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FC00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FC00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59037</w:t>
      </w:r>
    </w:p>
    <w:p w:rsidR="00A77B3E" w:rsidRDefault="00FC00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A77B3E" w:rsidRDefault="00A77B3E">
      <w:pPr>
        <w:spacing w:line="360" w:lineRule="auto"/>
        <w:jc w:val="both"/>
      </w:pPr>
    </w:p>
    <w:p w:rsidR="00A77B3E" w:rsidRDefault="00C66CAA">
      <w:pPr>
        <w:spacing w:line="360" w:lineRule="auto"/>
        <w:jc w:val="both"/>
      </w:pPr>
      <w:r>
        <w:rPr>
          <w:rFonts w:ascii="Book Antiqua" w:eastAsia="Book Antiqua" w:hAnsi="Book Antiqua" w:cs="Book Antiqua"/>
          <w:b/>
          <w:bCs/>
          <w:color w:val="000000"/>
        </w:rPr>
        <w:t>COVID-19</w:t>
      </w:r>
      <w:r w:rsidR="00FC0035">
        <w:rPr>
          <w:rFonts w:ascii="Book Antiqua" w:eastAsia="Book Antiqua" w:hAnsi="Book Antiqua" w:cs="Book Antiqua"/>
          <w:b/>
          <w:bCs/>
          <w:color w:val="000000"/>
        </w:rPr>
        <w:t>: An overview and a clinical update</w:t>
      </w:r>
    </w:p>
    <w:p w:rsidR="00A77B3E" w:rsidRDefault="00A77B3E">
      <w:pPr>
        <w:spacing w:line="360" w:lineRule="auto"/>
        <w:jc w:val="both"/>
      </w:pPr>
    </w:p>
    <w:p w:rsidR="00A77B3E" w:rsidRPr="00C66CAA" w:rsidRDefault="00E169C2">
      <w:pPr>
        <w:spacing w:line="360" w:lineRule="auto"/>
        <w:jc w:val="both"/>
        <w:rPr>
          <w:lang w:eastAsia="zh-CN"/>
        </w:rPr>
      </w:pPr>
      <w:r>
        <w:rPr>
          <w:rFonts w:ascii="Book Antiqua" w:eastAsia="Book Antiqua" w:hAnsi="Book Antiqua" w:cs="Book Antiqua"/>
          <w:color w:val="000000"/>
        </w:rPr>
        <w:t xml:space="preserve">Krishnan </w:t>
      </w:r>
      <w:r>
        <w:rPr>
          <w:rFonts w:ascii="Book Antiqua" w:hAnsi="Book Antiqua" w:cs="Book Antiqua" w:hint="eastAsia"/>
          <w:color w:val="000000"/>
          <w:lang w:eastAsia="zh-CN"/>
        </w:rPr>
        <w:t xml:space="preserve">A </w:t>
      </w:r>
      <w:r w:rsidRPr="00E169C2">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C0035">
        <w:rPr>
          <w:rFonts w:ascii="Book Antiqua" w:eastAsia="Book Antiqua" w:hAnsi="Book Antiqua" w:cs="Book Antiqua"/>
          <w:color w:val="000000"/>
        </w:rPr>
        <w:t>Overview of COVID-19</w:t>
      </w:r>
    </w:p>
    <w:p w:rsidR="00A77B3E" w:rsidRDefault="00A77B3E">
      <w:pPr>
        <w:spacing w:line="360" w:lineRule="auto"/>
        <w:jc w:val="both"/>
      </w:pPr>
    </w:p>
    <w:p w:rsidR="00A77B3E" w:rsidRDefault="00FC0035">
      <w:pPr>
        <w:spacing w:line="360" w:lineRule="auto"/>
        <w:jc w:val="both"/>
      </w:pPr>
      <w:proofErr w:type="spellStart"/>
      <w:r>
        <w:rPr>
          <w:rFonts w:ascii="Book Antiqua" w:eastAsia="Book Antiqua" w:hAnsi="Book Antiqua" w:cs="Book Antiqua"/>
          <w:color w:val="000000"/>
        </w:rPr>
        <w:t>Arunkumar</w:t>
      </w:r>
      <w:proofErr w:type="spellEnd"/>
      <w:r>
        <w:rPr>
          <w:rFonts w:ascii="Book Antiqua" w:eastAsia="Book Antiqua" w:hAnsi="Book Antiqua" w:cs="Book Antiqua"/>
          <w:color w:val="000000"/>
        </w:rPr>
        <w:t xml:space="preserve"> </w:t>
      </w:r>
      <w:bookmarkStart w:id="0" w:name="OLE_LINK52"/>
      <w:bookmarkStart w:id="1" w:name="OLE_LINK53"/>
      <w:r>
        <w:rPr>
          <w:rFonts w:ascii="Book Antiqua" w:eastAsia="Book Antiqua" w:hAnsi="Book Antiqua" w:cs="Book Antiqua"/>
          <w:color w:val="000000"/>
        </w:rPr>
        <w:t>Krishnan</w:t>
      </w:r>
      <w:bookmarkEnd w:id="0"/>
      <w:bookmarkEnd w:id="1"/>
      <w:r>
        <w:rPr>
          <w:rFonts w:ascii="Book Antiqua" w:eastAsia="Book Antiqua" w:hAnsi="Book Antiqua" w:cs="Book Antiqua"/>
          <w:color w:val="000000"/>
        </w:rPr>
        <w:t xml:space="preserve">, James P </w:t>
      </w:r>
      <w:bookmarkStart w:id="2" w:name="OLE_LINK58"/>
      <w:bookmarkStart w:id="3" w:name="OLE_LINK59"/>
      <w:r>
        <w:rPr>
          <w:rFonts w:ascii="Book Antiqua" w:eastAsia="Book Antiqua" w:hAnsi="Book Antiqua" w:cs="Book Antiqua"/>
          <w:color w:val="000000"/>
        </w:rPr>
        <w:t>Hamilton</w:t>
      </w:r>
      <w:bookmarkEnd w:id="2"/>
      <w:bookmarkEnd w:id="3"/>
      <w:r>
        <w:rPr>
          <w:rFonts w:ascii="Book Antiqua" w:eastAsia="Book Antiqua" w:hAnsi="Book Antiqua" w:cs="Book Antiqua"/>
          <w:color w:val="000000"/>
        </w:rPr>
        <w:t xml:space="preserve">, Saleh A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Tinsay</w:t>
      </w:r>
      <w:proofErr w:type="spellEnd"/>
      <w:r>
        <w:rPr>
          <w:rFonts w:ascii="Book Antiqua" w:eastAsia="Book Antiqua" w:hAnsi="Book Antiqua" w:cs="Book Antiqua"/>
          <w:color w:val="000000"/>
        </w:rPr>
        <w:t xml:space="preserve"> A </w:t>
      </w:r>
      <w:bookmarkStart w:id="4" w:name="OLE_LINK56"/>
      <w:bookmarkStart w:id="5" w:name="OLE_LINK57"/>
      <w:proofErr w:type="spellStart"/>
      <w:r>
        <w:rPr>
          <w:rFonts w:ascii="Book Antiqua" w:eastAsia="Book Antiqua" w:hAnsi="Book Antiqua" w:cs="Book Antiqua"/>
          <w:color w:val="000000"/>
        </w:rPr>
        <w:t>Woreta</w:t>
      </w:r>
      <w:bookmarkEnd w:id="4"/>
      <w:bookmarkEnd w:id="5"/>
      <w:proofErr w:type="spellEnd"/>
    </w:p>
    <w:p w:rsidR="00A77B3E" w:rsidRDefault="00A77B3E">
      <w:pPr>
        <w:spacing w:line="360" w:lineRule="auto"/>
        <w:jc w:val="both"/>
      </w:pPr>
    </w:p>
    <w:p w:rsidR="00A77B3E" w:rsidRDefault="00FC0035">
      <w:pPr>
        <w:spacing w:line="360" w:lineRule="auto"/>
        <w:jc w:val="both"/>
      </w:pPr>
      <w:proofErr w:type="spellStart"/>
      <w:r>
        <w:rPr>
          <w:rFonts w:ascii="Book Antiqua" w:eastAsia="Book Antiqua" w:hAnsi="Book Antiqua" w:cs="Book Antiqua"/>
          <w:b/>
          <w:bCs/>
          <w:color w:val="000000"/>
        </w:rPr>
        <w:t>Arunkumar</w:t>
      </w:r>
      <w:proofErr w:type="spellEnd"/>
      <w:r>
        <w:rPr>
          <w:rFonts w:ascii="Book Antiqua" w:eastAsia="Book Antiqua" w:hAnsi="Book Antiqua" w:cs="Book Antiqua"/>
          <w:b/>
          <w:bCs/>
          <w:color w:val="000000"/>
        </w:rPr>
        <w:t xml:space="preserve"> </w:t>
      </w:r>
      <w:bookmarkStart w:id="6" w:name="OLE_LINK54"/>
      <w:bookmarkStart w:id="7" w:name="OLE_LINK55"/>
      <w:r>
        <w:rPr>
          <w:rFonts w:ascii="Book Antiqua" w:eastAsia="Book Antiqua" w:hAnsi="Book Antiqua" w:cs="Book Antiqua"/>
          <w:b/>
          <w:bCs/>
          <w:color w:val="000000"/>
        </w:rPr>
        <w:t>Krishnan</w:t>
      </w:r>
      <w:bookmarkEnd w:id="6"/>
      <w:bookmarkEnd w:id="7"/>
      <w:r>
        <w:rPr>
          <w:rFonts w:ascii="Book Antiqua" w:eastAsia="Book Antiqua" w:hAnsi="Book Antiqua" w:cs="Book Antiqua"/>
          <w:b/>
          <w:bCs/>
          <w:color w:val="000000"/>
        </w:rPr>
        <w:t xml:space="preserve">, </w:t>
      </w:r>
      <w:r w:rsidR="00E52E8F">
        <w:rPr>
          <w:rFonts w:ascii="Book Antiqua" w:eastAsia="Book Antiqua" w:hAnsi="Book Antiqua" w:cs="Book Antiqua"/>
          <w:b/>
          <w:bCs/>
          <w:color w:val="000000"/>
        </w:rPr>
        <w:t>James P Hamilton,</w:t>
      </w:r>
      <w:r w:rsidR="00E52E8F" w:rsidRPr="00E52E8F">
        <w:rPr>
          <w:rFonts w:ascii="Book Antiqua" w:eastAsia="Book Antiqua" w:hAnsi="Book Antiqua" w:cs="Book Antiqua"/>
          <w:b/>
          <w:bCs/>
          <w:color w:val="000000"/>
        </w:rPr>
        <w:t xml:space="preserve"> </w:t>
      </w:r>
      <w:r w:rsidR="00E52E8F">
        <w:rPr>
          <w:rFonts w:ascii="Book Antiqua" w:eastAsia="Book Antiqua" w:hAnsi="Book Antiqua" w:cs="Book Antiqua"/>
          <w:b/>
          <w:bCs/>
          <w:color w:val="000000"/>
        </w:rPr>
        <w:t xml:space="preserve">Saleh A </w:t>
      </w:r>
      <w:bookmarkStart w:id="8" w:name="OLE_LINK60"/>
      <w:bookmarkStart w:id="9" w:name="OLE_LINK61"/>
      <w:proofErr w:type="spellStart"/>
      <w:r w:rsidR="00E52E8F">
        <w:rPr>
          <w:rFonts w:ascii="Book Antiqua" w:eastAsia="Book Antiqua" w:hAnsi="Book Antiqua" w:cs="Book Antiqua"/>
          <w:b/>
          <w:bCs/>
          <w:color w:val="000000"/>
        </w:rPr>
        <w:t>Alqahtani</w:t>
      </w:r>
      <w:bookmarkEnd w:id="8"/>
      <w:bookmarkEnd w:id="9"/>
      <w:proofErr w:type="spellEnd"/>
      <w:r w:rsidR="00E52E8F">
        <w:rPr>
          <w:rFonts w:ascii="Book Antiqua" w:eastAsia="Book Antiqua" w:hAnsi="Book Antiqua" w:cs="Book Antiqua"/>
          <w:b/>
          <w:bCs/>
          <w:color w:val="000000"/>
        </w:rPr>
        <w:t>,</w:t>
      </w:r>
      <w:r w:rsidR="00E52E8F">
        <w:rPr>
          <w:rFonts w:ascii="Book Antiqua" w:hAnsi="Book Antiqua" w:cs="Book Antiqua" w:hint="eastAsia"/>
          <w:b/>
          <w:bCs/>
          <w:color w:val="000000"/>
          <w:lang w:eastAsia="zh-CN"/>
        </w:rPr>
        <w:t xml:space="preserve"> </w:t>
      </w:r>
      <w:proofErr w:type="spellStart"/>
      <w:r w:rsidR="00E52E8F">
        <w:rPr>
          <w:rFonts w:ascii="Book Antiqua" w:eastAsia="Book Antiqua" w:hAnsi="Book Antiqua" w:cs="Book Antiqua"/>
          <w:b/>
          <w:bCs/>
          <w:color w:val="000000"/>
        </w:rPr>
        <w:t>Tinsay</w:t>
      </w:r>
      <w:proofErr w:type="spellEnd"/>
      <w:r w:rsidR="00E52E8F">
        <w:rPr>
          <w:rFonts w:ascii="Book Antiqua" w:eastAsia="Book Antiqua" w:hAnsi="Book Antiqua" w:cs="Book Antiqua"/>
          <w:b/>
          <w:bCs/>
          <w:color w:val="000000"/>
        </w:rPr>
        <w:t xml:space="preserve"> A </w:t>
      </w:r>
      <w:proofErr w:type="spellStart"/>
      <w:r w:rsidR="00E52E8F">
        <w:rPr>
          <w:rFonts w:ascii="Book Antiqua" w:eastAsia="Book Antiqua" w:hAnsi="Book Antiqua" w:cs="Book Antiqua"/>
          <w:b/>
          <w:bCs/>
          <w:color w:val="000000"/>
        </w:rPr>
        <w:t>Woreta</w:t>
      </w:r>
      <w:proofErr w:type="spellEnd"/>
      <w:r w:rsidR="00E52E8F">
        <w:rPr>
          <w:rFonts w:ascii="Book Antiqua" w:eastAsia="Book Antiqua" w:hAnsi="Book Antiqua" w:cs="Book Antiqua"/>
          <w:b/>
          <w:bCs/>
          <w:color w:val="000000"/>
        </w:rPr>
        <w:t>,</w:t>
      </w:r>
      <w:r w:rsidR="00E52E8F">
        <w:rPr>
          <w:rFonts w:ascii="Book Antiqua" w:hAnsi="Book Antiqua" w:cs="Book Antiqua" w:hint="eastAsia"/>
          <w:b/>
          <w:bCs/>
          <w:color w:val="000000"/>
          <w:lang w:eastAsia="zh-CN"/>
        </w:rPr>
        <w:t xml:space="preserve"> </w:t>
      </w:r>
      <w:bookmarkStart w:id="10" w:name="OLE_LINK62"/>
      <w:bookmarkStart w:id="11" w:name="OLE_LINK63"/>
      <w:r>
        <w:rPr>
          <w:rFonts w:ascii="Book Antiqua" w:eastAsia="Book Antiqua" w:hAnsi="Book Antiqua" w:cs="Book Antiqua"/>
          <w:color w:val="000000"/>
        </w:rPr>
        <w:t>Division of Gastroenterology and Hepatology, Johns Hopkins School of Medicine</w:t>
      </w:r>
      <w:bookmarkEnd w:id="10"/>
      <w:bookmarkEnd w:id="11"/>
      <w:r>
        <w:rPr>
          <w:rFonts w:ascii="Book Antiqua" w:eastAsia="Book Antiqua" w:hAnsi="Book Antiqua" w:cs="Book Antiqua"/>
          <w:color w:val="000000"/>
        </w:rPr>
        <w:t xml:space="preserve">, </w:t>
      </w:r>
      <w:bookmarkStart w:id="12" w:name="OLE_LINK64"/>
      <w:bookmarkStart w:id="13" w:name="OLE_LINK65"/>
      <w:r>
        <w:rPr>
          <w:rFonts w:ascii="Book Antiqua" w:eastAsia="Book Antiqua" w:hAnsi="Book Antiqua" w:cs="Book Antiqua"/>
          <w:color w:val="000000"/>
        </w:rPr>
        <w:t>B</w:t>
      </w:r>
      <w:r w:rsidR="00E52E8F">
        <w:rPr>
          <w:rFonts w:ascii="Book Antiqua" w:eastAsia="Book Antiqua" w:hAnsi="Book Antiqua" w:cs="Book Antiqua"/>
          <w:color w:val="000000"/>
        </w:rPr>
        <w:t>altimore</w:t>
      </w:r>
      <w:r>
        <w:rPr>
          <w:rFonts w:ascii="Book Antiqua" w:eastAsia="Book Antiqua" w:hAnsi="Book Antiqua" w:cs="Book Antiqua"/>
          <w:color w:val="000000"/>
        </w:rPr>
        <w:t>, MD 21287, United States</w:t>
      </w:r>
      <w:bookmarkEnd w:id="12"/>
      <w:bookmarkEnd w:id="13"/>
    </w:p>
    <w:p w:rsidR="00A77B3E" w:rsidRDefault="00A77B3E">
      <w:pPr>
        <w:spacing w:line="360" w:lineRule="auto"/>
        <w:jc w:val="both"/>
      </w:pPr>
    </w:p>
    <w:p w:rsidR="00A77B3E" w:rsidRDefault="00FC0035">
      <w:pPr>
        <w:spacing w:line="360" w:lineRule="auto"/>
        <w:jc w:val="both"/>
      </w:pPr>
      <w:r>
        <w:rPr>
          <w:rFonts w:ascii="Book Antiqua" w:eastAsia="Book Antiqua" w:hAnsi="Book Antiqua" w:cs="Book Antiqua"/>
          <w:b/>
          <w:bCs/>
          <w:color w:val="000000"/>
        </w:rPr>
        <w:t xml:space="preserve">Saleh A </w:t>
      </w:r>
      <w:proofErr w:type="spellStart"/>
      <w:r>
        <w:rPr>
          <w:rFonts w:ascii="Book Antiqua" w:eastAsia="Book Antiqua" w:hAnsi="Book Antiqua" w:cs="Book Antiqua"/>
          <w:b/>
          <w:bCs/>
          <w:color w:val="000000"/>
        </w:rPr>
        <w:t>Alqahtani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Liver Transplant Center, King Faisal Specialist Hospital &amp; Research Center, Riyadh 12713, Saudi Arabia</w:t>
      </w:r>
    </w:p>
    <w:p w:rsidR="00A77B3E" w:rsidRDefault="00A77B3E">
      <w:pPr>
        <w:spacing w:line="360" w:lineRule="auto"/>
        <w:jc w:val="both"/>
      </w:pPr>
    </w:p>
    <w:p w:rsidR="00A77B3E" w:rsidRPr="00303EE1" w:rsidRDefault="00FC0035">
      <w:pPr>
        <w:spacing w:line="360" w:lineRule="auto"/>
        <w:jc w:val="both"/>
        <w:rPr>
          <w:lang w:eastAsia="zh-CN"/>
        </w:rPr>
      </w:pPr>
      <w:r>
        <w:rPr>
          <w:rFonts w:ascii="Book Antiqua" w:eastAsia="Book Antiqua" w:hAnsi="Book Antiqua" w:cs="Book Antiqua"/>
          <w:b/>
          <w:bCs/>
          <w:color w:val="000000"/>
          <w:szCs w:val="22"/>
        </w:rPr>
        <w:t xml:space="preserve">Author contributions: </w:t>
      </w:r>
      <w:r w:rsidR="00146148" w:rsidRPr="00146148">
        <w:rPr>
          <w:rFonts w:ascii="Book Antiqua" w:eastAsia="Book Antiqua" w:hAnsi="Book Antiqua" w:cs="Book Antiqua"/>
          <w:bCs/>
          <w:color w:val="000000"/>
        </w:rPr>
        <w:t>Krishnan</w:t>
      </w:r>
      <w:r w:rsidR="00146148">
        <w:rPr>
          <w:rFonts w:ascii="Book Antiqua" w:eastAsia="Book Antiqua" w:hAnsi="Book Antiqua" w:cs="Book Antiqua"/>
          <w:color w:val="000000"/>
        </w:rPr>
        <w:t xml:space="preserve"> A</w:t>
      </w:r>
      <w:r>
        <w:rPr>
          <w:rFonts w:ascii="Book Antiqua" w:eastAsia="Book Antiqua" w:hAnsi="Book Antiqua" w:cs="Book Antiqua"/>
          <w:color w:val="000000"/>
        </w:rPr>
        <w:t xml:space="preserve"> contributed to the conception, drafting the work and </w:t>
      </w:r>
      <w:proofErr w:type="gramStart"/>
      <w:r>
        <w:rPr>
          <w:rFonts w:ascii="Book Antiqua" w:eastAsia="Book Antiqua" w:hAnsi="Book Antiqua" w:cs="Book Antiqua"/>
          <w:color w:val="000000"/>
        </w:rPr>
        <w:t>revising</w:t>
      </w:r>
      <w:proofErr w:type="gramEnd"/>
      <w:r>
        <w:rPr>
          <w:rFonts w:ascii="Book Antiqua" w:eastAsia="Book Antiqua" w:hAnsi="Book Antiqua" w:cs="Book Antiqua"/>
          <w:color w:val="000000"/>
        </w:rPr>
        <w:t xml:space="preserve"> it critically for</w:t>
      </w:r>
      <w:r w:rsidR="00B91946">
        <w:rPr>
          <w:rFonts w:ascii="Book Antiqua" w:eastAsia="Book Antiqua" w:hAnsi="Book Antiqua" w:cs="Book Antiqua"/>
          <w:color w:val="000000"/>
        </w:rPr>
        <w:t xml:space="preserve"> important intellectual content</w:t>
      </w:r>
      <w:r w:rsidR="00B9194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B91946">
        <w:rPr>
          <w:rFonts w:ascii="Book Antiqua" w:eastAsia="Book Antiqua" w:hAnsi="Book Antiqua" w:cs="Book Antiqua"/>
          <w:color w:val="000000"/>
        </w:rPr>
        <w:t>Woreta</w:t>
      </w:r>
      <w:proofErr w:type="spellEnd"/>
      <w:r w:rsidR="00B91946">
        <w:rPr>
          <w:rFonts w:ascii="Book Antiqua" w:hAnsi="Book Antiqua" w:cs="Book Antiqua" w:hint="eastAsia"/>
          <w:color w:val="000000"/>
          <w:lang w:eastAsia="zh-CN"/>
        </w:rPr>
        <w:t xml:space="preserve"> TA</w:t>
      </w:r>
      <w:r>
        <w:rPr>
          <w:rFonts w:ascii="Book Antiqua" w:eastAsia="Book Antiqua" w:hAnsi="Book Antiqua" w:cs="Book Antiqua"/>
          <w:color w:val="000000"/>
        </w:rPr>
        <w:t xml:space="preserve"> contributed to the conception, revising it critically for important intellectual content and final approval</w:t>
      </w:r>
      <w:r w:rsidR="00303EE1">
        <w:rPr>
          <w:rFonts w:ascii="Book Antiqua" w:eastAsia="Book Antiqua" w:hAnsi="Book Antiqua" w:cs="Book Antiqua"/>
          <w:color w:val="000000"/>
        </w:rPr>
        <w:t xml:space="preserve"> of the version to be published</w:t>
      </w:r>
      <w:r w:rsidR="00303EE1">
        <w:rPr>
          <w:rFonts w:ascii="Book Antiqua" w:hAnsi="Book Antiqua" w:cs="Book Antiqua" w:hint="eastAsia"/>
          <w:color w:val="000000"/>
          <w:lang w:eastAsia="zh-CN"/>
        </w:rPr>
        <w:t>;</w:t>
      </w:r>
      <w:r w:rsidR="007A750E">
        <w:rPr>
          <w:rFonts w:ascii="Book Antiqua" w:eastAsia="Book Antiqua" w:hAnsi="Book Antiqua" w:cs="Book Antiqua"/>
          <w:color w:val="000000"/>
        </w:rPr>
        <w:t> </w:t>
      </w:r>
      <w:r w:rsidR="00B91946">
        <w:rPr>
          <w:rFonts w:ascii="Book Antiqua" w:eastAsia="Book Antiqua" w:hAnsi="Book Antiqua" w:cs="Book Antiqua"/>
          <w:color w:val="000000"/>
        </w:rPr>
        <w:t>Hamilton</w:t>
      </w:r>
      <w:r w:rsidR="00B91946">
        <w:rPr>
          <w:rFonts w:ascii="Book Antiqua" w:hAnsi="Book Antiqua" w:cs="Book Antiqua" w:hint="eastAsia"/>
          <w:color w:val="000000"/>
          <w:lang w:eastAsia="zh-CN"/>
        </w:rPr>
        <w:t xml:space="preserve"> JP</w:t>
      </w:r>
      <w:r>
        <w:rPr>
          <w:rFonts w:ascii="Book Antiqua" w:eastAsia="Book Antiqua" w:hAnsi="Book Antiqua" w:cs="Book Antiqua"/>
          <w:color w:val="000000"/>
        </w:rPr>
        <w:t xml:space="preserve"> and </w:t>
      </w:r>
      <w:proofErr w:type="spellStart"/>
      <w:r w:rsidR="00B91946" w:rsidRPr="00B91946">
        <w:rPr>
          <w:rFonts w:ascii="Book Antiqua" w:eastAsia="Book Antiqua" w:hAnsi="Book Antiqua" w:cs="Book Antiqua"/>
          <w:bCs/>
          <w:color w:val="000000"/>
        </w:rPr>
        <w:t>Alqahtani</w:t>
      </w:r>
      <w:proofErr w:type="spellEnd"/>
      <w:r w:rsidR="00B91946" w:rsidRPr="00B91946">
        <w:rPr>
          <w:rFonts w:ascii="Book Antiqua" w:eastAsia="Book Antiqua" w:hAnsi="Book Antiqua" w:cs="Book Antiqua"/>
          <w:color w:val="000000"/>
        </w:rPr>
        <w:t xml:space="preserve"> </w:t>
      </w:r>
      <w:r>
        <w:rPr>
          <w:rFonts w:ascii="Book Antiqua" w:eastAsia="Book Antiqua" w:hAnsi="Book Antiqua" w:cs="Book Antiqua"/>
          <w:color w:val="000000"/>
        </w:rPr>
        <w:t>SA contributed to revising it critically for important intellectual content</w:t>
      </w:r>
      <w:r w:rsidR="00303EE1">
        <w:rPr>
          <w:rFonts w:ascii="Book Antiqua" w:hAnsi="Book Antiqua" w:cs="Book Antiqua" w:hint="eastAsia"/>
          <w:color w:val="000000"/>
          <w:lang w:eastAsia="zh-CN"/>
        </w:rPr>
        <w:t>.</w:t>
      </w:r>
    </w:p>
    <w:p w:rsidR="00A77B3E" w:rsidRDefault="00A77B3E">
      <w:pPr>
        <w:spacing w:line="360" w:lineRule="auto"/>
        <w:jc w:val="both"/>
      </w:pPr>
    </w:p>
    <w:p w:rsidR="00A77B3E" w:rsidRDefault="00FC003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Arunkumar</w:t>
      </w:r>
      <w:proofErr w:type="spellEnd"/>
      <w:r>
        <w:rPr>
          <w:rFonts w:ascii="Book Antiqua" w:eastAsia="Book Antiqua" w:hAnsi="Book Antiqua" w:cs="Book Antiqua"/>
          <w:b/>
          <w:bCs/>
          <w:color w:val="000000"/>
        </w:rPr>
        <w:t xml:space="preserve"> Krishnan, MBBS, Doctor, Research Fellow, </w:t>
      </w:r>
      <w:r w:rsidR="002D507D">
        <w:rPr>
          <w:rFonts w:ascii="Book Antiqua" w:eastAsia="Book Antiqua" w:hAnsi="Book Antiqua" w:cs="Book Antiqua"/>
          <w:color w:val="000000"/>
        </w:rPr>
        <w:t>Division of Gastroenterology and Hepatology, Johns Hopkins School of Medicine</w:t>
      </w:r>
      <w:r>
        <w:rPr>
          <w:rFonts w:ascii="Book Antiqua" w:eastAsia="Book Antiqua" w:hAnsi="Book Antiqua" w:cs="Book Antiqua"/>
          <w:color w:val="000000"/>
        </w:rPr>
        <w:t>,</w:t>
      </w:r>
      <w:r w:rsidR="00960540">
        <w:rPr>
          <w:rFonts w:ascii="Book Antiqua" w:hAnsi="Book Antiqua" w:cs="Book Antiqua"/>
          <w:color w:val="000000"/>
          <w:lang w:eastAsia="zh-CN"/>
        </w:rPr>
        <w:t xml:space="preserve"> </w:t>
      </w:r>
      <w:r>
        <w:rPr>
          <w:rFonts w:ascii="Book Antiqua" w:eastAsia="Book Antiqua" w:hAnsi="Book Antiqua" w:cs="Book Antiqua"/>
          <w:color w:val="000000"/>
        </w:rPr>
        <w:t>600</w:t>
      </w:r>
      <w:r w:rsidR="00960540">
        <w:rPr>
          <w:rFonts w:ascii="Book Antiqua" w:hAnsi="Book Antiqua" w:cs="Book Antiqua"/>
          <w:color w:val="000000"/>
          <w:lang w:eastAsia="zh-CN"/>
        </w:rPr>
        <w:t xml:space="preserve"> </w:t>
      </w:r>
      <w:r w:rsidR="002D507D">
        <w:rPr>
          <w:rFonts w:ascii="Book Antiqua" w:eastAsia="Book Antiqua" w:hAnsi="Book Antiqua" w:cs="Book Antiqua"/>
          <w:color w:val="000000"/>
        </w:rPr>
        <w:t>Wolfe Street</w:t>
      </w:r>
      <w:r w:rsidR="002D507D">
        <w:rPr>
          <w:rFonts w:ascii="Book Antiqua" w:hAnsi="Book Antiqua" w:cs="Book Antiqua" w:hint="eastAsia"/>
          <w:color w:val="000000"/>
          <w:lang w:eastAsia="zh-CN"/>
        </w:rPr>
        <w:t>,</w:t>
      </w:r>
      <w:r w:rsidR="002D507D">
        <w:rPr>
          <w:rFonts w:ascii="Book Antiqua" w:eastAsia="Book Antiqua" w:hAnsi="Book Antiqua" w:cs="Book Antiqua"/>
          <w:color w:val="000000"/>
        </w:rPr>
        <w:t xml:space="preserve"> Hal 407</w:t>
      </w:r>
      <w:r>
        <w:rPr>
          <w:rFonts w:ascii="Book Antiqua" w:eastAsia="Book Antiqua" w:hAnsi="Book Antiqua" w:cs="Book Antiqua"/>
          <w:color w:val="000000"/>
        </w:rPr>
        <w:t xml:space="preserve">, </w:t>
      </w:r>
      <w:r w:rsidR="002D507D">
        <w:rPr>
          <w:rFonts w:ascii="Book Antiqua" w:eastAsia="Book Antiqua" w:hAnsi="Book Antiqua" w:cs="Book Antiqua"/>
          <w:color w:val="000000"/>
        </w:rPr>
        <w:t>Baltimore, MD 21287, United States</w:t>
      </w:r>
      <w:r>
        <w:rPr>
          <w:rFonts w:ascii="Book Antiqua" w:eastAsia="Book Antiqua" w:hAnsi="Book Antiqua" w:cs="Book Antiqua"/>
          <w:color w:val="000000"/>
        </w:rPr>
        <w:t>. dr.arunkumar.krishnan@gmail.com</w:t>
      </w:r>
    </w:p>
    <w:p w:rsidR="00A77B3E" w:rsidRDefault="00A77B3E">
      <w:pPr>
        <w:spacing w:line="360" w:lineRule="auto"/>
        <w:jc w:val="both"/>
      </w:pPr>
    </w:p>
    <w:p w:rsidR="00A77B3E" w:rsidRDefault="00FC00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8, 2020</w:t>
      </w:r>
    </w:p>
    <w:p w:rsidR="00A77B3E" w:rsidRDefault="00FC00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30, 2020</w:t>
      </w:r>
    </w:p>
    <w:p w:rsidR="00A77B3E" w:rsidRDefault="00FC0035">
      <w:pPr>
        <w:spacing w:line="360" w:lineRule="auto"/>
        <w:jc w:val="both"/>
      </w:pPr>
      <w:r>
        <w:rPr>
          <w:rFonts w:ascii="Book Antiqua" w:eastAsia="Book Antiqua" w:hAnsi="Book Antiqua" w:cs="Book Antiqua"/>
          <w:b/>
          <w:bCs/>
          <w:color w:val="000000"/>
        </w:rPr>
        <w:lastRenderedPageBreak/>
        <w:t xml:space="preserve">Accepted: </w:t>
      </w:r>
      <w:r w:rsidR="00143177" w:rsidRPr="00143177">
        <w:rPr>
          <w:rFonts w:ascii="Book Antiqua" w:eastAsia="Book Antiqua" w:hAnsi="Book Antiqua" w:cs="Book Antiqua"/>
          <w:color w:val="000000"/>
        </w:rPr>
        <w:t>December 6, 2020</w:t>
      </w:r>
    </w:p>
    <w:p w:rsidR="00A77B3E" w:rsidRPr="00353528" w:rsidRDefault="00FC0035">
      <w:pPr>
        <w:spacing w:line="360" w:lineRule="auto"/>
        <w:jc w:val="both"/>
      </w:pPr>
      <w:r>
        <w:rPr>
          <w:rFonts w:ascii="Book Antiqua" w:eastAsia="Book Antiqua" w:hAnsi="Book Antiqua" w:cs="Book Antiqua"/>
          <w:b/>
          <w:bCs/>
          <w:color w:val="000000"/>
        </w:rPr>
        <w:t xml:space="preserve">Published online: </w:t>
      </w:r>
      <w:r w:rsidR="00353528" w:rsidRPr="00353528">
        <w:rPr>
          <w:rFonts w:ascii="Book Antiqua" w:eastAsia="Book Antiqua" w:hAnsi="Book Antiqua" w:cs="Book Antiqua"/>
          <w:bCs/>
          <w:color w:val="000000"/>
        </w:rPr>
        <w:t>January 6, 2021</w:t>
      </w:r>
    </w:p>
    <w:p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rsidR="00A77B3E" w:rsidRDefault="00FC0035">
      <w:pPr>
        <w:spacing w:line="360" w:lineRule="auto"/>
        <w:jc w:val="both"/>
      </w:pPr>
      <w:r>
        <w:rPr>
          <w:rFonts w:ascii="Book Antiqua" w:eastAsia="Book Antiqua" w:hAnsi="Book Antiqua" w:cs="Book Antiqua"/>
          <w:b/>
          <w:color w:val="000000"/>
        </w:rPr>
        <w:lastRenderedPageBreak/>
        <w:t>Abstract</w:t>
      </w:r>
    </w:p>
    <w:p w:rsidR="00A77B3E" w:rsidRDefault="00FC0035">
      <w:pPr>
        <w:spacing w:line="360" w:lineRule="auto"/>
        <w:jc w:val="both"/>
      </w:pPr>
      <w:r>
        <w:rPr>
          <w:rFonts w:ascii="Book Antiqua" w:eastAsia="Book Antiqua" w:hAnsi="Book Antiqua" w:cs="Book Antiqua"/>
          <w:color w:val="000000"/>
        </w:rPr>
        <w:t xml:space="preserve">The </w:t>
      </w:r>
      <w:r w:rsidR="00055298">
        <w:rPr>
          <w:rFonts w:ascii="Book Antiqua" w:eastAsia="Book Antiqua" w:hAnsi="Book Antiqua" w:cs="Book Antiqua"/>
          <w:color w:val="000000"/>
        </w:rPr>
        <w:t>outbreak of coronavir</w:t>
      </w:r>
      <w:r w:rsidR="00055298" w:rsidRPr="00E63960">
        <w:rPr>
          <w:rFonts w:ascii="Book Antiqua" w:eastAsia="Book Antiqua" w:hAnsi="Book Antiqua" w:cs="Book Antiqua"/>
          <w:color w:val="000000"/>
        </w:rPr>
        <w:t>us disease</w:t>
      </w:r>
      <w:r w:rsidR="00055298" w:rsidRPr="00E63960">
        <w:rPr>
          <w:rFonts w:ascii="Book Antiqua" w:hAnsi="Book Antiqua" w:cs="Book Antiqua" w:hint="eastAsia"/>
          <w:color w:val="000000"/>
          <w:lang w:eastAsia="zh-CN"/>
        </w:rPr>
        <w:t>-</w:t>
      </w:r>
      <w:r w:rsidRPr="00E63960">
        <w:rPr>
          <w:rFonts w:ascii="Book Antiqua" w:eastAsia="Book Antiqua" w:hAnsi="Book Antiqua" w:cs="Book Antiqua"/>
          <w:color w:val="000000"/>
        </w:rPr>
        <w:t xml:space="preserve">2019 (COVID-19, previously known as </w:t>
      </w:r>
      <w:r w:rsidR="00EF2589" w:rsidRPr="00E63960">
        <w:rPr>
          <w:rFonts w:ascii="Book Antiqua" w:eastAsia="Book Antiqua" w:hAnsi="Book Antiqua" w:cs="Book Antiqua"/>
          <w:color w:val="000000"/>
        </w:rPr>
        <w:t xml:space="preserve">2019 </w:t>
      </w:r>
      <w:proofErr w:type="spellStart"/>
      <w:r w:rsidR="00584798" w:rsidRPr="00E63960">
        <w:rPr>
          <w:rFonts w:ascii="Book Antiqua" w:eastAsia="Book Antiqua" w:hAnsi="Book Antiqua" w:cs="Book Antiqua"/>
          <w:color w:val="000000"/>
        </w:rPr>
        <w:t>nCoV</w:t>
      </w:r>
      <w:proofErr w:type="spellEnd"/>
      <w:r w:rsidR="00584798" w:rsidRPr="00E63960">
        <w:rPr>
          <w:rFonts w:ascii="Book Antiqua" w:eastAsia="Book Antiqua" w:hAnsi="Book Antiqua" w:cs="Book Antiqua"/>
          <w:color w:val="000000"/>
        </w:rPr>
        <w:t xml:space="preserve">) </w:t>
      </w:r>
      <w:r w:rsidRPr="00E63960">
        <w:rPr>
          <w:rFonts w:ascii="Book Antiqua" w:eastAsia="Book Antiqua" w:hAnsi="Book Antiqua" w:cs="Book Antiqua"/>
          <w:color w:val="000000"/>
        </w:rPr>
        <w:t>caused by severe acute r</w:t>
      </w:r>
      <w:r w:rsidR="00055298" w:rsidRPr="00E63960">
        <w:rPr>
          <w:rFonts w:ascii="Book Antiqua" w:eastAsia="Book Antiqua" w:hAnsi="Book Antiqua" w:cs="Book Antiqua"/>
          <w:color w:val="000000"/>
        </w:rPr>
        <w:t>espiratory syndrome coronavirus</w:t>
      </w:r>
      <w:r w:rsidR="00055298" w:rsidRPr="00E63960">
        <w:rPr>
          <w:rFonts w:ascii="Book Antiqua" w:hAnsi="Book Antiqua" w:cs="Book Antiqua" w:hint="eastAsia"/>
          <w:color w:val="000000"/>
          <w:lang w:eastAsia="zh-CN"/>
        </w:rPr>
        <w:t xml:space="preserve"> </w:t>
      </w:r>
      <w:r w:rsidRPr="00E63960">
        <w:rPr>
          <w:rFonts w:ascii="Book Antiqua" w:eastAsia="Book Antiqua" w:hAnsi="Book Antiqua" w:cs="Book Antiqua"/>
          <w:color w:val="000000"/>
        </w:rPr>
        <w:t xml:space="preserve">2 (SARS-CoV-2) infection in Wuhan City, China, has spread rapidly around the world. </w:t>
      </w:r>
      <w:r w:rsidR="00584798" w:rsidRPr="00E63960">
        <w:rPr>
          <w:rFonts w:ascii="Book Antiqua" w:eastAsia="Book Antiqua" w:hAnsi="Book Antiqua" w:cs="Book Antiqua"/>
          <w:color w:val="000000"/>
        </w:rPr>
        <w:t xml:space="preserve">Most </w:t>
      </w:r>
      <w:r w:rsidR="000C5E43" w:rsidRPr="00E63960">
        <w:rPr>
          <w:rFonts w:ascii="Book Antiqua" w:eastAsia="Book Antiqua" w:hAnsi="Book Antiqua" w:cs="Book Antiqua"/>
          <w:color w:val="000000"/>
        </w:rPr>
        <w:t>patients</w:t>
      </w:r>
      <w:r w:rsidR="00584798" w:rsidRPr="00E63960">
        <w:rPr>
          <w:rFonts w:ascii="Book Antiqua" w:eastAsia="Book Antiqua" w:hAnsi="Book Antiqua" w:cs="Book Antiqua"/>
          <w:color w:val="000000"/>
        </w:rPr>
        <w:t xml:space="preserve"> from the </w:t>
      </w:r>
      <w:r w:rsidR="000C5E43" w:rsidRPr="00E63960">
        <w:rPr>
          <w:rFonts w:ascii="Book Antiqua" w:eastAsia="Book Antiqua" w:hAnsi="Book Antiqua" w:cs="Book Antiqua"/>
          <w:color w:val="000000"/>
        </w:rPr>
        <w:t>first</w:t>
      </w:r>
      <w:r w:rsidR="00584798" w:rsidRPr="00E63960">
        <w:rPr>
          <w:rFonts w:ascii="Book Antiqua" w:eastAsia="Book Antiqua" w:hAnsi="Book Antiqua" w:cs="Book Antiqua"/>
          <w:color w:val="000000"/>
        </w:rPr>
        <w:t xml:space="preserve"> cluster had an epidemiological </w:t>
      </w:r>
      <w:r w:rsidR="000C5E43" w:rsidRPr="00E63960">
        <w:rPr>
          <w:rFonts w:ascii="Book Antiqua" w:eastAsia="Book Antiqua" w:hAnsi="Book Antiqua" w:cs="Book Antiqua"/>
          <w:color w:val="000000"/>
        </w:rPr>
        <w:t>connection</w:t>
      </w:r>
      <w:r w:rsidR="00584798" w:rsidRPr="00E63960">
        <w:rPr>
          <w:rFonts w:ascii="Book Antiqua" w:eastAsia="Book Antiqua" w:hAnsi="Book Antiqua" w:cs="Book Antiqua"/>
          <w:color w:val="000000"/>
        </w:rPr>
        <w:t xml:space="preserve"> to the </w:t>
      </w:r>
      <w:r w:rsidR="000C5E43" w:rsidRPr="00E63960">
        <w:rPr>
          <w:rFonts w:ascii="Book Antiqua" w:eastAsia="Book Antiqua" w:hAnsi="Book Antiqua" w:cs="Book Antiqua"/>
          <w:color w:val="000000"/>
        </w:rPr>
        <w:t xml:space="preserve">Wuhan's </w:t>
      </w:r>
      <w:r w:rsidR="00584798" w:rsidRPr="00E63960">
        <w:rPr>
          <w:rFonts w:ascii="Book Antiqua" w:eastAsia="Book Antiqua" w:hAnsi="Book Antiqua" w:cs="Book Antiqua"/>
          <w:color w:val="000000"/>
        </w:rPr>
        <w:t xml:space="preserve">Huanan Seafood Wholesale Market. </w:t>
      </w:r>
      <w:r w:rsidR="000C5E43" w:rsidRPr="00E63960">
        <w:rPr>
          <w:rFonts w:ascii="Book Antiqua" w:eastAsia="Book Antiqua" w:hAnsi="Book Antiqua" w:cs="Book Antiqua"/>
          <w:color w:val="000000"/>
        </w:rPr>
        <w:t>Available e</w:t>
      </w:r>
      <w:r w:rsidRPr="00E63960">
        <w:rPr>
          <w:rFonts w:ascii="Book Antiqua" w:eastAsia="Book Antiqua" w:hAnsi="Book Antiqua" w:cs="Book Antiqua"/>
          <w:color w:val="000000"/>
        </w:rPr>
        <w:t xml:space="preserve">vidence has </w:t>
      </w:r>
      <w:r w:rsidR="000C5E43" w:rsidRPr="00E63960">
        <w:rPr>
          <w:rFonts w:ascii="Book Antiqua" w:eastAsia="Book Antiqua" w:hAnsi="Book Antiqua" w:cs="Book Antiqua"/>
          <w:color w:val="000000"/>
        </w:rPr>
        <w:t>shown</w:t>
      </w:r>
      <w:r w:rsidRPr="00E63960">
        <w:rPr>
          <w:rFonts w:ascii="Book Antiqua" w:eastAsia="Book Antiqua" w:hAnsi="Book Antiqua" w:cs="Book Antiqua"/>
          <w:color w:val="000000"/>
        </w:rPr>
        <w:t xml:space="preserve"> that SARS-CoV-2 can be easily transmitted from person to person through </w:t>
      </w:r>
      <w:r w:rsidR="008704CD" w:rsidRPr="00E63960">
        <w:rPr>
          <w:rFonts w:ascii="Book Antiqua" w:eastAsia="Book Antiqua" w:hAnsi="Book Antiqua" w:cs="Book Antiqua"/>
          <w:color w:val="000000"/>
        </w:rPr>
        <w:t xml:space="preserve">close contact and </w:t>
      </w:r>
      <w:r w:rsidRPr="00E63960">
        <w:rPr>
          <w:rFonts w:ascii="Book Antiqua" w:eastAsia="Book Antiqua" w:hAnsi="Book Antiqua" w:cs="Book Antiqua"/>
          <w:color w:val="000000"/>
        </w:rPr>
        <w:t xml:space="preserve">respiratory droplets, posing a </w:t>
      </w:r>
      <w:r w:rsidR="000C5E43" w:rsidRPr="00E63960">
        <w:rPr>
          <w:rFonts w:ascii="Book Antiqua" w:eastAsia="Book Antiqua" w:hAnsi="Book Antiqua" w:cs="Book Antiqua"/>
          <w:color w:val="000000"/>
        </w:rPr>
        <w:t>substantial</w:t>
      </w:r>
      <w:r w:rsidRPr="00E63960">
        <w:rPr>
          <w:rFonts w:ascii="Book Antiqua" w:eastAsia="Book Antiqua" w:hAnsi="Book Antiqua" w:cs="Book Antiqua"/>
          <w:color w:val="000000"/>
        </w:rPr>
        <w:t xml:space="preserve"> challenge to public health.</w:t>
      </w:r>
      <w:r w:rsidR="000C5E43" w:rsidRPr="00E63960">
        <w:rPr>
          <w:rFonts w:ascii="Book Antiqua" w:eastAsia="Book Antiqua" w:hAnsi="Book Antiqua" w:cs="Book Antiqua"/>
          <w:color w:val="000000"/>
        </w:rPr>
        <w:t xml:space="preserve"> </w:t>
      </w:r>
      <w:r w:rsidRPr="00E63960">
        <w:rPr>
          <w:rFonts w:ascii="Book Antiqua" w:eastAsia="Book Antiqua" w:hAnsi="Book Antiqua" w:cs="Book Antiqua"/>
          <w:color w:val="000000"/>
        </w:rPr>
        <w:t xml:space="preserve">At present, the research on </w:t>
      </w:r>
      <w:r w:rsidR="000C5E43" w:rsidRPr="00E63960">
        <w:rPr>
          <w:rFonts w:ascii="Book Antiqua" w:eastAsia="Book Antiqua" w:hAnsi="Book Antiqua" w:cs="Book Antiqua"/>
          <w:color w:val="000000"/>
        </w:rPr>
        <w:t xml:space="preserve">SARS-CoV-2 </w:t>
      </w:r>
      <w:r w:rsidRPr="00E63960">
        <w:rPr>
          <w:rFonts w:ascii="Book Antiqua" w:eastAsia="Book Antiqua" w:hAnsi="Book Antiqua" w:cs="Book Antiqua"/>
          <w:color w:val="000000"/>
        </w:rPr>
        <w:t xml:space="preserve">is still in the primary stages. However, dexamethasone and </w:t>
      </w:r>
      <w:proofErr w:type="spellStart"/>
      <w:r w:rsidRPr="00E63960">
        <w:rPr>
          <w:rFonts w:ascii="Book Antiqua" w:eastAsia="Book Antiqua" w:hAnsi="Book Antiqua" w:cs="Book Antiqua"/>
          <w:color w:val="000000"/>
        </w:rPr>
        <w:t>remdesivir</w:t>
      </w:r>
      <w:proofErr w:type="spellEnd"/>
      <w:r w:rsidRPr="00E63960">
        <w:rPr>
          <w:rFonts w:ascii="Book Antiqua" w:eastAsia="Book Antiqua" w:hAnsi="Book Antiqua" w:cs="Book Antiqua"/>
          <w:color w:val="000000"/>
        </w:rPr>
        <w:t xml:space="preserve"> are appeared to be promising medical therapies. Still, there is no definite specific treatment, and the mainstay of treatment is still focused on supportive therapies. Currently, over 150 vaccines are under investigation. It is </w:t>
      </w:r>
      <w:r w:rsidR="00610A3C" w:rsidRPr="00E63960">
        <w:rPr>
          <w:rFonts w:ascii="Book Antiqua" w:eastAsia="Book Antiqua" w:hAnsi="Book Antiqua" w:cs="Book Antiqua"/>
          <w:color w:val="000000"/>
        </w:rPr>
        <w:t>necessary</w:t>
      </w:r>
      <w:r w:rsidRPr="00E63960">
        <w:rPr>
          <w:rFonts w:ascii="Book Antiqua" w:eastAsia="Book Antiqua" w:hAnsi="Book Antiqua" w:cs="Book Antiqua"/>
          <w:color w:val="000000"/>
        </w:rPr>
        <w:t xml:space="preserve"> to understand the nature of the virus and its clinical characteristics in order to find effectively manage the disease. The knowledge about this virus is rapidly evolving, and clinicians must update themselves regularly. </w:t>
      </w:r>
      <w:r w:rsidR="000C5E43" w:rsidRPr="00E63960">
        <w:rPr>
          <w:rFonts w:ascii="Book Antiqua" w:eastAsia="Book Antiqua" w:hAnsi="Book Antiqua" w:cs="Book Antiqua"/>
          <w:color w:val="000000"/>
        </w:rPr>
        <w:t>The present</w:t>
      </w:r>
      <w:r w:rsidRPr="00E63960">
        <w:rPr>
          <w:rFonts w:ascii="Book Antiqua" w:eastAsia="Book Antiqua" w:hAnsi="Book Antiqua" w:cs="Book Antiqua"/>
          <w:color w:val="000000"/>
        </w:rPr>
        <w:t xml:space="preserve"> review comprehensively summarizes the epidemiology, pathogenesis, clinical characteristics, </w:t>
      </w:r>
      <w:r w:rsidR="000C5E43" w:rsidRPr="00E63960">
        <w:rPr>
          <w:rFonts w:ascii="Book Antiqua" w:eastAsia="Book Antiqua" w:hAnsi="Book Antiqua" w:cs="Book Antiqua"/>
          <w:color w:val="000000"/>
        </w:rPr>
        <w:t xml:space="preserve">and management </w:t>
      </w:r>
      <w:r w:rsidRPr="00E63960">
        <w:rPr>
          <w:rFonts w:ascii="Book Antiqua" w:eastAsia="Book Antiqua" w:hAnsi="Book Antiqua" w:cs="Book Antiqua"/>
          <w:color w:val="000000"/>
        </w:rPr>
        <w:t>of COVID-19 based o</w:t>
      </w:r>
      <w:r>
        <w:rPr>
          <w:rFonts w:ascii="Book Antiqua" w:eastAsia="Book Antiqua" w:hAnsi="Book Antiqua" w:cs="Book Antiqua"/>
          <w:color w:val="000000"/>
        </w:rPr>
        <w:t xml:space="preserve">n the current evidence. </w:t>
      </w:r>
    </w:p>
    <w:p w:rsidR="00A77B3E" w:rsidRDefault="00A77B3E">
      <w:pPr>
        <w:spacing w:line="360" w:lineRule="auto"/>
        <w:jc w:val="both"/>
      </w:pPr>
    </w:p>
    <w:p w:rsidR="00A77B3E" w:rsidRPr="006F6F40" w:rsidRDefault="00FC0035">
      <w:pPr>
        <w:spacing w:line="360" w:lineRule="auto"/>
        <w:jc w:val="both"/>
        <w:rPr>
          <w:lang w:eastAsia="zh-CN"/>
        </w:rPr>
      </w:pPr>
      <w:r>
        <w:rPr>
          <w:rFonts w:ascii="Book Antiqua" w:eastAsia="Book Antiqua" w:hAnsi="Book Antiqua" w:cs="Book Antiqua"/>
          <w:b/>
          <w:bCs/>
          <w:color w:val="000000"/>
        </w:rPr>
        <w:t xml:space="preserve">Key Words: </w:t>
      </w:r>
      <w:r w:rsidR="006F6F40">
        <w:rPr>
          <w:rFonts w:ascii="Book Antiqua" w:eastAsia="Book Antiqua" w:hAnsi="Book Antiqua" w:cs="Book Antiqua"/>
          <w:color w:val="000000"/>
        </w:rPr>
        <w:t>Coronaviruses</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COVID-19</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SARS-CoV-2</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w:t>
      </w:r>
      <w:r w:rsidR="006F6F40">
        <w:rPr>
          <w:rFonts w:ascii="Book Antiqua" w:hAnsi="Book Antiqua" w:cs="Book Antiqua" w:hint="eastAsia"/>
          <w:color w:val="000000"/>
          <w:lang w:eastAsia="zh-CN"/>
        </w:rPr>
        <w:t>E</w:t>
      </w:r>
      <w:r w:rsidR="006F6F40">
        <w:rPr>
          <w:rFonts w:ascii="Book Antiqua" w:eastAsia="Book Antiqua" w:hAnsi="Book Antiqua" w:cs="Book Antiqua"/>
          <w:color w:val="000000"/>
        </w:rPr>
        <w:t>pidemiology</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w:t>
      </w:r>
      <w:r w:rsidR="006F6F40">
        <w:rPr>
          <w:rFonts w:ascii="Book Antiqua" w:hAnsi="Book Antiqua" w:cs="Book Antiqua" w:hint="eastAsia"/>
          <w:color w:val="000000"/>
          <w:lang w:eastAsia="zh-CN"/>
        </w:rPr>
        <w:t>S</w:t>
      </w:r>
      <w:r w:rsidR="006F6F40">
        <w:rPr>
          <w:rFonts w:ascii="Book Antiqua" w:eastAsia="Book Antiqua" w:hAnsi="Book Antiqua" w:cs="Book Antiqua"/>
          <w:color w:val="000000"/>
        </w:rPr>
        <w:t>ymptoms</w:t>
      </w:r>
      <w:r w:rsidR="006F6F40">
        <w:rPr>
          <w:rFonts w:ascii="Book Antiqua" w:hAnsi="Book Antiqua" w:cs="Book Antiqua" w:hint="eastAsia"/>
          <w:color w:val="000000"/>
          <w:lang w:eastAsia="zh-CN"/>
        </w:rPr>
        <w:t>; L</w:t>
      </w:r>
      <w:r w:rsidR="006F6F40">
        <w:rPr>
          <w:rFonts w:ascii="Book Antiqua" w:eastAsia="Book Antiqua" w:hAnsi="Book Antiqua" w:cs="Book Antiqua"/>
          <w:color w:val="000000"/>
        </w:rPr>
        <w:t>aboratory</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w:t>
      </w:r>
      <w:r w:rsidR="006F6F40">
        <w:rPr>
          <w:rFonts w:ascii="Book Antiqua" w:hAnsi="Book Antiqua" w:cs="Book Antiqua" w:hint="eastAsia"/>
          <w:color w:val="000000"/>
          <w:lang w:eastAsia="zh-CN"/>
        </w:rPr>
        <w:t>I</w:t>
      </w:r>
      <w:r w:rsidR="006F6F40">
        <w:rPr>
          <w:rFonts w:ascii="Book Antiqua" w:eastAsia="Book Antiqua" w:hAnsi="Book Antiqua" w:cs="Book Antiqua"/>
          <w:color w:val="000000"/>
        </w:rPr>
        <w:t>maging</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w:t>
      </w:r>
      <w:r w:rsidR="006F6F40">
        <w:rPr>
          <w:rFonts w:ascii="Book Antiqua" w:hAnsi="Book Antiqua" w:cs="Book Antiqua" w:hint="eastAsia"/>
          <w:color w:val="000000"/>
          <w:lang w:eastAsia="zh-CN"/>
        </w:rPr>
        <w:t>T</w:t>
      </w:r>
      <w:r w:rsidR="006F6F40">
        <w:rPr>
          <w:rFonts w:ascii="Book Antiqua" w:eastAsia="Book Antiqua" w:hAnsi="Book Antiqua" w:cs="Book Antiqua"/>
          <w:color w:val="000000"/>
        </w:rPr>
        <w:t>reatment</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w:t>
      </w:r>
      <w:r w:rsidR="006F6F40">
        <w:rPr>
          <w:rFonts w:ascii="Book Antiqua" w:hAnsi="Book Antiqua" w:cs="Book Antiqua" w:hint="eastAsia"/>
          <w:color w:val="000000"/>
          <w:lang w:eastAsia="zh-CN"/>
        </w:rPr>
        <w:t>V</w:t>
      </w:r>
      <w:r w:rsidR="006F6F40">
        <w:rPr>
          <w:rFonts w:ascii="Book Antiqua" w:eastAsia="Book Antiqua" w:hAnsi="Book Antiqua" w:cs="Book Antiqua"/>
          <w:color w:val="000000"/>
        </w:rPr>
        <w:t>accines</w:t>
      </w:r>
      <w:r w:rsidR="006F6F40">
        <w:rPr>
          <w:rFonts w:ascii="Book Antiqua" w:hAnsi="Book Antiqua" w:cs="Book Antiqua" w:hint="eastAsia"/>
          <w:color w:val="000000"/>
          <w:lang w:eastAsia="zh-CN"/>
        </w:rPr>
        <w:t>;</w:t>
      </w:r>
      <w:r w:rsidR="006F6F40">
        <w:rPr>
          <w:rFonts w:ascii="Book Antiqua" w:eastAsia="Book Antiqua" w:hAnsi="Book Antiqua" w:cs="Book Antiqua"/>
          <w:color w:val="000000"/>
        </w:rPr>
        <w:t xml:space="preserve"> </w:t>
      </w:r>
      <w:r w:rsidR="006F6F40">
        <w:rPr>
          <w:rFonts w:ascii="Book Antiqua" w:hAnsi="Book Antiqua" w:cs="Book Antiqua" w:hint="eastAsia"/>
          <w:color w:val="000000"/>
          <w:lang w:eastAsia="zh-CN"/>
        </w:rPr>
        <w:t>P</w:t>
      </w:r>
      <w:r>
        <w:rPr>
          <w:rFonts w:ascii="Book Antiqua" w:eastAsia="Book Antiqua" w:hAnsi="Book Antiqua" w:cs="Book Antiqua"/>
          <w:color w:val="000000"/>
        </w:rPr>
        <w:t>revention</w:t>
      </w:r>
    </w:p>
    <w:p w:rsidR="00A77B3E" w:rsidRDefault="00A77B3E">
      <w:pPr>
        <w:spacing w:line="360" w:lineRule="auto"/>
        <w:jc w:val="both"/>
      </w:pPr>
    </w:p>
    <w:p w:rsidR="00A77B3E" w:rsidRPr="00353528" w:rsidRDefault="00FC0035">
      <w:pPr>
        <w:spacing w:line="360" w:lineRule="auto"/>
        <w:jc w:val="both"/>
        <w:rPr>
          <w:rFonts w:eastAsiaTheme="minorEastAsia" w:hint="eastAsia"/>
          <w:lang w:eastAsia="zh-CN"/>
        </w:rPr>
      </w:pPr>
      <w:r>
        <w:rPr>
          <w:rFonts w:ascii="Book Antiqua" w:eastAsia="Book Antiqua" w:hAnsi="Book Antiqua" w:cs="Book Antiqua"/>
          <w:color w:val="000000"/>
        </w:rPr>
        <w:t xml:space="preserve">Krishnan A, Hamilton JP,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Woreta</w:t>
      </w:r>
      <w:proofErr w:type="spellEnd"/>
      <w:r>
        <w:rPr>
          <w:rFonts w:ascii="Book Antiqua" w:eastAsia="Book Antiqua" w:hAnsi="Book Antiqua" w:cs="Book Antiqua"/>
          <w:color w:val="000000"/>
        </w:rPr>
        <w:t xml:space="preserve"> TA. </w:t>
      </w:r>
      <w:r w:rsidR="002762DD">
        <w:rPr>
          <w:rFonts w:ascii="Book Antiqua" w:eastAsia="Book Antiqua" w:hAnsi="Book Antiqua" w:cs="Book Antiqua"/>
          <w:color w:val="000000"/>
        </w:rPr>
        <w:t>COVID-19</w:t>
      </w:r>
      <w:r>
        <w:rPr>
          <w:rFonts w:ascii="Book Antiqua" w:eastAsia="Book Antiqua" w:hAnsi="Book Antiqua" w:cs="Book Antiqua"/>
          <w:color w:val="000000"/>
        </w:rPr>
        <w:t xml:space="preserve">: An overview and a clinical update.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sidR="00353528">
        <w:rPr>
          <w:rFonts w:ascii="Book Antiqua" w:eastAsiaTheme="minorEastAsia" w:hAnsi="Book Antiqua" w:cs="Book Antiqua" w:hint="eastAsia"/>
          <w:color w:val="000000"/>
          <w:lang w:eastAsia="zh-CN"/>
        </w:rPr>
        <w:t>1</w:t>
      </w:r>
      <w:r>
        <w:rPr>
          <w:rFonts w:ascii="Book Antiqua" w:eastAsia="Book Antiqua" w:hAnsi="Book Antiqua" w:cs="Book Antiqua"/>
          <w:color w:val="000000"/>
        </w:rPr>
        <w:t xml:space="preserve">; </w:t>
      </w:r>
      <w:r w:rsidR="00353528" w:rsidRPr="00353528">
        <w:rPr>
          <w:rFonts w:ascii="Book Antiqua" w:eastAsia="Book Antiqua" w:hAnsi="Book Antiqua" w:cs="Book Antiqua"/>
          <w:color w:val="000000"/>
        </w:rPr>
        <w:t xml:space="preserve">9(1): </w:t>
      </w:r>
      <w:r w:rsidR="00353528">
        <w:rPr>
          <w:rFonts w:ascii="Book Antiqua" w:eastAsiaTheme="minorEastAsia" w:hAnsi="Book Antiqua" w:cs="Book Antiqua" w:hint="eastAsia"/>
          <w:color w:val="000000"/>
          <w:lang w:eastAsia="zh-CN"/>
        </w:rPr>
        <w:t>8-23</w:t>
      </w:r>
      <w:r w:rsidR="00353528" w:rsidRPr="00353528">
        <w:rPr>
          <w:rFonts w:ascii="Book Antiqua" w:eastAsia="Book Antiqua" w:hAnsi="Book Antiqua" w:cs="Book Antiqua"/>
          <w:color w:val="000000"/>
        </w:rPr>
        <w:t xml:space="preserve"> URL: https://www.wjgnet.com/2307-8960/full/v9/i1/</w:t>
      </w:r>
      <w:r w:rsidR="00353528">
        <w:rPr>
          <w:rFonts w:ascii="Book Antiqua" w:eastAsiaTheme="minorEastAsia" w:hAnsi="Book Antiqua" w:cs="Book Antiqua" w:hint="eastAsia"/>
          <w:color w:val="000000"/>
          <w:lang w:eastAsia="zh-CN"/>
        </w:rPr>
        <w:t>8</w:t>
      </w:r>
      <w:r w:rsidR="00353528" w:rsidRPr="00353528">
        <w:rPr>
          <w:rFonts w:ascii="Book Antiqua" w:eastAsia="Book Antiqua" w:hAnsi="Book Antiqua" w:cs="Book Antiqua"/>
          <w:color w:val="000000"/>
        </w:rPr>
        <w:t xml:space="preserve">.htm DOI: </w:t>
      </w:r>
      <w:bookmarkStart w:id="14" w:name="_GoBack"/>
      <w:r w:rsidR="00353528" w:rsidRPr="00353528">
        <w:rPr>
          <w:rFonts w:ascii="Book Antiqua" w:eastAsia="Book Antiqua" w:hAnsi="Book Antiqua" w:cs="Book Antiqua"/>
          <w:color w:val="000000"/>
        </w:rPr>
        <w:t>https://dx.doi.org/10.12998/wjcc.v9.i1.</w:t>
      </w:r>
      <w:r w:rsidR="00353528">
        <w:rPr>
          <w:rFonts w:ascii="Book Antiqua" w:eastAsiaTheme="minorEastAsia" w:hAnsi="Book Antiqua" w:cs="Book Antiqua" w:hint="eastAsia"/>
          <w:color w:val="000000"/>
          <w:lang w:eastAsia="zh-CN"/>
        </w:rPr>
        <w:t>8</w:t>
      </w:r>
      <w:bookmarkEnd w:id="14"/>
    </w:p>
    <w:p w:rsidR="00A77B3E" w:rsidRDefault="00A77B3E">
      <w:pPr>
        <w:spacing w:line="360" w:lineRule="auto"/>
        <w:jc w:val="both"/>
      </w:pPr>
    </w:p>
    <w:p w:rsidR="00A77B3E" w:rsidRPr="000C339E" w:rsidRDefault="00FC0035">
      <w:pPr>
        <w:spacing w:line="360" w:lineRule="auto"/>
        <w:jc w:val="both"/>
        <w:rPr>
          <w:lang w:eastAsia="zh-CN"/>
        </w:rPr>
      </w:pPr>
      <w:r>
        <w:rPr>
          <w:rFonts w:ascii="Book Antiqua" w:eastAsia="Book Antiqua" w:hAnsi="Book Antiqua" w:cs="Book Antiqua"/>
          <w:b/>
          <w:bCs/>
          <w:color w:val="000000"/>
          <w:szCs w:val="22"/>
        </w:rPr>
        <w:t xml:space="preserve">Core Tip: </w:t>
      </w:r>
      <w:r w:rsidR="00E43FCB">
        <w:rPr>
          <w:rFonts w:ascii="Book Antiqua" w:eastAsia="Book Antiqua" w:hAnsi="Book Antiqua" w:cs="Book Antiqua"/>
          <w:color w:val="000000"/>
        </w:rPr>
        <w:t>Coronavirus disease</w:t>
      </w:r>
      <w:r w:rsidR="00E43FCB">
        <w:rPr>
          <w:rFonts w:ascii="Book Antiqua" w:hAnsi="Book Antiqua" w:cs="Book Antiqua" w:hint="eastAsia"/>
          <w:color w:val="000000"/>
          <w:lang w:eastAsia="zh-CN"/>
        </w:rPr>
        <w:t>-</w:t>
      </w:r>
      <w:r>
        <w:rPr>
          <w:rFonts w:ascii="Book Antiqua" w:eastAsia="Book Antiqua" w:hAnsi="Book Antiqua" w:cs="Book Antiqua"/>
          <w:color w:val="000000"/>
        </w:rPr>
        <w:t xml:space="preserve">2019 (COVID-19) is an emerging, rapidly evolving </w:t>
      </w:r>
      <w:r w:rsidRPr="00E63960">
        <w:rPr>
          <w:rFonts w:ascii="Book Antiqua" w:eastAsia="Book Antiqua" w:hAnsi="Book Antiqua" w:cs="Book Antiqua"/>
          <w:color w:val="000000"/>
        </w:rPr>
        <w:t xml:space="preserve">disease that spreads rapidly </w:t>
      </w:r>
      <w:r w:rsidR="008704CD" w:rsidRPr="00E63960">
        <w:rPr>
          <w:rFonts w:ascii="Book Antiqua" w:eastAsia="Book Antiqua" w:hAnsi="Book Antiqua" w:cs="Book Antiqua"/>
          <w:color w:val="000000"/>
        </w:rPr>
        <w:t>worldwide</w:t>
      </w:r>
      <w:r w:rsidRPr="00E63960">
        <w:rPr>
          <w:rFonts w:ascii="Book Antiqua" w:eastAsia="Book Antiqua" w:hAnsi="Book Antiqua" w:cs="Book Antiqua"/>
          <w:color w:val="000000"/>
        </w:rPr>
        <w:t xml:space="preserve">. Our understanding of COVID-19 is changing very rapidly, and the discovery of new findings occurs daily. So, clinicians must update themselves regularly. This review makes an effort to summarize the epidemiology, clinical manifestations, </w:t>
      </w:r>
      <w:r w:rsidR="008704CD" w:rsidRPr="00E63960">
        <w:rPr>
          <w:rFonts w:ascii="Book Antiqua" w:eastAsia="Book Antiqua" w:hAnsi="Book Antiqua" w:cs="Book Antiqua"/>
          <w:color w:val="000000"/>
        </w:rPr>
        <w:t>management</w:t>
      </w:r>
      <w:r w:rsidRPr="00E63960">
        <w:rPr>
          <w:rFonts w:ascii="Book Antiqua" w:eastAsia="Book Antiqua" w:hAnsi="Book Antiqua" w:cs="Book Antiqua"/>
          <w:color w:val="000000"/>
        </w:rPr>
        <w:t xml:space="preserve"> of COVID-19 base</w:t>
      </w:r>
      <w:r>
        <w:rPr>
          <w:rFonts w:ascii="Book Antiqua" w:eastAsia="Book Antiqua" w:hAnsi="Book Antiqua" w:cs="Book Antiqua"/>
          <w:color w:val="000000"/>
        </w:rPr>
        <w:t>d on the current evidence</w:t>
      </w:r>
      <w:r w:rsidR="00285CF9" w:rsidRPr="000C339E">
        <w:rPr>
          <w:rFonts w:ascii="Book Antiqua" w:hAnsi="Book Antiqua" w:cs="Book Antiqua" w:hint="eastAsia"/>
          <w:color w:val="000000"/>
          <w:lang w:eastAsia="zh-CN"/>
        </w:rPr>
        <w:t>.</w:t>
      </w:r>
    </w:p>
    <w:p w:rsidR="00275A72" w:rsidRDefault="00275A72">
      <w:pPr>
        <w:spacing w:line="360" w:lineRule="auto"/>
        <w:jc w:val="both"/>
        <w:rPr>
          <w:rFonts w:ascii="Book Antiqua" w:eastAsia="Book Antiqua" w:hAnsi="Book Antiqua" w:cs="Book Antiqua"/>
          <w:b/>
          <w:caps/>
          <w:color w:val="000000"/>
          <w:u w:val="single"/>
        </w:rPr>
      </w:pPr>
    </w:p>
    <w:p w:rsidR="00A77B3E" w:rsidRDefault="00FC0035">
      <w:pPr>
        <w:spacing w:line="360" w:lineRule="auto"/>
        <w:jc w:val="both"/>
      </w:pPr>
      <w:r>
        <w:rPr>
          <w:rFonts w:ascii="Book Antiqua" w:eastAsia="Book Antiqua" w:hAnsi="Book Antiqua" w:cs="Book Antiqua"/>
          <w:b/>
          <w:caps/>
          <w:color w:val="000000"/>
          <w:u w:val="single"/>
        </w:rPr>
        <w:t>INTRODUCTION</w:t>
      </w:r>
    </w:p>
    <w:p w:rsidR="00A77B3E" w:rsidRPr="00161C1E" w:rsidRDefault="00EF2589" w:rsidP="009D7D74">
      <w:pPr>
        <w:spacing w:line="360" w:lineRule="auto"/>
        <w:jc w:val="both"/>
      </w:pPr>
      <w:r w:rsidRPr="00161C1E">
        <w:rPr>
          <w:rFonts w:ascii="Book Antiqua" w:eastAsia="Book Antiqua" w:hAnsi="Book Antiqua" w:cs="Book Antiqua"/>
          <w:color w:val="000000"/>
        </w:rPr>
        <w:t>The coronavirus disease</w:t>
      </w:r>
      <w:r w:rsidRPr="00161C1E">
        <w:rPr>
          <w:rFonts w:ascii="Book Antiqua" w:hAnsi="Book Antiqua" w:cs="Book Antiqua" w:hint="eastAsia"/>
          <w:color w:val="000000"/>
          <w:lang w:eastAsia="zh-CN"/>
        </w:rPr>
        <w:t>-</w:t>
      </w:r>
      <w:r w:rsidR="00FC0035" w:rsidRPr="00161C1E">
        <w:rPr>
          <w:rFonts w:ascii="Book Antiqua" w:eastAsia="Book Antiqua" w:hAnsi="Book Antiqua" w:cs="Book Antiqua"/>
          <w:color w:val="000000"/>
        </w:rPr>
        <w:t xml:space="preserve">2019 (COVID-19) outbreak, which emerged in Wuhan, Hubei, China, in late 2019, has rapidly spread </w:t>
      </w:r>
      <w:proofErr w:type="gramStart"/>
      <w:r w:rsidR="00FC0035" w:rsidRPr="00161C1E">
        <w:rPr>
          <w:rFonts w:ascii="Book Antiqua" w:eastAsia="Book Antiqua" w:hAnsi="Book Antiqua" w:cs="Book Antiqua"/>
          <w:color w:val="000000"/>
        </w:rPr>
        <w:t>worldwide</w:t>
      </w:r>
      <w:r w:rsidR="00FC0035"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"_edn1" </w:instrText>
      </w:r>
      <w:r w:rsidR="00060E54">
        <w:fldChar w:fldCharType="separate"/>
      </w:r>
      <w:bookmarkStart w:id="15" w:name="_ednref1"/>
      <w:r w:rsidR="00885083" w:rsidRPr="00161C1E">
        <w:rPr>
          <w:rFonts w:ascii="Book Antiqua" w:hAnsi="Book Antiqua" w:cs="Book Antiqua" w:hint="eastAsia"/>
          <w:color w:val="000000"/>
          <w:vertAlign w:val="superscript"/>
          <w:lang w:eastAsia="zh-CN"/>
        </w:rPr>
        <w:t>1</w:t>
      </w:r>
      <w:r w:rsidR="00060E54">
        <w:rPr>
          <w:rFonts w:ascii="Book Antiqua" w:hAnsi="Book Antiqua" w:cs="Book Antiqua"/>
          <w:color w:val="000000"/>
          <w:vertAlign w:val="superscript"/>
          <w:lang w:eastAsia="zh-CN"/>
        </w:rPr>
        <w:fldChar w:fldCharType="end"/>
      </w:r>
      <w:bookmarkEnd w:id="15"/>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 xml:space="preserve">. The pathogen responsible was identified as the </w:t>
      </w:r>
      <w:bookmarkStart w:id="16" w:name="OLE_LINK50"/>
      <w:bookmarkStart w:id="17" w:name="OLE_LINK51"/>
      <w:r w:rsidR="00FC0035" w:rsidRPr="00161C1E">
        <w:rPr>
          <w:rFonts w:ascii="Book Antiqua" w:eastAsia="Book Antiqua" w:hAnsi="Book Antiqua" w:cs="Book Antiqua"/>
          <w:color w:val="000000"/>
        </w:rPr>
        <w:t xml:space="preserve">2019 novel </w:t>
      </w:r>
      <w:proofErr w:type="gramStart"/>
      <w:r w:rsidR="00FC0035" w:rsidRPr="00161C1E">
        <w:rPr>
          <w:rFonts w:ascii="Book Antiqua" w:eastAsia="Book Antiqua" w:hAnsi="Book Antiqua" w:cs="Book Antiqua"/>
          <w:color w:val="000000"/>
        </w:rPr>
        <w:t>coronavirus</w:t>
      </w:r>
      <w:bookmarkEnd w:id="16"/>
      <w:bookmarkEnd w:id="17"/>
      <w:r w:rsidR="00FC0035"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 </w:instrText>
      </w:r>
      <w:r w:rsidR="00060E54">
        <w:fldChar w:fldCharType="separate"/>
      </w:r>
      <w:bookmarkStart w:id="18" w:name="_ednref2"/>
      <w:r w:rsidR="00885083" w:rsidRPr="00161C1E">
        <w:rPr>
          <w:rFonts w:ascii="Book Antiqua" w:hAnsi="Book Antiqua" w:cs="Book Antiqua" w:hint="eastAsia"/>
          <w:color w:val="000000"/>
          <w:vertAlign w:val="superscript"/>
          <w:lang w:eastAsia="zh-CN"/>
        </w:rPr>
        <w:t>2</w:t>
      </w:r>
      <w:r w:rsidR="00060E54">
        <w:rPr>
          <w:rFonts w:ascii="Book Antiqua" w:hAnsi="Book Antiqua" w:cs="Book Antiqua"/>
          <w:color w:val="000000"/>
          <w:vertAlign w:val="superscript"/>
          <w:lang w:eastAsia="zh-CN"/>
        </w:rPr>
        <w:fldChar w:fldCharType="end"/>
      </w:r>
      <w:bookmarkEnd w:id="18"/>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 xml:space="preserve">, which was subsequently renamed severe acute respiratory syndrome coronavirus 2 (SARS-CoV-2) by the World Health Organization (WHO). Due to the rapid spread of this infection with global consequences, on March 11, 2020, WHO declared COVID-19 a pandemic and called for aggressive actions from all </w:t>
      </w:r>
      <w:proofErr w:type="gramStart"/>
      <w:r w:rsidR="00FC0035" w:rsidRPr="00161C1E">
        <w:rPr>
          <w:rFonts w:ascii="Book Antiqua" w:eastAsia="Book Antiqua" w:hAnsi="Book Antiqua" w:cs="Book Antiqua"/>
          <w:color w:val="000000"/>
        </w:rPr>
        <w:t>countries</w:t>
      </w:r>
      <w:r w:rsidR="00FC0035" w:rsidRPr="00161C1E">
        <w:rPr>
          <w:rFonts w:ascii="Book Antiqua" w:eastAsia="Book Antiqua" w:hAnsi="Book Antiqua" w:cs="Book Antiqua"/>
          <w:color w:val="000000"/>
          <w:szCs w:val="30"/>
          <w:vertAlign w:val="superscript"/>
        </w:rPr>
        <w:t>[</w:t>
      </w:r>
      <w:bookmarkStart w:id="19" w:name="_ednref3"/>
      <w:proofErr w:type="gramEnd"/>
      <w:r w:rsidR="00885083" w:rsidRPr="00161C1E">
        <w:rPr>
          <w:rFonts w:ascii="Book Antiqua" w:hAnsi="Book Antiqua" w:cs="Book Antiqua" w:hint="eastAsia"/>
          <w:color w:val="000000"/>
          <w:vertAlign w:val="superscript"/>
          <w:lang w:eastAsia="zh-CN"/>
        </w:rPr>
        <w:t>3</w:t>
      </w:r>
      <w:bookmarkEnd w:id="19"/>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 xml:space="preserve">. Epidemiological </w:t>
      </w:r>
      <w:r w:rsidR="00E02C4A" w:rsidRPr="00161C1E">
        <w:rPr>
          <w:rFonts w:ascii="Book Antiqua" w:eastAsia="Book Antiqua" w:hAnsi="Book Antiqua" w:cs="Book Antiqua"/>
          <w:color w:val="000000"/>
        </w:rPr>
        <w:t>data</w:t>
      </w:r>
      <w:r w:rsidR="00FC0035" w:rsidRPr="00161C1E">
        <w:rPr>
          <w:rFonts w:ascii="Book Antiqua" w:eastAsia="Book Antiqua" w:hAnsi="Book Antiqua" w:cs="Book Antiqua"/>
          <w:color w:val="000000"/>
        </w:rPr>
        <w:t xml:space="preserve"> suggest that initially reported cases in China had a</w:t>
      </w:r>
      <w:r w:rsidR="00E02C4A" w:rsidRPr="00161C1E">
        <w:rPr>
          <w:rFonts w:ascii="Book Antiqua" w:eastAsia="Book Antiqua" w:hAnsi="Book Antiqua" w:cs="Book Antiqua"/>
          <w:color w:val="000000"/>
        </w:rPr>
        <w:t>n</w:t>
      </w:r>
      <w:r w:rsidR="00FC0035" w:rsidRPr="00161C1E">
        <w:rPr>
          <w:rFonts w:ascii="Book Antiqua" w:eastAsia="Book Antiqua" w:hAnsi="Book Antiqua" w:cs="Book Antiqua"/>
          <w:color w:val="000000"/>
        </w:rPr>
        <w:t xml:space="preserve"> </w:t>
      </w:r>
      <w:r w:rsidR="00E02C4A" w:rsidRPr="00161C1E">
        <w:rPr>
          <w:rFonts w:ascii="Book Antiqua" w:eastAsia="Book Antiqua" w:hAnsi="Book Antiqua" w:cs="Book Antiqua"/>
          <w:color w:val="000000"/>
        </w:rPr>
        <w:t xml:space="preserve">exposure </w:t>
      </w:r>
      <w:r w:rsidR="00FC0035" w:rsidRPr="00161C1E">
        <w:rPr>
          <w:rFonts w:ascii="Book Antiqua" w:eastAsia="Book Antiqua" w:hAnsi="Book Antiqua" w:cs="Book Antiqua"/>
          <w:color w:val="000000"/>
        </w:rPr>
        <w:t xml:space="preserve">history to the Huanan Seafood </w:t>
      </w:r>
      <w:proofErr w:type="gramStart"/>
      <w:r w:rsidR="00FC0035" w:rsidRPr="00161C1E">
        <w:rPr>
          <w:rFonts w:ascii="Book Antiqua" w:eastAsia="Book Antiqua" w:hAnsi="Book Antiqua" w:cs="Book Antiqua"/>
          <w:color w:val="000000"/>
        </w:rPr>
        <w:t>Market</w:t>
      </w:r>
      <w:r w:rsidR="00FC0035"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 </w:instrText>
      </w:r>
      <w:r w:rsidR="00060E54">
        <w:fldChar w:fldCharType="separate"/>
      </w:r>
      <w:bookmarkStart w:id="20" w:name="_ednref4"/>
      <w:r w:rsidR="00885083" w:rsidRPr="00161C1E">
        <w:rPr>
          <w:rFonts w:ascii="Book Antiqua" w:hAnsi="Book Antiqua" w:cs="Book Antiqua" w:hint="eastAsia"/>
          <w:color w:val="000000"/>
          <w:vertAlign w:val="superscript"/>
          <w:lang w:eastAsia="zh-CN"/>
        </w:rPr>
        <w:t>4</w:t>
      </w:r>
      <w:r w:rsidR="00060E54">
        <w:rPr>
          <w:rFonts w:ascii="Book Antiqua" w:hAnsi="Book Antiqua" w:cs="Book Antiqua"/>
          <w:color w:val="000000"/>
          <w:vertAlign w:val="superscript"/>
          <w:lang w:eastAsia="zh-CN"/>
        </w:rPr>
        <w:fldChar w:fldCharType="end"/>
      </w:r>
      <w:bookmarkEnd w:id="20"/>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 xml:space="preserve">. With the escalated spread of the infection, it was discovered that SARS-CoV-2 could be transmitted from person to person through close contact and respiratory droplets, posing a </w:t>
      </w:r>
      <w:r w:rsidR="00E02C4A" w:rsidRPr="00161C1E">
        <w:rPr>
          <w:rFonts w:ascii="Book Antiqua" w:eastAsia="Book Antiqua" w:hAnsi="Book Antiqua" w:cs="Book Antiqua"/>
          <w:color w:val="000000"/>
        </w:rPr>
        <w:t>substantial</w:t>
      </w:r>
      <w:r w:rsidR="00FC0035" w:rsidRPr="00161C1E">
        <w:rPr>
          <w:rFonts w:ascii="Book Antiqua" w:eastAsia="Book Antiqua" w:hAnsi="Book Antiqua" w:cs="Book Antiqua"/>
          <w:color w:val="000000"/>
        </w:rPr>
        <w:t xml:space="preserve"> challenge to public </w:t>
      </w:r>
      <w:proofErr w:type="gramStart"/>
      <w:r w:rsidR="00FC0035" w:rsidRPr="00161C1E">
        <w:rPr>
          <w:rFonts w:ascii="Book Antiqua" w:eastAsia="Book Antiqua" w:hAnsi="Book Antiqua" w:cs="Book Antiqua"/>
          <w:color w:val="000000"/>
        </w:rPr>
        <w:t>health</w:t>
      </w:r>
      <w:r w:rsidR="00FC0035"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"_edn5" </w:instrText>
      </w:r>
      <w:r w:rsidR="00060E54">
        <w:fldChar w:fldCharType="separate"/>
      </w:r>
      <w:bookmarkStart w:id="21" w:name="_ednref5"/>
      <w:r w:rsidR="00885083" w:rsidRPr="00161C1E">
        <w:rPr>
          <w:rFonts w:ascii="Book Antiqua" w:hAnsi="Book Antiqua" w:cs="Book Antiqua" w:hint="eastAsia"/>
          <w:color w:val="000000"/>
          <w:vertAlign w:val="superscript"/>
          <w:lang w:eastAsia="zh-CN"/>
        </w:rPr>
        <w:t>5</w:t>
      </w:r>
      <w:r w:rsidR="00060E54">
        <w:rPr>
          <w:rFonts w:ascii="Book Antiqua" w:hAnsi="Book Antiqua" w:cs="Book Antiqua"/>
          <w:color w:val="000000"/>
          <w:vertAlign w:val="superscript"/>
          <w:lang w:eastAsia="zh-CN"/>
        </w:rPr>
        <w:fldChar w:fldCharType="end"/>
      </w:r>
      <w:bookmarkEnd w:id="21"/>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 xml:space="preserve">. </w:t>
      </w:r>
      <w:r w:rsidR="00647F49" w:rsidRPr="00161C1E">
        <w:rPr>
          <w:rFonts w:ascii="Book Antiqua" w:eastAsia="Book Antiqua" w:hAnsi="Book Antiqua" w:cs="Book Antiqua"/>
          <w:color w:val="000000"/>
        </w:rPr>
        <w:t>The clinical manifestations of patients with COVID-19</w:t>
      </w:r>
      <w:r w:rsidR="00FC0035" w:rsidRPr="00161C1E">
        <w:rPr>
          <w:rFonts w:ascii="Book Antiqua" w:eastAsia="Book Antiqua" w:hAnsi="Book Antiqua" w:cs="Book Antiqua"/>
          <w:color w:val="000000"/>
        </w:rPr>
        <w:t xml:space="preserve">, including fever, </w:t>
      </w:r>
      <w:r w:rsidR="00647F49" w:rsidRPr="00161C1E">
        <w:rPr>
          <w:rFonts w:ascii="Book Antiqua" w:eastAsia="Book Antiqua" w:hAnsi="Book Antiqua" w:cs="Book Antiqua"/>
          <w:color w:val="000000"/>
        </w:rPr>
        <w:t xml:space="preserve">shortness of breath, </w:t>
      </w:r>
      <w:r w:rsidR="00FC0035" w:rsidRPr="00161C1E">
        <w:rPr>
          <w:rFonts w:ascii="Book Antiqua" w:eastAsia="Book Antiqua" w:hAnsi="Book Antiqua" w:cs="Book Antiqua"/>
          <w:color w:val="000000"/>
        </w:rPr>
        <w:t>cough,</w:t>
      </w:r>
      <w:r w:rsidR="00647F49" w:rsidRPr="00161C1E">
        <w:rPr>
          <w:rFonts w:ascii="Book Antiqua" w:eastAsia="Book Antiqua" w:hAnsi="Book Antiqua" w:cs="Book Antiqua"/>
          <w:color w:val="000000"/>
        </w:rPr>
        <w:t xml:space="preserve"> headache,</w:t>
      </w:r>
      <w:r w:rsidR="00FC0035" w:rsidRPr="00161C1E">
        <w:rPr>
          <w:rFonts w:ascii="Book Antiqua" w:eastAsia="Book Antiqua" w:hAnsi="Book Antiqua" w:cs="Book Antiqua"/>
          <w:color w:val="000000"/>
        </w:rPr>
        <w:t xml:space="preserve"> </w:t>
      </w:r>
      <w:proofErr w:type="spellStart"/>
      <w:r w:rsidR="00FC0035" w:rsidRPr="00161C1E">
        <w:rPr>
          <w:rFonts w:ascii="Book Antiqua" w:eastAsia="Book Antiqua" w:hAnsi="Book Antiqua" w:cs="Book Antiqua"/>
          <w:color w:val="000000"/>
        </w:rPr>
        <w:t>myalgias</w:t>
      </w:r>
      <w:proofErr w:type="spellEnd"/>
      <w:r w:rsidR="00FC0035" w:rsidRPr="00161C1E">
        <w:rPr>
          <w:rFonts w:ascii="Book Antiqua" w:eastAsia="Book Antiqua" w:hAnsi="Book Antiqua" w:cs="Book Antiqua"/>
          <w:color w:val="000000"/>
        </w:rPr>
        <w:t xml:space="preserve">, diarrhea, fatigue, sore throat, anosmia, </w:t>
      </w:r>
      <w:proofErr w:type="spellStart"/>
      <w:r w:rsidR="00FC0035" w:rsidRPr="00161C1E">
        <w:rPr>
          <w:rFonts w:ascii="Book Antiqua" w:eastAsia="Book Antiqua" w:hAnsi="Book Antiqua" w:cs="Book Antiqua"/>
          <w:color w:val="000000"/>
        </w:rPr>
        <w:t>ageusia</w:t>
      </w:r>
      <w:proofErr w:type="spellEnd"/>
      <w:r w:rsidR="00FC0035" w:rsidRPr="00161C1E">
        <w:rPr>
          <w:rFonts w:ascii="Book Antiqua" w:eastAsia="Book Antiqua" w:hAnsi="Book Antiqua" w:cs="Book Antiqua"/>
          <w:color w:val="000000"/>
        </w:rPr>
        <w:t>, chest pain, hemoptysis, sputum production, rhinorrhea, nausea, vomiting, skin rash, impaired consciousness, and seizures</w:t>
      </w:r>
      <w:r w:rsidR="00FC0035" w:rsidRPr="00161C1E">
        <w:rPr>
          <w:rFonts w:ascii="Book Antiqua" w:eastAsia="Book Antiqua" w:hAnsi="Book Antiqua" w:cs="Book Antiqua"/>
          <w:color w:val="000000"/>
          <w:szCs w:val="30"/>
          <w:vertAlign w:val="superscript"/>
        </w:rPr>
        <w:t>[</w:t>
      </w:r>
      <w:r w:rsidR="00FC0035" w:rsidRPr="00161C1E">
        <w:rPr>
          <w:rFonts w:ascii="Book Antiqua" w:eastAsia="Book Antiqua" w:hAnsi="Book Antiqua" w:cs="Book Antiqua"/>
          <w:color w:val="000000"/>
          <w:vertAlign w:val="superscript"/>
        </w:rPr>
        <w:t>5,</w:t>
      </w:r>
      <w:hyperlink w:anchor="_edn6" w:history="1">
        <w:bookmarkStart w:id="22" w:name="_ednref6"/>
        <w:r w:rsidR="00885083" w:rsidRPr="00161C1E">
          <w:rPr>
            <w:rFonts w:ascii="Book Antiqua" w:hAnsi="Book Antiqua" w:cs="Book Antiqua" w:hint="eastAsia"/>
            <w:color w:val="000000"/>
            <w:vertAlign w:val="superscript"/>
            <w:lang w:eastAsia="zh-CN"/>
          </w:rPr>
          <w:t>6</w:t>
        </w:r>
      </w:hyperlink>
      <w:bookmarkEnd w:id="22"/>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w:t>
      </w:r>
      <w:r w:rsidR="00FC0035" w:rsidRPr="00161C1E">
        <w:rPr>
          <w:rFonts w:ascii="Book Antiqua" w:eastAsia="Book Antiqua" w:hAnsi="Book Antiqua" w:cs="Book Antiqua"/>
          <w:color w:val="000000"/>
          <w:szCs w:val="30"/>
          <w:vertAlign w:val="superscript"/>
        </w:rPr>
        <w:t xml:space="preserve"> </w:t>
      </w:r>
      <w:r w:rsidR="00FC0035" w:rsidRPr="00161C1E">
        <w:rPr>
          <w:rFonts w:ascii="Book Antiqua" w:eastAsia="Book Antiqua" w:hAnsi="Book Antiqua" w:cs="Book Antiqua"/>
          <w:color w:val="000000"/>
        </w:rPr>
        <w:t xml:space="preserve">Most cases have spontaneous recovery. Data from China had suggested that patients with underlying diseases had much higher fatality rates than those without any preexisting complications such as </w:t>
      </w:r>
      <w:r w:rsidR="00647F49" w:rsidRPr="00161C1E">
        <w:rPr>
          <w:rFonts w:ascii="Book Antiqua" w:eastAsia="Book Antiqua" w:hAnsi="Book Antiqua" w:cs="Book Antiqua"/>
          <w:color w:val="000000"/>
        </w:rPr>
        <w:t>hypertension,</w:t>
      </w:r>
      <w:r w:rsidR="00647F49" w:rsidRPr="00161C1E">
        <w:t xml:space="preserve"> </w:t>
      </w:r>
      <w:r w:rsidR="00647F49" w:rsidRPr="00161C1E">
        <w:rPr>
          <w:rFonts w:ascii="Book Antiqua" w:eastAsia="Book Antiqua" w:hAnsi="Book Antiqua" w:cs="Book Antiqua"/>
          <w:color w:val="000000"/>
        </w:rPr>
        <w:t xml:space="preserve">diabetes, </w:t>
      </w:r>
      <w:r w:rsidR="00FC0035" w:rsidRPr="00161C1E">
        <w:rPr>
          <w:rFonts w:ascii="Book Antiqua" w:eastAsia="Book Antiqua" w:hAnsi="Book Antiqua" w:cs="Book Antiqua"/>
          <w:color w:val="000000"/>
        </w:rPr>
        <w:t xml:space="preserve">chronic respiratory disease, </w:t>
      </w:r>
      <w:r w:rsidR="00647F49" w:rsidRPr="00161C1E">
        <w:rPr>
          <w:rFonts w:ascii="Book Antiqua" w:eastAsia="Book Antiqua" w:hAnsi="Book Antiqua" w:cs="Book Antiqua"/>
          <w:color w:val="000000"/>
        </w:rPr>
        <w:t>cardiovascular disease</w:t>
      </w:r>
      <w:r w:rsidR="00FC0035" w:rsidRPr="00161C1E">
        <w:rPr>
          <w:rFonts w:ascii="Book Antiqua" w:eastAsia="Book Antiqua" w:hAnsi="Book Antiqua" w:cs="Book Antiqua"/>
          <w:color w:val="000000"/>
        </w:rPr>
        <w:t xml:space="preserve">, and </w:t>
      </w:r>
      <w:proofErr w:type="gramStart"/>
      <w:r w:rsidR="00FC0035" w:rsidRPr="00161C1E">
        <w:rPr>
          <w:rFonts w:ascii="Book Antiqua" w:eastAsia="Book Antiqua" w:hAnsi="Book Antiqua" w:cs="Book Antiqua"/>
          <w:color w:val="000000"/>
        </w:rPr>
        <w:t>cancer</w:t>
      </w:r>
      <w:r w:rsidR="00FC0035"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w:instrText>
      </w:r>
      <w:r w:rsidR="00060E54">
        <w:instrText xml:space="preserve">"_edn7" </w:instrText>
      </w:r>
      <w:r w:rsidR="00060E54">
        <w:fldChar w:fldCharType="separate"/>
      </w:r>
      <w:bookmarkStart w:id="23" w:name="_ednref7"/>
      <w:r w:rsidR="00885083" w:rsidRPr="00161C1E">
        <w:rPr>
          <w:rFonts w:ascii="Book Antiqua" w:hAnsi="Book Antiqua" w:cs="Book Antiqua" w:hint="eastAsia"/>
          <w:color w:val="000000"/>
          <w:vertAlign w:val="superscript"/>
          <w:lang w:eastAsia="zh-CN"/>
        </w:rPr>
        <w:t>7</w:t>
      </w:r>
      <w:r w:rsidR="00060E54">
        <w:rPr>
          <w:rFonts w:ascii="Book Antiqua" w:hAnsi="Book Antiqua" w:cs="Book Antiqua"/>
          <w:color w:val="000000"/>
          <w:vertAlign w:val="superscript"/>
          <w:lang w:eastAsia="zh-CN"/>
        </w:rPr>
        <w:fldChar w:fldCharType="end"/>
      </w:r>
      <w:bookmarkEnd w:id="23"/>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 xml:space="preserve">. </w:t>
      </w:r>
      <w:r w:rsidR="00647F49" w:rsidRPr="00161C1E">
        <w:rPr>
          <w:rFonts w:ascii="Book Antiqua" w:eastAsia="Book Antiqua" w:hAnsi="Book Antiqua" w:cs="Book Antiqua"/>
          <w:color w:val="000000"/>
        </w:rPr>
        <w:t>The most c</w:t>
      </w:r>
      <w:r w:rsidR="00FC0035" w:rsidRPr="00161C1E">
        <w:rPr>
          <w:rFonts w:ascii="Book Antiqua" w:eastAsia="Book Antiqua" w:hAnsi="Book Antiqua" w:cs="Book Antiqua"/>
          <w:color w:val="000000"/>
        </w:rPr>
        <w:t xml:space="preserve">ommon complications of COVID-19-related </w:t>
      </w:r>
      <w:bookmarkStart w:id="24" w:name="OLE_LINK18"/>
      <w:bookmarkStart w:id="25" w:name="OLE_LINK19"/>
      <w:r w:rsidR="00C47269" w:rsidRPr="00161C1E">
        <w:rPr>
          <w:rFonts w:ascii="Book Antiqua" w:eastAsia="Book Antiqua" w:hAnsi="Book Antiqua" w:cs="Book Antiqua"/>
          <w:color w:val="000000"/>
        </w:rPr>
        <w:t xml:space="preserve">adverse </w:t>
      </w:r>
      <w:r w:rsidR="00FC0035" w:rsidRPr="00161C1E">
        <w:rPr>
          <w:rFonts w:ascii="Book Antiqua" w:eastAsia="Book Antiqua" w:hAnsi="Book Antiqua" w:cs="Book Antiqua"/>
          <w:color w:val="000000"/>
        </w:rPr>
        <w:t>respiratory distress syndrome</w:t>
      </w:r>
      <w:bookmarkEnd w:id="24"/>
      <w:bookmarkEnd w:id="25"/>
      <w:r w:rsidR="00FC0035" w:rsidRPr="00161C1E">
        <w:rPr>
          <w:rFonts w:ascii="Book Antiqua" w:eastAsia="Book Antiqua" w:hAnsi="Book Antiqua" w:cs="Book Antiqua"/>
          <w:color w:val="000000"/>
        </w:rPr>
        <w:t xml:space="preserve"> (ARDS) include </w:t>
      </w:r>
      <w:r w:rsidR="00647F49" w:rsidRPr="00161C1E">
        <w:rPr>
          <w:rFonts w:ascii="Book Antiqua" w:eastAsia="Book Antiqua" w:hAnsi="Book Antiqua" w:cs="Book Antiqua"/>
          <w:color w:val="000000"/>
        </w:rPr>
        <w:t xml:space="preserve">cardiac injury, </w:t>
      </w:r>
      <w:r w:rsidR="00FC0035" w:rsidRPr="00161C1E">
        <w:rPr>
          <w:rFonts w:ascii="Book Antiqua" w:eastAsia="Book Antiqua" w:hAnsi="Book Antiqua" w:cs="Book Antiqua"/>
          <w:color w:val="000000"/>
        </w:rPr>
        <w:t xml:space="preserve">acute kidney injury (AKI), liver </w:t>
      </w:r>
      <w:proofErr w:type="gramStart"/>
      <w:r w:rsidR="00FC0035" w:rsidRPr="00161C1E">
        <w:rPr>
          <w:rFonts w:ascii="Book Antiqua" w:eastAsia="Book Antiqua" w:hAnsi="Book Antiqua" w:cs="Book Antiqua"/>
          <w:color w:val="000000"/>
        </w:rPr>
        <w:t>dysfunction</w:t>
      </w:r>
      <w:r w:rsidR="00FC0035"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"_edn8" </w:instrText>
      </w:r>
      <w:r w:rsidR="00060E54">
        <w:fldChar w:fldCharType="separate"/>
      </w:r>
      <w:bookmarkStart w:id="26" w:name="_ednref8"/>
      <w:r w:rsidR="00885083" w:rsidRPr="00161C1E">
        <w:rPr>
          <w:rFonts w:ascii="Book Antiqua" w:hAnsi="Book Antiqua" w:cs="Book Antiqua" w:hint="eastAsia"/>
          <w:color w:val="000000"/>
          <w:vertAlign w:val="superscript"/>
          <w:lang w:eastAsia="zh-CN"/>
        </w:rPr>
        <w:t>8</w:t>
      </w:r>
      <w:r w:rsidR="00060E54">
        <w:rPr>
          <w:rFonts w:ascii="Book Antiqua" w:hAnsi="Book Antiqua" w:cs="Book Antiqua"/>
          <w:color w:val="000000"/>
          <w:vertAlign w:val="superscript"/>
          <w:lang w:eastAsia="zh-CN"/>
        </w:rPr>
        <w:fldChar w:fldCharType="end"/>
      </w:r>
      <w:bookmarkEnd w:id="26"/>
      <w:r w:rsidR="00FC0035" w:rsidRPr="00161C1E">
        <w:rPr>
          <w:rFonts w:ascii="Book Antiqua" w:eastAsia="Book Antiqua" w:hAnsi="Book Antiqua" w:cs="Book Antiqua"/>
          <w:color w:val="000000"/>
          <w:vertAlign w:val="superscript"/>
        </w:rPr>
        <w:t>,</w:t>
      </w:r>
      <w:hyperlink w:anchor="_edn9" w:history="1">
        <w:bookmarkStart w:id="27" w:name="_ednref9"/>
        <w:r w:rsidR="00885083" w:rsidRPr="00161C1E">
          <w:rPr>
            <w:rFonts w:ascii="Book Antiqua" w:hAnsi="Book Antiqua" w:cs="Book Antiqua" w:hint="eastAsia"/>
            <w:color w:val="000000"/>
            <w:vertAlign w:val="superscript"/>
            <w:lang w:eastAsia="zh-CN"/>
          </w:rPr>
          <w:t>9</w:t>
        </w:r>
      </w:hyperlink>
      <w:bookmarkEnd w:id="27"/>
      <w:r w:rsidR="00FC0035" w:rsidRPr="00161C1E">
        <w:rPr>
          <w:rFonts w:ascii="Book Antiqua" w:eastAsia="Book Antiqua" w:hAnsi="Book Antiqua" w:cs="Book Antiqua"/>
          <w:color w:val="000000"/>
          <w:vertAlign w:val="superscript"/>
        </w:rPr>
        <w:t>]</w:t>
      </w:r>
      <w:r w:rsidR="00FC0035" w:rsidRPr="00161C1E">
        <w:rPr>
          <w:rFonts w:ascii="Book Antiqua" w:eastAsia="Book Antiqua" w:hAnsi="Book Antiqua" w:cs="Book Antiqua"/>
          <w:color w:val="000000"/>
        </w:rPr>
        <w:t>.</w:t>
      </w:r>
      <w:r w:rsidR="00FC0035" w:rsidRPr="00161C1E">
        <w:rPr>
          <w:rFonts w:ascii="Book Antiqua" w:eastAsia="Book Antiqua" w:hAnsi="Book Antiqua" w:cs="Book Antiqua"/>
          <w:color w:val="000000"/>
          <w:szCs w:val="30"/>
          <w:vertAlign w:val="superscript"/>
        </w:rPr>
        <w:t xml:space="preserve"> </w:t>
      </w:r>
      <w:r w:rsidR="00FC0035" w:rsidRPr="00161C1E">
        <w:rPr>
          <w:rFonts w:ascii="Book Antiqua" w:eastAsia="Book Antiqua" w:hAnsi="Book Antiqua" w:cs="Book Antiqua"/>
          <w:color w:val="000000"/>
        </w:rPr>
        <w:t xml:space="preserve">Since the viral pathogenesis and proliferation bases are unclear, there is still no vaccine or definitive treatment. Since the knowledge about this virus is rapidly evolving, clinicians must update themselves regularly. </w:t>
      </w:r>
      <w:r w:rsidR="00610A3C" w:rsidRPr="00161C1E">
        <w:rPr>
          <w:rFonts w:ascii="Book Antiqua" w:eastAsia="Book Antiqua" w:hAnsi="Book Antiqua" w:cs="Book Antiqua"/>
          <w:color w:val="000000"/>
        </w:rPr>
        <w:t>Th</w:t>
      </w:r>
      <w:r w:rsidR="000B728D" w:rsidRPr="00161C1E">
        <w:rPr>
          <w:rFonts w:ascii="Book Antiqua" w:eastAsia="Book Antiqua" w:hAnsi="Book Antiqua" w:cs="Book Antiqua"/>
          <w:color w:val="000000"/>
        </w:rPr>
        <w:t>is present review aims to explore</w:t>
      </w:r>
      <w:r w:rsidR="00080F39" w:rsidRPr="00161C1E">
        <w:rPr>
          <w:rFonts w:ascii="Book Antiqua" w:hAnsi="Book Antiqua" w:cs="Book Antiqua" w:hint="eastAsia"/>
          <w:color w:val="000000"/>
          <w:lang w:eastAsia="zh-CN"/>
        </w:rPr>
        <w:t xml:space="preserve"> </w:t>
      </w:r>
      <w:r w:rsidR="00FC0035" w:rsidRPr="00161C1E">
        <w:rPr>
          <w:rFonts w:ascii="Book Antiqua" w:eastAsia="Book Antiqua" w:hAnsi="Book Antiqua" w:cs="Book Antiqua"/>
          <w:color w:val="000000"/>
        </w:rPr>
        <w:t xml:space="preserve">the epidemiology, clinical manifestations, and </w:t>
      </w:r>
      <w:r w:rsidR="00647F49" w:rsidRPr="00161C1E">
        <w:rPr>
          <w:rFonts w:ascii="Book Antiqua" w:eastAsia="Book Antiqua" w:hAnsi="Book Antiqua" w:cs="Book Antiqua"/>
          <w:color w:val="000000"/>
        </w:rPr>
        <w:t>management</w:t>
      </w:r>
      <w:r w:rsidR="00FC0035" w:rsidRPr="00161C1E">
        <w:rPr>
          <w:rFonts w:ascii="Book Antiqua" w:eastAsia="Book Antiqua" w:hAnsi="Book Antiqua" w:cs="Book Antiqua"/>
          <w:color w:val="000000"/>
        </w:rPr>
        <w:t xml:space="preserve"> of COVID-19 based on the current evidence.</w:t>
      </w:r>
    </w:p>
    <w:p w:rsidR="00A77B3E" w:rsidRDefault="00FC0035" w:rsidP="00766170">
      <w:pPr>
        <w:spacing w:line="360" w:lineRule="auto"/>
        <w:jc w:val="both"/>
      </w:pPr>
      <w:r w:rsidRPr="00161C1E">
        <w:rPr>
          <w:rFonts w:ascii="Book Antiqua" w:eastAsia="Book Antiqua" w:hAnsi="Book Antiqua" w:cs="Book Antiqua"/>
          <w:color w:val="000000"/>
          <w:szCs w:val="1"/>
        </w:rPr>
        <w:br w:type="textWrapping" w:clear="all"/>
      </w:r>
      <w:r>
        <w:rPr>
          <w:rFonts w:ascii="Book Antiqua" w:eastAsia="Book Antiqua" w:hAnsi="Book Antiqua" w:cs="Book Antiqua"/>
          <w:b/>
          <w:caps/>
          <w:color w:val="000000"/>
          <w:u w:val="single"/>
        </w:rPr>
        <w:t>Epidemiology</w:t>
      </w:r>
    </w:p>
    <w:p w:rsidR="00A77B3E" w:rsidRPr="00766170" w:rsidRDefault="00FC0035">
      <w:pPr>
        <w:spacing w:line="360" w:lineRule="auto"/>
        <w:jc w:val="both"/>
        <w:rPr>
          <w:b/>
        </w:rPr>
      </w:pPr>
      <w:r w:rsidRPr="00766170">
        <w:rPr>
          <w:rFonts w:ascii="Book Antiqua" w:eastAsia="Book Antiqua" w:hAnsi="Book Antiqua" w:cs="Book Antiqua"/>
          <w:b/>
          <w:i/>
          <w:color w:val="000000"/>
        </w:rPr>
        <w:t>SARS-CoV-2 features</w:t>
      </w:r>
    </w:p>
    <w:p w:rsidR="004A6D43" w:rsidRPr="00161C1E" w:rsidRDefault="00FC0035">
      <w:pPr>
        <w:spacing w:line="360" w:lineRule="auto"/>
        <w:jc w:val="both"/>
        <w:rPr>
          <w:rFonts w:ascii="Book Antiqua" w:hAnsi="Book Antiqua" w:cs="Book Antiqua"/>
          <w:b/>
          <w:i/>
          <w:color w:val="000000"/>
          <w:lang w:eastAsia="zh-CN"/>
        </w:rPr>
      </w:pPr>
      <w:r w:rsidRPr="00161C1E">
        <w:rPr>
          <w:rFonts w:ascii="Book Antiqua" w:eastAsia="Book Antiqua" w:hAnsi="Book Antiqua" w:cs="Book Antiqua"/>
          <w:color w:val="000000"/>
        </w:rPr>
        <w:lastRenderedPageBreak/>
        <w:t>Coronaviruses (</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are enfolded, positive-sense, single-stranded RNA viruses with varying diameters (60-140 nm; 100</w:t>
      </w:r>
      <w:r w:rsidR="00192110" w:rsidRPr="00161C1E">
        <w:rPr>
          <w:rFonts w:ascii="Book Antiqua" w:hAnsi="Book Antiqua" w:cs="Book Antiqua" w:hint="eastAsia"/>
          <w:color w:val="000000"/>
          <w:lang w:eastAsia="zh-CN"/>
        </w:rPr>
        <w:t xml:space="preserve"> </w:t>
      </w:r>
      <w:r w:rsidR="00192110" w:rsidRPr="00161C1E">
        <w:rPr>
          <w:rFonts w:ascii="Book Antiqua" w:eastAsia="Book Antiqua" w:hAnsi="Book Antiqua"/>
          <w:color w:val="000000"/>
        </w:rPr>
        <w:t>×</w:t>
      </w:r>
      <w:r w:rsidRPr="00161C1E">
        <w:rPr>
          <w:rFonts w:ascii="Book Antiqua" w:eastAsia="Book Antiqua" w:hAnsi="Book Antiqua" w:cs="Book Antiqua"/>
          <w:color w:val="000000"/>
        </w:rPr>
        <w:t xml:space="preserve"> smaller than an average human cell). The crown-like look of the spike-like superficial outgrowths under the electron microscope fetched the name </w:t>
      </w:r>
      <w:proofErr w:type="gramStart"/>
      <w:r w:rsidRPr="00161C1E">
        <w:rPr>
          <w:rFonts w:ascii="Book Antiqua" w:eastAsia="Book Antiqua" w:hAnsi="Book Antiqua" w:cs="Book Antiqua"/>
          <w:color w:val="000000"/>
        </w:rPr>
        <w:t>coronavirus</w:t>
      </w:r>
      <w:r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"_edn1" </w:instrText>
      </w:r>
      <w:r w:rsidR="00060E54">
        <w:fldChar w:fldCharType="separate"/>
      </w:r>
      <w:r w:rsidR="00924DE4" w:rsidRPr="00161C1E">
        <w:rPr>
          <w:rFonts w:ascii="Book Antiqua" w:hAnsi="Book Antiqua" w:cs="Book Antiqua" w:hint="eastAsia"/>
          <w:color w:val="000000"/>
          <w:vertAlign w:val="superscript"/>
          <w:lang w:eastAsia="zh-CN"/>
        </w:rPr>
        <w:t>10</w:t>
      </w:r>
      <w:r w:rsidR="00060E54">
        <w:rPr>
          <w:rFonts w:ascii="Book Antiqua" w:hAnsi="Book Antiqua" w:cs="Book Antiqua"/>
          <w:color w:val="000000"/>
          <w:vertAlign w:val="superscript"/>
          <w:lang w:eastAsia="zh-CN"/>
        </w:rPr>
        <w:fldChar w:fldCharType="end"/>
      </w:r>
      <w:r w:rsidRPr="00161C1E">
        <w:rPr>
          <w:rFonts w:ascii="Book Antiqua" w:eastAsia="Book Antiqua" w:hAnsi="Book Antiqua" w:cs="Book Antiqua"/>
          <w:color w:val="000000"/>
          <w:vertAlign w:val="superscript"/>
        </w:rPr>
        <w:t>]</w:t>
      </w:r>
      <w:r w:rsidRPr="00161C1E">
        <w:rPr>
          <w:rFonts w:ascii="Book Antiqua" w:eastAsia="Book Antiqua" w:hAnsi="Book Antiqua" w:cs="Book Antiqua"/>
          <w:color w:val="000000"/>
        </w:rPr>
        <w:t xml:space="preserve">. These viruses can infect </w:t>
      </w:r>
      <w:r w:rsidR="00647F49" w:rsidRPr="00161C1E">
        <w:rPr>
          <w:rFonts w:ascii="Book Antiqua" w:eastAsia="Book Antiqua" w:hAnsi="Book Antiqua" w:cs="Book Antiqua"/>
          <w:color w:val="000000"/>
        </w:rPr>
        <w:t xml:space="preserve">birds, </w:t>
      </w:r>
      <w:r w:rsidRPr="00161C1E">
        <w:rPr>
          <w:rFonts w:ascii="Book Antiqua" w:eastAsia="Book Antiqua" w:hAnsi="Book Antiqua" w:cs="Book Antiqua"/>
          <w:color w:val="000000"/>
        </w:rPr>
        <w:t>humans,</w:t>
      </w:r>
      <w:r w:rsidR="00647F49" w:rsidRPr="00161C1E">
        <w:rPr>
          <w:rFonts w:ascii="Book Antiqua" w:eastAsia="Book Antiqua" w:hAnsi="Book Antiqua" w:cs="Book Antiqua"/>
          <w:color w:val="000000"/>
        </w:rPr>
        <w:t xml:space="preserve"> and</w:t>
      </w:r>
      <w:r w:rsidRPr="00161C1E">
        <w:rPr>
          <w:rFonts w:ascii="Book Antiqua" w:eastAsia="Book Antiqua" w:hAnsi="Book Antiqua" w:cs="Book Antiqua"/>
          <w:color w:val="000000"/>
        </w:rPr>
        <w:t xml:space="preserve"> other mammals, developing respiratory, </w:t>
      </w:r>
      <w:r w:rsidR="00647F49" w:rsidRPr="00161C1E">
        <w:rPr>
          <w:rFonts w:ascii="Book Antiqua" w:eastAsia="Book Antiqua" w:hAnsi="Book Antiqua" w:cs="Book Antiqua"/>
          <w:color w:val="000000"/>
        </w:rPr>
        <w:t xml:space="preserve">neurologic, </w:t>
      </w:r>
      <w:r w:rsidRPr="00161C1E">
        <w:rPr>
          <w:rFonts w:ascii="Book Antiqua" w:eastAsia="Book Antiqua" w:hAnsi="Book Antiqua" w:cs="Book Antiqua"/>
          <w:color w:val="000000"/>
        </w:rPr>
        <w:t>hepatic, and</w:t>
      </w:r>
      <w:r w:rsidR="00647F49" w:rsidRPr="00161C1E">
        <w:rPr>
          <w:rFonts w:ascii="Book Antiqua" w:eastAsia="Book Antiqua" w:hAnsi="Book Antiqua" w:cs="Book Antiqua"/>
          <w:color w:val="000000"/>
        </w:rPr>
        <w:t xml:space="preserve"> enteric</w:t>
      </w:r>
      <w:r w:rsidRPr="00161C1E">
        <w:rPr>
          <w:rFonts w:ascii="Book Antiqua" w:eastAsia="Book Antiqua" w:hAnsi="Book Antiqua" w:cs="Book Antiqua"/>
          <w:color w:val="000000"/>
        </w:rPr>
        <w:t xml:space="preserve"> </w:t>
      </w:r>
      <w:proofErr w:type="gramStart"/>
      <w:r w:rsidRPr="00161C1E">
        <w:rPr>
          <w:rFonts w:ascii="Book Antiqua" w:eastAsia="Book Antiqua" w:hAnsi="Book Antiqua" w:cs="Book Antiqua"/>
          <w:color w:val="000000"/>
        </w:rPr>
        <w:t>diseases</w:t>
      </w:r>
      <w:r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 </w:instrText>
      </w:r>
      <w:r w:rsidR="00060E54">
        <w:fldChar w:fldCharType="separate"/>
      </w:r>
      <w:r w:rsidR="00924DE4" w:rsidRPr="00161C1E">
        <w:rPr>
          <w:rFonts w:ascii="Book Antiqua" w:hAnsi="Book Antiqua" w:cs="Book Antiqua" w:hint="eastAsia"/>
          <w:color w:val="000000"/>
          <w:vertAlign w:val="superscript"/>
          <w:lang w:eastAsia="zh-CN"/>
        </w:rPr>
        <w:t>11</w:t>
      </w:r>
      <w:r w:rsidR="00060E54">
        <w:rPr>
          <w:rFonts w:ascii="Book Antiqua" w:hAnsi="Book Antiqua" w:cs="Book Antiqua"/>
          <w:color w:val="000000"/>
          <w:vertAlign w:val="superscript"/>
          <w:lang w:eastAsia="zh-CN"/>
        </w:rPr>
        <w:fldChar w:fldCharType="end"/>
      </w:r>
      <w:r w:rsidRPr="00161C1E">
        <w:rPr>
          <w:rFonts w:ascii="Book Antiqua" w:eastAsia="Book Antiqua" w:hAnsi="Book Antiqua" w:cs="Book Antiqua"/>
          <w:color w:val="000000"/>
          <w:vertAlign w:val="superscript"/>
        </w:rPr>
        <w:t>]</w:t>
      </w:r>
      <w:r w:rsidRPr="00161C1E">
        <w:rPr>
          <w:rFonts w:ascii="Book Antiqua" w:eastAsia="Book Antiqua" w:hAnsi="Book Antiqua" w:cs="Book Antiqua"/>
          <w:color w:val="000000"/>
        </w:rPr>
        <w:t xml:space="preserve">. Six </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xml:space="preserve"> are identified as pathogenic. The </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xml:space="preserve"> are divided into four genera: α</w:t>
      </w:r>
      <w:r w:rsidR="00161C1E">
        <w:rPr>
          <w:rFonts w:ascii="Book Antiqua" w:eastAsia="Book Antiqua" w:hAnsi="Book Antiqua" w:cs="Book Antiqua"/>
          <w:color w:val="000000"/>
        </w:rPr>
        <w:t>-</w:t>
      </w:r>
      <w:r w:rsidRPr="00161C1E">
        <w:rPr>
          <w:rFonts w:ascii="Book Antiqua" w:eastAsia="Book Antiqua" w:hAnsi="Book Antiqua" w:cs="Book Antiqua"/>
          <w:color w:val="000000"/>
        </w:rPr>
        <w:t>, β</w:t>
      </w:r>
      <w:r w:rsidR="00161C1E">
        <w:rPr>
          <w:rFonts w:ascii="Book Antiqua" w:eastAsia="Book Antiqua" w:hAnsi="Book Antiqua" w:cs="Book Antiqua"/>
          <w:color w:val="000000"/>
        </w:rPr>
        <w:t>-</w:t>
      </w:r>
      <w:r w:rsidRPr="00161C1E">
        <w:rPr>
          <w:rFonts w:ascii="Book Antiqua" w:eastAsia="Book Antiqua" w:hAnsi="Book Antiqua" w:cs="Book Antiqua"/>
          <w:color w:val="000000"/>
        </w:rPr>
        <w:t>, γ</w:t>
      </w:r>
      <w:r w:rsidR="00161C1E">
        <w:rPr>
          <w:rFonts w:ascii="Book Antiqua" w:eastAsia="Book Antiqua" w:hAnsi="Book Antiqua" w:cs="Book Antiqua"/>
          <w:color w:val="000000"/>
        </w:rPr>
        <w:t>-</w:t>
      </w:r>
      <w:r w:rsidRPr="00161C1E">
        <w:rPr>
          <w:rFonts w:ascii="Book Antiqua" w:eastAsia="Book Antiqua" w:hAnsi="Book Antiqua" w:cs="Book Antiqua"/>
          <w:color w:val="000000"/>
        </w:rPr>
        <w:t>, and δ-</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The α- and β-</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xml:space="preserve"> can infect mammals, while γ- and δ-</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xml:space="preserve"> tend to affect birds. Four viruses, including </w:t>
      </w:r>
      <w:r w:rsidR="00647F49" w:rsidRPr="00161C1E">
        <w:rPr>
          <w:rFonts w:ascii="Book Antiqua" w:eastAsia="Book Antiqua" w:hAnsi="Book Antiqua" w:cs="Book Antiqua"/>
          <w:color w:val="000000"/>
        </w:rPr>
        <w:t xml:space="preserve">HCoV-OC43, HCoV-NL63HCoV-HKU1, and </w:t>
      </w:r>
      <w:r w:rsidRPr="00161C1E">
        <w:rPr>
          <w:rFonts w:ascii="Book Antiqua" w:eastAsia="Book Antiqua" w:hAnsi="Book Antiqua" w:cs="Book Antiqua"/>
          <w:color w:val="000000"/>
        </w:rPr>
        <w:t xml:space="preserve">HCoV-229E, have been transmitting in humans and commonly develop minor pulmonary </w:t>
      </w:r>
      <w:proofErr w:type="gramStart"/>
      <w:r w:rsidRPr="00161C1E">
        <w:rPr>
          <w:rFonts w:ascii="Book Antiqua" w:eastAsia="Book Antiqua" w:hAnsi="Book Antiqua" w:cs="Book Antiqua"/>
          <w:color w:val="000000"/>
        </w:rPr>
        <w:t>infections</w:t>
      </w:r>
      <w:r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w:instrText>
      </w:r>
      <w:r w:rsidR="00060E54">
        <w:instrText xml:space="preserve">K \l "_edn3" </w:instrText>
      </w:r>
      <w:r w:rsidR="00060E54">
        <w:fldChar w:fldCharType="separate"/>
      </w:r>
      <w:r w:rsidR="00924DE4" w:rsidRPr="00161C1E">
        <w:rPr>
          <w:rFonts w:ascii="Book Antiqua" w:hAnsi="Book Antiqua" w:cs="Book Antiqua" w:hint="eastAsia"/>
          <w:color w:val="000000"/>
          <w:vertAlign w:val="superscript"/>
          <w:lang w:eastAsia="zh-CN"/>
        </w:rPr>
        <w:t>12</w:t>
      </w:r>
      <w:r w:rsidR="00060E54">
        <w:rPr>
          <w:rFonts w:ascii="Book Antiqua" w:hAnsi="Book Antiqua" w:cs="Book Antiqua"/>
          <w:color w:val="000000"/>
          <w:vertAlign w:val="superscript"/>
          <w:lang w:eastAsia="zh-CN"/>
        </w:rPr>
        <w:fldChar w:fldCharType="end"/>
      </w:r>
      <w:r w:rsidRPr="00161C1E">
        <w:rPr>
          <w:rFonts w:ascii="Book Antiqua" w:eastAsia="Book Antiqua" w:hAnsi="Book Antiqua" w:cs="Book Antiqua"/>
          <w:color w:val="000000"/>
          <w:vertAlign w:val="superscript"/>
        </w:rPr>
        <w:t>]</w:t>
      </w:r>
      <w:r w:rsidRPr="00161C1E">
        <w:rPr>
          <w:rFonts w:ascii="Book Antiqua" w:eastAsia="Book Antiqua" w:hAnsi="Book Antiqua" w:cs="Book Antiqua"/>
          <w:color w:val="000000"/>
        </w:rPr>
        <w:t>. The other two known β-</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w:t>
      </w:r>
      <w:r w:rsidR="00647F49" w:rsidRPr="00161C1E">
        <w:rPr>
          <w:rFonts w:ascii="Book Antiqua" w:eastAsia="Book Antiqua" w:hAnsi="Book Antiqua" w:cs="Book Antiqua"/>
          <w:color w:val="000000"/>
        </w:rPr>
        <w:t xml:space="preserve"> Middle East respiratory syndrome coronavirus (MERS-</w:t>
      </w:r>
      <w:proofErr w:type="spellStart"/>
      <w:r w:rsidR="00647F49" w:rsidRPr="00161C1E">
        <w:rPr>
          <w:rFonts w:ascii="Book Antiqua" w:eastAsia="Book Antiqua" w:hAnsi="Book Antiqua" w:cs="Book Antiqua"/>
          <w:color w:val="000000"/>
        </w:rPr>
        <w:t>CoV</w:t>
      </w:r>
      <w:proofErr w:type="spellEnd"/>
      <w:r w:rsidR="00647F49" w:rsidRPr="00161C1E">
        <w:rPr>
          <w:rFonts w:ascii="Book Antiqua" w:eastAsia="Book Antiqua" w:hAnsi="Book Antiqua" w:cs="Book Antiqua"/>
          <w:color w:val="000000"/>
        </w:rPr>
        <w:t>) and</w:t>
      </w:r>
      <w:r w:rsidRPr="00161C1E">
        <w:rPr>
          <w:rFonts w:ascii="Book Antiqua" w:eastAsia="Book Antiqua" w:hAnsi="Book Antiqua" w:cs="Book Antiqua"/>
          <w:color w:val="000000"/>
        </w:rPr>
        <w:t xml:space="preserve"> severe acute respiratory syndrome coronavirus (SARS-</w:t>
      </w:r>
      <w:proofErr w:type="spell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rPr>
        <w:t>)</w:t>
      </w:r>
      <w:r w:rsidR="00647F49" w:rsidRPr="00161C1E">
        <w:rPr>
          <w:rFonts w:ascii="Book Antiqua" w:eastAsia="Book Antiqua" w:hAnsi="Book Antiqua" w:cs="Book Antiqua"/>
          <w:color w:val="000000"/>
        </w:rPr>
        <w:t>,</w:t>
      </w:r>
      <w:r w:rsidRPr="00161C1E">
        <w:rPr>
          <w:rFonts w:ascii="Book Antiqua" w:eastAsia="Book Antiqua" w:hAnsi="Book Antiqua" w:cs="Book Antiqua"/>
          <w:color w:val="000000"/>
        </w:rPr>
        <w:t xml:space="preserve"> can cause se</w:t>
      </w:r>
      <w:r w:rsidR="00647F49" w:rsidRPr="00161C1E">
        <w:rPr>
          <w:rFonts w:ascii="Book Antiqua" w:eastAsia="Book Antiqua" w:hAnsi="Book Antiqua" w:cs="Book Antiqua"/>
          <w:color w:val="000000"/>
        </w:rPr>
        <w:t>vere</w:t>
      </w:r>
      <w:r w:rsidRPr="00161C1E">
        <w:rPr>
          <w:rFonts w:ascii="Book Antiqua" w:eastAsia="Book Antiqua" w:hAnsi="Book Antiqua" w:cs="Book Antiqua"/>
          <w:color w:val="000000"/>
        </w:rPr>
        <w:t xml:space="preserve">, deadly pulmonary </w:t>
      </w:r>
      <w:proofErr w:type="gramStart"/>
      <w:r w:rsidRPr="00161C1E">
        <w:rPr>
          <w:rFonts w:ascii="Book Antiqua" w:eastAsia="Book Antiqua" w:hAnsi="Book Antiqua" w:cs="Book Antiqua"/>
          <w:color w:val="000000"/>
        </w:rPr>
        <w:t>disease</w:t>
      </w:r>
      <w:r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 </w:instrText>
      </w:r>
      <w:r w:rsidR="00060E54">
        <w:fldChar w:fldCharType="separate"/>
      </w:r>
      <w:r w:rsidR="00924DE4" w:rsidRPr="00161C1E">
        <w:rPr>
          <w:rFonts w:ascii="Book Antiqua" w:hAnsi="Book Antiqua" w:cs="Book Antiqua" w:hint="eastAsia"/>
          <w:color w:val="000000"/>
          <w:vertAlign w:val="superscript"/>
          <w:lang w:eastAsia="zh-CN"/>
        </w:rPr>
        <w:t>13</w:t>
      </w:r>
      <w:r w:rsidR="00060E54">
        <w:rPr>
          <w:rFonts w:ascii="Book Antiqua" w:hAnsi="Book Antiqua" w:cs="Book Antiqua"/>
          <w:color w:val="000000"/>
          <w:vertAlign w:val="superscript"/>
          <w:lang w:eastAsia="zh-CN"/>
        </w:rPr>
        <w:fldChar w:fldCharType="end"/>
      </w:r>
      <w:r w:rsidRPr="00161C1E">
        <w:rPr>
          <w:rFonts w:ascii="Book Antiqua" w:eastAsia="Book Antiqua" w:hAnsi="Book Antiqua" w:cs="Book Antiqua"/>
          <w:color w:val="000000"/>
          <w:vertAlign w:val="superscript"/>
        </w:rPr>
        <w:t>]</w:t>
      </w:r>
      <w:r w:rsidRPr="00161C1E">
        <w:rPr>
          <w:rFonts w:ascii="Book Antiqua" w:eastAsia="Book Antiqua" w:hAnsi="Book Antiqua" w:cs="Book Antiqua"/>
          <w:color w:val="000000"/>
        </w:rPr>
        <w:t xml:space="preserve">. These fatal </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xml:space="preserve"> emerge periodically in different areas. The first </w:t>
      </w:r>
      <w:r w:rsidR="00647F49" w:rsidRPr="00161C1E">
        <w:rPr>
          <w:rFonts w:ascii="Book Antiqua" w:eastAsia="Book Antiqua" w:hAnsi="Book Antiqua" w:cs="Book Antiqua"/>
          <w:color w:val="000000"/>
        </w:rPr>
        <w:t>SARS-</w:t>
      </w:r>
      <w:proofErr w:type="spellStart"/>
      <w:r w:rsidR="00647F49" w:rsidRPr="00161C1E">
        <w:rPr>
          <w:rFonts w:ascii="Book Antiqua" w:eastAsia="Book Antiqua" w:hAnsi="Book Antiqua" w:cs="Book Antiqua"/>
          <w:color w:val="000000"/>
        </w:rPr>
        <w:t>CoV</w:t>
      </w:r>
      <w:proofErr w:type="spellEnd"/>
      <w:r w:rsidR="00647F49" w:rsidRPr="00161C1E">
        <w:rPr>
          <w:rFonts w:ascii="Book Antiqua" w:eastAsia="Book Antiqua" w:hAnsi="Book Antiqua" w:cs="Book Antiqua"/>
          <w:color w:val="000000"/>
        </w:rPr>
        <w:t xml:space="preserve"> outbreak</w:t>
      </w:r>
      <w:r w:rsidRPr="00161C1E">
        <w:rPr>
          <w:rFonts w:ascii="Book Antiqua" w:eastAsia="Book Antiqua" w:hAnsi="Book Antiqua" w:cs="Book Antiqua"/>
          <w:color w:val="000000"/>
        </w:rPr>
        <w:t xml:space="preserve"> was in 2002</w:t>
      </w:r>
      <w:r w:rsidRPr="00161C1E">
        <w:rPr>
          <w:rFonts w:ascii="Book Antiqua" w:eastAsia="Book Antiqua" w:hAnsi="Book Antiqua" w:cs="Book Antiqua"/>
          <w:color w:val="000000"/>
          <w:szCs w:val="30"/>
          <w:vertAlign w:val="superscript"/>
        </w:rPr>
        <w:t>[</w:t>
      </w:r>
      <w:hyperlink w:anchor="_edn5" w:history="1">
        <w:r w:rsidR="00924DE4" w:rsidRPr="00161C1E">
          <w:rPr>
            <w:rFonts w:ascii="Book Antiqua" w:hAnsi="Book Antiqua" w:cs="Book Antiqua" w:hint="eastAsia"/>
            <w:color w:val="000000"/>
            <w:vertAlign w:val="superscript"/>
            <w:lang w:eastAsia="zh-CN"/>
          </w:rPr>
          <w:t>14</w:t>
        </w:r>
      </w:hyperlink>
      <w:r w:rsidRPr="00161C1E">
        <w:rPr>
          <w:rFonts w:ascii="Book Antiqua" w:eastAsia="Book Antiqua" w:hAnsi="Book Antiqua" w:cs="Book Antiqua"/>
          <w:color w:val="000000"/>
          <w:vertAlign w:val="superscript"/>
        </w:rPr>
        <w:t>]</w:t>
      </w:r>
      <w:r w:rsidRPr="00161C1E">
        <w:rPr>
          <w:rFonts w:ascii="Book Antiqua" w:eastAsia="Book Antiqua" w:hAnsi="Book Antiqua" w:cs="Book Antiqua"/>
          <w:color w:val="000000"/>
        </w:rPr>
        <w:t>, the second one, MERS-</w:t>
      </w:r>
      <w:proofErr w:type="spell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rPr>
        <w:t>, was in 2012</w:t>
      </w:r>
      <w:r w:rsidRPr="00161C1E">
        <w:rPr>
          <w:rFonts w:ascii="Book Antiqua" w:eastAsia="Book Antiqua" w:hAnsi="Book Antiqua" w:cs="Book Antiqua"/>
          <w:color w:val="000000"/>
          <w:szCs w:val="30"/>
          <w:vertAlign w:val="superscript"/>
        </w:rPr>
        <w:t>[</w:t>
      </w:r>
      <w:hyperlink w:anchor="_edn6" w:history="1">
        <w:r w:rsidR="00924DE4" w:rsidRPr="00161C1E">
          <w:rPr>
            <w:rFonts w:ascii="Book Antiqua" w:hAnsi="Book Antiqua" w:cs="Book Antiqua" w:hint="eastAsia"/>
            <w:color w:val="000000"/>
            <w:vertAlign w:val="superscript"/>
            <w:lang w:eastAsia="zh-CN"/>
          </w:rPr>
          <w:t>15</w:t>
        </w:r>
      </w:hyperlink>
      <w:r w:rsidRPr="00161C1E">
        <w:rPr>
          <w:rFonts w:ascii="Book Antiqua" w:eastAsia="Book Antiqua" w:hAnsi="Book Antiqua" w:cs="Book Antiqua"/>
          <w:color w:val="000000"/>
          <w:vertAlign w:val="superscript"/>
        </w:rPr>
        <w:t>]</w:t>
      </w:r>
      <w:r w:rsidRPr="00161C1E">
        <w:rPr>
          <w:rFonts w:ascii="Book Antiqua" w:eastAsia="Book Antiqua" w:hAnsi="Book Antiqua" w:cs="Book Antiqua"/>
          <w:color w:val="000000"/>
        </w:rPr>
        <w:t xml:space="preserve">, followed by the recent SARS-CoV-2 infection, which has threatened the global population. It appears that SARS-CoV-2 enters into host cells through </w:t>
      </w:r>
      <w:bookmarkStart w:id="28" w:name="OLE_LINK16"/>
      <w:bookmarkStart w:id="29" w:name="OLE_LINK17"/>
      <w:r w:rsidRPr="00161C1E">
        <w:rPr>
          <w:rFonts w:ascii="Book Antiqua" w:eastAsia="Book Antiqua" w:hAnsi="Book Antiqua" w:cs="Book Antiqua"/>
          <w:color w:val="000000"/>
        </w:rPr>
        <w:t>angiotensin-converting enzyme 2</w:t>
      </w:r>
      <w:bookmarkEnd w:id="28"/>
      <w:bookmarkEnd w:id="29"/>
      <w:r w:rsidRPr="00161C1E">
        <w:rPr>
          <w:rFonts w:ascii="Book Antiqua" w:eastAsia="Book Antiqua" w:hAnsi="Book Antiqua" w:cs="Book Antiqua"/>
          <w:color w:val="000000"/>
        </w:rPr>
        <w:t xml:space="preserve"> (ACE2), the same </w:t>
      </w:r>
      <w:r w:rsidR="004A6D43" w:rsidRPr="00161C1E">
        <w:rPr>
          <w:rFonts w:ascii="Book Antiqua" w:eastAsia="Book Antiqua" w:hAnsi="Book Antiqua" w:cs="Book Antiqua"/>
          <w:color w:val="000000"/>
        </w:rPr>
        <w:t xml:space="preserve">functional receptor </w:t>
      </w:r>
      <w:r w:rsidRPr="00161C1E">
        <w:rPr>
          <w:rFonts w:ascii="Book Antiqua" w:eastAsia="Book Antiqua" w:hAnsi="Book Antiqua" w:cs="Book Antiqua"/>
          <w:color w:val="000000"/>
        </w:rPr>
        <w:t>as SARS-</w:t>
      </w:r>
      <w:proofErr w:type="spellStart"/>
      <w:proofErr w:type="gram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"_edn7" </w:instrText>
      </w:r>
      <w:r w:rsidR="00060E54">
        <w:fldChar w:fldCharType="separate"/>
      </w:r>
      <w:r w:rsidR="00924DE4" w:rsidRPr="00161C1E">
        <w:rPr>
          <w:rFonts w:ascii="Book Antiqua" w:hAnsi="Book Antiqua" w:cs="Book Antiqua" w:hint="eastAsia"/>
          <w:color w:val="000000"/>
          <w:vertAlign w:val="superscript"/>
          <w:lang w:eastAsia="zh-CN"/>
        </w:rPr>
        <w:t>16</w:t>
      </w:r>
      <w:r w:rsidR="00060E54">
        <w:rPr>
          <w:rFonts w:ascii="Book Antiqua" w:hAnsi="Book Antiqua" w:cs="Book Antiqua"/>
          <w:color w:val="000000"/>
          <w:vertAlign w:val="superscript"/>
          <w:lang w:eastAsia="zh-CN"/>
        </w:rPr>
        <w:fldChar w:fldCharType="end"/>
      </w:r>
      <w:r w:rsidRPr="00161C1E">
        <w:rPr>
          <w:rFonts w:ascii="Book Antiqua" w:eastAsia="Book Antiqua" w:hAnsi="Book Antiqua" w:cs="Book Antiqua"/>
          <w:color w:val="000000"/>
          <w:vertAlign w:val="superscript"/>
        </w:rPr>
        <w:t>]</w:t>
      </w:r>
      <w:r w:rsidRPr="00161C1E">
        <w:rPr>
          <w:rFonts w:ascii="Book Antiqua" w:eastAsia="Book Antiqua" w:hAnsi="Book Antiqua" w:cs="Book Antiqua"/>
          <w:color w:val="000000"/>
        </w:rPr>
        <w:t>.</w:t>
      </w:r>
    </w:p>
    <w:p w:rsidR="00275A72" w:rsidRPr="00161C1E" w:rsidRDefault="00275A72">
      <w:pPr>
        <w:spacing w:line="360" w:lineRule="auto"/>
        <w:jc w:val="both"/>
        <w:rPr>
          <w:rFonts w:ascii="Book Antiqua" w:eastAsia="Book Antiqua" w:hAnsi="Book Antiqua" w:cs="Book Antiqua"/>
          <w:b/>
          <w:i/>
          <w:color w:val="000000"/>
        </w:rPr>
      </w:pPr>
    </w:p>
    <w:p w:rsidR="00A77B3E" w:rsidRPr="00161C1E" w:rsidRDefault="00FC0035">
      <w:pPr>
        <w:spacing w:line="360" w:lineRule="auto"/>
        <w:jc w:val="both"/>
        <w:rPr>
          <w:b/>
        </w:rPr>
      </w:pPr>
      <w:r w:rsidRPr="00161C1E">
        <w:rPr>
          <w:rFonts w:ascii="Book Antiqua" w:eastAsia="Book Antiqua" w:hAnsi="Book Antiqua" w:cs="Book Antiqua"/>
          <w:b/>
          <w:i/>
          <w:color w:val="000000"/>
        </w:rPr>
        <w:t>Origin and transmission</w:t>
      </w:r>
    </w:p>
    <w:p w:rsidR="00A77B3E" w:rsidRPr="00161C1E" w:rsidRDefault="00FC0035" w:rsidP="005C57D0">
      <w:pPr>
        <w:spacing w:line="360" w:lineRule="auto"/>
        <w:jc w:val="both"/>
      </w:pPr>
      <w:r w:rsidRPr="00161C1E">
        <w:rPr>
          <w:rFonts w:ascii="Book Antiqua" w:eastAsia="Book Antiqua" w:hAnsi="Book Antiqua" w:cs="Book Antiqua"/>
          <w:color w:val="000000"/>
        </w:rPr>
        <w:t>On December 12, 2019</w:t>
      </w:r>
      <w:r w:rsidRPr="00161C1E">
        <w:rPr>
          <w:rFonts w:ascii="Book Antiqua" w:eastAsia="Book Antiqua" w:hAnsi="Book Antiqua" w:cs="Book Antiqua"/>
          <w:color w:val="000000"/>
          <w:szCs w:val="30"/>
          <w:vertAlign w:val="superscript"/>
        </w:rPr>
        <w:t>[</w:t>
      </w:r>
      <w:r w:rsidRPr="00161C1E">
        <w:rPr>
          <w:rFonts w:ascii="Book Antiqua" w:eastAsia="Book Antiqua" w:hAnsi="Book Antiqua" w:cs="Book Antiqua"/>
          <w:color w:val="000000"/>
          <w:vertAlign w:val="superscript"/>
        </w:rPr>
        <w:t>17]</w:t>
      </w:r>
      <w:r w:rsidRPr="00161C1E">
        <w:rPr>
          <w:rFonts w:ascii="Book Antiqua" w:eastAsia="Book Antiqua" w:hAnsi="Book Antiqua" w:cs="Book Antiqua"/>
          <w:color w:val="000000"/>
        </w:rPr>
        <w:t xml:space="preserve">, a case of viral pneumonia was observed, and other </w:t>
      </w:r>
      <w:proofErr w:type="spellStart"/>
      <w:r w:rsidRPr="00161C1E">
        <w:rPr>
          <w:rFonts w:ascii="Book Antiqua" w:eastAsia="Book Antiqua" w:hAnsi="Book Antiqua" w:cs="Book Antiqua"/>
          <w:color w:val="000000"/>
        </w:rPr>
        <w:t>CoVs</w:t>
      </w:r>
      <w:proofErr w:type="spellEnd"/>
      <w:r w:rsidRPr="00161C1E">
        <w:rPr>
          <w:rFonts w:ascii="Book Antiqua" w:eastAsia="Book Antiqua" w:hAnsi="Book Antiqua" w:cs="Book Antiqua"/>
          <w:color w:val="000000"/>
        </w:rPr>
        <w:t xml:space="preserve">, influenza, and bacterial pathogens were ruled out by laboratory testing. The virus was ultimately recognized as a </w:t>
      </w:r>
      <w:proofErr w:type="spell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rPr>
        <w:t xml:space="preserve">, with over 95% and over 70% similarity with bat </w:t>
      </w:r>
      <w:proofErr w:type="spell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rPr>
        <w:t xml:space="preserve"> and SARS-</w:t>
      </w:r>
      <w:proofErr w:type="spell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szCs w:val="30"/>
          <w:vertAlign w:val="superscript"/>
        </w:rPr>
        <w:t>[</w:t>
      </w:r>
      <w:r w:rsidRPr="00161C1E">
        <w:rPr>
          <w:rFonts w:ascii="Book Antiqua" w:eastAsia="Book Antiqua" w:hAnsi="Book Antiqua" w:cs="Book Antiqua"/>
          <w:color w:val="000000"/>
          <w:vertAlign w:val="superscript"/>
        </w:rPr>
        <w:t>18]</w:t>
      </w:r>
      <w:r w:rsidRPr="00161C1E">
        <w:rPr>
          <w:rFonts w:ascii="Book Antiqua" w:eastAsia="Book Antiqua" w:hAnsi="Book Antiqua" w:cs="Book Antiqua"/>
          <w:color w:val="000000"/>
        </w:rPr>
        <w:t xml:space="preserve">, and Chinese authorities announced a new type of </w:t>
      </w:r>
      <w:proofErr w:type="spell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rPr>
        <w:t xml:space="preserve"> (novel </w:t>
      </w:r>
      <w:proofErr w:type="spellStart"/>
      <w:r w:rsidRPr="00161C1E">
        <w:rPr>
          <w:rFonts w:ascii="Book Antiqua" w:eastAsia="Book Antiqua" w:hAnsi="Book Antiqua" w:cs="Book Antiqua"/>
          <w:color w:val="000000"/>
        </w:rPr>
        <w:t>CoV</w:t>
      </w:r>
      <w:proofErr w:type="spellEnd"/>
      <w:r w:rsidRPr="00161C1E">
        <w:rPr>
          <w:rFonts w:ascii="Book Antiqua" w:eastAsia="Book Antiqua" w:hAnsi="Book Antiqua" w:cs="Book Antiqua"/>
          <w:color w:val="000000"/>
        </w:rPr>
        <w:t xml:space="preserve">) was isolated. Several initial patients had a general link to the Huanan Wholesale Seafood Market, and on January 1, this market was closed. Given the first cases originated in the market with a broad range of wild animals, the infection was </w:t>
      </w:r>
      <w:r w:rsidR="00715588" w:rsidRPr="00161C1E">
        <w:rPr>
          <w:rFonts w:ascii="Book Antiqua" w:eastAsia="Book Antiqua" w:hAnsi="Book Antiqua" w:cs="Book Antiqua"/>
          <w:color w:val="000000"/>
        </w:rPr>
        <w:t>possibly</w:t>
      </w:r>
      <w:r w:rsidRPr="00161C1E">
        <w:rPr>
          <w:rFonts w:ascii="Book Antiqua" w:eastAsia="Book Antiqua" w:hAnsi="Book Antiqua" w:cs="Book Antiqua"/>
          <w:color w:val="000000"/>
        </w:rPr>
        <w:t xml:space="preserve"> transmitted from animal to human. The number of new cases increased exponentially in Wuhan city and then internationally after the market was closed. These statistics were suggestive that human-to-human transmission </w:t>
      </w:r>
      <w:proofErr w:type="gramStart"/>
      <w:r w:rsidRPr="00161C1E">
        <w:rPr>
          <w:rFonts w:ascii="Book Antiqua" w:eastAsia="Book Antiqua" w:hAnsi="Book Antiqua" w:cs="Book Antiqua"/>
          <w:color w:val="000000"/>
        </w:rPr>
        <w:t>occurred</w:t>
      </w:r>
      <w:r w:rsidRPr="00161C1E">
        <w:rPr>
          <w:rFonts w:ascii="Book Antiqua" w:eastAsia="Book Antiqua" w:hAnsi="Book Antiqua" w:cs="Book Antiqua"/>
          <w:color w:val="000000"/>
          <w:szCs w:val="30"/>
          <w:vertAlign w:val="superscript"/>
        </w:rPr>
        <w:t>[</w:t>
      </w:r>
      <w:proofErr w:type="gramEnd"/>
      <w:r w:rsidRPr="00161C1E">
        <w:rPr>
          <w:rFonts w:ascii="Book Antiqua" w:eastAsia="Book Antiqua" w:hAnsi="Book Antiqua" w:cs="Book Antiqua"/>
          <w:color w:val="000000"/>
          <w:vertAlign w:val="superscript"/>
        </w:rPr>
        <w:t>19]</w:t>
      </w:r>
      <w:r w:rsidRPr="00161C1E">
        <w:rPr>
          <w:rFonts w:ascii="Book Antiqua" w:eastAsia="Book Antiqua" w:hAnsi="Book Antiqua" w:cs="Book Antiqua"/>
          <w:color w:val="000000"/>
        </w:rPr>
        <w:t xml:space="preserve">. </w:t>
      </w:r>
    </w:p>
    <w:p w:rsidR="00275A72" w:rsidRPr="00161C1E" w:rsidRDefault="00275A72" w:rsidP="003C614A">
      <w:pPr>
        <w:spacing w:line="360" w:lineRule="auto"/>
        <w:jc w:val="both"/>
        <w:rPr>
          <w:rFonts w:ascii="Book Antiqua" w:eastAsia="Book Antiqua" w:hAnsi="Book Antiqua" w:cs="Book Antiqua"/>
          <w:b/>
          <w:caps/>
          <w:color w:val="000000"/>
        </w:rPr>
      </w:pPr>
    </w:p>
    <w:p w:rsidR="003C614A" w:rsidRDefault="00FC0035" w:rsidP="003C614A">
      <w:pPr>
        <w:spacing w:line="360" w:lineRule="auto"/>
        <w:jc w:val="both"/>
      </w:pPr>
      <w:bookmarkStart w:id="30" w:name="OLE_LINK1"/>
      <w:bookmarkStart w:id="31" w:name="OLE_LINK2"/>
      <w:r>
        <w:rPr>
          <w:rFonts w:ascii="Book Antiqua" w:eastAsia="Book Antiqua" w:hAnsi="Book Antiqua" w:cs="Book Antiqua"/>
          <w:b/>
          <w:caps/>
          <w:color w:val="000000"/>
          <w:u w:val="single"/>
        </w:rPr>
        <w:lastRenderedPageBreak/>
        <w:t>Pathogenesis</w:t>
      </w:r>
    </w:p>
    <w:bookmarkEnd w:id="30"/>
    <w:bookmarkEnd w:id="31"/>
    <w:p w:rsidR="00A77B3E" w:rsidRPr="00E63960" w:rsidRDefault="00FC0035" w:rsidP="003C614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was isolated from the lower respiratory tract of patients with unidentified pneumonia in Wuhan and classified as a new type of </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(SARS-CoV-2) belonging to </w:t>
      </w:r>
      <w:r w:rsidR="004A6D43">
        <w:rPr>
          <w:rFonts w:ascii="Book Antiqua" w:eastAsia="Book Antiqua" w:hAnsi="Book Antiqua" w:cs="Book Antiqua"/>
          <w:color w:val="000000"/>
        </w:rPr>
        <w:t xml:space="preserve">the </w:t>
      </w:r>
      <w:r>
        <w:rPr>
          <w:rFonts w:ascii="Book Antiqua" w:eastAsia="Book Antiqua" w:hAnsi="Book Antiqua" w:cs="Book Antiqua"/>
          <w:color w:val="000000"/>
        </w:rPr>
        <w:t xml:space="preserve">genus </w:t>
      </w:r>
      <w:proofErr w:type="gramStart"/>
      <w:r>
        <w:rPr>
          <w:rFonts w:ascii="Book Antiqua" w:eastAsia="Book Antiqua" w:hAnsi="Book Antiqua" w:cs="Book Antiqua"/>
          <w:color w:val="000000"/>
        </w:rPr>
        <w:t>β</w:t>
      </w:r>
      <w:r>
        <w:rPr>
          <w:rFonts w:ascii="Book Antiqua" w:eastAsia="Book Antiqua" w:hAnsi="Book Antiqua" w:cs="Book Antiqua"/>
          <w:color w:val="000000"/>
          <w:szCs w:val="30"/>
          <w:vertAlign w:val="superscript"/>
        </w:rPr>
        <w:t>[</w:t>
      </w:r>
      <w:proofErr w:type="gramEnd"/>
      <w:r w:rsidR="006376A5">
        <w:rPr>
          <w:rFonts w:ascii="Book Antiqua" w:hAnsi="Book Antiqua"/>
          <w:vertAlign w:val="superscript"/>
          <w:lang w:eastAsia="zh-CN"/>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The spreading of SARS-CoV-2 from a human to another is documented in health care and community settings, including among people sharing living quarters. Breathing-in of droplets having the virus or co</w:t>
      </w:r>
      <w:r w:rsidRPr="00E63960">
        <w:rPr>
          <w:rFonts w:ascii="Book Antiqua" w:eastAsia="Book Antiqua" w:hAnsi="Book Antiqua" w:cs="Book Antiqua"/>
          <w:color w:val="000000"/>
        </w:rPr>
        <w:t xml:space="preserve">ntacting contaminated surfaces and introducing to eyes, mouth, and nose can result in infection. The </w:t>
      </w:r>
      <w:r w:rsidR="00C71540" w:rsidRPr="00E63960">
        <w:rPr>
          <w:rFonts w:ascii="Book Antiqua" w:eastAsia="Book Antiqua" w:hAnsi="Book Antiqua" w:cs="Book Antiqua"/>
          <w:color w:val="000000"/>
        </w:rPr>
        <w:t>primary</w:t>
      </w:r>
      <w:r w:rsidRPr="00E63960">
        <w:rPr>
          <w:rFonts w:ascii="Book Antiqua" w:eastAsia="Book Antiqua" w:hAnsi="Book Antiqua" w:cs="Book Antiqua"/>
          <w:color w:val="000000"/>
        </w:rPr>
        <w:t xml:space="preserve"> mode of transmission is from the respiratory tract </w:t>
      </w:r>
      <w:r w:rsidR="0032102F" w:rsidRPr="00E63960">
        <w:rPr>
          <w:rFonts w:ascii="Book Antiqua" w:eastAsia="Book Antiqua" w:hAnsi="Book Antiqua" w:cs="Book Antiqua"/>
          <w:color w:val="000000"/>
        </w:rPr>
        <w:t xml:space="preserve">indirectly </w:t>
      </w:r>
      <w:r w:rsidR="0032102F" w:rsidRPr="00E63960">
        <w:rPr>
          <w:rFonts w:ascii="Book Antiqua" w:eastAsia="Book Antiqua" w:hAnsi="Book Antiqua" w:cs="Book Antiqua"/>
          <w:i/>
          <w:iCs/>
          <w:color w:val="000000"/>
        </w:rPr>
        <w:t>via</w:t>
      </w:r>
      <w:r w:rsidR="0032102F" w:rsidRPr="00E63960">
        <w:rPr>
          <w:rFonts w:ascii="Book Antiqua" w:eastAsia="Book Antiqua" w:hAnsi="Book Antiqua" w:cs="Book Antiqua"/>
          <w:color w:val="000000"/>
        </w:rPr>
        <w:t xml:space="preserve"> fomites</w:t>
      </w:r>
      <w:r w:rsidR="0032102F" w:rsidRPr="00E63960">
        <w:rPr>
          <w:rFonts w:ascii="Book Antiqua" w:eastAsia="Book Antiqua" w:hAnsi="Book Antiqua" w:cs="Book Antiqua"/>
          <w:i/>
          <w:iCs/>
          <w:color w:val="000000"/>
        </w:rPr>
        <w:t xml:space="preserve"> </w:t>
      </w:r>
      <w:r w:rsidR="0032102F" w:rsidRPr="00E63960">
        <w:rPr>
          <w:rFonts w:ascii="Book Antiqua" w:eastAsia="Book Antiqua" w:hAnsi="Book Antiqua" w:cs="Book Antiqua"/>
          <w:color w:val="000000"/>
        </w:rPr>
        <w:t>or</w:t>
      </w:r>
      <w:r w:rsidR="0032102F" w:rsidRPr="00E63960">
        <w:rPr>
          <w:rFonts w:ascii="Book Antiqua" w:eastAsia="Book Antiqua" w:hAnsi="Book Antiqua" w:cs="Book Antiqua"/>
          <w:i/>
          <w:iCs/>
          <w:color w:val="000000"/>
        </w:rPr>
        <w:t xml:space="preserve"> </w:t>
      </w:r>
      <w:r w:rsidRPr="00E63960">
        <w:rPr>
          <w:rFonts w:ascii="Book Antiqua" w:eastAsia="Book Antiqua" w:hAnsi="Book Antiqua" w:cs="Book Antiqua"/>
          <w:color w:val="000000"/>
        </w:rPr>
        <w:t xml:space="preserve">droplets, to a lesser extent, </w:t>
      </w:r>
      <w:r w:rsidRPr="00E63960">
        <w:rPr>
          <w:rFonts w:ascii="Book Antiqua" w:eastAsia="Book Antiqua" w:hAnsi="Book Antiqua" w:cs="Book Antiqua"/>
          <w:i/>
          <w:iCs/>
          <w:color w:val="000000"/>
        </w:rPr>
        <w:t>via</w:t>
      </w:r>
      <w:r w:rsidRPr="00E63960">
        <w:rPr>
          <w:rFonts w:ascii="Book Antiqua" w:eastAsia="Book Antiqua" w:hAnsi="Book Antiqua" w:cs="Book Antiqua"/>
          <w:color w:val="000000"/>
        </w:rPr>
        <w:t xml:space="preserve"> aerosols. As </w:t>
      </w:r>
      <w:r w:rsidR="00C71540" w:rsidRPr="00E63960">
        <w:rPr>
          <w:rFonts w:ascii="Book Antiqua" w:eastAsia="Book Antiqua" w:hAnsi="Book Antiqua" w:cs="Book Antiqua"/>
          <w:color w:val="000000"/>
        </w:rPr>
        <w:t>MERS-</w:t>
      </w:r>
      <w:proofErr w:type="spellStart"/>
      <w:r w:rsidR="00C71540" w:rsidRPr="00E63960">
        <w:rPr>
          <w:rFonts w:ascii="Book Antiqua" w:eastAsia="Book Antiqua" w:hAnsi="Book Antiqua" w:cs="Book Antiqua"/>
          <w:color w:val="000000"/>
        </w:rPr>
        <w:t>CoV</w:t>
      </w:r>
      <w:proofErr w:type="spellEnd"/>
      <w:r w:rsidR="00C71540" w:rsidRPr="00E63960">
        <w:rPr>
          <w:rFonts w:ascii="Book Antiqua" w:eastAsia="Book Antiqua" w:hAnsi="Book Antiqua" w:cs="Book Antiqua"/>
          <w:color w:val="000000"/>
        </w:rPr>
        <w:t xml:space="preserve"> and </w:t>
      </w:r>
      <w:r w:rsidRPr="00E63960">
        <w:rPr>
          <w:rFonts w:ascii="Book Antiqua" w:eastAsia="Book Antiqua" w:hAnsi="Book Antiqua" w:cs="Book Antiqua"/>
          <w:color w:val="000000"/>
        </w:rPr>
        <w:t>SARS-</w:t>
      </w:r>
      <w:proofErr w:type="spellStart"/>
      <w:r w:rsidRPr="00E63960">
        <w:rPr>
          <w:rFonts w:ascii="Book Antiqua" w:eastAsia="Book Antiqua" w:hAnsi="Book Antiqua" w:cs="Book Antiqua"/>
          <w:color w:val="000000"/>
        </w:rPr>
        <w:t>CoV</w:t>
      </w:r>
      <w:proofErr w:type="spellEnd"/>
      <w:r w:rsidR="00C71540" w:rsidRPr="00E63960">
        <w:rPr>
          <w:rFonts w:ascii="Book Antiqua" w:eastAsia="Book Antiqua" w:hAnsi="Book Antiqua" w:cs="Book Antiqua"/>
          <w:color w:val="000000"/>
        </w:rPr>
        <w:t xml:space="preserve"> </w:t>
      </w:r>
      <w:r w:rsidRPr="00E63960">
        <w:rPr>
          <w:rFonts w:ascii="Book Antiqua" w:eastAsia="Book Antiqua" w:hAnsi="Book Antiqua" w:cs="Book Antiqua"/>
          <w:color w:val="000000"/>
        </w:rPr>
        <w:t xml:space="preserve">can infect the human gastrointestinal </w:t>
      </w:r>
      <w:proofErr w:type="gramStart"/>
      <w:r w:rsidRPr="00E63960">
        <w:rPr>
          <w:rFonts w:ascii="Book Antiqua" w:eastAsia="Book Antiqua" w:hAnsi="Book Antiqua" w:cs="Book Antiqua"/>
          <w:color w:val="000000"/>
        </w:rPr>
        <w:t>tract</w:t>
      </w:r>
      <w:r w:rsidRPr="00E63960">
        <w:rPr>
          <w:rFonts w:ascii="Book Antiqua" w:eastAsia="Book Antiqua" w:hAnsi="Book Antiqua" w:cs="Book Antiqua"/>
          <w:color w:val="000000"/>
          <w:szCs w:val="30"/>
          <w:vertAlign w:val="superscript"/>
        </w:rPr>
        <w:t>[</w:t>
      </w:r>
      <w:proofErr w:type="gramEnd"/>
      <w:r w:rsidR="006376A5" w:rsidRPr="00E63960">
        <w:rPr>
          <w:rFonts w:ascii="Book Antiqua" w:hAnsi="Book Antiqua"/>
          <w:vertAlign w:val="superscript"/>
        </w:rPr>
        <w:t>18</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it has been </w:t>
      </w:r>
      <w:r w:rsidR="0032102F" w:rsidRPr="00E63960">
        <w:rPr>
          <w:rFonts w:ascii="Book Antiqua" w:eastAsia="Book Antiqua" w:hAnsi="Book Antiqua" w:cs="Book Antiqua"/>
          <w:color w:val="000000"/>
        </w:rPr>
        <w:t>indicated</w:t>
      </w:r>
      <w:r w:rsidRPr="00E63960">
        <w:rPr>
          <w:rFonts w:ascii="Book Antiqua" w:eastAsia="Book Antiqua" w:hAnsi="Book Antiqua" w:cs="Book Antiqua"/>
          <w:color w:val="000000"/>
        </w:rPr>
        <w:t xml:space="preserve"> that fecal-oral </w:t>
      </w:r>
      <w:r w:rsidR="0032102F" w:rsidRPr="00E63960">
        <w:rPr>
          <w:rFonts w:ascii="Book Antiqua" w:eastAsia="Book Antiqua" w:hAnsi="Book Antiqua" w:cs="Book Antiqua"/>
          <w:color w:val="000000"/>
        </w:rPr>
        <w:t>transmission</w:t>
      </w:r>
      <w:r w:rsidRPr="00E63960">
        <w:rPr>
          <w:rFonts w:ascii="Book Antiqua" w:eastAsia="Book Antiqua" w:hAnsi="Book Antiqua" w:cs="Book Antiqua"/>
          <w:color w:val="000000"/>
        </w:rPr>
        <w:t xml:space="preserve"> may occur for SARS-CoV-2</w:t>
      </w:r>
      <w:r w:rsidRPr="00E63960">
        <w:rPr>
          <w:rFonts w:ascii="Book Antiqua" w:eastAsia="Book Antiqua" w:hAnsi="Book Antiqua" w:cs="Book Antiqua"/>
          <w:color w:val="000000"/>
          <w:szCs w:val="30"/>
          <w:vertAlign w:val="superscript"/>
        </w:rPr>
        <w:t>[</w:t>
      </w:r>
      <w:r w:rsidR="006376A5" w:rsidRPr="00E63960">
        <w:rPr>
          <w:rFonts w:ascii="Book Antiqua" w:hAnsi="Book Antiqua"/>
          <w:vertAlign w:val="superscript"/>
        </w:rPr>
        <w:t>19</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w:t>
      </w:r>
    </w:p>
    <w:p w:rsidR="00A77B3E" w:rsidRDefault="0032102F" w:rsidP="00733E44">
      <w:pPr>
        <w:spacing w:line="360" w:lineRule="auto"/>
        <w:ind w:firstLineChars="100" w:firstLine="240"/>
        <w:jc w:val="both"/>
      </w:pPr>
      <w:r w:rsidRPr="00E63960">
        <w:rPr>
          <w:rFonts w:ascii="Book Antiqua" w:eastAsia="Book Antiqua" w:hAnsi="Book Antiqua" w:cs="Book Antiqua"/>
          <w:color w:val="000000"/>
        </w:rPr>
        <w:t xml:space="preserve">The surface spike protein ("S" protein) </w:t>
      </w:r>
      <w:r w:rsidR="00FC0035" w:rsidRPr="00E63960">
        <w:rPr>
          <w:rFonts w:ascii="Book Antiqua" w:eastAsia="Book Antiqua" w:hAnsi="Book Antiqua" w:cs="Book Antiqua"/>
          <w:color w:val="000000"/>
        </w:rPr>
        <w:t xml:space="preserve">of the SARS-CoV-2 supports a strong interaction with human ACE2 </w:t>
      </w:r>
      <w:r w:rsidRPr="00E63960">
        <w:rPr>
          <w:rFonts w:ascii="Book Antiqua" w:eastAsia="Book Antiqua" w:hAnsi="Book Antiqua" w:cs="Book Antiqua"/>
          <w:color w:val="000000"/>
        </w:rPr>
        <w:t>as the receptor to infect human cells</w:t>
      </w:r>
      <w:r w:rsidR="00FC0035" w:rsidRPr="00E63960">
        <w:rPr>
          <w:rFonts w:ascii="Book Antiqua" w:eastAsia="Book Antiqua" w:hAnsi="Book Antiqua" w:cs="Book Antiqua"/>
          <w:color w:val="000000"/>
        </w:rPr>
        <w:t>, which means that the virus poses a significant public health risk for human transmission by the S-protein-ACE2 binding pathway</w:t>
      </w:r>
      <w:r w:rsidR="00FC0035" w:rsidRPr="00E63960">
        <w:rPr>
          <w:rFonts w:ascii="Book Antiqua" w:eastAsia="Book Antiqua" w:hAnsi="Book Antiqua" w:cs="Book Antiqua"/>
          <w:color w:val="000000"/>
          <w:szCs w:val="30"/>
          <w:vertAlign w:val="superscript"/>
        </w:rPr>
        <w:t>[</w:t>
      </w:r>
      <w:r w:rsidR="00051FFB" w:rsidRPr="00E63960">
        <w:rPr>
          <w:rFonts w:ascii="Book Antiqua" w:hAnsi="Book Antiqua"/>
          <w:vertAlign w:val="superscript"/>
        </w:rPr>
        <w:t>20</w:t>
      </w:r>
      <w:r w:rsidR="00FC0035" w:rsidRPr="00E63960">
        <w:rPr>
          <w:rFonts w:ascii="Book Antiqua" w:eastAsia="Book Antiqua" w:hAnsi="Book Antiqua" w:cs="Book Antiqua"/>
          <w:color w:val="000000"/>
          <w:vertAlign w:val="superscript"/>
        </w:rPr>
        <w:t>]</w:t>
      </w:r>
      <w:r w:rsidR="00FC0035" w:rsidRPr="00E63960">
        <w:rPr>
          <w:rFonts w:ascii="Book Antiqua" w:eastAsia="Book Antiqua" w:hAnsi="Book Antiqua" w:cs="Book Antiqua"/>
          <w:color w:val="000000"/>
        </w:rPr>
        <w:t>. SARS-CoV-2 targets these ACE2 receptors in</w:t>
      </w:r>
      <w:r w:rsidR="00FC0035">
        <w:rPr>
          <w:rFonts w:ascii="Book Antiqua" w:eastAsia="Book Antiqua" w:hAnsi="Book Antiqua" w:cs="Book Antiqua"/>
          <w:color w:val="000000"/>
        </w:rPr>
        <w:t xml:space="preserve"> </w:t>
      </w:r>
      <w:r w:rsidR="00F046EA">
        <w:rPr>
          <w:rFonts w:ascii="Book Antiqua" w:eastAsia="Book Antiqua" w:hAnsi="Book Antiqua" w:cs="Book Antiqua"/>
          <w:color w:val="000000"/>
        </w:rPr>
        <w:t xml:space="preserve">cells lining the upper airway: </w:t>
      </w:r>
      <w:r w:rsidR="00F046EA">
        <w:rPr>
          <w:rFonts w:ascii="Book Antiqua" w:hAnsi="Book Antiqua" w:cs="Book Antiqua" w:hint="eastAsia"/>
          <w:color w:val="000000"/>
          <w:lang w:eastAsia="zh-CN"/>
        </w:rPr>
        <w:t>T</w:t>
      </w:r>
      <w:r w:rsidR="00FC0035">
        <w:rPr>
          <w:rFonts w:ascii="Book Antiqua" w:eastAsia="Book Antiqua" w:hAnsi="Book Antiqua" w:cs="Book Antiqua"/>
          <w:color w:val="000000"/>
        </w:rPr>
        <w:t xml:space="preserve">he nasal and bronchial epithelial cells and </w:t>
      </w:r>
      <w:proofErr w:type="spellStart"/>
      <w:r w:rsidR="00FC0035">
        <w:rPr>
          <w:rFonts w:ascii="Book Antiqua" w:eastAsia="Book Antiqua" w:hAnsi="Book Antiqua" w:cs="Book Antiqua"/>
          <w:color w:val="000000"/>
        </w:rPr>
        <w:t>pneumocytes</w:t>
      </w:r>
      <w:proofErr w:type="spellEnd"/>
      <w:r w:rsidR="00FC0035">
        <w:rPr>
          <w:rFonts w:ascii="Book Antiqua" w:eastAsia="Book Antiqua" w:hAnsi="Book Antiqua" w:cs="Book Antiqua"/>
          <w:color w:val="000000"/>
        </w:rPr>
        <w:t xml:space="preserve"> (Figure 1). ACE2 is also expressed in the upper esophagus, </w:t>
      </w:r>
      <w:proofErr w:type="spellStart"/>
      <w:r w:rsidR="00FC0035">
        <w:rPr>
          <w:rFonts w:ascii="Book Antiqua" w:eastAsia="Book Antiqua" w:hAnsi="Book Antiqua" w:cs="Book Antiqua"/>
          <w:color w:val="000000"/>
        </w:rPr>
        <w:t>cholangiocytes</w:t>
      </w:r>
      <w:proofErr w:type="spellEnd"/>
      <w:r w:rsidR="00FC0035">
        <w:rPr>
          <w:rFonts w:ascii="Book Antiqua" w:eastAsia="Book Antiqua" w:hAnsi="Book Antiqua" w:cs="Book Antiqua"/>
          <w:color w:val="000000"/>
        </w:rPr>
        <w:t xml:space="preserve">, enterocytes of the small intestine, colon, renal proximal tubule cells, myocardial cells, and </w:t>
      </w:r>
      <w:proofErr w:type="gramStart"/>
      <w:r w:rsidR="00FC0035">
        <w:rPr>
          <w:rFonts w:ascii="Book Antiqua" w:eastAsia="Book Antiqua" w:hAnsi="Book Antiqua" w:cs="Book Antiqua"/>
          <w:color w:val="000000"/>
        </w:rPr>
        <w:t>bladder</w:t>
      </w:r>
      <w:r w:rsidR="00FC0035">
        <w:rPr>
          <w:rFonts w:ascii="Book Antiqua" w:eastAsia="Book Antiqua" w:hAnsi="Book Antiqua" w:cs="Book Antiqua"/>
          <w:color w:val="000000"/>
          <w:szCs w:val="30"/>
          <w:vertAlign w:val="superscript"/>
        </w:rPr>
        <w:t>[</w:t>
      </w:r>
      <w:proofErr w:type="gramEnd"/>
      <w:r w:rsidR="00051FFB" w:rsidRPr="00051FFB">
        <w:rPr>
          <w:rFonts w:ascii="Book Antiqua" w:hAnsi="Book Antiqua"/>
          <w:vertAlign w:val="superscript"/>
        </w:rPr>
        <w:t>21</w:t>
      </w:r>
      <w:r w:rsidR="00FC0035">
        <w:rPr>
          <w:rFonts w:ascii="Book Antiqua" w:eastAsia="Book Antiqua" w:hAnsi="Book Antiqua" w:cs="Book Antiqua"/>
          <w:color w:val="000000"/>
          <w:vertAlign w:val="superscript"/>
        </w:rPr>
        <w:t>]</w:t>
      </w:r>
      <w:r w:rsidR="00FC0035">
        <w:rPr>
          <w:rFonts w:ascii="Book Antiqua" w:eastAsia="Book Antiqua" w:hAnsi="Book Antiqua" w:cs="Book Antiqua"/>
          <w:color w:val="000000"/>
        </w:rPr>
        <w:t xml:space="preserve">. The type II transmembrane serine protease (TMPRSS2), existing superficially on the host cell, supports viral uptake by slicing ACE2 and stimulating the S </w:t>
      </w:r>
      <w:proofErr w:type="gramStart"/>
      <w:r w:rsidR="00FC0035">
        <w:rPr>
          <w:rFonts w:ascii="Book Antiqua" w:eastAsia="Book Antiqua" w:hAnsi="Book Antiqua" w:cs="Book Antiqua"/>
          <w:color w:val="000000"/>
        </w:rPr>
        <w:t>protein</w:t>
      </w:r>
      <w:r w:rsidR="00FC0035">
        <w:rPr>
          <w:rFonts w:ascii="Book Antiqua" w:eastAsia="Book Antiqua" w:hAnsi="Book Antiqua" w:cs="Book Antiqua"/>
          <w:color w:val="000000"/>
          <w:szCs w:val="30"/>
          <w:vertAlign w:val="superscript"/>
        </w:rPr>
        <w:t>[</w:t>
      </w:r>
      <w:proofErr w:type="gramEnd"/>
      <w:r w:rsidR="00051FFB">
        <w:rPr>
          <w:rFonts w:ascii="Book Antiqua" w:hAnsi="Book Antiqua"/>
          <w:vertAlign w:val="superscript"/>
        </w:rPr>
        <w:t>22</w:t>
      </w:r>
      <w:r w:rsidR="00FC0035">
        <w:rPr>
          <w:rFonts w:ascii="Book Antiqua" w:eastAsia="Book Antiqua" w:hAnsi="Book Antiqua" w:cs="Book Antiqua"/>
          <w:color w:val="000000"/>
          <w:vertAlign w:val="superscript"/>
        </w:rPr>
        <w:t>]</w:t>
      </w:r>
      <w:r w:rsidR="00FC0035">
        <w:rPr>
          <w:rFonts w:ascii="Book Antiqua" w:eastAsia="Book Antiqua" w:hAnsi="Book Antiqua" w:cs="Book Antiqua"/>
          <w:color w:val="000000"/>
        </w:rPr>
        <w:t xml:space="preserve">. Activation of the S protein mediates the SARS-CoV-2 entry into host </w:t>
      </w:r>
      <w:proofErr w:type="gramStart"/>
      <w:r w:rsidR="00FC0035">
        <w:rPr>
          <w:rFonts w:ascii="Book Antiqua" w:eastAsia="Book Antiqua" w:hAnsi="Book Antiqua" w:cs="Book Antiqua"/>
          <w:color w:val="000000"/>
        </w:rPr>
        <w:t>cells</w:t>
      </w:r>
      <w:r w:rsidR="00FC0035">
        <w:rPr>
          <w:rFonts w:ascii="Book Antiqua" w:eastAsia="Book Antiqua" w:hAnsi="Book Antiqua" w:cs="Book Antiqua"/>
          <w:color w:val="000000"/>
          <w:szCs w:val="30"/>
          <w:vertAlign w:val="superscript"/>
        </w:rPr>
        <w:t>[</w:t>
      </w:r>
      <w:proofErr w:type="gramEnd"/>
      <w:r w:rsidR="00051FFB">
        <w:rPr>
          <w:rFonts w:ascii="Book Antiqua" w:hAnsi="Book Antiqua"/>
          <w:vertAlign w:val="superscript"/>
        </w:rPr>
        <w:t>23</w:t>
      </w:r>
      <w:r w:rsidR="00FC0035">
        <w:rPr>
          <w:rFonts w:ascii="Book Antiqua" w:eastAsia="Book Antiqua" w:hAnsi="Book Antiqua" w:cs="Book Antiqua"/>
          <w:color w:val="000000"/>
          <w:vertAlign w:val="superscript"/>
        </w:rPr>
        <w:t>]</w:t>
      </w:r>
      <w:r w:rsidR="00FC0035">
        <w:rPr>
          <w:rFonts w:ascii="Book Antiqua" w:eastAsia="Book Antiqua" w:hAnsi="Book Antiqua" w:cs="Book Antiqua"/>
          <w:color w:val="000000"/>
        </w:rPr>
        <w:t xml:space="preserve">. </w:t>
      </w:r>
    </w:p>
    <w:p w:rsidR="00A77B3E" w:rsidRDefault="00FC0035" w:rsidP="00733E44">
      <w:pPr>
        <w:spacing w:line="360" w:lineRule="auto"/>
        <w:ind w:firstLineChars="100" w:firstLine="240"/>
        <w:jc w:val="both"/>
      </w:pPr>
      <w:r>
        <w:rPr>
          <w:rFonts w:ascii="Book Antiqua" w:eastAsia="Book Antiqua" w:hAnsi="Book Antiqua" w:cs="Book Antiqua"/>
          <w:color w:val="000000"/>
        </w:rPr>
        <w:t xml:space="preserve">Therefore, TMPRSS2 and ACE2 are the principal components of viral entry, and activation of TMPRSS2 is required for S protein attachment. ACE2 and TMPRSS2 are also present in type II alveolar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DF13B2">
        <w:rPr>
          <w:rFonts w:ascii="Book Antiqua" w:hAnsi="Book Antiqua"/>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Exposed people are susceptible to SARS CoV-2, with an incubat</w:t>
      </w:r>
      <w:r w:rsidR="00DF13B2">
        <w:rPr>
          <w:rFonts w:ascii="Book Antiqua" w:eastAsia="Book Antiqua" w:hAnsi="Book Antiqua" w:cs="Book Antiqua"/>
          <w:color w:val="000000"/>
        </w:rPr>
        <w:t>ion period of generally 3-7 d (within 14 d</w:t>
      </w:r>
      <w:r>
        <w:rPr>
          <w:rFonts w:ascii="Book Antiqua" w:eastAsia="Book Antiqua" w:hAnsi="Book Antiqua" w:cs="Book Antiqua"/>
          <w:color w:val="000000"/>
        </w:rPr>
        <w:t>); most patients (97.5%) presen</w:t>
      </w:r>
      <w:r w:rsidR="00DF13B2">
        <w:rPr>
          <w:rFonts w:ascii="Book Antiqua" w:eastAsia="Book Antiqua" w:hAnsi="Book Antiqua" w:cs="Book Antiqua"/>
          <w:color w:val="000000"/>
        </w:rPr>
        <w:t>t with symptoms within 11.5 d</w:t>
      </w:r>
      <w:r>
        <w:rPr>
          <w:rFonts w:ascii="Book Antiqua" w:eastAsia="Book Antiqua" w:hAnsi="Book Antiqua" w:cs="Book Antiqua"/>
          <w:color w:val="000000"/>
        </w:rPr>
        <w:t xml:space="preserve"> of getting </w:t>
      </w:r>
      <w:proofErr w:type="gramStart"/>
      <w:r>
        <w:rPr>
          <w:rFonts w:ascii="Book Antiqua" w:eastAsia="Book Antiqua" w:hAnsi="Book Antiqua" w:cs="Book Antiqua"/>
          <w:color w:val="000000"/>
        </w:rPr>
        <w:t>infected</w:t>
      </w:r>
      <w:r>
        <w:rPr>
          <w:rFonts w:ascii="Book Antiqua" w:eastAsia="Book Antiqua" w:hAnsi="Book Antiqua" w:cs="Book Antiqua"/>
          <w:color w:val="000000"/>
          <w:szCs w:val="30"/>
          <w:vertAlign w:val="superscript"/>
        </w:rPr>
        <w:t>[</w:t>
      </w:r>
      <w:proofErr w:type="gramEnd"/>
      <w:r w:rsidR="00DF13B2">
        <w:rPr>
          <w:rFonts w:ascii="Book Antiqua" w:hAnsi="Book Antiqua"/>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degree of viral load elevation correlates with the </w:t>
      </w:r>
      <w:r w:rsidR="004A6D43">
        <w:rPr>
          <w:rFonts w:ascii="Book Antiqua" w:eastAsia="Book Antiqua" w:hAnsi="Book Antiqua" w:cs="Book Antiqua"/>
          <w:color w:val="000000"/>
        </w:rPr>
        <w:t>virus's transmissibility</w:t>
      </w:r>
      <w:r>
        <w:rPr>
          <w:rFonts w:ascii="Book Antiqua" w:eastAsia="Book Antiqua" w:hAnsi="Book Antiqua" w:cs="Book Antiqua"/>
          <w:color w:val="000000"/>
        </w:rPr>
        <w:t xml:space="preserve">, but no significant difference in viral loads between symptomatic and asymptomatic patients has been reported, indicating the potential of virus transmission from asymptomatic </w:t>
      </w:r>
      <w:proofErr w:type="gramStart"/>
      <w:r>
        <w:rPr>
          <w:rFonts w:ascii="Book Antiqua" w:eastAsia="Book Antiqua" w:hAnsi="Book Antiqua" w:cs="Book Antiqua"/>
          <w:color w:val="000000"/>
        </w:rPr>
        <w:t>carriers</w:t>
      </w:r>
      <w:r>
        <w:rPr>
          <w:rFonts w:ascii="Book Antiqua" w:eastAsia="Book Antiqua" w:hAnsi="Book Antiqua" w:cs="Book Antiqua"/>
          <w:color w:val="000000"/>
          <w:szCs w:val="30"/>
          <w:vertAlign w:val="superscript"/>
        </w:rPr>
        <w:t>[</w:t>
      </w:r>
      <w:proofErr w:type="gramEnd"/>
      <w:r w:rsidR="00DF13B2">
        <w:rPr>
          <w:rFonts w:ascii="Book Antiqua" w:hAnsi="Book Antiqua"/>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rsidR="00640CEF" w:rsidRDefault="00640CEF" w:rsidP="00733E44">
      <w:pPr>
        <w:spacing w:line="360" w:lineRule="auto"/>
        <w:jc w:val="both"/>
        <w:rPr>
          <w:rFonts w:ascii="Book Antiqua" w:eastAsia="Book Antiqua" w:hAnsi="Book Antiqua" w:cs="Book Antiqua"/>
          <w:b/>
          <w:caps/>
          <w:color w:val="000000"/>
          <w:u w:val="single"/>
        </w:rPr>
      </w:pPr>
    </w:p>
    <w:p w:rsidR="00A77B3E" w:rsidRDefault="00FC0035" w:rsidP="00733E44">
      <w:pPr>
        <w:spacing w:line="360" w:lineRule="auto"/>
        <w:jc w:val="both"/>
      </w:pPr>
      <w:bookmarkStart w:id="32" w:name="OLE_LINK32"/>
      <w:r>
        <w:rPr>
          <w:rFonts w:ascii="Book Antiqua" w:eastAsia="Book Antiqua" w:hAnsi="Book Antiqua" w:cs="Book Antiqua"/>
          <w:b/>
          <w:caps/>
          <w:color w:val="000000"/>
          <w:u w:val="single"/>
        </w:rPr>
        <w:lastRenderedPageBreak/>
        <w:t>Clinical characteristics</w:t>
      </w:r>
    </w:p>
    <w:p w:rsidR="00A77B3E" w:rsidRPr="00E63960" w:rsidRDefault="00FC0035">
      <w:pPr>
        <w:spacing w:line="360" w:lineRule="auto"/>
        <w:jc w:val="both"/>
      </w:pPr>
      <w:bookmarkStart w:id="33" w:name="OLE_LINK36"/>
      <w:bookmarkEnd w:id="32"/>
      <w:r>
        <w:rPr>
          <w:rFonts w:ascii="Book Antiqua" w:eastAsia="Book Antiqua" w:hAnsi="Book Antiqua" w:cs="Book Antiqua"/>
          <w:color w:val="000000"/>
        </w:rPr>
        <w:t xml:space="preserve">The symptoms of SARS-CoV-2 infection can be nonspecific. The most common clinical manifestations include pyrexia (88.7%), cough (67.8%), </w:t>
      </w:r>
      <w:r w:rsidR="00393F86">
        <w:rPr>
          <w:rFonts w:ascii="Book Antiqua" w:eastAsia="Book Antiqua" w:hAnsi="Book Antiqua" w:cs="Book Antiqua"/>
          <w:color w:val="000000"/>
        </w:rPr>
        <w:t>f</w:t>
      </w:r>
      <w:r w:rsidR="00393F86" w:rsidRPr="00393F86">
        <w:rPr>
          <w:rFonts w:ascii="Book Antiqua" w:eastAsia="Book Antiqua" w:hAnsi="Book Antiqua" w:cs="Book Antiqua"/>
          <w:color w:val="000000"/>
        </w:rPr>
        <w:t>atigue</w:t>
      </w:r>
      <w:r w:rsidR="00393F86">
        <w:rPr>
          <w:rFonts w:ascii="Book Antiqua" w:eastAsia="Book Antiqua" w:hAnsi="Book Antiqua" w:cs="Book Antiqua"/>
          <w:color w:val="000000"/>
        </w:rPr>
        <w:t>/tiredness</w:t>
      </w:r>
      <w:r w:rsidR="00393F86" w:rsidRPr="00393F86">
        <w:rPr>
          <w:rFonts w:ascii="Book Antiqua" w:eastAsia="Book Antiqua" w:hAnsi="Book Antiqua" w:cs="Book Antiqua"/>
          <w:color w:val="000000"/>
        </w:rPr>
        <w:t xml:space="preserve"> </w:t>
      </w:r>
      <w:r>
        <w:rPr>
          <w:rFonts w:ascii="Book Antiqua" w:eastAsia="Book Antiqua" w:hAnsi="Book Antiqua" w:cs="Book Antiqua"/>
          <w:color w:val="000000"/>
        </w:rPr>
        <w:t xml:space="preserve">(38.1%), sputum </w:t>
      </w:r>
      <w:r w:rsidR="00393F86">
        <w:rPr>
          <w:rFonts w:ascii="Book Antiqua" w:eastAsia="Book Antiqua" w:hAnsi="Book Antiqua" w:cs="Book Antiqua"/>
          <w:color w:val="000000"/>
        </w:rPr>
        <w:t>production</w:t>
      </w:r>
      <w:r w:rsidR="00080F39" w:rsidRPr="00080F39">
        <w:rPr>
          <w:rFonts w:ascii="Book Antiqua" w:hAnsi="Book Antiqua" w:cs="Book Antiqua" w:hint="eastAsia"/>
          <w:color w:val="000000"/>
          <w:lang w:eastAsia="zh-CN"/>
        </w:rPr>
        <w:t xml:space="preserve"> </w:t>
      </w:r>
      <w:r>
        <w:rPr>
          <w:rFonts w:ascii="Book Antiqua" w:eastAsia="Book Antiqua" w:hAnsi="Book Antiqua" w:cs="Book Antiqua"/>
          <w:color w:val="000000"/>
        </w:rPr>
        <w:t>(33.4%), dyspnea (18.6%), sore throat (13.9%), and headache (13.6%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26,</w:t>
      </w:r>
      <w:r w:rsidR="00265445" w:rsidRPr="00265445">
        <w:rPr>
          <w:rFonts w:ascii="Book Antiqua" w:hAnsi="Book Antiqua"/>
          <w:vertAlign w:val="superscript"/>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32102F" w:rsidRPr="00E63960">
        <w:rPr>
          <w:rFonts w:ascii="Book Antiqua" w:eastAsia="Book Antiqua" w:hAnsi="Book Antiqua" w:cs="Book Antiqua"/>
          <w:color w:val="000000"/>
        </w:rPr>
        <w:t>Especially</w:t>
      </w:r>
      <w:r w:rsidRPr="00E63960">
        <w:rPr>
          <w:rFonts w:ascii="Book Antiqua" w:eastAsia="Book Antiqua" w:hAnsi="Book Antiqua" w:cs="Book Antiqua"/>
          <w:color w:val="000000"/>
        </w:rPr>
        <w:t xml:space="preserve">, some patients were afebrile or confirmed to have an asymptomatic </w:t>
      </w:r>
      <w:proofErr w:type="gramStart"/>
      <w:r w:rsidRPr="00E63960">
        <w:rPr>
          <w:rFonts w:ascii="Book Antiqua" w:eastAsia="Book Antiqua" w:hAnsi="Book Antiqua" w:cs="Book Antiqua"/>
          <w:color w:val="000000"/>
        </w:rPr>
        <w:t>infection</w:t>
      </w:r>
      <w:r w:rsidRPr="00E63960">
        <w:rPr>
          <w:rFonts w:ascii="Book Antiqua" w:eastAsia="Book Antiqua" w:hAnsi="Book Antiqua" w:cs="Book Antiqua"/>
          <w:color w:val="000000"/>
          <w:szCs w:val="30"/>
          <w:vertAlign w:val="superscript"/>
        </w:rPr>
        <w:t>[</w:t>
      </w:r>
      <w:proofErr w:type="gramEnd"/>
      <w:r w:rsidR="00265445" w:rsidRPr="00E63960">
        <w:rPr>
          <w:rFonts w:ascii="Book Antiqua" w:hAnsi="Book Antiqua"/>
          <w:vertAlign w:val="superscript"/>
        </w:rPr>
        <w:t>28</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Multiple systems are involved, including respiratory (rhinorrhea, cough, sore throat,</w:t>
      </w:r>
      <w:r w:rsidR="0032102F" w:rsidRPr="00E63960">
        <w:t xml:space="preserve"> </w:t>
      </w:r>
      <w:r w:rsidR="0032102F" w:rsidRPr="00E63960">
        <w:rPr>
          <w:rFonts w:ascii="Book Antiqua" w:eastAsia="Book Antiqua" w:hAnsi="Book Antiqua" w:cs="Book Antiqua"/>
          <w:color w:val="000000"/>
        </w:rPr>
        <w:t>chest pain</w:t>
      </w:r>
      <w:r w:rsidRPr="00E63960">
        <w:rPr>
          <w:rFonts w:ascii="Book Antiqua" w:eastAsia="Book Antiqua" w:hAnsi="Book Antiqua" w:cs="Book Antiqua"/>
          <w:color w:val="000000"/>
        </w:rPr>
        <w:t>, shortness of breath, and</w:t>
      </w:r>
      <w:r w:rsidR="0032102F" w:rsidRPr="00E63960">
        <w:rPr>
          <w:rFonts w:ascii="Book Antiqua" w:eastAsia="Book Antiqua" w:hAnsi="Book Antiqua" w:cs="Book Antiqua"/>
          <w:color w:val="000000"/>
        </w:rPr>
        <w:t xml:space="preserve"> hemoptysis</w:t>
      </w:r>
      <w:r w:rsidRPr="00E63960">
        <w:rPr>
          <w:rFonts w:ascii="Book Antiqua" w:eastAsia="Book Antiqua" w:hAnsi="Book Antiqua" w:cs="Book Antiqua"/>
          <w:color w:val="000000"/>
        </w:rPr>
        <w:t>), gastrointestinal (</w:t>
      </w:r>
      <w:r w:rsidR="0032102F" w:rsidRPr="00E63960">
        <w:rPr>
          <w:rFonts w:ascii="Book Antiqua" w:eastAsia="Book Antiqua" w:hAnsi="Book Antiqua" w:cs="Book Antiqua"/>
          <w:color w:val="000000"/>
        </w:rPr>
        <w:t xml:space="preserve">diarrhea, </w:t>
      </w:r>
      <w:r w:rsidRPr="00E63960">
        <w:rPr>
          <w:rFonts w:ascii="Book Antiqua" w:eastAsia="Book Antiqua" w:hAnsi="Book Antiqua" w:cs="Book Antiqua"/>
          <w:color w:val="000000"/>
        </w:rPr>
        <w:t>nausea,</w:t>
      </w:r>
      <w:r w:rsidR="0032102F" w:rsidRPr="00E63960">
        <w:rPr>
          <w:rFonts w:ascii="Book Antiqua" w:eastAsia="Book Antiqua" w:hAnsi="Book Antiqua" w:cs="Book Antiqua"/>
          <w:color w:val="000000"/>
        </w:rPr>
        <w:t xml:space="preserve"> </w:t>
      </w:r>
      <w:r w:rsidRPr="00E63960">
        <w:rPr>
          <w:rFonts w:ascii="Book Antiqua" w:eastAsia="Book Antiqua" w:hAnsi="Book Antiqua" w:cs="Book Antiqua"/>
          <w:color w:val="000000"/>
        </w:rPr>
        <w:t>and</w:t>
      </w:r>
      <w:r w:rsidR="0032102F" w:rsidRPr="00E63960">
        <w:rPr>
          <w:rFonts w:ascii="Book Antiqua" w:eastAsia="Book Antiqua" w:hAnsi="Book Antiqua" w:cs="Book Antiqua"/>
          <w:color w:val="000000"/>
        </w:rPr>
        <w:t xml:space="preserve"> vomiting</w:t>
      </w:r>
      <w:r w:rsidRPr="00E63960">
        <w:rPr>
          <w:rFonts w:ascii="Book Antiqua" w:eastAsia="Book Antiqua" w:hAnsi="Book Antiqua" w:cs="Book Antiqua"/>
          <w:color w:val="000000"/>
        </w:rPr>
        <w:t xml:space="preserve">), and neurologic (confusion, </w:t>
      </w:r>
      <w:r w:rsidR="0032102F" w:rsidRPr="00E63960">
        <w:rPr>
          <w:rFonts w:ascii="Book Antiqua" w:eastAsia="Book Antiqua" w:hAnsi="Book Antiqua" w:cs="Book Antiqua"/>
          <w:color w:val="000000"/>
        </w:rPr>
        <w:t xml:space="preserve">headache, </w:t>
      </w:r>
      <w:r w:rsidRPr="00E63960">
        <w:rPr>
          <w:rFonts w:ascii="Book Antiqua" w:eastAsia="Book Antiqua" w:hAnsi="Book Antiqua" w:cs="Book Antiqua"/>
          <w:color w:val="000000"/>
        </w:rPr>
        <w:t xml:space="preserve">anosmia, and </w:t>
      </w:r>
      <w:proofErr w:type="spellStart"/>
      <w:r w:rsidRPr="00E63960">
        <w:rPr>
          <w:rFonts w:ascii="Book Antiqua" w:eastAsia="Book Antiqua" w:hAnsi="Book Antiqua" w:cs="Book Antiqua"/>
          <w:color w:val="000000"/>
        </w:rPr>
        <w:t>ageusia</w:t>
      </w:r>
      <w:proofErr w:type="spellEnd"/>
      <w:r w:rsidRPr="00E63960">
        <w:rPr>
          <w:rFonts w:ascii="Book Antiqua" w:eastAsia="Book Antiqua" w:hAnsi="Book Antiqua" w:cs="Book Antiqua"/>
          <w:color w:val="000000"/>
        </w:rPr>
        <w:t>)</w:t>
      </w:r>
      <w:r w:rsidR="0032102F" w:rsidRPr="00E63960">
        <w:rPr>
          <w:rFonts w:ascii="Book Antiqua" w:eastAsia="Book Antiqua" w:hAnsi="Book Antiqua" w:cs="Book Antiqua"/>
          <w:color w:val="000000"/>
        </w:rPr>
        <w:t>,</w:t>
      </w:r>
      <w:r w:rsidR="0032102F" w:rsidRPr="00E63960">
        <w:t xml:space="preserve"> </w:t>
      </w:r>
      <w:r w:rsidR="0032102F" w:rsidRPr="00E63960">
        <w:rPr>
          <w:rFonts w:ascii="Book Antiqua" w:eastAsia="Book Antiqua" w:hAnsi="Book Antiqua" w:cs="Book Antiqua"/>
          <w:color w:val="000000"/>
        </w:rPr>
        <w:t>musculoskeletal (myalgia</w:t>
      </w:r>
      <w:proofErr w:type="gramStart"/>
      <w:r w:rsidR="0032102F" w:rsidRPr="00E63960">
        <w:rPr>
          <w:rFonts w:ascii="Book Antiqua" w:eastAsia="Book Antiqua" w:hAnsi="Book Antiqua" w:cs="Book Antiqua"/>
          <w:color w:val="000000"/>
        </w:rPr>
        <w:t>)</w:t>
      </w:r>
      <w:r w:rsidRPr="00E63960">
        <w:rPr>
          <w:rFonts w:ascii="Book Antiqua" w:eastAsia="Book Antiqua" w:hAnsi="Book Antiqua" w:cs="Book Antiqua"/>
          <w:color w:val="000000"/>
        </w:rPr>
        <w:t>systems</w:t>
      </w:r>
      <w:proofErr w:type="gramEnd"/>
      <w:r w:rsidRPr="00E63960">
        <w:rPr>
          <w:rFonts w:ascii="Book Antiqua" w:eastAsia="Book Antiqua" w:hAnsi="Book Antiqua" w:cs="Book Antiqua"/>
          <w:color w:val="000000"/>
        </w:rPr>
        <w:t xml:space="preserve"> (Figure 2). Most adult patients with COVID-19 present with mild flu-like symptoms, while 14% progress to a severe condition </w:t>
      </w:r>
      <w:r w:rsidR="0032102F" w:rsidRPr="00E63960">
        <w:rPr>
          <w:rFonts w:ascii="Book Antiqua" w:eastAsia="Book Antiqua" w:hAnsi="Book Antiqua" w:cs="Book Antiqua"/>
          <w:color w:val="000000"/>
        </w:rPr>
        <w:t>involving</w:t>
      </w:r>
      <w:r w:rsidRPr="00E63960">
        <w:rPr>
          <w:rFonts w:ascii="Book Antiqua" w:eastAsia="Book Antiqua" w:hAnsi="Book Antiqua" w:cs="Book Antiqua"/>
          <w:color w:val="000000"/>
        </w:rPr>
        <w:t xml:space="preserve"> </w:t>
      </w:r>
      <w:r w:rsidR="0032102F" w:rsidRPr="00E63960">
        <w:rPr>
          <w:rFonts w:ascii="Book Antiqua" w:eastAsia="Book Antiqua" w:hAnsi="Book Antiqua" w:cs="Book Antiqua"/>
          <w:color w:val="000000"/>
        </w:rPr>
        <w:t xml:space="preserve">oxygen support and </w:t>
      </w:r>
      <w:r w:rsidRPr="00E63960">
        <w:rPr>
          <w:rFonts w:ascii="Book Antiqua" w:eastAsia="Book Antiqua" w:hAnsi="Book Antiqua" w:cs="Book Antiqua"/>
          <w:color w:val="000000"/>
        </w:rPr>
        <w:t>hospitalization, and 5% may require admission to the intensive care unit (ICU)</w:t>
      </w:r>
      <w:r w:rsidRPr="00E63960">
        <w:rPr>
          <w:rFonts w:ascii="Book Antiqua" w:eastAsia="Book Antiqua" w:hAnsi="Book Antiqua" w:cs="Book Antiqua"/>
          <w:color w:val="000000"/>
          <w:vertAlign w:val="superscript"/>
        </w:rPr>
        <w:t>[6,</w:t>
      </w:r>
      <w:r w:rsidR="00265445" w:rsidRPr="00E63960">
        <w:rPr>
          <w:rFonts w:ascii="Book Antiqua" w:hAnsi="Book Antiqua"/>
          <w:vertAlign w:val="superscript"/>
        </w:rPr>
        <w:t>29</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 xml:space="preserve"> </w:t>
      </w:r>
      <w:r w:rsidRPr="00E63960">
        <w:rPr>
          <w:rFonts w:ascii="Book Antiqua" w:eastAsia="Book Antiqua" w:hAnsi="Book Antiqua" w:cs="Book Antiqua"/>
          <w:color w:val="000000"/>
        </w:rPr>
        <w:t>The definitions of asymptomatic, mild, moderate, severe, and critical are summarized in Table 1</w:t>
      </w:r>
      <w:r w:rsidRPr="00E63960">
        <w:rPr>
          <w:rFonts w:ascii="Book Antiqua" w:eastAsia="Book Antiqua" w:hAnsi="Book Antiqua" w:cs="Book Antiqua"/>
          <w:color w:val="000000"/>
          <w:szCs w:val="30"/>
          <w:vertAlign w:val="superscript"/>
        </w:rPr>
        <w:t>[</w:t>
      </w:r>
      <w:r w:rsidR="00265445" w:rsidRPr="00E63960">
        <w:rPr>
          <w:rFonts w:ascii="Book Antiqua" w:hAnsi="Book Antiqua"/>
          <w:vertAlign w:val="superscript"/>
        </w:rPr>
        <w:t>30</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w:t>
      </w:r>
    </w:p>
    <w:bookmarkEnd w:id="33"/>
    <w:p w:rsidR="00A77B3E" w:rsidRDefault="00FC0035" w:rsidP="00733E44">
      <w:pPr>
        <w:spacing w:line="360" w:lineRule="auto"/>
        <w:jc w:val="both"/>
      </w:pPr>
      <w:r w:rsidRPr="00E63960">
        <w:rPr>
          <w:rFonts w:ascii="Book Antiqua" w:eastAsia="Book Antiqua" w:hAnsi="Book Antiqua" w:cs="Book Antiqua"/>
          <w:color w:val="000000"/>
          <w:szCs w:val="1"/>
        </w:rPr>
        <w:br w:type="textWrapping" w:clear="all"/>
      </w:r>
      <w:bookmarkStart w:id="34" w:name="OLE_LINK37"/>
      <w:bookmarkStart w:id="35" w:name="OLE_LINK76"/>
      <w:r w:rsidRPr="00E63960">
        <w:rPr>
          <w:rFonts w:ascii="Book Antiqua" w:eastAsia="Book Antiqua" w:hAnsi="Book Antiqua" w:cs="Book Antiqua"/>
          <w:b/>
          <w:caps/>
          <w:color w:val="000000"/>
          <w:u w:val="single"/>
        </w:rPr>
        <w:t>Diagnosis</w:t>
      </w:r>
    </w:p>
    <w:p w:rsidR="00A77B3E" w:rsidRPr="00E63960" w:rsidRDefault="00FC0035" w:rsidP="00733E44">
      <w:pPr>
        <w:spacing w:line="360" w:lineRule="auto"/>
        <w:jc w:val="both"/>
      </w:pPr>
      <w:bookmarkStart w:id="36" w:name="_Hlk57879292"/>
      <w:bookmarkEnd w:id="34"/>
      <w:bookmarkEnd w:id="35"/>
      <w:r>
        <w:rPr>
          <w:rFonts w:ascii="Book Antiqua" w:eastAsia="Book Antiqua" w:hAnsi="Book Antiqua" w:cs="Book Antiqua"/>
          <w:color w:val="000000"/>
        </w:rPr>
        <w:t xml:space="preserve">The laboratory investigations are usually nonspecific. Most patients have a normal or decreased count of white blood cells; lymphocytes and platelet counts were lower, with extended activated thromboplastin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In patients with severe infection, the neutrophil count, blood urea, creatinine, and D-dimer values were significantly more, and the lymphocyte levels continued to </w:t>
      </w:r>
      <w:proofErr w:type="gramStart"/>
      <w:r>
        <w:rPr>
          <w:rFonts w:ascii="Book Antiqua" w:eastAsia="Book Antiqua" w:hAnsi="Book Antiqua" w:cs="Book Antiqua"/>
          <w:color w:val="000000"/>
        </w:rPr>
        <w:t>decline,</w:t>
      </w:r>
      <w:proofErr w:type="gramEnd"/>
      <w:r>
        <w:rPr>
          <w:rFonts w:ascii="Book Antiqua" w:eastAsia="Book Antiqua" w:hAnsi="Book Antiqua" w:cs="Book Antiqua"/>
          <w:color w:val="000000"/>
        </w:rPr>
        <w:t xml:space="preserve"> and the degree of </w:t>
      </w:r>
      <w:proofErr w:type="spellStart"/>
      <w:r>
        <w:rPr>
          <w:rFonts w:ascii="Book Antiqua" w:eastAsia="Book Antiqua" w:hAnsi="Book Antiqua" w:cs="Book Antiqua"/>
          <w:color w:val="000000"/>
        </w:rPr>
        <w:t>lymphocytopenia</w:t>
      </w:r>
      <w:proofErr w:type="spellEnd"/>
      <w:r>
        <w:rPr>
          <w:rFonts w:ascii="Book Antiqua" w:eastAsia="Book Antiqua" w:hAnsi="Book Antiqua" w:cs="Book Antiqua"/>
          <w:color w:val="000000"/>
        </w:rPr>
        <w:t xml:space="preserve"> correlates with disease severity. Co-infection by bacteria can be confirmed with increased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levels. Initial plasma IL</w:t>
      </w:r>
      <w:r w:rsidR="003A2DF1">
        <w:rPr>
          <w:rFonts w:ascii="Book Antiqua" w:hAnsi="Book Antiqua" w:cs="Book Antiqua" w:hint="eastAsia"/>
          <w:color w:val="000000"/>
          <w:lang w:eastAsia="zh-CN"/>
        </w:rPr>
        <w:t>-</w:t>
      </w:r>
      <w:r>
        <w:rPr>
          <w:rFonts w:ascii="Book Antiqua" w:eastAsia="Book Antiqua" w:hAnsi="Book Antiqua" w:cs="Book Antiqua"/>
          <w:color w:val="000000"/>
        </w:rPr>
        <w:t>1β, IL</w:t>
      </w:r>
      <w:r w:rsidR="003A2DF1">
        <w:rPr>
          <w:rFonts w:ascii="Book Antiqua" w:hAnsi="Book Antiqua" w:cs="Book Antiqua" w:hint="eastAsia"/>
          <w:color w:val="000000"/>
          <w:lang w:eastAsia="zh-CN"/>
        </w:rPr>
        <w:t>-</w:t>
      </w:r>
      <w:r>
        <w:rPr>
          <w:rFonts w:ascii="Book Antiqua" w:eastAsia="Book Antiqua" w:hAnsi="Book Antiqua" w:cs="Book Antiqua"/>
          <w:color w:val="000000"/>
        </w:rPr>
        <w:t>1Rα, IL</w:t>
      </w:r>
      <w:r w:rsidR="003A2DF1">
        <w:rPr>
          <w:rFonts w:ascii="Book Antiqua" w:hAnsi="Book Antiqua" w:cs="Book Antiqua" w:hint="eastAsia"/>
          <w:color w:val="000000"/>
          <w:lang w:eastAsia="zh-CN"/>
        </w:rPr>
        <w:t>-</w:t>
      </w:r>
      <w:r>
        <w:rPr>
          <w:rFonts w:ascii="Book Antiqua" w:eastAsia="Book Antiqua" w:hAnsi="Book Antiqua" w:cs="Book Antiqua"/>
          <w:color w:val="000000"/>
        </w:rPr>
        <w:t>7, IL</w:t>
      </w:r>
      <w:r w:rsidR="003A2DF1">
        <w:rPr>
          <w:rFonts w:ascii="Book Antiqua" w:hAnsi="Book Antiqua" w:cs="Book Antiqua" w:hint="eastAsia"/>
          <w:color w:val="000000"/>
          <w:lang w:eastAsia="zh-CN"/>
        </w:rPr>
        <w:t>-</w:t>
      </w:r>
      <w:r>
        <w:rPr>
          <w:rFonts w:ascii="Book Antiqua" w:eastAsia="Book Antiqua" w:hAnsi="Book Antiqua" w:cs="Book Antiqua"/>
          <w:color w:val="000000"/>
        </w:rPr>
        <w:t>8, IL</w:t>
      </w:r>
      <w:r w:rsidR="003A2DF1">
        <w:rPr>
          <w:rFonts w:ascii="Book Antiqua" w:hAnsi="Book Antiqua" w:cs="Book Antiqua" w:hint="eastAsia"/>
          <w:color w:val="000000"/>
          <w:lang w:eastAsia="zh-CN"/>
        </w:rPr>
        <w:t>-</w:t>
      </w:r>
      <w:r>
        <w:rPr>
          <w:rFonts w:ascii="Book Antiqua" w:eastAsia="Book Antiqua" w:hAnsi="Book Antiqua" w:cs="Book Antiqua"/>
          <w:color w:val="000000"/>
        </w:rPr>
        <w:t>9, IL</w:t>
      </w:r>
      <w:r w:rsidR="003A2DF1">
        <w:rPr>
          <w:rFonts w:ascii="Book Antiqua" w:hAnsi="Book Antiqua" w:cs="Book Antiqua" w:hint="eastAsia"/>
          <w:color w:val="000000"/>
          <w:lang w:eastAsia="zh-CN"/>
        </w:rPr>
        <w:t>-</w:t>
      </w:r>
      <w:r>
        <w:rPr>
          <w:rFonts w:ascii="Book Antiqua" w:eastAsia="Book Antiqua" w:hAnsi="Book Antiqua" w:cs="Book Antiqua"/>
          <w:color w:val="000000"/>
        </w:rPr>
        <w:t xml:space="preserve">10, basic </w:t>
      </w:r>
      <w:r w:rsidR="0032102F" w:rsidRPr="00E63960">
        <w:rPr>
          <w:rFonts w:ascii="Book Antiqua" w:eastAsia="Book Antiqua" w:hAnsi="Book Antiqua" w:cs="Book Antiqua" w:hint="eastAsia"/>
          <w:color w:val="000000"/>
        </w:rPr>
        <w:t>FGF, GCSF, GMCSF, IP10, IFN-γ, MCP1, MIP1A, MIP1B, PDGF, TNF</w:t>
      </w:r>
      <w:r w:rsidR="0032102F" w:rsidRPr="00E63960">
        <w:rPr>
          <w:rFonts w:eastAsia="Book Antiqua"/>
          <w:color w:val="000000"/>
        </w:rPr>
        <w:t>‐</w:t>
      </w:r>
      <w:r w:rsidR="0032102F" w:rsidRPr="00E63960">
        <w:rPr>
          <w:rFonts w:ascii="Book Antiqua" w:eastAsia="Book Antiqua" w:hAnsi="Book Antiqua" w:cs="Book Antiqua"/>
          <w:color w:val="000000"/>
        </w:rPr>
        <w:t>α</w:t>
      </w:r>
      <w:r w:rsidRPr="00E63960">
        <w:rPr>
          <w:rFonts w:ascii="Book Antiqua" w:eastAsia="Book Antiqua" w:hAnsi="Book Antiqua" w:cs="Book Antiqua"/>
          <w:color w:val="000000"/>
        </w:rPr>
        <w:t>, and vascular endothelial growth factor concentrations were higher in COVID-19 patients as compared to healthy controls</w:t>
      </w:r>
      <w:r w:rsidRPr="00E63960">
        <w:rPr>
          <w:rFonts w:ascii="Book Antiqua" w:eastAsia="Book Antiqua" w:hAnsi="Book Antiqua" w:cs="Book Antiqua"/>
          <w:color w:val="000000"/>
          <w:szCs w:val="30"/>
          <w:vertAlign w:val="superscript"/>
        </w:rPr>
        <w:t>[2]</w:t>
      </w:r>
      <w:r w:rsidRPr="00E63960">
        <w:rPr>
          <w:rFonts w:ascii="Book Antiqua" w:eastAsia="Book Antiqua" w:hAnsi="Book Antiqua" w:cs="Book Antiqua"/>
          <w:color w:val="000000"/>
        </w:rPr>
        <w:t xml:space="preserve">. Severe cases admitted to the ICU showed high levels of </w:t>
      </w:r>
      <w:proofErr w:type="spellStart"/>
      <w:r w:rsidRPr="00E63960">
        <w:rPr>
          <w:rFonts w:ascii="Book Antiqua" w:eastAsia="Book Antiqua" w:hAnsi="Book Antiqua" w:cs="Book Antiqua"/>
          <w:color w:val="000000"/>
        </w:rPr>
        <w:t>proinflammatory</w:t>
      </w:r>
      <w:proofErr w:type="spellEnd"/>
      <w:r w:rsidRPr="00E63960">
        <w:rPr>
          <w:rFonts w:ascii="Book Antiqua" w:eastAsia="Book Antiqua" w:hAnsi="Book Antiqua" w:cs="Book Antiqua"/>
          <w:color w:val="000000"/>
        </w:rPr>
        <w:t xml:space="preserve"> cytokines, including IL2, IL7, IL10, IP10, GCSF, TNFα MCP1, and MIP1α; all these could promote disease </w:t>
      </w:r>
      <w:proofErr w:type="gramStart"/>
      <w:r w:rsidRPr="00E63960">
        <w:rPr>
          <w:rFonts w:ascii="Book Antiqua" w:eastAsia="Book Antiqua" w:hAnsi="Book Antiqua" w:cs="Book Antiqua"/>
          <w:color w:val="000000"/>
        </w:rPr>
        <w:t>severity</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2]</w:t>
      </w:r>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 xml:space="preserve"> </w:t>
      </w:r>
      <w:r w:rsidRPr="00E63960">
        <w:rPr>
          <w:rFonts w:ascii="Book Antiqua" w:eastAsia="Book Antiqua" w:hAnsi="Book Antiqua" w:cs="Book Antiqua"/>
          <w:color w:val="000000"/>
        </w:rPr>
        <w:t>Confirmatory laboratory diagnosis usually relies on a real-time reverse transcriptase-polymerase chain reaction assay (RT-</w:t>
      </w:r>
      <w:r w:rsidRPr="00E63960">
        <w:rPr>
          <w:rFonts w:ascii="Book Antiqua" w:eastAsia="Book Antiqua" w:hAnsi="Book Antiqua" w:cs="Book Antiqua"/>
          <w:color w:val="000000"/>
        </w:rPr>
        <w:lastRenderedPageBreak/>
        <w:t>PCR) to identify viral RNA by targeting the E region of the pan beta-</w:t>
      </w:r>
      <w:proofErr w:type="spellStart"/>
      <w:r w:rsidRPr="00E63960">
        <w:rPr>
          <w:rFonts w:ascii="Book Antiqua" w:eastAsia="Book Antiqua" w:hAnsi="Book Antiqua" w:cs="Book Antiqua"/>
          <w:color w:val="000000"/>
        </w:rPr>
        <w:t>CoV</w:t>
      </w:r>
      <w:proofErr w:type="spellEnd"/>
      <w:r w:rsidRPr="00E63960">
        <w:rPr>
          <w:rFonts w:ascii="Book Antiqua" w:eastAsia="Book Antiqua" w:hAnsi="Book Antiqua" w:cs="Book Antiqua"/>
          <w:color w:val="000000"/>
        </w:rPr>
        <w:t xml:space="preserve"> or other more specific regions such as the N region (or </w:t>
      </w:r>
      <w:proofErr w:type="spellStart"/>
      <w:r w:rsidRPr="00E63960">
        <w:rPr>
          <w:rFonts w:ascii="Book Antiqua" w:eastAsia="Book Antiqua" w:hAnsi="Book Antiqua" w:cs="Book Antiqua"/>
          <w:color w:val="000000"/>
        </w:rPr>
        <w:t>RdRp</w:t>
      </w:r>
      <w:proofErr w:type="spellEnd"/>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w:t>
      </w:r>
      <w:r w:rsidRPr="00E63960">
        <w:rPr>
          <w:rFonts w:ascii="Book Antiqua" w:eastAsia="Book Antiqua" w:hAnsi="Book Antiqua" w:cs="Book Antiqua"/>
          <w:color w:val="000000"/>
          <w:vertAlign w:val="superscript"/>
        </w:rPr>
        <w:t>2,17,30]</w:t>
      </w:r>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 xml:space="preserve"> </w:t>
      </w:r>
    </w:p>
    <w:p w:rsidR="00A77B3E" w:rsidRPr="00E63960" w:rsidRDefault="00FC0035" w:rsidP="005C57D0">
      <w:pPr>
        <w:spacing w:line="360" w:lineRule="auto"/>
        <w:ind w:firstLineChars="100" w:firstLine="240"/>
        <w:jc w:val="both"/>
      </w:pPr>
      <w:r w:rsidRPr="00E63960">
        <w:rPr>
          <w:rFonts w:ascii="Book Antiqua" w:eastAsia="Book Antiqua" w:hAnsi="Book Antiqua" w:cs="Book Antiqua"/>
          <w:color w:val="000000"/>
        </w:rPr>
        <w:t>The full SARS-CoV-2 genome has been sequenced, and samples can be collected from the upper respiratory tract (</w:t>
      </w:r>
      <w:r w:rsidR="0032102F" w:rsidRPr="00E63960">
        <w:rPr>
          <w:rFonts w:ascii="Book Antiqua" w:eastAsia="Book Antiqua" w:hAnsi="Book Antiqua" w:cs="Book Antiqua"/>
          <w:color w:val="000000"/>
        </w:rPr>
        <w:t xml:space="preserve">nasopharyngeal and </w:t>
      </w:r>
      <w:r w:rsidRPr="00E63960">
        <w:rPr>
          <w:rFonts w:ascii="Book Antiqua" w:eastAsia="Book Antiqua" w:hAnsi="Book Antiqua" w:cs="Book Antiqua"/>
          <w:color w:val="000000"/>
        </w:rPr>
        <w:t xml:space="preserve">oropharyngeal) and lower respiratory tract (expectorated sputum, </w:t>
      </w:r>
      <w:r w:rsidR="0032102F" w:rsidRPr="00E63960">
        <w:rPr>
          <w:rFonts w:ascii="Book Antiqua" w:eastAsia="Book Antiqua" w:hAnsi="Book Antiqua" w:cs="Book Antiqua"/>
          <w:color w:val="000000"/>
        </w:rPr>
        <w:t xml:space="preserve">endotracheal aspirate, </w:t>
      </w:r>
      <w:r w:rsidRPr="00E63960">
        <w:rPr>
          <w:rFonts w:ascii="Book Antiqua" w:eastAsia="Book Antiqua" w:hAnsi="Book Antiqua" w:cs="Book Antiqua"/>
          <w:color w:val="000000"/>
        </w:rPr>
        <w:t xml:space="preserve">or </w:t>
      </w:r>
      <w:proofErr w:type="spellStart"/>
      <w:r w:rsidRPr="00E63960">
        <w:rPr>
          <w:rFonts w:ascii="Book Antiqua" w:eastAsia="Book Antiqua" w:hAnsi="Book Antiqua" w:cs="Book Antiqua"/>
          <w:color w:val="000000"/>
        </w:rPr>
        <w:t>bronchoalveolar</w:t>
      </w:r>
      <w:proofErr w:type="spellEnd"/>
      <w:r w:rsidRPr="00E63960">
        <w:rPr>
          <w:rFonts w:ascii="Book Antiqua" w:eastAsia="Book Antiqua" w:hAnsi="Book Antiqua" w:cs="Book Antiqua"/>
          <w:color w:val="000000"/>
        </w:rPr>
        <w:t xml:space="preserve"> lavage) of patients with suspected SARS-CoV-2 infection for diagnosis by real-time RT-PCR </w:t>
      </w:r>
      <w:proofErr w:type="gramStart"/>
      <w:r w:rsidRPr="00E63960">
        <w:rPr>
          <w:rFonts w:ascii="Book Antiqua" w:eastAsia="Book Antiqua" w:hAnsi="Book Antiqua" w:cs="Book Antiqua"/>
          <w:color w:val="000000"/>
        </w:rPr>
        <w:t>method</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28,</w:t>
      </w:r>
      <w:r w:rsidR="00D10CDB" w:rsidRPr="00E63960">
        <w:rPr>
          <w:rFonts w:ascii="Book Antiqua" w:hAnsi="Book Antiqua"/>
          <w:vertAlign w:val="superscript"/>
        </w:rPr>
        <w:t>31</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Higher rates of positive </w:t>
      </w:r>
      <w:r w:rsidR="0032102F" w:rsidRPr="00E63960">
        <w:rPr>
          <w:rFonts w:ascii="Book Antiqua" w:eastAsia="Book Antiqua" w:hAnsi="Book Antiqua" w:cs="Book Antiqua"/>
          <w:color w:val="000000"/>
        </w:rPr>
        <w:t>findings</w:t>
      </w:r>
      <w:r w:rsidRPr="00E63960">
        <w:rPr>
          <w:rFonts w:ascii="Book Antiqua" w:eastAsia="Book Antiqua" w:hAnsi="Book Antiqua" w:cs="Book Antiqua"/>
          <w:color w:val="000000"/>
        </w:rPr>
        <w:t xml:space="preserve"> occur in </w:t>
      </w:r>
      <w:r w:rsidR="0032102F" w:rsidRPr="00E63960">
        <w:rPr>
          <w:rFonts w:ascii="Book Antiqua" w:eastAsia="Book Antiqua" w:hAnsi="Book Antiqua" w:cs="Book Antiqua"/>
          <w:color w:val="000000"/>
        </w:rPr>
        <w:t xml:space="preserve">samples from the </w:t>
      </w:r>
      <w:r w:rsidRPr="00E63960">
        <w:rPr>
          <w:rFonts w:ascii="Book Antiqua" w:eastAsia="Book Antiqua" w:hAnsi="Book Antiqua" w:cs="Book Antiqua"/>
          <w:color w:val="000000"/>
        </w:rPr>
        <w:t xml:space="preserve">lower respiratory </w:t>
      </w:r>
      <w:proofErr w:type="gramStart"/>
      <w:r w:rsidRPr="00E63960">
        <w:rPr>
          <w:rFonts w:ascii="Book Antiqua" w:eastAsia="Book Antiqua" w:hAnsi="Book Antiqua" w:cs="Book Antiqua"/>
          <w:color w:val="000000"/>
        </w:rPr>
        <w:t>tract</w:t>
      </w:r>
      <w:r w:rsidRPr="00E63960">
        <w:rPr>
          <w:rFonts w:ascii="Book Antiqua" w:eastAsia="Book Antiqua" w:hAnsi="Book Antiqua" w:cs="Book Antiqua"/>
          <w:color w:val="000000"/>
          <w:szCs w:val="30"/>
          <w:vertAlign w:val="superscript"/>
        </w:rPr>
        <w:t>[</w:t>
      </w:r>
      <w:proofErr w:type="gramEnd"/>
      <w:r w:rsidR="00D10CDB" w:rsidRPr="00E63960">
        <w:rPr>
          <w:rFonts w:ascii="Book Antiqua" w:hAnsi="Book Antiqua"/>
          <w:vertAlign w:val="superscript"/>
        </w:rPr>
        <w:t>32</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Chest x-ray typically displays bilateral infiltrates; however, the results may be normal in the initial stage. Multifocal ground glass changes on chest computed tomography (CT) scans, which are more specific and sensitive, are typical of viral pneumonia. As the infection progresses, bilateral, </w:t>
      </w:r>
      <w:proofErr w:type="spellStart"/>
      <w:r w:rsidRPr="00E63960">
        <w:rPr>
          <w:rFonts w:ascii="Book Antiqua" w:eastAsia="Book Antiqua" w:hAnsi="Book Antiqua" w:cs="Book Antiqua"/>
          <w:color w:val="000000"/>
        </w:rPr>
        <w:t>multilobular</w:t>
      </w:r>
      <w:proofErr w:type="spellEnd"/>
      <w:r w:rsidRPr="00E63960">
        <w:rPr>
          <w:rFonts w:ascii="Book Antiqua" w:eastAsia="Book Antiqua" w:hAnsi="Book Antiqua" w:cs="Book Antiqua"/>
          <w:color w:val="000000"/>
        </w:rPr>
        <w:t xml:space="preserve">, and </w:t>
      </w:r>
      <w:proofErr w:type="spellStart"/>
      <w:r w:rsidRPr="00E63960">
        <w:rPr>
          <w:rFonts w:ascii="Book Antiqua" w:eastAsia="Book Antiqua" w:hAnsi="Book Antiqua" w:cs="Book Antiqua"/>
          <w:color w:val="000000"/>
        </w:rPr>
        <w:t>subsegmental</w:t>
      </w:r>
      <w:proofErr w:type="spellEnd"/>
      <w:r w:rsidRPr="00E63960">
        <w:rPr>
          <w:rFonts w:ascii="Book Antiqua" w:eastAsia="Book Antiqua" w:hAnsi="Book Antiqua" w:cs="Book Antiqua"/>
          <w:color w:val="000000"/>
        </w:rPr>
        <w:t xml:space="preserve"> areas of consolidation are seen on chest </w:t>
      </w:r>
      <w:proofErr w:type="gramStart"/>
      <w:r w:rsidRPr="00E63960">
        <w:rPr>
          <w:rFonts w:ascii="Book Antiqua" w:eastAsia="Book Antiqua" w:hAnsi="Book Antiqua" w:cs="Book Antiqua"/>
          <w:color w:val="000000"/>
        </w:rPr>
        <w:t>CT</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2,7]</w:t>
      </w:r>
      <w:r w:rsidRPr="00E63960">
        <w:rPr>
          <w:rFonts w:ascii="Book Antiqua" w:eastAsia="Book Antiqua" w:hAnsi="Book Antiqua" w:cs="Book Antiqua"/>
          <w:color w:val="000000"/>
        </w:rPr>
        <w:t>.</w:t>
      </w:r>
    </w:p>
    <w:bookmarkEnd w:id="36"/>
    <w:p w:rsidR="005C57D0" w:rsidRPr="00E63960" w:rsidRDefault="00FC0035" w:rsidP="005C57D0">
      <w:pPr>
        <w:spacing w:line="360" w:lineRule="auto"/>
        <w:jc w:val="both"/>
        <w:rPr>
          <w:lang w:eastAsia="zh-CN"/>
        </w:rPr>
      </w:pPr>
      <w:r w:rsidRPr="00E63960">
        <w:rPr>
          <w:rFonts w:ascii="Book Antiqua" w:eastAsia="Book Antiqua" w:hAnsi="Book Antiqua" w:cs="Book Antiqua"/>
          <w:color w:val="000000"/>
          <w:szCs w:val="1"/>
        </w:rPr>
        <w:br w:type="textWrapping" w:clear="all"/>
      </w:r>
      <w:bookmarkStart w:id="37" w:name="OLE_LINK77"/>
      <w:bookmarkStart w:id="38" w:name="OLE_LINK78"/>
      <w:r w:rsidRPr="00E63960">
        <w:rPr>
          <w:rFonts w:ascii="Book Antiqua" w:eastAsia="Book Antiqua" w:hAnsi="Book Antiqua" w:cs="Book Antiqua"/>
          <w:b/>
          <w:caps/>
          <w:color w:val="000000"/>
          <w:u w:val="single"/>
        </w:rPr>
        <w:t>Complications</w:t>
      </w:r>
    </w:p>
    <w:bookmarkEnd w:id="37"/>
    <w:bookmarkEnd w:id="38"/>
    <w:p w:rsidR="00A77B3E" w:rsidRPr="00E63960" w:rsidRDefault="00FC0035" w:rsidP="005C57D0">
      <w:pPr>
        <w:spacing w:line="360" w:lineRule="auto"/>
        <w:jc w:val="both"/>
        <w:rPr>
          <w:rFonts w:ascii="Book Antiqua" w:eastAsia="Book Antiqua" w:hAnsi="Book Antiqua" w:cs="Book Antiqua"/>
          <w:color w:val="000000"/>
        </w:rPr>
      </w:pPr>
      <w:r w:rsidRPr="00E63960">
        <w:rPr>
          <w:rFonts w:ascii="Book Antiqua" w:eastAsia="Book Antiqua" w:hAnsi="Book Antiqua" w:cs="Book Antiqua"/>
          <w:color w:val="000000"/>
        </w:rPr>
        <w:t xml:space="preserve">Complications of COVID-19 infections included ARDS, arrhythmia, shock, </w:t>
      </w:r>
      <w:proofErr w:type="spellStart"/>
      <w:r w:rsidRPr="00E63960">
        <w:rPr>
          <w:rFonts w:ascii="Book Antiqua" w:eastAsia="Book Antiqua" w:hAnsi="Book Antiqua" w:cs="Book Antiqua"/>
          <w:color w:val="000000"/>
        </w:rPr>
        <w:t>RNAaemia</w:t>
      </w:r>
      <w:proofErr w:type="spellEnd"/>
      <w:r w:rsidRPr="00E63960">
        <w:rPr>
          <w:rFonts w:ascii="Book Antiqua" w:eastAsia="Book Antiqua" w:hAnsi="Book Antiqua" w:cs="Book Antiqua"/>
          <w:color w:val="000000"/>
        </w:rPr>
        <w:t>, AKI, acute cardiac injury, liver dysfunction, vascular thrombosis, and secondary infections (Figure 2</w:t>
      </w:r>
      <w:proofErr w:type="gramStart"/>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2,</w:t>
      </w:r>
      <w:r w:rsidRPr="00E63960">
        <w:rPr>
          <w:rFonts w:ascii="Book Antiqua" w:eastAsia="Book Antiqua" w:hAnsi="Book Antiqua" w:cs="Book Antiqua"/>
          <w:color w:val="000000"/>
          <w:szCs w:val="30"/>
          <w:vertAlign w:val="superscript"/>
        </w:rPr>
        <w:t>32]</w:t>
      </w:r>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 xml:space="preserve"> </w:t>
      </w:r>
      <w:r w:rsidRPr="00E63960">
        <w:rPr>
          <w:rFonts w:ascii="Book Antiqua" w:eastAsia="Book Antiqua" w:hAnsi="Book Antiqua" w:cs="Book Antiqua"/>
          <w:color w:val="000000"/>
        </w:rPr>
        <w:t>Most adult patients with COVID-19 have a good prognosis, but the patients aged ≥</w:t>
      </w:r>
      <w:r w:rsidR="00A8600C" w:rsidRPr="00E63960">
        <w:rPr>
          <w:rFonts w:ascii="Book Antiqua" w:hAnsi="Book Antiqua" w:cs="Book Antiqua" w:hint="eastAsia"/>
          <w:color w:val="000000"/>
          <w:lang w:eastAsia="zh-CN"/>
        </w:rPr>
        <w:t xml:space="preserve"> </w:t>
      </w:r>
      <w:r w:rsidRPr="00E63960">
        <w:rPr>
          <w:rFonts w:ascii="Book Antiqua" w:eastAsia="Book Antiqua" w:hAnsi="Book Antiqua" w:cs="Book Antiqua"/>
          <w:color w:val="000000"/>
        </w:rPr>
        <w:t xml:space="preserve">60 years and those with chronic underlying diseases such as respiratory disease, diabetes, obesity, and hypertensive heart disease, are at a greater risk </w:t>
      </w:r>
      <w:r w:rsidR="00610A3C" w:rsidRPr="00E63960">
        <w:rPr>
          <w:rFonts w:ascii="Book Antiqua" w:eastAsia="Book Antiqua" w:hAnsi="Book Antiqua" w:cs="Book Antiqua"/>
          <w:color w:val="000000"/>
        </w:rPr>
        <w:t xml:space="preserve">for </w:t>
      </w:r>
      <w:r w:rsidRPr="00E63960">
        <w:rPr>
          <w:rFonts w:ascii="Book Antiqua" w:eastAsia="Book Antiqua" w:hAnsi="Book Antiqua" w:cs="Book Antiqua"/>
          <w:color w:val="000000"/>
        </w:rPr>
        <w:t>developing a severe or critical illness</w:t>
      </w:r>
      <w:r w:rsidR="00610A3C" w:rsidRPr="00E63960">
        <w:t xml:space="preserve"> </w:t>
      </w:r>
      <w:r w:rsidR="00610A3C" w:rsidRPr="00E63960">
        <w:rPr>
          <w:rFonts w:ascii="Book Antiqua" w:eastAsia="Book Antiqua" w:hAnsi="Book Antiqua" w:cs="Book Antiqua"/>
          <w:color w:val="000000"/>
        </w:rPr>
        <w:t>from COVID-19</w:t>
      </w:r>
      <w:r w:rsidRPr="00E63960">
        <w:rPr>
          <w:rFonts w:ascii="Book Antiqua" w:eastAsia="Book Antiqua" w:hAnsi="Book Antiqua" w:cs="Book Antiqua"/>
          <w:color w:val="000000"/>
        </w:rPr>
        <w:t xml:space="preserve">. The severity of the diseases is directly related to poor clinical outcomes, and the disease tends to progress more rapidly in older adults. </w:t>
      </w:r>
      <w:r w:rsidR="00610A3C" w:rsidRPr="00E63960">
        <w:rPr>
          <w:rFonts w:ascii="Book Antiqua" w:eastAsia="Book Antiqua" w:hAnsi="Book Antiqua" w:cs="Book Antiqua"/>
          <w:color w:val="000000"/>
        </w:rPr>
        <w:t xml:space="preserve">In addition, the time interval between symptom onset </w:t>
      </w:r>
      <w:r w:rsidRPr="00E63960">
        <w:rPr>
          <w:rFonts w:ascii="Book Antiqua" w:eastAsia="Book Antiqua" w:hAnsi="Book Antiqua" w:cs="Book Antiqua"/>
          <w:color w:val="000000"/>
        </w:rPr>
        <w:t>and death is shorter among elderly patients (≥</w:t>
      </w:r>
      <w:r w:rsidR="00D10CDB" w:rsidRPr="00E63960">
        <w:rPr>
          <w:rFonts w:ascii="Book Antiqua" w:hAnsi="Book Antiqua" w:cs="Book Antiqua" w:hint="eastAsia"/>
          <w:color w:val="000000"/>
          <w:lang w:eastAsia="zh-CN"/>
        </w:rPr>
        <w:t xml:space="preserve"> </w:t>
      </w:r>
      <w:r w:rsidRPr="00E63960">
        <w:rPr>
          <w:rFonts w:ascii="Book Antiqua" w:eastAsia="Book Antiqua" w:hAnsi="Book Antiqua" w:cs="Book Antiqua"/>
          <w:color w:val="000000"/>
        </w:rPr>
        <w:t>65 years</w:t>
      </w:r>
      <w:proofErr w:type="gramStart"/>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30]</w:t>
      </w:r>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 xml:space="preserve"> </w:t>
      </w:r>
      <w:r w:rsidRPr="00E63960">
        <w:rPr>
          <w:rFonts w:ascii="Book Antiqua" w:eastAsia="Book Antiqua" w:hAnsi="Book Antiqua" w:cs="Book Antiqua"/>
          <w:color w:val="000000"/>
        </w:rPr>
        <w:t>The immune status of newborns and the aged population may be poor and hence require special care.</w:t>
      </w:r>
    </w:p>
    <w:p w:rsidR="00A77B3E" w:rsidRPr="00E63960" w:rsidRDefault="00A77B3E">
      <w:pPr>
        <w:spacing w:line="360" w:lineRule="auto"/>
        <w:ind w:firstLine="360"/>
        <w:jc w:val="both"/>
      </w:pPr>
    </w:p>
    <w:p w:rsidR="00A77B3E" w:rsidRPr="00E63960" w:rsidRDefault="00FC0035" w:rsidP="005C57D0">
      <w:pPr>
        <w:spacing w:line="360" w:lineRule="auto"/>
        <w:jc w:val="both"/>
      </w:pPr>
      <w:bookmarkStart w:id="39" w:name="OLE_LINK79"/>
      <w:bookmarkStart w:id="40" w:name="OLE_LINK80"/>
      <w:r w:rsidRPr="00E63960">
        <w:rPr>
          <w:rFonts w:ascii="Book Antiqua" w:eastAsia="Book Antiqua" w:hAnsi="Book Antiqua" w:cs="Book Antiqua"/>
          <w:b/>
          <w:caps/>
          <w:color w:val="000000"/>
          <w:u w:val="single"/>
        </w:rPr>
        <w:t>Management strategies</w:t>
      </w:r>
    </w:p>
    <w:bookmarkEnd w:id="39"/>
    <w:bookmarkEnd w:id="40"/>
    <w:p w:rsidR="00A77B3E" w:rsidRPr="00E63960" w:rsidRDefault="00FC0035">
      <w:pPr>
        <w:spacing w:line="360" w:lineRule="auto"/>
        <w:jc w:val="both"/>
        <w:rPr>
          <w:b/>
        </w:rPr>
      </w:pPr>
      <w:r w:rsidRPr="00E63960">
        <w:rPr>
          <w:rFonts w:ascii="Book Antiqua" w:eastAsia="Book Antiqua" w:hAnsi="Book Antiqua" w:cs="Book Antiqua"/>
          <w:b/>
          <w:i/>
          <w:color w:val="000000"/>
        </w:rPr>
        <w:t xml:space="preserve">General </w:t>
      </w:r>
      <w:r w:rsidR="00543E3A" w:rsidRPr="00E63960">
        <w:rPr>
          <w:rFonts w:ascii="Book Antiqua" w:eastAsia="Book Antiqua" w:hAnsi="Book Antiqua" w:cs="Book Antiqua"/>
          <w:b/>
          <w:i/>
          <w:color w:val="000000"/>
        </w:rPr>
        <w:t>management</w:t>
      </w:r>
    </w:p>
    <w:p w:rsidR="00A77B3E" w:rsidRPr="00E63960" w:rsidRDefault="00FC0035" w:rsidP="005C57D0">
      <w:pPr>
        <w:spacing w:line="360" w:lineRule="auto"/>
        <w:jc w:val="both"/>
      </w:pPr>
      <w:r w:rsidRPr="00E63960">
        <w:rPr>
          <w:rFonts w:ascii="Book Antiqua" w:eastAsia="Book Antiqua" w:hAnsi="Book Antiqua" w:cs="Book Antiqua"/>
          <w:color w:val="000000"/>
        </w:rPr>
        <w:t xml:space="preserve">At present, </w:t>
      </w:r>
      <w:proofErr w:type="spellStart"/>
      <w:r w:rsidRPr="00E63960">
        <w:rPr>
          <w:rFonts w:ascii="Book Antiqua" w:eastAsia="Book Antiqua" w:hAnsi="Book Antiqua" w:cs="Book Antiqua"/>
          <w:color w:val="000000"/>
        </w:rPr>
        <w:t>remdesivir</w:t>
      </w:r>
      <w:proofErr w:type="spellEnd"/>
      <w:r w:rsidRPr="00E63960">
        <w:rPr>
          <w:rFonts w:ascii="Book Antiqua" w:eastAsia="Book Antiqua" w:hAnsi="Book Antiqua" w:cs="Book Antiqua"/>
          <w:color w:val="000000"/>
        </w:rPr>
        <w:t xml:space="preserve"> has been recently recognized as a promising antiviral drug, and the </w:t>
      </w:r>
      <w:r w:rsidR="00DA62E1" w:rsidRPr="00E63960">
        <w:rPr>
          <w:rFonts w:ascii="Book Antiqua" w:eastAsia="Book Antiqua" w:hAnsi="Book Antiqua" w:cs="Book Antiqua"/>
          <w:color w:val="000000"/>
        </w:rPr>
        <w:t xml:space="preserve">Food and Drug Administration </w:t>
      </w:r>
      <w:r w:rsidR="00DA62E1" w:rsidRPr="00E63960">
        <w:rPr>
          <w:rFonts w:ascii="Book Antiqua" w:hAnsi="Book Antiqua" w:cs="Book Antiqua" w:hint="eastAsia"/>
          <w:color w:val="000000"/>
          <w:lang w:eastAsia="zh-CN"/>
        </w:rPr>
        <w:t>(</w:t>
      </w:r>
      <w:r w:rsidRPr="00E63960">
        <w:rPr>
          <w:rFonts w:ascii="Book Antiqua" w:eastAsia="Book Antiqua" w:hAnsi="Book Antiqua" w:cs="Book Antiqua"/>
          <w:color w:val="000000"/>
        </w:rPr>
        <w:t>FDA</w:t>
      </w:r>
      <w:r w:rsidR="00DA62E1" w:rsidRPr="00E63960">
        <w:rPr>
          <w:rFonts w:ascii="Book Antiqua" w:hAnsi="Book Antiqua" w:cs="Book Antiqua" w:hint="eastAsia"/>
          <w:color w:val="000000"/>
          <w:lang w:eastAsia="zh-CN"/>
        </w:rPr>
        <w:t>)</w:t>
      </w:r>
      <w:r w:rsidRPr="00E63960">
        <w:rPr>
          <w:rFonts w:ascii="Book Antiqua" w:eastAsia="Book Antiqua" w:hAnsi="Book Antiqua" w:cs="Book Antiqua"/>
          <w:color w:val="000000"/>
        </w:rPr>
        <w:t xml:space="preserve"> </w:t>
      </w:r>
      <w:r w:rsidR="0032102F" w:rsidRPr="00E63960">
        <w:rPr>
          <w:rFonts w:ascii="Book Antiqua" w:eastAsia="Book Antiqua" w:hAnsi="Book Antiqua" w:cs="Book Antiqua"/>
          <w:color w:val="000000"/>
        </w:rPr>
        <w:t>approved</w:t>
      </w:r>
      <w:r w:rsidRPr="00E63960">
        <w:rPr>
          <w:rFonts w:ascii="Book Antiqua" w:eastAsia="Book Antiqua" w:hAnsi="Book Antiqua" w:cs="Book Antiqua"/>
          <w:color w:val="000000"/>
        </w:rPr>
        <w:t xml:space="preserve"> emergency authorization for its use. </w:t>
      </w:r>
      <w:r w:rsidRPr="00E63960">
        <w:rPr>
          <w:rFonts w:ascii="Book Antiqua" w:eastAsia="Book Antiqua" w:hAnsi="Book Antiqua" w:cs="Book Antiqua"/>
          <w:color w:val="000000"/>
        </w:rPr>
        <w:lastRenderedPageBreak/>
        <w:t>However,</w:t>
      </w:r>
      <w:r w:rsidR="0032102F" w:rsidRPr="00E63960">
        <w:rPr>
          <w:rFonts w:ascii="Book Antiqua" w:eastAsia="Book Antiqua" w:hAnsi="Book Antiqua" w:cs="Book Antiqua"/>
          <w:color w:val="000000"/>
        </w:rPr>
        <w:t xml:space="preserve"> currently,</w:t>
      </w:r>
      <w:r w:rsidRPr="00E63960">
        <w:rPr>
          <w:rFonts w:ascii="Book Antiqua" w:eastAsia="Book Antiqua" w:hAnsi="Book Antiqua" w:cs="Book Antiqua"/>
          <w:color w:val="000000"/>
        </w:rPr>
        <w:t xml:space="preserve"> there are no FDA</w:t>
      </w:r>
      <w:r w:rsidR="0032102F" w:rsidRPr="00E63960">
        <w:rPr>
          <w:rFonts w:ascii="Book Antiqua" w:eastAsia="Book Antiqua" w:hAnsi="Book Antiqua" w:cs="Book Antiqua"/>
          <w:color w:val="000000"/>
        </w:rPr>
        <w:t>-</w:t>
      </w:r>
      <w:r w:rsidRPr="00E63960">
        <w:rPr>
          <w:rFonts w:ascii="Book Antiqua" w:eastAsia="Book Antiqua" w:hAnsi="Book Antiqua" w:cs="Book Antiqua"/>
          <w:color w:val="000000"/>
        </w:rPr>
        <w:t xml:space="preserve">approved antiviral treatments or vaccines against COVID-19. The first and foremost step is to isolate patients, as well as trace and quarantine contacts as early as possible because even asymptomatic infection may lead to disease </w:t>
      </w:r>
      <w:proofErr w:type="gramStart"/>
      <w:r w:rsidRPr="00E63960">
        <w:rPr>
          <w:rFonts w:ascii="Book Antiqua" w:eastAsia="Book Antiqua" w:hAnsi="Book Antiqua" w:cs="Book Antiqua"/>
          <w:color w:val="000000"/>
        </w:rPr>
        <w:t>transmission</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26]</w:t>
      </w:r>
      <w:r w:rsidRPr="00E63960">
        <w:rPr>
          <w:rFonts w:ascii="Book Antiqua" w:eastAsia="Book Antiqua" w:hAnsi="Book Antiqua" w:cs="Book Antiqua"/>
          <w:color w:val="000000"/>
        </w:rPr>
        <w:t xml:space="preserve">. The main strategies are symptomatic treatment and supportive care, such as treating underlying diseases, maintaining vital signs, </w:t>
      </w:r>
      <w:r w:rsidR="0032102F" w:rsidRPr="00E63960">
        <w:rPr>
          <w:rFonts w:ascii="Book Antiqua" w:eastAsia="Book Antiqua" w:hAnsi="Book Antiqua" w:cs="Book Antiqua"/>
          <w:color w:val="000000"/>
        </w:rPr>
        <w:t xml:space="preserve">blood pressure, </w:t>
      </w:r>
      <w:r w:rsidRPr="00E63960">
        <w:rPr>
          <w:rFonts w:ascii="Book Antiqua" w:eastAsia="Book Antiqua" w:hAnsi="Book Antiqua" w:cs="Book Antiqua"/>
          <w:color w:val="000000"/>
        </w:rPr>
        <w:t xml:space="preserve">oxygen saturation, and treating complications like secondary infections or organ failure. Supportive therapy with respiratory and renal replacement support may be necessary, and the patients must maintain hydration and electrolyte balance. Maintaining nutrition and controlling fever and cough are critical. Patients have been found to have very high insulin requirements and require heavy sedation, need for anticoagulation, and extracorporeal membrane </w:t>
      </w:r>
      <w:proofErr w:type="gramStart"/>
      <w:r w:rsidRPr="00E63960">
        <w:rPr>
          <w:rFonts w:ascii="Book Antiqua" w:eastAsia="Book Antiqua" w:hAnsi="Book Antiqua" w:cs="Book Antiqua"/>
          <w:color w:val="000000"/>
        </w:rPr>
        <w:t>oxygenation</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8]</w:t>
      </w:r>
      <w:r w:rsidRPr="00E63960">
        <w:rPr>
          <w:rFonts w:ascii="Book Antiqua" w:eastAsia="Book Antiqua" w:hAnsi="Book Antiqua" w:cs="Book Antiqua"/>
          <w:color w:val="000000"/>
        </w:rPr>
        <w:t>. Regular, irrational use of antibiotics and antivirals are not recommended, and they are needed only for suspected or proven cases. The most commonly used potential treatment agents and their mechanisms of action for COVID-19 infections are summarized in Table 2</w:t>
      </w:r>
      <w:r w:rsidRPr="00E63960">
        <w:rPr>
          <w:rFonts w:ascii="Book Antiqua" w:eastAsia="Book Antiqua" w:hAnsi="Book Antiqua" w:cs="Book Antiqua"/>
          <w:color w:val="000000"/>
          <w:szCs w:val="30"/>
          <w:vertAlign w:val="superscript"/>
        </w:rPr>
        <w:t>[</w:t>
      </w:r>
      <w:r w:rsidR="00724FC2" w:rsidRPr="00E63960">
        <w:rPr>
          <w:rFonts w:ascii="Book Antiqua" w:hAnsi="Book Antiqua"/>
          <w:vertAlign w:val="superscript"/>
        </w:rPr>
        <w:t>33</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w:t>
      </w:r>
    </w:p>
    <w:p w:rsidR="00275A72" w:rsidRPr="00E63960" w:rsidRDefault="00275A72">
      <w:pPr>
        <w:spacing w:line="360" w:lineRule="auto"/>
        <w:jc w:val="both"/>
        <w:rPr>
          <w:rFonts w:ascii="Book Antiqua" w:eastAsia="Book Antiqua" w:hAnsi="Book Antiqua" w:cs="Book Antiqua"/>
          <w:b/>
          <w:i/>
        </w:rPr>
      </w:pPr>
    </w:p>
    <w:p w:rsidR="00A77B3E" w:rsidRPr="00E63960" w:rsidRDefault="00FC0035">
      <w:pPr>
        <w:spacing w:line="360" w:lineRule="auto"/>
        <w:jc w:val="both"/>
        <w:rPr>
          <w:b/>
        </w:rPr>
      </w:pPr>
      <w:r w:rsidRPr="00E63960">
        <w:rPr>
          <w:rFonts w:ascii="Book Antiqua" w:eastAsia="Book Antiqua" w:hAnsi="Book Antiqua" w:cs="Book Antiqua"/>
          <w:b/>
          <w:i/>
        </w:rPr>
        <w:t>Corticosteroid</w:t>
      </w:r>
    </w:p>
    <w:p w:rsidR="00A77B3E" w:rsidRPr="00E63960" w:rsidRDefault="00FC0035" w:rsidP="00493328">
      <w:pPr>
        <w:spacing w:line="360" w:lineRule="auto"/>
        <w:jc w:val="both"/>
        <w:rPr>
          <w:rFonts w:ascii="Book Antiqua" w:eastAsia="Book Antiqua" w:hAnsi="Book Antiqua" w:cs="Book Antiqua"/>
          <w:color w:val="000000"/>
          <w:szCs w:val="30"/>
          <w:vertAlign w:val="superscript"/>
        </w:rPr>
      </w:pPr>
      <w:r w:rsidRPr="00E63960">
        <w:rPr>
          <w:rFonts w:ascii="Book Antiqua" w:eastAsia="Book Antiqua" w:hAnsi="Book Antiqua" w:cs="Book Antiqua"/>
          <w:color w:val="000000"/>
        </w:rPr>
        <w:t xml:space="preserve">At present, systemic corticosteroid administration is empirically used for severe complications, such as ARDS, acute cardiac injuries, acute kidney injuries, and patients with higher D-dimer levels, to suppress cytokine </w:t>
      </w:r>
      <w:proofErr w:type="gramStart"/>
      <w:r w:rsidRPr="00E63960">
        <w:rPr>
          <w:rFonts w:ascii="Book Antiqua" w:eastAsia="Book Antiqua" w:hAnsi="Book Antiqua" w:cs="Book Antiqua"/>
          <w:color w:val="000000"/>
        </w:rPr>
        <w:t>storm</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2,7]</w:t>
      </w:r>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 xml:space="preserve"> </w:t>
      </w:r>
      <w:r w:rsidR="00A8590F" w:rsidRPr="00E63960">
        <w:rPr>
          <w:rFonts w:ascii="Book Antiqua" w:eastAsia="Book Antiqua" w:hAnsi="Book Antiqua" w:cs="Book Antiqua"/>
          <w:color w:val="000000"/>
          <w:szCs w:val="30"/>
        </w:rPr>
        <w:t xml:space="preserve">A decrease in mechanical ventilation duration and overall mortality could be brought about by early dexamethasone administration in patients with established moderate-to-severe </w:t>
      </w:r>
      <w:proofErr w:type="gramStart"/>
      <w:r w:rsidR="00A8590F" w:rsidRPr="00E63960">
        <w:rPr>
          <w:rFonts w:ascii="Book Antiqua" w:eastAsia="Book Antiqua" w:hAnsi="Book Antiqua" w:cs="Book Antiqua"/>
          <w:color w:val="000000"/>
          <w:szCs w:val="30"/>
        </w:rPr>
        <w:t>ARDS</w:t>
      </w:r>
      <w:r w:rsidRPr="00E63960">
        <w:rPr>
          <w:rFonts w:ascii="Book Antiqua" w:eastAsia="Book Antiqua" w:hAnsi="Book Antiqua" w:cs="Book Antiqua"/>
          <w:color w:val="000000"/>
          <w:szCs w:val="30"/>
          <w:vertAlign w:val="superscript"/>
        </w:rPr>
        <w:t>[</w:t>
      </w:r>
      <w:proofErr w:type="gramEnd"/>
      <w:r w:rsidR="00BA6EEB" w:rsidRPr="00E63960">
        <w:rPr>
          <w:rFonts w:ascii="Book Antiqua" w:hAnsi="Book Antiqua"/>
          <w:vertAlign w:val="superscript"/>
        </w:rPr>
        <w:t>34</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w:t>
      </w:r>
      <w:r w:rsidR="004D7462" w:rsidRPr="00E63960">
        <w:rPr>
          <w:rFonts w:ascii="Book Antiqua" w:eastAsia="Book Antiqua" w:hAnsi="Book Antiqua" w:cs="Book Antiqua"/>
          <w:color w:val="000000"/>
        </w:rPr>
        <w:t xml:space="preserve">So, Glucocorticoids can be considered for a short period of time-based on the degree of dyspnea and the progression of chest imaging. </w:t>
      </w:r>
      <w:r w:rsidRPr="00E63960">
        <w:rPr>
          <w:rFonts w:ascii="Book Antiqua" w:eastAsia="Book Antiqua" w:hAnsi="Book Antiqua" w:cs="Book Antiqua"/>
          <w:color w:val="000000"/>
        </w:rPr>
        <w:t xml:space="preserve">In the </w:t>
      </w:r>
      <w:r w:rsidR="00DA62E1" w:rsidRPr="00E63960">
        <w:rPr>
          <w:rFonts w:ascii="Book Antiqua" w:eastAsia="Book Antiqua" w:hAnsi="Book Antiqua" w:cs="Book Antiqua"/>
          <w:color w:val="000000"/>
        </w:rPr>
        <w:t>recovery</w:t>
      </w:r>
      <w:r w:rsidRPr="00E63960">
        <w:rPr>
          <w:rFonts w:ascii="Book Antiqua" w:eastAsia="Book Antiqua" w:hAnsi="Book Antiqua" w:cs="Book Antiqua"/>
          <w:color w:val="000000"/>
        </w:rPr>
        <w:t xml:space="preserve"> trial, the patients having confirmed COVID-19 infection were divided into two treatment arms: dexamethasone (</w:t>
      </w:r>
      <w:r w:rsidRPr="00E63960">
        <w:rPr>
          <w:rFonts w:ascii="Book Antiqua" w:eastAsia="Book Antiqua" w:hAnsi="Book Antiqua" w:cs="Book Antiqua"/>
          <w:i/>
          <w:iCs/>
          <w:color w:val="000000"/>
        </w:rPr>
        <w:t>n</w:t>
      </w:r>
      <w:r w:rsidRPr="00E63960">
        <w:rPr>
          <w:rFonts w:ascii="Book Antiqua" w:eastAsia="Book Antiqua" w:hAnsi="Book Antiqua" w:cs="Book Antiqua"/>
          <w:color w:val="000000"/>
        </w:rPr>
        <w:t xml:space="preserve"> = 2104) and usual care (</w:t>
      </w:r>
      <w:r w:rsidRPr="00E63960">
        <w:rPr>
          <w:rFonts w:ascii="Book Antiqua" w:eastAsia="Book Antiqua" w:hAnsi="Book Antiqua" w:cs="Book Antiqua"/>
          <w:i/>
          <w:iCs/>
          <w:color w:val="000000"/>
        </w:rPr>
        <w:t>n</w:t>
      </w:r>
      <w:r w:rsidRPr="00E63960">
        <w:rPr>
          <w:rFonts w:ascii="Book Antiqua" w:eastAsia="Book Antiqua" w:hAnsi="Book Antiqua" w:cs="Book Antiqua"/>
          <w:color w:val="000000"/>
        </w:rPr>
        <w:t xml:space="preserve"> = 4321). In patients who were symptomatic for more than seven days and required advanced respiratory suppo</w:t>
      </w:r>
      <w:r w:rsidR="00BA6EEB" w:rsidRPr="00E63960">
        <w:rPr>
          <w:rFonts w:ascii="Book Antiqua" w:eastAsia="Book Antiqua" w:hAnsi="Book Antiqua" w:cs="Book Antiqua"/>
          <w:color w:val="000000"/>
        </w:rPr>
        <w:t>rt, dexamethasone reduced 28-d</w:t>
      </w:r>
      <w:r w:rsidRPr="00E63960">
        <w:rPr>
          <w:rFonts w:ascii="Book Antiqua" w:eastAsia="Book Antiqua" w:hAnsi="Book Antiqua" w:cs="Book Antiqua"/>
          <w:color w:val="000000"/>
        </w:rPr>
        <w:t xml:space="preserve"> all-cause mortality compared to the usual care [22.9% </w:t>
      </w:r>
      <w:r w:rsidRPr="00E63960">
        <w:rPr>
          <w:rFonts w:ascii="Book Antiqua" w:eastAsia="Book Antiqua" w:hAnsi="Book Antiqua" w:cs="Book Antiqua"/>
          <w:i/>
          <w:color w:val="000000"/>
        </w:rPr>
        <w:t>vs</w:t>
      </w:r>
      <w:r w:rsidR="007A750E" w:rsidRPr="00E63960">
        <w:rPr>
          <w:rFonts w:ascii="Book Antiqua" w:eastAsia="Book Antiqua" w:hAnsi="Book Antiqua" w:cs="Book Antiqua"/>
          <w:color w:val="000000"/>
        </w:rPr>
        <w:t> </w:t>
      </w:r>
      <w:r w:rsidRPr="00E63960">
        <w:rPr>
          <w:rFonts w:ascii="Book Antiqua" w:eastAsia="Book Antiqua" w:hAnsi="Book Antiqua" w:cs="Book Antiqua"/>
          <w:color w:val="000000"/>
        </w:rPr>
        <w:t>25.7%; 95%CI, 0.83 (0.75–0.93)]</w:t>
      </w:r>
      <w:r w:rsidRPr="00E63960">
        <w:rPr>
          <w:rFonts w:ascii="Book Antiqua" w:eastAsia="Book Antiqua" w:hAnsi="Book Antiqua" w:cs="Book Antiqua"/>
          <w:color w:val="000000"/>
          <w:szCs w:val="30"/>
          <w:vertAlign w:val="superscript"/>
        </w:rPr>
        <w:t>[</w:t>
      </w:r>
      <w:r w:rsidR="00BA6EEB" w:rsidRPr="00E63960">
        <w:rPr>
          <w:rFonts w:ascii="Book Antiqua" w:hAnsi="Book Antiqua"/>
          <w:vertAlign w:val="superscript"/>
        </w:rPr>
        <w:t>35</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Chloroquine has an immune-modulating activity and could effectively inhibit the pH-dependent replication pathways of many viruses and subdues </w:t>
      </w:r>
      <w:r w:rsidRPr="00E63960">
        <w:rPr>
          <w:rFonts w:ascii="Book Antiqua" w:eastAsia="Book Antiqua" w:hAnsi="Book Antiqua" w:cs="Book Antiqua"/>
          <w:color w:val="000000"/>
        </w:rPr>
        <w:lastRenderedPageBreak/>
        <w:t>the generation/discharge of TNF-α and IL-6</w:t>
      </w:r>
      <w:r w:rsidRPr="00E63960">
        <w:rPr>
          <w:rFonts w:ascii="Book Antiqua" w:eastAsia="Book Antiqua" w:hAnsi="Book Antiqua" w:cs="Book Antiqua"/>
          <w:color w:val="000000"/>
          <w:szCs w:val="30"/>
          <w:vertAlign w:val="superscript"/>
        </w:rPr>
        <w:t>[</w:t>
      </w:r>
      <w:r w:rsidR="00BA6EEB" w:rsidRPr="00E63960">
        <w:rPr>
          <w:rFonts w:ascii="Book Antiqua" w:hAnsi="Book Antiqua"/>
          <w:vertAlign w:val="superscript"/>
        </w:rPr>
        <w:t>36</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It functions as an autophagy inhibitor and disrupts infection and replication of the </w:t>
      </w:r>
      <w:proofErr w:type="gramStart"/>
      <w:r w:rsidRPr="00E63960">
        <w:rPr>
          <w:rFonts w:ascii="Book Antiqua" w:eastAsia="Book Antiqua" w:hAnsi="Book Antiqua" w:cs="Book Antiqua"/>
          <w:color w:val="000000"/>
        </w:rPr>
        <w:t>virus</w:t>
      </w:r>
      <w:r w:rsidRPr="00E63960">
        <w:rPr>
          <w:rFonts w:ascii="Book Antiqua" w:eastAsia="Book Antiqua" w:hAnsi="Book Antiqua" w:cs="Book Antiqua"/>
          <w:color w:val="000000"/>
          <w:szCs w:val="30"/>
          <w:vertAlign w:val="superscript"/>
        </w:rPr>
        <w:t>[</w:t>
      </w:r>
      <w:proofErr w:type="gramEnd"/>
      <w:r w:rsidR="00BA6EEB" w:rsidRPr="00E63960">
        <w:rPr>
          <w:rFonts w:ascii="Book Antiqua" w:hAnsi="Book Antiqua"/>
          <w:vertAlign w:val="superscript"/>
        </w:rPr>
        <w:t>37</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w:t>
      </w:r>
      <w:r w:rsidR="00A259A3" w:rsidRPr="00E63960">
        <w:rPr>
          <w:rFonts w:ascii="Book Antiqua" w:eastAsia="Book Antiqua" w:hAnsi="Book Antiqua" w:cs="Book Antiqua"/>
          <w:color w:val="000000"/>
        </w:rPr>
        <w:t>Still</w:t>
      </w:r>
      <w:r w:rsidRPr="00E63960">
        <w:rPr>
          <w:rFonts w:ascii="Book Antiqua" w:eastAsia="Book Antiqua" w:hAnsi="Book Antiqua" w:cs="Book Antiqua"/>
          <w:color w:val="000000"/>
        </w:rPr>
        <w:t>, there is not enough data at this time to prove that hydroxychloroquine and chloroquine are effe</w:t>
      </w:r>
      <w:r w:rsidR="007A750E" w:rsidRPr="00E63960">
        <w:rPr>
          <w:rFonts w:ascii="Book Antiqua" w:eastAsia="Book Antiqua" w:hAnsi="Book Antiqua" w:cs="Book Antiqua"/>
          <w:color w:val="000000"/>
        </w:rPr>
        <w:t>ctive treatments for COVID-19. </w:t>
      </w:r>
      <w:r w:rsidRPr="00E63960">
        <w:rPr>
          <w:rFonts w:ascii="Book Antiqua" w:eastAsia="Book Antiqua" w:hAnsi="Book Antiqua" w:cs="Book Antiqua"/>
          <w:color w:val="000000"/>
        </w:rPr>
        <w:t xml:space="preserve">The FDA recently specified that it was no longer reasonable to believe that chloroquine and hydroxychloroquine </w:t>
      </w:r>
      <w:r w:rsidR="001A2E29" w:rsidRPr="00E63960">
        <w:rPr>
          <w:rFonts w:ascii="Book Antiqua" w:eastAsia="Book Antiqua" w:hAnsi="Book Antiqua" w:cs="Book Antiqua"/>
          <w:color w:val="000000"/>
        </w:rPr>
        <w:t>effectively treated</w:t>
      </w:r>
      <w:r w:rsidRPr="00E63960">
        <w:rPr>
          <w:rFonts w:ascii="Book Antiqua" w:eastAsia="Book Antiqua" w:hAnsi="Book Antiqua" w:cs="Book Antiqua"/>
          <w:color w:val="000000"/>
        </w:rPr>
        <w:t xml:space="preserve"> COVID-19 and revoked their emergency use authorization for these </w:t>
      </w:r>
      <w:proofErr w:type="gramStart"/>
      <w:r w:rsidRPr="00E63960">
        <w:rPr>
          <w:rFonts w:ascii="Book Antiqua" w:eastAsia="Book Antiqua" w:hAnsi="Book Antiqua" w:cs="Book Antiqua"/>
          <w:color w:val="000000"/>
        </w:rPr>
        <w:t>medications</w:t>
      </w:r>
      <w:r w:rsidRPr="00E63960">
        <w:rPr>
          <w:rFonts w:ascii="Book Antiqua" w:eastAsia="Book Antiqua" w:hAnsi="Book Antiqua" w:cs="Book Antiqua"/>
          <w:color w:val="000000"/>
          <w:szCs w:val="30"/>
          <w:vertAlign w:val="superscript"/>
        </w:rPr>
        <w:t>[</w:t>
      </w:r>
      <w:proofErr w:type="gramEnd"/>
      <w:r w:rsidR="00BA6EEB" w:rsidRPr="00E63960">
        <w:rPr>
          <w:rFonts w:ascii="Book Antiqua" w:hAnsi="Book Antiqua"/>
          <w:vertAlign w:val="superscript"/>
        </w:rPr>
        <w:t>38</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w:t>
      </w:r>
    </w:p>
    <w:p w:rsidR="004A6D43" w:rsidRPr="00E63960" w:rsidRDefault="004A6D43">
      <w:pPr>
        <w:spacing w:line="360" w:lineRule="auto"/>
        <w:jc w:val="both"/>
        <w:rPr>
          <w:rFonts w:ascii="Book Antiqua" w:eastAsia="Book Antiqua" w:hAnsi="Book Antiqua" w:cs="Book Antiqua"/>
          <w:b/>
          <w:i/>
          <w:color w:val="000000"/>
        </w:rPr>
      </w:pPr>
    </w:p>
    <w:p w:rsidR="00A77B3E" w:rsidRPr="00E63960" w:rsidRDefault="00FC0035">
      <w:pPr>
        <w:spacing w:line="360" w:lineRule="auto"/>
        <w:jc w:val="both"/>
        <w:rPr>
          <w:rFonts w:ascii="Book Antiqua" w:eastAsia="Book Antiqua" w:hAnsi="Book Antiqua" w:cs="Book Antiqua"/>
          <w:b/>
          <w:i/>
          <w:color w:val="000000"/>
        </w:rPr>
      </w:pPr>
      <w:r w:rsidRPr="00E63960">
        <w:rPr>
          <w:rFonts w:ascii="Book Antiqua" w:eastAsia="Book Antiqua" w:hAnsi="Book Antiqua" w:cs="Book Antiqua"/>
          <w:b/>
          <w:i/>
          <w:color w:val="000000"/>
        </w:rPr>
        <w:t>Convalescent plasma therapy</w:t>
      </w:r>
    </w:p>
    <w:p w:rsidR="00A77B3E" w:rsidRPr="00E63960" w:rsidRDefault="001A2E29" w:rsidP="00493328">
      <w:pPr>
        <w:spacing w:line="360" w:lineRule="auto"/>
        <w:jc w:val="both"/>
      </w:pPr>
      <w:r w:rsidRPr="00E63960">
        <w:rPr>
          <w:rFonts w:ascii="Book Antiqua" w:eastAsia="Book Antiqua" w:hAnsi="Book Antiqua" w:cs="Book Antiqua"/>
          <w:color w:val="000000"/>
        </w:rPr>
        <w:t>Convalescent plasma (CP) therapy</w:t>
      </w:r>
      <w:r w:rsidRPr="00E63960">
        <w:rPr>
          <w:rFonts w:ascii="Book Antiqua" w:eastAsia="Book Antiqua" w:hAnsi="Book Antiqua" w:cs="Book Antiqua"/>
          <w:bCs/>
          <w:iCs/>
          <w:color w:val="000000"/>
        </w:rPr>
        <w:t xml:space="preserve"> is a classic adaptive immunotherapy and has been applied to prevent and treat many infectious diseases</w:t>
      </w:r>
      <w:r w:rsidRPr="00E63960">
        <w:t xml:space="preserve"> for </w:t>
      </w:r>
      <w:r w:rsidRPr="00E63960">
        <w:rPr>
          <w:rFonts w:ascii="Book Antiqua" w:eastAsia="Book Antiqua" w:hAnsi="Book Antiqua" w:cs="Book Antiqua"/>
          <w:bCs/>
          <w:iCs/>
          <w:color w:val="000000"/>
        </w:rPr>
        <w:t>more than one century</w:t>
      </w:r>
      <w:r w:rsidRPr="00E63960">
        <w:rPr>
          <w:rFonts w:ascii="Book Antiqua" w:eastAsia="Book Antiqua" w:hAnsi="Book Antiqua" w:cs="Book Antiqua"/>
          <w:color w:val="000000"/>
        </w:rPr>
        <w:t>.</w:t>
      </w:r>
      <w:r w:rsidR="00FC0035" w:rsidRPr="00E63960">
        <w:rPr>
          <w:rFonts w:ascii="Book Antiqua" w:eastAsia="Book Antiqua" w:hAnsi="Book Antiqua" w:cs="Book Antiqua"/>
          <w:color w:val="000000"/>
        </w:rPr>
        <w:t xml:space="preserve"> </w:t>
      </w:r>
      <w:r w:rsidR="00235C72" w:rsidRPr="00E63960">
        <w:rPr>
          <w:rFonts w:ascii="Book Antiqua" w:eastAsia="Book Antiqua" w:hAnsi="Book Antiqua" w:cs="Book Antiqua"/>
          <w:color w:val="000000"/>
        </w:rPr>
        <w:t>In SARS-CoV-2, the anticipated mechanism of action is t</w:t>
      </w:r>
      <w:r w:rsidR="00F57F32" w:rsidRPr="00E63960">
        <w:rPr>
          <w:rFonts w:ascii="Book Antiqua" w:eastAsia="Book Antiqua" w:hAnsi="Book Antiqua" w:cs="Book Antiqua"/>
          <w:color w:val="000000"/>
        </w:rPr>
        <w:t>o bind</w:t>
      </w:r>
      <w:r w:rsidR="00235C72" w:rsidRPr="00E63960">
        <w:rPr>
          <w:rFonts w:ascii="Book Antiqua" w:eastAsia="Book Antiqua" w:hAnsi="Book Antiqua" w:cs="Book Antiqua"/>
          <w:color w:val="000000"/>
        </w:rPr>
        <w:t xml:space="preserve"> the transfused antibodies to the pathogen, resulting in antibody-dependent cellular cytotoxicity, phagocytosis, or direct viral neutralization. </w:t>
      </w:r>
      <w:r w:rsidR="00FC0035" w:rsidRPr="00E63960">
        <w:rPr>
          <w:rFonts w:ascii="Book Antiqua" w:eastAsia="Book Antiqua" w:hAnsi="Book Antiqua" w:cs="Book Antiqua"/>
          <w:color w:val="000000"/>
        </w:rPr>
        <w:t xml:space="preserve">Neutralizing antibodies have a significant role in blocking viral infections, consequently </w:t>
      </w:r>
      <w:r w:rsidR="00F57F32" w:rsidRPr="00E63960">
        <w:rPr>
          <w:rFonts w:ascii="Book Antiqua" w:eastAsia="Book Antiqua" w:hAnsi="Book Antiqua" w:cs="Book Antiqua"/>
          <w:color w:val="000000"/>
        </w:rPr>
        <w:t>supporting</w:t>
      </w:r>
      <w:r w:rsidR="00FC0035" w:rsidRPr="00E63960">
        <w:rPr>
          <w:rFonts w:ascii="Book Antiqua" w:eastAsia="Book Antiqua" w:hAnsi="Book Antiqua" w:cs="Book Antiqua"/>
          <w:color w:val="000000"/>
        </w:rPr>
        <w:t xml:space="preserve"> </w:t>
      </w:r>
      <w:r w:rsidR="00F57F32" w:rsidRPr="00E63960">
        <w:rPr>
          <w:rFonts w:ascii="Book Antiqua" w:eastAsia="Book Antiqua" w:hAnsi="Book Antiqua" w:cs="Book Antiqua"/>
          <w:color w:val="000000"/>
        </w:rPr>
        <w:t>the virus's clearance</w:t>
      </w:r>
      <w:r w:rsidR="00FC0035" w:rsidRPr="00E63960">
        <w:rPr>
          <w:rFonts w:ascii="Book Antiqua" w:eastAsia="Book Antiqua" w:hAnsi="Book Antiqua" w:cs="Book Antiqua"/>
          <w:color w:val="000000"/>
        </w:rPr>
        <w:t xml:space="preserve"> </w:t>
      </w:r>
      <w:r w:rsidR="00F57F32" w:rsidRPr="00E63960">
        <w:rPr>
          <w:rFonts w:ascii="Book Antiqua" w:eastAsia="Book Antiqua" w:hAnsi="Book Antiqua" w:cs="Book Antiqua"/>
          <w:color w:val="000000"/>
        </w:rPr>
        <w:t>while</w:t>
      </w:r>
      <w:r w:rsidR="00FC0035" w:rsidRPr="00E63960">
        <w:rPr>
          <w:rFonts w:ascii="Book Antiqua" w:eastAsia="Book Antiqua" w:hAnsi="Book Antiqua" w:cs="Book Antiqua"/>
          <w:color w:val="000000"/>
        </w:rPr>
        <w:t xml:space="preserve"> </w:t>
      </w:r>
      <w:r w:rsidR="00F57F32" w:rsidRPr="00E63960">
        <w:rPr>
          <w:rFonts w:ascii="Book Antiqua" w:eastAsia="Book Antiqua" w:hAnsi="Book Antiqua" w:cs="Book Antiqua"/>
          <w:color w:val="000000"/>
        </w:rPr>
        <w:t xml:space="preserve">controlling disease or </w:t>
      </w:r>
      <w:r w:rsidR="00FC0035" w:rsidRPr="00E63960">
        <w:rPr>
          <w:rFonts w:ascii="Book Antiqua" w:eastAsia="Book Antiqua" w:hAnsi="Book Antiqua" w:cs="Book Antiqua"/>
          <w:color w:val="000000"/>
        </w:rPr>
        <w:t>acute infection progression during the chronic phase. A multicenter, randomized trial reported no variance in achieving cl</w:t>
      </w:r>
      <w:r w:rsidR="00332C6F" w:rsidRPr="00E63960">
        <w:rPr>
          <w:rFonts w:ascii="Book Antiqua" w:eastAsia="Book Antiqua" w:hAnsi="Book Antiqua" w:cs="Book Antiqua"/>
          <w:color w:val="000000"/>
        </w:rPr>
        <w:t>inical betterment within 28 d</w:t>
      </w:r>
      <w:r w:rsidR="00FC0035" w:rsidRPr="00E63960">
        <w:rPr>
          <w:rFonts w:ascii="Book Antiqua" w:eastAsia="Book Antiqua" w:hAnsi="Book Antiqua" w:cs="Book Antiqua"/>
          <w:color w:val="000000"/>
        </w:rPr>
        <w:t xml:space="preserve"> of infection with COVID-19 (</w:t>
      </w:r>
      <w:r w:rsidR="00FC0035" w:rsidRPr="00E63960">
        <w:rPr>
          <w:rFonts w:ascii="Book Antiqua" w:eastAsia="Book Antiqua" w:hAnsi="Book Antiqua" w:cs="Book Antiqua"/>
          <w:i/>
          <w:iCs/>
          <w:color w:val="000000"/>
        </w:rPr>
        <w:t>n</w:t>
      </w:r>
      <w:r w:rsidR="00FC0035" w:rsidRPr="00E63960">
        <w:rPr>
          <w:rFonts w:ascii="Book Antiqua" w:eastAsia="Book Antiqua" w:hAnsi="Book Antiqua" w:cs="Book Antiqua"/>
          <w:color w:val="000000"/>
        </w:rPr>
        <w:t xml:space="preserve"> = 103) in patients who randomly received CP (51.9%) compared to the usual treatment alone (43.1%</w:t>
      </w:r>
      <w:proofErr w:type="gramStart"/>
      <w:r w:rsidR="00FC0035" w:rsidRPr="00E63960">
        <w:rPr>
          <w:rFonts w:ascii="Book Antiqua" w:eastAsia="Book Antiqua" w:hAnsi="Book Antiqua" w:cs="Book Antiqua"/>
          <w:color w:val="000000"/>
        </w:rPr>
        <w:t>)</w:t>
      </w:r>
      <w:r w:rsidR="00FC0035" w:rsidRPr="00E63960">
        <w:rPr>
          <w:rFonts w:ascii="Book Antiqua" w:eastAsia="Book Antiqua" w:hAnsi="Book Antiqua" w:cs="Book Antiqua"/>
          <w:color w:val="000000"/>
          <w:szCs w:val="30"/>
          <w:vertAlign w:val="superscript"/>
        </w:rPr>
        <w:t>[</w:t>
      </w:r>
      <w:proofErr w:type="gramEnd"/>
      <w:r w:rsidR="00277C1F" w:rsidRPr="00E63960">
        <w:rPr>
          <w:rFonts w:ascii="Book Antiqua" w:hAnsi="Book Antiqua"/>
          <w:vertAlign w:val="superscript"/>
        </w:rPr>
        <w:t>39</w:t>
      </w:r>
      <w:r w:rsidR="00FC0035" w:rsidRPr="00E63960">
        <w:rPr>
          <w:rFonts w:ascii="Book Antiqua" w:eastAsia="Book Antiqua" w:hAnsi="Book Antiqua" w:cs="Book Antiqua"/>
          <w:color w:val="000000"/>
          <w:vertAlign w:val="superscript"/>
        </w:rPr>
        <w:t>]</w:t>
      </w:r>
      <w:r w:rsidR="00FC0035" w:rsidRPr="00E63960">
        <w:rPr>
          <w:rFonts w:ascii="Book Antiqua" w:eastAsia="Book Antiqua" w:hAnsi="Book Antiqua" w:cs="Book Antiqua"/>
          <w:color w:val="000000"/>
        </w:rPr>
        <w:t xml:space="preserve">. </w:t>
      </w:r>
      <w:r w:rsidR="00F57F32" w:rsidRPr="00E63960">
        <w:rPr>
          <w:rFonts w:ascii="Book Antiqua" w:eastAsia="Book Antiqua" w:hAnsi="Book Antiqua" w:cs="Book Antiqua"/>
          <w:color w:val="000000"/>
        </w:rPr>
        <w:t>However</w:t>
      </w:r>
      <w:r w:rsidR="00FC0035" w:rsidRPr="00E63960">
        <w:rPr>
          <w:rFonts w:ascii="Book Antiqua" w:eastAsia="Book Antiqua" w:hAnsi="Book Antiqua" w:cs="Book Antiqua"/>
          <w:color w:val="000000"/>
        </w:rPr>
        <w:t xml:space="preserve">, the potential </w:t>
      </w:r>
      <w:r w:rsidR="00F57F32" w:rsidRPr="00E63960">
        <w:rPr>
          <w:rFonts w:ascii="Book Antiqua" w:eastAsia="Book Antiqua" w:hAnsi="Book Antiqua" w:cs="Book Antiqua"/>
          <w:color w:val="000000"/>
        </w:rPr>
        <w:t>clinical advantage</w:t>
      </w:r>
      <w:r w:rsidR="00FC0035" w:rsidRPr="00E63960">
        <w:rPr>
          <w:rFonts w:ascii="Book Antiqua" w:eastAsia="Book Antiqua" w:hAnsi="Book Antiqua" w:cs="Book Antiqua"/>
          <w:color w:val="000000"/>
        </w:rPr>
        <w:t xml:space="preserve"> and risk of convalescent blood products in COVID-19 remain uncertain. Alternative methods being studied include the use of monoclonal antibodies and CP-derived </w:t>
      </w:r>
      <w:proofErr w:type="spellStart"/>
      <w:r w:rsidR="00FC0035" w:rsidRPr="00E63960">
        <w:rPr>
          <w:rFonts w:ascii="Book Antiqua" w:eastAsia="Book Antiqua" w:hAnsi="Book Antiqua" w:cs="Book Antiqua"/>
          <w:color w:val="000000"/>
        </w:rPr>
        <w:t>hyperimmune</w:t>
      </w:r>
      <w:proofErr w:type="spellEnd"/>
      <w:r w:rsidR="00FC0035" w:rsidRPr="00E63960">
        <w:rPr>
          <w:rFonts w:ascii="Book Antiqua" w:eastAsia="Book Antiqua" w:hAnsi="Book Antiqua" w:cs="Book Antiqua"/>
          <w:color w:val="000000"/>
        </w:rPr>
        <w:t xml:space="preserve"> globulin targeting the SARS-CoV-2</w:t>
      </w:r>
      <w:r w:rsidR="00FC0035" w:rsidRPr="00E63960">
        <w:rPr>
          <w:rFonts w:ascii="Book Antiqua" w:eastAsia="Book Antiqua" w:hAnsi="Book Antiqua" w:cs="Book Antiqua"/>
          <w:color w:val="000000"/>
          <w:szCs w:val="30"/>
          <w:vertAlign w:val="superscript"/>
        </w:rPr>
        <w:t>[</w:t>
      </w:r>
      <w:r w:rsidR="00277C1F" w:rsidRPr="00E63960">
        <w:rPr>
          <w:rFonts w:ascii="Book Antiqua" w:hAnsi="Book Antiqua"/>
          <w:vertAlign w:val="superscript"/>
        </w:rPr>
        <w:t>40</w:t>
      </w:r>
      <w:r w:rsidR="00FC0035" w:rsidRPr="00E63960">
        <w:rPr>
          <w:rFonts w:ascii="Book Antiqua" w:eastAsia="Book Antiqua" w:hAnsi="Book Antiqua" w:cs="Book Antiqua"/>
          <w:color w:val="000000"/>
          <w:vertAlign w:val="superscript"/>
        </w:rPr>
        <w:t>]</w:t>
      </w:r>
      <w:r w:rsidR="00FC0035" w:rsidRPr="00E63960">
        <w:rPr>
          <w:rFonts w:ascii="Book Antiqua" w:eastAsia="Book Antiqua" w:hAnsi="Book Antiqua" w:cs="Book Antiqua"/>
          <w:color w:val="000000"/>
        </w:rPr>
        <w:t>.</w:t>
      </w:r>
    </w:p>
    <w:p w:rsidR="00493328" w:rsidRPr="00E63960" w:rsidRDefault="00493328">
      <w:pPr>
        <w:spacing w:line="360" w:lineRule="auto"/>
        <w:jc w:val="both"/>
        <w:rPr>
          <w:rFonts w:ascii="Book Antiqua" w:hAnsi="Book Antiqua" w:cs="Book Antiqua"/>
          <w:i/>
          <w:color w:val="000000"/>
          <w:lang w:eastAsia="zh-CN"/>
        </w:rPr>
      </w:pPr>
    </w:p>
    <w:p w:rsidR="00A77B3E" w:rsidRPr="00E63960" w:rsidRDefault="00FC0035">
      <w:pPr>
        <w:spacing w:line="360" w:lineRule="auto"/>
        <w:jc w:val="both"/>
        <w:rPr>
          <w:b/>
        </w:rPr>
      </w:pPr>
      <w:r w:rsidRPr="00E63960">
        <w:rPr>
          <w:rFonts w:ascii="Book Antiqua" w:eastAsia="Book Antiqua" w:hAnsi="Book Antiqua" w:cs="Book Antiqua"/>
          <w:b/>
          <w:i/>
          <w:color w:val="000000"/>
        </w:rPr>
        <w:t>Antiviral therapy</w:t>
      </w:r>
    </w:p>
    <w:p w:rsidR="00A77B3E" w:rsidRPr="00E63960" w:rsidRDefault="00FC0035" w:rsidP="00493328">
      <w:pPr>
        <w:spacing w:line="360" w:lineRule="auto"/>
        <w:jc w:val="both"/>
      </w:pPr>
      <w:proofErr w:type="spellStart"/>
      <w:r w:rsidRPr="00E63960">
        <w:rPr>
          <w:rFonts w:ascii="Book Antiqua" w:eastAsia="Book Antiqua" w:hAnsi="Book Antiqua" w:cs="Book Antiqua"/>
          <w:color w:val="000000"/>
        </w:rPr>
        <w:t>Remdesivir</w:t>
      </w:r>
      <w:proofErr w:type="spellEnd"/>
      <w:r w:rsidRPr="00E63960">
        <w:rPr>
          <w:rFonts w:ascii="Book Antiqua" w:eastAsia="Book Antiqua" w:hAnsi="Book Antiqua" w:cs="Book Antiqua"/>
          <w:color w:val="000000"/>
        </w:rPr>
        <w:t xml:space="preserve"> (GS-5734) is a broad-spectrum antiviral medication. It is a 1′-cyano-substituted adenosine nucleotide analog prodrug that can inhibit the Ebola </w:t>
      </w:r>
      <w:proofErr w:type="gramStart"/>
      <w:r w:rsidRPr="00E63960">
        <w:rPr>
          <w:rFonts w:ascii="Book Antiqua" w:eastAsia="Book Antiqua" w:hAnsi="Book Antiqua" w:cs="Book Antiqua"/>
          <w:color w:val="000000"/>
        </w:rPr>
        <w:t>virus</w:t>
      </w:r>
      <w:r w:rsidRPr="00E63960">
        <w:rPr>
          <w:rFonts w:ascii="Book Antiqua" w:eastAsia="Book Antiqua" w:hAnsi="Book Antiqua" w:cs="Book Antiqua"/>
          <w:color w:val="000000"/>
          <w:szCs w:val="30"/>
          <w:vertAlign w:val="superscript"/>
        </w:rPr>
        <w:t>[</w:t>
      </w:r>
      <w:proofErr w:type="gramEnd"/>
      <w:r w:rsidR="00C06ED0" w:rsidRPr="00E63960">
        <w:rPr>
          <w:rFonts w:ascii="Book Antiqua" w:hAnsi="Book Antiqua"/>
          <w:vertAlign w:val="superscript"/>
        </w:rPr>
        <w:t>41</w:t>
      </w:r>
      <w:r w:rsidRPr="00E63960">
        <w:rPr>
          <w:rFonts w:ascii="Book Antiqua" w:eastAsia="Book Antiqua" w:hAnsi="Book Antiqua" w:cs="Book Antiqua"/>
          <w:color w:val="000000"/>
          <w:vertAlign w:val="superscript"/>
        </w:rPr>
        <w:t xml:space="preserve">] </w:t>
      </w:r>
      <w:r w:rsidRPr="00E63960">
        <w:rPr>
          <w:rFonts w:ascii="Book Antiqua" w:eastAsia="Book Antiqua" w:hAnsi="Book Antiqua" w:cs="Book Antiqua"/>
          <w:color w:val="000000"/>
        </w:rPr>
        <w:t xml:space="preserve">can act against many RNA viruses. Even it can inhibit </w:t>
      </w:r>
      <w:r w:rsidR="00F57F32" w:rsidRPr="00E63960">
        <w:rPr>
          <w:rFonts w:ascii="Book Antiqua" w:eastAsia="Book Antiqua" w:hAnsi="Book Antiqua" w:cs="Book Antiqua"/>
          <w:color w:val="000000"/>
        </w:rPr>
        <w:t>MERS-</w:t>
      </w:r>
      <w:proofErr w:type="spellStart"/>
      <w:r w:rsidR="00F57F32" w:rsidRPr="00E63960">
        <w:rPr>
          <w:rFonts w:ascii="Book Antiqua" w:eastAsia="Book Antiqua" w:hAnsi="Book Antiqua" w:cs="Book Antiqua"/>
          <w:color w:val="000000"/>
        </w:rPr>
        <w:t>CoV</w:t>
      </w:r>
      <w:proofErr w:type="spellEnd"/>
      <w:r w:rsidR="00F57F32" w:rsidRPr="00E63960">
        <w:rPr>
          <w:rFonts w:ascii="Book Antiqua" w:eastAsia="Book Antiqua" w:hAnsi="Book Antiqua" w:cs="Book Antiqua"/>
          <w:color w:val="000000"/>
        </w:rPr>
        <w:t xml:space="preserve"> and </w:t>
      </w:r>
      <w:r w:rsidRPr="00E63960">
        <w:rPr>
          <w:rFonts w:ascii="Book Antiqua" w:eastAsia="Book Antiqua" w:hAnsi="Book Antiqua" w:cs="Book Antiqua"/>
          <w:color w:val="000000"/>
        </w:rPr>
        <w:t>SARS-</w:t>
      </w:r>
      <w:proofErr w:type="spellStart"/>
      <w:r w:rsidRPr="00E63960">
        <w:rPr>
          <w:rFonts w:ascii="Book Antiqua" w:eastAsia="Book Antiqua" w:hAnsi="Book Antiqua" w:cs="Book Antiqua"/>
          <w:color w:val="000000"/>
        </w:rPr>
        <w:t>CoV</w:t>
      </w:r>
      <w:proofErr w:type="spellEnd"/>
      <w:r w:rsidRPr="00E63960">
        <w:rPr>
          <w:rFonts w:ascii="Book Antiqua" w:eastAsia="Book Antiqua" w:hAnsi="Book Antiqua" w:cs="Book Antiqua"/>
          <w:color w:val="000000"/>
        </w:rPr>
        <w:t xml:space="preserve"> at a low dose. </w:t>
      </w:r>
      <w:proofErr w:type="spellStart"/>
      <w:r w:rsidRPr="00E63960">
        <w:rPr>
          <w:rFonts w:ascii="Book Antiqua" w:eastAsia="Book Antiqua" w:hAnsi="Book Antiqua" w:cs="Book Antiqua"/>
          <w:color w:val="000000"/>
        </w:rPr>
        <w:t>Remdesivir</w:t>
      </w:r>
      <w:proofErr w:type="spellEnd"/>
      <w:r w:rsidRPr="00E63960">
        <w:rPr>
          <w:rFonts w:ascii="Book Antiqua" w:eastAsia="Book Antiqua" w:hAnsi="Book Antiqua" w:cs="Book Antiqua"/>
          <w:color w:val="000000"/>
        </w:rPr>
        <w:t xml:space="preserve"> </w:t>
      </w:r>
      <w:r w:rsidR="00F57F32" w:rsidRPr="00E63960">
        <w:rPr>
          <w:rFonts w:ascii="Book Antiqua" w:eastAsia="Book Antiqua" w:hAnsi="Book Antiqua" w:cs="Book Antiqua"/>
          <w:color w:val="000000"/>
        </w:rPr>
        <w:t xml:space="preserve">has been recently recognized </w:t>
      </w:r>
      <w:r w:rsidRPr="00E63960">
        <w:rPr>
          <w:rFonts w:ascii="Book Antiqua" w:eastAsia="Book Antiqua" w:hAnsi="Book Antiqua" w:cs="Book Antiqua"/>
          <w:color w:val="000000"/>
        </w:rPr>
        <w:t xml:space="preserve">as one of the most promising drugs against SARS-CoV-2 pneumonia. A placebo-controlled trial evaluated the efficacy of intravenously administered </w:t>
      </w:r>
      <w:proofErr w:type="spellStart"/>
      <w:r w:rsidRPr="00E63960">
        <w:rPr>
          <w:rFonts w:ascii="Book Antiqua" w:eastAsia="Book Antiqua" w:hAnsi="Book Antiqua" w:cs="Book Antiqua"/>
          <w:color w:val="000000"/>
        </w:rPr>
        <w:t>remdesivir</w:t>
      </w:r>
      <w:proofErr w:type="spellEnd"/>
      <w:r w:rsidRPr="00E63960">
        <w:rPr>
          <w:rFonts w:ascii="Book Antiqua" w:eastAsia="Book Antiqua" w:hAnsi="Book Antiqua" w:cs="Book Antiqua"/>
          <w:color w:val="000000"/>
        </w:rPr>
        <w:t xml:space="preserve"> over placebo in patients (</w:t>
      </w:r>
      <w:r w:rsidRPr="00E63960">
        <w:rPr>
          <w:rFonts w:ascii="Book Antiqua" w:eastAsia="Book Antiqua" w:hAnsi="Book Antiqua" w:cs="Book Antiqua"/>
          <w:i/>
          <w:iCs/>
          <w:color w:val="000000"/>
        </w:rPr>
        <w:t>n</w:t>
      </w:r>
      <w:r w:rsidRPr="00E63960">
        <w:rPr>
          <w:rFonts w:ascii="Book Antiqua" w:eastAsia="Book Antiqua" w:hAnsi="Book Antiqua" w:cs="Book Antiqua"/>
          <w:color w:val="000000"/>
        </w:rPr>
        <w:t xml:space="preserve"> = 1063) with </w:t>
      </w:r>
      <w:r w:rsidRPr="00E63960">
        <w:rPr>
          <w:rFonts w:ascii="Book Antiqua" w:eastAsia="Book Antiqua" w:hAnsi="Book Antiqua" w:cs="Book Antiqua"/>
          <w:color w:val="000000"/>
        </w:rPr>
        <w:lastRenderedPageBreak/>
        <w:t xml:space="preserve">confirmed COVID-19 infection having lower pulmonary tract involvement. The patients in the </w:t>
      </w:r>
      <w:proofErr w:type="spellStart"/>
      <w:r w:rsidRPr="00E63960">
        <w:rPr>
          <w:rFonts w:ascii="Book Antiqua" w:eastAsia="Book Antiqua" w:hAnsi="Book Antiqua" w:cs="Book Antiqua"/>
          <w:color w:val="000000"/>
        </w:rPr>
        <w:t>remdesivir</w:t>
      </w:r>
      <w:proofErr w:type="spellEnd"/>
      <w:r w:rsidRPr="00E63960">
        <w:rPr>
          <w:rFonts w:ascii="Book Antiqua" w:eastAsia="Book Antiqua" w:hAnsi="Book Antiqua" w:cs="Book Antiqua"/>
          <w:color w:val="000000"/>
        </w:rPr>
        <w:t xml:space="preserve"> </w:t>
      </w:r>
      <w:r w:rsidR="008C48E5" w:rsidRPr="00E63960">
        <w:rPr>
          <w:rFonts w:ascii="Book Antiqua" w:eastAsia="Book Antiqua" w:hAnsi="Book Antiqua" w:cs="Book Antiqua"/>
          <w:color w:val="000000"/>
        </w:rPr>
        <w:t>group recovered quickly (11 d</w:t>
      </w:r>
      <w:r w:rsidRPr="00E63960">
        <w:rPr>
          <w:rFonts w:ascii="Book Antiqua" w:eastAsia="Book Antiqua" w:hAnsi="Book Antiqua" w:cs="Book Antiqua"/>
          <w:color w:val="000000"/>
        </w:rPr>
        <w:t>) when compared to those who were ad</w:t>
      </w:r>
      <w:r w:rsidR="008C48E5" w:rsidRPr="00E63960">
        <w:rPr>
          <w:rFonts w:ascii="Book Antiqua" w:eastAsia="Book Antiqua" w:hAnsi="Book Antiqua" w:cs="Book Antiqua"/>
          <w:color w:val="000000"/>
        </w:rPr>
        <w:t>ministered with placebo (15 d</w:t>
      </w:r>
      <w:proofErr w:type="gramStart"/>
      <w:r w:rsidRPr="00E63960">
        <w:rPr>
          <w:rFonts w:ascii="Book Antiqua" w:eastAsia="Book Antiqua" w:hAnsi="Book Antiqua" w:cs="Book Antiqua"/>
          <w:color w:val="000000"/>
        </w:rPr>
        <w:t>)</w:t>
      </w:r>
      <w:r w:rsidRPr="00E63960">
        <w:rPr>
          <w:rFonts w:ascii="Book Antiqua" w:eastAsia="Book Antiqua" w:hAnsi="Book Antiqua" w:cs="Book Antiqua"/>
          <w:color w:val="000000"/>
          <w:szCs w:val="30"/>
          <w:vertAlign w:val="superscript"/>
        </w:rPr>
        <w:t>[</w:t>
      </w:r>
      <w:proofErr w:type="gramEnd"/>
      <w:r w:rsidR="00C06ED0" w:rsidRPr="00E63960">
        <w:rPr>
          <w:rFonts w:ascii="Book Antiqua" w:hAnsi="Book Antiqua"/>
          <w:vertAlign w:val="superscript"/>
        </w:rPr>
        <w:t>42</w:t>
      </w:r>
      <w:r w:rsidRPr="00E63960">
        <w:rPr>
          <w:rFonts w:ascii="Book Antiqua" w:eastAsia="Book Antiqua" w:hAnsi="Book Antiqua" w:cs="Book Antiqua"/>
          <w:color w:val="000000"/>
          <w:vertAlign w:val="superscript"/>
        </w:rPr>
        <w:t>]</w:t>
      </w:r>
      <w:r w:rsidR="000B728D">
        <w:rPr>
          <w:rFonts w:ascii="Book Antiqua" w:eastAsia="Book Antiqua" w:hAnsi="Book Antiqua" w:cs="Book Antiqua"/>
          <w:color w:val="000000"/>
        </w:rPr>
        <w:t>.</w:t>
      </w:r>
      <w:r w:rsidR="00080F39" w:rsidRPr="00080F39">
        <w:rPr>
          <w:rFonts w:ascii="Book Antiqua" w:hAnsi="Book Antiqua" w:cs="Book Antiqua" w:hint="eastAsia"/>
          <w:color w:val="000000"/>
          <w:lang w:eastAsia="zh-CN"/>
        </w:rPr>
        <w:t xml:space="preserve"> </w:t>
      </w:r>
      <w:r w:rsidR="000B728D">
        <w:rPr>
          <w:rFonts w:ascii="Book Antiqua" w:eastAsia="Book Antiqua" w:hAnsi="Book Antiqua" w:cs="Book Antiqua"/>
          <w:color w:val="000000"/>
        </w:rPr>
        <w:t>H</w:t>
      </w:r>
      <w:r w:rsidR="00610A3C" w:rsidRPr="00E63960">
        <w:rPr>
          <w:rFonts w:ascii="Book Antiqua" w:eastAsia="Book Antiqua" w:hAnsi="Book Antiqua" w:cs="Book Antiqua"/>
          <w:color w:val="000000"/>
        </w:rPr>
        <w:t>owever</w:t>
      </w:r>
      <w:r w:rsidRPr="00E63960">
        <w:rPr>
          <w:rFonts w:ascii="Book Antiqua" w:eastAsia="Book Antiqua" w:hAnsi="Book Antiqua" w:cs="Book Antiqua"/>
          <w:color w:val="000000"/>
        </w:rPr>
        <w:t xml:space="preserve">, no </w:t>
      </w:r>
      <w:r w:rsidR="00A259A3" w:rsidRPr="00E63960">
        <w:rPr>
          <w:rFonts w:ascii="Book Antiqua" w:eastAsia="Book Antiqua" w:hAnsi="Book Antiqua" w:cs="Book Antiqua"/>
          <w:color w:val="000000"/>
        </w:rPr>
        <w:t xml:space="preserve">significant </w:t>
      </w:r>
      <w:r w:rsidRPr="00E63960">
        <w:rPr>
          <w:rFonts w:ascii="Book Antiqua" w:eastAsia="Book Antiqua" w:hAnsi="Book Antiqua" w:cs="Book Antiqua"/>
          <w:color w:val="000000"/>
        </w:rPr>
        <w:t>difference in mortality between the</w:t>
      </w:r>
      <w:r w:rsidR="00610A3C" w:rsidRPr="00E63960">
        <w:rPr>
          <w:rFonts w:ascii="Book Antiqua" w:eastAsia="Book Antiqua" w:hAnsi="Book Antiqua" w:cs="Book Antiqua"/>
          <w:color w:val="000000"/>
        </w:rPr>
        <w:t>se</w:t>
      </w:r>
      <w:r w:rsidRPr="00E63960">
        <w:rPr>
          <w:rFonts w:ascii="Book Antiqua" w:eastAsia="Book Antiqua" w:hAnsi="Book Antiqua" w:cs="Book Antiqua"/>
          <w:color w:val="000000"/>
        </w:rPr>
        <w:t xml:space="preserve"> two groups. Thus the beneficial effect of </w:t>
      </w:r>
      <w:proofErr w:type="spellStart"/>
      <w:r w:rsidRPr="00E63960">
        <w:rPr>
          <w:rFonts w:ascii="Book Antiqua" w:eastAsia="Book Antiqua" w:hAnsi="Book Antiqua" w:cs="Book Antiqua"/>
          <w:color w:val="000000"/>
        </w:rPr>
        <w:t>remdesivir</w:t>
      </w:r>
      <w:proofErr w:type="spellEnd"/>
      <w:r w:rsidRPr="00E63960">
        <w:rPr>
          <w:rFonts w:ascii="Book Antiqua" w:eastAsia="Book Antiqua" w:hAnsi="Book Antiqua" w:cs="Book Antiqua"/>
          <w:color w:val="000000"/>
        </w:rPr>
        <w:t xml:space="preserve"> on survival remains in question. </w:t>
      </w:r>
      <w:proofErr w:type="spellStart"/>
      <w:r w:rsidRPr="00E63960">
        <w:rPr>
          <w:rFonts w:ascii="Book Antiqua" w:eastAsia="Book Antiqua" w:hAnsi="Book Antiqua" w:cs="Book Antiqua"/>
          <w:color w:val="000000"/>
        </w:rPr>
        <w:t>Baricitinb</w:t>
      </w:r>
      <w:proofErr w:type="spellEnd"/>
      <w:r w:rsidRPr="00E63960">
        <w:rPr>
          <w:rFonts w:ascii="Book Antiqua" w:eastAsia="Book Antiqua" w:hAnsi="Book Antiqua" w:cs="Book Antiqua"/>
          <w:color w:val="000000"/>
        </w:rPr>
        <w:t>,</w:t>
      </w:r>
      <w:r w:rsidR="00F57F32" w:rsidRPr="00E63960">
        <w:rPr>
          <w:rFonts w:ascii="Book Antiqua" w:eastAsia="Book Antiqua" w:hAnsi="Book Antiqua" w:cs="Book Antiqua"/>
          <w:color w:val="000000"/>
        </w:rPr>
        <w:t xml:space="preserve"> protease inhibitors (</w:t>
      </w:r>
      <w:proofErr w:type="spellStart"/>
      <w:r w:rsidR="00F57F32" w:rsidRPr="00E63960">
        <w:rPr>
          <w:rFonts w:ascii="Book Antiqua" w:eastAsia="Book Antiqua" w:hAnsi="Book Antiqua" w:cs="Book Antiqua"/>
          <w:color w:val="000000"/>
        </w:rPr>
        <w:t>lopinavir</w:t>
      </w:r>
      <w:proofErr w:type="spellEnd"/>
      <w:r w:rsidR="00F57F32" w:rsidRPr="00E63960">
        <w:rPr>
          <w:rFonts w:ascii="Book Antiqua" w:eastAsia="Book Antiqua" w:hAnsi="Book Antiqua" w:cs="Book Antiqua"/>
          <w:color w:val="000000"/>
        </w:rPr>
        <w:t>/ritonavir),</w:t>
      </w:r>
      <w:r w:rsidRPr="00E63960">
        <w:rPr>
          <w:rFonts w:ascii="Book Antiqua" w:eastAsia="Book Antiqua" w:hAnsi="Book Antiqua" w:cs="Book Antiqua"/>
          <w:color w:val="000000"/>
        </w:rPr>
        <w:t xml:space="preserve"> </w:t>
      </w:r>
      <w:r w:rsidR="00F57F32" w:rsidRPr="00E63960">
        <w:rPr>
          <w:rFonts w:ascii="Book Antiqua" w:eastAsia="Book Antiqua" w:hAnsi="Book Antiqua" w:cs="Book Antiqua"/>
          <w:color w:val="000000"/>
        </w:rPr>
        <w:t xml:space="preserve">ribavirin, and </w:t>
      </w:r>
      <w:r w:rsidRPr="00E63960">
        <w:rPr>
          <w:rFonts w:ascii="Book Antiqua" w:eastAsia="Book Antiqua" w:hAnsi="Book Antiqua" w:cs="Book Antiqua"/>
          <w:color w:val="000000"/>
        </w:rPr>
        <w:t xml:space="preserve">interferon-α, have been </w:t>
      </w:r>
      <w:r w:rsidR="00F57F32" w:rsidRPr="00E63960">
        <w:rPr>
          <w:rFonts w:ascii="Book Antiqua" w:eastAsia="Book Antiqua" w:hAnsi="Book Antiqua" w:cs="Book Antiqua"/>
          <w:color w:val="000000"/>
        </w:rPr>
        <w:t>indicated</w:t>
      </w:r>
      <w:r w:rsidRPr="00E63960">
        <w:rPr>
          <w:rFonts w:ascii="Book Antiqua" w:eastAsia="Book Antiqua" w:hAnsi="Book Antiqua" w:cs="Book Antiqua"/>
          <w:color w:val="000000"/>
        </w:rPr>
        <w:t xml:space="preserve"> as potential therapies for patients with acute respiratory </w:t>
      </w:r>
      <w:proofErr w:type="gramStart"/>
      <w:r w:rsidRPr="00E63960">
        <w:rPr>
          <w:rFonts w:ascii="Book Antiqua" w:eastAsia="Book Antiqua" w:hAnsi="Book Antiqua" w:cs="Book Antiqua"/>
          <w:color w:val="000000"/>
        </w:rPr>
        <w:t>symptoms</w:t>
      </w:r>
      <w:r w:rsidRPr="00E63960">
        <w:rPr>
          <w:rFonts w:ascii="Book Antiqua" w:eastAsia="Book Antiqua" w:hAnsi="Book Antiqua" w:cs="Book Antiqua"/>
          <w:color w:val="000000"/>
          <w:szCs w:val="30"/>
          <w:vertAlign w:val="superscript"/>
        </w:rPr>
        <w:t>[</w:t>
      </w:r>
      <w:proofErr w:type="gramEnd"/>
      <w:r w:rsidR="00C06ED0" w:rsidRPr="00E63960">
        <w:rPr>
          <w:rFonts w:ascii="Book Antiqua" w:hAnsi="Book Antiqua"/>
          <w:vertAlign w:val="superscript"/>
        </w:rPr>
        <w:t>43</w:t>
      </w:r>
      <w:r w:rsidR="00C06ED0" w:rsidRPr="00E63960">
        <w:rPr>
          <w:rFonts w:ascii="Book Antiqua" w:hAnsi="Book Antiqua" w:hint="eastAsia"/>
          <w:vertAlign w:val="superscript"/>
          <w:lang w:eastAsia="zh-CN"/>
        </w:rPr>
        <w:t>,</w:t>
      </w:r>
      <w:r w:rsidR="00C06ED0" w:rsidRPr="00E63960">
        <w:rPr>
          <w:rFonts w:ascii="Book Antiqua" w:hAnsi="Book Antiqua"/>
          <w:vertAlign w:val="superscript"/>
        </w:rPr>
        <w:t>44</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Earlier studies confirmed that the </w:t>
      </w:r>
      <w:proofErr w:type="spellStart"/>
      <w:r w:rsidRPr="00E63960">
        <w:rPr>
          <w:rFonts w:ascii="Book Antiqua" w:eastAsia="Book Antiqua" w:hAnsi="Book Antiqua" w:cs="Book Antiqua"/>
          <w:color w:val="000000"/>
        </w:rPr>
        <w:t>lopinavir</w:t>
      </w:r>
      <w:proofErr w:type="spellEnd"/>
      <w:r w:rsidRPr="00E63960">
        <w:rPr>
          <w:rFonts w:ascii="Book Antiqua" w:eastAsia="Book Antiqua" w:hAnsi="Book Antiqua" w:cs="Book Antiqua"/>
          <w:color w:val="000000"/>
        </w:rPr>
        <w:t xml:space="preserve"> and ritonavir were used to treat the human immunodeficiency virus and were also suggested as providing positive outcomes in MERS-</w:t>
      </w:r>
      <w:proofErr w:type="spellStart"/>
      <w:r w:rsidRPr="00E63960">
        <w:rPr>
          <w:rFonts w:ascii="Book Antiqua" w:eastAsia="Book Antiqua" w:hAnsi="Book Antiqua" w:cs="Book Antiqua"/>
          <w:color w:val="000000"/>
        </w:rPr>
        <w:t>CoV</w:t>
      </w:r>
      <w:proofErr w:type="spellEnd"/>
      <w:r w:rsidRPr="00E63960">
        <w:rPr>
          <w:rFonts w:ascii="Book Antiqua" w:eastAsia="Book Antiqua" w:hAnsi="Book Antiqua" w:cs="Book Antiqua"/>
          <w:color w:val="000000"/>
        </w:rPr>
        <w:t xml:space="preserve"> and SARS-</w:t>
      </w:r>
      <w:proofErr w:type="spellStart"/>
      <w:r w:rsidRPr="00E63960">
        <w:rPr>
          <w:rFonts w:ascii="Book Antiqua" w:eastAsia="Book Antiqua" w:hAnsi="Book Antiqua" w:cs="Book Antiqua"/>
          <w:color w:val="000000"/>
        </w:rPr>
        <w:t>CoV</w:t>
      </w:r>
      <w:proofErr w:type="spellEnd"/>
      <w:r w:rsidRPr="00E63960">
        <w:rPr>
          <w:rFonts w:ascii="Book Antiqua" w:eastAsia="Book Antiqua" w:hAnsi="Book Antiqua" w:cs="Book Antiqua"/>
          <w:color w:val="000000"/>
        </w:rPr>
        <w:t xml:space="preserve"> </w:t>
      </w:r>
      <w:proofErr w:type="gramStart"/>
      <w:r w:rsidRPr="00E63960">
        <w:rPr>
          <w:rFonts w:ascii="Book Antiqua" w:eastAsia="Book Antiqua" w:hAnsi="Book Antiqua" w:cs="Book Antiqua"/>
          <w:color w:val="000000"/>
        </w:rPr>
        <w:t>patients</w:t>
      </w:r>
      <w:r w:rsidRPr="00E63960">
        <w:rPr>
          <w:rFonts w:ascii="Book Antiqua" w:eastAsia="Book Antiqua" w:hAnsi="Book Antiqua" w:cs="Book Antiqua"/>
          <w:color w:val="000000"/>
          <w:szCs w:val="30"/>
          <w:vertAlign w:val="superscript"/>
        </w:rPr>
        <w:t>[</w:t>
      </w:r>
      <w:proofErr w:type="gramEnd"/>
      <w:r w:rsidR="00C06ED0" w:rsidRPr="00E63960">
        <w:rPr>
          <w:rFonts w:ascii="Book Antiqua" w:hAnsi="Book Antiqua" w:hint="eastAsia"/>
          <w:vertAlign w:val="superscript"/>
          <w:lang w:eastAsia="zh-CN"/>
        </w:rPr>
        <w:t>45,46</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w:t>
      </w:r>
      <w:r w:rsidR="00F57F32" w:rsidRPr="00E63960">
        <w:rPr>
          <w:rFonts w:ascii="Book Antiqua" w:eastAsia="Book Antiqua" w:hAnsi="Book Antiqua" w:cs="Book Antiqua"/>
          <w:color w:val="000000"/>
        </w:rPr>
        <w:t xml:space="preserve"> </w:t>
      </w:r>
      <w:r w:rsidRPr="00E63960">
        <w:rPr>
          <w:rFonts w:ascii="Book Antiqua" w:eastAsia="Book Antiqua" w:hAnsi="Book Antiqua" w:cs="Book Antiqua"/>
          <w:color w:val="000000"/>
          <w:szCs w:val="30"/>
          <w:vertAlign w:val="superscript"/>
        </w:rPr>
        <w:t xml:space="preserve"> </w:t>
      </w:r>
      <w:r w:rsidRPr="00E63960">
        <w:rPr>
          <w:rFonts w:ascii="Book Antiqua" w:eastAsia="Book Antiqua" w:hAnsi="Book Antiqua" w:cs="Book Antiqua"/>
          <w:color w:val="000000"/>
        </w:rPr>
        <w:t xml:space="preserve">However, </w:t>
      </w:r>
      <w:r w:rsidR="00F57F32" w:rsidRPr="00E63960">
        <w:rPr>
          <w:rFonts w:ascii="Book Antiqua" w:eastAsia="Book Antiqua" w:hAnsi="Book Antiqua" w:cs="Book Antiqua"/>
          <w:color w:val="000000"/>
        </w:rPr>
        <w:t xml:space="preserve">adverse reactions such as nausea, diarrhea, vomiting, elevated transaminase and lactate levels, icterus, and dyslipidemia </w:t>
      </w:r>
      <w:r w:rsidRPr="00E63960">
        <w:rPr>
          <w:rFonts w:ascii="Book Antiqua" w:eastAsia="Book Antiqua" w:hAnsi="Book Antiqua" w:cs="Book Antiqua"/>
          <w:color w:val="000000"/>
        </w:rPr>
        <w:t xml:space="preserve">can occur following combined therapy with </w:t>
      </w:r>
      <w:proofErr w:type="spellStart"/>
      <w:r w:rsidRPr="00E63960">
        <w:rPr>
          <w:rFonts w:ascii="Book Antiqua" w:eastAsia="Book Antiqua" w:hAnsi="Book Antiqua" w:cs="Book Antiqua"/>
          <w:color w:val="000000"/>
        </w:rPr>
        <w:t>lopinavir</w:t>
      </w:r>
      <w:proofErr w:type="spellEnd"/>
      <w:r w:rsidRPr="00E63960">
        <w:rPr>
          <w:rFonts w:ascii="Book Antiqua" w:eastAsia="Book Antiqua" w:hAnsi="Book Antiqua" w:cs="Book Antiqua"/>
          <w:color w:val="000000"/>
        </w:rPr>
        <w:t>/</w:t>
      </w:r>
      <w:proofErr w:type="gramStart"/>
      <w:r w:rsidRPr="00E63960">
        <w:rPr>
          <w:rFonts w:ascii="Book Antiqua" w:eastAsia="Book Antiqua" w:hAnsi="Book Antiqua" w:cs="Book Antiqua"/>
          <w:color w:val="000000"/>
        </w:rPr>
        <w:t>ritonavir</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32].</w:t>
      </w:r>
      <w:r w:rsidR="007A750E" w:rsidRPr="00E63960">
        <w:rPr>
          <w:rFonts w:ascii="Book Antiqua" w:hAnsi="Book Antiqua" w:cs="Book Antiqua" w:hint="eastAsia"/>
          <w:color w:val="000000"/>
          <w:vertAlign w:val="superscript"/>
          <w:lang w:eastAsia="zh-CN"/>
        </w:rPr>
        <w:t xml:space="preserve"> </w:t>
      </w:r>
      <w:r w:rsidR="00F57F32" w:rsidRPr="00E63960">
        <w:rPr>
          <w:rFonts w:ascii="Book Antiqua" w:hAnsi="Book Antiqua" w:cs="Book Antiqua"/>
          <w:color w:val="000000"/>
          <w:lang w:eastAsia="zh-CN"/>
        </w:rPr>
        <w:t xml:space="preserve">When combined therapy with </w:t>
      </w:r>
      <w:proofErr w:type="spellStart"/>
      <w:r w:rsidR="00F57F32" w:rsidRPr="00E63960">
        <w:rPr>
          <w:rFonts w:ascii="Book Antiqua" w:hAnsi="Book Antiqua" w:cs="Book Antiqua"/>
          <w:color w:val="000000"/>
          <w:lang w:eastAsia="zh-CN"/>
        </w:rPr>
        <w:t>lopinavir</w:t>
      </w:r>
      <w:proofErr w:type="spellEnd"/>
      <w:r w:rsidR="00F57F32" w:rsidRPr="00E63960">
        <w:rPr>
          <w:rFonts w:ascii="Book Antiqua" w:hAnsi="Book Antiqua" w:cs="Book Antiqua"/>
          <w:color w:val="000000"/>
          <w:lang w:eastAsia="zh-CN"/>
        </w:rPr>
        <w:t xml:space="preserve">/ritonavir is used in combination, it is advised to monitor side effects. </w:t>
      </w:r>
      <w:r w:rsidRPr="00E63960">
        <w:rPr>
          <w:rFonts w:ascii="Book Antiqua" w:eastAsia="Book Antiqua" w:hAnsi="Book Antiqua" w:cs="Book Antiqua"/>
          <w:color w:val="000000"/>
        </w:rPr>
        <w:t xml:space="preserve">The interaction of these medicines with other concomitant drugs should be monitored carefully. Routine use of </w:t>
      </w:r>
      <w:proofErr w:type="spellStart"/>
      <w:r w:rsidRPr="00E63960">
        <w:rPr>
          <w:rFonts w:ascii="Book Antiqua" w:eastAsia="Book Antiqua" w:hAnsi="Book Antiqua" w:cs="Book Antiqua"/>
          <w:color w:val="000000"/>
        </w:rPr>
        <w:t>lopinavir</w:t>
      </w:r>
      <w:proofErr w:type="spellEnd"/>
      <w:r w:rsidRPr="00E63960">
        <w:rPr>
          <w:rFonts w:ascii="Book Antiqua" w:eastAsia="Book Antiqua" w:hAnsi="Book Antiqua" w:cs="Book Antiqua"/>
          <w:color w:val="000000"/>
        </w:rPr>
        <w:t>, ritonavir, and oseltamivir is not recommended for COVID-19.</w:t>
      </w:r>
    </w:p>
    <w:p w:rsidR="00A77B3E" w:rsidRPr="00E63960" w:rsidRDefault="00A77B3E">
      <w:pPr>
        <w:spacing w:line="360" w:lineRule="auto"/>
        <w:ind w:firstLine="720"/>
        <w:jc w:val="both"/>
      </w:pPr>
    </w:p>
    <w:p w:rsidR="00A77B3E" w:rsidRPr="00E63960" w:rsidRDefault="00FC0035" w:rsidP="00493328">
      <w:pPr>
        <w:spacing w:line="360" w:lineRule="auto"/>
        <w:jc w:val="both"/>
      </w:pPr>
      <w:r w:rsidRPr="00E63960">
        <w:rPr>
          <w:rFonts w:ascii="Book Antiqua" w:eastAsia="Book Antiqua" w:hAnsi="Book Antiqua" w:cs="Book Antiqua"/>
          <w:b/>
          <w:bCs/>
        </w:rPr>
        <w:t>Therapeutic lifestyle interventions:</w:t>
      </w:r>
      <w:r w:rsidRPr="00E63960">
        <w:rPr>
          <w:rFonts w:ascii="Book Antiqua" w:eastAsia="Book Antiqua" w:hAnsi="Book Antiqua" w:cs="Book Antiqua"/>
          <w:b/>
          <w:bCs/>
          <w:color w:val="000000"/>
        </w:rPr>
        <w:t xml:space="preserve"> </w:t>
      </w:r>
      <w:r w:rsidRPr="00E63960">
        <w:rPr>
          <w:rFonts w:ascii="Book Antiqua" w:eastAsia="Book Antiqua" w:hAnsi="Book Antiqua" w:cs="Book Antiqua"/>
          <w:color w:val="000000"/>
        </w:rPr>
        <w:t xml:space="preserve">Considering the </w:t>
      </w:r>
      <w:r w:rsidR="009C3A7A" w:rsidRPr="00E63960">
        <w:rPr>
          <w:rFonts w:ascii="Book Antiqua" w:eastAsia="Book Antiqua" w:hAnsi="Book Antiqua" w:cs="Book Antiqua"/>
          <w:color w:val="000000"/>
        </w:rPr>
        <w:t>numerous</w:t>
      </w:r>
      <w:r w:rsidRPr="00E63960">
        <w:rPr>
          <w:rFonts w:ascii="Book Antiqua" w:eastAsia="Book Antiqua" w:hAnsi="Book Antiqua" w:cs="Book Antiqua"/>
          <w:color w:val="000000"/>
        </w:rPr>
        <w:t xml:space="preserve"> unknowns surrounding the </w:t>
      </w:r>
      <w:r w:rsidR="009C3A7A" w:rsidRPr="00E63960">
        <w:rPr>
          <w:rFonts w:ascii="Book Antiqua" w:eastAsia="Book Antiqua" w:hAnsi="Book Antiqua" w:cs="Book Antiqua"/>
          <w:color w:val="000000"/>
        </w:rPr>
        <w:t>COVID-19</w:t>
      </w:r>
      <w:r w:rsidRPr="00E63960">
        <w:rPr>
          <w:rFonts w:ascii="Book Antiqua" w:eastAsia="Book Antiqua" w:hAnsi="Book Antiqua" w:cs="Book Antiqua"/>
          <w:color w:val="000000"/>
        </w:rPr>
        <w:t xml:space="preserve">, the absence of treatment, and stopping fast-growing disease transmission, </w:t>
      </w:r>
      <w:r w:rsidR="009C3A7A" w:rsidRPr="00E63960">
        <w:rPr>
          <w:rFonts w:ascii="Book Antiqua" w:eastAsia="Book Antiqua" w:hAnsi="Book Antiqua" w:cs="Book Antiqua"/>
          <w:color w:val="000000"/>
        </w:rPr>
        <w:t>many</w:t>
      </w:r>
      <w:r w:rsidRPr="00E63960">
        <w:rPr>
          <w:rFonts w:ascii="Book Antiqua" w:eastAsia="Book Antiqua" w:hAnsi="Book Antiqua" w:cs="Book Antiqua"/>
          <w:color w:val="000000"/>
        </w:rPr>
        <w:t xml:space="preserve"> countries have </w:t>
      </w:r>
      <w:r w:rsidR="009C3A7A" w:rsidRPr="00E63960">
        <w:rPr>
          <w:rFonts w:ascii="Book Antiqua" w:eastAsia="Book Antiqua" w:hAnsi="Book Antiqua" w:cs="Book Antiqua"/>
          <w:color w:val="000000"/>
        </w:rPr>
        <w:t>chosen</w:t>
      </w:r>
      <w:r w:rsidRPr="00E63960">
        <w:rPr>
          <w:rFonts w:ascii="Book Antiqua" w:eastAsia="Book Antiqua" w:hAnsi="Book Antiqua" w:cs="Book Antiqua"/>
          <w:color w:val="000000"/>
        </w:rPr>
        <w:t xml:space="preserve"> strict lockdown measures. </w:t>
      </w:r>
      <w:r w:rsidR="00F57F32" w:rsidRPr="00E63960">
        <w:rPr>
          <w:rFonts w:ascii="Book Antiqua" w:eastAsia="Book Antiqua" w:hAnsi="Book Antiqua" w:cs="Book Antiqua"/>
          <w:color w:val="000000"/>
        </w:rPr>
        <w:t>The development of n</w:t>
      </w:r>
      <w:r w:rsidRPr="00E63960">
        <w:rPr>
          <w:rFonts w:ascii="Book Antiqua" w:eastAsia="Book Antiqua" w:hAnsi="Book Antiqua" w:cs="Book Antiqua"/>
          <w:color w:val="000000"/>
        </w:rPr>
        <w:t xml:space="preserve">ew antiviral </w:t>
      </w:r>
      <w:r w:rsidR="00F57F32" w:rsidRPr="00E63960">
        <w:rPr>
          <w:rFonts w:ascii="Book Antiqua" w:eastAsia="Book Antiqua" w:hAnsi="Book Antiqua" w:cs="Book Antiqua"/>
          <w:color w:val="000000"/>
        </w:rPr>
        <w:t xml:space="preserve">medication </w:t>
      </w:r>
      <w:r w:rsidRPr="00E63960">
        <w:rPr>
          <w:rFonts w:ascii="Book Antiqua" w:eastAsia="Book Antiqua" w:hAnsi="Book Antiqua" w:cs="Book Antiqua"/>
          <w:color w:val="000000"/>
        </w:rPr>
        <w:t xml:space="preserve">presents several challenges and </w:t>
      </w:r>
      <w:r w:rsidR="00F57F32" w:rsidRPr="00E63960">
        <w:rPr>
          <w:rFonts w:ascii="Book Antiqua" w:eastAsia="Book Antiqua" w:hAnsi="Book Antiqua" w:cs="Book Antiqua"/>
          <w:color w:val="000000"/>
        </w:rPr>
        <w:t>involves</w:t>
      </w:r>
      <w:r w:rsidRPr="00E63960">
        <w:rPr>
          <w:rFonts w:ascii="Book Antiqua" w:eastAsia="Book Antiqua" w:hAnsi="Book Antiqua" w:cs="Book Antiqua"/>
          <w:color w:val="000000"/>
        </w:rPr>
        <w:t xml:space="preserve"> </w:t>
      </w:r>
      <w:r w:rsidR="00F57F32" w:rsidRPr="00E63960">
        <w:rPr>
          <w:rFonts w:ascii="Book Antiqua" w:eastAsia="Book Antiqua" w:hAnsi="Book Antiqua" w:cs="Book Antiqua"/>
          <w:color w:val="000000"/>
        </w:rPr>
        <w:t xml:space="preserve">effort and </w:t>
      </w:r>
      <w:r w:rsidRPr="00E63960">
        <w:rPr>
          <w:rFonts w:ascii="Book Antiqua" w:eastAsia="Book Antiqua" w:hAnsi="Book Antiqua" w:cs="Book Antiqua"/>
          <w:color w:val="000000"/>
        </w:rPr>
        <w:t>s</w:t>
      </w:r>
      <w:r w:rsidRPr="00CC713F">
        <w:rPr>
          <w:rFonts w:ascii="Book Antiqua" w:eastAsia="Book Antiqua" w:hAnsi="Book Antiqua" w:cs="Book Antiqua"/>
          <w:color w:val="000000"/>
        </w:rPr>
        <w:t xml:space="preserve">ubstantial time for drug design and validation. Hence, exploring the repurposing, lifestyle interventions can provide alternatives and support therapy against COVID-19 because an unhealthy lifestyle may substantially weaken the immune system and </w:t>
      </w:r>
      <w:r w:rsidR="009C3A7A" w:rsidRPr="00CC713F">
        <w:rPr>
          <w:rFonts w:ascii="Book Antiqua" w:eastAsia="Book Antiqua" w:hAnsi="Book Antiqua" w:cs="Book Antiqua"/>
          <w:color w:val="000000"/>
        </w:rPr>
        <w:t xml:space="preserve">may more prone </w:t>
      </w:r>
      <w:r w:rsidRPr="00CC713F">
        <w:rPr>
          <w:rFonts w:ascii="Book Antiqua" w:eastAsia="Book Antiqua" w:hAnsi="Book Antiqua" w:cs="Book Antiqua"/>
          <w:color w:val="000000"/>
        </w:rPr>
        <w:t xml:space="preserve">individuals to greater susceptibility to infectious </w:t>
      </w:r>
      <w:proofErr w:type="gramStart"/>
      <w:r w:rsidRPr="00CC713F">
        <w:rPr>
          <w:rFonts w:ascii="Book Antiqua" w:eastAsia="Book Antiqua" w:hAnsi="Book Antiqua" w:cs="Book Antiqua"/>
          <w:color w:val="000000"/>
        </w:rPr>
        <w:t>diseases</w:t>
      </w:r>
      <w:r w:rsidRPr="00CC713F">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"_edn15" </w:instrText>
      </w:r>
      <w:r w:rsidR="00060E54">
        <w:fldChar w:fldCharType="separate"/>
      </w:r>
      <w:bookmarkStart w:id="41" w:name="_ednref15"/>
      <w:r w:rsidR="00C06ED0" w:rsidRPr="00CC713F">
        <w:rPr>
          <w:rFonts w:ascii="Book Antiqua" w:hAnsi="Book Antiqua" w:cs="Book Antiqua" w:hint="eastAsia"/>
          <w:color w:val="000000"/>
          <w:vertAlign w:val="superscript"/>
          <w:lang w:eastAsia="zh-CN"/>
        </w:rPr>
        <w:t>47</w:t>
      </w:r>
      <w:r w:rsidR="00060E54">
        <w:rPr>
          <w:rFonts w:ascii="Book Antiqua" w:hAnsi="Book Antiqua" w:cs="Book Antiqua"/>
          <w:color w:val="000000"/>
          <w:vertAlign w:val="superscript"/>
          <w:lang w:eastAsia="zh-CN"/>
        </w:rPr>
        <w:fldChar w:fldCharType="end"/>
      </w:r>
      <w:bookmarkEnd w:id="41"/>
      <w:r w:rsidRPr="00CC713F">
        <w:rPr>
          <w:rFonts w:ascii="Book Antiqua" w:eastAsia="Book Antiqua" w:hAnsi="Book Antiqua" w:cs="Book Antiqua"/>
          <w:color w:val="000000"/>
          <w:vertAlign w:val="superscript"/>
        </w:rPr>
        <w:t>]</w:t>
      </w:r>
      <w:r w:rsidRPr="00CC713F">
        <w:rPr>
          <w:rFonts w:ascii="Book Antiqua" w:eastAsia="Book Antiqua" w:hAnsi="Book Antiqua" w:cs="Book Antiqua"/>
          <w:color w:val="000000"/>
        </w:rPr>
        <w:t>. By l</w:t>
      </w:r>
      <w:r w:rsidRPr="00E63960">
        <w:rPr>
          <w:rFonts w:ascii="Book Antiqua" w:eastAsia="Book Antiqua" w:hAnsi="Book Antiqua" w:cs="Book Antiqua"/>
          <w:color w:val="000000"/>
        </w:rPr>
        <w:t xml:space="preserve">ifestyle interventions, in this context, we are </w:t>
      </w:r>
      <w:r w:rsidR="009C3A7A" w:rsidRPr="00E63960">
        <w:rPr>
          <w:rFonts w:ascii="Book Antiqua" w:eastAsia="Book Antiqua" w:hAnsi="Book Antiqua" w:cs="Book Antiqua"/>
          <w:color w:val="000000"/>
        </w:rPr>
        <w:t>mainly</w:t>
      </w:r>
      <w:r w:rsidRPr="00E63960">
        <w:rPr>
          <w:rFonts w:ascii="Book Antiqua" w:eastAsia="Book Antiqua" w:hAnsi="Book Antiqua" w:cs="Book Antiqua"/>
          <w:color w:val="000000"/>
        </w:rPr>
        <w:t xml:space="preserve"> representing to effects of nutrition, sleep, psychosocial stress, alcohol, and smoking on individual metabolic health factors now </w:t>
      </w:r>
      <w:r w:rsidR="009C3A7A" w:rsidRPr="00E63960">
        <w:rPr>
          <w:rFonts w:ascii="Book Antiqua" w:eastAsia="Book Antiqua" w:hAnsi="Book Antiqua" w:cs="Book Antiqua"/>
          <w:color w:val="000000"/>
        </w:rPr>
        <w:t>evidently</w:t>
      </w:r>
      <w:r w:rsidRPr="00E63960">
        <w:rPr>
          <w:rFonts w:ascii="Book Antiqua" w:eastAsia="Book Antiqua" w:hAnsi="Book Antiqua" w:cs="Book Antiqua"/>
          <w:color w:val="000000"/>
        </w:rPr>
        <w:t xml:space="preserve"> </w:t>
      </w:r>
      <w:r w:rsidR="009C3A7A" w:rsidRPr="00E63960">
        <w:rPr>
          <w:rFonts w:ascii="Book Antiqua" w:eastAsia="Book Antiqua" w:hAnsi="Book Antiqua" w:cs="Book Antiqua"/>
          <w:color w:val="000000"/>
        </w:rPr>
        <w:t>revealed</w:t>
      </w:r>
      <w:r w:rsidRPr="00E63960">
        <w:rPr>
          <w:rFonts w:ascii="Book Antiqua" w:eastAsia="Book Antiqua" w:hAnsi="Book Antiqua" w:cs="Book Antiqua"/>
          <w:color w:val="000000"/>
        </w:rPr>
        <w:t xml:space="preserve"> to be leading comorbidities associated with COVID-19 </w:t>
      </w:r>
      <w:r w:rsidR="009C3A7A" w:rsidRPr="00E63960">
        <w:rPr>
          <w:rFonts w:ascii="Book Antiqua" w:eastAsia="Book Antiqua" w:hAnsi="Book Antiqua" w:cs="Book Antiqua"/>
          <w:color w:val="000000"/>
        </w:rPr>
        <w:t xml:space="preserve">related </w:t>
      </w:r>
      <w:r w:rsidRPr="00E63960">
        <w:rPr>
          <w:rFonts w:ascii="Book Antiqua" w:eastAsia="Book Antiqua" w:hAnsi="Book Antiqua" w:cs="Book Antiqua"/>
          <w:color w:val="000000"/>
        </w:rPr>
        <w:t xml:space="preserve">deaths, including, but not limited to, metabolic, cardiovascular and renal </w:t>
      </w:r>
      <w:proofErr w:type="gramStart"/>
      <w:r w:rsidRPr="00E63960">
        <w:rPr>
          <w:rFonts w:ascii="Book Antiqua" w:eastAsia="Book Antiqua" w:hAnsi="Book Antiqua" w:cs="Book Antiqua"/>
          <w:color w:val="000000"/>
        </w:rPr>
        <w:t>disease</w:t>
      </w:r>
      <w:r w:rsidRPr="00E63960">
        <w:rPr>
          <w:rFonts w:ascii="Book Antiqua" w:eastAsia="Book Antiqua" w:hAnsi="Book Antiqua" w:cs="Book Antiqua"/>
          <w:color w:val="000000"/>
          <w:szCs w:val="30"/>
          <w:vertAlign w:val="superscript"/>
        </w:rPr>
        <w:t>[</w:t>
      </w:r>
      <w:proofErr w:type="gramEnd"/>
      <w:r w:rsidR="00C06ED0" w:rsidRPr="00E63960">
        <w:rPr>
          <w:rFonts w:ascii="Book Antiqua" w:hAnsi="Book Antiqua" w:hint="eastAsia"/>
          <w:vertAlign w:val="superscript"/>
          <w:lang w:eastAsia="zh-CN"/>
        </w:rPr>
        <w:t>48,49</w:t>
      </w:r>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xml:space="preserve">. A healthy lifestyle is also an </w:t>
      </w:r>
      <w:r w:rsidR="009C3A7A" w:rsidRPr="00E63960">
        <w:rPr>
          <w:rFonts w:ascii="Book Antiqua" w:eastAsia="Book Antiqua" w:hAnsi="Book Antiqua" w:cs="Book Antiqua"/>
          <w:color w:val="000000"/>
        </w:rPr>
        <w:t>essential</w:t>
      </w:r>
      <w:r w:rsidRPr="00E63960">
        <w:rPr>
          <w:rFonts w:ascii="Book Antiqua" w:eastAsia="Book Antiqua" w:hAnsi="Book Antiqua" w:cs="Book Antiqua"/>
          <w:color w:val="000000"/>
        </w:rPr>
        <w:t xml:space="preserve"> </w:t>
      </w:r>
      <w:r w:rsidR="009C3A7A" w:rsidRPr="00E63960">
        <w:rPr>
          <w:rFonts w:ascii="Book Antiqua" w:eastAsia="Book Antiqua" w:hAnsi="Book Antiqua" w:cs="Book Antiqua"/>
          <w:color w:val="000000"/>
        </w:rPr>
        <w:t>measure</w:t>
      </w:r>
      <w:r w:rsidRPr="00E63960">
        <w:rPr>
          <w:rFonts w:ascii="Book Antiqua" w:eastAsia="Book Antiqua" w:hAnsi="Book Antiqua" w:cs="Book Antiqua"/>
          <w:color w:val="000000"/>
        </w:rPr>
        <w:t xml:space="preserve"> that an individual can adapt to keep the </w:t>
      </w:r>
      <w:r w:rsidRPr="00E63960">
        <w:rPr>
          <w:rFonts w:ascii="Book Antiqua" w:eastAsia="Book Antiqua" w:hAnsi="Book Antiqua" w:cs="Book Antiqua"/>
          <w:color w:val="000000"/>
        </w:rPr>
        <w:lastRenderedPageBreak/>
        <w:t xml:space="preserve">immunity </w:t>
      </w:r>
      <w:r w:rsidR="009C3A7A" w:rsidRPr="00E63960">
        <w:rPr>
          <w:rFonts w:ascii="Book Antiqua" w:eastAsia="Book Antiqua" w:hAnsi="Book Antiqua" w:cs="Book Antiqua"/>
          <w:color w:val="000000"/>
        </w:rPr>
        <w:t xml:space="preserve">healthy and </w:t>
      </w:r>
      <w:r w:rsidRPr="00E63960">
        <w:rPr>
          <w:rFonts w:ascii="Book Antiqua" w:eastAsia="Book Antiqua" w:hAnsi="Book Antiqua" w:cs="Book Antiqua"/>
          <w:color w:val="000000"/>
        </w:rPr>
        <w:t>strong.</w:t>
      </w:r>
      <w:r w:rsidR="007A750E" w:rsidRPr="00E63960">
        <w:rPr>
          <w:rFonts w:ascii="Book Antiqua" w:hAnsi="Book Antiqua" w:cs="Book Antiqua" w:hint="eastAsia"/>
          <w:color w:val="000000"/>
          <w:lang w:eastAsia="zh-CN"/>
        </w:rPr>
        <w:t xml:space="preserve"> </w:t>
      </w:r>
      <w:r w:rsidRPr="00E63960">
        <w:rPr>
          <w:rFonts w:ascii="Book Antiqua" w:eastAsia="Book Antiqua" w:hAnsi="Book Antiqua" w:cs="Book Antiqua"/>
          <w:color w:val="000000"/>
        </w:rPr>
        <w:t>For instance, available literature suggests that obesity could double the odds of hospital admission and worsen the outcome in COVID-19</w:t>
      </w:r>
      <w:r w:rsidRPr="00E63960">
        <w:rPr>
          <w:rFonts w:ascii="Book Antiqua" w:eastAsia="Book Antiqua" w:hAnsi="Book Antiqua" w:cs="Book Antiqua"/>
          <w:color w:val="000000"/>
          <w:szCs w:val="30"/>
          <w:vertAlign w:val="superscript"/>
        </w:rPr>
        <w:t>[</w:t>
      </w:r>
      <w:hyperlink w:anchor="_edn18" w:history="1">
        <w:bookmarkStart w:id="42" w:name="_ednref18"/>
        <w:r w:rsidR="00C06ED0" w:rsidRPr="00E63960">
          <w:rPr>
            <w:rFonts w:ascii="Book Antiqua" w:hAnsi="Book Antiqua" w:cs="Book Antiqua" w:hint="eastAsia"/>
            <w:color w:val="000000"/>
            <w:u w:val="single" w:color="0563C1"/>
            <w:vertAlign w:val="superscript"/>
            <w:lang w:eastAsia="zh-CN"/>
          </w:rPr>
          <w:t>50</w:t>
        </w:r>
      </w:hyperlink>
      <w:bookmarkEnd w:id="42"/>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 In addition, unhealthy lifestyle habits, like smoking, poor nutrition, and associated diseases</w:t>
      </w:r>
      <w:r w:rsidR="009C3A7A" w:rsidRPr="00E63960">
        <w:rPr>
          <w:rFonts w:ascii="Book Antiqua" w:eastAsia="Book Antiqua" w:hAnsi="Book Antiqua" w:cs="Book Antiqua"/>
          <w:color w:val="000000"/>
        </w:rPr>
        <w:t>,</w:t>
      </w:r>
      <w:r w:rsidRPr="00E63960">
        <w:rPr>
          <w:rFonts w:ascii="Book Antiqua" w:eastAsia="Book Antiqua" w:hAnsi="Book Antiqua" w:cs="Book Antiqua"/>
          <w:color w:val="000000"/>
        </w:rPr>
        <w:t xml:space="preserve"> are strongly </w:t>
      </w:r>
      <w:r w:rsidR="009C3A7A" w:rsidRPr="00E63960">
        <w:rPr>
          <w:rFonts w:ascii="Book Antiqua" w:eastAsia="Book Antiqua" w:hAnsi="Book Antiqua" w:cs="Book Antiqua"/>
          <w:color w:val="000000"/>
        </w:rPr>
        <w:t>correlated</w:t>
      </w:r>
      <w:r w:rsidRPr="00E63960">
        <w:rPr>
          <w:rFonts w:ascii="Book Antiqua" w:eastAsia="Book Antiqua" w:hAnsi="Book Antiqua" w:cs="Book Antiqua"/>
          <w:color w:val="000000"/>
        </w:rPr>
        <w:t xml:space="preserve"> to poor </w:t>
      </w:r>
      <w:proofErr w:type="gramStart"/>
      <w:r w:rsidRPr="00E63960">
        <w:rPr>
          <w:rFonts w:ascii="Book Antiqua" w:eastAsia="Book Antiqua" w:hAnsi="Book Antiqua" w:cs="Book Antiqua"/>
          <w:color w:val="000000"/>
        </w:rPr>
        <w:t>outcomes</w:t>
      </w:r>
      <w:r w:rsidRPr="00E63960">
        <w:rPr>
          <w:rFonts w:ascii="Book Antiqua" w:eastAsia="Book Antiqua" w:hAnsi="Book Antiqua" w:cs="Book Antiqua"/>
          <w:color w:val="000000"/>
          <w:szCs w:val="30"/>
          <w:vertAlign w:val="superscript"/>
        </w:rPr>
        <w:t>[</w:t>
      </w:r>
      <w:proofErr w:type="gramEnd"/>
      <w:r w:rsidRPr="00E63960">
        <w:rPr>
          <w:rFonts w:ascii="Book Antiqua" w:eastAsia="Book Antiqua" w:hAnsi="Book Antiqua" w:cs="Book Antiqua"/>
          <w:color w:val="000000"/>
          <w:vertAlign w:val="superscript"/>
        </w:rPr>
        <w:t>49]</w:t>
      </w:r>
      <w:r w:rsidRPr="00E63960">
        <w:rPr>
          <w:rFonts w:ascii="Book Antiqua" w:eastAsia="Book Antiqua" w:hAnsi="Book Antiqua" w:cs="Book Antiqua"/>
          <w:color w:val="000000"/>
        </w:rPr>
        <w:t>. SARS-CoV-2 infection development mainly varies upon the interaction between the virus and the individual's immune system. On the other hand, viral factors like the type of virus, virus viability, mutation potential, and the individual immune sys</w:t>
      </w:r>
      <w:r w:rsidR="00210D79" w:rsidRPr="00E63960">
        <w:rPr>
          <w:rFonts w:ascii="Book Antiqua" w:eastAsia="Book Antiqua" w:hAnsi="Book Antiqua" w:cs="Book Antiqua"/>
          <w:color w:val="000000"/>
        </w:rPr>
        <w:t>tem elements like gender, age, </w:t>
      </w:r>
      <w:r w:rsidRPr="00E63960">
        <w:rPr>
          <w:rFonts w:ascii="Book Antiqua" w:eastAsia="Book Antiqua" w:hAnsi="Book Antiqua" w:cs="Book Antiqua"/>
          <w:color w:val="000000"/>
        </w:rPr>
        <w:t xml:space="preserve">genetics, and nutritional status contribute to the severity of the </w:t>
      </w:r>
      <w:proofErr w:type="gramStart"/>
      <w:r w:rsidRPr="00E63960">
        <w:rPr>
          <w:rFonts w:ascii="Book Antiqua" w:eastAsia="Book Antiqua" w:hAnsi="Book Antiqua" w:cs="Book Antiqua"/>
          <w:color w:val="000000"/>
        </w:rPr>
        <w:t>diseases</w:t>
      </w:r>
      <w:r w:rsidRPr="00E63960">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"_edn19" </w:instrText>
      </w:r>
      <w:r w:rsidR="00060E54">
        <w:fldChar w:fldCharType="separate"/>
      </w:r>
      <w:bookmarkStart w:id="43" w:name="_ednref19"/>
      <w:r w:rsidR="00C06ED0" w:rsidRPr="00E63960">
        <w:rPr>
          <w:rFonts w:ascii="Book Antiqua" w:hAnsi="Book Antiqua" w:cs="Book Antiqua" w:hint="eastAsia"/>
          <w:color w:val="000000"/>
          <w:u w:val="single" w:color="0563C1"/>
          <w:vertAlign w:val="superscript"/>
          <w:lang w:eastAsia="zh-CN"/>
        </w:rPr>
        <w:t>51</w:t>
      </w:r>
      <w:r w:rsidR="00060E54">
        <w:rPr>
          <w:rFonts w:ascii="Book Antiqua" w:hAnsi="Book Antiqua" w:cs="Book Antiqua"/>
          <w:color w:val="000000"/>
          <w:u w:val="single" w:color="0563C1"/>
          <w:vertAlign w:val="superscript"/>
          <w:lang w:eastAsia="zh-CN"/>
        </w:rPr>
        <w:fldChar w:fldCharType="end"/>
      </w:r>
      <w:bookmarkEnd w:id="43"/>
      <w:r w:rsidRPr="00E63960">
        <w:rPr>
          <w:rFonts w:ascii="Book Antiqua" w:eastAsia="Book Antiqua" w:hAnsi="Book Antiqua" w:cs="Book Antiqua"/>
          <w:color w:val="000000"/>
          <w:vertAlign w:val="superscript"/>
        </w:rPr>
        <w:t>]</w:t>
      </w:r>
      <w:r w:rsidRPr="00E63960">
        <w:rPr>
          <w:rFonts w:ascii="Book Antiqua" w:eastAsia="Book Antiqua" w:hAnsi="Book Antiqua" w:cs="Book Antiqua"/>
          <w:color w:val="000000"/>
        </w:rPr>
        <w:t>.</w:t>
      </w:r>
    </w:p>
    <w:p w:rsidR="004A6D43" w:rsidRPr="00E63960" w:rsidRDefault="004A6D43" w:rsidP="00493328">
      <w:pPr>
        <w:spacing w:line="360" w:lineRule="auto"/>
        <w:jc w:val="both"/>
        <w:rPr>
          <w:rFonts w:ascii="Book Antiqua" w:eastAsia="Book Antiqua" w:hAnsi="Book Antiqua" w:cs="Book Antiqua"/>
          <w:b/>
          <w:bCs/>
          <w:color w:val="000000"/>
        </w:rPr>
      </w:pPr>
    </w:p>
    <w:p w:rsidR="009C3A7A" w:rsidRPr="00DA5771" w:rsidRDefault="00FC0035" w:rsidP="00493328">
      <w:pPr>
        <w:spacing w:line="360" w:lineRule="auto"/>
        <w:jc w:val="both"/>
        <w:rPr>
          <w:rFonts w:ascii="Book Antiqua" w:eastAsia="Book Antiqua" w:hAnsi="Book Antiqua" w:cs="Book Antiqua"/>
          <w:color w:val="000000"/>
        </w:rPr>
      </w:pPr>
      <w:r w:rsidRPr="00DA5771">
        <w:rPr>
          <w:rFonts w:ascii="Book Antiqua" w:eastAsia="Book Antiqua" w:hAnsi="Book Antiqua" w:cs="Book Antiqua"/>
          <w:b/>
          <w:bCs/>
          <w:color w:val="000000"/>
        </w:rPr>
        <w:t xml:space="preserve">Nutrition: </w:t>
      </w:r>
      <w:r w:rsidRPr="00DA5771">
        <w:rPr>
          <w:rFonts w:ascii="Book Antiqua" w:eastAsia="Book Antiqua" w:hAnsi="Book Antiqua" w:cs="Book Antiqua"/>
          <w:color w:val="000000"/>
        </w:rPr>
        <w:t xml:space="preserve">Healthy and balanced nutrition strengthens the immune system and supports the </w:t>
      </w:r>
      <w:r w:rsidR="009C3A7A" w:rsidRPr="00DA5771">
        <w:rPr>
          <w:rFonts w:ascii="Book Antiqua" w:eastAsia="Book Antiqua" w:hAnsi="Book Antiqua" w:cs="Book Antiqua"/>
          <w:color w:val="000000"/>
        </w:rPr>
        <w:t>cells of the immune system by generating a significant reaction against pathogens and resolving the</w:t>
      </w:r>
      <w:r w:rsidRPr="00DA5771">
        <w:rPr>
          <w:rFonts w:ascii="Book Antiqua" w:eastAsia="Book Antiqua" w:hAnsi="Book Antiqua" w:cs="Book Antiqua"/>
          <w:color w:val="000000"/>
        </w:rPr>
        <w:t xml:space="preserve"> infections </w:t>
      </w:r>
      <w:proofErr w:type="gramStart"/>
      <w:r w:rsidRPr="00DA5771">
        <w:rPr>
          <w:rFonts w:ascii="Book Antiqua" w:eastAsia="Book Antiqua" w:hAnsi="Book Antiqua" w:cs="Book Antiqua"/>
          <w:color w:val="000000"/>
        </w:rPr>
        <w:t>quickly</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"_edn20" </w:instrText>
      </w:r>
      <w:r w:rsidR="00060E54">
        <w:fldChar w:fldCharType="separate"/>
      </w:r>
      <w:bookmarkStart w:id="44" w:name="_ednref20"/>
      <w:r w:rsidR="00282A83" w:rsidRPr="00DA5771">
        <w:rPr>
          <w:rFonts w:ascii="Book Antiqua" w:hAnsi="Book Antiqua" w:cs="Book Antiqua" w:hint="eastAsia"/>
          <w:color w:val="000000"/>
          <w:vertAlign w:val="superscript"/>
          <w:lang w:eastAsia="zh-CN"/>
        </w:rPr>
        <w:t>52</w:t>
      </w:r>
      <w:r w:rsidR="00060E54">
        <w:rPr>
          <w:rFonts w:ascii="Book Antiqua" w:hAnsi="Book Antiqua" w:cs="Book Antiqua"/>
          <w:color w:val="000000"/>
          <w:vertAlign w:val="superscript"/>
          <w:lang w:eastAsia="zh-CN"/>
        </w:rPr>
        <w:fldChar w:fldCharType="end"/>
      </w:r>
      <w:bookmarkEnd w:id="44"/>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Mounting evidence shows the impact of nutritional </w:t>
      </w:r>
      <w:r w:rsidR="009C3A7A" w:rsidRPr="00DA5771">
        <w:rPr>
          <w:rFonts w:ascii="Book Antiqua" w:eastAsia="Book Antiqua" w:hAnsi="Book Antiqua" w:cs="Book Antiqua"/>
          <w:color w:val="000000"/>
        </w:rPr>
        <w:t xml:space="preserve">components </w:t>
      </w:r>
      <w:r w:rsidRPr="00DA5771">
        <w:rPr>
          <w:rFonts w:ascii="Book Antiqua" w:eastAsia="Book Antiqua" w:hAnsi="Book Antiqua" w:cs="Book Antiqua"/>
          <w:color w:val="000000"/>
        </w:rPr>
        <w:t xml:space="preserve">on the immune system's functioning through various mechanisms, including </w:t>
      </w:r>
      <w:r w:rsidR="009C3A7A" w:rsidRPr="00DA5771">
        <w:rPr>
          <w:rFonts w:ascii="Book Antiqua" w:eastAsia="Book Antiqua" w:hAnsi="Book Antiqua" w:cs="Book Antiqua"/>
          <w:color w:val="000000"/>
        </w:rPr>
        <w:t xml:space="preserve">modulation of intestinal </w:t>
      </w:r>
      <w:proofErr w:type="gramStart"/>
      <w:r w:rsidR="009C3A7A" w:rsidRPr="00DA5771">
        <w:rPr>
          <w:rFonts w:ascii="Book Antiqua" w:eastAsia="Book Antiqua" w:hAnsi="Book Antiqua" w:cs="Book Antiqua"/>
          <w:color w:val="000000"/>
        </w:rPr>
        <w:t>microbiota</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"_edn21" </w:instrText>
      </w:r>
      <w:r w:rsidR="00060E54">
        <w:fldChar w:fldCharType="separate"/>
      </w:r>
      <w:bookmarkStart w:id="45" w:name="_ednref21"/>
      <w:r w:rsidR="00282A83" w:rsidRPr="00DA5771">
        <w:rPr>
          <w:rFonts w:ascii="Book Antiqua" w:hAnsi="Book Antiqua" w:cs="Book Antiqua" w:hint="eastAsia"/>
          <w:color w:val="000000"/>
          <w:vertAlign w:val="superscript"/>
          <w:lang w:eastAsia="zh-CN"/>
        </w:rPr>
        <w:t>53</w:t>
      </w:r>
      <w:r w:rsidR="00060E54">
        <w:rPr>
          <w:rFonts w:ascii="Book Antiqua" w:hAnsi="Book Antiqua" w:cs="Book Antiqua"/>
          <w:color w:val="000000"/>
          <w:vertAlign w:val="superscript"/>
          <w:lang w:eastAsia="zh-CN"/>
        </w:rPr>
        <w:fldChar w:fldCharType="end"/>
      </w:r>
      <w:bookmarkEnd w:id="45"/>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9C3A7A" w:rsidRPr="00DA5771">
        <w:rPr>
          <w:rFonts w:ascii="Book Antiqua" w:eastAsia="Book Antiqua" w:hAnsi="Book Antiqua" w:cs="Book Antiqua"/>
          <w:color w:val="000000"/>
        </w:rPr>
        <w:t>As A Result</w:t>
      </w:r>
      <w:r w:rsidRPr="00DA5771">
        <w:rPr>
          <w:rFonts w:ascii="Book Antiqua" w:eastAsia="Book Antiqua" w:hAnsi="Book Antiqua" w:cs="Book Antiqua"/>
          <w:color w:val="000000"/>
        </w:rPr>
        <w:t>, nutrition may d</w:t>
      </w:r>
      <w:r w:rsidR="00D16EE2" w:rsidRPr="00DA5771">
        <w:rPr>
          <w:rFonts w:ascii="Book Antiqua" w:eastAsia="Book Antiqua" w:hAnsi="Book Antiqua" w:cs="Book Antiqua"/>
          <w:color w:val="000000"/>
        </w:rPr>
        <w:t>irectly impact the risk of SARS</w:t>
      </w:r>
      <w:r w:rsidR="00D16EE2"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 xml:space="preserve">CoV-2 infection and its </w:t>
      </w:r>
      <w:proofErr w:type="gramStart"/>
      <w:r w:rsidRPr="00DA5771">
        <w:rPr>
          <w:rFonts w:ascii="Book Antiqua" w:eastAsia="Book Antiqua" w:hAnsi="Book Antiqua" w:cs="Book Antiqua"/>
          <w:color w:val="000000"/>
        </w:rPr>
        <w:t>prognosis</w:t>
      </w:r>
      <w:r w:rsidRPr="00DA5771">
        <w:rPr>
          <w:rFonts w:ascii="Book Antiqua" w:eastAsia="Book Antiqua" w:hAnsi="Book Antiqua" w:cs="Book Antiqua"/>
          <w:color w:val="000000"/>
          <w:szCs w:val="30"/>
          <w:vertAlign w:val="superscript"/>
        </w:rPr>
        <w:t>[</w:t>
      </w:r>
      <w:proofErr w:type="gramEnd"/>
      <w:r w:rsidR="00282A83" w:rsidRPr="00DA5771">
        <w:rPr>
          <w:rFonts w:hint="eastAsia"/>
          <w:vertAlign w:val="superscript"/>
          <w:lang w:eastAsia="zh-CN"/>
        </w:rPr>
        <w:t>54,55</w:t>
      </w:r>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Micronutrients, including several vitamins (A, B, C, D, and E) and </w:t>
      </w:r>
      <w:r w:rsidR="009C3A7A" w:rsidRPr="00DA5771">
        <w:rPr>
          <w:rFonts w:ascii="Book Antiqua" w:eastAsia="Book Antiqua" w:hAnsi="Book Antiqua" w:cs="Book Antiqua"/>
          <w:color w:val="000000"/>
        </w:rPr>
        <w:t xml:space="preserve">minerals </w:t>
      </w:r>
      <w:r w:rsidRPr="00DA5771">
        <w:rPr>
          <w:rFonts w:ascii="Book Antiqua" w:eastAsia="Book Antiqua" w:hAnsi="Book Antiqua" w:cs="Book Antiqua"/>
          <w:color w:val="000000"/>
        </w:rPr>
        <w:t xml:space="preserve">(minerals zinc, iron, magnesium, selenium, iodine, copper, and polyphenols), play </w:t>
      </w:r>
      <w:r w:rsidR="009C3A7A" w:rsidRPr="00DA5771">
        <w:rPr>
          <w:rFonts w:ascii="Book Antiqua" w:eastAsia="Book Antiqua" w:hAnsi="Book Antiqua" w:cs="Book Antiqua"/>
          <w:color w:val="000000"/>
        </w:rPr>
        <w:t>essential</w:t>
      </w:r>
      <w:r w:rsidRPr="00DA5771">
        <w:rPr>
          <w:rFonts w:ascii="Book Antiqua" w:eastAsia="Book Antiqua" w:hAnsi="Book Antiqua" w:cs="Book Antiqua"/>
          <w:color w:val="000000"/>
        </w:rPr>
        <w:t xml:space="preserve"> roles in supporting the </w:t>
      </w:r>
      <w:r w:rsidR="009C3A7A" w:rsidRPr="00DA5771">
        <w:rPr>
          <w:rFonts w:ascii="Book Antiqua" w:eastAsia="Book Antiqua" w:hAnsi="Book Antiqua" w:cs="Book Antiqua"/>
          <w:color w:val="000000"/>
        </w:rPr>
        <w:t>immune system functions</w:t>
      </w:r>
      <w:r w:rsidRPr="00DA5771">
        <w:rPr>
          <w:rFonts w:ascii="Book Antiqua" w:eastAsia="Book Antiqua" w:hAnsi="Book Antiqua" w:cs="Book Antiqua"/>
          <w:color w:val="000000"/>
        </w:rPr>
        <w:t xml:space="preserve">. In addition, vitamins have antioxidant properties, affect the production and activity of antimicrobial proteins, and promote cytokine </w:t>
      </w:r>
      <w:proofErr w:type="gramStart"/>
      <w:r w:rsidRPr="00DA5771">
        <w:rPr>
          <w:rFonts w:ascii="Book Antiqua" w:eastAsia="Book Antiqua" w:hAnsi="Book Antiqua" w:cs="Book Antiqua"/>
          <w:color w:val="000000"/>
        </w:rPr>
        <w:t>production</w:t>
      </w:r>
      <w:r w:rsidRPr="00DA5771">
        <w:rPr>
          <w:rFonts w:ascii="Book Antiqua" w:eastAsia="Book Antiqua" w:hAnsi="Book Antiqua" w:cs="Book Antiqua"/>
          <w:color w:val="000000"/>
          <w:szCs w:val="30"/>
          <w:vertAlign w:val="superscript"/>
        </w:rPr>
        <w:t>[</w:t>
      </w:r>
      <w:proofErr w:type="gramEnd"/>
      <w:r w:rsidRPr="00DA5771">
        <w:rPr>
          <w:rFonts w:ascii="Book Antiqua" w:eastAsia="Book Antiqua" w:hAnsi="Book Antiqua" w:cs="Book Antiqua"/>
          <w:color w:val="000000"/>
          <w:vertAlign w:val="superscript"/>
        </w:rPr>
        <w:t>55]</w:t>
      </w:r>
      <w:r w:rsidRPr="00DA5771">
        <w:rPr>
          <w:rFonts w:ascii="Book Antiqua" w:eastAsia="Book Antiqua" w:hAnsi="Book Antiqua" w:cs="Book Antiqua"/>
          <w:color w:val="000000"/>
        </w:rPr>
        <w:t xml:space="preserve">. </w:t>
      </w:r>
      <w:r w:rsidR="009C3A7A" w:rsidRPr="00DA5771">
        <w:rPr>
          <w:rFonts w:ascii="Book Antiqua" w:eastAsia="Book Antiqua" w:hAnsi="Book Antiqua" w:cs="Book Antiqua"/>
          <w:color w:val="000000"/>
        </w:rPr>
        <w:t xml:space="preserve">The deficiency of micronutrients </w:t>
      </w:r>
      <w:r w:rsidRPr="00DA5771">
        <w:rPr>
          <w:rFonts w:ascii="Book Antiqua" w:eastAsia="Book Antiqua" w:hAnsi="Book Antiqua" w:cs="Book Antiqua"/>
          <w:color w:val="000000"/>
        </w:rPr>
        <w:t>suppres</w:t>
      </w:r>
      <w:r w:rsidR="009C3A7A" w:rsidRPr="00DA5771">
        <w:rPr>
          <w:rFonts w:ascii="Book Antiqua" w:eastAsia="Book Antiqua" w:hAnsi="Book Antiqua" w:cs="Book Antiqua"/>
          <w:color w:val="000000"/>
        </w:rPr>
        <w:t>se</w:t>
      </w:r>
      <w:r w:rsidRPr="00DA5771">
        <w:rPr>
          <w:rFonts w:ascii="Book Antiqua" w:eastAsia="Book Antiqua" w:hAnsi="Book Antiqua" w:cs="Book Antiqua"/>
          <w:color w:val="000000"/>
        </w:rPr>
        <w:t xml:space="preserve">s the immune system by </w:t>
      </w:r>
      <w:r w:rsidR="009C3A7A" w:rsidRPr="00DA5771">
        <w:rPr>
          <w:rFonts w:ascii="Book Antiqua" w:eastAsia="Book Antiqua" w:hAnsi="Book Antiqua" w:cs="Book Antiqua"/>
          <w:color w:val="000000"/>
        </w:rPr>
        <w:t xml:space="preserve">dysregulating the host immune system and </w:t>
      </w:r>
      <w:r w:rsidRPr="00DA5771">
        <w:rPr>
          <w:rFonts w:ascii="Book Antiqua" w:eastAsia="Book Antiqua" w:hAnsi="Book Antiqua" w:cs="Book Antiqua"/>
          <w:color w:val="000000"/>
        </w:rPr>
        <w:t xml:space="preserve">altering the T cell and antibody-mediated immune </w:t>
      </w:r>
      <w:proofErr w:type="gramStart"/>
      <w:r w:rsidRPr="00DA5771">
        <w:rPr>
          <w:rFonts w:ascii="Book Antiqua" w:eastAsia="Book Antiqua" w:hAnsi="Book Antiqua" w:cs="Book Antiqua"/>
          <w:color w:val="000000"/>
        </w:rPr>
        <w:t>response</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"_edn24" </w:instrText>
      </w:r>
      <w:r w:rsidR="00060E54">
        <w:fldChar w:fldCharType="separate"/>
      </w:r>
      <w:bookmarkStart w:id="46" w:name="_ednref24"/>
      <w:r w:rsidR="00A03B0F" w:rsidRPr="00DA5771">
        <w:rPr>
          <w:rFonts w:ascii="Book Antiqua" w:hAnsi="Book Antiqua" w:cs="Book Antiqua" w:hint="eastAsia"/>
          <w:color w:val="000000"/>
          <w:vertAlign w:val="superscript"/>
          <w:lang w:eastAsia="zh-CN"/>
        </w:rPr>
        <w:t>56</w:t>
      </w:r>
      <w:r w:rsidR="00060E54">
        <w:rPr>
          <w:rFonts w:ascii="Book Antiqua" w:hAnsi="Book Antiqua" w:cs="Book Antiqua"/>
          <w:color w:val="000000"/>
          <w:vertAlign w:val="superscript"/>
          <w:lang w:eastAsia="zh-CN"/>
        </w:rPr>
        <w:fldChar w:fldCharType="end"/>
      </w:r>
      <w:bookmarkEnd w:id="46"/>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The deficiency of vitamins negatively may decrease resistance to infection and affect the immune </w:t>
      </w:r>
      <w:proofErr w:type="gramStart"/>
      <w:r w:rsidRPr="00DA5771">
        <w:rPr>
          <w:rFonts w:ascii="Book Antiqua" w:eastAsia="Book Antiqua" w:hAnsi="Book Antiqua" w:cs="Book Antiqua"/>
          <w:color w:val="000000"/>
        </w:rPr>
        <w:t>function</w:t>
      </w:r>
      <w:r w:rsidRPr="00DA5771">
        <w:rPr>
          <w:rFonts w:ascii="Book Antiqua" w:eastAsia="Book Antiqua" w:hAnsi="Book Antiqua" w:cs="Book Antiqua"/>
          <w:color w:val="000000"/>
          <w:szCs w:val="30"/>
          <w:vertAlign w:val="superscript"/>
        </w:rPr>
        <w:t>[</w:t>
      </w:r>
      <w:proofErr w:type="gramEnd"/>
      <w:r w:rsidRPr="00DA5771">
        <w:rPr>
          <w:rFonts w:ascii="Book Antiqua" w:eastAsia="Book Antiqua" w:hAnsi="Book Antiqua" w:cs="Book Antiqua"/>
          <w:color w:val="000000"/>
          <w:vertAlign w:val="superscript"/>
        </w:rPr>
        <w:t>57]</w:t>
      </w:r>
      <w:r w:rsidRPr="00DA5771">
        <w:rPr>
          <w:rFonts w:ascii="Book Antiqua" w:eastAsia="Book Antiqua" w:hAnsi="Book Antiqua" w:cs="Book Antiqua"/>
          <w:color w:val="000000"/>
        </w:rPr>
        <w:t xml:space="preserve">. In addition, several lines of evidence of reducing the risk of respiratory infections result from supplementation with vitamins, including C, D, and E. </w:t>
      </w:r>
      <w:r w:rsidRPr="00DA5771">
        <w:rPr>
          <w:rFonts w:ascii="Book Antiqua" w:eastAsia="Book Antiqua" w:hAnsi="Book Antiqua" w:cs="Book Antiqua"/>
          <w:color w:val="000000"/>
          <w:shd w:val="clear" w:color="auto" w:fill="FFFFFF"/>
        </w:rPr>
        <w:t>Furthermore</w:t>
      </w:r>
      <w:r w:rsidRPr="00DA5771">
        <w:rPr>
          <w:rFonts w:ascii="Book Antiqua" w:eastAsia="Book Antiqua" w:hAnsi="Book Antiqua" w:cs="Book Antiqua"/>
          <w:color w:val="000000"/>
        </w:rPr>
        <w:t xml:space="preserve">, vitamin D deficiency has been </w:t>
      </w:r>
      <w:r w:rsidR="009C3A7A" w:rsidRPr="00DA5771">
        <w:rPr>
          <w:rFonts w:ascii="Book Antiqua" w:eastAsia="Book Antiqua" w:hAnsi="Book Antiqua" w:cs="Book Antiqua"/>
          <w:color w:val="000000"/>
        </w:rPr>
        <w:t>proposed</w:t>
      </w:r>
      <w:r w:rsidRPr="00DA5771">
        <w:rPr>
          <w:rFonts w:ascii="Book Antiqua" w:eastAsia="Book Antiqua" w:hAnsi="Book Antiqua" w:cs="Book Antiqua"/>
          <w:color w:val="000000"/>
        </w:rPr>
        <w:t xml:space="preserve"> as a potential contrib</w:t>
      </w:r>
      <w:r w:rsidR="00A03B0F" w:rsidRPr="00DA5771">
        <w:rPr>
          <w:rFonts w:ascii="Book Antiqua" w:eastAsia="Book Antiqua" w:hAnsi="Book Antiqua" w:cs="Book Antiqua"/>
          <w:color w:val="000000"/>
        </w:rPr>
        <w:t xml:space="preserve">utor to </w:t>
      </w:r>
      <w:r w:rsidR="009C3A7A" w:rsidRPr="00DA5771">
        <w:rPr>
          <w:rFonts w:ascii="Book Antiqua" w:eastAsia="Book Antiqua" w:hAnsi="Book Antiqua" w:cs="Book Antiqua" w:hint="eastAsia"/>
          <w:color w:val="000000"/>
        </w:rPr>
        <w:t>increased susceptibility to COVID</w:t>
      </w:r>
      <w:r w:rsidR="009C3A7A" w:rsidRPr="00DA5771">
        <w:rPr>
          <w:rFonts w:eastAsia="Book Antiqua"/>
          <w:color w:val="000000"/>
        </w:rPr>
        <w:t>‐</w:t>
      </w:r>
      <w:r w:rsidR="009C3A7A" w:rsidRPr="00DA5771">
        <w:rPr>
          <w:rFonts w:ascii="Book Antiqua" w:eastAsia="Book Antiqua" w:hAnsi="Book Antiqua" w:cs="Book Antiqua" w:hint="eastAsia"/>
          <w:color w:val="000000"/>
        </w:rPr>
        <w:t xml:space="preserve">19 </w:t>
      </w:r>
      <w:proofErr w:type="gramStart"/>
      <w:r w:rsidR="009C3A7A" w:rsidRPr="00DA5771">
        <w:rPr>
          <w:rFonts w:ascii="Book Antiqua" w:eastAsia="Book Antiqua" w:hAnsi="Book Antiqua" w:cs="Book Antiqua" w:hint="eastAsia"/>
          <w:color w:val="000000"/>
        </w:rPr>
        <w:t>illness</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"_edn25" </w:instrText>
      </w:r>
      <w:r w:rsidR="00060E54">
        <w:fldChar w:fldCharType="separate"/>
      </w:r>
      <w:bookmarkStart w:id="47" w:name="_ednref25"/>
      <w:r w:rsidR="00A03B0F" w:rsidRPr="00DA5771">
        <w:rPr>
          <w:rFonts w:ascii="Book Antiqua" w:hAnsi="Book Antiqua" w:cs="Book Antiqua" w:hint="eastAsia"/>
          <w:color w:val="000000"/>
          <w:vertAlign w:val="superscript"/>
          <w:lang w:eastAsia="zh-CN"/>
        </w:rPr>
        <w:t>57</w:t>
      </w:r>
      <w:r w:rsidR="00060E54">
        <w:rPr>
          <w:rFonts w:ascii="Book Antiqua" w:hAnsi="Book Antiqua" w:cs="Book Antiqua"/>
          <w:color w:val="000000"/>
          <w:vertAlign w:val="superscript"/>
          <w:lang w:eastAsia="zh-CN"/>
        </w:rPr>
        <w:fldChar w:fldCharType="end"/>
      </w:r>
      <w:bookmarkEnd w:id="47"/>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0B728D" w:rsidRPr="00DA5771">
        <w:rPr>
          <w:rFonts w:ascii="Book Antiqua" w:eastAsia="Book Antiqua" w:hAnsi="Book Antiqua" w:cs="Book Antiqua"/>
          <w:color w:val="000000"/>
        </w:rPr>
        <w:t>Also</w:t>
      </w:r>
      <w:r w:rsidRPr="00DA5771">
        <w:rPr>
          <w:rFonts w:ascii="Book Antiqua" w:eastAsia="Book Antiqua" w:hAnsi="Book Antiqua" w:cs="Book Antiqua"/>
          <w:color w:val="000000"/>
        </w:rPr>
        <w:t>, the prevalence of vitamin D deficiency is 35% greater in</w:t>
      </w:r>
      <w:r w:rsidR="009C3A7A" w:rsidRPr="00DA5771">
        <w:rPr>
          <w:rFonts w:ascii="Book Antiqua" w:eastAsia="Book Antiqua" w:hAnsi="Book Antiqua" w:cs="Book Antiqua"/>
          <w:color w:val="000000"/>
        </w:rPr>
        <w:t xml:space="preserve"> i</w:t>
      </w:r>
      <w:r w:rsidRPr="00DA5771">
        <w:rPr>
          <w:rFonts w:ascii="Book Antiqua" w:eastAsia="Book Antiqua" w:hAnsi="Book Antiqua" w:cs="Book Antiqua"/>
          <w:color w:val="000000"/>
        </w:rPr>
        <w:t>ndividuals with obesity</w:t>
      </w:r>
      <w:r w:rsidR="009C3A7A" w:rsidRPr="00DA5771">
        <w:rPr>
          <w:rFonts w:ascii="Book Antiqua" w:eastAsia="Book Antiqua" w:hAnsi="Book Antiqua" w:cs="Book Antiqua"/>
          <w:color w:val="000000"/>
        </w:rPr>
        <w:t xml:space="preserve"> and 24% higher with overweight</w:t>
      </w:r>
      <w:r w:rsidRPr="00DA5771">
        <w:rPr>
          <w:rFonts w:ascii="Book Antiqua" w:eastAsia="Book Antiqua" w:hAnsi="Book Antiqua" w:cs="Book Antiqua"/>
          <w:color w:val="000000"/>
        </w:rPr>
        <w:t xml:space="preserve"> than individuals with normal </w:t>
      </w:r>
      <w:proofErr w:type="gramStart"/>
      <w:r w:rsidRPr="00DA5771">
        <w:rPr>
          <w:rFonts w:ascii="Book Antiqua" w:eastAsia="Book Antiqua" w:hAnsi="Book Antiqua" w:cs="Book Antiqua"/>
          <w:color w:val="000000"/>
        </w:rPr>
        <w:t>weight</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"_edn26" </w:instrText>
      </w:r>
      <w:r w:rsidR="00060E54">
        <w:fldChar w:fldCharType="separate"/>
      </w:r>
      <w:bookmarkStart w:id="48" w:name="_ednref26"/>
      <w:r w:rsidR="00A03B0F" w:rsidRPr="00DA5771">
        <w:rPr>
          <w:rFonts w:ascii="Book Antiqua" w:hAnsi="Book Antiqua" w:cs="Book Antiqua" w:hint="eastAsia"/>
          <w:color w:val="000000"/>
          <w:vertAlign w:val="superscript"/>
          <w:lang w:eastAsia="zh-CN"/>
        </w:rPr>
        <w:t>58</w:t>
      </w:r>
      <w:r w:rsidR="00060E54">
        <w:rPr>
          <w:rFonts w:ascii="Book Antiqua" w:hAnsi="Book Antiqua" w:cs="Book Antiqua"/>
          <w:color w:val="000000"/>
          <w:vertAlign w:val="superscript"/>
          <w:lang w:eastAsia="zh-CN"/>
        </w:rPr>
        <w:fldChar w:fldCharType="end"/>
      </w:r>
      <w:bookmarkEnd w:id="48"/>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However, </w:t>
      </w:r>
      <w:r w:rsidR="009C3A7A" w:rsidRPr="00DA5771">
        <w:rPr>
          <w:rFonts w:ascii="Book Antiqua" w:eastAsia="Book Antiqua" w:hAnsi="Book Antiqua" w:cs="Book Antiqua"/>
          <w:color w:val="000000"/>
        </w:rPr>
        <w:t xml:space="preserve">there is not enough data to </w:t>
      </w:r>
      <w:r w:rsidRPr="00DA5771">
        <w:rPr>
          <w:rFonts w:ascii="Book Antiqua" w:eastAsia="Book Antiqua" w:hAnsi="Book Antiqua" w:cs="Book Antiqua"/>
          <w:color w:val="000000"/>
        </w:rPr>
        <w:t xml:space="preserve">support </w:t>
      </w:r>
      <w:r w:rsidR="009C3A7A" w:rsidRPr="00DA5771">
        <w:rPr>
          <w:rFonts w:ascii="Book Antiqua" w:eastAsia="Book Antiqua" w:hAnsi="Book Antiqua" w:cs="Book Antiqua"/>
          <w:color w:val="000000"/>
        </w:rPr>
        <w:t xml:space="preserve">the use of vitamin D supplements to </w:t>
      </w:r>
      <w:r w:rsidR="00A03B0F" w:rsidRPr="00DA5771">
        <w:rPr>
          <w:rFonts w:ascii="Book Antiqua" w:eastAsia="Book Antiqua" w:hAnsi="Book Antiqua" w:cs="Book Antiqua"/>
          <w:color w:val="000000"/>
        </w:rPr>
        <w:t>prevent or treat COVID</w:t>
      </w:r>
      <w:r w:rsidR="00A03B0F"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lastRenderedPageBreak/>
        <w:t>19</w:t>
      </w:r>
      <w:r w:rsidRPr="00DA5771">
        <w:rPr>
          <w:rFonts w:ascii="Book Antiqua" w:eastAsia="Book Antiqua" w:hAnsi="Book Antiqua" w:cs="Book Antiqua"/>
          <w:color w:val="000000"/>
          <w:szCs w:val="30"/>
          <w:vertAlign w:val="superscript"/>
        </w:rPr>
        <w:t>[</w:t>
      </w:r>
      <w:hyperlink w:anchor="_edn27" w:history="1">
        <w:bookmarkStart w:id="49" w:name="_ednref27"/>
        <w:r w:rsidR="00A03B0F" w:rsidRPr="00DA5771">
          <w:rPr>
            <w:rFonts w:ascii="Book Antiqua" w:hAnsi="Book Antiqua" w:cs="Book Antiqua" w:hint="eastAsia"/>
            <w:color w:val="000000"/>
            <w:vertAlign w:val="superscript"/>
            <w:lang w:eastAsia="zh-CN"/>
          </w:rPr>
          <w:t>59</w:t>
        </w:r>
      </w:hyperlink>
      <w:bookmarkEnd w:id="49"/>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Still, It is worth to take vitamin D supplementation to prevent vitamin D deficiency and </w:t>
      </w:r>
      <w:r w:rsidR="00610A3C" w:rsidRPr="00DA5771">
        <w:rPr>
          <w:rFonts w:ascii="Book Antiqua" w:eastAsia="Book Antiqua" w:hAnsi="Book Antiqua" w:cs="Book Antiqua"/>
          <w:color w:val="000000"/>
        </w:rPr>
        <w:t xml:space="preserve">improve the management of bone and muscle strength </w:t>
      </w:r>
      <w:r w:rsidR="00066749" w:rsidRPr="00DA5771">
        <w:rPr>
          <w:rFonts w:ascii="Book Antiqua" w:eastAsia="Book Antiqua" w:hAnsi="Book Antiqua" w:cs="Book Antiqua"/>
          <w:color w:val="000000"/>
        </w:rPr>
        <w:t>during the COVID</w:t>
      </w:r>
      <w:r w:rsidR="00066749"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 xml:space="preserve">19 pandemic, irrespective of any possible link with a respiratory </w:t>
      </w:r>
      <w:proofErr w:type="gramStart"/>
      <w:r w:rsidRPr="00DA5771">
        <w:rPr>
          <w:rFonts w:ascii="Book Antiqua" w:eastAsia="Book Antiqua" w:hAnsi="Book Antiqua" w:cs="Book Antiqua"/>
          <w:color w:val="000000"/>
        </w:rPr>
        <w:t>infection</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"_edn28" </w:instrText>
      </w:r>
      <w:r w:rsidR="00060E54">
        <w:fldChar w:fldCharType="separate"/>
      </w:r>
      <w:bookmarkStart w:id="50" w:name="_ednref28"/>
      <w:r w:rsidR="00A03B0F" w:rsidRPr="00DA5771">
        <w:rPr>
          <w:rFonts w:ascii="Book Antiqua" w:hAnsi="Book Antiqua" w:cs="Book Antiqua" w:hint="eastAsia"/>
          <w:color w:val="000000"/>
          <w:vertAlign w:val="superscript"/>
          <w:lang w:eastAsia="zh-CN"/>
        </w:rPr>
        <w:t>60</w:t>
      </w:r>
      <w:r w:rsidR="00060E54">
        <w:rPr>
          <w:rFonts w:ascii="Book Antiqua" w:hAnsi="Book Antiqua" w:cs="Book Antiqua"/>
          <w:color w:val="000000"/>
          <w:vertAlign w:val="superscript"/>
          <w:lang w:eastAsia="zh-CN"/>
        </w:rPr>
        <w:fldChar w:fldCharType="end"/>
      </w:r>
      <w:bookmarkEnd w:id="50"/>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However, it is </w:t>
      </w:r>
      <w:r w:rsidR="009C3A7A" w:rsidRPr="00DA5771">
        <w:rPr>
          <w:rFonts w:ascii="Book Antiqua" w:eastAsia="Book Antiqua" w:hAnsi="Book Antiqua" w:cs="Book Antiqua"/>
          <w:color w:val="000000"/>
        </w:rPr>
        <w:t>worth</w:t>
      </w:r>
      <w:r w:rsidRPr="00DA5771">
        <w:rPr>
          <w:rFonts w:ascii="Book Antiqua" w:eastAsia="Book Antiqua" w:hAnsi="Book Antiqua" w:cs="Book Antiqua"/>
          <w:color w:val="000000"/>
        </w:rPr>
        <w:t xml:space="preserve"> </w:t>
      </w:r>
      <w:r w:rsidR="009C3A7A" w:rsidRPr="00DA5771">
        <w:rPr>
          <w:rFonts w:ascii="Book Antiqua" w:eastAsia="Book Antiqua" w:hAnsi="Book Antiqua" w:cs="Book Antiqua"/>
          <w:color w:val="000000"/>
        </w:rPr>
        <w:t>acknowledging</w:t>
      </w:r>
      <w:r w:rsidRPr="00DA5771">
        <w:rPr>
          <w:rFonts w:ascii="Book Antiqua" w:eastAsia="Book Antiqua" w:hAnsi="Book Antiqua" w:cs="Book Antiqua"/>
          <w:color w:val="000000"/>
        </w:rPr>
        <w:t xml:space="preserve"> that </w:t>
      </w:r>
      <w:r w:rsidR="009C3A7A" w:rsidRPr="00DA5771">
        <w:rPr>
          <w:rFonts w:ascii="Book Antiqua" w:eastAsia="Book Antiqua" w:hAnsi="Book Antiqua" w:cs="Book Antiqua"/>
          <w:color w:val="000000"/>
        </w:rPr>
        <w:t>dietary</w:t>
      </w:r>
      <w:r w:rsidRPr="00DA5771">
        <w:rPr>
          <w:rFonts w:ascii="Book Antiqua" w:eastAsia="Book Antiqua" w:hAnsi="Book Antiqua" w:cs="Book Antiqua"/>
          <w:color w:val="000000"/>
        </w:rPr>
        <w:t xml:space="preserve"> supplements </w:t>
      </w:r>
      <w:r w:rsidR="009C3A7A" w:rsidRPr="00DA5771">
        <w:rPr>
          <w:rFonts w:ascii="Book Antiqua" w:eastAsia="Book Antiqua" w:hAnsi="Book Antiqua" w:cs="Book Antiqua"/>
          <w:color w:val="000000"/>
        </w:rPr>
        <w:t>may</w:t>
      </w:r>
      <w:r w:rsidRPr="00DA5771">
        <w:rPr>
          <w:rFonts w:ascii="Book Antiqua" w:eastAsia="Book Antiqua" w:hAnsi="Book Antiqua" w:cs="Book Antiqua"/>
          <w:color w:val="000000"/>
        </w:rPr>
        <w:t xml:space="preserve"> not prevent or treat the disease but may decrease symptoms and facilitate recovery. </w:t>
      </w:r>
      <w:r w:rsidR="009C3A7A" w:rsidRPr="00DA5771">
        <w:rPr>
          <w:rFonts w:ascii="Book Antiqua" w:eastAsia="Book Antiqua" w:hAnsi="Book Antiqua" w:cs="Book Antiqua"/>
          <w:color w:val="000000"/>
        </w:rPr>
        <w:t>Still</w:t>
      </w:r>
      <w:r w:rsidRPr="00DA5771">
        <w:rPr>
          <w:rFonts w:ascii="Book Antiqua" w:eastAsia="Book Antiqua" w:hAnsi="Book Antiqua" w:cs="Book Antiqua"/>
          <w:color w:val="000000"/>
        </w:rPr>
        <w:t xml:space="preserve">, </w:t>
      </w:r>
      <w:r w:rsidR="009C3A7A" w:rsidRPr="00DA5771">
        <w:rPr>
          <w:rFonts w:ascii="Book Antiqua" w:eastAsia="Book Antiqua" w:hAnsi="Book Antiqua" w:cs="Book Antiqua"/>
          <w:color w:val="000000"/>
        </w:rPr>
        <w:t xml:space="preserve">we need </w:t>
      </w:r>
      <w:r w:rsidRPr="00DA5771">
        <w:rPr>
          <w:rFonts w:ascii="Book Antiqua" w:eastAsia="Book Antiqua" w:hAnsi="Book Antiqua" w:cs="Book Antiqua"/>
          <w:color w:val="000000"/>
        </w:rPr>
        <w:t xml:space="preserve">further </w:t>
      </w:r>
      <w:r w:rsidR="009C3A7A" w:rsidRPr="00DA5771">
        <w:rPr>
          <w:rFonts w:ascii="Book Antiqua" w:eastAsia="Book Antiqua" w:hAnsi="Book Antiqua" w:cs="Book Antiqua"/>
          <w:color w:val="000000"/>
        </w:rPr>
        <w:t>studies to evaluate the role of nutrients and its' beneficial synergistic effect against SARS-CoV-2.</w:t>
      </w:r>
    </w:p>
    <w:p w:rsidR="004A6D43" w:rsidRPr="00DA5771" w:rsidRDefault="004A6D43" w:rsidP="00493328">
      <w:pPr>
        <w:spacing w:line="360" w:lineRule="auto"/>
        <w:jc w:val="both"/>
        <w:rPr>
          <w:rFonts w:ascii="Book Antiqua" w:eastAsia="Book Antiqua" w:hAnsi="Book Antiqua" w:cs="Book Antiqua"/>
          <w:b/>
          <w:bCs/>
          <w:color w:val="000000"/>
        </w:rPr>
      </w:pPr>
    </w:p>
    <w:p w:rsidR="00DD5004" w:rsidRPr="00DA5771" w:rsidRDefault="00FC0035" w:rsidP="00493328">
      <w:pPr>
        <w:spacing w:line="360" w:lineRule="auto"/>
        <w:jc w:val="both"/>
        <w:rPr>
          <w:rFonts w:ascii="Book Antiqua" w:eastAsia="Book Antiqua" w:hAnsi="Book Antiqua" w:cs="Book Antiqua"/>
          <w:color w:val="000000"/>
        </w:rPr>
      </w:pPr>
      <w:r w:rsidRPr="00DA5771">
        <w:rPr>
          <w:rFonts w:ascii="Book Antiqua" w:eastAsia="Book Antiqua" w:hAnsi="Book Antiqua" w:cs="Book Antiqua"/>
          <w:b/>
          <w:bCs/>
          <w:color w:val="000000"/>
        </w:rPr>
        <w:t xml:space="preserve">Effect of </w:t>
      </w:r>
      <w:r w:rsidR="00395BB3" w:rsidRPr="00DA5771">
        <w:rPr>
          <w:rFonts w:ascii="Book Antiqua" w:eastAsia="Book Antiqua" w:hAnsi="Book Antiqua" w:cs="Book Antiqua"/>
          <w:b/>
          <w:bCs/>
          <w:color w:val="000000"/>
        </w:rPr>
        <w:t>microbiota</w:t>
      </w:r>
      <w:r w:rsidRPr="00DA5771">
        <w:rPr>
          <w:rFonts w:ascii="Book Antiqua" w:eastAsia="Book Antiqua" w:hAnsi="Book Antiqua" w:cs="Book Antiqua"/>
          <w:b/>
          <w:bCs/>
          <w:color w:val="000000"/>
        </w:rPr>
        <w:t xml:space="preserve"> on COVID-19 and the role of </w:t>
      </w:r>
      <w:r w:rsidR="00395BB3" w:rsidRPr="00DA5771">
        <w:rPr>
          <w:rFonts w:ascii="Book Antiqua" w:eastAsia="Book Antiqua" w:hAnsi="Book Antiqua" w:cs="Book Antiqua"/>
          <w:b/>
          <w:bCs/>
          <w:color w:val="000000"/>
        </w:rPr>
        <w:t>probiotics</w:t>
      </w:r>
      <w:r w:rsidRPr="00DA5771">
        <w:rPr>
          <w:rFonts w:ascii="Book Antiqua" w:eastAsia="Book Antiqua" w:hAnsi="Book Antiqua" w:cs="Book Antiqua"/>
          <w:b/>
          <w:bCs/>
          <w:color w:val="000000"/>
        </w:rPr>
        <w:t xml:space="preserve">: </w:t>
      </w:r>
      <w:r w:rsidRPr="00DA5771">
        <w:rPr>
          <w:rFonts w:ascii="Book Antiqua" w:eastAsia="Book Antiqua" w:hAnsi="Book Antiqua" w:cs="Book Antiqua"/>
          <w:color w:val="000000"/>
        </w:rPr>
        <w:t xml:space="preserve">Respiratory </w:t>
      </w:r>
      <w:r w:rsidR="00DD5004" w:rsidRPr="00DA5771">
        <w:rPr>
          <w:rFonts w:ascii="Book Antiqua" w:eastAsia="Book Antiqua" w:hAnsi="Book Antiqua" w:cs="Book Antiqua"/>
          <w:color w:val="000000"/>
        </w:rPr>
        <w:t xml:space="preserve">viral infections </w:t>
      </w:r>
      <w:r w:rsidR="00610A3C" w:rsidRPr="00DA5771">
        <w:rPr>
          <w:rFonts w:ascii="Book Antiqua" w:eastAsia="Book Antiqua" w:hAnsi="Book Antiqua" w:cs="Book Antiqua"/>
          <w:color w:val="000000"/>
        </w:rPr>
        <w:t xml:space="preserve">impact the composition and function of the gut </w:t>
      </w:r>
      <w:proofErr w:type="gramStart"/>
      <w:r w:rsidR="00610A3C" w:rsidRPr="00DA5771">
        <w:rPr>
          <w:rFonts w:ascii="Book Antiqua" w:eastAsia="Book Antiqua" w:hAnsi="Book Antiqua" w:cs="Book Antiqua"/>
          <w:color w:val="000000"/>
        </w:rPr>
        <w:t>microbiota(</w:t>
      </w:r>
      <w:proofErr w:type="gramEnd"/>
      <w:r w:rsidR="00610A3C" w:rsidRPr="00DA5771">
        <w:rPr>
          <w:rFonts w:ascii="Book Antiqua" w:eastAsia="Book Antiqua" w:hAnsi="Book Antiqua" w:cs="Book Antiqua"/>
          <w:color w:val="000000"/>
        </w:rPr>
        <w:t>GM</w:t>
      </w:r>
      <w:r w:rsidRPr="00DA5771">
        <w:rPr>
          <w:rFonts w:ascii="Book Antiqua" w:eastAsia="Book Antiqua" w:hAnsi="Book Antiqua" w:cs="Book Antiqua"/>
          <w:color w:val="000000"/>
        </w:rPr>
        <w:t>)</w:t>
      </w:r>
      <w:r w:rsidRPr="00DA5771">
        <w:rPr>
          <w:rFonts w:ascii="Book Antiqua" w:eastAsia="Book Antiqua" w:hAnsi="Book Antiqua" w:cs="Book Antiqua"/>
          <w:color w:val="000000"/>
          <w:szCs w:val="30"/>
          <w:vertAlign w:val="superscript"/>
        </w:rPr>
        <w:t>[</w:t>
      </w:r>
      <w:hyperlink w:anchor="_edn29" w:history="1">
        <w:bookmarkStart w:id="51" w:name="_ednref29"/>
        <w:r w:rsidR="006D77C4" w:rsidRPr="00DA5771">
          <w:rPr>
            <w:rFonts w:ascii="Book Antiqua" w:hAnsi="Book Antiqua" w:cs="Book Antiqua" w:hint="eastAsia"/>
            <w:color w:val="000000"/>
            <w:vertAlign w:val="superscript"/>
            <w:lang w:eastAsia="zh-CN"/>
          </w:rPr>
          <w:t>61</w:t>
        </w:r>
      </w:hyperlink>
      <w:bookmarkEnd w:id="51"/>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DD5004" w:rsidRPr="00DA5771">
        <w:rPr>
          <w:rFonts w:ascii="Book Antiqua" w:eastAsia="Book Antiqua" w:hAnsi="Book Antiqua" w:cs="Book Antiqua"/>
          <w:color w:val="000000"/>
        </w:rPr>
        <w:t>GM</w:t>
      </w:r>
      <w:r w:rsidRPr="00DA5771">
        <w:rPr>
          <w:rFonts w:ascii="Book Antiqua" w:eastAsia="Book Antiqua" w:hAnsi="Book Antiqua" w:cs="Book Antiqua"/>
          <w:color w:val="000000"/>
        </w:rPr>
        <w:t xml:space="preserve">'s role in the severity of respiratory </w:t>
      </w:r>
      <w:r w:rsidR="00DD5004" w:rsidRPr="00DA5771">
        <w:rPr>
          <w:rFonts w:ascii="Book Antiqua" w:eastAsia="Book Antiqua" w:hAnsi="Book Antiqua" w:cs="Book Antiqua"/>
          <w:color w:val="000000"/>
        </w:rPr>
        <w:t xml:space="preserve">viral </w:t>
      </w:r>
      <w:r w:rsidRPr="00DA5771">
        <w:rPr>
          <w:rFonts w:ascii="Book Antiqua" w:eastAsia="Book Antiqua" w:hAnsi="Book Antiqua" w:cs="Book Antiqua"/>
          <w:color w:val="000000"/>
        </w:rPr>
        <w:t xml:space="preserve">infections, such as those caused by the influenza virus, was recently </w:t>
      </w:r>
      <w:proofErr w:type="gramStart"/>
      <w:r w:rsidRPr="00DA5771">
        <w:rPr>
          <w:rFonts w:ascii="Book Antiqua" w:eastAsia="Book Antiqua" w:hAnsi="Book Antiqua" w:cs="Book Antiqua"/>
          <w:color w:val="000000"/>
        </w:rPr>
        <w:t>recognized</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"_edn30" </w:instrText>
      </w:r>
      <w:r w:rsidR="00060E54">
        <w:fldChar w:fldCharType="separate"/>
      </w:r>
      <w:bookmarkStart w:id="52" w:name="_ednref30"/>
      <w:r w:rsidR="006D77C4" w:rsidRPr="00DA5771">
        <w:rPr>
          <w:rFonts w:ascii="Book Antiqua" w:hAnsi="Book Antiqua" w:cs="Book Antiqua" w:hint="eastAsia"/>
          <w:color w:val="000000"/>
          <w:vertAlign w:val="superscript"/>
          <w:lang w:eastAsia="zh-CN"/>
        </w:rPr>
        <w:t>62</w:t>
      </w:r>
      <w:r w:rsidR="00060E54">
        <w:rPr>
          <w:rFonts w:ascii="Book Antiqua" w:hAnsi="Book Antiqua" w:cs="Book Antiqua"/>
          <w:color w:val="000000"/>
          <w:vertAlign w:val="superscript"/>
          <w:lang w:eastAsia="zh-CN"/>
        </w:rPr>
        <w:fldChar w:fldCharType="end"/>
      </w:r>
      <w:bookmarkEnd w:id="52"/>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DD5004" w:rsidRPr="00DA5771">
        <w:rPr>
          <w:rFonts w:ascii="Book Antiqua" w:eastAsia="Book Antiqua" w:hAnsi="Book Antiqua" w:cs="Book Antiqua"/>
          <w:color w:val="000000"/>
        </w:rPr>
        <w:t>Changes in GM may also drive the symptoms of the gastrointestinal tract associated with influenza infection. Additionally</w:t>
      </w:r>
      <w:r w:rsidRPr="00DA5771">
        <w:rPr>
          <w:rFonts w:ascii="Book Antiqua" w:eastAsia="Book Antiqua" w:hAnsi="Book Antiqua" w:cs="Book Antiqua"/>
          <w:color w:val="000000"/>
        </w:rPr>
        <w:t xml:space="preserve">, available </w:t>
      </w:r>
      <w:r w:rsidR="00DD5004" w:rsidRPr="00DA5771">
        <w:rPr>
          <w:rFonts w:ascii="Book Antiqua" w:eastAsia="Book Antiqua" w:hAnsi="Book Antiqua" w:cs="Book Antiqua"/>
          <w:color w:val="000000"/>
        </w:rPr>
        <w:t>studies</w:t>
      </w:r>
      <w:r w:rsidRPr="00DA5771">
        <w:rPr>
          <w:rFonts w:ascii="Book Antiqua" w:eastAsia="Book Antiqua" w:hAnsi="Book Antiqua" w:cs="Book Antiqua"/>
          <w:color w:val="000000"/>
        </w:rPr>
        <w:t xml:space="preserve"> ha</w:t>
      </w:r>
      <w:r w:rsidR="00DD5004" w:rsidRPr="00DA5771">
        <w:rPr>
          <w:rFonts w:ascii="Book Antiqua" w:eastAsia="Book Antiqua" w:hAnsi="Book Antiqua" w:cs="Book Antiqua"/>
          <w:color w:val="000000"/>
        </w:rPr>
        <w:t>ve</w:t>
      </w:r>
      <w:r w:rsidRPr="00DA5771">
        <w:rPr>
          <w:rFonts w:ascii="Book Antiqua" w:eastAsia="Book Antiqua" w:hAnsi="Book Antiqua" w:cs="Book Antiqua"/>
          <w:color w:val="000000"/>
        </w:rPr>
        <w:t xml:space="preserve"> shown that the</w:t>
      </w:r>
      <w:r w:rsidR="00DD5004" w:rsidRPr="00DA5771">
        <w:rPr>
          <w:rFonts w:ascii="Book Antiqua" w:eastAsia="Book Antiqua" w:hAnsi="Book Antiqua" w:cs="Book Antiqua"/>
          <w:color w:val="000000"/>
        </w:rPr>
        <w:t xml:space="preserve"> abundance of </w:t>
      </w:r>
      <w:proofErr w:type="spellStart"/>
      <w:r w:rsidR="00DD5004" w:rsidRPr="00DA5771">
        <w:rPr>
          <w:rFonts w:ascii="Book Antiqua" w:eastAsia="Book Antiqua" w:hAnsi="Book Antiqua" w:cs="Book Antiqua"/>
          <w:i/>
          <w:color w:val="000000"/>
        </w:rPr>
        <w:t>Firmicutes</w:t>
      </w:r>
      <w:proofErr w:type="spellEnd"/>
      <w:r w:rsidR="00DD5004" w:rsidRPr="00DA5771">
        <w:t xml:space="preserve"> </w:t>
      </w:r>
      <w:r w:rsidR="00DD5004" w:rsidRPr="00DA5771">
        <w:rPr>
          <w:rFonts w:ascii="Book Antiqua" w:eastAsia="Book Antiqua" w:hAnsi="Book Antiqua" w:cs="Book Antiqua"/>
          <w:color w:val="000000"/>
        </w:rPr>
        <w:t>is decreased</w:t>
      </w:r>
      <w:r w:rsidRPr="00DA5771">
        <w:rPr>
          <w:rFonts w:ascii="Book Antiqua" w:eastAsia="Book Antiqua" w:hAnsi="Book Antiqua" w:cs="Book Antiqua"/>
          <w:color w:val="000000"/>
        </w:rPr>
        <w:t xml:space="preserve">, whereas </w:t>
      </w:r>
      <w:r w:rsidR="00DD5004" w:rsidRPr="00DA5771">
        <w:rPr>
          <w:rFonts w:ascii="Book Antiqua" w:eastAsia="Book Antiqua" w:hAnsi="Book Antiqua" w:cs="Book Antiqua"/>
          <w:color w:val="000000"/>
        </w:rPr>
        <w:t xml:space="preserve">the abundance of </w:t>
      </w:r>
      <w:proofErr w:type="spellStart"/>
      <w:r w:rsidR="00DD5004" w:rsidRPr="00DA5771">
        <w:rPr>
          <w:rFonts w:ascii="Book Antiqua" w:eastAsia="Book Antiqua" w:hAnsi="Book Antiqua" w:cs="Book Antiqua"/>
          <w:i/>
          <w:color w:val="000000"/>
        </w:rPr>
        <w:t>Proteobacteria</w:t>
      </w:r>
      <w:proofErr w:type="spellEnd"/>
      <w:r w:rsidR="00DD5004" w:rsidRPr="00DA5771">
        <w:t xml:space="preserve"> </w:t>
      </w:r>
      <w:r w:rsidR="00DD5004" w:rsidRPr="00DA5771">
        <w:rPr>
          <w:rFonts w:ascii="Book Antiqua" w:eastAsia="Book Antiqua" w:hAnsi="Book Antiqua" w:cs="Book Antiqua"/>
          <w:color w:val="000000"/>
        </w:rPr>
        <w:t xml:space="preserve">and </w:t>
      </w:r>
      <w:proofErr w:type="spellStart"/>
      <w:r w:rsidR="00DD5004" w:rsidRPr="00DA5771">
        <w:rPr>
          <w:rFonts w:ascii="Book Antiqua" w:eastAsia="Book Antiqua" w:hAnsi="Book Antiqua" w:cs="Book Antiqua"/>
          <w:i/>
          <w:color w:val="000000"/>
        </w:rPr>
        <w:t>Bacteroidetes</w:t>
      </w:r>
      <w:proofErr w:type="spellEnd"/>
      <w:r w:rsidR="00DD5004" w:rsidRPr="00DA5771">
        <w:rPr>
          <w:rFonts w:ascii="Book Antiqua" w:eastAsia="Book Antiqua" w:hAnsi="Book Antiqua" w:cs="Book Antiqua"/>
          <w:i/>
          <w:iCs/>
          <w:color w:val="000000"/>
        </w:rPr>
        <w:t xml:space="preserve"> </w:t>
      </w:r>
      <w:r w:rsidR="00DD5004" w:rsidRPr="00DA5771">
        <w:rPr>
          <w:rFonts w:ascii="Book Antiqua" w:eastAsia="Book Antiqua" w:hAnsi="Book Antiqua" w:cs="Book Antiqua"/>
          <w:color w:val="000000"/>
        </w:rPr>
        <w:t xml:space="preserve">increased </w:t>
      </w:r>
      <w:r w:rsidRPr="00DA5771">
        <w:rPr>
          <w:rFonts w:ascii="Book Antiqua" w:eastAsia="Book Antiqua" w:hAnsi="Book Antiqua" w:cs="Book Antiqua"/>
          <w:color w:val="000000"/>
        </w:rPr>
        <w:t xml:space="preserve">during influenza </w:t>
      </w:r>
      <w:proofErr w:type="gramStart"/>
      <w:r w:rsidRPr="00DA5771">
        <w:rPr>
          <w:rFonts w:ascii="Book Antiqua" w:eastAsia="Book Antiqua" w:hAnsi="Book Antiqua" w:cs="Book Antiqua"/>
          <w:color w:val="000000"/>
        </w:rPr>
        <w:t>infection</w:t>
      </w:r>
      <w:r w:rsidRPr="00DA5771">
        <w:rPr>
          <w:rFonts w:ascii="Book Antiqua" w:eastAsia="Book Antiqua" w:hAnsi="Book Antiqua" w:cs="Book Antiqua"/>
          <w:color w:val="000000"/>
          <w:szCs w:val="30"/>
          <w:vertAlign w:val="superscript"/>
        </w:rPr>
        <w:t>[</w:t>
      </w:r>
      <w:proofErr w:type="gramEnd"/>
      <w:r w:rsidR="006D77C4" w:rsidRPr="00DA5771">
        <w:rPr>
          <w:rFonts w:hint="eastAsia"/>
          <w:vertAlign w:val="superscript"/>
          <w:lang w:eastAsia="zh-CN"/>
        </w:rPr>
        <w:t>63</w:t>
      </w:r>
      <w:r w:rsidR="00F472B8" w:rsidRPr="00DA5771">
        <w:rPr>
          <w:rFonts w:hint="eastAsia"/>
          <w:vertAlign w:val="superscript"/>
          <w:lang w:eastAsia="zh-CN"/>
        </w:rPr>
        <w:t>-</w:t>
      </w:r>
      <w:r w:rsidR="006D77C4" w:rsidRPr="00DA5771">
        <w:rPr>
          <w:rFonts w:hint="eastAsia"/>
          <w:vertAlign w:val="superscript"/>
          <w:lang w:eastAsia="zh-CN"/>
        </w:rPr>
        <w:t>65</w:t>
      </w:r>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This viral infection influence on the</w:t>
      </w:r>
      <w:r w:rsidR="00DD5004" w:rsidRPr="00DA5771">
        <w:rPr>
          <w:rFonts w:ascii="Book Antiqua" w:eastAsia="Book Antiqua" w:hAnsi="Book Antiqua" w:cs="Book Antiqua"/>
          <w:color w:val="000000"/>
        </w:rPr>
        <w:t xml:space="preserve"> GM</w:t>
      </w:r>
      <w:r w:rsidRPr="00DA5771">
        <w:rPr>
          <w:rFonts w:ascii="Book Antiqua" w:eastAsia="Book Antiqua" w:hAnsi="Book Antiqua" w:cs="Book Antiqua"/>
          <w:color w:val="000000"/>
        </w:rPr>
        <w:t xml:space="preserve"> may be mediated by systemic </w:t>
      </w:r>
      <w:r w:rsidR="00DD5004" w:rsidRPr="00DA5771">
        <w:rPr>
          <w:rFonts w:ascii="Book Antiqua" w:eastAsia="Book Antiqua" w:hAnsi="Book Antiqua" w:cs="Book Antiqua"/>
          <w:color w:val="000000"/>
        </w:rPr>
        <w:t xml:space="preserve">immune </w:t>
      </w:r>
      <w:r w:rsidRPr="00DA5771">
        <w:rPr>
          <w:rFonts w:ascii="Book Antiqua" w:eastAsia="Book Antiqua" w:hAnsi="Book Antiqua" w:cs="Book Antiqua"/>
          <w:color w:val="000000"/>
        </w:rPr>
        <w:t xml:space="preserve">signals, including types I and II interferon, physiologic changes, and increased susceptibility to </w:t>
      </w:r>
      <w:proofErr w:type="gramStart"/>
      <w:r w:rsidRPr="00DA5771">
        <w:rPr>
          <w:rFonts w:ascii="Book Antiqua" w:eastAsia="Book Antiqua" w:hAnsi="Book Antiqua" w:cs="Book Antiqua"/>
          <w:color w:val="000000"/>
        </w:rPr>
        <w:t>colitis</w:t>
      </w:r>
      <w:r w:rsidRPr="00DA5771">
        <w:rPr>
          <w:rFonts w:ascii="Book Antiqua" w:eastAsia="Book Antiqua" w:hAnsi="Book Antiqua" w:cs="Book Antiqua"/>
          <w:color w:val="000000"/>
          <w:szCs w:val="30"/>
          <w:vertAlign w:val="superscript"/>
        </w:rPr>
        <w:t>[</w:t>
      </w:r>
      <w:proofErr w:type="gramEnd"/>
      <w:r w:rsidRPr="00DA5771">
        <w:rPr>
          <w:rFonts w:ascii="Book Antiqua" w:eastAsia="Book Antiqua" w:hAnsi="Book Antiqua" w:cs="Book Antiqua"/>
          <w:color w:val="000000"/>
          <w:vertAlign w:val="superscript"/>
        </w:rPr>
        <w:t>62,63]</w:t>
      </w:r>
      <w:r w:rsidRPr="00DA5771">
        <w:rPr>
          <w:rFonts w:ascii="Book Antiqua" w:eastAsia="Book Antiqua" w:hAnsi="Book Antiqua" w:cs="Book Antiqua"/>
          <w:color w:val="000000"/>
        </w:rPr>
        <w:t xml:space="preserve">. </w:t>
      </w:r>
    </w:p>
    <w:p w:rsidR="00A77B3E" w:rsidRPr="00DA5771" w:rsidRDefault="00DD5004" w:rsidP="00493328">
      <w:pPr>
        <w:spacing w:line="360" w:lineRule="auto"/>
        <w:jc w:val="both"/>
        <w:rPr>
          <w:rFonts w:ascii="Book Antiqua" w:eastAsia="Book Antiqua" w:hAnsi="Book Antiqua" w:cs="Book Antiqua"/>
        </w:rPr>
      </w:pPr>
      <w:r w:rsidRPr="00DA5771">
        <w:rPr>
          <w:rFonts w:ascii="Book Antiqua" w:eastAsia="Book Antiqua" w:hAnsi="Book Antiqua" w:cs="Book Antiqua"/>
          <w:color w:val="000000"/>
        </w:rPr>
        <w:t xml:space="preserve">Thus, changes in the GM seem to consequence not from </w:t>
      </w:r>
      <w:r w:rsidR="00640CEF" w:rsidRPr="00DA5771">
        <w:rPr>
          <w:rFonts w:ascii="Book Antiqua" w:eastAsia="Book Antiqua" w:hAnsi="Book Antiqua" w:cs="Book Antiqua"/>
          <w:color w:val="000000"/>
        </w:rPr>
        <w:t xml:space="preserve">the </w:t>
      </w:r>
      <w:r w:rsidRPr="00DA5771">
        <w:rPr>
          <w:rFonts w:ascii="Book Antiqua" w:eastAsia="Book Antiqua" w:hAnsi="Book Antiqua" w:cs="Book Antiqua"/>
          <w:color w:val="000000"/>
        </w:rPr>
        <w:t>direct effects of the virus</w:t>
      </w:r>
      <w:r w:rsidR="00610A3C" w:rsidRPr="00DA5771">
        <w:rPr>
          <w:rFonts w:ascii="Book Antiqua" w:eastAsia="Book Antiqua" w:hAnsi="Book Antiqua" w:cs="Book Antiqua"/>
          <w:color w:val="000000"/>
        </w:rPr>
        <w:t xml:space="preserve">. However, </w:t>
      </w:r>
      <w:r w:rsidRPr="00DA5771">
        <w:rPr>
          <w:rFonts w:ascii="Book Antiqua" w:eastAsia="Book Antiqua" w:hAnsi="Book Antiqua" w:cs="Book Antiqua"/>
          <w:color w:val="000000"/>
        </w:rPr>
        <w:t xml:space="preserve">from systemic inflammatory signals </w:t>
      </w:r>
      <w:proofErr w:type="gramStart"/>
      <w:r w:rsidRPr="00DA5771">
        <w:rPr>
          <w:rFonts w:ascii="Book Antiqua" w:eastAsia="Book Antiqua" w:hAnsi="Book Antiqua" w:cs="Book Antiqua"/>
          <w:color w:val="000000"/>
        </w:rPr>
        <w:t>that travel</w:t>
      </w:r>
      <w:proofErr w:type="gramEnd"/>
      <w:r w:rsidRPr="00DA5771">
        <w:rPr>
          <w:rFonts w:ascii="Book Antiqua" w:eastAsia="Book Antiqua" w:hAnsi="Book Antiqua" w:cs="Book Antiqua"/>
          <w:color w:val="000000"/>
        </w:rPr>
        <w:t xml:space="preserve"> from the lung and trigger local inflammatory responses in the gut. </w:t>
      </w:r>
      <w:r w:rsidR="00FC0035" w:rsidRPr="00DA5771">
        <w:rPr>
          <w:rFonts w:ascii="Book Antiqua" w:eastAsia="Book Antiqua" w:hAnsi="Book Antiqua" w:cs="Book Antiqua"/>
          <w:color w:val="000000"/>
        </w:rPr>
        <w:t>Current evidence suggests that SARS-CoV-2-infected individuals present deregulated GM</w:t>
      </w:r>
      <w:r w:rsidR="00FC0035" w:rsidRPr="00DA5771">
        <w:rPr>
          <w:rFonts w:ascii="Book Antiqua" w:eastAsia="Book Antiqua" w:hAnsi="Book Antiqua" w:cs="Book Antiqua"/>
          <w:color w:val="000000"/>
          <w:szCs w:val="30"/>
          <w:vertAlign w:val="superscript"/>
        </w:rPr>
        <w:t>[</w:t>
      </w:r>
      <w:hyperlink w:anchor="_edn34" w:history="1">
        <w:bookmarkStart w:id="53" w:name="_ednref34"/>
        <w:r w:rsidR="006D77C4" w:rsidRPr="00DA5771">
          <w:rPr>
            <w:rFonts w:ascii="Book Antiqua" w:hAnsi="Book Antiqua" w:cs="Book Antiqua" w:hint="eastAsia"/>
            <w:color w:val="000000"/>
            <w:vertAlign w:val="superscript"/>
            <w:lang w:eastAsia="zh-CN"/>
          </w:rPr>
          <w:t>66</w:t>
        </w:r>
      </w:hyperlink>
      <w:bookmarkEnd w:id="53"/>
      <w:r w:rsidR="00FC0035" w:rsidRPr="00DA5771">
        <w:rPr>
          <w:rFonts w:ascii="Book Antiqua" w:eastAsia="Book Antiqua" w:hAnsi="Book Antiqua" w:cs="Book Antiqua"/>
          <w:color w:val="000000"/>
          <w:vertAlign w:val="superscript"/>
        </w:rPr>
        <w:t>,</w:t>
      </w:r>
      <w:hyperlink w:anchor="_edn35" w:history="1">
        <w:bookmarkStart w:id="54" w:name="_ednref35"/>
        <w:r w:rsidR="006D77C4" w:rsidRPr="00DA5771">
          <w:rPr>
            <w:rFonts w:ascii="Book Antiqua" w:hAnsi="Book Antiqua" w:cs="Book Antiqua" w:hint="eastAsia"/>
            <w:color w:val="000000"/>
            <w:vertAlign w:val="superscript"/>
            <w:lang w:eastAsia="zh-CN"/>
          </w:rPr>
          <w:t>67</w:t>
        </w:r>
      </w:hyperlink>
      <w:bookmarkEnd w:id="54"/>
      <w:r w:rsidR="00FC0035" w:rsidRPr="00DA5771">
        <w:rPr>
          <w:rFonts w:ascii="Book Antiqua" w:eastAsia="Book Antiqua" w:hAnsi="Book Antiqua" w:cs="Book Antiqua"/>
          <w:color w:val="000000"/>
          <w:vertAlign w:val="superscript"/>
        </w:rPr>
        <w:t>]</w:t>
      </w:r>
      <w:r w:rsidR="00FC0035" w:rsidRPr="00DA5771">
        <w:rPr>
          <w:rFonts w:ascii="Book Antiqua" w:eastAsia="Book Antiqua" w:hAnsi="Book Antiqua" w:cs="Book Antiqua"/>
          <w:color w:val="000000"/>
        </w:rPr>
        <w:t xml:space="preserve">, which might contribute to the poor outcomes in older patients and COVID-19 patients underlying </w:t>
      </w:r>
      <w:r w:rsidRPr="00DA5771">
        <w:rPr>
          <w:rFonts w:ascii="Book Antiqua" w:eastAsia="Book Antiqua" w:hAnsi="Book Antiqua" w:cs="Book Antiqua"/>
          <w:color w:val="000000"/>
        </w:rPr>
        <w:t>preexisting</w:t>
      </w:r>
      <w:r w:rsidR="00FC0035" w:rsidRPr="00DA5771">
        <w:rPr>
          <w:rFonts w:ascii="Book Antiqua" w:eastAsia="Book Antiqua" w:hAnsi="Book Antiqua" w:cs="Book Antiqua"/>
          <w:color w:val="000000"/>
        </w:rPr>
        <w:t xml:space="preserve"> </w:t>
      </w:r>
      <w:r w:rsidRPr="00DA5771">
        <w:rPr>
          <w:rFonts w:ascii="Book Antiqua" w:eastAsia="Book Antiqua" w:hAnsi="Book Antiqua" w:cs="Book Antiqua"/>
          <w:color w:val="000000"/>
        </w:rPr>
        <w:t>conditions</w:t>
      </w:r>
      <w:r w:rsidR="00FC0035" w:rsidRPr="00DA5771">
        <w:rPr>
          <w:rFonts w:ascii="Book Antiqua" w:eastAsia="Book Antiqua" w:hAnsi="Book Antiqua" w:cs="Book Antiqua"/>
          <w:color w:val="000000"/>
        </w:rPr>
        <w:t xml:space="preserve"> associated with inflammation, such as obesity, diabetes mellitus, cardiovascular and renal disorders</w:t>
      </w:r>
      <w:r w:rsidR="00FC0035" w:rsidRPr="00DA5771">
        <w:rPr>
          <w:rFonts w:ascii="Book Antiqua" w:eastAsia="Book Antiqua" w:hAnsi="Book Antiqua" w:cs="Book Antiqua"/>
          <w:color w:val="000000"/>
          <w:szCs w:val="30"/>
          <w:vertAlign w:val="superscript"/>
        </w:rPr>
        <w:t>[</w:t>
      </w:r>
      <w:hyperlink w:anchor="_edn36" w:history="1">
        <w:bookmarkStart w:id="55" w:name="_ednref36"/>
        <w:r w:rsidR="006D77C4" w:rsidRPr="00DA5771">
          <w:rPr>
            <w:rFonts w:ascii="Book Antiqua" w:hAnsi="Book Antiqua" w:cs="Book Antiqua" w:hint="eastAsia"/>
            <w:color w:val="000000"/>
            <w:vertAlign w:val="superscript"/>
            <w:lang w:eastAsia="zh-CN"/>
          </w:rPr>
          <w:t>68</w:t>
        </w:r>
      </w:hyperlink>
      <w:bookmarkEnd w:id="55"/>
      <w:r w:rsidR="00FC0035" w:rsidRPr="00DA5771">
        <w:rPr>
          <w:rFonts w:ascii="Book Antiqua" w:eastAsia="Book Antiqua" w:hAnsi="Book Antiqua" w:cs="Book Antiqua"/>
          <w:color w:val="000000"/>
          <w:vertAlign w:val="superscript"/>
        </w:rPr>
        <w:t>,</w:t>
      </w:r>
      <w:hyperlink w:anchor="_edn37" w:history="1">
        <w:bookmarkStart w:id="56" w:name="_ednref37"/>
        <w:r w:rsidR="006D77C4" w:rsidRPr="00DA5771">
          <w:rPr>
            <w:rFonts w:ascii="Book Antiqua" w:hAnsi="Book Antiqua" w:cs="Book Antiqua" w:hint="eastAsia"/>
            <w:color w:val="000000"/>
            <w:vertAlign w:val="superscript"/>
            <w:lang w:eastAsia="zh-CN"/>
          </w:rPr>
          <w:t>69</w:t>
        </w:r>
      </w:hyperlink>
      <w:bookmarkEnd w:id="56"/>
      <w:r w:rsidR="00FC0035" w:rsidRPr="00DA5771">
        <w:rPr>
          <w:rFonts w:ascii="Book Antiqua" w:eastAsia="Book Antiqua" w:hAnsi="Book Antiqua" w:cs="Book Antiqua"/>
          <w:color w:val="000000"/>
          <w:vertAlign w:val="superscript"/>
        </w:rPr>
        <w:t>]</w:t>
      </w:r>
      <w:r w:rsidR="00FC0035" w:rsidRPr="00DA5771">
        <w:rPr>
          <w:rFonts w:ascii="Book Antiqua" w:eastAsia="Book Antiqua" w:hAnsi="Book Antiqua" w:cs="Book Antiqua"/>
          <w:color w:val="000000"/>
        </w:rPr>
        <w:t xml:space="preserve">. Interestingly, these patients were also reported to have </w:t>
      </w:r>
      <w:r w:rsidRPr="00DA5771">
        <w:rPr>
          <w:rFonts w:ascii="Book Antiqua" w:eastAsia="Book Antiqua" w:hAnsi="Book Antiqua" w:cs="Book Antiqua"/>
          <w:color w:val="000000"/>
        </w:rPr>
        <w:t xml:space="preserve">a </w:t>
      </w:r>
      <w:r w:rsidR="00FC0035" w:rsidRPr="00DA5771">
        <w:rPr>
          <w:rFonts w:ascii="Book Antiqua" w:eastAsia="Book Antiqua" w:hAnsi="Book Antiqua" w:cs="Book Antiqua"/>
          <w:color w:val="000000"/>
        </w:rPr>
        <w:t xml:space="preserve">lower abundance of </w:t>
      </w:r>
      <w:proofErr w:type="spellStart"/>
      <w:r w:rsidR="00FC0035" w:rsidRPr="00DA5771">
        <w:rPr>
          <w:rFonts w:ascii="Book Antiqua" w:eastAsia="Book Antiqua" w:hAnsi="Book Antiqua" w:cs="Book Antiqua"/>
          <w:i/>
          <w:color w:val="000000"/>
        </w:rPr>
        <w:t>Bacteroides</w:t>
      </w:r>
      <w:proofErr w:type="spellEnd"/>
      <w:r w:rsidRPr="00DA5771">
        <w:rPr>
          <w:rFonts w:ascii="Book Antiqua" w:eastAsia="Book Antiqua" w:hAnsi="Book Antiqua" w:cs="Book Antiqua"/>
          <w:i/>
          <w:color w:val="000000"/>
        </w:rPr>
        <w:t xml:space="preserve"> </w:t>
      </w:r>
      <w:r w:rsidRPr="00DA5771">
        <w:rPr>
          <w:rFonts w:ascii="Book Antiqua" w:eastAsia="Book Antiqua" w:hAnsi="Book Antiqua" w:cs="Book Antiqua"/>
          <w:iCs/>
          <w:color w:val="000000"/>
        </w:rPr>
        <w:t xml:space="preserve">compared to </w:t>
      </w:r>
      <w:r w:rsidR="00FC0035" w:rsidRPr="00DA5771">
        <w:rPr>
          <w:rFonts w:ascii="Book Antiqua" w:eastAsia="Book Antiqua" w:hAnsi="Book Antiqua" w:cs="Book Antiqua"/>
          <w:color w:val="000000"/>
        </w:rPr>
        <w:t xml:space="preserve">healthy </w:t>
      </w:r>
      <w:proofErr w:type="gramStart"/>
      <w:r w:rsidR="00FC0035" w:rsidRPr="00DA5771">
        <w:rPr>
          <w:rFonts w:ascii="Book Antiqua" w:eastAsia="Book Antiqua" w:hAnsi="Book Antiqua" w:cs="Book Antiqua"/>
          <w:color w:val="000000"/>
        </w:rPr>
        <w:t>individuals</w:t>
      </w:r>
      <w:r w:rsidR="00FC0035"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"_edn38" </w:instrText>
      </w:r>
      <w:r w:rsidR="00060E54">
        <w:fldChar w:fldCharType="separate"/>
      </w:r>
      <w:bookmarkStart w:id="57" w:name="_ednref38"/>
      <w:r w:rsidR="002B387C" w:rsidRPr="00DA5771">
        <w:rPr>
          <w:rFonts w:ascii="Book Antiqua" w:hAnsi="Book Antiqua" w:cs="Book Antiqua" w:hint="eastAsia"/>
          <w:color w:val="000000"/>
          <w:vertAlign w:val="superscript"/>
          <w:lang w:eastAsia="zh-CN"/>
        </w:rPr>
        <w:t>70</w:t>
      </w:r>
      <w:r w:rsidR="00060E54">
        <w:rPr>
          <w:rFonts w:ascii="Book Antiqua" w:hAnsi="Book Antiqua" w:cs="Book Antiqua"/>
          <w:color w:val="000000"/>
          <w:vertAlign w:val="superscript"/>
          <w:lang w:eastAsia="zh-CN"/>
        </w:rPr>
        <w:fldChar w:fldCharType="end"/>
      </w:r>
      <w:bookmarkEnd w:id="57"/>
      <w:r w:rsidR="00FC0035" w:rsidRPr="00DA5771">
        <w:rPr>
          <w:rFonts w:ascii="Book Antiqua" w:eastAsia="Book Antiqua" w:hAnsi="Book Antiqua" w:cs="Book Antiqua"/>
          <w:color w:val="000000"/>
          <w:vertAlign w:val="superscript"/>
        </w:rPr>
        <w:t>,</w:t>
      </w:r>
      <w:hyperlink w:anchor="_edn39" w:history="1">
        <w:bookmarkStart w:id="58" w:name="_ednref39"/>
        <w:r w:rsidR="002B387C" w:rsidRPr="00DA5771">
          <w:rPr>
            <w:rFonts w:ascii="Book Antiqua" w:hAnsi="Book Antiqua" w:cs="Book Antiqua" w:hint="eastAsia"/>
            <w:color w:val="000000"/>
            <w:vertAlign w:val="superscript"/>
            <w:lang w:eastAsia="zh-CN"/>
          </w:rPr>
          <w:t>71</w:t>
        </w:r>
      </w:hyperlink>
      <w:bookmarkEnd w:id="58"/>
      <w:r w:rsidR="00FC0035" w:rsidRPr="00DA5771">
        <w:rPr>
          <w:rFonts w:ascii="Book Antiqua" w:eastAsia="Book Antiqua" w:hAnsi="Book Antiqua" w:cs="Book Antiqua"/>
          <w:color w:val="000000"/>
          <w:vertAlign w:val="superscript"/>
        </w:rPr>
        <w:t>]</w:t>
      </w:r>
      <w:r w:rsidR="00FC0035" w:rsidRPr="00DA5771">
        <w:rPr>
          <w:rFonts w:ascii="Book Antiqua" w:eastAsia="Book Antiqua" w:hAnsi="Book Antiqua" w:cs="Book Antiqua"/>
          <w:color w:val="000000"/>
        </w:rPr>
        <w:t>.</w:t>
      </w:r>
      <w:r w:rsidR="007A750E" w:rsidRPr="00DA5771">
        <w:rPr>
          <w:rFonts w:ascii="Book Antiqua" w:hAnsi="Book Antiqua" w:cs="Book Antiqua" w:hint="eastAsia"/>
          <w:color w:val="000000"/>
          <w:lang w:eastAsia="zh-CN"/>
        </w:rPr>
        <w:t xml:space="preserve"> </w:t>
      </w:r>
      <w:r w:rsidR="00FC0035" w:rsidRPr="00DA5771">
        <w:rPr>
          <w:rFonts w:ascii="Book Antiqua" w:eastAsia="Book Antiqua" w:hAnsi="Book Antiqua" w:cs="Book Antiqua"/>
        </w:rPr>
        <w:t xml:space="preserve">These </w:t>
      </w:r>
      <w:r w:rsidR="009C3A7A" w:rsidRPr="00DA5771">
        <w:rPr>
          <w:rFonts w:ascii="Book Antiqua" w:eastAsia="Book Antiqua" w:hAnsi="Book Antiqua" w:cs="Book Antiqua"/>
        </w:rPr>
        <w:t>results</w:t>
      </w:r>
      <w:r w:rsidR="00FC0035" w:rsidRPr="00DA5771">
        <w:rPr>
          <w:rFonts w:ascii="Book Antiqua" w:eastAsia="Book Antiqua" w:hAnsi="Book Antiqua" w:cs="Book Antiqua"/>
        </w:rPr>
        <w:t xml:space="preserve"> </w:t>
      </w:r>
      <w:r w:rsidR="009C3A7A" w:rsidRPr="00DA5771">
        <w:rPr>
          <w:rFonts w:ascii="Book Antiqua" w:eastAsia="Book Antiqua" w:hAnsi="Book Antiqua" w:cs="Book Antiqua"/>
        </w:rPr>
        <w:t>recommend</w:t>
      </w:r>
      <w:r w:rsidR="00FC0035" w:rsidRPr="00DA5771">
        <w:rPr>
          <w:rFonts w:ascii="Book Antiqua" w:eastAsia="Book Antiqua" w:hAnsi="Book Antiqua" w:cs="Book Antiqua"/>
        </w:rPr>
        <w:t xml:space="preserve"> that an individual's gut microbiome configuration may affect the </w:t>
      </w:r>
      <w:r w:rsidR="009C3A7A" w:rsidRPr="00DA5771">
        <w:rPr>
          <w:rFonts w:ascii="Book Antiqua" w:eastAsia="Book Antiqua" w:hAnsi="Book Antiqua" w:cs="Book Antiqua"/>
        </w:rPr>
        <w:t xml:space="preserve">subjects shown to be susceptibility and response to SARS-CoV-2 infection. </w:t>
      </w:r>
      <w:r w:rsidR="00FC0035" w:rsidRPr="00DA5771">
        <w:rPr>
          <w:rFonts w:ascii="Book Antiqua" w:eastAsia="Book Antiqua" w:hAnsi="Book Antiqua" w:cs="Book Antiqua"/>
        </w:rPr>
        <w:t xml:space="preserve"> </w:t>
      </w:r>
      <w:r w:rsidR="009C3A7A" w:rsidRPr="00DA5771">
        <w:rPr>
          <w:rFonts w:ascii="Book Antiqua" w:eastAsia="Book Antiqua" w:hAnsi="Book Antiqua" w:cs="Book Antiqua"/>
        </w:rPr>
        <w:t>Moreover</w:t>
      </w:r>
      <w:r w:rsidRPr="00DA5771">
        <w:rPr>
          <w:rFonts w:ascii="Book Antiqua" w:eastAsia="Book Antiqua" w:hAnsi="Book Antiqua" w:cs="Book Antiqua"/>
        </w:rPr>
        <w:t>,</w:t>
      </w:r>
      <w:r w:rsidR="00FC0035" w:rsidRPr="00DA5771">
        <w:rPr>
          <w:rFonts w:ascii="Book Antiqua" w:eastAsia="Book Antiqua" w:hAnsi="Book Antiqua" w:cs="Book Antiqua"/>
        </w:rPr>
        <w:t xml:space="preserve"> </w:t>
      </w:r>
      <w:r w:rsidR="009C3A7A" w:rsidRPr="00DA5771">
        <w:rPr>
          <w:rFonts w:ascii="Book Antiqua" w:eastAsia="Book Antiqua" w:hAnsi="Book Antiqua" w:cs="Book Antiqua"/>
        </w:rPr>
        <w:t xml:space="preserve">gut </w:t>
      </w:r>
      <w:r w:rsidR="00FC0035" w:rsidRPr="00DA5771">
        <w:rPr>
          <w:rFonts w:ascii="Book Antiqua" w:eastAsia="Book Antiqua" w:hAnsi="Book Antiqua" w:cs="Book Antiqua"/>
        </w:rPr>
        <w:t xml:space="preserve">microbiota </w:t>
      </w:r>
      <w:r w:rsidR="009C3A7A" w:rsidRPr="00DA5771">
        <w:rPr>
          <w:rFonts w:ascii="Book Antiqua" w:eastAsia="Book Antiqua" w:hAnsi="Book Antiqua" w:cs="Book Antiqua"/>
        </w:rPr>
        <w:t>can influence antiviral immune response,</w:t>
      </w:r>
      <w:r w:rsidR="00FC0035" w:rsidRPr="00DA5771">
        <w:rPr>
          <w:rFonts w:ascii="Book Antiqua" w:eastAsia="Book Antiqua" w:hAnsi="Book Antiqua" w:cs="Book Antiqua"/>
        </w:rPr>
        <w:t xml:space="preserve"> </w:t>
      </w:r>
      <w:r w:rsidR="009C3A7A" w:rsidRPr="00DA5771">
        <w:rPr>
          <w:rFonts w:ascii="Book Antiqua" w:eastAsia="Book Antiqua" w:hAnsi="Book Antiqua" w:cs="Book Antiqua"/>
        </w:rPr>
        <w:t xml:space="preserve">thereby affecting the disease progression </w:t>
      </w:r>
      <w:r w:rsidR="00FC0035" w:rsidRPr="00DA5771">
        <w:rPr>
          <w:rFonts w:ascii="Book Antiqua" w:eastAsia="Book Antiqua" w:hAnsi="Book Antiqua" w:cs="Book Antiqua"/>
        </w:rPr>
        <w:t xml:space="preserve">and may play a role in SARS-CoV-2 </w:t>
      </w:r>
      <w:proofErr w:type="gramStart"/>
      <w:r w:rsidR="00FC0035" w:rsidRPr="00DA5771">
        <w:rPr>
          <w:rFonts w:ascii="Book Antiqua" w:eastAsia="Book Antiqua" w:hAnsi="Book Antiqua" w:cs="Book Antiqua"/>
        </w:rPr>
        <w:t>infection</w:t>
      </w:r>
      <w:r w:rsidR="00FC0035" w:rsidRPr="00DA5771">
        <w:rPr>
          <w:rFonts w:ascii="Book Antiqua" w:eastAsia="Book Antiqua" w:hAnsi="Book Antiqua" w:cs="Book Antiqua"/>
          <w:szCs w:val="30"/>
          <w:vertAlign w:val="superscript"/>
        </w:rPr>
        <w:t>[</w:t>
      </w:r>
      <w:proofErr w:type="gramEnd"/>
      <w:r w:rsidR="00FC0035" w:rsidRPr="00DA5771">
        <w:rPr>
          <w:rFonts w:ascii="Book Antiqua" w:eastAsia="Book Antiqua" w:hAnsi="Book Antiqua" w:cs="Book Antiqua"/>
          <w:vertAlign w:val="superscript"/>
        </w:rPr>
        <w:t>66]</w:t>
      </w:r>
      <w:r w:rsidR="00FC0035" w:rsidRPr="00DA5771">
        <w:rPr>
          <w:rFonts w:ascii="Book Antiqua" w:eastAsia="Book Antiqua" w:hAnsi="Book Antiqua" w:cs="Book Antiqua"/>
        </w:rPr>
        <w:t>.</w:t>
      </w:r>
    </w:p>
    <w:p w:rsidR="00A868E1" w:rsidRPr="00DA5771" w:rsidRDefault="00FC0035" w:rsidP="009C3A7A">
      <w:pPr>
        <w:spacing w:line="360" w:lineRule="auto"/>
        <w:ind w:firstLineChars="100" w:firstLine="240"/>
        <w:jc w:val="both"/>
        <w:rPr>
          <w:rFonts w:ascii="Book Antiqua" w:eastAsia="Book Antiqua" w:hAnsi="Book Antiqua" w:cs="Book Antiqua"/>
          <w:color w:val="000000"/>
        </w:rPr>
      </w:pPr>
      <w:r w:rsidRPr="00DA5771">
        <w:rPr>
          <w:rFonts w:ascii="Book Antiqua" w:eastAsia="Book Antiqua" w:hAnsi="Book Antiqua" w:cs="Book Antiqua"/>
          <w:color w:val="000000"/>
        </w:rPr>
        <w:lastRenderedPageBreak/>
        <w:t xml:space="preserve">Moreover, SARS-CoV-2 infection is involved with both the innate and adaptive immune systems. There is also evidence that supplementation with probiotics has beneficial effects on the adaptive immune system by modulating both T and B cells' functions while preventing an autoimmune inflammatory </w:t>
      </w:r>
      <w:proofErr w:type="gramStart"/>
      <w:r w:rsidRPr="00DA5771">
        <w:rPr>
          <w:rFonts w:ascii="Book Antiqua" w:eastAsia="Book Antiqua" w:hAnsi="Book Antiqua" w:cs="Book Antiqua"/>
          <w:color w:val="000000"/>
        </w:rPr>
        <w:t>response</w:t>
      </w:r>
      <w:r w:rsidRPr="00DA5771">
        <w:rPr>
          <w:rFonts w:ascii="Book Antiqua" w:eastAsia="Book Antiqua" w:hAnsi="Book Antiqua" w:cs="Book Antiqua"/>
          <w:color w:val="000000"/>
          <w:szCs w:val="30"/>
          <w:vertAlign w:val="superscript"/>
        </w:rPr>
        <w:t>[</w:t>
      </w:r>
      <w:proofErr w:type="gramEnd"/>
      <w:r w:rsidRPr="00DA5771">
        <w:rPr>
          <w:rFonts w:ascii="Book Antiqua" w:eastAsia="Book Antiqua" w:hAnsi="Book Antiqua" w:cs="Book Antiqua"/>
          <w:color w:val="000000"/>
          <w:vertAlign w:val="superscript"/>
        </w:rPr>
        <w:t>61]</w:t>
      </w:r>
      <w:r w:rsidRPr="00DA5771">
        <w:rPr>
          <w:rFonts w:ascii="Book Antiqua" w:eastAsia="Book Antiqua" w:hAnsi="Book Antiqua" w:cs="Book Antiqua"/>
          <w:color w:val="000000"/>
        </w:rPr>
        <w:t xml:space="preserve">. The administration of probiotics can also enhance the host's resistance against infection for older subjects and reduce the severity of viral infection in both the gastrointestinal tract and the respiratory </w:t>
      </w:r>
      <w:proofErr w:type="gramStart"/>
      <w:r w:rsidRPr="00DA5771">
        <w:rPr>
          <w:rFonts w:ascii="Book Antiqua" w:eastAsia="Book Antiqua" w:hAnsi="Book Antiqua" w:cs="Book Antiqua"/>
          <w:color w:val="000000"/>
        </w:rPr>
        <w:t>tract</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"_edn40" </w:instrText>
      </w:r>
      <w:r w:rsidR="00060E54">
        <w:fldChar w:fldCharType="separate"/>
      </w:r>
      <w:bookmarkStart w:id="59" w:name="_ednref40"/>
      <w:r w:rsidR="0036294C" w:rsidRPr="00DA5771">
        <w:rPr>
          <w:rFonts w:ascii="Book Antiqua" w:hAnsi="Book Antiqua" w:cs="Book Antiqua" w:hint="eastAsia"/>
          <w:color w:val="000000"/>
          <w:vertAlign w:val="superscript"/>
          <w:lang w:eastAsia="zh-CN"/>
        </w:rPr>
        <w:t>72</w:t>
      </w:r>
      <w:r w:rsidR="00060E54">
        <w:rPr>
          <w:rFonts w:ascii="Book Antiqua" w:hAnsi="Book Antiqua" w:cs="Book Antiqua"/>
          <w:color w:val="000000"/>
          <w:vertAlign w:val="superscript"/>
          <w:lang w:eastAsia="zh-CN"/>
        </w:rPr>
        <w:fldChar w:fldCharType="end"/>
      </w:r>
      <w:bookmarkEnd w:id="59"/>
      <w:r w:rsidR="009C3A7A" w:rsidRPr="00DA5771">
        <w:rPr>
          <w:rFonts w:ascii="Book Antiqua" w:eastAsia="Book Antiqua" w:hAnsi="Book Antiqua" w:cs="Book Antiqua"/>
          <w:color w:val="000000"/>
          <w:vertAlign w:val="superscript"/>
        </w:rPr>
        <w:t>,</w:t>
      </w:r>
      <w:hyperlink w:anchor="_edn41" w:history="1">
        <w:bookmarkStart w:id="60" w:name="_ednref41"/>
        <w:r w:rsidR="0036294C" w:rsidRPr="00DA5771">
          <w:rPr>
            <w:rFonts w:ascii="Book Antiqua" w:hAnsi="Book Antiqua" w:cs="Book Antiqua" w:hint="eastAsia"/>
            <w:color w:val="000000"/>
            <w:vertAlign w:val="superscript"/>
            <w:lang w:eastAsia="zh-CN"/>
          </w:rPr>
          <w:t>73</w:t>
        </w:r>
      </w:hyperlink>
      <w:bookmarkEnd w:id="60"/>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However, </w:t>
      </w:r>
      <w:r w:rsidR="009C3A7A" w:rsidRPr="00DA5771">
        <w:rPr>
          <w:rFonts w:ascii="Book Antiqua" w:eastAsia="Book Antiqua" w:hAnsi="Book Antiqua" w:cs="Book Antiqua"/>
          <w:color w:val="000000"/>
        </w:rPr>
        <w:t>the inflammatory shift's exact mechanism</w:t>
      </w:r>
      <w:r w:rsidRPr="00DA5771">
        <w:rPr>
          <w:rFonts w:ascii="Book Antiqua" w:eastAsia="Book Antiqua" w:hAnsi="Book Antiqua" w:cs="Book Antiqua"/>
          <w:color w:val="000000"/>
        </w:rPr>
        <w:t xml:space="preserve"> from the gut to the lung is not yet </w:t>
      </w:r>
      <w:r w:rsidR="00331A90" w:rsidRPr="00DA5771">
        <w:rPr>
          <w:rFonts w:ascii="Book Antiqua" w:eastAsia="Book Antiqua" w:hAnsi="Book Antiqua" w:cs="Book Antiqua"/>
          <w:color w:val="000000"/>
        </w:rPr>
        <w:t xml:space="preserve">completely </w:t>
      </w:r>
      <w:r w:rsidRPr="00DA5771">
        <w:rPr>
          <w:rFonts w:ascii="Book Antiqua" w:eastAsia="Book Antiqua" w:hAnsi="Book Antiqua" w:cs="Book Antiqua"/>
          <w:color w:val="000000"/>
        </w:rPr>
        <w:t xml:space="preserve">revealed. </w:t>
      </w:r>
      <w:r w:rsidR="009C3A7A" w:rsidRPr="00DA5771">
        <w:rPr>
          <w:rFonts w:ascii="Book Antiqua" w:eastAsia="Book Antiqua" w:hAnsi="Book Antiqua" w:cs="Book Antiqua"/>
          <w:color w:val="000000"/>
        </w:rPr>
        <w:t>So It is essential to understand</w:t>
      </w:r>
      <w:r w:rsidR="009C3A7A" w:rsidRPr="00DA5771">
        <w:t xml:space="preserve"> </w:t>
      </w:r>
      <w:r w:rsidR="009C3A7A" w:rsidRPr="00DA5771">
        <w:rPr>
          <w:rFonts w:ascii="Book Antiqua" w:eastAsia="Book Antiqua" w:hAnsi="Book Antiqua" w:cs="Book Antiqua"/>
          <w:color w:val="000000"/>
        </w:rPr>
        <w:t xml:space="preserve">gut-lung axes and relevant to the association between </w:t>
      </w:r>
      <w:proofErr w:type="spellStart"/>
      <w:r w:rsidR="009C3A7A" w:rsidRPr="00DA5771">
        <w:rPr>
          <w:rFonts w:ascii="Book Antiqua" w:eastAsia="Book Antiqua" w:hAnsi="Book Antiqua" w:cs="Book Antiqua"/>
          <w:color w:val="000000"/>
        </w:rPr>
        <w:t>proinflammatory</w:t>
      </w:r>
      <w:proofErr w:type="spellEnd"/>
      <w:r w:rsidR="009C3A7A" w:rsidRPr="00DA5771">
        <w:rPr>
          <w:rFonts w:ascii="Book Antiqua" w:eastAsia="Book Antiqua" w:hAnsi="Book Antiqua" w:cs="Book Antiqua"/>
          <w:color w:val="000000"/>
        </w:rPr>
        <w:t xml:space="preserve"> functional </w:t>
      </w:r>
      <w:proofErr w:type="spellStart"/>
      <w:r w:rsidR="009C3A7A" w:rsidRPr="00DA5771">
        <w:rPr>
          <w:rFonts w:ascii="Book Antiqua" w:eastAsia="Book Antiqua" w:hAnsi="Book Antiqua" w:cs="Book Antiqua"/>
          <w:color w:val="000000"/>
        </w:rPr>
        <w:t>dysbiosis</w:t>
      </w:r>
      <w:proofErr w:type="spellEnd"/>
      <w:r w:rsidR="009C3A7A" w:rsidRPr="00DA5771">
        <w:rPr>
          <w:rFonts w:ascii="Book Antiqua" w:eastAsia="Book Antiqua" w:hAnsi="Book Antiqua" w:cs="Book Antiqua"/>
          <w:color w:val="000000"/>
        </w:rPr>
        <w:t xml:space="preserve"> and SARS-CoV-2, </w:t>
      </w:r>
      <w:r w:rsidRPr="00DA5771">
        <w:rPr>
          <w:rFonts w:ascii="Book Antiqua" w:eastAsia="Book Antiqua" w:hAnsi="Book Antiqua" w:cs="Book Antiqua"/>
          <w:color w:val="000000"/>
        </w:rPr>
        <w:t xml:space="preserve">including disease progression, the importance of underlying chronic conditions, and the risk for developing </w:t>
      </w:r>
      <w:proofErr w:type="gramStart"/>
      <w:r w:rsidRPr="00DA5771">
        <w:rPr>
          <w:rFonts w:ascii="Book Antiqua" w:eastAsia="Book Antiqua" w:hAnsi="Book Antiqua" w:cs="Book Antiqua"/>
          <w:color w:val="000000"/>
        </w:rPr>
        <w:t>complications</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"_edn42" </w:instrText>
      </w:r>
      <w:r w:rsidR="00060E54">
        <w:fldChar w:fldCharType="separate"/>
      </w:r>
      <w:bookmarkStart w:id="61" w:name="_ednref42"/>
      <w:r w:rsidR="0036294C" w:rsidRPr="00DA5771">
        <w:rPr>
          <w:rFonts w:ascii="Book Antiqua" w:hAnsi="Book Antiqua" w:cs="Book Antiqua" w:hint="eastAsia"/>
          <w:color w:val="000000"/>
          <w:vertAlign w:val="superscript"/>
          <w:lang w:eastAsia="zh-CN"/>
        </w:rPr>
        <w:t>74</w:t>
      </w:r>
      <w:r w:rsidR="00060E54">
        <w:rPr>
          <w:rFonts w:ascii="Book Antiqua" w:hAnsi="Book Antiqua" w:cs="Book Antiqua"/>
          <w:color w:val="000000"/>
          <w:vertAlign w:val="superscript"/>
          <w:lang w:eastAsia="zh-CN"/>
        </w:rPr>
        <w:fldChar w:fldCharType="end"/>
      </w:r>
      <w:bookmarkEnd w:id="61"/>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A868E1" w:rsidRPr="00DA5771">
        <w:rPr>
          <w:rFonts w:ascii="Book Antiqua" w:eastAsia="Book Antiqua" w:hAnsi="Book Antiqua" w:cs="Book Antiqua"/>
          <w:color w:val="000000"/>
        </w:rPr>
        <w:t>Further clinical research trials are required to assess the</w:t>
      </w:r>
      <w:r w:rsidR="00A868E1" w:rsidRPr="00DA5771">
        <w:t xml:space="preserve"> </w:t>
      </w:r>
      <w:r w:rsidR="00A868E1" w:rsidRPr="00DA5771">
        <w:rPr>
          <w:rFonts w:ascii="Book Antiqua" w:eastAsia="Book Antiqua" w:hAnsi="Book Antiqua" w:cs="Book Antiqua"/>
          <w:color w:val="000000"/>
        </w:rPr>
        <w:t>effects of using probiotic administration as adjuvant therapy to manage COVID-19 patients.</w:t>
      </w:r>
      <w:r w:rsidR="009C3A7A" w:rsidRPr="00DA5771">
        <w:rPr>
          <w:rFonts w:ascii="Book Antiqua" w:eastAsia="Book Antiqua" w:hAnsi="Book Antiqua" w:cs="Book Antiqua"/>
          <w:color w:val="000000"/>
        </w:rPr>
        <w:t xml:space="preserve"> </w:t>
      </w:r>
    </w:p>
    <w:p w:rsidR="009C3A7A" w:rsidRPr="00DA5771" w:rsidRDefault="009C3A7A" w:rsidP="00493328">
      <w:pPr>
        <w:spacing w:line="360" w:lineRule="auto"/>
        <w:jc w:val="both"/>
        <w:rPr>
          <w:rFonts w:ascii="Book Antiqua" w:eastAsia="Book Antiqua" w:hAnsi="Book Antiqua" w:cs="Book Antiqua"/>
          <w:b/>
          <w:bCs/>
          <w:color w:val="000000"/>
        </w:rPr>
      </w:pPr>
    </w:p>
    <w:p w:rsidR="00931344" w:rsidRPr="00DA5771" w:rsidRDefault="00FC0035" w:rsidP="00931344">
      <w:pPr>
        <w:spacing w:line="360" w:lineRule="auto"/>
        <w:jc w:val="both"/>
        <w:rPr>
          <w:rFonts w:ascii="Book Antiqua" w:eastAsia="Book Antiqua" w:hAnsi="Book Antiqua" w:cs="Book Antiqua"/>
          <w:color w:val="000000"/>
        </w:rPr>
      </w:pPr>
      <w:r w:rsidRPr="00DA5771">
        <w:rPr>
          <w:rFonts w:ascii="Book Antiqua" w:eastAsia="Book Antiqua" w:hAnsi="Book Antiqua" w:cs="Book Antiqua"/>
          <w:b/>
          <w:bCs/>
          <w:color w:val="000000"/>
        </w:rPr>
        <w:t>Smoking:</w:t>
      </w:r>
      <w:r w:rsidR="00493328" w:rsidRPr="00DA5771">
        <w:rPr>
          <w:rFonts w:hint="eastAsia"/>
          <w:lang w:eastAsia="zh-CN"/>
        </w:rPr>
        <w:t xml:space="preserve"> </w:t>
      </w:r>
      <w:r w:rsidRPr="00DA5771">
        <w:rPr>
          <w:rFonts w:ascii="Book Antiqua" w:eastAsia="Book Antiqua" w:hAnsi="Book Antiqua" w:cs="Book Antiqua"/>
          <w:color w:val="000000"/>
        </w:rPr>
        <w:t xml:space="preserve">Currently, there no peer-reviewed studies that </w:t>
      </w:r>
      <w:r w:rsidR="00A868E1" w:rsidRPr="00DA5771">
        <w:rPr>
          <w:rFonts w:ascii="Book Antiqua" w:eastAsia="Book Antiqua" w:hAnsi="Book Antiqua" w:cs="Book Antiqua"/>
          <w:color w:val="000000"/>
        </w:rPr>
        <w:t>precisely</w:t>
      </w:r>
      <w:r w:rsidRPr="00DA5771">
        <w:rPr>
          <w:rFonts w:ascii="Book Antiqua" w:eastAsia="Book Antiqua" w:hAnsi="Book Antiqua" w:cs="Book Antiqua"/>
          <w:color w:val="000000"/>
        </w:rPr>
        <w:t xml:space="preserve"> </w:t>
      </w:r>
      <w:r w:rsidR="00A868E1" w:rsidRPr="00DA5771">
        <w:rPr>
          <w:rFonts w:ascii="Book Antiqua" w:eastAsia="Book Antiqua" w:hAnsi="Book Antiqua" w:cs="Book Antiqua"/>
          <w:color w:val="000000"/>
        </w:rPr>
        <w:t>assess</w:t>
      </w:r>
      <w:r w:rsidRPr="00DA5771">
        <w:rPr>
          <w:rFonts w:ascii="Book Antiqua" w:eastAsia="Book Antiqua" w:hAnsi="Book Antiqua" w:cs="Book Antiqua"/>
          <w:color w:val="000000"/>
        </w:rPr>
        <w:t xml:space="preserve"> the risk of hospitalization with COVID-19 among smokers. A meta-analysis with 2986 patients found a pooled prev</w:t>
      </w:r>
      <w:r w:rsidR="005D1F33" w:rsidRPr="00DA5771">
        <w:rPr>
          <w:rFonts w:ascii="Book Antiqua" w:eastAsia="Book Antiqua" w:hAnsi="Book Antiqua" w:cs="Book Antiqua"/>
          <w:color w:val="000000"/>
        </w:rPr>
        <w:t>alence of smoking of 7.6% (3.8%</w:t>
      </w:r>
      <w:r w:rsidRPr="00DA5771">
        <w:rPr>
          <w:rFonts w:ascii="Book Antiqua" w:eastAsia="Book Antiqua" w:hAnsi="Book Antiqua" w:cs="Book Antiqua"/>
          <w:color w:val="000000"/>
        </w:rPr>
        <w:t>-12.4%</w:t>
      </w:r>
      <w:proofErr w:type="gramStart"/>
      <w:r w:rsidRPr="00DA5771">
        <w:rPr>
          <w:rFonts w:ascii="Book Antiqua" w:eastAsia="Book Antiqua" w:hAnsi="Book Antiqua" w:cs="Book Antiqua"/>
          <w:color w:val="000000"/>
        </w:rPr>
        <w:t>)</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"_edn43" </w:instrText>
      </w:r>
      <w:r w:rsidR="00060E54">
        <w:fldChar w:fldCharType="separate"/>
      </w:r>
      <w:bookmarkStart w:id="62" w:name="_ednref43"/>
      <w:r w:rsidR="005D1F33" w:rsidRPr="00DA5771">
        <w:rPr>
          <w:rFonts w:ascii="Book Antiqua" w:hAnsi="Book Antiqua" w:cs="Book Antiqua" w:hint="eastAsia"/>
          <w:color w:val="000000"/>
          <w:vertAlign w:val="superscript"/>
          <w:lang w:eastAsia="zh-CN"/>
        </w:rPr>
        <w:t>75</w:t>
      </w:r>
      <w:r w:rsidR="00060E54">
        <w:rPr>
          <w:rFonts w:ascii="Book Antiqua" w:hAnsi="Book Antiqua" w:cs="Book Antiqua"/>
          <w:color w:val="000000"/>
          <w:vertAlign w:val="superscript"/>
          <w:lang w:eastAsia="zh-CN"/>
        </w:rPr>
        <w:fldChar w:fldCharType="end"/>
      </w:r>
      <w:bookmarkEnd w:id="62"/>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whereas another analysis with 5960 hospitalized patients </w:t>
      </w:r>
      <w:r w:rsidR="00A868E1" w:rsidRPr="00DA5771">
        <w:rPr>
          <w:rFonts w:ascii="Book Antiqua" w:eastAsia="Book Antiqua" w:hAnsi="Book Antiqua" w:cs="Book Antiqua"/>
          <w:color w:val="000000"/>
        </w:rPr>
        <w:t>observed</w:t>
      </w:r>
      <w:r w:rsidRPr="00DA5771">
        <w:rPr>
          <w:rFonts w:ascii="Book Antiqua" w:eastAsia="Book Antiqua" w:hAnsi="Book Antiqua" w:cs="Book Antiqua"/>
          <w:color w:val="000000"/>
        </w:rPr>
        <w:t xml:space="preserve"> a </w:t>
      </w:r>
      <w:r w:rsidR="005D1F33" w:rsidRPr="00DA5771">
        <w:rPr>
          <w:rFonts w:ascii="Book Antiqua" w:eastAsia="Book Antiqua" w:hAnsi="Book Antiqua" w:cs="Book Antiqua"/>
          <w:color w:val="000000"/>
        </w:rPr>
        <w:t>pooled prevalence of 6.5% (1.4%</w:t>
      </w:r>
      <w:r w:rsidR="005D1F33"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12.6%)</w:t>
      </w:r>
      <w:r w:rsidRPr="00DA5771">
        <w:rPr>
          <w:rFonts w:ascii="Book Antiqua" w:eastAsia="Book Antiqua" w:hAnsi="Book Antiqua" w:cs="Book Antiqua"/>
          <w:color w:val="000000"/>
          <w:szCs w:val="30"/>
          <w:vertAlign w:val="superscript"/>
        </w:rPr>
        <w:t>[</w:t>
      </w:r>
      <w:hyperlink w:anchor="_edn44" w:history="1">
        <w:bookmarkStart w:id="63" w:name="_ednref44"/>
        <w:r w:rsidR="005D1F33" w:rsidRPr="00DA5771">
          <w:rPr>
            <w:rFonts w:ascii="Book Antiqua" w:hAnsi="Book Antiqua" w:cs="Book Antiqua" w:hint="eastAsia"/>
            <w:color w:val="000000"/>
            <w:vertAlign w:val="superscript"/>
            <w:lang w:eastAsia="zh-CN"/>
          </w:rPr>
          <w:t>76</w:t>
        </w:r>
      </w:hyperlink>
      <w:bookmarkEnd w:id="63"/>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However, available data suggest that smokers constituted 1.4</w:t>
      </w:r>
      <w:r w:rsidR="006233EB"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-18.5% of hospitalized adult</w:t>
      </w:r>
      <w:r w:rsidR="00A868E1" w:rsidRPr="00DA5771">
        <w:rPr>
          <w:rFonts w:ascii="Book Antiqua" w:eastAsia="Book Antiqua" w:hAnsi="Book Antiqua" w:cs="Book Antiqua"/>
          <w:color w:val="000000"/>
        </w:rPr>
        <w:t xml:space="preserve"> patients with COVID-19</w:t>
      </w:r>
      <w:r w:rsidRPr="00DA5771">
        <w:rPr>
          <w:rFonts w:ascii="Book Antiqua" w:eastAsia="Book Antiqua" w:hAnsi="Book Antiqua" w:cs="Book Antiqua"/>
          <w:color w:val="000000"/>
          <w:szCs w:val="30"/>
          <w:vertAlign w:val="superscript"/>
        </w:rPr>
        <w:t>[</w:t>
      </w:r>
      <w:r w:rsidRPr="00DA5771">
        <w:rPr>
          <w:rFonts w:ascii="Book Antiqua" w:eastAsia="Book Antiqua" w:hAnsi="Book Antiqua" w:cs="Book Antiqua"/>
          <w:color w:val="000000"/>
          <w:vertAlign w:val="superscript"/>
        </w:rPr>
        <w:t>5</w:t>
      </w:r>
      <w:proofErr w:type="gramStart"/>
      <w:r w:rsidRPr="00DA5771">
        <w:rPr>
          <w:rFonts w:ascii="Book Antiqua" w:eastAsia="Book Antiqua" w:hAnsi="Book Antiqua" w:cs="Book Antiqua"/>
          <w:color w:val="000000"/>
          <w:vertAlign w:val="superscript"/>
        </w:rPr>
        <w:t>,9,26,27</w:t>
      </w:r>
      <w:proofErr w:type="gramEnd"/>
      <w:r w:rsidRPr="00DA5771">
        <w:rPr>
          <w:rFonts w:ascii="Book Antiqua" w:eastAsia="Book Antiqua" w:hAnsi="Book Antiqua" w:cs="Book Antiqua"/>
          <w:color w:val="000000"/>
          <w:vertAlign w:val="superscript"/>
        </w:rPr>
        <w:t>,</w:t>
      </w:r>
      <w:hyperlink w:anchor="_edn45" w:history="1">
        <w:bookmarkStart w:id="64" w:name="_ednref45"/>
        <w:r w:rsidR="005D1F33" w:rsidRPr="00DA5771">
          <w:rPr>
            <w:rFonts w:ascii="Book Antiqua" w:hAnsi="Book Antiqua" w:cs="Book Antiqua" w:hint="eastAsia"/>
            <w:color w:val="000000"/>
            <w:vertAlign w:val="superscript"/>
            <w:lang w:eastAsia="zh-CN"/>
          </w:rPr>
          <w:t>77</w:t>
        </w:r>
      </w:hyperlink>
      <w:bookmarkEnd w:id="64"/>
      <w:r w:rsidRPr="00DA5771">
        <w:rPr>
          <w:rFonts w:ascii="Book Antiqua" w:eastAsia="Book Antiqua" w:hAnsi="Book Antiqua" w:cs="Book Antiqua"/>
          <w:color w:val="000000"/>
          <w:vertAlign w:val="superscript"/>
        </w:rPr>
        <w:t>].</w:t>
      </w:r>
      <w:r w:rsidR="007A750E" w:rsidRPr="00DA5771">
        <w:rPr>
          <w:rFonts w:ascii="Book Antiqua" w:hAnsi="Book Antiqua" w:cs="Book Antiqua" w:hint="eastAsia"/>
          <w:color w:val="000000"/>
          <w:vertAlign w:val="superscript"/>
          <w:lang w:eastAsia="zh-CN"/>
        </w:rPr>
        <w:t xml:space="preserve"> </w:t>
      </w:r>
      <w:r w:rsidRPr="00DA5771">
        <w:rPr>
          <w:rFonts w:ascii="Book Antiqua" w:eastAsia="Book Antiqua" w:hAnsi="Book Antiqua" w:cs="Book Antiqua"/>
          <w:color w:val="000000"/>
        </w:rPr>
        <w:t xml:space="preserve">Furthermore, a study from china observed that COVID-19 patients with a smoking </w:t>
      </w:r>
      <w:r w:rsidR="00DD5004" w:rsidRPr="00DA5771">
        <w:rPr>
          <w:rFonts w:ascii="Book Antiqua" w:eastAsia="Book Antiqua" w:hAnsi="Book Antiqua" w:cs="Book Antiqua"/>
          <w:color w:val="000000"/>
        </w:rPr>
        <w:t xml:space="preserve">history </w:t>
      </w:r>
      <w:r w:rsidRPr="00DA5771">
        <w:rPr>
          <w:rFonts w:ascii="Book Antiqua" w:eastAsia="Book Antiqua" w:hAnsi="Book Antiqua" w:cs="Book Antiqua"/>
          <w:color w:val="000000"/>
        </w:rPr>
        <w:t xml:space="preserve">had a 14% higher risk of developing COVID-19 pneumonia, while the odds of the disease progressing to severe diseases and </w:t>
      </w:r>
      <w:r w:rsidR="00A259A3" w:rsidRPr="00DA5771">
        <w:rPr>
          <w:rFonts w:ascii="Book Antiqua" w:eastAsia="Book Antiqua" w:hAnsi="Book Antiqua" w:cs="Book Antiqua"/>
          <w:color w:val="000000"/>
        </w:rPr>
        <w:t>in the end</w:t>
      </w:r>
      <w:r w:rsidRPr="00DA5771">
        <w:rPr>
          <w:rFonts w:ascii="Book Antiqua" w:eastAsia="Book Antiqua" w:hAnsi="Book Antiqua" w:cs="Book Antiqua"/>
          <w:color w:val="000000"/>
        </w:rPr>
        <w:t xml:space="preserve"> to death were 14 times higher compared to patients without a smoking history</w:t>
      </w:r>
      <w:r w:rsidRPr="00DA5771">
        <w:rPr>
          <w:rFonts w:ascii="Book Antiqua" w:eastAsia="Book Antiqua" w:hAnsi="Book Antiqua" w:cs="Book Antiqua"/>
          <w:color w:val="000000"/>
          <w:szCs w:val="30"/>
          <w:vertAlign w:val="superscript"/>
        </w:rPr>
        <w:t>[</w:t>
      </w:r>
      <w:hyperlink w:anchor="_edn46" w:history="1">
        <w:bookmarkStart w:id="65" w:name="_ednref46"/>
        <w:r w:rsidR="005D1F33" w:rsidRPr="00DA5771">
          <w:rPr>
            <w:rFonts w:ascii="Book Antiqua" w:hAnsi="Book Antiqua" w:cs="Book Antiqua" w:hint="eastAsia"/>
            <w:color w:val="000000"/>
            <w:vertAlign w:val="superscript"/>
            <w:lang w:eastAsia="zh-CN"/>
          </w:rPr>
          <w:t>78</w:t>
        </w:r>
      </w:hyperlink>
      <w:bookmarkEnd w:id="65"/>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p>
    <w:p w:rsidR="00A77B3E" w:rsidRPr="00DA5771" w:rsidRDefault="00DD5004" w:rsidP="00DA5771">
      <w:pPr>
        <w:spacing w:line="360" w:lineRule="auto"/>
        <w:ind w:firstLineChars="100" w:firstLine="240"/>
        <w:jc w:val="both"/>
        <w:rPr>
          <w:rFonts w:ascii="Book Antiqua" w:eastAsia="Book Antiqua" w:hAnsi="Book Antiqua" w:cs="Book Antiqua"/>
          <w:color w:val="000000"/>
        </w:rPr>
      </w:pPr>
      <w:r w:rsidRPr="00DA5771">
        <w:rPr>
          <w:rFonts w:ascii="Book Antiqua" w:eastAsia="Book Antiqua" w:hAnsi="Book Antiqua" w:cs="Book Antiqua"/>
          <w:color w:val="000000"/>
        </w:rPr>
        <w:t>On the other hand,</w:t>
      </w:r>
      <w:r w:rsidR="00A73A3D" w:rsidRPr="00DA5771">
        <w:rPr>
          <w:rFonts w:ascii="Book Antiqua" w:eastAsia="Book Antiqua" w:hAnsi="Book Antiqua" w:cs="Book Antiqua"/>
          <w:color w:val="000000"/>
        </w:rPr>
        <w:t> </w:t>
      </w:r>
      <w:r w:rsidRPr="00DA5771">
        <w:rPr>
          <w:rFonts w:ascii="Book Antiqua" w:eastAsia="Book Antiqua" w:hAnsi="Book Antiqua" w:cs="Book Antiqua"/>
          <w:color w:val="000000"/>
        </w:rPr>
        <w:t xml:space="preserve">Smoking increases the expression of ACE2 in smokers' lungs, which might facilitate host cell entry of SARS-CoV-2. The ACE2 protein levels are not only increased in the bronchial but also in the alveolar epithelium. However, </w:t>
      </w:r>
      <w:r w:rsidR="00FC0035" w:rsidRPr="00DA5771">
        <w:rPr>
          <w:rFonts w:ascii="Book Antiqua" w:eastAsia="Book Antiqua" w:hAnsi="Book Antiqua" w:cs="Book Antiqua"/>
          <w:color w:val="000000"/>
        </w:rPr>
        <w:t xml:space="preserve">this does not </w:t>
      </w:r>
      <w:r w:rsidR="00A259A3" w:rsidRPr="00DA5771">
        <w:rPr>
          <w:rFonts w:ascii="Book Antiqua" w:eastAsia="Book Antiqua" w:hAnsi="Book Antiqua" w:cs="Book Antiqua"/>
          <w:color w:val="000000"/>
        </w:rPr>
        <w:t>certainly</w:t>
      </w:r>
      <w:r w:rsidR="00FC0035" w:rsidRPr="00DA5771">
        <w:rPr>
          <w:rFonts w:ascii="Book Antiqua" w:eastAsia="Book Antiqua" w:hAnsi="Book Antiqua" w:cs="Book Antiqua"/>
          <w:color w:val="000000"/>
        </w:rPr>
        <w:t xml:space="preserve"> translate into a higher risk for developing COVID-19 </w:t>
      </w:r>
      <w:proofErr w:type="gramStart"/>
      <w:r w:rsidR="00FC0035" w:rsidRPr="00DA5771">
        <w:rPr>
          <w:rFonts w:ascii="Book Antiqua" w:eastAsia="Book Antiqua" w:hAnsi="Book Antiqua" w:cs="Book Antiqua"/>
          <w:color w:val="000000"/>
        </w:rPr>
        <w:t>pneumonia</w:t>
      </w:r>
      <w:r w:rsidR="00FC0035"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"_edn47" </w:instrText>
      </w:r>
      <w:r w:rsidR="00060E54">
        <w:fldChar w:fldCharType="separate"/>
      </w:r>
      <w:bookmarkStart w:id="66" w:name="_ednref47"/>
      <w:r w:rsidR="00102AF0" w:rsidRPr="00DA5771">
        <w:rPr>
          <w:rFonts w:ascii="Book Antiqua" w:hAnsi="Book Antiqua" w:cs="Book Antiqua" w:hint="eastAsia"/>
          <w:color w:val="000000"/>
          <w:vertAlign w:val="superscript"/>
          <w:lang w:eastAsia="zh-CN"/>
        </w:rPr>
        <w:t>79</w:t>
      </w:r>
      <w:r w:rsidR="00060E54">
        <w:rPr>
          <w:rFonts w:ascii="Book Antiqua" w:hAnsi="Book Antiqua" w:cs="Book Antiqua"/>
          <w:color w:val="000000"/>
          <w:vertAlign w:val="superscript"/>
          <w:lang w:eastAsia="zh-CN"/>
        </w:rPr>
        <w:fldChar w:fldCharType="end"/>
      </w:r>
      <w:bookmarkEnd w:id="66"/>
      <w:r w:rsidR="00FC0035" w:rsidRPr="00DA5771">
        <w:rPr>
          <w:rFonts w:ascii="Book Antiqua" w:eastAsia="Book Antiqua" w:hAnsi="Book Antiqua" w:cs="Book Antiqua"/>
          <w:color w:val="000000"/>
          <w:vertAlign w:val="superscript"/>
        </w:rPr>
        <w:t>]</w:t>
      </w:r>
      <w:r w:rsidR="00FC0035" w:rsidRPr="00DA5771">
        <w:rPr>
          <w:rFonts w:ascii="Book Antiqua" w:eastAsia="Book Antiqua" w:hAnsi="Book Antiqua" w:cs="Book Antiqua"/>
          <w:color w:val="000000"/>
        </w:rPr>
        <w:t xml:space="preserve">. Ultimately, </w:t>
      </w:r>
      <w:r w:rsidRPr="00DA5771">
        <w:rPr>
          <w:rFonts w:ascii="Book Antiqua" w:eastAsia="Book Antiqua" w:hAnsi="Book Antiqua" w:cs="Book Antiqua"/>
          <w:color w:val="000000"/>
        </w:rPr>
        <w:t xml:space="preserve">smoking could </w:t>
      </w:r>
      <w:r w:rsidR="00FC0035" w:rsidRPr="00DA5771">
        <w:rPr>
          <w:rFonts w:ascii="Book Antiqua" w:eastAsia="Book Antiqua" w:hAnsi="Book Antiqua" w:cs="Book Antiqua"/>
          <w:color w:val="000000"/>
        </w:rPr>
        <w:t xml:space="preserve">increase the risk of contracting COVID-19 because the </w:t>
      </w:r>
      <w:r w:rsidRPr="00DA5771">
        <w:rPr>
          <w:rFonts w:ascii="Book Antiqua" w:eastAsia="Book Antiqua" w:hAnsi="Book Antiqua" w:cs="Book Antiqua"/>
          <w:color w:val="000000"/>
        </w:rPr>
        <w:lastRenderedPageBreak/>
        <w:t>smokers'</w:t>
      </w:r>
      <w:r w:rsidR="00FC0035" w:rsidRPr="00DA5771">
        <w:rPr>
          <w:rFonts w:ascii="Book Antiqua" w:eastAsia="Book Antiqua" w:hAnsi="Book Antiqua" w:cs="Book Antiqua"/>
          <w:color w:val="000000"/>
        </w:rPr>
        <w:t xml:space="preserve"> are more expected to touch their mouths with their fingers. Furthermore, critical conditions predispose to poor COVID-19 outcomes (respiratory, neoplastic, and cardiovascular </w:t>
      </w:r>
      <w:r w:rsidR="002C0677" w:rsidRPr="00DA5771">
        <w:rPr>
          <w:rFonts w:ascii="Book Antiqua" w:eastAsia="Book Antiqua" w:hAnsi="Book Antiqua" w:cs="Book Antiqua"/>
          <w:color w:val="000000"/>
        </w:rPr>
        <w:t>diseases) </w:t>
      </w:r>
      <w:r w:rsidR="00FC0035" w:rsidRPr="00DA5771">
        <w:rPr>
          <w:rFonts w:ascii="Book Antiqua" w:eastAsia="Book Antiqua" w:hAnsi="Book Antiqua" w:cs="Book Antiqua"/>
          <w:color w:val="000000"/>
        </w:rPr>
        <w:t xml:space="preserve">are mostly related to </w:t>
      </w:r>
      <w:proofErr w:type="gramStart"/>
      <w:r w:rsidR="00FC0035" w:rsidRPr="00DA5771">
        <w:rPr>
          <w:rFonts w:ascii="Book Antiqua" w:eastAsia="Book Antiqua" w:hAnsi="Book Antiqua" w:cs="Book Antiqua"/>
          <w:color w:val="000000"/>
        </w:rPr>
        <w:t>smoking</w:t>
      </w:r>
      <w:r w:rsidR="00FC0035"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"_edn48" </w:instrText>
      </w:r>
      <w:r w:rsidR="00060E54">
        <w:fldChar w:fldCharType="separate"/>
      </w:r>
      <w:bookmarkStart w:id="67" w:name="_ednref48"/>
      <w:r w:rsidR="00102AF0" w:rsidRPr="00DA5771">
        <w:rPr>
          <w:rFonts w:ascii="Book Antiqua" w:hAnsi="Book Antiqua" w:cs="Book Antiqua" w:hint="eastAsia"/>
          <w:color w:val="000000"/>
          <w:vertAlign w:val="superscript"/>
          <w:lang w:eastAsia="zh-CN"/>
        </w:rPr>
        <w:t>80</w:t>
      </w:r>
      <w:r w:rsidR="00060E54">
        <w:rPr>
          <w:rFonts w:ascii="Book Antiqua" w:hAnsi="Book Antiqua" w:cs="Book Antiqua"/>
          <w:color w:val="000000"/>
          <w:vertAlign w:val="superscript"/>
          <w:lang w:eastAsia="zh-CN"/>
        </w:rPr>
        <w:fldChar w:fldCharType="end"/>
      </w:r>
      <w:bookmarkEnd w:id="67"/>
      <w:r w:rsidR="00FC0035" w:rsidRPr="00DA5771">
        <w:rPr>
          <w:rFonts w:ascii="Book Antiqua" w:eastAsia="Book Antiqua" w:hAnsi="Book Antiqua" w:cs="Book Antiqua"/>
          <w:color w:val="000000"/>
          <w:vertAlign w:val="superscript"/>
        </w:rPr>
        <w:t>]</w:t>
      </w:r>
      <w:r w:rsidR="00FC0035" w:rsidRPr="00DA5771">
        <w:rPr>
          <w:rFonts w:ascii="Book Antiqua" w:eastAsia="Book Antiqua" w:hAnsi="Book Antiqua" w:cs="Book Antiqua"/>
          <w:color w:val="000000"/>
        </w:rPr>
        <w:t xml:space="preserve">. Also, several lines of available evidence have shown a positive correlation between </w:t>
      </w:r>
      <w:r w:rsidRPr="00DA5771">
        <w:rPr>
          <w:rFonts w:ascii="Book Antiqua" w:eastAsia="Book Antiqua" w:hAnsi="Book Antiqua" w:cs="Book Antiqua"/>
          <w:color w:val="000000"/>
        </w:rPr>
        <w:t>smoking cessation</w:t>
      </w:r>
      <w:r w:rsidRPr="00DA5771">
        <w:t xml:space="preserve"> </w:t>
      </w:r>
      <w:r w:rsidRPr="00DA5771">
        <w:rPr>
          <w:rFonts w:ascii="Book Antiqua" w:eastAsia="Book Antiqua" w:hAnsi="Book Antiqua" w:cs="Book Antiqua"/>
          <w:color w:val="000000"/>
        </w:rPr>
        <w:t xml:space="preserve">causes an improvement in lung function </w:t>
      </w:r>
      <w:r w:rsidR="00FC0035" w:rsidRPr="00DA5771">
        <w:rPr>
          <w:rFonts w:ascii="Book Antiqua" w:eastAsia="Book Antiqua" w:hAnsi="Book Antiqua" w:cs="Book Antiqua"/>
          <w:color w:val="000000"/>
        </w:rPr>
        <w:t>and better clinical outcome</w:t>
      </w:r>
      <w:r w:rsidRPr="00DA5771">
        <w:rPr>
          <w:rFonts w:ascii="Book Antiqua" w:eastAsia="Book Antiqua" w:hAnsi="Book Antiqua" w:cs="Book Antiqua"/>
          <w:color w:val="000000"/>
        </w:rPr>
        <w:t>s</w:t>
      </w:r>
      <w:r w:rsidR="00FC0035" w:rsidRPr="00DA5771">
        <w:rPr>
          <w:rFonts w:ascii="Book Antiqua" w:eastAsia="Book Antiqua" w:hAnsi="Book Antiqua" w:cs="Book Antiqua"/>
          <w:color w:val="000000"/>
        </w:rPr>
        <w:t xml:space="preserve"> of possible </w:t>
      </w:r>
      <w:bookmarkStart w:id="68" w:name="_Hlk57378337"/>
      <w:r w:rsidR="00FC0035" w:rsidRPr="00DA5771">
        <w:rPr>
          <w:rFonts w:ascii="Book Antiqua" w:eastAsia="Book Antiqua" w:hAnsi="Book Antiqua" w:cs="Book Antiqua"/>
          <w:color w:val="000000"/>
        </w:rPr>
        <w:t xml:space="preserve">COVID-19 </w:t>
      </w:r>
      <w:bookmarkEnd w:id="68"/>
      <w:r w:rsidR="00FC0035" w:rsidRPr="00DA5771">
        <w:rPr>
          <w:rFonts w:ascii="Book Antiqua" w:eastAsia="Book Antiqua" w:hAnsi="Book Antiqua" w:cs="Book Antiqua"/>
          <w:color w:val="000000"/>
        </w:rPr>
        <w:t xml:space="preserve">comorbidities, which may, in turn, lead to better </w:t>
      </w:r>
      <w:proofErr w:type="gramStart"/>
      <w:r w:rsidR="00FC0035" w:rsidRPr="00DA5771">
        <w:rPr>
          <w:rFonts w:ascii="Book Antiqua" w:eastAsia="Book Antiqua" w:hAnsi="Book Antiqua" w:cs="Book Antiqua"/>
          <w:color w:val="000000"/>
        </w:rPr>
        <w:t>prognosis</w:t>
      </w:r>
      <w:r w:rsidR="00FC0035"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"_edn49" </w:instrText>
      </w:r>
      <w:r w:rsidR="00060E54">
        <w:fldChar w:fldCharType="separate"/>
      </w:r>
      <w:bookmarkStart w:id="69" w:name="_ednref49"/>
      <w:r w:rsidR="00102AF0" w:rsidRPr="00DA5771">
        <w:rPr>
          <w:rFonts w:ascii="Book Antiqua" w:hAnsi="Book Antiqua" w:cs="Book Antiqua" w:hint="eastAsia"/>
          <w:color w:val="000000"/>
          <w:vertAlign w:val="superscript"/>
          <w:lang w:eastAsia="zh-CN"/>
        </w:rPr>
        <w:t>81</w:t>
      </w:r>
      <w:r w:rsidR="00060E54">
        <w:rPr>
          <w:rFonts w:ascii="Book Antiqua" w:hAnsi="Book Antiqua" w:cs="Book Antiqua"/>
          <w:color w:val="000000"/>
          <w:vertAlign w:val="superscript"/>
          <w:lang w:eastAsia="zh-CN"/>
        </w:rPr>
        <w:fldChar w:fldCharType="end"/>
      </w:r>
      <w:bookmarkEnd w:id="69"/>
      <w:r w:rsidR="00FC0035" w:rsidRPr="00DA5771">
        <w:rPr>
          <w:rFonts w:ascii="Book Antiqua" w:eastAsia="Book Antiqua" w:hAnsi="Book Antiqua" w:cs="Book Antiqua"/>
          <w:color w:val="000000"/>
          <w:vertAlign w:val="superscript"/>
        </w:rPr>
        <w:t>]</w:t>
      </w:r>
      <w:r w:rsidR="00FC0035" w:rsidRPr="00DA5771">
        <w:rPr>
          <w:rFonts w:ascii="Book Antiqua" w:eastAsia="Book Antiqua" w:hAnsi="Book Antiqua" w:cs="Book Antiqua"/>
          <w:color w:val="000000"/>
        </w:rPr>
        <w:t xml:space="preserve">. However, the effect of current smoking on </w:t>
      </w:r>
      <w:r w:rsidRPr="00DA5771">
        <w:rPr>
          <w:rFonts w:ascii="Book Antiqua" w:eastAsia="Book Antiqua" w:hAnsi="Book Antiqua" w:cs="Book Antiqua"/>
          <w:color w:val="000000"/>
        </w:rPr>
        <w:t xml:space="preserve">COVID-19 </w:t>
      </w:r>
      <w:r w:rsidR="00FC0035" w:rsidRPr="00DA5771">
        <w:rPr>
          <w:rFonts w:ascii="Book Antiqua" w:eastAsia="Book Antiqua" w:hAnsi="Book Antiqua" w:cs="Book Antiqua"/>
          <w:color w:val="000000"/>
        </w:rPr>
        <w:t>is a complex and delicate matter. So,</w:t>
      </w:r>
      <w:r w:rsidRPr="00DA5771">
        <w:rPr>
          <w:rFonts w:ascii="Book Antiqua" w:eastAsia="Book Antiqua" w:hAnsi="Book Antiqua" w:cs="Book Antiqua"/>
          <w:color w:val="000000"/>
        </w:rPr>
        <w:t xml:space="preserve"> further studies are required to determine </w:t>
      </w:r>
      <w:r w:rsidR="00FC0035" w:rsidRPr="00DA5771">
        <w:rPr>
          <w:rFonts w:ascii="Book Antiqua" w:eastAsia="Book Antiqua" w:hAnsi="Book Antiqua" w:cs="Book Antiqua"/>
          <w:color w:val="000000"/>
        </w:rPr>
        <w:t xml:space="preserve">the reasons behind the reported low prevalence of current smokers among hospitalized patients with COVID-19. </w:t>
      </w:r>
    </w:p>
    <w:p w:rsidR="00A73A3D" w:rsidRPr="00DA5771" w:rsidRDefault="00A73A3D">
      <w:pPr>
        <w:spacing w:line="360" w:lineRule="auto"/>
        <w:jc w:val="both"/>
        <w:rPr>
          <w:rFonts w:ascii="Book Antiqua" w:hAnsi="Book Antiqua" w:cs="Book Antiqua"/>
          <w:b/>
          <w:bCs/>
          <w:color w:val="000000"/>
          <w:lang w:eastAsia="zh-CN"/>
        </w:rPr>
      </w:pPr>
    </w:p>
    <w:p w:rsidR="00A77B3E" w:rsidRPr="00DA5771" w:rsidRDefault="00FC0035" w:rsidP="00A73A3D">
      <w:pPr>
        <w:spacing w:line="360" w:lineRule="auto"/>
        <w:jc w:val="both"/>
        <w:rPr>
          <w:rFonts w:ascii="Book Antiqua" w:eastAsia="Book Antiqua" w:hAnsi="Book Antiqua" w:cs="Book Antiqua"/>
          <w:color w:val="000000"/>
        </w:rPr>
      </w:pPr>
      <w:r w:rsidRPr="00DA5771">
        <w:rPr>
          <w:rFonts w:ascii="Book Antiqua" w:eastAsia="Book Antiqua" w:hAnsi="Book Antiqua" w:cs="Book Antiqua"/>
          <w:b/>
          <w:bCs/>
          <w:color w:val="000000"/>
        </w:rPr>
        <w:t>Alcohol abuse</w:t>
      </w:r>
      <w:r w:rsidR="00A73A3D" w:rsidRPr="00DA5771">
        <w:rPr>
          <w:rFonts w:hint="eastAsia"/>
          <w:b/>
          <w:lang w:eastAsia="zh-CN"/>
        </w:rPr>
        <w:t>:</w:t>
      </w:r>
      <w:r w:rsidR="00A73A3D" w:rsidRPr="00DA5771">
        <w:rPr>
          <w:rFonts w:hint="eastAsia"/>
          <w:lang w:eastAsia="zh-CN"/>
        </w:rPr>
        <w:t xml:space="preserve"> </w:t>
      </w:r>
      <w:r w:rsidRPr="00DA5771">
        <w:rPr>
          <w:rFonts w:ascii="Book Antiqua" w:eastAsia="Book Antiqua" w:hAnsi="Book Antiqua" w:cs="Book Antiqua"/>
          <w:color w:val="000000"/>
        </w:rPr>
        <w:t xml:space="preserve">Acute and chronic alcohol use tend to </w:t>
      </w:r>
      <w:r w:rsidR="00AF013B" w:rsidRPr="00DA5771">
        <w:rPr>
          <w:rFonts w:ascii="Book Antiqua" w:eastAsia="Book Antiqua" w:hAnsi="Book Antiqua" w:cs="Book Antiqua"/>
          <w:color w:val="000000"/>
        </w:rPr>
        <w:t>compromises the immune system</w:t>
      </w:r>
      <w:r w:rsidRPr="00DA5771">
        <w:rPr>
          <w:rFonts w:ascii="Book Antiqua" w:eastAsia="Book Antiqua" w:hAnsi="Book Antiqua" w:cs="Book Antiqua"/>
          <w:color w:val="000000"/>
        </w:rPr>
        <w:t xml:space="preserve">, increase the susceptibility to viral infections, and increase the risk of ARDS, more likely </w:t>
      </w:r>
      <w:r w:rsidR="00AF013B" w:rsidRPr="00DA5771">
        <w:rPr>
          <w:rFonts w:ascii="Book Antiqua" w:eastAsia="Book Antiqua" w:hAnsi="Book Antiqua" w:cs="Book Antiqua"/>
          <w:color w:val="000000"/>
        </w:rPr>
        <w:t xml:space="preserve">requires </w:t>
      </w:r>
      <w:r w:rsidRPr="00DA5771">
        <w:rPr>
          <w:rFonts w:ascii="Book Antiqua" w:eastAsia="Book Antiqua" w:hAnsi="Book Antiqua" w:cs="Book Antiqua"/>
          <w:color w:val="000000"/>
        </w:rPr>
        <w:t xml:space="preserve">mechanical ventilation, have a </w:t>
      </w:r>
      <w:r w:rsidR="00AF013B" w:rsidRPr="00DA5771">
        <w:rPr>
          <w:rFonts w:ascii="Book Antiqua" w:eastAsia="Book Antiqua" w:hAnsi="Book Antiqua" w:cs="Book Antiqua"/>
          <w:color w:val="000000"/>
        </w:rPr>
        <w:t xml:space="preserve">longer </w:t>
      </w:r>
      <w:r w:rsidRPr="00DA5771">
        <w:rPr>
          <w:rFonts w:ascii="Book Antiqua" w:eastAsia="Book Antiqua" w:hAnsi="Book Antiqua" w:cs="Book Antiqua"/>
          <w:color w:val="000000"/>
        </w:rPr>
        <w:t>intensive care unit</w:t>
      </w:r>
      <w:r w:rsidR="00AF013B" w:rsidRPr="00DA5771">
        <w:rPr>
          <w:rFonts w:ascii="Book Antiqua" w:eastAsia="Book Antiqua" w:hAnsi="Book Antiqua" w:cs="Book Antiqua"/>
          <w:color w:val="000000"/>
        </w:rPr>
        <w:t xml:space="preserve"> (ICU) stay</w:t>
      </w:r>
      <w:r w:rsidRPr="00DA5771">
        <w:rPr>
          <w:rFonts w:ascii="Book Antiqua" w:eastAsia="Book Antiqua" w:hAnsi="Book Antiqua" w:cs="Book Antiqua"/>
          <w:color w:val="000000"/>
        </w:rPr>
        <w:t xml:space="preserve"> and have a higher risk of </w:t>
      </w:r>
      <w:r w:rsidR="00AF013B" w:rsidRPr="00DA5771">
        <w:rPr>
          <w:rFonts w:ascii="Book Antiqua" w:eastAsia="Book Antiqua" w:hAnsi="Book Antiqua" w:cs="Book Antiqua"/>
          <w:color w:val="000000"/>
        </w:rPr>
        <w:t xml:space="preserve">death </w:t>
      </w:r>
      <w:r w:rsidRPr="00DA5771">
        <w:rPr>
          <w:rFonts w:ascii="Book Antiqua" w:eastAsia="Book Antiqua" w:hAnsi="Book Antiqua" w:cs="Book Antiqua"/>
          <w:color w:val="000000"/>
        </w:rPr>
        <w:t xml:space="preserve">from ARDS and a </w:t>
      </w:r>
      <w:r w:rsidR="00AF013B" w:rsidRPr="00DA5771">
        <w:rPr>
          <w:rFonts w:ascii="Book Antiqua" w:eastAsia="Book Antiqua" w:hAnsi="Book Antiqua" w:cs="Book Antiqua"/>
          <w:color w:val="000000"/>
        </w:rPr>
        <w:t>potential</w:t>
      </w:r>
      <w:r w:rsidRPr="00DA5771">
        <w:rPr>
          <w:rFonts w:ascii="Book Antiqua" w:eastAsia="Book Antiqua" w:hAnsi="Book Antiqua" w:cs="Book Antiqua"/>
          <w:color w:val="000000"/>
        </w:rPr>
        <w:t xml:space="preserve"> complication of COVID-19</w:t>
      </w:r>
      <w:r w:rsidRPr="00DA5771">
        <w:rPr>
          <w:rFonts w:ascii="Book Antiqua" w:eastAsia="Book Antiqua" w:hAnsi="Book Antiqua" w:cs="Book Antiqua"/>
          <w:color w:val="000000"/>
          <w:szCs w:val="30"/>
          <w:vertAlign w:val="superscript"/>
        </w:rPr>
        <w:t>[</w:t>
      </w:r>
      <w:hyperlink w:anchor="_edn50" w:history="1">
        <w:bookmarkStart w:id="70" w:name="_ednref50"/>
        <w:r w:rsidR="00BD1FE6" w:rsidRPr="00DA5771">
          <w:rPr>
            <w:rFonts w:ascii="Book Antiqua" w:hAnsi="Book Antiqua" w:cs="Book Antiqua" w:hint="eastAsia"/>
            <w:color w:val="000000"/>
            <w:vertAlign w:val="superscript"/>
            <w:lang w:eastAsia="zh-CN"/>
          </w:rPr>
          <w:t>82</w:t>
        </w:r>
      </w:hyperlink>
      <w:bookmarkEnd w:id="70"/>
      <w:r w:rsidRPr="00DA5771">
        <w:rPr>
          <w:rFonts w:ascii="Book Antiqua" w:eastAsia="Book Antiqua" w:hAnsi="Book Antiqua" w:cs="Book Antiqua"/>
          <w:color w:val="000000"/>
          <w:vertAlign w:val="superscript"/>
        </w:rPr>
        <w:t>,</w:t>
      </w:r>
      <w:hyperlink w:anchor="_edn51" w:history="1">
        <w:bookmarkStart w:id="71" w:name="_ednref51"/>
        <w:r w:rsidR="00BD1FE6" w:rsidRPr="00DA5771">
          <w:rPr>
            <w:rFonts w:ascii="Book Antiqua" w:hAnsi="Book Antiqua" w:cs="Book Antiqua" w:hint="eastAsia"/>
            <w:color w:val="000000"/>
            <w:vertAlign w:val="superscript"/>
            <w:lang w:eastAsia="zh-CN"/>
          </w:rPr>
          <w:t>83</w:t>
        </w:r>
      </w:hyperlink>
      <w:bookmarkEnd w:id="71"/>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C8212C" w:rsidRPr="00DA5771">
        <w:rPr>
          <w:rFonts w:ascii="Book Antiqua" w:eastAsia="Book Antiqua" w:hAnsi="Book Antiqua" w:cs="Book Antiqua"/>
          <w:color w:val="000000"/>
        </w:rPr>
        <w:t>T</w:t>
      </w:r>
      <w:r w:rsidRPr="00DA5771">
        <w:rPr>
          <w:rFonts w:ascii="Book Antiqua" w:eastAsia="Book Antiqua" w:hAnsi="Book Antiqua" w:cs="Book Antiqua"/>
          <w:color w:val="000000"/>
        </w:rPr>
        <w:t xml:space="preserve">hese </w:t>
      </w:r>
      <w:r w:rsidR="00C8212C" w:rsidRPr="00DA5771">
        <w:rPr>
          <w:rFonts w:ascii="Book Antiqua" w:eastAsia="Book Antiqua" w:hAnsi="Book Antiqua" w:cs="Book Antiqua"/>
          <w:color w:val="000000"/>
        </w:rPr>
        <w:t>consequences</w:t>
      </w:r>
      <w:r w:rsidRPr="00DA5771">
        <w:rPr>
          <w:rFonts w:ascii="Book Antiqua" w:eastAsia="Book Antiqua" w:hAnsi="Book Antiqua" w:cs="Book Antiqua"/>
          <w:color w:val="000000"/>
        </w:rPr>
        <w:t xml:space="preserve"> </w:t>
      </w:r>
      <w:r w:rsidR="00C8212C" w:rsidRPr="00DA5771">
        <w:rPr>
          <w:rFonts w:ascii="Book Antiqua" w:eastAsia="Book Antiqua" w:hAnsi="Book Antiqua" w:cs="Book Antiqua"/>
          <w:color w:val="000000"/>
        </w:rPr>
        <w:t xml:space="preserve">of alcohol misuse </w:t>
      </w:r>
      <w:r w:rsidRPr="00DA5771">
        <w:rPr>
          <w:rFonts w:ascii="Book Antiqua" w:eastAsia="Book Antiqua" w:hAnsi="Book Antiqua" w:cs="Book Antiqua"/>
          <w:color w:val="000000"/>
        </w:rPr>
        <w:t xml:space="preserve">could </w:t>
      </w:r>
      <w:r w:rsidR="00C8212C" w:rsidRPr="00DA5771">
        <w:rPr>
          <w:rFonts w:ascii="Book Antiqua" w:eastAsia="Book Antiqua" w:hAnsi="Book Antiqua" w:cs="Book Antiqua"/>
          <w:color w:val="000000"/>
        </w:rPr>
        <w:t>undoubtedly</w:t>
      </w:r>
      <w:r w:rsidRPr="00DA5771">
        <w:rPr>
          <w:rFonts w:ascii="Book Antiqua" w:eastAsia="Book Antiqua" w:hAnsi="Book Antiqua" w:cs="Book Antiqua"/>
          <w:color w:val="000000"/>
        </w:rPr>
        <w:t xml:space="preserve"> complicate </w:t>
      </w:r>
      <w:r w:rsidR="00C8212C" w:rsidRPr="00DA5771">
        <w:rPr>
          <w:rFonts w:ascii="Book Antiqua" w:eastAsia="Book Antiqua" w:hAnsi="Book Antiqua" w:cs="Book Antiqua"/>
          <w:color w:val="000000"/>
        </w:rPr>
        <w:t xml:space="preserve">the </w:t>
      </w:r>
      <w:r w:rsidRPr="00DA5771">
        <w:rPr>
          <w:rFonts w:ascii="Book Antiqua" w:eastAsia="Book Antiqua" w:hAnsi="Book Antiqua" w:cs="Book Antiqua"/>
          <w:color w:val="000000"/>
        </w:rPr>
        <w:t xml:space="preserve">prevention, treatment, and </w:t>
      </w:r>
      <w:r w:rsidR="00C8212C" w:rsidRPr="00DA5771">
        <w:rPr>
          <w:rFonts w:ascii="Book Antiqua" w:eastAsia="Book Antiqua" w:hAnsi="Book Antiqua" w:cs="Book Antiqua"/>
          <w:color w:val="000000"/>
        </w:rPr>
        <w:t xml:space="preserve">clinical </w:t>
      </w:r>
      <w:r w:rsidRPr="00DA5771">
        <w:rPr>
          <w:rFonts w:ascii="Book Antiqua" w:eastAsia="Book Antiqua" w:hAnsi="Book Antiqua" w:cs="Book Antiqua"/>
          <w:color w:val="000000"/>
        </w:rPr>
        <w:t>recovery</w:t>
      </w:r>
      <w:r w:rsidR="00C8212C" w:rsidRPr="00DA5771">
        <w:rPr>
          <w:rFonts w:ascii="Book Antiqua" w:eastAsia="Book Antiqua" w:hAnsi="Book Antiqua" w:cs="Book Antiqua"/>
          <w:color w:val="000000"/>
        </w:rPr>
        <w:t xml:space="preserve"> from COVID-19</w:t>
      </w:r>
      <w:r w:rsidRPr="00DA5771">
        <w:rPr>
          <w:rFonts w:ascii="Book Antiqua" w:eastAsia="Book Antiqua" w:hAnsi="Book Antiqua" w:cs="Book Antiqua"/>
          <w:color w:val="000000"/>
        </w:rPr>
        <w:t xml:space="preserve">. Alcohol use induces significant defects in the defense mechanism against microorganisms by interfering with the immune system's cellular, humoral, and structural </w:t>
      </w:r>
      <w:proofErr w:type="gramStart"/>
      <w:r w:rsidRPr="00DA5771">
        <w:rPr>
          <w:rFonts w:ascii="Book Antiqua" w:eastAsia="Book Antiqua" w:hAnsi="Book Antiqua" w:cs="Book Antiqua"/>
          <w:color w:val="000000"/>
        </w:rPr>
        <w:t>components</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"_edn52" </w:instrText>
      </w:r>
      <w:r w:rsidR="00060E54">
        <w:fldChar w:fldCharType="separate"/>
      </w:r>
      <w:bookmarkStart w:id="72" w:name="_ednref52"/>
      <w:r w:rsidR="00BD1FE6" w:rsidRPr="00DA5771">
        <w:rPr>
          <w:rFonts w:ascii="Book Antiqua" w:hAnsi="Book Antiqua" w:cs="Book Antiqua" w:hint="eastAsia"/>
          <w:color w:val="000000"/>
          <w:vertAlign w:val="superscript"/>
          <w:lang w:eastAsia="zh-CN"/>
        </w:rPr>
        <w:t>84</w:t>
      </w:r>
      <w:r w:rsidR="00060E54">
        <w:rPr>
          <w:rFonts w:ascii="Book Antiqua" w:hAnsi="Book Antiqua" w:cs="Book Antiqua"/>
          <w:color w:val="000000"/>
          <w:vertAlign w:val="superscript"/>
          <w:lang w:eastAsia="zh-CN"/>
        </w:rPr>
        <w:fldChar w:fldCharType="end"/>
      </w:r>
      <w:bookmarkEnd w:id="72"/>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Alcohol </w:t>
      </w:r>
      <w:r w:rsidR="00C8212C" w:rsidRPr="00DA5771">
        <w:rPr>
          <w:rFonts w:ascii="Book Antiqua" w:eastAsia="Book Antiqua" w:hAnsi="Book Antiqua" w:cs="Book Antiqua"/>
          <w:color w:val="000000"/>
        </w:rPr>
        <w:t xml:space="preserve">misuse </w:t>
      </w:r>
      <w:r w:rsidRPr="00DA5771">
        <w:rPr>
          <w:rFonts w:ascii="Book Antiqua" w:eastAsia="Book Antiqua" w:hAnsi="Book Antiqua" w:cs="Book Antiqua"/>
          <w:color w:val="000000"/>
        </w:rPr>
        <w:t>may affect the ability to adhere to prevent</w:t>
      </w:r>
      <w:r w:rsidR="00C8212C" w:rsidRPr="00DA5771">
        <w:rPr>
          <w:rFonts w:ascii="Book Antiqua" w:eastAsia="Book Antiqua" w:hAnsi="Book Antiqua" w:cs="Book Antiqua"/>
          <w:color w:val="000000"/>
        </w:rPr>
        <w:t xml:space="preserve"> the infection</w:t>
      </w:r>
      <w:r w:rsidRPr="00DA5771">
        <w:rPr>
          <w:rFonts w:ascii="Book Antiqua" w:eastAsia="Book Antiqua" w:hAnsi="Book Antiqua" w:cs="Book Antiqua"/>
          <w:color w:val="000000"/>
        </w:rPr>
        <w:t xml:space="preserve"> and regulate recommendations on physical distancing. </w:t>
      </w:r>
      <w:r w:rsidR="00610A3C" w:rsidRPr="00DA5771">
        <w:rPr>
          <w:rFonts w:ascii="Book Antiqua" w:eastAsia="Book Antiqua" w:hAnsi="Book Antiqua" w:cs="Book Antiqua"/>
          <w:color w:val="000000"/>
        </w:rPr>
        <w:t>In addition to negative effects on physical health associations</w:t>
      </w:r>
      <w:r w:rsidRPr="00DA5771">
        <w:rPr>
          <w:rFonts w:ascii="Book Antiqua" w:eastAsia="Book Antiqua" w:hAnsi="Book Antiqua" w:cs="Book Antiqua"/>
          <w:color w:val="000000"/>
        </w:rPr>
        <w:t xml:space="preserve">, alcohol </w:t>
      </w:r>
      <w:r w:rsidR="00A259A3" w:rsidRPr="00DA5771">
        <w:rPr>
          <w:rFonts w:ascii="Book Antiqua" w:eastAsia="Book Antiqua" w:hAnsi="Book Antiqua" w:cs="Book Antiqua"/>
          <w:color w:val="000000"/>
        </w:rPr>
        <w:t>abuse</w:t>
      </w:r>
      <w:r w:rsidRPr="00DA5771">
        <w:rPr>
          <w:rFonts w:ascii="Book Antiqua" w:eastAsia="Book Antiqua" w:hAnsi="Book Antiqua" w:cs="Book Antiqua"/>
          <w:color w:val="000000"/>
        </w:rPr>
        <w:t xml:space="preserve"> may lead to or worsen </w:t>
      </w:r>
      <w:r w:rsidR="00A259A3" w:rsidRPr="00DA5771">
        <w:rPr>
          <w:rFonts w:ascii="Book Antiqua" w:eastAsia="Book Antiqua" w:hAnsi="Book Antiqua" w:cs="Book Antiqua"/>
          <w:color w:val="000000"/>
        </w:rPr>
        <w:t>pre</w:t>
      </w:r>
      <w:r w:rsidRPr="00DA5771">
        <w:rPr>
          <w:rFonts w:ascii="Book Antiqua" w:eastAsia="Book Antiqua" w:hAnsi="Book Antiqua" w:cs="Book Antiqua"/>
          <w:color w:val="000000"/>
        </w:rPr>
        <w:t>existing</w:t>
      </w:r>
      <w:r w:rsidR="00A259A3" w:rsidRPr="00DA5771">
        <w:rPr>
          <w:rFonts w:ascii="Book Antiqua" w:eastAsia="Book Antiqua" w:hAnsi="Book Antiqua" w:cs="Book Antiqua"/>
          <w:color w:val="000000"/>
        </w:rPr>
        <w:t xml:space="preserve"> condition</w:t>
      </w:r>
      <w:r w:rsidR="00640CEF" w:rsidRPr="00DA5771">
        <w:rPr>
          <w:rFonts w:ascii="Book Antiqua" w:eastAsia="Book Antiqua" w:hAnsi="Book Antiqua" w:cs="Book Antiqua"/>
          <w:color w:val="000000"/>
        </w:rPr>
        <w:t>s</w:t>
      </w:r>
      <w:r w:rsidR="00A259A3" w:rsidRPr="00DA5771">
        <w:rPr>
          <w:rFonts w:ascii="Book Antiqua" w:eastAsia="Book Antiqua" w:hAnsi="Book Antiqua" w:cs="Book Antiqua"/>
          <w:color w:val="000000"/>
        </w:rPr>
        <w:t xml:space="preserve"> related to </w:t>
      </w:r>
      <w:r w:rsidRPr="00DA5771">
        <w:rPr>
          <w:rFonts w:ascii="Book Antiqua" w:eastAsia="Book Antiqua" w:hAnsi="Book Antiqua" w:cs="Book Antiqua"/>
          <w:color w:val="000000"/>
        </w:rPr>
        <w:t xml:space="preserve">mental health problems, such as anxiety or depression, which may </w:t>
      </w:r>
      <w:r w:rsidR="00640CEF" w:rsidRPr="00DA5771">
        <w:rPr>
          <w:rFonts w:ascii="Book Antiqua" w:eastAsia="Book Antiqua" w:hAnsi="Book Antiqua" w:cs="Book Antiqua"/>
          <w:color w:val="000000"/>
        </w:rPr>
        <w:t>increase</w:t>
      </w:r>
      <w:r w:rsidRPr="00DA5771">
        <w:rPr>
          <w:rFonts w:ascii="Book Antiqua" w:eastAsia="Book Antiqua" w:hAnsi="Book Antiqua" w:cs="Book Antiqua"/>
          <w:color w:val="000000"/>
        </w:rPr>
        <w:t xml:space="preserve"> during COVID-19. Furthermore, alcohol </w:t>
      </w:r>
      <w:r w:rsidR="00F82266" w:rsidRPr="00DA5771">
        <w:rPr>
          <w:rFonts w:ascii="Book Antiqua" w:eastAsia="Book Antiqua" w:hAnsi="Book Antiqua" w:cs="Book Antiqua"/>
          <w:color w:val="000000"/>
        </w:rPr>
        <w:t xml:space="preserve">misuse </w:t>
      </w:r>
      <w:r w:rsidRPr="00DA5771">
        <w:rPr>
          <w:rFonts w:ascii="Book Antiqua" w:eastAsia="Book Antiqua" w:hAnsi="Book Antiqua" w:cs="Book Antiqua"/>
          <w:color w:val="000000"/>
        </w:rPr>
        <w:t xml:space="preserve">can </w:t>
      </w:r>
      <w:r w:rsidR="00F82266" w:rsidRPr="00DA5771">
        <w:rPr>
          <w:rFonts w:ascii="Book Antiqua" w:eastAsia="Book Antiqua" w:hAnsi="Book Antiqua" w:cs="Book Antiqua"/>
          <w:color w:val="000000"/>
        </w:rPr>
        <w:t xml:space="preserve">substantially </w:t>
      </w:r>
      <w:r w:rsidRPr="00DA5771">
        <w:rPr>
          <w:rFonts w:ascii="Book Antiqua" w:eastAsia="Book Antiqua" w:hAnsi="Book Antiqua" w:cs="Book Antiqua"/>
          <w:color w:val="000000"/>
        </w:rPr>
        <w:t xml:space="preserve">increase the risk of suicide in self-isolating COVID-19 patients and alter </w:t>
      </w:r>
      <w:r w:rsidR="00F82266" w:rsidRPr="00DA5771">
        <w:rPr>
          <w:rFonts w:ascii="Book Antiqua" w:eastAsia="Book Antiqua" w:hAnsi="Book Antiqua" w:cs="Book Antiqua"/>
          <w:color w:val="000000"/>
        </w:rPr>
        <w:t xml:space="preserve">thoughts, judgment, </w:t>
      </w:r>
      <w:r w:rsidRPr="00DA5771">
        <w:rPr>
          <w:rFonts w:ascii="Book Antiqua" w:eastAsia="Book Antiqua" w:hAnsi="Book Antiqua" w:cs="Book Antiqua"/>
          <w:color w:val="000000"/>
        </w:rPr>
        <w:t>behavior, and decision-making</w:t>
      </w:r>
      <w:r w:rsidR="00F82266" w:rsidRPr="00DA5771">
        <w:rPr>
          <w:rFonts w:ascii="Book Antiqua" w:eastAsia="Book Antiqua" w:hAnsi="Book Antiqua" w:cs="Book Antiqua"/>
          <w:color w:val="000000"/>
        </w:rPr>
        <w:t xml:space="preserve"> capacity</w:t>
      </w:r>
      <w:r w:rsidRPr="00DA5771">
        <w:rPr>
          <w:rFonts w:ascii="Book Antiqua" w:eastAsia="Book Antiqua" w:hAnsi="Book Antiqua" w:cs="Book Antiqua"/>
          <w:color w:val="000000"/>
        </w:rPr>
        <w:t xml:space="preserve">, some of which </w:t>
      </w:r>
      <w:r w:rsidR="00F82266" w:rsidRPr="00DA5771">
        <w:rPr>
          <w:rFonts w:ascii="Book Antiqua" w:eastAsia="Book Antiqua" w:hAnsi="Book Antiqua" w:cs="Book Antiqua"/>
          <w:color w:val="000000"/>
        </w:rPr>
        <w:t>could</w:t>
      </w:r>
      <w:r w:rsidRPr="00DA5771">
        <w:rPr>
          <w:rFonts w:ascii="Book Antiqua" w:eastAsia="Book Antiqua" w:hAnsi="Book Antiqua" w:cs="Book Antiqua"/>
          <w:color w:val="000000"/>
        </w:rPr>
        <w:t xml:space="preserve"> be </w:t>
      </w:r>
      <w:r w:rsidR="00F82266" w:rsidRPr="00DA5771">
        <w:rPr>
          <w:rFonts w:ascii="Book Antiqua" w:eastAsia="Book Antiqua" w:hAnsi="Book Antiqua" w:cs="Book Antiqua"/>
          <w:color w:val="000000"/>
        </w:rPr>
        <w:t>critical</w:t>
      </w:r>
      <w:r w:rsidRPr="00DA5771">
        <w:rPr>
          <w:rFonts w:ascii="Book Antiqua" w:eastAsia="Book Antiqua" w:hAnsi="Book Antiqua" w:cs="Book Antiqua"/>
          <w:color w:val="000000"/>
        </w:rPr>
        <w:t xml:space="preserve"> factors </w:t>
      </w:r>
      <w:r w:rsidR="00F82266" w:rsidRPr="00DA5771">
        <w:rPr>
          <w:rFonts w:ascii="Book Antiqua" w:eastAsia="Book Antiqua" w:hAnsi="Book Antiqua" w:cs="Book Antiqua"/>
          <w:color w:val="000000"/>
        </w:rPr>
        <w:t xml:space="preserve">for </w:t>
      </w:r>
      <w:r w:rsidRPr="00DA5771">
        <w:rPr>
          <w:rFonts w:ascii="Book Antiqua" w:eastAsia="Book Antiqua" w:hAnsi="Book Antiqua" w:cs="Book Antiqua"/>
          <w:color w:val="000000"/>
        </w:rPr>
        <w:t>managing patients with COVID-19</w:t>
      </w:r>
      <w:r w:rsidRPr="00DA5771">
        <w:rPr>
          <w:rFonts w:ascii="Book Antiqua" w:eastAsia="Book Antiqua" w:hAnsi="Book Antiqua" w:cs="Book Antiqua"/>
          <w:color w:val="000000"/>
          <w:szCs w:val="30"/>
          <w:vertAlign w:val="superscript"/>
        </w:rPr>
        <w:t>[</w:t>
      </w:r>
      <w:r w:rsidRPr="00DA5771">
        <w:rPr>
          <w:rFonts w:ascii="Book Antiqua" w:eastAsia="Book Antiqua" w:hAnsi="Book Antiqua" w:cs="Book Antiqua"/>
          <w:color w:val="000000"/>
          <w:vertAlign w:val="superscript"/>
        </w:rPr>
        <w:t>81]</w:t>
      </w:r>
      <w:r w:rsidRPr="00DA5771">
        <w:rPr>
          <w:rFonts w:ascii="Book Antiqua" w:eastAsia="Book Antiqua" w:hAnsi="Book Antiqua" w:cs="Book Antiqua"/>
          <w:color w:val="000000"/>
        </w:rPr>
        <w:t>. So, everyone should avoid excessive alcohol consumption, particularly in patients with COVID-19 and suspected individuals for COVID-19.</w:t>
      </w:r>
    </w:p>
    <w:p w:rsidR="00A77B3E" w:rsidRPr="00DA5771" w:rsidRDefault="00A77B3E">
      <w:pPr>
        <w:spacing w:line="360" w:lineRule="auto"/>
        <w:ind w:firstLine="720"/>
        <w:jc w:val="both"/>
      </w:pPr>
    </w:p>
    <w:p w:rsidR="00D854C5" w:rsidRPr="00DA5771" w:rsidRDefault="00FC0035">
      <w:pPr>
        <w:spacing w:line="360" w:lineRule="auto"/>
        <w:jc w:val="both"/>
        <w:rPr>
          <w:b/>
          <w:lang w:eastAsia="zh-CN"/>
        </w:rPr>
      </w:pPr>
      <w:r w:rsidRPr="00DA5771">
        <w:rPr>
          <w:rFonts w:ascii="Book Antiqua" w:eastAsia="Book Antiqua" w:hAnsi="Book Antiqua" w:cs="Book Antiqua"/>
          <w:b/>
          <w:i/>
          <w:color w:val="000000"/>
        </w:rPr>
        <w:t>Vaccines</w:t>
      </w:r>
    </w:p>
    <w:p w:rsidR="00A77B3E" w:rsidRPr="00DA5771" w:rsidRDefault="00FC0035" w:rsidP="00A259A3">
      <w:pPr>
        <w:spacing w:line="360" w:lineRule="auto"/>
        <w:jc w:val="both"/>
        <w:rPr>
          <w:rFonts w:ascii="Book Antiqua" w:eastAsia="Book Antiqua" w:hAnsi="Book Antiqua" w:cs="Book Antiqua"/>
          <w:color w:val="000000"/>
        </w:rPr>
      </w:pPr>
      <w:r w:rsidRPr="00DA5771">
        <w:rPr>
          <w:rFonts w:ascii="Book Antiqua" w:eastAsia="Book Antiqua" w:hAnsi="Book Antiqua" w:cs="Book Antiqua"/>
          <w:color w:val="000000"/>
        </w:rPr>
        <w:lastRenderedPageBreak/>
        <w:t>The ultimate approach for controlling this pandemic will depend on the development of an effective vaccine. In this present situation, vaccination will be the most efficient and cost-effective to prevent and control COVID-19. Clinical trials are currently in progress to facilitate the development of vaccines against COVID-19. Specifically, the S protein of SARS</w:t>
      </w:r>
      <w:r w:rsidR="00D36AC4"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CoV</w:t>
      </w:r>
      <w:r w:rsidR="00D36AC4"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 xml:space="preserve">2 remains </w:t>
      </w:r>
      <w:r w:rsidR="00BA08DD" w:rsidRPr="00DA5771">
        <w:rPr>
          <w:rFonts w:ascii="Book Antiqua" w:eastAsia="Book Antiqua" w:hAnsi="Book Antiqua" w:cs="Book Antiqua"/>
          <w:color w:val="000000"/>
        </w:rPr>
        <w:t xml:space="preserve">a potential target </w:t>
      </w:r>
      <w:r w:rsidRPr="00DA5771">
        <w:rPr>
          <w:rFonts w:ascii="Book Antiqua" w:eastAsia="Book Antiqua" w:hAnsi="Book Antiqua" w:cs="Book Antiqua"/>
          <w:color w:val="000000"/>
        </w:rPr>
        <w:t xml:space="preserve">for vaccine development. Several other types of vaccines, such as recombinant protein, nucleic acid (DNA and mRNA), live attenuated, and adenovirus-vectored vaccines, are in the </w:t>
      </w:r>
      <w:proofErr w:type="gramStart"/>
      <w:r w:rsidRPr="00DA5771">
        <w:rPr>
          <w:rFonts w:ascii="Book Antiqua" w:eastAsia="Book Antiqua" w:hAnsi="Book Antiqua" w:cs="Book Antiqua"/>
          <w:color w:val="000000"/>
        </w:rPr>
        <w:t>pipeline</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"_edn53" </w:instrText>
      </w:r>
      <w:r w:rsidR="00060E54">
        <w:fldChar w:fldCharType="separate"/>
      </w:r>
      <w:bookmarkStart w:id="73" w:name="_ednref53"/>
      <w:r w:rsidR="00BD1FE6" w:rsidRPr="00DA5771">
        <w:rPr>
          <w:rFonts w:ascii="Book Antiqua" w:hAnsi="Book Antiqua" w:cs="Book Antiqua" w:hint="eastAsia"/>
          <w:color w:val="000000"/>
          <w:vertAlign w:val="superscript"/>
          <w:lang w:eastAsia="zh-CN"/>
        </w:rPr>
        <w:t>85</w:t>
      </w:r>
      <w:r w:rsidR="00060E54">
        <w:rPr>
          <w:rFonts w:ascii="Book Antiqua" w:hAnsi="Book Antiqua" w:cs="Book Antiqua"/>
          <w:color w:val="000000"/>
          <w:vertAlign w:val="superscript"/>
          <w:lang w:eastAsia="zh-CN"/>
        </w:rPr>
        <w:fldChar w:fldCharType="end"/>
      </w:r>
      <w:bookmarkEnd w:id="73"/>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610A3C" w:rsidRPr="00DA5771">
        <w:rPr>
          <w:rFonts w:ascii="Book Antiqua" w:eastAsia="Book Antiqua" w:hAnsi="Book Antiqua" w:cs="Book Antiqua"/>
          <w:color w:val="000000"/>
        </w:rPr>
        <w:t xml:space="preserve">Shown </w:t>
      </w:r>
      <w:proofErr w:type="gramStart"/>
      <w:r w:rsidR="00610A3C" w:rsidRPr="00DA5771">
        <w:rPr>
          <w:rFonts w:ascii="Book Antiqua" w:eastAsia="Book Antiqua" w:hAnsi="Book Antiqua" w:cs="Book Antiqua"/>
          <w:color w:val="000000"/>
        </w:rPr>
        <w:t xml:space="preserve">in </w:t>
      </w:r>
      <w:r w:rsidR="00610A3C" w:rsidRPr="00DA5771">
        <w:rPr>
          <w:rFonts w:eastAsia="Book Antiqua"/>
          <w:color w:val="000000"/>
        </w:rPr>
        <w:t>​</w:t>
      </w:r>
      <w:r w:rsidR="00610A3C" w:rsidRPr="00DA5771">
        <w:rPr>
          <w:rFonts w:ascii="Book Antiqua" w:eastAsia="Book Antiqua" w:hAnsi="Book Antiqua" w:cs="Book Antiqua"/>
          <w:color w:val="000000"/>
        </w:rPr>
        <w:t>Table</w:t>
      </w:r>
      <w:proofErr w:type="gramEnd"/>
      <w:r w:rsidR="00080F39" w:rsidRPr="00DA5771">
        <w:rPr>
          <w:rFonts w:ascii="Book Antiqua" w:hAnsi="Book Antiqua" w:cs="Book Antiqua" w:hint="eastAsia"/>
          <w:color w:val="000000"/>
          <w:lang w:eastAsia="zh-CN"/>
        </w:rPr>
        <w:t xml:space="preserve"> </w:t>
      </w:r>
      <w:r w:rsidR="00610A3C" w:rsidRPr="00DA5771">
        <w:rPr>
          <w:rFonts w:ascii="Book Antiqua" w:eastAsia="Book Antiqua" w:hAnsi="Book Antiqua" w:cs="Book Antiqua"/>
          <w:color w:val="000000"/>
        </w:rPr>
        <w:t>1 is a summary of the major COVID-19 vaccines under development</w:t>
      </w:r>
      <w:r w:rsidRPr="00DA5771">
        <w:rPr>
          <w:rFonts w:ascii="Book Antiqua" w:eastAsia="Book Antiqua" w:hAnsi="Book Antiqua" w:cs="Book Antiqua"/>
          <w:color w:val="000000"/>
          <w:szCs w:val="30"/>
          <w:vertAlign w:val="superscript"/>
        </w:rPr>
        <w:t>[</w:t>
      </w:r>
      <w:r w:rsidR="00BD1FE6" w:rsidRPr="00DA5771">
        <w:rPr>
          <w:rFonts w:hint="eastAsia"/>
          <w:vertAlign w:val="superscript"/>
          <w:lang w:eastAsia="zh-CN"/>
        </w:rPr>
        <w:t>86-93</w:t>
      </w:r>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Over 150 vaccines are currently under investigation, and several countries are trying to find the vaccine </w:t>
      </w:r>
      <w:proofErr w:type="gramStart"/>
      <w:r w:rsidRPr="00DA5771">
        <w:rPr>
          <w:rFonts w:ascii="Book Antiqua" w:eastAsia="Book Antiqua" w:hAnsi="Book Antiqua" w:cs="Book Antiqua"/>
          <w:color w:val="000000"/>
        </w:rPr>
        <w:t>sooner</w:t>
      </w:r>
      <w:r w:rsidRPr="00DA5771">
        <w:rPr>
          <w:rFonts w:ascii="Book Antiqua" w:eastAsia="Book Antiqua" w:hAnsi="Book Antiqua" w:cs="Book Antiqua"/>
          <w:color w:val="000000"/>
          <w:szCs w:val="30"/>
          <w:vertAlign w:val="superscript"/>
        </w:rPr>
        <w:t>[</w:t>
      </w:r>
      <w:proofErr w:type="gramEnd"/>
      <w:r w:rsidR="00BD1FE6" w:rsidRPr="00DA5771">
        <w:rPr>
          <w:rFonts w:hint="eastAsia"/>
          <w:vertAlign w:val="superscript"/>
          <w:lang w:eastAsia="zh-CN"/>
        </w:rPr>
        <w:t>94-96</w:t>
      </w:r>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It is anticipated that the first vaccines will be available in mid-2021. However, </w:t>
      </w:r>
      <w:proofErr w:type="gramStart"/>
      <w:r w:rsidRPr="00DA5771">
        <w:rPr>
          <w:rFonts w:ascii="Book Antiqua" w:eastAsia="Book Antiqua" w:hAnsi="Book Antiqua" w:cs="Book Antiqua"/>
          <w:color w:val="000000"/>
        </w:rPr>
        <w:t>The</w:t>
      </w:r>
      <w:proofErr w:type="gramEnd"/>
      <w:r w:rsidRPr="00DA5771">
        <w:rPr>
          <w:rFonts w:ascii="Book Antiqua" w:eastAsia="Book Antiqua" w:hAnsi="Book Antiqua" w:cs="Book Antiqua"/>
          <w:color w:val="000000"/>
        </w:rPr>
        <w:t xml:space="preserve"> </w:t>
      </w:r>
      <w:r w:rsidR="00BA08DD" w:rsidRPr="00DA5771">
        <w:rPr>
          <w:rFonts w:ascii="Book Antiqua" w:eastAsia="Book Antiqua" w:hAnsi="Book Antiqua" w:cs="Book Antiqua"/>
          <w:color w:val="000000"/>
        </w:rPr>
        <w:t xml:space="preserve">development of the vaccine </w:t>
      </w:r>
      <w:r w:rsidRPr="00DA5771">
        <w:rPr>
          <w:rFonts w:ascii="Book Antiqua" w:eastAsia="Book Antiqua" w:hAnsi="Book Antiqua" w:cs="Book Antiqua"/>
          <w:color w:val="000000"/>
        </w:rPr>
        <w:t xml:space="preserve">process will continue </w:t>
      </w:r>
      <w:r w:rsidR="00BA08DD" w:rsidRPr="00DA5771">
        <w:rPr>
          <w:rFonts w:ascii="Book Antiqua" w:eastAsia="Book Antiqua" w:hAnsi="Book Antiqua" w:cs="Book Antiqua"/>
          <w:color w:val="000000"/>
        </w:rPr>
        <w:t>for</w:t>
      </w:r>
      <w:r w:rsidRPr="00DA5771">
        <w:rPr>
          <w:rFonts w:ascii="Book Antiqua" w:eastAsia="Book Antiqua" w:hAnsi="Book Antiqua" w:cs="Book Antiqua"/>
          <w:color w:val="000000"/>
        </w:rPr>
        <w:t xml:space="preserve"> </w:t>
      </w:r>
      <w:r w:rsidR="00BA08DD" w:rsidRPr="00DA5771">
        <w:rPr>
          <w:rFonts w:ascii="Book Antiqua" w:eastAsia="Book Antiqua" w:hAnsi="Book Antiqua" w:cs="Book Antiqua"/>
          <w:color w:val="000000"/>
        </w:rPr>
        <w:t xml:space="preserve">the </w:t>
      </w:r>
      <w:r w:rsidRPr="00DA5771">
        <w:rPr>
          <w:rFonts w:ascii="Book Antiqua" w:eastAsia="Book Antiqua" w:hAnsi="Book Antiqua" w:cs="Book Antiqua"/>
          <w:color w:val="000000"/>
        </w:rPr>
        <w:t xml:space="preserve">next few years until more clinical trials are completed, additional vaccine strategies are </w:t>
      </w:r>
      <w:r w:rsidR="00BA08DD" w:rsidRPr="00DA5771">
        <w:rPr>
          <w:rFonts w:ascii="Book Antiqua" w:eastAsia="Book Antiqua" w:hAnsi="Book Antiqua" w:cs="Book Antiqua"/>
          <w:color w:val="000000"/>
        </w:rPr>
        <w:t>assessed</w:t>
      </w:r>
      <w:r w:rsidRPr="00DA5771">
        <w:rPr>
          <w:rFonts w:ascii="Book Antiqua" w:eastAsia="Book Antiqua" w:hAnsi="Book Antiqua" w:cs="Book Antiqua"/>
          <w:color w:val="000000"/>
        </w:rPr>
        <w:t>,</w:t>
      </w:r>
      <w:r w:rsidR="00D36AC4" w:rsidRPr="00DA5771">
        <w:rPr>
          <w:rFonts w:ascii="Book Antiqua" w:eastAsia="Book Antiqua" w:hAnsi="Book Antiqua" w:cs="Book Antiqua"/>
          <w:color w:val="000000"/>
        </w:rPr>
        <w:t xml:space="preserve"> and host defense against SARS-</w:t>
      </w:r>
      <w:r w:rsidRPr="00DA5771">
        <w:rPr>
          <w:rFonts w:ascii="Book Antiqua" w:eastAsia="Book Antiqua" w:hAnsi="Book Antiqua" w:cs="Book Antiqua"/>
          <w:color w:val="000000"/>
        </w:rPr>
        <w:t xml:space="preserve">CoV-2, </w:t>
      </w:r>
      <w:r w:rsidR="00BA08DD" w:rsidRPr="00DA5771">
        <w:rPr>
          <w:rFonts w:ascii="Book Antiqua" w:eastAsia="Book Antiqua" w:hAnsi="Book Antiqua" w:cs="Book Antiqua"/>
          <w:color w:val="000000"/>
        </w:rPr>
        <w:t xml:space="preserve">which includes the immunity of the </w:t>
      </w:r>
      <w:proofErr w:type="spellStart"/>
      <w:r w:rsidRPr="00DA5771">
        <w:rPr>
          <w:rFonts w:ascii="Book Antiqua" w:eastAsia="Book Antiqua" w:hAnsi="Book Antiqua" w:cs="Book Antiqua"/>
          <w:color w:val="000000"/>
        </w:rPr>
        <w:t>postinfection</w:t>
      </w:r>
      <w:proofErr w:type="spellEnd"/>
      <w:r w:rsidR="00BA08DD" w:rsidRPr="00DA5771">
        <w:rPr>
          <w:rFonts w:ascii="Book Antiqua" w:eastAsia="Book Antiqua" w:hAnsi="Book Antiqua" w:cs="Book Antiqua"/>
          <w:color w:val="000000"/>
        </w:rPr>
        <w:t xml:space="preserve">, </w:t>
      </w:r>
      <w:r w:rsidRPr="00DA5771">
        <w:rPr>
          <w:rFonts w:ascii="Book Antiqua" w:eastAsia="Book Antiqua" w:hAnsi="Book Antiqua" w:cs="Book Antiqua"/>
          <w:color w:val="000000"/>
        </w:rPr>
        <w:t xml:space="preserve">is better understood. Probably not until then will global mass immunization become a reality. The </w:t>
      </w:r>
      <w:r w:rsidR="00BA08DD" w:rsidRPr="00DA5771">
        <w:rPr>
          <w:rFonts w:ascii="Book Antiqua" w:eastAsia="Book Antiqua" w:hAnsi="Book Antiqua" w:cs="Book Antiqua"/>
          <w:color w:val="000000"/>
        </w:rPr>
        <w:t>groups of people receiving t</w:t>
      </w:r>
      <w:r w:rsidRPr="00DA5771">
        <w:rPr>
          <w:rFonts w:ascii="Book Antiqua" w:eastAsia="Book Antiqua" w:hAnsi="Book Antiqua" w:cs="Book Antiqua"/>
          <w:color w:val="000000"/>
        </w:rPr>
        <w:t>he first round of vaccines may have waning immunity and require boosting</w:t>
      </w:r>
      <w:r w:rsidR="00BA08DD" w:rsidRPr="00DA5771">
        <w:rPr>
          <w:rFonts w:ascii="Book Antiqua" w:eastAsia="Book Antiqua" w:hAnsi="Book Antiqua" w:cs="Book Antiqua"/>
          <w:color w:val="000000"/>
        </w:rPr>
        <w:t xml:space="preserve"> dose</w:t>
      </w:r>
      <w:r w:rsidRPr="00DA5771">
        <w:rPr>
          <w:rFonts w:ascii="Book Antiqua" w:eastAsia="Book Antiqua" w:hAnsi="Book Antiqua" w:cs="Book Antiqua"/>
          <w:color w:val="000000"/>
        </w:rPr>
        <w:t xml:space="preserve"> using improved second-generation generation vaccines</w:t>
      </w:r>
      <w:r w:rsidR="00BA08DD" w:rsidRPr="00DA5771">
        <w:t xml:space="preserve"> </w:t>
      </w:r>
      <w:r w:rsidR="00BA08DD" w:rsidRPr="00DA5771">
        <w:rPr>
          <w:rFonts w:ascii="Book Antiqua" w:eastAsia="Book Antiqua" w:hAnsi="Book Antiqua" w:cs="Book Antiqua"/>
          <w:color w:val="000000"/>
        </w:rPr>
        <w:t>to generate lasting COVID-19 immunity</w:t>
      </w:r>
      <w:r w:rsidRPr="00DA5771">
        <w:rPr>
          <w:rFonts w:ascii="Book Antiqua" w:eastAsia="Book Antiqua" w:hAnsi="Book Antiqua" w:cs="Book Antiqua"/>
          <w:color w:val="000000"/>
        </w:rPr>
        <w:t xml:space="preserve">. In addition to unexposed individuals, some </w:t>
      </w:r>
      <w:r w:rsidR="00BA08DD" w:rsidRPr="00DA5771">
        <w:rPr>
          <w:rFonts w:ascii="Book Antiqua" w:eastAsia="Book Antiqua" w:hAnsi="Book Antiqua" w:cs="Book Antiqua"/>
          <w:color w:val="000000"/>
        </w:rPr>
        <w:t>patients</w:t>
      </w:r>
      <w:r w:rsidRPr="00DA5771">
        <w:rPr>
          <w:rFonts w:ascii="Book Antiqua" w:eastAsia="Book Antiqua" w:hAnsi="Book Antiqua" w:cs="Book Antiqua"/>
          <w:color w:val="000000"/>
        </w:rPr>
        <w:t xml:space="preserve"> who have recovered from COVID-19 who develop poor or waning immunity may also require </w:t>
      </w:r>
      <w:proofErr w:type="gramStart"/>
      <w:r w:rsidRPr="00DA5771">
        <w:rPr>
          <w:rFonts w:ascii="Book Antiqua" w:eastAsia="Book Antiqua" w:hAnsi="Book Antiqua" w:cs="Book Antiqua"/>
          <w:color w:val="000000"/>
        </w:rPr>
        <w:t>vaccination</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"_edn65" </w:instrText>
      </w:r>
      <w:r w:rsidR="00060E54">
        <w:fldChar w:fldCharType="separate"/>
      </w:r>
      <w:bookmarkStart w:id="74" w:name="_ednref65"/>
      <w:r w:rsidR="00BD1FE6" w:rsidRPr="00DA5771">
        <w:rPr>
          <w:rFonts w:ascii="Book Antiqua" w:hAnsi="Book Antiqua" w:cs="Book Antiqua" w:hint="eastAsia"/>
          <w:color w:val="000000"/>
          <w:vertAlign w:val="superscript"/>
          <w:lang w:eastAsia="zh-CN"/>
        </w:rPr>
        <w:t>97</w:t>
      </w:r>
      <w:r w:rsidR="00060E54">
        <w:rPr>
          <w:rFonts w:ascii="Book Antiqua" w:hAnsi="Book Antiqua" w:cs="Book Antiqua"/>
          <w:color w:val="000000"/>
          <w:vertAlign w:val="superscript"/>
          <w:lang w:eastAsia="zh-CN"/>
        </w:rPr>
        <w:fldChar w:fldCharType="end"/>
      </w:r>
      <w:bookmarkEnd w:id="74"/>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w:t>
      </w:r>
      <w:r w:rsidR="00BA08DD" w:rsidRPr="00DA5771">
        <w:rPr>
          <w:rFonts w:ascii="Book Antiqua" w:eastAsia="Book Antiqua" w:hAnsi="Book Antiqua" w:cs="Book Antiqua"/>
          <w:color w:val="000000"/>
        </w:rPr>
        <w:t xml:space="preserve"> </w:t>
      </w:r>
      <w:r w:rsidRPr="00DA5771">
        <w:rPr>
          <w:rFonts w:ascii="Book Antiqua" w:eastAsia="Book Antiqua" w:hAnsi="Book Antiqua" w:cs="Book Antiqua"/>
          <w:color w:val="000000"/>
        </w:rPr>
        <w:t xml:space="preserve">Another concern is that </w:t>
      </w:r>
      <w:r w:rsidR="00BA08DD" w:rsidRPr="00DA5771">
        <w:rPr>
          <w:rFonts w:ascii="Book Antiqua" w:eastAsia="Book Antiqua" w:hAnsi="Book Antiqua" w:cs="Book Antiqua"/>
          <w:color w:val="000000"/>
        </w:rPr>
        <w:t>obesity becomes a worldwide phenomenon</w:t>
      </w:r>
      <w:r w:rsidRPr="00DA5771">
        <w:rPr>
          <w:rFonts w:ascii="Book Antiqua" w:eastAsia="Book Antiqua" w:hAnsi="Book Antiqua" w:cs="Book Antiqua"/>
          <w:color w:val="000000"/>
        </w:rPr>
        <w:t>; the effects obesity has on</w:t>
      </w:r>
      <w:r w:rsidR="00BA08DD" w:rsidRPr="00DA5771">
        <w:t xml:space="preserve"> </w:t>
      </w:r>
      <w:r w:rsidR="00BA08DD" w:rsidRPr="00DA5771">
        <w:rPr>
          <w:rFonts w:ascii="Book Antiqua" w:eastAsia="Book Antiqua" w:hAnsi="Book Antiqua" w:cs="Book Antiqua"/>
          <w:color w:val="000000"/>
        </w:rPr>
        <w:t>pharmacokinetics</w:t>
      </w:r>
      <w:r w:rsidRPr="00DA5771">
        <w:rPr>
          <w:rFonts w:ascii="Book Antiqua" w:eastAsia="Book Antiqua" w:hAnsi="Book Antiqua" w:cs="Book Antiqua"/>
          <w:color w:val="000000"/>
        </w:rPr>
        <w:t xml:space="preserve"> </w:t>
      </w:r>
      <w:r w:rsidR="00BA08DD" w:rsidRPr="00DA5771">
        <w:rPr>
          <w:rFonts w:ascii="Book Antiqua" w:eastAsia="Book Antiqua" w:hAnsi="Book Antiqua" w:cs="Book Antiqua"/>
          <w:color w:val="000000"/>
        </w:rPr>
        <w:t>processes (</w:t>
      </w:r>
      <w:r w:rsidRPr="00DA5771">
        <w:rPr>
          <w:rFonts w:ascii="Book Antiqua" w:eastAsia="Book Antiqua" w:hAnsi="Book Antiqua" w:cs="Book Antiqua"/>
          <w:color w:val="000000"/>
        </w:rPr>
        <w:t xml:space="preserve">drug absorption, distribution, metabolism, and </w:t>
      </w:r>
      <w:r w:rsidR="00BA08DD" w:rsidRPr="00DA5771">
        <w:rPr>
          <w:rFonts w:ascii="Book Antiqua" w:eastAsia="Book Antiqua" w:hAnsi="Book Antiqua" w:cs="Book Antiqua"/>
          <w:color w:val="000000"/>
        </w:rPr>
        <w:t xml:space="preserve">elimination) </w:t>
      </w:r>
      <w:r w:rsidRPr="00DA5771">
        <w:rPr>
          <w:rFonts w:ascii="Book Antiqua" w:eastAsia="Book Antiqua" w:hAnsi="Book Antiqua" w:cs="Book Antiqua"/>
          <w:color w:val="000000"/>
        </w:rPr>
        <w:t xml:space="preserve">are not </w:t>
      </w:r>
      <w:r w:rsidR="00BA08DD" w:rsidRPr="00DA5771">
        <w:rPr>
          <w:rFonts w:ascii="Book Antiqua" w:eastAsia="Book Antiqua" w:hAnsi="Book Antiqua" w:cs="Book Antiqua"/>
          <w:color w:val="000000"/>
        </w:rPr>
        <w:t>entir</w:t>
      </w:r>
      <w:r w:rsidRPr="00DA5771">
        <w:rPr>
          <w:rFonts w:ascii="Book Antiqua" w:eastAsia="Book Antiqua" w:hAnsi="Book Antiqua" w:cs="Book Antiqua"/>
          <w:color w:val="000000"/>
        </w:rPr>
        <w:t xml:space="preserve">ely </w:t>
      </w:r>
      <w:proofErr w:type="gramStart"/>
      <w:r w:rsidRPr="00DA5771">
        <w:rPr>
          <w:rFonts w:ascii="Book Antiqua" w:eastAsia="Book Antiqua" w:hAnsi="Book Antiqua" w:cs="Book Antiqua"/>
          <w:color w:val="000000"/>
        </w:rPr>
        <w:t>understood</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"_edn66" </w:instrText>
      </w:r>
      <w:r w:rsidR="00060E54">
        <w:fldChar w:fldCharType="separate"/>
      </w:r>
      <w:bookmarkStart w:id="75" w:name="_ednref66"/>
      <w:r w:rsidR="00BD1FE6" w:rsidRPr="00DA5771">
        <w:rPr>
          <w:rFonts w:ascii="Book Antiqua" w:hAnsi="Book Antiqua" w:cs="Book Antiqua" w:hint="eastAsia"/>
          <w:color w:val="000000"/>
          <w:vertAlign w:val="superscript"/>
          <w:lang w:eastAsia="zh-CN"/>
        </w:rPr>
        <w:t>98</w:t>
      </w:r>
      <w:r w:rsidR="00060E54">
        <w:rPr>
          <w:rFonts w:ascii="Book Antiqua" w:hAnsi="Book Antiqua" w:cs="Book Antiqua"/>
          <w:color w:val="000000"/>
          <w:vertAlign w:val="superscript"/>
          <w:lang w:eastAsia="zh-CN"/>
        </w:rPr>
        <w:fldChar w:fldCharType="end"/>
      </w:r>
      <w:bookmarkEnd w:id="75"/>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w:t>
      </w:r>
      <w:r w:rsidR="00F4395D" w:rsidRPr="00DA5771">
        <w:rPr>
          <w:rFonts w:ascii="Book Antiqua" w:eastAsia="Book Antiqua" w:hAnsi="Book Antiqua" w:cs="Book Antiqua"/>
          <w:color w:val="000000"/>
        </w:rPr>
        <w:t>On the other hand, o</w:t>
      </w:r>
      <w:r w:rsidR="00BA08DD" w:rsidRPr="00DA5771">
        <w:rPr>
          <w:rFonts w:ascii="Book Antiqua" w:eastAsia="Book Antiqua" w:hAnsi="Book Antiqua" w:cs="Book Antiqua"/>
          <w:color w:val="000000"/>
        </w:rPr>
        <w:t>besity has been shown to impair immunological memory development and is also associated with T cell dysfunction. Moreover, the impaired response means a proportion of individuals with obesity remains at risk of influenza despite vaccination</w:t>
      </w:r>
      <w:r w:rsidR="00BA08DD" w:rsidRPr="00DA5771">
        <w:rPr>
          <w:rFonts w:ascii="Book Antiqua" w:eastAsia="Book Antiqua" w:hAnsi="Book Antiqua" w:cs="Book Antiqua"/>
          <w:color w:val="000000"/>
          <w:szCs w:val="30"/>
          <w:vertAlign w:val="superscript"/>
        </w:rPr>
        <w:t xml:space="preserve"> </w:t>
      </w:r>
      <w:r w:rsidRPr="00DA5771">
        <w:rPr>
          <w:rFonts w:ascii="Book Antiqua" w:eastAsia="Book Antiqua" w:hAnsi="Book Antiqua" w:cs="Book Antiqua"/>
          <w:color w:val="000000"/>
          <w:szCs w:val="30"/>
          <w:vertAlign w:val="superscript"/>
        </w:rPr>
        <w:t>[</w:t>
      </w:r>
      <w:bookmarkStart w:id="76" w:name="_ednref67"/>
      <w:r w:rsidR="00BD1FE6" w:rsidRPr="00DA5771">
        <w:rPr>
          <w:rFonts w:ascii="Book Antiqua" w:hAnsi="Book Antiqua" w:cs="Book Antiqua" w:hint="eastAsia"/>
          <w:color w:val="000000"/>
          <w:vertAlign w:val="superscript"/>
          <w:lang w:eastAsia="zh-CN"/>
        </w:rPr>
        <w:t>99</w:t>
      </w:r>
      <w:bookmarkEnd w:id="76"/>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A s</w:t>
      </w:r>
      <w:r w:rsidR="00BD1FE6" w:rsidRPr="00DA5771">
        <w:rPr>
          <w:rFonts w:ascii="Book Antiqua" w:eastAsia="Book Antiqua" w:hAnsi="Book Antiqua" w:cs="Book Antiqua"/>
          <w:color w:val="000000"/>
        </w:rPr>
        <w:t xml:space="preserve">imilar risk with </w:t>
      </w:r>
      <w:r w:rsidR="00BA08DD" w:rsidRPr="00DA5771">
        <w:rPr>
          <w:rFonts w:ascii="Book Antiqua" w:eastAsia="Book Antiqua" w:hAnsi="Book Antiqua" w:cs="Book Antiqua"/>
          <w:color w:val="000000"/>
        </w:rPr>
        <w:t>the</w:t>
      </w:r>
      <w:r w:rsidR="00BD1FE6" w:rsidRPr="00DA5771">
        <w:rPr>
          <w:rFonts w:ascii="Book Antiqua" w:eastAsia="Book Antiqua" w:hAnsi="Book Antiqua" w:cs="Book Antiqua"/>
          <w:color w:val="000000"/>
        </w:rPr>
        <w:t xml:space="preserve"> COVID</w:t>
      </w:r>
      <w:r w:rsidR="00BD1FE6"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 xml:space="preserve">19 vaccine would be concerning. Notably, the normal-weight individuals were the typical participant in the recently published early phase </w:t>
      </w:r>
      <w:r w:rsidR="00BD1FE6" w:rsidRPr="00DA5771">
        <w:rPr>
          <w:rFonts w:ascii="Book Antiqua" w:eastAsia="Book Antiqua" w:hAnsi="Book Antiqua" w:cs="Book Antiqua"/>
          <w:color w:val="000000"/>
        </w:rPr>
        <w:t>trials of vaccines against SARS</w:t>
      </w:r>
      <w:r w:rsidR="00BD1FE6" w:rsidRPr="00DA5771">
        <w:rPr>
          <w:rFonts w:ascii="Book Antiqua" w:hAnsi="Book Antiqua" w:cs="Book Antiqua" w:hint="eastAsia"/>
          <w:color w:val="000000"/>
          <w:lang w:eastAsia="zh-CN"/>
        </w:rPr>
        <w:t>-</w:t>
      </w:r>
      <w:r w:rsidR="00BD1FE6" w:rsidRPr="00DA5771">
        <w:rPr>
          <w:rFonts w:ascii="Book Antiqua" w:eastAsia="Book Antiqua" w:hAnsi="Book Antiqua" w:cs="Book Antiqua"/>
          <w:color w:val="000000"/>
        </w:rPr>
        <w:t>CoV</w:t>
      </w:r>
      <w:r w:rsidR="00BD1FE6"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2</w:t>
      </w:r>
      <w:r w:rsidRPr="00DA5771">
        <w:rPr>
          <w:rFonts w:ascii="Book Antiqua" w:eastAsia="Book Antiqua" w:hAnsi="Book Antiqua" w:cs="Book Antiqua"/>
          <w:color w:val="000000"/>
          <w:szCs w:val="30"/>
          <w:vertAlign w:val="superscript"/>
        </w:rPr>
        <w:t>[</w:t>
      </w:r>
      <w:r w:rsidR="00BD1FE6" w:rsidRPr="00DA5771">
        <w:rPr>
          <w:rFonts w:hint="eastAsia"/>
          <w:vertAlign w:val="superscript"/>
          <w:lang w:eastAsia="zh-CN"/>
        </w:rPr>
        <w:t>100-102</w:t>
      </w:r>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These </w:t>
      </w:r>
      <w:r w:rsidR="00BA08DD" w:rsidRPr="00DA5771">
        <w:rPr>
          <w:rFonts w:ascii="Book Antiqua" w:eastAsia="Book Antiqua" w:hAnsi="Book Antiqua" w:cs="Book Antiqua"/>
          <w:color w:val="000000"/>
        </w:rPr>
        <w:t xml:space="preserve">clinical </w:t>
      </w:r>
      <w:r w:rsidRPr="00DA5771">
        <w:rPr>
          <w:rFonts w:ascii="Book Antiqua" w:eastAsia="Book Antiqua" w:hAnsi="Book Antiqua" w:cs="Book Antiqua"/>
          <w:color w:val="000000"/>
        </w:rPr>
        <w:t xml:space="preserve">trials have </w:t>
      </w:r>
      <w:r w:rsidR="00BA08DD" w:rsidRPr="00DA5771">
        <w:rPr>
          <w:rFonts w:ascii="Book Antiqua" w:eastAsia="Book Antiqua" w:hAnsi="Book Antiqua" w:cs="Book Antiqua"/>
          <w:color w:val="000000"/>
        </w:rPr>
        <w:t>proven</w:t>
      </w:r>
      <w:r w:rsidRPr="00DA5771">
        <w:rPr>
          <w:rFonts w:ascii="Book Antiqua" w:eastAsia="Book Antiqua" w:hAnsi="Book Antiqua" w:cs="Book Antiqua"/>
          <w:color w:val="000000"/>
        </w:rPr>
        <w:t xml:space="preserve"> encouraging </w:t>
      </w:r>
      <w:r w:rsidR="00BA08DD" w:rsidRPr="00DA5771">
        <w:rPr>
          <w:rFonts w:ascii="Book Antiqua" w:eastAsia="Book Antiqua" w:hAnsi="Book Antiqua" w:cs="Book Antiqua"/>
          <w:color w:val="000000"/>
        </w:rPr>
        <w:t>findings</w:t>
      </w:r>
      <w:r w:rsidRPr="00DA5771">
        <w:rPr>
          <w:rFonts w:ascii="Book Antiqua" w:eastAsia="Book Antiqua" w:hAnsi="Book Antiqua" w:cs="Book Antiqua"/>
          <w:color w:val="000000"/>
        </w:rPr>
        <w:t xml:space="preserve">, using their results to </w:t>
      </w:r>
      <w:r w:rsidR="00BA08DD" w:rsidRPr="00DA5771">
        <w:rPr>
          <w:rFonts w:ascii="Book Antiqua" w:eastAsia="Book Antiqua" w:hAnsi="Book Antiqua" w:cs="Book Antiqua"/>
          <w:color w:val="000000"/>
        </w:rPr>
        <w:t xml:space="preserve">adult </w:t>
      </w:r>
      <w:r w:rsidRPr="00DA5771">
        <w:rPr>
          <w:rFonts w:ascii="Book Antiqua" w:eastAsia="Book Antiqua" w:hAnsi="Book Antiqua" w:cs="Book Antiqua"/>
          <w:color w:val="000000"/>
        </w:rPr>
        <w:t>populations with a high prevalence of obesity</w:t>
      </w:r>
      <w:r w:rsidR="00BA08DD" w:rsidRPr="00DA5771">
        <w:rPr>
          <w:rFonts w:ascii="Book Antiqua" w:eastAsia="Book Antiqua" w:hAnsi="Book Antiqua" w:cs="Book Antiqua"/>
          <w:color w:val="000000"/>
        </w:rPr>
        <w:t>,</w:t>
      </w:r>
      <w:r w:rsidRPr="00DA5771">
        <w:rPr>
          <w:rFonts w:ascii="Book Antiqua" w:eastAsia="Book Antiqua" w:hAnsi="Book Antiqua" w:cs="Book Antiqua"/>
          <w:color w:val="000000"/>
        </w:rPr>
        <w:t xml:space="preserve"> 40% in the United States, 29% in England, and 13% globally </w:t>
      </w:r>
      <w:r w:rsidRPr="00DA5771">
        <w:rPr>
          <w:rFonts w:ascii="Book Antiqua" w:eastAsia="Book Antiqua" w:hAnsi="Book Antiqua" w:cs="Book Antiqua"/>
          <w:color w:val="000000"/>
        </w:rPr>
        <w:lastRenderedPageBreak/>
        <w:t>carries a level of uncertainty, which may expectantly be addressed next phase of the trial.</w:t>
      </w:r>
      <w:r w:rsidR="007A750E" w:rsidRPr="00DA5771">
        <w:rPr>
          <w:rFonts w:ascii="Book Antiqua" w:hAnsi="Book Antiqua" w:cs="Book Antiqua" w:hint="eastAsia"/>
          <w:color w:val="000000"/>
          <w:lang w:eastAsia="zh-CN"/>
        </w:rPr>
        <w:t xml:space="preserve"> </w:t>
      </w:r>
      <w:r w:rsidR="00A259A3" w:rsidRPr="00DA5771">
        <w:rPr>
          <w:rFonts w:ascii="Book Antiqua" w:eastAsia="Book Antiqua" w:hAnsi="Book Antiqua" w:cs="Book Antiqua"/>
          <w:color w:val="000000"/>
        </w:rPr>
        <w:t>So</w:t>
      </w:r>
      <w:r w:rsidRPr="00DA5771">
        <w:rPr>
          <w:rFonts w:ascii="Book Antiqua" w:eastAsia="Book Antiqua" w:hAnsi="Book Antiqua" w:cs="Book Antiqua"/>
          <w:color w:val="000000"/>
        </w:rPr>
        <w:t xml:space="preserve">, it is </w:t>
      </w:r>
      <w:r w:rsidR="00A259A3" w:rsidRPr="00DA5771">
        <w:rPr>
          <w:rFonts w:ascii="Book Antiqua" w:eastAsia="Book Antiqua" w:hAnsi="Book Antiqua" w:cs="Book Antiqua"/>
          <w:color w:val="000000"/>
        </w:rPr>
        <w:t>essential</w:t>
      </w:r>
      <w:r w:rsidRPr="00DA5771">
        <w:rPr>
          <w:rFonts w:ascii="Book Antiqua" w:eastAsia="Book Antiqua" w:hAnsi="Book Antiqua" w:cs="Book Antiqua"/>
          <w:color w:val="000000"/>
        </w:rPr>
        <w:t xml:space="preserve"> to understand the molecular pathologic epidemiology (MPE) of the COVID-19, which could help us understand etiologic heterogeneity, and the importance of tailored preventive strateg</w:t>
      </w:r>
      <w:r w:rsidR="00931344" w:rsidRPr="00DA5771">
        <w:rPr>
          <w:rFonts w:ascii="Book Antiqua" w:eastAsia="Book Antiqua" w:hAnsi="Book Antiqua" w:cs="Book Antiqua"/>
          <w:color w:val="000000"/>
        </w:rPr>
        <w:t>ies</w:t>
      </w:r>
      <w:r w:rsidRPr="00DA5771">
        <w:rPr>
          <w:rFonts w:ascii="Book Antiqua" w:eastAsia="Book Antiqua" w:hAnsi="Book Antiqua" w:cs="Book Antiqua"/>
          <w:color w:val="000000"/>
        </w:rPr>
        <w:t xml:space="preserve">, depending on different risk factors and individuals' profiles. MPE can give clues to this vexing global public health problem because MPE investigation has high disease prevention relevance. After all, such research has shown that different risk factors have influenced the risks of different subtypes of one </w:t>
      </w:r>
      <w:proofErr w:type="gramStart"/>
      <w:r w:rsidRPr="00DA5771">
        <w:rPr>
          <w:rFonts w:ascii="Book Antiqua" w:eastAsia="Book Antiqua" w:hAnsi="Book Antiqua" w:cs="Book Antiqua"/>
          <w:color w:val="000000"/>
        </w:rPr>
        <w:t>disease</w:t>
      </w:r>
      <w:r w:rsidRPr="00DA5771">
        <w:rPr>
          <w:rFonts w:ascii="Book Antiqua" w:eastAsia="Book Antiqua" w:hAnsi="Book Antiqua" w:cs="Book Antiqua"/>
          <w:color w:val="000000"/>
          <w:szCs w:val="30"/>
          <w:vertAlign w:val="superscript"/>
        </w:rPr>
        <w:t>[</w:t>
      </w:r>
      <w:bookmarkStart w:id="77" w:name="_ednref71"/>
      <w:proofErr w:type="gramEnd"/>
      <w:r w:rsidR="00465559" w:rsidRPr="00DA5771">
        <w:rPr>
          <w:rFonts w:ascii="Book Antiqua" w:hAnsi="Book Antiqua" w:cs="Book Antiqua" w:hint="eastAsia"/>
          <w:color w:val="000000"/>
          <w:vertAlign w:val="superscript"/>
          <w:lang w:eastAsia="zh-CN"/>
        </w:rPr>
        <w:t>103</w:t>
      </w:r>
      <w:bookmarkEnd w:id="77"/>
      <w:r w:rsidRPr="00DA5771">
        <w:rPr>
          <w:rFonts w:ascii="Book Antiqua" w:eastAsia="Book Antiqua" w:hAnsi="Book Antiqua" w:cs="Book Antiqua"/>
          <w:color w:val="000000"/>
          <w:vertAlign w:val="superscript"/>
        </w:rPr>
        <w:t>,</w:t>
      </w:r>
      <w:hyperlink w:anchor="_edn72" w:history="1">
        <w:bookmarkStart w:id="78" w:name="_ednref72"/>
        <w:r w:rsidR="00465559" w:rsidRPr="00DA5771">
          <w:rPr>
            <w:rFonts w:ascii="Book Antiqua" w:hAnsi="Book Antiqua" w:cs="Book Antiqua" w:hint="eastAsia"/>
            <w:color w:val="000000"/>
            <w:vertAlign w:val="superscript"/>
            <w:lang w:eastAsia="zh-CN"/>
          </w:rPr>
          <w:t>104</w:t>
        </w:r>
      </w:hyperlink>
      <w:bookmarkEnd w:id="78"/>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Also, </w:t>
      </w:r>
      <w:proofErr w:type="gramStart"/>
      <w:r w:rsidRPr="00DA5771">
        <w:rPr>
          <w:rFonts w:ascii="Book Antiqua" w:eastAsia="Book Antiqua" w:hAnsi="Book Antiqua" w:cs="Book Antiqua"/>
          <w:color w:val="000000"/>
        </w:rPr>
        <w:t>It</w:t>
      </w:r>
      <w:proofErr w:type="gramEnd"/>
      <w:r w:rsidRPr="00DA5771">
        <w:rPr>
          <w:rFonts w:ascii="Book Antiqua" w:eastAsia="Book Antiqua" w:hAnsi="Book Antiqua" w:cs="Book Antiqua"/>
          <w:color w:val="000000"/>
        </w:rPr>
        <w:t xml:space="preserve"> is widely accepted that a significant inter-individual variation exists in responding to an immune-based intervention. There are several factors</w:t>
      </w:r>
      <w:r w:rsidR="00D4514F"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intrinsic host factors, extrinsic, environmental, behavioral, nutritional, and even vaccine-related factors</w:t>
      </w:r>
      <w:r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that may influence the human body to respond to a vaccine.</w:t>
      </w:r>
    </w:p>
    <w:p w:rsidR="00A77B3E" w:rsidRPr="00DA5771" w:rsidRDefault="00FC0035" w:rsidP="006A4877">
      <w:pPr>
        <w:spacing w:line="360" w:lineRule="auto"/>
        <w:ind w:firstLineChars="100" w:firstLine="240"/>
        <w:jc w:val="both"/>
      </w:pPr>
      <w:r w:rsidRPr="00DA5771">
        <w:rPr>
          <w:rFonts w:ascii="Book Antiqua" w:eastAsia="Book Antiqua" w:hAnsi="Book Antiqua" w:cs="Book Antiqua"/>
          <w:color w:val="000000"/>
        </w:rPr>
        <w:t>Moreover,</w:t>
      </w:r>
      <w:r w:rsidR="007A750E" w:rsidRPr="00DA5771">
        <w:rPr>
          <w:rFonts w:ascii="Book Antiqua" w:hAnsi="Book Antiqua" w:cs="Book Antiqua" w:hint="eastAsia"/>
          <w:color w:val="000000"/>
          <w:lang w:eastAsia="zh-CN"/>
        </w:rPr>
        <w:t xml:space="preserve"> </w:t>
      </w:r>
      <w:r w:rsidRPr="00DA5771">
        <w:rPr>
          <w:rFonts w:ascii="Book Antiqua" w:eastAsia="Book Antiqua" w:hAnsi="Book Antiqua" w:cs="Book Antiqua"/>
          <w:color w:val="000000"/>
        </w:rPr>
        <w:t xml:space="preserve">Sleep, diet, lifestyle, smoking habit, alcohol consumption, drug abuse, season, genetic differences, microbiome, immune system, and pathogenic mechanisms are among such </w:t>
      </w:r>
      <w:proofErr w:type="gramStart"/>
      <w:r w:rsidRPr="00DA5771">
        <w:rPr>
          <w:rFonts w:ascii="Book Antiqua" w:eastAsia="Book Antiqua" w:hAnsi="Book Antiqua" w:cs="Book Antiqua"/>
          <w:color w:val="000000"/>
        </w:rPr>
        <w:t>factors</w:t>
      </w:r>
      <w:r w:rsidRPr="00DA5771">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w:instrText>
      </w:r>
      <w:r w:rsidR="00060E54">
        <w:instrText xml:space="preserve">NK \l "_edn73" </w:instrText>
      </w:r>
      <w:r w:rsidR="00060E54">
        <w:fldChar w:fldCharType="separate"/>
      </w:r>
      <w:bookmarkStart w:id="79" w:name="_ednref73"/>
      <w:r w:rsidR="00465559" w:rsidRPr="00DA5771">
        <w:rPr>
          <w:rFonts w:ascii="Book Antiqua" w:hAnsi="Book Antiqua" w:cs="Book Antiqua" w:hint="eastAsia"/>
          <w:color w:val="000000"/>
          <w:vertAlign w:val="superscript"/>
          <w:lang w:eastAsia="zh-CN"/>
        </w:rPr>
        <w:t>105</w:t>
      </w:r>
      <w:r w:rsidR="00060E54">
        <w:rPr>
          <w:rFonts w:ascii="Book Antiqua" w:hAnsi="Book Antiqua" w:cs="Book Antiqua"/>
          <w:color w:val="000000"/>
          <w:vertAlign w:val="superscript"/>
          <w:lang w:eastAsia="zh-CN"/>
        </w:rPr>
        <w:fldChar w:fldCharType="end"/>
      </w:r>
      <w:bookmarkEnd w:id="79"/>
      <w:r w:rsidRPr="00DA5771">
        <w:rPr>
          <w:rFonts w:ascii="Book Antiqua" w:eastAsia="Book Antiqua" w:hAnsi="Book Antiqua" w:cs="Book Antiqua"/>
          <w:color w:val="000000"/>
          <w:vertAlign w:val="superscript"/>
        </w:rPr>
        <w:t>]</w:t>
      </w:r>
      <w:r w:rsidR="00D4514F" w:rsidRPr="00DA5771">
        <w:rPr>
          <w:rFonts w:ascii="Book Antiqua" w:hAnsi="Book Antiqua" w:cs="Book Antiqua" w:hint="eastAsia"/>
          <w:color w:val="000000"/>
          <w:lang w:eastAsia="zh-CN"/>
        </w:rPr>
        <w:t>.</w:t>
      </w:r>
      <w:r w:rsidRPr="00DA5771">
        <w:rPr>
          <w:rFonts w:ascii="Book Antiqua" w:eastAsia="Book Antiqua" w:hAnsi="Book Antiqua" w:cs="Book Antiqua"/>
          <w:color w:val="000000"/>
        </w:rPr>
        <w:t xml:space="preserve"> </w:t>
      </w:r>
      <w:r w:rsidR="00931344" w:rsidRPr="00DA5771">
        <w:rPr>
          <w:rFonts w:ascii="Book Antiqua" w:eastAsia="Book Antiqua" w:hAnsi="Book Antiqua" w:cs="Book Antiqua"/>
          <w:color w:val="000000"/>
        </w:rPr>
        <w:t xml:space="preserve">The close relationship between the microbiota and </w:t>
      </w:r>
      <w:r w:rsidR="00640CEF" w:rsidRPr="00DA5771">
        <w:rPr>
          <w:rFonts w:ascii="Book Antiqua" w:eastAsia="Book Antiqua" w:hAnsi="Book Antiqua" w:cs="Book Antiqua"/>
          <w:color w:val="000000"/>
        </w:rPr>
        <w:t xml:space="preserve">the </w:t>
      </w:r>
      <w:r w:rsidR="00931344" w:rsidRPr="00DA5771">
        <w:rPr>
          <w:rFonts w:ascii="Book Antiqua" w:eastAsia="Book Antiqua" w:hAnsi="Book Antiqua" w:cs="Book Antiqua"/>
          <w:color w:val="000000"/>
        </w:rPr>
        <w:t>immune system is often regarded as vital in modulating the host immunity and influencing</w:t>
      </w:r>
      <w:r w:rsidRPr="00DA5771">
        <w:rPr>
          <w:rFonts w:ascii="Book Antiqua" w:eastAsia="Book Antiqua" w:hAnsi="Book Antiqua" w:cs="Book Antiqua"/>
          <w:color w:val="000000"/>
        </w:rPr>
        <w:t xml:space="preserve"> vaccine immunology targeted against a viral infection like COVID-19</w:t>
      </w:r>
      <w:r w:rsidRPr="00DA5771">
        <w:rPr>
          <w:rFonts w:ascii="Book Antiqua" w:eastAsia="Book Antiqua" w:hAnsi="Book Antiqua" w:cs="Book Antiqua"/>
          <w:color w:val="000000"/>
          <w:szCs w:val="30"/>
          <w:vertAlign w:val="superscript"/>
        </w:rPr>
        <w:t>[</w:t>
      </w:r>
      <w:hyperlink w:anchor="_edn74" w:history="1">
        <w:bookmarkStart w:id="80" w:name="_ednref74"/>
        <w:r w:rsidR="00465559" w:rsidRPr="00DA5771">
          <w:rPr>
            <w:rFonts w:ascii="Book Antiqua" w:hAnsi="Book Antiqua" w:cs="Book Antiqua" w:hint="eastAsia"/>
            <w:color w:val="000000"/>
            <w:vertAlign w:val="superscript"/>
            <w:lang w:eastAsia="zh-CN"/>
          </w:rPr>
          <w:t>106</w:t>
        </w:r>
      </w:hyperlink>
      <w:bookmarkEnd w:id="80"/>
      <w:proofErr w:type="gramStart"/>
      <w:r w:rsidRPr="00DA5771">
        <w:rPr>
          <w:rFonts w:ascii="Book Antiqua" w:eastAsia="Book Antiqua" w:hAnsi="Book Antiqua" w:cs="Book Antiqua"/>
          <w:color w:val="000000"/>
          <w:vertAlign w:val="superscript"/>
        </w:rPr>
        <w:t>,</w:t>
      </w:r>
      <w:proofErr w:type="gramEnd"/>
      <w:r w:rsidR="00060E54">
        <w:fldChar w:fldCharType="begin"/>
      </w:r>
      <w:r w:rsidR="00060E54">
        <w:instrText xml:space="preserve"> HYPERLINK \l "_edn75" </w:instrText>
      </w:r>
      <w:r w:rsidR="00060E54">
        <w:fldChar w:fldCharType="separate"/>
      </w:r>
      <w:bookmarkStart w:id="81" w:name="_ednref75"/>
      <w:r w:rsidR="00465559" w:rsidRPr="00DA5771">
        <w:rPr>
          <w:rFonts w:ascii="Book Antiqua" w:hAnsi="Book Antiqua" w:cs="Book Antiqua" w:hint="eastAsia"/>
          <w:color w:val="000000"/>
          <w:vertAlign w:val="superscript"/>
          <w:lang w:eastAsia="zh-CN"/>
        </w:rPr>
        <w:t>107</w:t>
      </w:r>
      <w:r w:rsidR="00060E54">
        <w:rPr>
          <w:rFonts w:ascii="Book Antiqua" w:hAnsi="Book Antiqua" w:cs="Book Antiqua"/>
          <w:color w:val="000000"/>
          <w:vertAlign w:val="superscript"/>
          <w:lang w:eastAsia="zh-CN"/>
        </w:rPr>
        <w:fldChar w:fldCharType="end"/>
      </w:r>
      <w:bookmarkEnd w:id="81"/>
      <w:r w:rsidRPr="00DA5771">
        <w:rPr>
          <w:rFonts w:ascii="Book Antiqua" w:eastAsia="Book Antiqua" w:hAnsi="Book Antiqua" w:cs="Book Antiqua"/>
          <w:color w:val="000000"/>
          <w:vertAlign w:val="superscript"/>
        </w:rPr>
        <w:t>]</w:t>
      </w:r>
      <w:r w:rsidRPr="00DA5771">
        <w:rPr>
          <w:rFonts w:ascii="Book Antiqua" w:eastAsia="Book Antiqua" w:hAnsi="Book Antiqua" w:cs="Book Antiqua"/>
          <w:color w:val="000000"/>
        </w:rPr>
        <w:t xml:space="preserve">. However, further research is </w:t>
      </w:r>
      <w:r w:rsidR="00A259A3" w:rsidRPr="00DA5771">
        <w:rPr>
          <w:rFonts w:ascii="Book Antiqua" w:eastAsia="Book Antiqua" w:hAnsi="Book Antiqua" w:cs="Book Antiqua"/>
          <w:color w:val="000000"/>
        </w:rPr>
        <w:t>necessary</w:t>
      </w:r>
      <w:r w:rsidRPr="00DA5771">
        <w:rPr>
          <w:rFonts w:ascii="Book Antiqua" w:eastAsia="Book Antiqua" w:hAnsi="Book Antiqua" w:cs="Book Antiqua"/>
          <w:color w:val="000000"/>
        </w:rPr>
        <w:t xml:space="preserve"> to</w:t>
      </w:r>
      <w:r w:rsidR="00640CEF" w:rsidRPr="00DA5771">
        <w:rPr>
          <w:rFonts w:ascii="Book Antiqua" w:eastAsia="Book Antiqua" w:hAnsi="Book Antiqua" w:cs="Book Antiqua"/>
          <w:color w:val="000000"/>
        </w:rPr>
        <w:t xml:space="preserve"> understand the mechanisms that control our immune system's interplay</w:t>
      </w:r>
      <w:r w:rsidRPr="00DA5771">
        <w:rPr>
          <w:rFonts w:ascii="Book Antiqua" w:eastAsia="Book Antiqua" w:hAnsi="Book Antiqua" w:cs="Book Antiqua"/>
          <w:color w:val="000000"/>
        </w:rPr>
        <w:t xml:space="preserve"> and gut microbiota. Furthermore, research on molecular pathological epidemiology would help improve the prediction of response to vaccines or other forms of immune-based interventions.</w:t>
      </w:r>
    </w:p>
    <w:p w:rsidR="00A77B3E" w:rsidRPr="00DA5771" w:rsidRDefault="00A77B3E" w:rsidP="006A4877">
      <w:pPr>
        <w:spacing w:line="360" w:lineRule="auto"/>
        <w:jc w:val="both"/>
        <w:rPr>
          <w:lang w:eastAsia="zh-CN"/>
        </w:rPr>
      </w:pPr>
    </w:p>
    <w:p w:rsidR="00A77B3E" w:rsidRPr="00E63960" w:rsidRDefault="00FC0035">
      <w:pPr>
        <w:spacing w:line="360" w:lineRule="auto"/>
        <w:jc w:val="both"/>
      </w:pPr>
      <w:bookmarkStart w:id="82" w:name="OLE_LINK81"/>
      <w:bookmarkStart w:id="83" w:name="OLE_LINK82"/>
      <w:r w:rsidRPr="00E63960">
        <w:rPr>
          <w:rFonts w:ascii="Book Antiqua" w:eastAsia="Book Antiqua" w:hAnsi="Book Antiqua" w:cs="Book Antiqua"/>
          <w:b/>
          <w:iCs/>
          <w:caps/>
          <w:color w:val="000000"/>
          <w:u w:val="single"/>
        </w:rPr>
        <w:t>Prevention and Infection control</w:t>
      </w:r>
    </w:p>
    <w:p w:rsidR="0095256F" w:rsidRPr="000F0B9B" w:rsidRDefault="00FC0035" w:rsidP="00275A72">
      <w:pPr>
        <w:spacing w:line="360" w:lineRule="auto"/>
        <w:jc w:val="both"/>
        <w:rPr>
          <w:rFonts w:ascii="Book Antiqua" w:hAnsi="Book Antiqua" w:cs="Book Antiqua"/>
          <w:color w:val="000000"/>
          <w:lang w:eastAsia="zh-CN"/>
        </w:rPr>
      </w:pPr>
      <w:bookmarkStart w:id="84" w:name="OLE_LINK83"/>
      <w:bookmarkStart w:id="85" w:name="OLE_LINK84"/>
      <w:bookmarkEnd w:id="82"/>
      <w:bookmarkEnd w:id="83"/>
      <w:r w:rsidRPr="00E63960">
        <w:rPr>
          <w:rFonts w:ascii="Book Antiqua" w:eastAsia="Book Antiqua" w:hAnsi="Book Antiqua" w:cs="Book Antiqua"/>
          <w:color w:val="000000"/>
        </w:rPr>
        <w:t xml:space="preserve">In the meantime, it is </w:t>
      </w:r>
      <w:r w:rsidR="00A259A3" w:rsidRPr="00E63960">
        <w:rPr>
          <w:rFonts w:ascii="Book Antiqua" w:eastAsia="Book Antiqua" w:hAnsi="Book Antiqua" w:cs="Book Antiqua"/>
          <w:color w:val="000000"/>
        </w:rPr>
        <w:t>important</w:t>
      </w:r>
      <w:r w:rsidRPr="00E63960">
        <w:rPr>
          <w:rFonts w:ascii="Book Antiqua" w:eastAsia="Book Antiqua" w:hAnsi="Book Antiqua" w:cs="Book Antiqua"/>
          <w:color w:val="000000"/>
        </w:rPr>
        <w:t xml:space="preserve"> to </w:t>
      </w:r>
      <w:r w:rsidR="00A259A3" w:rsidRPr="00E63960">
        <w:rPr>
          <w:rFonts w:ascii="Book Antiqua" w:eastAsia="Book Antiqua" w:hAnsi="Book Antiqua" w:cs="Book Antiqua"/>
          <w:color w:val="000000"/>
        </w:rPr>
        <w:t>emphasi</w:t>
      </w:r>
      <w:r w:rsidR="00640CEF" w:rsidRPr="00E63960">
        <w:rPr>
          <w:rFonts w:ascii="Book Antiqua" w:eastAsia="Book Antiqua" w:hAnsi="Book Antiqua" w:cs="Book Antiqua"/>
          <w:color w:val="000000"/>
        </w:rPr>
        <w:t>ze</w:t>
      </w:r>
      <w:r w:rsidRPr="00E63960">
        <w:rPr>
          <w:rFonts w:ascii="Book Antiqua" w:eastAsia="Book Antiqua" w:hAnsi="Book Antiqua" w:cs="Book Antiqua"/>
          <w:color w:val="000000"/>
        </w:rPr>
        <w:t xml:space="preserve"> preventative strategies to mitigate the further spread of the virus. Preventive strategies are </w:t>
      </w:r>
      <w:r w:rsidR="00BA08DD" w:rsidRPr="00E63960">
        <w:rPr>
          <w:rFonts w:ascii="Book Antiqua" w:eastAsia="Book Antiqua" w:hAnsi="Book Antiqua" w:cs="Book Antiqua"/>
          <w:color w:val="000000"/>
        </w:rPr>
        <w:t>primarily</w:t>
      </w:r>
      <w:r w:rsidRPr="00E63960">
        <w:rPr>
          <w:rFonts w:ascii="Book Antiqua" w:eastAsia="Book Antiqua" w:hAnsi="Book Antiqua" w:cs="Book Antiqua"/>
          <w:color w:val="000000"/>
        </w:rPr>
        <w:t xml:space="preserve"> focused on the isolation of patients and careful infection control measures, including the use of personal protective equipment</w:t>
      </w:r>
      <w:r w:rsidR="00BA08DD" w:rsidRPr="00E63960">
        <w:t xml:space="preserve"> </w:t>
      </w:r>
      <w:r w:rsidR="00BA08DD" w:rsidRPr="00E63960">
        <w:rPr>
          <w:rFonts w:ascii="Book Antiqua" w:eastAsia="Book Antiqua" w:hAnsi="Book Antiqua" w:cs="Book Antiqua"/>
          <w:color w:val="000000"/>
        </w:rPr>
        <w:t>(PPE)</w:t>
      </w:r>
      <w:r w:rsidRPr="00E63960">
        <w:rPr>
          <w:rFonts w:ascii="Book Antiqua" w:eastAsia="Book Antiqua" w:hAnsi="Book Antiqua" w:cs="Book Antiqua"/>
          <w:color w:val="000000"/>
        </w:rPr>
        <w:t xml:space="preserve"> in</w:t>
      </w:r>
      <w:r w:rsidR="00BA08DD" w:rsidRPr="00E63960">
        <w:rPr>
          <w:rFonts w:ascii="Book Antiqua" w:eastAsia="Book Antiqua" w:hAnsi="Book Antiqua" w:cs="Book Antiqua"/>
          <w:color w:val="000000"/>
        </w:rPr>
        <w:t xml:space="preserve"> </w:t>
      </w:r>
      <w:r w:rsidRPr="00E63960">
        <w:rPr>
          <w:rFonts w:ascii="Book Antiqua" w:eastAsia="Book Antiqua" w:hAnsi="Book Antiqua" w:cs="Book Antiqua"/>
          <w:color w:val="000000"/>
        </w:rPr>
        <w:t xml:space="preserve">the settings of </w:t>
      </w:r>
      <w:r w:rsidR="00BA08DD" w:rsidRPr="00E63960">
        <w:rPr>
          <w:rFonts w:ascii="Book Antiqua" w:eastAsia="Book Antiqua" w:hAnsi="Book Antiqua" w:cs="Book Antiqua"/>
          <w:color w:val="000000"/>
        </w:rPr>
        <w:t xml:space="preserve">the patient care unit </w:t>
      </w:r>
      <w:r w:rsidRPr="00E63960">
        <w:rPr>
          <w:rFonts w:ascii="Book Antiqua" w:eastAsia="Book Antiqua" w:hAnsi="Book Antiqua" w:cs="Book Antiqua"/>
          <w:color w:val="000000"/>
        </w:rPr>
        <w:t xml:space="preserve">with suspected or confirmed infection. The Centers for Disease Control and Prevention </w:t>
      </w:r>
      <w:r w:rsidR="00BA08DD" w:rsidRPr="00E63960">
        <w:rPr>
          <w:rFonts w:ascii="Book Antiqua" w:eastAsia="Book Antiqua" w:hAnsi="Book Antiqua" w:cs="Book Antiqua"/>
          <w:color w:val="000000"/>
        </w:rPr>
        <w:t xml:space="preserve">(CDC) </w:t>
      </w:r>
      <w:r w:rsidRPr="00E63960">
        <w:rPr>
          <w:rFonts w:ascii="Book Antiqua" w:eastAsia="Book Antiqua" w:hAnsi="Book Antiqua" w:cs="Book Antiqua"/>
          <w:color w:val="000000"/>
        </w:rPr>
        <w:t>recommend routine use of face masks</w:t>
      </w:r>
      <w:r w:rsidR="00BA08DD" w:rsidRPr="00E63960">
        <w:rPr>
          <w:rFonts w:ascii="Book Antiqua" w:eastAsia="Book Antiqua" w:hAnsi="Book Antiqua" w:cs="Book Antiqua"/>
          <w:color w:val="000000"/>
        </w:rPr>
        <w:t xml:space="preserve">/cloth face coverings </w:t>
      </w:r>
      <w:r w:rsidRPr="00E63960">
        <w:rPr>
          <w:rFonts w:ascii="Book Antiqua" w:eastAsia="Book Antiqua" w:hAnsi="Book Antiqua" w:cs="Book Antiqua"/>
          <w:color w:val="000000"/>
        </w:rPr>
        <w:t xml:space="preserve">even for healthy individuals and </w:t>
      </w:r>
      <w:r w:rsidRPr="000F0B9B">
        <w:rPr>
          <w:rFonts w:ascii="Book Antiqua" w:eastAsia="Book Antiqua" w:hAnsi="Book Antiqua" w:cs="Book Antiqua"/>
          <w:color w:val="000000"/>
        </w:rPr>
        <w:lastRenderedPageBreak/>
        <w:t>maintaining physical distancing and personal hygiene. The course of th</w:t>
      </w:r>
      <w:r w:rsidR="00BA08DD" w:rsidRPr="000F0B9B">
        <w:rPr>
          <w:rFonts w:ascii="Book Antiqua" w:eastAsia="Book Antiqua" w:hAnsi="Book Antiqua" w:cs="Book Antiqua"/>
          <w:color w:val="000000"/>
        </w:rPr>
        <w:t>is</w:t>
      </w:r>
      <w:r w:rsidRPr="000F0B9B">
        <w:rPr>
          <w:rFonts w:ascii="Book Antiqua" w:eastAsia="Book Antiqua" w:hAnsi="Book Antiqua" w:cs="Book Antiqua"/>
          <w:color w:val="000000"/>
        </w:rPr>
        <w:t xml:space="preserve"> pandemic has rapidly changed, which also </w:t>
      </w:r>
      <w:r w:rsidR="00F57F32" w:rsidRPr="000F0B9B">
        <w:rPr>
          <w:rFonts w:ascii="Book Antiqua" w:eastAsia="Book Antiqua" w:hAnsi="Book Antiqua" w:cs="Book Antiqua"/>
          <w:color w:val="000000"/>
        </w:rPr>
        <w:t>required</w:t>
      </w:r>
      <w:r w:rsidRPr="000F0B9B">
        <w:rPr>
          <w:rFonts w:ascii="Book Antiqua" w:eastAsia="Book Antiqua" w:hAnsi="Book Antiqua" w:cs="Book Antiqua"/>
          <w:color w:val="000000"/>
        </w:rPr>
        <w:t xml:space="preserve"> the change from containment </w:t>
      </w:r>
      <w:r w:rsidR="00F57F32" w:rsidRPr="000F0B9B">
        <w:rPr>
          <w:rFonts w:ascii="Book Antiqua" w:eastAsia="Book Antiqua" w:hAnsi="Book Antiqua" w:cs="Book Antiqua"/>
          <w:color w:val="000000"/>
        </w:rPr>
        <w:t>methods</w:t>
      </w:r>
      <w:r w:rsidRPr="000F0B9B">
        <w:rPr>
          <w:rFonts w:ascii="Book Antiqua" w:eastAsia="Book Antiqua" w:hAnsi="Book Antiqua" w:cs="Book Antiqua"/>
          <w:color w:val="000000"/>
        </w:rPr>
        <w:t xml:space="preserve"> to mitigation. The current context recommendations remain regarding </w:t>
      </w:r>
      <w:r w:rsidR="00F57F32" w:rsidRPr="000F0B9B">
        <w:rPr>
          <w:rFonts w:ascii="Book Antiqua" w:eastAsia="Book Antiqua" w:hAnsi="Book Antiqua" w:cs="Book Antiqua"/>
          <w:color w:val="000000"/>
        </w:rPr>
        <w:t>using</w:t>
      </w:r>
      <w:r w:rsidRPr="000F0B9B">
        <w:rPr>
          <w:rFonts w:ascii="Book Antiqua" w:eastAsia="Book Antiqua" w:hAnsi="Book Antiqua" w:cs="Book Antiqua"/>
          <w:color w:val="000000"/>
        </w:rPr>
        <w:t xml:space="preserve"> a facial mask in public, but its optimization is essential for health </w:t>
      </w:r>
      <w:r w:rsidR="00F57F32" w:rsidRPr="000F0B9B">
        <w:rPr>
          <w:rFonts w:ascii="Book Antiqua" w:eastAsia="Book Antiqua" w:hAnsi="Book Antiqua" w:cs="Book Antiqua"/>
          <w:color w:val="000000"/>
        </w:rPr>
        <w:t>care providers</w:t>
      </w:r>
      <w:r w:rsidRPr="000F0B9B">
        <w:rPr>
          <w:rFonts w:ascii="Book Antiqua" w:eastAsia="Book Antiqua" w:hAnsi="Book Antiqua" w:cs="Book Antiqua"/>
          <w:color w:val="000000"/>
        </w:rPr>
        <w:t xml:space="preserve">. Wearing a face mask is an additional precaution to stop infected droplets from getting into the environment, </w:t>
      </w:r>
      <w:r w:rsidR="00F57F32" w:rsidRPr="000F0B9B">
        <w:rPr>
          <w:rFonts w:ascii="Book Antiqua" w:eastAsia="Book Antiqua" w:hAnsi="Book Antiqua" w:cs="Book Antiqua"/>
          <w:color w:val="000000"/>
        </w:rPr>
        <w:t xml:space="preserve">but the face masks are not a substitute for other measures meant to prevent the spread of COVID-19, such as </w:t>
      </w:r>
      <w:r w:rsidR="00A259A3" w:rsidRPr="000F0B9B">
        <w:rPr>
          <w:rFonts w:ascii="Book Antiqua" w:eastAsia="Book Antiqua" w:hAnsi="Book Antiqua" w:cs="Book Antiqua"/>
          <w:color w:val="000000"/>
        </w:rPr>
        <w:t xml:space="preserve">frequent hand hygiene measures and </w:t>
      </w:r>
      <w:r w:rsidR="00F57F32" w:rsidRPr="000F0B9B">
        <w:rPr>
          <w:rFonts w:ascii="Book Antiqua" w:eastAsia="Book Antiqua" w:hAnsi="Book Antiqua" w:cs="Book Antiqua"/>
          <w:color w:val="000000"/>
        </w:rPr>
        <w:t>social distancing,</w:t>
      </w:r>
      <w:r w:rsidR="00F57F32" w:rsidRPr="000F0B9B">
        <w:rPr>
          <w:rFonts w:ascii="Book Antiqua" w:eastAsia="Book Antiqua" w:hAnsi="Book Antiqua" w:cs="Book Antiqua"/>
          <w:b/>
          <w:bCs/>
          <w:color w:val="000000"/>
        </w:rPr>
        <w:t xml:space="preserve"> </w:t>
      </w:r>
      <w:r w:rsidRPr="000F0B9B">
        <w:rPr>
          <w:rFonts w:ascii="Book Antiqua" w:eastAsia="Book Antiqua" w:hAnsi="Book Antiqua" w:cs="Book Antiqua"/>
          <w:color w:val="000000"/>
        </w:rPr>
        <w:t xml:space="preserve">as these together allow avoiding droplets or aerosols of the viral </w:t>
      </w:r>
      <w:proofErr w:type="gramStart"/>
      <w:r w:rsidRPr="000F0B9B">
        <w:rPr>
          <w:rFonts w:ascii="Book Antiqua" w:eastAsia="Book Antiqua" w:hAnsi="Book Antiqua" w:cs="Book Antiqua"/>
          <w:color w:val="000000"/>
        </w:rPr>
        <w:t>particles</w:t>
      </w:r>
      <w:r w:rsidRPr="000F0B9B">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"_edn1" </w:instrText>
      </w:r>
      <w:r w:rsidR="00060E54">
        <w:fldChar w:fldCharType="separate"/>
      </w:r>
      <w:r w:rsidR="00465559" w:rsidRPr="000F0B9B">
        <w:rPr>
          <w:rFonts w:ascii="Book Antiqua" w:hAnsi="Book Antiqua" w:cs="Book Antiqua" w:hint="eastAsia"/>
          <w:color w:val="000000"/>
          <w:vertAlign w:val="superscript"/>
          <w:lang w:eastAsia="zh-CN"/>
        </w:rPr>
        <w:t>108</w:t>
      </w:r>
      <w:r w:rsidR="00060E54">
        <w:rPr>
          <w:rFonts w:ascii="Book Antiqua" w:hAnsi="Book Antiqua" w:cs="Book Antiqua"/>
          <w:color w:val="000000"/>
          <w:vertAlign w:val="superscript"/>
          <w:lang w:eastAsia="zh-CN"/>
        </w:rPr>
        <w:fldChar w:fldCharType="end"/>
      </w:r>
      <w:r w:rsidRPr="000F0B9B">
        <w:rPr>
          <w:rFonts w:ascii="Book Antiqua" w:eastAsia="Book Antiqua" w:hAnsi="Book Antiqua" w:cs="Book Antiqua"/>
          <w:color w:val="000000"/>
          <w:vertAlign w:val="superscript"/>
        </w:rPr>
        <w:t>]</w:t>
      </w:r>
      <w:r w:rsidRPr="000F0B9B">
        <w:rPr>
          <w:rFonts w:ascii="Book Antiqua" w:eastAsia="Book Antiqua" w:hAnsi="Book Antiqua" w:cs="Book Antiqua"/>
          <w:color w:val="000000"/>
        </w:rPr>
        <w:t>. When used together, these measures are adequate to protect the public.</w:t>
      </w:r>
    </w:p>
    <w:p w:rsidR="00A77B3E" w:rsidRPr="000F0B9B" w:rsidRDefault="00FC0035" w:rsidP="00080F39">
      <w:pPr>
        <w:spacing w:line="360" w:lineRule="auto"/>
        <w:ind w:firstLineChars="100" w:firstLine="240"/>
        <w:jc w:val="both"/>
        <w:rPr>
          <w:rFonts w:ascii="Book Antiqua" w:eastAsia="Book Antiqua" w:hAnsi="Book Antiqua" w:cs="Book Antiqua"/>
          <w:color w:val="000000"/>
        </w:rPr>
      </w:pPr>
      <w:r w:rsidRPr="000F0B9B">
        <w:rPr>
          <w:rFonts w:ascii="Book Antiqua" w:eastAsia="Book Antiqua" w:hAnsi="Book Antiqua" w:cs="Book Antiqua"/>
          <w:color w:val="000000"/>
        </w:rPr>
        <w:t xml:space="preserve">Furthermore, with the increasing evidence of </w:t>
      </w:r>
      <w:proofErr w:type="spellStart"/>
      <w:r w:rsidRPr="000F0B9B">
        <w:rPr>
          <w:rFonts w:ascii="Book Antiqua" w:eastAsia="Book Antiqua" w:hAnsi="Book Antiqua" w:cs="Book Antiqua"/>
          <w:color w:val="000000"/>
        </w:rPr>
        <w:t>presymptomatic</w:t>
      </w:r>
      <w:proofErr w:type="spellEnd"/>
      <w:r w:rsidRPr="000F0B9B">
        <w:rPr>
          <w:rFonts w:ascii="Book Antiqua" w:eastAsia="Book Antiqua" w:hAnsi="Book Antiqua" w:cs="Book Antiqua"/>
          <w:color w:val="000000"/>
        </w:rPr>
        <w:t xml:space="preserve"> spread of COVID-19, masks may help protect people from transmission </w:t>
      </w:r>
      <w:proofErr w:type="gramStart"/>
      <w:r w:rsidRPr="000F0B9B">
        <w:rPr>
          <w:rFonts w:ascii="Book Antiqua" w:eastAsia="Book Antiqua" w:hAnsi="Book Antiqua" w:cs="Book Antiqua"/>
          <w:color w:val="000000"/>
        </w:rPr>
        <w:t>risk</w:t>
      </w:r>
      <w:r w:rsidRPr="000F0B9B">
        <w:rPr>
          <w:rFonts w:ascii="Book Antiqua" w:eastAsia="Book Antiqua" w:hAnsi="Book Antiqua" w:cs="Book Antiqua"/>
          <w:color w:val="000000"/>
          <w:szCs w:val="30"/>
          <w:vertAlign w:val="superscript"/>
        </w:rPr>
        <w:t>[</w:t>
      </w:r>
      <w:proofErr w:type="gramEnd"/>
      <w:r w:rsidR="00060E54">
        <w:fldChar w:fldCharType="begin"/>
      </w:r>
      <w:r w:rsidR="00060E54">
        <w:instrText xml:space="preserve"> HYPERLINK \l "_edn2" </w:instrText>
      </w:r>
      <w:r w:rsidR="00060E54">
        <w:fldChar w:fldCharType="separate"/>
      </w:r>
      <w:r w:rsidR="00465559" w:rsidRPr="000F0B9B">
        <w:rPr>
          <w:rFonts w:ascii="Book Antiqua" w:hAnsi="Book Antiqua" w:cs="Book Antiqua" w:hint="eastAsia"/>
          <w:color w:val="000000"/>
          <w:vertAlign w:val="superscript"/>
          <w:lang w:eastAsia="zh-CN"/>
        </w:rPr>
        <w:t>109</w:t>
      </w:r>
      <w:r w:rsidR="00060E54">
        <w:rPr>
          <w:rFonts w:ascii="Book Antiqua" w:hAnsi="Book Antiqua" w:cs="Book Antiqua"/>
          <w:color w:val="000000"/>
          <w:vertAlign w:val="superscript"/>
          <w:lang w:eastAsia="zh-CN"/>
        </w:rPr>
        <w:fldChar w:fldCharType="end"/>
      </w:r>
      <w:r w:rsidRPr="000F0B9B">
        <w:rPr>
          <w:rFonts w:ascii="Book Antiqua" w:eastAsia="Book Antiqua" w:hAnsi="Book Antiqua" w:cs="Book Antiqua"/>
          <w:color w:val="000000"/>
          <w:vertAlign w:val="superscript"/>
        </w:rPr>
        <w:t>]</w:t>
      </w:r>
      <w:r w:rsidRPr="000F0B9B">
        <w:rPr>
          <w:rFonts w:ascii="Book Antiqua" w:eastAsia="Book Antiqua" w:hAnsi="Book Antiqua" w:cs="Book Antiqua"/>
          <w:color w:val="000000"/>
        </w:rPr>
        <w:t xml:space="preserve">. The WHO considers frequent </w:t>
      </w:r>
      <w:r w:rsidR="00F57F32" w:rsidRPr="000F0B9B">
        <w:rPr>
          <w:rFonts w:ascii="Book Antiqua" w:eastAsia="Book Antiqua" w:hAnsi="Book Antiqua" w:cs="Book Antiqua"/>
          <w:color w:val="000000"/>
        </w:rPr>
        <w:t xml:space="preserve">hand washing with soap and water for at least 20 seconds </w:t>
      </w:r>
      <w:r w:rsidRPr="000F0B9B">
        <w:rPr>
          <w:rFonts w:ascii="Book Antiqua" w:eastAsia="Book Antiqua" w:hAnsi="Book Antiqua" w:cs="Book Antiqua"/>
          <w:color w:val="000000"/>
        </w:rPr>
        <w:t xml:space="preserve">as one of the most useful </w:t>
      </w:r>
      <w:r w:rsidR="00A259A3" w:rsidRPr="000F0B9B">
        <w:rPr>
          <w:rFonts w:ascii="Book Antiqua" w:eastAsia="Book Antiqua" w:hAnsi="Book Antiqua" w:cs="Book Antiqua"/>
          <w:color w:val="000000"/>
        </w:rPr>
        <w:t>actions</w:t>
      </w:r>
      <w:r w:rsidRPr="000F0B9B">
        <w:rPr>
          <w:rFonts w:ascii="Book Antiqua" w:eastAsia="Book Antiqua" w:hAnsi="Book Antiqua" w:cs="Book Antiqua"/>
          <w:color w:val="000000"/>
        </w:rPr>
        <w:t xml:space="preserve"> for COVID-19 containments. Patients with COVID-19 who have acute respiratory tract infection symptoms should maintain physical distancing, sneeze, cough with disposable tissues or clothes, and wash their hands at regular intervals.</w:t>
      </w:r>
    </w:p>
    <w:p w:rsidR="00A77B3E" w:rsidRPr="00E63960" w:rsidRDefault="00A0009B" w:rsidP="00A0009B">
      <w:pPr>
        <w:spacing w:line="360" w:lineRule="auto"/>
        <w:jc w:val="both"/>
      </w:pPr>
      <w:r w:rsidRPr="00E63960">
        <w:t xml:space="preserve"> </w:t>
      </w:r>
    </w:p>
    <w:bookmarkEnd w:id="84"/>
    <w:bookmarkEnd w:id="85"/>
    <w:p w:rsidR="00A77B3E" w:rsidRPr="00E63960" w:rsidRDefault="00FC0035">
      <w:pPr>
        <w:spacing w:line="360" w:lineRule="auto"/>
        <w:jc w:val="both"/>
      </w:pPr>
      <w:r w:rsidRPr="00E63960">
        <w:rPr>
          <w:rFonts w:ascii="Book Antiqua" w:eastAsia="Book Antiqua" w:hAnsi="Book Antiqua" w:cs="Book Antiqua"/>
          <w:b/>
          <w:caps/>
          <w:color w:val="000000"/>
          <w:u w:val="single"/>
        </w:rPr>
        <w:t>CONCLUSION</w:t>
      </w:r>
    </w:p>
    <w:p w:rsidR="00610A3C" w:rsidRPr="00E63960" w:rsidRDefault="00FC0035">
      <w:pPr>
        <w:spacing w:line="360" w:lineRule="auto"/>
        <w:jc w:val="both"/>
        <w:rPr>
          <w:lang w:eastAsia="zh-CN"/>
        </w:rPr>
      </w:pPr>
      <w:bookmarkStart w:id="86" w:name="OLE_LINK85"/>
      <w:bookmarkStart w:id="87" w:name="OLE_LINK86"/>
      <w:r w:rsidRPr="00E63960">
        <w:rPr>
          <w:rFonts w:ascii="Book Antiqua" w:eastAsia="Book Antiqua" w:hAnsi="Book Antiqua" w:cs="Book Antiqua"/>
          <w:color w:val="000000"/>
        </w:rPr>
        <w:t xml:space="preserve">The COVID-19 pandemic has confronted the financial, clinical, societal, and public health framework of many countries globally. As the outbreak multiplies, the global understanding of this infection has increased. However, several characteristics of the infection, transmission, and treatment remain unclear. More evidence is needed to develop public health and clinical interventions to prevent and treat infections successfully. Widespread testing to identify infections, contact tracing, and quarantine of infected patients is critical to control the spread of the virus. The development of an </w:t>
      </w:r>
      <w:r w:rsidR="00F57F32" w:rsidRPr="00E63960">
        <w:rPr>
          <w:rFonts w:ascii="Book Antiqua" w:eastAsia="Book Antiqua" w:hAnsi="Book Antiqua" w:cs="Book Antiqua"/>
          <w:color w:val="000000"/>
        </w:rPr>
        <w:t xml:space="preserve">efficacious vaccine is essential </w:t>
      </w:r>
      <w:r w:rsidRPr="00E63960">
        <w:rPr>
          <w:rFonts w:ascii="Book Antiqua" w:eastAsia="Book Antiqua" w:hAnsi="Book Antiqua" w:cs="Book Antiqua"/>
          <w:color w:val="000000"/>
        </w:rPr>
        <w:t>for the prevention and limitation of COVID-19 transmission.</w:t>
      </w:r>
    </w:p>
    <w:bookmarkEnd w:id="86"/>
    <w:bookmarkEnd w:id="87"/>
    <w:p w:rsidR="00275A72" w:rsidRPr="00E63960" w:rsidRDefault="00275A72">
      <w:pPr>
        <w:spacing w:line="360" w:lineRule="auto"/>
        <w:jc w:val="both"/>
      </w:pPr>
    </w:p>
    <w:p w:rsidR="00A77B3E" w:rsidRPr="00E63960" w:rsidRDefault="00FC0035" w:rsidP="0044379A">
      <w:pPr>
        <w:adjustRightInd w:val="0"/>
        <w:snapToGrid w:val="0"/>
        <w:spacing w:line="360" w:lineRule="auto"/>
        <w:jc w:val="both"/>
        <w:rPr>
          <w:rFonts w:ascii="Book Antiqua" w:hAnsi="Book Antiqua"/>
        </w:rPr>
      </w:pPr>
      <w:bookmarkStart w:id="88" w:name="OLE_LINK29"/>
      <w:bookmarkStart w:id="89" w:name="OLE_LINK30"/>
      <w:r w:rsidRPr="00E63960">
        <w:rPr>
          <w:rFonts w:ascii="Book Antiqua" w:eastAsia="Book Antiqua" w:hAnsi="Book Antiqua" w:cs="Book Antiqua"/>
          <w:b/>
        </w:rPr>
        <w:t>REFERENCES</w:t>
      </w:r>
    </w:p>
    <w:p w:rsidR="0044379A" w:rsidRPr="00E63960" w:rsidRDefault="002507DC" w:rsidP="0044379A">
      <w:pPr>
        <w:pStyle w:val="a4"/>
        <w:shd w:val="clear" w:color="auto" w:fill="FFFFFF"/>
        <w:adjustRightInd w:val="0"/>
        <w:snapToGrid w:val="0"/>
        <w:spacing w:before="0" w:beforeAutospacing="0" w:after="0" w:afterAutospacing="0" w:line="360" w:lineRule="auto"/>
        <w:jc w:val="both"/>
        <w:rPr>
          <w:rFonts w:ascii="Book Antiqua" w:hAnsi="Book Antiqua"/>
        </w:rPr>
      </w:pPr>
      <w:bookmarkStart w:id="90" w:name="OLE_LINK87"/>
      <w:bookmarkStart w:id="91" w:name="OLE_LINK88"/>
      <w:bookmarkStart w:id="92" w:name="OLE_LINK89"/>
      <w:bookmarkStart w:id="93" w:name="OLE_LINK90"/>
      <w:bookmarkStart w:id="94" w:name="OLE_LINK91"/>
      <w:proofErr w:type="gramStart"/>
      <w:r w:rsidRPr="00E63960">
        <w:rPr>
          <w:rFonts w:ascii="Book Antiqua" w:hAnsi="Book Antiqua"/>
          <w:highlight w:val="yellow"/>
        </w:rPr>
        <w:lastRenderedPageBreak/>
        <w:t>1</w:t>
      </w:r>
      <w:r w:rsidR="0044379A" w:rsidRPr="00E63960">
        <w:rPr>
          <w:rFonts w:ascii="Book Antiqua" w:hAnsi="Book Antiqua"/>
          <w:highlight w:val="yellow"/>
        </w:rPr>
        <w:t xml:space="preserve"> </w:t>
      </w:r>
      <w:r w:rsidR="0044379A" w:rsidRPr="00E63960">
        <w:rPr>
          <w:rFonts w:ascii="Book Antiqua" w:hAnsi="Book Antiqua"/>
          <w:b/>
          <w:highlight w:val="yellow"/>
        </w:rPr>
        <w:t>World Health Organization</w:t>
      </w:r>
      <w:r w:rsidR="0044379A" w:rsidRPr="00E63960">
        <w:rPr>
          <w:rFonts w:ascii="Book Antiqua" w:hAnsi="Book Antiqua"/>
          <w:highlight w:val="yellow"/>
        </w:rPr>
        <w:t>.</w:t>
      </w:r>
      <w:proofErr w:type="gramEnd"/>
      <w:r w:rsidR="0044379A" w:rsidRPr="00E63960">
        <w:rPr>
          <w:rFonts w:ascii="Book Antiqua" w:hAnsi="Book Antiqua"/>
          <w:highlight w:val="yellow"/>
        </w:rPr>
        <w:t xml:space="preserve"> </w:t>
      </w:r>
      <w:proofErr w:type="gramStart"/>
      <w:r w:rsidR="0044379A" w:rsidRPr="00E63960">
        <w:rPr>
          <w:rFonts w:ascii="Book Antiqua" w:hAnsi="Book Antiqua"/>
          <w:highlight w:val="yellow"/>
        </w:rPr>
        <w:t>Coronavirus disease 2019 (COVID-19) situation report–41.</w:t>
      </w:r>
      <w:proofErr w:type="gramEnd"/>
      <w:r w:rsidR="0044379A" w:rsidRPr="00E63960">
        <w:rPr>
          <w:rFonts w:ascii="Book Antiqua" w:hAnsi="Book Antiqua"/>
          <w:highlight w:val="yellow"/>
        </w:rPr>
        <w:t xml:space="preserve"> </w:t>
      </w:r>
      <w:r w:rsidR="00B20CD2" w:rsidRPr="00E63960">
        <w:rPr>
          <w:rFonts w:ascii="Book Antiqua" w:hAnsi="Book Antiqua" w:hint="eastAsia"/>
          <w:highlight w:val="yellow"/>
        </w:rPr>
        <w:t>[</w:t>
      </w:r>
      <w:proofErr w:type="gramStart"/>
      <w:r w:rsidR="00B20CD2" w:rsidRPr="00E63960">
        <w:rPr>
          <w:rFonts w:ascii="Book Antiqua" w:hAnsi="Book Antiqua" w:hint="eastAsia"/>
          <w:highlight w:val="yellow"/>
        </w:rPr>
        <w:t>c</w:t>
      </w:r>
      <w:r w:rsidR="00B20CD2" w:rsidRPr="00E63960">
        <w:rPr>
          <w:rFonts w:ascii="Book Antiqua" w:hAnsi="Book Antiqua"/>
          <w:highlight w:val="yellow"/>
        </w:rPr>
        <w:t>ited</w:t>
      </w:r>
      <w:proofErr w:type="gramEnd"/>
      <w:r w:rsidR="00B20CD2" w:rsidRPr="00E63960">
        <w:rPr>
          <w:rFonts w:ascii="Book Antiqua" w:hAnsi="Book Antiqua"/>
          <w:highlight w:val="yellow"/>
        </w:rPr>
        <w:t xml:space="preserve"> </w:t>
      </w:r>
      <w:r w:rsidR="00EF1828" w:rsidRPr="00E63960">
        <w:rPr>
          <w:rFonts w:ascii="Book Antiqua" w:hAnsi="Book Antiqua"/>
          <w:highlight w:val="yellow"/>
        </w:rPr>
        <w:t>August 3</w:t>
      </w:r>
      <w:r w:rsidR="00B20CD2" w:rsidRPr="00E63960">
        <w:rPr>
          <w:rFonts w:ascii="Book Antiqua" w:hAnsi="Book Antiqua"/>
          <w:highlight w:val="yellow"/>
        </w:rPr>
        <w:t xml:space="preserve"> 2020</w:t>
      </w:r>
      <w:r w:rsidR="00B20CD2" w:rsidRPr="00E63960">
        <w:rPr>
          <w:rFonts w:ascii="Book Antiqua" w:hAnsi="Book Antiqua" w:hint="eastAsia"/>
          <w:highlight w:val="yellow"/>
        </w:rPr>
        <w:t xml:space="preserve">]. </w:t>
      </w:r>
      <w:bookmarkStart w:id="95" w:name="OLE_LINK66"/>
      <w:bookmarkStart w:id="96" w:name="OLE_LINK67"/>
      <w:r w:rsidR="0044379A" w:rsidRPr="00E63960">
        <w:rPr>
          <w:rFonts w:ascii="Book Antiqua" w:hAnsi="Book Antiqua"/>
          <w:highlight w:val="yellow"/>
        </w:rPr>
        <w:t>Available from:</w:t>
      </w:r>
      <w:bookmarkEnd w:id="95"/>
      <w:bookmarkEnd w:id="96"/>
      <w:r w:rsidR="0044379A" w:rsidRPr="00E63960">
        <w:rPr>
          <w:rFonts w:ascii="Book Antiqua" w:hAnsi="Book Antiqua"/>
          <w:highlight w:val="yellow"/>
        </w:rPr>
        <w:t xml:space="preserve"> https://www.who.int/docs/default-source/coronaviruse/situation-reports/20200301-sitrep-41-covid-19.pdf?sfvrsn</w:t>
      </w:r>
      <w:r w:rsidR="00DD7584" w:rsidRPr="00E63960">
        <w:rPr>
          <w:rFonts w:ascii="Book Antiqua" w:hAnsi="Book Antiqua"/>
          <w:highlight w:val="yellow"/>
        </w:rPr>
        <w:t>=6768306d_2</w:t>
      </w:r>
      <w:r w:rsidR="00DD7584" w:rsidRPr="00E63960">
        <w:rPr>
          <w:rFonts w:ascii="Book Antiqua" w:hAnsi="Book Antiqua"/>
        </w:rPr>
        <w:t xml:space="preserve"> </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E34EE2">
        <w:rPr>
          <w:rFonts w:ascii="Book Antiqua" w:hAnsi="Book Antiqua"/>
        </w:rPr>
        <w:t>2 </w:t>
      </w:r>
      <w:r w:rsidRPr="00E34EE2">
        <w:rPr>
          <w:rFonts w:ascii="Book Antiqua" w:hAnsi="Book Antiqua"/>
          <w:b/>
          <w:bCs/>
        </w:rPr>
        <w:t>Zhou P</w:t>
      </w:r>
      <w:r w:rsidRPr="00E34EE2">
        <w:rPr>
          <w:rFonts w:ascii="Book Antiqua" w:hAnsi="Book Antiqua"/>
        </w:rPr>
        <w:t xml:space="preserve">, Yang XL, Wang XG, Hu B, Zhang L, Zhang W, Si HR, Zhu Y, Li B, Huang CL, Chen HD, Chen J, Luo Y, </w:t>
      </w:r>
      <w:proofErr w:type="spellStart"/>
      <w:r w:rsidRPr="00E34EE2">
        <w:rPr>
          <w:rFonts w:ascii="Book Antiqua" w:hAnsi="Book Antiqua"/>
        </w:rPr>
        <w:t>Guo</w:t>
      </w:r>
      <w:proofErr w:type="spellEnd"/>
      <w:r w:rsidRPr="00E34EE2">
        <w:rPr>
          <w:rFonts w:ascii="Book Antiqua" w:hAnsi="Book Antiqua"/>
        </w:rPr>
        <w:t xml:space="preserve"> H, Jiang RD, Liu MQ, Chen Y, Shen XR, Wang X, Zheng XS, Zhao K, Chen QJ, Deng F, Liu LL, Yan B, Zhan FX, Wang YY, Xiao GF, Shi ZL. A pneumonia outbreak associated with a new coronavirus of probable bat origin. </w:t>
      </w:r>
      <w:r w:rsidRPr="00E34EE2">
        <w:rPr>
          <w:rFonts w:ascii="Book Antiqua" w:hAnsi="Book Antiqua"/>
          <w:i/>
          <w:iCs/>
        </w:rPr>
        <w:t>Nature</w:t>
      </w:r>
      <w:r w:rsidRPr="00E34EE2">
        <w:rPr>
          <w:rFonts w:ascii="Book Antiqua" w:hAnsi="Book Antiqua"/>
        </w:rPr>
        <w:t> 2020; </w:t>
      </w:r>
      <w:r w:rsidRPr="00E34EE2">
        <w:rPr>
          <w:rFonts w:ascii="Book Antiqua" w:hAnsi="Book Antiqua"/>
          <w:b/>
          <w:bCs/>
        </w:rPr>
        <w:t>579</w:t>
      </w:r>
      <w:r w:rsidRPr="00E34EE2">
        <w:rPr>
          <w:rFonts w:ascii="Book Antiqua" w:hAnsi="Book Antiqua"/>
        </w:rPr>
        <w:t>: 270-273 [PMID: 32015507 DOI: 10.1038/s41586-020-2012-7]</w:t>
      </w:r>
    </w:p>
    <w:p w:rsidR="0044379A" w:rsidRPr="0044379A" w:rsidRDefault="00B20CD2"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E00DF2">
        <w:rPr>
          <w:rFonts w:ascii="Book Antiqua" w:hAnsi="Book Antiqua"/>
          <w:highlight w:val="yellow"/>
        </w:rPr>
        <w:t>3</w:t>
      </w:r>
      <w:r w:rsidR="0044379A" w:rsidRPr="00E00DF2">
        <w:rPr>
          <w:rFonts w:ascii="Book Antiqua" w:hAnsi="Book Antiqua"/>
          <w:highlight w:val="yellow"/>
        </w:rPr>
        <w:t xml:space="preserve"> </w:t>
      </w:r>
      <w:r w:rsidR="0044379A" w:rsidRPr="00E00DF2">
        <w:rPr>
          <w:rFonts w:ascii="Book Antiqua" w:hAnsi="Book Antiqua"/>
          <w:b/>
          <w:highlight w:val="yellow"/>
        </w:rPr>
        <w:t xml:space="preserve">World Health </w:t>
      </w:r>
      <w:proofErr w:type="gramStart"/>
      <w:r w:rsidR="0044379A" w:rsidRPr="00E00DF2">
        <w:rPr>
          <w:rFonts w:ascii="Book Antiqua" w:hAnsi="Book Antiqua"/>
          <w:b/>
          <w:highlight w:val="yellow"/>
        </w:rPr>
        <w:t>Organization</w:t>
      </w:r>
      <w:proofErr w:type="gramEnd"/>
      <w:r w:rsidR="0044379A" w:rsidRPr="00E00DF2">
        <w:rPr>
          <w:rFonts w:ascii="Book Antiqua" w:hAnsi="Book Antiqua"/>
          <w:highlight w:val="yellow"/>
        </w:rPr>
        <w:t xml:space="preserve">. WHO Director-General's opening remarks at the media briefing on COVID-19 - </w:t>
      </w:r>
      <w:r w:rsidR="00EF1828">
        <w:rPr>
          <w:rFonts w:ascii="Book Antiqua" w:hAnsi="Book Antiqua"/>
          <w:highlight w:val="yellow"/>
        </w:rPr>
        <w:t>March 11</w:t>
      </w:r>
      <w:r w:rsidR="0044379A" w:rsidRPr="00E00DF2">
        <w:rPr>
          <w:rFonts w:ascii="Book Antiqua" w:hAnsi="Book Antiqua"/>
          <w:highlight w:val="yellow"/>
        </w:rPr>
        <w:t xml:space="preserve"> 2020. </w:t>
      </w:r>
      <w:r w:rsidR="00E00DF2" w:rsidRPr="00E00DF2">
        <w:rPr>
          <w:rFonts w:ascii="Book Antiqua" w:hAnsi="Book Antiqua" w:hint="eastAsia"/>
          <w:highlight w:val="yellow"/>
        </w:rPr>
        <w:t>[</w:t>
      </w:r>
      <w:proofErr w:type="gramStart"/>
      <w:r w:rsidR="00E00DF2" w:rsidRPr="00E00DF2">
        <w:rPr>
          <w:rFonts w:ascii="Book Antiqua" w:hAnsi="Book Antiqua" w:hint="eastAsia"/>
          <w:highlight w:val="yellow"/>
        </w:rPr>
        <w:t>c</w:t>
      </w:r>
      <w:r w:rsidR="00E00DF2" w:rsidRPr="00E00DF2">
        <w:rPr>
          <w:rFonts w:ascii="Book Antiqua" w:hAnsi="Book Antiqua"/>
          <w:highlight w:val="yellow"/>
        </w:rPr>
        <w:t>ited</w:t>
      </w:r>
      <w:proofErr w:type="gramEnd"/>
      <w:r w:rsidR="00E00DF2" w:rsidRPr="00E00DF2">
        <w:rPr>
          <w:rFonts w:ascii="Book Antiqua" w:hAnsi="Book Antiqua"/>
          <w:highlight w:val="yellow"/>
        </w:rPr>
        <w:t xml:space="preserve"> </w:t>
      </w:r>
      <w:r w:rsidR="00EF1828">
        <w:rPr>
          <w:rFonts w:ascii="Book Antiqua" w:hAnsi="Book Antiqua"/>
          <w:highlight w:val="yellow"/>
        </w:rPr>
        <w:t>August 3</w:t>
      </w:r>
      <w:r w:rsidR="00E00DF2" w:rsidRPr="00E00DF2">
        <w:rPr>
          <w:rFonts w:ascii="Book Antiqua" w:hAnsi="Book Antiqua"/>
          <w:highlight w:val="yellow"/>
        </w:rPr>
        <w:t xml:space="preserve"> 2020</w:t>
      </w:r>
      <w:r w:rsidR="00E00DF2" w:rsidRPr="00E00DF2">
        <w:rPr>
          <w:rFonts w:ascii="Book Antiqua" w:hAnsi="Book Antiqua" w:hint="eastAsia"/>
          <w:highlight w:val="yellow"/>
        </w:rPr>
        <w:t>]</w:t>
      </w:r>
      <w:r w:rsidR="00E00DF2" w:rsidRPr="00E00DF2">
        <w:rPr>
          <w:rFonts w:ascii="Book Antiqua" w:hAnsi="Book Antiqua"/>
          <w:highlight w:val="yellow"/>
        </w:rPr>
        <w:t>.</w:t>
      </w:r>
      <w:r w:rsidR="00E00DF2" w:rsidRPr="00E00DF2">
        <w:rPr>
          <w:rFonts w:ascii="Book Antiqua" w:hAnsi="Book Antiqua" w:hint="eastAsia"/>
          <w:highlight w:val="yellow"/>
        </w:rPr>
        <w:t xml:space="preserve"> </w:t>
      </w:r>
      <w:r w:rsidR="0044379A" w:rsidRPr="00E00DF2">
        <w:rPr>
          <w:rFonts w:ascii="Book Antiqua" w:hAnsi="Book Antiqua"/>
          <w:highlight w:val="yellow"/>
        </w:rPr>
        <w:t>Available from: https://www.who.int/dg/speeches/detail/whodirector-general-s-opening-remarks-at-the-media-briefing-on-covid-19---11-march-2020</w:t>
      </w:r>
      <w:r w:rsidR="0044379A" w:rsidRPr="0044379A">
        <w:rPr>
          <w:rFonts w:ascii="Book Antiqua" w:hAnsi="Book Antiqua"/>
        </w:rPr>
        <w:t xml:space="preserve"> </w:t>
      </w:r>
    </w:p>
    <w:p w:rsidR="0044379A" w:rsidRPr="0044379A" w:rsidRDefault="00F50E16"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E63960">
        <w:rPr>
          <w:rFonts w:ascii="Book Antiqua" w:hAnsi="Book Antiqua"/>
          <w:highlight w:val="yellow"/>
        </w:rPr>
        <w:t>4</w:t>
      </w:r>
      <w:r w:rsidR="0044379A" w:rsidRPr="00E63960">
        <w:rPr>
          <w:rFonts w:ascii="Book Antiqua" w:hAnsi="Book Antiqua"/>
          <w:highlight w:val="yellow"/>
        </w:rPr>
        <w:t xml:space="preserve"> </w:t>
      </w:r>
      <w:r w:rsidR="0044379A" w:rsidRPr="00E63960">
        <w:rPr>
          <w:rFonts w:ascii="Book Antiqua" w:hAnsi="Book Antiqua"/>
          <w:b/>
          <w:highlight w:val="yellow"/>
        </w:rPr>
        <w:t xml:space="preserve">World Health </w:t>
      </w:r>
      <w:proofErr w:type="gramStart"/>
      <w:r w:rsidR="0044379A" w:rsidRPr="00E63960">
        <w:rPr>
          <w:rFonts w:ascii="Book Antiqua" w:hAnsi="Book Antiqua"/>
          <w:b/>
          <w:highlight w:val="yellow"/>
        </w:rPr>
        <w:t>Organization</w:t>
      </w:r>
      <w:proofErr w:type="gramEnd"/>
      <w:r w:rsidR="0044379A" w:rsidRPr="00E63960">
        <w:rPr>
          <w:rFonts w:ascii="Book Antiqua" w:hAnsi="Book Antiqua"/>
          <w:highlight w:val="yellow"/>
        </w:rPr>
        <w:t xml:space="preserve">. </w:t>
      </w:r>
      <w:proofErr w:type="gramStart"/>
      <w:r w:rsidR="0044379A" w:rsidRPr="00E63960">
        <w:rPr>
          <w:rFonts w:ascii="Book Antiqua" w:hAnsi="Book Antiqua"/>
          <w:highlight w:val="yellow"/>
        </w:rPr>
        <w:t>Novel Coronavirus—China.</w:t>
      </w:r>
      <w:proofErr w:type="gramEnd"/>
      <w:r w:rsidR="0044379A" w:rsidRPr="00E63960">
        <w:rPr>
          <w:rFonts w:ascii="Book Antiqua" w:hAnsi="Book Antiqua"/>
          <w:highlight w:val="yellow"/>
        </w:rPr>
        <w:t xml:space="preserve"> </w:t>
      </w:r>
      <w:r w:rsidR="00EF1828" w:rsidRPr="00E63960">
        <w:rPr>
          <w:rFonts w:ascii="Book Antiqua" w:hAnsi="Book Antiqua"/>
          <w:highlight w:val="yellow"/>
        </w:rPr>
        <w:t>January 12</w:t>
      </w:r>
      <w:r w:rsidR="0044379A" w:rsidRPr="00E63960">
        <w:rPr>
          <w:rFonts w:ascii="Book Antiqua" w:hAnsi="Book Antiqua"/>
          <w:highlight w:val="yellow"/>
        </w:rPr>
        <w:t xml:space="preserve"> 2020. </w:t>
      </w:r>
      <w:r w:rsidR="00175E81" w:rsidRPr="00E63960">
        <w:rPr>
          <w:rFonts w:ascii="Book Antiqua" w:hAnsi="Book Antiqua" w:hint="eastAsia"/>
          <w:highlight w:val="yellow"/>
        </w:rPr>
        <w:t>[</w:t>
      </w:r>
      <w:proofErr w:type="gramStart"/>
      <w:r w:rsidR="00175E81" w:rsidRPr="00E63960">
        <w:rPr>
          <w:rFonts w:ascii="Book Antiqua" w:hAnsi="Book Antiqua" w:hint="eastAsia"/>
          <w:highlight w:val="yellow"/>
        </w:rPr>
        <w:t>c</w:t>
      </w:r>
      <w:r w:rsidR="00175E81" w:rsidRPr="00E63960">
        <w:rPr>
          <w:rFonts w:ascii="Book Antiqua" w:hAnsi="Book Antiqua"/>
          <w:highlight w:val="yellow"/>
        </w:rPr>
        <w:t>ited</w:t>
      </w:r>
      <w:proofErr w:type="gramEnd"/>
      <w:r w:rsidR="00175E81" w:rsidRPr="00E63960">
        <w:rPr>
          <w:rFonts w:ascii="Book Antiqua" w:hAnsi="Book Antiqua"/>
          <w:highlight w:val="yellow"/>
        </w:rPr>
        <w:t xml:space="preserve"> </w:t>
      </w:r>
      <w:r w:rsidR="00EF1828" w:rsidRPr="00E63960">
        <w:rPr>
          <w:rFonts w:ascii="Book Antiqua" w:hAnsi="Book Antiqua"/>
          <w:highlight w:val="yellow"/>
        </w:rPr>
        <w:t>August 3</w:t>
      </w:r>
      <w:r w:rsidR="00175E81" w:rsidRPr="00E63960">
        <w:rPr>
          <w:rFonts w:ascii="Book Antiqua" w:hAnsi="Book Antiqua"/>
          <w:highlight w:val="yellow"/>
        </w:rPr>
        <w:t xml:space="preserve"> 2020</w:t>
      </w:r>
      <w:r w:rsidR="00175E81" w:rsidRPr="00E63960">
        <w:rPr>
          <w:rFonts w:ascii="Book Antiqua" w:hAnsi="Book Antiqua" w:hint="eastAsia"/>
          <w:highlight w:val="yellow"/>
        </w:rPr>
        <w:t>]</w:t>
      </w:r>
      <w:r w:rsidR="00175E81" w:rsidRPr="00E63960">
        <w:rPr>
          <w:rFonts w:ascii="Book Antiqua" w:hAnsi="Book Antiqua"/>
          <w:highlight w:val="yellow"/>
        </w:rPr>
        <w:t>.</w:t>
      </w:r>
      <w:r w:rsidR="00175E81" w:rsidRPr="00E63960">
        <w:rPr>
          <w:rFonts w:ascii="Book Antiqua" w:hAnsi="Book Antiqua" w:hint="eastAsia"/>
          <w:highlight w:val="yellow"/>
        </w:rPr>
        <w:t xml:space="preserve"> </w:t>
      </w:r>
      <w:r w:rsidR="0044379A" w:rsidRPr="00E63960">
        <w:rPr>
          <w:rFonts w:ascii="Book Antiqua" w:hAnsi="Book Antiqua"/>
          <w:highlight w:val="yellow"/>
        </w:rPr>
        <w:t>Available from: https://www.who.int/csr/don/12-january-2020-novel-coronavirus-china/en</w:t>
      </w:r>
      <w:r w:rsidR="0044379A" w:rsidRPr="0044379A">
        <w:rPr>
          <w:rFonts w:ascii="Book Antiqua" w:hAnsi="Book Antiqua"/>
        </w:rPr>
        <w:t xml:space="preserve"> </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5 </w:t>
      </w:r>
      <w:r w:rsidRPr="0044379A">
        <w:rPr>
          <w:rFonts w:ascii="Book Antiqua" w:hAnsi="Book Antiqua"/>
          <w:b/>
          <w:bCs/>
        </w:rPr>
        <w:t>Li Q</w:t>
      </w:r>
      <w:r w:rsidRPr="0044379A">
        <w:rPr>
          <w:rFonts w:ascii="Book Antiqua" w:hAnsi="Book Antiqua"/>
        </w:rPr>
        <w:t xml:space="preserve">, Guan X, Wu P, Wang X, Zhou L, Tong Y, Ren R, Leung KSM, Lau EHY, Wong JY, Xing X, Xiang N, Wu Y, Li C, Chen Q, Li D, Liu T, Zhao J, Liu M, </w:t>
      </w:r>
      <w:proofErr w:type="spellStart"/>
      <w:r w:rsidRPr="0044379A">
        <w:rPr>
          <w:rFonts w:ascii="Book Antiqua" w:hAnsi="Book Antiqua"/>
        </w:rPr>
        <w:t>Tu</w:t>
      </w:r>
      <w:proofErr w:type="spellEnd"/>
      <w:r w:rsidRPr="0044379A">
        <w:rPr>
          <w:rFonts w:ascii="Book Antiqua" w:hAnsi="Book Antiqua"/>
        </w:rPr>
        <w:t xml:space="preserve"> W, Chen C, </w:t>
      </w:r>
      <w:proofErr w:type="spellStart"/>
      <w:r w:rsidRPr="0044379A">
        <w:rPr>
          <w:rFonts w:ascii="Book Antiqua" w:hAnsi="Book Antiqua"/>
        </w:rPr>
        <w:t>Jin</w:t>
      </w:r>
      <w:proofErr w:type="spellEnd"/>
      <w:r w:rsidRPr="0044379A">
        <w:rPr>
          <w:rFonts w:ascii="Book Antiqua" w:hAnsi="Book Antiqua"/>
        </w:rPr>
        <w:t xml:space="preserve"> L, Yang R, Wang Q, Zhou S, Wang R, Liu H, Luo Y, Liu Y, Shao G, Li H, Tao Z, Yang Y, Deng Z, Liu B, Ma Z, Zhang Y, Shi G, Lam TTY, Wu JT, Gao GF, Cowling BJ, Yang B, Leung GM, Feng Z. </w:t>
      </w:r>
      <w:proofErr w:type="gramStart"/>
      <w:r w:rsidRPr="0044379A">
        <w:rPr>
          <w:rFonts w:ascii="Book Antiqua" w:hAnsi="Book Antiqua"/>
        </w:rPr>
        <w:t>Early Transmission Dynamics in Wuhan, China, of Novel Coronavirus-Infected Pneumonia.</w:t>
      </w:r>
      <w:proofErr w:type="gramEnd"/>
      <w:r w:rsidRPr="0044379A">
        <w:rPr>
          <w:rFonts w:ascii="Book Antiqua" w:hAnsi="Book Antiqua"/>
        </w:rPr>
        <w:t> </w:t>
      </w:r>
      <w:r w:rsidRPr="0044379A">
        <w:rPr>
          <w:rFonts w:ascii="Book Antiqua" w:hAnsi="Book Antiqua"/>
          <w:i/>
          <w:iCs/>
        </w:rPr>
        <w:t xml:space="preserve">N </w:t>
      </w:r>
      <w:proofErr w:type="spellStart"/>
      <w:r w:rsidRPr="0044379A">
        <w:rPr>
          <w:rFonts w:ascii="Book Antiqua" w:hAnsi="Book Antiqua"/>
          <w:i/>
          <w:iCs/>
        </w:rPr>
        <w:t>Engl</w:t>
      </w:r>
      <w:proofErr w:type="spellEnd"/>
      <w:r w:rsidRPr="0044379A">
        <w:rPr>
          <w:rFonts w:ascii="Book Antiqua" w:hAnsi="Book Antiqua"/>
          <w:i/>
          <w:iCs/>
        </w:rPr>
        <w:t xml:space="preserve"> J Med</w:t>
      </w:r>
      <w:r w:rsidRPr="0044379A">
        <w:rPr>
          <w:rFonts w:ascii="Book Antiqua" w:hAnsi="Book Antiqua"/>
        </w:rPr>
        <w:t> 2020; </w:t>
      </w:r>
      <w:r w:rsidRPr="0044379A">
        <w:rPr>
          <w:rFonts w:ascii="Book Antiqua" w:hAnsi="Book Antiqua"/>
          <w:b/>
          <w:bCs/>
        </w:rPr>
        <w:t>382</w:t>
      </w:r>
      <w:r w:rsidRPr="0044379A">
        <w:rPr>
          <w:rFonts w:ascii="Book Antiqua" w:hAnsi="Book Antiqua"/>
        </w:rPr>
        <w:t>: 1199-1207 [PMID: 31995857 DOI: 10.1056/NEJMoa2001316]</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6 </w:t>
      </w:r>
      <w:r w:rsidRPr="0044379A">
        <w:rPr>
          <w:rFonts w:ascii="Book Antiqua" w:hAnsi="Book Antiqua"/>
          <w:b/>
          <w:bCs/>
        </w:rPr>
        <w:t>Hui DS</w:t>
      </w:r>
      <w:r w:rsidRPr="0044379A">
        <w:rPr>
          <w:rFonts w:ascii="Book Antiqua" w:hAnsi="Book Antiqua"/>
        </w:rPr>
        <w:t xml:space="preserve">, I </w:t>
      </w:r>
      <w:proofErr w:type="spellStart"/>
      <w:r w:rsidRPr="0044379A">
        <w:rPr>
          <w:rFonts w:ascii="Book Antiqua" w:hAnsi="Book Antiqua"/>
        </w:rPr>
        <w:t>Azhar</w:t>
      </w:r>
      <w:proofErr w:type="spellEnd"/>
      <w:r w:rsidRPr="0044379A">
        <w:rPr>
          <w:rFonts w:ascii="Book Antiqua" w:hAnsi="Book Antiqua"/>
        </w:rPr>
        <w:t xml:space="preserve"> E, </w:t>
      </w:r>
      <w:proofErr w:type="spellStart"/>
      <w:r w:rsidRPr="0044379A">
        <w:rPr>
          <w:rFonts w:ascii="Book Antiqua" w:hAnsi="Book Antiqua"/>
        </w:rPr>
        <w:t>Madani</w:t>
      </w:r>
      <w:proofErr w:type="spellEnd"/>
      <w:r w:rsidRPr="0044379A">
        <w:rPr>
          <w:rFonts w:ascii="Book Antiqua" w:hAnsi="Book Antiqua"/>
        </w:rPr>
        <w:t xml:space="preserve"> TA, </w:t>
      </w:r>
      <w:proofErr w:type="spellStart"/>
      <w:r w:rsidRPr="0044379A">
        <w:rPr>
          <w:rFonts w:ascii="Book Antiqua" w:hAnsi="Book Antiqua"/>
        </w:rPr>
        <w:t>Ntoumi</w:t>
      </w:r>
      <w:proofErr w:type="spellEnd"/>
      <w:r w:rsidRPr="0044379A">
        <w:rPr>
          <w:rFonts w:ascii="Book Antiqua" w:hAnsi="Book Antiqua"/>
        </w:rPr>
        <w:t xml:space="preserve"> F, </w:t>
      </w:r>
      <w:proofErr w:type="spellStart"/>
      <w:r w:rsidRPr="0044379A">
        <w:rPr>
          <w:rFonts w:ascii="Book Antiqua" w:hAnsi="Book Antiqua"/>
        </w:rPr>
        <w:t>Kock</w:t>
      </w:r>
      <w:proofErr w:type="spellEnd"/>
      <w:r w:rsidRPr="0044379A">
        <w:rPr>
          <w:rFonts w:ascii="Book Antiqua" w:hAnsi="Book Antiqua"/>
        </w:rPr>
        <w:t xml:space="preserve"> R, Dar O, </w:t>
      </w:r>
      <w:proofErr w:type="spellStart"/>
      <w:r w:rsidRPr="0044379A">
        <w:rPr>
          <w:rFonts w:ascii="Book Antiqua" w:hAnsi="Book Antiqua"/>
        </w:rPr>
        <w:t>Ippolito</w:t>
      </w:r>
      <w:proofErr w:type="spellEnd"/>
      <w:r w:rsidRPr="0044379A">
        <w:rPr>
          <w:rFonts w:ascii="Book Antiqua" w:hAnsi="Book Antiqua"/>
        </w:rPr>
        <w:t xml:space="preserve"> G, </w:t>
      </w:r>
      <w:proofErr w:type="spellStart"/>
      <w:r w:rsidRPr="0044379A">
        <w:rPr>
          <w:rFonts w:ascii="Book Antiqua" w:hAnsi="Book Antiqua"/>
        </w:rPr>
        <w:t>Mchugh</w:t>
      </w:r>
      <w:proofErr w:type="spellEnd"/>
      <w:r w:rsidRPr="0044379A">
        <w:rPr>
          <w:rFonts w:ascii="Book Antiqua" w:hAnsi="Book Antiqua"/>
        </w:rPr>
        <w:t xml:space="preserve"> TD, </w:t>
      </w:r>
      <w:proofErr w:type="spellStart"/>
      <w:r w:rsidRPr="0044379A">
        <w:rPr>
          <w:rFonts w:ascii="Book Antiqua" w:hAnsi="Book Antiqua"/>
        </w:rPr>
        <w:t>Memish</w:t>
      </w:r>
      <w:proofErr w:type="spellEnd"/>
      <w:r w:rsidRPr="0044379A">
        <w:rPr>
          <w:rFonts w:ascii="Book Antiqua" w:hAnsi="Book Antiqua"/>
        </w:rPr>
        <w:t xml:space="preserve"> ZA, </w:t>
      </w:r>
      <w:proofErr w:type="spellStart"/>
      <w:r w:rsidRPr="0044379A">
        <w:rPr>
          <w:rFonts w:ascii="Book Antiqua" w:hAnsi="Book Antiqua"/>
        </w:rPr>
        <w:t>Drosten</w:t>
      </w:r>
      <w:proofErr w:type="spellEnd"/>
      <w:r w:rsidRPr="0044379A">
        <w:rPr>
          <w:rFonts w:ascii="Book Antiqua" w:hAnsi="Book Antiqua"/>
        </w:rPr>
        <w:t xml:space="preserve"> C, </w:t>
      </w:r>
      <w:proofErr w:type="spellStart"/>
      <w:r w:rsidRPr="0044379A">
        <w:rPr>
          <w:rFonts w:ascii="Book Antiqua" w:hAnsi="Book Antiqua"/>
        </w:rPr>
        <w:t>Zumla</w:t>
      </w:r>
      <w:proofErr w:type="spellEnd"/>
      <w:r w:rsidRPr="0044379A">
        <w:rPr>
          <w:rFonts w:ascii="Book Antiqua" w:hAnsi="Book Antiqua"/>
        </w:rPr>
        <w:t xml:space="preserve"> A, Petersen E. The continuing 2019-nCoV epidemic threat of novel coronaviruses to global health - The latest 2019 novel coronavirus outbreak in Wuhan, China. </w:t>
      </w:r>
      <w:proofErr w:type="spellStart"/>
      <w:r w:rsidRPr="0044379A">
        <w:rPr>
          <w:rFonts w:ascii="Book Antiqua" w:hAnsi="Book Antiqua"/>
          <w:i/>
          <w:iCs/>
        </w:rPr>
        <w:t>Int</w:t>
      </w:r>
      <w:proofErr w:type="spellEnd"/>
      <w:r w:rsidRPr="0044379A">
        <w:rPr>
          <w:rFonts w:ascii="Book Antiqua" w:hAnsi="Book Antiqua"/>
          <w:i/>
          <w:iCs/>
        </w:rPr>
        <w:t xml:space="preserve"> J Infect Dis</w:t>
      </w:r>
      <w:r w:rsidRPr="0044379A">
        <w:rPr>
          <w:rFonts w:ascii="Book Antiqua" w:hAnsi="Book Antiqua"/>
        </w:rPr>
        <w:t> 2020; </w:t>
      </w:r>
      <w:r w:rsidRPr="0044379A">
        <w:rPr>
          <w:rFonts w:ascii="Book Antiqua" w:hAnsi="Book Antiqua"/>
          <w:b/>
          <w:bCs/>
        </w:rPr>
        <w:t>91</w:t>
      </w:r>
      <w:r w:rsidRPr="0044379A">
        <w:rPr>
          <w:rFonts w:ascii="Book Antiqua" w:hAnsi="Book Antiqua"/>
        </w:rPr>
        <w:t>: 264-266 [PMID: 31953166 DOI: 10.1016/j.ijid.2020.01.009]</w:t>
      </w:r>
    </w:p>
    <w:p w:rsidR="0044379A" w:rsidRPr="0044379A" w:rsidRDefault="00851596"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7</w:t>
      </w:r>
      <w:r w:rsidR="0044379A" w:rsidRPr="0044379A">
        <w:rPr>
          <w:rFonts w:ascii="Book Antiqua" w:hAnsi="Book Antiqua"/>
        </w:rPr>
        <w:t xml:space="preserve"> </w:t>
      </w:r>
      <w:r w:rsidR="0044379A" w:rsidRPr="00851596">
        <w:rPr>
          <w:rFonts w:ascii="Book Antiqua" w:hAnsi="Book Antiqua"/>
          <w:b/>
        </w:rPr>
        <w:t>The Novel Coronavirus Pneumonia Emergency Response Epidemiology Team</w:t>
      </w:r>
      <w:r w:rsidR="0044379A" w:rsidRPr="0044379A">
        <w:rPr>
          <w:rFonts w:ascii="Book Antiqua" w:hAnsi="Book Antiqua"/>
        </w:rPr>
        <w:t xml:space="preserve">. </w:t>
      </w:r>
      <w:proofErr w:type="gramStart"/>
      <w:r w:rsidR="0044379A" w:rsidRPr="0044379A">
        <w:rPr>
          <w:rFonts w:ascii="Book Antiqua" w:hAnsi="Book Antiqua"/>
        </w:rPr>
        <w:t>The Epidemiological Characteristics of an Outbreak of 2019 Novel Coronavirus Diseases (COVID-19)-China.</w:t>
      </w:r>
      <w:proofErr w:type="gramEnd"/>
      <w:r w:rsidR="0044379A" w:rsidRPr="0044379A">
        <w:rPr>
          <w:rFonts w:ascii="Book Antiqua" w:hAnsi="Book Antiqua"/>
        </w:rPr>
        <w:t xml:space="preserve"> </w:t>
      </w:r>
      <w:r w:rsidR="0044379A" w:rsidRPr="00851596">
        <w:rPr>
          <w:rFonts w:ascii="Book Antiqua" w:hAnsi="Book Antiqua"/>
          <w:i/>
        </w:rPr>
        <w:t>China CDC Weekly</w:t>
      </w:r>
      <w:r w:rsidR="0044379A" w:rsidRPr="0044379A">
        <w:rPr>
          <w:rFonts w:ascii="Book Antiqua" w:hAnsi="Book Antiqua"/>
        </w:rPr>
        <w:t xml:space="preserve"> 2020; </w:t>
      </w:r>
      <w:r w:rsidR="0044379A" w:rsidRPr="00851596">
        <w:rPr>
          <w:rFonts w:ascii="Book Antiqua" w:hAnsi="Book Antiqua"/>
          <w:b/>
        </w:rPr>
        <w:t>2</w:t>
      </w:r>
      <w:r>
        <w:rPr>
          <w:rFonts w:ascii="Book Antiqua" w:hAnsi="Book Antiqua"/>
        </w:rPr>
        <w:t>: 113–122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8 </w:t>
      </w:r>
      <w:r w:rsidRPr="0044379A">
        <w:rPr>
          <w:rFonts w:ascii="Book Antiqua" w:hAnsi="Book Antiqua"/>
          <w:b/>
          <w:bCs/>
        </w:rPr>
        <w:t>Yang X</w:t>
      </w:r>
      <w:r w:rsidRPr="0044379A">
        <w:rPr>
          <w:rFonts w:ascii="Book Antiqua" w:hAnsi="Book Antiqua"/>
        </w:rPr>
        <w:t>, Yu Y, Xu J, Shu H, Xia J, Liu H, Wu Y, Zhang L, Yu Z, Fang M, Yu T, Wang Y, Pan S, Zou X, Yuan S, Shang Y. Clinical course and outcomes of critically ill patients with SARS-CoV-2 pneumonia in Wuhan, China: a single-centered, retrospective, observational study. </w:t>
      </w:r>
      <w:r w:rsidRPr="0044379A">
        <w:rPr>
          <w:rFonts w:ascii="Book Antiqua" w:hAnsi="Book Antiqua"/>
          <w:i/>
          <w:iCs/>
        </w:rPr>
        <w:t xml:space="preserve">Lancet </w:t>
      </w:r>
      <w:proofErr w:type="spellStart"/>
      <w:r w:rsidRPr="0044379A">
        <w:rPr>
          <w:rFonts w:ascii="Book Antiqua" w:hAnsi="Book Antiqua"/>
          <w:i/>
          <w:iCs/>
        </w:rPr>
        <w:t>Respir</w:t>
      </w:r>
      <w:proofErr w:type="spellEnd"/>
      <w:r w:rsidRPr="0044379A">
        <w:rPr>
          <w:rFonts w:ascii="Book Antiqua" w:hAnsi="Book Antiqua"/>
          <w:i/>
          <w:iCs/>
        </w:rPr>
        <w:t xml:space="preserve"> Med</w:t>
      </w:r>
      <w:r w:rsidRPr="0044379A">
        <w:rPr>
          <w:rFonts w:ascii="Book Antiqua" w:hAnsi="Book Antiqua"/>
        </w:rPr>
        <w:t> 2020; </w:t>
      </w:r>
      <w:r w:rsidRPr="0044379A">
        <w:rPr>
          <w:rFonts w:ascii="Book Antiqua" w:hAnsi="Book Antiqua"/>
          <w:b/>
          <w:bCs/>
        </w:rPr>
        <w:t>8</w:t>
      </w:r>
      <w:r w:rsidRPr="0044379A">
        <w:rPr>
          <w:rFonts w:ascii="Book Antiqua" w:hAnsi="Book Antiqua"/>
        </w:rPr>
        <w:t>: 475-481 [PMID: 32105632 DOI: 10.1016/S2213-2600(20)30079-5]</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9 </w:t>
      </w:r>
      <w:r w:rsidRPr="0044379A">
        <w:rPr>
          <w:rFonts w:ascii="Book Antiqua" w:hAnsi="Book Antiqua"/>
          <w:b/>
          <w:bCs/>
        </w:rPr>
        <w:t>Chen N</w:t>
      </w:r>
      <w:r w:rsidRPr="0044379A">
        <w:rPr>
          <w:rFonts w:ascii="Book Antiqua" w:hAnsi="Book Antiqua"/>
        </w:rPr>
        <w:t xml:space="preserve">, Zhou M, Dong X, Qu J, Gong F, Han Y, </w:t>
      </w:r>
      <w:proofErr w:type="spellStart"/>
      <w:r w:rsidRPr="0044379A">
        <w:rPr>
          <w:rFonts w:ascii="Book Antiqua" w:hAnsi="Book Antiqua"/>
        </w:rPr>
        <w:t>Qiu</w:t>
      </w:r>
      <w:proofErr w:type="spellEnd"/>
      <w:r w:rsidRPr="0044379A">
        <w:rPr>
          <w:rFonts w:ascii="Book Antiqua" w:hAnsi="Book Antiqua"/>
        </w:rPr>
        <w:t xml:space="preserve"> Y, Wang J, Liu Y, Wei Y, Xia J, Yu T, Zhang X, Zhang L. Epidemiological and clinical characteristics of 99 cases of 2019 novel coronavirus pneumonia in Wuhan, China: a descriptive study. </w:t>
      </w:r>
      <w:r w:rsidRPr="0044379A">
        <w:rPr>
          <w:rFonts w:ascii="Book Antiqua" w:hAnsi="Book Antiqua"/>
          <w:i/>
          <w:iCs/>
        </w:rPr>
        <w:t>Lancet</w:t>
      </w:r>
      <w:r w:rsidRPr="0044379A">
        <w:rPr>
          <w:rFonts w:ascii="Book Antiqua" w:hAnsi="Book Antiqua"/>
        </w:rPr>
        <w:t> 2020; </w:t>
      </w:r>
      <w:r w:rsidRPr="0044379A">
        <w:rPr>
          <w:rFonts w:ascii="Book Antiqua" w:hAnsi="Book Antiqua"/>
          <w:b/>
          <w:bCs/>
        </w:rPr>
        <w:t>395</w:t>
      </w:r>
      <w:r w:rsidRPr="0044379A">
        <w:rPr>
          <w:rFonts w:ascii="Book Antiqua" w:hAnsi="Book Antiqua"/>
        </w:rPr>
        <w:t>: 507-513 [PMID: 32007143 DOI: 10.1016/S0140-6736(20)30211-7]</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9E66A4">
        <w:rPr>
          <w:rFonts w:ascii="Book Antiqua" w:hAnsi="Book Antiqua"/>
          <w:highlight w:val="yellow"/>
        </w:rPr>
        <w:t>10 </w:t>
      </w:r>
      <w:r w:rsidRPr="009E66A4">
        <w:rPr>
          <w:rFonts w:ascii="Book Antiqua" w:hAnsi="Book Antiqua"/>
          <w:b/>
          <w:bCs/>
          <w:highlight w:val="yellow"/>
        </w:rPr>
        <w:t>Richman DD,</w:t>
      </w:r>
      <w:r w:rsidRPr="009E66A4">
        <w:rPr>
          <w:rFonts w:ascii="Book Antiqua" w:hAnsi="Book Antiqua"/>
          <w:highlight w:val="yellow"/>
        </w:rPr>
        <w:t xml:space="preserve"> Whitley RJ, Hayden FG. Clinical Virology, 4th </w:t>
      </w:r>
      <w:r w:rsidR="000F0B9B">
        <w:rPr>
          <w:rFonts w:ascii="Book Antiqua" w:hAnsi="Book Antiqua"/>
          <w:highlight w:val="yellow"/>
        </w:rPr>
        <w:t>ed. Washington: ASM Press; 2016</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11 </w:t>
      </w:r>
      <w:r w:rsidRPr="0044379A">
        <w:rPr>
          <w:rFonts w:ascii="Book Antiqua" w:hAnsi="Book Antiqua"/>
          <w:b/>
          <w:bCs/>
        </w:rPr>
        <w:t>Weiss SR</w:t>
      </w:r>
      <w:r w:rsidRPr="0044379A">
        <w:rPr>
          <w:rFonts w:ascii="Book Antiqua" w:hAnsi="Book Antiqua"/>
        </w:rPr>
        <w:t xml:space="preserve">, Leibowitz JL. </w:t>
      </w:r>
      <w:proofErr w:type="gramStart"/>
      <w:r w:rsidRPr="0044379A">
        <w:rPr>
          <w:rFonts w:ascii="Book Antiqua" w:hAnsi="Book Antiqua"/>
        </w:rPr>
        <w:t>Coronavirus pathogenesis.</w:t>
      </w:r>
      <w:proofErr w:type="gramEnd"/>
      <w:r w:rsidRPr="0044379A">
        <w:rPr>
          <w:rFonts w:ascii="Book Antiqua" w:hAnsi="Book Antiqua"/>
        </w:rPr>
        <w:t> </w:t>
      </w:r>
      <w:proofErr w:type="spellStart"/>
      <w:r w:rsidRPr="0044379A">
        <w:rPr>
          <w:rFonts w:ascii="Book Antiqua" w:hAnsi="Book Antiqua"/>
          <w:i/>
          <w:iCs/>
        </w:rPr>
        <w:t>Adv</w:t>
      </w:r>
      <w:proofErr w:type="spellEnd"/>
      <w:r w:rsidRPr="0044379A">
        <w:rPr>
          <w:rFonts w:ascii="Book Antiqua" w:hAnsi="Book Antiqua"/>
          <w:i/>
          <w:iCs/>
        </w:rPr>
        <w:t xml:space="preserve"> Virus Res</w:t>
      </w:r>
      <w:r w:rsidRPr="0044379A">
        <w:rPr>
          <w:rFonts w:ascii="Book Antiqua" w:hAnsi="Book Antiqua"/>
        </w:rPr>
        <w:t> 2011; </w:t>
      </w:r>
      <w:r w:rsidRPr="0044379A">
        <w:rPr>
          <w:rFonts w:ascii="Book Antiqua" w:hAnsi="Book Antiqua"/>
          <w:b/>
          <w:bCs/>
        </w:rPr>
        <w:t>81</w:t>
      </w:r>
      <w:r w:rsidRPr="0044379A">
        <w:rPr>
          <w:rFonts w:ascii="Book Antiqua" w:hAnsi="Book Antiqua"/>
        </w:rPr>
        <w:t>: 85-164 [</w:t>
      </w:r>
      <w:bookmarkStart w:id="97" w:name="OLE_LINK3"/>
      <w:bookmarkStart w:id="98" w:name="OLE_LINK4"/>
      <w:r w:rsidRPr="0044379A">
        <w:rPr>
          <w:rFonts w:ascii="Book Antiqua" w:hAnsi="Book Antiqua"/>
        </w:rPr>
        <w:t>PMID: 22094080</w:t>
      </w:r>
      <w:bookmarkEnd w:id="97"/>
      <w:bookmarkEnd w:id="98"/>
      <w:r w:rsidRPr="0044379A">
        <w:rPr>
          <w:rFonts w:ascii="Book Antiqua" w:hAnsi="Book Antiqua"/>
        </w:rPr>
        <w:t xml:space="preserve"> </w:t>
      </w:r>
      <w:r w:rsidR="009E66A4" w:rsidRPr="009E66A4">
        <w:rPr>
          <w:rFonts w:ascii="Book Antiqua" w:hAnsi="Book Antiqua"/>
        </w:rPr>
        <w:t>DOI: 10.1016/B978-0-12-385885-6.00009-2</w:t>
      </w:r>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12 </w:t>
      </w:r>
      <w:r w:rsidRPr="0044379A">
        <w:rPr>
          <w:rFonts w:ascii="Book Antiqua" w:hAnsi="Book Antiqua"/>
          <w:b/>
          <w:bCs/>
        </w:rPr>
        <w:t>Su S</w:t>
      </w:r>
      <w:r w:rsidRPr="0044379A">
        <w:rPr>
          <w:rFonts w:ascii="Book Antiqua" w:hAnsi="Book Antiqua"/>
        </w:rPr>
        <w:t xml:space="preserve">, Wong G, Shi W, Liu J, Lai ACK, Zhou J, Liu W, Bi Y, Gao GF. </w:t>
      </w:r>
      <w:proofErr w:type="gramStart"/>
      <w:r w:rsidRPr="0044379A">
        <w:rPr>
          <w:rFonts w:ascii="Book Antiqua" w:hAnsi="Book Antiqua"/>
        </w:rPr>
        <w:t>Epidemiology, Genetic Recombination, and Pathogenesis of Coronaviruses.</w:t>
      </w:r>
      <w:proofErr w:type="gramEnd"/>
      <w:r w:rsidRPr="0044379A">
        <w:rPr>
          <w:rFonts w:ascii="Book Antiqua" w:hAnsi="Book Antiqua"/>
        </w:rPr>
        <w:t> </w:t>
      </w:r>
      <w:r w:rsidRPr="0044379A">
        <w:rPr>
          <w:rFonts w:ascii="Book Antiqua" w:hAnsi="Book Antiqua"/>
          <w:i/>
          <w:iCs/>
        </w:rPr>
        <w:t xml:space="preserve">Trends </w:t>
      </w:r>
      <w:proofErr w:type="spellStart"/>
      <w:r w:rsidRPr="0044379A">
        <w:rPr>
          <w:rFonts w:ascii="Book Antiqua" w:hAnsi="Book Antiqua"/>
          <w:i/>
          <w:iCs/>
        </w:rPr>
        <w:t>Microbiol</w:t>
      </w:r>
      <w:proofErr w:type="spellEnd"/>
      <w:r w:rsidRPr="0044379A">
        <w:rPr>
          <w:rFonts w:ascii="Book Antiqua" w:hAnsi="Book Antiqua"/>
        </w:rPr>
        <w:t> 2016; </w:t>
      </w:r>
      <w:r w:rsidRPr="0044379A">
        <w:rPr>
          <w:rFonts w:ascii="Book Antiqua" w:hAnsi="Book Antiqua"/>
          <w:b/>
          <w:bCs/>
        </w:rPr>
        <w:t>24</w:t>
      </w:r>
      <w:r w:rsidRPr="0044379A">
        <w:rPr>
          <w:rFonts w:ascii="Book Antiqua" w:hAnsi="Book Antiqua"/>
        </w:rPr>
        <w:t xml:space="preserve">: 490-502 [PMID: 27012512 </w:t>
      </w:r>
      <w:r w:rsidR="000B74FC">
        <w:rPr>
          <w:rFonts w:ascii="Book Antiqua" w:hAnsi="Book Antiqua"/>
        </w:rPr>
        <w:t>DOI: 10.1016/j.tim.2016.03.003</w:t>
      </w:r>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13 </w:t>
      </w:r>
      <w:proofErr w:type="gramStart"/>
      <w:r w:rsidRPr="0044379A">
        <w:rPr>
          <w:rFonts w:ascii="Book Antiqua" w:hAnsi="Book Antiqua"/>
          <w:b/>
          <w:bCs/>
        </w:rPr>
        <w:t>Yin</w:t>
      </w:r>
      <w:proofErr w:type="gramEnd"/>
      <w:r w:rsidRPr="0044379A">
        <w:rPr>
          <w:rFonts w:ascii="Book Antiqua" w:hAnsi="Book Antiqua"/>
          <w:b/>
          <w:bCs/>
        </w:rPr>
        <w:t xml:space="preserve"> Y</w:t>
      </w:r>
      <w:r w:rsidRPr="0044379A">
        <w:rPr>
          <w:rFonts w:ascii="Book Antiqua" w:hAnsi="Book Antiqua"/>
        </w:rPr>
        <w:t xml:space="preserve">, </w:t>
      </w:r>
      <w:proofErr w:type="spellStart"/>
      <w:r w:rsidRPr="0044379A">
        <w:rPr>
          <w:rFonts w:ascii="Book Antiqua" w:hAnsi="Book Antiqua"/>
        </w:rPr>
        <w:t>Wunderink</w:t>
      </w:r>
      <w:proofErr w:type="spellEnd"/>
      <w:r w:rsidRPr="0044379A">
        <w:rPr>
          <w:rFonts w:ascii="Book Antiqua" w:hAnsi="Book Antiqua"/>
        </w:rPr>
        <w:t xml:space="preserve"> RG. </w:t>
      </w:r>
      <w:proofErr w:type="gramStart"/>
      <w:r w:rsidRPr="0044379A">
        <w:rPr>
          <w:rFonts w:ascii="Book Antiqua" w:hAnsi="Book Antiqua"/>
        </w:rPr>
        <w:t>MERS, SARS and other coronaviruses as causes of pneumonia.</w:t>
      </w:r>
      <w:proofErr w:type="gramEnd"/>
      <w:r w:rsidRPr="0044379A">
        <w:rPr>
          <w:rFonts w:ascii="Book Antiqua" w:hAnsi="Book Antiqua"/>
        </w:rPr>
        <w:t> </w:t>
      </w:r>
      <w:proofErr w:type="spellStart"/>
      <w:r w:rsidRPr="0044379A">
        <w:rPr>
          <w:rFonts w:ascii="Book Antiqua" w:hAnsi="Book Antiqua"/>
          <w:i/>
          <w:iCs/>
        </w:rPr>
        <w:t>Respirology</w:t>
      </w:r>
      <w:proofErr w:type="spellEnd"/>
      <w:r w:rsidRPr="0044379A">
        <w:rPr>
          <w:rFonts w:ascii="Book Antiqua" w:hAnsi="Book Antiqua"/>
        </w:rPr>
        <w:t> 2018; </w:t>
      </w:r>
      <w:r w:rsidRPr="0044379A">
        <w:rPr>
          <w:rFonts w:ascii="Book Antiqua" w:hAnsi="Book Antiqua"/>
          <w:b/>
          <w:bCs/>
        </w:rPr>
        <w:t>23</w:t>
      </w:r>
      <w:r w:rsidRPr="0044379A">
        <w:rPr>
          <w:rFonts w:ascii="Book Antiqua" w:hAnsi="Book Antiqua"/>
        </w:rPr>
        <w:t>: 130-137 [PMID: 29052924 DOI: 10.1111/resp.13196]</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14 </w:t>
      </w:r>
      <w:r w:rsidRPr="0044379A">
        <w:rPr>
          <w:rFonts w:ascii="Book Antiqua" w:hAnsi="Book Antiqua"/>
          <w:b/>
          <w:bCs/>
        </w:rPr>
        <w:t>Chan-Yeung M</w:t>
      </w:r>
      <w:proofErr w:type="gramEnd"/>
      <w:r w:rsidRPr="0044379A">
        <w:rPr>
          <w:rFonts w:ascii="Book Antiqua" w:hAnsi="Book Antiqua"/>
        </w:rPr>
        <w:t>, Xu RH. SARS: epidemiology. </w:t>
      </w:r>
      <w:proofErr w:type="spellStart"/>
      <w:r w:rsidRPr="0044379A">
        <w:rPr>
          <w:rFonts w:ascii="Book Antiqua" w:hAnsi="Book Antiqua"/>
          <w:i/>
          <w:iCs/>
        </w:rPr>
        <w:t>Respirology</w:t>
      </w:r>
      <w:proofErr w:type="spellEnd"/>
      <w:r w:rsidRPr="0044379A">
        <w:rPr>
          <w:rFonts w:ascii="Book Antiqua" w:hAnsi="Book Antiqua"/>
        </w:rPr>
        <w:t> 2003; </w:t>
      </w:r>
      <w:r w:rsidRPr="0044379A">
        <w:rPr>
          <w:rFonts w:ascii="Book Antiqua" w:hAnsi="Book Antiqua"/>
          <w:b/>
          <w:bCs/>
        </w:rPr>
        <w:t xml:space="preserve">8 </w:t>
      </w:r>
      <w:proofErr w:type="spellStart"/>
      <w:r w:rsidRPr="0044379A">
        <w:rPr>
          <w:rFonts w:ascii="Book Antiqua" w:hAnsi="Book Antiqua"/>
          <w:b/>
          <w:bCs/>
        </w:rPr>
        <w:t>Suppl</w:t>
      </w:r>
      <w:proofErr w:type="spellEnd"/>
      <w:r w:rsidRPr="0044379A">
        <w:rPr>
          <w:rFonts w:ascii="Book Antiqua" w:hAnsi="Book Antiqua"/>
        </w:rPr>
        <w:t>: S9-14 [PMID: 15018127 DOI: 10.1046/j.1440-1843.2003.00518.x]</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15 </w:t>
      </w:r>
      <w:r w:rsidRPr="0044379A">
        <w:rPr>
          <w:rFonts w:ascii="Book Antiqua" w:hAnsi="Book Antiqua"/>
          <w:b/>
          <w:bCs/>
        </w:rPr>
        <w:t>Wong G</w:t>
      </w:r>
      <w:r w:rsidRPr="0044379A">
        <w:rPr>
          <w:rFonts w:ascii="Book Antiqua" w:hAnsi="Book Antiqua"/>
        </w:rPr>
        <w:t>, Liu W, Liu Y, Zhou B, Bi Y, Gao GF. MERS, SARS, and Ebola: The Role of Super-Spreaders in Infectious Disease. </w:t>
      </w:r>
      <w:r w:rsidRPr="0044379A">
        <w:rPr>
          <w:rFonts w:ascii="Book Antiqua" w:hAnsi="Book Antiqua"/>
          <w:i/>
          <w:iCs/>
        </w:rPr>
        <w:t>Cell Host Microbe</w:t>
      </w:r>
      <w:r w:rsidRPr="0044379A">
        <w:rPr>
          <w:rFonts w:ascii="Book Antiqua" w:hAnsi="Book Antiqua"/>
        </w:rPr>
        <w:t> 2015; </w:t>
      </w:r>
      <w:r w:rsidRPr="0044379A">
        <w:rPr>
          <w:rFonts w:ascii="Book Antiqua" w:hAnsi="Book Antiqua"/>
          <w:b/>
          <w:bCs/>
        </w:rPr>
        <w:t>18</w:t>
      </w:r>
      <w:r w:rsidRPr="0044379A">
        <w:rPr>
          <w:rFonts w:ascii="Book Antiqua" w:hAnsi="Book Antiqua"/>
        </w:rPr>
        <w:t>: 398-401 [PMID: 26468744 DOI: 10.1016/j.chom.2015.09.013]</w:t>
      </w:r>
    </w:p>
    <w:p w:rsidR="0002300E"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cyan"/>
        </w:rPr>
      </w:pPr>
      <w:r w:rsidRPr="00C4605C">
        <w:rPr>
          <w:rFonts w:ascii="Book Antiqua" w:hAnsi="Book Antiqua"/>
        </w:rPr>
        <w:t>16 </w:t>
      </w:r>
      <w:proofErr w:type="spellStart"/>
      <w:r w:rsidR="0002300E" w:rsidRPr="0002300E">
        <w:rPr>
          <w:rFonts w:ascii="Book Antiqua" w:hAnsi="Book Antiqua"/>
          <w:b/>
          <w:bCs/>
        </w:rPr>
        <w:t>Kuba</w:t>
      </w:r>
      <w:proofErr w:type="spellEnd"/>
      <w:r w:rsidR="0002300E" w:rsidRPr="0002300E">
        <w:rPr>
          <w:rFonts w:ascii="Book Antiqua" w:hAnsi="Book Antiqua"/>
          <w:b/>
          <w:bCs/>
        </w:rPr>
        <w:t xml:space="preserve"> K</w:t>
      </w:r>
      <w:r w:rsidR="0002300E" w:rsidRPr="0002300E">
        <w:rPr>
          <w:rFonts w:ascii="Book Antiqua" w:hAnsi="Book Antiqua"/>
        </w:rPr>
        <w:t xml:space="preserve">, Imai Y, Rao S, Gao H, </w:t>
      </w:r>
      <w:proofErr w:type="spellStart"/>
      <w:r w:rsidR="0002300E" w:rsidRPr="0002300E">
        <w:rPr>
          <w:rFonts w:ascii="Book Antiqua" w:hAnsi="Book Antiqua"/>
        </w:rPr>
        <w:t>Guo</w:t>
      </w:r>
      <w:proofErr w:type="spellEnd"/>
      <w:r w:rsidR="0002300E" w:rsidRPr="0002300E">
        <w:rPr>
          <w:rFonts w:ascii="Book Antiqua" w:hAnsi="Book Antiqua"/>
        </w:rPr>
        <w:t xml:space="preserve"> F, Guan B, </w:t>
      </w:r>
      <w:proofErr w:type="spellStart"/>
      <w:r w:rsidR="0002300E" w:rsidRPr="0002300E">
        <w:rPr>
          <w:rFonts w:ascii="Book Antiqua" w:hAnsi="Book Antiqua"/>
        </w:rPr>
        <w:t>Huan</w:t>
      </w:r>
      <w:proofErr w:type="spellEnd"/>
      <w:r w:rsidR="0002300E" w:rsidRPr="0002300E">
        <w:rPr>
          <w:rFonts w:ascii="Book Antiqua" w:hAnsi="Book Antiqua"/>
        </w:rPr>
        <w:t xml:space="preserve"> Y, Yang P, Zhang Y, Deng W, </w:t>
      </w:r>
      <w:proofErr w:type="spellStart"/>
      <w:r w:rsidR="0002300E" w:rsidRPr="0002300E">
        <w:rPr>
          <w:rFonts w:ascii="Book Antiqua" w:hAnsi="Book Antiqua"/>
        </w:rPr>
        <w:t>Bao</w:t>
      </w:r>
      <w:proofErr w:type="spellEnd"/>
      <w:r w:rsidR="0002300E" w:rsidRPr="0002300E">
        <w:rPr>
          <w:rFonts w:ascii="Book Antiqua" w:hAnsi="Book Antiqua"/>
        </w:rPr>
        <w:t xml:space="preserve"> L, Zhang B, Liu G, Wang Z, Chappell M, Liu Y, Zheng D, </w:t>
      </w:r>
      <w:proofErr w:type="spellStart"/>
      <w:r w:rsidR="0002300E" w:rsidRPr="0002300E">
        <w:rPr>
          <w:rFonts w:ascii="Book Antiqua" w:hAnsi="Book Antiqua"/>
        </w:rPr>
        <w:t>Leibbrandt</w:t>
      </w:r>
      <w:proofErr w:type="spellEnd"/>
      <w:r w:rsidR="0002300E" w:rsidRPr="0002300E">
        <w:rPr>
          <w:rFonts w:ascii="Book Antiqua" w:hAnsi="Book Antiqua"/>
        </w:rPr>
        <w:t xml:space="preserve"> A, Wada T, </w:t>
      </w:r>
      <w:proofErr w:type="spellStart"/>
      <w:r w:rsidR="0002300E" w:rsidRPr="0002300E">
        <w:rPr>
          <w:rFonts w:ascii="Book Antiqua" w:hAnsi="Book Antiqua"/>
        </w:rPr>
        <w:t>Slutsky</w:t>
      </w:r>
      <w:proofErr w:type="spellEnd"/>
      <w:r w:rsidR="0002300E" w:rsidRPr="0002300E">
        <w:rPr>
          <w:rFonts w:ascii="Book Antiqua" w:hAnsi="Book Antiqua"/>
        </w:rPr>
        <w:t xml:space="preserve"> AS, Liu D, Qin C, Jiang C, </w:t>
      </w:r>
      <w:proofErr w:type="spellStart"/>
      <w:r w:rsidR="0002300E" w:rsidRPr="0002300E">
        <w:rPr>
          <w:rFonts w:ascii="Book Antiqua" w:hAnsi="Book Antiqua"/>
        </w:rPr>
        <w:t>Penninger</w:t>
      </w:r>
      <w:proofErr w:type="spellEnd"/>
      <w:r w:rsidR="0002300E" w:rsidRPr="0002300E">
        <w:rPr>
          <w:rFonts w:ascii="Book Antiqua" w:hAnsi="Book Antiqua"/>
        </w:rPr>
        <w:t xml:space="preserve"> JM. </w:t>
      </w:r>
      <w:proofErr w:type="gramStart"/>
      <w:r w:rsidR="0002300E" w:rsidRPr="0002300E">
        <w:rPr>
          <w:rFonts w:ascii="Book Antiqua" w:hAnsi="Book Antiqua"/>
        </w:rPr>
        <w:t xml:space="preserve">A crucial role of angiotensin </w:t>
      </w:r>
      <w:r w:rsidR="0002300E" w:rsidRPr="0002300E">
        <w:rPr>
          <w:rFonts w:ascii="Book Antiqua" w:hAnsi="Book Antiqua"/>
        </w:rPr>
        <w:lastRenderedPageBreak/>
        <w:t>converting enzyme 2 (ACE2) in SARS coronavirus-induced lung injury.</w:t>
      </w:r>
      <w:proofErr w:type="gramEnd"/>
      <w:r w:rsidR="0002300E" w:rsidRPr="0002300E">
        <w:rPr>
          <w:rFonts w:ascii="Book Antiqua" w:hAnsi="Book Antiqua"/>
        </w:rPr>
        <w:t xml:space="preserve"> </w:t>
      </w:r>
      <w:r w:rsidR="0002300E" w:rsidRPr="0002300E">
        <w:rPr>
          <w:rFonts w:ascii="Book Antiqua" w:hAnsi="Book Antiqua"/>
          <w:i/>
          <w:iCs/>
        </w:rPr>
        <w:t>Nat Med</w:t>
      </w:r>
      <w:r w:rsidR="0002300E" w:rsidRPr="0002300E">
        <w:rPr>
          <w:rFonts w:ascii="Book Antiqua" w:hAnsi="Book Antiqua"/>
        </w:rPr>
        <w:t>. 2005</w:t>
      </w:r>
      <w:proofErr w:type="gramStart"/>
      <w:r w:rsidR="0002300E" w:rsidRPr="0002300E">
        <w:rPr>
          <w:rFonts w:ascii="Book Antiqua" w:hAnsi="Book Antiqua"/>
        </w:rPr>
        <w:t>;</w:t>
      </w:r>
      <w:r w:rsidR="0002300E" w:rsidRPr="0002300E">
        <w:rPr>
          <w:rFonts w:ascii="Book Antiqua" w:hAnsi="Book Antiqua"/>
          <w:b/>
          <w:bCs/>
        </w:rPr>
        <w:t>11</w:t>
      </w:r>
      <w:r w:rsidR="0002300E" w:rsidRPr="0002300E">
        <w:rPr>
          <w:rFonts w:ascii="Book Antiqua" w:hAnsi="Book Antiqua"/>
        </w:rPr>
        <w:t>:875</w:t>
      </w:r>
      <w:proofErr w:type="gramEnd"/>
      <w:r w:rsidR="0002300E" w:rsidRPr="0002300E">
        <w:rPr>
          <w:rFonts w:ascii="Book Antiqua" w:hAnsi="Book Antiqua"/>
        </w:rPr>
        <w:t>-</w:t>
      </w:r>
      <w:r w:rsidR="00A767BC">
        <w:rPr>
          <w:rFonts w:ascii="Book Antiqua" w:hAnsi="Book Antiqua"/>
        </w:rPr>
        <w:t>87</w:t>
      </w:r>
      <w:r w:rsidR="0002300E" w:rsidRPr="0002300E">
        <w:rPr>
          <w:rFonts w:ascii="Book Antiqua" w:hAnsi="Book Antiqua"/>
        </w:rPr>
        <w:t xml:space="preserve">9 </w:t>
      </w:r>
      <w:r w:rsidR="0002300E">
        <w:rPr>
          <w:rFonts w:ascii="Book Antiqua" w:hAnsi="Book Antiqua"/>
        </w:rPr>
        <w:t>[</w:t>
      </w:r>
      <w:r w:rsidR="0002300E" w:rsidRPr="0002300E">
        <w:rPr>
          <w:rFonts w:ascii="Book Antiqua" w:hAnsi="Book Antiqua"/>
        </w:rPr>
        <w:t>PMID: 16007097</w:t>
      </w:r>
      <w:r w:rsidR="0002300E">
        <w:rPr>
          <w:rFonts w:ascii="Book Antiqua" w:hAnsi="Book Antiqua"/>
        </w:rPr>
        <w:t xml:space="preserve"> </w:t>
      </w:r>
      <w:r w:rsidR="00A767BC">
        <w:rPr>
          <w:rFonts w:ascii="Book Antiqua" w:hAnsi="Book Antiqua"/>
        </w:rPr>
        <w:t>DOI</w:t>
      </w:r>
      <w:r w:rsidR="0002300E" w:rsidRPr="0002300E">
        <w:rPr>
          <w:rFonts w:ascii="Book Antiqua" w:hAnsi="Book Antiqua"/>
        </w:rPr>
        <w:t>: 10.1038/nm1267</w:t>
      </w:r>
      <w:r w:rsidR="0002300E">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17 </w:t>
      </w:r>
      <w:r w:rsidRPr="0044379A">
        <w:rPr>
          <w:rFonts w:ascii="Book Antiqua" w:hAnsi="Book Antiqua"/>
          <w:b/>
          <w:bCs/>
        </w:rPr>
        <w:t>Zhu N</w:t>
      </w:r>
      <w:r w:rsidRPr="0044379A">
        <w:rPr>
          <w:rFonts w:ascii="Book Antiqua" w:hAnsi="Book Antiqua"/>
        </w:rPr>
        <w:t xml:space="preserve">, Zhang D, Wang W, Li X, Yang B, Song J, Zhao X, Huang B, Shi W, Lu R, </w:t>
      </w:r>
      <w:proofErr w:type="spellStart"/>
      <w:r w:rsidRPr="0044379A">
        <w:rPr>
          <w:rFonts w:ascii="Book Antiqua" w:hAnsi="Book Antiqua"/>
        </w:rPr>
        <w:t>Niu</w:t>
      </w:r>
      <w:proofErr w:type="spellEnd"/>
      <w:r w:rsidRPr="0044379A">
        <w:rPr>
          <w:rFonts w:ascii="Book Antiqua" w:hAnsi="Book Antiqua"/>
        </w:rPr>
        <w:t xml:space="preserve"> P, Zhan F, Ma X, Wang D, Xu W, Wu G, Gao GF, Tan W; China Novel Coronavirus Investigating and Research Team. </w:t>
      </w:r>
      <w:proofErr w:type="gramStart"/>
      <w:r w:rsidRPr="0044379A">
        <w:rPr>
          <w:rFonts w:ascii="Book Antiqua" w:hAnsi="Book Antiqua"/>
        </w:rPr>
        <w:t>A Novel Coronavirus from Patients with Pneumonia in China, 2019.</w:t>
      </w:r>
      <w:proofErr w:type="gramEnd"/>
      <w:r w:rsidRPr="0044379A">
        <w:rPr>
          <w:rFonts w:ascii="Book Antiqua" w:hAnsi="Book Antiqua"/>
        </w:rPr>
        <w:t> </w:t>
      </w:r>
      <w:r w:rsidRPr="0044379A">
        <w:rPr>
          <w:rFonts w:ascii="Book Antiqua" w:hAnsi="Book Antiqua"/>
          <w:i/>
          <w:iCs/>
        </w:rPr>
        <w:t xml:space="preserve">N </w:t>
      </w:r>
      <w:proofErr w:type="spellStart"/>
      <w:r w:rsidRPr="0044379A">
        <w:rPr>
          <w:rFonts w:ascii="Book Antiqua" w:hAnsi="Book Antiqua"/>
          <w:i/>
          <w:iCs/>
        </w:rPr>
        <w:t>Engl</w:t>
      </w:r>
      <w:proofErr w:type="spellEnd"/>
      <w:r w:rsidRPr="0044379A">
        <w:rPr>
          <w:rFonts w:ascii="Book Antiqua" w:hAnsi="Book Antiqua"/>
          <w:i/>
          <w:iCs/>
        </w:rPr>
        <w:t xml:space="preserve"> J Med</w:t>
      </w:r>
      <w:r w:rsidRPr="0044379A">
        <w:rPr>
          <w:rFonts w:ascii="Book Antiqua" w:hAnsi="Book Antiqua"/>
        </w:rPr>
        <w:t> 2020; </w:t>
      </w:r>
      <w:r w:rsidRPr="0044379A">
        <w:rPr>
          <w:rFonts w:ascii="Book Antiqua" w:hAnsi="Book Antiqua"/>
          <w:b/>
          <w:bCs/>
        </w:rPr>
        <w:t>382</w:t>
      </w:r>
      <w:r w:rsidRPr="0044379A">
        <w:rPr>
          <w:rFonts w:ascii="Book Antiqua" w:hAnsi="Book Antiqua"/>
        </w:rPr>
        <w:t>: 727-733 [PMID: 31978945 DOI: 10.1056/NEJMoa2001017]</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18 </w:t>
      </w:r>
      <w:r w:rsidRPr="0044379A">
        <w:rPr>
          <w:rFonts w:ascii="Book Antiqua" w:hAnsi="Book Antiqua"/>
          <w:b/>
          <w:bCs/>
        </w:rPr>
        <w:t>Leung WK</w:t>
      </w:r>
      <w:r w:rsidRPr="0044379A">
        <w:rPr>
          <w:rFonts w:ascii="Book Antiqua" w:hAnsi="Book Antiqua"/>
        </w:rPr>
        <w:t xml:space="preserve">, To KF, Chan PK, Chan HL, Wu AK, Lee N, Yuen KY, Sung JJ. </w:t>
      </w:r>
      <w:proofErr w:type="gramStart"/>
      <w:r w:rsidRPr="0044379A">
        <w:rPr>
          <w:rFonts w:ascii="Book Antiqua" w:hAnsi="Book Antiqua"/>
        </w:rPr>
        <w:t>Enteric involvement of severe acute respiratory syndrome-associated coronavirus infection.</w:t>
      </w:r>
      <w:proofErr w:type="gramEnd"/>
      <w:r w:rsidRPr="0044379A">
        <w:rPr>
          <w:rFonts w:ascii="Book Antiqua" w:hAnsi="Book Antiqua"/>
        </w:rPr>
        <w:t> </w:t>
      </w:r>
      <w:r w:rsidRPr="0044379A">
        <w:rPr>
          <w:rFonts w:ascii="Book Antiqua" w:hAnsi="Book Antiqua"/>
          <w:i/>
          <w:iCs/>
        </w:rPr>
        <w:t>Gastroenterology</w:t>
      </w:r>
      <w:r w:rsidRPr="0044379A">
        <w:rPr>
          <w:rFonts w:ascii="Book Antiqua" w:hAnsi="Book Antiqua"/>
        </w:rPr>
        <w:t> 2003; </w:t>
      </w:r>
      <w:r w:rsidRPr="0044379A">
        <w:rPr>
          <w:rFonts w:ascii="Book Antiqua" w:hAnsi="Book Antiqua"/>
          <w:b/>
          <w:bCs/>
        </w:rPr>
        <w:t>125</w:t>
      </w:r>
      <w:r w:rsidRPr="0044379A">
        <w:rPr>
          <w:rFonts w:ascii="Book Antiqua" w:hAnsi="Book Antiqua"/>
        </w:rPr>
        <w:t>: 1011-1017 [PMID: 14517783 DOI: 10.1016/s0016-5085(03)01215-0]</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19 </w:t>
      </w:r>
      <w:r w:rsidRPr="0044379A">
        <w:rPr>
          <w:rFonts w:ascii="Book Antiqua" w:hAnsi="Book Antiqua"/>
          <w:b/>
          <w:bCs/>
        </w:rPr>
        <w:t>Cowling BJ</w:t>
      </w:r>
      <w:r w:rsidRPr="0044379A">
        <w:rPr>
          <w:rFonts w:ascii="Book Antiqua" w:hAnsi="Book Antiqua"/>
        </w:rPr>
        <w:t>, Leung GM. Epidemiological research priorities for public health control of the ongoing global novel coronavirus (2019-nCoV) outbreak. </w:t>
      </w:r>
      <w:r w:rsidRPr="0044379A">
        <w:rPr>
          <w:rFonts w:ascii="Book Antiqua" w:hAnsi="Book Antiqua"/>
          <w:i/>
          <w:iCs/>
        </w:rPr>
        <w:t xml:space="preserve">Euro </w:t>
      </w:r>
      <w:proofErr w:type="spellStart"/>
      <w:r w:rsidRPr="0044379A">
        <w:rPr>
          <w:rFonts w:ascii="Book Antiqua" w:hAnsi="Book Antiqua"/>
          <w:i/>
          <w:iCs/>
        </w:rPr>
        <w:t>Surveill</w:t>
      </w:r>
      <w:proofErr w:type="spellEnd"/>
      <w:r w:rsidRPr="0044379A">
        <w:rPr>
          <w:rFonts w:ascii="Book Antiqua" w:hAnsi="Book Antiqua"/>
        </w:rPr>
        <w:t> 2020; </w:t>
      </w:r>
      <w:r w:rsidRPr="0044379A">
        <w:rPr>
          <w:rFonts w:ascii="Book Antiqua" w:hAnsi="Book Antiqua"/>
          <w:b/>
          <w:bCs/>
        </w:rPr>
        <w:t>25</w:t>
      </w:r>
      <w:r w:rsidRPr="0044379A">
        <w:rPr>
          <w:rFonts w:ascii="Book Antiqua" w:hAnsi="Book Antiqua"/>
        </w:rPr>
        <w:t>: [PMID: 32046814 DOI: 10.2807/1560-7917.ES.2020.25.6.2000110]</w:t>
      </w:r>
    </w:p>
    <w:p w:rsidR="0002300E"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764E3C">
        <w:rPr>
          <w:rFonts w:ascii="Book Antiqua" w:hAnsi="Book Antiqua"/>
        </w:rPr>
        <w:t>20 </w:t>
      </w:r>
      <w:r w:rsidR="0002300E" w:rsidRPr="0002300E">
        <w:rPr>
          <w:rFonts w:ascii="Book Antiqua" w:hAnsi="Book Antiqua"/>
          <w:b/>
          <w:bCs/>
        </w:rPr>
        <w:t>Li Y</w:t>
      </w:r>
      <w:r w:rsidR="0002300E" w:rsidRPr="0002300E">
        <w:rPr>
          <w:rFonts w:ascii="Book Antiqua" w:hAnsi="Book Antiqua"/>
        </w:rPr>
        <w:t xml:space="preserve">, Zhou W, Yang L, You R. Physiological and pathological regulation of ACE2, the SARS-CoV-2 receptor. </w:t>
      </w:r>
      <w:proofErr w:type="spellStart"/>
      <w:r w:rsidR="0002300E" w:rsidRPr="0002300E">
        <w:rPr>
          <w:rFonts w:ascii="Book Antiqua" w:hAnsi="Book Antiqua"/>
          <w:i/>
          <w:iCs/>
        </w:rPr>
        <w:t>Pharmacol</w:t>
      </w:r>
      <w:proofErr w:type="spellEnd"/>
      <w:r w:rsidR="0002300E" w:rsidRPr="0002300E">
        <w:rPr>
          <w:rFonts w:ascii="Book Antiqua" w:hAnsi="Book Antiqua"/>
          <w:i/>
          <w:iCs/>
        </w:rPr>
        <w:t xml:space="preserve"> Res</w:t>
      </w:r>
      <w:r w:rsidR="00A767BC">
        <w:rPr>
          <w:rFonts w:ascii="Book Antiqua" w:hAnsi="Book Antiqua"/>
          <w:i/>
          <w:iCs/>
        </w:rPr>
        <w:t xml:space="preserve"> </w:t>
      </w:r>
      <w:r w:rsidR="0002300E" w:rsidRPr="0002300E">
        <w:rPr>
          <w:rFonts w:ascii="Book Antiqua" w:hAnsi="Book Antiqua"/>
        </w:rPr>
        <w:t>2020;</w:t>
      </w:r>
      <w:r w:rsidR="00C920AE">
        <w:rPr>
          <w:rFonts w:ascii="Book Antiqua" w:hAnsi="Book Antiqua" w:hint="eastAsia"/>
        </w:rPr>
        <w:t xml:space="preserve"> </w:t>
      </w:r>
      <w:r w:rsidR="0002300E" w:rsidRPr="0002300E">
        <w:rPr>
          <w:rFonts w:ascii="Book Antiqua" w:hAnsi="Book Antiqua"/>
          <w:b/>
          <w:bCs/>
        </w:rPr>
        <w:t>157</w:t>
      </w:r>
      <w:r w:rsidR="0002300E" w:rsidRPr="0002300E">
        <w:rPr>
          <w:rFonts w:ascii="Book Antiqua" w:hAnsi="Book Antiqua"/>
        </w:rPr>
        <w:t>:</w:t>
      </w:r>
      <w:r w:rsidR="00C920AE">
        <w:rPr>
          <w:rFonts w:ascii="Book Antiqua" w:hAnsi="Book Antiqua" w:hint="eastAsia"/>
        </w:rPr>
        <w:t xml:space="preserve"> </w:t>
      </w:r>
      <w:r w:rsidR="0002300E" w:rsidRPr="0002300E">
        <w:rPr>
          <w:rFonts w:ascii="Book Antiqua" w:hAnsi="Book Antiqua"/>
        </w:rPr>
        <w:t xml:space="preserve">104833 </w:t>
      </w:r>
      <w:r w:rsidR="0002300E">
        <w:rPr>
          <w:rFonts w:ascii="Book Antiqua" w:hAnsi="Book Antiqua"/>
        </w:rPr>
        <w:t>[</w:t>
      </w:r>
      <w:r w:rsidR="0002300E" w:rsidRPr="0002300E">
        <w:rPr>
          <w:rFonts w:ascii="Book Antiqua" w:hAnsi="Book Antiqua"/>
        </w:rPr>
        <w:t>PMID: 32302706</w:t>
      </w:r>
      <w:r w:rsidR="0002300E">
        <w:rPr>
          <w:rFonts w:ascii="Book Antiqua" w:hAnsi="Book Antiqua"/>
        </w:rPr>
        <w:t xml:space="preserve"> DOI</w:t>
      </w:r>
      <w:r w:rsidR="0002300E" w:rsidRPr="0002300E">
        <w:rPr>
          <w:rFonts w:ascii="Book Antiqua" w:hAnsi="Book Antiqua"/>
        </w:rPr>
        <w:t>: 10.1016/j.phrs.2020.104833</w:t>
      </w:r>
      <w:r w:rsidR="0002300E">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21 </w:t>
      </w:r>
      <w:r w:rsidRPr="0044379A">
        <w:rPr>
          <w:rFonts w:ascii="Book Antiqua" w:hAnsi="Book Antiqua"/>
          <w:b/>
          <w:bCs/>
        </w:rPr>
        <w:t>Hamming I</w:t>
      </w:r>
      <w:r w:rsidRPr="0044379A">
        <w:rPr>
          <w:rFonts w:ascii="Book Antiqua" w:hAnsi="Book Antiqua"/>
        </w:rPr>
        <w:t xml:space="preserve">, </w:t>
      </w:r>
      <w:proofErr w:type="spellStart"/>
      <w:r w:rsidRPr="0044379A">
        <w:rPr>
          <w:rFonts w:ascii="Book Antiqua" w:hAnsi="Book Antiqua"/>
        </w:rPr>
        <w:t>Timens</w:t>
      </w:r>
      <w:proofErr w:type="spellEnd"/>
      <w:r w:rsidRPr="0044379A">
        <w:rPr>
          <w:rFonts w:ascii="Book Antiqua" w:hAnsi="Book Antiqua"/>
        </w:rPr>
        <w:t xml:space="preserve"> W, </w:t>
      </w:r>
      <w:proofErr w:type="spellStart"/>
      <w:r w:rsidRPr="0044379A">
        <w:rPr>
          <w:rFonts w:ascii="Book Antiqua" w:hAnsi="Book Antiqua"/>
        </w:rPr>
        <w:t>Bulthuis</w:t>
      </w:r>
      <w:proofErr w:type="spellEnd"/>
      <w:r w:rsidRPr="0044379A">
        <w:rPr>
          <w:rFonts w:ascii="Book Antiqua" w:hAnsi="Book Antiqua"/>
        </w:rPr>
        <w:t xml:space="preserve"> ML, Lely AT, </w:t>
      </w:r>
      <w:proofErr w:type="spellStart"/>
      <w:r w:rsidRPr="0044379A">
        <w:rPr>
          <w:rFonts w:ascii="Book Antiqua" w:hAnsi="Book Antiqua"/>
        </w:rPr>
        <w:t>Navis</w:t>
      </w:r>
      <w:proofErr w:type="spellEnd"/>
      <w:r w:rsidRPr="0044379A">
        <w:rPr>
          <w:rFonts w:ascii="Book Antiqua" w:hAnsi="Book Antiqua"/>
        </w:rPr>
        <w:t xml:space="preserve"> G, van </w:t>
      </w:r>
      <w:proofErr w:type="spellStart"/>
      <w:r w:rsidRPr="0044379A">
        <w:rPr>
          <w:rFonts w:ascii="Book Antiqua" w:hAnsi="Book Antiqua"/>
        </w:rPr>
        <w:t>Goor</w:t>
      </w:r>
      <w:proofErr w:type="spellEnd"/>
      <w:r w:rsidRPr="0044379A">
        <w:rPr>
          <w:rFonts w:ascii="Book Antiqua" w:hAnsi="Book Antiqua"/>
        </w:rPr>
        <w:t xml:space="preserve"> H. Tissue distribution of ACE2 protein, the functional receptor for SARS coronavirus. </w:t>
      </w:r>
      <w:proofErr w:type="gramStart"/>
      <w:r w:rsidRPr="0044379A">
        <w:rPr>
          <w:rFonts w:ascii="Book Antiqua" w:hAnsi="Book Antiqua"/>
        </w:rPr>
        <w:t>A first step in understanding SARS pathogenesis.</w:t>
      </w:r>
      <w:proofErr w:type="gramEnd"/>
      <w:r w:rsidRPr="0044379A">
        <w:rPr>
          <w:rFonts w:ascii="Book Antiqua" w:hAnsi="Book Antiqua"/>
        </w:rPr>
        <w:t> </w:t>
      </w:r>
      <w:r w:rsidRPr="0044379A">
        <w:rPr>
          <w:rFonts w:ascii="Book Antiqua" w:hAnsi="Book Antiqua"/>
          <w:i/>
          <w:iCs/>
        </w:rPr>
        <w:t xml:space="preserve">J </w:t>
      </w:r>
      <w:proofErr w:type="spellStart"/>
      <w:r w:rsidRPr="0044379A">
        <w:rPr>
          <w:rFonts w:ascii="Book Antiqua" w:hAnsi="Book Antiqua"/>
          <w:i/>
          <w:iCs/>
        </w:rPr>
        <w:t>Pathol</w:t>
      </w:r>
      <w:proofErr w:type="spellEnd"/>
      <w:r w:rsidRPr="0044379A">
        <w:rPr>
          <w:rFonts w:ascii="Book Antiqua" w:hAnsi="Book Antiqua"/>
        </w:rPr>
        <w:t> 2004; </w:t>
      </w:r>
      <w:r w:rsidRPr="0044379A">
        <w:rPr>
          <w:rFonts w:ascii="Book Antiqua" w:hAnsi="Book Antiqua"/>
          <w:b/>
          <w:bCs/>
        </w:rPr>
        <w:t>203</w:t>
      </w:r>
      <w:r w:rsidRPr="0044379A">
        <w:rPr>
          <w:rFonts w:ascii="Book Antiqua" w:hAnsi="Book Antiqua"/>
        </w:rPr>
        <w:t>: 631-637 [PMID: 15141377 DOI: 10.1002/path.1570]</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22 </w:t>
      </w:r>
      <w:r w:rsidRPr="0044379A">
        <w:rPr>
          <w:rFonts w:ascii="Book Antiqua" w:hAnsi="Book Antiqua"/>
          <w:b/>
          <w:bCs/>
        </w:rPr>
        <w:t>Hoffmann M</w:t>
      </w:r>
      <w:r w:rsidRPr="0044379A">
        <w:rPr>
          <w:rFonts w:ascii="Book Antiqua" w:hAnsi="Book Antiqua"/>
        </w:rPr>
        <w:t xml:space="preserve">, </w:t>
      </w:r>
      <w:proofErr w:type="spellStart"/>
      <w:r w:rsidRPr="0044379A">
        <w:rPr>
          <w:rFonts w:ascii="Book Antiqua" w:hAnsi="Book Antiqua"/>
        </w:rPr>
        <w:t>Kleine</w:t>
      </w:r>
      <w:proofErr w:type="spellEnd"/>
      <w:r w:rsidRPr="0044379A">
        <w:rPr>
          <w:rFonts w:ascii="Book Antiqua" w:hAnsi="Book Antiqua"/>
        </w:rPr>
        <w:t xml:space="preserve">-Weber H, Schroeder S, </w:t>
      </w:r>
      <w:proofErr w:type="spellStart"/>
      <w:r w:rsidRPr="0044379A">
        <w:rPr>
          <w:rFonts w:ascii="Book Antiqua" w:hAnsi="Book Antiqua"/>
        </w:rPr>
        <w:t>Krüger</w:t>
      </w:r>
      <w:proofErr w:type="spellEnd"/>
      <w:r w:rsidRPr="0044379A">
        <w:rPr>
          <w:rFonts w:ascii="Book Antiqua" w:hAnsi="Book Antiqua"/>
        </w:rPr>
        <w:t xml:space="preserve"> N, </w:t>
      </w:r>
      <w:proofErr w:type="spellStart"/>
      <w:r w:rsidRPr="0044379A">
        <w:rPr>
          <w:rFonts w:ascii="Book Antiqua" w:hAnsi="Book Antiqua"/>
        </w:rPr>
        <w:t>Herrler</w:t>
      </w:r>
      <w:proofErr w:type="spellEnd"/>
      <w:r w:rsidRPr="0044379A">
        <w:rPr>
          <w:rFonts w:ascii="Book Antiqua" w:hAnsi="Book Antiqua"/>
        </w:rPr>
        <w:t xml:space="preserve"> T, </w:t>
      </w:r>
      <w:proofErr w:type="spellStart"/>
      <w:r w:rsidRPr="0044379A">
        <w:rPr>
          <w:rFonts w:ascii="Book Antiqua" w:hAnsi="Book Antiqua"/>
        </w:rPr>
        <w:t>Erichsen</w:t>
      </w:r>
      <w:proofErr w:type="spellEnd"/>
      <w:r w:rsidRPr="0044379A">
        <w:rPr>
          <w:rFonts w:ascii="Book Antiqua" w:hAnsi="Book Antiqua"/>
        </w:rPr>
        <w:t xml:space="preserve"> S, </w:t>
      </w:r>
      <w:proofErr w:type="spellStart"/>
      <w:r w:rsidRPr="0044379A">
        <w:rPr>
          <w:rFonts w:ascii="Book Antiqua" w:hAnsi="Book Antiqua"/>
        </w:rPr>
        <w:t>Schiergens</w:t>
      </w:r>
      <w:proofErr w:type="spellEnd"/>
      <w:r w:rsidRPr="0044379A">
        <w:rPr>
          <w:rFonts w:ascii="Book Antiqua" w:hAnsi="Book Antiqua"/>
        </w:rPr>
        <w:t xml:space="preserve"> TS, </w:t>
      </w:r>
      <w:proofErr w:type="spellStart"/>
      <w:r w:rsidRPr="0044379A">
        <w:rPr>
          <w:rFonts w:ascii="Book Antiqua" w:hAnsi="Book Antiqua"/>
        </w:rPr>
        <w:t>Herrler</w:t>
      </w:r>
      <w:proofErr w:type="spellEnd"/>
      <w:r w:rsidRPr="0044379A">
        <w:rPr>
          <w:rFonts w:ascii="Book Antiqua" w:hAnsi="Book Antiqua"/>
        </w:rPr>
        <w:t xml:space="preserve"> G, Wu NH, </w:t>
      </w:r>
      <w:proofErr w:type="spellStart"/>
      <w:r w:rsidRPr="0044379A">
        <w:rPr>
          <w:rFonts w:ascii="Book Antiqua" w:hAnsi="Book Antiqua"/>
        </w:rPr>
        <w:t>Nitsche</w:t>
      </w:r>
      <w:proofErr w:type="spellEnd"/>
      <w:r w:rsidRPr="0044379A">
        <w:rPr>
          <w:rFonts w:ascii="Book Antiqua" w:hAnsi="Book Antiqua"/>
        </w:rPr>
        <w:t xml:space="preserve"> A, Müller MA, </w:t>
      </w:r>
      <w:proofErr w:type="spellStart"/>
      <w:r w:rsidRPr="0044379A">
        <w:rPr>
          <w:rFonts w:ascii="Book Antiqua" w:hAnsi="Book Antiqua"/>
        </w:rPr>
        <w:t>Drosten</w:t>
      </w:r>
      <w:proofErr w:type="spellEnd"/>
      <w:r w:rsidRPr="0044379A">
        <w:rPr>
          <w:rFonts w:ascii="Book Antiqua" w:hAnsi="Book Antiqua"/>
        </w:rPr>
        <w:t xml:space="preserve"> C, </w:t>
      </w:r>
      <w:proofErr w:type="spellStart"/>
      <w:r w:rsidRPr="0044379A">
        <w:rPr>
          <w:rFonts w:ascii="Book Antiqua" w:hAnsi="Book Antiqua"/>
        </w:rPr>
        <w:t>Pöhlmann</w:t>
      </w:r>
      <w:proofErr w:type="spellEnd"/>
      <w:r w:rsidRPr="0044379A">
        <w:rPr>
          <w:rFonts w:ascii="Book Antiqua" w:hAnsi="Book Antiqua"/>
        </w:rPr>
        <w:t xml:space="preserve"> S. SARS-CoV-2 Cell Entry Depends on ACE2 and TMPRSS2 and Is Blocked by a Clinically Proven Protease Inhibitor. </w:t>
      </w:r>
      <w:r w:rsidRPr="0044379A">
        <w:rPr>
          <w:rFonts w:ascii="Book Antiqua" w:hAnsi="Book Antiqua"/>
          <w:i/>
          <w:iCs/>
        </w:rPr>
        <w:t>Cell</w:t>
      </w:r>
      <w:r w:rsidRPr="0044379A">
        <w:rPr>
          <w:rFonts w:ascii="Book Antiqua" w:hAnsi="Book Antiqua"/>
        </w:rPr>
        <w:t> 2020; </w:t>
      </w:r>
      <w:r w:rsidRPr="0044379A">
        <w:rPr>
          <w:rFonts w:ascii="Book Antiqua" w:hAnsi="Book Antiqua"/>
          <w:b/>
          <w:bCs/>
        </w:rPr>
        <w:t>181</w:t>
      </w:r>
      <w:r w:rsidRPr="0044379A">
        <w:rPr>
          <w:rFonts w:ascii="Book Antiqua" w:hAnsi="Book Antiqua"/>
        </w:rPr>
        <w:t>: 271-280.e8 [PMID: 32142651 DOI: 10.1016/j.cell.2020.02.052]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23 </w:t>
      </w:r>
      <w:r w:rsidRPr="0044379A">
        <w:rPr>
          <w:rFonts w:ascii="Book Antiqua" w:hAnsi="Book Antiqua"/>
          <w:b/>
          <w:bCs/>
        </w:rPr>
        <w:t>Guan WJ</w:t>
      </w:r>
      <w:r w:rsidRPr="0044379A">
        <w:rPr>
          <w:rFonts w:ascii="Book Antiqua" w:hAnsi="Book Antiqua"/>
        </w:rPr>
        <w:t xml:space="preserve">, Ni ZY, Hu Y, Liang WH, </w:t>
      </w:r>
      <w:proofErr w:type="spellStart"/>
      <w:r w:rsidRPr="0044379A">
        <w:rPr>
          <w:rFonts w:ascii="Book Antiqua" w:hAnsi="Book Antiqua"/>
        </w:rPr>
        <w:t>Ou</w:t>
      </w:r>
      <w:proofErr w:type="spellEnd"/>
      <w:r w:rsidRPr="0044379A">
        <w:rPr>
          <w:rFonts w:ascii="Book Antiqua" w:hAnsi="Book Antiqua"/>
        </w:rPr>
        <w:t xml:space="preserve"> CQ, He JX, Liu L, Shan H, Lei CL, Hui DSC, Du B, Li LJ, Zeng G, Yuen KY, Chen RC, Tang CL, Wang T, Chen PY, Xiang J, Li SY, Wang JL, Liang ZJ, Peng YX, Wei L, Liu Y, Hu YH, Peng P, Wang JM, Liu JY, Chen Z, Li </w:t>
      </w:r>
      <w:r w:rsidRPr="0044379A">
        <w:rPr>
          <w:rFonts w:ascii="Book Antiqua" w:hAnsi="Book Antiqua"/>
        </w:rPr>
        <w:lastRenderedPageBreak/>
        <w:t xml:space="preserve">G, Zheng ZJ, </w:t>
      </w:r>
      <w:proofErr w:type="spellStart"/>
      <w:r w:rsidRPr="0044379A">
        <w:rPr>
          <w:rFonts w:ascii="Book Antiqua" w:hAnsi="Book Antiqua"/>
        </w:rPr>
        <w:t>Qiu</w:t>
      </w:r>
      <w:proofErr w:type="spellEnd"/>
      <w:r w:rsidRPr="0044379A">
        <w:rPr>
          <w:rFonts w:ascii="Book Antiqua" w:hAnsi="Book Antiqua"/>
        </w:rPr>
        <w:t xml:space="preserve"> SQ, Luo J, Ye CJ, Zhu SY, </w:t>
      </w:r>
      <w:proofErr w:type="spellStart"/>
      <w:r w:rsidRPr="0044379A">
        <w:rPr>
          <w:rFonts w:ascii="Book Antiqua" w:hAnsi="Book Antiqua"/>
        </w:rPr>
        <w:t>Zhong</w:t>
      </w:r>
      <w:proofErr w:type="spellEnd"/>
      <w:r w:rsidRPr="0044379A">
        <w:rPr>
          <w:rFonts w:ascii="Book Antiqua" w:hAnsi="Book Antiqua"/>
        </w:rPr>
        <w:t xml:space="preserve"> NS; China Medical Treatment Expert Group for Covid-19. </w:t>
      </w:r>
      <w:proofErr w:type="gramStart"/>
      <w:r w:rsidRPr="0044379A">
        <w:rPr>
          <w:rFonts w:ascii="Book Antiqua" w:hAnsi="Book Antiqua"/>
        </w:rPr>
        <w:t>Clinical Characteristics of Coronavirus Disease 2019 in China.</w:t>
      </w:r>
      <w:proofErr w:type="gramEnd"/>
      <w:r w:rsidRPr="0044379A">
        <w:rPr>
          <w:rFonts w:ascii="Book Antiqua" w:hAnsi="Book Antiqua"/>
        </w:rPr>
        <w:t> </w:t>
      </w:r>
      <w:r w:rsidRPr="0044379A">
        <w:rPr>
          <w:rFonts w:ascii="Book Antiqua" w:hAnsi="Book Antiqua"/>
          <w:i/>
          <w:iCs/>
        </w:rPr>
        <w:t xml:space="preserve">N </w:t>
      </w:r>
      <w:proofErr w:type="spellStart"/>
      <w:r w:rsidRPr="0044379A">
        <w:rPr>
          <w:rFonts w:ascii="Book Antiqua" w:hAnsi="Book Antiqua"/>
          <w:i/>
          <w:iCs/>
        </w:rPr>
        <w:t>Engl</w:t>
      </w:r>
      <w:proofErr w:type="spellEnd"/>
      <w:r w:rsidRPr="0044379A">
        <w:rPr>
          <w:rFonts w:ascii="Book Antiqua" w:hAnsi="Book Antiqua"/>
          <w:i/>
          <w:iCs/>
        </w:rPr>
        <w:t xml:space="preserve"> J Med</w:t>
      </w:r>
      <w:r w:rsidRPr="0044379A">
        <w:rPr>
          <w:rFonts w:ascii="Book Antiqua" w:hAnsi="Book Antiqua"/>
        </w:rPr>
        <w:t> 2020; </w:t>
      </w:r>
      <w:r w:rsidRPr="0044379A">
        <w:rPr>
          <w:rFonts w:ascii="Book Antiqua" w:hAnsi="Book Antiqua"/>
          <w:b/>
          <w:bCs/>
        </w:rPr>
        <w:t>382</w:t>
      </w:r>
      <w:r w:rsidRPr="0044379A">
        <w:rPr>
          <w:rFonts w:ascii="Book Antiqua" w:hAnsi="Book Antiqua"/>
        </w:rPr>
        <w:t>: 1708-1720 [PMID: 32109013 DOI: 10.1056/NEJMoa2002032]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24 </w:t>
      </w:r>
      <w:r w:rsidRPr="0044379A">
        <w:rPr>
          <w:rFonts w:ascii="Book Antiqua" w:hAnsi="Book Antiqua"/>
          <w:b/>
          <w:bCs/>
        </w:rPr>
        <w:t>Zou X</w:t>
      </w:r>
      <w:r w:rsidRPr="0044379A">
        <w:rPr>
          <w:rFonts w:ascii="Book Antiqua" w:hAnsi="Book Antiqua"/>
        </w:rPr>
        <w:t xml:space="preserve">, Chen K, Zou J, Han P, </w:t>
      </w:r>
      <w:proofErr w:type="spellStart"/>
      <w:r w:rsidRPr="0044379A">
        <w:rPr>
          <w:rFonts w:ascii="Book Antiqua" w:hAnsi="Book Antiqua"/>
        </w:rPr>
        <w:t>Hao</w:t>
      </w:r>
      <w:proofErr w:type="spellEnd"/>
      <w:r w:rsidRPr="0044379A">
        <w:rPr>
          <w:rFonts w:ascii="Book Antiqua" w:hAnsi="Book Antiqua"/>
        </w:rPr>
        <w:t xml:space="preserve"> J, Han Z. Single-cell RNA-</w:t>
      </w:r>
      <w:proofErr w:type="spellStart"/>
      <w:r w:rsidRPr="0044379A">
        <w:rPr>
          <w:rFonts w:ascii="Book Antiqua" w:hAnsi="Book Antiqua"/>
        </w:rPr>
        <w:t>seq</w:t>
      </w:r>
      <w:proofErr w:type="spellEnd"/>
      <w:r w:rsidRPr="0044379A">
        <w:rPr>
          <w:rFonts w:ascii="Book Antiqua" w:hAnsi="Book Antiqua"/>
        </w:rPr>
        <w:t xml:space="preserve"> data analysis on the receptor ACE2 expression reveals the potential risk of different human organs vulnerable to 2019-nCoV infection. </w:t>
      </w:r>
      <w:r w:rsidRPr="0044379A">
        <w:rPr>
          <w:rFonts w:ascii="Book Antiqua" w:hAnsi="Book Antiqua"/>
          <w:i/>
          <w:iCs/>
        </w:rPr>
        <w:t>Front Med</w:t>
      </w:r>
      <w:r w:rsidRPr="0044379A">
        <w:rPr>
          <w:rFonts w:ascii="Book Antiqua" w:hAnsi="Book Antiqua"/>
        </w:rPr>
        <w:t> 2020; </w:t>
      </w:r>
      <w:r w:rsidRPr="0044379A">
        <w:rPr>
          <w:rFonts w:ascii="Book Antiqua" w:hAnsi="Book Antiqua"/>
          <w:b/>
          <w:bCs/>
        </w:rPr>
        <w:t>14</w:t>
      </w:r>
      <w:r w:rsidRPr="0044379A">
        <w:rPr>
          <w:rFonts w:ascii="Book Antiqua" w:hAnsi="Book Antiqua"/>
        </w:rPr>
        <w:t>: 185-192 [PMID: 32170560 DOI: 10.1007/s11684-020-0754-0]</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25 </w:t>
      </w:r>
      <w:r w:rsidRPr="0044379A">
        <w:rPr>
          <w:rFonts w:ascii="Book Antiqua" w:hAnsi="Book Antiqua"/>
          <w:b/>
          <w:bCs/>
        </w:rPr>
        <w:t>Lauer SA</w:t>
      </w:r>
      <w:r w:rsidRPr="0044379A">
        <w:rPr>
          <w:rFonts w:ascii="Book Antiqua" w:hAnsi="Book Antiqua"/>
        </w:rPr>
        <w:t xml:space="preserve">, </w:t>
      </w:r>
      <w:proofErr w:type="spellStart"/>
      <w:r w:rsidRPr="0044379A">
        <w:rPr>
          <w:rFonts w:ascii="Book Antiqua" w:hAnsi="Book Antiqua"/>
        </w:rPr>
        <w:t>Grantz</w:t>
      </w:r>
      <w:proofErr w:type="spellEnd"/>
      <w:r w:rsidRPr="0044379A">
        <w:rPr>
          <w:rFonts w:ascii="Book Antiqua" w:hAnsi="Book Antiqua"/>
        </w:rPr>
        <w:t xml:space="preserve"> KH, Bi Q, Jones FK, Zheng Q, Meredith HR, </w:t>
      </w:r>
      <w:proofErr w:type="spellStart"/>
      <w:r w:rsidRPr="0044379A">
        <w:rPr>
          <w:rFonts w:ascii="Book Antiqua" w:hAnsi="Book Antiqua"/>
        </w:rPr>
        <w:t>Azman</w:t>
      </w:r>
      <w:proofErr w:type="spellEnd"/>
      <w:r w:rsidRPr="0044379A">
        <w:rPr>
          <w:rFonts w:ascii="Book Antiqua" w:hAnsi="Book Antiqua"/>
        </w:rPr>
        <w:t xml:space="preserve"> AS, Reich NG, </w:t>
      </w:r>
      <w:proofErr w:type="spellStart"/>
      <w:r w:rsidRPr="0044379A">
        <w:rPr>
          <w:rFonts w:ascii="Book Antiqua" w:hAnsi="Book Antiqua"/>
        </w:rPr>
        <w:t>Lessler</w:t>
      </w:r>
      <w:proofErr w:type="spellEnd"/>
      <w:r w:rsidRPr="0044379A">
        <w:rPr>
          <w:rFonts w:ascii="Book Antiqua" w:hAnsi="Book Antiqua"/>
        </w:rPr>
        <w:t xml:space="preserve"> J. The Incubation Period of Coronavirus Disease 2019 (COVID-19) From Publicly Reported Confirmed Cases: Estimation and Application. </w:t>
      </w:r>
      <w:r w:rsidRPr="0044379A">
        <w:rPr>
          <w:rFonts w:ascii="Book Antiqua" w:hAnsi="Book Antiqua"/>
          <w:i/>
          <w:iCs/>
        </w:rPr>
        <w:t>Ann Intern Med</w:t>
      </w:r>
      <w:r w:rsidRPr="0044379A">
        <w:rPr>
          <w:rFonts w:ascii="Book Antiqua" w:hAnsi="Book Antiqua"/>
        </w:rPr>
        <w:t> 2020; </w:t>
      </w:r>
      <w:r w:rsidRPr="0044379A">
        <w:rPr>
          <w:rFonts w:ascii="Book Antiqua" w:hAnsi="Book Antiqua"/>
          <w:b/>
          <w:bCs/>
        </w:rPr>
        <w:t>172</w:t>
      </w:r>
      <w:r w:rsidRPr="0044379A">
        <w:rPr>
          <w:rFonts w:ascii="Book Antiqua" w:hAnsi="Book Antiqua"/>
        </w:rPr>
        <w:t>: 577-582 [PMID: 32150748 DOI: 10.7326/M20-0504]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A56E6B">
        <w:rPr>
          <w:rFonts w:ascii="Book Antiqua" w:hAnsi="Book Antiqua"/>
        </w:rPr>
        <w:t>26 </w:t>
      </w:r>
      <w:r w:rsidRPr="00A56E6B">
        <w:rPr>
          <w:rFonts w:ascii="Book Antiqua" w:hAnsi="Book Antiqua"/>
          <w:b/>
          <w:bCs/>
        </w:rPr>
        <w:t>Xu X</w:t>
      </w:r>
      <w:r w:rsidRPr="00A56E6B">
        <w:rPr>
          <w:rFonts w:ascii="Book Antiqua" w:hAnsi="Book Antiqua"/>
        </w:rPr>
        <w:t xml:space="preserve">, Chen P, Wang J, Feng J, Zhou H, Li X, </w:t>
      </w:r>
      <w:proofErr w:type="spellStart"/>
      <w:r w:rsidRPr="00A56E6B">
        <w:rPr>
          <w:rFonts w:ascii="Book Antiqua" w:hAnsi="Book Antiqua"/>
        </w:rPr>
        <w:t>Zhong</w:t>
      </w:r>
      <w:proofErr w:type="spellEnd"/>
      <w:r w:rsidRPr="00A56E6B">
        <w:rPr>
          <w:rFonts w:ascii="Book Antiqua" w:hAnsi="Book Antiqua"/>
        </w:rPr>
        <w:t xml:space="preserve"> W, </w:t>
      </w:r>
      <w:proofErr w:type="spellStart"/>
      <w:r w:rsidRPr="00A56E6B">
        <w:rPr>
          <w:rFonts w:ascii="Book Antiqua" w:hAnsi="Book Antiqua"/>
        </w:rPr>
        <w:t>Hao</w:t>
      </w:r>
      <w:proofErr w:type="spellEnd"/>
      <w:r w:rsidRPr="00A56E6B">
        <w:rPr>
          <w:rFonts w:ascii="Book Antiqua" w:hAnsi="Book Antiqua"/>
        </w:rPr>
        <w:t xml:space="preserve"> P. Evolution of the novel coronavirus from the ongoing Wuhan outbreak and modeling of its spike protein for risk of human transmission. </w:t>
      </w:r>
      <w:proofErr w:type="spellStart"/>
      <w:r w:rsidRPr="00A56E6B">
        <w:rPr>
          <w:rFonts w:ascii="Book Antiqua" w:hAnsi="Book Antiqua"/>
          <w:i/>
          <w:iCs/>
        </w:rPr>
        <w:t>Sci</w:t>
      </w:r>
      <w:proofErr w:type="spellEnd"/>
      <w:r w:rsidRPr="00A56E6B">
        <w:rPr>
          <w:rFonts w:ascii="Book Antiqua" w:hAnsi="Book Antiqua"/>
          <w:i/>
          <w:iCs/>
        </w:rPr>
        <w:t xml:space="preserve"> China Life </w:t>
      </w:r>
      <w:proofErr w:type="spellStart"/>
      <w:r w:rsidRPr="00A56E6B">
        <w:rPr>
          <w:rFonts w:ascii="Book Antiqua" w:hAnsi="Book Antiqua"/>
          <w:i/>
          <w:iCs/>
        </w:rPr>
        <w:t>Sci</w:t>
      </w:r>
      <w:proofErr w:type="spellEnd"/>
      <w:r w:rsidRPr="00A56E6B">
        <w:rPr>
          <w:rFonts w:ascii="Book Antiqua" w:hAnsi="Book Antiqua"/>
        </w:rPr>
        <w:t> 2020; </w:t>
      </w:r>
      <w:r w:rsidRPr="00A56E6B">
        <w:rPr>
          <w:rFonts w:ascii="Book Antiqua" w:hAnsi="Book Antiqua"/>
          <w:b/>
          <w:bCs/>
        </w:rPr>
        <w:t>63</w:t>
      </w:r>
      <w:r w:rsidRPr="00A56E6B">
        <w:rPr>
          <w:rFonts w:ascii="Book Antiqua" w:hAnsi="Book Antiqua"/>
        </w:rPr>
        <w:t>: 457-460 [PMID: 32009228 DOI: 10.1007/s11427-020-1637-5]</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27 </w:t>
      </w:r>
      <w:r w:rsidRPr="0044379A">
        <w:rPr>
          <w:rFonts w:ascii="Book Antiqua" w:hAnsi="Book Antiqua"/>
          <w:b/>
          <w:bCs/>
        </w:rPr>
        <w:t>Chan JF</w:t>
      </w:r>
      <w:r w:rsidRPr="0044379A">
        <w:rPr>
          <w:rFonts w:ascii="Book Antiqua" w:hAnsi="Book Antiqua"/>
        </w:rPr>
        <w:t xml:space="preserve">, Yuan S, </w:t>
      </w:r>
      <w:proofErr w:type="spellStart"/>
      <w:r w:rsidRPr="0044379A">
        <w:rPr>
          <w:rFonts w:ascii="Book Antiqua" w:hAnsi="Book Antiqua"/>
        </w:rPr>
        <w:t>Kok</w:t>
      </w:r>
      <w:proofErr w:type="spellEnd"/>
      <w:r w:rsidRPr="0044379A">
        <w:rPr>
          <w:rFonts w:ascii="Book Antiqua" w:hAnsi="Book Antiqua"/>
        </w:rPr>
        <w:t xml:space="preserve"> KH, To KK, Chu H, Yang J, Xing F, Liu J, Yip CC, Poon RW, </w:t>
      </w:r>
      <w:proofErr w:type="spellStart"/>
      <w:r w:rsidRPr="0044379A">
        <w:rPr>
          <w:rFonts w:ascii="Book Antiqua" w:hAnsi="Book Antiqua"/>
        </w:rPr>
        <w:t>Tsoi</w:t>
      </w:r>
      <w:proofErr w:type="spellEnd"/>
      <w:r w:rsidRPr="0044379A">
        <w:rPr>
          <w:rFonts w:ascii="Book Antiqua" w:hAnsi="Book Antiqua"/>
        </w:rPr>
        <w:t xml:space="preserve"> HW, Lo SK, Chan KH, Poon VK, Chan WM, </w:t>
      </w:r>
      <w:proofErr w:type="spellStart"/>
      <w:r w:rsidRPr="0044379A">
        <w:rPr>
          <w:rFonts w:ascii="Book Antiqua" w:hAnsi="Book Antiqua"/>
        </w:rPr>
        <w:t>Ip</w:t>
      </w:r>
      <w:proofErr w:type="spellEnd"/>
      <w:r w:rsidRPr="0044379A">
        <w:rPr>
          <w:rFonts w:ascii="Book Antiqua" w:hAnsi="Book Antiqua"/>
        </w:rPr>
        <w:t xml:space="preserve"> JD, </w:t>
      </w:r>
      <w:proofErr w:type="spellStart"/>
      <w:r w:rsidRPr="0044379A">
        <w:rPr>
          <w:rFonts w:ascii="Book Antiqua" w:hAnsi="Book Antiqua"/>
        </w:rPr>
        <w:t>Cai</w:t>
      </w:r>
      <w:proofErr w:type="spellEnd"/>
      <w:r w:rsidRPr="0044379A">
        <w:rPr>
          <w:rFonts w:ascii="Book Antiqua" w:hAnsi="Book Antiqua"/>
        </w:rPr>
        <w:t xml:space="preserve"> JP, Cheng VC, Chen H, Hui CK, Yuen KY. A familial cluster of pneumonia associated with the 2019 novel coronavirus indicating person-to-person transmission: a study of a family cluster. </w:t>
      </w:r>
      <w:r w:rsidRPr="0044379A">
        <w:rPr>
          <w:rFonts w:ascii="Book Antiqua" w:hAnsi="Book Antiqua"/>
          <w:i/>
          <w:iCs/>
        </w:rPr>
        <w:t>Lancet</w:t>
      </w:r>
      <w:r w:rsidRPr="0044379A">
        <w:rPr>
          <w:rFonts w:ascii="Book Antiqua" w:hAnsi="Book Antiqua"/>
        </w:rPr>
        <w:t> 2020; </w:t>
      </w:r>
      <w:r w:rsidRPr="0044379A">
        <w:rPr>
          <w:rFonts w:ascii="Book Antiqua" w:hAnsi="Book Antiqua"/>
          <w:b/>
          <w:bCs/>
        </w:rPr>
        <w:t>395</w:t>
      </w:r>
      <w:r w:rsidRPr="0044379A">
        <w:rPr>
          <w:rFonts w:ascii="Book Antiqua" w:hAnsi="Book Antiqua"/>
        </w:rPr>
        <w:t>: 514-523 [PMID: 31986261 DOI: 10.1016/S0140-6736(20)30154-9]</w:t>
      </w:r>
    </w:p>
    <w:p w:rsidR="00CF7938" w:rsidRDefault="00F21CE1"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CF7938">
        <w:rPr>
          <w:rFonts w:ascii="Book Antiqua" w:hAnsi="Book Antiqua"/>
          <w:highlight w:val="yellow"/>
        </w:rPr>
        <w:t>28</w:t>
      </w:r>
      <w:r w:rsidR="0044379A" w:rsidRPr="00CF7938">
        <w:rPr>
          <w:rFonts w:ascii="Book Antiqua" w:hAnsi="Book Antiqua"/>
          <w:highlight w:val="yellow"/>
        </w:rPr>
        <w:t xml:space="preserve"> </w:t>
      </w:r>
      <w:r w:rsidR="0044379A" w:rsidRPr="00CF7938">
        <w:rPr>
          <w:rFonts w:ascii="Book Antiqua" w:hAnsi="Book Antiqua"/>
          <w:b/>
          <w:highlight w:val="yellow"/>
        </w:rPr>
        <w:t xml:space="preserve">World Health </w:t>
      </w:r>
      <w:proofErr w:type="gramStart"/>
      <w:r w:rsidR="0044379A" w:rsidRPr="00CF7938">
        <w:rPr>
          <w:rFonts w:ascii="Book Antiqua" w:hAnsi="Book Antiqua"/>
          <w:b/>
          <w:highlight w:val="yellow"/>
        </w:rPr>
        <w:t>Organization</w:t>
      </w:r>
      <w:proofErr w:type="gramEnd"/>
      <w:r w:rsidR="0044379A" w:rsidRPr="00CF7938">
        <w:rPr>
          <w:rFonts w:ascii="Book Antiqua" w:hAnsi="Book Antiqua"/>
          <w:highlight w:val="yellow"/>
        </w:rPr>
        <w:t xml:space="preserve">. Clinical Management of Severe Acute Respiratory Infection (SARI) When COVID-19 Disease is Suspected – Interim Guidance. 1 March 2020. </w:t>
      </w:r>
      <w:r w:rsidRPr="00CF7938">
        <w:rPr>
          <w:rFonts w:ascii="Book Antiqua" w:hAnsi="Book Antiqua" w:hint="eastAsia"/>
          <w:highlight w:val="yellow"/>
        </w:rPr>
        <w:t>[</w:t>
      </w:r>
      <w:proofErr w:type="gramStart"/>
      <w:r w:rsidRPr="00CF7938">
        <w:rPr>
          <w:rFonts w:ascii="Book Antiqua" w:hAnsi="Book Antiqua" w:hint="eastAsia"/>
          <w:highlight w:val="yellow"/>
        </w:rPr>
        <w:t>c</w:t>
      </w:r>
      <w:r w:rsidRPr="00CF7938">
        <w:rPr>
          <w:rFonts w:ascii="Book Antiqua" w:hAnsi="Book Antiqua"/>
          <w:highlight w:val="yellow"/>
        </w:rPr>
        <w:t>ited</w:t>
      </w:r>
      <w:proofErr w:type="gramEnd"/>
      <w:r w:rsidRPr="00CF7938">
        <w:rPr>
          <w:rFonts w:ascii="Book Antiqua" w:hAnsi="Book Antiqua"/>
          <w:highlight w:val="yellow"/>
        </w:rPr>
        <w:t xml:space="preserve"> 3 August 2020</w:t>
      </w:r>
      <w:r w:rsidRPr="00CF7938">
        <w:rPr>
          <w:rFonts w:ascii="Book Antiqua" w:hAnsi="Book Antiqua" w:hint="eastAsia"/>
          <w:highlight w:val="yellow"/>
        </w:rPr>
        <w:t xml:space="preserve">]. </w:t>
      </w:r>
      <w:r w:rsidR="0044379A" w:rsidRPr="00CF7938">
        <w:rPr>
          <w:rFonts w:ascii="Book Antiqua" w:hAnsi="Book Antiqua"/>
          <w:highlight w:val="yellow"/>
        </w:rPr>
        <w:t>Available from: https://www.who.int/docs/default-source/coronaviruse/clinical-management-of-novel-cov.pdf?sfvrsn=bc7da517_2</w:t>
      </w:r>
      <w:r w:rsidR="0044379A" w:rsidRPr="0044379A">
        <w:rPr>
          <w:rFonts w:ascii="Book Antiqua" w:hAnsi="Book Antiqua"/>
        </w:rPr>
        <w:t xml:space="preserve"> </w:t>
      </w:r>
    </w:p>
    <w:p w:rsidR="0044379A" w:rsidRPr="0044379A" w:rsidRDefault="00F01FA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136AD">
        <w:rPr>
          <w:rFonts w:ascii="Book Antiqua" w:hAnsi="Book Antiqua"/>
          <w:highlight w:val="yellow"/>
        </w:rPr>
        <w:t>29</w:t>
      </w:r>
      <w:r w:rsidR="0044379A" w:rsidRPr="00B136AD">
        <w:rPr>
          <w:rFonts w:ascii="Book Antiqua" w:hAnsi="Book Antiqua"/>
          <w:highlight w:val="yellow"/>
        </w:rPr>
        <w:t xml:space="preserve"> </w:t>
      </w:r>
      <w:r w:rsidR="0044379A" w:rsidRPr="00B136AD">
        <w:rPr>
          <w:rFonts w:ascii="Book Antiqua" w:hAnsi="Book Antiqua"/>
          <w:b/>
          <w:highlight w:val="yellow"/>
        </w:rPr>
        <w:t>National Institutes of Health</w:t>
      </w:r>
      <w:r w:rsidR="0044379A" w:rsidRPr="00B136AD">
        <w:rPr>
          <w:rFonts w:ascii="Book Antiqua" w:hAnsi="Book Antiqua"/>
          <w:highlight w:val="yellow"/>
        </w:rPr>
        <w:t>.</w:t>
      </w:r>
      <w:proofErr w:type="gramEnd"/>
      <w:r w:rsidR="0044379A" w:rsidRPr="00B136AD">
        <w:rPr>
          <w:rFonts w:ascii="Book Antiqua" w:hAnsi="Book Antiqua"/>
          <w:highlight w:val="yellow"/>
        </w:rPr>
        <w:t xml:space="preserve"> </w:t>
      </w:r>
      <w:proofErr w:type="gramStart"/>
      <w:r w:rsidR="0044379A" w:rsidRPr="00B136AD">
        <w:rPr>
          <w:rFonts w:ascii="Book Antiqua" w:hAnsi="Book Antiqua"/>
          <w:highlight w:val="yellow"/>
        </w:rPr>
        <w:t>COVID-19 Treatment Guidelines.</w:t>
      </w:r>
      <w:proofErr w:type="gramEnd"/>
      <w:r w:rsidR="0044379A" w:rsidRPr="00B136AD">
        <w:rPr>
          <w:rFonts w:ascii="Book Antiqua" w:hAnsi="Book Antiqua"/>
          <w:highlight w:val="yellow"/>
        </w:rPr>
        <w:t xml:space="preserve"> </w:t>
      </w:r>
      <w:proofErr w:type="gramStart"/>
      <w:r w:rsidR="0044379A" w:rsidRPr="00B136AD">
        <w:rPr>
          <w:rFonts w:ascii="Book Antiqua" w:hAnsi="Book Antiqua"/>
          <w:highlight w:val="yellow"/>
        </w:rPr>
        <w:t>Clinical Presentation of People with SARS-CoV-2 Infection.</w:t>
      </w:r>
      <w:proofErr w:type="gramEnd"/>
      <w:r w:rsidR="0044379A" w:rsidRPr="00B136AD">
        <w:rPr>
          <w:rFonts w:ascii="Book Antiqua" w:hAnsi="Book Antiqua"/>
          <w:highlight w:val="yellow"/>
        </w:rPr>
        <w:t xml:space="preserve"> </w:t>
      </w:r>
      <w:r w:rsidR="001C165C" w:rsidRPr="00B136AD">
        <w:rPr>
          <w:rFonts w:ascii="Book Antiqua" w:hAnsi="Book Antiqua" w:hint="eastAsia"/>
          <w:highlight w:val="yellow"/>
        </w:rPr>
        <w:t>[</w:t>
      </w:r>
      <w:proofErr w:type="gramStart"/>
      <w:r w:rsidR="001C165C" w:rsidRPr="00B136AD">
        <w:rPr>
          <w:rFonts w:ascii="Book Antiqua" w:hAnsi="Book Antiqua" w:hint="eastAsia"/>
          <w:highlight w:val="yellow"/>
        </w:rPr>
        <w:t>c</w:t>
      </w:r>
      <w:r w:rsidR="001C165C" w:rsidRPr="00B136AD">
        <w:rPr>
          <w:rFonts w:ascii="Book Antiqua" w:hAnsi="Book Antiqua"/>
          <w:highlight w:val="yellow"/>
        </w:rPr>
        <w:t>ited</w:t>
      </w:r>
      <w:proofErr w:type="gramEnd"/>
      <w:r w:rsidR="001C165C" w:rsidRPr="00B136AD">
        <w:rPr>
          <w:rFonts w:ascii="Book Antiqua" w:hAnsi="Book Antiqua"/>
          <w:highlight w:val="yellow"/>
        </w:rPr>
        <w:t xml:space="preserve"> 3 August 2020</w:t>
      </w:r>
      <w:r w:rsidR="001C165C" w:rsidRPr="00B136AD">
        <w:rPr>
          <w:rFonts w:ascii="Book Antiqua" w:hAnsi="Book Antiqua" w:hint="eastAsia"/>
          <w:highlight w:val="yellow"/>
        </w:rPr>
        <w:t>].</w:t>
      </w:r>
      <w:r w:rsidR="0044379A" w:rsidRPr="00B136AD">
        <w:rPr>
          <w:rFonts w:ascii="Book Antiqua" w:hAnsi="Book Antiqua"/>
          <w:highlight w:val="yellow"/>
        </w:rPr>
        <w:t xml:space="preserve"> Available from: https://www.covid19treatmentguidelines.nih.gov/ overview/management-of-covid-19/</w:t>
      </w:r>
      <w:r w:rsidR="0044379A" w:rsidRPr="0044379A">
        <w:rPr>
          <w:rFonts w:ascii="Book Antiqua" w:hAnsi="Book Antiqua"/>
        </w:rPr>
        <w:t xml:space="preserve"> </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30 </w:t>
      </w:r>
      <w:r w:rsidRPr="0044379A">
        <w:rPr>
          <w:rFonts w:ascii="Book Antiqua" w:hAnsi="Book Antiqua"/>
          <w:b/>
          <w:bCs/>
        </w:rPr>
        <w:t>Lu R</w:t>
      </w:r>
      <w:r w:rsidRPr="0044379A">
        <w:rPr>
          <w:rFonts w:ascii="Book Antiqua" w:hAnsi="Book Antiqua"/>
        </w:rPr>
        <w:t xml:space="preserve">, Zhao X, Li J, </w:t>
      </w:r>
      <w:proofErr w:type="spellStart"/>
      <w:r w:rsidRPr="0044379A">
        <w:rPr>
          <w:rFonts w:ascii="Book Antiqua" w:hAnsi="Book Antiqua"/>
        </w:rPr>
        <w:t>Niu</w:t>
      </w:r>
      <w:proofErr w:type="spellEnd"/>
      <w:r w:rsidRPr="0044379A">
        <w:rPr>
          <w:rFonts w:ascii="Book Antiqua" w:hAnsi="Book Antiqua"/>
        </w:rPr>
        <w:t xml:space="preserve"> P, Yang B, Wu H, Wang W, Song H, Huang B, Zhu N, Bi Y, Ma X, Zhan F, Wang L, Hu T, Zhou H, Hu Z, Zhou W, Zhao L, Chen J, </w:t>
      </w:r>
      <w:proofErr w:type="spellStart"/>
      <w:r w:rsidRPr="0044379A">
        <w:rPr>
          <w:rFonts w:ascii="Book Antiqua" w:hAnsi="Book Antiqua"/>
        </w:rPr>
        <w:t>Meng</w:t>
      </w:r>
      <w:proofErr w:type="spellEnd"/>
      <w:r w:rsidRPr="0044379A">
        <w:rPr>
          <w:rFonts w:ascii="Book Antiqua" w:hAnsi="Book Antiqua"/>
        </w:rPr>
        <w:t xml:space="preserve"> Y, Wang J, Lin Y, Yuan J, </w:t>
      </w:r>
      <w:proofErr w:type="spellStart"/>
      <w:r w:rsidRPr="0044379A">
        <w:rPr>
          <w:rFonts w:ascii="Book Antiqua" w:hAnsi="Book Antiqua"/>
        </w:rPr>
        <w:t>Xie</w:t>
      </w:r>
      <w:proofErr w:type="spellEnd"/>
      <w:r w:rsidRPr="0044379A">
        <w:rPr>
          <w:rFonts w:ascii="Book Antiqua" w:hAnsi="Book Antiqua"/>
        </w:rPr>
        <w:t xml:space="preserve"> Z, Ma J, Liu WJ, Wang D, Xu W, Holmes EC, Gao GF, Wu G, Chen W, Shi W, Tan W. Genomic </w:t>
      </w:r>
      <w:proofErr w:type="spellStart"/>
      <w:r w:rsidRPr="0044379A">
        <w:rPr>
          <w:rFonts w:ascii="Book Antiqua" w:hAnsi="Book Antiqua"/>
        </w:rPr>
        <w:t>characterisation</w:t>
      </w:r>
      <w:proofErr w:type="spellEnd"/>
      <w:r w:rsidRPr="0044379A">
        <w:rPr>
          <w:rFonts w:ascii="Book Antiqua" w:hAnsi="Book Antiqua"/>
        </w:rPr>
        <w:t xml:space="preserve"> and epidemiology of 2019 novel coronavirus: implications for virus origins and receptor binding. </w:t>
      </w:r>
      <w:r w:rsidRPr="0044379A">
        <w:rPr>
          <w:rFonts w:ascii="Book Antiqua" w:hAnsi="Book Antiqua"/>
          <w:i/>
          <w:iCs/>
        </w:rPr>
        <w:t>Lancet</w:t>
      </w:r>
      <w:r w:rsidRPr="0044379A">
        <w:rPr>
          <w:rFonts w:ascii="Book Antiqua" w:hAnsi="Book Antiqua"/>
        </w:rPr>
        <w:t> 2020; </w:t>
      </w:r>
      <w:r w:rsidRPr="0044379A">
        <w:rPr>
          <w:rFonts w:ascii="Book Antiqua" w:hAnsi="Book Antiqua"/>
          <w:b/>
          <w:bCs/>
        </w:rPr>
        <w:t>395</w:t>
      </w:r>
      <w:r w:rsidRPr="0044379A">
        <w:rPr>
          <w:rFonts w:ascii="Book Antiqua" w:hAnsi="Book Antiqua"/>
        </w:rPr>
        <w:t>: 565-574 [PMID: 32007145 DOI: 10.1016/S0140-6736(20)30251-8]</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31 </w:t>
      </w:r>
      <w:r w:rsidRPr="0044379A">
        <w:rPr>
          <w:rFonts w:ascii="Book Antiqua" w:hAnsi="Book Antiqua"/>
          <w:b/>
          <w:bCs/>
        </w:rPr>
        <w:t>Wang D</w:t>
      </w:r>
      <w:r w:rsidRPr="0044379A">
        <w:rPr>
          <w:rFonts w:ascii="Book Antiqua" w:hAnsi="Book Antiqua"/>
        </w:rPr>
        <w:t xml:space="preserve">, Hu B, Hu C, Zhu F, Liu X, Zhang J, Wang B, Xiang H, Cheng Z, </w:t>
      </w:r>
      <w:proofErr w:type="spellStart"/>
      <w:r w:rsidRPr="0044379A">
        <w:rPr>
          <w:rFonts w:ascii="Book Antiqua" w:hAnsi="Book Antiqua"/>
        </w:rPr>
        <w:t>Xiong</w:t>
      </w:r>
      <w:proofErr w:type="spellEnd"/>
      <w:r w:rsidRPr="0044379A">
        <w:rPr>
          <w:rFonts w:ascii="Book Antiqua" w:hAnsi="Book Antiqua"/>
        </w:rPr>
        <w:t xml:space="preserve"> Y, Zhao Y, Li Y, Wang X, Peng Z. Clinical Characteristics of 138 Hospitalized Patients With 2019 Novel Coronavirus-Infected Pneumonia in Wuhan, China. </w:t>
      </w:r>
      <w:r w:rsidRPr="0044379A">
        <w:rPr>
          <w:rFonts w:ascii="Book Antiqua" w:hAnsi="Book Antiqua"/>
          <w:i/>
          <w:iCs/>
        </w:rPr>
        <w:t>JAMA</w:t>
      </w:r>
      <w:r w:rsidRPr="0044379A">
        <w:rPr>
          <w:rFonts w:ascii="Book Antiqua" w:hAnsi="Book Antiqua"/>
        </w:rPr>
        <w:t> 2020; </w:t>
      </w:r>
      <w:r w:rsidRPr="0044379A">
        <w:rPr>
          <w:rFonts w:ascii="Book Antiqua" w:hAnsi="Book Antiqua"/>
          <w:b/>
          <w:bCs/>
        </w:rPr>
        <w:t>323</w:t>
      </w:r>
      <w:r w:rsidRPr="0044379A">
        <w:rPr>
          <w:rFonts w:ascii="Book Antiqua" w:hAnsi="Book Antiqua"/>
        </w:rPr>
        <w:t>: 1061-1069 [PMID: 32031570 DOI: 10.1001/jama.2020.1585]</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32 </w:t>
      </w:r>
      <w:proofErr w:type="spellStart"/>
      <w:r w:rsidRPr="0044379A">
        <w:rPr>
          <w:rFonts w:ascii="Book Antiqua" w:hAnsi="Book Antiqua"/>
          <w:b/>
          <w:bCs/>
        </w:rPr>
        <w:t>Memish</w:t>
      </w:r>
      <w:proofErr w:type="spellEnd"/>
      <w:r w:rsidRPr="0044379A">
        <w:rPr>
          <w:rFonts w:ascii="Book Antiqua" w:hAnsi="Book Antiqua"/>
          <w:b/>
          <w:bCs/>
        </w:rPr>
        <w:t xml:space="preserve"> ZA</w:t>
      </w:r>
      <w:r w:rsidRPr="0044379A">
        <w:rPr>
          <w:rFonts w:ascii="Book Antiqua" w:hAnsi="Book Antiqua"/>
        </w:rPr>
        <w:t>, Al-</w:t>
      </w:r>
      <w:proofErr w:type="spellStart"/>
      <w:r w:rsidRPr="0044379A">
        <w:rPr>
          <w:rFonts w:ascii="Book Antiqua" w:hAnsi="Book Antiqua"/>
        </w:rPr>
        <w:t>Tawfiq</w:t>
      </w:r>
      <w:proofErr w:type="spellEnd"/>
      <w:r w:rsidRPr="0044379A">
        <w:rPr>
          <w:rFonts w:ascii="Book Antiqua" w:hAnsi="Book Antiqua"/>
        </w:rPr>
        <w:t xml:space="preserve"> JA, </w:t>
      </w:r>
      <w:proofErr w:type="spellStart"/>
      <w:r w:rsidRPr="0044379A">
        <w:rPr>
          <w:rFonts w:ascii="Book Antiqua" w:hAnsi="Book Antiqua"/>
        </w:rPr>
        <w:t>Makhdoom</w:t>
      </w:r>
      <w:proofErr w:type="spellEnd"/>
      <w:r w:rsidRPr="0044379A">
        <w:rPr>
          <w:rFonts w:ascii="Book Antiqua" w:hAnsi="Book Antiqua"/>
        </w:rPr>
        <w:t xml:space="preserve"> HQ, </w:t>
      </w:r>
      <w:proofErr w:type="spellStart"/>
      <w:r w:rsidRPr="0044379A">
        <w:rPr>
          <w:rFonts w:ascii="Book Antiqua" w:hAnsi="Book Antiqua"/>
        </w:rPr>
        <w:t>Assiri</w:t>
      </w:r>
      <w:proofErr w:type="spellEnd"/>
      <w:r w:rsidRPr="0044379A">
        <w:rPr>
          <w:rFonts w:ascii="Book Antiqua" w:hAnsi="Book Antiqua"/>
        </w:rPr>
        <w:t xml:space="preserve"> A, </w:t>
      </w:r>
      <w:proofErr w:type="spellStart"/>
      <w:r w:rsidRPr="0044379A">
        <w:rPr>
          <w:rFonts w:ascii="Book Antiqua" w:hAnsi="Book Antiqua"/>
        </w:rPr>
        <w:t>Alhakeem</w:t>
      </w:r>
      <w:proofErr w:type="spellEnd"/>
      <w:r w:rsidRPr="0044379A">
        <w:rPr>
          <w:rFonts w:ascii="Book Antiqua" w:hAnsi="Book Antiqua"/>
        </w:rPr>
        <w:t xml:space="preserve"> RF, </w:t>
      </w:r>
      <w:proofErr w:type="spellStart"/>
      <w:r w:rsidRPr="0044379A">
        <w:rPr>
          <w:rFonts w:ascii="Book Antiqua" w:hAnsi="Book Antiqua"/>
        </w:rPr>
        <w:t>Albarrak</w:t>
      </w:r>
      <w:proofErr w:type="spellEnd"/>
      <w:r w:rsidRPr="0044379A">
        <w:rPr>
          <w:rFonts w:ascii="Book Antiqua" w:hAnsi="Book Antiqua"/>
        </w:rPr>
        <w:t xml:space="preserve"> A, </w:t>
      </w:r>
      <w:proofErr w:type="spellStart"/>
      <w:r w:rsidRPr="0044379A">
        <w:rPr>
          <w:rFonts w:ascii="Book Antiqua" w:hAnsi="Book Antiqua"/>
        </w:rPr>
        <w:t>Alsubaie</w:t>
      </w:r>
      <w:proofErr w:type="spellEnd"/>
      <w:r w:rsidRPr="0044379A">
        <w:rPr>
          <w:rFonts w:ascii="Book Antiqua" w:hAnsi="Book Antiqua"/>
        </w:rPr>
        <w:t xml:space="preserve"> S, Al-</w:t>
      </w:r>
      <w:proofErr w:type="spellStart"/>
      <w:r w:rsidRPr="0044379A">
        <w:rPr>
          <w:rFonts w:ascii="Book Antiqua" w:hAnsi="Book Antiqua"/>
        </w:rPr>
        <w:t>Rabeeah</w:t>
      </w:r>
      <w:proofErr w:type="spellEnd"/>
      <w:r w:rsidRPr="0044379A">
        <w:rPr>
          <w:rFonts w:ascii="Book Antiqua" w:hAnsi="Book Antiqua"/>
        </w:rPr>
        <w:t xml:space="preserve"> AA, </w:t>
      </w:r>
      <w:proofErr w:type="spellStart"/>
      <w:r w:rsidRPr="0044379A">
        <w:rPr>
          <w:rFonts w:ascii="Book Antiqua" w:hAnsi="Book Antiqua"/>
        </w:rPr>
        <w:t>Hajomar</w:t>
      </w:r>
      <w:proofErr w:type="spellEnd"/>
      <w:r w:rsidRPr="0044379A">
        <w:rPr>
          <w:rFonts w:ascii="Book Antiqua" w:hAnsi="Book Antiqua"/>
        </w:rPr>
        <w:t xml:space="preserve"> WH, Hussain R, </w:t>
      </w:r>
      <w:proofErr w:type="spellStart"/>
      <w:r w:rsidRPr="0044379A">
        <w:rPr>
          <w:rFonts w:ascii="Book Antiqua" w:hAnsi="Book Antiqua"/>
        </w:rPr>
        <w:t>Kheyami</w:t>
      </w:r>
      <w:proofErr w:type="spellEnd"/>
      <w:r w:rsidRPr="0044379A">
        <w:rPr>
          <w:rFonts w:ascii="Book Antiqua" w:hAnsi="Book Antiqua"/>
        </w:rPr>
        <w:t xml:space="preserve"> AM, </w:t>
      </w:r>
      <w:proofErr w:type="spellStart"/>
      <w:r w:rsidRPr="0044379A">
        <w:rPr>
          <w:rFonts w:ascii="Book Antiqua" w:hAnsi="Book Antiqua"/>
        </w:rPr>
        <w:t>Almutairi</w:t>
      </w:r>
      <w:proofErr w:type="spellEnd"/>
      <w:r w:rsidRPr="0044379A">
        <w:rPr>
          <w:rFonts w:ascii="Book Antiqua" w:hAnsi="Book Antiqua"/>
        </w:rPr>
        <w:t xml:space="preserve"> A, </w:t>
      </w:r>
      <w:proofErr w:type="spellStart"/>
      <w:r w:rsidRPr="0044379A">
        <w:rPr>
          <w:rFonts w:ascii="Book Antiqua" w:hAnsi="Book Antiqua"/>
        </w:rPr>
        <w:t>Azhar</w:t>
      </w:r>
      <w:proofErr w:type="spellEnd"/>
      <w:r w:rsidRPr="0044379A">
        <w:rPr>
          <w:rFonts w:ascii="Book Antiqua" w:hAnsi="Book Antiqua"/>
        </w:rPr>
        <w:t xml:space="preserve"> EI, </w:t>
      </w:r>
      <w:proofErr w:type="spellStart"/>
      <w:r w:rsidRPr="0044379A">
        <w:rPr>
          <w:rFonts w:ascii="Book Antiqua" w:hAnsi="Book Antiqua"/>
        </w:rPr>
        <w:t>Drosten</w:t>
      </w:r>
      <w:proofErr w:type="spellEnd"/>
      <w:r w:rsidRPr="0044379A">
        <w:rPr>
          <w:rFonts w:ascii="Book Antiqua" w:hAnsi="Book Antiqua"/>
        </w:rPr>
        <w:t xml:space="preserve"> C, Watson SJ, </w:t>
      </w:r>
      <w:proofErr w:type="spellStart"/>
      <w:r w:rsidRPr="0044379A">
        <w:rPr>
          <w:rFonts w:ascii="Book Antiqua" w:hAnsi="Book Antiqua"/>
        </w:rPr>
        <w:t>Kellam</w:t>
      </w:r>
      <w:proofErr w:type="spellEnd"/>
      <w:r w:rsidRPr="0044379A">
        <w:rPr>
          <w:rFonts w:ascii="Book Antiqua" w:hAnsi="Book Antiqua"/>
        </w:rPr>
        <w:t xml:space="preserve"> P, </w:t>
      </w:r>
      <w:proofErr w:type="spellStart"/>
      <w:r w:rsidRPr="0044379A">
        <w:rPr>
          <w:rFonts w:ascii="Book Antiqua" w:hAnsi="Book Antiqua"/>
        </w:rPr>
        <w:t>Cotten</w:t>
      </w:r>
      <w:proofErr w:type="spellEnd"/>
      <w:r w:rsidRPr="0044379A">
        <w:rPr>
          <w:rFonts w:ascii="Book Antiqua" w:hAnsi="Book Antiqua"/>
        </w:rPr>
        <w:t xml:space="preserve"> M, </w:t>
      </w:r>
      <w:proofErr w:type="spellStart"/>
      <w:r w:rsidRPr="0044379A">
        <w:rPr>
          <w:rFonts w:ascii="Book Antiqua" w:hAnsi="Book Antiqua"/>
        </w:rPr>
        <w:t>Zumla</w:t>
      </w:r>
      <w:proofErr w:type="spellEnd"/>
      <w:r w:rsidRPr="0044379A">
        <w:rPr>
          <w:rFonts w:ascii="Book Antiqua" w:hAnsi="Book Antiqua"/>
        </w:rPr>
        <w:t xml:space="preserve"> A. Respiratory tract samples, viral load, and genome fraction yield in patients with Middle East respiratory syndrome. </w:t>
      </w:r>
      <w:r w:rsidRPr="0044379A">
        <w:rPr>
          <w:rFonts w:ascii="Book Antiqua" w:hAnsi="Book Antiqua"/>
          <w:i/>
          <w:iCs/>
        </w:rPr>
        <w:t>J Infect Dis</w:t>
      </w:r>
      <w:r w:rsidRPr="0044379A">
        <w:rPr>
          <w:rFonts w:ascii="Book Antiqua" w:hAnsi="Book Antiqua"/>
        </w:rPr>
        <w:t> 2014; </w:t>
      </w:r>
      <w:r w:rsidRPr="0044379A">
        <w:rPr>
          <w:rFonts w:ascii="Book Antiqua" w:hAnsi="Book Antiqua"/>
          <w:b/>
          <w:bCs/>
        </w:rPr>
        <w:t>210</w:t>
      </w:r>
      <w:r w:rsidRPr="0044379A">
        <w:rPr>
          <w:rFonts w:ascii="Book Antiqua" w:hAnsi="Book Antiqua"/>
        </w:rPr>
        <w:t>: 1590-1594 [PMID: 24837403 DOI: 10.1093/</w:t>
      </w:r>
      <w:proofErr w:type="spellStart"/>
      <w:r w:rsidRPr="0044379A">
        <w:rPr>
          <w:rFonts w:ascii="Book Antiqua" w:hAnsi="Book Antiqua"/>
        </w:rPr>
        <w:t>infdis</w:t>
      </w:r>
      <w:proofErr w:type="spellEnd"/>
      <w:r w:rsidRPr="0044379A">
        <w:rPr>
          <w:rFonts w:ascii="Book Antiqua" w:hAnsi="Book Antiqua"/>
        </w:rPr>
        <w:t>/jiu292]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33 </w:t>
      </w:r>
      <w:proofErr w:type="spellStart"/>
      <w:r w:rsidRPr="0044379A">
        <w:rPr>
          <w:rFonts w:ascii="Book Antiqua" w:hAnsi="Book Antiqua"/>
          <w:b/>
          <w:bCs/>
        </w:rPr>
        <w:t>Bimonte</w:t>
      </w:r>
      <w:proofErr w:type="spellEnd"/>
      <w:r w:rsidRPr="0044379A">
        <w:rPr>
          <w:rFonts w:ascii="Book Antiqua" w:hAnsi="Book Antiqua"/>
          <w:b/>
          <w:bCs/>
        </w:rPr>
        <w:t xml:space="preserve"> S</w:t>
      </w:r>
      <w:r w:rsidRPr="0044379A">
        <w:rPr>
          <w:rFonts w:ascii="Book Antiqua" w:hAnsi="Book Antiqua"/>
        </w:rPr>
        <w:t xml:space="preserve">, </w:t>
      </w:r>
      <w:proofErr w:type="spellStart"/>
      <w:r w:rsidRPr="0044379A">
        <w:rPr>
          <w:rFonts w:ascii="Book Antiqua" w:hAnsi="Book Antiqua"/>
        </w:rPr>
        <w:t>Crispo</w:t>
      </w:r>
      <w:proofErr w:type="spellEnd"/>
      <w:r w:rsidRPr="0044379A">
        <w:rPr>
          <w:rFonts w:ascii="Book Antiqua" w:hAnsi="Book Antiqua"/>
        </w:rPr>
        <w:t xml:space="preserve"> A, Amore A, </w:t>
      </w:r>
      <w:proofErr w:type="spellStart"/>
      <w:r w:rsidRPr="0044379A">
        <w:rPr>
          <w:rFonts w:ascii="Book Antiqua" w:hAnsi="Book Antiqua"/>
        </w:rPr>
        <w:t>Celentano</w:t>
      </w:r>
      <w:proofErr w:type="spellEnd"/>
      <w:r w:rsidRPr="0044379A">
        <w:rPr>
          <w:rFonts w:ascii="Book Antiqua" w:hAnsi="Book Antiqua"/>
        </w:rPr>
        <w:t xml:space="preserve"> E, Cuomo A, </w:t>
      </w:r>
      <w:proofErr w:type="spellStart"/>
      <w:r w:rsidRPr="0044379A">
        <w:rPr>
          <w:rFonts w:ascii="Book Antiqua" w:hAnsi="Book Antiqua"/>
        </w:rPr>
        <w:t>Cascella</w:t>
      </w:r>
      <w:proofErr w:type="spellEnd"/>
      <w:r w:rsidRPr="0044379A">
        <w:rPr>
          <w:rFonts w:ascii="Book Antiqua" w:hAnsi="Book Antiqua"/>
        </w:rPr>
        <w:t xml:space="preserve"> M. Potential Antiviral Drugs for SARS-Cov-2 Treatment: Preclinical Findings and Ongoing Clinical Research. </w:t>
      </w:r>
      <w:r w:rsidRPr="0044379A">
        <w:rPr>
          <w:rFonts w:ascii="Book Antiqua" w:hAnsi="Book Antiqua"/>
          <w:i/>
          <w:iCs/>
        </w:rPr>
        <w:t>In Vivo</w:t>
      </w:r>
      <w:r w:rsidRPr="0044379A">
        <w:rPr>
          <w:rFonts w:ascii="Book Antiqua" w:hAnsi="Book Antiqua"/>
        </w:rPr>
        <w:t> 2020; </w:t>
      </w:r>
      <w:r w:rsidRPr="0044379A">
        <w:rPr>
          <w:rFonts w:ascii="Book Antiqua" w:hAnsi="Book Antiqua"/>
          <w:b/>
          <w:bCs/>
        </w:rPr>
        <w:t>34</w:t>
      </w:r>
      <w:r w:rsidRPr="0044379A">
        <w:rPr>
          <w:rFonts w:ascii="Book Antiqua" w:hAnsi="Book Antiqua"/>
        </w:rPr>
        <w:t>: 1597-1602 [PMID: 32503817 DOI: 10.21873/invivo.11949]</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34 </w:t>
      </w:r>
      <w:proofErr w:type="spellStart"/>
      <w:r w:rsidRPr="0044379A">
        <w:rPr>
          <w:rFonts w:ascii="Book Antiqua" w:hAnsi="Book Antiqua"/>
          <w:b/>
          <w:bCs/>
        </w:rPr>
        <w:t>Villar</w:t>
      </w:r>
      <w:proofErr w:type="spellEnd"/>
      <w:r w:rsidRPr="0044379A">
        <w:rPr>
          <w:rFonts w:ascii="Book Antiqua" w:hAnsi="Book Antiqua"/>
          <w:b/>
          <w:bCs/>
        </w:rPr>
        <w:t xml:space="preserve"> J</w:t>
      </w:r>
      <w:r w:rsidRPr="0044379A">
        <w:rPr>
          <w:rFonts w:ascii="Book Antiqua" w:hAnsi="Book Antiqua"/>
        </w:rPr>
        <w:t xml:space="preserve">, </w:t>
      </w:r>
      <w:proofErr w:type="spellStart"/>
      <w:r w:rsidRPr="0044379A">
        <w:rPr>
          <w:rFonts w:ascii="Book Antiqua" w:hAnsi="Book Antiqua"/>
        </w:rPr>
        <w:t>Ferrando</w:t>
      </w:r>
      <w:proofErr w:type="spellEnd"/>
      <w:r w:rsidRPr="0044379A">
        <w:rPr>
          <w:rFonts w:ascii="Book Antiqua" w:hAnsi="Book Antiqua"/>
        </w:rPr>
        <w:t xml:space="preserve"> C, </w:t>
      </w:r>
      <w:proofErr w:type="spellStart"/>
      <w:r w:rsidRPr="0044379A">
        <w:rPr>
          <w:rFonts w:ascii="Book Antiqua" w:hAnsi="Book Antiqua"/>
        </w:rPr>
        <w:t>Martínez</w:t>
      </w:r>
      <w:proofErr w:type="spellEnd"/>
      <w:r w:rsidRPr="0044379A">
        <w:rPr>
          <w:rFonts w:ascii="Book Antiqua" w:hAnsi="Book Antiqua"/>
        </w:rPr>
        <w:t xml:space="preserve"> D, </w:t>
      </w:r>
      <w:proofErr w:type="spellStart"/>
      <w:r w:rsidRPr="0044379A">
        <w:rPr>
          <w:rFonts w:ascii="Book Antiqua" w:hAnsi="Book Antiqua"/>
        </w:rPr>
        <w:t>Ambrós</w:t>
      </w:r>
      <w:proofErr w:type="spellEnd"/>
      <w:r w:rsidRPr="0044379A">
        <w:rPr>
          <w:rFonts w:ascii="Book Antiqua" w:hAnsi="Book Antiqua"/>
        </w:rPr>
        <w:t xml:space="preserve"> A, Muñoz T, </w:t>
      </w:r>
      <w:proofErr w:type="spellStart"/>
      <w:r w:rsidRPr="0044379A">
        <w:rPr>
          <w:rFonts w:ascii="Book Antiqua" w:hAnsi="Book Antiqua"/>
        </w:rPr>
        <w:t>Soler</w:t>
      </w:r>
      <w:proofErr w:type="spellEnd"/>
      <w:r w:rsidRPr="0044379A">
        <w:rPr>
          <w:rFonts w:ascii="Book Antiqua" w:hAnsi="Book Antiqua"/>
        </w:rPr>
        <w:t xml:space="preserve"> JA, Aguilar G, Alba F, González-</w:t>
      </w:r>
      <w:proofErr w:type="spellStart"/>
      <w:r w:rsidRPr="0044379A">
        <w:rPr>
          <w:rFonts w:ascii="Book Antiqua" w:hAnsi="Book Antiqua"/>
        </w:rPr>
        <w:t>Higueras</w:t>
      </w:r>
      <w:proofErr w:type="spellEnd"/>
      <w:r w:rsidRPr="0044379A">
        <w:rPr>
          <w:rFonts w:ascii="Book Antiqua" w:hAnsi="Book Antiqua"/>
        </w:rPr>
        <w:t xml:space="preserve"> E, Conesa LA, Martín-Rodríguez C, </w:t>
      </w:r>
      <w:proofErr w:type="spellStart"/>
      <w:r w:rsidRPr="0044379A">
        <w:rPr>
          <w:rFonts w:ascii="Book Antiqua" w:hAnsi="Book Antiqua"/>
        </w:rPr>
        <w:t>Díaz-Domínguez</w:t>
      </w:r>
      <w:proofErr w:type="spellEnd"/>
      <w:r w:rsidRPr="0044379A">
        <w:rPr>
          <w:rFonts w:ascii="Book Antiqua" w:hAnsi="Book Antiqua"/>
        </w:rPr>
        <w:t xml:space="preserve"> FJ, Serna-Grande P, Rivas R, </w:t>
      </w:r>
      <w:proofErr w:type="spellStart"/>
      <w:r w:rsidRPr="0044379A">
        <w:rPr>
          <w:rFonts w:ascii="Book Antiqua" w:hAnsi="Book Antiqua"/>
        </w:rPr>
        <w:t>Ferreres</w:t>
      </w:r>
      <w:proofErr w:type="spellEnd"/>
      <w:r w:rsidRPr="0044379A">
        <w:rPr>
          <w:rFonts w:ascii="Book Antiqua" w:hAnsi="Book Antiqua"/>
        </w:rPr>
        <w:t xml:space="preserve"> J, </w:t>
      </w:r>
      <w:proofErr w:type="spellStart"/>
      <w:r w:rsidRPr="0044379A">
        <w:rPr>
          <w:rFonts w:ascii="Book Antiqua" w:hAnsi="Book Antiqua"/>
        </w:rPr>
        <w:t>Belda</w:t>
      </w:r>
      <w:proofErr w:type="spellEnd"/>
      <w:r w:rsidRPr="0044379A">
        <w:rPr>
          <w:rFonts w:ascii="Book Antiqua" w:hAnsi="Book Antiqua"/>
        </w:rPr>
        <w:t xml:space="preserve"> J, </w:t>
      </w:r>
      <w:proofErr w:type="spellStart"/>
      <w:r w:rsidRPr="0044379A">
        <w:rPr>
          <w:rFonts w:ascii="Book Antiqua" w:hAnsi="Book Antiqua"/>
        </w:rPr>
        <w:t>Capilla</w:t>
      </w:r>
      <w:proofErr w:type="spellEnd"/>
      <w:r w:rsidRPr="0044379A">
        <w:rPr>
          <w:rFonts w:ascii="Book Antiqua" w:hAnsi="Book Antiqua"/>
        </w:rPr>
        <w:t xml:space="preserve"> L, </w:t>
      </w:r>
      <w:proofErr w:type="spellStart"/>
      <w:r w:rsidRPr="0044379A">
        <w:rPr>
          <w:rFonts w:ascii="Book Antiqua" w:hAnsi="Book Antiqua"/>
        </w:rPr>
        <w:t>Tallet</w:t>
      </w:r>
      <w:proofErr w:type="spellEnd"/>
      <w:r w:rsidRPr="0044379A">
        <w:rPr>
          <w:rFonts w:ascii="Book Antiqua" w:hAnsi="Book Antiqua"/>
        </w:rPr>
        <w:t xml:space="preserve"> A, </w:t>
      </w:r>
      <w:proofErr w:type="spellStart"/>
      <w:r w:rsidRPr="0044379A">
        <w:rPr>
          <w:rFonts w:ascii="Book Antiqua" w:hAnsi="Book Antiqua"/>
        </w:rPr>
        <w:t>Añón</w:t>
      </w:r>
      <w:proofErr w:type="spellEnd"/>
      <w:r w:rsidRPr="0044379A">
        <w:rPr>
          <w:rFonts w:ascii="Book Antiqua" w:hAnsi="Book Antiqua"/>
        </w:rPr>
        <w:t xml:space="preserve"> JM, </w:t>
      </w:r>
      <w:proofErr w:type="spellStart"/>
      <w:r w:rsidRPr="0044379A">
        <w:rPr>
          <w:rFonts w:ascii="Book Antiqua" w:hAnsi="Book Antiqua"/>
        </w:rPr>
        <w:t>Fernández</w:t>
      </w:r>
      <w:proofErr w:type="spellEnd"/>
      <w:r w:rsidRPr="0044379A">
        <w:rPr>
          <w:rFonts w:ascii="Book Antiqua" w:hAnsi="Book Antiqua"/>
        </w:rPr>
        <w:t xml:space="preserve"> RL, González-Martín JM; dexamethasone in ARDS network. Dexamethasone treatment for the acute respiratory distress syndrome: a </w:t>
      </w:r>
      <w:proofErr w:type="spellStart"/>
      <w:proofErr w:type="gramStart"/>
      <w:r w:rsidRPr="0044379A">
        <w:rPr>
          <w:rFonts w:ascii="Book Antiqua" w:hAnsi="Book Antiqua"/>
        </w:rPr>
        <w:t>multicentre</w:t>
      </w:r>
      <w:proofErr w:type="spellEnd"/>
      <w:r w:rsidRPr="0044379A">
        <w:rPr>
          <w:rFonts w:ascii="Book Antiqua" w:hAnsi="Book Antiqua"/>
        </w:rPr>
        <w:t>,</w:t>
      </w:r>
      <w:proofErr w:type="gramEnd"/>
      <w:r w:rsidRPr="0044379A">
        <w:rPr>
          <w:rFonts w:ascii="Book Antiqua" w:hAnsi="Book Antiqua"/>
        </w:rPr>
        <w:t xml:space="preserve"> </w:t>
      </w:r>
      <w:proofErr w:type="spellStart"/>
      <w:r w:rsidRPr="0044379A">
        <w:rPr>
          <w:rFonts w:ascii="Book Antiqua" w:hAnsi="Book Antiqua"/>
        </w:rPr>
        <w:t>randomised</w:t>
      </w:r>
      <w:proofErr w:type="spellEnd"/>
      <w:r w:rsidRPr="0044379A">
        <w:rPr>
          <w:rFonts w:ascii="Book Antiqua" w:hAnsi="Book Antiqua"/>
        </w:rPr>
        <w:t xml:space="preserve"> controlled trial. </w:t>
      </w:r>
      <w:r w:rsidRPr="0044379A">
        <w:rPr>
          <w:rFonts w:ascii="Book Antiqua" w:hAnsi="Book Antiqua"/>
          <w:i/>
          <w:iCs/>
        </w:rPr>
        <w:t xml:space="preserve">Lancet </w:t>
      </w:r>
      <w:proofErr w:type="spellStart"/>
      <w:r w:rsidRPr="0044379A">
        <w:rPr>
          <w:rFonts w:ascii="Book Antiqua" w:hAnsi="Book Antiqua"/>
          <w:i/>
          <w:iCs/>
        </w:rPr>
        <w:t>Respir</w:t>
      </w:r>
      <w:proofErr w:type="spellEnd"/>
      <w:r w:rsidRPr="0044379A">
        <w:rPr>
          <w:rFonts w:ascii="Book Antiqua" w:hAnsi="Book Antiqua"/>
          <w:i/>
          <w:iCs/>
        </w:rPr>
        <w:t xml:space="preserve"> Med</w:t>
      </w:r>
      <w:r w:rsidRPr="0044379A">
        <w:rPr>
          <w:rFonts w:ascii="Book Antiqua" w:hAnsi="Book Antiqua"/>
        </w:rPr>
        <w:t> 2020; </w:t>
      </w:r>
      <w:r w:rsidRPr="0044379A">
        <w:rPr>
          <w:rFonts w:ascii="Book Antiqua" w:hAnsi="Book Antiqua"/>
          <w:b/>
          <w:bCs/>
        </w:rPr>
        <w:t>8</w:t>
      </w:r>
      <w:r w:rsidRPr="0044379A">
        <w:rPr>
          <w:rFonts w:ascii="Book Antiqua" w:hAnsi="Book Antiqua"/>
        </w:rPr>
        <w:t>: 267-276 [PMID: 32043986 DOI: 10.1016/S2213-2600(19)30417-5]</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35 </w:t>
      </w:r>
      <w:r w:rsidRPr="0044379A">
        <w:rPr>
          <w:rFonts w:ascii="Book Antiqua" w:hAnsi="Book Antiqua"/>
          <w:b/>
          <w:bCs/>
        </w:rPr>
        <w:t>RECOVERY Collaborative Group</w:t>
      </w:r>
      <w:r w:rsidRPr="0044379A">
        <w:rPr>
          <w:rFonts w:ascii="Book Antiqua" w:hAnsi="Book Antiqua"/>
        </w:rPr>
        <w:t xml:space="preserve">, </w:t>
      </w:r>
      <w:proofErr w:type="spellStart"/>
      <w:r w:rsidRPr="0044379A">
        <w:rPr>
          <w:rFonts w:ascii="Book Antiqua" w:hAnsi="Book Antiqua"/>
        </w:rPr>
        <w:t>Horby</w:t>
      </w:r>
      <w:proofErr w:type="spellEnd"/>
      <w:r w:rsidRPr="0044379A">
        <w:rPr>
          <w:rFonts w:ascii="Book Antiqua" w:hAnsi="Book Antiqua"/>
        </w:rPr>
        <w:t xml:space="preserve"> P, Lim WS, </w:t>
      </w:r>
      <w:proofErr w:type="spellStart"/>
      <w:r w:rsidRPr="0044379A">
        <w:rPr>
          <w:rFonts w:ascii="Book Antiqua" w:hAnsi="Book Antiqua"/>
        </w:rPr>
        <w:t>Emberson</w:t>
      </w:r>
      <w:proofErr w:type="spellEnd"/>
      <w:r w:rsidRPr="0044379A">
        <w:rPr>
          <w:rFonts w:ascii="Book Antiqua" w:hAnsi="Book Antiqua"/>
        </w:rPr>
        <w:t xml:space="preserve"> JR, </w:t>
      </w:r>
      <w:proofErr w:type="spellStart"/>
      <w:r w:rsidRPr="0044379A">
        <w:rPr>
          <w:rFonts w:ascii="Book Antiqua" w:hAnsi="Book Antiqua"/>
        </w:rPr>
        <w:t>Mafham</w:t>
      </w:r>
      <w:proofErr w:type="spellEnd"/>
      <w:r w:rsidRPr="0044379A">
        <w:rPr>
          <w:rFonts w:ascii="Book Antiqua" w:hAnsi="Book Antiqua"/>
        </w:rPr>
        <w:t xml:space="preserve"> M, Bell JL, </w:t>
      </w:r>
      <w:proofErr w:type="spellStart"/>
      <w:r w:rsidRPr="0044379A">
        <w:rPr>
          <w:rFonts w:ascii="Book Antiqua" w:hAnsi="Book Antiqua"/>
        </w:rPr>
        <w:t>Linsell</w:t>
      </w:r>
      <w:proofErr w:type="spellEnd"/>
      <w:r w:rsidRPr="0044379A">
        <w:rPr>
          <w:rFonts w:ascii="Book Antiqua" w:hAnsi="Book Antiqua"/>
        </w:rPr>
        <w:t xml:space="preserve"> L, </w:t>
      </w:r>
      <w:proofErr w:type="spellStart"/>
      <w:r w:rsidRPr="0044379A">
        <w:rPr>
          <w:rFonts w:ascii="Book Antiqua" w:hAnsi="Book Antiqua"/>
        </w:rPr>
        <w:t>Staplin</w:t>
      </w:r>
      <w:proofErr w:type="spellEnd"/>
      <w:r w:rsidRPr="0044379A">
        <w:rPr>
          <w:rFonts w:ascii="Book Antiqua" w:hAnsi="Book Antiqua"/>
        </w:rPr>
        <w:t xml:space="preserve"> N, </w:t>
      </w:r>
      <w:proofErr w:type="spellStart"/>
      <w:r w:rsidRPr="0044379A">
        <w:rPr>
          <w:rFonts w:ascii="Book Antiqua" w:hAnsi="Book Antiqua"/>
        </w:rPr>
        <w:t>Brightling</w:t>
      </w:r>
      <w:proofErr w:type="spellEnd"/>
      <w:r w:rsidRPr="0044379A">
        <w:rPr>
          <w:rFonts w:ascii="Book Antiqua" w:hAnsi="Book Antiqua"/>
        </w:rPr>
        <w:t xml:space="preserve"> C, </w:t>
      </w:r>
      <w:proofErr w:type="spellStart"/>
      <w:r w:rsidRPr="0044379A">
        <w:rPr>
          <w:rFonts w:ascii="Book Antiqua" w:hAnsi="Book Antiqua"/>
        </w:rPr>
        <w:t>Ustianowski</w:t>
      </w:r>
      <w:proofErr w:type="spellEnd"/>
      <w:r w:rsidRPr="0044379A">
        <w:rPr>
          <w:rFonts w:ascii="Book Antiqua" w:hAnsi="Book Antiqua"/>
        </w:rPr>
        <w:t xml:space="preserve"> A, </w:t>
      </w:r>
      <w:proofErr w:type="spellStart"/>
      <w:r w:rsidRPr="0044379A">
        <w:rPr>
          <w:rFonts w:ascii="Book Antiqua" w:hAnsi="Book Antiqua"/>
        </w:rPr>
        <w:t>Elmahi</w:t>
      </w:r>
      <w:proofErr w:type="spellEnd"/>
      <w:r w:rsidRPr="0044379A">
        <w:rPr>
          <w:rFonts w:ascii="Book Antiqua" w:hAnsi="Book Antiqua"/>
        </w:rPr>
        <w:t xml:space="preserve"> E, </w:t>
      </w:r>
      <w:proofErr w:type="spellStart"/>
      <w:r w:rsidRPr="0044379A">
        <w:rPr>
          <w:rFonts w:ascii="Book Antiqua" w:hAnsi="Book Antiqua"/>
        </w:rPr>
        <w:t>Prudon</w:t>
      </w:r>
      <w:proofErr w:type="spellEnd"/>
      <w:r w:rsidRPr="0044379A">
        <w:rPr>
          <w:rFonts w:ascii="Book Antiqua" w:hAnsi="Book Antiqua"/>
        </w:rPr>
        <w:t xml:space="preserve"> B, Green C, Felton T, Chadwick D, </w:t>
      </w:r>
      <w:proofErr w:type="spellStart"/>
      <w:r w:rsidRPr="0044379A">
        <w:rPr>
          <w:rFonts w:ascii="Book Antiqua" w:hAnsi="Book Antiqua"/>
        </w:rPr>
        <w:t>Rege</w:t>
      </w:r>
      <w:proofErr w:type="spellEnd"/>
      <w:r w:rsidRPr="0044379A">
        <w:rPr>
          <w:rFonts w:ascii="Book Antiqua" w:hAnsi="Book Antiqua"/>
        </w:rPr>
        <w:t xml:space="preserve"> K, </w:t>
      </w:r>
      <w:proofErr w:type="spellStart"/>
      <w:r w:rsidRPr="0044379A">
        <w:rPr>
          <w:rFonts w:ascii="Book Antiqua" w:hAnsi="Book Antiqua"/>
        </w:rPr>
        <w:t>Fegan</w:t>
      </w:r>
      <w:proofErr w:type="spellEnd"/>
      <w:r w:rsidRPr="0044379A">
        <w:rPr>
          <w:rFonts w:ascii="Book Antiqua" w:hAnsi="Book Antiqua"/>
        </w:rPr>
        <w:t xml:space="preserve"> C, Chappell LC, Faust SN, Jaki T, Jeffery K, Montgomery A, Rowan K, </w:t>
      </w:r>
      <w:proofErr w:type="spellStart"/>
      <w:r w:rsidRPr="0044379A">
        <w:rPr>
          <w:rFonts w:ascii="Book Antiqua" w:hAnsi="Book Antiqua"/>
        </w:rPr>
        <w:t>Juszczak</w:t>
      </w:r>
      <w:proofErr w:type="spellEnd"/>
      <w:r w:rsidRPr="0044379A">
        <w:rPr>
          <w:rFonts w:ascii="Book Antiqua" w:hAnsi="Book Antiqua"/>
        </w:rPr>
        <w:t xml:space="preserve"> E, Baillie JK, Haynes R, </w:t>
      </w:r>
      <w:proofErr w:type="spellStart"/>
      <w:r w:rsidRPr="0044379A">
        <w:rPr>
          <w:rFonts w:ascii="Book Antiqua" w:hAnsi="Book Antiqua"/>
        </w:rPr>
        <w:t>Landray</w:t>
      </w:r>
      <w:proofErr w:type="spellEnd"/>
      <w:r w:rsidRPr="0044379A">
        <w:rPr>
          <w:rFonts w:ascii="Book Antiqua" w:hAnsi="Book Antiqua"/>
        </w:rPr>
        <w:t xml:space="preserve"> MJ. </w:t>
      </w:r>
      <w:proofErr w:type="gramStart"/>
      <w:r w:rsidRPr="0044379A">
        <w:rPr>
          <w:rFonts w:ascii="Book Antiqua" w:hAnsi="Book Antiqua"/>
        </w:rPr>
        <w:lastRenderedPageBreak/>
        <w:t>Dexamethasone in Hospitalized Patients with Covid-19 - Preliminary Report.</w:t>
      </w:r>
      <w:proofErr w:type="gramEnd"/>
      <w:r w:rsidRPr="0044379A">
        <w:rPr>
          <w:rFonts w:ascii="Book Antiqua" w:hAnsi="Book Antiqua"/>
        </w:rPr>
        <w:t> </w:t>
      </w:r>
      <w:r w:rsidRPr="0044379A">
        <w:rPr>
          <w:rFonts w:ascii="Book Antiqua" w:hAnsi="Book Antiqua"/>
          <w:i/>
          <w:iCs/>
        </w:rPr>
        <w:t xml:space="preserve">N </w:t>
      </w:r>
      <w:proofErr w:type="spellStart"/>
      <w:r w:rsidRPr="0044379A">
        <w:rPr>
          <w:rFonts w:ascii="Book Antiqua" w:hAnsi="Book Antiqua"/>
          <w:i/>
          <w:iCs/>
        </w:rPr>
        <w:t>Engl</w:t>
      </w:r>
      <w:proofErr w:type="spellEnd"/>
      <w:r w:rsidRPr="0044379A">
        <w:rPr>
          <w:rFonts w:ascii="Book Antiqua" w:hAnsi="Book Antiqua"/>
          <w:i/>
          <w:iCs/>
        </w:rPr>
        <w:t xml:space="preserve"> J Med</w:t>
      </w:r>
      <w:r w:rsidRPr="0044379A">
        <w:rPr>
          <w:rFonts w:ascii="Book Antiqua" w:hAnsi="Book Antiqua"/>
        </w:rPr>
        <w:t> 2020; </w:t>
      </w:r>
      <w:proofErr w:type="spellStart"/>
      <w:r w:rsidR="00623DED">
        <w:rPr>
          <w:rFonts w:ascii="Book Antiqua" w:hAnsi="Book Antiqua" w:hint="eastAsia"/>
        </w:rPr>
        <w:t>Epub</w:t>
      </w:r>
      <w:proofErr w:type="spellEnd"/>
      <w:r w:rsidR="00623DED" w:rsidRPr="00623DED">
        <w:rPr>
          <w:rFonts w:ascii="Book Antiqua" w:hAnsi="Book Antiqua"/>
        </w:rPr>
        <w:t xml:space="preserve"> ahead of print </w:t>
      </w:r>
      <w:r w:rsidRPr="0044379A">
        <w:rPr>
          <w:rFonts w:ascii="Book Antiqua" w:hAnsi="Book Antiqua"/>
        </w:rPr>
        <w:t>[</w:t>
      </w:r>
      <w:bookmarkStart w:id="99" w:name="OLE_LINK5"/>
      <w:bookmarkStart w:id="100" w:name="OLE_LINK6"/>
      <w:r w:rsidRPr="0044379A">
        <w:rPr>
          <w:rFonts w:ascii="Book Antiqua" w:hAnsi="Book Antiqua"/>
        </w:rPr>
        <w:t>PMID: 32678530</w:t>
      </w:r>
      <w:bookmarkEnd w:id="99"/>
      <w:bookmarkEnd w:id="100"/>
      <w:r w:rsidR="00623DED">
        <w:rPr>
          <w:rFonts w:ascii="Book Antiqua" w:hAnsi="Book Antiqua" w:hint="eastAsia"/>
        </w:rPr>
        <w:t xml:space="preserve"> </w:t>
      </w:r>
      <w:r w:rsidR="00623DED" w:rsidRPr="00623DED">
        <w:rPr>
          <w:rFonts w:ascii="Book Antiqua" w:hAnsi="Book Antiqua"/>
        </w:rPr>
        <w:t>DOI: 10.1056/NEJMoa2021436</w:t>
      </w:r>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36 </w:t>
      </w:r>
      <w:r w:rsidRPr="0044379A">
        <w:rPr>
          <w:rFonts w:ascii="Book Antiqua" w:hAnsi="Book Antiqua"/>
          <w:b/>
          <w:bCs/>
        </w:rPr>
        <w:t>Savarino A</w:t>
      </w:r>
      <w:r w:rsidRPr="0044379A">
        <w:rPr>
          <w:rFonts w:ascii="Book Antiqua" w:hAnsi="Book Antiqua"/>
        </w:rPr>
        <w:t xml:space="preserve">, </w:t>
      </w:r>
      <w:proofErr w:type="spellStart"/>
      <w:r w:rsidRPr="0044379A">
        <w:rPr>
          <w:rFonts w:ascii="Book Antiqua" w:hAnsi="Book Antiqua"/>
        </w:rPr>
        <w:t>Boelaert</w:t>
      </w:r>
      <w:proofErr w:type="spellEnd"/>
      <w:r w:rsidRPr="0044379A">
        <w:rPr>
          <w:rFonts w:ascii="Book Antiqua" w:hAnsi="Book Antiqua"/>
        </w:rPr>
        <w:t xml:space="preserve"> JR, </w:t>
      </w:r>
      <w:proofErr w:type="spellStart"/>
      <w:r w:rsidRPr="0044379A">
        <w:rPr>
          <w:rFonts w:ascii="Book Antiqua" w:hAnsi="Book Antiqua"/>
        </w:rPr>
        <w:t>Cassone</w:t>
      </w:r>
      <w:proofErr w:type="spellEnd"/>
      <w:r w:rsidRPr="0044379A">
        <w:rPr>
          <w:rFonts w:ascii="Book Antiqua" w:hAnsi="Book Antiqua"/>
        </w:rPr>
        <w:t xml:space="preserve"> A, </w:t>
      </w:r>
      <w:proofErr w:type="spellStart"/>
      <w:r w:rsidRPr="0044379A">
        <w:rPr>
          <w:rFonts w:ascii="Book Antiqua" w:hAnsi="Book Antiqua"/>
        </w:rPr>
        <w:t>Majori</w:t>
      </w:r>
      <w:proofErr w:type="spellEnd"/>
      <w:r w:rsidRPr="0044379A">
        <w:rPr>
          <w:rFonts w:ascii="Book Antiqua" w:hAnsi="Book Antiqua"/>
        </w:rPr>
        <w:t xml:space="preserve"> G, Cauda R. Effects of chloroquine on viral infections: an old drug against today's diseases? </w:t>
      </w:r>
      <w:r w:rsidRPr="0044379A">
        <w:rPr>
          <w:rFonts w:ascii="Book Antiqua" w:hAnsi="Book Antiqua"/>
          <w:i/>
          <w:iCs/>
        </w:rPr>
        <w:t>Lancet Infect Dis</w:t>
      </w:r>
      <w:r w:rsidRPr="0044379A">
        <w:rPr>
          <w:rFonts w:ascii="Book Antiqua" w:hAnsi="Book Antiqua"/>
        </w:rPr>
        <w:t> 2003; </w:t>
      </w:r>
      <w:r w:rsidRPr="0044379A">
        <w:rPr>
          <w:rFonts w:ascii="Book Antiqua" w:hAnsi="Book Antiqua"/>
          <w:b/>
          <w:bCs/>
        </w:rPr>
        <w:t>3</w:t>
      </w:r>
      <w:r w:rsidRPr="0044379A">
        <w:rPr>
          <w:rFonts w:ascii="Book Antiqua" w:hAnsi="Book Antiqua"/>
        </w:rPr>
        <w:t>: 722-727 [PMID: 14592603 DOI: 10.1016/s1473-3099(03)00806-5]</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37 </w:t>
      </w:r>
      <w:r w:rsidRPr="0044379A">
        <w:rPr>
          <w:rFonts w:ascii="Book Antiqua" w:hAnsi="Book Antiqua"/>
          <w:b/>
          <w:bCs/>
        </w:rPr>
        <w:t>Vincent MJ</w:t>
      </w:r>
      <w:r w:rsidRPr="0044379A">
        <w:rPr>
          <w:rFonts w:ascii="Book Antiqua" w:hAnsi="Book Antiqua"/>
        </w:rPr>
        <w:t xml:space="preserve">, Bergeron E, </w:t>
      </w:r>
      <w:proofErr w:type="spellStart"/>
      <w:r w:rsidRPr="0044379A">
        <w:rPr>
          <w:rFonts w:ascii="Book Antiqua" w:hAnsi="Book Antiqua"/>
        </w:rPr>
        <w:t>Benjannet</w:t>
      </w:r>
      <w:proofErr w:type="spellEnd"/>
      <w:r w:rsidRPr="0044379A">
        <w:rPr>
          <w:rFonts w:ascii="Book Antiqua" w:hAnsi="Book Antiqua"/>
        </w:rPr>
        <w:t xml:space="preserve"> S, Erickson BR, Rollin PE, </w:t>
      </w:r>
      <w:proofErr w:type="spellStart"/>
      <w:r w:rsidRPr="0044379A">
        <w:rPr>
          <w:rFonts w:ascii="Book Antiqua" w:hAnsi="Book Antiqua"/>
        </w:rPr>
        <w:t>Ksiazek</w:t>
      </w:r>
      <w:proofErr w:type="spellEnd"/>
      <w:r w:rsidRPr="0044379A">
        <w:rPr>
          <w:rFonts w:ascii="Book Antiqua" w:hAnsi="Book Antiqua"/>
        </w:rPr>
        <w:t xml:space="preserve"> TG, </w:t>
      </w:r>
      <w:proofErr w:type="spellStart"/>
      <w:r w:rsidRPr="0044379A">
        <w:rPr>
          <w:rFonts w:ascii="Book Antiqua" w:hAnsi="Book Antiqua"/>
        </w:rPr>
        <w:t>Seidah</w:t>
      </w:r>
      <w:proofErr w:type="spellEnd"/>
      <w:r w:rsidRPr="0044379A">
        <w:rPr>
          <w:rFonts w:ascii="Book Antiqua" w:hAnsi="Book Antiqua"/>
        </w:rPr>
        <w:t xml:space="preserve"> NG, Nichol ST. Chloroquine is a potent inhibitor of SARS coronavirus infection and spread. </w:t>
      </w:r>
      <w:proofErr w:type="spellStart"/>
      <w:r w:rsidRPr="0044379A">
        <w:rPr>
          <w:rFonts w:ascii="Book Antiqua" w:hAnsi="Book Antiqua"/>
          <w:i/>
          <w:iCs/>
        </w:rPr>
        <w:t>Virol</w:t>
      </w:r>
      <w:proofErr w:type="spellEnd"/>
      <w:r w:rsidRPr="0044379A">
        <w:rPr>
          <w:rFonts w:ascii="Book Antiqua" w:hAnsi="Book Antiqua"/>
          <w:i/>
          <w:iCs/>
        </w:rPr>
        <w:t xml:space="preserve"> J</w:t>
      </w:r>
      <w:r w:rsidRPr="0044379A">
        <w:rPr>
          <w:rFonts w:ascii="Book Antiqua" w:hAnsi="Book Antiqua"/>
        </w:rPr>
        <w:t> 2005; </w:t>
      </w:r>
      <w:r w:rsidRPr="0044379A">
        <w:rPr>
          <w:rFonts w:ascii="Book Antiqua" w:hAnsi="Book Antiqua"/>
          <w:b/>
          <w:bCs/>
        </w:rPr>
        <w:t>2</w:t>
      </w:r>
      <w:r w:rsidRPr="0044379A">
        <w:rPr>
          <w:rFonts w:ascii="Book Antiqua" w:hAnsi="Book Antiqua"/>
        </w:rPr>
        <w:t>: 69 [PMID: 16115318 DOI: 10.1186/1743-422X-2-69]</w:t>
      </w:r>
    </w:p>
    <w:p w:rsidR="0044379A" w:rsidRPr="0044379A" w:rsidRDefault="008114A7"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8114A7">
        <w:rPr>
          <w:rFonts w:ascii="Book Antiqua" w:hAnsi="Book Antiqua"/>
          <w:highlight w:val="yellow"/>
        </w:rPr>
        <w:t>38</w:t>
      </w:r>
      <w:r w:rsidR="0044379A" w:rsidRPr="008114A7">
        <w:rPr>
          <w:rFonts w:ascii="Book Antiqua" w:hAnsi="Book Antiqua"/>
          <w:highlight w:val="yellow"/>
        </w:rPr>
        <w:t xml:space="preserve"> </w:t>
      </w:r>
      <w:r w:rsidR="0044379A" w:rsidRPr="008114A7">
        <w:rPr>
          <w:rFonts w:ascii="Book Antiqua" w:hAnsi="Book Antiqua"/>
          <w:b/>
          <w:highlight w:val="yellow"/>
        </w:rPr>
        <w:t>U.S. Food &amp; Drug Administration</w:t>
      </w:r>
      <w:r w:rsidR="0044379A" w:rsidRPr="008114A7">
        <w:rPr>
          <w:rFonts w:ascii="Book Antiqua" w:hAnsi="Book Antiqua"/>
          <w:highlight w:val="yellow"/>
        </w:rPr>
        <w:t>.</w:t>
      </w:r>
      <w:proofErr w:type="gramEnd"/>
      <w:r w:rsidR="0044379A" w:rsidRPr="008114A7">
        <w:rPr>
          <w:rFonts w:ascii="Book Antiqua" w:hAnsi="Book Antiqua"/>
          <w:highlight w:val="yellow"/>
        </w:rPr>
        <w:t xml:space="preserve"> News Release: Coronavirus (COVID-19) Update: FDA Revokes Emergency Use Authorization for Chloroquine and Hydroxychloroquine. 15 June 2020. </w:t>
      </w:r>
      <w:r w:rsidRPr="008114A7">
        <w:rPr>
          <w:rFonts w:ascii="Book Antiqua" w:hAnsi="Book Antiqua" w:hint="eastAsia"/>
          <w:highlight w:val="yellow"/>
        </w:rPr>
        <w:t>[</w:t>
      </w:r>
      <w:proofErr w:type="gramStart"/>
      <w:r w:rsidRPr="008114A7">
        <w:rPr>
          <w:rFonts w:ascii="Book Antiqua" w:hAnsi="Book Antiqua" w:hint="eastAsia"/>
          <w:highlight w:val="yellow"/>
        </w:rPr>
        <w:t>c</w:t>
      </w:r>
      <w:r w:rsidRPr="008114A7">
        <w:rPr>
          <w:rFonts w:ascii="Book Antiqua" w:hAnsi="Book Antiqua"/>
          <w:highlight w:val="yellow"/>
        </w:rPr>
        <w:t>ited</w:t>
      </w:r>
      <w:proofErr w:type="gramEnd"/>
      <w:r w:rsidRPr="008114A7">
        <w:rPr>
          <w:rFonts w:ascii="Book Antiqua" w:hAnsi="Book Antiqua"/>
          <w:highlight w:val="yellow"/>
        </w:rPr>
        <w:t xml:space="preserve"> 11 Aug 2020</w:t>
      </w:r>
      <w:r w:rsidRPr="008114A7">
        <w:rPr>
          <w:rFonts w:ascii="Book Antiqua" w:hAnsi="Book Antiqua" w:hint="eastAsia"/>
          <w:highlight w:val="yellow"/>
        </w:rPr>
        <w:t xml:space="preserve">]. </w:t>
      </w:r>
      <w:bookmarkStart w:id="101" w:name="OLE_LINK10"/>
      <w:bookmarkStart w:id="102" w:name="OLE_LINK11"/>
      <w:r w:rsidR="0044379A" w:rsidRPr="008114A7">
        <w:rPr>
          <w:rFonts w:ascii="Book Antiqua" w:hAnsi="Book Antiqua"/>
          <w:highlight w:val="yellow"/>
        </w:rPr>
        <w:t>Available from:</w:t>
      </w:r>
      <w:bookmarkEnd w:id="101"/>
      <w:bookmarkEnd w:id="102"/>
      <w:r w:rsidR="0044379A" w:rsidRPr="008114A7">
        <w:rPr>
          <w:rFonts w:ascii="Book Antiqua" w:hAnsi="Book Antiqua"/>
          <w:highlight w:val="yellow"/>
        </w:rPr>
        <w:t xml:space="preserve"> https://www.fda.gov/news-events/press-announcements/coronavirus-covid-19-update-fda-revokes-emergency-use-authorization-chloroquine-and</w:t>
      </w:r>
      <w:r w:rsidR="0044379A" w:rsidRPr="0044379A">
        <w:rPr>
          <w:rFonts w:ascii="Book Antiqua" w:hAnsi="Book Antiqua"/>
        </w:rPr>
        <w:t xml:space="preserve"> </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39 </w:t>
      </w:r>
      <w:r w:rsidRPr="0044379A">
        <w:rPr>
          <w:rFonts w:ascii="Book Antiqua" w:hAnsi="Book Antiqua"/>
          <w:b/>
          <w:bCs/>
        </w:rPr>
        <w:t>Li L</w:t>
      </w:r>
      <w:r w:rsidRPr="0044379A">
        <w:rPr>
          <w:rFonts w:ascii="Book Antiqua" w:hAnsi="Book Antiqua"/>
        </w:rPr>
        <w:t xml:space="preserve">, Zhang W, Hu Y, Tong X, Zheng S, Yang J, Kong Y, Ren L, Wei Q, Mei H, Hu C, Tao C, Yang R, Wang J, Yu Y, </w:t>
      </w:r>
      <w:proofErr w:type="spellStart"/>
      <w:r w:rsidRPr="0044379A">
        <w:rPr>
          <w:rFonts w:ascii="Book Antiqua" w:hAnsi="Book Antiqua"/>
        </w:rPr>
        <w:t>Guo</w:t>
      </w:r>
      <w:proofErr w:type="spellEnd"/>
      <w:r w:rsidRPr="0044379A">
        <w:rPr>
          <w:rFonts w:ascii="Book Antiqua" w:hAnsi="Book Antiqua"/>
        </w:rPr>
        <w:t xml:space="preserve"> Y, Wu X, Xu Z, Zeng L, </w:t>
      </w:r>
      <w:proofErr w:type="spellStart"/>
      <w:r w:rsidRPr="0044379A">
        <w:rPr>
          <w:rFonts w:ascii="Book Antiqua" w:hAnsi="Book Antiqua"/>
        </w:rPr>
        <w:t>Xiong</w:t>
      </w:r>
      <w:proofErr w:type="spellEnd"/>
      <w:r w:rsidRPr="0044379A">
        <w:rPr>
          <w:rFonts w:ascii="Book Antiqua" w:hAnsi="Book Antiqua"/>
        </w:rPr>
        <w:t xml:space="preserve"> N, Chen L, Wang J, Man N, Liu Y, Xu H, Deng E, Zhang X, Li C, Wang C, Su S, Zhang L, Wang J, Wu Y, Liu Z. Effect of Convalescent Plasma Therapy on Time to Clinical Improvement in Patients With Severe and Life-threatening COVID-19: A Randomized Clinical Trial. </w:t>
      </w:r>
      <w:r w:rsidRPr="0044379A">
        <w:rPr>
          <w:rFonts w:ascii="Book Antiqua" w:hAnsi="Book Antiqua"/>
          <w:i/>
          <w:iCs/>
        </w:rPr>
        <w:t>JAMA</w:t>
      </w:r>
      <w:r w:rsidRPr="0044379A">
        <w:rPr>
          <w:rFonts w:ascii="Book Antiqua" w:hAnsi="Book Antiqua"/>
        </w:rPr>
        <w:t> 2020; </w:t>
      </w:r>
      <w:r w:rsidRPr="0044379A">
        <w:rPr>
          <w:rFonts w:ascii="Book Antiqua" w:hAnsi="Book Antiqua"/>
          <w:b/>
          <w:bCs/>
        </w:rPr>
        <w:t>324</w:t>
      </w:r>
      <w:r w:rsidRPr="0044379A">
        <w:rPr>
          <w:rFonts w:ascii="Book Antiqua" w:hAnsi="Book Antiqua"/>
        </w:rPr>
        <w:t>: 460-470 [PMID: 32492084 DOI: 10.1001/jama.2020.10044]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40 </w:t>
      </w:r>
      <w:r w:rsidRPr="0044379A">
        <w:rPr>
          <w:rFonts w:ascii="Book Antiqua" w:hAnsi="Book Antiqua"/>
          <w:b/>
          <w:bCs/>
        </w:rPr>
        <w:t>Wang C</w:t>
      </w:r>
      <w:r w:rsidRPr="0044379A">
        <w:rPr>
          <w:rFonts w:ascii="Book Antiqua" w:hAnsi="Book Antiqua"/>
        </w:rPr>
        <w:t xml:space="preserve">, Li W, </w:t>
      </w:r>
      <w:proofErr w:type="spellStart"/>
      <w:r w:rsidRPr="0044379A">
        <w:rPr>
          <w:rFonts w:ascii="Book Antiqua" w:hAnsi="Book Antiqua"/>
        </w:rPr>
        <w:t>Drabek</w:t>
      </w:r>
      <w:proofErr w:type="spellEnd"/>
      <w:r w:rsidRPr="0044379A">
        <w:rPr>
          <w:rFonts w:ascii="Book Antiqua" w:hAnsi="Book Antiqua"/>
        </w:rPr>
        <w:t xml:space="preserve"> D, </w:t>
      </w:r>
      <w:proofErr w:type="spellStart"/>
      <w:r w:rsidRPr="0044379A">
        <w:rPr>
          <w:rFonts w:ascii="Book Antiqua" w:hAnsi="Book Antiqua"/>
        </w:rPr>
        <w:t>Okba</w:t>
      </w:r>
      <w:proofErr w:type="spellEnd"/>
      <w:r w:rsidRPr="0044379A">
        <w:rPr>
          <w:rFonts w:ascii="Book Antiqua" w:hAnsi="Book Antiqua"/>
        </w:rPr>
        <w:t xml:space="preserve"> NMA, van </w:t>
      </w:r>
      <w:proofErr w:type="spellStart"/>
      <w:r w:rsidRPr="0044379A">
        <w:rPr>
          <w:rFonts w:ascii="Book Antiqua" w:hAnsi="Book Antiqua"/>
        </w:rPr>
        <w:t>Haperen</w:t>
      </w:r>
      <w:proofErr w:type="spellEnd"/>
      <w:r w:rsidRPr="0044379A">
        <w:rPr>
          <w:rFonts w:ascii="Book Antiqua" w:hAnsi="Book Antiqua"/>
        </w:rPr>
        <w:t xml:space="preserve"> R, Osterhaus ADME, van </w:t>
      </w:r>
      <w:proofErr w:type="spellStart"/>
      <w:r w:rsidRPr="0044379A">
        <w:rPr>
          <w:rFonts w:ascii="Book Antiqua" w:hAnsi="Book Antiqua"/>
        </w:rPr>
        <w:t>Kuppeveld</w:t>
      </w:r>
      <w:proofErr w:type="spellEnd"/>
      <w:r w:rsidRPr="0044379A">
        <w:rPr>
          <w:rFonts w:ascii="Book Antiqua" w:hAnsi="Book Antiqua"/>
        </w:rPr>
        <w:t xml:space="preserve"> FJM, </w:t>
      </w:r>
      <w:proofErr w:type="spellStart"/>
      <w:r w:rsidRPr="0044379A">
        <w:rPr>
          <w:rFonts w:ascii="Book Antiqua" w:hAnsi="Book Antiqua"/>
        </w:rPr>
        <w:t>Haagmans</w:t>
      </w:r>
      <w:proofErr w:type="spellEnd"/>
      <w:r w:rsidRPr="0044379A">
        <w:rPr>
          <w:rFonts w:ascii="Book Antiqua" w:hAnsi="Book Antiqua"/>
        </w:rPr>
        <w:t xml:space="preserve"> BL, </w:t>
      </w:r>
      <w:proofErr w:type="spellStart"/>
      <w:r w:rsidRPr="0044379A">
        <w:rPr>
          <w:rFonts w:ascii="Book Antiqua" w:hAnsi="Book Antiqua"/>
        </w:rPr>
        <w:t>Grosveld</w:t>
      </w:r>
      <w:proofErr w:type="spellEnd"/>
      <w:r w:rsidRPr="0044379A">
        <w:rPr>
          <w:rFonts w:ascii="Book Antiqua" w:hAnsi="Book Antiqua"/>
        </w:rPr>
        <w:t xml:space="preserve"> F, Bosch BJ. </w:t>
      </w:r>
      <w:proofErr w:type="gramStart"/>
      <w:r w:rsidRPr="0044379A">
        <w:rPr>
          <w:rFonts w:ascii="Book Antiqua" w:hAnsi="Book Antiqua"/>
        </w:rPr>
        <w:t>A human monoclonal antibody blocking SARS-CoV-2 infection.</w:t>
      </w:r>
      <w:proofErr w:type="gramEnd"/>
      <w:r w:rsidRPr="0044379A">
        <w:rPr>
          <w:rFonts w:ascii="Book Antiqua" w:hAnsi="Book Antiqua"/>
        </w:rPr>
        <w:t> </w:t>
      </w:r>
      <w:r w:rsidRPr="0044379A">
        <w:rPr>
          <w:rFonts w:ascii="Book Antiqua" w:hAnsi="Book Antiqua"/>
          <w:i/>
          <w:iCs/>
        </w:rPr>
        <w:t xml:space="preserve">Nat </w:t>
      </w:r>
      <w:proofErr w:type="spellStart"/>
      <w:r w:rsidRPr="0044379A">
        <w:rPr>
          <w:rFonts w:ascii="Book Antiqua" w:hAnsi="Book Antiqua"/>
          <w:i/>
          <w:iCs/>
        </w:rPr>
        <w:t>Commun</w:t>
      </w:r>
      <w:proofErr w:type="spellEnd"/>
      <w:r w:rsidRPr="0044379A">
        <w:rPr>
          <w:rFonts w:ascii="Book Antiqua" w:hAnsi="Book Antiqua"/>
        </w:rPr>
        <w:t> 2020; </w:t>
      </w:r>
      <w:r w:rsidRPr="0044379A">
        <w:rPr>
          <w:rFonts w:ascii="Book Antiqua" w:hAnsi="Book Antiqua"/>
          <w:b/>
          <w:bCs/>
        </w:rPr>
        <w:t>11</w:t>
      </w:r>
      <w:r w:rsidRPr="0044379A">
        <w:rPr>
          <w:rFonts w:ascii="Book Antiqua" w:hAnsi="Book Antiqua"/>
        </w:rPr>
        <w:t>: 2251 [PMID: 32366817 DOI: 10.1038/s41467-020-16256-y]</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41 </w:t>
      </w:r>
      <w:proofErr w:type="spellStart"/>
      <w:r w:rsidRPr="0044379A">
        <w:rPr>
          <w:rFonts w:ascii="Book Antiqua" w:hAnsi="Book Antiqua"/>
          <w:b/>
          <w:bCs/>
        </w:rPr>
        <w:t>Mulangu</w:t>
      </w:r>
      <w:proofErr w:type="spellEnd"/>
      <w:r w:rsidRPr="0044379A">
        <w:rPr>
          <w:rFonts w:ascii="Book Antiqua" w:hAnsi="Book Antiqua"/>
          <w:b/>
          <w:bCs/>
        </w:rPr>
        <w:t xml:space="preserve"> S</w:t>
      </w:r>
      <w:r w:rsidRPr="0044379A">
        <w:rPr>
          <w:rFonts w:ascii="Book Antiqua" w:hAnsi="Book Antiqua"/>
        </w:rPr>
        <w:t xml:space="preserve">, Dodd LE, Davey RT Jr, </w:t>
      </w:r>
      <w:proofErr w:type="spellStart"/>
      <w:r w:rsidRPr="0044379A">
        <w:rPr>
          <w:rFonts w:ascii="Book Antiqua" w:hAnsi="Book Antiqua"/>
        </w:rPr>
        <w:t>Tshiani</w:t>
      </w:r>
      <w:proofErr w:type="spellEnd"/>
      <w:r w:rsidRPr="0044379A">
        <w:rPr>
          <w:rFonts w:ascii="Book Antiqua" w:hAnsi="Book Antiqua"/>
        </w:rPr>
        <w:t xml:space="preserve"> </w:t>
      </w:r>
      <w:proofErr w:type="spellStart"/>
      <w:r w:rsidRPr="0044379A">
        <w:rPr>
          <w:rFonts w:ascii="Book Antiqua" w:hAnsi="Book Antiqua"/>
        </w:rPr>
        <w:t>Mbaya</w:t>
      </w:r>
      <w:proofErr w:type="spellEnd"/>
      <w:r w:rsidRPr="0044379A">
        <w:rPr>
          <w:rFonts w:ascii="Book Antiqua" w:hAnsi="Book Antiqua"/>
        </w:rPr>
        <w:t xml:space="preserve"> O, </w:t>
      </w:r>
      <w:proofErr w:type="spellStart"/>
      <w:r w:rsidRPr="0044379A">
        <w:rPr>
          <w:rFonts w:ascii="Book Antiqua" w:hAnsi="Book Antiqua"/>
        </w:rPr>
        <w:t>Proschan</w:t>
      </w:r>
      <w:proofErr w:type="spellEnd"/>
      <w:r w:rsidRPr="0044379A">
        <w:rPr>
          <w:rFonts w:ascii="Book Antiqua" w:hAnsi="Book Antiqua"/>
        </w:rPr>
        <w:t xml:space="preserve"> M, </w:t>
      </w:r>
      <w:proofErr w:type="spellStart"/>
      <w:r w:rsidRPr="0044379A">
        <w:rPr>
          <w:rFonts w:ascii="Book Antiqua" w:hAnsi="Book Antiqua"/>
        </w:rPr>
        <w:t>Mukadi</w:t>
      </w:r>
      <w:proofErr w:type="spellEnd"/>
      <w:r w:rsidRPr="0044379A">
        <w:rPr>
          <w:rFonts w:ascii="Book Antiqua" w:hAnsi="Book Antiqua"/>
        </w:rPr>
        <w:t xml:space="preserve"> D, </w:t>
      </w:r>
      <w:proofErr w:type="spellStart"/>
      <w:r w:rsidRPr="0044379A">
        <w:rPr>
          <w:rFonts w:ascii="Book Antiqua" w:hAnsi="Book Antiqua"/>
        </w:rPr>
        <w:t>Lusakibanza</w:t>
      </w:r>
      <w:proofErr w:type="spellEnd"/>
      <w:r w:rsidRPr="0044379A">
        <w:rPr>
          <w:rFonts w:ascii="Book Antiqua" w:hAnsi="Book Antiqua"/>
        </w:rPr>
        <w:t xml:space="preserve"> Manzo M, </w:t>
      </w:r>
      <w:proofErr w:type="spellStart"/>
      <w:r w:rsidRPr="0044379A">
        <w:rPr>
          <w:rFonts w:ascii="Book Antiqua" w:hAnsi="Book Antiqua"/>
        </w:rPr>
        <w:t>Nzolo</w:t>
      </w:r>
      <w:proofErr w:type="spellEnd"/>
      <w:r w:rsidRPr="0044379A">
        <w:rPr>
          <w:rFonts w:ascii="Book Antiqua" w:hAnsi="Book Antiqua"/>
        </w:rPr>
        <w:t xml:space="preserve"> D, </w:t>
      </w:r>
      <w:proofErr w:type="spellStart"/>
      <w:r w:rsidRPr="0044379A">
        <w:rPr>
          <w:rFonts w:ascii="Book Antiqua" w:hAnsi="Book Antiqua"/>
        </w:rPr>
        <w:t>Tshomba</w:t>
      </w:r>
      <w:proofErr w:type="spellEnd"/>
      <w:r w:rsidRPr="0044379A">
        <w:rPr>
          <w:rFonts w:ascii="Book Antiqua" w:hAnsi="Book Antiqua"/>
        </w:rPr>
        <w:t xml:space="preserve"> </w:t>
      </w:r>
      <w:proofErr w:type="spellStart"/>
      <w:r w:rsidRPr="0044379A">
        <w:rPr>
          <w:rFonts w:ascii="Book Antiqua" w:hAnsi="Book Antiqua"/>
        </w:rPr>
        <w:t>Oloma</w:t>
      </w:r>
      <w:proofErr w:type="spellEnd"/>
      <w:r w:rsidRPr="0044379A">
        <w:rPr>
          <w:rFonts w:ascii="Book Antiqua" w:hAnsi="Book Antiqua"/>
        </w:rPr>
        <w:t xml:space="preserve"> A, </w:t>
      </w:r>
      <w:proofErr w:type="spellStart"/>
      <w:r w:rsidRPr="0044379A">
        <w:rPr>
          <w:rFonts w:ascii="Book Antiqua" w:hAnsi="Book Antiqua"/>
        </w:rPr>
        <w:t>Ibanda</w:t>
      </w:r>
      <w:proofErr w:type="spellEnd"/>
      <w:r w:rsidRPr="0044379A">
        <w:rPr>
          <w:rFonts w:ascii="Book Antiqua" w:hAnsi="Book Antiqua"/>
        </w:rPr>
        <w:t xml:space="preserve"> A, Ali R, </w:t>
      </w:r>
      <w:proofErr w:type="spellStart"/>
      <w:r w:rsidRPr="0044379A">
        <w:rPr>
          <w:rFonts w:ascii="Book Antiqua" w:hAnsi="Book Antiqua"/>
        </w:rPr>
        <w:t>Coulibaly</w:t>
      </w:r>
      <w:proofErr w:type="spellEnd"/>
      <w:r w:rsidRPr="0044379A">
        <w:rPr>
          <w:rFonts w:ascii="Book Antiqua" w:hAnsi="Book Antiqua"/>
        </w:rPr>
        <w:t xml:space="preserve"> S, Levine AC, </w:t>
      </w:r>
      <w:proofErr w:type="spellStart"/>
      <w:r w:rsidRPr="0044379A">
        <w:rPr>
          <w:rFonts w:ascii="Book Antiqua" w:hAnsi="Book Antiqua"/>
        </w:rPr>
        <w:t>Grais</w:t>
      </w:r>
      <w:proofErr w:type="spellEnd"/>
      <w:r w:rsidRPr="0044379A">
        <w:rPr>
          <w:rFonts w:ascii="Book Antiqua" w:hAnsi="Book Antiqua"/>
        </w:rPr>
        <w:t xml:space="preserve"> R, Diaz J, Lane HC, </w:t>
      </w:r>
      <w:proofErr w:type="spellStart"/>
      <w:r w:rsidRPr="0044379A">
        <w:rPr>
          <w:rFonts w:ascii="Book Antiqua" w:hAnsi="Book Antiqua"/>
        </w:rPr>
        <w:t>Muyembe-Tamfum</w:t>
      </w:r>
      <w:proofErr w:type="spellEnd"/>
      <w:r w:rsidRPr="0044379A">
        <w:rPr>
          <w:rFonts w:ascii="Book Antiqua" w:hAnsi="Book Antiqua"/>
        </w:rPr>
        <w:t xml:space="preserve"> JJ; PALM Writing Group, </w:t>
      </w:r>
      <w:proofErr w:type="spellStart"/>
      <w:r w:rsidRPr="0044379A">
        <w:rPr>
          <w:rFonts w:ascii="Book Antiqua" w:hAnsi="Book Antiqua"/>
        </w:rPr>
        <w:t>Sivahera</w:t>
      </w:r>
      <w:proofErr w:type="spellEnd"/>
      <w:r w:rsidRPr="0044379A">
        <w:rPr>
          <w:rFonts w:ascii="Book Antiqua" w:hAnsi="Book Antiqua"/>
        </w:rPr>
        <w:t xml:space="preserve"> B, </w:t>
      </w:r>
      <w:proofErr w:type="spellStart"/>
      <w:r w:rsidRPr="0044379A">
        <w:rPr>
          <w:rFonts w:ascii="Book Antiqua" w:hAnsi="Book Antiqua"/>
        </w:rPr>
        <w:t>Camara</w:t>
      </w:r>
      <w:proofErr w:type="spellEnd"/>
      <w:r w:rsidRPr="0044379A">
        <w:rPr>
          <w:rFonts w:ascii="Book Antiqua" w:hAnsi="Book Antiqua"/>
        </w:rPr>
        <w:t xml:space="preserve"> M, </w:t>
      </w:r>
      <w:proofErr w:type="spellStart"/>
      <w:r w:rsidRPr="0044379A">
        <w:rPr>
          <w:rFonts w:ascii="Book Antiqua" w:hAnsi="Book Antiqua"/>
        </w:rPr>
        <w:t>Kojan</w:t>
      </w:r>
      <w:proofErr w:type="spellEnd"/>
      <w:r w:rsidRPr="0044379A">
        <w:rPr>
          <w:rFonts w:ascii="Book Antiqua" w:hAnsi="Book Antiqua"/>
        </w:rPr>
        <w:t xml:space="preserve"> R, Walker R, </w:t>
      </w:r>
      <w:proofErr w:type="spellStart"/>
      <w:r w:rsidRPr="0044379A">
        <w:rPr>
          <w:rFonts w:ascii="Book Antiqua" w:hAnsi="Book Antiqua"/>
        </w:rPr>
        <w:t>Dighero</w:t>
      </w:r>
      <w:proofErr w:type="spellEnd"/>
      <w:r w:rsidRPr="0044379A">
        <w:rPr>
          <w:rFonts w:ascii="Book Antiqua" w:hAnsi="Book Antiqua"/>
        </w:rPr>
        <w:t xml:space="preserve">-Kemp B, Cao H, </w:t>
      </w:r>
      <w:proofErr w:type="spellStart"/>
      <w:r w:rsidRPr="0044379A">
        <w:rPr>
          <w:rFonts w:ascii="Book Antiqua" w:hAnsi="Book Antiqua"/>
        </w:rPr>
        <w:t>Mukumbayi</w:t>
      </w:r>
      <w:proofErr w:type="spellEnd"/>
      <w:r w:rsidRPr="0044379A">
        <w:rPr>
          <w:rFonts w:ascii="Book Antiqua" w:hAnsi="Book Antiqua"/>
        </w:rPr>
        <w:t xml:space="preserve"> P, </w:t>
      </w:r>
      <w:proofErr w:type="spellStart"/>
      <w:r w:rsidRPr="0044379A">
        <w:rPr>
          <w:rFonts w:ascii="Book Antiqua" w:hAnsi="Book Antiqua"/>
        </w:rPr>
        <w:t>Mbala-Kingebeni</w:t>
      </w:r>
      <w:proofErr w:type="spellEnd"/>
      <w:r w:rsidRPr="0044379A">
        <w:rPr>
          <w:rFonts w:ascii="Book Antiqua" w:hAnsi="Book Antiqua"/>
        </w:rPr>
        <w:t xml:space="preserve"> P, </w:t>
      </w:r>
      <w:proofErr w:type="spellStart"/>
      <w:r w:rsidRPr="0044379A">
        <w:rPr>
          <w:rFonts w:ascii="Book Antiqua" w:hAnsi="Book Antiqua"/>
        </w:rPr>
        <w:t>Ahuka</w:t>
      </w:r>
      <w:proofErr w:type="spellEnd"/>
      <w:r w:rsidRPr="0044379A">
        <w:rPr>
          <w:rFonts w:ascii="Book Antiqua" w:hAnsi="Book Antiqua"/>
        </w:rPr>
        <w:t xml:space="preserve"> S, Albert S, </w:t>
      </w:r>
      <w:proofErr w:type="spellStart"/>
      <w:r w:rsidRPr="0044379A">
        <w:rPr>
          <w:rFonts w:ascii="Book Antiqua" w:hAnsi="Book Antiqua"/>
        </w:rPr>
        <w:t>Bonnett</w:t>
      </w:r>
      <w:proofErr w:type="spellEnd"/>
      <w:r w:rsidRPr="0044379A">
        <w:rPr>
          <w:rFonts w:ascii="Book Antiqua" w:hAnsi="Book Antiqua"/>
        </w:rPr>
        <w:t xml:space="preserve"> T, Crozier I, </w:t>
      </w:r>
      <w:proofErr w:type="spellStart"/>
      <w:r w:rsidRPr="0044379A">
        <w:rPr>
          <w:rFonts w:ascii="Book Antiqua" w:hAnsi="Book Antiqua"/>
        </w:rPr>
        <w:t>Duvenhage</w:t>
      </w:r>
      <w:proofErr w:type="spellEnd"/>
      <w:r w:rsidRPr="0044379A">
        <w:rPr>
          <w:rFonts w:ascii="Book Antiqua" w:hAnsi="Book Antiqua"/>
        </w:rPr>
        <w:t xml:space="preserve"> M, </w:t>
      </w:r>
      <w:proofErr w:type="spellStart"/>
      <w:r w:rsidRPr="0044379A">
        <w:rPr>
          <w:rFonts w:ascii="Book Antiqua" w:hAnsi="Book Antiqua"/>
        </w:rPr>
        <w:t>Proffitt</w:t>
      </w:r>
      <w:proofErr w:type="spellEnd"/>
      <w:r w:rsidRPr="0044379A">
        <w:rPr>
          <w:rFonts w:ascii="Book Antiqua" w:hAnsi="Book Antiqua"/>
        </w:rPr>
        <w:t xml:space="preserve"> C, </w:t>
      </w:r>
      <w:proofErr w:type="spellStart"/>
      <w:r w:rsidRPr="0044379A">
        <w:rPr>
          <w:rFonts w:ascii="Book Antiqua" w:hAnsi="Book Antiqua"/>
        </w:rPr>
        <w:t>Teitelbaum</w:t>
      </w:r>
      <w:proofErr w:type="spellEnd"/>
      <w:r w:rsidRPr="0044379A">
        <w:rPr>
          <w:rFonts w:ascii="Book Antiqua" w:hAnsi="Book Antiqua"/>
        </w:rPr>
        <w:t xml:space="preserve"> M, </w:t>
      </w:r>
      <w:proofErr w:type="spellStart"/>
      <w:r w:rsidRPr="0044379A">
        <w:rPr>
          <w:rFonts w:ascii="Book Antiqua" w:hAnsi="Book Antiqua"/>
        </w:rPr>
        <w:t>Moench</w:t>
      </w:r>
      <w:proofErr w:type="spellEnd"/>
      <w:r w:rsidRPr="0044379A">
        <w:rPr>
          <w:rFonts w:ascii="Book Antiqua" w:hAnsi="Book Antiqua"/>
        </w:rPr>
        <w:t xml:space="preserve"> T, </w:t>
      </w:r>
      <w:proofErr w:type="spellStart"/>
      <w:r w:rsidRPr="0044379A">
        <w:rPr>
          <w:rFonts w:ascii="Book Antiqua" w:hAnsi="Book Antiqua"/>
        </w:rPr>
        <w:t>Aboulhab</w:t>
      </w:r>
      <w:proofErr w:type="spellEnd"/>
      <w:r w:rsidRPr="0044379A">
        <w:rPr>
          <w:rFonts w:ascii="Book Antiqua" w:hAnsi="Book Antiqua"/>
        </w:rPr>
        <w:t xml:space="preserve"> J, Barrett K, Cahill K, Cone K, </w:t>
      </w:r>
      <w:proofErr w:type="spellStart"/>
      <w:r w:rsidRPr="0044379A">
        <w:rPr>
          <w:rFonts w:ascii="Book Antiqua" w:hAnsi="Book Antiqua"/>
        </w:rPr>
        <w:t>Eckes</w:t>
      </w:r>
      <w:proofErr w:type="spellEnd"/>
      <w:r w:rsidRPr="0044379A">
        <w:rPr>
          <w:rFonts w:ascii="Book Antiqua" w:hAnsi="Book Antiqua"/>
        </w:rPr>
        <w:t xml:space="preserve"> R, Hensley L, </w:t>
      </w:r>
      <w:proofErr w:type="spellStart"/>
      <w:r w:rsidRPr="0044379A">
        <w:rPr>
          <w:rFonts w:ascii="Book Antiqua" w:hAnsi="Book Antiqua"/>
        </w:rPr>
        <w:lastRenderedPageBreak/>
        <w:t>Herpin</w:t>
      </w:r>
      <w:proofErr w:type="spellEnd"/>
      <w:r w:rsidRPr="0044379A">
        <w:rPr>
          <w:rFonts w:ascii="Book Antiqua" w:hAnsi="Book Antiqua"/>
        </w:rPr>
        <w:t xml:space="preserve"> B, Higgs E, </w:t>
      </w:r>
      <w:proofErr w:type="spellStart"/>
      <w:r w:rsidRPr="0044379A">
        <w:rPr>
          <w:rFonts w:ascii="Book Antiqua" w:hAnsi="Book Antiqua"/>
        </w:rPr>
        <w:t>Ledgerwood</w:t>
      </w:r>
      <w:proofErr w:type="spellEnd"/>
      <w:r w:rsidRPr="0044379A">
        <w:rPr>
          <w:rFonts w:ascii="Book Antiqua" w:hAnsi="Book Antiqua"/>
        </w:rPr>
        <w:t xml:space="preserve"> J, Pierson J, </w:t>
      </w:r>
      <w:proofErr w:type="spellStart"/>
      <w:r w:rsidRPr="0044379A">
        <w:rPr>
          <w:rFonts w:ascii="Book Antiqua" w:hAnsi="Book Antiqua"/>
        </w:rPr>
        <w:t>Smolskis</w:t>
      </w:r>
      <w:proofErr w:type="spellEnd"/>
      <w:r w:rsidRPr="0044379A">
        <w:rPr>
          <w:rFonts w:ascii="Book Antiqua" w:hAnsi="Book Antiqua"/>
        </w:rPr>
        <w:t xml:space="preserve"> M, Sow Y, Tierney J, </w:t>
      </w:r>
      <w:proofErr w:type="spellStart"/>
      <w:r w:rsidRPr="0044379A">
        <w:rPr>
          <w:rFonts w:ascii="Book Antiqua" w:hAnsi="Book Antiqua"/>
        </w:rPr>
        <w:t>Sivapalasingam</w:t>
      </w:r>
      <w:proofErr w:type="spellEnd"/>
      <w:r w:rsidRPr="0044379A">
        <w:rPr>
          <w:rFonts w:ascii="Book Antiqua" w:hAnsi="Book Antiqua"/>
        </w:rPr>
        <w:t xml:space="preserve"> S, Holman W, </w:t>
      </w:r>
      <w:proofErr w:type="spellStart"/>
      <w:r w:rsidRPr="0044379A">
        <w:rPr>
          <w:rFonts w:ascii="Book Antiqua" w:hAnsi="Book Antiqua"/>
        </w:rPr>
        <w:t>Gettinger</w:t>
      </w:r>
      <w:proofErr w:type="spellEnd"/>
      <w:r w:rsidRPr="0044379A">
        <w:rPr>
          <w:rFonts w:ascii="Book Antiqua" w:hAnsi="Book Antiqua"/>
        </w:rPr>
        <w:t xml:space="preserve"> N, </w:t>
      </w:r>
      <w:proofErr w:type="spellStart"/>
      <w:r w:rsidRPr="0044379A">
        <w:rPr>
          <w:rFonts w:ascii="Book Antiqua" w:hAnsi="Book Antiqua"/>
        </w:rPr>
        <w:t>Vallée</w:t>
      </w:r>
      <w:proofErr w:type="spellEnd"/>
      <w:r w:rsidRPr="0044379A">
        <w:rPr>
          <w:rFonts w:ascii="Book Antiqua" w:hAnsi="Book Antiqua"/>
        </w:rPr>
        <w:t xml:space="preserve"> D, </w:t>
      </w:r>
      <w:proofErr w:type="spellStart"/>
      <w:r w:rsidRPr="0044379A">
        <w:rPr>
          <w:rFonts w:ascii="Book Antiqua" w:hAnsi="Book Antiqua"/>
        </w:rPr>
        <w:t>Nordwall</w:t>
      </w:r>
      <w:proofErr w:type="spellEnd"/>
      <w:r w:rsidRPr="0044379A">
        <w:rPr>
          <w:rFonts w:ascii="Book Antiqua" w:hAnsi="Book Antiqua"/>
        </w:rPr>
        <w:t xml:space="preserve"> J; PALM Consortium Study Team. A Randomized, Controlled Trial of Ebola Virus Disease Therapeutics. </w:t>
      </w:r>
      <w:r w:rsidRPr="0044379A">
        <w:rPr>
          <w:rFonts w:ascii="Book Antiqua" w:hAnsi="Book Antiqua"/>
          <w:i/>
          <w:iCs/>
        </w:rPr>
        <w:t xml:space="preserve">N </w:t>
      </w:r>
      <w:proofErr w:type="spellStart"/>
      <w:r w:rsidRPr="0044379A">
        <w:rPr>
          <w:rFonts w:ascii="Book Antiqua" w:hAnsi="Book Antiqua"/>
          <w:i/>
          <w:iCs/>
        </w:rPr>
        <w:t>Engl</w:t>
      </w:r>
      <w:proofErr w:type="spellEnd"/>
      <w:r w:rsidRPr="0044379A">
        <w:rPr>
          <w:rFonts w:ascii="Book Antiqua" w:hAnsi="Book Antiqua"/>
          <w:i/>
          <w:iCs/>
        </w:rPr>
        <w:t xml:space="preserve"> J Med</w:t>
      </w:r>
      <w:r w:rsidRPr="0044379A">
        <w:rPr>
          <w:rFonts w:ascii="Book Antiqua" w:hAnsi="Book Antiqua"/>
        </w:rPr>
        <w:t> 2019; </w:t>
      </w:r>
      <w:r w:rsidRPr="0044379A">
        <w:rPr>
          <w:rFonts w:ascii="Book Antiqua" w:hAnsi="Book Antiqua"/>
          <w:b/>
          <w:bCs/>
        </w:rPr>
        <w:t>381</w:t>
      </w:r>
      <w:r w:rsidRPr="0044379A">
        <w:rPr>
          <w:rFonts w:ascii="Book Antiqua" w:hAnsi="Book Antiqua"/>
        </w:rPr>
        <w:t>: 2293-2303 [PMID: 31774950 DOI: 10.1056/NEJMoa1910993]</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42 </w:t>
      </w:r>
      <w:proofErr w:type="spellStart"/>
      <w:r w:rsidRPr="0044379A">
        <w:rPr>
          <w:rFonts w:ascii="Book Antiqua" w:hAnsi="Book Antiqua"/>
          <w:b/>
          <w:bCs/>
        </w:rPr>
        <w:t>Beigel</w:t>
      </w:r>
      <w:proofErr w:type="spellEnd"/>
      <w:r w:rsidRPr="0044379A">
        <w:rPr>
          <w:rFonts w:ascii="Book Antiqua" w:hAnsi="Book Antiqua"/>
          <w:b/>
          <w:bCs/>
        </w:rPr>
        <w:t xml:space="preserve"> JH</w:t>
      </w:r>
      <w:r w:rsidRPr="0044379A">
        <w:rPr>
          <w:rFonts w:ascii="Book Antiqua" w:hAnsi="Book Antiqua"/>
        </w:rPr>
        <w:t xml:space="preserve">, </w:t>
      </w:r>
      <w:proofErr w:type="spellStart"/>
      <w:r w:rsidRPr="0044379A">
        <w:rPr>
          <w:rFonts w:ascii="Book Antiqua" w:hAnsi="Book Antiqua"/>
        </w:rPr>
        <w:t>Tomashek</w:t>
      </w:r>
      <w:proofErr w:type="spellEnd"/>
      <w:r w:rsidRPr="0044379A">
        <w:rPr>
          <w:rFonts w:ascii="Book Antiqua" w:hAnsi="Book Antiqua"/>
        </w:rPr>
        <w:t xml:space="preserve"> KM, Dodd LE, Mehta AK, </w:t>
      </w:r>
      <w:proofErr w:type="spellStart"/>
      <w:r w:rsidRPr="0044379A">
        <w:rPr>
          <w:rFonts w:ascii="Book Antiqua" w:hAnsi="Book Antiqua"/>
        </w:rPr>
        <w:t>Zingman</w:t>
      </w:r>
      <w:proofErr w:type="spellEnd"/>
      <w:r w:rsidRPr="0044379A">
        <w:rPr>
          <w:rFonts w:ascii="Book Antiqua" w:hAnsi="Book Antiqua"/>
        </w:rPr>
        <w:t xml:space="preserve"> BS, </w:t>
      </w:r>
      <w:proofErr w:type="spellStart"/>
      <w:r w:rsidRPr="0044379A">
        <w:rPr>
          <w:rFonts w:ascii="Book Antiqua" w:hAnsi="Book Antiqua"/>
        </w:rPr>
        <w:t>Kalil</w:t>
      </w:r>
      <w:proofErr w:type="spellEnd"/>
      <w:r w:rsidRPr="0044379A">
        <w:rPr>
          <w:rFonts w:ascii="Book Antiqua" w:hAnsi="Book Antiqua"/>
        </w:rPr>
        <w:t xml:space="preserve"> AC, </w:t>
      </w:r>
      <w:proofErr w:type="spellStart"/>
      <w:r w:rsidRPr="0044379A">
        <w:rPr>
          <w:rFonts w:ascii="Book Antiqua" w:hAnsi="Book Antiqua"/>
        </w:rPr>
        <w:t>Hohmann</w:t>
      </w:r>
      <w:proofErr w:type="spellEnd"/>
      <w:r w:rsidRPr="0044379A">
        <w:rPr>
          <w:rFonts w:ascii="Book Antiqua" w:hAnsi="Book Antiqua"/>
        </w:rPr>
        <w:t xml:space="preserve"> E, Chu HY, </w:t>
      </w:r>
      <w:proofErr w:type="spellStart"/>
      <w:r w:rsidRPr="0044379A">
        <w:rPr>
          <w:rFonts w:ascii="Book Antiqua" w:hAnsi="Book Antiqua"/>
        </w:rPr>
        <w:t>Luetkemeyer</w:t>
      </w:r>
      <w:proofErr w:type="spellEnd"/>
      <w:r w:rsidRPr="0044379A">
        <w:rPr>
          <w:rFonts w:ascii="Book Antiqua" w:hAnsi="Book Antiqua"/>
        </w:rPr>
        <w:t xml:space="preserve"> A, Kline S, Lopez de </w:t>
      </w:r>
      <w:proofErr w:type="spellStart"/>
      <w:r w:rsidRPr="0044379A">
        <w:rPr>
          <w:rFonts w:ascii="Book Antiqua" w:hAnsi="Book Antiqua"/>
        </w:rPr>
        <w:t>Castilla</w:t>
      </w:r>
      <w:proofErr w:type="spellEnd"/>
      <w:r w:rsidRPr="0044379A">
        <w:rPr>
          <w:rFonts w:ascii="Book Antiqua" w:hAnsi="Book Antiqua"/>
        </w:rPr>
        <w:t xml:space="preserve"> D, Finberg RW, </w:t>
      </w:r>
      <w:proofErr w:type="spellStart"/>
      <w:r w:rsidRPr="0044379A">
        <w:rPr>
          <w:rFonts w:ascii="Book Antiqua" w:hAnsi="Book Antiqua"/>
        </w:rPr>
        <w:t>Dierberg</w:t>
      </w:r>
      <w:proofErr w:type="spellEnd"/>
      <w:r w:rsidRPr="0044379A">
        <w:rPr>
          <w:rFonts w:ascii="Book Antiqua" w:hAnsi="Book Antiqua"/>
        </w:rPr>
        <w:t xml:space="preserve"> K, </w:t>
      </w:r>
      <w:proofErr w:type="spellStart"/>
      <w:r w:rsidRPr="0044379A">
        <w:rPr>
          <w:rFonts w:ascii="Book Antiqua" w:hAnsi="Book Antiqua"/>
        </w:rPr>
        <w:t>Tapson</w:t>
      </w:r>
      <w:proofErr w:type="spellEnd"/>
      <w:r w:rsidRPr="0044379A">
        <w:rPr>
          <w:rFonts w:ascii="Book Antiqua" w:hAnsi="Book Antiqua"/>
        </w:rPr>
        <w:t xml:space="preserve"> V, Hsieh L, Patterson TF, Paredes R, Sweeney DA, Short WR, </w:t>
      </w:r>
      <w:proofErr w:type="spellStart"/>
      <w:r w:rsidRPr="0044379A">
        <w:rPr>
          <w:rFonts w:ascii="Book Antiqua" w:hAnsi="Book Antiqua"/>
        </w:rPr>
        <w:t>Touloumi</w:t>
      </w:r>
      <w:proofErr w:type="spellEnd"/>
      <w:r w:rsidRPr="0044379A">
        <w:rPr>
          <w:rFonts w:ascii="Book Antiqua" w:hAnsi="Book Antiqua"/>
        </w:rPr>
        <w:t xml:space="preserve"> G, Lye DC, </w:t>
      </w:r>
      <w:proofErr w:type="spellStart"/>
      <w:r w:rsidRPr="0044379A">
        <w:rPr>
          <w:rFonts w:ascii="Book Antiqua" w:hAnsi="Book Antiqua"/>
        </w:rPr>
        <w:t>Ohmagari</w:t>
      </w:r>
      <w:proofErr w:type="spellEnd"/>
      <w:r w:rsidRPr="0044379A">
        <w:rPr>
          <w:rFonts w:ascii="Book Antiqua" w:hAnsi="Book Antiqua"/>
        </w:rPr>
        <w:t xml:space="preserve"> N, Oh MD, Ruiz-Palacios GM, Benfield T, </w:t>
      </w:r>
      <w:proofErr w:type="spellStart"/>
      <w:r w:rsidRPr="0044379A">
        <w:rPr>
          <w:rFonts w:ascii="Book Antiqua" w:hAnsi="Book Antiqua"/>
        </w:rPr>
        <w:t>Fätkenheuer</w:t>
      </w:r>
      <w:proofErr w:type="spellEnd"/>
      <w:r w:rsidRPr="0044379A">
        <w:rPr>
          <w:rFonts w:ascii="Book Antiqua" w:hAnsi="Book Antiqua"/>
        </w:rPr>
        <w:t xml:space="preserve"> G, </w:t>
      </w:r>
      <w:proofErr w:type="spellStart"/>
      <w:r w:rsidRPr="0044379A">
        <w:rPr>
          <w:rFonts w:ascii="Book Antiqua" w:hAnsi="Book Antiqua"/>
        </w:rPr>
        <w:t>Kortepeter</w:t>
      </w:r>
      <w:proofErr w:type="spellEnd"/>
      <w:r w:rsidRPr="0044379A">
        <w:rPr>
          <w:rFonts w:ascii="Book Antiqua" w:hAnsi="Book Antiqua"/>
        </w:rPr>
        <w:t xml:space="preserve"> MG, </w:t>
      </w:r>
      <w:proofErr w:type="spellStart"/>
      <w:r w:rsidRPr="0044379A">
        <w:rPr>
          <w:rFonts w:ascii="Book Antiqua" w:hAnsi="Book Antiqua"/>
        </w:rPr>
        <w:t>Atmar</w:t>
      </w:r>
      <w:proofErr w:type="spellEnd"/>
      <w:r w:rsidRPr="0044379A">
        <w:rPr>
          <w:rFonts w:ascii="Book Antiqua" w:hAnsi="Book Antiqua"/>
        </w:rPr>
        <w:t xml:space="preserve"> RL, Creech CB, Lundgren J, </w:t>
      </w:r>
      <w:proofErr w:type="spellStart"/>
      <w:r w:rsidRPr="0044379A">
        <w:rPr>
          <w:rFonts w:ascii="Book Antiqua" w:hAnsi="Book Antiqua"/>
        </w:rPr>
        <w:t>Babiker</w:t>
      </w:r>
      <w:proofErr w:type="spellEnd"/>
      <w:r w:rsidRPr="0044379A">
        <w:rPr>
          <w:rFonts w:ascii="Book Antiqua" w:hAnsi="Book Antiqua"/>
        </w:rPr>
        <w:t xml:space="preserve"> AG, </w:t>
      </w:r>
      <w:proofErr w:type="spellStart"/>
      <w:r w:rsidRPr="0044379A">
        <w:rPr>
          <w:rFonts w:ascii="Book Antiqua" w:hAnsi="Book Antiqua"/>
        </w:rPr>
        <w:t>Pett</w:t>
      </w:r>
      <w:proofErr w:type="spellEnd"/>
      <w:r w:rsidRPr="0044379A">
        <w:rPr>
          <w:rFonts w:ascii="Book Antiqua" w:hAnsi="Book Antiqua"/>
        </w:rPr>
        <w:t xml:space="preserve"> S, </w:t>
      </w:r>
      <w:proofErr w:type="spellStart"/>
      <w:r w:rsidRPr="0044379A">
        <w:rPr>
          <w:rFonts w:ascii="Book Antiqua" w:hAnsi="Book Antiqua"/>
        </w:rPr>
        <w:t>Neaton</w:t>
      </w:r>
      <w:proofErr w:type="spellEnd"/>
      <w:r w:rsidRPr="0044379A">
        <w:rPr>
          <w:rFonts w:ascii="Book Antiqua" w:hAnsi="Book Antiqua"/>
        </w:rPr>
        <w:t xml:space="preserve"> JD, Burgess TH, </w:t>
      </w:r>
      <w:proofErr w:type="spellStart"/>
      <w:r w:rsidRPr="0044379A">
        <w:rPr>
          <w:rFonts w:ascii="Book Antiqua" w:hAnsi="Book Antiqua"/>
        </w:rPr>
        <w:t>Bonnett</w:t>
      </w:r>
      <w:proofErr w:type="spellEnd"/>
      <w:r w:rsidRPr="0044379A">
        <w:rPr>
          <w:rFonts w:ascii="Book Antiqua" w:hAnsi="Book Antiqua"/>
        </w:rPr>
        <w:t xml:space="preserve"> T, Green M, </w:t>
      </w:r>
      <w:proofErr w:type="spellStart"/>
      <w:r w:rsidRPr="0044379A">
        <w:rPr>
          <w:rFonts w:ascii="Book Antiqua" w:hAnsi="Book Antiqua"/>
        </w:rPr>
        <w:t>Makowski</w:t>
      </w:r>
      <w:proofErr w:type="spellEnd"/>
      <w:r w:rsidRPr="0044379A">
        <w:rPr>
          <w:rFonts w:ascii="Book Antiqua" w:hAnsi="Book Antiqua"/>
        </w:rPr>
        <w:t xml:space="preserve"> M, </w:t>
      </w:r>
      <w:proofErr w:type="spellStart"/>
      <w:r w:rsidRPr="0044379A">
        <w:rPr>
          <w:rFonts w:ascii="Book Antiqua" w:hAnsi="Book Antiqua"/>
        </w:rPr>
        <w:t>Osinusi</w:t>
      </w:r>
      <w:proofErr w:type="spellEnd"/>
      <w:r w:rsidRPr="0044379A">
        <w:rPr>
          <w:rFonts w:ascii="Book Antiqua" w:hAnsi="Book Antiqua"/>
        </w:rPr>
        <w:t xml:space="preserve"> A, </w:t>
      </w:r>
      <w:proofErr w:type="spellStart"/>
      <w:r w:rsidRPr="0044379A">
        <w:rPr>
          <w:rFonts w:ascii="Book Antiqua" w:hAnsi="Book Antiqua"/>
        </w:rPr>
        <w:t>Nayak</w:t>
      </w:r>
      <w:proofErr w:type="spellEnd"/>
      <w:r w:rsidRPr="0044379A">
        <w:rPr>
          <w:rFonts w:ascii="Book Antiqua" w:hAnsi="Book Antiqua"/>
        </w:rPr>
        <w:t xml:space="preserve"> S, Lane HC; ACTT-1 Study Group Members. </w:t>
      </w:r>
      <w:proofErr w:type="spellStart"/>
      <w:proofErr w:type="gramStart"/>
      <w:r w:rsidRPr="0044379A">
        <w:rPr>
          <w:rFonts w:ascii="Book Antiqua" w:hAnsi="Book Antiqua"/>
        </w:rPr>
        <w:t>Remdesivir</w:t>
      </w:r>
      <w:proofErr w:type="spellEnd"/>
      <w:r w:rsidRPr="0044379A">
        <w:rPr>
          <w:rFonts w:ascii="Book Antiqua" w:hAnsi="Book Antiqua"/>
        </w:rPr>
        <w:t xml:space="preserve"> for the Treatment of Covid-19 - Final Report.</w:t>
      </w:r>
      <w:proofErr w:type="gramEnd"/>
      <w:r w:rsidRPr="0044379A">
        <w:rPr>
          <w:rFonts w:ascii="Book Antiqua" w:hAnsi="Book Antiqua"/>
        </w:rPr>
        <w:t> </w:t>
      </w:r>
      <w:r w:rsidRPr="0044379A">
        <w:rPr>
          <w:rFonts w:ascii="Book Antiqua" w:hAnsi="Book Antiqua"/>
          <w:i/>
          <w:iCs/>
        </w:rPr>
        <w:t xml:space="preserve">N </w:t>
      </w:r>
      <w:proofErr w:type="spellStart"/>
      <w:r w:rsidRPr="0044379A">
        <w:rPr>
          <w:rFonts w:ascii="Book Antiqua" w:hAnsi="Book Antiqua"/>
          <w:i/>
          <w:iCs/>
        </w:rPr>
        <w:t>Engl</w:t>
      </w:r>
      <w:proofErr w:type="spellEnd"/>
      <w:r w:rsidRPr="0044379A">
        <w:rPr>
          <w:rFonts w:ascii="Book Antiqua" w:hAnsi="Book Antiqua"/>
          <w:i/>
          <w:iCs/>
        </w:rPr>
        <w:t xml:space="preserve"> J Med</w:t>
      </w:r>
      <w:r w:rsidRPr="0044379A">
        <w:rPr>
          <w:rFonts w:ascii="Book Antiqua" w:hAnsi="Book Antiqua"/>
        </w:rPr>
        <w:t> 2020;</w:t>
      </w:r>
      <w:r w:rsidR="00F95952" w:rsidRPr="00F95952">
        <w:t xml:space="preserve"> </w:t>
      </w:r>
      <w:bookmarkStart w:id="103" w:name="OLE_LINK74"/>
      <w:bookmarkStart w:id="104" w:name="OLE_LINK75"/>
      <w:proofErr w:type="spellStart"/>
      <w:r w:rsidR="00F95952">
        <w:rPr>
          <w:rFonts w:ascii="Book Antiqua" w:hAnsi="Book Antiqua" w:hint="eastAsia"/>
        </w:rPr>
        <w:t>Epub</w:t>
      </w:r>
      <w:proofErr w:type="spellEnd"/>
      <w:r w:rsidR="00F95952" w:rsidRPr="00F95952">
        <w:rPr>
          <w:rFonts w:ascii="Book Antiqua" w:hAnsi="Book Antiqua"/>
        </w:rPr>
        <w:t xml:space="preserve"> ahead of print</w:t>
      </w:r>
      <w:bookmarkEnd w:id="103"/>
      <w:bookmarkEnd w:id="104"/>
      <w:r w:rsidR="00F95952" w:rsidRPr="00F95952">
        <w:rPr>
          <w:rFonts w:ascii="Book Antiqua" w:hAnsi="Book Antiqua"/>
        </w:rPr>
        <w:t xml:space="preserve"> </w:t>
      </w:r>
      <w:r w:rsidRPr="0044379A">
        <w:rPr>
          <w:rFonts w:ascii="Book Antiqua" w:hAnsi="Book Antiqua"/>
        </w:rPr>
        <w:t>[</w:t>
      </w:r>
      <w:bookmarkStart w:id="105" w:name="OLE_LINK72"/>
      <w:bookmarkStart w:id="106" w:name="OLE_LINK73"/>
      <w:r w:rsidRPr="0044379A">
        <w:rPr>
          <w:rFonts w:ascii="Book Antiqua" w:hAnsi="Book Antiqua"/>
        </w:rPr>
        <w:t>PMID: 32445440</w:t>
      </w:r>
      <w:bookmarkEnd w:id="105"/>
      <w:bookmarkEnd w:id="106"/>
      <w:r w:rsidRPr="0044379A">
        <w:rPr>
          <w:rFonts w:ascii="Book Antiqua" w:hAnsi="Book Antiqua"/>
        </w:rPr>
        <w:t xml:space="preserve"> DOI: 10.1056/NEJMoa2007764]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43 </w:t>
      </w:r>
      <w:r w:rsidRPr="0044379A">
        <w:rPr>
          <w:rFonts w:ascii="Book Antiqua" w:hAnsi="Book Antiqua"/>
          <w:b/>
          <w:bCs/>
        </w:rPr>
        <w:t>Hirsch HH</w:t>
      </w:r>
      <w:r w:rsidRPr="0044379A">
        <w:rPr>
          <w:rFonts w:ascii="Book Antiqua" w:hAnsi="Book Antiqua"/>
        </w:rPr>
        <w:t xml:space="preserve">, Martino R, Ward KN, </w:t>
      </w:r>
      <w:proofErr w:type="spellStart"/>
      <w:r w:rsidRPr="0044379A">
        <w:rPr>
          <w:rFonts w:ascii="Book Antiqua" w:hAnsi="Book Antiqua"/>
        </w:rPr>
        <w:t>Boeckh</w:t>
      </w:r>
      <w:proofErr w:type="spellEnd"/>
      <w:r w:rsidRPr="0044379A">
        <w:rPr>
          <w:rFonts w:ascii="Book Antiqua" w:hAnsi="Book Antiqua"/>
        </w:rPr>
        <w:t xml:space="preserve"> M, </w:t>
      </w:r>
      <w:proofErr w:type="spellStart"/>
      <w:r w:rsidRPr="0044379A">
        <w:rPr>
          <w:rFonts w:ascii="Book Antiqua" w:hAnsi="Book Antiqua"/>
        </w:rPr>
        <w:t>Einsele</w:t>
      </w:r>
      <w:proofErr w:type="spellEnd"/>
      <w:r w:rsidRPr="0044379A">
        <w:rPr>
          <w:rFonts w:ascii="Book Antiqua" w:hAnsi="Book Antiqua"/>
        </w:rPr>
        <w:t xml:space="preserve"> H, </w:t>
      </w:r>
      <w:proofErr w:type="spellStart"/>
      <w:r w:rsidRPr="0044379A">
        <w:rPr>
          <w:rFonts w:ascii="Book Antiqua" w:hAnsi="Book Antiqua"/>
        </w:rPr>
        <w:t>Ljungman</w:t>
      </w:r>
      <w:proofErr w:type="spellEnd"/>
      <w:r w:rsidRPr="0044379A">
        <w:rPr>
          <w:rFonts w:ascii="Book Antiqua" w:hAnsi="Book Antiqua"/>
        </w:rPr>
        <w:t xml:space="preserve"> P. Fourth European Conference on Infections in </w:t>
      </w:r>
      <w:proofErr w:type="spellStart"/>
      <w:r w:rsidRPr="0044379A">
        <w:rPr>
          <w:rFonts w:ascii="Book Antiqua" w:hAnsi="Book Antiqua"/>
        </w:rPr>
        <w:t>Leukaemia</w:t>
      </w:r>
      <w:proofErr w:type="spellEnd"/>
      <w:r w:rsidRPr="0044379A">
        <w:rPr>
          <w:rFonts w:ascii="Book Antiqua" w:hAnsi="Book Antiqua"/>
        </w:rPr>
        <w:t xml:space="preserve"> (ECIL-4): guidelines for diagnosis and treatment of human respiratory syncytial virus, parainfluenza virus, </w:t>
      </w:r>
      <w:proofErr w:type="spellStart"/>
      <w:r w:rsidRPr="0044379A">
        <w:rPr>
          <w:rFonts w:ascii="Book Antiqua" w:hAnsi="Book Antiqua"/>
        </w:rPr>
        <w:t>metapneumovirus</w:t>
      </w:r>
      <w:proofErr w:type="spellEnd"/>
      <w:r w:rsidRPr="0044379A">
        <w:rPr>
          <w:rFonts w:ascii="Book Antiqua" w:hAnsi="Book Antiqua"/>
        </w:rPr>
        <w:t>, rhinovirus, and coronavirus. </w:t>
      </w:r>
      <w:proofErr w:type="spellStart"/>
      <w:r w:rsidRPr="0044379A">
        <w:rPr>
          <w:rFonts w:ascii="Book Antiqua" w:hAnsi="Book Antiqua"/>
          <w:i/>
          <w:iCs/>
        </w:rPr>
        <w:t>Clin</w:t>
      </w:r>
      <w:proofErr w:type="spellEnd"/>
      <w:r w:rsidRPr="0044379A">
        <w:rPr>
          <w:rFonts w:ascii="Book Antiqua" w:hAnsi="Book Antiqua"/>
          <w:i/>
          <w:iCs/>
        </w:rPr>
        <w:t xml:space="preserve"> Infect Dis</w:t>
      </w:r>
      <w:r w:rsidRPr="0044379A">
        <w:rPr>
          <w:rFonts w:ascii="Book Antiqua" w:hAnsi="Book Antiqua"/>
        </w:rPr>
        <w:t> 2013; </w:t>
      </w:r>
      <w:r w:rsidRPr="0044379A">
        <w:rPr>
          <w:rFonts w:ascii="Book Antiqua" w:hAnsi="Book Antiqua"/>
          <w:b/>
          <w:bCs/>
        </w:rPr>
        <w:t>56</w:t>
      </w:r>
      <w:r w:rsidRPr="0044379A">
        <w:rPr>
          <w:rFonts w:ascii="Book Antiqua" w:hAnsi="Book Antiqua"/>
        </w:rPr>
        <w:t>: 258-266 [PMID: 23024295 DOI: 10.1093/</w:t>
      </w:r>
      <w:proofErr w:type="spellStart"/>
      <w:r w:rsidRPr="0044379A">
        <w:rPr>
          <w:rFonts w:ascii="Book Antiqua" w:hAnsi="Book Antiqua"/>
        </w:rPr>
        <w:t>cid</w:t>
      </w:r>
      <w:proofErr w:type="spellEnd"/>
      <w:r w:rsidRPr="0044379A">
        <w:rPr>
          <w:rFonts w:ascii="Book Antiqua" w:hAnsi="Book Antiqua"/>
        </w:rPr>
        <w:t>/cis844]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44 </w:t>
      </w:r>
      <w:proofErr w:type="spellStart"/>
      <w:r w:rsidRPr="0044379A">
        <w:rPr>
          <w:rFonts w:ascii="Book Antiqua" w:hAnsi="Book Antiqua"/>
          <w:b/>
          <w:bCs/>
        </w:rPr>
        <w:t>Zumla</w:t>
      </w:r>
      <w:proofErr w:type="spellEnd"/>
      <w:r w:rsidRPr="0044379A">
        <w:rPr>
          <w:rFonts w:ascii="Book Antiqua" w:hAnsi="Book Antiqua"/>
          <w:b/>
          <w:bCs/>
        </w:rPr>
        <w:t xml:space="preserve"> A</w:t>
      </w:r>
      <w:r w:rsidRPr="0044379A">
        <w:rPr>
          <w:rFonts w:ascii="Book Antiqua" w:hAnsi="Book Antiqua"/>
        </w:rPr>
        <w:t xml:space="preserve">, Chan JF, </w:t>
      </w:r>
      <w:proofErr w:type="spellStart"/>
      <w:r w:rsidRPr="0044379A">
        <w:rPr>
          <w:rFonts w:ascii="Book Antiqua" w:hAnsi="Book Antiqua"/>
        </w:rPr>
        <w:t>Azhar</w:t>
      </w:r>
      <w:proofErr w:type="spellEnd"/>
      <w:r w:rsidRPr="0044379A">
        <w:rPr>
          <w:rFonts w:ascii="Book Antiqua" w:hAnsi="Book Antiqua"/>
        </w:rPr>
        <w:t xml:space="preserve"> EI, Hui DS, Yuen KY.</w:t>
      </w:r>
      <w:proofErr w:type="gramEnd"/>
      <w:r w:rsidRPr="0044379A">
        <w:rPr>
          <w:rFonts w:ascii="Book Antiqua" w:hAnsi="Book Antiqua"/>
        </w:rPr>
        <w:t xml:space="preserve"> Coronaviruses - drug discovery and therapeutic options. </w:t>
      </w:r>
      <w:r w:rsidRPr="0044379A">
        <w:rPr>
          <w:rFonts w:ascii="Book Antiqua" w:hAnsi="Book Antiqua"/>
          <w:i/>
          <w:iCs/>
        </w:rPr>
        <w:t xml:space="preserve">Nat Rev Drug </w:t>
      </w:r>
      <w:proofErr w:type="spellStart"/>
      <w:r w:rsidRPr="0044379A">
        <w:rPr>
          <w:rFonts w:ascii="Book Antiqua" w:hAnsi="Book Antiqua"/>
          <w:i/>
          <w:iCs/>
        </w:rPr>
        <w:t>Discov</w:t>
      </w:r>
      <w:proofErr w:type="spellEnd"/>
      <w:r w:rsidRPr="0044379A">
        <w:rPr>
          <w:rFonts w:ascii="Book Antiqua" w:hAnsi="Book Antiqua"/>
        </w:rPr>
        <w:t> 2016; </w:t>
      </w:r>
      <w:r w:rsidRPr="0044379A">
        <w:rPr>
          <w:rFonts w:ascii="Book Antiqua" w:hAnsi="Book Antiqua"/>
          <w:b/>
          <w:bCs/>
        </w:rPr>
        <w:t>15</w:t>
      </w:r>
      <w:r w:rsidRPr="0044379A">
        <w:rPr>
          <w:rFonts w:ascii="Book Antiqua" w:hAnsi="Book Antiqua"/>
        </w:rPr>
        <w:t>: 327-347 [PMID: 26868298 DOI: 10.1038/nrd.2015.37]</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45 </w:t>
      </w:r>
      <w:proofErr w:type="spellStart"/>
      <w:r w:rsidRPr="0044379A">
        <w:rPr>
          <w:rFonts w:ascii="Book Antiqua" w:hAnsi="Book Antiqua"/>
          <w:b/>
          <w:bCs/>
        </w:rPr>
        <w:t>Arabi</w:t>
      </w:r>
      <w:proofErr w:type="spellEnd"/>
      <w:r w:rsidRPr="0044379A">
        <w:rPr>
          <w:rFonts w:ascii="Book Antiqua" w:hAnsi="Book Antiqua"/>
          <w:b/>
          <w:bCs/>
        </w:rPr>
        <w:t xml:space="preserve"> YM</w:t>
      </w:r>
      <w:r w:rsidRPr="0044379A">
        <w:rPr>
          <w:rFonts w:ascii="Book Antiqua" w:hAnsi="Book Antiqua"/>
        </w:rPr>
        <w:t xml:space="preserve">, </w:t>
      </w:r>
      <w:proofErr w:type="spellStart"/>
      <w:r w:rsidRPr="0044379A">
        <w:rPr>
          <w:rFonts w:ascii="Book Antiqua" w:hAnsi="Book Antiqua"/>
        </w:rPr>
        <w:t>Asiri</w:t>
      </w:r>
      <w:proofErr w:type="spellEnd"/>
      <w:r w:rsidRPr="0044379A">
        <w:rPr>
          <w:rFonts w:ascii="Book Antiqua" w:hAnsi="Book Antiqua"/>
        </w:rPr>
        <w:t xml:space="preserve"> AY, </w:t>
      </w:r>
      <w:proofErr w:type="spellStart"/>
      <w:r w:rsidRPr="0044379A">
        <w:rPr>
          <w:rFonts w:ascii="Book Antiqua" w:hAnsi="Book Antiqua"/>
        </w:rPr>
        <w:t>Assiri</w:t>
      </w:r>
      <w:proofErr w:type="spellEnd"/>
      <w:r w:rsidRPr="0044379A">
        <w:rPr>
          <w:rFonts w:ascii="Book Antiqua" w:hAnsi="Book Antiqua"/>
        </w:rPr>
        <w:t xml:space="preserve"> AM, Aziz </w:t>
      </w:r>
      <w:proofErr w:type="spellStart"/>
      <w:r w:rsidRPr="0044379A">
        <w:rPr>
          <w:rFonts w:ascii="Book Antiqua" w:hAnsi="Book Antiqua"/>
        </w:rPr>
        <w:t>Jokhdar</w:t>
      </w:r>
      <w:proofErr w:type="spellEnd"/>
      <w:r w:rsidRPr="0044379A">
        <w:rPr>
          <w:rFonts w:ascii="Book Antiqua" w:hAnsi="Book Antiqua"/>
        </w:rPr>
        <w:t xml:space="preserve"> HA, </w:t>
      </w:r>
      <w:proofErr w:type="spellStart"/>
      <w:r w:rsidRPr="0044379A">
        <w:rPr>
          <w:rFonts w:ascii="Book Antiqua" w:hAnsi="Book Antiqua"/>
        </w:rPr>
        <w:t>Alothman</w:t>
      </w:r>
      <w:proofErr w:type="spellEnd"/>
      <w:r w:rsidRPr="0044379A">
        <w:rPr>
          <w:rFonts w:ascii="Book Antiqua" w:hAnsi="Book Antiqua"/>
        </w:rPr>
        <w:t xml:space="preserve"> A, </w:t>
      </w:r>
      <w:proofErr w:type="spellStart"/>
      <w:r w:rsidRPr="0044379A">
        <w:rPr>
          <w:rFonts w:ascii="Book Antiqua" w:hAnsi="Book Antiqua"/>
        </w:rPr>
        <w:t>Balkhy</w:t>
      </w:r>
      <w:proofErr w:type="spellEnd"/>
      <w:r w:rsidRPr="0044379A">
        <w:rPr>
          <w:rFonts w:ascii="Book Antiqua" w:hAnsi="Book Antiqua"/>
        </w:rPr>
        <w:t xml:space="preserve"> HH, </w:t>
      </w:r>
      <w:proofErr w:type="spellStart"/>
      <w:r w:rsidRPr="0044379A">
        <w:rPr>
          <w:rFonts w:ascii="Book Antiqua" w:hAnsi="Book Antiqua"/>
        </w:rPr>
        <w:t>AlJohani</w:t>
      </w:r>
      <w:proofErr w:type="spellEnd"/>
      <w:r w:rsidRPr="0044379A">
        <w:rPr>
          <w:rFonts w:ascii="Book Antiqua" w:hAnsi="Book Antiqua"/>
        </w:rPr>
        <w:t xml:space="preserve"> S, Al </w:t>
      </w:r>
      <w:proofErr w:type="spellStart"/>
      <w:r w:rsidRPr="0044379A">
        <w:rPr>
          <w:rFonts w:ascii="Book Antiqua" w:hAnsi="Book Antiqua"/>
        </w:rPr>
        <w:t>Harbi</w:t>
      </w:r>
      <w:proofErr w:type="spellEnd"/>
      <w:r w:rsidRPr="0044379A">
        <w:rPr>
          <w:rFonts w:ascii="Book Antiqua" w:hAnsi="Book Antiqua"/>
        </w:rPr>
        <w:t xml:space="preserve"> S, </w:t>
      </w:r>
      <w:proofErr w:type="spellStart"/>
      <w:r w:rsidRPr="0044379A">
        <w:rPr>
          <w:rFonts w:ascii="Book Antiqua" w:hAnsi="Book Antiqua"/>
        </w:rPr>
        <w:t>Kojan</w:t>
      </w:r>
      <w:proofErr w:type="spellEnd"/>
      <w:r w:rsidRPr="0044379A">
        <w:rPr>
          <w:rFonts w:ascii="Book Antiqua" w:hAnsi="Book Antiqua"/>
        </w:rPr>
        <w:t xml:space="preserve"> S, Al Jeraisy M, </w:t>
      </w:r>
      <w:proofErr w:type="spellStart"/>
      <w:r w:rsidRPr="0044379A">
        <w:rPr>
          <w:rFonts w:ascii="Book Antiqua" w:hAnsi="Book Antiqua"/>
        </w:rPr>
        <w:t>Deeb</w:t>
      </w:r>
      <w:proofErr w:type="spellEnd"/>
      <w:r w:rsidRPr="0044379A">
        <w:rPr>
          <w:rFonts w:ascii="Book Antiqua" w:hAnsi="Book Antiqua"/>
        </w:rPr>
        <w:t xml:space="preserve"> AM, </w:t>
      </w:r>
      <w:proofErr w:type="spellStart"/>
      <w:r w:rsidRPr="0044379A">
        <w:rPr>
          <w:rFonts w:ascii="Book Antiqua" w:hAnsi="Book Antiqua"/>
        </w:rPr>
        <w:t>Memish</w:t>
      </w:r>
      <w:proofErr w:type="spellEnd"/>
      <w:r w:rsidRPr="0044379A">
        <w:rPr>
          <w:rFonts w:ascii="Book Antiqua" w:hAnsi="Book Antiqua"/>
        </w:rPr>
        <w:t xml:space="preserve"> ZA, Ghazal S, Al </w:t>
      </w:r>
      <w:proofErr w:type="spellStart"/>
      <w:r w:rsidRPr="0044379A">
        <w:rPr>
          <w:rFonts w:ascii="Book Antiqua" w:hAnsi="Book Antiqua"/>
        </w:rPr>
        <w:t>Faraj</w:t>
      </w:r>
      <w:proofErr w:type="spellEnd"/>
      <w:r w:rsidRPr="0044379A">
        <w:rPr>
          <w:rFonts w:ascii="Book Antiqua" w:hAnsi="Book Antiqua"/>
        </w:rPr>
        <w:t xml:space="preserve"> S, Al-Hameed F, </w:t>
      </w:r>
      <w:proofErr w:type="spellStart"/>
      <w:r w:rsidRPr="0044379A">
        <w:rPr>
          <w:rFonts w:ascii="Book Antiqua" w:hAnsi="Book Antiqua"/>
        </w:rPr>
        <w:t>AlSaedi</w:t>
      </w:r>
      <w:proofErr w:type="spellEnd"/>
      <w:r w:rsidRPr="0044379A">
        <w:rPr>
          <w:rFonts w:ascii="Book Antiqua" w:hAnsi="Book Antiqua"/>
        </w:rPr>
        <w:t xml:space="preserve"> A, </w:t>
      </w:r>
      <w:proofErr w:type="spellStart"/>
      <w:r w:rsidRPr="0044379A">
        <w:rPr>
          <w:rFonts w:ascii="Book Antiqua" w:hAnsi="Book Antiqua"/>
        </w:rPr>
        <w:t>Mandourah</w:t>
      </w:r>
      <w:proofErr w:type="spellEnd"/>
      <w:r w:rsidRPr="0044379A">
        <w:rPr>
          <w:rFonts w:ascii="Book Antiqua" w:hAnsi="Book Antiqua"/>
        </w:rPr>
        <w:t xml:space="preserve"> Y, Al </w:t>
      </w:r>
      <w:proofErr w:type="spellStart"/>
      <w:r w:rsidRPr="0044379A">
        <w:rPr>
          <w:rFonts w:ascii="Book Antiqua" w:hAnsi="Book Antiqua"/>
        </w:rPr>
        <w:t>Mekhlafi</w:t>
      </w:r>
      <w:proofErr w:type="spellEnd"/>
      <w:r w:rsidRPr="0044379A">
        <w:rPr>
          <w:rFonts w:ascii="Book Antiqua" w:hAnsi="Book Antiqua"/>
        </w:rPr>
        <w:t xml:space="preserve"> GA, </w:t>
      </w:r>
      <w:proofErr w:type="spellStart"/>
      <w:r w:rsidRPr="0044379A">
        <w:rPr>
          <w:rFonts w:ascii="Book Antiqua" w:hAnsi="Book Antiqua"/>
        </w:rPr>
        <w:t>Sherbeeni</w:t>
      </w:r>
      <w:proofErr w:type="spellEnd"/>
      <w:r w:rsidRPr="0044379A">
        <w:rPr>
          <w:rFonts w:ascii="Book Antiqua" w:hAnsi="Book Antiqua"/>
        </w:rPr>
        <w:t xml:space="preserve"> NM, </w:t>
      </w:r>
      <w:proofErr w:type="spellStart"/>
      <w:r w:rsidRPr="0044379A">
        <w:rPr>
          <w:rFonts w:ascii="Book Antiqua" w:hAnsi="Book Antiqua"/>
        </w:rPr>
        <w:t>Elzein</w:t>
      </w:r>
      <w:proofErr w:type="spellEnd"/>
      <w:r w:rsidRPr="0044379A">
        <w:rPr>
          <w:rFonts w:ascii="Book Antiqua" w:hAnsi="Book Antiqua"/>
        </w:rPr>
        <w:t xml:space="preserve"> FE, </w:t>
      </w:r>
      <w:proofErr w:type="spellStart"/>
      <w:r w:rsidRPr="0044379A">
        <w:rPr>
          <w:rFonts w:ascii="Book Antiqua" w:hAnsi="Book Antiqua"/>
        </w:rPr>
        <w:t>Almotairi</w:t>
      </w:r>
      <w:proofErr w:type="spellEnd"/>
      <w:r w:rsidRPr="0044379A">
        <w:rPr>
          <w:rFonts w:ascii="Book Antiqua" w:hAnsi="Book Antiqua"/>
        </w:rPr>
        <w:t xml:space="preserve"> A, Al </w:t>
      </w:r>
      <w:proofErr w:type="spellStart"/>
      <w:r w:rsidRPr="0044379A">
        <w:rPr>
          <w:rFonts w:ascii="Book Antiqua" w:hAnsi="Book Antiqua"/>
        </w:rPr>
        <w:t>Bshabshe</w:t>
      </w:r>
      <w:proofErr w:type="spellEnd"/>
      <w:r w:rsidRPr="0044379A">
        <w:rPr>
          <w:rFonts w:ascii="Book Antiqua" w:hAnsi="Book Antiqua"/>
        </w:rPr>
        <w:t xml:space="preserve"> A, </w:t>
      </w:r>
      <w:proofErr w:type="spellStart"/>
      <w:r w:rsidRPr="0044379A">
        <w:rPr>
          <w:rFonts w:ascii="Book Antiqua" w:hAnsi="Book Antiqua"/>
        </w:rPr>
        <w:t>Kharaba</w:t>
      </w:r>
      <w:proofErr w:type="spellEnd"/>
      <w:r w:rsidRPr="0044379A">
        <w:rPr>
          <w:rFonts w:ascii="Book Antiqua" w:hAnsi="Book Antiqua"/>
        </w:rPr>
        <w:t xml:space="preserve"> A, Jose J, Al </w:t>
      </w:r>
      <w:proofErr w:type="spellStart"/>
      <w:r w:rsidRPr="0044379A">
        <w:rPr>
          <w:rFonts w:ascii="Book Antiqua" w:hAnsi="Book Antiqua"/>
        </w:rPr>
        <w:t>Harthy</w:t>
      </w:r>
      <w:proofErr w:type="spellEnd"/>
      <w:r w:rsidRPr="0044379A">
        <w:rPr>
          <w:rFonts w:ascii="Book Antiqua" w:hAnsi="Book Antiqua"/>
        </w:rPr>
        <w:t xml:space="preserve"> A, Al </w:t>
      </w:r>
      <w:proofErr w:type="spellStart"/>
      <w:r w:rsidRPr="0044379A">
        <w:rPr>
          <w:rFonts w:ascii="Book Antiqua" w:hAnsi="Book Antiqua"/>
        </w:rPr>
        <w:t>Sulaiman</w:t>
      </w:r>
      <w:proofErr w:type="spellEnd"/>
      <w:r w:rsidRPr="0044379A">
        <w:rPr>
          <w:rFonts w:ascii="Book Antiqua" w:hAnsi="Book Antiqua"/>
        </w:rPr>
        <w:t xml:space="preserve"> M, </w:t>
      </w:r>
      <w:proofErr w:type="spellStart"/>
      <w:r w:rsidRPr="0044379A">
        <w:rPr>
          <w:rFonts w:ascii="Book Antiqua" w:hAnsi="Book Antiqua"/>
        </w:rPr>
        <w:t>Mady</w:t>
      </w:r>
      <w:proofErr w:type="spellEnd"/>
      <w:r w:rsidRPr="0044379A">
        <w:rPr>
          <w:rFonts w:ascii="Book Antiqua" w:hAnsi="Book Antiqua"/>
        </w:rPr>
        <w:t xml:space="preserve"> A, Fowler RA, Hayden FG, Al-Dawood A, </w:t>
      </w:r>
      <w:proofErr w:type="spellStart"/>
      <w:r w:rsidRPr="0044379A">
        <w:rPr>
          <w:rFonts w:ascii="Book Antiqua" w:hAnsi="Book Antiqua"/>
        </w:rPr>
        <w:t>Abdelzaher</w:t>
      </w:r>
      <w:proofErr w:type="spellEnd"/>
      <w:r w:rsidRPr="0044379A">
        <w:rPr>
          <w:rFonts w:ascii="Book Antiqua" w:hAnsi="Book Antiqua"/>
        </w:rPr>
        <w:t xml:space="preserve"> M, </w:t>
      </w:r>
      <w:proofErr w:type="spellStart"/>
      <w:r w:rsidRPr="0044379A">
        <w:rPr>
          <w:rFonts w:ascii="Book Antiqua" w:hAnsi="Book Antiqua"/>
        </w:rPr>
        <w:t>Bajhmom</w:t>
      </w:r>
      <w:proofErr w:type="spellEnd"/>
      <w:r w:rsidRPr="0044379A">
        <w:rPr>
          <w:rFonts w:ascii="Book Antiqua" w:hAnsi="Book Antiqua"/>
        </w:rPr>
        <w:t xml:space="preserve"> W, Hussein MA; and the Saudi Critical Care Trials group. Treatment of Middle East respiratory syndrome with a combination of </w:t>
      </w:r>
      <w:proofErr w:type="spellStart"/>
      <w:r w:rsidRPr="0044379A">
        <w:rPr>
          <w:rFonts w:ascii="Book Antiqua" w:hAnsi="Book Antiqua"/>
        </w:rPr>
        <w:t>lopinavir</w:t>
      </w:r>
      <w:proofErr w:type="spellEnd"/>
      <w:r w:rsidRPr="0044379A">
        <w:rPr>
          <w:rFonts w:ascii="Book Antiqua" w:hAnsi="Book Antiqua"/>
        </w:rPr>
        <w:t>/ritonavir and interferon-β1b (MIRACLE trial): statistical analysis plan for a recursive two-stage group sequential randomized controlled trial. </w:t>
      </w:r>
      <w:r w:rsidRPr="0044379A">
        <w:rPr>
          <w:rFonts w:ascii="Book Antiqua" w:hAnsi="Book Antiqua"/>
          <w:i/>
          <w:iCs/>
        </w:rPr>
        <w:t>Trials</w:t>
      </w:r>
      <w:r w:rsidRPr="0044379A">
        <w:rPr>
          <w:rFonts w:ascii="Book Antiqua" w:hAnsi="Book Antiqua"/>
        </w:rPr>
        <w:t> 2020; </w:t>
      </w:r>
      <w:r w:rsidRPr="0044379A">
        <w:rPr>
          <w:rFonts w:ascii="Book Antiqua" w:hAnsi="Book Antiqua"/>
          <w:b/>
          <w:bCs/>
        </w:rPr>
        <w:t>21</w:t>
      </w:r>
      <w:r w:rsidRPr="0044379A">
        <w:rPr>
          <w:rFonts w:ascii="Book Antiqua" w:hAnsi="Book Antiqua"/>
        </w:rPr>
        <w:t>: 8 [PMID: 31900204 DOI: 10.1186/s13063-019-3846-x]</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46 </w:t>
      </w:r>
      <w:r w:rsidRPr="0044379A">
        <w:rPr>
          <w:rFonts w:ascii="Book Antiqua" w:hAnsi="Book Antiqua"/>
          <w:b/>
          <w:bCs/>
        </w:rPr>
        <w:t>Chu CM</w:t>
      </w:r>
      <w:r w:rsidRPr="0044379A">
        <w:rPr>
          <w:rFonts w:ascii="Book Antiqua" w:hAnsi="Book Antiqua"/>
        </w:rPr>
        <w:t xml:space="preserve">, Cheng VC, Hung IF, Wong MM, Chan KH, Chan KS, Kao RY, Poon LL, Wong CL, Guan Y, </w:t>
      </w:r>
      <w:proofErr w:type="spellStart"/>
      <w:r w:rsidRPr="0044379A">
        <w:rPr>
          <w:rFonts w:ascii="Book Antiqua" w:hAnsi="Book Antiqua"/>
        </w:rPr>
        <w:t>Peiris</w:t>
      </w:r>
      <w:proofErr w:type="spellEnd"/>
      <w:r w:rsidRPr="0044379A">
        <w:rPr>
          <w:rFonts w:ascii="Book Antiqua" w:hAnsi="Book Antiqua"/>
        </w:rPr>
        <w:t xml:space="preserve"> JS, Yuen KY; HKU/UCH SARS Study Group. Role of </w:t>
      </w:r>
      <w:proofErr w:type="spellStart"/>
      <w:r w:rsidRPr="0044379A">
        <w:rPr>
          <w:rFonts w:ascii="Book Antiqua" w:hAnsi="Book Antiqua"/>
        </w:rPr>
        <w:t>lopinavir</w:t>
      </w:r>
      <w:proofErr w:type="spellEnd"/>
      <w:r w:rsidRPr="0044379A">
        <w:rPr>
          <w:rFonts w:ascii="Book Antiqua" w:hAnsi="Book Antiqua"/>
        </w:rPr>
        <w:t xml:space="preserve">/ritonavir in the treatment of SARS: initial </w:t>
      </w:r>
      <w:proofErr w:type="spellStart"/>
      <w:r w:rsidRPr="0044379A">
        <w:rPr>
          <w:rFonts w:ascii="Book Antiqua" w:hAnsi="Book Antiqua"/>
        </w:rPr>
        <w:t>virological</w:t>
      </w:r>
      <w:proofErr w:type="spellEnd"/>
      <w:r w:rsidRPr="0044379A">
        <w:rPr>
          <w:rFonts w:ascii="Book Antiqua" w:hAnsi="Book Antiqua"/>
        </w:rPr>
        <w:t xml:space="preserve"> and clinical findings. </w:t>
      </w:r>
      <w:r w:rsidRPr="0044379A">
        <w:rPr>
          <w:rFonts w:ascii="Book Antiqua" w:hAnsi="Book Antiqua"/>
          <w:i/>
          <w:iCs/>
        </w:rPr>
        <w:t>Thorax</w:t>
      </w:r>
      <w:r w:rsidRPr="0044379A">
        <w:rPr>
          <w:rFonts w:ascii="Book Antiqua" w:hAnsi="Book Antiqua"/>
        </w:rPr>
        <w:t> 2004; </w:t>
      </w:r>
      <w:r w:rsidRPr="0044379A">
        <w:rPr>
          <w:rFonts w:ascii="Book Antiqua" w:hAnsi="Book Antiqua"/>
          <w:b/>
          <w:bCs/>
        </w:rPr>
        <w:t>59</w:t>
      </w:r>
      <w:r w:rsidRPr="0044379A">
        <w:rPr>
          <w:rFonts w:ascii="Book Antiqua" w:hAnsi="Book Antiqua"/>
        </w:rPr>
        <w:t>: 252-256 [PMID: 14985565 DOI: 10.1136/thorax.2003.012658]</w:t>
      </w:r>
    </w:p>
    <w:p w:rsidR="0044379A" w:rsidRPr="0044379A" w:rsidRDefault="00550CD3"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550CD3">
        <w:rPr>
          <w:rFonts w:ascii="Book Antiqua" w:hAnsi="Book Antiqua"/>
          <w:highlight w:val="yellow"/>
        </w:rPr>
        <w:t xml:space="preserve">47 </w:t>
      </w:r>
      <w:r w:rsidR="0044379A" w:rsidRPr="00550CD3">
        <w:rPr>
          <w:rFonts w:ascii="Book Antiqua" w:hAnsi="Book Antiqua"/>
          <w:b/>
          <w:highlight w:val="yellow"/>
        </w:rPr>
        <w:t>Harvard</w:t>
      </w:r>
      <w:r w:rsidRPr="00550CD3">
        <w:rPr>
          <w:rFonts w:ascii="Book Antiqua" w:hAnsi="Book Antiqua" w:hint="eastAsia"/>
          <w:b/>
          <w:highlight w:val="yellow"/>
        </w:rPr>
        <w:t xml:space="preserve"> </w:t>
      </w:r>
      <w:r w:rsidR="0044379A" w:rsidRPr="00550CD3">
        <w:rPr>
          <w:rFonts w:ascii="Book Antiqua" w:hAnsi="Book Antiqua"/>
          <w:b/>
          <w:highlight w:val="yellow"/>
        </w:rPr>
        <w:t xml:space="preserve">Medical </w:t>
      </w:r>
      <w:proofErr w:type="gramStart"/>
      <w:r w:rsidR="0044379A" w:rsidRPr="00550CD3">
        <w:rPr>
          <w:rFonts w:ascii="Book Antiqua" w:hAnsi="Book Antiqua"/>
          <w:b/>
          <w:highlight w:val="yellow"/>
        </w:rPr>
        <w:t>School</w:t>
      </w:r>
      <w:proofErr w:type="gramEnd"/>
      <w:r w:rsidR="0044379A" w:rsidRPr="00550CD3">
        <w:rPr>
          <w:rFonts w:ascii="Book Antiqua" w:hAnsi="Book Antiqua"/>
          <w:highlight w:val="yellow"/>
        </w:rPr>
        <w:t>.</w:t>
      </w:r>
      <w:r w:rsidRPr="00550CD3">
        <w:rPr>
          <w:rFonts w:ascii="Book Antiqua" w:hAnsi="Book Antiqua" w:hint="eastAsia"/>
          <w:highlight w:val="yellow"/>
        </w:rPr>
        <w:t xml:space="preserve"> </w:t>
      </w:r>
      <w:proofErr w:type="spellStart"/>
      <w:r w:rsidR="0044379A" w:rsidRPr="00550CD3">
        <w:rPr>
          <w:rFonts w:ascii="Book Antiqua" w:hAnsi="Book Antiqua"/>
          <w:highlight w:val="yellow"/>
        </w:rPr>
        <w:t>Howto</w:t>
      </w:r>
      <w:proofErr w:type="spellEnd"/>
      <w:r w:rsidR="0044379A" w:rsidRPr="00550CD3">
        <w:rPr>
          <w:rFonts w:ascii="Book Antiqua" w:hAnsi="Book Antiqua"/>
          <w:highlight w:val="yellow"/>
        </w:rPr>
        <w:t xml:space="preserve"> boost your immunity. </w:t>
      </w:r>
      <w:proofErr w:type="spellStart"/>
      <w:proofErr w:type="gramStart"/>
      <w:r w:rsidR="0044379A" w:rsidRPr="00550CD3">
        <w:rPr>
          <w:rFonts w:ascii="Book Antiqua" w:hAnsi="Book Antiqua"/>
          <w:highlight w:val="yellow"/>
        </w:rPr>
        <w:t>HarvardHealth</w:t>
      </w:r>
      <w:proofErr w:type="spellEnd"/>
      <w:r w:rsidR="0044379A" w:rsidRPr="00550CD3">
        <w:rPr>
          <w:rFonts w:ascii="Book Antiqua" w:hAnsi="Book Antiqua"/>
          <w:highlight w:val="yellow"/>
        </w:rPr>
        <w:t xml:space="preserve"> Publishing; 2014.</w:t>
      </w:r>
      <w:proofErr w:type="gramEnd"/>
      <w:r w:rsidR="0044379A" w:rsidRPr="00550CD3">
        <w:rPr>
          <w:rFonts w:ascii="Book Antiqua" w:hAnsi="Book Antiqua"/>
          <w:highlight w:val="yellow"/>
        </w:rPr>
        <w:t xml:space="preserve"> </w:t>
      </w:r>
      <w:bookmarkStart w:id="107" w:name="OLE_LINK22"/>
      <w:bookmarkStart w:id="108" w:name="OLE_LINK23"/>
      <w:r w:rsidRPr="00550CD3">
        <w:rPr>
          <w:rFonts w:ascii="Book Antiqua" w:hAnsi="Book Antiqua"/>
          <w:highlight w:val="yellow"/>
        </w:rPr>
        <w:t>Available from:</w:t>
      </w:r>
      <w:r w:rsidRPr="00550CD3">
        <w:rPr>
          <w:rFonts w:ascii="Book Antiqua" w:hAnsi="Book Antiqua" w:hint="eastAsia"/>
          <w:highlight w:val="yellow"/>
        </w:rPr>
        <w:t xml:space="preserve"> </w:t>
      </w:r>
      <w:bookmarkEnd w:id="107"/>
      <w:bookmarkEnd w:id="108"/>
      <w:r w:rsidR="0044379A" w:rsidRPr="00550CD3">
        <w:rPr>
          <w:rFonts w:ascii="Book Antiqua" w:hAnsi="Book Antiqua"/>
          <w:highlight w:val="yellow"/>
        </w:rPr>
        <w:t>https://www/health.harvard.edu/staying-healthy/ how-to-boost-your-i</w:t>
      </w:r>
      <w:r w:rsidRPr="00550CD3">
        <w:rPr>
          <w:rFonts w:ascii="Book Antiqua" w:hAnsi="Book Antiqua"/>
          <w:highlight w:val="yellow"/>
        </w:rPr>
        <w:t>mmunity</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48 </w:t>
      </w:r>
      <w:proofErr w:type="spellStart"/>
      <w:r w:rsidRPr="0044379A">
        <w:rPr>
          <w:rFonts w:ascii="Book Antiqua" w:hAnsi="Book Antiqua"/>
          <w:b/>
          <w:bCs/>
        </w:rPr>
        <w:t>Kalantar-Zadeh</w:t>
      </w:r>
      <w:proofErr w:type="spellEnd"/>
      <w:r w:rsidRPr="0044379A">
        <w:rPr>
          <w:rFonts w:ascii="Book Antiqua" w:hAnsi="Book Antiqua"/>
          <w:b/>
          <w:bCs/>
        </w:rPr>
        <w:t xml:space="preserve"> K</w:t>
      </w:r>
      <w:r w:rsidRPr="0044379A">
        <w:rPr>
          <w:rFonts w:ascii="Book Antiqua" w:hAnsi="Book Antiqua"/>
        </w:rPr>
        <w:t>, Moore LW.</w:t>
      </w:r>
      <w:proofErr w:type="gramEnd"/>
      <w:r w:rsidRPr="0044379A">
        <w:rPr>
          <w:rFonts w:ascii="Book Antiqua" w:hAnsi="Book Antiqua"/>
        </w:rPr>
        <w:t xml:space="preserve"> </w:t>
      </w:r>
      <w:proofErr w:type="gramStart"/>
      <w:r w:rsidRPr="0044379A">
        <w:rPr>
          <w:rFonts w:ascii="Book Antiqua" w:hAnsi="Book Antiqua"/>
        </w:rPr>
        <w:t>Impact of Nutrition and Diet on COVID-19 Infection and Implications for Kidney Health and Kidney Disease Management.</w:t>
      </w:r>
      <w:proofErr w:type="gramEnd"/>
      <w:r w:rsidRPr="0044379A">
        <w:rPr>
          <w:rFonts w:ascii="Book Antiqua" w:hAnsi="Book Antiqua"/>
        </w:rPr>
        <w:t> </w:t>
      </w:r>
      <w:r w:rsidRPr="0044379A">
        <w:rPr>
          <w:rFonts w:ascii="Book Antiqua" w:hAnsi="Book Antiqua"/>
          <w:i/>
          <w:iCs/>
        </w:rPr>
        <w:t xml:space="preserve">J Ren </w:t>
      </w:r>
      <w:proofErr w:type="spellStart"/>
      <w:r w:rsidRPr="0044379A">
        <w:rPr>
          <w:rFonts w:ascii="Book Antiqua" w:hAnsi="Book Antiqua"/>
          <w:i/>
          <w:iCs/>
        </w:rPr>
        <w:t>Nutr</w:t>
      </w:r>
      <w:proofErr w:type="spellEnd"/>
      <w:r w:rsidRPr="0044379A">
        <w:rPr>
          <w:rFonts w:ascii="Book Antiqua" w:hAnsi="Book Antiqua"/>
        </w:rPr>
        <w:t> 2020; </w:t>
      </w:r>
      <w:r w:rsidRPr="0044379A">
        <w:rPr>
          <w:rFonts w:ascii="Book Antiqua" w:hAnsi="Book Antiqua"/>
          <w:b/>
          <w:bCs/>
        </w:rPr>
        <w:t>30</w:t>
      </w:r>
      <w:r w:rsidRPr="0044379A">
        <w:rPr>
          <w:rFonts w:ascii="Book Antiqua" w:hAnsi="Book Antiqua"/>
        </w:rPr>
        <w:t>: 179-181 [</w:t>
      </w:r>
      <w:bookmarkStart w:id="109" w:name="OLE_LINK12"/>
      <w:bookmarkStart w:id="110" w:name="OLE_LINK13"/>
      <w:r w:rsidRPr="0044379A">
        <w:rPr>
          <w:rFonts w:ascii="Book Antiqua" w:hAnsi="Book Antiqua"/>
        </w:rPr>
        <w:t>PMID: 32291198</w:t>
      </w:r>
      <w:bookmarkEnd w:id="109"/>
      <w:bookmarkEnd w:id="110"/>
      <w:r w:rsidRPr="0044379A">
        <w:rPr>
          <w:rFonts w:ascii="Book Antiqua" w:hAnsi="Book Antiqua"/>
        </w:rPr>
        <w:t xml:space="preserve"> </w:t>
      </w:r>
      <w:r w:rsidR="00AF1D4C" w:rsidRPr="00AF1D4C">
        <w:rPr>
          <w:rFonts w:ascii="Book Antiqua" w:hAnsi="Book Antiqua"/>
        </w:rPr>
        <w:t>DOI: 10.1053/j.jrn.2020.03.006</w:t>
      </w:r>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D9439B">
        <w:rPr>
          <w:rFonts w:ascii="Book Antiqua" w:hAnsi="Book Antiqua"/>
        </w:rPr>
        <w:t>49 </w:t>
      </w:r>
      <w:proofErr w:type="spellStart"/>
      <w:r w:rsidRPr="00D9439B">
        <w:rPr>
          <w:rFonts w:ascii="Book Antiqua" w:hAnsi="Book Antiqua"/>
          <w:b/>
          <w:bCs/>
        </w:rPr>
        <w:t>Nasrawi</w:t>
      </w:r>
      <w:proofErr w:type="spellEnd"/>
      <w:r w:rsidRPr="00D9439B">
        <w:rPr>
          <w:rFonts w:ascii="Book Antiqua" w:hAnsi="Book Antiqua"/>
          <w:b/>
          <w:bCs/>
        </w:rPr>
        <w:t xml:space="preserve"> CW</w:t>
      </w:r>
      <w:r w:rsidRPr="00D9439B">
        <w:rPr>
          <w:rFonts w:ascii="Book Antiqua" w:hAnsi="Book Antiqua"/>
        </w:rPr>
        <w:t xml:space="preserve">, </w:t>
      </w:r>
      <w:proofErr w:type="spellStart"/>
      <w:r w:rsidRPr="00D9439B">
        <w:rPr>
          <w:rFonts w:ascii="Book Antiqua" w:hAnsi="Book Antiqua"/>
        </w:rPr>
        <w:t>Pangborn</w:t>
      </w:r>
      <w:proofErr w:type="spellEnd"/>
      <w:r w:rsidRPr="00D9439B">
        <w:rPr>
          <w:rFonts w:ascii="Book Antiqua" w:hAnsi="Book Antiqua"/>
        </w:rPr>
        <w:t xml:space="preserve"> RM. </w:t>
      </w:r>
      <w:bookmarkStart w:id="111" w:name="OLE_LINK94"/>
      <w:bookmarkStart w:id="112" w:name="OLE_LINK95"/>
      <w:r w:rsidRPr="00D9439B">
        <w:rPr>
          <w:rFonts w:ascii="Book Antiqua" w:hAnsi="Book Antiqua"/>
        </w:rPr>
        <w:t>Temporal gustatory and salivary responses to capsaicin upon repeated stimulation.</w:t>
      </w:r>
      <w:bookmarkEnd w:id="111"/>
      <w:bookmarkEnd w:id="112"/>
      <w:proofErr w:type="gramEnd"/>
      <w:r w:rsidRPr="00D9439B">
        <w:rPr>
          <w:rFonts w:ascii="Book Antiqua" w:hAnsi="Book Antiqua"/>
        </w:rPr>
        <w:t> </w:t>
      </w:r>
      <w:proofErr w:type="spellStart"/>
      <w:r w:rsidRPr="00D9439B">
        <w:rPr>
          <w:rFonts w:ascii="Book Antiqua" w:hAnsi="Book Antiqua"/>
          <w:i/>
          <w:iCs/>
        </w:rPr>
        <w:t>Physiol</w:t>
      </w:r>
      <w:proofErr w:type="spellEnd"/>
      <w:r w:rsidRPr="00D9439B">
        <w:rPr>
          <w:rFonts w:ascii="Book Antiqua" w:hAnsi="Book Antiqua"/>
          <w:i/>
          <w:iCs/>
        </w:rPr>
        <w:t xml:space="preserve"> </w:t>
      </w:r>
      <w:proofErr w:type="spellStart"/>
      <w:r w:rsidRPr="00D9439B">
        <w:rPr>
          <w:rFonts w:ascii="Book Antiqua" w:hAnsi="Book Antiqua"/>
          <w:i/>
          <w:iCs/>
        </w:rPr>
        <w:t>Behav</w:t>
      </w:r>
      <w:proofErr w:type="spellEnd"/>
      <w:r w:rsidRPr="00D9439B">
        <w:rPr>
          <w:rFonts w:ascii="Book Antiqua" w:hAnsi="Book Antiqua"/>
        </w:rPr>
        <w:t> 1990; </w:t>
      </w:r>
      <w:r w:rsidRPr="00D9439B">
        <w:rPr>
          <w:rFonts w:ascii="Book Antiqua" w:hAnsi="Book Antiqua"/>
          <w:b/>
          <w:bCs/>
        </w:rPr>
        <w:t>47</w:t>
      </w:r>
      <w:r w:rsidRPr="00D9439B">
        <w:rPr>
          <w:rFonts w:ascii="Book Antiqua" w:hAnsi="Book Antiqua"/>
        </w:rPr>
        <w:t>: 611-615 [</w:t>
      </w:r>
      <w:r w:rsidR="00D9439B" w:rsidRPr="00D9439B">
        <w:rPr>
          <w:rFonts w:ascii="Book Antiqua" w:hAnsi="Book Antiqua"/>
        </w:rPr>
        <w:t>PMID: 2385628 DOI: 10.1016/0031-9384(90)90066-d</w:t>
      </w:r>
      <w:r w:rsidRPr="00D9439B">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50 </w:t>
      </w:r>
      <w:proofErr w:type="spellStart"/>
      <w:r w:rsidRPr="0044379A">
        <w:rPr>
          <w:rFonts w:ascii="Book Antiqua" w:hAnsi="Book Antiqua"/>
          <w:b/>
          <w:bCs/>
        </w:rPr>
        <w:t>Caussy</w:t>
      </w:r>
      <w:proofErr w:type="spellEnd"/>
      <w:r w:rsidRPr="0044379A">
        <w:rPr>
          <w:rFonts w:ascii="Book Antiqua" w:hAnsi="Book Antiqua"/>
          <w:b/>
          <w:bCs/>
        </w:rPr>
        <w:t xml:space="preserve"> C</w:t>
      </w:r>
      <w:r w:rsidRPr="0044379A">
        <w:rPr>
          <w:rFonts w:ascii="Book Antiqua" w:hAnsi="Book Antiqua"/>
        </w:rPr>
        <w:t xml:space="preserve">, </w:t>
      </w:r>
      <w:proofErr w:type="spellStart"/>
      <w:r w:rsidRPr="0044379A">
        <w:rPr>
          <w:rFonts w:ascii="Book Antiqua" w:hAnsi="Book Antiqua"/>
        </w:rPr>
        <w:t>Pattou</w:t>
      </w:r>
      <w:proofErr w:type="spellEnd"/>
      <w:r w:rsidRPr="0044379A">
        <w:rPr>
          <w:rFonts w:ascii="Book Antiqua" w:hAnsi="Book Antiqua"/>
        </w:rPr>
        <w:t xml:space="preserve"> F, Wallet F, Simon C, </w:t>
      </w:r>
      <w:proofErr w:type="spellStart"/>
      <w:r w:rsidRPr="0044379A">
        <w:rPr>
          <w:rFonts w:ascii="Book Antiqua" w:hAnsi="Book Antiqua"/>
        </w:rPr>
        <w:t>Chalopin</w:t>
      </w:r>
      <w:proofErr w:type="spellEnd"/>
      <w:r w:rsidRPr="0044379A">
        <w:rPr>
          <w:rFonts w:ascii="Book Antiqua" w:hAnsi="Book Antiqua"/>
        </w:rPr>
        <w:t xml:space="preserve"> S, </w:t>
      </w:r>
      <w:proofErr w:type="spellStart"/>
      <w:r w:rsidRPr="0044379A">
        <w:rPr>
          <w:rFonts w:ascii="Book Antiqua" w:hAnsi="Book Antiqua"/>
        </w:rPr>
        <w:t>Telliam</w:t>
      </w:r>
      <w:proofErr w:type="spellEnd"/>
      <w:r w:rsidRPr="0044379A">
        <w:rPr>
          <w:rFonts w:ascii="Book Antiqua" w:hAnsi="Book Antiqua"/>
        </w:rPr>
        <w:t xml:space="preserve"> C, Mathieu D, </w:t>
      </w:r>
      <w:proofErr w:type="spellStart"/>
      <w:r w:rsidRPr="0044379A">
        <w:rPr>
          <w:rFonts w:ascii="Book Antiqua" w:hAnsi="Book Antiqua"/>
        </w:rPr>
        <w:t>Subtil</w:t>
      </w:r>
      <w:proofErr w:type="spellEnd"/>
      <w:r w:rsidRPr="0044379A">
        <w:rPr>
          <w:rFonts w:ascii="Book Antiqua" w:hAnsi="Book Antiqua"/>
        </w:rPr>
        <w:t xml:space="preserve"> F, </w:t>
      </w:r>
      <w:proofErr w:type="spellStart"/>
      <w:r w:rsidRPr="0044379A">
        <w:rPr>
          <w:rFonts w:ascii="Book Antiqua" w:hAnsi="Book Antiqua"/>
        </w:rPr>
        <w:t>Frobert</w:t>
      </w:r>
      <w:proofErr w:type="spellEnd"/>
      <w:r w:rsidRPr="0044379A">
        <w:rPr>
          <w:rFonts w:ascii="Book Antiqua" w:hAnsi="Book Antiqua"/>
        </w:rPr>
        <w:t xml:space="preserve"> E, </w:t>
      </w:r>
      <w:proofErr w:type="spellStart"/>
      <w:r w:rsidRPr="0044379A">
        <w:rPr>
          <w:rFonts w:ascii="Book Antiqua" w:hAnsi="Book Antiqua"/>
        </w:rPr>
        <w:t>Alligier</w:t>
      </w:r>
      <w:proofErr w:type="spellEnd"/>
      <w:r w:rsidRPr="0044379A">
        <w:rPr>
          <w:rFonts w:ascii="Book Antiqua" w:hAnsi="Book Antiqua"/>
        </w:rPr>
        <w:t xml:space="preserve"> M, Delaunay D, </w:t>
      </w:r>
      <w:proofErr w:type="spellStart"/>
      <w:r w:rsidRPr="0044379A">
        <w:rPr>
          <w:rFonts w:ascii="Book Antiqua" w:hAnsi="Book Antiqua"/>
        </w:rPr>
        <w:t>Vanhems</w:t>
      </w:r>
      <w:proofErr w:type="spellEnd"/>
      <w:r w:rsidRPr="0044379A">
        <w:rPr>
          <w:rFonts w:ascii="Book Antiqua" w:hAnsi="Book Antiqua"/>
        </w:rPr>
        <w:t xml:space="preserve"> P, </w:t>
      </w:r>
      <w:proofErr w:type="spellStart"/>
      <w:r w:rsidRPr="0044379A">
        <w:rPr>
          <w:rFonts w:ascii="Book Antiqua" w:hAnsi="Book Antiqua"/>
        </w:rPr>
        <w:t>Laville</w:t>
      </w:r>
      <w:proofErr w:type="spellEnd"/>
      <w:r w:rsidRPr="0044379A">
        <w:rPr>
          <w:rFonts w:ascii="Book Antiqua" w:hAnsi="Book Antiqua"/>
        </w:rPr>
        <w:t xml:space="preserve"> M, </w:t>
      </w:r>
      <w:proofErr w:type="spellStart"/>
      <w:r w:rsidRPr="0044379A">
        <w:rPr>
          <w:rFonts w:ascii="Book Antiqua" w:hAnsi="Book Antiqua"/>
        </w:rPr>
        <w:t>Jourdain</w:t>
      </w:r>
      <w:proofErr w:type="spellEnd"/>
      <w:r w:rsidRPr="0044379A">
        <w:rPr>
          <w:rFonts w:ascii="Book Antiqua" w:hAnsi="Book Antiqua"/>
        </w:rPr>
        <w:t xml:space="preserve"> M, </w:t>
      </w:r>
      <w:proofErr w:type="spellStart"/>
      <w:r w:rsidRPr="0044379A">
        <w:rPr>
          <w:rFonts w:ascii="Book Antiqua" w:hAnsi="Book Antiqua"/>
        </w:rPr>
        <w:t>Disse</w:t>
      </w:r>
      <w:proofErr w:type="spellEnd"/>
      <w:r w:rsidRPr="0044379A">
        <w:rPr>
          <w:rFonts w:ascii="Book Antiqua" w:hAnsi="Book Antiqua"/>
        </w:rPr>
        <w:t xml:space="preserve"> E; COVID Outcomes HCL Consortium and Lille COVID–Obesity Study Group. </w:t>
      </w:r>
      <w:proofErr w:type="gramStart"/>
      <w:r w:rsidRPr="0044379A">
        <w:rPr>
          <w:rFonts w:ascii="Book Antiqua" w:hAnsi="Book Antiqua"/>
        </w:rPr>
        <w:t>Prevalence of obesity among adult inpatients with COVID-19 in France.</w:t>
      </w:r>
      <w:proofErr w:type="gramEnd"/>
      <w:r w:rsidRPr="0044379A">
        <w:rPr>
          <w:rFonts w:ascii="Book Antiqua" w:hAnsi="Book Antiqua"/>
        </w:rPr>
        <w:t> </w:t>
      </w:r>
      <w:r w:rsidRPr="0044379A">
        <w:rPr>
          <w:rFonts w:ascii="Book Antiqua" w:hAnsi="Book Antiqua"/>
          <w:i/>
          <w:iCs/>
        </w:rPr>
        <w:t xml:space="preserve">Lancet Diabetes </w:t>
      </w:r>
      <w:proofErr w:type="spellStart"/>
      <w:r w:rsidRPr="0044379A">
        <w:rPr>
          <w:rFonts w:ascii="Book Antiqua" w:hAnsi="Book Antiqua"/>
          <w:i/>
          <w:iCs/>
        </w:rPr>
        <w:t>Endocrinol</w:t>
      </w:r>
      <w:proofErr w:type="spellEnd"/>
      <w:r w:rsidRPr="0044379A">
        <w:rPr>
          <w:rFonts w:ascii="Book Antiqua" w:hAnsi="Book Antiqua"/>
        </w:rPr>
        <w:t> 2020; </w:t>
      </w:r>
      <w:r w:rsidRPr="0044379A">
        <w:rPr>
          <w:rFonts w:ascii="Book Antiqua" w:hAnsi="Book Antiqua"/>
          <w:b/>
          <w:bCs/>
        </w:rPr>
        <w:t>8</w:t>
      </w:r>
      <w:r w:rsidRPr="0044379A">
        <w:rPr>
          <w:rFonts w:ascii="Book Antiqua" w:hAnsi="Book Antiqua"/>
        </w:rPr>
        <w:t>: 562-564 [PMID: 32437642 DOI: 10.1016/S2213-8587(20)30160-1]</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51 </w:t>
      </w:r>
      <w:r w:rsidRPr="0044379A">
        <w:rPr>
          <w:rFonts w:ascii="Book Antiqua" w:hAnsi="Book Antiqua"/>
          <w:b/>
          <w:bCs/>
        </w:rPr>
        <w:t>Chatterjee SK</w:t>
      </w:r>
      <w:r w:rsidRPr="0044379A">
        <w:rPr>
          <w:rFonts w:ascii="Book Antiqua" w:hAnsi="Book Antiqua"/>
        </w:rPr>
        <w:t xml:space="preserve">, </w:t>
      </w:r>
      <w:proofErr w:type="spellStart"/>
      <w:r w:rsidRPr="0044379A">
        <w:rPr>
          <w:rFonts w:ascii="Book Antiqua" w:hAnsi="Book Antiqua"/>
        </w:rPr>
        <w:t>Saha</w:t>
      </w:r>
      <w:proofErr w:type="spellEnd"/>
      <w:r w:rsidRPr="0044379A">
        <w:rPr>
          <w:rFonts w:ascii="Book Antiqua" w:hAnsi="Book Antiqua"/>
        </w:rPr>
        <w:t xml:space="preserve"> S, Munoz MNM. Molecular Pathogenesis, </w:t>
      </w:r>
      <w:proofErr w:type="spellStart"/>
      <w:r w:rsidRPr="0044379A">
        <w:rPr>
          <w:rFonts w:ascii="Book Antiqua" w:hAnsi="Book Antiqua"/>
        </w:rPr>
        <w:t>Immunopathogenesis</w:t>
      </w:r>
      <w:proofErr w:type="spellEnd"/>
      <w:r w:rsidRPr="0044379A">
        <w:rPr>
          <w:rFonts w:ascii="Book Antiqua" w:hAnsi="Book Antiqua"/>
        </w:rPr>
        <w:t xml:space="preserve"> and Novel Therapeutic Strategy </w:t>
      </w:r>
      <w:proofErr w:type="gramStart"/>
      <w:r w:rsidRPr="0044379A">
        <w:rPr>
          <w:rFonts w:ascii="Book Antiqua" w:hAnsi="Book Antiqua"/>
        </w:rPr>
        <w:t>Against</w:t>
      </w:r>
      <w:proofErr w:type="gramEnd"/>
      <w:r w:rsidRPr="0044379A">
        <w:rPr>
          <w:rFonts w:ascii="Book Antiqua" w:hAnsi="Book Antiqua"/>
        </w:rPr>
        <w:t xml:space="preserve"> COVID-19. </w:t>
      </w:r>
      <w:r w:rsidRPr="0044379A">
        <w:rPr>
          <w:rFonts w:ascii="Book Antiqua" w:hAnsi="Book Antiqua"/>
          <w:i/>
          <w:iCs/>
        </w:rPr>
        <w:t xml:space="preserve">Front </w:t>
      </w:r>
      <w:proofErr w:type="spellStart"/>
      <w:r w:rsidRPr="0044379A">
        <w:rPr>
          <w:rFonts w:ascii="Book Antiqua" w:hAnsi="Book Antiqua"/>
          <w:i/>
          <w:iCs/>
        </w:rPr>
        <w:t>Mol</w:t>
      </w:r>
      <w:proofErr w:type="spellEnd"/>
      <w:r w:rsidRPr="0044379A">
        <w:rPr>
          <w:rFonts w:ascii="Book Antiqua" w:hAnsi="Book Antiqua"/>
          <w:i/>
          <w:iCs/>
        </w:rPr>
        <w:t xml:space="preserve"> </w:t>
      </w:r>
      <w:proofErr w:type="spellStart"/>
      <w:r w:rsidRPr="0044379A">
        <w:rPr>
          <w:rFonts w:ascii="Book Antiqua" w:hAnsi="Book Antiqua"/>
          <w:i/>
          <w:iCs/>
        </w:rPr>
        <w:t>Biosci</w:t>
      </w:r>
      <w:proofErr w:type="spellEnd"/>
      <w:r w:rsidRPr="0044379A">
        <w:rPr>
          <w:rFonts w:ascii="Book Antiqua" w:hAnsi="Book Antiqua"/>
        </w:rPr>
        <w:t> 2020; </w:t>
      </w:r>
      <w:r w:rsidRPr="0044379A">
        <w:rPr>
          <w:rFonts w:ascii="Book Antiqua" w:hAnsi="Book Antiqua"/>
          <w:b/>
          <w:bCs/>
        </w:rPr>
        <w:t>7</w:t>
      </w:r>
      <w:r w:rsidRPr="0044379A">
        <w:rPr>
          <w:rFonts w:ascii="Book Antiqua" w:hAnsi="Book Antiqua"/>
        </w:rPr>
        <w:t>: 196 [PMID: 32850977 DOI: 10.3389/fmolb.2020.00196]</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52 </w:t>
      </w:r>
      <w:r w:rsidRPr="0044379A">
        <w:rPr>
          <w:rFonts w:ascii="Book Antiqua" w:hAnsi="Book Antiqua"/>
          <w:b/>
          <w:bCs/>
        </w:rPr>
        <w:t>Childs CE</w:t>
      </w:r>
      <w:r w:rsidRPr="0044379A">
        <w:rPr>
          <w:rFonts w:ascii="Book Antiqua" w:hAnsi="Book Antiqua"/>
        </w:rPr>
        <w:t>, Calder PC, Miles EA. Diet and Immune Function.</w:t>
      </w:r>
      <w:proofErr w:type="gramEnd"/>
      <w:r w:rsidRPr="0044379A">
        <w:rPr>
          <w:rFonts w:ascii="Book Antiqua" w:hAnsi="Book Antiqua"/>
        </w:rPr>
        <w:t> </w:t>
      </w:r>
      <w:r w:rsidRPr="0044379A">
        <w:rPr>
          <w:rFonts w:ascii="Book Antiqua" w:hAnsi="Book Antiqua"/>
          <w:i/>
          <w:iCs/>
        </w:rPr>
        <w:t>Nutrients</w:t>
      </w:r>
      <w:r w:rsidRPr="0044379A">
        <w:rPr>
          <w:rFonts w:ascii="Book Antiqua" w:hAnsi="Book Antiqua"/>
        </w:rPr>
        <w:t> 2019; </w:t>
      </w:r>
      <w:r w:rsidRPr="0044379A">
        <w:rPr>
          <w:rFonts w:ascii="Book Antiqua" w:hAnsi="Book Antiqua"/>
          <w:b/>
          <w:bCs/>
        </w:rPr>
        <w:t>11</w:t>
      </w:r>
      <w:r w:rsidRPr="0044379A">
        <w:rPr>
          <w:rFonts w:ascii="Book Antiqua" w:hAnsi="Book Antiqua"/>
        </w:rPr>
        <w:t>: [PMID: 31426423 DOI: 10.3390/nu11081933]</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53 </w:t>
      </w:r>
      <w:proofErr w:type="spellStart"/>
      <w:r w:rsidRPr="0044379A">
        <w:rPr>
          <w:rFonts w:ascii="Book Antiqua" w:hAnsi="Book Antiqua"/>
          <w:b/>
          <w:bCs/>
        </w:rPr>
        <w:t>Kau</w:t>
      </w:r>
      <w:proofErr w:type="spellEnd"/>
      <w:r w:rsidRPr="0044379A">
        <w:rPr>
          <w:rFonts w:ascii="Book Antiqua" w:hAnsi="Book Antiqua"/>
          <w:b/>
          <w:bCs/>
        </w:rPr>
        <w:t xml:space="preserve"> AL</w:t>
      </w:r>
      <w:r w:rsidRPr="0044379A">
        <w:rPr>
          <w:rFonts w:ascii="Book Antiqua" w:hAnsi="Book Antiqua"/>
        </w:rPr>
        <w:t>, Ahern PP, Griffin NW, Goodman AL, Gordon JI.</w:t>
      </w:r>
      <w:proofErr w:type="gramEnd"/>
      <w:r w:rsidRPr="0044379A">
        <w:rPr>
          <w:rFonts w:ascii="Book Antiqua" w:hAnsi="Book Antiqua"/>
        </w:rPr>
        <w:t xml:space="preserve"> </w:t>
      </w:r>
      <w:proofErr w:type="gramStart"/>
      <w:r w:rsidRPr="0044379A">
        <w:rPr>
          <w:rFonts w:ascii="Book Antiqua" w:hAnsi="Book Antiqua"/>
        </w:rPr>
        <w:t>Human nutrition, the gut microbiome and the immune system.</w:t>
      </w:r>
      <w:proofErr w:type="gramEnd"/>
      <w:r w:rsidRPr="0044379A">
        <w:rPr>
          <w:rFonts w:ascii="Book Antiqua" w:hAnsi="Book Antiqua"/>
        </w:rPr>
        <w:t> </w:t>
      </w:r>
      <w:r w:rsidRPr="0044379A">
        <w:rPr>
          <w:rFonts w:ascii="Book Antiqua" w:hAnsi="Book Antiqua"/>
          <w:i/>
          <w:iCs/>
        </w:rPr>
        <w:t>Nature</w:t>
      </w:r>
      <w:r w:rsidRPr="0044379A">
        <w:rPr>
          <w:rFonts w:ascii="Book Antiqua" w:hAnsi="Book Antiqua"/>
        </w:rPr>
        <w:t> 2011; </w:t>
      </w:r>
      <w:r w:rsidRPr="0044379A">
        <w:rPr>
          <w:rFonts w:ascii="Book Antiqua" w:hAnsi="Book Antiqua"/>
          <w:b/>
          <w:bCs/>
        </w:rPr>
        <w:t>474</w:t>
      </w:r>
      <w:r w:rsidRPr="0044379A">
        <w:rPr>
          <w:rFonts w:ascii="Book Antiqua" w:hAnsi="Book Antiqua"/>
        </w:rPr>
        <w:t>: 327-336 [PMID: 21677749 DOI: 10.1038/nature10213]</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54 </w:t>
      </w:r>
      <w:proofErr w:type="spellStart"/>
      <w:r w:rsidRPr="0044379A">
        <w:rPr>
          <w:rFonts w:ascii="Book Antiqua" w:hAnsi="Book Antiqua"/>
          <w:b/>
          <w:bCs/>
        </w:rPr>
        <w:t>Dhar</w:t>
      </w:r>
      <w:proofErr w:type="spellEnd"/>
      <w:r w:rsidRPr="0044379A">
        <w:rPr>
          <w:rFonts w:ascii="Book Antiqua" w:hAnsi="Book Antiqua"/>
          <w:b/>
          <w:bCs/>
        </w:rPr>
        <w:t xml:space="preserve"> D</w:t>
      </w:r>
      <w:r w:rsidRPr="0044379A">
        <w:rPr>
          <w:rFonts w:ascii="Book Antiqua" w:hAnsi="Book Antiqua"/>
        </w:rPr>
        <w:t xml:space="preserve">, </w:t>
      </w:r>
      <w:proofErr w:type="spellStart"/>
      <w:r w:rsidRPr="0044379A">
        <w:rPr>
          <w:rFonts w:ascii="Book Antiqua" w:hAnsi="Book Antiqua"/>
        </w:rPr>
        <w:t>Mohanty</w:t>
      </w:r>
      <w:proofErr w:type="spellEnd"/>
      <w:r w:rsidRPr="0044379A">
        <w:rPr>
          <w:rFonts w:ascii="Book Antiqua" w:hAnsi="Book Antiqua"/>
        </w:rPr>
        <w:t xml:space="preserve"> A. Gut microbiota and Covid-19- possible link and implications.</w:t>
      </w:r>
      <w:proofErr w:type="gramEnd"/>
      <w:r w:rsidRPr="0044379A">
        <w:rPr>
          <w:rFonts w:ascii="Book Antiqua" w:hAnsi="Book Antiqua"/>
        </w:rPr>
        <w:t> </w:t>
      </w:r>
      <w:r w:rsidRPr="0044379A">
        <w:rPr>
          <w:rFonts w:ascii="Book Antiqua" w:hAnsi="Book Antiqua"/>
          <w:i/>
          <w:iCs/>
        </w:rPr>
        <w:t>Virus Res</w:t>
      </w:r>
      <w:r w:rsidRPr="0044379A">
        <w:rPr>
          <w:rFonts w:ascii="Book Antiqua" w:hAnsi="Book Antiqua"/>
        </w:rPr>
        <w:t> 2020; </w:t>
      </w:r>
      <w:r w:rsidRPr="0044379A">
        <w:rPr>
          <w:rFonts w:ascii="Book Antiqua" w:hAnsi="Book Antiqua"/>
          <w:b/>
          <w:bCs/>
        </w:rPr>
        <w:t>285</w:t>
      </w:r>
      <w:r w:rsidRPr="0044379A">
        <w:rPr>
          <w:rFonts w:ascii="Book Antiqua" w:hAnsi="Book Antiqua"/>
        </w:rPr>
        <w:t>: 198018 [PMID: 32430279 DOI: 10.1016/j.virusres.2020.198018]</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55 </w:t>
      </w:r>
      <w:r w:rsidRPr="0044379A">
        <w:rPr>
          <w:rFonts w:ascii="Book Antiqua" w:hAnsi="Book Antiqua"/>
          <w:b/>
          <w:bCs/>
        </w:rPr>
        <w:t>Calder PC</w:t>
      </w:r>
      <w:r w:rsidRPr="0044379A">
        <w:rPr>
          <w:rFonts w:ascii="Book Antiqua" w:hAnsi="Book Antiqua"/>
        </w:rPr>
        <w:t xml:space="preserve">, </w:t>
      </w:r>
      <w:proofErr w:type="spellStart"/>
      <w:r w:rsidRPr="0044379A">
        <w:rPr>
          <w:rFonts w:ascii="Book Antiqua" w:hAnsi="Book Antiqua"/>
        </w:rPr>
        <w:t>Carr</w:t>
      </w:r>
      <w:proofErr w:type="spellEnd"/>
      <w:r w:rsidRPr="0044379A">
        <w:rPr>
          <w:rFonts w:ascii="Book Antiqua" w:hAnsi="Book Antiqua"/>
        </w:rPr>
        <w:t xml:space="preserve"> AC, </w:t>
      </w:r>
      <w:proofErr w:type="spellStart"/>
      <w:r w:rsidRPr="0044379A">
        <w:rPr>
          <w:rFonts w:ascii="Book Antiqua" w:hAnsi="Book Antiqua"/>
        </w:rPr>
        <w:t>Gombart</w:t>
      </w:r>
      <w:proofErr w:type="spellEnd"/>
      <w:r w:rsidRPr="0044379A">
        <w:rPr>
          <w:rFonts w:ascii="Book Antiqua" w:hAnsi="Book Antiqua"/>
        </w:rPr>
        <w:t xml:space="preserve"> AF, </w:t>
      </w:r>
      <w:proofErr w:type="spellStart"/>
      <w:r w:rsidRPr="0044379A">
        <w:rPr>
          <w:rFonts w:ascii="Book Antiqua" w:hAnsi="Book Antiqua"/>
        </w:rPr>
        <w:t>Eggersdorfer</w:t>
      </w:r>
      <w:proofErr w:type="spellEnd"/>
      <w:r w:rsidRPr="0044379A">
        <w:rPr>
          <w:rFonts w:ascii="Book Antiqua" w:hAnsi="Book Antiqua"/>
        </w:rPr>
        <w:t xml:space="preserve"> M. Optimal Nutritional Status for a Well-Functioning Immune System Is an Important Factor to Protect against Viral Infections. </w:t>
      </w:r>
      <w:r w:rsidRPr="0044379A">
        <w:rPr>
          <w:rFonts w:ascii="Book Antiqua" w:hAnsi="Book Antiqua"/>
          <w:i/>
          <w:iCs/>
        </w:rPr>
        <w:t>Nutrients</w:t>
      </w:r>
      <w:r w:rsidRPr="0044379A">
        <w:rPr>
          <w:rFonts w:ascii="Book Antiqua" w:hAnsi="Book Antiqua"/>
        </w:rPr>
        <w:t> 2020; </w:t>
      </w:r>
      <w:r w:rsidRPr="0044379A">
        <w:rPr>
          <w:rFonts w:ascii="Book Antiqua" w:hAnsi="Book Antiqua"/>
          <w:b/>
          <w:bCs/>
        </w:rPr>
        <w:t>12</w:t>
      </w:r>
      <w:r w:rsidRPr="0044379A">
        <w:rPr>
          <w:rFonts w:ascii="Book Antiqua" w:hAnsi="Book Antiqua"/>
        </w:rPr>
        <w:t>: [PMID: 32340216 DOI: 10.3390/nu12041181]</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56 </w:t>
      </w:r>
      <w:proofErr w:type="spellStart"/>
      <w:r w:rsidRPr="0044379A">
        <w:rPr>
          <w:rFonts w:ascii="Book Antiqua" w:hAnsi="Book Antiqua"/>
          <w:b/>
          <w:bCs/>
        </w:rPr>
        <w:t>Gombart</w:t>
      </w:r>
      <w:proofErr w:type="spellEnd"/>
      <w:r w:rsidRPr="0044379A">
        <w:rPr>
          <w:rFonts w:ascii="Book Antiqua" w:hAnsi="Book Antiqua"/>
          <w:b/>
          <w:bCs/>
        </w:rPr>
        <w:t xml:space="preserve"> AF</w:t>
      </w:r>
      <w:r w:rsidRPr="0044379A">
        <w:rPr>
          <w:rFonts w:ascii="Book Antiqua" w:hAnsi="Book Antiqua"/>
        </w:rPr>
        <w:t xml:space="preserve">, Pierre A, </w:t>
      </w:r>
      <w:proofErr w:type="spellStart"/>
      <w:r w:rsidRPr="0044379A">
        <w:rPr>
          <w:rFonts w:ascii="Book Antiqua" w:hAnsi="Book Antiqua"/>
        </w:rPr>
        <w:t>Maggini</w:t>
      </w:r>
      <w:proofErr w:type="spellEnd"/>
      <w:r w:rsidRPr="0044379A">
        <w:rPr>
          <w:rFonts w:ascii="Book Antiqua" w:hAnsi="Book Antiqua"/>
        </w:rPr>
        <w:t xml:space="preserve"> S. </w:t>
      </w:r>
      <w:proofErr w:type="gramStart"/>
      <w:r w:rsidRPr="0044379A">
        <w:rPr>
          <w:rFonts w:ascii="Book Antiqua" w:hAnsi="Book Antiqua"/>
        </w:rPr>
        <w:t>A Review of Micronutrients and the Immune System-Working in Harmony to Reduce the Risk of Infection.</w:t>
      </w:r>
      <w:proofErr w:type="gramEnd"/>
      <w:r w:rsidRPr="0044379A">
        <w:rPr>
          <w:rFonts w:ascii="Book Antiqua" w:hAnsi="Book Antiqua"/>
        </w:rPr>
        <w:t> </w:t>
      </w:r>
      <w:r w:rsidRPr="0044379A">
        <w:rPr>
          <w:rFonts w:ascii="Book Antiqua" w:hAnsi="Book Antiqua"/>
          <w:i/>
          <w:iCs/>
        </w:rPr>
        <w:t>Nutrients</w:t>
      </w:r>
      <w:r w:rsidRPr="0044379A">
        <w:rPr>
          <w:rFonts w:ascii="Book Antiqua" w:hAnsi="Book Antiqua"/>
        </w:rPr>
        <w:t> 2020; </w:t>
      </w:r>
      <w:r w:rsidRPr="0044379A">
        <w:rPr>
          <w:rFonts w:ascii="Book Antiqua" w:hAnsi="Book Antiqua"/>
          <w:b/>
          <w:bCs/>
        </w:rPr>
        <w:t>12</w:t>
      </w:r>
      <w:r w:rsidRPr="0044379A">
        <w:rPr>
          <w:rFonts w:ascii="Book Antiqua" w:hAnsi="Book Antiqua"/>
        </w:rPr>
        <w:t>: [PMID: 31963293 DOI: 10.3390/nu12010236]</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57 </w:t>
      </w:r>
      <w:r w:rsidRPr="0044379A">
        <w:rPr>
          <w:rFonts w:ascii="Book Antiqua" w:hAnsi="Book Antiqua"/>
          <w:b/>
          <w:bCs/>
        </w:rPr>
        <w:t>Grant WB</w:t>
      </w:r>
      <w:r w:rsidRPr="0044379A">
        <w:rPr>
          <w:rFonts w:ascii="Book Antiqua" w:hAnsi="Book Antiqua"/>
        </w:rPr>
        <w:t xml:space="preserve">, Lahore H, McDonnell SL, </w:t>
      </w:r>
      <w:proofErr w:type="spellStart"/>
      <w:r w:rsidRPr="0044379A">
        <w:rPr>
          <w:rFonts w:ascii="Book Antiqua" w:hAnsi="Book Antiqua"/>
        </w:rPr>
        <w:t>Baggerly</w:t>
      </w:r>
      <w:proofErr w:type="spellEnd"/>
      <w:r w:rsidRPr="0044379A">
        <w:rPr>
          <w:rFonts w:ascii="Book Antiqua" w:hAnsi="Book Antiqua"/>
        </w:rPr>
        <w:t xml:space="preserve"> CA, French CB, </w:t>
      </w:r>
      <w:proofErr w:type="spellStart"/>
      <w:r w:rsidRPr="0044379A">
        <w:rPr>
          <w:rFonts w:ascii="Book Antiqua" w:hAnsi="Book Antiqua"/>
        </w:rPr>
        <w:t>Aliano</w:t>
      </w:r>
      <w:proofErr w:type="spellEnd"/>
      <w:r w:rsidRPr="0044379A">
        <w:rPr>
          <w:rFonts w:ascii="Book Antiqua" w:hAnsi="Book Antiqua"/>
        </w:rPr>
        <w:t xml:space="preserve"> JL, </w:t>
      </w:r>
      <w:proofErr w:type="spellStart"/>
      <w:r w:rsidRPr="0044379A">
        <w:rPr>
          <w:rFonts w:ascii="Book Antiqua" w:hAnsi="Book Antiqua"/>
        </w:rPr>
        <w:t>Bhattoa</w:t>
      </w:r>
      <w:proofErr w:type="spellEnd"/>
      <w:r w:rsidRPr="0044379A">
        <w:rPr>
          <w:rFonts w:ascii="Book Antiqua" w:hAnsi="Book Antiqua"/>
        </w:rPr>
        <w:t xml:space="preserve"> HP. Evidence that Vitamin D Supplementation Could Reduce Risk of Influenza and COVID-19 Infections and Deaths. </w:t>
      </w:r>
      <w:r w:rsidRPr="0044379A">
        <w:rPr>
          <w:rFonts w:ascii="Book Antiqua" w:hAnsi="Book Antiqua"/>
          <w:i/>
          <w:iCs/>
        </w:rPr>
        <w:t>Nutrients</w:t>
      </w:r>
      <w:r w:rsidRPr="0044379A">
        <w:rPr>
          <w:rFonts w:ascii="Book Antiqua" w:hAnsi="Book Antiqua"/>
        </w:rPr>
        <w:t> 2020; </w:t>
      </w:r>
      <w:r w:rsidRPr="0044379A">
        <w:rPr>
          <w:rFonts w:ascii="Book Antiqua" w:hAnsi="Book Antiqua"/>
          <w:b/>
          <w:bCs/>
        </w:rPr>
        <w:t>12</w:t>
      </w:r>
      <w:r w:rsidRPr="0044379A">
        <w:rPr>
          <w:rFonts w:ascii="Book Antiqua" w:hAnsi="Book Antiqua"/>
        </w:rPr>
        <w:t>: [PMID: 32252338 DOI: 1</w:t>
      </w:r>
      <w:bookmarkEnd w:id="90"/>
      <w:bookmarkEnd w:id="91"/>
      <w:r w:rsidRPr="0044379A">
        <w:rPr>
          <w:rFonts w:ascii="Book Antiqua" w:hAnsi="Book Antiqua"/>
        </w:rPr>
        <w:t>0.3390/nu12040988]</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58 </w:t>
      </w:r>
      <w:r w:rsidRPr="0044379A">
        <w:rPr>
          <w:rFonts w:ascii="Book Antiqua" w:hAnsi="Book Antiqua"/>
          <w:b/>
          <w:bCs/>
        </w:rPr>
        <w:t>Pereira-Santos M</w:t>
      </w:r>
      <w:r w:rsidRPr="0044379A">
        <w:rPr>
          <w:rFonts w:ascii="Book Antiqua" w:hAnsi="Book Antiqua"/>
        </w:rPr>
        <w:t>, Costa PR, Assis AM, Santos CA, Santos DB.</w:t>
      </w:r>
      <w:proofErr w:type="gramEnd"/>
      <w:r w:rsidRPr="0044379A">
        <w:rPr>
          <w:rFonts w:ascii="Book Antiqua" w:hAnsi="Book Antiqua"/>
        </w:rPr>
        <w:t xml:space="preserve"> Obesity and vitamin D deficiency: a systematic review and meta-analysis. </w:t>
      </w:r>
      <w:proofErr w:type="spellStart"/>
      <w:r w:rsidRPr="0044379A">
        <w:rPr>
          <w:rFonts w:ascii="Book Antiqua" w:hAnsi="Book Antiqua"/>
          <w:i/>
          <w:iCs/>
        </w:rPr>
        <w:t>Obes</w:t>
      </w:r>
      <w:proofErr w:type="spellEnd"/>
      <w:r w:rsidRPr="0044379A">
        <w:rPr>
          <w:rFonts w:ascii="Book Antiqua" w:hAnsi="Book Antiqua"/>
          <w:i/>
          <w:iCs/>
        </w:rPr>
        <w:t xml:space="preserve"> Rev</w:t>
      </w:r>
      <w:r w:rsidRPr="0044379A">
        <w:rPr>
          <w:rFonts w:ascii="Book Antiqua" w:hAnsi="Book Antiqua"/>
        </w:rPr>
        <w:t> 2015; </w:t>
      </w:r>
      <w:r w:rsidRPr="0044379A">
        <w:rPr>
          <w:rFonts w:ascii="Book Antiqua" w:hAnsi="Book Antiqua"/>
          <w:b/>
          <w:bCs/>
        </w:rPr>
        <w:t>16</w:t>
      </w:r>
      <w:r w:rsidRPr="0044379A">
        <w:rPr>
          <w:rFonts w:ascii="Book Antiqua" w:hAnsi="Book Antiqua"/>
        </w:rPr>
        <w:t>: 341-349 [PMID: 25688659 DOI: 10.1111/obr.12239]</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1F027C">
        <w:rPr>
          <w:rFonts w:ascii="Book Antiqua" w:hAnsi="Book Antiqua"/>
          <w:highlight w:val="yellow"/>
        </w:rPr>
        <w:t>59 </w:t>
      </w:r>
      <w:proofErr w:type="spellStart"/>
      <w:r w:rsidRPr="001F027C">
        <w:rPr>
          <w:rFonts w:ascii="Book Antiqua" w:hAnsi="Book Antiqua"/>
          <w:bCs/>
          <w:highlight w:val="yellow"/>
        </w:rPr>
        <w:t>Covid</w:t>
      </w:r>
      <w:proofErr w:type="spellEnd"/>
      <w:r w:rsidRPr="001F027C">
        <w:rPr>
          <w:rFonts w:ascii="Book Antiqua" w:hAnsi="Book Antiqua"/>
          <w:bCs/>
          <w:highlight w:val="yellow"/>
        </w:rPr>
        <w:t xml:space="preserve"> 19 rapid evidence </w:t>
      </w:r>
      <w:proofErr w:type="gramStart"/>
      <w:r w:rsidRPr="001F027C">
        <w:rPr>
          <w:rFonts w:ascii="Book Antiqua" w:hAnsi="Book Antiqua"/>
          <w:bCs/>
          <w:highlight w:val="yellow"/>
        </w:rPr>
        <w:t>summary</w:t>
      </w:r>
      <w:proofErr w:type="gramEnd"/>
      <w:r w:rsidRPr="001F027C">
        <w:rPr>
          <w:rFonts w:ascii="Book Antiqua" w:hAnsi="Book Antiqua"/>
          <w:bCs/>
          <w:highlight w:val="yellow"/>
        </w:rPr>
        <w:t>: vitamin D for covid</w:t>
      </w:r>
      <w:r w:rsidR="001F027C" w:rsidRPr="001F027C">
        <w:rPr>
          <w:rFonts w:hint="eastAsia"/>
          <w:bCs/>
          <w:highlight w:val="yellow"/>
        </w:rPr>
        <w:t>-</w:t>
      </w:r>
      <w:r w:rsidRPr="001F027C">
        <w:rPr>
          <w:rFonts w:ascii="Book Antiqua" w:hAnsi="Book Antiqua"/>
          <w:bCs/>
          <w:highlight w:val="yellow"/>
        </w:rPr>
        <w:t>19 evidence summary. London: National Institute for He</w:t>
      </w:r>
      <w:r w:rsidR="001F027C">
        <w:rPr>
          <w:rFonts w:ascii="Book Antiqua" w:hAnsi="Book Antiqua"/>
          <w:bCs/>
          <w:highlight w:val="yellow"/>
        </w:rPr>
        <w:t>alth and Care Excellence</w:t>
      </w:r>
      <w:r w:rsidR="001F027C">
        <w:rPr>
          <w:rFonts w:ascii="Book Antiqua" w:hAnsi="Book Antiqua" w:hint="eastAsia"/>
          <w:bCs/>
          <w:highlight w:val="yellow"/>
        </w:rPr>
        <w:t>;</w:t>
      </w:r>
      <w:r w:rsidR="001F027C" w:rsidRPr="001F027C">
        <w:rPr>
          <w:rFonts w:ascii="Book Antiqua" w:hAnsi="Book Antiqua"/>
          <w:bCs/>
          <w:highlight w:val="yellow"/>
        </w:rPr>
        <w:t xml:space="preserve"> 2020.</w:t>
      </w:r>
      <w:r w:rsidRPr="008C0777">
        <w:rPr>
          <w:rFonts w:ascii="Book Antiqua" w:hAnsi="Book Antiqua"/>
          <w:bCs/>
          <w:highlight w:val="yellow"/>
        </w:rPr>
        <w:t xml:space="preserve"> </w:t>
      </w:r>
      <w:r w:rsidR="001F027C" w:rsidRPr="008C0777">
        <w:rPr>
          <w:rFonts w:ascii="Book Antiqua" w:hAnsi="Book Antiqua" w:hint="eastAsia"/>
          <w:bCs/>
          <w:highlight w:val="yellow"/>
        </w:rPr>
        <w:t>[</w:t>
      </w:r>
      <w:proofErr w:type="gramStart"/>
      <w:r w:rsidR="008C0777" w:rsidRPr="008C0777">
        <w:rPr>
          <w:rFonts w:ascii="Book Antiqua" w:hAnsi="Book Antiqua"/>
          <w:bCs/>
          <w:highlight w:val="yellow"/>
        </w:rPr>
        <w:t>accessed</w:t>
      </w:r>
      <w:proofErr w:type="gramEnd"/>
      <w:r w:rsidR="001F027C" w:rsidRPr="008C0777">
        <w:rPr>
          <w:rFonts w:ascii="Book Antiqua" w:hAnsi="Book Antiqua"/>
          <w:bCs/>
          <w:highlight w:val="yellow"/>
        </w:rPr>
        <w:t xml:space="preserve"> </w:t>
      </w:r>
      <w:r w:rsidR="008C0777" w:rsidRPr="008C0777">
        <w:rPr>
          <w:rFonts w:ascii="Book Antiqua" w:hAnsi="Book Antiqua" w:hint="eastAsia"/>
          <w:bCs/>
          <w:highlight w:val="yellow"/>
        </w:rPr>
        <w:t>202</w:t>
      </w:r>
      <w:r w:rsidR="008C0777">
        <w:rPr>
          <w:rFonts w:ascii="Book Antiqua" w:hAnsi="Book Antiqua" w:hint="eastAsia"/>
          <w:bCs/>
          <w:highlight w:val="yellow"/>
        </w:rPr>
        <w:t>0</w:t>
      </w:r>
      <w:r w:rsidR="001F027C" w:rsidRPr="001F027C">
        <w:rPr>
          <w:rFonts w:ascii="Book Antiqua" w:hAnsi="Book Antiqua" w:hint="eastAsia"/>
          <w:bCs/>
          <w:highlight w:val="yellow"/>
        </w:rPr>
        <w:t xml:space="preserve"> </w:t>
      </w:r>
      <w:r w:rsidR="008C0777">
        <w:rPr>
          <w:rFonts w:ascii="Book Antiqua" w:hAnsi="Book Antiqua"/>
          <w:bCs/>
          <w:highlight w:val="yellow"/>
        </w:rPr>
        <w:t>Jul</w:t>
      </w:r>
      <w:r w:rsidR="001F027C" w:rsidRPr="001F027C">
        <w:rPr>
          <w:rFonts w:ascii="Book Antiqua" w:hAnsi="Book Antiqua"/>
          <w:highlight w:val="yellow"/>
        </w:rPr>
        <w:t> </w:t>
      </w:r>
      <w:r w:rsidR="008C0777">
        <w:rPr>
          <w:rFonts w:ascii="Book Antiqua" w:hAnsi="Book Antiqua" w:hint="eastAsia"/>
          <w:highlight w:val="yellow"/>
        </w:rPr>
        <w:t>1</w:t>
      </w:r>
      <w:r w:rsidR="001F027C" w:rsidRPr="001F027C">
        <w:rPr>
          <w:rFonts w:ascii="Book Antiqua" w:hAnsi="Book Antiqua" w:hint="eastAsia"/>
          <w:highlight w:val="yellow"/>
        </w:rPr>
        <w:t xml:space="preserve">]. </w:t>
      </w:r>
      <w:bookmarkStart w:id="113" w:name="OLE_LINK24"/>
      <w:bookmarkStart w:id="114" w:name="OLE_LINK25"/>
      <w:r w:rsidR="001F027C" w:rsidRPr="001F027C">
        <w:rPr>
          <w:rFonts w:ascii="Book Antiqua" w:hAnsi="Book Antiqua"/>
          <w:highlight w:val="yellow"/>
        </w:rPr>
        <w:t>Available from:</w:t>
      </w:r>
      <w:bookmarkEnd w:id="113"/>
      <w:bookmarkEnd w:id="114"/>
      <w:r w:rsidR="001F027C" w:rsidRPr="001F027C">
        <w:rPr>
          <w:rFonts w:ascii="Book Antiqua" w:hAnsi="Book Antiqua" w:hint="eastAsia"/>
          <w:highlight w:val="yellow"/>
        </w:rPr>
        <w:t xml:space="preserve"> </w:t>
      </w:r>
      <w:r w:rsidRPr="001F027C">
        <w:rPr>
          <w:rFonts w:ascii="Book Antiqua" w:hAnsi="Book Antiqua"/>
          <w:bCs/>
          <w:highlight w:val="yellow"/>
        </w:rPr>
        <w:t>https://www.nice.org.uk/adv</w:t>
      </w:r>
      <w:r w:rsidR="001F027C" w:rsidRPr="001F027C">
        <w:rPr>
          <w:rFonts w:ascii="Book Antiqua" w:hAnsi="Book Antiqua"/>
          <w:bCs/>
          <w:highlight w:val="yellow"/>
        </w:rPr>
        <w:t>ice/es28/evidence</w:t>
      </w:r>
    </w:p>
    <w:p w:rsidR="0044379A" w:rsidRPr="00FD0492"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FA1628">
        <w:rPr>
          <w:rFonts w:ascii="Book Antiqua" w:hAnsi="Book Antiqua"/>
          <w:highlight w:val="yellow"/>
        </w:rPr>
        <w:t>60 </w:t>
      </w:r>
      <w:r w:rsidRPr="00FA1628">
        <w:rPr>
          <w:rFonts w:ascii="Book Antiqua" w:hAnsi="Book Antiqua"/>
          <w:bCs/>
          <w:highlight w:val="yellow"/>
        </w:rPr>
        <w:t>SACN vitamin D and health report. London: Scientific Adviso</w:t>
      </w:r>
      <w:r w:rsidR="00FD0492" w:rsidRPr="00FA1628">
        <w:rPr>
          <w:rFonts w:ascii="Book Antiqua" w:hAnsi="Book Antiqua"/>
          <w:bCs/>
          <w:highlight w:val="yellow"/>
        </w:rPr>
        <w:t>ry Committee on Nutrition; 2016</w:t>
      </w:r>
      <w:r w:rsidR="00FD0492" w:rsidRPr="00FA1628">
        <w:rPr>
          <w:rFonts w:ascii="Book Antiqua" w:hAnsi="Book Antiqua" w:hint="eastAsia"/>
          <w:bCs/>
          <w:highlight w:val="yellow"/>
        </w:rPr>
        <w:t>.</w:t>
      </w:r>
      <w:r w:rsidRPr="008C0777">
        <w:rPr>
          <w:rFonts w:ascii="Book Antiqua" w:hAnsi="Book Antiqua"/>
          <w:bCs/>
          <w:highlight w:val="yellow"/>
        </w:rPr>
        <w:t xml:space="preserve"> </w:t>
      </w:r>
      <w:r w:rsidR="00FD0492" w:rsidRPr="008C0777">
        <w:rPr>
          <w:rFonts w:ascii="Book Antiqua" w:hAnsi="Book Antiqua" w:hint="eastAsia"/>
          <w:bCs/>
          <w:highlight w:val="yellow"/>
        </w:rPr>
        <w:t>[</w:t>
      </w:r>
      <w:proofErr w:type="gramStart"/>
      <w:r w:rsidR="008C0777" w:rsidRPr="008C0777">
        <w:rPr>
          <w:rFonts w:ascii="Book Antiqua" w:hAnsi="Book Antiqua"/>
          <w:bCs/>
          <w:highlight w:val="yellow"/>
        </w:rPr>
        <w:t>accessed</w:t>
      </w:r>
      <w:proofErr w:type="gramEnd"/>
      <w:r w:rsidR="00FD0492" w:rsidRPr="008C0777">
        <w:rPr>
          <w:rFonts w:ascii="Book Antiqua" w:hAnsi="Book Antiqua"/>
          <w:bCs/>
          <w:highlight w:val="yellow"/>
        </w:rPr>
        <w:t xml:space="preserve"> </w:t>
      </w:r>
      <w:r w:rsidR="008C0777">
        <w:rPr>
          <w:rFonts w:ascii="Book Antiqua" w:hAnsi="Book Antiqua" w:hint="eastAsia"/>
          <w:bCs/>
          <w:highlight w:val="yellow"/>
        </w:rPr>
        <w:t>2020</w:t>
      </w:r>
      <w:r w:rsidR="00FD0492" w:rsidRPr="00FA1628">
        <w:rPr>
          <w:rFonts w:ascii="Book Antiqua" w:hAnsi="Book Antiqua" w:hint="eastAsia"/>
          <w:bCs/>
          <w:highlight w:val="yellow"/>
        </w:rPr>
        <w:t xml:space="preserve"> </w:t>
      </w:r>
      <w:r w:rsidR="00FD0492" w:rsidRPr="00FA1628">
        <w:rPr>
          <w:rFonts w:ascii="Book Antiqua" w:hAnsi="Book Antiqua"/>
          <w:bCs/>
          <w:highlight w:val="yellow"/>
        </w:rPr>
        <w:t>May</w:t>
      </w:r>
      <w:r w:rsidR="00FD0492" w:rsidRPr="00FA1628">
        <w:rPr>
          <w:rFonts w:ascii="Book Antiqua" w:hAnsi="Book Antiqua"/>
          <w:highlight w:val="yellow"/>
        </w:rPr>
        <w:t> </w:t>
      </w:r>
      <w:r w:rsidR="008C0777">
        <w:rPr>
          <w:rFonts w:ascii="Book Antiqua" w:hAnsi="Book Antiqua" w:hint="eastAsia"/>
          <w:highlight w:val="yellow"/>
        </w:rPr>
        <w:t>3</w:t>
      </w:r>
      <w:r w:rsidR="00FD0492" w:rsidRPr="00FA1628">
        <w:rPr>
          <w:rFonts w:ascii="Book Antiqua" w:hAnsi="Book Antiqua" w:hint="eastAsia"/>
          <w:highlight w:val="yellow"/>
        </w:rPr>
        <w:t xml:space="preserve">]. </w:t>
      </w:r>
      <w:bookmarkStart w:id="115" w:name="OLE_LINK28"/>
      <w:bookmarkStart w:id="116" w:name="OLE_LINK31"/>
      <w:r w:rsidR="00FD0492" w:rsidRPr="00FA1628">
        <w:rPr>
          <w:rFonts w:ascii="Book Antiqua" w:hAnsi="Book Antiqua"/>
          <w:highlight w:val="yellow"/>
        </w:rPr>
        <w:t>Available from:</w:t>
      </w:r>
      <w:r w:rsidR="00FD0492" w:rsidRPr="00FA1628">
        <w:rPr>
          <w:rFonts w:ascii="Book Antiqua" w:hAnsi="Book Antiqua" w:hint="eastAsia"/>
          <w:highlight w:val="yellow"/>
        </w:rPr>
        <w:t xml:space="preserve"> </w:t>
      </w:r>
      <w:bookmarkEnd w:id="115"/>
      <w:bookmarkEnd w:id="116"/>
      <w:r w:rsidRPr="00FA1628">
        <w:rPr>
          <w:rFonts w:ascii="Book Antiqua" w:hAnsi="Book Antiqua"/>
          <w:bCs/>
          <w:highlight w:val="yellow"/>
        </w:rPr>
        <w:t>https://www.gov.uk/government/publications/s</w:t>
      </w:r>
      <w:r w:rsidR="00FA1628">
        <w:rPr>
          <w:rFonts w:ascii="Book Antiqua" w:hAnsi="Book Antiqua"/>
          <w:bCs/>
          <w:highlight w:val="yellow"/>
        </w:rPr>
        <w:t>acn-vitamin-d-and-health-report</w:t>
      </w:r>
      <w:r w:rsidRPr="00FD0492">
        <w:rPr>
          <w:rFonts w:ascii="Book Antiqua" w:hAnsi="Book Antiqua"/>
          <w:bCs/>
        </w:rPr>
        <w:t xml:space="preserve"> </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61 </w:t>
      </w:r>
      <w:r w:rsidRPr="0044379A">
        <w:rPr>
          <w:rFonts w:ascii="Book Antiqua" w:hAnsi="Book Antiqua"/>
          <w:b/>
          <w:bCs/>
        </w:rPr>
        <w:t>He Y</w:t>
      </w:r>
      <w:r w:rsidRPr="0044379A">
        <w:rPr>
          <w:rFonts w:ascii="Book Antiqua" w:hAnsi="Book Antiqua"/>
        </w:rPr>
        <w:t>, Wang J, Li F, Shi Y. Main Clinical Features of COVID-19 and Potential Prognostic and Therapeutic Value of the Microbiota in SARS-CoV-2 Infections. </w:t>
      </w:r>
      <w:r w:rsidRPr="0044379A">
        <w:rPr>
          <w:rFonts w:ascii="Book Antiqua" w:hAnsi="Book Antiqua"/>
          <w:i/>
          <w:iCs/>
        </w:rPr>
        <w:t xml:space="preserve">Front </w:t>
      </w:r>
      <w:proofErr w:type="spellStart"/>
      <w:r w:rsidRPr="0044379A">
        <w:rPr>
          <w:rFonts w:ascii="Book Antiqua" w:hAnsi="Book Antiqua"/>
          <w:i/>
          <w:iCs/>
        </w:rPr>
        <w:t>Microbiol</w:t>
      </w:r>
      <w:proofErr w:type="spellEnd"/>
      <w:r w:rsidRPr="0044379A">
        <w:rPr>
          <w:rFonts w:ascii="Book Antiqua" w:hAnsi="Book Antiqua"/>
        </w:rPr>
        <w:t> 2020; </w:t>
      </w:r>
      <w:r w:rsidRPr="0044379A">
        <w:rPr>
          <w:rFonts w:ascii="Book Antiqua" w:hAnsi="Book Antiqua"/>
          <w:b/>
          <w:bCs/>
        </w:rPr>
        <w:t>11</w:t>
      </w:r>
      <w:r w:rsidRPr="0044379A">
        <w:rPr>
          <w:rFonts w:ascii="Book Antiqua" w:hAnsi="Book Antiqua"/>
        </w:rPr>
        <w:t>: 1302 [PMID: 32582134 DOI: 10.3389/fmicb.2020.01302]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62 </w:t>
      </w:r>
      <w:r w:rsidRPr="0044379A">
        <w:rPr>
          <w:rFonts w:ascii="Book Antiqua" w:hAnsi="Book Antiqua"/>
          <w:b/>
          <w:bCs/>
        </w:rPr>
        <w:t>Bradley KC</w:t>
      </w:r>
      <w:r w:rsidRPr="0044379A">
        <w:rPr>
          <w:rFonts w:ascii="Book Antiqua" w:hAnsi="Book Antiqua"/>
        </w:rPr>
        <w:t xml:space="preserve">, </w:t>
      </w:r>
      <w:proofErr w:type="spellStart"/>
      <w:r w:rsidRPr="0044379A">
        <w:rPr>
          <w:rFonts w:ascii="Book Antiqua" w:hAnsi="Book Antiqua"/>
        </w:rPr>
        <w:t>Finsterbusch</w:t>
      </w:r>
      <w:proofErr w:type="spellEnd"/>
      <w:r w:rsidRPr="0044379A">
        <w:rPr>
          <w:rFonts w:ascii="Book Antiqua" w:hAnsi="Book Antiqua"/>
        </w:rPr>
        <w:t xml:space="preserve"> K, </w:t>
      </w:r>
      <w:proofErr w:type="spellStart"/>
      <w:r w:rsidRPr="0044379A">
        <w:rPr>
          <w:rFonts w:ascii="Book Antiqua" w:hAnsi="Book Antiqua"/>
        </w:rPr>
        <w:t>Schnepf</w:t>
      </w:r>
      <w:proofErr w:type="spellEnd"/>
      <w:r w:rsidRPr="0044379A">
        <w:rPr>
          <w:rFonts w:ascii="Book Antiqua" w:hAnsi="Book Antiqua"/>
        </w:rPr>
        <w:t xml:space="preserve"> D, </w:t>
      </w:r>
      <w:proofErr w:type="spellStart"/>
      <w:r w:rsidRPr="0044379A">
        <w:rPr>
          <w:rFonts w:ascii="Book Antiqua" w:hAnsi="Book Antiqua"/>
        </w:rPr>
        <w:t>Crotta</w:t>
      </w:r>
      <w:proofErr w:type="spellEnd"/>
      <w:r w:rsidRPr="0044379A">
        <w:rPr>
          <w:rFonts w:ascii="Book Antiqua" w:hAnsi="Book Antiqua"/>
        </w:rPr>
        <w:t xml:space="preserve"> S, </w:t>
      </w:r>
      <w:proofErr w:type="spellStart"/>
      <w:r w:rsidRPr="0044379A">
        <w:rPr>
          <w:rFonts w:ascii="Book Antiqua" w:hAnsi="Book Antiqua"/>
        </w:rPr>
        <w:t>Llorian</w:t>
      </w:r>
      <w:proofErr w:type="spellEnd"/>
      <w:r w:rsidRPr="0044379A">
        <w:rPr>
          <w:rFonts w:ascii="Book Antiqua" w:hAnsi="Book Antiqua"/>
        </w:rPr>
        <w:t xml:space="preserve"> M, Davidson S, Fuchs SY, </w:t>
      </w:r>
      <w:proofErr w:type="spellStart"/>
      <w:r w:rsidRPr="0044379A">
        <w:rPr>
          <w:rFonts w:ascii="Book Antiqua" w:hAnsi="Book Antiqua"/>
        </w:rPr>
        <w:t>Staeheli</w:t>
      </w:r>
      <w:proofErr w:type="spellEnd"/>
      <w:r w:rsidRPr="0044379A">
        <w:rPr>
          <w:rFonts w:ascii="Book Antiqua" w:hAnsi="Book Antiqua"/>
        </w:rPr>
        <w:t xml:space="preserve"> P, </w:t>
      </w:r>
      <w:proofErr w:type="spellStart"/>
      <w:r w:rsidRPr="0044379A">
        <w:rPr>
          <w:rFonts w:ascii="Book Antiqua" w:hAnsi="Book Antiqua"/>
        </w:rPr>
        <w:t>Wack</w:t>
      </w:r>
      <w:proofErr w:type="spellEnd"/>
      <w:r w:rsidRPr="0044379A">
        <w:rPr>
          <w:rFonts w:ascii="Book Antiqua" w:hAnsi="Book Antiqua"/>
        </w:rPr>
        <w:t xml:space="preserve"> A. Microbiota-Driven Tonic Interferon Signals in Lung Stromal Cells Protect from Influenza Virus Infection. </w:t>
      </w:r>
      <w:r w:rsidRPr="0044379A">
        <w:rPr>
          <w:rFonts w:ascii="Book Antiqua" w:hAnsi="Book Antiqua"/>
          <w:i/>
          <w:iCs/>
        </w:rPr>
        <w:t>Cell Rep</w:t>
      </w:r>
      <w:r w:rsidRPr="0044379A">
        <w:rPr>
          <w:rFonts w:ascii="Book Antiqua" w:hAnsi="Book Antiqua"/>
        </w:rPr>
        <w:t> 2019; </w:t>
      </w:r>
      <w:r w:rsidRPr="0044379A">
        <w:rPr>
          <w:rFonts w:ascii="Book Antiqua" w:hAnsi="Book Antiqua"/>
          <w:b/>
          <w:bCs/>
        </w:rPr>
        <w:t>28</w:t>
      </w:r>
      <w:r w:rsidRPr="0044379A">
        <w:rPr>
          <w:rFonts w:ascii="Book Antiqua" w:hAnsi="Book Antiqua"/>
        </w:rPr>
        <w:t>: 245-256.e4 [PMID: 31269444 DOI</w:t>
      </w:r>
      <w:r w:rsidR="000460A6">
        <w:rPr>
          <w:rFonts w:ascii="Book Antiqua" w:hAnsi="Book Antiqua"/>
        </w:rPr>
        <w:t>: 10.1016/j.celrep.2019.05.105</w:t>
      </w:r>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63 </w:t>
      </w:r>
      <w:r w:rsidRPr="0044379A">
        <w:rPr>
          <w:rFonts w:ascii="Book Antiqua" w:hAnsi="Book Antiqua"/>
          <w:b/>
          <w:bCs/>
        </w:rPr>
        <w:t>Groves HT</w:t>
      </w:r>
      <w:r w:rsidRPr="0044379A">
        <w:rPr>
          <w:rFonts w:ascii="Book Antiqua" w:hAnsi="Book Antiqua"/>
        </w:rPr>
        <w:t xml:space="preserve">, Cuthbertson L, James P, Moffatt MF, Cox MJ, </w:t>
      </w:r>
      <w:proofErr w:type="spellStart"/>
      <w:r w:rsidRPr="0044379A">
        <w:rPr>
          <w:rFonts w:ascii="Book Antiqua" w:hAnsi="Book Antiqua"/>
        </w:rPr>
        <w:t>Tregoning</w:t>
      </w:r>
      <w:proofErr w:type="spellEnd"/>
      <w:r w:rsidRPr="0044379A">
        <w:rPr>
          <w:rFonts w:ascii="Book Antiqua" w:hAnsi="Book Antiqua"/>
        </w:rPr>
        <w:t xml:space="preserve"> JS. Respiratory Disease following Viral Lung Infection Alters the Murine Gut Microbiota. </w:t>
      </w:r>
      <w:r w:rsidRPr="0044379A">
        <w:rPr>
          <w:rFonts w:ascii="Book Antiqua" w:hAnsi="Book Antiqua"/>
          <w:i/>
          <w:iCs/>
        </w:rPr>
        <w:t xml:space="preserve">Front </w:t>
      </w:r>
      <w:proofErr w:type="spellStart"/>
      <w:r w:rsidRPr="0044379A">
        <w:rPr>
          <w:rFonts w:ascii="Book Antiqua" w:hAnsi="Book Antiqua"/>
          <w:i/>
          <w:iCs/>
        </w:rPr>
        <w:t>Immunol</w:t>
      </w:r>
      <w:proofErr w:type="spellEnd"/>
      <w:r w:rsidRPr="0044379A">
        <w:rPr>
          <w:rFonts w:ascii="Book Antiqua" w:hAnsi="Book Antiqua"/>
        </w:rPr>
        <w:t> 2018; </w:t>
      </w:r>
      <w:r w:rsidRPr="0044379A">
        <w:rPr>
          <w:rFonts w:ascii="Book Antiqua" w:hAnsi="Book Antiqua"/>
          <w:b/>
          <w:bCs/>
        </w:rPr>
        <w:t>9</w:t>
      </w:r>
      <w:r w:rsidRPr="0044379A">
        <w:rPr>
          <w:rFonts w:ascii="Book Antiqua" w:hAnsi="Book Antiqua"/>
        </w:rPr>
        <w:t>: 182 [PMID: 2948391</w:t>
      </w:r>
      <w:r w:rsidR="000460A6">
        <w:rPr>
          <w:rFonts w:ascii="Book Antiqua" w:hAnsi="Book Antiqua"/>
        </w:rPr>
        <w:t>0 DOI: 10.3389/fimmu.2018.00182</w:t>
      </w:r>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64 </w:t>
      </w:r>
      <w:proofErr w:type="spellStart"/>
      <w:r w:rsidRPr="0044379A">
        <w:rPr>
          <w:rFonts w:ascii="Book Antiqua" w:hAnsi="Book Antiqua"/>
          <w:b/>
          <w:bCs/>
        </w:rPr>
        <w:t>Deriu</w:t>
      </w:r>
      <w:proofErr w:type="spellEnd"/>
      <w:r w:rsidRPr="0044379A">
        <w:rPr>
          <w:rFonts w:ascii="Book Antiqua" w:hAnsi="Book Antiqua"/>
          <w:b/>
          <w:bCs/>
        </w:rPr>
        <w:t xml:space="preserve"> E</w:t>
      </w:r>
      <w:r w:rsidRPr="0044379A">
        <w:rPr>
          <w:rFonts w:ascii="Book Antiqua" w:hAnsi="Book Antiqua"/>
        </w:rPr>
        <w:t xml:space="preserve">, </w:t>
      </w:r>
      <w:proofErr w:type="spellStart"/>
      <w:r w:rsidRPr="0044379A">
        <w:rPr>
          <w:rFonts w:ascii="Book Antiqua" w:hAnsi="Book Antiqua"/>
        </w:rPr>
        <w:t>Boxx</w:t>
      </w:r>
      <w:proofErr w:type="spellEnd"/>
      <w:r w:rsidRPr="0044379A">
        <w:rPr>
          <w:rFonts w:ascii="Book Antiqua" w:hAnsi="Book Antiqua"/>
        </w:rPr>
        <w:t xml:space="preserve"> GM, He X, Pan C, Benavidez SD, Cen L, </w:t>
      </w:r>
      <w:proofErr w:type="spellStart"/>
      <w:r w:rsidRPr="0044379A">
        <w:rPr>
          <w:rFonts w:ascii="Book Antiqua" w:hAnsi="Book Antiqua"/>
        </w:rPr>
        <w:t>Rozengurt</w:t>
      </w:r>
      <w:proofErr w:type="spellEnd"/>
      <w:r w:rsidRPr="0044379A">
        <w:rPr>
          <w:rFonts w:ascii="Book Antiqua" w:hAnsi="Book Antiqua"/>
        </w:rPr>
        <w:t xml:space="preserve"> N, Shi W, Cheng G. Influenza Virus Affects Intestinal Microbiota and Secondary Salmonella Infection in the Gut through Type I Interferons. </w:t>
      </w:r>
      <w:proofErr w:type="spellStart"/>
      <w:r w:rsidRPr="0044379A">
        <w:rPr>
          <w:rFonts w:ascii="Book Antiqua" w:hAnsi="Book Antiqua"/>
          <w:i/>
          <w:iCs/>
        </w:rPr>
        <w:t>PLoS</w:t>
      </w:r>
      <w:proofErr w:type="spellEnd"/>
      <w:r w:rsidRPr="0044379A">
        <w:rPr>
          <w:rFonts w:ascii="Book Antiqua" w:hAnsi="Book Antiqua"/>
          <w:i/>
          <w:iCs/>
        </w:rPr>
        <w:t xml:space="preserve"> </w:t>
      </w:r>
      <w:proofErr w:type="spellStart"/>
      <w:r w:rsidRPr="0044379A">
        <w:rPr>
          <w:rFonts w:ascii="Book Antiqua" w:hAnsi="Book Antiqua"/>
          <w:i/>
          <w:iCs/>
        </w:rPr>
        <w:t>Pathog</w:t>
      </w:r>
      <w:proofErr w:type="spellEnd"/>
      <w:r w:rsidRPr="0044379A">
        <w:rPr>
          <w:rFonts w:ascii="Book Antiqua" w:hAnsi="Book Antiqua"/>
        </w:rPr>
        <w:t> 2016; </w:t>
      </w:r>
      <w:r w:rsidRPr="0044379A">
        <w:rPr>
          <w:rFonts w:ascii="Book Antiqua" w:hAnsi="Book Antiqua"/>
          <w:b/>
          <w:bCs/>
        </w:rPr>
        <w:t>12</w:t>
      </w:r>
      <w:r w:rsidRPr="0044379A">
        <w:rPr>
          <w:rFonts w:ascii="Book Antiqua" w:hAnsi="Book Antiqua"/>
        </w:rPr>
        <w:t>: e1005572 [PMID: 27149619 DOI: 10.1371/journal.ppat.1005572]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65 </w:t>
      </w:r>
      <w:r w:rsidRPr="0044379A">
        <w:rPr>
          <w:rFonts w:ascii="Book Antiqua" w:hAnsi="Book Antiqua"/>
          <w:b/>
          <w:bCs/>
        </w:rPr>
        <w:t>Bartley JM</w:t>
      </w:r>
      <w:r w:rsidRPr="0044379A">
        <w:rPr>
          <w:rFonts w:ascii="Book Antiqua" w:hAnsi="Book Antiqua"/>
        </w:rPr>
        <w:t xml:space="preserve">, Zhou X, </w:t>
      </w:r>
      <w:proofErr w:type="spellStart"/>
      <w:r w:rsidRPr="0044379A">
        <w:rPr>
          <w:rFonts w:ascii="Book Antiqua" w:hAnsi="Book Antiqua"/>
        </w:rPr>
        <w:t>Kuchel</w:t>
      </w:r>
      <w:proofErr w:type="spellEnd"/>
      <w:r w:rsidRPr="0044379A">
        <w:rPr>
          <w:rFonts w:ascii="Book Antiqua" w:hAnsi="Book Antiqua"/>
        </w:rPr>
        <w:t xml:space="preserve"> GA, Weinstock GM, Haynes L. Impact of Age, Caloric Restriction, and Influenza Infection on Mouse Gut Microbiome: An Exploratory Study of the Role of Age-Related Microbiome Changes on Influenza Responses. </w:t>
      </w:r>
      <w:r w:rsidRPr="0044379A">
        <w:rPr>
          <w:rFonts w:ascii="Book Antiqua" w:hAnsi="Book Antiqua"/>
          <w:i/>
          <w:iCs/>
        </w:rPr>
        <w:t xml:space="preserve">Front </w:t>
      </w:r>
      <w:proofErr w:type="spellStart"/>
      <w:r w:rsidRPr="0044379A">
        <w:rPr>
          <w:rFonts w:ascii="Book Antiqua" w:hAnsi="Book Antiqua"/>
          <w:i/>
          <w:iCs/>
        </w:rPr>
        <w:t>Immunol</w:t>
      </w:r>
      <w:proofErr w:type="spellEnd"/>
      <w:r w:rsidRPr="0044379A">
        <w:rPr>
          <w:rFonts w:ascii="Book Antiqua" w:hAnsi="Book Antiqua"/>
        </w:rPr>
        <w:t> 2017; </w:t>
      </w:r>
      <w:r w:rsidRPr="0044379A">
        <w:rPr>
          <w:rFonts w:ascii="Book Antiqua" w:hAnsi="Book Antiqua"/>
          <w:b/>
          <w:bCs/>
        </w:rPr>
        <w:t>8</w:t>
      </w:r>
      <w:r w:rsidRPr="0044379A">
        <w:rPr>
          <w:rFonts w:ascii="Book Antiqua" w:hAnsi="Book Antiqua"/>
        </w:rPr>
        <w:t>: 1164 [PMID: 28979265 DOI: 10.3389/fimmu.2017.01164]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66 </w:t>
      </w:r>
      <w:proofErr w:type="spellStart"/>
      <w:r w:rsidRPr="0044379A">
        <w:rPr>
          <w:rFonts w:ascii="Book Antiqua" w:hAnsi="Book Antiqua"/>
          <w:b/>
          <w:bCs/>
        </w:rPr>
        <w:t>Gu</w:t>
      </w:r>
      <w:proofErr w:type="spellEnd"/>
      <w:r w:rsidRPr="0044379A">
        <w:rPr>
          <w:rFonts w:ascii="Book Antiqua" w:hAnsi="Book Antiqua"/>
          <w:b/>
          <w:bCs/>
        </w:rPr>
        <w:t xml:space="preserve"> S</w:t>
      </w:r>
      <w:r w:rsidRPr="0044379A">
        <w:rPr>
          <w:rFonts w:ascii="Book Antiqua" w:hAnsi="Book Antiqua"/>
        </w:rPr>
        <w:t xml:space="preserve">, Chen Y, Wu Z, Chen Y, Gao H, </w:t>
      </w:r>
      <w:proofErr w:type="spellStart"/>
      <w:r w:rsidRPr="0044379A">
        <w:rPr>
          <w:rFonts w:ascii="Book Antiqua" w:hAnsi="Book Antiqua"/>
        </w:rPr>
        <w:t>Lv</w:t>
      </w:r>
      <w:proofErr w:type="spellEnd"/>
      <w:r w:rsidRPr="0044379A">
        <w:rPr>
          <w:rFonts w:ascii="Book Antiqua" w:hAnsi="Book Antiqua"/>
        </w:rPr>
        <w:t xml:space="preserve"> L, </w:t>
      </w:r>
      <w:proofErr w:type="spellStart"/>
      <w:r w:rsidRPr="0044379A">
        <w:rPr>
          <w:rFonts w:ascii="Book Antiqua" w:hAnsi="Book Antiqua"/>
        </w:rPr>
        <w:t>Guo</w:t>
      </w:r>
      <w:proofErr w:type="spellEnd"/>
      <w:r w:rsidRPr="0044379A">
        <w:rPr>
          <w:rFonts w:ascii="Book Antiqua" w:hAnsi="Book Antiqua"/>
        </w:rPr>
        <w:t xml:space="preserve"> F, Zhang X, Luo R, Huang C, Lu H, Zheng B, Zhang J, Yan R, Zhang H, Jiang H, Xu Q, </w:t>
      </w:r>
      <w:proofErr w:type="spellStart"/>
      <w:r w:rsidRPr="0044379A">
        <w:rPr>
          <w:rFonts w:ascii="Book Antiqua" w:hAnsi="Book Antiqua"/>
        </w:rPr>
        <w:t>Guo</w:t>
      </w:r>
      <w:proofErr w:type="spellEnd"/>
      <w:r w:rsidRPr="0044379A">
        <w:rPr>
          <w:rFonts w:ascii="Book Antiqua" w:hAnsi="Book Antiqua"/>
        </w:rPr>
        <w:t xml:space="preserve"> J, Gong Y, Tang L, Li L. Alterations of the Gut Microbiota in Patients with COVID-19 or H1N1 Influenza. </w:t>
      </w:r>
      <w:proofErr w:type="spellStart"/>
      <w:r w:rsidRPr="0044379A">
        <w:rPr>
          <w:rFonts w:ascii="Book Antiqua" w:hAnsi="Book Antiqua"/>
          <w:i/>
          <w:iCs/>
        </w:rPr>
        <w:t>Clin</w:t>
      </w:r>
      <w:proofErr w:type="spellEnd"/>
      <w:r w:rsidRPr="0044379A">
        <w:rPr>
          <w:rFonts w:ascii="Book Antiqua" w:hAnsi="Book Antiqua"/>
          <w:i/>
          <w:iCs/>
        </w:rPr>
        <w:t xml:space="preserve"> Infect Dis</w:t>
      </w:r>
      <w:r w:rsidRPr="0044379A">
        <w:rPr>
          <w:rFonts w:ascii="Book Antiqua" w:hAnsi="Book Antiqua"/>
        </w:rPr>
        <w:t> 2020;</w:t>
      </w:r>
      <w:r w:rsidR="00F95952" w:rsidRPr="00F95952">
        <w:rPr>
          <w:rFonts w:ascii="Book Antiqua" w:hAnsi="Book Antiqua" w:hint="eastAsia"/>
        </w:rPr>
        <w:t xml:space="preserve"> </w:t>
      </w:r>
      <w:proofErr w:type="spellStart"/>
      <w:r w:rsidR="00F95952">
        <w:rPr>
          <w:rFonts w:ascii="Book Antiqua" w:hAnsi="Book Antiqua" w:hint="eastAsia"/>
        </w:rPr>
        <w:t>Epub</w:t>
      </w:r>
      <w:proofErr w:type="spellEnd"/>
      <w:r w:rsidR="00F95952" w:rsidRPr="00F95952">
        <w:rPr>
          <w:rFonts w:ascii="Book Antiqua" w:hAnsi="Book Antiqua"/>
        </w:rPr>
        <w:t xml:space="preserve"> ahead of print</w:t>
      </w:r>
      <w:r w:rsidR="00F95952" w:rsidRPr="0044379A">
        <w:rPr>
          <w:rFonts w:ascii="Book Antiqua" w:hAnsi="Book Antiqua"/>
        </w:rPr>
        <w:t xml:space="preserve"> </w:t>
      </w:r>
      <w:r w:rsidRPr="0044379A">
        <w:rPr>
          <w:rFonts w:ascii="Book Antiqua" w:hAnsi="Book Antiqua"/>
        </w:rPr>
        <w:t>[PMID: 32497191 DOI: 10.1093/</w:t>
      </w:r>
      <w:proofErr w:type="spellStart"/>
      <w:r w:rsidRPr="0044379A">
        <w:rPr>
          <w:rFonts w:ascii="Book Antiqua" w:hAnsi="Book Antiqua"/>
        </w:rPr>
        <w:t>cid</w:t>
      </w:r>
      <w:proofErr w:type="spellEnd"/>
      <w:r w:rsidRPr="0044379A">
        <w:rPr>
          <w:rFonts w:ascii="Book Antiqua" w:hAnsi="Book Antiqua"/>
        </w:rPr>
        <w:t>/ciaa709]</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67 </w:t>
      </w:r>
      <w:proofErr w:type="spellStart"/>
      <w:r w:rsidRPr="0044379A">
        <w:rPr>
          <w:rFonts w:ascii="Book Antiqua" w:hAnsi="Book Antiqua"/>
          <w:b/>
          <w:bCs/>
        </w:rPr>
        <w:t>Zuo</w:t>
      </w:r>
      <w:proofErr w:type="spellEnd"/>
      <w:r w:rsidRPr="0044379A">
        <w:rPr>
          <w:rFonts w:ascii="Book Antiqua" w:hAnsi="Book Antiqua"/>
          <w:b/>
          <w:bCs/>
        </w:rPr>
        <w:t xml:space="preserve"> T</w:t>
      </w:r>
      <w:r w:rsidRPr="0044379A">
        <w:rPr>
          <w:rFonts w:ascii="Book Antiqua" w:hAnsi="Book Antiqua"/>
        </w:rPr>
        <w:t xml:space="preserve">, Zhang F, </w:t>
      </w:r>
      <w:proofErr w:type="spellStart"/>
      <w:r w:rsidRPr="0044379A">
        <w:rPr>
          <w:rFonts w:ascii="Book Antiqua" w:hAnsi="Book Antiqua"/>
        </w:rPr>
        <w:t>Lui</w:t>
      </w:r>
      <w:proofErr w:type="spellEnd"/>
      <w:r w:rsidRPr="0044379A">
        <w:rPr>
          <w:rFonts w:ascii="Book Antiqua" w:hAnsi="Book Antiqua"/>
        </w:rPr>
        <w:t xml:space="preserve"> GCY, </w:t>
      </w:r>
      <w:proofErr w:type="spellStart"/>
      <w:r w:rsidRPr="0044379A">
        <w:rPr>
          <w:rFonts w:ascii="Book Antiqua" w:hAnsi="Book Antiqua"/>
        </w:rPr>
        <w:t>Yeoh</w:t>
      </w:r>
      <w:proofErr w:type="spellEnd"/>
      <w:r w:rsidRPr="0044379A">
        <w:rPr>
          <w:rFonts w:ascii="Book Antiqua" w:hAnsi="Book Antiqua"/>
        </w:rPr>
        <w:t xml:space="preserve"> YK, Li AYL, Zhan H, Wan Y, Chung ACK, Cheung CP, Chen N, Lai CKC, Chen Z, Tso EYK, Fung KSC, Chan V, Ling L, Joynt G, Hui DSC, Chan FKL, Chan PKS, Ng SC. Alterations in Gut Microbiota of Patients With COVID-19 During Time of Hospitalization. </w:t>
      </w:r>
      <w:r w:rsidRPr="0044379A">
        <w:rPr>
          <w:rFonts w:ascii="Book Antiqua" w:hAnsi="Book Antiqua"/>
          <w:i/>
          <w:iCs/>
        </w:rPr>
        <w:t>Gastroenterology</w:t>
      </w:r>
      <w:r w:rsidRPr="0044379A">
        <w:rPr>
          <w:rFonts w:ascii="Book Antiqua" w:hAnsi="Book Antiqua"/>
        </w:rPr>
        <w:t> 2020; </w:t>
      </w:r>
      <w:r w:rsidRPr="0044379A">
        <w:rPr>
          <w:rFonts w:ascii="Book Antiqua" w:hAnsi="Book Antiqua"/>
          <w:b/>
          <w:bCs/>
        </w:rPr>
        <w:t>159</w:t>
      </w:r>
      <w:r w:rsidRPr="0044379A">
        <w:rPr>
          <w:rFonts w:ascii="Book Antiqua" w:hAnsi="Book Antiqua"/>
        </w:rPr>
        <w:t>: 944-955.e8 [PMID: 32442562 DOI: 10.1053/j.gastro.2020.05.048]</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68 </w:t>
      </w:r>
      <w:proofErr w:type="spellStart"/>
      <w:r w:rsidRPr="0044379A">
        <w:rPr>
          <w:rFonts w:ascii="Book Antiqua" w:hAnsi="Book Antiqua"/>
          <w:b/>
          <w:bCs/>
        </w:rPr>
        <w:t>Cai</w:t>
      </w:r>
      <w:proofErr w:type="spellEnd"/>
      <w:r w:rsidRPr="0044379A">
        <w:rPr>
          <w:rFonts w:ascii="Book Antiqua" w:hAnsi="Book Antiqua"/>
          <w:b/>
          <w:bCs/>
        </w:rPr>
        <w:t xml:space="preserve"> Q</w:t>
      </w:r>
      <w:r w:rsidRPr="0044379A">
        <w:rPr>
          <w:rFonts w:ascii="Book Antiqua" w:hAnsi="Book Antiqua"/>
        </w:rPr>
        <w:t>, Chen F, Wang T, Luo F, Liu X, Wu Q, He Q, Wang Z, Liu Y, Liu L, Chen J, Xu L. Obesity and COVID-19 Severity in a Designated Hospital in Shenzhen, China. </w:t>
      </w:r>
      <w:r w:rsidRPr="0044379A">
        <w:rPr>
          <w:rFonts w:ascii="Book Antiqua" w:hAnsi="Book Antiqua"/>
          <w:i/>
          <w:iCs/>
        </w:rPr>
        <w:t>Diabetes Care</w:t>
      </w:r>
      <w:r w:rsidRPr="0044379A">
        <w:rPr>
          <w:rFonts w:ascii="Book Antiqua" w:hAnsi="Book Antiqua"/>
        </w:rPr>
        <w:t> 2020; </w:t>
      </w:r>
      <w:r w:rsidRPr="0044379A">
        <w:rPr>
          <w:rFonts w:ascii="Book Antiqua" w:hAnsi="Book Antiqua"/>
          <w:b/>
          <w:bCs/>
        </w:rPr>
        <w:t>43</w:t>
      </w:r>
      <w:r w:rsidRPr="0044379A">
        <w:rPr>
          <w:rFonts w:ascii="Book Antiqua" w:hAnsi="Book Antiqua"/>
        </w:rPr>
        <w:t>: 1392-1398 [PMID: 32409502 DOI: 10.2337/dc20-0576]</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69 </w:t>
      </w:r>
      <w:r w:rsidRPr="0044379A">
        <w:rPr>
          <w:rFonts w:ascii="Book Antiqua" w:hAnsi="Book Antiqua"/>
          <w:b/>
          <w:bCs/>
        </w:rPr>
        <w:t>Fang L</w:t>
      </w:r>
      <w:r w:rsidRPr="0044379A">
        <w:rPr>
          <w:rFonts w:ascii="Book Antiqua" w:hAnsi="Book Antiqua"/>
        </w:rPr>
        <w:t xml:space="preserve">, </w:t>
      </w:r>
      <w:proofErr w:type="spellStart"/>
      <w:r w:rsidRPr="0044379A">
        <w:rPr>
          <w:rFonts w:ascii="Book Antiqua" w:hAnsi="Book Antiqua"/>
        </w:rPr>
        <w:t>Karakiulakis</w:t>
      </w:r>
      <w:proofErr w:type="spellEnd"/>
      <w:r w:rsidRPr="0044379A">
        <w:rPr>
          <w:rFonts w:ascii="Book Antiqua" w:hAnsi="Book Antiqua"/>
        </w:rPr>
        <w:t xml:space="preserve"> G, Roth M. Are patients with hypertension and diabetes mellitus at increased risk for COVID-19 infection? </w:t>
      </w:r>
      <w:r w:rsidRPr="0044379A">
        <w:rPr>
          <w:rFonts w:ascii="Book Antiqua" w:hAnsi="Book Antiqua"/>
          <w:i/>
          <w:iCs/>
        </w:rPr>
        <w:t xml:space="preserve">Lancet </w:t>
      </w:r>
      <w:proofErr w:type="spellStart"/>
      <w:r w:rsidRPr="0044379A">
        <w:rPr>
          <w:rFonts w:ascii="Book Antiqua" w:hAnsi="Book Antiqua"/>
          <w:i/>
          <w:iCs/>
        </w:rPr>
        <w:t>Respir</w:t>
      </w:r>
      <w:proofErr w:type="spellEnd"/>
      <w:r w:rsidRPr="0044379A">
        <w:rPr>
          <w:rFonts w:ascii="Book Antiqua" w:hAnsi="Book Antiqua"/>
          <w:i/>
          <w:iCs/>
        </w:rPr>
        <w:t xml:space="preserve"> Med</w:t>
      </w:r>
      <w:r w:rsidRPr="0044379A">
        <w:rPr>
          <w:rFonts w:ascii="Book Antiqua" w:hAnsi="Book Antiqua"/>
        </w:rPr>
        <w:t> 2020; </w:t>
      </w:r>
      <w:r w:rsidRPr="0044379A">
        <w:rPr>
          <w:rFonts w:ascii="Book Antiqua" w:hAnsi="Book Antiqua"/>
          <w:b/>
          <w:bCs/>
        </w:rPr>
        <w:t>8</w:t>
      </w:r>
      <w:r w:rsidRPr="0044379A">
        <w:rPr>
          <w:rFonts w:ascii="Book Antiqua" w:hAnsi="Book Antiqua"/>
        </w:rPr>
        <w:t>: e21 [PMID: 32171062 DOI: 10.1016/S2213-2600(20)30116-8]</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70 </w:t>
      </w:r>
      <w:proofErr w:type="spellStart"/>
      <w:r w:rsidRPr="0044379A">
        <w:rPr>
          <w:rFonts w:ascii="Book Antiqua" w:hAnsi="Book Antiqua"/>
          <w:b/>
          <w:bCs/>
        </w:rPr>
        <w:t>Emoto</w:t>
      </w:r>
      <w:proofErr w:type="spellEnd"/>
      <w:r w:rsidRPr="0044379A">
        <w:rPr>
          <w:rFonts w:ascii="Book Antiqua" w:hAnsi="Book Antiqua"/>
          <w:b/>
          <w:bCs/>
        </w:rPr>
        <w:t xml:space="preserve"> T</w:t>
      </w:r>
      <w:r w:rsidRPr="0044379A">
        <w:rPr>
          <w:rFonts w:ascii="Book Antiqua" w:hAnsi="Book Antiqua"/>
        </w:rPr>
        <w:t xml:space="preserve">, Yamashita T, Sasaki N, </w:t>
      </w:r>
      <w:proofErr w:type="spellStart"/>
      <w:r w:rsidRPr="0044379A">
        <w:rPr>
          <w:rFonts w:ascii="Book Antiqua" w:hAnsi="Book Antiqua"/>
        </w:rPr>
        <w:t>Hirota</w:t>
      </w:r>
      <w:proofErr w:type="spellEnd"/>
      <w:r w:rsidRPr="0044379A">
        <w:rPr>
          <w:rFonts w:ascii="Book Antiqua" w:hAnsi="Book Antiqua"/>
        </w:rPr>
        <w:t xml:space="preserve"> Y, Hayashi T, So A, </w:t>
      </w:r>
      <w:proofErr w:type="spellStart"/>
      <w:r w:rsidRPr="0044379A">
        <w:rPr>
          <w:rFonts w:ascii="Book Antiqua" w:hAnsi="Book Antiqua"/>
        </w:rPr>
        <w:t>Kasahara</w:t>
      </w:r>
      <w:proofErr w:type="spellEnd"/>
      <w:r w:rsidRPr="0044379A">
        <w:rPr>
          <w:rFonts w:ascii="Book Antiqua" w:hAnsi="Book Antiqua"/>
        </w:rPr>
        <w:t xml:space="preserve"> K, </w:t>
      </w:r>
      <w:proofErr w:type="spellStart"/>
      <w:r w:rsidRPr="0044379A">
        <w:rPr>
          <w:rFonts w:ascii="Book Antiqua" w:hAnsi="Book Antiqua"/>
        </w:rPr>
        <w:t>Yodoi</w:t>
      </w:r>
      <w:proofErr w:type="spellEnd"/>
      <w:r w:rsidRPr="0044379A">
        <w:rPr>
          <w:rFonts w:ascii="Book Antiqua" w:hAnsi="Book Antiqua"/>
        </w:rPr>
        <w:t xml:space="preserve"> K, Matsumoto T, </w:t>
      </w:r>
      <w:proofErr w:type="spellStart"/>
      <w:r w:rsidRPr="0044379A">
        <w:rPr>
          <w:rFonts w:ascii="Book Antiqua" w:hAnsi="Book Antiqua"/>
        </w:rPr>
        <w:t>Mizoguchi</w:t>
      </w:r>
      <w:proofErr w:type="spellEnd"/>
      <w:r w:rsidRPr="0044379A">
        <w:rPr>
          <w:rFonts w:ascii="Book Antiqua" w:hAnsi="Book Antiqua"/>
        </w:rPr>
        <w:t xml:space="preserve"> T, Ogawa W, Hirata K. Analysis of Gut Microbiota in Coronary Artery Disease Patients: a Possible Link between Gut Microbiota and Coronary Artery Disease. </w:t>
      </w:r>
      <w:r w:rsidRPr="0044379A">
        <w:rPr>
          <w:rFonts w:ascii="Book Antiqua" w:hAnsi="Book Antiqua"/>
          <w:i/>
          <w:iCs/>
        </w:rPr>
        <w:t xml:space="preserve">J </w:t>
      </w:r>
      <w:proofErr w:type="spellStart"/>
      <w:r w:rsidRPr="0044379A">
        <w:rPr>
          <w:rFonts w:ascii="Book Antiqua" w:hAnsi="Book Antiqua"/>
          <w:i/>
          <w:iCs/>
        </w:rPr>
        <w:t>Atheroscler</w:t>
      </w:r>
      <w:proofErr w:type="spellEnd"/>
      <w:r w:rsidRPr="0044379A">
        <w:rPr>
          <w:rFonts w:ascii="Book Antiqua" w:hAnsi="Book Antiqua"/>
          <w:i/>
          <w:iCs/>
        </w:rPr>
        <w:t xml:space="preserve"> </w:t>
      </w:r>
      <w:proofErr w:type="spellStart"/>
      <w:r w:rsidRPr="0044379A">
        <w:rPr>
          <w:rFonts w:ascii="Book Antiqua" w:hAnsi="Book Antiqua"/>
          <w:i/>
          <w:iCs/>
        </w:rPr>
        <w:t>Thromb</w:t>
      </w:r>
      <w:proofErr w:type="spellEnd"/>
      <w:r w:rsidRPr="0044379A">
        <w:rPr>
          <w:rFonts w:ascii="Book Antiqua" w:hAnsi="Book Antiqua"/>
        </w:rPr>
        <w:t> 2016; </w:t>
      </w:r>
      <w:r w:rsidRPr="0044379A">
        <w:rPr>
          <w:rFonts w:ascii="Book Antiqua" w:hAnsi="Book Antiqua"/>
          <w:b/>
          <w:bCs/>
        </w:rPr>
        <w:t>23</w:t>
      </w:r>
      <w:r w:rsidRPr="0044379A">
        <w:rPr>
          <w:rFonts w:ascii="Book Antiqua" w:hAnsi="Book Antiqua"/>
        </w:rPr>
        <w:t>: 908-921 [PMID: 26947598 DOI: 10.5551/jat.32672]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71 </w:t>
      </w:r>
      <w:r w:rsidRPr="0044379A">
        <w:rPr>
          <w:rFonts w:ascii="Book Antiqua" w:hAnsi="Book Antiqua"/>
          <w:b/>
          <w:bCs/>
        </w:rPr>
        <w:t>Yang T</w:t>
      </w:r>
      <w:r w:rsidRPr="0044379A">
        <w:rPr>
          <w:rFonts w:ascii="Book Antiqua" w:hAnsi="Book Antiqua"/>
        </w:rPr>
        <w:t xml:space="preserve">, </w:t>
      </w:r>
      <w:proofErr w:type="spellStart"/>
      <w:r w:rsidRPr="0044379A">
        <w:rPr>
          <w:rFonts w:ascii="Book Antiqua" w:hAnsi="Book Antiqua"/>
        </w:rPr>
        <w:t>Santisteban</w:t>
      </w:r>
      <w:proofErr w:type="spellEnd"/>
      <w:r w:rsidRPr="0044379A">
        <w:rPr>
          <w:rFonts w:ascii="Book Antiqua" w:hAnsi="Book Antiqua"/>
        </w:rPr>
        <w:t xml:space="preserve"> MM, Rodriguez V, Li E, </w:t>
      </w:r>
      <w:proofErr w:type="spellStart"/>
      <w:r w:rsidRPr="0044379A">
        <w:rPr>
          <w:rFonts w:ascii="Book Antiqua" w:hAnsi="Book Antiqua"/>
        </w:rPr>
        <w:t>Ahmari</w:t>
      </w:r>
      <w:proofErr w:type="spellEnd"/>
      <w:r w:rsidRPr="0044379A">
        <w:rPr>
          <w:rFonts w:ascii="Book Antiqua" w:hAnsi="Book Antiqua"/>
        </w:rPr>
        <w:t xml:space="preserve"> N, </w:t>
      </w:r>
      <w:proofErr w:type="spellStart"/>
      <w:r w:rsidRPr="0044379A">
        <w:rPr>
          <w:rFonts w:ascii="Book Antiqua" w:hAnsi="Book Antiqua"/>
        </w:rPr>
        <w:t>Carvajal</w:t>
      </w:r>
      <w:proofErr w:type="spellEnd"/>
      <w:r w:rsidRPr="0044379A">
        <w:rPr>
          <w:rFonts w:ascii="Book Antiqua" w:hAnsi="Book Antiqua"/>
        </w:rPr>
        <w:t xml:space="preserve"> JM, </w:t>
      </w:r>
      <w:proofErr w:type="spellStart"/>
      <w:r w:rsidRPr="0044379A">
        <w:rPr>
          <w:rFonts w:ascii="Book Antiqua" w:hAnsi="Book Antiqua"/>
        </w:rPr>
        <w:t>Zadeh</w:t>
      </w:r>
      <w:proofErr w:type="spellEnd"/>
      <w:r w:rsidRPr="0044379A">
        <w:rPr>
          <w:rFonts w:ascii="Book Antiqua" w:hAnsi="Book Antiqua"/>
        </w:rPr>
        <w:t xml:space="preserve"> M, Gong M, Qi Y, </w:t>
      </w:r>
      <w:proofErr w:type="spellStart"/>
      <w:r w:rsidRPr="0044379A">
        <w:rPr>
          <w:rFonts w:ascii="Book Antiqua" w:hAnsi="Book Antiqua"/>
        </w:rPr>
        <w:t>Zubcevic</w:t>
      </w:r>
      <w:proofErr w:type="spellEnd"/>
      <w:r w:rsidRPr="0044379A">
        <w:rPr>
          <w:rFonts w:ascii="Book Antiqua" w:hAnsi="Book Antiqua"/>
        </w:rPr>
        <w:t xml:space="preserve"> J, Sahay B, </w:t>
      </w:r>
      <w:proofErr w:type="spellStart"/>
      <w:r w:rsidRPr="0044379A">
        <w:rPr>
          <w:rFonts w:ascii="Book Antiqua" w:hAnsi="Book Antiqua"/>
        </w:rPr>
        <w:t>Pepine</w:t>
      </w:r>
      <w:proofErr w:type="spellEnd"/>
      <w:r w:rsidRPr="0044379A">
        <w:rPr>
          <w:rFonts w:ascii="Book Antiqua" w:hAnsi="Book Antiqua"/>
        </w:rPr>
        <w:t xml:space="preserve"> CJ, </w:t>
      </w:r>
      <w:proofErr w:type="spellStart"/>
      <w:r w:rsidRPr="0044379A">
        <w:rPr>
          <w:rFonts w:ascii="Book Antiqua" w:hAnsi="Book Antiqua"/>
        </w:rPr>
        <w:t>Raizada</w:t>
      </w:r>
      <w:proofErr w:type="spellEnd"/>
      <w:r w:rsidRPr="0044379A">
        <w:rPr>
          <w:rFonts w:ascii="Book Antiqua" w:hAnsi="Book Antiqua"/>
        </w:rPr>
        <w:t xml:space="preserve"> MK, </w:t>
      </w:r>
      <w:proofErr w:type="spellStart"/>
      <w:r w:rsidRPr="0044379A">
        <w:rPr>
          <w:rFonts w:ascii="Book Antiqua" w:hAnsi="Book Antiqua"/>
        </w:rPr>
        <w:t>Mohamadzadeh</w:t>
      </w:r>
      <w:proofErr w:type="spellEnd"/>
      <w:r w:rsidRPr="0044379A">
        <w:rPr>
          <w:rFonts w:ascii="Book Antiqua" w:hAnsi="Book Antiqua"/>
        </w:rPr>
        <w:t xml:space="preserve"> M. Gut </w:t>
      </w:r>
      <w:proofErr w:type="spellStart"/>
      <w:r w:rsidRPr="0044379A">
        <w:rPr>
          <w:rFonts w:ascii="Book Antiqua" w:hAnsi="Book Antiqua"/>
        </w:rPr>
        <w:t>dysbiosis</w:t>
      </w:r>
      <w:proofErr w:type="spellEnd"/>
      <w:r w:rsidRPr="0044379A">
        <w:rPr>
          <w:rFonts w:ascii="Book Antiqua" w:hAnsi="Book Antiqua"/>
        </w:rPr>
        <w:t xml:space="preserve"> is linked to hypertension. </w:t>
      </w:r>
      <w:r w:rsidRPr="0044379A">
        <w:rPr>
          <w:rFonts w:ascii="Book Antiqua" w:hAnsi="Book Antiqua"/>
          <w:i/>
          <w:iCs/>
        </w:rPr>
        <w:t>Hypertension</w:t>
      </w:r>
      <w:r w:rsidRPr="0044379A">
        <w:rPr>
          <w:rFonts w:ascii="Book Antiqua" w:hAnsi="Book Antiqua"/>
        </w:rPr>
        <w:t> 2015; </w:t>
      </w:r>
      <w:r w:rsidRPr="0044379A">
        <w:rPr>
          <w:rFonts w:ascii="Book Antiqua" w:hAnsi="Book Antiqua"/>
          <w:b/>
          <w:bCs/>
        </w:rPr>
        <w:t>65</w:t>
      </w:r>
      <w:r w:rsidRPr="0044379A">
        <w:rPr>
          <w:rFonts w:ascii="Book Antiqua" w:hAnsi="Book Antiqua"/>
        </w:rPr>
        <w:t>: 1331-1340 [PMID: 25870193 DOI: 10.1161/HYPERTENSIONAHA.115.05315]</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72 </w:t>
      </w:r>
      <w:proofErr w:type="spellStart"/>
      <w:r w:rsidRPr="0044379A">
        <w:rPr>
          <w:rFonts w:ascii="Book Antiqua" w:hAnsi="Book Antiqua"/>
          <w:b/>
          <w:bCs/>
        </w:rPr>
        <w:t>Sundararaman</w:t>
      </w:r>
      <w:proofErr w:type="spellEnd"/>
      <w:r w:rsidRPr="0044379A">
        <w:rPr>
          <w:rFonts w:ascii="Book Antiqua" w:hAnsi="Book Antiqua"/>
          <w:b/>
          <w:bCs/>
        </w:rPr>
        <w:t xml:space="preserve"> A</w:t>
      </w:r>
      <w:r w:rsidRPr="0044379A">
        <w:rPr>
          <w:rFonts w:ascii="Book Antiqua" w:hAnsi="Book Antiqua"/>
        </w:rPr>
        <w:t xml:space="preserve">, Ray M, </w:t>
      </w:r>
      <w:proofErr w:type="spellStart"/>
      <w:r w:rsidRPr="0044379A">
        <w:rPr>
          <w:rFonts w:ascii="Book Antiqua" w:hAnsi="Book Antiqua"/>
        </w:rPr>
        <w:t>Ravindra</w:t>
      </w:r>
      <w:proofErr w:type="spellEnd"/>
      <w:r w:rsidRPr="0044379A">
        <w:rPr>
          <w:rFonts w:ascii="Book Antiqua" w:hAnsi="Book Antiqua"/>
        </w:rPr>
        <w:t xml:space="preserve"> PV, </w:t>
      </w:r>
      <w:proofErr w:type="spellStart"/>
      <w:r w:rsidRPr="0044379A">
        <w:rPr>
          <w:rFonts w:ascii="Book Antiqua" w:hAnsi="Book Antiqua"/>
        </w:rPr>
        <w:t>Halami</w:t>
      </w:r>
      <w:proofErr w:type="spellEnd"/>
      <w:r w:rsidRPr="0044379A">
        <w:rPr>
          <w:rFonts w:ascii="Book Antiqua" w:hAnsi="Book Antiqua"/>
        </w:rPr>
        <w:t xml:space="preserve"> PM. Role of probiotics to combat viral infections with emphasis on COVID-19. </w:t>
      </w:r>
      <w:proofErr w:type="spellStart"/>
      <w:r w:rsidRPr="0044379A">
        <w:rPr>
          <w:rFonts w:ascii="Book Antiqua" w:hAnsi="Book Antiqua"/>
          <w:i/>
          <w:iCs/>
        </w:rPr>
        <w:t>Appl</w:t>
      </w:r>
      <w:proofErr w:type="spellEnd"/>
      <w:r w:rsidRPr="0044379A">
        <w:rPr>
          <w:rFonts w:ascii="Book Antiqua" w:hAnsi="Book Antiqua"/>
          <w:i/>
          <w:iCs/>
        </w:rPr>
        <w:t xml:space="preserve"> </w:t>
      </w:r>
      <w:proofErr w:type="spellStart"/>
      <w:r w:rsidRPr="0044379A">
        <w:rPr>
          <w:rFonts w:ascii="Book Antiqua" w:hAnsi="Book Antiqua"/>
          <w:i/>
          <w:iCs/>
        </w:rPr>
        <w:t>Microbiol</w:t>
      </w:r>
      <w:proofErr w:type="spellEnd"/>
      <w:r w:rsidRPr="0044379A">
        <w:rPr>
          <w:rFonts w:ascii="Book Antiqua" w:hAnsi="Book Antiqua"/>
          <w:i/>
          <w:iCs/>
        </w:rPr>
        <w:t xml:space="preserve"> </w:t>
      </w:r>
      <w:proofErr w:type="spellStart"/>
      <w:r w:rsidRPr="0044379A">
        <w:rPr>
          <w:rFonts w:ascii="Book Antiqua" w:hAnsi="Book Antiqua"/>
          <w:i/>
          <w:iCs/>
        </w:rPr>
        <w:t>Biotechnol</w:t>
      </w:r>
      <w:proofErr w:type="spellEnd"/>
      <w:r w:rsidRPr="0044379A">
        <w:rPr>
          <w:rFonts w:ascii="Book Antiqua" w:hAnsi="Book Antiqua"/>
        </w:rPr>
        <w:t> 2020; </w:t>
      </w:r>
      <w:r w:rsidRPr="0044379A">
        <w:rPr>
          <w:rFonts w:ascii="Book Antiqua" w:hAnsi="Book Antiqua"/>
          <w:b/>
          <w:bCs/>
        </w:rPr>
        <w:t>104</w:t>
      </w:r>
      <w:r w:rsidRPr="0044379A">
        <w:rPr>
          <w:rFonts w:ascii="Book Antiqua" w:hAnsi="Book Antiqua"/>
        </w:rPr>
        <w:t>: 8089-8104 [PMID: 32813065 DOI: 10.1007/s00253-020-10832-4]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73 </w:t>
      </w:r>
      <w:proofErr w:type="spellStart"/>
      <w:r w:rsidRPr="0044379A">
        <w:rPr>
          <w:rFonts w:ascii="Book Antiqua" w:hAnsi="Book Antiqua"/>
          <w:b/>
          <w:bCs/>
        </w:rPr>
        <w:t>Hufnagl</w:t>
      </w:r>
      <w:proofErr w:type="spellEnd"/>
      <w:r w:rsidRPr="0044379A">
        <w:rPr>
          <w:rFonts w:ascii="Book Antiqua" w:hAnsi="Book Antiqua"/>
          <w:b/>
          <w:bCs/>
        </w:rPr>
        <w:t xml:space="preserve"> K</w:t>
      </w:r>
      <w:r w:rsidRPr="0044379A">
        <w:rPr>
          <w:rFonts w:ascii="Book Antiqua" w:hAnsi="Book Antiqua"/>
        </w:rPr>
        <w:t xml:space="preserve">, </w:t>
      </w:r>
      <w:proofErr w:type="spellStart"/>
      <w:r w:rsidRPr="0044379A">
        <w:rPr>
          <w:rFonts w:ascii="Book Antiqua" w:hAnsi="Book Antiqua"/>
        </w:rPr>
        <w:t>Pali-Schöll</w:t>
      </w:r>
      <w:proofErr w:type="spellEnd"/>
      <w:r w:rsidRPr="0044379A">
        <w:rPr>
          <w:rFonts w:ascii="Book Antiqua" w:hAnsi="Book Antiqua"/>
        </w:rPr>
        <w:t xml:space="preserve"> I, Roth-Walter F, Jensen-</w:t>
      </w:r>
      <w:proofErr w:type="spellStart"/>
      <w:r w:rsidRPr="0044379A">
        <w:rPr>
          <w:rFonts w:ascii="Book Antiqua" w:hAnsi="Book Antiqua"/>
        </w:rPr>
        <w:t>Jarolim</w:t>
      </w:r>
      <w:proofErr w:type="spellEnd"/>
      <w:r w:rsidRPr="0044379A">
        <w:rPr>
          <w:rFonts w:ascii="Book Antiqua" w:hAnsi="Book Antiqua"/>
        </w:rPr>
        <w:t xml:space="preserve"> E. </w:t>
      </w:r>
      <w:proofErr w:type="spellStart"/>
      <w:r w:rsidRPr="0044379A">
        <w:rPr>
          <w:rFonts w:ascii="Book Antiqua" w:hAnsi="Book Antiqua"/>
        </w:rPr>
        <w:t>Dysbiosis</w:t>
      </w:r>
      <w:proofErr w:type="spellEnd"/>
      <w:r w:rsidRPr="0044379A">
        <w:rPr>
          <w:rFonts w:ascii="Book Antiqua" w:hAnsi="Book Antiqua"/>
        </w:rPr>
        <w:t xml:space="preserve"> of the gut and lung microbiome has a role in asthma. </w:t>
      </w:r>
      <w:proofErr w:type="spellStart"/>
      <w:r w:rsidRPr="0044379A">
        <w:rPr>
          <w:rFonts w:ascii="Book Antiqua" w:hAnsi="Book Antiqua"/>
          <w:i/>
          <w:iCs/>
        </w:rPr>
        <w:t>Semin</w:t>
      </w:r>
      <w:proofErr w:type="spellEnd"/>
      <w:r w:rsidRPr="0044379A">
        <w:rPr>
          <w:rFonts w:ascii="Book Antiqua" w:hAnsi="Book Antiqua"/>
          <w:i/>
          <w:iCs/>
        </w:rPr>
        <w:t xml:space="preserve"> </w:t>
      </w:r>
      <w:proofErr w:type="spellStart"/>
      <w:r w:rsidRPr="0044379A">
        <w:rPr>
          <w:rFonts w:ascii="Book Antiqua" w:hAnsi="Book Antiqua"/>
          <w:i/>
          <w:iCs/>
        </w:rPr>
        <w:t>Immunopathol</w:t>
      </w:r>
      <w:proofErr w:type="spellEnd"/>
      <w:r w:rsidRPr="0044379A">
        <w:rPr>
          <w:rFonts w:ascii="Book Antiqua" w:hAnsi="Book Antiqua"/>
        </w:rPr>
        <w:t> 2020; </w:t>
      </w:r>
      <w:r w:rsidRPr="0044379A">
        <w:rPr>
          <w:rFonts w:ascii="Book Antiqua" w:hAnsi="Book Antiqua"/>
          <w:b/>
          <w:bCs/>
        </w:rPr>
        <w:t>42</w:t>
      </w:r>
      <w:r w:rsidRPr="0044379A">
        <w:rPr>
          <w:rFonts w:ascii="Book Antiqua" w:hAnsi="Book Antiqua"/>
        </w:rPr>
        <w:t>: 75-93 [PMID: 32072252 DOI: 10.1007/s00281-019-00775-y]</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74 </w:t>
      </w:r>
      <w:r w:rsidRPr="0044379A">
        <w:rPr>
          <w:rFonts w:ascii="Book Antiqua" w:hAnsi="Book Antiqua"/>
          <w:b/>
          <w:bCs/>
        </w:rPr>
        <w:t xml:space="preserve">van der </w:t>
      </w:r>
      <w:proofErr w:type="spellStart"/>
      <w:r w:rsidRPr="0044379A">
        <w:rPr>
          <w:rFonts w:ascii="Book Antiqua" w:hAnsi="Book Antiqua"/>
          <w:b/>
          <w:bCs/>
        </w:rPr>
        <w:t>Lelie</w:t>
      </w:r>
      <w:proofErr w:type="spellEnd"/>
      <w:r w:rsidRPr="0044379A">
        <w:rPr>
          <w:rFonts w:ascii="Book Antiqua" w:hAnsi="Book Antiqua"/>
          <w:b/>
          <w:bCs/>
        </w:rPr>
        <w:t xml:space="preserve"> D</w:t>
      </w:r>
      <w:r w:rsidRPr="0044379A">
        <w:rPr>
          <w:rFonts w:ascii="Book Antiqua" w:hAnsi="Book Antiqua"/>
        </w:rPr>
        <w:t xml:space="preserve">, </w:t>
      </w:r>
      <w:proofErr w:type="spellStart"/>
      <w:r w:rsidRPr="0044379A">
        <w:rPr>
          <w:rFonts w:ascii="Book Antiqua" w:hAnsi="Book Antiqua"/>
        </w:rPr>
        <w:t>Taghavi</w:t>
      </w:r>
      <w:proofErr w:type="spellEnd"/>
      <w:r w:rsidRPr="0044379A">
        <w:rPr>
          <w:rFonts w:ascii="Book Antiqua" w:hAnsi="Book Antiqua"/>
        </w:rPr>
        <w:t xml:space="preserve"> S. COVID-19 and the Gut Microbiome: More than a Gut Feeling. </w:t>
      </w:r>
      <w:proofErr w:type="spellStart"/>
      <w:proofErr w:type="gramStart"/>
      <w:r w:rsidRPr="0044379A">
        <w:rPr>
          <w:rFonts w:ascii="Book Antiqua" w:hAnsi="Book Antiqua"/>
          <w:i/>
          <w:iCs/>
        </w:rPr>
        <w:t>mSystems</w:t>
      </w:r>
      <w:proofErr w:type="spellEnd"/>
      <w:proofErr w:type="gramEnd"/>
      <w:r w:rsidRPr="0044379A">
        <w:rPr>
          <w:rFonts w:ascii="Book Antiqua" w:hAnsi="Book Antiqua"/>
        </w:rPr>
        <w:t> 2020; </w:t>
      </w:r>
      <w:r w:rsidRPr="0044379A">
        <w:rPr>
          <w:rFonts w:ascii="Book Antiqua" w:hAnsi="Book Antiqua"/>
          <w:b/>
          <w:bCs/>
        </w:rPr>
        <w:t>5</w:t>
      </w:r>
      <w:r w:rsidRPr="0044379A">
        <w:rPr>
          <w:rFonts w:ascii="Book Antiqua" w:hAnsi="Book Antiqua"/>
        </w:rPr>
        <w:t>: [PMID: 32694127 DOI: 10.1128/mSystems.00453-20]</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75 </w:t>
      </w:r>
      <w:proofErr w:type="spellStart"/>
      <w:r w:rsidRPr="0044379A">
        <w:rPr>
          <w:rFonts w:ascii="Book Antiqua" w:hAnsi="Book Antiqua"/>
          <w:b/>
          <w:bCs/>
        </w:rPr>
        <w:t>Emami</w:t>
      </w:r>
      <w:proofErr w:type="spellEnd"/>
      <w:r w:rsidRPr="0044379A">
        <w:rPr>
          <w:rFonts w:ascii="Book Antiqua" w:hAnsi="Book Antiqua"/>
          <w:b/>
          <w:bCs/>
        </w:rPr>
        <w:t xml:space="preserve"> A</w:t>
      </w:r>
      <w:r w:rsidRPr="0044379A">
        <w:rPr>
          <w:rFonts w:ascii="Book Antiqua" w:hAnsi="Book Antiqua"/>
        </w:rPr>
        <w:t xml:space="preserve">, </w:t>
      </w:r>
      <w:proofErr w:type="spellStart"/>
      <w:r w:rsidRPr="0044379A">
        <w:rPr>
          <w:rFonts w:ascii="Book Antiqua" w:hAnsi="Book Antiqua"/>
        </w:rPr>
        <w:t>Javanmardi</w:t>
      </w:r>
      <w:proofErr w:type="spellEnd"/>
      <w:r w:rsidRPr="0044379A">
        <w:rPr>
          <w:rFonts w:ascii="Book Antiqua" w:hAnsi="Book Antiqua"/>
        </w:rPr>
        <w:t xml:space="preserve"> F, </w:t>
      </w:r>
      <w:proofErr w:type="spellStart"/>
      <w:r w:rsidRPr="0044379A">
        <w:rPr>
          <w:rFonts w:ascii="Book Antiqua" w:hAnsi="Book Antiqua"/>
        </w:rPr>
        <w:t>Pirbonyeh</w:t>
      </w:r>
      <w:proofErr w:type="spellEnd"/>
      <w:r w:rsidRPr="0044379A">
        <w:rPr>
          <w:rFonts w:ascii="Book Antiqua" w:hAnsi="Book Antiqua"/>
        </w:rPr>
        <w:t xml:space="preserve"> N, Akbari A. Prevalence of Underlying Diseases in Hospitalized Patients with COVID-19: a Systematic Review and Meta-Analysis. </w:t>
      </w:r>
      <w:r w:rsidRPr="0044379A">
        <w:rPr>
          <w:rFonts w:ascii="Book Antiqua" w:hAnsi="Book Antiqua"/>
          <w:i/>
          <w:iCs/>
        </w:rPr>
        <w:t xml:space="preserve">Arch </w:t>
      </w:r>
      <w:proofErr w:type="spellStart"/>
      <w:r w:rsidRPr="0044379A">
        <w:rPr>
          <w:rFonts w:ascii="Book Antiqua" w:hAnsi="Book Antiqua"/>
          <w:i/>
          <w:iCs/>
        </w:rPr>
        <w:t>Acad</w:t>
      </w:r>
      <w:proofErr w:type="spellEnd"/>
      <w:r w:rsidRPr="0044379A">
        <w:rPr>
          <w:rFonts w:ascii="Book Antiqua" w:hAnsi="Book Antiqua"/>
          <w:i/>
          <w:iCs/>
        </w:rPr>
        <w:t xml:space="preserve"> </w:t>
      </w:r>
      <w:proofErr w:type="spellStart"/>
      <w:r w:rsidRPr="0044379A">
        <w:rPr>
          <w:rFonts w:ascii="Book Antiqua" w:hAnsi="Book Antiqua"/>
          <w:i/>
          <w:iCs/>
        </w:rPr>
        <w:t>Emerg</w:t>
      </w:r>
      <w:proofErr w:type="spellEnd"/>
      <w:r w:rsidRPr="0044379A">
        <w:rPr>
          <w:rFonts w:ascii="Book Antiqua" w:hAnsi="Book Antiqua"/>
          <w:i/>
          <w:iCs/>
        </w:rPr>
        <w:t xml:space="preserve"> Med</w:t>
      </w:r>
      <w:r w:rsidRPr="0044379A">
        <w:rPr>
          <w:rFonts w:ascii="Book Antiqua" w:hAnsi="Book Antiqua"/>
        </w:rPr>
        <w:t> 2020; </w:t>
      </w:r>
      <w:r w:rsidRPr="0044379A">
        <w:rPr>
          <w:rFonts w:ascii="Book Antiqua" w:hAnsi="Book Antiqua"/>
          <w:b/>
          <w:bCs/>
        </w:rPr>
        <w:t>8</w:t>
      </w:r>
      <w:r w:rsidRPr="0044379A">
        <w:rPr>
          <w:rFonts w:ascii="Book Antiqua" w:hAnsi="Book Antiqua"/>
        </w:rPr>
        <w:t>: e35 [</w:t>
      </w:r>
      <w:bookmarkStart w:id="117" w:name="OLE_LINK26"/>
      <w:bookmarkStart w:id="118" w:name="OLE_LINK27"/>
      <w:r w:rsidRPr="0044379A">
        <w:rPr>
          <w:rFonts w:ascii="Book Antiqua" w:hAnsi="Book Antiqua"/>
        </w:rPr>
        <w:t>PMID: 32232218</w:t>
      </w:r>
      <w:bookmarkEnd w:id="117"/>
      <w:bookmarkEnd w:id="118"/>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6159C">
        <w:rPr>
          <w:rFonts w:ascii="Book Antiqua" w:hAnsi="Book Antiqua"/>
        </w:rPr>
        <w:t>76 </w:t>
      </w:r>
      <w:proofErr w:type="spellStart"/>
      <w:r w:rsidRPr="0046159C">
        <w:rPr>
          <w:rFonts w:ascii="Book Antiqua" w:hAnsi="Book Antiqua"/>
          <w:b/>
          <w:bCs/>
        </w:rPr>
        <w:t>Farsalinos</w:t>
      </w:r>
      <w:proofErr w:type="spellEnd"/>
      <w:r w:rsidRPr="0046159C">
        <w:rPr>
          <w:rFonts w:ascii="Book Antiqua" w:hAnsi="Book Antiqua"/>
          <w:b/>
          <w:bCs/>
        </w:rPr>
        <w:t xml:space="preserve"> K</w:t>
      </w:r>
      <w:r w:rsidRPr="0046159C">
        <w:rPr>
          <w:rFonts w:ascii="Book Antiqua" w:hAnsi="Book Antiqua"/>
        </w:rPr>
        <w:t xml:space="preserve">, </w:t>
      </w:r>
      <w:proofErr w:type="spellStart"/>
      <w:r w:rsidRPr="0046159C">
        <w:rPr>
          <w:rFonts w:ascii="Book Antiqua" w:hAnsi="Book Antiqua"/>
        </w:rPr>
        <w:t>Barbouni</w:t>
      </w:r>
      <w:proofErr w:type="spellEnd"/>
      <w:r w:rsidRPr="0046159C">
        <w:rPr>
          <w:rFonts w:ascii="Book Antiqua" w:hAnsi="Book Antiqua"/>
        </w:rPr>
        <w:t xml:space="preserve"> A, </w:t>
      </w:r>
      <w:proofErr w:type="spellStart"/>
      <w:r w:rsidRPr="0046159C">
        <w:rPr>
          <w:rFonts w:ascii="Book Antiqua" w:hAnsi="Book Antiqua"/>
        </w:rPr>
        <w:t>Niaura</w:t>
      </w:r>
      <w:proofErr w:type="spellEnd"/>
      <w:r w:rsidRPr="0046159C">
        <w:rPr>
          <w:rFonts w:ascii="Book Antiqua" w:hAnsi="Book Antiqua"/>
        </w:rPr>
        <w:t xml:space="preserve"> R.</w:t>
      </w:r>
      <w:bookmarkStart w:id="119" w:name="OLE_LINK92"/>
      <w:bookmarkStart w:id="120" w:name="OLE_LINK93"/>
      <w:r w:rsidRPr="0046159C">
        <w:rPr>
          <w:rFonts w:ascii="Book Antiqua" w:hAnsi="Book Antiqua"/>
        </w:rPr>
        <w:t xml:space="preserve"> Systematic review of the prevalence of current smoking among hospitalized COVID-19 patients in China: could nicotine be a therapeutic option? </w:t>
      </w:r>
      <w:bookmarkEnd w:id="119"/>
      <w:bookmarkEnd w:id="120"/>
      <w:r w:rsidRPr="0046159C">
        <w:rPr>
          <w:rFonts w:ascii="Book Antiqua" w:hAnsi="Book Antiqua"/>
          <w:i/>
          <w:iCs/>
        </w:rPr>
        <w:t xml:space="preserve">Intern </w:t>
      </w:r>
      <w:proofErr w:type="spellStart"/>
      <w:r w:rsidRPr="0046159C">
        <w:rPr>
          <w:rFonts w:ascii="Book Antiqua" w:hAnsi="Book Antiqua"/>
          <w:i/>
          <w:iCs/>
        </w:rPr>
        <w:t>Emerg</w:t>
      </w:r>
      <w:proofErr w:type="spellEnd"/>
      <w:r w:rsidRPr="0046159C">
        <w:rPr>
          <w:rFonts w:ascii="Book Antiqua" w:hAnsi="Book Antiqua"/>
          <w:i/>
          <w:iCs/>
        </w:rPr>
        <w:t xml:space="preserve"> Med</w:t>
      </w:r>
      <w:r w:rsidRPr="0046159C">
        <w:rPr>
          <w:rFonts w:ascii="Book Antiqua" w:hAnsi="Book Antiqua"/>
        </w:rPr>
        <w:t> 2020; </w:t>
      </w:r>
      <w:r w:rsidRPr="0046159C">
        <w:rPr>
          <w:rFonts w:ascii="Book Antiqua" w:hAnsi="Book Antiqua"/>
          <w:b/>
          <w:bCs/>
        </w:rPr>
        <w:t>15</w:t>
      </w:r>
      <w:r w:rsidRPr="0046159C">
        <w:rPr>
          <w:rFonts w:ascii="Book Antiqua" w:hAnsi="Book Antiqua"/>
        </w:rPr>
        <w:t>: 845-852 [PMID: 32385628 DOI: 10.1007/s11739-020-02355-7]</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77 </w:t>
      </w:r>
      <w:r w:rsidRPr="0044379A">
        <w:rPr>
          <w:rFonts w:ascii="Book Antiqua" w:hAnsi="Book Antiqua"/>
          <w:b/>
          <w:bCs/>
        </w:rPr>
        <w:t>Han L</w:t>
      </w:r>
      <w:r w:rsidRPr="0044379A">
        <w:rPr>
          <w:rFonts w:ascii="Book Antiqua" w:hAnsi="Book Antiqua"/>
        </w:rPr>
        <w:t xml:space="preserve">, Ran J, </w:t>
      </w:r>
      <w:proofErr w:type="spellStart"/>
      <w:r w:rsidRPr="0044379A">
        <w:rPr>
          <w:rFonts w:ascii="Book Antiqua" w:hAnsi="Book Antiqua"/>
        </w:rPr>
        <w:t>Mak</w:t>
      </w:r>
      <w:proofErr w:type="spellEnd"/>
      <w:r w:rsidRPr="0044379A">
        <w:rPr>
          <w:rFonts w:ascii="Book Antiqua" w:hAnsi="Book Antiqua"/>
        </w:rPr>
        <w:t xml:space="preserve"> YW, </w:t>
      </w:r>
      <w:proofErr w:type="spellStart"/>
      <w:r w:rsidRPr="0044379A">
        <w:rPr>
          <w:rFonts w:ascii="Book Antiqua" w:hAnsi="Book Antiqua"/>
        </w:rPr>
        <w:t>Suen</w:t>
      </w:r>
      <w:proofErr w:type="spellEnd"/>
      <w:r w:rsidRPr="0044379A">
        <w:rPr>
          <w:rFonts w:ascii="Book Antiqua" w:hAnsi="Book Antiqua"/>
        </w:rPr>
        <w:t xml:space="preserve"> LK, Lee PH, </w:t>
      </w:r>
      <w:proofErr w:type="spellStart"/>
      <w:r w:rsidRPr="0044379A">
        <w:rPr>
          <w:rFonts w:ascii="Book Antiqua" w:hAnsi="Book Antiqua"/>
        </w:rPr>
        <w:t>Peiris</w:t>
      </w:r>
      <w:proofErr w:type="spellEnd"/>
      <w:r w:rsidRPr="0044379A">
        <w:rPr>
          <w:rFonts w:ascii="Book Antiqua" w:hAnsi="Book Antiqua"/>
        </w:rPr>
        <w:t xml:space="preserve"> JSM, Yang L. Smoking and Influenza-associated Morbidity and Mortality: A Systematic Review and Meta-analysis. </w:t>
      </w:r>
      <w:r w:rsidRPr="0044379A">
        <w:rPr>
          <w:rFonts w:ascii="Book Antiqua" w:hAnsi="Book Antiqua"/>
          <w:i/>
          <w:iCs/>
        </w:rPr>
        <w:t>Epidemiology</w:t>
      </w:r>
      <w:r w:rsidRPr="0044379A">
        <w:rPr>
          <w:rFonts w:ascii="Book Antiqua" w:hAnsi="Book Antiqua"/>
        </w:rPr>
        <w:t> 2019; </w:t>
      </w:r>
      <w:r w:rsidRPr="0044379A">
        <w:rPr>
          <w:rFonts w:ascii="Book Antiqua" w:hAnsi="Book Antiqua"/>
          <w:b/>
          <w:bCs/>
        </w:rPr>
        <w:t>30</w:t>
      </w:r>
      <w:r w:rsidRPr="0044379A">
        <w:rPr>
          <w:rFonts w:ascii="Book Antiqua" w:hAnsi="Book Antiqua"/>
        </w:rPr>
        <w:t>: 405-417 [PMID: 30789425 DOI: 10.1097/EDE.0000000000000984]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02AF3">
        <w:rPr>
          <w:rFonts w:ascii="Book Antiqua" w:hAnsi="Book Antiqua"/>
          <w:highlight w:val="yellow"/>
        </w:rPr>
        <w:t>78 </w:t>
      </w:r>
      <w:r w:rsidRPr="00B02AF3">
        <w:rPr>
          <w:rFonts w:ascii="Book Antiqua" w:hAnsi="Book Antiqua"/>
          <w:b/>
          <w:bCs/>
          <w:highlight w:val="yellow"/>
        </w:rPr>
        <w:t>Yu G.</w:t>
      </w:r>
      <w:proofErr w:type="gramEnd"/>
      <w:r w:rsidRPr="00B02AF3">
        <w:rPr>
          <w:rFonts w:ascii="Book Antiqua" w:hAnsi="Book Antiqua"/>
          <w:b/>
          <w:bCs/>
          <w:highlight w:val="yellow"/>
        </w:rPr>
        <w:t xml:space="preserve"> </w:t>
      </w:r>
      <w:r w:rsidRPr="00B02AF3">
        <w:rPr>
          <w:rFonts w:ascii="Book Antiqua" w:hAnsi="Book Antiqua"/>
          <w:bCs/>
          <w:highlight w:val="yellow"/>
        </w:rPr>
        <w:t>How smoking,</w:t>
      </w:r>
      <w:r w:rsidRPr="00B02AF3">
        <w:rPr>
          <w:rFonts w:ascii="Book Antiqua" w:hAnsi="Book Antiqua"/>
          <w:highlight w:val="yellow"/>
        </w:rPr>
        <w:t> vaping and drug use might inc</w:t>
      </w:r>
      <w:r w:rsidR="008E7223" w:rsidRPr="00B02AF3">
        <w:rPr>
          <w:rFonts w:ascii="Book Antiqua" w:hAnsi="Book Antiqua"/>
          <w:highlight w:val="yellow"/>
        </w:rPr>
        <w:t xml:space="preserve">rease risks from Covid-19. </w:t>
      </w:r>
      <w:proofErr w:type="gramStart"/>
      <w:r w:rsidR="008E7223" w:rsidRPr="00B02AF3">
        <w:rPr>
          <w:rFonts w:ascii="Book Antiqua" w:hAnsi="Book Antiqua"/>
          <w:highlight w:val="yellow"/>
        </w:rPr>
        <w:t>CNN</w:t>
      </w:r>
      <w:r w:rsidR="008E7223" w:rsidRPr="00B02AF3">
        <w:rPr>
          <w:rFonts w:ascii="Book Antiqua" w:hAnsi="Book Antiqua" w:hint="eastAsia"/>
          <w:highlight w:val="yellow"/>
        </w:rPr>
        <w:t xml:space="preserve"> </w:t>
      </w:r>
      <w:r w:rsidRPr="00B02AF3">
        <w:rPr>
          <w:rFonts w:ascii="Book Antiqua" w:hAnsi="Book Antiqua"/>
          <w:highlight w:val="yellow"/>
        </w:rPr>
        <w:t>2020.</w:t>
      </w:r>
      <w:proofErr w:type="gramEnd"/>
      <w:r w:rsidRPr="00B02AF3">
        <w:rPr>
          <w:rFonts w:ascii="Book Antiqua" w:hAnsi="Book Antiqua"/>
          <w:highlight w:val="yellow"/>
        </w:rPr>
        <w:t xml:space="preserve"> </w:t>
      </w:r>
      <w:bookmarkStart w:id="121" w:name="OLE_LINK40"/>
      <w:bookmarkStart w:id="122" w:name="OLE_LINK41"/>
      <w:r w:rsidR="008E7223" w:rsidRPr="00B02AF3">
        <w:rPr>
          <w:rFonts w:ascii="Book Antiqua" w:hAnsi="Book Antiqua"/>
          <w:highlight w:val="yellow"/>
        </w:rPr>
        <w:t>Available from:</w:t>
      </w:r>
      <w:r w:rsidR="008E7223" w:rsidRPr="00B02AF3">
        <w:rPr>
          <w:rFonts w:ascii="Book Antiqua" w:hAnsi="Book Antiqua" w:hint="eastAsia"/>
          <w:highlight w:val="yellow"/>
        </w:rPr>
        <w:t xml:space="preserve"> </w:t>
      </w:r>
      <w:bookmarkEnd w:id="121"/>
      <w:bookmarkEnd w:id="122"/>
      <w:r w:rsidRPr="00B02AF3">
        <w:rPr>
          <w:rFonts w:ascii="Book Antiqua" w:hAnsi="Book Antiqua"/>
          <w:highlight w:val="yellow"/>
        </w:rPr>
        <w:t>https://edition.cnn.com/2020/03/20/health/ coro</w:t>
      </w:r>
      <w:r w:rsidR="008E7223" w:rsidRPr="00B02AF3">
        <w:rPr>
          <w:rFonts w:ascii="Book Antiqua" w:hAnsi="Book Antiqua"/>
          <w:highlight w:val="yellow"/>
        </w:rPr>
        <w:t>navirus-vaping-drugs/index.html</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79 </w:t>
      </w:r>
      <w:proofErr w:type="spellStart"/>
      <w:r w:rsidRPr="0044379A">
        <w:rPr>
          <w:rFonts w:ascii="Book Antiqua" w:hAnsi="Book Antiqua"/>
          <w:b/>
          <w:bCs/>
        </w:rPr>
        <w:t>Polverino</w:t>
      </w:r>
      <w:proofErr w:type="spellEnd"/>
      <w:r w:rsidRPr="0044379A">
        <w:rPr>
          <w:rFonts w:ascii="Book Antiqua" w:hAnsi="Book Antiqua"/>
          <w:b/>
          <w:bCs/>
        </w:rPr>
        <w:t xml:space="preserve"> F</w:t>
      </w:r>
      <w:r w:rsidRPr="0044379A">
        <w:rPr>
          <w:rFonts w:ascii="Book Antiqua" w:hAnsi="Book Antiqua"/>
        </w:rPr>
        <w:t>. Cigarette Smoking and COVID-19: A Complex Interaction. </w:t>
      </w:r>
      <w:r w:rsidRPr="0044379A">
        <w:rPr>
          <w:rFonts w:ascii="Book Antiqua" w:hAnsi="Book Antiqua"/>
          <w:i/>
          <w:iCs/>
        </w:rPr>
        <w:t xml:space="preserve">Am J </w:t>
      </w:r>
      <w:proofErr w:type="spellStart"/>
      <w:r w:rsidRPr="0044379A">
        <w:rPr>
          <w:rFonts w:ascii="Book Antiqua" w:hAnsi="Book Antiqua"/>
          <w:i/>
          <w:iCs/>
        </w:rPr>
        <w:t>Respir</w:t>
      </w:r>
      <w:proofErr w:type="spellEnd"/>
      <w:r w:rsidRPr="0044379A">
        <w:rPr>
          <w:rFonts w:ascii="Book Antiqua" w:hAnsi="Book Antiqua"/>
          <w:i/>
          <w:iCs/>
        </w:rPr>
        <w:t xml:space="preserve"> </w:t>
      </w:r>
      <w:proofErr w:type="spellStart"/>
      <w:r w:rsidRPr="0044379A">
        <w:rPr>
          <w:rFonts w:ascii="Book Antiqua" w:hAnsi="Book Antiqua"/>
          <w:i/>
          <w:iCs/>
        </w:rPr>
        <w:t>Crit</w:t>
      </w:r>
      <w:proofErr w:type="spellEnd"/>
      <w:r w:rsidRPr="0044379A">
        <w:rPr>
          <w:rFonts w:ascii="Book Antiqua" w:hAnsi="Book Antiqua"/>
          <w:i/>
          <w:iCs/>
        </w:rPr>
        <w:t xml:space="preserve"> Care Med</w:t>
      </w:r>
      <w:r w:rsidRPr="0044379A">
        <w:rPr>
          <w:rFonts w:ascii="Book Antiqua" w:hAnsi="Book Antiqua"/>
        </w:rPr>
        <w:t> 2020; </w:t>
      </w:r>
      <w:r w:rsidRPr="0044379A">
        <w:rPr>
          <w:rFonts w:ascii="Book Antiqua" w:hAnsi="Book Antiqua"/>
          <w:b/>
          <w:bCs/>
        </w:rPr>
        <w:t>202</w:t>
      </w:r>
      <w:r w:rsidRPr="0044379A">
        <w:rPr>
          <w:rFonts w:ascii="Book Antiqua" w:hAnsi="Book Antiqua"/>
        </w:rPr>
        <w:t>: 471-472 [PMID: 32530714 DOI: 10.1164/rccm.202005-1646LE]</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80 </w:t>
      </w:r>
      <w:r w:rsidRPr="0044379A">
        <w:rPr>
          <w:rFonts w:ascii="Book Antiqua" w:hAnsi="Book Antiqua"/>
          <w:b/>
          <w:bCs/>
        </w:rPr>
        <w:t>Williamson EJ</w:t>
      </w:r>
      <w:r w:rsidRPr="0044379A">
        <w:rPr>
          <w:rFonts w:ascii="Book Antiqua" w:hAnsi="Book Antiqua"/>
        </w:rPr>
        <w:t xml:space="preserve">, Walker AJ, </w:t>
      </w:r>
      <w:proofErr w:type="spellStart"/>
      <w:r w:rsidRPr="0044379A">
        <w:rPr>
          <w:rFonts w:ascii="Book Antiqua" w:hAnsi="Book Antiqua"/>
        </w:rPr>
        <w:t>Bhaskaran</w:t>
      </w:r>
      <w:proofErr w:type="spellEnd"/>
      <w:r w:rsidRPr="0044379A">
        <w:rPr>
          <w:rFonts w:ascii="Book Antiqua" w:hAnsi="Book Antiqua"/>
        </w:rPr>
        <w:t xml:space="preserve"> K, Bacon S, Bates C, Morton CE, Curtis HJ, </w:t>
      </w:r>
      <w:proofErr w:type="spellStart"/>
      <w:r w:rsidRPr="0044379A">
        <w:rPr>
          <w:rFonts w:ascii="Book Antiqua" w:hAnsi="Book Antiqua"/>
        </w:rPr>
        <w:t>Mehrkar</w:t>
      </w:r>
      <w:proofErr w:type="spellEnd"/>
      <w:r w:rsidRPr="0044379A">
        <w:rPr>
          <w:rFonts w:ascii="Book Antiqua" w:hAnsi="Book Antiqua"/>
        </w:rPr>
        <w:t xml:space="preserve"> A, Evans D, </w:t>
      </w:r>
      <w:proofErr w:type="spellStart"/>
      <w:r w:rsidRPr="0044379A">
        <w:rPr>
          <w:rFonts w:ascii="Book Antiqua" w:hAnsi="Book Antiqua"/>
        </w:rPr>
        <w:t>Inglesby</w:t>
      </w:r>
      <w:proofErr w:type="spellEnd"/>
      <w:r w:rsidRPr="0044379A">
        <w:rPr>
          <w:rFonts w:ascii="Book Antiqua" w:hAnsi="Book Antiqua"/>
        </w:rPr>
        <w:t xml:space="preserve"> P, Cockburn J, McDonald HI, </w:t>
      </w:r>
      <w:proofErr w:type="spellStart"/>
      <w:r w:rsidRPr="0044379A">
        <w:rPr>
          <w:rFonts w:ascii="Book Antiqua" w:hAnsi="Book Antiqua"/>
        </w:rPr>
        <w:t>MacKenna</w:t>
      </w:r>
      <w:proofErr w:type="spellEnd"/>
      <w:r w:rsidRPr="0044379A">
        <w:rPr>
          <w:rFonts w:ascii="Book Antiqua" w:hAnsi="Book Antiqua"/>
        </w:rPr>
        <w:t xml:space="preserve"> B, Tomlinson L, Douglas IJ, </w:t>
      </w:r>
      <w:proofErr w:type="spellStart"/>
      <w:r w:rsidRPr="0044379A">
        <w:rPr>
          <w:rFonts w:ascii="Book Antiqua" w:hAnsi="Book Antiqua"/>
        </w:rPr>
        <w:t>Rentsch</w:t>
      </w:r>
      <w:proofErr w:type="spellEnd"/>
      <w:r w:rsidRPr="0044379A">
        <w:rPr>
          <w:rFonts w:ascii="Book Antiqua" w:hAnsi="Book Antiqua"/>
        </w:rPr>
        <w:t xml:space="preserve"> CT, </w:t>
      </w:r>
      <w:proofErr w:type="spellStart"/>
      <w:r w:rsidRPr="0044379A">
        <w:rPr>
          <w:rFonts w:ascii="Book Antiqua" w:hAnsi="Book Antiqua"/>
        </w:rPr>
        <w:t>Mathur</w:t>
      </w:r>
      <w:proofErr w:type="spellEnd"/>
      <w:r w:rsidRPr="0044379A">
        <w:rPr>
          <w:rFonts w:ascii="Book Antiqua" w:hAnsi="Book Antiqua"/>
        </w:rPr>
        <w:t xml:space="preserve"> R, Wong AYS, Grieve R, Harrison D, Forbes H, </w:t>
      </w:r>
      <w:proofErr w:type="spellStart"/>
      <w:r w:rsidRPr="0044379A">
        <w:rPr>
          <w:rFonts w:ascii="Book Antiqua" w:hAnsi="Book Antiqua"/>
        </w:rPr>
        <w:t>Schultze</w:t>
      </w:r>
      <w:proofErr w:type="spellEnd"/>
      <w:r w:rsidRPr="0044379A">
        <w:rPr>
          <w:rFonts w:ascii="Book Antiqua" w:hAnsi="Book Antiqua"/>
        </w:rPr>
        <w:t xml:space="preserve"> A, Croker R, Parry J, Hester F, Harper S, </w:t>
      </w:r>
      <w:proofErr w:type="spellStart"/>
      <w:r w:rsidRPr="0044379A">
        <w:rPr>
          <w:rFonts w:ascii="Book Antiqua" w:hAnsi="Book Antiqua"/>
        </w:rPr>
        <w:t>Perera</w:t>
      </w:r>
      <w:proofErr w:type="spellEnd"/>
      <w:r w:rsidRPr="0044379A">
        <w:rPr>
          <w:rFonts w:ascii="Book Antiqua" w:hAnsi="Book Antiqua"/>
        </w:rPr>
        <w:t xml:space="preserve"> R, Evans SJW, Smeeth L, </w:t>
      </w:r>
      <w:proofErr w:type="spellStart"/>
      <w:r w:rsidRPr="0044379A">
        <w:rPr>
          <w:rFonts w:ascii="Book Antiqua" w:hAnsi="Book Antiqua"/>
        </w:rPr>
        <w:t>Goldacre</w:t>
      </w:r>
      <w:proofErr w:type="spellEnd"/>
      <w:r w:rsidRPr="0044379A">
        <w:rPr>
          <w:rFonts w:ascii="Book Antiqua" w:hAnsi="Book Antiqua"/>
        </w:rPr>
        <w:t xml:space="preserve"> B. Factors associated with COVID-19-related death using </w:t>
      </w:r>
      <w:proofErr w:type="spellStart"/>
      <w:r w:rsidRPr="0044379A">
        <w:rPr>
          <w:rFonts w:ascii="Book Antiqua" w:hAnsi="Book Antiqua"/>
        </w:rPr>
        <w:t>OpenSAFELY</w:t>
      </w:r>
      <w:proofErr w:type="spellEnd"/>
      <w:r w:rsidRPr="0044379A">
        <w:rPr>
          <w:rFonts w:ascii="Book Antiqua" w:hAnsi="Book Antiqua"/>
        </w:rPr>
        <w:t>. </w:t>
      </w:r>
      <w:r w:rsidRPr="0044379A">
        <w:rPr>
          <w:rFonts w:ascii="Book Antiqua" w:hAnsi="Book Antiqua"/>
          <w:i/>
          <w:iCs/>
        </w:rPr>
        <w:t>Nature</w:t>
      </w:r>
      <w:r w:rsidRPr="0044379A">
        <w:rPr>
          <w:rFonts w:ascii="Book Antiqua" w:hAnsi="Book Antiqua"/>
        </w:rPr>
        <w:t> 2020; </w:t>
      </w:r>
      <w:r w:rsidRPr="0044379A">
        <w:rPr>
          <w:rFonts w:ascii="Book Antiqua" w:hAnsi="Book Antiqua"/>
          <w:b/>
          <w:bCs/>
        </w:rPr>
        <w:t>584</w:t>
      </w:r>
      <w:r w:rsidRPr="0044379A">
        <w:rPr>
          <w:rFonts w:ascii="Book Antiqua" w:hAnsi="Book Antiqua"/>
        </w:rPr>
        <w:t>: 430-436 [PMID: 32640463 DOI: 10.1038/s41586-020-2521-4]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B02AF3">
        <w:rPr>
          <w:rFonts w:ascii="Book Antiqua" w:hAnsi="Book Antiqua"/>
          <w:highlight w:val="yellow"/>
        </w:rPr>
        <w:t>81 </w:t>
      </w:r>
      <w:proofErr w:type="spellStart"/>
      <w:r w:rsidRPr="00B02AF3">
        <w:rPr>
          <w:rFonts w:ascii="Book Antiqua" w:hAnsi="Book Antiqua"/>
          <w:b/>
          <w:bCs/>
          <w:highlight w:val="yellow"/>
        </w:rPr>
        <w:t>Glantz</w:t>
      </w:r>
      <w:proofErr w:type="spellEnd"/>
      <w:r w:rsidRPr="00B02AF3">
        <w:rPr>
          <w:rFonts w:ascii="Book Antiqua" w:hAnsi="Book Antiqua"/>
          <w:b/>
          <w:bCs/>
          <w:highlight w:val="yellow"/>
        </w:rPr>
        <w:t xml:space="preserve"> SA.</w:t>
      </w:r>
      <w:proofErr w:type="gramEnd"/>
      <w:r w:rsidRPr="00B02AF3">
        <w:rPr>
          <w:rFonts w:ascii="Book Antiqua" w:hAnsi="Book Antiqua"/>
          <w:b/>
          <w:bCs/>
          <w:highlight w:val="yellow"/>
        </w:rPr>
        <w:t xml:space="preserve"> </w:t>
      </w:r>
      <w:r w:rsidRPr="00B02AF3">
        <w:rPr>
          <w:rFonts w:ascii="Book Antiqua" w:hAnsi="Book Antiqua"/>
          <w:bCs/>
          <w:highlight w:val="yellow"/>
        </w:rPr>
        <w:t>Reduce your risk of serious lung disease caused by corona virus by quitting smoking and vaping. University of California San Francisco—Centre for Tobacco Control Research and Education,</w:t>
      </w:r>
      <w:r w:rsidRPr="00B02AF3">
        <w:rPr>
          <w:rFonts w:ascii="Book Antiqua" w:hAnsi="Book Antiqua"/>
          <w:highlight w:val="yellow"/>
        </w:rPr>
        <w:t xml:space="preserve"> 2020. </w:t>
      </w:r>
      <w:r w:rsidR="00B02AF3" w:rsidRPr="00B02AF3">
        <w:rPr>
          <w:rFonts w:ascii="Book Antiqua" w:hAnsi="Book Antiqua"/>
          <w:highlight w:val="yellow"/>
        </w:rPr>
        <w:t>Available from:</w:t>
      </w:r>
      <w:r w:rsidR="00B02AF3" w:rsidRPr="00B02AF3">
        <w:rPr>
          <w:rFonts w:ascii="Book Antiqua" w:hAnsi="Book Antiqua" w:hint="eastAsia"/>
          <w:highlight w:val="yellow"/>
        </w:rPr>
        <w:t xml:space="preserve"> </w:t>
      </w:r>
      <w:r w:rsidRPr="00B02AF3">
        <w:rPr>
          <w:rFonts w:ascii="Book Antiqua" w:hAnsi="Book Antiqua"/>
          <w:highlight w:val="yellow"/>
        </w:rPr>
        <w:t>https://tobacco.ucsf.edu/reduce-your-risk-serious-lungdisease-caused-corona-virus-quitting-smoking-and-vap</w:t>
      </w:r>
      <w:r w:rsidR="00B02AF3" w:rsidRPr="00B02AF3">
        <w:rPr>
          <w:rFonts w:ascii="Book Antiqua" w:hAnsi="Book Antiqua"/>
          <w:highlight w:val="yellow"/>
        </w:rPr>
        <w:t>ing</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82 </w:t>
      </w:r>
      <w:proofErr w:type="spellStart"/>
      <w:r w:rsidRPr="0044379A">
        <w:rPr>
          <w:rFonts w:ascii="Book Antiqua" w:hAnsi="Book Antiqua"/>
          <w:b/>
          <w:bCs/>
        </w:rPr>
        <w:t>Simou</w:t>
      </w:r>
      <w:proofErr w:type="spellEnd"/>
      <w:r w:rsidRPr="0044379A">
        <w:rPr>
          <w:rFonts w:ascii="Book Antiqua" w:hAnsi="Book Antiqua"/>
          <w:b/>
          <w:bCs/>
        </w:rPr>
        <w:t xml:space="preserve"> E</w:t>
      </w:r>
      <w:r w:rsidRPr="0044379A">
        <w:rPr>
          <w:rFonts w:ascii="Book Antiqua" w:hAnsi="Book Antiqua"/>
        </w:rPr>
        <w:t xml:space="preserve">, </w:t>
      </w:r>
      <w:proofErr w:type="spellStart"/>
      <w:r w:rsidRPr="0044379A">
        <w:rPr>
          <w:rFonts w:ascii="Book Antiqua" w:hAnsi="Book Antiqua"/>
        </w:rPr>
        <w:t>Leonardi</w:t>
      </w:r>
      <w:proofErr w:type="spellEnd"/>
      <w:r w:rsidRPr="0044379A">
        <w:rPr>
          <w:rFonts w:ascii="Book Antiqua" w:hAnsi="Book Antiqua"/>
        </w:rPr>
        <w:t>-Bee J, Britton J.</w:t>
      </w:r>
      <w:proofErr w:type="gramEnd"/>
      <w:r w:rsidRPr="0044379A">
        <w:rPr>
          <w:rFonts w:ascii="Book Antiqua" w:hAnsi="Book Antiqua"/>
        </w:rPr>
        <w:t xml:space="preserve"> The Effect of Alcohol Consumption on the Risk of ARDS: A Systematic Review and Meta-Analysis. </w:t>
      </w:r>
      <w:r w:rsidRPr="0044379A">
        <w:rPr>
          <w:rFonts w:ascii="Book Antiqua" w:hAnsi="Book Antiqua"/>
          <w:i/>
          <w:iCs/>
        </w:rPr>
        <w:t>Chest</w:t>
      </w:r>
      <w:r w:rsidRPr="0044379A">
        <w:rPr>
          <w:rFonts w:ascii="Book Antiqua" w:hAnsi="Book Antiqua"/>
        </w:rPr>
        <w:t> 2018; </w:t>
      </w:r>
      <w:r w:rsidRPr="0044379A">
        <w:rPr>
          <w:rFonts w:ascii="Book Antiqua" w:hAnsi="Book Antiqua"/>
          <w:b/>
          <w:bCs/>
        </w:rPr>
        <w:t>154</w:t>
      </w:r>
      <w:r w:rsidRPr="0044379A">
        <w:rPr>
          <w:rFonts w:ascii="Book Antiqua" w:hAnsi="Book Antiqua"/>
        </w:rPr>
        <w:t>: 58-68 [PMID: 29288645 DOI: 10.1016/j.chest.2017.11.041]</w:t>
      </w:r>
    </w:p>
    <w:p w:rsidR="0044379A" w:rsidRPr="0044379A" w:rsidRDefault="00B02AF3"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991B86">
        <w:rPr>
          <w:rFonts w:ascii="Book Antiqua" w:hAnsi="Book Antiqua"/>
          <w:highlight w:val="yellow"/>
        </w:rPr>
        <w:t>83</w:t>
      </w:r>
      <w:r w:rsidR="0044379A" w:rsidRPr="00991B86">
        <w:rPr>
          <w:rFonts w:ascii="Book Antiqua" w:hAnsi="Book Antiqua"/>
          <w:highlight w:val="yellow"/>
        </w:rPr>
        <w:t xml:space="preserve"> </w:t>
      </w:r>
      <w:r w:rsidR="0044379A" w:rsidRPr="00991B86">
        <w:rPr>
          <w:rFonts w:ascii="Book Antiqua" w:hAnsi="Book Antiqua"/>
          <w:b/>
          <w:highlight w:val="yellow"/>
        </w:rPr>
        <w:t xml:space="preserve">World Health </w:t>
      </w:r>
      <w:proofErr w:type="gramStart"/>
      <w:r w:rsidR="0044379A" w:rsidRPr="00991B86">
        <w:rPr>
          <w:rFonts w:ascii="Book Antiqua" w:hAnsi="Book Antiqua"/>
          <w:b/>
          <w:highlight w:val="yellow"/>
        </w:rPr>
        <w:t>Organization</w:t>
      </w:r>
      <w:proofErr w:type="gramEnd"/>
      <w:r w:rsidR="0044379A" w:rsidRPr="00991B86">
        <w:rPr>
          <w:rFonts w:ascii="Book Antiqua" w:hAnsi="Book Antiqua"/>
          <w:highlight w:val="yellow"/>
        </w:rPr>
        <w:t xml:space="preserve">. Alcohol and COVID-19: what you need to know. </w:t>
      </w:r>
      <w:bookmarkStart w:id="123" w:name="OLE_LINK70"/>
      <w:bookmarkStart w:id="124" w:name="OLE_LINK71"/>
      <w:r w:rsidR="00991B86" w:rsidRPr="00991B86">
        <w:rPr>
          <w:rFonts w:ascii="Book Antiqua" w:hAnsi="Book Antiqua"/>
          <w:highlight w:val="yellow"/>
        </w:rPr>
        <w:t>Available from:</w:t>
      </w:r>
      <w:bookmarkEnd w:id="123"/>
      <w:bookmarkEnd w:id="124"/>
      <w:r w:rsidR="00991B86" w:rsidRPr="00991B86">
        <w:rPr>
          <w:rFonts w:ascii="Book Antiqua" w:hAnsi="Book Antiqua" w:hint="eastAsia"/>
          <w:highlight w:val="yellow"/>
        </w:rPr>
        <w:t xml:space="preserve"> </w:t>
      </w:r>
      <w:r w:rsidR="0044379A" w:rsidRPr="00991B86">
        <w:rPr>
          <w:rFonts w:ascii="Book Antiqua" w:hAnsi="Book Antiqua"/>
          <w:highlight w:val="yellow"/>
        </w:rPr>
        <w:t>https://www.euro.who.int/ __data/assets/pdf_file/0010/437608/Alcohol-and-COVID-1</w:t>
      </w:r>
      <w:r w:rsidR="00991B86" w:rsidRPr="00991B86">
        <w:rPr>
          <w:rFonts w:ascii="Book Antiqua" w:hAnsi="Book Antiqua"/>
          <w:highlight w:val="yellow"/>
        </w:rPr>
        <w:t>9-whatyou-need-to-know.pdf?ua=1</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84 </w:t>
      </w:r>
      <w:r w:rsidRPr="0044379A">
        <w:rPr>
          <w:rFonts w:ascii="Book Antiqua" w:hAnsi="Book Antiqua"/>
          <w:b/>
          <w:bCs/>
        </w:rPr>
        <w:t>Molina PE</w:t>
      </w:r>
      <w:r w:rsidRPr="0044379A">
        <w:rPr>
          <w:rFonts w:ascii="Book Antiqua" w:hAnsi="Book Antiqua"/>
        </w:rPr>
        <w:t xml:space="preserve">, </w:t>
      </w:r>
      <w:proofErr w:type="spellStart"/>
      <w:r w:rsidRPr="0044379A">
        <w:rPr>
          <w:rFonts w:ascii="Book Antiqua" w:hAnsi="Book Antiqua"/>
        </w:rPr>
        <w:t>Happel</w:t>
      </w:r>
      <w:proofErr w:type="spellEnd"/>
      <w:r w:rsidRPr="0044379A">
        <w:rPr>
          <w:rFonts w:ascii="Book Antiqua" w:hAnsi="Book Antiqua"/>
        </w:rPr>
        <w:t xml:space="preserve"> KI, Zhang P, </w:t>
      </w:r>
      <w:proofErr w:type="spellStart"/>
      <w:r w:rsidRPr="0044379A">
        <w:rPr>
          <w:rFonts w:ascii="Book Antiqua" w:hAnsi="Book Antiqua"/>
        </w:rPr>
        <w:t>Kolls</w:t>
      </w:r>
      <w:proofErr w:type="spellEnd"/>
      <w:r w:rsidRPr="0044379A">
        <w:rPr>
          <w:rFonts w:ascii="Book Antiqua" w:hAnsi="Book Antiqua"/>
        </w:rPr>
        <w:t xml:space="preserve"> JK, Nelson S. Focus on: Alcohol and the immune system. </w:t>
      </w:r>
      <w:r w:rsidRPr="0044379A">
        <w:rPr>
          <w:rFonts w:ascii="Book Antiqua" w:hAnsi="Book Antiqua"/>
          <w:i/>
          <w:iCs/>
        </w:rPr>
        <w:t>Alcohol Res Health</w:t>
      </w:r>
      <w:r w:rsidRPr="0044379A">
        <w:rPr>
          <w:rFonts w:ascii="Book Antiqua" w:hAnsi="Book Antiqua"/>
        </w:rPr>
        <w:t> 2010; </w:t>
      </w:r>
      <w:r w:rsidRPr="0044379A">
        <w:rPr>
          <w:rFonts w:ascii="Book Antiqua" w:hAnsi="Book Antiqua"/>
          <w:b/>
          <w:bCs/>
        </w:rPr>
        <w:t>33</w:t>
      </w:r>
      <w:r w:rsidRPr="0044379A">
        <w:rPr>
          <w:rFonts w:ascii="Book Antiqua" w:hAnsi="Book Antiqua"/>
        </w:rPr>
        <w:t>: 97-108 [</w:t>
      </w:r>
      <w:bookmarkStart w:id="125" w:name="OLE_LINK68"/>
      <w:bookmarkStart w:id="126" w:name="OLE_LINK69"/>
      <w:r w:rsidRPr="0044379A">
        <w:rPr>
          <w:rFonts w:ascii="Book Antiqua" w:hAnsi="Book Antiqua"/>
        </w:rPr>
        <w:t>PMID: 23579940</w:t>
      </w:r>
      <w:bookmarkEnd w:id="125"/>
      <w:bookmarkEnd w:id="126"/>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85 </w:t>
      </w:r>
      <w:r w:rsidRPr="0044379A">
        <w:rPr>
          <w:rFonts w:ascii="Book Antiqua" w:hAnsi="Book Antiqua"/>
          <w:b/>
          <w:bCs/>
        </w:rPr>
        <w:t>Chen WH</w:t>
      </w:r>
      <w:r w:rsidRPr="0044379A">
        <w:rPr>
          <w:rFonts w:ascii="Book Antiqua" w:hAnsi="Book Antiqua"/>
        </w:rPr>
        <w:t xml:space="preserve">, </w:t>
      </w:r>
      <w:proofErr w:type="spellStart"/>
      <w:r w:rsidRPr="0044379A">
        <w:rPr>
          <w:rFonts w:ascii="Book Antiqua" w:hAnsi="Book Antiqua"/>
        </w:rPr>
        <w:t>Strych</w:t>
      </w:r>
      <w:proofErr w:type="spellEnd"/>
      <w:r w:rsidRPr="0044379A">
        <w:rPr>
          <w:rFonts w:ascii="Book Antiqua" w:hAnsi="Book Antiqua"/>
        </w:rPr>
        <w:t xml:space="preserve"> U, </w:t>
      </w:r>
      <w:proofErr w:type="spellStart"/>
      <w:r w:rsidRPr="0044379A">
        <w:rPr>
          <w:rFonts w:ascii="Book Antiqua" w:hAnsi="Book Antiqua"/>
        </w:rPr>
        <w:t>Hotez</w:t>
      </w:r>
      <w:proofErr w:type="spellEnd"/>
      <w:r w:rsidRPr="0044379A">
        <w:rPr>
          <w:rFonts w:ascii="Book Antiqua" w:hAnsi="Book Antiqua"/>
        </w:rPr>
        <w:t xml:space="preserve"> PJ, </w:t>
      </w:r>
      <w:proofErr w:type="spellStart"/>
      <w:r w:rsidRPr="0044379A">
        <w:rPr>
          <w:rFonts w:ascii="Book Antiqua" w:hAnsi="Book Antiqua"/>
        </w:rPr>
        <w:t>Bottazzi</w:t>
      </w:r>
      <w:proofErr w:type="spellEnd"/>
      <w:r w:rsidRPr="0044379A">
        <w:rPr>
          <w:rFonts w:ascii="Book Antiqua" w:hAnsi="Book Antiqua"/>
        </w:rPr>
        <w:t xml:space="preserve"> ME.</w:t>
      </w:r>
      <w:proofErr w:type="gramEnd"/>
      <w:r w:rsidRPr="0044379A">
        <w:rPr>
          <w:rFonts w:ascii="Book Antiqua" w:hAnsi="Book Antiqua"/>
        </w:rPr>
        <w:t xml:space="preserve"> The SARS-CoV-2 Vaccine Pipeline: an Overview. </w:t>
      </w:r>
      <w:proofErr w:type="spellStart"/>
      <w:r w:rsidRPr="0044379A">
        <w:rPr>
          <w:rFonts w:ascii="Book Antiqua" w:hAnsi="Book Antiqua"/>
          <w:i/>
          <w:iCs/>
        </w:rPr>
        <w:t>Curr</w:t>
      </w:r>
      <w:proofErr w:type="spellEnd"/>
      <w:r w:rsidRPr="0044379A">
        <w:rPr>
          <w:rFonts w:ascii="Book Antiqua" w:hAnsi="Book Antiqua"/>
          <w:i/>
          <w:iCs/>
        </w:rPr>
        <w:t xml:space="preserve"> Trop Med Rep</w:t>
      </w:r>
      <w:r w:rsidRPr="0044379A">
        <w:rPr>
          <w:rFonts w:ascii="Book Antiqua" w:hAnsi="Book Antiqua"/>
        </w:rPr>
        <w:t> 2020;</w:t>
      </w:r>
      <w:r w:rsidR="00F95952" w:rsidRPr="00F95952">
        <w:rPr>
          <w:rFonts w:ascii="Book Antiqua" w:hAnsi="Book Antiqua" w:hint="eastAsia"/>
        </w:rPr>
        <w:t xml:space="preserve"> </w:t>
      </w:r>
      <w:proofErr w:type="spellStart"/>
      <w:r w:rsidR="00F95952">
        <w:rPr>
          <w:rFonts w:ascii="Book Antiqua" w:hAnsi="Book Antiqua" w:hint="eastAsia"/>
        </w:rPr>
        <w:t>Epub</w:t>
      </w:r>
      <w:proofErr w:type="spellEnd"/>
      <w:r w:rsidR="00F95952" w:rsidRPr="00F95952">
        <w:rPr>
          <w:rFonts w:ascii="Book Antiqua" w:hAnsi="Book Antiqua"/>
        </w:rPr>
        <w:t xml:space="preserve"> ahead of print</w:t>
      </w:r>
      <w:r w:rsidR="00F95952" w:rsidRPr="0044379A">
        <w:rPr>
          <w:rFonts w:ascii="Book Antiqua" w:hAnsi="Book Antiqua"/>
        </w:rPr>
        <w:t xml:space="preserve"> </w:t>
      </w:r>
      <w:r w:rsidRPr="0044379A">
        <w:rPr>
          <w:rFonts w:ascii="Book Antiqua" w:hAnsi="Book Antiqua"/>
        </w:rPr>
        <w:t>1-4 [PMID: 32219057 DOI: 10.1007/s40475-020-00201-6]</w:t>
      </w:r>
    </w:p>
    <w:p w:rsidR="0044379A" w:rsidRPr="0044379A" w:rsidRDefault="00991B86"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F45134">
        <w:rPr>
          <w:rFonts w:ascii="Book Antiqua" w:hAnsi="Book Antiqua"/>
          <w:highlight w:val="yellow"/>
        </w:rPr>
        <w:t>86</w:t>
      </w:r>
      <w:r w:rsidR="0044379A" w:rsidRPr="00F45134">
        <w:rPr>
          <w:rFonts w:ascii="Book Antiqua" w:hAnsi="Book Antiqua"/>
          <w:highlight w:val="yellow"/>
        </w:rPr>
        <w:t xml:space="preserve"> </w:t>
      </w:r>
      <w:r w:rsidR="0044379A" w:rsidRPr="00F45134">
        <w:rPr>
          <w:rFonts w:ascii="Book Antiqua" w:hAnsi="Book Antiqua"/>
          <w:b/>
          <w:highlight w:val="yellow"/>
        </w:rPr>
        <w:t>Johnson &amp; Johnson</w:t>
      </w:r>
      <w:r w:rsidR="0044379A" w:rsidRPr="00F45134">
        <w:rPr>
          <w:rFonts w:ascii="Book Antiqua" w:hAnsi="Book Antiqua"/>
          <w:highlight w:val="yellow"/>
        </w:rPr>
        <w:t xml:space="preserve">. </w:t>
      </w:r>
      <w:proofErr w:type="gramStart"/>
      <w:r w:rsidR="0044379A" w:rsidRPr="00F45134">
        <w:rPr>
          <w:rFonts w:ascii="Book Antiqua" w:hAnsi="Book Antiqua"/>
          <w:highlight w:val="yellow"/>
        </w:rPr>
        <w:t>Novel Coronavirus.</w:t>
      </w:r>
      <w:proofErr w:type="gramEnd"/>
      <w:r w:rsidR="0044379A" w:rsidRPr="00F45134">
        <w:rPr>
          <w:rFonts w:ascii="Book Antiqua" w:hAnsi="Book Antiqua"/>
          <w:highlight w:val="yellow"/>
        </w:rPr>
        <w:t xml:space="preserve"> 2020.</w:t>
      </w:r>
      <w:r w:rsidRPr="00F45134">
        <w:rPr>
          <w:rFonts w:ascii="Book Antiqua" w:hAnsi="Book Antiqua" w:hint="eastAsia"/>
          <w:highlight w:val="yellow"/>
        </w:rPr>
        <w:t xml:space="preserve"> [</w:t>
      </w:r>
      <w:proofErr w:type="gramStart"/>
      <w:r w:rsidRPr="00F45134">
        <w:rPr>
          <w:rFonts w:ascii="Book Antiqua" w:hAnsi="Book Antiqua" w:hint="eastAsia"/>
          <w:highlight w:val="yellow"/>
        </w:rPr>
        <w:t>c</w:t>
      </w:r>
      <w:r w:rsidRPr="00F45134">
        <w:rPr>
          <w:rFonts w:ascii="Book Antiqua" w:hAnsi="Book Antiqua"/>
          <w:highlight w:val="yellow"/>
        </w:rPr>
        <w:t>ited</w:t>
      </w:r>
      <w:proofErr w:type="gramEnd"/>
      <w:r w:rsidRPr="00F45134">
        <w:rPr>
          <w:rFonts w:ascii="Book Antiqua" w:hAnsi="Book Antiqua"/>
          <w:highlight w:val="yellow"/>
        </w:rPr>
        <w:t xml:space="preserve"> 11 August 2020</w:t>
      </w:r>
      <w:r w:rsidRPr="00F45134">
        <w:rPr>
          <w:rFonts w:ascii="Book Antiqua" w:hAnsi="Book Antiqua" w:hint="eastAsia"/>
          <w:highlight w:val="yellow"/>
        </w:rPr>
        <w:t xml:space="preserve">]. </w:t>
      </w:r>
      <w:r w:rsidRPr="00F45134">
        <w:rPr>
          <w:rFonts w:ascii="Book Antiqua" w:hAnsi="Book Antiqua"/>
          <w:highlight w:val="yellow"/>
        </w:rPr>
        <w:t>Available from:</w:t>
      </w:r>
      <w:r w:rsidRPr="00F45134">
        <w:rPr>
          <w:rFonts w:ascii="Book Antiqua" w:hAnsi="Book Antiqua" w:hint="eastAsia"/>
          <w:highlight w:val="yellow"/>
        </w:rPr>
        <w:t xml:space="preserve"> </w:t>
      </w:r>
      <w:r w:rsidR="00F45134">
        <w:rPr>
          <w:rFonts w:ascii="Book Antiqua" w:hAnsi="Book Antiqua"/>
          <w:highlight w:val="yellow"/>
        </w:rPr>
        <w:t>https://www.jnj.com/coronavirus</w:t>
      </w:r>
      <w:r w:rsidR="0044379A" w:rsidRPr="0044379A">
        <w:rPr>
          <w:rFonts w:ascii="Book Antiqua" w:hAnsi="Book Antiqua"/>
        </w:rPr>
        <w:t xml:space="preserve"> </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17E0">
        <w:rPr>
          <w:rFonts w:ascii="Book Antiqua" w:hAnsi="Book Antiqua"/>
          <w:highlight w:val="yellow"/>
        </w:rPr>
        <w:t>87 </w:t>
      </w:r>
      <w:proofErr w:type="spellStart"/>
      <w:r w:rsidRPr="000D17E0">
        <w:rPr>
          <w:rFonts w:ascii="Book Antiqua" w:hAnsi="Book Antiqua"/>
          <w:b/>
          <w:bCs/>
          <w:highlight w:val="yellow"/>
        </w:rPr>
        <w:t>BioSpace</w:t>
      </w:r>
      <w:proofErr w:type="spellEnd"/>
      <w:r w:rsidRPr="000D17E0">
        <w:rPr>
          <w:rFonts w:ascii="Book Antiqua" w:hAnsi="Book Antiqua"/>
          <w:b/>
          <w:bCs/>
          <w:highlight w:val="yellow"/>
        </w:rPr>
        <w:t>.</w:t>
      </w:r>
      <w:proofErr w:type="gramEnd"/>
      <w:r w:rsidRPr="000D17E0">
        <w:rPr>
          <w:rFonts w:ascii="Book Antiqua" w:hAnsi="Book Antiqua"/>
          <w:b/>
          <w:bCs/>
          <w:highlight w:val="yellow"/>
        </w:rPr>
        <w:t xml:space="preserve"> </w:t>
      </w:r>
      <w:proofErr w:type="spellStart"/>
      <w:r w:rsidRPr="000D17E0">
        <w:rPr>
          <w:rFonts w:ascii="Book Antiqua" w:hAnsi="Book Antiqua"/>
          <w:bCs/>
          <w:highlight w:val="yellow"/>
        </w:rPr>
        <w:t>Codagenix</w:t>
      </w:r>
      <w:proofErr w:type="spellEnd"/>
      <w:r w:rsidRPr="000D17E0">
        <w:rPr>
          <w:rFonts w:ascii="Book Antiqua" w:hAnsi="Book Antiqua"/>
          <w:bCs/>
          <w:highlight w:val="yellow"/>
        </w:rPr>
        <w:t xml:space="preserve"> and Serum Institute of India Initiate Co-Development of a Scalable,</w:t>
      </w:r>
      <w:r w:rsidRPr="000D17E0">
        <w:rPr>
          <w:rFonts w:ascii="Book Antiqua" w:hAnsi="Book Antiqua"/>
          <w:highlight w:val="yellow"/>
        </w:rPr>
        <w:t xml:space="preserve"> Live-Attenuated Vaccine Against the 2019 Novel Coronavirus, COVID-19. 13 February 2020. </w:t>
      </w:r>
      <w:r w:rsidR="00855F7E" w:rsidRPr="000D17E0">
        <w:rPr>
          <w:rFonts w:ascii="Book Antiqua" w:hAnsi="Book Antiqua" w:hint="eastAsia"/>
          <w:highlight w:val="yellow"/>
        </w:rPr>
        <w:t>[</w:t>
      </w:r>
      <w:proofErr w:type="gramStart"/>
      <w:r w:rsidR="00855F7E" w:rsidRPr="000D17E0">
        <w:rPr>
          <w:rFonts w:ascii="Book Antiqua" w:hAnsi="Book Antiqua" w:hint="eastAsia"/>
          <w:highlight w:val="yellow"/>
        </w:rPr>
        <w:t>c</w:t>
      </w:r>
      <w:r w:rsidR="00855F7E" w:rsidRPr="000D17E0">
        <w:rPr>
          <w:rFonts w:ascii="Book Antiqua" w:hAnsi="Book Antiqua"/>
          <w:highlight w:val="yellow"/>
        </w:rPr>
        <w:t>ited</w:t>
      </w:r>
      <w:proofErr w:type="gramEnd"/>
      <w:r w:rsidR="00855F7E" w:rsidRPr="000D17E0">
        <w:rPr>
          <w:rFonts w:ascii="Book Antiqua" w:hAnsi="Book Antiqua"/>
          <w:highlight w:val="yellow"/>
        </w:rPr>
        <w:t xml:space="preserve"> 11 August 2020</w:t>
      </w:r>
      <w:r w:rsidR="00855F7E" w:rsidRPr="000D17E0">
        <w:rPr>
          <w:rFonts w:ascii="Book Antiqua" w:hAnsi="Book Antiqua" w:hint="eastAsia"/>
          <w:highlight w:val="yellow"/>
        </w:rPr>
        <w:t xml:space="preserve">]. </w:t>
      </w:r>
      <w:r w:rsidRPr="000D17E0">
        <w:rPr>
          <w:rFonts w:ascii="Book Antiqua" w:hAnsi="Book Antiqua"/>
          <w:highlight w:val="yellow"/>
        </w:rPr>
        <w:t xml:space="preserve">Available from: </w:t>
      </w:r>
      <w:r w:rsidRPr="000D17E0">
        <w:rPr>
          <w:rFonts w:ascii="Book Antiqua" w:hAnsi="Book Antiqua"/>
          <w:highlight w:val="yellow"/>
        </w:rPr>
        <w:lastRenderedPageBreak/>
        <w:t>https://www.biospace.com/article/releases/codagenix-and-serum-institute-of-india-initiate-co-development-of-a-scalable-live-attenuated-vaccine-against-the-2019-novel-coronavirus-covid-19/</w:t>
      </w:r>
      <w:r w:rsidRPr="0044379A">
        <w:rPr>
          <w:rFonts w:ascii="Book Antiqua" w:hAnsi="Book Antiqua"/>
        </w:rPr>
        <w:t xml:space="preserve"> </w:t>
      </w:r>
    </w:p>
    <w:p w:rsidR="0044379A" w:rsidRPr="000D17E0"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yellow"/>
        </w:rPr>
      </w:pPr>
      <w:proofErr w:type="gramStart"/>
      <w:r w:rsidRPr="000D17E0">
        <w:rPr>
          <w:rFonts w:ascii="Book Antiqua" w:hAnsi="Book Antiqua"/>
          <w:highlight w:val="yellow"/>
        </w:rPr>
        <w:t>88</w:t>
      </w:r>
      <w:r w:rsidR="0044379A" w:rsidRPr="000D17E0">
        <w:rPr>
          <w:rFonts w:ascii="Book Antiqua" w:hAnsi="Book Antiqua"/>
          <w:highlight w:val="yellow"/>
        </w:rPr>
        <w:t xml:space="preserve"> </w:t>
      </w:r>
      <w:r w:rsidR="0044379A" w:rsidRPr="000D17E0">
        <w:rPr>
          <w:rFonts w:ascii="Book Antiqua" w:hAnsi="Book Antiqua"/>
          <w:b/>
          <w:highlight w:val="yellow"/>
        </w:rPr>
        <w:t>Park A</w:t>
      </w:r>
      <w:r w:rsidR="0044379A" w:rsidRPr="000D17E0">
        <w:rPr>
          <w:rFonts w:ascii="Book Antiqua" w:hAnsi="Book Antiqua"/>
          <w:highlight w:val="yellow"/>
        </w:rPr>
        <w:t>. Inside the Company That's Hot-wiring Vaccine Research in the Race to Combat the Coronavirus.</w:t>
      </w:r>
      <w:proofErr w:type="gramEnd"/>
      <w:r w:rsidR="0044379A" w:rsidRPr="000D17E0">
        <w:rPr>
          <w:rFonts w:ascii="Book Antiqua" w:hAnsi="Book Antiqua"/>
          <w:highlight w:val="yellow"/>
        </w:rPr>
        <w:t xml:space="preserve"> </w:t>
      </w:r>
      <w:proofErr w:type="gramStart"/>
      <w:r w:rsidR="0044379A" w:rsidRPr="000D17E0">
        <w:rPr>
          <w:rFonts w:ascii="Book Antiqua" w:hAnsi="Book Antiqua"/>
          <w:highlight w:val="yellow"/>
        </w:rPr>
        <w:t>Time.</w:t>
      </w:r>
      <w:proofErr w:type="gramEnd"/>
      <w:r w:rsidR="0044379A" w:rsidRPr="000D17E0">
        <w:rPr>
          <w:rFonts w:ascii="Book Antiqua" w:hAnsi="Book Antiqua"/>
          <w:highlight w:val="yellow"/>
        </w:rPr>
        <w:t xml:space="preserve"> 31 January 2020. Available from https://time.com/5775784/coronavirus-vaccine-research/ Cited 11 August 2020</w:t>
      </w:r>
    </w:p>
    <w:p w:rsidR="0044379A" w:rsidRPr="0044379A"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0D17E0">
        <w:rPr>
          <w:rFonts w:ascii="Book Antiqua" w:hAnsi="Book Antiqua"/>
          <w:highlight w:val="yellow"/>
        </w:rPr>
        <w:t>89</w:t>
      </w:r>
      <w:r w:rsidR="0044379A" w:rsidRPr="000D17E0">
        <w:rPr>
          <w:rFonts w:ascii="Book Antiqua" w:hAnsi="Book Antiqua"/>
          <w:highlight w:val="yellow"/>
        </w:rPr>
        <w:t xml:space="preserve"> </w:t>
      </w:r>
      <w:r w:rsidR="0044379A" w:rsidRPr="000D17E0">
        <w:rPr>
          <w:rFonts w:ascii="Book Antiqua" w:hAnsi="Book Antiqua"/>
          <w:b/>
          <w:highlight w:val="yellow"/>
        </w:rPr>
        <w:t>Smith J</w:t>
      </w:r>
      <w:r w:rsidR="0044379A" w:rsidRPr="000D17E0">
        <w:rPr>
          <w:rFonts w:ascii="Book Antiqua" w:hAnsi="Book Antiqua"/>
          <w:highlight w:val="yellow"/>
        </w:rPr>
        <w:t xml:space="preserve">. </w:t>
      </w:r>
      <w:proofErr w:type="spellStart"/>
      <w:r w:rsidR="0044379A" w:rsidRPr="000D17E0">
        <w:rPr>
          <w:rFonts w:ascii="Book Antiqua" w:hAnsi="Book Antiqua"/>
          <w:highlight w:val="yellow"/>
        </w:rPr>
        <w:t>CureVac</w:t>
      </w:r>
      <w:proofErr w:type="spellEnd"/>
      <w:r w:rsidR="0044379A" w:rsidRPr="000D17E0">
        <w:rPr>
          <w:rFonts w:ascii="Book Antiqua" w:hAnsi="Book Antiqua"/>
          <w:highlight w:val="yellow"/>
        </w:rPr>
        <w:t xml:space="preserve"> bids to develop first mRNA coronavirus vaccine.</w:t>
      </w:r>
      <w:proofErr w:type="gramEnd"/>
      <w:r w:rsidR="0044379A" w:rsidRPr="000D17E0">
        <w:rPr>
          <w:rFonts w:ascii="Book Antiqua" w:hAnsi="Book Antiqua"/>
          <w:highlight w:val="yellow"/>
        </w:rPr>
        <w:t xml:space="preserve"> 3 February 2020. Available from https://www.labiotech.eu/medical/curevac-coronavirus-outbreak-cepi/ Cited 11 August 2020</w:t>
      </w:r>
    </w:p>
    <w:p w:rsidR="0044379A" w:rsidRPr="000D17E0"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yellow"/>
        </w:rPr>
      </w:pPr>
      <w:r w:rsidRPr="000D17E0">
        <w:rPr>
          <w:rFonts w:ascii="Book Antiqua" w:hAnsi="Book Antiqua"/>
          <w:highlight w:val="yellow"/>
        </w:rPr>
        <w:t>90</w:t>
      </w:r>
      <w:r w:rsidR="0044379A" w:rsidRPr="000D17E0">
        <w:rPr>
          <w:rFonts w:ascii="Book Antiqua" w:hAnsi="Book Antiqua"/>
          <w:highlight w:val="yellow"/>
        </w:rPr>
        <w:t xml:space="preserve"> </w:t>
      </w:r>
      <w:r w:rsidR="0044379A" w:rsidRPr="000D17E0">
        <w:rPr>
          <w:rFonts w:ascii="Book Antiqua" w:hAnsi="Book Antiqua"/>
          <w:b/>
          <w:highlight w:val="yellow"/>
        </w:rPr>
        <w:t>Hennessy J</w:t>
      </w:r>
      <w:r w:rsidR="0044379A" w:rsidRPr="000D17E0">
        <w:rPr>
          <w:rFonts w:ascii="Book Antiqua" w:hAnsi="Book Antiqua"/>
          <w:highlight w:val="yellow"/>
        </w:rPr>
        <w:t xml:space="preserve">. Australia’s been asked to make a coronavirus vaccine at ‘unprecedented speed’. </w:t>
      </w:r>
      <w:proofErr w:type="gramStart"/>
      <w:r w:rsidR="0044379A" w:rsidRPr="000D17E0">
        <w:rPr>
          <w:rFonts w:ascii="Book Antiqua" w:hAnsi="Book Antiqua"/>
          <w:highlight w:val="yellow"/>
        </w:rPr>
        <w:t>Science Alert.</w:t>
      </w:r>
      <w:proofErr w:type="gramEnd"/>
      <w:r w:rsidR="0044379A" w:rsidRPr="000D17E0">
        <w:rPr>
          <w:rFonts w:ascii="Book Antiqua" w:hAnsi="Book Antiqua"/>
          <w:highlight w:val="yellow"/>
        </w:rPr>
        <w:t xml:space="preserve"> 25 January 2020. Available from https://www.sciencealert.com/australian-scientists-asked-to-make-coronavirus-vaccine-at-unprecedented-speed Cited 11 August 2020</w:t>
      </w:r>
    </w:p>
    <w:p w:rsidR="0044379A" w:rsidRPr="000D17E0"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yellow"/>
        </w:rPr>
      </w:pPr>
      <w:r w:rsidRPr="000D17E0">
        <w:rPr>
          <w:rFonts w:ascii="Book Antiqua" w:hAnsi="Book Antiqua"/>
          <w:highlight w:val="yellow"/>
        </w:rPr>
        <w:t>91</w:t>
      </w:r>
      <w:r w:rsidR="0044379A" w:rsidRPr="000D17E0">
        <w:rPr>
          <w:rFonts w:ascii="Book Antiqua" w:hAnsi="Book Antiqua"/>
          <w:highlight w:val="yellow"/>
        </w:rPr>
        <w:t xml:space="preserve"> </w:t>
      </w:r>
      <w:r w:rsidR="0044379A" w:rsidRPr="000D17E0">
        <w:rPr>
          <w:rFonts w:ascii="Book Antiqua" w:hAnsi="Book Antiqua"/>
          <w:b/>
          <w:highlight w:val="yellow"/>
        </w:rPr>
        <w:t xml:space="preserve">Pharmaceutical </w:t>
      </w:r>
      <w:proofErr w:type="gramStart"/>
      <w:r w:rsidR="0044379A" w:rsidRPr="000D17E0">
        <w:rPr>
          <w:rFonts w:ascii="Book Antiqua" w:hAnsi="Book Antiqua"/>
          <w:b/>
          <w:highlight w:val="yellow"/>
        </w:rPr>
        <w:t>Technology</w:t>
      </w:r>
      <w:proofErr w:type="gramEnd"/>
      <w:r w:rsidR="0044379A" w:rsidRPr="000D17E0">
        <w:rPr>
          <w:rFonts w:ascii="Book Antiqua" w:hAnsi="Book Antiqua"/>
          <w:highlight w:val="yellow"/>
        </w:rPr>
        <w:t xml:space="preserve">. Coronavirus: </w:t>
      </w:r>
      <w:proofErr w:type="spellStart"/>
      <w:r w:rsidR="0044379A" w:rsidRPr="000D17E0">
        <w:rPr>
          <w:rFonts w:ascii="Book Antiqua" w:hAnsi="Book Antiqua"/>
          <w:highlight w:val="yellow"/>
        </w:rPr>
        <w:t>Vir</w:t>
      </w:r>
      <w:proofErr w:type="spellEnd"/>
      <w:r w:rsidR="0044379A" w:rsidRPr="000D17E0">
        <w:rPr>
          <w:rFonts w:ascii="Book Antiqua" w:hAnsi="Book Antiqua"/>
          <w:highlight w:val="yellow"/>
        </w:rPr>
        <w:t xml:space="preserve"> Biotechnology and </w:t>
      </w:r>
      <w:proofErr w:type="spellStart"/>
      <w:r w:rsidR="0044379A" w:rsidRPr="000D17E0">
        <w:rPr>
          <w:rFonts w:ascii="Book Antiqua" w:hAnsi="Book Antiqua"/>
          <w:highlight w:val="yellow"/>
        </w:rPr>
        <w:t>Novavax</w:t>
      </w:r>
      <w:proofErr w:type="spellEnd"/>
      <w:r w:rsidR="0044379A" w:rsidRPr="000D17E0">
        <w:rPr>
          <w:rFonts w:ascii="Book Antiqua" w:hAnsi="Book Antiqua"/>
          <w:highlight w:val="yellow"/>
        </w:rPr>
        <w:t xml:space="preserve"> announce vaccine plans. 13 February 2020. Available from https://www.pharmaceutical-technology.com/news/coronavirus-vir-biotechnology-novavax-vaccine/ Cited 11 August 2020</w:t>
      </w:r>
    </w:p>
    <w:p w:rsidR="0044379A" w:rsidRPr="000D17E0"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yellow"/>
        </w:rPr>
      </w:pPr>
      <w:proofErr w:type="gramStart"/>
      <w:r w:rsidRPr="000D17E0">
        <w:rPr>
          <w:rFonts w:ascii="Book Antiqua" w:hAnsi="Book Antiqua"/>
          <w:highlight w:val="yellow"/>
        </w:rPr>
        <w:t>92</w:t>
      </w:r>
      <w:r w:rsidR="0044379A" w:rsidRPr="000D17E0">
        <w:rPr>
          <w:rFonts w:ascii="Book Antiqua" w:hAnsi="Book Antiqua"/>
          <w:highlight w:val="yellow"/>
        </w:rPr>
        <w:t xml:space="preserve"> </w:t>
      </w:r>
      <w:r w:rsidR="0044379A" w:rsidRPr="000D17E0">
        <w:rPr>
          <w:rFonts w:ascii="Book Antiqua" w:hAnsi="Book Antiqua"/>
          <w:b/>
          <w:highlight w:val="yellow"/>
        </w:rPr>
        <w:t>Mukherjee S</w:t>
      </w:r>
      <w:r w:rsidR="0044379A" w:rsidRPr="000D17E0">
        <w:rPr>
          <w:rFonts w:ascii="Book Antiqua" w:hAnsi="Book Antiqua"/>
          <w:highlight w:val="yellow"/>
        </w:rPr>
        <w:t>.</w:t>
      </w:r>
      <w:proofErr w:type="gramEnd"/>
      <w:r w:rsidR="0044379A" w:rsidRPr="000D17E0">
        <w:rPr>
          <w:rFonts w:ascii="Book Antiqua" w:hAnsi="Book Antiqua"/>
          <w:highlight w:val="yellow"/>
        </w:rPr>
        <w:t xml:space="preserve"> The first coronavirus drug candidate is set for testing in China. </w:t>
      </w:r>
      <w:proofErr w:type="gramStart"/>
      <w:r w:rsidR="0044379A" w:rsidRPr="000D17E0">
        <w:rPr>
          <w:rFonts w:ascii="Book Antiqua" w:hAnsi="Book Antiqua"/>
          <w:highlight w:val="yellow"/>
        </w:rPr>
        <w:t>Fortune.</w:t>
      </w:r>
      <w:proofErr w:type="gramEnd"/>
      <w:r w:rsidR="0044379A" w:rsidRPr="000D17E0">
        <w:rPr>
          <w:rFonts w:ascii="Book Antiqua" w:hAnsi="Book Antiqua"/>
          <w:highlight w:val="yellow"/>
        </w:rPr>
        <w:t xml:space="preserve"> 4 February 2020. Available from https://fortune.com/2020/02/03/coronavirus-vaccine-testing-in-china/ Cited 11 August 2020</w:t>
      </w:r>
    </w:p>
    <w:p w:rsidR="0044379A" w:rsidRPr="000D17E0"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yellow"/>
        </w:rPr>
      </w:pPr>
      <w:proofErr w:type="gramStart"/>
      <w:r w:rsidRPr="000D17E0">
        <w:rPr>
          <w:rFonts w:ascii="Book Antiqua" w:hAnsi="Book Antiqua"/>
          <w:highlight w:val="yellow"/>
        </w:rPr>
        <w:t>93</w:t>
      </w:r>
      <w:r w:rsidR="0044379A" w:rsidRPr="000D17E0">
        <w:rPr>
          <w:rFonts w:ascii="Book Antiqua" w:hAnsi="Book Antiqua"/>
          <w:highlight w:val="yellow"/>
        </w:rPr>
        <w:t xml:space="preserve"> </w:t>
      </w:r>
      <w:proofErr w:type="spellStart"/>
      <w:r w:rsidR="0044379A" w:rsidRPr="000D17E0">
        <w:rPr>
          <w:rFonts w:ascii="Book Antiqua" w:hAnsi="Book Antiqua"/>
          <w:b/>
          <w:highlight w:val="yellow"/>
        </w:rPr>
        <w:t>Vaxart</w:t>
      </w:r>
      <w:proofErr w:type="spellEnd"/>
      <w:r w:rsidR="0044379A" w:rsidRPr="000D17E0">
        <w:rPr>
          <w:rFonts w:ascii="Book Antiqua" w:hAnsi="Book Antiqua"/>
          <w:highlight w:val="yellow"/>
        </w:rPr>
        <w:t>.</w:t>
      </w:r>
      <w:proofErr w:type="gramEnd"/>
      <w:r w:rsidR="0044379A" w:rsidRPr="000D17E0">
        <w:rPr>
          <w:rFonts w:ascii="Book Antiqua" w:hAnsi="Book Antiqua"/>
          <w:highlight w:val="yellow"/>
        </w:rPr>
        <w:t xml:space="preserve"> PipelineReview.com </w:t>
      </w:r>
      <w:proofErr w:type="spellStart"/>
      <w:r w:rsidR="0044379A" w:rsidRPr="000D17E0">
        <w:rPr>
          <w:rFonts w:ascii="Book Antiqua" w:hAnsi="Book Antiqua"/>
          <w:highlight w:val="yellow"/>
        </w:rPr>
        <w:t>Vaxart</w:t>
      </w:r>
      <w:proofErr w:type="spellEnd"/>
      <w:r w:rsidR="0044379A" w:rsidRPr="000D17E0">
        <w:rPr>
          <w:rFonts w:ascii="Book Antiqua" w:hAnsi="Book Antiqua"/>
          <w:highlight w:val="yellow"/>
        </w:rPr>
        <w:t xml:space="preserve"> Announces Initiation of Coronavirus Vaccine Program. 2 February 2020. Available from: https://pipelinereview.com/index.php/2020020273689/ Vaccines/Vaxart-Announces-Initiation-of-Coronavirus-Vaccine-Program.html Cited 11 August 2020.</w:t>
      </w:r>
    </w:p>
    <w:p w:rsidR="0044379A" w:rsidRPr="000D17E0"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yellow"/>
        </w:rPr>
      </w:pPr>
      <w:r w:rsidRPr="000D17E0">
        <w:rPr>
          <w:rFonts w:ascii="Book Antiqua" w:hAnsi="Book Antiqua"/>
          <w:highlight w:val="yellow"/>
        </w:rPr>
        <w:t>94</w:t>
      </w:r>
      <w:r w:rsidR="0044379A" w:rsidRPr="000D17E0">
        <w:rPr>
          <w:rFonts w:ascii="Book Antiqua" w:hAnsi="Book Antiqua"/>
          <w:highlight w:val="yellow"/>
        </w:rPr>
        <w:t xml:space="preserve"> Coronavirus Vaccine Tracker: How they Work – Latest Developments. </w:t>
      </w:r>
      <w:proofErr w:type="gramStart"/>
      <w:r w:rsidR="0044379A" w:rsidRPr="000D17E0">
        <w:rPr>
          <w:rFonts w:ascii="Book Antiqua" w:hAnsi="Book Antiqua"/>
          <w:highlight w:val="yellow"/>
        </w:rPr>
        <w:t>National Geographic.</w:t>
      </w:r>
      <w:proofErr w:type="gramEnd"/>
      <w:r w:rsidR="0044379A" w:rsidRPr="000D17E0">
        <w:rPr>
          <w:rFonts w:ascii="Book Antiqua" w:hAnsi="Book Antiqua"/>
          <w:highlight w:val="yellow"/>
        </w:rPr>
        <w:t xml:space="preserve"> Available from: https://www.nationalgeographic.com/science/health-and-human-body/human-diseases/coronavirus-vaccine-tracker-how-they-work-latest-developments-cvd Cited </w:t>
      </w:r>
      <w:r w:rsidR="00EF1828">
        <w:rPr>
          <w:rFonts w:ascii="Book Antiqua" w:hAnsi="Book Antiqua"/>
          <w:highlight w:val="yellow"/>
        </w:rPr>
        <w:t>August 3</w:t>
      </w:r>
      <w:r w:rsidR="00F4395D">
        <w:rPr>
          <w:rFonts w:ascii="Book Antiqua" w:hAnsi="Book Antiqua"/>
          <w:highlight w:val="yellow"/>
        </w:rPr>
        <w:t>,</w:t>
      </w:r>
      <w:r w:rsidR="0044379A" w:rsidRPr="000D17E0">
        <w:rPr>
          <w:rFonts w:ascii="Book Antiqua" w:hAnsi="Book Antiqua"/>
          <w:highlight w:val="yellow"/>
        </w:rPr>
        <w:t xml:space="preserve"> 2020</w:t>
      </w:r>
    </w:p>
    <w:p w:rsidR="0044379A" w:rsidRPr="000D17E0"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highlight w:val="yellow"/>
        </w:rPr>
      </w:pPr>
      <w:r w:rsidRPr="000D17E0">
        <w:rPr>
          <w:rFonts w:ascii="Book Antiqua" w:hAnsi="Book Antiqua"/>
          <w:highlight w:val="yellow"/>
        </w:rPr>
        <w:lastRenderedPageBreak/>
        <w:t>95</w:t>
      </w:r>
      <w:r w:rsidR="0044379A" w:rsidRPr="000D17E0">
        <w:rPr>
          <w:rFonts w:ascii="Book Antiqua" w:hAnsi="Book Antiqua"/>
          <w:highlight w:val="yellow"/>
        </w:rPr>
        <w:t xml:space="preserve"> China</w:t>
      </w:r>
      <w:r w:rsidR="000C5E43">
        <w:rPr>
          <w:rFonts w:ascii="Book Antiqua" w:hAnsi="Book Antiqua"/>
          <w:highlight w:val="yellow"/>
        </w:rPr>
        <w:t>'</w:t>
      </w:r>
      <w:r w:rsidR="0044379A" w:rsidRPr="000D17E0">
        <w:rPr>
          <w:rFonts w:ascii="Book Antiqua" w:hAnsi="Book Antiqua"/>
          <w:highlight w:val="yellow"/>
        </w:rPr>
        <w:t xml:space="preserve">s coronavirus vaccines are leaping ahead – but face challenges as virus wanes. </w:t>
      </w:r>
      <w:proofErr w:type="gramStart"/>
      <w:r w:rsidR="0044379A" w:rsidRPr="000D17E0">
        <w:rPr>
          <w:rFonts w:ascii="Book Antiqua" w:hAnsi="Book Antiqua"/>
          <w:highlight w:val="yellow"/>
        </w:rPr>
        <w:t>Nature News.</w:t>
      </w:r>
      <w:proofErr w:type="gramEnd"/>
      <w:r w:rsidR="0044379A" w:rsidRPr="000D17E0">
        <w:rPr>
          <w:rFonts w:ascii="Book Antiqua" w:hAnsi="Book Antiqua"/>
          <w:highlight w:val="yellow"/>
        </w:rPr>
        <w:t xml:space="preserve"> </w:t>
      </w:r>
      <w:r w:rsidR="00EF1828">
        <w:rPr>
          <w:rFonts w:ascii="Book Antiqua" w:hAnsi="Book Antiqua"/>
          <w:highlight w:val="yellow"/>
        </w:rPr>
        <w:t>July 31</w:t>
      </w:r>
      <w:r w:rsidR="00F4395D">
        <w:rPr>
          <w:rFonts w:ascii="Book Antiqua" w:hAnsi="Book Antiqua"/>
          <w:highlight w:val="yellow"/>
        </w:rPr>
        <w:t>,</w:t>
      </w:r>
      <w:r w:rsidR="0044379A" w:rsidRPr="000D17E0">
        <w:rPr>
          <w:rFonts w:ascii="Book Antiqua" w:hAnsi="Book Antiqua"/>
          <w:highlight w:val="yellow"/>
        </w:rPr>
        <w:t xml:space="preserve"> 2020. Available from https://www.nature.com/articles/d41586-020-02244-1 Cited </w:t>
      </w:r>
      <w:r w:rsidR="00EF1828">
        <w:rPr>
          <w:rFonts w:ascii="Book Antiqua" w:hAnsi="Book Antiqua"/>
          <w:highlight w:val="yellow"/>
        </w:rPr>
        <w:t>August 3</w:t>
      </w:r>
      <w:r w:rsidR="00F4395D">
        <w:rPr>
          <w:rFonts w:ascii="Book Antiqua" w:hAnsi="Book Antiqua"/>
          <w:highlight w:val="yellow"/>
        </w:rPr>
        <w:t>,</w:t>
      </w:r>
      <w:r w:rsidR="0044379A" w:rsidRPr="000D17E0">
        <w:rPr>
          <w:rFonts w:ascii="Book Antiqua" w:hAnsi="Book Antiqua"/>
          <w:highlight w:val="yellow"/>
        </w:rPr>
        <w:t xml:space="preserve"> 2020</w:t>
      </w:r>
    </w:p>
    <w:p w:rsidR="0044379A" w:rsidRPr="0044379A" w:rsidRDefault="000D17E0"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0D17E0">
        <w:rPr>
          <w:rFonts w:ascii="Book Antiqua" w:hAnsi="Book Antiqua"/>
          <w:highlight w:val="yellow"/>
        </w:rPr>
        <w:t>96</w:t>
      </w:r>
      <w:r w:rsidR="0044379A" w:rsidRPr="000D17E0">
        <w:rPr>
          <w:rFonts w:ascii="Book Antiqua" w:hAnsi="Book Antiqua"/>
          <w:highlight w:val="yellow"/>
        </w:rPr>
        <w:t xml:space="preserve"> Coronavirus: Russia plans </w:t>
      </w:r>
      <w:r w:rsidR="00F4395D">
        <w:rPr>
          <w:rFonts w:ascii="Book Antiqua" w:hAnsi="Book Antiqua"/>
          <w:highlight w:val="yellow"/>
        </w:rPr>
        <w:t xml:space="preserve">a </w:t>
      </w:r>
      <w:r w:rsidR="0044379A" w:rsidRPr="000D17E0">
        <w:rPr>
          <w:rFonts w:ascii="Book Antiqua" w:hAnsi="Book Antiqua"/>
          <w:highlight w:val="yellow"/>
        </w:rPr>
        <w:t xml:space="preserve">mass vaccination campaign in October. BBC News. </w:t>
      </w:r>
      <w:r w:rsidR="00EF1828">
        <w:rPr>
          <w:rFonts w:ascii="Book Antiqua" w:hAnsi="Book Antiqua"/>
          <w:highlight w:val="yellow"/>
        </w:rPr>
        <w:t>August 1</w:t>
      </w:r>
      <w:r w:rsidR="00F4395D">
        <w:rPr>
          <w:rFonts w:ascii="Book Antiqua" w:hAnsi="Book Antiqua"/>
          <w:highlight w:val="yellow"/>
        </w:rPr>
        <w:t>,</w:t>
      </w:r>
      <w:r w:rsidR="0044379A" w:rsidRPr="000D17E0">
        <w:rPr>
          <w:rFonts w:ascii="Book Antiqua" w:hAnsi="Book Antiqua"/>
          <w:highlight w:val="yellow"/>
        </w:rPr>
        <w:t xml:space="preserve"> 2020. Available from https://www.bbc.com/news/world-europe-53621708 Cited </w:t>
      </w:r>
      <w:r w:rsidR="00EF1828">
        <w:rPr>
          <w:rFonts w:ascii="Book Antiqua" w:hAnsi="Book Antiqua"/>
          <w:highlight w:val="yellow"/>
        </w:rPr>
        <w:t>August 3</w:t>
      </w:r>
      <w:r w:rsidR="00F4395D">
        <w:rPr>
          <w:rFonts w:ascii="Book Antiqua" w:hAnsi="Book Antiqua"/>
          <w:highlight w:val="yellow"/>
        </w:rPr>
        <w:t>,</w:t>
      </w:r>
      <w:r w:rsidR="0044379A" w:rsidRPr="000D17E0">
        <w:rPr>
          <w:rFonts w:ascii="Book Antiqua" w:hAnsi="Book Antiqua"/>
          <w:highlight w:val="yellow"/>
        </w:rPr>
        <w:t xml:space="preserve"> 2020</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97 </w:t>
      </w:r>
      <w:r w:rsidRPr="0044379A">
        <w:rPr>
          <w:rFonts w:ascii="Book Antiqua" w:hAnsi="Book Antiqua"/>
          <w:b/>
          <w:bCs/>
        </w:rPr>
        <w:t>Burton DR</w:t>
      </w:r>
      <w:r w:rsidRPr="0044379A">
        <w:rPr>
          <w:rFonts w:ascii="Book Antiqua" w:hAnsi="Book Antiqua"/>
        </w:rPr>
        <w:t>, Walker LM.</w:t>
      </w:r>
      <w:proofErr w:type="gramEnd"/>
      <w:r w:rsidRPr="0044379A">
        <w:rPr>
          <w:rFonts w:ascii="Book Antiqua" w:hAnsi="Book Antiqua"/>
        </w:rPr>
        <w:t xml:space="preserve"> </w:t>
      </w:r>
      <w:proofErr w:type="gramStart"/>
      <w:r w:rsidRPr="0044379A">
        <w:rPr>
          <w:rFonts w:ascii="Book Antiqua" w:hAnsi="Book Antiqua"/>
        </w:rPr>
        <w:t>Rational Vaccine Design in the Time of COVID-19.</w:t>
      </w:r>
      <w:proofErr w:type="gramEnd"/>
      <w:r w:rsidRPr="0044379A">
        <w:rPr>
          <w:rFonts w:ascii="Book Antiqua" w:hAnsi="Book Antiqua"/>
        </w:rPr>
        <w:t> </w:t>
      </w:r>
      <w:r w:rsidRPr="0044379A">
        <w:rPr>
          <w:rFonts w:ascii="Book Antiqua" w:hAnsi="Book Antiqua"/>
          <w:i/>
          <w:iCs/>
        </w:rPr>
        <w:t>Cell Host Microbe</w:t>
      </w:r>
      <w:r w:rsidRPr="0044379A">
        <w:rPr>
          <w:rFonts w:ascii="Book Antiqua" w:hAnsi="Book Antiqua"/>
        </w:rPr>
        <w:t> 2020; </w:t>
      </w:r>
      <w:r w:rsidRPr="0044379A">
        <w:rPr>
          <w:rFonts w:ascii="Book Antiqua" w:hAnsi="Book Antiqua"/>
          <w:b/>
          <w:bCs/>
        </w:rPr>
        <w:t>27</w:t>
      </w:r>
      <w:r w:rsidRPr="0044379A">
        <w:rPr>
          <w:rFonts w:ascii="Book Antiqua" w:hAnsi="Book Antiqua"/>
        </w:rPr>
        <w:t>: 695-698 [PMID: 32407707 DOI: 10.1016/j.chom.2020.04.022]</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98 </w:t>
      </w:r>
      <w:proofErr w:type="spellStart"/>
      <w:r w:rsidRPr="0044379A">
        <w:rPr>
          <w:rFonts w:ascii="Book Antiqua" w:hAnsi="Book Antiqua"/>
          <w:b/>
          <w:bCs/>
        </w:rPr>
        <w:t>Morrish</w:t>
      </w:r>
      <w:proofErr w:type="spellEnd"/>
      <w:r w:rsidRPr="0044379A">
        <w:rPr>
          <w:rFonts w:ascii="Book Antiqua" w:hAnsi="Book Antiqua"/>
          <w:b/>
          <w:bCs/>
        </w:rPr>
        <w:t xml:space="preserve"> GA</w:t>
      </w:r>
      <w:r w:rsidRPr="0044379A">
        <w:rPr>
          <w:rFonts w:ascii="Book Antiqua" w:hAnsi="Book Antiqua"/>
        </w:rPr>
        <w:t xml:space="preserve">, </w:t>
      </w:r>
      <w:proofErr w:type="spellStart"/>
      <w:r w:rsidRPr="0044379A">
        <w:rPr>
          <w:rFonts w:ascii="Book Antiqua" w:hAnsi="Book Antiqua"/>
        </w:rPr>
        <w:t>Pai</w:t>
      </w:r>
      <w:proofErr w:type="spellEnd"/>
      <w:r w:rsidRPr="0044379A">
        <w:rPr>
          <w:rFonts w:ascii="Book Antiqua" w:hAnsi="Book Antiqua"/>
        </w:rPr>
        <w:t xml:space="preserve"> MP, Green B. </w:t>
      </w:r>
      <w:proofErr w:type="gramStart"/>
      <w:r w:rsidRPr="0044379A">
        <w:rPr>
          <w:rFonts w:ascii="Book Antiqua" w:hAnsi="Book Antiqua"/>
        </w:rPr>
        <w:t>The effects of obesity on drug pharmacokinetics in humans.</w:t>
      </w:r>
      <w:proofErr w:type="gramEnd"/>
      <w:r w:rsidRPr="0044379A">
        <w:rPr>
          <w:rFonts w:ascii="Book Antiqua" w:hAnsi="Book Antiqua"/>
        </w:rPr>
        <w:t> </w:t>
      </w:r>
      <w:r w:rsidRPr="0044379A">
        <w:rPr>
          <w:rFonts w:ascii="Book Antiqua" w:hAnsi="Book Antiqua"/>
          <w:i/>
          <w:iCs/>
        </w:rPr>
        <w:t xml:space="preserve">Expert </w:t>
      </w:r>
      <w:proofErr w:type="spellStart"/>
      <w:r w:rsidRPr="0044379A">
        <w:rPr>
          <w:rFonts w:ascii="Book Antiqua" w:hAnsi="Book Antiqua"/>
          <w:i/>
          <w:iCs/>
        </w:rPr>
        <w:t>Opin</w:t>
      </w:r>
      <w:proofErr w:type="spellEnd"/>
      <w:r w:rsidRPr="0044379A">
        <w:rPr>
          <w:rFonts w:ascii="Book Antiqua" w:hAnsi="Book Antiqua"/>
          <w:i/>
          <w:iCs/>
        </w:rPr>
        <w:t xml:space="preserve"> Drug </w:t>
      </w:r>
      <w:proofErr w:type="spellStart"/>
      <w:r w:rsidRPr="0044379A">
        <w:rPr>
          <w:rFonts w:ascii="Book Antiqua" w:hAnsi="Book Antiqua"/>
          <w:i/>
          <w:iCs/>
        </w:rPr>
        <w:t>Metab</w:t>
      </w:r>
      <w:proofErr w:type="spellEnd"/>
      <w:r w:rsidRPr="0044379A">
        <w:rPr>
          <w:rFonts w:ascii="Book Antiqua" w:hAnsi="Book Antiqua"/>
          <w:i/>
          <w:iCs/>
        </w:rPr>
        <w:t xml:space="preserve"> </w:t>
      </w:r>
      <w:proofErr w:type="spellStart"/>
      <w:r w:rsidRPr="0044379A">
        <w:rPr>
          <w:rFonts w:ascii="Book Antiqua" w:hAnsi="Book Antiqua"/>
          <w:i/>
          <w:iCs/>
        </w:rPr>
        <w:t>Toxicol</w:t>
      </w:r>
      <w:proofErr w:type="spellEnd"/>
      <w:r w:rsidRPr="0044379A">
        <w:rPr>
          <w:rFonts w:ascii="Book Antiqua" w:hAnsi="Book Antiqua"/>
        </w:rPr>
        <w:t> 2011; </w:t>
      </w:r>
      <w:r w:rsidRPr="0044379A">
        <w:rPr>
          <w:rFonts w:ascii="Book Antiqua" w:hAnsi="Book Antiqua"/>
          <w:b/>
          <w:bCs/>
        </w:rPr>
        <w:t>7</w:t>
      </w:r>
      <w:r w:rsidRPr="0044379A">
        <w:rPr>
          <w:rFonts w:ascii="Book Antiqua" w:hAnsi="Book Antiqua"/>
        </w:rPr>
        <w:t>: 697-706 [PMID: 21417960 DOI: 10.1517/17425255.2011.570331]</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99 </w:t>
      </w:r>
      <w:r w:rsidRPr="0044379A">
        <w:rPr>
          <w:rFonts w:ascii="Book Antiqua" w:hAnsi="Book Antiqua"/>
          <w:b/>
          <w:bCs/>
        </w:rPr>
        <w:t>Green WD</w:t>
      </w:r>
      <w:r w:rsidRPr="0044379A">
        <w:rPr>
          <w:rFonts w:ascii="Book Antiqua" w:hAnsi="Book Antiqua"/>
        </w:rPr>
        <w:t>, Beck MA. Obesity Impairs the Adaptive Immune Response to Influenza Virus. </w:t>
      </w:r>
      <w:r w:rsidRPr="0044379A">
        <w:rPr>
          <w:rFonts w:ascii="Book Antiqua" w:hAnsi="Book Antiqua"/>
          <w:i/>
          <w:iCs/>
        </w:rPr>
        <w:t xml:space="preserve">Ann Am </w:t>
      </w:r>
      <w:proofErr w:type="spellStart"/>
      <w:r w:rsidRPr="0044379A">
        <w:rPr>
          <w:rFonts w:ascii="Book Antiqua" w:hAnsi="Book Antiqua"/>
          <w:i/>
          <w:iCs/>
        </w:rPr>
        <w:t>Thorac</w:t>
      </w:r>
      <w:proofErr w:type="spellEnd"/>
      <w:r w:rsidRPr="0044379A">
        <w:rPr>
          <w:rFonts w:ascii="Book Antiqua" w:hAnsi="Book Antiqua"/>
          <w:i/>
          <w:iCs/>
        </w:rPr>
        <w:t xml:space="preserve"> </w:t>
      </w:r>
      <w:proofErr w:type="spellStart"/>
      <w:r w:rsidRPr="0044379A">
        <w:rPr>
          <w:rFonts w:ascii="Book Antiqua" w:hAnsi="Book Antiqua"/>
          <w:i/>
          <w:iCs/>
        </w:rPr>
        <w:t>Soc</w:t>
      </w:r>
      <w:proofErr w:type="spellEnd"/>
      <w:r w:rsidRPr="0044379A">
        <w:rPr>
          <w:rFonts w:ascii="Book Antiqua" w:hAnsi="Book Antiqua"/>
        </w:rPr>
        <w:t> 2017; </w:t>
      </w:r>
      <w:r w:rsidRPr="0044379A">
        <w:rPr>
          <w:rFonts w:ascii="Book Antiqua" w:hAnsi="Book Antiqua"/>
          <w:b/>
          <w:bCs/>
        </w:rPr>
        <w:t>14</w:t>
      </w:r>
      <w:r w:rsidRPr="0044379A">
        <w:rPr>
          <w:rFonts w:ascii="Book Antiqua" w:hAnsi="Book Antiqua"/>
        </w:rPr>
        <w:t>: S406-S409 [PMID: 29161078 DOI: 10.1513/AnnalsATS.201706-447AW]</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100 </w:t>
      </w:r>
      <w:proofErr w:type="spellStart"/>
      <w:r w:rsidRPr="0044379A">
        <w:rPr>
          <w:rFonts w:ascii="Book Antiqua" w:hAnsi="Book Antiqua"/>
          <w:b/>
          <w:bCs/>
        </w:rPr>
        <w:t>Folegatti</w:t>
      </w:r>
      <w:proofErr w:type="spellEnd"/>
      <w:r w:rsidRPr="0044379A">
        <w:rPr>
          <w:rFonts w:ascii="Book Antiqua" w:hAnsi="Book Antiqua"/>
          <w:b/>
          <w:bCs/>
        </w:rPr>
        <w:t xml:space="preserve"> PM</w:t>
      </w:r>
      <w:r w:rsidRPr="0044379A">
        <w:rPr>
          <w:rFonts w:ascii="Book Antiqua" w:hAnsi="Book Antiqua"/>
        </w:rPr>
        <w:t xml:space="preserve">, Ewer KJ, </w:t>
      </w:r>
      <w:proofErr w:type="spellStart"/>
      <w:r w:rsidRPr="0044379A">
        <w:rPr>
          <w:rFonts w:ascii="Book Antiqua" w:hAnsi="Book Antiqua"/>
        </w:rPr>
        <w:t>Aley</w:t>
      </w:r>
      <w:proofErr w:type="spellEnd"/>
      <w:r w:rsidRPr="0044379A">
        <w:rPr>
          <w:rFonts w:ascii="Book Antiqua" w:hAnsi="Book Antiqua"/>
        </w:rPr>
        <w:t xml:space="preserve"> PK, Angus B, Becker S, </w:t>
      </w:r>
      <w:proofErr w:type="spellStart"/>
      <w:r w:rsidRPr="0044379A">
        <w:rPr>
          <w:rFonts w:ascii="Book Antiqua" w:hAnsi="Book Antiqua"/>
        </w:rPr>
        <w:t>Belij-Rammerstorfer</w:t>
      </w:r>
      <w:proofErr w:type="spellEnd"/>
      <w:r w:rsidRPr="0044379A">
        <w:rPr>
          <w:rFonts w:ascii="Book Antiqua" w:hAnsi="Book Antiqua"/>
        </w:rPr>
        <w:t xml:space="preserve"> S, Bellamy D, Bibi S, </w:t>
      </w:r>
      <w:proofErr w:type="spellStart"/>
      <w:r w:rsidRPr="0044379A">
        <w:rPr>
          <w:rFonts w:ascii="Book Antiqua" w:hAnsi="Book Antiqua"/>
        </w:rPr>
        <w:t>Bittaye</w:t>
      </w:r>
      <w:proofErr w:type="spellEnd"/>
      <w:r w:rsidRPr="0044379A">
        <w:rPr>
          <w:rFonts w:ascii="Book Antiqua" w:hAnsi="Book Antiqua"/>
        </w:rPr>
        <w:t xml:space="preserve"> M, Clutterbuck EA, </w:t>
      </w:r>
      <w:proofErr w:type="spellStart"/>
      <w:r w:rsidRPr="0044379A">
        <w:rPr>
          <w:rFonts w:ascii="Book Antiqua" w:hAnsi="Book Antiqua"/>
        </w:rPr>
        <w:t>Dold</w:t>
      </w:r>
      <w:proofErr w:type="spellEnd"/>
      <w:r w:rsidRPr="0044379A">
        <w:rPr>
          <w:rFonts w:ascii="Book Antiqua" w:hAnsi="Book Antiqua"/>
        </w:rPr>
        <w:t xml:space="preserve"> C, Faust SN, Finn A, Flaxman AL, </w:t>
      </w:r>
      <w:proofErr w:type="spellStart"/>
      <w:r w:rsidRPr="0044379A">
        <w:rPr>
          <w:rFonts w:ascii="Book Antiqua" w:hAnsi="Book Antiqua"/>
        </w:rPr>
        <w:t>Hallis</w:t>
      </w:r>
      <w:proofErr w:type="spellEnd"/>
      <w:r w:rsidRPr="0044379A">
        <w:rPr>
          <w:rFonts w:ascii="Book Antiqua" w:hAnsi="Book Antiqua"/>
        </w:rPr>
        <w:t xml:space="preserve"> B, Heath P, Jenkin D, Lazarus R, </w:t>
      </w:r>
      <w:proofErr w:type="spellStart"/>
      <w:r w:rsidRPr="0044379A">
        <w:rPr>
          <w:rFonts w:ascii="Book Antiqua" w:hAnsi="Book Antiqua"/>
        </w:rPr>
        <w:t>Makinson</w:t>
      </w:r>
      <w:proofErr w:type="spellEnd"/>
      <w:r w:rsidRPr="0044379A">
        <w:rPr>
          <w:rFonts w:ascii="Book Antiqua" w:hAnsi="Book Antiqua"/>
        </w:rPr>
        <w:t xml:space="preserve"> R, </w:t>
      </w:r>
      <w:proofErr w:type="spellStart"/>
      <w:r w:rsidRPr="0044379A">
        <w:rPr>
          <w:rFonts w:ascii="Book Antiqua" w:hAnsi="Book Antiqua"/>
        </w:rPr>
        <w:t>Minassian</w:t>
      </w:r>
      <w:proofErr w:type="spellEnd"/>
      <w:r w:rsidRPr="0044379A">
        <w:rPr>
          <w:rFonts w:ascii="Book Antiqua" w:hAnsi="Book Antiqua"/>
        </w:rPr>
        <w:t xml:space="preserve"> AM, Pollock KM, </w:t>
      </w:r>
      <w:proofErr w:type="spellStart"/>
      <w:r w:rsidRPr="0044379A">
        <w:rPr>
          <w:rFonts w:ascii="Book Antiqua" w:hAnsi="Book Antiqua"/>
        </w:rPr>
        <w:t>Ramasamy</w:t>
      </w:r>
      <w:proofErr w:type="spellEnd"/>
      <w:r w:rsidRPr="0044379A">
        <w:rPr>
          <w:rFonts w:ascii="Book Antiqua" w:hAnsi="Book Antiqua"/>
        </w:rPr>
        <w:t xml:space="preserve"> M, Robinson H, Snape M, Tarrant R, </w:t>
      </w:r>
      <w:proofErr w:type="spellStart"/>
      <w:r w:rsidRPr="0044379A">
        <w:rPr>
          <w:rFonts w:ascii="Book Antiqua" w:hAnsi="Book Antiqua"/>
        </w:rPr>
        <w:t>Voysey</w:t>
      </w:r>
      <w:proofErr w:type="spellEnd"/>
      <w:r w:rsidRPr="0044379A">
        <w:rPr>
          <w:rFonts w:ascii="Book Antiqua" w:hAnsi="Book Antiqua"/>
        </w:rPr>
        <w:t xml:space="preserve"> M, Green C, Douglas AD, Hill AVS, </w:t>
      </w:r>
      <w:proofErr w:type="spellStart"/>
      <w:r w:rsidRPr="0044379A">
        <w:rPr>
          <w:rFonts w:ascii="Book Antiqua" w:hAnsi="Book Antiqua"/>
        </w:rPr>
        <w:t>Lambe</w:t>
      </w:r>
      <w:proofErr w:type="spellEnd"/>
      <w:r w:rsidRPr="0044379A">
        <w:rPr>
          <w:rFonts w:ascii="Book Antiqua" w:hAnsi="Book Antiqua"/>
        </w:rPr>
        <w:t xml:space="preserve"> T, Gilbert SC, Pollard AJ; Oxford COVID Vaccine Trial Group. Safety and immunogenicity of the ChAdOx1 nCoV-19 vaccine against SARS-CoV-2: a preliminary report of a phase 1/2, single-blind, </w:t>
      </w:r>
      <w:proofErr w:type="spellStart"/>
      <w:r w:rsidRPr="0044379A">
        <w:rPr>
          <w:rFonts w:ascii="Book Antiqua" w:hAnsi="Book Antiqua"/>
        </w:rPr>
        <w:t>randomised</w:t>
      </w:r>
      <w:proofErr w:type="spellEnd"/>
      <w:r w:rsidRPr="0044379A">
        <w:rPr>
          <w:rFonts w:ascii="Book Antiqua" w:hAnsi="Book Antiqua"/>
        </w:rPr>
        <w:t xml:space="preserve"> controlled trial. </w:t>
      </w:r>
      <w:r w:rsidRPr="0044379A">
        <w:rPr>
          <w:rFonts w:ascii="Book Antiqua" w:hAnsi="Book Antiqua"/>
          <w:i/>
          <w:iCs/>
        </w:rPr>
        <w:t>Lancet</w:t>
      </w:r>
      <w:r w:rsidRPr="0044379A">
        <w:rPr>
          <w:rFonts w:ascii="Book Antiqua" w:hAnsi="Book Antiqua"/>
        </w:rPr>
        <w:t> 2020; </w:t>
      </w:r>
      <w:r w:rsidRPr="0044379A">
        <w:rPr>
          <w:rFonts w:ascii="Book Antiqua" w:hAnsi="Book Antiqua"/>
          <w:b/>
          <w:bCs/>
        </w:rPr>
        <w:t>396</w:t>
      </w:r>
      <w:r w:rsidRPr="0044379A">
        <w:rPr>
          <w:rFonts w:ascii="Book Antiqua" w:hAnsi="Book Antiqua"/>
        </w:rPr>
        <w:t>: 467-478 [PMID: 32702298 DOI: 10.1016/S0140-6736(20)31604-4]</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101 </w:t>
      </w:r>
      <w:r w:rsidRPr="0044379A">
        <w:rPr>
          <w:rFonts w:ascii="Book Antiqua" w:hAnsi="Book Antiqua"/>
          <w:b/>
          <w:bCs/>
        </w:rPr>
        <w:t>Zhu FC</w:t>
      </w:r>
      <w:r w:rsidRPr="0044379A">
        <w:rPr>
          <w:rFonts w:ascii="Book Antiqua" w:hAnsi="Book Antiqua"/>
        </w:rPr>
        <w:t xml:space="preserve">, Li YH, Guan XH, </w:t>
      </w:r>
      <w:proofErr w:type="spellStart"/>
      <w:r w:rsidRPr="0044379A">
        <w:rPr>
          <w:rFonts w:ascii="Book Antiqua" w:hAnsi="Book Antiqua"/>
        </w:rPr>
        <w:t>Hou</w:t>
      </w:r>
      <w:proofErr w:type="spellEnd"/>
      <w:r w:rsidRPr="0044379A">
        <w:rPr>
          <w:rFonts w:ascii="Book Antiqua" w:hAnsi="Book Antiqua"/>
        </w:rPr>
        <w:t xml:space="preserve"> LH, Wang WJ, Li JX, Wu SP, Wang BS, Wang Z, Wang L, </w:t>
      </w:r>
      <w:proofErr w:type="spellStart"/>
      <w:r w:rsidRPr="0044379A">
        <w:rPr>
          <w:rFonts w:ascii="Book Antiqua" w:hAnsi="Book Antiqua"/>
        </w:rPr>
        <w:t>Jia</w:t>
      </w:r>
      <w:proofErr w:type="spellEnd"/>
      <w:r w:rsidRPr="0044379A">
        <w:rPr>
          <w:rFonts w:ascii="Book Antiqua" w:hAnsi="Book Antiqua"/>
        </w:rPr>
        <w:t xml:space="preserve"> SY, Jiang HD, Wang L, Jiang T, Hu Y, Gou JB, Xu SB, Xu JJ, Wang XW, Wang W, Chen W. Safety, tolerability, and immunogenicity of a recombinant adenovirus type-5 vectored COVID-19 vaccine: a dose-escalation, open-label, non-</w:t>
      </w:r>
      <w:proofErr w:type="spellStart"/>
      <w:r w:rsidRPr="0044379A">
        <w:rPr>
          <w:rFonts w:ascii="Book Antiqua" w:hAnsi="Book Antiqua"/>
        </w:rPr>
        <w:t>randomised</w:t>
      </w:r>
      <w:proofErr w:type="spellEnd"/>
      <w:r w:rsidRPr="0044379A">
        <w:rPr>
          <w:rFonts w:ascii="Book Antiqua" w:hAnsi="Book Antiqua"/>
        </w:rPr>
        <w:t>, first-in-human trial. </w:t>
      </w:r>
      <w:r w:rsidRPr="0044379A">
        <w:rPr>
          <w:rFonts w:ascii="Book Antiqua" w:hAnsi="Book Antiqua"/>
          <w:i/>
          <w:iCs/>
        </w:rPr>
        <w:t>Lancet</w:t>
      </w:r>
      <w:r w:rsidRPr="0044379A">
        <w:rPr>
          <w:rFonts w:ascii="Book Antiqua" w:hAnsi="Book Antiqua"/>
        </w:rPr>
        <w:t> 2020; </w:t>
      </w:r>
      <w:r w:rsidRPr="0044379A">
        <w:rPr>
          <w:rFonts w:ascii="Book Antiqua" w:hAnsi="Book Antiqua"/>
          <w:b/>
          <w:bCs/>
        </w:rPr>
        <w:t>395</w:t>
      </w:r>
      <w:r w:rsidRPr="0044379A">
        <w:rPr>
          <w:rFonts w:ascii="Book Antiqua" w:hAnsi="Book Antiqua"/>
        </w:rPr>
        <w:t>: 1845-1854 [PMID: 32450106 DOI: 10.1016/S0140-6736(20)31208-3]</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102 </w:t>
      </w:r>
      <w:r w:rsidRPr="0044379A">
        <w:rPr>
          <w:rFonts w:ascii="Book Antiqua" w:hAnsi="Book Antiqua"/>
          <w:b/>
          <w:bCs/>
        </w:rPr>
        <w:t>Jackson LA</w:t>
      </w:r>
      <w:r w:rsidRPr="0044379A">
        <w:rPr>
          <w:rFonts w:ascii="Book Antiqua" w:hAnsi="Book Antiqua"/>
        </w:rPr>
        <w:t xml:space="preserve">, Anderson EJ, </w:t>
      </w:r>
      <w:proofErr w:type="spellStart"/>
      <w:r w:rsidRPr="0044379A">
        <w:rPr>
          <w:rFonts w:ascii="Book Antiqua" w:hAnsi="Book Antiqua"/>
        </w:rPr>
        <w:t>Rouphael</w:t>
      </w:r>
      <w:proofErr w:type="spellEnd"/>
      <w:r w:rsidRPr="0044379A">
        <w:rPr>
          <w:rFonts w:ascii="Book Antiqua" w:hAnsi="Book Antiqua"/>
        </w:rPr>
        <w:t xml:space="preserve"> NG, Roberts PC, </w:t>
      </w:r>
      <w:proofErr w:type="spellStart"/>
      <w:r w:rsidRPr="0044379A">
        <w:rPr>
          <w:rFonts w:ascii="Book Antiqua" w:hAnsi="Book Antiqua"/>
        </w:rPr>
        <w:t>Makhene</w:t>
      </w:r>
      <w:proofErr w:type="spellEnd"/>
      <w:r w:rsidRPr="0044379A">
        <w:rPr>
          <w:rFonts w:ascii="Book Antiqua" w:hAnsi="Book Antiqua"/>
        </w:rPr>
        <w:t xml:space="preserve"> M, </w:t>
      </w:r>
      <w:proofErr w:type="spellStart"/>
      <w:r w:rsidRPr="0044379A">
        <w:rPr>
          <w:rFonts w:ascii="Book Antiqua" w:hAnsi="Book Antiqua"/>
        </w:rPr>
        <w:t>Coler</w:t>
      </w:r>
      <w:proofErr w:type="spellEnd"/>
      <w:r w:rsidRPr="0044379A">
        <w:rPr>
          <w:rFonts w:ascii="Book Antiqua" w:hAnsi="Book Antiqua"/>
        </w:rPr>
        <w:t xml:space="preserve"> RN, McCullough MP, Chappell JD, Denison MR, Stevens LJ, </w:t>
      </w:r>
      <w:proofErr w:type="spellStart"/>
      <w:r w:rsidRPr="0044379A">
        <w:rPr>
          <w:rFonts w:ascii="Book Antiqua" w:hAnsi="Book Antiqua"/>
        </w:rPr>
        <w:t>Pruijssers</w:t>
      </w:r>
      <w:proofErr w:type="spellEnd"/>
      <w:r w:rsidRPr="0044379A">
        <w:rPr>
          <w:rFonts w:ascii="Book Antiqua" w:hAnsi="Book Antiqua"/>
        </w:rPr>
        <w:t xml:space="preserve"> AJ, McDermott A, </w:t>
      </w:r>
      <w:proofErr w:type="spellStart"/>
      <w:r w:rsidRPr="0044379A">
        <w:rPr>
          <w:rFonts w:ascii="Book Antiqua" w:hAnsi="Book Antiqua"/>
        </w:rPr>
        <w:t>Flach</w:t>
      </w:r>
      <w:proofErr w:type="spellEnd"/>
      <w:r w:rsidRPr="0044379A">
        <w:rPr>
          <w:rFonts w:ascii="Book Antiqua" w:hAnsi="Book Antiqua"/>
        </w:rPr>
        <w:t xml:space="preserve"> B, </w:t>
      </w:r>
      <w:proofErr w:type="spellStart"/>
      <w:r w:rsidRPr="0044379A">
        <w:rPr>
          <w:rFonts w:ascii="Book Antiqua" w:hAnsi="Book Antiqua"/>
        </w:rPr>
        <w:t>Doria</w:t>
      </w:r>
      <w:proofErr w:type="spellEnd"/>
      <w:r w:rsidRPr="0044379A">
        <w:rPr>
          <w:rFonts w:ascii="Book Antiqua" w:hAnsi="Book Antiqua"/>
        </w:rPr>
        <w:t xml:space="preserve">-Rose NA, Corbett KS, </w:t>
      </w:r>
      <w:proofErr w:type="spellStart"/>
      <w:r w:rsidRPr="0044379A">
        <w:rPr>
          <w:rFonts w:ascii="Book Antiqua" w:hAnsi="Book Antiqua"/>
        </w:rPr>
        <w:t>Morabito</w:t>
      </w:r>
      <w:proofErr w:type="spellEnd"/>
      <w:r w:rsidRPr="0044379A">
        <w:rPr>
          <w:rFonts w:ascii="Book Antiqua" w:hAnsi="Book Antiqua"/>
        </w:rPr>
        <w:t xml:space="preserve"> KM, O'Dell S, Schmidt SD, Swanson PA 2nd, Padilla M, </w:t>
      </w:r>
      <w:proofErr w:type="spellStart"/>
      <w:r w:rsidRPr="0044379A">
        <w:rPr>
          <w:rFonts w:ascii="Book Antiqua" w:hAnsi="Book Antiqua"/>
        </w:rPr>
        <w:t>Mascola</w:t>
      </w:r>
      <w:proofErr w:type="spellEnd"/>
      <w:r w:rsidRPr="0044379A">
        <w:rPr>
          <w:rFonts w:ascii="Book Antiqua" w:hAnsi="Book Antiqua"/>
        </w:rPr>
        <w:t xml:space="preserve"> JR, </w:t>
      </w:r>
      <w:proofErr w:type="spellStart"/>
      <w:r w:rsidRPr="0044379A">
        <w:rPr>
          <w:rFonts w:ascii="Book Antiqua" w:hAnsi="Book Antiqua"/>
        </w:rPr>
        <w:t>Neuzil</w:t>
      </w:r>
      <w:proofErr w:type="spellEnd"/>
      <w:r w:rsidRPr="0044379A">
        <w:rPr>
          <w:rFonts w:ascii="Book Antiqua" w:hAnsi="Book Antiqua"/>
        </w:rPr>
        <w:t xml:space="preserve"> KM, Bennett H, Sun W, Peters E, </w:t>
      </w:r>
      <w:proofErr w:type="spellStart"/>
      <w:r w:rsidRPr="0044379A">
        <w:rPr>
          <w:rFonts w:ascii="Book Antiqua" w:hAnsi="Book Antiqua"/>
        </w:rPr>
        <w:t>Makowski</w:t>
      </w:r>
      <w:proofErr w:type="spellEnd"/>
      <w:r w:rsidRPr="0044379A">
        <w:rPr>
          <w:rFonts w:ascii="Book Antiqua" w:hAnsi="Book Antiqua"/>
        </w:rPr>
        <w:t xml:space="preserve"> M, Albert J, Cross K, Buchanan W, </w:t>
      </w:r>
      <w:proofErr w:type="spellStart"/>
      <w:r w:rsidRPr="0044379A">
        <w:rPr>
          <w:rFonts w:ascii="Book Antiqua" w:hAnsi="Book Antiqua"/>
        </w:rPr>
        <w:t>Pikaart-Tautges</w:t>
      </w:r>
      <w:proofErr w:type="spellEnd"/>
      <w:r w:rsidRPr="0044379A">
        <w:rPr>
          <w:rFonts w:ascii="Book Antiqua" w:hAnsi="Book Antiqua"/>
        </w:rPr>
        <w:t xml:space="preserve"> R, </w:t>
      </w:r>
      <w:proofErr w:type="spellStart"/>
      <w:r w:rsidRPr="0044379A">
        <w:rPr>
          <w:rFonts w:ascii="Book Antiqua" w:hAnsi="Book Antiqua"/>
        </w:rPr>
        <w:t>Ledgerwood</w:t>
      </w:r>
      <w:proofErr w:type="spellEnd"/>
      <w:r w:rsidRPr="0044379A">
        <w:rPr>
          <w:rFonts w:ascii="Book Antiqua" w:hAnsi="Book Antiqua"/>
        </w:rPr>
        <w:t xml:space="preserve"> JE, Graham BS, </w:t>
      </w:r>
      <w:proofErr w:type="spellStart"/>
      <w:r w:rsidRPr="0044379A">
        <w:rPr>
          <w:rFonts w:ascii="Book Antiqua" w:hAnsi="Book Antiqua"/>
        </w:rPr>
        <w:t>Beigel</w:t>
      </w:r>
      <w:proofErr w:type="spellEnd"/>
      <w:r w:rsidRPr="0044379A">
        <w:rPr>
          <w:rFonts w:ascii="Book Antiqua" w:hAnsi="Book Antiqua"/>
        </w:rPr>
        <w:t xml:space="preserve"> JH; mRNA-1273 Study Group. </w:t>
      </w:r>
      <w:proofErr w:type="gramStart"/>
      <w:r w:rsidRPr="0044379A">
        <w:rPr>
          <w:rFonts w:ascii="Book Antiqua" w:hAnsi="Book Antiqua"/>
        </w:rPr>
        <w:t>An mRNA Vaccine against SARS-CoV-2 - Preliminary Report.</w:t>
      </w:r>
      <w:proofErr w:type="gramEnd"/>
      <w:r w:rsidRPr="0044379A">
        <w:rPr>
          <w:rFonts w:ascii="Book Antiqua" w:hAnsi="Book Antiqua"/>
        </w:rPr>
        <w:t> </w:t>
      </w:r>
      <w:r w:rsidRPr="0044379A">
        <w:rPr>
          <w:rFonts w:ascii="Book Antiqua" w:hAnsi="Book Antiqua"/>
          <w:i/>
          <w:iCs/>
        </w:rPr>
        <w:t xml:space="preserve">N </w:t>
      </w:r>
      <w:proofErr w:type="spellStart"/>
      <w:r w:rsidRPr="0044379A">
        <w:rPr>
          <w:rFonts w:ascii="Book Antiqua" w:hAnsi="Book Antiqua"/>
          <w:i/>
          <w:iCs/>
        </w:rPr>
        <w:t>Engl</w:t>
      </w:r>
      <w:proofErr w:type="spellEnd"/>
      <w:r w:rsidRPr="0044379A">
        <w:rPr>
          <w:rFonts w:ascii="Book Antiqua" w:hAnsi="Book Antiqua"/>
          <w:i/>
          <w:iCs/>
        </w:rPr>
        <w:t xml:space="preserve"> J Med</w:t>
      </w:r>
      <w:r w:rsidRPr="0044379A">
        <w:rPr>
          <w:rFonts w:ascii="Book Antiqua" w:hAnsi="Book Antiqua"/>
        </w:rPr>
        <w:t> 2020; </w:t>
      </w:r>
      <w:r w:rsidRPr="0044379A">
        <w:rPr>
          <w:rFonts w:ascii="Book Antiqua" w:hAnsi="Book Antiqua"/>
          <w:b/>
          <w:bCs/>
        </w:rPr>
        <w:t>383</w:t>
      </w:r>
      <w:r w:rsidRPr="0044379A">
        <w:rPr>
          <w:rFonts w:ascii="Book Antiqua" w:hAnsi="Book Antiqua"/>
        </w:rPr>
        <w:t>: 1920-1931 [PMID: 32663912 DOI: 10.1056/NEJMoa2022483]</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103 </w:t>
      </w:r>
      <w:proofErr w:type="spellStart"/>
      <w:r w:rsidRPr="0044379A">
        <w:rPr>
          <w:rFonts w:ascii="Book Antiqua" w:hAnsi="Book Antiqua"/>
          <w:b/>
          <w:bCs/>
        </w:rPr>
        <w:t>Bondarenko</w:t>
      </w:r>
      <w:proofErr w:type="spellEnd"/>
      <w:r w:rsidRPr="0044379A">
        <w:rPr>
          <w:rFonts w:ascii="Book Antiqua" w:hAnsi="Book Antiqua"/>
          <w:b/>
          <w:bCs/>
        </w:rPr>
        <w:t xml:space="preserve"> NA</w:t>
      </w:r>
      <w:r w:rsidRPr="0044379A">
        <w:rPr>
          <w:rFonts w:ascii="Book Antiqua" w:hAnsi="Book Antiqua"/>
        </w:rPr>
        <w:t xml:space="preserve">, </w:t>
      </w:r>
      <w:proofErr w:type="spellStart"/>
      <w:r w:rsidRPr="0044379A">
        <w:rPr>
          <w:rFonts w:ascii="Book Antiqua" w:hAnsi="Book Antiqua"/>
        </w:rPr>
        <w:t>Bondarenko</w:t>
      </w:r>
      <w:proofErr w:type="spellEnd"/>
      <w:r w:rsidRPr="0044379A">
        <w:rPr>
          <w:rFonts w:ascii="Book Antiqua" w:hAnsi="Book Antiqua"/>
        </w:rPr>
        <w:t xml:space="preserve"> NA.</w:t>
      </w:r>
      <w:proofErr w:type="gramEnd"/>
      <w:r w:rsidRPr="0044379A">
        <w:rPr>
          <w:rFonts w:ascii="Book Antiqua" w:hAnsi="Book Antiqua"/>
        </w:rPr>
        <w:t xml:space="preserve"> </w:t>
      </w:r>
      <w:proofErr w:type="gramStart"/>
      <w:r w:rsidRPr="0044379A">
        <w:rPr>
          <w:rFonts w:ascii="Book Antiqua" w:hAnsi="Book Antiqua"/>
        </w:rPr>
        <w:t xml:space="preserve">[Behavior disorder in rats induced by </w:t>
      </w:r>
      <w:proofErr w:type="spellStart"/>
      <w:r w:rsidRPr="0044379A">
        <w:rPr>
          <w:rFonts w:ascii="Book Antiqua" w:hAnsi="Book Antiqua"/>
        </w:rPr>
        <w:t>Madopar</w:t>
      </w:r>
      <w:proofErr w:type="spellEnd"/>
      <w:r w:rsidRPr="0044379A">
        <w:rPr>
          <w:rFonts w:ascii="Book Antiqua" w:hAnsi="Book Antiqua"/>
        </w:rPr>
        <w:t xml:space="preserve"> and its pharmacological correction].</w:t>
      </w:r>
      <w:proofErr w:type="gramEnd"/>
      <w:r w:rsidRPr="0044379A">
        <w:rPr>
          <w:rFonts w:ascii="Book Antiqua" w:hAnsi="Book Antiqua"/>
        </w:rPr>
        <w:t> </w:t>
      </w:r>
      <w:proofErr w:type="spellStart"/>
      <w:r w:rsidRPr="0044379A">
        <w:rPr>
          <w:rFonts w:ascii="Book Antiqua" w:hAnsi="Book Antiqua"/>
          <w:i/>
          <w:iCs/>
        </w:rPr>
        <w:t>Farmakol</w:t>
      </w:r>
      <w:proofErr w:type="spellEnd"/>
      <w:r w:rsidRPr="0044379A">
        <w:rPr>
          <w:rFonts w:ascii="Book Antiqua" w:hAnsi="Book Antiqua"/>
          <w:i/>
          <w:iCs/>
        </w:rPr>
        <w:t xml:space="preserve"> </w:t>
      </w:r>
      <w:proofErr w:type="spellStart"/>
      <w:r w:rsidRPr="0044379A">
        <w:rPr>
          <w:rFonts w:ascii="Book Antiqua" w:hAnsi="Book Antiqua"/>
          <w:i/>
          <w:iCs/>
        </w:rPr>
        <w:t>Toksikol</w:t>
      </w:r>
      <w:proofErr w:type="spellEnd"/>
      <w:r w:rsidRPr="0044379A">
        <w:rPr>
          <w:rFonts w:ascii="Book Antiqua" w:hAnsi="Book Antiqua"/>
        </w:rPr>
        <w:t> 1985; </w:t>
      </w:r>
      <w:r w:rsidRPr="0044379A">
        <w:rPr>
          <w:rFonts w:ascii="Book Antiqua" w:hAnsi="Book Antiqua"/>
          <w:b/>
          <w:bCs/>
        </w:rPr>
        <w:t>48</w:t>
      </w:r>
      <w:r w:rsidRPr="0044379A">
        <w:rPr>
          <w:rFonts w:ascii="Book Antiqua" w:hAnsi="Book Antiqua"/>
        </w:rPr>
        <w:t xml:space="preserve">: 31-34 [PMID: 2864283 </w:t>
      </w:r>
      <w:r w:rsidR="00C919C4">
        <w:rPr>
          <w:rFonts w:ascii="Book Antiqua" w:hAnsi="Book Antiqua"/>
        </w:rPr>
        <w:t>DOI: 10.1007/s40495-017-0088-z</w:t>
      </w:r>
      <w:r w:rsidRPr="0044379A">
        <w:rPr>
          <w:rFonts w:ascii="Book Antiqua" w:hAnsi="Book Antiqua"/>
        </w:rPr>
        <w:t>]</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104 </w:t>
      </w:r>
      <w:proofErr w:type="spellStart"/>
      <w:r w:rsidRPr="0044379A">
        <w:rPr>
          <w:rFonts w:ascii="Book Antiqua" w:hAnsi="Book Antiqua"/>
          <w:b/>
          <w:bCs/>
        </w:rPr>
        <w:t>Ogino</w:t>
      </w:r>
      <w:proofErr w:type="spellEnd"/>
      <w:r w:rsidRPr="0044379A">
        <w:rPr>
          <w:rFonts w:ascii="Book Antiqua" w:hAnsi="Book Antiqua"/>
          <w:b/>
          <w:bCs/>
        </w:rPr>
        <w:t xml:space="preserve"> S</w:t>
      </w:r>
      <w:r w:rsidRPr="0044379A">
        <w:rPr>
          <w:rFonts w:ascii="Book Antiqua" w:hAnsi="Book Antiqua"/>
        </w:rPr>
        <w:t xml:space="preserve">, Nishihara R, </w:t>
      </w:r>
      <w:proofErr w:type="spellStart"/>
      <w:r w:rsidRPr="0044379A">
        <w:rPr>
          <w:rFonts w:ascii="Book Antiqua" w:hAnsi="Book Antiqua"/>
        </w:rPr>
        <w:t>VanderWeele</w:t>
      </w:r>
      <w:proofErr w:type="spellEnd"/>
      <w:r w:rsidRPr="0044379A">
        <w:rPr>
          <w:rFonts w:ascii="Book Antiqua" w:hAnsi="Book Antiqua"/>
        </w:rPr>
        <w:t xml:space="preserve"> TJ, Wang M, Nishi A, </w:t>
      </w:r>
      <w:proofErr w:type="spellStart"/>
      <w:r w:rsidRPr="0044379A">
        <w:rPr>
          <w:rFonts w:ascii="Book Antiqua" w:hAnsi="Book Antiqua"/>
        </w:rPr>
        <w:t>Lochhead</w:t>
      </w:r>
      <w:proofErr w:type="spellEnd"/>
      <w:r w:rsidRPr="0044379A">
        <w:rPr>
          <w:rFonts w:ascii="Book Antiqua" w:hAnsi="Book Antiqua"/>
        </w:rPr>
        <w:t xml:space="preserve"> P, Qian ZR, Zhang X, Wu K, Nan H, Yoshida K, Milner DA Jr, Chan AT, Field AE, Camargo CA Jr, Williams MA, </w:t>
      </w:r>
      <w:proofErr w:type="spellStart"/>
      <w:r w:rsidRPr="0044379A">
        <w:rPr>
          <w:rFonts w:ascii="Book Antiqua" w:hAnsi="Book Antiqua"/>
        </w:rPr>
        <w:t>Giovannucci</w:t>
      </w:r>
      <w:proofErr w:type="spellEnd"/>
      <w:r w:rsidRPr="0044379A">
        <w:rPr>
          <w:rFonts w:ascii="Book Antiqua" w:hAnsi="Book Antiqua"/>
        </w:rPr>
        <w:t xml:space="preserve"> EL. Review Article: The Role of Molecular Pathological Epidemiology in the Study of Neoplastic and Non-neoplastic Diseases in the Era of Precision Medicine. </w:t>
      </w:r>
      <w:r w:rsidRPr="0044379A">
        <w:rPr>
          <w:rFonts w:ascii="Book Antiqua" w:hAnsi="Book Antiqua"/>
          <w:i/>
          <w:iCs/>
        </w:rPr>
        <w:t>Epidemiology</w:t>
      </w:r>
      <w:r w:rsidRPr="0044379A">
        <w:rPr>
          <w:rFonts w:ascii="Book Antiqua" w:hAnsi="Book Antiqua"/>
        </w:rPr>
        <w:t> 2016; </w:t>
      </w:r>
      <w:r w:rsidRPr="0044379A">
        <w:rPr>
          <w:rFonts w:ascii="Book Antiqua" w:hAnsi="Book Antiqua"/>
          <w:b/>
          <w:bCs/>
        </w:rPr>
        <w:t>27</w:t>
      </w:r>
      <w:r w:rsidRPr="0044379A">
        <w:rPr>
          <w:rFonts w:ascii="Book Antiqua" w:hAnsi="Book Antiqua"/>
        </w:rPr>
        <w:t>: 602-611 [PMID: 26928707 DOI: 10.1097/EDE.0000000000000471]</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105 </w:t>
      </w:r>
      <w:r w:rsidRPr="0044379A">
        <w:rPr>
          <w:rFonts w:ascii="Book Antiqua" w:hAnsi="Book Antiqua"/>
          <w:b/>
          <w:bCs/>
        </w:rPr>
        <w:t>Zimmermann P</w:t>
      </w:r>
      <w:r w:rsidRPr="0044379A">
        <w:rPr>
          <w:rFonts w:ascii="Book Antiqua" w:hAnsi="Book Antiqua"/>
        </w:rPr>
        <w:t>, Curtis N. Factors That Influence the Immune Response to Vaccination.</w:t>
      </w:r>
      <w:proofErr w:type="gramEnd"/>
      <w:r w:rsidRPr="0044379A">
        <w:rPr>
          <w:rFonts w:ascii="Book Antiqua" w:hAnsi="Book Antiqua"/>
        </w:rPr>
        <w:t> </w:t>
      </w:r>
      <w:proofErr w:type="spellStart"/>
      <w:r w:rsidRPr="0044379A">
        <w:rPr>
          <w:rFonts w:ascii="Book Antiqua" w:hAnsi="Book Antiqua"/>
          <w:i/>
          <w:iCs/>
        </w:rPr>
        <w:t>Clin</w:t>
      </w:r>
      <w:proofErr w:type="spellEnd"/>
      <w:r w:rsidRPr="0044379A">
        <w:rPr>
          <w:rFonts w:ascii="Book Antiqua" w:hAnsi="Book Antiqua"/>
          <w:i/>
          <w:iCs/>
        </w:rPr>
        <w:t xml:space="preserve"> </w:t>
      </w:r>
      <w:proofErr w:type="spellStart"/>
      <w:r w:rsidRPr="0044379A">
        <w:rPr>
          <w:rFonts w:ascii="Book Antiqua" w:hAnsi="Book Antiqua"/>
          <w:i/>
          <w:iCs/>
        </w:rPr>
        <w:t>Microbiol</w:t>
      </w:r>
      <w:proofErr w:type="spellEnd"/>
      <w:r w:rsidRPr="0044379A">
        <w:rPr>
          <w:rFonts w:ascii="Book Antiqua" w:hAnsi="Book Antiqua"/>
          <w:i/>
          <w:iCs/>
        </w:rPr>
        <w:t xml:space="preserve"> Rev</w:t>
      </w:r>
      <w:r w:rsidRPr="0044379A">
        <w:rPr>
          <w:rFonts w:ascii="Book Antiqua" w:hAnsi="Book Antiqua"/>
        </w:rPr>
        <w:t> 2019; </w:t>
      </w:r>
      <w:r w:rsidRPr="0044379A">
        <w:rPr>
          <w:rFonts w:ascii="Book Antiqua" w:hAnsi="Book Antiqua"/>
          <w:b/>
          <w:bCs/>
        </w:rPr>
        <w:t>32</w:t>
      </w:r>
      <w:r w:rsidRPr="0044379A">
        <w:rPr>
          <w:rFonts w:ascii="Book Antiqua" w:hAnsi="Book Antiqua"/>
        </w:rPr>
        <w:t>: [PMID: 30867162 DOI: 10.1128/CMR.00084-18]</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44379A">
        <w:rPr>
          <w:rFonts w:ascii="Book Antiqua" w:hAnsi="Book Antiqua"/>
        </w:rPr>
        <w:t>106 </w:t>
      </w:r>
      <w:proofErr w:type="spellStart"/>
      <w:r w:rsidRPr="0044379A">
        <w:rPr>
          <w:rFonts w:ascii="Book Antiqua" w:hAnsi="Book Antiqua"/>
          <w:b/>
          <w:bCs/>
        </w:rPr>
        <w:t>Vlasova</w:t>
      </w:r>
      <w:proofErr w:type="spellEnd"/>
      <w:r w:rsidRPr="0044379A">
        <w:rPr>
          <w:rFonts w:ascii="Book Antiqua" w:hAnsi="Book Antiqua"/>
          <w:b/>
          <w:bCs/>
        </w:rPr>
        <w:t xml:space="preserve"> AN</w:t>
      </w:r>
      <w:r w:rsidRPr="0044379A">
        <w:rPr>
          <w:rFonts w:ascii="Book Antiqua" w:hAnsi="Book Antiqua"/>
        </w:rPr>
        <w:t xml:space="preserve">, </w:t>
      </w:r>
      <w:proofErr w:type="spellStart"/>
      <w:r w:rsidRPr="0044379A">
        <w:rPr>
          <w:rFonts w:ascii="Book Antiqua" w:hAnsi="Book Antiqua"/>
        </w:rPr>
        <w:t>Takanashi</w:t>
      </w:r>
      <w:proofErr w:type="spellEnd"/>
      <w:r w:rsidRPr="0044379A">
        <w:rPr>
          <w:rFonts w:ascii="Book Antiqua" w:hAnsi="Book Antiqua"/>
        </w:rPr>
        <w:t xml:space="preserve"> S, Miyazaki A, </w:t>
      </w:r>
      <w:proofErr w:type="spellStart"/>
      <w:r w:rsidRPr="0044379A">
        <w:rPr>
          <w:rFonts w:ascii="Book Antiqua" w:hAnsi="Book Antiqua"/>
        </w:rPr>
        <w:t>Rajashekara</w:t>
      </w:r>
      <w:proofErr w:type="spellEnd"/>
      <w:r w:rsidRPr="0044379A">
        <w:rPr>
          <w:rFonts w:ascii="Book Antiqua" w:hAnsi="Book Antiqua"/>
        </w:rPr>
        <w:t xml:space="preserve"> G, </w:t>
      </w:r>
      <w:proofErr w:type="spellStart"/>
      <w:r w:rsidRPr="0044379A">
        <w:rPr>
          <w:rFonts w:ascii="Book Antiqua" w:hAnsi="Book Antiqua"/>
        </w:rPr>
        <w:t>Saif</w:t>
      </w:r>
      <w:proofErr w:type="spellEnd"/>
      <w:r w:rsidRPr="0044379A">
        <w:rPr>
          <w:rFonts w:ascii="Book Antiqua" w:hAnsi="Book Antiqua"/>
        </w:rPr>
        <w:t xml:space="preserve"> LJ.</w:t>
      </w:r>
      <w:proofErr w:type="gramEnd"/>
      <w:r w:rsidRPr="0044379A">
        <w:rPr>
          <w:rFonts w:ascii="Book Antiqua" w:hAnsi="Book Antiqua"/>
        </w:rPr>
        <w:t xml:space="preserve"> How the gut microbiome regulates host immune responses to viral vaccines. </w:t>
      </w:r>
      <w:proofErr w:type="spellStart"/>
      <w:r w:rsidRPr="0044379A">
        <w:rPr>
          <w:rFonts w:ascii="Book Antiqua" w:hAnsi="Book Antiqua"/>
          <w:i/>
          <w:iCs/>
        </w:rPr>
        <w:t>Curr</w:t>
      </w:r>
      <w:proofErr w:type="spellEnd"/>
      <w:r w:rsidRPr="0044379A">
        <w:rPr>
          <w:rFonts w:ascii="Book Antiqua" w:hAnsi="Book Antiqua"/>
          <w:i/>
          <w:iCs/>
        </w:rPr>
        <w:t xml:space="preserve"> </w:t>
      </w:r>
      <w:proofErr w:type="spellStart"/>
      <w:r w:rsidRPr="0044379A">
        <w:rPr>
          <w:rFonts w:ascii="Book Antiqua" w:hAnsi="Book Antiqua"/>
          <w:i/>
          <w:iCs/>
        </w:rPr>
        <w:t>Opin</w:t>
      </w:r>
      <w:proofErr w:type="spellEnd"/>
      <w:r w:rsidRPr="0044379A">
        <w:rPr>
          <w:rFonts w:ascii="Book Antiqua" w:hAnsi="Book Antiqua"/>
          <w:i/>
          <w:iCs/>
        </w:rPr>
        <w:t xml:space="preserve"> </w:t>
      </w:r>
      <w:proofErr w:type="spellStart"/>
      <w:r w:rsidRPr="0044379A">
        <w:rPr>
          <w:rFonts w:ascii="Book Antiqua" w:hAnsi="Book Antiqua"/>
          <w:i/>
          <w:iCs/>
        </w:rPr>
        <w:t>Virol</w:t>
      </w:r>
      <w:proofErr w:type="spellEnd"/>
      <w:r w:rsidRPr="0044379A">
        <w:rPr>
          <w:rFonts w:ascii="Book Antiqua" w:hAnsi="Book Antiqua"/>
        </w:rPr>
        <w:t> 2019; </w:t>
      </w:r>
      <w:r w:rsidRPr="0044379A">
        <w:rPr>
          <w:rFonts w:ascii="Book Antiqua" w:hAnsi="Book Antiqua"/>
          <w:b/>
          <w:bCs/>
        </w:rPr>
        <w:t>37</w:t>
      </w:r>
      <w:r w:rsidRPr="0044379A">
        <w:rPr>
          <w:rFonts w:ascii="Book Antiqua" w:hAnsi="Book Antiqua"/>
        </w:rPr>
        <w:t>: 16-25 [PMID: 31163292 DOI: 10.1016/j.coviro.2019.05.001]</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t>107 </w:t>
      </w:r>
      <w:proofErr w:type="spellStart"/>
      <w:r w:rsidRPr="0044379A">
        <w:rPr>
          <w:rFonts w:ascii="Book Antiqua" w:hAnsi="Book Antiqua"/>
          <w:b/>
          <w:bCs/>
        </w:rPr>
        <w:t>Ciabattini</w:t>
      </w:r>
      <w:proofErr w:type="spellEnd"/>
      <w:r w:rsidRPr="0044379A">
        <w:rPr>
          <w:rFonts w:ascii="Book Antiqua" w:hAnsi="Book Antiqua"/>
          <w:b/>
          <w:bCs/>
        </w:rPr>
        <w:t xml:space="preserve"> A</w:t>
      </w:r>
      <w:r w:rsidRPr="0044379A">
        <w:rPr>
          <w:rFonts w:ascii="Book Antiqua" w:hAnsi="Book Antiqua"/>
        </w:rPr>
        <w:t xml:space="preserve">, </w:t>
      </w:r>
      <w:proofErr w:type="spellStart"/>
      <w:r w:rsidRPr="0044379A">
        <w:rPr>
          <w:rFonts w:ascii="Book Antiqua" w:hAnsi="Book Antiqua"/>
        </w:rPr>
        <w:t>Olivieri</w:t>
      </w:r>
      <w:proofErr w:type="spellEnd"/>
      <w:r w:rsidRPr="0044379A">
        <w:rPr>
          <w:rFonts w:ascii="Book Antiqua" w:hAnsi="Book Antiqua"/>
        </w:rPr>
        <w:t xml:space="preserve"> R, </w:t>
      </w:r>
      <w:proofErr w:type="spellStart"/>
      <w:r w:rsidRPr="0044379A">
        <w:rPr>
          <w:rFonts w:ascii="Book Antiqua" w:hAnsi="Book Antiqua"/>
        </w:rPr>
        <w:t>Lazzeri</w:t>
      </w:r>
      <w:proofErr w:type="spellEnd"/>
      <w:r w:rsidRPr="0044379A">
        <w:rPr>
          <w:rFonts w:ascii="Book Antiqua" w:hAnsi="Book Antiqua"/>
        </w:rPr>
        <w:t xml:space="preserve"> E, </w:t>
      </w:r>
      <w:proofErr w:type="spellStart"/>
      <w:r w:rsidRPr="0044379A">
        <w:rPr>
          <w:rFonts w:ascii="Book Antiqua" w:hAnsi="Book Antiqua"/>
        </w:rPr>
        <w:t>Medaglini</w:t>
      </w:r>
      <w:proofErr w:type="spellEnd"/>
      <w:r w:rsidRPr="0044379A">
        <w:rPr>
          <w:rFonts w:ascii="Book Antiqua" w:hAnsi="Book Antiqua"/>
        </w:rPr>
        <w:t xml:space="preserve"> D. Role of the Microbiota in the Modulation of Vaccine Immune Responses. </w:t>
      </w:r>
      <w:r w:rsidRPr="0044379A">
        <w:rPr>
          <w:rFonts w:ascii="Book Antiqua" w:hAnsi="Book Antiqua"/>
          <w:i/>
          <w:iCs/>
        </w:rPr>
        <w:t xml:space="preserve">Front </w:t>
      </w:r>
      <w:proofErr w:type="spellStart"/>
      <w:r w:rsidRPr="0044379A">
        <w:rPr>
          <w:rFonts w:ascii="Book Antiqua" w:hAnsi="Book Antiqua"/>
          <w:i/>
          <w:iCs/>
        </w:rPr>
        <w:t>Microbiol</w:t>
      </w:r>
      <w:proofErr w:type="spellEnd"/>
      <w:r w:rsidRPr="0044379A">
        <w:rPr>
          <w:rFonts w:ascii="Book Antiqua" w:hAnsi="Book Antiqua"/>
        </w:rPr>
        <w:t> 2019; </w:t>
      </w:r>
      <w:r w:rsidRPr="0044379A">
        <w:rPr>
          <w:rFonts w:ascii="Book Antiqua" w:hAnsi="Book Antiqua"/>
          <w:b/>
          <w:bCs/>
        </w:rPr>
        <w:t>10</w:t>
      </w:r>
      <w:r w:rsidRPr="0044379A">
        <w:rPr>
          <w:rFonts w:ascii="Book Antiqua" w:hAnsi="Book Antiqua"/>
        </w:rPr>
        <w:t>: 1305 [PMID: 31333592 DOI: 10.3389/fmicb.2019.01305]</w:t>
      </w:r>
    </w:p>
    <w:p w:rsidR="0044379A" w:rsidRPr="0044379A" w:rsidRDefault="00C919C4" w:rsidP="0044379A">
      <w:pPr>
        <w:pStyle w:val="a4"/>
        <w:shd w:val="clear" w:color="auto" w:fill="FFFFFF"/>
        <w:adjustRightInd w:val="0"/>
        <w:snapToGrid w:val="0"/>
        <w:spacing w:before="0" w:beforeAutospacing="0" w:after="0" w:afterAutospacing="0" w:line="360" w:lineRule="auto"/>
        <w:jc w:val="both"/>
        <w:rPr>
          <w:rFonts w:ascii="Book Antiqua" w:hAnsi="Book Antiqua"/>
        </w:rPr>
      </w:pPr>
      <w:proofErr w:type="gramStart"/>
      <w:r w:rsidRPr="00C919C4">
        <w:rPr>
          <w:rFonts w:ascii="Book Antiqua" w:hAnsi="Book Antiqua"/>
          <w:highlight w:val="yellow"/>
        </w:rPr>
        <w:t>108</w:t>
      </w:r>
      <w:r w:rsidR="0044379A" w:rsidRPr="00C919C4">
        <w:rPr>
          <w:rFonts w:ascii="Book Antiqua" w:hAnsi="Book Antiqua"/>
          <w:highlight w:val="yellow"/>
        </w:rPr>
        <w:t xml:space="preserve"> Centers for Disease Control and Prevention.</w:t>
      </w:r>
      <w:proofErr w:type="gramEnd"/>
      <w:r w:rsidR="0044379A" w:rsidRPr="00C919C4">
        <w:rPr>
          <w:rFonts w:ascii="Book Antiqua" w:hAnsi="Book Antiqua"/>
          <w:highlight w:val="yellow"/>
        </w:rPr>
        <w:t xml:space="preserve"> </w:t>
      </w:r>
      <w:proofErr w:type="gramStart"/>
      <w:r w:rsidR="0044379A" w:rsidRPr="00C919C4">
        <w:rPr>
          <w:rFonts w:ascii="Book Antiqua" w:hAnsi="Book Antiqua"/>
          <w:highlight w:val="yellow"/>
        </w:rPr>
        <w:t>Use of Masks to Help Slow the Spread of COVID-19.</w:t>
      </w:r>
      <w:proofErr w:type="gramEnd"/>
      <w:r w:rsidR="0044379A" w:rsidRPr="00C919C4">
        <w:rPr>
          <w:rFonts w:ascii="Book Antiqua" w:hAnsi="Book Antiqua"/>
          <w:highlight w:val="yellow"/>
        </w:rPr>
        <w:t xml:space="preserve"> </w:t>
      </w:r>
      <w:r w:rsidR="00EF1828">
        <w:rPr>
          <w:rFonts w:ascii="Book Antiqua" w:hAnsi="Book Antiqua"/>
          <w:highlight w:val="yellow"/>
        </w:rPr>
        <w:t>June 28</w:t>
      </w:r>
      <w:r w:rsidR="00F4395D">
        <w:rPr>
          <w:rFonts w:ascii="Book Antiqua" w:hAnsi="Book Antiqua"/>
          <w:highlight w:val="yellow"/>
        </w:rPr>
        <w:t>,</w:t>
      </w:r>
      <w:r w:rsidR="0044379A" w:rsidRPr="00C919C4">
        <w:rPr>
          <w:rFonts w:ascii="Book Antiqua" w:hAnsi="Book Antiqua"/>
          <w:highlight w:val="yellow"/>
        </w:rPr>
        <w:t xml:space="preserve"> 2020. </w:t>
      </w:r>
      <w:r w:rsidR="00FC6DBB">
        <w:rPr>
          <w:rFonts w:ascii="Book Antiqua" w:hAnsi="Book Antiqua" w:hint="eastAsia"/>
          <w:highlight w:val="yellow"/>
        </w:rPr>
        <w:t>[</w:t>
      </w:r>
      <w:proofErr w:type="gramStart"/>
      <w:r w:rsidR="00FC6DBB">
        <w:rPr>
          <w:rFonts w:ascii="Book Antiqua" w:hAnsi="Book Antiqua" w:hint="eastAsia"/>
          <w:highlight w:val="yellow"/>
        </w:rPr>
        <w:t>c</w:t>
      </w:r>
      <w:r w:rsidR="00FC6DBB" w:rsidRPr="00C919C4">
        <w:rPr>
          <w:rFonts w:ascii="Book Antiqua" w:hAnsi="Book Antiqua"/>
          <w:highlight w:val="yellow"/>
        </w:rPr>
        <w:t>ited</w:t>
      </w:r>
      <w:proofErr w:type="gramEnd"/>
      <w:r w:rsidR="00FC6DBB" w:rsidRPr="00C919C4">
        <w:rPr>
          <w:rFonts w:ascii="Book Antiqua" w:hAnsi="Book Antiqua"/>
          <w:highlight w:val="yellow"/>
        </w:rPr>
        <w:t xml:space="preserve"> </w:t>
      </w:r>
      <w:r w:rsidR="00EF1828">
        <w:rPr>
          <w:rFonts w:ascii="Book Antiqua" w:hAnsi="Book Antiqua"/>
          <w:highlight w:val="yellow"/>
        </w:rPr>
        <w:t>August 3</w:t>
      </w:r>
      <w:r w:rsidR="00F4395D">
        <w:rPr>
          <w:rFonts w:ascii="Book Antiqua" w:hAnsi="Book Antiqua"/>
          <w:highlight w:val="yellow"/>
        </w:rPr>
        <w:t>,</w:t>
      </w:r>
      <w:r w:rsidR="00FC6DBB" w:rsidRPr="00C919C4">
        <w:rPr>
          <w:rFonts w:ascii="Book Antiqua" w:hAnsi="Book Antiqua"/>
          <w:highlight w:val="yellow"/>
        </w:rPr>
        <w:t xml:space="preserve"> 2020</w:t>
      </w:r>
      <w:r w:rsidR="00FC6DBB">
        <w:rPr>
          <w:rFonts w:ascii="Book Antiqua" w:hAnsi="Book Antiqua" w:hint="eastAsia"/>
          <w:highlight w:val="yellow"/>
        </w:rPr>
        <w:t xml:space="preserve">]. </w:t>
      </w:r>
      <w:r w:rsidR="0044379A" w:rsidRPr="00C919C4">
        <w:rPr>
          <w:rFonts w:ascii="Book Antiqua" w:hAnsi="Book Antiqua"/>
          <w:highlight w:val="yellow"/>
        </w:rPr>
        <w:t xml:space="preserve">Available from https://www.cdc.gov/coronavirus/2019-ncov/prevent-getting-sick/diy-cloth-face-coverings.html </w:t>
      </w:r>
    </w:p>
    <w:p w:rsidR="0044379A" w:rsidRPr="0044379A" w:rsidRDefault="0044379A" w:rsidP="0044379A">
      <w:pPr>
        <w:pStyle w:val="a4"/>
        <w:shd w:val="clear" w:color="auto" w:fill="FFFFFF"/>
        <w:adjustRightInd w:val="0"/>
        <w:snapToGrid w:val="0"/>
        <w:spacing w:before="0" w:beforeAutospacing="0" w:after="0" w:afterAutospacing="0" w:line="360" w:lineRule="auto"/>
        <w:jc w:val="both"/>
        <w:rPr>
          <w:rFonts w:ascii="Book Antiqua" w:hAnsi="Book Antiqua"/>
        </w:rPr>
      </w:pPr>
      <w:r w:rsidRPr="0044379A">
        <w:rPr>
          <w:rFonts w:ascii="Book Antiqua" w:hAnsi="Book Antiqua"/>
        </w:rPr>
        <w:lastRenderedPageBreak/>
        <w:t>109 </w:t>
      </w:r>
      <w:r w:rsidRPr="0044379A">
        <w:rPr>
          <w:rFonts w:ascii="Book Antiqua" w:hAnsi="Book Antiqua"/>
          <w:b/>
          <w:bCs/>
        </w:rPr>
        <w:t>Bai Y</w:t>
      </w:r>
      <w:r w:rsidRPr="0044379A">
        <w:rPr>
          <w:rFonts w:ascii="Book Antiqua" w:hAnsi="Book Antiqua"/>
        </w:rPr>
        <w:t xml:space="preserve">, Yao L, Wei T, Tian F, </w:t>
      </w:r>
      <w:proofErr w:type="spellStart"/>
      <w:r w:rsidRPr="0044379A">
        <w:rPr>
          <w:rFonts w:ascii="Book Antiqua" w:hAnsi="Book Antiqua"/>
        </w:rPr>
        <w:t>Jin</w:t>
      </w:r>
      <w:proofErr w:type="spellEnd"/>
      <w:r w:rsidRPr="0044379A">
        <w:rPr>
          <w:rFonts w:ascii="Book Antiqua" w:hAnsi="Book Antiqua"/>
        </w:rPr>
        <w:t xml:space="preserve"> DY, Chen L, Wang M. Presumed Asymptomatic Carrier Transmission of COVID-19. </w:t>
      </w:r>
      <w:r w:rsidRPr="0044379A">
        <w:rPr>
          <w:rFonts w:ascii="Book Antiqua" w:hAnsi="Book Antiqua"/>
          <w:i/>
          <w:iCs/>
        </w:rPr>
        <w:t>JAMA</w:t>
      </w:r>
      <w:r w:rsidRPr="0044379A">
        <w:rPr>
          <w:rFonts w:ascii="Book Antiqua" w:hAnsi="Book Antiqua"/>
        </w:rPr>
        <w:t> 2020; </w:t>
      </w:r>
      <w:r w:rsidRPr="0044379A">
        <w:rPr>
          <w:rFonts w:ascii="Book Antiqua" w:hAnsi="Book Antiqua"/>
          <w:b/>
          <w:bCs/>
        </w:rPr>
        <w:t>323</w:t>
      </w:r>
      <w:r w:rsidRPr="0044379A">
        <w:rPr>
          <w:rFonts w:ascii="Book Antiqua" w:hAnsi="Book Antiqua"/>
        </w:rPr>
        <w:t>: 1406-1407 [PMID: 32083643 DOI: 10.1001/jama.2020.2565]</w:t>
      </w:r>
    </w:p>
    <w:bookmarkEnd w:id="88"/>
    <w:bookmarkEnd w:id="89"/>
    <w:bookmarkEnd w:id="92"/>
    <w:bookmarkEnd w:id="93"/>
    <w:bookmarkEnd w:id="94"/>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FC0035">
      <w:pPr>
        <w:spacing w:line="360" w:lineRule="auto"/>
        <w:jc w:val="both"/>
      </w:pPr>
      <w:r>
        <w:rPr>
          <w:rFonts w:ascii="Book Antiqua" w:eastAsia="Book Antiqua" w:hAnsi="Book Antiqua" w:cs="Book Antiqua"/>
          <w:b/>
          <w:color w:val="000000"/>
        </w:rPr>
        <w:lastRenderedPageBreak/>
        <w:t>Footnotes</w:t>
      </w:r>
    </w:p>
    <w:p w:rsidR="00A77B3E" w:rsidRPr="00574827" w:rsidRDefault="00FC0035">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declared</w:t>
      </w:r>
      <w:r w:rsidR="00574827">
        <w:rPr>
          <w:rFonts w:ascii="Book Antiqua" w:hAnsi="Book Antiqua" w:cs="Book Antiqua" w:hint="eastAsia"/>
          <w:color w:val="000000"/>
          <w:lang w:eastAsia="zh-CN"/>
        </w:rPr>
        <w:t>.</w:t>
      </w:r>
    </w:p>
    <w:p w:rsidR="00A77B3E" w:rsidRDefault="00A77B3E">
      <w:pPr>
        <w:spacing w:line="360" w:lineRule="auto"/>
        <w:jc w:val="both"/>
      </w:pPr>
    </w:p>
    <w:p w:rsidR="00A77B3E" w:rsidRDefault="00FC00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w:t>
      </w:r>
      <w:r w:rsidR="00F4395D">
        <w:rPr>
          <w:rFonts w:ascii="Book Antiqua" w:eastAsia="Book Antiqua" w:hAnsi="Book Antiqua" w:cs="Book Antiqua"/>
          <w:color w:val="000000"/>
        </w:rPr>
        <w:t>,</w:t>
      </w:r>
      <w:r>
        <w:rPr>
          <w:rFonts w:ascii="Book Antiqua" w:eastAsia="Book Antiqua" w:hAnsi="Book Antiqua" w:cs="Book Antiqua"/>
          <w:color w:val="000000"/>
        </w:rPr>
        <w:t xml:space="preserve"> and the use is non-commercial. See: http://creativecommons.org/Licenses/by-nc/4.0/</w:t>
      </w:r>
    </w:p>
    <w:p w:rsidR="00A77B3E" w:rsidRDefault="00A77B3E">
      <w:pPr>
        <w:spacing w:line="360" w:lineRule="auto"/>
        <w:jc w:val="both"/>
      </w:pPr>
    </w:p>
    <w:p w:rsidR="00A77B3E" w:rsidRDefault="00FC00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F0B9B">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FC00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8, 2020</w:t>
      </w:r>
    </w:p>
    <w:p w:rsidR="00A77B3E" w:rsidRDefault="00FC00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18, 2020</w:t>
      </w:r>
    </w:p>
    <w:p w:rsidR="00A77B3E" w:rsidRDefault="00FC0035">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FC003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Infectious </w:t>
      </w:r>
      <w:r w:rsidR="00574827">
        <w:rPr>
          <w:rFonts w:ascii="Book Antiqua" w:eastAsia="Book Antiqua" w:hAnsi="Book Antiqua" w:cs="Book Antiqua"/>
          <w:color w:val="000000"/>
        </w:rPr>
        <w:t>dise</w:t>
      </w:r>
      <w:r>
        <w:rPr>
          <w:rFonts w:ascii="Book Antiqua" w:eastAsia="Book Antiqua" w:hAnsi="Book Antiqua" w:cs="Book Antiqua"/>
          <w:color w:val="000000"/>
        </w:rPr>
        <w:t>ases</w:t>
      </w:r>
    </w:p>
    <w:p w:rsidR="00A77B3E" w:rsidRDefault="00FC00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A77B3E" w:rsidRDefault="00FC0035">
      <w:pPr>
        <w:spacing w:line="360" w:lineRule="auto"/>
        <w:jc w:val="both"/>
      </w:pPr>
      <w:r>
        <w:rPr>
          <w:rFonts w:ascii="Book Antiqua" w:eastAsia="Book Antiqua" w:hAnsi="Book Antiqua" w:cs="Book Antiqua"/>
          <w:b/>
          <w:color w:val="000000"/>
        </w:rPr>
        <w:t>Peer-review report</w:t>
      </w:r>
      <w:r w:rsidR="000C5E43">
        <w:rPr>
          <w:rFonts w:ascii="Book Antiqua" w:eastAsia="Book Antiqua" w:hAnsi="Book Antiqua" w:cs="Book Antiqua"/>
          <w:b/>
          <w:color w:val="000000"/>
        </w:rPr>
        <w:t>'</w:t>
      </w:r>
      <w:r>
        <w:rPr>
          <w:rFonts w:ascii="Book Antiqua" w:eastAsia="Book Antiqua" w:hAnsi="Book Antiqua" w:cs="Book Antiqua"/>
          <w:b/>
          <w:color w:val="000000"/>
        </w:rPr>
        <w:t>s scientific quality classification</w:t>
      </w:r>
    </w:p>
    <w:p w:rsidR="00A77B3E" w:rsidRDefault="00FC003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77B3E" w:rsidRDefault="00FC0035">
      <w:pPr>
        <w:spacing w:line="360" w:lineRule="auto"/>
        <w:jc w:val="both"/>
      </w:pPr>
      <w:r>
        <w:rPr>
          <w:rFonts w:ascii="Book Antiqua" w:eastAsia="Book Antiqua" w:hAnsi="Book Antiqua" w:cs="Book Antiqua"/>
          <w:color w:val="000000"/>
        </w:rPr>
        <w:t>Grade B (Very good): B</w:t>
      </w:r>
    </w:p>
    <w:p w:rsidR="00A77B3E" w:rsidRDefault="00FC0035">
      <w:pPr>
        <w:spacing w:line="360" w:lineRule="auto"/>
        <w:jc w:val="both"/>
      </w:pPr>
      <w:r>
        <w:rPr>
          <w:rFonts w:ascii="Book Antiqua" w:eastAsia="Book Antiqua" w:hAnsi="Book Antiqua" w:cs="Book Antiqua"/>
          <w:color w:val="000000"/>
        </w:rPr>
        <w:t>Grade C (Good): 0</w:t>
      </w:r>
    </w:p>
    <w:p w:rsidR="00A77B3E" w:rsidRDefault="00FC0035">
      <w:pPr>
        <w:spacing w:line="360" w:lineRule="auto"/>
        <w:jc w:val="both"/>
      </w:pPr>
      <w:r>
        <w:rPr>
          <w:rFonts w:ascii="Book Antiqua" w:eastAsia="Book Antiqua" w:hAnsi="Book Antiqua" w:cs="Book Antiqua"/>
          <w:color w:val="000000"/>
        </w:rPr>
        <w:t>Grade D (Fair): 0</w:t>
      </w:r>
    </w:p>
    <w:p w:rsidR="00A77B3E" w:rsidRDefault="00FC003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FC003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574827">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rsidR="00622BD7" w:rsidRDefault="00622BD7">
      <w:pPr>
        <w:spacing w:line="360" w:lineRule="auto"/>
        <w:jc w:val="both"/>
        <w:sectPr w:rsidR="00622BD7">
          <w:pgSz w:w="12240" w:h="15840"/>
          <w:pgMar w:top="1440" w:right="1440" w:bottom="1440" w:left="1440" w:header="720" w:footer="720" w:gutter="0"/>
          <w:cols w:space="720"/>
          <w:docGrid w:linePitch="360"/>
        </w:sectPr>
      </w:pPr>
    </w:p>
    <w:p w:rsidR="00A77B3E" w:rsidRDefault="00FC0035">
      <w:pPr>
        <w:spacing w:line="360" w:lineRule="auto"/>
        <w:jc w:val="both"/>
      </w:pPr>
      <w:r>
        <w:rPr>
          <w:rFonts w:ascii="Book Antiqua" w:eastAsia="Book Antiqua" w:hAnsi="Book Antiqua" w:cs="Book Antiqua"/>
          <w:b/>
          <w:color w:val="000000"/>
        </w:rPr>
        <w:lastRenderedPageBreak/>
        <w:t>Figure Legends</w:t>
      </w:r>
    </w:p>
    <w:p w:rsidR="00704D6C" w:rsidRDefault="006D540B">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extent cx="5501640" cy="26441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l="8026" t="19160" r="4976" b="10670"/>
                    <a:stretch>
                      <a:fillRect/>
                    </a:stretch>
                  </pic:blipFill>
                  <pic:spPr bwMode="auto">
                    <a:xfrm>
                      <a:off x="0" y="0"/>
                      <a:ext cx="5501640" cy="2644140"/>
                    </a:xfrm>
                    <a:prstGeom prst="rect">
                      <a:avLst/>
                    </a:prstGeom>
                    <a:noFill/>
                    <a:ln>
                      <a:noFill/>
                    </a:ln>
                  </pic:spPr>
                </pic:pic>
              </a:graphicData>
            </a:graphic>
          </wp:inline>
        </w:drawing>
      </w:r>
    </w:p>
    <w:p w:rsidR="00A77B3E" w:rsidRPr="00053A1D" w:rsidRDefault="00053A1D">
      <w:pPr>
        <w:spacing w:line="360" w:lineRule="auto"/>
        <w:jc w:val="both"/>
        <w:rPr>
          <w:lang w:eastAsia="zh-CN"/>
        </w:rPr>
      </w:pPr>
      <w:r w:rsidRPr="00053A1D">
        <w:rPr>
          <w:rFonts w:ascii="Book Antiqua" w:eastAsia="Book Antiqua" w:hAnsi="Book Antiqua" w:cs="Book Antiqua"/>
          <w:b/>
          <w:color w:val="000000"/>
        </w:rPr>
        <w:t>Figure 1</w:t>
      </w:r>
      <w:r w:rsidR="00FC0035" w:rsidRPr="00053A1D">
        <w:rPr>
          <w:rFonts w:ascii="Book Antiqua" w:eastAsia="Book Antiqua" w:hAnsi="Book Antiqua" w:cs="Book Antiqua"/>
          <w:b/>
          <w:color w:val="000000"/>
        </w:rPr>
        <w:t xml:space="preserve"> Pathogenesis</w:t>
      </w:r>
      <w:r>
        <w:rPr>
          <w:rFonts w:ascii="Book Antiqua" w:hAnsi="Book Antiqua" w:cs="Book Antiqua" w:hint="eastAsia"/>
          <w:color w:val="000000"/>
          <w:lang w:eastAsia="zh-CN"/>
        </w:rPr>
        <w:t>.</w:t>
      </w:r>
      <w:r>
        <w:rPr>
          <w:rFonts w:ascii="Book Antiqua" w:eastAsia="Book Antiqua" w:hAnsi="Book Antiqua" w:cs="Book Antiqua"/>
          <w:color w:val="000000"/>
        </w:rPr>
        <w:t xml:space="preserve"> 1</w:t>
      </w:r>
      <w:r>
        <w:rPr>
          <w:rFonts w:ascii="Book Antiqua" w:hAnsi="Book Antiqua" w:cs="Book Antiqua" w:hint="eastAsia"/>
          <w:color w:val="000000"/>
          <w:lang w:eastAsia="zh-CN"/>
        </w:rPr>
        <w:t>:</w:t>
      </w:r>
      <w:r w:rsidR="00FC0035">
        <w:rPr>
          <w:rFonts w:ascii="Book Antiqua" w:eastAsia="Book Antiqua" w:hAnsi="Book Antiqua" w:cs="Book Antiqua"/>
          <w:color w:val="000000"/>
        </w:rPr>
        <w:t xml:space="preserve"> </w:t>
      </w:r>
      <w:bookmarkStart w:id="127" w:name="OLE_LINK14"/>
      <w:bookmarkStart w:id="128" w:name="OLE_LINK15"/>
      <w:bookmarkStart w:id="129" w:name="OLE_LINK7"/>
      <w:r w:rsidR="00CB7E5C">
        <w:rPr>
          <w:rFonts w:ascii="Book Antiqua" w:hAnsi="Book Antiqua" w:cs="Book Antiqua" w:hint="eastAsia"/>
          <w:color w:val="000000"/>
          <w:lang w:eastAsia="zh-CN"/>
        </w:rPr>
        <w:t>S</w:t>
      </w:r>
      <w:r w:rsidR="00CB7E5C" w:rsidRPr="00CB7E5C">
        <w:rPr>
          <w:rFonts w:ascii="Book Antiqua" w:eastAsia="Book Antiqua" w:hAnsi="Book Antiqua" w:cs="Book Antiqua"/>
          <w:color w:val="000000"/>
        </w:rPr>
        <w:t>evere acute respiratory syndrome coronavirus 2</w:t>
      </w:r>
      <w:bookmarkEnd w:id="127"/>
      <w:bookmarkEnd w:id="128"/>
      <w:r w:rsidR="00CB7E5C">
        <w:rPr>
          <w:rFonts w:ascii="Book Antiqua" w:hAnsi="Book Antiqua" w:cs="Book Antiqua" w:hint="eastAsia"/>
          <w:color w:val="000000"/>
          <w:lang w:eastAsia="zh-CN"/>
        </w:rPr>
        <w:t xml:space="preserve"> </w:t>
      </w:r>
      <w:bookmarkEnd w:id="129"/>
      <w:r w:rsidR="00FC0035">
        <w:rPr>
          <w:rFonts w:ascii="Book Antiqua" w:eastAsia="Book Antiqua" w:hAnsi="Book Antiqua" w:cs="Book Antiqua"/>
          <w:color w:val="000000"/>
        </w:rPr>
        <w:t>targets the viral structural S protein tha</w:t>
      </w:r>
      <w:r>
        <w:rPr>
          <w:rFonts w:ascii="Book Antiqua" w:eastAsia="Book Antiqua" w:hAnsi="Book Antiqua" w:cs="Book Antiqua"/>
          <w:color w:val="000000"/>
        </w:rPr>
        <w:t xml:space="preserve">t binds to the </w:t>
      </w:r>
      <w:bookmarkStart w:id="130" w:name="OLE_LINK8"/>
      <w:bookmarkStart w:id="131" w:name="OLE_LINK9"/>
      <w:r w:rsidR="00382891">
        <w:rPr>
          <w:rFonts w:ascii="Book Antiqua" w:eastAsia="Book Antiqua" w:hAnsi="Book Antiqua" w:cs="Book Antiqua"/>
          <w:color w:val="000000"/>
        </w:rPr>
        <w:t>angiotensin-converting enzyme 2</w:t>
      </w:r>
      <w:r w:rsidR="00382891">
        <w:rPr>
          <w:rFonts w:ascii="Book Antiqua" w:hAnsi="Book Antiqua" w:cs="Book Antiqua" w:hint="eastAsia"/>
          <w:color w:val="000000"/>
          <w:lang w:eastAsia="zh-CN"/>
        </w:rPr>
        <w:t xml:space="preserve"> (</w:t>
      </w:r>
      <w:r>
        <w:rPr>
          <w:rFonts w:ascii="Book Antiqua" w:eastAsia="Book Antiqua" w:hAnsi="Book Antiqua" w:cs="Book Antiqua"/>
          <w:color w:val="000000"/>
        </w:rPr>
        <w:t>ACE2</w:t>
      </w:r>
      <w:bookmarkEnd w:id="130"/>
      <w:bookmarkEnd w:id="131"/>
      <w:r w:rsidR="00382891">
        <w:rPr>
          <w:rFonts w:ascii="Book Antiqua" w:hAnsi="Book Antiqua" w:cs="Book Antiqua" w:hint="eastAsia"/>
          <w:color w:val="000000"/>
          <w:lang w:eastAsia="zh-CN"/>
        </w:rPr>
        <w:t>)</w:t>
      </w:r>
      <w:r>
        <w:rPr>
          <w:rFonts w:ascii="Book Antiqua" w:eastAsia="Book Antiqua" w:hAnsi="Book Antiqua" w:cs="Book Antiqua"/>
          <w:color w:val="000000"/>
        </w:rPr>
        <w:t xml:space="preserve"> receptor; 2</w:t>
      </w:r>
      <w:r>
        <w:rPr>
          <w:rFonts w:ascii="Book Antiqua" w:hAnsi="Book Antiqua" w:cs="Book Antiqua" w:hint="eastAsia"/>
          <w:color w:val="000000"/>
          <w:lang w:eastAsia="zh-CN"/>
        </w:rPr>
        <w:t>:</w:t>
      </w:r>
      <w:r w:rsidR="00FC0035">
        <w:rPr>
          <w:rFonts w:ascii="Book Antiqua" w:eastAsia="Book Antiqua" w:hAnsi="Book Antiqua" w:cs="Book Antiqua"/>
          <w:color w:val="000000"/>
        </w:rPr>
        <w:t xml:space="preserve"> The host cell, type 2 transmembrane serine protease, promotes viral uptake by cleaving ACE2 and activating the S protein</w:t>
      </w:r>
      <w:r>
        <w:rPr>
          <w:rFonts w:ascii="Book Antiqua" w:hAnsi="Book Antiqua" w:cs="Book Antiqua" w:hint="eastAsia"/>
          <w:color w:val="000000"/>
          <w:lang w:eastAsia="zh-CN"/>
        </w:rPr>
        <w:t>.</w:t>
      </w:r>
      <w:r w:rsidRPr="00053A1D">
        <w:rPr>
          <w:rFonts w:ascii="Book Antiqua" w:eastAsia="Book Antiqua" w:hAnsi="Book Antiqua" w:cs="Book Antiqua"/>
          <w:color w:val="000000"/>
        </w:rPr>
        <w:t xml:space="preserve"> </w:t>
      </w:r>
      <w:bookmarkStart w:id="132" w:name="OLE_LINK38"/>
      <w:bookmarkStart w:id="133" w:name="OLE_LINK39"/>
      <w:bookmarkStart w:id="134" w:name="OLE_LINK42"/>
      <w:r>
        <w:rPr>
          <w:rFonts w:ascii="Book Antiqua" w:eastAsia="Book Antiqua" w:hAnsi="Book Antiqua" w:cs="Book Antiqua"/>
          <w:color w:val="000000"/>
        </w:rPr>
        <w:t>SARS-CoV-2</w:t>
      </w:r>
      <w:r>
        <w:rPr>
          <w:rFonts w:ascii="Book Antiqua" w:hAnsi="Book Antiqua" w:cs="Book Antiqua" w:hint="eastAsia"/>
          <w:color w:val="000000"/>
          <w:lang w:eastAsia="zh-CN"/>
        </w:rPr>
        <w:t xml:space="preserve">: </w:t>
      </w:r>
      <w:r w:rsidR="00CB7E5C">
        <w:rPr>
          <w:rFonts w:ascii="Book Antiqua" w:hAnsi="Book Antiqua" w:cs="Book Antiqua" w:hint="eastAsia"/>
          <w:color w:val="000000"/>
          <w:lang w:eastAsia="zh-CN"/>
        </w:rPr>
        <w:t>S</w:t>
      </w:r>
      <w:r w:rsidR="00CB7E5C" w:rsidRPr="00CB7E5C">
        <w:rPr>
          <w:rFonts w:ascii="Book Antiqua" w:eastAsia="Book Antiqua" w:hAnsi="Book Antiqua" w:cs="Book Antiqua"/>
          <w:color w:val="000000"/>
        </w:rPr>
        <w:t>evere acute respiratory syndrome coronavirus 2</w:t>
      </w:r>
      <w:bookmarkEnd w:id="132"/>
      <w:bookmarkEnd w:id="133"/>
      <w:bookmarkEnd w:id="134"/>
      <w:r>
        <w:rPr>
          <w:rFonts w:ascii="Book Antiqua" w:hAnsi="Book Antiqua" w:cs="Book Antiqua" w:hint="eastAsia"/>
          <w:color w:val="000000"/>
          <w:lang w:eastAsia="zh-CN"/>
        </w:rPr>
        <w:t>;</w:t>
      </w:r>
      <w:r w:rsidRPr="00053A1D">
        <w:rPr>
          <w:rFonts w:ascii="Book Antiqua" w:eastAsia="Book Antiqua" w:hAnsi="Book Antiqua" w:cs="Book Antiqua"/>
          <w:color w:val="000000"/>
        </w:rPr>
        <w:t xml:space="preserve"> </w:t>
      </w:r>
      <w:r>
        <w:rPr>
          <w:rFonts w:ascii="Book Antiqua" w:eastAsia="Book Antiqua" w:hAnsi="Book Antiqua" w:cs="Book Antiqua"/>
          <w:color w:val="000000"/>
        </w:rPr>
        <w:t>ACE2</w:t>
      </w:r>
      <w:r>
        <w:rPr>
          <w:rFonts w:ascii="Book Antiqua" w:hAnsi="Book Antiqua" w:cs="Book Antiqua" w:hint="eastAsia"/>
          <w:color w:val="000000"/>
          <w:lang w:eastAsia="zh-CN"/>
        </w:rPr>
        <w:t xml:space="preserve">: </w:t>
      </w:r>
      <w:r w:rsidR="004438BD">
        <w:rPr>
          <w:rFonts w:ascii="Book Antiqua" w:hAnsi="Book Antiqua" w:cs="Book Antiqua" w:hint="eastAsia"/>
          <w:color w:val="000000"/>
          <w:lang w:eastAsia="zh-CN"/>
        </w:rPr>
        <w:t>A</w:t>
      </w:r>
      <w:r w:rsidR="004438BD">
        <w:rPr>
          <w:rFonts w:ascii="Book Antiqua" w:eastAsia="Book Antiqua" w:hAnsi="Book Antiqua" w:cs="Book Antiqua"/>
          <w:color w:val="000000"/>
        </w:rPr>
        <w:t>ngiotensin-converting enzyme 2</w:t>
      </w:r>
      <w:r>
        <w:rPr>
          <w:rFonts w:ascii="Book Antiqua" w:hAnsi="Book Antiqua" w:cs="Book Antiqua" w:hint="eastAsia"/>
          <w:color w:val="000000"/>
          <w:lang w:eastAsia="zh-CN"/>
        </w:rPr>
        <w:t>;</w:t>
      </w:r>
      <w:r w:rsidRPr="00053A1D">
        <w:rPr>
          <w:rFonts w:ascii="Book Antiqua" w:eastAsia="Book Antiqua" w:hAnsi="Book Antiqua" w:cs="Book Antiqua"/>
          <w:color w:val="000000"/>
        </w:rPr>
        <w:t xml:space="preserve"> </w:t>
      </w:r>
      <w:r>
        <w:rPr>
          <w:rFonts w:ascii="Book Antiqua" w:eastAsia="Book Antiqua" w:hAnsi="Book Antiqua" w:cs="Book Antiqua"/>
          <w:color w:val="000000"/>
        </w:rPr>
        <w:t>TMPRSS2</w:t>
      </w:r>
      <w:r>
        <w:rPr>
          <w:rFonts w:ascii="Book Antiqua" w:hAnsi="Book Antiqua" w:cs="Book Antiqua" w:hint="eastAsia"/>
          <w:color w:val="000000"/>
          <w:lang w:eastAsia="zh-CN"/>
        </w:rPr>
        <w:t>:</w:t>
      </w:r>
      <w:r w:rsidRPr="00053A1D">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 xml:space="preserve">ype </w:t>
      </w:r>
      <w:proofErr w:type="gramStart"/>
      <w:r>
        <w:rPr>
          <w:rFonts w:ascii="Book Antiqua" w:eastAsia="Book Antiqua" w:hAnsi="Book Antiqua" w:cs="Book Antiqua"/>
          <w:color w:val="000000"/>
        </w:rPr>
        <w:t>2 transmembrane serine protease</w:t>
      </w:r>
      <w:proofErr w:type="gramEnd"/>
      <w:r>
        <w:rPr>
          <w:rFonts w:ascii="Book Antiqua" w:hAnsi="Book Antiqua" w:cs="Book Antiqua" w:hint="eastAsia"/>
          <w:color w:val="000000"/>
          <w:lang w:eastAsia="zh-CN"/>
        </w:rPr>
        <w:t>.</w:t>
      </w:r>
    </w:p>
    <w:p w:rsidR="00A0329D" w:rsidRDefault="00280AB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br w:type="page"/>
      </w:r>
      <w:r w:rsidR="006D540B">
        <w:rPr>
          <w:noProof/>
          <w:lang w:eastAsia="zh-CN"/>
        </w:rPr>
        <w:lastRenderedPageBreak/>
        <w:drawing>
          <wp:inline distT="0" distB="0" distL="0" distR="0">
            <wp:extent cx="5486400" cy="341376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13760"/>
                    </a:xfrm>
                    <a:prstGeom prst="rect">
                      <a:avLst/>
                    </a:prstGeom>
                    <a:noFill/>
                    <a:ln>
                      <a:noFill/>
                    </a:ln>
                  </pic:spPr>
                </pic:pic>
              </a:graphicData>
            </a:graphic>
          </wp:inline>
        </w:drawing>
      </w:r>
    </w:p>
    <w:p w:rsidR="002559B0" w:rsidRDefault="004612B9">
      <w:pPr>
        <w:spacing w:line="360" w:lineRule="auto"/>
        <w:jc w:val="both"/>
        <w:rPr>
          <w:rFonts w:ascii="Book Antiqua" w:hAnsi="Book Antiqua" w:cs="Book Antiqua"/>
          <w:color w:val="000000"/>
          <w:lang w:eastAsia="zh-CN"/>
        </w:rPr>
      </w:pPr>
      <w:r w:rsidRPr="004612B9">
        <w:rPr>
          <w:rFonts w:ascii="Book Antiqua" w:eastAsia="Book Antiqua" w:hAnsi="Book Antiqua" w:cs="Book Antiqua"/>
          <w:b/>
          <w:color w:val="000000"/>
        </w:rPr>
        <w:t>Figure 2</w:t>
      </w:r>
      <w:r w:rsidR="00FC0035" w:rsidRPr="004612B9">
        <w:rPr>
          <w:rFonts w:ascii="Book Antiqua" w:eastAsia="Book Antiqua" w:hAnsi="Book Antiqua" w:cs="Book Antiqua"/>
          <w:b/>
          <w:color w:val="000000"/>
        </w:rPr>
        <w:t xml:space="preserve"> Overview of symptomatic, systemic manifestations, and complications of </w:t>
      </w:r>
      <w:bookmarkStart w:id="135" w:name="OLE_LINK33"/>
      <w:bookmarkStart w:id="136" w:name="OLE_LINK34"/>
      <w:r w:rsidR="00CB7E5C" w:rsidRPr="00CB7E5C">
        <w:rPr>
          <w:rFonts w:ascii="Book Antiqua" w:eastAsia="Book Antiqua" w:hAnsi="Book Antiqua" w:cs="Book Antiqua"/>
          <w:b/>
          <w:color w:val="000000"/>
        </w:rPr>
        <w:t>coronavirus disease-2019</w:t>
      </w:r>
      <w:bookmarkEnd w:id="135"/>
      <w:bookmarkEnd w:id="136"/>
      <w:r w:rsidRPr="004612B9">
        <w:rPr>
          <w:rFonts w:ascii="Book Antiqua" w:hAnsi="Book Antiqua" w:cs="Book Antiqua" w:hint="eastAsia"/>
          <w:b/>
          <w:color w:val="000000"/>
          <w:lang w:eastAsia="zh-CN"/>
        </w:rPr>
        <w:t>.</w:t>
      </w:r>
      <w:r w:rsidR="0049376C">
        <w:rPr>
          <w:rFonts w:ascii="Book Antiqua" w:hAnsi="Book Antiqua" w:cs="Book Antiqua" w:hint="eastAsia"/>
          <w:b/>
          <w:color w:val="000000"/>
          <w:lang w:eastAsia="zh-CN"/>
        </w:rPr>
        <w:t xml:space="preserve"> </w:t>
      </w:r>
      <w:r w:rsidR="0049376C">
        <w:rPr>
          <w:rFonts w:ascii="Book Antiqua" w:hAnsi="Book Antiqua" w:cs="Book Antiqua" w:hint="eastAsia"/>
          <w:color w:val="000000"/>
          <w:lang w:eastAsia="zh-CN"/>
        </w:rPr>
        <w:t xml:space="preserve">ARDS: </w:t>
      </w:r>
      <w:r w:rsidR="000B728D" w:rsidRPr="000B728D">
        <w:rPr>
          <w:rFonts w:ascii="Book Antiqua" w:hAnsi="Book Antiqua" w:cs="Book Antiqua"/>
          <w:color w:val="000000"/>
          <w:lang w:eastAsia="zh-CN"/>
        </w:rPr>
        <w:t xml:space="preserve">Acute </w:t>
      </w:r>
      <w:r w:rsidR="00C47269" w:rsidRPr="00C47269">
        <w:rPr>
          <w:rFonts w:ascii="Book Antiqua" w:hAnsi="Book Antiqua" w:cs="Book Antiqua"/>
          <w:color w:val="000000"/>
          <w:lang w:eastAsia="zh-CN"/>
        </w:rPr>
        <w:t>respiratory distress syndrome</w:t>
      </w:r>
      <w:r w:rsidR="0049376C">
        <w:rPr>
          <w:rFonts w:ascii="Book Antiqua" w:hAnsi="Book Antiqua" w:cs="Book Antiqua" w:hint="eastAsia"/>
          <w:color w:val="000000"/>
          <w:lang w:eastAsia="zh-CN"/>
        </w:rPr>
        <w:t xml:space="preserve">; </w:t>
      </w:r>
      <w:bookmarkStart w:id="137" w:name="OLE_LINK20"/>
      <w:bookmarkStart w:id="138" w:name="OLE_LINK21"/>
      <w:r w:rsidR="0049376C">
        <w:rPr>
          <w:rFonts w:ascii="Book Antiqua" w:hAnsi="Book Antiqua" w:cs="Book Antiqua" w:hint="eastAsia"/>
          <w:color w:val="000000"/>
          <w:lang w:eastAsia="zh-CN"/>
        </w:rPr>
        <w:t>DIC</w:t>
      </w:r>
      <w:bookmarkEnd w:id="137"/>
      <w:bookmarkEnd w:id="138"/>
      <w:r w:rsidR="0049376C">
        <w:rPr>
          <w:rFonts w:ascii="Book Antiqua" w:hAnsi="Book Antiqua" w:cs="Book Antiqua" w:hint="eastAsia"/>
          <w:color w:val="000000"/>
          <w:lang w:eastAsia="zh-CN"/>
        </w:rPr>
        <w:t xml:space="preserve">: </w:t>
      </w:r>
      <w:r w:rsidR="006A247C" w:rsidRPr="006A247C">
        <w:rPr>
          <w:rFonts w:ascii="Book Antiqua" w:hAnsi="Book Antiqua" w:cs="Book Antiqua"/>
          <w:color w:val="000000"/>
          <w:lang w:eastAsia="zh-CN"/>
        </w:rPr>
        <w:t>Disseminated intravascular coagulation</w:t>
      </w:r>
      <w:r w:rsidR="0049376C">
        <w:rPr>
          <w:rFonts w:ascii="Book Antiqua" w:hAnsi="Book Antiqua" w:cs="Book Antiqua" w:hint="eastAsia"/>
          <w:color w:val="000000"/>
          <w:lang w:eastAsia="zh-CN"/>
        </w:rPr>
        <w:t>.</w:t>
      </w:r>
    </w:p>
    <w:p w:rsidR="002559B0" w:rsidRPr="00554572" w:rsidRDefault="002559B0" w:rsidP="002559B0">
      <w:pPr>
        <w:pStyle w:val="a4"/>
        <w:adjustRightInd w:val="0"/>
        <w:snapToGrid w:val="0"/>
        <w:spacing w:before="0" w:beforeAutospacing="0" w:after="0" w:afterAutospacing="0" w:line="360" w:lineRule="auto"/>
        <w:jc w:val="both"/>
        <w:rPr>
          <w:rFonts w:ascii="Book Antiqua" w:hAnsi="Book Antiqua"/>
          <w:b/>
          <w:color w:val="000000"/>
        </w:rPr>
      </w:pPr>
      <w:r>
        <w:rPr>
          <w:rFonts w:ascii="Book Antiqua" w:hAnsi="Book Antiqua" w:cs="Book Antiqua"/>
          <w:color w:val="000000"/>
        </w:rPr>
        <w:br w:type="page"/>
      </w:r>
      <w:r>
        <w:rPr>
          <w:rFonts w:ascii="Book Antiqua" w:hAnsi="Book Antiqua"/>
          <w:b/>
          <w:color w:val="000000"/>
        </w:rPr>
        <w:lastRenderedPageBreak/>
        <w:t>Table 1</w:t>
      </w:r>
      <w:r w:rsidRPr="00554572">
        <w:rPr>
          <w:rFonts w:ascii="Book Antiqua" w:hAnsi="Book Antiqua"/>
          <w:b/>
          <w:color w:val="000000"/>
        </w:rPr>
        <w:t xml:space="preserve"> Classification of clinical types of </w:t>
      </w:r>
      <w:bookmarkStart w:id="139" w:name="OLE_LINK45"/>
      <w:bookmarkStart w:id="140" w:name="OLE_LINK46"/>
      <w:r>
        <w:rPr>
          <w:rFonts w:ascii="Book Antiqua" w:eastAsia="Book Antiqua" w:hAnsi="Book Antiqua" w:cs="Book Antiqua"/>
          <w:b/>
          <w:color w:val="000000"/>
        </w:rPr>
        <w:t>coronavirus disease-2019</w:t>
      </w:r>
      <w:r w:rsidRPr="00554572">
        <w:rPr>
          <w:rFonts w:ascii="Book Antiqua" w:hAnsi="Book Antiqua"/>
          <w:b/>
          <w:color w:val="000000"/>
        </w:rPr>
        <w:t xml:space="preserve"> </w:t>
      </w:r>
      <w:bookmarkEnd w:id="139"/>
      <w:bookmarkEnd w:id="140"/>
      <w:r w:rsidRPr="00554572">
        <w:rPr>
          <w:rFonts w:ascii="Book Antiqua" w:hAnsi="Book Antiqua"/>
          <w:b/>
          <w:color w:val="000000"/>
        </w:rPr>
        <w:t>patients</w:t>
      </w:r>
    </w:p>
    <w:tbl>
      <w:tblPr>
        <w:tblpPr w:leftFromText="180" w:rightFromText="180" w:vertAnchor="text" w:horzAnchor="margin" w:tblpXSpec="center" w:tblpY="151"/>
        <w:tblW w:w="5000" w:type="pct"/>
        <w:tblBorders>
          <w:top w:val="single" w:sz="4" w:space="0" w:color="auto"/>
          <w:bottom w:val="single" w:sz="4" w:space="0" w:color="auto"/>
        </w:tblBorders>
        <w:tblLook w:val="04A0" w:firstRow="1" w:lastRow="0" w:firstColumn="1" w:lastColumn="0" w:noHBand="0" w:noVBand="1"/>
      </w:tblPr>
      <w:tblGrid>
        <w:gridCol w:w="1791"/>
        <w:gridCol w:w="7065"/>
      </w:tblGrid>
      <w:tr w:rsidR="002559B0" w:rsidRPr="0034794A" w:rsidTr="005F2E33">
        <w:trPr>
          <w:trHeight w:val="275"/>
        </w:trPr>
        <w:tc>
          <w:tcPr>
            <w:tcW w:w="1011" w:type="pct"/>
            <w:tcBorders>
              <w:top w:val="single" w:sz="4" w:space="0" w:color="auto"/>
              <w:bottom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b/>
              </w:rPr>
            </w:pPr>
            <w:r w:rsidRPr="0034794A">
              <w:rPr>
                <w:rFonts w:ascii="Book Antiqua" w:hAnsi="Book Antiqua"/>
                <w:b/>
              </w:rPr>
              <w:t>Clinical types</w:t>
            </w:r>
          </w:p>
        </w:tc>
        <w:tc>
          <w:tcPr>
            <w:tcW w:w="3989" w:type="pct"/>
            <w:tcBorders>
              <w:top w:val="single" w:sz="4" w:space="0" w:color="auto"/>
              <w:bottom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b/>
              </w:rPr>
            </w:pPr>
            <w:r w:rsidRPr="0034794A">
              <w:rPr>
                <w:rFonts w:ascii="Book Antiqua" w:hAnsi="Book Antiqua"/>
                <w:b/>
              </w:rPr>
              <w:t>Symptoms / clinical markers</w:t>
            </w:r>
          </w:p>
        </w:tc>
      </w:tr>
      <w:tr w:rsidR="002559B0" w:rsidRPr="0034794A" w:rsidTr="005F2E33">
        <w:trPr>
          <w:trHeight w:val="567"/>
        </w:trPr>
        <w:tc>
          <w:tcPr>
            <w:tcW w:w="1011" w:type="pct"/>
            <w:tcBorders>
              <w:top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Asymptomatic</w:t>
            </w:r>
          </w:p>
        </w:tc>
        <w:tc>
          <w:tcPr>
            <w:tcW w:w="3989" w:type="pct"/>
            <w:tcBorders>
              <w:top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 xml:space="preserve">Individuals who test positive for SARS-CoV-2 by </w:t>
            </w:r>
            <w:bookmarkStart w:id="141" w:name="OLE_LINK43"/>
            <w:bookmarkStart w:id="142" w:name="OLE_LINK44"/>
            <w:r w:rsidRPr="0034794A">
              <w:rPr>
                <w:rFonts w:ascii="Book Antiqua" w:hAnsi="Book Antiqua"/>
              </w:rPr>
              <w:t xml:space="preserve">COVID-19 </w:t>
            </w:r>
            <w:bookmarkEnd w:id="141"/>
            <w:bookmarkEnd w:id="142"/>
            <w:r w:rsidRPr="0034794A">
              <w:rPr>
                <w:rFonts w:ascii="Book Antiqua" w:hAnsi="Book Antiqua"/>
              </w:rPr>
              <w:t>nucleic acid test. Without any clinical symptoms and signs, and chest imaging is normal.</w:t>
            </w:r>
          </w:p>
        </w:tc>
      </w:tr>
      <w:tr w:rsidR="002559B0" w:rsidRPr="0034794A" w:rsidTr="005F2E33">
        <w:trPr>
          <w:trHeight w:val="842"/>
        </w:trPr>
        <w:tc>
          <w:tcPr>
            <w:tcW w:w="1011" w:type="pct"/>
            <w:shd w:val="clear" w:color="auto" w:fill="auto"/>
          </w:tcPr>
          <w:p w:rsidR="002559B0" w:rsidRPr="0034794A" w:rsidRDefault="002559B0" w:rsidP="008E2369">
            <w:pPr>
              <w:adjustRightInd w:val="0"/>
              <w:snapToGrid w:val="0"/>
              <w:spacing w:line="360" w:lineRule="auto"/>
              <w:jc w:val="both"/>
              <w:rPr>
                <w:rFonts w:ascii="Book Antiqua" w:hAnsi="Book Antiqua"/>
              </w:rPr>
            </w:pPr>
          </w:p>
          <w:p w:rsidR="002559B0" w:rsidRPr="0034794A" w:rsidRDefault="002559B0" w:rsidP="008E2369">
            <w:pPr>
              <w:adjustRightInd w:val="0"/>
              <w:snapToGrid w:val="0"/>
              <w:spacing w:line="360" w:lineRule="auto"/>
              <w:jc w:val="both"/>
              <w:rPr>
                <w:rFonts w:ascii="Book Antiqua" w:hAnsi="Book Antiqua"/>
              </w:rPr>
            </w:pPr>
          </w:p>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Mild</w:t>
            </w:r>
          </w:p>
        </w:tc>
        <w:tc>
          <w:tcPr>
            <w:tcW w:w="3989" w:type="pct"/>
            <w:shd w:val="clear" w:color="auto" w:fill="auto"/>
          </w:tcPr>
          <w:p w:rsidR="002559B0" w:rsidRPr="0034794A" w:rsidRDefault="002559B0" w:rsidP="008E2369">
            <w:pPr>
              <w:adjustRightInd w:val="0"/>
              <w:snapToGrid w:val="0"/>
              <w:spacing w:line="360" w:lineRule="auto"/>
              <w:jc w:val="both"/>
              <w:rPr>
                <w:rFonts w:ascii="Book Antiqua" w:hAnsi="Book Antiqua"/>
                <w:lang w:eastAsia="zh-CN"/>
              </w:rPr>
            </w:pPr>
            <w:r w:rsidRPr="0034794A">
              <w:rPr>
                <w:rFonts w:ascii="Book Antiqua" w:hAnsi="Book Antiqua"/>
              </w:rPr>
              <w:t>Presence of various signs and symptoms of COVID-19 (</w:t>
            </w:r>
            <w:r w:rsidRPr="0034794A">
              <w:rPr>
                <w:rFonts w:ascii="Book Antiqua" w:hAnsi="Book Antiqua"/>
                <w:i/>
              </w:rPr>
              <w:t>e.g</w:t>
            </w:r>
            <w:r w:rsidR="00F4395D">
              <w:rPr>
                <w:rFonts w:ascii="Book Antiqua" w:hAnsi="Book Antiqua"/>
                <w:i/>
              </w:rPr>
              <w:t>.</w:t>
            </w:r>
            <w:r w:rsidRPr="0034794A">
              <w:rPr>
                <w:rFonts w:ascii="Book Antiqua" w:hAnsi="Book Antiqua"/>
              </w:rPr>
              <w:t>, fever, fatigue, myalgia, cough, headache, sore throat, runny nose, sneezing), or digestive symptoms (nausea, vomiting, abdominal pain, diarrhea) without shortness of breath or abnormal chest imaging</w:t>
            </w:r>
            <w:r w:rsidR="008F26BE" w:rsidRPr="0034794A">
              <w:rPr>
                <w:rFonts w:ascii="Book Antiqua" w:hAnsi="Book Antiqua" w:hint="eastAsia"/>
                <w:lang w:eastAsia="zh-CN"/>
              </w:rPr>
              <w:t>.</w:t>
            </w:r>
          </w:p>
        </w:tc>
      </w:tr>
      <w:tr w:rsidR="002559B0" w:rsidRPr="0034794A" w:rsidTr="005F2E33">
        <w:trPr>
          <w:trHeight w:val="551"/>
        </w:trPr>
        <w:tc>
          <w:tcPr>
            <w:tcW w:w="1011" w:type="pct"/>
            <w:shd w:val="clear" w:color="auto" w:fill="auto"/>
          </w:tcPr>
          <w:p w:rsidR="002559B0" w:rsidRPr="0034794A" w:rsidRDefault="002559B0" w:rsidP="008E2369">
            <w:pPr>
              <w:adjustRightInd w:val="0"/>
              <w:snapToGrid w:val="0"/>
              <w:spacing w:line="360" w:lineRule="auto"/>
              <w:jc w:val="both"/>
              <w:rPr>
                <w:rFonts w:ascii="Book Antiqua" w:hAnsi="Book Antiqua"/>
              </w:rPr>
            </w:pPr>
          </w:p>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Moderate</w:t>
            </w:r>
          </w:p>
        </w:tc>
        <w:tc>
          <w:tcPr>
            <w:tcW w:w="3989" w:type="pct"/>
            <w:shd w:val="clear" w:color="auto" w:fill="auto"/>
          </w:tcPr>
          <w:p w:rsidR="002559B0" w:rsidRPr="0034794A" w:rsidRDefault="002559B0" w:rsidP="005F2E33">
            <w:pPr>
              <w:adjustRightInd w:val="0"/>
              <w:snapToGrid w:val="0"/>
              <w:spacing w:line="360" w:lineRule="auto"/>
              <w:jc w:val="both"/>
              <w:rPr>
                <w:rFonts w:ascii="Book Antiqua" w:hAnsi="Book Antiqua"/>
                <w:lang w:eastAsia="zh-CN"/>
              </w:rPr>
            </w:pPr>
            <w:r w:rsidRPr="0034794A">
              <w:rPr>
                <w:rFonts w:ascii="Book Antiqua" w:hAnsi="Book Antiqua"/>
              </w:rPr>
              <w:t>Presence of pneumonia (frequent fever, cough) with no obvious hypoxemia (SpO</w:t>
            </w:r>
            <w:r w:rsidRPr="0034794A">
              <w:rPr>
                <w:rFonts w:ascii="Book Antiqua" w:hAnsi="Book Antiqua"/>
                <w:vertAlign w:val="subscript"/>
              </w:rPr>
              <w:t>2</w:t>
            </w:r>
            <w:r w:rsidRPr="0034794A">
              <w:rPr>
                <w:rFonts w:ascii="Book Antiqua" w:hAnsi="Book Antiqua"/>
              </w:rPr>
              <w:t xml:space="preserve"> ≥</w:t>
            </w:r>
            <w:r w:rsidR="005F2E33" w:rsidRPr="0034794A">
              <w:rPr>
                <w:rFonts w:ascii="Book Antiqua" w:hAnsi="Book Antiqua" w:hint="eastAsia"/>
                <w:lang w:eastAsia="zh-CN"/>
              </w:rPr>
              <w:t xml:space="preserve"> </w:t>
            </w:r>
            <w:r w:rsidRPr="0034794A">
              <w:rPr>
                <w:rFonts w:ascii="Book Antiqua" w:hAnsi="Book Antiqua"/>
              </w:rPr>
              <w:t>94% on room air at sea level); chest CT with lesions</w:t>
            </w:r>
            <w:r w:rsidR="008F26BE" w:rsidRPr="0034794A">
              <w:rPr>
                <w:rFonts w:ascii="Book Antiqua" w:hAnsi="Book Antiqua" w:hint="eastAsia"/>
                <w:lang w:eastAsia="zh-CN"/>
              </w:rPr>
              <w:t>.</w:t>
            </w:r>
          </w:p>
        </w:tc>
      </w:tr>
      <w:tr w:rsidR="002559B0" w:rsidRPr="0034794A" w:rsidTr="005F2E33">
        <w:trPr>
          <w:trHeight w:val="842"/>
        </w:trPr>
        <w:tc>
          <w:tcPr>
            <w:tcW w:w="1011" w:type="pct"/>
            <w:shd w:val="clear" w:color="auto" w:fill="auto"/>
          </w:tcPr>
          <w:p w:rsidR="002559B0" w:rsidRPr="0034794A" w:rsidRDefault="002559B0" w:rsidP="008E2369">
            <w:pPr>
              <w:adjustRightInd w:val="0"/>
              <w:snapToGrid w:val="0"/>
              <w:spacing w:line="360" w:lineRule="auto"/>
              <w:jc w:val="both"/>
              <w:rPr>
                <w:rFonts w:ascii="Book Antiqua" w:hAnsi="Book Antiqua"/>
              </w:rPr>
            </w:pPr>
          </w:p>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Severe</w:t>
            </w:r>
          </w:p>
        </w:tc>
        <w:tc>
          <w:tcPr>
            <w:tcW w:w="3989" w:type="pct"/>
            <w:shd w:val="clear" w:color="auto" w:fill="auto"/>
          </w:tcPr>
          <w:p w:rsidR="002559B0" w:rsidRPr="0034794A" w:rsidRDefault="002559B0" w:rsidP="008E2369">
            <w:pPr>
              <w:adjustRightInd w:val="0"/>
              <w:snapToGrid w:val="0"/>
              <w:spacing w:line="360" w:lineRule="auto"/>
              <w:jc w:val="both"/>
              <w:rPr>
                <w:rFonts w:ascii="Book Antiqua" w:hAnsi="Book Antiqua"/>
                <w:lang w:eastAsia="zh-CN"/>
              </w:rPr>
            </w:pPr>
            <w:r w:rsidRPr="0034794A">
              <w:rPr>
                <w:rFonts w:ascii="Book Antiqua" w:hAnsi="Book Antiqua"/>
              </w:rPr>
              <w:t>Patients with respiratory frequency &gt;</w:t>
            </w:r>
            <w:r w:rsidR="005F2E33" w:rsidRPr="0034794A">
              <w:rPr>
                <w:rFonts w:ascii="Book Antiqua" w:hAnsi="Book Antiqua" w:hint="eastAsia"/>
                <w:lang w:eastAsia="zh-CN"/>
              </w:rPr>
              <w:t xml:space="preserve"> </w:t>
            </w:r>
            <w:r w:rsidRPr="0034794A">
              <w:rPr>
                <w:rFonts w:ascii="Book Antiqua" w:hAnsi="Book Antiqua"/>
              </w:rPr>
              <w:t>30 breaths/minute; pneumonia with hypoxemia (SpO</w:t>
            </w:r>
            <w:r w:rsidRPr="0034794A">
              <w:rPr>
                <w:rFonts w:ascii="Book Antiqua" w:hAnsi="Book Antiqua"/>
                <w:vertAlign w:val="subscript"/>
              </w:rPr>
              <w:t>2</w:t>
            </w:r>
            <w:r w:rsidRPr="0034794A">
              <w:t> </w:t>
            </w:r>
            <w:r w:rsidRPr="0034794A">
              <w:rPr>
                <w:rFonts w:ascii="Book Antiqua" w:hAnsi="Book Antiqua"/>
              </w:rPr>
              <w:t>&lt;</w:t>
            </w:r>
            <w:r w:rsidRPr="0034794A">
              <w:t> </w:t>
            </w:r>
            <w:r w:rsidRPr="0034794A">
              <w:rPr>
                <w:rFonts w:ascii="Book Antiqua" w:hAnsi="Book Antiqua"/>
              </w:rPr>
              <w:t>94%</w:t>
            </w:r>
            <w:proofErr w:type="gramStart"/>
            <w:r w:rsidRPr="0034794A">
              <w:rPr>
                <w:rFonts w:ascii="Book Antiqua" w:hAnsi="Book Antiqua"/>
              </w:rPr>
              <w:t>)on</w:t>
            </w:r>
            <w:proofErr w:type="gramEnd"/>
            <w:r w:rsidRPr="0034794A">
              <w:rPr>
                <w:rFonts w:ascii="Book Antiqua" w:hAnsi="Book Antiqua"/>
              </w:rPr>
              <w:t xml:space="preserve"> room air at sea level; a ratio of the arterial partial pressure of oxygen to fraction of inspired oxygen (PaO</w:t>
            </w:r>
            <w:r w:rsidRPr="0034794A">
              <w:rPr>
                <w:rFonts w:ascii="Book Antiqua" w:hAnsi="Book Antiqua"/>
                <w:vertAlign w:val="subscript"/>
              </w:rPr>
              <w:t>2</w:t>
            </w:r>
            <w:r w:rsidRPr="0034794A">
              <w:rPr>
                <w:rFonts w:ascii="Book Antiqua" w:hAnsi="Book Antiqua"/>
              </w:rPr>
              <w:t>/</w:t>
            </w:r>
            <w:bookmarkStart w:id="143" w:name="OLE_LINK47"/>
            <w:bookmarkStart w:id="144" w:name="OLE_LINK48"/>
            <w:bookmarkStart w:id="145" w:name="OLE_LINK49"/>
            <w:r w:rsidRPr="0034794A">
              <w:rPr>
                <w:rFonts w:ascii="Book Antiqua" w:hAnsi="Book Antiqua"/>
              </w:rPr>
              <w:t>FiO</w:t>
            </w:r>
            <w:r w:rsidRPr="0034794A">
              <w:rPr>
                <w:rFonts w:ascii="Book Antiqua" w:hAnsi="Book Antiqua"/>
                <w:vertAlign w:val="subscript"/>
              </w:rPr>
              <w:t>2</w:t>
            </w:r>
            <w:bookmarkEnd w:id="143"/>
            <w:bookmarkEnd w:id="144"/>
            <w:bookmarkEnd w:id="145"/>
            <w:r w:rsidRPr="0034794A">
              <w:rPr>
                <w:rFonts w:ascii="Book Antiqua" w:hAnsi="Book Antiqua"/>
              </w:rPr>
              <w:t>) &lt;</w:t>
            </w:r>
            <w:r w:rsidR="005F2E33" w:rsidRPr="0034794A">
              <w:rPr>
                <w:rFonts w:ascii="Book Antiqua" w:hAnsi="Book Antiqua" w:hint="eastAsia"/>
                <w:lang w:eastAsia="zh-CN"/>
              </w:rPr>
              <w:t xml:space="preserve"> </w:t>
            </w:r>
            <w:r w:rsidRPr="0034794A">
              <w:rPr>
                <w:rFonts w:ascii="Book Antiqua" w:hAnsi="Book Antiqua"/>
              </w:rPr>
              <w:t>300 mmHg or lung infiltrates &gt;</w:t>
            </w:r>
            <w:r w:rsidR="005F2E33" w:rsidRPr="0034794A">
              <w:rPr>
                <w:rFonts w:ascii="Book Antiqua" w:hAnsi="Book Antiqua" w:hint="eastAsia"/>
                <w:lang w:eastAsia="zh-CN"/>
              </w:rPr>
              <w:t xml:space="preserve"> </w:t>
            </w:r>
            <w:r w:rsidRPr="0034794A">
              <w:rPr>
                <w:rFonts w:ascii="Book Antiqua" w:hAnsi="Book Antiqua"/>
              </w:rPr>
              <w:t>50%</w:t>
            </w:r>
            <w:r w:rsidR="008F26BE" w:rsidRPr="0034794A">
              <w:rPr>
                <w:rFonts w:ascii="Book Antiqua" w:hAnsi="Book Antiqua" w:hint="eastAsia"/>
                <w:lang w:eastAsia="zh-CN"/>
              </w:rPr>
              <w:t>.</w:t>
            </w:r>
          </w:p>
        </w:tc>
      </w:tr>
      <w:tr w:rsidR="002559B0" w:rsidRPr="0034794A" w:rsidTr="005F2E33">
        <w:trPr>
          <w:trHeight w:val="842"/>
        </w:trPr>
        <w:tc>
          <w:tcPr>
            <w:tcW w:w="1011" w:type="pct"/>
            <w:shd w:val="clear" w:color="auto" w:fill="auto"/>
          </w:tcPr>
          <w:p w:rsidR="002559B0" w:rsidRPr="0034794A" w:rsidRDefault="002559B0" w:rsidP="008E2369">
            <w:pPr>
              <w:adjustRightInd w:val="0"/>
              <w:snapToGrid w:val="0"/>
              <w:spacing w:line="360" w:lineRule="auto"/>
              <w:jc w:val="both"/>
              <w:rPr>
                <w:rFonts w:ascii="Book Antiqua" w:hAnsi="Book Antiqua"/>
              </w:rPr>
            </w:pPr>
          </w:p>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Critical</w:t>
            </w:r>
          </w:p>
        </w:tc>
        <w:tc>
          <w:tcPr>
            <w:tcW w:w="3989"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 xml:space="preserve">Acute respiratory distress syndrome may have shock, encephalopathy, myocardial injury, heart failure, coagulation dysfunction, acute kidney injury, and/or multiple organ </w:t>
            </w:r>
            <w:r w:rsidR="00E0426F" w:rsidRPr="0034794A">
              <w:rPr>
                <w:rFonts w:ascii="Book Antiqua" w:hAnsi="Book Antiqua"/>
              </w:rPr>
              <w:t>dysfunctions</w:t>
            </w:r>
            <w:r w:rsidRPr="0034794A">
              <w:rPr>
                <w:rFonts w:ascii="Book Antiqua" w:hAnsi="Book Antiqua"/>
              </w:rPr>
              <w:t>.</w:t>
            </w:r>
          </w:p>
        </w:tc>
      </w:tr>
    </w:tbl>
    <w:p w:rsidR="002559B0" w:rsidRDefault="005F2E33" w:rsidP="002559B0">
      <w:pPr>
        <w:adjustRightInd w:val="0"/>
        <w:snapToGrid w:val="0"/>
        <w:spacing w:line="360" w:lineRule="auto"/>
        <w:jc w:val="both"/>
        <w:rPr>
          <w:rFonts w:ascii="Book Antiqua" w:hAnsi="Book Antiqua"/>
          <w:lang w:eastAsia="zh-CN"/>
        </w:rPr>
      </w:pPr>
      <w:r>
        <w:rPr>
          <w:rFonts w:ascii="Book Antiqua" w:eastAsia="Book Antiqua" w:hAnsi="Book Antiqua" w:cs="Book Antiqua"/>
          <w:color w:val="000000"/>
        </w:rPr>
        <w:t>SARS-CoV-2</w:t>
      </w:r>
      <w:r>
        <w:rPr>
          <w:rFonts w:ascii="Book Antiqua" w:hAnsi="Book Antiqua" w:cs="Book Antiqua" w:hint="eastAsia"/>
          <w:color w:val="000000"/>
          <w:lang w:eastAsia="zh-CN"/>
        </w:rPr>
        <w:t>: S</w:t>
      </w:r>
      <w:r w:rsidRPr="00CB7E5C">
        <w:rPr>
          <w:rFonts w:ascii="Book Antiqua" w:eastAsia="Book Antiqua" w:hAnsi="Book Antiqua" w:cs="Book Antiqua"/>
          <w:color w:val="000000"/>
        </w:rPr>
        <w:t xml:space="preserve">evere acute respiratory syndrome </w:t>
      </w:r>
      <w:r w:rsidR="000B728D">
        <w:rPr>
          <w:rFonts w:ascii="Book Antiqua" w:eastAsia="Book Antiqua" w:hAnsi="Book Antiqua" w:cs="Book Antiqua"/>
          <w:color w:val="000000"/>
        </w:rPr>
        <w:t>-</w:t>
      </w:r>
      <w:r w:rsidRPr="00CB7E5C">
        <w:rPr>
          <w:rFonts w:ascii="Book Antiqua" w:eastAsia="Book Antiqua" w:hAnsi="Book Antiqua" w:cs="Book Antiqua"/>
          <w:color w:val="000000"/>
        </w:rPr>
        <w:t xml:space="preserve">coronavirus </w:t>
      </w:r>
      <w:r w:rsidR="000B728D">
        <w:rPr>
          <w:rFonts w:ascii="Book Antiqua" w:eastAsia="Book Antiqua" w:hAnsi="Book Antiqua" w:cs="Book Antiqua"/>
          <w:color w:val="000000"/>
        </w:rPr>
        <w:t>-</w:t>
      </w:r>
      <w:r w:rsidRPr="00CB7E5C">
        <w:rPr>
          <w:rFonts w:ascii="Book Antiqua" w:eastAsia="Book Antiqua" w:hAnsi="Book Antiqua" w:cs="Book Antiqua"/>
          <w:color w:val="000000"/>
        </w:rPr>
        <w:t>2</w:t>
      </w:r>
      <w:r>
        <w:rPr>
          <w:rFonts w:ascii="Book Antiqua" w:hAnsi="Book Antiqua" w:cs="Book Antiqua" w:hint="eastAsia"/>
          <w:color w:val="000000"/>
          <w:lang w:eastAsia="zh-CN"/>
        </w:rPr>
        <w:t xml:space="preserve">; </w:t>
      </w:r>
      <w:r w:rsidRPr="00554572">
        <w:rPr>
          <w:rFonts w:ascii="Book Antiqua" w:hAnsi="Book Antiqua"/>
        </w:rPr>
        <w:t>COVID-19</w:t>
      </w:r>
      <w:r>
        <w:rPr>
          <w:rFonts w:ascii="Book Antiqua" w:hAnsi="Book Antiqua" w:hint="eastAsia"/>
          <w:lang w:eastAsia="zh-CN"/>
        </w:rPr>
        <w:t>:</w:t>
      </w:r>
      <w:r w:rsidRPr="00554572">
        <w:rPr>
          <w:rFonts w:ascii="Book Antiqua" w:hAnsi="Book Antiqua"/>
        </w:rPr>
        <w:t xml:space="preserve"> </w:t>
      </w:r>
      <w:r w:rsidRPr="005F2E33">
        <w:rPr>
          <w:rFonts w:ascii="Book Antiqua" w:hAnsi="Book Antiqua"/>
        </w:rPr>
        <w:t>coronavirus disease-2019</w:t>
      </w:r>
      <w:r>
        <w:rPr>
          <w:rFonts w:ascii="Book Antiqua" w:hAnsi="Book Antiqua" w:hint="eastAsia"/>
          <w:lang w:eastAsia="zh-CN"/>
        </w:rPr>
        <w:t>;</w:t>
      </w:r>
      <w:r w:rsidRPr="005F2E33">
        <w:rPr>
          <w:rFonts w:ascii="Book Antiqua" w:hAnsi="Book Antiqua"/>
        </w:rPr>
        <w:t xml:space="preserve"> </w:t>
      </w:r>
      <w:r w:rsidR="00427F05">
        <w:rPr>
          <w:rFonts w:ascii="Book Antiqua" w:hAnsi="Book Antiqua" w:hint="eastAsia"/>
          <w:lang w:eastAsia="zh-CN"/>
        </w:rPr>
        <w:t>CT: C</w:t>
      </w:r>
      <w:r w:rsidR="00427F05" w:rsidRPr="00427F05">
        <w:rPr>
          <w:rFonts w:ascii="Book Antiqua" w:hAnsi="Book Antiqua"/>
          <w:lang w:eastAsia="zh-CN"/>
        </w:rPr>
        <w:t>omputed tomography</w:t>
      </w:r>
      <w:r w:rsidR="00427F05">
        <w:rPr>
          <w:rFonts w:ascii="Book Antiqua" w:hAnsi="Book Antiqua" w:hint="eastAsia"/>
          <w:lang w:eastAsia="zh-CN"/>
        </w:rPr>
        <w:t>;</w:t>
      </w:r>
      <w:r w:rsidR="00427F05" w:rsidRPr="00427F05">
        <w:rPr>
          <w:rFonts w:ascii="Book Antiqua" w:hAnsi="Book Antiqua"/>
          <w:lang w:eastAsia="zh-CN"/>
        </w:rPr>
        <w:t xml:space="preserve"> </w:t>
      </w:r>
      <w:r w:rsidRPr="00554572">
        <w:rPr>
          <w:rFonts w:ascii="Book Antiqua" w:hAnsi="Book Antiqua"/>
        </w:rPr>
        <w:t>SpO</w:t>
      </w:r>
      <w:r w:rsidRPr="00554572">
        <w:rPr>
          <w:rFonts w:ascii="Book Antiqua" w:hAnsi="Book Antiqua"/>
          <w:vertAlign w:val="subscript"/>
        </w:rPr>
        <w:t>2</w:t>
      </w:r>
      <w:r>
        <w:rPr>
          <w:rFonts w:ascii="Book Antiqua" w:hAnsi="Book Antiqua" w:hint="eastAsia"/>
          <w:vertAlign w:val="subscript"/>
          <w:lang w:eastAsia="zh-CN"/>
        </w:rPr>
        <w:t>:</w:t>
      </w:r>
      <w:r w:rsidRPr="005F2E33">
        <w:rPr>
          <w:rFonts w:ascii="Book Antiqua" w:hAnsi="Book Antiqua"/>
        </w:rPr>
        <w:t xml:space="preserve"> </w:t>
      </w:r>
      <w:r>
        <w:rPr>
          <w:rFonts w:ascii="Book Antiqua" w:hAnsi="Book Antiqua" w:hint="eastAsia"/>
          <w:lang w:eastAsia="zh-CN"/>
        </w:rPr>
        <w:t>S</w:t>
      </w:r>
      <w:r w:rsidRPr="00554572">
        <w:rPr>
          <w:rFonts w:ascii="Book Antiqua" w:hAnsi="Book Antiqua"/>
        </w:rPr>
        <w:t>aturation of oxygen</w:t>
      </w:r>
      <w:r w:rsidR="00E0426F">
        <w:rPr>
          <w:rFonts w:ascii="Book Antiqua" w:hAnsi="Book Antiqua" w:hint="eastAsia"/>
          <w:lang w:eastAsia="zh-CN"/>
        </w:rPr>
        <w:t>;</w:t>
      </w:r>
      <w:r w:rsidR="00E0426F" w:rsidRPr="00E0426F">
        <w:t xml:space="preserve"> </w:t>
      </w:r>
      <w:r w:rsidR="00E0426F" w:rsidRPr="00554572">
        <w:rPr>
          <w:rFonts w:ascii="Book Antiqua" w:hAnsi="Book Antiqua"/>
        </w:rPr>
        <w:t>FiO</w:t>
      </w:r>
      <w:r w:rsidR="00E0426F" w:rsidRPr="00554572">
        <w:rPr>
          <w:rFonts w:ascii="Book Antiqua" w:hAnsi="Book Antiqua"/>
          <w:vertAlign w:val="subscript"/>
        </w:rPr>
        <w:t>2</w:t>
      </w:r>
      <w:r w:rsidR="00E0426F">
        <w:rPr>
          <w:rFonts w:ascii="Book Antiqua" w:hAnsi="Book Antiqua" w:hint="eastAsia"/>
          <w:vertAlign w:val="subscript"/>
          <w:lang w:eastAsia="zh-CN"/>
        </w:rPr>
        <w:t xml:space="preserve">: </w:t>
      </w:r>
      <w:r w:rsidR="00E0426F">
        <w:rPr>
          <w:rFonts w:ascii="Book Antiqua" w:hAnsi="Book Antiqua" w:hint="eastAsia"/>
          <w:lang w:eastAsia="zh-CN"/>
        </w:rPr>
        <w:t>F</w:t>
      </w:r>
      <w:r w:rsidR="00E0426F" w:rsidRPr="00E0426F">
        <w:rPr>
          <w:rFonts w:ascii="Book Antiqua" w:hAnsi="Book Antiqua"/>
          <w:lang w:eastAsia="zh-CN"/>
        </w:rPr>
        <w:t>orced inspiratory oxygen</w:t>
      </w:r>
      <w:r w:rsidR="00E0426F">
        <w:rPr>
          <w:rFonts w:ascii="Book Antiqua" w:hAnsi="Book Antiqua" w:hint="eastAsia"/>
          <w:lang w:eastAsia="zh-CN"/>
        </w:rPr>
        <w:t>.</w:t>
      </w:r>
    </w:p>
    <w:p w:rsidR="002559B0" w:rsidRPr="002559B0" w:rsidRDefault="002559B0" w:rsidP="002559B0">
      <w:pPr>
        <w:adjustRightInd w:val="0"/>
        <w:snapToGrid w:val="0"/>
        <w:spacing w:line="360" w:lineRule="auto"/>
        <w:jc w:val="both"/>
        <w:rPr>
          <w:rFonts w:ascii="Book Antiqua" w:hAnsi="Book Antiqua" w:cs="Arial"/>
          <w:lang w:eastAsia="zh-CN"/>
        </w:rPr>
      </w:pPr>
      <w:r>
        <w:rPr>
          <w:rFonts w:ascii="Book Antiqua" w:hAnsi="Book Antiqua"/>
        </w:rPr>
        <w:br w:type="page"/>
      </w:r>
      <w:r>
        <w:rPr>
          <w:rFonts w:ascii="Book Antiqua" w:hAnsi="Book Antiqua"/>
          <w:b/>
        </w:rPr>
        <w:lastRenderedPageBreak/>
        <w:t>Table 2</w:t>
      </w:r>
      <w:r w:rsidRPr="00554572">
        <w:rPr>
          <w:rFonts w:ascii="Book Antiqua" w:hAnsi="Book Antiqua"/>
          <w:b/>
        </w:rPr>
        <w:t xml:space="preserve"> Summary of potential treatment agents and mechanisms of action for </w:t>
      </w:r>
      <w:r>
        <w:rPr>
          <w:rFonts w:ascii="Book Antiqua" w:eastAsia="Book Antiqua" w:hAnsi="Book Antiqua" w:cs="Book Antiqua"/>
          <w:b/>
          <w:color w:val="000000"/>
        </w:rPr>
        <w:t>coronavirus disease-2019</w:t>
      </w:r>
      <w:r w:rsidRPr="00554572">
        <w:rPr>
          <w:rFonts w:ascii="Book Antiqua" w:hAnsi="Book Antiqua"/>
          <w:b/>
        </w:rPr>
        <w:t xml:space="preserve"> infections</w:t>
      </w:r>
    </w:p>
    <w:tbl>
      <w:tblPr>
        <w:tblW w:w="5000" w:type="pct"/>
        <w:tblBorders>
          <w:top w:val="single" w:sz="4" w:space="0" w:color="auto"/>
          <w:bottom w:val="single" w:sz="4" w:space="0" w:color="auto"/>
        </w:tblBorders>
        <w:tblLook w:val="04A0" w:firstRow="1" w:lastRow="0" w:firstColumn="1" w:lastColumn="0" w:noHBand="0" w:noVBand="1"/>
      </w:tblPr>
      <w:tblGrid>
        <w:gridCol w:w="2763"/>
        <w:gridCol w:w="6093"/>
      </w:tblGrid>
      <w:tr w:rsidR="002559B0" w:rsidRPr="0034794A" w:rsidTr="007040A6">
        <w:trPr>
          <w:trHeight w:val="161"/>
        </w:trPr>
        <w:tc>
          <w:tcPr>
            <w:tcW w:w="1560" w:type="pct"/>
            <w:tcBorders>
              <w:top w:val="single" w:sz="4" w:space="0" w:color="auto"/>
              <w:bottom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b/>
              </w:rPr>
            </w:pPr>
            <w:r w:rsidRPr="0034794A">
              <w:rPr>
                <w:rFonts w:ascii="Book Antiqua" w:hAnsi="Book Antiqua"/>
                <w:b/>
              </w:rPr>
              <w:t>Potential treatment agents</w:t>
            </w:r>
          </w:p>
        </w:tc>
        <w:tc>
          <w:tcPr>
            <w:tcW w:w="3440" w:type="pct"/>
            <w:tcBorders>
              <w:top w:val="single" w:sz="4" w:space="0" w:color="auto"/>
              <w:bottom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b/>
              </w:rPr>
            </w:pPr>
            <w:r w:rsidRPr="0034794A">
              <w:rPr>
                <w:rFonts w:ascii="Book Antiqua" w:hAnsi="Book Antiqua"/>
                <w:b/>
              </w:rPr>
              <w:t>Mechanism of action</w:t>
            </w:r>
          </w:p>
        </w:tc>
      </w:tr>
      <w:tr w:rsidR="002559B0" w:rsidRPr="0034794A" w:rsidTr="007040A6">
        <w:tc>
          <w:tcPr>
            <w:tcW w:w="1560" w:type="pct"/>
            <w:tcBorders>
              <w:top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Corticosteroid</w:t>
            </w:r>
          </w:p>
        </w:tc>
        <w:tc>
          <w:tcPr>
            <w:tcW w:w="3440" w:type="pct"/>
            <w:tcBorders>
              <w:top w:val="single" w:sz="4" w:space="0" w:color="auto"/>
            </w:tcBorders>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Anti-inflammatory effect</w:t>
            </w:r>
          </w:p>
        </w:tc>
      </w:tr>
      <w:tr w:rsidR="002559B0" w:rsidRPr="0034794A" w:rsidTr="007040A6">
        <w:tc>
          <w:tcPr>
            <w:tcW w:w="1560" w:type="pct"/>
            <w:shd w:val="clear" w:color="auto" w:fill="auto"/>
          </w:tcPr>
          <w:p w:rsidR="002559B0" w:rsidRPr="0034794A" w:rsidRDefault="002559B0" w:rsidP="008E2369">
            <w:pPr>
              <w:adjustRightInd w:val="0"/>
              <w:snapToGrid w:val="0"/>
              <w:spacing w:line="360" w:lineRule="auto"/>
              <w:jc w:val="both"/>
              <w:rPr>
                <w:rFonts w:ascii="Book Antiqua" w:hAnsi="Book Antiqua"/>
              </w:rPr>
            </w:pPr>
            <w:proofErr w:type="spellStart"/>
            <w:r w:rsidRPr="0034794A">
              <w:rPr>
                <w:rFonts w:ascii="Book Antiqua" w:hAnsi="Book Antiqua"/>
              </w:rPr>
              <w:t>Remdesivirand</w:t>
            </w:r>
            <w:proofErr w:type="spellEnd"/>
            <w:r w:rsidRPr="0034794A">
              <w:rPr>
                <w:rFonts w:ascii="Book Antiqua" w:hAnsi="Book Antiqua"/>
              </w:rPr>
              <w:t xml:space="preserve"> </w:t>
            </w:r>
            <w:r w:rsidR="009B7626" w:rsidRPr="0034794A">
              <w:rPr>
                <w:rFonts w:ascii="Book Antiqua" w:hAnsi="Book Antiqua"/>
              </w:rPr>
              <w:t>ribavirin</w:t>
            </w:r>
          </w:p>
        </w:tc>
        <w:tc>
          <w:tcPr>
            <w:tcW w:w="344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Inhibition of the RNA-dependent RNA polymerase</w:t>
            </w:r>
          </w:p>
        </w:tc>
      </w:tr>
      <w:tr w:rsidR="002559B0" w:rsidRPr="0034794A" w:rsidTr="007040A6">
        <w:tc>
          <w:tcPr>
            <w:tcW w:w="156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Interferon therapy</w:t>
            </w:r>
          </w:p>
        </w:tc>
        <w:tc>
          <w:tcPr>
            <w:tcW w:w="344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Inhibition of viral entry, transcription, replication, translation,</w:t>
            </w:r>
            <w:r w:rsidR="009B7626" w:rsidRPr="0034794A">
              <w:rPr>
                <w:rFonts w:ascii="Book Antiqua" w:hAnsi="Book Antiqua" w:hint="eastAsia"/>
                <w:lang w:eastAsia="zh-CN"/>
              </w:rPr>
              <w:t xml:space="preserve"> </w:t>
            </w:r>
            <w:r w:rsidR="009B7626" w:rsidRPr="0034794A">
              <w:rPr>
                <w:rFonts w:ascii="Book Antiqua" w:hAnsi="Book Antiqua"/>
              </w:rPr>
              <w:t>assembly</w:t>
            </w:r>
          </w:p>
        </w:tc>
      </w:tr>
      <w:tr w:rsidR="002559B0" w:rsidRPr="0034794A" w:rsidTr="007040A6">
        <w:tc>
          <w:tcPr>
            <w:tcW w:w="1560" w:type="pct"/>
            <w:shd w:val="clear" w:color="auto" w:fill="auto"/>
          </w:tcPr>
          <w:p w:rsidR="002559B0" w:rsidRPr="0034794A" w:rsidRDefault="002559B0" w:rsidP="008E2369">
            <w:pPr>
              <w:adjustRightInd w:val="0"/>
              <w:snapToGrid w:val="0"/>
              <w:spacing w:line="360" w:lineRule="auto"/>
              <w:jc w:val="both"/>
              <w:rPr>
                <w:rFonts w:ascii="Book Antiqua" w:hAnsi="Book Antiqua"/>
              </w:rPr>
            </w:pPr>
            <w:proofErr w:type="spellStart"/>
            <w:r w:rsidRPr="0034794A">
              <w:rPr>
                <w:rFonts w:ascii="Book Antiqua" w:hAnsi="Book Antiqua"/>
              </w:rPr>
              <w:t>Proteaseinhibitors</w:t>
            </w:r>
            <w:proofErr w:type="spellEnd"/>
            <w:r w:rsidRPr="0034794A">
              <w:rPr>
                <w:rFonts w:ascii="Book Antiqua" w:hAnsi="Book Antiqua"/>
              </w:rPr>
              <w:t xml:space="preserve"> (</w:t>
            </w:r>
            <w:proofErr w:type="spellStart"/>
            <w:r w:rsidR="009B7626" w:rsidRPr="0034794A">
              <w:rPr>
                <w:rFonts w:ascii="Book Antiqua" w:hAnsi="Book Antiqua"/>
              </w:rPr>
              <w:t>lopinavir</w:t>
            </w:r>
            <w:proofErr w:type="spellEnd"/>
            <w:r w:rsidR="009B7626" w:rsidRPr="0034794A">
              <w:rPr>
                <w:rFonts w:ascii="Book Antiqua" w:hAnsi="Book Antiqua"/>
              </w:rPr>
              <w:t>/ritonavir</w:t>
            </w:r>
            <w:r w:rsidRPr="0034794A">
              <w:rPr>
                <w:rFonts w:ascii="Book Antiqua" w:hAnsi="Book Antiqua"/>
              </w:rPr>
              <w:t>)</w:t>
            </w:r>
          </w:p>
        </w:tc>
        <w:tc>
          <w:tcPr>
            <w:tcW w:w="344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 xml:space="preserve">Inhibition of papain-like protease and 3C-like protease </w:t>
            </w:r>
          </w:p>
        </w:tc>
      </w:tr>
      <w:tr w:rsidR="002559B0" w:rsidRPr="0034794A" w:rsidTr="007040A6">
        <w:tc>
          <w:tcPr>
            <w:tcW w:w="156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 xml:space="preserve">Hydroxychloroquine and </w:t>
            </w:r>
            <w:r w:rsidR="009B7626" w:rsidRPr="0034794A">
              <w:rPr>
                <w:rFonts w:ascii="Book Antiqua" w:hAnsi="Book Antiqua"/>
              </w:rPr>
              <w:t>chloroquine</w:t>
            </w:r>
          </w:p>
        </w:tc>
        <w:tc>
          <w:tcPr>
            <w:tcW w:w="344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Inhibition of endosomal acidification and negatively influences virus–receptor binding, as well as interfere with the glycosylation of cellular receptors of SARS-</w:t>
            </w:r>
            <w:proofErr w:type="spellStart"/>
            <w:r w:rsidRPr="0034794A">
              <w:rPr>
                <w:rFonts w:ascii="Book Antiqua" w:hAnsi="Book Antiqua"/>
              </w:rPr>
              <w:t>CoV</w:t>
            </w:r>
            <w:proofErr w:type="spellEnd"/>
          </w:p>
        </w:tc>
      </w:tr>
      <w:tr w:rsidR="002559B0" w:rsidRPr="0034794A" w:rsidTr="007040A6">
        <w:tc>
          <w:tcPr>
            <w:tcW w:w="156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Oseltamivir</w:t>
            </w:r>
          </w:p>
        </w:tc>
        <w:tc>
          <w:tcPr>
            <w:tcW w:w="344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Neuraminidase inhibitor</w:t>
            </w:r>
          </w:p>
        </w:tc>
      </w:tr>
      <w:tr w:rsidR="002559B0" w:rsidRPr="0034794A" w:rsidTr="007040A6">
        <w:tc>
          <w:tcPr>
            <w:tcW w:w="156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Tocilizumab</w:t>
            </w:r>
          </w:p>
        </w:tc>
        <w:tc>
          <w:tcPr>
            <w:tcW w:w="3440" w:type="pct"/>
            <w:shd w:val="clear" w:color="auto" w:fill="auto"/>
          </w:tcPr>
          <w:p w:rsidR="002559B0" w:rsidRPr="0034794A" w:rsidRDefault="002559B0" w:rsidP="00B42B9F">
            <w:pPr>
              <w:adjustRightInd w:val="0"/>
              <w:snapToGrid w:val="0"/>
              <w:spacing w:line="360" w:lineRule="auto"/>
              <w:jc w:val="both"/>
              <w:rPr>
                <w:rFonts w:ascii="Book Antiqua" w:hAnsi="Book Antiqua"/>
              </w:rPr>
            </w:pPr>
            <w:r w:rsidRPr="0034794A">
              <w:rPr>
                <w:rFonts w:ascii="Book Antiqua" w:hAnsi="Book Antiqua"/>
              </w:rPr>
              <w:t xml:space="preserve">A recombinant monoclonal antibody that competitively inhibits the binding of </w:t>
            </w:r>
            <w:bookmarkStart w:id="146" w:name="OLE_LINK35"/>
            <w:r w:rsidRPr="0034794A">
              <w:rPr>
                <w:rFonts w:ascii="Book Antiqua" w:hAnsi="Book Antiqua"/>
              </w:rPr>
              <w:t>IL-6</w:t>
            </w:r>
            <w:bookmarkEnd w:id="146"/>
            <w:r w:rsidRPr="0034794A">
              <w:rPr>
                <w:rFonts w:ascii="Book Antiqua" w:hAnsi="Book Antiqua"/>
              </w:rPr>
              <w:t xml:space="preserve"> to its receptor.</w:t>
            </w:r>
          </w:p>
        </w:tc>
      </w:tr>
      <w:tr w:rsidR="002559B0" w:rsidRPr="0034794A" w:rsidTr="007040A6">
        <w:trPr>
          <w:trHeight w:val="350"/>
        </w:trPr>
        <w:tc>
          <w:tcPr>
            <w:tcW w:w="156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 xml:space="preserve">Convalescent plasma </w:t>
            </w:r>
          </w:p>
        </w:tc>
        <w:tc>
          <w:tcPr>
            <w:tcW w:w="3440" w:type="pct"/>
            <w:shd w:val="clear" w:color="auto" w:fill="auto"/>
          </w:tcPr>
          <w:p w:rsidR="002559B0" w:rsidRPr="0034794A" w:rsidRDefault="002559B0" w:rsidP="008E2369">
            <w:pPr>
              <w:adjustRightInd w:val="0"/>
              <w:snapToGrid w:val="0"/>
              <w:spacing w:line="360" w:lineRule="auto"/>
              <w:jc w:val="both"/>
              <w:rPr>
                <w:rFonts w:ascii="Book Antiqua" w:hAnsi="Book Antiqua"/>
              </w:rPr>
            </w:pPr>
            <w:r w:rsidRPr="0034794A">
              <w:rPr>
                <w:rFonts w:ascii="Book Antiqua" w:hAnsi="Book Antiqua"/>
              </w:rPr>
              <w:t>Neutralizing the SARS-CoV-2 antibodies</w:t>
            </w:r>
          </w:p>
        </w:tc>
      </w:tr>
    </w:tbl>
    <w:p w:rsidR="002559B0" w:rsidRPr="00B24E5B" w:rsidRDefault="00B42B9F" w:rsidP="005F2E33">
      <w:pPr>
        <w:adjustRightInd w:val="0"/>
        <w:snapToGrid w:val="0"/>
        <w:spacing w:line="360" w:lineRule="auto"/>
        <w:jc w:val="both"/>
        <w:rPr>
          <w:rFonts w:ascii="Book Antiqua" w:hAnsi="Book Antiqua"/>
          <w:lang w:eastAsia="zh-CN"/>
        </w:rPr>
      </w:pPr>
      <w:r w:rsidRPr="00554572">
        <w:rPr>
          <w:rFonts w:ascii="Book Antiqua" w:hAnsi="Book Antiqua"/>
        </w:rPr>
        <w:t>IL-6</w:t>
      </w:r>
      <w:r>
        <w:rPr>
          <w:rFonts w:ascii="Book Antiqua" w:hAnsi="Book Antiqua" w:hint="eastAsia"/>
          <w:lang w:eastAsia="zh-CN"/>
        </w:rPr>
        <w:t>:</w:t>
      </w:r>
      <w:r w:rsidRPr="00B42B9F">
        <w:rPr>
          <w:rFonts w:ascii="Book Antiqua" w:hAnsi="Book Antiqua"/>
        </w:rPr>
        <w:t xml:space="preserve"> </w:t>
      </w:r>
      <w:r w:rsidR="00B24E5B">
        <w:rPr>
          <w:rFonts w:ascii="Book Antiqua" w:hAnsi="Book Antiqua" w:hint="eastAsia"/>
          <w:lang w:eastAsia="zh-CN"/>
        </w:rPr>
        <w:t>I</w:t>
      </w:r>
      <w:r w:rsidRPr="00554572">
        <w:rPr>
          <w:rFonts w:ascii="Book Antiqua" w:hAnsi="Book Antiqua"/>
        </w:rPr>
        <w:t>nterleukin-6</w:t>
      </w:r>
      <w:r w:rsidR="00B24E5B">
        <w:rPr>
          <w:rFonts w:ascii="Book Antiqua" w:hAnsi="Book Antiqua" w:hint="eastAsia"/>
          <w:lang w:eastAsia="zh-CN"/>
        </w:rPr>
        <w:t>;</w:t>
      </w:r>
      <w:r w:rsidR="00B24E5B" w:rsidRPr="00B24E5B">
        <w:rPr>
          <w:rFonts w:ascii="Book Antiqua" w:eastAsia="Book Antiqua" w:hAnsi="Book Antiqua" w:cs="Book Antiqua"/>
          <w:color w:val="000000"/>
        </w:rPr>
        <w:t xml:space="preserve"> </w:t>
      </w:r>
      <w:r w:rsidR="00B24E5B">
        <w:rPr>
          <w:rFonts w:ascii="Book Antiqua" w:eastAsia="Book Antiqua" w:hAnsi="Book Antiqua" w:cs="Book Antiqua"/>
          <w:color w:val="000000"/>
        </w:rPr>
        <w:t>SARS-</w:t>
      </w:r>
      <w:proofErr w:type="spellStart"/>
      <w:r w:rsidR="00B24E5B">
        <w:rPr>
          <w:rFonts w:ascii="Book Antiqua" w:eastAsia="Book Antiqua" w:hAnsi="Book Antiqua" w:cs="Book Antiqua"/>
          <w:color w:val="000000"/>
        </w:rPr>
        <w:t>CoV</w:t>
      </w:r>
      <w:proofErr w:type="spellEnd"/>
      <w:r w:rsidR="00B24E5B">
        <w:rPr>
          <w:rFonts w:ascii="Book Antiqua" w:hAnsi="Book Antiqua" w:cs="Book Antiqua" w:hint="eastAsia"/>
          <w:color w:val="000000"/>
          <w:lang w:eastAsia="zh-CN"/>
        </w:rPr>
        <w:t>: S</w:t>
      </w:r>
      <w:r w:rsidR="00B24E5B" w:rsidRPr="00CB7E5C">
        <w:rPr>
          <w:rFonts w:ascii="Book Antiqua" w:eastAsia="Book Antiqua" w:hAnsi="Book Antiqua" w:cs="Book Antiqua"/>
          <w:color w:val="000000"/>
        </w:rPr>
        <w:t>evere acute respiratory syndrome</w:t>
      </w:r>
      <w:r w:rsidR="000B728D">
        <w:rPr>
          <w:rFonts w:ascii="Book Antiqua" w:eastAsia="Book Antiqua" w:hAnsi="Book Antiqua" w:cs="Book Antiqua"/>
          <w:color w:val="000000"/>
        </w:rPr>
        <w:t>-</w:t>
      </w:r>
      <w:r w:rsidR="00B24E5B" w:rsidRPr="00CB7E5C">
        <w:rPr>
          <w:rFonts w:ascii="Book Antiqua" w:eastAsia="Book Antiqua" w:hAnsi="Book Antiqua" w:cs="Book Antiqua"/>
          <w:color w:val="000000"/>
        </w:rPr>
        <w:t>coronavirus</w:t>
      </w:r>
      <w:r w:rsidR="00B24E5B">
        <w:rPr>
          <w:rFonts w:ascii="Book Antiqua" w:hAnsi="Book Antiqua" w:cs="Book Antiqua" w:hint="eastAsia"/>
          <w:color w:val="000000"/>
          <w:lang w:eastAsia="zh-CN"/>
        </w:rPr>
        <w:t>.</w:t>
      </w:r>
    </w:p>
    <w:p w:rsidR="00A77B3E" w:rsidRPr="0049376C" w:rsidRDefault="00A77B3E" w:rsidP="002559B0">
      <w:pPr>
        <w:spacing w:line="360" w:lineRule="auto"/>
        <w:jc w:val="both"/>
        <w:rPr>
          <w:lang w:eastAsia="zh-CN"/>
        </w:rPr>
      </w:pPr>
    </w:p>
    <w:sectPr w:rsidR="00A77B3E" w:rsidRPr="0049376C" w:rsidSect="00183F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E54" w:rsidRDefault="00060E54" w:rsidP="00715588">
      <w:r>
        <w:separator/>
      </w:r>
    </w:p>
  </w:endnote>
  <w:endnote w:type="continuationSeparator" w:id="0">
    <w:p w:rsidR="00060E54" w:rsidRDefault="00060E54" w:rsidP="0071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49" w:rsidRDefault="00264349">
    <w:pPr>
      <w:pStyle w:val="a6"/>
      <w:jc w:val="right"/>
    </w:pPr>
    <w:r>
      <w:rPr>
        <w:lang w:val="zh-CN" w:eastAsia="zh-CN"/>
      </w:rPr>
      <w:t xml:space="preserve"> </w:t>
    </w:r>
    <w:r>
      <w:rPr>
        <w:b/>
        <w:bCs/>
      </w:rPr>
      <w:fldChar w:fldCharType="begin"/>
    </w:r>
    <w:r>
      <w:rPr>
        <w:b/>
        <w:bCs/>
      </w:rPr>
      <w:instrText>PAGE</w:instrText>
    </w:r>
    <w:r>
      <w:rPr>
        <w:b/>
        <w:bCs/>
      </w:rPr>
      <w:fldChar w:fldCharType="separate"/>
    </w:r>
    <w:r w:rsidR="00353528">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353528">
      <w:rPr>
        <w:b/>
        <w:bCs/>
        <w:noProof/>
      </w:rPr>
      <w:t>39</w:t>
    </w:r>
    <w:r>
      <w:rPr>
        <w:b/>
        <w:bCs/>
      </w:rPr>
      <w:fldChar w:fldCharType="end"/>
    </w:r>
  </w:p>
  <w:p w:rsidR="00264349" w:rsidRDefault="002643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E54" w:rsidRDefault="00060E54" w:rsidP="00715588">
      <w:r>
        <w:separator/>
      </w:r>
    </w:p>
  </w:footnote>
  <w:footnote w:type="continuationSeparator" w:id="0">
    <w:p w:rsidR="00060E54" w:rsidRDefault="00060E54" w:rsidP="00715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AwMjc1tTQyMrAwNDZT0lEKTi0uzszPAymwqAUAcCVBVCwAAAA="/>
  </w:docVars>
  <w:rsids>
    <w:rsidRoot w:val="00A77B3E"/>
    <w:rsid w:val="00007D6E"/>
    <w:rsid w:val="0002300E"/>
    <w:rsid w:val="00030985"/>
    <w:rsid w:val="000460A6"/>
    <w:rsid w:val="00047628"/>
    <w:rsid w:val="00051FFB"/>
    <w:rsid w:val="00053A1D"/>
    <w:rsid w:val="00055298"/>
    <w:rsid w:val="00060E54"/>
    <w:rsid w:val="00066749"/>
    <w:rsid w:val="00080F39"/>
    <w:rsid w:val="000B43DE"/>
    <w:rsid w:val="000B728D"/>
    <w:rsid w:val="000B74FC"/>
    <w:rsid w:val="000C339E"/>
    <w:rsid w:val="000C5E43"/>
    <w:rsid w:val="000D17E0"/>
    <w:rsid w:val="000F0B9B"/>
    <w:rsid w:val="00102AF0"/>
    <w:rsid w:val="00143177"/>
    <w:rsid w:val="00146148"/>
    <w:rsid w:val="00146F2A"/>
    <w:rsid w:val="00161C1E"/>
    <w:rsid w:val="001710A8"/>
    <w:rsid w:val="00175E81"/>
    <w:rsid w:val="00183F74"/>
    <w:rsid w:val="00192110"/>
    <w:rsid w:val="001A1CEF"/>
    <w:rsid w:val="001A2E29"/>
    <w:rsid w:val="001C165C"/>
    <w:rsid w:val="001C31C2"/>
    <w:rsid w:val="001E5F79"/>
    <w:rsid w:val="001F027C"/>
    <w:rsid w:val="002024F6"/>
    <w:rsid w:val="00210D79"/>
    <w:rsid w:val="0022605C"/>
    <w:rsid w:val="0022795E"/>
    <w:rsid w:val="00227C83"/>
    <w:rsid w:val="00235C72"/>
    <w:rsid w:val="002507DC"/>
    <w:rsid w:val="002559B0"/>
    <w:rsid w:val="00264349"/>
    <w:rsid w:val="00265445"/>
    <w:rsid w:val="00275A72"/>
    <w:rsid w:val="002762DD"/>
    <w:rsid w:val="00277C1F"/>
    <w:rsid w:val="00280ABB"/>
    <w:rsid w:val="00282A83"/>
    <w:rsid w:val="00285CF9"/>
    <w:rsid w:val="002A5A10"/>
    <w:rsid w:val="002B387C"/>
    <w:rsid w:val="002C0677"/>
    <w:rsid w:val="002C52BA"/>
    <w:rsid w:val="002D507D"/>
    <w:rsid w:val="002E58AC"/>
    <w:rsid w:val="00303EE1"/>
    <w:rsid w:val="0032102F"/>
    <w:rsid w:val="00331A90"/>
    <w:rsid w:val="00332C6F"/>
    <w:rsid w:val="00344DB4"/>
    <w:rsid w:val="0034794A"/>
    <w:rsid w:val="00350BEC"/>
    <w:rsid w:val="00353528"/>
    <w:rsid w:val="00353B73"/>
    <w:rsid w:val="0036294C"/>
    <w:rsid w:val="00382891"/>
    <w:rsid w:val="00393F86"/>
    <w:rsid w:val="00395BB3"/>
    <w:rsid w:val="003A2DF1"/>
    <w:rsid w:val="003C614A"/>
    <w:rsid w:val="003E0E9C"/>
    <w:rsid w:val="003F5AD9"/>
    <w:rsid w:val="00417EF0"/>
    <w:rsid w:val="00427F05"/>
    <w:rsid w:val="0044379A"/>
    <w:rsid w:val="004438BD"/>
    <w:rsid w:val="00457273"/>
    <w:rsid w:val="004612B9"/>
    <w:rsid w:val="0046159C"/>
    <w:rsid w:val="00465559"/>
    <w:rsid w:val="00493328"/>
    <w:rsid w:val="0049376C"/>
    <w:rsid w:val="004A6D43"/>
    <w:rsid w:val="004D7462"/>
    <w:rsid w:val="004F7B5A"/>
    <w:rsid w:val="00536D5F"/>
    <w:rsid w:val="0054001F"/>
    <w:rsid w:val="00543896"/>
    <w:rsid w:val="00543E3A"/>
    <w:rsid w:val="00550CD3"/>
    <w:rsid w:val="00574827"/>
    <w:rsid w:val="00577B9A"/>
    <w:rsid w:val="00584798"/>
    <w:rsid w:val="005858A4"/>
    <w:rsid w:val="005967D5"/>
    <w:rsid w:val="005C57D0"/>
    <w:rsid w:val="005C6893"/>
    <w:rsid w:val="005D1F33"/>
    <w:rsid w:val="005D21D4"/>
    <w:rsid w:val="005F2E33"/>
    <w:rsid w:val="00610A3C"/>
    <w:rsid w:val="00617BC2"/>
    <w:rsid w:val="00622BD7"/>
    <w:rsid w:val="006233EB"/>
    <w:rsid w:val="00623DED"/>
    <w:rsid w:val="006376A5"/>
    <w:rsid w:val="00640CEF"/>
    <w:rsid w:val="00647F49"/>
    <w:rsid w:val="006754DC"/>
    <w:rsid w:val="0069272D"/>
    <w:rsid w:val="0069772C"/>
    <w:rsid w:val="006A247C"/>
    <w:rsid w:val="006A4877"/>
    <w:rsid w:val="006A723D"/>
    <w:rsid w:val="006D540B"/>
    <w:rsid w:val="006D716B"/>
    <w:rsid w:val="006D77C4"/>
    <w:rsid w:val="006F6F40"/>
    <w:rsid w:val="007040A6"/>
    <w:rsid w:val="00704D6C"/>
    <w:rsid w:val="00714A19"/>
    <w:rsid w:val="00715588"/>
    <w:rsid w:val="00724FC2"/>
    <w:rsid w:val="00733E44"/>
    <w:rsid w:val="00764E3C"/>
    <w:rsid w:val="00766170"/>
    <w:rsid w:val="007A750E"/>
    <w:rsid w:val="007D158C"/>
    <w:rsid w:val="008114A7"/>
    <w:rsid w:val="008239D0"/>
    <w:rsid w:val="00851596"/>
    <w:rsid w:val="00855F7E"/>
    <w:rsid w:val="00863D96"/>
    <w:rsid w:val="008704CD"/>
    <w:rsid w:val="00885083"/>
    <w:rsid w:val="008C0777"/>
    <w:rsid w:val="008C48E5"/>
    <w:rsid w:val="008D3B0D"/>
    <w:rsid w:val="008E2369"/>
    <w:rsid w:val="008E7223"/>
    <w:rsid w:val="008F26BE"/>
    <w:rsid w:val="00924DE4"/>
    <w:rsid w:val="00931344"/>
    <w:rsid w:val="009514B7"/>
    <w:rsid w:val="0095256F"/>
    <w:rsid w:val="00960540"/>
    <w:rsid w:val="00991B86"/>
    <w:rsid w:val="009B7626"/>
    <w:rsid w:val="009C3A7A"/>
    <w:rsid w:val="009C5511"/>
    <w:rsid w:val="009D4181"/>
    <w:rsid w:val="009D7D74"/>
    <w:rsid w:val="009E66A4"/>
    <w:rsid w:val="00A0009B"/>
    <w:rsid w:val="00A0329D"/>
    <w:rsid w:val="00A03B0F"/>
    <w:rsid w:val="00A14170"/>
    <w:rsid w:val="00A259A3"/>
    <w:rsid w:val="00A56E6B"/>
    <w:rsid w:val="00A73A3D"/>
    <w:rsid w:val="00A767BC"/>
    <w:rsid w:val="00A77B3E"/>
    <w:rsid w:val="00A8590F"/>
    <w:rsid w:val="00A8600C"/>
    <w:rsid w:val="00A868E1"/>
    <w:rsid w:val="00AF013B"/>
    <w:rsid w:val="00AF1D4C"/>
    <w:rsid w:val="00AF53FB"/>
    <w:rsid w:val="00B02AF3"/>
    <w:rsid w:val="00B136AD"/>
    <w:rsid w:val="00B20CD2"/>
    <w:rsid w:val="00B24E5B"/>
    <w:rsid w:val="00B42B9F"/>
    <w:rsid w:val="00B51928"/>
    <w:rsid w:val="00B753AA"/>
    <w:rsid w:val="00B91946"/>
    <w:rsid w:val="00BA08DD"/>
    <w:rsid w:val="00BA3C01"/>
    <w:rsid w:val="00BA6EEB"/>
    <w:rsid w:val="00BD1FE6"/>
    <w:rsid w:val="00C06ED0"/>
    <w:rsid w:val="00C40536"/>
    <w:rsid w:val="00C4605C"/>
    <w:rsid w:val="00C47269"/>
    <w:rsid w:val="00C66CAA"/>
    <w:rsid w:val="00C71540"/>
    <w:rsid w:val="00C8212C"/>
    <w:rsid w:val="00C919C4"/>
    <w:rsid w:val="00C920AE"/>
    <w:rsid w:val="00CA2A55"/>
    <w:rsid w:val="00CB744E"/>
    <w:rsid w:val="00CB7E5C"/>
    <w:rsid w:val="00CC713F"/>
    <w:rsid w:val="00CF2413"/>
    <w:rsid w:val="00CF492B"/>
    <w:rsid w:val="00CF7938"/>
    <w:rsid w:val="00D10CDB"/>
    <w:rsid w:val="00D16EE2"/>
    <w:rsid w:val="00D22314"/>
    <w:rsid w:val="00D36AC4"/>
    <w:rsid w:val="00D4514F"/>
    <w:rsid w:val="00D72666"/>
    <w:rsid w:val="00D73B30"/>
    <w:rsid w:val="00D854C5"/>
    <w:rsid w:val="00D9439B"/>
    <w:rsid w:val="00DA5771"/>
    <w:rsid w:val="00DA62E1"/>
    <w:rsid w:val="00DC2C24"/>
    <w:rsid w:val="00DD24C7"/>
    <w:rsid w:val="00DD5004"/>
    <w:rsid w:val="00DD7584"/>
    <w:rsid w:val="00DE1E28"/>
    <w:rsid w:val="00DF13B2"/>
    <w:rsid w:val="00E00DF2"/>
    <w:rsid w:val="00E02C4A"/>
    <w:rsid w:val="00E0426F"/>
    <w:rsid w:val="00E169C2"/>
    <w:rsid w:val="00E33027"/>
    <w:rsid w:val="00E34EE2"/>
    <w:rsid w:val="00E43FCB"/>
    <w:rsid w:val="00E52E8F"/>
    <w:rsid w:val="00E63960"/>
    <w:rsid w:val="00EA495C"/>
    <w:rsid w:val="00ED31AB"/>
    <w:rsid w:val="00EF1828"/>
    <w:rsid w:val="00EF2589"/>
    <w:rsid w:val="00F01FAA"/>
    <w:rsid w:val="00F046EA"/>
    <w:rsid w:val="00F21CE1"/>
    <w:rsid w:val="00F4395D"/>
    <w:rsid w:val="00F45134"/>
    <w:rsid w:val="00F472B8"/>
    <w:rsid w:val="00F50E16"/>
    <w:rsid w:val="00F57F32"/>
    <w:rsid w:val="00F73421"/>
    <w:rsid w:val="00F82266"/>
    <w:rsid w:val="00F95952"/>
    <w:rsid w:val="00FA1628"/>
    <w:rsid w:val="00FC0035"/>
    <w:rsid w:val="00FC5A41"/>
    <w:rsid w:val="00FC6DBB"/>
    <w:rsid w:val="00FD0492"/>
    <w:rsid w:val="00FF4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04D6C"/>
    <w:rPr>
      <w:sz w:val="18"/>
      <w:szCs w:val="18"/>
    </w:rPr>
  </w:style>
  <w:style w:type="character" w:customStyle="1" w:styleId="Char">
    <w:name w:val="批注框文本 Char"/>
    <w:link w:val="a3"/>
    <w:rsid w:val="00704D6C"/>
    <w:rPr>
      <w:sz w:val="18"/>
      <w:szCs w:val="18"/>
    </w:rPr>
  </w:style>
  <w:style w:type="paragraph" w:styleId="a4">
    <w:name w:val="Normal (Web)"/>
    <w:basedOn w:val="a"/>
    <w:uiPriority w:val="99"/>
    <w:unhideWhenUsed/>
    <w:rsid w:val="0044379A"/>
    <w:pPr>
      <w:spacing w:before="100" w:beforeAutospacing="1" w:after="100" w:afterAutospacing="1"/>
    </w:pPr>
    <w:rPr>
      <w:rFonts w:ascii="宋体" w:hAnsi="宋体" w:cs="宋体"/>
      <w:lang w:eastAsia="zh-CN"/>
    </w:rPr>
  </w:style>
  <w:style w:type="paragraph" w:styleId="a5">
    <w:name w:val="header"/>
    <w:basedOn w:val="a"/>
    <w:link w:val="Char0"/>
    <w:unhideWhenUsed/>
    <w:rsid w:val="00715588"/>
    <w:pPr>
      <w:tabs>
        <w:tab w:val="center" w:pos="4680"/>
        <w:tab w:val="right" w:pos="9360"/>
      </w:tabs>
    </w:pPr>
  </w:style>
  <w:style w:type="character" w:customStyle="1" w:styleId="Char0">
    <w:name w:val="页眉 Char"/>
    <w:link w:val="a5"/>
    <w:rsid w:val="00715588"/>
    <w:rPr>
      <w:sz w:val="24"/>
      <w:szCs w:val="24"/>
    </w:rPr>
  </w:style>
  <w:style w:type="paragraph" w:styleId="a6">
    <w:name w:val="footer"/>
    <w:basedOn w:val="a"/>
    <w:link w:val="Char1"/>
    <w:uiPriority w:val="99"/>
    <w:unhideWhenUsed/>
    <w:rsid w:val="00715588"/>
    <w:pPr>
      <w:tabs>
        <w:tab w:val="center" w:pos="4680"/>
        <w:tab w:val="right" w:pos="9360"/>
      </w:tabs>
    </w:pPr>
  </w:style>
  <w:style w:type="character" w:customStyle="1" w:styleId="Char1">
    <w:name w:val="页脚 Char"/>
    <w:link w:val="a6"/>
    <w:uiPriority w:val="99"/>
    <w:rsid w:val="00715588"/>
    <w:rPr>
      <w:sz w:val="24"/>
      <w:szCs w:val="24"/>
    </w:rPr>
  </w:style>
  <w:style w:type="character" w:styleId="a7">
    <w:name w:val="annotation reference"/>
    <w:semiHidden/>
    <w:unhideWhenUsed/>
    <w:rsid w:val="00610A3C"/>
    <w:rPr>
      <w:sz w:val="16"/>
      <w:szCs w:val="16"/>
    </w:rPr>
  </w:style>
  <w:style w:type="paragraph" w:styleId="a8">
    <w:name w:val="annotation text"/>
    <w:basedOn w:val="a"/>
    <w:link w:val="Char2"/>
    <w:semiHidden/>
    <w:unhideWhenUsed/>
    <w:rsid w:val="00610A3C"/>
    <w:rPr>
      <w:sz w:val="20"/>
      <w:szCs w:val="20"/>
    </w:rPr>
  </w:style>
  <w:style w:type="character" w:customStyle="1" w:styleId="Char2">
    <w:name w:val="批注文字 Char"/>
    <w:basedOn w:val="a0"/>
    <w:link w:val="a8"/>
    <w:semiHidden/>
    <w:rsid w:val="00610A3C"/>
  </w:style>
  <w:style w:type="paragraph" w:styleId="a9">
    <w:name w:val="annotation subject"/>
    <w:basedOn w:val="a8"/>
    <w:next w:val="a8"/>
    <w:link w:val="Char3"/>
    <w:semiHidden/>
    <w:unhideWhenUsed/>
    <w:rsid w:val="00610A3C"/>
    <w:rPr>
      <w:b/>
      <w:bCs/>
    </w:rPr>
  </w:style>
  <w:style w:type="character" w:customStyle="1" w:styleId="Char3">
    <w:name w:val="批注主题 Char"/>
    <w:link w:val="a9"/>
    <w:semiHidden/>
    <w:rsid w:val="00610A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704D6C"/>
    <w:rPr>
      <w:sz w:val="18"/>
      <w:szCs w:val="18"/>
    </w:rPr>
  </w:style>
  <w:style w:type="character" w:customStyle="1" w:styleId="Char">
    <w:name w:val="批注框文本 Char"/>
    <w:link w:val="a3"/>
    <w:rsid w:val="00704D6C"/>
    <w:rPr>
      <w:sz w:val="18"/>
      <w:szCs w:val="18"/>
    </w:rPr>
  </w:style>
  <w:style w:type="paragraph" w:styleId="a4">
    <w:name w:val="Normal (Web)"/>
    <w:basedOn w:val="a"/>
    <w:uiPriority w:val="99"/>
    <w:unhideWhenUsed/>
    <w:rsid w:val="0044379A"/>
    <w:pPr>
      <w:spacing w:before="100" w:beforeAutospacing="1" w:after="100" w:afterAutospacing="1"/>
    </w:pPr>
    <w:rPr>
      <w:rFonts w:ascii="宋体" w:hAnsi="宋体" w:cs="宋体"/>
      <w:lang w:eastAsia="zh-CN"/>
    </w:rPr>
  </w:style>
  <w:style w:type="paragraph" w:styleId="a5">
    <w:name w:val="header"/>
    <w:basedOn w:val="a"/>
    <w:link w:val="Char0"/>
    <w:unhideWhenUsed/>
    <w:rsid w:val="00715588"/>
    <w:pPr>
      <w:tabs>
        <w:tab w:val="center" w:pos="4680"/>
        <w:tab w:val="right" w:pos="9360"/>
      </w:tabs>
    </w:pPr>
  </w:style>
  <w:style w:type="character" w:customStyle="1" w:styleId="Char0">
    <w:name w:val="页眉 Char"/>
    <w:link w:val="a5"/>
    <w:rsid w:val="00715588"/>
    <w:rPr>
      <w:sz w:val="24"/>
      <w:szCs w:val="24"/>
    </w:rPr>
  </w:style>
  <w:style w:type="paragraph" w:styleId="a6">
    <w:name w:val="footer"/>
    <w:basedOn w:val="a"/>
    <w:link w:val="Char1"/>
    <w:uiPriority w:val="99"/>
    <w:unhideWhenUsed/>
    <w:rsid w:val="00715588"/>
    <w:pPr>
      <w:tabs>
        <w:tab w:val="center" w:pos="4680"/>
        <w:tab w:val="right" w:pos="9360"/>
      </w:tabs>
    </w:pPr>
  </w:style>
  <w:style w:type="character" w:customStyle="1" w:styleId="Char1">
    <w:name w:val="页脚 Char"/>
    <w:link w:val="a6"/>
    <w:uiPriority w:val="99"/>
    <w:rsid w:val="00715588"/>
    <w:rPr>
      <w:sz w:val="24"/>
      <w:szCs w:val="24"/>
    </w:rPr>
  </w:style>
  <w:style w:type="character" w:styleId="a7">
    <w:name w:val="annotation reference"/>
    <w:semiHidden/>
    <w:unhideWhenUsed/>
    <w:rsid w:val="00610A3C"/>
    <w:rPr>
      <w:sz w:val="16"/>
      <w:szCs w:val="16"/>
    </w:rPr>
  </w:style>
  <w:style w:type="paragraph" w:styleId="a8">
    <w:name w:val="annotation text"/>
    <w:basedOn w:val="a"/>
    <w:link w:val="Char2"/>
    <w:semiHidden/>
    <w:unhideWhenUsed/>
    <w:rsid w:val="00610A3C"/>
    <w:rPr>
      <w:sz w:val="20"/>
      <w:szCs w:val="20"/>
    </w:rPr>
  </w:style>
  <w:style w:type="character" w:customStyle="1" w:styleId="Char2">
    <w:name w:val="批注文字 Char"/>
    <w:basedOn w:val="a0"/>
    <w:link w:val="a8"/>
    <w:semiHidden/>
    <w:rsid w:val="00610A3C"/>
  </w:style>
  <w:style w:type="paragraph" w:styleId="a9">
    <w:name w:val="annotation subject"/>
    <w:basedOn w:val="a8"/>
    <w:next w:val="a8"/>
    <w:link w:val="Char3"/>
    <w:semiHidden/>
    <w:unhideWhenUsed/>
    <w:rsid w:val="00610A3C"/>
    <w:rPr>
      <w:b/>
      <w:bCs/>
    </w:rPr>
  </w:style>
  <w:style w:type="character" w:customStyle="1" w:styleId="Char3">
    <w:name w:val="批注主题 Char"/>
    <w:link w:val="a9"/>
    <w:semiHidden/>
    <w:rsid w:val="00610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41712">
      <w:bodyDiv w:val="1"/>
      <w:marLeft w:val="0"/>
      <w:marRight w:val="0"/>
      <w:marTop w:val="0"/>
      <w:marBottom w:val="0"/>
      <w:divBdr>
        <w:top w:val="none" w:sz="0" w:space="0" w:color="auto"/>
        <w:left w:val="none" w:sz="0" w:space="0" w:color="auto"/>
        <w:bottom w:val="none" w:sz="0" w:space="0" w:color="auto"/>
        <w:right w:val="none" w:sz="0" w:space="0" w:color="auto"/>
      </w:divBdr>
    </w:div>
    <w:div w:id="696082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B670-ACE7-446E-B233-7694AA31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10793</Words>
  <Characters>61523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72172</CharactersWithSpaces>
  <SharedDoc>false</SharedDoc>
  <HLinks>
    <vt:vector size="330" baseType="variant">
      <vt:variant>
        <vt:i4>720955</vt:i4>
      </vt:variant>
      <vt:variant>
        <vt:i4>162</vt:i4>
      </vt:variant>
      <vt:variant>
        <vt:i4>0</vt:i4>
      </vt:variant>
      <vt:variant>
        <vt:i4>5</vt:i4>
      </vt:variant>
      <vt:variant>
        <vt:lpwstr/>
      </vt:variant>
      <vt:variant>
        <vt:lpwstr>_edn2</vt:lpwstr>
      </vt:variant>
      <vt:variant>
        <vt:i4>720955</vt:i4>
      </vt:variant>
      <vt:variant>
        <vt:i4>159</vt:i4>
      </vt:variant>
      <vt:variant>
        <vt:i4>0</vt:i4>
      </vt:variant>
      <vt:variant>
        <vt:i4>5</vt:i4>
      </vt:variant>
      <vt:variant>
        <vt:lpwstr/>
      </vt:variant>
      <vt:variant>
        <vt:lpwstr>_edn1</vt:lpwstr>
      </vt:variant>
      <vt:variant>
        <vt:i4>4063244</vt:i4>
      </vt:variant>
      <vt:variant>
        <vt:i4>156</vt:i4>
      </vt:variant>
      <vt:variant>
        <vt:i4>0</vt:i4>
      </vt:variant>
      <vt:variant>
        <vt:i4>5</vt:i4>
      </vt:variant>
      <vt:variant>
        <vt:lpwstr/>
      </vt:variant>
      <vt:variant>
        <vt:lpwstr>_edn75</vt:lpwstr>
      </vt:variant>
      <vt:variant>
        <vt:i4>4128780</vt:i4>
      </vt:variant>
      <vt:variant>
        <vt:i4>153</vt:i4>
      </vt:variant>
      <vt:variant>
        <vt:i4>0</vt:i4>
      </vt:variant>
      <vt:variant>
        <vt:i4>5</vt:i4>
      </vt:variant>
      <vt:variant>
        <vt:lpwstr/>
      </vt:variant>
      <vt:variant>
        <vt:lpwstr>_edn74</vt:lpwstr>
      </vt:variant>
      <vt:variant>
        <vt:i4>3670028</vt:i4>
      </vt:variant>
      <vt:variant>
        <vt:i4>150</vt:i4>
      </vt:variant>
      <vt:variant>
        <vt:i4>0</vt:i4>
      </vt:variant>
      <vt:variant>
        <vt:i4>5</vt:i4>
      </vt:variant>
      <vt:variant>
        <vt:lpwstr/>
      </vt:variant>
      <vt:variant>
        <vt:lpwstr>_edn73</vt:lpwstr>
      </vt:variant>
      <vt:variant>
        <vt:i4>3735564</vt:i4>
      </vt:variant>
      <vt:variant>
        <vt:i4>147</vt:i4>
      </vt:variant>
      <vt:variant>
        <vt:i4>0</vt:i4>
      </vt:variant>
      <vt:variant>
        <vt:i4>5</vt:i4>
      </vt:variant>
      <vt:variant>
        <vt:lpwstr/>
      </vt:variant>
      <vt:variant>
        <vt:lpwstr>_edn72</vt:lpwstr>
      </vt:variant>
      <vt:variant>
        <vt:i4>3997709</vt:i4>
      </vt:variant>
      <vt:variant>
        <vt:i4>144</vt:i4>
      </vt:variant>
      <vt:variant>
        <vt:i4>0</vt:i4>
      </vt:variant>
      <vt:variant>
        <vt:i4>5</vt:i4>
      </vt:variant>
      <vt:variant>
        <vt:lpwstr/>
      </vt:variant>
      <vt:variant>
        <vt:lpwstr>_edn66</vt:lpwstr>
      </vt:variant>
      <vt:variant>
        <vt:i4>4063245</vt:i4>
      </vt:variant>
      <vt:variant>
        <vt:i4>141</vt:i4>
      </vt:variant>
      <vt:variant>
        <vt:i4>0</vt:i4>
      </vt:variant>
      <vt:variant>
        <vt:i4>5</vt:i4>
      </vt:variant>
      <vt:variant>
        <vt:lpwstr/>
      </vt:variant>
      <vt:variant>
        <vt:lpwstr>_edn65</vt:lpwstr>
      </vt:variant>
      <vt:variant>
        <vt:i4>3670030</vt:i4>
      </vt:variant>
      <vt:variant>
        <vt:i4>138</vt:i4>
      </vt:variant>
      <vt:variant>
        <vt:i4>0</vt:i4>
      </vt:variant>
      <vt:variant>
        <vt:i4>5</vt:i4>
      </vt:variant>
      <vt:variant>
        <vt:lpwstr/>
      </vt:variant>
      <vt:variant>
        <vt:lpwstr>_edn53</vt:lpwstr>
      </vt:variant>
      <vt:variant>
        <vt:i4>3735566</vt:i4>
      </vt:variant>
      <vt:variant>
        <vt:i4>135</vt:i4>
      </vt:variant>
      <vt:variant>
        <vt:i4>0</vt:i4>
      </vt:variant>
      <vt:variant>
        <vt:i4>5</vt:i4>
      </vt:variant>
      <vt:variant>
        <vt:lpwstr/>
      </vt:variant>
      <vt:variant>
        <vt:lpwstr>_edn52</vt:lpwstr>
      </vt:variant>
      <vt:variant>
        <vt:i4>3801102</vt:i4>
      </vt:variant>
      <vt:variant>
        <vt:i4>132</vt:i4>
      </vt:variant>
      <vt:variant>
        <vt:i4>0</vt:i4>
      </vt:variant>
      <vt:variant>
        <vt:i4>5</vt:i4>
      </vt:variant>
      <vt:variant>
        <vt:lpwstr/>
      </vt:variant>
      <vt:variant>
        <vt:lpwstr>_edn51</vt:lpwstr>
      </vt:variant>
      <vt:variant>
        <vt:i4>3866638</vt:i4>
      </vt:variant>
      <vt:variant>
        <vt:i4>129</vt:i4>
      </vt:variant>
      <vt:variant>
        <vt:i4>0</vt:i4>
      </vt:variant>
      <vt:variant>
        <vt:i4>5</vt:i4>
      </vt:variant>
      <vt:variant>
        <vt:lpwstr/>
      </vt:variant>
      <vt:variant>
        <vt:lpwstr>_edn50</vt:lpwstr>
      </vt:variant>
      <vt:variant>
        <vt:i4>3276815</vt:i4>
      </vt:variant>
      <vt:variant>
        <vt:i4>126</vt:i4>
      </vt:variant>
      <vt:variant>
        <vt:i4>0</vt:i4>
      </vt:variant>
      <vt:variant>
        <vt:i4>5</vt:i4>
      </vt:variant>
      <vt:variant>
        <vt:lpwstr/>
      </vt:variant>
      <vt:variant>
        <vt:lpwstr>_edn49</vt:lpwstr>
      </vt:variant>
      <vt:variant>
        <vt:i4>3342351</vt:i4>
      </vt:variant>
      <vt:variant>
        <vt:i4>123</vt:i4>
      </vt:variant>
      <vt:variant>
        <vt:i4>0</vt:i4>
      </vt:variant>
      <vt:variant>
        <vt:i4>5</vt:i4>
      </vt:variant>
      <vt:variant>
        <vt:lpwstr/>
      </vt:variant>
      <vt:variant>
        <vt:lpwstr>_edn48</vt:lpwstr>
      </vt:variant>
      <vt:variant>
        <vt:i4>3932175</vt:i4>
      </vt:variant>
      <vt:variant>
        <vt:i4>120</vt:i4>
      </vt:variant>
      <vt:variant>
        <vt:i4>0</vt:i4>
      </vt:variant>
      <vt:variant>
        <vt:i4>5</vt:i4>
      </vt:variant>
      <vt:variant>
        <vt:lpwstr/>
      </vt:variant>
      <vt:variant>
        <vt:lpwstr>_edn47</vt:lpwstr>
      </vt:variant>
      <vt:variant>
        <vt:i4>3997711</vt:i4>
      </vt:variant>
      <vt:variant>
        <vt:i4>117</vt:i4>
      </vt:variant>
      <vt:variant>
        <vt:i4>0</vt:i4>
      </vt:variant>
      <vt:variant>
        <vt:i4>5</vt:i4>
      </vt:variant>
      <vt:variant>
        <vt:lpwstr/>
      </vt:variant>
      <vt:variant>
        <vt:lpwstr>_edn46</vt:lpwstr>
      </vt:variant>
      <vt:variant>
        <vt:i4>4063247</vt:i4>
      </vt:variant>
      <vt:variant>
        <vt:i4>114</vt:i4>
      </vt:variant>
      <vt:variant>
        <vt:i4>0</vt:i4>
      </vt:variant>
      <vt:variant>
        <vt:i4>5</vt:i4>
      </vt:variant>
      <vt:variant>
        <vt:lpwstr/>
      </vt:variant>
      <vt:variant>
        <vt:lpwstr>_edn45</vt:lpwstr>
      </vt:variant>
      <vt:variant>
        <vt:i4>4128783</vt:i4>
      </vt:variant>
      <vt:variant>
        <vt:i4>111</vt:i4>
      </vt:variant>
      <vt:variant>
        <vt:i4>0</vt:i4>
      </vt:variant>
      <vt:variant>
        <vt:i4>5</vt:i4>
      </vt:variant>
      <vt:variant>
        <vt:lpwstr/>
      </vt:variant>
      <vt:variant>
        <vt:lpwstr>_edn44</vt:lpwstr>
      </vt:variant>
      <vt:variant>
        <vt:i4>3670031</vt:i4>
      </vt:variant>
      <vt:variant>
        <vt:i4>108</vt:i4>
      </vt:variant>
      <vt:variant>
        <vt:i4>0</vt:i4>
      </vt:variant>
      <vt:variant>
        <vt:i4>5</vt:i4>
      </vt:variant>
      <vt:variant>
        <vt:lpwstr/>
      </vt:variant>
      <vt:variant>
        <vt:lpwstr>_edn43</vt:lpwstr>
      </vt:variant>
      <vt:variant>
        <vt:i4>3735567</vt:i4>
      </vt:variant>
      <vt:variant>
        <vt:i4>105</vt:i4>
      </vt:variant>
      <vt:variant>
        <vt:i4>0</vt:i4>
      </vt:variant>
      <vt:variant>
        <vt:i4>5</vt:i4>
      </vt:variant>
      <vt:variant>
        <vt:lpwstr/>
      </vt:variant>
      <vt:variant>
        <vt:lpwstr>_edn42</vt:lpwstr>
      </vt:variant>
      <vt:variant>
        <vt:i4>3801103</vt:i4>
      </vt:variant>
      <vt:variant>
        <vt:i4>102</vt:i4>
      </vt:variant>
      <vt:variant>
        <vt:i4>0</vt:i4>
      </vt:variant>
      <vt:variant>
        <vt:i4>5</vt:i4>
      </vt:variant>
      <vt:variant>
        <vt:lpwstr/>
      </vt:variant>
      <vt:variant>
        <vt:lpwstr>_edn41</vt:lpwstr>
      </vt:variant>
      <vt:variant>
        <vt:i4>3866639</vt:i4>
      </vt:variant>
      <vt:variant>
        <vt:i4>99</vt:i4>
      </vt:variant>
      <vt:variant>
        <vt:i4>0</vt:i4>
      </vt:variant>
      <vt:variant>
        <vt:i4>5</vt:i4>
      </vt:variant>
      <vt:variant>
        <vt:lpwstr/>
      </vt:variant>
      <vt:variant>
        <vt:lpwstr>_edn40</vt:lpwstr>
      </vt:variant>
      <vt:variant>
        <vt:i4>3276808</vt:i4>
      </vt:variant>
      <vt:variant>
        <vt:i4>96</vt:i4>
      </vt:variant>
      <vt:variant>
        <vt:i4>0</vt:i4>
      </vt:variant>
      <vt:variant>
        <vt:i4>5</vt:i4>
      </vt:variant>
      <vt:variant>
        <vt:lpwstr/>
      </vt:variant>
      <vt:variant>
        <vt:lpwstr>_edn39</vt:lpwstr>
      </vt:variant>
      <vt:variant>
        <vt:i4>3342344</vt:i4>
      </vt:variant>
      <vt:variant>
        <vt:i4>93</vt:i4>
      </vt:variant>
      <vt:variant>
        <vt:i4>0</vt:i4>
      </vt:variant>
      <vt:variant>
        <vt:i4>5</vt:i4>
      </vt:variant>
      <vt:variant>
        <vt:lpwstr/>
      </vt:variant>
      <vt:variant>
        <vt:lpwstr>_edn38</vt:lpwstr>
      </vt:variant>
      <vt:variant>
        <vt:i4>3932168</vt:i4>
      </vt:variant>
      <vt:variant>
        <vt:i4>90</vt:i4>
      </vt:variant>
      <vt:variant>
        <vt:i4>0</vt:i4>
      </vt:variant>
      <vt:variant>
        <vt:i4>5</vt:i4>
      </vt:variant>
      <vt:variant>
        <vt:lpwstr/>
      </vt:variant>
      <vt:variant>
        <vt:lpwstr>_edn37</vt:lpwstr>
      </vt:variant>
      <vt:variant>
        <vt:i4>3997704</vt:i4>
      </vt:variant>
      <vt:variant>
        <vt:i4>87</vt:i4>
      </vt:variant>
      <vt:variant>
        <vt:i4>0</vt:i4>
      </vt:variant>
      <vt:variant>
        <vt:i4>5</vt:i4>
      </vt:variant>
      <vt:variant>
        <vt:lpwstr/>
      </vt:variant>
      <vt:variant>
        <vt:lpwstr>_edn36</vt:lpwstr>
      </vt:variant>
      <vt:variant>
        <vt:i4>4063240</vt:i4>
      </vt:variant>
      <vt:variant>
        <vt:i4>84</vt:i4>
      </vt:variant>
      <vt:variant>
        <vt:i4>0</vt:i4>
      </vt:variant>
      <vt:variant>
        <vt:i4>5</vt:i4>
      </vt:variant>
      <vt:variant>
        <vt:lpwstr/>
      </vt:variant>
      <vt:variant>
        <vt:lpwstr>_edn35</vt:lpwstr>
      </vt:variant>
      <vt:variant>
        <vt:i4>4128776</vt:i4>
      </vt:variant>
      <vt:variant>
        <vt:i4>81</vt:i4>
      </vt:variant>
      <vt:variant>
        <vt:i4>0</vt:i4>
      </vt:variant>
      <vt:variant>
        <vt:i4>5</vt:i4>
      </vt:variant>
      <vt:variant>
        <vt:lpwstr/>
      </vt:variant>
      <vt:variant>
        <vt:lpwstr>_edn34</vt:lpwstr>
      </vt:variant>
      <vt:variant>
        <vt:i4>3866632</vt:i4>
      </vt:variant>
      <vt:variant>
        <vt:i4>78</vt:i4>
      </vt:variant>
      <vt:variant>
        <vt:i4>0</vt:i4>
      </vt:variant>
      <vt:variant>
        <vt:i4>5</vt:i4>
      </vt:variant>
      <vt:variant>
        <vt:lpwstr/>
      </vt:variant>
      <vt:variant>
        <vt:lpwstr>_edn30</vt:lpwstr>
      </vt:variant>
      <vt:variant>
        <vt:i4>3276809</vt:i4>
      </vt:variant>
      <vt:variant>
        <vt:i4>75</vt:i4>
      </vt:variant>
      <vt:variant>
        <vt:i4>0</vt:i4>
      </vt:variant>
      <vt:variant>
        <vt:i4>5</vt:i4>
      </vt:variant>
      <vt:variant>
        <vt:lpwstr/>
      </vt:variant>
      <vt:variant>
        <vt:lpwstr>_edn29</vt:lpwstr>
      </vt:variant>
      <vt:variant>
        <vt:i4>3342345</vt:i4>
      </vt:variant>
      <vt:variant>
        <vt:i4>72</vt:i4>
      </vt:variant>
      <vt:variant>
        <vt:i4>0</vt:i4>
      </vt:variant>
      <vt:variant>
        <vt:i4>5</vt:i4>
      </vt:variant>
      <vt:variant>
        <vt:lpwstr/>
      </vt:variant>
      <vt:variant>
        <vt:lpwstr>_edn28</vt:lpwstr>
      </vt:variant>
      <vt:variant>
        <vt:i4>3932169</vt:i4>
      </vt:variant>
      <vt:variant>
        <vt:i4>69</vt:i4>
      </vt:variant>
      <vt:variant>
        <vt:i4>0</vt:i4>
      </vt:variant>
      <vt:variant>
        <vt:i4>5</vt:i4>
      </vt:variant>
      <vt:variant>
        <vt:lpwstr/>
      </vt:variant>
      <vt:variant>
        <vt:lpwstr>_edn27</vt:lpwstr>
      </vt:variant>
      <vt:variant>
        <vt:i4>3997705</vt:i4>
      </vt:variant>
      <vt:variant>
        <vt:i4>66</vt:i4>
      </vt:variant>
      <vt:variant>
        <vt:i4>0</vt:i4>
      </vt:variant>
      <vt:variant>
        <vt:i4>5</vt:i4>
      </vt:variant>
      <vt:variant>
        <vt:lpwstr/>
      </vt:variant>
      <vt:variant>
        <vt:lpwstr>_edn26</vt:lpwstr>
      </vt:variant>
      <vt:variant>
        <vt:i4>4063241</vt:i4>
      </vt:variant>
      <vt:variant>
        <vt:i4>63</vt:i4>
      </vt:variant>
      <vt:variant>
        <vt:i4>0</vt:i4>
      </vt:variant>
      <vt:variant>
        <vt:i4>5</vt:i4>
      </vt:variant>
      <vt:variant>
        <vt:lpwstr/>
      </vt:variant>
      <vt:variant>
        <vt:lpwstr>_edn25</vt:lpwstr>
      </vt:variant>
      <vt:variant>
        <vt:i4>4128777</vt:i4>
      </vt:variant>
      <vt:variant>
        <vt:i4>60</vt:i4>
      </vt:variant>
      <vt:variant>
        <vt:i4>0</vt:i4>
      </vt:variant>
      <vt:variant>
        <vt:i4>5</vt:i4>
      </vt:variant>
      <vt:variant>
        <vt:lpwstr/>
      </vt:variant>
      <vt:variant>
        <vt:lpwstr>_edn24</vt:lpwstr>
      </vt:variant>
      <vt:variant>
        <vt:i4>3801097</vt:i4>
      </vt:variant>
      <vt:variant>
        <vt:i4>57</vt:i4>
      </vt:variant>
      <vt:variant>
        <vt:i4>0</vt:i4>
      </vt:variant>
      <vt:variant>
        <vt:i4>5</vt:i4>
      </vt:variant>
      <vt:variant>
        <vt:lpwstr/>
      </vt:variant>
      <vt:variant>
        <vt:lpwstr>_edn21</vt:lpwstr>
      </vt:variant>
      <vt:variant>
        <vt:i4>3866633</vt:i4>
      </vt:variant>
      <vt:variant>
        <vt:i4>54</vt:i4>
      </vt:variant>
      <vt:variant>
        <vt:i4>0</vt:i4>
      </vt:variant>
      <vt:variant>
        <vt:i4>5</vt:i4>
      </vt:variant>
      <vt:variant>
        <vt:lpwstr/>
      </vt:variant>
      <vt:variant>
        <vt:lpwstr>_edn20</vt:lpwstr>
      </vt:variant>
      <vt:variant>
        <vt:i4>3276810</vt:i4>
      </vt:variant>
      <vt:variant>
        <vt:i4>51</vt:i4>
      </vt:variant>
      <vt:variant>
        <vt:i4>0</vt:i4>
      </vt:variant>
      <vt:variant>
        <vt:i4>5</vt:i4>
      </vt:variant>
      <vt:variant>
        <vt:lpwstr/>
      </vt:variant>
      <vt:variant>
        <vt:lpwstr>_edn19</vt:lpwstr>
      </vt:variant>
      <vt:variant>
        <vt:i4>3342346</vt:i4>
      </vt:variant>
      <vt:variant>
        <vt:i4>48</vt:i4>
      </vt:variant>
      <vt:variant>
        <vt:i4>0</vt:i4>
      </vt:variant>
      <vt:variant>
        <vt:i4>5</vt:i4>
      </vt:variant>
      <vt:variant>
        <vt:lpwstr/>
      </vt:variant>
      <vt:variant>
        <vt:lpwstr>_edn18</vt:lpwstr>
      </vt:variant>
      <vt:variant>
        <vt:i4>4063242</vt:i4>
      </vt:variant>
      <vt:variant>
        <vt:i4>45</vt:i4>
      </vt:variant>
      <vt:variant>
        <vt:i4>0</vt:i4>
      </vt:variant>
      <vt:variant>
        <vt:i4>5</vt:i4>
      </vt:variant>
      <vt:variant>
        <vt:lpwstr/>
      </vt:variant>
      <vt:variant>
        <vt:lpwstr>_edn15</vt:lpwstr>
      </vt:variant>
      <vt:variant>
        <vt:i4>720955</vt:i4>
      </vt:variant>
      <vt:variant>
        <vt:i4>42</vt:i4>
      </vt:variant>
      <vt:variant>
        <vt:i4>0</vt:i4>
      </vt:variant>
      <vt:variant>
        <vt:i4>5</vt:i4>
      </vt:variant>
      <vt:variant>
        <vt:lpwstr/>
      </vt:variant>
      <vt:variant>
        <vt:lpwstr>_edn7</vt:lpwstr>
      </vt:variant>
      <vt:variant>
        <vt:i4>720955</vt:i4>
      </vt:variant>
      <vt:variant>
        <vt:i4>39</vt:i4>
      </vt:variant>
      <vt:variant>
        <vt:i4>0</vt:i4>
      </vt:variant>
      <vt:variant>
        <vt:i4>5</vt:i4>
      </vt:variant>
      <vt:variant>
        <vt:lpwstr/>
      </vt:variant>
      <vt:variant>
        <vt:lpwstr>_edn6</vt:lpwstr>
      </vt:variant>
      <vt:variant>
        <vt:i4>720955</vt:i4>
      </vt:variant>
      <vt:variant>
        <vt:i4>36</vt:i4>
      </vt:variant>
      <vt:variant>
        <vt:i4>0</vt:i4>
      </vt:variant>
      <vt:variant>
        <vt:i4>5</vt:i4>
      </vt:variant>
      <vt:variant>
        <vt:lpwstr/>
      </vt:variant>
      <vt:variant>
        <vt:lpwstr>_edn5</vt:lpwstr>
      </vt:variant>
      <vt:variant>
        <vt:i4>720955</vt:i4>
      </vt:variant>
      <vt:variant>
        <vt:i4>33</vt:i4>
      </vt:variant>
      <vt:variant>
        <vt:i4>0</vt:i4>
      </vt:variant>
      <vt:variant>
        <vt:i4>5</vt:i4>
      </vt:variant>
      <vt:variant>
        <vt:lpwstr/>
      </vt:variant>
      <vt:variant>
        <vt:lpwstr>_edn4</vt:lpwstr>
      </vt:variant>
      <vt:variant>
        <vt:i4>720955</vt:i4>
      </vt:variant>
      <vt:variant>
        <vt:i4>30</vt:i4>
      </vt:variant>
      <vt:variant>
        <vt:i4>0</vt:i4>
      </vt:variant>
      <vt:variant>
        <vt:i4>5</vt:i4>
      </vt:variant>
      <vt:variant>
        <vt:lpwstr/>
      </vt:variant>
      <vt:variant>
        <vt:lpwstr>_edn3</vt:lpwstr>
      </vt:variant>
      <vt:variant>
        <vt:i4>720955</vt:i4>
      </vt:variant>
      <vt:variant>
        <vt:i4>27</vt:i4>
      </vt:variant>
      <vt:variant>
        <vt:i4>0</vt:i4>
      </vt:variant>
      <vt:variant>
        <vt:i4>5</vt:i4>
      </vt:variant>
      <vt:variant>
        <vt:lpwstr/>
      </vt:variant>
      <vt:variant>
        <vt:lpwstr>_edn2</vt:lpwstr>
      </vt:variant>
      <vt:variant>
        <vt:i4>720955</vt:i4>
      </vt:variant>
      <vt:variant>
        <vt:i4>24</vt:i4>
      </vt:variant>
      <vt:variant>
        <vt:i4>0</vt:i4>
      </vt:variant>
      <vt:variant>
        <vt:i4>5</vt:i4>
      </vt:variant>
      <vt:variant>
        <vt:lpwstr/>
      </vt:variant>
      <vt:variant>
        <vt:lpwstr>_edn1</vt:lpwstr>
      </vt:variant>
      <vt:variant>
        <vt:i4>720955</vt:i4>
      </vt:variant>
      <vt:variant>
        <vt:i4>21</vt:i4>
      </vt:variant>
      <vt:variant>
        <vt:i4>0</vt:i4>
      </vt:variant>
      <vt:variant>
        <vt:i4>5</vt:i4>
      </vt:variant>
      <vt:variant>
        <vt:lpwstr/>
      </vt:variant>
      <vt:variant>
        <vt:lpwstr>_edn9</vt:lpwstr>
      </vt:variant>
      <vt:variant>
        <vt:i4>720955</vt:i4>
      </vt:variant>
      <vt:variant>
        <vt:i4>18</vt:i4>
      </vt:variant>
      <vt:variant>
        <vt:i4>0</vt:i4>
      </vt:variant>
      <vt:variant>
        <vt:i4>5</vt:i4>
      </vt:variant>
      <vt:variant>
        <vt:lpwstr/>
      </vt:variant>
      <vt:variant>
        <vt:lpwstr>_edn8</vt:lpwstr>
      </vt:variant>
      <vt:variant>
        <vt:i4>720955</vt:i4>
      </vt:variant>
      <vt:variant>
        <vt:i4>15</vt:i4>
      </vt:variant>
      <vt:variant>
        <vt:i4>0</vt:i4>
      </vt:variant>
      <vt:variant>
        <vt:i4>5</vt:i4>
      </vt:variant>
      <vt:variant>
        <vt:lpwstr/>
      </vt:variant>
      <vt:variant>
        <vt:lpwstr>_edn7</vt:lpwstr>
      </vt:variant>
      <vt:variant>
        <vt:i4>720955</vt:i4>
      </vt:variant>
      <vt:variant>
        <vt:i4>12</vt:i4>
      </vt:variant>
      <vt:variant>
        <vt:i4>0</vt:i4>
      </vt:variant>
      <vt:variant>
        <vt:i4>5</vt:i4>
      </vt:variant>
      <vt:variant>
        <vt:lpwstr/>
      </vt:variant>
      <vt:variant>
        <vt:lpwstr>_edn6</vt:lpwstr>
      </vt:variant>
      <vt:variant>
        <vt:i4>720955</vt:i4>
      </vt:variant>
      <vt:variant>
        <vt:i4>9</vt:i4>
      </vt:variant>
      <vt:variant>
        <vt:i4>0</vt:i4>
      </vt:variant>
      <vt:variant>
        <vt:i4>5</vt:i4>
      </vt:variant>
      <vt:variant>
        <vt:lpwstr/>
      </vt:variant>
      <vt:variant>
        <vt:lpwstr>_edn5</vt:lpwstr>
      </vt:variant>
      <vt:variant>
        <vt:i4>720955</vt:i4>
      </vt:variant>
      <vt:variant>
        <vt:i4>6</vt:i4>
      </vt:variant>
      <vt:variant>
        <vt:i4>0</vt:i4>
      </vt:variant>
      <vt:variant>
        <vt:i4>5</vt:i4>
      </vt:variant>
      <vt:variant>
        <vt:lpwstr/>
      </vt:variant>
      <vt:variant>
        <vt:lpwstr>_edn4</vt:lpwstr>
      </vt:variant>
      <vt:variant>
        <vt:i4>720955</vt:i4>
      </vt:variant>
      <vt:variant>
        <vt:i4>3</vt:i4>
      </vt:variant>
      <vt:variant>
        <vt:i4>0</vt:i4>
      </vt:variant>
      <vt:variant>
        <vt:i4>5</vt:i4>
      </vt:variant>
      <vt:variant>
        <vt:lpwstr/>
      </vt:variant>
      <vt:variant>
        <vt:lpwstr>_edn2</vt:lpwstr>
      </vt:variant>
      <vt:variant>
        <vt:i4>720955</vt:i4>
      </vt:variant>
      <vt:variant>
        <vt:i4>0</vt:i4>
      </vt:variant>
      <vt:variant>
        <vt:i4>0</vt:i4>
      </vt:variant>
      <vt:variant>
        <vt:i4>5</vt:i4>
      </vt:variant>
      <vt:variant>
        <vt:lpwstr/>
      </vt:variant>
      <vt:variant>
        <vt:lpwstr>_edn1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Arunkumar Krishnan</dc:creator>
  <cp:lastModifiedBy>邢燕霞</cp:lastModifiedBy>
  <cp:revision>3</cp:revision>
  <dcterms:created xsi:type="dcterms:W3CDTF">2020-12-29T15:00:00Z</dcterms:created>
  <dcterms:modified xsi:type="dcterms:W3CDTF">2020-12-29T16:30:00Z</dcterms:modified>
</cp:coreProperties>
</file>