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14D49"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Name of Journal: </w:t>
      </w:r>
      <w:r w:rsidRPr="00CE7908">
        <w:rPr>
          <w:rFonts w:ascii="Book Antiqua" w:eastAsia="Book Antiqua" w:hAnsi="Book Antiqua" w:cs="Book Antiqua"/>
          <w:i/>
          <w:color w:val="000000"/>
        </w:rPr>
        <w:t>World Journal of Clinical Cases</w:t>
      </w:r>
    </w:p>
    <w:p w14:paraId="572EAD1B"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NO: </w:t>
      </w:r>
      <w:r w:rsidRPr="00CE7908">
        <w:rPr>
          <w:rFonts w:ascii="Book Antiqua" w:eastAsia="Book Antiqua" w:hAnsi="Book Antiqua" w:cs="Book Antiqua"/>
          <w:color w:val="000000"/>
        </w:rPr>
        <w:t>59042</w:t>
      </w:r>
    </w:p>
    <w:p w14:paraId="34B3B881" w14:textId="77777777" w:rsidR="00A77B3E" w:rsidRPr="00CE7908" w:rsidRDefault="00791027" w:rsidP="00CE7908">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Type: </w:t>
      </w:r>
      <w:r w:rsidRPr="00CE7908">
        <w:rPr>
          <w:rFonts w:ascii="Book Antiqua" w:eastAsia="Book Antiqua" w:hAnsi="Book Antiqua" w:cs="Book Antiqua"/>
          <w:color w:val="000000"/>
        </w:rPr>
        <w:t>CASE REPORT</w:t>
      </w:r>
    </w:p>
    <w:p w14:paraId="6DBA0294" w14:textId="77777777" w:rsidR="00A77B3E" w:rsidRPr="00CE7908" w:rsidRDefault="00A77B3E">
      <w:pPr>
        <w:snapToGrid w:val="0"/>
        <w:spacing w:line="360" w:lineRule="auto"/>
        <w:jc w:val="both"/>
        <w:rPr>
          <w:rFonts w:ascii="Book Antiqua" w:hAnsi="Book Antiqua"/>
        </w:rPr>
      </w:pPr>
    </w:p>
    <w:p w14:paraId="1401E02E" w14:textId="77777777" w:rsidR="00A77B3E" w:rsidRPr="00CE7908" w:rsidRDefault="00791027">
      <w:pPr>
        <w:snapToGrid w:val="0"/>
        <w:spacing w:line="360" w:lineRule="auto"/>
        <w:jc w:val="both"/>
        <w:rPr>
          <w:rFonts w:ascii="Book Antiqua" w:hAnsi="Book Antiqua"/>
        </w:rPr>
      </w:pPr>
      <w:bookmarkStart w:id="0" w:name="OLE_LINK70"/>
      <w:bookmarkStart w:id="1" w:name="OLE_LINK71"/>
      <w:r w:rsidRPr="00CE7908">
        <w:rPr>
          <w:rFonts w:ascii="Book Antiqua" w:eastAsia="Book Antiqua" w:hAnsi="Book Antiqua" w:cs="Book Antiqua"/>
          <w:b/>
          <w:bCs/>
          <w:color w:val="000000"/>
        </w:rPr>
        <w:t xml:space="preserve">Novel mutation in the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gene in a Chinese boy with microcephaly and speech impairment: A case report</w:t>
      </w:r>
    </w:p>
    <w:bookmarkEnd w:id="0"/>
    <w:bookmarkEnd w:id="1"/>
    <w:p w14:paraId="2701F44B" w14:textId="77777777" w:rsidR="00A77B3E" w:rsidRPr="00CE7908" w:rsidRDefault="00A77B3E">
      <w:pPr>
        <w:snapToGrid w:val="0"/>
        <w:spacing w:line="360" w:lineRule="auto"/>
        <w:jc w:val="both"/>
        <w:rPr>
          <w:rFonts w:ascii="Book Antiqua" w:hAnsi="Book Antiqua"/>
        </w:rPr>
      </w:pPr>
    </w:p>
    <w:p w14:paraId="1105A1D6" w14:textId="40C0731D" w:rsidR="00A77B3E" w:rsidRPr="00CE7908" w:rsidRDefault="004620B3">
      <w:pPr>
        <w:snapToGrid w:val="0"/>
        <w:spacing w:line="360" w:lineRule="auto"/>
        <w:jc w:val="both"/>
        <w:rPr>
          <w:rFonts w:ascii="Book Antiqua" w:hAnsi="Book Antiqua"/>
        </w:rPr>
      </w:pPr>
      <w:r w:rsidRPr="00CE7908">
        <w:rPr>
          <w:rFonts w:ascii="Book Antiqua" w:eastAsia="Book Antiqua" w:hAnsi="Book Antiqua" w:cs="Book Antiqua"/>
          <w:color w:val="000000"/>
        </w:rPr>
        <w:t>L</w:t>
      </w:r>
      <w:r w:rsidRPr="00CE7908">
        <w:rPr>
          <w:rFonts w:ascii="Book Antiqua" w:hAnsi="Book Antiqua" w:cs="Book Antiqua"/>
          <w:color w:val="000000"/>
          <w:lang w:eastAsia="zh-CN"/>
        </w:rPr>
        <w:t>i</w:t>
      </w:r>
      <w:r w:rsidRPr="00CE7908">
        <w:rPr>
          <w:rFonts w:ascii="Book Antiqua" w:eastAsia="Book Antiqua" w:hAnsi="Book Antiqua" w:cs="Book Antiqua"/>
          <w:color w:val="000000"/>
        </w:rPr>
        <w:t xml:space="preserve"> JR</w:t>
      </w:r>
      <w:r w:rsidRPr="00CE7908">
        <w:rPr>
          <w:rFonts w:ascii="Book Antiqua" w:eastAsia="Book Antiqua" w:hAnsi="Book Antiqua" w:cs="Book Antiqua"/>
          <w:i/>
          <w:iCs/>
          <w:color w:val="000000"/>
        </w:rPr>
        <w:t xml:space="preserve"> </w:t>
      </w:r>
      <w:r w:rsidRPr="00CE7908">
        <w:rPr>
          <w:rFonts w:ascii="Book Antiqua" w:eastAsia="宋体" w:hAnsi="Book Antiqua" w:cs="宋体"/>
          <w:i/>
          <w:iCs/>
          <w:color w:val="000000"/>
          <w:lang w:eastAsia="zh-CN"/>
        </w:rPr>
        <w:t xml:space="preserve">et al. </w:t>
      </w:r>
      <w:bookmarkStart w:id="2" w:name="OLE_LINK32"/>
      <w:bookmarkStart w:id="3" w:name="OLE_LINK33"/>
      <w:bookmarkStart w:id="4" w:name="OLE_LINK68"/>
      <w:bookmarkStart w:id="5" w:name="OLE_LINK69"/>
      <w:r w:rsidR="00DE4EC0"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 xml:space="preserve">ovel </w:t>
      </w:r>
      <w:r w:rsidR="00791027" w:rsidRPr="00CE7908">
        <w:rPr>
          <w:rFonts w:ascii="Book Antiqua" w:eastAsia="Book Antiqua" w:hAnsi="Book Antiqua" w:cs="Book Antiqua"/>
          <w:i/>
          <w:iCs/>
          <w:color w:val="000000"/>
        </w:rPr>
        <w:t xml:space="preserve">ASXL3 </w:t>
      </w:r>
      <w:r w:rsidR="00791027" w:rsidRPr="00CE7908">
        <w:rPr>
          <w:rFonts w:ascii="Book Antiqua" w:eastAsia="Book Antiqua" w:hAnsi="Book Antiqua" w:cs="Book Antiqua"/>
          <w:color w:val="000000"/>
        </w:rPr>
        <w:t xml:space="preserve">mutation in </w:t>
      </w:r>
      <w:proofErr w:type="spellStart"/>
      <w:r w:rsidR="00791027" w:rsidRPr="00CE7908">
        <w:rPr>
          <w:rFonts w:ascii="Book Antiqua" w:eastAsia="Book Antiqua" w:hAnsi="Book Antiqua" w:cs="Book Antiqua"/>
          <w:color w:val="000000"/>
        </w:rPr>
        <w:t>bainbridge</w:t>
      </w:r>
      <w:proofErr w:type="spellEnd"/>
      <w:r w:rsidR="00791027" w:rsidRPr="00CE7908">
        <w:rPr>
          <w:rFonts w:ascii="Book Antiqua" w:eastAsia="Book Antiqua" w:hAnsi="Book Antiqua" w:cs="Book Antiqua"/>
          <w:color w:val="000000"/>
        </w:rPr>
        <w:t>-ropers syndrome</w:t>
      </w:r>
      <w:bookmarkEnd w:id="2"/>
      <w:bookmarkEnd w:id="3"/>
    </w:p>
    <w:bookmarkEnd w:id="4"/>
    <w:bookmarkEnd w:id="5"/>
    <w:p w14:paraId="201E5840" w14:textId="77777777" w:rsidR="00A77B3E" w:rsidRPr="00CE7908" w:rsidRDefault="00A77B3E">
      <w:pPr>
        <w:snapToGrid w:val="0"/>
        <w:spacing w:line="360" w:lineRule="auto"/>
        <w:jc w:val="both"/>
        <w:rPr>
          <w:rFonts w:ascii="Book Antiqua" w:hAnsi="Book Antiqua"/>
        </w:rPr>
      </w:pPr>
    </w:p>
    <w:p w14:paraId="472C49FE"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Jin-Rong Li, Zhuo Huang, You Lu, Qiao-Yun Ji, Ming-Yan Jiang, Fan Yang</w:t>
      </w:r>
    </w:p>
    <w:p w14:paraId="091F7EB4" w14:textId="77777777" w:rsidR="00A77B3E" w:rsidRPr="00CE7908" w:rsidRDefault="00A77B3E">
      <w:pPr>
        <w:snapToGrid w:val="0"/>
        <w:spacing w:line="360" w:lineRule="auto"/>
        <w:jc w:val="both"/>
        <w:rPr>
          <w:rFonts w:ascii="Book Antiqua" w:hAnsi="Book Antiqua"/>
        </w:rPr>
      </w:pPr>
    </w:p>
    <w:p w14:paraId="184C624F"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Jin-Rong Li, </w:t>
      </w:r>
      <w:r w:rsidR="004620B3" w:rsidRPr="00CE7908">
        <w:rPr>
          <w:rFonts w:ascii="Book Antiqua" w:eastAsia="Book Antiqua" w:hAnsi="Book Antiqua" w:cs="Book Antiqua"/>
          <w:b/>
          <w:bCs/>
          <w:color w:val="000000"/>
        </w:rPr>
        <w:t xml:space="preserve">Zhuo Huang, </w:t>
      </w:r>
      <w:r w:rsidR="00C70A7D" w:rsidRPr="00CE7908">
        <w:rPr>
          <w:rFonts w:ascii="Book Antiqua" w:eastAsia="Book Antiqua" w:hAnsi="Book Antiqua" w:cs="Book Antiqua"/>
          <w:b/>
          <w:bCs/>
          <w:color w:val="000000"/>
        </w:rPr>
        <w:t xml:space="preserve">You Lu, </w:t>
      </w:r>
      <w:r w:rsidR="004620B3" w:rsidRPr="00CE7908">
        <w:rPr>
          <w:rFonts w:ascii="Book Antiqua" w:eastAsia="Book Antiqua" w:hAnsi="Book Antiqua" w:cs="Book Antiqua"/>
          <w:b/>
          <w:bCs/>
          <w:color w:val="000000"/>
        </w:rPr>
        <w:t xml:space="preserve">Qiao-Yun Ji, Ming-Yan Jiang, </w:t>
      </w:r>
      <w:bookmarkStart w:id="6" w:name="OLE_LINK39"/>
      <w:bookmarkStart w:id="7" w:name="OLE_LINK40"/>
      <w:bookmarkStart w:id="8" w:name="OLE_LINK45"/>
      <w:bookmarkStart w:id="9" w:name="OLE_LINK50"/>
      <w:bookmarkStart w:id="10" w:name="OLE_LINK53"/>
      <w:bookmarkStart w:id="11" w:name="OLE_LINK55"/>
      <w:bookmarkStart w:id="12" w:name="OLE_LINK58"/>
      <w:r w:rsidR="00C70A7D" w:rsidRPr="00CE7908">
        <w:rPr>
          <w:rFonts w:ascii="Book Antiqua" w:eastAsia="Book Antiqua" w:hAnsi="Book Antiqua" w:cs="Book Antiqua"/>
          <w:b/>
          <w:bCs/>
          <w:color w:val="000000"/>
        </w:rPr>
        <w:t xml:space="preserve">Fan Yang, </w:t>
      </w:r>
      <w:r w:rsidRPr="00CE7908">
        <w:rPr>
          <w:rFonts w:ascii="Book Antiqua" w:eastAsia="Book Antiqua" w:hAnsi="Book Antiqua" w:cs="Book Antiqua"/>
          <w:color w:val="000000"/>
        </w:rPr>
        <w:t>Department of Pediatrics</w:t>
      </w:r>
      <w:bookmarkEnd w:id="6"/>
      <w:bookmarkEnd w:id="7"/>
      <w:bookmarkEnd w:id="8"/>
      <w:bookmarkEnd w:id="9"/>
      <w:bookmarkEnd w:id="10"/>
      <w:bookmarkEnd w:id="11"/>
      <w:bookmarkEnd w:id="12"/>
      <w:r w:rsidRPr="00CE7908">
        <w:rPr>
          <w:rFonts w:ascii="Book Antiqua" w:eastAsia="Book Antiqua" w:hAnsi="Book Antiqua" w:cs="Book Antiqua"/>
          <w:color w:val="000000"/>
        </w:rPr>
        <w:t xml:space="preserve">, </w:t>
      </w:r>
      <w:bookmarkStart w:id="13" w:name="OLE_LINK41"/>
      <w:bookmarkStart w:id="14" w:name="OLE_LINK42"/>
      <w:bookmarkStart w:id="15" w:name="OLE_LINK46"/>
      <w:bookmarkStart w:id="16" w:name="OLE_LINK51"/>
      <w:bookmarkStart w:id="17" w:name="OLE_LINK52"/>
      <w:bookmarkStart w:id="18" w:name="OLE_LINK56"/>
      <w:bookmarkStart w:id="19" w:name="OLE_LINK59"/>
      <w:bookmarkStart w:id="20" w:name="OLE_LINK64"/>
      <w:r w:rsidRPr="00CE7908">
        <w:rPr>
          <w:rFonts w:ascii="Book Antiqua" w:eastAsia="Book Antiqua" w:hAnsi="Book Antiqua" w:cs="Book Antiqua"/>
          <w:color w:val="000000"/>
        </w:rPr>
        <w:t>West China Second University Hospital, Sichuan University</w:t>
      </w:r>
      <w:bookmarkEnd w:id="13"/>
      <w:bookmarkEnd w:id="14"/>
      <w:bookmarkEnd w:id="15"/>
      <w:bookmarkEnd w:id="16"/>
      <w:bookmarkEnd w:id="17"/>
      <w:bookmarkEnd w:id="18"/>
      <w:bookmarkEnd w:id="19"/>
      <w:bookmarkEnd w:id="20"/>
      <w:r w:rsidRPr="00CE7908">
        <w:rPr>
          <w:rFonts w:ascii="Book Antiqua" w:eastAsia="Book Antiqua" w:hAnsi="Book Antiqua" w:cs="Book Antiqua"/>
          <w:color w:val="000000"/>
        </w:rPr>
        <w:t>,</w:t>
      </w:r>
      <w:bookmarkStart w:id="21" w:name="OLE_LINK47"/>
      <w:bookmarkStart w:id="22" w:name="OLE_LINK48"/>
      <w:r w:rsidRPr="00CE7908">
        <w:rPr>
          <w:rFonts w:ascii="Book Antiqua" w:eastAsia="Book Antiqua" w:hAnsi="Book Antiqua" w:cs="Book Antiqua"/>
          <w:color w:val="000000"/>
        </w:rPr>
        <w:t xml:space="preserve"> </w:t>
      </w:r>
      <w:bookmarkStart w:id="23" w:name="OLE_LINK57"/>
      <w:bookmarkStart w:id="24" w:name="OLE_LINK62"/>
      <w:r w:rsidRPr="00CE7908">
        <w:rPr>
          <w:rFonts w:ascii="Book Antiqua" w:eastAsia="Book Antiqua" w:hAnsi="Book Antiqua" w:cs="Book Antiqua"/>
          <w:color w:val="000000"/>
        </w:rPr>
        <w:t>Chengdu</w:t>
      </w:r>
      <w:bookmarkEnd w:id="21"/>
      <w:bookmarkEnd w:id="22"/>
      <w:bookmarkEnd w:id="23"/>
      <w:bookmarkEnd w:id="24"/>
      <w:r w:rsidRPr="00CE7908">
        <w:rPr>
          <w:rFonts w:ascii="Book Antiqua" w:eastAsia="Book Antiqua" w:hAnsi="Book Antiqua" w:cs="Book Antiqua"/>
          <w:color w:val="000000"/>
        </w:rPr>
        <w:t xml:space="preserve"> </w:t>
      </w:r>
      <w:bookmarkStart w:id="25" w:name="OLE_LINK43"/>
      <w:bookmarkStart w:id="26" w:name="OLE_LINK44"/>
      <w:bookmarkStart w:id="27" w:name="OLE_LINK49"/>
      <w:bookmarkStart w:id="28" w:name="OLE_LINK54"/>
      <w:bookmarkStart w:id="29" w:name="OLE_LINK63"/>
      <w:r w:rsidRPr="00CE7908">
        <w:rPr>
          <w:rFonts w:ascii="Book Antiqua" w:eastAsia="Book Antiqua" w:hAnsi="Book Antiqua" w:cs="Book Antiqua"/>
          <w:color w:val="000000"/>
        </w:rPr>
        <w:t>610041</w:t>
      </w:r>
      <w:bookmarkEnd w:id="25"/>
      <w:bookmarkEnd w:id="26"/>
      <w:bookmarkEnd w:id="27"/>
      <w:bookmarkEnd w:id="28"/>
      <w:bookmarkEnd w:id="29"/>
      <w:r w:rsidRPr="00CE7908">
        <w:rPr>
          <w:rFonts w:ascii="Book Antiqua" w:eastAsia="Book Antiqua" w:hAnsi="Book Antiqua" w:cs="Book Antiqua"/>
          <w:color w:val="000000"/>
        </w:rPr>
        <w:t xml:space="preserve">, </w:t>
      </w:r>
      <w:bookmarkStart w:id="30" w:name="OLE_LINK60"/>
      <w:bookmarkStart w:id="31" w:name="OLE_LINK61"/>
      <w:r w:rsidRPr="00CE7908">
        <w:rPr>
          <w:rFonts w:ascii="Book Antiqua" w:eastAsia="Book Antiqua" w:hAnsi="Book Antiqua" w:cs="Book Antiqua"/>
          <w:color w:val="000000"/>
        </w:rPr>
        <w:t>Sichuan</w:t>
      </w:r>
      <w:r w:rsidR="00DE4EC0" w:rsidRPr="00CE7908">
        <w:rPr>
          <w:rFonts w:ascii="Book Antiqua" w:eastAsia="Book Antiqua" w:hAnsi="Book Antiqua" w:cs="Book Antiqua"/>
          <w:color w:val="000000"/>
        </w:rPr>
        <w:t xml:space="preserve"> Province</w:t>
      </w:r>
      <w:bookmarkEnd w:id="30"/>
      <w:bookmarkEnd w:id="31"/>
      <w:r w:rsidRPr="00CE7908">
        <w:rPr>
          <w:rFonts w:ascii="Book Antiqua" w:eastAsia="Book Antiqua" w:hAnsi="Book Antiqua" w:cs="Book Antiqua"/>
          <w:color w:val="000000"/>
        </w:rPr>
        <w:t>, China</w:t>
      </w:r>
    </w:p>
    <w:p w14:paraId="45643CE7" w14:textId="77777777" w:rsidR="00A77B3E" w:rsidRPr="00CE7908" w:rsidRDefault="00A77B3E">
      <w:pPr>
        <w:snapToGrid w:val="0"/>
        <w:spacing w:line="360" w:lineRule="auto"/>
        <w:jc w:val="both"/>
        <w:rPr>
          <w:rFonts w:ascii="Book Antiqua" w:hAnsi="Book Antiqua"/>
        </w:rPr>
      </w:pPr>
    </w:p>
    <w:p w14:paraId="3181395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Jin-Rong Li, Ming-Yan Jiang, Fan Yang, </w:t>
      </w:r>
      <w:r w:rsidRPr="00CE7908">
        <w:rPr>
          <w:rFonts w:ascii="Book Antiqua" w:eastAsia="Book Antiqua" w:hAnsi="Book Antiqua" w:cs="Book Antiqua"/>
          <w:color w:val="000000"/>
        </w:rPr>
        <w:t>Department of Ministry of Education, Key Laboratory of Birth Defects and Related Diseases of Women and Children (Sichuan University), Chengdu 610041, Sichuan</w:t>
      </w:r>
      <w:r w:rsidR="00DE4EC0" w:rsidRPr="00CE7908">
        <w:rPr>
          <w:rFonts w:ascii="Book Antiqua" w:eastAsia="Book Antiqua" w:hAnsi="Book Antiqua" w:cs="Book Antiqua"/>
          <w:color w:val="000000"/>
        </w:rPr>
        <w:t xml:space="preserve"> Province</w:t>
      </w:r>
      <w:r w:rsidRPr="00CE7908">
        <w:rPr>
          <w:rFonts w:ascii="Book Antiqua" w:eastAsia="Book Antiqua" w:hAnsi="Book Antiqua" w:cs="Book Antiqua"/>
          <w:color w:val="000000"/>
        </w:rPr>
        <w:t>, China</w:t>
      </w:r>
    </w:p>
    <w:p w14:paraId="4581AD20" w14:textId="77777777" w:rsidR="00A77B3E" w:rsidRPr="00CE7908" w:rsidRDefault="00A77B3E">
      <w:pPr>
        <w:snapToGrid w:val="0"/>
        <w:spacing w:line="360" w:lineRule="auto"/>
        <w:jc w:val="both"/>
        <w:rPr>
          <w:rFonts w:ascii="Book Antiqua" w:hAnsi="Book Antiqua"/>
        </w:rPr>
      </w:pPr>
    </w:p>
    <w:p w14:paraId="1ADB7B65" w14:textId="1D86A40E"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Author contributions: </w:t>
      </w:r>
      <w:bookmarkStart w:id="32" w:name="OLE_LINK65"/>
      <w:bookmarkStart w:id="33" w:name="OLE_LINK66"/>
      <w:bookmarkStart w:id="34" w:name="OLE_LINK3"/>
      <w:bookmarkStart w:id="35" w:name="OLE_LINK4"/>
      <w:r w:rsidRPr="00CE7908">
        <w:rPr>
          <w:rFonts w:ascii="Book Antiqua" w:eastAsia="Book Antiqua" w:hAnsi="Book Antiqua" w:cs="Book Antiqua"/>
          <w:color w:val="000000"/>
        </w:rPr>
        <w:t xml:space="preserve">Yang F and Jiang MY </w:t>
      </w:r>
      <w:r w:rsidR="00992702" w:rsidRPr="00CE7908">
        <w:rPr>
          <w:rFonts w:ascii="Book Antiqua" w:eastAsia="Book Antiqua" w:hAnsi="Book Antiqua" w:cs="Book Antiqua"/>
          <w:color w:val="000000"/>
        </w:rPr>
        <w:t>conceived the study and its design</w:t>
      </w:r>
      <w:r w:rsidRPr="00CE7908">
        <w:rPr>
          <w:rFonts w:ascii="Book Antiqua" w:eastAsia="Book Antiqua" w:hAnsi="Book Antiqua" w:cs="Book Antiqua"/>
          <w:color w:val="000000"/>
        </w:rPr>
        <w:t xml:space="preserve">; Huang Z </w:t>
      </w:r>
      <w:r w:rsidR="00992702" w:rsidRPr="00CE7908">
        <w:rPr>
          <w:rFonts w:ascii="Book Antiqua" w:eastAsia="Book Antiqua" w:hAnsi="Book Antiqua" w:cs="Book Antiqua"/>
          <w:color w:val="000000"/>
        </w:rPr>
        <w:t>performed</w:t>
      </w:r>
      <w:r w:rsidRPr="00CE7908">
        <w:rPr>
          <w:rFonts w:ascii="Book Antiqua" w:eastAsia="Book Antiqua" w:hAnsi="Book Antiqua" w:cs="Book Antiqua"/>
          <w:color w:val="000000"/>
        </w:rPr>
        <w:t xml:space="preserve"> literature research; Li JR and Lu Y were involved in the clinical studies; Ji QY </w:t>
      </w:r>
      <w:r w:rsidR="00992702" w:rsidRPr="00CE7908">
        <w:rPr>
          <w:rFonts w:ascii="Book Antiqua" w:eastAsia="Book Antiqua" w:hAnsi="Book Antiqua" w:cs="Book Antiqua"/>
          <w:color w:val="000000"/>
        </w:rPr>
        <w:t xml:space="preserve">performed </w:t>
      </w:r>
      <w:r w:rsidRPr="00CE7908">
        <w:rPr>
          <w:rFonts w:ascii="Book Antiqua" w:eastAsia="Book Antiqua" w:hAnsi="Book Antiqua" w:cs="Book Antiqua"/>
          <w:color w:val="000000"/>
        </w:rPr>
        <w:t xml:space="preserve">data </w:t>
      </w:r>
      <w:r w:rsidR="00C83C89" w:rsidRPr="00CE7908">
        <w:rPr>
          <w:rFonts w:ascii="Book Antiqua" w:eastAsia="Book Antiqua" w:hAnsi="Book Antiqua" w:cs="Book Antiqua"/>
          <w:color w:val="000000"/>
        </w:rPr>
        <w:t>a</w:t>
      </w:r>
      <w:r w:rsidRPr="00CE7908">
        <w:rPr>
          <w:rFonts w:ascii="Book Antiqua" w:eastAsia="Book Antiqua" w:hAnsi="Book Antiqua" w:cs="Book Antiqua"/>
          <w:color w:val="000000"/>
        </w:rPr>
        <w:t>nd statistical analys</w:t>
      </w:r>
      <w:r w:rsidR="00C83C89"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s; Li JR was involved in manuscript preparation and manuscript review; Jiang MY and Huang Z </w:t>
      </w:r>
      <w:r w:rsidR="00992702" w:rsidRPr="00CE7908">
        <w:rPr>
          <w:rFonts w:ascii="Book Antiqua" w:eastAsia="Book Antiqua" w:hAnsi="Book Antiqua" w:cs="Book Antiqua"/>
          <w:color w:val="000000"/>
        </w:rPr>
        <w:t>edited the</w:t>
      </w:r>
      <w:r w:rsidRPr="00CE7908">
        <w:rPr>
          <w:rFonts w:ascii="Book Antiqua" w:eastAsia="Book Antiqua" w:hAnsi="Book Antiqua" w:cs="Book Antiqua"/>
          <w:color w:val="000000"/>
        </w:rPr>
        <w:t xml:space="preserve"> manuscript</w:t>
      </w:r>
      <w:r w:rsidR="00992702"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a</w:t>
      </w:r>
      <w:r w:rsidRPr="00CE7908">
        <w:rPr>
          <w:rFonts w:ascii="Book Antiqua" w:eastAsia="Book Antiqua" w:hAnsi="Book Antiqua" w:cs="Book Antiqua"/>
          <w:color w:val="000000"/>
        </w:rPr>
        <w:t>ll authors have read and approved this article.</w:t>
      </w:r>
      <w:bookmarkEnd w:id="32"/>
      <w:bookmarkEnd w:id="33"/>
    </w:p>
    <w:bookmarkEnd w:id="34"/>
    <w:bookmarkEnd w:id="35"/>
    <w:p w14:paraId="71199234" w14:textId="77777777" w:rsidR="00A77B3E" w:rsidRPr="00CE7908" w:rsidRDefault="00A77B3E">
      <w:pPr>
        <w:snapToGrid w:val="0"/>
        <w:spacing w:line="360" w:lineRule="auto"/>
        <w:jc w:val="both"/>
        <w:rPr>
          <w:rFonts w:ascii="Book Antiqua" w:hAnsi="Book Antiqua"/>
        </w:rPr>
      </w:pPr>
    </w:p>
    <w:p w14:paraId="7D0ABDC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Supported by </w:t>
      </w:r>
      <w:bookmarkStart w:id="36" w:name="OLE_LINK37"/>
      <w:bookmarkStart w:id="37" w:name="OLE_LINK38"/>
      <w:bookmarkStart w:id="38" w:name="OLE_LINK67"/>
      <w:r w:rsidRPr="00CE7908">
        <w:rPr>
          <w:rFonts w:ascii="Book Antiqua" w:eastAsia="Book Antiqua" w:hAnsi="Book Antiqua" w:cs="Book Antiqua"/>
          <w:color w:val="000000"/>
        </w:rPr>
        <w:t>the Health and Family Planning Commission of Sichuan Province, No. 150106.</w:t>
      </w:r>
    </w:p>
    <w:bookmarkEnd w:id="36"/>
    <w:bookmarkEnd w:id="37"/>
    <w:bookmarkEnd w:id="38"/>
    <w:p w14:paraId="201FD39D" w14:textId="77777777" w:rsidR="00A77B3E" w:rsidRPr="00CE7908" w:rsidRDefault="00A77B3E">
      <w:pPr>
        <w:snapToGrid w:val="0"/>
        <w:spacing w:line="360" w:lineRule="auto"/>
        <w:jc w:val="both"/>
        <w:rPr>
          <w:rFonts w:ascii="Book Antiqua" w:hAnsi="Book Antiqua"/>
        </w:rPr>
      </w:pPr>
    </w:p>
    <w:p w14:paraId="0005F0C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lastRenderedPageBreak/>
        <w:t xml:space="preserve">Corresponding author: Ming-Yan Jiang, MD, Physiotherapist, </w:t>
      </w:r>
      <w:r w:rsidRPr="00CE7908">
        <w:rPr>
          <w:rFonts w:ascii="Book Antiqua" w:eastAsia="Book Antiqua" w:hAnsi="Book Antiqua" w:cs="Book Antiqua"/>
          <w:color w:val="000000"/>
        </w:rPr>
        <w:t>Department of Pediatrics, West China Second University Hospital</w:t>
      </w:r>
      <w:r w:rsidR="00DE4EC0" w:rsidRPr="00CE7908">
        <w:rPr>
          <w:rFonts w:ascii="Book Antiqua" w:eastAsia="Book Antiqua" w:hAnsi="Book Antiqua" w:cs="Book Antiqua"/>
          <w:color w:val="000000"/>
        </w:rPr>
        <w:t>, Sichuan University</w:t>
      </w:r>
      <w:r w:rsidRPr="00CE7908">
        <w:rPr>
          <w:rFonts w:ascii="Book Antiqua" w:eastAsia="Book Antiqua" w:hAnsi="Book Antiqua" w:cs="Book Antiqua"/>
          <w:color w:val="000000"/>
        </w:rPr>
        <w:t>, No. 20 Section 3, South Renmin Road, Chengdu 610041, Sichuan</w:t>
      </w:r>
      <w:r w:rsidR="00DE4EC0" w:rsidRPr="00CE7908">
        <w:rPr>
          <w:rFonts w:ascii="Book Antiqua" w:eastAsia="Book Antiqua" w:hAnsi="Book Antiqua" w:cs="Book Antiqua"/>
          <w:color w:val="000000"/>
        </w:rPr>
        <w:t xml:space="preserve"> Province</w:t>
      </w:r>
      <w:r w:rsidRPr="00CE7908">
        <w:rPr>
          <w:rFonts w:ascii="Book Antiqua" w:eastAsia="Book Antiqua" w:hAnsi="Book Antiqua" w:cs="Book Antiqua"/>
          <w:color w:val="000000"/>
        </w:rPr>
        <w:t>, China.</w:t>
      </w:r>
      <w:r w:rsidRPr="00CE7908">
        <w:rPr>
          <w:rFonts w:ascii="Book Antiqua" w:eastAsia="Book Antiqua" w:hAnsi="Book Antiqua" w:cs="Book Antiqua"/>
          <w:color w:val="000000"/>
          <w:u w:val="single"/>
        </w:rPr>
        <w:t xml:space="preserve"> </w:t>
      </w:r>
      <w:r w:rsidRPr="00CE7908">
        <w:rPr>
          <w:rFonts w:ascii="Book Antiqua" w:eastAsia="Book Antiqua" w:hAnsi="Book Antiqua" w:cs="Book Antiqua"/>
          <w:color w:val="000000"/>
        </w:rPr>
        <w:t>jiangmy0904@qq.com</w:t>
      </w:r>
    </w:p>
    <w:p w14:paraId="7EF395E0" w14:textId="77777777" w:rsidR="00A77B3E" w:rsidRPr="00CE7908" w:rsidRDefault="00A77B3E">
      <w:pPr>
        <w:snapToGrid w:val="0"/>
        <w:spacing w:line="360" w:lineRule="auto"/>
        <w:jc w:val="both"/>
        <w:rPr>
          <w:rFonts w:ascii="Book Antiqua" w:hAnsi="Book Antiqua"/>
        </w:rPr>
      </w:pPr>
    </w:p>
    <w:p w14:paraId="61C9B56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Received: </w:t>
      </w:r>
      <w:r w:rsidRPr="00CE7908">
        <w:rPr>
          <w:rFonts w:ascii="Book Antiqua" w:eastAsia="Book Antiqua" w:hAnsi="Book Antiqua" w:cs="Book Antiqua"/>
          <w:color w:val="000000"/>
        </w:rPr>
        <w:t>August 28, 2020</w:t>
      </w:r>
    </w:p>
    <w:p w14:paraId="1241F26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Revised: </w:t>
      </w:r>
      <w:r w:rsidRPr="00CE7908">
        <w:rPr>
          <w:rFonts w:ascii="Book Antiqua" w:eastAsia="Book Antiqua" w:hAnsi="Book Antiqua" w:cs="Book Antiqua"/>
          <w:color w:val="000000"/>
        </w:rPr>
        <w:t>October 8, 2020</w:t>
      </w:r>
    </w:p>
    <w:p w14:paraId="06FC870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Accepted: </w:t>
      </w:r>
      <w:r w:rsidR="00860A93" w:rsidRPr="00CE7908">
        <w:rPr>
          <w:rFonts w:ascii="Book Antiqua" w:eastAsia="Book Antiqua" w:hAnsi="Book Antiqua" w:cs="Book Antiqua"/>
          <w:color w:val="000000"/>
        </w:rPr>
        <w:t>October 26, 2020</w:t>
      </w:r>
    </w:p>
    <w:p w14:paraId="20D3C5F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Published online: </w:t>
      </w:r>
    </w:p>
    <w:p w14:paraId="775E930E" w14:textId="77777777" w:rsidR="00DA4166" w:rsidRDefault="00DA4166">
      <w:pPr>
        <w:snapToGrid w:val="0"/>
        <w:spacing w:line="360" w:lineRule="auto"/>
        <w:jc w:val="both"/>
        <w:rPr>
          <w:rFonts w:ascii="Book Antiqua" w:hAnsi="Book Antiqua"/>
        </w:rPr>
        <w:sectPr w:rsidR="00DA4166" w:rsidSect="006C5653">
          <w:footerReference w:type="default" r:id="rId6"/>
          <w:type w:val="continuous"/>
          <w:pgSz w:w="12240" w:h="15840"/>
          <w:pgMar w:top="1440" w:right="1800" w:bottom="1440" w:left="1800" w:header="720" w:footer="720" w:gutter="0"/>
          <w:cols w:space="720"/>
          <w:docGrid w:linePitch="360"/>
        </w:sectPr>
      </w:pPr>
    </w:p>
    <w:p w14:paraId="023C89BC" w14:textId="77777777" w:rsidR="00A77B3E" w:rsidRPr="00CE7908" w:rsidRDefault="00DE4EC0">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lastRenderedPageBreak/>
        <w:t>Abstract</w:t>
      </w:r>
    </w:p>
    <w:p w14:paraId="677C9855"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BACKGROUND</w:t>
      </w:r>
    </w:p>
    <w:p w14:paraId="31ECE713" w14:textId="4F54BCD3" w:rsidR="00A77B3E" w:rsidRPr="00CE7908" w:rsidRDefault="00791027">
      <w:pPr>
        <w:snapToGrid w:val="0"/>
        <w:spacing w:line="360" w:lineRule="auto"/>
        <w:jc w:val="both"/>
        <w:rPr>
          <w:rFonts w:ascii="Book Antiqua" w:hAnsi="Book Antiqua"/>
        </w:rPr>
      </w:pPr>
      <w:bookmarkStart w:id="39" w:name="OLE_LINK5"/>
      <w:bookmarkStart w:id="40" w:name="OLE_LINK6"/>
      <w:bookmarkStart w:id="41" w:name="OLE_LINK75"/>
      <w:r w:rsidRPr="00CE7908">
        <w:rPr>
          <w:rFonts w:ascii="Book Antiqua" w:eastAsia="Book Antiqua" w:hAnsi="Book Antiqua" w:cs="Book Antiqua"/>
          <w:color w:val="000000"/>
        </w:rPr>
        <w:t>Bainbridge-</w:t>
      </w:r>
      <w:r w:rsidR="00992702" w:rsidRPr="00CE7908">
        <w:rPr>
          <w:rFonts w:ascii="Book Antiqua" w:eastAsia="宋体" w:hAnsi="Book Antiqua" w:cs="宋体"/>
          <w:color w:val="000000"/>
          <w:lang w:eastAsia="zh-CN"/>
        </w:rPr>
        <w:t>R</w:t>
      </w:r>
      <w:r w:rsidRPr="00CE7908">
        <w:rPr>
          <w:rFonts w:ascii="Book Antiqua" w:eastAsia="Book Antiqua" w:hAnsi="Book Antiqua" w:cs="Book Antiqua"/>
          <w:color w:val="000000"/>
        </w:rPr>
        <w:t xml:space="preserve">opers syndrome (BRPS) is a severe disorder characterized by failure to thrive, facial dysmorphism, and severe developmental delay. BRPS is caused by a heterozygous loss-of-function mutation in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Due to limited knowledge of the disease and lack of specific features, clinical diagnosis of this syndrome is challenging. With the use of trio-based </w:t>
      </w:r>
      <w:bookmarkStart w:id="42" w:name="_Hlk53834554"/>
      <w:r w:rsidRPr="00CE7908">
        <w:rPr>
          <w:rFonts w:ascii="Book Antiqua" w:eastAsia="Book Antiqua" w:hAnsi="Book Antiqua" w:cs="Book Antiqua"/>
          <w:color w:val="000000"/>
        </w:rPr>
        <w:t>whole exome sequencing</w:t>
      </w:r>
      <w:bookmarkEnd w:id="42"/>
      <w:r w:rsidRPr="00CE7908">
        <w:rPr>
          <w:rFonts w:ascii="Book Antiqua" w:eastAsia="Book Antiqua" w:hAnsi="Book Antiqua" w:cs="Book Antiqua"/>
          <w:color w:val="000000"/>
        </w:rPr>
        <w:t xml:space="preserve">, we identified a novel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in a Chinese boy with BRPS and performed a literature review.</w:t>
      </w:r>
    </w:p>
    <w:bookmarkEnd w:id="39"/>
    <w:bookmarkEnd w:id="40"/>
    <w:bookmarkEnd w:id="41"/>
    <w:p w14:paraId="6869877C" w14:textId="77777777" w:rsidR="00A77B3E" w:rsidRPr="00CE7908" w:rsidRDefault="00A77B3E">
      <w:pPr>
        <w:snapToGrid w:val="0"/>
        <w:spacing w:line="360" w:lineRule="auto"/>
        <w:jc w:val="both"/>
        <w:rPr>
          <w:rFonts w:ascii="Book Antiqua" w:hAnsi="Book Antiqua"/>
        </w:rPr>
      </w:pPr>
    </w:p>
    <w:p w14:paraId="337F9A1B"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CASE SUMMARY</w:t>
      </w:r>
    </w:p>
    <w:p w14:paraId="4147D387" w14:textId="7F216D4D" w:rsidR="00A77B3E" w:rsidRPr="00CE7908" w:rsidRDefault="00791027">
      <w:pPr>
        <w:snapToGrid w:val="0"/>
        <w:spacing w:line="360" w:lineRule="auto"/>
        <w:jc w:val="both"/>
        <w:rPr>
          <w:rFonts w:ascii="Book Antiqua" w:hAnsi="Book Antiqua"/>
        </w:rPr>
      </w:pPr>
      <w:bookmarkStart w:id="43" w:name="OLE_LINK7"/>
      <w:bookmarkStart w:id="44" w:name="OLE_LINK8"/>
      <w:bookmarkStart w:id="45" w:name="OLE_LINK76"/>
      <w:r w:rsidRPr="00CE7908">
        <w:rPr>
          <w:rFonts w:ascii="Book Antiqua" w:eastAsia="Book Antiqua" w:hAnsi="Book Antiqua" w:cs="Book Antiqua"/>
          <w:color w:val="000000"/>
        </w:rPr>
        <w:t xml:space="preserve">A 3-year-old Chinese boy was referred to our hospital due to progressive postnatal microcephaly and intellectual disability with severe speech impairment for 2 years. His other remarkable clinical features were shown as follows: </w:t>
      </w:r>
      <w:r w:rsidR="001C4400">
        <w:rPr>
          <w:rFonts w:asciiTheme="minorEastAsia" w:hAnsiTheme="minorEastAsia" w:cs="Book Antiqua" w:hint="eastAsia"/>
          <w:color w:val="000000"/>
          <w:lang w:eastAsia="zh-CN"/>
        </w:rPr>
        <w:t>f</w:t>
      </w:r>
      <w:r w:rsidRPr="00CE7908">
        <w:rPr>
          <w:rFonts w:ascii="Book Antiqua" w:eastAsia="Book Antiqua" w:hAnsi="Book Antiqua" w:cs="Book Antiqua"/>
          <w:color w:val="000000"/>
        </w:rPr>
        <w:t xml:space="preserve">acial dysmorphism, feeding difficulties, poor growth, motor delay, and abnormal behavior. </w:t>
      </w:r>
      <w:r w:rsidR="00992702" w:rsidRPr="00CE7908">
        <w:rPr>
          <w:rFonts w:ascii="Book Antiqua" w:eastAsia="Book Antiqua" w:hAnsi="Book Antiqua" w:cs="Book Antiqua"/>
          <w:color w:val="000000"/>
        </w:rPr>
        <w:t>For t</w:t>
      </w:r>
      <w:r w:rsidRPr="00CE7908">
        <w:rPr>
          <w:rFonts w:ascii="Book Antiqua" w:eastAsia="Book Antiqua" w:hAnsi="Book Antiqua" w:cs="Book Antiqua"/>
          <w:color w:val="000000"/>
        </w:rPr>
        <w:t>he proband</w:t>
      </w:r>
      <w:r w:rsidR="00992702"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regular laboratory tests, blood tandem mass spectrometry, urine gas chromatographic mass spectrometry, karyotype, hearing screening</w:t>
      </w:r>
      <w:r w:rsidR="00992702"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brain </w:t>
      </w:r>
      <w:r w:rsidR="002A5D5A" w:rsidRPr="00CE7908">
        <w:rPr>
          <w:rFonts w:ascii="Book Antiqua" w:eastAsia="Book Antiqua" w:hAnsi="Book Antiqua" w:cs="Book Antiqua"/>
          <w:color w:val="000000"/>
        </w:rPr>
        <w:t>magnetic resonance imaging</w:t>
      </w:r>
      <w:r w:rsidR="00992702" w:rsidRPr="00CE7908">
        <w:rPr>
          <w:rFonts w:ascii="Book Antiqua" w:eastAsia="Book Antiqua" w:hAnsi="Book Antiqua" w:cs="Book Antiqua"/>
          <w:color w:val="000000"/>
        </w:rPr>
        <w:t xml:space="preserve"> were performed</w:t>
      </w:r>
      <w:r w:rsidRPr="00CE7908">
        <w:rPr>
          <w:rFonts w:ascii="Book Antiqua" w:eastAsia="Book Antiqua" w:hAnsi="Book Antiqua" w:cs="Book Antiqua"/>
          <w:color w:val="000000"/>
        </w:rPr>
        <w:t xml:space="preserve">, with negative results. Therefore, </w:t>
      </w:r>
      <w:r w:rsidR="00992702" w:rsidRPr="00CE7908">
        <w:rPr>
          <w:rFonts w:ascii="Book Antiqua" w:eastAsia="Book Antiqua" w:hAnsi="Book Antiqua" w:cs="Book Antiqua"/>
          <w:color w:val="000000"/>
        </w:rPr>
        <w:t xml:space="preserve">for </w:t>
      </w:r>
      <w:r w:rsidRPr="00CE7908">
        <w:rPr>
          <w:rFonts w:ascii="Book Antiqua" w:eastAsia="Book Antiqua" w:hAnsi="Book Antiqua" w:cs="Book Antiqua"/>
          <w:color w:val="000000"/>
        </w:rPr>
        <w:t>the proband and his unaffected parents</w:t>
      </w:r>
      <w:r w:rsidR="00992702"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trio-based </w:t>
      </w:r>
      <w:r w:rsidR="004620B3" w:rsidRPr="00CE7908">
        <w:rPr>
          <w:rFonts w:ascii="Book Antiqua" w:eastAsia="Book Antiqua" w:hAnsi="Book Antiqua" w:cs="Book Antiqua"/>
          <w:color w:val="000000"/>
        </w:rPr>
        <w:t>whole exome sequencing</w:t>
      </w:r>
      <w:r w:rsidRPr="00CE7908">
        <w:rPr>
          <w:rFonts w:ascii="Book Antiqua" w:eastAsia="Book Antiqua" w:hAnsi="Book Antiqua" w:cs="Book Antiqua"/>
          <w:color w:val="000000"/>
        </w:rPr>
        <w:t xml:space="preserve"> and subsequent validation by Sanger sequencing</w:t>
      </w:r>
      <w:r w:rsidR="00992702" w:rsidRPr="00CE7908">
        <w:rPr>
          <w:rFonts w:ascii="Book Antiqua" w:eastAsia="Book Antiqua" w:hAnsi="Book Antiqua" w:cs="Book Antiqua"/>
          <w:color w:val="000000"/>
        </w:rPr>
        <w:t xml:space="preserve"> were performed</w:t>
      </w:r>
      <w:r w:rsidRPr="00CE7908">
        <w:rPr>
          <w:rFonts w:ascii="Book Antiqua" w:eastAsia="Book Antiqua" w:hAnsi="Book Antiqua" w:cs="Book Antiqua"/>
          <w:color w:val="000000"/>
        </w:rPr>
        <w:t xml:space="preserve">. A novel nonsense variant in exon 11 of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(c.1795G&gt;T; p.E599*) was detected, present in the patient but absent from his parents. Taking</w:t>
      </w:r>
      <w:r w:rsidR="00992702" w:rsidRPr="00CE7908">
        <w:rPr>
          <w:rFonts w:ascii="Book Antiqua" w:eastAsia="Book Antiqua" w:hAnsi="Book Antiqua" w:cs="Book Antiqua"/>
          <w:color w:val="000000"/>
        </w:rPr>
        <w:t xml:space="preserve"> into</w:t>
      </w:r>
      <w:r w:rsidRPr="00CE7908">
        <w:rPr>
          <w:rFonts w:ascii="Book Antiqua" w:eastAsia="Book Antiqua" w:hAnsi="Book Antiqua" w:cs="Book Antiqua"/>
          <w:color w:val="000000"/>
        </w:rPr>
        <w:t xml:space="preserve"> account the concordant phenotypic features of our patient with reported BRPS patients and the detected truncated variant located in the known mutational cluster region, we confirmed a diagnosis of BRPS for this proband. The rehabilitation treatment seemed to have a mild effect.</w:t>
      </w:r>
    </w:p>
    <w:bookmarkEnd w:id="43"/>
    <w:bookmarkEnd w:id="44"/>
    <w:bookmarkEnd w:id="45"/>
    <w:p w14:paraId="7B8AB416" w14:textId="77777777" w:rsidR="00A77B3E" w:rsidRPr="00CE7908" w:rsidRDefault="00A77B3E">
      <w:pPr>
        <w:snapToGrid w:val="0"/>
        <w:spacing w:line="360" w:lineRule="auto"/>
        <w:jc w:val="both"/>
        <w:rPr>
          <w:rFonts w:ascii="Book Antiqua" w:hAnsi="Book Antiqua"/>
        </w:rPr>
      </w:pPr>
    </w:p>
    <w:p w14:paraId="132BAC3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CONCLUSION</w:t>
      </w:r>
    </w:p>
    <w:p w14:paraId="0D7AE6D8" w14:textId="6E8469B6" w:rsidR="00A77B3E" w:rsidRPr="00CE7908" w:rsidRDefault="00992702">
      <w:pPr>
        <w:snapToGrid w:val="0"/>
        <w:spacing w:line="360" w:lineRule="auto"/>
        <w:jc w:val="both"/>
        <w:rPr>
          <w:rFonts w:ascii="Book Antiqua" w:hAnsi="Book Antiqua"/>
        </w:rPr>
      </w:pPr>
      <w:bookmarkStart w:id="46" w:name="OLE_LINK77"/>
      <w:bookmarkStart w:id="47" w:name="OLE_LINK78"/>
      <w:bookmarkStart w:id="48" w:name="OLE_LINK9"/>
      <w:bookmarkStart w:id="49" w:name="OLE_LINK10"/>
      <w:r w:rsidRPr="00CE7908">
        <w:rPr>
          <w:rFonts w:ascii="Book Antiqua" w:eastAsia="Book Antiqua" w:hAnsi="Book Antiqua" w:cs="Book Antiqua"/>
          <w:color w:val="000000"/>
        </w:rPr>
        <w:t>In t</w:t>
      </w:r>
      <w:r w:rsidR="00791027" w:rsidRPr="00CE7908">
        <w:rPr>
          <w:rFonts w:ascii="Book Antiqua" w:eastAsia="Book Antiqua" w:hAnsi="Book Antiqua" w:cs="Book Antiqua"/>
          <w:color w:val="000000"/>
        </w:rPr>
        <w:t>his case</w:t>
      </w:r>
      <w:r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xml:space="preserve"> a </w:t>
      </w:r>
      <w:r w:rsidR="00DE4EC0" w:rsidRPr="00CE7908">
        <w:rPr>
          <w:rFonts w:ascii="Book Antiqua" w:eastAsia="Book Antiqua" w:hAnsi="Book Antiqua" w:cs="Book Antiqua"/>
          <w:color w:val="000000"/>
        </w:rPr>
        <w:t>novel nonsense mutation (c.1795</w:t>
      </w:r>
      <w:r w:rsidR="00791027" w:rsidRPr="00CE7908">
        <w:rPr>
          <w:rFonts w:ascii="Book Antiqua" w:eastAsia="Book Antiqua" w:hAnsi="Book Antiqua" w:cs="Book Antiqua"/>
          <w:color w:val="000000"/>
        </w:rPr>
        <w:t xml:space="preserve">G&gt;T, p.E599*) in </w:t>
      </w:r>
      <w:r w:rsidR="00791027" w:rsidRPr="00CE7908">
        <w:rPr>
          <w:rFonts w:ascii="Book Antiqua" w:eastAsia="Book Antiqua" w:hAnsi="Book Antiqua" w:cs="Book Antiqua"/>
          <w:i/>
          <w:iCs/>
          <w:color w:val="000000"/>
        </w:rPr>
        <w:t>ASXL3</w:t>
      </w:r>
      <w:r w:rsidR="00791027" w:rsidRPr="00CE7908">
        <w:rPr>
          <w:rFonts w:ascii="Book Antiqua" w:eastAsia="Book Antiqua" w:hAnsi="Book Antiqua" w:cs="Book Antiqua"/>
          <w:color w:val="000000"/>
        </w:rPr>
        <w:t xml:space="preserve"> gene</w:t>
      </w:r>
      <w:r w:rsidRPr="00CE7908">
        <w:rPr>
          <w:rFonts w:ascii="Book Antiqua" w:eastAsia="Book Antiqua" w:hAnsi="Book Antiqua" w:cs="Book Antiqua"/>
          <w:color w:val="000000"/>
        </w:rPr>
        <w:t xml:space="preserve"> was identified</w:t>
      </w:r>
      <w:r w:rsidR="00791027" w:rsidRPr="00CE7908">
        <w:rPr>
          <w:rFonts w:ascii="Book Antiqua" w:eastAsia="Book Antiqua" w:hAnsi="Book Antiqua" w:cs="Book Antiqua"/>
          <w:color w:val="000000"/>
        </w:rPr>
        <w:t xml:space="preserve"> in a Chinese boy with BRPS</w:t>
      </w:r>
      <w:r w:rsidRPr="00CE7908">
        <w:rPr>
          <w:rFonts w:ascii="Book Antiqua" w:eastAsia="Book Antiqua" w:hAnsi="Book Antiqua" w:cs="Book Antiqua"/>
          <w:color w:val="000000"/>
        </w:rPr>
        <w:t>. This finding</w:t>
      </w:r>
      <w:r w:rsidR="00791027" w:rsidRPr="00CE7908">
        <w:rPr>
          <w:rFonts w:ascii="Book Antiqua" w:eastAsia="Book Antiqua" w:hAnsi="Book Antiqua" w:cs="Book Antiqua"/>
          <w:color w:val="000000"/>
        </w:rPr>
        <w:t xml:space="preserve"> not only contributed to better genetic counseling and prenatal diagnosis for this family but also expanded the </w:t>
      </w:r>
      <w:r w:rsidR="00791027" w:rsidRPr="00CE7908">
        <w:rPr>
          <w:rFonts w:ascii="Book Antiqua" w:eastAsia="Book Antiqua" w:hAnsi="Book Antiqua" w:cs="Book Antiqua"/>
          <w:color w:val="000000"/>
        </w:rPr>
        <w:lastRenderedPageBreak/>
        <w:t>pathogenic mutation spectrum of</w:t>
      </w:r>
      <w:r w:rsidR="00791027" w:rsidRPr="00CE7908">
        <w:rPr>
          <w:rFonts w:ascii="Book Antiqua" w:eastAsia="Book Antiqua" w:hAnsi="Book Antiqua" w:cs="Book Antiqua"/>
          <w:i/>
          <w:iCs/>
          <w:color w:val="000000"/>
        </w:rPr>
        <w:t xml:space="preserve"> ASXL3</w:t>
      </w:r>
      <w:r w:rsidR="00791027" w:rsidRPr="00CE7908">
        <w:rPr>
          <w:rFonts w:ascii="Book Antiqua" w:eastAsia="Book Antiqua" w:hAnsi="Book Antiqua" w:cs="Book Antiqua"/>
          <w:color w:val="000000"/>
        </w:rPr>
        <w:t xml:space="preserve"> gene and provided key information for clinical diagnosis of BRPS.</w:t>
      </w:r>
    </w:p>
    <w:bookmarkEnd w:id="46"/>
    <w:bookmarkEnd w:id="47"/>
    <w:p w14:paraId="3EF6A1AB" w14:textId="77777777" w:rsidR="00A77B3E" w:rsidRPr="00CE7908" w:rsidRDefault="00A77B3E">
      <w:pPr>
        <w:snapToGrid w:val="0"/>
        <w:spacing w:line="360" w:lineRule="auto"/>
        <w:jc w:val="both"/>
        <w:rPr>
          <w:rFonts w:ascii="Book Antiqua" w:hAnsi="Book Antiqua"/>
        </w:rPr>
      </w:pPr>
    </w:p>
    <w:bookmarkEnd w:id="48"/>
    <w:bookmarkEnd w:id="49"/>
    <w:p w14:paraId="16A4F59D" w14:textId="68D8506B"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Key Words: </w:t>
      </w:r>
      <w:bookmarkStart w:id="50" w:name="OLE_LINK72"/>
      <w:bookmarkStart w:id="51" w:name="OLE_LINK73"/>
      <w:r w:rsidRPr="00CE7908">
        <w:rPr>
          <w:rFonts w:ascii="Book Antiqua" w:eastAsia="Book Antiqua" w:hAnsi="Book Antiqua" w:cs="Book Antiqua"/>
          <w:color w:val="000000"/>
        </w:rPr>
        <w:t>Bainbridge-</w:t>
      </w:r>
      <w:r w:rsidR="00992702"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opers syndrome;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Whole-exome sequencing</w:t>
      </w:r>
      <w:r w:rsidR="00DE4EC0" w:rsidRPr="00CE7908">
        <w:rPr>
          <w:rFonts w:ascii="Book Antiqua" w:eastAsia="Book Antiqua" w:hAnsi="Book Antiqua" w:cs="Book Antiqua"/>
          <w:color w:val="000000"/>
        </w:rPr>
        <w:t>; Case report</w:t>
      </w:r>
    </w:p>
    <w:bookmarkEnd w:id="50"/>
    <w:bookmarkEnd w:id="51"/>
    <w:p w14:paraId="516F4F5E" w14:textId="77777777" w:rsidR="00A77B3E" w:rsidRPr="00CE7908" w:rsidRDefault="00A77B3E">
      <w:pPr>
        <w:snapToGrid w:val="0"/>
        <w:spacing w:line="360" w:lineRule="auto"/>
        <w:jc w:val="both"/>
        <w:rPr>
          <w:rFonts w:ascii="Book Antiqua" w:hAnsi="Book Antiqua"/>
        </w:rPr>
      </w:pPr>
    </w:p>
    <w:p w14:paraId="36449FFE" w14:textId="77777777" w:rsidR="00A77B3E" w:rsidRPr="00CE7908" w:rsidRDefault="00791027">
      <w:pPr>
        <w:snapToGrid w:val="0"/>
        <w:spacing w:line="360" w:lineRule="auto"/>
        <w:jc w:val="both"/>
        <w:rPr>
          <w:rFonts w:ascii="Book Antiqua" w:hAnsi="Book Antiqua"/>
        </w:rPr>
      </w:pPr>
      <w:bookmarkStart w:id="52" w:name="OLE_LINK34"/>
      <w:bookmarkStart w:id="53" w:name="OLE_LINK35"/>
      <w:r w:rsidRPr="00CE7908">
        <w:rPr>
          <w:rFonts w:ascii="Book Antiqua" w:eastAsia="Book Antiqua" w:hAnsi="Book Antiqua" w:cs="Book Antiqua"/>
          <w:color w:val="000000"/>
        </w:rPr>
        <w:t xml:space="preserve">Li JR, Huang Z, Lu Y, Ji QY, Jiang MY, Yang F. Novel mutation in the </w:t>
      </w:r>
      <w:r w:rsidRPr="00CE7908">
        <w:rPr>
          <w:rFonts w:ascii="Book Antiqua" w:eastAsia="Book Antiqua" w:hAnsi="Book Antiqua" w:cs="Book Antiqua"/>
          <w:i/>
          <w:color w:val="000000"/>
        </w:rPr>
        <w:t>ASXL3</w:t>
      </w:r>
      <w:r w:rsidRPr="00CE7908">
        <w:rPr>
          <w:rFonts w:ascii="Book Antiqua" w:eastAsia="Book Antiqua" w:hAnsi="Book Antiqua" w:cs="Book Antiqua"/>
          <w:color w:val="000000"/>
        </w:rPr>
        <w:t xml:space="preserve"> gene in a Chinese boy with microcephaly and s</w:t>
      </w:r>
      <w:r w:rsidR="00DE4EC0" w:rsidRPr="00CE7908">
        <w:rPr>
          <w:rFonts w:ascii="Book Antiqua" w:eastAsia="Book Antiqua" w:hAnsi="Book Antiqua" w:cs="Book Antiqua"/>
          <w:color w:val="000000"/>
        </w:rPr>
        <w:t>peech impairment: A case report</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World J Clin Cases</w:t>
      </w:r>
      <w:r w:rsidRPr="00CE7908">
        <w:rPr>
          <w:rFonts w:ascii="Book Antiqua" w:eastAsia="Book Antiqua" w:hAnsi="Book Antiqua" w:cs="Book Antiqua"/>
          <w:color w:val="000000"/>
        </w:rPr>
        <w:t xml:space="preserve"> 2020; In press</w:t>
      </w:r>
    </w:p>
    <w:p w14:paraId="01BA9AC2" w14:textId="77777777" w:rsidR="00A77B3E" w:rsidRPr="00CE7908" w:rsidRDefault="00A77B3E">
      <w:pPr>
        <w:snapToGrid w:val="0"/>
        <w:spacing w:line="360" w:lineRule="auto"/>
        <w:jc w:val="both"/>
        <w:rPr>
          <w:rFonts w:ascii="Book Antiqua" w:hAnsi="Book Antiqua"/>
        </w:rPr>
      </w:pPr>
    </w:p>
    <w:bookmarkEnd w:id="52"/>
    <w:bookmarkEnd w:id="53"/>
    <w:p w14:paraId="6ECFC2E4" w14:textId="18DE9461"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Core Tip: </w:t>
      </w:r>
      <w:bookmarkStart w:id="54" w:name="OLE_LINK1"/>
      <w:bookmarkStart w:id="55" w:name="OLE_LINK2"/>
      <w:bookmarkStart w:id="56" w:name="OLE_LINK36"/>
      <w:bookmarkStart w:id="57" w:name="OLE_LINK74"/>
      <w:r w:rsidRPr="00CE7908">
        <w:rPr>
          <w:rFonts w:ascii="Book Antiqua" w:eastAsia="Book Antiqua" w:hAnsi="Book Antiqua" w:cs="Book Antiqua"/>
          <w:color w:val="000000"/>
          <w:u w:color="008080"/>
        </w:rPr>
        <w:t xml:space="preserve">This report introduces a Chinese boy referred to our hospital mainly due to progressive postnatal microcephaly and intellectual disability with severe speech impairment. A novel pathogenic mutation (c.1795G&gt;T; p.E599*) was detected in the patient by trio-based </w:t>
      </w:r>
      <w:r w:rsidR="004620B3" w:rsidRPr="00CE7908">
        <w:rPr>
          <w:rFonts w:ascii="Book Antiqua" w:eastAsia="Book Antiqua" w:hAnsi="Book Antiqua" w:cs="Book Antiqua"/>
          <w:color w:val="000000"/>
          <w:u w:color="008080"/>
        </w:rPr>
        <w:t>whole exome sequencing</w:t>
      </w:r>
      <w:r w:rsidRPr="00CE7908">
        <w:rPr>
          <w:rFonts w:ascii="Book Antiqua" w:eastAsia="Book Antiqua" w:hAnsi="Book Antiqua" w:cs="Book Antiqua"/>
          <w:color w:val="000000"/>
          <w:u w:color="008080"/>
        </w:rPr>
        <w:t xml:space="preserve">. The proband’s clinical features largely conformed to reported </w:t>
      </w:r>
      <w:r w:rsidR="008522D1" w:rsidRPr="00CE7908">
        <w:rPr>
          <w:rFonts w:ascii="Book Antiqua" w:eastAsia="Book Antiqua" w:hAnsi="Book Antiqua" w:cs="Book Antiqua"/>
          <w:color w:val="000000"/>
        </w:rPr>
        <w:t>Bainbridge</w:t>
      </w:r>
      <w:r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r w:rsidRPr="00CE7908">
        <w:rPr>
          <w:rFonts w:ascii="Book Antiqua" w:eastAsia="Book Antiqua" w:hAnsi="Book Antiqua" w:cs="Book Antiqua"/>
          <w:color w:val="000000"/>
          <w:u w:color="008080"/>
        </w:rPr>
        <w:t xml:space="preserve"> patients in the literature. These clinical and genetic findings improve</w:t>
      </w:r>
      <w:r w:rsidR="003F6037" w:rsidRPr="00CE7908">
        <w:rPr>
          <w:rFonts w:ascii="Book Antiqua" w:eastAsia="Book Antiqua" w:hAnsi="Book Antiqua" w:cs="Book Antiqua"/>
          <w:color w:val="000000"/>
          <w:u w:color="008080"/>
        </w:rPr>
        <w:t>d</w:t>
      </w:r>
      <w:r w:rsidRPr="00CE7908">
        <w:rPr>
          <w:rFonts w:ascii="Book Antiqua" w:eastAsia="Book Antiqua" w:hAnsi="Book Antiqua" w:cs="Book Antiqua"/>
          <w:color w:val="000000"/>
          <w:u w:color="008080"/>
        </w:rPr>
        <w:t xml:space="preserve"> our understanding of </w:t>
      </w:r>
      <w:r w:rsidR="008522D1" w:rsidRPr="00CE7908">
        <w:rPr>
          <w:rFonts w:ascii="Book Antiqua" w:eastAsia="Book Antiqua" w:hAnsi="Book Antiqua" w:cs="Book Antiqua"/>
          <w:color w:val="000000"/>
        </w:rPr>
        <w:t>Bainbridge</w:t>
      </w:r>
      <w:r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r w:rsidRPr="00CE7908">
        <w:rPr>
          <w:rFonts w:ascii="Book Antiqua" w:eastAsia="Book Antiqua" w:hAnsi="Book Antiqua" w:cs="Book Antiqua"/>
          <w:color w:val="000000"/>
          <w:u w:color="008080"/>
        </w:rPr>
        <w:t xml:space="preserve"> and also aid</w:t>
      </w:r>
      <w:r w:rsidR="003F6037" w:rsidRPr="00CE7908">
        <w:rPr>
          <w:rFonts w:ascii="Book Antiqua" w:eastAsia="Book Antiqua" w:hAnsi="Book Antiqua" w:cs="Book Antiqua"/>
          <w:color w:val="000000"/>
          <w:u w:color="008080"/>
        </w:rPr>
        <w:t>ed</w:t>
      </w:r>
      <w:r w:rsidRPr="00CE7908">
        <w:rPr>
          <w:rFonts w:ascii="Book Antiqua" w:eastAsia="Book Antiqua" w:hAnsi="Book Antiqua" w:cs="Book Antiqua"/>
          <w:color w:val="000000"/>
          <w:u w:color="008080"/>
        </w:rPr>
        <w:t xml:space="preserve"> in the definitive diagnosis and genetic counseling for this family. </w:t>
      </w:r>
    </w:p>
    <w:bookmarkEnd w:id="54"/>
    <w:bookmarkEnd w:id="55"/>
    <w:bookmarkEnd w:id="56"/>
    <w:bookmarkEnd w:id="57"/>
    <w:p w14:paraId="33748A6F" w14:textId="77777777" w:rsidR="00A77B3E" w:rsidRPr="00CE7908" w:rsidRDefault="00A77B3E">
      <w:pPr>
        <w:snapToGrid w:val="0"/>
        <w:spacing w:line="360" w:lineRule="auto"/>
        <w:jc w:val="both"/>
        <w:rPr>
          <w:rFonts w:ascii="Book Antiqua" w:hAnsi="Book Antiqua"/>
        </w:rPr>
      </w:pPr>
    </w:p>
    <w:p w14:paraId="18EF9A92" w14:textId="77777777" w:rsidR="00A77B3E" w:rsidRPr="00CE7908" w:rsidRDefault="00851CA9">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br w:type="page"/>
      </w:r>
      <w:r w:rsidR="00791027" w:rsidRPr="00CE7908">
        <w:rPr>
          <w:rFonts w:ascii="Book Antiqua" w:eastAsia="Book Antiqua" w:hAnsi="Book Antiqua" w:cs="Book Antiqua"/>
          <w:b/>
          <w:caps/>
          <w:color w:val="000000"/>
          <w:u w:val="single"/>
        </w:rPr>
        <w:lastRenderedPageBreak/>
        <w:t>INTRODUCTION</w:t>
      </w:r>
    </w:p>
    <w:p w14:paraId="3B098923" w14:textId="2429AD49" w:rsidR="00A77B3E" w:rsidRPr="00CE7908" w:rsidRDefault="00791027">
      <w:pPr>
        <w:snapToGrid w:val="0"/>
        <w:spacing w:line="360" w:lineRule="auto"/>
        <w:jc w:val="both"/>
        <w:rPr>
          <w:rFonts w:ascii="Book Antiqua" w:hAnsi="Book Antiqua"/>
        </w:rPr>
      </w:pPr>
      <w:bookmarkStart w:id="58" w:name="OLE_LINK11"/>
      <w:bookmarkStart w:id="59" w:name="OLE_LINK12"/>
      <w:bookmarkStart w:id="60" w:name="OLE_LINK79"/>
      <w:r w:rsidRPr="00CE7908">
        <w:rPr>
          <w:rFonts w:ascii="Book Antiqua" w:eastAsia="Book Antiqua" w:hAnsi="Book Antiqua" w:cs="Book Antiqua"/>
          <w:color w:val="000000"/>
        </w:rPr>
        <w:t>Bainbridge-</w:t>
      </w:r>
      <w:r w:rsidR="003F6037"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opers syndrome (BRPS), first described by Bainbridge and colleagues in 2013, is a severe disorder with clinical phenotype that includes early feeding difficulties, profound speech impairment, intellectual disability, autistic features, hypotonia, and dysmorphic craniofacial </w:t>
      </w:r>
      <w:proofErr w:type="gramStart"/>
      <w:r w:rsidRPr="00CE7908">
        <w:rPr>
          <w:rFonts w:ascii="Book Antiqua" w:eastAsia="Book Antiqua" w:hAnsi="Book Antiqua" w:cs="Book Antiqua"/>
          <w:color w:val="000000"/>
        </w:rPr>
        <w:t>features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1,2]</w:t>
      </w:r>
      <w:r w:rsidRPr="00CE7908">
        <w:rPr>
          <w:rFonts w:ascii="Book Antiqua" w:eastAsia="Book Antiqua" w:hAnsi="Book Antiqua" w:cs="Book Antiqua"/>
          <w:color w:val="000000"/>
        </w:rPr>
        <w:t xml:space="preserve">. So far, about 25 cases have been reported, with a total of 49 patients </w:t>
      </w:r>
      <w:r w:rsidR="003F6037" w:rsidRPr="00CE7908">
        <w:rPr>
          <w:rFonts w:ascii="Book Antiqua" w:eastAsia="Book Antiqua" w:hAnsi="Book Antiqua" w:cs="Book Antiqua"/>
          <w:color w:val="000000"/>
        </w:rPr>
        <w:t>including</w:t>
      </w:r>
      <w:r w:rsidRPr="00CE7908">
        <w:rPr>
          <w:rFonts w:ascii="Book Antiqua" w:eastAsia="Book Antiqua" w:hAnsi="Book Antiqua" w:cs="Book Antiqua"/>
          <w:color w:val="000000"/>
        </w:rPr>
        <w:t xml:space="preserve"> </w:t>
      </w:r>
      <w:r w:rsidR="003F6037" w:rsidRPr="00CE7908">
        <w:rPr>
          <w:rFonts w:ascii="Book Antiqua" w:eastAsia="Book Antiqua" w:hAnsi="Book Antiqua" w:cs="Book Antiqua"/>
          <w:color w:val="000000"/>
        </w:rPr>
        <w:t>seven</w:t>
      </w:r>
      <w:r w:rsidRPr="00CE7908">
        <w:rPr>
          <w:rFonts w:ascii="Book Antiqua" w:eastAsia="Book Antiqua" w:hAnsi="Book Antiqua" w:cs="Book Antiqua"/>
          <w:color w:val="000000"/>
        </w:rPr>
        <w:t xml:space="preserve"> Chinese patients in the literature. BRPS is caused by a heterozygous loss-of-function mutation in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on chromosome 18q12.1, a gene belong</w:t>
      </w:r>
      <w:r w:rsidR="003F6037" w:rsidRPr="00CE7908">
        <w:rPr>
          <w:rFonts w:ascii="Book Antiqua" w:eastAsia="Book Antiqua" w:hAnsi="Book Antiqua" w:cs="Book Antiqua"/>
          <w:color w:val="000000"/>
        </w:rPr>
        <w:t>ing</w:t>
      </w:r>
      <w:r w:rsidRPr="00CE7908">
        <w:rPr>
          <w:rFonts w:ascii="Book Antiqua" w:eastAsia="Book Antiqua" w:hAnsi="Book Antiqua" w:cs="Book Antiqua"/>
          <w:color w:val="000000"/>
        </w:rPr>
        <w:t xml:space="preserve"> to</w:t>
      </w:r>
      <w:r w:rsidR="003F603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gene family involved in transcriptional regulation of many genes through direct actions or epigenetically </w:t>
      </w:r>
      <w:r w:rsidRPr="00CE7908">
        <w:rPr>
          <w:rFonts w:ascii="Book Antiqua" w:eastAsia="Book Antiqua" w:hAnsi="Book Antiqua" w:cs="Book Antiqua"/>
          <w:i/>
          <w:iCs/>
          <w:color w:val="000000"/>
        </w:rPr>
        <w:t>via</w:t>
      </w:r>
      <w:r w:rsidRPr="00CE7908">
        <w:rPr>
          <w:rFonts w:ascii="Book Antiqua" w:eastAsia="Book Antiqua" w:hAnsi="Book Antiqua" w:cs="Book Antiqua"/>
          <w:color w:val="000000"/>
        </w:rPr>
        <w:t xml:space="preserve"> histone </w:t>
      </w:r>
      <w:proofErr w:type="gramStart"/>
      <w:r w:rsidRPr="00CE7908">
        <w:rPr>
          <w:rFonts w:ascii="Book Antiqua" w:eastAsia="Book Antiqua" w:hAnsi="Book Antiqua" w:cs="Book Antiqua"/>
          <w:color w:val="000000"/>
        </w:rPr>
        <w:t>modifications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3]</w:t>
      </w:r>
      <w:r w:rsidRPr="00CE7908">
        <w:rPr>
          <w:rFonts w:ascii="Book Antiqua" w:eastAsia="Book Antiqua" w:hAnsi="Book Antiqua" w:cs="Book Antiqua"/>
          <w:color w:val="000000"/>
        </w:rPr>
        <w:t xml:space="preserve">. BRPS is not an easily recognizable syndrome due to the limited knowledge of reported cases and the absence of specific clinical features, especially </w:t>
      </w:r>
      <w:r w:rsidR="003F6037" w:rsidRPr="00CE7908">
        <w:rPr>
          <w:rFonts w:ascii="Book Antiqua" w:eastAsia="Book Antiqua" w:hAnsi="Book Antiqua" w:cs="Book Antiqua"/>
          <w:color w:val="000000"/>
        </w:rPr>
        <w:t>since its</w:t>
      </w:r>
      <w:r w:rsidRPr="00CE7908">
        <w:rPr>
          <w:rFonts w:ascii="Book Antiqua" w:eastAsia="Book Antiqua" w:hAnsi="Book Antiqua" w:cs="Book Antiqua"/>
          <w:color w:val="000000"/>
        </w:rPr>
        <w:t xml:space="preserve"> phenotype overlap</w:t>
      </w:r>
      <w:r w:rsidR="003F6037" w:rsidRPr="00CE7908">
        <w:rPr>
          <w:rFonts w:ascii="Book Antiqua" w:eastAsia="Book Antiqua" w:hAnsi="Book Antiqua" w:cs="Book Antiqua"/>
          <w:color w:val="000000"/>
        </w:rPr>
        <w:t>s</w:t>
      </w:r>
      <w:r w:rsidRPr="00CE7908">
        <w:rPr>
          <w:rFonts w:ascii="Book Antiqua" w:eastAsia="Book Antiqua" w:hAnsi="Book Antiqua" w:cs="Book Antiqua"/>
          <w:color w:val="000000"/>
        </w:rPr>
        <w:t xml:space="preserve"> with</w:t>
      </w:r>
      <w:r w:rsidR="003F6037" w:rsidRPr="00CE7908">
        <w:rPr>
          <w:rFonts w:ascii="Book Antiqua" w:eastAsia="Book Antiqua" w:hAnsi="Book Antiqua" w:cs="Book Antiqua"/>
          <w:color w:val="000000"/>
        </w:rPr>
        <w:t xml:space="preserve"> that of</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Bohring</w:t>
      </w:r>
      <w:proofErr w:type="spellEnd"/>
      <w:r w:rsidRPr="00CE7908">
        <w:rPr>
          <w:rFonts w:ascii="Book Antiqua" w:eastAsia="Book Antiqua" w:hAnsi="Book Antiqua" w:cs="Book Antiqua"/>
          <w:color w:val="000000"/>
        </w:rPr>
        <w:t>-</w:t>
      </w:r>
      <w:r w:rsidR="00C83C89" w:rsidRPr="00CE7908">
        <w:rPr>
          <w:rFonts w:ascii="Book Antiqua" w:eastAsia="Book Antiqua" w:hAnsi="Book Antiqua" w:cs="Book Antiqua"/>
          <w:color w:val="000000"/>
        </w:rPr>
        <w:t>O</w:t>
      </w:r>
      <w:r w:rsidRPr="00CE7908">
        <w:rPr>
          <w:rFonts w:ascii="Book Antiqua" w:eastAsia="Book Antiqua" w:hAnsi="Book Antiqua" w:cs="Book Antiqua"/>
          <w:color w:val="000000"/>
        </w:rPr>
        <w:t xml:space="preserve">pitz syndrome, which is caused by a heterogeneous pathogenic mutation in the </w:t>
      </w:r>
      <w:r w:rsidRPr="00CE7908">
        <w:rPr>
          <w:rFonts w:ascii="Book Antiqua" w:eastAsia="Book Antiqua" w:hAnsi="Book Antiqua" w:cs="Book Antiqua"/>
          <w:i/>
          <w:iCs/>
          <w:color w:val="000000"/>
        </w:rPr>
        <w:t>ASXL1</w:t>
      </w:r>
      <w:r w:rsidRPr="00CE7908">
        <w:rPr>
          <w:rFonts w:ascii="Book Antiqua" w:eastAsia="Book Antiqua" w:hAnsi="Book Antiqua" w:cs="Book Antiqua"/>
          <w:color w:val="000000"/>
        </w:rPr>
        <w:t xml:space="preserve"> gene</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Shashi-Pena syndrome, which is caused by a heterogeneous pathogenic mutation in the </w:t>
      </w:r>
      <w:r w:rsidRPr="00CE7908">
        <w:rPr>
          <w:rFonts w:ascii="Book Antiqua" w:eastAsia="Book Antiqua" w:hAnsi="Book Antiqua" w:cs="Book Antiqua"/>
          <w:i/>
          <w:iCs/>
          <w:color w:val="000000"/>
        </w:rPr>
        <w:t>ASXL2</w:t>
      </w:r>
      <w:r w:rsidRPr="00CE7908">
        <w:rPr>
          <w:rFonts w:ascii="Book Antiqua" w:eastAsia="Book Antiqua" w:hAnsi="Book Antiqua" w:cs="Book Antiqua"/>
          <w:color w:val="000000"/>
        </w:rPr>
        <w:t xml:space="preserve"> </w:t>
      </w:r>
      <w:proofErr w:type="gramStart"/>
      <w:r w:rsidRPr="00CE7908">
        <w:rPr>
          <w:rFonts w:ascii="Book Antiqua" w:eastAsia="Book Antiqua" w:hAnsi="Book Antiqua" w:cs="Book Antiqua"/>
          <w:color w:val="000000"/>
        </w:rPr>
        <w:t>gene</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4]</w:t>
      </w:r>
      <w:r w:rsidR="00DE4EC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To our knowledge, all reported BRPS cases were diagnosed through next generation sequencing. Herein</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we report a case of BRPS in a Chinese boy with a novel heterozygous nonsense variant in the </w:t>
      </w:r>
      <w:r w:rsidRPr="00CE7908">
        <w:rPr>
          <w:rFonts w:ascii="Book Antiqua" w:eastAsia="Book Antiqua" w:hAnsi="Book Antiqua" w:cs="Book Antiqua"/>
          <w:i/>
          <w:iCs/>
          <w:color w:val="000000"/>
        </w:rPr>
        <w:t xml:space="preserve">ASXL3 </w:t>
      </w:r>
      <w:r w:rsidRPr="00CE7908">
        <w:rPr>
          <w:rFonts w:ascii="Book Antiqua" w:eastAsia="Book Antiqua" w:hAnsi="Book Antiqua" w:cs="Book Antiqua"/>
          <w:color w:val="000000"/>
        </w:rPr>
        <w:t xml:space="preserve">gene identified by </w:t>
      </w:r>
      <w:r w:rsidR="003F6037" w:rsidRPr="00CE7908">
        <w:rPr>
          <w:rFonts w:ascii="Book Antiqua" w:eastAsia="Book Antiqua" w:hAnsi="Book Antiqua" w:cs="Book Antiqua"/>
          <w:color w:val="000000"/>
        </w:rPr>
        <w:t>next generation sequencing</w:t>
      </w:r>
      <w:r w:rsidRPr="00CE7908">
        <w:rPr>
          <w:rFonts w:ascii="Book Antiqua" w:eastAsia="Book Antiqua" w:hAnsi="Book Antiqua" w:cs="Book Antiqua"/>
          <w:color w:val="000000"/>
        </w:rPr>
        <w:t xml:space="preserve">. In addition, the </w:t>
      </w:r>
      <w:r w:rsidR="003F6037" w:rsidRPr="00CE7908">
        <w:rPr>
          <w:rFonts w:ascii="Book Antiqua" w:eastAsia="Book Antiqua" w:hAnsi="Book Antiqua" w:cs="Book Antiqua"/>
          <w:color w:val="000000"/>
        </w:rPr>
        <w:t xml:space="preserve">genetic and phenotypic spectrum of </w:t>
      </w:r>
      <w:r w:rsidRPr="00CE7908">
        <w:rPr>
          <w:rFonts w:ascii="Book Antiqua" w:eastAsia="Book Antiqua" w:hAnsi="Book Antiqua" w:cs="Book Antiqua"/>
          <w:color w:val="000000"/>
        </w:rPr>
        <w:t xml:space="preserve">reported BRPS cases </w:t>
      </w:r>
      <w:r w:rsidR="003F6037" w:rsidRPr="00CE7908">
        <w:rPr>
          <w:rFonts w:ascii="Book Antiqua" w:eastAsia="Book Antiqua" w:hAnsi="Book Antiqua" w:cs="Book Antiqua"/>
          <w:color w:val="000000"/>
        </w:rPr>
        <w:t>are reviewed and summarized</w:t>
      </w:r>
      <w:r w:rsidRPr="00CE7908">
        <w:rPr>
          <w:rFonts w:ascii="Book Antiqua" w:eastAsia="Book Antiqua" w:hAnsi="Book Antiqua" w:cs="Book Antiqua"/>
          <w:color w:val="000000"/>
        </w:rPr>
        <w:t>.</w:t>
      </w:r>
    </w:p>
    <w:bookmarkEnd w:id="58"/>
    <w:bookmarkEnd w:id="59"/>
    <w:bookmarkEnd w:id="60"/>
    <w:p w14:paraId="77DEE318" w14:textId="77777777" w:rsidR="00A77B3E" w:rsidRPr="00CE7908" w:rsidRDefault="00A77B3E">
      <w:pPr>
        <w:snapToGrid w:val="0"/>
        <w:spacing w:line="360" w:lineRule="auto"/>
        <w:jc w:val="both"/>
        <w:rPr>
          <w:rFonts w:ascii="Book Antiqua" w:hAnsi="Book Antiqua"/>
        </w:rPr>
      </w:pPr>
    </w:p>
    <w:p w14:paraId="3CBB18B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CASE PRESENTATION</w:t>
      </w:r>
    </w:p>
    <w:p w14:paraId="70AEF34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Chief complaints</w:t>
      </w:r>
    </w:p>
    <w:p w14:paraId="02B7AE62" w14:textId="77777777" w:rsidR="00A77B3E" w:rsidRPr="00CE7908" w:rsidRDefault="00791027">
      <w:pPr>
        <w:snapToGrid w:val="0"/>
        <w:spacing w:line="360" w:lineRule="auto"/>
        <w:jc w:val="both"/>
        <w:rPr>
          <w:rFonts w:ascii="Book Antiqua" w:hAnsi="Book Antiqua"/>
        </w:rPr>
      </w:pPr>
      <w:bookmarkStart w:id="61" w:name="OLE_LINK80"/>
      <w:bookmarkStart w:id="62" w:name="OLE_LINK81"/>
      <w:r w:rsidRPr="00CE7908">
        <w:rPr>
          <w:rFonts w:ascii="Book Antiqua" w:eastAsia="Book Antiqua" w:hAnsi="Book Antiqua" w:cs="Book Antiqua"/>
          <w:color w:val="000000"/>
        </w:rPr>
        <w:t>A 3-year-old Chinese boy was referred to our hospital due to progressive postnatal microcephaly and intellectual disability with severe speech impairment for about 2 years.</w:t>
      </w:r>
    </w:p>
    <w:bookmarkEnd w:id="61"/>
    <w:bookmarkEnd w:id="62"/>
    <w:p w14:paraId="5BA99315" w14:textId="77777777" w:rsidR="00A77B3E" w:rsidRPr="00CE7908" w:rsidRDefault="00A77B3E">
      <w:pPr>
        <w:snapToGrid w:val="0"/>
        <w:spacing w:line="360" w:lineRule="auto"/>
        <w:jc w:val="both"/>
        <w:rPr>
          <w:rFonts w:ascii="Book Antiqua" w:hAnsi="Book Antiqua"/>
        </w:rPr>
      </w:pPr>
    </w:p>
    <w:p w14:paraId="137C704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History of present illness</w:t>
      </w:r>
    </w:p>
    <w:p w14:paraId="27EC8154" w14:textId="6DE99BCA" w:rsidR="00A77B3E" w:rsidRPr="00CE7908" w:rsidRDefault="00791027">
      <w:pPr>
        <w:snapToGrid w:val="0"/>
        <w:spacing w:line="360" w:lineRule="auto"/>
        <w:jc w:val="both"/>
        <w:rPr>
          <w:rFonts w:ascii="Book Antiqua" w:hAnsi="Book Antiqua"/>
        </w:rPr>
      </w:pPr>
      <w:bookmarkStart w:id="63" w:name="OLE_LINK82"/>
      <w:bookmarkStart w:id="64" w:name="OLE_LINK83"/>
      <w:r w:rsidRPr="00CE7908">
        <w:rPr>
          <w:rFonts w:ascii="Book Antiqua" w:eastAsia="Book Antiqua" w:hAnsi="Book Antiqua" w:cs="Book Antiqua"/>
          <w:color w:val="000000"/>
        </w:rPr>
        <w:t xml:space="preserve">The patient’s chief clinical features were noticed by his parents about 2 years ago with gradually prominent facial dysmorphism, poor growth, motor delay, and some </w:t>
      </w:r>
      <w:r w:rsidRPr="00CE7908">
        <w:rPr>
          <w:rFonts w:ascii="Book Antiqua" w:eastAsia="Book Antiqua" w:hAnsi="Book Antiqua" w:cs="Book Antiqua"/>
          <w:color w:val="000000"/>
        </w:rPr>
        <w:lastRenderedPageBreak/>
        <w:t>behavioral problems such as periodic agitation, self-injurious behavior</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autistic features</w:t>
      </w:r>
      <w:r w:rsidR="003F603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including sudden shrieking and disabilities of language and eye contact.</w:t>
      </w:r>
    </w:p>
    <w:bookmarkEnd w:id="63"/>
    <w:bookmarkEnd w:id="64"/>
    <w:p w14:paraId="372A4111" w14:textId="77777777" w:rsidR="00A77B3E" w:rsidRPr="00CE7908" w:rsidRDefault="00A77B3E">
      <w:pPr>
        <w:snapToGrid w:val="0"/>
        <w:spacing w:line="360" w:lineRule="auto"/>
        <w:jc w:val="both"/>
        <w:rPr>
          <w:rFonts w:ascii="Book Antiqua" w:hAnsi="Book Antiqua"/>
        </w:rPr>
      </w:pPr>
    </w:p>
    <w:p w14:paraId="6B0F02F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History of past illness</w:t>
      </w:r>
    </w:p>
    <w:p w14:paraId="39F0A241" w14:textId="360A8AA8" w:rsidR="00A77B3E" w:rsidRPr="00CE7908" w:rsidRDefault="00791027">
      <w:pPr>
        <w:snapToGrid w:val="0"/>
        <w:spacing w:line="360" w:lineRule="auto"/>
        <w:jc w:val="both"/>
        <w:rPr>
          <w:rFonts w:ascii="Book Antiqua" w:hAnsi="Book Antiqua"/>
        </w:rPr>
      </w:pPr>
      <w:bookmarkStart w:id="65" w:name="OLE_LINK13"/>
      <w:bookmarkStart w:id="66" w:name="OLE_LINK14"/>
      <w:bookmarkStart w:id="67" w:name="OLE_LINK84"/>
      <w:r w:rsidRPr="00CE7908">
        <w:rPr>
          <w:rFonts w:ascii="Book Antiqua" w:eastAsia="Book Antiqua" w:hAnsi="Book Antiqua" w:cs="Book Antiqua"/>
          <w:color w:val="000000"/>
        </w:rPr>
        <w:t xml:space="preserve">The proband was the first born of a non-consanguineous Chinese couple (mother and father both born in 1990), and there was no family history of neurodevelopmental disorders. The pregnancy and delivery at 38 </w:t>
      </w:r>
      <w:proofErr w:type="spellStart"/>
      <w:r w:rsidR="002A3933" w:rsidRPr="00CE7908">
        <w:rPr>
          <w:rFonts w:ascii="Book Antiqua" w:eastAsia="Book Antiqua" w:hAnsi="Book Antiqua" w:cs="Book Antiqua"/>
          <w:color w:val="000000"/>
        </w:rPr>
        <w:t>w</w:t>
      </w:r>
      <w:r w:rsidR="00F07BE3" w:rsidRPr="00CE7908">
        <w:rPr>
          <w:rFonts w:ascii="Book Antiqua" w:eastAsia="Book Antiqua" w:hAnsi="Book Antiqua" w:cs="Book Antiqua"/>
          <w:color w:val="000000"/>
        </w:rPr>
        <w:t>k</w:t>
      </w:r>
      <w:proofErr w:type="spellEnd"/>
      <w:r w:rsidRPr="00CE7908">
        <w:rPr>
          <w:rFonts w:ascii="Book Antiqua" w:eastAsia="Book Antiqua" w:hAnsi="Book Antiqua" w:cs="Book Antiqua"/>
          <w:color w:val="000000"/>
        </w:rPr>
        <w:t xml:space="preserve"> gestation were uneventful. At birth, the weight was 3000 g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-1</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SD to the median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w:t>
      </w:r>
      <w:r w:rsidR="003F6037" w:rsidRPr="00CE7908">
        <w:rPr>
          <w:rFonts w:ascii="Book Antiqua" w:eastAsia="Book Antiqua" w:hAnsi="Book Antiqua" w:cs="Book Antiqua"/>
          <w:color w:val="000000"/>
        </w:rPr>
        <w:t>orld Health Organization (W</w:t>
      </w:r>
      <w:r w:rsidRPr="00CE7908">
        <w:rPr>
          <w:rFonts w:ascii="Book Antiqua" w:eastAsia="Book Antiqua" w:hAnsi="Book Antiqua" w:cs="Book Antiqua"/>
          <w:color w:val="000000"/>
        </w:rPr>
        <w:t>HO</w:t>
      </w:r>
      <w:r w:rsidR="00DE4EC0" w:rsidRPr="00CE7908">
        <w:rPr>
          <w:rFonts w:ascii="Book Antiqua" w:eastAsia="Book Antiqua" w:hAnsi="Book Antiqua" w:cs="Book Antiqua"/>
          <w:color w:val="000000"/>
        </w:rPr>
        <w:t>)</w:t>
      </w:r>
      <w:r w:rsidR="003F6037" w:rsidRPr="00CE7908">
        <w:rPr>
          <w:rFonts w:ascii="Book Antiqua" w:eastAsia="Book Antiqua" w:hAnsi="Book Antiqua" w:cs="Book Antiqua"/>
          <w:color w:val="000000"/>
        </w:rPr>
        <w:t>)</w:t>
      </w:r>
      <w:r w:rsidR="00DE4EC0" w:rsidRPr="00CE7908">
        <w:rPr>
          <w:rFonts w:ascii="Book Antiqua" w:eastAsia="Book Antiqua" w:hAnsi="Book Antiqua" w:cs="Book Antiqua"/>
          <w:color w:val="000000"/>
        </w:rPr>
        <w:t>], the length was 48 cm [</w:t>
      </w:r>
      <w:r w:rsidRPr="00CE7908">
        <w:rPr>
          <w:rFonts w:ascii="Book Antiqua" w:eastAsia="Book Antiqua" w:hAnsi="Book Antiqua" w:cs="Book Antiqua"/>
          <w:color w:val="000000"/>
        </w:rPr>
        <w:t>-1</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SD to the median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 and the occipitofrontal circumference (OFC) was 32.5 cm (3</w:t>
      </w:r>
      <w:r w:rsidRPr="00CE7908">
        <w:rPr>
          <w:rFonts w:ascii="Book Antiqua" w:eastAsia="Book Antiqua" w:hAnsi="Book Antiqua" w:cs="Book Antiqua"/>
          <w:color w:val="000000"/>
          <w:vertAlign w:val="superscript"/>
        </w:rPr>
        <w:t>rd</w:t>
      </w:r>
      <w:r w:rsidRPr="00CE7908">
        <w:rPr>
          <w:rFonts w:ascii="Book Antiqua" w:eastAsia="Book Antiqua" w:hAnsi="Book Antiqua" w:cs="Book Antiqua"/>
          <w:color w:val="000000"/>
        </w:rPr>
        <w:t>-</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15</w:t>
      </w:r>
      <w:r w:rsidRPr="00CE7908">
        <w:rPr>
          <w:rFonts w:ascii="Book Antiqua" w:eastAsia="Book Antiqua" w:hAnsi="Book Antiqua" w:cs="Book Antiqua"/>
          <w:color w:val="000000"/>
          <w:vertAlign w:val="superscript"/>
        </w:rPr>
        <w:t>th</w:t>
      </w:r>
      <w:r w:rsidRPr="00CE7908">
        <w:rPr>
          <w:rFonts w:ascii="Book Antiqua" w:eastAsia="Book Antiqua" w:hAnsi="Book Antiqua" w:cs="Book Antiqua"/>
          <w:color w:val="000000"/>
        </w:rPr>
        <w:t xml:space="preserve"> percentile </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00954CD2"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(Supplementary Figure 1).</w:t>
      </w:r>
    </w:p>
    <w:p w14:paraId="5F8D7532" w14:textId="58836E80"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Due to weak suc</w:t>
      </w:r>
      <w:r w:rsidR="003F6037" w:rsidRPr="00CE7908">
        <w:rPr>
          <w:rFonts w:ascii="Book Antiqua" w:eastAsia="Book Antiqua" w:hAnsi="Book Antiqua" w:cs="Book Antiqua"/>
          <w:color w:val="000000"/>
        </w:rPr>
        <w:t>tion</w:t>
      </w:r>
      <w:r w:rsidRPr="00CE7908">
        <w:rPr>
          <w:rFonts w:ascii="Book Antiqua" w:eastAsia="Book Antiqua" w:hAnsi="Book Antiqua" w:cs="Book Antiqua"/>
          <w:color w:val="000000"/>
        </w:rPr>
        <w:t xml:space="preserve">, he could not be </w:t>
      </w:r>
      <w:r w:rsidR="003F6037" w:rsidRPr="00CE7908">
        <w:rPr>
          <w:rFonts w:ascii="Book Antiqua" w:eastAsia="Book Antiqua" w:hAnsi="Book Antiqua" w:cs="Book Antiqua"/>
          <w:color w:val="000000"/>
        </w:rPr>
        <w:t>breast</w:t>
      </w:r>
      <w:r w:rsidRPr="00CE7908">
        <w:rPr>
          <w:rFonts w:ascii="Book Antiqua" w:eastAsia="Book Antiqua" w:hAnsi="Book Antiqua" w:cs="Book Antiqua"/>
          <w:color w:val="000000"/>
        </w:rPr>
        <w:t>fed,</w:t>
      </w:r>
      <w:r w:rsidR="003F6037" w:rsidRPr="00CE7908">
        <w:rPr>
          <w:rFonts w:ascii="Book Antiqua" w:eastAsia="Book Antiqua" w:hAnsi="Book Antiqua" w:cs="Book Antiqua"/>
          <w:color w:val="000000"/>
        </w:rPr>
        <w:t xml:space="preserve"> and</w:t>
      </w:r>
      <w:r w:rsidRPr="00CE7908">
        <w:rPr>
          <w:rFonts w:ascii="Book Antiqua" w:eastAsia="Book Antiqua" w:hAnsi="Book Antiqua" w:cs="Book Antiqua"/>
          <w:color w:val="000000"/>
        </w:rPr>
        <w:t xml:space="preserve"> he required tube feeding. He showed a muscular hypotonia and growth retardation (his growth charts </w:t>
      </w:r>
      <w:r w:rsidR="006B4274" w:rsidRPr="00CE7908">
        <w:rPr>
          <w:rFonts w:ascii="Book Antiqua" w:eastAsia="Book Antiqua" w:hAnsi="Book Antiqua" w:cs="Book Antiqua"/>
          <w:color w:val="000000"/>
        </w:rPr>
        <w:t xml:space="preserve">are </w:t>
      </w:r>
      <w:r w:rsidRPr="00CE7908">
        <w:rPr>
          <w:rFonts w:ascii="Book Antiqua" w:eastAsia="Book Antiqua" w:hAnsi="Book Antiqua" w:cs="Book Antiqua"/>
          <w:color w:val="000000"/>
        </w:rPr>
        <w:t>shown in Supplementary Figure 1). At 2 mo of age, the child presented with vomiting, bloody stools, and diarrhea, which was diagnosed as a cow's milk protein allergy</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he received a deep hydrolysis formula for 6 mo. After 1 year of age, the child could tolerate a normal diet and was not fed with a tube. </w:t>
      </w:r>
    </w:p>
    <w:p w14:paraId="50D5FA58" w14:textId="7CAAC7A1"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His developmental milestones were delayed. He could raise his head at 5 mo of age, rollover at 6 </w:t>
      </w:r>
      <w:proofErr w:type="spellStart"/>
      <w:r w:rsidRPr="00CE7908">
        <w:rPr>
          <w:rFonts w:ascii="Book Antiqua" w:eastAsia="Book Antiqua" w:hAnsi="Book Antiqua" w:cs="Book Antiqua"/>
          <w:color w:val="000000"/>
        </w:rPr>
        <w:t>mo</w:t>
      </w:r>
      <w:proofErr w:type="spellEnd"/>
      <w:r w:rsidRPr="00CE7908">
        <w:rPr>
          <w:rFonts w:ascii="Book Antiqua" w:eastAsia="Book Antiqua" w:hAnsi="Book Antiqua" w:cs="Book Antiqua"/>
          <w:color w:val="000000"/>
        </w:rPr>
        <w:t xml:space="preserve"> of age, sit unaided at 1 year of age, walk dependently at 30 mo of age, </w:t>
      </w:r>
      <w:r w:rsidR="006B4274" w:rsidRPr="00CE7908">
        <w:rPr>
          <w:rFonts w:ascii="Book Antiqua" w:eastAsia="Book Antiqua" w:hAnsi="Book Antiqua" w:cs="Book Antiqua"/>
          <w:color w:val="000000"/>
        </w:rPr>
        <w:t xml:space="preserve">and </w:t>
      </w:r>
      <w:r w:rsidRPr="00CE7908">
        <w:rPr>
          <w:rFonts w:ascii="Book Antiqua" w:eastAsia="Book Antiqua" w:hAnsi="Book Antiqua" w:cs="Book Antiqua"/>
          <w:color w:val="000000"/>
        </w:rPr>
        <w:t>walk and jump independently at 3 years of age. Notably, he could only speak a few meaningful words, such as yes, no, papa</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mama, which were not used for communication. However, his parents failed to pay attention to these abnormalities and </w:t>
      </w:r>
      <w:r w:rsidR="006B4274" w:rsidRPr="00CE7908">
        <w:rPr>
          <w:rFonts w:ascii="Book Antiqua" w:eastAsia="Book Antiqua" w:hAnsi="Book Antiqua" w:cs="Book Antiqua"/>
          <w:color w:val="000000"/>
        </w:rPr>
        <w:t xml:space="preserve">did not </w:t>
      </w:r>
      <w:r w:rsidRPr="00CE7908">
        <w:rPr>
          <w:rFonts w:ascii="Book Antiqua" w:eastAsia="Book Antiqua" w:hAnsi="Book Antiqua" w:cs="Book Antiqua"/>
          <w:color w:val="000000"/>
        </w:rPr>
        <w:t>pursue medical consultation of professionals in the early years.</w:t>
      </w:r>
    </w:p>
    <w:p w14:paraId="3BF1F37C" w14:textId="67BED591"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The patient previously consulted </w:t>
      </w:r>
      <w:r w:rsidR="006B4274"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dentist and ophthalmologist for the crowded teeth and strabismus, respective</w:t>
      </w:r>
      <w:r w:rsidR="00B37DBF" w:rsidRPr="00CE7908">
        <w:rPr>
          <w:rFonts w:ascii="Book Antiqua" w:eastAsia="Book Antiqua" w:hAnsi="Book Antiqua" w:cs="Book Antiqua"/>
          <w:color w:val="0070C0"/>
        </w:rPr>
        <w:t>ly</w:t>
      </w:r>
      <w:r w:rsidRPr="00CE7908">
        <w:rPr>
          <w:rFonts w:ascii="Book Antiqua" w:eastAsia="Book Antiqua" w:hAnsi="Book Antiqua" w:cs="Book Antiqua"/>
          <w:color w:val="000000"/>
        </w:rPr>
        <w:t>. The patient had not received the related treatment yet.</w:t>
      </w:r>
    </w:p>
    <w:bookmarkEnd w:id="65"/>
    <w:bookmarkEnd w:id="66"/>
    <w:bookmarkEnd w:id="67"/>
    <w:p w14:paraId="4C16BD01" w14:textId="77777777" w:rsidR="00A77B3E" w:rsidRPr="00CE7908" w:rsidRDefault="00A77B3E">
      <w:pPr>
        <w:snapToGrid w:val="0"/>
        <w:spacing w:line="360" w:lineRule="auto"/>
        <w:ind w:firstLine="480"/>
        <w:jc w:val="both"/>
        <w:rPr>
          <w:rFonts w:ascii="Book Antiqua" w:hAnsi="Book Antiqua"/>
        </w:rPr>
      </w:pPr>
    </w:p>
    <w:p w14:paraId="1F5DAAD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Personal and family history</w:t>
      </w:r>
    </w:p>
    <w:p w14:paraId="67703EB7" w14:textId="77777777" w:rsidR="00A77B3E" w:rsidRPr="00CE7908" w:rsidRDefault="002A5D5A">
      <w:pPr>
        <w:snapToGrid w:val="0"/>
        <w:spacing w:line="360" w:lineRule="auto"/>
        <w:jc w:val="both"/>
        <w:rPr>
          <w:rFonts w:ascii="Book Antiqua" w:hAnsi="Book Antiqua"/>
        </w:rPr>
      </w:pPr>
      <w:bookmarkStart w:id="68" w:name="OLE_LINK85"/>
      <w:bookmarkStart w:id="69" w:name="OLE_LINK86"/>
      <w:r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onspecific</w:t>
      </w:r>
      <w:r w:rsidRPr="00CE7908">
        <w:rPr>
          <w:rFonts w:ascii="Book Antiqua" w:eastAsia="Book Antiqua" w:hAnsi="Book Antiqua" w:cs="Book Antiqua"/>
          <w:color w:val="000000"/>
        </w:rPr>
        <w:t>.</w:t>
      </w:r>
    </w:p>
    <w:bookmarkEnd w:id="68"/>
    <w:bookmarkEnd w:id="69"/>
    <w:p w14:paraId="5822E44C" w14:textId="77777777" w:rsidR="00A77B3E" w:rsidRPr="00CE7908" w:rsidRDefault="00A77B3E">
      <w:pPr>
        <w:snapToGrid w:val="0"/>
        <w:spacing w:line="360" w:lineRule="auto"/>
        <w:jc w:val="both"/>
        <w:rPr>
          <w:rFonts w:ascii="Book Antiqua" w:hAnsi="Book Antiqua"/>
        </w:rPr>
      </w:pPr>
    </w:p>
    <w:p w14:paraId="4D9D0E1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Physical examination</w:t>
      </w:r>
    </w:p>
    <w:p w14:paraId="1D31E045" w14:textId="05C3CD52" w:rsidR="00A77B3E" w:rsidRPr="00CE7908" w:rsidRDefault="00791027">
      <w:pPr>
        <w:snapToGrid w:val="0"/>
        <w:spacing w:line="360" w:lineRule="auto"/>
        <w:jc w:val="both"/>
        <w:rPr>
          <w:rFonts w:ascii="Book Antiqua" w:hAnsi="Book Antiqua"/>
        </w:rPr>
      </w:pPr>
      <w:bookmarkStart w:id="70" w:name="OLE_LINK15"/>
      <w:bookmarkStart w:id="71" w:name="OLE_LINK16"/>
      <w:bookmarkStart w:id="72" w:name="OLE_LINK87"/>
      <w:r w:rsidRPr="00CE7908">
        <w:rPr>
          <w:rFonts w:ascii="Book Antiqua" w:eastAsia="Book Antiqua" w:hAnsi="Book Antiqua" w:cs="Book Antiqua"/>
          <w:color w:val="000000"/>
        </w:rPr>
        <w:lastRenderedPageBreak/>
        <w:t>At 3</w:t>
      </w:r>
      <w:r w:rsidR="00CE7908">
        <w:rPr>
          <w:rFonts w:ascii="Book Antiqua" w:eastAsia="Book Antiqua" w:hAnsi="Book Antiqua" w:cs="Book Antiqua"/>
          <w:color w:val="000000"/>
        </w:rPr>
        <w:t>-</w:t>
      </w:r>
      <w:r w:rsidRPr="00CE7908">
        <w:rPr>
          <w:rFonts w:ascii="Book Antiqua" w:eastAsia="Book Antiqua" w:hAnsi="Book Antiqua" w:cs="Book Antiqua"/>
          <w:color w:val="000000"/>
        </w:rPr>
        <w:t>year</w:t>
      </w:r>
      <w:r w:rsidR="00CE7908">
        <w:rPr>
          <w:rFonts w:ascii="Book Antiqua" w:eastAsia="Book Antiqua" w:hAnsi="Book Antiqua" w:cs="Book Antiqua"/>
          <w:color w:val="000000"/>
        </w:rPr>
        <w:t>-</w:t>
      </w:r>
      <w:r w:rsidRPr="00CE7908">
        <w:rPr>
          <w:rFonts w:ascii="Book Antiqua" w:eastAsia="Book Antiqua" w:hAnsi="Book Antiqua" w:cs="Book Antiqua"/>
          <w:color w:val="000000"/>
        </w:rPr>
        <w:t>old, his weight was 11.5</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kg [</w:t>
      </w:r>
      <w:r w:rsidRPr="00CE7908">
        <w:rPr>
          <w:rFonts w:ascii="Book Antiqua" w:eastAsia="Book Antiqua" w:hAnsi="Book Antiqua" w:cs="Book Antiqua"/>
          <w:color w:val="000000"/>
        </w:rPr>
        <w:t>-2</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SD to -1</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SD (</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Pr="00CE7908">
        <w:rPr>
          <w:rFonts w:ascii="Book Antiqua" w:eastAsia="Book Antiqua" w:hAnsi="Book Antiqua" w:cs="Book Antiqua"/>
          <w:color w:val="000000"/>
        </w:rPr>
        <w:t>, length was 90</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cm [</w:t>
      </w:r>
      <w:r w:rsidRPr="00CE7908">
        <w:rPr>
          <w:rFonts w:ascii="Book Antiqua" w:eastAsia="Book Antiqua" w:hAnsi="Book Antiqua" w:cs="Book Antiqua"/>
          <w:color w:val="000000"/>
        </w:rPr>
        <w:t>-2</w:t>
      </w:r>
      <w:r w:rsidR="002A5D5A"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SD to -1</w:t>
      </w:r>
      <w:r w:rsidR="002A5D5A" w:rsidRPr="00CE7908">
        <w:rPr>
          <w:rFonts w:ascii="Book Antiqua" w:eastAsia="Book Antiqua" w:hAnsi="Book Antiqua" w:cs="Book Antiqua"/>
          <w:color w:val="000000"/>
        </w:rPr>
        <w:t xml:space="preserve"> </w:t>
      </w:r>
      <w:r w:rsidR="00DE4EC0" w:rsidRPr="00CE7908">
        <w:rPr>
          <w:rFonts w:ascii="Book Antiqua" w:eastAsia="Book Antiqua" w:hAnsi="Book Antiqua" w:cs="Book Antiqua"/>
          <w:color w:val="000000"/>
        </w:rPr>
        <w:t>SD (WHO)], and the OFC was 46 cm [</w:t>
      </w:r>
      <w:r w:rsidRPr="00CE7908">
        <w:rPr>
          <w:rFonts w:ascii="Book Antiqua" w:eastAsia="Book Antiqua" w:hAnsi="Book Antiqua" w:cs="Book Antiqua"/>
          <w:color w:val="000000"/>
        </w:rPr>
        <w:t>&lt; 3</w:t>
      </w:r>
      <w:r w:rsidRPr="00CE7908">
        <w:rPr>
          <w:rFonts w:ascii="Book Antiqua" w:eastAsia="Book Antiqua" w:hAnsi="Book Antiqua" w:cs="Book Antiqua"/>
          <w:color w:val="000000"/>
          <w:vertAlign w:val="superscript"/>
        </w:rPr>
        <w:t>rd</w:t>
      </w:r>
      <w:r w:rsidR="00DE4EC0" w:rsidRPr="00CE7908">
        <w:rPr>
          <w:rFonts w:ascii="Book Antiqua" w:eastAsia="Book Antiqua" w:hAnsi="Book Antiqua" w:cs="Book Antiqua"/>
          <w:color w:val="000000"/>
        </w:rPr>
        <w:t xml:space="preserve"> percentile (</w:t>
      </w:r>
      <w:r w:rsidRPr="00CE7908">
        <w:rPr>
          <w:rFonts w:ascii="Book Antiqua" w:eastAsia="Book Antiqua" w:hAnsi="Book Antiqua" w:cs="Book Antiqua"/>
          <w:color w:val="000000"/>
        </w:rPr>
        <w:t>WHO</w:t>
      </w:r>
      <w:r w:rsidR="00DE4EC0" w:rsidRPr="00CE7908">
        <w:rPr>
          <w:rFonts w:ascii="Book Antiqua" w:eastAsia="Book Antiqua" w:hAnsi="Book Antiqua" w:cs="Book Antiqua"/>
          <w:color w:val="000000"/>
        </w:rPr>
        <w:t>)]</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fitting the diagnosis of microcephaly (Supplementary Figure 1). He had a prominent forehead, arched eyebrows, edematous periorbital region, strabismus,</w:t>
      </w:r>
      <w:r w:rsidR="00795C74" w:rsidRPr="00CE7908">
        <w:rPr>
          <w:rFonts w:ascii="Book Antiqua" w:eastAsia="Book Antiqua" w:hAnsi="Book Antiqua" w:cs="Book Antiqua"/>
          <w:color w:val="000000"/>
        </w:rPr>
        <w:t xml:space="preserve"> </w:t>
      </w:r>
      <w:r w:rsidR="00795C74" w:rsidRPr="00CE7908">
        <w:rPr>
          <w:rFonts w:ascii="Book Antiqua" w:hAnsi="Book Antiqua" w:cs="Book Antiqua"/>
          <w:color w:val="000000"/>
          <w:lang w:eastAsia="zh-CN"/>
        </w:rPr>
        <w:t>h</w:t>
      </w:r>
      <w:r w:rsidR="00795C74" w:rsidRPr="00CE7908">
        <w:rPr>
          <w:rFonts w:ascii="Book Antiqua" w:eastAsia="Book Antiqua" w:hAnsi="Book Antiqua" w:cs="Book Antiqua"/>
          <w:color w:val="000000"/>
        </w:rPr>
        <w:t>ypertelorism</w:t>
      </w:r>
      <w:r w:rsidR="00F07BE3" w:rsidRPr="00CE7908">
        <w:rPr>
          <w:rFonts w:ascii="Book Antiqua" w:eastAsia="宋体" w:hAnsi="Book Antiqua" w:cs="宋体"/>
          <w:color w:val="000000"/>
          <w:lang w:eastAsia="zh-CN"/>
        </w:rPr>
        <w:t xml:space="preserve">, </w:t>
      </w:r>
      <w:r w:rsidR="00795C74" w:rsidRPr="00CE7908">
        <w:rPr>
          <w:rFonts w:ascii="Book Antiqua" w:eastAsia="Book Antiqua" w:hAnsi="Book Antiqua" w:cs="Book Antiqua"/>
          <w:color w:val="000000"/>
        </w:rPr>
        <w:t xml:space="preserve">downslanting palpebral fissures, </w:t>
      </w:r>
      <w:r w:rsidRPr="00CE7908">
        <w:rPr>
          <w:rFonts w:ascii="Book Antiqua" w:eastAsia="Book Antiqua" w:hAnsi="Book Antiqua" w:cs="Book Antiqua"/>
          <w:color w:val="000000"/>
        </w:rPr>
        <w:t>low columella, low-set ears, thin upper lip, lower lip valgus, crowed teeth, enamel hypoplasia, and slightly claw-shaped hands (Figure 1).</w:t>
      </w:r>
    </w:p>
    <w:bookmarkEnd w:id="70"/>
    <w:bookmarkEnd w:id="71"/>
    <w:bookmarkEnd w:id="72"/>
    <w:p w14:paraId="1D758A17" w14:textId="77777777" w:rsidR="00A77B3E" w:rsidRPr="00CE7908" w:rsidRDefault="00A77B3E">
      <w:pPr>
        <w:snapToGrid w:val="0"/>
        <w:spacing w:line="360" w:lineRule="auto"/>
        <w:jc w:val="both"/>
        <w:rPr>
          <w:rFonts w:ascii="Book Antiqua" w:hAnsi="Book Antiqua"/>
        </w:rPr>
      </w:pPr>
    </w:p>
    <w:p w14:paraId="413F51B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Laboratory examinations</w:t>
      </w:r>
    </w:p>
    <w:p w14:paraId="352EF6FB" w14:textId="77777777" w:rsidR="00A77B3E" w:rsidRPr="00CE7908" w:rsidRDefault="00791027">
      <w:pPr>
        <w:snapToGrid w:val="0"/>
        <w:spacing w:line="360" w:lineRule="auto"/>
        <w:jc w:val="both"/>
        <w:rPr>
          <w:rFonts w:ascii="Book Antiqua" w:hAnsi="Book Antiqua"/>
        </w:rPr>
      </w:pPr>
      <w:bookmarkStart w:id="73" w:name="OLE_LINK88"/>
      <w:bookmarkStart w:id="74" w:name="OLE_LINK89"/>
      <w:bookmarkStart w:id="75" w:name="OLE_LINK17"/>
      <w:bookmarkStart w:id="76" w:name="OLE_LINK18"/>
      <w:r w:rsidRPr="00CE7908">
        <w:rPr>
          <w:rFonts w:ascii="Book Antiqua" w:eastAsia="Book Antiqua" w:hAnsi="Book Antiqua" w:cs="Book Antiqua"/>
          <w:color w:val="000000"/>
        </w:rPr>
        <w:t>Routine test results for complete blood count, liver and kidney function, electrolytes, myocardial enzymes, and thyroid function were normal. Levels of blood lactate and ammonia, blood tandem mass spectrometry, and urine gas chromatographic mass spectrometry were unremarkable. The result of karyotype analysis was 46, XY.</w:t>
      </w:r>
    </w:p>
    <w:bookmarkEnd w:id="73"/>
    <w:bookmarkEnd w:id="74"/>
    <w:p w14:paraId="65C5CDAD" w14:textId="77777777" w:rsidR="00A77B3E" w:rsidRPr="00CE7908" w:rsidRDefault="00A77B3E">
      <w:pPr>
        <w:snapToGrid w:val="0"/>
        <w:spacing w:line="360" w:lineRule="auto"/>
        <w:jc w:val="both"/>
        <w:rPr>
          <w:rFonts w:ascii="Book Antiqua" w:hAnsi="Book Antiqua"/>
        </w:rPr>
      </w:pPr>
    </w:p>
    <w:bookmarkEnd w:id="75"/>
    <w:bookmarkEnd w:id="76"/>
    <w:p w14:paraId="7070658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i/>
          <w:color w:val="000000"/>
        </w:rPr>
        <w:t>Imaging examinations</w:t>
      </w:r>
    </w:p>
    <w:p w14:paraId="22F3B34D" w14:textId="3EB067B4" w:rsidR="00A77B3E" w:rsidRPr="00CE7908" w:rsidRDefault="00791027">
      <w:pPr>
        <w:snapToGrid w:val="0"/>
        <w:spacing w:line="360" w:lineRule="auto"/>
        <w:jc w:val="both"/>
        <w:rPr>
          <w:rFonts w:ascii="Book Antiqua" w:hAnsi="Book Antiqua"/>
        </w:rPr>
      </w:pPr>
      <w:bookmarkStart w:id="77" w:name="OLE_LINK19"/>
      <w:bookmarkStart w:id="78" w:name="OLE_LINK20"/>
      <w:bookmarkStart w:id="79" w:name="OLE_LINK90"/>
      <w:r w:rsidRPr="00CE7908">
        <w:rPr>
          <w:rFonts w:ascii="Book Antiqua" w:eastAsia="Book Antiqua" w:hAnsi="Book Antiqua" w:cs="Book Antiqua"/>
          <w:color w:val="000000"/>
        </w:rPr>
        <w:t>There was no abnormality in his skeletal X-ray imaging, brain magnetic resonance imaging</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or hearing screening. His childhood autism rating scale score for autism was 35, indicating moderate autism. The developmental screen test showed abnormality</w:t>
      </w:r>
      <w:r w:rsidR="006B4274" w:rsidRPr="00CE7908">
        <w:rPr>
          <w:rFonts w:ascii="Book Antiqua" w:eastAsia="Book Antiqua" w:hAnsi="Book Antiqua" w:cs="Book Antiqua"/>
          <w:color w:val="000000"/>
        </w:rPr>
        <w:t>, as</w:t>
      </w:r>
      <w:r w:rsidRPr="00CE7908">
        <w:rPr>
          <w:rFonts w:ascii="Book Antiqua" w:eastAsia="Book Antiqua" w:hAnsi="Book Antiqua" w:cs="Book Antiqua"/>
          <w:color w:val="000000"/>
        </w:rPr>
        <w:t xml:space="preserve"> his mental index was 55 and developmental quotient (DQ) was 68. His respective DQ</w:t>
      </w:r>
      <w:r w:rsidR="006620D5" w:rsidRPr="00CE7908">
        <w:rPr>
          <w:rFonts w:ascii="Book Antiqua" w:eastAsia="Book Antiqua" w:hAnsi="Book Antiqua" w:cs="Book Antiqua"/>
          <w:color w:val="000000"/>
        </w:rPr>
        <w:t xml:space="preserve"> scores</w:t>
      </w:r>
      <w:r w:rsidRPr="00CE7908">
        <w:rPr>
          <w:rFonts w:ascii="Book Antiqua" w:eastAsia="Book Antiqua" w:hAnsi="Book Antiqua" w:cs="Book Antiqua"/>
          <w:color w:val="000000"/>
        </w:rPr>
        <w:t xml:space="preserve"> of lang</w:t>
      </w:r>
      <w:r w:rsidR="006620D5" w:rsidRPr="00CE7908">
        <w:rPr>
          <w:rFonts w:ascii="Book Antiqua" w:eastAsia="Book Antiqua" w:hAnsi="Book Antiqua" w:cs="Book Antiqua"/>
          <w:color w:val="000000"/>
        </w:rPr>
        <w:t>uag</w:t>
      </w:r>
      <w:r w:rsidRPr="00CE7908">
        <w:rPr>
          <w:rFonts w:ascii="Book Antiqua" w:eastAsia="Book Antiqua" w:hAnsi="Book Antiqua" w:cs="Book Antiqua"/>
          <w:color w:val="000000"/>
        </w:rPr>
        <w:t>e, adaptation, gross motor, fine motor, and personal social functioning in Gesell developmental scales w</w:t>
      </w:r>
      <w:r w:rsidR="006B4274" w:rsidRPr="00CE7908">
        <w:rPr>
          <w:rFonts w:ascii="Book Antiqua" w:eastAsia="Book Antiqua" w:hAnsi="Book Antiqua" w:cs="Book Antiqua"/>
          <w:color w:val="000000"/>
        </w:rPr>
        <w:t>ere</w:t>
      </w:r>
      <w:r w:rsidRPr="00CE7908">
        <w:rPr>
          <w:rFonts w:ascii="Book Antiqua" w:eastAsia="Book Antiqua" w:hAnsi="Book Antiqua" w:cs="Book Antiqua"/>
          <w:color w:val="000000"/>
        </w:rPr>
        <w:t xml:space="preserve"> 25, 35, 40, 46, and 35, suggesting </w:t>
      </w:r>
      <w:r w:rsidR="006B4274" w:rsidRPr="00CE7908">
        <w:rPr>
          <w:rFonts w:ascii="Book Antiqua" w:eastAsia="Book Antiqua" w:hAnsi="Book Antiqua" w:cs="Book Antiqua"/>
          <w:color w:val="000000"/>
        </w:rPr>
        <w:t>that</w:t>
      </w:r>
      <w:r w:rsidRPr="00CE7908">
        <w:rPr>
          <w:rFonts w:ascii="Book Antiqua" w:eastAsia="Book Antiqua" w:hAnsi="Book Antiqua" w:cs="Book Antiqua"/>
          <w:color w:val="000000"/>
        </w:rPr>
        <w:t xml:space="preserve"> speech impairment was the most prominent disability.</w:t>
      </w:r>
    </w:p>
    <w:bookmarkEnd w:id="77"/>
    <w:bookmarkEnd w:id="78"/>
    <w:bookmarkEnd w:id="79"/>
    <w:p w14:paraId="7A3260EB" w14:textId="77777777" w:rsidR="00A77B3E" w:rsidRPr="00CE7908" w:rsidRDefault="00A77B3E">
      <w:pPr>
        <w:snapToGrid w:val="0"/>
        <w:spacing w:line="360" w:lineRule="auto"/>
        <w:jc w:val="both"/>
        <w:rPr>
          <w:rFonts w:ascii="Book Antiqua" w:hAnsi="Book Antiqua"/>
        </w:rPr>
      </w:pPr>
    </w:p>
    <w:p w14:paraId="79BD104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i/>
          <w:iCs/>
          <w:color w:val="000000"/>
        </w:rPr>
        <w:t>Further diagnostic work-up</w:t>
      </w:r>
    </w:p>
    <w:p w14:paraId="652760C4" w14:textId="0FA9B78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We performed trio-based whole-exome sequencing (WES) on the patient and his unaffected parents. Genomic DNA was extracted from </w:t>
      </w:r>
      <w:r w:rsidR="0041469C" w:rsidRPr="00CE7908">
        <w:rPr>
          <w:rFonts w:ascii="Book Antiqua" w:eastAsia="Book Antiqua" w:hAnsi="Book Antiqua" w:cs="Book Antiqua"/>
          <w:color w:val="000000"/>
        </w:rPr>
        <w:t xml:space="preserve">ethylene diamine </w:t>
      </w:r>
      <w:r w:rsidR="0041469C" w:rsidRPr="00CE7908">
        <w:rPr>
          <w:rFonts w:ascii="Book Antiqua" w:hAnsi="Book Antiqua" w:cs="Book Antiqua"/>
          <w:color w:val="000000"/>
          <w:lang w:eastAsia="zh-CN"/>
        </w:rPr>
        <w:t>t</w:t>
      </w:r>
      <w:r w:rsidR="0041469C" w:rsidRPr="00CE7908">
        <w:rPr>
          <w:rFonts w:ascii="Book Antiqua" w:eastAsia="Book Antiqua" w:hAnsi="Book Antiqua" w:cs="Book Antiqua"/>
          <w:color w:val="000000"/>
        </w:rPr>
        <w:t>etraacetic acid</w:t>
      </w:r>
      <w:r w:rsidRPr="00CE7908">
        <w:rPr>
          <w:rFonts w:ascii="Book Antiqua" w:eastAsia="Book Antiqua" w:hAnsi="Book Antiqua" w:cs="Book Antiqua"/>
          <w:color w:val="000000"/>
        </w:rPr>
        <w:t xml:space="preserve">-treated peripheral blood. Library preparation was constructed with </w:t>
      </w:r>
      <w:proofErr w:type="spellStart"/>
      <w:r w:rsidRPr="00CE7908">
        <w:rPr>
          <w:rFonts w:ascii="Book Antiqua" w:eastAsia="Book Antiqua" w:hAnsi="Book Antiqua" w:cs="Book Antiqua"/>
          <w:color w:val="000000"/>
        </w:rPr>
        <w:t>x</w:t>
      </w:r>
      <w:r w:rsidR="006B4274" w:rsidRPr="00CE7908">
        <w:rPr>
          <w:rFonts w:ascii="Book Antiqua" w:eastAsia="Book Antiqua" w:hAnsi="Book Antiqua" w:cs="Book Antiqua"/>
          <w:color w:val="000000"/>
        </w:rPr>
        <w:t>G</w:t>
      </w:r>
      <w:r w:rsidRPr="00CE7908">
        <w:rPr>
          <w:rFonts w:ascii="Book Antiqua" w:eastAsia="Book Antiqua" w:hAnsi="Book Antiqua" w:cs="Book Antiqua"/>
          <w:color w:val="000000"/>
        </w:rPr>
        <w:t>en</w:t>
      </w:r>
      <w:proofErr w:type="spellEnd"/>
      <w:r w:rsidRPr="00CE7908">
        <w:rPr>
          <w:rFonts w:ascii="Book Antiqua" w:eastAsia="Book Antiqua" w:hAnsi="Book Antiqua" w:cs="Book Antiqua"/>
          <w:color w:val="000000"/>
        </w:rPr>
        <w:t xml:space="preserve"> </w:t>
      </w:r>
      <w:r w:rsidR="006B4274"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xome </w:t>
      </w:r>
      <w:r w:rsidR="006B4274"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esearch </w:t>
      </w:r>
      <w:r w:rsidR="006B4274" w:rsidRPr="00CE7908">
        <w:rPr>
          <w:rFonts w:ascii="Book Antiqua" w:eastAsia="Book Antiqua" w:hAnsi="Book Antiqua" w:cs="Book Antiqua"/>
          <w:color w:val="000000"/>
        </w:rPr>
        <w:t>P</w:t>
      </w:r>
      <w:r w:rsidRPr="00CE7908">
        <w:rPr>
          <w:rFonts w:ascii="Book Antiqua" w:eastAsia="Book Antiqua" w:hAnsi="Book Antiqua" w:cs="Book Antiqua"/>
          <w:color w:val="000000"/>
        </w:rPr>
        <w:t>anel v1.0 probe sequence capture array</w:t>
      </w:r>
      <w:r w:rsidR="006B4274" w:rsidRPr="00CE7908">
        <w:rPr>
          <w:rFonts w:ascii="Book Antiqua" w:eastAsia="Book Antiqua" w:hAnsi="Book Antiqua" w:cs="Book Antiqua"/>
          <w:color w:val="000000"/>
        </w:rPr>
        <w:t xml:space="preserve"> (I</w:t>
      </w:r>
      <w:r w:rsidRPr="00CE7908">
        <w:rPr>
          <w:rFonts w:ascii="Book Antiqua" w:eastAsia="Book Antiqua" w:hAnsi="Book Antiqua" w:cs="Book Antiqua"/>
          <w:color w:val="000000"/>
        </w:rPr>
        <w:t xml:space="preserve">ntegrated </w:t>
      </w:r>
      <w:r w:rsidR="006B4274" w:rsidRPr="00CE7908">
        <w:rPr>
          <w:rFonts w:ascii="Book Antiqua" w:eastAsia="Book Antiqua" w:hAnsi="Book Antiqua" w:cs="Book Antiqua"/>
          <w:color w:val="000000"/>
        </w:rPr>
        <w:t>D</w:t>
      </w:r>
      <w:r w:rsidRPr="00CE7908">
        <w:rPr>
          <w:rFonts w:ascii="Book Antiqua" w:eastAsia="Book Antiqua" w:hAnsi="Book Antiqua" w:cs="Book Antiqua"/>
          <w:color w:val="000000"/>
        </w:rPr>
        <w:t xml:space="preserve">evice </w:t>
      </w:r>
      <w:r w:rsidR="006B4274" w:rsidRPr="00CE7908">
        <w:rPr>
          <w:rFonts w:ascii="Book Antiqua" w:eastAsia="Book Antiqua" w:hAnsi="Book Antiqua" w:cs="Book Antiqua"/>
          <w:color w:val="000000"/>
        </w:rPr>
        <w:t>T</w:t>
      </w:r>
      <w:r w:rsidRPr="00CE7908">
        <w:rPr>
          <w:rFonts w:ascii="Book Antiqua" w:eastAsia="Book Antiqua" w:hAnsi="Book Antiqua" w:cs="Book Antiqua"/>
          <w:color w:val="000000"/>
        </w:rPr>
        <w:t>echnology,</w:t>
      </w:r>
      <w:r w:rsidR="006B4274" w:rsidRPr="00CE7908">
        <w:rPr>
          <w:rFonts w:ascii="Book Antiqua" w:eastAsia="Book Antiqua" w:hAnsi="Book Antiqua" w:cs="Book Antiqua"/>
          <w:color w:val="000000"/>
        </w:rPr>
        <w:t xml:space="preserve"> Coralville, IA,</w:t>
      </w:r>
      <w:r w:rsidRPr="00CE7908">
        <w:rPr>
          <w:rFonts w:ascii="Book Antiqua" w:eastAsia="Book Antiqua" w:hAnsi="Book Antiqua" w:cs="Book Antiqua"/>
          <w:color w:val="000000"/>
        </w:rPr>
        <w:t xml:space="preserve"> U</w:t>
      </w:r>
      <w:r w:rsidR="002A5D5A" w:rsidRPr="00CE7908">
        <w:rPr>
          <w:rFonts w:ascii="Book Antiqua" w:eastAsia="Book Antiqua" w:hAnsi="Book Antiqua" w:cs="Book Antiqua"/>
          <w:color w:val="000000"/>
        </w:rPr>
        <w:t>nited States</w:t>
      </w:r>
      <w:r w:rsidR="006B4274"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The captured DNA fragments were </w:t>
      </w:r>
      <w:r w:rsidR="006B4274" w:rsidRPr="00CE7908">
        <w:rPr>
          <w:rFonts w:ascii="Book Antiqua" w:eastAsia="Book Antiqua" w:hAnsi="Book Antiqua" w:cs="Book Antiqua"/>
          <w:color w:val="000000"/>
        </w:rPr>
        <w:t xml:space="preserve">then </w:t>
      </w:r>
      <w:r w:rsidRPr="00CE7908">
        <w:rPr>
          <w:rFonts w:ascii="Book Antiqua" w:eastAsia="Book Antiqua" w:hAnsi="Book Antiqua" w:cs="Book Antiqua"/>
          <w:color w:val="000000"/>
        </w:rPr>
        <w:t xml:space="preserve">sequenced by </w:t>
      </w:r>
      <w:r w:rsidR="006B4274" w:rsidRPr="00CE7908">
        <w:rPr>
          <w:rFonts w:ascii="Book Antiqua" w:eastAsia="Book Antiqua" w:hAnsi="Book Antiqua" w:cs="Book Antiqua"/>
          <w:color w:val="000000"/>
        </w:rPr>
        <w:t>I</w:t>
      </w:r>
      <w:r w:rsidRPr="00CE7908">
        <w:rPr>
          <w:rFonts w:ascii="Book Antiqua" w:eastAsia="Book Antiqua" w:hAnsi="Book Antiqua" w:cs="Book Antiqua"/>
          <w:color w:val="000000"/>
        </w:rPr>
        <w:t xml:space="preserve">llumina </w:t>
      </w:r>
      <w:proofErr w:type="spellStart"/>
      <w:r w:rsidR="006B4274" w:rsidRPr="00CE7908">
        <w:rPr>
          <w:rFonts w:ascii="Book Antiqua" w:eastAsia="Book Antiqua" w:hAnsi="Book Antiqua" w:cs="Book Antiqua"/>
          <w:color w:val="000000"/>
        </w:rPr>
        <w:t>N</w:t>
      </w:r>
      <w:r w:rsidRPr="00CE7908">
        <w:rPr>
          <w:rFonts w:ascii="Book Antiqua" w:eastAsia="Book Antiqua" w:hAnsi="Book Antiqua" w:cs="Book Antiqua"/>
          <w:color w:val="000000"/>
        </w:rPr>
        <w:t>ovaSeq</w:t>
      </w:r>
      <w:proofErr w:type="spellEnd"/>
      <w:r w:rsidRPr="00CE7908">
        <w:rPr>
          <w:rFonts w:ascii="Book Antiqua" w:eastAsia="Book Antiqua" w:hAnsi="Book Antiqua" w:cs="Book Antiqua"/>
          <w:color w:val="000000"/>
        </w:rPr>
        <w:t xml:space="preserve"> 6000 (Illumina, </w:t>
      </w:r>
      <w:r w:rsidR="006B4274" w:rsidRPr="00CE7908">
        <w:rPr>
          <w:rFonts w:ascii="Book Antiqua" w:eastAsia="Book Antiqua" w:hAnsi="Book Antiqua" w:cs="Book Antiqua"/>
          <w:color w:val="000000"/>
        </w:rPr>
        <w:t xml:space="preserve">San Diego, CA, </w:t>
      </w:r>
      <w:r w:rsidRPr="00CE7908">
        <w:rPr>
          <w:rFonts w:ascii="Book Antiqua" w:eastAsia="Book Antiqua" w:hAnsi="Book Antiqua" w:cs="Book Antiqua"/>
          <w:color w:val="000000"/>
        </w:rPr>
        <w:t xml:space="preserve">United States) </w:t>
      </w:r>
      <w:r w:rsidR="006B4274" w:rsidRPr="00CE7908">
        <w:rPr>
          <w:rFonts w:ascii="Book Antiqua" w:eastAsia="Book Antiqua" w:hAnsi="Book Antiqua" w:cs="Book Antiqua"/>
          <w:color w:val="000000"/>
        </w:rPr>
        <w:t xml:space="preserve">at the </w:t>
      </w:r>
      <w:proofErr w:type="spellStart"/>
      <w:r w:rsidRPr="00CE7908">
        <w:rPr>
          <w:rFonts w:ascii="Book Antiqua" w:eastAsia="Book Antiqua" w:hAnsi="Book Antiqua" w:cs="Book Antiqua"/>
          <w:color w:val="000000"/>
        </w:rPr>
        <w:t>Chigene</w:t>
      </w:r>
      <w:proofErr w:type="spellEnd"/>
      <w:r w:rsidRPr="00CE7908">
        <w:rPr>
          <w:rFonts w:ascii="Book Antiqua" w:eastAsia="Book Antiqua" w:hAnsi="Book Antiqua" w:cs="Book Antiqua"/>
          <w:color w:val="000000"/>
        </w:rPr>
        <w:t xml:space="preserve"> </w:t>
      </w:r>
      <w:r w:rsidR="006B4274" w:rsidRPr="00CE7908">
        <w:rPr>
          <w:rFonts w:ascii="Book Antiqua" w:eastAsia="Book Antiqua" w:hAnsi="Book Antiqua" w:cs="Book Antiqua"/>
          <w:color w:val="000000"/>
        </w:rPr>
        <w:lastRenderedPageBreak/>
        <w:t>T</w:t>
      </w:r>
      <w:r w:rsidRPr="00CE7908">
        <w:rPr>
          <w:rFonts w:ascii="Book Antiqua" w:eastAsia="Book Antiqua" w:hAnsi="Book Antiqua" w:cs="Book Antiqua"/>
          <w:color w:val="000000"/>
        </w:rPr>
        <w:t xml:space="preserve">ranslational </w:t>
      </w:r>
      <w:r w:rsidR="006B4274" w:rsidRPr="00CE7908">
        <w:rPr>
          <w:rFonts w:ascii="Book Antiqua" w:eastAsia="Book Antiqua" w:hAnsi="Book Antiqua" w:cs="Book Antiqua"/>
          <w:color w:val="000000"/>
        </w:rPr>
        <w:t>M</w:t>
      </w:r>
      <w:r w:rsidRPr="00CE7908">
        <w:rPr>
          <w:rFonts w:ascii="Book Antiqua" w:eastAsia="Book Antiqua" w:hAnsi="Book Antiqua" w:cs="Book Antiqua"/>
          <w:color w:val="000000"/>
        </w:rPr>
        <w:t xml:space="preserve">edical </w:t>
      </w:r>
      <w:r w:rsidR="006B4274" w:rsidRPr="00CE7908">
        <w:rPr>
          <w:rFonts w:ascii="Book Antiqua" w:eastAsia="Book Antiqua" w:hAnsi="Book Antiqua" w:cs="Book Antiqua"/>
          <w:color w:val="000000"/>
        </w:rPr>
        <w:t>R</w:t>
      </w:r>
      <w:r w:rsidRPr="00CE7908">
        <w:rPr>
          <w:rFonts w:ascii="Book Antiqua" w:eastAsia="Book Antiqua" w:hAnsi="Book Antiqua" w:cs="Book Antiqua"/>
          <w:color w:val="000000"/>
        </w:rPr>
        <w:t xml:space="preserve">esearch </w:t>
      </w:r>
      <w:r w:rsidR="006B4274" w:rsidRPr="00CE7908">
        <w:rPr>
          <w:rFonts w:ascii="Book Antiqua" w:eastAsia="Book Antiqua" w:hAnsi="Book Antiqua" w:cs="Book Antiqua"/>
          <w:color w:val="000000"/>
        </w:rPr>
        <w:t>C</w:t>
      </w:r>
      <w:r w:rsidRPr="00CE7908">
        <w:rPr>
          <w:rFonts w:ascii="Book Antiqua" w:eastAsia="Book Antiqua" w:hAnsi="Book Antiqua" w:cs="Book Antiqua"/>
          <w:color w:val="000000"/>
        </w:rPr>
        <w:t xml:space="preserve">enter (Beijing, China). The sequencing data were mapped to a reference genome (GRCh 37/hg 19) using </w:t>
      </w:r>
      <w:r w:rsidR="006B4274" w:rsidRPr="00CE7908">
        <w:rPr>
          <w:rFonts w:ascii="Book Antiqua" w:eastAsia="Book Antiqua" w:hAnsi="Book Antiqua" w:cs="Book Antiqua"/>
          <w:color w:val="000000"/>
        </w:rPr>
        <w:t>Burrows-Wheeler Aligner</w:t>
      </w:r>
      <w:r w:rsidRPr="00CE7908">
        <w:rPr>
          <w:rFonts w:ascii="Book Antiqua" w:eastAsia="Book Antiqua" w:hAnsi="Book Antiqua" w:cs="Book Antiqua"/>
          <w:color w:val="000000"/>
        </w:rPr>
        <w:t xml:space="preserve"> software. Variant calling was performed using </w:t>
      </w:r>
      <w:proofErr w:type="spellStart"/>
      <w:r w:rsidRPr="00CE7908">
        <w:rPr>
          <w:rFonts w:ascii="Book Antiqua" w:eastAsia="Book Antiqua" w:hAnsi="Book Antiqua" w:cs="Book Antiqua"/>
          <w:color w:val="000000"/>
        </w:rPr>
        <w:t>SAMtools</w:t>
      </w:r>
      <w:proofErr w:type="spellEnd"/>
      <w:r w:rsidRPr="00CE7908">
        <w:rPr>
          <w:rFonts w:ascii="Book Antiqua" w:eastAsia="Book Antiqua" w:hAnsi="Book Antiqua" w:cs="Book Antiqua"/>
          <w:color w:val="000000"/>
        </w:rPr>
        <w:t xml:space="preserve"> and </w:t>
      </w:r>
      <w:proofErr w:type="spellStart"/>
      <w:r w:rsidR="006B4274" w:rsidRPr="00CE7908">
        <w:rPr>
          <w:rFonts w:ascii="Book Antiqua" w:eastAsia="Book Antiqua" w:hAnsi="Book Antiqua" w:cs="Book Antiqua"/>
          <w:color w:val="000000"/>
        </w:rPr>
        <w:t>P</w:t>
      </w:r>
      <w:r w:rsidRPr="00CE7908">
        <w:rPr>
          <w:rFonts w:ascii="Book Antiqua" w:eastAsia="Book Antiqua" w:hAnsi="Book Antiqua" w:cs="Book Antiqua"/>
          <w:color w:val="000000"/>
        </w:rPr>
        <w:t>indel</w:t>
      </w:r>
      <w:proofErr w:type="spellEnd"/>
      <w:r w:rsidRPr="00CE7908">
        <w:rPr>
          <w:rFonts w:ascii="Book Antiqua" w:eastAsia="Book Antiqua" w:hAnsi="Book Antiqua" w:cs="Book Antiqua"/>
          <w:color w:val="000000"/>
        </w:rPr>
        <w:t xml:space="preserve"> software. The sequence variants were functionally annotated and filtered using known population</w:t>
      </w:r>
      <w:r w:rsidR="006620D5" w:rsidRPr="00CE7908">
        <w:rPr>
          <w:rFonts w:ascii="Book Antiqua" w:eastAsia="Book Antiqua" w:hAnsi="Book Antiqua" w:cs="Book Antiqua"/>
          <w:color w:val="000000"/>
        </w:rPr>
        <w:t>s</w:t>
      </w:r>
      <w:r w:rsidRPr="00CE7908">
        <w:rPr>
          <w:rFonts w:ascii="Book Antiqua" w:eastAsia="Book Antiqua" w:hAnsi="Book Antiqua" w:cs="Book Antiqua"/>
          <w:color w:val="000000"/>
        </w:rPr>
        <w:t xml:space="preserve"> and databases</w:t>
      </w:r>
      <w:r w:rsidR="006620D5"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including 1000 genomes, </w:t>
      </w:r>
      <w:r w:rsidR="006620D5" w:rsidRPr="00CE7908">
        <w:rPr>
          <w:rFonts w:ascii="Book Antiqua" w:eastAsia="Book Antiqua" w:hAnsi="Book Antiqua" w:cs="Book Antiqua"/>
          <w:color w:val="000000"/>
        </w:rPr>
        <w:t>Single Nucleotide Polymorphism Database</w:t>
      </w:r>
      <w:r w:rsidRPr="00CE7908">
        <w:rPr>
          <w:rFonts w:ascii="Book Antiqua" w:eastAsia="Book Antiqua" w:hAnsi="Book Antiqua" w:cs="Book Antiqua"/>
          <w:color w:val="000000"/>
        </w:rPr>
        <w:t xml:space="preserve">, </w:t>
      </w:r>
      <w:r w:rsidR="006620D5" w:rsidRPr="00CE7908">
        <w:rPr>
          <w:rFonts w:ascii="Book Antiqua" w:eastAsia="Book Antiqua" w:hAnsi="Book Antiqua" w:cs="Book Antiqua"/>
          <w:color w:val="000000"/>
        </w:rPr>
        <w:t>Genome Aggregation Database</w:t>
      </w:r>
      <w:r w:rsidRPr="00CE7908">
        <w:rPr>
          <w:rFonts w:ascii="Book Antiqua" w:eastAsia="Book Antiqua" w:hAnsi="Book Antiqua" w:cs="Book Antiqua"/>
          <w:color w:val="000000"/>
        </w:rPr>
        <w:t xml:space="preserve">, </w:t>
      </w:r>
      <w:proofErr w:type="spellStart"/>
      <w:r w:rsidR="006620D5" w:rsidRPr="00CE7908">
        <w:rPr>
          <w:rFonts w:ascii="Book Antiqua" w:eastAsia="Book Antiqua" w:hAnsi="Book Antiqua" w:cs="Book Antiqua"/>
          <w:color w:val="000000"/>
        </w:rPr>
        <w:t>C</w:t>
      </w:r>
      <w:r w:rsidRPr="00CE7908">
        <w:rPr>
          <w:rFonts w:ascii="Book Antiqua" w:eastAsia="Book Antiqua" w:hAnsi="Book Antiqua" w:cs="Book Antiqua"/>
          <w:color w:val="000000"/>
        </w:rPr>
        <w:t>lin</w:t>
      </w:r>
      <w:r w:rsidR="006620D5" w:rsidRPr="00CE7908">
        <w:rPr>
          <w:rFonts w:ascii="Book Antiqua" w:eastAsia="Book Antiqua" w:hAnsi="Book Antiqua" w:cs="Book Antiqua"/>
          <w:color w:val="000000"/>
        </w:rPr>
        <w:t>V</w:t>
      </w:r>
      <w:r w:rsidRPr="00CE7908">
        <w:rPr>
          <w:rFonts w:ascii="Book Antiqua" w:eastAsia="Book Antiqua" w:hAnsi="Book Antiqua" w:cs="Book Antiqua"/>
          <w:color w:val="000000"/>
        </w:rPr>
        <w:t>ar</w:t>
      </w:r>
      <w:proofErr w:type="spellEnd"/>
      <w:r w:rsidRPr="00CE7908">
        <w:rPr>
          <w:rFonts w:ascii="Book Antiqua" w:eastAsia="Book Antiqua" w:hAnsi="Book Antiqua" w:cs="Book Antiqua"/>
          <w:color w:val="000000"/>
        </w:rPr>
        <w:t xml:space="preserve">, </w:t>
      </w:r>
      <w:r w:rsidR="006620D5" w:rsidRPr="00CE7908">
        <w:rPr>
          <w:rFonts w:ascii="Book Antiqua" w:eastAsia="Book Antiqua" w:hAnsi="Book Antiqua" w:cs="Book Antiqua"/>
          <w:color w:val="000000"/>
        </w:rPr>
        <w:t>Human Gene Mutation Database,</w:t>
      </w:r>
      <w:r w:rsidRPr="00CE7908">
        <w:rPr>
          <w:rFonts w:ascii="Book Antiqua" w:eastAsia="Book Antiqua" w:hAnsi="Book Antiqua" w:cs="Book Antiqua"/>
          <w:color w:val="000000"/>
        </w:rPr>
        <w:t xml:space="preserve"> and </w:t>
      </w:r>
      <w:r w:rsidR="006620D5" w:rsidRPr="00CE7908">
        <w:rPr>
          <w:rFonts w:ascii="Book Antiqua" w:eastAsia="Book Antiqua" w:hAnsi="Book Antiqua" w:cs="Book Antiqua"/>
          <w:color w:val="000000"/>
        </w:rPr>
        <w:t>Online Mendelian Inheritance in Man</w:t>
      </w:r>
      <w:r w:rsidRPr="00CE7908">
        <w:rPr>
          <w:rFonts w:ascii="Book Antiqua" w:eastAsia="Book Antiqua" w:hAnsi="Book Antiqua" w:cs="Book Antiqua"/>
          <w:color w:val="000000"/>
        </w:rPr>
        <w:t>. We focused on nonsynonymous</w:t>
      </w:r>
      <w:bookmarkStart w:id="80" w:name="_Hlk53915413"/>
      <w:r w:rsidRPr="00CE7908">
        <w:rPr>
          <w:rFonts w:ascii="Book Antiqua" w:eastAsia="Book Antiqua" w:hAnsi="Book Antiqua" w:cs="Book Antiqua"/>
          <w:color w:val="000000"/>
        </w:rPr>
        <w:t xml:space="preserve"> single nucleotide variants</w:t>
      </w:r>
      <w:bookmarkEnd w:id="80"/>
      <w:r w:rsidRPr="00CE7908">
        <w:rPr>
          <w:rFonts w:ascii="Book Antiqua" w:eastAsia="Book Antiqua" w:hAnsi="Book Antiqua" w:cs="Book Antiqua"/>
          <w:color w:val="000000"/>
        </w:rPr>
        <w:t xml:space="preserve">, insertions, deletions, and splice-site variants. Candidate variants were then evaluated in the context of clinical presentation and inheritance mode. Unreported nonsynonymous </w:t>
      </w:r>
      <w:r w:rsidR="0041469C" w:rsidRPr="00CE7908">
        <w:rPr>
          <w:rFonts w:ascii="Book Antiqua" w:eastAsia="Book Antiqua" w:hAnsi="Book Antiqua" w:cs="Book Antiqua"/>
          <w:color w:val="000000"/>
        </w:rPr>
        <w:t>single nucleotide variants</w:t>
      </w:r>
      <w:r w:rsidRPr="00CE7908">
        <w:rPr>
          <w:rFonts w:ascii="Book Antiqua" w:eastAsia="Book Antiqua" w:hAnsi="Book Antiqua" w:cs="Book Antiqua"/>
          <w:color w:val="000000"/>
        </w:rPr>
        <w:t xml:space="preserve"> were predicted using </w:t>
      </w:r>
      <w:r w:rsidR="00DA4166" w:rsidRPr="006C5653">
        <w:rPr>
          <w:rFonts w:ascii="Book Antiqua" w:eastAsia="Book Antiqua" w:hAnsi="Book Antiqua" w:cs="Book Antiqua"/>
          <w:i/>
          <w:iCs/>
          <w:color w:val="000000"/>
        </w:rPr>
        <w:t>in silico</w:t>
      </w:r>
      <w:r w:rsidRPr="00CE7908">
        <w:rPr>
          <w:rFonts w:ascii="Book Antiqua" w:eastAsia="Book Antiqua" w:hAnsi="Book Antiqua" w:cs="Book Antiqua"/>
          <w:color w:val="000000"/>
        </w:rPr>
        <w:t xml:space="preserve"> predictive algorithms such as </w:t>
      </w:r>
      <w:proofErr w:type="spellStart"/>
      <w:r w:rsidR="006620D5" w:rsidRPr="00CE7908">
        <w:rPr>
          <w:rFonts w:ascii="Book Antiqua" w:eastAsia="Book Antiqua" w:hAnsi="Book Antiqua" w:cs="Book Antiqua"/>
          <w:color w:val="000000"/>
        </w:rPr>
        <w:t>M</w:t>
      </w:r>
      <w:r w:rsidRPr="00CE7908">
        <w:rPr>
          <w:rFonts w:ascii="Book Antiqua" w:eastAsia="Book Antiqua" w:hAnsi="Book Antiqua" w:cs="Book Antiqua"/>
          <w:color w:val="000000"/>
        </w:rPr>
        <w:t>utation</w:t>
      </w:r>
      <w:r w:rsidR="006620D5" w:rsidRPr="00CE7908">
        <w:rPr>
          <w:rFonts w:ascii="Book Antiqua" w:eastAsia="Book Antiqua" w:hAnsi="Book Antiqua" w:cs="Book Antiqua"/>
          <w:color w:val="000000"/>
        </w:rPr>
        <w:t>T</w:t>
      </w:r>
      <w:r w:rsidRPr="00CE7908">
        <w:rPr>
          <w:rFonts w:ascii="Book Antiqua" w:eastAsia="Book Antiqua" w:hAnsi="Book Antiqua" w:cs="Book Antiqua"/>
          <w:color w:val="000000"/>
        </w:rPr>
        <w:t>aster</w:t>
      </w:r>
      <w:proofErr w:type="spellEnd"/>
      <w:r w:rsidRPr="00CE7908">
        <w:rPr>
          <w:rFonts w:ascii="Book Antiqua" w:eastAsia="Book Antiqua" w:hAnsi="Book Antiqua" w:cs="Book Antiqua"/>
          <w:color w:val="000000"/>
        </w:rPr>
        <w:t xml:space="preserve"> (http://www.mutationtaster.org), </w:t>
      </w:r>
      <w:r w:rsidR="006620D5" w:rsidRPr="00CE7908">
        <w:rPr>
          <w:rFonts w:ascii="Book Antiqua" w:eastAsia="Book Antiqua" w:hAnsi="Book Antiqua" w:cs="Book Antiqua"/>
          <w:color w:val="000000"/>
        </w:rPr>
        <w:t>Sorting Intolerant from Tolerant</w:t>
      </w:r>
      <w:r w:rsidRPr="00CE7908">
        <w:rPr>
          <w:rFonts w:ascii="Book Antiqua" w:eastAsia="Book Antiqua" w:hAnsi="Book Antiqua" w:cs="Book Antiqua"/>
          <w:color w:val="000000"/>
        </w:rPr>
        <w:t xml:space="preserve"> (http://sift.jcvi.org), </w:t>
      </w:r>
      <w:r w:rsidR="006620D5" w:rsidRPr="00CE7908">
        <w:rPr>
          <w:rFonts w:ascii="Book Antiqua" w:eastAsia="Book Antiqua" w:hAnsi="Book Antiqua" w:cs="Book Antiqua"/>
          <w:color w:val="000000"/>
        </w:rPr>
        <w:t>Polymorphism Phenotyping v2</w:t>
      </w:r>
      <w:r w:rsidRPr="00CE7908">
        <w:rPr>
          <w:rFonts w:ascii="Book Antiqua" w:eastAsia="Book Antiqua" w:hAnsi="Book Antiqua" w:cs="Book Antiqua"/>
          <w:color w:val="000000"/>
        </w:rPr>
        <w:t xml:space="preserve"> (</w:t>
      </w:r>
      <w:hyperlink r:id="rId7" w:history="1">
        <w:r w:rsidRPr="00CE7908">
          <w:rPr>
            <w:rFonts w:ascii="Book Antiqua" w:eastAsia="Book Antiqua" w:hAnsi="Book Antiqua" w:cs="Book Antiqua"/>
            <w:color w:val="000000"/>
            <w:u w:color="0000FF"/>
          </w:rPr>
          <w:t>http://genetics.bwh.harvard.edu/pph2/</w:t>
        </w:r>
      </w:hyperlink>
      <w:r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and </w:t>
      </w:r>
      <w:proofErr w:type="spellStart"/>
      <w:r w:rsidR="0041469C" w:rsidRPr="00CE7908">
        <w:rPr>
          <w:rFonts w:ascii="Book Antiqua" w:eastAsia="Book Antiqua" w:hAnsi="Book Antiqua" w:cs="Book Antiqua"/>
          <w:color w:val="000000"/>
        </w:rPr>
        <w:t>p</w:t>
      </w:r>
      <w:r w:rsidRPr="00CE7908">
        <w:rPr>
          <w:rFonts w:ascii="Book Antiqua" w:eastAsia="Book Antiqua" w:hAnsi="Book Antiqua" w:cs="Book Antiqua"/>
          <w:color w:val="000000"/>
        </w:rPr>
        <w:t>hylo</w:t>
      </w:r>
      <w:r w:rsidR="006620D5" w:rsidRPr="00CE7908">
        <w:rPr>
          <w:rFonts w:ascii="Book Antiqua" w:eastAsia="Book Antiqua" w:hAnsi="Book Antiqua" w:cs="Book Antiqua"/>
          <w:color w:val="000000"/>
        </w:rPr>
        <w:t>P</w:t>
      </w:r>
      <w:proofErr w:type="spellEnd"/>
      <w:r w:rsidRPr="00CE7908">
        <w:rPr>
          <w:rFonts w:ascii="Book Antiqua" w:eastAsia="Book Antiqua" w:hAnsi="Book Antiqua" w:cs="Book Antiqua"/>
          <w:color w:val="000000"/>
        </w:rPr>
        <w:t xml:space="preserve"> (http://compgen.bscb.cornell.edu/phast/) to evaluate any potentially damaging effects to the protein function. Putative pathogenic variants were subsequently validated by Sanger sequencing. The pathogenicity of variants was annotated according to the American </w:t>
      </w:r>
      <w:r w:rsidR="003F143D" w:rsidRPr="00CE7908">
        <w:rPr>
          <w:rFonts w:ascii="Book Antiqua" w:eastAsia="Book Antiqua" w:hAnsi="Book Antiqua" w:cs="Book Antiqua"/>
          <w:color w:val="000000"/>
        </w:rPr>
        <w:t>C</w:t>
      </w:r>
      <w:r w:rsidRPr="00CE7908">
        <w:rPr>
          <w:rFonts w:ascii="Book Antiqua" w:eastAsia="Book Antiqua" w:hAnsi="Book Antiqua" w:cs="Book Antiqua"/>
          <w:color w:val="000000"/>
        </w:rPr>
        <w:t xml:space="preserve">ollege of </w:t>
      </w:r>
      <w:r w:rsidR="003F143D" w:rsidRPr="00CE7908">
        <w:rPr>
          <w:rFonts w:ascii="Book Antiqua" w:eastAsia="Book Antiqua" w:hAnsi="Book Antiqua" w:cs="Book Antiqua"/>
          <w:color w:val="000000"/>
        </w:rPr>
        <w:t>M</w:t>
      </w:r>
      <w:r w:rsidRPr="00CE7908">
        <w:rPr>
          <w:rFonts w:ascii="Book Antiqua" w:eastAsia="Book Antiqua" w:hAnsi="Book Antiqua" w:cs="Book Antiqua"/>
          <w:color w:val="000000"/>
        </w:rPr>
        <w:t xml:space="preserve">edical </w:t>
      </w:r>
      <w:r w:rsidR="003F143D" w:rsidRPr="00CE7908">
        <w:rPr>
          <w:rFonts w:ascii="Book Antiqua" w:eastAsia="Book Antiqua" w:hAnsi="Book Antiqua" w:cs="Book Antiqua"/>
          <w:color w:val="000000"/>
        </w:rPr>
        <w:t>G</w:t>
      </w:r>
      <w:r w:rsidRPr="00CE7908">
        <w:rPr>
          <w:rFonts w:ascii="Book Antiqua" w:eastAsia="Book Antiqua" w:hAnsi="Book Antiqua" w:cs="Book Antiqua"/>
          <w:color w:val="000000"/>
        </w:rPr>
        <w:t xml:space="preserve">enetics and </w:t>
      </w:r>
      <w:r w:rsidR="003F143D" w:rsidRPr="00CE7908">
        <w:rPr>
          <w:rFonts w:ascii="Book Antiqua" w:eastAsia="Book Antiqua" w:hAnsi="Book Antiqua" w:cs="Book Antiqua"/>
          <w:color w:val="000000"/>
        </w:rPr>
        <w:t>G</w:t>
      </w:r>
      <w:r w:rsidRPr="00CE7908">
        <w:rPr>
          <w:rFonts w:ascii="Book Antiqua" w:eastAsia="Book Antiqua" w:hAnsi="Book Antiqua" w:cs="Book Antiqua"/>
          <w:color w:val="000000"/>
        </w:rPr>
        <w:t>enomics (ACMG) standards and guidelines</w:t>
      </w:r>
      <w:r w:rsidRPr="00CE7908">
        <w:rPr>
          <w:rFonts w:ascii="Book Antiqua" w:eastAsia="Book Antiqua" w:hAnsi="Book Antiqua" w:cs="Book Antiqua"/>
          <w:color w:val="000000"/>
          <w:vertAlign w:val="superscript"/>
        </w:rPr>
        <w:t>[5]</w:t>
      </w:r>
      <w:r w:rsidRPr="00CE7908">
        <w:rPr>
          <w:rFonts w:ascii="Book Antiqua" w:eastAsia="Book Antiqua" w:hAnsi="Book Antiqua" w:cs="Book Antiqua"/>
          <w:color w:val="000000"/>
        </w:rPr>
        <w:t xml:space="preserve">. Mutation nomenclature is according to Human </w:t>
      </w:r>
      <w:r w:rsidR="006620D5" w:rsidRPr="00CE7908">
        <w:rPr>
          <w:rFonts w:ascii="Book Antiqua" w:eastAsia="Book Antiqua" w:hAnsi="Book Antiqua" w:cs="Book Antiqua"/>
          <w:color w:val="000000"/>
        </w:rPr>
        <w:t>G</w:t>
      </w:r>
      <w:r w:rsidRPr="00CE7908">
        <w:rPr>
          <w:rFonts w:ascii="Book Antiqua" w:eastAsia="Book Antiqua" w:hAnsi="Book Antiqua" w:cs="Book Antiqua"/>
          <w:color w:val="000000"/>
        </w:rPr>
        <w:t xml:space="preserve">enome </w:t>
      </w:r>
      <w:r w:rsidR="006620D5" w:rsidRPr="00CE7908">
        <w:rPr>
          <w:rFonts w:ascii="Book Antiqua" w:eastAsia="Book Antiqua" w:hAnsi="Book Antiqua" w:cs="Book Antiqua"/>
          <w:color w:val="000000"/>
        </w:rPr>
        <w:t>V</w:t>
      </w:r>
      <w:r w:rsidRPr="00CE7908">
        <w:rPr>
          <w:rFonts w:ascii="Book Antiqua" w:eastAsia="Book Antiqua" w:hAnsi="Book Antiqua" w:cs="Book Antiqua"/>
          <w:color w:val="000000"/>
        </w:rPr>
        <w:t xml:space="preserve">ariation </w:t>
      </w:r>
      <w:r w:rsidR="006620D5" w:rsidRPr="00CE7908">
        <w:rPr>
          <w:rFonts w:ascii="Book Antiqua" w:eastAsia="Book Antiqua" w:hAnsi="Book Antiqua" w:cs="Book Antiqua"/>
          <w:color w:val="000000"/>
        </w:rPr>
        <w:t>S</w:t>
      </w:r>
      <w:r w:rsidRPr="00CE7908">
        <w:rPr>
          <w:rFonts w:ascii="Book Antiqua" w:eastAsia="Book Antiqua" w:hAnsi="Book Antiqua" w:cs="Book Antiqua"/>
          <w:color w:val="000000"/>
        </w:rPr>
        <w:t>ociety recommendations (</w:t>
      </w:r>
      <w:hyperlink r:id="rId8" w:history="1">
        <w:r w:rsidRPr="00CE7908">
          <w:rPr>
            <w:rFonts w:ascii="Book Antiqua" w:eastAsia="Book Antiqua" w:hAnsi="Book Antiqua" w:cs="Book Antiqua"/>
            <w:color w:val="000000"/>
            <w:u w:color="0000FF"/>
          </w:rPr>
          <w:t>http://varnomen.hgvs.org/</w:t>
        </w:r>
      </w:hyperlink>
      <w:r w:rsidRPr="00CE7908">
        <w:rPr>
          <w:rFonts w:ascii="Book Antiqua" w:eastAsia="Book Antiqua" w:hAnsi="Book Antiqua" w:cs="Book Antiqua"/>
          <w:color w:val="000000"/>
        </w:rPr>
        <w:t>).</w:t>
      </w:r>
    </w:p>
    <w:p w14:paraId="32B836B7" w14:textId="7CF2714F"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The trio-based WES revealed a heterozygous nonsense variant c.1795G&gt;T in exon 11 of</w:t>
      </w:r>
      <w:r w:rsidR="006620D5"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color w:val="000000"/>
        </w:rPr>
        <w:t>ASXL3</w:t>
      </w:r>
      <w:r w:rsidRPr="00CE7908">
        <w:rPr>
          <w:rFonts w:ascii="Book Antiqua" w:eastAsia="Book Antiqua" w:hAnsi="Book Antiqua" w:cs="Book Antiqua"/>
          <w:color w:val="000000"/>
        </w:rPr>
        <w:t xml:space="preserve"> gene (NM_030632.2) in the proband, predicted to result in a stop codon at amino acid 599 (p.E599*) and generate a premature truncation. The variant was not reported previously. No variation was detected at this site in his parents, which was subsequently validated by Sanger sequencing (Figure 2). This novel</w:t>
      </w:r>
      <w:r w:rsidRPr="00CE7908">
        <w:rPr>
          <w:rFonts w:ascii="Book Antiqua" w:eastAsia="Book Antiqua" w:hAnsi="Book Antiqua" w:cs="Book Antiqua"/>
          <w:i/>
          <w:iCs/>
          <w:color w:val="000000"/>
        </w:rPr>
        <w:t xml:space="preserve"> de novo</w:t>
      </w:r>
      <w:r w:rsidRPr="00CE7908">
        <w:rPr>
          <w:rFonts w:ascii="Book Antiqua" w:eastAsia="Book Antiqua" w:hAnsi="Book Antiqua" w:cs="Book Antiqua"/>
          <w:color w:val="000000"/>
        </w:rPr>
        <w:t xml:space="preserve"> variant was classified as “pathogenic” according to the ACMG criteria (PVS1</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PS2</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PM2</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PP3). No other variant with clinical significance was identified by the trio-based WES.</w:t>
      </w:r>
    </w:p>
    <w:p w14:paraId="6017D974" w14:textId="77777777" w:rsidR="00A77B3E" w:rsidRPr="00CE7908" w:rsidRDefault="00A77B3E">
      <w:pPr>
        <w:snapToGrid w:val="0"/>
        <w:spacing w:line="360" w:lineRule="auto"/>
        <w:ind w:firstLine="480"/>
        <w:jc w:val="both"/>
        <w:rPr>
          <w:rFonts w:ascii="Book Antiqua" w:hAnsi="Book Antiqua"/>
        </w:rPr>
      </w:pPr>
    </w:p>
    <w:p w14:paraId="0DFE223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FINAL DIAGNOSIS</w:t>
      </w:r>
    </w:p>
    <w:p w14:paraId="6973611C" w14:textId="7BF1D789" w:rsidR="00A77B3E" w:rsidRPr="00CE7908" w:rsidRDefault="00791027">
      <w:pPr>
        <w:snapToGrid w:val="0"/>
        <w:spacing w:line="360" w:lineRule="auto"/>
        <w:jc w:val="both"/>
        <w:rPr>
          <w:rFonts w:ascii="Book Antiqua" w:hAnsi="Book Antiqua"/>
        </w:rPr>
      </w:pPr>
      <w:bookmarkStart w:id="81" w:name="OLE_LINK91"/>
      <w:bookmarkStart w:id="82" w:name="OLE_LINK92"/>
      <w:r w:rsidRPr="00CE7908">
        <w:rPr>
          <w:rFonts w:ascii="Book Antiqua" w:eastAsia="Book Antiqua" w:hAnsi="Book Antiqua" w:cs="Book Antiqua"/>
          <w:color w:val="000000"/>
        </w:rPr>
        <w:t>Bainbridge-</w:t>
      </w:r>
      <w:r w:rsidR="006620D5" w:rsidRPr="00CE7908">
        <w:rPr>
          <w:rFonts w:ascii="Book Antiqua" w:eastAsia="Book Antiqua" w:hAnsi="Book Antiqua" w:cs="Book Antiqua"/>
          <w:color w:val="000000"/>
        </w:rPr>
        <w:t>R</w:t>
      </w:r>
      <w:r w:rsidRPr="00CE7908">
        <w:rPr>
          <w:rFonts w:ascii="Book Antiqua" w:eastAsia="Book Antiqua" w:hAnsi="Book Antiqua" w:cs="Book Antiqua"/>
          <w:color w:val="000000"/>
        </w:rPr>
        <w:t>opers syndrome.</w:t>
      </w:r>
    </w:p>
    <w:bookmarkEnd w:id="81"/>
    <w:bookmarkEnd w:id="82"/>
    <w:p w14:paraId="0A6153CE" w14:textId="77777777" w:rsidR="00A77B3E" w:rsidRPr="00CE7908" w:rsidRDefault="00A77B3E">
      <w:pPr>
        <w:snapToGrid w:val="0"/>
        <w:spacing w:line="360" w:lineRule="auto"/>
        <w:jc w:val="both"/>
        <w:rPr>
          <w:rFonts w:ascii="Book Antiqua" w:hAnsi="Book Antiqua"/>
        </w:rPr>
      </w:pPr>
    </w:p>
    <w:p w14:paraId="52D8B72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TREATMENT</w:t>
      </w:r>
    </w:p>
    <w:p w14:paraId="5EF6A77C" w14:textId="77777777" w:rsidR="00A77B3E" w:rsidRPr="00CE7908" w:rsidRDefault="00791027">
      <w:pPr>
        <w:snapToGrid w:val="0"/>
        <w:spacing w:line="360" w:lineRule="auto"/>
        <w:jc w:val="both"/>
        <w:rPr>
          <w:rFonts w:ascii="Book Antiqua" w:hAnsi="Book Antiqua"/>
        </w:rPr>
      </w:pPr>
      <w:bookmarkStart w:id="83" w:name="OLE_LINK93"/>
      <w:bookmarkStart w:id="84" w:name="OLE_LINK94"/>
      <w:r w:rsidRPr="00CE7908">
        <w:rPr>
          <w:rFonts w:ascii="Book Antiqua" w:eastAsia="Book Antiqua" w:hAnsi="Book Antiqua" w:cs="Book Antiqua"/>
          <w:color w:val="000000"/>
        </w:rPr>
        <w:t>The patient received rehabilitation and nutritional intervention.</w:t>
      </w:r>
    </w:p>
    <w:bookmarkEnd w:id="83"/>
    <w:bookmarkEnd w:id="84"/>
    <w:p w14:paraId="37841DDC" w14:textId="77777777" w:rsidR="00A77B3E" w:rsidRPr="00CE7908" w:rsidRDefault="00A77B3E">
      <w:pPr>
        <w:snapToGrid w:val="0"/>
        <w:spacing w:line="360" w:lineRule="auto"/>
        <w:jc w:val="both"/>
        <w:rPr>
          <w:rFonts w:ascii="Book Antiqua" w:hAnsi="Book Antiqua"/>
        </w:rPr>
      </w:pPr>
    </w:p>
    <w:p w14:paraId="627A444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OUTCOME AND FOLLOW-UP</w:t>
      </w:r>
    </w:p>
    <w:p w14:paraId="079A6350" w14:textId="0B18FE10" w:rsidR="00A77B3E" w:rsidRPr="00CE7908" w:rsidRDefault="00C30E0C">
      <w:pPr>
        <w:snapToGrid w:val="0"/>
        <w:spacing w:line="360" w:lineRule="auto"/>
        <w:jc w:val="both"/>
        <w:rPr>
          <w:rFonts w:ascii="Book Antiqua" w:hAnsi="Book Antiqua"/>
        </w:rPr>
      </w:pPr>
      <w:bookmarkStart w:id="85" w:name="OLE_LINK21"/>
      <w:bookmarkStart w:id="86" w:name="OLE_LINK22"/>
      <w:r w:rsidRPr="00CE7908">
        <w:rPr>
          <w:rFonts w:ascii="Book Antiqua" w:eastAsia="Book Antiqua" w:hAnsi="Book Antiqua" w:cs="Book Antiqua"/>
          <w:color w:val="000000"/>
        </w:rPr>
        <w:t>N</w:t>
      </w:r>
      <w:r w:rsidR="00791027" w:rsidRPr="00CE7908">
        <w:rPr>
          <w:rFonts w:ascii="Book Antiqua" w:eastAsia="Book Antiqua" w:hAnsi="Book Antiqua" w:cs="Book Antiqua"/>
          <w:color w:val="000000"/>
        </w:rPr>
        <w:t>utritional intervention was perfor</w:t>
      </w:r>
      <w:r w:rsidR="00791027" w:rsidRPr="00CE7908">
        <w:rPr>
          <w:rFonts w:ascii="Book Antiqua" w:eastAsia="Book Antiqua" w:hAnsi="Book Antiqua"/>
          <w:color w:val="000000"/>
        </w:rPr>
        <w:t>med for 1.5 years with poor effect</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except</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for</w:t>
      </w:r>
      <w:r w:rsidR="00057CEA" w:rsidRPr="00CE7908">
        <w:rPr>
          <w:rFonts w:ascii="Book Antiqua" w:eastAsia="Book Antiqua" w:hAnsi="Book Antiqua"/>
          <w:color w:val="000000"/>
        </w:rPr>
        <w:t xml:space="preserve"> </w:t>
      </w:r>
      <w:r w:rsidR="00057CEA" w:rsidRPr="00CE7908">
        <w:rPr>
          <w:rFonts w:ascii="Book Antiqua" w:hAnsi="Book Antiqua"/>
          <w:color w:val="000000"/>
          <w:lang w:eastAsia="zh-CN"/>
        </w:rPr>
        <w:t>weight</w:t>
      </w:r>
      <w:r w:rsidR="00791027" w:rsidRPr="00CE7908">
        <w:rPr>
          <w:rFonts w:ascii="Book Antiqua" w:eastAsia="Book Antiqua" w:hAnsi="Book Antiqua"/>
          <w:color w:val="000000"/>
        </w:rPr>
        <w:t>,</w:t>
      </w:r>
      <w:r w:rsidR="00791027" w:rsidRPr="00CE7908">
        <w:rPr>
          <w:rFonts w:ascii="Book Antiqua" w:eastAsia="Book Antiqua" w:hAnsi="Book Antiqua" w:cs="Book Antiqua"/>
          <w:color w:val="000000"/>
        </w:rPr>
        <w:t xml:space="preserve"> while rehabilitation training seemed to have a mild improvement. </w:t>
      </w:r>
      <w:r w:rsidR="006620D5" w:rsidRPr="00CE7908">
        <w:rPr>
          <w:rFonts w:ascii="Book Antiqua" w:eastAsia="Book Antiqua" w:hAnsi="Book Antiqua" w:cs="Book Antiqua"/>
          <w:color w:val="000000"/>
        </w:rPr>
        <w:t xml:space="preserve">At </w:t>
      </w:r>
      <w:r w:rsidR="00791027" w:rsidRPr="00CE7908">
        <w:rPr>
          <w:rFonts w:ascii="Book Antiqua" w:eastAsia="Book Antiqua" w:hAnsi="Book Antiqua" w:cs="Book Antiqua"/>
          <w:color w:val="000000"/>
        </w:rPr>
        <w:t xml:space="preserve">the last follow-up, he was 4 years and 6 </w:t>
      </w:r>
      <w:proofErr w:type="spellStart"/>
      <w:r w:rsidR="00791027" w:rsidRPr="00CE7908">
        <w:rPr>
          <w:rFonts w:ascii="Book Antiqua" w:eastAsia="Book Antiqua" w:hAnsi="Book Antiqua" w:cs="Book Antiqua"/>
          <w:color w:val="000000"/>
        </w:rPr>
        <w:t>mo</w:t>
      </w:r>
      <w:proofErr w:type="spellEnd"/>
      <w:r w:rsidR="00791027" w:rsidRPr="00CE7908">
        <w:rPr>
          <w:rFonts w:ascii="Book Antiqua" w:eastAsia="Book Antiqua" w:hAnsi="Book Antiqua" w:cs="Book Antiqua"/>
          <w:color w:val="000000"/>
        </w:rPr>
        <w:t xml:space="preserve"> of age, weight was 15</w:t>
      </w:r>
      <w:r w:rsidR="003F143D" w:rsidRPr="00CE7908">
        <w:rPr>
          <w:rFonts w:ascii="Book Antiqua" w:eastAsia="Book Antiqua" w:hAnsi="Book Antiqua" w:cs="Book Antiqua"/>
          <w:color w:val="000000"/>
        </w:rPr>
        <w:t xml:space="preserve"> kg [</w:t>
      </w:r>
      <w:r w:rsidR="00791027" w:rsidRPr="00CE7908">
        <w:rPr>
          <w:rFonts w:ascii="Book Antiqua" w:eastAsia="Book Antiqua" w:hAnsi="Book Antiqua" w:cs="Book Antiqua"/>
          <w:color w:val="000000"/>
        </w:rPr>
        <w:t xml:space="preserve">-2 SD to -1 SD </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len</w:t>
      </w:r>
      <w:r w:rsidR="003F143D" w:rsidRPr="00CE7908">
        <w:rPr>
          <w:rFonts w:ascii="Book Antiqua" w:eastAsia="Book Antiqua" w:hAnsi="Book Antiqua" w:cs="Book Antiqua"/>
          <w:color w:val="000000"/>
        </w:rPr>
        <w:t>gth was 100 cm [-2 SD to -1 SD (</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 xml:space="preserve">)], and the OFC was 46.5 cm [far below </w:t>
      </w:r>
      <w:r w:rsidR="006620D5" w:rsidRPr="00CE7908">
        <w:rPr>
          <w:rFonts w:ascii="Book Antiqua" w:eastAsia="Book Antiqua" w:hAnsi="Book Antiqua" w:cs="Book Antiqua"/>
          <w:color w:val="000000"/>
        </w:rPr>
        <w:t xml:space="preserve">the </w:t>
      </w:r>
      <w:r w:rsidR="003F143D" w:rsidRPr="00CE7908">
        <w:rPr>
          <w:rFonts w:ascii="Book Antiqua" w:eastAsia="Book Antiqua" w:hAnsi="Book Antiqua" w:cs="Book Antiqua"/>
          <w:color w:val="000000"/>
        </w:rPr>
        <w:t>3</w:t>
      </w:r>
      <w:r w:rsidR="00791027" w:rsidRPr="00CE7908">
        <w:rPr>
          <w:rFonts w:ascii="Book Antiqua" w:eastAsia="Book Antiqua" w:hAnsi="Book Antiqua" w:cs="Book Antiqua"/>
          <w:color w:val="000000"/>
          <w:vertAlign w:val="superscript"/>
        </w:rPr>
        <w:t>rd</w:t>
      </w:r>
      <w:r w:rsidR="003F143D" w:rsidRPr="00CE7908">
        <w:rPr>
          <w:rFonts w:ascii="Book Antiqua" w:eastAsia="Book Antiqua" w:hAnsi="Book Antiqua" w:cs="Book Antiqua"/>
          <w:color w:val="000000"/>
        </w:rPr>
        <w:t xml:space="preserve"> percentile (</w:t>
      </w:r>
      <w:r w:rsidR="00791027" w:rsidRPr="00CE7908">
        <w:rPr>
          <w:rFonts w:ascii="Book Antiqua" w:eastAsia="Book Antiqua" w:hAnsi="Book Antiqua" w:cs="Book Antiqua"/>
          <w:color w:val="000000"/>
        </w:rPr>
        <w:t>WHO</w:t>
      </w:r>
      <w:r w:rsidR="003F143D" w:rsidRPr="00CE7908">
        <w:rPr>
          <w:rFonts w:ascii="Book Antiqua" w:eastAsia="Book Antiqua" w:hAnsi="Book Antiqua" w:cs="Book Antiqua"/>
          <w:color w:val="000000"/>
        </w:rPr>
        <w:t>)]</w:t>
      </w:r>
      <w:r w:rsidR="00791027" w:rsidRPr="00CE7908">
        <w:rPr>
          <w:rFonts w:ascii="Book Antiqua" w:eastAsia="Book Antiqua" w:hAnsi="Book Antiqua" w:cs="Book Antiqua"/>
          <w:color w:val="000000"/>
        </w:rPr>
        <w:t xml:space="preserve"> (growth charts </w:t>
      </w:r>
      <w:r w:rsidR="006620D5" w:rsidRPr="00CE7908">
        <w:rPr>
          <w:rFonts w:ascii="Book Antiqua" w:eastAsia="Book Antiqua" w:hAnsi="Book Antiqua" w:cs="Book Antiqua"/>
          <w:color w:val="000000"/>
        </w:rPr>
        <w:t xml:space="preserve">are </w:t>
      </w:r>
      <w:r w:rsidR="00791027" w:rsidRPr="00CE7908">
        <w:rPr>
          <w:rFonts w:ascii="Book Antiqua" w:eastAsia="Book Antiqua" w:hAnsi="Book Antiqua" w:cs="Book Antiqua"/>
          <w:color w:val="000000"/>
        </w:rPr>
        <w:t>shown in Supplementary Figure 1). At the age of 4 years, his respective DQ</w:t>
      </w:r>
      <w:r w:rsidRPr="00CE7908">
        <w:rPr>
          <w:rFonts w:ascii="Book Antiqua" w:eastAsia="Book Antiqua" w:hAnsi="Book Antiqua" w:cs="Book Antiqua"/>
          <w:color w:val="000000"/>
        </w:rPr>
        <w:t xml:space="preserve"> scores</w:t>
      </w:r>
      <w:r w:rsidR="00791027" w:rsidRPr="00CE7908">
        <w:rPr>
          <w:rFonts w:ascii="Book Antiqua" w:eastAsia="Book Antiqua" w:hAnsi="Book Antiqua" w:cs="Book Antiqua"/>
          <w:color w:val="000000"/>
        </w:rPr>
        <w:t xml:space="preserve"> of langu</w:t>
      </w:r>
      <w:r w:rsidRPr="00CE7908">
        <w:rPr>
          <w:rFonts w:ascii="Book Antiqua" w:eastAsia="Book Antiqua" w:hAnsi="Book Antiqua" w:cs="Book Antiqua"/>
          <w:color w:val="000000"/>
        </w:rPr>
        <w:t>ag</w:t>
      </w:r>
      <w:r w:rsidR="00791027" w:rsidRPr="00CE7908">
        <w:rPr>
          <w:rFonts w:ascii="Book Antiqua" w:eastAsia="Book Antiqua" w:hAnsi="Book Antiqua" w:cs="Book Antiqua"/>
          <w:color w:val="000000"/>
        </w:rPr>
        <w:t xml:space="preserve">e, adaptation, gross motor, fine motor, and personal social functioning in Gesell developmental scales </w:t>
      </w:r>
      <w:r w:rsidR="006620D5" w:rsidRPr="00CE7908">
        <w:rPr>
          <w:rFonts w:ascii="Book Antiqua" w:eastAsia="Book Antiqua" w:hAnsi="Book Antiqua" w:cs="Book Antiqua"/>
          <w:color w:val="000000"/>
        </w:rPr>
        <w:t xml:space="preserve">were </w:t>
      </w:r>
      <w:r w:rsidR="00791027" w:rsidRPr="00CE7908">
        <w:rPr>
          <w:rFonts w:ascii="Book Antiqua" w:eastAsia="Book Antiqua" w:hAnsi="Book Antiqua" w:cs="Book Antiqua"/>
          <w:color w:val="000000"/>
        </w:rPr>
        <w:t>35, 38, 50, 50, and 40. At his last follow-up, the respective DQ</w:t>
      </w:r>
      <w:r w:rsidR="006620D5" w:rsidRPr="00CE7908">
        <w:rPr>
          <w:rFonts w:ascii="Book Antiqua" w:eastAsia="Book Antiqua" w:hAnsi="Book Antiqua" w:cs="Book Antiqua"/>
          <w:color w:val="000000"/>
        </w:rPr>
        <w:t xml:space="preserve"> scores</w:t>
      </w:r>
      <w:r w:rsidR="00791027" w:rsidRPr="00CE7908">
        <w:rPr>
          <w:rFonts w:ascii="Book Antiqua" w:eastAsia="Book Antiqua" w:hAnsi="Book Antiqua" w:cs="Book Antiqua"/>
          <w:color w:val="000000"/>
        </w:rPr>
        <w:t xml:space="preserve"> of langu</w:t>
      </w:r>
      <w:r w:rsidRPr="00CE7908">
        <w:rPr>
          <w:rFonts w:ascii="Book Antiqua" w:eastAsia="Book Antiqua" w:hAnsi="Book Antiqua" w:cs="Book Antiqua"/>
          <w:color w:val="000000"/>
        </w:rPr>
        <w:t>ag</w:t>
      </w:r>
      <w:r w:rsidR="00791027" w:rsidRPr="00CE7908">
        <w:rPr>
          <w:rFonts w:ascii="Book Antiqua" w:eastAsia="Book Antiqua" w:hAnsi="Book Antiqua" w:cs="Book Antiqua"/>
          <w:color w:val="000000"/>
        </w:rPr>
        <w:t xml:space="preserve">e, adaptation, gross motor, fine motor, and personal social functioning in </w:t>
      </w:r>
      <w:r w:rsidR="003F143D" w:rsidRPr="00CE7908">
        <w:rPr>
          <w:rFonts w:ascii="Book Antiqua" w:eastAsia="Book Antiqua" w:hAnsi="Book Antiqua" w:cs="Book Antiqua"/>
          <w:color w:val="000000"/>
        </w:rPr>
        <w:t>G</w:t>
      </w:r>
      <w:r w:rsidR="00791027" w:rsidRPr="00CE7908">
        <w:rPr>
          <w:rFonts w:ascii="Book Antiqua" w:eastAsia="Book Antiqua" w:hAnsi="Book Antiqua" w:cs="Book Antiqua"/>
          <w:color w:val="000000"/>
        </w:rPr>
        <w:t>esell developmental scales rose up to 39, 42, 55, 54, and 50.</w:t>
      </w:r>
    </w:p>
    <w:bookmarkEnd w:id="85"/>
    <w:bookmarkEnd w:id="86"/>
    <w:p w14:paraId="48E0AFC8" w14:textId="77777777" w:rsidR="00A77B3E" w:rsidRPr="00CE7908" w:rsidRDefault="00A77B3E">
      <w:pPr>
        <w:snapToGrid w:val="0"/>
        <w:spacing w:line="360" w:lineRule="auto"/>
        <w:jc w:val="both"/>
        <w:rPr>
          <w:rFonts w:ascii="Book Antiqua" w:hAnsi="Book Antiqua"/>
        </w:rPr>
      </w:pPr>
    </w:p>
    <w:p w14:paraId="6EC45C9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DISCUSSION</w:t>
      </w:r>
    </w:p>
    <w:p w14:paraId="7E207A32" w14:textId="75E92C07" w:rsidR="00A77B3E" w:rsidRPr="00CE7908" w:rsidRDefault="00791027">
      <w:pPr>
        <w:snapToGrid w:val="0"/>
        <w:spacing w:line="360" w:lineRule="auto"/>
        <w:jc w:val="both"/>
        <w:rPr>
          <w:rFonts w:ascii="Book Antiqua" w:eastAsia="Book Antiqua" w:hAnsi="Book Antiqua" w:cs="Book Antiqua"/>
          <w:color w:val="000000"/>
        </w:rPr>
      </w:pPr>
      <w:bookmarkStart w:id="87" w:name="OLE_LINK23"/>
      <w:bookmarkStart w:id="88" w:name="OLE_LINK24"/>
      <w:bookmarkStart w:id="89" w:name="OLE_LINK95"/>
      <w:r w:rsidRPr="00CE7908">
        <w:rPr>
          <w:rFonts w:ascii="Book Antiqua" w:eastAsia="Book Antiqua" w:hAnsi="Book Antiqua" w:cs="Book Antiqua"/>
          <w:color w:val="000000"/>
        </w:rPr>
        <w:t>BRPS is a rare autosomal dominant neurodevelopmental disorder caused by loss-of-function mutations in</w:t>
      </w:r>
      <w:r w:rsidR="00C30E0C"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The relatively prevalent features, as observed in &gt;</w:t>
      </w:r>
      <w:r w:rsidR="0041469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50% of 49 reported BRPS cases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were developmental delay, intellectual disability, poor or absent speech, generalized or trunk hypotonia, feeding difficulties, failure to thrive or poor growth, facial dysmorphism, autistic features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microcephaly </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Supplementary Table 1</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The most common facial dysmorphism</w:t>
      </w:r>
      <w:r w:rsidR="00C30E0C" w:rsidRPr="00CE7908">
        <w:rPr>
          <w:rFonts w:ascii="Book Antiqua" w:eastAsia="Book Antiqua" w:hAnsi="Book Antiqua" w:cs="Book Antiqua"/>
          <w:color w:val="000000"/>
        </w:rPr>
        <w:t xml:space="preserve"> in the literature</w:t>
      </w:r>
      <w:r w:rsidRPr="00CE7908">
        <w:rPr>
          <w:rFonts w:ascii="Book Antiqua" w:eastAsia="Book Antiqua" w:hAnsi="Book Antiqua" w:cs="Book Antiqua"/>
          <w:color w:val="000000"/>
        </w:rPr>
        <w:t xml:space="preserve"> is high-arched palate, followed by arched eyebrows, anteverted nares, downslanting palpebral fissures, strabismus</w:t>
      </w:r>
      <w:r w:rsidR="00C30E0C"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prominent forehead </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Supplementary Table 1</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Additionally, hand anomalies such as ulnar deviation of hands at rest (5/7, 71.4%) and hypertonic extremities (5/6, 83.3%) have been frequently reported in Chinese BRPS patients</w:t>
      </w:r>
      <w:r w:rsidR="00C30E0C" w:rsidRPr="00CE7908">
        <w:rPr>
          <w:rFonts w:ascii="Book Antiqua" w:eastAsia="Book Antiqua" w:hAnsi="Book Antiqua" w:cs="Book Antiqua"/>
          <w:color w:val="000000"/>
        </w:rPr>
        <w:t xml:space="preserve"> and were</w:t>
      </w:r>
      <w:r w:rsidRPr="00CE7908">
        <w:rPr>
          <w:rFonts w:ascii="Book Antiqua" w:eastAsia="Book Antiqua" w:hAnsi="Book Antiqua" w:cs="Book Antiqua"/>
          <w:color w:val="000000"/>
        </w:rPr>
        <w:t xml:space="preserve"> also seen in our </w:t>
      </w:r>
      <w:proofErr w:type="gramStart"/>
      <w:r w:rsidRPr="00CE7908">
        <w:rPr>
          <w:rFonts w:ascii="Book Antiqua" w:eastAsia="Book Antiqua" w:hAnsi="Book Antiqua" w:cs="Book Antiqua"/>
          <w:color w:val="000000"/>
        </w:rPr>
        <w:t>patient</w:t>
      </w:r>
      <w:r w:rsidR="00C30E0C" w:rsidRPr="00CE7908">
        <w:rPr>
          <w:rFonts w:ascii="Book Antiqua" w:eastAsia="Book Antiqua" w:hAnsi="Book Antiqua" w:cs="Book Antiqua"/>
          <w:color w:val="000000"/>
          <w:vertAlign w:val="superscript"/>
        </w:rPr>
        <w:t>[</w:t>
      </w:r>
      <w:proofErr w:type="gramEnd"/>
      <w:r w:rsidR="00C30E0C" w:rsidRPr="00CE7908">
        <w:rPr>
          <w:rFonts w:ascii="Book Antiqua" w:eastAsia="Book Antiqua" w:hAnsi="Book Antiqua" w:cs="Book Antiqua"/>
          <w:color w:val="000000"/>
          <w:vertAlign w:val="superscript"/>
        </w:rPr>
        <w:t>6-9]</w:t>
      </w:r>
      <w:r w:rsidR="00C30E0C" w:rsidRPr="00CE7908">
        <w:rPr>
          <w:rFonts w:ascii="Book Antiqua" w:eastAsia="Book Antiqua" w:hAnsi="Book Antiqua" w:cs="Book Antiqua"/>
          <w:color w:val="000000"/>
        </w:rPr>
        <w:t>. T</w:t>
      </w:r>
      <w:r w:rsidRPr="00CE7908">
        <w:rPr>
          <w:rFonts w:ascii="Book Antiqua" w:eastAsia="Book Antiqua" w:hAnsi="Book Antiqua" w:cs="Book Antiqua"/>
          <w:color w:val="000000"/>
        </w:rPr>
        <w:t xml:space="preserve">he incidence of </w:t>
      </w:r>
      <w:r w:rsidR="00C30E0C" w:rsidRPr="00CE7908">
        <w:rPr>
          <w:rFonts w:ascii="Book Antiqua" w:eastAsia="Book Antiqua" w:hAnsi="Book Antiqua" w:cs="Book Antiqua"/>
          <w:color w:val="000000"/>
        </w:rPr>
        <w:t>these hand anomalies</w:t>
      </w:r>
      <w:r w:rsidRPr="00CE7908">
        <w:rPr>
          <w:rFonts w:ascii="Book Antiqua" w:eastAsia="Book Antiqua" w:hAnsi="Book Antiqua" w:cs="Book Antiqua"/>
          <w:color w:val="000000"/>
        </w:rPr>
        <w:t xml:space="preserve"> might be underestimated. In our patient, poor feeding in </w:t>
      </w:r>
      <w:r w:rsidR="00C30E0C" w:rsidRPr="00CE7908">
        <w:rPr>
          <w:rFonts w:ascii="Book Antiqua" w:eastAsia="Book Antiqua" w:hAnsi="Book Antiqua" w:cs="Book Antiqua"/>
          <w:color w:val="000000"/>
        </w:rPr>
        <w:t xml:space="preserve">the </w:t>
      </w:r>
      <w:r w:rsidRPr="00CE7908">
        <w:rPr>
          <w:rFonts w:ascii="Book Antiqua" w:eastAsia="Book Antiqua" w:hAnsi="Book Antiqua" w:cs="Book Antiqua"/>
          <w:color w:val="000000"/>
        </w:rPr>
        <w:t xml:space="preserve">neonatal period was the </w:t>
      </w:r>
      <w:r w:rsidRPr="00CE7908">
        <w:rPr>
          <w:rFonts w:ascii="Book Antiqua" w:eastAsia="Book Antiqua" w:hAnsi="Book Antiqua" w:cs="Book Antiqua"/>
          <w:color w:val="000000"/>
        </w:rPr>
        <w:lastRenderedPageBreak/>
        <w:t xml:space="preserve">most common initial symptom, while neurologic findings such as </w:t>
      </w:r>
      <w:r w:rsidR="003F143D" w:rsidRPr="00CE7908">
        <w:rPr>
          <w:rFonts w:ascii="Book Antiqua" w:eastAsia="Book Antiqua" w:hAnsi="Book Antiqua" w:cs="Book Antiqua"/>
          <w:color w:val="000000"/>
        </w:rPr>
        <w:t>developmental delay</w:t>
      </w:r>
      <w:r w:rsidRPr="00CE7908">
        <w:rPr>
          <w:rFonts w:ascii="Book Antiqua" w:eastAsia="Book Antiqua" w:hAnsi="Book Antiqua" w:cs="Book Antiqua"/>
          <w:color w:val="000000"/>
        </w:rPr>
        <w:t>/</w:t>
      </w:r>
      <w:r w:rsidR="0041469C" w:rsidRPr="00CE7908">
        <w:rPr>
          <w:rFonts w:ascii="Book Antiqua" w:eastAsia="Book Antiqua" w:hAnsi="Book Antiqua" w:cs="Book Antiqua"/>
          <w:color w:val="000000"/>
        </w:rPr>
        <w:t>intellectual disability</w:t>
      </w:r>
      <w:r w:rsidRPr="00CE7908">
        <w:rPr>
          <w:rFonts w:ascii="Book Antiqua" w:eastAsia="Book Antiqua" w:hAnsi="Book Antiqua" w:cs="Book Antiqua"/>
          <w:color w:val="000000"/>
        </w:rPr>
        <w:t xml:space="preserve"> and microcephaly were the first reason</w:t>
      </w:r>
      <w:r w:rsidR="00795C74" w:rsidRPr="00CE7908">
        <w:rPr>
          <w:rFonts w:ascii="Book Antiqua" w:hAnsi="Book Antiqua" w:cs="Book Antiqua"/>
          <w:color w:val="000000"/>
          <w:lang w:eastAsia="zh-CN"/>
        </w:rPr>
        <w:t>s</w:t>
      </w:r>
      <w:r w:rsidRPr="00CE7908">
        <w:rPr>
          <w:rFonts w:ascii="Book Antiqua" w:eastAsia="Book Antiqua" w:hAnsi="Book Antiqua" w:cs="Book Antiqua"/>
          <w:color w:val="000000"/>
        </w:rPr>
        <w:t xml:space="preserve"> for pursuing medical care. Interestingly, our patient previously consulted with </w:t>
      </w:r>
      <w:r w:rsidR="00C30E0C"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dentist and ophthalmologist for his crowded teeth and strabismus, respective</w:t>
      </w:r>
      <w:r w:rsidR="00C30E0C" w:rsidRPr="00CE7908">
        <w:rPr>
          <w:rFonts w:ascii="Book Antiqua" w:eastAsia="Book Antiqua" w:hAnsi="Book Antiqua" w:cs="Book Antiqua"/>
          <w:color w:val="000000"/>
        </w:rPr>
        <w:t>ly</w:t>
      </w:r>
      <w:r w:rsidRPr="00CE7908">
        <w:rPr>
          <w:rFonts w:ascii="Book Antiqua" w:eastAsia="Book Antiqua" w:hAnsi="Book Antiqua" w:cs="Book Antiqua"/>
          <w:color w:val="000000"/>
        </w:rPr>
        <w:t xml:space="preserve">. It </w:t>
      </w:r>
      <w:r w:rsidR="00C30E0C" w:rsidRPr="00CE7908">
        <w:rPr>
          <w:rFonts w:ascii="Book Antiqua" w:eastAsia="Book Antiqua" w:hAnsi="Book Antiqua" w:cs="Book Antiqua"/>
          <w:color w:val="000000"/>
        </w:rPr>
        <w:t>has been</w:t>
      </w:r>
      <w:r w:rsidRPr="00CE7908">
        <w:rPr>
          <w:rFonts w:ascii="Book Antiqua" w:eastAsia="Book Antiqua" w:hAnsi="Book Antiqua" w:cs="Book Antiqua"/>
          <w:color w:val="000000"/>
        </w:rPr>
        <w:t xml:space="preserve"> implied that some patients with BRPS were initially misdiagnosed as dental or optical disorder</w:t>
      </w:r>
      <w:r w:rsidR="00C30E0C" w:rsidRPr="00CE7908">
        <w:rPr>
          <w:rFonts w:ascii="Book Antiqua" w:eastAsia="Book Antiqua" w:hAnsi="Book Antiqua" w:cs="Book Antiqua"/>
          <w:color w:val="000000"/>
        </w:rPr>
        <w:t xml:space="preserve"> and remain</w:t>
      </w:r>
      <w:r w:rsidRPr="00CE7908">
        <w:rPr>
          <w:rFonts w:ascii="Book Antiqua" w:eastAsia="Book Antiqua" w:hAnsi="Book Antiqua" w:cs="Book Antiqua"/>
          <w:color w:val="000000"/>
        </w:rPr>
        <w:t xml:space="preserve"> undiagnosed. Short stature and seizures were reported in around one-third of the </w:t>
      </w:r>
      <w:proofErr w:type="gramStart"/>
      <w:r w:rsidRPr="00CE7908">
        <w:rPr>
          <w:rFonts w:ascii="Book Antiqua" w:eastAsia="Book Antiqua" w:hAnsi="Book Antiqua" w:cs="Book Antiqua"/>
          <w:color w:val="000000"/>
        </w:rPr>
        <w:t>patients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10,11]</w:t>
      </w:r>
      <w:r w:rsidRPr="00CE7908">
        <w:rPr>
          <w:rFonts w:ascii="Book Antiqua" w:eastAsia="Book Antiqua" w:hAnsi="Book Antiqua" w:cs="Book Antiqua"/>
          <w:color w:val="000000"/>
        </w:rPr>
        <w:t xml:space="preserve">, which </w:t>
      </w:r>
      <w:r w:rsidR="00C30E0C" w:rsidRPr="00CE7908">
        <w:rPr>
          <w:rFonts w:ascii="Book Antiqua" w:eastAsia="Book Antiqua" w:hAnsi="Book Antiqua" w:cs="Book Antiqua"/>
          <w:color w:val="000000"/>
        </w:rPr>
        <w:t>was not</w:t>
      </w:r>
      <w:r w:rsidRPr="00CE7908">
        <w:rPr>
          <w:rFonts w:ascii="Book Antiqua" w:eastAsia="Book Antiqua" w:hAnsi="Book Antiqua" w:cs="Book Antiqua"/>
          <w:color w:val="000000"/>
        </w:rPr>
        <w:t xml:space="preserve"> observed in our patient. It was unknown whether our patient would</w:t>
      </w:r>
      <w:r w:rsidR="00C30E0C" w:rsidRPr="00CE7908">
        <w:rPr>
          <w:rFonts w:ascii="Book Antiqua" w:eastAsia="Book Antiqua" w:hAnsi="Book Antiqua" w:cs="Book Antiqua"/>
          <w:color w:val="000000"/>
        </w:rPr>
        <w:t xml:space="preserve"> be at</w:t>
      </w:r>
      <w:r w:rsidRPr="00CE7908">
        <w:rPr>
          <w:rFonts w:ascii="Book Antiqua" w:eastAsia="Book Antiqua" w:hAnsi="Book Antiqua" w:cs="Book Antiqua"/>
          <w:color w:val="000000"/>
        </w:rPr>
        <w:t xml:space="preserve"> risk of short stature and seizures</w:t>
      </w:r>
      <w:r w:rsidR="00C30E0C"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follow-up clinical surveillance would be important.</w:t>
      </w:r>
    </w:p>
    <w:p w14:paraId="3EFCC7AD" w14:textId="31453BDB"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The phenotypic features of our patient largely conform to the description of reported BRPS patients. In the clinical diagnosis, BRPS was not eas</w:t>
      </w:r>
      <w:r w:rsidR="00C30E0C" w:rsidRPr="00CE7908">
        <w:rPr>
          <w:rFonts w:ascii="Book Antiqua" w:eastAsia="Book Antiqua" w:hAnsi="Book Antiqua" w:cs="Book Antiqua"/>
          <w:color w:val="000000"/>
        </w:rPr>
        <w:t>ily</w:t>
      </w:r>
      <w:r w:rsidRPr="00CE7908">
        <w:rPr>
          <w:rFonts w:ascii="Book Antiqua" w:eastAsia="Book Antiqua" w:hAnsi="Book Antiqua" w:cs="Book Antiqua"/>
          <w:color w:val="000000"/>
        </w:rPr>
        <w:t xml:space="preserve"> distinguished from other conditions characterized by syndromic intellectual disability, especially </w:t>
      </w:r>
      <w:proofErr w:type="spellStart"/>
      <w:r w:rsidR="00BB0E52" w:rsidRPr="00CE7908">
        <w:rPr>
          <w:rFonts w:ascii="Book Antiqua" w:eastAsia="Book Antiqua" w:hAnsi="Book Antiqua" w:cs="Book Antiqua"/>
          <w:color w:val="000000"/>
        </w:rPr>
        <w:t>Bohring</w:t>
      </w:r>
      <w:proofErr w:type="spellEnd"/>
      <w:r w:rsidR="00851CA9" w:rsidRPr="00CE7908">
        <w:rPr>
          <w:rFonts w:ascii="Book Antiqua" w:eastAsia="Book Antiqua" w:hAnsi="Book Antiqua" w:cs="Book Antiqua"/>
          <w:color w:val="000000"/>
        </w:rPr>
        <w:t>-</w:t>
      </w:r>
      <w:r w:rsidR="006620D5" w:rsidRPr="00CE7908">
        <w:rPr>
          <w:rFonts w:ascii="Book Antiqua" w:eastAsia="Book Antiqua" w:hAnsi="Book Antiqua" w:cs="Book Antiqua"/>
          <w:color w:val="000000"/>
        </w:rPr>
        <w:t>O</w:t>
      </w:r>
      <w:r w:rsidR="00851CA9" w:rsidRPr="00CE7908">
        <w:rPr>
          <w:rFonts w:ascii="Book Antiqua" w:eastAsia="Book Antiqua" w:hAnsi="Book Antiqua" w:cs="Book Antiqua"/>
          <w:color w:val="000000"/>
        </w:rPr>
        <w:t>pitz syndrome</w:t>
      </w:r>
      <w:r w:rsidRPr="00CE7908">
        <w:rPr>
          <w:rFonts w:ascii="Book Antiqua" w:eastAsia="Book Antiqua" w:hAnsi="Book Antiqua" w:cs="Book Antiqua"/>
          <w:color w:val="000000"/>
        </w:rPr>
        <w:t xml:space="preserve"> and </w:t>
      </w:r>
      <w:r w:rsidR="00851CA9" w:rsidRPr="00CE7908">
        <w:rPr>
          <w:rFonts w:ascii="Book Antiqua" w:eastAsia="Book Antiqua" w:hAnsi="Book Antiqua" w:cs="Book Antiqua"/>
          <w:color w:val="000000"/>
        </w:rPr>
        <w:t>Shashi-Pena syndrome</w:t>
      </w:r>
      <w:r w:rsidRPr="00CE7908">
        <w:rPr>
          <w:rFonts w:ascii="Book Antiqua" w:eastAsia="Book Antiqua" w:hAnsi="Book Antiqua" w:cs="Book Antiqua"/>
          <w:color w:val="000000"/>
        </w:rPr>
        <w:t xml:space="preserve">. The overlap among the manifestations in the three different disorders, including developmental or intellectual impairments, distinct facial dysmorphisms, feeding difficulties and so on, could be due to the similarities in function of the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gene family members</w:t>
      </w:r>
      <w:r w:rsidRPr="00CE7908">
        <w:rPr>
          <w:rFonts w:ascii="Book Antiqua" w:eastAsia="Book Antiqua" w:hAnsi="Book Antiqua" w:cs="Book Antiqua"/>
          <w:color w:val="000000"/>
          <w:vertAlign w:val="superscript"/>
        </w:rPr>
        <w:t>[12]</w:t>
      </w:r>
      <w:r w:rsidR="003F143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Following a thorough review of all reported BRPS cases, we considered the remarkable features distinct from BRPS were facial nevus flammeus and macrocephaly</w:t>
      </w:r>
      <w:r w:rsidRPr="00CE7908">
        <w:rPr>
          <w:rFonts w:ascii="Book Antiqua" w:eastAsia="Book Antiqua" w:hAnsi="Book Antiqua" w:cs="Book Antiqua"/>
          <w:color w:val="000000"/>
          <w:vertAlign w:val="superscript"/>
        </w:rPr>
        <w:t>[4,13]</w:t>
      </w:r>
      <w:r w:rsidRPr="00CE7908">
        <w:rPr>
          <w:rFonts w:ascii="Book Antiqua" w:eastAsia="Book Antiqua" w:hAnsi="Book Antiqua" w:cs="Book Antiqua"/>
          <w:color w:val="000000"/>
        </w:rPr>
        <w:t xml:space="preserve">. However, </w:t>
      </w:r>
      <w:r w:rsidR="00C30E0C" w:rsidRPr="00CE7908">
        <w:rPr>
          <w:rFonts w:ascii="Book Antiqua" w:eastAsia="Book Antiqua" w:hAnsi="Book Antiqua" w:cs="Book Antiqua"/>
          <w:color w:val="000000"/>
        </w:rPr>
        <w:t>because t</w:t>
      </w:r>
      <w:r w:rsidRPr="00CE7908">
        <w:rPr>
          <w:rFonts w:ascii="Book Antiqua" w:eastAsia="Book Antiqua" w:hAnsi="Book Antiqua" w:cs="Book Antiqua"/>
          <w:color w:val="000000"/>
        </w:rPr>
        <w:t xml:space="preserve">he main clinical features of BRPS </w:t>
      </w:r>
      <w:r w:rsidR="00C30E0C" w:rsidRPr="00CE7908">
        <w:rPr>
          <w:rFonts w:ascii="Book Antiqua" w:eastAsia="Book Antiqua" w:hAnsi="Book Antiqua" w:cs="Book Antiqua"/>
          <w:color w:val="000000"/>
        </w:rPr>
        <w:t xml:space="preserve">are </w:t>
      </w:r>
      <w:r w:rsidRPr="00CE7908">
        <w:rPr>
          <w:rFonts w:ascii="Book Antiqua" w:eastAsia="Book Antiqua" w:hAnsi="Book Antiqua" w:cs="Book Antiqua"/>
          <w:color w:val="000000"/>
        </w:rPr>
        <w:t xml:space="preserve">nonspecific and the total number of reported cases is limited, WES technology is increasingly used to identify the pathogenesis and establish a definite </w:t>
      </w:r>
      <w:proofErr w:type="gramStart"/>
      <w:r w:rsidRPr="00CE7908">
        <w:rPr>
          <w:rFonts w:ascii="Book Antiqua" w:eastAsia="Book Antiqua" w:hAnsi="Book Antiqua" w:cs="Book Antiqua"/>
          <w:color w:val="000000"/>
        </w:rPr>
        <w:t>diagnosis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14-16]</w:t>
      </w:r>
      <w:r w:rsidRPr="00CE7908">
        <w:rPr>
          <w:rFonts w:ascii="Book Antiqua" w:eastAsia="Book Antiqua" w:hAnsi="Book Antiqua" w:cs="Book Antiqua"/>
          <w:color w:val="000000"/>
        </w:rPr>
        <w:t xml:space="preserve">. We performed trio-based WES and identified a novel </w:t>
      </w:r>
      <w:r w:rsidR="00DA4166" w:rsidRPr="006C5653">
        <w:rPr>
          <w:rFonts w:ascii="Book Antiqua" w:eastAsia="Book Antiqua" w:hAnsi="Book Antiqua" w:cs="Book Antiqua"/>
          <w:i/>
          <w:iCs/>
          <w:color w:val="000000"/>
        </w:rPr>
        <w:t>de novo</w:t>
      </w:r>
      <w:r w:rsidRPr="00CE7908">
        <w:rPr>
          <w:rFonts w:ascii="Book Antiqua" w:eastAsia="Book Antiqua" w:hAnsi="Book Antiqua" w:cs="Book Antiqua"/>
          <w:i/>
          <w:iCs/>
          <w:color w:val="000000"/>
        </w:rPr>
        <w:t xml:space="preserve"> </w:t>
      </w:r>
      <w:r w:rsidR="003F143D" w:rsidRPr="00CE7908">
        <w:rPr>
          <w:rFonts w:ascii="Book Antiqua" w:eastAsia="Book Antiqua" w:hAnsi="Book Antiqua" w:cs="Book Antiqua"/>
          <w:color w:val="000000"/>
        </w:rPr>
        <w:t>nonsense mutation (c.1795</w:t>
      </w:r>
      <w:r w:rsidRPr="00CE7908">
        <w:rPr>
          <w:rFonts w:ascii="Book Antiqua" w:eastAsia="Book Antiqua" w:hAnsi="Book Antiqua" w:cs="Book Antiqua"/>
          <w:color w:val="000000"/>
        </w:rPr>
        <w:t xml:space="preserve">G&gt;T, p.E599*) of the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in our patient. The variant was classified as “pathogenic” according to the ACMG criteria, supporting a genetic diagnosis of BRPS for the proband</w:t>
      </w:r>
      <w:r w:rsidR="00BE33FE" w:rsidRPr="00CE7908">
        <w:rPr>
          <w:rFonts w:ascii="Book Antiqua" w:eastAsia="Book Antiqua" w:hAnsi="Book Antiqua" w:cs="Book Antiqua"/>
          <w:color w:val="000000"/>
        </w:rPr>
        <w:t>, with</w:t>
      </w:r>
      <w:r w:rsidRPr="00CE7908">
        <w:rPr>
          <w:rFonts w:ascii="Book Antiqua" w:eastAsia="Book Antiqua" w:hAnsi="Book Antiqua" w:cs="Book Antiqua"/>
          <w:color w:val="000000"/>
        </w:rPr>
        <w:t xml:space="preserve"> main complain</w:t>
      </w:r>
      <w:r w:rsidR="00BE33FE" w:rsidRPr="00CE7908">
        <w:rPr>
          <w:rFonts w:ascii="Book Antiqua" w:eastAsia="Book Antiqua" w:hAnsi="Book Antiqua" w:cs="Book Antiqua"/>
          <w:color w:val="000000"/>
        </w:rPr>
        <w:t>ts of</w:t>
      </w:r>
      <w:r w:rsidRPr="00CE7908">
        <w:rPr>
          <w:rFonts w:ascii="Book Antiqua" w:eastAsia="Book Antiqua" w:hAnsi="Book Antiqua" w:cs="Book Antiqua"/>
          <w:color w:val="000000"/>
        </w:rPr>
        <w:t xml:space="preserve"> progressive postnatal microcephaly and intellectual disability with severe speech impairment. </w:t>
      </w:r>
    </w:p>
    <w:p w14:paraId="028506E7" w14:textId="654E7417"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As previously reported,</w:t>
      </w:r>
      <w:r w:rsidR="003C01B0"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contains 12 exons and encodes a 2248</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 xml:space="preserve">amino-acid protein. Like other </w:t>
      </w:r>
      <w:r w:rsidRPr="00CE7908">
        <w:rPr>
          <w:rFonts w:ascii="Book Antiqua" w:eastAsia="Book Antiqua" w:hAnsi="Book Antiqua" w:cs="Book Antiqua"/>
          <w:i/>
          <w:iCs/>
          <w:color w:val="000000"/>
        </w:rPr>
        <w:t>ASXL</w:t>
      </w:r>
      <w:r w:rsidRPr="00CE7908">
        <w:rPr>
          <w:rFonts w:ascii="Book Antiqua" w:eastAsia="Book Antiqua" w:hAnsi="Book Antiqua" w:cs="Book Antiqua"/>
          <w:color w:val="000000"/>
        </w:rPr>
        <w:t xml:space="preserve"> family members, the ASXL3 protein has a conserved domain structure: ASXN and ASXH domains in the N terminus; ASXM1 and ASXM2 domains in the middle region; and a plant homeodomain finger in the C terminus </w:t>
      </w:r>
      <w:r w:rsidRPr="00CE7908">
        <w:rPr>
          <w:rFonts w:ascii="Book Antiqua" w:eastAsia="Book Antiqua" w:hAnsi="Book Antiqua" w:cs="Book Antiqua"/>
          <w:color w:val="000000"/>
        </w:rPr>
        <w:lastRenderedPageBreak/>
        <w:t xml:space="preserve">(Figure 3). The ASXN domain and </w:t>
      </w:r>
      <w:r w:rsidR="003C01B0" w:rsidRPr="00CE7908">
        <w:rPr>
          <w:rFonts w:ascii="Book Antiqua" w:eastAsia="Book Antiqua" w:hAnsi="Book Antiqua" w:cs="Book Antiqua"/>
          <w:color w:val="000000"/>
        </w:rPr>
        <w:t xml:space="preserve">plant homeodomain </w:t>
      </w:r>
      <w:r w:rsidRPr="00CE7908">
        <w:rPr>
          <w:rFonts w:ascii="Book Antiqua" w:eastAsia="Book Antiqua" w:hAnsi="Book Antiqua" w:cs="Book Antiqua"/>
          <w:color w:val="000000"/>
        </w:rPr>
        <w:t>finger play a role in the regulation of gene transcription, representing putative DNA</w:t>
      </w:r>
      <w:r w:rsidRPr="00CE7908">
        <w:rPr>
          <w:rFonts w:ascii="Book Antiqua" w:eastAsia="Book Antiqua" w:hAnsi="Book Antiqua" w:cs="Book Antiqua"/>
          <w:color w:val="000000"/>
        </w:rPr>
        <w:noBreakHyphen/>
        <w:t xml:space="preserve"> or histone</w:t>
      </w:r>
      <w:r w:rsidRPr="00CE7908">
        <w:rPr>
          <w:rFonts w:ascii="Book Antiqua" w:eastAsia="Book Antiqua" w:hAnsi="Book Antiqua" w:cs="Book Antiqua"/>
          <w:color w:val="000000"/>
        </w:rPr>
        <w:noBreakHyphen/>
        <w:t>recognition sites; the region around the ASXH domain creates protein</w:t>
      </w:r>
      <w:r w:rsidRPr="00CE7908">
        <w:rPr>
          <w:rFonts w:ascii="Book Antiqua" w:eastAsia="Book Antiqua" w:hAnsi="Book Antiqua" w:cs="Book Antiqua"/>
          <w:color w:val="000000"/>
        </w:rPr>
        <w:noBreakHyphen/>
        <w:t>protein interaction sites for association with epigenetic regulators; the ASXM1 and ASXM2 domains are involved in protein</w:t>
      </w:r>
      <w:r w:rsidRPr="00CE7908">
        <w:rPr>
          <w:rFonts w:ascii="Book Antiqua" w:eastAsia="Book Antiqua" w:hAnsi="Book Antiqua" w:cs="Book Antiqua"/>
          <w:color w:val="000000"/>
        </w:rPr>
        <w:noBreakHyphen/>
        <w:t xml:space="preserve">protein </w:t>
      </w:r>
      <w:proofErr w:type="gramStart"/>
      <w:r w:rsidRPr="00CE7908">
        <w:rPr>
          <w:rFonts w:ascii="Book Antiqua" w:eastAsia="Book Antiqua" w:hAnsi="Book Antiqua" w:cs="Book Antiqua"/>
          <w:color w:val="000000"/>
        </w:rPr>
        <w:t>interactions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12]</w:t>
      </w:r>
      <w:r w:rsidRPr="00CE7908">
        <w:rPr>
          <w:rFonts w:ascii="Book Antiqua" w:eastAsia="Book Antiqua" w:hAnsi="Book Antiqua" w:cs="Book Antiqua"/>
          <w:color w:val="000000"/>
        </w:rPr>
        <w:t>. Between</w:t>
      </w:r>
      <w:r w:rsidR="003C01B0"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ASXH and ASXM1 domains, there is the 5' mutational cluster region (MCR); while between the ASXM1 and ASXM2 domains, there is 3'</w:t>
      </w:r>
      <w:r w:rsidR="003C01B0" w:rsidRPr="00CE7908">
        <w:rPr>
          <w:rFonts w:ascii="Book Antiqua" w:eastAsia="Book Antiqua" w:hAnsi="Book Antiqua" w:cs="Book Antiqua"/>
          <w:color w:val="000000"/>
        </w:rPr>
        <w:t xml:space="preserve"> </w:t>
      </w:r>
      <w:proofErr w:type="gramStart"/>
      <w:r w:rsidRPr="00CE7908">
        <w:rPr>
          <w:rFonts w:ascii="Book Antiqua" w:eastAsia="Book Antiqua" w:hAnsi="Book Antiqua" w:cs="Book Antiqua"/>
          <w:color w:val="000000"/>
        </w:rPr>
        <w:t>MCR</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2,3]</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The novel null variant (c.1795</w:t>
      </w:r>
      <w:r w:rsidRPr="00CE7908">
        <w:rPr>
          <w:rFonts w:ascii="Book Antiqua" w:eastAsia="Book Antiqua" w:hAnsi="Book Antiqua" w:cs="Book Antiqua"/>
          <w:color w:val="000000"/>
        </w:rPr>
        <w:t>G&gt;T, p.E599*) detected in our patient</w:t>
      </w:r>
      <w:r w:rsidR="003C01B0" w:rsidRPr="00CE7908">
        <w:rPr>
          <w:rFonts w:ascii="Book Antiqua" w:eastAsia="Book Antiqua" w:hAnsi="Book Antiqua" w:cs="Book Antiqua"/>
          <w:color w:val="000000"/>
        </w:rPr>
        <w:t xml:space="preserve"> is</w:t>
      </w:r>
      <w:r w:rsidRPr="00CE7908">
        <w:rPr>
          <w:rFonts w:ascii="Book Antiqua" w:eastAsia="Book Antiqua" w:hAnsi="Book Antiqua" w:cs="Book Antiqua"/>
          <w:color w:val="000000"/>
        </w:rPr>
        <w:t xml:space="preserve"> located in exon 11 and the known 5’</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MCR</w:t>
      </w:r>
      <w:r w:rsidR="003C01B0" w:rsidRPr="00CE7908">
        <w:rPr>
          <w:rFonts w:ascii="Book Antiqua" w:eastAsia="Book Antiqua" w:hAnsi="Book Antiqua" w:cs="Book Antiqua"/>
          <w:color w:val="000000"/>
        </w:rPr>
        <w:t>. T</w:t>
      </w:r>
      <w:r w:rsidRPr="00CE7908">
        <w:rPr>
          <w:rFonts w:ascii="Book Antiqua" w:eastAsia="Book Antiqua" w:hAnsi="Book Antiqua" w:cs="Book Antiqua"/>
          <w:color w:val="000000"/>
        </w:rPr>
        <w:t xml:space="preserve">he truncated protein tended to give rise to an aberrant ASXL protein with intact ASXN and ASXH domains. </w:t>
      </w:r>
      <w:r w:rsidR="003C01B0" w:rsidRPr="00CE7908">
        <w:rPr>
          <w:rFonts w:ascii="Book Antiqua" w:eastAsia="Book Antiqua" w:hAnsi="Book Antiqua" w:cs="Book Antiqua"/>
          <w:color w:val="000000"/>
        </w:rPr>
        <w:t>To clarify w</w:t>
      </w:r>
      <w:r w:rsidRPr="00CE7908">
        <w:rPr>
          <w:rFonts w:ascii="Book Antiqua" w:eastAsia="Book Antiqua" w:hAnsi="Book Antiqua" w:cs="Book Antiqua"/>
          <w:color w:val="000000"/>
        </w:rPr>
        <w:t xml:space="preserve">hether haploinsufficiency or a dominant-negative effect of the novel variant may be </w:t>
      </w:r>
      <w:r w:rsidR="003C01B0" w:rsidRPr="00CE7908">
        <w:rPr>
          <w:rFonts w:ascii="Book Antiqua" w:eastAsia="Book Antiqua" w:hAnsi="Book Antiqua" w:cs="Book Antiqua"/>
          <w:color w:val="000000"/>
        </w:rPr>
        <w:t xml:space="preserve">a </w:t>
      </w:r>
      <w:r w:rsidRPr="00CE7908">
        <w:rPr>
          <w:rFonts w:ascii="Book Antiqua" w:eastAsia="Book Antiqua" w:hAnsi="Book Antiqua" w:cs="Book Antiqua"/>
          <w:color w:val="000000"/>
        </w:rPr>
        <w:t xml:space="preserve">causative mechanism of </w:t>
      </w:r>
      <w:proofErr w:type="gramStart"/>
      <w:r w:rsidRPr="00CE7908">
        <w:rPr>
          <w:rFonts w:ascii="Book Antiqua" w:eastAsia="Book Antiqua" w:hAnsi="Book Antiqua" w:cs="Book Antiqua"/>
          <w:color w:val="000000"/>
        </w:rPr>
        <w:t>BRPS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w:t>
      </w:r>
      <w:r w:rsidR="003C01B0" w:rsidRPr="00CE7908">
        <w:rPr>
          <w:rFonts w:ascii="Book Antiqua" w:eastAsia="Book Antiqua" w:hAnsi="Book Antiqua" w:cs="Book Antiqua"/>
          <w:color w:val="000000"/>
        </w:rPr>
        <w:t xml:space="preserve"> will require</w:t>
      </w:r>
      <w:r w:rsidRPr="00CE7908">
        <w:rPr>
          <w:rFonts w:ascii="Book Antiqua" w:eastAsia="Book Antiqua" w:hAnsi="Book Antiqua" w:cs="Book Antiqua"/>
          <w:color w:val="000000"/>
        </w:rPr>
        <w:t xml:space="preserve"> further functional studies</w:t>
      </w:r>
      <w:r w:rsidR="0041469C" w:rsidRPr="00CE7908">
        <w:rPr>
          <w:rFonts w:ascii="Book Antiqua" w:eastAsia="Book Antiqua" w:hAnsi="Book Antiqua" w:cs="Book Antiqua"/>
          <w:color w:val="000000"/>
        </w:rPr>
        <w:t>.</w:t>
      </w:r>
    </w:p>
    <w:p w14:paraId="4466713B" w14:textId="37BFDF72" w:rsidR="00A77B3E" w:rsidRPr="00CE7908" w:rsidRDefault="00791027">
      <w:pPr>
        <w:snapToGrid w:val="0"/>
        <w:spacing w:line="360" w:lineRule="auto"/>
        <w:ind w:firstLineChars="100" w:firstLine="240"/>
        <w:jc w:val="both"/>
        <w:rPr>
          <w:rFonts w:ascii="Book Antiqua" w:hAnsi="Book Antiqua"/>
        </w:rPr>
      </w:pPr>
      <w:r w:rsidRPr="00CE7908">
        <w:rPr>
          <w:rFonts w:ascii="Book Antiqua" w:eastAsia="Book Antiqua" w:hAnsi="Book Antiqua" w:cs="Book Antiqua"/>
          <w:color w:val="000000"/>
        </w:rPr>
        <w:t xml:space="preserve">Together with our case, 43 different loss-of-function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variants in 48 unrelated individuals and two </w:t>
      </w:r>
      <w:proofErr w:type="gramStart"/>
      <w:r w:rsidRPr="00CE7908">
        <w:rPr>
          <w:rFonts w:ascii="Book Antiqua" w:eastAsia="Book Antiqua" w:hAnsi="Book Antiqua" w:cs="Book Antiqua"/>
          <w:color w:val="000000"/>
        </w:rPr>
        <w:t>siblings</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17]</w:t>
      </w:r>
      <w:r w:rsidRPr="00CE7908">
        <w:rPr>
          <w:rFonts w:ascii="Book Antiqua" w:eastAsia="Book Antiqua" w:hAnsi="Book Antiqua" w:cs="Book Antiqua"/>
          <w:color w:val="000000"/>
        </w:rPr>
        <w:t xml:space="preserve"> with BRPS are known. Of the detected pathogenic mutations, 16 (37.2%) were nonsense mutations, 12 (27.9%) were small insertions (including 11 duplications), 11 (25.6%) were small deletion, two (5%) were missense mutations (detected in compound heterogeneous state in a patient reported by </w:t>
      </w:r>
      <w:proofErr w:type="spellStart"/>
      <w:r w:rsidRPr="00CE7908">
        <w:rPr>
          <w:rFonts w:ascii="Book Antiqua" w:eastAsia="Book Antiqua" w:hAnsi="Book Antiqua" w:cs="Book Antiqua"/>
          <w:color w:val="000000"/>
        </w:rPr>
        <w:t>Giri</w:t>
      </w:r>
      <w:proofErr w:type="spellEnd"/>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[10]</w:t>
      </w:r>
      <w:r w:rsidR="003C01B0"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and the remaining two were consensus splice site mutation and small indel</w:t>
      </w:r>
      <w:r w:rsidR="003C01B0"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respectively (Figure 3). The majority of the reported mutations were frameshift truncati</w:t>
      </w:r>
      <w:r w:rsidR="003C01B0" w:rsidRPr="00CE7908">
        <w:rPr>
          <w:rFonts w:ascii="Book Antiqua" w:eastAsia="Book Antiqua" w:hAnsi="Book Antiqua" w:cs="Book Antiqua"/>
          <w:color w:val="000000"/>
        </w:rPr>
        <w:t>ons</w:t>
      </w:r>
      <w:r w:rsidRPr="00CE7908">
        <w:rPr>
          <w:rFonts w:ascii="Book Antiqua" w:eastAsia="Book Antiqua" w:hAnsi="Book Antiqua" w:cs="Book Antiqua"/>
          <w:color w:val="000000"/>
        </w:rPr>
        <w:t>. Consistent with the previous reports</w:t>
      </w:r>
      <w:r w:rsidR="00C30E0C" w:rsidRPr="00CE7908">
        <w:rPr>
          <w:rFonts w:ascii="Book Antiqua" w:eastAsia="Book Antiqua" w:hAnsi="Book Antiqua" w:cs="Book Antiqua"/>
          <w:color w:val="000000"/>
        </w:rPr>
        <w:t>,</w:t>
      </w:r>
      <w:r w:rsidR="00C30E0C" w:rsidRPr="00CE7908">
        <w:rPr>
          <w:rFonts w:ascii="Book Antiqua" w:eastAsia="宋体" w:hAnsi="Book Antiqua" w:cs="宋体"/>
          <w:color w:val="000000"/>
        </w:rPr>
        <w:t xml:space="preserve"> </w:t>
      </w:r>
      <w:r w:rsidRPr="00CE7908">
        <w:rPr>
          <w:rFonts w:ascii="Book Antiqua" w:eastAsia="Book Antiqua" w:hAnsi="Book Antiqua" w:cs="Book Antiqua"/>
          <w:color w:val="000000"/>
        </w:rPr>
        <w:t xml:space="preserve">the 43 different mutations are </w:t>
      </w:r>
      <w:r w:rsidRPr="00CE7908">
        <w:rPr>
          <w:rStyle w:val="articletitle"/>
          <w:rFonts w:ascii="Book Antiqua" w:eastAsia="Book Antiqua" w:hAnsi="Book Antiqua" w:cs="Book Antiqua"/>
          <w:color w:val="000000"/>
        </w:rPr>
        <w:t xml:space="preserve">scattered over the two largest exons, which represent 84% of the entire </w:t>
      </w:r>
      <w:r w:rsidR="00DA4166" w:rsidRPr="006C5653">
        <w:rPr>
          <w:rStyle w:val="articletitle"/>
          <w:rFonts w:ascii="Book Antiqua" w:eastAsia="Book Antiqua" w:hAnsi="Book Antiqua" w:cs="Book Antiqua"/>
          <w:i/>
          <w:color w:val="000000"/>
        </w:rPr>
        <w:t>ASXL3</w:t>
      </w:r>
      <w:r w:rsidRPr="00CE7908">
        <w:rPr>
          <w:rStyle w:val="articletitle"/>
          <w:rFonts w:ascii="Book Antiqua" w:eastAsia="Book Antiqua" w:hAnsi="Book Antiqua" w:cs="Book Antiqua"/>
          <w:i/>
          <w:iCs/>
          <w:color w:val="000000"/>
        </w:rPr>
        <w:t xml:space="preserve"> </w:t>
      </w:r>
      <w:r w:rsidRPr="00CE7908">
        <w:rPr>
          <w:rStyle w:val="articletitle"/>
          <w:rFonts w:ascii="Book Antiqua" w:eastAsia="Book Antiqua" w:hAnsi="Book Antiqua" w:cs="Book Antiqua"/>
          <w:color w:val="000000"/>
        </w:rPr>
        <w:t xml:space="preserve">protein-coding region, either located in the conserved domains or the </w:t>
      </w:r>
      <w:proofErr w:type="gramStart"/>
      <w:r w:rsidRPr="00CE7908">
        <w:rPr>
          <w:rStyle w:val="articletitle"/>
          <w:rFonts w:ascii="Book Antiqua" w:eastAsia="Book Antiqua" w:hAnsi="Book Antiqua" w:cs="Book Antiqua"/>
          <w:color w:val="000000"/>
        </w:rPr>
        <w:t>MCR</w:t>
      </w:r>
      <w:r w:rsidR="00CA75A8">
        <w:rPr>
          <w:rStyle w:val="articletitle"/>
          <w:rFonts w:asciiTheme="minorEastAsia" w:hAnsiTheme="minorEastAsia" w:cs="Book Antiqua" w:hint="eastAsia"/>
          <w:color w:val="000000"/>
          <w:lang w:eastAsia="zh-CN"/>
        </w:rPr>
        <w:t>s</w:t>
      </w:r>
      <w:r w:rsidRPr="00CE7908">
        <w:rPr>
          <w:rStyle w:val="articletitle"/>
          <w:rFonts w:ascii="Book Antiqua" w:eastAsia="Book Antiqua" w:hAnsi="Book Antiqua" w:cs="Book Antiqua"/>
          <w:color w:val="000000"/>
          <w:vertAlign w:val="superscript"/>
        </w:rPr>
        <w:t>[</w:t>
      </w:r>
      <w:proofErr w:type="gramEnd"/>
      <w:r w:rsidRPr="00CE7908">
        <w:rPr>
          <w:rStyle w:val="articletitle"/>
          <w:rFonts w:ascii="Book Antiqua" w:eastAsia="Book Antiqua" w:hAnsi="Book Antiqua" w:cs="Book Antiqua"/>
          <w:color w:val="000000"/>
          <w:vertAlign w:val="superscript"/>
        </w:rPr>
        <w:t>2,13]</w:t>
      </w:r>
      <w:r w:rsidRPr="00CE7908">
        <w:rPr>
          <w:rStyle w:val="articletitle"/>
          <w:rFonts w:ascii="Book Antiqua" w:eastAsia="Book Antiqua" w:hAnsi="Book Antiqua" w:cs="Book Antiqua"/>
          <w:color w:val="000000"/>
        </w:rPr>
        <w:t xml:space="preserve"> (Figure 3)</w:t>
      </w:r>
      <w:r w:rsidRPr="00CE7908">
        <w:rPr>
          <w:rFonts w:ascii="Book Antiqua" w:eastAsia="Book Antiqua" w:hAnsi="Book Antiqua" w:cs="Book Antiqua"/>
          <w:color w:val="000000"/>
        </w:rPr>
        <w:t xml:space="preserve">. The only one exception was a splice site mutation (located in intron 11) detected in two unrelated patients reported by Myers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[11]</w:t>
      </w:r>
      <w:r w:rsidRPr="00CE7908">
        <w:rPr>
          <w:rFonts w:ascii="Book Antiqua" w:eastAsia="Book Antiqua" w:hAnsi="Book Antiqua" w:cs="Book Antiqua"/>
          <w:color w:val="000000"/>
        </w:rPr>
        <w:t xml:space="preserve"> and Hori </w:t>
      </w:r>
      <w:r w:rsidRPr="00CE7908">
        <w:rPr>
          <w:rFonts w:ascii="Book Antiqua" w:eastAsia="Book Antiqua" w:hAnsi="Book Antiqua" w:cs="Book Antiqua"/>
          <w:i/>
          <w:iCs/>
          <w:color w:val="000000"/>
        </w:rPr>
        <w:t>et al</w:t>
      </w:r>
      <w:r w:rsidRPr="00CE7908">
        <w:rPr>
          <w:rFonts w:ascii="Book Antiqua" w:eastAsia="Book Antiqua" w:hAnsi="Book Antiqua" w:cs="Book Antiqua"/>
          <w:color w:val="000000"/>
          <w:vertAlign w:val="superscript"/>
        </w:rPr>
        <w:t>[18]</w:t>
      </w:r>
      <w:r w:rsidRPr="00CE7908">
        <w:rPr>
          <w:rFonts w:ascii="Book Antiqua" w:eastAsia="Book Antiqua" w:hAnsi="Book Antiqua" w:cs="Book Antiqua"/>
          <w:color w:val="000000"/>
        </w:rPr>
        <w:t xml:space="preserve">, respectively. In addition to the recurrent splice site mutation, three </w:t>
      </w:r>
      <w:r w:rsidR="003C01B0" w:rsidRPr="00CE7908">
        <w:rPr>
          <w:rFonts w:ascii="Book Antiqua" w:eastAsia="Book Antiqua" w:hAnsi="Book Antiqua" w:cs="Book Antiqua"/>
          <w:color w:val="000000"/>
        </w:rPr>
        <w:t xml:space="preserve">other </w:t>
      </w:r>
      <w:r w:rsidRPr="00CE7908">
        <w:rPr>
          <w:rFonts w:ascii="Book Antiqua" w:eastAsia="Book Antiqua" w:hAnsi="Book Antiqua" w:cs="Book Antiqua"/>
          <w:color w:val="000000"/>
        </w:rPr>
        <w:t>mutations were detected more than once in unrelated families, including c.3106C&gt;T (p.R1036</w:t>
      </w:r>
      <w:proofErr w:type="gramStart"/>
      <w:r w:rsidRPr="00CE7908">
        <w:rPr>
          <w:rFonts w:ascii="Book Antiqua" w:eastAsia="Book Antiqua" w:hAnsi="Book Antiqua" w:cs="Book Antiqua"/>
          <w:color w:val="000000"/>
        </w:rPr>
        <w:t>*)</w:t>
      </w:r>
      <w:r w:rsidRPr="00CE7908">
        <w:rPr>
          <w:rFonts w:ascii="Book Antiqua" w:eastAsia="Book Antiqua" w:hAnsi="Book Antiqua" w:cs="Book Antiqua"/>
          <w:color w:val="000000"/>
          <w:vertAlign w:val="superscript"/>
        </w:rPr>
        <w:t>[</w:t>
      </w:r>
      <w:proofErr w:type="gramEnd"/>
      <w:r w:rsidRPr="00CE7908">
        <w:rPr>
          <w:rFonts w:ascii="Book Antiqua" w:eastAsia="Book Antiqua" w:hAnsi="Book Antiqua" w:cs="Book Antiqua"/>
          <w:color w:val="000000"/>
          <w:vertAlign w:val="superscript"/>
        </w:rPr>
        <w:t>7,8,11,13,17]</w:t>
      </w:r>
      <w:r w:rsidRPr="00CE7908">
        <w:rPr>
          <w:rFonts w:ascii="Book Antiqua" w:eastAsia="Book Antiqua" w:hAnsi="Book Antiqua" w:cs="Book Antiqua"/>
          <w:color w:val="000000"/>
        </w:rPr>
        <w:t>, c.3494_3495del (p.C1165*)</w:t>
      </w:r>
      <w:r w:rsidRPr="00CE7908">
        <w:rPr>
          <w:rFonts w:ascii="Book Antiqua" w:eastAsia="Book Antiqua" w:hAnsi="Book Antiqua" w:cs="Book Antiqua"/>
          <w:color w:val="000000"/>
          <w:vertAlign w:val="superscript"/>
        </w:rPr>
        <w:t>[6,13]</w:t>
      </w:r>
      <w:r w:rsidRPr="00CE7908">
        <w:rPr>
          <w:rFonts w:ascii="Book Antiqua" w:eastAsia="Book Antiqua" w:hAnsi="Book Antiqua" w:cs="Book Antiqua"/>
          <w:color w:val="000000"/>
        </w:rPr>
        <w:t>, and c.4330C&gt;T (p.R1444*)</w:t>
      </w:r>
      <w:r w:rsidRPr="00CE7908">
        <w:rPr>
          <w:rFonts w:ascii="Book Antiqua" w:eastAsia="Book Antiqua" w:hAnsi="Book Antiqua" w:cs="Book Antiqua"/>
          <w:color w:val="000000"/>
          <w:vertAlign w:val="superscript"/>
        </w:rPr>
        <w:t>[2,3]</w:t>
      </w:r>
      <w:r w:rsidRPr="00CE7908">
        <w:rPr>
          <w:rFonts w:ascii="Book Antiqua" w:eastAsia="Book Antiqua" w:hAnsi="Book Antiqua" w:cs="Book Antiqua"/>
          <w:color w:val="000000"/>
        </w:rPr>
        <w:t xml:space="preserve">. The mutation c.3106C&gt;T (p.R1036*) was identified in five separate families in the literature, suggesting </w:t>
      </w:r>
      <w:r w:rsidR="00025B17" w:rsidRPr="00CE7908">
        <w:rPr>
          <w:rFonts w:ascii="Book Antiqua" w:eastAsia="Book Antiqua" w:hAnsi="Book Antiqua" w:cs="Book Antiqua"/>
          <w:color w:val="000000"/>
        </w:rPr>
        <w:t xml:space="preserve">it is </w:t>
      </w:r>
      <w:r w:rsidRPr="00CE7908">
        <w:rPr>
          <w:rFonts w:ascii="Book Antiqua" w:eastAsia="Book Antiqua" w:hAnsi="Book Antiqua" w:cs="Book Antiqua"/>
          <w:color w:val="000000"/>
        </w:rPr>
        <w:t>a likely mutational hotspot</w:t>
      </w:r>
      <w:r w:rsidR="00025B17" w:rsidRPr="00CE7908">
        <w:rPr>
          <w:rFonts w:ascii="Book Antiqua" w:eastAsia="Book Antiqua" w:hAnsi="Book Antiqua" w:cs="Book Antiqua"/>
          <w:color w:val="000000"/>
        </w:rPr>
        <w:t>. M</w:t>
      </w:r>
      <w:r w:rsidRPr="00CE7908">
        <w:rPr>
          <w:rFonts w:ascii="Book Antiqua" w:eastAsia="Book Antiqua" w:hAnsi="Book Antiqua" w:cs="Book Antiqua"/>
          <w:color w:val="000000"/>
        </w:rPr>
        <w:t xml:space="preserve">ore cases of BRPS from different ethnic populations </w:t>
      </w:r>
      <w:r w:rsidR="00025B17" w:rsidRPr="00CE7908">
        <w:rPr>
          <w:rFonts w:ascii="Book Antiqua" w:eastAsia="Book Antiqua" w:hAnsi="Book Antiqua" w:cs="Book Antiqua"/>
          <w:color w:val="000000"/>
        </w:rPr>
        <w:t xml:space="preserve">are required for this </w:t>
      </w:r>
      <w:r w:rsidRPr="00CE7908">
        <w:rPr>
          <w:rFonts w:ascii="Book Antiqua" w:eastAsia="Book Antiqua" w:hAnsi="Book Antiqua" w:cs="Book Antiqua"/>
          <w:color w:val="000000"/>
        </w:rPr>
        <w:t>to be validated.</w:t>
      </w:r>
    </w:p>
    <w:bookmarkEnd w:id="87"/>
    <w:bookmarkEnd w:id="88"/>
    <w:bookmarkEnd w:id="89"/>
    <w:p w14:paraId="2912CFCF" w14:textId="77777777" w:rsidR="00A77B3E" w:rsidRPr="00CE7908" w:rsidRDefault="00A77B3E">
      <w:pPr>
        <w:snapToGrid w:val="0"/>
        <w:spacing w:line="360" w:lineRule="auto"/>
        <w:ind w:firstLine="480"/>
        <w:jc w:val="both"/>
        <w:rPr>
          <w:rFonts w:ascii="Book Antiqua" w:hAnsi="Book Antiqua"/>
        </w:rPr>
      </w:pPr>
    </w:p>
    <w:p w14:paraId="51BB0DD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CONCLUSION</w:t>
      </w:r>
    </w:p>
    <w:p w14:paraId="100EE28D" w14:textId="36832456" w:rsidR="00A77B3E" w:rsidRPr="00CE7908" w:rsidRDefault="00791027">
      <w:pPr>
        <w:snapToGrid w:val="0"/>
        <w:spacing w:line="360" w:lineRule="auto"/>
        <w:jc w:val="both"/>
        <w:rPr>
          <w:rFonts w:ascii="Book Antiqua" w:hAnsi="Book Antiqua"/>
        </w:rPr>
      </w:pPr>
      <w:bookmarkStart w:id="90" w:name="OLE_LINK25"/>
      <w:bookmarkStart w:id="91" w:name="OLE_LINK26"/>
      <w:r w:rsidRPr="00CE7908">
        <w:rPr>
          <w:rFonts w:ascii="Book Antiqua" w:eastAsia="Book Antiqua" w:hAnsi="Book Antiqua" w:cs="Book Antiqua"/>
          <w:color w:val="000000"/>
        </w:rPr>
        <w:t xml:space="preserve">We reported a </w:t>
      </w:r>
      <w:r w:rsidR="003F143D" w:rsidRPr="00CE7908">
        <w:rPr>
          <w:rFonts w:ascii="Book Antiqua" w:eastAsia="Book Antiqua" w:hAnsi="Book Antiqua" w:cs="Book Antiqua"/>
          <w:color w:val="000000"/>
        </w:rPr>
        <w:t>novel nonsense mutation (c.1795</w:t>
      </w:r>
      <w:r w:rsidRPr="00CE7908">
        <w:rPr>
          <w:rFonts w:ascii="Book Antiqua" w:eastAsia="Book Antiqua" w:hAnsi="Book Antiqua" w:cs="Book Antiqua"/>
          <w:color w:val="000000"/>
        </w:rPr>
        <w:t>G&gt;T, p.E599*)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gene in a Chinese boy with BRPS</w:t>
      </w:r>
      <w:r w:rsidR="00025B17" w:rsidRPr="00CE7908">
        <w:rPr>
          <w:rFonts w:ascii="Book Antiqua" w:eastAsia="Book Antiqua" w:hAnsi="Book Antiqua" w:cs="Book Antiqua"/>
          <w:color w:val="000000"/>
        </w:rPr>
        <w:t>. This finding</w:t>
      </w:r>
      <w:r w:rsidRPr="00CE7908">
        <w:rPr>
          <w:rFonts w:ascii="Book Antiqua" w:eastAsia="Book Antiqua" w:hAnsi="Book Antiqua" w:cs="Book Antiqua"/>
          <w:color w:val="000000"/>
        </w:rPr>
        <w:t xml:space="preserve"> not only contributed to better genetic counseling and prenatal diagnosis for this family</w:t>
      </w:r>
      <w:r w:rsidR="009B6CAB">
        <w:rPr>
          <w:rFonts w:ascii="Book Antiqua" w:hAnsi="Book Antiqua" w:cs="Book Antiqua" w:hint="eastAsia"/>
          <w:color w:val="000000"/>
          <w:lang w:eastAsia="zh-CN"/>
        </w:rPr>
        <w:t>,</w:t>
      </w:r>
      <w:r w:rsidRPr="00CE7908">
        <w:rPr>
          <w:rFonts w:ascii="Book Antiqua" w:eastAsia="Book Antiqua" w:hAnsi="Book Antiqua" w:cs="Book Antiqua"/>
          <w:color w:val="000000"/>
        </w:rPr>
        <w:t xml:space="preserve"> but also expanded the spectrum of pathogenic mutations for BRPS. Combined with the literature review of BRPS to date, we </w:t>
      </w:r>
      <w:r w:rsidR="00025B17" w:rsidRPr="00CE7908">
        <w:rPr>
          <w:rFonts w:ascii="Book Antiqua" w:eastAsia="Book Antiqua" w:hAnsi="Book Antiqua" w:cs="Book Antiqua"/>
          <w:color w:val="000000"/>
        </w:rPr>
        <w:t>believe</w:t>
      </w:r>
      <w:r w:rsidRPr="00CE7908">
        <w:rPr>
          <w:rFonts w:ascii="Book Antiqua" w:eastAsia="Book Antiqua" w:hAnsi="Book Antiqua" w:cs="Book Antiqua"/>
          <w:color w:val="000000"/>
        </w:rPr>
        <w:t xml:space="preserve"> that</w:t>
      </w:r>
      <w:r w:rsidR="00025B17" w:rsidRPr="00CE7908">
        <w:rPr>
          <w:rFonts w:ascii="Book Antiqua" w:eastAsia="Book Antiqua" w:hAnsi="Book Antiqua" w:cs="Book Antiqua"/>
          <w:color w:val="000000"/>
        </w:rPr>
        <w:t xml:space="preserve"> BRPS should be considered as a potential diagnosis in</w:t>
      </w:r>
      <w:r w:rsidRPr="00CE7908">
        <w:rPr>
          <w:rFonts w:ascii="Book Antiqua" w:eastAsia="Book Antiqua" w:hAnsi="Book Antiqua" w:cs="Book Antiqua"/>
          <w:color w:val="000000"/>
        </w:rPr>
        <w:t xml:space="preserve"> patients presenting </w:t>
      </w:r>
      <w:r w:rsidR="00025B17" w:rsidRPr="00CE7908">
        <w:rPr>
          <w:rFonts w:ascii="Book Antiqua" w:eastAsia="Book Antiqua" w:hAnsi="Book Antiqua" w:cs="Book Antiqua"/>
          <w:color w:val="000000"/>
        </w:rPr>
        <w:t xml:space="preserve">with </w:t>
      </w:r>
      <w:r w:rsidRPr="00CE7908">
        <w:rPr>
          <w:rFonts w:ascii="Book Antiqua" w:eastAsia="Book Antiqua" w:hAnsi="Book Antiqua" w:cs="Book Antiqua"/>
          <w:color w:val="000000"/>
        </w:rPr>
        <w:t>progressive postnatal microcephaly and intellectual disability with severe speech impairment as well as motor delay, hypotonia, early feeding difficulties, poor growth, autistic features</w:t>
      </w:r>
      <w:r w:rsidR="00025B1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dysmorphic features (</w:t>
      </w:r>
      <w:r w:rsidR="00DA4166" w:rsidRPr="006C5653">
        <w:rPr>
          <w:rFonts w:ascii="Book Antiqua" w:eastAsia="Book Antiqua" w:hAnsi="Book Antiqua" w:cs="Book Antiqua"/>
          <w:i/>
          <w:iCs/>
          <w:color w:val="000000"/>
        </w:rPr>
        <w:t>e.g</w:t>
      </w:r>
      <w:r w:rsidR="00025B17"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prominent forehead, arched eyebrows, strabismus, downslanting palpebral fissures, anteverted nares, high-arched palate</w:t>
      </w:r>
      <w:r w:rsidR="00025B17"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and crowded teeth).</w:t>
      </w:r>
    </w:p>
    <w:bookmarkEnd w:id="90"/>
    <w:bookmarkEnd w:id="91"/>
    <w:p w14:paraId="2615EEDA" w14:textId="77777777" w:rsidR="00A77B3E" w:rsidRPr="00CE7908" w:rsidRDefault="00A77B3E">
      <w:pPr>
        <w:snapToGrid w:val="0"/>
        <w:spacing w:line="360" w:lineRule="auto"/>
        <w:jc w:val="both"/>
        <w:rPr>
          <w:rFonts w:ascii="Book Antiqua" w:hAnsi="Book Antiqua"/>
        </w:rPr>
      </w:pPr>
    </w:p>
    <w:p w14:paraId="3278DA7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aps/>
          <w:color w:val="000000"/>
          <w:u w:val="single"/>
        </w:rPr>
        <w:t>ACKNOWLEDGEMENTS</w:t>
      </w:r>
    </w:p>
    <w:p w14:paraId="6160F232" w14:textId="77777777" w:rsidR="00A77B3E" w:rsidRPr="00CE7908" w:rsidRDefault="00791027">
      <w:pPr>
        <w:snapToGrid w:val="0"/>
        <w:spacing w:line="360" w:lineRule="auto"/>
        <w:jc w:val="both"/>
        <w:rPr>
          <w:rFonts w:ascii="Book Antiqua" w:hAnsi="Book Antiqua"/>
        </w:rPr>
      </w:pPr>
      <w:bookmarkStart w:id="92" w:name="OLE_LINK96"/>
      <w:bookmarkStart w:id="93" w:name="OLE_LINK97"/>
      <w:r w:rsidRPr="00CE7908">
        <w:rPr>
          <w:rFonts w:ascii="Book Antiqua" w:eastAsia="Book Antiqua" w:hAnsi="Book Antiqua" w:cs="Book Antiqua"/>
          <w:color w:val="000000"/>
        </w:rPr>
        <w:t>The authors thank the family members for providing blood samples, coordination with treatment, and agreeing to participate in this study.</w:t>
      </w:r>
    </w:p>
    <w:bookmarkEnd w:id="92"/>
    <w:bookmarkEnd w:id="93"/>
    <w:p w14:paraId="5F385D80" w14:textId="77777777" w:rsidR="00A77B3E" w:rsidRPr="00CE7908" w:rsidRDefault="00A77B3E">
      <w:pPr>
        <w:snapToGrid w:val="0"/>
        <w:spacing w:line="360" w:lineRule="auto"/>
        <w:jc w:val="both"/>
        <w:rPr>
          <w:rFonts w:ascii="Book Antiqua" w:hAnsi="Book Antiqua"/>
        </w:rPr>
      </w:pPr>
    </w:p>
    <w:p w14:paraId="1067E29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REFERENCES</w:t>
      </w:r>
    </w:p>
    <w:p w14:paraId="7C6BEA87" w14:textId="77777777" w:rsidR="00A77B3E" w:rsidRPr="00CE7908" w:rsidRDefault="00791027">
      <w:pPr>
        <w:snapToGrid w:val="0"/>
        <w:spacing w:line="360" w:lineRule="auto"/>
        <w:jc w:val="both"/>
        <w:rPr>
          <w:rFonts w:ascii="Book Antiqua" w:hAnsi="Book Antiqua"/>
        </w:rPr>
      </w:pPr>
      <w:bookmarkStart w:id="94" w:name="OLE_LINK29"/>
      <w:bookmarkStart w:id="95" w:name="OLE_LINK30"/>
      <w:r w:rsidRPr="00CE7908">
        <w:rPr>
          <w:rFonts w:ascii="Book Antiqua" w:eastAsia="Book Antiqua" w:hAnsi="Book Antiqua" w:cs="Book Antiqua"/>
          <w:color w:val="000000"/>
        </w:rPr>
        <w:t xml:space="preserve">1 </w:t>
      </w:r>
      <w:r w:rsidRPr="00CE7908">
        <w:rPr>
          <w:rFonts w:ascii="Book Antiqua" w:eastAsia="Book Antiqua" w:hAnsi="Book Antiqua" w:cs="Book Antiqua"/>
          <w:b/>
          <w:bCs/>
          <w:color w:val="000000"/>
        </w:rPr>
        <w:t>Bainbridge MN</w:t>
      </w:r>
      <w:r w:rsidRPr="00CE7908">
        <w:rPr>
          <w:rFonts w:ascii="Book Antiqua" w:eastAsia="Book Antiqua" w:hAnsi="Book Antiqua" w:cs="Book Antiqua"/>
          <w:color w:val="000000"/>
        </w:rPr>
        <w:t xml:space="preserve">, Hu H, </w:t>
      </w:r>
      <w:proofErr w:type="spellStart"/>
      <w:r w:rsidRPr="00CE7908">
        <w:rPr>
          <w:rFonts w:ascii="Book Antiqua" w:eastAsia="Book Antiqua" w:hAnsi="Book Antiqua" w:cs="Book Antiqua"/>
          <w:color w:val="000000"/>
        </w:rPr>
        <w:t>Muzny</w:t>
      </w:r>
      <w:proofErr w:type="spellEnd"/>
      <w:r w:rsidRPr="00CE7908">
        <w:rPr>
          <w:rFonts w:ascii="Book Antiqua" w:eastAsia="Book Antiqua" w:hAnsi="Book Antiqua" w:cs="Book Antiqua"/>
          <w:color w:val="000000"/>
        </w:rPr>
        <w:t xml:space="preserve"> DM, </w:t>
      </w:r>
      <w:proofErr w:type="spellStart"/>
      <w:r w:rsidRPr="00CE7908">
        <w:rPr>
          <w:rFonts w:ascii="Book Antiqua" w:eastAsia="Book Antiqua" w:hAnsi="Book Antiqua" w:cs="Book Antiqua"/>
          <w:color w:val="000000"/>
        </w:rPr>
        <w:t>Musante</w:t>
      </w:r>
      <w:proofErr w:type="spellEnd"/>
      <w:r w:rsidRPr="00CE7908">
        <w:rPr>
          <w:rFonts w:ascii="Book Antiqua" w:eastAsia="Book Antiqua" w:hAnsi="Book Antiqua" w:cs="Book Antiqua"/>
          <w:color w:val="000000"/>
        </w:rPr>
        <w:t xml:space="preserve"> L, </w:t>
      </w:r>
      <w:proofErr w:type="spellStart"/>
      <w:r w:rsidRPr="00CE7908">
        <w:rPr>
          <w:rFonts w:ascii="Book Antiqua" w:eastAsia="Book Antiqua" w:hAnsi="Book Antiqua" w:cs="Book Antiqua"/>
          <w:color w:val="000000"/>
        </w:rPr>
        <w:t>Lupski</w:t>
      </w:r>
      <w:proofErr w:type="spellEnd"/>
      <w:r w:rsidRPr="00CE7908">
        <w:rPr>
          <w:rFonts w:ascii="Book Antiqua" w:eastAsia="Book Antiqua" w:hAnsi="Book Antiqua" w:cs="Book Antiqua"/>
          <w:color w:val="000000"/>
        </w:rPr>
        <w:t xml:space="preserve"> JR, Graham BH, Chen W, </w:t>
      </w:r>
      <w:proofErr w:type="spellStart"/>
      <w:r w:rsidRPr="00CE7908">
        <w:rPr>
          <w:rFonts w:ascii="Book Antiqua" w:eastAsia="Book Antiqua" w:hAnsi="Book Antiqua" w:cs="Book Antiqua"/>
          <w:color w:val="000000"/>
        </w:rPr>
        <w:t>Gripp</w:t>
      </w:r>
      <w:proofErr w:type="spellEnd"/>
      <w:r w:rsidRPr="00CE7908">
        <w:rPr>
          <w:rFonts w:ascii="Book Antiqua" w:eastAsia="Book Antiqua" w:hAnsi="Book Antiqua" w:cs="Book Antiqua"/>
          <w:color w:val="000000"/>
        </w:rPr>
        <w:t xml:space="preserve"> KW, Jenny K, </w:t>
      </w:r>
      <w:proofErr w:type="spellStart"/>
      <w:r w:rsidRPr="00CE7908">
        <w:rPr>
          <w:rFonts w:ascii="Book Antiqua" w:eastAsia="Book Antiqua" w:hAnsi="Book Antiqua" w:cs="Book Antiqua"/>
          <w:color w:val="000000"/>
        </w:rPr>
        <w:t>Wienker</w:t>
      </w:r>
      <w:proofErr w:type="spellEnd"/>
      <w:r w:rsidRPr="00CE7908">
        <w:rPr>
          <w:rFonts w:ascii="Book Antiqua" w:eastAsia="Book Antiqua" w:hAnsi="Book Antiqua" w:cs="Book Antiqua"/>
          <w:color w:val="000000"/>
        </w:rPr>
        <w:t xml:space="preserve"> TF, Yang Y, Sutton VR, Gibbs RA, Ropers HH. De novo truncating mutations in ASXL3 are associated with a novel clinical phenotype with similarities to Bohring-Opitz syndrome. </w:t>
      </w:r>
      <w:r w:rsidRPr="00CE7908">
        <w:rPr>
          <w:rFonts w:ascii="Book Antiqua" w:eastAsia="Book Antiqua" w:hAnsi="Book Antiqua" w:cs="Book Antiqua"/>
          <w:i/>
          <w:iCs/>
          <w:color w:val="000000"/>
        </w:rPr>
        <w:t>Genome Med</w:t>
      </w:r>
      <w:r w:rsidRPr="00CE7908">
        <w:rPr>
          <w:rFonts w:ascii="Book Antiqua" w:eastAsia="Book Antiqua" w:hAnsi="Book Antiqua" w:cs="Book Antiqua"/>
          <w:color w:val="000000"/>
        </w:rPr>
        <w:t xml:space="preserve"> 2013; </w:t>
      </w:r>
      <w:r w:rsidRPr="00CE7908">
        <w:rPr>
          <w:rFonts w:ascii="Book Antiqua" w:eastAsia="Book Antiqua" w:hAnsi="Book Antiqua" w:cs="Book Antiqua"/>
          <w:b/>
          <w:bCs/>
          <w:color w:val="000000"/>
        </w:rPr>
        <w:t>5</w:t>
      </w:r>
      <w:r w:rsidRPr="00CE7908">
        <w:rPr>
          <w:rFonts w:ascii="Book Antiqua" w:eastAsia="Book Antiqua" w:hAnsi="Book Antiqua" w:cs="Book Antiqua"/>
          <w:color w:val="000000"/>
        </w:rPr>
        <w:t>: 11 [PMID: 23383720 DOI: 10.1186/gm415]</w:t>
      </w:r>
    </w:p>
    <w:p w14:paraId="5311480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2 </w:t>
      </w:r>
      <w:r w:rsidRPr="00CE7908">
        <w:rPr>
          <w:rFonts w:ascii="Book Antiqua" w:eastAsia="Book Antiqua" w:hAnsi="Book Antiqua" w:cs="Book Antiqua"/>
          <w:b/>
          <w:bCs/>
          <w:color w:val="000000"/>
        </w:rPr>
        <w:t>Balasubramanian M</w:t>
      </w:r>
      <w:r w:rsidRPr="00CE7908">
        <w:rPr>
          <w:rFonts w:ascii="Book Antiqua" w:eastAsia="Book Antiqua" w:hAnsi="Book Antiqua" w:cs="Book Antiqua"/>
          <w:color w:val="000000"/>
        </w:rPr>
        <w:t xml:space="preserve">, Willoughby J, Fry AE, Weber A, Firth HV, Deshpande C, Berg JN, Chandler K, Metcalfe KA, Lam W, </w:t>
      </w:r>
      <w:proofErr w:type="spellStart"/>
      <w:r w:rsidRPr="00CE7908">
        <w:rPr>
          <w:rFonts w:ascii="Book Antiqua" w:eastAsia="Book Antiqua" w:hAnsi="Book Antiqua" w:cs="Book Antiqua"/>
          <w:color w:val="000000"/>
        </w:rPr>
        <w:t>Pilz</w:t>
      </w:r>
      <w:proofErr w:type="spellEnd"/>
      <w:r w:rsidRPr="00CE7908">
        <w:rPr>
          <w:rFonts w:ascii="Book Antiqua" w:eastAsia="Book Antiqua" w:hAnsi="Book Antiqua" w:cs="Book Antiqua"/>
          <w:color w:val="000000"/>
        </w:rPr>
        <w:t xml:space="preserve"> DT, Tomkins S. Delineating the phenotypic spectrum of Bainbridge-Ropers syndrome: 12 new patients with </w:t>
      </w:r>
      <w:r w:rsidRPr="00CE7908">
        <w:rPr>
          <w:rFonts w:ascii="Book Antiqua" w:eastAsia="Book Antiqua" w:hAnsi="Book Antiqua" w:cs="Book Antiqua"/>
          <w:i/>
          <w:iCs/>
          <w:color w:val="000000"/>
        </w:rPr>
        <w:t>de novo</w:t>
      </w:r>
      <w:r w:rsidRPr="00CE7908">
        <w:rPr>
          <w:rFonts w:ascii="Book Antiqua" w:eastAsia="Book Antiqua" w:hAnsi="Book Antiqua" w:cs="Book Antiqua"/>
          <w:color w:val="000000"/>
        </w:rPr>
        <w:t xml:space="preserve">, heterozygous, loss-of-function mutations in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and review of published literature. </w:t>
      </w:r>
      <w:r w:rsidRPr="00CE7908">
        <w:rPr>
          <w:rFonts w:ascii="Book Antiqua" w:eastAsia="Book Antiqua" w:hAnsi="Book Antiqua" w:cs="Book Antiqua"/>
          <w:i/>
          <w:iCs/>
          <w:color w:val="000000"/>
        </w:rPr>
        <w:t>J Med Genet</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54</w:t>
      </w:r>
      <w:r w:rsidRPr="00CE7908">
        <w:rPr>
          <w:rFonts w:ascii="Book Antiqua" w:eastAsia="Book Antiqua" w:hAnsi="Book Antiqua" w:cs="Book Antiqua"/>
          <w:color w:val="000000"/>
        </w:rPr>
        <w:t>: 537-543 [PMID: 28100473 DOI: 10.1136/jmedgenet-2016-104360]</w:t>
      </w:r>
    </w:p>
    <w:p w14:paraId="59055902"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lastRenderedPageBreak/>
        <w:t xml:space="preserve">3 </w:t>
      </w:r>
      <w:r w:rsidRPr="00CE7908">
        <w:rPr>
          <w:rFonts w:ascii="Book Antiqua" w:eastAsia="Book Antiqua" w:hAnsi="Book Antiqua" w:cs="Book Antiqua"/>
          <w:b/>
          <w:bCs/>
          <w:color w:val="000000"/>
        </w:rPr>
        <w:t>Srivastava A</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Ritesh</w:t>
      </w:r>
      <w:proofErr w:type="spellEnd"/>
      <w:r w:rsidRPr="00CE7908">
        <w:rPr>
          <w:rFonts w:ascii="Book Antiqua" w:eastAsia="Book Antiqua" w:hAnsi="Book Antiqua" w:cs="Book Antiqua"/>
          <w:color w:val="000000"/>
        </w:rPr>
        <w:t xml:space="preserve"> KC, </w:t>
      </w:r>
      <w:proofErr w:type="spellStart"/>
      <w:r w:rsidRPr="00CE7908">
        <w:rPr>
          <w:rFonts w:ascii="Book Antiqua" w:eastAsia="Book Antiqua" w:hAnsi="Book Antiqua" w:cs="Book Antiqua"/>
          <w:color w:val="000000"/>
        </w:rPr>
        <w:t>Tsan</w:t>
      </w:r>
      <w:proofErr w:type="spellEnd"/>
      <w:r w:rsidRPr="00CE7908">
        <w:rPr>
          <w:rFonts w:ascii="Book Antiqua" w:eastAsia="Book Antiqua" w:hAnsi="Book Antiqua" w:cs="Book Antiqua"/>
          <w:color w:val="000000"/>
        </w:rPr>
        <w:t xml:space="preserve"> YC, Liao R, Su F, Cao X, Hannibal MC, Keegan CE, </w:t>
      </w:r>
      <w:proofErr w:type="spellStart"/>
      <w:r w:rsidRPr="00CE7908">
        <w:rPr>
          <w:rFonts w:ascii="Book Antiqua" w:eastAsia="Book Antiqua" w:hAnsi="Book Antiqua" w:cs="Book Antiqua"/>
          <w:color w:val="000000"/>
        </w:rPr>
        <w:t>Chinnaiyan</w:t>
      </w:r>
      <w:proofErr w:type="spellEnd"/>
      <w:r w:rsidRPr="00CE7908">
        <w:rPr>
          <w:rFonts w:ascii="Book Antiqua" w:eastAsia="Book Antiqua" w:hAnsi="Book Antiqua" w:cs="Book Antiqua"/>
          <w:color w:val="000000"/>
        </w:rPr>
        <w:t xml:space="preserve"> AM, Martin DM, </w:t>
      </w:r>
      <w:proofErr w:type="spellStart"/>
      <w:r w:rsidRPr="00CE7908">
        <w:rPr>
          <w:rFonts w:ascii="Book Antiqua" w:eastAsia="Book Antiqua" w:hAnsi="Book Antiqua" w:cs="Book Antiqua"/>
          <w:color w:val="000000"/>
        </w:rPr>
        <w:t>Bielas</w:t>
      </w:r>
      <w:proofErr w:type="spellEnd"/>
      <w:r w:rsidRPr="00CE7908">
        <w:rPr>
          <w:rFonts w:ascii="Book Antiqua" w:eastAsia="Book Antiqua" w:hAnsi="Book Antiqua" w:cs="Book Antiqua"/>
          <w:color w:val="000000"/>
        </w:rPr>
        <w:t xml:space="preserve"> SL. De novo dominant ASXL3 mutations alter H2A </w:t>
      </w:r>
      <w:proofErr w:type="spellStart"/>
      <w:r w:rsidRPr="00CE7908">
        <w:rPr>
          <w:rFonts w:ascii="Book Antiqua" w:eastAsia="Book Antiqua" w:hAnsi="Book Antiqua" w:cs="Book Antiqua"/>
          <w:color w:val="000000"/>
        </w:rPr>
        <w:t>deubiquitination</w:t>
      </w:r>
      <w:proofErr w:type="spellEnd"/>
      <w:r w:rsidRPr="00CE7908">
        <w:rPr>
          <w:rFonts w:ascii="Book Antiqua" w:eastAsia="Book Antiqua" w:hAnsi="Book Antiqua" w:cs="Book Antiqua"/>
          <w:color w:val="000000"/>
        </w:rPr>
        <w:t xml:space="preserve"> and transcription in Bainbridge-Ropers syndrome. </w:t>
      </w:r>
      <w:r w:rsidRPr="00CE7908">
        <w:rPr>
          <w:rFonts w:ascii="Book Antiqua" w:eastAsia="Book Antiqua" w:hAnsi="Book Antiqua" w:cs="Book Antiqua"/>
          <w:i/>
          <w:iCs/>
          <w:color w:val="000000"/>
        </w:rPr>
        <w:t>Hum Mol Genet</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25</w:t>
      </w:r>
      <w:r w:rsidRPr="00CE7908">
        <w:rPr>
          <w:rFonts w:ascii="Book Antiqua" w:eastAsia="Book Antiqua" w:hAnsi="Book Antiqua" w:cs="Book Antiqua"/>
          <w:color w:val="000000"/>
        </w:rPr>
        <w:t>: 597-608 [PMID: 26647312 DOI: 10.1093/</w:t>
      </w:r>
      <w:proofErr w:type="spellStart"/>
      <w:r w:rsidRPr="00CE7908">
        <w:rPr>
          <w:rFonts w:ascii="Book Antiqua" w:eastAsia="Book Antiqua" w:hAnsi="Book Antiqua" w:cs="Book Antiqua"/>
          <w:color w:val="000000"/>
        </w:rPr>
        <w:t>hmg</w:t>
      </w:r>
      <w:proofErr w:type="spellEnd"/>
      <w:r w:rsidRPr="00CE7908">
        <w:rPr>
          <w:rFonts w:ascii="Book Antiqua" w:eastAsia="Book Antiqua" w:hAnsi="Book Antiqua" w:cs="Book Antiqua"/>
          <w:color w:val="000000"/>
        </w:rPr>
        <w:t>/ddv499]</w:t>
      </w:r>
    </w:p>
    <w:p w14:paraId="3D34967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4 </w:t>
      </w:r>
      <w:r w:rsidRPr="00CE7908">
        <w:rPr>
          <w:rFonts w:ascii="Book Antiqua" w:eastAsia="Book Antiqua" w:hAnsi="Book Antiqua" w:cs="Book Antiqua"/>
          <w:b/>
          <w:bCs/>
          <w:color w:val="000000"/>
        </w:rPr>
        <w:t>Shashi V</w:t>
      </w:r>
      <w:r w:rsidRPr="00CE7908">
        <w:rPr>
          <w:rFonts w:ascii="Book Antiqua" w:eastAsia="Book Antiqua" w:hAnsi="Book Antiqua" w:cs="Book Antiqua"/>
          <w:color w:val="000000"/>
        </w:rPr>
        <w:t xml:space="preserve">, Pena LD, Kim K, Burton B, Hempel M, Schoch K, </w:t>
      </w:r>
      <w:proofErr w:type="spellStart"/>
      <w:r w:rsidRPr="00CE7908">
        <w:rPr>
          <w:rFonts w:ascii="Book Antiqua" w:eastAsia="Book Antiqua" w:hAnsi="Book Antiqua" w:cs="Book Antiqua"/>
          <w:color w:val="000000"/>
        </w:rPr>
        <w:t>Walkiewicz</w:t>
      </w:r>
      <w:proofErr w:type="spellEnd"/>
      <w:r w:rsidRPr="00CE7908">
        <w:rPr>
          <w:rFonts w:ascii="Book Antiqua" w:eastAsia="Book Antiqua" w:hAnsi="Book Antiqua" w:cs="Book Antiqua"/>
          <w:color w:val="000000"/>
        </w:rPr>
        <w:t xml:space="preserve"> M, McLaughlin HM, Cho M, </w:t>
      </w:r>
      <w:proofErr w:type="spellStart"/>
      <w:r w:rsidRPr="00CE7908">
        <w:rPr>
          <w:rFonts w:ascii="Book Antiqua" w:eastAsia="Book Antiqua" w:hAnsi="Book Antiqua" w:cs="Book Antiqua"/>
          <w:color w:val="000000"/>
        </w:rPr>
        <w:t>Stong</w:t>
      </w:r>
      <w:proofErr w:type="spellEnd"/>
      <w:r w:rsidRPr="00CE7908">
        <w:rPr>
          <w:rFonts w:ascii="Book Antiqua" w:eastAsia="Book Antiqua" w:hAnsi="Book Antiqua" w:cs="Book Antiqua"/>
          <w:color w:val="000000"/>
        </w:rPr>
        <w:t xml:space="preserve"> N, Hickey SE, </w:t>
      </w:r>
      <w:proofErr w:type="spellStart"/>
      <w:r w:rsidRPr="00CE7908">
        <w:rPr>
          <w:rFonts w:ascii="Book Antiqua" w:eastAsia="Book Antiqua" w:hAnsi="Book Antiqua" w:cs="Book Antiqua"/>
          <w:color w:val="000000"/>
        </w:rPr>
        <w:t>Shuss</w:t>
      </w:r>
      <w:proofErr w:type="spellEnd"/>
      <w:r w:rsidRPr="00CE7908">
        <w:rPr>
          <w:rFonts w:ascii="Book Antiqua" w:eastAsia="Book Antiqua" w:hAnsi="Book Antiqua" w:cs="Book Antiqua"/>
          <w:color w:val="000000"/>
        </w:rPr>
        <w:t xml:space="preserve"> CM; Undiagnosed Diseases Network, </w:t>
      </w:r>
      <w:proofErr w:type="spellStart"/>
      <w:r w:rsidRPr="00CE7908">
        <w:rPr>
          <w:rFonts w:ascii="Book Antiqua" w:eastAsia="Book Antiqua" w:hAnsi="Book Antiqua" w:cs="Book Antiqua"/>
          <w:color w:val="000000"/>
        </w:rPr>
        <w:t>Freemark</w:t>
      </w:r>
      <w:proofErr w:type="spellEnd"/>
      <w:r w:rsidRPr="00CE7908">
        <w:rPr>
          <w:rFonts w:ascii="Book Antiqua" w:eastAsia="Book Antiqua" w:hAnsi="Book Antiqua" w:cs="Book Antiqua"/>
          <w:color w:val="000000"/>
        </w:rPr>
        <w:t xml:space="preserve"> MS, </w:t>
      </w:r>
      <w:proofErr w:type="spellStart"/>
      <w:r w:rsidRPr="00CE7908">
        <w:rPr>
          <w:rFonts w:ascii="Book Antiqua" w:eastAsia="Book Antiqua" w:hAnsi="Book Antiqua" w:cs="Book Antiqua"/>
          <w:color w:val="000000"/>
        </w:rPr>
        <w:t>Bellet</w:t>
      </w:r>
      <w:proofErr w:type="spellEnd"/>
      <w:r w:rsidRPr="00CE7908">
        <w:rPr>
          <w:rFonts w:ascii="Book Antiqua" w:eastAsia="Book Antiqua" w:hAnsi="Book Antiqua" w:cs="Book Antiqua"/>
          <w:color w:val="000000"/>
        </w:rPr>
        <w:t xml:space="preserve"> JS, Keels MA, Bonner MJ, El-</w:t>
      </w:r>
      <w:proofErr w:type="spellStart"/>
      <w:r w:rsidRPr="00CE7908">
        <w:rPr>
          <w:rFonts w:ascii="Book Antiqua" w:eastAsia="Book Antiqua" w:hAnsi="Book Antiqua" w:cs="Book Antiqua"/>
          <w:color w:val="000000"/>
        </w:rPr>
        <w:t>Dairi</w:t>
      </w:r>
      <w:proofErr w:type="spellEnd"/>
      <w:r w:rsidRPr="00CE7908">
        <w:rPr>
          <w:rFonts w:ascii="Book Antiqua" w:eastAsia="Book Antiqua" w:hAnsi="Book Antiqua" w:cs="Book Antiqua"/>
          <w:color w:val="000000"/>
        </w:rPr>
        <w:t xml:space="preserve"> M, Butler M, Kranz PG, </w:t>
      </w:r>
      <w:proofErr w:type="spellStart"/>
      <w:r w:rsidRPr="00CE7908">
        <w:rPr>
          <w:rFonts w:ascii="Book Antiqua" w:eastAsia="Book Antiqua" w:hAnsi="Book Antiqua" w:cs="Book Antiqua"/>
          <w:color w:val="000000"/>
        </w:rPr>
        <w:t>Stumpel</w:t>
      </w:r>
      <w:proofErr w:type="spellEnd"/>
      <w:r w:rsidRPr="00CE7908">
        <w:rPr>
          <w:rFonts w:ascii="Book Antiqua" w:eastAsia="Book Antiqua" w:hAnsi="Book Antiqua" w:cs="Book Antiqua"/>
          <w:color w:val="000000"/>
        </w:rPr>
        <w:t xml:space="preserve"> CT, </w:t>
      </w:r>
      <w:proofErr w:type="spellStart"/>
      <w:r w:rsidRPr="00CE7908">
        <w:rPr>
          <w:rFonts w:ascii="Book Antiqua" w:eastAsia="Book Antiqua" w:hAnsi="Book Antiqua" w:cs="Book Antiqua"/>
          <w:color w:val="000000"/>
        </w:rPr>
        <w:t>Klinkenberg</w:t>
      </w:r>
      <w:proofErr w:type="spellEnd"/>
      <w:r w:rsidRPr="00CE7908">
        <w:rPr>
          <w:rFonts w:ascii="Book Antiqua" w:eastAsia="Book Antiqua" w:hAnsi="Book Antiqua" w:cs="Book Antiqua"/>
          <w:color w:val="000000"/>
        </w:rPr>
        <w:t xml:space="preserve"> S, </w:t>
      </w:r>
      <w:proofErr w:type="spellStart"/>
      <w:r w:rsidRPr="00CE7908">
        <w:rPr>
          <w:rFonts w:ascii="Book Antiqua" w:eastAsia="Book Antiqua" w:hAnsi="Book Antiqua" w:cs="Book Antiqua"/>
          <w:color w:val="000000"/>
        </w:rPr>
        <w:t>Oberndorff</w:t>
      </w:r>
      <w:proofErr w:type="spellEnd"/>
      <w:r w:rsidRPr="00CE7908">
        <w:rPr>
          <w:rFonts w:ascii="Book Antiqua" w:eastAsia="Book Antiqua" w:hAnsi="Book Antiqua" w:cs="Book Antiqua"/>
          <w:color w:val="000000"/>
        </w:rPr>
        <w:t xml:space="preserve"> K, Alawi M, </w:t>
      </w:r>
      <w:proofErr w:type="spellStart"/>
      <w:r w:rsidRPr="00CE7908">
        <w:rPr>
          <w:rFonts w:ascii="Book Antiqua" w:eastAsia="Book Antiqua" w:hAnsi="Book Antiqua" w:cs="Book Antiqua"/>
          <w:color w:val="000000"/>
        </w:rPr>
        <w:t>Santer</w:t>
      </w:r>
      <w:proofErr w:type="spellEnd"/>
      <w:r w:rsidRPr="00CE7908">
        <w:rPr>
          <w:rFonts w:ascii="Book Antiqua" w:eastAsia="Book Antiqua" w:hAnsi="Book Antiqua" w:cs="Book Antiqua"/>
          <w:color w:val="000000"/>
        </w:rPr>
        <w:t xml:space="preserve"> R, </w:t>
      </w:r>
      <w:proofErr w:type="spellStart"/>
      <w:r w:rsidRPr="00CE7908">
        <w:rPr>
          <w:rFonts w:ascii="Book Antiqua" w:eastAsia="Book Antiqua" w:hAnsi="Book Antiqua" w:cs="Book Antiqua"/>
          <w:color w:val="000000"/>
        </w:rPr>
        <w:t>Petrovski</w:t>
      </w:r>
      <w:proofErr w:type="spellEnd"/>
      <w:r w:rsidRPr="00CE7908">
        <w:rPr>
          <w:rFonts w:ascii="Book Antiqua" w:eastAsia="Book Antiqua" w:hAnsi="Book Antiqua" w:cs="Book Antiqua"/>
          <w:color w:val="000000"/>
        </w:rPr>
        <w:t xml:space="preserve"> S, </w:t>
      </w:r>
      <w:proofErr w:type="spellStart"/>
      <w:r w:rsidRPr="00CE7908">
        <w:rPr>
          <w:rFonts w:ascii="Book Antiqua" w:eastAsia="Book Antiqua" w:hAnsi="Book Antiqua" w:cs="Book Antiqua"/>
          <w:color w:val="000000"/>
        </w:rPr>
        <w:t>Kuismin</w:t>
      </w:r>
      <w:proofErr w:type="spellEnd"/>
      <w:r w:rsidRPr="00CE7908">
        <w:rPr>
          <w:rFonts w:ascii="Book Antiqua" w:eastAsia="Book Antiqua" w:hAnsi="Book Antiqua" w:cs="Book Antiqua"/>
          <w:color w:val="000000"/>
        </w:rPr>
        <w:t xml:space="preserve"> O, </w:t>
      </w:r>
      <w:proofErr w:type="spellStart"/>
      <w:r w:rsidRPr="00CE7908">
        <w:rPr>
          <w:rFonts w:ascii="Book Antiqua" w:eastAsia="Book Antiqua" w:hAnsi="Book Antiqua" w:cs="Book Antiqua"/>
          <w:color w:val="000000"/>
        </w:rPr>
        <w:t>Korpi-Heikkilä</w:t>
      </w:r>
      <w:proofErr w:type="spellEnd"/>
      <w:r w:rsidRPr="00CE7908">
        <w:rPr>
          <w:rFonts w:ascii="Book Antiqua" w:eastAsia="Book Antiqua" w:hAnsi="Book Antiqua" w:cs="Book Antiqua"/>
          <w:color w:val="000000"/>
        </w:rPr>
        <w:t xml:space="preserve"> S, </w:t>
      </w:r>
      <w:proofErr w:type="spellStart"/>
      <w:r w:rsidRPr="00CE7908">
        <w:rPr>
          <w:rFonts w:ascii="Book Antiqua" w:eastAsia="Book Antiqua" w:hAnsi="Book Antiqua" w:cs="Book Antiqua"/>
          <w:color w:val="000000"/>
        </w:rPr>
        <w:t>Pietilainen</w:t>
      </w:r>
      <w:proofErr w:type="spellEnd"/>
      <w:r w:rsidRPr="00CE7908">
        <w:rPr>
          <w:rFonts w:ascii="Book Antiqua" w:eastAsia="Book Antiqua" w:hAnsi="Book Antiqua" w:cs="Book Antiqua"/>
          <w:color w:val="000000"/>
        </w:rPr>
        <w:t xml:space="preserve"> O, </w:t>
      </w:r>
      <w:proofErr w:type="spellStart"/>
      <w:r w:rsidRPr="00CE7908">
        <w:rPr>
          <w:rFonts w:ascii="Book Antiqua" w:eastAsia="Book Antiqua" w:hAnsi="Book Antiqua" w:cs="Book Antiqua"/>
          <w:color w:val="000000"/>
        </w:rPr>
        <w:t>Aarno</w:t>
      </w:r>
      <w:proofErr w:type="spellEnd"/>
      <w:r w:rsidRPr="00CE7908">
        <w:rPr>
          <w:rFonts w:ascii="Book Antiqua" w:eastAsia="Book Antiqua" w:hAnsi="Book Antiqua" w:cs="Book Antiqua"/>
          <w:color w:val="000000"/>
        </w:rPr>
        <w:t xml:space="preserve"> P, </w:t>
      </w:r>
      <w:proofErr w:type="spellStart"/>
      <w:r w:rsidRPr="00CE7908">
        <w:rPr>
          <w:rFonts w:ascii="Book Antiqua" w:eastAsia="Book Antiqua" w:hAnsi="Book Antiqua" w:cs="Book Antiqua"/>
          <w:color w:val="000000"/>
        </w:rPr>
        <w:t>Kurki</w:t>
      </w:r>
      <w:proofErr w:type="spellEnd"/>
      <w:r w:rsidRPr="00CE7908">
        <w:rPr>
          <w:rFonts w:ascii="Book Antiqua" w:eastAsia="Book Antiqua" w:hAnsi="Book Antiqua" w:cs="Book Antiqua"/>
          <w:color w:val="000000"/>
        </w:rPr>
        <w:t xml:space="preserve"> MI, </w:t>
      </w:r>
      <w:proofErr w:type="spellStart"/>
      <w:r w:rsidRPr="00CE7908">
        <w:rPr>
          <w:rFonts w:ascii="Book Antiqua" w:eastAsia="Book Antiqua" w:hAnsi="Book Antiqua" w:cs="Book Antiqua"/>
          <w:color w:val="000000"/>
        </w:rPr>
        <w:t>Hoischen</w:t>
      </w:r>
      <w:proofErr w:type="spellEnd"/>
      <w:r w:rsidRPr="00CE7908">
        <w:rPr>
          <w:rFonts w:ascii="Book Antiqua" w:eastAsia="Book Antiqua" w:hAnsi="Book Antiqua" w:cs="Book Antiqua"/>
          <w:color w:val="000000"/>
        </w:rPr>
        <w:t xml:space="preserve"> A, Need AC, Goldstein DB, </w:t>
      </w:r>
      <w:proofErr w:type="spellStart"/>
      <w:r w:rsidRPr="00CE7908">
        <w:rPr>
          <w:rFonts w:ascii="Book Antiqua" w:eastAsia="Book Antiqua" w:hAnsi="Book Antiqua" w:cs="Book Antiqua"/>
          <w:color w:val="000000"/>
        </w:rPr>
        <w:t>Kortüm</w:t>
      </w:r>
      <w:proofErr w:type="spellEnd"/>
      <w:r w:rsidRPr="00CE7908">
        <w:rPr>
          <w:rFonts w:ascii="Book Antiqua" w:eastAsia="Book Antiqua" w:hAnsi="Book Antiqua" w:cs="Book Antiqua"/>
          <w:color w:val="000000"/>
        </w:rPr>
        <w:t xml:space="preserve"> F. De Novo Truncating Variants in ASXL2 Are Associated with a Unique and Recognizable Clinical Phenotype. </w:t>
      </w:r>
      <w:r w:rsidRPr="00CE7908">
        <w:rPr>
          <w:rFonts w:ascii="Book Antiqua" w:eastAsia="Book Antiqua" w:hAnsi="Book Antiqua" w:cs="Book Antiqua"/>
          <w:i/>
          <w:iCs/>
          <w:color w:val="000000"/>
        </w:rPr>
        <w:t>Am J Hum Genet</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99</w:t>
      </w:r>
      <w:r w:rsidRPr="00CE7908">
        <w:rPr>
          <w:rFonts w:ascii="Book Antiqua" w:eastAsia="Book Antiqua" w:hAnsi="Book Antiqua" w:cs="Book Antiqua"/>
          <w:color w:val="000000"/>
        </w:rPr>
        <w:t>: 991-999 [PMID: 27693232 DOI: 10.1016/j.ajhg.2016.08.017]</w:t>
      </w:r>
    </w:p>
    <w:p w14:paraId="257D2CE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5 </w:t>
      </w:r>
      <w:r w:rsidRPr="00CE7908">
        <w:rPr>
          <w:rFonts w:ascii="Book Antiqua" w:eastAsia="Book Antiqua" w:hAnsi="Book Antiqua" w:cs="Book Antiqua"/>
          <w:b/>
          <w:bCs/>
          <w:color w:val="000000"/>
        </w:rPr>
        <w:t>Richards S</w:t>
      </w:r>
      <w:r w:rsidRPr="00CE7908">
        <w:rPr>
          <w:rFonts w:ascii="Book Antiqua" w:eastAsia="Book Antiqua" w:hAnsi="Book Antiqua" w:cs="Book Antiqua"/>
          <w:color w:val="000000"/>
        </w:rPr>
        <w:t xml:space="preserve">, Aziz N, Bale S, Bick D, Das S, </w:t>
      </w:r>
      <w:proofErr w:type="spellStart"/>
      <w:r w:rsidRPr="00CE7908">
        <w:rPr>
          <w:rFonts w:ascii="Book Antiqua" w:eastAsia="Book Antiqua" w:hAnsi="Book Antiqua" w:cs="Book Antiqua"/>
          <w:color w:val="000000"/>
        </w:rPr>
        <w:t>Gastier</w:t>
      </w:r>
      <w:proofErr w:type="spellEnd"/>
      <w:r w:rsidRPr="00CE7908">
        <w:rPr>
          <w:rFonts w:ascii="Book Antiqua" w:eastAsia="Book Antiqua" w:hAnsi="Book Antiqua" w:cs="Book Antiqua"/>
          <w:color w:val="000000"/>
        </w:rPr>
        <w:t xml:space="preserve">-Foster J, Grody WW, Hegde M, Lyon E, Spector E, </w:t>
      </w:r>
      <w:proofErr w:type="spellStart"/>
      <w:r w:rsidRPr="00CE7908">
        <w:rPr>
          <w:rFonts w:ascii="Book Antiqua" w:eastAsia="Book Antiqua" w:hAnsi="Book Antiqua" w:cs="Book Antiqua"/>
          <w:color w:val="000000"/>
        </w:rPr>
        <w:t>Voelkerding</w:t>
      </w:r>
      <w:proofErr w:type="spellEnd"/>
      <w:r w:rsidRPr="00CE7908">
        <w:rPr>
          <w:rFonts w:ascii="Book Antiqua" w:eastAsia="Book Antiqua" w:hAnsi="Book Antiqua" w:cs="Book Antiqua"/>
          <w:color w:val="000000"/>
        </w:rPr>
        <w:t xml:space="preserve"> K, Rehm HL; ACMG Laboratory Quality Assurance Committee. Standards and guidelines for the interpretation of sequence variants: a joint consensus recommendation of the American College of Medical Genetics and Genomics and the Association for Molecular Pathology. </w:t>
      </w:r>
      <w:r w:rsidRPr="00CE7908">
        <w:rPr>
          <w:rFonts w:ascii="Book Antiqua" w:eastAsia="Book Antiqua" w:hAnsi="Book Antiqua" w:cs="Book Antiqua"/>
          <w:i/>
          <w:iCs/>
          <w:color w:val="000000"/>
        </w:rPr>
        <w:t>Genet Med</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17</w:t>
      </w:r>
      <w:r w:rsidRPr="00CE7908">
        <w:rPr>
          <w:rFonts w:ascii="Book Antiqua" w:eastAsia="Book Antiqua" w:hAnsi="Book Antiqua" w:cs="Book Antiqua"/>
          <w:color w:val="000000"/>
        </w:rPr>
        <w:t>: 405-424 [PMID: 25741868 DOI: 10.1038/gim.2015.30]</w:t>
      </w:r>
    </w:p>
    <w:p w14:paraId="4E311D7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6 </w:t>
      </w:r>
      <w:r w:rsidRPr="00CE7908">
        <w:rPr>
          <w:rFonts w:ascii="Book Antiqua" w:eastAsia="Book Antiqua" w:hAnsi="Book Antiqua" w:cs="Book Antiqua"/>
          <w:b/>
          <w:bCs/>
          <w:color w:val="000000"/>
        </w:rPr>
        <w:t>Yang L</w:t>
      </w:r>
      <w:r w:rsidRPr="00CE7908">
        <w:rPr>
          <w:rFonts w:ascii="Book Antiqua" w:eastAsia="Book Antiqua" w:hAnsi="Book Antiqua" w:cs="Book Antiqua"/>
          <w:color w:val="000000"/>
        </w:rPr>
        <w:t xml:space="preserve">, Guo B, Zhu W, Wang L, Han B, Che Y, Guo L. Bainbridge-ropers syndrome caused by loss-of-function variants in ASXL3: Clinical abnormalities, medical imaging features, and gene variation in infancy of case report. </w:t>
      </w:r>
      <w:r w:rsidRPr="00CE7908">
        <w:rPr>
          <w:rFonts w:ascii="Book Antiqua" w:eastAsia="Book Antiqua" w:hAnsi="Book Antiqua" w:cs="Book Antiqua"/>
          <w:i/>
          <w:iCs/>
          <w:color w:val="000000"/>
        </w:rPr>
        <w:t xml:space="preserve">BMC </w:t>
      </w:r>
      <w:proofErr w:type="spellStart"/>
      <w:r w:rsidRPr="00CE7908">
        <w:rPr>
          <w:rFonts w:ascii="Book Antiqua" w:eastAsia="Book Antiqua" w:hAnsi="Book Antiqua" w:cs="Book Antiqua"/>
          <w:i/>
          <w:iCs/>
          <w:color w:val="000000"/>
        </w:rPr>
        <w:t>Pediatr</w:t>
      </w:r>
      <w:proofErr w:type="spellEnd"/>
      <w:r w:rsidRPr="00CE7908">
        <w:rPr>
          <w:rFonts w:ascii="Book Antiqua" w:eastAsia="Book Antiqua" w:hAnsi="Book Antiqua" w:cs="Book Antiqua"/>
          <w:color w:val="000000"/>
        </w:rPr>
        <w:t xml:space="preserve"> 2020; </w:t>
      </w:r>
      <w:r w:rsidRPr="00CE7908">
        <w:rPr>
          <w:rFonts w:ascii="Book Antiqua" w:eastAsia="Book Antiqua" w:hAnsi="Book Antiqua" w:cs="Book Antiqua"/>
          <w:b/>
          <w:bCs/>
          <w:color w:val="000000"/>
        </w:rPr>
        <w:t>20</w:t>
      </w:r>
      <w:r w:rsidRPr="00CE7908">
        <w:rPr>
          <w:rFonts w:ascii="Book Antiqua" w:eastAsia="Book Antiqua" w:hAnsi="Book Antiqua" w:cs="Book Antiqua"/>
          <w:color w:val="000000"/>
        </w:rPr>
        <w:t>: 287 [PMID: 32517662 DOI: 10.1186/s12887-020-02027-7]</w:t>
      </w:r>
    </w:p>
    <w:p w14:paraId="4D44663A"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7 </w:t>
      </w:r>
      <w:r w:rsidRPr="00CE7908">
        <w:rPr>
          <w:rFonts w:ascii="Book Antiqua" w:eastAsia="Book Antiqua" w:hAnsi="Book Antiqua" w:cs="Book Antiqua"/>
          <w:b/>
          <w:bCs/>
          <w:color w:val="000000"/>
        </w:rPr>
        <w:t>Zhang R</w:t>
      </w:r>
      <w:r w:rsidRPr="00CE7908">
        <w:rPr>
          <w:rFonts w:ascii="Book Antiqua" w:eastAsia="Book Antiqua" w:hAnsi="Book Antiqua" w:cs="Book Antiqua"/>
          <w:color w:val="000000"/>
        </w:rPr>
        <w:t xml:space="preserve">, He XH, Lin HY, Yang XH. [Bainbridge-Ropers syndrome with ASXL3 gene variation in a child and literature review]. </w:t>
      </w:r>
      <w:proofErr w:type="spellStart"/>
      <w:r w:rsidRPr="00CE7908">
        <w:rPr>
          <w:rFonts w:ascii="Book Antiqua" w:eastAsia="Book Antiqua" w:hAnsi="Book Antiqua" w:cs="Book Antiqua"/>
          <w:i/>
          <w:iCs/>
          <w:color w:val="000000"/>
        </w:rPr>
        <w:t>Zhonghua</w:t>
      </w:r>
      <w:proofErr w:type="spellEnd"/>
      <w:r w:rsidRPr="00CE7908">
        <w:rPr>
          <w:rFonts w:ascii="Book Antiqua" w:eastAsia="Book Antiqua" w:hAnsi="Book Antiqua" w:cs="Book Antiqua"/>
          <w:i/>
          <w:iCs/>
          <w:color w:val="000000"/>
        </w:rPr>
        <w:t xml:space="preserve"> Er </w:t>
      </w:r>
      <w:proofErr w:type="spellStart"/>
      <w:r w:rsidRPr="00CE7908">
        <w:rPr>
          <w:rFonts w:ascii="Book Antiqua" w:eastAsia="Book Antiqua" w:hAnsi="Book Antiqua" w:cs="Book Antiqua"/>
          <w:i/>
          <w:iCs/>
          <w:color w:val="000000"/>
        </w:rPr>
        <w:t>Ke</w:t>
      </w:r>
      <w:proofErr w:type="spellEnd"/>
      <w:r w:rsidRPr="00CE7908">
        <w:rPr>
          <w:rFonts w:ascii="Book Antiqua" w:eastAsia="Book Antiqua" w:hAnsi="Book Antiqua" w:cs="Book Antiqua"/>
          <w:i/>
          <w:iCs/>
          <w:color w:val="000000"/>
        </w:rPr>
        <w:t xml:space="preserve"> Za Zhi</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56</w:t>
      </w:r>
      <w:r w:rsidRPr="00CE7908">
        <w:rPr>
          <w:rFonts w:ascii="Book Antiqua" w:eastAsia="Book Antiqua" w:hAnsi="Book Antiqua" w:cs="Book Antiqua"/>
          <w:color w:val="000000"/>
        </w:rPr>
        <w:t>: 138-141 [PMID: 29429203 DOI: 10.3760/cma.j.issn.0578-1310.2018.02.013]</w:t>
      </w:r>
    </w:p>
    <w:p w14:paraId="54128C8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8 </w:t>
      </w:r>
      <w:r w:rsidRPr="00CE7908">
        <w:rPr>
          <w:rFonts w:ascii="Book Antiqua" w:eastAsia="Book Antiqua" w:hAnsi="Book Antiqua" w:cs="Book Antiqua"/>
          <w:b/>
          <w:bCs/>
          <w:color w:val="000000"/>
        </w:rPr>
        <w:t>Gou J</w:t>
      </w:r>
      <w:r w:rsidRPr="00CE7908">
        <w:rPr>
          <w:rFonts w:ascii="Book Antiqua" w:eastAsia="Book Antiqua" w:hAnsi="Book Antiqua" w:cs="Book Antiqua"/>
          <w:color w:val="000000"/>
        </w:rPr>
        <w:t xml:space="preserve">, Zhou S, Cai H, Wang H. Bainbridge-Ropers syndrome: a case report and literature review. </w:t>
      </w:r>
      <w:proofErr w:type="spellStart"/>
      <w:r w:rsidR="003F143D" w:rsidRPr="00CE7908">
        <w:rPr>
          <w:rFonts w:ascii="Book Antiqua" w:eastAsia="Book Antiqua" w:hAnsi="Book Antiqua" w:cs="Book Antiqua"/>
          <w:i/>
          <w:color w:val="000000"/>
        </w:rPr>
        <w:t>Linchuang</w:t>
      </w:r>
      <w:proofErr w:type="spellEnd"/>
      <w:r w:rsidR="003F143D" w:rsidRPr="00CE7908">
        <w:rPr>
          <w:rFonts w:ascii="Book Antiqua" w:eastAsia="Book Antiqua" w:hAnsi="Book Antiqua" w:cs="Book Antiqua"/>
          <w:i/>
          <w:color w:val="000000"/>
        </w:rPr>
        <w:t xml:space="preserve"> </w:t>
      </w:r>
      <w:proofErr w:type="spellStart"/>
      <w:r w:rsidR="003F143D" w:rsidRPr="00CE7908">
        <w:rPr>
          <w:rFonts w:ascii="Book Antiqua" w:eastAsia="Book Antiqua" w:hAnsi="Book Antiqua" w:cs="Book Antiqua"/>
          <w:i/>
          <w:color w:val="000000"/>
        </w:rPr>
        <w:t>Erke</w:t>
      </w:r>
      <w:proofErr w:type="spellEnd"/>
      <w:r w:rsidR="003F143D" w:rsidRPr="00CE7908">
        <w:rPr>
          <w:rFonts w:ascii="Book Antiqua" w:eastAsia="Book Antiqua" w:hAnsi="Book Antiqua" w:cs="Book Antiqua"/>
          <w:i/>
          <w:color w:val="000000"/>
        </w:rPr>
        <w:t xml:space="preserve"> </w:t>
      </w:r>
      <w:proofErr w:type="spellStart"/>
      <w:r w:rsidR="003F143D" w:rsidRPr="00CE7908">
        <w:rPr>
          <w:rFonts w:ascii="Book Antiqua" w:eastAsia="Book Antiqua" w:hAnsi="Book Antiqua" w:cs="Book Antiqua"/>
          <w:i/>
          <w:color w:val="000000"/>
        </w:rPr>
        <w:t>Zazhi</w:t>
      </w:r>
      <w:proofErr w:type="spellEnd"/>
      <w:r w:rsidRPr="00CE7908">
        <w:rPr>
          <w:rFonts w:ascii="Book Antiqua" w:eastAsia="Book Antiqua" w:hAnsi="Book Antiqua" w:cs="Book Antiqua"/>
          <w:color w:val="000000"/>
        </w:rPr>
        <w:t xml:space="preserve"> 2019; </w:t>
      </w:r>
      <w:r w:rsidRPr="00CE7908">
        <w:rPr>
          <w:rFonts w:ascii="Book Antiqua" w:eastAsia="Book Antiqua" w:hAnsi="Book Antiqua" w:cs="Book Antiqua"/>
          <w:b/>
          <w:color w:val="000000"/>
        </w:rPr>
        <w:t>37:</w:t>
      </w:r>
      <w:r w:rsidRPr="00CE7908">
        <w:rPr>
          <w:rFonts w:ascii="Book Antiqua" w:eastAsia="Book Antiqua" w:hAnsi="Book Antiqua" w:cs="Book Antiqua"/>
          <w:color w:val="000000"/>
        </w:rPr>
        <w:t xml:space="preserve"> 212-214</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w:t>
      </w:r>
      <w:r w:rsidRPr="00CE7908">
        <w:rPr>
          <w:rFonts w:ascii="Book Antiqua" w:eastAsia="Book Antiqua" w:hAnsi="Book Antiqua" w:cs="Book Antiqua"/>
          <w:caps/>
          <w:color w:val="000000"/>
        </w:rPr>
        <w:t>doi</w:t>
      </w:r>
      <w:r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 xml:space="preserve"> </w:t>
      </w:r>
      <w:r w:rsidRPr="00CE7908">
        <w:rPr>
          <w:rFonts w:ascii="Book Antiqua" w:eastAsia="Book Antiqua" w:hAnsi="Book Antiqua" w:cs="Book Antiqua"/>
          <w:color w:val="000000"/>
        </w:rPr>
        <w:t>10.3969/j.issn.1000-3606.2019.03.013]</w:t>
      </w:r>
    </w:p>
    <w:p w14:paraId="66A6A9A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lastRenderedPageBreak/>
        <w:t xml:space="preserve">9 </w:t>
      </w:r>
      <w:r w:rsidRPr="00CE7908">
        <w:rPr>
          <w:rFonts w:ascii="Book Antiqua" w:eastAsia="Book Antiqua" w:hAnsi="Book Antiqua" w:cs="Book Antiqua"/>
          <w:b/>
          <w:bCs/>
          <w:color w:val="000000"/>
        </w:rPr>
        <w:t>Qiao L</w:t>
      </w:r>
      <w:r w:rsidRPr="00CE7908">
        <w:rPr>
          <w:rFonts w:ascii="Book Antiqua" w:eastAsia="Book Antiqua" w:hAnsi="Book Antiqua" w:cs="Book Antiqua"/>
          <w:color w:val="000000"/>
        </w:rPr>
        <w:t xml:space="preserve">, Liu Y, Ge J, Li T. Novel Nonsense Mutation in ASXL3 causing Bainbridge-Ropers Syndrome. </w:t>
      </w:r>
      <w:r w:rsidRPr="00CE7908">
        <w:rPr>
          <w:rFonts w:ascii="Book Antiqua" w:eastAsia="Book Antiqua" w:hAnsi="Book Antiqua" w:cs="Book Antiqua"/>
          <w:i/>
          <w:iCs/>
          <w:color w:val="000000"/>
        </w:rPr>
        <w:t xml:space="preserve">Indian </w:t>
      </w:r>
      <w:proofErr w:type="spellStart"/>
      <w:r w:rsidRPr="00CE7908">
        <w:rPr>
          <w:rFonts w:ascii="Book Antiqua" w:eastAsia="Book Antiqua" w:hAnsi="Book Antiqua" w:cs="Book Antiqua"/>
          <w:i/>
          <w:iCs/>
          <w:color w:val="000000"/>
        </w:rPr>
        <w:t>Pediatr</w:t>
      </w:r>
      <w:proofErr w:type="spellEnd"/>
      <w:r w:rsidRPr="00CE7908">
        <w:rPr>
          <w:rFonts w:ascii="Book Antiqua" w:eastAsia="Book Antiqua" w:hAnsi="Book Antiqua" w:cs="Book Antiqua"/>
          <w:color w:val="000000"/>
        </w:rPr>
        <w:t xml:space="preserve"> 2019; </w:t>
      </w:r>
      <w:r w:rsidRPr="00CE7908">
        <w:rPr>
          <w:rFonts w:ascii="Book Antiqua" w:eastAsia="Book Antiqua" w:hAnsi="Book Antiqua" w:cs="Book Antiqua"/>
          <w:b/>
          <w:bCs/>
          <w:color w:val="000000"/>
        </w:rPr>
        <w:t>56</w:t>
      </w:r>
      <w:r w:rsidRPr="00CE7908">
        <w:rPr>
          <w:rFonts w:ascii="Book Antiqua" w:eastAsia="Book Antiqua" w:hAnsi="Book Antiqua" w:cs="Book Antiqua"/>
          <w:color w:val="000000"/>
        </w:rPr>
        <w:t>: 792-794 [PMID: 31638014 DOI: 10.1007/s13312-019-1627-y]</w:t>
      </w:r>
    </w:p>
    <w:p w14:paraId="22C760D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10 </w:t>
      </w:r>
      <w:proofErr w:type="spellStart"/>
      <w:r w:rsidRPr="00CE7908">
        <w:rPr>
          <w:rFonts w:ascii="Book Antiqua" w:eastAsia="Book Antiqua" w:hAnsi="Book Antiqua" w:cs="Book Antiqua"/>
          <w:b/>
          <w:bCs/>
          <w:color w:val="000000"/>
        </w:rPr>
        <w:t>Giri</w:t>
      </w:r>
      <w:proofErr w:type="spellEnd"/>
      <w:r w:rsidRPr="00CE7908">
        <w:rPr>
          <w:rFonts w:ascii="Book Antiqua" w:eastAsia="Book Antiqua" w:hAnsi="Book Antiqua" w:cs="Book Antiqua"/>
          <w:b/>
          <w:bCs/>
          <w:color w:val="000000"/>
        </w:rPr>
        <w:t xml:space="preserve"> D</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Rigden</w:t>
      </w:r>
      <w:proofErr w:type="spellEnd"/>
      <w:r w:rsidRPr="00CE7908">
        <w:rPr>
          <w:rFonts w:ascii="Book Antiqua" w:eastAsia="Book Antiqua" w:hAnsi="Book Antiqua" w:cs="Book Antiqua"/>
          <w:color w:val="000000"/>
        </w:rPr>
        <w:t xml:space="preserve"> D, Didi M, Peak M, McNamara P, </w:t>
      </w:r>
      <w:proofErr w:type="spellStart"/>
      <w:r w:rsidRPr="00CE7908">
        <w:rPr>
          <w:rFonts w:ascii="Book Antiqua" w:eastAsia="Book Antiqua" w:hAnsi="Book Antiqua" w:cs="Book Antiqua"/>
          <w:color w:val="000000"/>
        </w:rPr>
        <w:t>Senniappan</w:t>
      </w:r>
      <w:proofErr w:type="spellEnd"/>
      <w:r w:rsidRPr="00CE7908">
        <w:rPr>
          <w:rFonts w:ascii="Book Antiqua" w:eastAsia="Book Antiqua" w:hAnsi="Book Antiqua" w:cs="Book Antiqua"/>
          <w:color w:val="000000"/>
        </w:rPr>
        <w:t xml:space="preserve"> S. Novel compound heterozygous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mutation causing Bainbridge-ropers like syndrome and primary IGF1 deficiency. </w:t>
      </w:r>
      <w:r w:rsidRPr="00CE7908">
        <w:rPr>
          <w:rFonts w:ascii="Book Antiqua" w:eastAsia="Book Antiqua" w:hAnsi="Book Antiqua" w:cs="Book Antiqua"/>
          <w:i/>
          <w:iCs/>
          <w:color w:val="000000"/>
        </w:rPr>
        <w:t xml:space="preserve">Int J </w:t>
      </w:r>
      <w:proofErr w:type="spellStart"/>
      <w:r w:rsidRPr="00CE7908">
        <w:rPr>
          <w:rFonts w:ascii="Book Antiqua" w:eastAsia="Book Antiqua" w:hAnsi="Book Antiqua" w:cs="Book Antiqua"/>
          <w:i/>
          <w:iCs/>
          <w:color w:val="000000"/>
        </w:rPr>
        <w:t>Pediatr</w:t>
      </w:r>
      <w:proofErr w:type="spellEnd"/>
      <w:r w:rsidRPr="00CE7908">
        <w:rPr>
          <w:rFonts w:ascii="Book Antiqua" w:eastAsia="Book Antiqua" w:hAnsi="Book Antiqua" w:cs="Book Antiqua"/>
          <w:i/>
          <w:iCs/>
          <w:color w:val="000000"/>
        </w:rPr>
        <w:t xml:space="preserve"> Endocrinol</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2017</w:t>
      </w:r>
      <w:r w:rsidRPr="00CE7908">
        <w:rPr>
          <w:rFonts w:ascii="Book Antiqua" w:eastAsia="Book Antiqua" w:hAnsi="Book Antiqua" w:cs="Book Antiqua"/>
          <w:color w:val="000000"/>
        </w:rPr>
        <w:t>: 8 [PMID: 28785287 DOI: 10.1186/s13633-017-0047-9]</w:t>
      </w:r>
    </w:p>
    <w:p w14:paraId="55DB8EB2"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11 </w:t>
      </w:r>
      <w:r w:rsidRPr="00CE7908">
        <w:rPr>
          <w:rFonts w:ascii="Book Antiqua" w:eastAsia="Book Antiqua" w:hAnsi="Book Antiqua" w:cs="Book Antiqua"/>
          <w:b/>
          <w:bCs/>
          <w:color w:val="000000"/>
        </w:rPr>
        <w:t>Myers KA</w:t>
      </w:r>
      <w:r w:rsidRPr="00CE7908">
        <w:rPr>
          <w:rFonts w:ascii="Book Antiqua" w:eastAsia="Book Antiqua" w:hAnsi="Book Antiqua" w:cs="Book Antiqua"/>
          <w:color w:val="000000"/>
        </w:rPr>
        <w:t xml:space="preserve">, White SM, Mohammed S, Metcalfe KA, Fry AE, </w:t>
      </w:r>
      <w:proofErr w:type="spellStart"/>
      <w:r w:rsidRPr="00CE7908">
        <w:rPr>
          <w:rFonts w:ascii="Book Antiqua" w:eastAsia="Book Antiqua" w:hAnsi="Book Antiqua" w:cs="Book Antiqua"/>
          <w:color w:val="000000"/>
        </w:rPr>
        <w:t>Wraige</w:t>
      </w:r>
      <w:proofErr w:type="spellEnd"/>
      <w:r w:rsidRPr="00CE7908">
        <w:rPr>
          <w:rFonts w:ascii="Book Antiqua" w:eastAsia="Book Antiqua" w:hAnsi="Book Antiqua" w:cs="Book Antiqua"/>
          <w:color w:val="000000"/>
        </w:rPr>
        <w:t xml:space="preserve"> E, Vasudevan PC, Balasubramanian M, </w:t>
      </w:r>
      <w:proofErr w:type="spellStart"/>
      <w:r w:rsidRPr="00CE7908">
        <w:rPr>
          <w:rFonts w:ascii="Book Antiqua" w:eastAsia="Book Antiqua" w:hAnsi="Book Antiqua" w:cs="Book Antiqua"/>
          <w:color w:val="000000"/>
        </w:rPr>
        <w:t>Scheffer</w:t>
      </w:r>
      <w:proofErr w:type="spellEnd"/>
      <w:r w:rsidRPr="00CE7908">
        <w:rPr>
          <w:rFonts w:ascii="Book Antiqua" w:eastAsia="Book Antiqua" w:hAnsi="Book Antiqua" w:cs="Book Antiqua"/>
          <w:color w:val="000000"/>
        </w:rPr>
        <w:t xml:space="preserve"> IE. Childhood-onset generalized epilepsy in Bainbridge-Ropers syndrome. </w:t>
      </w:r>
      <w:r w:rsidRPr="00CE7908">
        <w:rPr>
          <w:rFonts w:ascii="Book Antiqua" w:eastAsia="Book Antiqua" w:hAnsi="Book Antiqua" w:cs="Book Antiqua"/>
          <w:i/>
          <w:iCs/>
          <w:color w:val="000000"/>
        </w:rPr>
        <w:t>Epilepsy Res</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140</w:t>
      </w:r>
      <w:r w:rsidRPr="00CE7908">
        <w:rPr>
          <w:rFonts w:ascii="Book Antiqua" w:eastAsia="Book Antiqua" w:hAnsi="Book Antiqua" w:cs="Book Antiqua"/>
          <w:color w:val="000000"/>
        </w:rPr>
        <w:t>: 166-170 [PMID: 29367179 DOI: 10.1016/j.eplepsyres.2018.01.014]</w:t>
      </w:r>
    </w:p>
    <w:p w14:paraId="62FE140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12 </w:t>
      </w:r>
      <w:proofErr w:type="spellStart"/>
      <w:r w:rsidRPr="00CE7908">
        <w:rPr>
          <w:rFonts w:ascii="Book Antiqua" w:eastAsia="Book Antiqua" w:hAnsi="Book Antiqua" w:cs="Book Antiqua"/>
          <w:b/>
          <w:bCs/>
          <w:color w:val="000000"/>
        </w:rPr>
        <w:t>Katoh</w:t>
      </w:r>
      <w:proofErr w:type="spellEnd"/>
      <w:r w:rsidRPr="00CE7908">
        <w:rPr>
          <w:rFonts w:ascii="Book Antiqua" w:eastAsia="Book Antiqua" w:hAnsi="Book Antiqua" w:cs="Book Antiqua"/>
          <w:b/>
          <w:bCs/>
          <w:color w:val="000000"/>
        </w:rPr>
        <w:t xml:space="preserve"> M</w:t>
      </w:r>
      <w:r w:rsidRPr="00CE7908">
        <w:rPr>
          <w:rFonts w:ascii="Book Antiqua" w:eastAsia="Book Antiqua" w:hAnsi="Book Antiqua" w:cs="Book Antiqua"/>
          <w:color w:val="000000"/>
        </w:rPr>
        <w:t xml:space="preserve">. Functional proteomics of the epigenetic regulators ASXL1, ASXL2 and ASXL3: a convergence of proteomics and epigenetics for translational medicine. </w:t>
      </w:r>
      <w:r w:rsidRPr="00CE7908">
        <w:rPr>
          <w:rFonts w:ascii="Book Antiqua" w:eastAsia="Book Antiqua" w:hAnsi="Book Antiqua" w:cs="Book Antiqua"/>
          <w:i/>
          <w:iCs/>
          <w:color w:val="000000"/>
        </w:rPr>
        <w:t>Expert Rev Proteomics</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12</w:t>
      </w:r>
      <w:r w:rsidRPr="00CE7908">
        <w:rPr>
          <w:rFonts w:ascii="Book Antiqua" w:eastAsia="Book Antiqua" w:hAnsi="Book Antiqua" w:cs="Book Antiqua"/>
          <w:color w:val="000000"/>
        </w:rPr>
        <w:t>: 317-328 [PMID: 25835095 DOI: 10.1586/14789450.2015.1033409]</w:t>
      </w:r>
    </w:p>
    <w:p w14:paraId="4853812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13 </w:t>
      </w:r>
      <w:proofErr w:type="spellStart"/>
      <w:r w:rsidRPr="00CE7908">
        <w:rPr>
          <w:rFonts w:ascii="Book Antiqua" w:eastAsia="Book Antiqua" w:hAnsi="Book Antiqua" w:cs="Book Antiqua"/>
          <w:b/>
          <w:bCs/>
          <w:color w:val="000000"/>
        </w:rPr>
        <w:t>Kuechler</w:t>
      </w:r>
      <w:proofErr w:type="spellEnd"/>
      <w:r w:rsidRPr="00CE7908">
        <w:rPr>
          <w:rFonts w:ascii="Book Antiqua" w:eastAsia="Book Antiqua" w:hAnsi="Book Antiqua" w:cs="Book Antiqua"/>
          <w:b/>
          <w:bCs/>
          <w:color w:val="000000"/>
        </w:rPr>
        <w:t xml:space="preserve"> A</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Czeschik</w:t>
      </w:r>
      <w:proofErr w:type="spellEnd"/>
      <w:r w:rsidRPr="00CE7908">
        <w:rPr>
          <w:rFonts w:ascii="Book Antiqua" w:eastAsia="Book Antiqua" w:hAnsi="Book Antiqua" w:cs="Book Antiqua"/>
          <w:color w:val="000000"/>
        </w:rPr>
        <w:t xml:space="preserve"> JC, Graf E, </w:t>
      </w:r>
      <w:proofErr w:type="spellStart"/>
      <w:r w:rsidRPr="00CE7908">
        <w:rPr>
          <w:rFonts w:ascii="Book Antiqua" w:eastAsia="Book Antiqua" w:hAnsi="Book Antiqua" w:cs="Book Antiqua"/>
          <w:color w:val="000000"/>
        </w:rPr>
        <w:t>Grasshoff</w:t>
      </w:r>
      <w:proofErr w:type="spellEnd"/>
      <w:r w:rsidRPr="00CE7908">
        <w:rPr>
          <w:rFonts w:ascii="Book Antiqua" w:eastAsia="Book Antiqua" w:hAnsi="Book Antiqua" w:cs="Book Antiqua"/>
          <w:color w:val="000000"/>
        </w:rPr>
        <w:t xml:space="preserve"> U, </w:t>
      </w:r>
      <w:proofErr w:type="spellStart"/>
      <w:r w:rsidRPr="00CE7908">
        <w:rPr>
          <w:rFonts w:ascii="Book Antiqua" w:eastAsia="Book Antiqua" w:hAnsi="Book Antiqua" w:cs="Book Antiqua"/>
          <w:color w:val="000000"/>
        </w:rPr>
        <w:t>Hüffmeier</w:t>
      </w:r>
      <w:proofErr w:type="spellEnd"/>
      <w:r w:rsidRPr="00CE7908">
        <w:rPr>
          <w:rFonts w:ascii="Book Antiqua" w:eastAsia="Book Antiqua" w:hAnsi="Book Antiqua" w:cs="Book Antiqua"/>
          <w:color w:val="000000"/>
        </w:rPr>
        <w:t xml:space="preserve"> U, </w:t>
      </w:r>
      <w:proofErr w:type="spellStart"/>
      <w:r w:rsidRPr="00CE7908">
        <w:rPr>
          <w:rFonts w:ascii="Book Antiqua" w:eastAsia="Book Antiqua" w:hAnsi="Book Antiqua" w:cs="Book Antiqua"/>
          <w:color w:val="000000"/>
        </w:rPr>
        <w:t>Busa</w:t>
      </w:r>
      <w:proofErr w:type="spellEnd"/>
      <w:r w:rsidRPr="00CE7908">
        <w:rPr>
          <w:rFonts w:ascii="Book Antiqua" w:eastAsia="Book Antiqua" w:hAnsi="Book Antiqua" w:cs="Book Antiqua"/>
          <w:color w:val="000000"/>
        </w:rPr>
        <w:t xml:space="preserve"> T, Beck-</w:t>
      </w:r>
      <w:proofErr w:type="spellStart"/>
      <w:r w:rsidRPr="00CE7908">
        <w:rPr>
          <w:rFonts w:ascii="Book Antiqua" w:eastAsia="Book Antiqua" w:hAnsi="Book Antiqua" w:cs="Book Antiqua"/>
          <w:color w:val="000000"/>
        </w:rPr>
        <w:t>Woedl</w:t>
      </w:r>
      <w:proofErr w:type="spellEnd"/>
      <w:r w:rsidRPr="00CE7908">
        <w:rPr>
          <w:rFonts w:ascii="Book Antiqua" w:eastAsia="Book Antiqua" w:hAnsi="Book Antiqua" w:cs="Book Antiqua"/>
          <w:color w:val="000000"/>
        </w:rPr>
        <w:t xml:space="preserve"> S, </w:t>
      </w:r>
      <w:proofErr w:type="spellStart"/>
      <w:r w:rsidRPr="00CE7908">
        <w:rPr>
          <w:rFonts w:ascii="Book Antiqua" w:eastAsia="Book Antiqua" w:hAnsi="Book Antiqua" w:cs="Book Antiqua"/>
          <w:color w:val="000000"/>
        </w:rPr>
        <w:t>Faivre</w:t>
      </w:r>
      <w:proofErr w:type="spellEnd"/>
      <w:r w:rsidRPr="00CE7908">
        <w:rPr>
          <w:rFonts w:ascii="Book Antiqua" w:eastAsia="Book Antiqua" w:hAnsi="Book Antiqua" w:cs="Book Antiqua"/>
          <w:color w:val="000000"/>
        </w:rPr>
        <w:t xml:space="preserve"> L, Rivière JB, Bader I, Koch J, Reis A, </w:t>
      </w:r>
      <w:proofErr w:type="spellStart"/>
      <w:r w:rsidRPr="00CE7908">
        <w:rPr>
          <w:rFonts w:ascii="Book Antiqua" w:eastAsia="Book Antiqua" w:hAnsi="Book Antiqua" w:cs="Book Antiqua"/>
          <w:color w:val="000000"/>
        </w:rPr>
        <w:t>Hehr</w:t>
      </w:r>
      <w:proofErr w:type="spellEnd"/>
      <w:r w:rsidRPr="00CE7908">
        <w:rPr>
          <w:rFonts w:ascii="Book Antiqua" w:eastAsia="Book Antiqua" w:hAnsi="Book Antiqua" w:cs="Book Antiqua"/>
          <w:color w:val="000000"/>
        </w:rPr>
        <w:t xml:space="preserve"> U, </w:t>
      </w:r>
      <w:proofErr w:type="spellStart"/>
      <w:r w:rsidRPr="00CE7908">
        <w:rPr>
          <w:rFonts w:ascii="Book Antiqua" w:eastAsia="Book Antiqua" w:hAnsi="Book Antiqua" w:cs="Book Antiqua"/>
          <w:color w:val="000000"/>
        </w:rPr>
        <w:t>Rittinger</w:t>
      </w:r>
      <w:proofErr w:type="spellEnd"/>
      <w:r w:rsidRPr="00CE7908">
        <w:rPr>
          <w:rFonts w:ascii="Book Antiqua" w:eastAsia="Book Antiqua" w:hAnsi="Book Antiqua" w:cs="Book Antiqua"/>
          <w:color w:val="000000"/>
        </w:rPr>
        <w:t xml:space="preserve"> O, </w:t>
      </w:r>
      <w:proofErr w:type="spellStart"/>
      <w:r w:rsidRPr="00CE7908">
        <w:rPr>
          <w:rFonts w:ascii="Book Antiqua" w:eastAsia="Book Antiqua" w:hAnsi="Book Antiqua" w:cs="Book Antiqua"/>
          <w:color w:val="000000"/>
        </w:rPr>
        <w:t>Sperl</w:t>
      </w:r>
      <w:proofErr w:type="spellEnd"/>
      <w:r w:rsidRPr="00CE7908">
        <w:rPr>
          <w:rFonts w:ascii="Book Antiqua" w:eastAsia="Book Antiqua" w:hAnsi="Book Antiqua" w:cs="Book Antiqua"/>
          <w:color w:val="000000"/>
        </w:rPr>
        <w:t xml:space="preserve"> W, Haack TB, Wieland T, Engels H, </w:t>
      </w:r>
      <w:proofErr w:type="spellStart"/>
      <w:r w:rsidRPr="00CE7908">
        <w:rPr>
          <w:rFonts w:ascii="Book Antiqua" w:eastAsia="Book Antiqua" w:hAnsi="Book Antiqua" w:cs="Book Antiqua"/>
          <w:color w:val="000000"/>
        </w:rPr>
        <w:t>Prokisch</w:t>
      </w:r>
      <w:proofErr w:type="spellEnd"/>
      <w:r w:rsidRPr="00CE7908">
        <w:rPr>
          <w:rFonts w:ascii="Book Antiqua" w:eastAsia="Book Antiqua" w:hAnsi="Book Antiqua" w:cs="Book Antiqua"/>
          <w:color w:val="000000"/>
        </w:rPr>
        <w:t xml:space="preserve"> H, Strom TM, </w:t>
      </w:r>
      <w:proofErr w:type="spellStart"/>
      <w:r w:rsidRPr="00CE7908">
        <w:rPr>
          <w:rFonts w:ascii="Book Antiqua" w:eastAsia="Book Antiqua" w:hAnsi="Book Antiqua" w:cs="Book Antiqua"/>
          <w:color w:val="000000"/>
        </w:rPr>
        <w:t>Lüdecke</w:t>
      </w:r>
      <w:proofErr w:type="spellEnd"/>
      <w:r w:rsidRPr="00CE7908">
        <w:rPr>
          <w:rFonts w:ascii="Book Antiqua" w:eastAsia="Book Antiqua" w:hAnsi="Book Antiqua" w:cs="Book Antiqua"/>
          <w:color w:val="000000"/>
        </w:rPr>
        <w:t xml:space="preserve"> HJ, </w:t>
      </w:r>
      <w:proofErr w:type="spellStart"/>
      <w:r w:rsidRPr="00CE7908">
        <w:rPr>
          <w:rFonts w:ascii="Book Antiqua" w:eastAsia="Book Antiqua" w:hAnsi="Book Antiqua" w:cs="Book Antiqua"/>
          <w:color w:val="000000"/>
        </w:rPr>
        <w:t>Wieczorek</w:t>
      </w:r>
      <w:proofErr w:type="spellEnd"/>
      <w:r w:rsidRPr="00CE7908">
        <w:rPr>
          <w:rFonts w:ascii="Book Antiqua" w:eastAsia="Book Antiqua" w:hAnsi="Book Antiqua" w:cs="Book Antiqua"/>
          <w:color w:val="000000"/>
        </w:rPr>
        <w:t xml:space="preserve"> D. Bainbridge-Ropers syndrome caused by loss-of-function variants in ASXL3: a recognizable condition. </w:t>
      </w:r>
      <w:r w:rsidRPr="00CE7908">
        <w:rPr>
          <w:rFonts w:ascii="Book Antiqua" w:eastAsia="Book Antiqua" w:hAnsi="Book Antiqua" w:cs="Book Antiqua"/>
          <w:i/>
          <w:iCs/>
          <w:color w:val="000000"/>
        </w:rPr>
        <w:t>Eur J Hum Genet</w:t>
      </w:r>
      <w:r w:rsidRPr="00CE7908">
        <w:rPr>
          <w:rFonts w:ascii="Book Antiqua" w:eastAsia="Book Antiqua" w:hAnsi="Book Antiqua" w:cs="Book Antiqua"/>
          <w:color w:val="000000"/>
        </w:rPr>
        <w:t xml:space="preserve"> 2017; </w:t>
      </w:r>
      <w:r w:rsidRPr="00CE7908">
        <w:rPr>
          <w:rFonts w:ascii="Book Antiqua" w:eastAsia="Book Antiqua" w:hAnsi="Book Antiqua" w:cs="Book Antiqua"/>
          <w:b/>
          <w:bCs/>
          <w:color w:val="000000"/>
        </w:rPr>
        <w:t>25</w:t>
      </w:r>
      <w:r w:rsidRPr="00CE7908">
        <w:rPr>
          <w:rFonts w:ascii="Book Antiqua" w:eastAsia="Book Antiqua" w:hAnsi="Book Antiqua" w:cs="Book Antiqua"/>
          <w:color w:val="000000"/>
        </w:rPr>
        <w:t>: 183-191 [PMID: 27901041 DOI: 10.1038/ejhg.2016.165]</w:t>
      </w:r>
    </w:p>
    <w:p w14:paraId="468E6D8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14 </w:t>
      </w:r>
      <w:r w:rsidRPr="00CE7908">
        <w:rPr>
          <w:rFonts w:ascii="Book Antiqua" w:eastAsia="Book Antiqua" w:hAnsi="Book Antiqua" w:cs="Book Antiqua"/>
          <w:b/>
          <w:bCs/>
          <w:color w:val="000000"/>
        </w:rPr>
        <w:t>Zhu X</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Petrovski</w:t>
      </w:r>
      <w:proofErr w:type="spellEnd"/>
      <w:r w:rsidRPr="00CE7908">
        <w:rPr>
          <w:rFonts w:ascii="Book Antiqua" w:eastAsia="Book Antiqua" w:hAnsi="Book Antiqua" w:cs="Book Antiqua"/>
          <w:color w:val="000000"/>
        </w:rPr>
        <w:t xml:space="preserve"> S, </w:t>
      </w:r>
      <w:proofErr w:type="spellStart"/>
      <w:r w:rsidRPr="00CE7908">
        <w:rPr>
          <w:rFonts w:ascii="Book Antiqua" w:eastAsia="Book Antiqua" w:hAnsi="Book Antiqua" w:cs="Book Antiqua"/>
          <w:color w:val="000000"/>
        </w:rPr>
        <w:t>Xie</w:t>
      </w:r>
      <w:proofErr w:type="spellEnd"/>
      <w:r w:rsidRPr="00CE7908">
        <w:rPr>
          <w:rFonts w:ascii="Book Antiqua" w:eastAsia="Book Antiqua" w:hAnsi="Book Antiqua" w:cs="Book Antiqua"/>
          <w:color w:val="000000"/>
        </w:rPr>
        <w:t xml:space="preserve"> P, </w:t>
      </w:r>
      <w:proofErr w:type="spellStart"/>
      <w:r w:rsidRPr="00CE7908">
        <w:rPr>
          <w:rFonts w:ascii="Book Antiqua" w:eastAsia="Book Antiqua" w:hAnsi="Book Antiqua" w:cs="Book Antiqua"/>
          <w:color w:val="000000"/>
        </w:rPr>
        <w:t>Ruzzo</w:t>
      </w:r>
      <w:proofErr w:type="spellEnd"/>
      <w:r w:rsidRPr="00CE7908">
        <w:rPr>
          <w:rFonts w:ascii="Book Antiqua" w:eastAsia="Book Antiqua" w:hAnsi="Book Antiqua" w:cs="Book Antiqua"/>
          <w:color w:val="000000"/>
        </w:rPr>
        <w:t xml:space="preserve"> EK, Lu YF, McSweeney KM, Ben-</w:t>
      </w:r>
      <w:proofErr w:type="spellStart"/>
      <w:r w:rsidRPr="00CE7908">
        <w:rPr>
          <w:rFonts w:ascii="Book Antiqua" w:eastAsia="Book Antiqua" w:hAnsi="Book Antiqua" w:cs="Book Antiqua"/>
          <w:color w:val="000000"/>
        </w:rPr>
        <w:t>Zeev</w:t>
      </w:r>
      <w:proofErr w:type="spellEnd"/>
      <w:r w:rsidRPr="00CE7908">
        <w:rPr>
          <w:rFonts w:ascii="Book Antiqua" w:eastAsia="Book Antiqua" w:hAnsi="Book Antiqua" w:cs="Book Antiqua"/>
          <w:color w:val="000000"/>
        </w:rPr>
        <w:t xml:space="preserve"> B, </w:t>
      </w:r>
      <w:proofErr w:type="spellStart"/>
      <w:r w:rsidRPr="00CE7908">
        <w:rPr>
          <w:rFonts w:ascii="Book Antiqua" w:eastAsia="Book Antiqua" w:hAnsi="Book Antiqua" w:cs="Book Antiqua"/>
          <w:color w:val="000000"/>
        </w:rPr>
        <w:t>Nissenkorn</w:t>
      </w:r>
      <w:proofErr w:type="spellEnd"/>
      <w:r w:rsidRPr="00CE7908">
        <w:rPr>
          <w:rFonts w:ascii="Book Antiqua" w:eastAsia="Book Antiqua" w:hAnsi="Book Antiqua" w:cs="Book Antiqua"/>
          <w:color w:val="000000"/>
        </w:rPr>
        <w:t xml:space="preserve"> A, </w:t>
      </w:r>
      <w:proofErr w:type="spellStart"/>
      <w:r w:rsidRPr="00CE7908">
        <w:rPr>
          <w:rFonts w:ascii="Book Antiqua" w:eastAsia="Book Antiqua" w:hAnsi="Book Antiqua" w:cs="Book Antiqua"/>
          <w:color w:val="000000"/>
        </w:rPr>
        <w:t>Anikster</w:t>
      </w:r>
      <w:proofErr w:type="spellEnd"/>
      <w:r w:rsidRPr="00CE7908">
        <w:rPr>
          <w:rFonts w:ascii="Book Antiqua" w:eastAsia="Book Antiqua" w:hAnsi="Book Antiqua" w:cs="Book Antiqua"/>
          <w:color w:val="000000"/>
        </w:rPr>
        <w:t xml:space="preserve"> Y, Oz-Levi D, Dhindsa RS, </w:t>
      </w:r>
      <w:proofErr w:type="spellStart"/>
      <w:r w:rsidRPr="00CE7908">
        <w:rPr>
          <w:rFonts w:ascii="Book Antiqua" w:eastAsia="Book Antiqua" w:hAnsi="Book Antiqua" w:cs="Book Antiqua"/>
          <w:color w:val="000000"/>
        </w:rPr>
        <w:t>Hitomi</w:t>
      </w:r>
      <w:proofErr w:type="spellEnd"/>
      <w:r w:rsidRPr="00CE7908">
        <w:rPr>
          <w:rFonts w:ascii="Book Antiqua" w:eastAsia="Book Antiqua" w:hAnsi="Book Antiqua" w:cs="Book Antiqua"/>
          <w:color w:val="000000"/>
        </w:rPr>
        <w:t xml:space="preserve"> Y, Schoch K, </w:t>
      </w:r>
      <w:proofErr w:type="spellStart"/>
      <w:r w:rsidRPr="00CE7908">
        <w:rPr>
          <w:rFonts w:ascii="Book Antiqua" w:eastAsia="Book Antiqua" w:hAnsi="Book Antiqua" w:cs="Book Antiqua"/>
          <w:color w:val="000000"/>
        </w:rPr>
        <w:t>Spillmann</w:t>
      </w:r>
      <w:proofErr w:type="spellEnd"/>
      <w:r w:rsidRPr="00CE7908">
        <w:rPr>
          <w:rFonts w:ascii="Book Antiqua" w:eastAsia="Book Antiqua" w:hAnsi="Book Antiqua" w:cs="Book Antiqua"/>
          <w:color w:val="000000"/>
        </w:rPr>
        <w:t xml:space="preserve"> RC, Heimer G, Marek-</w:t>
      </w:r>
      <w:proofErr w:type="spellStart"/>
      <w:r w:rsidRPr="00CE7908">
        <w:rPr>
          <w:rFonts w:ascii="Book Antiqua" w:eastAsia="Book Antiqua" w:hAnsi="Book Antiqua" w:cs="Book Antiqua"/>
          <w:color w:val="000000"/>
        </w:rPr>
        <w:t>Yagel</w:t>
      </w:r>
      <w:proofErr w:type="spellEnd"/>
      <w:r w:rsidRPr="00CE7908">
        <w:rPr>
          <w:rFonts w:ascii="Book Antiqua" w:eastAsia="Book Antiqua" w:hAnsi="Book Antiqua" w:cs="Book Antiqua"/>
          <w:color w:val="000000"/>
        </w:rPr>
        <w:t xml:space="preserve"> D, </w:t>
      </w:r>
      <w:proofErr w:type="spellStart"/>
      <w:r w:rsidRPr="00CE7908">
        <w:rPr>
          <w:rFonts w:ascii="Book Antiqua" w:eastAsia="Book Antiqua" w:hAnsi="Book Antiqua" w:cs="Book Antiqua"/>
          <w:color w:val="000000"/>
        </w:rPr>
        <w:t>Tzadok</w:t>
      </w:r>
      <w:proofErr w:type="spellEnd"/>
      <w:r w:rsidRPr="00CE7908">
        <w:rPr>
          <w:rFonts w:ascii="Book Antiqua" w:eastAsia="Book Antiqua" w:hAnsi="Book Antiqua" w:cs="Book Antiqua"/>
          <w:color w:val="000000"/>
        </w:rPr>
        <w:t xml:space="preserve"> M, Han Y, Worley G, Goldstein J, Jiang YH, Lancet D, Pras E, Shashi V, McHale D, Need AC, Goldstein DB. Whole-exome sequencing in undiagnosed genetic diseases: interpreting 119 trios. </w:t>
      </w:r>
      <w:r w:rsidRPr="00CE7908">
        <w:rPr>
          <w:rFonts w:ascii="Book Antiqua" w:eastAsia="Book Antiqua" w:hAnsi="Book Antiqua" w:cs="Book Antiqua"/>
          <w:i/>
          <w:iCs/>
          <w:color w:val="000000"/>
        </w:rPr>
        <w:t>Genet Med</w:t>
      </w:r>
      <w:r w:rsidRPr="00CE7908">
        <w:rPr>
          <w:rFonts w:ascii="Book Antiqua" w:eastAsia="Book Antiqua" w:hAnsi="Book Antiqua" w:cs="Book Antiqua"/>
          <w:color w:val="000000"/>
        </w:rPr>
        <w:t xml:space="preserve"> 2015; </w:t>
      </w:r>
      <w:r w:rsidRPr="00CE7908">
        <w:rPr>
          <w:rFonts w:ascii="Book Antiqua" w:eastAsia="Book Antiqua" w:hAnsi="Book Antiqua" w:cs="Book Antiqua"/>
          <w:b/>
          <w:bCs/>
          <w:color w:val="000000"/>
        </w:rPr>
        <w:t>17</w:t>
      </w:r>
      <w:r w:rsidRPr="00CE7908">
        <w:rPr>
          <w:rFonts w:ascii="Book Antiqua" w:eastAsia="Book Antiqua" w:hAnsi="Book Antiqua" w:cs="Book Antiqua"/>
          <w:color w:val="000000"/>
        </w:rPr>
        <w:t>: 774-781 [PMID: 25590979 DOI: 10.1038/gim.2014.191]</w:t>
      </w:r>
    </w:p>
    <w:p w14:paraId="610C2B35"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15 </w:t>
      </w:r>
      <w:proofErr w:type="spellStart"/>
      <w:r w:rsidRPr="00CE7908">
        <w:rPr>
          <w:rFonts w:ascii="Book Antiqua" w:eastAsia="Book Antiqua" w:hAnsi="Book Antiqua" w:cs="Book Antiqua"/>
          <w:b/>
          <w:bCs/>
          <w:color w:val="000000"/>
        </w:rPr>
        <w:t>Wayhelova</w:t>
      </w:r>
      <w:proofErr w:type="spellEnd"/>
      <w:r w:rsidRPr="00CE7908">
        <w:rPr>
          <w:rFonts w:ascii="Book Antiqua" w:eastAsia="Book Antiqua" w:hAnsi="Book Antiqua" w:cs="Book Antiqua"/>
          <w:b/>
          <w:bCs/>
          <w:color w:val="000000"/>
        </w:rPr>
        <w:t xml:space="preserve"> M</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Oppelt</w:t>
      </w:r>
      <w:proofErr w:type="spellEnd"/>
      <w:r w:rsidRPr="00CE7908">
        <w:rPr>
          <w:rFonts w:ascii="Book Antiqua" w:eastAsia="Book Antiqua" w:hAnsi="Book Antiqua" w:cs="Book Antiqua"/>
          <w:color w:val="000000"/>
        </w:rPr>
        <w:t xml:space="preserve"> J, Smetana J, </w:t>
      </w:r>
      <w:proofErr w:type="spellStart"/>
      <w:r w:rsidRPr="00CE7908">
        <w:rPr>
          <w:rFonts w:ascii="Book Antiqua" w:eastAsia="Book Antiqua" w:hAnsi="Book Antiqua" w:cs="Book Antiqua"/>
          <w:color w:val="000000"/>
        </w:rPr>
        <w:t>Hladilkova</w:t>
      </w:r>
      <w:proofErr w:type="spellEnd"/>
      <w:r w:rsidRPr="00CE7908">
        <w:rPr>
          <w:rFonts w:ascii="Book Antiqua" w:eastAsia="Book Antiqua" w:hAnsi="Book Antiqua" w:cs="Book Antiqua"/>
          <w:color w:val="000000"/>
        </w:rPr>
        <w:t xml:space="preserve"> E, </w:t>
      </w:r>
      <w:proofErr w:type="spellStart"/>
      <w:r w:rsidRPr="00CE7908">
        <w:rPr>
          <w:rFonts w:ascii="Book Antiqua" w:eastAsia="Book Antiqua" w:hAnsi="Book Antiqua" w:cs="Book Antiqua"/>
          <w:color w:val="000000"/>
        </w:rPr>
        <w:t>Filkova</w:t>
      </w:r>
      <w:proofErr w:type="spellEnd"/>
      <w:r w:rsidRPr="00CE7908">
        <w:rPr>
          <w:rFonts w:ascii="Book Antiqua" w:eastAsia="Book Antiqua" w:hAnsi="Book Antiqua" w:cs="Book Antiqua"/>
          <w:color w:val="000000"/>
        </w:rPr>
        <w:t xml:space="preserve"> H, </w:t>
      </w:r>
      <w:proofErr w:type="spellStart"/>
      <w:r w:rsidRPr="00CE7908">
        <w:rPr>
          <w:rFonts w:ascii="Book Antiqua" w:eastAsia="Book Antiqua" w:hAnsi="Book Antiqua" w:cs="Book Antiqua"/>
          <w:color w:val="000000"/>
        </w:rPr>
        <w:t>Makaturova</w:t>
      </w:r>
      <w:proofErr w:type="spellEnd"/>
      <w:r w:rsidRPr="00CE7908">
        <w:rPr>
          <w:rFonts w:ascii="Book Antiqua" w:eastAsia="Book Antiqua" w:hAnsi="Book Antiqua" w:cs="Book Antiqua"/>
          <w:color w:val="000000"/>
        </w:rPr>
        <w:t xml:space="preserve"> E, </w:t>
      </w:r>
      <w:proofErr w:type="spellStart"/>
      <w:r w:rsidRPr="00CE7908">
        <w:rPr>
          <w:rFonts w:ascii="Book Antiqua" w:eastAsia="Book Antiqua" w:hAnsi="Book Antiqua" w:cs="Book Antiqua"/>
          <w:color w:val="000000"/>
        </w:rPr>
        <w:t>Nikolova</w:t>
      </w:r>
      <w:proofErr w:type="spellEnd"/>
      <w:r w:rsidRPr="00CE7908">
        <w:rPr>
          <w:rFonts w:ascii="Book Antiqua" w:eastAsia="Book Antiqua" w:hAnsi="Book Antiqua" w:cs="Book Antiqua"/>
          <w:color w:val="000000"/>
        </w:rPr>
        <w:t xml:space="preserve"> P, </w:t>
      </w:r>
      <w:proofErr w:type="spellStart"/>
      <w:r w:rsidRPr="00CE7908">
        <w:rPr>
          <w:rFonts w:ascii="Book Antiqua" w:eastAsia="Book Antiqua" w:hAnsi="Book Antiqua" w:cs="Book Antiqua"/>
          <w:color w:val="000000"/>
        </w:rPr>
        <w:t>Beharka</w:t>
      </w:r>
      <w:proofErr w:type="spellEnd"/>
      <w:r w:rsidRPr="00CE7908">
        <w:rPr>
          <w:rFonts w:ascii="Book Antiqua" w:eastAsia="Book Antiqua" w:hAnsi="Book Antiqua" w:cs="Book Antiqua"/>
          <w:color w:val="000000"/>
        </w:rPr>
        <w:t xml:space="preserve"> R, </w:t>
      </w:r>
      <w:proofErr w:type="spellStart"/>
      <w:r w:rsidRPr="00CE7908">
        <w:rPr>
          <w:rFonts w:ascii="Book Antiqua" w:eastAsia="Book Antiqua" w:hAnsi="Book Antiqua" w:cs="Book Antiqua"/>
          <w:color w:val="000000"/>
        </w:rPr>
        <w:t>Gaillyova</w:t>
      </w:r>
      <w:proofErr w:type="spellEnd"/>
      <w:r w:rsidRPr="00CE7908">
        <w:rPr>
          <w:rFonts w:ascii="Book Antiqua" w:eastAsia="Book Antiqua" w:hAnsi="Book Antiqua" w:cs="Book Antiqua"/>
          <w:color w:val="000000"/>
        </w:rPr>
        <w:t xml:space="preserve"> R, </w:t>
      </w:r>
      <w:proofErr w:type="spellStart"/>
      <w:r w:rsidRPr="00CE7908">
        <w:rPr>
          <w:rFonts w:ascii="Book Antiqua" w:eastAsia="Book Antiqua" w:hAnsi="Book Antiqua" w:cs="Book Antiqua"/>
          <w:color w:val="000000"/>
        </w:rPr>
        <w:t>Kuglik</w:t>
      </w:r>
      <w:proofErr w:type="spellEnd"/>
      <w:r w:rsidRPr="00CE7908">
        <w:rPr>
          <w:rFonts w:ascii="Book Antiqua" w:eastAsia="Book Antiqua" w:hAnsi="Book Antiqua" w:cs="Book Antiqua"/>
          <w:color w:val="000000"/>
        </w:rPr>
        <w:t xml:space="preserve"> P. Novel de novo frameshift variant in the </w:t>
      </w:r>
      <w:r w:rsidRPr="00CE7908">
        <w:rPr>
          <w:rFonts w:ascii="Book Antiqua" w:eastAsia="Book Antiqua" w:hAnsi="Book Antiqua" w:cs="Book Antiqua"/>
          <w:color w:val="000000"/>
        </w:rPr>
        <w:lastRenderedPageBreak/>
        <w:t xml:space="preserve">ASXL3 gene in a child with microcephaly and global developmental delay. </w:t>
      </w:r>
      <w:r w:rsidRPr="00CE7908">
        <w:rPr>
          <w:rFonts w:ascii="Book Antiqua" w:eastAsia="Book Antiqua" w:hAnsi="Book Antiqua" w:cs="Book Antiqua"/>
          <w:i/>
          <w:iCs/>
          <w:color w:val="000000"/>
        </w:rPr>
        <w:t>Mol Med Rep</w:t>
      </w:r>
      <w:r w:rsidRPr="00CE7908">
        <w:rPr>
          <w:rFonts w:ascii="Book Antiqua" w:eastAsia="Book Antiqua" w:hAnsi="Book Antiqua" w:cs="Book Antiqua"/>
          <w:color w:val="000000"/>
        </w:rPr>
        <w:t xml:space="preserve"> 2019; </w:t>
      </w:r>
      <w:r w:rsidRPr="00CE7908">
        <w:rPr>
          <w:rFonts w:ascii="Book Antiqua" w:eastAsia="Book Antiqua" w:hAnsi="Book Antiqua" w:cs="Book Antiqua"/>
          <w:b/>
          <w:bCs/>
          <w:color w:val="000000"/>
        </w:rPr>
        <w:t>20</w:t>
      </w:r>
      <w:r w:rsidRPr="00CE7908">
        <w:rPr>
          <w:rFonts w:ascii="Book Antiqua" w:eastAsia="Book Antiqua" w:hAnsi="Book Antiqua" w:cs="Book Antiqua"/>
          <w:color w:val="000000"/>
        </w:rPr>
        <w:t>: 505-512 [PMID: 31180560 DOI: 10.3892/mmr.2019.10303]</w:t>
      </w:r>
    </w:p>
    <w:p w14:paraId="2AE26A52" w14:textId="77777777" w:rsidR="00A77B3E" w:rsidRPr="00CE7908" w:rsidRDefault="00791027">
      <w:pPr>
        <w:snapToGrid w:val="0"/>
        <w:spacing w:line="360" w:lineRule="auto"/>
        <w:jc w:val="both"/>
        <w:rPr>
          <w:rFonts w:ascii="Book Antiqua" w:eastAsia="Book Antiqua" w:hAnsi="Book Antiqua" w:cs="Book Antiqua"/>
          <w:i/>
          <w:color w:val="000000"/>
        </w:rPr>
      </w:pPr>
      <w:r w:rsidRPr="00CE7908">
        <w:rPr>
          <w:rFonts w:ascii="Book Antiqua" w:eastAsia="Book Antiqua" w:hAnsi="Book Antiqua" w:cs="Book Antiqua"/>
          <w:color w:val="000000"/>
        </w:rPr>
        <w:t xml:space="preserve">16 </w:t>
      </w:r>
      <w:proofErr w:type="spellStart"/>
      <w:r w:rsidRPr="00CE7908">
        <w:rPr>
          <w:rFonts w:ascii="Book Antiqua" w:eastAsia="Book Antiqua" w:hAnsi="Book Antiqua" w:cs="Book Antiqua"/>
          <w:b/>
          <w:bCs/>
          <w:color w:val="000000"/>
        </w:rPr>
        <w:t>Ababneh</w:t>
      </w:r>
      <w:proofErr w:type="spellEnd"/>
      <w:r w:rsidRPr="00CE7908">
        <w:rPr>
          <w:rFonts w:ascii="Book Antiqua" w:eastAsia="Book Antiqua" w:hAnsi="Book Antiqua" w:cs="Book Antiqua"/>
          <w:b/>
          <w:bCs/>
          <w:color w:val="000000"/>
        </w:rPr>
        <w:t xml:space="preserve"> F</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Nashabat</w:t>
      </w:r>
      <w:proofErr w:type="spellEnd"/>
      <w:r w:rsidRPr="00CE7908">
        <w:rPr>
          <w:rFonts w:ascii="Book Antiqua" w:eastAsia="Book Antiqua" w:hAnsi="Book Antiqua" w:cs="Book Antiqua"/>
          <w:color w:val="000000"/>
        </w:rPr>
        <w:t xml:space="preserve"> M, </w:t>
      </w:r>
      <w:proofErr w:type="spellStart"/>
      <w:r w:rsidRPr="00CE7908">
        <w:rPr>
          <w:rFonts w:ascii="Book Antiqua" w:eastAsia="Book Antiqua" w:hAnsi="Book Antiqua" w:cs="Book Antiqua"/>
          <w:color w:val="000000"/>
        </w:rPr>
        <w:t>Alfadhel</w:t>
      </w:r>
      <w:proofErr w:type="spellEnd"/>
      <w:r w:rsidRPr="00CE7908">
        <w:rPr>
          <w:rFonts w:ascii="Book Antiqua" w:eastAsia="Book Antiqua" w:hAnsi="Book Antiqua" w:cs="Book Antiqua"/>
          <w:color w:val="000000"/>
        </w:rPr>
        <w:t xml:space="preserve"> M. A new case of Bainbridge–Ropers syndrome (BRPS): delineating the phenotype and review of literature. </w:t>
      </w:r>
      <w:r w:rsidR="003F143D" w:rsidRPr="00CE7908">
        <w:rPr>
          <w:rFonts w:ascii="Book Antiqua" w:eastAsia="Book Antiqua" w:hAnsi="Book Antiqua" w:cs="Book Antiqua"/>
          <w:i/>
          <w:color w:val="000000"/>
        </w:rPr>
        <w:t>JBC Genet</w:t>
      </w:r>
      <w:r w:rsidRPr="00CE7908">
        <w:rPr>
          <w:rFonts w:ascii="Book Antiqua" w:eastAsia="Book Antiqua" w:hAnsi="Book Antiqua" w:cs="Book Antiqua"/>
          <w:i/>
          <w:color w:val="000000"/>
        </w:rPr>
        <w:t xml:space="preserve"> </w:t>
      </w:r>
      <w:r w:rsidRPr="00CE7908">
        <w:rPr>
          <w:rFonts w:ascii="Book Antiqua" w:eastAsia="Book Antiqua" w:hAnsi="Book Antiqua" w:cs="Book Antiqua"/>
          <w:color w:val="000000"/>
        </w:rPr>
        <w:t>2019: 65-69 [</w:t>
      </w:r>
      <w:bookmarkStart w:id="96" w:name="OLE_LINK31"/>
      <w:r w:rsidRPr="00CE7908">
        <w:rPr>
          <w:rFonts w:ascii="Book Antiqua" w:eastAsia="Book Antiqua" w:hAnsi="Book Antiqua" w:cs="Book Antiqua"/>
          <w:color w:val="000000"/>
        </w:rPr>
        <w:t>DOI: 10.24911/</w:t>
      </w:r>
      <w:proofErr w:type="spellStart"/>
      <w:r w:rsidRPr="00CE7908">
        <w:rPr>
          <w:rFonts w:ascii="Book Antiqua" w:eastAsia="Book Antiqua" w:hAnsi="Book Antiqua" w:cs="Book Antiqua"/>
          <w:color w:val="000000"/>
        </w:rPr>
        <w:t>JBCGenetics</w:t>
      </w:r>
      <w:proofErr w:type="spellEnd"/>
      <w:r w:rsidRPr="00CE7908">
        <w:rPr>
          <w:rFonts w:ascii="Book Antiqua" w:eastAsia="Book Antiqua" w:hAnsi="Book Antiqua" w:cs="Book Antiqua"/>
          <w:color w:val="000000"/>
        </w:rPr>
        <w:t>/183-1532439299</w:t>
      </w:r>
      <w:bookmarkEnd w:id="96"/>
      <w:r w:rsidRPr="00CE7908">
        <w:rPr>
          <w:rFonts w:ascii="Book Antiqua" w:eastAsia="Book Antiqua" w:hAnsi="Book Antiqua" w:cs="Book Antiqua"/>
          <w:color w:val="000000"/>
        </w:rPr>
        <w:t>]</w:t>
      </w:r>
    </w:p>
    <w:p w14:paraId="4B158C0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17 </w:t>
      </w:r>
      <w:proofErr w:type="spellStart"/>
      <w:r w:rsidRPr="00CE7908">
        <w:rPr>
          <w:rFonts w:ascii="Book Antiqua" w:eastAsia="Book Antiqua" w:hAnsi="Book Antiqua" w:cs="Book Antiqua"/>
          <w:b/>
          <w:bCs/>
          <w:color w:val="000000"/>
        </w:rPr>
        <w:t>Koboldt</w:t>
      </w:r>
      <w:proofErr w:type="spellEnd"/>
      <w:r w:rsidRPr="00CE7908">
        <w:rPr>
          <w:rFonts w:ascii="Book Antiqua" w:eastAsia="Book Antiqua" w:hAnsi="Book Antiqua" w:cs="Book Antiqua"/>
          <w:b/>
          <w:bCs/>
          <w:color w:val="000000"/>
        </w:rPr>
        <w:t xml:space="preserve"> DC</w:t>
      </w:r>
      <w:r w:rsidRPr="00CE7908">
        <w:rPr>
          <w:rFonts w:ascii="Book Antiqua" w:eastAsia="Book Antiqua" w:hAnsi="Book Antiqua" w:cs="Book Antiqua"/>
          <w:color w:val="000000"/>
        </w:rPr>
        <w:t xml:space="preserve">, </w:t>
      </w:r>
      <w:proofErr w:type="spellStart"/>
      <w:r w:rsidRPr="00CE7908">
        <w:rPr>
          <w:rFonts w:ascii="Book Antiqua" w:eastAsia="Book Antiqua" w:hAnsi="Book Antiqua" w:cs="Book Antiqua"/>
          <w:color w:val="000000"/>
        </w:rPr>
        <w:t>Mihalic</w:t>
      </w:r>
      <w:proofErr w:type="spellEnd"/>
      <w:r w:rsidRPr="00CE7908">
        <w:rPr>
          <w:rFonts w:ascii="Book Antiqua" w:eastAsia="Book Antiqua" w:hAnsi="Book Antiqua" w:cs="Book Antiqua"/>
          <w:color w:val="000000"/>
        </w:rPr>
        <w:t xml:space="preserve"> Mosher T, Kelly BJ, Sites E, Bartholomew D, Hickey SE, McBride K, Wilson RK, White P. A de novo nonsense mutation in </w:t>
      </w:r>
      <w:r w:rsidRPr="00CE7908">
        <w:rPr>
          <w:rFonts w:ascii="Book Antiqua" w:eastAsia="Book Antiqua" w:hAnsi="Book Antiqua" w:cs="Book Antiqua"/>
          <w:i/>
          <w:iCs/>
          <w:color w:val="000000"/>
        </w:rPr>
        <w:t>ASXL3</w:t>
      </w:r>
      <w:r w:rsidRPr="00CE7908">
        <w:rPr>
          <w:rFonts w:ascii="Book Antiqua" w:eastAsia="Book Antiqua" w:hAnsi="Book Antiqua" w:cs="Book Antiqua"/>
          <w:color w:val="000000"/>
        </w:rPr>
        <w:t xml:space="preserve"> shared by siblings with Bainbridge-Ropers syndrome. </w:t>
      </w:r>
      <w:r w:rsidRPr="00CE7908">
        <w:rPr>
          <w:rFonts w:ascii="Book Antiqua" w:eastAsia="Book Antiqua" w:hAnsi="Book Antiqua" w:cs="Book Antiqua"/>
          <w:i/>
          <w:iCs/>
          <w:color w:val="000000"/>
        </w:rPr>
        <w:t xml:space="preserve">Cold Spring </w:t>
      </w:r>
      <w:proofErr w:type="spellStart"/>
      <w:r w:rsidRPr="00CE7908">
        <w:rPr>
          <w:rFonts w:ascii="Book Antiqua" w:eastAsia="Book Antiqua" w:hAnsi="Book Antiqua" w:cs="Book Antiqua"/>
          <w:i/>
          <w:iCs/>
          <w:color w:val="000000"/>
        </w:rPr>
        <w:t>Harb</w:t>
      </w:r>
      <w:proofErr w:type="spellEnd"/>
      <w:r w:rsidRPr="00CE7908">
        <w:rPr>
          <w:rFonts w:ascii="Book Antiqua" w:eastAsia="Book Antiqua" w:hAnsi="Book Antiqua" w:cs="Book Antiqua"/>
          <w:i/>
          <w:iCs/>
          <w:color w:val="000000"/>
        </w:rPr>
        <w:t xml:space="preserve"> Mol Case Stud</w:t>
      </w:r>
      <w:r w:rsidRPr="00CE7908">
        <w:rPr>
          <w:rFonts w:ascii="Book Antiqua" w:eastAsia="Book Antiqua" w:hAnsi="Book Antiqua" w:cs="Book Antiqua"/>
          <w:color w:val="000000"/>
        </w:rPr>
        <w:t xml:space="preserve"> 2018; </w:t>
      </w:r>
      <w:r w:rsidRPr="00CE7908">
        <w:rPr>
          <w:rFonts w:ascii="Book Antiqua" w:eastAsia="Book Antiqua" w:hAnsi="Book Antiqua" w:cs="Book Antiqua"/>
          <w:b/>
          <w:bCs/>
          <w:color w:val="000000"/>
        </w:rPr>
        <w:t>4</w:t>
      </w:r>
      <w:r w:rsidRPr="00CE7908">
        <w:rPr>
          <w:rFonts w:ascii="Book Antiqua" w:eastAsia="Book Antiqua" w:hAnsi="Book Antiqua" w:cs="Book Antiqua"/>
          <w:color w:val="000000"/>
        </w:rPr>
        <w:t>: [PMID: 29305346 DOI: 10.1101/mcs.a002410]</w:t>
      </w:r>
    </w:p>
    <w:p w14:paraId="14A8CF6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 xml:space="preserve">18 </w:t>
      </w:r>
      <w:r w:rsidRPr="00CE7908">
        <w:rPr>
          <w:rFonts w:ascii="Book Antiqua" w:eastAsia="Book Antiqua" w:hAnsi="Book Antiqua" w:cs="Book Antiqua"/>
          <w:b/>
          <w:bCs/>
          <w:color w:val="000000"/>
        </w:rPr>
        <w:t>Hori I</w:t>
      </w:r>
      <w:r w:rsidRPr="00CE7908">
        <w:rPr>
          <w:rFonts w:ascii="Book Antiqua" w:eastAsia="Book Antiqua" w:hAnsi="Book Antiqua" w:cs="Book Antiqua"/>
          <w:color w:val="000000"/>
        </w:rPr>
        <w:t xml:space="preserve">, Miya F, Ohashi K, </w:t>
      </w:r>
      <w:proofErr w:type="spellStart"/>
      <w:r w:rsidRPr="00CE7908">
        <w:rPr>
          <w:rFonts w:ascii="Book Antiqua" w:eastAsia="Book Antiqua" w:hAnsi="Book Antiqua" w:cs="Book Antiqua"/>
          <w:color w:val="000000"/>
        </w:rPr>
        <w:t>Negishi</w:t>
      </w:r>
      <w:proofErr w:type="spellEnd"/>
      <w:r w:rsidRPr="00CE7908">
        <w:rPr>
          <w:rFonts w:ascii="Book Antiqua" w:eastAsia="Book Antiqua" w:hAnsi="Book Antiqua" w:cs="Book Antiqua"/>
          <w:color w:val="000000"/>
        </w:rPr>
        <w:t xml:space="preserve"> Y, Hattori A, Ando N, Okamoto N, Kato M, </w:t>
      </w:r>
      <w:proofErr w:type="spellStart"/>
      <w:r w:rsidRPr="00CE7908">
        <w:rPr>
          <w:rFonts w:ascii="Book Antiqua" w:eastAsia="Book Antiqua" w:hAnsi="Book Antiqua" w:cs="Book Antiqua"/>
          <w:color w:val="000000"/>
        </w:rPr>
        <w:t>Tsunoda</w:t>
      </w:r>
      <w:proofErr w:type="spellEnd"/>
      <w:r w:rsidRPr="00CE7908">
        <w:rPr>
          <w:rFonts w:ascii="Book Antiqua" w:eastAsia="Book Antiqua" w:hAnsi="Book Antiqua" w:cs="Book Antiqua"/>
          <w:color w:val="000000"/>
        </w:rPr>
        <w:t xml:space="preserve"> T, Yamasaki M, </w:t>
      </w:r>
      <w:proofErr w:type="spellStart"/>
      <w:r w:rsidRPr="00CE7908">
        <w:rPr>
          <w:rFonts w:ascii="Book Antiqua" w:eastAsia="Book Antiqua" w:hAnsi="Book Antiqua" w:cs="Book Antiqua"/>
          <w:color w:val="000000"/>
        </w:rPr>
        <w:t>Kanemura</w:t>
      </w:r>
      <w:proofErr w:type="spellEnd"/>
      <w:r w:rsidRPr="00CE7908">
        <w:rPr>
          <w:rFonts w:ascii="Book Antiqua" w:eastAsia="Book Antiqua" w:hAnsi="Book Antiqua" w:cs="Book Antiqua"/>
          <w:color w:val="000000"/>
        </w:rPr>
        <w:t xml:space="preserve"> Y, </w:t>
      </w:r>
      <w:proofErr w:type="spellStart"/>
      <w:r w:rsidRPr="00CE7908">
        <w:rPr>
          <w:rFonts w:ascii="Book Antiqua" w:eastAsia="Book Antiqua" w:hAnsi="Book Antiqua" w:cs="Book Antiqua"/>
          <w:color w:val="000000"/>
        </w:rPr>
        <w:t>Kosaki</w:t>
      </w:r>
      <w:proofErr w:type="spellEnd"/>
      <w:r w:rsidRPr="00CE7908">
        <w:rPr>
          <w:rFonts w:ascii="Book Antiqua" w:eastAsia="Book Antiqua" w:hAnsi="Book Antiqua" w:cs="Book Antiqua"/>
          <w:color w:val="000000"/>
        </w:rPr>
        <w:t xml:space="preserve"> K, </w:t>
      </w:r>
      <w:proofErr w:type="spellStart"/>
      <w:r w:rsidRPr="00CE7908">
        <w:rPr>
          <w:rFonts w:ascii="Book Antiqua" w:eastAsia="Book Antiqua" w:hAnsi="Book Antiqua" w:cs="Book Antiqua"/>
          <w:color w:val="000000"/>
        </w:rPr>
        <w:t>Saitoh</w:t>
      </w:r>
      <w:proofErr w:type="spellEnd"/>
      <w:r w:rsidRPr="00CE7908">
        <w:rPr>
          <w:rFonts w:ascii="Book Antiqua" w:eastAsia="Book Antiqua" w:hAnsi="Book Antiqua" w:cs="Book Antiqua"/>
          <w:color w:val="000000"/>
        </w:rPr>
        <w:t xml:space="preserve"> S. Novel splicing mutation in the ASXL3 gene causing Bainbridge-Ropers syndrome. </w:t>
      </w:r>
      <w:r w:rsidRPr="00CE7908">
        <w:rPr>
          <w:rFonts w:ascii="Book Antiqua" w:eastAsia="Book Antiqua" w:hAnsi="Book Antiqua" w:cs="Book Antiqua"/>
          <w:i/>
          <w:iCs/>
          <w:color w:val="000000"/>
        </w:rPr>
        <w:t>Am J Med Genet A</w:t>
      </w:r>
      <w:r w:rsidRPr="00CE7908">
        <w:rPr>
          <w:rFonts w:ascii="Book Antiqua" w:eastAsia="Book Antiqua" w:hAnsi="Book Antiqua" w:cs="Book Antiqua"/>
          <w:color w:val="000000"/>
        </w:rPr>
        <w:t xml:space="preserve"> 2016; </w:t>
      </w:r>
      <w:r w:rsidRPr="00CE7908">
        <w:rPr>
          <w:rFonts w:ascii="Book Antiqua" w:eastAsia="Book Antiqua" w:hAnsi="Book Antiqua" w:cs="Book Antiqua"/>
          <w:b/>
          <w:bCs/>
          <w:color w:val="000000"/>
        </w:rPr>
        <w:t>170</w:t>
      </w:r>
      <w:r w:rsidRPr="00CE7908">
        <w:rPr>
          <w:rFonts w:ascii="Book Antiqua" w:eastAsia="Book Antiqua" w:hAnsi="Book Antiqua" w:cs="Book Antiqua"/>
          <w:color w:val="000000"/>
        </w:rPr>
        <w:t>: 1863-1867 [PMID: 27075689 DOI: 10.1002/ajmg.a.37653]</w:t>
      </w:r>
    </w:p>
    <w:bookmarkEnd w:id="94"/>
    <w:bookmarkEnd w:id="95"/>
    <w:p w14:paraId="2B28FEAE" w14:textId="77777777" w:rsidR="00DA4166" w:rsidRDefault="00DA4166">
      <w:pPr>
        <w:snapToGrid w:val="0"/>
        <w:spacing w:line="360" w:lineRule="auto"/>
        <w:jc w:val="both"/>
        <w:rPr>
          <w:rFonts w:ascii="Book Antiqua" w:hAnsi="Book Antiqua"/>
        </w:rPr>
        <w:sectPr w:rsidR="00DA4166" w:rsidSect="006C5653">
          <w:type w:val="continuous"/>
          <w:pgSz w:w="12240" w:h="15840"/>
          <w:pgMar w:top="1440" w:right="1440" w:bottom="1440" w:left="1440" w:header="720" w:footer="720" w:gutter="0"/>
          <w:cols w:space="720"/>
          <w:docGrid w:linePitch="360"/>
        </w:sectPr>
      </w:pPr>
    </w:p>
    <w:p w14:paraId="5EBF1A66" w14:textId="77777777" w:rsidR="00A77B3E" w:rsidRPr="00CE7908" w:rsidRDefault="003F143D">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lastRenderedPageBreak/>
        <w:t>Footnotes</w:t>
      </w:r>
    </w:p>
    <w:p w14:paraId="646495F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Informed consent statement: </w:t>
      </w:r>
      <w:bookmarkStart w:id="97" w:name="OLE_LINK98"/>
      <w:bookmarkStart w:id="98" w:name="OLE_LINK99"/>
      <w:r w:rsidRPr="00CE7908">
        <w:rPr>
          <w:rFonts w:ascii="Book Antiqua" w:eastAsia="Book Antiqua" w:hAnsi="Book Antiqua" w:cs="Book Antiqua"/>
          <w:color w:val="000000"/>
        </w:rPr>
        <w:t>Informed written consent was obtained from the patient’ parent for publication of this report and any accompanying images.</w:t>
      </w:r>
      <w:bookmarkEnd w:id="97"/>
      <w:bookmarkEnd w:id="98"/>
    </w:p>
    <w:p w14:paraId="01D9250F" w14:textId="77777777" w:rsidR="00A77B3E" w:rsidRPr="00CE7908" w:rsidRDefault="00A77B3E">
      <w:pPr>
        <w:snapToGrid w:val="0"/>
        <w:spacing w:line="360" w:lineRule="auto"/>
        <w:jc w:val="both"/>
        <w:rPr>
          <w:rFonts w:ascii="Book Antiqua" w:hAnsi="Book Antiqua"/>
        </w:rPr>
      </w:pPr>
    </w:p>
    <w:p w14:paraId="026F502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Conflict-of-interest statement: </w:t>
      </w:r>
      <w:bookmarkStart w:id="99" w:name="OLE_LINK100"/>
      <w:bookmarkStart w:id="100" w:name="OLE_LINK101"/>
      <w:r w:rsidRPr="00CE7908">
        <w:rPr>
          <w:rFonts w:ascii="Book Antiqua" w:eastAsia="Book Antiqua" w:hAnsi="Book Antiqua" w:cs="Book Antiqua"/>
          <w:color w:val="000000"/>
        </w:rPr>
        <w:t>The authors declare that they have no conflict of interest.</w:t>
      </w:r>
    </w:p>
    <w:bookmarkEnd w:id="99"/>
    <w:bookmarkEnd w:id="100"/>
    <w:p w14:paraId="03626EEB" w14:textId="77777777" w:rsidR="00A77B3E" w:rsidRPr="00CE7908" w:rsidRDefault="00A77B3E">
      <w:pPr>
        <w:snapToGrid w:val="0"/>
        <w:spacing w:line="360" w:lineRule="auto"/>
        <w:jc w:val="both"/>
        <w:rPr>
          <w:rFonts w:ascii="Book Antiqua" w:hAnsi="Book Antiqua"/>
        </w:rPr>
      </w:pPr>
    </w:p>
    <w:p w14:paraId="7245DED1"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CARE Checklist (2016) statement: </w:t>
      </w:r>
      <w:bookmarkStart w:id="101" w:name="OLE_LINK102"/>
      <w:bookmarkStart w:id="102" w:name="OLE_LINK103"/>
      <w:r w:rsidRPr="00CE7908">
        <w:rPr>
          <w:rFonts w:ascii="Book Antiqua" w:eastAsia="Book Antiqua" w:hAnsi="Book Antiqua" w:cs="Book Antiqua"/>
          <w:color w:val="000000"/>
        </w:rPr>
        <w:t>The authors have read the CARE Checklist (2016), and the manuscript was prepared and revised according to the CARE Checklist (2016).</w:t>
      </w:r>
    </w:p>
    <w:bookmarkEnd w:id="101"/>
    <w:bookmarkEnd w:id="102"/>
    <w:p w14:paraId="7D81EC00" w14:textId="77777777" w:rsidR="00A77B3E" w:rsidRPr="00CE7908" w:rsidRDefault="00A77B3E">
      <w:pPr>
        <w:snapToGrid w:val="0"/>
        <w:spacing w:line="360" w:lineRule="auto"/>
        <w:jc w:val="both"/>
        <w:rPr>
          <w:rFonts w:ascii="Book Antiqua" w:hAnsi="Book Antiqua"/>
        </w:rPr>
      </w:pPr>
    </w:p>
    <w:p w14:paraId="7C47BAB3"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Open-Access: </w:t>
      </w:r>
      <w:r w:rsidRPr="00CE790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D26B39" w14:textId="77777777" w:rsidR="00A77B3E" w:rsidRPr="00CE7908" w:rsidRDefault="00A77B3E">
      <w:pPr>
        <w:snapToGrid w:val="0"/>
        <w:spacing w:line="360" w:lineRule="auto"/>
        <w:jc w:val="both"/>
        <w:rPr>
          <w:rFonts w:ascii="Book Antiqua" w:hAnsi="Book Antiqua"/>
        </w:rPr>
      </w:pPr>
    </w:p>
    <w:p w14:paraId="31684FD6"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Manuscript source: </w:t>
      </w:r>
      <w:r w:rsidRPr="00CE7908">
        <w:rPr>
          <w:rFonts w:ascii="Book Antiqua" w:eastAsia="Book Antiqua" w:hAnsi="Book Antiqua" w:cs="Book Antiqua"/>
          <w:color w:val="000000"/>
        </w:rPr>
        <w:t xml:space="preserve">Unsolicited </w:t>
      </w:r>
      <w:r w:rsidR="003F143D" w:rsidRPr="00CE7908">
        <w:rPr>
          <w:rFonts w:ascii="Book Antiqua" w:eastAsia="Book Antiqua" w:hAnsi="Book Antiqua" w:cs="Book Antiqua"/>
          <w:color w:val="000000"/>
        </w:rPr>
        <w:t>m</w:t>
      </w:r>
      <w:r w:rsidRPr="00CE7908">
        <w:rPr>
          <w:rFonts w:ascii="Book Antiqua" w:eastAsia="Book Antiqua" w:hAnsi="Book Antiqua" w:cs="Book Antiqua"/>
          <w:color w:val="000000"/>
        </w:rPr>
        <w:t>anuscript</w:t>
      </w:r>
    </w:p>
    <w:p w14:paraId="09CB8E53" w14:textId="77777777" w:rsidR="00A77B3E" w:rsidRPr="00CE7908" w:rsidRDefault="00A77B3E">
      <w:pPr>
        <w:snapToGrid w:val="0"/>
        <w:spacing w:line="360" w:lineRule="auto"/>
        <w:jc w:val="both"/>
        <w:rPr>
          <w:rFonts w:ascii="Book Antiqua" w:hAnsi="Book Antiqua"/>
        </w:rPr>
      </w:pPr>
    </w:p>
    <w:p w14:paraId="611FC7DD"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Peer-review started: </w:t>
      </w:r>
      <w:r w:rsidRPr="00CE7908">
        <w:rPr>
          <w:rFonts w:ascii="Book Antiqua" w:eastAsia="Book Antiqua" w:hAnsi="Book Antiqua" w:cs="Book Antiqua"/>
          <w:color w:val="000000"/>
        </w:rPr>
        <w:t>August 21, 2020</w:t>
      </w:r>
    </w:p>
    <w:p w14:paraId="1B434E9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First decision: </w:t>
      </w:r>
      <w:r w:rsidRPr="00CE7908">
        <w:rPr>
          <w:rFonts w:ascii="Book Antiqua" w:eastAsia="Book Antiqua" w:hAnsi="Book Antiqua" w:cs="Book Antiqua"/>
          <w:color w:val="000000"/>
        </w:rPr>
        <w:t>September 24, 2020</w:t>
      </w:r>
    </w:p>
    <w:p w14:paraId="002AC084"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Article in press: </w:t>
      </w:r>
    </w:p>
    <w:p w14:paraId="03282A46" w14:textId="77777777" w:rsidR="00A77B3E" w:rsidRPr="00CE7908" w:rsidRDefault="00A77B3E">
      <w:pPr>
        <w:snapToGrid w:val="0"/>
        <w:spacing w:line="360" w:lineRule="auto"/>
        <w:jc w:val="both"/>
        <w:rPr>
          <w:rFonts w:ascii="Book Antiqua" w:hAnsi="Book Antiqua"/>
        </w:rPr>
      </w:pPr>
    </w:p>
    <w:p w14:paraId="36EA7A40"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Specialty type: </w:t>
      </w:r>
      <w:r w:rsidRPr="00CE7908">
        <w:rPr>
          <w:rFonts w:ascii="Book Antiqua" w:eastAsia="Book Antiqua" w:hAnsi="Book Antiqua" w:cs="Book Antiqua"/>
          <w:color w:val="000000"/>
        </w:rPr>
        <w:t xml:space="preserve">Genetics and </w:t>
      </w:r>
      <w:r w:rsidR="00C70A7D" w:rsidRPr="00CE7908">
        <w:rPr>
          <w:rFonts w:ascii="Book Antiqua" w:eastAsia="Book Antiqua" w:hAnsi="Book Antiqua" w:cs="Book Antiqua"/>
          <w:color w:val="000000"/>
        </w:rPr>
        <w:t>h</w:t>
      </w:r>
      <w:r w:rsidRPr="00CE7908">
        <w:rPr>
          <w:rFonts w:ascii="Book Antiqua" w:eastAsia="Book Antiqua" w:hAnsi="Book Antiqua" w:cs="Book Antiqua"/>
          <w:color w:val="000000"/>
        </w:rPr>
        <w:t>eredity</w:t>
      </w:r>
    </w:p>
    <w:p w14:paraId="5C60C1A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 xml:space="preserve">Country/Territory of origin: </w:t>
      </w:r>
      <w:r w:rsidRPr="00CE7908">
        <w:rPr>
          <w:rFonts w:ascii="Book Antiqua" w:eastAsia="Book Antiqua" w:hAnsi="Book Antiqua" w:cs="Book Antiqua"/>
          <w:color w:val="000000"/>
        </w:rPr>
        <w:t>China</w:t>
      </w:r>
    </w:p>
    <w:p w14:paraId="06F20A79"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color w:val="000000"/>
        </w:rPr>
        <w:t>Peer-review report’s scientific quality classification</w:t>
      </w:r>
    </w:p>
    <w:p w14:paraId="0E887F87"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A (Excellent): 0</w:t>
      </w:r>
    </w:p>
    <w:p w14:paraId="2591210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B (Very good): B</w:t>
      </w:r>
    </w:p>
    <w:p w14:paraId="4BACF238"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C (Good): C, C</w:t>
      </w:r>
    </w:p>
    <w:p w14:paraId="44D51EAB"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lastRenderedPageBreak/>
        <w:t>Grade D (Fair): 0</w:t>
      </w:r>
    </w:p>
    <w:p w14:paraId="3F06552C" w14:textId="77777777"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color w:val="000000"/>
        </w:rPr>
        <w:t>Grade E (Poor): 0</w:t>
      </w:r>
    </w:p>
    <w:p w14:paraId="70FE44A9" w14:textId="77777777" w:rsidR="00A77B3E" w:rsidRPr="00CE7908" w:rsidRDefault="00A77B3E">
      <w:pPr>
        <w:snapToGrid w:val="0"/>
        <w:spacing w:line="360" w:lineRule="auto"/>
        <w:jc w:val="both"/>
        <w:rPr>
          <w:rFonts w:ascii="Book Antiqua" w:hAnsi="Book Antiqua"/>
        </w:rPr>
      </w:pPr>
    </w:p>
    <w:p w14:paraId="659CF2C4" w14:textId="77777777" w:rsidR="00DA4166" w:rsidRDefault="00791027">
      <w:pPr>
        <w:snapToGrid w:val="0"/>
        <w:spacing w:line="360" w:lineRule="auto"/>
        <w:jc w:val="both"/>
        <w:rPr>
          <w:rFonts w:ascii="Book Antiqua" w:hAnsi="Book Antiqua"/>
        </w:rPr>
        <w:sectPr w:rsidR="00DA4166" w:rsidSect="006C5653">
          <w:type w:val="continuous"/>
          <w:pgSz w:w="12240" w:h="15840"/>
          <w:pgMar w:top="1440" w:right="1440" w:bottom="1440" w:left="1440" w:header="720" w:footer="720" w:gutter="0"/>
          <w:cols w:space="720"/>
          <w:docGrid w:linePitch="360"/>
        </w:sectPr>
      </w:pPr>
      <w:r w:rsidRPr="00CE7908">
        <w:rPr>
          <w:rFonts w:ascii="Book Antiqua" w:eastAsia="Book Antiqua" w:hAnsi="Book Antiqua" w:cs="Book Antiqua"/>
          <w:b/>
          <w:color w:val="000000"/>
        </w:rPr>
        <w:t xml:space="preserve">P-Reviewer: </w:t>
      </w:r>
      <w:r w:rsidRPr="00CE7908">
        <w:rPr>
          <w:rFonts w:ascii="Book Antiqua" w:eastAsia="Book Antiqua" w:hAnsi="Book Antiqua" w:cs="Book Antiqua"/>
          <w:color w:val="000000"/>
        </w:rPr>
        <w:t>Cuevas-Covarrubias SA, Tanabe S</w:t>
      </w:r>
      <w:r w:rsidRPr="00CE7908">
        <w:rPr>
          <w:rFonts w:ascii="Book Antiqua" w:eastAsia="Book Antiqua" w:hAnsi="Book Antiqua" w:cs="Book Antiqua"/>
          <w:b/>
          <w:color w:val="000000"/>
        </w:rPr>
        <w:t xml:space="preserve"> S-Editor: </w:t>
      </w:r>
      <w:r w:rsidRPr="00CE7908">
        <w:rPr>
          <w:rFonts w:ascii="Book Antiqua" w:eastAsia="Book Antiqua" w:hAnsi="Book Antiqua" w:cs="Book Antiqua"/>
          <w:color w:val="000000"/>
        </w:rPr>
        <w:t>Zhang L</w:t>
      </w:r>
      <w:r w:rsidRPr="00CE7908">
        <w:rPr>
          <w:rFonts w:ascii="Book Antiqua" w:eastAsia="Book Antiqua" w:hAnsi="Book Antiqua" w:cs="Book Antiqua"/>
          <w:b/>
          <w:color w:val="000000"/>
        </w:rPr>
        <w:t xml:space="preserve"> L-Editor: </w:t>
      </w:r>
      <w:r w:rsidR="00674258" w:rsidRPr="00CE7908">
        <w:rPr>
          <w:rFonts w:ascii="Book Antiqua" w:eastAsia="Book Antiqua" w:hAnsi="Book Antiqua" w:cs="Book Antiqua"/>
          <w:bCs/>
          <w:color w:val="000000"/>
        </w:rPr>
        <w:t xml:space="preserve">Filipodia </w:t>
      </w:r>
      <w:r w:rsidRPr="00CE7908">
        <w:rPr>
          <w:rFonts w:ascii="Book Antiqua" w:eastAsia="Book Antiqua" w:hAnsi="Book Antiqua" w:cs="Book Antiqua"/>
          <w:b/>
          <w:color w:val="000000"/>
        </w:rPr>
        <w:t xml:space="preserve">P-Editor: </w:t>
      </w:r>
    </w:p>
    <w:p w14:paraId="511A2E48" w14:textId="77777777" w:rsidR="00A77B3E" w:rsidRPr="00CE7908" w:rsidRDefault="003F143D">
      <w:pPr>
        <w:snapToGrid w:val="0"/>
        <w:spacing w:line="360" w:lineRule="auto"/>
        <w:jc w:val="both"/>
        <w:rPr>
          <w:rFonts w:ascii="Book Antiqua" w:hAnsi="Book Antiqua"/>
        </w:rPr>
      </w:pPr>
      <w:r w:rsidRPr="00CE7908">
        <w:rPr>
          <w:rFonts w:ascii="Book Antiqua" w:eastAsia="Book Antiqua" w:hAnsi="Book Antiqua" w:cs="Book Antiqua"/>
          <w:b/>
          <w:color w:val="000000"/>
        </w:rPr>
        <w:br w:type="page"/>
      </w:r>
      <w:r w:rsidR="00791027" w:rsidRPr="00CE7908">
        <w:rPr>
          <w:rFonts w:ascii="Book Antiqua" w:eastAsia="Book Antiqua" w:hAnsi="Book Antiqua" w:cs="Book Antiqua"/>
          <w:b/>
          <w:color w:val="000000"/>
        </w:rPr>
        <w:lastRenderedPageBreak/>
        <w:t>Figure Legends</w:t>
      </w:r>
    </w:p>
    <w:p w14:paraId="746E5B44" w14:textId="77777777" w:rsidR="00E82F3A" w:rsidRPr="00CE7908" w:rsidRDefault="003F143D">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drawing>
          <wp:inline distT="0" distB="0" distL="0" distR="0" wp14:anchorId="074A6863" wp14:editId="4C935915">
            <wp:extent cx="5486400" cy="32162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216275"/>
                    </a:xfrm>
                    <a:prstGeom prst="rect">
                      <a:avLst/>
                    </a:prstGeom>
                  </pic:spPr>
                </pic:pic>
              </a:graphicData>
            </a:graphic>
          </wp:inline>
        </w:drawing>
      </w:r>
    </w:p>
    <w:p w14:paraId="48B03B1C" w14:textId="77777777" w:rsidR="00E82F3A" w:rsidRPr="00CE7908" w:rsidRDefault="00791027">
      <w:pPr>
        <w:snapToGrid w:val="0"/>
        <w:spacing w:line="360" w:lineRule="auto"/>
        <w:jc w:val="both"/>
        <w:rPr>
          <w:rFonts w:ascii="Book Antiqua" w:eastAsia="Book Antiqua" w:hAnsi="Book Antiqua" w:cs="Book Antiqua"/>
          <w:color w:val="000000"/>
        </w:rPr>
      </w:pPr>
      <w:bookmarkStart w:id="103" w:name="OLE_LINK104"/>
      <w:bookmarkStart w:id="104" w:name="OLE_LINK105"/>
      <w:bookmarkStart w:id="105" w:name="OLE_LINK27"/>
      <w:bookmarkStart w:id="106" w:name="OLE_LINK28"/>
      <w:r w:rsidRPr="00CE7908">
        <w:rPr>
          <w:rFonts w:ascii="Book Antiqua" w:eastAsia="Book Antiqua" w:hAnsi="Book Antiqua" w:cs="Book Antiqua"/>
          <w:b/>
          <w:bCs/>
          <w:color w:val="000000"/>
        </w:rPr>
        <w:t>Figure 1</w:t>
      </w:r>
      <w:r w:rsidRPr="00CE7908">
        <w:rPr>
          <w:rFonts w:ascii="Book Antiqua" w:eastAsia="Book Antiqua" w:hAnsi="Book Antiqua" w:cs="Book Antiqua"/>
          <w:color w:val="000000"/>
        </w:rPr>
        <w:t xml:space="preserve"> </w:t>
      </w:r>
      <w:r w:rsidRPr="00CE7908">
        <w:rPr>
          <w:rFonts w:ascii="Book Antiqua" w:eastAsia="Book Antiqua" w:hAnsi="Book Antiqua" w:cs="Book Antiqua"/>
          <w:b/>
          <w:bCs/>
          <w:color w:val="000000"/>
        </w:rPr>
        <w:t>Pictures of our patient at age 3 years.</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A</w:t>
      </w:r>
      <w:r w:rsidR="00C70A7D" w:rsidRPr="00CE7908">
        <w:rPr>
          <w:rFonts w:ascii="Book Antiqua" w:eastAsia="Book Antiqua" w:hAnsi="Book Antiqua" w:cs="Book Antiqua"/>
          <w:color w:val="000000"/>
        </w:rPr>
        <w:t>-</w:t>
      </w:r>
      <w:r w:rsidR="003F143D" w:rsidRPr="00CE7908">
        <w:rPr>
          <w:rFonts w:ascii="Book Antiqua" w:eastAsia="Book Antiqua" w:hAnsi="Book Antiqua" w:cs="Book Antiqua"/>
          <w:color w:val="000000"/>
        </w:rPr>
        <w:t>C</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F</w:t>
      </w:r>
      <w:r w:rsidRPr="00CE7908">
        <w:rPr>
          <w:rFonts w:ascii="Book Antiqua" w:eastAsia="Book Antiqua" w:hAnsi="Book Antiqua" w:cs="Book Antiqua"/>
          <w:color w:val="000000"/>
        </w:rPr>
        <w:t>acial characteristics</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D</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D</w:t>
      </w:r>
      <w:r w:rsidRPr="00CE7908">
        <w:rPr>
          <w:rFonts w:ascii="Book Antiqua" w:eastAsia="Book Antiqua" w:hAnsi="Book Antiqua" w:cs="Book Antiqua"/>
          <w:color w:val="000000"/>
        </w:rPr>
        <w:t>ental abnormalities</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3F143D" w:rsidRPr="00CE7908">
        <w:rPr>
          <w:rFonts w:ascii="Book Antiqua" w:eastAsia="Book Antiqua" w:hAnsi="Book Antiqua" w:cs="Book Antiqua"/>
          <w:color w:val="000000"/>
        </w:rPr>
        <w:t>E</w:t>
      </w:r>
      <w:r w:rsidRPr="00CE7908">
        <w:rPr>
          <w:rFonts w:ascii="Book Antiqua" w:eastAsia="Book Antiqua" w:hAnsi="Book Antiqua" w:cs="Book Antiqua"/>
          <w:color w:val="000000"/>
        </w:rPr>
        <w:t xml:space="preserve"> and </w:t>
      </w:r>
      <w:r w:rsidR="003F143D" w:rsidRPr="00CE7908">
        <w:rPr>
          <w:rFonts w:ascii="Book Antiqua" w:eastAsia="Book Antiqua" w:hAnsi="Book Antiqua" w:cs="Book Antiqua"/>
          <w:color w:val="000000"/>
        </w:rPr>
        <w:t>F</w:t>
      </w:r>
      <w:r w:rsidR="00C70A7D" w:rsidRPr="00CE7908">
        <w:rPr>
          <w:rFonts w:ascii="Book Antiqua" w:eastAsia="Book Antiqua" w:hAnsi="Book Antiqua" w:cs="Book Antiqua"/>
          <w:color w:val="000000"/>
        </w:rPr>
        <w:t>:</w:t>
      </w:r>
      <w:r w:rsidRPr="00CE7908">
        <w:rPr>
          <w:rFonts w:ascii="Book Antiqua" w:eastAsia="Book Antiqua" w:hAnsi="Book Antiqua" w:cs="Book Antiqua"/>
          <w:color w:val="000000"/>
        </w:rPr>
        <w:t xml:space="preserve"> </w:t>
      </w:r>
      <w:r w:rsidR="00C70A7D" w:rsidRPr="00CE7908">
        <w:rPr>
          <w:rFonts w:ascii="Book Antiqua" w:eastAsia="Book Antiqua" w:hAnsi="Book Antiqua" w:cs="Book Antiqua"/>
          <w:color w:val="000000"/>
        </w:rPr>
        <w:t>H</w:t>
      </w:r>
      <w:r w:rsidRPr="00CE7908">
        <w:rPr>
          <w:rFonts w:ascii="Book Antiqua" w:eastAsia="Book Antiqua" w:hAnsi="Book Antiqua" w:cs="Book Antiqua"/>
          <w:color w:val="000000"/>
        </w:rPr>
        <w:t>ands.</w:t>
      </w:r>
    </w:p>
    <w:bookmarkEnd w:id="103"/>
    <w:bookmarkEnd w:id="104"/>
    <w:p w14:paraId="2BD8814E" w14:textId="77777777" w:rsidR="00851CA9" w:rsidRPr="00CE7908" w:rsidRDefault="00E82F3A">
      <w:pPr>
        <w:snapToGrid w:val="0"/>
        <w:spacing w:line="360" w:lineRule="auto"/>
        <w:jc w:val="both"/>
        <w:rPr>
          <w:rFonts w:ascii="Book Antiqua" w:eastAsia="Book Antiqua" w:hAnsi="Book Antiqua" w:cs="Book Antiqua"/>
          <w:noProof/>
          <w:color w:val="000000"/>
        </w:rPr>
      </w:pPr>
      <w:r w:rsidRPr="00CE7908">
        <w:rPr>
          <w:rFonts w:ascii="Book Antiqua" w:eastAsia="Book Antiqua" w:hAnsi="Book Antiqua" w:cs="Book Antiqua"/>
          <w:noProof/>
          <w:color w:val="000000"/>
        </w:rPr>
        <w:br w:type="page"/>
      </w:r>
      <w:bookmarkEnd w:id="105"/>
      <w:bookmarkEnd w:id="106"/>
    </w:p>
    <w:p w14:paraId="2BE568E6" w14:textId="77777777" w:rsidR="00C70A7D" w:rsidRPr="00CE7908" w:rsidRDefault="00C70A7D">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lastRenderedPageBreak/>
        <w:drawing>
          <wp:inline distT="0" distB="0" distL="0" distR="0" wp14:anchorId="4BCD6088" wp14:editId="20FD1C72">
            <wp:extent cx="5486400" cy="4891405"/>
            <wp:effectExtent l="0" t="0" r="0" b="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891405"/>
                    </a:xfrm>
                    <a:prstGeom prst="rect">
                      <a:avLst/>
                    </a:prstGeom>
                  </pic:spPr>
                </pic:pic>
              </a:graphicData>
            </a:graphic>
          </wp:inline>
        </w:drawing>
      </w:r>
    </w:p>
    <w:p w14:paraId="1AF6180C" w14:textId="40815E9C" w:rsidR="00E82F3A" w:rsidRPr="00CE7908" w:rsidRDefault="00791027">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b/>
          <w:bCs/>
          <w:color w:val="000000"/>
        </w:rPr>
        <w:t>Figure 2</w:t>
      </w:r>
      <w:r w:rsidRPr="00CE7908">
        <w:rPr>
          <w:rFonts w:ascii="Book Antiqua" w:eastAsia="Book Antiqua" w:hAnsi="Book Antiqua" w:cs="Book Antiqua"/>
          <w:color w:val="000000"/>
        </w:rPr>
        <w:t xml:space="preserve"> </w:t>
      </w:r>
      <w:r w:rsidR="00CE7908">
        <w:rPr>
          <w:rFonts w:ascii="Book Antiqua" w:eastAsia="Book Antiqua" w:hAnsi="Book Antiqua" w:cs="Book Antiqua"/>
          <w:b/>
          <w:bCs/>
          <w:color w:val="000000"/>
        </w:rPr>
        <w:t>F</w:t>
      </w:r>
      <w:r w:rsidRPr="00CE7908">
        <w:rPr>
          <w:rFonts w:ascii="Book Antiqua" w:eastAsia="Book Antiqua" w:hAnsi="Book Antiqua" w:cs="Book Antiqua"/>
          <w:b/>
          <w:bCs/>
          <w:color w:val="000000"/>
        </w:rPr>
        <w:t xml:space="preserve">amily pedigree (the proband is marked with black arrow) and </w:t>
      </w:r>
      <w:r w:rsidR="00025B17" w:rsidRPr="00CE7908">
        <w:rPr>
          <w:rFonts w:ascii="Book Antiqua" w:eastAsia="Book Antiqua" w:hAnsi="Book Antiqua" w:cs="Book Antiqua"/>
          <w:b/>
          <w:bCs/>
          <w:color w:val="000000"/>
        </w:rPr>
        <w:t>S</w:t>
      </w:r>
      <w:r w:rsidRPr="00CE7908">
        <w:rPr>
          <w:rFonts w:ascii="Book Antiqua" w:eastAsia="Book Antiqua" w:hAnsi="Book Antiqua" w:cs="Book Antiqua"/>
          <w:b/>
          <w:bCs/>
          <w:color w:val="000000"/>
        </w:rPr>
        <w:t xml:space="preserve">anger sequencing diagram of the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variant (c.1795G&gt;T, p.E599*).</w:t>
      </w:r>
      <w:r w:rsidRPr="00CE7908">
        <w:rPr>
          <w:rFonts w:ascii="Book Antiqua" w:eastAsia="Book Antiqua" w:hAnsi="Book Antiqua" w:cs="Book Antiqua"/>
          <w:color w:val="000000"/>
        </w:rPr>
        <w:t xml:space="preserve"> The red arrows indicate the substitution present in the patient (</w:t>
      </w:r>
      <w:r w:rsidR="005734E7" w:rsidRPr="00CE7908">
        <w:rPr>
          <w:rFonts w:ascii="Book Antiqua" w:eastAsia="Book Antiqua" w:hAnsi="Book Antiqua" w:cs="Book Antiqua"/>
          <w:color w:val="000000"/>
        </w:rPr>
        <w:t>A</w:t>
      </w:r>
      <w:r w:rsidRPr="00CE7908">
        <w:rPr>
          <w:rFonts w:ascii="Book Antiqua" w:eastAsia="Book Antiqua" w:hAnsi="Book Antiqua" w:cs="Book Antiqua"/>
          <w:color w:val="000000"/>
        </w:rPr>
        <w:t>) but absent from his father (</w:t>
      </w:r>
      <w:r w:rsidR="005734E7" w:rsidRPr="00CE7908">
        <w:rPr>
          <w:rFonts w:ascii="Book Antiqua" w:eastAsia="Book Antiqua" w:hAnsi="Book Antiqua" w:cs="Book Antiqua"/>
          <w:color w:val="000000"/>
        </w:rPr>
        <w:t>B</w:t>
      </w:r>
      <w:r w:rsidRPr="00CE7908">
        <w:rPr>
          <w:rFonts w:ascii="Book Antiqua" w:eastAsia="Book Antiqua" w:hAnsi="Book Antiqua" w:cs="Book Antiqua"/>
          <w:color w:val="000000"/>
        </w:rPr>
        <w:t>) and mother (</w:t>
      </w:r>
      <w:r w:rsidR="005734E7" w:rsidRPr="00CE7908">
        <w:rPr>
          <w:rFonts w:ascii="Book Antiqua" w:eastAsia="Book Antiqua" w:hAnsi="Book Antiqua" w:cs="Book Antiqua"/>
          <w:color w:val="000000"/>
        </w:rPr>
        <w:t>C</w:t>
      </w:r>
      <w:r w:rsidRPr="00CE7908">
        <w:rPr>
          <w:rFonts w:ascii="Book Antiqua" w:eastAsia="Book Antiqua" w:hAnsi="Book Antiqua" w:cs="Book Antiqua"/>
          <w:color w:val="000000"/>
        </w:rPr>
        <w:t>).</w:t>
      </w:r>
    </w:p>
    <w:p w14:paraId="6E054BB0" w14:textId="77777777" w:rsidR="00DA4166" w:rsidRDefault="005734E7">
      <w:pPr>
        <w:snapToGrid w:val="0"/>
        <w:spacing w:line="360" w:lineRule="auto"/>
        <w:jc w:val="both"/>
        <w:rPr>
          <w:rFonts w:ascii="Book Antiqua" w:eastAsia="Book Antiqua" w:hAnsi="Book Antiqua" w:cs="Book Antiqua"/>
          <w:color w:val="000000"/>
        </w:rPr>
        <w:sectPr w:rsidR="00DA4166" w:rsidSect="006C5653">
          <w:type w:val="continuous"/>
          <w:pgSz w:w="12240" w:h="15840"/>
          <w:pgMar w:top="1440" w:right="1440" w:bottom="1440" w:left="1440" w:header="720" w:footer="720" w:gutter="0"/>
          <w:cols w:space="720"/>
          <w:docGrid w:linePitch="360"/>
        </w:sectPr>
      </w:pPr>
      <w:r w:rsidRPr="00CE7908">
        <w:rPr>
          <w:rFonts w:ascii="Book Antiqua" w:eastAsia="Book Antiqua" w:hAnsi="Book Antiqua" w:cs="Book Antiqua"/>
          <w:color w:val="000000"/>
        </w:rPr>
        <w:br w:type="page"/>
      </w:r>
    </w:p>
    <w:p w14:paraId="5C359C24" w14:textId="77777777" w:rsidR="00E82F3A" w:rsidRPr="00CE7908" w:rsidRDefault="005734E7">
      <w:pPr>
        <w:snapToGrid w:val="0"/>
        <w:spacing w:line="360" w:lineRule="auto"/>
        <w:jc w:val="both"/>
        <w:rPr>
          <w:rFonts w:ascii="Book Antiqua" w:eastAsia="Book Antiqua" w:hAnsi="Book Antiqua" w:cs="Book Antiqua"/>
          <w:color w:val="000000"/>
        </w:rPr>
      </w:pPr>
      <w:r w:rsidRPr="00CE7908">
        <w:rPr>
          <w:rFonts w:ascii="Book Antiqua" w:eastAsia="Book Antiqua" w:hAnsi="Book Antiqua" w:cs="Book Antiqua"/>
          <w:noProof/>
          <w:color w:val="000000"/>
          <w:lang w:eastAsia="zh-CN"/>
        </w:rPr>
        <w:lastRenderedPageBreak/>
        <w:drawing>
          <wp:inline distT="0" distB="0" distL="0" distR="0" wp14:anchorId="29390F7E" wp14:editId="0D141298">
            <wp:extent cx="5943600" cy="3315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15970"/>
                    </a:xfrm>
                    <a:prstGeom prst="rect">
                      <a:avLst/>
                    </a:prstGeom>
                  </pic:spPr>
                </pic:pic>
              </a:graphicData>
            </a:graphic>
          </wp:inline>
        </w:drawing>
      </w:r>
    </w:p>
    <w:p w14:paraId="0FB3FF00" w14:textId="39F37155" w:rsidR="00A77B3E" w:rsidRPr="00CE7908" w:rsidRDefault="00791027">
      <w:pPr>
        <w:snapToGrid w:val="0"/>
        <w:spacing w:line="360" w:lineRule="auto"/>
        <w:jc w:val="both"/>
        <w:rPr>
          <w:rFonts w:ascii="Book Antiqua" w:hAnsi="Book Antiqua"/>
        </w:rPr>
      </w:pPr>
      <w:r w:rsidRPr="00CE7908">
        <w:rPr>
          <w:rFonts w:ascii="Book Antiqua" w:eastAsia="Book Antiqua" w:hAnsi="Book Antiqua" w:cs="Book Antiqua"/>
          <w:b/>
          <w:bCs/>
          <w:color w:val="000000"/>
        </w:rPr>
        <w:t xml:space="preserve">Figure 3 </w:t>
      </w:r>
      <w:r w:rsidRPr="00CE7908">
        <w:rPr>
          <w:rFonts w:ascii="Book Antiqua" w:eastAsia="Book Antiqua" w:hAnsi="Book Antiqua" w:cs="Book Antiqua"/>
          <w:b/>
          <w:bCs/>
          <w:i/>
          <w:iCs/>
          <w:color w:val="000000"/>
        </w:rPr>
        <w:t>ASXL3</w:t>
      </w:r>
      <w:r w:rsidRPr="00CE7908">
        <w:rPr>
          <w:rFonts w:ascii="Book Antiqua" w:eastAsia="Book Antiqua" w:hAnsi="Book Antiqua" w:cs="Book Antiqua"/>
          <w:b/>
          <w:bCs/>
          <w:color w:val="000000"/>
        </w:rPr>
        <w:t xml:space="preserve"> mutations identified in patients with </w:t>
      </w:r>
      <w:r w:rsidR="00025B17" w:rsidRPr="00CE7908">
        <w:rPr>
          <w:rFonts w:ascii="Book Antiqua" w:eastAsia="Book Antiqua" w:hAnsi="Book Antiqua" w:cs="Book Antiqua"/>
          <w:b/>
          <w:bCs/>
          <w:color w:val="000000"/>
        </w:rPr>
        <w:t>B</w:t>
      </w:r>
      <w:r w:rsidR="0041469C" w:rsidRPr="00CE7908">
        <w:rPr>
          <w:rFonts w:ascii="Book Antiqua" w:eastAsia="Book Antiqua" w:hAnsi="Book Antiqua" w:cs="Book Antiqua"/>
          <w:b/>
          <w:bCs/>
          <w:color w:val="000000"/>
        </w:rPr>
        <w:t>ainbridge-</w:t>
      </w:r>
      <w:r w:rsidR="00025B17" w:rsidRPr="00CE7908">
        <w:rPr>
          <w:rFonts w:ascii="Book Antiqua" w:eastAsia="Book Antiqua" w:hAnsi="Book Antiqua" w:cs="Book Antiqua"/>
          <w:b/>
          <w:bCs/>
          <w:color w:val="000000"/>
        </w:rPr>
        <w:t>R</w:t>
      </w:r>
      <w:r w:rsidR="0041469C" w:rsidRPr="00CE7908">
        <w:rPr>
          <w:rFonts w:ascii="Book Antiqua" w:eastAsia="Book Antiqua" w:hAnsi="Book Antiqua" w:cs="Book Antiqua"/>
          <w:b/>
          <w:bCs/>
          <w:color w:val="000000"/>
        </w:rPr>
        <w:t>opers syndrome</w:t>
      </w:r>
      <w:r w:rsidRPr="00CE7908">
        <w:rPr>
          <w:rFonts w:ascii="Book Antiqua" w:eastAsia="Book Antiqua" w:hAnsi="Book Antiqua" w:cs="Book Antiqua"/>
          <w:b/>
          <w:bCs/>
          <w:color w:val="000000"/>
        </w:rPr>
        <w:t xml:space="preserve"> to date (including the novel variant of this study). </w:t>
      </w:r>
      <w:r w:rsidRPr="00CE7908">
        <w:rPr>
          <w:rFonts w:ascii="Book Antiqua" w:eastAsia="Book Antiqua" w:hAnsi="Book Antiqua" w:cs="Book Antiqua"/>
          <w:color w:val="000000"/>
        </w:rPr>
        <w:t>Novel variant is indicated by underline and italic</w:t>
      </w:r>
      <w:r w:rsidR="00025B17" w:rsidRPr="00CE7908">
        <w:rPr>
          <w:rFonts w:ascii="Book Antiqua" w:eastAsia="Book Antiqua" w:hAnsi="Book Antiqua" w:cs="Book Antiqua"/>
          <w:color w:val="000000"/>
        </w:rPr>
        <w:t>s</w:t>
      </w:r>
      <w:r w:rsidRPr="00CE7908">
        <w:rPr>
          <w:rFonts w:ascii="Book Antiqua" w:eastAsia="Book Antiqua" w:hAnsi="Book Antiqua" w:cs="Book Antiqua"/>
          <w:color w:val="000000"/>
        </w:rPr>
        <w:t>. The recurrent mutations are indicated in bold. The mutations located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ASXH domain are in blue rectangular boxes. The mutations located in</w:t>
      </w:r>
      <w:r w:rsidR="00025B17" w:rsidRPr="00CE7908">
        <w:rPr>
          <w:rFonts w:ascii="Book Antiqua" w:eastAsia="Book Antiqua" w:hAnsi="Book Antiqua" w:cs="Book Antiqua"/>
          <w:color w:val="000000"/>
        </w:rPr>
        <w:t xml:space="preserve"> the</w:t>
      </w:r>
      <w:r w:rsidRPr="00CE7908">
        <w:rPr>
          <w:rFonts w:ascii="Book Antiqua" w:eastAsia="Book Antiqua" w:hAnsi="Book Antiqua" w:cs="Book Antiqua"/>
          <w:color w:val="000000"/>
        </w:rPr>
        <w:t xml:space="preserve"> ASXM1 domain are in orange rectangular boxes. The mutation located in </w:t>
      </w:r>
      <w:r w:rsidR="0041469C" w:rsidRPr="00CE7908">
        <w:rPr>
          <w:rFonts w:ascii="Book Antiqua" w:eastAsia="Book Antiqua" w:hAnsi="Book Antiqua" w:cs="Book Antiqua"/>
          <w:color w:val="000000"/>
        </w:rPr>
        <w:t>plant homeodomain</w:t>
      </w:r>
      <w:r w:rsidRPr="00CE7908">
        <w:rPr>
          <w:rFonts w:ascii="Book Antiqua" w:eastAsia="Book Antiqua" w:hAnsi="Book Antiqua" w:cs="Book Antiqua"/>
          <w:color w:val="000000"/>
        </w:rPr>
        <w:t xml:space="preserve"> fi</w:t>
      </w:r>
      <w:r w:rsidR="00025B17" w:rsidRPr="00CE7908">
        <w:rPr>
          <w:rFonts w:ascii="Book Antiqua" w:eastAsia="Book Antiqua" w:hAnsi="Book Antiqua" w:cs="Book Antiqua"/>
          <w:color w:val="000000"/>
        </w:rPr>
        <w:t>nger</w:t>
      </w:r>
      <w:r w:rsidRPr="00CE7908">
        <w:rPr>
          <w:rFonts w:ascii="Book Antiqua" w:eastAsia="Book Antiqua" w:hAnsi="Book Antiqua" w:cs="Book Antiqua"/>
          <w:color w:val="000000"/>
        </w:rPr>
        <w:t xml:space="preserve"> is in a red rectangular box. </w:t>
      </w:r>
      <w:r w:rsidR="0041469C" w:rsidRPr="00CE7908">
        <w:rPr>
          <w:rFonts w:ascii="Book Antiqua" w:eastAsia="Book Antiqua" w:hAnsi="Book Antiqua" w:cs="Book Antiqua"/>
          <w:color w:val="000000"/>
        </w:rPr>
        <w:t>PHD: Plant homeodomain.</w:t>
      </w:r>
      <w:r w:rsidR="005734E7" w:rsidRPr="00CE7908">
        <w:rPr>
          <w:rFonts w:ascii="Book Antiqua" w:eastAsia="Book Antiqua" w:hAnsi="Book Antiqua" w:cs="Book Antiqua"/>
          <w:color w:val="000000"/>
        </w:rPr>
        <w:t xml:space="preserve"> </w:t>
      </w:r>
    </w:p>
    <w:sectPr w:rsidR="00A77B3E" w:rsidRPr="00CE7908" w:rsidSect="006C565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23474" w14:textId="77777777" w:rsidR="006B0DB6" w:rsidRDefault="006B0DB6" w:rsidP="0041469C">
      <w:r>
        <w:separator/>
      </w:r>
    </w:p>
  </w:endnote>
  <w:endnote w:type="continuationSeparator" w:id="0">
    <w:p w14:paraId="345AA977" w14:textId="77777777" w:rsidR="006B0DB6" w:rsidRDefault="006B0DB6" w:rsidP="00414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030149920"/>
      <w:docPartObj>
        <w:docPartGallery w:val="Page Numbers (Bottom of Page)"/>
        <w:docPartUnique/>
      </w:docPartObj>
    </w:sdtPr>
    <w:sdtEndPr>
      <w:rPr>
        <w:noProof/>
      </w:rPr>
    </w:sdtEndPr>
    <w:sdtContent>
      <w:p w14:paraId="1508959C" w14:textId="163FF416" w:rsidR="00992702" w:rsidRPr="006C5653" w:rsidRDefault="00DA4166">
        <w:pPr>
          <w:pStyle w:val="a7"/>
          <w:jc w:val="right"/>
          <w:rPr>
            <w:rFonts w:ascii="Book Antiqua" w:hAnsi="Book Antiqua"/>
            <w:sz w:val="24"/>
            <w:szCs w:val="24"/>
          </w:rPr>
        </w:pPr>
        <w:r w:rsidRPr="006C5653">
          <w:rPr>
            <w:rFonts w:ascii="Book Antiqua" w:hAnsi="Book Antiqua"/>
            <w:sz w:val="24"/>
            <w:szCs w:val="24"/>
          </w:rPr>
          <w:fldChar w:fldCharType="begin"/>
        </w:r>
        <w:r w:rsidRPr="006C5653">
          <w:rPr>
            <w:rFonts w:ascii="Book Antiqua" w:hAnsi="Book Antiqua"/>
            <w:sz w:val="24"/>
            <w:szCs w:val="24"/>
          </w:rPr>
          <w:instrText xml:space="preserve"> PAGE   \* MERGEFORMAT </w:instrText>
        </w:r>
        <w:r w:rsidRPr="006C5653">
          <w:rPr>
            <w:rFonts w:ascii="Book Antiqua" w:hAnsi="Book Antiqua"/>
            <w:sz w:val="24"/>
            <w:szCs w:val="24"/>
          </w:rPr>
          <w:fldChar w:fldCharType="separate"/>
        </w:r>
        <w:r w:rsidR="009B6CAB">
          <w:rPr>
            <w:rFonts w:ascii="Book Antiqua" w:hAnsi="Book Antiqua"/>
            <w:noProof/>
            <w:sz w:val="24"/>
            <w:szCs w:val="24"/>
          </w:rPr>
          <w:t>7</w:t>
        </w:r>
        <w:r w:rsidRPr="006C5653">
          <w:rPr>
            <w:rFonts w:ascii="Book Antiqua" w:hAnsi="Book Antiqua"/>
            <w:noProof/>
            <w:sz w:val="24"/>
            <w:szCs w:val="24"/>
          </w:rPr>
          <w:fldChar w:fldCharType="end"/>
        </w:r>
        <w:r w:rsidR="00CE7908">
          <w:rPr>
            <w:rFonts w:ascii="Book Antiqua" w:hAnsi="Book Antiqua"/>
            <w:noProof/>
            <w:sz w:val="24"/>
            <w:szCs w:val="24"/>
          </w:rPr>
          <w:t xml:space="preserve"> </w:t>
        </w:r>
        <w:r w:rsidRPr="006C5653">
          <w:rPr>
            <w:rFonts w:ascii="Book Antiqua" w:hAnsi="Book Antiqua"/>
            <w:noProof/>
            <w:sz w:val="24"/>
            <w:szCs w:val="24"/>
          </w:rPr>
          <w:t>/</w:t>
        </w:r>
        <w:r w:rsidR="00CE7908">
          <w:rPr>
            <w:rFonts w:ascii="Book Antiqua" w:hAnsi="Book Antiqua"/>
            <w:noProof/>
            <w:sz w:val="24"/>
            <w:szCs w:val="24"/>
          </w:rPr>
          <w:t xml:space="preserve"> </w:t>
        </w:r>
        <w:r w:rsidR="006C5653">
          <w:rPr>
            <w:rFonts w:ascii="Book Antiqua" w:hAnsi="Book Antiqua"/>
            <w:noProof/>
            <w:sz w:val="24"/>
            <w:szCs w:val="24"/>
          </w:rPr>
          <w:t>20</w:t>
        </w:r>
      </w:p>
    </w:sdtContent>
  </w:sdt>
  <w:p w14:paraId="056047CF" w14:textId="77777777" w:rsidR="00DF1FE8" w:rsidRDefault="00DF1FE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61F497" w14:textId="77777777" w:rsidR="006B0DB6" w:rsidRDefault="006B0DB6" w:rsidP="0041469C">
      <w:r>
        <w:separator/>
      </w:r>
    </w:p>
  </w:footnote>
  <w:footnote w:type="continuationSeparator" w:id="0">
    <w:p w14:paraId="1347AEF2" w14:textId="77777777" w:rsidR="006B0DB6" w:rsidRDefault="006B0DB6" w:rsidP="004146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7B3E"/>
    <w:rsid w:val="00025B17"/>
    <w:rsid w:val="00057CEA"/>
    <w:rsid w:val="000F78C7"/>
    <w:rsid w:val="00112822"/>
    <w:rsid w:val="001754A0"/>
    <w:rsid w:val="001A1D93"/>
    <w:rsid w:val="001C4400"/>
    <w:rsid w:val="001E147D"/>
    <w:rsid w:val="002A3933"/>
    <w:rsid w:val="002A5D5A"/>
    <w:rsid w:val="002E7A47"/>
    <w:rsid w:val="0035214E"/>
    <w:rsid w:val="003525AD"/>
    <w:rsid w:val="003C01B0"/>
    <w:rsid w:val="003F143D"/>
    <w:rsid w:val="003F6037"/>
    <w:rsid w:val="0041469C"/>
    <w:rsid w:val="00416AB9"/>
    <w:rsid w:val="00425DFD"/>
    <w:rsid w:val="004620B3"/>
    <w:rsid w:val="004E3FB4"/>
    <w:rsid w:val="004F2FF9"/>
    <w:rsid w:val="005734E7"/>
    <w:rsid w:val="005D3E71"/>
    <w:rsid w:val="006620D5"/>
    <w:rsid w:val="00674258"/>
    <w:rsid w:val="006A0C8F"/>
    <w:rsid w:val="006B08BD"/>
    <w:rsid w:val="006B0DB6"/>
    <w:rsid w:val="006B4274"/>
    <w:rsid w:val="006C5653"/>
    <w:rsid w:val="00707825"/>
    <w:rsid w:val="007772C7"/>
    <w:rsid w:val="00791027"/>
    <w:rsid w:val="00795C74"/>
    <w:rsid w:val="00840FD4"/>
    <w:rsid w:val="00851CA9"/>
    <w:rsid w:val="008522D1"/>
    <w:rsid w:val="00860A93"/>
    <w:rsid w:val="00870A49"/>
    <w:rsid w:val="008864CD"/>
    <w:rsid w:val="008A645E"/>
    <w:rsid w:val="00954CD2"/>
    <w:rsid w:val="00992663"/>
    <w:rsid w:val="00992702"/>
    <w:rsid w:val="009B6CAB"/>
    <w:rsid w:val="00A2373B"/>
    <w:rsid w:val="00A442C2"/>
    <w:rsid w:val="00A57C03"/>
    <w:rsid w:val="00A77B3E"/>
    <w:rsid w:val="00AE6922"/>
    <w:rsid w:val="00AF3085"/>
    <w:rsid w:val="00B2424D"/>
    <w:rsid w:val="00B37DBF"/>
    <w:rsid w:val="00BB0E52"/>
    <w:rsid w:val="00BB2CA5"/>
    <w:rsid w:val="00BE33FE"/>
    <w:rsid w:val="00C30E0C"/>
    <w:rsid w:val="00C70A7D"/>
    <w:rsid w:val="00C83C89"/>
    <w:rsid w:val="00CA2A55"/>
    <w:rsid w:val="00CA75A8"/>
    <w:rsid w:val="00CE7908"/>
    <w:rsid w:val="00D154D9"/>
    <w:rsid w:val="00D24246"/>
    <w:rsid w:val="00D519E2"/>
    <w:rsid w:val="00D57400"/>
    <w:rsid w:val="00DA4166"/>
    <w:rsid w:val="00DE4EC0"/>
    <w:rsid w:val="00DF1FE8"/>
    <w:rsid w:val="00E75758"/>
    <w:rsid w:val="00E82F3A"/>
    <w:rsid w:val="00F00FFB"/>
    <w:rsid w:val="00F017F3"/>
    <w:rsid w:val="00F07BE3"/>
    <w:rsid w:val="00F76ECF"/>
    <w:rsid w:val="00F900CE"/>
    <w:rsid w:val="00FB32D2"/>
    <w:rsid w:val="00FB531C"/>
    <w:rsid w:val="00FF7D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737799"/>
  <w15:docId w15:val="{EBEB948F-93AD-48CA-8925-B592BD2F3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1D93"/>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rticletitle">
    <w:name w:val="articletitle"/>
    <w:basedOn w:val="a0"/>
    <w:rsid w:val="001A1D93"/>
  </w:style>
  <w:style w:type="paragraph" w:styleId="a3">
    <w:name w:val="Balloon Text"/>
    <w:basedOn w:val="a"/>
    <w:link w:val="a4"/>
    <w:rsid w:val="00791027"/>
    <w:rPr>
      <w:sz w:val="18"/>
      <w:szCs w:val="18"/>
    </w:rPr>
  </w:style>
  <w:style w:type="character" w:customStyle="1" w:styleId="a4">
    <w:name w:val="批注框文本 字符"/>
    <w:basedOn w:val="a0"/>
    <w:link w:val="a3"/>
    <w:rsid w:val="00791027"/>
    <w:rPr>
      <w:sz w:val="18"/>
      <w:szCs w:val="18"/>
    </w:rPr>
  </w:style>
  <w:style w:type="paragraph" w:styleId="a5">
    <w:name w:val="header"/>
    <w:basedOn w:val="a"/>
    <w:link w:val="a6"/>
    <w:unhideWhenUsed/>
    <w:rsid w:val="0041469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41469C"/>
    <w:rPr>
      <w:sz w:val="18"/>
      <w:szCs w:val="18"/>
    </w:rPr>
  </w:style>
  <w:style w:type="paragraph" w:styleId="a7">
    <w:name w:val="footer"/>
    <w:basedOn w:val="a"/>
    <w:link w:val="a8"/>
    <w:uiPriority w:val="99"/>
    <w:unhideWhenUsed/>
    <w:rsid w:val="0041469C"/>
    <w:pPr>
      <w:tabs>
        <w:tab w:val="center" w:pos="4153"/>
        <w:tab w:val="right" w:pos="8306"/>
      </w:tabs>
      <w:snapToGrid w:val="0"/>
    </w:pPr>
    <w:rPr>
      <w:sz w:val="18"/>
      <w:szCs w:val="18"/>
    </w:rPr>
  </w:style>
  <w:style w:type="character" w:customStyle="1" w:styleId="a8">
    <w:name w:val="页脚 字符"/>
    <w:basedOn w:val="a0"/>
    <w:link w:val="a7"/>
    <w:uiPriority w:val="99"/>
    <w:rsid w:val="0041469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20</Pages>
  <Words>4149</Words>
  <Characters>23650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11</cp:revision>
  <dcterms:created xsi:type="dcterms:W3CDTF">2020-10-27T14:28:00Z</dcterms:created>
  <dcterms:modified xsi:type="dcterms:W3CDTF">2020-11-04T08:25:00Z</dcterms:modified>
</cp:coreProperties>
</file>