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5C4F4"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Name of Journal: </w:t>
      </w:r>
      <w:r w:rsidRPr="001D7F05">
        <w:rPr>
          <w:rFonts w:ascii="Book Antiqua" w:eastAsia="Book Antiqua" w:hAnsi="Book Antiqua" w:cs="Book Antiqua"/>
          <w:i/>
        </w:rPr>
        <w:t>World Journal of Clinical Cases</w:t>
      </w:r>
    </w:p>
    <w:p w14:paraId="3221844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Manuscript NO: </w:t>
      </w:r>
      <w:r w:rsidRPr="001D7F05">
        <w:rPr>
          <w:rFonts w:ascii="Book Antiqua" w:eastAsia="Book Antiqua" w:hAnsi="Book Antiqua" w:cs="Book Antiqua"/>
        </w:rPr>
        <w:t>59078</w:t>
      </w:r>
    </w:p>
    <w:p w14:paraId="4ADB939F"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Manuscript Type: </w:t>
      </w:r>
      <w:r w:rsidRPr="001D7F05">
        <w:rPr>
          <w:rFonts w:ascii="Book Antiqua" w:eastAsia="Book Antiqua" w:hAnsi="Book Antiqua" w:cs="Book Antiqua"/>
        </w:rPr>
        <w:t>CASE REPORT</w:t>
      </w:r>
    </w:p>
    <w:p w14:paraId="64BB04B7" w14:textId="77777777" w:rsidR="00A77B3E" w:rsidRPr="001D7F05" w:rsidRDefault="00A77B3E" w:rsidP="001D7F05">
      <w:pPr>
        <w:snapToGrid w:val="0"/>
        <w:spacing w:line="360" w:lineRule="auto"/>
        <w:jc w:val="both"/>
        <w:rPr>
          <w:rFonts w:ascii="Book Antiqua" w:hAnsi="Book Antiqua"/>
        </w:rPr>
      </w:pPr>
    </w:p>
    <w:p w14:paraId="75B0C508" w14:textId="77777777" w:rsidR="00A77B3E" w:rsidRPr="001D7F05" w:rsidRDefault="00EC60D0" w:rsidP="001D7F05">
      <w:pPr>
        <w:snapToGrid w:val="0"/>
        <w:spacing w:line="360" w:lineRule="auto"/>
        <w:jc w:val="both"/>
        <w:rPr>
          <w:rFonts w:ascii="Book Antiqua" w:hAnsi="Book Antiqua"/>
        </w:rPr>
      </w:pPr>
      <w:bookmarkStart w:id="0" w:name="OLE_LINK3"/>
      <w:bookmarkStart w:id="1" w:name="OLE_LINK4"/>
      <w:bookmarkStart w:id="2" w:name="OLE_LINK25"/>
      <w:r w:rsidRPr="001D7F05">
        <w:rPr>
          <w:rFonts w:ascii="Book Antiqua" w:eastAsia="Book Antiqua" w:hAnsi="Book Antiqua" w:cs="Book Antiqua"/>
          <w:b/>
          <w:bCs/>
        </w:rPr>
        <w:t>Large leiomyoma of lower esophagus diagnosed by endoscopic ultrasonography–fine needle aspiration: A case report</w:t>
      </w:r>
    </w:p>
    <w:bookmarkEnd w:id="0"/>
    <w:bookmarkEnd w:id="1"/>
    <w:bookmarkEnd w:id="2"/>
    <w:p w14:paraId="1983BAF8" w14:textId="77777777" w:rsidR="00A77B3E" w:rsidRPr="001D7F05" w:rsidRDefault="00A77B3E" w:rsidP="001D7F05">
      <w:pPr>
        <w:snapToGrid w:val="0"/>
        <w:spacing w:line="360" w:lineRule="auto"/>
        <w:jc w:val="both"/>
        <w:rPr>
          <w:rFonts w:ascii="Book Antiqua" w:hAnsi="Book Antiqua"/>
        </w:rPr>
      </w:pPr>
    </w:p>
    <w:p w14:paraId="6DA887B2" w14:textId="10CCE74B"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Rao M </w:t>
      </w:r>
      <w:r w:rsidRPr="001D7F05">
        <w:rPr>
          <w:rFonts w:ascii="Book Antiqua" w:eastAsia="Book Antiqua" w:hAnsi="Book Antiqua" w:cs="Book Antiqua"/>
          <w:i/>
          <w:iCs/>
        </w:rPr>
        <w:t>et al</w:t>
      </w:r>
      <w:r w:rsidRPr="001D7F05">
        <w:rPr>
          <w:rFonts w:ascii="Book Antiqua" w:eastAsia="Book Antiqua" w:hAnsi="Book Antiqua" w:cs="Book Antiqua"/>
        </w:rPr>
        <w:t xml:space="preserve">. </w:t>
      </w:r>
      <w:bookmarkStart w:id="3" w:name="OLE_LINK26"/>
      <w:bookmarkStart w:id="4" w:name="OLE_LINK5"/>
      <w:bookmarkStart w:id="5" w:name="OLE_LINK6"/>
      <w:r w:rsidR="00337206" w:rsidRPr="001D7F05">
        <w:rPr>
          <w:rFonts w:ascii="Book Antiqua" w:eastAsia="Book Antiqua" w:hAnsi="Book Antiqua" w:cs="Book Antiqua"/>
        </w:rPr>
        <w:t>L</w:t>
      </w:r>
      <w:r w:rsidRPr="001D7F05">
        <w:rPr>
          <w:rFonts w:ascii="Book Antiqua" w:eastAsia="Book Antiqua" w:hAnsi="Book Antiqua" w:cs="Book Antiqua"/>
        </w:rPr>
        <w:t>eiomyoma of esophagus diagnosed by EUS–FNA</w:t>
      </w:r>
      <w:bookmarkEnd w:id="3"/>
    </w:p>
    <w:bookmarkEnd w:id="4"/>
    <w:bookmarkEnd w:id="5"/>
    <w:p w14:paraId="756A9C11" w14:textId="77777777" w:rsidR="00A77B3E" w:rsidRPr="001D7F05" w:rsidRDefault="00A77B3E" w:rsidP="001D7F05">
      <w:pPr>
        <w:snapToGrid w:val="0"/>
        <w:spacing w:line="360" w:lineRule="auto"/>
        <w:jc w:val="both"/>
        <w:rPr>
          <w:rFonts w:ascii="Book Antiqua" w:hAnsi="Book Antiqua"/>
        </w:rPr>
      </w:pPr>
    </w:p>
    <w:p w14:paraId="15F2214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Min Rao, Qing-Qing Meng, Pu-Jun Gao</w:t>
      </w:r>
    </w:p>
    <w:p w14:paraId="04F45AD2" w14:textId="77777777" w:rsidR="00A77B3E" w:rsidRPr="001D7F05" w:rsidRDefault="00A77B3E" w:rsidP="001D7F05">
      <w:pPr>
        <w:snapToGrid w:val="0"/>
        <w:spacing w:line="360" w:lineRule="auto"/>
        <w:jc w:val="both"/>
        <w:rPr>
          <w:rFonts w:ascii="Book Antiqua" w:hAnsi="Book Antiqua"/>
        </w:rPr>
      </w:pPr>
    </w:p>
    <w:p w14:paraId="2D4CE795" w14:textId="3D3052A2"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Min Rao, Qing-Qing Meng, </w:t>
      </w:r>
      <w:r w:rsidRPr="001D7F05">
        <w:rPr>
          <w:rFonts w:ascii="Book Antiqua" w:eastAsia="Book Antiqua" w:hAnsi="Book Antiqua" w:cs="Book Antiqua"/>
        </w:rPr>
        <w:t xml:space="preserve">Department of Hepatology and Gastroenterology, The Second Part of First Hospital of Jilin University, Changchun 130021, </w:t>
      </w:r>
      <w:r w:rsidR="009B3593" w:rsidRPr="001D7F05">
        <w:rPr>
          <w:rFonts w:ascii="Book Antiqua" w:eastAsia="Book Antiqua" w:hAnsi="Book Antiqua" w:cs="Book Antiqua"/>
        </w:rPr>
        <w:t xml:space="preserve">Jilin Province, </w:t>
      </w:r>
      <w:r w:rsidRPr="001D7F05">
        <w:rPr>
          <w:rFonts w:ascii="Book Antiqua" w:eastAsia="Book Antiqua" w:hAnsi="Book Antiqua" w:cs="Book Antiqua"/>
        </w:rPr>
        <w:t>China</w:t>
      </w:r>
    </w:p>
    <w:p w14:paraId="7A5D08EE" w14:textId="77777777" w:rsidR="00A77B3E" w:rsidRPr="001D7F05" w:rsidRDefault="00A77B3E" w:rsidP="001D7F05">
      <w:pPr>
        <w:snapToGrid w:val="0"/>
        <w:spacing w:line="360" w:lineRule="auto"/>
        <w:jc w:val="both"/>
        <w:rPr>
          <w:rFonts w:ascii="Book Antiqua" w:hAnsi="Book Antiqua"/>
        </w:rPr>
      </w:pPr>
    </w:p>
    <w:p w14:paraId="5E2C8F71" w14:textId="0C3961D3"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Pu-Jun Gao, </w:t>
      </w:r>
      <w:r w:rsidRPr="001D7F05">
        <w:rPr>
          <w:rFonts w:ascii="Book Antiqua" w:eastAsia="Book Antiqua" w:hAnsi="Book Antiqua" w:cs="Book Antiqua"/>
        </w:rPr>
        <w:t>Department of Hepatology, The First Hospital of Jilin University, Changchun 130021, Jilin</w:t>
      </w:r>
      <w:r w:rsidR="009B3593" w:rsidRPr="001D7F05">
        <w:rPr>
          <w:rFonts w:ascii="Book Antiqua" w:eastAsia="Book Antiqua" w:hAnsi="Book Antiqua" w:cs="Book Antiqua"/>
        </w:rPr>
        <w:t xml:space="preserve"> Province</w:t>
      </w:r>
      <w:r w:rsidRPr="001D7F05">
        <w:rPr>
          <w:rFonts w:ascii="Book Antiqua" w:eastAsia="Book Antiqua" w:hAnsi="Book Antiqua" w:cs="Book Antiqua"/>
        </w:rPr>
        <w:t>, China</w:t>
      </w:r>
    </w:p>
    <w:p w14:paraId="6E87BAFD" w14:textId="77777777" w:rsidR="00A77B3E" w:rsidRPr="001D7F05" w:rsidRDefault="00A77B3E" w:rsidP="001D7F05">
      <w:pPr>
        <w:snapToGrid w:val="0"/>
        <w:spacing w:line="360" w:lineRule="auto"/>
        <w:jc w:val="both"/>
        <w:rPr>
          <w:rFonts w:ascii="Book Antiqua" w:hAnsi="Book Antiqua"/>
        </w:rPr>
      </w:pPr>
    </w:p>
    <w:p w14:paraId="681D6D0D" w14:textId="268206B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Author contributions: </w:t>
      </w:r>
      <w:bookmarkStart w:id="6" w:name="OLE_LINK27"/>
      <w:bookmarkStart w:id="7" w:name="OLE_LINK28"/>
      <w:r w:rsidRPr="001D7F05">
        <w:rPr>
          <w:rFonts w:ascii="Book Antiqua" w:eastAsia="Book Antiqua" w:hAnsi="Book Antiqua" w:cs="Book Antiqua"/>
        </w:rPr>
        <w:t>Rao M wrote the original manuscript with comprehensive review of the literature on the topic; Gao PJ edited the initial report and contributed to literature review; Meng</w:t>
      </w:r>
      <w:r w:rsidR="009B3593" w:rsidRPr="001D7F05">
        <w:rPr>
          <w:rFonts w:ascii="Book Antiqua" w:eastAsia="Book Antiqua" w:hAnsi="Book Antiqua" w:cs="Book Antiqua"/>
        </w:rPr>
        <w:t xml:space="preserve"> QQ</w:t>
      </w:r>
      <w:r w:rsidRPr="001D7F05">
        <w:rPr>
          <w:rFonts w:ascii="Book Antiqua" w:eastAsia="Book Antiqua" w:hAnsi="Book Antiqua" w:cs="Book Antiqua"/>
        </w:rPr>
        <w:t xml:space="preserve"> also contributed to editing the report.</w:t>
      </w:r>
    </w:p>
    <w:bookmarkEnd w:id="6"/>
    <w:bookmarkEnd w:id="7"/>
    <w:p w14:paraId="4BED705A" w14:textId="77777777" w:rsidR="00A77B3E" w:rsidRPr="001D7F05" w:rsidRDefault="00A77B3E" w:rsidP="001D7F05">
      <w:pPr>
        <w:snapToGrid w:val="0"/>
        <w:spacing w:line="360" w:lineRule="auto"/>
        <w:jc w:val="both"/>
        <w:rPr>
          <w:rFonts w:ascii="Book Antiqua" w:hAnsi="Book Antiqua"/>
        </w:rPr>
      </w:pPr>
    </w:p>
    <w:p w14:paraId="6EFC045C" w14:textId="14B863D3"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Supported by </w:t>
      </w:r>
      <w:bookmarkStart w:id="8" w:name="OLE_LINK29"/>
      <w:bookmarkStart w:id="9" w:name="OLE_LINK30"/>
      <w:r w:rsidR="00CA6DA9" w:rsidRPr="001D7F05">
        <w:rPr>
          <w:rFonts w:ascii="Book Antiqua" w:eastAsia="Book Antiqua" w:hAnsi="Book Antiqua" w:cs="Book Antiqua"/>
        </w:rPr>
        <w:t>t</w:t>
      </w:r>
      <w:r w:rsidRPr="001D7F05">
        <w:rPr>
          <w:rFonts w:ascii="Book Antiqua" w:eastAsia="Book Antiqua" w:hAnsi="Book Antiqua" w:cs="Book Antiqua"/>
        </w:rPr>
        <w:t>he Natural Science Foundation of Science and Technology Department of Jilin Province,</w:t>
      </w:r>
      <w:r w:rsidR="00763E38" w:rsidRPr="001D7F05">
        <w:rPr>
          <w:rFonts w:ascii="Book Antiqua" w:eastAsia="Book Antiqua" w:hAnsi="Book Antiqua" w:cs="Book Antiqua"/>
        </w:rPr>
        <w:t xml:space="preserve"> </w:t>
      </w:r>
      <w:r w:rsidRPr="001D7F05">
        <w:rPr>
          <w:rFonts w:ascii="Book Antiqua" w:eastAsia="Book Antiqua" w:hAnsi="Book Antiqua" w:cs="Book Antiqua"/>
        </w:rPr>
        <w:t>China.</w:t>
      </w:r>
      <w:r w:rsidR="00763E38" w:rsidRPr="001D7F05">
        <w:rPr>
          <w:rFonts w:ascii="Book Antiqua" w:eastAsia="Book Antiqua" w:hAnsi="Book Antiqua" w:cs="Book Antiqua"/>
        </w:rPr>
        <w:t xml:space="preserve"> </w:t>
      </w:r>
      <w:r w:rsidRPr="001D7F05">
        <w:rPr>
          <w:rFonts w:ascii="Book Antiqua" w:eastAsia="Book Antiqua" w:hAnsi="Book Antiqua" w:cs="Book Antiqua"/>
        </w:rPr>
        <w:t>N</w:t>
      </w:r>
      <w:r w:rsidR="009B3593" w:rsidRPr="001D7F05">
        <w:rPr>
          <w:rFonts w:ascii="Book Antiqua" w:eastAsia="Book Antiqua" w:hAnsi="Book Antiqua" w:cs="Book Antiqua"/>
        </w:rPr>
        <w:t>o</w:t>
      </w:r>
      <w:r w:rsidRPr="001D7F05">
        <w:rPr>
          <w:rFonts w:ascii="Book Antiqua" w:eastAsia="Book Antiqua" w:hAnsi="Book Antiqua" w:cs="Book Antiqua"/>
        </w:rPr>
        <w:t>.</w:t>
      </w:r>
      <w:r w:rsidR="009B3593" w:rsidRPr="001D7F05">
        <w:rPr>
          <w:rFonts w:ascii="Book Antiqua" w:eastAsia="Book Antiqua" w:hAnsi="Book Antiqua" w:cs="Book Antiqua"/>
        </w:rPr>
        <w:t xml:space="preserve"> </w:t>
      </w:r>
      <w:r w:rsidRPr="001D7F05">
        <w:rPr>
          <w:rFonts w:ascii="Book Antiqua" w:eastAsia="Book Antiqua" w:hAnsi="Book Antiqua" w:cs="Book Antiqua"/>
        </w:rPr>
        <w:t>20200201496JC.</w:t>
      </w:r>
    </w:p>
    <w:bookmarkEnd w:id="8"/>
    <w:bookmarkEnd w:id="9"/>
    <w:p w14:paraId="55402B31" w14:textId="77777777" w:rsidR="00A77B3E" w:rsidRPr="001D7F05" w:rsidRDefault="00A77B3E" w:rsidP="001D7F05">
      <w:pPr>
        <w:snapToGrid w:val="0"/>
        <w:spacing w:line="360" w:lineRule="auto"/>
        <w:jc w:val="both"/>
        <w:rPr>
          <w:rFonts w:ascii="Book Antiqua" w:hAnsi="Book Antiqua"/>
        </w:rPr>
      </w:pPr>
    </w:p>
    <w:p w14:paraId="19C5D4B0" w14:textId="4CA9B1FE" w:rsidR="00A77B3E" w:rsidRPr="001D7F05" w:rsidRDefault="00EC60D0" w:rsidP="001D7F05">
      <w:pPr>
        <w:snapToGrid w:val="0"/>
        <w:spacing w:line="360" w:lineRule="auto"/>
        <w:jc w:val="both"/>
        <w:rPr>
          <w:rFonts w:ascii="Book Antiqua" w:hAnsi="Book Antiqua"/>
          <w:u w:val="single"/>
        </w:rPr>
      </w:pPr>
      <w:r w:rsidRPr="001D7F05">
        <w:rPr>
          <w:rFonts w:ascii="Book Antiqua" w:eastAsia="Book Antiqua" w:hAnsi="Book Antiqua" w:cs="Book Antiqua"/>
          <w:b/>
          <w:bCs/>
        </w:rPr>
        <w:t xml:space="preserve">Corresponding author: Pu-Jun Gao, PhD, Chief Doctor, Full Professor, </w:t>
      </w:r>
      <w:r w:rsidRPr="001D7F05">
        <w:rPr>
          <w:rFonts w:ascii="Book Antiqua" w:eastAsia="Book Antiqua" w:hAnsi="Book Antiqua" w:cs="Book Antiqua"/>
        </w:rPr>
        <w:t xml:space="preserve">Department of Hepatology, The First Hospital of Jilin University, </w:t>
      </w:r>
      <w:bookmarkStart w:id="10" w:name="OLE_LINK17"/>
      <w:bookmarkStart w:id="11" w:name="OLE_LINK18"/>
      <w:r w:rsidR="009B3593" w:rsidRPr="001D7F05">
        <w:rPr>
          <w:rFonts w:ascii="Book Antiqua" w:eastAsia="Book Antiqua" w:hAnsi="Book Antiqua" w:cs="Book Antiqua"/>
        </w:rPr>
        <w:t xml:space="preserve">No. </w:t>
      </w:r>
      <w:r w:rsidRPr="001D7F05">
        <w:rPr>
          <w:rFonts w:ascii="Book Antiqua" w:eastAsia="Book Antiqua" w:hAnsi="Book Antiqua" w:cs="Book Antiqua"/>
        </w:rPr>
        <w:t>71 Xinmin Street</w:t>
      </w:r>
      <w:bookmarkEnd w:id="10"/>
      <w:bookmarkEnd w:id="11"/>
      <w:r w:rsidRPr="001D7F05">
        <w:rPr>
          <w:rFonts w:ascii="Book Antiqua" w:eastAsia="Book Antiqua" w:hAnsi="Book Antiqua" w:cs="Book Antiqua"/>
        </w:rPr>
        <w:t>, Changchun 130021, Jilin</w:t>
      </w:r>
      <w:r w:rsidR="009B3593" w:rsidRPr="001D7F05">
        <w:rPr>
          <w:rFonts w:ascii="Book Antiqua" w:eastAsia="Book Antiqua" w:hAnsi="Book Antiqua" w:cs="Book Antiqua"/>
        </w:rPr>
        <w:t xml:space="preserve"> Province</w:t>
      </w:r>
      <w:r w:rsidRPr="001D7F05">
        <w:rPr>
          <w:rFonts w:ascii="Book Antiqua" w:eastAsia="Book Antiqua" w:hAnsi="Book Antiqua" w:cs="Book Antiqua"/>
        </w:rPr>
        <w:t>, China. pujungao@sina.com</w:t>
      </w:r>
    </w:p>
    <w:p w14:paraId="557D2E44" w14:textId="77777777" w:rsidR="00A77B3E" w:rsidRPr="001D7F05" w:rsidRDefault="00A77B3E" w:rsidP="001D7F05">
      <w:pPr>
        <w:snapToGrid w:val="0"/>
        <w:spacing w:line="360" w:lineRule="auto"/>
        <w:jc w:val="both"/>
        <w:rPr>
          <w:rFonts w:ascii="Book Antiqua" w:hAnsi="Book Antiqua"/>
        </w:rPr>
      </w:pPr>
    </w:p>
    <w:p w14:paraId="3E64C7BC"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lastRenderedPageBreak/>
        <w:t xml:space="preserve">Received: </w:t>
      </w:r>
      <w:r w:rsidRPr="001D7F05">
        <w:rPr>
          <w:rFonts w:ascii="Book Antiqua" w:eastAsia="Book Antiqua" w:hAnsi="Book Antiqua" w:cs="Book Antiqua"/>
        </w:rPr>
        <w:t>September 1, 2020</w:t>
      </w:r>
    </w:p>
    <w:p w14:paraId="3B4F59C1"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Revised: </w:t>
      </w:r>
      <w:r w:rsidRPr="001D7F05">
        <w:rPr>
          <w:rFonts w:ascii="Book Antiqua" w:eastAsia="Book Antiqua" w:hAnsi="Book Antiqua" w:cs="Book Antiqua"/>
        </w:rPr>
        <w:t>September 17, 2020</w:t>
      </w:r>
    </w:p>
    <w:p w14:paraId="6E330E83" w14:textId="4F335F08" w:rsidR="00A77B3E" w:rsidRPr="001D7F05" w:rsidRDefault="00EC60D0" w:rsidP="001D7F05">
      <w:pPr>
        <w:snapToGrid w:val="0"/>
        <w:spacing w:line="360" w:lineRule="auto"/>
        <w:jc w:val="both"/>
        <w:rPr>
          <w:rFonts w:ascii="Book Antiqua" w:hAnsi="Book Antiqua" w:cs="Arial"/>
          <w:shd w:val="clear" w:color="auto" w:fill="FFFFFF"/>
        </w:rPr>
      </w:pPr>
      <w:r w:rsidRPr="001D7F05">
        <w:rPr>
          <w:rFonts w:ascii="Book Antiqua" w:eastAsia="Book Antiqua" w:hAnsi="Book Antiqua" w:cs="Book Antiqua"/>
          <w:b/>
          <w:bCs/>
        </w:rPr>
        <w:t xml:space="preserve">Accepted: </w:t>
      </w:r>
      <w:bookmarkStart w:id="12" w:name="_Hlk50781202"/>
      <w:bookmarkStart w:id="13" w:name="OLE_LINK106"/>
      <w:bookmarkStart w:id="14" w:name="OLE_LINK107"/>
      <w:r w:rsidR="002B6CF9" w:rsidRPr="001D7F05">
        <w:rPr>
          <w:rFonts w:ascii="Book Antiqua" w:hAnsi="Book Antiqua" w:cs="Arial"/>
          <w:shd w:val="clear" w:color="auto" w:fill="FFFFFF"/>
        </w:rPr>
        <w:t>September 29, 2020</w:t>
      </w:r>
      <w:bookmarkEnd w:id="12"/>
      <w:bookmarkEnd w:id="13"/>
      <w:bookmarkEnd w:id="14"/>
    </w:p>
    <w:p w14:paraId="37C0A9C8" w14:textId="06FFCF10"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Published online: </w:t>
      </w:r>
      <w:r w:rsidR="00571C00" w:rsidRPr="00323073">
        <w:rPr>
          <w:rFonts w:ascii="Book Antiqua" w:eastAsia="Book Antiqua" w:hAnsi="Book Antiqua" w:cs="Book Antiqua"/>
          <w:bCs/>
          <w:color w:val="000000"/>
        </w:rPr>
        <w:t xml:space="preserve">November </w:t>
      </w:r>
      <w:r w:rsidR="00571C00">
        <w:rPr>
          <w:rFonts w:ascii="Book Antiqua" w:eastAsia="Book Antiqua" w:hAnsi="Book Antiqua" w:cs="Book Antiqua"/>
          <w:bCs/>
          <w:color w:val="000000"/>
        </w:rPr>
        <w:t>2</w:t>
      </w:r>
      <w:r w:rsidR="00571C00" w:rsidRPr="00323073">
        <w:rPr>
          <w:rFonts w:ascii="Book Antiqua" w:eastAsia="Book Antiqua" w:hAnsi="Book Antiqua" w:cs="Book Antiqua"/>
          <w:bCs/>
          <w:color w:val="000000"/>
        </w:rPr>
        <w:t>6, 2020</w:t>
      </w:r>
    </w:p>
    <w:p w14:paraId="753E3099" w14:textId="77777777" w:rsidR="00A77B3E" w:rsidRPr="001D7F05" w:rsidRDefault="00A77B3E" w:rsidP="001D7F05">
      <w:pPr>
        <w:snapToGrid w:val="0"/>
        <w:spacing w:line="360" w:lineRule="auto"/>
        <w:jc w:val="both"/>
        <w:rPr>
          <w:rFonts w:ascii="Book Antiqua" w:hAnsi="Book Antiqua"/>
        </w:rPr>
        <w:sectPr w:rsidR="00A77B3E" w:rsidRPr="001D7F05" w:rsidSect="00B247A3">
          <w:footerReference w:type="default" r:id="rId7"/>
          <w:pgSz w:w="12240" w:h="15840"/>
          <w:pgMar w:top="1440" w:right="1440" w:bottom="1440" w:left="1440" w:header="720" w:footer="720" w:gutter="0"/>
          <w:cols w:space="720"/>
          <w:docGrid w:linePitch="360"/>
        </w:sectPr>
      </w:pPr>
    </w:p>
    <w:p w14:paraId="6DDB60B4"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Abstract</w:t>
      </w:r>
    </w:p>
    <w:p w14:paraId="1419D4CD"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BACKGROUND</w:t>
      </w:r>
    </w:p>
    <w:p w14:paraId="3E05763E" w14:textId="6031DFCC" w:rsidR="00A77B3E" w:rsidRPr="001D7F05" w:rsidRDefault="00EC60D0" w:rsidP="001D7F05">
      <w:pPr>
        <w:snapToGrid w:val="0"/>
        <w:spacing w:line="360" w:lineRule="auto"/>
        <w:jc w:val="both"/>
        <w:rPr>
          <w:rFonts w:ascii="Book Antiqua" w:hAnsi="Book Antiqua"/>
        </w:rPr>
      </w:pPr>
      <w:bookmarkStart w:id="15" w:name="OLE_LINK35"/>
      <w:bookmarkStart w:id="16" w:name="OLE_LINK36"/>
      <w:r w:rsidRPr="001D7F05">
        <w:rPr>
          <w:rFonts w:ascii="Book Antiqua" w:eastAsia="Book Antiqua" w:hAnsi="Book Antiqua" w:cs="Book Antiqua"/>
          <w:shd w:val="clear" w:color="auto" w:fill="FFFFFF"/>
        </w:rPr>
        <w:t>Benign esophageal tumors are rare accounting for &lt; 1% of esophageal tumors</w:t>
      </w:r>
      <w:r w:rsidR="0088500E" w:rsidRPr="001D7F05">
        <w:rPr>
          <w:rFonts w:ascii="Book Antiqua" w:eastAsia="Book Antiqua" w:hAnsi="Book Antiqua" w:cs="Book Antiqua"/>
          <w:shd w:val="clear" w:color="auto" w:fill="FFFFFF"/>
        </w:rPr>
        <w:t>;</w:t>
      </w:r>
      <w:r w:rsidRPr="001D7F05">
        <w:rPr>
          <w:rFonts w:ascii="Book Antiqua" w:eastAsia="Book Antiqua" w:hAnsi="Book Antiqua" w:cs="Book Antiqua"/>
          <w:shd w:val="clear" w:color="auto" w:fill="FFFFFF"/>
        </w:rPr>
        <w:t xml:space="preserve"> two-thirds of which are leiomyomas.</w:t>
      </w:r>
      <w:r w:rsidR="00763E38"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Esophageal leiomyoma is a benign tumor derived from mesenchymal tissue that is completely muscularly differentiated.</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Most esophageal leiomyomas are &lt; 5 cm. Esophageal leiomyomas &gt; 5 cm are rare. We describe a case of</w:t>
      </w:r>
      <w:r w:rsidR="00B1762D" w:rsidRPr="001D7F05">
        <w:rPr>
          <w:rFonts w:ascii="Book Antiqua" w:eastAsia="Book Antiqua" w:hAnsi="Book Antiqua" w:cs="Book Antiqua"/>
          <w:shd w:val="clear" w:color="auto" w:fill="FFFFFF"/>
        </w:rPr>
        <w:t xml:space="preserve"> a</w:t>
      </w:r>
      <w:r w:rsidRPr="001D7F05">
        <w:rPr>
          <w:rFonts w:ascii="Book Antiqua" w:eastAsia="Book Antiqua" w:hAnsi="Book Antiqua" w:cs="Book Antiqua"/>
          <w:shd w:val="clear" w:color="auto" w:fill="FFFFFF"/>
        </w:rPr>
        <w:t xml:space="preserve"> large esophageal leiomyoma involving the cardia and diaphragm.</w:t>
      </w:r>
    </w:p>
    <w:bookmarkEnd w:id="15"/>
    <w:bookmarkEnd w:id="16"/>
    <w:p w14:paraId="72960415" w14:textId="77777777" w:rsidR="00A77B3E" w:rsidRPr="001D7F05" w:rsidRDefault="00A77B3E" w:rsidP="001D7F05">
      <w:pPr>
        <w:snapToGrid w:val="0"/>
        <w:spacing w:line="360" w:lineRule="auto"/>
        <w:jc w:val="both"/>
        <w:rPr>
          <w:rFonts w:ascii="Book Antiqua" w:hAnsi="Book Antiqua"/>
        </w:rPr>
      </w:pPr>
    </w:p>
    <w:p w14:paraId="0027987D"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CASE SUMMARY</w:t>
      </w:r>
    </w:p>
    <w:p w14:paraId="0A119475" w14:textId="7F2FFE0D" w:rsidR="00A77B3E" w:rsidRPr="001D7F05" w:rsidRDefault="00EC60D0" w:rsidP="001D7F05">
      <w:pPr>
        <w:snapToGrid w:val="0"/>
        <w:spacing w:line="360" w:lineRule="auto"/>
        <w:jc w:val="both"/>
        <w:rPr>
          <w:rFonts w:ascii="Book Antiqua" w:hAnsi="Book Antiqua"/>
        </w:rPr>
      </w:pPr>
      <w:bookmarkStart w:id="17" w:name="OLE_LINK37"/>
      <w:bookmarkStart w:id="18" w:name="OLE_LINK38"/>
      <w:r w:rsidRPr="001D7F05">
        <w:rPr>
          <w:rFonts w:ascii="Book Antiqua" w:eastAsia="Book Antiqua" w:hAnsi="Book Antiqua" w:cs="Book Antiqua"/>
          <w:shd w:val="clear" w:color="auto" w:fill="FFFFFF"/>
        </w:rPr>
        <w:t>A 35-year-old woman presented to the doctor because of a choking sensation after eating.</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Physical examination showed no positive signs. Gastroscopy indicated</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a</w:t>
      </w:r>
      <w:r w:rsidR="00EF3BC4" w:rsidRPr="001D7F05">
        <w:rPr>
          <w:rFonts w:ascii="Book Antiqua" w:eastAsia="Book Antiqua" w:hAnsi="Book Antiqua" w:cs="Book Antiqua"/>
          <w:shd w:val="clear" w:color="auto" w:fill="FFFFFF"/>
        </w:rPr>
        <w:t>n</w:t>
      </w:r>
      <w:r w:rsidRPr="001D7F05">
        <w:rPr>
          <w:rFonts w:ascii="Book Antiqua" w:eastAsia="Book Antiqua" w:hAnsi="Book Antiqua" w:cs="Book Antiqua"/>
          <w:shd w:val="clear" w:color="auto" w:fill="FFFFFF"/>
        </w:rPr>
        <w:t xml:space="preserve"> uplifted change in the cardia.</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Enhanced computed tomography</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revealed space-occupying lesions in the lower part of the esophagus and cardia, which were likely to be malignant.</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Positron emission tomography–</w:t>
      </w:r>
      <w:r w:rsidR="00654F27" w:rsidRPr="001D7F05">
        <w:rPr>
          <w:rFonts w:ascii="Book Antiqua" w:eastAsia="Book Antiqua" w:hAnsi="Book Antiqua" w:cs="Book Antiqua"/>
          <w:shd w:val="clear" w:color="auto" w:fill="FFFFFF"/>
        </w:rPr>
        <w:t>computed tomography</w:t>
      </w:r>
      <w:r w:rsidRPr="001D7F05">
        <w:rPr>
          <w:rFonts w:ascii="Book Antiqua" w:eastAsia="Book Antiqua" w:hAnsi="Book Antiqua" w:cs="Book Antiqua"/>
          <w:shd w:val="clear" w:color="auto" w:fill="FFFFFF"/>
        </w:rPr>
        <w:t xml:space="preserve"> showed increased metabolism of soft tissue masses in the lower esophagus and near the cardia. Malignant lesions were considered, and mesenchymal tumors were not exclu</w:t>
      </w:r>
      <w:r w:rsidR="00EF3BC4" w:rsidRPr="001D7F05">
        <w:rPr>
          <w:rFonts w:ascii="Book Antiqua" w:eastAsia="Book Antiqua" w:hAnsi="Book Antiqua" w:cs="Book Antiqua"/>
          <w:shd w:val="clear" w:color="auto" w:fill="FFFFFF"/>
        </w:rPr>
        <w:t xml:space="preserve">ded. Endoscopic ultrasonography </w:t>
      </w:r>
      <w:r w:rsidRPr="001D7F05">
        <w:rPr>
          <w:rFonts w:ascii="Book Antiqua" w:eastAsia="Book Antiqua" w:hAnsi="Book Antiqua" w:cs="Book Antiqua"/>
          <w:shd w:val="clear" w:color="auto" w:fill="FFFFFF"/>
        </w:rPr>
        <w:t>was performed to examine a hypoechoic mass in the lower esophagus, which was unclear from the esophageal wall.</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Clinical evaluation suggested diagnosis of esophageal and cardiac stromal tumors.</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xml:space="preserve">Finally, histological specimens obtained by </w:t>
      </w:r>
      <w:r w:rsidR="009B628E" w:rsidRPr="001D7F05">
        <w:rPr>
          <w:rFonts w:ascii="Book Antiqua" w:eastAsia="Book Antiqua" w:hAnsi="Book Antiqua" w:cs="Book Antiqua"/>
          <w:shd w:val="clear" w:color="auto" w:fill="FFFFFF"/>
        </w:rPr>
        <w:t>endoscopic ultrasonography</w:t>
      </w:r>
      <w:r w:rsidRPr="001D7F05">
        <w:rPr>
          <w:rFonts w:ascii="Book Antiqua" w:eastAsia="Book Antiqua" w:hAnsi="Book Antiqua" w:cs="Book Antiqua"/>
          <w:shd w:val="clear" w:color="auto" w:fill="FFFFFF"/>
        </w:rPr>
        <w:t>–fine needle aspiration</w:t>
      </w:r>
      <w:r w:rsidR="009B628E"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suggested leiomyoma.</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The patient underwent laparoscopic local resection of the tumor. The postoperative pathological diagnosis was leiomyoma.</w:t>
      </w:r>
    </w:p>
    <w:bookmarkEnd w:id="17"/>
    <w:bookmarkEnd w:id="18"/>
    <w:p w14:paraId="5F7903F3" w14:textId="77777777" w:rsidR="00A77B3E" w:rsidRPr="001D7F05" w:rsidRDefault="00A77B3E" w:rsidP="001D7F05">
      <w:pPr>
        <w:snapToGrid w:val="0"/>
        <w:spacing w:line="360" w:lineRule="auto"/>
        <w:jc w:val="both"/>
        <w:rPr>
          <w:rFonts w:ascii="Book Antiqua" w:hAnsi="Book Antiqua"/>
        </w:rPr>
      </w:pPr>
    </w:p>
    <w:p w14:paraId="40997961"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CONCLUSION</w:t>
      </w:r>
    </w:p>
    <w:p w14:paraId="5AD24F4F" w14:textId="45E6C10D" w:rsidR="00A77B3E" w:rsidRPr="001D7F05" w:rsidRDefault="009B628E" w:rsidP="001D7F05">
      <w:pPr>
        <w:snapToGrid w:val="0"/>
        <w:spacing w:line="360" w:lineRule="auto"/>
        <w:jc w:val="both"/>
        <w:rPr>
          <w:rFonts w:ascii="Book Antiqua" w:hAnsi="Book Antiqua"/>
        </w:rPr>
      </w:pPr>
      <w:bookmarkStart w:id="19" w:name="OLE_LINK39"/>
      <w:bookmarkStart w:id="20" w:name="OLE_LINK40"/>
      <w:r w:rsidRPr="001D7F05">
        <w:rPr>
          <w:rFonts w:ascii="Book Antiqua" w:eastAsia="Book Antiqua" w:hAnsi="Book Antiqua" w:cs="Book Antiqua"/>
          <w:shd w:val="clear" w:color="auto" w:fill="FFFFFF"/>
        </w:rPr>
        <w:t>Endoscopic ultrasonography</w:t>
      </w:r>
      <w:r w:rsidR="00EC60D0" w:rsidRPr="001D7F05">
        <w:rPr>
          <w:rFonts w:ascii="Book Antiqua" w:eastAsia="Book Antiqua" w:hAnsi="Book Antiqua" w:cs="Book Antiqua"/>
          <w:shd w:val="clear" w:color="auto" w:fill="FFFFFF"/>
        </w:rPr>
        <w:t>-</w:t>
      </w:r>
      <w:r w:rsidRPr="001D7F05">
        <w:rPr>
          <w:rFonts w:ascii="Book Antiqua" w:eastAsia="Book Antiqua" w:hAnsi="Book Antiqua" w:cs="Book Antiqua"/>
          <w:shd w:val="clear" w:color="auto" w:fill="FFFFFF"/>
        </w:rPr>
        <w:t>fine needle aspiration</w:t>
      </w:r>
      <w:r w:rsidR="00EC60D0" w:rsidRPr="001D7F05">
        <w:rPr>
          <w:rFonts w:ascii="Book Antiqua" w:eastAsia="Book Antiqua" w:hAnsi="Book Antiqua" w:cs="Book Antiqua"/>
          <w:shd w:val="clear" w:color="auto" w:fill="FFFFFF"/>
        </w:rPr>
        <w:t xml:space="preserve"> is necessary</w:t>
      </w:r>
      <w:r w:rsidR="00EC60D0" w:rsidRPr="001D7F05">
        <w:rPr>
          <w:rFonts w:ascii="Book Antiqua" w:eastAsia="Book Antiqua" w:hAnsi="Book Antiqua" w:cs="Book Antiqua"/>
        </w:rPr>
        <w:t xml:space="preserve"> for the diagnosis of </w:t>
      </w:r>
      <w:r w:rsidR="00EC60D0" w:rsidRPr="001D7F05">
        <w:rPr>
          <w:rFonts w:ascii="Book Antiqua" w:eastAsia="Book Antiqua" w:hAnsi="Book Antiqua" w:cs="Book Antiqua"/>
          <w:shd w:val="clear" w:color="auto" w:fill="FFFFFF"/>
        </w:rPr>
        <w:t>gastrointestinal leiomyomas. It provides a strong basis for diagnosis of gastrointestinal tumors of unknown nature and origin.</w:t>
      </w:r>
    </w:p>
    <w:bookmarkEnd w:id="19"/>
    <w:bookmarkEnd w:id="20"/>
    <w:p w14:paraId="51397811" w14:textId="77777777" w:rsidR="00A77B3E" w:rsidRPr="001D7F05" w:rsidRDefault="00A77B3E" w:rsidP="001D7F05">
      <w:pPr>
        <w:snapToGrid w:val="0"/>
        <w:spacing w:line="360" w:lineRule="auto"/>
        <w:jc w:val="both"/>
        <w:rPr>
          <w:rFonts w:ascii="Book Antiqua" w:hAnsi="Book Antiqua"/>
        </w:rPr>
      </w:pPr>
    </w:p>
    <w:p w14:paraId="24C0135F" w14:textId="04BD3E66"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Key Words: </w:t>
      </w:r>
      <w:bookmarkStart w:id="21" w:name="OLE_LINK9"/>
      <w:bookmarkStart w:id="22" w:name="OLE_LINK10"/>
      <w:bookmarkStart w:id="23" w:name="OLE_LINK31"/>
      <w:bookmarkStart w:id="24" w:name="OLE_LINK32"/>
      <w:r w:rsidRPr="001D7F05">
        <w:rPr>
          <w:rFonts w:ascii="Book Antiqua" w:eastAsia="Book Antiqua" w:hAnsi="Book Antiqua" w:cs="Book Antiqua"/>
        </w:rPr>
        <w:t>Esophageal tumor</w:t>
      </w:r>
      <w:bookmarkEnd w:id="21"/>
      <w:bookmarkEnd w:id="22"/>
      <w:r w:rsidRPr="001D7F05">
        <w:rPr>
          <w:rFonts w:ascii="Book Antiqua" w:eastAsia="Book Antiqua" w:hAnsi="Book Antiqua" w:cs="Book Antiqua"/>
        </w:rPr>
        <w:t xml:space="preserve">; Leiomyoma; </w:t>
      </w:r>
      <w:bookmarkStart w:id="25" w:name="OLE_LINK7"/>
      <w:bookmarkStart w:id="26" w:name="OLE_LINK8"/>
      <w:r w:rsidRPr="001D7F05">
        <w:rPr>
          <w:rFonts w:ascii="Book Antiqua" w:eastAsia="Book Antiqua" w:hAnsi="Book Antiqua" w:cs="Book Antiqua"/>
        </w:rPr>
        <w:t>Endoscopic ultrasonography</w:t>
      </w:r>
      <w:bookmarkEnd w:id="25"/>
      <w:bookmarkEnd w:id="26"/>
      <w:r w:rsidRPr="001D7F05">
        <w:rPr>
          <w:rFonts w:ascii="Book Antiqua" w:eastAsia="Book Antiqua" w:hAnsi="Book Antiqua" w:cs="Book Antiqua"/>
        </w:rPr>
        <w:t xml:space="preserve">; </w:t>
      </w:r>
      <w:bookmarkStart w:id="27" w:name="OLE_LINK11"/>
      <w:bookmarkStart w:id="28" w:name="OLE_LINK12"/>
      <w:r w:rsidRPr="001D7F05">
        <w:rPr>
          <w:rFonts w:ascii="Book Antiqua" w:eastAsia="Book Antiqua" w:hAnsi="Book Antiqua" w:cs="Book Antiqua"/>
        </w:rPr>
        <w:t xml:space="preserve">Fine needle aspiration; </w:t>
      </w:r>
      <w:bookmarkStart w:id="29" w:name="OLE_LINK13"/>
      <w:bookmarkStart w:id="30" w:name="OLE_LINK14"/>
      <w:bookmarkEnd w:id="27"/>
      <w:bookmarkEnd w:id="28"/>
      <w:r w:rsidR="009B628E" w:rsidRPr="001D7F05">
        <w:rPr>
          <w:rFonts w:ascii="Book Antiqua" w:eastAsia="Book Antiqua" w:hAnsi="Book Antiqua" w:cs="Book Antiqua"/>
        </w:rPr>
        <w:t>Endoscopic ultrasonography</w:t>
      </w:r>
      <w:r w:rsidRPr="001D7F05">
        <w:rPr>
          <w:rFonts w:ascii="Book Antiqua" w:eastAsia="Book Antiqua" w:hAnsi="Book Antiqua" w:cs="Book Antiqua"/>
        </w:rPr>
        <w:t>-</w:t>
      </w:r>
      <w:r w:rsidR="009B628E" w:rsidRPr="001D7F05">
        <w:rPr>
          <w:rFonts w:ascii="Book Antiqua" w:eastAsia="Book Antiqua" w:hAnsi="Book Antiqua" w:cs="Book Antiqua"/>
          <w:shd w:val="clear" w:color="auto" w:fill="FFFFFF"/>
        </w:rPr>
        <w:t>fine needle aspiration</w:t>
      </w:r>
      <w:bookmarkEnd w:id="29"/>
      <w:bookmarkEnd w:id="30"/>
      <w:r w:rsidR="00337206" w:rsidRPr="001D7F05">
        <w:rPr>
          <w:rFonts w:ascii="Book Antiqua" w:eastAsia="Book Antiqua" w:hAnsi="Book Antiqua" w:cs="Book Antiqua"/>
          <w:shd w:val="clear" w:color="auto" w:fill="FFFFFF"/>
        </w:rPr>
        <w:t>;</w:t>
      </w:r>
      <w:r w:rsidR="00337206" w:rsidRPr="001D7F05">
        <w:rPr>
          <w:rFonts w:ascii="Book Antiqua" w:hAnsi="Book Antiqua"/>
        </w:rPr>
        <w:t xml:space="preserve"> </w:t>
      </w:r>
      <w:r w:rsidR="00337206" w:rsidRPr="001D7F05">
        <w:rPr>
          <w:rFonts w:ascii="Book Antiqua" w:eastAsia="Book Antiqua" w:hAnsi="Book Antiqua" w:cs="Book Antiqua"/>
          <w:shd w:val="clear" w:color="auto" w:fill="FFFFFF"/>
        </w:rPr>
        <w:t>Case report</w:t>
      </w:r>
      <w:bookmarkEnd w:id="23"/>
      <w:bookmarkEnd w:id="24"/>
    </w:p>
    <w:p w14:paraId="77B3EC44" w14:textId="77777777" w:rsidR="00A77B3E" w:rsidRPr="001D7F05" w:rsidRDefault="00A77B3E" w:rsidP="001D7F05">
      <w:pPr>
        <w:snapToGrid w:val="0"/>
        <w:spacing w:line="360" w:lineRule="auto"/>
        <w:jc w:val="both"/>
        <w:rPr>
          <w:rFonts w:ascii="Book Antiqua" w:hAnsi="Book Antiqua"/>
        </w:rPr>
      </w:pPr>
    </w:p>
    <w:p w14:paraId="02BFE520" w14:textId="304708DE" w:rsidR="00600640" w:rsidRDefault="00537841" w:rsidP="00571C00">
      <w:pPr>
        <w:adjustRightInd w:val="0"/>
        <w:snapToGrid w:val="0"/>
        <w:spacing w:line="360" w:lineRule="auto"/>
        <w:jc w:val="both"/>
        <w:rPr>
          <w:rFonts w:ascii="Book Antiqua" w:hAnsi="Book Antiqua" w:cs="Book Antiqua"/>
          <w:color w:val="000000"/>
          <w:lang w:eastAsia="zh-CN"/>
        </w:rPr>
      </w:pPr>
      <w:bookmarkStart w:id="31" w:name="OLE_LINK21"/>
      <w:bookmarkStart w:id="32" w:name="OLE_LINK22"/>
      <w:r w:rsidRPr="00537841">
        <w:rPr>
          <w:rFonts w:ascii="Book Antiqua" w:hAnsi="Book Antiqua" w:cs="Book Antiqua" w:hint="eastAsia"/>
          <w:b/>
          <w:lang w:eastAsia="zh-CN"/>
        </w:rPr>
        <w:t xml:space="preserve">Citation: </w:t>
      </w:r>
      <w:r w:rsidR="00EC60D0" w:rsidRPr="001D7F05">
        <w:rPr>
          <w:rFonts w:ascii="Book Antiqua" w:eastAsia="Book Antiqua" w:hAnsi="Book Antiqua" w:cs="Book Antiqua"/>
        </w:rPr>
        <w:t xml:space="preserve">Rao M, Meng QQ, Gao PJ. Large leiomyoma of lower esophagus diagnosed by endoscopic ultrasonography–fine needle aspiration: A case report. </w:t>
      </w:r>
      <w:r w:rsidR="00EC60D0" w:rsidRPr="001D7F05">
        <w:rPr>
          <w:rFonts w:ascii="Book Antiqua" w:eastAsia="Book Antiqua" w:hAnsi="Book Antiqua" w:cs="Book Antiqua"/>
          <w:i/>
          <w:iCs/>
        </w:rPr>
        <w:t>World J Clin Cases</w:t>
      </w:r>
      <w:r w:rsidR="00EC60D0" w:rsidRPr="001D7F05">
        <w:rPr>
          <w:rFonts w:ascii="Book Antiqua" w:eastAsia="Book Antiqua" w:hAnsi="Book Antiqua" w:cs="Book Antiqua"/>
        </w:rPr>
        <w:t xml:space="preserve"> 2020; </w:t>
      </w:r>
      <w:r w:rsidR="00571C00" w:rsidRPr="009E03CA">
        <w:rPr>
          <w:rFonts w:ascii="Book Antiqua" w:eastAsia="Book Antiqua" w:hAnsi="Book Antiqua" w:cs="Book Antiqua"/>
          <w:color w:val="000000"/>
        </w:rPr>
        <w:t>8(2</w:t>
      </w:r>
      <w:r w:rsidR="00571C00">
        <w:rPr>
          <w:rFonts w:ascii="Book Antiqua" w:eastAsia="Book Antiqua" w:hAnsi="Book Antiqua" w:cs="Book Antiqua"/>
          <w:color w:val="000000"/>
        </w:rPr>
        <w:t>2</w:t>
      </w:r>
      <w:r w:rsidR="00571C00" w:rsidRPr="009E03CA">
        <w:rPr>
          <w:rFonts w:ascii="Book Antiqua" w:eastAsia="Book Antiqua" w:hAnsi="Book Antiqua" w:cs="Book Antiqua"/>
          <w:color w:val="000000"/>
        </w:rPr>
        <w:t xml:space="preserve">): </w:t>
      </w:r>
      <w:r w:rsidR="00CA286D" w:rsidRPr="00CA286D">
        <w:rPr>
          <w:rFonts w:ascii="Book Antiqua" w:eastAsia="Book Antiqua" w:hAnsi="Book Antiqua" w:cs="Book Antiqua"/>
          <w:color w:val="000000"/>
        </w:rPr>
        <w:t>5809-5815</w:t>
      </w:r>
      <w:r w:rsidR="00571C00" w:rsidRPr="009E03CA">
        <w:rPr>
          <w:rFonts w:ascii="Book Antiqua" w:eastAsia="Book Antiqua" w:hAnsi="Book Antiqua" w:cs="Book Antiqua"/>
          <w:color w:val="000000"/>
        </w:rPr>
        <w:t xml:space="preserve"> </w:t>
      </w:r>
    </w:p>
    <w:p w14:paraId="364446AD" w14:textId="77777777" w:rsidR="00600640" w:rsidRDefault="00571C00" w:rsidP="00571C00">
      <w:pPr>
        <w:adjustRightInd w:val="0"/>
        <w:snapToGrid w:val="0"/>
        <w:spacing w:line="360" w:lineRule="auto"/>
        <w:jc w:val="both"/>
        <w:rPr>
          <w:rFonts w:ascii="Book Antiqua" w:hAnsi="Book Antiqua" w:cs="Book Antiqua"/>
          <w:color w:val="000000"/>
          <w:lang w:eastAsia="zh-CN"/>
        </w:rPr>
      </w:pPr>
      <w:r w:rsidRPr="00537841">
        <w:rPr>
          <w:rFonts w:ascii="Book Antiqua" w:eastAsia="Book Antiqua" w:hAnsi="Book Antiqua" w:cs="Book Antiqua"/>
          <w:b/>
          <w:color w:val="000000"/>
        </w:rPr>
        <w:t>URL:</w:t>
      </w:r>
      <w:r w:rsidRPr="009E03CA">
        <w:rPr>
          <w:rFonts w:ascii="Book Antiqua" w:eastAsia="Book Antiqua" w:hAnsi="Book Antiqua" w:cs="Book Antiqua"/>
          <w:color w:val="000000"/>
        </w:rPr>
        <w:t xml:space="preserve"> https://www.wjgnet.com/2307-8960/full/v8/i2</w:t>
      </w:r>
      <w:r>
        <w:rPr>
          <w:rFonts w:ascii="Book Antiqua" w:eastAsia="Book Antiqua" w:hAnsi="Book Antiqua" w:cs="Book Antiqua"/>
          <w:color w:val="000000"/>
        </w:rPr>
        <w:t>2</w:t>
      </w:r>
      <w:r w:rsidRPr="009E03CA">
        <w:rPr>
          <w:rFonts w:ascii="Book Antiqua" w:eastAsia="Book Antiqua" w:hAnsi="Book Antiqua" w:cs="Book Antiqua"/>
          <w:color w:val="000000"/>
        </w:rPr>
        <w:t>/</w:t>
      </w:r>
      <w:r w:rsidR="00CB3E41">
        <w:rPr>
          <w:rFonts w:ascii="Book Antiqua" w:hAnsi="Book Antiqua" w:cs="Book Antiqua" w:hint="eastAsia"/>
          <w:color w:val="000000"/>
          <w:lang w:eastAsia="zh-CN"/>
        </w:rPr>
        <w:t>5809</w:t>
      </w:r>
      <w:r w:rsidRPr="009E03CA">
        <w:rPr>
          <w:rFonts w:ascii="Book Antiqua" w:eastAsia="Book Antiqua" w:hAnsi="Book Antiqua" w:cs="Book Antiqua"/>
          <w:color w:val="000000"/>
        </w:rPr>
        <w:t xml:space="preserve">.htm </w:t>
      </w:r>
    </w:p>
    <w:p w14:paraId="54299A1A" w14:textId="74582CF7" w:rsidR="00571C00" w:rsidRPr="00E52528" w:rsidRDefault="00571C00" w:rsidP="00571C00">
      <w:pPr>
        <w:adjustRightInd w:val="0"/>
        <w:snapToGrid w:val="0"/>
        <w:spacing w:line="360" w:lineRule="auto"/>
        <w:jc w:val="both"/>
        <w:rPr>
          <w:rFonts w:ascii="Book Antiqua" w:hAnsi="Book Antiqua"/>
          <w:lang w:eastAsia="zh-CN"/>
        </w:rPr>
      </w:pPr>
      <w:r w:rsidRPr="00537841">
        <w:rPr>
          <w:rFonts w:ascii="Book Antiqua" w:eastAsia="Book Antiqua" w:hAnsi="Book Antiqua" w:cs="Book Antiqua"/>
          <w:b/>
          <w:color w:val="000000"/>
        </w:rPr>
        <w:t xml:space="preserve">DOI: </w:t>
      </w:r>
      <w:r w:rsidRPr="009E03CA">
        <w:rPr>
          <w:rFonts w:ascii="Book Antiqua" w:eastAsia="Book Antiqua" w:hAnsi="Book Antiqua" w:cs="Book Antiqua"/>
          <w:color w:val="000000"/>
        </w:rPr>
        <w:t>https://dx.doi.org/10.12998/wjcc.v8.i2</w:t>
      </w:r>
      <w:r>
        <w:rPr>
          <w:rFonts w:ascii="Book Antiqua" w:eastAsia="Book Antiqua" w:hAnsi="Book Antiqua" w:cs="Book Antiqua"/>
          <w:color w:val="000000"/>
        </w:rPr>
        <w:t>2</w:t>
      </w:r>
      <w:r w:rsidRPr="009E03CA">
        <w:rPr>
          <w:rFonts w:ascii="Book Antiqua" w:eastAsia="Book Antiqua" w:hAnsi="Book Antiqua" w:cs="Book Antiqua"/>
          <w:color w:val="000000"/>
        </w:rPr>
        <w:t>.</w:t>
      </w:r>
      <w:r w:rsidR="00E52528">
        <w:rPr>
          <w:rFonts w:ascii="Book Antiqua" w:hAnsi="Book Antiqua" w:cs="Book Antiqua" w:hint="eastAsia"/>
          <w:color w:val="000000"/>
          <w:lang w:eastAsia="zh-CN"/>
        </w:rPr>
        <w:t>5809</w:t>
      </w:r>
    </w:p>
    <w:p w14:paraId="4C7BD4DA" w14:textId="3C1D8950" w:rsidR="00A77B3E" w:rsidRPr="001D7F05" w:rsidRDefault="00A77B3E" w:rsidP="001D7F05">
      <w:pPr>
        <w:snapToGrid w:val="0"/>
        <w:spacing w:line="360" w:lineRule="auto"/>
        <w:jc w:val="both"/>
        <w:rPr>
          <w:rFonts w:ascii="Book Antiqua" w:hAnsi="Book Antiqua"/>
        </w:rPr>
      </w:pPr>
    </w:p>
    <w:bookmarkEnd w:id="31"/>
    <w:bookmarkEnd w:id="32"/>
    <w:p w14:paraId="45A19B9E" w14:textId="77777777" w:rsidR="00A77B3E" w:rsidRPr="001D7F05" w:rsidRDefault="00A77B3E" w:rsidP="001D7F05">
      <w:pPr>
        <w:snapToGrid w:val="0"/>
        <w:spacing w:line="360" w:lineRule="auto"/>
        <w:jc w:val="both"/>
        <w:rPr>
          <w:rFonts w:ascii="Book Antiqua" w:hAnsi="Book Antiqua"/>
        </w:rPr>
      </w:pPr>
    </w:p>
    <w:p w14:paraId="63DBCFD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Core Tip: </w:t>
      </w:r>
      <w:bookmarkStart w:id="33" w:name="OLE_LINK15"/>
      <w:bookmarkStart w:id="34" w:name="OLE_LINK16"/>
      <w:bookmarkStart w:id="35" w:name="OLE_LINK33"/>
      <w:bookmarkStart w:id="36" w:name="OLE_LINK34"/>
      <w:bookmarkStart w:id="37" w:name="OLE_LINK23"/>
      <w:bookmarkStart w:id="38" w:name="OLE_LINK24"/>
      <w:r w:rsidRPr="001D7F05">
        <w:rPr>
          <w:rFonts w:ascii="Book Antiqua" w:eastAsia="Book Antiqua" w:hAnsi="Book Antiqua" w:cs="Book Antiqua"/>
          <w:shd w:val="clear" w:color="auto" w:fill="FFFFFF"/>
        </w:rPr>
        <w:t>Endoscopic ultrasonography–fine needle aspiration is necessary</w:t>
      </w:r>
      <w:r w:rsidRPr="001D7F05">
        <w:rPr>
          <w:rFonts w:ascii="Book Antiqua" w:eastAsia="Book Antiqua" w:hAnsi="Book Antiqua" w:cs="Book Antiqua"/>
        </w:rPr>
        <w:t xml:space="preserve"> for the diagnosis of </w:t>
      </w:r>
      <w:r w:rsidRPr="001D7F05">
        <w:rPr>
          <w:rFonts w:ascii="Book Antiqua" w:eastAsia="Book Antiqua" w:hAnsi="Book Antiqua" w:cs="Book Antiqua"/>
          <w:shd w:val="clear" w:color="auto" w:fill="FFFFFF"/>
        </w:rPr>
        <w:t>gastrointestinal leiomyomas. It provides a strong basis for diagnosis of gastrointestinal tumors of unknown nature and origin.</w:t>
      </w:r>
      <w:bookmarkEnd w:id="33"/>
      <w:bookmarkEnd w:id="34"/>
    </w:p>
    <w:bookmarkEnd w:id="35"/>
    <w:bookmarkEnd w:id="36"/>
    <w:p w14:paraId="02C25ED4" w14:textId="77777777" w:rsidR="00A77B3E" w:rsidRPr="001D7F05" w:rsidRDefault="00A77B3E" w:rsidP="001D7F05">
      <w:pPr>
        <w:snapToGrid w:val="0"/>
        <w:spacing w:line="360" w:lineRule="auto"/>
        <w:jc w:val="both"/>
        <w:rPr>
          <w:rFonts w:ascii="Book Antiqua" w:hAnsi="Book Antiqua"/>
        </w:rPr>
      </w:pPr>
    </w:p>
    <w:bookmarkEnd w:id="37"/>
    <w:bookmarkEnd w:id="38"/>
    <w:p w14:paraId="75BCA30F" w14:textId="48322705" w:rsidR="00A77B3E" w:rsidRPr="001D7F05" w:rsidRDefault="009B628E"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br w:type="page"/>
      </w:r>
      <w:r w:rsidR="00EC60D0" w:rsidRPr="001D7F05">
        <w:rPr>
          <w:rFonts w:ascii="Book Antiqua" w:eastAsia="Book Antiqua" w:hAnsi="Book Antiqua" w:cs="Book Antiqua"/>
          <w:b/>
          <w:caps/>
          <w:u w:val="single"/>
        </w:rPr>
        <w:t>INTRODUCTION</w:t>
      </w:r>
    </w:p>
    <w:p w14:paraId="60C8718F" w14:textId="747A6803" w:rsidR="00A77B3E" w:rsidRPr="001D7F05" w:rsidRDefault="00EC60D0" w:rsidP="001D7F05">
      <w:pPr>
        <w:snapToGrid w:val="0"/>
        <w:spacing w:line="360" w:lineRule="auto"/>
        <w:jc w:val="both"/>
        <w:rPr>
          <w:rFonts w:ascii="Book Antiqua" w:hAnsi="Book Antiqua"/>
        </w:rPr>
      </w:pPr>
      <w:bookmarkStart w:id="39" w:name="OLE_LINK41"/>
      <w:bookmarkStart w:id="40" w:name="OLE_LINK42"/>
      <w:r w:rsidRPr="001D7F05">
        <w:rPr>
          <w:rFonts w:ascii="Book Antiqua" w:eastAsia="Book Antiqua" w:hAnsi="Book Antiqua" w:cs="Book Antiqua"/>
        </w:rPr>
        <w:t>Benign esophageal tumors are rare accounting for &lt; 1% of esophageal tumors</w:t>
      </w:r>
      <w:r w:rsidR="000C5D0B" w:rsidRPr="001D7F05">
        <w:rPr>
          <w:rFonts w:ascii="Book Antiqua" w:eastAsia="Book Antiqua" w:hAnsi="Book Antiqua" w:cs="Book Antiqua"/>
        </w:rPr>
        <w:t>;</w:t>
      </w:r>
      <w:r w:rsidRPr="001D7F05">
        <w:rPr>
          <w:rFonts w:ascii="Book Antiqua" w:eastAsia="Book Antiqua" w:hAnsi="Book Antiqua" w:cs="Book Antiqua"/>
        </w:rPr>
        <w:t xml:space="preserve"> two-thirds of which are leiomyomas</w:t>
      </w:r>
      <w:r w:rsidRPr="001D7F05">
        <w:rPr>
          <w:rFonts w:ascii="Book Antiqua" w:eastAsia="Book Antiqua" w:hAnsi="Book Antiqua" w:cs="Book Antiqua"/>
          <w:vertAlign w:val="superscript"/>
        </w:rPr>
        <w:t>[1-3]</w:t>
      </w:r>
      <w:r w:rsidRPr="001D7F05">
        <w:rPr>
          <w:rFonts w:ascii="Book Antiqua" w:eastAsia="Book Antiqua" w:hAnsi="Book Antiqua" w:cs="Book Antiqua"/>
        </w:rPr>
        <w:t>. Leiomyomas are the most common benign esophageal tumors. Leiomyoma is common in middle-aged patients with a male to female ratio of 2:1.</w:t>
      </w:r>
      <w:r w:rsidR="000C5D0B" w:rsidRPr="001D7F05">
        <w:rPr>
          <w:rFonts w:ascii="Book Antiqua" w:eastAsia="Book Antiqua" w:hAnsi="Book Antiqua" w:cs="Book Antiqua"/>
        </w:rPr>
        <w:t xml:space="preserve"> </w:t>
      </w:r>
      <w:r w:rsidRPr="001D7F05">
        <w:rPr>
          <w:rFonts w:ascii="Book Antiqua" w:eastAsia="Book Antiqua" w:hAnsi="Book Antiqua" w:cs="Book Antiqua"/>
        </w:rPr>
        <w:t>Leiomyomas &lt; 5 cm are mostly asymptomatic and discovered accidentally.</w:t>
      </w:r>
      <w:r w:rsidR="00607C40" w:rsidRPr="001D7F05">
        <w:rPr>
          <w:rFonts w:ascii="Book Antiqua" w:eastAsia="Book Antiqua" w:hAnsi="Book Antiqua" w:cs="Book Antiqua"/>
        </w:rPr>
        <w:t xml:space="preserve"> </w:t>
      </w:r>
      <w:r w:rsidRPr="001D7F05">
        <w:rPr>
          <w:rFonts w:ascii="Book Antiqua" w:eastAsia="Book Antiqua" w:hAnsi="Book Antiqua" w:cs="Book Antiqua"/>
        </w:rPr>
        <w:t>The larger the leiomyoma, the more likely it is to show symptoms, such as dysphagia and chest pain.</w:t>
      </w:r>
      <w:r w:rsidR="00607C40" w:rsidRPr="001D7F05">
        <w:rPr>
          <w:rFonts w:ascii="Book Antiqua" w:eastAsia="Book Antiqua" w:hAnsi="Book Antiqua" w:cs="Book Antiqua"/>
        </w:rPr>
        <w:t xml:space="preserve"> </w:t>
      </w:r>
      <w:r w:rsidRPr="001D7F05">
        <w:rPr>
          <w:rFonts w:ascii="Book Antiqua" w:eastAsia="Book Antiqua" w:hAnsi="Book Antiqua" w:cs="Book Antiqua"/>
        </w:rPr>
        <w:t>Most leiomyomas do not need treatment, but regular follow-up observation; if large leiomyomas cause symptoms, resection is required.</w:t>
      </w:r>
    </w:p>
    <w:p w14:paraId="04B95624" w14:textId="16F53214"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rPr>
        <w:t>The pathology of leiomyoma is characterized by intersecting spindle cells with rich cytoplasm, and the malignant potential is low. In immunohistochemical examination, the specific signs of leiomyoma are diffuse positivity for desmin and smooth muscle actin (SMA) and negativity for CD34 and CD117. Abdominal computed tomography (CT) and endoscopic ultrasound (EUS) can diagnose most upper gastrointestinal leiomyomas, but there are still some difficulties in the diagnosis of atypical lesions, which can easily be misdiagnosed as stromal tumors and other malignant lesions. Tumor histological specimens can be obtained through EUS–</w:t>
      </w:r>
      <w:bookmarkStart w:id="41" w:name="OLE_LINK1"/>
      <w:bookmarkStart w:id="42" w:name="OLE_LINK2"/>
      <w:r w:rsidRPr="001D7F05">
        <w:rPr>
          <w:rFonts w:ascii="Book Antiqua" w:eastAsia="Book Antiqua" w:hAnsi="Book Antiqua" w:cs="Book Antiqua"/>
        </w:rPr>
        <w:t>fine needle aspiration</w:t>
      </w:r>
      <w:bookmarkEnd w:id="41"/>
      <w:bookmarkEnd w:id="42"/>
      <w:r w:rsidRPr="001D7F05">
        <w:rPr>
          <w:rFonts w:ascii="Book Antiqua" w:eastAsia="Book Antiqua" w:hAnsi="Book Antiqua" w:cs="Book Antiqua"/>
        </w:rPr>
        <w:t xml:space="preserve"> (FNA), which provide a strong basis for the diagnosis of gastrointestinal tumors of unknown nature and origin.</w:t>
      </w:r>
    </w:p>
    <w:p w14:paraId="552A58BA" w14:textId="77777777"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rPr>
        <w:t>Here we report a case of large esophageal leiomyoma. The CT and endoscopic findings of this case were close to those of stromal tumors. However, through EUS–FNA examination, the final diagnosis was leiomyoma.</w:t>
      </w:r>
    </w:p>
    <w:bookmarkEnd w:id="39"/>
    <w:bookmarkEnd w:id="40"/>
    <w:p w14:paraId="549AB382" w14:textId="77777777" w:rsidR="00A77B3E" w:rsidRPr="001D7F05" w:rsidRDefault="00A77B3E" w:rsidP="001D7F05">
      <w:pPr>
        <w:snapToGrid w:val="0"/>
        <w:spacing w:line="360" w:lineRule="auto"/>
        <w:jc w:val="both"/>
        <w:rPr>
          <w:rFonts w:ascii="Book Antiqua" w:hAnsi="Book Antiqua"/>
        </w:rPr>
      </w:pPr>
    </w:p>
    <w:p w14:paraId="4DE5573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CASE PRESENTATION</w:t>
      </w:r>
    </w:p>
    <w:p w14:paraId="724EF240"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Chief complaints</w:t>
      </w:r>
    </w:p>
    <w:p w14:paraId="59B08054" w14:textId="18F16FA6" w:rsidR="00A77B3E" w:rsidRPr="001D7F05" w:rsidRDefault="00EC60D0" w:rsidP="001D7F05">
      <w:pPr>
        <w:snapToGrid w:val="0"/>
        <w:spacing w:line="360" w:lineRule="auto"/>
        <w:jc w:val="both"/>
        <w:rPr>
          <w:rFonts w:ascii="Book Antiqua" w:hAnsi="Book Antiqua"/>
        </w:rPr>
      </w:pPr>
      <w:bookmarkStart w:id="43" w:name="OLE_LINK43"/>
      <w:bookmarkStart w:id="44" w:name="OLE_LINK44"/>
      <w:r w:rsidRPr="001D7F05">
        <w:rPr>
          <w:rFonts w:ascii="Book Antiqua" w:eastAsia="Book Antiqua" w:hAnsi="Book Antiqua" w:cs="Book Antiqua"/>
          <w:shd w:val="clear" w:color="auto" w:fill="FFFFFF"/>
        </w:rPr>
        <w:t xml:space="preserve">A 35-year-old woman with hiccups and belching for &gt; 30 years </w:t>
      </w:r>
      <w:r w:rsidR="0078539A" w:rsidRPr="001D7F05">
        <w:rPr>
          <w:rFonts w:ascii="Book Antiqua" w:eastAsia="Book Antiqua" w:hAnsi="Book Antiqua" w:cs="Book Antiqua"/>
          <w:shd w:val="clear" w:color="auto" w:fill="FFFFFF"/>
        </w:rPr>
        <w:t>presented at the</w:t>
      </w:r>
      <w:r w:rsidRPr="001D7F05">
        <w:rPr>
          <w:rFonts w:ascii="Book Antiqua" w:eastAsia="Book Antiqua" w:hAnsi="Book Antiqua" w:cs="Book Antiqua"/>
          <w:shd w:val="clear" w:color="auto" w:fill="FFFFFF"/>
        </w:rPr>
        <w:t xml:space="preserve"> hospital because of choking and foreign body sensation during eating over the past 10 d. Abdominal CT and gastroscopy had not previously been performed.</w:t>
      </w:r>
    </w:p>
    <w:bookmarkEnd w:id="43"/>
    <w:bookmarkEnd w:id="44"/>
    <w:p w14:paraId="6337F2C0" w14:textId="77777777" w:rsidR="00A77B3E" w:rsidRPr="001D7F05" w:rsidRDefault="00A77B3E" w:rsidP="001D7F05">
      <w:pPr>
        <w:snapToGrid w:val="0"/>
        <w:spacing w:line="360" w:lineRule="auto"/>
        <w:jc w:val="both"/>
        <w:rPr>
          <w:rFonts w:ascii="Book Antiqua" w:hAnsi="Book Antiqua"/>
        </w:rPr>
      </w:pPr>
    </w:p>
    <w:p w14:paraId="7468A09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History of present illness</w:t>
      </w:r>
    </w:p>
    <w:p w14:paraId="6CE5AFD2" w14:textId="6556C16C"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The patient has experienced choking and foreign body sensation </w:t>
      </w:r>
      <w:r w:rsidRPr="001D7F05">
        <w:rPr>
          <w:rFonts w:ascii="Book Antiqua" w:eastAsia="Book Antiqua" w:hAnsi="Book Antiqua" w:cs="Book Antiqua"/>
          <w:shd w:val="clear" w:color="auto" w:fill="FFFFFF"/>
        </w:rPr>
        <w:t>during eating over the past 10 d.</w:t>
      </w:r>
    </w:p>
    <w:p w14:paraId="42970BF1" w14:textId="77777777" w:rsidR="00A77B3E" w:rsidRPr="001D7F05" w:rsidRDefault="00A77B3E" w:rsidP="001D7F05">
      <w:pPr>
        <w:snapToGrid w:val="0"/>
        <w:spacing w:line="360" w:lineRule="auto"/>
        <w:jc w:val="both"/>
        <w:rPr>
          <w:rFonts w:ascii="Book Antiqua" w:hAnsi="Book Antiqua"/>
        </w:rPr>
      </w:pPr>
    </w:p>
    <w:p w14:paraId="37B1F1BF"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History of past illness</w:t>
      </w:r>
    </w:p>
    <w:p w14:paraId="4093F405" w14:textId="608A8B59"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Patient has no </w:t>
      </w:r>
      <w:r w:rsidR="001D7F05">
        <w:rPr>
          <w:rFonts w:ascii="Book Antiqua" w:eastAsia="Book Antiqua" w:hAnsi="Book Antiqua" w:cs="Book Antiqua"/>
        </w:rPr>
        <w:t xml:space="preserve">relevant </w:t>
      </w:r>
      <w:r w:rsidRPr="001D7F05">
        <w:rPr>
          <w:rFonts w:ascii="Book Antiqua" w:eastAsia="Book Antiqua" w:hAnsi="Book Antiqua" w:cs="Book Antiqua"/>
        </w:rPr>
        <w:t>past medical history.</w:t>
      </w:r>
    </w:p>
    <w:p w14:paraId="0705302C" w14:textId="77777777" w:rsidR="00A77B3E" w:rsidRPr="001D7F05" w:rsidRDefault="00A77B3E" w:rsidP="001D7F05">
      <w:pPr>
        <w:snapToGrid w:val="0"/>
        <w:spacing w:line="360" w:lineRule="auto"/>
        <w:jc w:val="both"/>
        <w:rPr>
          <w:rFonts w:ascii="Book Antiqua" w:hAnsi="Book Antiqua"/>
        </w:rPr>
      </w:pPr>
    </w:p>
    <w:p w14:paraId="6D15BEFB"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Personal and family history</w:t>
      </w:r>
    </w:p>
    <w:p w14:paraId="764C8975" w14:textId="10FDECB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Patient has no </w:t>
      </w:r>
      <w:r w:rsidR="001D7F05">
        <w:rPr>
          <w:rFonts w:ascii="Book Antiqua" w:eastAsia="Book Antiqua" w:hAnsi="Book Antiqua" w:cs="Book Antiqua"/>
        </w:rPr>
        <w:t xml:space="preserve">relevant </w:t>
      </w:r>
      <w:r w:rsidRPr="001D7F05">
        <w:rPr>
          <w:rFonts w:ascii="Book Antiqua" w:eastAsia="Book Antiqua" w:hAnsi="Book Antiqua" w:cs="Book Antiqua"/>
        </w:rPr>
        <w:t>family</w:t>
      </w:r>
      <w:r w:rsidR="00003DB0" w:rsidRPr="001D7F05">
        <w:rPr>
          <w:rFonts w:ascii="Book Antiqua" w:eastAsia="Book Antiqua" w:hAnsi="Book Antiqua" w:cs="Book Antiqua"/>
        </w:rPr>
        <w:t xml:space="preserve"> </w:t>
      </w:r>
      <w:r w:rsidRPr="001D7F05">
        <w:rPr>
          <w:rFonts w:ascii="Book Antiqua" w:eastAsia="Book Antiqua" w:hAnsi="Book Antiqua" w:cs="Book Antiqua"/>
        </w:rPr>
        <w:t>history.</w:t>
      </w:r>
    </w:p>
    <w:p w14:paraId="71424B75" w14:textId="77777777" w:rsidR="00A77B3E" w:rsidRPr="001D7F05" w:rsidRDefault="00A77B3E" w:rsidP="001D7F05">
      <w:pPr>
        <w:snapToGrid w:val="0"/>
        <w:spacing w:line="360" w:lineRule="auto"/>
        <w:jc w:val="both"/>
        <w:rPr>
          <w:rFonts w:ascii="Book Antiqua" w:hAnsi="Book Antiqua"/>
        </w:rPr>
      </w:pPr>
    </w:p>
    <w:p w14:paraId="1755AE6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Physical examination</w:t>
      </w:r>
    </w:p>
    <w:p w14:paraId="4D0FA836"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shd w:val="clear" w:color="auto" w:fill="FFFFFF"/>
        </w:rPr>
        <w:t>There were no positive signs.</w:t>
      </w:r>
    </w:p>
    <w:p w14:paraId="6CB50BD0" w14:textId="77777777" w:rsidR="00A77B3E" w:rsidRPr="001D7F05" w:rsidRDefault="00A77B3E" w:rsidP="001D7F05">
      <w:pPr>
        <w:snapToGrid w:val="0"/>
        <w:spacing w:line="360" w:lineRule="auto"/>
        <w:jc w:val="both"/>
        <w:rPr>
          <w:rFonts w:ascii="Book Antiqua" w:hAnsi="Book Antiqua"/>
        </w:rPr>
      </w:pPr>
    </w:p>
    <w:p w14:paraId="78930F7D"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Laboratory examinations</w:t>
      </w:r>
    </w:p>
    <w:p w14:paraId="3CC62206" w14:textId="0515CD0D"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No abnormalities were found by blood biochemical examination.</w:t>
      </w:r>
    </w:p>
    <w:p w14:paraId="18142483" w14:textId="77777777" w:rsidR="00A77B3E" w:rsidRPr="001D7F05" w:rsidRDefault="00A77B3E" w:rsidP="001D7F05">
      <w:pPr>
        <w:snapToGrid w:val="0"/>
        <w:spacing w:line="360" w:lineRule="auto"/>
        <w:jc w:val="both"/>
        <w:rPr>
          <w:rFonts w:ascii="Book Antiqua" w:hAnsi="Book Antiqua"/>
        </w:rPr>
      </w:pPr>
    </w:p>
    <w:p w14:paraId="57C9716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Imaging examinations</w:t>
      </w:r>
    </w:p>
    <w:p w14:paraId="660F947E" w14:textId="18256E64" w:rsidR="00A77B3E" w:rsidRPr="001D7F05" w:rsidRDefault="00EC60D0" w:rsidP="001D7F05">
      <w:pPr>
        <w:snapToGrid w:val="0"/>
        <w:spacing w:line="360" w:lineRule="auto"/>
        <w:jc w:val="both"/>
        <w:rPr>
          <w:rFonts w:ascii="Book Antiqua" w:hAnsi="Book Antiqua"/>
        </w:rPr>
      </w:pPr>
      <w:bookmarkStart w:id="45" w:name="OLE_LINK45"/>
      <w:bookmarkStart w:id="46" w:name="OLE_LINK46"/>
      <w:r w:rsidRPr="001D7F05">
        <w:rPr>
          <w:rFonts w:ascii="Book Antiqua" w:eastAsia="Book Antiqua" w:hAnsi="Book Antiqua" w:cs="Book Antiqua"/>
          <w:shd w:val="clear" w:color="auto" w:fill="FFFFFF"/>
        </w:rPr>
        <w:t>Gastroscopy showed uplifted changes in the cardia.</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Contrast-enhanced CT of the stomach (Figure 1) indicated space-occupying lesions in the lower esophagus and cardia, which were likely to be malignant.</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rPr>
        <w:t>Positron emission tomography</w:t>
      </w:r>
      <w:r w:rsidRPr="001D7F05">
        <w:rPr>
          <w:rFonts w:ascii="Book Antiqua" w:eastAsia="Book Antiqua" w:hAnsi="Book Antiqua" w:cs="Book Antiqua"/>
          <w:shd w:val="clear" w:color="auto" w:fill="FFFFFF"/>
        </w:rPr>
        <w:t>–CT (Figure 2) showed increased metabolism of soft tissue masses in the lower esophagus and near the cardia. Malignant lesions were considered, and mesenchymal malignant tumors were not excluded.</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EUS (Figure 3) examined the lower part of the esophagus near the cardia, and a hypoechoic mass was seen close to the esophageal wall growing outward. The internal echo was uneven, and there was no echo in some parts. Blood flow signals were seen inside</w:t>
      </w:r>
      <w:r w:rsidR="00C35935" w:rsidRPr="001D7F05">
        <w:rPr>
          <w:rFonts w:ascii="Book Antiqua" w:eastAsia="Book Antiqua" w:hAnsi="Book Antiqua" w:cs="Book Antiqua"/>
          <w:shd w:val="clear" w:color="auto" w:fill="FFFFFF"/>
        </w:rPr>
        <w:t>. T</w:t>
      </w:r>
      <w:r w:rsidRPr="001D7F05">
        <w:rPr>
          <w:rFonts w:ascii="Book Antiqua" w:eastAsia="Book Antiqua" w:hAnsi="Book Antiqua" w:cs="Book Antiqua"/>
          <w:shd w:val="clear" w:color="auto" w:fill="FFFFFF"/>
        </w:rPr>
        <w:t>he mass was close to the liver and diaphragm</w:t>
      </w:r>
      <w:r w:rsidR="00C35935" w:rsidRPr="001D7F05">
        <w:rPr>
          <w:rFonts w:ascii="Book Antiqua" w:eastAsia="Book Antiqua" w:hAnsi="Book Antiqua" w:cs="Book Antiqua"/>
          <w:shd w:val="clear" w:color="auto" w:fill="FFFFFF"/>
        </w:rPr>
        <w:t>,</w:t>
      </w:r>
      <w:r w:rsidRPr="001D7F05">
        <w:rPr>
          <w:rFonts w:ascii="Book Antiqua" w:eastAsia="Book Antiqua" w:hAnsi="Book Antiqua" w:cs="Book Antiqua"/>
          <w:shd w:val="clear" w:color="auto" w:fill="FFFFFF"/>
        </w:rPr>
        <w:t xml:space="preserve"> and the longest diameter of the section was</w:t>
      </w:r>
      <w:r w:rsidR="004A332E" w:rsidRPr="001D7F05">
        <w:rPr>
          <w:rFonts w:ascii="Book Antiqua" w:eastAsia="Book Antiqua" w:hAnsi="Book Antiqua" w:cs="Book Antiqua"/>
          <w:shd w:val="clear" w:color="auto" w:fill="FFFFFF"/>
        </w:rPr>
        <w:t xml:space="preserve"> approximately </w:t>
      </w:r>
      <w:r w:rsidRPr="001D7F05">
        <w:rPr>
          <w:rFonts w:ascii="Book Antiqua" w:eastAsia="Book Antiqua" w:hAnsi="Book Antiqua" w:cs="Book Antiqua"/>
          <w:shd w:val="clear" w:color="auto" w:fill="FFFFFF"/>
        </w:rPr>
        <w:t>4.9</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cm.</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EUS diagnosed a hypoechoic mass in the lower esophagus with an unclear boundary with the esophageal wall.</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Combined with the above examinations, preoperative assessment was</w:t>
      </w:r>
      <w:r w:rsidR="004A332E" w:rsidRPr="001D7F05">
        <w:rPr>
          <w:rFonts w:ascii="Book Antiqua" w:eastAsia="Book Antiqua" w:hAnsi="Book Antiqua" w:cs="Book Antiqua"/>
          <w:shd w:val="clear" w:color="auto" w:fill="FFFFFF"/>
        </w:rPr>
        <w:t xml:space="preserve"> </w:t>
      </w:r>
      <w:r w:rsidR="00C35935" w:rsidRPr="001D7F05">
        <w:rPr>
          <w:rFonts w:ascii="Book Antiqua" w:eastAsia="Book Antiqua" w:hAnsi="Book Antiqua" w:cs="Book Antiqua"/>
          <w:shd w:val="clear" w:color="auto" w:fill="FFFFFF"/>
        </w:rPr>
        <w:t xml:space="preserve">a </w:t>
      </w:r>
      <w:r w:rsidRPr="001D7F05">
        <w:rPr>
          <w:rFonts w:ascii="Book Antiqua" w:eastAsia="Book Antiqua" w:hAnsi="Book Antiqua" w:cs="Book Antiqua"/>
          <w:shd w:val="clear" w:color="auto" w:fill="FFFFFF"/>
        </w:rPr>
        <w:t xml:space="preserve">probable stromal tumor. The tumor was large and involved the diaphragm and liver, </w:t>
      </w:r>
      <w:r w:rsidR="005C1151" w:rsidRPr="001D7F05">
        <w:rPr>
          <w:rFonts w:ascii="Book Antiqua" w:eastAsia="Book Antiqua" w:hAnsi="Book Antiqua" w:cs="Book Antiqua"/>
          <w:shd w:val="clear" w:color="auto" w:fill="FFFFFF"/>
        </w:rPr>
        <w:t xml:space="preserve">thus </w:t>
      </w:r>
      <w:r w:rsidRPr="001D7F05">
        <w:rPr>
          <w:rFonts w:ascii="Book Antiqua" w:eastAsia="Book Antiqua" w:hAnsi="Book Antiqua" w:cs="Book Antiqua"/>
          <w:shd w:val="clear" w:color="auto" w:fill="FFFFFF"/>
        </w:rPr>
        <w:t>making surgery difficult.</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Preoperative FNA examination was recommended to determine the treatment plan.</w:t>
      </w:r>
    </w:p>
    <w:bookmarkEnd w:id="45"/>
    <w:bookmarkEnd w:id="46"/>
    <w:p w14:paraId="7EC08215" w14:textId="77777777" w:rsidR="00A77B3E" w:rsidRPr="001D7F05" w:rsidRDefault="00A77B3E" w:rsidP="001D7F05">
      <w:pPr>
        <w:snapToGrid w:val="0"/>
        <w:spacing w:line="360" w:lineRule="auto"/>
        <w:jc w:val="both"/>
        <w:rPr>
          <w:rFonts w:ascii="Book Antiqua" w:hAnsi="Book Antiqua"/>
        </w:rPr>
      </w:pPr>
    </w:p>
    <w:p w14:paraId="3A4B5771"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FINAL DIAGNOSIS</w:t>
      </w:r>
    </w:p>
    <w:p w14:paraId="77664E9B"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shd w:val="clear" w:color="auto" w:fill="FFFFFF"/>
        </w:rPr>
        <w:t>Postoperative pathological diagnosis was leiomyoma.</w:t>
      </w:r>
    </w:p>
    <w:p w14:paraId="2AE2983B" w14:textId="77777777" w:rsidR="00A77B3E" w:rsidRPr="001D7F05" w:rsidRDefault="00A77B3E" w:rsidP="001D7F05">
      <w:pPr>
        <w:snapToGrid w:val="0"/>
        <w:spacing w:line="360" w:lineRule="auto"/>
        <w:jc w:val="both"/>
        <w:rPr>
          <w:rFonts w:ascii="Book Antiqua" w:hAnsi="Book Antiqua"/>
        </w:rPr>
      </w:pPr>
    </w:p>
    <w:p w14:paraId="51F6D61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TREATMENT</w:t>
      </w:r>
    </w:p>
    <w:p w14:paraId="05801536" w14:textId="34501953" w:rsidR="00A77B3E" w:rsidRPr="001D7F05" w:rsidRDefault="00EC60D0" w:rsidP="001D7F05">
      <w:pPr>
        <w:snapToGrid w:val="0"/>
        <w:spacing w:line="360" w:lineRule="auto"/>
        <w:jc w:val="both"/>
        <w:rPr>
          <w:rFonts w:ascii="Book Antiqua" w:hAnsi="Book Antiqua"/>
        </w:rPr>
      </w:pPr>
      <w:bookmarkStart w:id="47" w:name="OLE_LINK47"/>
      <w:bookmarkStart w:id="48" w:name="OLE_LINK48"/>
      <w:r w:rsidRPr="001D7F05">
        <w:rPr>
          <w:rFonts w:ascii="Book Antiqua" w:eastAsia="Book Antiqua" w:hAnsi="Book Antiqua" w:cs="Book Antiqua"/>
          <w:shd w:val="clear" w:color="auto" w:fill="FFFFFF"/>
        </w:rPr>
        <w:t>The patient agreed to undergo EUS–FNA examination. Under EUS, a puncture needle was placed in the lower part of the esophagus near the cardia and pierced the center of the tumor.</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A strip of tissue was obtained and sent for pathological examination</w:t>
      </w:r>
      <w:r w:rsidR="00607C40"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(Figure 4A).</w:t>
      </w:r>
      <w:r w:rsidR="00607C40"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Pathological examination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showed a large amount of mucus-like tissue that included a small amount of smooth muscle tissue (Figure 4B).</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Immunohistochemistry showed: SMA</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desmin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H-caldesmon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CD117</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Dog-1</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S-100</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CD34</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CKpan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SDHB</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and Ki-67 (+</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&lt;</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1%) (Figure 4C).</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Histological and immunohistochemical results suggested that the tumor was leiomyoma.</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Laparoscopic local resection of the mass was performed (Figure 5A). The postoperative pathological diagnosis was leiomyoma (tumor volume 8</w:t>
      </w:r>
      <w:r w:rsidR="00E47C2A" w:rsidRPr="001D7F05">
        <w:rPr>
          <w:rFonts w:ascii="Book Antiqua" w:eastAsia="Book Antiqua" w:hAnsi="Book Antiqua" w:cs="Book Antiqua"/>
          <w:shd w:val="clear" w:color="auto" w:fill="FFFFFF"/>
        </w:rPr>
        <w:t>.0</w:t>
      </w:r>
      <w:r w:rsidRPr="001D7F05">
        <w:rPr>
          <w:rFonts w:ascii="Book Antiqua" w:eastAsia="Book Antiqua" w:hAnsi="Book Antiqua" w:cs="Book Antiqua"/>
          <w:shd w:val="clear" w:color="auto" w:fill="FFFFFF"/>
        </w:rPr>
        <w:t xml:space="preserve"> cm</w:t>
      </w:r>
      <w:r w:rsidR="00D74BDC" w:rsidRPr="001D7F05">
        <w:rPr>
          <w:rFonts w:ascii="Book Antiqua" w:eastAsia="Book Antiqua" w:hAnsi="Book Antiqua" w:cs="Book Antiqua"/>
          <w:shd w:val="clear" w:color="auto" w:fill="FFFFFF"/>
        </w:rPr>
        <w:t xml:space="preserve"> </w:t>
      </w:r>
      <w:r w:rsidR="004A332E" w:rsidRPr="001D7F05">
        <w:rPr>
          <w:rFonts w:ascii="Book Antiqua" w:eastAsia="Book Antiqua" w:hAnsi="Book Antiqua" w:cs="Book Antiqua"/>
          <w:shd w:val="clear" w:color="auto" w:fill="FFFFFF"/>
        </w:rPr>
        <w:t>×</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6</w:t>
      </w:r>
      <w:r w:rsidR="00E47C2A" w:rsidRPr="001D7F05">
        <w:rPr>
          <w:rFonts w:ascii="Book Antiqua" w:eastAsia="Book Antiqua" w:hAnsi="Book Antiqua" w:cs="Book Antiqua"/>
          <w:shd w:val="clear" w:color="auto" w:fill="FFFFFF"/>
        </w:rPr>
        <w:t>.0</w:t>
      </w:r>
      <w:r w:rsidRPr="001D7F05">
        <w:rPr>
          <w:rFonts w:ascii="Book Antiqua" w:eastAsia="Book Antiqua" w:hAnsi="Book Antiqua" w:cs="Book Antiqua"/>
          <w:shd w:val="clear" w:color="auto" w:fill="FFFFFF"/>
        </w:rPr>
        <w:t xml:space="preserve"> cm</w:t>
      </w:r>
      <w:r w:rsidR="00D74BDC" w:rsidRPr="001D7F05">
        <w:rPr>
          <w:rFonts w:ascii="Book Antiqua" w:eastAsia="Book Antiqua" w:hAnsi="Book Antiqua" w:cs="Book Antiqua"/>
          <w:shd w:val="clear" w:color="auto" w:fill="FFFFFF"/>
        </w:rPr>
        <w:t xml:space="preserve"> </w:t>
      </w:r>
      <w:r w:rsidR="004A332E" w:rsidRPr="001D7F05">
        <w:rPr>
          <w:rFonts w:ascii="Book Antiqua" w:eastAsia="Book Antiqua" w:hAnsi="Book Antiqua" w:cs="Book Antiqua"/>
          <w:shd w:val="clear" w:color="auto" w:fill="FFFFFF"/>
        </w:rPr>
        <w:t>×</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3.5 cm)</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(Figure 5B).</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Immunohistochemistry showed: CD34</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desmin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H-caldesmon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Ki-67</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(+1%), SDHB</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SMA</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CD117</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Dog-1</w:t>
      </w:r>
      <w:r w:rsidR="004A332E"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and S-100</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(Figure 5C). These findings were consistent with the results of EUS-FNA before surgery.</w:t>
      </w:r>
    </w:p>
    <w:bookmarkEnd w:id="47"/>
    <w:bookmarkEnd w:id="48"/>
    <w:p w14:paraId="1DBA7ED4" w14:textId="77777777" w:rsidR="00A77B3E" w:rsidRPr="001D7F05" w:rsidRDefault="00A77B3E" w:rsidP="001D7F05">
      <w:pPr>
        <w:snapToGrid w:val="0"/>
        <w:spacing w:line="360" w:lineRule="auto"/>
        <w:jc w:val="both"/>
        <w:rPr>
          <w:rFonts w:ascii="Book Antiqua" w:hAnsi="Book Antiqua"/>
        </w:rPr>
      </w:pPr>
    </w:p>
    <w:p w14:paraId="16A04610"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OUTCOME AND FOLLOW-UP</w:t>
      </w:r>
    </w:p>
    <w:p w14:paraId="1DAC8C63" w14:textId="77777777" w:rsidR="00A77B3E" w:rsidRPr="001D7F05" w:rsidRDefault="00EC60D0" w:rsidP="001D7F05">
      <w:pPr>
        <w:snapToGrid w:val="0"/>
        <w:spacing w:line="360" w:lineRule="auto"/>
        <w:jc w:val="both"/>
        <w:rPr>
          <w:rFonts w:ascii="Book Antiqua" w:hAnsi="Book Antiqua"/>
        </w:rPr>
      </w:pPr>
      <w:bookmarkStart w:id="49" w:name="OLE_LINK49"/>
      <w:bookmarkStart w:id="50" w:name="OLE_LINK50"/>
      <w:r w:rsidRPr="001D7F05">
        <w:rPr>
          <w:rFonts w:ascii="Book Antiqua" w:eastAsia="Book Antiqua" w:hAnsi="Book Antiqua" w:cs="Book Antiqua"/>
          <w:shd w:val="clear" w:color="auto" w:fill="FFFFFF"/>
        </w:rPr>
        <w:t>The patient recovered well after the operation, and there is no information for review at present.</w:t>
      </w:r>
    </w:p>
    <w:bookmarkEnd w:id="49"/>
    <w:bookmarkEnd w:id="50"/>
    <w:p w14:paraId="2F16888B" w14:textId="77777777" w:rsidR="00A77B3E" w:rsidRPr="001D7F05" w:rsidRDefault="00A77B3E" w:rsidP="001D7F05">
      <w:pPr>
        <w:snapToGrid w:val="0"/>
        <w:spacing w:line="360" w:lineRule="auto"/>
        <w:jc w:val="both"/>
        <w:rPr>
          <w:rFonts w:ascii="Book Antiqua" w:hAnsi="Book Antiqua"/>
        </w:rPr>
      </w:pPr>
    </w:p>
    <w:p w14:paraId="0E80FDE9"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DISCUSSION</w:t>
      </w:r>
    </w:p>
    <w:p w14:paraId="05999D14" w14:textId="63602065" w:rsidR="00A77B3E" w:rsidRPr="001D7F05" w:rsidRDefault="00EC60D0" w:rsidP="001D7F05">
      <w:pPr>
        <w:snapToGrid w:val="0"/>
        <w:spacing w:line="360" w:lineRule="auto"/>
        <w:jc w:val="both"/>
        <w:rPr>
          <w:rFonts w:ascii="Book Antiqua" w:hAnsi="Book Antiqua"/>
        </w:rPr>
      </w:pPr>
      <w:bookmarkStart w:id="51" w:name="OLE_LINK51"/>
      <w:bookmarkStart w:id="52" w:name="OLE_LINK52"/>
      <w:r w:rsidRPr="001D7F05">
        <w:rPr>
          <w:rFonts w:ascii="Book Antiqua" w:eastAsia="Book Antiqua" w:hAnsi="Book Antiqua" w:cs="Book Antiqua"/>
        </w:rPr>
        <w:t>Benign esophageal tumors are rare accounting for &lt; 1% of esophageal tumors</w:t>
      </w:r>
      <w:r w:rsidR="003E1556" w:rsidRPr="001D7F05">
        <w:rPr>
          <w:rFonts w:ascii="Book Antiqua" w:eastAsia="Book Antiqua" w:hAnsi="Book Antiqua" w:cs="Book Antiqua"/>
        </w:rPr>
        <w:t>;</w:t>
      </w:r>
      <w:r w:rsidRPr="001D7F05">
        <w:rPr>
          <w:rFonts w:ascii="Book Antiqua" w:eastAsia="Book Antiqua" w:hAnsi="Book Antiqua" w:cs="Book Antiqua"/>
        </w:rPr>
        <w:t xml:space="preserve"> two-thirds of which are leiomyomas</w:t>
      </w:r>
      <w:r w:rsidRPr="001D7F05">
        <w:rPr>
          <w:rFonts w:ascii="Book Antiqua" w:eastAsia="Book Antiqua" w:hAnsi="Book Antiqua" w:cs="Book Antiqua"/>
          <w:vertAlign w:val="superscript"/>
        </w:rPr>
        <w:t>[1-3]</w:t>
      </w:r>
      <w:r w:rsidR="003E1556" w:rsidRPr="001D7F05">
        <w:rPr>
          <w:rFonts w:ascii="Book Antiqua" w:eastAsia="Book Antiqua" w:hAnsi="Book Antiqua" w:cs="Book Antiqua"/>
        </w:rPr>
        <w:t>.</w:t>
      </w:r>
      <w:r w:rsidR="0098472C" w:rsidRPr="001D7F05">
        <w:rPr>
          <w:rFonts w:ascii="Book Antiqua" w:eastAsia="Book Antiqua" w:hAnsi="Book Antiqua" w:cs="Book Antiqua"/>
        </w:rPr>
        <w:t xml:space="preserve"> </w:t>
      </w:r>
      <w:r w:rsidR="003E1556" w:rsidRPr="001D7F05">
        <w:rPr>
          <w:rFonts w:ascii="Book Antiqua" w:eastAsia="Book Antiqua" w:hAnsi="Book Antiqua" w:cs="Book Antiqua"/>
        </w:rPr>
        <w:t>T</w:t>
      </w:r>
      <w:r w:rsidRPr="001D7F05">
        <w:rPr>
          <w:rFonts w:ascii="Book Antiqua" w:eastAsia="Book Antiqua" w:hAnsi="Book Antiqua" w:cs="Book Antiqua"/>
        </w:rPr>
        <w:t>he rest are mostly cysts (20%), polyps (5%), gastrointestinal stromal tumors (&lt;</w:t>
      </w:r>
      <w:r w:rsidR="0098472C" w:rsidRPr="001D7F05">
        <w:rPr>
          <w:rFonts w:ascii="Book Antiqua" w:eastAsia="Book Antiqua" w:hAnsi="Book Antiqua" w:cs="Book Antiqua"/>
        </w:rPr>
        <w:t xml:space="preserve"> </w:t>
      </w:r>
      <w:r w:rsidRPr="001D7F05">
        <w:rPr>
          <w:rFonts w:ascii="Book Antiqua" w:eastAsia="Book Antiqua" w:hAnsi="Book Antiqua" w:cs="Book Antiqua"/>
        </w:rPr>
        <w:t>5%) and lipomas (&lt;</w:t>
      </w:r>
      <w:r w:rsidR="0098472C" w:rsidRPr="001D7F05">
        <w:rPr>
          <w:rFonts w:ascii="Book Antiqua" w:eastAsia="Book Antiqua" w:hAnsi="Book Antiqua" w:cs="Book Antiqua"/>
        </w:rPr>
        <w:t xml:space="preserve"> </w:t>
      </w:r>
      <w:r w:rsidRPr="001D7F05">
        <w:rPr>
          <w:rFonts w:ascii="Book Antiqua" w:eastAsia="Book Antiqua" w:hAnsi="Book Antiqua" w:cs="Book Antiqua"/>
        </w:rPr>
        <w:t>1%)</w:t>
      </w:r>
      <w:r w:rsidRPr="001D7F05">
        <w:rPr>
          <w:rFonts w:ascii="Book Antiqua" w:eastAsia="Book Antiqua" w:hAnsi="Book Antiqua" w:cs="Book Antiqua"/>
          <w:vertAlign w:val="superscript"/>
        </w:rPr>
        <w:t>[4,5]</w:t>
      </w:r>
      <w:r w:rsidRPr="001D7F05">
        <w:rPr>
          <w:rFonts w:ascii="Book Antiqua" w:eastAsia="Book Antiqua" w:hAnsi="Book Antiqua" w:cs="Book Antiqua"/>
        </w:rPr>
        <w:t>. Leiomyoma is the most common benign tumor of the esophagus. Esophageal leiomyomas are common in middle-aged patients, and the male to female ratio is 2:1</w:t>
      </w:r>
      <w:r w:rsidRPr="001D7F05">
        <w:rPr>
          <w:rFonts w:ascii="Book Antiqua" w:eastAsia="Book Antiqua" w:hAnsi="Book Antiqua" w:cs="Book Antiqua"/>
          <w:vertAlign w:val="superscript"/>
        </w:rPr>
        <w:t>[2,6]</w:t>
      </w:r>
      <w:r w:rsidRPr="001D7F05">
        <w:rPr>
          <w:rFonts w:ascii="Book Antiqua" w:eastAsia="Book Antiqua" w:hAnsi="Book Antiqua" w:cs="Book Antiqua"/>
        </w:rPr>
        <w:t>.</w:t>
      </w:r>
      <w:r w:rsidR="0098472C" w:rsidRPr="001D7F05">
        <w:rPr>
          <w:rFonts w:ascii="Book Antiqua" w:eastAsia="Book Antiqua" w:hAnsi="Book Antiqua" w:cs="Book Antiqua"/>
        </w:rPr>
        <w:t xml:space="preserve"> </w:t>
      </w:r>
      <w:r w:rsidRPr="001D7F05">
        <w:rPr>
          <w:rFonts w:ascii="Book Antiqua" w:eastAsia="Book Antiqua" w:hAnsi="Book Antiqua" w:cs="Book Antiqua"/>
        </w:rPr>
        <w:t>Leiomyomas &lt; 5 cm are mostly asymptomatic and discovered accidentally.</w:t>
      </w:r>
      <w:r w:rsidR="0098472C" w:rsidRPr="001D7F05">
        <w:rPr>
          <w:rFonts w:ascii="Book Antiqua" w:eastAsia="Book Antiqua" w:hAnsi="Book Antiqua" w:cs="Book Antiqua"/>
        </w:rPr>
        <w:t xml:space="preserve"> </w:t>
      </w:r>
      <w:r w:rsidRPr="001D7F05">
        <w:rPr>
          <w:rFonts w:ascii="Book Antiqua" w:eastAsia="Book Antiqua" w:hAnsi="Book Antiqua" w:cs="Book Antiqua"/>
        </w:rPr>
        <w:t>The larger the leiomyoma, the more likely it is to show symptoms, such as dysphagia and chest pain</w:t>
      </w:r>
      <w:r w:rsidRPr="001D7F05">
        <w:rPr>
          <w:rFonts w:ascii="Book Antiqua" w:eastAsia="Book Antiqua" w:hAnsi="Book Antiqua" w:cs="Book Antiqua"/>
          <w:vertAlign w:val="superscript"/>
        </w:rPr>
        <w:t>[7-10]</w:t>
      </w:r>
      <w:r w:rsidRPr="001D7F05">
        <w:rPr>
          <w:rFonts w:ascii="Book Antiqua" w:eastAsia="Book Antiqua" w:hAnsi="Book Antiqua" w:cs="Book Antiqua"/>
        </w:rPr>
        <w:t>.</w:t>
      </w:r>
      <w:r w:rsidR="00D74BDC" w:rsidRPr="001D7F05">
        <w:rPr>
          <w:rFonts w:ascii="Book Antiqua" w:eastAsia="Book Antiqua" w:hAnsi="Book Antiqua" w:cs="Book Antiqua"/>
        </w:rPr>
        <w:t xml:space="preserve"> </w:t>
      </w:r>
      <w:r w:rsidRPr="001D7F05">
        <w:rPr>
          <w:rFonts w:ascii="Book Antiqua" w:eastAsia="Book Antiqua" w:hAnsi="Book Antiqua" w:cs="Book Antiqua"/>
        </w:rPr>
        <w:t>The pathology of leiomyoma is characterized by intersecting spindle cells with rich cytoplasm, and the malignant potential is low.</w:t>
      </w:r>
      <w:r w:rsidR="0098472C" w:rsidRPr="001D7F05">
        <w:rPr>
          <w:rFonts w:ascii="Book Antiqua" w:eastAsia="Book Antiqua" w:hAnsi="Book Antiqua" w:cs="Book Antiqua"/>
        </w:rPr>
        <w:t xml:space="preserve"> </w:t>
      </w:r>
      <w:r w:rsidRPr="001D7F05">
        <w:rPr>
          <w:rFonts w:ascii="Book Antiqua" w:eastAsia="Book Antiqua" w:hAnsi="Book Antiqua" w:cs="Book Antiqua"/>
        </w:rPr>
        <w:t>In immunohistochemical examination, the specific signs of leiomyoma are diffuse positivity for desmin and SMA and negativity for CD34 and CD117</w:t>
      </w:r>
      <w:r w:rsidRPr="001D7F05">
        <w:rPr>
          <w:rFonts w:ascii="Book Antiqua" w:eastAsia="Book Antiqua" w:hAnsi="Book Antiqua" w:cs="Book Antiqua"/>
          <w:vertAlign w:val="superscript"/>
        </w:rPr>
        <w:t>[11,12]</w:t>
      </w:r>
      <w:r w:rsidRPr="001D7F05">
        <w:rPr>
          <w:rFonts w:ascii="Book Antiqua" w:eastAsia="Book Antiqua" w:hAnsi="Book Antiqua" w:cs="Book Antiqua"/>
        </w:rPr>
        <w:t>.</w:t>
      </w:r>
    </w:p>
    <w:p w14:paraId="7B8A124B" w14:textId="05F4BD54" w:rsidR="007B2A63" w:rsidRPr="001D7F05" w:rsidRDefault="00EC60D0" w:rsidP="001D7F05">
      <w:pPr>
        <w:snapToGrid w:val="0"/>
        <w:spacing w:line="360" w:lineRule="auto"/>
        <w:ind w:firstLineChars="100" w:firstLine="240"/>
        <w:jc w:val="both"/>
        <w:rPr>
          <w:rFonts w:ascii="Book Antiqua" w:eastAsia="Book Antiqua" w:hAnsi="Book Antiqua" w:cs="Book Antiqua"/>
        </w:rPr>
      </w:pPr>
      <w:r w:rsidRPr="001D7F05">
        <w:rPr>
          <w:rFonts w:ascii="Book Antiqua" w:eastAsia="Book Antiqua" w:hAnsi="Book Antiqua" w:cs="Book Antiqua"/>
        </w:rPr>
        <w:t>For most esophageal leiomyomas, the most common imaging test is upper gastrointestinal barium meal or esophagography because it is the least invasive, simplest and most common examination method</w:t>
      </w:r>
      <w:r w:rsidRPr="001D7F05">
        <w:rPr>
          <w:rFonts w:ascii="Book Antiqua" w:eastAsia="Book Antiqua" w:hAnsi="Book Antiqua" w:cs="Book Antiqua"/>
          <w:vertAlign w:val="superscript"/>
        </w:rPr>
        <w:t>[13-15]</w:t>
      </w:r>
      <w:r w:rsidRPr="001D7F05">
        <w:rPr>
          <w:rFonts w:ascii="Book Antiqua" w:eastAsia="Book Antiqua" w:hAnsi="Book Antiqua" w:cs="Book Antiqua"/>
        </w:rPr>
        <w:t xml:space="preserve">. As a noninvasive investigation method, CT examination has high diagnostic accuracy for space-occupying lesions of the digestive system and can make </w:t>
      </w:r>
      <w:r w:rsidR="007B2A63" w:rsidRPr="001D7F05">
        <w:rPr>
          <w:rFonts w:ascii="Book Antiqua" w:eastAsia="Book Antiqua" w:hAnsi="Book Antiqua" w:cs="Book Antiqua"/>
        </w:rPr>
        <w:t xml:space="preserve">an </w:t>
      </w:r>
      <w:r w:rsidRPr="001D7F05">
        <w:rPr>
          <w:rFonts w:ascii="Book Antiqua" w:eastAsia="Book Antiqua" w:hAnsi="Book Antiqua" w:cs="Book Antiqua"/>
        </w:rPr>
        <w:t>accurate assessment of the exact location, size, range and distribution of blood vessels of the lesion. The CT findings of leiomyomas are soft tissue masses with clear boundaries. The tumors are of various shapes. The common growth patterns are intracavitary and transmural inside and outside the cavity. The mass density is uniform on CT scan, and enhanced scanning shows mild to moderate uniform enhancement. Compared with stromal tumors, leiomyomas have fewer ulcers</w:t>
      </w:r>
      <w:r w:rsidRPr="001D7F05">
        <w:rPr>
          <w:rFonts w:ascii="Book Antiqua" w:eastAsia="Book Antiqua" w:hAnsi="Book Antiqua" w:cs="Book Antiqua"/>
          <w:vertAlign w:val="superscript"/>
        </w:rPr>
        <w:t>[12]</w:t>
      </w:r>
      <w:r w:rsidRPr="001D7F05">
        <w:rPr>
          <w:rFonts w:ascii="Book Antiqua" w:eastAsia="Book Antiqua" w:hAnsi="Book Antiqua" w:cs="Book Antiqua"/>
        </w:rPr>
        <w:t xml:space="preserve">. </w:t>
      </w:r>
    </w:p>
    <w:p w14:paraId="712BBC0A" w14:textId="1478EDCA"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rPr>
        <w:t>EUS is currently an important diagnostic method for esophageal leiomyoma. Under EUS, leiomyomas mostly originate in the muscularis mucosa with smooth surface mucosa and mostly show uniform hypoechoic lesions. EUS is more accurate for diagnosis of lesions derived from the muscularis mucosa and muscularis propria. Previous studies have suggested that EUS makes a diagnosis based on factors such as the location, level of origin, size, echo intensity, uniformity, boundary and relationship with surrounding organs of the submucosal mass, and its specificity is 80</w:t>
      </w:r>
      <w:r w:rsidR="004A332E" w:rsidRPr="001D7F05">
        <w:rPr>
          <w:rFonts w:ascii="Book Antiqua" w:eastAsia="Book Antiqua" w:hAnsi="Book Antiqua" w:cs="Book Antiqua"/>
        </w:rPr>
        <w:t>%</w:t>
      </w:r>
      <w:r w:rsidR="00A60BC6" w:rsidRPr="001D7F05">
        <w:rPr>
          <w:rFonts w:ascii="Book Antiqua" w:eastAsia="Book Antiqua" w:hAnsi="Book Antiqua" w:cs="Book Antiqua"/>
        </w:rPr>
        <w:t>-</w:t>
      </w:r>
      <w:r w:rsidRPr="001D7F05">
        <w:rPr>
          <w:rFonts w:ascii="Book Antiqua" w:eastAsia="Book Antiqua" w:hAnsi="Book Antiqua" w:cs="Book Antiqua"/>
        </w:rPr>
        <w:t>88%</w:t>
      </w:r>
      <w:r w:rsidRPr="001D7F05">
        <w:rPr>
          <w:rFonts w:ascii="Book Antiqua" w:eastAsia="Book Antiqua" w:hAnsi="Book Antiqua" w:cs="Book Antiqua"/>
          <w:vertAlign w:val="superscript"/>
        </w:rPr>
        <w:t>[16,17]</w:t>
      </w:r>
      <w:r w:rsidRPr="001D7F05">
        <w:rPr>
          <w:rFonts w:ascii="Book Antiqua" w:eastAsia="Book Antiqua" w:hAnsi="Book Antiqua" w:cs="Book Antiqua"/>
        </w:rPr>
        <w:t>.</w:t>
      </w:r>
      <w:r w:rsidR="0098472C" w:rsidRPr="001D7F05">
        <w:rPr>
          <w:rFonts w:ascii="Book Antiqua" w:eastAsia="Book Antiqua" w:hAnsi="Book Antiqua" w:cs="Book Antiqua"/>
        </w:rPr>
        <w:t xml:space="preserve"> </w:t>
      </w:r>
      <w:r w:rsidRPr="001D7F05">
        <w:rPr>
          <w:rFonts w:ascii="Book Antiqua" w:eastAsia="Book Antiqua" w:hAnsi="Book Antiqua" w:cs="Book Antiqua"/>
        </w:rPr>
        <w:t>Esophageal lesions from the muscularis mucosa or the muscularis propria are mainly leiomyomas, and only a few lesions derived from the muscularis propria are stromal tumors</w:t>
      </w:r>
      <w:r w:rsidR="007B2A63" w:rsidRPr="001D7F05">
        <w:rPr>
          <w:rFonts w:ascii="Book Antiqua" w:eastAsia="Book Antiqua" w:hAnsi="Book Antiqua" w:cs="Book Antiqua"/>
        </w:rPr>
        <w:t>.</w:t>
      </w:r>
      <w:r w:rsidRPr="001D7F05">
        <w:rPr>
          <w:rFonts w:ascii="Book Antiqua" w:eastAsia="Book Antiqua" w:hAnsi="Book Antiqua" w:cs="Book Antiqua"/>
        </w:rPr>
        <w:t xml:space="preserve"> </w:t>
      </w:r>
      <w:r w:rsidR="007B2A63" w:rsidRPr="001D7F05">
        <w:rPr>
          <w:rFonts w:ascii="Book Antiqua" w:eastAsia="Book Antiqua" w:hAnsi="Book Antiqua" w:cs="Book Antiqua"/>
        </w:rPr>
        <w:t>T</w:t>
      </w:r>
      <w:r w:rsidRPr="001D7F05">
        <w:rPr>
          <w:rFonts w:ascii="Book Antiqua" w:eastAsia="Book Antiqua" w:hAnsi="Book Antiqua" w:cs="Book Antiqua"/>
        </w:rPr>
        <w:t>he proportion of esophageal stromal tumors is &lt; 7%</w:t>
      </w:r>
      <w:r w:rsidRPr="001D7F05">
        <w:rPr>
          <w:rFonts w:ascii="Book Antiqua" w:eastAsia="Book Antiqua" w:hAnsi="Book Antiqua" w:cs="Book Antiqua"/>
          <w:vertAlign w:val="superscript"/>
        </w:rPr>
        <w:t>[18]</w:t>
      </w:r>
      <w:r w:rsidRPr="001D7F05">
        <w:rPr>
          <w:rFonts w:ascii="Book Antiqua" w:eastAsia="Book Antiqua" w:hAnsi="Book Antiqua" w:cs="Book Antiqua"/>
        </w:rPr>
        <w:t>. Although EUS provides important information for identifying submucosal masses in the upper gastrointestinal tract, it still has some limitations.</w:t>
      </w:r>
      <w:r w:rsidR="0098472C" w:rsidRPr="001D7F05">
        <w:rPr>
          <w:rFonts w:ascii="Book Antiqua" w:eastAsia="Book Antiqua" w:hAnsi="Book Antiqua" w:cs="Book Antiqua"/>
        </w:rPr>
        <w:t xml:space="preserve"> </w:t>
      </w:r>
      <w:r w:rsidRPr="001D7F05">
        <w:rPr>
          <w:rFonts w:ascii="Book Antiqua" w:eastAsia="Book Antiqua" w:hAnsi="Book Antiqua" w:cs="Book Antiqua"/>
        </w:rPr>
        <w:t>The main problem is that judgment of the origin level of the tumor does not match the actual situation. This may be related to incorrect operation and subjective misjudgment of the operator.</w:t>
      </w:r>
    </w:p>
    <w:p w14:paraId="35D9B92E" w14:textId="7741FC3D"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shd w:val="clear" w:color="auto" w:fill="FFFFFF"/>
        </w:rPr>
        <w:t>For atypical upper gastrointestinal tumors, pathological diagnosis is still the gold standard when CT and EUS imaging findings are uncertain.</w:t>
      </w:r>
      <w:r w:rsidR="0098472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EUS–FNA examination not only finds submucosal lesions and accurately determines their origin, size and echogenicity, but also directly punctures larger lesions to obtain materials for histological and cytological examination and immunohistochemical staining.</w:t>
      </w:r>
      <w:r w:rsidR="0098472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It is reported in the literature that the diagnostic accuracy of EUS–FNA for upper gastrointestinal submucosal masses is 95.6%, and its accuracy, sensitivity and specificity in distinguishing benign from potentially malignant lesions are 94.2%, 92.4% and 100.0%, respectively. Combined with immunohistochemical staining, the diagnostic accuracy rate can reach 98%</w:t>
      </w:r>
      <w:r w:rsidRPr="001D7F05">
        <w:rPr>
          <w:rFonts w:ascii="Book Antiqua" w:eastAsia="Book Antiqua" w:hAnsi="Book Antiqua" w:cs="Book Antiqua"/>
          <w:shd w:val="clear" w:color="auto" w:fill="FFFFFF"/>
          <w:vertAlign w:val="superscript"/>
        </w:rPr>
        <w:t>[19-21]</w:t>
      </w:r>
      <w:r w:rsidRPr="001D7F05">
        <w:rPr>
          <w:rFonts w:ascii="Book Antiqua" w:eastAsia="Book Antiqua" w:hAnsi="Book Antiqua" w:cs="Book Antiqua"/>
          <w:shd w:val="clear" w:color="auto" w:fill="FFFFFF"/>
        </w:rPr>
        <w:t>.</w:t>
      </w:r>
      <w:r w:rsidR="0098472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This shows that EUS–FNA is an effective means to accurately diagnose this type of tumor.</w:t>
      </w:r>
    </w:p>
    <w:p w14:paraId="7CA1E2C3" w14:textId="0F9239AB"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shd w:val="clear" w:color="auto" w:fill="FFFFFF"/>
        </w:rPr>
        <w:t>For most upper gastrointestinal leiomyomas, diagnosis is not difficult by barium meal imaging, CT, EUS and other methods.</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However, the leiomyoma in the present case had the following characteristics.</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The tumor was large, wide, started from the lower esophagus, involved the cardia and reached the abdominal cavity next to the diaphragm and liver. The boundary with the diaphragm was unclear and the tumor</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grew outward.</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Enhanced scanning showed different degrees of enhancement; the echo was not uniform</w:t>
      </w:r>
      <w:r w:rsidR="00B06F41" w:rsidRPr="001D7F05">
        <w:rPr>
          <w:rFonts w:ascii="Book Antiqua" w:eastAsia="Book Antiqua" w:hAnsi="Book Antiqua" w:cs="Book Antiqua"/>
          <w:shd w:val="clear" w:color="auto" w:fill="FFFFFF"/>
        </w:rPr>
        <w:t xml:space="preserve"> with </w:t>
      </w:r>
      <w:r w:rsidRPr="001D7F05">
        <w:rPr>
          <w:rFonts w:ascii="Book Antiqua" w:eastAsia="Book Antiqua" w:hAnsi="Book Antiqua" w:cs="Book Antiqua"/>
          <w:shd w:val="clear" w:color="auto" w:fill="FFFFFF"/>
        </w:rPr>
        <w:t>an abundant blood flow signal within the tumor.</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These clinical features are more likely to be the characteristics of stromal tumors and other malignant lesions and are less common in leiomyomas.</w:t>
      </w:r>
      <w:r w:rsidR="0098472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xml:space="preserve">If EUS–FNA </w:t>
      </w:r>
      <w:r w:rsidR="00B06F41" w:rsidRPr="001D7F05">
        <w:rPr>
          <w:rFonts w:ascii="Book Antiqua" w:eastAsia="Book Antiqua" w:hAnsi="Book Antiqua" w:cs="Book Antiqua"/>
          <w:shd w:val="clear" w:color="auto" w:fill="FFFFFF"/>
        </w:rPr>
        <w:t xml:space="preserve">is </w:t>
      </w:r>
      <w:r w:rsidRPr="001D7F05">
        <w:rPr>
          <w:rFonts w:ascii="Book Antiqua" w:eastAsia="Book Antiqua" w:hAnsi="Book Antiqua" w:cs="Book Antiqua"/>
          <w:shd w:val="clear" w:color="auto" w:fill="FFFFFF"/>
        </w:rPr>
        <w:t>not performed, histological specimens cannot be obtained, which may cause misdiagnosis and miss the opportunity for surgical treatment.</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Through this case, we have gained more understanding of large leiomyoma of the upper digestive tract and have provided more clinical indicators for diagnosis and treatment of the disease.</w:t>
      </w:r>
    </w:p>
    <w:bookmarkEnd w:id="51"/>
    <w:bookmarkEnd w:id="52"/>
    <w:p w14:paraId="698556DC" w14:textId="77777777" w:rsidR="00A77B3E" w:rsidRPr="001D7F05" w:rsidRDefault="00A77B3E" w:rsidP="001D7F05">
      <w:pPr>
        <w:snapToGrid w:val="0"/>
        <w:spacing w:line="360" w:lineRule="auto"/>
        <w:jc w:val="both"/>
        <w:rPr>
          <w:rFonts w:ascii="Book Antiqua" w:hAnsi="Book Antiqua"/>
        </w:rPr>
      </w:pPr>
    </w:p>
    <w:p w14:paraId="3B623839"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CONCLUSION</w:t>
      </w:r>
    </w:p>
    <w:p w14:paraId="4213B7AD" w14:textId="12FEF01C" w:rsidR="00A77B3E" w:rsidRPr="001D7F05" w:rsidRDefault="00EC60D0" w:rsidP="001D7F05">
      <w:pPr>
        <w:snapToGrid w:val="0"/>
        <w:spacing w:line="360" w:lineRule="auto"/>
        <w:jc w:val="both"/>
        <w:rPr>
          <w:rFonts w:ascii="Book Antiqua" w:hAnsi="Book Antiqua"/>
        </w:rPr>
      </w:pPr>
      <w:bookmarkStart w:id="53" w:name="OLE_LINK53"/>
      <w:bookmarkStart w:id="54" w:name="OLE_LINK54"/>
      <w:r w:rsidRPr="001D7F05">
        <w:rPr>
          <w:rFonts w:ascii="Book Antiqua" w:eastAsia="Book Antiqua" w:hAnsi="Book Antiqua" w:cs="Book Antiqua"/>
        </w:rPr>
        <w:t xml:space="preserve">Abdominal </w:t>
      </w:r>
      <w:r w:rsidR="0098472C" w:rsidRPr="001D7F05">
        <w:rPr>
          <w:rFonts w:ascii="Book Antiqua" w:eastAsia="Book Antiqua" w:hAnsi="Book Antiqua" w:cs="Book Antiqua"/>
        </w:rPr>
        <w:t>computed tomography</w:t>
      </w:r>
      <w:r w:rsidRPr="001D7F05">
        <w:rPr>
          <w:rFonts w:ascii="Book Antiqua" w:eastAsia="Book Antiqua" w:hAnsi="Book Antiqua" w:cs="Book Antiqua"/>
        </w:rPr>
        <w:t xml:space="preserve"> and </w:t>
      </w:r>
      <w:bookmarkStart w:id="55" w:name="OLE_LINK19"/>
      <w:bookmarkStart w:id="56" w:name="OLE_LINK20"/>
      <w:r w:rsidR="0098472C" w:rsidRPr="001D7F05">
        <w:rPr>
          <w:rFonts w:ascii="Book Antiqua" w:eastAsia="Book Antiqua" w:hAnsi="Book Antiqua" w:cs="Book Antiqua"/>
          <w:shd w:val="clear" w:color="auto" w:fill="FFFFFF"/>
        </w:rPr>
        <w:t>EUS</w:t>
      </w:r>
      <w:bookmarkEnd w:id="55"/>
      <w:bookmarkEnd w:id="56"/>
      <w:r w:rsidRPr="001D7F05">
        <w:rPr>
          <w:rFonts w:ascii="Book Antiqua" w:eastAsia="Book Antiqua" w:hAnsi="Book Antiqua" w:cs="Book Antiqua"/>
        </w:rPr>
        <w:t xml:space="preserve"> have high diagnostic accuracy for most upper gastrointestinal leiomyomas, but there are still difficulties in the diagnosis of atypical lesions, which can be misdiagnosed as stromal tumors and other malignant lesions. For the diagnosis of such lesions, EUS–</w:t>
      </w:r>
      <w:r w:rsidR="00B06F41" w:rsidRPr="001D7F05">
        <w:rPr>
          <w:rFonts w:ascii="Book Antiqua" w:eastAsia="Book Antiqua" w:hAnsi="Book Antiqua" w:cs="Book Antiqua"/>
        </w:rPr>
        <w:t>FNA</w:t>
      </w:r>
      <w:r w:rsidRPr="001D7F05">
        <w:rPr>
          <w:rFonts w:ascii="Book Antiqua" w:eastAsia="Book Antiqua" w:hAnsi="Book Antiqua" w:cs="Book Antiqua"/>
        </w:rPr>
        <w:t xml:space="preserve"> is necessary. EUS–</w:t>
      </w:r>
      <w:r w:rsidR="00B06F41" w:rsidRPr="001D7F05">
        <w:rPr>
          <w:rFonts w:ascii="Book Antiqua" w:eastAsia="Book Antiqua" w:hAnsi="Book Antiqua" w:cs="Book Antiqua"/>
        </w:rPr>
        <w:t>FNA</w:t>
      </w:r>
      <w:r w:rsidRPr="001D7F05">
        <w:rPr>
          <w:rFonts w:ascii="Book Antiqua" w:eastAsia="Book Antiqua" w:hAnsi="Book Antiqua" w:cs="Book Antiqua"/>
        </w:rPr>
        <w:t xml:space="preserve"> examination provides a strong basis for the diagnosis of gastrointestinal tumors of unknown nature and origin.</w:t>
      </w:r>
      <w:r w:rsidR="0098472C" w:rsidRPr="001D7F05">
        <w:rPr>
          <w:rFonts w:ascii="Book Antiqua" w:eastAsia="Book Antiqua" w:hAnsi="Book Antiqua" w:cs="Book Antiqua"/>
        </w:rPr>
        <w:t xml:space="preserve"> </w:t>
      </w:r>
      <w:r w:rsidRPr="001D7F05">
        <w:rPr>
          <w:rFonts w:ascii="Book Antiqua" w:eastAsia="Book Antiqua" w:hAnsi="Book Antiqua" w:cs="Book Antiqua"/>
        </w:rPr>
        <w:t>The results are consistent with surgical pathological examination and provide good clinical indicators for final diagnosis and treatment.</w:t>
      </w:r>
    </w:p>
    <w:bookmarkEnd w:id="53"/>
    <w:bookmarkEnd w:id="54"/>
    <w:p w14:paraId="097A40F1" w14:textId="77777777" w:rsidR="00A77B3E" w:rsidRPr="001D7F05" w:rsidRDefault="00A77B3E" w:rsidP="001D7F05">
      <w:pPr>
        <w:snapToGrid w:val="0"/>
        <w:spacing w:line="360" w:lineRule="auto"/>
        <w:jc w:val="both"/>
        <w:rPr>
          <w:rFonts w:ascii="Book Antiqua" w:hAnsi="Book Antiqua"/>
        </w:rPr>
      </w:pPr>
    </w:p>
    <w:p w14:paraId="321A0FE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REFERENCES</w:t>
      </w:r>
    </w:p>
    <w:p w14:paraId="2CE0ED28"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 </w:t>
      </w:r>
      <w:r w:rsidRPr="001D7F05">
        <w:rPr>
          <w:rFonts w:ascii="Book Antiqua" w:eastAsia="Book Antiqua" w:hAnsi="Book Antiqua" w:cs="Book Antiqua"/>
          <w:b/>
          <w:bCs/>
        </w:rPr>
        <w:t>Jiang W</w:t>
      </w:r>
      <w:r w:rsidRPr="001D7F05">
        <w:rPr>
          <w:rFonts w:ascii="Book Antiqua" w:eastAsia="Book Antiqua" w:hAnsi="Book Antiqua" w:cs="Book Antiqua"/>
        </w:rPr>
        <w:t xml:space="preserve">, Rice TW, Goldblum JR. Esophageal leiomyoma: experience from a single institution. </w:t>
      </w:r>
      <w:r w:rsidRPr="001D7F05">
        <w:rPr>
          <w:rFonts w:ascii="Book Antiqua" w:eastAsia="Book Antiqua" w:hAnsi="Book Antiqua" w:cs="Book Antiqua"/>
          <w:i/>
          <w:iCs/>
        </w:rPr>
        <w:t>Dis Esophagus</w:t>
      </w:r>
      <w:r w:rsidRPr="001D7F05">
        <w:rPr>
          <w:rFonts w:ascii="Book Antiqua" w:eastAsia="Book Antiqua" w:hAnsi="Book Antiqua" w:cs="Book Antiqua"/>
        </w:rPr>
        <w:t xml:space="preserve"> 2013; </w:t>
      </w:r>
      <w:r w:rsidRPr="001D7F05">
        <w:rPr>
          <w:rFonts w:ascii="Book Antiqua" w:eastAsia="Book Antiqua" w:hAnsi="Book Antiqua" w:cs="Book Antiqua"/>
          <w:b/>
          <w:bCs/>
        </w:rPr>
        <w:t>26</w:t>
      </w:r>
      <w:r w:rsidRPr="001D7F05">
        <w:rPr>
          <w:rFonts w:ascii="Book Antiqua" w:eastAsia="Book Antiqua" w:hAnsi="Book Antiqua" w:cs="Book Antiqua"/>
        </w:rPr>
        <w:t>: 167-174 [PMID: 22458777 DOI: 10.1111/j.1442-2050.2012.01345.x]</w:t>
      </w:r>
    </w:p>
    <w:p w14:paraId="4BF6E20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2 </w:t>
      </w:r>
      <w:r w:rsidRPr="001D7F05">
        <w:rPr>
          <w:rFonts w:ascii="Book Antiqua" w:eastAsia="Book Antiqua" w:hAnsi="Book Antiqua" w:cs="Book Antiqua"/>
          <w:b/>
          <w:bCs/>
        </w:rPr>
        <w:t>De Giacomo T</w:t>
      </w:r>
      <w:r w:rsidRPr="001D7F05">
        <w:rPr>
          <w:rFonts w:ascii="Book Antiqua" w:eastAsia="Book Antiqua" w:hAnsi="Book Antiqua" w:cs="Book Antiqua"/>
        </w:rPr>
        <w:t xml:space="preserve">, Bruschini P, Arcieri S, Ruberto F, Venuta F, Diso D, Francioni F. Partial oesophagectomy for giant leiomyoma of the oesophagus: report of 7 cases. </w:t>
      </w:r>
      <w:r w:rsidRPr="001D7F05">
        <w:rPr>
          <w:rFonts w:ascii="Book Antiqua" w:eastAsia="Book Antiqua" w:hAnsi="Book Antiqua" w:cs="Book Antiqua"/>
          <w:i/>
          <w:iCs/>
        </w:rPr>
        <w:t>Eur J Cardiothorac Surg</w:t>
      </w:r>
      <w:r w:rsidRPr="001D7F05">
        <w:rPr>
          <w:rFonts w:ascii="Book Antiqua" w:eastAsia="Book Antiqua" w:hAnsi="Book Antiqua" w:cs="Book Antiqua"/>
        </w:rPr>
        <w:t xml:space="preserve"> 2015; </w:t>
      </w:r>
      <w:r w:rsidRPr="001D7F05">
        <w:rPr>
          <w:rFonts w:ascii="Book Antiqua" w:eastAsia="Book Antiqua" w:hAnsi="Book Antiqua" w:cs="Book Antiqua"/>
          <w:b/>
          <w:bCs/>
        </w:rPr>
        <w:t>47</w:t>
      </w:r>
      <w:r w:rsidRPr="001D7F05">
        <w:rPr>
          <w:rFonts w:ascii="Book Antiqua" w:eastAsia="Book Antiqua" w:hAnsi="Book Antiqua" w:cs="Book Antiqua"/>
        </w:rPr>
        <w:t>: 143-145 [PMID: 24711507 DOI: 10.1093/ejcts/ezu146]</w:t>
      </w:r>
    </w:p>
    <w:p w14:paraId="594955B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3 </w:t>
      </w:r>
      <w:r w:rsidRPr="001D7F05">
        <w:rPr>
          <w:rFonts w:ascii="Book Antiqua" w:eastAsia="Book Antiqua" w:hAnsi="Book Antiqua" w:cs="Book Antiqua"/>
          <w:b/>
          <w:bCs/>
        </w:rPr>
        <w:t>Shin S</w:t>
      </w:r>
      <w:r w:rsidRPr="001D7F05">
        <w:rPr>
          <w:rFonts w:ascii="Book Antiqua" w:eastAsia="Book Antiqua" w:hAnsi="Book Antiqua" w:cs="Book Antiqua"/>
        </w:rPr>
        <w:t xml:space="preserve">, Choi YS, Shim YM, Kim HK, Kim K, Kim J. Enucleation of esophageal submucosal tumors: a single institution's experience. </w:t>
      </w:r>
      <w:r w:rsidRPr="001D7F05">
        <w:rPr>
          <w:rFonts w:ascii="Book Antiqua" w:eastAsia="Book Antiqua" w:hAnsi="Book Antiqua" w:cs="Book Antiqua"/>
          <w:i/>
          <w:iCs/>
        </w:rPr>
        <w:t>Ann Thorac Surg</w:t>
      </w:r>
      <w:r w:rsidRPr="001D7F05">
        <w:rPr>
          <w:rFonts w:ascii="Book Antiqua" w:eastAsia="Book Antiqua" w:hAnsi="Book Antiqua" w:cs="Book Antiqua"/>
        </w:rPr>
        <w:t xml:space="preserve"> 2014; </w:t>
      </w:r>
      <w:r w:rsidRPr="001D7F05">
        <w:rPr>
          <w:rFonts w:ascii="Book Antiqua" w:eastAsia="Book Antiqua" w:hAnsi="Book Antiqua" w:cs="Book Antiqua"/>
          <w:b/>
          <w:bCs/>
        </w:rPr>
        <w:t>97</w:t>
      </w:r>
      <w:r w:rsidRPr="001D7F05">
        <w:rPr>
          <w:rFonts w:ascii="Book Antiqua" w:eastAsia="Book Antiqua" w:hAnsi="Book Antiqua" w:cs="Book Antiqua"/>
        </w:rPr>
        <w:t>: 454-459 [PMID: 24360088 DOI: 10.1016/j.athoracsur.2013.10.030]</w:t>
      </w:r>
    </w:p>
    <w:p w14:paraId="6D6967E0"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4 </w:t>
      </w:r>
      <w:r w:rsidRPr="001D7F05">
        <w:rPr>
          <w:rFonts w:ascii="Book Antiqua" w:eastAsia="Book Antiqua" w:hAnsi="Book Antiqua" w:cs="Book Antiqua"/>
          <w:b/>
          <w:bCs/>
        </w:rPr>
        <w:t>Yekeler E</w:t>
      </w:r>
      <w:r w:rsidRPr="001D7F05">
        <w:rPr>
          <w:rFonts w:ascii="Book Antiqua" w:eastAsia="Book Antiqua" w:hAnsi="Book Antiqua" w:cs="Book Antiqua"/>
        </w:rPr>
        <w:t xml:space="preserve">, Yazicioglu A, Subasi M, Boztepe H. Giant Esophageal Lipoma as an Uncommon Cause of Diverticula. </w:t>
      </w:r>
      <w:r w:rsidRPr="001D7F05">
        <w:rPr>
          <w:rFonts w:ascii="Book Antiqua" w:eastAsia="Book Antiqua" w:hAnsi="Book Antiqua" w:cs="Book Antiqua"/>
          <w:i/>
          <w:iCs/>
        </w:rPr>
        <w:t>Case Rep Gastroenterol</w:t>
      </w:r>
      <w:r w:rsidRPr="001D7F05">
        <w:rPr>
          <w:rFonts w:ascii="Book Antiqua" w:eastAsia="Book Antiqua" w:hAnsi="Book Antiqua" w:cs="Book Antiqua"/>
        </w:rPr>
        <w:t xml:space="preserve"> 2016; </w:t>
      </w:r>
      <w:r w:rsidRPr="001D7F05">
        <w:rPr>
          <w:rFonts w:ascii="Book Antiqua" w:eastAsia="Book Antiqua" w:hAnsi="Book Antiqua" w:cs="Book Antiqua"/>
          <w:b/>
          <w:bCs/>
        </w:rPr>
        <w:t>10</w:t>
      </w:r>
      <w:r w:rsidRPr="001D7F05">
        <w:rPr>
          <w:rFonts w:ascii="Book Antiqua" w:eastAsia="Book Antiqua" w:hAnsi="Book Antiqua" w:cs="Book Antiqua"/>
        </w:rPr>
        <w:t>: 446-451 [PMID: 27721731 DOI: 10.1159/000447487]</w:t>
      </w:r>
    </w:p>
    <w:p w14:paraId="7FC2F0E3" w14:textId="360A6C14"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5 </w:t>
      </w:r>
      <w:r w:rsidR="00B6359C" w:rsidRPr="00B6359C">
        <w:rPr>
          <w:rFonts w:ascii="Book Antiqua" w:eastAsia="Book Antiqua" w:hAnsi="Book Antiqua" w:cs="Book Antiqua"/>
          <w:b/>
          <w:bCs/>
        </w:rPr>
        <w:t>Neoral C,</w:t>
      </w:r>
      <w:r w:rsidR="00B6359C" w:rsidRPr="00B6359C">
        <w:rPr>
          <w:rFonts w:ascii="Book Antiqua" w:eastAsia="Book Antiqua" w:hAnsi="Book Antiqua" w:cs="Book Antiqua"/>
          <w:bCs/>
        </w:rPr>
        <w:t xml:space="preserve"> Aujeský R, Skarda J, Vrba R, Chudáček J, Bohanes T, Vomáčková K</w:t>
      </w:r>
      <w:r w:rsidRPr="001D7F05">
        <w:rPr>
          <w:rFonts w:ascii="Book Antiqua" w:eastAsia="Book Antiqua" w:hAnsi="Book Antiqua" w:cs="Book Antiqua"/>
        </w:rPr>
        <w:t xml:space="preserve">. Thoracoscopic treatment of benign esophageal tumors. </w:t>
      </w:r>
      <w:r w:rsidRPr="001D7F05">
        <w:rPr>
          <w:rFonts w:ascii="Book Antiqua" w:eastAsia="Book Antiqua" w:hAnsi="Book Antiqua" w:cs="Book Antiqua"/>
          <w:i/>
          <w:iCs/>
        </w:rPr>
        <w:t>Wideochir Inne Tech Maloinwazyjne</w:t>
      </w:r>
      <w:r w:rsidRPr="001D7F05">
        <w:rPr>
          <w:rFonts w:ascii="Book Antiqua" w:eastAsia="Book Antiqua" w:hAnsi="Book Antiqua" w:cs="Book Antiqua"/>
        </w:rPr>
        <w:t xml:space="preserve"> 2012; </w:t>
      </w:r>
      <w:r w:rsidRPr="001D7F05">
        <w:rPr>
          <w:rFonts w:ascii="Book Antiqua" w:eastAsia="Book Antiqua" w:hAnsi="Book Antiqua" w:cs="Book Antiqua"/>
          <w:b/>
          <w:bCs/>
        </w:rPr>
        <w:t>7</w:t>
      </w:r>
      <w:r w:rsidRPr="001D7F05">
        <w:rPr>
          <w:rFonts w:ascii="Book Antiqua" w:eastAsia="Book Antiqua" w:hAnsi="Book Antiqua" w:cs="Book Antiqua"/>
        </w:rPr>
        <w:t>: 294-298 [PMID: 23362430 DOI: 10.5114/wiitm.2011.30817]</w:t>
      </w:r>
    </w:p>
    <w:p w14:paraId="74A01FAF"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6 </w:t>
      </w:r>
      <w:r w:rsidRPr="001D7F05">
        <w:rPr>
          <w:rFonts w:ascii="Book Antiqua" w:eastAsia="Book Antiqua" w:hAnsi="Book Antiqua" w:cs="Book Antiqua"/>
          <w:b/>
          <w:bCs/>
        </w:rPr>
        <w:t>Lee LS</w:t>
      </w:r>
      <w:r w:rsidRPr="001D7F05">
        <w:rPr>
          <w:rFonts w:ascii="Book Antiqua" w:eastAsia="Book Antiqua" w:hAnsi="Book Antiqua" w:cs="Book Antiqua"/>
        </w:rPr>
        <w:t xml:space="preserve">, Singhal S, Brinster CJ, Marshall B, Kochman ML, Kaiser LR, Kucharczuk JC. Current management of esophageal leiomyoma. </w:t>
      </w:r>
      <w:r w:rsidRPr="001D7F05">
        <w:rPr>
          <w:rFonts w:ascii="Book Antiqua" w:eastAsia="Book Antiqua" w:hAnsi="Book Antiqua" w:cs="Book Antiqua"/>
          <w:i/>
          <w:iCs/>
        </w:rPr>
        <w:t>J Am Coll Surg</w:t>
      </w:r>
      <w:r w:rsidRPr="001D7F05">
        <w:rPr>
          <w:rFonts w:ascii="Book Antiqua" w:eastAsia="Book Antiqua" w:hAnsi="Book Antiqua" w:cs="Book Antiqua"/>
        </w:rPr>
        <w:t xml:space="preserve"> 2004; </w:t>
      </w:r>
      <w:r w:rsidRPr="001D7F05">
        <w:rPr>
          <w:rFonts w:ascii="Book Antiqua" w:eastAsia="Book Antiqua" w:hAnsi="Book Antiqua" w:cs="Book Antiqua"/>
          <w:b/>
          <w:bCs/>
        </w:rPr>
        <w:t>198</w:t>
      </w:r>
      <w:r w:rsidRPr="001D7F05">
        <w:rPr>
          <w:rFonts w:ascii="Book Antiqua" w:eastAsia="Book Antiqua" w:hAnsi="Book Antiqua" w:cs="Book Antiqua"/>
        </w:rPr>
        <w:t>: 136-146 [PMID: 14698321 DOI: 10.1016/j.jamcollsurg.2003.08.015]</w:t>
      </w:r>
    </w:p>
    <w:p w14:paraId="3DEC7A14"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7 </w:t>
      </w:r>
      <w:r w:rsidRPr="001D7F05">
        <w:rPr>
          <w:rFonts w:ascii="Book Antiqua" w:eastAsia="Book Antiqua" w:hAnsi="Book Antiqua" w:cs="Book Antiqua"/>
          <w:b/>
          <w:bCs/>
        </w:rPr>
        <w:t>Cheng BC</w:t>
      </w:r>
      <w:r w:rsidRPr="001D7F05">
        <w:rPr>
          <w:rFonts w:ascii="Book Antiqua" w:eastAsia="Book Antiqua" w:hAnsi="Book Antiqua" w:cs="Book Antiqua"/>
        </w:rPr>
        <w:t xml:space="preserve">, Chang S, Mao ZF, Li MJ, Huang J, Wang ZW, Wang TS. Surgical treatment of giant esophageal leiomyoma. </w:t>
      </w:r>
      <w:r w:rsidRPr="001D7F05">
        <w:rPr>
          <w:rFonts w:ascii="Book Antiqua" w:eastAsia="Book Antiqua" w:hAnsi="Book Antiqua" w:cs="Book Antiqua"/>
          <w:i/>
          <w:iCs/>
        </w:rPr>
        <w:t>World J Gastroenterol</w:t>
      </w:r>
      <w:r w:rsidRPr="001D7F05">
        <w:rPr>
          <w:rFonts w:ascii="Book Antiqua" w:eastAsia="Book Antiqua" w:hAnsi="Book Antiqua" w:cs="Book Antiqua"/>
        </w:rPr>
        <w:t xml:space="preserve"> 2005; </w:t>
      </w:r>
      <w:r w:rsidRPr="001D7F05">
        <w:rPr>
          <w:rFonts w:ascii="Book Antiqua" w:eastAsia="Book Antiqua" w:hAnsi="Book Antiqua" w:cs="Book Antiqua"/>
          <w:b/>
          <w:bCs/>
        </w:rPr>
        <w:t>11</w:t>
      </w:r>
      <w:r w:rsidRPr="001D7F05">
        <w:rPr>
          <w:rFonts w:ascii="Book Antiqua" w:eastAsia="Book Antiqua" w:hAnsi="Book Antiqua" w:cs="Book Antiqua"/>
        </w:rPr>
        <w:t>: 4258-4260 [PMID: 16015702 DOI: 10.3748/wjg.v11.i27.4258]</w:t>
      </w:r>
    </w:p>
    <w:p w14:paraId="341434B2" w14:textId="512500DA"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highlight w:val="yellow"/>
        </w:rPr>
        <w:t xml:space="preserve">8 </w:t>
      </w:r>
      <w:r w:rsidRPr="001D7F05">
        <w:rPr>
          <w:rFonts w:ascii="Book Antiqua" w:eastAsia="Book Antiqua" w:hAnsi="Book Antiqua" w:cs="Book Antiqua"/>
          <w:b/>
          <w:bCs/>
          <w:highlight w:val="yellow"/>
        </w:rPr>
        <w:t>Peters JH,</w:t>
      </w:r>
      <w:r w:rsidRPr="001D7F05">
        <w:rPr>
          <w:rFonts w:ascii="Book Antiqua" w:eastAsia="Book Antiqua" w:hAnsi="Book Antiqua" w:cs="Book Antiqua"/>
          <w:highlight w:val="yellow"/>
        </w:rPr>
        <w:t xml:space="preserve"> DeMeester TR. Esophagus and diaphragmatic hernia. In: Brunicardi FC, Andersen KD, Billiar RT. </w:t>
      </w:r>
      <w:r w:rsidR="00207DA4" w:rsidRPr="001D7F05">
        <w:rPr>
          <w:rFonts w:ascii="Book Antiqua" w:eastAsia="Book Antiqua" w:hAnsi="Book Antiqua" w:cs="Book Antiqua"/>
          <w:highlight w:val="yellow"/>
        </w:rPr>
        <w:t>Schwartz’s Principles of Surgery</w:t>
      </w:r>
      <w:r w:rsidRPr="001D7F05">
        <w:rPr>
          <w:rFonts w:ascii="Book Antiqua" w:eastAsia="Book Antiqua" w:hAnsi="Book Antiqua" w:cs="Book Antiqua"/>
          <w:highlight w:val="yellow"/>
        </w:rPr>
        <w:t>. New Yo</w:t>
      </w:r>
      <w:r w:rsidR="004A332E" w:rsidRPr="001D7F05">
        <w:rPr>
          <w:rFonts w:ascii="Book Antiqua" w:eastAsia="Book Antiqua" w:hAnsi="Book Antiqua" w:cs="Book Antiqua"/>
          <w:highlight w:val="yellow"/>
        </w:rPr>
        <w:t xml:space="preserve">rk, NY, USA: McGraw-Hill; 2005: </w:t>
      </w:r>
      <w:r w:rsidRPr="001D7F05">
        <w:rPr>
          <w:rFonts w:ascii="Book Antiqua" w:eastAsia="Book Antiqua" w:hAnsi="Book Antiqua" w:cs="Book Antiqua"/>
          <w:highlight w:val="yellow"/>
        </w:rPr>
        <w:t>906.</w:t>
      </w:r>
      <w:r w:rsidR="0098472C" w:rsidRPr="001D7F05">
        <w:rPr>
          <w:rFonts w:ascii="Book Antiqua" w:eastAsia="Book Antiqua" w:hAnsi="Book Antiqua" w:cs="Book Antiqua"/>
          <w:highlight w:val="yellow"/>
        </w:rPr>
        <w:t xml:space="preserve"> </w:t>
      </w:r>
      <w:r w:rsidRPr="001D7F05">
        <w:rPr>
          <w:rFonts w:ascii="Book Antiqua" w:eastAsia="Book Antiqua" w:hAnsi="Book Antiqua" w:cs="Book Antiqua"/>
          <w:highlight w:val="yellow"/>
        </w:rPr>
        <w:t>Available from:</w:t>
      </w:r>
      <w:r w:rsidR="0098472C" w:rsidRPr="001D7F05">
        <w:rPr>
          <w:rFonts w:ascii="Book Antiqua" w:eastAsia="Book Antiqua" w:hAnsi="Book Antiqua" w:cs="Book Antiqua"/>
          <w:highlight w:val="yellow"/>
        </w:rPr>
        <w:t xml:space="preserve"> </w:t>
      </w:r>
      <w:r w:rsidRPr="001D7F05">
        <w:rPr>
          <w:rFonts w:ascii="Book Antiqua" w:eastAsia="Book Antiqua" w:hAnsi="Book Antiqua" w:cs="Book Antiqua"/>
          <w:highlight w:val="yellow"/>
        </w:rPr>
        <w:t>http://www.docin.com/p-734249480.html</w:t>
      </w:r>
    </w:p>
    <w:p w14:paraId="06366BE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9 </w:t>
      </w:r>
      <w:r w:rsidRPr="001D7F05">
        <w:rPr>
          <w:rFonts w:ascii="Book Antiqua" w:eastAsia="Book Antiqua" w:hAnsi="Book Antiqua" w:cs="Book Antiqua"/>
          <w:b/>
          <w:bCs/>
        </w:rPr>
        <w:t>Guo J</w:t>
      </w:r>
      <w:r w:rsidRPr="001D7F05">
        <w:rPr>
          <w:rFonts w:ascii="Book Antiqua" w:eastAsia="Book Antiqua" w:hAnsi="Book Antiqua" w:cs="Book Antiqua"/>
        </w:rPr>
        <w:t xml:space="preserve">, Liu Z, Sun S, Liu X, Wang S, Ge N. Ligation-assisted endoscopic enucleation for treatment of esophageal subepithelial lesions originating from the muscularis propria: a preliminary study. </w:t>
      </w:r>
      <w:r w:rsidRPr="001D7F05">
        <w:rPr>
          <w:rFonts w:ascii="Book Antiqua" w:eastAsia="Book Antiqua" w:hAnsi="Book Antiqua" w:cs="Book Antiqua"/>
          <w:i/>
          <w:iCs/>
        </w:rPr>
        <w:t>Dis Esophagus</w:t>
      </w:r>
      <w:r w:rsidRPr="001D7F05">
        <w:rPr>
          <w:rFonts w:ascii="Book Antiqua" w:eastAsia="Book Antiqua" w:hAnsi="Book Antiqua" w:cs="Book Antiqua"/>
        </w:rPr>
        <w:t xml:space="preserve"> 2015; </w:t>
      </w:r>
      <w:r w:rsidRPr="001D7F05">
        <w:rPr>
          <w:rFonts w:ascii="Book Antiqua" w:eastAsia="Book Antiqua" w:hAnsi="Book Antiqua" w:cs="Book Antiqua"/>
          <w:b/>
          <w:bCs/>
        </w:rPr>
        <w:t>28</w:t>
      </w:r>
      <w:r w:rsidRPr="001D7F05">
        <w:rPr>
          <w:rFonts w:ascii="Book Antiqua" w:eastAsia="Book Antiqua" w:hAnsi="Book Antiqua" w:cs="Book Antiqua"/>
        </w:rPr>
        <w:t>: 312-317 [PMID: 24592944 DOI: 10.1111/dote.12192]</w:t>
      </w:r>
    </w:p>
    <w:p w14:paraId="70D74613"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10 </w:t>
      </w:r>
      <w:r w:rsidRPr="001D7F05">
        <w:rPr>
          <w:rFonts w:ascii="Book Antiqua" w:eastAsia="Book Antiqua" w:hAnsi="Book Antiqua" w:cs="Book Antiqua"/>
          <w:b/>
          <w:bCs/>
        </w:rPr>
        <w:t>Sun X</w:t>
      </w:r>
      <w:r w:rsidRPr="001D7F05">
        <w:rPr>
          <w:rFonts w:ascii="Book Antiqua" w:eastAsia="Book Antiqua" w:hAnsi="Book Antiqua" w:cs="Book Antiqua"/>
        </w:rPr>
        <w:t xml:space="preserve">, Wang J, Yang G. Surgical treatment of esophageal leiomyoma larger than 5 cm in diameter: A case report and review of the literature. </w:t>
      </w:r>
      <w:r w:rsidRPr="001D7F05">
        <w:rPr>
          <w:rFonts w:ascii="Book Antiqua" w:eastAsia="Book Antiqua" w:hAnsi="Book Antiqua" w:cs="Book Antiqua"/>
          <w:i/>
          <w:iCs/>
        </w:rPr>
        <w:t>J Thorac Dis</w:t>
      </w:r>
      <w:r w:rsidRPr="001D7F05">
        <w:rPr>
          <w:rFonts w:ascii="Book Antiqua" w:eastAsia="Book Antiqua" w:hAnsi="Book Antiqua" w:cs="Book Antiqua"/>
        </w:rPr>
        <w:t xml:space="preserve"> 2012; </w:t>
      </w:r>
      <w:r w:rsidRPr="001D7F05">
        <w:rPr>
          <w:rFonts w:ascii="Book Antiqua" w:eastAsia="Book Antiqua" w:hAnsi="Book Antiqua" w:cs="Book Antiqua"/>
          <w:b/>
          <w:bCs/>
        </w:rPr>
        <w:t>4</w:t>
      </w:r>
      <w:r w:rsidRPr="001D7F05">
        <w:rPr>
          <w:rFonts w:ascii="Book Antiqua" w:eastAsia="Book Antiqua" w:hAnsi="Book Antiqua" w:cs="Book Antiqua"/>
        </w:rPr>
        <w:t>: 323-326 [PMID: 22754674 DOI: 10.3978/j.issn.2072-1439.2011.11.02]</w:t>
      </w:r>
    </w:p>
    <w:p w14:paraId="0DA84516"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11 </w:t>
      </w:r>
      <w:r w:rsidRPr="001D7F05">
        <w:rPr>
          <w:rFonts w:ascii="Book Antiqua" w:eastAsia="Book Antiqua" w:hAnsi="Book Antiqua" w:cs="Book Antiqua"/>
          <w:b/>
          <w:bCs/>
        </w:rPr>
        <w:t>Deshpande A</w:t>
      </w:r>
      <w:r w:rsidRPr="001D7F05">
        <w:rPr>
          <w:rFonts w:ascii="Book Antiqua" w:eastAsia="Book Antiqua" w:hAnsi="Book Antiqua" w:cs="Book Antiqua"/>
        </w:rPr>
        <w:t xml:space="preserve">, Nelson D, Corless CL, Deshpande V, O'Brien MJ. Leiomyoma of the gastrointestinal tract with interstitial cells of Cajal: a mimic of gastrointestinal stromal tumor. </w:t>
      </w:r>
      <w:r w:rsidRPr="001D7F05">
        <w:rPr>
          <w:rFonts w:ascii="Book Antiqua" w:eastAsia="Book Antiqua" w:hAnsi="Book Antiqua" w:cs="Book Antiqua"/>
          <w:i/>
          <w:iCs/>
        </w:rPr>
        <w:t>Am J Surg Pathol</w:t>
      </w:r>
      <w:r w:rsidRPr="001D7F05">
        <w:rPr>
          <w:rFonts w:ascii="Book Antiqua" w:eastAsia="Book Antiqua" w:hAnsi="Book Antiqua" w:cs="Book Antiqua"/>
        </w:rPr>
        <w:t xml:space="preserve"> 2014; </w:t>
      </w:r>
      <w:r w:rsidRPr="001D7F05">
        <w:rPr>
          <w:rFonts w:ascii="Book Antiqua" w:eastAsia="Book Antiqua" w:hAnsi="Book Antiqua" w:cs="Book Antiqua"/>
          <w:b/>
          <w:bCs/>
        </w:rPr>
        <w:t>38</w:t>
      </w:r>
      <w:r w:rsidRPr="001D7F05">
        <w:rPr>
          <w:rFonts w:ascii="Book Antiqua" w:eastAsia="Book Antiqua" w:hAnsi="Book Antiqua" w:cs="Book Antiqua"/>
        </w:rPr>
        <w:t>: 72-77 [PMID: 24145645 DOI: 10.1097/PAS.0b013e3182a0d134]</w:t>
      </w:r>
    </w:p>
    <w:p w14:paraId="0B6F0BFA"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12 </w:t>
      </w:r>
      <w:r w:rsidRPr="001D7F05">
        <w:rPr>
          <w:rFonts w:ascii="Book Antiqua" w:eastAsia="Book Antiqua" w:hAnsi="Book Antiqua" w:cs="Book Antiqua"/>
          <w:b/>
          <w:bCs/>
        </w:rPr>
        <w:t>Yang HK</w:t>
      </w:r>
      <w:r w:rsidRPr="001D7F05">
        <w:rPr>
          <w:rFonts w:ascii="Book Antiqua" w:eastAsia="Book Antiqua" w:hAnsi="Book Antiqua" w:cs="Book Antiqua"/>
        </w:rPr>
        <w:t xml:space="preserve">, Kim YH, Lee YJ, Park JH, Kim JY, Lee KH, Lee HS. Leiomyomas in the gastric cardia: CT findings and differentiation from gastrointestinal stromal tumors. </w:t>
      </w:r>
      <w:r w:rsidRPr="001D7F05">
        <w:rPr>
          <w:rFonts w:ascii="Book Antiqua" w:eastAsia="Book Antiqua" w:hAnsi="Book Antiqua" w:cs="Book Antiqua"/>
          <w:i/>
          <w:iCs/>
        </w:rPr>
        <w:t>Eur J Radiol</w:t>
      </w:r>
      <w:r w:rsidRPr="001D7F05">
        <w:rPr>
          <w:rFonts w:ascii="Book Antiqua" w:eastAsia="Book Antiqua" w:hAnsi="Book Antiqua" w:cs="Book Antiqua"/>
        </w:rPr>
        <w:t xml:space="preserve"> 2015; </w:t>
      </w:r>
      <w:r w:rsidRPr="001D7F05">
        <w:rPr>
          <w:rFonts w:ascii="Book Antiqua" w:eastAsia="Book Antiqua" w:hAnsi="Book Antiqua" w:cs="Book Antiqua"/>
          <w:b/>
          <w:bCs/>
        </w:rPr>
        <w:t>84</w:t>
      </w:r>
      <w:r w:rsidRPr="001D7F05">
        <w:rPr>
          <w:rFonts w:ascii="Book Antiqua" w:eastAsia="Book Antiqua" w:hAnsi="Book Antiqua" w:cs="Book Antiqua"/>
        </w:rPr>
        <w:t>: 1694-1700 [PMID: 26051977 DOI: 10.1016/j.ejrad.2015.05.022]</w:t>
      </w:r>
    </w:p>
    <w:p w14:paraId="3E2B250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13 </w:t>
      </w:r>
      <w:r w:rsidRPr="001D7F05">
        <w:rPr>
          <w:rFonts w:ascii="Book Antiqua" w:eastAsia="Book Antiqua" w:hAnsi="Book Antiqua" w:cs="Book Antiqua"/>
          <w:b/>
          <w:bCs/>
        </w:rPr>
        <w:t>Perwaiz A</w:t>
      </w:r>
      <w:r w:rsidRPr="001D7F05">
        <w:rPr>
          <w:rFonts w:ascii="Book Antiqua" w:eastAsia="Book Antiqua" w:hAnsi="Book Antiqua" w:cs="Book Antiqua"/>
        </w:rPr>
        <w:t xml:space="preserve">, Shaw VK, Singh A, Chaudhary A. Extra-mucosal enucleation is still a safe and feasible treatment option of giant esophageal leiomyomas. </w:t>
      </w:r>
      <w:r w:rsidRPr="001D7F05">
        <w:rPr>
          <w:rFonts w:ascii="Book Antiqua" w:eastAsia="Book Antiqua" w:hAnsi="Book Antiqua" w:cs="Book Antiqua"/>
          <w:i/>
          <w:iCs/>
        </w:rPr>
        <w:t>Indian J Gastroenterol</w:t>
      </w:r>
      <w:r w:rsidRPr="001D7F05">
        <w:rPr>
          <w:rFonts w:ascii="Book Antiqua" w:eastAsia="Book Antiqua" w:hAnsi="Book Antiqua" w:cs="Book Antiqua"/>
        </w:rPr>
        <w:t xml:space="preserve"> 2018; </w:t>
      </w:r>
      <w:r w:rsidRPr="001D7F05">
        <w:rPr>
          <w:rFonts w:ascii="Book Antiqua" w:eastAsia="Book Antiqua" w:hAnsi="Book Antiqua" w:cs="Book Antiqua"/>
          <w:b/>
          <w:bCs/>
        </w:rPr>
        <w:t>37</w:t>
      </w:r>
      <w:r w:rsidRPr="001D7F05">
        <w:rPr>
          <w:rFonts w:ascii="Book Antiqua" w:eastAsia="Book Antiqua" w:hAnsi="Book Antiqua" w:cs="Book Antiqua"/>
        </w:rPr>
        <w:t>: 63-66 [PMID: 29464545 DOI: 10.1007/s12664-018-0835-z]</w:t>
      </w:r>
    </w:p>
    <w:p w14:paraId="183841A8"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14 </w:t>
      </w:r>
      <w:r w:rsidRPr="001D7F05">
        <w:rPr>
          <w:rFonts w:ascii="Book Antiqua" w:eastAsia="Book Antiqua" w:hAnsi="Book Antiqua" w:cs="Book Antiqua"/>
          <w:b/>
          <w:bCs/>
        </w:rPr>
        <w:t>Kohli DR</w:t>
      </w:r>
      <w:r w:rsidRPr="001D7F05">
        <w:rPr>
          <w:rFonts w:ascii="Book Antiqua" w:eastAsia="Book Antiqua" w:hAnsi="Book Antiqua" w:cs="Book Antiqua"/>
        </w:rPr>
        <w:t xml:space="preserve">, Faigel DO. Esophageal leiomyomas: Making mole hills out of mole hills? </w:t>
      </w:r>
      <w:r w:rsidRPr="001D7F05">
        <w:rPr>
          <w:rFonts w:ascii="Book Antiqua" w:eastAsia="Book Antiqua" w:hAnsi="Book Antiqua" w:cs="Book Antiqua"/>
          <w:i/>
          <w:iCs/>
        </w:rPr>
        <w:t>Gastrointest Endosc</w:t>
      </w:r>
      <w:r w:rsidRPr="001D7F05">
        <w:rPr>
          <w:rFonts w:ascii="Book Antiqua" w:eastAsia="Book Antiqua" w:hAnsi="Book Antiqua" w:cs="Book Antiqua"/>
        </w:rPr>
        <w:t xml:space="preserve"> 2018; </w:t>
      </w:r>
      <w:r w:rsidRPr="001D7F05">
        <w:rPr>
          <w:rFonts w:ascii="Book Antiqua" w:eastAsia="Book Antiqua" w:hAnsi="Book Antiqua" w:cs="Book Antiqua"/>
          <w:b/>
          <w:bCs/>
        </w:rPr>
        <w:t>87</w:t>
      </w:r>
      <w:r w:rsidRPr="001D7F05">
        <w:rPr>
          <w:rFonts w:ascii="Book Antiqua" w:eastAsia="Book Antiqua" w:hAnsi="Book Antiqua" w:cs="Book Antiqua"/>
        </w:rPr>
        <w:t>: 378-379 [PMID: 29406926 DOI: 10.1016/j.gie.2017.08.028]</w:t>
      </w:r>
    </w:p>
    <w:p w14:paraId="413B81C7" w14:textId="75555EE6"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15 </w:t>
      </w:r>
      <w:r w:rsidR="001B79BA" w:rsidRPr="001B79BA">
        <w:rPr>
          <w:rFonts w:ascii="Book Antiqua" w:eastAsia="Book Antiqua" w:hAnsi="Book Antiqua" w:cs="Book Antiqua"/>
          <w:b/>
          <w:bCs/>
        </w:rPr>
        <w:t xml:space="preserve">Lipnickas V, </w:t>
      </w:r>
      <w:r w:rsidR="001B79BA" w:rsidRPr="001B79BA">
        <w:rPr>
          <w:rFonts w:ascii="Book Antiqua" w:eastAsia="Book Antiqua" w:hAnsi="Book Antiqua" w:cs="Book Antiqua"/>
          <w:bCs/>
        </w:rPr>
        <w:t>Beiša A, Makūnaitė G, Strupas K</w:t>
      </w:r>
      <w:r w:rsidRPr="001D7F05">
        <w:rPr>
          <w:rFonts w:ascii="Book Antiqua" w:eastAsia="Book Antiqua" w:hAnsi="Book Antiqua" w:cs="Book Antiqua"/>
        </w:rPr>
        <w:t xml:space="preserve">. Laparoscopic approach in the treatment of large leiomyoma of the lower third of the esophagus. </w:t>
      </w:r>
      <w:r w:rsidRPr="001D7F05">
        <w:rPr>
          <w:rFonts w:ascii="Book Antiqua" w:eastAsia="Book Antiqua" w:hAnsi="Book Antiqua" w:cs="Book Antiqua"/>
          <w:i/>
          <w:iCs/>
        </w:rPr>
        <w:t>Wideochir Inne Tech Maloinwazyjne</w:t>
      </w:r>
      <w:r w:rsidRPr="001D7F05">
        <w:rPr>
          <w:rFonts w:ascii="Book Antiqua" w:eastAsia="Book Antiqua" w:hAnsi="Book Antiqua" w:cs="Book Antiqua"/>
        </w:rPr>
        <w:t xml:space="preserve"> 2017; </w:t>
      </w:r>
      <w:r w:rsidRPr="001D7F05">
        <w:rPr>
          <w:rFonts w:ascii="Book Antiqua" w:eastAsia="Book Antiqua" w:hAnsi="Book Antiqua" w:cs="Book Antiqua"/>
          <w:b/>
          <w:bCs/>
        </w:rPr>
        <w:t>12</w:t>
      </w:r>
      <w:r w:rsidRPr="001D7F05">
        <w:rPr>
          <w:rFonts w:ascii="Book Antiqua" w:eastAsia="Book Antiqua" w:hAnsi="Book Antiqua" w:cs="Book Antiqua"/>
        </w:rPr>
        <w:t>: 437-442 [PMID: 29362660 DOI: 10.5114/wiitm.2017.72327]</w:t>
      </w:r>
    </w:p>
    <w:p w14:paraId="22EE8E87" w14:textId="65D6F64A"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16 </w:t>
      </w:r>
      <w:r w:rsidR="008005AD" w:rsidRPr="008005AD">
        <w:rPr>
          <w:rFonts w:ascii="Book Antiqua" w:eastAsia="Book Antiqua" w:hAnsi="Book Antiqua" w:cs="Book Antiqua"/>
          <w:b/>
          <w:bCs/>
        </w:rPr>
        <w:t xml:space="preserve">Rösch T, </w:t>
      </w:r>
      <w:bookmarkStart w:id="57" w:name="_GoBack"/>
      <w:r w:rsidR="008005AD" w:rsidRPr="008005AD">
        <w:rPr>
          <w:rFonts w:ascii="Book Antiqua" w:eastAsia="Book Antiqua" w:hAnsi="Book Antiqua" w:cs="Book Antiqua"/>
          <w:bCs/>
        </w:rPr>
        <w:t>Kapfer B, Will U, Baronius W, Strobel M, Lorenz R, Ulm K</w:t>
      </w:r>
      <w:bookmarkEnd w:id="57"/>
      <w:r w:rsidRPr="001D7F05">
        <w:rPr>
          <w:rFonts w:ascii="Book Antiqua" w:eastAsia="Book Antiqua" w:hAnsi="Book Antiqua" w:cs="Book Antiqua"/>
        </w:rPr>
        <w:t xml:space="preserve">; German EUS Club. Endoscopic ultrasonography. Accuracy of endoscopic ultrasonography in upper gastrointestinal submucosal lesions: a prospective multicenter study. </w:t>
      </w:r>
      <w:r w:rsidRPr="001D7F05">
        <w:rPr>
          <w:rFonts w:ascii="Book Antiqua" w:eastAsia="Book Antiqua" w:hAnsi="Book Antiqua" w:cs="Book Antiqua"/>
          <w:i/>
          <w:iCs/>
        </w:rPr>
        <w:t>Scand J Gastroenterol</w:t>
      </w:r>
      <w:r w:rsidRPr="001D7F05">
        <w:rPr>
          <w:rFonts w:ascii="Book Antiqua" w:eastAsia="Book Antiqua" w:hAnsi="Book Antiqua" w:cs="Book Antiqua"/>
        </w:rPr>
        <w:t xml:space="preserve"> 2002; </w:t>
      </w:r>
      <w:r w:rsidRPr="001D7F05">
        <w:rPr>
          <w:rFonts w:ascii="Book Antiqua" w:eastAsia="Book Antiqua" w:hAnsi="Book Antiqua" w:cs="Book Antiqua"/>
          <w:b/>
          <w:bCs/>
        </w:rPr>
        <w:t>37</w:t>
      </w:r>
      <w:r w:rsidRPr="001D7F05">
        <w:rPr>
          <w:rFonts w:ascii="Book Antiqua" w:eastAsia="Book Antiqua" w:hAnsi="Book Antiqua" w:cs="Book Antiqua"/>
        </w:rPr>
        <w:t>: 856-862 [PMID: 12190103 DOI: 10.1080/gas.37.7.856.862]</w:t>
      </w:r>
    </w:p>
    <w:p w14:paraId="34DEA5B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17 </w:t>
      </w:r>
      <w:r w:rsidRPr="001D7F05">
        <w:rPr>
          <w:rFonts w:ascii="Book Antiqua" w:eastAsia="Book Antiqua" w:hAnsi="Book Antiqua" w:cs="Book Antiqua"/>
          <w:b/>
          <w:bCs/>
        </w:rPr>
        <w:t>Will U</w:t>
      </w:r>
      <w:r w:rsidRPr="001D7F05">
        <w:rPr>
          <w:rFonts w:ascii="Book Antiqua" w:eastAsia="Book Antiqua" w:hAnsi="Book Antiqua" w:cs="Book Antiqua"/>
        </w:rPr>
        <w:t xml:space="preserve">, Fueldner F, Mueller AK, Meyer F. A prospective study on endoscopic ultrasonography criteria to guide management in upper GI submucosal tumors. </w:t>
      </w:r>
      <w:r w:rsidRPr="001D7F05">
        <w:rPr>
          <w:rFonts w:ascii="Book Antiqua" w:eastAsia="Book Antiqua" w:hAnsi="Book Antiqua" w:cs="Book Antiqua"/>
          <w:i/>
          <w:iCs/>
        </w:rPr>
        <w:t>Pol Przegl Chir</w:t>
      </w:r>
      <w:r w:rsidRPr="001D7F05">
        <w:rPr>
          <w:rFonts w:ascii="Book Antiqua" w:eastAsia="Book Antiqua" w:hAnsi="Book Antiqua" w:cs="Book Antiqua"/>
        </w:rPr>
        <w:t xml:space="preserve"> 2011; </w:t>
      </w:r>
      <w:r w:rsidRPr="001D7F05">
        <w:rPr>
          <w:rFonts w:ascii="Book Antiqua" w:eastAsia="Book Antiqua" w:hAnsi="Book Antiqua" w:cs="Book Antiqua"/>
          <w:b/>
          <w:bCs/>
        </w:rPr>
        <w:t>83</w:t>
      </w:r>
      <w:r w:rsidRPr="001D7F05">
        <w:rPr>
          <w:rFonts w:ascii="Book Antiqua" w:eastAsia="Book Antiqua" w:hAnsi="Book Antiqua" w:cs="Book Antiqua"/>
        </w:rPr>
        <w:t>: 63-69 [PMID: 22166282 DOI: 10.2478/v10035-011-0010-z]</w:t>
      </w:r>
    </w:p>
    <w:p w14:paraId="5C881AB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18 </w:t>
      </w:r>
      <w:r w:rsidRPr="001D7F05">
        <w:rPr>
          <w:rFonts w:ascii="Book Antiqua" w:eastAsia="Book Antiqua" w:hAnsi="Book Antiqua" w:cs="Book Antiqua"/>
          <w:b/>
          <w:bCs/>
        </w:rPr>
        <w:t>Franco MC</w:t>
      </w:r>
      <w:r w:rsidRPr="001D7F05">
        <w:rPr>
          <w:rFonts w:ascii="Book Antiqua" w:eastAsia="Book Antiqua" w:hAnsi="Book Antiqua" w:cs="Book Antiqua"/>
        </w:rPr>
        <w:t xml:space="preserve">, Schulz RT, Maluf-Filho F. Opinion: How to manage subepithelial lesions of the upper gastrointestinal tract? </w:t>
      </w:r>
      <w:r w:rsidRPr="001D7F05">
        <w:rPr>
          <w:rFonts w:ascii="Book Antiqua" w:eastAsia="Book Antiqua" w:hAnsi="Book Antiqua" w:cs="Book Antiqua"/>
          <w:i/>
          <w:iCs/>
        </w:rPr>
        <w:t>World J Gastrointest Endosc</w:t>
      </w:r>
      <w:r w:rsidRPr="001D7F05">
        <w:rPr>
          <w:rFonts w:ascii="Book Antiqua" w:eastAsia="Book Antiqua" w:hAnsi="Book Antiqua" w:cs="Book Antiqua"/>
        </w:rPr>
        <w:t xml:space="preserve"> 2015; </w:t>
      </w:r>
      <w:r w:rsidRPr="001D7F05">
        <w:rPr>
          <w:rFonts w:ascii="Book Antiqua" w:eastAsia="Book Antiqua" w:hAnsi="Book Antiqua" w:cs="Book Antiqua"/>
          <w:b/>
          <w:bCs/>
        </w:rPr>
        <w:t>7</w:t>
      </w:r>
      <w:r w:rsidRPr="001D7F05">
        <w:rPr>
          <w:rFonts w:ascii="Book Antiqua" w:eastAsia="Book Antiqua" w:hAnsi="Book Antiqua" w:cs="Book Antiqua"/>
        </w:rPr>
        <w:t>: 1262-1267 [PMID: 26675266 DOI: 10.4253/wjge.v7.i18.1262]</w:t>
      </w:r>
    </w:p>
    <w:p w14:paraId="6C7507DC"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19 </w:t>
      </w:r>
      <w:r w:rsidRPr="001D7F05">
        <w:rPr>
          <w:rFonts w:ascii="Book Antiqua" w:eastAsia="Book Antiqua" w:hAnsi="Book Antiqua" w:cs="Book Antiqua"/>
          <w:b/>
          <w:bCs/>
        </w:rPr>
        <w:t>Moon JS</w:t>
      </w:r>
      <w:r w:rsidRPr="001D7F05">
        <w:rPr>
          <w:rFonts w:ascii="Book Antiqua" w:eastAsia="Book Antiqua" w:hAnsi="Book Antiqua" w:cs="Book Antiqua"/>
        </w:rPr>
        <w:t xml:space="preserve">. Endoscopic ultrasound-guided fine needle aspiration in submucosal lesion. </w:t>
      </w:r>
      <w:r w:rsidRPr="001D7F05">
        <w:rPr>
          <w:rFonts w:ascii="Book Antiqua" w:eastAsia="Book Antiqua" w:hAnsi="Book Antiqua" w:cs="Book Antiqua"/>
          <w:i/>
          <w:iCs/>
        </w:rPr>
        <w:t>Clin Endosc</w:t>
      </w:r>
      <w:r w:rsidRPr="001D7F05">
        <w:rPr>
          <w:rFonts w:ascii="Book Antiqua" w:eastAsia="Book Antiqua" w:hAnsi="Book Antiqua" w:cs="Book Antiqua"/>
        </w:rPr>
        <w:t xml:space="preserve"> 2012; </w:t>
      </w:r>
      <w:r w:rsidRPr="001D7F05">
        <w:rPr>
          <w:rFonts w:ascii="Book Antiqua" w:eastAsia="Book Antiqua" w:hAnsi="Book Antiqua" w:cs="Book Antiqua"/>
          <w:b/>
          <w:bCs/>
        </w:rPr>
        <w:t>45</w:t>
      </w:r>
      <w:r w:rsidRPr="001D7F05">
        <w:rPr>
          <w:rFonts w:ascii="Book Antiqua" w:eastAsia="Book Antiqua" w:hAnsi="Book Antiqua" w:cs="Book Antiqua"/>
        </w:rPr>
        <w:t>: 117-123 [PMID: 22866250 DOI: 10.5946/ce.2012.45.2.117]</w:t>
      </w:r>
    </w:p>
    <w:p w14:paraId="60BB8406"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20 </w:t>
      </w:r>
      <w:r w:rsidRPr="001D7F05">
        <w:rPr>
          <w:rFonts w:ascii="Book Antiqua" w:eastAsia="Book Antiqua" w:hAnsi="Book Antiqua" w:cs="Book Antiqua"/>
          <w:b/>
          <w:bCs/>
        </w:rPr>
        <w:t>Mekky MA</w:t>
      </w:r>
      <w:r w:rsidRPr="001D7F05">
        <w:rPr>
          <w:rFonts w:ascii="Book Antiqua" w:eastAsia="Book Antiqua" w:hAnsi="Book Antiqua" w:cs="Book Antiqua"/>
        </w:rPr>
        <w:t xml:space="preserve">, Yamao K, Sawaki A, Mizuno N, Hara K, Nafeh MA, Osman AM, Koshikawa T, Yatabe Y, Bhatia V. Diagnostic utility of EUS-guided FNA in patients with gastric submucosal tumors. </w:t>
      </w:r>
      <w:r w:rsidRPr="001D7F05">
        <w:rPr>
          <w:rFonts w:ascii="Book Antiqua" w:eastAsia="Book Antiqua" w:hAnsi="Book Antiqua" w:cs="Book Antiqua"/>
          <w:i/>
          <w:iCs/>
        </w:rPr>
        <w:t>Gastrointest Endosc</w:t>
      </w:r>
      <w:r w:rsidRPr="001D7F05">
        <w:rPr>
          <w:rFonts w:ascii="Book Antiqua" w:eastAsia="Book Antiqua" w:hAnsi="Book Antiqua" w:cs="Book Antiqua"/>
        </w:rPr>
        <w:t xml:space="preserve"> 2010; </w:t>
      </w:r>
      <w:r w:rsidRPr="001D7F05">
        <w:rPr>
          <w:rFonts w:ascii="Book Antiqua" w:eastAsia="Book Antiqua" w:hAnsi="Book Antiqua" w:cs="Book Antiqua"/>
          <w:b/>
          <w:bCs/>
        </w:rPr>
        <w:t>71</w:t>
      </w:r>
      <w:r w:rsidRPr="001D7F05">
        <w:rPr>
          <w:rFonts w:ascii="Book Antiqua" w:eastAsia="Book Antiqua" w:hAnsi="Book Antiqua" w:cs="Book Antiqua"/>
        </w:rPr>
        <w:t>: 913-919 [PMID: 20226456 DOI: 10.1016/j.gie.2009.11.044]</w:t>
      </w:r>
    </w:p>
    <w:p w14:paraId="14C4B2D3"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21 </w:t>
      </w:r>
      <w:r w:rsidRPr="001D7F05">
        <w:rPr>
          <w:rFonts w:ascii="Book Antiqua" w:eastAsia="Book Antiqua" w:hAnsi="Book Antiqua" w:cs="Book Antiqua"/>
          <w:b/>
          <w:bCs/>
        </w:rPr>
        <w:t>Akahoshi K</w:t>
      </w:r>
      <w:r w:rsidRPr="001D7F05">
        <w:rPr>
          <w:rFonts w:ascii="Book Antiqua" w:eastAsia="Book Antiqua" w:hAnsi="Book Antiqua" w:cs="Book Antiqua"/>
        </w:rPr>
        <w:t xml:space="preserve">, Oya M, Koga T, Koga H, Motomura Y, Kubokawa M, Gibo J, Nakamura K. Clinical usefulness of endoscopic ultrasound-guided fine needle aspiration for gastric subepithelial lesions smaller than 2 cm. </w:t>
      </w:r>
      <w:r w:rsidRPr="001D7F05">
        <w:rPr>
          <w:rFonts w:ascii="Book Antiqua" w:eastAsia="Book Antiqua" w:hAnsi="Book Antiqua" w:cs="Book Antiqua"/>
          <w:i/>
          <w:iCs/>
        </w:rPr>
        <w:t>J Gastrointestin Liver Dis</w:t>
      </w:r>
      <w:r w:rsidRPr="001D7F05">
        <w:rPr>
          <w:rFonts w:ascii="Book Antiqua" w:eastAsia="Book Antiqua" w:hAnsi="Book Antiqua" w:cs="Book Antiqua"/>
        </w:rPr>
        <w:t xml:space="preserve"> 2014; </w:t>
      </w:r>
      <w:r w:rsidRPr="001D7F05">
        <w:rPr>
          <w:rFonts w:ascii="Book Antiqua" w:eastAsia="Book Antiqua" w:hAnsi="Book Antiqua" w:cs="Book Antiqua"/>
          <w:b/>
          <w:bCs/>
        </w:rPr>
        <w:t>23</w:t>
      </w:r>
      <w:r w:rsidRPr="001D7F05">
        <w:rPr>
          <w:rFonts w:ascii="Book Antiqua" w:eastAsia="Book Antiqua" w:hAnsi="Book Antiqua" w:cs="Book Antiqua"/>
        </w:rPr>
        <w:t>: 405-412 [PMID: 25531999 DOI: 10.15403/jgld.2014.1121.234.eug]</w:t>
      </w:r>
    </w:p>
    <w:p w14:paraId="590CF78E" w14:textId="77777777" w:rsidR="00A77B3E" w:rsidRPr="001D7F05" w:rsidRDefault="00A77B3E" w:rsidP="001D7F05">
      <w:pPr>
        <w:snapToGrid w:val="0"/>
        <w:spacing w:line="360" w:lineRule="auto"/>
        <w:jc w:val="both"/>
        <w:rPr>
          <w:rFonts w:ascii="Book Antiqua" w:hAnsi="Book Antiqua"/>
        </w:rPr>
        <w:sectPr w:rsidR="00A77B3E" w:rsidRPr="001D7F05" w:rsidSect="00B247A3">
          <w:pgSz w:w="12240" w:h="15840"/>
          <w:pgMar w:top="1440" w:right="1440" w:bottom="1440" w:left="1440" w:header="720" w:footer="720" w:gutter="0"/>
          <w:cols w:space="720"/>
          <w:docGrid w:linePitch="360"/>
        </w:sectPr>
      </w:pPr>
    </w:p>
    <w:p w14:paraId="6181F78C"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Footnotes</w:t>
      </w:r>
    </w:p>
    <w:p w14:paraId="5202A474"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Informed consent statement: </w:t>
      </w:r>
      <w:r w:rsidRPr="001D7F05">
        <w:rPr>
          <w:rFonts w:ascii="Book Antiqua" w:eastAsia="Book Antiqua" w:hAnsi="Book Antiqua" w:cs="Book Antiqua"/>
        </w:rPr>
        <w:t>All study participants, or their legal guardian, provided informed written consent prior to study enrollment.</w:t>
      </w:r>
    </w:p>
    <w:p w14:paraId="4A6BD3E0" w14:textId="77777777" w:rsidR="00A77B3E" w:rsidRPr="001D7F05" w:rsidRDefault="00A77B3E" w:rsidP="001D7F05">
      <w:pPr>
        <w:snapToGrid w:val="0"/>
        <w:spacing w:line="360" w:lineRule="auto"/>
        <w:jc w:val="both"/>
        <w:rPr>
          <w:rFonts w:ascii="Book Antiqua" w:hAnsi="Book Antiqua"/>
        </w:rPr>
      </w:pPr>
    </w:p>
    <w:p w14:paraId="25AC1B22" w14:textId="71EA57F9"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Conflict-of-interest statement: </w:t>
      </w:r>
      <w:bookmarkStart w:id="58" w:name="OLE_LINK55"/>
      <w:bookmarkStart w:id="59" w:name="OLE_LINK56"/>
      <w:r w:rsidRPr="001D7F05">
        <w:rPr>
          <w:rFonts w:ascii="Book Antiqua" w:eastAsia="Book Antiqua" w:hAnsi="Book Antiqua" w:cs="Book Antiqua"/>
        </w:rPr>
        <w:t>There are no conflicts of interest by any other the authors of this manuscript including Drs. Min Rao, Qing</w:t>
      </w:r>
      <w:r w:rsidR="004A332E" w:rsidRPr="001D7F05">
        <w:rPr>
          <w:rFonts w:ascii="Book Antiqua" w:eastAsia="Book Antiqua" w:hAnsi="Book Antiqua" w:cs="Book Antiqua"/>
        </w:rPr>
        <w:t>-Q</w:t>
      </w:r>
      <w:r w:rsidRPr="001D7F05">
        <w:rPr>
          <w:rFonts w:ascii="Book Antiqua" w:eastAsia="Book Antiqua" w:hAnsi="Book Antiqua" w:cs="Book Antiqua"/>
        </w:rPr>
        <w:t>ing Meng, and Pu</w:t>
      </w:r>
      <w:r w:rsidR="004A332E" w:rsidRPr="001D7F05">
        <w:rPr>
          <w:rFonts w:ascii="Book Antiqua" w:eastAsia="Book Antiqua" w:hAnsi="Book Antiqua" w:cs="Book Antiqua"/>
        </w:rPr>
        <w:t>-J</w:t>
      </w:r>
      <w:r w:rsidRPr="001D7F05">
        <w:rPr>
          <w:rFonts w:ascii="Book Antiqua" w:eastAsia="Book Antiqua" w:hAnsi="Book Antiqua" w:cs="Book Antiqua"/>
        </w:rPr>
        <w:t>un Gao.</w:t>
      </w:r>
    </w:p>
    <w:bookmarkEnd w:id="58"/>
    <w:bookmarkEnd w:id="59"/>
    <w:p w14:paraId="5699AA43" w14:textId="77777777" w:rsidR="00A77B3E" w:rsidRPr="001D7F05" w:rsidRDefault="00A77B3E" w:rsidP="001D7F05">
      <w:pPr>
        <w:snapToGrid w:val="0"/>
        <w:spacing w:line="360" w:lineRule="auto"/>
        <w:jc w:val="both"/>
        <w:rPr>
          <w:rFonts w:ascii="Book Antiqua" w:hAnsi="Book Antiqua"/>
        </w:rPr>
      </w:pPr>
    </w:p>
    <w:p w14:paraId="2092D6CE" w14:textId="139E9586"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CARE Checklist (2016) statement: </w:t>
      </w:r>
      <w:r w:rsidRPr="001D7F05">
        <w:rPr>
          <w:rFonts w:ascii="Book Antiqua" w:eastAsia="Book Antiqua" w:hAnsi="Book Antiqua" w:cs="Book Antiqua"/>
        </w:rPr>
        <w:t>The authors have read the CARE Checklist (2016), and the manuscript was prepared and revised according to the CARE Checklist (2016).</w:t>
      </w:r>
    </w:p>
    <w:p w14:paraId="3C476B83" w14:textId="77777777" w:rsidR="00A77B3E" w:rsidRPr="001D7F05" w:rsidRDefault="00A77B3E" w:rsidP="001D7F05">
      <w:pPr>
        <w:snapToGrid w:val="0"/>
        <w:spacing w:line="360" w:lineRule="auto"/>
        <w:jc w:val="both"/>
        <w:rPr>
          <w:rFonts w:ascii="Book Antiqua" w:hAnsi="Book Antiqua"/>
        </w:rPr>
      </w:pPr>
    </w:p>
    <w:p w14:paraId="1AF44FCB"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Open-Access: </w:t>
      </w:r>
      <w:r w:rsidRPr="001D7F0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A5D200" w14:textId="77777777" w:rsidR="00A77B3E" w:rsidRPr="001D7F05" w:rsidRDefault="00A77B3E" w:rsidP="001D7F05">
      <w:pPr>
        <w:snapToGrid w:val="0"/>
        <w:spacing w:line="360" w:lineRule="auto"/>
        <w:jc w:val="both"/>
        <w:rPr>
          <w:rFonts w:ascii="Book Antiqua" w:hAnsi="Book Antiqua"/>
        </w:rPr>
      </w:pPr>
    </w:p>
    <w:p w14:paraId="597606C4" w14:textId="341490AD"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Manuscript source: </w:t>
      </w:r>
      <w:r w:rsidRPr="001D7F05">
        <w:rPr>
          <w:rFonts w:ascii="Book Antiqua" w:eastAsia="Book Antiqua" w:hAnsi="Book Antiqua" w:cs="Book Antiqua"/>
        </w:rPr>
        <w:t xml:space="preserve">Unsolicited </w:t>
      </w:r>
      <w:r w:rsidR="004A332E" w:rsidRPr="001D7F05">
        <w:rPr>
          <w:rFonts w:ascii="Book Antiqua" w:eastAsia="Book Antiqua" w:hAnsi="Book Antiqua" w:cs="Book Antiqua"/>
        </w:rPr>
        <w:t>m</w:t>
      </w:r>
      <w:r w:rsidRPr="001D7F05">
        <w:rPr>
          <w:rFonts w:ascii="Book Antiqua" w:eastAsia="Book Antiqua" w:hAnsi="Book Antiqua" w:cs="Book Antiqua"/>
        </w:rPr>
        <w:t>anuscript</w:t>
      </w:r>
    </w:p>
    <w:p w14:paraId="1FEE72F5" w14:textId="77777777" w:rsidR="00A77B3E" w:rsidRPr="001D7F05" w:rsidRDefault="00A77B3E" w:rsidP="001D7F05">
      <w:pPr>
        <w:snapToGrid w:val="0"/>
        <w:spacing w:line="360" w:lineRule="auto"/>
        <w:jc w:val="both"/>
        <w:rPr>
          <w:rFonts w:ascii="Book Antiqua" w:hAnsi="Book Antiqua"/>
        </w:rPr>
      </w:pPr>
    </w:p>
    <w:p w14:paraId="19BCEE1C"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Peer-review started: </w:t>
      </w:r>
      <w:r w:rsidRPr="001D7F05">
        <w:rPr>
          <w:rFonts w:ascii="Book Antiqua" w:eastAsia="Book Antiqua" w:hAnsi="Book Antiqua" w:cs="Book Antiqua"/>
        </w:rPr>
        <w:t>September 1, 2020</w:t>
      </w:r>
    </w:p>
    <w:p w14:paraId="00075821"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First decision: </w:t>
      </w:r>
      <w:r w:rsidRPr="001D7F05">
        <w:rPr>
          <w:rFonts w:ascii="Book Antiqua" w:eastAsia="Book Antiqua" w:hAnsi="Book Antiqua" w:cs="Book Antiqua"/>
        </w:rPr>
        <w:t>September 12, 2020</w:t>
      </w:r>
    </w:p>
    <w:p w14:paraId="34CCA70E" w14:textId="41A5F5D0"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Article in press: </w:t>
      </w:r>
      <w:r w:rsidR="00571C00" w:rsidRPr="001D7F05">
        <w:rPr>
          <w:rFonts w:ascii="Book Antiqua" w:hAnsi="Book Antiqua" w:cs="Arial"/>
          <w:shd w:val="clear" w:color="auto" w:fill="FFFFFF"/>
        </w:rPr>
        <w:t>September 29, 2020</w:t>
      </w:r>
    </w:p>
    <w:p w14:paraId="2A319F5A" w14:textId="77777777" w:rsidR="00A77B3E" w:rsidRPr="001D7F05" w:rsidRDefault="00A77B3E" w:rsidP="001D7F05">
      <w:pPr>
        <w:snapToGrid w:val="0"/>
        <w:spacing w:line="360" w:lineRule="auto"/>
        <w:jc w:val="both"/>
        <w:rPr>
          <w:rFonts w:ascii="Book Antiqua" w:hAnsi="Book Antiqua"/>
        </w:rPr>
      </w:pPr>
    </w:p>
    <w:p w14:paraId="4CBB09F3" w14:textId="625FE919"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Specialty type: </w:t>
      </w:r>
      <w:r w:rsidR="000B20BE" w:rsidRPr="001D7F05">
        <w:rPr>
          <w:rFonts w:ascii="Book Antiqua" w:eastAsia="Book Antiqua" w:hAnsi="Book Antiqua" w:cs="Book Antiqua"/>
        </w:rPr>
        <w:t>Medicine, research and experimental</w:t>
      </w:r>
    </w:p>
    <w:p w14:paraId="3E79895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Country/Territory of origin: </w:t>
      </w:r>
      <w:r w:rsidRPr="001D7F05">
        <w:rPr>
          <w:rFonts w:ascii="Book Antiqua" w:eastAsia="Book Antiqua" w:hAnsi="Book Antiqua" w:cs="Book Antiqua"/>
        </w:rPr>
        <w:t>China</w:t>
      </w:r>
    </w:p>
    <w:p w14:paraId="5796B52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Peer-review report’s scientific quality classification</w:t>
      </w:r>
    </w:p>
    <w:p w14:paraId="4BB1991A"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A (Excellent): 0</w:t>
      </w:r>
    </w:p>
    <w:p w14:paraId="774B49CB"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B (Very good): B</w:t>
      </w:r>
    </w:p>
    <w:p w14:paraId="1E5AD84D"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C (Good): C</w:t>
      </w:r>
    </w:p>
    <w:p w14:paraId="1E28B6A6"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D (Fair): 0</w:t>
      </w:r>
    </w:p>
    <w:p w14:paraId="1AF3CC6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E (Poor): 0</w:t>
      </w:r>
    </w:p>
    <w:p w14:paraId="15F4896C" w14:textId="77777777" w:rsidR="00A77B3E" w:rsidRPr="001D7F05" w:rsidRDefault="00A77B3E" w:rsidP="001D7F05">
      <w:pPr>
        <w:snapToGrid w:val="0"/>
        <w:spacing w:line="360" w:lineRule="auto"/>
        <w:jc w:val="both"/>
        <w:rPr>
          <w:rFonts w:ascii="Book Antiqua" w:hAnsi="Book Antiqua"/>
        </w:rPr>
      </w:pPr>
    </w:p>
    <w:p w14:paraId="6148A217" w14:textId="469CF044" w:rsidR="00A77B3E" w:rsidRPr="006911DA" w:rsidRDefault="00EC60D0" w:rsidP="001D7F05">
      <w:pPr>
        <w:snapToGrid w:val="0"/>
        <w:spacing w:line="360" w:lineRule="auto"/>
        <w:jc w:val="both"/>
        <w:rPr>
          <w:rFonts w:ascii="Book Antiqua" w:eastAsia="Book Antiqua" w:hAnsi="Book Antiqua" w:cs="Book Antiqua"/>
        </w:rPr>
      </w:pPr>
      <w:r w:rsidRPr="001D7F05">
        <w:rPr>
          <w:rFonts w:ascii="Book Antiqua" w:eastAsia="Book Antiqua" w:hAnsi="Book Antiqua" w:cs="Book Antiqua"/>
          <w:b/>
        </w:rPr>
        <w:t xml:space="preserve">P-Reviewer: </w:t>
      </w:r>
      <w:r w:rsidRPr="001D7F05">
        <w:rPr>
          <w:rFonts w:ascii="Book Antiqua" w:eastAsia="Book Antiqua" w:hAnsi="Book Antiqua" w:cs="Book Antiqua"/>
        </w:rPr>
        <w:t>Bello BL, Yoshio S</w:t>
      </w:r>
      <w:r w:rsidRPr="001D7F05">
        <w:rPr>
          <w:rFonts w:ascii="Book Antiqua" w:eastAsia="Book Antiqua" w:hAnsi="Book Antiqua" w:cs="Book Antiqua"/>
          <w:b/>
        </w:rPr>
        <w:t xml:space="preserve"> S-Editor: </w:t>
      </w:r>
      <w:r w:rsidRPr="001D7F05">
        <w:rPr>
          <w:rFonts w:ascii="Book Antiqua" w:eastAsia="Book Antiqua" w:hAnsi="Book Antiqua" w:cs="Book Antiqua"/>
        </w:rPr>
        <w:t>Zhang L</w:t>
      </w:r>
      <w:r w:rsidRPr="001D7F05">
        <w:rPr>
          <w:rFonts w:ascii="Book Antiqua" w:eastAsia="Book Antiqua" w:hAnsi="Book Antiqua" w:cs="Book Antiqua"/>
          <w:b/>
        </w:rPr>
        <w:t xml:space="preserve"> L-Editor: </w:t>
      </w:r>
      <w:r w:rsidR="003C3B7C" w:rsidRPr="001D7F05">
        <w:rPr>
          <w:rFonts w:ascii="Book Antiqua" w:eastAsia="Book Antiqua" w:hAnsi="Book Antiqua" w:cs="Book Antiqua"/>
          <w:bCs/>
        </w:rPr>
        <w:t xml:space="preserve">Filipodia </w:t>
      </w:r>
      <w:r w:rsidRPr="001D7F05">
        <w:rPr>
          <w:rFonts w:ascii="Book Antiqua" w:eastAsia="Book Antiqua" w:hAnsi="Book Antiqua" w:cs="Book Antiqua"/>
          <w:b/>
        </w:rPr>
        <w:t xml:space="preserve">P-Editor: </w:t>
      </w:r>
      <w:r w:rsidR="00571C00" w:rsidRPr="006911DA">
        <w:rPr>
          <w:rFonts w:ascii="Book Antiqua" w:eastAsia="Book Antiqua" w:hAnsi="Book Antiqua" w:cs="Book Antiqua"/>
        </w:rPr>
        <w:t>Xing YX</w:t>
      </w:r>
    </w:p>
    <w:p w14:paraId="147E4CE9" w14:textId="77777777" w:rsidR="000B20BE" w:rsidRPr="006911DA" w:rsidRDefault="000B20BE" w:rsidP="001D7F05">
      <w:pPr>
        <w:snapToGrid w:val="0"/>
        <w:spacing w:line="360" w:lineRule="auto"/>
        <w:jc w:val="both"/>
        <w:rPr>
          <w:rFonts w:ascii="Book Antiqua" w:hAnsi="Book Antiqua"/>
        </w:rPr>
        <w:sectPr w:rsidR="000B20BE" w:rsidRPr="006911DA" w:rsidSect="00B247A3">
          <w:pgSz w:w="12240" w:h="15840"/>
          <w:pgMar w:top="1440" w:right="1440" w:bottom="1440" w:left="1440" w:header="720" w:footer="720" w:gutter="0"/>
          <w:cols w:space="720"/>
          <w:docGrid w:linePitch="360"/>
        </w:sectPr>
      </w:pPr>
    </w:p>
    <w:p w14:paraId="3A7F2C7D" w14:textId="50D58287" w:rsidR="00A77B3E" w:rsidRPr="001D7F05" w:rsidRDefault="00EC60D0" w:rsidP="001D7F05">
      <w:pPr>
        <w:snapToGrid w:val="0"/>
        <w:spacing w:line="360" w:lineRule="auto"/>
        <w:jc w:val="both"/>
        <w:rPr>
          <w:rFonts w:ascii="Book Antiqua" w:eastAsia="Book Antiqua" w:hAnsi="Book Antiqua" w:cs="Book Antiqua"/>
          <w:b/>
        </w:rPr>
      </w:pPr>
      <w:r w:rsidRPr="001D7F05">
        <w:rPr>
          <w:rFonts w:ascii="Book Antiqua" w:eastAsia="Book Antiqua" w:hAnsi="Book Antiqua" w:cs="Book Antiqua"/>
          <w:b/>
        </w:rPr>
        <w:t>Figure Legends</w:t>
      </w:r>
    </w:p>
    <w:p w14:paraId="29FD57BA" w14:textId="12A5EA9F" w:rsidR="00F66F26" w:rsidRPr="001D7F05" w:rsidRDefault="00F66F26" w:rsidP="001D7F05">
      <w:pPr>
        <w:snapToGrid w:val="0"/>
        <w:spacing w:line="360" w:lineRule="auto"/>
        <w:jc w:val="both"/>
        <w:rPr>
          <w:rFonts w:ascii="Book Antiqua" w:hAnsi="Book Antiqua"/>
        </w:rPr>
      </w:pPr>
      <w:r w:rsidRPr="001D7F05">
        <w:rPr>
          <w:rFonts w:ascii="Book Antiqua" w:hAnsi="Book Antiqua"/>
          <w:noProof/>
          <w:lang w:eastAsia="zh-CN"/>
        </w:rPr>
        <w:drawing>
          <wp:inline distT="0" distB="0" distL="0" distR="0" wp14:anchorId="02269036" wp14:editId="57E61F3D">
            <wp:extent cx="5605669" cy="1833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6298" cy="1837297"/>
                    </a:xfrm>
                    <a:prstGeom prst="rect">
                      <a:avLst/>
                    </a:prstGeom>
                  </pic:spPr>
                </pic:pic>
              </a:graphicData>
            </a:graphic>
          </wp:inline>
        </w:drawing>
      </w:r>
    </w:p>
    <w:p w14:paraId="3BDA92F9" w14:textId="445D3A2E" w:rsidR="00A77B3E" w:rsidRPr="001D7F05" w:rsidRDefault="00EC60D0" w:rsidP="001D7F05">
      <w:pPr>
        <w:snapToGrid w:val="0"/>
        <w:spacing w:line="360" w:lineRule="auto"/>
        <w:jc w:val="both"/>
        <w:rPr>
          <w:rFonts w:ascii="Book Antiqua" w:hAnsi="Book Antiqua"/>
        </w:rPr>
      </w:pPr>
      <w:bookmarkStart w:id="60" w:name="OLE_LINK57"/>
      <w:bookmarkStart w:id="61" w:name="OLE_LINK58"/>
      <w:r w:rsidRPr="001D7F05">
        <w:rPr>
          <w:rFonts w:ascii="Book Antiqua" w:eastAsia="Book Antiqua" w:hAnsi="Book Antiqua" w:cs="Book Antiqua"/>
          <w:b/>
          <w:bCs/>
        </w:rPr>
        <w:t xml:space="preserve">Figure 1 Stomach </w:t>
      </w:r>
      <w:r w:rsidR="0098472C" w:rsidRPr="001D7F05">
        <w:rPr>
          <w:rFonts w:ascii="Book Antiqua" w:eastAsia="Book Antiqua" w:hAnsi="Book Antiqua" w:cs="Book Antiqua"/>
          <w:b/>
          <w:bCs/>
        </w:rPr>
        <w:t>computed tomography</w:t>
      </w:r>
      <w:r w:rsidRPr="001D7F05">
        <w:rPr>
          <w:rFonts w:ascii="Book Antiqua" w:eastAsia="Book Antiqua" w:hAnsi="Book Antiqua" w:cs="Book Antiqua"/>
          <w:b/>
          <w:bCs/>
        </w:rPr>
        <w:t xml:space="preserve"> images</w:t>
      </w:r>
      <w:r w:rsidR="00F66F26" w:rsidRPr="001D7F05">
        <w:rPr>
          <w:rFonts w:ascii="Book Antiqua" w:eastAsia="Book Antiqua" w:hAnsi="Book Antiqua" w:cs="Book Antiqua"/>
          <w:b/>
          <w:bCs/>
        </w:rPr>
        <w:t>.</w:t>
      </w:r>
      <w:r w:rsidRPr="001D7F05">
        <w:rPr>
          <w:rFonts w:ascii="Book Antiqua" w:eastAsia="Book Antiqua" w:hAnsi="Book Antiqua" w:cs="Book Antiqua"/>
          <w:b/>
          <w:bCs/>
        </w:rPr>
        <w:t xml:space="preserve"> </w:t>
      </w:r>
      <w:r w:rsidRPr="001D7F05">
        <w:rPr>
          <w:rFonts w:ascii="Book Antiqua" w:eastAsia="Book Antiqua" w:hAnsi="Book Antiqua" w:cs="Book Antiqua"/>
        </w:rPr>
        <w:t xml:space="preserve">A: </w:t>
      </w:r>
      <w:r w:rsidR="000B20BE" w:rsidRPr="001D7F05">
        <w:rPr>
          <w:rFonts w:ascii="Book Antiqua" w:eastAsia="Book Antiqua" w:hAnsi="Book Antiqua" w:cs="Book Antiqua"/>
        </w:rPr>
        <w:t>P</w:t>
      </w:r>
      <w:r w:rsidRPr="001D7F05">
        <w:rPr>
          <w:rFonts w:ascii="Book Antiqua" w:eastAsia="Book Antiqua" w:hAnsi="Book Antiqua" w:cs="Book Antiqua"/>
        </w:rPr>
        <w:t>lain scan</w:t>
      </w:r>
      <w:r w:rsidR="0022261F" w:rsidRPr="001D7F05">
        <w:rPr>
          <w:rFonts w:ascii="Book Antiqua" w:eastAsia="Book Antiqua" w:hAnsi="Book Antiqua" w:cs="Book Antiqua"/>
        </w:rPr>
        <w:t>;</w:t>
      </w:r>
      <w:r w:rsidRPr="001D7F05">
        <w:rPr>
          <w:rFonts w:ascii="Book Antiqua" w:eastAsia="Book Antiqua" w:hAnsi="Book Antiqua" w:cs="Book Antiqua"/>
        </w:rPr>
        <w:t xml:space="preserve"> B:</w:t>
      </w:r>
      <w:r w:rsidR="000B20BE" w:rsidRPr="001D7F05">
        <w:rPr>
          <w:rFonts w:ascii="Book Antiqua" w:eastAsia="Book Antiqua" w:hAnsi="Book Antiqua" w:cs="Book Antiqua"/>
        </w:rPr>
        <w:t xml:space="preserve"> A</w:t>
      </w:r>
      <w:r w:rsidRPr="001D7F05">
        <w:rPr>
          <w:rFonts w:ascii="Book Antiqua" w:eastAsia="Book Antiqua" w:hAnsi="Book Antiqua" w:cs="Book Antiqua"/>
        </w:rPr>
        <w:t>rterial phase</w:t>
      </w:r>
      <w:r w:rsidR="0022261F" w:rsidRPr="001D7F05">
        <w:rPr>
          <w:rFonts w:ascii="Book Antiqua" w:eastAsia="Book Antiqua" w:hAnsi="Book Antiqua" w:cs="Book Antiqua"/>
        </w:rPr>
        <w:t xml:space="preserve">; </w:t>
      </w:r>
      <w:r w:rsidRPr="001D7F05">
        <w:rPr>
          <w:rFonts w:ascii="Book Antiqua" w:eastAsia="Book Antiqua" w:hAnsi="Book Antiqua" w:cs="Book Antiqua"/>
        </w:rPr>
        <w:t xml:space="preserve">C: </w:t>
      </w:r>
      <w:r w:rsidR="000B20BE" w:rsidRPr="001D7F05">
        <w:rPr>
          <w:rFonts w:ascii="Book Antiqua" w:eastAsia="Book Antiqua" w:hAnsi="Book Antiqua" w:cs="Book Antiqua"/>
        </w:rPr>
        <w:t>V</w:t>
      </w:r>
      <w:r w:rsidRPr="001D7F05">
        <w:rPr>
          <w:rFonts w:ascii="Book Antiqua" w:eastAsia="Book Antiqua" w:hAnsi="Book Antiqua" w:cs="Book Antiqua"/>
        </w:rPr>
        <w:t>enous phase.</w:t>
      </w:r>
    </w:p>
    <w:bookmarkEnd w:id="60"/>
    <w:bookmarkEnd w:id="61"/>
    <w:p w14:paraId="77DF1935" w14:textId="3064CDD0" w:rsidR="00F66F26" w:rsidRPr="001D7F05" w:rsidRDefault="00F66F26" w:rsidP="001D7F05">
      <w:pPr>
        <w:snapToGrid w:val="0"/>
        <w:spacing w:line="360" w:lineRule="auto"/>
        <w:jc w:val="both"/>
        <w:rPr>
          <w:rFonts w:ascii="Book Antiqua" w:eastAsia="Book Antiqua" w:hAnsi="Book Antiqua" w:cs="Book Antiqua"/>
          <w:b/>
          <w:bCs/>
          <w:shd w:val="clear" w:color="auto" w:fill="FFFFFF"/>
        </w:rPr>
      </w:pPr>
      <w:r w:rsidRPr="001D7F05">
        <w:rPr>
          <w:rFonts w:ascii="Book Antiqua" w:eastAsia="Book Antiqua" w:hAnsi="Book Antiqua" w:cs="Book Antiqua"/>
          <w:b/>
          <w:bCs/>
          <w:shd w:val="clear" w:color="auto" w:fill="FFFFFF"/>
        </w:rPr>
        <w:br w:type="page"/>
      </w:r>
      <w:r w:rsidR="0022261F" w:rsidRPr="001D7F05">
        <w:rPr>
          <w:rFonts w:ascii="Book Antiqua" w:eastAsia="Book Antiqua" w:hAnsi="Book Antiqua" w:cs="Book Antiqua"/>
          <w:b/>
          <w:bCs/>
          <w:noProof/>
          <w:shd w:val="clear" w:color="auto" w:fill="FFFFFF"/>
          <w:lang w:eastAsia="zh-CN"/>
        </w:rPr>
        <w:drawing>
          <wp:inline distT="0" distB="0" distL="0" distR="0" wp14:anchorId="26387467" wp14:editId="5DA29E57">
            <wp:extent cx="5200650" cy="5238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200650" cy="5238750"/>
                    </a:xfrm>
                    <a:prstGeom prst="rect">
                      <a:avLst/>
                    </a:prstGeom>
                  </pic:spPr>
                </pic:pic>
              </a:graphicData>
            </a:graphic>
          </wp:inline>
        </w:drawing>
      </w:r>
    </w:p>
    <w:p w14:paraId="4B4532F2" w14:textId="2A828E4B" w:rsidR="00A77B3E" w:rsidRPr="001D7F05" w:rsidRDefault="00EC60D0" w:rsidP="001D7F05">
      <w:pPr>
        <w:snapToGrid w:val="0"/>
        <w:spacing w:line="360" w:lineRule="auto"/>
        <w:jc w:val="both"/>
        <w:rPr>
          <w:rFonts w:ascii="Book Antiqua" w:hAnsi="Book Antiqua"/>
          <w:b/>
          <w:bCs/>
        </w:rPr>
      </w:pPr>
      <w:r w:rsidRPr="001D7F05">
        <w:rPr>
          <w:rFonts w:ascii="Book Antiqua" w:eastAsia="Book Antiqua" w:hAnsi="Book Antiqua" w:cs="Book Antiqua"/>
          <w:b/>
          <w:bCs/>
          <w:shd w:val="clear" w:color="auto" w:fill="FFFFFF"/>
        </w:rPr>
        <w:t xml:space="preserve">Figure 2 </w:t>
      </w:r>
      <w:r w:rsidR="00382B0B" w:rsidRPr="001D7F05">
        <w:rPr>
          <w:rFonts w:ascii="Book Antiqua" w:eastAsia="Book Antiqua" w:hAnsi="Book Antiqua" w:cs="Book Antiqua"/>
          <w:b/>
          <w:bCs/>
        </w:rPr>
        <w:t>Positron emission tomography</w:t>
      </w:r>
      <w:r w:rsidRPr="001D7F05">
        <w:rPr>
          <w:rFonts w:ascii="Book Antiqua" w:eastAsia="Book Antiqua" w:hAnsi="Book Antiqua" w:cs="Book Antiqua"/>
          <w:b/>
          <w:bCs/>
          <w:shd w:val="clear" w:color="auto" w:fill="FFFFFF"/>
        </w:rPr>
        <w:t>–</w:t>
      </w:r>
      <w:r w:rsidR="0098472C" w:rsidRPr="001D7F05">
        <w:rPr>
          <w:rFonts w:ascii="Book Antiqua" w:eastAsia="Book Antiqua" w:hAnsi="Book Antiqua" w:cs="Book Antiqua"/>
          <w:b/>
          <w:bCs/>
        </w:rPr>
        <w:t>computed tomography</w:t>
      </w:r>
      <w:r w:rsidRPr="001D7F05">
        <w:rPr>
          <w:rFonts w:ascii="Book Antiqua" w:eastAsia="Book Antiqua" w:hAnsi="Book Antiqua" w:cs="Book Antiqua"/>
          <w:b/>
          <w:bCs/>
          <w:shd w:val="clear" w:color="auto" w:fill="FFFFFF"/>
        </w:rPr>
        <w:t xml:space="preserve"> image</w:t>
      </w:r>
      <w:r w:rsidR="0022261F" w:rsidRPr="001D7F05">
        <w:rPr>
          <w:rFonts w:ascii="Book Antiqua" w:eastAsia="Book Antiqua" w:hAnsi="Book Antiqua" w:cs="Book Antiqua"/>
          <w:b/>
          <w:bCs/>
          <w:shd w:val="clear" w:color="auto" w:fill="FFFFFF"/>
        </w:rPr>
        <w:t>.</w:t>
      </w:r>
    </w:p>
    <w:p w14:paraId="0B24FB25" w14:textId="77BBA948" w:rsidR="0022261F" w:rsidRPr="001D7F05" w:rsidRDefault="00F66F26"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br w:type="page"/>
      </w:r>
      <w:r w:rsidR="0022261F" w:rsidRPr="001D7F05">
        <w:rPr>
          <w:rFonts w:ascii="Book Antiqua" w:eastAsia="Book Antiqua" w:hAnsi="Book Antiqua" w:cs="Book Antiqua"/>
          <w:b/>
          <w:bCs/>
          <w:noProof/>
          <w:lang w:eastAsia="zh-CN"/>
        </w:rPr>
        <w:drawing>
          <wp:inline distT="0" distB="0" distL="0" distR="0" wp14:anchorId="755A2F81" wp14:editId="7CD13526">
            <wp:extent cx="5477382" cy="2043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3541" cy="2045783"/>
                    </a:xfrm>
                    <a:prstGeom prst="rect">
                      <a:avLst/>
                    </a:prstGeom>
                  </pic:spPr>
                </pic:pic>
              </a:graphicData>
            </a:graphic>
          </wp:inline>
        </w:drawing>
      </w:r>
    </w:p>
    <w:p w14:paraId="38C05B9C" w14:textId="78BCB606" w:rsidR="00A77B3E" w:rsidRPr="001D7F05" w:rsidRDefault="00EC60D0" w:rsidP="001D7F05">
      <w:pPr>
        <w:snapToGrid w:val="0"/>
        <w:spacing w:line="360" w:lineRule="auto"/>
        <w:jc w:val="both"/>
        <w:rPr>
          <w:rFonts w:ascii="Book Antiqua" w:eastAsia="Book Antiqua" w:hAnsi="Book Antiqua" w:cs="Book Antiqua"/>
          <w:b/>
        </w:rPr>
      </w:pPr>
      <w:r w:rsidRPr="001D7F05">
        <w:rPr>
          <w:rFonts w:ascii="Book Antiqua" w:eastAsia="Book Antiqua" w:hAnsi="Book Antiqua" w:cs="Book Antiqua"/>
          <w:b/>
          <w:bCs/>
        </w:rPr>
        <w:t>Figure 3</w:t>
      </w:r>
      <w:r w:rsidRPr="001D7F05">
        <w:rPr>
          <w:rFonts w:ascii="Book Antiqua" w:eastAsia="Book Antiqua" w:hAnsi="Book Antiqua" w:cs="Book Antiqua"/>
          <w:b/>
        </w:rPr>
        <w:t xml:space="preserve"> </w:t>
      </w:r>
      <w:r w:rsidR="000B20BE" w:rsidRPr="001D7F05">
        <w:rPr>
          <w:rFonts w:ascii="Book Antiqua" w:eastAsia="Book Antiqua" w:hAnsi="Book Antiqua" w:cs="Book Antiqua"/>
          <w:b/>
          <w:shd w:val="clear" w:color="auto" w:fill="FFFFFF"/>
        </w:rPr>
        <w:t>Endoscopic ultrasound examined the lower part of the esophagus near the cardia, and a hypoechoic mass was seen close to the esophageal wall growing outward.</w:t>
      </w:r>
      <w:r w:rsidR="000B20BE" w:rsidRPr="001D7F05">
        <w:rPr>
          <w:rFonts w:ascii="Book Antiqua" w:hAnsi="Book Antiqua" w:cs="Book Antiqua"/>
          <w:b/>
          <w:lang w:eastAsia="zh-CN"/>
        </w:rPr>
        <w:t xml:space="preserve"> </w:t>
      </w:r>
      <w:r w:rsidRPr="001D7F05">
        <w:rPr>
          <w:rFonts w:ascii="Book Antiqua" w:eastAsia="Book Antiqua" w:hAnsi="Book Antiqua" w:cs="Book Antiqua"/>
        </w:rPr>
        <w:t xml:space="preserve">A: Large uplift of the cardia under endoscopy; B: </w:t>
      </w:r>
      <w:r w:rsidR="0022261F" w:rsidRPr="001D7F05">
        <w:rPr>
          <w:rFonts w:ascii="Book Antiqua" w:eastAsia="Book Antiqua" w:hAnsi="Book Antiqua" w:cs="Book Antiqua"/>
          <w:shd w:val="clear" w:color="auto" w:fill="FFFFFF"/>
        </w:rPr>
        <w:t>Endoscopic ultrasonography</w:t>
      </w:r>
      <w:r w:rsidRPr="001D7F05">
        <w:rPr>
          <w:rFonts w:ascii="Book Antiqua" w:eastAsia="Book Antiqua" w:hAnsi="Book Antiqua" w:cs="Book Antiqua"/>
        </w:rPr>
        <w:t xml:space="preserve"> image.</w:t>
      </w:r>
    </w:p>
    <w:p w14:paraId="5FE22A01" w14:textId="77C98F60" w:rsidR="0022261F" w:rsidRPr="001D7F05" w:rsidRDefault="00F66F26"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br w:type="page"/>
      </w:r>
      <w:r w:rsidR="0022261F" w:rsidRPr="001D7F05">
        <w:rPr>
          <w:rFonts w:ascii="Book Antiqua" w:eastAsia="Book Antiqua" w:hAnsi="Book Antiqua" w:cs="Book Antiqua"/>
          <w:b/>
          <w:bCs/>
          <w:noProof/>
          <w:lang w:eastAsia="zh-CN"/>
        </w:rPr>
        <w:drawing>
          <wp:inline distT="0" distB="0" distL="0" distR="0" wp14:anchorId="0A8E4094" wp14:editId="235F6855">
            <wp:extent cx="5605761" cy="1582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3945" cy="1587443"/>
                    </a:xfrm>
                    <a:prstGeom prst="rect">
                      <a:avLst/>
                    </a:prstGeom>
                  </pic:spPr>
                </pic:pic>
              </a:graphicData>
            </a:graphic>
          </wp:inline>
        </w:drawing>
      </w:r>
    </w:p>
    <w:p w14:paraId="46874684" w14:textId="6537338E" w:rsidR="00A77B3E" w:rsidRPr="001D7F05" w:rsidRDefault="00EC60D0"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t xml:space="preserve">Figure 4 </w:t>
      </w:r>
      <w:r w:rsidR="001873A8" w:rsidRPr="001D7F05">
        <w:rPr>
          <w:rFonts w:ascii="Book Antiqua" w:eastAsia="Book Antiqua" w:hAnsi="Book Antiqua" w:cs="Book Antiqua"/>
          <w:b/>
          <w:shd w:val="clear" w:color="auto" w:fill="FFFFFF"/>
        </w:rPr>
        <w:t>Pathological examination.</w:t>
      </w:r>
      <w:r w:rsidR="001873A8" w:rsidRPr="001D7F05">
        <w:rPr>
          <w:rFonts w:ascii="Book Antiqua" w:hAnsi="Book Antiqua" w:cs="Book Antiqua"/>
          <w:b/>
          <w:bCs/>
          <w:lang w:eastAsia="zh-CN"/>
        </w:rPr>
        <w:t xml:space="preserve"> </w:t>
      </w:r>
      <w:r w:rsidRPr="001D7F05">
        <w:rPr>
          <w:rFonts w:ascii="Book Antiqua" w:eastAsia="Book Antiqua" w:hAnsi="Book Antiqua" w:cs="Book Antiqua"/>
        </w:rPr>
        <w:t xml:space="preserve">A: Tissue specimen aspirated by </w:t>
      </w:r>
      <w:r w:rsidR="0022261F" w:rsidRPr="001D7F05">
        <w:rPr>
          <w:rFonts w:ascii="Book Antiqua" w:eastAsia="Book Antiqua" w:hAnsi="Book Antiqua" w:cs="Book Antiqua"/>
          <w:shd w:val="clear" w:color="auto" w:fill="FFFFFF"/>
        </w:rPr>
        <w:t>endoscopic ultrasonography</w:t>
      </w:r>
      <w:r w:rsidRPr="001D7F05">
        <w:rPr>
          <w:rFonts w:ascii="Book Antiqua" w:eastAsia="Book Antiqua" w:hAnsi="Book Antiqua" w:cs="Book Antiqua"/>
        </w:rPr>
        <w:t>–</w:t>
      </w:r>
      <w:r w:rsidR="0098472C" w:rsidRPr="001D7F05">
        <w:rPr>
          <w:rFonts w:ascii="Book Antiqua" w:eastAsia="Book Antiqua" w:hAnsi="Book Antiqua" w:cs="Book Antiqua"/>
        </w:rPr>
        <w:t>fine needle aspiration (</w:t>
      </w:r>
      <w:r w:rsidRPr="001D7F05">
        <w:rPr>
          <w:rFonts w:ascii="Book Antiqua" w:eastAsia="Book Antiqua" w:hAnsi="Book Antiqua" w:cs="Book Antiqua"/>
        </w:rPr>
        <w:t>FNA</w:t>
      </w:r>
      <w:r w:rsidR="0098472C" w:rsidRPr="001D7F05">
        <w:rPr>
          <w:rFonts w:ascii="Book Antiqua" w:eastAsia="Book Antiqua" w:hAnsi="Book Antiqua" w:cs="Book Antiqua"/>
        </w:rPr>
        <w:t>)</w:t>
      </w:r>
      <w:r w:rsidRPr="001D7F05">
        <w:rPr>
          <w:rFonts w:ascii="Book Antiqua" w:eastAsia="Book Antiqua" w:hAnsi="Book Antiqua" w:cs="Book Antiqua"/>
        </w:rPr>
        <w:t>; B: Cytological examination of FNA biopsy of tumor (</w:t>
      </w:r>
      <w:r w:rsidR="0022261F" w:rsidRPr="001D7F05">
        <w:rPr>
          <w:rFonts w:ascii="Book Antiqua" w:eastAsia="Book Antiqua" w:hAnsi="Book Antiqua" w:cs="Book Antiqua"/>
        </w:rPr>
        <w:t>hematoxylin and eosin</w:t>
      </w:r>
      <w:r w:rsidRPr="001D7F05">
        <w:rPr>
          <w:rFonts w:ascii="Book Antiqua" w:eastAsia="Book Antiqua" w:hAnsi="Book Antiqua" w:cs="Book Antiqua"/>
        </w:rPr>
        <w:t xml:space="preserve"> staining, 400</w:t>
      </w:r>
      <w:r w:rsidR="00D74BDC" w:rsidRPr="001D7F05">
        <w:rPr>
          <w:rFonts w:ascii="Book Antiqua" w:eastAsia="Book Antiqua" w:hAnsi="Book Antiqua" w:cs="Book Antiqua"/>
        </w:rPr>
        <w:t xml:space="preserve"> </w:t>
      </w:r>
      <w:r w:rsidR="000B20BE" w:rsidRPr="001D7F05">
        <w:rPr>
          <w:rFonts w:ascii="Book Antiqua" w:eastAsia="Book Antiqua" w:hAnsi="Book Antiqua" w:cs="Book Antiqua"/>
        </w:rPr>
        <w:t>×</w:t>
      </w:r>
      <w:r w:rsidRPr="001D7F05">
        <w:rPr>
          <w:rFonts w:ascii="Book Antiqua" w:eastAsia="Book Antiqua" w:hAnsi="Book Antiqua" w:cs="Book Antiqua"/>
        </w:rPr>
        <w:t>);</w:t>
      </w:r>
      <w:r w:rsidR="00E47C2A" w:rsidRPr="001D7F05">
        <w:rPr>
          <w:rFonts w:ascii="Book Antiqua" w:eastAsia="Book Antiqua" w:hAnsi="Book Antiqua" w:cs="Book Antiqua"/>
        </w:rPr>
        <w:t xml:space="preserve"> </w:t>
      </w:r>
      <w:r w:rsidRPr="001D7F05">
        <w:rPr>
          <w:rFonts w:ascii="Book Antiqua" w:eastAsia="Book Antiqua" w:hAnsi="Book Antiqua" w:cs="Book Antiqua"/>
        </w:rPr>
        <w:t>C: Immunohistochemical staining of FNA biopsy of tumor.</w:t>
      </w:r>
    </w:p>
    <w:p w14:paraId="0DD42E65" w14:textId="6B93077F" w:rsidR="0022261F" w:rsidRPr="001D7F05" w:rsidRDefault="00F66F26"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br w:type="page"/>
      </w:r>
      <w:r w:rsidR="0022261F" w:rsidRPr="001D7F05">
        <w:rPr>
          <w:rFonts w:ascii="Book Antiqua" w:eastAsia="Book Antiqua" w:hAnsi="Book Antiqua" w:cs="Book Antiqua"/>
          <w:b/>
          <w:bCs/>
          <w:noProof/>
          <w:lang w:eastAsia="zh-CN"/>
        </w:rPr>
        <w:drawing>
          <wp:inline distT="0" distB="0" distL="0" distR="0" wp14:anchorId="02937586" wp14:editId="39F92289">
            <wp:extent cx="5497558" cy="1582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0205" cy="1585950"/>
                    </a:xfrm>
                    <a:prstGeom prst="rect">
                      <a:avLst/>
                    </a:prstGeom>
                  </pic:spPr>
                </pic:pic>
              </a:graphicData>
            </a:graphic>
          </wp:inline>
        </w:drawing>
      </w:r>
    </w:p>
    <w:p w14:paraId="4EA8FD6F" w14:textId="78765606" w:rsidR="00A77B3E" w:rsidRPr="001D7F05" w:rsidRDefault="00EC60D0"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t xml:space="preserve">Figure 5 </w:t>
      </w:r>
      <w:r w:rsidR="001873A8" w:rsidRPr="001D7F05">
        <w:rPr>
          <w:rFonts w:ascii="Book Antiqua" w:eastAsia="Book Antiqua" w:hAnsi="Book Antiqua" w:cs="Book Antiqua"/>
          <w:b/>
          <w:shd w:val="clear" w:color="auto" w:fill="FFFFFF"/>
        </w:rPr>
        <w:t>Laparoscopic local resection of the mass was performed and pathological examination.</w:t>
      </w:r>
      <w:r w:rsidR="001873A8" w:rsidRPr="001D7F05">
        <w:rPr>
          <w:rFonts w:ascii="Book Antiqua" w:hAnsi="Book Antiqua" w:cs="Book Antiqua"/>
          <w:b/>
          <w:bCs/>
          <w:lang w:eastAsia="zh-CN"/>
        </w:rPr>
        <w:t xml:space="preserve"> </w:t>
      </w:r>
      <w:r w:rsidRPr="001D7F05">
        <w:rPr>
          <w:rFonts w:ascii="Book Antiqua" w:eastAsia="Book Antiqua" w:hAnsi="Book Antiqua" w:cs="Book Antiqua"/>
        </w:rPr>
        <w:t>A: Postoperative whole tumor tissue specimen</w:t>
      </w:r>
      <w:r w:rsidR="00E47C2A" w:rsidRPr="001D7F05">
        <w:rPr>
          <w:rFonts w:ascii="Book Antiqua" w:eastAsia="Book Antiqua" w:hAnsi="Book Antiqua" w:cs="Book Antiqua"/>
        </w:rPr>
        <w:t>;</w:t>
      </w:r>
      <w:r w:rsidRPr="001D7F05">
        <w:rPr>
          <w:rFonts w:ascii="Book Antiqua" w:eastAsia="Book Antiqua" w:hAnsi="Book Antiqua" w:cs="Book Antiqua"/>
        </w:rPr>
        <w:t xml:space="preserve"> B: Cytological examination of the whole tumor (</w:t>
      </w:r>
      <w:r w:rsidR="00D74BDC" w:rsidRPr="001D7F05">
        <w:rPr>
          <w:rFonts w:ascii="Book Antiqua" w:eastAsia="Book Antiqua" w:hAnsi="Book Antiqua" w:cs="Book Antiqua"/>
        </w:rPr>
        <w:t xml:space="preserve">hematoxylin and eosin </w:t>
      </w:r>
      <w:r w:rsidRPr="001D7F05">
        <w:rPr>
          <w:rFonts w:ascii="Book Antiqua" w:eastAsia="Book Antiqua" w:hAnsi="Book Antiqua" w:cs="Book Antiqua"/>
        </w:rPr>
        <w:t>staining, 400</w:t>
      </w:r>
      <w:r w:rsidR="00D74BDC" w:rsidRPr="001D7F05">
        <w:rPr>
          <w:rFonts w:ascii="Book Antiqua" w:eastAsia="Book Antiqua" w:hAnsi="Book Antiqua" w:cs="Book Antiqua"/>
        </w:rPr>
        <w:t xml:space="preserve"> </w:t>
      </w:r>
      <w:r w:rsidR="001873A8" w:rsidRPr="001D7F05">
        <w:rPr>
          <w:rFonts w:ascii="Book Antiqua" w:eastAsia="Book Antiqua" w:hAnsi="Book Antiqua" w:cs="Book Antiqua"/>
        </w:rPr>
        <w:t>×</w:t>
      </w:r>
      <w:r w:rsidRPr="001D7F05">
        <w:rPr>
          <w:rFonts w:ascii="Book Antiqua" w:eastAsia="Book Antiqua" w:hAnsi="Book Antiqua" w:cs="Book Antiqua"/>
        </w:rPr>
        <w:t>)</w:t>
      </w:r>
      <w:r w:rsidR="00E47C2A" w:rsidRPr="001D7F05">
        <w:rPr>
          <w:rFonts w:ascii="Book Antiqua" w:eastAsia="Book Antiqua" w:hAnsi="Book Antiqua" w:cs="Book Antiqua"/>
        </w:rPr>
        <w:t>;</w:t>
      </w:r>
      <w:r w:rsidR="0022261F" w:rsidRPr="001D7F05">
        <w:rPr>
          <w:rFonts w:ascii="Book Antiqua" w:eastAsia="Book Antiqua" w:hAnsi="Book Antiqua" w:cs="Book Antiqua"/>
        </w:rPr>
        <w:t xml:space="preserve"> </w:t>
      </w:r>
      <w:r w:rsidRPr="001D7F05">
        <w:rPr>
          <w:rFonts w:ascii="Book Antiqua" w:eastAsia="Book Antiqua" w:hAnsi="Book Antiqua" w:cs="Book Antiqua"/>
        </w:rPr>
        <w:t>C: Immunohistochemical staining of the tumor.</w:t>
      </w:r>
    </w:p>
    <w:sectPr w:rsidR="00A77B3E" w:rsidRPr="001D7F05" w:rsidSect="00B247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08AAC" w14:textId="77777777" w:rsidR="007432ED" w:rsidRDefault="007432ED" w:rsidP="00420E38">
      <w:r>
        <w:separator/>
      </w:r>
    </w:p>
  </w:endnote>
  <w:endnote w:type="continuationSeparator" w:id="0">
    <w:p w14:paraId="20FA48B4" w14:textId="77777777" w:rsidR="007432ED" w:rsidRDefault="007432ED" w:rsidP="00420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82460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FBAD661" w14:textId="6CC2FBA1" w:rsidR="00420E38" w:rsidRDefault="00420E38">
            <w:pPr>
              <w:pStyle w:val="a4"/>
              <w:jc w:val="right"/>
            </w:pPr>
            <w:r>
              <w:rPr>
                <w:lang w:val="zh-CN" w:eastAsia="zh-CN"/>
              </w:rPr>
              <w:t xml:space="preserve"> </w:t>
            </w:r>
            <w:r w:rsidRPr="005D6F6D">
              <w:rPr>
                <w:rFonts w:ascii="Book Antiqua" w:hAnsi="Book Antiqua"/>
                <w:sz w:val="24"/>
                <w:szCs w:val="24"/>
              </w:rPr>
              <w:fldChar w:fldCharType="begin"/>
            </w:r>
            <w:r w:rsidRPr="005D6F6D">
              <w:rPr>
                <w:rFonts w:ascii="Book Antiqua" w:hAnsi="Book Antiqua"/>
                <w:sz w:val="24"/>
                <w:szCs w:val="24"/>
              </w:rPr>
              <w:instrText>PAGE</w:instrText>
            </w:r>
            <w:r w:rsidRPr="005D6F6D">
              <w:rPr>
                <w:rFonts w:ascii="Book Antiqua" w:hAnsi="Book Antiqua"/>
                <w:sz w:val="24"/>
                <w:szCs w:val="24"/>
              </w:rPr>
              <w:fldChar w:fldCharType="separate"/>
            </w:r>
            <w:r w:rsidR="007432ED">
              <w:rPr>
                <w:rFonts w:ascii="Book Antiqua" w:hAnsi="Book Antiqua"/>
                <w:noProof/>
                <w:sz w:val="24"/>
                <w:szCs w:val="24"/>
              </w:rPr>
              <w:t>1</w:t>
            </w:r>
            <w:r w:rsidRPr="005D6F6D">
              <w:rPr>
                <w:rFonts w:ascii="Book Antiqua" w:hAnsi="Book Antiqua"/>
                <w:sz w:val="24"/>
                <w:szCs w:val="24"/>
              </w:rPr>
              <w:fldChar w:fldCharType="end"/>
            </w:r>
            <w:r w:rsidRPr="005D6F6D">
              <w:rPr>
                <w:rFonts w:ascii="Book Antiqua" w:hAnsi="Book Antiqua"/>
                <w:sz w:val="24"/>
                <w:szCs w:val="24"/>
                <w:lang w:val="zh-CN" w:eastAsia="zh-CN"/>
              </w:rPr>
              <w:t xml:space="preserve"> / </w:t>
            </w:r>
            <w:r w:rsidRPr="005D6F6D">
              <w:rPr>
                <w:rFonts w:ascii="Book Antiqua" w:hAnsi="Book Antiqua"/>
                <w:sz w:val="24"/>
                <w:szCs w:val="24"/>
              </w:rPr>
              <w:fldChar w:fldCharType="begin"/>
            </w:r>
            <w:r w:rsidRPr="005D6F6D">
              <w:rPr>
                <w:rFonts w:ascii="Book Antiqua" w:hAnsi="Book Antiqua"/>
                <w:sz w:val="24"/>
                <w:szCs w:val="24"/>
              </w:rPr>
              <w:instrText>NUMPAGES</w:instrText>
            </w:r>
            <w:r w:rsidRPr="005D6F6D">
              <w:rPr>
                <w:rFonts w:ascii="Book Antiqua" w:hAnsi="Book Antiqua"/>
                <w:sz w:val="24"/>
                <w:szCs w:val="24"/>
              </w:rPr>
              <w:fldChar w:fldCharType="separate"/>
            </w:r>
            <w:r w:rsidR="007432ED">
              <w:rPr>
                <w:rFonts w:ascii="Book Antiqua" w:hAnsi="Book Antiqua"/>
                <w:noProof/>
                <w:sz w:val="24"/>
                <w:szCs w:val="24"/>
              </w:rPr>
              <w:t>1</w:t>
            </w:r>
            <w:r w:rsidRPr="005D6F6D">
              <w:rPr>
                <w:rFonts w:ascii="Book Antiqua" w:hAnsi="Book Antiqua"/>
                <w:sz w:val="24"/>
                <w:szCs w:val="24"/>
              </w:rPr>
              <w:fldChar w:fldCharType="end"/>
            </w:r>
          </w:p>
        </w:sdtContent>
      </w:sdt>
    </w:sdtContent>
  </w:sdt>
  <w:p w14:paraId="1120B446" w14:textId="77777777" w:rsidR="00420E38" w:rsidRDefault="00420E3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A36F8" w14:textId="77777777" w:rsidR="007432ED" w:rsidRDefault="007432ED" w:rsidP="00420E38">
      <w:r>
        <w:separator/>
      </w:r>
    </w:p>
  </w:footnote>
  <w:footnote w:type="continuationSeparator" w:id="0">
    <w:p w14:paraId="3280ECBF" w14:textId="77777777" w:rsidR="007432ED" w:rsidRDefault="007432ED" w:rsidP="00420E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DB0"/>
    <w:rsid w:val="00036DC9"/>
    <w:rsid w:val="000B20BE"/>
    <w:rsid w:val="000C5D0B"/>
    <w:rsid w:val="001453EF"/>
    <w:rsid w:val="001747A6"/>
    <w:rsid w:val="001873A8"/>
    <w:rsid w:val="001B79BA"/>
    <w:rsid w:val="001D7F05"/>
    <w:rsid w:val="00207DA4"/>
    <w:rsid w:val="0022261F"/>
    <w:rsid w:val="00281100"/>
    <w:rsid w:val="002B6CF9"/>
    <w:rsid w:val="00330242"/>
    <w:rsid w:val="003367CA"/>
    <w:rsid w:val="00337206"/>
    <w:rsid w:val="00382B0B"/>
    <w:rsid w:val="003C3B7C"/>
    <w:rsid w:val="003E1556"/>
    <w:rsid w:val="003E71F1"/>
    <w:rsid w:val="00400D04"/>
    <w:rsid w:val="00420E38"/>
    <w:rsid w:val="004A332E"/>
    <w:rsid w:val="00537841"/>
    <w:rsid w:val="00571C00"/>
    <w:rsid w:val="005B34AF"/>
    <w:rsid w:val="005B3581"/>
    <w:rsid w:val="005C1151"/>
    <w:rsid w:val="005D6F6D"/>
    <w:rsid w:val="00600640"/>
    <w:rsid w:val="00607C40"/>
    <w:rsid w:val="00640D5D"/>
    <w:rsid w:val="00654F27"/>
    <w:rsid w:val="006911DA"/>
    <w:rsid w:val="006C3C66"/>
    <w:rsid w:val="00713426"/>
    <w:rsid w:val="007432ED"/>
    <w:rsid w:val="0076270C"/>
    <w:rsid w:val="00763E38"/>
    <w:rsid w:val="0078539A"/>
    <w:rsid w:val="007B2A63"/>
    <w:rsid w:val="008005AD"/>
    <w:rsid w:val="00831FE5"/>
    <w:rsid w:val="0088500E"/>
    <w:rsid w:val="009028FA"/>
    <w:rsid w:val="0098472C"/>
    <w:rsid w:val="009B3593"/>
    <w:rsid w:val="009B628E"/>
    <w:rsid w:val="00A1087F"/>
    <w:rsid w:val="00A4303C"/>
    <w:rsid w:val="00A60BC6"/>
    <w:rsid w:val="00A77B3E"/>
    <w:rsid w:val="00B06F41"/>
    <w:rsid w:val="00B1762D"/>
    <w:rsid w:val="00B247A3"/>
    <w:rsid w:val="00B6359C"/>
    <w:rsid w:val="00B96B35"/>
    <w:rsid w:val="00BB7C91"/>
    <w:rsid w:val="00C034C8"/>
    <w:rsid w:val="00C35935"/>
    <w:rsid w:val="00CA286D"/>
    <w:rsid w:val="00CA2A55"/>
    <w:rsid w:val="00CA6DA9"/>
    <w:rsid w:val="00CB3E41"/>
    <w:rsid w:val="00CC4FD8"/>
    <w:rsid w:val="00CD30B3"/>
    <w:rsid w:val="00D03A1E"/>
    <w:rsid w:val="00D74BDC"/>
    <w:rsid w:val="00E21DAA"/>
    <w:rsid w:val="00E47C2A"/>
    <w:rsid w:val="00E52528"/>
    <w:rsid w:val="00E94BD8"/>
    <w:rsid w:val="00EB7D2D"/>
    <w:rsid w:val="00EC60D0"/>
    <w:rsid w:val="00EF3BC4"/>
    <w:rsid w:val="00F66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4C7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20E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0E38"/>
    <w:rPr>
      <w:sz w:val="18"/>
      <w:szCs w:val="18"/>
    </w:rPr>
  </w:style>
  <w:style w:type="paragraph" w:styleId="a4">
    <w:name w:val="footer"/>
    <w:basedOn w:val="a"/>
    <w:link w:val="Char0"/>
    <w:uiPriority w:val="99"/>
    <w:unhideWhenUsed/>
    <w:rsid w:val="00420E38"/>
    <w:pPr>
      <w:tabs>
        <w:tab w:val="center" w:pos="4153"/>
        <w:tab w:val="right" w:pos="8306"/>
      </w:tabs>
      <w:snapToGrid w:val="0"/>
    </w:pPr>
    <w:rPr>
      <w:sz w:val="18"/>
      <w:szCs w:val="18"/>
    </w:rPr>
  </w:style>
  <w:style w:type="character" w:customStyle="1" w:styleId="Char0">
    <w:name w:val="页脚 Char"/>
    <w:basedOn w:val="a0"/>
    <w:link w:val="a4"/>
    <w:uiPriority w:val="99"/>
    <w:rsid w:val="00420E38"/>
    <w:rPr>
      <w:sz w:val="18"/>
      <w:szCs w:val="18"/>
    </w:rPr>
  </w:style>
  <w:style w:type="paragraph" w:styleId="a5">
    <w:name w:val="Balloon Text"/>
    <w:basedOn w:val="a"/>
    <w:link w:val="Char1"/>
    <w:semiHidden/>
    <w:unhideWhenUsed/>
    <w:rsid w:val="00831FE5"/>
    <w:rPr>
      <w:sz w:val="18"/>
      <w:szCs w:val="18"/>
    </w:rPr>
  </w:style>
  <w:style w:type="character" w:customStyle="1" w:styleId="Char1">
    <w:name w:val="批注框文本 Char"/>
    <w:basedOn w:val="a0"/>
    <w:link w:val="a5"/>
    <w:semiHidden/>
    <w:rsid w:val="00831FE5"/>
    <w:rPr>
      <w:sz w:val="18"/>
      <w:szCs w:val="18"/>
    </w:rPr>
  </w:style>
  <w:style w:type="character" w:styleId="a6">
    <w:name w:val="Hyperlink"/>
    <w:basedOn w:val="a0"/>
    <w:unhideWhenUsed/>
    <w:rsid w:val="00600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20E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0E38"/>
    <w:rPr>
      <w:sz w:val="18"/>
      <w:szCs w:val="18"/>
    </w:rPr>
  </w:style>
  <w:style w:type="paragraph" w:styleId="a4">
    <w:name w:val="footer"/>
    <w:basedOn w:val="a"/>
    <w:link w:val="Char0"/>
    <w:uiPriority w:val="99"/>
    <w:unhideWhenUsed/>
    <w:rsid w:val="00420E38"/>
    <w:pPr>
      <w:tabs>
        <w:tab w:val="center" w:pos="4153"/>
        <w:tab w:val="right" w:pos="8306"/>
      </w:tabs>
      <w:snapToGrid w:val="0"/>
    </w:pPr>
    <w:rPr>
      <w:sz w:val="18"/>
      <w:szCs w:val="18"/>
    </w:rPr>
  </w:style>
  <w:style w:type="character" w:customStyle="1" w:styleId="Char0">
    <w:name w:val="页脚 Char"/>
    <w:basedOn w:val="a0"/>
    <w:link w:val="a4"/>
    <w:uiPriority w:val="99"/>
    <w:rsid w:val="00420E38"/>
    <w:rPr>
      <w:sz w:val="18"/>
      <w:szCs w:val="18"/>
    </w:rPr>
  </w:style>
  <w:style w:type="paragraph" w:styleId="a5">
    <w:name w:val="Balloon Text"/>
    <w:basedOn w:val="a"/>
    <w:link w:val="Char1"/>
    <w:semiHidden/>
    <w:unhideWhenUsed/>
    <w:rsid w:val="00831FE5"/>
    <w:rPr>
      <w:sz w:val="18"/>
      <w:szCs w:val="18"/>
    </w:rPr>
  </w:style>
  <w:style w:type="character" w:customStyle="1" w:styleId="Char1">
    <w:name w:val="批注框文本 Char"/>
    <w:basedOn w:val="a0"/>
    <w:link w:val="a5"/>
    <w:semiHidden/>
    <w:rsid w:val="00831FE5"/>
    <w:rPr>
      <w:sz w:val="18"/>
      <w:szCs w:val="18"/>
    </w:rPr>
  </w:style>
  <w:style w:type="character" w:styleId="a6">
    <w:name w:val="Hyperlink"/>
    <w:basedOn w:val="a0"/>
    <w:unhideWhenUsed/>
    <w:rsid w:val="00600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938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3132</Words>
  <Characters>17853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2020-09-28T16:14:00Z</dcterms:created>
  <dcterms:modified xsi:type="dcterms:W3CDTF">2020-11-25T06:35:00Z</dcterms:modified>
</cp:coreProperties>
</file>