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760E7"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 xml:space="preserve">Name of Journal: </w:t>
      </w:r>
      <w:r w:rsidRPr="00C4331B">
        <w:rPr>
          <w:rFonts w:ascii="Book Antiqua" w:eastAsia="Book Antiqua" w:hAnsi="Book Antiqua" w:cs="Book Antiqua"/>
          <w:i/>
          <w:color w:val="000000"/>
        </w:rPr>
        <w:t>World Journal of Cardiology</w:t>
      </w:r>
    </w:p>
    <w:p w14:paraId="183D2DCD"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 xml:space="preserve">Manuscript NO: </w:t>
      </w:r>
      <w:r w:rsidRPr="00C4331B">
        <w:rPr>
          <w:rFonts w:ascii="Book Antiqua" w:eastAsia="Book Antiqua" w:hAnsi="Book Antiqua" w:cs="Book Antiqua"/>
          <w:color w:val="000000"/>
        </w:rPr>
        <w:t>59162</w:t>
      </w:r>
    </w:p>
    <w:p w14:paraId="7E12C791"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 xml:space="preserve">Manuscript Type: </w:t>
      </w:r>
      <w:r w:rsidRPr="00C4331B">
        <w:rPr>
          <w:rFonts w:ascii="Book Antiqua" w:eastAsia="Book Antiqua" w:hAnsi="Book Antiqua" w:cs="Book Antiqua"/>
          <w:color w:val="000000"/>
        </w:rPr>
        <w:t>META-ANALYSIS</w:t>
      </w:r>
    </w:p>
    <w:p w14:paraId="317F0B6D" w14:textId="77777777" w:rsidR="0072206F" w:rsidRPr="00C4331B" w:rsidRDefault="0072206F" w:rsidP="0072206F">
      <w:pPr>
        <w:spacing w:line="360" w:lineRule="auto"/>
        <w:jc w:val="both"/>
      </w:pPr>
    </w:p>
    <w:p w14:paraId="71E610EA"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Cardiac adverse events of immune checkpoint inhibitors in oncology patients: A systematic review and meta-analysis</w:t>
      </w:r>
    </w:p>
    <w:p w14:paraId="2223C351" w14:textId="77777777" w:rsidR="0072206F" w:rsidRPr="00C4331B" w:rsidRDefault="0072206F" w:rsidP="0072206F">
      <w:pPr>
        <w:spacing w:line="360" w:lineRule="auto"/>
        <w:jc w:val="both"/>
      </w:pPr>
    </w:p>
    <w:p w14:paraId="5108B9E4" w14:textId="77777777" w:rsidR="0072206F" w:rsidRPr="00C4331B" w:rsidRDefault="0072206F" w:rsidP="0072206F">
      <w:pPr>
        <w:spacing w:line="360" w:lineRule="auto"/>
        <w:jc w:val="both"/>
      </w:pPr>
      <w:proofErr w:type="spellStart"/>
      <w:r w:rsidRPr="00C4331B">
        <w:rPr>
          <w:rFonts w:ascii="Book Antiqua" w:eastAsia="Book Antiqua" w:hAnsi="Book Antiqua" w:cs="Book Antiqua"/>
          <w:color w:val="000000"/>
        </w:rPr>
        <w:t>Nso</w:t>
      </w:r>
      <w:proofErr w:type="spellEnd"/>
      <w:r w:rsidRPr="00C4331B">
        <w:rPr>
          <w:rFonts w:ascii="Book Antiqua" w:eastAsia="Book Antiqua" w:hAnsi="Book Antiqua" w:cs="Book Antiqua"/>
          <w:color w:val="000000"/>
        </w:rPr>
        <w:t xml:space="preserve"> N </w:t>
      </w:r>
      <w:r w:rsidRPr="00C4331B">
        <w:rPr>
          <w:rFonts w:ascii="Book Antiqua" w:eastAsia="Book Antiqua" w:hAnsi="Book Antiqua" w:cs="Book Antiqua"/>
          <w:i/>
          <w:iCs/>
          <w:color w:val="000000"/>
        </w:rPr>
        <w:t>et al</w:t>
      </w:r>
      <w:r w:rsidRPr="00C4331B">
        <w:rPr>
          <w:rFonts w:ascii="Book Antiqua" w:eastAsia="Book Antiqua" w:hAnsi="Book Antiqua" w:cs="Book Antiqua"/>
          <w:color w:val="000000"/>
        </w:rPr>
        <w:t>. Cardiac adverse events of ICIs</w:t>
      </w:r>
    </w:p>
    <w:p w14:paraId="56D033E6" w14:textId="77777777" w:rsidR="0072206F" w:rsidRPr="00C4331B" w:rsidRDefault="0072206F" w:rsidP="0072206F">
      <w:pPr>
        <w:spacing w:line="360" w:lineRule="auto"/>
        <w:jc w:val="both"/>
      </w:pPr>
    </w:p>
    <w:p w14:paraId="0C63D0C1" w14:textId="13EB2160" w:rsidR="0072206F" w:rsidRPr="00C4331B" w:rsidRDefault="0072206F" w:rsidP="0072206F">
      <w:pPr>
        <w:spacing w:line="360" w:lineRule="auto"/>
        <w:jc w:val="both"/>
      </w:pPr>
      <w:proofErr w:type="spellStart"/>
      <w:r w:rsidRPr="00C4331B">
        <w:rPr>
          <w:rFonts w:ascii="Book Antiqua" w:eastAsia="Book Antiqua" w:hAnsi="Book Antiqua" w:cs="Book Antiqua"/>
          <w:color w:val="000000"/>
        </w:rPr>
        <w:t>Nso</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Nso</w:t>
      </w:r>
      <w:proofErr w:type="spellEnd"/>
      <w:r w:rsidRPr="00C4331B">
        <w:rPr>
          <w:rFonts w:ascii="Book Antiqua" w:eastAsia="Book Antiqua" w:hAnsi="Book Antiqua" w:cs="Book Antiqua"/>
          <w:color w:val="000000"/>
        </w:rPr>
        <w:t xml:space="preserve">, Daniel </w:t>
      </w:r>
      <w:proofErr w:type="spellStart"/>
      <w:r w:rsidRPr="00C4331B">
        <w:rPr>
          <w:rFonts w:ascii="Book Antiqua" w:eastAsia="Book Antiqua" w:hAnsi="Book Antiqua" w:cs="Book Antiqua"/>
          <w:color w:val="000000"/>
        </w:rPr>
        <w:t>Antwi-Amoabeng</w:t>
      </w:r>
      <w:proofErr w:type="spellEnd"/>
      <w:r w:rsidRPr="00C4331B">
        <w:rPr>
          <w:rFonts w:ascii="Book Antiqua" w:eastAsia="Book Antiqua" w:hAnsi="Book Antiqua" w:cs="Book Antiqua"/>
          <w:color w:val="000000"/>
        </w:rPr>
        <w:t xml:space="preserve">, Bryce D </w:t>
      </w:r>
      <w:proofErr w:type="spellStart"/>
      <w:r w:rsidRPr="00C4331B">
        <w:rPr>
          <w:rFonts w:ascii="Book Antiqua" w:eastAsia="Book Antiqua" w:hAnsi="Book Antiqua" w:cs="Book Antiqua"/>
          <w:color w:val="000000"/>
        </w:rPr>
        <w:t>Beutler</w:t>
      </w:r>
      <w:proofErr w:type="spellEnd"/>
      <w:r w:rsidRPr="00C4331B">
        <w:rPr>
          <w:rFonts w:ascii="Book Antiqua" w:eastAsia="Book Antiqua" w:hAnsi="Book Antiqua" w:cs="Book Antiqua"/>
          <w:color w:val="000000"/>
        </w:rPr>
        <w:t xml:space="preserve">, Mark B </w:t>
      </w:r>
      <w:proofErr w:type="spellStart"/>
      <w:r w:rsidRPr="00C4331B">
        <w:rPr>
          <w:rFonts w:ascii="Book Antiqua" w:eastAsia="Book Antiqua" w:hAnsi="Book Antiqua" w:cs="Book Antiqua"/>
          <w:color w:val="000000"/>
        </w:rPr>
        <w:t>Ulanja</w:t>
      </w:r>
      <w:proofErr w:type="spellEnd"/>
      <w:r w:rsidRPr="00C4331B">
        <w:rPr>
          <w:rFonts w:ascii="Book Antiqua" w:eastAsia="Book Antiqua" w:hAnsi="Book Antiqua" w:cs="Book Antiqua"/>
          <w:color w:val="000000"/>
        </w:rPr>
        <w:t xml:space="preserve">, Jasmine </w:t>
      </w:r>
      <w:proofErr w:type="spellStart"/>
      <w:r w:rsidRPr="00C4331B">
        <w:rPr>
          <w:rFonts w:ascii="Book Antiqua" w:eastAsia="Book Antiqua" w:hAnsi="Book Antiqua" w:cs="Book Antiqua"/>
          <w:color w:val="000000"/>
        </w:rPr>
        <w:t>Ghuman</w:t>
      </w:r>
      <w:proofErr w:type="spellEnd"/>
      <w:r w:rsidRPr="00C4331B">
        <w:rPr>
          <w:rFonts w:ascii="Book Antiqua" w:eastAsia="Book Antiqua" w:hAnsi="Book Antiqua" w:cs="Book Antiqua"/>
          <w:color w:val="000000"/>
        </w:rPr>
        <w:t xml:space="preserve">, Ahmed </w:t>
      </w:r>
      <w:proofErr w:type="spellStart"/>
      <w:r w:rsidRPr="00C4331B">
        <w:rPr>
          <w:rFonts w:ascii="Book Antiqua" w:eastAsia="Book Antiqua" w:hAnsi="Book Antiqua" w:cs="Book Antiqua"/>
          <w:color w:val="000000"/>
        </w:rPr>
        <w:t>Hanfy</w:t>
      </w:r>
      <w:proofErr w:type="spellEnd"/>
      <w:r w:rsidRPr="00C4331B">
        <w:rPr>
          <w:rFonts w:ascii="Book Antiqua" w:eastAsia="Book Antiqua" w:hAnsi="Book Antiqua" w:cs="Book Antiqua"/>
          <w:color w:val="000000"/>
        </w:rPr>
        <w:t xml:space="preserve">, Joyce </w:t>
      </w:r>
      <w:proofErr w:type="spellStart"/>
      <w:r w:rsidRPr="00C4331B">
        <w:rPr>
          <w:rFonts w:ascii="Book Antiqua" w:eastAsia="Book Antiqua" w:hAnsi="Book Antiqua" w:cs="Book Antiqua"/>
          <w:color w:val="000000"/>
        </w:rPr>
        <w:t>Nimo-Boampong</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Sirri</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Atanga</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Rajkumar</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Doshi</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Sostanie</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Enoru</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Nageshwara</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Gullapalli</w:t>
      </w:r>
      <w:proofErr w:type="spellEnd"/>
    </w:p>
    <w:p w14:paraId="6C4C398D" w14:textId="77777777" w:rsidR="0072206F" w:rsidRPr="00C4331B" w:rsidRDefault="0072206F" w:rsidP="0072206F">
      <w:pPr>
        <w:spacing w:line="360" w:lineRule="auto"/>
        <w:jc w:val="both"/>
      </w:pPr>
    </w:p>
    <w:p w14:paraId="4348D454" w14:textId="77777777" w:rsidR="0072206F" w:rsidRPr="00C4331B" w:rsidRDefault="0072206F" w:rsidP="0072206F">
      <w:pPr>
        <w:spacing w:line="360" w:lineRule="auto"/>
        <w:jc w:val="both"/>
      </w:pPr>
      <w:proofErr w:type="spellStart"/>
      <w:r w:rsidRPr="00C4331B">
        <w:rPr>
          <w:rFonts w:ascii="Book Antiqua" w:eastAsia="Book Antiqua" w:hAnsi="Book Antiqua" w:cs="Book Antiqua"/>
          <w:b/>
          <w:bCs/>
          <w:color w:val="000000"/>
        </w:rPr>
        <w:t>Nso</w:t>
      </w:r>
      <w:proofErr w:type="spellEnd"/>
      <w:r w:rsidRPr="00C4331B">
        <w:rPr>
          <w:rFonts w:ascii="Book Antiqua" w:eastAsia="Book Antiqua" w:hAnsi="Book Antiqua" w:cs="Book Antiqua"/>
          <w:b/>
          <w:bCs/>
          <w:color w:val="000000"/>
        </w:rPr>
        <w:t xml:space="preserve"> </w:t>
      </w:r>
      <w:proofErr w:type="spellStart"/>
      <w:r w:rsidRPr="00C4331B">
        <w:rPr>
          <w:rFonts w:ascii="Book Antiqua" w:eastAsia="Book Antiqua" w:hAnsi="Book Antiqua" w:cs="Book Antiqua"/>
          <w:b/>
          <w:bCs/>
          <w:color w:val="000000"/>
        </w:rPr>
        <w:t>Nso</w:t>
      </w:r>
      <w:proofErr w:type="spellEnd"/>
      <w:r w:rsidRPr="00C4331B">
        <w:rPr>
          <w:rFonts w:ascii="Book Antiqua" w:eastAsia="Book Antiqua" w:hAnsi="Book Antiqua" w:cs="Book Antiqua"/>
          <w:b/>
          <w:bCs/>
          <w:color w:val="000000"/>
        </w:rPr>
        <w:t xml:space="preserve">, </w:t>
      </w:r>
      <w:r w:rsidRPr="00C4331B">
        <w:rPr>
          <w:rFonts w:ascii="Book Antiqua" w:eastAsia="Book Antiqua" w:hAnsi="Book Antiqua" w:cs="Book Antiqua"/>
          <w:color w:val="000000"/>
        </w:rPr>
        <w:t>Department of Medicine, Icahn School of Medicine at Mount Sinai, Queens, NY 10029, United States</w:t>
      </w:r>
    </w:p>
    <w:p w14:paraId="5C0668F7" w14:textId="77777777" w:rsidR="0072206F" w:rsidRPr="00C4331B" w:rsidRDefault="0072206F" w:rsidP="0072206F">
      <w:pPr>
        <w:spacing w:line="360" w:lineRule="auto"/>
        <w:jc w:val="both"/>
      </w:pPr>
    </w:p>
    <w:p w14:paraId="7CF5AC62"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Daniel </w:t>
      </w:r>
      <w:proofErr w:type="spellStart"/>
      <w:r w:rsidRPr="00C4331B">
        <w:rPr>
          <w:rFonts w:ascii="Book Antiqua" w:eastAsia="Book Antiqua" w:hAnsi="Book Antiqua" w:cs="Book Antiqua"/>
          <w:b/>
          <w:bCs/>
          <w:color w:val="000000"/>
        </w:rPr>
        <w:t>Antwi-Amoabeng</w:t>
      </w:r>
      <w:proofErr w:type="spellEnd"/>
      <w:r w:rsidRPr="00C4331B">
        <w:rPr>
          <w:rFonts w:ascii="Book Antiqua" w:eastAsia="Book Antiqua" w:hAnsi="Book Antiqua" w:cs="Book Antiqua"/>
          <w:b/>
          <w:bCs/>
          <w:color w:val="000000"/>
        </w:rPr>
        <w:t xml:space="preserve">, Mark B </w:t>
      </w:r>
      <w:proofErr w:type="spellStart"/>
      <w:r w:rsidRPr="00C4331B">
        <w:rPr>
          <w:rFonts w:ascii="Book Antiqua" w:eastAsia="Book Antiqua" w:hAnsi="Book Antiqua" w:cs="Book Antiqua"/>
          <w:b/>
          <w:bCs/>
          <w:color w:val="000000"/>
        </w:rPr>
        <w:t>Ulanja</w:t>
      </w:r>
      <w:proofErr w:type="spellEnd"/>
      <w:r w:rsidRPr="00C4331B">
        <w:rPr>
          <w:rFonts w:ascii="Book Antiqua" w:eastAsia="Book Antiqua" w:hAnsi="Book Antiqua" w:cs="Book Antiqua"/>
          <w:b/>
          <w:bCs/>
          <w:color w:val="000000"/>
        </w:rPr>
        <w:t xml:space="preserve">, Jasmine </w:t>
      </w:r>
      <w:proofErr w:type="spellStart"/>
      <w:r w:rsidRPr="00C4331B">
        <w:rPr>
          <w:rFonts w:ascii="Book Antiqua" w:eastAsia="Book Antiqua" w:hAnsi="Book Antiqua" w:cs="Book Antiqua"/>
          <w:b/>
          <w:bCs/>
          <w:color w:val="000000"/>
        </w:rPr>
        <w:t>Ghuman</w:t>
      </w:r>
      <w:proofErr w:type="spellEnd"/>
      <w:r w:rsidRPr="00C4331B">
        <w:rPr>
          <w:rFonts w:ascii="Book Antiqua" w:eastAsia="Book Antiqua" w:hAnsi="Book Antiqua" w:cs="Book Antiqua"/>
          <w:b/>
          <w:bCs/>
          <w:color w:val="000000"/>
        </w:rPr>
        <w:t xml:space="preserve">, Ahmed </w:t>
      </w:r>
      <w:proofErr w:type="spellStart"/>
      <w:r w:rsidRPr="00C4331B">
        <w:rPr>
          <w:rFonts w:ascii="Book Antiqua" w:eastAsia="Book Antiqua" w:hAnsi="Book Antiqua" w:cs="Book Antiqua"/>
          <w:b/>
          <w:bCs/>
          <w:color w:val="000000"/>
        </w:rPr>
        <w:t>Hanfy</w:t>
      </w:r>
      <w:proofErr w:type="spellEnd"/>
      <w:r w:rsidRPr="00C4331B">
        <w:rPr>
          <w:rFonts w:ascii="Book Antiqua" w:eastAsia="Book Antiqua" w:hAnsi="Book Antiqua" w:cs="Book Antiqua"/>
          <w:b/>
          <w:bCs/>
          <w:color w:val="000000"/>
        </w:rPr>
        <w:t xml:space="preserve">, </w:t>
      </w:r>
      <w:proofErr w:type="spellStart"/>
      <w:r w:rsidRPr="00C4331B">
        <w:rPr>
          <w:rFonts w:ascii="Book Antiqua" w:eastAsia="Book Antiqua" w:hAnsi="Book Antiqua" w:cs="Book Antiqua"/>
          <w:b/>
          <w:bCs/>
          <w:color w:val="000000"/>
        </w:rPr>
        <w:t>Rajkumar</w:t>
      </w:r>
      <w:proofErr w:type="spellEnd"/>
      <w:r w:rsidRPr="00C4331B">
        <w:rPr>
          <w:rFonts w:ascii="Book Antiqua" w:eastAsia="Book Antiqua" w:hAnsi="Book Antiqua" w:cs="Book Antiqua"/>
          <w:b/>
          <w:bCs/>
          <w:color w:val="000000"/>
        </w:rPr>
        <w:t xml:space="preserve"> </w:t>
      </w:r>
      <w:proofErr w:type="spellStart"/>
      <w:r w:rsidRPr="00C4331B">
        <w:rPr>
          <w:rFonts w:ascii="Book Antiqua" w:eastAsia="Book Antiqua" w:hAnsi="Book Antiqua" w:cs="Book Antiqua"/>
          <w:b/>
          <w:bCs/>
          <w:color w:val="000000"/>
        </w:rPr>
        <w:t>Doshi</w:t>
      </w:r>
      <w:proofErr w:type="spellEnd"/>
      <w:r w:rsidRPr="00C4331B">
        <w:rPr>
          <w:rFonts w:ascii="Book Antiqua" w:eastAsia="Book Antiqua" w:hAnsi="Book Antiqua" w:cs="Book Antiqua"/>
          <w:b/>
          <w:bCs/>
          <w:color w:val="000000"/>
        </w:rPr>
        <w:t xml:space="preserve">, </w:t>
      </w:r>
      <w:proofErr w:type="spellStart"/>
      <w:r w:rsidRPr="00C4331B">
        <w:rPr>
          <w:rFonts w:ascii="Book Antiqua" w:eastAsia="Book Antiqua" w:hAnsi="Book Antiqua" w:cs="Book Antiqua"/>
          <w:b/>
          <w:bCs/>
          <w:color w:val="000000"/>
        </w:rPr>
        <w:t>Nageshwara</w:t>
      </w:r>
      <w:proofErr w:type="spellEnd"/>
      <w:r w:rsidRPr="00C4331B">
        <w:rPr>
          <w:rFonts w:ascii="Book Antiqua" w:eastAsia="Book Antiqua" w:hAnsi="Book Antiqua" w:cs="Book Antiqua"/>
          <w:b/>
          <w:bCs/>
          <w:color w:val="000000"/>
        </w:rPr>
        <w:t xml:space="preserve"> </w:t>
      </w:r>
      <w:proofErr w:type="spellStart"/>
      <w:r w:rsidRPr="00C4331B">
        <w:rPr>
          <w:rFonts w:ascii="Book Antiqua" w:eastAsia="Book Antiqua" w:hAnsi="Book Antiqua" w:cs="Book Antiqua"/>
          <w:b/>
          <w:bCs/>
          <w:color w:val="000000"/>
        </w:rPr>
        <w:t>Gullapalli</w:t>
      </w:r>
      <w:proofErr w:type="spellEnd"/>
      <w:r w:rsidRPr="00C4331B">
        <w:rPr>
          <w:rFonts w:ascii="Book Antiqua" w:eastAsia="Book Antiqua" w:hAnsi="Book Antiqua" w:cs="Book Antiqua"/>
          <w:b/>
          <w:bCs/>
          <w:color w:val="000000"/>
        </w:rPr>
        <w:t xml:space="preserve">, </w:t>
      </w:r>
      <w:r w:rsidRPr="00C4331B">
        <w:rPr>
          <w:rFonts w:ascii="Book Antiqua" w:eastAsia="Book Antiqua" w:hAnsi="Book Antiqua" w:cs="Book Antiqua"/>
          <w:color w:val="000000"/>
        </w:rPr>
        <w:t>Department of Internal Medicine, University of Nevada, Reno School of Medicine, Reno, NV 89502, United States</w:t>
      </w:r>
    </w:p>
    <w:p w14:paraId="77E337F0" w14:textId="77777777" w:rsidR="0072206F" w:rsidRPr="00C4331B" w:rsidRDefault="0072206F" w:rsidP="0072206F">
      <w:pPr>
        <w:spacing w:line="360" w:lineRule="auto"/>
        <w:jc w:val="both"/>
      </w:pPr>
    </w:p>
    <w:p w14:paraId="62E5FAA1"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Bryce D </w:t>
      </w:r>
      <w:proofErr w:type="spellStart"/>
      <w:r w:rsidRPr="00C4331B">
        <w:rPr>
          <w:rFonts w:ascii="Book Antiqua" w:eastAsia="Book Antiqua" w:hAnsi="Book Antiqua" w:cs="Book Antiqua"/>
          <w:b/>
          <w:bCs/>
          <w:color w:val="000000"/>
        </w:rPr>
        <w:t>Beutler</w:t>
      </w:r>
      <w:proofErr w:type="spellEnd"/>
      <w:r w:rsidRPr="00C4331B">
        <w:rPr>
          <w:rFonts w:ascii="Book Antiqua" w:eastAsia="Book Antiqua" w:hAnsi="Book Antiqua" w:cs="Book Antiqua"/>
          <w:b/>
          <w:bCs/>
          <w:color w:val="000000"/>
        </w:rPr>
        <w:t xml:space="preserve">, </w:t>
      </w:r>
      <w:r w:rsidRPr="00C4331B">
        <w:rPr>
          <w:rFonts w:ascii="Book Antiqua" w:eastAsia="Book Antiqua" w:hAnsi="Book Antiqua" w:cs="Book Antiqua"/>
          <w:color w:val="000000"/>
        </w:rPr>
        <w:t>Department of Radiology, University of Southern California, Keck School of Medicine, Los Angeles, CA 90033, United States</w:t>
      </w:r>
    </w:p>
    <w:p w14:paraId="2BCCE9DA" w14:textId="77777777" w:rsidR="0072206F" w:rsidRPr="00C4331B" w:rsidRDefault="0072206F" w:rsidP="0072206F">
      <w:pPr>
        <w:spacing w:line="360" w:lineRule="auto"/>
        <w:jc w:val="both"/>
      </w:pPr>
    </w:p>
    <w:p w14:paraId="6F34113B"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Joyce </w:t>
      </w:r>
      <w:proofErr w:type="spellStart"/>
      <w:r w:rsidRPr="00C4331B">
        <w:rPr>
          <w:rFonts w:ascii="Book Antiqua" w:eastAsia="Book Antiqua" w:hAnsi="Book Antiqua" w:cs="Book Antiqua"/>
          <w:b/>
          <w:bCs/>
          <w:color w:val="000000"/>
        </w:rPr>
        <w:t>Nimo-Boampong</w:t>
      </w:r>
      <w:proofErr w:type="spellEnd"/>
      <w:r w:rsidRPr="00C4331B">
        <w:rPr>
          <w:rFonts w:ascii="Book Antiqua" w:eastAsia="Book Antiqua" w:hAnsi="Book Antiqua" w:cs="Book Antiqua"/>
          <w:b/>
          <w:bCs/>
          <w:color w:val="000000"/>
        </w:rPr>
        <w:t xml:space="preserve">, </w:t>
      </w:r>
      <w:r w:rsidRPr="00C4331B">
        <w:rPr>
          <w:rFonts w:ascii="Book Antiqua" w:eastAsia="Book Antiqua" w:hAnsi="Book Antiqua" w:cs="Book Antiqua"/>
          <w:color w:val="000000"/>
        </w:rPr>
        <w:t>Department of Internal Medicine, Warren Alpert Medical School of Brown University, Providence, RI 02903, United States</w:t>
      </w:r>
    </w:p>
    <w:p w14:paraId="3B85F7C0" w14:textId="77777777" w:rsidR="0072206F" w:rsidRPr="00C4331B" w:rsidRDefault="0072206F" w:rsidP="0072206F">
      <w:pPr>
        <w:spacing w:line="360" w:lineRule="auto"/>
        <w:jc w:val="both"/>
      </w:pPr>
    </w:p>
    <w:p w14:paraId="1D7E4935" w14:textId="77777777" w:rsidR="0072206F" w:rsidRPr="00C4331B" w:rsidRDefault="0072206F" w:rsidP="0072206F">
      <w:pPr>
        <w:spacing w:line="360" w:lineRule="auto"/>
        <w:jc w:val="both"/>
      </w:pPr>
      <w:proofErr w:type="spellStart"/>
      <w:r w:rsidRPr="00C4331B">
        <w:rPr>
          <w:rFonts w:ascii="Book Antiqua" w:eastAsia="Book Antiqua" w:hAnsi="Book Antiqua" w:cs="Book Antiqua"/>
          <w:b/>
          <w:bCs/>
          <w:color w:val="000000"/>
        </w:rPr>
        <w:t>Sirri</w:t>
      </w:r>
      <w:proofErr w:type="spellEnd"/>
      <w:r w:rsidRPr="00C4331B">
        <w:rPr>
          <w:rFonts w:ascii="Book Antiqua" w:eastAsia="Book Antiqua" w:hAnsi="Book Antiqua" w:cs="Book Antiqua"/>
          <w:b/>
          <w:bCs/>
          <w:color w:val="000000"/>
        </w:rPr>
        <w:t xml:space="preserve"> </w:t>
      </w:r>
      <w:proofErr w:type="spellStart"/>
      <w:r w:rsidRPr="00C4331B">
        <w:rPr>
          <w:rFonts w:ascii="Book Antiqua" w:eastAsia="Book Antiqua" w:hAnsi="Book Antiqua" w:cs="Book Antiqua"/>
          <w:b/>
          <w:bCs/>
          <w:color w:val="000000"/>
        </w:rPr>
        <w:t>Atanga</w:t>
      </w:r>
      <w:proofErr w:type="spellEnd"/>
      <w:r w:rsidRPr="00C4331B">
        <w:rPr>
          <w:rFonts w:ascii="Book Antiqua" w:eastAsia="Book Antiqua" w:hAnsi="Book Antiqua" w:cs="Book Antiqua"/>
          <w:b/>
          <w:bCs/>
          <w:color w:val="000000"/>
        </w:rPr>
        <w:t xml:space="preserve">, </w:t>
      </w:r>
      <w:r w:rsidRPr="00C4331B">
        <w:rPr>
          <w:rFonts w:ascii="Book Antiqua" w:eastAsia="Book Antiqua" w:hAnsi="Book Antiqua" w:cs="Book Antiqua"/>
          <w:color w:val="000000"/>
        </w:rPr>
        <w:t>Department of Medicine, United Health Services Wilson Medical Center, Johnson City, NY 13790, United States</w:t>
      </w:r>
    </w:p>
    <w:p w14:paraId="10CB4289" w14:textId="77777777" w:rsidR="0072206F" w:rsidRPr="00C4331B" w:rsidRDefault="0072206F" w:rsidP="0072206F">
      <w:pPr>
        <w:spacing w:line="360" w:lineRule="auto"/>
        <w:jc w:val="both"/>
      </w:pPr>
    </w:p>
    <w:p w14:paraId="60C431CC" w14:textId="77777777" w:rsidR="0072206F" w:rsidRPr="00C4331B" w:rsidRDefault="0072206F" w:rsidP="0072206F">
      <w:pPr>
        <w:spacing w:line="360" w:lineRule="auto"/>
        <w:jc w:val="both"/>
      </w:pPr>
      <w:proofErr w:type="spellStart"/>
      <w:r w:rsidRPr="00C4331B">
        <w:rPr>
          <w:rFonts w:ascii="Book Antiqua" w:eastAsia="Book Antiqua" w:hAnsi="Book Antiqua" w:cs="Book Antiqua"/>
          <w:b/>
          <w:bCs/>
          <w:color w:val="000000"/>
        </w:rPr>
        <w:lastRenderedPageBreak/>
        <w:t>Sostanie</w:t>
      </w:r>
      <w:proofErr w:type="spellEnd"/>
      <w:r w:rsidRPr="00C4331B">
        <w:rPr>
          <w:rFonts w:ascii="Book Antiqua" w:eastAsia="Book Antiqua" w:hAnsi="Book Antiqua" w:cs="Book Antiqua"/>
          <w:b/>
          <w:bCs/>
          <w:color w:val="000000"/>
        </w:rPr>
        <w:t xml:space="preserve"> </w:t>
      </w:r>
      <w:proofErr w:type="spellStart"/>
      <w:r w:rsidRPr="00C4331B">
        <w:rPr>
          <w:rFonts w:ascii="Book Antiqua" w:eastAsia="Book Antiqua" w:hAnsi="Book Antiqua" w:cs="Book Antiqua"/>
          <w:b/>
          <w:bCs/>
          <w:color w:val="000000"/>
        </w:rPr>
        <w:t>Enoru</w:t>
      </w:r>
      <w:proofErr w:type="spellEnd"/>
      <w:r w:rsidRPr="00C4331B">
        <w:rPr>
          <w:rFonts w:ascii="Book Antiqua" w:eastAsia="Book Antiqua" w:hAnsi="Book Antiqua" w:cs="Book Antiqua"/>
          <w:b/>
          <w:bCs/>
          <w:color w:val="000000"/>
        </w:rPr>
        <w:t xml:space="preserve">, </w:t>
      </w:r>
      <w:r w:rsidRPr="00C4331B">
        <w:rPr>
          <w:rFonts w:ascii="Book Antiqua" w:eastAsia="Book Antiqua" w:hAnsi="Book Antiqua" w:cs="Book Antiqua"/>
          <w:color w:val="000000"/>
        </w:rPr>
        <w:t>Department of Cardiovascular Disease, SUNY Downstate Health Science University, Brooklyn, NY 11203, United States</w:t>
      </w:r>
    </w:p>
    <w:p w14:paraId="61B74981" w14:textId="77777777" w:rsidR="0072206F" w:rsidRPr="00C4331B" w:rsidRDefault="0072206F" w:rsidP="0072206F">
      <w:pPr>
        <w:spacing w:line="360" w:lineRule="auto"/>
        <w:jc w:val="both"/>
      </w:pPr>
    </w:p>
    <w:p w14:paraId="4F8BD75E" w14:textId="3E6C0D82" w:rsidR="0072206F" w:rsidRPr="00C4331B" w:rsidRDefault="0072206F" w:rsidP="0072206F">
      <w:pPr>
        <w:spacing w:line="360" w:lineRule="auto"/>
        <w:jc w:val="both"/>
        <w:rPr>
          <w:rFonts w:ascii="Book Antiqua" w:eastAsia="Book Antiqua" w:hAnsi="Book Antiqua" w:cs="Book Antiqua"/>
          <w:b/>
          <w:bCs/>
          <w:color w:val="000000"/>
          <w:szCs w:val="22"/>
        </w:rPr>
      </w:pPr>
      <w:r w:rsidRPr="00C4331B">
        <w:rPr>
          <w:rFonts w:ascii="Book Antiqua" w:eastAsia="Book Antiqua" w:hAnsi="Book Antiqua" w:cs="Book Antiqua"/>
          <w:b/>
          <w:bCs/>
          <w:color w:val="000000"/>
          <w:szCs w:val="22"/>
        </w:rPr>
        <w:t xml:space="preserve">Author contributions: </w:t>
      </w:r>
      <w:proofErr w:type="spellStart"/>
      <w:r w:rsidR="000D278B" w:rsidRPr="00C4331B">
        <w:rPr>
          <w:rFonts w:ascii="Book Antiqua" w:eastAsia="Book Antiqua" w:hAnsi="Book Antiqua" w:cs="Book Antiqua"/>
          <w:color w:val="000000"/>
        </w:rPr>
        <w:t>Nso</w:t>
      </w:r>
      <w:proofErr w:type="spellEnd"/>
      <w:r w:rsidR="000D278B" w:rsidRPr="00C4331B">
        <w:rPr>
          <w:rFonts w:ascii="Book Antiqua" w:eastAsia="Book Antiqua" w:hAnsi="Book Antiqua" w:cs="Book Antiqua"/>
          <w:color w:val="000000"/>
        </w:rPr>
        <w:t xml:space="preserve"> N and </w:t>
      </w:r>
      <w:proofErr w:type="spellStart"/>
      <w:r w:rsidR="000D278B" w:rsidRPr="00C4331B">
        <w:rPr>
          <w:rFonts w:ascii="Book Antiqua" w:eastAsia="Book Antiqua" w:hAnsi="Book Antiqua" w:cs="Book Antiqua"/>
          <w:color w:val="000000"/>
        </w:rPr>
        <w:t>Antwi-Amoabeng</w:t>
      </w:r>
      <w:proofErr w:type="spellEnd"/>
      <w:r w:rsidR="000D278B" w:rsidRPr="00C4331B">
        <w:rPr>
          <w:rFonts w:ascii="Book Antiqua" w:eastAsia="Book Antiqua" w:hAnsi="Book Antiqua" w:cs="Book Antiqua"/>
          <w:color w:val="000000"/>
        </w:rPr>
        <w:t xml:space="preserve"> D contributed equally to this study; </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Antwi-Amoabeng</w:t>
      </w:r>
      <w:proofErr w:type="spellEnd"/>
      <w:r w:rsidRPr="00C4331B">
        <w:rPr>
          <w:rFonts w:ascii="Book Antiqua" w:eastAsia="Book Antiqua" w:hAnsi="Book Antiqua" w:cs="Book Antiqua"/>
          <w:color w:val="000000"/>
        </w:rPr>
        <w:t xml:space="preserve"> D conceived the study hypothesis; </w:t>
      </w:r>
      <w:proofErr w:type="spellStart"/>
      <w:r w:rsidRPr="00C4331B">
        <w:rPr>
          <w:rFonts w:ascii="Book Antiqua" w:eastAsia="Book Antiqua" w:hAnsi="Book Antiqua" w:cs="Book Antiqua"/>
          <w:color w:val="000000"/>
        </w:rPr>
        <w:t>Nso</w:t>
      </w:r>
      <w:proofErr w:type="spellEnd"/>
      <w:r w:rsidRPr="00C4331B">
        <w:rPr>
          <w:rFonts w:ascii="Book Antiqua" w:eastAsia="Book Antiqua" w:hAnsi="Book Antiqua" w:cs="Book Antiqua"/>
          <w:color w:val="000000"/>
        </w:rPr>
        <w:t xml:space="preserve"> N analyzed the data; </w:t>
      </w:r>
      <w:proofErr w:type="spellStart"/>
      <w:r w:rsidRPr="00C4331B">
        <w:rPr>
          <w:rFonts w:ascii="Book Antiqua" w:eastAsia="Book Antiqua" w:hAnsi="Book Antiqua" w:cs="Book Antiqua"/>
          <w:color w:val="000000"/>
        </w:rPr>
        <w:t>Nso</w:t>
      </w:r>
      <w:proofErr w:type="spellEnd"/>
      <w:r w:rsidRPr="00C4331B">
        <w:rPr>
          <w:rFonts w:ascii="Book Antiqua" w:eastAsia="Book Antiqua" w:hAnsi="Book Antiqua" w:cs="Book Antiqua"/>
          <w:color w:val="000000"/>
        </w:rPr>
        <w:t xml:space="preserve"> N and </w:t>
      </w:r>
      <w:proofErr w:type="spellStart"/>
      <w:r w:rsidRPr="00C4331B">
        <w:rPr>
          <w:rFonts w:ascii="Book Antiqua" w:eastAsia="Book Antiqua" w:hAnsi="Book Antiqua" w:cs="Book Antiqua"/>
          <w:color w:val="000000"/>
        </w:rPr>
        <w:t>Antwi-Amoabeng</w:t>
      </w:r>
      <w:proofErr w:type="spellEnd"/>
      <w:r w:rsidRPr="00C4331B">
        <w:rPr>
          <w:rFonts w:ascii="Book Antiqua" w:eastAsia="Book Antiqua" w:hAnsi="Book Antiqua" w:cs="Book Antiqua"/>
          <w:color w:val="000000"/>
        </w:rPr>
        <w:t xml:space="preserve"> D designed the study and performed the systematic search, study selection and data extraction; </w:t>
      </w:r>
      <w:proofErr w:type="spellStart"/>
      <w:r w:rsidRPr="00C4331B">
        <w:rPr>
          <w:rFonts w:ascii="Book Antiqua" w:eastAsia="Book Antiqua" w:hAnsi="Book Antiqua" w:cs="Book Antiqua"/>
          <w:color w:val="000000"/>
        </w:rPr>
        <w:t>Beutler</w:t>
      </w:r>
      <w:proofErr w:type="spellEnd"/>
      <w:r w:rsidRPr="00C4331B">
        <w:rPr>
          <w:rFonts w:ascii="Book Antiqua" w:eastAsia="Book Antiqua" w:hAnsi="Book Antiqua" w:cs="Book Antiqua"/>
          <w:color w:val="000000"/>
        </w:rPr>
        <w:t xml:space="preserve"> BD reviewed and edited the initial draft of the manuscript; </w:t>
      </w:r>
      <w:proofErr w:type="spellStart"/>
      <w:r w:rsidRPr="00C4331B">
        <w:rPr>
          <w:rFonts w:ascii="Book Antiqua" w:eastAsia="Book Antiqua" w:hAnsi="Book Antiqua" w:cs="Book Antiqua"/>
          <w:color w:val="000000"/>
        </w:rPr>
        <w:t>Ulanja</w:t>
      </w:r>
      <w:proofErr w:type="spellEnd"/>
      <w:r w:rsidRPr="00C4331B">
        <w:rPr>
          <w:rFonts w:ascii="Book Antiqua" w:eastAsia="Book Antiqua" w:hAnsi="Book Antiqua" w:cs="Book Antiqua"/>
          <w:color w:val="000000"/>
        </w:rPr>
        <w:t xml:space="preserve"> MB assisted with the formal analysis; </w:t>
      </w:r>
      <w:proofErr w:type="spellStart"/>
      <w:r w:rsidRPr="00C4331B">
        <w:rPr>
          <w:rFonts w:ascii="Book Antiqua" w:eastAsia="Book Antiqua" w:hAnsi="Book Antiqua" w:cs="Book Antiqua"/>
          <w:color w:val="000000"/>
        </w:rPr>
        <w:t>Ghuman</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Hanfy</w:t>
      </w:r>
      <w:proofErr w:type="spellEnd"/>
      <w:r w:rsidRPr="00C4331B">
        <w:rPr>
          <w:rFonts w:ascii="Book Antiqua" w:eastAsia="Book Antiqua" w:hAnsi="Book Antiqua" w:cs="Book Antiqua"/>
          <w:color w:val="000000"/>
        </w:rPr>
        <w:t xml:space="preserve"> A and </w:t>
      </w:r>
      <w:proofErr w:type="spellStart"/>
      <w:r w:rsidRPr="00C4331B">
        <w:rPr>
          <w:rFonts w:ascii="Book Antiqua" w:eastAsia="Book Antiqua" w:hAnsi="Book Antiqua" w:cs="Book Antiqua"/>
          <w:color w:val="000000"/>
        </w:rPr>
        <w:t>Nimo-Boampong</w:t>
      </w:r>
      <w:proofErr w:type="spellEnd"/>
      <w:r w:rsidRPr="00C4331B">
        <w:rPr>
          <w:rFonts w:ascii="Book Antiqua" w:eastAsia="Book Antiqua" w:hAnsi="Book Antiqua" w:cs="Book Antiqua"/>
          <w:color w:val="000000"/>
        </w:rPr>
        <w:t xml:space="preserve"> J assisted with data curation; </w:t>
      </w:r>
      <w:proofErr w:type="spellStart"/>
      <w:r w:rsidRPr="00C4331B">
        <w:rPr>
          <w:rFonts w:ascii="Book Antiqua" w:eastAsia="Book Antiqua" w:hAnsi="Book Antiqua" w:cs="Book Antiqua"/>
          <w:color w:val="000000"/>
        </w:rPr>
        <w:t>Atanga</w:t>
      </w:r>
      <w:proofErr w:type="spellEnd"/>
      <w:r w:rsidRPr="00C4331B">
        <w:rPr>
          <w:rFonts w:ascii="Book Antiqua" w:eastAsia="Book Antiqua" w:hAnsi="Book Antiqua" w:cs="Book Antiqua"/>
          <w:color w:val="000000"/>
        </w:rPr>
        <w:t xml:space="preserve"> S assisted with visualization; Doshi R assisted with the formal analysis; </w:t>
      </w:r>
      <w:proofErr w:type="spellStart"/>
      <w:r w:rsidRPr="00C4331B">
        <w:rPr>
          <w:rFonts w:ascii="Book Antiqua" w:eastAsia="Book Antiqua" w:hAnsi="Book Antiqua" w:cs="Book Antiqua"/>
          <w:color w:val="000000"/>
        </w:rPr>
        <w:t>Enoru</w:t>
      </w:r>
      <w:proofErr w:type="spellEnd"/>
      <w:r w:rsidRPr="00C4331B">
        <w:rPr>
          <w:rFonts w:ascii="Book Antiqua" w:eastAsia="Book Antiqua" w:hAnsi="Book Antiqua" w:cs="Book Antiqua"/>
          <w:color w:val="000000"/>
        </w:rPr>
        <w:t xml:space="preserve"> S assisted with validation; </w:t>
      </w:r>
      <w:proofErr w:type="spellStart"/>
      <w:r w:rsidRPr="00C4331B">
        <w:rPr>
          <w:rFonts w:ascii="Book Antiqua" w:eastAsia="Book Antiqua" w:hAnsi="Book Antiqua" w:cs="Book Antiqua"/>
          <w:color w:val="000000"/>
        </w:rPr>
        <w:t>Gullapalli</w:t>
      </w:r>
      <w:proofErr w:type="spellEnd"/>
      <w:r w:rsidRPr="00C4331B">
        <w:rPr>
          <w:rFonts w:ascii="Book Antiqua" w:eastAsia="Book Antiqua" w:hAnsi="Book Antiqua" w:cs="Book Antiqua"/>
          <w:color w:val="000000"/>
        </w:rPr>
        <w:t xml:space="preserve"> N supervised the project from initiation to completion.</w:t>
      </w:r>
    </w:p>
    <w:p w14:paraId="42D21481" w14:textId="77777777" w:rsidR="0072206F" w:rsidRPr="00C4331B" w:rsidRDefault="0072206F" w:rsidP="0072206F">
      <w:pPr>
        <w:spacing w:line="360" w:lineRule="auto"/>
        <w:jc w:val="both"/>
      </w:pPr>
    </w:p>
    <w:p w14:paraId="10696D29"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Corresponding author: Bryce D </w:t>
      </w:r>
      <w:proofErr w:type="spellStart"/>
      <w:r w:rsidRPr="00C4331B">
        <w:rPr>
          <w:rFonts w:ascii="Book Antiqua" w:eastAsia="Book Antiqua" w:hAnsi="Book Antiqua" w:cs="Book Antiqua"/>
          <w:b/>
          <w:bCs/>
          <w:color w:val="000000"/>
        </w:rPr>
        <w:t>Beutler</w:t>
      </w:r>
      <w:proofErr w:type="spellEnd"/>
      <w:r w:rsidRPr="00C4331B">
        <w:rPr>
          <w:rFonts w:ascii="Book Antiqua" w:eastAsia="Book Antiqua" w:hAnsi="Book Antiqua" w:cs="Book Antiqua"/>
          <w:b/>
          <w:bCs/>
          <w:color w:val="000000"/>
        </w:rPr>
        <w:t xml:space="preserve">, MD, Doctor, </w:t>
      </w:r>
      <w:r w:rsidRPr="00C4331B">
        <w:rPr>
          <w:rFonts w:ascii="Book Antiqua" w:eastAsia="Book Antiqua" w:hAnsi="Book Antiqua" w:cs="Book Antiqua"/>
          <w:color w:val="000000"/>
        </w:rPr>
        <w:t>Department of Radiology, University of Southern California, Keck School of Medicine, 1500 San Pablo St., 2nd Floor, Los Angeles, CA 90033, United States. brycebeutler@hotmail.com</w:t>
      </w:r>
    </w:p>
    <w:p w14:paraId="378D7EA2" w14:textId="77777777" w:rsidR="0072206F" w:rsidRPr="00C4331B" w:rsidRDefault="0072206F" w:rsidP="0072206F">
      <w:pPr>
        <w:spacing w:line="360" w:lineRule="auto"/>
        <w:jc w:val="both"/>
      </w:pPr>
    </w:p>
    <w:p w14:paraId="4A3FE44B"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Received: </w:t>
      </w:r>
      <w:r w:rsidRPr="00C4331B">
        <w:rPr>
          <w:rFonts w:ascii="Book Antiqua" w:eastAsia="Book Antiqua" w:hAnsi="Book Antiqua" w:cs="Book Antiqua"/>
          <w:color w:val="000000"/>
        </w:rPr>
        <w:t>August 28, 2020</w:t>
      </w:r>
    </w:p>
    <w:p w14:paraId="1025EA1D"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Revised: </w:t>
      </w:r>
      <w:r w:rsidRPr="00C4331B">
        <w:rPr>
          <w:rFonts w:ascii="Book Antiqua" w:eastAsia="Book Antiqua" w:hAnsi="Book Antiqua" w:cs="Book Antiqua"/>
          <w:color w:val="000000"/>
        </w:rPr>
        <w:t>October 12, 2020</w:t>
      </w:r>
    </w:p>
    <w:p w14:paraId="19931E59" w14:textId="73D3B90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Accepted: </w:t>
      </w:r>
      <w:r w:rsidR="003E5B7A" w:rsidRPr="00C4331B">
        <w:rPr>
          <w:rFonts w:ascii="Book Antiqua" w:eastAsia="Book Antiqua" w:hAnsi="Book Antiqua" w:cs="Book Antiqua"/>
          <w:bCs/>
          <w:color w:val="000000"/>
        </w:rPr>
        <w:t>November 6, 2020</w:t>
      </w:r>
    </w:p>
    <w:p w14:paraId="3BFFFE92" w14:textId="1A6351A8"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Published online: </w:t>
      </w:r>
      <w:r w:rsidR="007D53DB" w:rsidRPr="00C4331B">
        <w:rPr>
          <w:rFonts w:ascii="Book Antiqua" w:eastAsia="Book Antiqua" w:hAnsi="Book Antiqua" w:cs="Book Antiqua"/>
          <w:bCs/>
          <w:color w:val="000000"/>
        </w:rPr>
        <w:t xml:space="preserve">November </w:t>
      </w:r>
      <w:r w:rsidR="007D53DB" w:rsidRPr="00C4331B">
        <w:rPr>
          <w:rFonts w:ascii="Book Antiqua" w:hAnsi="Book Antiqua" w:cs="Book Antiqua" w:hint="eastAsia"/>
          <w:bCs/>
          <w:color w:val="000000"/>
          <w:lang w:eastAsia="zh-CN"/>
        </w:rPr>
        <w:t>2</w:t>
      </w:r>
      <w:r w:rsidR="007D53DB" w:rsidRPr="00C4331B">
        <w:rPr>
          <w:rFonts w:ascii="Book Antiqua" w:eastAsia="Book Antiqua" w:hAnsi="Book Antiqua" w:cs="Book Antiqua"/>
          <w:bCs/>
          <w:color w:val="000000"/>
        </w:rPr>
        <w:t>6, 2020</w:t>
      </w:r>
    </w:p>
    <w:p w14:paraId="66D5F064" w14:textId="77777777" w:rsidR="0072206F" w:rsidRPr="00C4331B" w:rsidRDefault="0072206F" w:rsidP="0072206F">
      <w:pPr>
        <w:spacing w:line="360" w:lineRule="auto"/>
        <w:jc w:val="both"/>
        <w:sectPr w:rsidR="0072206F" w:rsidRPr="00C4331B">
          <w:footerReference w:type="default" r:id="rId7"/>
          <w:pgSz w:w="12240" w:h="15840"/>
          <w:pgMar w:top="1440" w:right="1440" w:bottom="1440" w:left="1440" w:header="720" w:footer="720" w:gutter="0"/>
          <w:cols w:space="720"/>
          <w:docGrid w:linePitch="360"/>
        </w:sectPr>
      </w:pPr>
    </w:p>
    <w:p w14:paraId="387425DD" w14:textId="77777777" w:rsidR="0072206F" w:rsidRPr="00C4331B" w:rsidRDefault="0072206F" w:rsidP="0072206F">
      <w:pPr>
        <w:spacing w:line="360" w:lineRule="auto"/>
        <w:jc w:val="both"/>
      </w:pPr>
      <w:r w:rsidRPr="00C4331B">
        <w:rPr>
          <w:rFonts w:ascii="Book Antiqua" w:eastAsia="Book Antiqua" w:hAnsi="Book Antiqua" w:cs="Book Antiqua"/>
          <w:b/>
          <w:color w:val="000000"/>
        </w:rPr>
        <w:lastRenderedPageBreak/>
        <w:t>Abstract</w:t>
      </w:r>
    </w:p>
    <w:p w14:paraId="5ADD5A96" w14:textId="77777777" w:rsidR="0072206F" w:rsidRPr="00C4331B" w:rsidRDefault="0072206F" w:rsidP="0072206F">
      <w:pPr>
        <w:spacing w:line="360" w:lineRule="auto"/>
        <w:jc w:val="both"/>
      </w:pPr>
      <w:r w:rsidRPr="00C4331B">
        <w:rPr>
          <w:rFonts w:ascii="Book Antiqua" w:eastAsia="Book Antiqua" w:hAnsi="Book Antiqua" w:cs="Book Antiqua"/>
          <w:color w:val="000000"/>
        </w:rPr>
        <w:t>BACKGROUND</w:t>
      </w:r>
    </w:p>
    <w:p w14:paraId="78E91B62" w14:textId="77777777" w:rsidR="0072206F" w:rsidRPr="00C4331B" w:rsidRDefault="0072206F" w:rsidP="0072206F">
      <w:pPr>
        <w:spacing w:line="360" w:lineRule="auto"/>
        <w:jc w:val="both"/>
      </w:pPr>
      <w:r w:rsidRPr="00C4331B">
        <w:rPr>
          <w:rFonts w:ascii="Book Antiqua" w:eastAsia="Book Antiqua" w:hAnsi="Book Antiqua" w:cs="Book Antiqua"/>
          <w:color w:val="000000"/>
        </w:rPr>
        <w:t>Immune checkpoint inhibitors (ICIs) are novel therapeutic agents used for various types of cancer. ICIs have revolutionized cancer treatment and improved clinical outcomes among cancer patients. However, immune-related adverse effects of ICI therapy are common. Cardiovascular immune-related adverse events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are rare but potentially life-threatening complications. </w:t>
      </w:r>
    </w:p>
    <w:p w14:paraId="21CC7836" w14:textId="77777777" w:rsidR="0072206F" w:rsidRPr="00C4331B" w:rsidRDefault="0072206F" w:rsidP="0072206F">
      <w:pPr>
        <w:spacing w:line="360" w:lineRule="auto"/>
        <w:jc w:val="both"/>
      </w:pPr>
    </w:p>
    <w:p w14:paraId="3C2C81F7" w14:textId="77777777" w:rsidR="0072206F" w:rsidRPr="00C4331B" w:rsidRDefault="0072206F" w:rsidP="0072206F">
      <w:pPr>
        <w:spacing w:line="360" w:lineRule="auto"/>
        <w:jc w:val="both"/>
      </w:pPr>
      <w:r w:rsidRPr="00C4331B">
        <w:rPr>
          <w:rFonts w:ascii="Book Antiqua" w:eastAsia="Book Antiqua" w:hAnsi="Book Antiqua" w:cs="Book Antiqua"/>
          <w:color w:val="000000"/>
        </w:rPr>
        <w:t>AIM</w:t>
      </w:r>
    </w:p>
    <w:p w14:paraId="1282AC1D" w14:textId="77777777" w:rsidR="0072206F" w:rsidRPr="00C4331B" w:rsidRDefault="0072206F" w:rsidP="0072206F">
      <w:pPr>
        <w:spacing w:line="360" w:lineRule="auto"/>
        <w:jc w:val="both"/>
      </w:pPr>
      <w:proofErr w:type="gramStart"/>
      <w:r w:rsidRPr="00C4331B">
        <w:rPr>
          <w:rFonts w:ascii="Book Antiqua" w:eastAsia="Book Antiqua" w:hAnsi="Book Antiqua" w:cs="Book Antiqua"/>
          <w:color w:val="000000"/>
        </w:rPr>
        <w:t xml:space="preserve">To estimate the incidence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among patients undergoing ICI therapy for various malignancies.</w:t>
      </w:r>
      <w:proofErr w:type="gramEnd"/>
    </w:p>
    <w:p w14:paraId="3A117DAC" w14:textId="77777777" w:rsidR="0072206F" w:rsidRPr="00C4331B" w:rsidRDefault="0072206F" w:rsidP="0072206F">
      <w:pPr>
        <w:spacing w:line="360" w:lineRule="auto"/>
        <w:jc w:val="both"/>
      </w:pPr>
    </w:p>
    <w:p w14:paraId="4C0EFE9C" w14:textId="77777777" w:rsidR="0072206F" w:rsidRPr="00C4331B" w:rsidRDefault="0072206F" w:rsidP="0072206F">
      <w:pPr>
        <w:spacing w:line="360" w:lineRule="auto"/>
        <w:jc w:val="both"/>
      </w:pPr>
      <w:r w:rsidRPr="00C4331B">
        <w:rPr>
          <w:rFonts w:ascii="Book Antiqua" w:eastAsia="Book Antiqua" w:hAnsi="Book Antiqua" w:cs="Book Antiqua"/>
          <w:color w:val="000000"/>
        </w:rPr>
        <w:t>METHODS</w:t>
      </w:r>
    </w:p>
    <w:p w14:paraId="764A7951" w14:textId="584EC233" w:rsidR="0072206F" w:rsidRPr="00C4331B" w:rsidRDefault="0072206F" w:rsidP="0072206F">
      <w:pPr>
        <w:spacing w:line="360" w:lineRule="auto"/>
        <w:jc w:val="both"/>
      </w:pPr>
      <w:r w:rsidRPr="00C4331B">
        <w:rPr>
          <w:rFonts w:ascii="Book Antiqua" w:eastAsia="Book Antiqua" w:hAnsi="Book Antiqua" w:cs="Book Antiqua"/>
          <w:color w:val="000000"/>
        </w:rPr>
        <w:t xml:space="preserve">We conducted this systematic review and meta-analysis by searching PubMed, Cochrane CENTRAL, Web of Science, and SCOPUS databases for relevant interventional trials reporting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We performed </w:t>
      </w:r>
      <w:proofErr w:type="gramStart"/>
      <w:r w:rsidRPr="00C4331B">
        <w:rPr>
          <w:rFonts w:ascii="Book Antiqua" w:eastAsia="Book Antiqua" w:hAnsi="Book Antiqua" w:cs="Book Antiqua"/>
          <w:color w:val="000000"/>
        </w:rPr>
        <w:t>a single</w:t>
      </w:r>
      <w:proofErr w:type="gramEnd"/>
      <w:r w:rsidRPr="00C4331B">
        <w:rPr>
          <w:rFonts w:ascii="Book Antiqua" w:eastAsia="Book Antiqua" w:hAnsi="Book Antiqua" w:cs="Book Antiqua"/>
          <w:color w:val="000000"/>
        </w:rPr>
        <w:t xml:space="preserve">-arm meta-analysis using </w:t>
      </w:r>
      <w:proofErr w:type="spellStart"/>
      <w:r w:rsidRPr="00C4331B">
        <w:rPr>
          <w:rFonts w:ascii="Book Antiqua" w:eastAsia="Book Antiqua" w:hAnsi="Book Antiqua" w:cs="Book Antiqua"/>
          <w:color w:val="000000"/>
        </w:rPr>
        <w:t>OpenMeta</w:t>
      </w:r>
      <w:proofErr w:type="spellEnd"/>
      <w:r w:rsidRPr="00C4331B">
        <w:rPr>
          <w:rFonts w:ascii="Book Antiqua" w:eastAsia="Book Antiqua" w:hAnsi="Book Antiqua" w:cs="Book Antiqua"/>
          <w:color w:val="000000"/>
        </w:rPr>
        <w:t xml:space="preserve"> [Analyst] software of the following outcomes: </w:t>
      </w:r>
      <w:r w:rsidR="003C28BB" w:rsidRPr="00C4331B">
        <w:rPr>
          <w:rFonts w:ascii="Book Antiqua" w:hAnsi="Book Antiqua" w:cs="Book Antiqua" w:hint="eastAsia"/>
          <w:color w:val="000000"/>
          <w:lang w:eastAsia="zh-CN"/>
        </w:rPr>
        <w:t>M</w:t>
      </w:r>
      <w:r w:rsidRPr="00C4331B">
        <w:rPr>
          <w:rFonts w:ascii="Book Antiqua" w:eastAsia="Book Antiqua" w:hAnsi="Book Antiqua" w:cs="Book Antiqua"/>
          <w:color w:val="000000"/>
        </w:rPr>
        <w:t xml:space="preserve">yocarditis, pericardial effusion, heart failure, cardiomyopathy, atrial fibrillation, myocardial infarction, and cardiac arrest. We assessed the heterogeneity using the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color w:val="000000"/>
        </w:rPr>
        <w:t xml:space="preserve"> test and managed to solve it with Cochrane’s leave-one-out method. The risk of bias was performed with the Cochrane’s risk of bias tool.</w:t>
      </w:r>
    </w:p>
    <w:p w14:paraId="221CFFAE" w14:textId="77777777" w:rsidR="0072206F" w:rsidRPr="00C4331B" w:rsidRDefault="0072206F" w:rsidP="0072206F">
      <w:pPr>
        <w:spacing w:line="360" w:lineRule="auto"/>
        <w:jc w:val="both"/>
      </w:pPr>
    </w:p>
    <w:p w14:paraId="4D897560" w14:textId="77777777" w:rsidR="0072206F" w:rsidRPr="00C4331B" w:rsidRDefault="0072206F" w:rsidP="0072206F">
      <w:pPr>
        <w:spacing w:line="360" w:lineRule="auto"/>
        <w:jc w:val="both"/>
      </w:pPr>
      <w:r w:rsidRPr="00C4331B">
        <w:rPr>
          <w:rFonts w:ascii="Book Antiqua" w:eastAsia="Book Antiqua" w:hAnsi="Book Antiqua" w:cs="Book Antiqua"/>
          <w:color w:val="000000"/>
        </w:rPr>
        <w:t>RESULTS</w:t>
      </w:r>
    </w:p>
    <w:p w14:paraId="2D68C270" w14:textId="36612C2F" w:rsidR="0072206F" w:rsidRPr="00C4331B" w:rsidRDefault="0072206F" w:rsidP="0072206F">
      <w:pPr>
        <w:spacing w:line="360" w:lineRule="auto"/>
        <w:jc w:val="both"/>
      </w:pPr>
      <w:r w:rsidRPr="00C4331B">
        <w:rPr>
          <w:rFonts w:ascii="Book Antiqua" w:eastAsia="Book Antiqua" w:hAnsi="Book Antiqua" w:cs="Book Antiqua"/>
          <w:color w:val="000000"/>
        </w:rPr>
        <w:t xml:space="preserve">A total of 26 studies were included. The incidence of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follows: </w:t>
      </w:r>
      <w:r w:rsidR="003C28BB" w:rsidRPr="00C4331B">
        <w:rPr>
          <w:rFonts w:ascii="Book Antiqua" w:hAnsi="Book Antiqua" w:cs="Book Antiqua" w:hint="eastAsia"/>
          <w:color w:val="000000"/>
          <w:lang w:eastAsia="zh-CN"/>
        </w:rPr>
        <w:t>M</w:t>
      </w:r>
      <w:r w:rsidRPr="00C4331B">
        <w:rPr>
          <w:rFonts w:ascii="Book Antiqua" w:eastAsia="Book Antiqua" w:hAnsi="Book Antiqua" w:cs="Book Antiqua"/>
          <w:color w:val="000000"/>
        </w:rPr>
        <w:t>yocarditis: 0.5% [95%</w:t>
      </w:r>
      <w:r w:rsidRPr="00C4331B">
        <w:rPr>
          <w:rFonts w:ascii="Book Antiqua" w:eastAsia="Malgun Gothic" w:hAnsi="Book Antiqua"/>
        </w:rPr>
        <w:t xml:space="preserve"> </w:t>
      </w:r>
      <w:bookmarkStart w:id="0" w:name="_Hlk54949891"/>
      <w:r w:rsidRPr="00C4331B">
        <w:rPr>
          <w:rFonts w:ascii="Book Antiqua" w:eastAsia="Malgun Gothic" w:hAnsi="Book Antiqua"/>
        </w:rPr>
        <w:t>confidence interval</w:t>
      </w:r>
      <w:bookmarkEnd w:id="0"/>
      <w:r w:rsidRPr="00C4331B">
        <w:rPr>
          <w:rFonts w:ascii="Book Antiqua" w:eastAsia="Book Antiqua" w:hAnsi="Book Antiqua" w:cs="Book Antiqua"/>
          <w:color w:val="000000"/>
        </w:rPr>
        <w:t xml:space="preserve"> (CI): 0.1%-0.9%]; </w:t>
      </w:r>
      <w:r w:rsidR="003C28BB" w:rsidRPr="00C4331B">
        <w:rPr>
          <w:rFonts w:ascii="Book Antiqua" w:hAnsi="Book Antiqua" w:cs="Book Antiqua" w:hint="eastAsia"/>
          <w:color w:val="000000"/>
          <w:lang w:eastAsia="zh-CN"/>
        </w:rPr>
        <w:t>P</w:t>
      </w:r>
      <w:r w:rsidRPr="00C4331B">
        <w:rPr>
          <w:rFonts w:ascii="Book Antiqua" w:eastAsia="Book Antiqua" w:hAnsi="Book Antiqua" w:cs="Book Antiqua"/>
          <w:color w:val="000000"/>
        </w:rPr>
        <w:t xml:space="preserve">ericardial effusion: 0.5% (95%CI: 0.1%-1.0%); </w:t>
      </w:r>
      <w:r w:rsidR="003C28BB" w:rsidRPr="00C4331B">
        <w:rPr>
          <w:rFonts w:ascii="Book Antiqua" w:hAnsi="Book Antiqua" w:cs="Book Antiqua" w:hint="eastAsia"/>
          <w:color w:val="000000"/>
          <w:lang w:eastAsia="zh-CN"/>
        </w:rPr>
        <w:t>H</w:t>
      </w:r>
      <w:r w:rsidRPr="00C4331B">
        <w:rPr>
          <w:rFonts w:ascii="Book Antiqua" w:eastAsia="Book Antiqua" w:hAnsi="Book Antiqua" w:cs="Book Antiqua"/>
          <w:color w:val="000000"/>
        </w:rPr>
        <w:t xml:space="preserve">eart failure: 0.3% (95%CI: 0.0%-0.5%); </w:t>
      </w:r>
      <w:r w:rsidR="003C28BB" w:rsidRPr="00C4331B">
        <w:rPr>
          <w:rFonts w:ascii="Book Antiqua" w:hAnsi="Book Antiqua" w:cs="Book Antiqua" w:hint="eastAsia"/>
          <w:color w:val="000000"/>
          <w:lang w:eastAsia="zh-CN"/>
        </w:rPr>
        <w:t>C</w:t>
      </w:r>
      <w:r w:rsidRPr="00C4331B">
        <w:rPr>
          <w:rFonts w:ascii="Book Antiqua" w:eastAsia="Book Antiqua" w:hAnsi="Book Antiqua" w:cs="Book Antiqua"/>
          <w:color w:val="000000"/>
        </w:rPr>
        <w:t xml:space="preserve">ardiomyopathy: 0.3% (95%CI: -0.1%-0.6%); atrial fibrillation: 4.6% (95%CI: 1.0%-14.1%); </w:t>
      </w:r>
      <w:r w:rsidR="003C28BB" w:rsidRPr="00C4331B">
        <w:rPr>
          <w:rFonts w:ascii="Book Antiqua" w:hAnsi="Book Antiqua" w:cs="Book Antiqua" w:hint="eastAsia"/>
          <w:color w:val="000000"/>
          <w:lang w:eastAsia="zh-CN"/>
        </w:rPr>
        <w:t>M</w:t>
      </w:r>
      <w:r w:rsidRPr="00C4331B">
        <w:rPr>
          <w:rFonts w:ascii="Book Antiqua" w:eastAsia="Book Antiqua" w:hAnsi="Book Antiqua" w:cs="Book Antiqua"/>
          <w:color w:val="000000"/>
        </w:rPr>
        <w:t xml:space="preserve">yocardial infarction: 0.4% (95%CI: 0.0%-0.7%); and </w:t>
      </w:r>
      <w:r w:rsidR="003C28BB" w:rsidRPr="00C4331B">
        <w:rPr>
          <w:rFonts w:ascii="Book Antiqua" w:hAnsi="Book Antiqua" w:cs="Book Antiqua" w:hint="eastAsia"/>
          <w:color w:val="000000"/>
          <w:lang w:eastAsia="zh-CN"/>
        </w:rPr>
        <w:t>C</w:t>
      </w:r>
      <w:r w:rsidRPr="00C4331B">
        <w:rPr>
          <w:rFonts w:ascii="Book Antiqua" w:eastAsia="Book Antiqua" w:hAnsi="Book Antiqua" w:cs="Book Antiqua"/>
          <w:color w:val="000000"/>
        </w:rPr>
        <w:t xml:space="preserve">ardiac arrest: 0.4% (95%CI: 0.1%-0.8%). </w:t>
      </w:r>
    </w:p>
    <w:p w14:paraId="26F7FF02" w14:textId="77777777" w:rsidR="0072206F" w:rsidRPr="00C4331B" w:rsidRDefault="0072206F" w:rsidP="0072206F">
      <w:pPr>
        <w:spacing w:line="360" w:lineRule="auto"/>
        <w:jc w:val="both"/>
      </w:pPr>
    </w:p>
    <w:p w14:paraId="12FEABAC" w14:textId="77777777" w:rsidR="0072206F" w:rsidRPr="00C4331B" w:rsidRDefault="0072206F" w:rsidP="0072206F">
      <w:pPr>
        <w:spacing w:line="360" w:lineRule="auto"/>
        <w:jc w:val="both"/>
      </w:pPr>
      <w:r w:rsidRPr="00C4331B">
        <w:rPr>
          <w:rFonts w:ascii="Book Antiqua" w:eastAsia="Book Antiqua" w:hAnsi="Book Antiqua" w:cs="Book Antiqua"/>
          <w:color w:val="000000"/>
        </w:rPr>
        <w:lastRenderedPageBreak/>
        <w:t>CONCLUSION</w:t>
      </w:r>
    </w:p>
    <w:p w14:paraId="4F0CA4F3"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The most common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were atrial fibrillation, myocarditis, and pericardial effusion. Although rare, data from post market surveillance will provide estimates of the long-term prevalence and prognosis in patients with ICI-associated cardiovascular complications. </w:t>
      </w:r>
    </w:p>
    <w:p w14:paraId="3320D259" w14:textId="77777777" w:rsidR="0072206F" w:rsidRPr="00C4331B" w:rsidRDefault="0072206F" w:rsidP="0072206F">
      <w:pPr>
        <w:spacing w:line="360" w:lineRule="auto"/>
        <w:jc w:val="both"/>
      </w:pPr>
    </w:p>
    <w:p w14:paraId="0D327288"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Key Words: </w:t>
      </w:r>
      <w:r w:rsidRPr="00C4331B">
        <w:rPr>
          <w:rFonts w:ascii="Book Antiqua" w:eastAsia="Book Antiqua" w:hAnsi="Book Antiqua" w:cs="Book Antiqua"/>
          <w:color w:val="000000"/>
        </w:rPr>
        <w:t xml:space="preserve">Atrial fibrillation; Cancer; Immune checkpoint inhibitors; Immunotherapy; Cardiovascular adverse events; </w:t>
      </w:r>
      <w:proofErr w:type="gramStart"/>
      <w:r w:rsidRPr="00C4331B">
        <w:rPr>
          <w:rFonts w:ascii="Book Antiqua" w:eastAsia="Book Antiqua" w:hAnsi="Book Antiqua" w:cs="Book Antiqua"/>
          <w:color w:val="000000"/>
        </w:rPr>
        <w:t>Pericardial</w:t>
      </w:r>
      <w:proofErr w:type="gramEnd"/>
      <w:r w:rsidRPr="00C4331B">
        <w:rPr>
          <w:rFonts w:ascii="Book Antiqua" w:eastAsia="Book Antiqua" w:hAnsi="Book Antiqua" w:cs="Book Antiqua"/>
          <w:color w:val="000000"/>
        </w:rPr>
        <w:t xml:space="preserve"> effusion</w:t>
      </w:r>
    </w:p>
    <w:p w14:paraId="636088D8" w14:textId="77777777" w:rsidR="0072206F" w:rsidRPr="00C4331B" w:rsidRDefault="0072206F" w:rsidP="0072206F">
      <w:pPr>
        <w:spacing w:line="360" w:lineRule="auto"/>
        <w:jc w:val="both"/>
      </w:pPr>
    </w:p>
    <w:p w14:paraId="27398A8D" w14:textId="6DDFCFB7" w:rsidR="00D57036" w:rsidRDefault="00D57036" w:rsidP="0072206F">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 xml:space="preserve">Citation: </w:t>
      </w:r>
      <w:proofErr w:type="spellStart"/>
      <w:r w:rsidR="0072206F" w:rsidRPr="00C4331B">
        <w:rPr>
          <w:rFonts w:ascii="Book Antiqua" w:eastAsia="Book Antiqua" w:hAnsi="Book Antiqua" w:cs="Book Antiqua"/>
          <w:color w:val="000000"/>
        </w:rPr>
        <w:t>Nso</w:t>
      </w:r>
      <w:proofErr w:type="spellEnd"/>
      <w:r w:rsidR="0072206F" w:rsidRPr="00C4331B">
        <w:rPr>
          <w:rFonts w:ascii="Book Antiqua" w:eastAsia="Book Antiqua" w:hAnsi="Book Antiqua" w:cs="Book Antiqua"/>
          <w:color w:val="000000"/>
        </w:rPr>
        <w:t xml:space="preserve"> N, </w:t>
      </w:r>
      <w:proofErr w:type="spellStart"/>
      <w:r w:rsidR="0072206F" w:rsidRPr="00C4331B">
        <w:rPr>
          <w:rFonts w:ascii="Book Antiqua" w:eastAsia="Book Antiqua" w:hAnsi="Book Antiqua" w:cs="Book Antiqua"/>
          <w:color w:val="000000"/>
        </w:rPr>
        <w:t>Antwi-Amoabeng</w:t>
      </w:r>
      <w:proofErr w:type="spellEnd"/>
      <w:r w:rsidR="0072206F" w:rsidRPr="00C4331B">
        <w:rPr>
          <w:rFonts w:ascii="Book Antiqua" w:eastAsia="Book Antiqua" w:hAnsi="Book Antiqua" w:cs="Book Antiqua"/>
          <w:color w:val="000000"/>
        </w:rPr>
        <w:t xml:space="preserve"> D, </w:t>
      </w:r>
      <w:proofErr w:type="spellStart"/>
      <w:r w:rsidR="0072206F" w:rsidRPr="00C4331B">
        <w:rPr>
          <w:rFonts w:ascii="Book Antiqua" w:eastAsia="Book Antiqua" w:hAnsi="Book Antiqua" w:cs="Book Antiqua"/>
          <w:color w:val="000000"/>
        </w:rPr>
        <w:t>Beutler</w:t>
      </w:r>
      <w:proofErr w:type="spellEnd"/>
      <w:r w:rsidR="0072206F" w:rsidRPr="00C4331B">
        <w:rPr>
          <w:rFonts w:ascii="Book Antiqua" w:eastAsia="Book Antiqua" w:hAnsi="Book Antiqua" w:cs="Book Antiqua"/>
          <w:color w:val="000000"/>
        </w:rPr>
        <w:t xml:space="preserve"> BD, </w:t>
      </w:r>
      <w:proofErr w:type="spellStart"/>
      <w:r w:rsidR="0072206F" w:rsidRPr="00C4331B">
        <w:rPr>
          <w:rFonts w:ascii="Book Antiqua" w:eastAsia="Book Antiqua" w:hAnsi="Book Antiqua" w:cs="Book Antiqua"/>
          <w:color w:val="000000"/>
        </w:rPr>
        <w:t>Ulanja</w:t>
      </w:r>
      <w:proofErr w:type="spellEnd"/>
      <w:r w:rsidR="0072206F" w:rsidRPr="00C4331B">
        <w:rPr>
          <w:rFonts w:ascii="Book Antiqua" w:eastAsia="Book Antiqua" w:hAnsi="Book Antiqua" w:cs="Book Antiqua"/>
          <w:color w:val="000000"/>
        </w:rPr>
        <w:t xml:space="preserve"> MB, </w:t>
      </w:r>
      <w:proofErr w:type="spellStart"/>
      <w:r w:rsidR="0072206F" w:rsidRPr="00C4331B">
        <w:rPr>
          <w:rFonts w:ascii="Book Antiqua" w:eastAsia="Book Antiqua" w:hAnsi="Book Antiqua" w:cs="Book Antiqua"/>
          <w:color w:val="000000"/>
        </w:rPr>
        <w:t>Ghuman</w:t>
      </w:r>
      <w:proofErr w:type="spellEnd"/>
      <w:r w:rsidR="0072206F" w:rsidRPr="00C4331B">
        <w:rPr>
          <w:rFonts w:ascii="Book Antiqua" w:eastAsia="Book Antiqua" w:hAnsi="Book Antiqua" w:cs="Book Antiqua"/>
          <w:color w:val="000000"/>
        </w:rPr>
        <w:t xml:space="preserve"> J, </w:t>
      </w:r>
      <w:proofErr w:type="spellStart"/>
      <w:r w:rsidR="0072206F" w:rsidRPr="00C4331B">
        <w:rPr>
          <w:rFonts w:ascii="Book Antiqua" w:eastAsia="Book Antiqua" w:hAnsi="Book Antiqua" w:cs="Book Antiqua"/>
          <w:color w:val="000000"/>
        </w:rPr>
        <w:t>Hanfy</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Nimo-Boampong</w:t>
      </w:r>
      <w:proofErr w:type="spellEnd"/>
      <w:r w:rsidR="0072206F" w:rsidRPr="00C4331B">
        <w:rPr>
          <w:rFonts w:ascii="Book Antiqua" w:eastAsia="Book Antiqua" w:hAnsi="Book Antiqua" w:cs="Book Antiqua"/>
          <w:color w:val="000000"/>
        </w:rPr>
        <w:t xml:space="preserve"> J, </w:t>
      </w:r>
      <w:proofErr w:type="spellStart"/>
      <w:r w:rsidR="0072206F" w:rsidRPr="00C4331B">
        <w:rPr>
          <w:rFonts w:ascii="Book Antiqua" w:eastAsia="Book Antiqua" w:hAnsi="Book Antiqua" w:cs="Book Antiqua"/>
          <w:color w:val="000000"/>
        </w:rPr>
        <w:t>Atanga</w:t>
      </w:r>
      <w:proofErr w:type="spellEnd"/>
      <w:r w:rsidR="0072206F" w:rsidRPr="00C4331B">
        <w:rPr>
          <w:rFonts w:ascii="Book Antiqua" w:eastAsia="Book Antiqua" w:hAnsi="Book Antiqua" w:cs="Book Antiqua"/>
          <w:color w:val="000000"/>
        </w:rPr>
        <w:t xml:space="preserve"> S, </w:t>
      </w:r>
      <w:proofErr w:type="spellStart"/>
      <w:r w:rsidR="0072206F" w:rsidRPr="00C4331B">
        <w:rPr>
          <w:rFonts w:ascii="Book Antiqua" w:eastAsia="Book Antiqua" w:hAnsi="Book Antiqua" w:cs="Book Antiqua"/>
          <w:color w:val="000000"/>
        </w:rPr>
        <w:t>Doshi</w:t>
      </w:r>
      <w:proofErr w:type="spellEnd"/>
      <w:r w:rsidR="0072206F" w:rsidRPr="00C4331B">
        <w:rPr>
          <w:rFonts w:ascii="Book Antiqua" w:eastAsia="Book Antiqua" w:hAnsi="Book Antiqua" w:cs="Book Antiqua"/>
          <w:color w:val="000000"/>
        </w:rPr>
        <w:t xml:space="preserve"> R, </w:t>
      </w:r>
      <w:proofErr w:type="spellStart"/>
      <w:r w:rsidR="0072206F" w:rsidRPr="00C4331B">
        <w:rPr>
          <w:rFonts w:ascii="Book Antiqua" w:eastAsia="Book Antiqua" w:hAnsi="Book Antiqua" w:cs="Book Antiqua"/>
          <w:color w:val="000000"/>
        </w:rPr>
        <w:t>Enoru</w:t>
      </w:r>
      <w:proofErr w:type="spellEnd"/>
      <w:r w:rsidR="0072206F" w:rsidRPr="00C4331B">
        <w:rPr>
          <w:rFonts w:ascii="Book Antiqua" w:eastAsia="Book Antiqua" w:hAnsi="Book Antiqua" w:cs="Book Antiqua"/>
          <w:color w:val="000000"/>
        </w:rPr>
        <w:t xml:space="preserve"> S, </w:t>
      </w:r>
      <w:proofErr w:type="spellStart"/>
      <w:r w:rsidR="0072206F" w:rsidRPr="00C4331B">
        <w:rPr>
          <w:rFonts w:ascii="Book Antiqua" w:eastAsia="Book Antiqua" w:hAnsi="Book Antiqua" w:cs="Book Antiqua"/>
          <w:color w:val="000000"/>
        </w:rPr>
        <w:t>Gullapalli</w:t>
      </w:r>
      <w:proofErr w:type="spellEnd"/>
      <w:r w:rsidR="0072206F" w:rsidRPr="00C4331B">
        <w:rPr>
          <w:rFonts w:ascii="Book Antiqua" w:eastAsia="Book Antiqua" w:hAnsi="Book Antiqua" w:cs="Book Antiqua"/>
          <w:color w:val="000000"/>
        </w:rPr>
        <w:t xml:space="preserve"> N. Cardiac adverse events of immune checkpoint inhibitors in oncology patients: A systematic review and meta-analysis. </w:t>
      </w:r>
      <w:r w:rsidR="0072206F" w:rsidRPr="00C4331B">
        <w:rPr>
          <w:rFonts w:ascii="Book Antiqua" w:eastAsia="Book Antiqua" w:hAnsi="Book Antiqua" w:cs="Book Antiqua"/>
          <w:i/>
          <w:iCs/>
          <w:color w:val="000000"/>
        </w:rPr>
        <w:t xml:space="preserve">World J </w:t>
      </w:r>
      <w:proofErr w:type="spellStart"/>
      <w:r w:rsidR="0072206F" w:rsidRPr="00C4331B">
        <w:rPr>
          <w:rFonts w:ascii="Book Antiqua" w:eastAsia="Book Antiqua" w:hAnsi="Book Antiqua" w:cs="Book Antiqua"/>
          <w:i/>
          <w:iCs/>
          <w:color w:val="000000"/>
        </w:rPr>
        <w:t>Cardiol</w:t>
      </w:r>
      <w:proofErr w:type="spellEnd"/>
      <w:r w:rsidR="0072206F" w:rsidRPr="00C4331B">
        <w:rPr>
          <w:rFonts w:ascii="Book Antiqua" w:eastAsia="Book Antiqua" w:hAnsi="Book Antiqua" w:cs="Book Antiqua"/>
          <w:color w:val="000000"/>
        </w:rPr>
        <w:t xml:space="preserve"> 2020; </w:t>
      </w:r>
      <w:r w:rsidR="008C0F9B" w:rsidRPr="00C4331B">
        <w:rPr>
          <w:rFonts w:ascii="Book Antiqua" w:eastAsia="Book Antiqua" w:hAnsi="Book Antiqua" w:cs="Book Antiqua"/>
          <w:color w:val="000000"/>
        </w:rPr>
        <w:t xml:space="preserve">12(11): </w:t>
      </w:r>
      <w:r>
        <w:rPr>
          <w:rFonts w:ascii="Book Antiqua" w:hAnsi="Book Antiqua" w:cs="Book Antiqua" w:hint="eastAsia"/>
          <w:color w:val="000000"/>
          <w:lang w:eastAsia="zh-CN"/>
        </w:rPr>
        <w:t>584</w:t>
      </w:r>
      <w:r w:rsidR="008C0F9B" w:rsidRPr="00C4331B">
        <w:rPr>
          <w:rFonts w:ascii="Book Antiqua" w:eastAsia="Book Antiqua" w:hAnsi="Book Antiqua" w:cs="Book Antiqua"/>
          <w:color w:val="000000"/>
        </w:rPr>
        <w:t>-</w:t>
      </w:r>
      <w:r>
        <w:rPr>
          <w:rFonts w:ascii="Book Antiqua" w:hAnsi="Book Antiqua" w:cs="Book Antiqua" w:hint="eastAsia"/>
          <w:color w:val="000000"/>
          <w:lang w:eastAsia="zh-CN"/>
        </w:rPr>
        <w:t>598</w:t>
      </w:r>
      <w:r w:rsidR="008C0F9B" w:rsidRPr="00C4331B">
        <w:rPr>
          <w:rFonts w:ascii="Book Antiqua" w:eastAsia="Book Antiqua" w:hAnsi="Book Antiqua" w:cs="Book Antiqua"/>
          <w:color w:val="000000"/>
        </w:rPr>
        <w:t xml:space="preserve">  </w:t>
      </w:r>
    </w:p>
    <w:p w14:paraId="3D938DAD" w14:textId="63C292CF" w:rsidR="00D57036" w:rsidRDefault="008C0F9B" w:rsidP="0072206F">
      <w:pPr>
        <w:spacing w:line="360" w:lineRule="auto"/>
        <w:jc w:val="both"/>
        <w:rPr>
          <w:rFonts w:ascii="Book Antiqua" w:hAnsi="Book Antiqua" w:cs="Book Antiqua" w:hint="eastAsia"/>
          <w:color w:val="000000"/>
          <w:lang w:eastAsia="zh-CN"/>
        </w:rPr>
      </w:pPr>
      <w:r w:rsidRPr="00C4331B">
        <w:rPr>
          <w:rFonts w:ascii="Book Antiqua" w:eastAsia="Book Antiqua" w:hAnsi="Book Antiqua" w:cs="Book Antiqua"/>
          <w:color w:val="000000"/>
        </w:rPr>
        <w:t>URL: https://www.wjgnet.com/1949-8462/full/v12/i11/</w:t>
      </w:r>
      <w:r w:rsidR="00D57036">
        <w:rPr>
          <w:rFonts w:ascii="Book Antiqua" w:hAnsi="Book Antiqua" w:cs="Book Antiqua" w:hint="eastAsia"/>
          <w:color w:val="000000"/>
          <w:lang w:eastAsia="zh-CN"/>
        </w:rPr>
        <w:t>584</w:t>
      </w:r>
      <w:r w:rsidRPr="00C4331B">
        <w:rPr>
          <w:rFonts w:ascii="Book Antiqua" w:eastAsia="Book Antiqua" w:hAnsi="Book Antiqua" w:cs="Book Antiqua"/>
          <w:color w:val="000000"/>
        </w:rPr>
        <w:t xml:space="preserve">.htm  </w:t>
      </w:r>
    </w:p>
    <w:p w14:paraId="096EC494" w14:textId="561C9E87" w:rsidR="0072206F" w:rsidRPr="00D57036" w:rsidRDefault="008C0F9B" w:rsidP="0072206F">
      <w:pPr>
        <w:spacing w:line="360" w:lineRule="auto"/>
        <w:jc w:val="both"/>
        <w:rPr>
          <w:rFonts w:hint="eastAsia"/>
          <w:lang w:eastAsia="zh-CN"/>
        </w:rPr>
      </w:pPr>
      <w:r w:rsidRPr="00C4331B">
        <w:rPr>
          <w:rFonts w:ascii="Book Antiqua" w:eastAsia="Book Antiqua" w:hAnsi="Book Antiqua" w:cs="Book Antiqua"/>
          <w:color w:val="000000"/>
        </w:rPr>
        <w:t>DOI: https://dx.doi.org/10.4330/wjc.v12.i11.</w:t>
      </w:r>
      <w:r w:rsidR="00D57036">
        <w:rPr>
          <w:rFonts w:ascii="Book Antiqua" w:hAnsi="Book Antiqua" w:cs="Book Antiqua" w:hint="eastAsia"/>
          <w:color w:val="000000"/>
          <w:lang w:eastAsia="zh-CN"/>
        </w:rPr>
        <w:t>584</w:t>
      </w:r>
      <w:bookmarkStart w:id="1" w:name="_GoBack"/>
      <w:bookmarkEnd w:id="1"/>
    </w:p>
    <w:p w14:paraId="797809C6" w14:textId="77777777" w:rsidR="0072206F" w:rsidRPr="00C4331B" w:rsidRDefault="0072206F" w:rsidP="0072206F">
      <w:pPr>
        <w:spacing w:line="360" w:lineRule="auto"/>
        <w:jc w:val="both"/>
      </w:pPr>
    </w:p>
    <w:p w14:paraId="0D1BF0FC"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Core Tip: </w:t>
      </w:r>
      <w:r w:rsidRPr="00C4331B">
        <w:rPr>
          <w:rFonts w:ascii="Book Antiqua" w:eastAsia="Book Antiqua" w:hAnsi="Book Antiqua" w:cs="Book Antiqua"/>
          <w:color w:val="000000"/>
        </w:rPr>
        <w:t>Cardiovascular immune-related adverse events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are rare but potentially life-threatening complications that can occur in patients receiving immune checkpoint inhibitor (ICI) therapy. The most common ICI-associated adverse events are atrial fibrillation, myocarditis, and pericardial effusion. Risk factors for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include treatment with combination immunotherapy, male sex, and a history of cardiac disease. Ongoing post-market surveillance is imperative to characterize long-term risks and improve outcomes among patients receiving ICIs.</w:t>
      </w:r>
    </w:p>
    <w:p w14:paraId="03F8B75C" w14:textId="77777777" w:rsidR="0072206F" w:rsidRPr="00C4331B" w:rsidRDefault="0072206F" w:rsidP="0072206F">
      <w:pPr>
        <w:spacing w:line="360" w:lineRule="auto"/>
        <w:jc w:val="both"/>
      </w:pPr>
      <w:r w:rsidRPr="00C4331B">
        <w:br w:type="page"/>
      </w:r>
      <w:r w:rsidRPr="00C4331B">
        <w:rPr>
          <w:rFonts w:ascii="Book Antiqua" w:eastAsia="Book Antiqua" w:hAnsi="Book Antiqua" w:cs="Book Antiqua"/>
          <w:b/>
          <w:caps/>
          <w:color w:val="000000"/>
          <w:u w:val="single"/>
        </w:rPr>
        <w:lastRenderedPageBreak/>
        <w:t>INTRODUCTION</w:t>
      </w:r>
    </w:p>
    <w:p w14:paraId="779F06A8"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Immune checkpoint inhibitors (ICIs) have demonstrated remarkable efficacy in various malignancies, including lung cancer, melanoma, Hodgkin’s lymphoma, bladder cancer, and microsatellite </w:t>
      </w:r>
      <w:proofErr w:type="gramStart"/>
      <w:r w:rsidRPr="00C4331B">
        <w:rPr>
          <w:rFonts w:ascii="Book Antiqua" w:eastAsia="Book Antiqua" w:hAnsi="Book Antiqua" w:cs="Book Antiqua"/>
          <w:color w:val="000000"/>
        </w:rPr>
        <w:t>instability</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w:t>
      </w:r>
      <w:r w:rsidRPr="00C4331B">
        <w:rPr>
          <w:rFonts w:ascii="Book Antiqua" w:eastAsia="Book Antiqua" w:hAnsi="Book Antiqua" w:cs="Book Antiqua"/>
          <w:color w:val="000000"/>
        </w:rPr>
        <w:t>. ICIs exert their effects through blocking inhibitory receptors on tumor cells [programmed cell death 1 Ligand-1 (PD-L1)</w:t>
      </w:r>
      <w:proofErr w:type="gramStart"/>
      <w:r w:rsidRPr="00C4331B">
        <w:rPr>
          <w:rFonts w:ascii="Book Antiqua" w:eastAsia="Book Antiqua" w:hAnsi="Book Antiqua" w:cs="Book Antiqua"/>
          <w:color w:val="000000"/>
        </w:rPr>
        <w:t>]</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2,3]</w:t>
      </w:r>
      <w:r w:rsidRPr="00C4331B">
        <w:rPr>
          <w:rFonts w:ascii="Book Antiqua" w:eastAsia="Book Antiqua" w:hAnsi="Book Antiqua" w:cs="Book Antiqua"/>
          <w:color w:val="000000"/>
        </w:rPr>
        <w:t xml:space="preserve"> or T-lymphocytes [programmed cell death protein-1 (PD-1) or cytotoxic T lymphocyte-associated protein-4 (CTLA-4)]</w:t>
      </w:r>
      <w:r w:rsidRPr="00C4331B">
        <w:rPr>
          <w:rFonts w:ascii="Book Antiqua" w:eastAsia="Book Antiqua" w:hAnsi="Book Antiqua" w:cs="Book Antiqua"/>
          <w:color w:val="000000"/>
          <w:vertAlign w:val="superscript"/>
        </w:rPr>
        <w:t>[4,5]</w:t>
      </w:r>
      <w:r w:rsidRPr="00C4331B">
        <w:rPr>
          <w:rFonts w:ascii="Book Antiqua" w:eastAsia="Book Antiqua" w:hAnsi="Book Antiqua" w:cs="Book Antiqua"/>
          <w:color w:val="000000"/>
        </w:rPr>
        <w:t xml:space="preserve">. The blockade of these receptors activates the effector T cells to target neoplastic </w:t>
      </w:r>
      <w:proofErr w:type="gramStart"/>
      <w:r w:rsidRPr="00C4331B">
        <w:rPr>
          <w:rFonts w:ascii="Book Antiqua" w:eastAsia="Book Antiqua" w:hAnsi="Book Antiqua" w:cs="Book Antiqua"/>
          <w:color w:val="000000"/>
        </w:rPr>
        <w:t>cells</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2]</w:t>
      </w:r>
      <w:r w:rsidRPr="00C4331B">
        <w:rPr>
          <w:rFonts w:ascii="Book Antiqua" w:eastAsia="Book Antiqua" w:hAnsi="Book Antiqua" w:cs="Book Antiqua"/>
          <w:color w:val="000000"/>
        </w:rPr>
        <w:t xml:space="preserve">. Many studies have demonstrated significant survival benefits of </w:t>
      </w:r>
      <w:proofErr w:type="gramStart"/>
      <w:r w:rsidRPr="00C4331B">
        <w:rPr>
          <w:rFonts w:ascii="Book Antiqua" w:eastAsia="Book Antiqua" w:hAnsi="Book Antiqua" w:cs="Book Antiqua"/>
          <w:color w:val="000000"/>
        </w:rPr>
        <w:t>ICIs</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6-8]</w:t>
      </w:r>
      <w:r w:rsidRPr="00C4331B">
        <w:rPr>
          <w:rFonts w:ascii="Book Antiqua" w:eastAsia="Book Antiqua" w:hAnsi="Book Antiqua" w:cs="Book Antiqua"/>
          <w:color w:val="000000"/>
        </w:rPr>
        <w:t xml:space="preserve"> and over 1200 trials are currently ongoing</w:t>
      </w:r>
      <w:r w:rsidRPr="00C4331B">
        <w:rPr>
          <w:rFonts w:ascii="Book Antiqua" w:eastAsia="Book Antiqua" w:hAnsi="Book Antiqua" w:cs="Book Antiqua"/>
          <w:color w:val="000000"/>
          <w:vertAlign w:val="superscript"/>
        </w:rPr>
        <w:t>[9]</w:t>
      </w:r>
      <w:r w:rsidRPr="00C4331B">
        <w:rPr>
          <w:rFonts w:ascii="Book Antiqua" w:eastAsia="Book Antiqua" w:hAnsi="Book Antiqua" w:cs="Book Antiqua"/>
          <w:color w:val="000000"/>
        </w:rPr>
        <w:t>.</w:t>
      </w:r>
    </w:p>
    <w:p w14:paraId="2ACF4AC0" w14:textId="77777777"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 xml:space="preserve">The mechanism of action of ICIs involves non-specific activation of the immune </w:t>
      </w:r>
      <w:proofErr w:type="gramStart"/>
      <w:r w:rsidRPr="00C4331B">
        <w:rPr>
          <w:rFonts w:ascii="Book Antiqua" w:eastAsia="Book Antiqua" w:hAnsi="Book Antiqua" w:cs="Book Antiqua"/>
          <w:color w:val="000000"/>
        </w:rPr>
        <w:t>system</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10]</w:t>
      </w:r>
      <w:r w:rsidRPr="00C4331B">
        <w:rPr>
          <w:rFonts w:ascii="Book Antiqua" w:eastAsia="Book Antiqua" w:hAnsi="Book Antiqua" w:cs="Book Antiqua"/>
          <w:color w:val="000000"/>
        </w:rPr>
        <w:t>. Consequently, autoimmune inflammatory reactions frequently occur; this can ultimately lead to a broad spectrum of immune-related adverse events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affecting both on-target and off-target </w:t>
      </w:r>
      <w:proofErr w:type="gramStart"/>
      <w:r w:rsidRPr="00C4331B">
        <w:rPr>
          <w:rFonts w:ascii="Book Antiqua" w:eastAsia="Book Antiqua" w:hAnsi="Book Antiqua" w:cs="Book Antiqua"/>
          <w:color w:val="000000"/>
        </w:rPr>
        <w:t>organs</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11]</w:t>
      </w:r>
      <w:r w:rsidRPr="00C4331B">
        <w:rPr>
          <w:rFonts w:ascii="Book Antiqua" w:eastAsia="Book Antiqua" w:hAnsi="Book Antiqua" w:cs="Book Antiqua"/>
          <w:color w:val="000000"/>
        </w:rPr>
        <w:t xml:space="preserve">. Reactions involving the skin, gastrointestinal tract, and endocrine system are relatively common among cancer patients on </w:t>
      </w:r>
      <w:proofErr w:type="gramStart"/>
      <w:r w:rsidRPr="00C4331B">
        <w:rPr>
          <w:rFonts w:ascii="Book Antiqua" w:eastAsia="Book Antiqua" w:hAnsi="Book Antiqua" w:cs="Book Antiqua"/>
          <w:color w:val="000000"/>
        </w:rPr>
        <w:t>ICIs</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12,13]</w:t>
      </w:r>
      <w:r w:rsidRPr="00C4331B">
        <w:rPr>
          <w:rFonts w:ascii="Book Antiqua" w:eastAsia="Book Antiqua" w:hAnsi="Book Antiqua" w:cs="Book Antiqua"/>
          <w:color w:val="000000"/>
        </w:rPr>
        <w:t xml:space="preserve">. Approximately 80% of patients treated with agents targeting CTLA-4, 70% of patients treated with anti-PD-1 drugs, and 40% of those treated with anti-PD-L1 agents develop </w:t>
      </w:r>
      <w:proofErr w:type="spellStart"/>
      <w:proofErr w:type="gram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13,14]</w:t>
      </w:r>
      <w:r w:rsidRPr="00C4331B">
        <w:rPr>
          <w:rFonts w:ascii="Book Antiqua" w:eastAsia="Book Antiqua" w:hAnsi="Book Antiqua" w:cs="Book Antiqua"/>
          <w:color w:val="000000"/>
        </w:rPr>
        <w:t xml:space="preserve">. Severe events are common and up to 40% of patients on ICIs require treatment discontinuation due to </w:t>
      </w:r>
      <w:proofErr w:type="spellStart"/>
      <w:proofErr w:type="gram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10]</w:t>
      </w:r>
      <w:r w:rsidRPr="00C4331B">
        <w:rPr>
          <w:rFonts w:ascii="Book Antiqua" w:eastAsia="Book Antiqua" w:hAnsi="Book Antiqua" w:cs="Book Antiqua"/>
          <w:color w:val="000000"/>
        </w:rPr>
        <w:t>.</w:t>
      </w:r>
    </w:p>
    <w:p w14:paraId="6D737AFE" w14:textId="77777777"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 xml:space="preserve">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are rare, but potentially life-</w:t>
      </w:r>
      <w:proofErr w:type="gramStart"/>
      <w:r w:rsidRPr="00C4331B">
        <w:rPr>
          <w:rFonts w:ascii="Book Antiqua" w:eastAsia="Book Antiqua" w:hAnsi="Book Antiqua" w:cs="Book Antiqua"/>
          <w:color w:val="000000"/>
        </w:rPr>
        <w:t>threatening</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15]</w:t>
      </w:r>
      <w:r w:rsidRPr="00C4331B">
        <w:rPr>
          <w:rFonts w:ascii="Book Antiqua" w:eastAsia="Book Antiqua" w:hAnsi="Book Antiqua" w:cs="Book Antiqua"/>
          <w:color w:val="000000"/>
        </w:rPr>
        <w:t xml:space="preserve">. Although the initial trials on ICIs did not assess myocardial activity, growing evidence from case reports, case series, and cohort studies have raised awareness of unexpected cardiac toxicities associated with ICI </w:t>
      </w:r>
      <w:proofErr w:type="gramStart"/>
      <w:r w:rsidRPr="00C4331B">
        <w:rPr>
          <w:rFonts w:ascii="Book Antiqua" w:eastAsia="Book Antiqua" w:hAnsi="Book Antiqua" w:cs="Book Antiqua"/>
          <w:color w:val="000000"/>
        </w:rPr>
        <w:t>therapy</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16-18]</w:t>
      </w:r>
      <w:r w:rsidRPr="00C4331B">
        <w:rPr>
          <w:rFonts w:ascii="Book Antiqua" w:eastAsia="Book Antiqua" w:hAnsi="Book Antiqua" w:cs="Book Antiqua"/>
          <w:color w:val="000000"/>
        </w:rPr>
        <w:t xml:space="preserve">. Dual therapy appears to markedly increase the risk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using the Bristol-Myers Squibb safety database, the estimated rate of myocarditis in patients receiving combination immunotherapy (ipilimumab plus nivolumab) was 0.27% as compared to 0.06% in those receiving nivolumab </w:t>
      </w:r>
      <w:proofErr w:type="gramStart"/>
      <w:r w:rsidRPr="00C4331B">
        <w:rPr>
          <w:rFonts w:ascii="Book Antiqua" w:eastAsia="Book Antiqua" w:hAnsi="Book Antiqua" w:cs="Book Antiqua"/>
          <w:color w:val="000000"/>
        </w:rPr>
        <w:t>monotherapy</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18]</w:t>
      </w:r>
      <w:r w:rsidRPr="00C4331B">
        <w:rPr>
          <w:rFonts w:ascii="Book Antiqua" w:eastAsia="Book Antiqua" w:hAnsi="Book Antiqua" w:cs="Book Antiqua"/>
          <w:color w:val="000000"/>
        </w:rPr>
        <w:t>.</w:t>
      </w:r>
    </w:p>
    <w:p w14:paraId="02425AE9" w14:textId="77777777"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Data on other ICI-related cardiac toxicities are scarce. This study aims to provide high-class evidence on the incidence of ICI-related cardiovascular adverse events through a systematic review and meta-analysis.</w:t>
      </w:r>
    </w:p>
    <w:p w14:paraId="46A66134" w14:textId="77777777" w:rsidR="0072206F" w:rsidRPr="00C4331B" w:rsidRDefault="0072206F" w:rsidP="0072206F">
      <w:pPr>
        <w:spacing w:line="360" w:lineRule="auto"/>
        <w:jc w:val="both"/>
      </w:pPr>
    </w:p>
    <w:p w14:paraId="77EBE972" w14:textId="77777777" w:rsidR="0072206F" w:rsidRPr="00C4331B" w:rsidRDefault="0072206F" w:rsidP="0072206F">
      <w:pPr>
        <w:spacing w:line="360" w:lineRule="auto"/>
        <w:jc w:val="both"/>
      </w:pPr>
      <w:r w:rsidRPr="00C4331B">
        <w:rPr>
          <w:rFonts w:ascii="Book Antiqua" w:eastAsia="Book Antiqua" w:hAnsi="Book Antiqua" w:cs="Book Antiqua"/>
          <w:b/>
          <w:caps/>
          <w:color w:val="000000"/>
          <w:u w:val="single"/>
        </w:rPr>
        <w:t>MATERIALS AND METHODS</w:t>
      </w:r>
    </w:p>
    <w:p w14:paraId="3067BE4A"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t>This systematic review and meta-analysis complies with the Preferred Reporting Items for Systematic reviews and Meta-Analyses (</w:t>
      </w:r>
      <w:bookmarkStart w:id="2" w:name="_Hlk54369163"/>
      <w:r w:rsidRPr="00C4331B">
        <w:rPr>
          <w:rFonts w:ascii="Book Antiqua" w:eastAsia="Book Antiqua" w:hAnsi="Book Antiqua" w:cs="Book Antiqua"/>
          <w:color w:val="000000"/>
        </w:rPr>
        <w:t>PRISMA</w:t>
      </w:r>
      <w:bookmarkEnd w:id="2"/>
      <w:r w:rsidRPr="00C4331B">
        <w:rPr>
          <w:rFonts w:ascii="Book Antiqua" w:eastAsia="Book Antiqua" w:hAnsi="Book Antiqua" w:cs="Book Antiqua"/>
          <w:color w:val="000000"/>
        </w:rPr>
        <w:t xml:space="preserve">) </w:t>
      </w:r>
      <w:proofErr w:type="gramStart"/>
      <w:r w:rsidRPr="00C4331B">
        <w:rPr>
          <w:rFonts w:ascii="Book Antiqua" w:eastAsia="Book Antiqua" w:hAnsi="Book Antiqua" w:cs="Book Antiqua"/>
          <w:color w:val="000000"/>
        </w:rPr>
        <w:t>statement</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19]</w:t>
      </w:r>
      <w:r w:rsidRPr="00C4331B">
        <w:rPr>
          <w:rFonts w:ascii="Book Antiqua" w:eastAsia="Book Antiqua" w:hAnsi="Book Antiqua" w:cs="Book Antiqua"/>
          <w:color w:val="000000"/>
        </w:rPr>
        <w:t xml:space="preserve"> and Cochrane’s Handbook of Systematic Reviews of Interventions</w:t>
      </w:r>
      <w:r w:rsidRPr="00C4331B">
        <w:rPr>
          <w:rFonts w:ascii="Book Antiqua" w:eastAsia="Book Antiqua" w:hAnsi="Book Antiqua" w:cs="Book Antiqua"/>
          <w:color w:val="000000"/>
          <w:vertAlign w:val="superscript"/>
        </w:rPr>
        <w:t>[20]</w:t>
      </w:r>
      <w:r w:rsidRPr="00C4331B">
        <w:rPr>
          <w:rFonts w:ascii="Book Antiqua" w:eastAsia="Book Antiqua" w:hAnsi="Book Antiqua" w:cs="Book Antiqua"/>
          <w:color w:val="000000"/>
        </w:rPr>
        <w:t>.</w:t>
      </w:r>
    </w:p>
    <w:p w14:paraId="16FBEABC" w14:textId="77777777" w:rsidR="0072206F" w:rsidRPr="00C4331B" w:rsidRDefault="0072206F" w:rsidP="0072206F">
      <w:pPr>
        <w:spacing w:line="360" w:lineRule="auto"/>
        <w:jc w:val="both"/>
      </w:pPr>
    </w:p>
    <w:p w14:paraId="5968FD92" w14:textId="77777777" w:rsidR="0072206F" w:rsidRPr="00C4331B" w:rsidRDefault="0072206F" w:rsidP="0072206F">
      <w:pPr>
        <w:spacing w:line="360" w:lineRule="auto"/>
        <w:jc w:val="both"/>
        <w:rPr>
          <w:b/>
          <w:bCs/>
        </w:rPr>
      </w:pPr>
      <w:r w:rsidRPr="00C4331B">
        <w:rPr>
          <w:rFonts w:ascii="Book Antiqua" w:eastAsia="Book Antiqua" w:hAnsi="Book Antiqua" w:cs="Book Antiqua"/>
          <w:b/>
          <w:bCs/>
          <w:i/>
          <w:iCs/>
          <w:color w:val="000000"/>
        </w:rPr>
        <w:t>Eligibility criteria</w:t>
      </w:r>
    </w:p>
    <w:p w14:paraId="2BD4AAA0" w14:textId="417D636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t xml:space="preserve">Our analysis included interventional trials involving patients receiving an ICI in which an adverse cardiovascular event was reported. We excluded the following: </w:t>
      </w:r>
      <w:r w:rsidR="00C4331B" w:rsidRPr="00C4331B">
        <w:rPr>
          <w:rFonts w:ascii="Book Antiqua" w:hAnsi="Book Antiqua" w:cs="Book Antiqua" w:hint="eastAsia"/>
          <w:color w:val="000000"/>
          <w:lang w:eastAsia="zh-CN"/>
        </w:rPr>
        <w:t>N</w:t>
      </w:r>
      <w:r w:rsidRPr="00C4331B">
        <w:rPr>
          <w:rFonts w:ascii="Book Antiqua" w:eastAsia="Book Antiqua" w:hAnsi="Book Antiqua" w:cs="Book Antiqua"/>
          <w:color w:val="000000"/>
        </w:rPr>
        <w:t>on-randomized trials, trials involving concurrent use of other anticancer interventions, animal studies, non-clinical studies, reviews, and meta-analyses. We also excluded studies without accessible data, conference abstracts, and studies for which there was no English language translation.</w:t>
      </w:r>
    </w:p>
    <w:p w14:paraId="18A274C6" w14:textId="77777777" w:rsidR="0072206F" w:rsidRPr="00C4331B" w:rsidRDefault="0072206F" w:rsidP="0072206F">
      <w:pPr>
        <w:spacing w:line="360" w:lineRule="auto"/>
        <w:jc w:val="both"/>
        <w:rPr>
          <w:b/>
          <w:bCs/>
        </w:rPr>
      </w:pPr>
    </w:p>
    <w:p w14:paraId="2B668FB2" w14:textId="77777777" w:rsidR="0072206F" w:rsidRPr="00C4331B" w:rsidRDefault="0072206F" w:rsidP="0072206F">
      <w:pPr>
        <w:spacing w:line="360" w:lineRule="auto"/>
        <w:jc w:val="both"/>
        <w:rPr>
          <w:b/>
          <w:bCs/>
        </w:rPr>
      </w:pPr>
      <w:r w:rsidRPr="00C4331B">
        <w:rPr>
          <w:rFonts w:ascii="Book Antiqua" w:eastAsia="Book Antiqua" w:hAnsi="Book Antiqua" w:cs="Book Antiqua"/>
          <w:b/>
          <w:bCs/>
          <w:i/>
          <w:iCs/>
          <w:color w:val="000000"/>
        </w:rPr>
        <w:t>Literature search</w:t>
      </w:r>
    </w:p>
    <w:p w14:paraId="18A3693F"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t>We searched PubMed, Cochrane CENTRAL, SCOPUS, and Web of Science databases for possible included articles according to our eligibility criteria from May 1</w:t>
      </w:r>
      <w:r w:rsidRPr="00C4331B">
        <w:rPr>
          <w:rFonts w:ascii="Book Antiqua" w:eastAsia="Book Antiqua" w:hAnsi="Book Antiqua" w:cs="Book Antiqua"/>
          <w:color w:val="000000"/>
          <w:szCs w:val="30"/>
          <w:vertAlign w:val="superscript"/>
        </w:rPr>
        <w:t>st</w:t>
      </w:r>
      <w:r w:rsidRPr="00C4331B">
        <w:rPr>
          <w:rFonts w:ascii="Book Antiqua" w:eastAsia="Book Antiqua" w:hAnsi="Book Antiqua" w:cs="Book Antiqua"/>
          <w:color w:val="000000"/>
        </w:rPr>
        <w:t>, 2020 through May 15</w:t>
      </w:r>
      <w:r w:rsidRPr="00C4331B">
        <w:rPr>
          <w:rFonts w:ascii="Book Antiqua" w:eastAsia="Book Antiqua" w:hAnsi="Book Antiqua" w:cs="Book Antiqua"/>
          <w:color w:val="000000"/>
          <w:szCs w:val="30"/>
          <w:vertAlign w:val="superscript"/>
        </w:rPr>
        <w:t>th</w:t>
      </w:r>
      <w:r w:rsidRPr="00C4331B">
        <w:rPr>
          <w:rFonts w:ascii="Book Antiqua" w:eastAsia="Book Antiqua" w:hAnsi="Book Antiqua" w:cs="Book Antiqua"/>
          <w:color w:val="000000"/>
        </w:rPr>
        <w:t>, 2020. We retrieved articles using a combination of the following keywords: “cardiotoxicity”, “adverse”, “events”, “</w:t>
      </w:r>
      <w:proofErr w:type="spellStart"/>
      <w:r w:rsidRPr="00C4331B">
        <w:rPr>
          <w:rFonts w:ascii="Book Antiqua" w:eastAsia="Book Antiqua" w:hAnsi="Book Antiqua" w:cs="Book Antiqua"/>
          <w:color w:val="000000"/>
        </w:rPr>
        <w:t>myocard</w:t>
      </w:r>
      <w:proofErr w:type="spellEnd"/>
      <w:r w:rsidRPr="00C4331B">
        <w:rPr>
          <w:rFonts w:ascii="Book Antiqua" w:eastAsia="Book Antiqua" w:hAnsi="Book Antiqua" w:cs="Book Antiqua"/>
          <w:color w:val="000000"/>
        </w:rPr>
        <w:t>*”, “</w:t>
      </w:r>
      <w:proofErr w:type="spellStart"/>
      <w:r w:rsidRPr="00C4331B">
        <w:rPr>
          <w:rFonts w:ascii="Book Antiqua" w:eastAsia="Book Antiqua" w:hAnsi="Book Antiqua" w:cs="Book Antiqua"/>
          <w:color w:val="000000"/>
        </w:rPr>
        <w:t>pericard</w:t>
      </w:r>
      <w:proofErr w:type="spellEnd"/>
      <w:r w:rsidRPr="00C4331B">
        <w:rPr>
          <w:rFonts w:ascii="Book Antiqua" w:eastAsia="Book Antiqua" w:hAnsi="Book Antiqua" w:cs="Book Antiqua"/>
          <w:color w:val="000000"/>
        </w:rPr>
        <w:t>*”, “neoplasm”, “cancer”, and “immune checkpoint inhibitor.”</w:t>
      </w:r>
    </w:p>
    <w:p w14:paraId="50095799" w14:textId="77777777" w:rsidR="0072206F" w:rsidRPr="00C4331B" w:rsidRDefault="0072206F" w:rsidP="0072206F">
      <w:pPr>
        <w:spacing w:line="360" w:lineRule="auto"/>
        <w:jc w:val="both"/>
      </w:pPr>
    </w:p>
    <w:p w14:paraId="11726DE3" w14:textId="77777777" w:rsidR="0072206F" w:rsidRPr="00C4331B" w:rsidRDefault="0072206F" w:rsidP="0072206F">
      <w:pPr>
        <w:spacing w:line="360" w:lineRule="auto"/>
        <w:jc w:val="both"/>
        <w:rPr>
          <w:b/>
          <w:bCs/>
        </w:rPr>
      </w:pPr>
      <w:r w:rsidRPr="00C4331B">
        <w:rPr>
          <w:rFonts w:ascii="Book Antiqua" w:eastAsia="Book Antiqua" w:hAnsi="Book Antiqua" w:cs="Book Antiqua"/>
          <w:b/>
          <w:bCs/>
          <w:i/>
          <w:iCs/>
          <w:color w:val="000000"/>
        </w:rPr>
        <w:t>Study selection, data collection, and analysis</w:t>
      </w:r>
    </w:p>
    <w:p w14:paraId="6DEE671E" w14:textId="104D3DCF"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Screening of results: </w:t>
      </w:r>
      <w:r w:rsidRPr="00C4331B">
        <w:rPr>
          <w:rFonts w:ascii="Book Antiqua" w:eastAsia="Book Antiqua" w:hAnsi="Book Antiqua" w:cs="Book Antiqua"/>
          <w:color w:val="000000"/>
        </w:rPr>
        <w:t xml:space="preserve">We performed the screening of retrieved studies through two stages. The first stage involved the inclusion and exclusion of studies based on title and abstract review. Selected studies underwent full-text screening against the inclusion criteria. Studies that had a mismatch with a single inclusion criterion were excluded. We conducted another search through the references of the included trials to ensure that no trials were inadvertently excluded. We considered studies which included multiple treatment arms as separate studies based on the adverse event reporting and </w:t>
      </w:r>
      <w:r w:rsidRPr="00C4331B">
        <w:rPr>
          <w:rFonts w:ascii="Book Antiqua" w:eastAsia="Book Antiqua" w:hAnsi="Book Antiqua" w:cs="Book Antiqua"/>
          <w:color w:val="000000"/>
        </w:rPr>
        <w:lastRenderedPageBreak/>
        <w:t>refer to them as first author last name, year of publication followed by a, b, or c in the forest plot diagrams and Table 1</w:t>
      </w:r>
      <w:r w:rsidR="00083063" w:rsidRPr="00C4331B">
        <w:rPr>
          <w:rFonts w:ascii="Book Antiqua" w:eastAsia="Book Antiqua" w:hAnsi="Book Antiqua" w:cs="Book Antiqua"/>
          <w:color w:val="000000"/>
          <w:vertAlign w:val="superscript"/>
        </w:rPr>
        <w:t>[</w:t>
      </w:r>
      <w:r w:rsidR="00B73E09" w:rsidRPr="00C4331B">
        <w:rPr>
          <w:rFonts w:ascii="Book Antiqua" w:eastAsia="Book Antiqua" w:hAnsi="Book Antiqua" w:cs="Book Antiqua"/>
          <w:color w:val="000000"/>
          <w:vertAlign w:val="superscript"/>
        </w:rPr>
        <w:t>3,</w:t>
      </w:r>
      <w:r w:rsidR="009874F2" w:rsidRPr="00C4331B">
        <w:rPr>
          <w:rFonts w:ascii="Book Antiqua" w:eastAsia="Book Antiqua" w:hAnsi="Book Antiqua" w:cs="Book Antiqua"/>
          <w:color w:val="000000"/>
          <w:vertAlign w:val="superscript"/>
        </w:rPr>
        <w:t>6-8</w:t>
      </w:r>
      <w:r w:rsidR="00083063" w:rsidRPr="00C4331B">
        <w:rPr>
          <w:rFonts w:ascii="Book Antiqua" w:eastAsia="Book Antiqua" w:hAnsi="Book Antiqua" w:cs="Book Antiqua"/>
          <w:color w:val="000000"/>
          <w:vertAlign w:val="superscript"/>
        </w:rPr>
        <w:t>,21-</w:t>
      </w:r>
      <w:r w:rsidR="00EF4448" w:rsidRPr="00C4331B">
        <w:rPr>
          <w:rFonts w:ascii="Book Antiqua" w:eastAsia="Book Antiqua" w:hAnsi="Book Antiqua" w:cs="Book Antiqua"/>
          <w:color w:val="000000"/>
          <w:vertAlign w:val="superscript"/>
        </w:rPr>
        <w:t>42</w:t>
      </w:r>
      <w:r w:rsidR="00083063"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Figure 1 shows a PRISMA flow chart of the literature search.</w:t>
      </w:r>
    </w:p>
    <w:p w14:paraId="6DF6D8F1" w14:textId="77777777" w:rsidR="0072206F" w:rsidRPr="00C4331B" w:rsidRDefault="0072206F" w:rsidP="0072206F">
      <w:pPr>
        <w:spacing w:line="360" w:lineRule="auto"/>
        <w:jc w:val="both"/>
        <w:rPr>
          <w:b/>
          <w:bCs/>
        </w:rPr>
      </w:pPr>
    </w:p>
    <w:p w14:paraId="31ED76E2"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Data extraction: </w:t>
      </w:r>
      <w:r w:rsidRPr="00C4331B">
        <w:rPr>
          <w:rFonts w:ascii="Book Antiqua" w:eastAsia="Book Antiqua" w:hAnsi="Book Antiqua" w:cs="Book Antiqua"/>
          <w:color w:val="000000"/>
        </w:rPr>
        <w:t xml:space="preserve">We used a data extraction form specifically designed for this study. Three main categories of data were extracted. The first category included baseline data about the study participants, such as patients’ age, gender, cancer type, and drug administered and dose. The second category included different outcome endpoints for analysis (any reported cardiovascular adverse event). The third category involved data used to assess the risk of bias among the included studies. </w:t>
      </w:r>
    </w:p>
    <w:p w14:paraId="7DF69424" w14:textId="77777777" w:rsidR="0072206F" w:rsidRPr="00C4331B" w:rsidRDefault="0072206F" w:rsidP="0072206F">
      <w:pPr>
        <w:spacing w:line="360" w:lineRule="auto"/>
        <w:jc w:val="both"/>
      </w:pPr>
    </w:p>
    <w:p w14:paraId="779E1353" w14:textId="3FA4591C"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Quality and risk of bias assessment: </w:t>
      </w:r>
      <w:r w:rsidRPr="00C4331B">
        <w:rPr>
          <w:rFonts w:ascii="Book Antiqua" w:eastAsia="Book Antiqua" w:hAnsi="Book Antiqua" w:cs="Book Antiqua"/>
          <w:color w:val="000000"/>
        </w:rPr>
        <w:t xml:space="preserve">This systematic review and meta-analysis were conducted in accordance with the principles of the Grading of Recommendations, Assessment, Development, and Evaluations (GRADE). We included clinical trials only to ensure high-quality evidence. For assessment of the risk of bias, we used the Cochrane’s Risk of Bias </w:t>
      </w:r>
      <w:proofErr w:type="gramStart"/>
      <w:r w:rsidRPr="00C4331B">
        <w:rPr>
          <w:rFonts w:ascii="Book Antiqua" w:eastAsia="Book Antiqua" w:hAnsi="Book Antiqua" w:cs="Book Antiqua"/>
          <w:color w:val="000000"/>
        </w:rPr>
        <w:t>tool</w:t>
      </w:r>
      <w:r w:rsidRPr="00C4331B">
        <w:rPr>
          <w:rFonts w:ascii="Book Antiqua" w:eastAsia="Book Antiqua" w:hAnsi="Book Antiqua" w:cs="Book Antiqua"/>
          <w:color w:val="000000"/>
          <w:vertAlign w:val="superscript"/>
        </w:rPr>
        <w:t>[</w:t>
      </w:r>
      <w:proofErr w:type="gramEnd"/>
      <w:r w:rsidR="00EF4448" w:rsidRPr="00C4331B">
        <w:rPr>
          <w:rFonts w:ascii="Book Antiqua" w:eastAsia="Book Antiqua" w:hAnsi="Book Antiqua" w:cs="Book Antiqua"/>
          <w:color w:val="000000"/>
          <w:vertAlign w:val="superscript"/>
        </w:rPr>
        <w:t>43</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w:t>
      </w:r>
    </w:p>
    <w:p w14:paraId="065846E0" w14:textId="77777777" w:rsidR="0072206F" w:rsidRPr="00C4331B" w:rsidRDefault="0072206F" w:rsidP="0072206F">
      <w:pPr>
        <w:spacing w:line="360" w:lineRule="auto"/>
        <w:jc w:val="both"/>
      </w:pPr>
    </w:p>
    <w:p w14:paraId="03A3AC43" w14:textId="77777777" w:rsidR="0072206F" w:rsidRPr="00C4331B" w:rsidRDefault="0072206F" w:rsidP="0072206F">
      <w:pPr>
        <w:adjustRightInd w:val="0"/>
        <w:snapToGrid w:val="0"/>
        <w:spacing w:line="360" w:lineRule="auto"/>
        <w:jc w:val="both"/>
        <w:rPr>
          <w:rFonts w:ascii="Book Antiqua" w:hAnsi="Book Antiqua"/>
          <w:b/>
          <w:i/>
        </w:rPr>
      </w:pPr>
      <w:r w:rsidRPr="00C4331B">
        <w:rPr>
          <w:rFonts w:ascii="Book Antiqua" w:hAnsi="Book Antiqua"/>
          <w:b/>
          <w:i/>
        </w:rPr>
        <w:t>Statistical analysis</w:t>
      </w:r>
    </w:p>
    <w:p w14:paraId="39143240" w14:textId="7772F8B1" w:rsidR="0072206F" w:rsidRPr="00C4331B" w:rsidRDefault="0072206F" w:rsidP="0072206F">
      <w:pPr>
        <w:spacing w:line="360" w:lineRule="auto"/>
        <w:jc w:val="both"/>
      </w:pPr>
      <w:r w:rsidRPr="00C4331B">
        <w:rPr>
          <w:rFonts w:ascii="Book Antiqua" w:eastAsia="Book Antiqua" w:hAnsi="Book Antiqua" w:cs="Book Antiqua"/>
          <w:color w:val="000000"/>
        </w:rPr>
        <w:t xml:space="preserve">The extracted data were restricted to dichotomous outcomes, as all the data for the analysis are adverse events expressed as events/total. Using the </w:t>
      </w:r>
      <w:proofErr w:type="spellStart"/>
      <w:proofErr w:type="gramStart"/>
      <w:r w:rsidRPr="00C4331B">
        <w:rPr>
          <w:rFonts w:ascii="Book Antiqua" w:eastAsia="Book Antiqua" w:hAnsi="Book Antiqua" w:cs="Book Antiqua"/>
          <w:color w:val="000000"/>
        </w:rPr>
        <w:t>OpenMeta</w:t>
      </w:r>
      <w:proofErr w:type="spellEnd"/>
      <w:r w:rsidRPr="00C4331B">
        <w:rPr>
          <w:rFonts w:ascii="Book Antiqua" w:eastAsia="Book Antiqua" w:hAnsi="Book Antiqua" w:cs="Book Antiqua"/>
          <w:color w:val="000000"/>
        </w:rPr>
        <w:t>[</w:t>
      </w:r>
      <w:proofErr w:type="gramEnd"/>
      <w:r w:rsidRPr="00C4331B">
        <w:rPr>
          <w:rFonts w:ascii="Book Antiqua" w:eastAsia="Book Antiqua" w:hAnsi="Book Antiqua" w:cs="Book Antiqua"/>
          <w:color w:val="000000"/>
        </w:rPr>
        <w:t>Analyst] Software, the intended scores were pooled as risk ratios (RR), and the presence of heterogeneity was assessed using two main tests</w:t>
      </w:r>
      <w:r w:rsidRPr="00C4331B">
        <w:rPr>
          <w:rFonts w:ascii="Book Antiqua" w:eastAsia="Book Antiqua" w:hAnsi="Book Antiqua" w:cs="Book Antiqua"/>
          <w:color w:val="000000"/>
          <w:vertAlign w:val="superscript"/>
        </w:rPr>
        <w:t>[</w:t>
      </w:r>
      <w:r w:rsidR="00EF4448" w:rsidRPr="00C4331B">
        <w:rPr>
          <w:rFonts w:ascii="Book Antiqua" w:eastAsia="Book Antiqua" w:hAnsi="Book Antiqua" w:cs="Book Antiqua"/>
          <w:color w:val="000000"/>
          <w:vertAlign w:val="superscript"/>
        </w:rPr>
        <w:t>44</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the I-square test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color w:val="000000"/>
        </w:rPr>
        <w:t xml:space="preserve">) and the </w:t>
      </w:r>
      <w:r w:rsidRPr="00C4331B">
        <w:rPr>
          <w:rFonts w:ascii="Book Antiqua" w:eastAsia="Book Antiqua" w:hAnsi="Book Antiqua" w:cs="Book Antiqua"/>
          <w:i/>
          <w:iCs/>
          <w:color w:val="000000"/>
        </w:rPr>
        <w:t xml:space="preserve">P </w:t>
      </w:r>
      <w:r w:rsidRPr="00C4331B">
        <w:rPr>
          <w:rFonts w:ascii="Book Antiqua" w:eastAsia="Book Antiqua" w:hAnsi="Book Antiqua" w:cs="Book Antiqua"/>
          <w:color w:val="000000"/>
        </w:rPr>
        <w:t xml:space="preserve">value of the Chi-square test. The analysis is said to be heterogeneous if values of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 xml:space="preserve">2 </w:t>
      </w:r>
      <w:r w:rsidRPr="00C4331B">
        <w:rPr>
          <w:rFonts w:ascii="Book Antiqua" w:eastAsia="Book Antiqua" w:hAnsi="Book Antiqua" w:cs="Book Antiqua"/>
          <w:color w:val="000000"/>
        </w:rPr>
        <w:t xml:space="preserve">&gt; 50% and </w:t>
      </w:r>
      <w:r w:rsidRPr="00C4331B">
        <w:rPr>
          <w:rFonts w:ascii="Book Antiqua" w:eastAsia="Book Antiqua" w:hAnsi="Book Antiqua" w:cs="Book Antiqua"/>
          <w:i/>
          <w:iCs/>
          <w:color w:val="000000"/>
        </w:rPr>
        <w:t>P</w:t>
      </w:r>
      <w:r w:rsidRPr="00C4331B">
        <w:rPr>
          <w:rFonts w:ascii="Book Antiqua" w:eastAsia="Book Antiqua" w:hAnsi="Book Antiqua" w:cs="Book Antiqua"/>
          <w:color w:val="000000"/>
        </w:rPr>
        <w:t xml:space="preserve"> &lt; 0.1 were present, according to the Cochrane </w:t>
      </w:r>
      <w:proofErr w:type="gramStart"/>
      <w:r w:rsidRPr="00C4331B">
        <w:rPr>
          <w:rFonts w:ascii="Book Antiqua" w:eastAsia="Book Antiqua" w:hAnsi="Book Antiqua" w:cs="Book Antiqua"/>
          <w:color w:val="000000"/>
        </w:rPr>
        <w:t>Handbook</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20]</w:t>
      </w:r>
      <w:r w:rsidRPr="00C4331B">
        <w:rPr>
          <w:rFonts w:ascii="Book Antiqua" w:eastAsia="Book Antiqua" w:hAnsi="Book Antiqua" w:cs="Book Antiqua"/>
          <w:color w:val="000000"/>
        </w:rPr>
        <w:t>. We performed the analysis of homogeneous data under a fixed-effects model, while heterogeneous data were analyzed under the random-effects model.</w:t>
      </w:r>
    </w:p>
    <w:p w14:paraId="56D885A9" w14:textId="77777777" w:rsidR="0072206F" w:rsidRPr="00C4331B" w:rsidRDefault="0072206F" w:rsidP="0072206F">
      <w:pPr>
        <w:spacing w:line="360" w:lineRule="auto"/>
        <w:jc w:val="both"/>
      </w:pPr>
    </w:p>
    <w:p w14:paraId="4B8C7804" w14:textId="77777777" w:rsidR="0072206F" w:rsidRPr="00C4331B" w:rsidRDefault="0072206F" w:rsidP="0072206F">
      <w:pPr>
        <w:spacing w:line="360" w:lineRule="auto"/>
        <w:jc w:val="both"/>
      </w:pPr>
      <w:r w:rsidRPr="00C4331B">
        <w:rPr>
          <w:rFonts w:ascii="Book Antiqua" w:eastAsia="Book Antiqua" w:hAnsi="Book Antiqua" w:cs="Book Antiqua"/>
          <w:b/>
          <w:caps/>
          <w:color w:val="000000"/>
          <w:u w:val="single"/>
        </w:rPr>
        <w:t>RESULTS</w:t>
      </w:r>
    </w:p>
    <w:p w14:paraId="66E50033" w14:textId="77777777" w:rsidR="0072206F" w:rsidRPr="00C4331B" w:rsidRDefault="0072206F" w:rsidP="0072206F">
      <w:pPr>
        <w:spacing w:line="360" w:lineRule="auto"/>
        <w:jc w:val="both"/>
        <w:rPr>
          <w:b/>
          <w:bCs/>
        </w:rPr>
      </w:pPr>
      <w:r w:rsidRPr="00C4331B">
        <w:rPr>
          <w:rFonts w:ascii="Book Antiqua" w:eastAsia="Book Antiqua" w:hAnsi="Book Antiqua" w:cs="Book Antiqua"/>
          <w:b/>
          <w:bCs/>
          <w:i/>
          <w:iCs/>
          <w:color w:val="000000"/>
        </w:rPr>
        <w:t>Summary of included studies</w:t>
      </w:r>
    </w:p>
    <w:p w14:paraId="7A45A10E" w14:textId="3514B24A"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lastRenderedPageBreak/>
        <w:t xml:space="preserve">We present the analysis of 4622 cancer patients from 26 studies. Figure 1 presents a flow diagram of the number of studies at each stage of the study </w:t>
      </w:r>
      <w:r w:rsidR="00EE390A" w:rsidRPr="00C4331B">
        <w:rPr>
          <w:rFonts w:ascii="Book Antiqua" w:eastAsia="Book Antiqua" w:hAnsi="Book Antiqua" w:cs="Book Antiqua"/>
          <w:color w:val="000000"/>
        </w:rPr>
        <w:t>selection</w:t>
      </w:r>
      <w:r w:rsidRPr="00C4331B">
        <w:rPr>
          <w:rFonts w:ascii="Book Antiqua" w:eastAsia="Book Antiqua" w:hAnsi="Book Antiqua" w:cs="Book Antiqua"/>
          <w:color w:val="000000"/>
        </w:rPr>
        <w:t xml:space="preserve"> process. Males were slightly overrepresented as compared to females [2420 (52.4%) </w:t>
      </w:r>
      <w:r w:rsidRPr="00C4331B">
        <w:rPr>
          <w:rFonts w:ascii="Book Antiqua" w:eastAsia="Book Antiqua" w:hAnsi="Book Antiqua" w:cs="Book Antiqua"/>
          <w:i/>
          <w:iCs/>
          <w:color w:val="000000"/>
        </w:rPr>
        <w:t>vs</w:t>
      </w:r>
      <w:r w:rsidRPr="00C4331B">
        <w:rPr>
          <w:rFonts w:ascii="Book Antiqua" w:eastAsia="Book Antiqua" w:hAnsi="Book Antiqua" w:cs="Book Antiqua"/>
          <w:color w:val="000000"/>
        </w:rPr>
        <w:t xml:space="preserve"> 2202 (47.6%)]. The mean age was 63.7 years. Further details pertaining to study characteristics, cancer type, ICI administered, and demographic data are illustrated in Table 1.</w:t>
      </w:r>
    </w:p>
    <w:p w14:paraId="5C4091F1" w14:textId="77777777" w:rsidR="0072206F" w:rsidRPr="00C4331B" w:rsidRDefault="0072206F" w:rsidP="0072206F">
      <w:pPr>
        <w:spacing w:line="360" w:lineRule="auto"/>
        <w:jc w:val="both"/>
      </w:pPr>
    </w:p>
    <w:p w14:paraId="342BAE22" w14:textId="77777777" w:rsidR="0072206F" w:rsidRPr="00C4331B" w:rsidRDefault="0072206F" w:rsidP="0072206F">
      <w:pPr>
        <w:spacing w:line="360" w:lineRule="auto"/>
        <w:jc w:val="both"/>
        <w:rPr>
          <w:b/>
          <w:bCs/>
        </w:rPr>
      </w:pPr>
      <w:r w:rsidRPr="00C4331B">
        <w:rPr>
          <w:rFonts w:ascii="Book Antiqua" w:eastAsia="Book Antiqua" w:hAnsi="Book Antiqua" w:cs="Book Antiqua"/>
          <w:b/>
          <w:bCs/>
          <w:i/>
          <w:iCs/>
          <w:color w:val="000000"/>
        </w:rPr>
        <w:t>Results of risk of bias</w:t>
      </w:r>
    </w:p>
    <w:p w14:paraId="0AC41131"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t>The overall risk of bias was high among the included studies. Studies reported various data regarding randomization of patients, allocation concealment, blinding of participants and personnel, blinding of outcome assessors, attrition bias, and selective reporting. The risk of bias status is summarized in Figure 2.</w:t>
      </w:r>
    </w:p>
    <w:p w14:paraId="1ED4392E" w14:textId="77777777" w:rsidR="0072206F" w:rsidRPr="00C4331B" w:rsidRDefault="0072206F" w:rsidP="0072206F">
      <w:pPr>
        <w:spacing w:line="360" w:lineRule="auto"/>
        <w:jc w:val="both"/>
      </w:pPr>
    </w:p>
    <w:p w14:paraId="4EA24BEA" w14:textId="77777777" w:rsidR="0072206F" w:rsidRPr="00C4331B" w:rsidRDefault="0072206F" w:rsidP="0072206F">
      <w:pPr>
        <w:spacing w:line="360" w:lineRule="auto"/>
        <w:jc w:val="both"/>
        <w:rPr>
          <w:b/>
          <w:bCs/>
        </w:rPr>
      </w:pPr>
      <w:r w:rsidRPr="00C4331B">
        <w:rPr>
          <w:rFonts w:ascii="Book Antiqua" w:eastAsia="Book Antiqua" w:hAnsi="Book Antiqua" w:cs="Book Antiqua"/>
          <w:b/>
          <w:bCs/>
          <w:i/>
          <w:iCs/>
          <w:color w:val="000000"/>
        </w:rPr>
        <w:t>Results of analysis of outcomes</w:t>
      </w:r>
    </w:p>
    <w:p w14:paraId="43471E4F"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Incidence of myocarditis: </w:t>
      </w:r>
      <w:r w:rsidRPr="00C4331B">
        <w:rPr>
          <w:rFonts w:ascii="Book Antiqua" w:eastAsia="Book Antiqua" w:hAnsi="Book Antiqua" w:cs="Book Antiqua"/>
          <w:color w:val="000000"/>
        </w:rPr>
        <w:t xml:space="preserve">Twelve studies reported the incidence of myocarditis as a cardiovascular </w:t>
      </w:r>
      <w:proofErr w:type="spell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rPr>
        <w:t>. The overall effect estimate showed that the incidence of myocarditis was 0.5%; the analysis was significant (95%CI: 0.1%-0.9%) and homogeneous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i/>
          <w:iCs/>
          <w:color w:val="000000"/>
          <w:szCs w:val="30"/>
        </w:rPr>
        <w:t xml:space="preserve"> </w:t>
      </w:r>
      <w:r w:rsidRPr="00C4331B">
        <w:rPr>
          <w:rFonts w:ascii="Book Antiqua" w:eastAsia="Book Antiqua" w:hAnsi="Book Antiqua" w:cs="Book Antiqua"/>
          <w:color w:val="000000"/>
        </w:rPr>
        <w:t xml:space="preserve">= 0%, </w:t>
      </w:r>
      <w:r w:rsidRPr="00C4331B">
        <w:rPr>
          <w:rFonts w:ascii="Book Antiqua" w:eastAsia="Book Antiqua" w:hAnsi="Book Antiqua" w:cs="Book Antiqua"/>
          <w:i/>
          <w:iCs/>
          <w:color w:val="000000"/>
        </w:rPr>
        <w:t>P</w:t>
      </w:r>
      <w:r w:rsidRPr="00C4331B">
        <w:rPr>
          <w:rFonts w:ascii="Book Antiqua" w:eastAsia="Book Antiqua" w:hAnsi="Book Antiqua" w:cs="Book Antiqua"/>
          <w:color w:val="000000"/>
        </w:rPr>
        <w:t xml:space="preserve"> = 0.5) (Figure 3).</w:t>
      </w:r>
    </w:p>
    <w:p w14:paraId="1A628F6C" w14:textId="77777777" w:rsidR="0072206F" w:rsidRPr="00C4331B" w:rsidRDefault="0072206F" w:rsidP="0072206F">
      <w:pPr>
        <w:spacing w:line="360" w:lineRule="auto"/>
        <w:jc w:val="both"/>
        <w:rPr>
          <w:b/>
          <w:bCs/>
        </w:rPr>
      </w:pPr>
    </w:p>
    <w:p w14:paraId="5224EA17"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Incidence of pericardial effusion: </w:t>
      </w:r>
      <w:r w:rsidRPr="00C4331B">
        <w:rPr>
          <w:rFonts w:ascii="Book Antiqua" w:eastAsia="Book Antiqua" w:hAnsi="Book Antiqua" w:cs="Book Antiqua"/>
          <w:color w:val="000000"/>
        </w:rPr>
        <w:t xml:space="preserve">Nine studies reported the incidence of pericardial effusion as a cardiovascular </w:t>
      </w:r>
      <w:proofErr w:type="spell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rPr>
        <w:t>. The overall effect estimate showed that the incidence of pericardial effusion was 0.5%; the analysis was significant (95%CI: 0.1%-1.0%) and homogeneous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i/>
          <w:iCs/>
          <w:color w:val="000000"/>
          <w:szCs w:val="30"/>
        </w:rPr>
        <w:t xml:space="preserve"> </w:t>
      </w:r>
      <w:r w:rsidRPr="00C4331B">
        <w:rPr>
          <w:rFonts w:ascii="Book Antiqua" w:eastAsia="Book Antiqua" w:hAnsi="Book Antiqua" w:cs="Book Antiqua"/>
          <w:color w:val="000000"/>
        </w:rPr>
        <w:t xml:space="preserve">= 36.7%, </w:t>
      </w:r>
      <w:r w:rsidRPr="00C4331B">
        <w:rPr>
          <w:rFonts w:ascii="Book Antiqua" w:eastAsia="Book Antiqua" w:hAnsi="Book Antiqua" w:cs="Book Antiqua"/>
          <w:i/>
          <w:iCs/>
          <w:color w:val="000000"/>
        </w:rPr>
        <w:t>P</w:t>
      </w:r>
      <w:r w:rsidRPr="00C4331B">
        <w:rPr>
          <w:rFonts w:ascii="Book Antiqua" w:eastAsia="Book Antiqua" w:hAnsi="Book Antiqua" w:cs="Book Antiqua"/>
          <w:color w:val="000000"/>
        </w:rPr>
        <w:t xml:space="preserve"> = 0.1) (Figure 4).</w:t>
      </w:r>
    </w:p>
    <w:p w14:paraId="6D35559C" w14:textId="77777777" w:rsidR="0072206F" w:rsidRPr="00C4331B" w:rsidRDefault="0072206F" w:rsidP="0072206F">
      <w:pPr>
        <w:spacing w:line="360" w:lineRule="auto"/>
        <w:jc w:val="both"/>
        <w:rPr>
          <w:b/>
          <w:bCs/>
        </w:rPr>
      </w:pPr>
    </w:p>
    <w:p w14:paraId="32223909"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Incidence of heart failure: </w:t>
      </w:r>
      <w:r w:rsidRPr="00C4331B">
        <w:rPr>
          <w:rFonts w:ascii="Book Antiqua" w:eastAsia="Book Antiqua" w:hAnsi="Book Antiqua" w:cs="Book Antiqua"/>
          <w:color w:val="000000"/>
        </w:rPr>
        <w:t xml:space="preserve">Seven studies reported the incidence of heart failure as a cardiovascular </w:t>
      </w:r>
      <w:proofErr w:type="spell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rPr>
        <w:t>. The overall effect estimate showed that the incidence of heart failure was 0.3%; the analysis was homogeneous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i/>
          <w:iCs/>
          <w:color w:val="000000"/>
          <w:szCs w:val="30"/>
        </w:rPr>
        <w:t xml:space="preserve"> </w:t>
      </w:r>
      <w:r w:rsidRPr="00C4331B">
        <w:rPr>
          <w:rFonts w:ascii="Book Antiqua" w:eastAsia="Book Antiqua" w:hAnsi="Book Antiqua" w:cs="Book Antiqua"/>
          <w:color w:val="000000"/>
        </w:rPr>
        <w:t xml:space="preserve">= 0%, </w:t>
      </w:r>
      <w:r w:rsidRPr="00C4331B">
        <w:rPr>
          <w:rFonts w:ascii="Book Antiqua" w:eastAsia="Book Antiqua" w:hAnsi="Book Antiqua" w:cs="Book Antiqua"/>
          <w:i/>
          <w:iCs/>
          <w:color w:val="000000"/>
        </w:rPr>
        <w:t>P</w:t>
      </w:r>
      <w:r w:rsidRPr="00C4331B">
        <w:rPr>
          <w:rFonts w:ascii="Book Antiqua" w:eastAsia="Book Antiqua" w:hAnsi="Book Antiqua" w:cs="Book Antiqua"/>
          <w:color w:val="000000"/>
        </w:rPr>
        <w:t xml:space="preserve"> = 0.1) but not significant (95%CI: 0.0%-0.5%) </w:t>
      </w:r>
      <w:proofErr w:type="gramStart"/>
      <w:r w:rsidRPr="00C4331B">
        <w:rPr>
          <w:rFonts w:ascii="Book Antiqua" w:eastAsia="Book Antiqua" w:hAnsi="Book Antiqua" w:cs="Book Antiqua"/>
          <w:color w:val="000000"/>
        </w:rPr>
        <w:t>(Figure 5).</w:t>
      </w:r>
      <w:proofErr w:type="gramEnd"/>
    </w:p>
    <w:p w14:paraId="65F2CF61" w14:textId="77777777" w:rsidR="0072206F" w:rsidRPr="00C4331B" w:rsidRDefault="0072206F" w:rsidP="0072206F">
      <w:pPr>
        <w:spacing w:line="360" w:lineRule="auto"/>
        <w:jc w:val="both"/>
      </w:pPr>
    </w:p>
    <w:p w14:paraId="2F0AB686"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lastRenderedPageBreak/>
        <w:t xml:space="preserve">Incidence of cardiomyopathy: </w:t>
      </w:r>
      <w:r w:rsidRPr="00C4331B">
        <w:rPr>
          <w:rFonts w:ascii="Book Antiqua" w:eastAsia="Book Antiqua" w:hAnsi="Book Antiqua" w:cs="Book Antiqua"/>
          <w:color w:val="000000"/>
        </w:rPr>
        <w:t xml:space="preserve">Five studies reported the incidence of cardiomyopathy as a cardiovascular </w:t>
      </w:r>
      <w:proofErr w:type="spell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rPr>
        <w:t>. The overall effect estimate showed that the incidence of cardiomyopathy was 0.3%; the analysis was homogeneous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i/>
          <w:iCs/>
          <w:color w:val="000000"/>
          <w:szCs w:val="30"/>
        </w:rPr>
        <w:t xml:space="preserve"> </w:t>
      </w:r>
      <w:r w:rsidRPr="00C4331B">
        <w:rPr>
          <w:rFonts w:ascii="Book Antiqua" w:eastAsia="Book Antiqua" w:hAnsi="Book Antiqua" w:cs="Book Antiqua"/>
          <w:color w:val="000000"/>
        </w:rPr>
        <w:t xml:space="preserve">= 0%, </w:t>
      </w:r>
      <w:r w:rsidRPr="00C4331B">
        <w:rPr>
          <w:rFonts w:ascii="Book Antiqua" w:eastAsia="Book Antiqua" w:hAnsi="Book Antiqua" w:cs="Book Antiqua"/>
          <w:i/>
          <w:iCs/>
          <w:color w:val="000000"/>
        </w:rPr>
        <w:t>P</w:t>
      </w:r>
      <w:r w:rsidRPr="00C4331B">
        <w:rPr>
          <w:rFonts w:ascii="Book Antiqua" w:eastAsia="Book Antiqua" w:hAnsi="Book Antiqua" w:cs="Book Antiqua"/>
          <w:color w:val="000000"/>
        </w:rPr>
        <w:t xml:space="preserve"> = 0.6) but not significant (95%CI: -0.1%-0.6%) </w:t>
      </w:r>
      <w:proofErr w:type="gramStart"/>
      <w:r w:rsidRPr="00C4331B">
        <w:rPr>
          <w:rFonts w:ascii="Book Antiqua" w:eastAsia="Book Antiqua" w:hAnsi="Book Antiqua" w:cs="Book Antiqua"/>
          <w:color w:val="000000"/>
        </w:rPr>
        <w:t>(Figure 6).</w:t>
      </w:r>
      <w:proofErr w:type="gramEnd"/>
    </w:p>
    <w:p w14:paraId="4908F6F0" w14:textId="77777777" w:rsidR="0072206F" w:rsidRPr="00C4331B" w:rsidRDefault="0072206F" w:rsidP="0072206F">
      <w:pPr>
        <w:spacing w:line="360" w:lineRule="auto"/>
        <w:jc w:val="both"/>
      </w:pPr>
    </w:p>
    <w:p w14:paraId="77F6413B"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Incidence of atrial fibrillation: </w:t>
      </w:r>
      <w:r w:rsidRPr="00C4331B">
        <w:rPr>
          <w:rFonts w:ascii="Book Antiqua" w:eastAsia="Book Antiqua" w:hAnsi="Book Antiqua" w:cs="Book Antiqua"/>
          <w:color w:val="000000"/>
        </w:rPr>
        <w:t xml:space="preserve">Four studies reported the incidence of atrial fibrillation as a cardiovascular </w:t>
      </w:r>
      <w:proofErr w:type="spell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rPr>
        <w:t>. The overall effect estimate showed that the incidence of atrial fibrillation was 7.6%; the analysis was significant (95%CI: 1.0%-14.1%) and heterogeneous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i/>
          <w:iCs/>
          <w:color w:val="000000"/>
          <w:szCs w:val="30"/>
        </w:rPr>
        <w:t xml:space="preserve"> </w:t>
      </w:r>
      <w:r w:rsidRPr="00C4331B">
        <w:rPr>
          <w:rFonts w:ascii="Book Antiqua" w:eastAsia="Book Antiqua" w:hAnsi="Book Antiqua" w:cs="Book Antiqua"/>
          <w:color w:val="000000"/>
        </w:rPr>
        <w:t xml:space="preserve">= 66%, </w:t>
      </w:r>
      <w:r w:rsidRPr="00C4331B">
        <w:rPr>
          <w:rFonts w:ascii="Book Antiqua" w:eastAsia="Book Antiqua" w:hAnsi="Book Antiqua" w:cs="Book Antiqua"/>
          <w:i/>
          <w:iCs/>
          <w:color w:val="000000"/>
        </w:rPr>
        <w:t>P</w:t>
      </w:r>
      <w:r w:rsidRPr="00C4331B">
        <w:rPr>
          <w:rFonts w:ascii="Book Antiqua" w:eastAsia="Book Antiqua" w:hAnsi="Book Antiqua" w:cs="Book Antiqua"/>
          <w:color w:val="000000"/>
        </w:rPr>
        <w:t xml:space="preserve"> = 0.02) (Figure 7A). Using Cochrane’s leave-one-out method, we solved the heterogeneity by excluding one study (Bott </w:t>
      </w:r>
      <w:r w:rsidRPr="00C4331B">
        <w:rPr>
          <w:rFonts w:ascii="Book Antiqua" w:eastAsia="Book Antiqua" w:hAnsi="Book Antiqua" w:cs="Book Antiqua"/>
          <w:i/>
          <w:iCs/>
          <w:color w:val="000000"/>
        </w:rPr>
        <w:t>et al</w:t>
      </w:r>
      <w:r w:rsidRPr="00C4331B">
        <w:rPr>
          <w:rFonts w:ascii="Book Antiqua" w:eastAsia="Book Antiqua" w:hAnsi="Book Antiqua" w:cs="Book Antiqua"/>
          <w:color w:val="000000"/>
        </w:rPr>
        <w:t xml:space="preserve">). Homogeneous results revealed an incidence rate of atrial fibrillation of 4.6%. The results were not significant (95%CI: -0.2%-9.4%) </w:t>
      </w:r>
      <w:proofErr w:type="gramStart"/>
      <w:r w:rsidRPr="00C4331B">
        <w:rPr>
          <w:rFonts w:ascii="Book Antiqua" w:eastAsia="Book Antiqua" w:hAnsi="Book Antiqua" w:cs="Book Antiqua"/>
          <w:color w:val="000000"/>
        </w:rPr>
        <w:t>(Figure 7B).</w:t>
      </w:r>
      <w:proofErr w:type="gramEnd"/>
    </w:p>
    <w:p w14:paraId="3D3171CA" w14:textId="77777777" w:rsidR="0072206F" w:rsidRPr="00C4331B" w:rsidRDefault="0072206F" w:rsidP="0072206F">
      <w:pPr>
        <w:spacing w:line="360" w:lineRule="auto"/>
        <w:jc w:val="both"/>
      </w:pPr>
    </w:p>
    <w:p w14:paraId="2CE727E1"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Incidence of myocardial infarction: </w:t>
      </w:r>
      <w:r w:rsidRPr="00C4331B">
        <w:rPr>
          <w:rFonts w:ascii="Book Antiqua" w:eastAsia="Book Antiqua" w:hAnsi="Book Antiqua" w:cs="Book Antiqua"/>
          <w:color w:val="000000"/>
        </w:rPr>
        <w:t xml:space="preserve">Six studies reported the incidence of myocardial infarction as a cardiovascular </w:t>
      </w:r>
      <w:proofErr w:type="spell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rPr>
        <w:t>. The overall effect estimate showed that the incidence of MI was 0.4%; the analysis was homogeneous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i/>
          <w:iCs/>
          <w:color w:val="000000"/>
          <w:szCs w:val="30"/>
        </w:rPr>
        <w:t xml:space="preserve"> </w:t>
      </w:r>
      <w:r w:rsidRPr="00C4331B">
        <w:rPr>
          <w:rFonts w:ascii="Book Antiqua" w:eastAsia="Book Antiqua" w:hAnsi="Book Antiqua" w:cs="Book Antiqua"/>
          <w:color w:val="000000"/>
        </w:rPr>
        <w:t xml:space="preserve">= 0%, </w:t>
      </w:r>
      <w:r w:rsidRPr="00C4331B">
        <w:rPr>
          <w:rFonts w:ascii="Book Antiqua" w:eastAsia="Book Antiqua" w:hAnsi="Book Antiqua" w:cs="Book Antiqua"/>
          <w:i/>
          <w:iCs/>
          <w:color w:val="000000"/>
        </w:rPr>
        <w:t>P</w:t>
      </w:r>
      <w:r w:rsidRPr="00C4331B">
        <w:rPr>
          <w:rFonts w:ascii="Book Antiqua" w:eastAsia="Book Antiqua" w:hAnsi="Book Antiqua" w:cs="Book Antiqua"/>
          <w:color w:val="000000"/>
        </w:rPr>
        <w:t xml:space="preserve"> = 0.1) but not significant (95%CI: 0.0%-0.7%) </w:t>
      </w:r>
      <w:proofErr w:type="gramStart"/>
      <w:r w:rsidRPr="00C4331B">
        <w:rPr>
          <w:rFonts w:ascii="Book Antiqua" w:eastAsia="Book Antiqua" w:hAnsi="Book Antiqua" w:cs="Book Antiqua"/>
          <w:color w:val="000000"/>
        </w:rPr>
        <w:t>(Figure 8).</w:t>
      </w:r>
      <w:proofErr w:type="gramEnd"/>
    </w:p>
    <w:p w14:paraId="3AF19FE1" w14:textId="77777777" w:rsidR="0072206F" w:rsidRPr="00C4331B" w:rsidRDefault="0072206F" w:rsidP="0072206F">
      <w:pPr>
        <w:spacing w:line="360" w:lineRule="auto"/>
        <w:jc w:val="both"/>
        <w:rPr>
          <w:b/>
          <w:bCs/>
        </w:rPr>
      </w:pPr>
    </w:p>
    <w:p w14:paraId="628F5CF8"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Incidence of cardiac arrest: </w:t>
      </w:r>
      <w:r w:rsidRPr="00C4331B">
        <w:rPr>
          <w:rFonts w:ascii="Book Antiqua" w:eastAsia="Book Antiqua" w:hAnsi="Book Antiqua" w:cs="Book Antiqua"/>
          <w:color w:val="000000"/>
        </w:rPr>
        <w:t xml:space="preserve">Four studies reported the incidence of cardiac arrest as a cardiovascular </w:t>
      </w:r>
      <w:proofErr w:type="spell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rPr>
        <w:t>. The overall effect estimate showed that the incidence of cardiac arrest was 0.4%; the analysis was significant (95%CI: 0.1%-0.8%) and homogeneous (</w:t>
      </w:r>
      <w:r w:rsidRPr="00C4331B">
        <w:rPr>
          <w:rFonts w:ascii="Book Antiqua" w:eastAsia="Book Antiqua" w:hAnsi="Book Antiqua" w:cs="Book Antiqua"/>
          <w:i/>
          <w:iCs/>
          <w:color w:val="000000"/>
        </w:rPr>
        <w:t>I</w:t>
      </w:r>
      <w:r w:rsidRPr="00C4331B">
        <w:rPr>
          <w:rFonts w:ascii="Book Antiqua" w:eastAsia="Book Antiqua" w:hAnsi="Book Antiqua" w:cs="Book Antiqua"/>
          <w:i/>
          <w:iCs/>
          <w:color w:val="000000"/>
          <w:szCs w:val="30"/>
          <w:vertAlign w:val="superscript"/>
        </w:rPr>
        <w:t>2</w:t>
      </w:r>
      <w:r w:rsidRPr="00C4331B">
        <w:rPr>
          <w:rFonts w:ascii="Book Antiqua" w:eastAsia="Book Antiqua" w:hAnsi="Book Antiqua" w:cs="Book Antiqua"/>
          <w:i/>
          <w:iCs/>
          <w:color w:val="000000"/>
          <w:szCs w:val="30"/>
        </w:rPr>
        <w:t xml:space="preserve"> </w:t>
      </w:r>
      <w:r w:rsidRPr="00C4331B">
        <w:rPr>
          <w:rFonts w:ascii="Book Antiqua" w:eastAsia="Book Antiqua" w:hAnsi="Book Antiqua" w:cs="Book Antiqua"/>
          <w:color w:val="000000"/>
        </w:rPr>
        <w:t xml:space="preserve">= 0%, </w:t>
      </w:r>
      <w:r w:rsidRPr="00C4331B">
        <w:rPr>
          <w:rFonts w:ascii="Book Antiqua" w:eastAsia="Book Antiqua" w:hAnsi="Book Antiqua" w:cs="Book Antiqua"/>
          <w:i/>
          <w:iCs/>
          <w:color w:val="000000"/>
        </w:rPr>
        <w:t>P</w:t>
      </w:r>
      <w:r w:rsidRPr="00C4331B">
        <w:rPr>
          <w:rFonts w:ascii="Book Antiqua" w:eastAsia="Book Antiqua" w:hAnsi="Book Antiqua" w:cs="Book Antiqua"/>
          <w:color w:val="000000"/>
        </w:rPr>
        <w:t xml:space="preserve"> = 0.6) (Figure 9). </w:t>
      </w:r>
    </w:p>
    <w:p w14:paraId="30EE74F4" w14:textId="77777777" w:rsidR="0072206F" w:rsidRPr="00C4331B" w:rsidRDefault="0072206F" w:rsidP="0072206F">
      <w:pPr>
        <w:spacing w:line="360" w:lineRule="auto"/>
        <w:jc w:val="both"/>
      </w:pPr>
    </w:p>
    <w:p w14:paraId="47098CD5" w14:textId="77777777" w:rsidR="0072206F" w:rsidRPr="00C4331B" w:rsidRDefault="0072206F" w:rsidP="0072206F">
      <w:pPr>
        <w:spacing w:line="360" w:lineRule="auto"/>
        <w:jc w:val="both"/>
      </w:pPr>
      <w:r w:rsidRPr="00C4331B">
        <w:rPr>
          <w:rFonts w:ascii="Book Antiqua" w:eastAsia="Book Antiqua" w:hAnsi="Book Antiqua" w:cs="Book Antiqua"/>
          <w:b/>
          <w:caps/>
          <w:color w:val="000000"/>
          <w:u w:val="single"/>
        </w:rPr>
        <w:t>DISCUSSION</w:t>
      </w:r>
    </w:p>
    <w:p w14:paraId="546C9933" w14:textId="35F23365" w:rsidR="0072206F" w:rsidRPr="00C4331B" w:rsidRDefault="0072206F" w:rsidP="0072206F">
      <w:pPr>
        <w:spacing w:line="360" w:lineRule="auto"/>
        <w:jc w:val="both"/>
      </w:pPr>
      <w:r w:rsidRPr="00C4331B">
        <w:rPr>
          <w:rFonts w:ascii="Book Antiqua" w:eastAsia="Book Antiqua" w:hAnsi="Book Antiqua" w:cs="Book Antiqua"/>
          <w:color w:val="000000"/>
        </w:rPr>
        <w:t xml:space="preserve">Cardiotoxicity is a rare but potentially fatal adverse effect of ICI therapy. The incidence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remains to be </w:t>
      </w:r>
      <w:proofErr w:type="gramStart"/>
      <w:r w:rsidRPr="00C4331B">
        <w:rPr>
          <w:rFonts w:ascii="Book Antiqua" w:eastAsia="Book Antiqua" w:hAnsi="Book Antiqua" w:cs="Book Antiqua"/>
          <w:color w:val="000000"/>
        </w:rPr>
        <w:t>established</w:t>
      </w:r>
      <w:r w:rsidRPr="00C4331B">
        <w:rPr>
          <w:rFonts w:ascii="Book Antiqua" w:eastAsia="Book Antiqua" w:hAnsi="Book Antiqua" w:cs="Book Antiqua"/>
          <w:color w:val="000000"/>
          <w:vertAlign w:val="superscript"/>
        </w:rPr>
        <w:t>[</w:t>
      </w:r>
      <w:proofErr w:type="gramEnd"/>
      <w:r w:rsidR="00EF4448" w:rsidRPr="00C4331B">
        <w:rPr>
          <w:rFonts w:ascii="Book Antiqua" w:eastAsia="Book Antiqua" w:hAnsi="Book Antiqua" w:cs="Book Antiqua"/>
          <w:color w:val="000000"/>
          <w:vertAlign w:val="superscript"/>
        </w:rPr>
        <w:t>45</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Our meta-analysis of 26 studies including a total of 4622 ICI-treated cancer patients showed that 0.5% of cancer patients treated with ICIs developed myocarditis, 0.3% developed heart failure, and 4.6% developed atrial fibrillation. In addition, pericardial effusion occurred in 0.5% of </w:t>
      </w:r>
      <w:r w:rsidRPr="00C4331B">
        <w:rPr>
          <w:rFonts w:ascii="Book Antiqua" w:eastAsia="Book Antiqua" w:hAnsi="Book Antiqua" w:cs="Book Antiqua"/>
          <w:color w:val="000000"/>
        </w:rPr>
        <w:lastRenderedPageBreak/>
        <w:t>patients, cardiomyopathy in 0.3% of patients, myocardial infarction in 0.4% of patients, and cardiac arrest in 0.4% of patients. These results are relatively consistent as evidenced by the low level of statistical heterogeneity.</w:t>
      </w:r>
    </w:p>
    <w:p w14:paraId="653E20DA" w14:textId="70C76B66"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 xml:space="preserve">The underlying pathogenesis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has yet to be fully elucidated. However, several mechanisms have been proposed. The most frequently postulated mechanism underlying myocarditis is that T-lymphocytes could target an antigen common to both neoplastic tissue and the heart. Indeed, in a recent report by Johnson </w:t>
      </w:r>
      <w:r w:rsidRPr="00C4331B">
        <w:rPr>
          <w:rFonts w:ascii="Book Antiqua" w:eastAsia="Book Antiqua" w:hAnsi="Book Antiqua" w:cs="Book Antiqua"/>
          <w:i/>
          <w:iCs/>
          <w:color w:val="000000"/>
        </w:rPr>
        <w:t xml:space="preserve">et </w:t>
      </w:r>
      <w:proofErr w:type="gramStart"/>
      <w:r w:rsidRPr="00C4331B">
        <w:rPr>
          <w:rFonts w:ascii="Book Antiqua" w:eastAsia="Book Antiqua" w:hAnsi="Book Antiqua" w:cs="Book Antiqua"/>
          <w:i/>
          <w:iCs/>
          <w:color w:val="000000"/>
        </w:rPr>
        <w:t>al</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18]</w:t>
      </w:r>
      <w:r w:rsidRPr="00C4331B">
        <w:rPr>
          <w:rFonts w:ascii="Book Antiqua" w:eastAsia="Book Antiqua" w:hAnsi="Book Antiqua" w:cs="Book Antiqua"/>
          <w:color w:val="000000"/>
        </w:rPr>
        <w:t xml:space="preserve"> the authors described a common high-frequency T-lymphocyte sequence found in both tumor and cardiac muscles. Preclinical studies of mouse models have also shown that PD-1 and CTLA-4 deficiency is associated with myocarditis. The deletion of the PD-1 and CTLA-4 axes induces autoimmune myocarditis, indicating that the PD-1/PD-L1 interaction and CLTA-4 play important roles in protecting against T-lymphocyte-mediated </w:t>
      </w:r>
      <w:proofErr w:type="gramStart"/>
      <w:r w:rsidRPr="00C4331B">
        <w:rPr>
          <w:rFonts w:ascii="Book Antiqua" w:eastAsia="Book Antiqua" w:hAnsi="Book Antiqua" w:cs="Book Antiqua"/>
          <w:color w:val="000000"/>
        </w:rPr>
        <w:t>inflammation</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46</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48</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Injury usually occurs within first three months of initiating ICI; however, late presentation is not </w:t>
      </w:r>
      <w:proofErr w:type="gramStart"/>
      <w:r w:rsidRPr="00C4331B">
        <w:rPr>
          <w:rFonts w:ascii="Book Antiqua" w:eastAsia="Book Antiqua" w:hAnsi="Book Antiqua" w:cs="Book Antiqua"/>
          <w:color w:val="000000"/>
        </w:rPr>
        <w:t>uncommon</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49</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50</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w:t>
      </w:r>
    </w:p>
    <w:p w14:paraId="1B7F378B" w14:textId="77777777"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T-lymphocyte-mediated inflammation may also be implicated in the pathogenesis of ICI-related atrial fibrillation. In one recent case report, histopathologic analysis of a patient with atrial fibrillation displayed patchy infiltrations of lymphocytes in the sinoatrial and atrioventricular nodes</w:t>
      </w:r>
      <w:r w:rsidRPr="00C4331B">
        <w:rPr>
          <w:rFonts w:ascii="Book Antiqua" w:eastAsia="Book Antiqua" w:hAnsi="Book Antiqua" w:cs="Book Antiqua"/>
          <w:color w:val="000000"/>
          <w:vertAlign w:val="superscript"/>
        </w:rPr>
        <w:t>[18]</w:t>
      </w:r>
      <w:r w:rsidRPr="00C4331B">
        <w:rPr>
          <w:rFonts w:ascii="Book Antiqua" w:eastAsia="Book Antiqua" w:hAnsi="Book Antiqua" w:cs="Book Antiqua"/>
          <w:color w:val="000000"/>
        </w:rPr>
        <w:t xml:space="preserve">; this suggests that T-lymphocytes are intricately involved in the development of atrial fibrillation and other ICI-induced conduction disorders. In addition, it has been hypothesized that the increased risk of atrial fibrillation among patients taking ICIs may be attributed to the direct connection between the sinoatrial node and the autonomic nervous system, which make the atria sensitive indicators of any disruptive processes in the </w:t>
      </w:r>
      <w:proofErr w:type="gramStart"/>
      <w:r w:rsidRPr="00C4331B">
        <w:rPr>
          <w:rFonts w:ascii="Book Antiqua" w:eastAsia="Book Antiqua" w:hAnsi="Book Antiqua" w:cs="Book Antiqua"/>
          <w:color w:val="000000"/>
        </w:rPr>
        <w:t>body</w:t>
      </w:r>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10]</w:t>
      </w:r>
      <w:r w:rsidRPr="00C4331B">
        <w:rPr>
          <w:rFonts w:ascii="Book Antiqua" w:eastAsia="Book Antiqua" w:hAnsi="Book Antiqua" w:cs="Book Antiqua"/>
          <w:color w:val="000000"/>
        </w:rPr>
        <w:t xml:space="preserve">. </w:t>
      </w:r>
    </w:p>
    <w:p w14:paraId="7A829BFF" w14:textId="2393D241"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 xml:space="preserve">T-lymphocyte-related inflammatory processes are also suspected in pericardial </w:t>
      </w:r>
      <w:proofErr w:type="gramStart"/>
      <w:r w:rsidRPr="00C4331B">
        <w:rPr>
          <w:rFonts w:ascii="Book Antiqua" w:eastAsia="Book Antiqua" w:hAnsi="Book Antiqua" w:cs="Book Antiqua"/>
          <w:color w:val="000000"/>
        </w:rPr>
        <w:t>effusion</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51</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and myocardial infarction</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52</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Lyon </w:t>
      </w:r>
      <w:r w:rsidRPr="00C4331B">
        <w:rPr>
          <w:rFonts w:ascii="Book Antiqua" w:eastAsia="Book Antiqua" w:hAnsi="Book Antiqua" w:cs="Book Antiqua"/>
          <w:i/>
          <w:iCs/>
          <w:color w:val="000000"/>
        </w:rPr>
        <w:t xml:space="preserve">et </w:t>
      </w:r>
      <w:proofErr w:type="gramStart"/>
      <w:r w:rsidRPr="00C4331B">
        <w:rPr>
          <w:rFonts w:ascii="Book Antiqua" w:eastAsia="Book Antiqua" w:hAnsi="Book Antiqua" w:cs="Book Antiqua"/>
          <w:i/>
          <w:iCs/>
          <w:color w:val="000000"/>
        </w:rPr>
        <w:t>al</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52</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suggested that the development of ICI-induced myocardial infarction could be due to the activation of an inflammatory reaction that triggers atherosclerotic coronary plaque formation and acute infarction. Conversely, </w:t>
      </w:r>
      <w:proofErr w:type="spellStart"/>
      <w:r w:rsidRPr="00C4331B">
        <w:rPr>
          <w:rFonts w:ascii="Book Antiqua" w:eastAsia="Book Antiqua" w:hAnsi="Book Antiqua" w:cs="Book Antiqua"/>
          <w:color w:val="000000"/>
        </w:rPr>
        <w:t>Nykl</w:t>
      </w:r>
      <w:proofErr w:type="spellEnd"/>
      <w:r w:rsidRPr="00C4331B">
        <w:rPr>
          <w:rFonts w:ascii="Book Antiqua" w:eastAsia="Book Antiqua" w:hAnsi="Book Antiqua" w:cs="Book Antiqua"/>
          <w:color w:val="000000"/>
        </w:rPr>
        <w:t xml:space="preserve"> </w:t>
      </w:r>
      <w:r w:rsidRPr="00C4331B">
        <w:rPr>
          <w:rFonts w:ascii="Book Antiqua" w:eastAsia="Book Antiqua" w:hAnsi="Book Antiqua" w:cs="Book Antiqua"/>
          <w:i/>
          <w:iCs/>
          <w:color w:val="000000"/>
        </w:rPr>
        <w:t xml:space="preserve">et </w:t>
      </w:r>
      <w:proofErr w:type="gramStart"/>
      <w:r w:rsidRPr="00C4331B">
        <w:rPr>
          <w:rFonts w:ascii="Book Antiqua" w:eastAsia="Book Antiqua" w:hAnsi="Book Antiqua" w:cs="Book Antiqua"/>
          <w:i/>
          <w:iCs/>
          <w:color w:val="000000"/>
        </w:rPr>
        <w:t>al</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53</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argued that the PD-1 inhibitory effect of ICIs leads to coronary vasospasm and ST-segment elevation. The mechanism by which coronary vasospasm </w:t>
      </w:r>
      <w:r w:rsidRPr="00C4331B">
        <w:rPr>
          <w:rFonts w:ascii="Book Antiqua" w:eastAsia="Book Antiqua" w:hAnsi="Book Antiqua" w:cs="Book Antiqua"/>
          <w:color w:val="000000"/>
        </w:rPr>
        <w:lastRenderedPageBreak/>
        <w:t xml:space="preserve">develops is unclear but could be associated with systemic inflammatory response </w:t>
      </w:r>
      <w:proofErr w:type="gramStart"/>
      <w:r w:rsidRPr="00C4331B">
        <w:rPr>
          <w:rFonts w:ascii="Book Antiqua" w:eastAsia="Book Antiqua" w:hAnsi="Book Antiqua" w:cs="Book Antiqua"/>
          <w:color w:val="000000"/>
        </w:rPr>
        <w:t>syndrome</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43</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w:t>
      </w:r>
    </w:p>
    <w:p w14:paraId="7FA770EE" w14:textId="05EEF460"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 xml:space="preserve">The incidence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is affected by many risk factors. Patients treated with combination therapy were more susceptible to cardiac complications as compared to those treated with ICI </w:t>
      </w:r>
      <w:proofErr w:type="gramStart"/>
      <w:r w:rsidRPr="00C4331B">
        <w:rPr>
          <w:rFonts w:ascii="Book Antiqua" w:eastAsia="Book Antiqua" w:hAnsi="Book Antiqua" w:cs="Book Antiqua"/>
          <w:color w:val="000000"/>
        </w:rPr>
        <w:t>monotherapy</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49</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In addition, male patients are at higher risk of developing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 retrospective analysis showed that 77% of cases with ICI-related cardiac toxicity were </w:t>
      </w:r>
      <w:proofErr w:type="gramStart"/>
      <w:r w:rsidRPr="00C4331B">
        <w:rPr>
          <w:rFonts w:ascii="Book Antiqua" w:eastAsia="Book Antiqua" w:hAnsi="Book Antiqua" w:cs="Book Antiqua"/>
          <w:color w:val="000000"/>
        </w:rPr>
        <w:t>males</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48</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In addition, another multicenter study found that 23 out of 35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(71%) occurred in male </w:t>
      </w:r>
      <w:proofErr w:type="gramStart"/>
      <w:r w:rsidRPr="00C4331B">
        <w:rPr>
          <w:rFonts w:ascii="Book Antiqua" w:eastAsia="Book Antiqua" w:hAnsi="Book Antiqua" w:cs="Book Antiqua"/>
          <w:color w:val="000000"/>
        </w:rPr>
        <w:t>patients</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54</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However, data is limited and based on retrospective analyses of a small number of cases (65 cases). Furthermore, concomitant cardiovascular disease is a potential risk factor for cardiovascular </w:t>
      </w:r>
      <w:proofErr w:type="spellStart"/>
      <w:proofErr w:type="gram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55</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w:t>
      </w:r>
    </w:p>
    <w:p w14:paraId="55A45EDC" w14:textId="06E2F6A5"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 xml:space="preserve">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are classified into four grades by the Society for Immunotherapy of </w:t>
      </w:r>
      <w:proofErr w:type="gramStart"/>
      <w:r w:rsidRPr="00C4331B">
        <w:rPr>
          <w:rFonts w:ascii="Book Antiqua" w:eastAsia="Book Antiqua" w:hAnsi="Book Antiqua" w:cs="Book Antiqua"/>
          <w:color w:val="000000"/>
        </w:rPr>
        <w:t>Cancer</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56</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The management of patients with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differs based on the grade and severity of the symptoms. Grade I </w:t>
      </w:r>
      <w:proofErr w:type="gramStart"/>
      <w:r w:rsidRPr="00C4331B">
        <w:rPr>
          <w:rFonts w:ascii="Book Antiqua" w:eastAsia="Book Antiqua" w:hAnsi="Book Antiqua" w:cs="Book Antiqua"/>
          <w:color w:val="000000"/>
        </w:rPr>
        <w:t>is</w:t>
      </w:r>
      <w:proofErr w:type="gramEnd"/>
      <w:r w:rsidRPr="00C4331B">
        <w:rPr>
          <w:rFonts w:ascii="Book Antiqua" w:eastAsia="Book Antiqua" w:hAnsi="Book Antiqua" w:cs="Book Antiqua"/>
          <w:color w:val="000000"/>
        </w:rPr>
        <w:t xml:space="preserve"> usually asymptomatic and requires neither treatment nor discontinuation of immunotherapy. Grade II is characterized by mild cardiac symptoms that should be controlled by holding cancer immunotherapy and management of the coexisting cardiac disease and its risk factors. Grade III cardiovascular symptoms are significant and require the withdrawal of ICI therapy as well as urgent initiation of high-dose prednisone (1-2 mg/kg). Grade IV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are life-threatening conditions characterized by decompensated cardiac function with moderate-to-severe symptoms; corticosteroid therapy is the first-line treatment. The addition of intravenous immunoglobulins, infliximab, or anti-thymocyte globulin should be considered as second-line treatments for patients with grade IV cardiovascular </w:t>
      </w:r>
      <w:proofErr w:type="spellStart"/>
      <w:proofErr w:type="gram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vertAlign w:val="superscript"/>
        </w:rPr>
        <w:t>[</w:t>
      </w:r>
      <w:proofErr w:type="gramEnd"/>
      <w:r w:rsidRPr="00C4331B">
        <w:rPr>
          <w:rFonts w:ascii="Book Antiqua" w:eastAsia="Book Antiqua" w:hAnsi="Book Antiqua" w:cs="Book Antiqua"/>
          <w:color w:val="000000"/>
          <w:vertAlign w:val="superscript"/>
        </w:rPr>
        <w:t>10,</w:t>
      </w:r>
      <w:r w:rsidR="00400ABA" w:rsidRPr="00C4331B">
        <w:rPr>
          <w:rFonts w:ascii="Book Antiqua" w:eastAsia="Book Antiqua" w:hAnsi="Book Antiqua" w:cs="Book Antiqua"/>
          <w:color w:val="000000"/>
          <w:vertAlign w:val="superscript"/>
        </w:rPr>
        <w:t>56</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w:t>
      </w:r>
    </w:p>
    <w:p w14:paraId="1DD7F644" w14:textId="568B55DB"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 xml:space="preserve">Long-term data regarding the prognosis of patients with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are limited. However, the available findings suggest a high fatality rate. In a systematic review that included 99 patients with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the fatality rate was 35</w:t>
      </w:r>
      <w:proofErr w:type="gramStart"/>
      <w:r w:rsidRPr="00C4331B">
        <w:rPr>
          <w:rFonts w:ascii="Book Antiqua" w:eastAsia="Book Antiqua" w:hAnsi="Book Antiqua" w:cs="Book Antiqua"/>
          <w:color w:val="000000"/>
        </w:rPr>
        <w:t>%</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50</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57</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In addition, observational studies report a 50% rate of major adverse cardiac </w:t>
      </w:r>
      <w:r w:rsidRPr="00C4331B">
        <w:rPr>
          <w:rFonts w:ascii="Book Antiqua" w:eastAsia="Book Antiqua" w:hAnsi="Book Antiqua" w:cs="Book Antiqua"/>
          <w:color w:val="000000"/>
        </w:rPr>
        <w:lastRenderedPageBreak/>
        <w:t xml:space="preserve">events in ICI-associated myocarditis, which is significantly higher than that of non-ICI-related </w:t>
      </w:r>
      <w:proofErr w:type="gramStart"/>
      <w:r w:rsidRPr="00C4331B">
        <w:rPr>
          <w:rFonts w:ascii="Book Antiqua" w:eastAsia="Book Antiqua" w:hAnsi="Book Antiqua" w:cs="Book Antiqua"/>
          <w:color w:val="000000"/>
        </w:rPr>
        <w:t>myocarditis</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58</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59</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w:t>
      </w:r>
    </w:p>
    <w:p w14:paraId="010F481A" w14:textId="45F0B3FA" w:rsidR="0072206F" w:rsidRPr="00C4331B" w:rsidRDefault="0072206F" w:rsidP="0072206F">
      <w:pPr>
        <w:spacing w:line="360" w:lineRule="auto"/>
        <w:ind w:firstLineChars="100" w:firstLine="240"/>
        <w:jc w:val="both"/>
      </w:pPr>
      <w:r w:rsidRPr="00C4331B">
        <w:rPr>
          <w:rFonts w:ascii="Book Antiqua" w:eastAsia="Book Antiqua" w:hAnsi="Book Antiqua" w:cs="Book Antiqua"/>
          <w:color w:val="000000"/>
        </w:rPr>
        <w:t xml:space="preserve">This study represents an attempt to estimate the overall incidence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in cancer patients receiving ICI therapy. The quality of the included studies ranged from low to moderate according to the Cochrane Risk of Bias Assessment </w:t>
      </w:r>
      <w:proofErr w:type="gramStart"/>
      <w:r w:rsidRPr="00C4331B">
        <w:rPr>
          <w:rFonts w:ascii="Book Antiqua" w:eastAsia="Book Antiqua" w:hAnsi="Book Antiqua" w:cs="Book Antiqua"/>
          <w:color w:val="000000"/>
        </w:rPr>
        <w:t>tool</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43</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The main limitation of our analysis is that the included studies were not primarily designed to investigate the incidence of ICI-induced cardiac adverse events. In addition, there was a high risk of bias resulting from the difficulty in blinding and randomization of some studies. The definitions to determine adverse events were slightly different across all studies. We did not consider medication dose, which may influence the severity of adverse effects. Furthermore, although some trials noted an increased risk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among males, patients receiving multiple ICIs, and patients with pre-existing cardiovascular disease, raw data were not available to perform further subgroup </w:t>
      </w:r>
      <w:proofErr w:type="gramStart"/>
      <w:r w:rsidRPr="00C4331B">
        <w:rPr>
          <w:rFonts w:ascii="Book Antiqua" w:eastAsia="Book Antiqua" w:hAnsi="Book Antiqua" w:cs="Book Antiqua"/>
          <w:color w:val="000000"/>
        </w:rPr>
        <w:t>analysis</w:t>
      </w:r>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48</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49</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54</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55</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It is also important to note that malignancy in and of itself is a risk factor for coronary artery disease and other cardiovascular comorbidities and hence it is difficult to differentiate a concomitant cardiovascular </w:t>
      </w:r>
      <w:proofErr w:type="spellStart"/>
      <w:proofErr w:type="gram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60</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xml:space="preserve">. It is therefore reasonable to perform cardiovascular magnetic resonance to distinguish a pre-existing cardiovascular disease from a cardiovascular </w:t>
      </w:r>
      <w:proofErr w:type="spellStart"/>
      <w:proofErr w:type="gram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vertAlign w:val="superscript"/>
        </w:rPr>
        <w:t>[</w:t>
      </w:r>
      <w:proofErr w:type="gramEnd"/>
      <w:r w:rsidR="00400ABA" w:rsidRPr="00C4331B">
        <w:rPr>
          <w:rFonts w:ascii="Book Antiqua" w:eastAsia="Book Antiqua" w:hAnsi="Book Antiqua" w:cs="Book Antiqua"/>
          <w:color w:val="000000"/>
          <w:vertAlign w:val="superscript"/>
        </w:rPr>
        <w:t>58</w:t>
      </w:r>
      <w:r w:rsidRPr="00C4331B">
        <w:rPr>
          <w:rFonts w:ascii="Book Antiqua" w:eastAsia="Book Antiqua" w:hAnsi="Book Antiqua" w:cs="Book Antiqua"/>
          <w:color w:val="000000"/>
          <w:vertAlign w:val="superscript"/>
        </w:rPr>
        <w:t>,</w:t>
      </w:r>
      <w:r w:rsidR="00400ABA" w:rsidRPr="00C4331B">
        <w:rPr>
          <w:rFonts w:ascii="Book Antiqua" w:eastAsia="Book Antiqua" w:hAnsi="Book Antiqua" w:cs="Book Antiqua"/>
          <w:color w:val="000000"/>
          <w:vertAlign w:val="superscript"/>
        </w:rPr>
        <w:t>60</w:t>
      </w:r>
      <w:r w:rsidRPr="00C4331B">
        <w:rPr>
          <w:rFonts w:ascii="Book Antiqua" w:eastAsia="Book Antiqua" w:hAnsi="Book Antiqua" w:cs="Book Antiqua"/>
          <w:color w:val="000000"/>
          <w:vertAlign w:val="superscript"/>
        </w:rPr>
        <w:t>]</w:t>
      </w:r>
      <w:r w:rsidRPr="00C4331B">
        <w:rPr>
          <w:rFonts w:ascii="Book Antiqua" w:eastAsia="Book Antiqua" w:hAnsi="Book Antiqua" w:cs="Book Antiqua"/>
          <w:color w:val="000000"/>
        </w:rPr>
        <w:t>. Nevertheless, we believe this analysis provides a valuable framework for further studies on ICI-associated cardiovascular events.</w:t>
      </w:r>
    </w:p>
    <w:p w14:paraId="424DC62B" w14:textId="77777777" w:rsidR="0072206F" w:rsidRPr="00C4331B" w:rsidRDefault="0072206F" w:rsidP="0072206F">
      <w:pPr>
        <w:spacing w:line="360" w:lineRule="auto"/>
        <w:jc w:val="both"/>
      </w:pPr>
    </w:p>
    <w:p w14:paraId="3CB8265B" w14:textId="77777777" w:rsidR="0072206F" w:rsidRPr="00C4331B" w:rsidRDefault="0072206F" w:rsidP="0072206F">
      <w:pPr>
        <w:spacing w:line="360" w:lineRule="auto"/>
        <w:jc w:val="both"/>
      </w:pPr>
      <w:r w:rsidRPr="00C4331B">
        <w:rPr>
          <w:rFonts w:ascii="Book Antiqua" w:eastAsia="Book Antiqua" w:hAnsi="Book Antiqua" w:cs="Book Antiqua"/>
          <w:b/>
          <w:caps/>
          <w:color w:val="000000"/>
          <w:u w:val="single"/>
        </w:rPr>
        <w:t>CONCLUSION</w:t>
      </w:r>
    </w:p>
    <w:p w14:paraId="7FA441FA"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are rare but potentially life-threatening complications that can occur in patients receiving ICI therapy. Our analysis revealed that the most frequent ICI-associated adverse events are atrial fibrillation, myocarditis, and pericardial effusion. Risk factors for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include treatment with combination immunotherapy, male sex, and a history of cardiac disease. Data on the prognosis of cardiac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are limited. Ongoing post-market surveillance is therefore imperative to characterize long-term risks and improve outcomes among patients receiving ICIs.</w:t>
      </w:r>
    </w:p>
    <w:p w14:paraId="5B841A9D" w14:textId="77777777" w:rsidR="0072206F" w:rsidRPr="00C4331B" w:rsidRDefault="0072206F" w:rsidP="0072206F">
      <w:pPr>
        <w:spacing w:line="360" w:lineRule="auto"/>
        <w:jc w:val="both"/>
      </w:pPr>
    </w:p>
    <w:p w14:paraId="75FDF08B" w14:textId="77777777" w:rsidR="0072206F" w:rsidRPr="00C4331B" w:rsidRDefault="0072206F" w:rsidP="0072206F">
      <w:pPr>
        <w:spacing w:line="360" w:lineRule="auto"/>
        <w:jc w:val="both"/>
      </w:pPr>
      <w:r w:rsidRPr="00C4331B">
        <w:rPr>
          <w:rFonts w:ascii="Book Antiqua" w:eastAsia="Book Antiqua" w:hAnsi="Book Antiqua" w:cs="Book Antiqua"/>
          <w:b/>
          <w:caps/>
          <w:color w:val="000000"/>
          <w:u w:val="single"/>
        </w:rPr>
        <w:t>ARTICLE HIGHLIGHTS</w:t>
      </w:r>
    </w:p>
    <w:p w14:paraId="2A01F9D6" w14:textId="77777777" w:rsidR="0072206F" w:rsidRPr="00C4331B" w:rsidRDefault="0072206F" w:rsidP="0072206F">
      <w:pPr>
        <w:spacing w:line="360" w:lineRule="auto"/>
        <w:jc w:val="both"/>
      </w:pPr>
      <w:r w:rsidRPr="00C4331B">
        <w:rPr>
          <w:rFonts w:ascii="Book Antiqua" w:eastAsia="Book Antiqua" w:hAnsi="Book Antiqua" w:cs="Book Antiqua"/>
          <w:b/>
          <w:i/>
          <w:color w:val="000000"/>
        </w:rPr>
        <w:t>Research background</w:t>
      </w:r>
    </w:p>
    <w:p w14:paraId="28DA4B9A"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Immune checkpoint inhibitors (ICIs) are novel antineoplastic agents that are used with increasing frequency throughout the developed world. </w:t>
      </w:r>
      <w:proofErr w:type="gramStart"/>
      <w:r w:rsidRPr="00C4331B">
        <w:rPr>
          <w:rFonts w:ascii="Book Antiqua" w:eastAsia="Book Antiqua" w:hAnsi="Book Antiqua" w:cs="Book Antiqua"/>
          <w:color w:val="000000"/>
        </w:rPr>
        <w:t>However, although ICIs have demonstrated remarkable efficacy for the treatment of many malignancies, a range of adverse events have been reported.</w:t>
      </w:r>
      <w:proofErr w:type="gramEnd"/>
    </w:p>
    <w:p w14:paraId="59932A03" w14:textId="77777777" w:rsidR="0072206F" w:rsidRPr="00C4331B" w:rsidRDefault="0072206F" w:rsidP="0072206F">
      <w:pPr>
        <w:spacing w:line="360" w:lineRule="auto"/>
        <w:jc w:val="both"/>
      </w:pPr>
    </w:p>
    <w:p w14:paraId="7DBF9179" w14:textId="77777777" w:rsidR="0072206F" w:rsidRPr="00C4331B" w:rsidRDefault="0072206F" w:rsidP="0072206F">
      <w:pPr>
        <w:spacing w:line="360" w:lineRule="auto"/>
        <w:jc w:val="both"/>
      </w:pPr>
      <w:r w:rsidRPr="00C4331B">
        <w:rPr>
          <w:rFonts w:ascii="Book Antiqua" w:eastAsia="Book Antiqua" w:hAnsi="Book Antiqua" w:cs="Book Antiqua"/>
          <w:b/>
          <w:i/>
          <w:color w:val="000000"/>
        </w:rPr>
        <w:t>Research motivation</w:t>
      </w:r>
    </w:p>
    <w:p w14:paraId="393CCDBD" w14:textId="77777777" w:rsidR="0072206F" w:rsidRPr="00C4331B" w:rsidRDefault="0072206F" w:rsidP="0072206F">
      <w:pPr>
        <w:spacing w:line="360" w:lineRule="auto"/>
        <w:jc w:val="both"/>
      </w:pPr>
      <w:r w:rsidRPr="00C4331B">
        <w:rPr>
          <w:rFonts w:ascii="Book Antiqua" w:eastAsia="Book Antiqua" w:hAnsi="Book Antiqua" w:cs="Book Antiqua"/>
          <w:color w:val="000000"/>
        </w:rPr>
        <w:t>Cardiovascular adverse events have been associated with numerous anticancer agents. ICIs have been available for nearly a decade, however, and yet the rate of cardiovascular ICI-related adverse events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remains to be definitively established. </w:t>
      </w:r>
    </w:p>
    <w:p w14:paraId="6CAD8C05" w14:textId="77777777" w:rsidR="0072206F" w:rsidRPr="00C4331B" w:rsidRDefault="0072206F" w:rsidP="0072206F">
      <w:pPr>
        <w:spacing w:line="360" w:lineRule="auto"/>
        <w:jc w:val="both"/>
      </w:pPr>
    </w:p>
    <w:p w14:paraId="58E19D24" w14:textId="77777777" w:rsidR="0072206F" w:rsidRPr="00C4331B" w:rsidRDefault="0072206F" w:rsidP="0072206F">
      <w:pPr>
        <w:spacing w:line="360" w:lineRule="auto"/>
        <w:jc w:val="both"/>
      </w:pPr>
      <w:r w:rsidRPr="00C4331B">
        <w:rPr>
          <w:rFonts w:ascii="Book Antiqua" w:eastAsia="Book Antiqua" w:hAnsi="Book Antiqua" w:cs="Book Antiqua"/>
          <w:b/>
          <w:i/>
          <w:color w:val="000000"/>
        </w:rPr>
        <w:t>Research objectives</w:t>
      </w:r>
    </w:p>
    <w:p w14:paraId="62565BB2"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We reviewed the medical literature in order to identify, quantify, and characterize the risk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w:t>
      </w:r>
    </w:p>
    <w:p w14:paraId="2608B1E7" w14:textId="77777777" w:rsidR="0072206F" w:rsidRPr="00C4331B" w:rsidRDefault="0072206F" w:rsidP="0072206F">
      <w:pPr>
        <w:spacing w:line="360" w:lineRule="auto"/>
        <w:jc w:val="both"/>
      </w:pPr>
    </w:p>
    <w:p w14:paraId="369DB686" w14:textId="77777777" w:rsidR="0072206F" w:rsidRPr="00C4331B" w:rsidRDefault="0072206F" w:rsidP="0072206F">
      <w:pPr>
        <w:spacing w:line="360" w:lineRule="auto"/>
        <w:jc w:val="both"/>
      </w:pPr>
      <w:r w:rsidRPr="00C4331B">
        <w:rPr>
          <w:rFonts w:ascii="Book Antiqua" w:eastAsia="Book Antiqua" w:hAnsi="Book Antiqua" w:cs="Book Antiqua"/>
          <w:b/>
          <w:i/>
          <w:color w:val="000000"/>
        </w:rPr>
        <w:t>Research methods</w:t>
      </w:r>
    </w:p>
    <w:p w14:paraId="5B6FF0B8" w14:textId="02FEE72B" w:rsidR="0072206F" w:rsidRPr="00C4331B" w:rsidRDefault="0072206F" w:rsidP="0072206F">
      <w:pPr>
        <w:spacing w:line="360" w:lineRule="auto"/>
        <w:jc w:val="both"/>
      </w:pPr>
      <w:r w:rsidRPr="00C4331B">
        <w:rPr>
          <w:rFonts w:ascii="Book Antiqua" w:eastAsia="Book Antiqua" w:hAnsi="Book Antiqua" w:cs="Book Antiqua"/>
          <w:color w:val="000000"/>
        </w:rPr>
        <w:t xml:space="preserve">We conducted a systematic review and meta-analysis by searching PubMed, Cochrane CENTRAL, Web of Science, and SCOPUS databases for relevant interventional trials reporting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We performed </w:t>
      </w:r>
      <w:proofErr w:type="gramStart"/>
      <w:r w:rsidRPr="00C4331B">
        <w:rPr>
          <w:rFonts w:ascii="Book Antiqua" w:eastAsia="Book Antiqua" w:hAnsi="Book Antiqua" w:cs="Book Antiqua"/>
          <w:color w:val="000000"/>
        </w:rPr>
        <w:t>a single</w:t>
      </w:r>
      <w:proofErr w:type="gramEnd"/>
      <w:r w:rsidRPr="00C4331B">
        <w:rPr>
          <w:rFonts w:ascii="Book Antiqua" w:eastAsia="Book Antiqua" w:hAnsi="Book Antiqua" w:cs="Book Antiqua"/>
          <w:color w:val="000000"/>
        </w:rPr>
        <w:t xml:space="preserve">-arm meta-analysis using </w:t>
      </w:r>
      <w:proofErr w:type="spellStart"/>
      <w:r w:rsidRPr="00C4331B">
        <w:rPr>
          <w:rFonts w:ascii="Book Antiqua" w:eastAsia="Book Antiqua" w:hAnsi="Book Antiqua" w:cs="Book Antiqua"/>
          <w:color w:val="000000"/>
        </w:rPr>
        <w:t>OpenMeta</w:t>
      </w:r>
      <w:proofErr w:type="spellEnd"/>
      <w:r w:rsidRPr="00C4331B">
        <w:rPr>
          <w:rFonts w:ascii="Book Antiqua" w:eastAsia="Book Antiqua" w:hAnsi="Book Antiqua" w:cs="Book Antiqua"/>
          <w:color w:val="000000"/>
        </w:rPr>
        <w:t xml:space="preserve"> [Analyst] software of the following outcomes: </w:t>
      </w:r>
      <w:r w:rsidR="00C4331B" w:rsidRPr="00C4331B">
        <w:rPr>
          <w:rFonts w:ascii="Book Antiqua" w:hAnsi="Book Antiqua" w:cs="Book Antiqua" w:hint="eastAsia"/>
          <w:color w:val="000000"/>
          <w:lang w:eastAsia="zh-CN"/>
        </w:rPr>
        <w:t>M</w:t>
      </w:r>
      <w:r w:rsidRPr="00C4331B">
        <w:rPr>
          <w:rFonts w:ascii="Book Antiqua" w:eastAsia="Book Antiqua" w:hAnsi="Book Antiqua" w:cs="Book Antiqua"/>
          <w:color w:val="000000"/>
        </w:rPr>
        <w:t>yocarditis, pericardial effusion, heart failure, cardiomyopathy, atrial fibrillation, myocardial infarction, and cardiac arrest. A total of 26 studies were included.</w:t>
      </w:r>
    </w:p>
    <w:p w14:paraId="7072ABF7" w14:textId="77777777" w:rsidR="0072206F" w:rsidRPr="00C4331B" w:rsidRDefault="0072206F" w:rsidP="0072206F">
      <w:pPr>
        <w:spacing w:line="360" w:lineRule="auto"/>
        <w:jc w:val="both"/>
      </w:pPr>
    </w:p>
    <w:p w14:paraId="7A3C1CDC" w14:textId="77777777" w:rsidR="0072206F" w:rsidRPr="00C4331B" w:rsidRDefault="0072206F" w:rsidP="0072206F">
      <w:pPr>
        <w:spacing w:line="360" w:lineRule="auto"/>
        <w:jc w:val="both"/>
      </w:pPr>
      <w:r w:rsidRPr="00C4331B">
        <w:rPr>
          <w:rFonts w:ascii="Book Antiqua" w:eastAsia="Book Antiqua" w:hAnsi="Book Antiqua" w:cs="Book Antiqua"/>
          <w:b/>
          <w:i/>
          <w:color w:val="000000"/>
        </w:rPr>
        <w:t>Research results</w:t>
      </w:r>
    </w:p>
    <w:p w14:paraId="6F2C271E"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New-onset atrial fibrillation was the most common cardiovascular </w:t>
      </w:r>
      <w:proofErr w:type="spellStart"/>
      <w:r w:rsidRPr="00C4331B">
        <w:rPr>
          <w:rFonts w:ascii="Book Antiqua" w:eastAsia="Book Antiqua" w:hAnsi="Book Antiqua" w:cs="Book Antiqua"/>
          <w:color w:val="000000"/>
        </w:rPr>
        <w:t>irAE</w:t>
      </w:r>
      <w:proofErr w:type="spellEnd"/>
      <w:r w:rsidRPr="00C4331B">
        <w:rPr>
          <w:rFonts w:ascii="Book Antiqua" w:eastAsia="Book Antiqua" w:hAnsi="Book Antiqua" w:cs="Book Antiqua"/>
          <w:color w:val="000000"/>
        </w:rPr>
        <w:t xml:space="preserve"> observed among patients taking ICIs, occurring in 4.6% of individuals included in the analysis. Other relatively common cardiovascular adverse events included pericardial effusion </w:t>
      </w:r>
      <w:r w:rsidRPr="00C4331B">
        <w:rPr>
          <w:rFonts w:ascii="Book Antiqua" w:eastAsia="Book Antiqua" w:hAnsi="Book Antiqua" w:cs="Book Antiqua"/>
          <w:color w:val="000000"/>
        </w:rPr>
        <w:lastRenderedPageBreak/>
        <w:t xml:space="preserve">and myocarditis, both of which occurred in 0.5% of patients receiving ICI therapy. The mechanism underlying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remains to be definitively established, but it has been hypothesized that T-lymphocyte-mediated inflammation causes direct myocardial injury and disrupts sinoatrial node activity. </w:t>
      </w:r>
    </w:p>
    <w:p w14:paraId="0BE5AC34" w14:textId="77777777" w:rsidR="0072206F" w:rsidRPr="00C4331B" w:rsidRDefault="0072206F" w:rsidP="0072206F">
      <w:pPr>
        <w:spacing w:line="360" w:lineRule="auto"/>
        <w:jc w:val="both"/>
      </w:pPr>
    </w:p>
    <w:p w14:paraId="050BF593" w14:textId="77777777" w:rsidR="0072206F" w:rsidRPr="00C4331B" w:rsidRDefault="0072206F" w:rsidP="0072206F">
      <w:pPr>
        <w:spacing w:line="360" w:lineRule="auto"/>
        <w:jc w:val="both"/>
      </w:pPr>
      <w:r w:rsidRPr="00C4331B">
        <w:rPr>
          <w:rFonts w:ascii="Book Antiqua" w:eastAsia="Book Antiqua" w:hAnsi="Book Antiqua" w:cs="Book Antiqua"/>
          <w:b/>
          <w:i/>
          <w:color w:val="000000"/>
        </w:rPr>
        <w:t>Research conclusions</w:t>
      </w:r>
    </w:p>
    <w:p w14:paraId="36D8C219"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bCs/>
          <w:color w:val="000000"/>
        </w:rPr>
        <w:t>—</w:t>
      </w:r>
      <w:r w:rsidRPr="00C4331B">
        <w:rPr>
          <w:rFonts w:ascii="Book Antiqua" w:eastAsia="Book Antiqua" w:hAnsi="Book Antiqua" w:cs="Book Antiqua"/>
          <w:color w:val="000000"/>
        </w:rPr>
        <w:t>including atrial fibrillation, pericardial effusion, and myocarditis</w:t>
      </w:r>
      <w:r w:rsidRPr="00C4331B">
        <w:rPr>
          <w:rFonts w:ascii="Book Antiqua" w:eastAsia="Book Antiqua" w:hAnsi="Book Antiqua" w:cs="Book Antiqua"/>
          <w:bCs/>
          <w:color w:val="000000"/>
        </w:rPr>
        <w:t>—</w:t>
      </w:r>
      <w:r w:rsidRPr="00C4331B">
        <w:rPr>
          <w:rFonts w:ascii="Book Antiqua" w:eastAsia="Book Antiqua" w:hAnsi="Book Antiqua" w:cs="Book Antiqua"/>
          <w:color w:val="000000"/>
        </w:rPr>
        <w:t>are uncommon but potentially life-threatening complications of ICI therapy. Mechanisms of pathogenesis and patient- and ICI-associated risk factors warrant further investigation.</w:t>
      </w:r>
    </w:p>
    <w:p w14:paraId="349B0DAD" w14:textId="77777777" w:rsidR="0072206F" w:rsidRPr="00C4331B" w:rsidRDefault="0072206F" w:rsidP="0072206F">
      <w:pPr>
        <w:spacing w:line="360" w:lineRule="auto"/>
        <w:jc w:val="both"/>
      </w:pPr>
    </w:p>
    <w:p w14:paraId="3B688276" w14:textId="77777777" w:rsidR="0072206F" w:rsidRPr="00C4331B" w:rsidRDefault="0072206F" w:rsidP="0072206F">
      <w:pPr>
        <w:spacing w:line="360" w:lineRule="auto"/>
        <w:jc w:val="both"/>
      </w:pPr>
      <w:r w:rsidRPr="00C4331B">
        <w:rPr>
          <w:rFonts w:ascii="Book Antiqua" w:eastAsia="Book Antiqua" w:hAnsi="Book Antiqua" w:cs="Book Antiqua"/>
          <w:b/>
          <w:i/>
          <w:color w:val="000000"/>
        </w:rPr>
        <w:t>Research perspectives</w:t>
      </w:r>
    </w:p>
    <w:p w14:paraId="3361AFD3"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xml:space="preserve"> represent rare but potentially life-threatening complications of ICIs. Data from post-market surveillance will play a vital role in clarifying the risk of cardiovascular </w:t>
      </w:r>
      <w:proofErr w:type="spellStart"/>
      <w:r w:rsidRPr="00C4331B">
        <w:rPr>
          <w:rFonts w:ascii="Book Antiqua" w:eastAsia="Book Antiqua" w:hAnsi="Book Antiqua" w:cs="Book Antiqua"/>
          <w:color w:val="000000"/>
        </w:rPr>
        <w:t>irAEs</w:t>
      </w:r>
      <w:proofErr w:type="spellEnd"/>
      <w:r w:rsidRPr="00C4331B">
        <w:rPr>
          <w:rFonts w:ascii="Book Antiqua" w:eastAsia="Book Antiqua" w:hAnsi="Book Antiqua" w:cs="Book Antiqua"/>
          <w:color w:val="000000"/>
        </w:rPr>
        <w:t>. Based on the available evidence, however, close cardiac monitoring of patients receiving ICIs may be warranted.</w:t>
      </w:r>
    </w:p>
    <w:p w14:paraId="45A30C04" w14:textId="77777777" w:rsidR="0072206F" w:rsidRPr="00C4331B" w:rsidRDefault="0072206F" w:rsidP="0072206F">
      <w:pPr>
        <w:spacing w:line="360" w:lineRule="auto"/>
        <w:jc w:val="both"/>
      </w:pPr>
    </w:p>
    <w:p w14:paraId="1B10D18B"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REFERENCES</w:t>
      </w:r>
    </w:p>
    <w:p w14:paraId="6F437E09"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1 </w:t>
      </w:r>
      <w:r w:rsidRPr="00C4331B">
        <w:rPr>
          <w:rFonts w:ascii="Book Antiqua" w:eastAsia="Book Antiqua" w:hAnsi="Book Antiqua" w:cs="Book Antiqua"/>
          <w:b/>
          <w:bCs/>
          <w:color w:val="000000"/>
        </w:rPr>
        <w:t>Hirsch L</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Zitvogel</w:t>
      </w:r>
      <w:proofErr w:type="spellEnd"/>
      <w:r w:rsidRPr="00C4331B">
        <w:rPr>
          <w:rFonts w:ascii="Book Antiqua" w:eastAsia="Book Antiqua" w:hAnsi="Book Antiqua" w:cs="Book Antiqua"/>
          <w:color w:val="000000"/>
        </w:rPr>
        <w:t xml:space="preserve"> L, </w:t>
      </w:r>
      <w:proofErr w:type="spellStart"/>
      <w:r w:rsidRPr="00C4331B">
        <w:rPr>
          <w:rFonts w:ascii="Book Antiqua" w:eastAsia="Book Antiqua" w:hAnsi="Book Antiqua" w:cs="Book Antiqua"/>
          <w:color w:val="000000"/>
        </w:rPr>
        <w:t>Eggermont</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Marabelle</w:t>
      </w:r>
      <w:proofErr w:type="spellEnd"/>
      <w:r w:rsidRPr="00C4331B">
        <w:rPr>
          <w:rFonts w:ascii="Book Antiqua" w:eastAsia="Book Antiqua" w:hAnsi="Book Antiqua" w:cs="Book Antiqua"/>
          <w:color w:val="000000"/>
        </w:rPr>
        <w:t xml:space="preserve"> A. PD-Loma: a cancer entity with a shared sensitivity to the PD-1/PD-L1 pathway blockade. </w:t>
      </w:r>
      <w:r w:rsidRPr="00C4331B">
        <w:rPr>
          <w:rFonts w:ascii="Book Antiqua" w:eastAsia="Book Antiqua" w:hAnsi="Book Antiqua" w:cs="Book Antiqua"/>
          <w:i/>
          <w:iCs/>
          <w:color w:val="000000"/>
        </w:rPr>
        <w:t>Br J Cancer</w:t>
      </w:r>
      <w:r w:rsidRPr="00C4331B">
        <w:rPr>
          <w:rFonts w:ascii="Book Antiqua" w:eastAsia="Book Antiqua" w:hAnsi="Book Antiqua" w:cs="Book Antiqua"/>
          <w:color w:val="000000"/>
        </w:rPr>
        <w:t xml:space="preserve"> 2019; </w:t>
      </w:r>
      <w:r w:rsidRPr="00C4331B">
        <w:rPr>
          <w:rFonts w:ascii="Book Antiqua" w:eastAsia="Book Antiqua" w:hAnsi="Book Antiqua" w:cs="Book Antiqua"/>
          <w:b/>
          <w:bCs/>
          <w:color w:val="000000"/>
        </w:rPr>
        <w:t>120</w:t>
      </w:r>
      <w:r w:rsidRPr="00C4331B">
        <w:rPr>
          <w:rFonts w:ascii="Book Antiqua" w:eastAsia="Book Antiqua" w:hAnsi="Book Antiqua" w:cs="Book Antiqua"/>
          <w:color w:val="000000"/>
        </w:rPr>
        <w:t>: 3-5 [PMID: 30413824 DOI: 10.1038/s41416-018-0294-4]</w:t>
      </w:r>
    </w:p>
    <w:p w14:paraId="0B47167C"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2 </w:t>
      </w:r>
      <w:r w:rsidRPr="00C4331B">
        <w:rPr>
          <w:rFonts w:ascii="Book Antiqua" w:eastAsia="Book Antiqua" w:hAnsi="Book Antiqua" w:cs="Book Antiqua"/>
          <w:b/>
          <w:bCs/>
          <w:color w:val="000000"/>
        </w:rPr>
        <w:t>Gulley JL</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Rajan</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Spigel</w:t>
      </w:r>
      <w:proofErr w:type="spellEnd"/>
      <w:r w:rsidRPr="00C4331B">
        <w:rPr>
          <w:rFonts w:ascii="Book Antiqua" w:eastAsia="Book Antiqua" w:hAnsi="Book Antiqua" w:cs="Book Antiqua"/>
          <w:color w:val="000000"/>
        </w:rPr>
        <w:t xml:space="preserve"> DR, </w:t>
      </w:r>
      <w:proofErr w:type="spellStart"/>
      <w:r w:rsidRPr="00C4331B">
        <w:rPr>
          <w:rFonts w:ascii="Book Antiqua" w:eastAsia="Book Antiqua" w:hAnsi="Book Antiqua" w:cs="Book Antiqua"/>
          <w:color w:val="000000"/>
        </w:rPr>
        <w:t>Iannotti</w:t>
      </w:r>
      <w:proofErr w:type="spellEnd"/>
      <w:r w:rsidRPr="00C4331B">
        <w:rPr>
          <w:rFonts w:ascii="Book Antiqua" w:eastAsia="Book Antiqua" w:hAnsi="Book Antiqua" w:cs="Book Antiqua"/>
          <w:color w:val="000000"/>
        </w:rPr>
        <w:t xml:space="preserve"> N, Chandler J, Wong DJL, Leach J, Edenfield WJ, Wang D, Grote HJ, </w:t>
      </w:r>
      <w:proofErr w:type="spellStart"/>
      <w:r w:rsidRPr="00C4331B">
        <w:rPr>
          <w:rFonts w:ascii="Book Antiqua" w:eastAsia="Book Antiqua" w:hAnsi="Book Antiqua" w:cs="Book Antiqua"/>
          <w:color w:val="000000"/>
        </w:rPr>
        <w:t>Heydebreck</w:t>
      </w:r>
      <w:proofErr w:type="spellEnd"/>
      <w:r w:rsidRPr="00C4331B">
        <w:rPr>
          <w:rFonts w:ascii="Book Antiqua" w:eastAsia="Book Antiqua" w:hAnsi="Book Antiqua" w:cs="Book Antiqua"/>
          <w:color w:val="000000"/>
        </w:rPr>
        <w:t xml:space="preserve"> AV, Chin K, </w:t>
      </w:r>
      <w:proofErr w:type="spellStart"/>
      <w:r w:rsidRPr="00C4331B">
        <w:rPr>
          <w:rFonts w:ascii="Book Antiqua" w:eastAsia="Book Antiqua" w:hAnsi="Book Antiqua" w:cs="Book Antiqua"/>
          <w:color w:val="000000"/>
        </w:rPr>
        <w:t>Cuillerot</w:t>
      </w:r>
      <w:proofErr w:type="spellEnd"/>
      <w:r w:rsidRPr="00C4331B">
        <w:rPr>
          <w:rFonts w:ascii="Book Antiqua" w:eastAsia="Book Antiqua" w:hAnsi="Book Antiqua" w:cs="Book Antiqua"/>
          <w:color w:val="000000"/>
        </w:rPr>
        <w:t xml:space="preserve"> JM, Kelly K. Avelumab for patients with previously treated metastatic or recurrent non-small-cell lung cancer (JAVELIN Solid Tumor): dose-expansion cohort of a </w:t>
      </w:r>
      <w:proofErr w:type="spellStart"/>
      <w:r w:rsidRPr="00C4331B">
        <w:rPr>
          <w:rFonts w:ascii="Book Antiqua" w:eastAsia="Book Antiqua" w:hAnsi="Book Antiqua" w:cs="Book Antiqua"/>
          <w:color w:val="000000"/>
        </w:rPr>
        <w:t>multicentre</w:t>
      </w:r>
      <w:proofErr w:type="spellEnd"/>
      <w:r w:rsidRPr="00C4331B">
        <w:rPr>
          <w:rFonts w:ascii="Book Antiqua" w:eastAsia="Book Antiqua" w:hAnsi="Book Antiqua" w:cs="Book Antiqua"/>
          <w:color w:val="000000"/>
        </w:rPr>
        <w:t xml:space="preserve">, open-label, phase 1b trial. </w:t>
      </w:r>
      <w:r w:rsidRPr="00C4331B">
        <w:rPr>
          <w:rFonts w:ascii="Book Antiqua" w:eastAsia="Book Antiqua" w:hAnsi="Book Antiqua" w:cs="Book Antiqua"/>
          <w:i/>
          <w:iCs/>
          <w:color w:val="000000"/>
        </w:rPr>
        <w:t>Lancet Oncol</w:t>
      </w:r>
      <w:r w:rsidRPr="00C4331B">
        <w:rPr>
          <w:rFonts w:ascii="Book Antiqua" w:eastAsia="Book Antiqua" w:hAnsi="Book Antiqua" w:cs="Book Antiqua"/>
          <w:color w:val="000000"/>
        </w:rPr>
        <w:t xml:space="preserve"> 2017; </w:t>
      </w:r>
      <w:r w:rsidRPr="00C4331B">
        <w:rPr>
          <w:rFonts w:ascii="Book Antiqua" w:eastAsia="Book Antiqua" w:hAnsi="Book Antiqua" w:cs="Book Antiqua"/>
          <w:b/>
          <w:bCs/>
          <w:color w:val="000000"/>
        </w:rPr>
        <w:t>18</w:t>
      </w:r>
      <w:r w:rsidRPr="00C4331B">
        <w:rPr>
          <w:rFonts w:ascii="Book Antiqua" w:eastAsia="Book Antiqua" w:hAnsi="Book Antiqua" w:cs="Book Antiqua"/>
          <w:color w:val="000000"/>
        </w:rPr>
        <w:t>: 599-610 [PMID: 28373005 DOI: 10.1016/S1470-2045(17)30240-1]</w:t>
      </w:r>
    </w:p>
    <w:p w14:paraId="41364639"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3 </w:t>
      </w:r>
      <w:r w:rsidRPr="00C4331B">
        <w:rPr>
          <w:rFonts w:ascii="Book Antiqua" w:eastAsia="Book Antiqua" w:hAnsi="Book Antiqua" w:cs="Book Antiqua"/>
          <w:b/>
          <w:bCs/>
          <w:color w:val="000000"/>
        </w:rPr>
        <w:t>Choueiri TK</w:t>
      </w:r>
      <w:r w:rsidRPr="00C4331B">
        <w:rPr>
          <w:rFonts w:ascii="Book Antiqua" w:eastAsia="Book Antiqua" w:hAnsi="Book Antiqua" w:cs="Book Antiqua"/>
          <w:color w:val="000000"/>
        </w:rPr>
        <w:t xml:space="preserve">, Larkin J, </w:t>
      </w:r>
      <w:proofErr w:type="spellStart"/>
      <w:r w:rsidRPr="00C4331B">
        <w:rPr>
          <w:rFonts w:ascii="Book Antiqua" w:eastAsia="Book Antiqua" w:hAnsi="Book Antiqua" w:cs="Book Antiqua"/>
          <w:color w:val="000000"/>
        </w:rPr>
        <w:t>Oya</w:t>
      </w:r>
      <w:proofErr w:type="spellEnd"/>
      <w:r w:rsidRPr="00C4331B">
        <w:rPr>
          <w:rFonts w:ascii="Book Antiqua" w:eastAsia="Book Antiqua" w:hAnsi="Book Antiqua" w:cs="Book Antiqua"/>
          <w:color w:val="000000"/>
        </w:rPr>
        <w:t xml:space="preserve"> M, </w:t>
      </w:r>
      <w:proofErr w:type="spellStart"/>
      <w:r w:rsidRPr="00C4331B">
        <w:rPr>
          <w:rFonts w:ascii="Book Antiqua" w:eastAsia="Book Antiqua" w:hAnsi="Book Antiqua" w:cs="Book Antiqua"/>
          <w:color w:val="000000"/>
        </w:rPr>
        <w:t>Thistlethwaite</w:t>
      </w:r>
      <w:proofErr w:type="spellEnd"/>
      <w:r w:rsidRPr="00C4331B">
        <w:rPr>
          <w:rFonts w:ascii="Book Antiqua" w:eastAsia="Book Antiqua" w:hAnsi="Book Antiqua" w:cs="Book Antiqua"/>
          <w:color w:val="000000"/>
        </w:rPr>
        <w:t xml:space="preserve"> F, </w:t>
      </w:r>
      <w:proofErr w:type="spellStart"/>
      <w:r w:rsidRPr="00C4331B">
        <w:rPr>
          <w:rFonts w:ascii="Book Antiqua" w:eastAsia="Book Antiqua" w:hAnsi="Book Antiqua" w:cs="Book Antiqua"/>
          <w:color w:val="000000"/>
        </w:rPr>
        <w:t>Martignoni</w:t>
      </w:r>
      <w:proofErr w:type="spellEnd"/>
      <w:r w:rsidRPr="00C4331B">
        <w:rPr>
          <w:rFonts w:ascii="Book Antiqua" w:eastAsia="Book Antiqua" w:hAnsi="Book Antiqua" w:cs="Book Antiqua"/>
          <w:color w:val="000000"/>
        </w:rPr>
        <w:t xml:space="preserve"> M, Nathan P, Powles T, McDermott D, Robbins PB, Chism DD, Cho D, Atkins MB, Gordon MS, Gupta S, </w:t>
      </w:r>
      <w:proofErr w:type="spellStart"/>
      <w:r w:rsidRPr="00C4331B">
        <w:rPr>
          <w:rFonts w:ascii="Book Antiqua" w:eastAsia="Book Antiqua" w:hAnsi="Book Antiqua" w:cs="Book Antiqua"/>
          <w:color w:val="000000"/>
        </w:rPr>
        <w:lastRenderedPageBreak/>
        <w:t>Uemura</w:t>
      </w:r>
      <w:proofErr w:type="spellEnd"/>
      <w:r w:rsidRPr="00C4331B">
        <w:rPr>
          <w:rFonts w:ascii="Book Antiqua" w:eastAsia="Book Antiqua" w:hAnsi="Book Antiqua" w:cs="Book Antiqua"/>
          <w:color w:val="000000"/>
        </w:rPr>
        <w:t xml:space="preserve"> H, Tomita Y, </w:t>
      </w:r>
      <w:proofErr w:type="spellStart"/>
      <w:r w:rsidRPr="00C4331B">
        <w:rPr>
          <w:rFonts w:ascii="Book Antiqua" w:eastAsia="Book Antiqua" w:hAnsi="Book Antiqua" w:cs="Book Antiqua"/>
          <w:color w:val="000000"/>
        </w:rPr>
        <w:t>Compagnoni</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Fowst</w:t>
      </w:r>
      <w:proofErr w:type="spellEnd"/>
      <w:r w:rsidRPr="00C4331B">
        <w:rPr>
          <w:rFonts w:ascii="Book Antiqua" w:eastAsia="Book Antiqua" w:hAnsi="Book Antiqua" w:cs="Book Antiqua"/>
          <w:color w:val="000000"/>
        </w:rPr>
        <w:t xml:space="preserve"> C, di Pietro A, </w:t>
      </w:r>
      <w:proofErr w:type="spellStart"/>
      <w:r w:rsidRPr="00C4331B">
        <w:rPr>
          <w:rFonts w:ascii="Book Antiqua" w:eastAsia="Book Antiqua" w:hAnsi="Book Antiqua" w:cs="Book Antiqua"/>
          <w:color w:val="000000"/>
        </w:rPr>
        <w:t>Rini</w:t>
      </w:r>
      <w:proofErr w:type="spellEnd"/>
      <w:r w:rsidRPr="00C4331B">
        <w:rPr>
          <w:rFonts w:ascii="Book Antiqua" w:eastAsia="Book Antiqua" w:hAnsi="Book Antiqua" w:cs="Book Antiqua"/>
          <w:color w:val="000000"/>
        </w:rPr>
        <w:t xml:space="preserve"> BI. Preliminary results for </w:t>
      </w:r>
      <w:proofErr w:type="spellStart"/>
      <w:r w:rsidRPr="00C4331B">
        <w:rPr>
          <w:rFonts w:ascii="Book Antiqua" w:eastAsia="Book Antiqua" w:hAnsi="Book Antiqua" w:cs="Book Antiqua"/>
          <w:color w:val="000000"/>
        </w:rPr>
        <w:t>avelumab</w:t>
      </w:r>
      <w:proofErr w:type="spellEnd"/>
      <w:r w:rsidRPr="00C4331B">
        <w:rPr>
          <w:rFonts w:ascii="Book Antiqua" w:eastAsia="Book Antiqua" w:hAnsi="Book Antiqua" w:cs="Book Antiqua"/>
          <w:color w:val="000000"/>
        </w:rPr>
        <w:t xml:space="preserve"> plus </w:t>
      </w:r>
      <w:proofErr w:type="spellStart"/>
      <w:r w:rsidRPr="00C4331B">
        <w:rPr>
          <w:rFonts w:ascii="Book Antiqua" w:eastAsia="Book Antiqua" w:hAnsi="Book Antiqua" w:cs="Book Antiqua"/>
          <w:color w:val="000000"/>
        </w:rPr>
        <w:t>axitinib</w:t>
      </w:r>
      <w:proofErr w:type="spellEnd"/>
      <w:r w:rsidRPr="00C4331B">
        <w:rPr>
          <w:rFonts w:ascii="Book Antiqua" w:eastAsia="Book Antiqua" w:hAnsi="Book Antiqua" w:cs="Book Antiqua"/>
          <w:color w:val="000000"/>
        </w:rPr>
        <w:t xml:space="preserve"> as first-line therapy in patients with advanced clear-cell renal-cell carcinoma (JAVELIN Renal 100): an open-label, dose-finding and dose-expansion, phase 1b trial. </w:t>
      </w:r>
      <w:r w:rsidRPr="00C4331B">
        <w:rPr>
          <w:rFonts w:ascii="Book Antiqua" w:eastAsia="Book Antiqua" w:hAnsi="Book Antiqua" w:cs="Book Antiqua"/>
          <w:i/>
          <w:iCs/>
          <w:color w:val="000000"/>
        </w:rPr>
        <w:t>Lancet Oncol</w:t>
      </w:r>
      <w:r w:rsidRPr="00C4331B">
        <w:rPr>
          <w:rFonts w:ascii="Book Antiqua" w:eastAsia="Book Antiqua" w:hAnsi="Book Antiqua" w:cs="Book Antiqua"/>
          <w:color w:val="000000"/>
        </w:rPr>
        <w:t xml:space="preserve"> 2018; </w:t>
      </w:r>
      <w:r w:rsidRPr="00C4331B">
        <w:rPr>
          <w:rFonts w:ascii="Book Antiqua" w:eastAsia="Book Antiqua" w:hAnsi="Book Antiqua" w:cs="Book Antiqua"/>
          <w:b/>
          <w:bCs/>
          <w:color w:val="000000"/>
        </w:rPr>
        <w:t>19</w:t>
      </w:r>
      <w:r w:rsidRPr="00C4331B">
        <w:rPr>
          <w:rFonts w:ascii="Book Antiqua" w:eastAsia="Book Antiqua" w:hAnsi="Book Antiqua" w:cs="Book Antiqua"/>
          <w:color w:val="000000"/>
        </w:rPr>
        <w:t>: 451-460 [PMID: 29530667 DOI: 10.1016/S1470-2045(18)30107-4]</w:t>
      </w:r>
    </w:p>
    <w:p w14:paraId="5A30D4DE"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4 </w:t>
      </w:r>
      <w:r w:rsidRPr="00C4331B">
        <w:rPr>
          <w:rFonts w:ascii="Book Antiqua" w:eastAsia="Book Antiqua" w:hAnsi="Book Antiqua" w:cs="Book Antiqua"/>
          <w:b/>
          <w:bCs/>
          <w:color w:val="000000"/>
        </w:rPr>
        <w:t>Larkin J</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Chiarion-Sileni</w:t>
      </w:r>
      <w:proofErr w:type="spellEnd"/>
      <w:r w:rsidRPr="00C4331B">
        <w:rPr>
          <w:rFonts w:ascii="Book Antiqua" w:eastAsia="Book Antiqua" w:hAnsi="Book Antiqua" w:cs="Book Antiqua"/>
          <w:color w:val="000000"/>
        </w:rPr>
        <w:t xml:space="preserve"> V, Gonzalez R, </w:t>
      </w:r>
      <w:proofErr w:type="spellStart"/>
      <w:r w:rsidRPr="00C4331B">
        <w:rPr>
          <w:rFonts w:ascii="Book Antiqua" w:eastAsia="Book Antiqua" w:hAnsi="Book Antiqua" w:cs="Book Antiqua"/>
          <w:color w:val="000000"/>
        </w:rPr>
        <w:t>Grob</w:t>
      </w:r>
      <w:proofErr w:type="spellEnd"/>
      <w:r w:rsidRPr="00C4331B">
        <w:rPr>
          <w:rFonts w:ascii="Book Antiqua" w:eastAsia="Book Antiqua" w:hAnsi="Book Antiqua" w:cs="Book Antiqua"/>
          <w:color w:val="000000"/>
        </w:rPr>
        <w:t xml:space="preserve"> JJ, </w:t>
      </w:r>
      <w:proofErr w:type="spellStart"/>
      <w:r w:rsidRPr="00C4331B">
        <w:rPr>
          <w:rFonts w:ascii="Book Antiqua" w:eastAsia="Book Antiqua" w:hAnsi="Book Antiqua" w:cs="Book Antiqua"/>
          <w:color w:val="000000"/>
        </w:rPr>
        <w:t>Cowey</w:t>
      </w:r>
      <w:proofErr w:type="spellEnd"/>
      <w:r w:rsidRPr="00C4331B">
        <w:rPr>
          <w:rFonts w:ascii="Book Antiqua" w:eastAsia="Book Antiqua" w:hAnsi="Book Antiqua" w:cs="Book Antiqua"/>
          <w:color w:val="000000"/>
        </w:rPr>
        <w:t xml:space="preserve"> CL, Lao CD, </w:t>
      </w:r>
      <w:proofErr w:type="spellStart"/>
      <w:r w:rsidRPr="00C4331B">
        <w:rPr>
          <w:rFonts w:ascii="Book Antiqua" w:eastAsia="Book Antiqua" w:hAnsi="Book Antiqua" w:cs="Book Antiqua"/>
          <w:color w:val="000000"/>
        </w:rPr>
        <w:t>Schadendorf</w:t>
      </w:r>
      <w:proofErr w:type="spellEnd"/>
      <w:r w:rsidRPr="00C4331B">
        <w:rPr>
          <w:rFonts w:ascii="Book Antiqua" w:eastAsia="Book Antiqua" w:hAnsi="Book Antiqua" w:cs="Book Antiqua"/>
          <w:color w:val="000000"/>
        </w:rPr>
        <w:t xml:space="preserve"> D, </w:t>
      </w:r>
      <w:proofErr w:type="spellStart"/>
      <w:r w:rsidRPr="00C4331B">
        <w:rPr>
          <w:rFonts w:ascii="Book Antiqua" w:eastAsia="Book Antiqua" w:hAnsi="Book Antiqua" w:cs="Book Antiqua"/>
          <w:color w:val="000000"/>
        </w:rPr>
        <w:t>Dummer</w:t>
      </w:r>
      <w:proofErr w:type="spellEnd"/>
      <w:r w:rsidRPr="00C4331B">
        <w:rPr>
          <w:rFonts w:ascii="Book Antiqua" w:eastAsia="Book Antiqua" w:hAnsi="Book Antiqua" w:cs="Book Antiqua"/>
          <w:color w:val="000000"/>
        </w:rPr>
        <w:t xml:space="preserve"> R, </w:t>
      </w:r>
      <w:proofErr w:type="spellStart"/>
      <w:r w:rsidRPr="00C4331B">
        <w:rPr>
          <w:rFonts w:ascii="Book Antiqua" w:eastAsia="Book Antiqua" w:hAnsi="Book Antiqua" w:cs="Book Antiqua"/>
          <w:color w:val="000000"/>
        </w:rPr>
        <w:t>Smylie</w:t>
      </w:r>
      <w:proofErr w:type="spellEnd"/>
      <w:r w:rsidRPr="00C4331B">
        <w:rPr>
          <w:rFonts w:ascii="Book Antiqua" w:eastAsia="Book Antiqua" w:hAnsi="Book Antiqua" w:cs="Book Antiqua"/>
          <w:color w:val="000000"/>
        </w:rPr>
        <w:t xml:space="preserve"> M, </w:t>
      </w:r>
      <w:proofErr w:type="spellStart"/>
      <w:r w:rsidRPr="00C4331B">
        <w:rPr>
          <w:rFonts w:ascii="Book Antiqua" w:eastAsia="Book Antiqua" w:hAnsi="Book Antiqua" w:cs="Book Antiqua"/>
          <w:color w:val="000000"/>
        </w:rPr>
        <w:t>Rutkowski</w:t>
      </w:r>
      <w:proofErr w:type="spellEnd"/>
      <w:r w:rsidRPr="00C4331B">
        <w:rPr>
          <w:rFonts w:ascii="Book Antiqua" w:eastAsia="Book Antiqua" w:hAnsi="Book Antiqua" w:cs="Book Antiqua"/>
          <w:color w:val="000000"/>
        </w:rPr>
        <w:t xml:space="preserve"> P, </w:t>
      </w:r>
      <w:proofErr w:type="spellStart"/>
      <w:r w:rsidRPr="00C4331B">
        <w:rPr>
          <w:rFonts w:ascii="Book Antiqua" w:eastAsia="Book Antiqua" w:hAnsi="Book Antiqua" w:cs="Book Antiqua"/>
          <w:color w:val="000000"/>
        </w:rPr>
        <w:t>Ferrucci</w:t>
      </w:r>
      <w:proofErr w:type="spellEnd"/>
      <w:r w:rsidRPr="00C4331B">
        <w:rPr>
          <w:rFonts w:ascii="Book Antiqua" w:eastAsia="Book Antiqua" w:hAnsi="Book Antiqua" w:cs="Book Antiqua"/>
          <w:color w:val="000000"/>
        </w:rPr>
        <w:t xml:space="preserve"> PF, Hill A, </w:t>
      </w:r>
      <w:proofErr w:type="spellStart"/>
      <w:r w:rsidRPr="00C4331B">
        <w:rPr>
          <w:rFonts w:ascii="Book Antiqua" w:eastAsia="Book Antiqua" w:hAnsi="Book Antiqua" w:cs="Book Antiqua"/>
          <w:color w:val="000000"/>
        </w:rPr>
        <w:t>Wagstaff</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Carlino</w:t>
      </w:r>
      <w:proofErr w:type="spellEnd"/>
      <w:r w:rsidRPr="00C4331B">
        <w:rPr>
          <w:rFonts w:ascii="Book Antiqua" w:eastAsia="Book Antiqua" w:hAnsi="Book Antiqua" w:cs="Book Antiqua"/>
          <w:color w:val="000000"/>
        </w:rPr>
        <w:t xml:space="preserve"> MS, </w:t>
      </w:r>
      <w:proofErr w:type="spellStart"/>
      <w:r w:rsidRPr="00C4331B">
        <w:rPr>
          <w:rFonts w:ascii="Book Antiqua" w:eastAsia="Book Antiqua" w:hAnsi="Book Antiqua" w:cs="Book Antiqua"/>
          <w:color w:val="000000"/>
        </w:rPr>
        <w:t>Haanen</w:t>
      </w:r>
      <w:proofErr w:type="spellEnd"/>
      <w:r w:rsidRPr="00C4331B">
        <w:rPr>
          <w:rFonts w:ascii="Book Antiqua" w:eastAsia="Book Antiqua" w:hAnsi="Book Antiqua" w:cs="Book Antiqua"/>
          <w:color w:val="000000"/>
        </w:rPr>
        <w:t xml:space="preserve"> JB, </w:t>
      </w:r>
      <w:proofErr w:type="spellStart"/>
      <w:r w:rsidRPr="00C4331B">
        <w:rPr>
          <w:rFonts w:ascii="Book Antiqua" w:eastAsia="Book Antiqua" w:hAnsi="Book Antiqua" w:cs="Book Antiqua"/>
          <w:color w:val="000000"/>
        </w:rPr>
        <w:t>Maio</w:t>
      </w:r>
      <w:proofErr w:type="spellEnd"/>
      <w:r w:rsidRPr="00C4331B">
        <w:rPr>
          <w:rFonts w:ascii="Book Antiqua" w:eastAsia="Book Antiqua" w:hAnsi="Book Antiqua" w:cs="Book Antiqua"/>
          <w:color w:val="000000"/>
        </w:rPr>
        <w:t xml:space="preserve"> M, Marquez-</w:t>
      </w:r>
      <w:proofErr w:type="spellStart"/>
      <w:r w:rsidRPr="00C4331B">
        <w:rPr>
          <w:rFonts w:ascii="Book Antiqua" w:eastAsia="Book Antiqua" w:hAnsi="Book Antiqua" w:cs="Book Antiqua"/>
          <w:color w:val="000000"/>
        </w:rPr>
        <w:t>Rodas</w:t>
      </w:r>
      <w:proofErr w:type="spellEnd"/>
      <w:r w:rsidRPr="00C4331B">
        <w:rPr>
          <w:rFonts w:ascii="Book Antiqua" w:eastAsia="Book Antiqua" w:hAnsi="Book Antiqua" w:cs="Book Antiqua"/>
          <w:color w:val="000000"/>
        </w:rPr>
        <w:t xml:space="preserve"> I, McArthur GA, </w:t>
      </w:r>
      <w:proofErr w:type="spellStart"/>
      <w:r w:rsidRPr="00C4331B">
        <w:rPr>
          <w:rFonts w:ascii="Book Antiqua" w:eastAsia="Book Antiqua" w:hAnsi="Book Antiqua" w:cs="Book Antiqua"/>
          <w:color w:val="000000"/>
        </w:rPr>
        <w:t>Ascierto</w:t>
      </w:r>
      <w:proofErr w:type="spellEnd"/>
      <w:r w:rsidRPr="00C4331B">
        <w:rPr>
          <w:rFonts w:ascii="Book Antiqua" w:eastAsia="Book Antiqua" w:hAnsi="Book Antiqua" w:cs="Book Antiqua"/>
          <w:color w:val="000000"/>
        </w:rPr>
        <w:t xml:space="preserve"> PA, Long GV, Callahan MK, </w:t>
      </w:r>
      <w:proofErr w:type="spellStart"/>
      <w:r w:rsidRPr="00C4331B">
        <w:rPr>
          <w:rFonts w:ascii="Book Antiqua" w:eastAsia="Book Antiqua" w:hAnsi="Book Antiqua" w:cs="Book Antiqua"/>
          <w:color w:val="000000"/>
        </w:rPr>
        <w:t>Postow</w:t>
      </w:r>
      <w:proofErr w:type="spellEnd"/>
      <w:r w:rsidRPr="00C4331B">
        <w:rPr>
          <w:rFonts w:ascii="Book Antiqua" w:eastAsia="Book Antiqua" w:hAnsi="Book Antiqua" w:cs="Book Antiqua"/>
          <w:color w:val="000000"/>
        </w:rPr>
        <w:t xml:space="preserve"> MA, Grossmann K, </w:t>
      </w:r>
      <w:proofErr w:type="spellStart"/>
      <w:r w:rsidRPr="00C4331B">
        <w:rPr>
          <w:rFonts w:ascii="Book Antiqua" w:eastAsia="Book Antiqua" w:hAnsi="Book Antiqua" w:cs="Book Antiqua"/>
          <w:color w:val="000000"/>
        </w:rPr>
        <w:t>Sznol</w:t>
      </w:r>
      <w:proofErr w:type="spellEnd"/>
      <w:r w:rsidRPr="00C4331B">
        <w:rPr>
          <w:rFonts w:ascii="Book Antiqua" w:eastAsia="Book Antiqua" w:hAnsi="Book Antiqua" w:cs="Book Antiqua"/>
          <w:color w:val="000000"/>
        </w:rPr>
        <w:t xml:space="preserve"> M, </w:t>
      </w:r>
      <w:proofErr w:type="spellStart"/>
      <w:r w:rsidRPr="00C4331B">
        <w:rPr>
          <w:rFonts w:ascii="Book Antiqua" w:eastAsia="Book Antiqua" w:hAnsi="Book Antiqua" w:cs="Book Antiqua"/>
          <w:color w:val="000000"/>
        </w:rPr>
        <w:t>Dreno</w:t>
      </w:r>
      <w:proofErr w:type="spellEnd"/>
      <w:r w:rsidRPr="00C4331B">
        <w:rPr>
          <w:rFonts w:ascii="Book Antiqua" w:eastAsia="Book Antiqua" w:hAnsi="Book Antiqua" w:cs="Book Antiqua"/>
          <w:color w:val="000000"/>
        </w:rPr>
        <w:t xml:space="preserve"> B, </w:t>
      </w:r>
      <w:proofErr w:type="spellStart"/>
      <w:r w:rsidRPr="00C4331B">
        <w:rPr>
          <w:rFonts w:ascii="Book Antiqua" w:eastAsia="Book Antiqua" w:hAnsi="Book Antiqua" w:cs="Book Antiqua"/>
          <w:color w:val="000000"/>
        </w:rPr>
        <w:t>Bastholt</w:t>
      </w:r>
      <w:proofErr w:type="spellEnd"/>
      <w:r w:rsidRPr="00C4331B">
        <w:rPr>
          <w:rFonts w:ascii="Book Antiqua" w:eastAsia="Book Antiqua" w:hAnsi="Book Antiqua" w:cs="Book Antiqua"/>
          <w:color w:val="000000"/>
        </w:rPr>
        <w:t xml:space="preserve"> L, Yang A, Rollin LM, </w:t>
      </w:r>
      <w:proofErr w:type="spellStart"/>
      <w:r w:rsidRPr="00C4331B">
        <w:rPr>
          <w:rFonts w:ascii="Book Antiqua" w:eastAsia="Book Antiqua" w:hAnsi="Book Antiqua" w:cs="Book Antiqua"/>
          <w:color w:val="000000"/>
        </w:rPr>
        <w:t>Horak</w:t>
      </w:r>
      <w:proofErr w:type="spellEnd"/>
      <w:r w:rsidRPr="00C4331B">
        <w:rPr>
          <w:rFonts w:ascii="Book Antiqua" w:eastAsia="Book Antiqua" w:hAnsi="Book Antiqua" w:cs="Book Antiqua"/>
          <w:color w:val="000000"/>
        </w:rPr>
        <w:t xml:space="preserve"> C, Hodi FS, </w:t>
      </w:r>
      <w:proofErr w:type="spellStart"/>
      <w:r w:rsidRPr="00C4331B">
        <w:rPr>
          <w:rFonts w:ascii="Book Antiqua" w:eastAsia="Book Antiqua" w:hAnsi="Book Antiqua" w:cs="Book Antiqua"/>
          <w:color w:val="000000"/>
        </w:rPr>
        <w:t>Wolchok</w:t>
      </w:r>
      <w:proofErr w:type="spellEnd"/>
      <w:r w:rsidRPr="00C4331B">
        <w:rPr>
          <w:rFonts w:ascii="Book Antiqua" w:eastAsia="Book Antiqua" w:hAnsi="Book Antiqua" w:cs="Book Antiqua"/>
          <w:color w:val="000000"/>
        </w:rPr>
        <w:t xml:space="preserve"> JD. </w:t>
      </w:r>
      <w:proofErr w:type="gramStart"/>
      <w:r w:rsidRPr="00C4331B">
        <w:rPr>
          <w:rFonts w:ascii="Book Antiqua" w:eastAsia="Book Antiqua" w:hAnsi="Book Antiqua" w:cs="Book Antiqua"/>
          <w:color w:val="000000"/>
        </w:rPr>
        <w:t>Combined Nivolumab and Ipilimumab or Monotherapy in Untreated Melanoma.</w:t>
      </w:r>
      <w:proofErr w:type="gramEnd"/>
      <w:r w:rsidRPr="00C4331B">
        <w:rPr>
          <w:rFonts w:ascii="Book Antiqua" w:eastAsia="Book Antiqua" w:hAnsi="Book Antiqua" w:cs="Book Antiqua"/>
          <w:color w:val="000000"/>
        </w:rPr>
        <w:t xml:space="preserve"> </w:t>
      </w:r>
      <w:r w:rsidRPr="00C4331B">
        <w:rPr>
          <w:rFonts w:ascii="Book Antiqua" w:eastAsia="Book Antiqua" w:hAnsi="Book Antiqua" w:cs="Book Antiqua"/>
          <w:i/>
          <w:iCs/>
          <w:color w:val="000000"/>
        </w:rPr>
        <w:t xml:space="preserve">N </w:t>
      </w:r>
      <w:proofErr w:type="spellStart"/>
      <w:r w:rsidRPr="00C4331B">
        <w:rPr>
          <w:rFonts w:ascii="Book Antiqua" w:eastAsia="Book Antiqua" w:hAnsi="Book Antiqua" w:cs="Book Antiqua"/>
          <w:i/>
          <w:iCs/>
          <w:color w:val="000000"/>
        </w:rPr>
        <w:t>Engl</w:t>
      </w:r>
      <w:proofErr w:type="spellEnd"/>
      <w:r w:rsidRPr="00C4331B">
        <w:rPr>
          <w:rFonts w:ascii="Book Antiqua" w:eastAsia="Book Antiqua" w:hAnsi="Book Antiqua" w:cs="Book Antiqua"/>
          <w:i/>
          <w:iCs/>
          <w:color w:val="000000"/>
        </w:rPr>
        <w:t xml:space="preserve"> J Med</w:t>
      </w:r>
      <w:r w:rsidRPr="00C4331B">
        <w:rPr>
          <w:rFonts w:ascii="Book Antiqua" w:eastAsia="Book Antiqua" w:hAnsi="Book Antiqua" w:cs="Book Antiqua"/>
          <w:color w:val="000000"/>
        </w:rPr>
        <w:t xml:space="preserve"> 2015; </w:t>
      </w:r>
      <w:r w:rsidRPr="00C4331B">
        <w:rPr>
          <w:rFonts w:ascii="Book Antiqua" w:eastAsia="Book Antiqua" w:hAnsi="Book Antiqua" w:cs="Book Antiqua"/>
          <w:b/>
          <w:bCs/>
          <w:color w:val="000000"/>
        </w:rPr>
        <w:t>373</w:t>
      </w:r>
      <w:r w:rsidRPr="00C4331B">
        <w:rPr>
          <w:rFonts w:ascii="Book Antiqua" w:eastAsia="Book Antiqua" w:hAnsi="Book Antiqua" w:cs="Book Antiqua"/>
          <w:color w:val="000000"/>
        </w:rPr>
        <w:t>: 23-34 [PMID: 26027431 DOI: 10.1056/NEJMoa1504030]</w:t>
      </w:r>
    </w:p>
    <w:p w14:paraId="1E633286"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5 </w:t>
      </w:r>
      <w:proofErr w:type="spellStart"/>
      <w:r w:rsidRPr="00C4331B">
        <w:rPr>
          <w:rFonts w:ascii="Book Antiqua" w:eastAsia="Book Antiqua" w:hAnsi="Book Antiqua" w:cs="Book Antiqua"/>
          <w:b/>
          <w:bCs/>
          <w:color w:val="000000"/>
        </w:rPr>
        <w:t>Wolchok</w:t>
      </w:r>
      <w:proofErr w:type="spellEnd"/>
      <w:r w:rsidRPr="00C4331B">
        <w:rPr>
          <w:rFonts w:ascii="Book Antiqua" w:eastAsia="Book Antiqua" w:hAnsi="Book Antiqua" w:cs="Book Antiqua"/>
          <w:b/>
          <w:bCs/>
          <w:color w:val="000000"/>
        </w:rPr>
        <w:t xml:space="preserve"> JD</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Chiarion-Sileni</w:t>
      </w:r>
      <w:proofErr w:type="spellEnd"/>
      <w:r w:rsidRPr="00C4331B">
        <w:rPr>
          <w:rFonts w:ascii="Book Antiqua" w:eastAsia="Book Antiqua" w:hAnsi="Book Antiqua" w:cs="Book Antiqua"/>
          <w:color w:val="000000"/>
        </w:rPr>
        <w:t xml:space="preserve"> V, Gonzalez R, </w:t>
      </w:r>
      <w:proofErr w:type="spellStart"/>
      <w:r w:rsidRPr="00C4331B">
        <w:rPr>
          <w:rFonts w:ascii="Book Antiqua" w:eastAsia="Book Antiqua" w:hAnsi="Book Antiqua" w:cs="Book Antiqua"/>
          <w:color w:val="000000"/>
        </w:rPr>
        <w:t>Rutkowski</w:t>
      </w:r>
      <w:proofErr w:type="spellEnd"/>
      <w:r w:rsidRPr="00C4331B">
        <w:rPr>
          <w:rFonts w:ascii="Book Antiqua" w:eastAsia="Book Antiqua" w:hAnsi="Book Antiqua" w:cs="Book Antiqua"/>
          <w:color w:val="000000"/>
        </w:rPr>
        <w:t xml:space="preserve"> P, </w:t>
      </w:r>
      <w:proofErr w:type="spellStart"/>
      <w:r w:rsidRPr="00C4331B">
        <w:rPr>
          <w:rFonts w:ascii="Book Antiqua" w:eastAsia="Book Antiqua" w:hAnsi="Book Antiqua" w:cs="Book Antiqua"/>
          <w:color w:val="000000"/>
        </w:rPr>
        <w:t>Grob</w:t>
      </w:r>
      <w:proofErr w:type="spellEnd"/>
      <w:r w:rsidRPr="00C4331B">
        <w:rPr>
          <w:rFonts w:ascii="Book Antiqua" w:eastAsia="Book Antiqua" w:hAnsi="Book Antiqua" w:cs="Book Antiqua"/>
          <w:color w:val="000000"/>
        </w:rPr>
        <w:t xml:space="preserve"> JJ, </w:t>
      </w:r>
      <w:proofErr w:type="spellStart"/>
      <w:r w:rsidRPr="00C4331B">
        <w:rPr>
          <w:rFonts w:ascii="Book Antiqua" w:eastAsia="Book Antiqua" w:hAnsi="Book Antiqua" w:cs="Book Antiqua"/>
          <w:color w:val="000000"/>
        </w:rPr>
        <w:t>Cowey</w:t>
      </w:r>
      <w:proofErr w:type="spellEnd"/>
      <w:r w:rsidRPr="00C4331B">
        <w:rPr>
          <w:rFonts w:ascii="Book Antiqua" w:eastAsia="Book Antiqua" w:hAnsi="Book Antiqua" w:cs="Book Antiqua"/>
          <w:color w:val="000000"/>
        </w:rPr>
        <w:t xml:space="preserve"> CL, Lao CD, </w:t>
      </w:r>
      <w:proofErr w:type="spellStart"/>
      <w:r w:rsidRPr="00C4331B">
        <w:rPr>
          <w:rFonts w:ascii="Book Antiqua" w:eastAsia="Book Antiqua" w:hAnsi="Book Antiqua" w:cs="Book Antiqua"/>
          <w:color w:val="000000"/>
        </w:rPr>
        <w:t>Wagstaff</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Schadendorf</w:t>
      </w:r>
      <w:proofErr w:type="spellEnd"/>
      <w:r w:rsidRPr="00C4331B">
        <w:rPr>
          <w:rFonts w:ascii="Book Antiqua" w:eastAsia="Book Antiqua" w:hAnsi="Book Antiqua" w:cs="Book Antiqua"/>
          <w:color w:val="000000"/>
        </w:rPr>
        <w:t xml:space="preserve"> D, </w:t>
      </w:r>
      <w:proofErr w:type="spellStart"/>
      <w:r w:rsidRPr="00C4331B">
        <w:rPr>
          <w:rFonts w:ascii="Book Antiqua" w:eastAsia="Book Antiqua" w:hAnsi="Book Antiqua" w:cs="Book Antiqua"/>
          <w:color w:val="000000"/>
        </w:rPr>
        <w:t>Ferrucci</w:t>
      </w:r>
      <w:proofErr w:type="spellEnd"/>
      <w:r w:rsidRPr="00C4331B">
        <w:rPr>
          <w:rFonts w:ascii="Book Antiqua" w:eastAsia="Book Antiqua" w:hAnsi="Book Antiqua" w:cs="Book Antiqua"/>
          <w:color w:val="000000"/>
        </w:rPr>
        <w:t xml:space="preserve"> PF, </w:t>
      </w:r>
      <w:proofErr w:type="spellStart"/>
      <w:r w:rsidRPr="00C4331B">
        <w:rPr>
          <w:rFonts w:ascii="Book Antiqua" w:eastAsia="Book Antiqua" w:hAnsi="Book Antiqua" w:cs="Book Antiqua"/>
          <w:color w:val="000000"/>
        </w:rPr>
        <w:t>Smylie</w:t>
      </w:r>
      <w:proofErr w:type="spellEnd"/>
      <w:r w:rsidRPr="00C4331B">
        <w:rPr>
          <w:rFonts w:ascii="Book Antiqua" w:eastAsia="Book Antiqua" w:hAnsi="Book Antiqua" w:cs="Book Antiqua"/>
          <w:color w:val="000000"/>
        </w:rPr>
        <w:t xml:space="preserve"> M, </w:t>
      </w:r>
      <w:proofErr w:type="spellStart"/>
      <w:r w:rsidRPr="00C4331B">
        <w:rPr>
          <w:rFonts w:ascii="Book Antiqua" w:eastAsia="Book Antiqua" w:hAnsi="Book Antiqua" w:cs="Book Antiqua"/>
          <w:color w:val="000000"/>
        </w:rPr>
        <w:t>Dummer</w:t>
      </w:r>
      <w:proofErr w:type="spellEnd"/>
      <w:r w:rsidRPr="00C4331B">
        <w:rPr>
          <w:rFonts w:ascii="Book Antiqua" w:eastAsia="Book Antiqua" w:hAnsi="Book Antiqua" w:cs="Book Antiqua"/>
          <w:color w:val="000000"/>
        </w:rPr>
        <w:t xml:space="preserve"> R, Hill A, Hogg D, </w:t>
      </w:r>
      <w:proofErr w:type="spellStart"/>
      <w:r w:rsidRPr="00C4331B">
        <w:rPr>
          <w:rFonts w:ascii="Book Antiqua" w:eastAsia="Book Antiqua" w:hAnsi="Book Antiqua" w:cs="Book Antiqua"/>
          <w:color w:val="000000"/>
        </w:rPr>
        <w:t>Haanen</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Carlino</w:t>
      </w:r>
      <w:proofErr w:type="spellEnd"/>
      <w:r w:rsidRPr="00C4331B">
        <w:rPr>
          <w:rFonts w:ascii="Book Antiqua" w:eastAsia="Book Antiqua" w:hAnsi="Book Antiqua" w:cs="Book Antiqua"/>
          <w:color w:val="000000"/>
        </w:rPr>
        <w:t xml:space="preserve"> MS, </w:t>
      </w:r>
      <w:proofErr w:type="spellStart"/>
      <w:r w:rsidRPr="00C4331B">
        <w:rPr>
          <w:rFonts w:ascii="Book Antiqua" w:eastAsia="Book Antiqua" w:hAnsi="Book Antiqua" w:cs="Book Antiqua"/>
          <w:color w:val="000000"/>
        </w:rPr>
        <w:t>Bechter</w:t>
      </w:r>
      <w:proofErr w:type="spellEnd"/>
      <w:r w:rsidRPr="00C4331B">
        <w:rPr>
          <w:rFonts w:ascii="Book Antiqua" w:eastAsia="Book Antiqua" w:hAnsi="Book Antiqua" w:cs="Book Antiqua"/>
          <w:color w:val="000000"/>
        </w:rPr>
        <w:t xml:space="preserve"> O, </w:t>
      </w:r>
      <w:proofErr w:type="spellStart"/>
      <w:r w:rsidRPr="00C4331B">
        <w:rPr>
          <w:rFonts w:ascii="Book Antiqua" w:eastAsia="Book Antiqua" w:hAnsi="Book Antiqua" w:cs="Book Antiqua"/>
          <w:color w:val="000000"/>
        </w:rPr>
        <w:t>Maio</w:t>
      </w:r>
      <w:proofErr w:type="spellEnd"/>
      <w:r w:rsidRPr="00C4331B">
        <w:rPr>
          <w:rFonts w:ascii="Book Antiqua" w:eastAsia="Book Antiqua" w:hAnsi="Book Antiqua" w:cs="Book Antiqua"/>
          <w:color w:val="000000"/>
        </w:rPr>
        <w:t xml:space="preserve"> M, Marquez-</w:t>
      </w:r>
      <w:proofErr w:type="spellStart"/>
      <w:r w:rsidRPr="00C4331B">
        <w:rPr>
          <w:rFonts w:ascii="Book Antiqua" w:eastAsia="Book Antiqua" w:hAnsi="Book Antiqua" w:cs="Book Antiqua"/>
          <w:color w:val="000000"/>
        </w:rPr>
        <w:t>Rodas</w:t>
      </w:r>
      <w:proofErr w:type="spellEnd"/>
      <w:r w:rsidRPr="00C4331B">
        <w:rPr>
          <w:rFonts w:ascii="Book Antiqua" w:eastAsia="Book Antiqua" w:hAnsi="Book Antiqua" w:cs="Book Antiqua"/>
          <w:color w:val="000000"/>
        </w:rPr>
        <w:t xml:space="preserve"> I, </w:t>
      </w:r>
      <w:proofErr w:type="spellStart"/>
      <w:r w:rsidRPr="00C4331B">
        <w:rPr>
          <w:rFonts w:ascii="Book Antiqua" w:eastAsia="Book Antiqua" w:hAnsi="Book Antiqua" w:cs="Book Antiqua"/>
          <w:color w:val="000000"/>
        </w:rPr>
        <w:t>Guidoboni</w:t>
      </w:r>
      <w:proofErr w:type="spellEnd"/>
      <w:r w:rsidRPr="00C4331B">
        <w:rPr>
          <w:rFonts w:ascii="Book Antiqua" w:eastAsia="Book Antiqua" w:hAnsi="Book Antiqua" w:cs="Book Antiqua"/>
          <w:color w:val="000000"/>
        </w:rPr>
        <w:t xml:space="preserve"> M, McArthur G, </w:t>
      </w:r>
      <w:proofErr w:type="spellStart"/>
      <w:r w:rsidRPr="00C4331B">
        <w:rPr>
          <w:rFonts w:ascii="Book Antiqua" w:eastAsia="Book Antiqua" w:hAnsi="Book Antiqua" w:cs="Book Antiqua"/>
          <w:color w:val="000000"/>
        </w:rPr>
        <w:t>Lebbé</w:t>
      </w:r>
      <w:proofErr w:type="spellEnd"/>
      <w:r w:rsidRPr="00C4331B">
        <w:rPr>
          <w:rFonts w:ascii="Book Antiqua" w:eastAsia="Book Antiqua" w:hAnsi="Book Antiqua" w:cs="Book Antiqua"/>
          <w:color w:val="000000"/>
        </w:rPr>
        <w:t xml:space="preserve"> C, </w:t>
      </w:r>
      <w:proofErr w:type="spellStart"/>
      <w:r w:rsidRPr="00C4331B">
        <w:rPr>
          <w:rFonts w:ascii="Book Antiqua" w:eastAsia="Book Antiqua" w:hAnsi="Book Antiqua" w:cs="Book Antiqua"/>
          <w:color w:val="000000"/>
        </w:rPr>
        <w:t>Ascierto</w:t>
      </w:r>
      <w:proofErr w:type="spellEnd"/>
      <w:r w:rsidRPr="00C4331B">
        <w:rPr>
          <w:rFonts w:ascii="Book Antiqua" w:eastAsia="Book Antiqua" w:hAnsi="Book Antiqua" w:cs="Book Antiqua"/>
          <w:color w:val="000000"/>
        </w:rPr>
        <w:t xml:space="preserve"> PA, Long GV, </w:t>
      </w:r>
      <w:proofErr w:type="spellStart"/>
      <w:r w:rsidRPr="00C4331B">
        <w:rPr>
          <w:rFonts w:ascii="Book Antiqua" w:eastAsia="Book Antiqua" w:hAnsi="Book Antiqua" w:cs="Book Antiqua"/>
          <w:color w:val="000000"/>
        </w:rPr>
        <w:t>Cebon</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Sosman</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Postow</w:t>
      </w:r>
      <w:proofErr w:type="spellEnd"/>
      <w:r w:rsidRPr="00C4331B">
        <w:rPr>
          <w:rFonts w:ascii="Book Antiqua" w:eastAsia="Book Antiqua" w:hAnsi="Book Antiqua" w:cs="Book Antiqua"/>
          <w:color w:val="000000"/>
        </w:rPr>
        <w:t xml:space="preserve"> MA, Callahan MK, Walker D, Rollin L, </w:t>
      </w:r>
      <w:proofErr w:type="spellStart"/>
      <w:r w:rsidRPr="00C4331B">
        <w:rPr>
          <w:rFonts w:ascii="Book Antiqua" w:eastAsia="Book Antiqua" w:hAnsi="Book Antiqua" w:cs="Book Antiqua"/>
          <w:color w:val="000000"/>
        </w:rPr>
        <w:t>Bhore</w:t>
      </w:r>
      <w:proofErr w:type="spellEnd"/>
      <w:r w:rsidRPr="00C4331B">
        <w:rPr>
          <w:rFonts w:ascii="Book Antiqua" w:eastAsia="Book Antiqua" w:hAnsi="Book Antiqua" w:cs="Book Antiqua"/>
          <w:color w:val="000000"/>
        </w:rPr>
        <w:t xml:space="preserve"> R, Hodi FS, Larkin J. Overall Survival with Combined Nivolumab and Ipilimumab in Advanced Melanoma. </w:t>
      </w:r>
      <w:r w:rsidRPr="00C4331B">
        <w:rPr>
          <w:rFonts w:ascii="Book Antiqua" w:eastAsia="Book Antiqua" w:hAnsi="Book Antiqua" w:cs="Book Antiqua"/>
          <w:i/>
          <w:iCs/>
          <w:color w:val="000000"/>
        </w:rPr>
        <w:t xml:space="preserve">N </w:t>
      </w:r>
      <w:proofErr w:type="spellStart"/>
      <w:r w:rsidRPr="00C4331B">
        <w:rPr>
          <w:rFonts w:ascii="Book Antiqua" w:eastAsia="Book Antiqua" w:hAnsi="Book Antiqua" w:cs="Book Antiqua"/>
          <w:i/>
          <w:iCs/>
          <w:color w:val="000000"/>
        </w:rPr>
        <w:t>Engl</w:t>
      </w:r>
      <w:proofErr w:type="spellEnd"/>
      <w:r w:rsidRPr="00C4331B">
        <w:rPr>
          <w:rFonts w:ascii="Book Antiqua" w:eastAsia="Book Antiqua" w:hAnsi="Book Antiqua" w:cs="Book Antiqua"/>
          <w:i/>
          <w:iCs/>
          <w:color w:val="000000"/>
        </w:rPr>
        <w:t xml:space="preserve"> J Med</w:t>
      </w:r>
      <w:r w:rsidRPr="00C4331B">
        <w:rPr>
          <w:rFonts w:ascii="Book Antiqua" w:eastAsia="Book Antiqua" w:hAnsi="Book Antiqua" w:cs="Book Antiqua"/>
          <w:color w:val="000000"/>
        </w:rPr>
        <w:t xml:space="preserve"> 2017; </w:t>
      </w:r>
      <w:r w:rsidRPr="00C4331B">
        <w:rPr>
          <w:rFonts w:ascii="Book Antiqua" w:eastAsia="Book Antiqua" w:hAnsi="Book Antiqua" w:cs="Book Antiqua"/>
          <w:b/>
          <w:bCs/>
          <w:color w:val="000000"/>
        </w:rPr>
        <w:t>377</w:t>
      </w:r>
      <w:r w:rsidRPr="00C4331B">
        <w:rPr>
          <w:rFonts w:ascii="Book Antiqua" w:eastAsia="Book Antiqua" w:hAnsi="Book Antiqua" w:cs="Book Antiqua"/>
          <w:color w:val="000000"/>
        </w:rPr>
        <w:t>: 1345-1356 [PMID: 28889792 DOI: 10.1056/NEJMoa1709684]</w:t>
      </w:r>
    </w:p>
    <w:p w14:paraId="5E960B68"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6 </w:t>
      </w:r>
      <w:proofErr w:type="spellStart"/>
      <w:r w:rsidRPr="00C4331B">
        <w:rPr>
          <w:rFonts w:ascii="Book Antiqua" w:eastAsia="Book Antiqua" w:hAnsi="Book Antiqua" w:cs="Book Antiqua"/>
          <w:b/>
          <w:bCs/>
          <w:color w:val="000000"/>
        </w:rPr>
        <w:t>Scherpereel</w:t>
      </w:r>
      <w:proofErr w:type="spellEnd"/>
      <w:r w:rsidRPr="00C4331B">
        <w:rPr>
          <w:rFonts w:ascii="Book Antiqua" w:eastAsia="Book Antiqua" w:hAnsi="Book Antiqua" w:cs="Book Antiqua"/>
          <w:b/>
          <w:bCs/>
          <w:color w:val="000000"/>
        </w:rPr>
        <w:t xml:space="preserve"> A</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Mazieres</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Greillier</w:t>
      </w:r>
      <w:proofErr w:type="spellEnd"/>
      <w:r w:rsidRPr="00C4331B">
        <w:rPr>
          <w:rFonts w:ascii="Book Antiqua" w:eastAsia="Book Antiqua" w:hAnsi="Book Antiqua" w:cs="Book Antiqua"/>
          <w:color w:val="000000"/>
        </w:rPr>
        <w:t xml:space="preserve"> L, </w:t>
      </w:r>
      <w:proofErr w:type="spellStart"/>
      <w:r w:rsidRPr="00C4331B">
        <w:rPr>
          <w:rFonts w:ascii="Book Antiqua" w:eastAsia="Book Antiqua" w:hAnsi="Book Antiqua" w:cs="Book Antiqua"/>
          <w:color w:val="000000"/>
        </w:rPr>
        <w:t>Lantuejoul</w:t>
      </w:r>
      <w:proofErr w:type="spellEnd"/>
      <w:r w:rsidRPr="00C4331B">
        <w:rPr>
          <w:rFonts w:ascii="Book Antiqua" w:eastAsia="Book Antiqua" w:hAnsi="Book Antiqua" w:cs="Book Antiqua"/>
          <w:color w:val="000000"/>
        </w:rPr>
        <w:t xml:space="preserve"> S, </w:t>
      </w:r>
      <w:proofErr w:type="spellStart"/>
      <w:r w:rsidRPr="00C4331B">
        <w:rPr>
          <w:rFonts w:ascii="Book Antiqua" w:eastAsia="Book Antiqua" w:hAnsi="Book Antiqua" w:cs="Book Antiqua"/>
          <w:color w:val="000000"/>
        </w:rPr>
        <w:t>Dô</w:t>
      </w:r>
      <w:proofErr w:type="spellEnd"/>
      <w:r w:rsidRPr="00C4331B">
        <w:rPr>
          <w:rFonts w:ascii="Book Antiqua" w:eastAsia="Book Antiqua" w:hAnsi="Book Antiqua" w:cs="Book Antiqua"/>
          <w:color w:val="000000"/>
        </w:rPr>
        <w:t xml:space="preserve"> P, </w:t>
      </w:r>
      <w:proofErr w:type="spellStart"/>
      <w:r w:rsidRPr="00C4331B">
        <w:rPr>
          <w:rFonts w:ascii="Book Antiqua" w:eastAsia="Book Antiqua" w:hAnsi="Book Antiqua" w:cs="Book Antiqua"/>
          <w:color w:val="000000"/>
        </w:rPr>
        <w:t>Bylicki</w:t>
      </w:r>
      <w:proofErr w:type="spellEnd"/>
      <w:r w:rsidRPr="00C4331B">
        <w:rPr>
          <w:rFonts w:ascii="Book Antiqua" w:eastAsia="Book Antiqua" w:hAnsi="Book Antiqua" w:cs="Book Antiqua"/>
          <w:color w:val="000000"/>
        </w:rPr>
        <w:t xml:space="preserve"> O, Monnet I, </w:t>
      </w:r>
      <w:proofErr w:type="spellStart"/>
      <w:r w:rsidRPr="00C4331B">
        <w:rPr>
          <w:rFonts w:ascii="Book Antiqua" w:eastAsia="Book Antiqua" w:hAnsi="Book Antiqua" w:cs="Book Antiqua"/>
          <w:color w:val="000000"/>
        </w:rPr>
        <w:t>Corre</w:t>
      </w:r>
      <w:proofErr w:type="spellEnd"/>
      <w:r w:rsidRPr="00C4331B">
        <w:rPr>
          <w:rFonts w:ascii="Book Antiqua" w:eastAsia="Book Antiqua" w:hAnsi="Book Antiqua" w:cs="Book Antiqua"/>
          <w:color w:val="000000"/>
        </w:rPr>
        <w:t xml:space="preserve"> R, </w:t>
      </w:r>
      <w:proofErr w:type="spellStart"/>
      <w:r w:rsidRPr="00C4331B">
        <w:rPr>
          <w:rFonts w:ascii="Book Antiqua" w:eastAsia="Book Antiqua" w:hAnsi="Book Antiqua" w:cs="Book Antiqua"/>
          <w:color w:val="000000"/>
        </w:rPr>
        <w:t>Audigier-Valette</w:t>
      </w:r>
      <w:proofErr w:type="spellEnd"/>
      <w:r w:rsidRPr="00C4331B">
        <w:rPr>
          <w:rFonts w:ascii="Book Antiqua" w:eastAsia="Book Antiqua" w:hAnsi="Book Antiqua" w:cs="Book Antiqua"/>
          <w:color w:val="000000"/>
        </w:rPr>
        <w:t xml:space="preserve"> C, Locatelli-Sanchez M, </w:t>
      </w:r>
      <w:proofErr w:type="spellStart"/>
      <w:r w:rsidRPr="00C4331B">
        <w:rPr>
          <w:rFonts w:ascii="Book Antiqua" w:eastAsia="Book Antiqua" w:hAnsi="Book Antiqua" w:cs="Book Antiqua"/>
          <w:color w:val="000000"/>
        </w:rPr>
        <w:t>Molinier</w:t>
      </w:r>
      <w:proofErr w:type="spellEnd"/>
      <w:r w:rsidRPr="00C4331B">
        <w:rPr>
          <w:rFonts w:ascii="Book Antiqua" w:eastAsia="Book Antiqua" w:hAnsi="Book Antiqua" w:cs="Book Antiqua"/>
          <w:color w:val="000000"/>
        </w:rPr>
        <w:t xml:space="preserve"> O, </w:t>
      </w:r>
      <w:proofErr w:type="spellStart"/>
      <w:r w:rsidRPr="00C4331B">
        <w:rPr>
          <w:rFonts w:ascii="Book Antiqua" w:eastAsia="Book Antiqua" w:hAnsi="Book Antiqua" w:cs="Book Antiqua"/>
          <w:color w:val="000000"/>
        </w:rPr>
        <w:t>Guisier</w:t>
      </w:r>
      <w:proofErr w:type="spellEnd"/>
      <w:r w:rsidRPr="00C4331B">
        <w:rPr>
          <w:rFonts w:ascii="Book Antiqua" w:eastAsia="Book Antiqua" w:hAnsi="Book Antiqua" w:cs="Book Antiqua"/>
          <w:color w:val="000000"/>
        </w:rPr>
        <w:t xml:space="preserve"> F, Urban T, </w:t>
      </w:r>
      <w:proofErr w:type="spellStart"/>
      <w:r w:rsidRPr="00C4331B">
        <w:rPr>
          <w:rFonts w:ascii="Book Antiqua" w:eastAsia="Book Antiqua" w:hAnsi="Book Antiqua" w:cs="Book Antiqua"/>
          <w:color w:val="000000"/>
        </w:rPr>
        <w:t>Ligeza</w:t>
      </w:r>
      <w:proofErr w:type="spellEnd"/>
      <w:r w:rsidRPr="00C4331B">
        <w:rPr>
          <w:rFonts w:ascii="Book Antiqua" w:eastAsia="Book Antiqua" w:hAnsi="Book Antiqua" w:cs="Book Antiqua"/>
          <w:color w:val="000000"/>
        </w:rPr>
        <w:t xml:space="preserve">-Poisson C, </w:t>
      </w:r>
      <w:proofErr w:type="spellStart"/>
      <w:r w:rsidRPr="00C4331B">
        <w:rPr>
          <w:rFonts w:ascii="Book Antiqua" w:eastAsia="Book Antiqua" w:hAnsi="Book Antiqua" w:cs="Book Antiqua"/>
          <w:color w:val="000000"/>
        </w:rPr>
        <w:t>Planchard</w:t>
      </w:r>
      <w:proofErr w:type="spellEnd"/>
      <w:r w:rsidRPr="00C4331B">
        <w:rPr>
          <w:rFonts w:ascii="Book Antiqua" w:eastAsia="Book Antiqua" w:hAnsi="Book Antiqua" w:cs="Book Antiqua"/>
          <w:color w:val="000000"/>
        </w:rPr>
        <w:t xml:space="preserve"> D, Amour E, Morin F, Moro-</w:t>
      </w:r>
      <w:proofErr w:type="spellStart"/>
      <w:r w:rsidRPr="00C4331B">
        <w:rPr>
          <w:rFonts w:ascii="Book Antiqua" w:eastAsia="Book Antiqua" w:hAnsi="Book Antiqua" w:cs="Book Antiqua"/>
          <w:color w:val="000000"/>
        </w:rPr>
        <w:t>Sibilot</w:t>
      </w:r>
      <w:proofErr w:type="spellEnd"/>
      <w:r w:rsidRPr="00C4331B">
        <w:rPr>
          <w:rFonts w:ascii="Book Antiqua" w:eastAsia="Book Antiqua" w:hAnsi="Book Antiqua" w:cs="Book Antiqua"/>
          <w:color w:val="000000"/>
        </w:rPr>
        <w:t xml:space="preserve"> D, </w:t>
      </w:r>
      <w:proofErr w:type="spellStart"/>
      <w:r w:rsidRPr="00C4331B">
        <w:rPr>
          <w:rFonts w:ascii="Book Antiqua" w:eastAsia="Book Antiqua" w:hAnsi="Book Antiqua" w:cs="Book Antiqua"/>
          <w:color w:val="000000"/>
        </w:rPr>
        <w:t>Zalcman</w:t>
      </w:r>
      <w:proofErr w:type="spellEnd"/>
      <w:r w:rsidRPr="00C4331B">
        <w:rPr>
          <w:rFonts w:ascii="Book Antiqua" w:eastAsia="Book Antiqua" w:hAnsi="Book Antiqua" w:cs="Book Antiqua"/>
          <w:color w:val="000000"/>
        </w:rPr>
        <w:t xml:space="preserve"> G; French Cooperative Thoracic Intergroup. Nivolumab or nivolumab plus ipilimumab in patients with relapsed malignant pleural mesothelioma (IFCT-1501 MAPS2): a </w:t>
      </w:r>
      <w:proofErr w:type="spellStart"/>
      <w:r w:rsidRPr="00C4331B">
        <w:rPr>
          <w:rFonts w:ascii="Book Antiqua" w:eastAsia="Book Antiqua" w:hAnsi="Book Antiqua" w:cs="Book Antiqua"/>
          <w:color w:val="000000"/>
        </w:rPr>
        <w:t>multicentre</w:t>
      </w:r>
      <w:proofErr w:type="spellEnd"/>
      <w:r w:rsidRPr="00C4331B">
        <w:rPr>
          <w:rFonts w:ascii="Book Antiqua" w:eastAsia="Book Antiqua" w:hAnsi="Book Antiqua" w:cs="Book Antiqua"/>
          <w:color w:val="000000"/>
        </w:rPr>
        <w:t xml:space="preserve">, open-label, </w:t>
      </w:r>
      <w:proofErr w:type="spellStart"/>
      <w:r w:rsidRPr="00C4331B">
        <w:rPr>
          <w:rFonts w:ascii="Book Antiqua" w:eastAsia="Book Antiqua" w:hAnsi="Book Antiqua" w:cs="Book Antiqua"/>
          <w:color w:val="000000"/>
        </w:rPr>
        <w:t>randomised</w:t>
      </w:r>
      <w:proofErr w:type="spellEnd"/>
      <w:r w:rsidRPr="00C4331B">
        <w:rPr>
          <w:rFonts w:ascii="Book Antiqua" w:eastAsia="Book Antiqua" w:hAnsi="Book Antiqua" w:cs="Book Antiqua"/>
          <w:color w:val="000000"/>
        </w:rPr>
        <w:t xml:space="preserve">, non-comparative, phase 2 trial. </w:t>
      </w:r>
      <w:r w:rsidRPr="00C4331B">
        <w:rPr>
          <w:rFonts w:ascii="Book Antiqua" w:eastAsia="Book Antiqua" w:hAnsi="Book Antiqua" w:cs="Book Antiqua"/>
          <w:i/>
          <w:iCs/>
          <w:color w:val="000000"/>
        </w:rPr>
        <w:t>Lancet Oncol</w:t>
      </w:r>
      <w:r w:rsidRPr="00C4331B">
        <w:rPr>
          <w:rFonts w:ascii="Book Antiqua" w:eastAsia="Book Antiqua" w:hAnsi="Book Antiqua" w:cs="Book Antiqua"/>
          <w:color w:val="000000"/>
        </w:rPr>
        <w:t xml:space="preserve"> 2019; </w:t>
      </w:r>
      <w:r w:rsidRPr="00C4331B">
        <w:rPr>
          <w:rFonts w:ascii="Book Antiqua" w:eastAsia="Book Antiqua" w:hAnsi="Book Antiqua" w:cs="Book Antiqua"/>
          <w:b/>
          <w:bCs/>
          <w:color w:val="000000"/>
        </w:rPr>
        <w:t>20</w:t>
      </w:r>
      <w:r w:rsidRPr="00C4331B">
        <w:rPr>
          <w:rFonts w:ascii="Book Antiqua" w:eastAsia="Book Antiqua" w:hAnsi="Book Antiqua" w:cs="Book Antiqua"/>
          <w:color w:val="000000"/>
        </w:rPr>
        <w:t>: 239-253 [PMID: 30660609 DOI: 10.1016/S1470-2045(18)30765-4]</w:t>
      </w:r>
    </w:p>
    <w:p w14:paraId="3D406E9F"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7 </w:t>
      </w:r>
      <w:proofErr w:type="spellStart"/>
      <w:r w:rsidRPr="00C4331B">
        <w:rPr>
          <w:rFonts w:ascii="Book Antiqua" w:eastAsia="Book Antiqua" w:hAnsi="Book Antiqua" w:cs="Book Antiqua"/>
          <w:b/>
          <w:bCs/>
          <w:color w:val="000000"/>
        </w:rPr>
        <w:t>Juergens</w:t>
      </w:r>
      <w:proofErr w:type="spellEnd"/>
      <w:r w:rsidRPr="00C4331B">
        <w:rPr>
          <w:rFonts w:ascii="Book Antiqua" w:eastAsia="Book Antiqua" w:hAnsi="Book Antiqua" w:cs="Book Antiqua"/>
          <w:b/>
          <w:bCs/>
          <w:color w:val="000000"/>
        </w:rPr>
        <w:t xml:space="preserve"> RA</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Hao</w:t>
      </w:r>
      <w:proofErr w:type="spellEnd"/>
      <w:r w:rsidRPr="00C4331B">
        <w:rPr>
          <w:rFonts w:ascii="Book Antiqua" w:eastAsia="Book Antiqua" w:hAnsi="Book Antiqua" w:cs="Book Antiqua"/>
          <w:color w:val="000000"/>
        </w:rPr>
        <w:t xml:space="preserve"> D, Ellis PM, Tu D, Mates M, </w:t>
      </w:r>
      <w:proofErr w:type="spellStart"/>
      <w:r w:rsidRPr="00C4331B">
        <w:rPr>
          <w:rFonts w:ascii="Book Antiqua" w:eastAsia="Book Antiqua" w:hAnsi="Book Antiqua" w:cs="Book Antiqua"/>
          <w:color w:val="000000"/>
        </w:rPr>
        <w:t>Kollmannsberger</w:t>
      </w:r>
      <w:proofErr w:type="spellEnd"/>
      <w:r w:rsidRPr="00C4331B">
        <w:rPr>
          <w:rFonts w:ascii="Book Antiqua" w:eastAsia="Book Antiqua" w:hAnsi="Book Antiqua" w:cs="Book Antiqua"/>
          <w:color w:val="000000"/>
        </w:rPr>
        <w:t xml:space="preserve"> C, Bradbury PA, </w:t>
      </w:r>
      <w:proofErr w:type="spellStart"/>
      <w:r w:rsidRPr="00C4331B">
        <w:rPr>
          <w:rFonts w:ascii="Book Antiqua" w:eastAsia="Book Antiqua" w:hAnsi="Book Antiqua" w:cs="Book Antiqua"/>
          <w:color w:val="000000"/>
        </w:rPr>
        <w:t>Tehfe</w:t>
      </w:r>
      <w:proofErr w:type="spellEnd"/>
      <w:r w:rsidRPr="00C4331B">
        <w:rPr>
          <w:rFonts w:ascii="Book Antiqua" w:eastAsia="Book Antiqua" w:hAnsi="Book Antiqua" w:cs="Book Antiqua"/>
          <w:color w:val="000000"/>
        </w:rPr>
        <w:t xml:space="preserve"> M, Wheatley-Price P, Robinson A, </w:t>
      </w:r>
      <w:proofErr w:type="spellStart"/>
      <w:r w:rsidRPr="00C4331B">
        <w:rPr>
          <w:rFonts w:ascii="Book Antiqua" w:eastAsia="Book Antiqua" w:hAnsi="Book Antiqua" w:cs="Book Antiqua"/>
          <w:color w:val="000000"/>
        </w:rPr>
        <w:t>Bebb</w:t>
      </w:r>
      <w:proofErr w:type="spellEnd"/>
      <w:r w:rsidRPr="00C4331B">
        <w:rPr>
          <w:rFonts w:ascii="Book Antiqua" w:eastAsia="Book Antiqua" w:hAnsi="Book Antiqua" w:cs="Book Antiqua"/>
          <w:color w:val="000000"/>
        </w:rPr>
        <w:t xml:space="preserve"> G, </w:t>
      </w:r>
      <w:proofErr w:type="spellStart"/>
      <w:r w:rsidRPr="00C4331B">
        <w:rPr>
          <w:rFonts w:ascii="Book Antiqua" w:eastAsia="Book Antiqua" w:hAnsi="Book Antiqua" w:cs="Book Antiqua"/>
          <w:color w:val="000000"/>
        </w:rPr>
        <w:t>Laskin</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Goffin</w:t>
      </w:r>
      <w:proofErr w:type="spellEnd"/>
      <w:r w:rsidRPr="00C4331B">
        <w:rPr>
          <w:rFonts w:ascii="Book Antiqua" w:eastAsia="Book Antiqua" w:hAnsi="Book Antiqua" w:cs="Book Antiqua"/>
          <w:color w:val="000000"/>
        </w:rPr>
        <w:t xml:space="preserve"> J, Hilton J, </w:t>
      </w:r>
      <w:proofErr w:type="spellStart"/>
      <w:r w:rsidRPr="00C4331B">
        <w:rPr>
          <w:rFonts w:ascii="Book Antiqua" w:eastAsia="Book Antiqua" w:hAnsi="Book Antiqua" w:cs="Book Antiqua"/>
          <w:color w:val="000000"/>
        </w:rPr>
        <w:t>Tomiak</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Hotte</w:t>
      </w:r>
      <w:proofErr w:type="spellEnd"/>
      <w:r w:rsidRPr="00C4331B">
        <w:rPr>
          <w:rFonts w:ascii="Book Antiqua" w:eastAsia="Book Antiqua" w:hAnsi="Book Antiqua" w:cs="Book Antiqua"/>
          <w:color w:val="000000"/>
        </w:rPr>
        <w:t xml:space="preserve"> S, Goss GD, Brown-Walker P, Sun X, </w:t>
      </w:r>
      <w:proofErr w:type="spellStart"/>
      <w:r w:rsidRPr="00C4331B">
        <w:rPr>
          <w:rFonts w:ascii="Book Antiqua" w:eastAsia="Book Antiqua" w:hAnsi="Book Antiqua" w:cs="Book Antiqua"/>
          <w:color w:val="000000"/>
        </w:rPr>
        <w:t>Tsao</w:t>
      </w:r>
      <w:proofErr w:type="spellEnd"/>
      <w:r w:rsidRPr="00C4331B">
        <w:rPr>
          <w:rFonts w:ascii="Book Antiqua" w:eastAsia="Book Antiqua" w:hAnsi="Book Antiqua" w:cs="Book Antiqua"/>
          <w:color w:val="000000"/>
        </w:rPr>
        <w:t xml:space="preserve"> MS, </w:t>
      </w:r>
      <w:proofErr w:type="spellStart"/>
      <w:r w:rsidRPr="00C4331B">
        <w:rPr>
          <w:rFonts w:ascii="Book Antiqua" w:eastAsia="Book Antiqua" w:hAnsi="Book Antiqua" w:cs="Book Antiqua"/>
          <w:color w:val="000000"/>
        </w:rPr>
        <w:t>Cabanero</w:t>
      </w:r>
      <w:proofErr w:type="spellEnd"/>
      <w:r w:rsidRPr="00C4331B">
        <w:rPr>
          <w:rFonts w:ascii="Book Antiqua" w:eastAsia="Book Antiqua" w:hAnsi="Book Antiqua" w:cs="Book Antiqua"/>
          <w:color w:val="000000"/>
        </w:rPr>
        <w:t xml:space="preserve"> M, Gauthier I, Song X, </w:t>
      </w:r>
      <w:r w:rsidRPr="00C4331B">
        <w:rPr>
          <w:rFonts w:ascii="Book Antiqua" w:eastAsia="Book Antiqua" w:hAnsi="Book Antiqua" w:cs="Book Antiqua"/>
          <w:color w:val="000000"/>
        </w:rPr>
        <w:lastRenderedPageBreak/>
        <w:t xml:space="preserve">Dennis PA, Seymour LK, </w:t>
      </w:r>
      <w:proofErr w:type="spellStart"/>
      <w:r w:rsidRPr="00C4331B">
        <w:rPr>
          <w:rFonts w:ascii="Book Antiqua" w:eastAsia="Book Antiqua" w:hAnsi="Book Antiqua" w:cs="Book Antiqua"/>
          <w:color w:val="000000"/>
        </w:rPr>
        <w:t>Smoragiewicz</w:t>
      </w:r>
      <w:proofErr w:type="spellEnd"/>
      <w:r w:rsidRPr="00C4331B">
        <w:rPr>
          <w:rFonts w:ascii="Book Antiqua" w:eastAsia="Book Antiqua" w:hAnsi="Book Antiqua" w:cs="Book Antiqua"/>
          <w:color w:val="000000"/>
        </w:rPr>
        <w:t xml:space="preserve"> M, Laurie SA. A phase IB study of durvalumab with or without </w:t>
      </w:r>
      <w:proofErr w:type="spellStart"/>
      <w:r w:rsidRPr="00C4331B">
        <w:rPr>
          <w:rFonts w:ascii="Book Antiqua" w:eastAsia="Book Antiqua" w:hAnsi="Book Antiqua" w:cs="Book Antiqua"/>
          <w:color w:val="000000"/>
        </w:rPr>
        <w:t>tremelimumab</w:t>
      </w:r>
      <w:proofErr w:type="spellEnd"/>
      <w:r w:rsidRPr="00C4331B">
        <w:rPr>
          <w:rFonts w:ascii="Book Antiqua" w:eastAsia="Book Antiqua" w:hAnsi="Book Antiqua" w:cs="Book Antiqua"/>
          <w:color w:val="000000"/>
        </w:rPr>
        <w:t xml:space="preserve"> and platinum-doublet chemotherapy in advanced solid </w:t>
      </w:r>
      <w:proofErr w:type="spellStart"/>
      <w:r w:rsidRPr="00C4331B">
        <w:rPr>
          <w:rFonts w:ascii="Book Antiqua" w:eastAsia="Book Antiqua" w:hAnsi="Book Antiqua" w:cs="Book Antiqua"/>
          <w:color w:val="000000"/>
        </w:rPr>
        <w:t>tumours</w:t>
      </w:r>
      <w:proofErr w:type="spellEnd"/>
      <w:r w:rsidRPr="00C4331B">
        <w:rPr>
          <w:rFonts w:ascii="Book Antiqua" w:eastAsia="Book Antiqua" w:hAnsi="Book Antiqua" w:cs="Book Antiqua"/>
          <w:color w:val="000000"/>
        </w:rPr>
        <w:t xml:space="preserve">: Canadian Cancer Trials Group Study IND226. </w:t>
      </w:r>
      <w:r w:rsidRPr="00C4331B">
        <w:rPr>
          <w:rFonts w:ascii="Book Antiqua" w:eastAsia="Book Antiqua" w:hAnsi="Book Antiqua" w:cs="Book Antiqua"/>
          <w:i/>
          <w:iCs/>
          <w:color w:val="000000"/>
        </w:rPr>
        <w:t>Lung Cancer</w:t>
      </w:r>
      <w:r w:rsidRPr="00C4331B">
        <w:rPr>
          <w:rFonts w:ascii="Book Antiqua" w:eastAsia="Book Antiqua" w:hAnsi="Book Antiqua" w:cs="Book Antiqua"/>
          <w:color w:val="000000"/>
        </w:rPr>
        <w:t xml:space="preserve"> 2020; </w:t>
      </w:r>
      <w:r w:rsidRPr="00C4331B">
        <w:rPr>
          <w:rFonts w:ascii="Book Antiqua" w:eastAsia="Book Antiqua" w:hAnsi="Book Antiqua" w:cs="Book Antiqua"/>
          <w:b/>
          <w:bCs/>
          <w:color w:val="000000"/>
        </w:rPr>
        <w:t>143</w:t>
      </w:r>
      <w:r w:rsidRPr="00C4331B">
        <w:rPr>
          <w:rFonts w:ascii="Book Antiqua" w:eastAsia="Book Antiqua" w:hAnsi="Book Antiqua" w:cs="Book Antiqua"/>
          <w:color w:val="000000"/>
        </w:rPr>
        <w:t>: 1-11 [PMID: 32169783 DOI: 10.1016/j.lungcan.2020.02.016]</w:t>
      </w:r>
    </w:p>
    <w:p w14:paraId="6BE09B6E"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8 </w:t>
      </w:r>
      <w:r w:rsidRPr="00C4331B">
        <w:rPr>
          <w:rFonts w:ascii="Book Antiqua" w:eastAsia="Book Antiqua" w:hAnsi="Book Antiqua" w:cs="Book Antiqua"/>
          <w:b/>
          <w:bCs/>
          <w:color w:val="000000"/>
        </w:rPr>
        <w:t>Antonia SJ</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López</w:t>
      </w:r>
      <w:proofErr w:type="spellEnd"/>
      <w:r w:rsidRPr="00C4331B">
        <w:rPr>
          <w:rFonts w:ascii="Book Antiqua" w:eastAsia="Book Antiqua" w:hAnsi="Book Antiqua" w:cs="Book Antiqua"/>
          <w:color w:val="000000"/>
        </w:rPr>
        <w:t xml:space="preserve">-Martin JA, </w:t>
      </w:r>
      <w:proofErr w:type="spellStart"/>
      <w:r w:rsidRPr="00C4331B">
        <w:rPr>
          <w:rFonts w:ascii="Book Antiqua" w:eastAsia="Book Antiqua" w:hAnsi="Book Antiqua" w:cs="Book Antiqua"/>
          <w:color w:val="000000"/>
        </w:rPr>
        <w:t>Bendell</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Ott</w:t>
      </w:r>
      <w:proofErr w:type="spellEnd"/>
      <w:r w:rsidRPr="00C4331B">
        <w:rPr>
          <w:rFonts w:ascii="Book Antiqua" w:eastAsia="Book Antiqua" w:hAnsi="Book Antiqua" w:cs="Book Antiqua"/>
          <w:color w:val="000000"/>
        </w:rPr>
        <w:t xml:space="preserve"> PA, Taylor M, Eder JP, </w:t>
      </w:r>
      <w:proofErr w:type="spellStart"/>
      <w:r w:rsidRPr="00C4331B">
        <w:rPr>
          <w:rFonts w:ascii="Book Antiqua" w:eastAsia="Book Antiqua" w:hAnsi="Book Antiqua" w:cs="Book Antiqua"/>
          <w:color w:val="000000"/>
        </w:rPr>
        <w:t>Jäger</w:t>
      </w:r>
      <w:proofErr w:type="spellEnd"/>
      <w:r w:rsidRPr="00C4331B">
        <w:rPr>
          <w:rFonts w:ascii="Book Antiqua" w:eastAsia="Book Antiqua" w:hAnsi="Book Antiqua" w:cs="Book Antiqua"/>
          <w:color w:val="000000"/>
        </w:rPr>
        <w:t xml:space="preserve"> D, </w:t>
      </w:r>
      <w:proofErr w:type="spellStart"/>
      <w:r w:rsidRPr="00C4331B">
        <w:rPr>
          <w:rFonts w:ascii="Book Antiqua" w:eastAsia="Book Antiqua" w:hAnsi="Book Antiqua" w:cs="Book Antiqua"/>
          <w:color w:val="000000"/>
        </w:rPr>
        <w:t>Pietanza</w:t>
      </w:r>
      <w:proofErr w:type="spellEnd"/>
      <w:r w:rsidRPr="00C4331B">
        <w:rPr>
          <w:rFonts w:ascii="Book Antiqua" w:eastAsia="Book Antiqua" w:hAnsi="Book Antiqua" w:cs="Book Antiqua"/>
          <w:color w:val="000000"/>
        </w:rPr>
        <w:t xml:space="preserve"> MC, Le DT, de </w:t>
      </w:r>
      <w:proofErr w:type="spellStart"/>
      <w:r w:rsidRPr="00C4331B">
        <w:rPr>
          <w:rFonts w:ascii="Book Antiqua" w:eastAsia="Book Antiqua" w:hAnsi="Book Antiqua" w:cs="Book Antiqua"/>
          <w:color w:val="000000"/>
        </w:rPr>
        <w:t>Braud</w:t>
      </w:r>
      <w:proofErr w:type="spellEnd"/>
      <w:r w:rsidRPr="00C4331B">
        <w:rPr>
          <w:rFonts w:ascii="Book Antiqua" w:eastAsia="Book Antiqua" w:hAnsi="Book Antiqua" w:cs="Book Antiqua"/>
          <w:color w:val="000000"/>
        </w:rPr>
        <w:t xml:space="preserve"> F, Morse MA, </w:t>
      </w:r>
      <w:proofErr w:type="spellStart"/>
      <w:r w:rsidRPr="00C4331B">
        <w:rPr>
          <w:rFonts w:ascii="Book Antiqua" w:eastAsia="Book Antiqua" w:hAnsi="Book Antiqua" w:cs="Book Antiqua"/>
          <w:color w:val="000000"/>
        </w:rPr>
        <w:t>Ascierto</w:t>
      </w:r>
      <w:proofErr w:type="spellEnd"/>
      <w:r w:rsidRPr="00C4331B">
        <w:rPr>
          <w:rFonts w:ascii="Book Antiqua" w:eastAsia="Book Antiqua" w:hAnsi="Book Antiqua" w:cs="Book Antiqua"/>
          <w:color w:val="000000"/>
        </w:rPr>
        <w:t xml:space="preserve"> PA, Horn L, Amin A, Pillai RN, Evans J, Chau I, Bono P, </w:t>
      </w:r>
      <w:proofErr w:type="spellStart"/>
      <w:r w:rsidRPr="00C4331B">
        <w:rPr>
          <w:rFonts w:ascii="Book Antiqua" w:eastAsia="Book Antiqua" w:hAnsi="Book Antiqua" w:cs="Book Antiqua"/>
          <w:color w:val="000000"/>
        </w:rPr>
        <w:t>Atmaca</w:t>
      </w:r>
      <w:proofErr w:type="spellEnd"/>
      <w:r w:rsidRPr="00C4331B">
        <w:rPr>
          <w:rFonts w:ascii="Book Antiqua" w:eastAsia="Book Antiqua" w:hAnsi="Book Antiqua" w:cs="Book Antiqua"/>
          <w:color w:val="000000"/>
        </w:rPr>
        <w:t xml:space="preserve"> A, Sharma P, Harbison CT, Lin CS, Christensen O, Calvo E. Nivolumab alone and nivolumab plus ipilimumab in recurrent small-cell lung cancer (</w:t>
      </w:r>
      <w:proofErr w:type="spellStart"/>
      <w:r w:rsidRPr="00C4331B">
        <w:rPr>
          <w:rFonts w:ascii="Book Antiqua" w:eastAsia="Book Antiqua" w:hAnsi="Book Antiqua" w:cs="Book Antiqua"/>
          <w:color w:val="000000"/>
        </w:rPr>
        <w:t>CheckMate</w:t>
      </w:r>
      <w:proofErr w:type="spellEnd"/>
      <w:r w:rsidRPr="00C4331B">
        <w:rPr>
          <w:rFonts w:ascii="Book Antiqua" w:eastAsia="Book Antiqua" w:hAnsi="Book Antiqua" w:cs="Book Antiqua"/>
          <w:color w:val="000000"/>
        </w:rPr>
        <w:t xml:space="preserve"> 032): a </w:t>
      </w:r>
      <w:proofErr w:type="spellStart"/>
      <w:r w:rsidRPr="00C4331B">
        <w:rPr>
          <w:rFonts w:ascii="Book Antiqua" w:eastAsia="Book Antiqua" w:hAnsi="Book Antiqua" w:cs="Book Antiqua"/>
          <w:color w:val="000000"/>
        </w:rPr>
        <w:t>multicentre</w:t>
      </w:r>
      <w:proofErr w:type="spellEnd"/>
      <w:r w:rsidRPr="00C4331B">
        <w:rPr>
          <w:rFonts w:ascii="Book Antiqua" w:eastAsia="Book Antiqua" w:hAnsi="Book Antiqua" w:cs="Book Antiqua"/>
          <w:color w:val="000000"/>
        </w:rPr>
        <w:t xml:space="preserve">, open-label, phase 1/2 trial. </w:t>
      </w:r>
      <w:r w:rsidRPr="00C4331B">
        <w:rPr>
          <w:rFonts w:ascii="Book Antiqua" w:eastAsia="Book Antiqua" w:hAnsi="Book Antiqua" w:cs="Book Antiqua"/>
          <w:i/>
          <w:iCs/>
          <w:color w:val="000000"/>
        </w:rPr>
        <w:t>Lancet Oncol</w:t>
      </w:r>
      <w:r w:rsidRPr="00C4331B">
        <w:rPr>
          <w:rFonts w:ascii="Book Antiqua" w:eastAsia="Book Antiqua" w:hAnsi="Book Antiqua" w:cs="Book Antiqua"/>
          <w:color w:val="000000"/>
        </w:rPr>
        <w:t xml:space="preserve"> 2016; </w:t>
      </w:r>
      <w:r w:rsidRPr="00C4331B">
        <w:rPr>
          <w:rFonts w:ascii="Book Antiqua" w:eastAsia="Book Antiqua" w:hAnsi="Book Antiqua" w:cs="Book Antiqua"/>
          <w:b/>
          <w:bCs/>
          <w:color w:val="000000"/>
        </w:rPr>
        <w:t>17</w:t>
      </w:r>
      <w:r w:rsidRPr="00C4331B">
        <w:rPr>
          <w:rFonts w:ascii="Book Antiqua" w:eastAsia="Book Antiqua" w:hAnsi="Book Antiqua" w:cs="Book Antiqua"/>
          <w:color w:val="000000"/>
        </w:rPr>
        <w:t>: 883-895 [PMID: 27269741 DOI: 10.1016/S1470-2045(16)30098-5]</w:t>
      </w:r>
    </w:p>
    <w:p w14:paraId="22B7CAB7" w14:textId="77777777" w:rsidR="0072206F" w:rsidRPr="00C4331B" w:rsidRDefault="0072206F" w:rsidP="0072206F">
      <w:pPr>
        <w:spacing w:line="360" w:lineRule="auto"/>
        <w:jc w:val="both"/>
      </w:pPr>
      <w:proofErr w:type="gramStart"/>
      <w:r w:rsidRPr="00C4331B">
        <w:rPr>
          <w:rFonts w:ascii="Book Antiqua" w:eastAsia="Book Antiqua" w:hAnsi="Book Antiqua" w:cs="Book Antiqua"/>
          <w:color w:val="000000"/>
        </w:rPr>
        <w:t xml:space="preserve">9 </w:t>
      </w:r>
      <w:proofErr w:type="spellStart"/>
      <w:r w:rsidRPr="00C4331B">
        <w:rPr>
          <w:rFonts w:ascii="Book Antiqua" w:eastAsia="Book Antiqua" w:hAnsi="Book Antiqua" w:cs="Book Antiqua"/>
          <w:b/>
          <w:bCs/>
          <w:color w:val="000000"/>
        </w:rPr>
        <w:t>Topalian</w:t>
      </w:r>
      <w:proofErr w:type="spellEnd"/>
      <w:r w:rsidRPr="00C4331B">
        <w:rPr>
          <w:rFonts w:ascii="Book Antiqua" w:eastAsia="Book Antiqua" w:hAnsi="Book Antiqua" w:cs="Book Antiqua"/>
          <w:b/>
          <w:bCs/>
          <w:color w:val="000000"/>
        </w:rPr>
        <w:t xml:space="preserve"> SL</w:t>
      </w:r>
      <w:r w:rsidRPr="00C4331B">
        <w:rPr>
          <w:rFonts w:ascii="Book Antiqua" w:eastAsia="Book Antiqua" w:hAnsi="Book Antiqua" w:cs="Book Antiqua"/>
          <w:color w:val="000000"/>
        </w:rPr>
        <w:t>. Targeting Immune Checkpoints in Cancer Therapy.</w:t>
      </w:r>
      <w:proofErr w:type="gramEnd"/>
      <w:r w:rsidRPr="00C4331B">
        <w:rPr>
          <w:rFonts w:ascii="Book Antiqua" w:eastAsia="Book Antiqua" w:hAnsi="Book Antiqua" w:cs="Book Antiqua"/>
          <w:color w:val="000000"/>
        </w:rPr>
        <w:t xml:space="preserve"> </w:t>
      </w:r>
      <w:r w:rsidRPr="00C4331B">
        <w:rPr>
          <w:rFonts w:ascii="Book Antiqua" w:eastAsia="Book Antiqua" w:hAnsi="Book Antiqua" w:cs="Book Antiqua"/>
          <w:i/>
          <w:iCs/>
          <w:color w:val="000000"/>
        </w:rPr>
        <w:t>JAMA</w:t>
      </w:r>
      <w:r w:rsidRPr="00C4331B">
        <w:rPr>
          <w:rFonts w:ascii="Book Antiqua" w:eastAsia="Book Antiqua" w:hAnsi="Book Antiqua" w:cs="Book Antiqua"/>
          <w:color w:val="000000"/>
        </w:rPr>
        <w:t xml:space="preserve"> 2017; </w:t>
      </w:r>
      <w:r w:rsidRPr="00C4331B">
        <w:rPr>
          <w:rFonts w:ascii="Book Antiqua" w:eastAsia="Book Antiqua" w:hAnsi="Book Antiqua" w:cs="Book Antiqua"/>
          <w:b/>
          <w:bCs/>
          <w:color w:val="000000"/>
        </w:rPr>
        <w:t>318</w:t>
      </w:r>
      <w:r w:rsidRPr="00C4331B">
        <w:rPr>
          <w:rFonts w:ascii="Book Antiqua" w:eastAsia="Book Antiqua" w:hAnsi="Book Antiqua" w:cs="Book Antiqua"/>
          <w:color w:val="000000"/>
        </w:rPr>
        <w:t>: 1647-1648 [PMID: 28885639 DOI: 10.1001/jama.2017.14155]</w:t>
      </w:r>
    </w:p>
    <w:p w14:paraId="7FE89CC7"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10 </w:t>
      </w:r>
      <w:proofErr w:type="spellStart"/>
      <w:r w:rsidRPr="00C4331B">
        <w:rPr>
          <w:rFonts w:ascii="Book Antiqua" w:eastAsia="Book Antiqua" w:hAnsi="Book Antiqua" w:cs="Book Antiqua"/>
          <w:b/>
          <w:bCs/>
          <w:color w:val="000000"/>
        </w:rPr>
        <w:t>Brahmer</w:t>
      </w:r>
      <w:proofErr w:type="spellEnd"/>
      <w:r w:rsidRPr="00C4331B">
        <w:rPr>
          <w:rFonts w:ascii="Book Antiqua" w:eastAsia="Book Antiqua" w:hAnsi="Book Antiqua" w:cs="Book Antiqua"/>
          <w:b/>
          <w:bCs/>
          <w:color w:val="000000"/>
        </w:rPr>
        <w:t xml:space="preserve"> JR</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Lacchetti</w:t>
      </w:r>
      <w:proofErr w:type="spellEnd"/>
      <w:r w:rsidRPr="00C4331B">
        <w:rPr>
          <w:rFonts w:ascii="Book Antiqua" w:eastAsia="Book Antiqua" w:hAnsi="Book Antiqua" w:cs="Book Antiqua"/>
          <w:color w:val="000000"/>
        </w:rPr>
        <w:t xml:space="preserve"> C, Schneider BJ, Atkins MB, </w:t>
      </w:r>
      <w:proofErr w:type="spellStart"/>
      <w:r w:rsidRPr="00C4331B">
        <w:rPr>
          <w:rFonts w:ascii="Book Antiqua" w:eastAsia="Book Antiqua" w:hAnsi="Book Antiqua" w:cs="Book Antiqua"/>
          <w:color w:val="000000"/>
        </w:rPr>
        <w:t>Brassil</w:t>
      </w:r>
      <w:proofErr w:type="spellEnd"/>
      <w:r w:rsidRPr="00C4331B">
        <w:rPr>
          <w:rFonts w:ascii="Book Antiqua" w:eastAsia="Book Antiqua" w:hAnsi="Book Antiqua" w:cs="Book Antiqua"/>
          <w:color w:val="000000"/>
        </w:rPr>
        <w:t xml:space="preserve"> KJ, </w:t>
      </w:r>
      <w:proofErr w:type="spellStart"/>
      <w:r w:rsidRPr="00C4331B">
        <w:rPr>
          <w:rFonts w:ascii="Book Antiqua" w:eastAsia="Book Antiqua" w:hAnsi="Book Antiqua" w:cs="Book Antiqua"/>
          <w:color w:val="000000"/>
        </w:rPr>
        <w:t>Caterino</w:t>
      </w:r>
      <w:proofErr w:type="spellEnd"/>
      <w:r w:rsidRPr="00C4331B">
        <w:rPr>
          <w:rFonts w:ascii="Book Antiqua" w:eastAsia="Book Antiqua" w:hAnsi="Book Antiqua" w:cs="Book Antiqua"/>
          <w:color w:val="000000"/>
        </w:rPr>
        <w:t xml:space="preserve"> JM, Chau I, </w:t>
      </w:r>
      <w:proofErr w:type="spellStart"/>
      <w:r w:rsidRPr="00C4331B">
        <w:rPr>
          <w:rFonts w:ascii="Book Antiqua" w:eastAsia="Book Antiqua" w:hAnsi="Book Antiqua" w:cs="Book Antiqua"/>
          <w:color w:val="000000"/>
        </w:rPr>
        <w:t>Ernstoff</w:t>
      </w:r>
      <w:proofErr w:type="spellEnd"/>
      <w:r w:rsidRPr="00C4331B">
        <w:rPr>
          <w:rFonts w:ascii="Book Antiqua" w:eastAsia="Book Antiqua" w:hAnsi="Book Antiqua" w:cs="Book Antiqua"/>
          <w:color w:val="000000"/>
        </w:rPr>
        <w:t xml:space="preserve"> MS, Gardner JM, </w:t>
      </w:r>
      <w:proofErr w:type="spellStart"/>
      <w:r w:rsidRPr="00C4331B">
        <w:rPr>
          <w:rFonts w:ascii="Book Antiqua" w:eastAsia="Book Antiqua" w:hAnsi="Book Antiqua" w:cs="Book Antiqua"/>
          <w:color w:val="000000"/>
        </w:rPr>
        <w:t>Ginex</w:t>
      </w:r>
      <w:proofErr w:type="spellEnd"/>
      <w:r w:rsidRPr="00C4331B">
        <w:rPr>
          <w:rFonts w:ascii="Book Antiqua" w:eastAsia="Book Antiqua" w:hAnsi="Book Antiqua" w:cs="Book Antiqua"/>
          <w:color w:val="000000"/>
        </w:rPr>
        <w:t xml:space="preserve"> P, </w:t>
      </w:r>
      <w:proofErr w:type="spellStart"/>
      <w:r w:rsidRPr="00C4331B">
        <w:rPr>
          <w:rFonts w:ascii="Book Antiqua" w:eastAsia="Book Antiqua" w:hAnsi="Book Antiqua" w:cs="Book Antiqua"/>
          <w:color w:val="000000"/>
        </w:rPr>
        <w:t>Hallmeyer</w:t>
      </w:r>
      <w:proofErr w:type="spellEnd"/>
      <w:r w:rsidRPr="00C4331B">
        <w:rPr>
          <w:rFonts w:ascii="Book Antiqua" w:eastAsia="Book Antiqua" w:hAnsi="Book Antiqua" w:cs="Book Antiqua"/>
          <w:color w:val="000000"/>
        </w:rPr>
        <w:t xml:space="preserve"> S, </w:t>
      </w:r>
      <w:proofErr w:type="spellStart"/>
      <w:r w:rsidRPr="00C4331B">
        <w:rPr>
          <w:rFonts w:ascii="Book Antiqua" w:eastAsia="Book Antiqua" w:hAnsi="Book Antiqua" w:cs="Book Antiqua"/>
          <w:color w:val="000000"/>
        </w:rPr>
        <w:t>Holter</w:t>
      </w:r>
      <w:proofErr w:type="spell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Chakrabarty</w:t>
      </w:r>
      <w:proofErr w:type="spellEnd"/>
      <w:r w:rsidRPr="00C4331B">
        <w:rPr>
          <w:rFonts w:ascii="Book Antiqua" w:eastAsia="Book Antiqua" w:hAnsi="Book Antiqua" w:cs="Book Antiqua"/>
          <w:color w:val="000000"/>
        </w:rPr>
        <w:t xml:space="preserve"> J, </w:t>
      </w:r>
      <w:proofErr w:type="spellStart"/>
      <w:r w:rsidRPr="00C4331B">
        <w:rPr>
          <w:rFonts w:ascii="Book Antiqua" w:eastAsia="Book Antiqua" w:hAnsi="Book Antiqua" w:cs="Book Antiqua"/>
          <w:color w:val="000000"/>
        </w:rPr>
        <w:t>Leighl</w:t>
      </w:r>
      <w:proofErr w:type="spellEnd"/>
      <w:r w:rsidRPr="00C4331B">
        <w:rPr>
          <w:rFonts w:ascii="Book Antiqua" w:eastAsia="Book Antiqua" w:hAnsi="Book Antiqua" w:cs="Book Antiqua"/>
          <w:color w:val="000000"/>
        </w:rPr>
        <w:t xml:space="preserve"> NB, </w:t>
      </w:r>
      <w:proofErr w:type="spellStart"/>
      <w:r w:rsidRPr="00C4331B">
        <w:rPr>
          <w:rFonts w:ascii="Book Antiqua" w:eastAsia="Book Antiqua" w:hAnsi="Book Antiqua" w:cs="Book Antiqua"/>
          <w:color w:val="000000"/>
        </w:rPr>
        <w:t>Mammen</w:t>
      </w:r>
      <w:proofErr w:type="spellEnd"/>
      <w:r w:rsidRPr="00C4331B">
        <w:rPr>
          <w:rFonts w:ascii="Book Antiqua" w:eastAsia="Book Antiqua" w:hAnsi="Book Antiqua" w:cs="Book Antiqua"/>
          <w:color w:val="000000"/>
        </w:rPr>
        <w:t xml:space="preserve"> JS, McDermott DF, </w:t>
      </w:r>
      <w:proofErr w:type="spellStart"/>
      <w:r w:rsidRPr="00C4331B">
        <w:rPr>
          <w:rFonts w:ascii="Book Antiqua" w:eastAsia="Book Antiqua" w:hAnsi="Book Antiqua" w:cs="Book Antiqua"/>
          <w:color w:val="000000"/>
        </w:rPr>
        <w:t>Naing</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Nastoupil</w:t>
      </w:r>
      <w:proofErr w:type="spellEnd"/>
      <w:r w:rsidRPr="00C4331B">
        <w:rPr>
          <w:rFonts w:ascii="Book Antiqua" w:eastAsia="Book Antiqua" w:hAnsi="Book Antiqua" w:cs="Book Antiqua"/>
          <w:color w:val="000000"/>
        </w:rPr>
        <w:t xml:space="preserve"> LJ, Phillips T, Porter LD, </w:t>
      </w:r>
      <w:proofErr w:type="spellStart"/>
      <w:r w:rsidRPr="00C4331B">
        <w:rPr>
          <w:rFonts w:ascii="Book Antiqua" w:eastAsia="Book Antiqua" w:hAnsi="Book Antiqua" w:cs="Book Antiqua"/>
          <w:color w:val="000000"/>
        </w:rPr>
        <w:t>Puzanov</w:t>
      </w:r>
      <w:proofErr w:type="spellEnd"/>
      <w:r w:rsidRPr="00C4331B">
        <w:rPr>
          <w:rFonts w:ascii="Book Antiqua" w:eastAsia="Book Antiqua" w:hAnsi="Book Antiqua" w:cs="Book Antiqua"/>
          <w:color w:val="000000"/>
        </w:rPr>
        <w:t xml:space="preserve"> I, </w:t>
      </w:r>
      <w:proofErr w:type="spellStart"/>
      <w:r w:rsidRPr="00C4331B">
        <w:rPr>
          <w:rFonts w:ascii="Book Antiqua" w:eastAsia="Book Antiqua" w:hAnsi="Book Antiqua" w:cs="Book Antiqua"/>
          <w:color w:val="000000"/>
        </w:rPr>
        <w:t>Reichner</w:t>
      </w:r>
      <w:proofErr w:type="spellEnd"/>
      <w:r w:rsidRPr="00C4331B">
        <w:rPr>
          <w:rFonts w:ascii="Book Antiqua" w:eastAsia="Book Antiqua" w:hAnsi="Book Antiqua" w:cs="Book Antiqua"/>
          <w:color w:val="000000"/>
        </w:rPr>
        <w:t xml:space="preserve"> CA, </w:t>
      </w:r>
      <w:proofErr w:type="spellStart"/>
      <w:r w:rsidRPr="00C4331B">
        <w:rPr>
          <w:rFonts w:ascii="Book Antiqua" w:eastAsia="Book Antiqua" w:hAnsi="Book Antiqua" w:cs="Book Antiqua"/>
          <w:color w:val="000000"/>
        </w:rPr>
        <w:t>Santomasso</w:t>
      </w:r>
      <w:proofErr w:type="spellEnd"/>
      <w:r w:rsidRPr="00C4331B">
        <w:rPr>
          <w:rFonts w:ascii="Book Antiqua" w:eastAsia="Book Antiqua" w:hAnsi="Book Antiqua" w:cs="Book Antiqua"/>
          <w:color w:val="000000"/>
        </w:rPr>
        <w:t xml:space="preserve"> BD, </w:t>
      </w:r>
      <w:proofErr w:type="spellStart"/>
      <w:r w:rsidRPr="00C4331B">
        <w:rPr>
          <w:rFonts w:ascii="Book Antiqua" w:eastAsia="Book Antiqua" w:hAnsi="Book Antiqua" w:cs="Book Antiqua"/>
          <w:color w:val="000000"/>
        </w:rPr>
        <w:t>Seigel</w:t>
      </w:r>
      <w:proofErr w:type="spellEnd"/>
      <w:r w:rsidRPr="00C4331B">
        <w:rPr>
          <w:rFonts w:ascii="Book Antiqua" w:eastAsia="Book Antiqua" w:hAnsi="Book Antiqua" w:cs="Book Antiqua"/>
          <w:color w:val="000000"/>
        </w:rPr>
        <w:t xml:space="preserve"> C, </w:t>
      </w:r>
      <w:proofErr w:type="spellStart"/>
      <w:r w:rsidRPr="00C4331B">
        <w:rPr>
          <w:rFonts w:ascii="Book Antiqua" w:eastAsia="Book Antiqua" w:hAnsi="Book Antiqua" w:cs="Book Antiqua"/>
          <w:color w:val="000000"/>
        </w:rPr>
        <w:t>Spira</w:t>
      </w:r>
      <w:proofErr w:type="spellEnd"/>
      <w:r w:rsidRPr="00C4331B">
        <w:rPr>
          <w:rFonts w:ascii="Book Antiqua" w:eastAsia="Book Antiqua" w:hAnsi="Book Antiqua" w:cs="Book Antiqua"/>
          <w:color w:val="000000"/>
        </w:rPr>
        <w:t xml:space="preserve"> A, Suarez-</w:t>
      </w:r>
      <w:proofErr w:type="spellStart"/>
      <w:r w:rsidRPr="00C4331B">
        <w:rPr>
          <w:rFonts w:ascii="Book Antiqua" w:eastAsia="Book Antiqua" w:hAnsi="Book Antiqua" w:cs="Book Antiqua"/>
          <w:color w:val="000000"/>
        </w:rPr>
        <w:t>Almazor</w:t>
      </w:r>
      <w:proofErr w:type="spellEnd"/>
      <w:r w:rsidRPr="00C4331B">
        <w:rPr>
          <w:rFonts w:ascii="Book Antiqua" w:eastAsia="Book Antiqua" w:hAnsi="Book Antiqua" w:cs="Book Antiqua"/>
          <w:color w:val="000000"/>
        </w:rPr>
        <w:t xml:space="preserve"> ME, Wang Y, Weber JS, </w:t>
      </w:r>
      <w:proofErr w:type="spellStart"/>
      <w:r w:rsidRPr="00C4331B">
        <w:rPr>
          <w:rFonts w:ascii="Book Antiqua" w:eastAsia="Book Antiqua" w:hAnsi="Book Antiqua" w:cs="Book Antiqua"/>
          <w:color w:val="000000"/>
        </w:rPr>
        <w:t>Wolchok</w:t>
      </w:r>
      <w:proofErr w:type="spellEnd"/>
      <w:r w:rsidRPr="00C4331B">
        <w:rPr>
          <w:rFonts w:ascii="Book Antiqua" w:eastAsia="Book Antiqua" w:hAnsi="Book Antiqua" w:cs="Book Antiqua"/>
          <w:color w:val="000000"/>
        </w:rPr>
        <w:t xml:space="preserve"> JD, Thompson JA; National Comprehensive Cancer Network. Management of Immune-Related Adverse Events in Patients Treated With Immune Checkpoint Inhibitor Therapy: American Society of Clinical Oncology Clinical Practice Guideline. </w:t>
      </w:r>
      <w:r w:rsidRPr="00C4331B">
        <w:rPr>
          <w:rFonts w:ascii="Book Antiqua" w:eastAsia="Book Antiqua" w:hAnsi="Book Antiqua" w:cs="Book Antiqua"/>
          <w:i/>
          <w:iCs/>
          <w:color w:val="000000"/>
        </w:rPr>
        <w:t>J Clin Oncol</w:t>
      </w:r>
      <w:r w:rsidRPr="00C4331B">
        <w:rPr>
          <w:rFonts w:ascii="Book Antiqua" w:eastAsia="Book Antiqua" w:hAnsi="Book Antiqua" w:cs="Book Antiqua"/>
          <w:color w:val="000000"/>
        </w:rPr>
        <w:t xml:space="preserve"> 2018; </w:t>
      </w:r>
      <w:r w:rsidRPr="00C4331B">
        <w:rPr>
          <w:rFonts w:ascii="Book Antiqua" w:eastAsia="Book Antiqua" w:hAnsi="Book Antiqua" w:cs="Book Antiqua"/>
          <w:b/>
          <w:bCs/>
          <w:color w:val="000000"/>
        </w:rPr>
        <w:t>36</w:t>
      </w:r>
      <w:r w:rsidRPr="00C4331B">
        <w:rPr>
          <w:rFonts w:ascii="Book Antiqua" w:eastAsia="Book Antiqua" w:hAnsi="Book Antiqua" w:cs="Book Antiqua"/>
          <w:color w:val="000000"/>
        </w:rPr>
        <w:t>: 1714-1768 [PMID: 29442540 DOI: 10.1200/JCO.2017.77.6385]</w:t>
      </w:r>
    </w:p>
    <w:p w14:paraId="19D37761" w14:textId="77777777" w:rsidR="0072206F" w:rsidRPr="00C4331B" w:rsidRDefault="0072206F" w:rsidP="0072206F">
      <w:pPr>
        <w:spacing w:line="360" w:lineRule="auto"/>
        <w:jc w:val="both"/>
      </w:pPr>
      <w:proofErr w:type="gramStart"/>
      <w:r w:rsidRPr="00C4331B">
        <w:rPr>
          <w:rFonts w:ascii="Book Antiqua" w:eastAsia="Book Antiqua" w:hAnsi="Book Antiqua" w:cs="Book Antiqua"/>
          <w:color w:val="000000"/>
        </w:rPr>
        <w:t xml:space="preserve">11 </w:t>
      </w:r>
      <w:proofErr w:type="spellStart"/>
      <w:r w:rsidRPr="00C4331B">
        <w:rPr>
          <w:rFonts w:ascii="Book Antiqua" w:eastAsia="Book Antiqua" w:hAnsi="Book Antiqua" w:cs="Book Antiqua"/>
          <w:b/>
          <w:bCs/>
          <w:color w:val="000000"/>
        </w:rPr>
        <w:t>Postow</w:t>
      </w:r>
      <w:proofErr w:type="spellEnd"/>
      <w:r w:rsidRPr="00C4331B">
        <w:rPr>
          <w:rFonts w:ascii="Book Antiqua" w:eastAsia="Book Antiqua" w:hAnsi="Book Antiqua" w:cs="Book Antiqua"/>
          <w:b/>
          <w:bCs/>
          <w:color w:val="000000"/>
        </w:rPr>
        <w:t xml:space="preserve"> MA</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Sidlow</w:t>
      </w:r>
      <w:proofErr w:type="spellEnd"/>
      <w:r w:rsidRPr="00C4331B">
        <w:rPr>
          <w:rFonts w:ascii="Book Antiqua" w:eastAsia="Book Antiqua" w:hAnsi="Book Antiqua" w:cs="Book Antiqua"/>
          <w:color w:val="000000"/>
        </w:rPr>
        <w:t xml:space="preserve"> R, Hellmann MD.</w:t>
      </w:r>
      <w:proofErr w:type="gramEnd"/>
      <w:r w:rsidRPr="00C4331B">
        <w:rPr>
          <w:rFonts w:ascii="Book Antiqua" w:eastAsia="Book Antiqua" w:hAnsi="Book Antiqua" w:cs="Book Antiqua"/>
          <w:color w:val="000000"/>
        </w:rPr>
        <w:t xml:space="preserve"> Immune-Related Adverse Events Associated with Immune Checkpoint Blockade. </w:t>
      </w:r>
      <w:r w:rsidRPr="00C4331B">
        <w:rPr>
          <w:rFonts w:ascii="Book Antiqua" w:eastAsia="Book Antiqua" w:hAnsi="Book Antiqua" w:cs="Book Antiqua"/>
          <w:i/>
          <w:iCs/>
          <w:color w:val="000000"/>
        </w:rPr>
        <w:t xml:space="preserve">N </w:t>
      </w:r>
      <w:proofErr w:type="spellStart"/>
      <w:r w:rsidRPr="00C4331B">
        <w:rPr>
          <w:rFonts w:ascii="Book Antiqua" w:eastAsia="Book Antiqua" w:hAnsi="Book Antiqua" w:cs="Book Antiqua"/>
          <w:i/>
          <w:iCs/>
          <w:color w:val="000000"/>
        </w:rPr>
        <w:t>Engl</w:t>
      </w:r>
      <w:proofErr w:type="spellEnd"/>
      <w:r w:rsidRPr="00C4331B">
        <w:rPr>
          <w:rFonts w:ascii="Book Antiqua" w:eastAsia="Book Antiqua" w:hAnsi="Book Antiqua" w:cs="Book Antiqua"/>
          <w:i/>
          <w:iCs/>
          <w:color w:val="000000"/>
        </w:rPr>
        <w:t xml:space="preserve"> J Med</w:t>
      </w:r>
      <w:r w:rsidRPr="00C4331B">
        <w:rPr>
          <w:rFonts w:ascii="Book Antiqua" w:eastAsia="Book Antiqua" w:hAnsi="Book Antiqua" w:cs="Book Antiqua"/>
          <w:color w:val="000000"/>
        </w:rPr>
        <w:t xml:space="preserve"> 2018; </w:t>
      </w:r>
      <w:r w:rsidRPr="00C4331B">
        <w:rPr>
          <w:rFonts w:ascii="Book Antiqua" w:eastAsia="Book Antiqua" w:hAnsi="Book Antiqua" w:cs="Book Antiqua"/>
          <w:b/>
          <w:bCs/>
          <w:color w:val="000000"/>
        </w:rPr>
        <w:t>378</w:t>
      </w:r>
      <w:r w:rsidRPr="00C4331B">
        <w:rPr>
          <w:rFonts w:ascii="Book Antiqua" w:eastAsia="Book Antiqua" w:hAnsi="Book Antiqua" w:cs="Book Antiqua"/>
          <w:color w:val="000000"/>
        </w:rPr>
        <w:t>: 158-168 [PMID: 29320654 DOI: 10.1056/NEJMra1703481]</w:t>
      </w:r>
    </w:p>
    <w:p w14:paraId="60978C18"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12 </w:t>
      </w:r>
      <w:proofErr w:type="spellStart"/>
      <w:r w:rsidRPr="00C4331B">
        <w:rPr>
          <w:rFonts w:ascii="Book Antiqua" w:eastAsia="Book Antiqua" w:hAnsi="Book Antiqua" w:cs="Book Antiqua"/>
          <w:b/>
          <w:bCs/>
          <w:color w:val="000000"/>
        </w:rPr>
        <w:t>Schadendorf</w:t>
      </w:r>
      <w:proofErr w:type="spellEnd"/>
      <w:r w:rsidRPr="00C4331B">
        <w:rPr>
          <w:rFonts w:ascii="Book Antiqua" w:eastAsia="Book Antiqua" w:hAnsi="Book Antiqua" w:cs="Book Antiqua"/>
          <w:b/>
          <w:bCs/>
          <w:color w:val="000000"/>
        </w:rPr>
        <w:t xml:space="preserve"> D</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Wolchok</w:t>
      </w:r>
      <w:proofErr w:type="spellEnd"/>
      <w:r w:rsidRPr="00C4331B">
        <w:rPr>
          <w:rFonts w:ascii="Book Antiqua" w:eastAsia="Book Antiqua" w:hAnsi="Book Antiqua" w:cs="Book Antiqua"/>
          <w:color w:val="000000"/>
        </w:rPr>
        <w:t xml:space="preserve"> JD, Hodi FS, </w:t>
      </w:r>
      <w:proofErr w:type="spellStart"/>
      <w:r w:rsidRPr="00C4331B">
        <w:rPr>
          <w:rFonts w:ascii="Book Antiqua" w:eastAsia="Book Antiqua" w:hAnsi="Book Antiqua" w:cs="Book Antiqua"/>
          <w:color w:val="000000"/>
        </w:rPr>
        <w:t>Chiarion-Sileni</w:t>
      </w:r>
      <w:proofErr w:type="spellEnd"/>
      <w:r w:rsidRPr="00C4331B">
        <w:rPr>
          <w:rFonts w:ascii="Book Antiqua" w:eastAsia="Book Antiqua" w:hAnsi="Book Antiqua" w:cs="Book Antiqua"/>
          <w:color w:val="000000"/>
        </w:rPr>
        <w:t xml:space="preserve"> V, Gonzalez R, </w:t>
      </w:r>
      <w:proofErr w:type="spellStart"/>
      <w:r w:rsidRPr="00C4331B">
        <w:rPr>
          <w:rFonts w:ascii="Book Antiqua" w:eastAsia="Book Antiqua" w:hAnsi="Book Antiqua" w:cs="Book Antiqua"/>
          <w:color w:val="000000"/>
        </w:rPr>
        <w:t>Rutkowski</w:t>
      </w:r>
      <w:proofErr w:type="spellEnd"/>
      <w:r w:rsidRPr="00C4331B">
        <w:rPr>
          <w:rFonts w:ascii="Book Antiqua" w:eastAsia="Book Antiqua" w:hAnsi="Book Antiqua" w:cs="Book Antiqua"/>
          <w:color w:val="000000"/>
        </w:rPr>
        <w:t xml:space="preserve"> P, </w:t>
      </w:r>
      <w:proofErr w:type="spellStart"/>
      <w:r w:rsidRPr="00C4331B">
        <w:rPr>
          <w:rFonts w:ascii="Book Antiqua" w:eastAsia="Book Antiqua" w:hAnsi="Book Antiqua" w:cs="Book Antiqua"/>
          <w:color w:val="000000"/>
        </w:rPr>
        <w:t>Grob</w:t>
      </w:r>
      <w:proofErr w:type="spellEnd"/>
      <w:r w:rsidRPr="00C4331B">
        <w:rPr>
          <w:rFonts w:ascii="Book Antiqua" w:eastAsia="Book Antiqua" w:hAnsi="Book Antiqua" w:cs="Book Antiqua"/>
          <w:color w:val="000000"/>
        </w:rPr>
        <w:t xml:space="preserve"> JJ, </w:t>
      </w:r>
      <w:proofErr w:type="spellStart"/>
      <w:r w:rsidRPr="00C4331B">
        <w:rPr>
          <w:rFonts w:ascii="Book Antiqua" w:eastAsia="Book Antiqua" w:hAnsi="Book Antiqua" w:cs="Book Antiqua"/>
          <w:color w:val="000000"/>
        </w:rPr>
        <w:t>Cowey</w:t>
      </w:r>
      <w:proofErr w:type="spellEnd"/>
      <w:r w:rsidRPr="00C4331B">
        <w:rPr>
          <w:rFonts w:ascii="Book Antiqua" w:eastAsia="Book Antiqua" w:hAnsi="Book Antiqua" w:cs="Book Antiqua"/>
          <w:color w:val="000000"/>
        </w:rPr>
        <w:t xml:space="preserve"> CL, Lao CD, Chesney J, Robert C, Grossmann K, McDermott D, Walker D, </w:t>
      </w:r>
      <w:proofErr w:type="spellStart"/>
      <w:r w:rsidRPr="00C4331B">
        <w:rPr>
          <w:rFonts w:ascii="Book Antiqua" w:eastAsia="Book Antiqua" w:hAnsi="Book Antiqua" w:cs="Book Antiqua"/>
          <w:color w:val="000000"/>
        </w:rPr>
        <w:t>Bhore</w:t>
      </w:r>
      <w:proofErr w:type="spellEnd"/>
      <w:r w:rsidRPr="00C4331B">
        <w:rPr>
          <w:rFonts w:ascii="Book Antiqua" w:eastAsia="Book Antiqua" w:hAnsi="Book Antiqua" w:cs="Book Antiqua"/>
          <w:color w:val="000000"/>
        </w:rPr>
        <w:t xml:space="preserve"> R, Larkin J, </w:t>
      </w:r>
      <w:proofErr w:type="spellStart"/>
      <w:r w:rsidRPr="00C4331B">
        <w:rPr>
          <w:rFonts w:ascii="Book Antiqua" w:eastAsia="Book Antiqua" w:hAnsi="Book Antiqua" w:cs="Book Antiqua"/>
          <w:color w:val="000000"/>
        </w:rPr>
        <w:t>Postow</w:t>
      </w:r>
      <w:proofErr w:type="spellEnd"/>
      <w:r w:rsidRPr="00C4331B">
        <w:rPr>
          <w:rFonts w:ascii="Book Antiqua" w:eastAsia="Book Antiqua" w:hAnsi="Book Antiqua" w:cs="Book Antiqua"/>
          <w:color w:val="000000"/>
        </w:rPr>
        <w:t xml:space="preserve"> MA. Efficacy and Safety Outcomes in Patients </w:t>
      </w:r>
      <w:proofErr w:type="gramStart"/>
      <w:r w:rsidRPr="00C4331B">
        <w:rPr>
          <w:rFonts w:ascii="Book Antiqua" w:eastAsia="Book Antiqua" w:hAnsi="Book Antiqua" w:cs="Book Antiqua"/>
          <w:color w:val="000000"/>
        </w:rPr>
        <w:t>With</w:t>
      </w:r>
      <w:proofErr w:type="gramEnd"/>
      <w:r w:rsidRPr="00C4331B">
        <w:rPr>
          <w:rFonts w:ascii="Book Antiqua" w:eastAsia="Book Antiqua" w:hAnsi="Book Antiqua" w:cs="Book Antiqua"/>
          <w:color w:val="000000"/>
        </w:rPr>
        <w:t xml:space="preserve"> Advanced Melanoma Who Discontinued Treatment With Nivolumab and Ipilimumab Because of Adverse Events: A Pooled Analysis of Randomized Phase II and III Trials. </w:t>
      </w:r>
      <w:r w:rsidRPr="00C4331B">
        <w:rPr>
          <w:rFonts w:ascii="Book Antiqua" w:eastAsia="Book Antiqua" w:hAnsi="Book Antiqua" w:cs="Book Antiqua"/>
          <w:i/>
          <w:iCs/>
          <w:color w:val="000000"/>
        </w:rPr>
        <w:t>J Clin Oncol</w:t>
      </w:r>
      <w:r w:rsidRPr="00C4331B">
        <w:rPr>
          <w:rFonts w:ascii="Book Antiqua" w:eastAsia="Book Antiqua" w:hAnsi="Book Antiqua" w:cs="Book Antiqua"/>
          <w:color w:val="000000"/>
        </w:rPr>
        <w:t xml:space="preserve"> 2017; </w:t>
      </w:r>
      <w:r w:rsidRPr="00C4331B">
        <w:rPr>
          <w:rFonts w:ascii="Book Antiqua" w:eastAsia="Book Antiqua" w:hAnsi="Book Antiqua" w:cs="Book Antiqua"/>
          <w:b/>
          <w:bCs/>
          <w:color w:val="000000"/>
        </w:rPr>
        <w:t>35</w:t>
      </w:r>
      <w:r w:rsidRPr="00C4331B">
        <w:rPr>
          <w:rFonts w:ascii="Book Antiqua" w:eastAsia="Book Antiqua" w:hAnsi="Book Antiqua" w:cs="Book Antiqua"/>
          <w:color w:val="000000"/>
        </w:rPr>
        <w:t>: 3807-3814 [PMID: 28841387 DOI: 10.1200/JCO.2017.73.2289]</w:t>
      </w:r>
    </w:p>
    <w:p w14:paraId="30E655FA" w14:textId="77777777" w:rsidR="0072206F" w:rsidRPr="00C4331B" w:rsidRDefault="0072206F" w:rsidP="0072206F">
      <w:pPr>
        <w:spacing w:line="360" w:lineRule="auto"/>
        <w:jc w:val="both"/>
      </w:pPr>
      <w:r w:rsidRPr="00C4331B">
        <w:rPr>
          <w:rFonts w:ascii="Book Antiqua" w:eastAsia="Book Antiqua" w:hAnsi="Book Antiqua" w:cs="Book Antiqua"/>
          <w:color w:val="000000"/>
        </w:rPr>
        <w:lastRenderedPageBreak/>
        <w:t xml:space="preserve">13 </w:t>
      </w:r>
      <w:r w:rsidRPr="00C4331B">
        <w:rPr>
          <w:rFonts w:ascii="Book Antiqua" w:eastAsia="Book Antiqua" w:hAnsi="Book Antiqua" w:cs="Book Antiqua"/>
          <w:b/>
          <w:bCs/>
          <w:color w:val="000000"/>
        </w:rPr>
        <w:t>Weber JS</w:t>
      </w:r>
      <w:r w:rsidRPr="00C4331B">
        <w:rPr>
          <w:rFonts w:ascii="Book Antiqua" w:eastAsia="Book Antiqua" w:hAnsi="Book Antiqua" w:cs="Book Antiqua"/>
          <w:color w:val="000000"/>
        </w:rPr>
        <w:t xml:space="preserve">, Hodi FS, </w:t>
      </w:r>
      <w:proofErr w:type="spellStart"/>
      <w:r w:rsidRPr="00C4331B">
        <w:rPr>
          <w:rFonts w:ascii="Book Antiqua" w:eastAsia="Book Antiqua" w:hAnsi="Book Antiqua" w:cs="Book Antiqua"/>
          <w:color w:val="000000"/>
        </w:rPr>
        <w:t>Wolchok</w:t>
      </w:r>
      <w:proofErr w:type="spellEnd"/>
      <w:r w:rsidRPr="00C4331B">
        <w:rPr>
          <w:rFonts w:ascii="Book Antiqua" w:eastAsia="Book Antiqua" w:hAnsi="Book Antiqua" w:cs="Book Antiqua"/>
          <w:color w:val="000000"/>
        </w:rPr>
        <w:t xml:space="preserve"> JD, </w:t>
      </w:r>
      <w:proofErr w:type="spellStart"/>
      <w:r w:rsidRPr="00C4331B">
        <w:rPr>
          <w:rFonts w:ascii="Book Antiqua" w:eastAsia="Book Antiqua" w:hAnsi="Book Antiqua" w:cs="Book Antiqua"/>
          <w:color w:val="000000"/>
        </w:rPr>
        <w:t>Topalian</w:t>
      </w:r>
      <w:proofErr w:type="spellEnd"/>
      <w:r w:rsidRPr="00C4331B">
        <w:rPr>
          <w:rFonts w:ascii="Book Antiqua" w:eastAsia="Book Antiqua" w:hAnsi="Book Antiqua" w:cs="Book Antiqua"/>
          <w:color w:val="000000"/>
        </w:rPr>
        <w:t xml:space="preserve"> SL, </w:t>
      </w:r>
      <w:proofErr w:type="spellStart"/>
      <w:r w:rsidRPr="00C4331B">
        <w:rPr>
          <w:rFonts w:ascii="Book Antiqua" w:eastAsia="Book Antiqua" w:hAnsi="Book Antiqua" w:cs="Book Antiqua"/>
          <w:color w:val="000000"/>
        </w:rPr>
        <w:t>Schadendorf</w:t>
      </w:r>
      <w:proofErr w:type="spellEnd"/>
      <w:r w:rsidRPr="00C4331B">
        <w:rPr>
          <w:rFonts w:ascii="Book Antiqua" w:eastAsia="Book Antiqua" w:hAnsi="Book Antiqua" w:cs="Book Antiqua"/>
          <w:color w:val="000000"/>
        </w:rPr>
        <w:t xml:space="preserve"> D, Larkin J, </w:t>
      </w:r>
      <w:proofErr w:type="spellStart"/>
      <w:r w:rsidRPr="00C4331B">
        <w:rPr>
          <w:rFonts w:ascii="Book Antiqua" w:eastAsia="Book Antiqua" w:hAnsi="Book Antiqua" w:cs="Book Antiqua"/>
          <w:color w:val="000000"/>
        </w:rPr>
        <w:t>Sznol</w:t>
      </w:r>
      <w:proofErr w:type="spellEnd"/>
      <w:r w:rsidRPr="00C4331B">
        <w:rPr>
          <w:rFonts w:ascii="Book Antiqua" w:eastAsia="Book Antiqua" w:hAnsi="Book Antiqua" w:cs="Book Antiqua"/>
          <w:color w:val="000000"/>
        </w:rPr>
        <w:t xml:space="preserve"> M, Long GV, Li H, Waxman IM, Jiang J, Robert C. Safety Profile of Nivolumab Monotherapy: A Pooled Analysis of Patients With Advanced Melanoma. </w:t>
      </w:r>
      <w:r w:rsidRPr="00C4331B">
        <w:rPr>
          <w:rFonts w:ascii="Book Antiqua" w:eastAsia="Book Antiqua" w:hAnsi="Book Antiqua" w:cs="Book Antiqua"/>
          <w:i/>
          <w:iCs/>
          <w:color w:val="000000"/>
        </w:rPr>
        <w:t>J Clin Oncol</w:t>
      </w:r>
      <w:r w:rsidRPr="00C4331B">
        <w:rPr>
          <w:rFonts w:ascii="Book Antiqua" w:eastAsia="Book Antiqua" w:hAnsi="Book Antiqua" w:cs="Book Antiqua"/>
          <w:color w:val="000000"/>
        </w:rPr>
        <w:t xml:space="preserve"> 2017; </w:t>
      </w:r>
      <w:r w:rsidRPr="00C4331B">
        <w:rPr>
          <w:rFonts w:ascii="Book Antiqua" w:eastAsia="Book Antiqua" w:hAnsi="Book Antiqua" w:cs="Book Antiqua"/>
          <w:b/>
          <w:bCs/>
          <w:color w:val="000000"/>
        </w:rPr>
        <w:t>35</w:t>
      </w:r>
      <w:r w:rsidRPr="00C4331B">
        <w:rPr>
          <w:rFonts w:ascii="Book Antiqua" w:eastAsia="Book Antiqua" w:hAnsi="Book Antiqua" w:cs="Book Antiqua"/>
          <w:color w:val="000000"/>
        </w:rPr>
        <w:t>: 785-792 [PMID: 28068177 DOI: 10.1200/JCO.2015.66.1389]</w:t>
      </w:r>
    </w:p>
    <w:p w14:paraId="0F7D28D2"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14 </w:t>
      </w:r>
      <w:proofErr w:type="spellStart"/>
      <w:r w:rsidRPr="00C4331B">
        <w:rPr>
          <w:rFonts w:ascii="Book Antiqua" w:eastAsia="Book Antiqua" w:hAnsi="Book Antiqua" w:cs="Book Antiqua"/>
          <w:b/>
          <w:bCs/>
          <w:color w:val="000000"/>
        </w:rPr>
        <w:t>Michot</w:t>
      </w:r>
      <w:proofErr w:type="spellEnd"/>
      <w:r w:rsidRPr="00C4331B">
        <w:rPr>
          <w:rFonts w:ascii="Book Antiqua" w:eastAsia="Book Antiqua" w:hAnsi="Book Antiqua" w:cs="Book Antiqua"/>
          <w:b/>
          <w:bCs/>
          <w:color w:val="000000"/>
        </w:rPr>
        <w:t xml:space="preserve"> JM</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Bigenwald</w:t>
      </w:r>
      <w:proofErr w:type="spellEnd"/>
      <w:r w:rsidRPr="00C4331B">
        <w:rPr>
          <w:rFonts w:ascii="Book Antiqua" w:eastAsia="Book Antiqua" w:hAnsi="Book Antiqua" w:cs="Book Antiqua"/>
          <w:color w:val="000000"/>
        </w:rPr>
        <w:t xml:space="preserve"> C, </w:t>
      </w:r>
      <w:proofErr w:type="spellStart"/>
      <w:r w:rsidRPr="00C4331B">
        <w:rPr>
          <w:rFonts w:ascii="Book Antiqua" w:eastAsia="Book Antiqua" w:hAnsi="Book Antiqua" w:cs="Book Antiqua"/>
          <w:color w:val="000000"/>
        </w:rPr>
        <w:t>Champiat</w:t>
      </w:r>
      <w:proofErr w:type="spellEnd"/>
      <w:r w:rsidRPr="00C4331B">
        <w:rPr>
          <w:rFonts w:ascii="Book Antiqua" w:eastAsia="Book Antiqua" w:hAnsi="Book Antiqua" w:cs="Book Antiqua"/>
          <w:color w:val="000000"/>
        </w:rPr>
        <w:t xml:space="preserve"> S, Collins M, </w:t>
      </w:r>
      <w:proofErr w:type="spellStart"/>
      <w:r w:rsidRPr="00C4331B">
        <w:rPr>
          <w:rFonts w:ascii="Book Antiqua" w:eastAsia="Book Antiqua" w:hAnsi="Book Antiqua" w:cs="Book Antiqua"/>
          <w:color w:val="000000"/>
        </w:rPr>
        <w:t>Carbonnel</w:t>
      </w:r>
      <w:proofErr w:type="spellEnd"/>
      <w:r w:rsidRPr="00C4331B">
        <w:rPr>
          <w:rFonts w:ascii="Book Antiqua" w:eastAsia="Book Antiqua" w:hAnsi="Book Antiqua" w:cs="Book Antiqua"/>
          <w:color w:val="000000"/>
        </w:rPr>
        <w:t xml:space="preserve"> F, </w:t>
      </w:r>
      <w:proofErr w:type="spellStart"/>
      <w:r w:rsidRPr="00C4331B">
        <w:rPr>
          <w:rFonts w:ascii="Book Antiqua" w:eastAsia="Book Antiqua" w:hAnsi="Book Antiqua" w:cs="Book Antiqua"/>
          <w:color w:val="000000"/>
        </w:rPr>
        <w:t>Postel</w:t>
      </w:r>
      <w:proofErr w:type="spellEnd"/>
      <w:r w:rsidRPr="00C4331B">
        <w:rPr>
          <w:rFonts w:ascii="Book Antiqua" w:eastAsia="Book Antiqua" w:hAnsi="Book Antiqua" w:cs="Book Antiqua"/>
          <w:color w:val="000000"/>
        </w:rPr>
        <w:t xml:space="preserve">-Vinay S, </w:t>
      </w:r>
      <w:proofErr w:type="spellStart"/>
      <w:r w:rsidRPr="00C4331B">
        <w:rPr>
          <w:rFonts w:ascii="Book Antiqua" w:eastAsia="Book Antiqua" w:hAnsi="Book Antiqua" w:cs="Book Antiqua"/>
          <w:color w:val="000000"/>
        </w:rPr>
        <w:t>Berdelou</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Varga</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Bahleda</w:t>
      </w:r>
      <w:proofErr w:type="spellEnd"/>
      <w:r w:rsidRPr="00C4331B">
        <w:rPr>
          <w:rFonts w:ascii="Book Antiqua" w:eastAsia="Book Antiqua" w:hAnsi="Book Antiqua" w:cs="Book Antiqua"/>
          <w:color w:val="000000"/>
        </w:rPr>
        <w:t xml:space="preserve"> R, </w:t>
      </w:r>
      <w:proofErr w:type="spellStart"/>
      <w:r w:rsidRPr="00C4331B">
        <w:rPr>
          <w:rFonts w:ascii="Book Antiqua" w:eastAsia="Book Antiqua" w:hAnsi="Book Antiqua" w:cs="Book Antiqua"/>
          <w:color w:val="000000"/>
        </w:rPr>
        <w:t>Hollebecque</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Massard</w:t>
      </w:r>
      <w:proofErr w:type="spellEnd"/>
      <w:r w:rsidRPr="00C4331B">
        <w:rPr>
          <w:rFonts w:ascii="Book Antiqua" w:eastAsia="Book Antiqua" w:hAnsi="Book Antiqua" w:cs="Book Antiqua"/>
          <w:color w:val="000000"/>
        </w:rPr>
        <w:t xml:space="preserve"> C, </w:t>
      </w:r>
      <w:proofErr w:type="spellStart"/>
      <w:r w:rsidRPr="00C4331B">
        <w:rPr>
          <w:rFonts w:ascii="Book Antiqua" w:eastAsia="Book Antiqua" w:hAnsi="Book Antiqua" w:cs="Book Antiqua"/>
          <w:color w:val="000000"/>
        </w:rPr>
        <w:t>Fuerea</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Ribrag</w:t>
      </w:r>
      <w:proofErr w:type="spellEnd"/>
      <w:r w:rsidRPr="00C4331B">
        <w:rPr>
          <w:rFonts w:ascii="Book Antiqua" w:eastAsia="Book Antiqua" w:hAnsi="Book Antiqua" w:cs="Book Antiqua"/>
          <w:color w:val="000000"/>
        </w:rPr>
        <w:t xml:space="preserve"> V, </w:t>
      </w:r>
      <w:proofErr w:type="spellStart"/>
      <w:r w:rsidRPr="00C4331B">
        <w:rPr>
          <w:rFonts w:ascii="Book Antiqua" w:eastAsia="Book Antiqua" w:hAnsi="Book Antiqua" w:cs="Book Antiqua"/>
          <w:color w:val="000000"/>
        </w:rPr>
        <w:t>Gazzah</w:t>
      </w:r>
      <w:proofErr w:type="spellEnd"/>
      <w:r w:rsidRPr="00C4331B">
        <w:rPr>
          <w:rFonts w:ascii="Book Antiqua" w:eastAsia="Book Antiqua" w:hAnsi="Book Antiqua" w:cs="Book Antiqua"/>
          <w:color w:val="000000"/>
        </w:rPr>
        <w:t xml:space="preserve"> A, Armand JP, </w:t>
      </w:r>
      <w:proofErr w:type="spellStart"/>
      <w:r w:rsidRPr="00C4331B">
        <w:rPr>
          <w:rFonts w:ascii="Book Antiqua" w:eastAsia="Book Antiqua" w:hAnsi="Book Antiqua" w:cs="Book Antiqua"/>
          <w:color w:val="000000"/>
        </w:rPr>
        <w:t>Amellal</w:t>
      </w:r>
      <w:proofErr w:type="spellEnd"/>
      <w:r w:rsidRPr="00C4331B">
        <w:rPr>
          <w:rFonts w:ascii="Book Antiqua" w:eastAsia="Book Antiqua" w:hAnsi="Book Antiqua" w:cs="Book Antiqua"/>
          <w:color w:val="000000"/>
        </w:rPr>
        <w:t xml:space="preserve"> N, </w:t>
      </w:r>
      <w:proofErr w:type="spellStart"/>
      <w:r w:rsidRPr="00C4331B">
        <w:rPr>
          <w:rFonts w:ascii="Book Antiqua" w:eastAsia="Book Antiqua" w:hAnsi="Book Antiqua" w:cs="Book Antiqua"/>
          <w:color w:val="000000"/>
        </w:rPr>
        <w:t>Angevin</w:t>
      </w:r>
      <w:proofErr w:type="spellEnd"/>
      <w:r w:rsidRPr="00C4331B">
        <w:rPr>
          <w:rFonts w:ascii="Book Antiqua" w:eastAsia="Book Antiqua" w:hAnsi="Book Antiqua" w:cs="Book Antiqua"/>
          <w:color w:val="000000"/>
        </w:rPr>
        <w:t xml:space="preserve"> E, Noel N, Boutros C, Mateus C, Robert C, Soria JC, </w:t>
      </w:r>
      <w:proofErr w:type="spellStart"/>
      <w:r w:rsidRPr="00C4331B">
        <w:rPr>
          <w:rFonts w:ascii="Book Antiqua" w:eastAsia="Book Antiqua" w:hAnsi="Book Antiqua" w:cs="Book Antiqua"/>
          <w:color w:val="000000"/>
        </w:rPr>
        <w:t>Marabelle</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Lambotte</w:t>
      </w:r>
      <w:proofErr w:type="spellEnd"/>
      <w:r w:rsidRPr="00C4331B">
        <w:rPr>
          <w:rFonts w:ascii="Book Antiqua" w:eastAsia="Book Antiqua" w:hAnsi="Book Antiqua" w:cs="Book Antiqua"/>
          <w:color w:val="000000"/>
        </w:rPr>
        <w:t xml:space="preserve"> O. Immune-related adverse events with immune checkpoint blockade: a comprehensive review. </w:t>
      </w:r>
      <w:r w:rsidRPr="00C4331B">
        <w:rPr>
          <w:rFonts w:ascii="Book Antiqua" w:eastAsia="Book Antiqua" w:hAnsi="Book Antiqua" w:cs="Book Antiqua"/>
          <w:i/>
          <w:iCs/>
          <w:color w:val="000000"/>
        </w:rPr>
        <w:t>Eur J Cancer</w:t>
      </w:r>
      <w:r w:rsidRPr="00C4331B">
        <w:rPr>
          <w:rFonts w:ascii="Book Antiqua" w:eastAsia="Book Antiqua" w:hAnsi="Book Antiqua" w:cs="Book Antiqua"/>
          <w:color w:val="000000"/>
        </w:rPr>
        <w:t xml:space="preserve"> 2016; </w:t>
      </w:r>
      <w:r w:rsidRPr="00C4331B">
        <w:rPr>
          <w:rFonts w:ascii="Book Antiqua" w:eastAsia="Book Antiqua" w:hAnsi="Book Antiqua" w:cs="Book Antiqua"/>
          <w:b/>
          <w:bCs/>
          <w:color w:val="000000"/>
        </w:rPr>
        <w:t>54</w:t>
      </w:r>
      <w:r w:rsidRPr="00C4331B">
        <w:rPr>
          <w:rFonts w:ascii="Book Antiqua" w:eastAsia="Book Antiqua" w:hAnsi="Book Antiqua" w:cs="Book Antiqua"/>
          <w:color w:val="000000"/>
        </w:rPr>
        <w:t>: 139-148 [PMID: 26765102 DOI: 10.1016/j.ejca.2015.11.016]</w:t>
      </w:r>
    </w:p>
    <w:p w14:paraId="4F93C154" w14:textId="77777777" w:rsidR="0072206F" w:rsidRPr="00C4331B" w:rsidRDefault="0072206F" w:rsidP="0072206F">
      <w:pPr>
        <w:spacing w:line="360" w:lineRule="auto"/>
        <w:jc w:val="both"/>
      </w:pPr>
      <w:proofErr w:type="gramStart"/>
      <w:r w:rsidRPr="00C4331B">
        <w:rPr>
          <w:rFonts w:ascii="Book Antiqua" w:eastAsia="Book Antiqua" w:hAnsi="Book Antiqua" w:cs="Book Antiqua"/>
          <w:color w:val="000000"/>
        </w:rPr>
        <w:t xml:space="preserve">15 </w:t>
      </w:r>
      <w:r w:rsidRPr="00C4331B">
        <w:rPr>
          <w:rFonts w:ascii="Book Antiqua" w:eastAsia="Book Antiqua" w:hAnsi="Book Antiqua" w:cs="Book Antiqua"/>
          <w:b/>
          <w:bCs/>
          <w:color w:val="000000"/>
        </w:rPr>
        <w:t>Friedman CF</w:t>
      </w:r>
      <w:r w:rsidRPr="00C4331B">
        <w:rPr>
          <w:rFonts w:ascii="Book Antiqua" w:eastAsia="Book Antiqua" w:hAnsi="Book Antiqua" w:cs="Book Antiqua"/>
          <w:color w:val="000000"/>
        </w:rPr>
        <w:t xml:space="preserve">, Proverbs-Singh TA, </w:t>
      </w:r>
      <w:proofErr w:type="spellStart"/>
      <w:r w:rsidRPr="00C4331B">
        <w:rPr>
          <w:rFonts w:ascii="Book Antiqua" w:eastAsia="Book Antiqua" w:hAnsi="Book Antiqua" w:cs="Book Antiqua"/>
          <w:color w:val="000000"/>
        </w:rPr>
        <w:t>Postow</w:t>
      </w:r>
      <w:proofErr w:type="spellEnd"/>
      <w:r w:rsidRPr="00C4331B">
        <w:rPr>
          <w:rFonts w:ascii="Book Antiqua" w:eastAsia="Book Antiqua" w:hAnsi="Book Antiqua" w:cs="Book Antiqua"/>
          <w:color w:val="000000"/>
        </w:rPr>
        <w:t xml:space="preserve"> MA.</w:t>
      </w:r>
      <w:proofErr w:type="gramEnd"/>
      <w:r w:rsidRPr="00C4331B">
        <w:rPr>
          <w:rFonts w:ascii="Book Antiqua" w:eastAsia="Book Antiqua" w:hAnsi="Book Antiqua" w:cs="Book Antiqua"/>
          <w:color w:val="000000"/>
        </w:rPr>
        <w:t xml:space="preserve"> Treatment of the Immune-Related Adverse Effects of Immune Checkpoint Inhibitors: A Review. </w:t>
      </w:r>
      <w:r w:rsidRPr="00C4331B">
        <w:rPr>
          <w:rFonts w:ascii="Book Antiqua" w:eastAsia="Book Antiqua" w:hAnsi="Book Antiqua" w:cs="Book Antiqua"/>
          <w:i/>
          <w:iCs/>
          <w:color w:val="000000"/>
        </w:rPr>
        <w:t>JAMA Oncol</w:t>
      </w:r>
      <w:r w:rsidRPr="00C4331B">
        <w:rPr>
          <w:rFonts w:ascii="Book Antiqua" w:eastAsia="Book Antiqua" w:hAnsi="Book Antiqua" w:cs="Book Antiqua"/>
          <w:color w:val="000000"/>
        </w:rPr>
        <w:t xml:space="preserve"> 2016; </w:t>
      </w:r>
      <w:r w:rsidRPr="00C4331B">
        <w:rPr>
          <w:rFonts w:ascii="Book Antiqua" w:eastAsia="Book Antiqua" w:hAnsi="Book Antiqua" w:cs="Book Antiqua"/>
          <w:b/>
          <w:bCs/>
          <w:color w:val="000000"/>
        </w:rPr>
        <w:t>2</w:t>
      </w:r>
      <w:r w:rsidRPr="00C4331B">
        <w:rPr>
          <w:rFonts w:ascii="Book Antiqua" w:eastAsia="Book Antiqua" w:hAnsi="Book Antiqua" w:cs="Book Antiqua"/>
          <w:color w:val="000000"/>
        </w:rPr>
        <w:t>: 1346-1353 [PMID: 27367787 DOI: 10.1001/jamaoncol.2016.1051]</w:t>
      </w:r>
    </w:p>
    <w:p w14:paraId="726C8077"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16 </w:t>
      </w:r>
      <w:r w:rsidRPr="00C4331B">
        <w:rPr>
          <w:rFonts w:ascii="Book Antiqua" w:eastAsia="Book Antiqua" w:hAnsi="Book Antiqua" w:cs="Book Antiqua"/>
          <w:b/>
          <w:bCs/>
          <w:color w:val="000000"/>
        </w:rPr>
        <w:t>Yun S</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Vincelette</w:t>
      </w:r>
      <w:proofErr w:type="spellEnd"/>
      <w:r w:rsidRPr="00C4331B">
        <w:rPr>
          <w:rFonts w:ascii="Book Antiqua" w:eastAsia="Book Antiqua" w:hAnsi="Book Antiqua" w:cs="Book Antiqua"/>
          <w:color w:val="000000"/>
        </w:rPr>
        <w:t xml:space="preserve"> ND, Mansour I, Hariri D, </w:t>
      </w:r>
      <w:proofErr w:type="spellStart"/>
      <w:r w:rsidRPr="00C4331B">
        <w:rPr>
          <w:rFonts w:ascii="Book Antiqua" w:eastAsia="Book Antiqua" w:hAnsi="Book Antiqua" w:cs="Book Antiqua"/>
          <w:color w:val="000000"/>
        </w:rPr>
        <w:t>Motamed</w:t>
      </w:r>
      <w:proofErr w:type="spellEnd"/>
      <w:r w:rsidRPr="00C4331B">
        <w:rPr>
          <w:rFonts w:ascii="Book Antiqua" w:eastAsia="Book Antiqua" w:hAnsi="Book Antiqua" w:cs="Book Antiqua"/>
          <w:color w:val="000000"/>
        </w:rPr>
        <w:t xml:space="preserve"> S. Late onset ipilimumab-induced pericarditis and pericardial effusion: a rare but life threatening complication. </w:t>
      </w:r>
      <w:r w:rsidRPr="00C4331B">
        <w:rPr>
          <w:rFonts w:ascii="Book Antiqua" w:eastAsia="Book Antiqua" w:hAnsi="Book Antiqua" w:cs="Book Antiqua"/>
          <w:i/>
          <w:iCs/>
          <w:color w:val="000000"/>
        </w:rPr>
        <w:t>Case Rep Oncol Med</w:t>
      </w:r>
      <w:r w:rsidRPr="00C4331B">
        <w:rPr>
          <w:rFonts w:ascii="Book Antiqua" w:eastAsia="Book Antiqua" w:hAnsi="Book Antiqua" w:cs="Book Antiqua"/>
          <w:color w:val="000000"/>
        </w:rPr>
        <w:t xml:space="preserve"> 2015; </w:t>
      </w:r>
      <w:r w:rsidRPr="00C4331B">
        <w:rPr>
          <w:rFonts w:ascii="Book Antiqua" w:eastAsia="Book Antiqua" w:hAnsi="Book Antiqua" w:cs="Book Antiqua"/>
          <w:b/>
          <w:bCs/>
          <w:color w:val="000000"/>
        </w:rPr>
        <w:t>2015</w:t>
      </w:r>
      <w:r w:rsidRPr="00C4331B">
        <w:rPr>
          <w:rFonts w:ascii="Book Antiqua" w:eastAsia="Book Antiqua" w:hAnsi="Book Antiqua" w:cs="Book Antiqua"/>
          <w:color w:val="000000"/>
        </w:rPr>
        <w:t>: 794842 [PMID: 25918658 DOI: 10.1155/2015/794842]</w:t>
      </w:r>
    </w:p>
    <w:p w14:paraId="478943F9"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17 </w:t>
      </w:r>
      <w:proofErr w:type="spellStart"/>
      <w:r w:rsidRPr="00C4331B">
        <w:rPr>
          <w:rFonts w:ascii="Book Antiqua" w:eastAsia="Book Antiqua" w:hAnsi="Book Antiqua" w:cs="Book Antiqua"/>
          <w:b/>
          <w:bCs/>
          <w:color w:val="000000"/>
        </w:rPr>
        <w:t>Läubli</w:t>
      </w:r>
      <w:proofErr w:type="spellEnd"/>
      <w:r w:rsidRPr="00C4331B">
        <w:rPr>
          <w:rFonts w:ascii="Book Antiqua" w:eastAsia="Book Antiqua" w:hAnsi="Book Antiqua" w:cs="Book Antiqua"/>
          <w:b/>
          <w:bCs/>
          <w:color w:val="000000"/>
        </w:rPr>
        <w:t xml:space="preserve"> H</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Balmelli</w:t>
      </w:r>
      <w:proofErr w:type="spellEnd"/>
      <w:r w:rsidRPr="00C4331B">
        <w:rPr>
          <w:rFonts w:ascii="Book Antiqua" w:eastAsia="Book Antiqua" w:hAnsi="Book Antiqua" w:cs="Book Antiqua"/>
          <w:color w:val="000000"/>
        </w:rPr>
        <w:t xml:space="preserve"> C, </w:t>
      </w:r>
      <w:proofErr w:type="spellStart"/>
      <w:r w:rsidRPr="00C4331B">
        <w:rPr>
          <w:rFonts w:ascii="Book Antiqua" w:eastAsia="Book Antiqua" w:hAnsi="Book Antiqua" w:cs="Book Antiqua"/>
          <w:color w:val="000000"/>
        </w:rPr>
        <w:t>Bossard</w:t>
      </w:r>
      <w:proofErr w:type="spellEnd"/>
      <w:r w:rsidRPr="00C4331B">
        <w:rPr>
          <w:rFonts w:ascii="Book Antiqua" w:eastAsia="Book Antiqua" w:hAnsi="Book Antiqua" w:cs="Book Antiqua"/>
          <w:color w:val="000000"/>
        </w:rPr>
        <w:t xml:space="preserve"> M, </w:t>
      </w:r>
      <w:proofErr w:type="spellStart"/>
      <w:r w:rsidRPr="00C4331B">
        <w:rPr>
          <w:rFonts w:ascii="Book Antiqua" w:eastAsia="Book Antiqua" w:hAnsi="Book Antiqua" w:cs="Book Antiqua"/>
          <w:color w:val="000000"/>
        </w:rPr>
        <w:t>Pfister</w:t>
      </w:r>
      <w:proofErr w:type="spellEnd"/>
      <w:r w:rsidRPr="00C4331B">
        <w:rPr>
          <w:rFonts w:ascii="Book Antiqua" w:eastAsia="Book Antiqua" w:hAnsi="Book Antiqua" w:cs="Book Antiqua"/>
          <w:color w:val="000000"/>
        </w:rPr>
        <w:t xml:space="preserve"> O, </w:t>
      </w:r>
      <w:proofErr w:type="spellStart"/>
      <w:r w:rsidRPr="00C4331B">
        <w:rPr>
          <w:rFonts w:ascii="Book Antiqua" w:eastAsia="Book Antiqua" w:hAnsi="Book Antiqua" w:cs="Book Antiqua"/>
          <w:color w:val="000000"/>
        </w:rPr>
        <w:t>Glatz</w:t>
      </w:r>
      <w:proofErr w:type="spellEnd"/>
      <w:r w:rsidRPr="00C4331B">
        <w:rPr>
          <w:rFonts w:ascii="Book Antiqua" w:eastAsia="Book Antiqua" w:hAnsi="Book Antiqua" w:cs="Book Antiqua"/>
          <w:color w:val="000000"/>
        </w:rPr>
        <w:t xml:space="preserve"> K, </w:t>
      </w:r>
      <w:proofErr w:type="spellStart"/>
      <w:r w:rsidRPr="00C4331B">
        <w:rPr>
          <w:rFonts w:ascii="Book Antiqua" w:eastAsia="Book Antiqua" w:hAnsi="Book Antiqua" w:cs="Book Antiqua"/>
          <w:color w:val="000000"/>
        </w:rPr>
        <w:t>Zippelius</w:t>
      </w:r>
      <w:proofErr w:type="spellEnd"/>
      <w:r w:rsidRPr="00C4331B">
        <w:rPr>
          <w:rFonts w:ascii="Book Antiqua" w:eastAsia="Book Antiqua" w:hAnsi="Book Antiqua" w:cs="Book Antiqua"/>
          <w:color w:val="000000"/>
        </w:rPr>
        <w:t xml:space="preserve"> A. Acute heart failure due to autoimmune myocarditis under pembrolizumab treatment for metastatic melanoma. </w:t>
      </w:r>
      <w:r w:rsidRPr="00C4331B">
        <w:rPr>
          <w:rFonts w:ascii="Book Antiqua" w:eastAsia="Book Antiqua" w:hAnsi="Book Antiqua" w:cs="Book Antiqua"/>
          <w:i/>
          <w:iCs/>
          <w:color w:val="000000"/>
        </w:rPr>
        <w:t xml:space="preserve">J </w:t>
      </w:r>
      <w:proofErr w:type="spellStart"/>
      <w:r w:rsidRPr="00C4331B">
        <w:rPr>
          <w:rFonts w:ascii="Book Antiqua" w:eastAsia="Book Antiqua" w:hAnsi="Book Antiqua" w:cs="Book Antiqua"/>
          <w:i/>
          <w:iCs/>
          <w:color w:val="000000"/>
        </w:rPr>
        <w:t>Immunother</w:t>
      </w:r>
      <w:proofErr w:type="spellEnd"/>
      <w:r w:rsidRPr="00C4331B">
        <w:rPr>
          <w:rFonts w:ascii="Book Antiqua" w:eastAsia="Book Antiqua" w:hAnsi="Book Antiqua" w:cs="Book Antiqua"/>
          <w:i/>
          <w:iCs/>
          <w:color w:val="000000"/>
        </w:rPr>
        <w:t xml:space="preserve"> Cancer</w:t>
      </w:r>
      <w:r w:rsidRPr="00C4331B">
        <w:rPr>
          <w:rFonts w:ascii="Book Antiqua" w:eastAsia="Book Antiqua" w:hAnsi="Book Antiqua" w:cs="Book Antiqua"/>
          <w:color w:val="000000"/>
        </w:rPr>
        <w:t xml:space="preserve"> 2015; </w:t>
      </w:r>
      <w:r w:rsidRPr="00C4331B">
        <w:rPr>
          <w:rFonts w:ascii="Book Antiqua" w:eastAsia="Book Antiqua" w:hAnsi="Book Antiqua" w:cs="Book Antiqua"/>
          <w:b/>
          <w:bCs/>
          <w:color w:val="000000"/>
        </w:rPr>
        <w:t>3</w:t>
      </w:r>
      <w:r w:rsidRPr="00C4331B">
        <w:rPr>
          <w:rFonts w:ascii="Book Antiqua" w:eastAsia="Book Antiqua" w:hAnsi="Book Antiqua" w:cs="Book Antiqua"/>
          <w:color w:val="000000"/>
        </w:rPr>
        <w:t>: 11 [PMID: 25901283 DOI: 10.1186/s40425-015-0057-1]</w:t>
      </w:r>
    </w:p>
    <w:p w14:paraId="78019347"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18 </w:t>
      </w:r>
      <w:r w:rsidRPr="00C4331B">
        <w:rPr>
          <w:rFonts w:ascii="Book Antiqua" w:eastAsia="Book Antiqua" w:hAnsi="Book Antiqua" w:cs="Book Antiqua"/>
          <w:b/>
          <w:bCs/>
          <w:color w:val="000000"/>
        </w:rPr>
        <w:t>Johnson DB</w:t>
      </w:r>
      <w:r w:rsidRPr="00C4331B">
        <w:rPr>
          <w:rFonts w:ascii="Book Antiqua" w:eastAsia="Book Antiqua" w:hAnsi="Book Antiqua" w:cs="Book Antiqua"/>
          <w:color w:val="000000"/>
        </w:rPr>
        <w:t xml:space="preserve">, Balko JM, Compton ML, </w:t>
      </w:r>
      <w:proofErr w:type="spellStart"/>
      <w:r w:rsidRPr="00C4331B">
        <w:rPr>
          <w:rFonts w:ascii="Book Antiqua" w:eastAsia="Book Antiqua" w:hAnsi="Book Antiqua" w:cs="Book Antiqua"/>
          <w:color w:val="000000"/>
        </w:rPr>
        <w:t>Chalkias</w:t>
      </w:r>
      <w:proofErr w:type="spellEnd"/>
      <w:r w:rsidRPr="00C4331B">
        <w:rPr>
          <w:rFonts w:ascii="Book Antiqua" w:eastAsia="Book Antiqua" w:hAnsi="Book Antiqua" w:cs="Book Antiqua"/>
          <w:color w:val="000000"/>
        </w:rPr>
        <w:t xml:space="preserve"> S, Gorham J, Xu Y, Hicks M, </w:t>
      </w:r>
      <w:proofErr w:type="spellStart"/>
      <w:r w:rsidRPr="00C4331B">
        <w:rPr>
          <w:rFonts w:ascii="Book Antiqua" w:eastAsia="Book Antiqua" w:hAnsi="Book Antiqua" w:cs="Book Antiqua"/>
          <w:color w:val="000000"/>
        </w:rPr>
        <w:t>Puzanov</w:t>
      </w:r>
      <w:proofErr w:type="spellEnd"/>
      <w:r w:rsidRPr="00C4331B">
        <w:rPr>
          <w:rFonts w:ascii="Book Antiqua" w:eastAsia="Book Antiqua" w:hAnsi="Book Antiqua" w:cs="Book Antiqua"/>
          <w:color w:val="000000"/>
        </w:rPr>
        <w:t xml:space="preserve"> I, Alexander MR, Bloomer TL, Becker JR, </w:t>
      </w:r>
      <w:proofErr w:type="spellStart"/>
      <w:r w:rsidRPr="00C4331B">
        <w:rPr>
          <w:rFonts w:ascii="Book Antiqua" w:eastAsia="Book Antiqua" w:hAnsi="Book Antiqua" w:cs="Book Antiqua"/>
          <w:color w:val="000000"/>
        </w:rPr>
        <w:t>Slosky</w:t>
      </w:r>
      <w:proofErr w:type="spellEnd"/>
      <w:r w:rsidRPr="00C4331B">
        <w:rPr>
          <w:rFonts w:ascii="Book Antiqua" w:eastAsia="Book Antiqua" w:hAnsi="Book Antiqua" w:cs="Book Antiqua"/>
          <w:color w:val="000000"/>
        </w:rPr>
        <w:t xml:space="preserve"> DA, Phillips EJ, </w:t>
      </w:r>
      <w:proofErr w:type="spellStart"/>
      <w:r w:rsidRPr="00C4331B">
        <w:rPr>
          <w:rFonts w:ascii="Book Antiqua" w:eastAsia="Book Antiqua" w:hAnsi="Book Antiqua" w:cs="Book Antiqua"/>
          <w:color w:val="000000"/>
        </w:rPr>
        <w:t>Pilkinton</w:t>
      </w:r>
      <w:proofErr w:type="spellEnd"/>
      <w:r w:rsidRPr="00C4331B">
        <w:rPr>
          <w:rFonts w:ascii="Book Antiqua" w:eastAsia="Book Antiqua" w:hAnsi="Book Antiqua" w:cs="Book Antiqua"/>
          <w:color w:val="000000"/>
        </w:rPr>
        <w:t xml:space="preserve"> MA, Craig-Owens L, Kola N, </w:t>
      </w:r>
      <w:proofErr w:type="spellStart"/>
      <w:r w:rsidRPr="00C4331B">
        <w:rPr>
          <w:rFonts w:ascii="Book Antiqua" w:eastAsia="Book Antiqua" w:hAnsi="Book Antiqua" w:cs="Book Antiqua"/>
          <w:color w:val="000000"/>
        </w:rPr>
        <w:t>Plautz</w:t>
      </w:r>
      <w:proofErr w:type="spellEnd"/>
      <w:r w:rsidRPr="00C4331B">
        <w:rPr>
          <w:rFonts w:ascii="Book Antiqua" w:eastAsia="Book Antiqua" w:hAnsi="Book Antiqua" w:cs="Book Antiqua"/>
          <w:color w:val="000000"/>
        </w:rPr>
        <w:t xml:space="preserve"> G, </w:t>
      </w:r>
      <w:proofErr w:type="spellStart"/>
      <w:r w:rsidRPr="00C4331B">
        <w:rPr>
          <w:rFonts w:ascii="Book Antiqua" w:eastAsia="Book Antiqua" w:hAnsi="Book Antiqua" w:cs="Book Antiqua"/>
          <w:color w:val="000000"/>
        </w:rPr>
        <w:t>Reshef</w:t>
      </w:r>
      <w:proofErr w:type="spellEnd"/>
      <w:r w:rsidRPr="00C4331B">
        <w:rPr>
          <w:rFonts w:ascii="Book Antiqua" w:eastAsia="Book Antiqua" w:hAnsi="Book Antiqua" w:cs="Book Antiqua"/>
          <w:color w:val="000000"/>
        </w:rPr>
        <w:t xml:space="preserve"> DS, Deutsch JS, Deering RP, </w:t>
      </w:r>
      <w:proofErr w:type="spellStart"/>
      <w:r w:rsidRPr="00C4331B">
        <w:rPr>
          <w:rFonts w:ascii="Book Antiqua" w:eastAsia="Book Antiqua" w:hAnsi="Book Antiqua" w:cs="Book Antiqua"/>
          <w:color w:val="000000"/>
        </w:rPr>
        <w:t>Olenchock</w:t>
      </w:r>
      <w:proofErr w:type="spellEnd"/>
      <w:r w:rsidRPr="00C4331B">
        <w:rPr>
          <w:rFonts w:ascii="Book Antiqua" w:eastAsia="Book Antiqua" w:hAnsi="Book Antiqua" w:cs="Book Antiqua"/>
          <w:color w:val="000000"/>
        </w:rPr>
        <w:t xml:space="preserve"> BA, </w:t>
      </w:r>
      <w:proofErr w:type="spellStart"/>
      <w:r w:rsidRPr="00C4331B">
        <w:rPr>
          <w:rFonts w:ascii="Book Antiqua" w:eastAsia="Book Antiqua" w:hAnsi="Book Antiqua" w:cs="Book Antiqua"/>
          <w:color w:val="000000"/>
        </w:rPr>
        <w:t>Lichtman</w:t>
      </w:r>
      <w:proofErr w:type="spellEnd"/>
      <w:r w:rsidRPr="00C4331B">
        <w:rPr>
          <w:rFonts w:ascii="Book Antiqua" w:eastAsia="Book Antiqua" w:hAnsi="Book Antiqua" w:cs="Book Antiqua"/>
          <w:color w:val="000000"/>
        </w:rPr>
        <w:t xml:space="preserve"> AH, </w:t>
      </w:r>
      <w:proofErr w:type="spellStart"/>
      <w:r w:rsidRPr="00C4331B">
        <w:rPr>
          <w:rFonts w:ascii="Book Antiqua" w:eastAsia="Book Antiqua" w:hAnsi="Book Antiqua" w:cs="Book Antiqua"/>
          <w:color w:val="000000"/>
        </w:rPr>
        <w:t>Roden</w:t>
      </w:r>
      <w:proofErr w:type="spellEnd"/>
      <w:r w:rsidRPr="00C4331B">
        <w:rPr>
          <w:rFonts w:ascii="Book Antiqua" w:eastAsia="Book Antiqua" w:hAnsi="Book Antiqua" w:cs="Book Antiqua"/>
          <w:color w:val="000000"/>
        </w:rPr>
        <w:t xml:space="preserve"> DM, Seidman CE, </w:t>
      </w:r>
      <w:proofErr w:type="spellStart"/>
      <w:r w:rsidRPr="00C4331B">
        <w:rPr>
          <w:rFonts w:ascii="Book Antiqua" w:eastAsia="Book Antiqua" w:hAnsi="Book Antiqua" w:cs="Book Antiqua"/>
          <w:color w:val="000000"/>
        </w:rPr>
        <w:t>Koralnik</w:t>
      </w:r>
      <w:proofErr w:type="spellEnd"/>
      <w:r w:rsidRPr="00C4331B">
        <w:rPr>
          <w:rFonts w:ascii="Book Antiqua" w:eastAsia="Book Antiqua" w:hAnsi="Book Antiqua" w:cs="Book Antiqua"/>
          <w:color w:val="000000"/>
        </w:rPr>
        <w:t xml:space="preserve"> IJ, Seidman JG, Hoffman RD, Taube JM, Diaz LA Jr, Anders RA, </w:t>
      </w:r>
      <w:proofErr w:type="spellStart"/>
      <w:r w:rsidRPr="00C4331B">
        <w:rPr>
          <w:rFonts w:ascii="Book Antiqua" w:eastAsia="Book Antiqua" w:hAnsi="Book Antiqua" w:cs="Book Antiqua"/>
          <w:color w:val="000000"/>
        </w:rPr>
        <w:t>Sosman</w:t>
      </w:r>
      <w:proofErr w:type="spellEnd"/>
      <w:r w:rsidRPr="00C4331B">
        <w:rPr>
          <w:rFonts w:ascii="Book Antiqua" w:eastAsia="Book Antiqua" w:hAnsi="Book Antiqua" w:cs="Book Antiqua"/>
          <w:color w:val="000000"/>
        </w:rPr>
        <w:t xml:space="preserve"> JA, </w:t>
      </w:r>
      <w:proofErr w:type="spellStart"/>
      <w:r w:rsidRPr="00C4331B">
        <w:rPr>
          <w:rFonts w:ascii="Book Antiqua" w:eastAsia="Book Antiqua" w:hAnsi="Book Antiqua" w:cs="Book Antiqua"/>
          <w:color w:val="000000"/>
        </w:rPr>
        <w:t>Moslehi</w:t>
      </w:r>
      <w:proofErr w:type="spellEnd"/>
      <w:r w:rsidRPr="00C4331B">
        <w:rPr>
          <w:rFonts w:ascii="Book Antiqua" w:eastAsia="Book Antiqua" w:hAnsi="Book Antiqua" w:cs="Book Antiqua"/>
          <w:color w:val="000000"/>
        </w:rPr>
        <w:t xml:space="preserve"> JJ. </w:t>
      </w:r>
      <w:proofErr w:type="gramStart"/>
      <w:r w:rsidRPr="00C4331B">
        <w:rPr>
          <w:rFonts w:ascii="Book Antiqua" w:eastAsia="Book Antiqua" w:hAnsi="Book Antiqua" w:cs="Book Antiqua"/>
          <w:color w:val="000000"/>
        </w:rPr>
        <w:t>Fulminant Myocarditis with Combination Immune Checkpoint Blockade.</w:t>
      </w:r>
      <w:proofErr w:type="gramEnd"/>
      <w:r w:rsidRPr="00C4331B">
        <w:rPr>
          <w:rFonts w:ascii="Book Antiqua" w:eastAsia="Book Antiqua" w:hAnsi="Book Antiqua" w:cs="Book Antiqua"/>
          <w:color w:val="000000"/>
        </w:rPr>
        <w:t xml:space="preserve"> </w:t>
      </w:r>
      <w:r w:rsidRPr="00C4331B">
        <w:rPr>
          <w:rFonts w:ascii="Book Antiqua" w:eastAsia="Book Antiqua" w:hAnsi="Book Antiqua" w:cs="Book Antiqua"/>
          <w:i/>
          <w:iCs/>
          <w:color w:val="000000"/>
        </w:rPr>
        <w:t xml:space="preserve">N </w:t>
      </w:r>
      <w:proofErr w:type="spellStart"/>
      <w:r w:rsidRPr="00C4331B">
        <w:rPr>
          <w:rFonts w:ascii="Book Antiqua" w:eastAsia="Book Antiqua" w:hAnsi="Book Antiqua" w:cs="Book Antiqua"/>
          <w:i/>
          <w:iCs/>
          <w:color w:val="000000"/>
        </w:rPr>
        <w:t>Engl</w:t>
      </w:r>
      <w:proofErr w:type="spellEnd"/>
      <w:r w:rsidRPr="00C4331B">
        <w:rPr>
          <w:rFonts w:ascii="Book Antiqua" w:eastAsia="Book Antiqua" w:hAnsi="Book Antiqua" w:cs="Book Antiqua"/>
          <w:i/>
          <w:iCs/>
          <w:color w:val="000000"/>
        </w:rPr>
        <w:t xml:space="preserve"> J Med</w:t>
      </w:r>
      <w:r w:rsidRPr="00C4331B">
        <w:rPr>
          <w:rFonts w:ascii="Book Antiqua" w:eastAsia="Book Antiqua" w:hAnsi="Book Antiqua" w:cs="Book Antiqua"/>
          <w:color w:val="000000"/>
        </w:rPr>
        <w:t xml:space="preserve"> 2016; </w:t>
      </w:r>
      <w:r w:rsidRPr="00C4331B">
        <w:rPr>
          <w:rFonts w:ascii="Book Antiqua" w:eastAsia="Book Antiqua" w:hAnsi="Book Antiqua" w:cs="Book Antiqua"/>
          <w:b/>
          <w:bCs/>
          <w:color w:val="000000"/>
        </w:rPr>
        <w:t>375</w:t>
      </w:r>
      <w:r w:rsidRPr="00C4331B">
        <w:rPr>
          <w:rFonts w:ascii="Book Antiqua" w:eastAsia="Book Antiqua" w:hAnsi="Book Antiqua" w:cs="Book Antiqua"/>
          <w:color w:val="000000"/>
        </w:rPr>
        <w:t>: 1749-1755 [PMID: 27806233 DOI: 10.1056/NEJMoa1609214]</w:t>
      </w:r>
    </w:p>
    <w:p w14:paraId="6F7BF33E" w14:textId="77777777" w:rsidR="0072206F" w:rsidRPr="00C4331B" w:rsidRDefault="0072206F" w:rsidP="0072206F">
      <w:pPr>
        <w:spacing w:line="360" w:lineRule="auto"/>
        <w:jc w:val="both"/>
      </w:pPr>
      <w:proofErr w:type="gramStart"/>
      <w:r w:rsidRPr="00C4331B">
        <w:rPr>
          <w:rFonts w:ascii="Book Antiqua" w:eastAsia="Book Antiqua" w:hAnsi="Book Antiqua" w:cs="Book Antiqua"/>
          <w:color w:val="000000"/>
        </w:rPr>
        <w:lastRenderedPageBreak/>
        <w:t xml:space="preserve">19 </w:t>
      </w:r>
      <w:r w:rsidRPr="00C4331B">
        <w:rPr>
          <w:rFonts w:ascii="Book Antiqua" w:eastAsia="Book Antiqua" w:hAnsi="Book Antiqua" w:cs="Book Antiqua"/>
          <w:b/>
          <w:bCs/>
          <w:color w:val="000000"/>
        </w:rPr>
        <w:t>Moher D</w:t>
      </w:r>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color w:val="000000"/>
        </w:rPr>
        <w:t>Liberati</w:t>
      </w:r>
      <w:proofErr w:type="spellEnd"/>
      <w:r w:rsidRPr="00C4331B">
        <w:rPr>
          <w:rFonts w:ascii="Book Antiqua" w:eastAsia="Book Antiqua" w:hAnsi="Book Antiqua" w:cs="Book Antiqua"/>
          <w:color w:val="000000"/>
        </w:rPr>
        <w:t xml:space="preserve"> A, </w:t>
      </w:r>
      <w:proofErr w:type="spellStart"/>
      <w:r w:rsidRPr="00C4331B">
        <w:rPr>
          <w:rFonts w:ascii="Book Antiqua" w:eastAsia="Book Antiqua" w:hAnsi="Book Antiqua" w:cs="Book Antiqua"/>
          <w:color w:val="000000"/>
        </w:rPr>
        <w:t>Tetzlaff</w:t>
      </w:r>
      <w:proofErr w:type="spellEnd"/>
      <w:r w:rsidRPr="00C4331B">
        <w:rPr>
          <w:rFonts w:ascii="Book Antiqua" w:eastAsia="Book Antiqua" w:hAnsi="Book Antiqua" w:cs="Book Antiqua"/>
          <w:color w:val="000000"/>
        </w:rPr>
        <w:t xml:space="preserve"> J, Altman DG; PRISMA Group.</w:t>
      </w:r>
      <w:proofErr w:type="gramEnd"/>
      <w:r w:rsidRPr="00C4331B">
        <w:rPr>
          <w:rFonts w:ascii="Book Antiqua" w:eastAsia="Book Antiqua" w:hAnsi="Book Antiqua" w:cs="Book Antiqua"/>
          <w:color w:val="000000"/>
        </w:rPr>
        <w:t xml:space="preserve"> </w:t>
      </w:r>
      <w:proofErr w:type="gramStart"/>
      <w:r w:rsidRPr="00C4331B">
        <w:rPr>
          <w:rFonts w:ascii="Book Antiqua" w:eastAsia="Book Antiqua" w:hAnsi="Book Antiqua" w:cs="Book Antiqua"/>
          <w:color w:val="000000"/>
        </w:rPr>
        <w:t>Preferred reporting items for systematic reviews and meta-analyses: the PRISMA statement.</w:t>
      </w:r>
      <w:proofErr w:type="gramEnd"/>
      <w:r w:rsidRPr="00C4331B">
        <w:rPr>
          <w:rFonts w:ascii="Book Antiqua" w:eastAsia="Book Antiqua" w:hAnsi="Book Antiqua" w:cs="Book Antiqua"/>
          <w:color w:val="000000"/>
        </w:rPr>
        <w:t xml:space="preserve"> </w:t>
      </w:r>
      <w:proofErr w:type="spellStart"/>
      <w:r w:rsidRPr="00C4331B">
        <w:rPr>
          <w:rFonts w:ascii="Book Antiqua" w:eastAsia="Book Antiqua" w:hAnsi="Book Antiqua" w:cs="Book Antiqua"/>
          <w:i/>
          <w:iCs/>
          <w:color w:val="000000"/>
        </w:rPr>
        <w:t>PLoS</w:t>
      </w:r>
      <w:proofErr w:type="spellEnd"/>
      <w:r w:rsidRPr="00C4331B">
        <w:rPr>
          <w:rFonts w:ascii="Book Antiqua" w:eastAsia="Book Antiqua" w:hAnsi="Book Antiqua" w:cs="Book Antiqua"/>
          <w:i/>
          <w:iCs/>
          <w:color w:val="000000"/>
        </w:rPr>
        <w:t xml:space="preserve"> Med</w:t>
      </w:r>
      <w:r w:rsidRPr="00C4331B">
        <w:rPr>
          <w:rFonts w:ascii="Book Antiqua" w:eastAsia="Book Antiqua" w:hAnsi="Book Antiqua" w:cs="Book Antiqua"/>
          <w:color w:val="000000"/>
        </w:rPr>
        <w:t xml:space="preserve"> 2009; </w:t>
      </w:r>
      <w:r w:rsidRPr="00C4331B">
        <w:rPr>
          <w:rFonts w:ascii="Book Antiqua" w:eastAsia="Book Antiqua" w:hAnsi="Book Antiqua" w:cs="Book Antiqua"/>
          <w:b/>
          <w:bCs/>
          <w:color w:val="000000"/>
        </w:rPr>
        <w:t>6</w:t>
      </w:r>
      <w:r w:rsidRPr="00C4331B">
        <w:rPr>
          <w:rFonts w:ascii="Book Antiqua" w:eastAsia="Book Antiqua" w:hAnsi="Book Antiqua" w:cs="Book Antiqua"/>
          <w:color w:val="000000"/>
        </w:rPr>
        <w:t>: e1000097 [PMID: 19621072 DOI: 10.1371/journal.pmed.1000097]</w:t>
      </w:r>
    </w:p>
    <w:p w14:paraId="012F7375" w14:textId="07EBEA18"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t xml:space="preserve">20 </w:t>
      </w:r>
      <w:r w:rsidRPr="00C4331B">
        <w:rPr>
          <w:rFonts w:ascii="Book Antiqua" w:eastAsia="Book Antiqua" w:hAnsi="Book Antiqua" w:cs="Book Antiqua"/>
          <w:b/>
          <w:bCs/>
          <w:color w:val="000000"/>
        </w:rPr>
        <w:t>Higgins JPT</w:t>
      </w:r>
      <w:r w:rsidRPr="00C4331B">
        <w:rPr>
          <w:rFonts w:ascii="Book Antiqua" w:eastAsia="Book Antiqua" w:hAnsi="Book Antiqua" w:cs="Book Antiqua"/>
          <w:color w:val="000000"/>
        </w:rPr>
        <w:t xml:space="preserve">, Thomas J, Chandler J, </w:t>
      </w:r>
      <w:proofErr w:type="spellStart"/>
      <w:r w:rsidRPr="00C4331B">
        <w:rPr>
          <w:rFonts w:ascii="Book Antiqua" w:eastAsia="Book Antiqua" w:hAnsi="Book Antiqua" w:cs="Book Antiqua"/>
          <w:color w:val="000000"/>
        </w:rPr>
        <w:t>Cumpston</w:t>
      </w:r>
      <w:proofErr w:type="spellEnd"/>
      <w:r w:rsidRPr="00C4331B">
        <w:rPr>
          <w:rFonts w:ascii="Book Antiqua" w:eastAsia="Book Antiqua" w:hAnsi="Book Antiqua" w:cs="Book Antiqua"/>
          <w:color w:val="000000"/>
        </w:rPr>
        <w:t xml:space="preserve"> M, Li T, Page MJ, Welch VA (editors). </w:t>
      </w:r>
      <w:proofErr w:type="gramStart"/>
      <w:r w:rsidRPr="00C4331B">
        <w:rPr>
          <w:rFonts w:ascii="Book Antiqua" w:eastAsia="Book Antiqua" w:hAnsi="Book Antiqua" w:cs="Book Antiqua"/>
          <w:color w:val="000000"/>
        </w:rPr>
        <w:t>Cochrane Handbook for Systematic Reviews of Interventions.</w:t>
      </w:r>
      <w:proofErr w:type="gramEnd"/>
      <w:r w:rsidRPr="00C4331B">
        <w:rPr>
          <w:rFonts w:ascii="Book Antiqua" w:eastAsia="Book Antiqua" w:hAnsi="Book Antiqua" w:cs="Book Antiqua"/>
          <w:color w:val="000000"/>
        </w:rPr>
        <w:t xml:space="preserve"> 2nd ed. </w:t>
      </w:r>
      <w:proofErr w:type="spellStart"/>
      <w:r w:rsidRPr="00C4331B">
        <w:rPr>
          <w:rFonts w:ascii="Book Antiqua" w:eastAsia="Book Antiqua" w:hAnsi="Book Antiqua" w:cs="Book Antiqua"/>
          <w:color w:val="000000"/>
        </w:rPr>
        <w:t>Chichester</w:t>
      </w:r>
      <w:proofErr w:type="spellEnd"/>
      <w:r w:rsidR="00EE390A" w:rsidRPr="00C4331B">
        <w:rPr>
          <w:rFonts w:ascii="Book Antiqua" w:eastAsia="Book Antiqua" w:hAnsi="Book Antiqua" w:cs="Book Antiqua"/>
          <w:color w:val="000000"/>
        </w:rPr>
        <w:t xml:space="preserve">, </w:t>
      </w:r>
      <w:r w:rsidRPr="00C4331B">
        <w:rPr>
          <w:rFonts w:ascii="Book Antiqua" w:eastAsia="Book Antiqua" w:hAnsi="Book Antiqua" w:cs="Book Antiqua"/>
          <w:color w:val="000000"/>
        </w:rPr>
        <w:t>UK: John Wiley and Sons, 2019</w:t>
      </w:r>
    </w:p>
    <w:p w14:paraId="26A08BFA" w14:textId="705A04C0" w:rsidR="002C7BA8" w:rsidRPr="00C4331B" w:rsidRDefault="002C7BA8" w:rsidP="0072206F">
      <w:pPr>
        <w:spacing w:line="360" w:lineRule="auto"/>
        <w:jc w:val="both"/>
        <w:rPr>
          <w:rFonts w:ascii="Book Antiqua" w:hAnsi="Book Antiqua"/>
        </w:rPr>
      </w:pPr>
      <w:r w:rsidRPr="00C4331B">
        <w:rPr>
          <w:rFonts w:ascii="Book Antiqua" w:eastAsia="Book Antiqua" w:hAnsi="Book Antiqua" w:cs="Book Antiqua"/>
          <w:color w:val="000000"/>
        </w:rPr>
        <w:t xml:space="preserve">21 </w:t>
      </w:r>
      <w:r w:rsidRPr="00C4331B">
        <w:rPr>
          <w:rFonts w:ascii="Book Antiqua" w:eastAsia="Book Antiqua" w:hAnsi="Book Antiqua" w:cs="Book Antiqua"/>
          <w:b/>
          <w:bCs/>
          <w:color w:val="000000"/>
        </w:rPr>
        <w:t>Antonia SJ</w:t>
      </w:r>
      <w:r w:rsidRPr="00C4331B">
        <w:rPr>
          <w:rFonts w:ascii="Book Antiqua" w:eastAsia="Book Antiqua" w:hAnsi="Book Antiqua" w:cs="Book Antiqua"/>
          <w:color w:val="000000"/>
        </w:rPr>
        <w:t>,</w:t>
      </w:r>
      <w:r w:rsidRPr="00C4331B">
        <w:rPr>
          <w:rFonts w:ascii="Book Antiqua" w:eastAsia="Book Antiqua" w:hAnsi="Book Antiqua" w:cs="Book Antiqua"/>
          <w:b/>
          <w:bCs/>
          <w:color w:val="000000"/>
        </w:rPr>
        <w:t xml:space="preserve"> </w:t>
      </w:r>
      <w:r w:rsidRPr="00C4331B">
        <w:rPr>
          <w:rFonts w:ascii="Book Antiqua" w:hAnsi="Book Antiqua"/>
        </w:rPr>
        <w:t xml:space="preserve">Villegas A, Daniel D, Vicente D, Murakami S, Hui R, Yokoi T, </w:t>
      </w:r>
      <w:proofErr w:type="spellStart"/>
      <w:r w:rsidRPr="00C4331B">
        <w:rPr>
          <w:rFonts w:ascii="Book Antiqua" w:hAnsi="Book Antiqua"/>
        </w:rPr>
        <w:t>Chiappori</w:t>
      </w:r>
      <w:proofErr w:type="spellEnd"/>
      <w:r w:rsidRPr="00C4331B">
        <w:rPr>
          <w:rFonts w:ascii="Book Antiqua" w:hAnsi="Book Antiqua"/>
        </w:rPr>
        <w:t xml:space="preserve"> A, Lee KH, de Wit M, Cho BC, </w:t>
      </w:r>
      <w:proofErr w:type="spellStart"/>
      <w:r w:rsidRPr="00C4331B">
        <w:rPr>
          <w:rFonts w:ascii="Book Antiqua" w:hAnsi="Book Antiqua"/>
        </w:rPr>
        <w:t>Bourhaba</w:t>
      </w:r>
      <w:proofErr w:type="spellEnd"/>
      <w:r w:rsidRPr="00C4331B">
        <w:rPr>
          <w:rFonts w:ascii="Book Antiqua" w:hAnsi="Book Antiqua"/>
        </w:rPr>
        <w:t xml:space="preserve"> M, </w:t>
      </w:r>
      <w:proofErr w:type="spellStart"/>
      <w:r w:rsidRPr="00C4331B">
        <w:rPr>
          <w:rFonts w:ascii="Book Antiqua" w:hAnsi="Book Antiqua"/>
        </w:rPr>
        <w:t>Quantin</w:t>
      </w:r>
      <w:proofErr w:type="spellEnd"/>
      <w:r w:rsidRPr="00C4331B">
        <w:rPr>
          <w:rFonts w:ascii="Book Antiqua" w:hAnsi="Book Antiqua"/>
        </w:rPr>
        <w:t xml:space="preserve"> X, </w:t>
      </w:r>
      <w:proofErr w:type="spellStart"/>
      <w:r w:rsidRPr="00C4331B">
        <w:rPr>
          <w:rFonts w:ascii="Book Antiqua" w:hAnsi="Book Antiqua"/>
        </w:rPr>
        <w:t>Tokito</w:t>
      </w:r>
      <w:proofErr w:type="spellEnd"/>
      <w:r w:rsidRPr="00C4331B">
        <w:rPr>
          <w:rFonts w:ascii="Book Antiqua" w:hAnsi="Book Antiqua"/>
        </w:rPr>
        <w:t xml:space="preserve"> T, </w:t>
      </w:r>
      <w:proofErr w:type="spellStart"/>
      <w:r w:rsidRPr="00C4331B">
        <w:rPr>
          <w:rFonts w:ascii="Book Antiqua" w:hAnsi="Book Antiqua"/>
        </w:rPr>
        <w:t>Mekhail</w:t>
      </w:r>
      <w:proofErr w:type="spellEnd"/>
      <w:r w:rsidRPr="00C4331B">
        <w:rPr>
          <w:rFonts w:ascii="Book Antiqua" w:hAnsi="Book Antiqua"/>
        </w:rPr>
        <w:t xml:space="preserve"> T, </w:t>
      </w:r>
      <w:proofErr w:type="spellStart"/>
      <w:r w:rsidRPr="00C4331B">
        <w:rPr>
          <w:rFonts w:ascii="Book Antiqua" w:hAnsi="Book Antiqua"/>
        </w:rPr>
        <w:t>Planchard</w:t>
      </w:r>
      <w:proofErr w:type="spellEnd"/>
      <w:r w:rsidRPr="00C4331B">
        <w:rPr>
          <w:rFonts w:ascii="Book Antiqua" w:hAnsi="Book Antiqua"/>
        </w:rPr>
        <w:t xml:space="preserve"> D, Kim YC, </w:t>
      </w:r>
      <w:proofErr w:type="spellStart"/>
      <w:r w:rsidRPr="00C4331B">
        <w:rPr>
          <w:rFonts w:ascii="Book Antiqua" w:hAnsi="Book Antiqua"/>
        </w:rPr>
        <w:t>Karapetis</w:t>
      </w:r>
      <w:proofErr w:type="spellEnd"/>
      <w:r w:rsidRPr="00C4331B">
        <w:rPr>
          <w:rFonts w:ascii="Book Antiqua" w:hAnsi="Book Antiqua"/>
        </w:rPr>
        <w:t xml:space="preserve"> CS, </w:t>
      </w:r>
      <w:proofErr w:type="spellStart"/>
      <w:r w:rsidRPr="00C4331B">
        <w:rPr>
          <w:rFonts w:ascii="Book Antiqua" w:hAnsi="Book Antiqua"/>
        </w:rPr>
        <w:t>Hiret</w:t>
      </w:r>
      <w:proofErr w:type="spellEnd"/>
      <w:r w:rsidRPr="00C4331B">
        <w:rPr>
          <w:rFonts w:ascii="Book Antiqua" w:hAnsi="Book Antiqua"/>
        </w:rPr>
        <w:t xml:space="preserve"> S, </w:t>
      </w:r>
      <w:proofErr w:type="spellStart"/>
      <w:r w:rsidRPr="00C4331B">
        <w:rPr>
          <w:rFonts w:ascii="Book Antiqua" w:hAnsi="Book Antiqua"/>
        </w:rPr>
        <w:t>Ostoros</w:t>
      </w:r>
      <w:proofErr w:type="spellEnd"/>
      <w:r w:rsidRPr="00C4331B">
        <w:rPr>
          <w:rFonts w:ascii="Book Antiqua" w:hAnsi="Book Antiqua"/>
        </w:rPr>
        <w:t xml:space="preserve"> G, Kubota K, Gray JE, Paz-Ares L, de Castro </w:t>
      </w:r>
      <w:proofErr w:type="spellStart"/>
      <w:r w:rsidRPr="00C4331B">
        <w:rPr>
          <w:rFonts w:ascii="Book Antiqua" w:hAnsi="Book Antiqua"/>
        </w:rPr>
        <w:t>Carpeño</w:t>
      </w:r>
      <w:proofErr w:type="spellEnd"/>
      <w:r w:rsidRPr="00C4331B">
        <w:rPr>
          <w:rFonts w:ascii="Book Antiqua" w:hAnsi="Book Antiqua"/>
        </w:rPr>
        <w:t xml:space="preserve"> J, Wadsworth C, Melillo G, Jiang H, Huang Y, Dennis PA, </w:t>
      </w:r>
      <w:proofErr w:type="spellStart"/>
      <w:r w:rsidRPr="00C4331B">
        <w:rPr>
          <w:rFonts w:ascii="Book Antiqua" w:hAnsi="Book Antiqua"/>
        </w:rPr>
        <w:t>Özgüroğlu</w:t>
      </w:r>
      <w:proofErr w:type="spellEnd"/>
      <w:r w:rsidRPr="00C4331B">
        <w:rPr>
          <w:rFonts w:ascii="Book Antiqua" w:hAnsi="Book Antiqua"/>
        </w:rPr>
        <w:t xml:space="preserve"> M; PACIFIC Investigators. </w:t>
      </w:r>
      <w:proofErr w:type="gramStart"/>
      <w:r w:rsidRPr="00C4331B">
        <w:rPr>
          <w:rFonts w:ascii="Book Antiqua" w:hAnsi="Book Antiqua"/>
        </w:rPr>
        <w:t>Durvalumab after Chemoradiotherapy in Stage III Non-Small-Cell Lung Cancer.</w:t>
      </w:r>
      <w:proofErr w:type="gramEnd"/>
      <w:r w:rsidRPr="00C4331B">
        <w:rPr>
          <w:rFonts w:ascii="Book Antiqua" w:hAnsi="Book Antiqua"/>
        </w:rPr>
        <w:t xml:space="preserve"> </w:t>
      </w:r>
      <w:r w:rsidRPr="00C4331B">
        <w:rPr>
          <w:rFonts w:ascii="Book Antiqua" w:hAnsi="Book Antiqua"/>
          <w:i/>
          <w:iCs/>
        </w:rPr>
        <w:t xml:space="preserve">N </w:t>
      </w:r>
      <w:proofErr w:type="spellStart"/>
      <w:r w:rsidRPr="00C4331B">
        <w:rPr>
          <w:rFonts w:ascii="Book Antiqua" w:hAnsi="Book Antiqua"/>
          <w:i/>
          <w:iCs/>
        </w:rPr>
        <w:t>Engl</w:t>
      </w:r>
      <w:proofErr w:type="spellEnd"/>
      <w:r w:rsidRPr="00C4331B">
        <w:rPr>
          <w:rFonts w:ascii="Book Antiqua" w:hAnsi="Book Antiqua"/>
          <w:i/>
          <w:iCs/>
        </w:rPr>
        <w:t xml:space="preserve"> J Med</w:t>
      </w:r>
      <w:r w:rsidRPr="00C4331B">
        <w:rPr>
          <w:rFonts w:ascii="Book Antiqua" w:hAnsi="Book Antiqua"/>
        </w:rPr>
        <w:t xml:space="preserve"> 2017; </w:t>
      </w:r>
      <w:r w:rsidRPr="00C4331B">
        <w:rPr>
          <w:rFonts w:ascii="Book Antiqua" w:hAnsi="Book Antiqua"/>
          <w:b/>
          <w:bCs/>
        </w:rPr>
        <w:t>377</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1919-1929 [PMID: 28885881 DOI: 10.1056/NEJMoa1709937]</w:t>
      </w:r>
    </w:p>
    <w:p w14:paraId="1CCA78D6" w14:textId="713A9B05" w:rsidR="002C7BA8" w:rsidRPr="00C4331B" w:rsidRDefault="002C7BA8" w:rsidP="0072206F">
      <w:pPr>
        <w:spacing w:line="360" w:lineRule="auto"/>
        <w:jc w:val="both"/>
        <w:rPr>
          <w:rFonts w:ascii="Book Antiqua" w:hAnsi="Book Antiqua"/>
        </w:rPr>
      </w:pPr>
      <w:r w:rsidRPr="00C4331B">
        <w:rPr>
          <w:rFonts w:ascii="Book Antiqua" w:hAnsi="Book Antiqua"/>
        </w:rPr>
        <w:t xml:space="preserve">22 </w:t>
      </w:r>
      <w:proofErr w:type="spellStart"/>
      <w:r w:rsidRPr="00C4331B">
        <w:rPr>
          <w:rFonts w:ascii="Book Antiqua" w:hAnsi="Book Antiqua"/>
          <w:b/>
          <w:bCs/>
        </w:rPr>
        <w:t>Balar</w:t>
      </w:r>
      <w:proofErr w:type="spellEnd"/>
      <w:r w:rsidRPr="00C4331B">
        <w:rPr>
          <w:rFonts w:ascii="Book Antiqua" w:hAnsi="Book Antiqua"/>
          <w:b/>
          <w:bCs/>
        </w:rPr>
        <w:t xml:space="preserve"> AV</w:t>
      </w:r>
      <w:r w:rsidRPr="00C4331B">
        <w:rPr>
          <w:rFonts w:ascii="Book Antiqua" w:hAnsi="Book Antiqua"/>
        </w:rPr>
        <w:t xml:space="preserve">, Castellano D, O'Donnell PH, </w:t>
      </w:r>
      <w:proofErr w:type="spellStart"/>
      <w:r w:rsidRPr="00C4331B">
        <w:rPr>
          <w:rFonts w:ascii="Book Antiqua" w:hAnsi="Book Antiqua"/>
        </w:rPr>
        <w:t>Grivas</w:t>
      </w:r>
      <w:proofErr w:type="spellEnd"/>
      <w:r w:rsidRPr="00C4331B">
        <w:rPr>
          <w:rFonts w:ascii="Book Antiqua" w:hAnsi="Book Antiqua"/>
        </w:rPr>
        <w:t xml:space="preserve"> P, </w:t>
      </w:r>
      <w:proofErr w:type="spellStart"/>
      <w:r w:rsidRPr="00C4331B">
        <w:rPr>
          <w:rFonts w:ascii="Book Antiqua" w:hAnsi="Book Antiqua"/>
        </w:rPr>
        <w:t>Vuky</w:t>
      </w:r>
      <w:proofErr w:type="spellEnd"/>
      <w:r w:rsidRPr="00C4331B">
        <w:rPr>
          <w:rFonts w:ascii="Book Antiqua" w:hAnsi="Book Antiqua"/>
        </w:rPr>
        <w:t xml:space="preserve"> J, Powles T, </w:t>
      </w:r>
      <w:proofErr w:type="spellStart"/>
      <w:r w:rsidRPr="00C4331B">
        <w:rPr>
          <w:rFonts w:ascii="Book Antiqua" w:hAnsi="Book Antiqua"/>
        </w:rPr>
        <w:t>Plimack</w:t>
      </w:r>
      <w:proofErr w:type="spellEnd"/>
      <w:r w:rsidRPr="00C4331B">
        <w:rPr>
          <w:rFonts w:ascii="Book Antiqua" w:hAnsi="Book Antiqua"/>
        </w:rPr>
        <w:t xml:space="preserve"> ER, Hahn NM, de Wit R, Pang L, Savage MJ, Perini RF, Keefe SM, </w:t>
      </w:r>
      <w:proofErr w:type="spellStart"/>
      <w:r w:rsidRPr="00C4331B">
        <w:rPr>
          <w:rFonts w:ascii="Book Antiqua" w:hAnsi="Book Antiqua"/>
        </w:rPr>
        <w:t>Bajorin</w:t>
      </w:r>
      <w:proofErr w:type="spellEnd"/>
      <w:r w:rsidRPr="00C4331B">
        <w:rPr>
          <w:rFonts w:ascii="Book Antiqua" w:hAnsi="Book Antiqua"/>
        </w:rPr>
        <w:t xml:space="preserve"> D, </w:t>
      </w:r>
      <w:proofErr w:type="spellStart"/>
      <w:r w:rsidRPr="00C4331B">
        <w:rPr>
          <w:rFonts w:ascii="Book Antiqua" w:hAnsi="Book Antiqua"/>
        </w:rPr>
        <w:t>Bellmunt</w:t>
      </w:r>
      <w:proofErr w:type="spellEnd"/>
      <w:r w:rsidRPr="00C4331B">
        <w:rPr>
          <w:rFonts w:ascii="Book Antiqua" w:hAnsi="Book Antiqua"/>
        </w:rPr>
        <w:t xml:space="preserve"> J. First-line pembrolizumab in cisplatin-ineligible patients with locally advanced and unresectable or metastatic urothelial cancer (KEYNOTE-052): a </w:t>
      </w:r>
      <w:proofErr w:type="spellStart"/>
      <w:r w:rsidRPr="00C4331B">
        <w:rPr>
          <w:rFonts w:ascii="Book Antiqua" w:hAnsi="Book Antiqua"/>
        </w:rPr>
        <w:t>multicentre</w:t>
      </w:r>
      <w:proofErr w:type="spellEnd"/>
      <w:r w:rsidRPr="00C4331B">
        <w:rPr>
          <w:rFonts w:ascii="Book Antiqua" w:hAnsi="Book Antiqua"/>
        </w:rPr>
        <w:t xml:space="preserve">, single-arm, phase 2 study. </w:t>
      </w:r>
      <w:r w:rsidRPr="00C4331B">
        <w:rPr>
          <w:rFonts w:ascii="Book Antiqua" w:hAnsi="Book Antiqua"/>
          <w:i/>
          <w:iCs/>
        </w:rPr>
        <w:t>Lancet Oncol</w:t>
      </w:r>
      <w:r w:rsidRPr="00C4331B">
        <w:rPr>
          <w:rFonts w:ascii="Book Antiqua" w:hAnsi="Book Antiqua"/>
        </w:rPr>
        <w:t xml:space="preserve"> 2017; </w:t>
      </w:r>
      <w:r w:rsidRPr="00C4331B">
        <w:rPr>
          <w:rFonts w:ascii="Book Antiqua" w:hAnsi="Book Antiqua"/>
          <w:b/>
          <w:bCs/>
        </w:rPr>
        <w:t>18</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1483-1492 [PMID</w:t>
      </w:r>
      <w:r w:rsidR="00F67BF2" w:rsidRPr="00C4331B">
        <w:rPr>
          <w:rFonts w:ascii="Book Antiqua" w:hAnsi="Book Antiqua"/>
        </w:rPr>
        <w:t>:</w:t>
      </w:r>
      <w:r w:rsidRPr="00C4331B">
        <w:rPr>
          <w:rFonts w:ascii="Book Antiqua" w:hAnsi="Book Antiqua"/>
        </w:rPr>
        <w:t xml:space="preserve"> 28967485 DOI</w:t>
      </w:r>
      <w:r w:rsidR="007C74C9" w:rsidRPr="00C4331B">
        <w:rPr>
          <w:rFonts w:ascii="Book Antiqua" w:hAnsi="Book Antiqua"/>
        </w:rPr>
        <w:t>:</w:t>
      </w:r>
      <w:r w:rsidRPr="00C4331B">
        <w:rPr>
          <w:rFonts w:ascii="Book Antiqua" w:hAnsi="Book Antiqua"/>
        </w:rPr>
        <w:t xml:space="preserve"> </w:t>
      </w:r>
      <w:r w:rsidR="007C74C9" w:rsidRPr="00C4331B">
        <w:rPr>
          <w:rFonts w:ascii="Book Antiqua" w:hAnsi="Book Antiqua"/>
        </w:rPr>
        <w:t>10.1016/S1470-2045(17)30616-2</w:t>
      </w:r>
      <w:r w:rsidRPr="00C4331B">
        <w:rPr>
          <w:rFonts w:ascii="Book Antiqua" w:hAnsi="Book Antiqua"/>
        </w:rPr>
        <w:t>]</w:t>
      </w:r>
    </w:p>
    <w:p w14:paraId="0A33BA35" w14:textId="28481AD8" w:rsidR="002C7BA8" w:rsidRPr="00C4331B" w:rsidRDefault="002C7BA8" w:rsidP="0072206F">
      <w:pPr>
        <w:spacing w:line="360" w:lineRule="auto"/>
        <w:jc w:val="both"/>
        <w:rPr>
          <w:rFonts w:ascii="Book Antiqua" w:hAnsi="Book Antiqua"/>
        </w:rPr>
      </w:pPr>
      <w:r w:rsidRPr="00C4331B">
        <w:rPr>
          <w:rFonts w:ascii="Book Antiqua" w:hAnsi="Book Antiqua"/>
        </w:rPr>
        <w:t xml:space="preserve">23 </w:t>
      </w:r>
      <w:proofErr w:type="spellStart"/>
      <w:r w:rsidRPr="00C4331B">
        <w:rPr>
          <w:rFonts w:ascii="Book Antiqua" w:hAnsi="Book Antiqua"/>
          <w:b/>
          <w:bCs/>
        </w:rPr>
        <w:t>Barlesi</w:t>
      </w:r>
      <w:proofErr w:type="spellEnd"/>
      <w:r w:rsidRPr="00C4331B">
        <w:rPr>
          <w:rFonts w:ascii="Book Antiqua" w:hAnsi="Book Antiqua"/>
          <w:b/>
          <w:bCs/>
        </w:rPr>
        <w:t xml:space="preserve"> F</w:t>
      </w:r>
      <w:r w:rsidRPr="00C4331B">
        <w:rPr>
          <w:rFonts w:ascii="Book Antiqua" w:hAnsi="Book Antiqua"/>
        </w:rPr>
        <w:t xml:space="preserve">, </w:t>
      </w:r>
      <w:proofErr w:type="spellStart"/>
      <w:r w:rsidRPr="00C4331B">
        <w:rPr>
          <w:rFonts w:ascii="Book Antiqua" w:hAnsi="Book Antiqua"/>
        </w:rPr>
        <w:t>Vansteenkiste</w:t>
      </w:r>
      <w:proofErr w:type="spellEnd"/>
      <w:r w:rsidRPr="00C4331B">
        <w:rPr>
          <w:rFonts w:ascii="Book Antiqua" w:hAnsi="Book Antiqua"/>
        </w:rPr>
        <w:t xml:space="preserve"> J, </w:t>
      </w:r>
      <w:proofErr w:type="spellStart"/>
      <w:r w:rsidRPr="00C4331B">
        <w:rPr>
          <w:rFonts w:ascii="Book Antiqua" w:hAnsi="Book Antiqua"/>
        </w:rPr>
        <w:t>Spigel</w:t>
      </w:r>
      <w:proofErr w:type="spellEnd"/>
      <w:r w:rsidRPr="00C4331B">
        <w:rPr>
          <w:rFonts w:ascii="Book Antiqua" w:hAnsi="Book Antiqua"/>
        </w:rPr>
        <w:t xml:space="preserve"> D, Ishii H, </w:t>
      </w:r>
      <w:proofErr w:type="spellStart"/>
      <w:r w:rsidRPr="00C4331B">
        <w:rPr>
          <w:rFonts w:ascii="Book Antiqua" w:hAnsi="Book Antiqua"/>
        </w:rPr>
        <w:t>Garassino</w:t>
      </w:r>
      <w:proofErr w:type="spellEnd"/>
      <w:r w:rsidRPr="00C4331B">
        <w:rPr>
          <w:rFonts w:ascii="Book Antiqua" w:hAnsi="Book Antiqua"/>
        </w:rPr>
        <w:t xml:space="preserve"> M, de </w:t>
      </w:r>
      <w:proofErr w:type="spellStart"/>
      <w:r w:rsidRPr="00C4331B">
        <w:rPr>
          <w:rFonts w:ascii="Book Antiqua" w:hAnsi="Book Antiqua"/>
        </w:rPr>
        <w:t>Marinis</w:t>
      </w:r>
      <w:proofErr w:type="spellEnd"/>
      <w:r w:rsidRPr="00C4331B">
        <w:rPr>
          <w:rFonts w:ascii="Book Antiqua" w:hAnsi="Book Antiqua"/>
        </w:rPr>
        <w:t xml:space="preserve"> F, </w:t>
      </w:r>
      <w:proofErr w:type="spellStart"/>
      <w:r w:rsidRPr="00C4331B">
        <w:rPr>
          <w:rFonts w:ascii="Book Antiqua" w:hAnsi="Book Antiqua"/>
        </w:rPr>
        <w:t>Özgüroğlu</w:t>
      </w:r>
      <w:proofErr w:type="spellEnd"/>
      <w:r w:rsidRPr="00C4331B">
        <w:rPr>
          <w:rFonts w:ascii="Book Antiqua" w:hAnsi="Book Antiqua"/>
        </w:rPr>
        <w:t xml:space="preserve"> M, </w:t>
      </w:r>
      <w:proofErr w:type="spellStart"/>
      <w:r w:rsidRPr="00C4331B">
        <w:rPr>
          <w:rFonts w:ascii="Book Antiqua" w:hAnsi="Book Antiqua"/>
        </w:rPr>
        <w:t>Szczesna</w:t>
      </w:r>
      <w:proofErr w:type="spellEnd"/>
      <w:r w:rsidRPr="00C4331B">
        <w:rPr>
          <w:rFonts w:ascii="Book Antiqua" w:hAnsi="Book Antiqua"/>
        </w:rPr>
        <w:t xml:space="preserve"> A, </w:t>
      </w:r>
      <w:proofErr w:type="spellStart"/>
      <w:r w:rsidRPr="00C4331B">
        <w:rPr>
          <w:rFonts w:ascii="Book Antiqua" w:hAnsi="Book Antiqua"/>
        </w:rPr>
        <w:t>Polychronis</w:t>
      </w:r>
      <w:proofErr w:type="spellEnd"/>
      <w:r w:rsidRPr="00C4331B">
        <w:rPr>
          <w:rFonts w:ascii="Book Antiqua" w:hAnsi="Book Antiqua"/>
        </w:rPr>
        <w:t xml:space="preserve"> A, </w:t>
      </w:r>
      <w:proofErr w:type="spellStart"/>
      <w:r w:rsidRPr="00C4331B">
        <w:rPr>
          <w:rFonts w:ascii="Book Antiqua" w:hAnsi="Book Antiqua"/>
        </w:rPr>
        <w:t>Uslu</w:t>
      </w:r>
      <w:proofErr w:type="spellEnd"/>
      <w:r w:rsidRPr="00C4331B">
        <w:rPr>
          <w:rFonts w:ascii="Book Antiqua" w:hAnsi="Book Antiqua"/>
        </w:rPr>
        <w:t xml:space="preserve"> R, </w:t>
      </w:r>
      <w:proofErr w:type="spellStart"/>
      <w:r w:rsidRPr="00C4331B">
        <w:rPr>
          <w:rFonts w:ascii="Book Antiqua" w:hAnsi="Book Antiqua"/>
        </w:rPr>
        <w:t>Krzakowski</w:t>
      </w:r>
      <w:proofErr w:type="spellEnd"/>
      <w:r w:rsidRPr="00C4331B">
        <w:rPr>
          <w:rFonts w:ascii="Book Antiqua" w:hAnsi="Book Antiqua"/>
        </w:rPr>
        <w:t xml:space="preserve"> M, Lee JS, </w:t>
      </w:r>
      <w:proofErr w:type="spellStart"/>
      <w:r w:rsidRPr="00C4331B">
        <w:rPr>
          <w:rFonts w:ascii="Book Antiqua" w:hAnsi="Book Antiqua"/>
        </w:rPr>
        <w:t>Calabrò</w:t>
      </w:r>
      <w:proofErr w:type="spellEnd"/>
      <w:r w:rsidRPr="00C4331B">
        <w:rPr>
          <w:rFonts w:ascii="Book Antiqua" w:hAnsi="Book Antiqua"/>
        </w:rPr>
        <w:t xml:space="preserve"> L, </w:t>
      </w:r>
      <w:proofErr w:type="spellStart"/>
      <w:r w:rsidRPr="00C4331B">
        <w:rPr>
          <w:rFonts w:ascii="Book Antiqua" w:hAnsi="Book Antiqua"/>
        </w:rPr>
        <w:t>Arén</w:t>
      </w:r>
      <w:proofErr w:type="spellEnd"/>
      <w:r w:rsidRPr="00C4331B">
        <w:rPr>
          <w:rFonts w:ascii="Book Antiqua" w:hAnsi="Book Antiqua"/>
        </w:rPr>
        <w:t xml:space="preserve"> </w:t>
      </w:r>
      <w:proofErr w:type="spellStart"/>
      <w:r w:rsidRPr="00C4331B">
        <w:rPr>
          <w:rFonts w:ascii="Book Antiqua" w:hAnsi="Book Antiqua"/>
        </w:rPr>
        <w:t>Frontera</w:t>
      </w:r>
      <w:proofErr w:type="spellEnd"/>
      <w:r w:rsidRPr="00C4331B">
        <w:rPr>
          <w:rFonts w:ascii="Book Antiqua" w:hAnsi="Book Antiqua"/>
        </w:rPr>
        <w:t xml:space="preserve"> O, </w:t>
      </w:r>
      <w:proofErr w:type="spellStart"/>
      <w:r w:rsidRPr="00C4331B">
        <w:rPr>
          <w:rFonts w:ascii="Book Antiqua" w:hAnsi="Book Antiqua"/>
        </w:rPr>
        <w:t>Ellers</w:t>
      </w:r>
      <w:proofErr w:type="spellEnd"/>
      <w:r w:rsidRPr="00C4331B">
        <w:rPr>
          <w:rFonts w:ascii="Book Antiqua" w:hAnsi="Book Antiqua"/>
        </w:rPr>
        <w:t xml:space="preserve">-Lenz B, </w:t>
      </w:r>
      <w:proofErr w:type="spellStart"/>
      <w:r w:rsidRPr="00C4331B">
        <w:rPr>
          <w:rFonts w:ascii="Book Antiqua" w:hAnsi="Book Antiqua"/>
        </w:rPr>
        <w:t>Bajars</w:t>
      </w:r>
      <w:proofErr w:type="spellEnd"/>
      <w:r w:rsidRPr="00C4331B">
        <w:rPr>
          <w:rFonts w:ascii="Book Antiqua" w:hAnsi="Book Antiqua"/>
        </w:rPr>
        <w:t xml:space="preserve"> M, Ruisi M, Park K. Avelumab versus docetaxel in patients with platinum-treated advanced non-small-cell lung cancer (JAVELIN Lung 200): an open-label, </w:t>
      </w:r>
      <w:proofErr w:type="spellStart"/>
      <w:r w:rsidRPr="00C4331B">
        <w:rPr>
          <w:rFonts w:ascii="Book Antiqua" w:hAnsi="Book Antiqua"/>
        </w:rPr>
        <w:t>randomised</w:t>
      </w:r>
      <w:proofErr w:type="spellEnd"/>
      <w:r w:rsidRPr="00C4331B">
        <w:rPr>
          <w:rFonts w:ascii="Book Antiqua" w:hAnsi="Book Antiqua"/>
        </w:rPr>
        <w:t xml:space="preserve">, phase 3 study. </w:t>
      </w:r>
      <w:r w:rsidRPr="00C4331B">
        <w:rPr>
          <w:rFonts w:ascii="Book Antiqua" w:hAnsi="Book Antiqua"/>
          <w:i/>
          <w:iCs/>
        </w:rPr>
        <w:t>Lancet Oncol</w:t>
      </w:r>
      <w:r w:rsidRPr="00C4331B">
        <w:rPr>
          <w:rFonts w:ascii="Book Antiqua" w:hAnsi="Book Antiqua"/>
        </w:rPr>
        <w:t xml:space="preserve"> 201</w:t>
      </w:r>
      <w:r w:rsidR="00F67BF2" w:rsidRPr="00C4331B">
        <w:rPr>
          <w:rFonts w:ascii="Book Antiqua" w:hAnsi="Book Antiqua"/>
        </w:rPr>
        <w:t>8</w:t>
      </w:r>
      <w:r w:rsidRPr="00C4331B">
        <w:rPr>
          <w:rFonts w:ascii="Book Antiqua" w:hAnsi="Book Antiqua"/>
        </w:rPr>
        <w:t>;</w:t>
      </w:r>
      <w:r w:rsidR="00F67BF2" w:rsidRPr="00C4331B">
        <w:rPr>
          <w:rFonts w:ascii="Book Antiqua" w:hAnsi="Book Antiqua"/>
        </w:rPr>
        <w:t xml:space="preserve"> </w:t>
      </w:r>
      <w:r w:rsidRPr="00C4331B">
        <w:rPr>
          <w:rFonts w:ascii="Book Antiqua" w:hAnsi="Book Antiqua"/>
          <w:b/>
          <w:bCs/>
        </w:rPr>
        <w:t>19</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1468-1479 [PMID: 30262187 DOI: 10.1016/S1470-2045(18)30673-9]</w:t>
      </w:r>
    </w:p>
    <w:p w14:paraId="16F77C73" w14:textId="3923AA46" w:rsidR="00F67BF2" w:rsidRPr="00C4331B" w:rsidRDefault="00F67BF2" w:rsidP="0072206F">
      <w:pPr>
        <w:spacing w:line="360" w:lineRule="auto"/>
        <w:jc w:val="both"/>
        <w:rPr>
          <w:rFonts w:ascii="Book Antiqua" w:hAnsi="Book Antiqua"/>
        </w:rPr>
      </w:pPr>
      <w:r w:rsidRPr="00C4331B">
        <w:rPr>
          <w:rFonts w:ascii="Book Antiqua" w:hAnsi="Book Antiqua"/>
        </w:rPr>
        <w:t xml:space="preserve">24 </w:t>
      </w:r>
      <w:r w:rsidRPr="00C4331B">
        <w:rPr>
          <w:rFonts w:ascii="Book Antiqua" w:hAnsi="Book Antiqua"/>
          <w:b/>
          <w:bCs/>
        </w:rPr>
        <w:t>Bott MJ</w:t>
      </w:r>
      <w:r w:rsidRPr="00C4331B">
        <w:rPr>
          <w:rFonts w:ascii="Book Antiqua" w:hAnsi="Book Antiqua"/>
        </w:rPr>
        <w:t xml:space="preserve">, Yang SC, Park BJ, </w:t>
      </w:r>
      <w:proofErr w:type="spellStart"/>
      <w:r w:rsidRPr="00C4331B">
        <w:rPr>
          <w:rFonts w:ascii="Book Antiqua" w:hAnsi="Book Antiqua"/>
        </w:rPr>
        <w:t>Adusumilli</w:t>
      </w:r>
      <w:proofErr w:type="spellEnd"/>
      <w:r w:rsidRPr="00C4331B">
        <w:rPr>
          <w:rFonts w:ascii="Book Antiqua" w:hAnsi="Book Antiqua"/>
        </w:rPr>
        <w:t xml:space="preserve"> PS, </w:t>
      </w:r>
      <w:proofErr w:type="spellStart"/>
      <w:r w:rsidRPr="00C4331B">
        <w:rPr>
          <w:rFonts w:ascii="Book Antiqua" w:hAnsi="Book Antiqua"/>
        </w:rPr>
        <w:t>Rusch</w:t>
      </w:r>
      <w:proofErr w:type="spellEnd"/>
      <w:r w:rsidRPr="00C4331B">
        <w:rPr>
          <w:rFonts w:ascii="Book Antiqua" w:hAnsi="Book Antiqua"/>
        </w:rPr>
        <w:t xml:space="preserve"> VW, Isbell JM, Downey RJ, </w:t>
      </w:r>
      <w:proofErr w:type="spellStart"/>
      <w:r w:rsidRPr="00C4331B">
        <w:rPr>
          <w:rFonts w:ascii="Book Antiqua" w:hAnsi="Book Antiqua"/>
        </w:rPr>
        <w:t>Brahmer</w:t>
      </w:r>
      <w:proofErr w:type="spellEnd"/>
      <w:r w:rsidRPr="00C4331B">
        <w:rPr>
          <w:rFonts w:ascii="Book Antiqua" w:hAnsi="Book Antiqua"/>
        </w:rPr>
        <w:t xml:space="preserve"> JR, </w:t>
      </w:r>
      <w:proofErr w:type="spellStart"/>
      <w:r w:rsidRPr="00C4331B">
        <w:rPr>
          <w:rFonts w:ascii="Book Antiqua" w:hAnsi="Book Antiqua"/>
        </w:rPr>
        <w:t>Battafarano</w:t>
      </w:r>
      <w:proofErr w:type="spellEnd"/>
      <w:r w:rsidRPr="00C4331B">
        <w:rPr>
          <w:rFonts w:ascii="Book Antiqua" w:hAnsi="Book Antiqua"/>
        </w:rPr>
        <w:t xml:space="preserve"> R, Bush E, </w:t>
      </w:r>
      <w:proofErr w:type="spellStart"/>
      <w:r w:rsidRPr="00C4331B">
        <w:rPr>
          <w:rFonts w:ascii="Book Antiqua" w:hAnsi="Book Antiqua"/>
        </w:rPr>
        <w:t>Chaft</w:t>
      </w:r>
      <w:proofErr w:type="spellEnd"/>
      <w:r w:rsidRPr="00C4331B">
        <w:rPr>
          <w:rFonts w:ascii="Book Antiqua" w:hAnsi="Book Antiqua"/>
        </w:rPr>
        <w:t xml:space="preserve"> J, Forde PM, Jones DR, Broderick SR. Initial results of pulmonary resection after neoadjuvant nivolumab in patients with </w:t>
      </w:r>
      <w:proofErr w:type="spellStart"/>
      <w:r w:rsidRPr="00C4331B">
        <w:rPr>
          <w:rFonts w:ascii="Book Antiqua" w:hAnsi="Book Antiqua"/>
        </w:rPr>
        <w:t>resectable</w:t>
      </w:r>
      <w:proofErr w:type="spellEnd"/>
      <w:r w:rsidRPr="00C4331B">
        <w:rPr>
          <w:rFonts w:ascii="Book Antiqua" w:hAnsi="Book Antiqua"/>
        </w:rPr>
        <w:t xml:space="preserve"> </w:t>
      </w:r>
      <w:r w:rsidRPr="00C4331B">
        <w:rPr>
          <w:rFonts w:ascii="Book Antiqua" w:hAnsi="Book Antiqua"/>
        </w:rPr>
        <w:lastRenderedPageBreak/>
        <w:t xml:space="preserve">non-small cell lung cancer. </w:t>
      </w:r>
      <w:r w:rsidRPr="00C4331B">
        <w:rPr>
          <w:rFonts w:ascii="Book Antiqua" w:hAnsi="Book Antiqua"/>
          <w:i/>
          <w:iCs/>
        </w:rPr>
        <w:t xml:space="preserve">J </w:t>
      </w:r>
      <w:proofErr w:type="spellStart"/>
      <w:r w:rsidRPr="00C4331B">
        <w:rPr>
          <w:rFonts w:ascii="Book Antiqua" w:hAnsi="Book Antiqua"/>
          <w:i/>
          <w:iCs/>
        </w:rPr>
        <w:t>Thorac</w:t>
      </w:r>
      <w:proofErr w:type="spellEnd"/>
      <w:r w:rsidRPr="00C4331B">
        <w:rPr>
          <w:rFonts w:ascii="Book Antiqua" w:hAnsi="Book Antiqua"/>
          <w:i/>
          <w:iCs/>
        </w:rPr>
        <w:t xml:space="preserve"> </w:t>
      </w:r>
      <w:proofErr w:type="spellStart"/>
      <w:r w:rsidRPr="00C4331B">
        <w:rPr>
          <w:rFonts w:ascii="Book Antiqua" w:hAnsi="Book Antiqua"/>
          <w:i/>
          <w:iCs/>
        </w:rPr>
        <w:t>Cardiovasc</w:t>
      </w:r>
      <w:proofErr w:type="spellEnd"/>
      <w:r w:rsidRPr="00C4331B">
        <w:rPr>
          <w:rFonts w:ascii="Book Antiqua" w:hAnsi="Book Antiqua"/>
          <w:i/>
          <w:iCs/>
        </w:rPr>
        <w:t xml:space="preserve"> </w:t>
      </w:r>
      <w:proofErr w:type="spellStart"/>
      <w:r w:rsidRPr="00C4331B">
        <w:rPr>
          <w:rFonts w:ascii="Book Antiqua" w:hAnsi="Book Antiqua"/>
          <w:i/>
          <w:iCs/>
        </w:rPr>
        <w:t>Surg</w:t>
      </w:r>
      <w:proofErr w:type="spellEnd"/>
      <w:r w:rsidRPr="00C4331B">
        <w:rPr>
          <w:rFonts w:ascii="Book Antiqua" w:hAnsi="Book Antiqua"/>
        </w:rPr>
        <w:t xml:space="preserve"> 2019; </w:t>
      </w:r>
      <w:r w:rsidRPr="00C4331B">
        <w:rPr>
          <w:rFonts w:ascii="Book Antiqua" w:hAnsi="Book Antiqua"/>
          <w:b/>
          <w:bCs/>
        </w:rPr>
        <w:t>158</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269-276 [PMID: 30718052 DOI: 10.1016/j.jtcvs.2018.11.124]</w:t>
      </w:r>
    </w:p>
    <w:p w14:paraId="339ACC93" w14:textId="53B31D98" w:rsidR="00F67BF2" w:rsidRPr="00C4331B" w:rsidRDefault="00F67BF2" w:rsidP="0072206F">
      <w:pPr>
        <w:spacing w:line="360" w:lineRule="auto"/>
        <w:jc w:val="both"/>
        <w:rPr>
          <w:rFonts w:ascii="Book Antiqua" w:hAnsi="Book Antiqua"/>
        </w:rPr>
      </w:pPr>
      <w:proofErr w:type="gramStart"/>
      <w:r w:rsidRPr="00C4331B">
        <w:rPr>
          <w:rFonts w:ascii="Book Antiqua" w:hAnsi="Book Antiqua"/>
        </w:rPr>
        <w:t xml:space="preserve">25 </w:t>
      </w:r>
      <w:proofErr w:type="spellStart"/>
      <w:r w:rsidRPr="00C4331B">
        <w:rPr>
          <w:rFonts w:ascii="Book Antiqua" w:hAnsi="Book Antiqua"/>
          <w:b/>
          <w:bCs/>
        </w:rPr>
        <w:t>Brohl</w:t>
      </w:r>
      <w:proofErr w:type="spellEnd"/>
      <w:r w:rsidRPr="00C4331B">
        <w:rPr>
          <w:rFonts w:ascii="Book Antiqua" w:hAnsi="Book Antiqua"/>
          <w:b/>
          <w:bCs/>
        </w:rPr>
        <w:t xml:space="preserve"> AS</w:t>
      </w:r>
      <w:r w:rsidRPr="00C4331B">
        <w:rPr>
          <w:rFonts w:ascii="Book Antiqua" w:hAnsi="Book Antiqua"/>
        </w:rPr>
        <w:t xml:space="preserve">, </w:t>
      </w:r>
      <w:proofErr w:type="spellStart"/>
      <w:r w:rsidRPr="00C4331B">
        <w:rPr>
          <w:rFonts w:ascii="Book Antiqua" w:hAnsi="Book Antiqua"/>
        </w:rPr>
        <w:t>Khushalani</w:t>
      </w:r>
      <w:proofErr w:type="spellEnd"/>
      <w:r w:rsidRPr="00C4331B">
        <w:rPr>
          <w:rFonts w:ascii="Book Antiqua" w:hAnsi="Book Antiqua"/>
        </w:rPr>
        <w:t xml:space="preserve"> NI, Eroglu Z, Markowitz J, Thapa R, Chen YA, </w:t>
      </w:r>
      <w:proofErr w:type="spellStart"/>
      <w:r w:rsidRPr="00C4331B">
        <w:rPr>
          <w:rFonts w:ascii="Book Antiqua" w:hAnsi="Book Antiqua"/>
        </w:rPr>
        <w:t>Kudchadkar</w:t>
      </w:r>
      <w:proofErr w:type="spellEnd"/>
      <w:r w:rsidRPr="00C4331B">
        <w:rPr>
          <w:rFonts w:ascii="Book Antiqua" w:hAnsi="Book Antiqua"/>
        </w:rPr>
        <w:t xml:space="preserve"> R, Weber JS.</w:t>
      </w:r>
      <w:proofErr w:type="gramEnd"/>
      <w:r w:rsidRPr="00C4331B">
        <w:rPr>
          <w:rFonts w:ascii="Book Antiqua" w:hAnsi="Book Antiqua"/>
        </w:rPr>
        <w:t xml:space="preserve"> </w:t>
      </w:r>
      <w:proofErr w:type="gramStart"/>
      <w:r w:rsidRPr="00C4331B">
        <w:rPr>
          <w:rFonts w:ascii="Book Antiqua" w:hAnsi="Book Antiqua"/>
        </w:rPr>
        <w:t>A phase IB study of ipilimumab with peginterferon alfa-2b in patients with unresectable melanoma.</w:t>
      </w:r>
      <w:proofErr w:type="gramEnd"/>
      <w:r w:rsidRPr="00C4331B">
        <w:rPr>
          <w:rFonts w:ascii="Book Antiqua" w:hAnsi="Book Antiqua"/>
        </w:rPr>
        <w:t xml:space="preserve"> </w:t>
      </w:r>
      <w:r w:rsidRPr="00C4331B">
        <w:rPr>
          <w:rFonts w:ascii="Book Antiqua" w:hAnsi="Book Antiqua"/>
          <w:i/>
          <w:iCs/>
        </w:rPr>
        <w:t xml:space="preserve">J </w:t>
      </w:r>
      <w:proofErr w:type="spellStart"/>
      <w:r w:rsidRPr="00C4331B">
        <w:rPr>
          <w:rFonts w:ascii="Book Antiqua" w:hAnsi="Book Antiqua"/>
          <w:i/>
          <w:iCs/>
        </w:rPr>
        <w:t>Immunother</w:t>
      </w:r>
      <w:proofErr w:type="spellEnd"/>
      <w:r w:rsidRPr="00C4331B">
        <w:rPr>
          <w:rFonts w:ascii="Book Antiqua" w:hAnsi="Book Antiqua"/>
          <w:i/>
          <w:iCs/>
        </w:rPr>
        <w:t xml:space="preserve"> Cancer</w:t>
      </w:r>
      <w:r w:rsidRPr="00C4331B">
        <w:rPr>
          <w:rFonts w:ascii="Book Antiqua" w:hAnsi="Book Antiqua"/>
        </w:rPr>
        <w:t xml:space="preserve"> 2016; </w:t>
      </w:r>
      <w:r w:rsidRPr="00C4331B">
        <w:rPr>
          <w:rFonts w:ascii="Book Antiqua" w:hAnsi="Book Antiqua"/>
          <w:b/>
          <w:bCs/>
        </w:rPr>
        <w:t>4</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85 [PMID: 28031816 DOI: 10.1186/s40425-016-0194-1]</w:t>
      </w:r>
    </w:p>
    <w:p w14:paraId="2F5C9893" w14:textId="6E948E44" w:rsidR="00B73E09" w:rsidRPr="00C4331B" w:rsidRDefault="00B73E09" w:rsidP="0072206F">
      <w:pPr>
        <w:spacing w:line="360" w:lineRule="auto"/>
        <w:jc w:val="both"/>
        <w:rPr>
          <w:rFonts w:ascii="Book Antiqua" w:hAnsi="Book Antiqua"/>
        </w:rPr>
      </w:pPr>
      <w:r w:rsidRPr="00C4331B">
        <w:rPr>
          <w:rFonts w:ascii="Book Antiqua" w:hAnsi="Book Antiqua"/>
        </w:rPr>
        <w:t xml:space="preserve">26 </w:t>
      </w:r>
      <w:r w:rsidRPr="00C4331B">
        <w:rPr>
          <w:rFonts w:ascii="Book Antiqua" w:hAnsi="Book Antiqua"/>
          <w:b/>
          <w:bCs/>
        </w:rPr>
        <w:t>Cho J</w:t>
      </w:r>
      <w:r w:rsidRPr="00C4331B">
        <w:rPr>
          <w:rFonts w:ascii="Book Antiqua" w:hAnsi="Book Antiqua"/>
        </w:rPr>
        <w:t xml:space="preserve">, Kim HS, Ku BM, Choi YL, Cristescu R, Han J, Sun JM, Lee SH, </w:t>
      </w:r>
      <w:proofErr w:type="spellStart"/>
      <w:r w:rsidRPr="00C4331B">
        <w:rPr>
          <w:rFonts w:ascii="Book Antiqua" w:hAnsi="Book Antiqua"/>
        </w:rPr>
        <w:t>Ahn</w:t>
      </w:r>
      <w:proofErr w:type="spellEnd"/>
      <w:r w:rsidRPr="00C4331B">
        <w:rPr>
          <w:rFonts w:ascii="Book Antiqua" w:hAnsi="Book Antiqua"/>
        </w:rPr>
        <w:t xml:space="preserve"> JS, Park K, </w:t>
      </w:r>
      <w:proofErr w:type="spellStart"/>
      <w:r w:rsidRPr="00C4331B">
        <w:rPr>
          <w:rFonts w:ascii="Book Antiqua" w:hAnsi="Book Antiqua"/>
        </w:rPr>
        <w:t>Ahn</w:t>
      </w:r>
      <w:proofErr w:type="spellEnd"/>
      <w:r w:rsidRPr="00C4331B">
        <w:rPr>
          <w:rFonts w:ascii="Book Antiqua" w:hAnsi="Book Antiqua"/>
        </w:rPr>
        <w:t xml:space="preserve"> MJ. Pembrolizumab for Patients </w:t>
      </w:r>
      <w:proofErr w:type="gramStart"/>
      <w:r w:rsidRPr="00C4331B">
        <w:rPr>
          <w:rFonts w:ascii="Book Antiqua" w:hAnsi="Book Antiqua"/>
        </w:rPr>
        <w:t>With</w:t>
      </w:r>
      <w:proofErr w:type="gramEnd"/>
      <w:r w:rsidRPr="00C4331B">
        <w:rPr>
          <w:rFonts w:ascii="Book Antiqua" w:hAnsi="Book Antiqua"/>
        </w:rPr>
        <w:t xml:space="preserve"> Refractory or Relapsed Thymic Epithelial Tumor: An Open-Label Phase II Trial. </w:t>
      </w:r>
      <w:r w:rsidRPr="00C4331B">
        <w:rPr>
          <w:rFonts w:ascii="Book Antiqua" w:hAnsi="Book Antiqua"/>
          <w:i/>
          <w:iCs/>
        </w:rPr>
        <w:t>J Clin Oncol</w:t>
      </w:r>
      <w:r w:rsidRPr="00C4331B">
        <w:rPr>
          <w:rFonts w:ascii="Book Antiqua" w:hAnsi="Book Antiqua"/>
        </w:rPr>
        <w:t xml:space="preserve"> 2019; </w:t>
      </w:r>
      <w:r w:rsidRPr="00C4331B">
        <w:rPr>
          <w:rFonts w:ascii="Book Antiqua" w:hAnsi="Book Antiqua"/>
          <w:b/>
          <w:bCs/>
        </w:rPr>
        <w:t>37</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 xml:space="preserve">2162-2170 [PMID: 29906252 DOI: 10.1200/JCO.2017.77.3184] </w:t>
      </w:r>
    </w:p>
    <w:p w14:paraId="40E194EA" w14:textId="18C2D818" w:rsidR="00B73E09" w:rsidRPr="00C4331B" w:rsidRDefault="00B73E09" w:rsidP="0072206F">
      <w:pPr>
        <w:spacing w:line="360" w:lineRule="auto"/>
        <w:jc w:val="both"/>
        <w:rPr>
          <w:rFonts w:ascii="Book Antiqua" w:hAnsi="Book Antiqua"/>
        </w:rPr>
      </w:pPr>
      <w:r w:rsidRPr="00C4331B">
        <w:rPr>
          <w:rFonts w:ascii="Book Antiqua" w:hAnsi="Book Antiqua"/>
        </w:rPr>
        <w:t xml:space="preserve">27 </w:t>
      </w:r>
      <w:r w:rsidRPr="00C4331B">
        <w:rPr>
          <w:rFonts w:ascii="Book Antiqua" w:hAnsi="Book Antiqua"/>
          <w:b/>
          <w:bCs/>
        </w:rPr>
        <w:t>Chung V</w:t>
      </w:r>
      <w:r w:rsidRPr="00C4331B">
        <w:rPr>
          <w:rFonts w:ascii="Book Antiqua" w:hAnsi="Book Antiqua"/>
        </w:rPr>
        <w:t xml:space="preserve">, Kos FJ, Hardwick N, Yuan Y, Chao J, Li D, </w:t>
      </w:r>
      <w:proofErr w:type="spellStart"/>
      <w:r w:rsidRPr="00C4331B">
        <w:rPr>
          <w:rFonts w:ascii="Book Antiqua" w:hAnsi="Book Antiqua"/>
        </w:rPr>
        <w:t>Waisman</w:t>
      </w:r>
      <w:proofErr w:type="spellEnd"/>
      <w:r w:rsidRPr="00C4331B">
        <w:rPr>
          <w:rFonts w:ascii="Book Antiqua" w:hAnsi="Book Antiqua"/>
        </w:rPr>
        <w:t xml:space="preserve"> J, Li M, Zurcher K, Frankel P, Diamond DJ. Evaluation of safety and efficacy of p53MVA vaccine combined with pembrolizumab in patients with advanced solid cancers. </w:t>
      </w:r>
      <w:proofErr w:type="spellStart"/>
      <w:r w:rsidRPr="00C4331B">
        <w:rPr>
          <w:rFonts w:ascii="Book Antiqua" w:hAnsi="Book Antiqua"/>
          <w:i/>
          <w:iCs/>
        </w:rPr>
        <w:t>Clin</w:t>
      </w:r>
      <w:proofErr w:type="spellEnd"/>
      <w:r w:rsidRPr="00C4331B">
        <w:rPr>
          <w:rFonts w:ascii="Book Antiqua" w:hAnsi="Book Antiqua"/>
          <w:i/>
          <w:iCs/>
        </w:rPr>
        <w:t xml:space="preserve"> </w:t>
      </w:r>
      <w:proofErr w:type="spellStart"/>
      <w:r w:rsidRPr="00C4331B">
        <w:rPr>
          <w:rFonts w:ascii="Book Antiqua" w:hAnsi="Book Antiqua"/>
          <w:i/>
          <w:iCs/>
        </w:rPr>
        <w:t>Transl</w:t>
      </w:r>
      <w:proofErr w:type="spellEnd"/>
      <w:r w:rsidRPr="00C4331B">
        <w:rPr>
          <w:rFonts w:ascii="Book Antiqua" w:hAnsi="Book Antiqua"/>
          <w:i/>
          <w:iCs/>
        </w:rPr>
        <w:t xml:space="preserve"> </w:t>
      </w:r>
      <w:proofErr w:type="spellStart"/>
      <w:r w:rsidRPr="00C4331B">
        <w:rPr>
          <w:rFonts w:ascii="Book Antiqua" w:hAnsi="Book Antiqua"/>
          <w:i/>
          <w:iCs/>
        </w:rPr>
        <w:t>Oncol</w:t>
      </w:r>
      <w:proofErr w:type="spellEnd"/>
      <w:r w:rsidRPr="00C4331B">
        <w:rPr>
          <w:rFonts w:ascii="Book Antiqua" w:hAnsi="Book Antiqua"/>
        </w:rPr>
        <w:t xml:space="preserve"> 2019; </w:t>
      </w:r>
      <w:r w:rsidRPr="00C4331B">
        <w:rPr>
          <w:rFonts w:ascii="Book Antiqua" w:hAnsi="Book Antiqua"/>
          <w:b/>
          <w:bCs/>
        </w:rPr>
        <w:t>21</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363-372 [PMID: 30094792 DOI: 10.1007/s12094-018-1932-2]</w:t>
      </w:r>
    </w:p>
    <w:p w14:paraId="0DF0ECEC" w14:textId="4D28EA6E" w:rsidR="00B73E09" w:rsidRPr="00C4331B" w:rsidRDefault="00B73E09" w:rsidP="0072206F">
      <w:pPr>
        <w:spacing w:line="360" w:lineRule="auto"/>
        <w:jc w:val="both"/>
        <w:rPr>
          <w:rFonts w:ascii="Book Antiqua" w:hAnsi="Book Antiqua"/>
        </w:rPr>
      </w:pPr>
      <w:r w:rsidRPr="00C4331B">
        <w:rPr>
          <w:rFonts w:ascii="Book Antiqua" w:hAnsi="Book Antiqua"/>
        </w:rPr>
        <w:t xml:space="preserve">28 </w:t>
      </w:r>
      <w:r w:rsidRPr="00C4331B">
        <w:rPr>
          <w:rFonts w:ascii="Book Antiqua" w:hAnsi="Book Antiqua"/>
          <w:b/>
          <w:bCs/>
        </w:rPr>
        <w:t>Dudnik E</w:t>
      </w:r>
      <w:r w:rsidRPr="00C4331B">
        <w:rPr>
          <w:rFonts w:ascii="Book Antiqua" w:hAnsi="Book Antiqua"/>
        </w:rPr>
        <w:t xml:space="preserve">, Moskovitz M, </w:t>
      </w:r>
      <w:proofErr w:type="spellStart"/>
      <w:r w:rsidRPr="00C4331B">
        <w:rPr>
          <w:rFonts w:ascii="Book Antiqua" w:hAnsi="Book Antiqua"/>
        </w:rPr>
        <w:t>Daher</w:t>
      </w:r>
      <w:proofErr w:type="spellEnd"/>
      <w:r w:rsidRPr="00C4331B">
        <w:rPr>
          <w:rFonts w:ascii="Book Antiqua" w:hAnsi="Book Antiqua"/>
        </w:rPr>
        <w:t xml:space="preserve"> S, </w:t>
      </w:r>
      <w:proofErr w:type="spellStart"/>
      <w:r w:rsidRPr="00C4331B">
        <w:rPr>
          <w:rFonts w:ascii="Book Antiqua" w:hAnsi="Book Antiqua"/>
        </w:rPr>
        <w:t>Shamai</w:t>
      </w:r>
      <w:proofErr w:type="spellEnd"/>
      <w:r w:rsidRPr="00C4331B">
        <w:rPr>
          <w:rFonts w:ascii="Book Antiqua" w:hAnsi="Book Antiqua"/>
        </w:rPr>
        <w:t xml:space="preserve"> S, </w:t>
      </w:r>
      <w:proofErr w:type="spellStart"/>
      <w:r w:rsidRPr="00C4331B">
        <w:rPr>
          <w:rFonts w:ascii="Book Antiqua" w:hAnsi="Book Antiqua"/>
        </w:rPr>
        <w:t>Hanovich</w:t>
      </w:r>
      <w:proofErr w:type="spellEnd"/>
      <w:r w:rsidRPr="00C4331B">
        <w:rPr>
          <w:rFonts w:ascii="Book Antiqua" w:hAnsi="Book Antiqua"/>
        </w:rPr>
        <w:t xml:space="preserve"> E, </w:t>
      </w:r>
      <w:proofErr w:type="spellStart"/>
      <w:r w:rsidRPr="00C4331B">
        <w:rPr>
          <w:rFonts w:ascii="Book Antiqua" w:hAnsi="Book Antiqua"/>
        </w:rPr>
        <w:t>Grubstein</w:t>
      </w:r>
      <w:proofErr w:type="spellEnd"/>
      <w:r w:rsidRPr="00C4331B">
        <w:rPr>
          <w:rFonts w:ascii="Book Antiqua" w:hAnsi="Book Antiqua"/>
        </w:rPr>
        <w:t xml:space="preserve"> A, </w:t>
      </w:r>
      <w:proofErr w:type="spellStart"/>
      <w:r w:rsidRPr="00C4331B">
        <w:rPr>
          <w:rFonts w:ascii="Book Antiqua" w:hAnsi="Book Antiqua"/>
        </w:rPr>
        <w:t>Shochat</w:t>
      </w:r>
      <w:proofErr w:type="spellEnd"/>
      <w:r w:rsidRPr="00C4331B">
        <w:rPr>
          <w:rFonts w:ascii="Book Antiqua" w:hAnsi="Book Antiqua"/>
        </w:rPr>
        <w:t xml:space="preserve"> T, </w:t>
      </w:r>
      <w:proofErr w:type="spellStart"/>
      <w:r w:rsidRPr="00C4331B">
        <w:rPr>
          <w:rFonts w:ascii="Book Antiqua" w:hAnsi="Book Antiqua"/>
        </w:rPr>
        <w:t>Wollner</w:t>
      </w:r>
      <w:proofErr w:type="spellEnd"/>
      <w:r w:rsidRPr="00C4331B">
        <w:rPr>
          <w:rFonts w:ascii="Book Antiqua" w:hAnsi="Book Antiqua"/>
        </w:rPr>
        <w:t xml:space="preserve"> M, Bar J, </w:t>
      </w:r>
      <w:proofErr w:type="spellStart"/>
      <w:r w:rsidRPr="00C4331B">
        <w:rPr>
          <w:rFonts w:ascii="Book Antiqua" w:hAnsi="Book Antiqua"/>
        </w:rPr>
        <w:t>Merimsky</w:t>
      </w:r>
      <w:proofErr w:type="spellEnd"/>
      <w:r w:rsidRPr="00C4331B">
        <w:rPr>
          <w:rFonts w:ascii="Book Antiqua" w:hAnsi="Book Antiqua"/>
        </w:rPr>
        <w:t xml:space="preserve"> O, </w:t>
      </w:r>
      <w:proofErr w:type="spellStart"/>
      <w:r w:rsidRPr="00C4331B">
        <w:rPr>
          <w:rFonts w:ascii="Book Antiqua" w:hAnsi="Book Antiqua"/>
        </w:rPr>
        <w:t>Zer</w:t>
      </w:r>
      <w:proofErr w:type="spellEnd"/>
      <w:r w:rsidRPr="00C4331B">
        <w:rPr>
          <w:rFonts w:ascii="Book Antiqua" w:hAnsi="Book Antiqua"/>
        </w:rPr>
        <w:t xml:space="preserve"> A, Goldstein DA, </w:t>
      </w:r>
      <w:proofErr w:type="spellStart"/>
      <w:r w:rsidRPr="00C4331B">
        <w:rPr>
          <w:rFonts w:ascii="Book Antiqua" w:hAnsi="Book Antiqua"/>
        </w:rPr>
        <w:t>Hammerman</w:t>
      </w:r>
      <w:proofErr w:type="spellEnd"/>
      <w:r w:rsidRPr="00C4331B">
        <w:rPr>
          <w:rFonts w:ascii="Book Antiqua" w:hAnsi="Book Antiqua"/>
        </w:rPr>
        <w:t xml:space="preserve"> A, </w:t>
      </w:r>
      <w:proofErr w:type="spellStart"/>
      <w:r w:rsidRPr="00C4331B">
        <w:rPr>
          <w:rFonts w:ascii="Book Antiqua" w:hAnsi="Book Antiqua"/>
        </w:rPr>
        <w:t>Cyjon</w:t>
      </w:r>
      <w:proofErr w:type="spellEnd"/>
      <w:r w:rsidRPr="00C4331B">
        <w:rPr>
          <w:rFonts w:ascii="Book Antiqua" w:hAnsi="Book Antiqua"/>
        </w:rPr>
        <w:t xml:space="preserve"> A, </w:t>
      </w:r>
      <w:proofErr w:type="spellStart"/>
      <w:r w:rsidRPr="00C4331B">
        <w:rPr>
          <w:rFonts w:ascii="Book Antiqua" w:hAnsi="Book Antiqua"/>
        </w:rPr>
        <w:t>Shechtman</w:t>
      </w:r>
      <w:proofErr w:type="spellEnd"/>
      <w:r w:rsidRPr="00C4331B">
        <w:rPr>
          <w:rFonts w:ascii="Book Antiqua" w:hAnsi="Book Antiqua"/>
        </w:rPr>
        <w:t xml:space="preserve"> Y, Abu-</w:t>
      </w:r>
      <w:proofErr w:type="spellStart"/>
      <w:r w:rsidRPr="00C4331B">
        <w:rPr>
          <w:rFonts w:ascii="Book Antiqua" w:hAnsi="Book Antiqua"/>
        </w:rPr>
        <w:t>Amna</w:t>
      </w:r>
      <w:proofErr w:type="spellEnd"/>
      <w:r w:rsidRPr="00C4331B">
        <w:rPr>
          <w:rFonts w:ascii="Book Antiqua" w:hAnsi="Book Antiqua"/>
        </w:rPr>
        <w:t xml:space="preserve"> M, Flex D, </w:t>
      </w:r>
      <w:proofErr w:type="spellStart"/>
      <w:r w:rsidRPr="00C4331B">
        <w:rPr>
          <w:rFonts w:ascii="Book Antiqua" w:hAnsi="Book Antiqua"/>
        </w:rPr>
        <w:t>Roisman</w:t>
      </w:r>
      <w:proofErr w:type="spellEnd"/>
      <w:r w:rsidRPr="00C4331B">
        <w:rPr>
          <w:rFonts w:ascii="Book Antiqua" w:hAnsi="Book Antiqua"/>
        </w:rPr>
        <w:t xml:space="preserve"> LC, </w:t>
      </w:r>
      <w:proofErr w:type="spellStart"/>
      <w:r w:rsidRPr="00C4331B">
        <w:rPr>
          <w:rFonts w:ascii="Book Antiqua" w:hAnsi="Book Antiqua"/>
        </w:rPr>
        <w:t>Peled</w:t>
      </w:r>
      <w:proofErr w:type="spellEnd"/>
      <w:r w:rsidRPr="00C4331B">
        <w:rPr>
          <w:rFonts w:ascii="Book Antiqua" w:hAnsi="Book Antiqua"/>
        </w:rPr>
        <w:t xml:space="preserve"> N; Israel Lung Cancer Group. Effectiveness and safety of nivolumab in advanced non-small cell lung cancer: The real-life data. </w:t>
      </w:r>
      <w:r w:rsidRPr="00C4331B">
        <w:rPr>
          <w:rFonts w:ascii="Book Antiqua" w:hAnsi="Book Antiqua"/>
          <w:i/>
          <w:iCs/>
        </w:rPr>
        <w:t>Lung Cancer</w:t>
      </w:r>
      <w:r w:rsidRPr="00C4331B">
        <w:rPr>
          <w:rFonts w:ascii="Book Antiqua" w:hAnsi="Book Antiqua"/>
        </w:rPr>
        <w:t xml:space="preserve"> 2018; </w:t>
      </w:r>
      <w:r w:rsidRPr="00C4331B">
        <w:rPr>
          <w:rFonts w:ascii="Book Antiqua" w:hAnsi="Book Antiqua"/>
          <w:b/>
          <w:bCs/>
        </w:rPr>
        <w:t>126</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217-223 [PMID: 29254746 DOI: 10.1016/j.lungcan.2017.11.015]</w:t>
      </w:r>
    </w:p>
    <w:p w14:paraId="4381A490" w14:textId="1FCE8941" w:rsidR="00B73E09" w:rsidRPr="00C4331B" w:rsidRDefault="00B73E09" w:rsidP="0072206F">
      <w:pPr>
        <w:spacing w:line="360" w:lineRule="auto"/>
        <w:jc w:val="both"/>
        <w:rPr>
          <w:rFonts w:ascii="Book Antiqua" w:hAnsi="Book Antiqua"/>
        </w:rPr>
      </w:pPr>
      <w:r w:rsidRPr="00C4331B">
        <w:rPr>
          <w:rFonts w:ascii="Book Antiqua" w:hAnsi="Book Antiqua"/>
        </w:rPr>
        <w:t xml:space="preserve">29 </w:t>
      </w:r>
      <w:proofErr w:type="spellStart"/>
      <w:r w:rsidRPr="00C4331B">
        <w:rPr>
          <w:rFonts w:ascii="Book Antiqua" w:hAnsi="Book Antiqua"/>
          <w:b/>
          <w:bCs/>
        </w:rPr>
        <w:t>Eggermont</w:t>
      </w:r>
      <w:proofErr w:type="spellEnd"/>
      <w:r w:rsidRPr="00C4331B">
        <w:rPr>
          <w:rFonts w:ascii="Book Antiqua" w:hAnsi="Book Antiqua"/>
          <w:b/>
          <w:bCs/>
        </w:rPr>
        <w:t xml:space="preserve"> AM</w:t>
      </w:r>
      <w:r w:rsidRPr="00C4331B">
        <w:rPr>
          <w:rFonts w:ascii="Book Antiqua" w:hAnsi="Book Antiqua"/>
        </w:rPr>
        <w:t xml:space="preserve">, </w:t>
      </w:r>
      <w:proofErr w:type="spellStart"/>
      <w:r w:rsidRPr="00C4331B">
        <w:rPr>
          <w:rFonts w:ascii="Book Antiqua" w:hAnsi="Book Antiqua"/>
        </w:rPr>
        <w:t>Chiarion-Sileni</w:t>
      </w:r>
      <w:proofErr w:type="spellEnd"/>
      <w:r w:rsidRPr="00C4331B">
        <w:rPr>
          <w:rFonts w:ascii="Book Antiqua" w:hAnsi="Book Antiqua"/>
        </w:rPr>
        <w:t xml:space="preserve"> V, </w:t>
      </w:r>
      <w:proofErr w:type="spellStart"/>
      <w:r w:rsidRPr="00C4331B">
        <w:rPr>
          <w:rFonts w:ascii="Book Antiqua" w:hAnsi="Book Antiqua"/>
        </w:rPr>
        <w:t>Grob</w:t>
      </w:r>
      <w:proofErr w:type="spellEnd"/>
      <w:r w:rsidRPr="00C4331B">
        <w:rPr>
          <w:rFonts w:ascii="Book Antiqua" w:hAnsi="Book Antiqua"/>
        </w:rPr>
        <w:t xml:space="preserve"> JJ, </w:t>
      </w:r>
      <w:proofErr w:type="spellStart"/>
      <w:r w:rsidRPr="00C4331B">
        <w:rPr>
          <w:rFonts w:ascii="Book Antiqua" w:hAnsi="Book Antiqua"/>
        </w:rPr>
        <w:t>Dummer</w:t>
      </w:r>
      <w:proofErr w:type="spellEnd"/>
      <w:r w:rsidRPr="00C4331B">
        <w:rPr>
          <w:rFonts w:ascii="Book Antiqua" w:hAnsi="Book Antiqua"/>
        </w:rPr>
        <w:t xml:space="preserve"> R, </w:t>
      </w:r>
      <w:proofErr w:type="spellStart"/>
      <w:r w:rsidRPr="00C4331B">
        <w:rPr>
          <w:rFonts w:ascii="Book Antiqua" w:hAnsi="Book Antiqua"/>
        </w:rPr>
        <w:t>Wolchok</w:t>
      </w:r>
      <w:proofErr w:type="spellEnd"/>
      <w:r w:rsidRPr="00C4331B">
        <w:rPr>
          <w:rFonts w:ascii="Book Antiqua" w:hAnsi="Book Antiqua"/>
        </w:rPr>
        <w:t xml:space="preserve"> JD, Schmidt H, Hamid O, Robert C, </w:t>
      </w:r>
      <w:proofErr w:type="spellStart"/>
      <w:r w:rsidRPr="00C4331B">
        <w:rPr>
          <w:rFonts w:ascii="Book Antiqua" w:hAnsi="Book Antiqua"/>
        </w:rPr>
        <w:t>Ascierto</w:t>
      </w:r>
      <w:proofErr w:type="spellEnd"/>
      <w:r w:rsidRPr="00C4331B">
        <w:rPr>
          <w:rFonts w:ascii="Book Antiqua" w:hAnsi="Book Antiqua"/>
        </w:rPr>
        <w:t xml:space="preserve"> PA, Richards JM, </w:t>
      </w:r>
      <w:proofErr w:type="spellStart"/>
      <w:r w:rsidRPr="00C4331B">
        <w:rPr>
          <w:rFonts w:ascii="Book Antiqua" w:hAnsi="Book Antiqua"/>
        </w:rPr>
        <w:t>Lebbé</w:t>
      </w:r>
      <w:proofErr w:type="spellEnd"/>
      <w:r w:rsidRPr="00C4331B">
        <w:rPr>
          <w:rFonts w:ascii="Book Antiqua" w:hAnsi="Book Antiqua"/>
        </w:rPr>
        <w:t xml:space="preserve"> C, </w:t>
      </w:r>
      <w:proofErr w:type="spellStart"/>
      <w:r w:rsidRPr="00C4331B">
        <w:rPr>
          <w:rFonts w:ascii="Book Antiqua" w:hAnsi="Book Antiqua"/>
        </w:rPr>
        <w:t>Ferraresi</w:t>
      </w:r>
      <w:proofErr w:type="spellEnd"/>
      <w:r w:rsidRPr="00C4331B">
        <w:rPr>
          <w:rFonts w:ascii="Book Antiqua" w:hAnsi="Book Antiqua"/>
        </w:rPr>
        <w:t xml:space="preserve"> V, Smylie M, Weber JS, </w:t>
      </w:r>
      <w:proofErr w:type="spellStart"/>
      <w:r w:rsidRPr="00C4331B">
        <w:rPr>
          <w:rFonts w:ascii="Book Antiqua" w:hAnsi="Book Antiqua"/>
        </w:rPr>
        <w:t>Maio</w:t>
      </w:r>
      <w:proofErr w:type="spellEnd"/>
      <w:r w:rsidRPr="00C4331B">
        <w:rPr>
          <w:rFonts w:ascii="Book Antiqua" w:hAnsi="Book Antiqua"/>
        </w:rPr>
        <w:t xml:space="preserve"> M, </w:t>
      </w:r>
      <w:proofErr w:type="spellStart"/>
      <w:r w:rsidRPr="00C4331B">
        <w:rPr>
          <w:rFonts w:ascii="Book Antiqua" w:hAnsi="Book Antiqua"/>
        </w:rPr>
        <w:t>Konto</w:t>
      </w:r>
      <w:proofErr w:type="spellEnd"/>
      <w:r w:rsidRPr="00C4331B">
        <w:rPr>
          <w:rFonts w:ascii="Book Antiqua" w:hAnsi="Book Antiqua"/>
        </w:rPr>
        <w:t xml:space="preserve"> C, </w:t>
      </w:r>
      <w:proofErr w:type="spellStart"/>
      <w:r w:rsidRPr="00C4331B">
        <w:rPr>
          <w:rFonts w:ascii="Book Antiqua" w:hAnsi="Book Antiqua"/>
        </w:rPr>
        <w:t>Hoos</w:t>
      </w:r>
      <w:proofErr w:type="spellEnd"/>
      <w:r w:rsidRPr="00C4331B">
        <w:rPr>
          <w:rFonts w:ascii="Book Antiqua" w:hAnsi="Book Antiqua"/>
        </w:rPr>
        <w:t xml:space="preserve"> A, de </w:t>
      </w:r>
      <w:proofErr w:type="spellStart"/>
      <w:r w:rsidRPr="00C4331B">
        <w:rPr>
          <w:rFonts w:ascii="Book Antiqua" w:hAnsi="Book Antiqua"/>
        </w:rPr>
        <w:t>Pril</w:t>
      </w:r>
      <w:proofErr w:type="spellEnd"/>
      <w:r w:rsidRPr="00C4331B">
        <w:rPr>
          <w:rFonts w:ascii="Book Antiqua" w:hAnsi="Book Antiqua"/>
        </w:rPr>
        <w:t xml:space="preserve"> V, </w:t>
      </w:r>
      <w:proofErr w:type="spellStart"/>
      <w:r w:rsidRPr="00C4331B">
        <w:rPr>
          <w:rFonts w:ascii="Book Antiqua" w:hAnsi="Book Antiqua"/>
        </w:rPr>
        <w:t>Gurunath</w:t>
      </w:r>
      <w:proofErr w:type="spellEnd"/>
      <w:r w:rsidRPr="00C4331B">
        <w:rPr>
          <w:rFonts w:ascii="Book Antiqua" w:hAnsi="Book Antiqua"/>
        </w:rPr>
        <w:t xml:space="preserve"> RK, de </w:t>
      </w:r>
      <w:proofErr w:type="spellStart"/>
      <w:r w:rsidRPr="00C4331B">
        <w:rPr>
          <w:rFonts w:ascii="Book Antiqua" w:hAnsi="Book Antiqua"/>
        </w:rPr>
        <w:t>Schaetzen</w:t>
      </w:r>
      <w:proofErr w:type="spellEnd"/>
      <w:r w:rsidRPr="00C4331B">
        <w:rPr>
          <w:rFonts w:ascii="Book Antiqua" w:hAnsi="Book Antiqua"/>
        </w:rPr>
        <w:t xml:space="preserve"> G, </w:t>
      </w:r>
      <w:proofErr w:type="spellStart"/>
      <w:r w:rsidRPr="00C4331B">
        <w:rPr>
          <w:rFonts w:ascii="Book Antiqua" w:hAnsi="Book Antiqua"/>
        </w:rPr>
        <w:t>Suciu</w:t>
      </w:r>
      <w:proofErr w:type="spellEnd"/>
      <w:r w:rsidRPr="00C4331B">
        <w:rPr>
          <w:rFonts w:ascii="Book Antiqua" w:hAnsi="Book Antiqua"/>
        </w:rPr>
        <w:t xml:space="preserve"> S, Testori A. Adjuvant ipilimumab versus placebo after complete resection of high-risk stage III melanoma (EORTC 18071): a </w:t>
      </w:r>
      <w:proofErr w:type="spellStart"/>
      <w:r w:rsidRPr="00C4331B">
        <w:rPr>
          <w:rFonts w:ascii="Book Antiqua" w:hAnsi="Book Antiqua"/>
        </w:rPr>
        <w:t>randomised</w:t>
      </w:r>
      <w:proofErr w:type="spellEnd"/>
      <w:r w:rsidRPr="00C4331B">
        <w:rPr>
          <w:rFonts w:ascii="Book Antiqua" w:hAnsi="Book Antiqua"/>
        </w:rPr>
        <w:t xml:space="preserve">, double-blind, phase 3 trial. </w:t>
      </w:r>
      <w:r w:rsidRPr="00C4331B">
        <w:rPr>
          <w:rFonts w:ascii="Book Antiqua" w:hAnsi="Book Antiqua"/>
          <w:i/>
          <w:iCs/>
        </w:rPr>
        <w:t>Lancet Oncol</w:t>
      </w:r>
      <w:r w:rsidRPr="00C4331B">
        <w:rPr>
          <w:rFonts w:ascii="Book Antiqua" w:hAnsi="Book Antiqua"/>
        </w:rPr>
        <w:t xml:space="preserve"> 2015;</w:t>
      </w:r>
      <w:r w:rsidR="003909D8" w:rsidRPr="00C4331B">
        <w:rPr>
          <w:rFonts w:ascii="Book Antiqua" w:hAnsi="Book Antiqua"/>
        </w:rPr>
        <w:t xml:space="preserve"> </w:t>
      </w:r>
      <w:r w:rsidRPr="00C4331B">
        <w:rPr>
          <w:rFonts w:ascii="Book Antiqua" w:hAnsi="Book Antiqua"/>
          <w:b/>
          <w:bCs/>
        </w:rPr>
        <w:t>16</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522-</w:t>
      </w:r>
      <w:r w:rsidR="000D124B" w:rsidRPr="00C4331B">
        <w:rPr>
          <w:rFonts w:ascii="Book Antiqua" w:hAnsi="Book Antiqua"/>
        </w:rPr>
        <w:t>5</w:t>
      </w:r>
      <w:r w:rsidRPr="00C4331B">
        <w:rPr>
          <w:rFonts w:ascii="Book Antiqua" w:hAnsi="Book Antiqua"/>
        </w:rPr>
        <w:t>30 [PMID: 25840693 DOI: 10.1016/S1470-2045(15)70122-1]</w:t>
      </w:r>
    </w:p>
    <w:p w14:paraId="6D1A4B26" w14:textId="562014D8" w:rsidR="003909D8" w:rsidRPr="00C4331B" w:rsidRDefault="003909D8" w:rsidP="0072206F">
      <w:pPr>
        <w:spacing w:line="360" w:lineRule="auto"/>
        <w:jc w:val="both"/>
        <w:rPr>
          <w:rFonts w:ascii="Book Antiqua" w:hAnsi="Book Antiqua"/>
        </w:rPr>
      </w:pPr>
      <w:r w:rsidRPr="00C4331B">
        <w:rPr>
          <w:rFonts w:ascii="Book Antiqua" w:hAnsi="Book Antiqua"/>
        </w:rPr>
        <w:t xml:space="preserve">30 </w:t>
      </w:r>
      <w:proofErr w:type="spellStart"/>
      <w:r w:rsidRPr="00C4331B">
        <w:rPr>
          <w:rFonts w:ascii="Book Antiqua" w:hAnsi="Book Antiqua"/>
          <w:b/>
          <w:bCs/>
        </w:rPr>
        <w:t>Giaccone</w:t>
      </w:r>
      <w:proofErr w:type="spellEnd"/>
      <w:r w:rsidRPr="00C4331B">
        <w:rPr>
          <w:rFonts w:ascii="Book Antiqua" w:hAnsi="Book Antiqua"/>
          <w:b/>
          <w:bCs/>
        </w:rPr>
        <w:t xml:space="preserve"> G</w:t>
      </w:r>
      <w:r w:rsidRPr="00C4331B">
        <w:rPr>
          <w:rFonts w:ascii="Book Antiqua" w:hAnsi="Book Antiqua"/>
        </w:rPr>
        <w:t xml:space="preserve">, Kim C, Thompson J, McGuire C, </w:t>
      </w:r>
      <w:proofErr w:type="spellStart"/>
      <w:r w:rsidRPr="00C4331B">
        <w:rPr>
          <w:rFonts w:ascii="Book Antiqua" w:hAnsi="Book Antiqua"/>
        </w:rPr>
        <w:t>Kallakury</w:t>
      </w:r>
      <w:proofErr w:type="spellEnd"/>
      <w:r w:rsidRPr="00C4331B">
        <w:rPr>
          <w:rFonts w:ascii="Book Antiqua" w:hAnsi="Book Antiqua"/>
        </w:rPr>
        <w:t xml:space="preserve"> B, </w:t>
      </w:r>
      <w:proofErr w:type="spellStart"/>
      <w:r w:rsidRPr="00C4331B">
        <w:rPr>
          <w:rFonts w:ascii="Book Antiqua" w:hAnsi="Book Antiqua"/>
        </w:rPr>
        <w:t>Chahine</w:t>
      </w:r>
      <w:proofErr w:type="spellEnd"/>
      <w:r w:rsidRPr="00C4331B">
        <w:rPr>
          <w:rFonts w:ascii="Book Antiqua" w:hAnsi="Book Antiqua"/>
        </w:rPr>
        <w:t xml:space="preserve"> JJ, Manning M, </w:t>
      </w:r>
      <w:proofErr w:type="spellStart"/>
      <w:r w:rsidRPr="00C4331B">
        <w:rPr>
          <w:rFonts w:ascii="Book Antiqua" w:hAnsi="Book Antiqua"/>
        </w:rPr>
        <w:t>Mogg</w:t>
      </w:r>
      <w:proofErr w:type="spellEnd"/>
      <w:r w:rsidRPr="00C4331B">
        <w:rPr>
          <w:rFonts w:ascii="Book Antiqua" w:hAnsi="Book Antiqua"/>
        </w:rPr>
        <w:t xml:space="preserve"> R, Blumenschein WM, Tan MT, Subramaniam DS, Liu SV, Kaplan IM, McCutcheon JN. Pembrolizumab in patients with thymic carcinoma: a single-arm, </w:t>
      </w:r>
      <w:r w:rsidRPr="00C4331B">
        <w:rPr>
          <w:rFonts w:ascii="Book Antiqua" w:hAnsi="Book Antiqua"/>
        </w:rPr>
        <w:lastRenderedPageBreak/>
        <w:t>single-</w:t>
      </w:r>
      <w:proofErr w:type="spellStart"/>
      <w:r w:rsidRPr="00C4331B">
        <w:rPr>
          <w:rFonts w:ascii="Book Antiqua" w:hAnsi="Book Antiqua"/>
        </w:rPr>
        <w:t>centre</w:t>
      </w:r>
      <w:proofErr w:type="spellEnd"/>
      <w:r w:rsidRPr="00C4331B">
        <w:rPr>
          <w:rFonts w:ascii="Book Antiqua" w:hAnsi="Book Antiqua"/>
        </w:rPr>
        <w:t xml:space="preserve">, phase 2 study. </w:t>
      </w:r>
      <w:r w:rsidRPr="00C4331B">
        <w:rPr>
          <w:rFonts w:ascii="Book Antiqua" w:hAnsi="Book Antiqua"/>
          <w:i/>
          <w:iCs/>
        </w:rPr>
        <w:t>Lancet Oncol</w:t>
      </w:r>
      <w:r w:rsidRPr="00C4331B">
        <w:rPr>
          <w:rFonts w:ascii="Book Antiqua" w:hAnsi="Book Antiqua"/>
        </w:rPr>
        <w:t xml:space="preserve"> 2018; </w:t>
      </w:r>
      <w:r w:rsidRPr="00C4331B">
        <w:rPr>
          <w:rFonts w:ascii="Book Antiqua" w:hAnsi="Book Antiqua"/>
          <w:b/>
          <w:bCs/>
        </w:rPr>
        <w:t>19</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347-355 [PMID: 29395863 DOI: 10.1016/S1470-2045(18)30062-7]</w:t>
      </w:r>
    </w:p>
    <w:p w14:paraId="3F677702" w14:textId="1B5F0AA3" w:rsidR="003909D8" w:rsidRPr="00C4331B" w:rsidRDefault="003909D8" w:rsidP="0072206F">
      <w:pPr>
        <w:spacing w:line="360" w:lineRule="auto"/>
        <w:jc w:val="both"/>
        <w:rPr>
          <w:rFonts w:ascii="Book Antiqua" w:hAnsi="Book Antiqua"/>
        </w:rPr>
      </w:pPr>
      <w:r w:rsidRPr="00C4331B">
        <w:rPr>
          <w:rFonts w:ascii="Book Antiqua" w:hAnsi="Book Antiqua"/>
        </w:rPr>
        <w:t xml:space="preserve">31 </w:t>
      </w:r>
      <w:proofErr w:type="spellStart"/>
      <w:r w:rsidRPr="00C4331B">
        <w:rPr>
          <w:rFonts w:ascii="Book Antiqua" w:hAnsi="Book Antiqua"/>
          <w:b/>
          <w:bCs/>
        </w:rPr>
        <w:t>Herbst</w:t>
      </w:r>
      <w:proofErr w:type="spellEnd"/>
      <w:r w:rsidRPr="00C4331B">
        <w:rPr>
          <w:rFonts w:ascii="Book Antiqua" w:hAnsi="Book Antiqua"/>
          <w:b/>
          <w:bCs/>
        </w:rPr>
        <w:t xml:space="preserve"> RS</w:t>
      </w:r>
      <w:r w:rsidRPr="00C4331B">
        <w:rPr>
          <w:rFonts w:ascii="Book Antiqua" w:hAnsi="Book Antiqua"/>
        </w:rPr>
        <w:t xml:space="preserve">, </w:t>
      </w:r>
      <w:proofErr w:type="spellStart"/>
      <w:r w:rsidRPr="00C4331B">
        <w:rPr>
          <w:rFonts w:ascii="Book Antiqua" w:hAnsi="Book Antiqua"/>
        </w:rPr>
        <w:t>Arkenau</w:t>
      </w:r>
      <w:proofErr w:type="spellEnd"/>
      <w:r w:rsidRPr="00C4331B">
        <w:rPr>
          <w:rFonts w:ascii="Book Antiqua" w:hAnsi="Book Antiqua"/>
        </w:rPr>
        <w:t xml:space="preserve"> HT, </w:t>
      </w:r>
      <w:proofErr w:type="spellStart"/>
      <w:r w:rsidRPr="00C4331B">
        <w:rPr>
          <w:rFonts w:ascii="Book Antiqua" w:hAnsi="Book Antiqua"/>
        </w:rPr>
        <w:t>Bendell</w:t>
      </w:r>
      <w:proofErr w:type="spellEnd"/>
      <w:r w:rsidRPr="00C4331B">
        <w:rPr>
          <w:rFonts w:ascii="Book Antiqua" w:hAnsi="Book Antiqua"/>
        </w:rPr>
        <w:t xml:space="preserve"> J, </w:t>
      </w:r>
      <w:proofErr w:type="spellStart"/>
      <w:r w:rsidRPr="00C4331B">
        <w:rPr>
          <w:rFonts w:ascii="Book Antiqua" w:hAnsi="Book Antiqua"/>
        </w:rPr>
        <w:t>Arrowsmith</w:t>
      </w:r>
      <w:proofErr w:type="spellEnd"/>
      <w:r w:rsidRPr="00C4331B">
        <w:rPr>
          <w:rFonts w:ascii="Book Antiqua" w:hAnsi="Book Antiqua"/>
        </w:rPr>
        <w:t xml:space="preserve"> E, </w:t>
      </w:r>
      <w:proofErr w:type="spellStart"/>
      <w:r w:rsidRPr="00C4331B">
        <w:rPr>
          <w:rFonts w:ascii="Book Antiqua" w:hAnsi="Book Antiqua"/>
        </w:rPr>
        <w:t>Wermke</w:t>
      </w:r>
      <w:proofErr w:type="spellEnd"/>
      <w:r w:rsidRPr="00C4331B">
        <w:rPr>
          <w:rFonts w:ascii="Book Antiqua" w:hAnsi="Book Antiqua"/>
        </w:rPr>
        <w:t xml:space="preserve"> M, Soriano A, </w:t>
      </w:r>
      <w:proofErr w:type="spellStart"/>
      <w:r w:rsidRPr="00C4331B">
        <w:rPr>
          <w:rFonts w:ascii="Book Antiqua" w:hAnsi="Book Antiqua"/>
        </w:rPr>
        <w:t>Penel</w:t>
      </w:r>
      <w:proofErr w:type="spellEnd"/>
      <w:r w:rsidRPr="00C4331B">
        <w:rPr>
          <w:rFonts w:ascii="Book Antiqua" w:hAnsi="Book Antiqua"/>
        </w:rPr>
        <w:t xml:space="preserve"> N, Santana-Davila R, Bischoff H, Chau I, Mi G, Wang H, Rasmussen E, Ferry D, Chao BH, Paz-Ares L. Phase 1 Expansion Cohort of Ramucirumab Plus Pembrolizumab in Advanced Treatment-Naïve Non-Small Cell Lung Cancer. </w:t>
      </w:r>
      <w:r w:rsidRPr="00C4331B">
        <w:rPr>
          <w:rFonts w:ascii="Book Antiqua" w:hAnsi="Book Antiqua"/>
          <w:i/>
          <w:iCs/>
        </w:rPr>
        <w:t xml:space="preserve">J </w:t>
      </w:r>
      <w:proofErr w:type="spellStart"/>
      <w:r w:rsidRPr="00C4331B">
        <w:rPr>
          <w:rFonts w:ascii="Book Antiqua" w:hAnsi="Book Antiqua"/>
          <w:i/>
          <w:iCs/>
        </w:rPr>
        <w:t>Thorac</w:t>
      </w:r>
      <w:proofErr w:type="spellEnd"/>
      <w:r w:rsidRPr="00C4331B">
        <w:rPr>
          <w:rFonts w:ascii="Book Antiqua" w:hAnsi="Book Antiqua"/>
          <w:i/>
          <w:iCs/>
        </w:rPr>
        <w:t xml:space="preserve"> </w:t>
      </w:r>
      <w:proofErr w:type="spellStart"/>
      <w:r w:rsidRPr="00C4331B">
        <w:rPr>
          <w:rFonts w:ascii="Book Antiqua" w:hAnsi="Book Antiqua"/>
          <w:i/>
          <w:iCs/>
        </w:rPr>
        <w:t>Oncol</w:t>
      </w:r>
      <w:proofErr w:type="spellEnd"/>
      <w:r w:rsidRPr="00C4331B">
        <w:rPr>
          <w:rFonts w:ascii="Book Antiqua" w:hAnsi="Book Antiqua"/>
        </w:rPr>
        <w:t xml:space="preserve"> 2020 [PMID: 33068794 DOI: 10.1016/j.jtho.2020.10.004]</w:t>
      </w:r>
    </w:p>
    <w:p w14:paraId="4AA6B997" w14:textId="09494950" w:rsidR="003909D8" w:rsidRPr="00C4331B" w:rsidRDefault="003909D8" w:rsidP="0072206F">
      <w:pPr>
        <w:spacing w:line="360" w:lineRule="auto"/>
        <w:jc w:val="both"/>
        <w:rPr>
          <w:rFonts w:ascii="Book Antiqua" w:hAnsi="Book Antiqua"/>
        </w:rPr>
      </w:pPr>
      <w:r w:rsidRPr="00C4331B">
        <w:rPr>
          <w:rFonts w:ascii="Book Antiqua" w:hAnsi="Book Antiqua"/>
        </w:rPr>
        <w:t xml:space="preserve">32 </w:t>
      </w:r>
      <w:r w:rsidRPr="00C4331B">
        <w:rPr>
          <w:rFonts w:ascii="Book Antiqua" w:hAnsi="Book Antiqua"/>
          <w:b/>
          <w:bCs/>
        </w:rPr>
        <w:t>Hodi FS</w:t>
      </w:r>
      <w:r w:rsidRPr="00C4331B">
        <w:rPr>
          <w:rFonts w:ascii="Book Antiqua" w:hAnsi="Book Antiqua"/>
        </w:rPr>
        <w:t xml:space="preserve">, </w:t>
      </w:r>
      <w:proofErr w:type="spellStart"/>
      <w:r w:rsidRPr="00C4331B">
        <w:rPr>
          <w:rFonts w:ascii="Book Antiqua" w:hAnsi="Book Antiqua"/>
        </w:rPr>
        <w:t>Chiarion-Sileni</w:t>
      </w:r>
      <w:proofErr w:type="spellEnd"/>
      <w:r w:rsidRPr="00C4331B">
        <w:rPr>
          <w:rFonts w:ascii="Book Antiqua" w:hAnsi="Book Antiqua"/>
        </w:rPr>
        <w:t xml:space="preserve"> V, Gonzalez R, </w:t>
      </w:r>
      <w:proofErr w:type="spellStart"/>
      <w:r w:rsidRPr="00C4331B">
        <w:rPr>
          <w:rFonts w:ascii="Book Antiqua" w:hAnsi="Book Antiqua"/>
        </w:rPr>
        <w:t>Grob</w:t>
      </w:r>
      <w:proofErr w:type="spellEnd"/>
      <w:r w:rsidRPr="00C4331B">
        <w:rPr>
          <w:rFonts w:ascii="Book Antiqua" w:hAnsi="Book Antiqua"/>
        </w:rPr>
        <w:t xml:space="preserve"> JJ, </w:t>
      </w:r>
      <w:proofErr w:type="spellStart"/>
      <w:r w:rsidRPr="00C4331B">
        <w:rPr>
          <w:rFonts w:ascii="Book Antiqua" w:hAnsi="Book Antiqua"/>
        </w:rPr>
        <w:t>Rutkowski</w:t>
      </w:r>
      <w:proofErr w:type="spellEnd"/>
      <w:r w:rsidRPr="00C4331B">
        <w:rPr>
          <w:rFonts w:ascii="Book Antiqua" w:hAnsi="Book Antiqua"/>
        </w:rPr>
        <w:t xml:space="preserve"> P, </w:t>
      </w:r>
      <w:proofErr w:type="spellStart"/>
      <w:r w:rsidRPr="00C4331B">
        <w:rPr>
          <w:rFonts w:ascii="Book Antiqua" w:hAnsi="Book Antiqua"/>
        </w:rPr>
        <w:t>Cowey</w:t>
      </w:r>
      <w:proofErr w:type="spellEnd"/>
      <w:r w:rsidRPr="00C4331B">
        <w:rPr>
          <w:rFonts w:ascii="Book Antiqua" w:hAnsi="Book Antiqua"/>
        </w:rPr>
        <w:t xml:space="preserve"> CL, Lao CD, </w:t>
      </w:r>
      <w:proofErr w:type="spellStart"/>
      <w:r w:rsidRPr="00C4331B">
        <w:rPr>
          <w:rFonts w:ascii="Book Antiqua" w:hAnsi="Book Antiqua"/>
        </w:rPr>
        <w:t>Schadendorf</w:t>
      </w:r>
      <w:proofErr w:type="spellEnd"/>
      <w:r w:rsidRPr="00C4331B">
        <w:rPr>
          <w:rFonts w:ascii="Book Antiqua" w:hAnsi="Book Antiqua"/>
        </w:rPr>
        <w:t xml:space="preserve"> D, </w:t>
      </w:r>
      <w:proofErr w:type="spellStart"/>
      <w:r w:rsidRPr="00C4331B">
        <w:rPr>
          <w:rFonts w:ascii="Book Antiqua" w:hAnsi="Book Antiqua"/>
        </w:rPr>
        <w:t>Wagstaff</w:t>
      </w:r>
      <w:proofErr w:type="spellEnd"/>
      <w:r w:rsidRPr="00C4331B">
        <w:rPr>
          <w:rFonts w:ascii="Book Antiqua" w:hAnsi="Book Antiqua"/>
        </w:rPr>
        <w:t xml:space="preserve"> J, </w:t>
      </w:r>
      <w:proofErr w:type="spellStart"/>
      <w:r w:rsidRPr="00C4331B">
        <w:rPr>
          <w:rFonts w:ascii="Book Antiqua" w:hAnsi="Book Antiqua"/>
        </w:rPr>
        <w:t>Dummer</w:t>
      </w:r>
      <w:proofErr w:type="spellEnd"/>
      <w:r w:rsidRPr="00C4331B">
        <w:rPr>
          <w:rFonts w:ascii="Book Antiqua" w:hAnsi="Book Antiqua"/>
        </w:rPr>
        <w:t xml:space="preserve"> R, </w:t>
      </w:r>
      <w:proofErr w:type="spellStart"/>
      <w:r w:rsidRPr="00C4331B">
        <w:rPr>
          <w:rFonts w:ascii="Book Antiqua" w:hAnsi="Book Antiqua"/>
        </w:rPr>
        <w:t>Ferrucci</w:t>
      </w:r>
      <w:proofErr w:type="spellEnd"/>
      <w:r w:rsidRPr="00C4331B">
        <w:rPr>
          <w:rFonts w:ascii="Book Antiqua" w:hAnsi="Book Antiqua"/>
        </w:rPr>
        <w:t xml:space="preserve"> PF, Smylie M, Hill A, Hogg D, Marquez-</w:t>
      </w:r>
      <w:proofErr w:type="spellStart"/>
      <w:r w:rsidRPr="00C4331B">
        <w:rPr>
          <w:rFonts w:ascii="Book Antiqua" w:hAnsi="Book Antiqua"/>
        </w:rPr>
        <w:t>Rodas</w:t>
      </w:r>
      <w:proofErr w:type="spellEnd"/>
      <w:r w:rsidRPr="00C4331B">
        <w:rPr>
          <w:rFonts w:ascii="Book Antiqua" w:hAnsi="Book Antiqua"/>
        </w:rPr>
        <w:t xml:space="preserve"> I, Jiang J, Rizzo J, Larkin J, </w:t>
      </w:r>
      <w:proofErr w:type="spellStart"/>
      <w:r w:rsidRPr="00C4331B">
        <w:rPr>
          <w:rFonts w:ascii="Book Antiqua" w:hAnsi="Book Antiqua"/>
        </w:rPr>
        <w:t>Wolchok</w:t>
      </w:r>
      <w:proofErr w:type="spellEnd"/>
      <w:r w:rsidRPr="00C4331B">
        <w:rPr>
          <w:rFonts w:ascii="Book Antiqua" w:hAnsi="Book Antiqua"/>
        </w:rPr>
        <w:t xml:space="preserve"> JD. Nivolumab plus ipilimumab or nivolumab alone versus ipilimumab alone in advanced melanoma (</w:t>
      </w:r>
      <w:proofErr w:type="spellStart"/>
      <w:r w:rsidRPr="00C4331B">
        <w:rPr>
          <w:rFonts w:ascii="Book Antiqua" w:hAnsi="Book Antiqua"/>
        </w:rPr>
        <w:t>CheckMate</w:t>
      </w:r>
      <w:proofErr w:type="spellEnd"/>
      <w:r w:rsidRPr="00C4331B">
        <w:rPr>
          <w:rFonts w:ascii="Book Antiqua" w:hAnsi="Book Antiqua"/>
        </w:rPr>
        <w:t xml:space="preserve"> 067): 4-year outcomes of a </w:t>
      </w:r>
      <w:proofErr w:type="spellStart"/>
      <w:r w:rsidRPr="00C4331B">
        <w:rPr>
          <w:rFonts w:ascii="Book Antiqua" w:hAnsi="Book Antiqua"/>
        </w:rPr>
        <w:t>multicentre</w:t>
      </w:r>
      <w:proofErr w:type="spellEnd"/>
      <w:r w:rsidRPr="00C4331B">
        <w:rPr>
          <w:rFonts w:ascii="Book Antiqua" w:hAnsi="Book Antiqua"/>
        </w:rPr>
        <w:t xml:space="preserve">, </w:t>
      </w:r>
      <w:proofErr w:type="spellStart"/>
      <w:r w:rsidRPr="00C4331B">
        <w:rPr>
          <w:rFonts w:ascii="Book Antiqua" w:hAnsi="Book Antiqua"/>
        </w:rPr>
        <w:t>randomised</w:t>
      </w:r>
      <w:proofErr w:type="spellEnd"/>
      <w:r w:rsidRPr="00C4331B">
        <w:rPr>
          <w:rFonts w:ascii="Book Antiqua" w:hAnsi="Book Antiqua"/>
        </w:rPr>
        <w:t xml:space="preserve">, phase 3 </w:t>
      </w:r>
      <w:proofErr w:type="gramStart"/>
      <w:r w:rsidRPr="00C4331B">
        <w:rPr>
          <w:rFonts w:ascii="Book Antiqua" w:hAnsi="Book Antiqua"/>
        </w:rPr>
        <w:t>trial</w:t>
      </w:r>
      <w:proofErr w:type="gramEnd"/>
      <w:r w:rsidRPr="00C4331B">
        <w:rPr>
          <w:rFonts w:ascii="Book Antiqua" w:hAnsi="Book Antiqua"/>
        </w:rPr>
        <w:t xml:space="preserve">. </w:t>
      </w:r>
      <w:r w:rsidRPr="00C4331B">
        <w:rPr>
          <w:rFonts w:ascii="Book Antiqua" w:hAnsi="Book Antiqua"/>
          <w:i/>
          <w:iCs/>
        </w:rPr>
        <w:t>Lancet Oncol</w:t>
      </w:r>
      <w:r w:rsidRPr="00C4331B">
        <w:rPr>
          <w:rFonts w:ascii="Book Antiqua" w:hAnsi="Book Antiqua"/>
        </w:rPr>
        <w:t xml:space="preserve"> 2018; </w:t>
      </w:r>
      <w:r w:rsidRPr="00C4331B">
        <w:rPr>
          <w:rFonts w:ascii="Book Antiqua" w:hAnsi="Book Antiqua"/>
          <w:b/>
          <w:bCs/>
        </w:rPr>
        <w:t>19</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1480-1492 [PMID: 30361170 DOI: 10.1016/S1470-2045(18)30700-9]</w:t>
      </w:r>
    </w:p>
    <w:p w14:paraId="59EB2096" w14:textId="45718193" w:rsidR="009874F2" w:rsidRPr="00C4331B" w:rsidRDefault="009874F2" w:rsidP="0072206F">
      <w:pPr>
        <w:spacing w:line="360" w:lineRule="auto"/>
        <w:jc w:val="both"/>
        <w:rPr>
          <w:rFonts w:ascii="Book Antiqua" w:hAnsi="Book Antiqua"/>
        </w:rPr>
      </w:pPr>
      <w:r w:rsidRPr="00C4331B">
        <w:rPr>
          <w:rFonts w:ascii="Book Antiqua" w:hAnsi="Book Antiqua"/>
        </w:rPr>
        <w:t xml:space="preserve">33 </w:t>
      </w:r>
      <w:proofErr w:type="spellStart"/>
      <w:r w:rsidRPr="00C4331B">
        <w:rPr>
          <w:rFonts w:ascii="Book Antiqua" w:hAnsi="Book Antiqua"/>
          <w:b/>
          <w:bCs/>
        </w:rPr>
        <w:t>Loi</w:t>
      </w:r>
      <w:proofErr w:type="spellEnd"/>
      <w:r w:rsidRPr="00C4331B">
        <w:rPr>
          <w:rFonts w:ascii="Book Antiqua" w:hAnsi="Book Antiqua"/>
          <w:b/>
          <w:bCs/>
        </w:rPr>
        <w:t xml:space="preserve"> S</w:t>
      </w:r>
      <w:r w:rsidRPr="00C4331B">
        <w:rPr>
          <w:rFonts w:ascii="Book Antiqua" w:hAnsi="Book Antiqua"/>
        </w:rPr>
        <w:t xml:space="preserve">, </w:t>
      </w:r>
      <w:proofErr w:type="spellStart"/>
      <w:r w:rsidRPr="00C4331B">
        <w:rPr>
          <w:rFonts w:ascii="Book Antiqua" w:hAnsi="Book Antiqua"/>
        </w:rPr>
        <w:t>Giobbie-Hurder</w:t>
      </w:r>
      <w:proofErr w:type="spellEnd"/>
      <w:r w:rsidRPr="00C4331B">
        <w:rPr>
          <w:rFonts w:ascii="Book Antiqua" w:hAnsi="Book Antiqua"/>
        </w:rPr>
        <w:t xml:space="preserve"> A, </w:t>
      </w:r>
      <w:proofErr w:type="spellStart"/>
      <w:r w:rsidRPr="00C4331B">
        <w:rPr>
          <w:rFonts w:ascii="Book Antiqua" w:hAnsi="Book Antiqua"/>
        </w:rPr>
        <w:t>Gombos</w:t>
      </w:r>
      <w:proofErr w:type="spellEnd"/>
      <w:r w:rsidRPr="00C4331B">
        <w:rPr>
          <w:rFonts w:ascii="Book Antiqua" w:hAnsi="Book Antiqua"/>
        </w:rPr>
        <w:t xml:space="preserve"> A, </w:t>
      </w:r>
      <w:proofErr w:type="spellStart"/>
      <w:r w:rsidRPr="00C4331B">
        <w:rPr>
          <w:rFonts w:ascii="Book Antiqua" w:hAnsi="Book Antiqua"/>
        </w:rPr>
        <w:t>Bachelot</w:t>
      </w:r>
      <w:proofErr w:type="spellEnd"/>
      <w:r w:rsidRPr="00C4331B">
        <w:rPr>
          <w:rFonts w:ascii="Book Antiqua" w:hAnsi="Book Antiqua"/>
        </w:rPr>
        <w:t xml:space="preserve"> T, Hui R, </w:t>
      </w:r>
      <w:proofErr w:type="spellStart"/>
      <w:r w:rsidRPr="00C4331B">
        <w:rPr>
          <w:rFonts w:ascii="Book Antiqua" w:hAnsi="Book Antiqua"/>
        </w:rPr>
        <w:t>Curigliano</w:t>
      </w:r>
      <w:proofErr w:type="spellEnd"/>
      <w:r w:rsidRPr="00C4331B">
        <w:rPr>
          <w:rFonts w:ascii="Book Antiqua" w:hAnsi="Book Antiqua"/>
        </w:rPr>
        <w:t xml:space="preserve"> G, </w:t>
      </w:r>
      <w:proofErr w:type="spellStart"/>
      <w:r w:rsidRPr="00C4331B">
        <w:rPr>
          <w:rFonts w:ascii="Book Antiqua" w:hAnsi="Book Antiqua"/>
        </w:rPr>
        <w:t>Campone</w:t>
      </w:r>
      <w:proofErr w:type="spellEnd"/>
      <w:r w:rsidRPr="00C4331B">
        <w:rPr>
          <w:rFonts w:ascii="Book Antiqua" w:hAnsi="Book Antiqua"/>
        </w:rPr>
        <w:t xml:space="preserve"> M, </w:t>
      </w:r>
      <w:proofErr w:type="spellStart"/>
      <w:r w:rsidRPr="00C4331B">
        <w:rPr>
          <w:rFonts w:ascii="Book Antiqua" w:hAnsi="Book Antiqua"/>
        </w:rPr>
        <w:t>Biganzoli</w:t>
      </w:r>
      <w:proofErr w:type="spellEnd"/>
      <w:r w:rsidRPr="00C4331B">
        <w:rPr>
          <w:rFonts w:ascii="Book Antiqua" w:hAnsi="Book Antiqua"/>
        </w:rPr>
        <w:t xml:space="preserve"> L, </w:t>
      </w:r>
      <w:proofErr w:type="spellStart"/>
      <w:r w:rsidRPr="00C4331B">
        <w:rPr>
          <w:rFonts w:ascii="Book Antiqua" w:hAnsi="Book Antiqua"/>
        </w:rPr>
        <w:t>Bonnefoi</w:t>
      </w:r>
      <w:proofErr w:type="spellEnd"/>
      <w:r w:rsidRPr="00C4331B">
        <w:rPr>
          <w:rFonts w:ascii="Book Antiqua" w:hAnsi="Book Antiqua"/>
        </w:rPr>
        <w:t xml:space="preserve"> H, Jerusalem G, </w:t>
      </w:r>
      <w:proofErr w:type="spellStart"/>
      <w:r w:rsidRPr="00C4331B">
        <w:rPr>
          <w:rFonts w:ascii="Book Antiqua" w:hAnsi="Book Antiqua"/>
        </w:rPr>
        <w:t>Bartsch</w:t>
      </w:r>
      <w:proofErr w:type="spellEnd"/>
      <w:r w:rsidRPr="00C4331B">
        <w:rPr>
          <w:rFonts w:ascii="Book Antiqua" w:hAnsi="Book Antiqua"/>
        </w:rPr>
        <w:t xml:space="preserve"> R, </w:t>
      </w:r>
      <w:proofErr w:type="spellStart"/>
      <w:r w:rsidRPr="00C4331B">
        <w:rPr>
          <w:rFonts w:ascii="Book Antiqua" w:hAnsi="Book Antiqua"/>
        </w:rPr>
        <w:t>Rabaglio</w:t>
      </w:r>
      <w:proofErr w:type="spellEnd"/>
      <w:r w:rsidRPr="00C4331B">
        <w:rPr>
          <w:rFonts w:ascii="Book Antiqua" w:hAnsi="Book Antiqua"/>
        </w:rPr>
        <w:t xml:space="preserve">-Poretti M, </w:t>
      </w:r>
      <w:proofErr w:type="spellStart"/>
      <w:r w:rsidRPr="00C4331B">
        <w:rPr>
          <w:rFonts w:ascii="Book Antiqua" w:hAnsi="Book Antiqua"/>
        </w:rPr>
        <w:t>Kammler</w:t>
      </w:r>
      <w:proofErr w:type="spellEnd"/>
      <w:r w:rsidRPr="00C4331B">
        <w:rPr>
          <w:rFonts w:ascii="Book Antiqua" w:hAnsi="Book Antiqua"/>
        </w:rPr>
        <w:t xml:space="preserve"> R, </w:t>
      </w:r>
      <w:proofErr w:type="spellStart"/>
      <w:r w:rsidRPr="00C4331B">
        <w:rPr>
          <w:rFonts w:ascii="Book Antiqua" w:hAnsi="Book Antiqua"/>
        </w:rPr>
        <w:t>Maibach</w:t>
      </w:r>
      <w:proofErr w:type="spellEnd"/>
      <w:r w:rsidRPr="00C4331B">
        <w:rPr>
          <w:rFonts w:ascii="Book Antiqua" w:hAnsi="Book Antiqua"/>
        </w:rPr>
        <w:t xml:space="preserve"> R, Smyth MJ, Di Leo A, Colleoni M, </w:t>
      </w:r>
      <w:proofErr w:type="spellStart"/>
      <w:r w:rsidRPr="00C4331B">
        <w:rPr>
          <w:rFonts w:ascii="Book Antiqua" w:hAnsi="Book Antiqua"/>
        </w:rPr>
        <w:t>Viale</w:t>
      </w:r>
      <w:proofErr w:type="spellEnd"/>
      <w:r w:rsidRPr="00C4331B">
        <w:rPr>
          <w:rFonts w:ascii="Book Antiqua" w:hAnsi="Book Antiqua"/>
        </w:rPr>
        <w:t xml:space="preserve"> G, Regan MM, André F; International Breast Cancer Study Group and the Breast International Group. Pembrolizumab plus trastuzumab in trastuzumab-resistant, advanced, HER2-positive breast cancer (PANACEA): a single-arm, </w:t>
      </w:r>
      <w:proofErr w:type="spellStart"/>
      <w:r w:rsidRPr="00C4331B">
        <w:rPr>
          <w:rFonts w:ascii="Book Antiqua" w:hAnsi="Book Antiqua"/>
        </w:rPr>
        <w:t>multicentre</w:t>
      </w:r>
      <w:proofErr w:type="spellEnd"/>
      <w:r w:rsidRPr="00C4331B">
        <w:rPr>
          <w:rFonts w:ascii="Book Antiqua" w:hAnsi="Book Antiqua"/>
        </w:rPr>
        <w:t xml:space="preserve">, phase 1b-2 trial. </w:t>
      </w:r>
      <w:r w:rsidRPr="00C4331B">
        <w:rPr>
          <w:rFonts w:ascii="Book Antiqua" w:hAnsi="Book Antiqua"/>
          <w:i/>
          <w:iCs/>
        </w:rPr>
        <w:t>Lancet Oncol</w:t>
      </w:r>
      <w:r w:rsidRPr="00C4331B">
        <w:rPr>
          <w:rFonts w:ascii="Book Antiqua" w:hAnsi="Book Antiqua"/>
        </w:rPr>
        <w:t xml:space="preserve"> 2019;</w:t>
      </w:r>
      <w:r w:rsidRPr="00C4331B">
        <w:rPr>
          <w:rFonts w:ascii="Book Antiqua" w:hAnsi="Book Antiqua"/>
          <w:b/>
          <w:bCs/>
        </w:rPr>
        <w:t xml:space="preserve"> 20</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371-382 [PMID: 30765258 DOI: 10.1016/S1470-2045(18)30812-X]</w:t>
      </w:r>
    </w:p>
    <w:p w14:paraId="3CB2C31B" w14:textId="7057AE78" w:rsidR="009874F2" w:rsidRPr="00C4331B" w:rsidRDefault="009874F2" w:rsidP="0072206F">
      <w:pPr>
        <w:spacing w:line="360" w:lineRule="auto"/>
        <w:jc w:val="both"/>
        <w:rPr>
          <w:rFonts w:ascii="Book Antiqua" w:hAnsi="Book Antiqua"/>
        </w:rPr>
      </w:pPr>
      <w:r w:rsidRPr="00C4331B">
        <w:rPr>
          <w:rFonts w:ascii="Book Antiqua" w:hAnsi="Book Antiqua"/>
        </w:rPr>
        <w:t xml:space="preserve">34 </w:t>
      </w:r>
      <w:proofErr w:type="spellStart"/>
      <w:r w:rsidRPr="00C4331B">
        <w:rPr>
          <w:rFonts w:ascii="Book Antiqua" w:hAnsi="Book Antiqua"/>
          <w:b/>
          <w:bCs/>
        </w:rPr>
        <w:t>Maio</w:t>
      </w:r>
      <w:proofErr w:type="spellEnd"/>
      <w:r w:rsidRPr="00C4331B">
        <w:rPr>
          <w:rFonts w:ascii="Book Antiqua" w:hAnsi="Book Antiqua"/>
          <w:b/>
          <w:bCs/>
        </w:rPr>
        <w:t xml:space="preserve"> M</w:t>
      </w:r>
      <w:r w:rsidRPr="00C4331B">
        <w:rPr>
          <w:rFonts w:ascii="Book Antiqua" w:hAnsi="Book Antiqua"/>
        </w:rPr>
        <w:t xml:space="preserve">, </w:t>
      </w:r>
      <w:proofErr w:type="spellStart"/>
      <w:r w:rsidRPr="00C4331B">
        <w:rPr>
          <w:rFonts w:ascii="Book Antiqua" w:hAnsi="Book Antiqua"/>
        </w:rPr>
        <w:t>Scherpereel</w:t>
      </w:r>
      <w:proofErr w:type="spellEnd"/>
      <w:r w:rsidRPr="00C4331B">
        <w:rPr>
          <w:rFonts w:ascii="Book Antiqua" w:hAnsi="Book Antiqua"/>
        </w:rPr>
        <w:t xml:space="preserve"> A, </w:t>
      </w:r>
      <w:proofErr w:type="spellStart"/>
      <w:r w:rsidRPr="00C4331B">
        <w:rPr>
          <w:rFonts w:ascii="Book Antiqua" w:hAnsi="Book Antiqua"/>
        </w:rPr>
        <w:t>Calabrò</w:t>
      </w:r>
      <w:proofErr w:type="spellEnd"/>
      <w:r w:rsidRPr="00C4331B">
        <w:rPr>
          <w:rFonts w:ascii="Book Antiqua" w:hAnsi="Book Antiqua"/>
        </w:rPr>
        <w:t xml:space="preserve"> L, </w:t>
      </w:r>
      <w:proofErr w:type="spellStart"/>
      <w:r w:rsidRPr="00C4331B">
        <w:rPr>
          <w:rFonts w:ascii="Book Antiqua" w:hAnsi="Book Antiqua"/>
        </w:rPr>
        <w:t>Aerts</w:t>
      </w:r>
      <w:proofErr w:type="spellEnd"/>
      <w:r w:rsidRPr="00C4331B">
        <w:rPr>
          <w:rFonts w:ascii="Book Antiqua" w:hAnsi="Book Antiqua"/>
        </w:rPr>
        <w:t xml:space="preserve"> J, Perez SC, </w:t>
      </w:r>
      <w:proofErr w:type="spellStart"/>
      <w:r w:rsidRPr="00C4331B">
        <w:rPr>
          <w:rFonts w:ascii="Book Antiqua" w:hAnsi="Book Antiqua"/>
        </w:rPr>
        <w:t>Bearz</w:t>
      </w:r>
      <w:proofErr w:type="spellEnd"/>
      <w:r w:rsidRPr="00C4331B">
        <w:rPr>
          <w:rFonts w:ascii="Book Antiqua" w:hAnsi="Book Antiqua"/>
        </w:rPr>
        <w:t xml:space="preserve"> A, </w:t>
      </w:r>
      <w:proofErr w:type="spellStart"/>
      <w:r w:rsidRPr="00C4331B">
        <w:rPr>
          <w:rFonts w:ascii="Book Antiqua" w:hAnsi="Book Antiqua"/>
        </w:rPr>
        <w:t>Nackaerts</w:t>
      </w:r>
      <w:proofErr w:type="spellEnd"/>
      <w:r w:rsidRPr="00C4331B">
        <w:rPr>
          <w:rFonts w:ascii="Book Antiqua" w:hAnsi="Book Antiqua"/>
        </w:rPr>
        <w:t xml:space="preserve"> K, Fennell DA, Kowalski D, Tsao AS, Taylor P, Grosso F, Antonia SJ, Nowak AK, Taboada M, Puglisi M, Stockman PK, Kindler HL. </w:t>
      </w:r>
      <w:proofErr w:type="spellStart"/>
      <w:r w:rsidRPr="00C4331B">
        <w:rPr>
          <w:rFonts w:ascii="Book Antiqua" w:hAnsi="Book Antiqua"/>
        </w:rPr>
        <w:t>Tremelimumab</w:t>
      </w:r>
      <w:proofErr w:type="spellEnd"/>
      <w:r w:rsidRPr="00C4331B">
        <w:rPr>
          <w:rFonts w:ascii="Book Antiqua" w:hAnsi="Book Antiqua"/>
        </w:rPr>
        <w:t xml:space="preserve"> as second-line or third-line treatment in relapsed malignant mesothelioma (DETERMINE): a </w:t>
      </w:r>
      <w:proofErr w:type="spellStart"/>
      <w:r w:rsidRPr="00C4331B">
        <w:rPr>
          <w:rFonts w:ascii="Book Antiqua" w:hAnsi="Book Antiqua"/>
        </w:rPr>
        <w:t>multicentre</w:t>
      </w:r>
      <w:proofErr w:type="spellEnd"/>
      <w:r w:rsidRPr="00C4331B">
        <w:rPr>
          <w:rFonts w:ascii="Book Antiqua" w:hAnsi="Book Antiqua"/>
        </w:rPr>
        <w:t xml:space="preserve">, international, </w:t>
      </w:r>
      <w:proofErr w:type="spellStart"/>
      <w:r w:rsidRPr="00C4331B">
        <w:rPr>
          <w:rFonts w:ascii="Book Antiqua" w:hAnsi="Book Antiqua"/>
        </w:rPr>
        <w:t>randomised</w:t>
      </w:r>
      <w:proofErr w:type="spellEnd"/>
      <w:r w:rsidRPr="00C4331B">
        <w:rPr>
          <w:rFonts w:ascii="Book Antiqua" w:hAnsi="Book Antiqua"/>
        </w:rPr>
        <w:t xml:space="preserve">, double-blind, </w:t>
      </w:r>
      <w:proofErr w:type="gramStart"/>
      <w:r w:rsidRPr="00C4331B">
        <w:rPr>
          <w:rFonts w:ascii="Book Antiqua" w:hAnsi="Book Antiqua"/>
        </w:rPr>
        <w:t>placebo</w:t>
      </w:r>
      <w:proofErr w:type="gramEnd"/>
      <w:r w:rsidRPr="00C4331B">
        <w:rPr>
          <w:rFonts w:ascii="Book Antiqua" w:hAnsi="Book Antiqua"/>
        </w:rPr>
        <w:t xml:space="preserve">-controlled phase 2b trial. </w:t>
      </w:r>
      <w:r w:rsidRPr="00C4331B">
        <w:rPr>
          <w:rFonts w:ascii="Book Antiqua" w:hAnsi="Book Antiqua"/>
          <w:i/>
          <w:iCs/>
        </w:rPr>
        <w:t>Lancet Oncol</w:t>
      </w:r>
      <w:r w:rsidRPr="00C4331B">
        <w:rPr>
          <w:rFonts w:ascii="Book Antiqua" w:hAnsi="Book Antiqua"/>
        </w:rPr>
        <w:t xml:space="preserve"> 2017; </w:t>
      </w:r>
      <w:r w:rsidRPr="00C4331B">
        <w:rPr>
          <w:rFonts w:ascii="Book Antiqua" w:hAnsi="Book Antiqua"/>
          <w:b/>
          <w:bCs/>
        </w:rPr>
        <w:t>18</w:t>
      </w:r>
      <w:r w:rsidRPr="00C4331B">
        <w:rPr>
          <w:rFonts w:ascii="Book Antiqua" w:hAnsi="Book Antiqua"/>
        </w:rPr>
        <w:t>:</w:t>
      </w:r>
      <w:r w:rsidR="000D124B" w:rsidRPr="00C4331B">
        <w:rPr>
          <w:rFonts w:ascii="Book Antiqua" w:hAnsi="Book Antiqua"/>
        </w:rPr>
        <w:t xml:space="preserve"> </w:t>
      </w:r>
      <w:r w:rsidRPr="00C4331B">
        <w:rPr>
          <w:rFonts w:ascii="Book Antiqua" w:hAnsi="Book Antiqua"/>
        </w:rPr>
        <w:t>1261-1273 [PMID: 28729154 DOI: 10.1016/S1470-2045(17)30446-1]</w:t>
      </w:r>
    </w:p>
    <w:p w14:paraId="7CB20C09" w14:textId="4B6D562A" w:rsidR="009874F2" w:rsidRPr="00C4331B" w:rsidRDefault="009874F2" w:rsidP="0072206F">
      <w:pPr>
        <w:spacing w:line="360" w:lineRule="auto"/>
        <w:jc w:val="both"/>
        <w:rPr>
          <w:rFonts w:ascii="Book Antiqua" w:hAnsi="Book Antiqua"/>
        </w:rPr>
      </w:pPr>
      <w:r w:rsidRPr="00C4331B">
        <w:rPr>
          <w:rFonts w:ascii="Book Antiqua" w:hAnsi="Book Antiqua"/>
        </w:rPr>
        <w:t xml:space="preserve">35 </w:t>
      </w:r>
      <w:proofErr w:type="spellStart"/>
      <w:r w:rsidRPr="00C4331B">
        <w:rPr>
          <w:rFonts w:ascii="Book Antiqua" w:hAnsi="Book Antiqua"/>
          <w:b/>
          <w:bCs/>
        </w:rPr>
        <w:t>Mateos</w:t>
      </w:r>
      <w:proofErr w:type="spellEnd"/>
      <w:r w:rsidRPr="00C4331B">
        <w:rPr>
          <w:rFonts w:ascii="Book Antiqua" w:hAnsi="Book Antiqua"/>
          <w:b/>
          <w:bCs/>
        </w:rPr>
        <w:t xml:space="preserve"> MV</w:t>
      </w:r>
      <w:r w:rsidRPr="00C4331B">
        <w:rPr>
          <w:rFonts w:ascii="Book Antiqua" w:hAnsi="Book Antiqua"/>
        </w:rPr>
        <w:t xml:space="preserve">, </w:t>
      </w:r>
      <w:proofErr w:type="spellStart"/>
      <w:r w:rsidRPr="00C4331B">
        <w:rPr>
          <w:rFonts w:ascii="Book Antiqua" w:hAnsi="Book Antiqua"/>
        </w:rPr>
        <w:t>Blacklock</w:t>
      </w:r>
      <w:proofErr w:type="spellEnd"/>
      <w:r w:rsidRPr="00C4331B">
        <w:rPr>
          <w:rFonts w:ascii="Book Antiqua" w:hAnsi="Book Antiqua"/>
        </w:rPr>
        <w:t xml:space="preserve"> H, </w:t>
      </w:r>
      <w:proofErr w:type="spellStart"/>
      <w:r w:rsidRPr="00C4331B">
        <w:rPr>
          <w:rFonts w:ascii="Book Antiqua" w:hAnsi="Book Antiqua"/>
        </w:rPr>
        <w:t>Schjesvold</w:t>
      </w:r>
      <w:proofErr w:type="spellEnd"/>
      <w:r w:rsidRPr="00C4331B">
        <w:rPr>
          <w:rFonts w:ascii="Book Antiqua" w:hAnsi="Book Antiqua"/>
        </w:rPr>
        <w:t xml:space="preserve"> F, Oriol A, Simpson D, George A, Goldschmidt H, </w:t>
      </w:r>
      <w:proofErr w:type="spellStart"/>
      <w:r w:rsidRPr="00C4331B">
        <w:rPr>
          <w:rFonts w:ascii="Book Antiqua" w:hAnsi="Book Antiqua"/>
        </w:rPr>
        <w:t>Larocca</w:t>
      </w:r>
      <w:proofErr w:type="spellEnd"/>
      <w:r w:rsidRPr="00C4331B">
        <w:rPr>
          <w:rFonts w:ascii="Book Antiqua" w:hAnsi="Book Antiqua"/>
        </w:rPr>
        <w:t xml:space="preserve"> A, </w:t>
      </w:r>
      <w:proofErr w:type="spellStart"/>
      <w:r w:rsidRPr="00C4331B">
        <w:rPr>
          <w:rFonts w:ascii="Book Antiqua" w:hAnsi="Book Antiqua"/>
        </w:rPr>
        <w:t>Chanan</w:t>
      </w:r>
      <w:proofErr w:type="spellEnd"/>
      <w:r w:rsidRPr="00C4331B">
        <w:rPr>
          <w:rFonts w:ascii="Book Antiqua" w:hAnsi="Book Antiqua"/>
        </w:rPr>
        <w:t xml:space="preserve">-Khan A, </w:t>
      </w:r>
      <w:proofErr w:type="spellStart"/>
      <w:r w:rsidRPr="00C4331B">
        <w:rPr>
          <w:rFonts w:ascii="Book Antiqua" w:hAnsi="Book Antiqua"/>
        </w:rPr>
        <w:t>Sherbenou</w:t>
      </w:r>
      <w:proofErr w:type="spellEnd"/>
      <w:r w:rsidRPr="00C4331B">
        <w:rPr>
          <w:rFonts w:ascii="Book Antiqua" w:hAnsi="Book Antiqua"/>
        </w:rPr>
        <w:t xml:space="preserve"> D, </w:t>
      </w:r>
      <w:proofErr w:type="spellStart"/>
      <w:r w:rsidRPr="00C4331B">
        <w:rPr>
          <w:rFonts w:ascii="Book Antiqua" w:hAnsi="Book Antiqua"/>
        </w:rPr>
        <w:t>Avivi</w:t>
      </w:r>
      <w:proofErr w:type="spellEnd"/>
      <w:r w:rsidRPr="00C4331B">
        <w:rPr>
          <w:rFonts w:ascii="Book Antiqua" w:hAnsi="Book Antiqua"/>
        </w:rPr>
        <w:t xml:space="preserve"> I, </w:t>
      </w:r>
      <w:proofErr w:type="spellStart"/>
      <w:r w:rsidRPr="00C4331B">
        <w:rPr>
          <w:rFonts w:ascii="Book Antiqua" w:hAnsi="Book Antiqua"/>
        </w:rPr>
        <w:t>Benyamini</w:t>
      </w:r>
      <w:proofErr w:type="spellEnd"/>
      <w:r w:rsidRPr="00C4331B">
        <w:rPr>
          <w:rFonts w:ascii="Book Antiqua" w:hAnsi="Book Antiqua"/>
        </w:rPr>
        <w:t xml:space="preserve"> N, Iida S, Matsumoto M, Suzuki K, </w:t>
      </w:r>
      <w:proofErr w:type="spellStart"/>
      <w:r w:rsidRPr="00C4331B">
        <w:rPr>
          <w:rFonts w:ascii="Book Antiqua" w:hAnsi="Book Antiqua"/>
        </w:rPr>
        <w:t>Ribrag</w:t>
      </w:r>
      <w:proofErr w:type="spellEnd"/>
      <w:r w:rsidRPr="00C4331B">
        <w:rPr>
          <w:rFonts w:ascii="Book Antiqua" w:hAnsi="Book Antiqua"/>
        </w:rPr>
        <w:t xml:space="preserve"> V, </w:t>
      </w:r>
      <w:proofErr w:type="spellStart"/>
      <w:r w:rsidRPr="00C4331B">
        <w:rPr>
          <w:rFonts w:ascii="Book Antiqua" w:hAnsi="Book Antiqua"/>
        </w:rPr>
        <w:t>Usmani</w:t>
      </w:r>
      <w:proofErr w:type="spellEnd"/>
      <w:r w:rsidRPr="00C4331B">
        <w:rPr>
          <w:rFonts w:ascii="Book Antiqua" w:hAnsi="Book Antiqua"/>
        </w:rPr>
        <w:t xml:space="preserve"> SZ, </w:t>
      </w:r>
      <w:proofErr w:type="spellStart"/>
      <w:r w:rsidRPr="00C4331B">
        <w:rPr>
          <w:rFonts w:ascii="Book Antiqua" w:hAnsi="Book Antiqua"/>
        </w:rPr>
        <w:t>Jagannath</w:t>
      </w:r>
      <w:proofErr w:type="spellEnd"/>
      <w:r w:rsidRPr="00C4331B">
        <w:rPr>
          <w:rFonts w:ascii="Book Antiqua" w:hAnsi="Book Antiqua"/>
        </w:rPr>
        <w:t xml:space="preserve"> S, </w:t>
      </w:r>
      <w:proofErr w:type="spellStart"/>
      <w:r w:rsidRPr="00C4331B">
        <w:rPr>
          <w:rFonts w:ascii="Book Antiqua" w:hAnsi="Book Antiqua"/>
        </w:rPr>
        <w:t>Ocio</w:t>
      </w:r>
      <w:proofErr w:type="spellEnd"/>
      <w:r w:rsidRPr="00C4331B">
        <w:rPr>
          <w:rFonts w:ascii="Book Antiqua" w:hAnsi="Book Antiqua"/>
        </w:rPr>
        <w:t xml:space="preserve"> EM, Rodriguez-Otero P, San </w:t>
      </w:r>
      <w:r w:rsidRPr="00C4331B">
        <w:rPr>
          <w:rFonts w:ascii="Book Antiqua" w:hAnsi="Book Antiqua"/>
        </w:rPr>
        <w:lastRenderedPageBreak/>
        <w:t xml:space="preserve">Miguel J, </w:t>
      </w:r>
      <w:proofErr w:type="spellStart"/>
      <w:r w:rsidRPr="00C4331B">
        <w:rPr>
          <w:rFonts w:ascii="Book Antiqua" w:hAnsi="Book Antiqua"/>
        </w:rPr>
        <w:t>Kher</w:t>
      </w:r>
      <w:proofErr w:type="spellEnd"/>
      <w:r w:rsidRPr="00C4331B">
        <w:rPr>
          <w:rFonts w:ascii="Book Antiqua" w:hAnsi="Book Antiqua"/>
        </w:rPr>
        <w:t xml:space="preserve"> U, </w:t>
      </w:r>
      <w:proofErr w:type="spellStart"/>
      <w:r w:rsidRPr="00C4331B">
        <w:rPr>
          <w:rFonts w:ascii="Book Antiqua" w:hAnsi="Book Antiqua"/>
        </w:rPr>
        <w:t>Farooqui</w:t>
      </w:r>
      <w:proofErr w:type="spellEnd"/>
      <w:r w:rsidRPr="00C4331B">
        <w:rPr>
          <w:rFonts w:ascii="Book Antiqua" w:hAnsi="Book Antiqua"/>
        </w:rPr>
        <w:t xml:space="preserve"> M, Liao J, </w:t>
      </w:r>
      <w:proofErr w:type="spellStart"/>
      <w:r w:rsidRPr="00C4331B">
        <w:rPr>
          <w:rFonts w:ascii="Book Antiqua" w:hAnsi="Book Antiqua"/>
        </w:rPr>
        <w:t>Marinello</w:t>
      </w:r>
      <w:proofErr w:type="spellEnd"/>
      <w:r w:rsidRPr="00C4331B">
        <w:rPr>
          <w:rFonts w:ascii="Book Antiqua" w:hAnsi="Book Antiqua"/>
        </w:rPr>
        <w:t xml:space="preserve"> P, </w:t>
      </w:r>
      <w:proofErr w:type="spellStart"/>
      <w:r w:rsidRPr="00C4331B">
        <w:rPr>
          <w:rFonts w:ascii="Book Antiqua" w:hAnsi="Book Antiqua"/>
        </w:rPr>
        <w:t>Lonial</w:t>
      </w:r>
      <w:proofErr w:type="spellEnd"/>
      <w:r w:rsidRPr="00C4331B">
        <w:rPr>
          <w:rFonts w:ascii="Book Antiqua" w:hAnsi="Book Antiqua"/>
        </w:rPr>
        <w:t xml:space="preserve"> S; KEYNOTE-183 Investigators. Pembrolizumab plus pomalidomide and dexamethasone for patients with relapsed or refractory multiple myeloma (KEYNOTE-183): a </w:t>
      </w:r>
      <w:proofErr w:type="spellStart"/>
      <w:r w:rsidRPr="00C4331B">
        <w:rPr>
          <w:rFonts w:ascii="Book Antiqua" w:hAnsi="Book Antiqua"/>
        </w:rPr>
        <w:t>randomised</w:t>
      </w:r>
      <w:proofErr w:type="spellEnd"/>
      <w:r w:rsidRPr="00C4331B">
        <w:rPr>
          <w:rFonts w:ascii="Book Antiqua" w:hAnsi="Book Antiqua"/>
        </w:rPr>
        <w:t xml:space="preserve">, open-label, phase 3 trial. </w:t>
      </w:r>
      <w:r w:rsidRPr="00C4331B">
        <w:rPr>
          <w:rFonts w:ascii="Book Antiqua" w:hAnsi="Book Antiqua"/>
          <w:i/>
          <w:iCs/>
        </w:rPr>
        <w:t xml:space="preserve">Lancet </w:t>
      </w:r>
      <w:proofErr w:type="spellStart"/>
      <w:r w:rsidRPr="00C4331B">
        <w:rPr>
          <w:rFonts w:ascii="Book Antiqua" w:hAnsi="Book Antiqua"/>
          <w:i/>
          <w:iCs/>
        </w:rPr>
        <w:t>Haematol</w:t>
      </w:r>
      <w:proofErr w:type="spellEnd"/>
      <w:r w:rsidRPr="00C4331B">
        <w:rPr>
          <w:rFonts w:ascii="Book Antiqua" w:hAnsi="Book Antiqua"/>
        </w:rPr>
        <w:t xml:space="preserve"> 2019; </w:t>
      </w:r>
      <w:r w:rsidRPr="00C4331B">
        <w:rPr>
          <w:rFonts w:ascii="Book Antiqua" w:hAnsi="Book Antiqua"/>
          <w:b/>
          <w:bCs/>
        </w:rPr>
        <w:t>6</w:t>
      </w:r>
      <w:r w:rsidRPr="00C4331B">
        <w:rPr>
          <w:rFonts w:ascii="Book Antiqua" w:hAnsi="Book Antiqua"/>
        </w:rPr>
        <w:t>:</w:t>
      </w:r>
      <w:r w:rsidR="00687E01" w:rsidRPr="00C4331B">
        <w:rPr>
          <w:rFonts w:ascii="Book Antiqua" w:hAnsi="Book Antiqua"/>
        </w:rPr>
        <w:t xml:space="preserve"> </w:t>
      </w:r>
      <w:r w:rsidRPr="00C4331B">
        <w:rPr>
          <w:rFonts w:ascii="Book Antiqua" w:hAnsi="Book Antiqua"/>
        </w:rPr>
        <w:t>e459-e469 [PMID: 31327687 DOI: 10.1016/S2352-3026(19)30110-3]</w:t>
      </w:r>
    </w:p>
    <w:p w14:paraId="7B4A9A85" w14:textId="60728F1B" w:rsidR="009874F2" w:rsidRPr="00C4331B" w:rsidRDefault="009874F2" w:rsidP="0072206F">
      <w:pPr>
        <w:spacing w:line="360" w:lineRule="auto"/>
        <w:jc w:val="both"/>
        <w:rPr>
          <w:rFonts w:ascii="Book Antiqua" w:hAnsi="Book Antiqua"/>
        </w:rPr>
      </w:pPr>
      <w:r w:rsidRPr="00C4331B">
        <w:rPr>
          <w:rFonts w:ascii="Book Antiqua" w:hAnsi="Book Antiqua"/>
        </w:rPr>
        <w:t xml:space="preserve">36 </w:t>
      </w:r>
      <w:proofErr w:type="spellStart"/>
      <w:r w:rsidRPr="00C4331B">
        <w:rPr>
          <w:rFonts w:ascii="Book Antiqua" w:hAnsi="Book Antiqua"/>
          <w:b/>
          <w:bCs/>
        </w:rPr>
        <w:t>Motzer</w:t>
      </w:r>
      <w:proofErr w:type="spellEnd"/>
      <w:r w:rsidRPr="00C4331B">
        <w:rPr>
          <w:rFonts w:ascii="Book Antiqua" w:hAnsi="Book Antiqua"/>
          <w:b/>
          <w:bCs/>
        </w:rPr>
        <w:t xml:space="preserve"> RJ</w:t>
      </w:r>
      <w:r w:rsidRPr="00C4331B">
        <w:rPr>
          <w:rFonts w:ascii="Book Antiqua" w:hAnsi="Book Antiqua"/>
        </w:rPr>
        <w:t xml:space="preserve">, </w:t>
      </w:r>
      <w:proofErr w:type="spellStart"/>
      <w:r w:rsidRPr="00C4331B">
        <w:rPr>
          <w:rFonts w:ascii="Book Antiqua" w:hAnsi="Book Antiqua"/>
        </w:rPr>
        <w:t>Rini</w:t>
      </w:r>
      <w:proofErr w:type="spellEnd"/>
      <w:r w:rsidRPr="00C4331B">
        <w:rPr>
          <w:rFonts w:ascii="Book Antiqua" w:hAnsi="Book Antiqua"/>
        </w:rPr>
        <w:t xml:space="preserve"> BI, McDermott DF, </w:t>
      </w:r>
      <w:proofErr w:type="spellStart"/>
      <w:r w:rsidRPr="00C4331B">
        <w:rPr>
          <w:rFonts w:ascii="Book Antiqua" w:hAnsi="Book Antiqua"/>
        </w:rPr>
        <w:t>Arén</w:t>
      </w:r>
      <w:proofErr w:type="spellEnd"/>
      <w:r w:rsidRPr="00C4331B">
        <w:rPr>
          <w:rFonts w:ascii="Book Antiqua" w:hAnsi="Book Antiqua"/>
        </w:rPr>
        <w:t xml:space="preserve"> </w:t>
      </w:r>
      <w:proofErr w:type="spellStart"/>
      <w:r w:rsidRPr="00C4331B">
        <w:rPr>
          <w:rFonts w:ascii="Book Antiqua" w:hAnsi="Book Antiqua"/>
        </w:rPr>
        <w:t>Frontera</w:t>
      </w:r>
      <w:proofErr w:type="spellEnd"/>
      <w:r w:rsidRPr="00C4331B">
        <w:rPr>
          <w:rFonts w:ascii="Book Antiqua" w:hAnsi="Book Antiqua"/>
        </w:rPr>
        <w:t xml:space="preserve"> O, Hammers HJ, Carducci MA, Salman P, </w:t>
      </w:r>
      <w:proofErr w:type="spellStart"/>
      <w:r w:rsidRPr="00C4331B">
        <w:rPr>
          <w:rFonts w:ascii="Book Antiqua" w:hAnsi="Book Antiqua"/>
        </w:rPr>
        <w:t>Escudier</w:t>
      </w:r>
      <w:proofErr w:type="spellEnd"/>
      <w:r w:rsidRPr="00C4331B">
        <w:rPr>
          <w:rFonts w:ascii="Book Antiqua" w:hAnsi="Book Antiqua"/>
        </w:rPr>
        <w:t xml:space="preserve"> B, </w:t>
      </w:r>
      <w:proofErr w:type="spellStart"/>
      <w:r w:rsidRPr="00C4331B">
        <w:rPr>
          <w:rFonts w:ascii="Book Antiqua" w:hAnsi="Book Antiqua"/>
        </w:rPr>
        <w:t>Beuselinck</w:t>
      </w:r>
      <w:proofErr w:type="spellEnd"/>
      <w:r w:rsidRPr="00C4331B">
        <w:rPr>
          <w:rFonts w:ascii="Book Antiqua" w:hAnsi="Book Antiqua"/>
        </w:rPr>
        <w:t xml:space="preserve"> B, Amin A, Porta C, George S, Neiman V, </w:t>
      </w:r>
      <w:proofErr w:type="spellStart"/>
      <w:r w:rsidRPr="00C4331B">
        <w:rPr>
          <w:rFonts w:ascii="Book Antiqua" w:hAnsi="Book Antiqua"/>
        </w:rPr>
        <w:t>Bracarda</w:t>
      </w:r>
      <w:proofErr w:type="spellEnd"/>
      <w:r w:rsidRPr="00C4331B">
        <w:rPr>
          <w:rFonts w:ascii="Book Antiqua" w:hAnsi="Book Antiqua"/>
        </w:rPr>
        <w:t xml:space="preserve"> S, </w:t>
      </w:r>
      <w:proofErr w:type="spellStart"/>
      <w:r w:rsidRPr="00C4331B">
        <w:rPr>
          <w:rFonts w:ascii="Book Antiqua" w:hAnsi="Book Antiqua"/>
        </w:rPr>
        <w:t>Tykodi</w:t>
      </w:r>
      <w:proofErr w:type="spellEnd"/>
      <w:r w:rsidRPr="00C4331B">
        <w:rPr>
          <w:rFonts w:ascii="Book Antiqua" w:hAnsi="Book Antiqua"/>
        </w:rPr>
        <w:t xml:space="preserve"> SS, </w:t>
      </w:r>
      <w:proofErr w:type="spellStart"/>
      <w:r w:rsidRPr="00C4331B">
        <w:rPr>
          <w:rFonts w:ascii="Book Antiqua" w:hAnsi="Book Antiqua"/>
        </w:rPr>
        <w:t>Barthélémy</w:t>
      </w:r>
      <w:proofErr w:type="spellEnd"/>
      <w:r w:rsidRPr="00C4331B">
        <w:rPr>
          <w:rFonts w:ascii="Book Antiqua" w:hAnsi="Book Antiqua"/>
        </w:rPr>
        <w:t xml:space="preserve"> P, Leibowitz-Amit R, </w:t>
      </w:r>
      <w:proofErr w:type="spellStart"/>
      <w:r w:rsidRPr="00C4331B">
        <w:rPr>
          <w:rFonts w:ascii="Book Antiqua" w:hAnsi="Book Antiqua"/>
        </w:rPr>
        <w:t>Plimack</w:t>
      </w:r>
      <w:proofErr w:type="spellEnd"/>
      <w:r w:rsidRPr="00C4331B">
        <w:rPr>
          <w:rFonts w:ascii="Book Antiqua" w:hAnsi="Book Antiqua"/>
        </w:rPr>
        <w:t xml:space="preserve"> ER, </w:t>
      </w:r>
      <w:proofErr w:type="spellStart"/>
      <w:r w:rsidRPr="00C4331B">
        <w:rPr>
          <w:rFonts w:ascii="Book Antiqua" w:hAnsi="Book Antiqua"/>
        </w:rPr>
        <w:t>Oosting</w:t>
      </w:r>
      <w:proofErr w:type="spellEnd"/>
      <w:r w:rsidRPr="00C4331B">
        <w:rPr>
          <w:rFonts w:ascii="Book Antiqua" w:hAnsi="Book Antiqua"/>
        </w:rPr>
        <w:t xml:space="preserve"> SF, Redman B, </w:t>
      </w:r>
      <w:proofErr w:type="spellStart"/>
      <w:r w:rsidRPr="00C4331B">
        <w:rPr>
          <w:rFonts w:ascii="Book Antiqua" w:hAnsi="Book Antiqua"/>
        </w:rPr>
        <w:t>Melichar</w:t>
      </w:r>
      <w:proofErr w:type="spellEnd"/>
      <w:r w:rsidRPr="00C4331B">
        <w:rPr>
          <w:rFonts w:ascii="Book Antiqua" w:hAnsi="Book Antiqua"/>
        </w:rPr>
        <w:t xml:space="preserve"> B, Powles T, Nathan P, </w:t>
      </w:r>
      <w:proofErr w:type="spellStart"/>
      <w:r w:rsidRPr="00C4331B">
        <w:rPr>
          <w:rFonts w:ascii="Book Antiqua" w:hAnsi="Book Antiqua"/>
        </w:rPr>
        <w:t>Oudard</w:t>
      </w:r>
      <w:proofErr w:type="spellEnd"/>
      <w:r w:rsidRPr="00C4331B">
        <w:rPr>
          <w:rFonts w:ascii="Book Antiqua" w:hAnsi="Book Antiqua"/>
        </w:rPr>
        <w:t xml:space="preserve"> S, </w:t>
      </w:r>
      <w:proofErr w:type="spellStart"/>
      <w:r w:rsidRPr="00C4331B">
        <w:rPr>
          <w:rFonts w:ascii="Book Antiqua" w:hAnsi="Book Antiqua"/>
        </w:rPr>
        <w:t>Pook</w:t>
      </w:r>
      <w:proofErr w:type="spellEnd"/>
      <w:r w:rsidRPr="00C4331B">
        <w:rPr>
          <w:rFonts w:ascii="Book Antiqua" w:hAnsi="Book Antiqua"/>
        </w:rPr>
        <w:t xml:space="preserve"> D, Choueiri TK, </w:t>
      </w:r>
      <w:proofErr w:type="spellStart"/>
      <w:r w:rsidRPr="00C4331B">
        <w:rPr>
          <w:rFonts w:ascii="Book Antiqua" w:hAnsi="Book Antiqua"/>
        </w:rPr>
        <w:t>Donskov</w:t>
      </w:r>
      <w:proofErr w:type="spellEnd"/>
      <w:r w:rsidRPr="00C4331B">
        <w:rPr>
          <w:rFonts w:ascii="Book Antiqua" w:hAnsi="Book Antiqua"/>
        </w:rPr>
        <w:t xml:space="preserve"> F, Grimm MO, Gurney H, </w:t>
      </w:r>
      <w:proofErr w:type="spellStart"/>
      <w:r w:rsidRPr="00C4331B">
        <w:rPr>
          <w:rFonts w:ascii="Book Antiqua" w:hAnsi="Book Antiqua"/>
        </w:rPr>
        <w:t>Heng</w:t>
      </w:r>
      <w:proofErr w:type="spellEnd"/>
      <w:r w:rsidRPr="00C4331B">
        <w:rPr>
          <w:rFonts w:ascii="Book Antiqua" w:hAnsi="Book Antiqua"/>
        </w:rPr>
        <w:t xml:space="preserve"> DYC, </w:t>
      </w:r>
      <w:proofErr w:type="spellStart"/>
      <w:r w:rsidRPr="00C4331B">
        <w:rPr>
          <w:rFonts w:ascii="Book Antiqua" w:hAnsi="Book Antiqua"/>
        </w:rPr>
        <w:t>Kollmannsberger</w:t>
      </w:r>
      <w:proofErr w:type="spellEnd"/>
      <w:r w:rsidRPr="00C4331B">
        <w:rPr>
          <w:rFonts w:ascii="Book Antiqua" w:hAnsi="Book Antiqua"/>
        </w:rPr>
        <w:t xml:space="preserve"> CK, Harrison MR, Tomita Y, Duran I, </w:t>
      </w:r>
      <w:proofErr w:type="spellStart"/>
      <w:r w:rsidRPr="00C4331B">
        <w:rPr>
          <w:rFonts w:ascii="Book Antiqua" w:hAnsi="Book Antiqua"/>
        </w:rPr>
        <w:t>Grünwald</w:t>
      </w:r>
      <w:proofErr w:type="spellEnd"/>
      <w:r w:rsidRPr="00C4331B">
        <w:rPr>
          <w:rFonts w:ascii="Book Antiqua" w:hAnsi="Book Antiqua"/>
        </w:rPr>
        <w:t xml:space="preserve"> V, McHenry MB, </w:t>
      </w:r>
      <w:proofErr w:type="spellStart"/>
      <w:r w:rsidRPr="00C4331B">
        <w:rPr>
          <w:rFonts w:ascii="Book Antiqua" w:hAnsi="Book Antiqua"/>
        </w:rPr>
        <w:t>Mekan</w:t>
      </w:r>
      <w:proofErr w:type="spellEnd"/>
      <w:r w:rsidRPr="00C4331B">
        <w:rPr>
          <w:rFonts w:ascii="Book Antiqua" w:hAnsi="Book Antiqua"/>
        </w:rPr>
        <w:t xml:space="preserve"> S, </w:t>
      </w:r>
      <w:proofErr w:type="spellStart"/>
      <w:r w:rsidRPr="00C4331B">
        <w:rPr>
          <w:rFonts w:ascii="Book Antiqua" w:hAnsi="Book Antiqua"/>
        </w:rPr>
        <w:t>Tannir</w:t>
      </w:r>
      <w:proofErr w:type="spellEnd"/>
      <w:r w:rsidRPr="00C4331B">
        <w:rPr>
          <w:rFonts w:ascii="Book Antiqua" w:hAnsi="Book Antiqua"/>
        </w:rPr>
        <w:t xml:space="preserve"> NM; </w:t>
      </w:r>
      <w:proofErr w:type="spellStart"/>
      <w:r w:rsidRPr="00C4331B">
        <w:rPr>
          <w:rFonts w:ascii="Book Antiqua" w:hAnsi="Book Antiqua"/>
        </w:rPr>
        <w:t>CheckMate</w:t>
      </w:r>
      <w:proofErr w:type="spellEnd"/>
      <w:r w:rsidRPr="00C4331B">
        <w:rPr>
          <w:rFonts w:ascii="Book Antiqua" w:hAnsi="Book Antiqua"/>
        </w:rPr>
        <w:t xml:space="preserve"> 214 investigators. Nivolumab plus ipilimumab versus sunitinib in first-line treatment for advanced renal cell carcinoma: extended follow-up of efficacy and safety results from a </w:t>
      </w:r>
      <w:proofErr w:type="spellStart"/>
      <w:r w:rsidRPr="00C4331B">
        <w:rPr>
          <w:rFonts w:ascii="Book Antiqua" w:hAnsi="Book Antiqua"/>
        </w:rPr>
        <w:t>randomised</w:t>
      </w:r>
      <w:proofErr w:type="spellEnd"/>
      <w:r w:rsidRPr="00C4331B">
        <w:rPr>
          <w:rFonts w:ascii="Book Antiqua" w:hAnsi="Book Antiqua"/>
        </w:rPr>
        <w:t xml:space="preserve">, controlled, phase 3 trial. </w:t>
      </w:r>
      <w:r w:rsidRPr="00C4331B">
        <w:rPr>
          <w:rFonts w:ascii="Book Antiqua" w:hAnsi="Book Antiqua"/>
          <w:i/>
          <w:iCs/>
        </w:rPr>
        <w:t>Lancet Oncol</w:t>
      </w:r>
      <w:r w:rsidRPr="00C4331B">
        <w:rPr>
          <w:rFonts w:ascii="Book Antiqua" w:hAnsi="Book Antiqua"/>
        </w:rPr>
        <w:t xml:space="preserve"> 2019; </w:t>
      </w:r>
      <w:r w:rsidRPr="00C4331B">
        <w:rPr>
          <w:rFonts w:ascii="Book Antiqua" w:hAnsi="Book Antiqua"/>
          <w:b/>
          <w:bCs/>
        </w:rPr>
        <w:t>20</w:t>
      </w:r>
      <w:r w:rsidRPr="00C4331B">
        <w:rPr>
          <w:rFonts w:ascii="Book Antiqua" w:hAnsi="Book Antiqua"/>
        </w:rPr>
        <w:t>:</w:t>
      </w:r>
      <w:r w:rsidR="00687E01" w:rsidRPr="00C4331B">
        <w:rPr>
          <w:rFonts w:ascii="Book Antiqua" w:hAnsi="Book Antiqua"/>
        </w:rPr>
        <w:t xml:space="preserve"> </w:t>
      </w:r>
      <w:r w:rsidRPr="00C4331B">
        <w:rPr>
          <w:rFonts w:ascii="Book Antiqua" w:hAnsi="Book Antiqua"/>
        </w:rPr>
        <w:t>1370-1385 [PMID: 31427204 DOI: 10.1016/S1470-2045(19)30413-9]</w:t>
      </w:r>
    </w:p>
    <w:p w14:paraId="0699B364" w14:textId="39338C2C" w:rsidR="009874F2" w:rsidRPr="00C4331B" w:rsidRDefault="009874F2" w:rsidP="0072206F">
      <w:pPr>
        <w:spacing w:line="360" w:lineRule="auto"/>
        <w:jc w:val="both"/>
        <w:rPr>
          <w:rFonts w:ascii="Book Antiqua" w:hAnsi="Book Antiqua"/>
        </w:rPr>
      </w:pPr>
      <w:r w:rsidRPr="00C4331B">
        <w:rPr>
          <w:rFonts w:ascii="Book Antiqua" w:hAnsi="Book Antiqua"/>
        </w:rPr>
        <w:t xml:space="preserve">37 </w:t>
      </w:r>
      <w:proofErr w:type="spellStart"/>
      <w:r w:rsidRPr="00C4331B">
        <w:rPr>
          <w:rFonts w:ascii="Book Antiqua" w:hAnsi="Book Antiqua"/>
          <w:b/>
          <w:bCs/>
        </w:rPr>
        <w:t>Sarocchi</w:t>
      </w:r>
      <w:proofErr w:type="spellEnd"/>
      <w:r w:rsidRPr="00C4331B">
        <w:rPr>
          <w:rFonts w:ascii="Book Antiqua" w:hAnsi="Book Antiqua"/>
          <w:b/>
          <w:bCs/>
        </w:rPr>
        <w:t xml:space="preserve"> M</w:t>
      </w:r>
      <w:r w:rsidRPr="00C4331B">
        <w:rPr>
          <w:rFonts w:ascii="Book Antiqua" w:hAnsi="Book Antiqua"/>
        </w:rPr>
        <w:t xml:space="preserve">, </w:t>
      </w:r>
      <w:proofErr w:type="spellStart"/>
      <w:r w:rsidRPr="00C4331B">
        <w:rPr>
          <w:rFonts w:ascii="Book Antiqua" w:hAnsi="Book Antiqua"/>
        </w:rPr>
        <w:t>Grossi</w:t>
      </w:r>
      <w:proofErr w:type="spellEnd"/>
      <w:r w:rsidRPr="00C4331B">
        <w:rPr>
          <w:rFonts w:ascii="Book Antiqua" w:hAnsi="Book Antiqua"/>
        </w:rPr>
        <w:t xml:space="preserve"> F, </w:t>
      </w:r>
      <w:proofErr w:type="spellStart"/>
      <w:r w:rsidRPr="00C4331B">
        <w:rPr>
          <w:rFonts w:ascii="Book Antiqua" w:hAnsi="Book Antiqua"/>
        </w:rPr>
        <w:t>Arboscello</w:t>
      </w:r>
      <w:proofErr w:type="spellEnd"/>
      <w:r w:rsidRPr="00C4331B">
        <w:rPr>
          <w:rFonts w:ascii="Book Antiqua" w:hAnsi="Book Antiqua"/>
        </w:rPr>
        <w:t xml:space="preserve"> E, </w:t>
      </w:r>
      <w:proofErr w:type="spellStart"/>
      <w:r w:rsidRPr="00C4331B">
        <w:rPr>
          <w:rFonts w:ascii="Book Antiqua" w:hAnsi="Book Antiqua"/>
        </w:rPr>
        <w:t>Bellodi</w:t>
      </w:r>
      <w:proofErr w:type="spellEnd"/>
      <w:r w:rsidRPr="00C4331B">
        <w:rPr>
          <w:rFonts w:ascii="Book Antiqua" w:hAnsi="Book Antiqua"/>
        </w:rPr>
        <w:t xml:space="preserve"> A, Genova C, Dal Bello MG, </w:t>
      </w:r>
      <w:proofErr w:type="spellStart"/>
      <w:r w:rsidRPr="00C4331B">
        <w:rPr>
          <w:rFonts w:ascii="Book Antiqua" w:hAnsi="Book Antiqua"/>
        </w:rPr>
        <w:t>Rijavec</w:t>
      </w:r>
      <w:proofErr w:type="spellEnd"/>
      <w:r w:rsidRPr="00C4331B">
        <w:rPr>
          <w:rFonts w:ascii="Book Antiqua" w:hAnsi="Book Antiqua"/>
        </w:rPr>
        <w:t xml:space="preserve"> E, Barletta G, Rossi G, </w:t>
      </w:r>
      <w:proofErr w:type="spellStart"/>
      <w:r w:rsidRPr="00C4331B">
        <w:rPr>
          <w:rFonts w:ascii="Book Antiqua" w:hAnsi="Book Antiqua"/>
        </w:rPr>
        <w:t>Biello</w:t>
      </w:r>
      <w:proofErr w:type="spellEnd"/>
      <w:r w:rsidRPr="00C4331B">
        <w:rPr>
          <w:rFonts w:ascii="Book Antiqua" w:hAnsi="Book Antiqua"/>
        </w:rPr>
        <w:t xml:space="preserve"> F, </w:t>
      </w:r>
      <w:proofErr w:type="spellStart"/>
      <w:r w:rsidRPr="00C4331B">
        <w:rPr>
          <w:rFonts w:ascii="Book Antiqua" w:hAnsi="Book Antiqua"/>
        </w:rPr>
        <w:t>Ghigliotti</w:t>
      </w:r>
      <w:proofErr w:type="spellEnd"/>
      <w:r w:rsidRPr="00C4331B">
        <w:rPr>
          <w:rFonts w:ascii="Book Antiqua" w:hAnsi="Book Antiqua"/>
        </w:rPr>
        <w:t xml:space="preserve"> G, </w:t>
      </w:r>
      <w:proofErr w:type="spellStart"/>
      <w:r w:rsidRPr="00C4331B">
        <w:rPr>
          <w:rFonts w:ascii="Book Antiqua" w:hAnsi="Book Antiqua"/>
        </w:rPr>
        <w:t>Canepa</w:t>
      </w:r>
      <w:proofErr w:type="spellEnd"/>
      <w:r w:rsidRPr="00C4331B">
        <w:rPr>
          <w:rFonts w:ascii="Book Antiqua" w:hAnsi="Book Antiqua"/>
        </w:rPr>
        <w:t xml:space="preserve"> M, </w:t>
      </w:r>
      <w:proofErr w:type="spellStart"/>
      <w:r w:rsidRPr="00C4331B">
        <w:rPr>
          <w:rFonts w:ascii="Book Antiqua" w:hAnsi="Book Antiqua"/>
        </w:rPr>
        <w:t>Mussap</w:t>
      </w:r>
      <w:proofErr w:type="spellEnd"/>
      <w:r w:rsidRPr="00C4331B">
        <w:rPr>
          <w:rFonts w:ascii="Book Antiqua" w:hAnsi="Book Antiqua"/>
        </w:rPr>
        <w:t xml:space="preserve"> M, </w:t>
      </w:r>
      <w:proofErr w:type="spellStart"/>
      <w:r w:rsidRPr="00C4331B">
        <w:rPr>
          <w:rFonts w:ascii="Book Antiqua" w:hAnsi="Book Antiqua"/>
        </w:rPr>
        <w:t>Brunelli</w:t>
      </w:r>
      <w:proofErr w:type="spellEnd"/>
      <w:r w:rsidRPr="00C4331B">
        <w:rPr>
          <w:rFonts w:ascii="Book Antiqua" w:hAnsi="Book Antiqua"/>
        </w:rPr>
        <w:t xml:space="preserve"> C, </w:t>
      </w:r>
      <w:proofErr w:type="spellStart"/>
      <w:r w:rsidRPr="00C4331B">
        <w:rPr>
          <w:rFonts w:ascii="Book Antiqua" w:hAnsi="Book Antiqua"/>
        </w:rPr>
        <w:t>Spallarossa</w:t>
      </w:r>
      <w:proofErr w:type="spellEnd"/>
      <w:r w:rsidRPr="00C4331B">
        <w:rPr>
          <w:rFonts w:ascii="Book Antiqua" w:hAnsi="Book Antiqua"/>
        </w:rPr>
        <w:t xml:space="preserve"> P. Serial Troponin for Early Detection of Nivolumab Cardiotoxicity in Advanced Non-Small Cell Lung Cancer Patients. </w:t>
      </w:r>
      <w:r w:rsidRPr="00C4331B">
        <w:rPr>
          <w:rFonts w:ascii="Book Antiqua" w:hAnsi="Book Antiqua"/>
          <w:i/>
          <w:iCs/>
        </w:rPr>
        <w:t>Oncologist</w:t>
      </w:r>
      <w:r w:rsidRPr="00C4331B">
        <w:rPr>
          <w:rFonts w:ascii="Book Antiqua" w:hAnsi="Book Antiqua"/>
        </w:rPr>
        <w:t xml:space="preserve"> 2018; </w:t>
      </w:r>
      <w:r w:rsidRPr="00C4331B">
        <w:rPr>
          <w:rFonts w:ascii="Book Antiqua" w:hAnsi="Book Antiqua"/>
          <w:b/>
          <w:bCs/>
        </w:rPr>
        <w:t>23</w:t>
      </w:r>
      <w:r w:rsidRPr="00C4331B">
        <w:rPr>
          <w:rFonts w:ascii="Book Antiqua" w:hAnsi="Book Antiqua"/>
        </w:rPr>
        <w:t>:</w:t>
      </w:r>
      <w:r w:rsidR="00687E01" w:rsidRPr="00C4331B">
        <w:rPr>
          <w:rFonts w:ascii="Book Antiqua" w:hAnsi="Book Antiqua"/>
        </w:rPr>
        <w:t xml:space="preserve"> </w:t>
      </w:r>
      <w:r w:rsidRPr="00C4331B">
        <w:rPr>
          <w:rFonts w:ascii="Book Antiqua" w:hAnsi="Book Antiqua"/>
        </w:rPr>
        <w:t>936-942 [PMID: 29567824 DOI: 10.1634/theoncologist.2017-0452]</w:t>
      </w:r>
    </w:p>
    <w:p w14:paraId="51DA4D6D" w14:textId="5DF49177" w:rsidR="00D32DB2" w:rsidRPr="00C4331B" w:rsidRDefault="00D32DB2" w:rsidP="0072206F">
      <w:pPr>
        <w:spacing w:line="360" w:lineRule="auto"/>
        <w:jc w:val="both"/>
        <w:rPr>
          <w:rFonts w:ascii="Book Antiqua" w:hAnsi="Book Antiqua"/>
        </w:rPr>
      </w:pPr>
      <w:r w:rsidRPr="00C4331B">
        <w:rPr>
          <w:rFonts w:ascii="Book Antiqua" w:hAnsi="Book Antiqua"/>
        </w:rPr>
        <w:t xml:space="preserve">38 </w:t>
      </w:r>
      <w:proofErr w:type="spellStart"/>
      <w:r w:rsidRPr="00C4331B">
        <w:rPr>
          <w:rFonts w:ascii="Book Antiqua" w:hAnsi="Book Antiqua"/>
          <w:b/>
          <w:bCs/>
        </w:rPr>
        <w:t>Tawbi</w:t>
      </w:r>
      <w:proofErr w:type="spellEnd"/>
      <w:r w:rsidRPr="00C4331B">
        <w:rPr>
          <w:rFonts w:ascii="Book Antiqua" w:hAnsi="Book Antiqua"/>
          <w:b/>
          <w:bCs/>
        </w:rPr>
        <w:t xml:space="preserve"> HA</w:t>
      </w:r>
      <w:r w:rsidRPr="00C4331B">
        <w:rPr>
          <w:rFonts w:ascii="Book Antiqua" w:hAnsi="Book Antiqua"/>
        </w:rPr>
        <w:t xml:space="preserve">, Forsyth PA, Algazi A, Hamid O, Hodi FS, </w:t>
      </w:r>
      <w:proofErr w:type="spellStart"/>
      <w:r w:rsidRPr="00C4331B">
        <w:rPr>
          <w:rFonts w:ascii="Book Antiqua" w:hAnsi="Book Antiqua"/>
        </w:rPr>
        <w:t>Moschos</w:t>
      </w:r>
      <w:proofErr w:type="spellEnd"/>
      <w:r w:rsidRPr="00C4331B">
        <w:rPr>
          <w:rFonts w:ascii="Book Antiqua" w:hAnsi="Book Antiqua"/>
        </w:rPr>
        <w:t xml:space="preserve"> SJ, </w:t>
      </w:r>
      <w:proofErr w:type="spellStart"/>
      <w:r w:rsidRPr="00C4331B">
        <w:rPr>
          <w:rFonts w:ascii="Book Antiqua" w:hAnsi="Book Antiqua"/>
        </w:rPr>
        <w:t>Khushalani</w:t>
      </w:r>
      <w:proofErr w:type="spellEnd"/>
      <w:r w:rsidRPr="00C4331B">
        <w:rPr>
          <w:rFonts w:ascii="Book Antiqua" w:hAnsi="Book Antiqua"/>
        </w:rPr>
        <w:t xml:space="preserve"> NI, Lewis K, Lao CD, </w:t>
      </w:r>
      <w:proofErr w:type="spellStart"/>
      <w:r w:rsidRPr="00C4331B">
        <w:rPr>
          <w:rFonts w:ascii="Book Antiqua" w:hAnsi="Book Antiqua"/>
        </w:rPr>
        <w:t>Postow</w:t>
      </w:r>
      <w:proofErr w:type="spellEnd"/>
      <w:r w:rsidRPr="00C4331B">
        <w:rPr>
          <w:rFonts w:ascii="Book Antiqua" w:hAnsi="Book Antiqua"/>
        </w:rPr>
        <w:t xml:space="preserve"> MA, Atkins MB, </w:t>
      </w:r>
      <w:proofErr w:type="spellStart"/>
      <w:r w:rsidRPr="00C4331B">
        <w:rPr>
          <w:rFonts w:ascii="Book Antiqua" w:hAnsi="Book Antiqua"/>
        </w:rPr>
        <w:t>Ernstoff</w:t>
      </w:r>
      <w:proofErr w:type="spellEnd"/>
      <w:r w:rsidRPr="00C4331B">
        <w:rPr>
          <w:rFonts w:ascii="Book Antiqua" w:hAnsi="Book Antiqua"/>
        </w:rPr>
        <w:t xml:space="preserve"> MS, Reardon DA, </w:t>
      </w:r>
      <w:proofErr w:type="spellStart"/>
      <w:r w:rsidRPr="00C4331B">
        <w:rPr>
          <w:rFonts w:ascii="Book Antiqua" w:hAnsi="Book Antiqua"/>
        </w:rPr>
        <w:t>Puzanov</w:t>
      </w:r>
      <w:proofErr w:type="spellEnd"/>
      <w:r w:rsidRPr="00C4331B">
        <w:rPr>
          <w:rFonts w:ascii="Book Antiqua" w:hAnsi="Book Antiqua"/>
        </w:rPr>
        <w:t xml:space="preserve"> I, </w:t>
      </w:r>
      <w:proofErr w:type="spellStart"/>
      <w:r w:rsidRPr="00C4331B">
        <w:rPr>
          <w:rFonts w:ascii="Book Antiqua" w:hAnsi="Book Antiqua"/>
        </w:rPr>
        <w:t>Kudchadkar</w:t>
      </w:r>
      <w:proofErr w:type="spellEnd"/>
      <w:r w:rsidRPr="00C4331B">
        <w:rPr>
          <w:rFonts w:ascii="Book Antiqua" w:hAnsi="Book Antiqua"/>
        </w:rPr>
        <w:t xml:space="preserve"> RR, Thomas RP, </w:t>
      </w:r>
      <w:proofErr w:type="spellStart"/>
      <w:r w:rsidRPr="00C4331B">
        <w:rPr>
          <w:rFonts w:ascii="Book Antiqua" w:hAnsi="Book Antiqua"/>
        </w:rPr>
        <w:t>Tarhini</w:t>
      </w:r>
      <w:proofErr w:type="spellEnd"/>
      <w:r w:rsidRPr="00C4331B">
        <w:rPr>
          <w:rFonts w:ascii="Book Antiqua" w:hAnsi="Book Antiqua"/>
        </w:rPr>
        <w:t xml:space="preserve"> A, </w:t>
      </w:r>
      <w:proofErr w:type="spellStart"/>
      <w:r w:rsidRPr="00C4331B">
        <w:rPr>
          <w:rFonts w:ascii="Book Antiqua" w:hAnsi="Book Antiqua"/>
        </w:rPr>
        <w:t>Pavlick</w:t>
      </w:r>
      <w:proofErr w:type="spellEnd"/>
      <w:r w:rsidRPr="00C4331B">
        <w:rPr>
          <w:rFonts w:ascii="Book Antiqua" w:hAnsi="Book Antiqua"/>
        </w:rPr>
        <w:t xml:space="preserve"> AC, Jiang J, Avila A, </w:t>
      </w:r>
      <w:proofErr w:type="spellStart"/>
      <w:r w:rsidRPr="00C4331B">
        <w:rPr>
          <w:rFonts w:ascii="Book Antiqua" w:hAnsi="Book Antiqua"/>
        </w:rPr>
        <w:t>Demelo</w:t>
      </w:r>
      <w:proofErr w:type="spellEnd"/>
      <w:r w:rsidRPr="00C4331B">
        <w:rPr>
          <w:rFonts w:ascii="Book Antiqua" w:hAnsi="Book Antiqua"/>
        </w:rPr>
        <w:t xml:space="preserve"> S, </w:t>
      </w:r>
      <w:proofErr w:type="spellStart"/>
      <w:r w:rsidRPr="00C4331B">
        <w:rPr>
          <w:rFonts w:ascii="Book Antiqua" w:hAnsi="Book Antiqua"/>
        </w:rPr>
        <w:t>Margolin</w:t>
      </w:r>
      <w:proofErr w:type="spellEnd"/>
      <w:r w:rsidRPr="00C4331B">
        <w:rPr>
          <w:rFonts w:ascii="Book Antiqua" w:hAnsi="Book Antiqua"/>
        </w:rPr>
        <w:t xml:space="preserve"> K. Combined Nivolumab and Ipilimumab in Melanoma Metastatic to the Brain. </w:t>
      </w:r>
      <w:r w:rsidRPr="00C4331B">
        <w:rPr>
          <w:rFonts w:ascii="Book Antiqua" w:hAnsi="Book Antiqua"/>
          <w:i/>
          <w:iCs/>
        </w:rPr>
        <w:t xml:space="preserve">N </w:t>
      </w:r>
      <w:proofErr w:type="spellStart"/>
      <w:r w:rsidRPr="00C4331B">
        <w:rPr>
          <w:rFonts w:ascii="Book Antiqua" w:hAnsi="Book Antiqua"/>
          <w:i/>
          <w:iCs/>
        </w:rPr>
        <w:t>Engl</w:t>
      </w:r>
      <w:proofErr w:type="spellEnd"/>
      <w:r w:rsidRPr="00C4331B">
        <w:rPr>
          <w:rFonts w:ascii="Book Antiqua" w:hAnsi="Book Antiqua"/>
          <w:i/>
          <w:iCs/>
        </w:rPr>
        <w:t xml:space="preserve"> J Med</w:t>
      </w:r>
      <w:r w:rsidRPr="00C4331B">
        <w:rPr>
          <w:rFonts w:ascii="Book Antiqua" w:hAnsi="Book Antiqua"/>
        </w:rPr>
        <w:t xml:space="preserve"> 2018; </w:t>
      </w:r>
      <w:r w:rsidRPr="00C4331B">
        <w:rPr>
          <w:rFonts w:ascii="Book Antiqua" w:hAnsi="Book Antiqua"/>
          <w:b/>
          <w:bCs/>
        </w:rPr>
        <w:t>379</w:t>
      </w:r>
      <w:r w:rsidRPr="00C4331B">
        <w:rPr>
          <w:rFonts w:ascii="Book Antiqua" w:hAnsi="Book Antiqua"/>
        </w:rPr>
        <w:t>:</w:t>
      </w:r>
      <w:r w:rsidR="00687E01" w:rsidRPr="00C4331B">
        <w:rPr>
          <w:rFonts w:ascii="Book Antiqua" w:hAnsi="Book Antiqua"/>
        </w:rPr>
        <w:t xml:space="preserve"> </w:t>
      </w:r>
      <w:r w:rsidRPr="00C4331B">
        <w:rPr>
          <w:rFonts w:ascii="Book Antiqua" w:hAnsi="Book Antiqua"/>
        </w:rPr>
        <w:t>722-730 [</w:t>
      </w:r>
      <w:r w:rsidR="00687E01" w:rsidRPr="00C4331B">
        <w:rPr>
          <w:rFonts w:ascii="Book Antiqua" w:hAnsi="Book Antiqua"/>
        </w:rPr>
        <w:t>PMID: 30134131 DOI: 10.1056/NEJMoa1805453</w:t>
      </w:r>
      <w:r w:rsidRPr="00C4331B">
        <w:rPr>
          <w:rFonts w:ascii="Book Antiqua" w:hAnsi="Book Antiqua"/>
        </w:rPr>
        <w:t>]</w:t>
      </w:r>
    </w:p>
    <w:p w14:paraId="34763B96" w14:textId="4A9600AD" w:rsidR="00D32DB2" w:rsidRPr="00C4331B" w:rsidRDefault="00D32DB2" w:rsidP="0072206F">
      <w:pPr>
        <w:spacing w:line="360" w:lineRule="auto"/>
        <w:jc w:val="both"/>
        <w:rPr>
          <w:rFonts w:ascii="Book Antiqua" w:hAnsi="Book Antiqua"/>
        </w:rPr>
      </w:pPr>
      <w:r w:rsidRPr="00C4331B">
        <w:rPr>
          <w:rFonts w:ascii="Book Antiqua" w:hAnsi="Book Antiqua"/>
        </w:rPr>
        <w:t xml:space="preserve">39 </w:t>
      </w:r>
      <w:r w:rsidRPr="00C4331B">
        <w:rPr>
          <w:rFonts w:ascii="Book Antiqua" w:hAnsi="Book Antiqua"/>
          <w:b/>
          <w:bCs/>
        </w:rPr>
        <w:t>Ueno M</w:t>
      </w:r>
      <w:r w:rsidRPr="00C4331B">
        <w:rPr>
          <w:rFonts w:ascii="Book Antiqua" w:hAnsi="Book Antiqua"/>
        </w:rPr>
        <w:t xml:space="preserve">, Ikeda M, </w:t>
      </w:r>
      <w:proofErr w:type="spellStart"/>
      <w:r w:rsidRPr="00C4331B">
        <w:rPr>
          <w:rFonts w:ascii="Book Antiqua" w:hAnsi="Book Antiqua"/>
        </w:rPr>
        <w:t>Morizane</w:t>
      </w:r>
      <w:proofErr w:type="spellEnd"/>
      <w:r w:rsidRPr="00C4331B">
        <w:rPr>
          <w:rFonts w:ascii="Book Antiqua" w:hAnsi="Book Antiqua"/>
        </w:rPr>
        <w:t xml:space="preserve"> C, Kobayashi S, Ohno I, Kondo S, Okano N, Kimura K, Asada S, </w:t>
      </w:r>
      <w:proofErr w:type="spellStart"/>
      <w:r w:rsidRPr="00C4331B">
        <w:rPr>
          <w:rFonts w:ascii="Book Antiqua" w:hAnsi="Book Antiqua"/>
        </w:rPr>
        <w:t>Namba</w:t>
      </w:r>
      <w:proofErr w:type="spellEnd"/>
      <w:r w:rsidRPr="00C4331B">
        <w:rPr>
          <w:rFonts w:ascii="Book Antiqua" w:hAnsi="Book Antiqua"/>
        </w:rPr>
        <w:t xml:space="preserve"> Y, </w:t>
      </w:r>
      <w:proofErr w:type="spellStart"/>
      <w:r w:rsidRPr="00C4331B">
        <w:rPr>
          <w:rFonts w:ascii="Book Antiqua" w:hAnsi="Book Antiqua"/>
        </w:rPr>
        <w:t>Okusaka</w:t>
      </w:r>
      <w:proofErr w:type="spellEnd"/>
      <w:r w:rsidRPr="00C4331B">
        <w:rPr>
          <w:rFonts w:ascii="Book Antiqua" w:hAnsi="Book Antiqua"/>
        </w:rPr>
        <w:t xml:space="preserve"> T, </w:t>
      </w:r>
      <w:proofErr w:type="spellStart"/>
      <w:r w:rsidRPr="00C4331B">
        <w:rPr>
          <w:rFonts w:ascii="Book Antiqua" w:hAnsi="Book Antiqua"/>
        </w:rPr>
        <w:t>Furuse</w:t>
      </w:r>
      <w:proofErr w:type="spellEnd"/>
      <w:r w:rsidRPr="00C4331B">
        <w:rPr>
          <w:rFonts w:ascii="Book Antiqua" w:hAnsi="Book Antiqua"/>
        </w:rPr>
        <w:t xml:space="preserve"> J. Nivolumab alone or in combination with cisplatin plus gemcitabine in Japanese patients with unresectable or recurrent biliary tract cancer: a non-</w:t>
      </w:r>
      <w:proofErr w:type="spellStart"/>
      <w:r w:rsidRPr="00C4331B">
        <w:rPr>
          <w:rFonts w:ascii="Book Antiqua" w:hAnsi="Book Antiqua"/>
        </w:rPr>
        <w:t>randomised</w:t>
      </w:r>
      <w:proofErr w:type="spellEnd"/>
      <w:r w:rsidRPr="00C4331B">
        <w:rPr>
          <w:rFonts w:ascii="Book Antiqua" w:hAnsi="Book Antiqua"/>
        </w:rPr>
        <w:t xml:space="preserve">, </w:t>
      </w:r>
      <w:proofErr w:type="spellStart"/>
      <w:r w:rsidRPr="00C4331B">
        <w:rPr>
          <w:rFonts w:ascii="Book Antiqua" w:hAnsi="Book Antiqua"/>
        </w:rPr>
        <w:t>multicentre</w:t>
      </w:r>
      <w:proofErr w:type="spellEnd"/>
      <w:r w:rsidRPr="00C4331B">
        <w:rPr>
          <w:rFonts w:ascii="Book Antiqua" w:hAnsi="Book Antiqua"/>
        </w:rPr>
        <w:t xml:space="preserve">, open-label, phase 1 study. </w:t>
      </w:r>
      <w:r w:rsidRPr="00C4331B">
        <w:rPr>
          <w:rFonts w:ascii="Book Antiqua" w:hAnsi="Book Antiqua"/>
          <w:i/>
          <w:iCs/>
        </w:rPr>
        <w:t xml:space="preserve">Lancet </w:t>
      </w:r>
      <w:r w:rsidRPr="00C4331B">
        <w:rPr>
          <w:rFonts w:ascii="Book Antiqua" w:hAnsi="Book Antiqua"/>
          <w:i/>
          <w:iCs/>
        </w:rPr>
        <w:lastRenderedPageBreak/>
        <w:t>Gastroenterol Hepatol</w:t>
      </w:r>
      <w:r w:rsidRPr="00C4331B">
        <w:rPr>
          <w:rFonts w:ascii="Book Antiqua" w:hAnsi="Book Antiqua"/>
        </w:rPr>
        <w:t xml:space="preserve"> 2019; </w:t>
      </w:r>
      <w:r w:rsidRPr="00C4331B">
        <w:rPr>
          <w:rFonts w:ascii="Book Antiqua" w:hAnsi="Book Antiqua"/>
          <w:b/>
          <w:bCs/>
        </w:rPr>
        <w:t>4</w:t>
      </w:r>
      <w:r w:rsidRPr="00C4331B">
        <w:rPr>
          <w:rFonts w:ascii="Book Antiqua" w:hAnsi="Book Antiqua"/>
        </w:rPr>
        <w:t>:</w:t>
      </w:r>
      <w:r w:rsidR="00687E01" w:rsidRPr="00C4331B">
        <w:rPr>
          <w:rFonts w:ascii="Book Antiqua" w:hAnsi="Book Antiqua"/>
        </w:rPr>
        <w:t xml:space="preserve"> </w:t>
      </w:r>
      <w:r w:rsidRPr="00C4331B">
        <w:rPr>
          <w:rFonts w:ascii="Book Antiqua" w:hAnsi="Book Antiqua"/>
        </w:rPr>
        <w:t>611-621 [PMID: 31109808 DOI: 10.1016/S2468-1253(19)30086-X]</w:t>
      </w:r>
    </w:p>
    <w:p w14:paraId="20874143" w14:textId="39742479" w:rsidR="00D32DB2" w:rsidRPr="00C4331B" w:rsidRDefault="00D32DB2" w:rsidP="0072206F">
      <w:pPr>
        <w:spacing w:line="360" w:lineRule="auto"/>
        <w:jc w:val="both"/>
        <w:rPr>
          <w:rFonts w:ascii="Book Antiqua" w:hAnsi="Book Antiqua"/>
        </w:rPr>
      </w:pPr>
      <w:r w:rsidRPr="00C4331B">
        <w:rPr>
          <w:rFonts w:ascii="Book Antiqua" w:hAnsi="Book Antiqua"/>
        </w:rPr>
        <w:t xml:space="preserve">40 </w:t>
      </w:r>
      <w:proofErr w:type="spellStart"/>
      <w:r w:rsidRPr="00C4331B">
        <w:rPr>
          <w:rFonts w:ascii="Book Antiqua" w:hAnsi="Book Antiqua"/>
          <w:b/>
          <w:bCs/>
        </w:rPr>
        <w:t>Usmani</w:t>
      </w:r>
      <w:proofErr w:type="spellEnd"/>
      <w:r w:rsidRPr="00C4331B">
        <w:rPr>
          <w:rFonts w:ascii="Book Antiqua" w:hAnsi="Book Antiqua"/>
          <w:b/>
          <w:bCs/>
        </w:rPr>
        <w:t xml:space="preserve"> SZ</w:t>
      </w:r>
      <w:r w:rsidRPr="00C4331B">
        <w:rPr>
          <w:rFonts w:ascii="Book Antiqua" w:hAnsi="Book Antiqua"/>
        </w:rPr>
        <w:t xml:space="preserve">, </w:t>
      </w:r>
      <w:proofErr w:type="spellStart"/>
      <w:r w:rsidRPr="00C4331B">
        <w:rPr>
          <w:rFonts w:ascii="Book Antiqua" w:hAnsi="Book Antiqua"/>
        </w:rPr>
        <w:t>Schjesvold</w:t>
      </w:r>
      <w:proofErr w:type="spellEnd"/>
      <w:r w:rsidRPr="00C4331B">
        <w:rPr>
          <w:rFonts w:ascii="Book Antiqua" w:hAnsi="Book Antiqua"/>
        </w:rPr>
        <w:t xml:space="preserve"> F, Oriol A, </w:t>
      </w:r>
      <w:proofErr w:type="spellStart"/>
      <w:r w:rsidRPr="00C4331B">
        <w:rPr>
          <w:rFonts w:ascii="Book Antiqua" w:hAnsi="Book Antiqua"/>
        </w:rPr>
        <w:t>Karlin</w:t>
      </w:r>
      <w:proofErr w:type="spellEnd"/>
      <w:r w:rsidRPr="00C4331B">
        <w:rPr>
          <w:rFonts w:ascii="Book Antiqua" w:hAnsi="Book Antiqua"/>
        </w:rPr>
        <w:t xml:space="preserve"> L, </w:t>
      </w:r>
      <w:proofErr w:type="spellStart"/>
      <w:r w:rsidRPr="00C4331B">
        <w:rPr>
          <w:rFonts w:ascii="Book Antiqua" w:hAnsi="Book Antiqua"/>
        </w:rPr>
        <w:t>Cavo</w:t>
      </w:r>
      <w:proofErr w:type="spellEnd"/>
      <w:r w:rsidRPr="00C4331B">
        <w:rPr>
          <w:rFonts w:ascii="Book Antiqua" w:hAnsi="Book Antiqua"/>
        </w:rPr>
        <w:t xml:space="preserve"> M, Rifkin RM, </w:t>
      </w:r>
      <w:proofErr w:type="spellStart"/>
      <w:r w:rsidRPr="00C4331B">
        <w:rPr>
          <w:rFonts w:ascii="Book Antiqua" w:hAnsi="Book Antiqua"/>
        </w:rPr>
        <w:t>Yimer</w:t>
      </w:r>
      <w:proofErr w:type="spellEnd"/>
      <w:r w:rsidRPr="00C4331B">
        <w:rPr>
          <w:rFonts w:ascii="Book Antiqua" w:hAnsi="Book Antiqua"/>
        </w:rPr>
        <w:t xml:space="preserve"> HA, LeBlanc R, </w:t>
      </w:r>
      <w:proofErr w:type="spellStart"/>
      <w:r w:rsidRPr="00C4331B">
        <w:rPr>
          <w:rFonts w:ascii="Book Antiqua" w:hAnsi="Book Antiqua"/>
        </w:rPr>
        <w:t>Takezako</w:t>
      </w:r>
      <w:proofErr w:type="spellEnd"/>
      <w:r w:rsidRPr="00C4331B">
        <w:rPr>
          <w:rFonts w:ascii="Book Antiqua" w:hAnsi="Book Antiqua"/>
        </w:rPr>
        <w:t xml:space="preserve"> N, </w:t>
      </w:r>
      <w:proofErr w:type="spellStart"/>
      <w:r w:rsidRPr="00C4331B">
        <w:rPr>
          <w:rFonts w:ascii="Book Antiqua" w:hAnsi="Book Antiqua"/>
        </w:rPr>
        <w:t>McCroskey</w:t>
      </w:r>
      <w:proofErr w:type="spellEnd"/>
      <w:r w:rsidRPr="00C4331B">
        <w:rPr>
          <w:rFonts w:ascii="Book Antiqua" w:hAnsi="Book Antiqua"/>
        </w:rPr>
        <w:t xml:space="preserve"> RD, Lim ABM, Suzuki K, </w:t>
      </w:r>
      <w:proofErr w:type="spellStart"/>
      <w:r w:rsidRPr="00C4331B">
        <w:rPr>
          <w:rFonts w:ascii="Book Antiqua" w:hAnsi="Book Antiqua"/>
        </w:rPr>
        <w:t>Kosugi</w:t>
      </w:r>
      <w:proofErr w:type="spellEnd"/>
      <w:r w:rsidRPr="00C4331B">
        <w:rPr>
          <w:rFonts w:ascii="Book Antiqua" w:hAnsi="Book Antiqua"/>
        </w:rPr>
        <w:t xml:space="preserve"> H, </w:t>
      </w:r>
      <w:proofErr w:type="spellStart"/>
      <w:r w:rsidRPr="00C4331B">
        <w:rPr>
          <w:rFonts w:ascii="Book Antiqua" w:hAnsi="Book Antiqua"/>
        </w:rPr>
        <w:t>Grigoriadis</w:t>
      </w:r>
      <w:proofErr w:type="spellEnd"/>
      <w:r w:rsidRPr="00C4331B">
        <w:rPr>
          <w:rFonts w:ascii="Book Antiqua" w:hAnsi="Book Antiqua"/>
        </w:rPr>
        <w:t xml:space="preserve"> G, </w:t>
      </w:r>
      <w:proofErr w:type="spellStart"/>
      <w:r w:rsidRPr="00C4331B">
        <w:rPr>
          <w:rFonts w:ascii="Book Antiqua" w:hAnsi="Book Antiqua"/>
        </w:rPr>
        <w:t>Avivi</w:t>
      </w:r>
      <w:proofErr w:type="spellEnd"/>
      <w:r w:rsidRPr="00C4331B">
        <w:rPr>
          <w:rFonts w:ascii="Book Antiqua" w:hAnsi="Book Antiqua"/>
        </w:rPr>
        <w:t xml:space="preserve"> I, </w:t>
      </w:r>
      <w:proofErr w:type="spellStart"/>
      <w:r w:rsidRPr="00C4331B">
        <w:rPr>
          <w:rFonts w:ascii="Book Antiqua" w:hAnsi="Book Antiqua"/>
        </w:rPr>
        <w:t>Facon</w:t>
      </w:r>
      <w:proofErr w:type="spellEnd"/>
      <w:r w:rsidRPr="00C4331B">
        <w:rPr>
          <w:rFonts w:ascii="Book Antiqua" w:hAnsi="Book Antiqua"/>
        </w:rPr>
        <w:t xml:space="preserve"> T, </w:t>
      </w:r>
      <w:proofErr w:type="spellStart"/>
      <w:r w:rsidRPr="00C4331B">
        <w:rPr>
          <w:rFonts w:ascii="Book Antiqua" w:hAnsi="Book Antiqua"/>
        </w:rPr>
        <w:t>Jagannath</w:t>
      </w:r>
      <w:proofErr w:type="spellEnd"/>
      <w:r w:rsidRPr="00C4331B">
        <w:rPr>
          <w:rFonts w:ascii="Book Antiqua" w:hAnsi="Book Antiqua"/>
        </w:rPr>
        <w:t xml:space="preserve"> S, </w:t>
      </w:r>
      <w:proofErr w:type="spellStart"/>
      <w:r w:rsidRPr="00C4331B">
        <w:rPr>
          <w:rFonts w:ascii="Book Antiqua" w:hAnsi="Book Antiqua"/>
        </w:rPr>
        <w:t>Lonial</w:t>
      </w:r>
      <w:proofErr w:type="spellEnd"/>
      <w:r w:rsidRPr="00C4331B">
        <w:rPr>
          <w:rFonts w:ascii="Book Antiqua" w:hAnsi="Book Antiqua"/>
        </w:rPr>
        <w:t xml:space="preserve"> S, </w:t>
      </w:r>
      <w:proofErr w:type="spellStart"/>
      <w:r w:rsidRPr="00C4331B">
        <w:rPr>
          <w:rFonts w:ascii="Book Antiqua" w:hAnsi="Book Antiqua"/>
        </w:rPr>
        <w:t>Ghori</w:t>
      </w:r>
      <w:proofErr w:type="spellEnd"/>
      <w:r w:rsidRPr="00C4331B">
        <w:rPr>
          <w:rFonts w:ascii="Book Antiqua" w:hAnsi="Book Antiqua"/>
        </w:rPr>
        <w:t xml:space="preserve"> RU, </w:t>
      </w:r>
      <w:proofErr w:type="spellStart"/>
      <w:r w:rsidRPr="00C4331B">
        <w:rPr>
          <w:rFonts w:ascii="Book Antiqua" w:hAnsi="Book Antiqua"/>
        </w:rPr>
        <w:t>Farooqui</w:t>
      </w:r>
      <w:proofErr w:type="spellEnd"/>
      <w:r w:rsidRPr="00C4331B">
        <w:rPr>
          <w:rFonts w:ascii="Book Antiqua" w:hAnsi="Book Antiqua"/>
        </w:rPr>
        <w:t xml:space="preserve"> MZH, </w:t>
      </w:r>
      <w:proofErr w:type="spellStart"/>
      <w:r w:rsidRPr="00C4331B">
        <w:rPr>
          <w:rFonts w:ascii="Book Antiqua" w:hAnsi="Book Antiqua"/>
        </w:rPr>
        <w:t>Marinello</w:t>
      </w:r>
      <w:proofErr w:type="spellEnd"/>
      <w:r w:rsidRPr="00C4331B">
        <w:rPr>
          <w:rFonts w:ascii="Book Antiqua" w:hAnsi="Book Antiqua"/>
        </w:rPr>
        <w:t xml:space="preserve"> P, San-Miguel J; KEYNOTE-185 Investigators. Pembrolizumab plus lenalidomide and dexamethasone for patients with treatment-naive multiple myeloma (KEYNOTE-185): a </w:t>
      </w:r>
      <w:proofErr w:type="spellStart"/>
      <w:r w:rsidRPr="00C4331B">
        <w:rPr>
          <w:rFonts w:ascii="Book Antiqua" w:hAnsi="Book Antiqua"/>
        </w:rPr>
        <w:t>randomised</w:t>
      </w:r>
      <w:proofErr w:type="spellEnd"/>
      <w:r w:rsidRPr="00C4331B">
        <w:rPr>
          <w:rFonts w:ascii="Book Antiqua" w:hAnsi="Book Antiqua"/>
        </w:rPr>
        <w:t xml:space="preserve">, open-label, phase 3 trial. </w:t>
      </w:r>
      <w:r w:rsidRPr="00C4331B">
        <w:rPr>
          <w:rFonts w:ascii="Book Antiqua" w:hAnsi="Book Antiqua"/>
          <w:i/>
          <w:iCs/>
        </w:rPr>
        <w:t xml:space="preserve">Lancet </w:t>
      </w:r>
      <w:proofErr w:type="spellStart"/>
      <w:r w:rsidRPr="00C4331B">
        <w:rPr>
          <w:rFonts w:ascii="Book Antiqua" w:hAnsi="Book Antiqua"/>
          <w:i/>
          <w:iCs/>
        </w:rPr>
        <w:t>Haematol</w:t>
      </w:r>
      <w:proofErr w:type="spellEnd"/>
      <w:r w:rsidRPr="00C4331B">
        <w:rPr>
          <w:rFonts w:ascii="Book Antiqua" w:hAnsi="Book Antiqua"/>
        </w:rPr>
        <w:t xml:space="preserve"> 2019; </w:t>
      </w:r>
      <w:r w:rsidRPr="00C4331B">
        <w:rPr>
          <w:rFonts w:ascii="Book Antiqua" w:hAnsi="Book Antiqua"/>
          <w:b/>
          <w:bCs/>
        </w:rPr>
        <w:t>6</w:t>
      </w:r>
      <w:r w:rsidRPr="00C4331B">
        <w:rPr>
          <w:rFonts w:ascii="Book Antiqua" w:hAnsi="Book Antiqua"/>
        </w:rPr>
        <w:t>:</w:t>
      </w:r>
      <w:r w:rsidR="00687E01" w:rsidRPr="00C4331B">
        <w:rPr>
          <w:rFonts w:ascii="Book Antiqua" w:hAnsi="Book Antiqua"/>
        </w:rPr>
        <w:t xml:space="preserve"> </w:t>
      </w:r>
      <w:r w:rsidRPr="00C4331B">
        <w:rPr>
          <w:rFonts w:ascii="Book Antiqua" w:hAnsi="Book Antiqua"/>
        </w:rPr>
        <w:t>e448-e458 [PMID: 31327689 DOI: 10.1016/S2352-3026(19)30109-7]</w:t>
      </w:r>
    </w:p>
    <w:p w14:paraId="316B3497" w14:textId="2E40533A" w:rsidR="00D32DB2" w:rsidRPr="00C4331B" w:rsidRDefault="00D32DB2" w:rsidP="0072206F">
      <w:pPr>
        <w:spacing w:line="360" w:lineRule="auto"/>
        <w:jc w:val="both"/>
        <w:rPr>
          <w:rFonts w:ascii="Book Antiqua" w:hAnsi="Book Antiqua"/>
        </w:rPr>
      </w:pPr>
      <w:r w:rsidRPr="00C4331B">
        <w:rPr>
          <w:rFonts w:ascii="Book Antiqua" w:hAnsi="Book Antiqua"/>
        </w:rPr>
        <w:t xml:space="preserve">41 </w:t>
      </w:r>
      <w:r w:rsidRPr="00C4331B">
        <w:rPr>
          <w:rFonts w:ascii="Book Antiqua" w:hAnsi="Book Antiqua"/>
          <w:b/>
          <w:bCs/>
        </w:rPr>
        <w:t>Wrangle JM</w:t>
      </w:r>
      <w:r w:rsidRPr="00C4331B">
        <w:rPr>
          <w:rFonts w:ascii="Book Antiqua" w:hAnsi="Book Antiqua"/>
        </w:rPr>
        <w:t xml:space="preserve">, </w:t>
      </w:r>
      <w:proofErr w:type="spellStart"/>
      <w:r w:rsidRPr="00C4331B">
        <w:rPr>
          <w:rFonts w:ascii="Book Antiqua" w:hAnsi="Book Antiqua"/>
        </w:rPr>
        <w:t>Velcheti</w:t>
      </w:r>
      <w:proofErr w:type="spellEnd"/>
      <w:r w:rsidRPr="00C4331B">
        <w:rPr>
          <w:rFonts w:ascii="Book Antiqua" w:hAnsi="Book Antiqua"/>
        </w:rPr>
        <w:t xml:space="preserve"> V, Patel MR, Garrett-Mayer E, Hill EG, </w:t>
      </w:r>
      <w:proofErr w:type="spellStart"/>
      <w:r w:rsidRPr="00C4331B">
        <w:rPr>
          <w:rFonts w:ascii="Book Antiqua" w:hAnsi="Book Antiqua"/>
        </w:rPr>
        <w:t>Ravenel</w:t>
      </w:r>
      <w:proofErr w:type="spellEnd"/>
      <w:r w:rsidRPr="00C4331B">
        <w:rPr>
          <w:rFonts w:ascii="Book Antiqua" w:hAnsi="Book Antiqua"/>
        </w:rPr>
        <w:t xml:space="preserve"> JG, Miller JS, </w:t>
      </w:r>
      <w:proofErr w:type="spellStart"/>
      <w:r w:rsidRPr="00C4331B">
        <w:rPr>
          <w:rFonts w:ascii="Book Antiqua" w:hAnsi="Book Antiqua"/>
        </w:rPr>
        <w:t>Farhad</w:t>
      </w:r>
      <w:proofErr w:type="spellEnd"/>
      <w:r w:rsidRPr="00C4331B">
        <w:rPr>
          <w:rFonts w:ascii="Book Antiqua" w:hAnsi="Book Antiqua"/>
        </w:rPr>
        <w:t xml:space="preserve"> M, </w:t>
      </w:r>
      <w:proofErr w:type="spellStart"/>
      <w:r w:rsidRPr="00C4331B">
        <w:rPr>
          <w:rFonts w:ascii="Book Antiqua" w:hAnsi="Book Antiqua"/>
        </w:rPr>
        <w:t>Anderton</w:t>
      </w:r>
      <w:proofErr w:type="spellEnd"/>
      <w:r w:rsidRPr="00C4331B">
        <w:rPr>
          <w:rFonts w:ascii="Book Antiqua" w:hAnsi="Book Antiqua"/>
        </w:rPr>
        <w:t xml:space="preserve"> K, Lindsey K, </w:t>
      </w:r>
      <w:proofErr w:type="spellStart"/>
      <w:r w:rsidRPr="00C4331B">
        <w:rPr>
          <w:rFonts w:ascii="Book Antiqua" w:hAnsi="Book Antiqua"/>
        </w:rPr>
        <w:t>Taffaro-Neskey</w:t>
      </w:r>
      <w:proofErr w:type="spellEnd"/>
      <w:r w:rsidRPr="00C4331B">
        <w:rPr>
          <w:rFonts w:ascii="Book Antiqua" w:hAnsi="Book Antiqua"/>
        </w:rPr>
        <w:t xml:space="preserve"> M, Sherman C, </w:t>
      </w:r>
      <w:proofErr w:type="spellStart"/>
      <w:r w:rsidRPr="00C4331B">
        <w:rPr>
          <w:rFonts w:ascii="Book Antiqua" w:hAnsi="Book Antiqua"/>
        </w:rPr>
        <w:t>Suriano</w:t>
      </w:r>
      <w:proofErr w:type="spellEnd"/>
      <w:r w:rsidRPr="00C4331B">
        <w:rPr>
          <w:rFonts w:ascii="Book Antiqua" w:hAnsi="Book Antiqua"/>
        </w:rPr>
        <w:t xml:space="preserve"> S, </w:t>
      </w:r>
      <w:proofErr w:type="spellStart"/>
      <w:r w:rsidRPr="00C4331B">
        <w:rPr>
          <w:rFonts w:ascii="Book Antiqua" w:hAnsi="Book Antiqua"/>
        </w:rPr>
        <w:t>Swiderska-Syn</w:t>
      </w:r>
      <w:proofErr w:type="spellEnd"/>
      <w:r w:rsidRPr="00C4331B">
        <w:rPr>
          <w:rFonts w:ascii="Book Antiqua" w:hAnsi="Book Antiqua"/>
        </w:rPr>
        <w:t xml:space="preserve"> M, Sion A, Harris J, Edwards AR, </w:t>
      </w:r>
      <w:proofErr w:type="spellStart"/>
      <w:r w:rsidRPr="00C4331B">
        <w:rPr>
          <w:rFonts w:ascii="Book Antiqua" w:hAnsi="Book Antiqua"/>
        </w:rPr>
        <w:t>Rytlewski</w:t>
      </w:r>
      <w:proofErr w:type="spellEnd"/>
      <w:r w:rsidRPr="00C4331B">
        <w:rPr>
          <w:rFonts w:ascii="Book Antiqua" w:hAnsi="Book Antiqua"/>
        </w:rPr>
        <w:t xml:space="preserve"> JA, Sanders CM, </w:t>
      </w:r>
      <w:proofErr w:type="spellStart"/>
      <w:r w:rsidRPr="00C4331B">
        <w:rPr>
          <w:rFonts w:ascii="Book Antiqua" w:hAnsi="Book Antiqua"/>
        </w:rPr>
        <w:t>Yusko</w:t>
      </w:r>
      <w:proofErr w:type="spellEnd"/>
      <w:r w:rsidRPr="00C4331B">
        <w:rPr>
          <w:rFonts w:ascii="Book Antiqua" w:hAnsi="Book Antiqua"/>
        </w:rPr>
        <w:t xml:space="preserve"> EC, Robinson MD, Krieg C, Redmond WL, Egan JO, Rhode PR, </w:t>
      </w:r>
      <w:proofErr w:type="spellStart"/>
      <w:r w:rsidRPr="00C4331B">
        <w:rPr>
          <w:rFonts w:ascii="Book Antiqua" w:hAnsi="Book Antiqua"/>
        </w:rPr>
        <w:t>Jeng</w:t>
      </w:r>
      <w:proofErr w:type="spellEnd"/>
      <w:r w:rsidRPr="00C4331B">
        <w:rPr>
          <w:rFonts w:ascii="Book Antiqua" w:hAnsi="Book Antiqua"/>
        </w:rPr>
        <w:t xml:space="preserve"> EK, Rock AD, Wong HC, Rubinstein MP. ALT-803, an IL-15 </w:t>
      </w:r>
      <w:proofErr w:type="spellStart"/>
      <w:r w:rsidRPr="00C4331B">
        <w:rPr>
          <w:rFonts w:ascii="Book Antiqua" w:hAnsi="Book Antiqua"/>
        </w:rPr>
        <w:t>superagonist</w:t>
      </w:r>
      <w:proofErr w:type="spellEnd"/>
      <w:r w:rsidRPr="00C4331B">
        <w:rPr>
          <w:rFonts w:ascii="Book Antiqua" w:hAnsi="Book Antiqua"/>
        </w:rPr>
        <w:t>, in combination with nivolumab in patients with metastatic non-small cell lung cancer: a non-</w:t>
      </w:r>
      <w:proofErr w:type="spellStart"/>
      <w:r w:rsidRPr="00C4331B">
        <w:rPr>
          <w:rFonts w:ascii="Book Antiqua" w:hAnsi="Book Antiqua"/>
        </w:rPr>
        <w:t>randomised</w:t>
      </w:r>
      <w:proofErr w:type="spellEnd"/>
      <w:r w:rsidRPr="00C4331B">
        <w:rPr>
          <w:rFonts w:ascii="Book Antiqua" w:hAnsi="Book Antiqua"/>
        </w:rPr>
        <w:t xml:space="preserve">, open-label, phase 1b trial. </w:t>
      </w:r>
      <w:r w:rsidRPr="00C4331B">
        <w:rPr>
          <w:rFonts w:ascii="Book Antiqua" w:hAnsi="Book Antiqua"/>
          <w:i/>
          <w:iCs/>
        </w:rPr>
        <w:t>Lancet Oncol</w:t>
      </w:r>
      <w:r w:rsidRPr="00C4331B">
        <w:rPr>
          <w:rFonts w:ascii="Book Antiqua" w:hAnsi="Book Antiqua"/>
        </w:rPr>
        <w:t xml:space="preserve"> 2018; </w:t>
      </w:r>
      <w:r w:rsidRPr="00C4331B">
        <w:rPr>
          <w:rFonts w:ascii="Book Antiqua" w:hAnsi="Book Antiqua"/>
          <w:b/>
          <w:bCs/>
        </w:rPr>
        <w:t>19</w:t>
      </w:r>
      <w:r w:rsidRPr="00C4331B">
        <w:rPr>
          <w:rFonts w:ascii="Book Antiqua" w:hAnsi="Book Antiqua"/>
        </w:rPr>
        <w:t>:</w:t>
      </w:r>
      <w:r w:rsidR="00687E01" w:rsidRPr="00C4331B">
        <w:rPr>
          <w:rFonts w:ascii="Book Antiqua" w:hAnsi="Book Antiqua"/>
        </w:rPr>
        <w:t xml:space="preserve"> </w:t>
      </w:r>
      <w:r w:rsidRPr="00C4331B">
        <w:rPr>
          <w:rFonts w:ascii="Book Antiqua" w:hAnsi="Book Antiqua"/>
        </w:rPr>
        <w:t>694-704 [PMID: 29628312 DOI: 10.1016/S1470-2045(18)30148-7]</w:t>
      </w:r>
    </w:p>
    <w:p w14:paraId="498CB93E" w14:textId="4F055C62" w:rsidR="00D32DB2" w:rsidRPr="00C4331B" w:rsidRDefault="00D32DB2" w:rsidP="0072206F">
      <w:pPr>
        <w:spacing w:line="360" w:lineRule="auto"/>
        <w:jc w:val="both"/>
        <w:rPr>
          <w:rFonts w:ascii="Book Antiqua" w:eastAsia="Book Antiqua" w:hAnsi="Book Antiqua" w:cs="Book Antiqua"/>
        </w:rPr>
      </w:pPr>
      <w:r w:rsidRPr="00C4331B">
        <w:rPr>
          <w:rFonts w:ascii="Book Antiqua" w:hAnsi="Book Antiqua"/>
        </w:rPr>
        <w:t xml:space="preserve">42 </w:t>
      </w:r>
      <w:r w:rsidR="00593756" w:rsidRPr="00C4331B">
        <w:rPr>
          <w:rFonts w:ascii="Book Antiqua" w:hAnsi="Book Antiqua"/>
          <w:b/>
          <w:bCs/>
        </w:rPr>
        <w:t>Y</w:t>
      </w:r>
      <w:r w:rsidRPr="00C4331B">
        <w:rPr>
          <w:rFonts w:ascii="Book Antiqua" w:hAnsi="Book Antiqua"/>
          <w:b/>
          <w:bCs/>
        </w:rPr>
        <w:t>ang CJ</w:t>
      </w:r>
      <w:r w:rsidRPr="00C4331B">
        <w:rPr>
          <w:rFonts w:ascii="Book Antiqua" w:hAnsi="Book Antiqua"/>
        </w:rPr>
        <w:t xml:space="preserve">, McSherry F, Mayne NR, Wang X, Berry MF, Tong B, </w:t>
      </w:r>
      <w:proofErr w:type="spellStart"/>
      <w:r w:rsidRPr="00C4331B">
        <w:rPr>
          <w:rFonts w:ascii="Book Antiqua" w:hAnsi="Book Antiqua"/>
        </w:rPr>
        <w:t>Harpole</w:t>
      </w:r>
      <w:proofErr w:type="spellEnd"/>
      <w:r w:rsidRPr="00C4331B">
        <w:rPr>
          <w:rFonts w:ascii="Book Antiqua" w:hAnsi="Book Antiqua"/>
        </w:rPr>
        <w:t xml:space="preserve"> DH Jr, D'Amico TA, Christensen JD, Ready NE, </w:t>
      </w:r>
      <w:proofErr w:type="spellStart"/>
      <w:r w:rsidRPr="00C4331B">
        <w:rPr>
          <w:rFonts w:ascii="Book Antiqua" w:hAnsi="Book Antiqua"/>
        </w:rPr>
        <w:t>Klapper</w:t>
      </w:r>
      <w:proofErr w:type="spellEnd"/>
      <w:r w:rsidRPr="00C4331B">
        <w:rPr>
          <w:rFonts w:ascii="Book Antiqua" w:hAnsi="Book Antiqua"/>
        </w:rPr>
        <w:t xml:space="preserve"> JA. Surgical Outcomes </w:t>
      </w:r>
      <w:proofErr w:type="gramStart"/>
      <w:r w:rsidRPr="00C4331B">
        <w:rPr>
          <w:rFonts w:ascii="Book Antiqua" w:hAnsi="Book Antiqua"/>
        </w:rPr>
        <w:t>After</w:t>
      </w:r>
      <w:proofErr w:type="gramEnd"/>
      <w:r w:rsidRPr="00C4331B">
        <w:rPr>
          <w:rFonts w:ascii="Book Antiqua" w:hAnsi="Book Antiqua"/>
        </w:rPr>
        <w:t xml:space="preserve"> Neoadjuvant Chemotherapy and Ipilimumab for Non-Small Cell Lung Cancer. </w:t>
      </w:r>
      <w:r w:rsidRPr="00C4331B">
        <w:rPr>
          <w:rFonts w:ascii="Book Antiqua" w:hAnsi="Book Antiqua"/>
          <w:i/>
          <w:iCs/>
        </w:rPr>
        <w:t xml:space="preserve">Ann </w:t>
      </w:r>
      <w:proofErr w:type="spellStart"/>
      <w:r w:rsidRPr="00C4331B">
        <w:rPr>
          <w:rFonts w:ascii="Book Antiqua" w:hAnsi="Book Antiqua"/>
          <w:i/>
          <w:iCs/>
        </w:rPr>
        <w:t>Thorac</w:t>
      </w:r>
      <w:proofErr w:type="spellEnd"/>
      <w:r w:rsidRPr="00C4331B">
        <w:rPr>
          <w:rFonts w:ascii="Book Antiqua" w:hAnsi="Book Antiqua"/>
          <w:i/>
          <w:iCs/>
        </w:rPr>
        <w:t xml:space="preserve"> </w:t>
      </w:r>
      <w:proofErr w:type="spellStart"/>
      <w:r w:rsidRPr="00C4331B">
        <w:rPr>
          <w:rFonts w:ascii="Book Antiqua" w:hAnsi="Book Antiqua"/>
          <w:i/>
          <w:iCs/>
        </w:rPr>
        <w:t>Surg</w:t>
      </w:r>
      <w:proofErr w:type="spellEnd"/>
      <w:r w:rsidRPr="00C4331B">
        <w:rPr>
          <w:rFonts w:ascii="Book Antiqua" w:hAnsi="Book Antiqua"/>
        </w:rPr>
        <w:t xml:space="preserve"> 2018;</w:t>
      </w:r>
      <w:r w:rsidR="00593756" w:rsidRPr="00C4331B">
        <w:rPr>
          <w:rFonts w:ascii="Book Antiqua" w:hAnsi="Book Antiqua"/>
        </w:rPr>
        <w:t xml:space="preserve"> </w:t>
      </w:r>
      <w:r w:rsidRPr="00C4331B">
        <w:rPr>
          <w:rFonts w:ascii="Book Antiqua" w:hAnsi="Book Antiqua"/>
          <w:b/>
          <w:bCs/>
        </w:rPr>
        <w:t>105</w:t>
      </w:r>
      <w:r w:rsidRPr="00C4331B">
        <w:rPr>
          <w:rFonts w:ascii="Book Antiqua" w:hAnsi="Book Antiqua"/>
        </w:rPr>
        <w:t>:</w:t>
      </w:r>
      <w:r w:rsidR="00687E01" w:rsidRPr="00C4331B">
        <w:rPr>
          <w:rFonts w:ascii="Book Antiqua" w:hAnsi="Book Antiqua"/>
        </w:rPr>
        <w:t xml:space="preserve"> </w:t>
      </w:r>
      <w:r w:rsidRPr="00C4331B">
        <w:rPr>
          <w:rFonts w:ascii="Book Antiqua" w:hAnsi="Book Antiqua"/>
        </w:rPr>
        <w:t>924-929</w:t>
      </w:r>
      <w:r w:rsidR="00593756" w:rsidRPr="00C4331B">
        <w:rPr>
          <w:rFonts w:ascii="Book Antiqua" w:hAnsi="Book Antiqua"/>
        </w:rPr>
        <w:t xml:space="preserve"> [PMID: 29258674</w:t>
      </w:r>
      <w:r w:rsidRPr="00C4331B">
        <w:rPr>
          <w:rFonts w:ascii="Book Antiqua" w:hAnsi="Book Antiqua"/>
        </w:rPr>
        <w:t xml:space="preserve"> </w:t>
      </w:r>
      <w:r w:rsidR="00593756" w:rsidRPr="00C4331B">
        <w:rPr>
          <w:rFonts w:ascii="Book Antiqua" w:hAnsi="Book Antiqua"/>
        </w:rPr>
        <w:t>DOI</w:t>
      </w:r>
      <w:r w:rsidRPr="00C4331B">
        <w:rPr>
          <w:rFonts w:ascii="Book Antiqua" w:hAnsi="Book Antiqua"/>
        </w:rPr>
        <w:t>: 10.1016/j.athoracsur.2017.09.030</w:t>
      </w:r>
      <w:r w:rsidR="00593756" w:rsidRPr="00C4331B">
        <w:rPr>
          <w:rFonts w:ascii="Book Antiqua" w:hAnsi="Book Antiqua"/>
        </w:rPr>
        <w:t>]</w:t>
      </w:r>
    </w:p>
    <w:p w14:paraId="32BAAB05" w14:textId="536594EE" w:rsidR="002C7BA8" w:rsidRPr="00C4331B" w:rsidRDefault="00EF4448" w:rsidP="0072206F">
      <w:pPr>
        <w:spacing w:line="360" w:lineRule="auto"/>
        <w:jc w:val="both"/>
        <w:rPr>
          <w:rFonts w:ascii="Book Antiqua" w:eastAsia="Book Antiqua" w:hAnsi="Book Antiqua" w:cs="Book Antiqua"/>
          <w:b/>
          <w:bCs/>
        </w:rPr>
      </w:pPr>
      <w:r w:rsidRPr="00C4331B">
        <w:rPr>
          <w:rFonts w:ascii="Book Antiqua" w:eastAsia="Book Antiqua" w:hAnsi="Book Antiqua" w:cs="Book Antiqua"/>
        </w:rPr>
        <w:t>43</w:t>
      </w:r>
      <w:r w:rsidR="0072206F" w:rsidRPr="00C4331B">
        <w:rPr>
          <w:rFonts w:ascii="Book Antiqua" w:eastAsia="Book Antiqua" w:hAnsi="Book Antiqua" w:cs="Book Antiqua"/>
          <w:b/>
          <w:bCs/>
        </w:rPr>
        <w:t xml:space="preserve"> Higgins JP</w:t>
      </w:r>
      <w:r w:rsidR="0072206F" w:rsidRPr="00C4331B">
        <w:rPr>
          <w:rFonts w:ascii="Book Antiqua" w:eastAsia="Book Antiqua" w:hAnsi="Book Antiqua" w:cs="Book Antiqua"/>
        </w:rPr>
        <w:t xml:space="preserve">, Altman DG, </w:t>
      </w:r>
      <w:proofErr w:type="spellStart"/>
      <w:r w:rsidR="0072206F" w:rsidRPr="00C4331B">
        <w:rPr>
          <w:rFonts w:ascii="Book Antiqua" w:eastAsia="Book Antiqua" w:hAnsi="Book Antiqua" w:cs="Book Antiqua"/>
        </w:rPr>
        <w:t>Gøtzsche</w:t>
      </w:r>
      <w:proofErr w:type="spellEnd"/>
      <w:r w:rsidR="0072206F" w:rsidRPr="00C4331B">
        <w:rPr>
          <w:rFonts w:ascii="Book Antiqua" w:eastAsia="Book Antiqua" w:hAnsi="Book Antiqua" w:cs="Book Antiqua"/>
        </w:rPr>
        <w:t xml:space="preserve"> PC, </w:t>
      </w:r>
      <w:proofErr w:type="spellStart"/>
      <w:r w:rsidR="0072206F" w:rsidRPr="00C4331B">
        <w:rPr>
          <w:rFonts w:ascii="Book Antiqua" w:eastAsia="Book Antiqua" w:hAnsi="Book Antiqua" w:cs="Book Antiqua"/>
        </w:rPr>
        <w:t>Jüni</w:t>
      </w:r>
      <w:proofErr w:type="spellEnd"/>
      <w:r w:rsidR="0072206F" w:rsidRPr="00C4331B">
        <w:rPr>
          <w:rFonts w:ascii="Book Antiqua" w:eastAsia="Book Antiqua" w:hAnsi="Book Antiqua" w:cs="Book Antiqua"/>
        </w:rPr>
        <w:t xml:space="preserve"> P, Moher D, </w:t>
      </w:r>
      <w:proofErr w:type="spellStart"/>
      <w:r w:rsidR="0072206F" w:rsidRPr="00C4331B">
        <w:rPr>
          <w:rFonts w:ascii="Book Antiqua" w:eastAsia="Book Antiqua" w:hAnsi="Book Antiqua" w:cs="Book Antiqua"/>
        </w:rPr>
        <w:t>Oxman</w:t>
      </w:r>
      <w:proofErr w:type="spellEnd"/>
      <w:r w:rsidR="0072206F" w:rsidRPr="00C4331B">
        <w:rPr>
          <w:rFonts w:ascii="Book Antiqua" w:eastAsia="Book Antiqua" w:hAnsi="Book Antiqua" w:cs="Book Antiqua"/>
        </w:rPr>
        <w:t xml:space="preserve"> AD, </w:t>
      </w:r>
      <w:proofErr w:type="spellStart"/>
      <w:r w:rsidR="0072206F" w:rsidRPr="00C4331B">
        <w:rPr>
          <w:rFonts w:ascii="Book Antiqua" w:eastAsia="Book Antiqua" w:hAnsi="Book Antiqua" w:cs="Book Antiqua"/>
        </w:rPr>
        <w:t>Savovic</w:t>
      </w:r>
      <w:proofErr w:type="spellEnd"/>
      <w:r w:rsidR="0072206F" w:rsidRPr="00C4331B">
        <w:rPr>
          <w:rFonts w:ascii="Book Antiqua" w:eastAsia="Book Antiqua" w:hAnsi="Book Antiqua" w:cs="Book Antiqua"/>
        </w:rPr>
        <w:t xml:space="preserve"> J, Schulz KF, Weeks L, Sterne JA; Cochrane Bias Methods Group; Cochrane Statistical Methods Group. </w:t>
      </w:r>
      <w:proofErr w:type="gramStart"/>
      <w:r w:rsidR="0072206F" w:rsidRPr="00C4331B">
        <w:rPr>
          <w:rFonts w:ascii="Book Antiqua" w:eastAsia="Book Antiqua" w:hAnsi="Book Antiqua" w:cs="Book Antiqua"/>
        </w:rPr>
        <w:t xml:space="preserve">The Cochrane Collaboration's tool for assessing risk of bias in </w:t>
      </w:r>
      <w:proofErr w:type="spellStart"/>
      <w:r w:rsidR="0072206F" w:rsidRPr="00C4331B">
        <w:rPr>
          <w:rFonts w:ascii="Book Antiqua" w:eastAsia="Book Antiqua" w:hAnsi="Book Antiqua" w:cs="Book Antiqua"/>
        </w:rPr>
        <w:t>randomised</w:t>
      </w:r>
      <w:proofErr w:type="spellEnd"/>
      <w:r w:rsidR="0072206F" w:rsidRPr="00C4331B">
        <w:rPr>
          <w:rFonts w:ascii="Book Antiqua" w:eastAsia="Book Antiqua" w:hAnsi="Book Antiqua" w:cs="Book Antiqua"/>
        </w:rPr>
        <w:t xml:space="preserve"> trials.</w:t>
      </w:r>
      <w:proofErr w:type="gramEnd"/>
      <w:r w:rsidR="0072206F" w:rsidRPr="00C4331B">
        <w:rPr>
          <w:rFonts w:ascii="Book Antiqua" w:eastAsia="Book Antiqua" w:hAnsi="Book Antiqua" w:cs="Book Antiqua"/>
        </w:rPr>
        <w:t xml:space="preserve"> </w:t>
      </w:r>
      <w:r w:rsidR="0072206F" w:rsidRPr="00C4331B">
        <w:rPr>
          <w:rFonts w:ascii="Book Antiqua" w:eastAsia="Book Antiqua" w:hAnsi="Book Antiqua" w:cs="Book Antiqua"/>
          <w:i/>
          <w:iCs/>
        </w:rPr>
        <w:t>BMJ</w:t>
      </w:r>
      <w:r w:rsidR="0072206F" w:rsidRPr="00C4331B">
        <w:rPr>
          <w:rFonts w:ascii="Book Antiqua" w:eastAsia="Book Antiqua" w:hAnsi="Book Antiqua" w:cs="Book Antiqua"/>
        </w:rPr>
        <w:t xml:space="preserve"> 2011; 343: d5928 [PMID: 22008217 DOI: 10.1136/bmj.d5928]</w:t>
      </w:r>
    </w:p>
    <w:p w14:paraId="376E0DF5" w14:textId="3F7ADC74" w:rsidR="0072206F" w:rsidRPr="00C4331B" w:rsidRDefault="00EF4448" w:rsidP="0072206F">
      <w:pPr>
        <w:spacing w:line="360" w:lineRule="auto"/>
        <w:jc w:val="both"/>
      </w:pPr>
      <w:r w:rsidRPr="00C4331B">
        <w:rPr>
          <w:rFonts w:ascii="Book Antiqua" w:eastAsia="Book Antiqua" w:hAnsi="Book Antiqua" w:cs="Book Antiqua"/>
        </w:rPr>
        <w:t>44</w:t>
      </w:r>
      <w:r w:rsidR="0072206F" w:rsidRPr="00C4331B">
        <w:rPr>
          <w:rFonts w:ascii="Book Antiqua" w:eastAsia="Book Antiqua" w:hAnsi="Book Antiqua" w:cs="Book Antiqua"/>
        </w:rPr>
        <w:t xml:space="preserve"> </w:t>
      </w:r>
      <w:r w:rsidR="0072206F" w:rsidRPr="00C4331B">
        <w:rPr>
          <w:rFonts w:ascii="Book Antiqua" w:eastAsia="Book Antiqua" w:hAnsi="Book Antiqua" w:cs="Book Antiqua"/>
          <w:b/>
          <w:bCs/>
        </w:rPr>
        <w:t>Higgins JP</w:t>
      </w:r>
      <w:r w:rsidR="0072206F" w:rsidRPr="00C4331B">
        <w:rPr>
          <w:rFonts w:ascii="Book Antiqua" w:eastAsia="Book Antiqua" w:hAnsi="Book Antiqua" w:cs="Book Antiqua"/>
        </w:rPr>
        <w:t xml:space="preserve">, Thompson SG, </w:t>
      </w:r>
      <w:proofErr w:type="spellStart"/>
      <w:r w:rsidR="0072206F" w:rsidRPr="00C4331B">
        <w:rPr>
          <w:rFonts w:ascii="Book Antiqua" w:eastAsia="Book Antiqua" w:hAnsi="Book Antiqua" w:cs="Book Antiqua"/>
        </w:rPr>
        <w:t>Deeks</w:t>
      </w:r>
      <w:proofErr w:type="spellEnd"/>
      <w:r w:rsidR="0072206F" w:rsidRPr="00C4331B">
        <w:rPr>
          <w:rFonts w:ascii="Book Antiqua" w:eastAsia="Book Antiqua" w:hAnsi="Book Antiqua" w:cs="Book Antiqua"/>
        </w:rPr>
        <w:t xml:space="preserve"> </w:t>
      </w:r>
      <w:r w:rsidR="0072206F" w:rsidRPr="00C4331B">
        <w:rPr>
          <w:rFonts w:ascii="Book Antiqua" w:eastAsia="Book Antiqua" w:hAnsi="Book Antiqua" w:cs="Book Antiqua"/>
          <w:color w:val="000000"/>
        </w:rPr>
        <w:t xml:space="preserve">JJ, Altman DG. </w:t>
      </w:r>
      <w:proofErr w:type="gramStart"/>
      <w:r w:rsidR="0072206F" w:rsidRPr="00C4331B">
        <w:rPr>
          <w:rFonts w:ascii="Book Antiqua" w:eastAsia="Book Antiqua" w:hAnsi="Book Antiqua" w:cs="Book Antiqua"/>
          <w:color w:val="000000"/>
        </w:rPr>
        <w:t>Measuring inconsistency in meta-analyses.</w:t>
      </w:r>
      <w:proofErr w:type="gramEnd"/>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i/>
          <w:iCs/>
          <w:color w:val="000000"/>
        </w:rPr>
        <w:t>BMJ</w:t>
      </w:r>
      <w:r w:rsidR="0072206F" w:rsidRPr="00C4331B">
        <w:rPr>
          <w:rFonts w:ascii="Book Antiqua" w:eastAsia="Book Antiqua" w:hAnsi="Book Antiqua" w:cs="Book Antiqua"/>
          <w:color w:val="000000"/>
        </w:rPr>
        <w:t xml:space="preserve"> 2003; </w:t>
      </w:r>
      <w:r w:rsidR="0072206F" w:rsidRPr="00C4331B">
        <w:rPr>
          <w:rFonts w:ascii="Book Antiqua" w:eastAsia="Book Antiqua" w:hAnsi="Book Antiqua" w:cs="Book Antiqua"/>
          <w:b/>
          <w:bCs/>
          <w:color w:val="000000"/>
        </w:rPr>
        <w:t>327</w:t>
      </w:r>
      <w:r w:rsidR="0072206F" w:rsidRPr="00C4331B">
        <w:rPr>
          <w:rFonts w:ascii="Book Antiqua" w:eastAsia="Book Antiqua" w:hAnsi="Book Antiqua" w:cs="Book Antiqua"/>
          <w:color w:val="000000"/>
        </w:rPr>
        <w:t>: 557-560 [PMID: 12958120 DOI: 10.1136/bmj.327.7414.557]</w:t>
      </w:r>
    </w:p>
    <w:p w14:paraId="141A47B6" w14:textId="417514F4" w:rsidR="0072206F" w:rsidRPr="00C4331B" w:rsidRDefault="00EF4448" w:rsidP="0072206F">
      <w:pPr>
        <w:spacing w:line="360" w:lineRule="auto"/>
        <w:jc w:val="both"/>
      </w:pPr>
      <w:r w:rsidRPr="00C4331B">
        <w:rPr>
          <w:rFonts w:ascii="Book Antiqua" w:eastAsia="Book Antiqua" w:hAnsi="Book Antiqua" w:cs="Book Antiqua"/>
          <w:color w:val="000000"/>
        </w:rPr>
        <w:t>45</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Ganatra</w:t>
      </w:r>
      <w:proofErr w:type="spellEnd"/>
      <w:r w:rsidR="0072206F" w:rsidRPr="00C4331B">
        <w:rPr>
          <w:rFonts w:ascii="Book Antiqua" w:eastAsia="Book Antiqua" w:hAnsi="Book Antiqua" w:cs="Book Antiqua"/>
          <w:b/>
          <w:bCs/>
          <w:color w:val="000000"/>
        </w:rPr>
        <w:t xml:space="preserve"> S</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Neilan</w:t>
      </w:r>
      <w:proofErr w:type="spellEnd"/>
      <w:r w:rsidR="0072206F" w:rsidRPr="00C4331B">
        <w:rPr>
          <w:rFonts w:ascii="Book Antiqua" w:eastAsia="Book Antiqua" w:hAnsi="Book Antiqua" w:cs="Book Antiqua"/>
          <w:color w:val="000000"/>
        </w:rPr>
        <w:t xml:space="preserve"> TG. </w:t>
      </w:r>
      <w:proofErr w:type="gramStart"/>
      <w:r w:rsidR="0072206F" w:rsidRPr="00C4331B">
        <w:rPr>
          <w:rFonts w:ascii="Book Antiqua" w:eastAsia="Book Antiqua" w:hAnsi="Book Antiqua" w:cs="Book Antiqua"/>
          <w:color w:val="000000"/>
        </w:rPr>
        <w:t>Immune Checkpoint Inhibitor-Associated Myocarditis.</w:t>
      </w:r>
      <w:proofErr w:type="gramEnd"/>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i/>
          <w:iCs/>
          <w:color w:val="000000"/>
        </w:rPr>
        <w:t>Oncologist</w:t>
      </w:r>
      <w:r w:rsidR="0072206F" w:rsidRPr="00C4331B">
        <w:rPr>
          <w:rFonts w:ascii="Book Antiqua" w:eastAsia="Book Antiqua" w:hAnsi="Book Antiqua" w:cs="Book Antiqua"/>
          <w:color w:val="000000"/>
        </w:rPr>
        <w:t xml:space="preserve"> 2018; </w:t>
      </w:r>
      <w:r w:rsidR="0072206F" w:rsidRPr="00C4331B">
        <w:rPr>
          <w:rFonts w:ascii="Book Antiqua" w:eastAsia="Book Antiqua" w:hAnsi="Book Antiqua" w:cs="Book Antiqua"/>
          <w:b/>
          <w:bCs/>
          <w:color w:val="000000"/>
        </w:rPr>
        <w:t>23</w:t>
      </w:r>
      <w:r w:rsidR="0072206F" w:rsidRPr="00C4331B">
        <w:rPr>
          <w:rFonts w:ascii="Book Antiqua" w:eastAsia="Book Antiqua" w:hAnsi="Book Antiqua" w:cs="Book Antiqua"/>
          <w:color w:val="000000"/>
        </w:rPr>
        <w:t>: 879-886 [PMID: 29802219 DOI: 10.1634/theoncologist.2018-0130]</w:t>
      </w:r>
    </w:p>
    <w:p w14:paraId="4F3DC8DD" w14:textId="2314BE7D" w:rsidR="0072206F" w:rsidRPr="00C4331B" w:rsidRDefault="00EF4448" w:rsidP="0072206F">
      <w:pPr>
        <w:spacing w:line="360" w:lineRule="auto"/>
        <w:jc w:val="both"/>
      </w:pPr>
      <w:r w:rsidRPr="00C4331B">
        <w:rPr>
          <w:rFonts w:ascii="Book Antiqua" w:eastAsia="Book Antiqua" w:hAnsi="Book Antiqua" w:cs="Book Antiqua"/>
          <w:color w:val="000000"/>
        </w:rPr>
        <w:lastRenderedPageBreak/>
        <w:t>46</w:t>
      </w:r>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b/>
          <w:bCs/>
          <w:color w:val="000000"/>
        </w:rPr>
        <w:t>Love VA</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Grabie</w:t>
      </w:r>
      <w:proofErr w:type="spellEnd"/>
      <w:r w:rsidR="0072206F" w:rsidRPr="00C4331B">
        <w:rPr>
          <w:rFonts w:ascii="Book Antiqua" w:eastAsia="Book Antiqua" w:hAnsi="Book Antiqua" w:cs="Book Antiqua"/>
          <w:color w:val="000000"/>
        </w:rPr>
        <w:t xml:space="preserve"> N, </w:t>
      </w:r>
      <w:proofErr w:type="spellStart"/>
      <w:r w:rsidR="0072206F" w:rsidRPr="00C4331B">
        <w:rPr>
          <w:rFonts w:ascii="Book Antiqua" w:eastAsia="Book Antiqua" w:hAnsi="Book Antiqua" w:cs="Book Antiqua"/>
          <w:color w:val="000000"/>
        </w:rPr>
        <w:t>Duramad</w:t>
      </w:r>
      <w:proofErr w:type="spellEnd"/>
      <w:r w:rsidR="0072206F" w:rsidRPr="00C4331B">
        <w:rPr>
          <w:rFonts w:ascii="Book Antiqua" w:eastAsia="Book Antiqua" w:hAnsi="Book Antiqua" w:cs="Book Antiqua"/>
          <w:color w:val="000000"/>
        </w:rPr>
        <w:t xml:space="preserve"> P, Stavrakis G, Sharpe A, Lichtman A. CTLA-4 ablation and interleukin-12 driven differentiation synergistically augment cardiac pathogenicity of cytotoxic T lymphocytes. </w:t>
      </w:r>
      <w:r w:rsidR="0072206F" w:rsidRPr="00C4331B">
        <w:rPr>
          <w:rFonts w:ascii="Book Antiqua" w:eastAsia="Book Antiqua" w:hAnsi="Book Antiqua" w:cs="Book Antiqua"/>
          <w:i/>
          <w:iCs/>
          <w:color w:val="000000"/>
        </w:rPr>
        <w:t>Circ Res</w:t>
      </w:r>
      <w:r w:rsidR="0072206F" w:rsidRPr="00C4331B">
        <w:rPr>
          <w:rFonts w:ascii="Book Antiqua" w:eastAsia="Book Antiqua" w:hAnsi="Book Antiqua" w:cs="Book Antiqua"/>
          <w:color w:val="000000"/>
        </w:rPr>
        <w:t xml:space="preserve"> 2007; </w:t>
      </w:r>
      <w:r w:rsidR="0072206F" w:rsidRPr="00C4331B">
        <w:rPr>
          <w:rFonts w:ascii="Book Antiqua" w:eastAsia="Book Antiqua" w:hAnsi="Book Antiqua" w:cs="Book Antiqua"/>
          <w:b/>
          <w:bCs/>
          <w:color w:val="000000"/>
        </w:rPr>
        <w:t>101</w:t>
      </w:r>
      <w:r w:rsidR="0072206F" w:rsidRPr="00C4331B">
        <w:rPr>
          <w:rFonts w:ascii="Book Antiqua" w:eastAsia="Book Antiqua" w:hAnsi="Book Antiqua" w:cs="Book Antiqua"/>
          <w:color w:val="000000"/>
        </w:rPr>
        <w:t>: 248-257 [PMID: 17569889 DOI: 10.1161/CIRCRESAHA.106.147124]</w:t>
      </w:r>
    </w:p>
    <w:p w14:paraId="104FA586" w14:textId="2F5C18CD" w:rsidR="0072206F" w:rsidRPr="00C4331B" w:rsidRDefault="00EF4448" w:rsidP="0072206F">
      <w:pPr>
        <w:spacing w:line="360" w:lineRule="auto"/>
        <w:jc w:val="both"/>
      </w:pPr>
      <w:proofErr w:type="gramStart"/>
      <w:r w:rsidRPr="00C4331B">
        <w:rPr>
          <w:rFonts w:ascii="Book Antiqua" w:eastAsia="Book Antiqua" w:hAnsi="Book Antiqua" w:cs="Book Antiqua"/>
          <w:color w:val="000000"/>
        </w:rPr>
        <w:t>47</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Tivol</w:t>
      </w:r>
      <w:proofErr w:type="spellEnd"/>
      <w:r w:rsidR="0072206F" w:rsidRPr="00C4331B">
        <w:rPr>
          <w:rFonts w:ascii="Book Antiqua" w:eastAsia="Book Antiqua" w:hAnsi="Book Antiqua" w:cs="Book Antiqua"/>
          <w:b/>
          <w:bCs/>
          <w:color w:val="000000"/>
        </w:rPr>
        <w:t xml:space="preserve"> EA</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Borriello</w:t>
      </w:r>
      <w:proofErr w:type="spellEnd"/>
      <w:r w:rsidR="0072206F" w:rsidRPr="00C4331B">
        <w:rPr>
          <w:rFonts w:ascii="Book Antiqua" w:eastAsia="Book Antiqua" w:hAnsi="Book Antiqua" w:cs="Book Antiqua"/>
          <w:color w:val="000000"/>
        </w:rPr>
        <w:t xml:space="preserve"> F, Schweitzer AN, Lynch WP, Bluestone JA, Sharpe AH.</w:t>
      </w:r>
      <w:proofErr w:type="gramEnd"/>
      <w:r w:rsidR="0072206F" w:rsidRPr="00C4331B">
        <w:rPr>
          <w:rFonts w:ascii="Book Antiqua" w:eastAsia="Book Antiqua" w:hAnsi="Book Antiqua" w:cs="Book Antiqua"/>
          <w:color w:val="000000"/>
        </w:rPr>
        <w:t xml:space="preserve"> Loss of CTLA-4 </w:t>
      </w:r>
      <w:r w:rsidR="00687E01" w:rsidRPr="00C4331B">
        <w:rPr>
          <w:rFonts w:ascii="Book Antiqua" w:eastAsia="Book Antiqua" w:hAnsi="Book Antiqua" w:cs="Book Antiqua"/>
          <w:color w:val="000000"/>
        </w:rPr>
        <w:t>l</w:t>
      </w:r>
      <w:r w:rsidR="0072206F" w:rsidRPr="00C4331B">
        <w:rPr>
          <w:rFonts w:ascii="Book Antiqua" w:eastAsia="Book Antiqua" w:hAnsi="Book Antiqua" w:cs="Book Antiqua"/>
          <w:color w:val="000000"/>
        </w:rPr>
        <w:t xml:space="preserve">eads to massive lymphoproliferation and fatal multiorgan tissue destruction, revealing a critical negative regulatory role of CTLA-4. </w:t>
      </w:r>
      <w:r w:rsidR="0072206F" w:rsidRPr="00C4331B">
        <w:rPr>
          <w:rFonts w:ascii="Book Antiqua" w:eastAsia="Book Antiqua" w:hAnsi="Book Antiqua" w:cs="Book Antiqua"/>
          <w:i/>
          <w:iCs/>
          <w:color w:val="000000"/>
        </w:rPr>
        <w:t>Immunity</w:t>
      </w:r>
      <w:r w:rsidR="0072206F" w:rsidRPr="00C4331B">
        <w:rPr>
          <w:rFonts w:ascii="Book Antiqua" w:eastAsia="Book Antiqua" w:hAnsi="Book Antiqua" w:cs="Book Antiqua"/>
          <w:color w:val="000000"/>
        </w:rPr>
        <w:t xml:space="preserve"> 1995; </w:t>
      </w:r>
      <w:r w:rsidR="0072206F" w:rsidRPr="00C4331B">
        <w:rPr>
          <w:rFonts w:ascii="Book Antiqua" w:eastAsia="Book Antiqua" w:hAnsi="Book Antiqua" w:cs="Book Antiqua"/>
          <w:b/>
          <w:bCs/>
          <w:color w:val="000000"/>
        </w:rPr>
        <w:t>3</w:t>
      </w:r>
      <w:r w:rsidR="0072206F" w:rsidRPr="00C4331B">
        <w:rPr>
          <w:rFonts w:ascii="Book Antiqua" w:eastAsia="Book Antiqua" w:hAnsi="Book Antiqua" w:cs="Book Antiqua"/>
          <w:color w:val="000000"/>
        </w:rPr>
        <w:t>: 541-547 [PMID: 7584144 DOI: 10.1016/1074-7613(95)90125-6]</w:t>
      </w:r>
    </w:p>
    <w:p w14:paraId="5A8DB3FC" w14:textId="620BA677" w:rsidR="0072206F" w:rsidRPr="00C4331B" w:rsidRDefault="00EF4448" w:rsidP="0072206F">
      <w:pPr>
        <w:spacing w:line="360" w:lineRule="auto"/>
        <w:jc w:val="both"/>
      </w:pPr>
      <w:proofErr w:type="gramStart"/>
      <w:r w:rsidRPr="00C4331B">
        <w:rPr>
          <w:rFonts w:ascii="Book Antiqua" w:eastAsia="Book Antiqua" w:hAnsi="Book Antiqua" w:cs="Book Antiqua"/>
          <w:color w:val="000000"/>
        </w:rPr>
        <w:t>48</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Tarrio</w:t>
      </w:r>
      <w:proofErr w:type="spellEnd"/>
      <w:r w:rsidR="0072206F" w:rsidRPr="00C4331B">
        <w:rPr>
          <w:rFonts w:ascii="Book Antiqua" w:eastAsia="Book Antiqua" w:hAnsi="Book Antiqua" w:cs="Book Antiqua"/>
          <w:b/>
          <w:bCs/>
          <w:color w:val="000000"/>
        </w:rPr>
        <w:t xml:space="preserve"> ML</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Grabie</w:t>
      </w:r>
      <w:proofErr w:type="spellEnd"/>
      <w:r w:rsidR="0072206F" w:rsidRPr="00C4331B">
        <w:rPr>
          <w:rFonts w:ascii="Book Antiqua" w:eastAsia="Book Antiqua" w:hAnsi="Book Antiqua" w:cs="Book Antiqua"/>
          <w:color w:val="000000"/>
        </w:rPr>
        <w:t xml:space="preserve"> N, Bu DX, Sharpe AH, Lichtman AH.</w:t>
      </w:r>
      <w:proofErr w:type="gramEnd"/>
      <w:r w:rsidR="0072206F" w:rsidRPr="00C4331B">
        <w:rPr>
          <w:rFonts w:ascii="Book Antiqua" w:eastAsia="Book Antiqua" w:hAnsi="Book Antiqua" w:cs="Book Antiqua"/>
          <w:color w:val="000000"/>
        </w:rPr>
        <w:t xml:space="preserve"> PD-1 protects against inflammation and myocyte damage in T cell-mediated myocarditis. </w:t>
      </w:r>
      <w:r w:rsidR="0072206F" w:rsidRPr="00C4331B">
        <w:rPr>
          <w:rFonts w:ascii="Book Antiqua" w:eastAsia="Book Antiqua" w:hAnsi="Book Antiqua" w:cs="Book Antiqua"/>
          <w:i/>
          <w:iCs/>
          <w:color w:val="000000"/>
        </w:rPr>
        <w:t>J Immunol</w:t>
      </w:r>
      <w:r w:rsidR="0072206F" w:rsidRPr="00C4331B">
        <w:rPr>
          <w:rFonts w:ascii="Book Antiqua" w:eastAsia="Book Antiqua" w:hAnsi="Book Antiqua" w:cs="Book Antiqua"/>
          <w:color w:val="000000"/>
        </w:rPr>
        <w:t xml:space="preserve"> 2012; </w:t>
      </w:r>
      <w:r w:rsidR="0072206F" w:rsidRPr="00C4331B">
        <w:rPr>
          <w:rFonts w:ascii="Book Antiqua" w:eastAsia="Book Antiqua" w:hAnsi="Book Antiqua" w:cs="Book Antiqua"/>
          <w:b/>
          <w:bCs/>
          <w:color w:val="000000"/>
        </w:rPr>
        <w:t>188</w:t>
      </w:r>
      <w:r w:rsidR="0072206F" w:rsidRPr="00C4331B">
        <w:rPr>
          <w:rFonts w:ascii="Book Antiqua" w:eastAsia="Book Antiqua" w:hAnsi="Book Antiqua" w:cs="Book Antiqua"/>
          <w:color w:val="000000"/>
        </w:rPr>
        <w:t>: 4876-4884 [PMID: 22491251 DOI: 10.4049/jimmunol.1200389]</w:t>
      </w:r>
    </w:p>
    <w:p w14:paraId="093EAE21" w14:textId="609D191C" w:rsidR="0072206F" w:rsidRPr="00C4331B" w:rsidRDefault="00EF4448" w:rsidP="0072206F">
      <w:pPr>
        <w:spacing w:line="360" w:lineRule="auto"/>
        <w:jc w:val="both"/>
      </w:pPr>
      <w:r w:rsidRPr="00C4331B">
        <w:rPr>
          <w:rFonts w:ascii="Book Antiqua" w:eastAsia="Book Antiqua" w:hAnsi="Book Antiqua" w:cs="Book Antiqua"/>
          <w:color w:val="000000"/>
        </w:rPr>
        <w:t>49</w:t>
      </w:r>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b/>
          <w:bCs/>
          <w:color w:val="000000"/>
        </w:rPr>
        <w:t>Mahmood SS</w:t>
      </w:r>
      <w:r w:rsidR="0072206F" w:rsidRPr="00C4331B">
        <w:rPr>
          <w:rFonts w:ascii="Book Antiqua" w:eastAsia="Book Antiqua" w:hAnsi="Book Antiqua" w:cs="Book Antiqua"/>
          <w:color w:val="000000"/>
        </w:rPr>
        <w:t xml:space="preserve">, Fradley MG, Cohen JV, </w:t>
      </w:r>
      <w:proofErr w:type="spellStart"/>
      <w:r w:rsidR="0072206F" w:rsidRPr="00C4331B">
        <w:rPr>
          <w:rFonts w:ascii="Book Antiqua" w:eastAsia="Book Antiqua" w:hAnsi="Book Antiqua" w:cs="Book Antiqua"/>
          <w:color w:val="000000"/>
        </w:rPr>
        <w:t>Nohria</w:t>
      </w:r>
      <w:proofErr w:type="spellEnd"/>
      <w:r w:rsidR="0072206F" w:rsidRPr="00C4331B">
        <w:rPr>
          <w:rFonts w:ascii="Book Antiqua" w:eastAsia="Book Antiqua" w:hAnsi="Book Antiqua" w:cs="Book Antiqua"/>
          <w:color w:val="000000"/>
        </w:rPr>
        <w:t xml:space="preserve"> A, Reynolds KL, </w:t>
      </w:r>
      <w:proofErr w:type="spellStart"/>
      <w:r w:rsidR="0072206F" w:rsidRPr="00C4331B">
        <w:rPr>
          <w:rFonts w:ascii="Book Antiqua" w:eastAsia="Book Antiqua" w:hAnsi="Book Antiqua" w:cs="Book Antiqua"/>
          <w:color w:val="000000"/>
        </w:rPr>
        <w:t>Heinzerling</w:t>
      </w:r>
      <w:proofErr w:type="spellEnd"/>
      <w:r w:rsidR="0072206F" w:rsidRPr="00C4331B">
        <w:rPr>
          <w:rFonts w:ascii="Book Antiqua" w:eastAsia="Book Antiqua" w:hAnsi="Book Antiqua" w:cs="Book Antiqua"/>
          <w:color w:val="000000"/>
        </w:rPr>
        <w:t xml:space="preserve"> LM, Sullivan RJ, </w:t>
      </w:r>
      <w:proofErr w:type="spellStart"/>
      <w:r w:rsidR="0072206F" w:rsidRPr="00C4331B">
        <w:rPr>
          <w:rFonts w:ascii="Book Antiqua" w:eastAsia="Book Antiqua" w:hAnsi="Book Antiqua" w:cs="Book Antiqua"/>
          <w:color w:val="000000"/>
        </w:rPr>
        <w:t>Damrongwatanasuk</w:t>
      </w:r>
      <w:proofErr w:type="spellEnd"/>
      <w:r w:rsidR="0072206F" w:rsidRPr="00C4331B">
        <w:rPr>
          <w:rFonts w:ascii="Book Antiqua" w:eastAsia="Book Antiqua" w:hAnsi="Book Antiqua" w:cs="Book Antiqua"/>
          <w:color w:val="000000"/>
        </w:rPr>
        <w:t xml:space="preserve"> R, Chen CL, Gupta D, </w:t>
      </w:r>
      <w:proofErr w:type="spellStart"/>
      <w:r w:rsidR="0072206F" w:rsidRPr="00C4331B">
        <w:rPr>
          <w:rFonts w:ascii="Book Antiqua" w:eastAsia="Book Antiqua" w:hAnsi="Book Antiqua" w:cs="Book Antiqua"/>
          <w:color w:val="000000"/>
        </w:rPr>
        <w:t>Kirchberger</w:t>
      </w:r>
      <w:proofErr w:type="spellEnd"/>
      <w:r w:rsidR="0072206F" w:rsidRPr="00C4331B">
        <w:rPr>
          <w:rFonts w:ascii="Book Antiqua" w:eastAsia="Book Antiqua" w:hAnsi="Book Antiqua" w:cs="Book Antiqua"/>
          <w:color w:val="000000"/>
        </w:rPr>
        <w:t xml:space="preserve"> MC, </w:t>
      </w:r>
      <w:proofErr w:type="spellStart"/>
      <w:r w:rsidR="0072206F" w:rsidRPr="00C4331B">
        <w:rPr>
          <w:rFonts w:ascii="Book Antiqua" w:eastAsia="Book Antiqua" w:hAnsi="Book Antiqua" w:cs="Book Antiqua"/>
          <w:color w:val="000000"/>
        </w:rPr>
        <w:t>Awadalla</w:t>
      </w:r>
      <w:proofErr w:type="spellEnd"/>
      <w:r w:rsidR="0072206F" w:rsidRPr="00C4331B">
        <w:rPr>
          <w:rFonts w:ascii="Book Antiqua" w:eastAsia="Book Antiqua" w:hAnsi="Book Antiqua" w:cs="Book Antiqua"/>
          <w:color w:val="000000"/>
        </w:rPr>
        <w:t xml:space="preserve"> M, Hassan MZO, Moslehi JJ, Shah SP, </w:t>
      </w:r>
      <w:proofErr w:type="spellStart"/>
      <w:r w:rsidR="0072206F" w:rsidRPr="00C4331B">
        <w:rPr>
          <w:rFonts w:ascii="Book Antiqua" w:eastAsia="Book Antiqua" w:hAnsi="Book Antiqua" w:cs="Book Antiqua"/>
          <w:color w:val="000000"/>
        </w:rPr>
        <w:t>Ganatra</w:t>
      </w:r>
      <w:proofErr w:type="spellEnd"/>
      <w:r w:rsidR="0072206F" w:rsidRPr="00C4331B">
        <w:rPr>
          <w:rFonts w:ascii="Book Antiqua" w:eastAsia="Book Antiqua" w:hAnsi="Book Antiqua" w:cs="Book Antiqua"/>
          <w:color w:val="000000"/>
        </w:rPr>
        <w:t xml:space="preserve"> S, </w:t>
      </w:r>
      <w:proofErr w:type="spellStart"/>
      <w:r w:rsidR="0072206F" w:rsidRPr="00C4331B">
        <w:rPr>
          <w:rFonts w:ascii="Book Antiqua" w:eastAsia="Book Antiqua" w:hAnsi="Book Antiqua" w:cs="Book Antiqua"/>
          <w:color w:val="000000"/>
        </w:rPr>
        <w:t>Thavendiranathan</w:t>
      </w:r>
      <w:proofErr w:type="spellEnd"/>
      <w:r w:rsidR="0072206F" w:rsidRPr="00C4331B">
        <w:rPr>
          <w:rFonts w:ascii="Book Antiqua" w:eastAsia="Book Antiqua" w:hAnsi="Book Antiqua" w:cs="Book Antiqua"/>
          <w:color w:val="000000"/>
        </w:rPr>
        <w:t xml:space="preserve"> P, Lawrence DP, </w:t>
      </w:r>
      <w:proofErr w:type="spellStart"/>
      <w:r w:rsidR="0072206F" w:rsidRPr="00C4331B">
        <w:rPr>
          <w:rFonts w:ascii="Book Antiqua" w:eastAsia="Book Antiqua" w:hAnsi="Book Antiqua" w:cs="Book Antiqua"/>
          <w:color w:val="000000"/>
        </w:rPr>
        <w:t>Groarke</w:t>
      </w:r>
      <w:proofErr w:type="spellEnd"/>
      <w:r w:rsidR="0072206F" w:rsidRPr="00C4331B">
        <w:rPr>
          <w:rFonts w:ascii="Book Antiqua" w:eastAsia="Book Antiqua" w:hAnsi="Book Antiqua" w:cs="Book Antiqua"/>
          <w:color w:val="000000"/>
        </w:rPr>
        <w:t xml:space="preserve"> JD, </w:t>
      </w:r>
      <w:proofErr w:type="spellStart"/>
      <w:r w:rsidR="0072206F" w:rsidRPr="00C4331B">
        <w:rPr>
          <w:rFonts w:ascii="Book Antiqua" w:eastAsia="Book Antiqua" w:hAnsi="Book Antiqua" w:cs="Book Antiqua"/>
          <w:color w:val="000000"/>
        </w:rPr>
        <w:t>Neilan</w:t>
      </w:r>
      <w:proofErr w:type="spellEnd"/>
      <w:r w:rsidR="0072206F" w:rsidRPr="00C4331B">
        <w:rPr>
          <w:rFonts w:ascii="Book Antiqua" w:eastAsia="Book Antiqua" w:hAnsi="Book Antiqua" w:cs="Book Antiqua"/>
          <w:color w:val="000000"/>
        </w:rPr>
        <w:t xml:space="preserve"> TG. Myocarditis in Patients Treated With Immune Checkpoint Inhibitors. </w:t>
      </w:r>
      <w:r w:rsidR="0072206F" w:rsidRPr="00C4331B">
        <w:rPr>
          <w:rFonts w:ascii="Book Antiqua" w:eastAsia="Book Antiqua" w:hAnsi="Book Antiqua" w:cs="Book Antiqua"/>
          <w:i/>
          <w:iCs/>
          <w:color w:val="000000"/>
        </w:rPr>
        <w:t xml:space="preserve">J Am </w:t>
      </w:r>
      <w:proofErr w:type="spellStart"/>
      <w:r w:rsidR="0072206F" w:rsidRPr="00C4331B">
        <w:rPr>
          <w:rFonts w:ascii="Book Antiqua" w:eastAsia="Book Antiqua" w:hAnsi="Book Antiqua" w:cs="Book Antiqua"/>
          <w:i/>
          <w:iCs/>
          <w:color w:val="000000"/>
        </w:rPr>
        <w:t>Coll</w:t>
      </w:r>
      <w:proofErr w:type="spellEnd"/>
      <w:r w:rsidR="0072206F" w:rsidRPr="00C4331B">
        <w:rPr>
          <w:rFonts w:ascii="Book Antiqua" w:eastAsia="Book Antiqua" w:hAnsi="Book Antiqua" w:cs="Book Antiqua"/>
          <w:i/>
          <w:iCs/>
          <w:color w:val="000000"/>
        </w:rPr>
        <w:t xml:space="preserve"> </w:t>
      </w:r>
      <w:proofErr w:type="spellStart"/>
      <w:r w:rsidR="0072206F" w:rsidRPr="00C4331B">
        <w:rPr>
          <w:rFonts w:ascii="Book Antiqua" w:eastAsia="Book Antiqua" w:hAnsi="Book Antiqua" w:cs="Book Antiqua"/>
          <w:i/>
          <w:iCs/>
          <w:color w:val="000000"/>
        </w:rPr>
        <w:t>Cardiol</w:t>
      </w:r>
      <w:proofErr w:type="spellEnd"/>
      <w:r w:rsidR="0072206F" w:rsidRPr="00C4331B">
        <w:rPr>
          <w:rFonts w:ascii="Book Antiqua" w:eastAsia="Book Antiqua" w:hAnsi="Book Antiqua" w:cs="Book Antiqua"/>
          <w:color w:val="000000"/>
        </w:rPr>
        <w:t xml:space="preserve"> 2018; </w:t>
      </w:r>
      <w:r w:rsidR="0072206F" w:rsidRPr="00C4331B">
        <w:rPr>
          <w:rFonts w:ascii="Book Antiqua" w:eastAsia="Book Antiqua" w:hAnsi="Book Antiqua" w:cs="Book Antiqua"/>
          <w:b/>
          <w:bCs/>
          <w:color w:val="000000"/>
        </w:rPr>
        <w:t>71</w:t>
      </w:r>
      <w:r w:rsidR="0072206F" w:rsidRPr="00C4331B">
        <w:rPr>
          <w:rFonts w:ascii="Book Antiqua" w:eastAsia="Book Antiqua" w:hAnsi="Book Antiqua" w:cs="Book Antiqua"/>
          <w:color w:val="000000"/>
        </w:rPr>
        <w:t>: 1755-1764 [PMID: 29567210 DOI: 10.1016/j.jacc.2018.02.037]</w:t>
      </w:r>
    </w:p>
    <w:p w14:paraId="44AAEAD3" w14:textId="7023E6FE" w:rsidR="0072206F" w:rsidRPr="00C4331B" w:rsidRDefault="00EF4448" w:rsidP="0072206F">
      <w:pPr>
        <w:spacing w:line="360" w:lineRule="auto"/>
        <w:jc w:val="both"/>
      </w:pPr>
      <w:r w:rsidRPr="00C4331B">
        <w:rPr>
          <w:rFonts w:ascii="Book Antiqua" w:eastAsia="Book Antiqua" w:hAnsi="Book Antiqua" w:cs="Book Antiqua"/>
          <w:color w:val="000000"/>
        </w:rPr>
        <w:t>50</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Escudier</w:t>
      </w:r>
      <w:proofErr w:type="spellEnd"/>
      <w:r w:rsidR="0072206F" w:rsidRPr="00C4331B">
        <w:rPr>
          <w:rFonts w:ascii="Book Antiqua" w:eastAsia="Book Antiqua" w:hAnsi="Book Antiqua" w:cs="Book Antiqua"/>
          <w:b/>
          <w:bCs/>
          <w:color w:val="000000"/>
        </w:rPr>
        <w:t xml:space="preserve"> M</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Cautela</w:t>
      </w:r>
      <w:proofErr w:type="spellEnd"/>
      <w:r w:rsidR="0072206F" w:rsidRPr="00C4331B">
        <w:rPr>
          <w:rFonts w:ascii="Book Antiqua" w:eastAsia="Book Antiqua" w:hAnsi="Book Antiqua" w:cs="Book Antiqua"/>
          <w:color w:val="000000"/>
        </w:rPr>
        <w:t xml:space="preserve"> J, </w:t>
      </w:r>
      <w:proofErr w:type="spellStart"/>
      <w:r w:rsidR="0072206F" w:rsidRPr="00C4331B">
        <w:rPr>
          <w:rFonts w:ascii="Book Antiqua" w:eastAsia="Book Antiqua" w:hAnsi="Book Antiqua" w:cs="Book Antiqua"/>
          <w:color w:val="000000"/>
        </w:rPr>
        <w:t>Malissen</w:t>
      </w:r>
      <w:proofErr w:type="spellEnd"/>
      <w:r w:rsidR="0072206F" w:rsidRPr="00C4331B">
        <w:rPr>
          <w:rFonts w:ascii="Book Antiqua" w:eastAsia="Book Antiqua" w:hAnsi="Book Antiqua" w:cs="Book Antiqua"/>
          <w:color w:val="000000"/>
        </w:rPr>
        <w:t xml:space="preserve"> N, </w:t>
      </w:r>
      <w:proofErr w:type="spellStart"/>
      <w:r w:rsidR="0072206F" w:rsidRPr="00C4331B">
        <w:rPr>
          <w:rFonts w:ascii="Book Antiqua" w:eastAsia="Book Antiqua" w:hAnsi="Book Antiqua" w:cs="Book Antiqua"/>
          <w:color w:val="000000"/>
        </w:rPr>
        <w:t>Ancedy</w:t>
      </w:r>
      <w:proofErr w:type="spellEnd"/>
      <w:r w:rsidR="0072206F" w:rsidRPr="00C4331B">
        <w:rPr>
          <w:rFonts w:ascii="Book Antiqua" w:eastAsia="Book Antiqua" w:hAnsi="Book Antiqua" w:cs="Book Antiqua"/>
          <w:color w:val="000000"/>
        </w:rPr>
        <w:t xml:space="preserve"> Y, </w:t>
      </w:r>
      <w:proofErr w:type="spellStart"/>
      <w:r w:rsidR="0072206F" w:rsidRPr="00C4331B">
        <w:rPr>
          <w:rFonts w:ascii="Book Antiqua" w:eastAsia="Book Antiqua" w:hAnsi="Book Antiqua" w:cs="Book Antiqua"/>
          <w:color w:val="000000"/>
        </w:rPr>
        <w:t>Orabona</w:t>
      </w:r>
      <w:proofErr w:type="spellEnd"/>
      <w:r w:rsidR="0072206F" w:rsidRPr="00C4331B">
        <w:rPr>
          <w:rFonts w:ascii="Book Antiqua" w:eastAsia="Book Antiqua" w:hAnsi="Book Antiqua" w:cs="Book Antiqua"/>
          <w:color w:val="000000"/>
        </w:rPr>
        <w:t xml:space="preserve"> M, Pinto J, </w:t>
      </w:r>
      <w:proofErr w:type="spellStart"/>
      <w:r w:rsidR="0072206F" w:rsidRPr="00C4331B">
        <w:rPr>
          <w:rFonts w:ascii="Book Antiqua" w:eastAsia="Book Antiqua" w:hAnsi="Book Antiqua" w:cs="Book Antiqua"/>
          <w:color w:val="000000"/>
        </w:rPr>
        <w:t>Monestier</w:t>
      </w:r>
      <w:proofErr w:type="spellEnd"/>
      <w:r w:rsidR="0072206F" w:rsidRPr="00C4331B">
        <w:rPr>
          <w:rFonts w:ascii="Book Antiqua" w:eastAsia="Book Antiqua" w:hAnsi="Book Antiqua" w:cs="Book Antiqua"/>
          <w:color w:val="000000"/>
        </w:rPr>
        <w:t xml:space="preserve"> S, </w:t>
      </w:r>
      <w:proofErr w:type="spellStart"/>
      <w:r w:rsidR="0072206F" w:rsidRPr="00C4331B">
        <w:rPr>
          <w:rFonts w:ascii="Book Antiqua" w:eastAsia="Book Antiqua" w:hAnsi="Book Antiqua" w:cs="Book Antiqua"/>
          <w:color w:val="000000"/>
        </w:rPr>
        <w:t>Grob</w:t>
      </w:r>
      <w:proofErr w:type="spellEnd"/>
      <w:r w:rsidR="0072206F" w:rsidRPr="00C4331B">
        <w:rPr>
          <w:rFonts w:ascii="Book Antiqua" w:eastAsia="Book Antiqua" w:hAnsi="Book Antiqua" w:cs="Book Antiqua"/>
          <w:color w:val="000000"/>
        </w:rPr>
        <w:t xml:space="preserve"> JJ, </w:t>
      </w:r>
      <w:proofErr w:type="spellStart"/>
      <w:r w:rsidR="0072206F" w:rsidRPr="00C4331B">
        <w:rPr>
          <w:rFonts w:ascii="Book Antiqua" w:eastAsia="Book Antiqua" w:hAnsi="Book Antiqua" w:cs="Book Antiqua"/>
          <w:color w:val="000000"/>
        </w:rPr>
        <w:t>Scemama</w:t>
      </w:r>
      <w:proofErr w:type="spellEnd"/>
      <w:r w:rsidR="0072206F" w:rsidRPr="00C4331B">
        <w:rPr>
          <w:rFonts w:ascii="Book Antiqua" w:eastAsia="Book Antiqua" w:hAnsi="Book Antiqua" w:cs="Book Antiqua"/>
          <w:color w:val="000000"/>
        </w:rPr>
        <w:t xml:space="preserve"> U, </w:t>
      </w:r>
      <w:proofErr w:type="spellStart"/>
      <w:r w:rsidR="0072206F" w:rsidRPr="00C4331B">
        <w:rPr>
          <w:rFonts w:ascii="Book Antiqua" w:eastAsia="Book Antiqua" w:hAnsi="Book Antiqua" w:cs="Book Antiqua"/>
          <w:color w:val="000000"/>
        </w:rPr>
        <w:t>Jacquier</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Lalevee</w:t>
      </w:r>
      <w:proofErr w:type="spellEnd"/>
      <w:r w:rsidR="0072206F" w:rsidRPr="00C4331B">
        <w:rPr>
          <w:rFonts w:ascii="Book Antiqua" w:eastAsia="Book Antiqua" w:hAnsi="Book Antiqua" w:cs="Book Antiqua"/>
          <w:color w:val="000000"/>
        </w:rPr>
        <w:t xml:space="preserve"> N, Barraud J, </w:t>
      </w:r>
      <w:proofErr w:type="spellStart"/>
      <w:r w:rsidR="0072206F" w:rsidRPr="00C4331B">
        <w:rPr>
          <w:rFonts w:ascii="Book Antiqua" w:eastAsia="Book Antiqua" w:hAnsi="Book Antiqua" w:cs="Book Antiqua"/>
          <w:color w:val="000000"/>
        </w:rPr>
        <w:t>Peyrol</w:t>
      </w:r>
      <w:proofErr w:type="spellEnd"/>
      <w:r w:rsidR="0072206F" w:rsidRPr="00C4331B">
        <w:rPr>
          <w:rFonts w:ascii="Book Antiqua" w:eastAsia="Book Antiqua" w:hAnsi="Book Antiqua" w:cs="Book Antiqua"/>
          <w:color w:val="000000"/>
        </w:rPr>
        <w:t xml:space="preserve"> M, Laine M, </w:t>
      </w:r>
      <w:proofErr w:type="spellStart"/>
      <w:r w:rsidR="0072206F" w:rsidRPr="00C4331B">
        <w:rPr>
          <w:rFonts w:ascii="Book Antiqua" w:eastAsia="Book Antiqua" w:hAnsi="Book Antiqua" w:cs="Book Antiqua"/>
          <w:color w:val="000000"/>
        </w:rPr>
        <w:t>Bonello</w:t>
      </w:r>
      <w:proofErr w:type="spellEnd"/>
      <w:r w:rsidR="0072206F" w:rsidRPr="00C4331B">
        <w:rPr>
          <w:rFonts w:ascii="Book Antiqua" w:eastAsia="Book Antiqua" w:hAnsi="Book Antiqua" w:cs="Book Antiqua"/>
          <w:color w:val="000000"/>
        </w:rPr>
        <w:t xml:space="preserve"> L, </w:t>
      </w:r>
      <w:proofErr w:type="spellStart"/>
      <w:r w:rsidR="0072206F" w:rsidRPr="00C4331B">
        <w:rPr>
          <w:rFonts w:ascii="Book Antiqua" w:eastAsia="Book Antiqua" w:hAnsi="Book Antiqua" w:cs="Book Antiqua"/>
          <w:color w:val="000000"/>
        </w:rPr>
        <w:t>Paganelli</w:t>
      </w:r>
      <w:proofErr w:type="spellEnd"/>
      <w:r w:rsidR="0072206F" w:rsidRPr="00C4331B">
        <w:rPr>
          <w:rFonts w:ascii="Book Antiqua" w:eastAsia="Book Antiqua" w:hAnsi="Book Antiqua" w:cs="Book Antiqua"/>
          <w:color w:val="000000"/>
        </w:rPr>
        <w:t xml:space="preserve"> F, Cohen A, </w:t>
      </w:r>
      <w:proofErr w:type="spellStart"/>
      <w:r w:rsidR="0072206F" w:rsidRPr="00C4331B">
        <w:rPr>
          <w:rFonts w:ascii="Book Antiqua" w:eastAsia="Book Antiqua" w:hAnsi="Book Antiqua" w:cs="Book Antiqua"/>
          <w:color w:val="000000"/>
        </w:rPr>
        <w:t>Barlesi</w:t>
      </w:r>
      <w:proofErr w:type="spellEnd"/>
      <w:r w:rsidR="0072206F" w:rsidRPr="00C4331B">
        <w:rPr>
          <w:rFonts w:ascii="Book Antiqua" w:eastAsia="Book Antiqua" w:hAnsi="Book Antiqua" w:cs="Book Antiqua"/>
          <w:color w:val="000000"/>
        </w:rPr>
        <w:t xml:space="preserve"> F, </w:t>
      </w:r>
      <w:proofErr w:type="spellStart"/>
      <w:r w:rsidR="0072206F" w:rsidRPr="00C4331B">
        <w:rPr>
          <w:rFonts w:ascii="Book Antiqua" w:eastAsia="Book Antiqua" w:hAnsi="Book Antiqua" w:cs="Book Antiqua"/>
          <w:color w:val="000000"/>
        </w:rPr>
        <w:t>Ederhy</w:t>
      </w:r>
      <w:proofErr w:type="spellEnd"/>
      <w:r w:rsidR="0072206F" w:rsidRPr="00C4331B">
        <w:rPr>
          <w:rFonts w:ascii="Book Antiqua" w:eastAsia="Book Antiqua" w:hAnsi="Book Antiqua" w:cs="Book Antiqua"/>
          <w:color w:val="000000"/>
        </w:rPr>
        <w:t xml:space="preserve"> S, </w:t>
      </w:r>
      <w:proofErr w:type="spellStart"/>
      <w:r w:rsidR="0072206F" w:rsidRPr="00C4331B">
        <w:rPr>
          <w:rFonts w:ascii="Book Antiqua" w:eastAsia="Book Antiqua" w:hAnsi="Book Antiqua" w:cs="Book Antiqua"/>
          <w:color w:val="000000"/>
        </w:rPr>
        <w:t>Thuny</w:t>
      </w:r>
      <w:proofErr w:type="spellEnd"/>
      <w:r w:rsidR="0072206F" w:rsidRPr="00C4331B">
        <w:rPr>
          <w:rFonts w:ascii="Book Antiqua" w:eastAsia="Book Antiqua" w:hAnsi="Book Antiqua" w:cs="Book Antiqua"/>
          <w:color w:val="000000"/>
        </w:rPr>
        <w:t xml:space="preserve"> F. Clinical Features, Management, and Outcomes of Immune Checkpoint Inhibitor-Related Cardiotoxicity. </w:t>
      </w:r>
      <w:r w:rsidR="0072206F" w:rsidRPr="00C4331B">
        <w:rPr>
          <w:rFonts w:ascii="Book Antiqua" w:eastAsia="Book Antiqua" w:hAnsi="Book Antiqua" w:cs="Book Antiqua"/>
          <w:i/>
          <w:iCs/>
          <w:color w:val="000000"/>
        </w:rPr>
        <w:t>Circulation</w:t>
      </w:r>
      <w:r w:rsidR="0072206F" w:rsidRPr="00C4331B">
        <w:rPr>
          <w:rFonts w:ascii="Book Antiqua" w:eastAsia="Book Antiqua" w:hAnsi="Book Antiqua" w:cs="Book Antiqua"/>
          <w:color w:val="000000"/>
        </w:rPr>
        <w:t xml:space="preserve"> 2017; </w:t>
      </w:r>
      <w:r w:rsidR="0072206F" w:rsidRPr="00C4331B">
        <w:rPr>
          <w:rFonts w:ascii="Book Antiqua" w:eastAsia="Book Antiqua" w:hAnsi="Book Antiqua" w:cs="Book Antiqua"/>
          <w:b/>
          <w:bCs/>
          <w:color w:val="000000"/>
        </w:rPr>
        <w:t>136</w:t>
      </w:r>
      <w:r w:rsidR="0072206F" w:rsidRPr="00C4331B">
        <w:rPr>
          <w:rFonts w:ascii="Book Antiqua" w:eastAsia="Book Antiqua" w:hAnsi="Book Antiqua" w:cs="Book Antiqua"/>
          <w:color w:val="000000"/>
        </w:rPr>
        <w:t>: 2085-2087 [PMID: 29158217 DOI: 10.1161/CIRCULATIONAHA.117.030571]</w:t>
      </w:r>
    </w:p>
    <w:p w14:paraId="6BFF7B63" w14:textId="6FF1301C" w:rsidR="0072206F" w:rsidRPr="00C4331B" w:rsidRDefault="00EF4448" w:rsidP="0072206F">
      <w:pPr>
        <w:spacing w:line="360" w:lineRule="auto"/>
        <w:jc w:val="both"/>
      </w:pPr>
      <w:r w:rsidRPr="00C4331B">
        <w:rPr>
          <w:rFonts w:ascii="Book Antiqua" w:eastAsia="Book Antiqua" w:hAnsi="Book Antiqua" w:cs="Book Antiqua"/>
          <w:color w:val="000000"/>
        </w:rPr>
        <w:t>51</w:t>
      </w:r>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b/>
          <w:bCs/>
          <w:color w:val="000000"/>
        </w:rPr>
        <w:t>Yang S</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Asnani</w:t>
      </w:r>
      <w:proofErr w:type="spellEnd"/>
      <w:r w:rsidR="0072206F" w:rsidRPr="00C4331B">
        <w:rPr>
          <w:rFonts w:ascii="Book Antiqua" w:eastAsia="Book Antiqua" w:hAnsi="Book Antiqua" w:cs="Book Antiqua"/>
          <w:color w:val="000000"/>
        </w:rPr>
        <w:t xml:space="preserve"> A. Cardiotoxicities associated with immune checkpoint inhibitors. </w:t>
      </w:r>
      <w:proofErr w:type="spellStart"/>
      <w:r w:rsidR="0072206F" w:rsidRPr="00C4331B">
        <w:rPr>
          <w:rFonts w:ascii="Book Antiqua" w:eastAsia="Book Antiqua" w:hAnsi="Book Antiqua" w:cs="Book Antiqua"/>
          <w:i/>
          <w:iCs/>
          <w:color w:val="000000"/>
        </w:rPr>
        <w:t>Curr</w:t>
      </w:r>
      <w:proofErr w:type="spellEnd"/>
      <w:r w:rsidR="0072206F" w:rsidRPr="00C4331B">
        <w:rPr>
          <w:rFonts w:ascii="Book Antiqua" w:eastAsia="Book Antiqua" w:hAnsi="Book Antiqua" w:cs="Book Antiqua"/>
          <w:i/>
          <w:iCs/>
          <w:color w:val="000000"/>
        </w:rPr>
        <w:t xml:space="preserve"> </w:t>
      </w:r>
      <w:proofErr w:type="spellStart"/>
      <w:r w:rsidR="0072206F" w:rsidRPr="00C4331B">
        <w:rPr>
          <w:rFonts w:ascii="Book Antiqua" w:eastAsia="Book Antiqua" w:hAnsi="Book Antiqua" w:cs="Book Antiqua"/>
          <w:i/>
          <w:iCs/>
          <w:color w:val="000000"/>
        </w:rPr>
        <w:t>Probl</w:t>
      </w:r>
      <w:proofErr w:type="spellEnd"/>
      <w:r w:rsidR="0072206F" w:rsidRPr="00C4331B">
        <w:rPr>
          <w:rFonts w:ascii="Book Antiqua" w:eastAsia="Book Antiqua" w:hAnsi="Book Antiqua" w:cs="Book Antiqua"/>
          <w:i/>
          <w:iCs/>
          <w:color w:val="000000"/>
        </w:rPr>
        <w:t xml:space="preserve"> Cancer</w:t>
      </w:r>
      <w:r w:rsidR="0072206F" w:rsidRPr="00C4331B">
        <w:rPr>
          <w:rFonts w:ascii="Book Antiqua" w:eastAsia="Book Antiqua" w:hAnsi="Book Antiqua" w:cs="Book Antiqua"/>
          <w:color w:val="000000"/>
        </w:rPr>
        <w:t xml:space="preserve"> 2018; </w:t>
      </w:r>
      <w:r w:rsidR="0072206F" w:rsidRPr="00C4331B">
        <w:rPr>
          <w:rFonts w:ascii="Book Antiqua" w:eastAsia="Book Antiqua" w:hAnsi="Book Antiqua" w:cs="Book Antiqua"/>
          <w:b/>
          <w:bCs/>
          <w:color w:val="000000"/>
        </w:rPr>
        <w:t>42</w:t>
      </w:r>
      <w:r w:rsidR="0072206F" w:rsidRPr="00C4331B">
        <w:rPr>
          <w:rFonts w:ascii="Book Antiqua" w:eastAsia="Book Antiqua" w:hAnsi="Book Antiqua" w:cs="Book Antiqua"/>
          <w:color w:val="000000"/>
        </w:rPr>
        <w:t>: 422-432 [PMID: 30173878 DOI: 10.1016/j.currproblcancer.2018.07.002]</w:t>
      </w:r>
    </w:p>
    <w:p w14:paraId="432D83E5" w14:textId="7B125F0E" w:rsidR="0072206F" w:rsidRPr="00C4331B" w:rsidRDefault="00EF4448" w:rsidP="0072206F">
      <w:pPr>
        <w:spacing w:line="360" w:lineRule="auto"/>
        <w:jc w:val="both"/>
      </w:pPr>
      <w:r w:rsidRPr="00C4331B">
        <w:rPr>
          <w:rFonts w:ascii="Book Antiqua" w:eastAsia="Book Antiqua" w:hAnsi="Book Antiqua" w:cs="Book Antiqua"/>
          <w:color w:val="000000"/>
        </w:rPr>
        <w:t>52</w:t>
      </w:r>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b/>
          <w:bCs/>
          <w:color w:val="000000"/>
        </w:rPr>
        <w:t>Lyon AR</w:t>
      </w:r>
      <w:r w:rsidR="0072206F" w:rsidRPr="00C4331B">
        <w:rPr>
          <w:rFonts w:ascii="Book Antiqua" w:eastAsia="Book Antiqua" w:hAnsi="Book Antiqua" w:cs="Book Antiqua"/>
          <w:color w:val="000000"/>
        </w:rPr>
        <w:t xml:space="preserve">, Yousaf N, Battisti NML, Moslehi J, Larkin J. Immune checkpoint inhibitors and cardiovascular toxicity. </w:t>
      </w:r>
      <w:r w:rsidR="0072206F" w:rsidRPr="00C4331B">
        <w:rPr>
          <w:rFonts w:ascii="Book Antiqua" w:eastAsia="Book Antiqua" w:hAnsi="Book Antiqua" w:cs="Book Antiqua"/>
          <w:i/>
          <w:iCs/>
          <w:color w:val="000000"/>
        </w:rPr>
        <w:t>Lancet Oncol</w:t>
      </w:r>
      <w:r w:rsidR="0072206F" w:rsidRPr="00C4331B">
        <w:rPr>
          <w:rFonts w:ascii="Book Antiqua" w:eastAsia="Book Antiqua" w:hAnsi="Book Antiqua" w:cs="Book Antiqua"/>
          <w:color w:val="000000"/>
        </w:rPr>
        <w:t xml:space="preserve"> 2018; </w:t>
      </w:r>
      <w:r w:rsidR="0072206F" w:rsidRPr="00C4331B">
        <w:rPr>
          <w:rFonts w:ascii="Book Antiqua" w:eastAsia="Book Antiqua" w:hAnsi="Book Antiqua" w:cs="Book Antiqua"/>
          <w:b/>
          <w:bCs/>
          <w:color w:val="000000"/>
        </w:rPr>
        <w:t>19</w:t>
      </w:r>
      <w:r w:rsidR="0072206F" w:rsidRPr="00C4331B">
        <w:rPr>
          <w:rFonts w:ascii="Book Antiqua" w:eastAsia="Book Antiqua" w:hAnsi="Book Antiqua" w:cs="Book Antiqua"/>
          <w:color w:val="000000"/>
        </w:rPr>
        <w:t>: e447-e458 [PMID: 30191849 DOI: 10.1016/S1470-2045(18)30457-1]</w:t>
      </w:r>
    </w:p>
    <w:p w14:paraId="4429B6A4" w14:textId="71E6D07F" w:rsidR="0072206F" w:rsidRPr="00C4331B" w:rsidRDefault="00EF4448" w:rsidP="0072206F">
      <w:pPr>
        <w:spacing w:line="360" w:lineRule="auto"/>
        <w:jc w:val="both"/>
      </w:pPr>
      <w:r w:rsidRPr="00C4331B">
        <w:rPr>
          <w:rFonts w:ascii="Book Antiqua" w:eastAsia="Book Antiqua" w:hAnsi="Book Antiqua" w:cs="Book Antiqua"/>
          <w:color w:val="000000"/>
        </w:rPr>
        <w:lastRenderedPageBreak/>
        <w:t>53</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Nykl</w:t>
      </w:r>
      <w:proofErr w:type="spellEnd"/>
      <w:r w:rsidR="0072206F" w:rsidRPr="00C4331B">
        <w:rPr>
          <w:rFonts w:ascii="Book Antiqua" w:eastAsia="Book Antiqua" w:hAnsi="Book Antiqua" w:cs="Book Antiqua"/>
          <w:b/>
          <w:bCs/>
          <w:color w:val="000000"/>
        </w:rPr>
        <w:t xml:space="preserve"> R</w:t>
      </w:r>
      <w:r w:rsidR="0072206F" w:rsidRPr="00C4331B">
        <w:rPr>
          <w:rFonts w:ascii="Book Antiqua" w:eastAsia="Book Antiqua" w:hAnsi="Book Antiqua" w:cs="Book Antiqua"/>
          <w:color w:val="000000"/>
        </w:rPr>
        <w:t xml:space="preserve">, Fischer O, </w:t>
      </w:r>
      <w:proofErr w:type="spellStart"/>
      <w:r w:rsidR="0072206F" w:rsidRPr="00C4331B">
        <w:rPr>
          <w:rFonts w:ascii="Book Antiqua" w:eastAsia="Book Antiqua" w:hAnsi="Book Antiqua" w:cs="Book Antiqua"/>
          <w:color w:val="000000"/>
        </w:rPr>
        <w:t>Vykoupil</w:t>
      </w:r>
      <w:proofErr w:type="spellEnd"/>
      <w:r w:rsidR="0072206F" w:rsidRPr="00C4331B">
        <w:rPr>
          <w:rFonts w:ascii="Book Antiqua" w:eastAsia="Book Antiqua" w:hAnsi="Book Antiqua" w:cs="Book Antiqua"/>
          <w:color w:val="000000"/>
        </w:rPr>
        <w:t xml:space="preserve"> K, </w:t>
      </w:r>
      <w:proofErr w:type="spellStart"/>
      <w:r w:rsidR="0072206F" w:rsidRPr="00C4331B">
        <w:rPr>
          <w:rFonts w:ascii="Book Antiqua" w:eastAsia="Book Antiqua" w:hAnsi="Book Antiqua" w:cs="Book Antiqua"/>
          <w:color w:val="000000"/>
        </w:rPr>
        <w:t>Taborsky</w:t>
      </w:r>
      <w:proofErr w:type="spellEnd"/>
      <w:r w:rsidR="0072206F" w:rsidRPr="00C4331B">
        <w:rPr>
          <w:rFonts w:ascii="Book Antiqua" w:eastAsia="Book Antiqua" w:hAnsi="Book Antiqua" w:cs="Book Antiqua"/>
          <w:color w:val="000000"/>
        </w:rPr>
        <w:t xml:space="preserve"> M. </w:t>
      </w:r>
      <w:proofErr w:type="gramStart"/>
      <w:r w:rsidR="0072206F" w:rsidRPr="00C4331B">
        <w:rPr>
          <w:rFonts w:ascii="Book Antiqua" w:eastAsia="Book Antiqua" w:hAnsi="Book Antiqua" w:cs="Book Antiqua"/>
          <w:color w:val="000000"/>
        </w:rPr>
        <w:t>A unique reason for coronary spasm causing temporary ST elevation myocardial infarction (inferior STEMI) - systemic inflammatory response syndrome after use of pembrolizumab.</w:t>
      </w:r>
      <w:proofErr w:type="gramEnd"/>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i/>
          <w:iCs/>
          <w:color w:val="000000"/>
        </w:rPr>
        <w:t xml:space="preserve">Arch Med </w:t>
      </w:r>
      <w:proofErr w:type="spellStart"/>
      <w:r w:rsidR="0072206F" w:rsidRPr="00C4331B">
        <w:rPr>
          <w:rFonts w:ascii="Book Antiqua" w:eastAsia="Book Antiqua" w:hAnsi="Book Antiqua" w:cs="Book Antiqua"/>
          <w:i/>
          <w:iCs/>
          <w:color w:val="000000"/>
        </w:rPr>
        <w:t>Sci</w:t>
      </w:r>
      <w:proofErr w:type="spellEnd"/>
      <w:r w:rsidR="0072206F" w:rsidRPr="00C4331B">
        <w:rPr>
          <w:rFonts w:ascii="Book Antiqua" w:eastAsia="Book Antiqua" w:hAnsi="Book Antiqua" w:cs="Book Antiqua"/>
          <w:i/>
          <w:iCs/>
          <w:color w:val="000000"/>
        </w:rPr>
        <w:t xml:space="preserve"> </w:t>
      </w:r>
      <w:proofErr w:type="spellStart"/>
      <w:r w:rsidR="0072206F" w:rsidRPr="00C4331B">
        <w:rPr>
          <w:rFonts w:ascii="Book Antiqua" w:eastAsia="Book Antiqua" w:hAnsi="Book Antiqua" w:cs="Book Antiqua"/>
          <w:i/>
          <w:iCs/>
          <w:color w:val="000000"/>
        </w:rPr>
        <w:t>Atheroscler</w:t>
      </w:r>
      <w:proofErr w:type="spellEnd"/>
      <w:r w:rsidR="0072206F" w:rsidRPr="00C4331B">
        <w:rPr>
          <w:rFonts w:ascii="Book Antiqua" w:eastAsia="Book Antiqua" w:hAnsi="Book Antiqua" w:cs="Book Antiqua"/>
          <w:i/>
          <w:iCs/>
          <w:color w:val="000000"/>
        </w:rPr>
        <w:t xml:space="preserve"> Dis</w:t>
      </w:r>
      <w:r w:rsidR="0072206F" w:rsidRPr="00C4331B">
        <w:rPr>
          <w:rFonts w:ascii="Book Antiqua" w:eastAsia="Book Antiqua" w:hAnsi="Book Antiqua" w:cs="Book Antiqua"/>
          <w:color w:val="000000"/>
        </w:rPr>
        <w:t xml:space="preserve"> 2017; </w:t>
      </w:r>
      <w:r w:rsidR="0072206F" w:rsidRPr="00C4331B">
        <w:rPr>
          <w:rFonts w:ascii="Book Antiqua" w:eastAsia="Book Antiqua" w:hAnsi="Book Antiqua" w:cs="Book Antiqua"/>
          <w:b/>
          <w:bCs/>
          <w:color w:val="000000"/>
        </w:rPr>
        <w:t>2</w:t>
      </w:r>
      <w:r w:rsidR="0072206F" w:rsidRPr="00C4331B">
        <w:rPr>
          <w:rFonts w:ascii="Book Antiqua" w:eastAsia="Book Antiqua" w:hAnsi="Book Antiqua" w:cs="Book Antiqua"/>
          <w:color w:val="000000"/>
        </w:rPr>
        <w:t>: e100-e102 [PMID: 29379889 DOI: 10.5114/amsad.2017.72531]</w:t>
      </w:r>
    </w:p>
    <w:p w14:paraId="0F50923D" w14:textId="02DD694E" w:rsidR="0072206F" w:rsidRPr="00C4331B" w:rsidRDefault="00EF4448" w:rsidP="0072206F">
      <w:pPr>
        <w:spacing w:line="360" w:lineRule="auto"/>
        <w:jc w:val="both"/>
      </w:pPr>
      <w:r w:rsidRPr="00C4331B">
        <w:rPr>
          <w:rFonts w:ascii="Book Antiqua" w:eastAsia="Book Antiqua" w:hAnsi="Book Antiqua" w:cs="Book Antiqua"/>
          <w:color w:val="000000"/>
        </w:rPr>
        <w:t>54</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Mahrholdt</w:t>
      </w:r>
      <w:proofErr w:type="spellEnd"/>
      <w:r w:rsidR="0072206F" w:rsidRPr="00C4331B">
        <w:rPr>
          <w:rFonts w:ascii="Book Antiqua" w:eastAsia="Book Antiqua" w:hAnsi="Book Antiqua" w:cs="Book Antiqua"/>
          <w:b/>
          <w:bCs/>
          <w:color w:val="000000"/>
        </w:rPr>
        <w:t xml:space="preserve"> H</w:t>
      </w:r>
      <w:r w:rsidR="0072206F" w:rsidRPr="00C4331B">
        <w:rPr>
          <w:rFonts w:ascii="Book Antiqua" w:eastAsia="Book Antiqua" w:hAnsi="Book Antiqua" w:cs="Book Antiqua"/>
          <w:color w:val="000000"/>
        </w:rPr>
        <w:t xml:space="preserve">, Wagner A, Judd RM, </w:t>
      </w:r>
      <w:proofErr w:type="spellStart"/>
      <w:r w:rsidR="0072206F" w:rsidRPr="00C4331B">
        <w:rPr>
          <w:rFonts w:ascii="Book Antiqua" w:eastAsia="Book Antiqua" w:hAnsi="Book Antiqua" w:cs="Book Antiqua"/>
          <w:color w:val="000000"/>
        </w:rPr>
        <w:t>Sechtem</w:t>
      </w:r>
      <w:proofErr w:type="spellEnd"/>
      <w:r w:rsidR="0072206F" w:rsidRPr="00C4331B">
        <w:rPr>
          <w:rFonts w:ascii="Book Antiqua" w:eastAsia="Book Antiqua" w:hAnsi="Book Antiqua" w:cs="Book Antiqua"/>
          <w:color w:val="000000"/>
        </w:rPr>
        <w:t xml:space="preserve"> U. Assessment of myocardial viability by cardiovascular magnetic resonance imaging. </w:t>
      </w:r>
      <w:r w:rsidR="0072206F" w:rsidRPr="00C4331B">
        <w:rPr>
          <w:rFonts w:ascii="Book Antiqua" w:eastAsia="Book Antiqua" w:hAnsi="Book Antiqua" w:cs="Book Antiqua"/>
          <w:i/>
          <w:iCs/>
          <w:color w:val="000000"/>
        </w:rPr>
        <w:t>Eur Heart J</w:t>
      </w:r>
      <w:r w:rsidR="0072206F" w:rsidRPr="00C4331B">
        <w:rPr>
          <w:rFonts w:ascii="Book Antiqua" w:eastAsia="Book Antiqua" w:hAnsi="Book Antiqua" w:cs="Book Antiqua"/>
          <w:color w:val="000000"/>
        </w:rPr>
        <w:t xml:space="preserve"> 2002; </w:t>
      </w:r>
      <w:r w:rsidR="0072206F" w:rsidRPr="00C4331B">
        <w:rPr>
          <w:rFonts w:ascii="Book Antiqua" w:eastAsia="Book Antiqua" w:hAnsi="Book Antiqua" w:cs="Book Antiqua"/>
          <w:b/>
          <w:bCs/>
          <w:color w:val="000000"/>
        </w:rPr>
        <w:t>23</w:t>
      </w:r>
      <w:r w:rsidR="0072206F" w:rsidRPr="00C4331B">
        <w:rPr>
          <w:rFonts w:ascii="Book Antiqua" w:eastAsia="Book Antiqua" w:hAnsi="Book Antiqua" w:cs="Book Antiqua"/>
          <w:color w:val="000000"/>
        </w:rPr>
        <w:t>: 602-619 [PMID: 11969275 DOI: 10.1053/euhj.2001.3038]</w:t>
      </w:r>
    </w:p>
    <w:p w14:paraId="2106EDC7" w14:textId="6E444467" w:rsidR="0072206F" w:rsidRPr="00C4331B" w:rsidRDefault="00EF4448" w:rsidP="0072206F">
      <w:pPr>
        <w:spacing w:line="360" w:lineRule="auto"/>
        <w:jc w:val="both"/>
      </w:pPr>
      <w:r w:rsidRPr="00C4331B">
        <w:rPr>
          <w:rFonts w:ascii="Book Antiqua" w:eastAsia="Book Antiqua" w:hAnsi="Book Antiqua" w:cs="Book Antiqua"/>
          <w:color w:val="000000"/>
        </w:rPr>
        <w:t>55</w:t>
      </w:r>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b/>
          <w:bCs/>
          <w:color w:val="000000"/>
        </w:rPr>
        <w:t>Tadokoro T</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Keshino</w:t>
      </w:r>
      <w:proofErr w:type="spellEnd"/>
      <w:r w:rsidR="0072206F" w:rsidRPr="00C4331B">
        <w:rPr>
          <w:rFonts w:ascii="Book Antiqua" w:eastAsia="Book Antiqua" w:hAnsi="Book Antiqua" w:cs="Book Antiqua"/>
          <w:color w:val="000000"/>
        </w:rPr>
        <w:t xml:space="preserve"> E, </w:t>
      </w:r>
      <w:proofErr w:type="spellStart"/>
      <w:r w:rsidR="0072206F" w:rsidRPr="00C4331B">
        <w:rPr>
          <w:rFonts w:ascii="Book Antiqua" w:eastAsia="Book Antiqua" w:hAnsi="Book Antiqua" w:cs="Book Antiqua"/>
          <w:color w:val="000000"/>
        </w:rPr>
        <w:t>Makiyama</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Sasaguri</w:t>
      </w:r>
      <w:proofErr w:type="spellEnd"/>
      <w:r w:rsidR="0072206F" w:rsidRPr="00C4331B">
        <w:rPr>
          <w:rFonts w:ascii="Book Antiqua" w:eastAsia="Book Antiqua" w:hAnsi="Book Antiqua" w:cs="Book Antiqua"/>
          <w:color w:val="000000"/>
        </w:rPr>
        <w:t xml:space="preserve"> T, Ohshima K, Katano H, </w:t>
      </w:r>
      <w:proofErr w:type="spellStart"/>
      <w:r w:rsidR="0072206F" w:rsidRPr="00C4331B">
        <w:rPr>
          <w:rFonts w:ascii="Book Antiqua" w:eastAsia="Book Antiqua" w:hAnsi="Book Antiqua" w:cs="Book Antiqua"/>
          <w:color w:val="000000"/>
        </w:rPr>
        <w:t>Mohri</w:t>
      </w:r>
      <w:proofErr w:type="spellEnd"/>
      <w:r w:rsidR="0072206F" w:rsidRPr="00C4331B">
        <w:rPr>
          <w:rFonts w:ascii="Book Antiqua" w:eastAsia="Book Antiqua" w:hAnsi="Book Antiqua" w:cs="Book Antiqua"/>
          <w:color w:val="000000"/>
        </w:rPr>
        <w:t xml:space="preserve"> M. Acute Lymphocytic Myocarditis With Anti-PD-1 Antibody Nivolumab. </w:t>
      </w:r>
      <w:r w:rsidR="0072206F" w:rsidRPr="00C4331B">
        <w:rPr>
          <w:rFonts w:ascii="Book Antiqua" w:eastAsia="Book Antiqua" w:hAnsi="Book Antiqua" w:cs="Book Antiqua"/>
          <w:i/>
          <w:iCs/>
          <w:color w:val="000000"/>
        </w:rPr>
        <w:t>Circ Heart Fail</w:t>
      </w:r>
      <w:r w:rsidR="0072206F" w:rsidRPr="00C4331B">
        <w:rPr>
          <w:rFonts w:ascii="Book Antiqua" w:eastAsia="Book Antiqua" w:hAnsi="Book Antiqua" w:cs="Book Antiqua"/>
          <w:color w:val="000000"/>
        </w:rPr>
        <w:t xml:space="preserve"> 2016; </w:t>
      </w:r>
      <w:r w:rsidR="0072206F" w:rsidRPr="00C4331B">
        <w:rPr>
          <w:rFonts w:ascii="Book Antiqua" w:eastAsia="Book Antiqua" w:hAnsi="Book Antiqua" w:cs="Book Antiqua"/>
          <w:b/>
          <w:bCs/>
          <w:color w:val="000000"/>
        </w:rPr>
        <w:t>9</w:t>
      </w:r>
      <w:r w:rsidR="0072206F" w:rsidRPr="00C4331B">
        <w:rPr>
          <w:rFonts w:ascii="Book Antiqua" w:eastAsia="Book Antiqua" w:hAnsi="Book Antiqua" w:cs="Book Antiqua"/>
          <w:color w:val="000000"/>
        </w:rPr>
        <w:t>: [PMID: 27650418 DOI: 10.1161/CIRCHEARTFAILURE.116.003514]</w:t>
      </w:r>
    </w:p>
    <w:p w14:paraId="21DCA6F0" w14:textId="3DF5A705" w:rsidR="0072206F" w:rsidRPr="00C4331B" w:rsidRDefault="00EF4448" w:rsidP="0072206F">
      <w:pPr>
        <w:spacing w:line="360" w:lineRule="auto"/>
        <w:jc w:val="both"/>
      </w:pPr>
      <w:r w:rsidRPr="00C4331B">
        <w:rPr>
          <w:rFonts w:ascii="Book Antiqua" w:eastAsia="Book Antiqua" w:hAnsi="Book Antiqua" w:cs="Book Antiqua"/>
          <w:color w:val="000000"/>
        </w:rPr>
        <w:t>56</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Puzanov</w:t>
      </w:r>
      <w:proofErr w:type="spellEnd"/>
      <w:r w:rsidR="0072206F" w:rsidRPr="00C4331B">
        <w:rPr>
          <w:rFonts w:ascii="Book Antiqua" w:eastAsia="Book Antiqua" w:hAnsi="Book Antiqua" w:cs="Book Antiqua"/>
          <w:b/>
          <w:bCs/>
          <w:color w:val="000000"/>
        </w:rPr>
        <w:t xml:space="preserve"> I</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Diab</w:t>
      </w:r>
      <w:proofErr w:type="spellEnd"/>
      <w:r w:rsidR="0072206F" w:rsidRPr="00C4331B">
        <w:rPr>
          <w:rFonts w:ascii="Book Antiqua" w:eastAsia="Book Antiqua" w:hAnsi="Book Antiqua" w:cs="Book Antiqua"/>
          <w:color w:val="000000"/>
        </w:rPr>
        <w:t xml:space="preserve"> A, Abdallah K, Bingham CO 3rd, Brogdon C, </w:t>
      </w:r>
      <w:proofErr w:type="spellStart"/>
      <w:r w:rsidR="0072206F" w:rsidRPr="00C4331B">
        <w:rPr>
          <w:rFonts w:ascii="Book Antiqua" w:eastAsia="Book Antiqua" w:hAnsi="Book Antiqua" w:cs="Book Antiqua"/>
          <w:color w:val="000000"/>
        </w:rPr>
        <w:t>Dadu</w:t>
      </w:r>
      <w:proofErr w:type="spellEnd"/>
      <w:r w:rsidR="0072206F" w:rsidRPr="00C4331B">
        <w:rPr>
          <w:rFonts w:ascii="Book Antiqua" w:eastAsia="Book Antiqua" w:hAnsi="Book Antiqua" w:cs="Book Antiqua"/>
          <w:color w:val="000000"/>
        </w:rPr>
        <w:t xml:space="preserve"> R, Hamad L, Kim S, </w:t>
      </w:r>
      <w:proofErr w:type="spellStart"/>
      <w:r w:rsidR="0072206F" w:rsidRPr="00C4331B">
        <w:rPr>
          <w:rFonts w:ascii="Book Antiqua" w:eastAsia="Book Antiqua" w:hAnsi="Book Antiqua" w:cs="Book Antiqua"/>
          <w:color w:val="000000"/>
        </w:rPr>
        <w:t>Lacouture</w:t>
      </w:r>
      <w:proofErr w:type="spellEnd"/>
      <w:r w:rsidR="0072206F" w:rsidRPr="00C4331B">
        <w:rPr>
          <w:rFonts w:ascii="Book Antiqua" w:eastAsia="Book Antiqua" w:hAnsi="Book Antiqua" w:cs="Book Antiqua"/>
          <w:color w:val="000000"/>
        </w:rPr>
        <w:t xml:space="preserve"> ME, </w:t>
      </w:r>
      <w:proofErr w:type="spellStart"/>
      <w:r w:rsidR="0072206F" w:rsidRPr="00C4331B">
        <w:rPr>
          <w:rFonts w:ascii="Book Antiqua" w:eastAsia="Book Antiqua" w:hAnsi="Book Antiqua" w:cs="Book Antiqua"/>
          <w:color w:val="000000"/>
        </w:rPr>
        <w:t>LeBoeuf</w:t>
      </w:r>
      <w:proofErr w:type="spellEnd"/>
      <w:r w:rsidR="0072206F" w:rsidRPr="00C4331B">
        <w:rPr>
          <w:rFonts w:ascii="Book Antiqua" w:eastAsia="Book Antiqua" w:hAnsi="Book Antiqua" w:cs="Book Antiqua"/>
          <w:color w:val="000000"/>
        </w:rPr>
        <w:t xml:space="preserve"> NR, </w:t>
      </w:r>
      <w:proofErr w:type="spellStart"/>
      <w:r w:rsidR="0072206F" w:rsidRPr="00C4331B">
        <w:rPr>
          <w:rFonts w:ascii="Book Antiqua" w:eastAsia="Book Antiqua" w:hAnsi="Book Antiqua" w:cs="Book Antiqua"/>
          <w:color w:val="000000"/>
        </w:rPr>
        <w:t>Lenihan</w:t>
      </w:r>
      <w:proofErr w:type="spellEnd"/>
      <w:r w:rsidR="0072206F" w:rsidRPr="00C4331B">
        <w:rPr>
          <w:rFonts w:ascii="Book Antiqua" w:eastAsia="Book Antiqua" w:hAnsi="Book Antiqua" w:cs="Book Antiqua"/>
          <w:color w:val="000000"/>
        </w:rPr>
        <w:t xml:space="preserve"> D, </w:t>
      </w:r>
      <w:proofErr w:type="spellStart"/>
      <w:r w:rsidR="0072206F" w:rsidRPr="00C4331B">
        <w:rPr>
          <w:rFonts w:ascii="Book Antiqua" w:eastAsia="Book Antiqua" w:hAnsi="Book Antiqua" w:cs="Book Antiqua"/>
          <w:color w:val="000000"/>
        </w:rPr>
        <w:t>Onofrei</w:t>
      </w:r>
      <w:proofErr w:type="spellEnd"/>
      <w:r w:rsidR="0072206F" w:rsidRPr="00C4331B">
        <w:rPr>
          <w:rFonts w:ascii="Book Antiqua" w:eastAsia="Book Antiqua" w:hAnsi="Book Antiqua" w:cs="Book Antiqua"/>
          <w:color w:val="000000"/>
        </w:rPr>
        <w:t xml:space="preserve"> C, Shannon V, Sharma R, Silk AW, </w:t>
      </w:r>
      <w:proofErr w:type="spellStart"/>
      <w:r w:rsidR="0072206F" w:rsidRPr="00C4331B">
        <w:rPr>
          <w:rFonts w:ascii="Book Antiqua" w:eastAsia="Book Antiqua" w:hAnsi="Book Antiqua" w:cs="Book Antiqua"/>
          <w:color w:val="000000"/>
        </w:rPr>
        <w:t>Skondra</w:t>
      </w:r>
      <w:proofErr w:type="spellEnd"/>
      <w:r w:rsidR="0072206F" w:rsidRPr="00C4331B">
        <w:rPr>
          <w:rFonts w:ascii="Book Antiqua" w:eastAsia="Book Antiqua" w:hAnsi="Book Antiqua" w:cs="Book Antiqua"/>
          <w:color w:val="000000"/>
        </w:rPr>
        <w:t xml:space="preserve"> D, Suarez-</w:t>
      </w:r>
      <w:proofErr w:type="spellStart"/>
      <w:r w:rsidR="0072206F" w:rsidRPr="00C4331B">
        <w:rPr>
          <w:rFonts w:ascii="Book Antiqua" w:eastAsia="Book Antiqua" w:hAnsi="Book Antiqua" w:cs="Book Antiqua"/>
          <w:color w:val="000000"/>
        </w:rPr>
        <w:t>Almazor</w:t>
      </w:r>
      <w:proofErr w:type="spellEnd"/>
      <w:r w:rsidR="0072206F" w:rsidRPr="00C4331B">
        <w:rPr>
          <w:rFonts w:ascii="Book Antiqua" w:eastAsia="Book Antiqua" w:hAnsi="Book Antiqua" w:cs="Book Antiqua"/>
          <w:color w:val="000000"/>
        </w:rPr>
        <w:t xml:space="preserve"> ME, Wang Y, Wiley K, Kaufman HL, </w:t>
      </w:r>
      <w:proofErr w:type="spellStart"/>
      <w:r w:rsidR="0072206F" w:rsidRPr="00C4331B">
        <w:rPr>
          <w:rFonts w:ascii="Book Antiqua" w:eastAsia="Book Antiqua" w:hAnsi="Book Antiqua" w:cs="Book Antiqua"/>
          <w:color w:val="000000"/>
        </w:rPr>
        <w:t>Ernstoff</w:t>
      </w:r>
      <w:proofErr w:type="spellEnd"/>
      <w:r w:rsidR="0072206F" w:rsidRPr="00C4331B">
        <w:rPr>
          <w:rFonts w:ascii="Book Antiqua" w:eastAsia="Book Antiqua" w:hAnsi="Book Antiqua" w:cs="Book Antiqua"/>
          <w:color w:val="000000"/>
        </w:rPr>
        <w:t xml:space="preserve"> MS; Society for Immunotherapy of Cancer Toxicity Management Working Group. Managing toxicities associated with immune checkpoint inhibitors: consensus recommendations from the Society for Immunotherapy of Cancer (SITC) Toxicity Management Working Group. </w:t>
      </w:r>
      <w:r w:rsidR="0072206F" w:rsidRPr="00C4331B">
        <w:rPr>
          <w:rFonts w:ascii="Book Antiqua" w:eastAsia="Book Antiqua" w:hAnsi="Book Antiqua" w:cs="Book Antiqua"/>
          <w:i/>
          <w:iCs/>
          <w:color w:val="000000"/>
        </w:rPr>
        <w:t xml:space="preserve">J </w:t>
      </w:r>
      <w:proofErr w:type="spellStart"/>
      <w:r w:rsidR="0072206F" w:rsidRPr="00C4331B">
        <w:rPr>
          <w:rFonts w:ascii="Book Antiqua" w:eastAsia="Book Antiqua" w:hAnsi="Book Antiqua" w:cs="Book Antiqua"/>
          <w:i/>
          <w:iCs/>
          <w:color w:val="000000"/>
        </w:rPr>
        <w:t>Immunother</w:t>
      </w:r>
      <w:proofErr w:type="spellEnd"/>
      <w:r w:rsidR="0072206F" w:rsidRPr="00C4331B">
        <w:rPr>
          <w:rFonts w:ascii="Book Antiqua" w:eastAsia="Book Antiqua" w:hAnsi="Book Antiqua" w:cs="Book Antiqua"/>
          <w:i/>
          <w:iCs/>
          <w:color w:val="000000"/>
        </w:rPr>
        <w:t xml:space="preserve"> Cancer</w:t>
      </w:r>
      <w:r w:rsidR="0072206F" w:rsidRPr="00C4331B">
        <w:rPr>
          <w:rFonts w:ascii="Book Antiqua" w:eastAsia="Book Antiqua" w:hAnsi="Book Antiqua" w:cs="Book Antiqua"/>
          <w:color w:val="000000"/>
        </w:rPr>
        <w:t xml:space="preserve"> 2017; </w:t>
      </w:r>
      <w:r w:rsidR="0072206F" w:rsidRPr="00C4331B">
        <w:rPr>
          <w:rFonts w:ascii="Book Antiqua" w:eastAsia="Book Antiqua" w:hAnsi="Book Antiqua" w:cs="Book Antiqua"/>
          <w:b/>
          <w:bCs/>
          <w:color w:val="000000"/>
        </w:rPr>
        <w:t>5</w:t>
      </w:r>
      <w:r w:rsidR="0072206F" w:rsidRPr="00C4331B">
        <w:rPr>
          <w:rFonts w:ascii="Book Antiqua" w:eastAsia="Book Antiqua" w:hAnsi="Book Antiqua" w:cs="Book Antiqua"/>
          <w:color w:val="000000"/>
        </w:rPr>
        <w:t>: 95 [PMID: 29162153 DOI: 10.1186/s40425-017-0300-z]</w:t>
      </w:r>
    </w:p>
    <w:p w14:paraId="28FD0F25" w14:textId="711BC4EF" w:rsidR="0072206F" w:rsidRPr="00C4331B" w:rsidRDefault="00EF4448" w:rsidP="0072206F">
      <w:pPr>
        <w:spacing w:line="360" w:lineRule="auto"/>
        <w:jc w:val="both"/>
      </w:pPr>
      <w:r w:rsidRPr="00C4331B">
        <w:rPr>
          <w:rFonts w:ascii="Book Antiqua" w:eastAsia="Book Antiqua" w:hAnsi="Book Antiqua" w:cs="Book Antiqua"/>
          <w:color w:val="000000"/>
        </w:rPr>
        <w:t>57</w:t>
      </w:r>
      <w:r w:rsidR="0072206F" w:rsidRPr="00C4331B">
        <w:rPr>
          <w:rFonts w:ascii="Book Antiqua" w:eastAsia="Book Antiqua" w:hAnsi="Book Antiqua" w:cs="Book Antiqua"/>
          <w:color w:val="000000"/>
        </w:rPr>
        <w:t xml:space="preserve"> </w:t>
      </w:r>
      <w:r w:rsidR="0072206F" w:rsidRPr="00C4331B">
        <w:rPr>
          <w:rFonts w:ascii="Book Antiqua" w:eastAsia="Book Antiqua" w:hAnsi="Book Antiqua" w:cs="Book Antiqua"/>
          <w:b/>
          <w:bCs/>
          <w:color w:val="000000"/>
        </w:rPr>
        <w:t>Salem JE</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Manouchehri</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Moey</w:t>
      </w:r>
      <w:proofErr w:type="spellEnd"/>
      <w:r w:rsidR="0072206F" w:rsidRPr="00C4331B">
        <w:rPr>
          <w:rFonts w:ascii="Book Antiqua" w:eastAsia="Book Antiqua" w:hAnsi="Book Antiqua" w:cs="Book Antiqua"/>
          <w:color w:val="000000"/>
        </w:rPr>
        <w:t xml:space="preserve"> M, Lebrun-</w:t>
      </w:r>
      <w:proofErr w:type="spellStart"/>
      <w:r w:rsidR="0072206F" w:rsidRPr="00C4331B">
        <w:rPr>
          <w:rFonts w:ascii="Book Antiqua" w:eastAsia="Book Antiqua" w:hAnsi="Book Antiqua" w:cs="Book Antiqua"/>
          <w:color w:val="000000"/>
        </w:rPr>
        <w:t>Vignes</w:t>
      </w:r>
      <w:proofErr w:type="spellEnd"/>
      <w:r w:rsidR="0072206F" w:rsidRPr="00C4331B">
        <w:rPr>
          <w:rFonts w:ascii="Book Antiqua" w:eastAsia="Book Antiqua" w:hAnsi="Book Antiqua" w:cs="Book Antiqua"/>
          <w:color w:val="000000"/>
        </w:rPr>
        <w:t xml:space="preserve"> B, </w:t>
      </w:r>
      <w:proofErr w:type="spellStart"/>
      <w:r w:rsidR="0072206F" w:rsidRPr="00C4331B">
        <w:rPr>
          <w:rFonts w:ascii="Book Antiqua" w:eastAsia="Book Antiqua" w:hAnsi="Book Antiqua" w:cs="Book Antiqua"/>
          <w:color w:val="000000"/>
        </w:rPr>
        <w:t>Bastarache</w:t>
      </w:r>
      <w:proofErr w:type="spellEnd"/>
      <w:r w:rsidR="0072206F" w:rsidRPr="00C4331B">
        <w:rPr>
          <w:rFonts w:ascii="Book Antiqua" w:eastAsia="Book Antiqua" w:hAnsi="Book Antiqua" w:cs="Book Antiqua"/>
          <w:color w:val="000000"/>
        </w:rPr>
        <w:t xml:space="preserve"> L, </w:t>
      </w:r>
      <w:proofErr w:type="spellStart"/>
      <w:r w:rsidR="0072206F" w:rsidRPr="00C4331B">
        <w:rPr>
          <w:rFonts w:ascii="Book Antiqua" w:eastAsia="Book Antiqua" w:hAnsi="Book Antiqua" w:cs="Book Antiqua"/>
          <w:color w:val="000000"/>
        </w:rPr>
        <w:t>Pariente</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Gobert</w:t>
      </w:r>
      <w:proofErr w:type="spellEnd"/>
      <w:r w:rsidR="0072206F" w:rsidRPr="00C4331B">
        <w:rPr>
          <w:rFonts w:ascii="Book Antiqua" w:eastAsia="Book Antiqua" w:hAnsi="Book Antiqua" w:cs="Book Antiqua"/>
          <w:color w:val="000000"/>
        </w:rPr>
        <w:t xml:space="preserve"> A, Spano JP, Balko JM, </w:t>
      </w:r>
      <w:proofErr w:type="spellStart"/>
      <w:r w:rsidR="0072206F" w:rsidRPr="00C4331B">
        <w:rPr>
          <w:rFonts w:ascii="Book Antiqua" w:eastAsia="Book Antiqua" w:hAnsi="Book Antiqua" w:cs="Book Antiqua"/>
          <w:color w:val="000000"/>
        </w:rPr>
        <w:t>Bonaca</w:t>
      </w:r>
      <w:proofErr w:type="spellEnd"/>
      <w:r w:rsidR="0072206F" w:rsidRPr="00C4331B">
        <w:rPr>
          <w:rFonts w:ascii="Book Antiqua" w:eastAsia="Book Antiqua" w:hAnsi="Book Antiqua" w:cs="Book Antiqua"/>
          <w:color w:val="000000"/>
        </w:rPr>
        <w:t xml:space="preserve"> MP, </w:t>
      </w:r>
      <w:proofErr w:type="spellStart"/>
      <w:r w:rsidR="0072206F" w:rsidRPr="00C4331B">
        <w:rPr>
          <w:rFonts w:ascii="Book Antiqua" w:eastAsia="Book Antiqua" w:hAnsi="Book Antiqua" w:cs="Book Antiqua"/>
          <w:color w:val="000000"/>
        </w:rPr>
        <w:t>Roden</w:t>
      </w:r>
      <w:proofErr w:type="spellEnd"/>
      <w:r w:rsidR="0072206F" w:rsidRPr="00C4331B">
        <w:rPr>
          <w:rFonts w:ascii="Book Antiqua" w:eastAsia="Book Antiqua" w:hAnsi="Book Antiqua" w:cs="Book Antiqua"/>
          <w:color w:val="000000"/>
        </w:rPr>
        <w:t xml:space="preserve"> DM, Johnson DB, Moslehi JJ. Cardiovascular toxicities associated with immune checkpoint inhibitors: an observational, retrospective, pharmacovigilance study. </w:t>
      </w:r>
      <w:r w:rsidR="0072206F" w:rsidRPr="00C4331B">
        <w:rPr>
          <w:rFonts w:ascii="Book Antiqua" w:eastAsia="Book Antiqua" w:hAnsi="Book Antiqua" w:cs="Book Antiqua"/>
          <w:i/>
          <w:iCs/>
          <w:color w:val="000000"/>
        </w:rPr>
        <w:t>Lancet Oncol</w:t>
      </w:r>
      <w:r w:rsidR="0072206F" w:rsidRPr="00C4331B">
        <w:rPr>
          <w:rFonts w:ascii="Book Antiqua" w:eastAsia="Book Antiqua" w:hAnsi="Book Antiqua" w:cs="Book Antiqua"/>
          <w:color w:val="000000"/>
        </w:rPr>
        <w:t xml:space="preserve"> 2018; </w:t>
      </w:r>
      <w:r w:rsidR="0072206F" w:rsidRPr="00C4331B">
        <w:rPr>
          <w:rFonts w:ascii="Book Antiqua" w:eastAsia="Book Antiqua" w:hAnsi="Book Antiqua" w:cs="Book Antiqua"/>
          <w:b/>
          <w:bCs/>
          <w:color w:val="000000"/>
        </w:rPr>
        <w:t>19</w:t>
      </w:r>
      <w:r w:rsidR="0072206F" w:rsidRPr="00C4331B">
        <w:rPr>
          <w:rFonts w:ascii="Book Antiqua" w:eastAsia="Book Antiqua" w:hAnsi="Book Antiqua" w:cs="Book Antiqua"/>
          <w:color w:val="000000"/>
        </w:rPr>
        <w:t>: 1579-1589 [PMID: 30442497 DOI: 10.1016/S1470-2045(18)30608-9]</w:t>
      </w:r>
    </w:p>
    <w:p w14:paraId="0F3ABCA3" w14:textId="267FB5D6" w:rsidR="0072206F" w:rsidRPr="00C4331B" w:rsidRDefault="00EF4448" w:rsidP="0072206F">
      <w:pPr>
        <w:spacing w:line="360" w:lineRule="auto"/>
        <w:jc w:val="both"/>
      </w:pPr>
      <w:r w:rsidRPr="00C4331B">
        <w:rPr>
          <w:rFonts w:ascii="Book Antiqua" w:eastAsia="Book Antiqua" w:hAnsi="Book Antiqua" w:cs="Book Antiqua"/>
          <w:color w:val="000000"/>
        </w:rPr>
        <w:t>58</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Gräni</w:t>
      </w:r>
      <w:proofErr w:type="spellEnd"/>
      <w:r w:rsidR="0072206F" w:rsidRPr="00C4331B">
        <w:rPr>
          <w:rFonts w:ascii="Book Antiqua" w:eastAsia="Book Antiqua" w:hAnsi="Book Antiqua" w:cs="Book Antiqua"/>
          <w:b/>
          <w:bCs/>
          <w:color w:val="000000"/>
        </w:rPr>
        <w:t xml:space="preserve"> C</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color w:val="000000"/>
        </w:rPr>
        <w:t>Eichhorn</w:t>
      </w:r>
      <w:proofErr w:type="spellEnd"/>
      <w:r w:rsidR="0072206F" w:rsidRPr="00C4331B">
        <w:rPr>
          <w:rFonts w:ascii="Book Antiqua" w:eastAsia="Book Antiqua" w:hAnsi="Book Antiqua" w:cs="Book Antiqua"/>
          <w:color w:val="000000"/>
        </w:rPr>
        <w:t xml:space="preserve"> C, </w:t>
      </w:r>
      <w:proofErr w:type="spellStart"/>
      <w:r w:rsidR="0072206F" w:rsidRPr="00C4331B">
        <w:rPr>
          <w:rFonts w:ascii="Book Antiqua" w:eastAsia="Book Antiqua" w:hAnsi="Book Antiqua" w:cs="Book Antiqua"/>
          <w:color w:val="000000"/>
        </w:rPr>
        <w:t>Bière</w:t>
      </w:r>
      <w:proofErr w:type="spellEnd"/>
      <w:r w:rsidR="0072206F" w:rsidRPr="00C4331B">
        <w:rPr>
          <w:rFonts w:ascii="Book Antiqua" w:eastAsia="Book Antiqua" w:hAnsi="Book Antiqua" w:cs="Book Antiqua"/>
          <w:color w:val="000000"/>
        </w:rPr>
        <w:t xml:space="preserve"> L, Murthy VL, Agarwal V, Kaneko K, Cuddy S, </w:t>
      </w:r>
      <w:proofErr w:type="spellStart"/>
      <w:r w:rsidR="0072206F" w:rsidRPr="00C4331B">
        <w:rPr>
          <w:rFonts w:ascii="Book Antiqua" w:eastAsia="Book Antiqua" w:hAnsi="Book Antiqua" w:cs="Book Antiqua"/>
          <w:color w:val="000000"/>
        </w:rPr>
        <w:t>Aghayev</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Steigner</w:t>
      </w:r>
      <w:proofErr w:type="spellEnd"/>
      <w:r w:rsidR="0072206F" w:rsidRPr="00C4331B">
        <w:rPr>
          <w:rFonts w:ascii="Book Antiqua" w:eastAsia="Book Antiqua" w:hAnsi="Book Antiqua" w:cs="Book Antiqua"/>
          <w:color w:val="000000"/>
        </w:rPr>
        <w:t xml:space="preserve"> M, </w:t>
      </w:r>
      <w:proofErr w:type="spellStart"/>
      <w:r w:rsidR="0072206F" w:rsidRPr="00C4331B">
        <w:rPr>
          <w:rFonts w:ascii="Book Antiqua" w:eastAsia="Book Antiqua" w:hAnsi="Book Antiqua" w:cs="Book Antiqua"/>
          <w:color w:val="000000"/>
        </w:rPr>
        <w:t>Blankstein</w:t>
      </w:r>
      <w:proofErr w:type="spellEnd"/>
      <w:r w:rsidR="0072206F" w:rsidRPr="00C4331B">
        <w:rPr>
          <w:rFonts w:ascii="Book Antiqua" w:eastAsia="Book Antiqua" w:hAnsi="Book Antiqua" w:cs="Book Antiqua"/>
          <w:color w:val="000000"/>
        </w:rPr>
        <w:t xml:space="preserve"> R, </w:t>
      </w:r>
      <w:proofErr w:type="spellStart"/>
      <w:r w:rsidR="0072206F" w:rsidRPr="00C4331B">
        <w:rPr>
          <w:rFonts w:ascii="Book Antiqua" w:eastAsia="Book Antiqua" w:hAnsi="Book Antiqua" w:cs="Book Antiqua"/>
          <w:color w:val="000000"/>
        </w:rPr>
        <w:t>Jerosch</w:t>
      </w:r>
      <w:proofErr w:type="spellEnd"/>
      <w:r w:rsidR="0072206F" w:rsidRPr="00C4331B">
        <w:rPr>
          <w:rFonts w:ascii="Book Antiqua" w:eastAsia="Book Antiqua" w:hAnsi="Book Antiqua" w:cs="Book Antiqua"/>
          <w:color w:val="000000"/>
        </w:rPr>
        <w:t xml:space="preserve">-Herold M, </w:t>
      </w:r>
      <w:proofErr w:type="spellStart"/>
      <w:r w:rsidR="0072206F" w:rsidRPr="00C4331B">
        <w:rPr>
          <w:rFonts w:ascii="Book Antiqua" w:eastAsia="Book Antiqua" w:hAnsi="Book Antiqua" w:cs="Book Antiqua"/>
          <w:color w:val="000000"/>
        </w:rPr>
        <w:t>Kwong</w:t>
      </w:r>
      <w:proofErr w:type="spellEnd"/>
      <w:r w:rsidR="0072206F" w:rsidRPr="00C4331B">
        <w:rPr>
          <w:rFonts w:ascii="Book Antiqua" w:eastAsia="Book Antiqua" w:hAnsi="Book Antiqua" w:cs="Book Antiqua"/>
          <w:color w:val="000000"/>
        </w:rPr>
        <w:t xml:space="preserve"> RY. Prognostic Value of Cardiac Magnetic Resonance Tissue Characterization in Risk Stratifying Patients With Suspected Myocarditis. </w:t>
      </w:r>
      <w:r w:rsidR="0072206F" w:rsidRPr="00C4331B">
        <w:rPr>
          <w:rFonts w:ascii="Book Antiqua" w:eastAsia="Book Antiqua" w:hAnsi="Book Antiqua" w:cs="Book Antiqua"/>
          <w:i/>
          <w:iCs/>
          <w:color w:val="000000"/>
        </w:rPr>
        <w:t xml:space="preserve">J Am </w:t>
      </w:r>
      <w:proofErr w:type="spellStart"/>
      <w:r w:rsidR="0072206F" w:rsidRPr="00C4331B">
        <w:rPr>
          <w:rFonts w:ascii="Book Antiqua" w:eastAsia="Book Antiqua" w:hAnsi="Book Antiqua" w:cs="Book Antiqua"/>
          <w:i/>
          <w:iCs/>
          <w:color w:val="000000"/>
        </w:rPr>
        <w:t>Coll</w:t>
      </w:r>
      <w:proofErr w:type="spellEnd"/>
      <w:r w:rsidR="0072206F" w:rsidRPr="00C4331B">
        <w:rPr>
          <w:rFonts w:ascii="Book Antiqua" w:eastAsia="Book Antiqua" w:hAnsi="Book Antiqua" w:cs="Book Antiqua"/>
          <w:i/>
          <w:iCs/>
          <w:color w:val="000000"/>
        </w:rPr>
        <w:t xml:space="preserve"> </w:t>
      </w:r>
      <w:proofErr w:type="spellStart"/>
      <w:r w:rsidR="0072206F" w:rsidRPr="00C4331B">
        <w:rPr>
          <w:rFonts w:ascii="Book Antiqua" w:eastAsia="Book Antiqua" w:hAnsi="Book Antiqua" w:cs="Book Antiqua"/>
          <w:i/>
          <w:iCs/>
          <w:color w:val="000000"/>
        </w:rPr>
        <w:t>Cardiol</w:t>
      </w:r>
      <w:proofErr w:type="spellEnd"/>
      <w:r w:rsidR="0072206F" w:rsidRPr="00C4331B">
        <w:rPr>
          <w:rFonts w:ascii="Book Antiqua" w:eastAsia="Book Antiqua" w:hAnsi="Book Antiqua" w:cs="Book Antiqua"/>
          <w:color w:val="000000"/>
        </w:rPr>
        <w:t xml:space="preserve"> 2017; </w:t>
      </w:r>
      <w:r w:rsidR="0072206F" w:rsidRPr="00C4331B">
        <w:rPr>
          <w:rFonts w:ascii="Book Antiqua" w:eastAsia="Book Antiqua" w:hAnsi="Book Antiqua" w:cs="Book Antiqua"/>
          <w:b/>
          <w:bCs/>
          <w:color w:val="000000"/>
        </w:rPr>
        <w:t>70</w:t>
      </w:r>
      <w:r w:rsidR="0072206F" w:rsidRPr="00C4331B">
        <w:rPr>
          <w:rFonts w:ascii="Book Antiqua" w:eastAsia="Book Antiqua" w:hAnsi="Book Antiqua" w:cs="Book Antiqua"/>
          <w:color w:val="000000"/>
        </w:rPr>
        <w:t>: 1964-1976 [PMID: 29025553 DOI: 10.1016/j.jacc.2017.08.050]</w:t>
      </w:r>
    </w:p>
    <w:p w14:paraId="5B63638C" w14:textId="27384481" w:rsidR="0072206F" w:rsidRPr="00C4331B" w:rsidRDefault="00EF4448" w:rsidP="0072206F">
      <w:pPr>
        <w:spacing w:line="360" w:lineRule="auto"/>
        <w:jc w:val="both"/>
      </w:pPr>
      <w:r w:rsidRPr="00C4331B">
        <w:rPr>
          <w:rFonts w:ascii="Book Antiqua" w:eastAsia="Book Antiqua" w:hAnsi="Book Antiqua" w:cs="Book Antiqua"/>
          <w:color w:val="000000"/>
        </w:rPr>
        <w:lastRenderedPageBreak/>
        <w:t>59</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Ammirati</w:t>
      </w:r>
      <w:proofErr w:type="spellEnd"/>
      <w:r w:rsidR="0072206F" w:rsidRPr="00C4331B">
        <w:rPr>
          <w:rFonts w:ascii="Book Antiqua" w:eastAsia="Book Antiqua" w:hAnsi="Book Antiqua" w:cs="Book Antiqua"/>
          <w:b/>
          <w:bCs/>
          <w:color w:val="000000"/>
        </w:rPr>
        <w:t xml:space="preserve"> E</w:t>
      </w:r>
      <w:r w:rsidR="0072206F" w:rsidRPr="00C4331B">
        <w:rPr>
          <w:rFonts w:ascii="Book Antiqua" w:eastAsia="Book Antiqua" w:hAnsi="Book Antiqua" w:cs="Book Antiqua"/>
          <w:color w:val="000000"/>
        </w:rPr>
        <w:t xml:space="preserve">, Cipriani M, </w:t>
      </w:r>
      <w:proofErr w:type="spellStart"/>
      <w:r w:rsidR="0072206F" w:rsidRPr="00C4331B">
        <w:rPr>
          <w:rFonts w:ascii="Book Antiqua" w:eastAsia="Book Antiqua" w:hAnsi="Book Antiqua" w:cs="Book Antiqua"/>
          <w:color w:val="000000"/>
        </w:rPr>
        <w:t>Lilliu</w:t>
      </w:r>
      <w:proofErr w:type="spellEnd"/>
      <w:r w:rsidR="0072206F" w:rsidRPr="00C4331B">
        <w:rPr>
          <w:rFonts w:ascii="Book Antiqua" w:eastAsia="Book Antiqua" w:hAnsi="Book Antiqua" w:cs="Book Antiqua"/>
          <w:color w:val="000000"/>
        </w:rPr>
        <w:t xml:space="preserve"> M, </w:t>
      </w:r>
      <w:proofErr w:type="spellStart"/>
      <w:r w:rsidR="0072206F" w:rsidRPr="00C4331B">
        <w:rPr>
          <w:rFonts w:ascii="Book Antiqua" w:eastAsia="Book Antiqua" w:hAnsi="Book Antiqua" w:cs="Book Antiqua"/>
          <w:color w:val="000000"/>
        </w:rPr>
        <w:t>Sormani</w:t>
      </w:r>
      <w:proofErr w:type="spellEnd"/>
      <w:r w:rsidR="0072206F" w:rsidRPr="00C4331B">
        <w:rPr>
          <w:rFonts w:ascii="Book Antiqua" w:eastAsia="Book Antiqua" w:hAnsi="Book Antiqua" w:cs="Book Antiqua"/>
          <w:color w:val="000000"/>
        </w:rPr>
        <w:t xml:space="preserve"> P, </w:t>
      </w:r>
      <w:proofErr w:type="spellStart"/>
      <w:r w:rsidR="0072206F" w:rsidRPr="00C4331B">
        <w:rPr>
          <w:rFonts w:ascii="Book Antiqua" w:eastAsia="Book Antiqua" w:hAnsi="Book Antiqua" w:cs="Book Antiqua"/>
          <w:color w:val="000000"/>
        </w:rPr>
        <w:t>Varrenti</w:t>
      </w:r>
      <w:proofErr w:type="spellEnd"/>
      <w:r w:rsidR="0072206F" w:rsidRPr="00C4331B">
        <w:rPr>
          <w:rFonts w:ascii="Book Antiqua" w:eastAsia="Book Antiqua" w:hAnsi="Book Antiqua" w:cs="Book Antiqua"/>
          <w:color w:val="000000"/>
        </w:rPr>
        <w:t xml:space="preserve"> M, </w:t>
      </w:r>
      <w:proofErr w:type="spellStart"/>
      <w:r w:rsidR="0072206F" w:rsidRPr="00C4331B">
        <w:rPr>
          <w:rFonts w:ascii="Book Antiqua" w:eastAsia="Book Antiqua" w:hAnsi="Book Antiqua" w:cs="Book Antiqua"/>
          <w:color w:val="000000"/>
        </w:rPr>
        <w:t>Raineri</w:t>
      </w:r>
      <w:proofErr w:type="spellEnd"/>
      <w:r w:rsidR="0072206F" w:rsidRPr="00C4331B">
        <w:rPr>
          <w:rFonts w:ascii="Book Antiqua" w:eastAsia="Book Antiqua" w:hAnsi="Book Antiqua" w:cs="Book Antiqua"/>
          <w:color w:val="000000"/>
        </w:rPr>
        <w:t xml:space="preserve"> C, </w:t>
      </w:r>
      <w:proofErr w:type="spellStart"/>
      <w:r w:rsidR="0072206F" w:rsidRPr="00C4331B">
        <w:rPr>
          <w:rFonts w:ascii="Book Antiqua" w:eastAsia="Book Antiqua" w:hAnsi="Book Antiqua" w:cs="Book Antiqua"/>
          <w:color w:val="000000"/>
        </w:rPr>
        <w:t>Petrella</w:t>
      </w:r>
      <w:proofErr w:type="spellEnd"/>
      <w:r w:rsidR="0072206F" w:rsidRPr="00C4331B">
        <w:rPr>
          <w:rFonts w:ascii="Book Antiqua" w:eastAsia="Book Antiqua" w:hAnsi="Book Antiqua" w:cs="Book Antiqua"/>
          <w:color w:val="000000"/>
        </w:rPr>
        <w:t xml:space="preserve"> D, </w:t>
      </w:r>
      <w:proofErr w:type="spellStart"/>
      <w:r w:rsidR="0072206F" w:rsidRPr="00C4331B">
        <w:rPr>
          <w:rFonts w:ascii="Book Antiqua" w:eastAsia="Book Antiqua" w:hAnsi="Book Antiqua" w:cs="Book Antiqua"/>
          <w:color w:val="000000"/>
        </w:rPr>
        <w:t>Garascia</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Pedrotti</w:t>
      </w:r>
      <w:proofErr w:type="spellEnd"/>
      <w:r w:rsidR="0072206F" w:rsidRPr="00C4331B">
        <w:rPr>
          <w:rFonts w:ascii="Book Antiqua" w:eastAsia="Book Antiqua" w:hAnsi="Book Antiqua" w:cs="Book Antiqua"/>
          <w:color w:val="000000"/>
        </w:rPr>
        <w:t xml:space="preserve"> P, </w:t>
      </w:r>
      <w:proofErr w:type="spellStart"/>
      <w:r w:rsidR="0072206F" w:rsidRPr="00C4331B">
        <w:rPr>
          <w:rFonts w:ascii="Book Antiqua" w:eastAsia="Book Antiqua" w:hAnsi="Book Antiqua" w:cs="Book Antiqua"/>
          <w:color w:val="000000"/>
        </w:rPr>
        <w:t>Roghi</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Bonacina</w:t>
      </w:r>
      <w:proofErr w:type="spellEnd"/>
      <w:r w:rsidR="0072206F" w:rsidRPr="00C4331B">
        <w:rPr>
          <w:rFonts w:ascii="Book Antiqua" w:eastAsia="Book Antiqua" w:hAnsi="Book Antiqua" w:cs="Book Antiqua"/>
          <w:color w:val="000000"/>
        </w:rPr>
        <w:t xml:space="preserve"> E, </w:t>
      </w:r>
      <w:proofErr w:type="spellStart"/>
      <w:r w:rsidR="0072206F" w:rsidRPr="00C4331B">
        <w:rPr>
          <w:rFonts w:ascii="Book Antiqua" w:eastAsia="Book Antiqua" w:hAnsi="Book Antiqua" w:cs="Book Antiqua"/>
          <w:color w:val="000000"/>
        </w:rPr>
        <w:t>Moreo</w:t>
      </w:r>
      <w:proofErr w:type="spellEnd"/>
      <w:r w:rsidR="0072206F" w:rsidRPr="00C4331B">
        <w:rPr>
          <w:rFonts w:ascii="Book Antiqua" w:eastAsia="Book Antiqua" w:hAnsi="Book Antiqua" w:cs="Book Antiqua"/>
          <w:color w:val="000000"/>
        </w:rPr>
        <w:t xml:space="preserve"> A, </w:t>
      </w:r>
      <w:proofErr w:type="spellStart"/>
      <w:r w:rsidR="0072206F" w:rsidRPr="00C4331B">
        <w:rPr>
          <w:rFonts w:ascii="Book Antiqua" w:eastAsia="Book Antiqua" w:hAnsi="Book Antiqua" w:cs="Book Antiqua"/>
          <w:color w:val="000000"/>
        </w:rPr>
        <w:t>Bottiroli</w:t>
      </w:r>
      <w:proofErr w:type="spellEnd"/>
      <w:r w:rsidR="0072206F" w:rsidRPr="00C4331B">
        <w:rPr>
          <w:rFonts w:ascii="Book Antiqua" w:eastAsia="Book Antiqua" w:hAnsi="Book Antiqua" w:cs="Book Antiqua"/>
          <w:color w:val="000000"/>
        </w:rPr>
        <w:t xml:space="preserve"> M, </w:t>
      </w:r>
      <w:proofErr w:type="spellStart"/>
      <w:r w:rsidR="0072206F" w:rsidRPr="00C4331B">
        <w:rPr>
          <w:rFonts w:ascii="Book Antiqua" w:eastAsia="Book Antiqua" w:hAnsi="Book Antiqua" w:cs="Book Antiqua"/>
          <w:color w:val="000000"/>
        </w:rPr>
        <w:t>Gagliardone</w:t>
      </w:r>
      <w:proofErr w:type="spellEnd"/>
      <w:r w:rsidR="0072206F" w:rsidRPr="00C4331B">
        <w:rPr>
          <w:rFonts w:ascii="Book Antiqua" w:eastAsia="Book Antiqua" w:hAnsi="Book Antiqua" w:cs="Book Antiqua"/>
          <w:color w:val="000000"/>
        </w:rPr>
        <w:t xml:space="preserve"> MP, </w:t>
      </w:r>
      <w:proofErr w:type="spellStart"/>
      <w:r w:rsidR="0072206F" w:rsidRPr="00C4331B">
        <w:rPr>
          <w:rFonts w:ascii="Book Antiqua" w:eastAsia="Book Antiqua" w:hAnsi="Book Antiqua" w:cs="Book Antiqua"/>
          <w:color w:val="000000"/>
        </w:rPr>
        <w:t>Mondino</w:t>
      </w:r>
      <w:proofErr w:type="spellEnd"/>
      <w:r w:rsidR="0072206F" w:rsidRPr="00C4331B">
        <w:rPr>
          <w:rFonts w:ascii="Book Antiqua" w:eastAsia="Book Antiqua" w:hAnsi="Book Antiqua" w:cs="Book Antiqua"/>
          <w:color w:val="000000"/>
        </w:rPr>
        <w:t xml:space="preserve"> M, </w:t>
      </w:r>
      <w:proofErr w:type="spellStart"/>
      <w:r w:rsidR="0072206F" w:rsidRPr="00C4331B">
        <w:rPr>
          <w:rFonts w:ascii="Book Antiqua" w:eastAsia="Book Antiqua" w:hAnsi="Book Antiqua" w:cs="Book Antiqua"/>
          <w:color w:val="000000"/>
        </w:rPr>
        <w:t>Ghio</w:t>
      </w:r>
      <w:proofErr w:type="spellEnd"/>
      <w:r w:rsidR="0072206F" w:rsidRPr="00C4331B">
        <w:rPr>
          <w:rFonts w:ascii="Book Antiqua" w:eastAsia="Book Antiqua" w:hAnsi="Book Antiqua" w:cs="Book Antiqua"/>
          <w:color w:val="000000"/>
        </w:rPr>
        <w:t xml:space="preserve"> S, </w:t>
      </w:r>
      <w:proofErr w:type="spellStart"/>
      <w:r w:rsidR="0072206F" w:rsidRPr="00C4331B">
        <w:rPr>
          <w:rFonts w:ascii="Book Antiqua" w:eastAsia="Book Antiqua" w:hAnsi="Book Antiqua" w:cs="Book Antiqua"/>
          <w:color w:val="000000"/>
        </w:rPr>
        <w:t>Totaro</w:t>
      </w:r>
      <w:proofErr w:type="spellEnd"/>
      <w:r w:rsidR="0072206F" w:rsidRPr="00C4331B">
        <w:rPr>
          <w:rFonts w:ascii="Book Antiqua" w:eastAsia="Book Antiqua" w:hAnsi="Book Antiqua" w:cs="Book Antiqua"/>
          <w:color w:val="000000"/>
        </w:rPr>
        <w:t xml:space="preserve"> R, </w:t>
      </w:r>
      <w:proofErr w:type="spellStart"/>
      <w:r w:rsidR="0072206F" w:rsidRPr="00C4331B">
        <w:rPr>
          <w:rFonts w:ascii="Book Antiqua" w:eastAsia="Book Antiqua" w:hAnsi="Book Antiqua" w:cs="Book Antiqua"/>
          <w:color w:val="000000"/>
        </w:rPr>
        <w:t>Turazza</w:t>
      </w:r>
      <w:proofErr w:type="spellEnd"/>
      <w:r w:rsidR="0072206F" w:rsidRPr="00C4331B">
        <w:rPr>
          <w:rFonts w:ascii="Book Antiqua" w:eastAsia="Book Antiqua" w:hAnsi="Book Antiqua" w:cs="Book Antiqua"/>
          <w:color w:val="000000"/>
        </w:rPr>
        <w:t xml:space="preserve"> FM, Russo CF, Oliva F, </w:t>
      </w:r>
      <w:proofErr w:type="spellStart"/>
      <w:r w:rsidR="0072206F" w:rsidRPr="00C4331B">
        <w:rPr>
          <w:rFonts w:ascii="Book Antiqua" w:eastAsia="Book Antiqua" w:hAnsi="Book Antiqua" w:cs="Book Antiqua"/>
          <w:color w:val="000000"/>
        </w:rPr>
        <w:t>Camici</w:t>
      </w:r>
      <w:proofErr w:type="spellEnd"/>
      <w:r w:rsidR="0072206F" w:rsidRPr="00C4331B">
        <w:rPr>
          <w:rFonts w:ascii="Book Antiqua" w:eastAsia="Book Antiqua" w:hAnsi="Book Antiqua" w:cs="Book Antiqua"/>
          <w:color w:val="000000"/>
        </w:rPr>
        <w:t xml:space="preserve"> PG, </w:t>
      </w:r>
      <w:proofErr w:type="spellStart"/>
      <w:r w:rsidR="0072206F" w:rsidRPr="00C4331B">
        <w:rPr>
          <w:rFonts w:ascii="Book Antiqua" w:eastAsia="Book Antiqua" w:hAnsi="Book Antiqua" w:cs="Book Antiqua"/>
          <w:color w:val="000000"/>
        </w:rPr>
        <w:t>Frigerio</w:t>
      </w:r>
      <w:proofErr w:type="spellEnd"/>
      <w:r w:rsidR="0072206F" w:rsidRPr="00C4331B">
        <w:rPr>
          <w:rFonts w:ascii="Book Antiqua" w:eastAsia="Book Antiqua" w:hAnsi="Book Antiqua" w:cs="Book Antiqua"/>
          <w:color w:val="000000"/>
        </w:rPr>
        <w:t xml:space="preserve"> M. Survival and Left Ventricular Function Changes in Fulminant Versus </w:t>
      </w:r>
      <w:proofErr w:type="spellStart"/>
      <w:r w:rsidR="0072206F" w:rsidRPr="00C4331B">
        <w:rPr>
          <w:rFonts w:ascii="Book Antiqua" w:eastAsia="Book Antiqua" w:hAnsi="Book Antiqua" w:cs="Book Antiqua"/>
          <w:color w:val="000000"/>
        </w:rPr>
        <w:t>Nonfulminant</w:t>
      </w:r>
      <w:proofErr w:type="spellEnd"/>
      <w:r w:rsidR="0072206F" w:rsidRPr="00C4331B">
        <w:rPr>
          <w:rFonts w:ascii="Book Antiqua" w:eastAsia="Book Antiqua" w:hAnsi="Book Antiqua" w:cs="Book Antiqua"/>
          <w:color w:val="000000"/>
        </w:rPr>
        <w:t xml:space="preserve"> Acute Myocarditis. </w:t>
      </w:r>
      <w:r w:rsidR="0072206F" w:rsidRPr="00C4331B">
        <w:rPr>
          <w:rFonts w:ascii="Book Antiqua" w:eastAsia="Book Antiqua" w:hAnsi="Book Antiqua" w:cs="Book Antiqua"/>
          <w:i/>
          <w:iCs/>
          <w:color w:val="000000"/>
        </w:rPr>
        <w:t>Circulation</w:t>
      </w:r>
      <w:r w:rsidR="0072206F" w:rsidRPr="00C4331B">
        <w:rPr>
          <w:rFonts w:ascii="Book Antiqua" w:eastAsia="Book Antiqua" w:hAnsi="Book Antiqua" w:cs="Book Antiqua"/>
          <w:color w:val="000000"/>
        </w:rPr>
        <w:t xml:space="preserve"> 2017; </w:t>
      </w:r>
      <w:r w:rsidR="0072206F" w:rsidRPr="00C4331B">
        <w:rPr>
          <w:rFonts w:ascii="Book Antiqua" w:eastAsia="Book Antiqua" w:hAnsi="Book Antiqua" w:cs="Book Antiqua"/>
          <w:b/>
          <w:bCs/>
          <w:color w:val="000000"/>
        </w:rPr>
        <w:t>136</w:t>
      </w:r>
      <w:r w:rsidR="0072206F" w:rsidRPr="00C4331B">
        <w:rPr>
          <w:rFonts w:ascii="Book Antiqua" w:eastAsia="Book Antiqua" w:hAnsi="Book Antiqua" w:cs="Book Antiqua"/>
          <w:color w:val="000000"/>
        </w:rPr>
        <w:t>: 529-545 [PMID: 28576783 DOI: 10.1161/CIRCULATIONAHA.117.026386]</w:t>
      </w:r>
    </w:p>
    <w:p w14:paraId="0EEEE3C1" w14:textId="20677F6D" w:rsidR="0072206F" w:rsidRPr="00C4331B" w:rsidRDefault="00EF4448" w:rsidP="0072206F">
      <w:pPr>
        <w:spacing w:line="360" w:lineRule="auto"/>
        <w:jc w:val="both"/>
      </w:pPr>
      <w:r w:rsidRPr="00C4331B">
        <w:rPr>
          <w:rFonts w:ascii="Book Antiqua" w:eastAsia="Book Antiqua" w:hAnsi="Book Antiqua" w:cs="Book Antiqua"/>
          <w:color w:val="000000"/>
        </w:rPr>
        <w:t>60</w:t>
      </w:r>
      <w:r w:rsidR="0072206F" w:rsidRPr="00C4331B">
        <w:rPr>
          <w:rFonts w:ascii="Book Antiqua" w:eastAsia="Book Antiqua" w:hAnsi="Book Antiqua" w:cs="Book Antiqua"/>
          <w:color w:val="000000"/>
        </w:rPr>
        <w:t xml:space="preserve"> </w:t>
      </w:r>
      <w:proofErr w:type="spellStart"/>
      <w:r w:rsidR="0072206F" w:rsidRPr="00C4331B">
        <w:rPr>
          <w:rFonts w:ascii="Book Antiqua" w:eastAsia="Book Antiqua" w:hAnsi="Book Antiqua" w:cs="Book Antiqua"/>
          <w:b/>
          <w:bCs/>
          <w:color w:val="000000"/>
        </w:rPr>
        <w:t>Palaskas</w:t>
      </w:r>
      <w:proofErr w:type="spellEnd"/>
      <w:r w:rsidR="0072206F" w:rsidRPr="00C4331B">
        <w:rPr>
          <w:rFonts w:ascii="Book Antiqua" w:eastAsia="Book Antiqua" w:hAnsi="Book Antiqua" w:cs="Book Antiqua"/>
          <w:b/>
          <w:bCs/>
          <w:color w:val="000000"/>
        </w:rPr>
        <w:t xml:space="preserve"> N</w:t>
      </w:r>
      <w:r w:rsidR="0072206F" w:rsidRPr="00C4331B">
        <w:rPr>
          <w:rFonts w:ascii="Book Antiqua" w:eastAsia="Book Antiqua" w:hAnsi="Book Antiqua" w:cs="Book Antiqua"/>
          <w:color w:val="000000"/>
        </w:rPr>
        <w:t>, Lopez-</w:t>
      </w:r>
      <w:proofErr w:type="spellStart"/>
      <w:r w:rsidR="0072206F" w:rsidRPr="00C4331B">
        <w:rPr>
          <w:rFonts w:ascii="Book Antiqua" w:eastAsia="Book Antiqua" w:hAnsi="Book Antiqua" w:cs="Book Antiqua"/>
          <w:color w:val="000000"/>
        </w:rPr>
        <w:t>Mattei</w:t>
      </w:r>
      <w:proofErr w:type="spellEnd"/>
      <w:r w:rsidR="0072206F" w:rsidRPr="00C4331B">
        <w:rPr>
          <w:rFonts w:ascii="Book Antiqua" w:eastAsia="Book Antiqua" w:hAnsi="Book Antiqua" w:cs="Book Antiqua"/>
          <w:color w:val="000000"/>
        </w:rPr>
        <w:t xml:space="preserve"> J, Durand JB, Iliescu C, </w:t>
      </w:r>
      <w:proofErr w:type="spellStart"/>
      <w:r w:rsidR="0072206F" w:rsidRPr="00C4331B">
        <w:rPr>
          <w:rFonts w:ascii="Book Antiqua" w:eastAsia="Book Antiqua" w:hAnsi="Book Antiqua" w:cs="Book Antiqua"/>
          <w:color w:val="000000"/>
        </w:rPr>
        <w:t>Deswal</w:t>
      </w:r>
      <w:proofErr w:type="spellEnd"/>
      <w:r w:rsidR="0072206F" w:rsidRPr="00C4331B">
        <w:rPr>
          <w:rFonts w:ascii="Book Antiqua" w:eastAsia="Book Antiqua" w:hAnsi="Book Antiqua" w:cs="Book Antiqua"/>
          <w:color w:val="000000"/>
        </w:rPr>
        <w:t xml:space="preserve"> A. Immune Checkpoint Inhibitor Myocarditis: Pathophysiological Characteristics, Diagnosis, and Treatment. </w:t>
      </w:r>
      <w:r w:rsidR="0072206F" w:rsidRPr="00C4331B">
        <w:rPr>
          <w:rFonts w:ascii="Book Antiqua" w:eastAsia="Book Antiqua" w:hAnsi="Book Antiqua" w:cs="Book Antiqua"/>
          <w:i/>
          <w:iCs/>
          <w:color w:val="000000"/>
        </w:rPr>
        <w:t>J Am Heart Assoc</w:t>
      </w:r>
      <w:r w:rsidR="0072206F" w:rsidRPr="00C4331B">
        <w:rPr>
          <w:rFonts w:ascii="Book Antiqua" w:eastAsia="Book Antiqua" w:hAnsi="Book Antiqua" w:cs="Book Antiqua"/>
          <w:color w:val="000000"/>
        </w:rPr>
        <w:t xml:space="preserve"> 2020; </w:t>
      </w:r>
      <w:r w:rsidR="0072206F" w:rsidRPr="00C4331B">
        <w:rPr>
          <w:rFonts w:ascii="Book Antiqua" w:eastAsia="Book Antiqua" w:hAnsi="Book Antiqua" w:cs="Book Antiqua"/>
          <w:b/>
          <w:bCs/>
          <w:color w:val="000000"/>
        </w:rPr>
        <w:t>9</w:t>
      </w:r>
      <w:r w:rsidR="0072206F" w:rsidRPr="00C4331B">
        <w:rPr>
          <w:rFonts w:ascii="Book Antiqua" w:eastAsia="Book Antiqua" w:hAnsi="Book Antiqua" w:cs="Book Antiqua"/>
          <w:color w:val="000000"/>
        </w:rPr>
        <w:t>: e013757 [PMID: 31960755 DOI: 10.1161/JAHA.119.013757]</w:t>
      </w:r>
    </w:p>
    <w:p w14:paraId="1B8D6A52" w14:textId="77777777" w:rsidR="0072206F" w:rsidRPr="00C4331B" w:rsidRDefault="0072206F" w:rsidP="0072206F">
      <w:pPr>
        <w:spacing w:line="360" w:lineRule="auto"/>
        <w:jc w:val="both"/>
        <w:sectPr w:rsidR="0072206F" w:rsidRPr="00C4331B">
          <w:pgSz w:w="12240" w:h="15840"/>
          <w:pgMar w:top="1440" w:right="1440" w:bottom="1440" w:left="1440" w:header="720" w:footer="720" w:gutter="0"/>
          <w:cols w:space="720"/>
          <w:docGrid w:linePitch="360"/>
        </w:sectPr>
      </w:pPr>
    </w:p>
    <w:p w14:paraId="1B349F56" w14:textId="77777777" w:rsidR="0072206F" w:rsidRPr="00C4331B" w:rsidRDefault="0072206F" w:rsidP="0072206F">
      <w:pPr>
        <w:spacing w:line="360" w:lineRule="auto"/>
        <w:jc w:val="both"/>
      </w:pPr>
      <w:r w:rsidRPr="00C4331B">
        <w:rPr>
          <w:rFonts w:ascii="Book Antiqua" w:eastAsia="Book Antiqua" w:hAnsi="Book Antiqua" w:cs="Book Antiqua"/>
          <w:b/>
          <w:color w:val="000000"/>
        </w:rPr>
        <w:lastRenderedPageBreak/>
        <w:t>Footnotes</w:t>
      </w:r>
    </w:p>
    <w:p w14:paraId="4CD16E06"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Conflict-of-interest statement: </w:t>
      </w:r>
      <w:r w:rsidRPr="00C4331B">
        <w:rPr>
          <w:rFonts w:ascii="Book Antiqua" w:eastAsia="Book Antiqua" w:hAnsi="Book Antiqua" w:cs="Book Antiqua"/>
          <w:color w:val="000000"/>
        </w:rPr>
        <w:t>The authors declare no actual or potential conflicts of interest.</w:t>
      </w:r>
    </w:p>
    <w:p w14:paraId="1976B679" w14:textId="77777777" w:rsidR="0072206F" w:rsidRPr="00C4331B" w:rsidRDefault="0072206F" w:rsidP="0072206F">
      <w:pPr>
        <w:spacing w:line="360" w:lineRule="auto"/>
        <w:jc w:val="both"/>
      </w:pPr>
    </w:p>
    <w:p w14:paraId="7A42EEB6"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PRISMA 2009 Checklist statement: </w:t>
      </w:r>
      <w:r w:rsidRPr="00C4331B">
        <w:rPr>
          <w:rFonts w:ascii="Book Antiqua" w:eastAsia="Book Antiqua" w:hAnsi="Book Antiqua" w:cs="Book Antiqua"/>
          <w:color w:val="000000"/>
        </w:rPr>
        <w:t>The authors have read the PRISMA 2009 Checklist, and the manuscript was prepared and revised according to the PRISMA 2009 Checklist.</w:t>
      </w:r>
    </w:p>
    <w:p w14:paraId="74CCA324" w14:textId="77777777" w:rsidR="0072206F" w:rsidRPr="00C4331B" w:rsidRDefault="0072206F" w:rsidP="0072206F">
      <w:pPr>
        <w:spacing w:line="360" w:lineRule="auto"/>
        <w:jc w:val="both"/>
      </w:pPr>
    </w:p>
    <w:p w14:paraId="699B92FD" w14:textId="77777777" w:rsidR="0072206F" w:rsidRPr="00C4331B" w:rsidRDefault="0072206F" w:rsidP="0072206F">
      <w:pPr>
        <w:spacing w:line="360" w:lineRule="auto"/>
        <w:jc w:val="both"/>
      </w:pPr>
      <w:r w:rsidRPr="00C4331B">
        <w:rPr>
          <w:rFonts w:ascii="Book Antiqua" w:eastAsia="Book Antiqua" w:hAnsi="Book Antiqua" w:cs="Book Antiqua"/>
          <w:b/>
          <w:bCs/>
          <w:color w:val="000000"/>
        </w:rPr>
        <w:t xml:space="preserve">Open-Access: </w:t>
      </w:r>
      <w:r w:rsidRPr="00C433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4331B">
        <w:rPr>
          <w:rFonts w:ascii="Book Antiqua" w:eastAsia="Book Antiqua" w:hAnsi="Book Antiqua" w:cs="Book Antiqua"/>
          <w:color w:val="000000"/>
        </w:rPr>
        <w:t>NonCommercial</w:t>
      </w:r>
      <w:proofErr w:type="spellEnd"/>
      <w:r w:rsidRPr="00C4331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62D7F1" w14:textId="77777777" w:rsidR="0072206F" w:rsidRPr="00C4331B" w:rsidRDefault="0072206F" w:rsidP="0072206F">
      <w:pPr>
        <w:spacing w:line="360" w:lineRule="auto"/>
        <w:jc w:val="both"/>
      </w:pPr>
    </w:p>
    <w:p w14:paraId="3B02FED6"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 xml:space="preserve">Manuscript source: </w:t>
      </w:r>
      <w:r w:rsidRPr="00C4331B">
        <w:rPr>
          <w:rFonts w:ascii="Book Antiqua" w:eastAsia="Book Antiqua" w:hAnsi="Book Antiqua" w:cs="Book Antiqua"/>
          <w:color w:val="000000"/>
        </w:rPr>
        <w:t>Unsolicited manuscript</w:t>
      </w:r>
    </w:p>
    <w:p w14:paraId="7CF719C0" w14:textId="77777777" w:rsidR="0072206F" w:rsidRPr="00C4331B" w:rsidRDefault="0072206F" w:rsidP="0072206F">
      <w:pPr>
        <w:spacing w:line="360" w:lineRule="auto"/>
        <w:jc w:val="both"/>
      </w:pPr>
    </w:p>
    <w:p w14:paraId="2EA3DBEE"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 xml:space="preserve">Peer-review started: </w:t>
      </w:r>
      <w:r w:rsidRPr="00C4331B">
        <w:rPr>
          <w:rFonts w:ascii="Book Antiqua" w:eastAsia="Book Antiqua" w:hAnsi="Book Antiqua" w:cs="Book Antiqua"/>
          <w:color w:val="000000"/>
        </w:rPr>
        <w:t>August 28, 2020</w:t>
      </w:r>
    </w:p>
    <w:p w14:paraId="5F38F2A1"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 xml:space="preserve">First decision: </w:t>
      </w:r>
      <w:r w:rsidRPr="00C4331B">
        <w:rPr>
          <w:rFonts w:ascii="Book Antiqua" w:eastAsia="Book Antiqua" w:hAnsi="Book Antiqua" w:cs="Book Antiqua"/>
          <w:color w:val="000000"/>
        </w:rPr>
        <w:t>October 5, 2020</w:t>
      </w:r>
    </w:p>
    <w:p w14:paraId="26C0FB08" w14:textId="2BB1CEAE" w:rsidR="0072206F" w:rsidRPr="00C4331B" w:rsidRDefault="0072206F" w:rsidP="0072206F">
      <w:pPr>
        <w:spacing w:line="360" w:lineRule="auto"/>
        <w:jc w:val="both"/>
      </w:pPr>
      <w:r w:rsidRPr="00C4331B">
        <w:rPr>
          <w:rFonts w:ascii="Book Antiqua" w:eastAsia="Book Antiqua" w:hAnsi="Book Antiqua" w:cs="Book Antiqua"/>
          <w:b/>
          <w:color w:val="000000"/>
        </w:rPr>
        <w:t xml:space="preserve">Article in press: </w:t>
      </w:r>
      <w:r w:rsidR="008E7DA3" w:rsidRPr="00C4331B">
        <w:rPr>
          <w:rFonts w:ascii="Book Antiqua" w:eastAsia="Book Antiqua" w:hAnsi="Book Antiqua" w:cs="Book Antiqua"/>
          <w:bCs/>
          <w:color w:val="000000"/>
        </w:rPr>
        <w:t>November 6, 2020</w:t>
      </w:r>
    </w:p>
    <w:p w14:paraId="546B3500" w14:textId="77777777" w:rsidR="0072206F" w:rsidRPr="00C4331B" w:rsidRDefault="0072206F" w:rsidP="0072206F">
      <w:pPr>
        <w:spacing w:line="360" w:lineRule="auto"/>
        <w:jc w:val="both"/>
      </w:pPr>
    </w:p>
    <w:p w14:paraId="2FDD2BB3"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 xml:space="preserve">Specialty type: </w:t>
      </w:r>
      <w:r w:rsidRPr="00C4331B">
        <w:rPr>
          <w:rFonts w:ascii="Book Antiqua" w:eastAsia="Book Antiqua" w:hAnsi="Book Antiqua" w:cs="Book Antiqua"/>
          <w:color w:val="000000"/>
        </w:rPr>
        <w:t>Cardiac and cardiovascular systems</w:t>
      </w:r>
    </w:p>
    <w:p w14:paraId="52E23EAE"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 xml:space="preserve">Country/Territory of origin: </w:t>
      </w:r>
      <w:r w:rsidRPr="00C4331B">
        <w:rPr>
          <w:rFonts w:ascii="Book Antiqua" w:eastAsia="Book Antiqua" w:hAnsi="Book Antiqua" w:cs="Book Antiqua"/>
          <w:color w:val="000000"/>
        </w:rPr>
        <w:t>United States</w:t>
      </w:r>
    </w:p>
    <w:p w14:paraId="4C8B6C15" w14:textId="77777777" w:rsidR="0072206F" w:rsidRPr="00C4331B" w:rsidRDefault="0072206F" w:rsidP="0072206F">
      <w:pPr>
        <w:spacing w:line="360" w:lineRule="auto"/>
        <w:jc w:val="both"/>
      </w:pPr>
      <w:r w:rsidRPr="00C4331B">
        <w:rPr>
          <w:rFonts w:ascii="Book Antiqua" w:eastAsia="Book Antiqua" w:hAnsi="Book Antiqua" w:cs="Book Antiqua"/>
          <w:b/>
          <w:color w:val="000000"/>
        </w:rPr>
        <w:t>Peer-review report’s scientific quality classification</w:t>
      </w:r>
    </w:p>
    <w:p w14:paraId="1BBE376D" w14:textId="77777777" w:rsidR="0072206F" w:rsidRPr="00C4331B" w:rsidRDefault="0072206F" w:rsidP="0072206F">
      <w:pPr>
        <w:spacing w:line="360" w:lineRule="auto"/>
        <w:jc w:val="both"/>
      </w:pPr>
      <w:r w:rsidRPr="00C4331B">
        <w:rPr>
          <w:rFonts w:ascii="Book Antiqua" w:eastAsia="Book Antiqua" w:hAnsi="Book Antiqua" w:cs="Book Antiqua"/>
          <w:color w:val="000000"/>
        </w:rPr>
        <w:t xml:space="preserve">Grade </w:t>
      </w:r>
      <w:proofErr w:type="gramStart"/>
      <w:r w:rsidRPr="00C4331B">
        <w:rPr>
          <w:rFonts w:ascii="Book Antiqua" w:eastAsia="Book Antiqua" w:hAnsi="Book Antiqua" w:cs="Book Antiqua"/>
          <w:color w:val="000000"/>
        </w:rPr>
        <w:t>A</w:t>
      </w:r>
      <w:proofErr w:type="gramEnd"/>
      <w:r w:rsidRPr="00C4331B">
        <w:rPr>
          <w:rFonts w:ascii="Book Antiqua" w:eastAsia="Book Antiqua" w:hAnsi="Book Antiqua" w:cs="Book Antiqua"/>
          <w:color w:val="000000"/>
        </w:rPr>
        <w:t xml:space="preserve"> (Excellent): 0</w:t>
      </w:r>
    </w:p>
    <w:p w14:paraId="6B61033F" w14:textId="77777777" w:rsidR="0072206F" w:rsidRPr="00C4331B" w:rsidRDefault="0072206F" w:rsidP="0072206F">
      <w:pPr>
        <w:spacing w:line="360" w:lineRule="auto"/>
        <w:jc w:val="both"/>
      </w:pPr>
      <w:r w:rsidRPr="00C4331B">
        <w:rPr>
          <w:rFonts w:ascii="Book Antiqua" w:eastAsia="Book Antiqua" w:hAnsi="Book Antiqua" w:cs="Book Antiqua"/>
          <w:color w:val="000000"/>
        </w:rPr>
        <w:t>Grade B (Very good): B</w:t>
      </w:r>
    </w:p>
    <w:p w14:paraId="03C68000" w14:textId="77777777" w:rsidR="0072206F" w:rsidRPr="00C4331B" w:rsidRDefault="0072206F" w:rsidP="0072206F">
      <w:pPr>
        <w:spacing w:line="360" w:lineRule="auto"/>
        <w:jc w:val="both"/>
      </w:pPr>
      <w:r w:rsidRPr="00C4331B">
        <w:rPr>
          <w:rFonts w:ascii="Book Antiqua" w:eastAsia="Book Antiqua" w:hAnsi="Book Antiqua" w:cs="Book Antiqua"/>
          <w:color w:val="000000"/>
        </w:rPr>
        <w:t>Grade C (Good): C</w:t>
      </w:r>
    </w:p>
    <w:p w14:paraId="71293A11" w14:textId="77777777" w:rsidR="0072206F" w:rsidRPr="00C4331B" w:rsidRDefault="0072206F" w:rsidP="0072206F">
      <w:pPr>
        <w:spacing w:line="360" w:lineRule="auto"/>
        <w:jc w:val="both"/>
      </w:pPr>
      <w:r w:rsidRPr="00C4331B">
        <w:rPr>
          <w:rFonts w:ascii="Book Antiqua" w:eastAsia="Book Antiqua" w:hAnsi="Book Antiqua" w:cs="Book Antiqua"/>
          <w:color w:val="000000"/>
        </w:rPr>
        <w:t>Grade D (Fair): 0</w:t>
      </w:r>
    </w:p>
    <w:p w14:paraId="55A5959C" w14:textId="77777777" w:rsidR="0072206F" w:rsidRPr="00C4331B" w:rsidRDefault="0072206F" w:rsidP="0072206F">
      <w:pPr>
        <w:spacing w:line="360" w:lineRule="auto"/>
        <w:jc w:val="both"/>
      </w:pPr>
      <w:r w:rsidRPr="00C4331B">
        <w:rPr>
          <w:rFonts w:ascii="Book Antiqua" w:eastAsia="Book Antiqua" w:hAnsi="Book Antiqua" w:cs="Book Antiqua"/>
          <w:color w:val="000000"/>
        </w:rPr>
        <w:t>Grade E (Poor): 0</w:t>
      </w:r>
    </w:p>
    <w:p w14:paraId="4C697031" w14:textId="77777777" w:rsidR="0072206F" w:rsidRPr="00C4331B" w:rsidRDefault="0072206F" w:rsidP="0072206F">
      <w:pPr>
        <w:spacing w:line="360" w:lineRule="auto"/>
        <w:jc w:val="both"/>
      </w:pPr>
    </w:p>
    <w:p w14:paraId="0401DE92" w14:textId="1E1F4B41" w:rsidR="0072206F" w:rsidRPr="00C4331B" w:rsidRDefault="0072206F" w:rsidP="0072206F">
      <w:pPr>
        <w:spacing w:line="360" w:lineRule="auto"/>
        <w:jc w:val="both"/>
        <w:sectPr w:rsidR="0072206F" w:rsidRPr="00C4331B">
          <w:pgSz w:w="12240" w:h="15840"/>
          <w:pgMar w:top="1440" w:right="1440" w:bottom="1440" w:left="1440" w:header="720" w:footer="720" w:gutter="0"/>
          <w:cols w:space="720"/>
          <w:docGrid w:linePitch="360"/>
        </w:sectPr>
      </w:pPr>
      <w:r w:rsidRPr="00C4331B">
        <w:rPr>
          <w:rFonts w:ascii="Book Antiqua" w:eastAsia="Book Antiqua" w:hAnsi="Book Antiqua" w:cs="Book Antiqua"/>
          <w:b/>
          <w:color w:val="000000"/>
        </w:rPr>
        <w:t xml:space="preserve">P-Reviewer: </w:t>
      </w:r>
      <w:r w:rsidRPr="00C4331B">
        <w:rPr>
          <w:rFonts w:ascii="Book Antiqua" w:eastAsia="Book Antiqua" w:hAnsi="Book Antiqua" w:cs="Book Antiqua"/>
          <w:color w:val="000000"/>
        </w:rPr>
        <w:t>Huang Y</w:t>
      </w:r>
      <w:r w:rsidRPr="00C4331B">
        <w:rPr>
          <w:rFonts w:ascii="Book Antiqua" w:eastAsia="Book Antiqua" w:hAnsi="Book Antiqua" w:cs="Book Antiqua"/>
          <w:b/>
          <w:color w:val="000000"/>
        </w:rPr>
        <w:t xml:space="preserve"> S-Editor: </w:t>
      </w:r>
      <w:proofErr w:type="gramStart"/>
      <w:r w:rsidRPr="00C4331B">
        <w:rPr>
          <w:rFonts w:ascii="Book Antiqua" w:eastAsia="Book Antiqua" w:hAnsi="Book Antiqua" w:cs="Book Antiqua"/>
          <w:color w:val="000000"/>
        </w:rPr>
        <w:t>Gao</w:t>
      </w:r>
      <w:proofErr w:type="gramEnd"/>
      <w:r w:rsidRPr="00C4331B">
        <w:rPr>
          <w:rFonts w:ascii="Book Antiqua" w:eastAsia="Book Antiqua" w:hAnsi="Book Antiqua" w:cs="Book Antiqua"/>
          <w:color w:val="000000"/>
        </w:rPr>
        <w:t xml:space="preserve"> CC</w:t>
      </w:r>
      <w:r w:rsidRPr="00C4331B">
        <w:rPr>
          <w:rFonts w:ascii="Book Antiqua" w:eastAsia="Book Antiqua" w:hAnsi="Book Antiqua" w:cs="Book Antiqua"/>
          <w:b/>
          <w:color w:val="000000"/>
        </w:rPr>
        <w:t xml:space="preserve"> L-Editor: </w:t>
      </w:r>
      <w:r w:rsidR="008E7DA3" w:rsidRPr="00C4331B">
        <w:rPr>
          <w:rFonts w:ascii="Book Antiqua" w:hAnsi="Book Antiqua" w:cs="Book Antiqua" w:hint="eastAsia"/>
          <w:color w:val="000000"/>
          <w:lang w:eastAsia="zh-CN"/>
        </w:rPr>
        <w:t>A</w:t>
      </w:r>
      <w:r w:rsidRPr="00C4331B">
        <w:rPr>
          <w:rFonts w:ascii="Book Antiqua" w:eastAsia="Book Antiqua" w:hAnsi="Book Antiqua" w:cs="Book Antiqua"/>
          <w:b/>
          <w:color w:val="000000"/>
        </w:rPr>
        <w:t xml:space="preserve"> P-Editor:</w:t>
      </w:r>
      <w:r w:rsidR="008E7DA3" w:rsidRPr="00C4331B">
        <w:rPr>
          <w:rFonts w:ascii="Book Antiqua" w:hAnsi="Book Antiqua" w:cs="Book Antiqua" w:hint="eastAsia"/>
          <w:b/>
          <w:color w:val="000000"/>
          <w:lang w:eastAsia="zh-CN"/>
        </w:rPr>
        <w:t xml:space="preserve"> </w:t>
      </w:r>
      <w:r w:rsidR="008E7DA3" w:rsidRPr="00C4331B">
        <w:rPr>
          <w:rFonts w:ascii="Book Antiqua" w:hAnsi="Book Antiqua" w:cs="Book Antiqua" w:hint="eastAsia"/>
          <w:color w:val="000000"/>
          <w:lang w:eastAsia="zh-CN"/>
        </w:rPr>
        <w:t>Li JH</w:t>
      </w:r>
      <w:r w:rsidRPr="00C4331B">
        <w:rPr>
          <w:rFonts w:ascii="Book Antiqua" w:eastAsia="Book Antiqua" w:hAnsi="Book Antiqua" w:cs="Book Antiqua"/>
          <w:b/>
          <w:color w:val="000000"/>
        </w:rPr>
        <w:t xml:space="preserve"> </w:t>
      </w:r>
    </w:p>
    <w:p w14:paraId="56C4478D" w14:textId="77777777" w:rsidR="0072206F" w:rsidRPr="00C4331B" w:rsidRDefault="0072206F" w:rsidP="0072206F">
      <w:pPr>
        <w:spacing w:line="360" w:lineRule="auto"/>
        <w:jc w:val="both"/>
        <w:rPr>
          <w:rFonts w:ascii="Book Antiqua" w:eastAsia="Book Antiqua" w:hAnsi="Book Antiqua" w:cs="Book Antiqua"/>
          <w:b/>
          <w:color w:val="000000"/>
        </w:rPr>
      </w:pPr>
      <w:r w:rsidRPr="00C4331B">
        <w:rPr>
          <w:rFonts w:ascii="Book Antiqua" w:eastAsia="Book Antiqua" w:hAnsi="Book Antiqua" w:cs="Book Antiqua"/>
          <w:b/>
          <w:color w:val="000000"/>
        </w:rPr>
        <w:lastRenderedPageBreak/>
        <w:t>Figure Legends</w:t>
      </w:r>
    </w:p>
    <w:p w14:paraId="42F9D51F" w14:textId="77777777" w:rsidR="0072206F" w:rsidRPr="00C4331B" w:rsidRDefault="0072206F" w:rsidP="0072206F">
      <w:pPr>
        <w:spacing w:line="360" w:lineRule="auto"/>
        <w:jc w:val="both"/>
      </w:pPr>
      <w:r w:rsidRPr="00C4331B">
        <w:rPr>
          <w:noProof/>
          <w:lang w:eastAsia="zh-CN"/>
        </w:rPr>
        <w:drawing>
          <wp:inline distT="0" distB="0" distL="0" distR="0" wp14:anchorId="71E7A7E3" wp14:editId="5F20985D">
            <wp:extent cx="5435808" cy="513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9453" cy="5141145"/>
                    </a:xfrm>
                    <a:prstGeom prst="rect">
                      <a:avLst/>
                    </a:prstGeom>
                    <a:noFill/>
                  </pic:spPr>
                </pic:pic>
              </a:graphicData>
            </a:graphic>
          </wp:inline>
        </w:drawing>
      </w:r>
    </w:p>
    <w:p w14:paraId="0571EB7E" w14:textId="77777777" w:rsidR="0072206F" w:rsidRPr="00C4331B" w:rsidRDefault="0072206F" w:rsidP="0072206F">
      <w:pPr>
        <w:spacing w:line="360" w:lineRule="auto"/>
        <w:jc w:val="both"/>
        <w:rPr>
          <w:rFonts w:ascii="Book Antiqua" w:eastAsia="Book Antiqua" w:hAnsi="Book Antiqua" w:cs="Book Antiqua"/>
          <w:b/>
          <w:bCs/>
          <w:color w:val="000000"/>
          <w:szCs w:val="22"/>
        </w:rPr>
      </w:pPr>
      <w:r w:rsidRPr="00C4331B">
        <w:rPr>
          <w:rFonts w:ascii="Book Antiqua" w:eastAsia="Book Antiqua" w:hAnsi="Book Antiqua" w:cs="Book Antiqua"/>
          <w:b/>
          <w:bCs/>
          <w:color w:val="000000"/>
        </w:rPr>
        <w:t>Figure 1 PRISMA diagram for our literature search</w:t>
      </w:r>
      <w:r w:rsidRPr="00C4331B">
        <w:rPr>
          <w:rFonts w:ascii="Book Antiqua" w:eastAsia="Book Antiqua" w:hAnsi="Book Antiqua" w:cs="Book Antiqua"/>
          <w:b/>
          <w:bCs/>
          <w:color w:val="000000"/>
          <w:szCs w:val="22"/>
        </w:rPr>
        <w:t>.</w:t>
      </w:r>
    </w:p>
    <w:p w14:paraId="7E640375" w14:textId="77777777" w:rsidR="0072206F" w:rsidRPr="00C4331B" w:rsidRDefault="0072206F" w:rsidP="0072206F">
      <w:pPr>
        <w:spacing w:line="360" w:lineRule="auto"/>
        <w:jc w:val="both"/>
        <w:rPr>
          <w:b/>
          <w:bCs/>
        </w:rPr>
      </w:pPr>
      <w:r w:rsidRPr="00C4331B">
        <w:rPr>
          <w:rFonts w:ascii="Book Antiqua" w:eastAsia="Book Antiqua" w:hAnsi="Book Antiqua" w:cs="Book Antiqua"/>
          <w:b/>
          <w:bCs/>
          <w:color w:val="000000"/>
          <w:szCs w:val="22"/>
        </w:rPr>
        <w:br w:type="page"/>
      </w:r>
      <w:r w:rsidRPr="00C4331B">
        <w:rPr>
          <w:noProof/>
          <w:lang w:eastAsia="zh-CN"/>
        </w:rPr>
        <w:lastRenderedPageBreak/>
        <w:drawing>
          <wp:inline distT="0" distB="0" distL="0" distR="0" wp14:anchorId="00820D04" wp14:editId="183A1524">
            <wp:extent cx="3438550" cy="5353089"/>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8550" cy="5353089"/>
                    </a:xfrm>
                    <a:prstGeom prst="rect">
                      <a:avLst/>
                    </a:prstGeom>
                  </pic:spPr>
                </pic:pic>
              </a:graphicData>
            </a:graphic>
          </wp:inline>
        </w:drawing>
      </w:r>
    </w:p>
    <w:p w14:paraId="5DE592AB" w14:textId="77777777" w:rsidR="0072206F" w:rsidRPr="00C4331B" w:rsidRDefault="0072206F" w:rsidP="0072206F">
      <w:pPr>
        <w:spacing w:line="360" w:lineRule="auto"/>
        <w:jc w:val="both"/>
        <w:rPr>
          <w:rFonts w:ascii="Book Antiqua" w:eastAsia="Book Antiqua" w:hAnsi="Book Antiqua" w:cs="Book Antiqua"/>
          <w:b/>
          <w:bCs/>
          <w:color w:val="000000"/>
        </w:rPr>
      </w:pPr>
      <w:r w:rsidRPr="00C4331B">
        <w:rPr>
          <w:rFonts w:ascii="Book Antiqua" w:eastAsia="Book Antiqua" w:hAnsi="Book Antiqua" w:cs="Book Antiqua"/>
          <w:b/>
          <w:bCs/>
          <w:color w:val="000000"/>
        </w:rPr>
        <w:t>Figure 2 Results of risk of bias assessment among included trials.</w:t>
      </w:r>
    </w:p>
    <w:p w14:paraId="4B388B01" w14:textId="77777777" w:rsidR="0072206F" w:rsidRPr="00C4331B" w:rsidRDefault="0072206F" w:rsidP="0072206F">
      <w:pPr>
        <w:spacing w:line="360" w:lineRule="auto"/>
        <w:jc w:val="both"/>
        <w:rPr>
          <w:b/>
          <w:bCs/>
        </w:rPr>
      </w:pPr>
      <w:r w:rsidRPr="00C4331B">
        <w:rPr>
          <w:rFonts w:ascii="Book Antiqua" w:eastAsia="Book Antiqua" w:hAnsi="Book Antiqua" w:cs="Book Antiqua"/>
          <w:b/>
          <w:bCs/>
          <w:color w:val="000000"/>
        </w:rPr>
        <w:br w:type="page"/>
      </w:r>
      <w:r w:rsidRPr="00C4331B">
        <w:rPr>
          <w:noProof/>
          <w:lang w:eastAsia="zh-CN"/>
        </w:rPr>
        <w:lastRenderedPageBreak/>
        <w:drawing>
          <wp:inline distT="0" distB="0" distL="0" distR="0" wp14:anchorId="0749D2E2" wp14:editId="362BEE0C">
            <wp:extent cx="5448340" cy="23431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8340" cy="2343167"/>
                    </a:xfrm>
                    <a:prstGeom prst="rect">
                      <a:avLst/>
                    </a:prstGeom>
                  </pic:spPr>
                </pic:pic>
              </a:graphicData>
            </a:graphic>
          </wp:inline>
        </w:drawing>
      </w:r>
    </w:p>
    <w:p w14:paraId="533979E2"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Figure 3 Incidence of myocarditis.</w:t>
      </w:r>
      <w:r w:rsidRPr="00C4331B">
        <w:rPr>
          <w:rFonts w:ascii="Book Antiqua" w:eastAsia="Book Antiqua" w:hAnsi="Book Antiqua" w:cs="Book Antiqua"/>
          <w:color w:val="000000"/>
        </w:rPr>
        <w:t xml:space="preserve"> CI: Confidence interval.</w:t>
      </w:r>
    </w:p>
    <w:p w14:paraId="5F05A8BE" w14:textId="77777777" w:rsidR="0072206F" w:rsidRPr="00C4331B" w:rsidRDefault="0072206F" w:rsidP="0072206F">
      <w:pPr>
        <w:spacing w:line="360" w:lineRule="auto"/>
        <w:jc w:val="both"/>
        <w:rPr>
          <w:b/>
          <w:bCs/>
        </w:rPr>
      </w:pPr>
      <w:r w:rsidRPr="00C4331B">
        <w:rPr>
          <w:rFonts w:ascii="Book Antiqua" w:eastAsia="Book Antiqua" w:hAnsi="Book Antiqua" w:cs="Book Antiqua"/>
          <w:b/>
          <w:bCs/>
          <w:color w:val="000000"/>
        </w:rPr>
        <w:br w:type="page"/>
      </w:r>
      <w:r w:rsidRPr="00C4331B">
        <w:rPr>
          <w:noProof/>
          <w:lang w:eastAsia="zh-CN"/>
        </w:rPr>
        <w:lastRenderedPageBreak/>
        <w:drawing>
          <wp:inline distT="0" distB="0" distL="0" distR="0" wp14:anchorId="4E581E8F" wp14:editId="25992E2A">
            <wp:extent cx="5176875" cy="1814526"/>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6875" cy="1814526"/>
                    </a:xfrm>
                    <a:prstGeom prst="rect">
                      <a:avLst/>
                    </a:prstGeom>
                  </pic:spPr>
                </pic:pic>
              </a:graphicData>
            </a:graphic>
          </wp:inline>
        </w:drawing>
      </w:r>
    </w:p>
    <w:p w14:paraId="77277276"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Figure 4 Incidence of pericardial effusion. </w:t>
      </w:r>
      <w:r w:rsidRPr="00C4331B">
        <w:rPr>
          <w:rFonts w:ascii="Book Antiqua" w:eastAsia="Book Antiqua" w:hAnsi="Book Antiqua" w:cs="Book Antiqua"/>
          <w:color w:val="000000"/>
        </w:rPr>
        <w:t>CI: Confidence interval.</w:t>
      </w:r>
    </w:p>
    <w:p w14:paraId="3F5F1938" w14:textId="77777777" w:rsidR="0072206F" w:rsidRPr="00C4331B" w:rsidRDefault="0072206F" w:rsidP="0072206F">
      <w:pPr>
        <w:spacing w:line="360" w:lineRule="auto"/>
        <w:jc w:val="both"/>
        <w:rPr>
          <w:b/>
          <w:bCs/>
        </w:rPr>
      </w:pPr>
      <w:r w:rsidRPr="00C4331B">
        <w:rPr>
          <w:rFonts w:ascii="Book Antiqua" w:eastAsia="Book Antiqua" w:hAnsi="Book Antiqua" w:cs="Book Antiqua"/>
          <w:color w:val="000000"/>
        </w:rPr>
        <w:br w:type="page"/>
      </w:r>
      <w:r w:rsidRPr="00C4331B">
        <w:rPr>
          <w:noProof/>
          <w:lang w:eastAsia="zh-CN"/>
        </w:rPr>
        <w:lastRenderedPageBreak/>
        <w:drawing>
          <wp:inline distT="0" distB="0" distL="0" distR="0" wp14:anchorId="008CCF6A" wp14:editId="34FDB3EE">
            <wp:extent cx="5243551" cy="17526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3551" cy="1752613"/>
                    </a:xfrm>
                    <a:prstGeom prst="rect">
                      <a:avLst/>
                    </a:prstGeom>
                  </pic:spPr>
                </pic:pic>
              </a:graphicData>
            </a:graphic>
          </wp:inline>
        </w:drawing>
      </w:r>
    </w:p>
    <w:p w14:paraId="3E575907"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Figure 5 Incidence of heart failure. </w:t>
      </w:r>
      <w:r w:rsidRPr="00C4331B">
        <w:rPr>
          <w:rFonts w:ascii="Book Antiqua" w:eastAsia="Book Antiqua" w:hAnsi="Book Antiqua" w:cs="Book Antiqua"/>
          <w:color w:val="000000"/>
        </w:rPr>
        <w:t>CI: Confidence interval.</w:t>
      </w:r>
    </w:p>
    <w:p w14:paraId="37FF39A9"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br w:type="page"/>
      </w:r>
      <w:r w:rsidRPr="00C4331B">
        <w:rPr>
          <w:noProof/>
          <w:lang w:eastAsia="zh-CN"/>
        </w:rPr>
        <w:lastRenderedPageBreak/>
        <w:drawing>
          <wp:inline distT="0" distB="0" distL="0" distR="0" wp14:anchorId="03EC8190" wp14:editId="233336F6">
            <wp:extent cx="5262601" cy="14763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2601" cy="1476386"/>
                    </a:xfrm>
                    <a:prstGeom prst="rect">
                      <a:avLst/>
                    </a:prstGeom>
                  </pic:spPr>
                </pic:pic>
              </a:graphicData>
            </a:graphic>
          </wp:inline>
        </w:drawing>
      </w:r>
    </w:p>
    <w:p w14:paraId="5553D33F"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Figure 6 Incidence of cardiomyopathy. </w:t>
      </w:r>
      <w:r w:rsidRPr="00C4331B">
        <w:rPr>
          <w:rFonts w:ascii="Book Antiqua" w:eastAsia="Book Antiqua" w:hAnsi="Book Antiqua" w:cs="Book Antiqua"/>
          <w:color w:val="000000"/>
        </w:rPr>
        <w:t>CI: Confidence interval.</w:t>
      </w:r>
    </w:p>
    <w:p w14:paraId="0BDC0356"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br w:type="page"/>
      </w:r>
      <w:r w:rsidRPr="00C4331B">
        <w:rPr>
          <w:noProof/>
          <w:lang w:eastAsia="zh-CN"/>
        </w:rPr>
        <w:lastRenderedPageBreak/>
        <w:drawing>
          <wp:inline distT="0" distB="0" distL="0" distR="0" wp14:anchorId="7ED03BB1" wp14:editId="158EDFF7">
            <wp:extent cx="5176875" cy="2647969"/>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6875" cy="2647969"/>
                    </a:xfrm>
                    <a:prstGeom prst="rect">
                      <a:avLst/>
                    </a:prstGeom>
                  </pic:spPr>
                </pic:pic>
              </a:graphicData>
            </a:graphic>
          </wp:inline>
        </w:drawing>
      </w:r>
    </w:p>
    <w:p w14:paraId="1278BFDB" w14:textId="008059F6"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Figure 7 Incidence of atrial fibrillation.</w:t>
      </w:r>
      <w:r w:rsidRPr="00C4331B">
        <w:rPr>
          <w:rFonts w:ascii="Book Antiqua" w:eastAsia="Book Antiqua" w:hAnsi="Book Antiqua" w:cs="Book Antiqua"/>
          <w:color w:val="000000"/>
        </w:rPr>
        <w:t xml:space="preserve"> A: Incidence of atrial fibrillation with heterogeneity; B: Incidence of atrial fibrillation after correction with Cochrane’s leave-one-out method. CI: Confidence interval.</w:t>
      </w:r>
    </w:p>
    <w:p w14:paraId="3D64DE38" w14:textId="77777777" w:rsidR="0072206F" w:rsidRPr="00C4331B" w:rsidRDefault="0072206F" w:rsidP="0072206F">
      <w:pPr>
        <w:spacing w:line="360" w:lineRule="auto"/>
        <w:jc w:val="both"/>
      </w:pPr>
      <w:r w:rsidRPr="00C4331B">
        <w:rPr>
          <w:rFonts w:ascii="Book Antiqua" w:eastAsia="Book Antiqua" w:hAnsi="Book Antiqua" w:cs="Book Antiqua"/>
          <w:color w:val="000000"/>
        </w:rPr>
        <w:br w:type="page"/>
      </w:r>
      <w:r w:rsidRPr="00C4331B">
        <w:rPr>
          <w:noProof/>
          <w:lang w:eastAsia="zh-CN"/>
        </w:rPr>
        <w:lastRenderedPageBreak/>
        <w:drawing>
          <wp:inline distT="0" distB="0" distL="0" distR="0" wp14:anchorId="2532BCC1" wp14:editId="26801088">
            <wp:extent cx="5372139" cy="1704987"/>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2139" cy="1704987"/>
                    </a:xfrm>
                    <a:prstGeom prst="rect">
                      <a:avLst/>
                    </a:prstGeom>
                  </pic:spPr>
                </pic:pic>
              </a:graphicData>
            </a:graphic>
          </wp:inline>
        </w:drawing>
      </w:r>
    </w:p>
    <w:p w14:paraId="61ADE3E2"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Figure 8 Incidence of myocardial infarction. </w:t>
      </w:r>
      <w:r w:rsidRPr="00C4331B">
        <w:rPr>
          <w:rFonts w:ascii="Book Antiqua" w:eastAsia="Book Antiqua" w:hAnsi="Book Antiqua" w:cs="Book Antiqua"/>
          <w:color w:val="000000"/>
        </w:rPr>
        <w:t>CI: Confidence interval.</w:t>
      </w:r>
    </w:p>
    <w:p w14:paraId="670C3143"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color w:val="000000"/>
        </w:rPr>
        <w:br w:type="page"/>
      </w:r>
      <w:r w:rsidRPr="00C4331B">
        <w:rPr>
          <w:noProof/>
          <w:lang w:eastAsia="zh-CN"/>
        </w:rPr>
        <w:lastRenderedPageBreak/>
        <w:drawing>
          <wp:inline distT="0" distB="0" distL="0" distR="0" wp14:anchorId="1A06F1C6" wp14:editId="1775ED88">
            <wp:extent cx="5224501" cy="14287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4501" cy="1428760"/>
                    </a:xfrm>
                    <a:prstGeom prst="rect">
                      <a:avLst/>
                    </a:prstGeom>
                  </pic:spPr>
                </pic:pic>
              </a:graphicData>
            </a:graphic>
          </wp:inline>
        </w:drawing>
      </w:r>
    </w:p>
    <w:p w14:paraId="59CAC136" w14:textId="77777777" w:rsidR="0072206F" w:rsidRPr="00C4331B" w:rsidRDefault="0072206F" w:rsidP="0072206F">
      <w:pPr>
        <w:spacing w:line="360" w:lineRule="auto"/>
        <w:jc w:val="both"/>
        <w:rPr>
          <w:rFonts w:ascii="Book Antiqua" w:eastAsia="Book Antiqua" w:hAnsi="Book Antiqua" w:cs="Book Antiqua"/>
          <w:color w:val="000000"/>
        </w:rPr>
      </w:pPr>
      <w:r w:rsidRPr="00C4331B">
        <w:rPr>
          <w:rFonts w:ascii="Book Antiqua" w:eastAsia="Book Antiqua" w:hAnsi="Book Antiqua" w:cs="Book Antiqua"/>
          <w:b/>
          <w:bCs/>
          <w:color w:val="000000"/>
        </w:rPr>
        <w:t xml:space="preserve">Figure 9 Incidence of cardiac arrest. </w:t>
      </w:r>
      <w:r w:rsidRPr="00C4331B">
        <w:rPr>
          <w:rFonts w:ascii="Book Antiqua" w:eastAsia="Book Antiqua" w:hAnsi="Book Antiqua" w:cs="Book Antiqua"/>
          <w:color w:val="000000"/>
        </w:rPr>
        <w:t>CI: Confidence interval.</w:t>
      </w:r>
    </w:p>
    <w:p w14:paraId="526327B5" w14:textId="77777777" w:rsidR="0072206F" w:rsidRPr="00C4331B" w:rsidRDefault="0072206F" w:rsidP="0072206F">
      <w:pPr>
        <w:spacing w:line="360" w:lineRule="auto"/>
        <w:jc w:val="both"/>
        <w:rPr>
          <w:rFonts w:ascii="Book Antiqua" w:hAnsi="Book Antiqua" w:cs="Book Antiqua"/>
          <w:b/>
          <w:bCs/>
          <w:color w:val="000000"/>
          <w:lang w:eastAsia="zh-CN"/>
        </w:rPr>
        <w:sectPr w:rsidR="0072206F" w:rsidRPr="00C4331B">
          <w:pgSz w:w="12240" w:h="15840"/>
          <w:pgMar w:top="1440" w:right="1440" w:bottom="1440" w:left="1440" w:header="720" w:footer="720" w:gutter="0"/>
          <w:cols w:space="720"/>
          <w:docGrid w:linePitch="360"/>
        </w:sectPr>
      </w:pPr>
      <w:r w:rsidRPr="00C4331B">
        <w:rPr>
          <w:rFonts w:ascii="Book Antiqua" w:hAnsi="Book Antiqua" w:cs="Book Antiqua" w:hint="eastAsia"/>
          <w:b/>
          <w:bCs/>
          <w:color w:val="000000"/>
          <w:lang w:eastAsia="zh-CN"/>
        </w:rPr>
        <w:t xml:space="preserve"> </w:t>
      </w:r>
    </w:p>
    <w:p w14:paraId="40F72498" w14:textId="629B587D" w:rsidR="0072206F" w:rsidRPr="00C4331B" w:rsidRDefault="0072206F" w:rsidP="0072206F">
      <w:pPr>
        <w:spacing w:line="360" w:lineRule="auto"/>
        <w:jc w:val="both"/>
        <w:rPr>
          <w:rFonts w:ascii="Book Antiqua" w:hAnsi="Book Antiqua"/>
          <w:b/>
          <w:bCs/>
        </w:rPr>
      </w:pPr>
      <w:r w:rsidRPr="00C4331B">
        <w:rPr>
          <w:rFonts w:ascii="Book Antiqua" w:hAnsi="Book Antiqua"/>
          <w:b/>
          <w:bCs/>
        </w:rPr>
        <w:lastRenderedPageBreak/>
        <w:t>Table 1 Summary of baseline characteristics of included studies</w:t>
      </w:r>
      <w:r w:rsidR="004E6711" w:rsidRPr="00C4331B">
        <w:rPr>
          <w:rFonts w:ascii="Book Antiqua" w:hAnsi="Book Antiqua" w:hint="eastAsia"/>
          <w:b/>
          <w:bCs/>
          <w:lang w:eastAsia="zh-CN"/>
        </w:rPr>
        <w:t>,</w:t>
      </w:r>
      <w:r w:rsidR="004E6711" w:rsidRPr="00C4331B">
        <w:rPr>
          <w:rFonts w:ascii="Book Antiqua" w:hAnsi="Book Antiqua"/>
          <w:i/>
          <w:iCs/>
        </w:rPr>
        <w:t xml:space="preserve"> </w:t>
      </w:r>
      <w:r w:rsidR="004E6711" w:rsidRPr="00C4331B">
        <w:rPr>
          <w:rFonts w:ascii="Book Antiqua" w:hAnsi="Book Antiqua"/>
          <w:b/>
          <w:i/>
          <w:iCs/>
        </w:rPr>
        <w:t>n</w:t>
      </w:r>
      <w:r w:rsidR="004E6711" w:rsidRPr="00C4331B">
        <w:rPr>
          <w:rFonts w:ascii="Book Antiqua" w:hAnsi="Book Antiqua"/>
          <w:b/>
        </w:rPr>
        <w:t xml:space="preserve"> (%)</w:t>
      </w:r>
    </w:p>
    <w:tbl>
      <w:tblPr>
        <w:tblW w:w="13232" w:type="dxa"/>
        <w:tblInd w:w="93" w:type="dxa"/>
        <w:tblLook w:val="04A0" w:firstRow="1" w:lastRow="0" w:firstColumn="1" w:lastColumn="0" w:noHBand="0" w:noVBand="1"/>
      </w:tblPr>
      <w:tblGrid>
        <w:gridCol w:w="1371"/>
        <w:gridCol w:w="576"/>
        <w:gridCol w:w="1791"/>
        <w:gridCol w:w="1701"/>
        <w:gridCol w:w="968"/>
        <w:gridCol w:w="1241"/>
        <w:gridCol w:w="2126"/>
        <w:gridCol w:w="1417"/>
        <w:gridCol w:w="993"/>
        <w:gridCol w:w="1048"/>
      </w:tblGrid>
      <w:tr w:rsidR="00C477E2" w:rsidRPr="00C477E2" w14:paraId="717B357A" w14:textId="77777777" w:rsidTr="00C477E2">
        <w:trPr>
          <w:trHeight w:val="682"/>
        </w:trPr>
        <w:tc>
          <w:tcPr>
            <w:tcW w:w="1371" w:type="dxa"/>
            <w:tcBorders>
              <w:top w:val="single" w:sz="8" w:space="0" w:color="auto"/>
              <w:left w:val="nil"/>
              <w:bottom w:val="single" w:sz="8" w:space="0" w:color="auto"/>
              <w:right w:val="nil"/>
            </w:tcBorders>
            <w:shd w:val="clear" w:color="auto" w:fill="auto"/>
            <w:noWrap/>
            <w:vAlign w:val="center"/>
            <w:hideMark/>
          </w:tcPr>
          <w:p w14:paraId="65EA2B5E"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Study</w:t>
            </w:r>
          </w:p>
        </w:tc>
        <w:tc>
          <w:tcPr>
            <w:tcW w:w="576" w:type="dxa"/>
            <w:tcBorders>
              <w:top w:val="single" w:sz="8" w:space="0" w:color="auto"/>
              <w:left w:val="nil"/>
              <w:bottom w:val="single" w:sz="8" w:space="0" w:color="auto"/>
              <w:right w:val="nil"/>
            </w:tcBorders>
            <w:shd w:val="clear" w:color="auto" w:fill="auto"/>
            <w:noWrap/>
            <w:vAlign w:val="center"/>
            <w:hideMark/>
          </w:tcPr>
          <w:p w14:paraId="638EAD1B" w14:textId="77777777" w:rsidR="00C477E2" w:rsidRPr="00C477E2" w:rsidRDefault="00C477E2" w:rsidP="00C477E2">
            <w:pPr>
              <w:jc w:val="both"/>
              <w:rPr>
                <w:rFonts w:ascii="Book Antiqua" w:eastAsia="等线" w:hAnsi="Book Antiqua" w:cs="宋体"/>
                <w:b/>
                <w:bCs/>
                <w:i/>
                <w:iCs/>
                <w:color w:val="000000"/>
                <w:sz w:val="22"/>
                <w:szCs w:val="22"/>
                <w:lang w:eastAsia="zh-CN"/>
              </w:rPr>
            </w:pPr>
            <w:r w:rsidRPr="00C477E2">
              <w:rPr>
                <w:rFonts w:ascii="Book Antiqua" w:eastAsia="等线" w:hAnsi="Book Antiqua" w:cs="宋体"/>
                <w:b/>
                <w:bCs/>
                <w:i/>
                <w:iCs/>
                <w:color w:val="000000"/>
                <w:sz w:val="22"/>
                <w:szCs w:val="22"/>
                <w:lang w:eastAsia="zh-CN"/>
              </w:rPr>
              <w:t>n</w:t>
            </w:r>
          </w:p>
        </w:tc>
        <w:tc>
          <w:tcPr>
            <w:tcW w:w="1791" w:type="dxa"/>
            <w:tcBorders>
              <w:top w:val="single" w:sz="8" w:space="0" w:color="auto"/>
              <w:left w:val="nil"/>
              <w:bottom w:val="single" w:sz="8" w:space="0" w:color="auto"/>
              <w:right w:val="nil"/>
            </w:tcBorders>
            <w:shd w:val="clear" w:color="auto" w:fill="auto"/>
            <w:noWrap/>
            <w:vAlign w:val="center"/>
            <w:hideMark/>
          </w:tcPr>
          <w:p w14:paraId="7393DD97"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ICI</w:t>
            </w:r>
          </w:p>
        </w:tc>
        <w:tc>
          <w:tcPr>
            <w:tcW w:w="1701" w:type="dxa"/>
            <w:tcBorders>
              <w:top w:val="single" w:sz="8" w:space="0" w:color="auto"/>
              <w:left w:val="nil"/>
              <w:bottom w:val="single" w:sz="8" w:space="0" w:color="auto"/>
              <w:right w:val="nil"/>
            </w:tcBorders>
            <w:shd w:val="clear" w:color="auto" w:fill="auto"/>
            <w:noWrap/>
            <w:vAlign w:val="center"/>
            <w:hideMark/>
          </w:tcPr>
          <w:p w14:paraId="0AA8E292"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Cancer type</w:t>
            </w:r>
          </w:p>
        </w:tc>
        <w:tc>
          <w:tcPr>
            <w:tcW w:w="989" w:type="dxa"/>
            <w:tcBorders>
              <w:top w:val="single" w:sz="8" w:space="0" w:color="auto"/>
              <w:left w:val="nil"/>
              <w:bottom w:val="single" w:sz="8" w:space="0" w:color="auto"/>
              <w:right w:val="nil"/>
            </w:tcBorders>
            <w:shd w:val="clear" w:color="auto" w:fill="auto"/>
            <w:vAlign w:val="center"/>
            <w:hideMark/>
          </w:tcPr>
          <w:p w14:paraId="0C08A022"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Males</w:t>
            </w:r>
          </w:p>
        </w:tc>
        <w:tc>
          <w:tcPr>
            <w:tcW w:w="1276" w:type="dxa"/>
            <w:tcBorders>
              <w:top w:val="single" w:sz="8" w:space="0" w:color="auto"/>
              <w:left w:val="nil"/>
              <w:bottom w:val="single" w:sz="8" w:space="0" w:color="auto"/>
              <w:right w:val="nil"/>
            </w:tcBorders>
            <w:shd w:val="clear" w:color="auto" w:fill="auto"/>
            <w:vAlign w:val="center"/>
            <w:hideMark/>
          </w:tcPr>
          <w:p w14:paraId="41F3E875"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 xml:space="preserve">Median age (range), </w:t>
            </w:r>
            <w:proofErr w:type="spellStart"/>
            <w:r w:rsidRPr="00C477E2">
              <w:rPr>
                <w:rFonts w:ascii="Book Antiqua" w:eastAsia="等线" w:hAnsi="Book Antiqua" w:cs="宋体"/>
                <w:b/>
                <w:bCs/>
                <w:color w:val="000000"/>
                <w:sz w:val="22"/>
                <w:szCs w:val="22"/>
                <w:lang w:eastAsia="zh-CN"/>
              </w:rPr>
              <w:t>yr</w:t>
            </w:r>
            <w:proofErr w:type="spellEnd"/>
          </w:p>
        </w:tc>
        <w:tc>
          <w:tcPr>
            <w:tcW w:w="2126" w:type="dxa"/>
            <w:tcBorders>
              <w:top w:val="single" w:sz="8" w:space="0" w:color="auto"/>
              <w:left w:val="nil"/>
              <w:bottom w:val="single" w:sz="8" w:space="0" w:color="auto"/>
              <w:right w:val="nil"/>
            </w:tcBorders>
            <w:shd w:val="clear" w:color="auto" w:fill="auto"/>
            <w:noWrap/>
            <w:vAlign w:val="center"/>
            <w:hideMark/>
          </w:tcPr>
          <w:p w14:paraId="45299B82"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 xml:space="preserve">Median follow-up (range), </w:t>
            </w:r>
            <w:proofErr w:type="spellStart"/>
            <w:r w:rsidRPr="00C477E2">
              <w:rPr>
                <w:rFonts w:ascii="Book Antiqua" w:eastAsia="等线" w:hAnsi="Book Antiqua" w:cs="宋体"/>
                <w:b/>
                <w:bCs/>
                <w:color w:val="000000"/>
                <w:sz w:val="22"/>
                <w:szCs w:val="22"/>
                <w:lang w:eastAsia="zh-CN"/>
              </w:rPr>
              <w:t>mo</w:t>
            </w:r>
            <w:proofErr w:type="spellEnd"/>
          </w:p>
        </w:tc>
        <w:tc>
          <w:tcPr>
            <w:tcW w:w="1417" w:type="dxa"/>
            <w:tcBorders>
              <w:top w:val="single" w:sz="8" w:space="0" w:color="auto"/>
              <w:left w:val="nil"/>
              <w:bottom w:val="single" w:sz="8" w:space="0" w:color="auto"/>
              <w:right w:val="nil"/>
            </w:tcBorders>
            <w:shd w:val="clear" w:color="auto" w:fill="auto"/>
            <w:noWrap/>
            <w:vAlign w:val="center"/>
            <w:hideMark/>
          </w:tcPr>
          <w:p w14:paraId="683F9D3F"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Race, Asian</w:t>
            </w:r>
          </w:p>
        </w:tc>
        <w:tc>
          <w:tcPr>
            <w:tcW w:w="993" w:type="dxa"/>
            <w:tcBorders>
              <w:top w:val="single" w:sz="8" w:space="0" w:color="auto"/>
              <w:left w:val="nil"/>
              <w:bottom w:val="single" w:sz="8" w:space="0" w:color="auto"/>
              <w:right w:val="nil"/>
            </w:tcBorders>
            <w:shd w:val="clear" w:color="auto" w:fill="auto"/>
            <w:noWrap/>
            <w:vAlign w:val="center"/>
            <w:hideMark/>
          </w:tcPr>
          <w:p w14:paraId="6B805D9D"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Race, Black</w:t>
            </w:r>
          </w:p>
        </w:tc>
        <w:tc>
          <w:tcPr>
            <w:tcW w:w="992" w:type="dxa"/>
            <w:tcBorders>
              <w:top w:val="single" w:sz="8" w:space="0" w:color="auto"/>
              <w:left w:val="nil"/>
              <w:bottom w:val="single" w:sz="8" w:space="0" w:color="auto"/>
              <w:right w:val="nil"/>
            </w:tcBorders>
            <w:shd w:val="clear" w:color="auto" w:fill="auto"/>
            <w:noWrap/>
            <w:vAlign w:val="center"/>
            <w:hideMark/>
          </w:tcPr>
          <w:p w14:paraId="3694472C" w14:textId="77777777" w:rsidR="00C477E2" w:rsidRPr="00C477E2" w:rsidRDefault="00C477E2" w:rsidP="00C477E2">
            <w:pPr>
              <w:jc w:val="both"/>
              <w:rPr>
                <w:rFonts w:ascii="Book Antiqua" w:eastAsia="等线" w:hAnsi="Book Antiqua" w:cs="宋体"/>
                <w:b/>
                <w:bCs/>
                <w:color w:val="000000"/>
                <w:sz w:val="22"/>
                <w:szCs w:val="22"/>
                <w:lang w:eastAsia="zh-CN"/>
              </w:rPr>
            </w:pPr>
            <w:r w:rsidRPr="00C477E2">
              <w:rPr>
                <w:rFonts w:ascii="Book Antiqua" w:eastAsia="等线" w:hAnsi="Book Antiqua" w:cs="宋体"/>
                <w:b/>
                <w:bCs/>
                <w:color w:val="000000"/>
                <w:sz w:val="22"/>
                <w:szCs w:val="22"/>
                <w:lang w:eastAsia="zh-CN"/>
              </w:rPr>
              <w:t>Tobacco users</w:t>
            </w:r>
          </w:p>
        </w:tc>
      </w:tr>
      <w:tr w:rsidR="00C477E2" w:rsidRPr="00C477E2" w14:paraId="66567230" w14:textId="77777777" w:rsidTr="00C477E2">
        <w:trPr>
          <w:trHeight w:val="1320"/>
        </w:trPr>
        <w:tc>
          <w:tcPr>
            <w:tcW w:w="1371" w:type="dxa"/>
            <w:tcBorders>
              <w:top w:val="nil"/>
              <w:left w:val="nil"/>
              <w:bottom w:val="nil"/>
              <w:right w:val="nil"/>
            </w:tcBorders>
            <w:shd w:val="clear" w:color="auto" w:fill="auto"/>
            <w:noWrap/>
            <w:vAlign w:val="center"/>
            <w:hideMark/>
          </w:tcPr>
          <w:p w14:paraId="1EBF890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Antonia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[8]</w:t>
            </w:r>
            <w:r w:rsidRPr="00C477E2">
              <w:rPr>
                <w:rFonts w:ascii="Book Antiqua" w:eastAsia="等线" w:hAnsi="Book Antiqua" w:cs="宋体"/>
                <w:color w:val="000000"/>
                <w:sz w:val="22"/>
                <w:szCs w:val="22"/>
                <w:lang w:eastAsia="zh-CN"/>
              </w:rPr>
              <w:t>, 2016a</w:t>
            </w:r>
          </w:p>
        </w:tc>
        <w:tc>
          <w:tcPr>
            <w:tcW w:w="576" w:type="dxa"/>
            <w:tcBorders>
              <w:top w:val="nil"/>
              <w:left w:val="nil"/>
              <w:bottom w:val="nil"/>
              <w:right w:val="nil"/>
            </w:tcBorders>
            <w:shd w:val="clear" w:color="auto" w:fill="auto"/>
            <w:noWrap/>
            <w:vAlign w:val="center"/>
            <w:hideMark/>
          </w:tcPr>
          <w:p w14:paraId="34F78C4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98</w:t>
            </w:r>
          </w:p>
        </w:tc>
        <w:tc>
          <w:tcPr>
            <w:tcW w:w="1791" w:type="dxa"/>
            <w:tcBorders>
              <w:top w:val="nil"/>
              <w:left w:val="nil"/>
              <w:bottom w:val="nil"/>
              <w:right w:val="nil"/>
            </w:tcBorders>
            <w:shd w:val="clear" w:color="auto" w:fill="auto"/>
            <w:noWrap/>
            <w:vAlign w:val="center"/>
            <w:hideMark/>
          </w:tcPr>
          <w:p w14:paraId="17CC8FDA"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w:t>
            </w:r>
          </w:p>
        </w:tc>
        <w:tc>
          <w:tcPr>
            <w:tcW w:w="1701" w:type="dxa"/>
            <w:tcBorders>
              <w:top w:val="nil"/>
              <w:left w:val="nil"/>
              <w:bottom w:val="nil"/>
              <w:right w:val="nil"/>
            </w:tcBorders>
            <w:shd w:val="clear" w:color="auto" w:fill="auto"/>
            <w:noWrap/>
            <w:vAlign w:val="center"/>
            <w:hideMark/>
          </w:tcPr>
          <w:p w14:paraId="1DB769C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Small cell carcinoma of the lung</w:t>
            </w:r>
          </w:p>
        </w:tc>
        <w:tc>
          <w:tcPr>
            <w:tcW w:w="989" w:type="dxa"/>
            <w:tcBorders>
              <w:top w:val="nil"/>
              <w:left w:val="nil"/>
              <w:bottom w:val="nil"/>
              <w:right w:val="nil"/>
            </w:tcBorders>
            <w:shd w:val="clear" w:color="auto" w:fill="auto"/>
            <w:vAlign w:val="center"/>
            <w:hideMark/>
          </w:tcPr>
          <w:p w14:paraId="20629B8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61 (62)</w:t>
            </w:r>
          </w:p>
        </w:tc>
        <w:tc>
          <w:tcPr>
            <w:tcW w:w="1276" w:type="dxa"/>
            <w:tcBorders>
              <w:top w:val="nil"/>
              <w:left w:val="nil"/>
              <w:bottom w:val="nil"/>
              <w:right w:val="nil"/>
            </w:tcBorders>
            <w:shd w:val="clear" w:color="auto" w:fill="auto"/>
            <w:vAlign w:val="center"/>
            <w:hideMark/>
          </w:tcPr>
          <w:p w14:paraId="01F4D9B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63 (57-68)</w:t>
            </w:r>
          </w:p>
        </w:tc>
        <w:tc>
          <w:tcPr>
            <w:tcW w:w="2126" w:type="dxa"/>
            <w:tcBorders>
              <w:top w:val="nil"/>
              <w:left w:val="nil"/>
              <w:bottom w:val="nil"/>
              <w:right w:val="nil"/>
            </w:tcBorders>
            <w:shd w:val="clear" w:color="auto" w:fill="auto"/>
            <w:noWrap/>
            <w:vAlign w:val="center"/>
            <w:hideMark/>
          </w:tcPr>
          <w:p w14:paraId="2951154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10.07 (NR)</w:t>
            </w:r>
          </w:p>
        </w:tc>
        <w:tc>
          <w:tcPr>
            <w:tcW w:w="1417" w:type="dxa"/>
            <w:tcBorders>
              <w:top w:val="nil"/>
              <w:left w:val="nil"/>
              <w:bottom w:val="nil"/>
              <w:right w:val="nil"/>
            </w:tcBorders>
            <w:shd w:val="clear" w:color="auto" w:fill="auto"/>
            <w:noWrap/>
            <w:vAlign w:val="center"/>
            <w:hideMark/>
          </w:tcPr>
          <w:p w14:paraId="26A914F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3F95201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 (3)</w:t>
            </w:r>
          </w:p>
        </w:tc>
        <w:tc>
          <w:tcPr>
            <w:tcW w:w="992" w:type="dxa"/>
            <w:tcBorders>
              <w:top w:val="nil"/>
              <w:left w:val="nil"/>
              <w:bottom w:val="nil"/>
              <w:right w:val="nil"/>
            </w:tcBorders>
            <w:shd w:val="clear" w:color="auto" w:fill="auto"/>
            <w:noWrap/>
            <w:vAlign w:val="center"/>
            <w:hideMark/>
          </w:tcPr>
          <w:p w14:paraId="56FDEC1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95 (97)</w:t>
            </w:r>
          </w:p>
        </w:tc>
      </w:tr>
      <w:tr w:rsidR="00C477E2" w:rsidRPr="00C477E2" w14:paraId="31312B68" w14:textId="77777777" w:rsidTr="00C477E2">
        <w:trPr>
          <w:trHeight w:val="1320"/>
        </w:trPr>
        <w:tc>
          <w:tcPr>
            <w:tcW w:w="1371" w:type="dxa"/>
            <w:tcBorders>
              <w:top w:val="nil"/>
              <w:left w:val="nil"/>
              <w:bottom w:val="nil"/>
              <w:right w:val="nil"/>
            </w:tcBorders>
            <w:shd w:val="clear" w:color="auto" w:fill="auto"/>
            <w:noWrap/>
            <w:vAlign w:val="center"/>
            <w:hideMark/>
          </w:tcPr>
          <w:p w14:paraId="1D677AC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Antonia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[8]</w:t>
            </w:r>
            <w:r w:rsidRPr="00C477E2">
              <w:rPr>
                <w:rFonts w:ascii="Book Antiqua" w:eastAsia="等线" w:hAnsi="Book Antiqua" w:cs="宋体"/>
                <w:color w:val="000000"/>
                <w:sz w:val="22"/>
                <w:szCs w:val="22"/>
                <w:lang w:eastAsia="zh-CN"/>
              </w:rPr>
              <w:t>, 2016b</w:t>
            </w:r>
          </w:p>
        </w:tc>
        <w:tc>
          <w:tcPr>
            <w:tcW w:w="576" w:type="dxa"/>
            <w:tcBorders>
              <w:top w:val="nil"/>
              <w:left w:val="nil"/>
              <w:bottom w:val="nil"/>
              <w:right w:val="nil"/>
            </w:tcBorders>
            <w:shd w:val="clear" w:color="auto" w:fill="auto"/>
            <w:noWrap/>
            <w:vAlign w:val="center"/>
            <w:hideMark/>
          </w:tcPr>
          <w:p w14:paraId="25DCCD0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61</w:t>
            </w:r>
          </w:p>
        </w:tc>
        <w:tc>
          <w:tcPr>
            <w:tcW w:w="1791" w:type="dxa"/>
            <w:tcBorders>
              <w:top w:val="nil"/>
              <w:left w:val="nil"/>
              <w:bottom w:val="nil"/>
              <w:right w:val="nil"/>
            </w:tcBorders>
            <w:shd w:val="clear" w:color="auto" w:fill="auto"/>
            <w:noWrap/>
            <w:vAlign w:val="center"/>
            <w:hideMark/>
          </w:tcPr>
          <w:p w14:paraId="22B23EA4"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ipilimumab</w:t>
            </w:r>
            <w:proofErr w:type="spellEnd"/>
            <w:r w:rsidRPr="00C477E2">
              <w:rPr>
                <w:rFonts w:ascii="Book Antiqua" w:eastAsia="等线" w:hAnsi="Book Antiqua" w:cs="宋体"/>
                <w:color w:val="000000"/>
                <w:sz w:val="22"/>
                <w:szCs w:val="22"/>
                <w:lang w:eastAsia="zh-CN"/>
              </w:rPr>
              <w:t xml:space="preserve"> </w:t>
            </w:r>
          </w:p>
        </w:tc>
        <w:tc>
          <w:tcPr>
            <w:tcW w:w="1701" w:type="dxa"/>
            <w:tcBorders>
              <w:top w:val="nil"/>
              <w:left w:val="nil"/>
              <w:bottom w:val="nil"/>
              <w:right w:val="nil"/>
            </w:tcBorders>
            <w:shd w:val="clear" w:color="auto" w:fill="auto"/>
            <w:noWrap/>
            <w:vAlign w:val="center"/>
            <w:hideMark/>
          </w:tcPr>
          <w:p w14:paraId="2B19DCC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Small cell carcinoma of the lung</w:t>
            </w:r>
          </w:p>
        </w:tc>
        <w:tc>
          <w:tcPr>
            <w:tcW w:w="989" w:type="dxa"/>
            <w:tcBorders>
              <w:top w:val="nil"/>
              <w:left w:val="nil"/>
              <w:bottom w:val="nil"/>
              <w:right w:val="nil"/>
            </w:tcBorders>
            <w:shd w:val="clear" w:color="auto" w:fill="auto"/>
            <w:vAlign w:val="center"/>
            <w:hideMark/>
          </w:tcPr>
          <w:p w14:paraId="1A38089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35 (57)</w:t>
            </w:r>
          </w:p>
        </w:tc>
        <w:tc>
          <w:tcPr>
            <w:tcW w:w="1276" w:type="dxa"/>
            <w:tcBorders>
              <w:top w:val="nil"/>
              <w:left w:val="nil"/>
              <w:bottom w:val="nil"/>
              <w:right w:val="nil"/>
            </w:tcBorders>
            <w:shd w:val="clear" w:color="auto" w:fill="auto"/>
            <w:vAlign w:val="center"/>
            <w:hideMark/>
          </w:tcPr>
          <w:p w14:paraId="72AEBFE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66 (58-71)</w:t>
            </w:r>
          </w:p>
        </w:tc>
        <w:tc>
          <w:tcPr>
            <w:tcW w:w="2126" w:type="dxa"/>
            <w:tcBorders>
              <w:top w:val="nil"/>
              <w:left w:val="nil"/>
              <w:bottom w:val="nil"/>
              <w:right w:val="nil"/>
            </w:tcBorders>
            <w:shd w:val="clear" w:color="auto" w:fill="auto"/>
            <w:noWrap/>
            <w:vAlign w:val="center"/>
            <w:hideMark/>
          </w:tcPr>
          <w:p w14:paraId="3504F77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12.03 (9.10-15.67)</w:t>
            </w:r>
          </w:p>
        </w:tc>
        <w:tc>
          <w:tcPr>
            <w:tcW w:w="1417" w:type="dxa"/>
            <w:tcBorders>
              <w:top w:val="nil"/>
              <w:left w:val="nil"/>
              <w:bottom w:val="nil"/>
              <w:right w:val="nil"/>
            </w:tcBorders>
            <w:shd w:val="clear" w:color="auto" w:fill="auto"/>
            <w:noWrap/>
            <w:vAlign w:val="center"/>
            <w:hideMark/>
          </w:tcPr>
          <w:p w14:paraId="1A96049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083BF55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 (2)</w:t>
            </w:r>
          </w:p>
        </w:tc>
        <w:tc>
          <w:tcPr>
            <w:tcW w:w="992" w:type="dxa"/>
            <w:tcBorders>
              <w:top w:val="nil"/>
              <w:left w:val="nil"/>
              <w:bottom w:val="nil"/>
              <w:right w:val="nil"/>
            </w:tcBorders>
            <w:shd w:val="clear" w:color="auto" w:fill="auto"/>
            <w:noWrap/>
            <w:vAlign w:val="center"/>
            <w:hideMark/>
          </w:tcPr>
          <w:p w14:paraId="7F3F0F0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57 (93)</w:t>
            </w:r>
          </w:p>
        </w:tc>
      </w:tr>
      <w:tr w:rsidR="00C477E2" w:rsidRPr="00C477E2" w14:paraId="2FF25106" w14:textId="77777777" w:rsidTr="00C477E2">
        <w:trPr>
          <w:trHeight w:val="1320"/>
        </w:trPr>
        <w:tc>
          <w:tcPr>
            <w:tcW w:w="1371" w:type="dxa"/>
            <w:tcBorders>
              <w:top w:val="nil"/>
              <w:left w:val="nil"/>
              <w:bottom w:val="nil"/>
              <w:right w:val="nil"/>
            </w:tcBorders>
            <w:shd w:val="clear" w:color="auto" w:fill="auto"/>
            <w:noWrap/>
            <w:vAlign w:val="center"/>
            <w:hideMark/>
          </w:tcPr>
          <w:p w14:paraId="465B0BC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Antonia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[8]</w:t>
            </w:r>
            <w:r w:rsidRPr="00C477E2">
              <w:rPr>
                <w:rFonts w:ascii="Book Antiqua" w:eastAsia="等线" w:hAnsi="Book Antiqua" w:cs="宋体"/>
                <w:color w:val="000000"/>
                <w:sz w:val="22"/>
                <w:szCs w:val="22"/>
                <w:lang w:eastAsia="zh-CN"/>
              </w:rPr>
              <w:t>, 2016c</w:t>
            </w:r>
          </w:p>
        </w:tc>
        <w:tc>
          <w:tcPr>
            <w:tcW w:w="576" w:type="dxa"/>
            <w:tcBorders>
              <w:top w:val="nil"/>
              <w:left w:val="nil"/>
              <w:bottom w:val="nil"/>
              <w:right w:val="nil"/>
            </w:tcBorders>
            <w:shd w:val="clear" w:color="auto" w:fill="auto"/>
            <w:noWrap/>
            <w:vAlign w:val="center"/>
            <w:hideMark/>
          </w:tcPr>
          <w:p w14:paraId="2DDF805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54</w:t>
            </w:r>
          </w:p>
        </w:tc>
        <w:tc>
          <w:tcPr>
            <w:tcW w:w="1791" w:type="dxa"/>
            <w:tcBorders>
              <w:top w:val="nil"/>
              <w:left w:val="nil"/>
              <w:bottom w:val="nil"/>
              <w:right w:val="nil"/>
            </w:tcBorders>
            <w:shd w:val="clear" w:color="auto" w:fill="auto"/>
            <w:noWrap/>
            <w:vAlign w:val="center"/>
            <w:hideMark/>
          </w:tcPr>
          <w:p w14:paraId="724BB2DE"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ipilimumab</w:t>
            </w:r>
            <w:proofErr w:type="spellEnd"/>
            <w:r w:rsidRPr="00C477E2">
              <w:rPr>
                <w:rFonts w:ascii="Book Antiqua" w:eastAsia="等线" w:hAnsi="Book Antiqua" w:cs="宋体"/>
                <w:color w:val="000000"/>
                <w:sz w:val="22"/>
                <w:szCs w:val="22"/>
                <w:lang w:eastAsia="zh-CN"/>
              </w:rPr>
              <w:t xml:space="preserve"> </w:t>
            </w:r>
          </w:p>
        </w:tc>
        <w:tc>
          <w:tcPr>
            <w:tcW w:w="1701" w:type="dxa"/>
            <w:tcBorders>
              <w:top w:val="nil"/>
              <w:left w:val="nil"/>
              <w:bottom w:val="nil"/>
              <w:right w:val="nil"/>
            </w:tcBorders>
            <w:shd w:val="clear" w:color="auto" w:fill="auto"/>
            <w:noWrap/>
            <w:vAlign w:val="center"/>
            <w:hideMark/>
          </w:tcPr>
          <w:p w14:paraId="5D19D50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Small cell carcinoma of the lung</w:t>
            </w:r>
          </w:p>
        </w:tc>
        <w:tc>
          <w:tcPr>
            <w:tcW w:w="989" w:type="dxa"/>
            <w:tcBorders>
              <w:top w:val="nil"/>
              <w:left w:val="nil"/>
              <w:bottom w:val="nil"/>
              <w:right w:val="nil"/>
            </w:tcBorders>
            <w:shd w:val="clear" w:color="auto" w:fill="auto"/>
            <w:vAlign w:val="center"/>
            <w:hideMark/>
          </w:tcPr>
          <w:p w14:paraId="430D3F7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32 (59)</w:t>
            </w:r>
          </w:p>
        </w:tc>
        <w:tc>
          <w:tcPr>
            <w:tcW w:w="1276" w:type="dxa"/>
            <w:tcBorders>
              <w:top w:val="nil"/>
              <w:left w:val="nil"/>
              <w:bottom w:val="nil"/>
              <w:right w:val="nil"/>
            </w:tcBorders>
            <w:shd w:val="clear" w:color="auto" w:fill="auto"/>
            <w:vAlign w:val="center"/>
            <w:hideMark/>
          </w:tcPr>
          <w:p w14:paraId="6E4953C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61 (56-65)</w:t>
            </w:r>
          </w:p>
        </w:tc>
        <w:tc>
          <w:tcPr>
            <w:tcW w:w="2126" w:type="dxa"/>
            <w:tcBorders>
              <w:top w:val="nil"/>
              <w:left w:val="nil"/>
              <w:bottom w:val="nil"/>
              <w:right w:val="nil"/>
            </w:tcBorders>
            <w:shd w:val="clear" w:color="auto" w:fill="auto"/>
            <w:noWrap/>
            <w:vAlign w:val="center"/>
            <w:hideMark/>
          </w:tcPr>
          <w:p w14:paraId="0E1F1FE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8.68 (8.27-9.6)</w:t>
            </w:r>
          </w:p>
        </w:tc>
        <w:tc>
          <w:tcPr>
            <w:tcW w:w="1417" w:type="dxa"/>
            <w:tcBorders>
              <w:top w:val="nil"/>
              <w:left w:val="nil"/>
              <w:bottom w:val="nil"/>
              <w:right w:val="nil"/>
            </w:tcBorders>
            <w:shd w:val="clear" w:color="auto" w:fill="auto"/>
            <w:noWrap/>
            <w:vAlign w:val="center"/>
            <w:hideMark/>
          </w:tcPr>
          <w:p w14:paraId="5B17C67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3A24E1F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0</w:t>
            </w:r>
          </w:p>
        </w:tc>
        <w:tc>
          <w:tcPr>
            <w:tcW w:w="992" w:type="dxa"/>
            <w:tcBorders>
              <w:top w:val="nil"/>
              <w:left w:val="nil"/>
              <w:bottom w:val="nil"/>
              <w:right w:val="nil"/>
            </w:tcBorders>
            <w:shd w:val="clear" w:color="auto" w:fill="auto"/>
            <w:noWrap/>
            <w:vAlign w:val="center"/>
            <w:hideMark/>
          </w:tcPr>
          <w:p w14:paraId="33FDF02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48 (89)</w:t>
            </w:r>
          </w:p>
        </w:tc>
      </w:tr>
      <w:tr w:rsidR="00C477E2" w:rsidRPr="00C477E2" w14:paraId="07A27AD4" w14:textId="77777777" w:rsidTr="00C477E2">
        <w:trPr>
          <w:trHeight w:val="1320"/>
        </w:trPr>
        <w:tc>
          <w:tcPr>
            <w:tcW w:w="1371" w:type="dxa"/>
            <w:tcBorders>
              <w:top w:val="nil"/>
              <w:left w:val="nil"/>
              <w:bottom w:val="nil"/>
              <w:right w:val="nil"/>
            </w:tcBorders>
            <w:shd w:val="clear" w:color="auto" w:fill="auto"/>
            <w:noWrap/>
            <w:vAlign w:val="center"/>
            <w:hideMark/>
          </w:tcPr>
          <w:p w14:paraId="7E1B12A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Antonia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[21]</w:t>
            </w:r>
            <w:r w:rsidRPr="00C477E2">
              <w:rPr>
                <w:rFonts w:ascii="Book Antiqua" w:eastAsia="等线" w:hAnsi="Book Antiqua" w:cs="宋体"/>
                <w:color w:val="000000"/>
                <w:sz w:val="22"/>
                <w:szCs w:val="22"/>
                <w:lang w:eastAsia="zh-CN"/>
              </w:rPr>
              <w:t>, 2017</w:t>
            </w:r>
          </w:p>
        </w:tc>
        <w:tc>
          <w:tcPr>
            <w:tcW w:w="576" w:type="dxa"/>
            <w:tcBorders>
              <w:top w:val="nil"/>
              <w:left w:val="nil"/>
              <w:bottom w:val="nil"/>
              <w:right w:val="nil"/>
            </w:tcBorders>
            <w:shd w:val="clear" w:color="auto" w:fill="auto"/>
            <w:noWrap/>
            <w:vAlign w:val="center"/>
            <w:hideMark/>
          </w:tcPr>
          <w:p w14:paraId="6FA7180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476</w:t>
            </w:r>
          </w:p>
        </w:tc>
        <w:tc>
          <w:tcPr>
            <w:tcW w:w="1791" w:type="dxa"/>
            <w:tcBorders>
              <w:top w:val="nil"/>
              <w:left w:val="nil"/>
              <w:bottom w:val="nil"/>
              <w:right w:val="nil"/>
            </w:tcBorders>
            <w:shd w:val="clear" w:color="auto" w:fill="auto"/>
            <w:noWrap/>
            <w:vAlign w:val="center"/>
            <w:hideMark/>
          </w:tcPr>
          <w:p w14:paraId="7850FD48"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Durvalumab</w:t>
            </w:r>
            <w:proofErr w:type="spellEnd"/>
          </w:p>
        </w:tc>
        <w:tc>
          <w:tcPr>
            <w:tcW w:w="1701" w:type="dxa"/>
            <w:tcBorders>
              <w:top w:val="nil"/>
              <w:left w:val="nil"/>
              <w:bottom w:val="nil"/>
              <w:right w:val="nil"/>
            </w:tcBorders>
            <w:shd w:val="clear" w:color="auto" w:fill="auto"/>
            <w:noWrap/>
            <w:vAlign w:val="center"/>
            <w:hideMark/>
          </w:tcPr>
          <w:p w14:paraId="5611BD6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Stage III non-small cell lung cancer</w:t>
            </w:r>
          </w:p>
        </w:tc>
        <w:tc>
          <w:tcPr>
            <w:tcW w:w="989" w:type="dxa"/>
            <w:tcBorders>
              <w:top w:val="nil"/>
              <w:left w:val="nil"/>
              <w:bottom w:val="nil"/>
              <w:right w:val="nil"/>
            </w:tcBorders>
            <w:shd w:val="clear" w:color="auto" w:fill="auto"/>
            <w:vAlign w:val="center"/>
            <w:hideMark/>
          </w:tcPr>
          <w:p w14:paraId="019BD0D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334 (70.2)</w:t>
            </w:r>
          </w:p>
        </w:tc>
        <w:tc>
          <w:tcPr>
            <w:tcW w:w="1276" w:type="dxa"/>
            <w:tcBorders>
              <w:top w:val="nil"/>
              <w:left w:val="nil"/>
              <w:bottom w:val="nil"/>
              <w:right w:val="nil"/>
            </w:tcBorders>
            <w:shd w:val="clear" w:color="auto" w:fill="auto"/>
            <w:vAlign w:val="center"/>
            <w:hideMark/>
          </w:tcPr>
          <w:p w14:paraId="51A7995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64 (NR)</w:t>
            </w:r>
          </w:p>
        </w:tc>
        <w:tc>
          <w:tcPr>
            <w:tcW w:w="2126" w:type="dxa"/>
            <w:tcBorders>
              <w:top w:val="nil"/>
              <w:left w:val="nil"/>
              <w:bottom w:val="nil"/>
              <w:right w:val="nil"/>
            </w:tcBorders>
            <w:shd w:val="clear" w:color="auto" w:fill="auto"/>
            <w:noWrap/>
            <w:vAlign w:val="center"/>
            <w:hideMark/>
          </w:tcPr>
          <w:p w14:paraId="25B2017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14.5 (0.2-29.9)</w:t>
            </w:r>
          </w:p>
        </w:tc>
        <w:tc>
          <w:tcPr>
            <w:tcW w:w="1417" w:type="dxa"/>
            <w:tcBorders>
              <w:top w:val="nil"/>
              <w:left w:val="nil"/>
              <w:bottom w:val="nil"/>
              <w:right w:val="nil"/>
            </w:tcBorders>
            <w:shd w:val="clear" w:color="auto" w:fill="auto"/>
            <w:noWrap/>
            <w:vAlign w:val="center"/>
            <w:hideMark/>
          </w:tcPr>
          <w:p w14:paraId="38EED7E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120 (25.2)</w:t>
            </w:r>
          </w:p>
        </w:tc>
        <w:tc>
          <w:tcPr>
            <w:tcW w:w="993" w:type="dxa"/>
            <w:tcBorders>
              <w:top w:val="nil"/>
              <w:left w:val="nil"/>
              <w:bottom w:val="nil"/>
              <w:right w:val="nil"/>
            </w:tcBorders>
            <w:shd w:val="clear" w:color="auto" w:fill="auto"/>
            <w:noWrap/>
            <w:vAlign w:val="center"/>
            <w:hideMark/>
          </w:tcPr>
          <w:p w14:paraId="3DDE3A3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12 (2.5)</w:t>
            </w:r>
          </w:p>
        </w:tc>
        <w:tc>
          <w:tcPr>
            <w:tcW w:w="992" w:type="dxa"/>
            <w:tcBorders>
              <w:top w:val="nil"/>
              <w:left w:val="nil"/>
              <w:bottom w:val="nil"/>
              <w:right w:val="nil"/>
            </w:tcBorders>
            <w:shd w:val="clear" w:color="auto" w:fill="auto"/>
            <w:noWrap/>
            <w:vAlign w:val="center"/>
            <w:hideMark/>
          </w:tcPr>
          <w:p w14:paraId="116C6D1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433 (91)</w:t>
            </w:r>
          </w:p>
        </w:tc>
      </w:tr>
      <w:tr w:rsidR="00C477E2" w:rsidRPr="00C477E2" w14:paraId="53F39E61" w14:textId="77777777" w:rsidTr="00C477E2">
        <w:trPr>
          <w:trHeight w:val="2640"/>
        </w:trPr>
        <w:tc>
          <w:tcPr>
            <w:tcW w:w="1371" w:type="dxa"/>
            <w:tcBorders>
              <w:top w:val="nil"/>
              <w:left w:val="nil"/>
              <w:bottom w:val="nil"/>
              <w:right w:val="nil"/>
            </w:tcBorders>
            <w:shd w:val="clear" w:color="auto" w:fill="auto"/>
            <w:noWrap/>
            <w:vAlign w:val="center"/>
            <w:hideMark/>
          </w:tcPr>
          <w:p w14:paraId="7F4EDE92"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lastRenderedPageBreak/>
              <w:t>Balar</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[22]</w:t>
            </w:r>
            <w:r w:rsidRPr="00C477E2">
              <w:rPr>
                <w:rFonts w:ascii="Book Antiqua" w:eastAsia="等线" w:hAnsi="Book Antiqua" w:cs="宋体"/>
                <w:color w:val="000000"/>
                <w:sz w:val="22"/>
                <w:szCs w:val="22"/>
                <w:lang w:eastAsia="zh-CN"/>
              </w:rPr>
              <w:t>, 2017</w:t>
            </w:r>
          </w:p>
        </w:tc>
        <w:tc>
          <w:tcPr>
            <w:tcW w:w="576" w:type="dxa"/>
            <w:tcBorders>
              <w:top w:val="nil"/>
              <w:left w:val="nil"/>
              <w:bottom w:val="nil"/>
              <w:right w:val="nil"/>
            </w:tcBorders>
            <w:shd w:val="clear" w:color="auto" w:fill="auto"/>
            <w:noWrap/>
            <w:vAlign w:val="center"/>
            <w:hideMark/>
          </w:tcPr>
          <w:p w14:paraId="0FBD72C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370</w:t>
            </w:r>
          </w:p>
        </w:tc>
        <w:tc>
          <w:tcPr>
            <w:tcW w:w="1791" w:type="dxa"/>
            <w:tcBorders>
              <w:top w:val="nil"/>
              <w:left w:val="nil"/>
              <w:bottom w:val="nil"/>
              <w:right w:val="nil"/>
            </w:tcBorders>
            <w:shd w:val="clear" w:color="auto" w:fill="auto"/>
            <w:noWrap/>
            <w:vAlign w:val="center"/>
            <w:hideMark/>
          </w:tcPr>
          <w:p w14:paraId="71E96A80"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Pembrolizumab</w:t>
            </w:r>
            <w:proofErr w:type="spellEnd"/>
            <w:r w:rsidRPr="00C477E2">
              <w:rPr>
                <w:rFonts w:ascii="Book Antiqua" w:eastAsia="等线" w:hAnsi="Book Antiqua" w:cs="宋体"/>
                <w:color w:val="000000"/>
                <w:sz w:val="22"/>
                <w:szCs w:val="22"/>
                <w:lang w:eastAsia="zh-CN"/>
              </w:rPr>
              <w:t xml:space="preserve"> plus cisplatin</w:t>
            </w:r>
          </w:p>
        </w:tc>
        <w:tc>
          <w:tcPr>
            <w:tcW w:w="1701" w:type="dxa"/>
            <w:tcBorders>
              <w:top w:val="nil"/>
              <w:left w:val="nil"/>
              <w:bottom w:val="nil"/>
              <w:right w:val="nil"/>
            </w:tcBorders>
            <w:shd w:val="clear" w:color="auto" w:fill="auto"/>
            <w:noWrap/>
            <w:vAlign w:val="center"/>
            <w:hideMark/>
          </w:tcPr>
          <w:p w14:paraId="22A7966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Advanced, </w:t>
            </w:r>
            <w:proofErr w:type="spellStart"/>
            <w:r w:rsidRPr="00C477E2">
              <w:rPr>
                <w:rFonts w:ascii="Book Antiqua" w:eastAsia="等线" w:hAnsi="Book Antiqua" w:cs="宋体"/>
                <w:color w:val="000000"/>
                <w:sz w:val="22"/>
                <w:szCs w:val="22"/>
                <w:lang w:eastAsia="zh-CN"/>
              </w:rPr>
              <w:t>unresectable</w:t>
            </w:r>
            <w:proofErr w:type="spellEnd"/>
            <w:r w:rsidRPr="00C477E2">
              <w:rPr>
                <w:rFonts w:ascii="Book Antiqua" w:eastAsia="等线" w:hAnsi="Book Antiqua" w:cs="宋体"/>
                <w:color w:val="000000"/>
                <w:sz w:val="22"/>
                <w:szCs w:val="22"/>
                <w:lang w:eastAsia="zh-CN"/>
              </w:rPr>
              <w:t xml:space="preserve"> metastatic urothelial cancer</w:t>
            </w:r>
          </w:p>
        </w:tc>
        <w:tc>
          <w:tcPr>
            <w:tcW w:w="989" w:type="dxa"/>
            <w:tcBorders>
              <w:top w:val="nil"/>
              <w:left w:val="nil"/>
              <w:bottom w:val="nil"/>
              <w:right w:val="nil"/>
            </w:tcBorders>
            <w:shd w:val="clear" w:color="auto" w:fill="auto"/>
            <w:vAlign w:val="center"/>
            <w:hideMark/>
          </w:tcPr>
          <w:p w14:paraId="1241C87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286 (77)</w:t>
            </w:r>
          </w:p>
        </w:tc>
        <w:tc>
          <w:tcPr>
            <w:tcW w:w="1276" w:type="dxa"/>
            <w:tcBorders>
              <w:top w:val="nil"/>
              <w:left w:val="nil"/>
              <w:bottom w:val="nil"/>
              <w:right w:val="nil"/>
            </w:tcBorders>
            <w:shd w:val="clear" w:color="auto" w:fill="auto"/>
            <w:vAlign w:val="center"/>
            <w:hideMark/>
          </w:tcPr>
          <w:p w14:paraId="00B3FE9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74 (34-94)</w:t>
            </w:r>
          </w:p>
        </w:tc>
        <w:tc>
          <w:tcPr>
            <w:tcW w:w="2126" w:type="dxa"/>
            <w:tcBorders>
              <w:top w:val="nil"/>
              <w:left w:val="nil"/>
              <w:bottom w:val="nil"/>
              <w:right w:val="nil"/>
            </w:tcBorders>
            <w:shd w:val="clear" w:color="auto" w:fill="auto"/>
            <w:noWrap/>
            <w:vAlign w:val="center"/>
            <w:hideMark/>
          </w:tcPr>
          <w:p w14:paraId="143A57F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 (30-8.6)</w:t>
            </w:r>
          </w:p>
        </w:tc>
        <w:tc>
          <w:tcPr>
            <w:tcW w:w="1417" w:type="dxa"/>
            <w:tcBorders>
              <w:top w:val="nil"/>
              <w:left w:val="nil"/>
              <w:bottom w:val="nil"/>
              <w:right w:val="nil"/>
            </w:tcBorders>
            <w:shd w:val="clear" w:color="auto" w:fill="auto"/>
            <w:noWrap/>
            <w:vAlign w:val="center"/>
            <w:hideMark/>
          </w:tcPr>
          <w:p w14:paraId="1D4CB32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22810AF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4B8F4FC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53A8E118" w14:textId="77777777" w:rsidTr="00C477E2">
        <w:trPr>
          <w:trHeight w:val="1650"/>
        </w:trPr>
        <w:tc>
          <w:tcPr>
            <w:tcW w:w="1371" w:type="dxa"/>
            <w:tcBorders>
              <w:top w:val="nil"/>
              <w:left w:val="nil"/>
              <w:bottom w:val="nil"/>
              <w:right w:val="nil"/>
            </w:tcBorders>
            <w:shd w:val="clear" w:color="auto" w:fill="auto"/>
            <w:noWrap/>
            <w:vAlign w:val="center"/>
            <w:hideMark/>
          </w:tcPr>
          <w:p w14:paraId="440FC9C0"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Barlesi</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[23]</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2CBBB4C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393</w:t>
            </w:r>
          </w:p>
        </w:tc>
        <w:tc>
          <w:tcPr>
            <w:tcW w:w="1791" w:type="dxa"/>
            <w:tcBorders>
              <w:top w:val="nil"/>
              <w:left w:val="nil"/>
              <w:bottom w:val="nil"/>
              <w:right w:val="nil"/>
            </w:tcBorders>
            <w:shd w:val="clear" w:color="auto" w:fill="auto"/>
            <w:noWrap/>
            <w:vAlign w:val="center"/>
            <w:hideMark/>
          </w:tcPr>
          <w:p w14:paraId="3812EA98"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Avelumab</w:t>
            </w:r>
            <w:proofErr w:type="spellEnd"/>
          </w:p>
        </w:tc>
        <w:tc>
          <w:tcPr>
            <w:tcW w:w="1701" w:type="dxa"/>
            <w:tcBorders>
              <w:top w:val="nil"/>
              <w:left w:val="nil"/>
              <w:bottom w:val="nil"/>
              <w:right w:val="nil"/>
            </w:tcBorders>
            <w:shd w:val="clear" w:color="auto" w:fill="auto"/>
            <w:noWrap/>
            <w:vAlign w:val="center"/>
            <w:hideMark/>
          </w:tcPr>
          <w:p w14:paraId="48BE9AD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Advanced non-small-cell lung cancer</w:t>
            </w:r>
          </w:p>
        </w:tc>
        <w:tc>
          <w:tcPr>
            <w:tcW w:w="989" w:type="dxa"/>
            <w:tcBorders>
              <w:top w:val="nil"/>
              <w:left w:val="nil"/>
              <w:bottom w:val="nil"/>
              <w:right w:val="nil"/>
            </w:tcBorders>
            <w:shd w:val="clear" w:color="auto" w:fill="auto"/>
            <w:vAlign w:val="center"/>
            <w:hideMark/>
          </w:tcPr>
          <w:p w14:paraId="5346165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269 (68)</w:t>
            </w:r>
          </w:p>
        </w:tc>
        <w:tc>
          <w:tcPr>
            <w:tcW w:w="1276" w:type="dxa"/>
            <w:tcBorders>
              <w:top w:val="nil"/>
              <w:left w:val="nil"/>
              <w:bottom w:val="nil"/>
              <w:right w:val="nil"/>
            </w:tcBorders>
            <w:shd w:val="clear" w:color="auto" w:fill="auto"/>
            <w:vAlign w:val="center"/>
            <w:hideMark/>
          </w:tcPr>
          <w:p w14:paraId="42D426A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64 (59-70)</w:t>
            </w:r>
          </w:p>
        </w:tc>
        <w:tc>
          <w:tcPr>
            <w:tcW w:w="2126" w:type="dxa"/>
            <w:tcBorders>
              <w:top w:val="nil"/>
              <w:left w:val="nil"/>
              <w:bottom w:val="nil"/>
              <w:right w:val="nil"/>
            </w:tcBorders>
            <w:shd w:val="clear" w:color="auto" w:fill="auto"/>
            <w:noWrap/>
            <w:vAlign w:val="center"/>
            <w:hideMark/>
          </w:tcPr>
          <w:p w14:paraId="5FDCAC9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18.9 (IQR 13.2-23)</w:t>
            </w:r>
          </w:p>
        </w:tc>
        <w:tc>
          <w:tcPr>
            <w:tcW w:w="1417" w:type="dxa"/>
            <w:tcBorders>
              <w:top w:val="nil"/>
              <w:left w:val="nil"/>
              <w:bottom w:val="nil"/>
              <w:right w:val="nil"/>
            </w:tcBorders>
            <w:shd w:val="clear" w:color="auto" w:fill="auto"/>
            <w:noWrap/>
            <w:vAlign w:val="center"/>
            <w:hideMark/>
          </w:tcPr>
          <w:p w14:paraId="2FD5EC5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102 (26)</w:t>
            </w:r>
          </w:p>
        </w:tc>
        <w:tc>
          <w:tcPr>
            <w:tcW w:w="993" w:type="dxa"/>
            <w:tcBorders>
              <w:top w:val="nil"/>
              <w:left w:val="nil"/>
              <w:bottom w:val="nil"/>
              <w:right w:val="nil"/>
            </w:tcBorders>
            <w:shd w:val="clear" w:color="auto" w:fill="auto"/>
            <w:noWrap/>
            <w:vAlign w:val="center"/>
            <w:hideMark/>
          </w:tcPr>
          <w:p w14:paraId="3CD92E2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 (1)</w:t>
            </w:r>
          </w:p>
        </w:tc>
        <w:tc>
          <w:tcPr>
            <w:tcW w:w="992" w:type="dxa"/>
            <w:tcBorders>
              <w:top w:val="nil"/>
              <w:left w:val="nil"/>
              <w:bottom w:val="nil"/>
              <w:right w:val="nil"/>
            </w:tcBorders>
            <w:shd w:val="clear" w:color="auto" w:fill="auto"/>
            <w:noWrap/>
            <w:vAlign w:val="center"/>
            <w:hideMark/>
          </w:tcPr>
          <w:p w14:paraId="72CD93B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324 (82)</w:t>
            </w:r>
          </w:p>
        </w:tc>
      </w:tr>
      <w:tr w:rsidR="00C477E2" w:rsidRPr="00C477E2" w14:paraId="09310297" w14:textId="77777777" w:rsidTr="00C477E2">
        <w:trPr>
          <w:trHeight w:val="1650"/>
        </w:trPr>
        <w:tc>
          <w:tcPr>
            <w:tcW w:w="1371" w:type="dxa"/>
            <w:tcBorders>
              <w:top w:val="nil"/>
              <w:left w:val="nil"/>
              <w:bottom w:val="nil"/>
              <w:right w:val="nil"/>
            </w:tcBorders>
            <w:shd w:val="clear" w:color="auto" w:fill="auto"/>
            <w:noWrap/>
            <w:vAlign w:val="center"/>
            <w:hideMark/>
          </w:tcPr>
          <w:p w14:paraId="10D03B1A"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Bott</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[24]</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1F77FEB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21</w:t>
            </w:r>
          </w:p>
        </w:tc>
        <w:tc>
          <w:tcPr>
            <w:tcW w:w="1791" w:type="dxa"/>
            <w:tcBorders>
              <w:top w:val="nil"/>
              <w:left w:val="nil"/>
              <w:bottom w:val="nil"/>
              <w:right w:val="nil"/>
            </w:tcBorders>
            <w:shd w:val="clear" w:color="auto" w:fill="auto"/>
            <w:noWrap/>
            <w:vAlign w:val="center"/>
            <w:hideMark/>
          </w:tcPr>
          <w:p w14:paraId="59732A50"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p>
        </w:tc>
        <w:tc>
          <w:tcPr>
            <w:tcW w:w="1701" w:type="dxa"/>
            <w:tcBorders>
              <w:top w:val="nil"/>
              <w:left w:val="nil"/>
              <w:bottom w:val="nil"/>
              <w:right w:val="nil"/>
            </w:tcBorders>
            <w:shd w:val="clear" w:color="auto" w:fill="auto"/>
            <w:noWrap/>
            <w:vAlign w:val="center"/>
            <w:hideMark/>
          </w:tcPr>
          <w:p w14:paraId="322B209F"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Resectable</w:t>
            </w:r>
            <w:proofErr w:type="spellEnd"/>
            <w:r w:rsidRPr="00C477E2">
              <w:rPr>
                <w:rFonts w:ascii="Book Antiqua" w:eastAsia="等线" w:hAnsi="Book Antiqua" w:cs="宋体"/>
                <w:color w:val="000000"/>
                <w:sz w:val="22"/>
                <w:szCs w:val="22"/>
                <w:lang w:eastAsia="zh-CN"/>
              </w:rPr>
              <w:t xml:space="preserve"> non–small cell lung cancer</w:t>
            </w:r>
          </w:p>
        </w:tc>
        <w:tc>
          <w:tcPr>
            <w:tcW w:w="989" w:type="dxa"/>
            <w:tcBorders>
              <w:top w:val="nil"/>
              <w:left w:val="nil"/>
              <w:bottom w:val="nil"/>
              <w:right w:val="nil"/>
            </w:tcBorders>
            <w:shd w:val="clear" w:color="auto" w:fill="auto"/>
            <w:vAlign w:val="center"/>
            <w:hideMark/>
          </w:tcPr>
          <w:p w14:paraId="3B8F3A4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10 (48)</w:t>
            </w:r>
          </w:p>
        </w:tc>
        <w:tc>
          <w:tcPr>
            <w:tcW w:w="1276" w:type="dxa"/>
            <w:tcBorders>
              <w:top w:val="nil"/>
              <w:left w:val="nil"/>
              <w:bottom w:val="nil"/>
              <w:right w:val="nil"/>
            </w:tcBorders>
            <w:shd w:val="clear" w:color="auto" w:fill="auto"/>
            <w:vAlign w:val="center"/>
            <w:hideMark/>
          </w:tcPr>
          <w:p w14:paraId="00BB3FF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67 (55-84)</w:t>
            </w:r>
          </w:p>
        </w:tc>
        <w:tc>
          <w:tcPr>
            <w:tcW w:w="2126" w:type="dxa"/>
            <w:tcBorders>
              <w:top w:val="nil"/>
              <w:left w:val="nil"/>
              <w:bottom w:val="nil"/>
              <w:right w:val="nil"/>
            </w:tcBorders>
            <w:shd w:val="clear" w:color="auto" w:fill="auto"/>
            <w:noWrap/>
            <w:vAlign w:val="center"/>
            <w:hideMark/>
          </w:tcPr>
          <w:p w14:paraId="2A92750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1.1 (0.57-1.13)</w:t>
            </w:r>
          </w:p>
        </w:tc>
        <w:tc>
          <w:tcPr>
            <w:tcW w:w="1417" w:type="dxa"/>
            <w:tcBorders>
              <w:top w:val="nil"/>
              <w:left w:val="nil"/>
              <w:bottom w:val="nil"/>
              <w:right w:val="nil"/>
            </w:tcBorders>
            <w:shd w:val="clear" w:color="auto" w:fill="auto"/>
            <w:noWrap/>
            <w:vAlign w:val="center"/>
            <w:hideMark/>
          </w:tcPr>
          <w:p w14:paraId="4F9F3B4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2AB29DB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2159B2E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18 (86)</w:t>
            </w:r>
          </w:p>
        </w:tc>
      </w:tr>
      <w:tr w:rsidR="00C477E2" w:rsidRPr="00C477E2" w14:paraId="336AC4D0" w14:textId="77777777" w:rsidTr="00C477E2">
        <w:trPr>
          <w:trHeight w:val="1320"/>
        </w:trPr>
        <w:tc>
          <w:tcPr>
            <w:tcW w:w="1371" w:type="dxa"/>
            <w:tcBorders>
              <w:top w:val="nil"/>
              <w:left w:val="nil"/>
              <w:bottom w:val="nil"/>
              <w:right w:val="nil"/>
            </w:tcBorders>
            <w:shd w:val="clear" w:color="auto" w:fill="auto"/>
            <w:noWrap/>
            <w:vAlign w:val="center"/>
            <w:hideMark/>
          </w:tcPr>
          <w:p w14:paraId="383D16F3"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Brohl</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[25]</w:t>
            </w:r>
            <w:r w:rsidRPr="00C477E2">
              <w:rPr>
                <w:rFonts w:ascii="Book Antiqua" w:eastAsia="等线" w:hAnsi="Book Antiqua" w:cs="宋体"/>
                <w:color w:val="000000"/>
                <w:sz w:val="22"/>
                <w:szCs w:val="22"/>
                <w:lang w:eastAsia="zh-CN"/>
              </w:rPr>
              <w:t>, 2016</w:t>
            </w:r>
          </w:p>
        </w:tc>
        <w:tc>
          <w:tcPr>
            <w:tcW w:w="576" w:type="dxa"/>
            <w:tcBorders>
              <w:top w:val="nil"/>
              <w:left w:val="nil"/>
              <w:bottom w:val="nil"/>
              <w:right w:val="nil"/>
            </w:tcBorders>
            <w:shd w:val="clear" w:color="auto" w:fill="auto"/>
            <w:noWrap/>
            <w:vAlign w:val="center"/>
            <w:hideMark/>
          </w:tcPr>
          <w:p w14:paraId="1AA635A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31</w:t>
            </w:r>
          </w:p>
        </w:tc>
        <w:tc>
          <w:tcPr>
            <w:tcW w:w="1791" w:type="dxa"/>
            <w:tcBorders>
              <w:top w:val="nil"/>
              <w:left w:val="nil"/>
              <w:bottom w:val="nil"/>
              <w:right w:val="nil"/>
            </w:tcBorders>
            <w:shd w:val="clear" w:color="auto" w:fill="auto"/>
            <w:noWrap/>
            <w:vAlign w:val="center"/>
            <w:hideMark/>
          </w:tcPr>
          <w:p w14:paraId="7566200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Ipilimumab plus </w:t>
            </w:r>
            <w:proofErr w:type="spellStart"/>
            <w:r w:rsidRPr="00C477E2">
              <w:rPr>
                <w:rFonts w:ascii="Book Antiqua" w:eastAsia="等线" w:hAnsi="Book Antiqua" w:cs="宋体"/>
                <w:color w:val="000000"/>
                <w:sz w:val="22"/>
                <w:szCs w:val="22"/>
                <w:lang w:eastAsia="zh-CN"/>
              </w:rPr>
              <w:t>peginterferon</w:t>
            </w:r>
            <w:proofErr w:type="spellEnd"/>
          </w:p>
        </w:tc>
        <w:tc>
          <w:tcPr>
            <w:tcW w:w="1701" w:type="dxa"/>
            <w:tcBorders>
              <w:top w:val="nil"/>
              <w:left w:val="nil"/>
              <w:bottom w:val="nil"/>
              <w:right w:val="nil"/>
            </w:tcBorders>
            <w:shd w:val="clear" w:color="auto" w:fill="auto"/>
            <w:noWrap/>
            <w:vAlign w:val="center"/>
            <w:hideMark/>
          </w:tcPr>
          <w:p w14:paraId="69E7F294"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Unresectable</w:t>
            </w:r>
            <w:proofErr w:type="spellEnd"/>
            <w:r w:rsidRPr="00C477E2">
              <w:rPr>
                <w:rFonts w:ascii="Book Antiqua" w:eastAsia="等线" w:hAnsi="Book Antiqua" w:cs="宋体"/>
                <w:color w:val="000000"/>
                <w:sz w:val="22"/>
                <w:szCs w:val="22"/>
                <w:lang w:eastAsia="zh-CN"/>
              </w:rPr>
              <w:t xml:space="preserve"> melanoma</w:t>
            </w:r>
          </w:p>
        </w:tc>
        <w:tc>
          <w:tcPr>
            <w:tcW w:w="989" w:type="dxa"/>
            <w:tcBorders>
              <w:top w:val="nil"/>
              <w:left w:val="nil"/>
              <w:bottom w:val="nil"/>
              <w:right w:val="nil"/>
            </w:tcBorders>
            <w:shd w:val="clear" w:color="auto" w:fill="auto"/>
            <w:vAlign w:val="center"/>
            <w:hideMark/>
          </w:tcPr>
          <w:p w14:paraId="0251F49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18 (58.1)</w:t>
            </w:r>
          </w:p>
        </w:tc>
        <w:tc>
          <w:tcPr>
            <w:tcW w:w="1276" w:type="dxa"/>
            <w:tcBorders>
              <w:top w:val="nil"/>
              <w:left w:val="nil"/>
              <w:bottom w:val="nil"/>
              <w:right w:val="nil"/>
            </w:tcBorders>
            <w:shd w:val="clear" w:color="auto" w:fill="auto"/>
            <w:vAlign w:val="center"/>
            <w:hideMark/>
          </w:tcPr>
          <w:p w14:paraId="1D2193C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65 (38-83)</w:t>
            </w:r>
          </w:p>
        </w:tc>
        <w:tc>
          <w:tcPr>
            <w:tcW w:w="2126" w:type="dxa"/>
            <w:tcBorders>
              <w:top w:val="nil"/>
              <w:left w:val="nil"/>
              <w:bottom w:val="nil"/>
              <w:right w:val="nil"/>
            </w:tcBorders>
            <w:shd w:val="clear" w:color="auto" w:fill="auto"/>
            <w:noWrap/>
            <w:vAlign w:val="center"/>
            <w:hideMark/>
          </w:tcPr>
          <w:p w14:paraId="2C303A3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35.8 (19.7-50.2)</w:t>
            </w:r>
          </w:p>
        </w:tc>
        <w:tc>
          <w:tcPr>
            <w:tcW w:w="1417" w:type="dxa"/>
            <w:tcBorders>
              <w:top w:val="nil"/>
              <w:left w:val="nil"/>
              <w:bottom w:val="nil"/>
              <w:right w:val="nil"/>
            </w:tcBorders>
            <w:shd w:val="clear" w:color="auto" w:fill="auto"/>
            <w:noWrap/>
            <w:vAlign w:val="center"/>
            <w:hideMark/>
          </w:tcPr>
          <w:p w14:paraId="5135AAB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12E40A4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516BE63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18F749DF" w14:textId="77777777" w:rsidTr="00C477E2">
        <w:trPr>
          <w:trHeight w:val="1320"/>
        </w:trPr>
        <w:tc>
          <w:tcPr>
            <w:tcW w:w="1371" w:type="dxa"/>
            <w:tcBorders>
              <w:top w:val="nil"/>
              <w:left w:val="nil"/>
              <w:bottom w:val="nil"/>
              <w:right w:val="nil"/>
            </w:tcBorders>
            <w:shd w:val="clear" w:color="auto" w:fill="auto"/>
            <w:noWrap/>
            <w:vAlign w:val="center"/>
            <w:hideMark/>
          </w:tcPr>
          <w:p w14:paraId="220D1F5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Cho</w:t>
            </w:r>
            <w:r w:rsidRPr="00C477E2">
              <w:rPr>
                <w:rFonts w:ascii="Book Antiqua" w:eastAsia="等线" w:hAnsi="Book Antiqua" w:cs="宋体"/>
                <w:i/>
                <w:iCs/>
                <w:color w:val="000000"/>
                <w:sz w:val="22"/>
                <w:szCs w:val="22"/>
                <w:lang w:eastAsia="zh-CN"/>
              </w:rPr>
              <w:t xml:space="preserve"> et al</w:t>
            </w:r>
            <w:r w:rsidRPr="00C477E2">
              <w:rPr>
                <w:rFonts w:ascii="Book Antiqua" w:eastAsia="等线" w:hAnsi="Book Antiqua" w:cs="宋体"/>
                <w:color w:val="000000"/>
                <w:sz w:val="22"/>
                <w:szCs w:val="22"/>
                <w:vertAlign w:val="superscript"/>
                <w:lang w:eastAsia="zh-CN"/>
              </w:rPr>
              <w:t>[26]</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6C77A31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33</w:t>
            </w:r>
          </w:p>
        </w:tc>
        <w:tc>
          <w:tcPr>
            <w:tcW w:w="1791" w:type="dxa"/>
            <w:tcBorders>
              <w:top w:val="nil"/>
              <w:left w:val="nil"/>
              <w:bottom w:val="nil"/>
              <w:right w:val="nil"/>
            </w:tcBorders>
            <w:shd w:val="clear" w:color="auto" w:fill="auto"/>
            <w:noWrap/>
            <w:vAlign w:val="center"/>
            <w:hideMark/>
          </w:tcPr>
          <w:p w14:paraId="44B8B7CB"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Pembrolizumab</w:t>
            </w:r>
            <w:proofErr w:type="spellEnd"/>
          </w:p>
        </w:tc>
        <w:tc>
          <w:tcPr>
            <w:tcW w:w="1701" w:type="dxa"/>
            <w:tcBorders>
              <w:top w:val="nil"/>
              <w:left w:val="nil"/>
              <w:bottom w:val="nil"/>
              <w:right w:val="nil"/>
            </w:tcBorders>
            <w:shd w:val="clear" w:color="auto" w:fill="auto"/>
            <w:noWrap/>
            <w:vAlign w:val="center"/>
            <w:hideMark/>
          </w:tcPr>
          <w:p w14:paraId="7D6FCC1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Relapsed </w:t>
            </w:r>
            <w:proofErr w:type="spellStart"/>
            <w:r w:rsidRPr="00C477E2">
              <w:rPr>
                <w:rFonts w:ascii="Book Antiqua" w:eastAsia="等线" w:hAnsi="Book Antiqua" w:cs="宋体"/>
                <w:color w:val="000000"/>
                <w:sz w:val="22"/>
                <w:szCs w:val="22"/>
                <w:lang w:eastAsia="zh-CN"/>
              </w:rPr>
              <w:t>thymic</w:t>
            </w:r>
            <w:proofErr w:type="spellEnd"/>
            <w:r w:rsidRPr="00C477E2">
              <w:rPr>
                <w:rFonts w:ascii="Book Antiqua" w:eastAsia="等线" w:hAnsi="Book Antiqua" w:cs="宋体"/>
                <w:color w:val="000000"/>
                <w:sz w:val="22"/>
                <w:szCs w:val="22"/>
                <w:lang w:eastAsia="zh-CN"/>
              </w:rPr>
              <w:t xml:space="preserve"> epithelial tumor</w:t>
            </w:r>
          </w:p>
        </w:tc>
        <w:tc>
          <w:tcPr>
            <w:tcW w:w="989" w:type="dxa"/>
            <w:tcBorders>
              <w:top w:val="nil"/>
              <w:left w:val="nil"/>
              <w:bottom w:val="nil"/>
              <w:right w:val="nil"/>
            </w:tcBorders>
            <w:shd w:val="clear" w:color="auto" w:fill="auto"/>
            <w:vAlign w:val="center"/>
            <w:hideMark/>
          </w:tcPr>
          <w:p w14:paraId="44F6B83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21 (63.6)</w:t>
            </w:r>
          </w:p>
        </w:tc>
        <w:tc>
          <w:tcPr>
            <w:tcW w:w="1276" w:type="dxa"/>
            <w:tcBorders>
              <w:top w:val="nil"/>
              <w:left w:val="nil"/>
              <w:bottom w:val="nil"/>
              <w:right w:val="nil"/>
            </w:tcBorders>
            <w:shd w:val="clear" w:color="auto" w:fill="auto"/>
            <w:vAlign w:val="center"/>
            <w:hideMark/>
          </w:tcPr>
          <w:p w14:paraId="480733C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57 (26-78)</w:t>
            </w:r>
          </w:p>
        </w:tc>
        <w:tc>
          <w:tcPr>
            <w:tcW w:w="2126" w:type="dxa"/>
            <w:tcBorders>
              <w:top w:val="nil"/>
              <w:left w:val="nil"/>
              <w:bottom w:val="nil"/>
              <w:right w:val="nil"/>
            </w:tcBorders>
            <w:shd w:val="clear" w:color="auto" w:fill="auto"/>
            <w:noWrap/>
            <w:vAlign w:val="center"/>
            <w:hideMark/>
          </w:tcPr>
          <w:p w14:paraId="575B6DC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14.9 (IQR 6.25-20.7)</w:t>
            </w:r>
          </w:p>
        </w:tc>
        <w:tc>
          <w:tcPr>
            <w:tcW w:w="1417" w:type="dxa"/>
            <w:tcBorders>
              <w:top w:val="nil"/>
              <w:left w:val="nil"/>
              <w:bottom w:val="nil"/>
              <w:right w:val="nil"/>
            </w:tcBorders>
            <w:shd w:val="clear" w:color="auto" w:fill="auto"/>
            <w:noWrap/>
            <w:vAlign w:val="center"/>
            <w:hideMark/>
          </w:tcPr>
          <w:p w14:paraId="698E71F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18B7A77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58A04EA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1D94CC3D" w14:textId="77777777" w:rsidTr="00C477E2">
        <w:trPr>
          <w:trHeight w:val="1980"/>
        </w:trPr>
        <w:tc>
          <w:tcPr>
            <w:tcW w:w="1371" w:type="dxa"/>
            <w:tcBorders>
              <w:top w:val="nil"/>
              <w:left w:val="nil"/>
              <w:bottom w:val="nil"/>
              <w:right w:val="nil"/>
            </w:tcBorders>
            <w:shd w:val="clear" w:color="auto" w:fill="auto"/>
            <w:noWrap/>
            <w:vAlign w:val="center"/>
            <w:hideMark/>
          </w:tcPr>
          <w:p w14:paraId="61D9AFA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lastRenderedPageBreak/>
              <w:t xml:space="preserve">Choueiri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77336F2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55</w:t>
            </w:r>
          </w:p>
        </w:tc>
        <w:tc>
          <w:tcPr>
            <w:tcW w:w="1791" w:type="dxa"/>
            <w:tcBorders>
              <w:top w:val="nil"/>
              <w:left w:val="nil"/>
              <w:bottom w:val="nil"/>
              <w:right w:val="nil"/>
            </w:tcBorders>
            <w:shd w:val="clear" w:color="auto" w:fill="auto"/>
            <w:noWrap/>
            <w:vAlign w:val="center"/>
            <w:hideMark/>
          </w:tcPr>
          <w:p w14:paraId="0B3B354F"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Avelumab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axitinib</w:t>
            </w:r>
            <w:proofErr w:type="spellEnd"/>
          </w:p>
        </w:tc>
        <w:tc>
          <w:tcPr>
            <w:tcW w:w="1701" w:type="dxa"/>
            <w:tcBorders>
              <w:top w:val="nil"/>
              <w:left w:val="nil"/>
              <w:bottom w:val="nil"/>
              <w:right w:val="nil"/>
            </w:tcBorders>
            <w:shd w:val="clear" w:color="auto" w:fill="auto"/>
            <w:noWrap/>
            <w:vAlign w:val="center"/>
            <w:hideMark/>
          </w:tcPr>
          <w:p w14:paraId="7978D5F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Advanced clear cell renal cell carcinoma</w:t>
            </w:r>
          </w:p>
        </w:tc>
        <w:tc>
          <w:tcPr>
            <w:tcW w:w="989" w:type="dxa"/>
            <w:tcBorders>
              <w:top w:val="nil"/>
              <w:left w:val="nil"/>
              <w:bottom w:val="nil"/>
              <w:right w:val="nil"/>
            </w:tcBorders>
            <w:shd w:val="clear" w:color="auto" w:fill="auto"/>
            <w:vAlign w:val="center"/>
            <w:hideMark/>
          </w:tcPr>
          <w:p w14:paraId="2BB53C6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42 (76)</w:t>
            </w:r>
          </w:p>
        </w:tc>
        <w:tc>
          <w:tcPr>
            <w:tcW w:w="1276" w:type="dxa"/>
            <w:tcBorders>
              <w:top w:val="nil"/>
              <w:left w:val="nil"/>
              <w:bottom w:val="nil"/>
              <w:right w:val="nil"/>
            </w:tcBorders>
            <w:shd w:val="clear" w:color="auto" w:fill="auto"/>
            <w:vAlign w:val="center"/>
            <w:hideMark/>
          </w:tcPr>
          <w:p w14:paraId="62DADC7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60 (55–68)</w:t>
            </w:r>
          </w:p>
        </w:tc>
        <w:tc>
          <w:tcPr>
            <w:tcW w:w="2126" w:type="dxa"/>
            <w:tcBorders>
              <w:top w:val="nil"/>
              <w:left w:val="nil"/>
              <w:bottom w:val="nil"/>
              <w:right w:val="nil"/>
            </w:tcBorders>
            <w:shd w:val="clear" w:color="auto" w:fill="auto"/>
            <w:noWrap/>
            <w:vAlign w:val="center"/>
            <w:hideMark/>
          </w:tcPr>
          <w:p w14:paraId="014878A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13 (9.35-14.02)</w:t>
            </w:r>
          </w:p>
        </w:tc>
        <w:tc>
          <w:tcPr>
            <w:tcW w:w="1417" w:type="dxa"/>
            <w:tcBorders>
              <w:top w:val="nil"/>
              <w:left w:val="nil"/>
              <w:bottom w:val="nil"/>
              <w:right w:val="nil"/>
            </w:tcBorders>
            <w:shd w:val="clear" w:color="auto" w:fill="auto"/>
            <w:noWrap/>
            <w:vAlign w:val="center"/>
            <w:hideMark/>
          </w:tcPr>
          <w:p w14:paraId="544A6E9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 (11)</w:t>
            </w:r>
          </w:p>
        </w:tc>
        <w:tc>
          <w:tcPr>
            <w:tcW w:w="993" w:type="dxa"/>
            <w:tcBorders>
              <w:top w:val="nil"/>
              <w:left w:val="nil"/>
              <w:bottom w:val="nil"/>
              <w:right w:val="nil"/>
            </w:tcBorders>
            <w:shd w:val="clear" w:color="auto" w:fill="auto"/>
            <w:noWrap/>
            <w:vAlign w:val="center"/>
            <w:hideMark/>
          </w:tcPr>
          <w:p w14:paraId="4680BC3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 (6)</w:t>
            </w:r>
          </w:p>
        </w:tc>
        <w:tc>
          <w:tcPr>
            <w:tcW w:w="992" w:type="dxa"/>
            <w:tcBorders>
              <w:top w:val="nil"/>
              <w:left w:val="nil"/>
              <w:bottom w:val="nil"/>
              <w:right w:val="nil"/>
            </w:tcBorders>
            <w:shd w:val="clear" w:color="auto" w:fill="auto"/>
            <w:noWrap/>
            <w:vAlign w:val="center"/>
            <w:hideMark/>
          </w:tcPr>
          <w:p w14:paraId="53C0915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3D0097BB" w14:textId="77777777" w:rsidTr="00C477E2">
        <w:trPr>
          <w:trHeight w:val="2970"/>
        </w:trPr>
        <w:tc>
          <w:tcPr>
            <w:tcW w:w="1371" w:type="dxa"/>
            <w:tcBorders>
              <w:top w:val="nil"/>
              <w:left w:val="nil"/>
              <w:bottom w:val="nil"/>
              <w:right w:val="nil"/>
            </w:tcBorders>
            <w:shd w:val="clear" w:color="auto" w:fill="auto"/>
            <w:noWrap/>
            <w:vAlign w:val="center"/>
            <w:hideMark/>
          </w:tcPr>
          <w:p w14:paraId="706C0FE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Chung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[27]</w:t>
            </w:r>
            <w:r w:rsidRPr="00C477E2">
              <w:rPr>
                <w:rFonts w:ascii="Book Antiqua" w:eastAsia="等线" w:hAnsi="Book Antiqua" w:cs="宋体"/>
                <w:color w:val="000000"/>
                <w:sz w:val="22"/>
                <w:szCs w:val="22"/>
                <w:lang w:eastAsia="zh-CN"/>
              </w:rPr>
              <w:t>, 2019</w:t>
            </w:r>
          </w:p>
        </w:tc>
        <w:tc>
          <w:tcPr>
            <w:tcW w:w="576" w:type="dxa"/>
            <w:tcBorders>
              <w:top w:val="nil"/>
              <w:left w:val="nil"/>
              <w:bottom w:val="nil"/>
              <w:right w:val="nil"/>
            </w:tcBorders>
            <w:shd w:val="clear" w:color="auto" w:fill="auto"/>
            <w:noWrap/>
            <w:vAlign w:val="center"/>
            <w:hideMark/>
          </w:tcPr>
          <w:p w14:paraId="7CAA352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11</w:t>
            </w:r>
          </w:p>
        </w:tc>
        <w:tc>
          <w:tcPr>
            <w:tcW w:w="1791" w:type="dxa"/>
            <w:tcBorders>
              <w:top w:val="nil"/>
              <w:left w:val="nil"/>
              <w:bottom w:val="nil"/>
              <w:right w:val="nil"/>
            </w:tcBorders>
            <w:shd w:val="clear" w:color="auto" w:fill="auto"/>
            <w:noWrap/>
            <w:vAlign w:val="center"/>
            <w:hideMark/>
          </w:tcPr>
          <w:p w14:paraId="28C51FB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p53MVA vaccine combined with </w:t>
            </w:r>
            <w:proofErr w:type="spellStart"/>
            <w:r w:rsidRPr="00C477E2">
              <w:rPr>
                <w:rFonts w:ascii="Book Antiqua" w:eastAsia="等线" w:hAnsi="Book Antiqua" w:cs="宋体"/>
                <w:color w:val="000000"/>
                <w:sz w:val="22"/>
                <w:szCs w:val="22"/>
                <w:lang w:eastAsia="zh-CN"/>
              </w:rPr>
              <w:t>pembrolizumab</w:t>
            </w:r>
            <w:proofErr w:type="spellEnd"/>
          </w:p>
        </w:tc>
        <w:tc>
          <w:tcPr>
            <w:tcW w:w="1701" w:type="dxa"/>
            <w:tcBorders>
              <w:top w:val="nil"/>
              <w:left w:val="nil"/>
              <w:bottom w:val="nil"/>
              <w:right w:val="nil"/>
            </w:tcBorders>
            <w:shd w:val="clear" w:color="auto" w:fill="auto"/>
            <w:noWrap/>
            <w:vAlign w:val="center"/>
            <w:hideMark/>
          </w:tcPr>
          <w:p w14:paraId="2D5E522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Advanced breast, pancreatic, hepatocellular, or head and neck cancer </w:t>
            </w:r>
          </w:p>
        </w:tc>
        <w:tc>
          <w:tcPr>
            <w:tcW w:w="989" w:type="dxa"/>
            <w:tcBorders>
              <w:top w:val="nil"/>
              <w:left w:val="nil"/>
              <w:bottom w:val="nil"/>
              <w:right w:val="nil"/>
            </w:tcBorders>
            <w:shd w:val="clear" w:color="auto" w:fill="auto"/>
            <w:vAlign w:val="center"/>
            <w:hideMark/>
          </w:tcPr>
          <w:p w14:paraId="16833FA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1276" w:type="dxa"/>
            <w:tcBorders>
              <w:top w:val="nil"/>
              <w:left w:val="nil"/>
              <w:bottom w:val="nil"/>
              <w:right w:val="nil"/>
            </w:tcBorders>
            <w:shd w:val="clear" w:color="auto" w:fill="auto"/>
            <w:vAlign w:val="center"/>
            <w:hideMark/>
          </w:tcPr>
          <w:p w14:paraId="442D78B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2126" w:type="dxa"/>
            <w:tcBorders>
              <w:top w:val="nil"/>
              <w:left w:val="nil"/>
              <w:bottom w:val="nil"/>
              <w:right w:val="nil"/>
            </w:tcBorders>
            <w:shd w:val="clear" w:color="auto" w:fill="auto"/>
            <w:noWrap/>
            <w:vAlign w:val="center"/>
            <w:hideMark/>
          </w:tcPr>
          <w:p w14:paraId="1F7D64F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16.26 (15.42-17.27)</w:t>
            </w:r>
          </w:p>
        </w:tc>
        <w:tc>
          <w:tcPr>
            <w:tcW w:w="1417" w:type="dxa"/>
            <w:tcBorders>
              <w:top w:val="nil"/>
              <w:left w:val="nil"/>
              <w:bottom w:val="nil"/>
              <w:right w:val="nil"/>
            </w:tcBorders>
            <w:shd w:val="clear" w:color="auto" w:fill="auto"/>
            <w:noWrap/>
            <w:vAlign w:val="center"/>
            <w:hideMark/>
          </w:tcPr>
          <w:p w14:paraId="2897391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4C74F2C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3D929F9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25117E54" w14:textId="77777777" w:rsidTr="00C477E2">
        <w:trPr>
          <w:trHeight w:val="1320"/>
        </w:trPr>
        <w:tc>
          <w:tcPr>
            <w:tcW w:w="1371" w:type="dxa"/>
            <w:tcBorders>
              <w:top w:val="nil"/>
              <w:left w:val="nil"/>
              <w:bottom w:val="nil"/>
              <w:right w:val="nil"/>
            </w:tcBorders>
            <w:shd w:val="clear" w:color="auto" w:fill="auto"/>
            <w:noWrap/>
            <w:vAlign w:val="center"/>
            <w:hideMark/>
          </w:tcPr>
          <w:p w14:paraId="5AC9A5C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Dudnik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[28]</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04EA33D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260</w:t>
            </w:r>
          </w:p>
        </w:tc>
        <w:tc>
          <w:tcPr>
            <w:tcW w:w="1791" w:type="dxa"/>
            <w:tcBorders>
              <w:top w:val="nil"/>
              <w:left w:val="nil"/>
              <w:bottom w:val="nil"/>
              <w:right w:val="nil"/>
            </w:tcBorders>
            <w:shd w:val="clear" w:color="auto" w:fill="auto"/>
            <w:noWrap/>
            <w:vAlign w:val="center"/>
            <w:hideMark/>
          </w:tcPr>
          <w:p w14:paraId="27D28EF3"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p>
        </w:tc>
        <w:tc>
          <w:tcPr>
            <w:tcW w:w="1701" w:type="dxa"/>
            <w:tcBorders>
              <w:top w:val="nil"/>
              <w:left w:val="nil"/>
              <w:bottom w:val="nil"/>
              <w:right w:val="nil"/>
            </w:tcBorders>
            <w:shd w:val="clear" w:color="auto" w:fill="auto"/>
            <w:noWrap/>
            <w:vAlign w:val="center"/>
            <w:hideMark/>
          </w:tcPr>
          <w:p w14:paraId="53C2D8B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Non-small cell lung cancer</w:t>
            </w:r>
          </w:p>
        </w:tc>
        <w:tc>
          <w:tcPr>
            <w:tcW w:w="989" w:type="dxa"/>
            <w:tcBorders>
              <w:top w:val="nil"/>
              <w:left w:val="nil"/>
              <w:bottom w:val="nil"/>
              <w:right w:val="nil"/>
            </w:tcBorders>
            <w:shd w:val="clear" w:color="auto" w:fill="auto"/>
            <w:vAlign w:val="center"/>
            <w:hideMark/>
          </w:tcPr>
          <w:p w14:paraId="74FFE50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176 (68)</w:t>
            </w:r>
          </w:p>
        </w:tc>
        <w:tc>
          <w:tcPr>
            <w:tcW w:w="1276" w:type="dxa"/>
            <w:tcBorders>
              <w:top w:val="nil"/>
              <w:left w:val="nil"/>
              <w:bottom w:val="nil"/>
              <w:right w:val="nil"/>
            </w:tcBorders>
            <w:shd w:val="clear" w:color="auto" w:fill="auto"/>
            <w:vAlign w:val="center"/>
            <w:hideMark/>
          </w:tcPr>
          <w:p w14:paraId="1802188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67 (41-99)</w:t>
            </w:r>
          </w:p>
        </w:tc>
        <w:tc>
          <w:tcPr>
            <w:tcW w:w="2126" w:type="dxa"/>
            <w:tcBorders>
              <w:top w:val="nil"/>
              <w:left w:val="nil"/>
              <w:bottom w:val="nil"/>
              <w:right w:val="nil"/>
            </w:tcBorders>
            <w:shd w:val="clear" w:color="auto" w:fill="auto"/>
            <w:noWrap/>
            <w:vAlign w:val="center"/>
            <w:hideMark/>
          </w:tcPr>
          <w:p w14:paraId="2372FA5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8.4, (2-16.8)</w:t>
            </w:r>
          </w:p>
        </w:tc>
        <w:tc>
          <w:tcPr>
            <w:tcW w:w="1417" w:type="dxa"/>
            <w:tcBorders>
              <w:top w:val="nil"/>
              <w:left w:val="nil"/>
              <w:bottom w:val="nil"/>
              <w:right w:val="nil"/>
            </w:tcBorders>
            <w:shd w:val="clear" w:color="auto" w:fill="auto"/>
            <w:noWrap/>
            <w:vAlign w:val="center"/>
            <w:hideMark/>
          </w:tcPr>
          <w:p w14:paraId="0CFA772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7FBAF38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421E723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197 (76)</w:t>
            </w:r>
          </w:p>
        </w:tc>
      </w:tr>
      <w:tr w:rsidR="00C477E2" w:rsidRPr="00C477E2" w14:paraId="7FC5BB22" w14:textId="77777777" w:rsidTr="00C477E2">
        <w:trPr>
          <w:trHeight w:val="1320"/>
        </w:trPr>
        <w:tc>
          <w:tcPr>
            <w:tcW w:w="1371" w:type="dxa"/>
            <w:tcBorders>
              <w:top w:val="nil"/>
              <w:left w:val="nil"/>
              <w:bottom w:val="nil"/>
              <w:right w:val="nil"/>
            </w:tcBorders>
            <w:shd w:val="clear" w:color="auto" w:fill="auto"/>
            <w:noWrap/>
            <w:vAlign w:val="center"/>
            <w:hideMark/>
          </w:tcPr>
          <w:p w14:paraId="2B283322"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Eggermont</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[29]</w:t>
            </w:r>
            <w:r w:rsidRPr="00C477E2">
              <w:rPr>
                <w:rFonts w:ascii="Book Antiqua" w:eastAsia="等线" w:hAnsi="Book Antiqua" w:cs="宋体"/>
                <w:color w:val="000000"/>
                <w:sz w:val="22"/>
                <w:szCs w:val="22"/>
                <w:lang w:eastAsia="zh-CN"/>
              </w:rPr>
              <w:t>, 2015</w:t>
            </w:r>
          </w:p>
        </w:tc>
        <w:tc>
          <w:tcPr>
            <w:tcW w:w="576" w:type="dxa"/>
            <w:tcBorders>
              <w:top w:val="nil"/>
              <w:left w:val="nil"/>
              <w:bottom w:val="nil"/>
              <w:right w:val="nil"/>
            </w:tcBorders>
            <w:shd w:val="clear" w:color="auto" w:fill="auto"/>
            <w:noWrap/>
            <w:vAlign w:val="center"/>
            <w:hideMark/>
          </w:tcPr>
          <w:p w14:paraId="403E784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475</w:t>
            </w:r>
          </w:p>
        </w:tc>
        <w:tc>
          <w:tcPr>
            <w:tcW w:w="1791" w:type="dxa"/>
            <w:tcBorders>
              <w:top w:val="nil"/>
              <w:left w:val="nil"/>
              <w:bottom w:val="nil"/>
              <w:right w:val="nil"/>
            </w:tcBorders>
            <w:shd w:val="clear" w:color="auto" w:fill="auto"/>
            <w:noWrap/>
            <w:vAlign w:val="center"/>
            <w:hideMark/>
          </w:tcPr>
          <w:p w14:paraId="3799A00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Ipilimumab</w:t>
            </w:r>
          </w:p>
        </w:tc>
        <w:tc>
          <w:tcPr>
            <w:tcW w:w="1701" w:type="dxa"/>
            <w:tcBorders>
              <w:top w:val="nil"/>
              <w:left w:val="nil"/>
              <w:bottom w:val="nil"/>
              <w:right w:val="nil"/>
            </w:tcBorders>
            <w:shd w:val="clear" w:color="auto" w:fill="auto"/>
            <w:noWrap/>
            <w:vAlign w:val="center"/>
            <w:hideMark/>
          </w:tcPr>
          <w:p w14:paraId="1B9CEAA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High-risk stage III melanoma </w:t>
            </w:r>
          </w:p>
        </w:tc>
        <w:tc>
          <w:tcPr>
            <w:tcW w:w="989" w:type="dxa"/>
            <w:tcBorders>
              <w:top w:val="nil"/>
              <w:left w:val="nil"/>
              <w:bottom w:val="nil"/>
              <w:right w:val="nil"/>
            </w:tcBorders>
            <w:shd w:val="clear" w:color="auto" w:fill="auto"/>
            <w:vAlign w:val="center"/>
            <w:hideMark/>
          </w:tcPr>
          <w:p w14:paraId="6DE31F1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296 (62)</w:t>
            </w:r>
          </w:p>
        </w:tc>
        <w:tc>
          <w:tcPr>
            <w:tcW w:w="1276" w:type="dxa"/>
            <w:tcBorders>
              <w:top w:val="nil"/>
              <w:left w:val="nil"/>
              <w:bottom w:val="nil"/>
              <w:right w:val="nil"/>
            </w:tcBorders>
            <w:shd w:val="clear" w:color="auto" w:fill="auto"/>
            <w:vAlign w:val="center"/>
            <w:hideMark/>
          </w:tcPr>
          <w:p w14:paraId="3D2DDE4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51 (20-84)</w:t>
            </w:r>
          </w:p>
        </w:tc>
        <w:tc>
          <w:tcPr>
            <w:tcW w:w="2126" w:type="dxa"/>
            <w:tcBorders>
              <w:top w:val="nil"/>
              <w:left w:val="nil"/>
              <w:bottom w:val="nil"/>
              <w:right w:val="nil"/>
            </w:tcBorders>
            <w:shd w:val="clear" w:color="auto" w:fill="auto"/>
            <w:noWrap/>
            <w:vAlign w:val="center"/>
            <w:hideMark/>
          </w:tcPr>
          <w:p w14:paraId="23B5009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7.5, (7-11.4)</w:t>
            </w:r>
          </w:p>
        </w:tc>
        <w:tc>
          <w:tcPr>
            <w:tcW w:w="1417" w:type="dxa"/>
            <w:tcBorders>
              <w:top w:val="nil"/>
              <w:left w:val="nil"/>
              <w:bottom w:val="nil"/>
              <w:right w:val="nil"/>
            </w:tcBorders>
            <w:shd w:val="clear" w:color="auto" w:fill="auto"/>
            <w:noWrap/>
            <w:vAlign w:val="center"/>
            <w:hideMark/>
          </w:tcPr>
          <w:p w14:paraId="71E38C0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41808C3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7B90DEF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3D81BD9B" w14:textId="77777777" w:rsidTr="00C477E2">
        <w:trPr>
          <w:trHeight w:val="1020"/>
        </w:trPr>
        <w:tc>
          <w:tcPr>
            <w:tcW w:w="1371" w:type="dxa"/>
            <w:tcBorders>
              <w:top w:val="nil"/>
              <w:left w:val="nil"/>
              <w:bottom w:val="nil"/>
              <w:right w:val="nil"/>
            </w:tcBorders>
            <w:shd w:val="clear" w:color="auto" w:fill="auto"/>
            <w:noWrap/>
            <w:vAlign w:val="center"/>
            <w:hideMark/>
          </w:tcPr>
          <w:p w14:paraId="5FA903A8"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Giaccone</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[30]</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71FE2B0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40</w:t>
            </w:r>
          </w:p>
        </w:tc>
        <w:tc>
          <w:tcPr>
            <w:tcW w:w="1791" w:type="dxa"/>
            <w:tcBorders>
              <w:top w:val="nil"/>
              <w:left w:val="nil"/>
              <w:bottom w:val="nil"/>
              <w:right w:val="nil"/>
            </w:tcBorders>
            <w:shd w:val="clear" w:color="auto" w:fill="auto"/>
            <w:noWrap/>
            <w:vAlign w:val="center"/>
            <w:hideMark/>
          </w:tcPr>
          <w:p w14:paraId="3EC6AEEC"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Pembrolizumab</w:t>
            </w:r>
            <w:proofErr w:type="spellEnd"/>
          </w:p>
        </w:tc>
        <w:tc>
          <w:tcPr>
            <w:tcW w:w="1701" w:type="dxa"/>
            <w:tcBorders>
              <w:top w:val="nil"/>
              <w:left w:val="nil"/>
              <w:bottom w:val="nil"/>
              <w:right w:val="nil"/>
            </w:tcBorders>
            <w:shd w:val="clear" w:color="auto" w:fill="auto"/>
            <w:noWrap/>
            <w:vAlign w:val="center"/>
            <w:hideMark/>
          </w:tcPr>
          <w:p w14:paraId="673170B8"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Thymic</w:t>
            </w:r>
            <w:proofErr w:type="spellEnd"/>
            <w:r w:rsidRPr="00C477E2">
              <w:rPr>
                <w:rFonts w:ascii="Book Antiqua" w:eastAsia="等线" w:hAnsi="Book Antiqua" w:cs="宋体"/>
                <w:color w:val="000000"/>
                <w:sz w:val="22"/>
                <w:szCs w:val="22"/>
                <w:lang w:eastAsia="zh-CN"/>
              </w:rPr>
              <w:t xml:space="preserve"> carcinoma</w:t>
            </w:r>
          </w:p>
        </w:tc>
        <w:tc>
          <w:tcPr>
            <w:tcW w:w="989" w:type="dxa"/>
            <w:tcBorders>
              <w:top w:val="nil"/>
              <w:left w:val="nil"/>
              <w:bottom w:val="nil"/>
              <w:right w:val="nil"/>
            </w:tcBorders>
            <w:shd w:val="clear" w:color="auto" w:fill="auto"/>
            <w:vAlign w:val="center"/>
            <w:hideMark/>
          </w:tcPr>
          <w:p w14:paraId="6EBE2CA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28 (70)</w:t>
            </w:r>
          </w:p>
        </w:tc>
        <w:tc>
          <w:tcPr>
            <w:tcW w:w="1276" w:type="dxa"/>
            <w:tcBorders>
              <w:top w:val="nil"/>
              <w:left w:val="nil"/>
              <w:bottom w:val="nil"/>
              <w:right w:val="nil"/>
            </w:tcBorders>
            <w:shd w:val="clear" w:color="auto" w:fill="auto"/>
            <w:vAlign w:val="center"/>
            <w:hideMark/>
          </w:tcPr>
          <w:p w14:paraId="10C37BB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57 (25-80)</w:t>
            </w:r>
          </w:p>
        </w:tc>
        <w:tc>
          <w:tcPr>
            <w:tcW w:w="2126" w:type="dxa"/>
            <w:tcBorders>
              <w:top w:val="nil"/>
              <w:left w:val="nil"/>
              <w:bottom w:val="nil"/>
              <w:right w:val="nil"/>
            </w:tcBorders>
            <w:shd w:val="clear" w:color="auto" w:fill="auto"/>
            <w:noWrap/>
            <w:vAlign w:val="center"/>
            <w:hideMark/>
          </w:tcPr>
          <w:p w14:paraId="366D601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8.4, (2-16.8)</w:t>
            </w:r>
          </w:p>
        </w:tc>
        <w:tc>
          <w:tcPr>
            <w:tcW w:w="1417" w:type="dxa"/>
            <w:tcBorders>
              <w:top w:val="nil"/>
              <w:left w:val="nil"/>
              <w:bottom w:val="nil"/>
              <w:right w:val="nil"/>
            </w:tcBorders>
            <w:shd w:val="clear" w:color="auto" w:fill="auto"/>
            <w:noWrap/>
            <w:vAlign w:val="center"/>
            <w:hideMark/>
          </w:tcPr>
          <w:p w14:paraId="1D0B1E1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 (10)</w:t>
            </w:r>
          </w:p>
        </w:tc>
        <w:tc>
          <w:tcPr>
            <w:tcW w:w="993" w:type="dxa"/>
            <w:tcBorders>
              <w:top w:val="nil"/>
              <w:left w:val="nil"/>
              <w:bottom w:val="nil"/>
              <w:right w:val="nil"/>
            </w:tcBorders>
            <w:shd w:val="clear" w:color="auto" w:fill="auto"/>
            <w:noWrap/>
            <w:vAlign w:val="center"/>
            <w:hideMark/>
          </w:tcPr>
          <w:p w14:paraId="4E8DBE0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 (5)</w:t>
            </w:r>
          </w:p>
        </w:tc>
        <w:tc>
          <w:tcPr>
            <w:tcW w:w="992" w:type="dxa"/>
            <w:tcBorders>
              <w:top w:val="nil"/>
              <w:left w:val="nil"/>
              <w:bottom w:val="nil"/>
              <w:right w:val="nil"/>
            </w:tcBorders>
            <w:shd w:val="clear" w:color="auto" w:fill="auto"/>
            <w:noWrap/>
            <w:vAlign w:val="center"/>
            <w:hideMark/>
          </w:tcPr>
          <w:p w14:paraId="2EC1024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380A7732" w14:textId="77777777" w:rsidTr="00C477E2">
        <w:trPr>
          <w:trHeight w:val="1650"/>
        </w:trPr>
        <w:tc>
          <w:tcPr>
            <w:tcW w:w="1371" w:type="dxa"/>
            <w:tcBorders>
              <w:top w:val="nil"/>
              <w:left w:val="nil"/>
              <w:bottom w:val="nil"/>
              <w:right w:val="nil"/>
            </w:tcBorders>
            <w:shd w:val="clear" w:color="auto" w:fill="auto"/>
            <w:noWrap/>
            <w:vAlign w:val="center"/>
            <w:hideMark/>
          </w:tcPr>
          <w:p w14:paraId="3553AC4A"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lastRenderedPageBreak/>
              <w:t>Herbst</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[31]</w:t>
            </w:r>
            <w:r w:rsidRPr="00C477E2">
              <w:rPr>
                <w:rFonts w:ascii="Book Antiqua" w:eastAsia="等线" w:hAnsi="Book Antiqua" w:cs="宋体"/>
                <w:color w:val="000000"/>
                <w:sz w:val="22"/>
                <w:szCs w:val="22"/>
                <w:lang w:eastAsia="zh-CN"/>
              </w:rPr>
              <w:t>, 2020</w:t>
            </w:r>
          </w:p>
        </w:tc>
        <w:tc>
          <w:tcPr>
            <w:tcW w:w="576" w:type="dxa"/>
            <w:tcBorders>
              <w:top w:val="nil"/>
              <w:left w:val="nil"/>
              <w:bottom w:val="nil"/>
              <w:right w:val="nil"/>
            </w:tcBorders>
            <w:shd w:val="clear" w:color="auto" w:fill="auto"/>
            <w:noWrap/>
            <w:vAlign w:val="center"/>
            <w:hideMark/>
          </w:tcPr>
          <w:p w14:paraId="6605699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26</w:t>
            </w:r>
          </w:p>
        </w:tc>
        <w:tc>
          <w:tcPr>
            <w:tcW w:w="1791" w:type="dxa"/>
            <w:tcBorders>
              <w:top w:val="nil"/>
              <w:left w:val="nil"/>
              <w:bottom w:val="nil"/>
              <w:right w:val="nil"/>
            </w:tcBorders>
            <w:shd w:val="clear" w:color="auto" w:fill="auto"/>
            <w:noWrap/>
            <w:vAlign w:val="center"/>
            <w:hideMark/>
          </w:tcPr>
          <w:p w14:paraId="78B00C4F"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Ramucirumab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pembrolizumab</w:t>
            </w:r>
            <w:proofErr w:type="spellEnd"/>
          </w:p>
        </w:tc>
        <w:tc>
          <w:tcPr>
            <w:tcW w:w="1701" w:type="dxa"/>
            <w:tcBorders>
              <w:top w:val="nil"/>
              <w:left w:val="nil"/>
              <w:bottom w:val="nil"/>
              <w:right w:val="nil"/>
            </w:tcBorders>
            <w:shd w:val="clear" w:color="auto" w:fill="auto"/>
            <w:noWrap/>
            <w:vAlign w:val="center"/>
            <w:hideMark/>
          </w:tcPr>
          <w:p w14:paraId="14D51FB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Advanced non-small-cell lung cancer</w:t>
            </w:r>
          </w:p>
        </w:tc>
        <w:tc>
          <w:tcPr>
            <w:tcW w:w="989" w:type="dxa"/>
            <w:tcBorders>
              <w:top w:val="nil"/>
              <w:left w:val="nil"/>
              <w:bottom w:val="nil"/>
              <w:right w:val="nil"/>
            </w:tcBorders>
            <w:shd w:val="clear" w:color="auto" w:fill="auto"/>
            <w:vAlign w:val="center"/>
            <w:hideMark/>
          </w:tcPr>
          <w:p w14:paraId="4F2EBAC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21 (78)</w:t>
            </w:r>
          </w:p>
        </w:tc>
        <w:tc>
          <w:tcPr>
            <w:tcW w:w="1276" w:type="dxa"/>
            <w:tcBorders>
              <w:top w:val="nil"/>
              <w:left w:val="nil"/>
              <w:bottom w:val="nil"/>
              <w:right w:val="nil"/>
            </w:tcBorders>
            <w:shd w:val="clear" w:color="auto" w:fill="auto"/>
            <w:vAlign w:val="center"/>
            <w:hideMark/>
          </w:tcPr>
          <w:p w14:paraId="4EC00B1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65 (56-72)</w:t>
            </w:r>
          </w:p>
        </w:tc>
        <w:tc>
          <w:tcPr>
            <w:tcW w:w="2126" w:type="dxa"/>
            <w:tcBorders>
              <w:top w:val="nil"/>
              <w:left w:val="nil"/>
              <w:bottom w:val="nil"/>
              <w:right w:val="nil"/>
            </w:tcBorders>
            <w:shd w:val="clear" w:color="auto" w:fill="auto"/>
            <w:noWrap/>
            <w:vAlign w:val="center"/>
            <w:hideMark/>
          </w:tcPr>
          <w:p w14:paraId="3876E81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33.3, (IQR 27.7-39.2)</w:t>
            </w:r>
          </w:p>
        </w:tc>
        <w:tc>
          <w:tcPr>
            <w:tcW w:w="1417" w:type="dxa"/>
            <w:tcBorders>
              <w:top w:val="nil"/>
              <w:left w:val="nil"/>
              <w:bottom w:val="nil"/>
              <w:right w:val="nil"/>
            </w:tcBorders>
            <w:shd w:val="clear" w:color="auto" w:fill="auto"/>
            <w:noWrap/>
            <w:vAlign w:val="center"/>
            <w:hideMark/>
          </w:tcPr>
          <w:p w14:paraId="44B2C00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187DA82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 (4)</w:t>
            </w:r>
          </w:p>
        </w:tc>
        <w:tc>
          <w:tcPr>
            <w:tcW w:w="992" w:type="dxa"/>
            <w:tcBorders>
              <w:top w:val="nil"/>
              <w:left w:val="nil"/>
              <w:bottom w:val="nil"/>
              <w:right w:val="nil"/>
            </w:tcBorders>
            <w:shd w:val="clear" w:color="auto" w:fill="auto"/>
            <w:noWrap/>
            <w:vAlign w:val="center"/>
            <w:hideMark/>
          </w:tcPr>
          <w:p w14:paraId="27A9CC2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26 (96)</w:t>
            </w:r>
          </w:p>
        </w:tc>
      </w:tr>
      <w:tr w:rsidR="00C477E2" w:rsidRPr="00C477E2" w14:paraId="59FF5E1B" w14:textId="77777777" w:rsidTr="00C477E2">
        <w:trPr>
          <w:trHeight w:val="1320"/>
        </w:trPr>
        <w:tc>
          <w:tcPr>
            <w:tcW w:w="1371" w:type="dxa"/>
            <w:tcBorders>
              <w:top w:val="nil"/>
              <w:left w:val="nil"/>
              <w:bottom w:val="nil"/>
              <w:right w:val="nil"/>
            </w:tcBorders>
            <w:shd w:val="clear" w:color="auto" w:fill="auto"/>
            <w:noWrap/>
            <w:vAlign w:val="center"/>
            <w:hideMark/>
          </w:tcPr>
          <w:p w14:paraId="048B906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Hodi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[32]</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792EC38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313</w:t>
            </w:r>
          </w:p>
        </w:tc>
        <w:tc>
          <w:tcPr>
            <w:tcW w:w="1791" w:type="dxa"/>
            <w:tcBorders>
              <w:top w:val="nil"/>
              <w:left w:val="nil"/>
              <w:bottom w:val="nil"/>
              <w:right w:val="nil"/>
            </w:tcBorders>
            <w:shd w:val="clear" w:color="auto" w:fill="auto"/>
            <w:noWrap/>
            <w:vAlign w:val="center"/>
            <w:hideMark/>
          </w:tcPr>
          <w:p w14:paraId="12113B7D"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ipilimumab</w:t>
            </w:r>
            <w:proofErr w:type="spellEnd"/>
          </w:p>
        </w:tc>
        <w:tc>
          <w:tcPr>
            <w:tcW w:w="1701" w:type="dxa"/>
            <w:tcBorders>
              <w:top w:val="nil"/>
              <w:left w:val="nil"/>
              <w:bottom w:val="nil"/>
              <w:right w:val="nil"/>
            </w:tcBorders>
            <w:shd w:val="clear" w:color="auto" w:fill="auto"/>
            <w:noWrap/>
            <w:vAlign w:val="center"/>
            <w:hideMark/>
          </w:tcPr>
          <w:p w14:paraId="3A23EB8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Advanced melanoma</w:t>
            </w:r>
          </w:p>
        </w:tc>
        <w:tc>
          <w:tcPr>
            <w:tcW w:w="989" w:type="dxa"/>
            <w:tcBorders>
              <w:top w:val="nil"/>
              <w:left w:val="nil"/>
              <w:bottom w:val="nil"/>
              <w:right w:val="nil"/>
            </w:tcBorders>
            <w:shd w:val="clear" w:color="auto" w:fill="auto"/>
            <w:vAlign w:val="center"/>
            <w:hideMark/>
          </w:tcPr>
          <w:p w14:paraId="0F0F479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1276" w:type="dxa"/>
            <w:tcBorders>
              <w:top w:val="nil"/>
              <w:left w:val="nil"/>
              <w:bottom w:val="nil"/>
              <w:right w:val="nil"/>
            </w:tcBorders>
            <w:shd w:val="clear" w:color="auto" w:fill="auto"/>
            <w:vAlign w:val="center"/>
            <w:hideMark/>
          </w:tcPr>
          <w:p w14:paraId="583AA33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2126" w:type="dxa"/>
            <w:tcBorders>
              <w:top w:val="nil"/>
              <w:left w:val="nil"/>
              <w:bottom w:val="nil"/>
              <w:right w:val="nil"/>
            </w:tcBorders>
            <w:shd w:val="clear" w:color="auto" w:fill="auto"/>
            <w:noWrap/>
            <w:vAlign w:val="center"/>
            <w:hideMark/>
          </w:tcPr>
          <w:p w14:paraId="5C93EDF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20 (IQR 14-26)</w:t>
            </w:r>
          </w:p>
        </w:tc>
        <w:tc>
          <w:tcPr>
            <w:tcW w:w="1417" w:type="dxa"/>
            <w:tcBorders>
              <w:top w:val="nil"/>
              <w:left w:val="nil"/>
              <w:bottom w:val="nil"/>
              <w:right w:val="nil"/>
            </w:tcBorders>
            <w:shd w:val="clear" w:color="auto" w:fill="auto"/>
            <w:noWrap/>
            <w:vAlign w:val="center"/>
            <w:hideMark/>
          </w:tcPr>
          <w:p w14:paraId="321BE72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7380A52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294BBF8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1D3787E1" w14:textId="77777777" w:rsidTr="00C477E2">
        <w:trPr>
          <w:trHeight w:val="2970"/>
        </w:trPr>
        <w:tc>
          <w:tcPr>
            <w:tcW w:w="1371" w:type="dxa"/>
            <w:tcBorders>
              <w:top w:val="nil"/>
              <w:left w:val="nil"/>
              <w:bottom w:val="nil"/>
              <w:right w:val="nil"/>
            </w:tcBorders>
            <w:shd w:val="clear" w:color="auto" w:fill="auto"/>
            <w:noWrap/>
            <w:vAlign w:val="center"/>
            <w:hideMark/>
          </w:tcPr>
          <w:p w14:paraId="34CA1743"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Juergens</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[7]</w:t>
            </w:r>
            <w:r w:rsidRPr="00C477E2">
              <w:rPr>
                <w:rFonts w:ascii="Book Antiqua" w:eastAsia="等线" w:hAnsi="Book Antiqua" w:cs="宋体"/>
                <w:color w:val="000000"/>
                <w:sz w:val="22"/>
                <w:szCs w:val="22"/>
                <w:lang w:eastAsia="zh-CN"/>
              </w:rPr>
              <w:t>, 2020</w:t>
            </w:r>
          </w:p>
        </w:tc>
        <w:tc>
          <w:tcPr>
            <w:tcW w:w="576" w:type="dxa"/>
            <w:tcBorders>
              <w:top w:val="nil"/>
              <w:left w:val="nil"/>
              <w:bottom w:val="nil"/>
              <w:right w:val="nil"/>
            </w:tcBorders>
            <w:shd w:val="clear" w:color="auto" w:fill="auto"/>
            <w:noWrap/>
            <w:vAlign w:val="center"/>
            <w:hideMark/>
          </w:tcPr>
          <w:p w14:paraId="47EB3CE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136</w:t>
            </w:r>
          </w:p>
        </w:tc>
        <w:tc>
          <w:tcPr>
            <w:tcW w:w="1791" w:type="dxa"/>
            <w:tcBorders>
              <w:top w:val="nil"/>
              <w:left w:val="nil"/>
              <w:bottom w:val="nil"/>
              <w:right w:val="nil"/>
            </w:tcBorders>
            <w:shd w:val="clear" w:color="auto" w:fill="auto"/>
            <w:noWrap/>
            <w:vAlign w:val="center"/>
            <w:hideMark/>
          </w:tcPr>
          <w:p w14:paraId="268D5D44"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Durvalumab</w:t>
            </w:r>
            <w:proofErr w:type="spellEnd"/>
            <w:r w:rsidRPr="00C477E2">
              <w:rPr>
                <w:rFonts w:ascii="Book Antiqua" w:eastAsia="等线" w:hAnsi="Book Antiqua" w:cs="宋体"/>
                <w:color w:val="000000"/>
                <w:sz w:val="22"/>
                <w:szCs w:val="22"/>
                <w:lang w:eastAsia="zh-CN"/>
              </w:rPr>
              <w:t xml:space="preserve"> with or without </w:t>
            </w:r>
            <w:proofErr w:type="spellStart"/>
            <w:r w:rsidRPr="00C477E2">
              <w:rPr>
                <w:rFonts w:ascii="Book Antiqua" w:eastAsia="等线" w:hAnsi="Book Antiqua" w:cs="宋体"/>
                <w:color w:val="000000"/>
                <w:sz w:val="22"/>
                <w:szCs w:val="22"/>
                <w:lang w:eastAsia="zh-CN"/>
              </w:rPr>
              <w:t>tremelimumab</w:t>
            </w:r>
            <w:proofErr w:type="spellEnd"/>
            <w:r w:rsidRPr="00C477E2">
              <w:rPr>
                <w:rFonts w:ascii="Book Antiqua" w:eastAsia="等线" w:hAnsi="Book Antiqua" w:cs="宋体"/>
                <w:color w:val="000000"/>
                <w:sz w:val="22"/>
                <w:szCs w:val="22"/>
                <w:lang w:eastAsia="zh-CN"/>
              </w:rPr>
              <w:t xml:space="preserve"> and platinum-doublet</w:t>
            </w:r>
          </w:p>
        </w:tc>
        <w:tc>
          <w:tcPr>
            <w:tcW w:w="1701" w:type="dxa"/>
            <w:tcBorders>
              <w:top w:val="nil"/>
              <w:left w:val="nil"/>
              <w:bottom w:val="nil"/>
              <w:right w:val="nil"/>
            </w:tcBorders>
            <w:shd w:val="clear" w:color="auto" w:fill="auto"/>
            <w:noWrap/>
            <w:vAlign w:val="center"/>
            <w:hideMark/>
          </w:tcPr>
          <w:p w14:paraId="183FB54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Lung cancer (unspecified)</w:t>
            </w:r>
          </w:p>
        </w:tc>
        <w:tc>
          <w:tcPr>
            <w:tcW w:w="989" w:type="dxa"/>
            <w:tcBorders>
              <w:top w:val="nil"/>
              <w:left w:val="nil"/>
              <w:bottom w:val="nil"/>
              <w:right w:val="nil"/>
            </w:tcBorders>
            <w:shd w:val="clear" w:color="auto" w:fill="auto"/>
            <w:vAlign w:val="center"/>
            <w:hideMark/>
          </w:tcPr>
          <w:p w14:paraId="5F1A016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67 (49)</w:t>
            </w:r>
          </w:p>
        </w:tc>
        <w:tc>
          <w:tcPr>
            <w:tcW w:w="1276" w:type="dxa"/>
            <w:tcBorders>
              <w:top w:val="nil"/>
              <w:left w:val="nil"/>
              <w:bottom w:val="nil"/>
              <w:right w:val="nil"/>
            </w:tcBorders>
            <w:shd w:val="clear" w:color="auto" w:fill="auto"/>
            <w:vAlign w:val="center"/>
            <w:hideMark/>
          </w:tcPr>
          <w:p w14:paraId="03B5283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61.9 (30.1-83.2)</w:t>
            </w:r>
          </w:p>
        </w:tc>
        <w:tc>
          <w:tcPr>
            <w:tcW w:w="2126" w:type="dxa"/>
            <w:tcBorders>
              <w:top w:val="nil"/>
              <w:left w:val="nil"/>
              <w:bottom w:val="nil"/>
              <w:right w:val="nil"/>
            </w:tcBorders>
            <w:shd w:val="clear" w:color="auto" w:fill="auto"/>
            <w:noWrap/>
            <w:vAlign w:val="center"/>
            <w:hideMark/>
          </w:tcPr>
          <w:p w14:paraId="57D3636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32.8 (IQR 28.1-33.6)</w:t>
            </w:r>
          </w:p>
        </w:tc>
        <w:tc>
          <w:tcPr>
            <w:tcW w:w="1417" w:type="dxa"/>
            <w:tcBorders>
              <w:top w:val="nil"/>
              <w:left w:val="nil"/>
              <w:bottom w:val="nil"/>
              <w:right w:val="nil"/>
            </w:tcBorders>
            <w:shd w:val="clear" w:color="auto" w:fill="auto"/>
            <w:noWrap/>
            <w:vAlign w:val="center"/>
            <w:hideMark/>
          </w:tcPr>
          <w:p w14:paraId="63990F1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8 (6)</w:t>
            </w:r>
          </w:p>
        </w:tc>
        <w:tc>
          <w:tcPr>
            <w:tcW w:w="993" w:type="dxa"/>
            <w:tcBorders>
              <w:top w:val="nil"/>
              <w:left w:val="nil"/>
              <w:bottom w:val="nil"/>
              <w:right w:val="nil"/>
            </w:tcBorders>
            <w:shd w:val="clear" w:color="auto" w:fill="auto"/>
            <w:noWrap/>
            <w:vAlign w:val="center"/>
            <w:hideMark/>
          </w:tcPr>
          <w:p w14:paraId="01E54A7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 (1)</w:t>
            </w:r>
          </w:p>
        </w:tc>
        <w:tc>
          <w:tcPr>
            <w:tcW w:w="992" w:type="dxa"/>
            <w:tcBorders>
              <w:top w:val="nil"/>
              <w:left w:val="nil"/>
              <w:bottom w:val="nil"/>
              <w:right w:val="nil"/>
            </w:tcBorders>
            <w:shd w:val="clear" w:color="auto" w:fill="auto"/>
            <w:noWrap/>
            <w:vAlign w:val="center"/>
            <w:hideMark/>
          </w:tcPr>
          <w:p w14:paraId="5467626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416B127C" w14:textId="77777777" w:rsidTr="00C477E2">
        <w:trPr>
          <w:trHeight w:val="1650"/>
        </w:trPr>
        <w:tc>
          <w:tcPr>
            <w:tcW w:w="1371" w:type="dxa"/>
            <w:tcBorders>
              <w:top w:val="nil"/>
              <w:left w:val="nil"/>
              <w:bottom w:val="nil"/>
              <w:right w:val="nil"/>
            </w:tcBorders>
            <w:shd w:val="clear" w:color="auto" w:fill="auto"/>
            <w:noWrap/>
            <w:vAlign w:val="center"/>
            <w:hideMark/>
          </w:tcPr>
          <w:p w14:paraId="76648785"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Loi</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[33]</w:t>
            </w:r>
            <w:r w:rsidRPr="00C477E2">
              <w:rPr>
                <w:rFonts w:ascii="Book Antiqua" w:eastAsia="等线" w:hAnsi="Book Antiqua" w:cs="宋体"/>
                <w:color w:val="000000"/>
                <w:sz w:val="22"/>
                <w:szCs w:val="22"/>
                <w:lang w:eastAsia="zh-CN"/>
              </w:rPr>
              <w:t>, 2019</w:t>
            </w:r>
          </w:p>
        </w:tc>
        <w:tc>
          <w:tcPr>
            <w:tcW w:w="576" w:type="dxa"/>
            <w:tcBorders>
              <w:top w:val="nil"/>
              <w:left w:val="nil"/>
              <w:bottom w:val="nil"/>
              <w:right w:val="nil"/>
            </w:tcBorders>
            <w:shd w:val="clear" w:color="auto" w:fill="auto"/>
            <w:noWrap/>
            <w:vAlign w:val="center"/>
            <w:hideMark/>
          </w:tcPr>
          <w:p w14:paraId="09AFEFC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58</w:t>
            </w:r>
          </w:p>
        </w:tc>
        <w:tc>
          <w:tcPr>
            <w:tcW w:w="1791" w:type="dxa"/>
            <w:tcBorders>
              <w:top w:val="nil"/>
              <w:left w:val="nil"/>
              <w:bottom w:val="nil"/>
              <w:right w:val="nil"/>
            </w:tcBorders>
            <w:shd w:val="clear" w:color="auto" w:fill="auto"/>
            <w:noWrap/>
            <w:vAlign w:val="center"/>
            <w:hideMark/>
          </w:tcPr>
          <w:p w14:paraId="3D8E85E0"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Pembrolizumab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trastuzumab</w:t>
            </w:r>
            <w:proofErr w:type="spellEnd"/>
            <w:r w:rsidRPr="00C477E2">
              <w:rPr>
                <w:rFonts w:ascii="Book Antiqua" w:eastAsia="等线" w:hAnsi="Book Antiqua" w:cs="宋体"/>
                <w:color w:val="000000"/>
                <w:sz w:val="22"/>
                <w:szCs w:val="22"/>
                <w:lang w:eastAsia="zh-CN"/>
              </w:rPr>
              <w:t xml:space="preserve"> </w:t>
            </w:r>
          </w:p>
        </w:tc>
        <w:tc>
          <w:tcPr>
            <w:tcW w:w="1701" w:type="dxa"/>
            <w:tcBorders>
              <w:top w:val="nil"/>
              <w:left w:val="nil"/>
              <w:bottom w:val="nil"/>
              <w:right w:val="nil"/>
            </w:tcBorders>
            <w:shd w:val="clear" w:color="auto" w:fill="auto"/>
            <w:noWrap/>
            <w:vAlign w:val="center"/>
            <w:hideMark/>
          </w:tcPr>
          <w:p w14:paraId="1FB2C16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Lung cancer (unspecified)</w:t>
            </w:r>
          </w:p>
        </w:tc>
        <w:tc>
          <w:tcPr>
            <w:tcW w:w="989" w:type="dxa"/>
            <w:tcBorders>
              <w:top w:val="nil"/>
              <w:left w:val="nil"/>
              <w:bottom w:val="nil"/>
              <w:right w:val="nil"/>
            </w:tcBorders>
            <w:shd w:val="clear" w:color="auto" w:fill="auto"/>
            <w:vAlign w:val="center"/>
            <w:hideMark/>
          </w:tcPr>
          <w:p w14:paraId="27B1B2B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0</w:t>
            </w:r>
          </w:p>
        </w:tc>
        <w:tc>
          <w:tcPr>
            <w:tcW w:w="1276" w:type="dxa"/>
            <w:tcBorders>
              <w:top w:val="nil"/>
              <w:left w:val="nil"/>
              <w:bottom w:val="nil"/>
              <w:right w:val="nil"/>
            </w:tcBorders>
            <w:shd w:val="clear" w:color="auto" w:fill="auto"/>
            <w:vAlign w:val="center"/>
            <w:hideMark/>
          </w:tcPr>
          <w:p w14:paraId="6722798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52 (43-92)</w:t>
            </w:r>
          </w:p>
        </w:tc>
        <w:tc>
          <w:tcPr>
            <w:tcW w:w="2126" w:type="dxa"/>
            <w:tcBorders>
              <w:top w:val="nil"/>
              <w:left w:val="nil"/>
              <w:bottom w:val="nil"/>
              <w:right w:val="nil"/>
            </w:tcBorders>
            <w:shd w:val="clear" w:color="auto" w:fill="auto"/>
            <w:noWrap/>
            <w:vAlign w:val="center"/>
            <w:hideMark/>
          </w:tcPr>
          <w:p w14:paraId="309C7EA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46.9 (48-NR)</w:t>
            </w:r>
          </w:p>
        </w:tc>
        <w:tc>
          <w:tcPr>
            <w:tcW w:w="1417" w:type="dxa"/>
            <w:tcBorders>
              <w:top w:val="nil"/>
              <w:left w:val="nil"/>
              <w:bottom w:val="nil"/>
              <w:right w:val="nil"/>
            </w:tcBorders>
            <w:shd w:val="clear" w:color="auto" w:fill="auto"/>
            <w:noWrap/>
            <w:vAlign w:val="center"/>
            <w:hideMark/>
          </w:tcPr>
          <w:p w14:paraId="7EB4250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5FFEA07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465EE45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6CC5753D" w14:textId="77777777" w:rsidTr="00C477E2">
        <w:trPr>
          <w:trHeight w:val="1320"/>
        </w:trPr>
        <w:tc>
          <w:tcPr>
            <w:tcW w:w="1371" w:type="dxa"/>
            <w:tcBorders>
              <w:top w:val="nil"/>
              <w:left w:val="nil"/>
              <w:bottom w:val="nil"/>
              <w:right w:val="nil"/>
            </w:tcBorders>
            <w:shd w:val="clear" w:color="auto" w:fill="auto"/>
            <w:noWrap/>
            <w:vAlign w:val="center"/>
            <w:hideMark/>
          </w:tcPr>
          <w:p w14:paraId="43B0E4F4"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Maio</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[34]</w:t>
            </w:r>
            <w:r w:rsidRPr="00C477E2">
              <w:rPr>
                <w:rFonts w:ascii="Book Antiqua" w:eastAsia="等线" w:hAnsi="Book Antiqua" w:cs="宋体"/>
                <w:color w:val="000000"/>
                <w:sz w:val="22"/>
                <w:szCs w:val="22"/>
                <w:lang w:eastAsia="zh-CN"/>
              </w:rPr>
              <w:t>, 2017</w:t>
            </w:r>
          </w:p>
        </w:tc>
        <w:tc>
          <w:tcPr>
            <w:tcW w:w="576" w:type="dxa"/>
            <w:tcBorders>
              <w:top w:val="nil"/>
              <w:left w:val="nil"/>
              <w:bottom w:val="nil"/>
              <w:right w:val="nil"/>
            </w:tcBorders>
            <w:shd w:val="clear" w:color="auto" w:fill="auto"/>
            <w:noWrap/>
            <w:vAlign w:val="center"/>
            <w:hideMark/>
          </w:tcPr>
          <w:p w14:paraId="744C508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382</w:t>
            </w:r>
          </w:p>
        </w:tc>
        <w:tc>
          <w:tcPr>
            <w:tcW w:w="1791" w:type="dxa"/>
            <w:tcBorders>
              <w:top w:val="nil"/>
              <w:left w:val="nil"/>
              <w:bottom w:val="nil"/>
              <w:right w:val="nil"/>
            </w:tcBorders>
            <w:shd w:val="clear" w:color="auto" w:fill="auto"/>
            <w:noWrap/>
            <w:vAlign w:val="center"/>
            <w:hideMark/>
          </w:tcPr>
          <w:p w14:paraId="2EBA8730"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Tremelimumab</w:t>
            </w:r>
            <w:proofErr w:type="spellEnd"/>
          </w:p>
        </w:tc>
        <w:tc>
          <w:tcPr>
            <w:tcW w:w="1701" w:type="dxa"/>
            <w:tcBorders>
              <w:top w:val="nil"/>
              <w:left w:val="nil"/>
              <w:bottom w:val="nil"/>
              <w:right w:val="nil"/>
            </w:tcBorders>
            <w:shd w:val="clear" w:color="auto" w:fill="auto"/>
            <w:noWrap/>
            <w:vAlign w:val="center"/>
            <w:hideMark/>
          </w:tcPr>
          <w:p w14:paraId="44E11A2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Malignant mesothelioma</w:t>
            </w:r>
          </w:p>
        </w:tc>
        <w:tc>
          <w:tcPr>
            <w:tcW w:w="989" w:type="dxa"/>
            <w:tcBorders>
              <w:top w:val="nil"/>
              <w:left w:val="nil"/>
              <w:bottom w:val="nil"/>
              <w:right w:val="nil"/>
            </w:tcBorders>
            <w:shd w:val="clear" w:color="auto" w:fill="auto"/>
            <w:vAlign w:val="center"/>
            <w:hideMark/>
          </w:tcPr>
          <w:p w14:paraId="0AB5ECB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283 (74)</w:t>
            </w:r>
          </w:p>
        </w:tc>
        <w:tc>
          <w:tcPr>
            <w:tcW w:w="1276" w:type="dxa"/>
            <w:tcBorders>
              <w:top w:val="nil"/>
              <w:left w:val="nil"/>
              <w:bottom w:val="nil"/>
              <w:right w:val="nil"/>
            </w:tcBorders>
            <w:shd w:val="clear" w:color="auto" w:fill="auto"/>
            <w:vAlign w:val="center"/>
            <w:hideMark/>
          </w:tcPr>
          <w:p w14:paraId="0047F7F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66 (60-72)</w:t>
            </w:r>
          </w:p>
        </w:tc>
        <w:tc>
          <w:tcPr>
            <w:tcW w:w="2126" w:type="dxa"/>
            <w:tcBorders>
              <w:top w:val="nil"/>
              <w:left w:val="nil"/>
              <w:bottom w:val="nil"/>
              <w:right w:val="nil"/>
            </w:tcBorders>
            <w:shd w:val="clear" w:color="auto" w:fill="auto"/>
            <w:noWrap/>
            <w:vAlign w:val="center"/>
            <w:hideMark/>
          </w:tcPr>
          <w:p w14:paraId="63FF6D8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19.61, (0.23-26.48)</w:t>
            </w:r>
          </w:p>
        </w:tc>
        <w:tc>
          <w:tcPr>
            <w:tcW w:w="1417" w:type="dxa"/>
            <w:tcBorders>
              <w:top w:val="nil"/>
              <w:left w:val="nil"/>
              <w:bottom w:val="nil"/>
              <w:right w:val="nil"/>
            </w:tcBorders>
            <w:shd w:val="clear" w:color="auto" w:fill="auto"/>
            <w:noWrap/>
            <w:vAlign w:val="center"/>
            <w:hideMark/>
          </w:tcPr>
          <w:p w14:paraId="5919CED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 (2)</w:t>
            </w:r>
          </w:p>
        </w:tc>
        <w:tc>
          <w:tcPr>
            <w:tcW w:w="993" w:type="dxa"/>
            <w:tcBorders>
              <w:top w:val="nil"/>
              <w:left w:val="nil"/>
              <w:bottom w:val="nil"/>
              <w:right w:val="nil"/>
            </w:tcBorders>
            <w:shd w:val="clear" w:color="auto" w:fill="auto"/>
            <w:noWrap/>
            <w:vAlign w:val="center"/>
            <w:hideMark/>
          </w:tcPr>
          <w:p w14:paraId="4E215E4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 (&lt; 1%)</w:t>
            </w:r>
          </w:p>
        </w:tc>
        <w:tc>
          <w:tcPr>
            <w:tcW w:w="992" w:type="dxa"/>
            <w:tcBorders>
              <w:top w:val="nil"/>
              <w:left w:val="nil"/>
              <w:bottom w:val="nil"/>
              <w:right w:val="nil"/>
            </w:tcBorders>
            <w:shd w:val="clear" w:color="auto" w:fill="auto"/>
            <w:noWrap/>
            <w:vAlign w:val="center"/>
            <w:hideMark/>
          </w:tcPr>
          <w:p w14:paraId="7129D46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40533376" w14:textId="77777777" w:rsidTr="00C477E2">
        <w:trPr>
          <w:trHeight w:val="2310"/>
        </w:trPr>
        <w:tc>
          <w:tcPr>
            <w:tcW w:w="1371" w:type="dxa"/>
            <w:tcBorders>
              <w:top w:val="nil"/>
              <w:left w:val="nil"/>
              <w:bottom w:val="nil"/>
              <w:right w:val="nil"/>
            </w:tcBorders>
            <w:shd w:val="clear" w:color="auto" w:fill="auto"/>
            <w:noWrap/>
            <w:vAlign w:val="center"/>
            <w:hideMark/>
          </w:tcPr>
          <w:p w14:paraId="6E2F837E"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lastRenderedPageBreak/>
              <w:t>Mateos</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[35]</w:t>
            </w:r>
            <w:r w:rsidRPr="00C477E2">
              <w:rPr>
                <w:rFonts w:ascii="Book Antiqua" w:eastAsia="等线" w:hAnsi="Book Antiqua" w:cs="宋体"/>
                <w:color w:val="000000"/>
                <w:sz w:val="22"/>
                <w:szCs w:val="22"/>
                <w:lang w:eastAsia="zh-CN"/>
              </w:rPr>
              <w:t>, 2019</w:t>
            </w:r>
          </w:p>
        </w:tc>
        <w:tc>
          <w:tcPr>
            <w:tcW w:w="576" w:type="dxa"/>
            <w:tcBorders>
              <w:top w:val="nil"/>
              <w:left w:val="nil"/>
              <w:bottom w:val="nil"/>
              <w:right w:val="nil"/>
            </w:tcBorders>
            <w:shd w:val="clear" w:color="auto" w:fill="auto"/>
            <w:noWrap/>
            <w:vAlign w:val="center"/>
            <w:hideMark/>
          </w:tcPr>
          <w:p w14:paraId="2FD46CF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125</w:t>
            </w:r>
          </w:p>
        </w:tc>
        <w:tc>
          <w:tcPr>
            <w:tcW w:w="1791" w:type="dxa"/>
            <w:tcBorders>
              <w:top w:val="nil"/>
              <w:left w:val="nil"/>
              <w:bottom w:val="nil"/>
              <w:right w:val="nil"/>
            </w:tcBorders>
            <w:shd w:val="clear" w:color="auto" w:fill="auto"/>
            <w:noWrap/>
            <w:vAlign w:val="center"/>
            <w:hideMark/>
          </w:tcPr>
          <w:p w14:paraId="0365F543"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Pembrolizumab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pomalidomide</w:t>
            </w:r>
            <w:proofErr w:type="spellEnd"/>
            <w:r w:rsidRPr="00C477E2">
              <w:rPr>
                <w:rFonts w:ascii="Book Antiqua" w:eastAsia="等线" w:hAnsi="Book Antiqua" w:cs="宋体"/>
                <w:color w:val="000000"/>
                <w:sz w:val="22"/>
                <w:szCs w:val="22"/>
                <w:lang w:eastAsia="zh-CN"/>
              </w:rPr>
              <w:t xml:space="preserve"> and dexamethasone</w:t>
            </w:r>
          </w:p>
        </w:tc>
        <w:tc>
          <w:tcPr>
            <w:tcW w:w="1701" w:type="dxa"/>
            <w:tcBorders>
              <w:top w:val="nil"/>
              <w:left w:val="nil"/>
              <w:bottom w:val="nil"/>
              <w:right w:val="nil"/>
            </w:tcBorders>
            <w:shd w:val="clear" w:color="auto" w:fill="auto"/>
            <w:noWrap/>
            <w:vAlign w:val="center"/>
            <w:hideMark/>
          </w:tcPr>
          <w:p w14:paraId="797ECC8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Multiple myeloma</w:t>
            </w:r>
          </w:p>
        </w:tc>
        <w:tc>
          <w:tcPr>
            <w:tcW w:w="989" w:type="dxa"/>
            <w:tcBorders>
              <w:top w:val="nil"/>
              <w:left w:val="nil"/>
              <w:bottom w:val="nil"/>
              <w:right w:val="nil"/>
            </w:tcBorders>
            <w:shd w:val="clear" w:color="auto" w:fill="auto"/>
            <w:vAlign w:val="center"/>
            <w:hideMark/>
          </w:tcPr>
          <w:p w14:paraId="107931E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77 (62)</w:t>
            </w:r>
          </w:p>
        </w:tc>
        <w:tc>
          <w:tcPr>
            <w:tcW w:w="1276" w:type="dxa"/>
            <w:tcBorders>
              <w:top w:val="nil"/>
              <w:left w:val="nil"/>
              <w:bottom w:val="nil"/>
              <w:right w:val="nil"/>
            </w:tcBorders>
            <w:shd w:val="clear" w:color="auto" w:fill="auto"/>
            <w:vAlign w:val="center"/>
            <w:hideMark/>
          </w:tcPr>
          <w:p w14:paraId="147D5E0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65 (60-72)</w:t>
            </w:r>
          </w:p>
        </w:tc>
        <w:tc>
          <w:tcPr>
            <w:tcW w:w="2126" w:type="dxa"/>
            <w:tcBorders>
              <w:top w:val="nil"/>
              <w:left w:val="nil"/>
              <w:bottom w:val="nil"/>
              <w:right w:val="nil"/>
            </w:tcBorders>
            <w:shd w:val="clear" w:color="auto" w:fill="auto"/>
            <w:noWrap/>
            <w:vAlign w:val="center"/>
            <w:hideMark/>
          </w:tcPr>
          <w:p w14:paraId="288D72A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25.7, (IQR 25.6-25.8)</w:t>
            </w:r>
          </w:p>
        </w:tc>
        <w:tc>
          <w:tcPr>
            <w:tcW w:w="1417" w:type="dxa"/>
            <w:tcBorders>
              <w:top w:val="nil"/>
              <w:left w:val="nil"/>
              <w:bottom w:val="nil"/>
              <w:right w:val="nil"/>
            </w:tcBorders>
            <w:shd w:val="clear" w:color="auto" w:fill="auto"/>
            <w:noWrap/>
            <w:vAlign w:val="center"/>
            <w:hideMark/>
          </w:tcPr>
          <w:p w14:paraId="55748CB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73483C9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3548AE4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12B81707" w14:textId="77777777" w:rsidTr="00C477E2">
        <w:trPr>
          <w:trHeight w:val="1650"/>
        </w:trPr>
        <w:tc>
          <w:tcPr>
            <w:tcW w:w="1371" w:type="dxa"/>
            <w:tcBorders>
              <w:top w:val="nil"/>
              <w:left w:val="nil"/>
              <w:bottom w:val="nil"/>
              <w:right w:val="nil"/>
            </w:tcBorders>
            <w:shd w:val="clear" w:color="auto" w:fill="auto"/>
            <w:noWrap/>
            <w:vAlign w:val="center"/>
            <w:hideMark/>
          </w:tcPr>
          <w:p w14:paraId="52EA02E5"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Motzer</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[36]</w:t>
            </w:r>
            <w:r w:rsidRPr="00C477E2">
              <w:rPr>
                <w:rFonts w:ascii="Book Antiqua" w:eastAsia="等线" w:hAnsi="Book Antiqua" w:cs="宋体"/>
                <w:color w:val="000000"/>
                <w:sz w:val="22"/>
                <w:szCs w:val="22"/>
                <w:lang w:eastAsia="zh-CN"/>
              </w:rPr>
              <w:t>, 2019</w:t>
            </w:r>
          </w:p>
        </w:tc>
        <w:tc>
          <w:tcPr>
            <w:tcW w:w="576" w:type="dxa"/>
            <w:tcBorders>
              <w:top w:val="nil"/>
              <w:left w:val="nil"/>
              <w:bottom w:val="nil"/>
              <w:right w:val="nil"/>
            </w:tcBorders>
            <w:shd w:val="clear" w:color="auto" w:fill="auto"/>
            <w:noWrap/>
            <w:vAlign w:val="center"/>
            <w:hideMark/>
          </w:tcPr>
          <w:p w14:paraId="767DDA8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550</w:t>
            </w:r>
          </w:p>
        </w:tc>
        <w:tc>
          <w:tcPr>
            <w:tcW w:w="1791" w:type="dxa"/>
            <w:tcBorders>
              <w:top w:val="nil"/>
              <w:left w:val="nil"/>
              <w:bottom w:val="nil"/>
              <w:right w:val="nil"/>
            </w:tcBorders>
            <w:shd w:val="clear" w:color="auto" w:fill="auto"/>
            <w:noWrap/>
            <w:vAlign w:val="center"/>
            <w:hideMark/>
          </w:tcPr>
          <w:p w14:paraId="5535C7AF"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ipilimumab</w:t>
            </w:r>
            <w:proofErr w:type="spellEnd"/>
          </w:p>
        </w:tc>
        <w:tc>
          <w:tcPr>
            <w:tcW w:w="1701" w:type="dxa"/>
            <w:tcBorders>
              <w:top w:val="nil"/>
              <w:left w:val="nil"/>
              <w:bottom w:val="nil"/>
              <w:right w:val="nil"/>
            </w:tcBorders>
            <w:shd w:val="clear" w:color="auto" w:fill="auto"/>
            <w:noWrap/>
            <w:vAlign w:val="center"/>
            <w:hideMark/>
          </w:tcPr>
          <w:p w14:paraId="0B3A5F7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Advanced renal cell carcinoma</w:t>
            </w:r>
          </w:p>
        </w:tc>
        <w:tc>
          <w:tcPr>
            <w:tcW w:w="989" w:type="dxa"/>
            <w:tcBorders>
              <w:top w:val="nil"/>
              <w:left w:val="nil"/>
              <w:bottom w:val="nil"/>
              <w:right w:val="nil"/>
            </w:tcBorders>
            <w:shd w:val="clear" w:color="auto" w:fill="auto"/>
            <w:vAlign w:val="center"/>
            <w:hideMark/>
          </w:tcPr>
          <w:p w14:paraId="596D185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1276" w:type="dxa"/>
            <w:tcBorders>
              <w:top w:val="nil"/>
              <w:left w:val="nil"/>
              <w:bottom w:val="nil"/>
              <w:right w:val="nil"/>
            </w:tcBorders>
            <w:shd w:val="clear" w:color="auto" w:fill="auto"/>
            <w:vAlign w:val="center"/>
            <w:hideMark/>
          </w:tcPr>
          <w:p w14:paraId="494CBA9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2126" w:type="dxa"/>
            <w:tcBorders>
              <w:top w:val="nil"/>
              <w:left w:val="nil"/>
              <w:bottom w:val="nil"/>
              <w:right w:val="nil"/>
            </w:tcBorders>
            <w:shd w:val="clear" w:color="auto" w:fill="auto"/>
            <w:noWrap/>
            <w:vAlign w:val="center"/>
            <w:hideMark/>
          </w:tcPr>
          <w:p w14:paraId="1F9E468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 (1-3)</w:t>
            </w:r>
          </w:p>
        </w:tc>
        <w:tc>
          <w:tcPr>
            <w:tcW w:w="1417" w:type="dxa"/>
            <w:tcBorders>
              <w:top w:val="nil"/>
              <w:left w:val="nil"/>
              <w:bottom w:val="nil"/>
              <w:right w:val="nil"/>
            </w:tcBorders>
            <w:shd w:val="clear" w:color="auto" w:fill="auto"/>
            <w:noWrap/>
            <w:vAlign w:val="center"/>
            <w:hideMark/>
          </w:tcPr>
          <w:p w14:paraId="1603D06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2B5EDDD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7170E2C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6B7A45CE" w14:textId="77777777" w:rsidTr="00C477E2">
        <w:trPr>
          <w:trHeight w:val="1650"/>
        </w:trPr>
        <w:tc>
          <w:tcPr>
            <w:tcW w:w="1371" w:type="dxa"/>
            <w:tcBorders>
              <w:top w:val="nil"/>
              <w:left w:val="nil"/>
              <w:bottom w:val="nil"/>
              <w:right w:val="nil"/>
            </w:tcBorders>
            <w:shd w:val="clear" w:color="auto" w:fill="auto"/>
            <w:noWrap/>
            <w:vAlign w:val="center"/>
            <w:hideMark/>
          </w:tcPr>
          <w:p w14:paraId="3B582642"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Sarocchi</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[37]</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3FC08D1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59</w:t>
            </w:r>
          </w:p>
        </w:tc>
        <w:tc>
          <w:tcPr>
            <w:tcW w:w="1791" w:type="dxa"/>
            <w:tcBorders>
              <w:top w:val="nil"/>
              <w:left w:val="nil"/>
              <w:bottom w:val="nil"/>
              <w:right w:val="nil"/>
            </w:tcBorders>
            <w:shd w:val="clear" w:color="auto" w:fill="auto"/>
            <w:noWrap/>
            <w:vAlign w:val="center"/>
            <w:hideMark/>
          </w:tcPr>
          <w:p w14:paraId="58F18066"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p>
        </w:tc>
        <w:tc>
          <w:tcPr>
            <w:tcW w:w="1701" w:type="dxa"/>
            <w:tcBorders>
              <w:top w:val="nil"/>
              <w:left w:val="nil"/>
              <w:bottom w:val="nil"/>
              <w:right w:val="nil"/>
            </w:tcBorders>
            <w:shd w:val="clear" w:color="auto" w:fill="auto"/>
            <w:noWrap/>
            <w:vAlign w:val="center"/>
            <w:hideMark/>
          </w:tcPr>
          <w:p w14:paraId="43D7A91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Advanced non-small cell lung cancer</w:t>
            </w:r>
          </w:p>
        </w:tc>
        <w:tc>
          <w:tcPr>
            <w:tcW w:w="989" w:type="dxa"/>
            <w:tcBorders>
              <w:top w:val="nil"/>
              <w:left w:val="nil"/>
              <w:bottom w:val="nil"/>
              <w:right w:val="nil"/>
            </w:tcBorders>
            <w:shd w:val="clear" w:color="auto" w:fill="auto"/>
            <w:vAlign w:val="center"/>
            <w:hideMark/>
          </w:tcPr>
          <w:p w14:paraId="437F922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41 (NR)</w:t>
            </w:r>
          </w:p>
        </w:tc>
        <w:tc>
          <w:tcPr>
            <w:tcW w:w="1276" w:type="dxa"/>
            <w:tcBorders>
              <w:top w:val="nil"/>
              <w:left w:val="nil"/>
              <w:bottom w:val="nil"/>
              <w:right w:val="nil"/>
            </w:tcBorders>
            <w:shd w:val="clear" w:color="auto" w:fill="auto"/>
            <w:vAlign w:val="center"/>
            <w:hideMark/>
          </w:tcPr>
          <w:p w14:paraId="1015D89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69 (44-81)</w:t>
            </w:r>
          </w:p>
        </w:tc>
        <w:tc>
          <w:tcPr>
            <w:tcW w:w="2126" w:type="dxa"/>
            <w:tcBorders>
              <w:top w:val="nil"/>
              <w:left w:val="nil"/>
              <w:bottom w:val="nil"/>
              <w:right w:val="nil"/>
            </w:tcBorders>
            <w:shd w:val="clear" w:color="auto" w:fill="auto"/>
            <w:noWrap/>
            <w:vAlign w:val="center"/>
            <w:hideMark/>
          </w:tcPr>
          <w:p w14:paraId="312352E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8.1 (IQR 4.5-10.9)</w:t>
            </w:r>
          </w:p>
        </w:tc>
        <w:tc>
          <w:tcPr>
            <w:tcW w:w="1417" w:type="dxa"/>
            <w:tcBorders>
              <w:top w:val="nil"/>
              <w:left w:val="nil"/>
              <w:bottom w:val="nil"/>
              <w:right w:val="nil"/>
            </w:tcBorders>
            <w:shd w:val="clear" w:color="auto" w:fill="auto"/>
            <w:noWrap/>
            <w:vAlign w:val="center"/>
            <w:hideMark/>
          </w:tcPr>
          <w:p w14:paraId="3330424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5D6BA03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04EF4D6F"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51 (86)</w:t>
            </w:r>
          </w:p>
        </w:tc>
      </w:tr>
      <w:tr w:rsidR="00C477E2" w:rsidRPr="00C477E2" w14:paraId="22BB17D6" w14:textId="77777777" w:rsidTr="00C477E2">
        <w:trPr>
          <w:trHeight w:val="1980"/>
        </w:trPr>
        <w:tc>
          <w:tcPr>
            <w:tcW w:w="1371" w:type="dxa"/>
            <w:tcBorders>
              <w:top w:val="nil"/>
              <w:left w:val="nil"/>
              <w:bottom w:val="nil"/>
              <w:right w:val="nil"/>
            </w:tcBorders>
            <w:shd w:val="clear" w:color="auto" w:fill="auto"/>
            <w:noWrap/>
            <w:vAlign w:val="center"/>
            <w:hideMark/>
          </w:tcPr>
          <w:p w14:paraId="4CD4EFAA"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Scherpereel</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[6]</w:t>
            </w:r>
            <w:r w:rsidRPr="00C477E2">
              <w:rPr>
                <w:rFonts w:ascii="Book Antiqua" w:eastAsia="等线" w:hAnsi="Book Antiqua" w:cs="宋体"/>
                <w:color w:val="000000"/>
                <w:sz w:val="22"/>
                <w:szCs w:val="22"/>
                <w:lang w:eastAsia="zh-CN"/>
              </w:rPr>
              <w:t>, 2019</w:t>
            </w:r>
          </w:p>
        </w:tc>
        <w:tc>
          <w:tcPr>
            <w:tcW w:w="576" w:type="dxa"/>
            <w:tcBorders>
              <w:top w:val="nil"/>
              <w:left w:val="nil"/>
              <w:bottom w:val="nil"/>
              <w:right w:val="nil"/>
            </w:tcBorders>
            <w:shd w:val="clear" w:color="auto" w:fill="auto"/>
            <w:noWrap/>
            <w:vAlign w:val="center"/>
            <w:hideMark/>
          </w:tcPr>
          <w:p w14:paraId="1FFB21F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63</w:t>
            </w:r>
          </w:p>
        </w:tc>
        <w:tc>
          <w:tcPr>
            <w:tcW w:w="1791" w:type="dxa"/>
            <w:tcBorders>
              <w:top w:val="nil"/>
              <w:left w:val="nil"/>
              <w:bottom w:val="nil"/>
              <w:right w:val="nil"/>
            </w:tcBorders>
            <w:shd w:val="clear" w:color="auto" w:fill="auto"/>
            <w:noWrap/>
            <w:vAlign w:val="center"/>
            <w:hideMark/>
          </w:tcPr>
          <w:p w14:paraId="00525547"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or </w:t>
            </w: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ipilimumab</w:t>
            </w:r>
            <w:proofErr w:type="spellEnd"/>
          </w:p>
        </w:tc>
        <w:tc>
          <w:tcPr>
            <w:tcW w:w="1701" w:type="dxa"/>
            <w:tcBorders>
              <w:top w:val="nil"/>
              <w:left w:val="nil"/>
              <w:bottom w:val="nil"/>
              <w:right w:val="nil"/>
            </w:tcBorders>
            <w:shd w:val="clear" w:color="auto" w:fill="auto"/>
            <w:noWrap/>
            <w:vAlign w:val="center"/>
            <w:hideMark/>
          </w:tcPr>
          <w:p w14:paraId="719E2AC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Relapsed malignant pleural mesothelioma</w:t>
            </w:r>
          </w:p>
        </w:tc>
        <w:tc>
          <w:tcPr>
            <w:tcW w:w="989" w:type="dxa"/>
            <w:tcBorders>
              <w:top w:val="nil"/>
              <w:left w:val="nil"/>
              <w:bottom w:val="nil"/>
              <w:right w:val="nil"/>
            </w:tcBorders>
            <w:shd w:val="clear" w:color="auto" w:fill="auto"/>
            <w:vAlign w:val="center"/>
            <w:hideMark/>
          </w:tcPr>
          <w:p w14:paraId="5BDC180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47 (75)</w:t>
            </w:r>
          </w:p>
        </w:tc>
        <w:tc>
          <w:tcPr>
            <w:tcW w:w="1276" w:type="dxa"/>
            <w:tcBorders>
              <w:top w:val="nil"/>
              <w:left w:val="nil"/>
              <w:bottom w:val="nil"/>
              <w:right w:val="nil"/>
            </w:tcBorders>
            <w:shd w:val="clear" w:color="auto" w:fill="auto"/>
            <w:vAlign w:val="center"/>
            <w:hideMark/>
          </w:tcPr>
          <w:p w14:paraId="2592461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72.3 (32.5-87)</w:t>
            </w:r>
          </w:p>
        </w:tc>
        <w:tc>
          <w:tcPr>
            <w:tcW w:w="2126" w:type="dxa"/>
            <w:tcBorders>
              <w:top w:val="nil"/>
              <w:left w:val="nil"/>
              <w:bottom w:val="nil"/>
              <w:right w:val="nil"/>
            </w:tcBorders>
            <w:shd w:val="clear" w:color="auto" w:fill="auto"/>
            <w:noWrap/>
            <w:vAlign w:val="center"/>
            <w:hideMark/>
          </w:tcPr>
          <w:p w14:paraId="7798BF9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32.4 (IQR 13.4-36.3)</w:t>
            </w:r>
          </w:p>
        </w:tc>
        <w:tc>
          <w:tcPr>
            <w:tcW w:w="1417" w:type="dxa"/>
            <w:tcBorders>
              <w:top w:val="nil"/>
              <w:left w:val="nil"/>
              <w:bottom w:val="nil"/>
              <w:right w:val="nil"/>
            </w:tcBorders>
            <w:shd w:val="clear" w:color="auto" w:fill="auto"/>
            <w:noWrap/>
            <w:vAlign w:val="center"/>
            <w:hideMark/>
          </w:tcPr>
          <w:p w14:paraId="39FBFE9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1363D4B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77E4E1E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34 (54)</w:t>
            </w:r>
          </w:p>
        </w:tc>
      </w:tr>
      <w:tr w:rsidR="00C477E2" w:rsidRPr="00C477E2" w14:paraId="21311035" w14:textId="77777777" w:rsidTr="00C477E2">
        <w:trPr>
          <w:trHeight w:val="1650"/>
        </w:trPr>
        <w:tc>
          <w:tcPr>
            <w:tcW w:w="1371" w:type="dxa"/>
            <w:tcBorders>
              <w:top w:val="nil"/>
              <w:left w:val="nil"/>
              <w:bottom w:val="nil"/>
              <w:right w:val="nil"/>
            </w:tcBorders>
            <w:shd w:val="clear" w:color="auto" w:fill="auto"/>
            <w:noWrap/>
            <w:vAlign w:val="center"/>
            <w:hideMark/>
          </w:tcPr>
          <w:p w14:paraId="7E8E3A24"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Tawbi</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[38]</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3159694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94</w:t>
            </w:r>
          </w:p>
        </w:tc>
        <w:tc>
          <w:tcPr>
            <w:tcW w:w="1791" w:type="dxa"/>
            <w:tcBorders>
              <w:top w:val="nil"/>
              <w:left w:val="nil"/>
              <w:bottom w:val="nil"/>
              <w:right w:val="nil"/>
            </w:tcBorders>
            <w:shd w:val="clear" w:color="auto" w:fill="auto"/>
            <w:noWrap/>
            <w:vAlign w:val="center"/>
            <w:hideMark/>
          </w:tcPr>
          <w:p w14:paraId="4E284F03"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plus </w:t>
            </w:r>
            <w:proofErr w:type="spellStart"/>
            <w:r w:rsidRPr="00C477E2">
              <w:rPr>
                <w:rFonts w:ascii="Book Antiqua" w:eastAsia="等线" w:hAnsi="Book Antiqua" w:cs="宋体"/>
                <w:color w:val="000000"/>
                <w:sz w:val="22"/>
                <w:szCs w:val="22"/>
                <w:lang w:eastAsia="zh-CN"/>
              </w:rPr>
              <w:t>ipilimumab</w:t>
            </w:r>
            <w:proofErr w:type="spellEnd"/>
          </w:p>
        </w:tc>
        <w:tc>
          <w:tcPr>
            <w:tcW w:w="1701" w:type="dxa"/>
            <w:tcBorders>
              <w:top w:val="nil"/>
              <w:left w:val="nil"/>
              <w:bottom w:val="nil"/>
              <w:right w:val="nil"/>
            </w:tcBorders>
            <w:shd w:val="clear" w:color="auto" w:fill="auto"/>
            <w:noWrap/>
            <w:vAlign w:val="center"/>
            <w:hideMark/>
          </w:tcPr>
          <w:p w14:paraId="7B6C02D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Melanoma with brain metastases</w:t>
            </w:r>
          </w:p>
        </w:tc>
        <w:tc>
          <w:tcPr>
            <w:tcW w:w="989" w:type="dxa"/>
            <w:tcBorders>
              <w:top w:val="nil"/>
              <w:left w:val="nil"/>
              <w:bottom w:val="nil"/>
              <w:right w:val="nil"/>
            </w:tcBorders>
            <w:shd w:val="clear" w:color="auto" w:fill="auto"/>
            <w:vAlign w:val="center"/>
            <w:hideMark/>
          </w:tcPr>
          <w:p w14:paraId="79B63A1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65 (69)</w:t>
            </w:r>
          </w:p>
        </w:tc>
        <w:tc>
          <w:tcPr>
            <w:tcW w:w="1276" w:type="dxa"/>
            <w:tcBorders>
              <w:top w:val="nil"/>
              <w:left w:val="nil"/>
              <w:bottom w:val="nil"/>
              <w:right w:val="nil"/>
            </w:tcBorders>
            <w:shd w:val="clear" w:color="auto" w:fill="auto"/>
            <w:vAlign w:val="center"/>
            <w:hideMark/>
          </w:tcPr>
          <w:p w14:paraId="5EDF568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59 (22-81)</w:t>
            </w:r>
          </w:p>
        </w:tc>
        <w:tc>
          <w:tcPr>
            <w:tcW w:w="2126" w:type="dxa"/>
            <w:tcBorders>
              <w:top w:val="nil"/>
              <w:left w:val="nil"/>
              <w:bottom w:val="nil"/>
              <w:right w:val="nil"/>
            </w:tcBorders>
            <w:shd w:val="clear" w:color="auto" w:fill="auto"/>
            <w:noWrap/>
            <w:vAlign w:val="center"/>
            <w:hideMark/>
          </w:tcPr>
          <w:p w14:paraId="3908431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1417" w:type="dxa"/>
            <w:tcBorders>
              <w:top w:val="nil"/>
              <w:left w:val="nil"/>
              <w:bottom w:val="nil"/>
              <w:right w:val="nil"/>
            </w:tcBorders>
            <w:shd w:val="clear" w:color="auto" w:fill="auto"/>
            <w:noWrap/>
            <w:vAlign w:val="center"/>
            <w:hideMark/>
          </w:tcPr>
          <w:p w14:paraId="0D031B2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4B3597C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620CD41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5B8A216D" w14:textId="77777777" w:rsidTr="00C477E2">
        <w:trPr>
          <w:trHeight w:val="1980"/>
        </w:trPr>
        <w:tc>
          <w:tcPr>
            <w:tcW w:w="1371" w:type="dxa"/>
            <w:tcBorders>
              <w:top w:val="nil"/>
              <w:left w:val="nil"/>
              <w:bottom w:val="nil"/>
              <w:right w:val="nil"/>
            </w:tcBorders>
            <w:shd w:val="clear" w:color="auto" w:fill="auto"/>
            <w:noWrap/>
            <w:vAlign w:val="center"/>
            <w:hideMark/>
          </w:tcPr>
          <w:p w14:paraId="72478E4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lastRenderedPageBreak/>
              <w:t xml:space="preserve">Ueno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[39]</w:t>
            </w:r>
            <w:r w:rsidRPr="00C477E2">
              <w:rPr>
                <w:rFonts w:ascii="Book Antiqua" w:eastAsia="等线" w:hAnsi="Book Antiqua" w:cs="宋体"/>
                <w:color w:val="000000"/>
                <w:sz w:val="22"/>
                <w:szCs w:val="22"/>
                <w:lang w:eastAsia="zh-CN"/>
              </w:rPr>
              <w:t>, 2019a</w:t>
            </w:r>
          </w:p>
        </w:tc>
        <w:tc>
          <w:tcPr>
            <w:tcW w:w="576" w:type="dxa"/>
            <w:tcBorders>
              <w:top w:val="nil"/>
              <w:left w:val="nil"/>
              <w:bottom w:val="nil"/>
              <w:right w:val="nil"/>
            </w:tcBorders>
            <w:shd w:val="clear" w:color="auto" w:fill="auto"/>
            <w:noWrap/>
            <w:vAlign w:val="center"/>
            <w:hideMark/>
          </w:tcPr>
          <w:p w14:paraId="3E2A2F8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30</w:t>
            </w:r>
          </w:p>
        </w:tc>
        <w:tc>
          <w:tcPr>
            <w:tcW w:w="1791" w:type="dxa"/>
            <w:tcBorders>
              <w:top w:val="nil"/>
              <w:left w:val="nil"/>
              <w:bottom w:val="nil"/>
              <w:right w:val="nil"/>
            </w:tcBorders>
            <w:shd w:val="clear" w:color="auto" w:fill="auto"/>
            <w:noWrap/>
            <w:vAlign w:val="center"/>
            <w:hideMark/>
          </w:tcPr>
          <w:p w14:paraId="736D4F7C"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alone </w:t>
            </w:r>
          </w:p>
        </w:tc>
        <w:tc>
          <w:tcPr>
            <w:tcW w:w="1701" w:type="dxa"/>
            <w:tcBorders>
              <w:top w:val="nil"/>
              <w:left w:val="nil"/>
              <w:bottom w:val="nil"/>
              <w:right w:val="nil"/>
            </w:tcBorders>
            <w:shd w:val="clear" w:color="auto" w:fill="auto"/>
            <w:noWrap/>
            <w:vAlign w:val="center"/>
            <w:hideMark/>
          </w:tcPr>
          <w:p w14:paraId="438F5044"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Unresectable</w:t>
            </w:r>
            <w:proofErr w:type="spellEnd"/>
            <w:r w:rsidRPr="00C477E2">
              <w:rPr>
                <w:rFonts w:ascii="Book Antiqua" w:eastAsia="等线" w:hAnsi="Book Antiqua" w:cs="宋体"/>
                <w:color w:val="000000"/>
                <w:sz w:val="22"/>
                <w:szCs w:val="22"/>
                <w:lang w:eastAsia="zh-CN"/>
              </w:rPr>
              <w:t xml:space="preserve"> or recurrent biliary tract cancer </w:t>
            </w:r>
          </w:p>
        </w:tc>
        <w:tc>
          <w:tcPr>
            <w:tcW w:w="989" w:type="dxa"/>
            <w:tcBorders>
              <w:top w:val="nil"/>
              <w:left w:val="nil"/>
              <w:bottom w:val="nil"/>
              <w:right w:val="nil"/>
            </w:tcBorders>
            <w:shd w:val="clear" w:color="auto" w:fill="auto"/>
            <w:vAlign w:val="center"/>
            <w:hideMark/>
          </w:tcPr>
          <w:p w14:paraId="6C07231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1276" w:type="dxa"/>
            <w:tcBorders>
              <w:top w:val="nil"/>
              <w:left w:val="nil"/>
              <w:bottom w:val="nil"/>
              <w:right w:val="nil"/>
            </w:tcBorders>
            <w:shd w:val="clear" w:color="auto" w:fill="auto"/>
            <w:vAlign w:val="center"/>
            <w:hideMark/>
          </w:tcPr>
          <w:p w14:paraId="68D9C96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2126" w:type="dxa"/>
            <w:tcBorders>
              <w:top w:val="nil"/>
              <w:left w:val="nil"/>
              <w:bottom w:val="nil"/>
              <w:right w:val="nil"/>
            </w:tcBorders>
            <w:shd w:val="clear" w:color="auto" w:fill="auto"/>
            <w:noWrap/>
            <w:vAlign w:val="center"/>
            <w:hideMark/>
          </w:tcPr>
          <w:p w14:paraId="06112A8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20.1 (IQR 19.6-20.3)</w:t>
            </w:r>
          </w:p>
        </w:tc>
        <w:tc>
          <w:tcPr>
            <w:tcW w:w="1417" w:type="dxa"/>
            <w:tcBorders>
              <w:top w:val="nil"/>
              <w:left w:val="nil"/>
              <w:bottom w:val="nil"/>
              <w:right w:val="nil"/>
            </w:tcBorders>
            <w:shd w:val="clear" w:color="auto" w:fill="auto"/>
            <w:noWrap/>
            <w:vAlign w:val="center"/>
            <w:hideMark/>
          </w:tcPr>
          <w:p w14:paraId="5B9A0F6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404ECF3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2A71670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51A57176" w14:textId="77777777" w:rsidTr="00C477E2">
        <w:trPr>
          <w:trHeight w:val="1980"/>
        </w:trPr>
        <w:tc>
          <w:tcPr>
            <w:tcW w:w="1371" w:type="dxa"/>
            <w:tcBorders>
              <w:top w:val="nil"/>
              <w:left w:val="nil"/>
              <w:bottom w:val="nil"/>
              <w:right w:val="nil"/>
            </w:tcBorders>
            <w:shd w:val="clear" w:color="auto" w:fill="auto"/>
            <w:noWrap/>
            <w:vAlign w:val="center"/>
            <w:hideMark/>
          </w:tcPr>
          <w:p w14:paraId="5D31410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Ueno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[39]</w:t>
            </w:r>
            <w:r w:rsidRPr="00C477E2">
              <w:rPr>
                <w:rFonts w:ascii="Book Antiqua" w:eastAsia="等线" w:hAnsi="Book Antiqua" w:cs="宋体"/>
                <w:color w:val="000000"/>
                <w:sz w:val="22"/>
                <w:szCs w:val="22"/>
                <w:lang w:eastAsia="zh-CN"/>
              </w:rPr>
              <w:t>, 2019b</w:t>
            </w:r>
          </w:p>
        </w:tc>
        <w:tc>
          <w:tcPr>
            <w:tcW w:w="576" w:type="dxa"/>
            <w:tcBorders>
              <w:top w:val="nil"/>
              <w:left w:val="nil"/>
              <w:bottom w:val="nil"/>
              <w:right w:val="nil"/>
            </w:tcBorders>
            <w:shd w:val="clear" w:color="auto" w:fill="auto"/>
            <w:noWrap/>
            <w:vAlign w:val="center"/>
            <w:hideMark/>
          </w:tcPr>
          <w:p w14:paraId="459912C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30</w:t>
            </w:r>
          </w:p>
        </w:tc>
        <w:tc>
          <w:tcPr>
            <w:tcW w:w="1791" w:type="dxa"/>
            <w:tcBorders>
              <w:top w:val="nil"/>
              <w:left w:val="nil"/>
              <w:bottom w:val="nil"/>
              <w:right w:val="nil"/>
            </w:tcBorders>
            <w:shd w:val="clear" w:color="auto" w:fill="auto"/>
            <w:noWrap/>
            <w:vAlign w:val="center"/>
            <w:hideMark/>
          </w:tcPr>
          <w:p w14:paraId="1C72E0BF"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Nivolumab</w:t>
            </w:r>
            <w:proofErr w:type="spellEnd"/>
            <w:r w:rsidRPr="00C477E2">
              <w:rPr>
                <w:rFonts w:ascii="Book Antiqua" w:eastAsia="等线" w:hAnsi="Book Antiqua" w:cs="宋体"/>
                <w:color w:val="000000"/>
                <w:sz w:val="22"/>
                <w:szCs w:val="22"/>
                <w:lang w:eastAsia="zh-CN"/>
              </w:rPr>
              <w:t xml:space="preserve"> in combination with cisplatin </w:t>
            </w:r>
          </w:p>
        </w:tc>
        <w:tc>
          <w:tcPr>
            <w:tcW w:w="1701" w:type="dxa"/>
            <w:tcBorders>
              <w:top w:val="nil"/>
              <w:left w:val="nil"/>
              <w:bottom w:val="nil"/>
              <w:right w:val="nil"/>
            </w:tcBorders>
            <w:shd w:val="clear" w:color="auto" w:fill="auto"/>
            <w:noWrap/>
            <w:vAlign w:val="center"/>
            <w:hideMark/>
          </w:tcPr>
          <w:p w14:paraId="7E24C18C"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Unresectable</w:t>
            </w:r>
            <w:proofErr w:type="spellEnd"/>
            <w:r w:rsidRPr="00C477E2">
              <w:rPr>
                <w:rFonts w:ascii="Book Antiqua" w:eastAsia="等线" w:hAnsi="Book Antiqua" w:cs="宋体"/>
                <w:color w:val="000000"/>
                <w:sz w:val="22"/>
                <w:szCs w:val="22"/>
                <w:lang w:eastAsia="zh-CN"/>
              </w:rPr>
              <w:t xml:space="preserve"> or recurrent biliary tract cancer</w:t>
            </w:r>
          </w:p>
        </w:tc>
        <w:tc>
          <w:tcPr>
            <w:tcW w:w="989" w:type="dxa"/>
            <w:tcBorders>
              <w:top w:val="nil"/>
              <w:left w:val="nil"/>
              <w:bottom w:val="nil"/>
              <w:right w:val="nil"/>
            </w:tcBorders>
            <w:shd w:val="clear" w:color="auto" w:fill="auto"/>
            <w:vAlign w:val="center"/>
            <w:hideMark/>
          </w:tcPr>
          <w:p w14:paraId="6322009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1276" w:type="dxa"/>
            <w:tcBorders>
              <w:top w:val="nil"/>
              <w:left w:val="nil"/>
              <w:bottom w:val="nil"/>
              <w:right w:val="nil"/>
            </w:tcBorders>
            <w:shd w:val="clear" w:color="auto" w:fill="auto"/>
            <w:vAlign w:val="center"/>
            <w:hideMark/>
          </w:tcPr>
          <w:p w14:paraId="2A7E37F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2126" w:type="dxa"/>
            <w:tcBorders>
              <w:top w:val="nil"/>
              <w:left w:val="nil"/>
              <w:bottom w:val="nil"/>
              <w:right w:val="nil"/>
            </w:tcBorders>
            <w:shd w:val="clear" w:color="auto" w:fill="auto"/>
            <w:noWrap/>
            <w:vAlign w:val="center"/>
            <w:hideMark/>
          </w:tcPr>
          <w:p w14:paraId="4735C9A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14 (6-NR)</w:t>
            </w:r>
          </w:p>
        </w:tc>
        <w:tc>
          <w:tcPr>
            <w:tcW w:w="1417" w:type="dxa"/>
            <w:tcBorders>
              <w:top w:val="nil"/>
              <w:left w:val="nil"/>
              <w:bottom w:val="nil"/>
              <w:right w:val="nil"/>
            </w:tcBorders>
            <w:shd w:val="clear" w:color="auto" w:fill="auto"/>
            <w:noWrap/>
            <w:vAlign w:val="center"/>
            <w:hideMark/>
          </w:tcPr>
          <w:p w14:paraId="7586247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3631114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13702E1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5F62AEB8" w14:textId="77777777" w:rsidTr="00C477E2">
        <w:trPr>
          <w:trHeight w:val="1020"/>
        </w:trPr>
        <w:tc>
          <w:tcPr>
            <w:tcW w:w="1371" w:type="dxa"/>
            <w:tcBorders>
              <w:top w:val="nil"/>
              <w:left w:val="nil"/>
              <w:bottom w:val="nil"/>
              <w:right w:val="nil"/>
            </w:tcBorders>
            <w:shd w:val="clear" w:color="auto" w:fill="auto"/>
            <w:noWrap/>
            <w:vAlign w:val="center"/>
            <w:hideMark/>
          </w:tcPr>
          <w:p w14:paraId="52FEA9C9"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Usmani</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[40]</w:t>
            </w:r>
            <w:r w:rsidRPr="00C477E2">
              <w:rPr>
                <w:rFonts w:ascii="Book Antiqua" w:eastAsia="等线" w:hAnsi="Book Antiqua" w:cs="宋体"/>
                <w:color w:val="000000"/>
                <w:sz w:val="22"/>
                <w:szCs w:val="22"/>
                <w:lang w:eastAsia="zh-CN"/>
              </w:rPr>
              <w:t>, 2019a</w:t>
            </w:r>
          </w:p>
        </w:tc>
        <w:tc>
          <w:tcPr>
            <w:tcW w:w="576" w:type="dxa"/>
            <w:tcBorders>
              <w:top w:val="nil"/>
              <w:left w:val="nil"/>
              <w:bottom w:val="nil"/>
              <w:right w:val="nil"/>
            </w:tcBorders>
            <w:shd w:val="clear" w:color="auto" w:fill="auto"/>
            <w:noWrap/>
            <w:vAlign w:val="center"/>
            <w:hideMark/>
          </w:tcPr>
          <w:p w14:paraId="0EC46FC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151</w:t>
            </w:r>
          </w:p>
        </w:tc>
        <w:tc>
          <w:tcPr>
            <w:tcW w:w="1791" w:type="dxa"/>
            <w:tcBorders>
              <w:top w:val="nil"/>
              <w:left w:val="nil"/>
              <w:bottom w:val="nil"/>
              <w:right w:val="nil"/>
            </w:tcBorders>
            <w:shd w:val="clear" w:color="auto" w:fill="auto"/>
            <w:noWrap/>
            <w:vAlign w:val="center"/>
            <w:hideMark/>
          </w:tcPr>
          <w:p w14:paraId="210093B0"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Pembrolizumab</w:t>
            </w:r>
            <w:proofErr w:type="spellEnd"/>
            <w:r w:rsidRPr="00C477E2">
              <w:rPr>
                <w:rFonts w:ascii="Book Antiqua" w:eastAsia="等线" w:hAnsi="Book Antiqua" w:cs="宋体"/>
                <w:color w:val="000000"/>
                <w:sz w:val="22"/>
                <w:szCs w:val="22"/>
                <w:lang w:eastAsia="zh-CN"/>
              </w:rPr>
              <w:t xml:space="preserve"> </w:t>
            </w:r>
          </w:p>
        </w:tc>
        <w:tc>
          <w:tcPr>
            <w:tcW w:w="1701" w:type="dxa"/>
            <w:tcBorders>
              <w:top w:val="nil"/>
              <w:left w:val="nil"/>
              <w:bottom w:val="nil"/>
              <w:right w:val="nil"/>
            </w:tcBorders>
            <w:shd w:val="clear" w:color="auto" w:fill="auto"/>
            <w:noWrap/>
            <w:vAlign w:val="center"/>
            <w:hideMark/>
          </w:tcPr>
          <w:p w14:paraId="2E2E867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Multiple myeloma</w:t>
            </w:r>
          </w:p>
        </w:tc>
        <w:tc>
          <w:tcPr>
            <w:tcW w:w="989" w:type="dxa"/>
            <w:tcBorders>
              <w:top w:val="nil"/>
              <w:left w:val="nil"/>
              <w:bottom w:val="nil"/>
              <w:right w:val="nil"/>
            </w:tcBorders>
            <w:shd w:val="clear" w:color="auto" w:fill="auto"/>
            <w:vAlign w:val="center"/>
            <w:hideMark/>
          </w:tcPr>
          <w:p w14:paraId="49E9D15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70 (46)</w:t>
            </w:r>
          </w:p>
        </w:tc>
        <w:tc>
          <w:tcPr>
            <w:tcW w:w="1276" w:type="dxa"/>
            <w:tcBorders>
              <w:top w:val="nil"/>
              <w:left w:val="nil"/>
              <w:bottom w:val="nil"/>
              <w:right w:val="nil"/>
            </w:tcBorders>
            <w:shd w:val="clear" w:color="auto" w:fill="auto"/>
            <w:vAlign w:val="center"/>
            <w:hideMark/>
          </w:tcPr>
          <w:p w14:paraId="2A11848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74 (70-79)</w:t>
            </w:r>
          </w:p>
        </w:tc>
        <w:tc>
          <w:tcPr>
            <w:tcW w:w="2126" w:type="dxa"/>
            <w:tcBorders>
              <w:top w:val="nil"/>
              <w:left w:val="nil"/>
              <w:bottom w:val="nil"/>
              <w:right w:val="nil"/>
            </w:tcBorders>
            <w:shd w:val="clear" w:color="auto" w:fill="auto"/>
            <w:noWrap/>
            <w:vAlign w:val="center"/>
            <w:hideMark/>
          </w:tcPr>
          <w:p w14:paraId="7D14E05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5.1 (IQR 3.4-7)</w:t>
            </w:r>
          </w:p>
        </w:tc>
        <w:tc>
          <w:tcPr>
            <w:tcW w:w="1417" w:type="dxa"/>
            <w:tcBorders>
              <w:top w:val="nil"/>
              <w:left w:val="nil"/>
              <w:bottom w:val="nil"/>
              <w:right w:val="nil"/>
            </w:tcBorders>
            <w:shd w:val="clear" w:color="auto" w:fill="auto"/>
            <w:noWrap/>
            <w:vAlign w:val="center"/>
            <w:hideMark/>
          </w:tcPr>
          <w:p w14:paraId="24EE57A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66A5351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6AF1F57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7157E027" w14:textId="77777777" w:rsidTr="00C477E2">
        <w:trPr>
          <w:trHeight w:val="1020"/>
        </w:trPr>
        <w:tc>
          <w:tcPr>
            <w:tcW w:w="1371" w:type="dxa"/>
            <w:tcBorders>
              <w:top w:val="nil"/>
              <w:left w:val="nil"/>
              <w:bottom w:val="nil"/>
              <w:right w:val="nil"/>
            </w:tcBorders>
            <w:shd w:val="clear" w:color="auto" w:fill="auto"/>
            <w:noWrap/>
            <w:vAlign w:val="center"/>
            <w:hideMark/>
          </w:tcPr>
          <w:p w14:paraId="67D5B69D"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Usmani</w:t>
            </w:r>
            <w:proofErr w:type="spellEnd"/>
            <w:r w:rsidRPr="00C477E2">
              <w:rPr>
                <w:rFonts w:ascii="Book Antiqua" w:eastAsia="等线" w:hAnsi="Book Antiqua" w:cs="宋体"/>
                <w:color w:val="000000"/>
                <w:sz w:val="22"/>
                <w:szCs w:val="22"/>
                <w:lang w:eastAsia="zh-CN"/>
              </w:rPr>
              <w:t xml:space="preserv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[40]</w:t>
            </w:r>
            <w:r w:rsidRPr="00C477E2">
              <w:rPr>
                <w:rFonts w:ascii="Book Antiqua" w:eastAsia="等线" w:hAnsi="Book Antiqua" w:cs="宋体"/>
                <w:color w:val="000000"/>
                <w:sz w:val="22"/>
                <w:szCs w:val="22"/>
                <w:lang w:eastAsia="zh-CN"/>
              </w:rPr>
              <w:t>, 2019b</w:t>
            </w:r>
          </w:p>
        </w:tc>
        <w:tc>
          <w:tcPr>
            <w:tcW w:w="576" w:type="dxa"/>
            <w:tcBorders>
              <w:top w:val="nil"/>
              <w:left w:val="nil"/>
              <w:bottom w:val="nil"/>
              <w:right w:val="nil"/>
            </w:tcBorders>
            <w:shd w:val="clear" w:color="auto" w:fill="auto"/>
            <w:noWrap/>
            <w:vAlign w:val="center"/>
            <w:hideMark/>
          </w:tcPr>
          <w:p w14:paraId="0CCB82D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150</w:t>
            </w:r>
          </w:p>
        </w:tc>
        <w:tc>
          <w:tcPr>
            <w:tcW w:w="1791" w:type="dxa"/>
            <w:tcBorders>
              <w:top w:val="nil"/>
              <w:left w:val="nil"/>
              <w:bottom w:val="nil"/>
              <w:right w:val="nil"/>
            </w:tcBorders>
            <w:shd w:val="clear" w:color="auto" w:fill="auto"/>
            <w:noWrap/>
            <w:vAlign w:val="center"/>
            <w:hideMark/>
          </w:tcPr>
          <w:p w14:paraId="76678231" w14:textId="77777777" w:rsidR="00C477E2" w:rsidRPr="00C477E2" w:rsidRDefault="00C477E2" w:rsidP="00C477E2">
            <w:pPr>
              <w:jc w:val="both"/>
              <w:rPr>
                <w:rFonts w:ascii="Book Antiqua" w:eastAsia="等线" w:hAnsi="Book Antiqua" w:cs="宋体"/>
                <w:color w:val="000000"/>
                <w:sz w:val="22"/>
                <w:szCs w:val="22"/>
                <w:lang w:eastAsia="zh-CN"/>
              </w:rPr>
            </w:pPr>
            <w:proofErr w:type="spellStart"/>
            <w:r w:rsidRPr="00C477E2">
              <w:rPr>
                <w:rFonts w:ascii="Book Antiqua" w:eastAsia="等线" w:hAnsi="Book Antiqua" w:cs="宋体"/>
                <w:color w:val="000000"/>
                <w:sz w:val="22"/>
                <w:szCs w:val="22"/>
                <w:lang w:eastAsia="zh-CN"/>
              </w:rPr>
              <w:t>Lenalidomide</w:t>
            </w:r>
            <w:proofErr w:type="spellEnd"/>
          </w:p>
        </w:tc>
        <w:tc>
          <w:tcPr>
            <w:tcW w:w="1701" w:type="dxa"/>
            <w:tcBorders>
              <w:top w:val="nil"/>
              <w:left w:val="nil"/>
              <w:bottom w:val="nil"/>
              <w:right w:val="nil"/>
            </w:tcBorders>
            <w:shd w:val="clear" w:color="auto" w:fill="auto"/>
            <w:noWrap/>
            <w:vAlign w:val="center"/>
            <w:hideMark/>
          </w:tcPr>
          <w:p w14:paraId="7BFA76F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Multiple myeloma</w:t>
            </w:r>
          </w:p>
        </w:tc>
        <w:tc>
          <w:tcPr>
            <w:tcW w:w="989" w:type="dxa"/>
            <w:tcBorders>
              <w:top w:val="nil"/>
              <w:left w:val="nil"/>
              <w:bottom w:val="nil"/>
              <w:right w:val="nil"/>
            </w:tcBorders>
            <w:shd w:val="clear" w:color="auto" w:fill="auto"/>
            <w:vAlign w:val="center"/>
            <w:hideMark/>
          </w:tcPr>
          <w:p w14:paraId="52B250B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71 (47)</w:t>
            </w:r>
          </w:p>
        </w:tc>
        <w:tc>
          <w:tcPr>
            <w:tcW w:w="1276" w:type="dxa"/>
            <w:tcBorders>
              <w:top w:val="nil"/>
              <w:left w:val="nil"/>
              <w:bottom w:val="nil"/>
              <w:right w:val="nil"/>
            </w:tcBorders>
            <w:shd w:val="clear" w:color="auto" w:fill="auto"/>
            <w:vAlign w:val="center"/>
            <w:hideMark/>
          </w:tcPr>
          <w:p w14:paraId="1DCF9A3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74 (70-78</w:t>
            </w:r>
          </w:p>
        </w:tc>
        <w:tc>
          <w:tcPr>
            <w:tcW w:w="2126" w:type="dxa"/>
            <w:tcBorders>
              <w:top w:val="nil"/>
              <w:left w:val="nil"/>
              <w:bottom w:val="nil"/>
              <w:right w:val="nil"/>
            </w:tcBorders>
            <w:shd w:val="clear" w:color="auto" w:fill="auto"/>
            <w:noWrap/>
            <w:vAlign w:val="center"/>
            <w:hideMark/>
          </w:tcPr>
          <w:p w14:paraId="405BA44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8.2 (IQR 7-14)</w:t>
            </w:r>
          </w:p>
        </w:tc>
        <w:tc>
          <w:tcPr>
            <w:tcW w:w="1417" w:type="dxa"/>
            <w:tcBorders>
              <w:top w:val="nil"/>
              <w:left w:val="nil"/>
              <w:bottom w:val="nil"/>
              <w:right w:val="nil"/>
            </w:tcBorders>
            <w:shd w:val="clear" w:color="auto" w:fill="auto"/>
            <w:noWrap/>
            <w:vAlign w:val="center"/>
            <w:hideMark/>
          </w:tcPr>
          <w:p w14:paraId="16BA9E3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1053D2E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7ACEF9F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2A7CA7B6" w14:textId="77777777" w:rsidTr="00C477E2">
        <w:trPr>
          <w:trHeight w:val="2640"/>
        </w:trPr>
        <w:tc>
          <w:tcPr>
            <w:tcW w:w="1371" w:type="dxa"/>
            <w:tcBorders>
              <w:top w:val="nil"/>
              <w:left w:val="nil"/>
              <w:bottom w:val="nil"/>
              <w:right w:val="nil"/>
            </w:tcBorders>
            <w:shd w:val="clear" w:color="auto" w:fill="auto"/>
            <w:noWrap/>
            <w:vAlign w:val="center"/>
            <w:hideMark/>
          </w:tcPr>
          <w:p w14:paraId="533F223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Wrangle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[41]</w:t>
            </w:r>
            <w:r w:rsidRPr="00C477E2">
              <w:rPr>
                <w:rFonts w:ascii="Book Antiqua" w:eastAsia="等线" w:hAnsi="Book Antiqua" w:cs="宋体"/>
                <w:color w:val="000000"/>
                <w:sz w:val="22"/>
                <w:szCs w:val="22"/>
                <w:lang w:eastAsia="zh-CN"/>
              </w:rPr>
              <w:t>, 2018</w:t>
            </w:r>
          </w:p>
        </w:tc>
        <w:tc>
          <w:tcPr>
            <w:tcW w:w="576" w:type="dxa"/>
            <w:tcBorders>
              <w:top w:val="nil"/>
              <w:left w:val="nil"/>
              <w:bottom w:val="nil"/>
              <w:right w:val="nil"/>
            </w:tcBorders>
            <w:shd w:val="clear" w:color="auto" w:fill="auto"/>
            <w:noWrap/>
            <w:vAlign w:val="center"/>
            <w:hideMark/>
          </w:tcPr>
          <w:p w14:paraId="380F8C8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21</w:t>
            </w:r>
          </w:p>
        </w:tc>
        <w:tc>
          <w:tcPr>
            <w:tcW w:w="1791" w:type="dxa"/>
            <w:tcBorders>
              <w:top w:val="nil"/>
              <w:left w:val="nil"/>
              <w:bottom w:val="nil"/>
              <w:right w:val="nil"/>
            </w:tcBorders>
            <w:shd w:val="clear" w:color="auto" w:fill="auto"/>
            <w:noWrap/>
            <w:vAlign w:val="center"/>
            <w:hideMark/>
          </w:tcPr>
          <w:p w14:paraId="478F62B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ALT-803, an IL-15 </w:t>
            </w:r>
            <w:proofErr w:type="spellStart"/>
            <w:r w:rsidRPr="00C477E2">
              <w:rPr>
                <w:rFonts w:ascii="Book Antiqua" w:eastAsia="等线" w:hAnsi="Book Antiqua" w:cs="宋体"/>
                <w:color w:val="000000"/>
                <w:sz w:val="22"/>
                <w:szCs w:val="22"/>
                <w:lang w:eastAsia="zh-CN"/>
              </w:rPr>
              <w:t>superagonist</w:t>
            </w:r>
            <w:proofErr w:type="spellEnd"/>
            <w:r w:rsidRPr="00C477E2">
              <w:rPr>
                <w:rFonts w:ascii="Book Antiqua" w:eastAsia="等线" w:hAnsi="Book Antiqua" w:cs="宋体"/>
                <w:color w:val="000000"/>
                <w:sz w:val="22"/>
                <w:szCs w:val="22"/>
                <w:lang w:eastAsia="zh-CN"/>
              </w:rPr>
              <w:t xml:space="preserve">, in combination with </w:t>
            </w:r>
            <w:proofErr w:type="spellStart"/>
            <w:r w:rsidRPr="00C477E2">
              <w:rPr>
                <w:rFonts w:ascii="Book Antiqua" w:eastAsia="等线" w:hAnsi="Book Antiqua" w:cs="宋体"/>
                <w:color w:val="000000"/>
                <w:sz w:val="22"/>
                <w:szCs w:val="22"/>
                <w:lang w:eastAsia="zh-CN"/>
              </w:rPr>
              <w:t>nivolumab</w:t>
            </w:r>
            <w:proofErr w:type="spellEnd"/>
          </w:p>
        </w:tc>
        <w:tc>
          <w:tcPr>
            <w:tcW w:w="1701" w:type="dxa"/>
            <w:tcBorders>
              <w:top w:val="nil"/>
              <w:left w:val="nil"/>
              <w:bottom w:val="nil"/>
              <w:right w:val="nil"/>
            </w:tcBorders>
            <w:shd w:val="clear" w:color="auto" w:fill="auto"/>
            <w:noWrap/>
            <w:vAlign w:val="center"/>
            <w:hideMark/>
          </w:tcPr>
          <w:p w14:paraId="62CA3B5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Metastatic non-small cell lung</w:t>
            </w:r>
          </w:p>
        </w:tc>
        <w:tc>
          <w:tcPr>
            <w:tcW w:w="989" w:type="dxa"/>
            <w:tcBorders>
              <w:top w:val="nil"/>
              <w:left w:val="nil"/>
              <w:bottom w:val="nil"/>
              <w:right w:val="nil"/>
            </w:tcBorders>
            <w:shd w:val="clear" w:color="auto" w:fill="auto"/>
            <w:vAlign w:val="center"/>
            <w:hideMark/>
          </w:tcPr>
          <w:p w14:paraId="0352D83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15 (71)</w:t>
            </w:r>
          </w:p>
        </w:tc>
        <w:tc>
          <w:tcPr>
            <w:tcW w:w="1276" w:type="dxa"/>
            <w:tcBorders>
              <w:top w:val="nil"/>
              <w:left w:val="nil"/>
              <w:bottom w:val="nil"/>
              <w:right w:val="nil"/>
            </w:tcBorders>
            <w:shd w:val="clear" w:color="auto" w:fill="auto"/>
            <w:vAlign w:val="center"/>
            <w:hideMark/>
          </w:tcPr>
          <w:p w14:paraId="1C3E640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55 (46-67)</w:t>
            </w:r>
          </w:p>
        </w:tc>
        <w:tc>
          <w:tcPr>
            <w:tcW w:w="2126" w:type="dxa"/>
            <w:tcBorders>
              <w:top w:val="nil"/>
              <w:left w:val="nil"/>
              <w:bottom w:val="nil"/>
              <w:right w:val="nil"/>
            </w:tcBorders>
            <w:shd w:val="clear" w:color="auto" w:fill="auto"/>
            <w:noWrap/>
            <w:vAlign w:val="center"/>
            <w:hideMark/>
          </w:tcPr>
          <w:p w14:paraId="208FCEB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6.6 (IQR 3.4-9.6)</w:t>
            </w:r>
          </w:p>
        </w:tc>
        <w:tc>
          <w:tcPr>
            <w:tcW w:w="1417" w:type="dxa"/>
            <w:tcBorders>
              <w:top w:val="nil"/>
              <w:left w:val="nil"/>
              <w:bottom w:val="nil"/>
              <w:right w:val="nil"/>
            </w:tcBorders>
            <w:shd w:val="clear" w:color="auto" w:fill="auto"/>
            <w:noWrap/>
            <w:vAlign w:val="center"/>
            <w:hideMark/>
          </w:tcPr>
          <w:p w14:paraId="47FA041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5D7CD13B"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2" w:type="dxa"/>
            <w:tcBorders>
              <w:top w:val="nil"/>
              <w:left w:val="nil"/>
              <w:bottom w:val="nil"/>
              <w:right w:val="nil"/>
            </w:tcBorders>
            <w:shd w:val="clear" w:color="auto" w:fill="auto"/>
            <w:noWrap/>
            <w:vAlign w:val="center"/>
            <w:hideMark/>
          </w:tcPr>
          <w:p w14:paraId="1873B89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12 (57)</w:t>
            </w:r>
          </w:p>
        </w:tc>
      </w:tr>
      <w:tr w:rsidR="00C477E2" w:rsidRPr="00C477E2" w14:paraId="38427F12" w14:textId="77777777" w:rsidTr="00C477E2">
        <w:trPr>
          <w:trHeight w:val="1320"/>
        </w:trPr>
        <w:tc>
          <w:tcPr>
            <w:tcW w:w="1371" w:type="dxa"/>
            <w:tcBorders>
              <w:top w:val="nil"/>
              <w:left w:val="nil"/>
              <w:bottom w:val="nil"/>
              <w:right w:val="nil"/>
            </w:tcBorders>
            <w:shd w:val="clear" w:color="auto" w:fill="auto"/>
            <w:noWrap/>
            <w:vAlign w:val="center"/>
            <w:hideMark/>
          </w:tcPr>
          <w:p w14:paraId="0B3AAF76"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lastRenderedPageBreak/>
              <w:t xml:space="preserve">Yang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[42]</w:t>
            </w:r>
            <w:r w:rsidRPr="00C477E2">
              <w:rPr>
                <w:rFonts w:ascii="Book Antiqua" w:eastAsia="等线" w:hAnsi="Book Antiqua" w:cs="宋体"/>
                <w:color w:val="000000"/>
                <w:sz w:val="22"/>
                <w:szCs w:val="22"/>
                <w:lang w:eastAsia="zh-CN"/>
              </w:rPr>
              <w:t>, 2018a</w:t>
            </w:r>
          </w:p>
        </w:tc>
        <w:tc>
          <w:tcPr>
            <w:tcW w:w="576" w:type="dxa"/>
            <w:tcBorders>
              <w:top w:val="nil"/>
              <w:left w:val="nil"/>
              <w:bottom w:val="nil"/>
              <w:right w:val="nil"/>
            </w:tcBorders>
            <w:shd w:val="clear" w:color="auto" w:fill="auto"/>
            <w:noWrap/>
            <w:vAlign w:val="center"/>
            <w:hideMark/>
          </w:tcPr>
          <w:p w14:paraId="6569FA23"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42</w:t>
            </w:r>
          </w:p>
        </w:tc>
        <w:tc>
          <w:tcPr>
            <w:tcW w:w="1791" w:type="dxa"/>
            <w:tcBorders>
              <w:top w:val="nil"/>
              <w:left w:val="nil"/>
              <w:bottom w:val="nil"/>
              <w:right w:val="nil"/>
            </w:tcBorders>
            <w:shd w:val="clear" w:color="auto" w:fill="auto"/>
            <w:noWrap/>
            <w:vAlign w:val="center"/>
            <w:hideMark/>
          </w:tcPr>
          <w:p w14:paraId="2DADFA5D"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Preoperative chemotherapy</w:t>
            </w:r>
          </w:p>
        </w:tc>
        <w:tc>
          <w:tcPr>
            <w:tcW w:w="1701" w:type="dxa"/>
            <w:tcBorders>
              <w:top w:val="nil"/>
              <w:left w:val="nil"/>
              <w:bottom w:val="nil"/>
              <w:right w:val="nil"/>
            </w:tcBorders>
            <w:shd w:val="clear" w:color="auto" w:fill="auto"/>
            <w:noWrap/>
            <w:vAlign w:val="center"/>
            <w:hideMark/>
          </w:tcPr>
          <w:p w14:paraId="066A9FF9"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Non-small cell lung cancer</w:t>
            </w:r>
          </w:p>
        </w:tc>
        <w:tc>
          <w:tcPr>
            <w:tcW w:w="989" w:type="dxa"/>
            <w:tcBorders>
              <w:top w:val="nil"/>
              <w:left w:val="nil"/>
              <w:bottom w:val="nil"/>
              <w:right w:val="nil"/>
            </w:tcBorders>
            <w:shd w:val="clear" w:color="auto" w:fill="auto"/>
            <w:vAlign w:val="center"/>
            <w:hideMark/>
          </w:tcPr>
          <w:p w14:paraId="4387D34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21 (50)</w:t>
            </w:r>
          </w:p>
        </w:tc>
        <w:tc>
          <w:tcPr>
            <w:tcW w:w="1276" w:type="dxa"/>
            <w:tcBorders>
              <w:top w:val="nil"/>
              <w:left w:val="nil"/>
              <w:bottom w:val="nil"/>
              <w:right w:val="nil"/>
            </w:tcBorders>
            <w:shd w:val="clear" w:color="auto" w:fill="auto"/>
            <w:vAlign w:val="center"/>
            <w:hideMark/>
          </w:tcPr>
          <w:p w14:paraId="4CC1DB28"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2126" w:type="dxa"/>
            <w:tcBorders>
              <w:top w:val="nil"/>
              <w:left w:val="nil"/>
              <w:bottom w:val="nil"/>
              <w:right w:val="nil"/>
            </w:tcBorders>
            <w:shd w:val="clear" w:color="auto" w:fill="auto"/>
            <w:noWrap/>
            <w:vAlign w:val="center"/>
            <w:hideMark/>
          </w:tcPr>
          <w:p w14:paraId="4401717C"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6.6 (IQR 3.4-9.6)</w:t>
            </w:r>
          </w:p>
        </w:tc>
        <w:tc>
          <w:tcPr>
            <w:tcW w:w="1417" w:type="dxa"/>
            <w:tcBorders>
              <w:top w:val="nil"/>
              <w:left w:val="nil"/>
              <w:bottom w:val="nil"/>
              <w:right w:val="nil"/>
            </w:tcBorders>
            <w:shd w:val="clear" w:color="auto" w:fill="auto"/>
            <w:noWrap/>
            <w:vAlign w:val="center"/>
            <w:hideMark/>
          </w:tcPr>
          <w:p w14:paraId="066B87B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nil"/>
              <w:right w:val="nil"/>
            </w:tcBorders>
            <w:shd w:val="clear" w:color="auto" w:fill="auto"/>
            <w:noWrap/>
            <w:vAlign w:val="center"/>
            <w:hideMark/>
          </w:tcPr>
          <w:p w14:paraId="6642B0B4"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7 (17)</w:t>
            </w:r>
          </w:p>
        </w:tc>
        <w:tc>
          <w:tcPr>
            <w:tcW w:w="992" w:type="dxa"/>
            <w:tcBorders>
              <w:top w:val="nil"/>
              <w:left w:val="nil"/>
              <w:bottom w:val="nil"/>
              <w:right w:val="nil"/>
            </w:tcBorders>
            <w:shd w:val="clear" w:color="auto" w:fill="auto"/>
            <w:noWrap/>
            <w:vAlign w:val="center"/>
            <w:hideMark/>
          </w:tcPr>
          <w:p w14:paraId="2781C3D5"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r w:rsidR="00C477E2" w:rsidRPr="00C477E2" w14:paraId="3B323F07" w14:textId="77777777" w:rsidTr="00C477E2">
        <w:trPr>
          <w:trHeight w:val="1335"/>
        </w:trPr>
        <w:tc>
          <w:tcPr>
            <w:tcW w:w="1371" w:type="dxa"/>
            <w:tcBorders>
              <w:top w:val="nil"/>
              <w:left w:val="nil"/>
              <w:bottom w:val="single" w:sz="8" w:space="0" w:color="auto"/>
              <w:right w:val="nil"/>
            </w:tcBorders>
            <w:shd w:val="clear" w:color="auto" w:fill="auto"/>
            <w:noWrap/>
            <w:vAlign w:val="center"/>
            <w:hideMark/>
          </w:tcPr>
          <w:p w14:paraId="6A11B45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 xml:space="preserve">Yang </w:t>
            </w:r>
            <w:r w:rsidRPr="00C477E2">
              <w:rPr>
                <w:rFonts w:ascii="Book Antiqua" w:eastAsia="等线" w:hAnsi="Book Antiqua" w:cs="宋体"/>
                <w:i/>
                <w:iCs/>
                <w:color w:val="000000"/>
                <w:sz w:val="22"/>
                <w:szCs w:val="22"/>
                <w:lang w:eastAsia="zh-CN"/>
              </w:rPr>
              <w:t>et al</w:t>
            </w:r>
            <w:r w:rsidRPr="00C477E2">
              <w:rPr>
                <w:rFonts w:ascii="Book Antiqua" w:eastAsia="等线" w:hAnsi="Book Antiqua" w:cs="宋体"/>
                <w:color w:val="000000"/>
                <w:sz w:val="22"/>
                <w:szCs w:val="22"/>
                <w:vertAlign w:val="superscript"/>
                <w:lang w:eastAsia="zh-CN"/>
              </w:rPr>
              <w:t>[42]</w:t>
            </w:r>
            <w:r w:rsidRPr="00C477E2">
              <w:rPr>
                <w:rFonts w:ascii="Book Antiqua" w:eastAsia="等线" w:hAnsi="Book Antiqua" w:cs="宋体"/>
                <w:color w:val="000000"/>
                <w:sz w:val="22"/>
                <w:szCs w:val="22"/>
                <w:lang w:eastAsia="zh-CN"/>
              </w:rPr>
              <w:t>, 2018b</w:t>
            </w:r>
          </w:p>
        </w:tc>
        <w:tc>
          <w:tcPr>
            <w:tcW w:w="576" w:type="dxa"/>
            <w:tcBorders>
              <w:top w:val="nil"/>
              <w:left w:val="nil"/>
              <w:bottom w:val="single" w:sz="8" w:space="0" w:color="auto"/>
              <w:right w:val="nil"/>
            </w:tcBorders>
            <w:shd w:val="clear" w:color="auto" w:fill="auto"/>
            <w:noWrap/>
            <w:vAlign w:val="center"/>
            <w:hideMark/>
          </w:tcPr>
          <w:p w14:paraId="443FA560"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13</w:t>
            </w:r>
          </w:p>
        </w:tc>
        <w:tc>
          <w:tcPr>
            <w:tcW w:w="1791" w:type="dxa"/>
            <w:tcBorders>
              <w:top w:val="nil"/>
              <w:left w:val="nil"/>
              <w:bottom w:val="single" w:sz="8" w:space="0" w:color="auto"/>
              <w:right w:val="nil"/>
            </w:tcBorders>
            <w:shd w:val="clear" w:color="auto" w:fill="auto"/>
            <w:noWrap/>
            <w:vAlign w:val="center"/>
            <w:hideMark/>
          </w:tcPr>
          <w:p w14:paraId="58B829D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Ipilimumab</w:t>
            </w:r>
          </w:p>
        </w:tc>
        <w:tc>
          <w:tcPr>
            <w:tcW w:w="1701" w:type="dxa"/>
            <w:tcBorders>
              <w:top w:val="nil"/>
              <w:left w:val="nil"/>
              <w:bottom w:val="single" w:sz="8" w:space="0" w:color="auto"/>
              <w:right w:val="nil"/>
            </w:tcBorders>
            <w:shd w:val="clear" w:color="auto" w:fill="auto"/>
            <w:noWrap/>
            <w:vAlign w:val="center"/>
            <w:hideMark/>
          </w:tcPr>
          <w:p w14:paraId="2C291DE1"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Non-small cell lung cancer</w:t>
            </w:r>
          </w:p>
        </w:tc>
        <w:tc>
          <w:tcPr>
            <w:tcW w:w="989" w:type="dxa"/>
            <w:tcBorders>
              <w:top w:val="nil"/>
              <w:left w:val="nil"/>
              <w:bottom w:val="single" w:sz="8" w:space="0" w:color="auto"/>
              <w:right w:val="nil"/>
            </w:tcBorders>
            <w:shd w:val="clear" w:color="auto" w:fill="auto"/>
            <w:vAlign w:val="center"/>
            <w:hideMark/>
          </w:tcPr>
          <w:p w14:paraId="406C0A3E"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5 (38)</w:t>
            </w:r>
          </w:p>
        </w:tc>
        <w:tc>
          <w:tcPr>
            <w:tcW w:w="1276" w:type="dxa"/>
            <w:tcBorders>
              <w:top w:val="nil"/>
              <w:left w:val="nil"/>
              <w:bottom w:val="single" w:sz="8" w:space="0" w:color="auto"/>
              <w:right w:val="nil"/>
            </w:tcBorders>
            <w:shd w:val="clear" w:color="auto" w:fill="auto"/>
            <w:vAlign w:val="center"/>
            <w:hideMark/>
          </w:tcPr>
          <w:p w14:paraId="0BD1CDA2"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2126" w:type="dxa"/>
            <w:tcBorders>
              <w:top w:val="nil"/>
              <w:left w:val="nil"/>
              <w:bottom w:val="single" w:sz="8" w:space="0" w:color="auto"/>
              <w:right w:val="nil"/>
            </w:tcBorders>
            <w:shd w:val="clear" w:color="auto" w:fill="auto"/>
            <w:noWrap/>
            <w:vAlign w:val="center"/>
            <w:hideMark/>
          </w:tcPr>
          <w:p w14:paraId="0ACA82E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6.9 (IQR 5.5-12.0)</w:t>
            </w:r>
          </w:p>
        </w:tc>
        <w:tc>
          <w:tcPr>
            <w:tcW w:w="1417" w:type="dxa"/>
            <w:tcBorders>
              <w:top w:val="nil"/>
              <w:left w:val="nil"/>
              <w:bottom w:val="single" w:sz="8" w:space="0" w:color="auto"/>
              <w:right w:val="nil"/>
            </w:tcBorders>
            <w:shd w:val="clear" w:color="auto" w:fill="auto"/>
            <w:noWrap/>
            <w:vAlign w:val="center"/>
            <w:hideMark/>
          </w:tcPr>
          <w:p w14:paraId="160D144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c>
          <w:tcPr>
            <w:tcW w:w="993" w:type="dxa"/>
            <w:tcBorders>
              <w:top w:val="nil"/>
              <w:left w:val="nil"/>
              <w:bottom w:val="single" w:sz="8" w:space="0" w:color="auto"/>
              <w:right w:val="nil"/>
            </w:tcBorders>
            <w:shd w:val="clear" w:color="auto" w:fill="auto"/>
            <w:noWrap/>
            <w:vAlign w:val="center"/>
            <w:hideMark/>
          </w:tcPr>
          <w:p w14:paraId="0ED02717"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3 (23)</w:t>
            </w:r>
          </w:p>
        </w:tc>
        <w:tc>
          <w:tcPr>
            <w:tcW w:w="992" w:type="dxa"/>
            <w:tcBorders>
              <w:top w:val="nil"/>
              <w:left w:val="nil"/>
              <w:bottom w:val="single" w:sz="8" w:space="0" w:color="auto"/>
              <w:right w:val="nil"/>
            </w:tcBorders>
            <w:shd w:val="clear" w:color="auto" w:fill="auto"/>
            <w:noWrap/>
            <w:vAlign w:val="center"/>
            <w:hideMark/>
          </w:tcPr>
          <w:p w14:paraId="6278466A" w14:textId="77777777" w:rsidR="00C477E2" w:rsidRPr="00C477E2" w:rsidRDefault="00C477E2" w:rsidP="00C477E2">
            <w:pPr>
              <w:jc w:val="both"/>
              <w:rPr>
                <w:rFonts w:ascii="Book Antiqua" w:eastAsia="等线" w:hAnsi="Book Antiqua" w:cs="宋体"/>
                <w:color w:val="000000"/>
                <w:sz w:val="22"/>
                <w:szCs w:val="22"/>
                <w:lang w:eastAsia="zh-CN"/>
              </w:rPr>
            </w:pPr>
            <w:r w:rsidRPr="00C477E2">
              <w:rPr>
                <w:rFonts w:ascii="Book Antiqua" w:eastAsia="等线" w:hAnsi="Book Antiqua" w:cs="宋体"/>
                <w:color w:val="000000"/>
                <w:sz w:val="22"/>
                <w:szCs w:val="22"/>
                <w:lang w:eastAsia="zh-CN"/>
              </w:rPr>
              <w:t>NR</w:t>
            </w:r>
          </w:p>
        </w:tc>
      </w:tr>
    </w:tbl>
    <w:p w14:paraId="69CB3F26" w14:textId="2C346717" w:rsidR="00083063" w:rsidRPr="00E06153" w:rsidRDefault="0072206F" w:rsidP="00E06153">
      <w:pPr>
        <w:spacing w:line="360" w:lineRule="auto"/>
        <w:jc w:val="both"/>
        <w:rPr>
          <w:rFonts w:ascii="Book Antiqua" w:hAnsi="Book Antiqua"/>
          <w:lang w:eastAsia="zh-CN"/>
        </w:rPr>
      </w:pPr>
      <w:r w:rsidRPr="00C4331B">
        <w:rPr>
          <w:rFonts w:ascii="Book Antiqua" w:hAnsi="Book Antiqua"/>
          <w:lang w:eastAsia="zh-CN"/>
        </w:rPr>
        <w:t xml:space="preserve">ICI: </w:t>
      </w:r>
      <w:r w:rsidRPr="00C4331B">
        <w:rPr>
          <w:rFonts w:ascii="Book Antiqua" w:eastAsia="Book Antiqua" w:hAnsi="Book Antiqua" w:cs="Book Antiqua"/>
          <w:color w:val="000000"/>
        </w:rPr>
        <w:t xml:space="preserve">Immune checkpoint inhibitor; </w:t>
      </w:r>
      <w:r w:rsidRPr="00C4331B">
        <w:rPr>
          <w:rFonts w:ascii="Book Antiqua" w:hAnsi="Book Antiqua" w:hint="eastAsia"/>
          <w:lang w:eastAsia="zh-CN"/>
        </w:rPr>
        <w:t>N</w:t>
      </w:r>
      <w:r w:rsidRPr="00C4331B">
        <w:rPr>
          <w:rFonts w:ascii="Book Antiqua" w:hAnsi="Book Antiqua"/>
          <w:lang w:eastAsia="zh-CN"/>
        </w:rPr>
        <w:t xml:space="preserve">R: </w:t>
      </w:r>
      <w:r w:rsidRPr="00C4331B">
        <w:rPr>
          <w:rFonts w:ascii="Book Antiqua" w:hAnsi="Book Antiqua"/>
          <w:lang w:val="en-CA" w:eastAsia="zh-CN"/>
        </w:rPr>
        <w:t>Not report</w:t>
      </w:r>
      <w:r w:rsidRPr="00C4331B">
        <w:rPr>
          <w:rFonts w:ascii="Book Antiqua" w:hAnsi="Book Antiqua"/>
          <w:lang w:eastAsia="zh-CN"/>
        </w:rPr>
        <w:t>; IQR: Inter-quartile range.</w:t>
      </w:r>
    </w:p>
    <w:sectPr w:rsidR="00083063" w:rsidRPr="00E06153" w:rsidSect="0008306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82632" w14:textId="77777777" w:rsidR="002701DE" w:rsidRDefault="002701DE">
      <w:r>
        <w:separator/>
      </w:r>
    </w:p>
  </w:endnote>
  <w:endnote w:type="continuationSeparator" w:id="0">
    <w:p w14:paraId="0764D181" w14:textId="77777777" w:rsidR="002701DE" w:rsidRDefault="00270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99013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0AC26E4" w14:textId="77777777" w:rsidR="003E5B7A" w:rsidRPr="00BA6E89" w:rsidRDefault="003E5B7A" w:rsidP="00083063">
            <w:pPr>
              <w:pStyle w:val="a4"/>
              <w:jc w:val="right"/>
              <w:rPr>
                <w:rFonts w:ascii="Book Antiqua" w:hAnsi="Book Antiqua"/>
                <w:sz w:val="24"/>
                <w:szCs w:val="24"/>
              </w:rPr>
            </w:pPr>
            <w:r w:rsidRPr="00BA6E89">
              <w:rPr>
                <w:rFonts w:ascii="Book Antiqua" w:hAnsi="Book Antiqua"/>
                <w:sz w:val="24"/>
                <w:szCs w:val="24"/>
                <w:lang w:val="zh-CN" w:eastAsia="zh-CN"/>
              </w:rPr>
              <w:t xml:space="preserve"> </w:t>
            </w:r>
            <w:r w:rsidRPr="00BA6E89">
              <w:rPr>
                <w:rFonts w:ascii="Book Antiqua" w:hAnsi="Book Antiqua"/>
                <w:sz w:val="24"/>
                <w:szCs w:val="24"/>
              </w:rPr>
              <w:fldChar w:fldCharType="begin"/>
            </w:r>
            <w:r w:rsidRPr="00BA6E89">
              <w:rPr>
                <w:rFonts w:ascii="Book Antiqua" w:hAnsi="Book Antiqua"/>
                <w:sz w:val="24"/>
                <w:szCs w:val="24"/>
              </w:rPr>
              <w:instrText>PAGE</w:instrText>
            </w:r>
            <w:r w:rsidRPr="00BA6E89">
              <w:rPr>
                <w:rFonts w:ascii="Book Antiqua" w:hAnsi="Book Antiqua"/>
                <w:sz w:val="24"/>
                <w:szCs w:val="24"/>
              </w:rPr>
              <w:fldChar w:fldCharType="separate"/>
            </w:r>
            <w:r w:rsidR="00D57036">
              <w:rPr>
                <w:rFonts w:ascii="Book Antiqua" w:hAnsi="Book Antiqua"/>
                <w:noProof/>
                <w:sz w:val="24"/>
                <w:szCs w:val="24"/>
              </w:rPr>
              <w:t>4</w:t>
            </w:r>
            <w:r w:rsidRPr="00BA6E89">
              <w:rPr>
                <w:rFonts w:ascii="Book Antiqua" w:hAnsi="Book Antiqua"/>
                <w:sz w:val="24"/>
                <w:szCs w:val="24"/>
              </w:rPr>
              <w:fldChar w:fldCharType="end"/>
            </w:r>
            <w:r w:rsidRPr="00BA6E89">
              <w:rPr>
                <w:rFonts w:ascii="Book Antiqua" w:hAnsi="Book Antiqua"/>
                <w:sz w:val="24"/>
                <w:szCs w:val="24"/>
                <w:lang w:val="zh-CN" w:eastAsia="zh-CN"/>
              </w:rPr>
              <w:t xml:space="preserve"> / </w:t>
            </w:r>
            <w:r w:rsidRPr="00BA6E89">
              <w:rPr>
                <w:rFonts w:ascii="Book Antiqua" w:hAnsi="Book Antiqua"/>
                <w:sz w:val="24"/>
                <w:szCs w:val="24"/>
              </w:rPr>
              <w:fldChar w:fldCharType="begin"/>
            </w:r>
            <w:r w:rsidRPr="00BA6E89">
              <w:rPr>
                <w:rFonts w:ascii="Book Antiqua" w:hAnsi="Book Antiqua"/>
                <w:sz w:val="24"/>
                <w:szCs w:val="24"/>
              </w:rPr>
              <w:instrText>NUMPAGES</w:instrText>
            </w:r>
            <w:r w:rsidRPr="00BA6E89">
              <w:rPr>
                <w:rFonts w:ascii="Book Antiqua" w:hAnsi="Book Antiqua"/>
                <w:sz w:val="24"/>
                <w:szCs w:val="24"/>
              </w:rPr>
              <w:fldChar w:fldCharType="separate"/>
            </w:r>
            <w:r w:rsidR="00D57036">
              <w:rPr>
                <w:rFonts w:ascii="Book Antiqua" w:hAnsi="Book Antiqua"/>
                <w:noProof/>
                <w:sz w:val="24"/>
                <w:szCs w:val="24"/>
              </w:rPr>
              <w:t>43</w:t>
            </w:r>
            <w:r w:rsidRPr="00BA6E89">
              <w:rPr>
                <w:rFonts w:ascii="Book Antiqua" w:hAnsi="Book Antiqua"/>
                <w:sz w:val="24"/>
                <w:szCs w:val="24"/>
              </w:rPr>
              <w:fldChar w:fldCharType="end"/>
            </w:r>
          </w:p>
        </w:sdtContent>
      </w:sdt>
    </w:sdtContent>
  </w:sdt>
  <w:p w14:paraId="575CCCAC" w14:textId="77777777" w:rsidR="003E5B7A" w:rsidRDefault="003E5B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A328E" w14:textId="77777777" w:rsidR="002701DE" w:rsidRDefault="002701DE">
      <w:r>
        <w:separator/>
      </w:r>
    </w:p>
  </w:footnote>
  <w:footnote w:type="continuationSeparator" w:id="0">
    <w:p w14:paraId="09C5B659" w14:textId="77777777" w:rsidR="002701DE" w:rsidRDefault="002701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6F"/>
    <w:rsid w:val="00083063"/>
    <w:rsid w:val="000D124B"/>
    <w:rsid w:val="000D278B"/>
    <w:rsid w:val="002701DE"/>
    <w:rsid w:val="002B4991"/>
    <w:rsid w:val="002C7BA8"/>
    <w:rsid w:val="00315F37"/>
    <w:rsid w:val="00321655"/>
    <w:rsid w:val="0034020C"/>
    <w:rsid w:val="00351462"/>
    <w:rsid w:val="003909D8"/>
    <w:rsid w:val="003C28BB"/>
    <w:rsid w:val="003E0B07"/>
    <w:rsid w:val="003E5B7A"/>
    <w:rsid w:val="00400ABA"/>
    <w:rsid w:val="00450BB1"/>
    <w:rsid w:val="004749FD"/>
    <w:rsid w:val="004E6711"/>
    <w:rsid w:val="00500EA3"/>
    <w:rsid w:val="00567249"/>
    <w:rsid w:val="00582A52"/>
    <w:rsid w:val="00593756"/>
    <w:rsid w:val="00657134"/>
    <w:rsid w:val="00687E01"/>
    <w:rsid w:val="0072140E"/>
    <w:rsid w:val="0072206F"/>
    <w:rsid w:val="00777D6A"/>
    <w:rsid w:val="007954E2"/>
    <w:rsid w:val="007C74C9"/>
    <w:rsid w:val="007D53DB"/>
    <w:rsid w:val="008731D3"/>
    <w:rsid w:val="008C0F9B"/>
    <w:rsid w:val="008E7DA3"/>
    <w:rsid w:val="009656A0"/>
    <w:rsid w:val="009874F2"/>
    <w:rsid w:val="00A354BC"/>
    <w:rsid w:val="00B73E09"/>
    <w:rsid w:val="00B77CD9"/>
    <w:rsid w:val="00C4331B"/>
    <w:rsid w:val="00C477E2"/>
    <w:rsid w:val="00D32DB2"/>
    <w:rsid w:val="00D57036"/>
    <w:rsid w:val="00E06153"/>
    <w:rsid w:val="00E341F6"/>
    <w:rsid w:val="00EE390A"/>
    <w:rsid w:val="00EF4448"/>
    <w:rsid w:val="00F67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C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06F"/>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220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2206F"/>
    <w:rPr>
      <w:rFonts w:eastAsiaTheme="minorEastAsia"/>
      <w:sz w:val="18"/>
      <w:szCs w:val="18"/>
    </w:rPr>
  </w:style>
  <w:style w:type="paragraph" w:styleId="a4">
    <w:name w:val="footer"/>
    <w:basedOn w:val="a"/>
    <w:link w:val="Char0"/>
    <w:uiPriority w:val="99"/>
    <w:unhideWhenUsed/>
    <w:rsid w:val="0072206F"/>
    <w:pPr>
      <w:tabs>
        <w:tab w:val="center" w:pos="4153"/>
        <w:tab w:val="right" w:pos="8306"/>
      </w:tabs>
      <w:snapToGrid w:val="0"/>
    </w:pPr>
    <w:rPr>
      <w:sz w:val="18"/>
      <w:szCs w:val="18"/>
    </w:rPr>
  </w:style>
  <w:style w:type="character" w:customStyle="1" w:styleId="Char0">
    <w:name w:val="页脚 Char"/>
    <w:basedOn w:val="a0"/>
    <w:link w:val="a4"/>
    <w:uiPriority w:val="99"/>
    <w:rsid w:val="0072206F"/>
    <w:rPr>
      <w:rFonts w:eastAsiaTheme="minorEastAsia"/>
      <w:sz w:val="18"/>
      <w:szCs w:val="18"/>
    </w:rPr>
  </w:style>
  <w:style w:type="paragraph" w:styleId="a5">
    <w:name w:val="Balloon Text"/>
    <w:basedOn w:val="a"/>
    <w:link w:val="Char1"/>
    <w:rsid w:val="0072206F"/>
    <w:rPr>
      <w:sz w:val="18"/>
      <w:szCs w:val="18"/>
    </w:rPr>
  </w:style>
  <w:style w:type="character" w:customStyle="1" w:styleId="Char1">
    <w:name w:val="批注框文本 Char"/>
    <w:basedOn w:val="a0"/>
    <w:link w:val="a5"/>
    <w:rsid w:val="0072206F"/>
    <w:rPr>
      <w:rFonts w:eastAsiaTheme="minorEastAsia"/>
      <w:sz w:val="18"/>
      <w:szCs w:val="18"/>
    </w:rPr>
  </w:style>
  <w:style w:type="character" w:styleId="a6">
    <w:name w:val="annotation reference"/>
    <w:basedOn w:val="a0"/>
    <w:semiHidden/>
    <w:unhideWhenUsed/>
    <w:rsid w:val="0072206F"/>
    <w:rPr>
      <w:sz w:val="21"/>
      <w:szCs w:val="21"/>
    </w:rPr>
  </w:style>
  <w:style w:type="paragraph" w:styleId="a7">
    <w:name w:val="annotation text"/>
    <w:basedOn w:val="a"/>
    <w:link w:val="Char2"/>
    <w:semiHidden/>
    <w:unhideWhenUsed/>
    <w:rsid w:val="0072206F"/>
  </w:style>
  <w:style w:type="character" w:customStyle="1" w:styleId="Char2">
    <w:name w:val="批注文字 Char"/>
    <w:basedOn w:val="a0"/>
    <w:link w:val="a7"/>
    <w:semiHidden/>
    <w:rsid w:val="0072206F"/>
    <w:rPr>
      <w:rFonts w:eastAsiaTheme="minorEastAsia"/>
    </w:rPr>
  </w:style>
  <w:style w:type="paragraph" w:styleId="a8">
    <w:name w:val="annotation subject"/>
    <w:basedOn w:val="a7"/>
    <w:next w:val="a7"/>
    <w:link w:val="Char3"/>
    <w:semiHidden/>
    <w:unhideWhenUsed/>
    <w:rsid w:val="0072206F"/>
    <w:rPr>
      <w:b/>
      <w:bCs/>
    </w:rPr>
  </w:style>
  <w:style w:type="character" w:customStyle="1" w:styleId="Char3">
    <w:name w:val="批注主题 Char"/>
    <w:basedOn w:val="Char2"/>
    <w:link w:val="a8"/>
    <w:semiHidden/>
    <w:rsid w:val="0072206F"/>
    <w:rPr>
      <w:rFonts w:eastAsiaTheme="minorEastAsia"/>
      <w:b/>
      <w:bCs/>
    </w:rPr>
  </w:style>
  <w:style w:type="table" w:customStyle="1" w:styleId="PlainTable41">
    <w:name w:val="Plain Table 41"/>
    <w:basedOn w:val="a1"/>
    <w:uiPriority w:val="44"/>
    <w:rsid w:val="0072206F"/>
    <w:pPr>
      <w:spacing w:after="0" w:line="240" w:lineRule="auto"/>
    </w:pPr>
    <w:rPr>
      <w:rFonts w:ascii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06F"/>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220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2206F"/>
    <w:rPr>
      <w:rFonts w:eastAsiaTheme="minorEastAsia"/>
      <w:sz w:val="18"/>
      <w:szCs w:val="18"/>
    </w:rPr>
  </w:style>
  <w:style w:type="paragraph" w:styleId="a4">
    <w:name w:val="footer"/>
    <w:basedOn w:val="a"/>
    <w:link w:val="Char0"/>
    <w:uiPriority w:val="99"/>
    <w:unhideWhenUsed/>
    <w:rsid w:val="0072206F"/>
    <w:pPr>
      <w:tabs>
        <w:tab w:val="center" w:pos="4153"/>
        <w:tab w:val="right" w:pos="8306"/>
      </w:tabs>
      <w:snapToGrid w:val="0"/>
    </w:pPr>
    <w:rPr>
      <w:sz w:val="18"/>
      <w:szCs w:val="18"/>
    </w:rPr>
  </w:style>
  <w:style w:type="character" w:customStyle="1" w:styleId="Char0">
    <w:name w:val="页脚 Char"/>
    <w:basedOn w:val="a0"/>
    <w:link w:val="a4"/>
    <w:uiPriority w:val="99"/>
    <w:rsid w:val="0072206F"/>
    <w:rPr>
      <w:rFonts w:eastAsiaTheme="minorEastAsia"/>
      <w:sz w:val="18"/>
      <w:szCs w:val="18"/>
    </w:rPr>
  </w:style>
  <w:style w:type="paragraph" w:styleId="a5">
    <w:name w:val="Balloon Text"/>
    <w:basedOn w:val="a"/>
    <w:link w:val="Char1"/>
    <w:rsid w:val="0072206F"/>
    <w:rPr>
      <w:sz w:val="18"/>
      <w:szCs w:val="18"/>
    </w:rPr>
  </w:style>
  <w:style w:type="character" w:customStyle="1" w:styleId="Char1">
    <w:name w:val="批注框文本 Char"/>
    <w:basedOn w:val="a0"/>
    <w:link w:val="a5"/>
    <w:rsid w:val="0072206F"/>
    <w:rPr>
      <w:rFonts w:eastAsiaTheme="minorEastAsia"/>
      <w:sz w:val="18"/>
      <w:szCs w:val="18"/>
    </w:rPr>
  </w:style>
  <w:style w:type="character" w:styleId="a6">
    <w:name w:val="annotation reference"/>
    <w:basedOn w:val="a0"/>
    <w:semiHidden/>
    <w:unhideWhenUsed/>
    <w:rsid w:val="0072206F"/>
    <w:rPr>
      <w:sz w:val="21"/>
      <w:szCs w:val="21"/>
    </w:rPr>
  </w:style>
  <w:style w:type="paragraph" w:styleId="a7">
    <w:name w:val="annotation text"/>
    <w:basedOn w:val="a"/>
    <w:link w:val="Char2"/>
    <w:semiHidden/>
    <w:unhideWhenUsed/>
    <w:rsid w:val="0072206F"/>
  </w:style>
  <w:style w:type="character" w:customStyle="1" w:styleId="Char2">
    <w:name w:val="批注文字 Char"/>
    <w:basedOn w:val="a0"/>
    <w:link w:val="a7"/>
    <w:semiHidden/>
    <w:rsid w:val="0072206F"/>
    <w:rPr>
      <w:rFonts w:eastAsiaTheme="minorEastAsia"/>
    </w:rPr>
  </w:style>
  <w:style w:type="paragraph" w:styleId="a8">
    <w:name w:val="annotation subject"/>
    <w:basedOn w:val="a7"/>
    <w:next w:val="a7"/>
    <w:link w:val="Char3"/>
    <w:semiHidden/>
    <w:unhideWhenUsed/>
    <w:rsid w:val="0072206F"/>
    <w:rPr>
      <w:b/>
      <w:bCs/>
    </w:rPr>
  </w:style>
  <w:style w:type="character" w:customStyle="1" w:styleId="Char3">
    <w:name w:val="批注主题 Char"/>
    <w:basedOn w:val="Char2"/>
    <w:link w:val="a8"/>
    <w:semiHidden/>
    <w:rsid w:val="0072206F"/>
    <w:rPr>
      <w:rFonts w:eastAsiaTheme="minorEastAsia"/>
      <w:b/>
      <w:bCs/>
    </w:rPr>
  </w:style>
  <w:style w:type="table" w:customStyle="1" w:styleId="PlainTable41">
    <w:name w:val="Plain Table 41"/>
    <w:basedOn w:val="a1"/>
    <w:uiPriority w:val="44"/>
    <w:rsid w:val="0072206F"/>
    <w:pPr>
      <w:spacing w:after="0" w:line="240" w:lineRule="auto"/>
    </w:pPr>
    <w:rPr>
      <w:rFonts w:ascii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28236">
      <w:bodyDiv w:val="1"/>
      <w:marLeft w:val="0"/>
      <w:marRight w:val="0"/>
      <w:marTop w:val="0"/>
      <w:marBottom w:val="0"/>
      <w:divBdr>
        <w:top w:val="none" w:sz="0" w:space="0" w:color="auto"/>
        <w:left w:val="none" w:sz="0" w:space="0" w:color="auto"/>
        <w:bottom w:val="none" w:sz="0" w:space="0" w:color="auto"/>
        <w:right w:val="none" w:sz="0" w:space="0" w:color="auto"/>
      </w:divBdr>
    </w:div>
    <w:div w:id="1243834437">
      <w:bodyDiv w:val="1"/>
      <w:marLeft w:val="0"/>
      <w:marRight w:val="0"/>
      <w:marTop w:val="0"/>
      <w:marBottom w:val="0"/>
      <w:divBdr>
        <w:top w:val="none" w:sz="0" w:space="0" w:color="auto"/>
        <w:left w:val="none" w:sz="0" w:space="0" w:color="auto"/>
        <w:bottom w:val="none" w:sz="0" w:space="0" w:color="auto"/>
        <w:right w:val="none" w:sz="0" w:space="0" w:color="auto"/>
      </w:divBdr>
      <w:divsChild>
        <w:div w:id="994341271">
          <w:marLeft w:val="0"/>
          <w:marRight w:val="0"/>
          <w:marTop w:val="0"/>
          <w:marBottom w:val="0"/>
          <w:divBdr>
            <w:top w:val="none" w:sz="0" w:space="0" w:color="auto"/>
            <w:left w:val="none" w:sz="0" w:space="0" w:color="auto"/>
            <w:bottom w:val="none" w:sz="0" w:space="0" w:color="auto"/>
            <w:right w:val="none" w:sz="0" w:space="0" w:color="auto"/>
          </w:divBdr>
        </w:div>
      </w:divsChild>
    </w:div>
    <w:div w:id="1702054552">
      <w:bodyDiv w:val="1"/>
      <w:marLeft w:val="0"/>
      <w:marRight w:val="0"/>
      <w:marTop w:val="0"/>
      <w:marBottom w:val="0"/>
      <w:divBdr>
        <w:top w:val="none" w:sz="0" w:space="0" w:color="auto"/>
        <w:left w:val="none" w:sz="0" w:space="0" w:color="auto"/>
        <w:bottom w:val="none" w:sz="0" w:space="0" w:color="auto"/>
        <w:right w:val="none" w:sz="0" w:space="0" w:color="auto"/>
      </w:divBdr>
    </w:div>
    <w:div w:id="1921743925">
      <w:bodyDiv w:val="1"/>
      <w:marLeft w:val="0"/>
      <w:marRight w:val="0"/>
      <w:marTop w:val="0"/>
      <w:marBottom w:val="0"/>
      <w:divBdr>
        <w:top w:val="none" w:sz="0" w:space="0" w:color="auto"/>
        <w:left w:val="none" w:sz="0" w:space="0" w:color="auto"/>
        <w:bottom w:val="none" w:sz="0" w:space="0" w:color="auto"/>
        <w:right w:val="none" w:sz="0" w:space="0" w:color="auto"/>
      </w:divBdr>
      <w:divsChild>
        <w:div w:id="91633077">
          <w:marLeft w:val="0"/>
          <w:marRight w:val="0"/>
          <w:marTop w:val="0"/>
          <w:marBottom w:val="0"/>
          <w:divBdr>
            <w:top w:val="none" w:sz="0" w:space="0" w:color="auto"/>
            <w:left w:val="none" w:sz="0" w:space="0" w:color="auto"/>
            <w:bottom w:val="none" w:sz="0" w:space="0" w:color="auto"/>
            <w:right w:val="none" w:sz="0" w:space="0" w:color="auto"/>
          </w:divBdr>
        </w:div>
      </w:divsChild>
    </w:div>
    <w:div w:id="2102486514">
      <w:bodyDiv w:val="1"/>
      <w:marLeft w:val="0"/>
      <w:marRight w:val="0"/>
      <w:marTop w:val="0"/>
      <w:marBottom w:val="0"/>
      <w:divBdr>
        <w:top w:val="none" w:sz="0" w:space="0" w:color="auto"/>
        <w:left w:val="none" w:sz="0" w:space="0" w:color="auto"/>
        <w:bottom w:val="none" w:sz="0" w:space="0" w:color="auto"/>
        <w:right w:val="none" w:sz="0" w:space="0" w:color="auto"/>
      </w:divBdr>
      <w:divsChild>
        <w:div w:id="622855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43</Pages>
  <Words>7859</Words>
  <Characters>44798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D. Beutler</dc:creator>
  <cp:keywords/>
  <dc:description/>
  <cp:lastModifiedBy>lijiahui</cp:lastModifiedBy>
  <cp:revision>17</cp:revision>
  <dcterms:created xsi:type="dcterms:W3CDTF">2020-11-06T18:28:00Z</dcterms:created>
  <dcterms:modified xsi:type="dcterms:W3CDTF">2020-11-25T08:50:00Z</dcterms:modified>
</cp:coreProperties>
</file>