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57" w:rsidRPr="00D868D8" w:rsidRDefault="00563257" w:rsidP="004D2AF5">
      <w:pPr>
        <w:pStyle w:val="p0"/>
        <w:adjustRightInd w:val="0"/>
        <w:snapToGrid w:val="0"/>
        <w:spacing w:line="360" w:lineRule="auto"/>
        <w:rPr>
          <w:rFonts w:ascii="Book Antiqua" w:hAnsi="Book Antiqua"/>
          <w:color w:val="000000"/>
          <w:sz w:val="24"/>
          <w:szCs w:val="24"/>
        </w:rPr>
      </w:pPr>
      <w:bookmarkStart w:id="0" w:name="OLE_LINK452"/>
      <w:bookmarkStart w:id="1" w:name="OLE_LINK598"/>
      <w:bookmarkStart w:id="2" w:name="OLE_LINK760"/>
      <w:bookmarkStart w:id="3" w:name="OLE_LINK923"/>
      <w:r w:rsidRPr="00D868D8">
        <w:rPr>
          <w:rFonts w:ascii="Book Antiqua" w:hAnsi="Book Antiqua"/>
          <w:b/>
          <w:color w:val="0033CC"/>
          <w:sz w:val="24"/>
          <w:szCs w:val="24"/>
        </w:rPr>
        <w:t>Name of journal:</w:t>
      </w:r>
      <w:r>
        <w:rPr>
          <w:rFonts w:ascii="Book Antiqua" w:hAnsi="Book Antiqua"/>
          <w:b/>
          <w:color w:val="000000"/>
          <w:sz w:val="24"/>
          <w:szCs w:val="24"/>
        </w:rPr>
        <w:t xml:space="preserve"> </w:t>
      </w:r>
      <w:bookmarkStart w:id="4" w:name="OLE_LINK718"/>
      <w:bookmarkStart w:id="5" w:name="OLE_LINK719"/>
      <w:r>
        <w:rPr>
          <w:rFonts w:ascii="Book Antiqua" w:hAnsi="Book Antiqua"/>
          <w:i/>
          <w:color w:val="000000"/>
          <w:sz w:val="24"/>
          <w:szCs w:val="24"/>
        </w:rPr>
        <w:t>World Journal of Gastroenterology</w:t>
      </w:r>
      <w:bookmarkEnd w:id="4"/>
      <w:bookmarkEnd w:id="5"/>
    </w:p>
    <w:p w:rsidR="00563257" w:rsidRPr="00D868D8" w:rsidRDefault="00563257">
      <w:pPr>
        <w:snapToGrid w:val="0"/>
        <w:spacing w:line="360" w:lineRule="auto"/>
        <w:rPr>
          <w:rFonts w:ascii="Book Antiqua" w:hAnsi="Book Antiqua" w:cs="宋体"/>
          <w:b/>
          <w:i/>
          <w:sz w:val="24"/>
          <w:szCs w:val="24"/>
          <w:lang w:eastAsia="zh-CN"/>
        </w:rPr>
      </w:pPr>
      <w:r>
        <w:rPr>
          <w:rFonts w:ascii="Book Antiqua" w:hAnsi="Book Antiqua" w:cs="Arial"/>
          <w:b/>
          <w:color w:val="0033CC"/>
          <w:sz w:val="24"/>
          <w:szCs w:val="24"/>
        </w:rPr>
        <w:t>ESPS Manuscript NO:</w:t>
      </w:r>
      <w:r>
        <w:rPr>
          <w:rFonts w:ascii="Book Antiqua" w:hAnsi="Book Antiqua" w:cs="Arial"/>
          <w:b/>
          <w:color w:val="222222"/>
          <w:sz w:val="24"/>
          <w:szCs w:val="24"/>
        </w:rPr>
        <w:t xml:space="preserve"> </w:t>
      </w:r>
      <w:r>
        <w:rPr>
          <w:rFonts w:ascii="Book Antiqua" w:hAnsi="Book Antiqua" w:cs="Arial"/>
          <w:b/>
          <w:color w:val="222222"/>
          <w:sz w:val="24"/>
          <w:szCs w:val="24"/>
          <w:lang w:eastAsia="zh-CN"/>
        </w:rPr>
        <w:t>5923</w:t>
      </w:r>
    </w:p>
    <w:p w:rsidR="00563257" w:rsidRPr="00D868D8" w:rsidRDefault="00563257">
      <w:pPr>
        <w:snapToGrid w:val="0"/>
        <w:spacing w:line="360" w:lineRule="auto"/>
        <w:rPr>
          <w:rFonts w:ascii="Book Antiqua" w:hAnsi="Book Antiqua"/>
          <w:b/>
          <w:kern w:val="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4F39A7">
        <w:rPr>
          <w:rFonts w:ascii="Book Antiqua" w:hAnsi="Book Antiqua"/>
          <w:b/>
          <w:color w:val="0033CC"/>
          <w:kern w:val="0"/>
          <w:sz w:val="24"/>
          <w:szCs w:val="24"/>
        </w:rPr>
        <w:t>Columns:</w:t>
      </w:r>
      <w:r w:rsidRPr="004F39A7">
        <w:rPr>
          <w:rFonts w:ascii="Book Antiqua" w:hAnsi="Book Antiqua"/>
          <w:b/>
          <w:kern w:val="0"/>
          <w:sz w:val="24"/>
          <w:szCs w:val="24"/>
        </w:rPr>
        <w:t xml:space="preserve"> TOPIC HIGHLIGHT</w:t>
      </w:r>
    </w:p>
    <w:p w:rsidR="00563257" w:rsidRPr="00D868D8" w:rsidRDefault="00563257">
      <w:pPr>
        <w:snapToGrid w:val="0"/>
        <w:spacing w:line="360" w:lineRule="auto"/>
        <w:rPr>
          <w:rFonts w:ascii="Book Antiqua" w:hAnsi="Book Antiqua"/>
          <w:b/>
          <w:kern w:val="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563257" w:rsidRPr="00D868D8" w:rsidRDefault="00563257">
      <w:pPr>
        <w:spacing w:line="360" w:lineRule="auto"/>
        <w:rPr>
          <w:rFonts w:ascii="Book Antiqua" w:hAnsi="Book Antiqua"/>
          <w:sz w:val="24"/>
          <w:szCs w:val="24"/>
          <w:lang w:eastAsia="zh-CN"/>
        </w:rPr>
      </w:pPr>
      <w:r w:rsidRPr="004F39A7">
        <w:rPr>
          <w:rFonts w:ascii="Book Antiqua" w:hAnsi="Book Antiqua" w:cs="TwCenMT-Bold"/>
          <w:bCs/>
          <w:sz w:val="24"/>
          <w:szCs w:val="24"/>
        </w:rPr>
        <w:t>WJG 20th Anniversary Special Issues</w:t>
      </w:r>
      <w:r w:rsidRPr="004F39A7">
        <w:rPr>
          <w:rFonts w:ascii="Book Antiqua" w:hAnsi="Book Antiqua"/>
          <w:sz w:val="24"/>
          <w:szCs w:val="24"/>
        </w:rPr>
        <w:t xml:space="preserve"> (</w:t>
      </w:r>
      <w:r w:rsidRPr="004F39A7">
        <w:rPr>
          <w:rFonts w:ascii="Book Antiqua" w:hAnsi="Book Antiqua"/>
          <w:sz w:val="24"/>
          <w:szCs w:val="24"/>
          <w:lang w:eastAsia="zh-CN"/>
        </w:rPr>
        <w:t>5</w:t>
      </w:r>
      <w:r w:rsidRPr="004F39A7">
        <w:rPr>
          <w:rFonts w:ascii="Book Antiqua" w:hAnsi="Book Antiqua"/>
          <w:sz w:val="24"/>
          <w:szCs w:val="24"/>
        </w:rPr>
        <w:t xml:space="preserve">): </w:t>
      </w:r>
      <w:r w:rsidRPr="004F39A7">
        <w:rPr>
          <w:rFonts w:ascii="Book Antiqua" w:eastAsia="华文细黑" w:hAnsi="Book Antiqua" w:cs="Tahoma"/>
          <w:sz w:val="24"/>
          <w:szCs w:val="24"/>
        </w:rPr>
        <w:t>Colorectal cancer</w:t>
      </w:r>
    </w:p>
    <w:p w:rsidR="00563257" w:rsidRPr="00D868D8" w:rsidRDefault="00563257">
      <w:pPr>
        <w:widowControl/>
        <w:suppressAutoHyphens w:val="0"/>
        <w:overflowPunct/>
        <w:autoSpaceDE/>
        <w:autoSpaceDN/>
        <w:adjustRightInd/>
        <w:snapToGrid w:val="0"/>
        <w:spacing w:line="360" w:lineRule="auto"/>
        <w:textAlignment w:val="auto"/>
        <w:rPr>
          <w:rFonts w:ascii="Book Antiqua" w:eastAsia="华文细黑" w:hAnsi="Book Antiqua" w:cs="Tahoma"/>
          <w:b/>
          <w:sz w:val="24"/>
          <w:szCs w:val="24"/>
          <w:lang w:eastAsia="zh-CN"/>
        </w:rPr>
      </w:pPr>
    </w:p>
    <w:p w:rsidR="00563257" w:rsidRPr="00D868D8" w:rsidRDefault="00563257">
      <w:pPr>
        <w:widowControl/>
        <w:suppressAutoHyphens w:val="0"/>
        <w:overflowPunct/>
        <w:autoSpaceDE/>
        <w:autoSpaceDN/>
        <w:adjustRightInd/>
        <w:snapToGrid w:val="0"/>
        <w:spacing w:line="360" w:lineRule="auto"/>
        <w:textAlignment w:val="auto"/>
        <w:rPr>
          <w:rFonts w:ascii="Book Antiqua" w:eastAsia="华文细黑" w:hAnsi="Book Antiqua" w:cs="Tahoma"/>
          <w:b/>
          <w:sz w:val="24"/>
          <w:szCs w:val="24"/>
          <w:lang w:eastAsia="zh-CN"/>
        </w:rPr>
      </w:pPr>
      <w:r>
        <w:rPr>
          <w:rFonts w:ascii="Book Antiqua" w:eastAsia="华文细黑" w:hAnsi="Book Antiqua" w:cs="Tahoma"/>
          <w:b/>
          <w:sz w:val="24"/>
          <w:szCs w:val="24"/>
        </w:rPr>
        <w:t>Colorectal cancer: From prevention to personalized medicine</w:t>
      </w:r>
    </w:p>
    <w:p w:rsidR="00563257" w:rsidRPr="00D868D8" w:rsidRDefault="00563257">
      <w:pPr>
        <w:widowControl/>
        <w:suppressAutoHyphens w:val="0"/>
        <w:overflowPunct/>
        <w:autoSpaceDE/>
        <w:autoSpaceDN/>
        <w:adjustRightInd/>
        <w:snapToGrid w:val="0"/>
        <w:spacing w:line="360" w:lineRule="auto"/>
        <w:textAlignment w:val="auto"/>
        <w:rPr>
          <w:rFonts w:ascii="Book Antiqua" w:eastAsia="华文细黑" w:hAnsi="Book Antiqua" w:cs="Tahoma"/>
          <w:b/>
          <w:sz w:val="24"/>
          <w:szCs w:val="24"/>
          <w:lang w:eastAsia="zh-CN"/>
        </w:rPr>
      </w:pPr>
    </w:p>
    <w:p w:rsidR="00563257" w:rsidRPr="00D868D8" w:rsidRDefault="00563257">
      <w:pPr>
        <w:snapToGrid w:val="0"/>
        <w:spacing w:line="360" w:lineRule="auto"/>
        <w:rPr>
          <w:rFonts w:ascii="Book Antiqua" w:eastAsia="Arial Unicode MS" w:hAnsi="Book Antiqua" w:cs="Arial Unicode MS"/>
          <w:sz w:val="24"/>
          <w:szCs w:val="24"/>
        </w:rPr>
      </w:pPr>
      <w:r>
        <w:rPr>
          <w:rFonts w:ascii="Book Antiqua" w:eastAsia="华文细黑" w:hAnsi="Book Antiqua" w:cs="Tahoma"/>
          <w:sz w:val="24"/>
          <w:szCs w:val="24"/>
          <w:lang w:val="es-ES"/>
        </w:rPr>
        <w:t>Binefa</w:t>
      </w:r>
      <w:r>
        <w:rPr>
          <w:rFonts w:ascii="Book Antiqua" w:eastAsia="华文细黑" w:hAnsi="Book Antiqua" w:cs="Tahoma"/>
          <w:sz w:val="24"/>
          <w:szCs w:val="24"/>
          <w:lang w:val="es-ES" w:eastAsia="zh-CN"/>
        </w:rPr>
        <w:t xml:space="preserve"> G</w:t>
      </w:r>
      <w:r w:rsidRPr="004F39A7">
        <w:rPr>
          <w:rFonts w:ascii="Book Antiqua" w:eastAsia="华文细黑" w:hAnsi="Book Antiqua" w:cs="Tahoma"/>
          <w:i/>
          <w:sz w:val="24"/>
          <w:szCs w:val="24"/>
          <w:lang w:val="es-ES" w:eastAsia="zh-CN"/>
        </w:rPr>
        <w:t xml:space="preserve"> et al</w:t>
      </w:r>
      <w:r>
        <w:rPr>
          <w:rFonts w:ascii="Book Antiqua" w:eastAsia="华文细黑" w:hAnsi="Book Antiqua" w:cs="Tahoma"/>
          <w:sz w:val="24"/>
          <w:szCs w:val="24"/>
          <w:lang w:val="es-ES" w:eastAsia="zh-CN"/>
        </w:rPr>
        <w:t xml:space="preserve">. </w:t>
      </w:r>
      <w:r w:rsidRPr="004F39A7">
        <w:rPr>
          <w:rFonts w:ascii="Book Antiqua" w:eastAsia="Arial Unicode MS" w:hAnsi="Book Antiqua" w:cs="Arial Unicode MS"/>
          <w:sz w:val="24"/>
          <w:szCs w:val="24"/>
        </w:rPr>
        <w:t>Colorectal cancer prevention and treatment</w:t>
      </w:r>
    </w:p>
    <w:p w:rsidR="00563257" w:rsidRPr="00D868D8" w:rsidRDefault="00563257">
      <w:pPr>
        <w:widowControl/>
        <w:suppressAutoHyphens w:val="0"/>
        <w:overflowPunct/>
        <w:autoSpaceDE/>
        <w:autoSpaceDN/>
        <w:adjustRightInd/>
        <w:snapToGrid w:val="0"/>
        <w:spacing w:line="360" w:lineRule="auto"/>
        <w:textAlignment w:val="auto"/>
        <w:rPr>
          <w:rFonts w:ascii="Book Antiqua" w:eastAsia="华文细黑" w:hAnsi="Book Antiqua" w:cs="Tahoma"/>
          <w:b/>
          <w:sz w:val="24"/>
          <w:szCs w:val="24"/>
          <w:lang w:eastAsia="zh-CN"/>
        </w:rPr>
      </w:pPr>
    </w:p>
    <w:p w:rsidR="00563257" w:rsidRPr="00D868D8" w:rsidRDefault="00563257">
      <w:pPr>
        <w:snapToGrid w:val="0"/>
        <w:spacing w:line="360" w:lineRule="auto"/>
        <w:rPr>
          <w:rFonts w:ascii="Book Antiqua" w:eastAsia="华文细黑" w:hAnsi="Book Antiqua" w:cs="Tahoma"/>
          <w:sz w:val="24"/>
          <w:szCs w:val="24"/>
          <w:vertAlign w:val="superscript"/>
          <w:lang w:val="es-ES"/>
        </w:rPr>
      </w:pPr>
      <w:r w:rsidRPr="004F39A7">
        <w:rPr>
          <w:rFonts w:ascii="Book Antiqua" w:eastAsia="华文细黑" w:hAnsi="Book Antiqua" w:cs="Tahoma"/>
          <w:sz w:val="24"/>
          <w:szCs w:val="24"/>
          <w:lang w:val="es-ES"/>
        </w:rPr>
        <w:t>Gemma Binefa, Francisco Rodríguez-Moranta, Àlex Teule, Manuel Medina-Hayas</w:t>
      </w:r>
    </w:p>
    <w:p w:rsidR="00563257" w:rsidRPr="00D868D8" w:rsidRDefault="00563257">
      <w:pPr>
        <w:snapToGrid w:val="0"/>
        <w:spacing w:line="360" w:lineRule="auto"/>
        <w:rPr>
          <w:rFonts w:ascii="Book Antiqua" w:hAnsi="Book Antiqua" w:cs="Tahoma"/>
          <w:b/>
          <w:sz w:val="24"/>
          <w:szCs w:val="24"/>
          <w:lang w:val="es-ES"/>
        </w:rPr>
      </w:pPr>
    </w:p>
    <w:p w:rsidR="00563257" w:rsidRPr="00D868D8" w:rsidRDefault="00563257">
      <w:pPr>
        <w:snapToGrid w:val="0"/>
        <w:spacing w:line="360" w:lineRule="auto"/>
        <w:rPr>
          <w:rFonts w:ascii="Book Antiqua" w:hAnsi="Book Antiqua" w:cs="Tahoma"/>
          <w:sz w:val="24"/>
          <w:szCs w:val="24"/>
          <w:lang w:eastAsia="zh-CN"/>
        </w:rPr>
      </w:pPr>
      <w:r w:rsidRPr="004F39A7">
        <w:rPr>
          <w:rFonts w:ascii="Book Antiqua" w:hAnsi="Book Antiqua" w:cs="Tahoma"/>
          <w:b/>
          <w:sz w:val="24"/>
          <w:szCs w:val="24"/>
        </w:rPr>
        <w:t>Gemma Binefa</w:t>
      </w:r>
      <w:r w:rsidRPr="004F39A7">
        <w:rPr>
          <w:rFonts w:ascii="Book Antiqua" w:hAnsi="Book Antiqua" w:cs="Tahoma"/>
          <w:sz w:val="24"/>
          <w:szCs w:val="24"/>
        </w:rPr>
        <w:t>, Cancer Prevention and Control Program, Catalan Institute of Oncology, IDIBELL, CIBERESP, Hospitalet de Llobregat, 08908</w:t>
      </w:r>
      <w:r w:rsidRPr="004F39A7">
        <w:rPr>
          <w:rFonts w:ascii="Book Antiqua" w:hAnsi="Book Antiqua" w:cs="Tahoma"/>
          <w:sz w:val="24"/>
          <w:szCs w:val="24"/>
          <w:lang w:eastAsia="zh-CN"/>
        </w:rPr>
        <w:t xml:space="preserve"> </w:t>
      </w:r>
      <w:r>
        <w:rPr>
          <w:rFonts w:ascii="Book Antiqua" w:eastAsia="Arial Unicode MS" w:hAnsi="Book Antiqua" w:cs="Arial Unicode MS"/>
          <w:sz w:val="24"/>
          <w:szCs w:val="24"/>
          <w:lang w:val="es-ES"/>
        </w:rPr>
        <w:t>Barcelona</w:t>
      </w:r>
      <w:r w:rsidRPr="004F39A7">
        <w:rPr>
          <w:rFonts w:ascii="Book Antiqua" w:hAnsi="Book Antiqua" w:cs="Tahoma"/>
          <w:sz w:val="24"/>
          <w:szCs w:val="24"/>
        </w:rPr>
        <w:t>, Spain</w:t>
      </w:r>
    </w:p>
    <w:p w:rsidR="00563257" w:rsidRPr="00D868D8" w:rsidRDefault="00563257">
      <w:pPr>
        <w:snapToGrid w:val="0"/>
        <w:spacing w:line="360" w:lineRule="auto"/>
        <w:rPr>
          <w:rFonts w:ascii="Book Antiqua" w:hAnsi="Book Antiqua" w:cs="Tahoma"/>
          <w:sz w:val="24"/>
          <w:szCs w:val="24"/>
          <w:lang w:eastAsia="zh-CN"/>
        </w:rPr>
      </w:pPr>
    </w:p>
    <w:p w:rsidR="00563257" w:rsidRPr="00D868D8" w:rsidRDefault="00563257">
      <w:pPr>
        <w:snapToGrid w:val="0"/>
        <w:spacing w:line="360" w:lineRule="auto"/>
        <w:rPr>
          <w:rFonts w:ascii="Book Antiqua" w:hAnsi="Book Antiqua" w:cs="Tahoma"/>
          <w:sz w:val="24"/>
          <w:szCs w:val="24"/>
          <w:lang w:eastAsia="zh-CN"/>
        </w:rPr>
      </w:pPr>
      <w:r w:rsidRPr="004F39A7">
        <w:rPr>
          <w:rFonts w:ascii="Book Antiqua" w:hAnsi="Book Antiqua" w:cs="Tahoma"/>
          <w:b/>
          <w:sz w:val="24"/>
          <w:szCs w:val="24"/>
        </w:rPr>
        <w:t>Gemma Binefa</w:t>
      </w:r>
      <w:r w:rsidRPr="004F39A7">
        <w:rPr>
          <w:rFonts w:ascii="Book Antiqua" w:hAnsi="Book Antiqua" w:cs="Tahoma"/>
          <w:sz w:val="24"/>
          <w:szCs w:val="24"/>
        </w:rPr>
        <w:t>, Department of Clinical Sciences, University of Barcelona, Hospitalet de Llobregat, 08908</w:t>
      </w:r>
      <w:r w:rsidRPr="004F39A7">
        <w:rPr>
          <w:rFonts w:ascii="Book Antiqua" w:hAnsi="Book Antiqua" w:cs="Tahoma"/>
          <w:sz w:val="24"/>
          <w:szCs w:val="24"/>
          <w:lang w:eastAsia="zh-CN"/>
        </w:rPr>
        <w:t xml:space="preserve"> </w:t>
      </w:r>
      <w:r>
        <w:rPr>
          <w:rFonts w:ascii="Book Antiqua" w:eastAsia="Arial Unicode MS" w:hAnsi="Book Antiqua" w:cs="Arial Unicode MS"/>
          <w:sz w:val="24"/>
          <w:szCs w:val="24"/>
          <w:lang w:val="es-ES"/>
        </w:rPr>
        <w:t>Barcelona</w:t>
      </w:r>
      <w:r w:rsidRPr="004F39A7">
        <w:rPr>
          <w:rFonts w:ascii="Book Antiqua" w:hAnsi="Book Antiqua" w:cs="Tahoma"/>
          <w:sz w:val="24"/>
          <w:szCs w:val="24"/>
        </w:rPr>
        <w:t>, Spain</w:t>
      </w:r>
    </w:p>
    <w:p w:rsidR="00563257" w:rsidRPr="00D868D8" w:rsidRDefault="00563257">
      <w:pPr>
        <w:snapToGrid w:val="0"/>
        <w:spacing w:line="360" w:lineRule="auto"/>
        <w:rPr>
          <w:rFonts w:ascii="Book Antiqua" w:hAnsi="Book Antiqua" w:cs="Tahoma"/>
          <w:sz w:val="24"/>
          <w:szCs w:val="24"/>
          <w:lang w:eastAsia="zh-CN"/>
        </w:rPr>
      </w:pPr>
    </w:p>
    <w:p w:rsidR="00563257" w:rsidRPr="00D868D8" w:rsidRDefault="00563257">
      <w:pPr>
        <w:snapToGrid w:val="0"/>
        <w:spacing w:line="360" w:lineRule="auto"/>
        <w:rPr>
          <w:rFonts w:ascii="Book Antiqua" w:hAnsi="Book Antiqua" w:cs="Tahoma"/>
          <w:sz w:val="24"/>
          <w:szCs w:val="24"/>
          <w:lang w:eastAsia="zh-CN"/>
        </w:rPr>
      </w:pPr>
      <w:r w:rsidRPr="004F39A7">
        <w:rPr>
          <w:rFonts w:ascii="Book Antiqua" w:eastAsia="华文细黑" w:hAnsi="Book Antiqua" w:cs="Tahoma"/>
          <w:b/>
          <w:sz w:val="24"/>
          <w:szCs w:val="24"/>
        </w:rPr>
        <w:t>Francisco Rodríguez-Moranta</w:t>
      </w:r>
      <w:r w:rsidRPr="004F39A7">
        <w:rPr>
          <w:rFonts w:ascii="Book Antiqua" w:eastAsia="华文细黑" w:hAnsi="Book Antiqua" w:cs="Tahoma"/>
          <w:sz w:val="24"/>
          <w:szCs w:val="24"/>
        </w:rPr>
        <w:t>,</w:t>
      </w:r>
      <w:r w:rsidRPr="004F39A7">
        <w:rPr>
          <w:rFonts w:ascii="Book Antiqua" w:hAnsi="Book Antiqua" w:cs="Tahoma"/>
          <w:sz w:val="24"/>
          <w:szCs w:val="24"/>
        </w:rPr>
        <w:t xml:space="preserve"> Endoscopy Unit, University Hospital of Bellvitge, IDIBELL, CIBERESP, Hospitalet de Llobregat, 08908</w:t>
      </w:r>
      <w:r w:rsidRPr="004F39A7">
        <w:rPr>
          <w:rFonts w:ascii="Book Antiqua" w:hAnsi="Book Antiqua" w:cs="Tahoma"/>
          <w:sz w:val="24"/>
          <w:szCs w:val="24"/>
          <w:lang w:eastAsia="zh-CN"/>
        </w:rPr>
        <w:t xml:space="preserve"> </w:t>
      </w:r>
      <w:r>
        <w:rPr>
          <w:rFonts w:ascii="Book Antiqua" w:eastAsia="Arial Unicode MS" w:hAnsi="Book Antiqua" w:cs="Arial Unicode MS"/>
          <w:sz w:val="24"/>
          <w:szCs w:val="24"/>
          <w:lang w:val="es-ES"/>
        </w:rPr>
        <w:t>Barcelona</w:t>
      </w:r>
      <w:r w:rsidRPr="004F39A7">
        <w:rPr>
          <w:rFonts w:ascii="Book Antiqua" w:hAnsi="Book Antiqua" w:cs="Tahoma"/>
          <w:sz w:val="24"/>
          <w:szCs w:val="24"/>
        </w:rPr>
        <w:t>, Spain</w:t>
      </w:r>
    </w:p>
    <w:p w:rsidR="00563257" w:rsidRPr="00D868D8" w:rsidRDefault="00563257">
      <w:pPr>
        <w:snapToGrid w:val="0"/>
        <w:spacing w:line="360" w:lineRule="auto"/>
        <w:rPr>
          <w:rFonts w:ascii="Book Antiqua" w:hAnsi="Book Antiqua" w:cs="Tahoma"/>
          <w:sz w:val="24"/>
          <w:szCs w:val="24"/>
          <w:lang w:eastAsia="zh-CN"/>
        </w:rPr>
      </w:pPr>
    </w:p>
    <w:p w:rsidR="00563257" w:rsidRPr="00D868D8" w:rsidRDefault="00563257">
      <w:pPr>
        <w:snapToGrid w:val="0"/>
        <w:spacing w:line="360" w:lineRule="auto"/>
        <w:rPr>
          <w:rFonts w:ascii="Book Antiqua" w:hAnsi="Book Antiqua" w:cs="Tahoma"/>
          <w:sz w:val="24"/>
          <w:szCs w:val="24"/>
          <w:lang w:eastAsia="zh-CN"/>
        </w:rPr>
      </w:pPr>
      <w:r w:rsidRPr="004F39A7">
        <w:rPr>
          <w:rFonts w:ascii="Book Antiqua" w:eastAsia="华文细黑" w:hAnsi="Book Antiqua" w:cs="Tahoma"/>
          <w:b/>
          <w:sz w:val="24"/>
          <w:szCs w:val="24"/>
        </w:rPr>
        <w:t>Àlex Teule</w:t>
      </w:r>
      <w:r w:rsidRPr="004F39A7">
        <w:rPr>
          <w:rFonts w:ascii="Book Antiqua" w:eastAsia="华文细黑" w:hAnsi="Book Antiqua" w:cs="Tahoma"/>
          <w:sz w:val="24"/>
          <w:szCs w:val="24"/>
        </w:rPr>
        <w:t>,</w:t>
      </w:r>
      <w:r w:rsidRPr="004F39A7">
        <w:rPr>
          <w:rFonts w:ascii="Book Antiqua" w:hAnsi="Book Antiqua" w:cs="Tahoma"/>
          <w:sz w:val="24"/>
          <w:szCs w:val="24"/>
        </w:rPr>
        <w:t xml:space="preserve"> Genetic Counseling Unit, Catalan Institute of Oncology, Hospitalet de Llobregat, 08908</w:t>
      </w:r>
      <w:r w:rsidRPr="004F39A7">
        <w:rPr>
          <w:rFonts w:ascii="Book Antiqua" w:hAnsi="Book Antiqua" w:cs="Tahoma"/>
          <w:sz w:val="24"/>
          <w:szCs w:val="24"/>
          <w:lang w:eastAsia="zh-CN"/>
        </w:rPr>
        <w:t xml:space="preserve"> </w:t>
      </w:r>
      <w:r>
        <w:rPr>
          <w:rFonts w:ascii="Book Antiqua" w:eastAsia="Arial Unicode MS" w:hAnsi="Book Antiqua" w:cs="Arial Unicode MS"/>
          <w:sz w:val="24"/>
          <w:szCs w:val="24"/>
          <w:lang w:val="es-ES"/>
        </w:rPr>
        <w:t>Barcelona</w:t>
      </w:r>
      <w:r w:rsidRPr="004F39A7">
        <w:rPr>
          <w:rFonts w:ascii="Book Antiqua" w:hAnsi="Book Antiqua" w:cs="Tahoma"/>
          <w:sz w:val="24"/>
          <w:szCs w:val="24"/>
        </w:rPr>
        <w:t>, Spain</w:t>
      </w:r>
    </w:p>
    <w:p w:rsidR="00563257" w:rsidRPr="00D868D8" w:rsidRDefault="00563257">
      <w:pPr>
        <w:snapToGrid w:val="0"/>
        <w:spacing w:line="360" w:lineRule="auto"/>
        <w:rPr>
          <w:rFonts w:ascii="Book Antiqua" w:hAnsi="Book Antiqua" w:cs="Tahoma"/>
          <w:sz w:val="24"/>
          <w:szCs w:val="24"/>
          <w:lang w:eastAsia="zh-CN"/>
        </w:rPr>
      </w:pPr>
    </w:p>
    <w:p w:rsidR="00563257" w:rsidRPr="00D868D8" w:rsidRDefault="00563257">
      <w:pPr>
        <w:snapToGrid w:val="0"/>
        <w:spacing w:line="360" w:lineRule="auto"/>
        <w:rPr>
          <w:rFonts w:ascii="Book Antiqua" w:hAnsi="Book Antiqua" w:cs="Tahoma"/>
          <w:sz w:val="24"/>
          <w:szCs w:val="24"/>
        </w:rPr>
      </w:pPr>
      <w:r w:rsidRPr="004F39A7">
        <w:rPr>
          <w:rFonts w:ascii="Book Antiqua" w:eastAsia="华文细黑" w:hAnsi="Book Antiqua" w:cs="Tahoma"/>
          <w:b/>
          <w:sz w:val="24"/>
          <w:szCs w:val="24"/>
        </w:rPr>
        <w:t>Manuel Medina-Hayas</w:t>
      </w:r>
      <w:r w:rsidRPr="004F39A7">
        <w:rPr>
          <w:rFonts w:ascii="Book Antiqua" w:eastAsia="华文细黑" w:hAnsi="Book Antiqua" w:cs="Tahoma"/>
          <w:sz w:val="24"/>
          <w:szCs w:val="24"/>
        </w:rPr>
        <w:t>,</w:t>
      </w:r>
      <w:r w:rsidRPr="004F39A7">
        <w:rPr>
          <w:rFonts w:ascii="Book Antiqua" w:hAnsi="Book Antiqua" w:cs="Tahoma"/>
          <w:sz w:val="24"/>
          <w:szCs w:val="24"/>
        </w:rPr>
        <w:t xml:space="preserve"> Department of Morphological Sciences, Universitat Autonoma de Barcelona, Bellaterra, 08193</w:t>
      </w:r>
      <w:r w:rsidRPr="004F39A7">
        <w:rPr>
          <w:rFonts w:ascii="Book Antiqua" w:hAnsi="Book Antiqua" w:cs="Tahoma"/>
          <w:sz w:val="24"/>
          <w:szCs w:val="24"/>
          <w:lang w:eastAsia="zh-CN"/>
        </w:rPr>
        <w:t xml:space="preserve"> </w:t>
      </w:r>
      <w:r>
        <w:rPr>
          <w:rFonts w:ascii="Book Antiqua" w:eastAsia="Arial Unicode MS" w:hAnsi="Book Antiqua" w:cs="Arial Unicode MS"/>
          <w:sz w:val="24"/>
          <w:szCs w:val="24"/>
          <w:lang w:val="es-ES"/>
        </w:rPr>
        <w:t>Barcelona</w:t>
      </w:r>
      <w:r w:rsidRPr="004F39A7">
        <w:rPr>
          <w:rFonts w:ascii="Book Antiqua" w:hAnsi="Book Antiqua" w:cs="Tahoma"/>
          <w:sz w:val="24"/>
          <w:szCs w:val="24"/>
        </w:rPr>
        <w:t>, Spain</w:t>
      </w:r>
    </w:p>
    <w:p w:rsidR="00563257" w:rsidRPr="00D868D8" w:rsidRDefault="00563257">
      <w:pPr>
        <w:snapToGrid w:val="0"/>
        <w:spacing w:line="360" w:lineRule="auto"/>
        <w:rPr>
          <w:rFonts w:ascii="Book Antiqua" w:eastAsia="Arial Unicode MS" w:hAnsi="Book Antiqua" w:cs="Arial Unicode MS"/>
          <w:b/>
          <w:sz w:val="24"/>
          <w:szCs w:val="24"/>
        </w:rPr>
      </w:pPr>
    </w:p>
    <w:p w:rsidR="00563257" w:rsidRPr="00D868D8" w:rsidRDefault="00563257">
      <w:pPr>
        <w:snapToGrid w:val="0"/>
        <w:spacing w:line="360" w:lineRule="auto"/>
        <w:rPr>
          <w:rFonts w:ascii="Book Antiqua" w:eastAsia="Arial Unicode MS" w:hAnsi="Book Antiqua" w:cs="Arial Unicode MS"/>
          <w:sz w:val="24"/>
          <w:szCs w:val="24"/>
          <w:lang w:eastAsia="zh-CN"/>
        </w:rPr>
      </w:pPr>
      <w:r>
        <w:rPr>
          <w:rFonts w:ascii="Book Antiqua" w:hAnsi="Book Antiqua"/>
          <w:b/>
          <w:sz w:val="24"/>
          <w:szCs w:val="24"/>
        </w:rPr>
        <w:t>Author contributions</w:t>
      </w:r>
      <w:r>
        <w:rPr>
          <w:rFonts w:ascii="Book Antiqua" w:hAnsi="Book Antiqua"/>
          <w:sz w:val="24"/>
          <w:szCs w:val="24"/>
        </w:rPr>
        <w:t>:</w:t>
      </w:r>
      <w:r>
        <w:rPr>
          <w:rFonts w:ascii="Book Antiqua" w:hAnsi="Book Antiqua"/>
          <w:sz w:val="24"/>
          <w:szCs w:val="24"/>
          <w:lang w:eastAsia="zh-CN"/>
        </w:rPr>
        <w:t xml:space="preserve"> </w:t>
      </w:r>
      <w:r>
        <w:rPr>
          <w:rFonts w:ascii="Book Antiqua" w:eastAsia="Arial Unicode MS" w:hAnsi="Book Antiqua" w:cs="Arial Unicode MS"/>
          <w:sz w:val="24"/>
          <w:szCs w:val="24"/>
        </w:rPr>
        <w:t>All of the authors contributed in each phase of the paper (design, acquisition and interpretation of data)</w:t>
      </w:r>
      <w:r>
        <w:rPr>
          <w:rFonts w:ascii="Book Antiqua" w:eastAsia="Arial Unicode MS" w:hAnsi="Book Antiqua" w:cs="Arial Unicode MS"/>
          <w:sz w:val="24"/>
          <w:szCs w:val="24"/>
          <w:lang w:eastAsia="zh-CN"/>
        </w:rPr>
        <w:t>;</w:t>
      </w:r>
      <w:r>
        <w:rPr>
          <w:rFonts w:ascii="Book Antiqua" w:eastAsia="Arial Unicode MS" w:hAnsi="Book Antiqua" w:cs="Arial Unicode MS"/>
          <w:sz w:val="24"/>
          <w:szCs w:val="24"/>
        </w:rPr>
        <w:t xml:space="preserve"> all authors revised the draft of </w:t>
      </w:r>
      <w:r>
        <w:rPr>
          <w:rFonts w:ascii="Book Antiqua" w:eastAsia="Arial Unicode MS" w:hAnsi="Book Antiqua" w:cs="Arial Unicode MS"/>
          <w:sz w:val="24"/>
          <w:szCs w:val="24"/>
        </w:rPr>
        <w:lastRenderedPageBreak/>
        <w:t xml:space="preserve">the manuscript, and all of the authors approved the final version. </w:t>
      </w:r>
    </w:p>
    <w:p w:rsidR="00563257" w:rsidRPr="00D868D8" w:rsidRDefault="00563257">
      <w:pPr>
        <w:snapToGrid w:val="0"/>
        <w:spacing w:line="360" w:lineRule="auto"/>
        <w:rPr>
          <w:rFonts w:ascii="Book Antiqua" w:eastAsia="Arial Unicode MS" w:hAnsi="Book Antiqua" w:cs="Arial Unicode MS"/>
          <w:sz w:val="24"/>
          <w:szCs w:val="24"/>
          <w:lang w:eastAsia="zh-CN"/>
        </w:rPr>
      </w:pPr>
    </w:p>
    <w:p w:rsidR="00563257" w:rsidRPr="00D868D8" w:rsidRDefault="00563257">
      <w:pPr>
        <w:snapToGrid w:val="0"/>
        <w:spacing w:line="360" w:lineRule="auto"/>
        <w:rPr>
          <w:rFonts w:ascii="Book Antiqua" w:hAnsi="Book Antiqua"/>
          <w:b/>
          <w:sz w:val="24"/>
          <w:szCs w:val="24"/>
        </w:rPr>
      </w:pPr>
      <w:r>
        <w:rPr>
          <w:rFonts w:ascii="Book Antiqua" w:hAnsi="Book Antiqua"/>
          <w:b/>
          <w:sz w:val="24"/>
          <w:szCs w:val="24"/>
        </w:rPr>
        <w:t>Support</w:t>
      </w:r>
      <w:r>
        <w:rPr>
          <w:rFonts w:ascii="Book Antiqua" w:hAnsi="Book Antiqua"/>
          <w:b/>
          <w:sz w:val="24"/>
          <w:szCs w:val="24"/>
          <w:lang w:eastAsia="zh-CN"/>
        </w:rPr>
        <w:t xml:space="preserve">ed by </w:t>
      </w:r>
      <w:r>
        <w:rPr>
          <w:rFonts w:ascii="Book Antiqua" w:hAnsi="Book Antiqua"/>
          <w:sz w:val="24"/>
          <w:szCs w:val="24"/>
          <w:lang w:eastAsia="zh-CN"/>
        </w:rPr>
        <w:t>P</w:t>
      </w:r>
      <w:r>
        <w:rPr>
          <w:rFonts w:ascii="Book Antiqua" w:hAnsi="Book Antiqua"/>
          <w:sz w:val="24"/>
          <w:szCs w:val="24"/>
        </w:rPr>
        <w:t>artially funded by the Carlos III Health Institute (PI11/01593)</w:t>
      </w:r>
    </w:p>
    <w:p w:rsidR="00563257" w:rsidRPr="00D868D8" w:rsidRDefault="00563257">
      <w:pPr>
        <w:snapToGrid w:val="0"/>
        <w:spacing w:line="360" w:lineRule="auto"/>
        <w:rPr>
          <w:rFonts w:ascii="Book Antiqua" w:eastAsia="Arial Unicode MS" w:hAnsi="Book Antiqua" w:cs="Arial Unicode MS"/>
          <w:sz w:val="24"/>
          <w:szCs w:val="24"/>
        </w:rPr>
      </w:pPr>
    </w:p>
    <w:p w:rsidR="00563257" w:rsidRDefault="00563257">
      <w:pPr>
        <w:snapToGrid w:val="0"/>
        <w:spacing w:line="360" w:lineRule="auto"/>
        <w:outlineLvl w:val="0"/>
        <w:rPr>
          <w:rStyle w:val="a5"/>
          <w:rFonts w:ascii="Book Antiqua" w:eastAsia="Arial Unicode MS" w:hAnsi="Book Antiqua" w:cs="Arial Unicode MS"/>
          <w:sz w:val="24"/>
          <w:szCs w:val="24"/>
          <w:lang w:eastAsia="zh-CN"/>
        </w:rPr>
      </w:pPr>
      <w:bookmarkStart w:id="15" w:name="OLE_LINK703"/>
      <w:bookmarkStart w:id="16" w:name="OLE_LINK704"/>
      <w:bookmarkStart w:id="17" w:name="OLE_LINK706"/>
      <w:bookmarkStart w:id="18" w:name="OLE_LINK1358"/>
      <w:bookmarkStart w:id="19" w:name="OLE_LINK1625"/>
      <w:bookmarkStart w:id="20" w:name="OLE_LINK1626"/>
      <w:bookmarkStart w:id="21" w:name="OLE_LINK1528"/>
      <w:bookmarkStart w:id="22" w:name="OLE_LINK1529"/>
      <w:bookmarkStart w:id="23" w:name="OLE_LINK1521"/>
      <w:bookmarkStart w:id="24" w:name="OLE_LINK1522"/>
      <w:bookmarkStart w:id="25" w:name="OLE_LINK1898"/>
      <w:bookmarkStart w:id="26" w:name="OLE_LINK1900"/>
      <w:bookmarkStart w:id="27" w:name="OLE_LINK1981"/>
      <w:bookmarkStart w:id="28" w:name="OLE_LINK2645"/>
      <w:bookmarkStart w:id="29" w:name="OLE_LINK2646"/>
      <w:bookmarkStart w:id="30" w:name="OLE_LINK830"/>
      <w:bookmarkStart w:id="31" w:name="OLE_LINK908"/>
      <w:bookmarkStart w:id="32" w:name="OLE_LINK1351"/>
      <w:bookmarkStart w:id="33" w:name="OLE_LINK1355"/>
      <w:bookmarkStart w:id="34" w:name="OLE_LINK1420"/>
      <w:bookmarkStart w:id="35" w:name="OLE_LINK1566"/>
      <w:bookmarkStart w:id="36" w:name="OLE_LINK1794"/>
      <w:bookmarkStart w:id="37" w:name="OLE_LINK1930"/>
      <w:bookmarkStart w:id="38" w:name="OLE_LINK1960"/>
      <w:bookmarkStart w:id="39" w:name="OLE_LINK2183"/>
      <w:bookmarkStart w:id="40" w:name="OLE_LINK2184"/>
      <w:bookmarkStart w:id="41" w:name="OLE_LINK2295"/>
      <w:bookmarkStart w:id="42" w:name="OLE_LINK2419"/>
      <w:bookmarkStart w:id="43" w:name="OLE_LINK2420"/>
      <w:bookmarkStart w:id="44" w:name="OLE_LINK3135"/>
      <w:bookmarkStart w:id="45" w:name="OLE_LINK3136"/>
      <w:bookmarkStart w:id="46" w:name="OLE_LINK2632"/>
      <w:bookmarkStart w:id="47" w:name="OLE_LINK3007"/>
      <w:r>
        <w:rPr>
          <w:rFonts w:ascii="Book Antiqua" w:hAnsi="Book Antiqua" w:cs="Gulim"/>
          <w:b/>
          <w:kern w:val="0"/>
          <w:sz w:val="24"/>
          <w:szCs w:val="24"/>
        </w:rPr>
        <w:t>Correspondence to</w:t>
      </w:r>
      <w:r>
        <w:rPr>
          <w:rFonts w:ascii="Book Antiqua" w:hAnsi="Book Antiqua" w:cs="Gulim"/>
          <w:b/>
          <w:bCs/>
          <w:kern w:val="0"/>
          <w:sz w:val="24"/>
          <w:szCs w:val="24"/>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Book Antiqua" w:hAnsi="Book Antiqua" w:cs="Gulim"/>
          <w:b/>
          <w:bCs/>
          <w:kern w:val="0"/>
          <w:sz w:val="24"/>
          <w:szCs w:val="24"/>
        </w:rPr>
        <w:t xml:space="preserve">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4F39A7">
        <w:rPr>
          <w:rFonts w:ascii="Book Antiqua" w:hAnsi="Book Antiqua" w:cs="Arial"/>
          <w:b/>
          <w:sz w:val="24"/>
          <w:szCs w:val="24"/>
        </w:rPr>
        <w:t>Gemma Binefa, MD, MPH</w:t>
      </w:r>
      <w:r>
        <w:rPr>
          <w:rFonts w:ascii="Book Antiqua" w:hAnsi="Book Antiqua" w:cs="Arial"/>
          <w:b/>
          <w:sz w:val="24"/>
          <w:szCs w:val="24"/>
          <w:lang w:eastAsia="zh-CN"/>
        </w:rPr>
        <w:t>,</w:t>
      </w:r>
      <w:r>
        <w:rPr>
          <w:rFonts w:ascii="Book Antiqua" w:eastAsia="Arial Unicode MS" w:hAnsi="Book Antiqua" w:cs="Arial Unicode MS"/>
          <w:sz w:val="24"/>
          <w:szCs w:val="24"/>
          <w:lang w:eastAsia="zh-CN"/>
        </w:rPr>
        <w:t xml:space="preserve"> </w:t>
      </w:r>
      <w:r>
        <w:rPr>
          <w:rFonts w:ascii="Book Antiqua" w:eastAsia="Arial Unicode MS" w:hAnsi="Book Antiqua" w:cs="Arial Unicode MS"/>
          <w:sz w:val="24"/>
          <w:szCs w:val="24"/>
        </w:rPr>
        <w:t>Colorectal Cancer Screening Program</w:t>
      </w:r>
      <w:r>
        <w:rPr>
          <w:rFonts w:ascii="Book Antiqua" w:eastAsia="Arial Unicode MS" w:hAnsi="Book Antiqua" w:cs="Arial Unicode MS"/>
          <w:sz w:val="24"/>
          <w:szCs w:val="24"/>
          <w:lang w:eastAsia="zh-CN"/>
        </w:rPr>
        <w:t xml:space="preserve">, </w:t>
      </w:r>
      <w:r>
        <w:rPr>
          <w:rFonts w:ascii="Book Antiqua" w:eastAsia="Arial Unicode MS" w:hAnsi="Book Antiqua" w:cs="Arial Unicode MS"/>
          <w:sz w:val="24"/>
          <w:szCs w:val="24"/>
        </w:rPr>
        <w:t>Catalan Institute of Oncology</w:t>
      </w:r>
      <w:r>
        <w:rPr>
          <w:rFonts w:ascii="Book Antiqua" w:eastAsia="Arial Unicode MS" w:hAnsi="Book Antiqua" w:cs="Arial Unicode MS"/>
          <w:sz w:val="24"/>
          <w:szCs w:val="24"/>
          <w:lang w:eastAsia="zh-CN"/>
        </w:rPr>
        <w:t xml:space="preserve">, </w:t>
      </w:r>
      <w:r>
        <w:rPr>
          <w:rFonts w:ascii="Book Antiqua" w:eastAsia="Arial Unicode MS" w:hAnsi="Book Antiqua" w:cs="Arial Unicode MS"/>
          <w:sz w:val="24"/>
          <w:szCs w:val="24"/>
          <w:lang w:val="es-ES"/>
        </w:rPr>
        <w:t>Av. Gran Via 199-203</w:t>
      </w:r>
      <w:r>
        <w:rPr>
          <w:rFonts w:ascii="Book Antiqua" w:eastAsia="Arial Unicode MS" w:hAnsi="Book Antiqua" w:cs="Arial Unicode MS"/>
          <w:sz w:val="24"/>
          <w:szCs w:val="24"/>
          <w:lang w:val="es-ES" w:eastAsia="zh-CN"/>
        </w:rPr>
        <w:t xml:space="preserve">, </w:t>
      </w:r>
      <w:r w:rsidRPr="004F39A7">
        <w:rPr>
          <w:rFonts w:ascii="Book Antiqua" w:eastAsia="Arial Unicode MS" w:hAnsi="Book Antiqua" w:cs="Arial Unicode MS"/>
          <w:sz w:val="24"/>
          <w:szCs w:val="24"/>
          <w:lang w:val="es-ES"/>
        </w:rPr>
        <w:t>08908 Barcelona</w:t>
      </w:r>
      <w:r w:rsidRPr="004F39A7">
        <w:rPr>
          <w:rFonts w:ascii="Book Antiqua" w:eastAsia="Arial Unicode MS" w:hAnsi="Book Antiqua" w:cs="Arial Unicode MS"/>
          <w:sz w:val="24"/>
          <w:szCs w:val="24"/>
          <w:lang w:val="es-ES" w:eastAsia="zh-CN"/>
        </w:rPr>
        <w:t>,</w:t>
      </w:r>
      <w:r w:rsidRPr="004F39A7">
        <w:rPr>
          <w:rFonts w:ascii="Book Antiqua" w:eastAsia="Arial Unicode MS" w:hAnsi="Book Antiqua" w:cs="Arial Unicode MS"/>
          <w:sz w:val="24"/>
          <w:szCs w:val="24"/>
          <w:lang w:val="es-ES"/>
        </w:rPr>
        <w:t xml:space="preserve"> Spain</w:t>
      </w:r>
      <w:r w:rsidRPr="004F39A7">
        <w:rPr>
          <w:rFonts w:ascii="Book Antiqua" w:eastAsia="Arial Unicode MS" w:hAnsi="Book Antiqua" w:cs="Arial Unicode MS"/>
          <w:sz w:val="24"/>
          <w:szCs w:val="24"/>
          <w:lang w:val="es-ES" w:eastAsia="zh-CN"/>
        </w:rPr>
        <w:t>.</w:t>
      </w:r>
      <w:r w:rsidRPr="004F39A7">
        <w:rPr>
          <w:rFonts w:ascii="Book Antiqua" w:eastAsia="Arial Unicode MS" w:hAnsi="Book Antiqua" w:cs="Arial Unicode MS"/>
          <w:sz w:val="24"/>
          <w:szCs w:val="24"/>
        </w:rPr>
        <w:t xml:space="preserve"> </w:t>
      </w:r>
      <w:hyperlink r:id="rId7" w:history="1">
        <w:r>
          <w:rPr>
            <w:rStyle w:val="a5"/>
            <w:rFonts w:ascii="Book Antiqua" w:eastAsia="Arial Unicode MS" w:hAnsi="Book Antiqua" w:cs="Arial Unicode MS"/>
            <w:sz w:val="24"/>
            <w:szCs w:val="24"/>
          </w:rPr>
          <w:t>gbinefa@iconcologia.net</w:t>
        </w:r>
      </w:hyperlink>
    </w:p>
    <w:p w:rsidR="00563257" w:rsidRDefault="00563257">
      <w:pPr>
        <w:snapToGrid w:val="0"/>
        <w:spacing w:line="360" w:lineRule="auto"/>
        <w:outlineLvl w:val="0"/>
        <w:rPr>
          <w:rStyle w:val="a5"/>
          <w:rFonts w:ascii="Book Antiqua" w:eastAsia="Arial Unicode MS" w:hAnsi="Book Antiqua" w:cs="Arial Unicode MS"/>
          <w:sz w:val="24"/>
          <w:szCs w:val="24"/>
          <w:lang w:eastAsia="zh-CN"/>
        </w:rPr>
      </w:pPr>
    </w:p>
    <w:p w:rsidR="00563257" w:rsidRPr="00D868D8" w:rsidRDefault="00563257">
      <w:pPr>
        <w:snapToGrid w:val="0"/>
        <w:spacing w:line="360" w:lineRule="auto"/>
        <w:rPr>
          <w:rFonts w:ascii="Book Antiqua" w:hAnsi="Book Antiqua"/>
          <w:kern w:val="0"/>
          <w:sz w:val="24"/>
          <w:szCs w:val="24"/>
        </w:rPr>
      </w:pPr>
      <w:bookmarkStart w:id="48" w:name="OLE_LINK65"/>
      <w:bookmarkStart w:id="49" w:name="OLE_LINK106"/>
      <w:bookmarkStart w:id="50" w:name="OLE_LINK331"/>
      <w:bookmarkStart w:id="51" w:name="OLE_LINK2444"/>
      <w:bookmarkStart w:id="52" w:name="OLE_LINK2772"/>
      <w:bookmarkStart w:id="53" w:name="OLE_LINK207"/>
      <w:bookmarkStart w:id="54" w:name="OLE_LINK208"/>
      <w:bookmarkStart w:id="55" w:name="OLE_LINK143"/>
      <w:bookmarkStart w:id="56" w:name="OLE_LINK429"/>
      <w:bookmarkStart w:id="57" w:name="OLE_LINK724"/>
      <w:bookmarkStart w:id="58" w:name="OLE_LINK601"/>
      <w:bookmarkStart w:id="59" w:name="OLE_LINK570"/>
      <w:bookmarkStart w:id="60" w:name="OLE_LINK788"/>
      <w:bookmarkStart w:id="61" w:name="OLE_LINK978"/>
      <w:bookmarkStart w:id="62" w:name="OLE_LINK503"/>
      <w:bookmarkStart w:id="63" w:name="OLE_LINK542"/>
      <w:bookmarkStart w:id="64" w:name="OLE_LINK636"/>
      <w:bookmarkStart w:id="65" w:name="OLE_LINK659"/>
      <w:bookmarkStart w:id="66" w:name="OLE_LINK567"/>
      <w:bookmarkStart w:id="67" w:name="OLE_LINK737"/>
      <w:bookmarkStart w:id="68" w:name="OLE_LINK786"/>
      <w:bookmarkStart w:id="69" w:name="OLE_LINK842"/>
      <w:bookmarkStart w:id="70" w:name="OLE_LINK858"/>
      <w:bookmarkStart w:id="71" w:name="OLE_LINK873"/>
      <w:bookmarkStart w:id="72" w:name="OLE_LINK924"/>
      <w:bookmarkStart w:id="73" w:name="OLE_LINK761"/>
      <w:bookmarkStart w:id="74" w:name="OLE_LINK848"/>
      <w:bookmarkStart w:id="75" w:name="OLE_LINK1020"/>
      <w:bookmarkStart w:id="76" w:name="OLE_LINK1066"/>
      <w:bookmarkStart w:id="77" w:name="OLE_LINK1085"/>
      <w:bookmarkStart w:id="78" w:name="OLE_LINK1115"/>
      <w:bookmarkStart w:id="79" w:name="OLE_LINK1162"/>
      <w:bookmarkStart w:id="80" w:name="OLE_LINK1243"/>
      <w:bookmarkStart w:id="81" w:name="OLE_LINK1264"/>
      <w:bookmarkStart w:id="82" w:name="OLE_LINK1283"/>
      <w:bookmarkStart w:id="83" w:name="OLE_LINK1311"/>
      <w:bookmarkStart w:id="84" w:name="OLE_LINK1360"/>
      <w:bookmarkStart w:id="85" w:name="OLE_LINK1383"/>
      <w:bookmarkStart w:id="86" w:name="OLE_LINK1430"/>
      <w:bookmarkStart w:id="87" w:name="OLE_LINK1453"/>
      <w:bookmarkStart w:id="88" w:name="OLE_LINK913"/>
      <w:bookmarkStart w:id="89" w:name="OLE_LINK1228"/>
      <w:bookmarkStart w:id="90" w:name="OLE_LINK1356"/>
      <w:bookmarkStart w:id="91" w:name="OLE_LINK1359"/>
      <w:bookmarkStart w:id="92" w:name="OLE_LINK1629"/>
      <w:bookmarkStart w:id="93" w:name="OLE_LINK1630"/>
      <w:bookmarkStart w:id="94" w:name="OLE_LINK1631"/>
      <w:bookmarkStart w:id="95" w:name="OLE_LINK1632"/>
      <w:bookmarkStart w:id="96" w:name="OLE_LINK1837"/>
      <w:bookmarkStart w:id="97" w:name="OLE_LINK1532"/>
      <w:bookmarkStart w:id="98" w:name="OLE_LINK1533"/>
      <w:bookmarkStart w:id="99" w:name="OLE_LINK1534"/>
      <w:bookmarkStart w:id="100" w:name="OLE_LINK1535"/>
      <w:bookmarkStart w:id="101" w:name="OLE_LINK1525"/>
      <w:bookmarkStart w:id="102" w:name="OLE_LINK1567"/>
      <w:bookmarkStart w:id="103" w:name="OLE_LINK1728"/>
      <w:bookmarkStart w:id="104" w:name="OLE_LINK1768"/>
      <w:bookmarkStart w:id="105" w:name="OLE_LINK1857"/>
      <w:bookmarkStart w:id="106" w:name="OLE_LINK1968"/>
      <w:bookmarkStart w:id="107" w:name="OLE_LINK1969"/>
      <w:bookmarkStart w:id="108" w:name="OLE_LINK1970"/>
      <w:bookmarkStart w:id="109" w:name="OLE_LINK1971"/>
      <w:bookmarkStart w:id="110" w:name="OLE_LINK1904"/>
      <w:bookmarkStart w:id="111" w:name="OLE_LINK1940"/>
      <w:bookmarkStart w:id="112" w:name="OLE_LINK1933"/>
      <w:bookmarkStart w:id="113" w:name="OLE_LINK1991"/>
      <w:bookmarkStart w:id="114" w:name="OLE_LINK2074"/>
      <w:bookmarkStart w:id="115" w:name="OLE_LINK1916"/>
      <w:bookmarkStart w:id="116" w:name="OLE_LINK1961"/>
      <w:bookmarkStart w:id="117" w:name="OLE_LINK2003"/>
      <w:bookmarkStart w:id="118" w:name="OLE_LINK2404"/>
      <w:bookmarkStart w:id="119" w:name="OLE_LINK2185"/>
      <w:bookmarkStart w:id="120" w:name="OLE_LINK2302"/>
      <w:bookmarkStart w:id="121" w:name="OLE_LINK2311"/>
      <w:bookmarkStart w:id="122" w:name="OLE_LINK2528"/>
      <w:bookmarkStart w:id="123" w:name="OLE_LINK2421"/>
      <w:bookmarkStart w:id="124" w:name="OLE_LINK2434"/>
      <w:bookmarkStart w:id="125" w:name="OLE_LINK2438"/>
      <w:bookmarkStart w:id="126" w:name="OLE_LINK2649"/>
      <w:bookmarkStart w:id="127" w:name="OLE_LINK3139"/>
      <w:bookmarkStart w:id="128" w:name="OLE_LINK2633"/>
      <w:bookmarkStart w:id="129" w:name="OLE_LINK2755"/>
      <w:bookmarkStart w:id="130" w:name="OLE_LINK2867"/>
      <w:bookmarkStart w:id="131" w:name="OLE_LINK23"/>
      <w:bookmarkStart w:id="132" w:name="OLE_LINK502"/>
      <w:r w:rsidRPr="004F39A7">
        <w:rPr>
          <w:rFonts w:ascii="Book Antiqua" w:hAnsi="Book Antiqua"/>
          <w:b/>
          <w:bCs/>
          <w:kern w:val="0"/>
          <w:sz w:val="24"/>
          <w:szCs w:val="24"/>
        </w:rPr>
        <w:t xml:space="preserve">Telephone: </w:t>
      </w:r>
      <w:bookmarkStart w:id="133" w:name="OLE_LINK1415"/>
      <w:bookmarkStart w:id="134" w:name="OLE_LINK1416"/>
      <w:bookmarkStart w:id="135" w:name="OLE_LINK1417"/>
      <w:r w:rsidRPr="004F39A7">
        <w:rPr>
          <w:rFonts w:ascii="Book Antiqua" w:hAnsi="Book Antiqua"/>
          <w:kern w:val="0"/>
          <w:sz w:val="24"/>
          <w:szCs w:val="24"/>
        </w:rPr>
        <w:t>+</w:t>
      </w:r>
      <w:bookmarkStart w:id="136" w:name="OLE_LINK42"/>
      <w:bookmarkStart w:id="137" w:name="OLE_LINK128"/>
      <w:bookmarkStart w:id="138" w:name="OLE_LINK951"/>
      <w:bookmarkStart w:id="139" w:name="OLE_LINK955"/>
      <w:bookmarkEnd w:id="133"/>
      <w:bookmarkEnd w:id="134"/>
      <w:bookmarkEnd w:id="135"/>
      <w:r w:rsidRPr="004F39A7">
        <w:rPr>
          <w:rFonts w:ascii="Book Antiqua" w:eastAsia="Arial Unicode MS" w:hAnsi="Book Antiqua" w:cs="Arial Unicode MS"/>
          <w:sz w:val="24"/>
          <w:szCs w:val="24"/>
        </w:rPr>
        <w:t>34</w:t>
      </w:r>
      <w:r w:rsidRPr="004F39A7">
        <w:rPr>
          <w:rFonts w:ascii="Book Antiqua" w:eastAsia="Arial Unicode MS" w:hAnsi="Book Antiqua" w:cs="Arial Unicode MS"/>
          <w:sz w:val="24"/>
          <w:szCs w:val="24"/>
          <w:lang w:eastAsia="zh-CN"/>
        </w:rPr>
        <w:t>-</w:t>
      </w:r>
      <w:r w:rsidRPr="004F39A7">
        <w:rPr>
          <w:rFonts w:ascii="Book Antiqua" w:eastAsia="Arial Unicode MS" w:hAnsi="Book Antiqua" w:cs="Arial Unicode MS"/>
          <w:sz w:val="24"/>
          <w:szCs w:val="24"/>
        </w:rPr>
        <w:t>93</w:t>
      </w:r>
      <w:r w:rsidRPr="004F39A7">
        <w:rPr>
          <w:rFonts w:ascii="Book Antiqua" w:eastAsia="Arial Unicode MS" w:hAnsi="Book Antiqua" w:cs="Arial Unicode MS"/>
          <w:sz w:val="24"/>
          <w:szCs w:val="24"/>
          <w:lang w:eastAsia="zh-CN"/>
        </w:rPr>
        <w:t>-</w:t>
      </w:r>
      <w:r w:rsidRPr="004F39A7">
        <w:rPr>
          <w:rFonts w:ascii="Book Antiqua" w:eastAsia="Arial Unicode MS" w:hAnsi="Book Antiqua" w:cs="Arial Unicode MS"/>
          <w:sz w:val="24"/>
          <w:szCs w:val="24"/>
        </w:rPr>
        <w:t>2607351</w:t>
      </w:r>
      <w:r w:rsidRPr="004F39A7">
        <w:rPr>
          <w:rFonts w:ascii="Book Antiqua" w:hAnsi="Book Antiqua"/>
          <w:color w:val="FF0000"/>
          <w:sz w:val="24"/>
          <w:szCs w:val="24"/>
        </w:rPr>
        <w:t xml:space="preserve">    </w:t>
      </w:r>
      <w:r w:rsidRPr="004F39A7">
        <w:rPr>
          <w:rFonts w:ascii="Book Antiqua" w:hAnsi="Book Antiqua"/>
          <w:b/>
          <w:bCs/>
          <w:color w:val="FF0000"/>
          <w:kern w:val="0"/>
          <w:sz w:val="24"/>
          <w:szCs w:val="24"/>
        </w:rPr>
        <w:t xml:space="preserve"> </w:t>
      </w:r>
      <w:bookmarkStart w:id="140" w:name="OLE_LINK440"/>
      <w:r w:rsidRPr="004F39A7">
        <w:rPr>
          <w:rFonts w:ascii="Book Antiqua" w:hAnsi="Book Antiqua"/>
          <w:b/>
          <w:bCs/>
          <w:color w:val="FF0000"/>
          <w:kern w:val="0"/>
          <w:sz w:val="24"/>
          <w:szCs w:val="24"/>
          <w:lang w:eastAsia="zh-CN"/>
        </w:rPr>
        <w:t xml:space="preserve">     </w:t>
      </w:r>
      <w:r w:rsidRPr="004F39A7">
        <w:rPr>
          <w:rFonts w:ascii="Book Antiqua" w:hAnsi="Book Antiqua"/>
          <w:b/>
          <w:bCs/>
          <w:kern w:val="0"/>
          <w:sz w:val="24"/>
          <w:szCs w:val="24"/>
        </w:rPr>
        <w:t>Fax:</w:t>
      </w:r>
      <w:r w:rsidRPr="004F39A7">
        <w:rPr>
          <w:rFonts w:ascii="Book Antiqua" w:hAnsi="Book Antiqua"/>
          <w:kern w:val="0"/>
          <w:sz w:val="24"/>
          <w:szCs w:val="24"/>
        </w:rPr>
        <w:t xml:space="preserve"> +</w:t>
      </w:r>
      <w:bookmarkEnd w:id="48"/>
      <w:bookmarkEnd w:id="49"/>
      <w:bookmarkEnd w:id="136"/>
      <w:bookmarkEnd w:id="137"/>
      <w:bookmarkEnd w:id="140"/>
      <w:r w:rsidRPr="004F39A7">
        <w:rPr>
          <w:rFonts w:ascii="Book Antiqua" w:eastAsia="Arial Unicode MS" w:hAnsi="Book Antiqua" w:cs="Arial Unicode MS"/>
          <w:sz w:val="24"/>
          <w:szCs w:val="24"/>
        </w:rPr>
        <w:t>34</w:t>
      </w:r>
      <w:r w:rsidRPr="004F39A7">
        <w:rPr>
          <w:rFonts w:ascii="Book Antiqua" w:eastAsia="Arial Unicode MS" w:hAnsi="Book Antiqua" w:cs="Arial Unicode MS"/>
          <w:sz w:val="24"/>
          <w:szCs w:val="24"/>
          <w:lang w:eastAsia="zh-CN"/>
        </w:rPr>
        <w:t>-</w:t>
      </w:r>
      <w:r w:rsidRPr="004F39A7">
        <w:rPr>
          <w:rFonts w:ascii="Book Antiqua" w:eastAsia="Arial Unicode MS" w:hAnsi="Book Antiqua" w:cs="Arial Unicode MS"/>
          <w:sz w:val="24"/>
          <w:szCs w:val="24"/>
        </w:rPr>
        <w:t>93</w:t>
      </w:r>
      <w:r w:rsidRPr="004F39A7">
        <w:rPr>
          <w:rFonts w:ascii="Book Antiqua" w:eastAsia="Arial Unicode MS" w:hAnsi="Book Antiqua" w:cs="Arial Unicode MS"/>
          <w:sz w:val="24"/>
          <w:szCs w:val="24"/>
          <w:lang w:eastAsia="zh-CN"/>
        </w:rPr>
        <w:t>-</w:t>
      </w:r>
      <w:r w:rsidRPr="004F39A7">
        <w:rPr>
          <w:rFonts w:ascii="Book Antiqua" w:eastAsia="Arial Unicode MS" w:hAnsi="Book Antiqua" w:cs="Arial Unicode MS"/>
          <w:sz w:val="24"/>
          <w:szCs w:val="24"/>
        </w:rPr>
        <w:t>2607956</w:t>
      </w:r>
    </w:p>
    <w:p w:rsidR="00563257" w:rsidRPr="00D868D8" w:rsidRDefault="00563257">
      <w:pPr>
        <w:snapToGrid w:val="0"/>
        <w:spacing w:line="360" w:lineRule="auto"/>
        <w:rPr>
          <w:rFonts w:ascii="Book Antiqua" w:hAnsi="Book Antiqua"/>
          <w:b/>
          <w:sz w:val="24"/>
          <w:szCs w:val="24"/>
        </w:rPr>
      </w:pPr>
      <w:bookmarkStart w:id="141" w:name="OLE_LINK25"/>
      <w:bookmarkStart w:id="142" w:name="OLE_LINK26"/>
      <w:bookmarkStart w:id="143" w:name="OLE_LINK145"/>
      <w:bookmarkStart w:id="144" w:name="OLE_LINK215"/>
      <w:bookmarkStart w:id="145" w:name="OLE_LINK352"/>
      <w:bookmarkStart w:id="146" w:name="OLE_LINK364"/>
      <w:bookmarkStart w:id="147" w:name="OLE_LINK383"/>
      <w:bookmarkStart w:id="148" w:name="OLE_LINK361"/>
      <w:bookmarkStart w:id="149" w:name="OLE_LINK444"/>
      <w:bookmarkStart w:id="150" w:name="OLE_LINK501"/>
      <w:bookmarkStart w:id="151" w:name="OLE_LINK572"/>
      <w:bookmarkStart w:id="152" w:name="OLE_LINK573"/>
      <w:bookmarkStart w:id="153" w:name="OLE_LINK756"/>
      <w:bookmarkStart w:id="154" w:name="OLE_LINK757"/>
      <w:bookmarkStart w:id="155" w:name="OLE_LINK805"/>
      <w:bookmarkStart w:id="156" w:name="OLE_LINK806"/>
      <w:bookmarkStart w:id="157" w:name="OLE_LINK958"/>
      <w:bookmarkStart w:id="158" w:name="OLE_LINK1018"/>
      <w:bookmarkStart w:id="159" w:name="OLE_LINK1059"/>
      <w:bookmarkStart w:id="160" w:name="OLE_LINK1122"/>
      <w:bookmarkStart w:id="161" w:name="OLE_LINK1123"/>
      <w:bookmarkStart w:id="162" w:name="OLE_LINK1402"/>
      <w:bookmarkStart w:id="163" w:name="OLE_LINK1750"/>
      <w:bookmarkStart w:id="164" w:name="OLE_LINK1751"/>
      <w:bookmarkStart w:id="165" w:name="OLE_LINK1832"/>
      <w:bookmarkStart w:id="166" w:name="OLE_LINK1878"/>
      <w:bookmarkStart w:id="167" w:name="OLE_LINK1917"/>
      <w:bookmarkStart w:id="168" w:name="OLE_LINK1918"/>
      <w:bookmarkStart w:id="169" w:name="OLE_LINK1985"/>
      <w:bookmarkStart w:id="170" w:name="OLE_LINK1986"/>
      <w:bookmarkStart w:id="171" w:name="OLE_LINK1927"/>
      <w:bookmarkStart w:id="172" w:name="OLE_LINK1928"/>
      <w:bookmarkStart w:id="173" w:name="OLE_LINK2044"/>
      <w:bookmarkStart w:id="174" w:name="OLE_LINK2352"/>
      <w:bookmarkStart w:id="175" w:name="OLE_LINK2220"/>
      <w:bookmarkStart w:id="176" w:name="OLE_LINK2344"/>
      <w:bookmarkStart w:id="177" w:name="OLE_LINK2347"/>
      <w:bookmarkStart w:id="178" w:name="OLE_LINK2626"/>
      <w:bookmarkStart w:id="179" w:name="OLE_LINK2390"/>
      <w:bookmarkStart w:id="180" w:name="OLE_LINK2752"/>
      <w:bookmarkStart w:id="181" w:name="OLE_LINK2753"/>
      <w:bookmarkStart w:id="182" w:name="OLE_LINK2855"/>
      <w:bookmarkStart w:id="183" w:name="OLE_LINK2992"/>
      <w:bookmarkStart w:id="184" w:name="OLE_LINK3241"/>
      <w:bookmarkStart w:id="185" w:name="OLE_LINK2682"/>
      <w:bookmarkEnd w:id="50"/>
      <w:bookmarkEnd w:id="51"/>
      <w:bookmarkEnd w:id="52"/>
      <w:r w:rsidRPr="004F39A7">
        <w:rPr>
          <w:rFonts w:ascii="Book Antiqua" w:hAnsi="Book Antiqua"/>
          <w:b/>
          <w:sz w:val="24"/>
          <w:szCs w:val="24"/>
        </w:rPr>
        <w:t>Received:</w:t>
      </w:r>
      <w:r w:rsidRPr="004F39A7">
        <w:rPr>
          <w:rFonts w:ascii="Book Antiqua" w:hAnsi="Book Antiqua"/>
          <w:b/>
          <w:sz w:val="24"/>
          <w:szCs w:val="24"/>
          <w:lang w:eastAsia="zh-CN"/>
        </w:rPr>
        <w:t xml:space="preserve"> </w:t>
      </w:r>
      <w:r w:rsidRPr="004F39A7">
        <w:rPr>
          <w:rFonts w:ascii="Book Antiqua" w:hAnsi="Book Antiqua"/>
          <w:sz w:val="24"/>
          <w:szCs w:val="24"/>
          <w:lang w:eastAsia="zh-CN"/>
        </w:rPr>
        <w:t xml:space="preserve">September 28, 2013   </w:t>
      </w:r>
      <w:r w:rsidRPr="004F39A7">
        <w:rPr>
          <w:rFonts w:ascii="Book Antiqua" w:hAnsi="Book Antiqua"/>
          <w:sz w:val="24"/>
          <w:szCs w:val="24"/>
        </w:rPr>
        <w:t xml:space="preserve">  </w:t>
      </w:r>
      <w:r w:rsidRPr="004F39A7">
        <w:rPr>
          <w:rFonts w:ascii="Book Antiqua" w:hAnsi="Book Antiqua"/>
          <w:b/>
          <w:sz w:val="24"/>
          <w:szCs w:val="24"/>
        </w:rPr>
        <w:t xml:space="preserve"> Revised:</w:t>
      </w:r>
      <w:r w:rsidRPr="004F39A7">
        <w:rPr>
          <w:rFonts w:ascii="Book Antiqua" w:hAnsi="Book Antiqua"/>
          <w:sz w:val="24"/>
          <w:szCs w:val="24"/>
        </w:rPr>
        <w:t xml:space="preserve"> </w:t>
      </w:r>
      <w:bookmarkEnd w:id="141"/>
      <w:bookmarkEnd w:id="142"/>
      <w:r w:rsidRPr="004F39A7">
        <w:rPr>
          <w:rFonts w:ascii="Book Antiqua" w:hAnsi="Book Antiqua"/>
          <w:sz w:val="24"/>
          <w:szCs w:val="24"/>
          <w:lang w:eastAsia="zh-CN"/>
        </w:rPr>
        <w:t>January 16, 2014</w:t>
      </w:r>
      <w:r w:rsidRPr="004F39A7">
        <w:rPr>
          <w:rFonts w:ascii="Book Antiqua" w:hAnsi="Book Antiqua"/>
          <w:sz w:val="24"/>
          <w:szCs w:val="24"/>
        </w:rPr>
        <w:t xml:space="preserve"> </w:t>
      </w:r>
      <w:bookmarkStart w:id="186" w:name="OLE_LINK103"/>
      <w:bookmarkStart w:id="187" w:name="OLE_LINK104"/>
      <w:bookmarkStart w:id="188" w:name="OLE_LINK69"/>
      <w:bookmarkStart w:id="189" w:name="OLE_LINK70"/>
    </w:p>
    <w:p w:rsidR="0081547E" w:rsidRPr="005D4D19" w:rsidRDefault="0081547E" w:rsidP="0081547E">
      <w:pPr>
        <w:rPr>
          <w:rFonts w:ascii="Book Antiqua" w:hAnsi="Book Antiqua"/>
          <w:sz w:val="24"/>
          <w:szCs w:val="24"/>
        </w:rPr>
      </w:pPr>
      <w:bookmarkStart w:id="190" w:name="OLE_LINK303"/>
      <w:bookmarkStart w:id="191" w:name="OLE_LINK304"/>
      <w:bookmarkStart w:id="192" w:name="OLE_LINK1382"/>
      <w:bookmarkStart w:id="193" w:name="OLE_LINK2188"/>
      <w:bookmarkStart w:id="194" w:name="OLE_LINK2189"/>
      <w:bookmarkStart w:id="195" w:name="OLE_LINK2615"/>
      <w:r>
        <w:rPr>
          <w:rFonts w:ascii="Book Antiqua" w:hAnsi="Book Antiqua"/>
          <w:b/>
          <w:sz w:val="24"/>
          <w:szCs w:val="24"/>
        </w:rPr>
        <w:t xml:space="preserve">Accepted: </w:t>
      </w:r>
      <w:bookmarkStart w:id="196" w:name="_GoBack"/>
      <w:bookmarkEnd w:id="196"/>
      <w:r w:rsidRPr="005D4D19">
        <w:rPr>
          <w:rFonts w:ascii="Book Antiqua" w:hAnsi="Book Antiqua"/>
          <w:sz w:val="24"/>
          <w:szCs w:val="24"/>
        </w:rPr>
        <w:t>March 6, 2014</w:t>
      </w:r>
    </w:p>
    <w:p w:rsidR="00563257" w:rsidRPr="00D868D8" w:rsidRDefault="00563257">
      <w:pPr>
        <w:snapToGrid w:val="0"/>
        <w:spacing w:line="360" w:lineRule="auto"/>
        <w:rPr>
          <w:rFonts w:ascii="Book Antiqua" w:hAnsi="Book Antiqua"/>
          <w:b/>
          <w:sz w:val="24"/>
          <w:szCs w:val="24"/>
        </w:rPr>
      </w:pPr>
    </w:p>
    <w:p w:rsidR="00563257" w:rsidRPr="00D868D8" w:rsidRDefault="00563257">
      <w:pPr>
        <w:snapToGrid w:val="0"/>
        <w:spacing w:line="360" w:lineRule="auto"/>
        <w:rPr>
          <w:rFonts w:ascii="Book Antiqua" w:hAnsi="Book Antiqua"/>
          <w:b/>
          <w:sz w:val="24"/>
          <w:szCs w:val="24"/>
        </w:rPr>
      </w:pPr>
      <w:r w:rsidRPr="004F39A7">
        <w:rPr>
          <w:rFonts w:ascii="Book Antiqua" w:hAnsi="Book Antiqua"/>
          <w:b/>
          <w:sz w:val="24"/>
          <w:szCs w:val="24"/>
        </w:rPr>
        <w:t xml:space="preserve">Published online: </w:t>
      </w:r>
      <w:bookmarkEnd w:id="186"/>
      <w:bookmarkEnd w:id="187"/>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8"/>
    <w:bookmarkEnd w:id="13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8"/>
    <w:bookmarkEnd w:id="189"/>
    <w:bookmarkEnd w:id="190"/>
    <w:bookmarkEnd w:id="191"/>
    <w:bookmarkEnd w:id="192"/>
    <w:bookmarkEnd w:id="193"/>
    <w:bookmarkEnd w:id="194"/>
    <w:bookmarkEnd w:id="195"/>
    <w:p w:rsidR="00563257" w:rsidRDefault="00563257">
      <w:pPr>
        <w:snapToGrid w:val="0"/>
        <w:spacing w:line="360" w:lineRule="auto"/>
        <w:outlineLvl w:val="0"/>
        <w:rPr>
          <w:rFonts w:ascii="Book Antiqua" w:eastAsia="Arial Unicode MS" w:hAnsi="Book Antiqua" w:cs="Arial Unicode MS"/>
          <w:sz w:val="24"/>
          <w:szCs w:val="24"/>
          <w:lang w:eastAsia="zh-CN"/>
        </w:rPr>
      </w:pPr>
    </w:p>
    <w:p w:rsidR="00563257" w:rsidRPr="00D868D8" w:rsidRDefault="00563257">
      <w:pPr>
        <w:snapToGrid w:val="0"/>
        <w:spacing w:line="360" w:lineRule="auto"/>
        <w:rPr>
          <w:rFonts w:ascii="Book Antiqua" w:eastAsia="Arial Unicode MS" w:hAnsi="Book Antiqua" w:cs="Arial Unicode MS"/>
          <w:b/>
          <w:sz w:val="24"/>
          <w:szCs w:val="24"/>
        </w:rPr>
      </w:pPr>
      <w:r w:rsidRPr="004F39A7">
        <w:rPr>
          <w:rFonts w:ascii="Book Antiqua" w:eastAsia="Arial Unicode MS" w:hAnsi="Book Antiqua" w:cs="Arial Unicode MS"/>
          <w:b/>
          <w:sz w:val="24"/>
          <w:szCs w:val="24"/>
        </w:rPr>
        <w:br w:type="page"/>
      </w:r>
      <w:r w:rsidRPr="004F39A7">
        <w:rPr>
          <w:rFonts w:ascii="Book Antiqua" w:eastAsia="Arial Unicode MS" w:hAnsi="Book Antiqua" w:cs="Arial Unicode MS"/>
          <w:b/>
          <w:sz w:val="24"/>
          <w:szCs w:val="24"/>
        </w:rPr>
        <w:lastRenderedPageBreak/>
        <w:t>Abstract</w:t>
      </w:r>
    </w:p>
    <w:p w:rsidR="00563257" w:rsidRPr="00D868D8" w:rsidRDefault="00563257">
      <w:pPr>
        <w:snapToGrid w:val="0"/>
        <w:spacing w:line="360" w:lineRule="auto"/>
        <w:rPr>
          <w:rFonts w:ascii="Book Antiqua" w:hAnsi="Book Antiqua"/>
          <w:sz w:val="24"/>
          <w:szCs w:val="24"/>
          <w:lang w:eastAsia="zh-CN"/>
        </w:rPr>
      </w:pPr>
      <w:r w:rsidRPr="004F39A7">
        <w:rPr>
          <w:rFonts w:ascii="Book Antiqua" w:hAnsi="Book Antiqua"/>
          <w:sz w:val="24"/>
          <w:szCs w:val="24"/>
        </w:rPr>
        <w:t>Colorectal cancer (CRC) is a very heterogeneous disease that is caused by the interaction of genetic and environmental factors. CRC develops through a gradual accumulation of genetic and epigenetic changes, leading to the transformation of normal colonic mucosa into invasive cancer. CRC is one of the most prevalent and incident cancers worldwide, as well as one of the most deadly. Approximately 1235108 people are diagnosed annually with CRC, and 609051 die from CRC annually. The World Health Organization estimates an increase of 77% in the number of newly diagnosed cases of CRC and an increase of 80% in deaths from CRC by 2030.</w:t>
      </w:r>
      <w:r w:rsidRPr="004F39A7">
        <w:rPr>
          <w:rFonts w:ascii="Book Antiqua" w:hAnsi="Book Antiqua"/>
          <w:sz w:val="24"/>
          <w:szCs w:val="24"/>
          <w:lang w:eastAsia="zh-CN"/>
        </w:rPr>
        <w:t xml:space="preserve"> </w:t>
      </w:r>
      <w:r w:rsidRPr="004F39A7">
        <w:rPr>
          <w:rFonts w:ascii="Book Antiqua" w:hAnsi="Book Antiqua"/>
          <w:sz w:val="24"/>
          <w:szCs w:val="24"/>
        </w:rPr>
        <w:t>The incidence of CRC can benefit from different strategies depending on its stage: health promotion through health education campaigns (when the disease is not yet present), the implementation of screening programs (for detection of the disease in its early stages), and the institution of nearly personalized treatments according to both patient characteristics (age, sex) and the cancer itself (gene expression). Although there are different strategies for screening and although the number of such strategies is increasing due to the potential of emerging technologies in molecular marker application, not all strategies meet the criteria required for screening tests in population programs; the three most accepted tests are the fecal occult blood test (FOBT), colonoscopy and sigmoidoscopy.</w:t>
      </w:r>
      <w:r w:rsidRPr="004F39A7">
        <w:rPr>
          <w:rFonts w:ascii="Book Antiqua" w:hAnsi="Book Antiqua"/>
          <w:sz w:val="24"/>
          <w:szCs w:val="24"/>
          <w:lang w:eastAsia="zh-CN"/>
        </w:rPr>
        <w:t xml:space="preserve"> </w:t>
      </w:r>
      <w:r w:rsidRPr="004F39A7">
        <w:rPr>
          <w:rFonts w:ascii="Book Antiqua" w:hAnsi="Book Antiqua"/>
          <w:sz w:val="24"/>
          <w:szCs w:val="24"/>
        </w:rPr>
        <w:t>FOBT is the most used method for CRC screening worldwide and is also the primary choice in most population-based screening programs in Europe. Due to its non-invasive nature and low cost, it is one of the most accepted techniques by population. CRC is a very heterogeneous disease, and with a few exceptions (APC, p53, KRAS), most of the genes involved in CRC are observed in a small percentage of cases. The design of genetic and epigenetic marker panels that are able to provide maximum coverage in the diagnosis of colorectal neoplasia seems a reasonable strategy. In recent years, the use of DNA, RNA and protein markers in different biological samples has been explored as strategies for CRC diagnosis.</w:t>
      </w:r>
      <w:r w:rsidRPr="004F39A7">
        <w:rPr>
          <w:rFonts w:ascii="Book Antiqua" w:hAnsi="Book Antiqua"/>
          <w:sz w:val="24"/>
          <w:szCs w:val="24"/>
          <w:lang w:eastAsia="zh-CN"/>
        </w:rPr>
        <w:t xml:space="preserve"> </w:t>
      </w:r>
      <w:r w:rsidRPr="004F39A7">
        <w:rPr>
          <w:rFonts w:ascii="Book Antiqua" w:hAnsi="Book Antiqua"/>
          <w:sz w:val="24"/>
          <w:szCs w:val="24"/>
        </w:rPr>
        <w:t xml:space="preserve">Although there is not yet sufficient evidence to recommend the analysis of biomarkers such as DNA, RNA or proteins in the blood or stool, it is likely that given the </w:t>
      </w:r>
      <w:r w:rsidRPr="004F39A7">
        <w:rPr>
          <w:rFonts w:ascii="Book Antiqua" w:hAnsi="Book Antiqua"/>
          <w:sz w:val="24"/>
          <w:szCs w:val="24"/>
        </w:rPr>
        <w:lastRenderedPageBreak/>
        <w:t xml:space="preserve">quick progression of technology tools in molecular biology, increasingly sensitive and less expensive, these tools will gradually be employed in clinical practice and will likely be developed in mass. </w:t>
      </w: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rPr>
      </w:pPr>
      <w:bookmarkStart w:id="197" w:name="OLE_LINK98"/>
      <w:bookmarkStart w:id="198" w:name="OLE_LINK156"/>
      <w:bookmarkStart w:id="199" w:name="OLE_LINK196"/>
      <w:bookmarkStart w:id="200" w:name="OLE_LINK217"/>
      <w:bookmarkStart w:id="201" w:name="OLE_LINK242"/>
      <w:bookmarkStart w:id="202" w:name="OLE_LINK247"/>
      <w:bookmarkStart w:id="203" w:name="OLE_LINK311"/>
      <w:bookmarkStart w:id="204" w:name="OLE_LINK312"/>
      <w:bookmarkStart w:id="205" w:name="OLE_LINK325"/>
      <w:bookmarkStart w:id="206" w:name="OLE_LINK330"/>
      <w:bookmarkStart w:id="207" w:name="OLE_LINK513"/>
      <w:bookmarkStart w:id="208" w:name="OLE_LINK514"/>
      <w:bookmarkStart w:id="209" w:name="OLE_LINK464"/>
      <w:bookmarkStart w:id="210" w:name="OLE_LINK465"/>
      <w:bookmarkStart w:id="211" w:name="OLE_LINK466"/>
      <w:bookmarkStart w:id="212" w:name="OLE_LINK470"/>
      <w:bookmarkStart w:id="213" w:name="OLE_LINK471"/>
      <w:bookmarkStart w:id="214" w:name="OLE_LINK472"/>
      <w:bookmarkStart w:id="215" w:name="OLE_LINK474"/>
      <w:bookmarkStart w:id="216" w:name="OLE_LINK512"/>
      <w:bookmarkStart w:id="217" w:name="OLE_LINK800"/>
      <w:bookmarkStart w:id="218" w:name="OLE_LINK982"/>
      <w:bookmarkStart w:id="219" w:name="OLE_LINK1027"/>
      <w:bookmarkStart w:id="220" w:name="OLE_LINK504"/>
      <w:bookmarkStart w:id="221" w:name="OLE_LINK546"/>
      <w:bookmarkStart w:id="222" w:name="OLE_LINK547"/>
      <w:bookmarkStart w:id="223" w:name="OLE_LINK575"/>
      <w:bookmarkStart w:id="224" w:name="OLE_LINK640"/>
      <w:bookmarkStart w:id="225" w:name="OLE_LINK672"/>
      <w:bookmarkStart w:id="226" w:name="OLE_LINK714"/>
      <w:bookmarkStart w:id="227" w:name="OLE_LINK651"/>
      <w:bookmarkStart w:id="228" w:name="OLE_LINK652"/>
      <w:bookmarkStart w:id="229" w:name="OLE_LINK744"/>
      <w:bookmarkStart w:id="230" w:name="OLE_LINK758"/>
      <w:bookmarkStart w:id="231" w:name="OLE_LINK787"/>
      <w:bookmarkStart w:id="232" w:name="OLE_LINK807"/>
      <w:bookmarkStart w:id="233" w:name="OLE_LINK820"/>
      <w:bookmarkStart w:id="234" w:name="OLE_LINK862"/>
      <w:bookmarkStart w:id="235" w:name="OLE_LINK879"/>
      <w:bookmarkStart w:id="236" w:name="OLE_LINK906"/>
      <w:bookmarkStart w:id="237" w:name="OLE_LINK928"/>
      <w:bookmarkStart w:id="238" w:name="OLE_LINK960"/>
      <w:bookmarkStart w:id="239" w:name="OLE_LINK861"/>
      <w:bookmarkStart w:id="240" w:name="OLE_LINK983"/>
      <w:bookmarkStart w:id="241" w:name="OLE_LINK1334"/>
      <w:bookmarkStart w:id="242" w:name="OLE_LINK1029"/>
      <w:bookmarkStart w:id="243" w:name="OLE_LINK1060"/>
      <w:bookmarkStart w:id="244" w:name="OLE_LINK1061"/>
      <w:bookmarkStart w:id="245" w:name="OLE_LINK1348"/>
      <w:bookmarkStart w:id="246" w:name="OLE_LINK1086"/>
      <w:bookmarkStart w:id="247" w:name="OLE_LINK1100"/>
      <w:bookmarkStart w:id="248" w:name="OLE_LINK1125"/>
      <w:bookmarkStart w:id="249" w:name="OLE_LINK1163"/>
      <w:bookmarkStart w:id="250" w:name="OLE_LINK1193"/>
      <w:bookmarkStart w:id="251" w:name="OLE_LINK1219"/>
      <w:bookmarkStart w:id="252" w:name="OLE_LINK1247"/>
      <w:bookmarkStart w:id="253" w:name="OLE_LINK1284"/>
      <w:bookmarkStart w:id="254" w:name="OLE_LINK1313"/>
      <w:bookmarkStart w:id="255" w:name="OLE_LINK1361"/>
      <w:bookmarkStart w:id="256" w:name="OLE_LINK1384"/>
      <w:bookmarkStart w:id="257" w:name="OLE_LINK1403"/>
      <w:bookmarkStart w:id="258" w:name="OLE_LINK1437"/>
      <w:bookmarkStart w:id="259" w:name="OLE_LINK1454"/>
      <w:bookmarkStart w:id="260" w:name="OLE_LINK1480"/>
      <w:bookmarkStart w:id="261" w:name="OLE_LINK1504"/>
      <w:bookmarkStart w:id="262" w:name="OLE_LINK1516"/>
      <w:bookmarkStart w:id="263" w:name="OLE_LINK135"/>
      <w:bookmarkStart w:id="264" w:name="OLE_LINK216"/>
      <w:bookmarkStart w:id="265" w:name="OLE_LINK259"/>
      <w:bookmarkStart w:id="266" w:name="OLE_LINK1186"/>
      <w:bookmarkStart w:id="267" w:name="OLE_LINK1265"/>
      <w:bookmarkStart w:id="268" w:name="OLE_LINK1373"/>
      <w:bookmarkStart w:id="269" w:name="OLE_LINK1478"/>
      <w:bookmarkStart w:id="270" w:name="OLE_LINK1644"/>
      <w:bookmarkStart w:id="271" w:name="OLE_LINK1884"/>
      <w:bookmarkStart w:id="272" w:name="OLE_LINK1885"/>
      <w:bookmarkStart w:id="273" w:name="OLE_LINK1538"/>
      <w:bookmarkStart w:id="274" w:name="OLE_LINK1539"/>
      <w:bookmarkStart w:id="275" w:name="OLE_LINK1543"/>
      <w:bookmarkStart w:id="276" w:name="OLE_LINK1549"/>
      <w:bookmarkStart w:id="277" w:name="OLE_LINK1778"/>
      <w:bookmarkStart w:id="278" w:name="OLE_LINK1756"/>
      <w:bookmarkStart w:id="279" w:name="OLE_LINK1776"/>
      <w:bookmarkStart w:id="280" w:name="OLE_LINK1777"/>
      <w:bookmarkStart w:id="281" w:name="OLE_LINK1868"/>
      <w:bookmarkStart w:id="282" w:name="OLE_LINK1744"/>
      <w:bookmarkStart w:id="283" w:name="OLE_LINK1817"/>
      <w:bookmarkStart w:id="284" w:name="OLE_LINK1835"/>
      <w:bookmarkStart w:id="285" w:name="OLE_LINK1866"/>
      <w:bookmarkStart w:id="286" w:name="OLE_LINK1882"/>
      <w:bookmarkStart w:id="287" w:name="OLE_LINK1901"/>
      <w:bookmarkStart w:id="288" w:name="OLE_LINK1902"/>
      <w:bookmarkStart w:id="289" w:name="OLE_LINK2013"/>
      <w:bookmarkStart w:id="290" w:name="OLE_LINK1894"/>
      <w:bookmarkStart w:id="291" w:name="OLE_LINK1929"/>
      <w:bookmarkStart w:id="292" w:name="OLE_LINK1941"/>
      <w:bookmarkStart w:id="293" w:name="OLE_LINK1995"/>
      <w:bookmarkStart w:id="294" w:name="OLE_LINK1938"/>
      <w:bookmarkStart w:id="295" w:name="OLE_LINK2081"/>
      <w:bookmarkStart w:id="296" w:name="OLE_LINK2082"/>
      <w:bookmarkStart w:id="297" w:name="OLE_LINK2292"/>
      <w:bookmarkStart w:id="298" w:name="OLE_LINK1931"/>
      <w:bookmarkStart w:id="299" w:name="OLE_LINK1964"/>
      <w:bookmarkStart w:id="300" w:name="OLE_LINK2020"/>
      <w:bookmarkStart w:id="301" w:name="OLE_LINK2071"/>
      <w:bookmarkStart w:id="302" w:name="OLE_LINK2134"/>
      <w:bookmarkStart w:id="303" w:name="OLE_LINK2265"/>
      <w:bookmarkStart w:id="304" w:name="OLE_LINK2562"/>
      <w:bookmarkStart w:id="305" w:name="OLE_LINK1923"/>
      <w:bookmarkStart w:id="306" w:name="OLE_LINK2192"/>
      <w:bookmarkStart w:id="307" w:name="OLE_LINK2110"/>
      <w:bookmarkStart w:id="308" w:name="OLE_LINK2445"/>
      <w:bookmarkStart w:id="309" w:name="OLE_LINK2446"/>
      <w:bookmarkStart w:id="310" w:name="OLE_LINK2169"/>
      <w:bookmarkStart w:id="311" w:name="OLE_LINK2190"/>
      <w:bookmarkStart w:id="312" w:name="OLE_LINK2331"/>
      <w:bookmarkStart w:id="313" w:name="OLE_LINK2345"/>
      <w:bookmarkStart w:id="314" w:name="OLE_LINK2467"/>
      <w:bookmarkStart w:id="315" w:name="OLE_LINK2484"/>
      <w:bookmarkStart w:id="316" w:name="OLE_LINK2157"/>
      <w:bookmarkStart w:id="317" w:name="OLE_LINK2221"/>
      <w:bookmarkStart w:id="318" w:name="OLE_LINK2252"/>
      <w:bookmarkStart w:id="319" w:name="OLE_LINK2348"/>
      <w:bookmarkStart w:id="320" w:name="OLE_LINK2451"/>
      <w:bookmarkStart w:id="321" w:name="OLE_LINK2627"/>
      <w:bookmarkStart w:id="322" w:name="OLE_LINK2482"/>
      <w:bookmarkStart w:id="323" w:name="OLE_LINK2663"/>
      <w:bookmarkStart w:id="324" w:name="OLE_LINK2761"/>
      <w:bookmarkStart w:id="325" w:name="OLE_LINK2856"/>
      <w:bookmarkStart w:id="326" w:name="OLE_LINK2993"/>
      <w:bookmarkStart w:id="327" w:name="OLE_LINK2643"/>
      <w:bookmarkStart w:id="328" w:name="OLE_LINK2583"/>
      <w:bookmarkStart w:id="329" w:name="OLE_LINK2762"/>
      <w:bookmarkStart w:id="330" w:name="OLE_LINK2962"/>
      <w:bookmarkStart w:id="331" w:name="OLE_LINK2582"/>
      <w:r w:rsidRPr="004F39A7">
        <w:rPr>
          <w:rFonts w:ascii="Book Antiqua" w:hAnsi="Book Antiqua"/>
          <w:sz w:val="24"/>
          <w:szCs w:val="24"/>
        </w:rPr>
        <w:t xml:space="preserve">© 2014 Baishideng Publishing Group Co., Limited. All rights reserved.  </w:t>
      </w:r>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eastAsia="Arial Unicode MS" w:hAnsi="Book Antiqua" w:cs="Arial Unicode MS"/>
          <w:sz w:val="24"/>
          <w:szCs w:val="24"/>
        </w:rPr>
      </w:pPr>
      <w:bookmarkStart w:id="332" w:name="OLE_LINK30"/>
      <w:bookmarkStart w:id="333" w:name="OLE_LINK31"/>
      <w:bookmarkStart w:id="334" w:name="OLE_LINK44"/>
      <w:bookmarkStart w:id="335" w:name="OLE_LINK54"/>
      <w:bookmarkStart w:id="336" w:name="OLE_LINK117"/>
      <w:bookmarkStart w:id="337" w:name="OLE_LINK118"/>
      <w:r w:rsidRPr="004F39A7">
        <w:rPr>
          <w:rFonts w:ascii="Book Antiqua" w:hAnsi="Book Antiqua"/>
          <w:b/>
          <w:sz w:val="24"/>
          <w:szCs w:val="24"/>
        </w:rPr>
        <w:t>Key words:</w:t>
      </w:r>
      <w:bookmarkEnd w:id="332"/>
      <w:bookmarkEnd w:id="333"/>
      <w:bookmarkEnd w:id="334"/>
      <w:bookmarkEnd w:id="335"/>
      <w:bookmarkEnd w:id="336"/>
      <w:bookmarkEnd w:id="337"/>
      <w:r w:rsidRPr="004F39A7">
        <w:rPr>
          <w:rFonts w:ascii="Book Antiqua" w:hAnsi="Book Antiqua"/>
          <w:sz w:val="24"/>
          <w:szCs w:val="24"/>
        </w:rPr>
        <w:t xml:space="preserve"> </w:t>
      </w:r>
      <w:r w:rsidRPr="004F39A7">
        <w:rPr>
          <w:rFonts w:ascii="Book Antiqua" w:eastAsia="Arial Unicode MS" w:hAnsi="Book Antiqua" w:cs="Arial Unicode MS"/>
          <w:sz w:val="24"/>
          <w:szCs w:val="24"/>
        </w:rPr>
        <w:t>Colorectal cancer; Prevention; Mass screening; Biological markers; Drug therapy</w:t>
      </w:r>
    </w:p>
    <w:p w:rsidR="00563257" w:rsidRPr="00D868D8" w:rsidRDefault="00563257">
      <w:pPr>
        <w:snapToGrid w:val="0"/>
        <w:spacing w:line="360" w:lineRule="auto"/>
        <w:rPr>
          <w:rFonts w:ascii="Book Antiqua" w:eastAsia="Arial Unicode MS" w:hAnsi="Book Antiqua" w:cs="Arial Unicode MS"/>
          <w:b/>
          <w:sz w:val="24"/>
          <w:szCs w:val="24"/>
        </w:rPr>
      </w:pPr>
    </w:p>
    <w:p w:rsidR="00563257" w:rsidRPr="00D868D8" w:rsidRDefault="00563257">
      <w:pPr>
        <w:snapToGrid w:val="0"/>
        <w:spacing w:line="360" w:lineRule="auto"/>
        <w:rPr>
          <w:rFonts w:ascii="Book Antiqua" w:hAnsi="Book Antiqua"/>
          <w:sz w:val="24"/>
          <w:szCs w:val="24"/>
          <w:lang w:eastAsia="zh-CN"/>
        </w:rPr>
      </w:pPr>
      <w:r w:rsidRPr="004F39A7">
        <w:rPr>
          <w:rFonts w:ascii="Book Antiqua" w:eastAsia="Arial Unicode MS" w:hAnsi="Book Antiqua" w:cs="Arial Unicode MS"/>
          <w:b/>
          <w:sz w:val="24"/>
          <w:szCs w:val="24"/>
        </w:rPr>
        <w:t>Core tip</w:t>
      </w:r>
      <w:r w:rsidRPr="004F39A7">
        <w:rPr>
          <w:rFonts w:ascii="Book Antiqua" w:eastAsia="Arial Unicode MS" w:hAnsi="Book Antiqua" w:cs="Arial Unicode MS"/>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Although there are different strategies for screening, the number of which is increasing due to the potential of emerging technologies in molecular marker application, not all strategies meet the criteria required for screening tests in population programs; the three most accepted tests are fecal occult blood test, colonoscopy and sigmoidoscopy</w:t>
      </w:r>
      <w:r w:rsidRPr="004F39A7">
        <w:rPr>
          <w:rFonts w:ascii="Book Antiqua" w:hAnsi="Book Antiqua"/>
          <w:sz w:val="24"/>
          <w:szCs w:val="24"/>
          <w:lang w:eastAsia="zh-CN"/>
        </w:rPr>
        <w:t>.</w:t>
      </w:r>
    </w:p>
    <w:p w:rsidR="00563257" w:rsidRPr="00D868D8" w:rsidRDefault="00563257">
      <w:pPr>
        <w:snapToGrid w:val="0"/>
        <w:spacing w:line="360" w:lineRule="auto"/>
        <w:rPr>
          <w:rFonts w:ascii="Book Antiqua" w:eastAsia="Arial Unicode MS" w:hAnsi="Book Antiqua" w:cs="Arial Unicode MS"/>
          <w:b/>
          <w:sz w:val="24"/>
          <w:szCs w:val="24"/>
        </w:rPr>
      </w:pPr>
    </w:p>
    <w:p w:rsidR="00563257" w:rsidRDefault="00563257">
      <w:pPr>
        <w:widowControl/>
        <w:suppressAutoHyphens w:val="0"/>
        <w:overflowPunct/>
        <w:autoSpaceDE/>
        <w:autoSpaceDN/>
        <w:adjustRightInd/>
        <w:snapToGrid w:val="0"/>
        <w:spacing w:line="360" w:lineRule="auto"/>
        <w:textAlignment w:val="auto"/>
        <w:rPr>
          <w:rFonts w:ascii="Book Antiqua" w:eastAsia="华文细黑" w:hAnsi="Book Antiqua" w:cs="Tahoma"/>
          <w:sz w:val="24"/>
          <w:szCs w:val="24"/>
          <w:lang w:eastAsia="zh-CN"/>
        </w:rPr>
      </w:pPr>
      <w:r w:rsidRPr="004F39A7">
        <w:rPr>
          <w:rFonts w:ascii="Book Antiqua" w:eastAsia="华文细黑" w:hAnsi="Book Antiqua" w:cs="Tahoma"/>
          <w:sz w:val="24"/>
          <w:szCs w:val="24"/>
          <w:lang w:val="es-ES"/>
        </w:rPr>
        <w:t>Binefa</w:t>
      </w:r>
      <w:r w:rsidRPr="004F39A7">
        <w:rPr>
          <w:rFonts w:ascii="Book Antiqua" w:eastAsia="华文细黑" w:hAnsi="Book Antiqua" w:cs="Tahoma"/>
          <w:sz w:val="24"/>
          <w:szCs w:val="24"/>
          <w:lang w:val="es-ES" w:eastAsia="zh-CN"/>
        </w:rPr>
        <w:t xml:space="preserve"> G</w:t>
      </w:r>
      <w:r w:rsidRPr="004F39A7">
        <w:rPr>
          <w:rFonts w:ascii="Book Antiqua" w:eastAsia="华文细黑" w:hAnsi="Book Antiqua" w:cs="Tahoma"/>
          <w:sz w:val="24"/>
          <w:szCs w:val="24"/>
          <w:lang w:val="es-ES"/>
        </w:rPr>
        <w:t>, Rodríguez-Moranta</w:t>
      </w:r>
      <w:r w:rsidRPr="004F39A7">
        <w:rPr>
          <w:rFonts w:ascii="Book Antiqua" w:eastAsia="华文细黑" w:hAnsi="Book Antiqua" w:cs="Tahoma"/>
          <w:sz w:val="24"/>
          <w:szCs w:val="24"/>
          <w:lang w:val="es-ES" w:eastAsia="zh-CN"/>
        </w:rPr>
        <w:t xml:space="preserve"> F</w:t>
      </w:r>
      <w:r w:rsidRPr="004F39A7">
        <w:rPr>
          <w:rFonts w:ascii="Book Antiqua" w:eastAsia="华文细黑" w:hAnsi="Book Antiqua" w:cs="Tahoma"/>
          <w:sz w:val="24"/>
          <w:szCs w:val="24"/>
          <w:lang w:val="es-ES"/>
        </w:rPr>
        <w:t>, Teule</w:t>
      </w:r>
      <w:r w:rsidRPr="004F39A7">
        <w:rPr>
          <w:rFonts w:ascii="Book Antiqua" w:eastAsia="华文细黑" w:hAnsi="Book Antiqua" w:cs="Tahoma"/>
          <w:sz w:val="24"/>
          <w:szCs w:val="24"/>
          <w:lang w:val="es-ES" w:eastAsia="zh-CN"/>
        </w:rPr>
        <w:t xml:space="preserve"> A</w:t>
      </w:r>
      <w:r w:rsidRPr="004F39A7">
        <w:rPr>
          <w:rFonts w:ascii="Book Antiqua" w:eastAsia="华文细黑" w:hAnsi="Book Antiqua" w:cs="Tahoma"/>
          <w:sz w:val="24"/>
          <w:szCs w:val="24"/>
          <w:lang w:val="es-ES"/>
        </w:rPr>
        <w:t>, Medina-Hayas</w:t>
      </w:r>
      <w:r w:rsidRPr="004F39A7">
        <w:rPr>
          <w:rFonts w:ascii="Book Antiqua" w:eastAsia="华文细黑" w:hAnsi="Book Antiqua" w:cs="Tahoma"/>
          <w:sz w:val="24"/>
          <w:szCs w:val="24"/>
          <w:lang w:val="es-ES" w:eastAsia="zh-CN"/>
        </w:rPr>
        <w:t xml:space="preserve"> M.</w:t>
      </w:r>
      <w:r w:rsidRPr="004F39A7">
        <w:rPr>
          <w:rFonts w:ascii="Book Antiqua" w:eastAsia="华文细黑" w:hAnsi="Book Antiqua" w:cs="Tahoma"/>
          <w:b/>
          <w:sz w:val="24"/>
          <w:szCs w:val="24"/>
        </w:rPr>
        <w:t xml:space="preserve"> </w:t>
      </w:r>
      <w:r w:rsidRPr="004F39A7">
        <w:rPr>
          <w:rFonts w:ascii="Book Antiqua" w:eastAsia="华文细黑" w:hAnsi="Book Antiqua" w:cs="Tahoma"/>
          <w:sz w:val="24"/>
          <w:szCs w:val="24"/>
        </w:rPr>
        <w:t>Colorectal cancer: From prevention to personalized medicine</w:t>
      </w:r>
      <w:r w:rsidRPr="004F39A7">
        <w:rPr>
          <w:rFonts w:ascii="Book Antiqua" w:eastAsia="华文细黑" w:hAnsi="Book Antiqua" w:cs="Tahoma"/>
          <w:sz w:val="24"/>
          <w:szCs w:val="24"/>
          <w:lang w:eastAsia="zh-CN"/>
        </w:rPr>
        <w:t>.</w:t>
      </w:r>
      <w:bookmarkStart w:id="338" w:name="OLE_LINK335"/>
      <w:bookmarkStart w:id="339" w:name="OLE_LINK336"/>
      <w:bookmarkStart w:id="340" w:name="OLE_LINK87"/>
      <w:bookmarkStart w:id="341" w:name="OLE_LINK97"/>
      <w:bookmarkStart w:id="342" w:name="OLE_LINK1297"/>
      <w:bookmarkStart w:id="343" w:name="OLE_LINK1298"/>
      <w:bookmarkStart w:id="344" w:name="OLE_LINK1689"/>
      <w:bookmarkStart w:id="345" w:name="OLE_LINK144"/>
      <w:bookmarkStart w:id="346" w:name="OLE_LINK152"/>
      <w:bookmarkStart w:id="347" w:name="OLE_LINK163"/>
      <w:bookmarkStart w:id="348" w:name="OLE_LINK1895"/>
      <w:bookmarkStart w:id="349" w:name="OLE_LINK1897"/>
      <w:bookmarkStart w:id="350" w:name="OLE_LINK1937"/>
      <w:bookmarkStart w:id="351" w:name="OLE_LINK2087"/>
      <w:bookmarkStart w:id="352" w:name="OLE_LINK2088"/>
      <w:bookmarkStart w:id="353" w:name="OLE_LINK2569"/>
      <w:bookmarkStart w:id="354" w:name="OLE_LINK2570"/>
      <w:bookmarkStart w:id="355" w:name="OLE_LINK2127"/>
      <w:bookmarkStart w:id="356" w:name="OLE_LINK2128"/>
      <w:bookmarkStart w:id="357" w:name="OLE_LINK2200"/>
      <w:bookmarkStart w:id="358" w:name="OLE_LINK2113"/>
      <w:bookmarkStart w:id="359" w:name="OLE_LINK2391"/>
      <w:bookmarkStart w:id="360" w:name="OLE_LINK2392"/>
      <w:bookmarkStart w:id="361" w:name="OLE_LINK2499"/>
      <w:bookmarkStart w:id="362" w:name="OLE_LINK2782"/>
      <w:bookmarkStart w:id="363" w:name="OLE_LINK2783"/>
      <w:bookmarkStart w:id="364" w:name="OLE_LINK2667"/>
      <w:bookmarkStart w:id="365" w:name="OLE_LINK2668"/>
      <w:bookmarkStart w:id="366" w:name="OLE_LINK2766"/>
      <w:bookmarkStart w:id="367" w:name="OLE_LINK3008"/>
      <w:bookmarkStart w:id="368" w:name="OLE_LINK3156"/>
      <w:bookmarkStart w:id="369" w:name="OLE_LINK3303"/>
      <w:bookmarkStart w:id="370" w:name="OLE_LINK3304"/>
      <w:bookmarkStart w:id="371" w:name="OLE_LINK2689"/>
      <w:bookmarkStart w:id="372" w:name="OLE_LINK2588"/>
      <w:bookmarkStart w:id="373" w:name="OLE_LINK2769"/>
      <w:bookmarkStart w:id="374" w:name="OLE_LINK3019"/>
      <w:bookmarkStart w:id="375" w:name="OLE_LINK3020"/>
      <w:r w:rsidRPr="004F39A7">
        <w:rPr>
          <w:rFonts w:ascii="Book Antiqua" w:eastAsia="华文细黑" w:hAnsi="Book Antiqua" w:cs="Tahoma"/>
          <w:sz w:val="24"/>
          <w:szCs w:val="24"/>
          <w:lang w:eastAsia="zh-CN"/>
        </w:rPr>
        <w:t xml:space="preserve"> </w:t>
      </w:r>
      <w:r w:rsidRPr="004F39A7">
        <w:rPr>
          <w:rFonts w:ascii="Book Antiqua" w:hAnsi="Book Antiqua"/>
          <w:i/>
          <w:sz w:val="24"/>
          <w:szCs w:val="24"/>
        </w:rPr>
        <w:t>World J Gastroenterol</w:t>
      </w:r>
      <w:r w:rsidRPr="004F39A7">
        <w:rPr>
          <w:rFonts w:ascii="Book Antiqua" w:hAnsi="Book Antiqua"/>
          <w:sz w:val="24"/>
          <w:szCs w:val="24"/>
        </w:rPr>
        <w:t xml:space="preserve"> </w:t>
      </w:r>
      <w:bookmarkEnd w:id="338"/>
      <w:bookmarkEnd w:id="339"/>
      <w:r w:rsidRPr="004F39A7">
        <w:rPr>
          <w:rFonts w:ascii="Book Antiqua" w:hAnsi="Book Antiqua"/>
          <w:sz w:val="24"/>
          <w:szCs w:val="24"/>
        </w:rPr>
        <w:t xml:space="preserve">2014;  </w:t>
      </w:r>
    </w:p>
    <w:p w:rsidR="00563257" w:rsidRPr="00D868D8" w:rsidRDefault="00563257">
      <w:pPr>
        <w:pStyle w:val="p0"/>
        <w:adjustRightInd w:val="0"/>
        <w:snapToGrid w:val="0"/>
        <w:spacing w:line="360" w:lineRule="auto"/>
        <w:jc w:val="both"/>
        <w:rPr>
          <w:rFonts w:ascii="Book Antiqua" w:hAnsi="Book Antiqua"/>
          <w:sz w:val="24"/>
          <w:szCs w:val="24"/>
        </w:rPr>
      </w:pPr>
      <w:bookmarkStart w:id="376" w:name="OLE_LINK404"/>
      <w:bookmarkStart w:id="377" w:name="OLE_LINK405"/>
      <w:bookmarkStart w:id="378" w:name="OLE_LINK406"/>
      <w:bookmarkStart w:id="379" w:name="OLE_LINK407"/>
      <w:bookmarkStart w:id="380" w:name="OLE_LINK629"/>
      <w:bookmarkStart w:id="381" w:name="OLE_LINK630"/>
      <w:bookmarkStart w:id="382" w:name="OLE_LINK1908"/>
      <w:bookmarkStart w:id="383" w:name="OLE_LINK1864"/>
      <w:bookmarkStart w:id="384" w:name="OLE_LINK2809"/>
      <w:bookmarkStart w:id="385" w:name="OLE_LINK2930"/>
      <w:bookmarkStart w:id="386" w:name="OLE_LINK2296"/>
      <w:bookmarkStart w:id="387" w:name="OLE_LINK2297"/>
      <w:bookmarkStart w:id="388" w:name="OLE_LINK1016"/>
      <w:bookmarkStart w:id="389" w:name="OLE_LINK401"/>
      <w:bookmarkStart w:id="390" w:name="OLE_LINK402"/>
      <w:bookmarkStart w:id="391" w:name="OLE_LINK99"/>
      <w:bookmarkStart w:id="392" w:name="OLE_LINK100"/>
      <w:bookmarkStart w:id="393" w:name="OLE_LINK271"/>
      <w:bookmarkStart w:id="394" w:name="OLE_LINK272"/>
      <w:bookmarkStart w:id="395" w:name="OLE_LINK300"/>
      <w:bookmarkStart w:id="396" w:name="OLE_LINK302"/>
      <w:bookmarkStart w:id="397" w:name="OLE_LINK1824"/>
      <w:bookmarkStart w:id="398" w:name="OLE_LINK1825"/>
      <w:bookmarkStart w:id="399" w:name="OLE_LINK1945"/>
      <w:bookmarkStart w:id="400" w:name="OLE_LINK1826"/>
      <w:bookmarkStart w:id="401" w:name="OLE_LINK1921"/>
      <w:bookmarkStart w:id="402" w:name="OLE_LINK1912"/>
      <w:bookmarkStart w:id="403" w:name="OLE_LINK1974"/>
      <w:bookmarkStart w:id="404" w:name="OLE_LINK1975"/>
      <w:bookmarkStart w:id="405" w:name="OLE_LINK1946"/>
      <w:bookmarkStart w:id="406" w:name="OLE_LINK1998"/>
      <w:bookmarkStart w:id="407" w:name="OLE_LINK2000"/>
      <w:bookmarkStart w:id="408" w:name="OLE_LINK1944"/>
      <w:bookmarkStart w:id="409" w:name="OLE_LINK2001"/>
      <w:bookmarkStart w:id="410" w:name="OLE_LINK2307"/>
      <w:bookmarkStart w:id="411" w:name="OLE_LINK2453"/>
      <w:bookmarkStart w:id="412" w:name="OLE_LINK2454"/>
      <w:bookmarkStart w:id="413" w:name="OLE_LINK2228"/>
      <w:bookmarkStart w:id="414" w:name="OLE_LINK2346"/>
      <w:bookmarkStart w:id="415" w:name="OLE_LINK2389"/>
      <w:bookmarkStart w:id="416" w:name="OLE_LINK2550"/>
      <w:bookmarkStart w:id="417" w:name="OLE_LINK2551"/>
      <w:bookmarkStart w:id="418" w:name="OLE_LINK2394"/>
      <w:bookmarkStart w:id="419" w:name="OLE_LINK2860"/>
      <w:bookmarkStart w:id="420" w:name="OLE_LINK2644"/>
      <w:bookmarkStart w:id="421" w:name="OLE_LINK2879"/>
      <w:bookmarkStart w:id="422" w:name="OLE_LINK2880"/>
      <w:bookmarkStart w:id="423" w:name="OLE_LINK2966"/>
      <w:bookmarkStart w:id="424" w:name="OLE_LINK2967"/>
      <w:bookmarkStart w:id="425" w:name="OLE_LINK2589"/>
      <w:bookmarkStart w:id="426" w:name="OLE_LINK2590"/>
      <w:bookmarkStart w:id="427" w:name="OLE_LINK206"/>
      <w:bookmarkStart w:id="428" w:name="OLE_LINK449"/>
      <w:bookmarkStart w:id="429" w:name="OLE_LINK450"/>
      <w:bookmarkStart w:id="430" w:name="OLE_LINK456"/>
      <w:bookmarkStart w:id="431" w:name="OLE_LINK705"/>
      <w:bookmarkStart w:id="432" w:name="OLE_LINK522"/>
      <w:bookmarkStart w:id="433" w:name="OLE_LINK621"/>
      <w:bookmarkStart w:id="434" w:name="OLE_LINK1242"/>
      <w:bookmarkStart w:id="435" w:name="OLE_LINK1102"/>
      <w:bookmarkStart w:id="436" w:name="OLE_LINK1103"/>
      <w:bookmarkStart w:id="437" w:name="OLE_LINK1546"/>
      <w:bookmarkStart w:id="438" w:name="OLE_LINK2014"/>
      <w:bookmarkStart w:id="439" w:name="OLE_LINK2015"/>
      <w:bookmarkStart w:id="440" w:name="OLE_LINK2138"/>
      <w:bookmarkStart w:id="441" w:name="OLE_LINK2139"/>
      <w:bookmarkStart w:id="442" w:name="OLE_LINK2202"/>
      <w:bookmarkStart w:id="443" w:name="OLE_LINK2203"/>
      <w:bookmarkStart w:id="444" w:name="OLE_LINK2205"/>
      <w:bookmarkStart w:id="445" w:name="OLE_LINK2206"/>
      <w:bookmarkStart w:id="446" w:name="OLE_LINK2485"/>
      <w:bookmarkStart w:id="447" w:name="OLE_LINK2398"/>
      <w:bookmarkEnd w:id="340"/>
      <w:bookmarkEnd w:id="341"/>
      <w:bookmarkEnd w:id="342"/>
      <w:bookmarkEnd w:id="343"/>
      <w:bookmarkEnd w:id="344"/>
      <w:r w:rsidRPr="004F39A7">
        <w:rPr>
          <w:rFonts w:ascii="Book Antiqua" w:hAnsi="Book Antiqua"/>
          <w:b/>
          <w:bCs/>
          <w:sz w:val="24"/>
          <w:szCs w:val="24"/>
        </w:rPr>
        <w:t>Available from:</w:t>
      </w:r>
      <w:r w:rsidRPr="004F39A7">
        <w:rPr>
          <w:rFonts w:ascii="Book Antiqua" w:hAnsi="Book Antiqua"/>
          <w:sz w:val="24"/>
          <w:szCs w:val="24"/>
        </w:rPr>
        <w:t xml:space="preserve"> </w:t>
      </w:r>
      <w:bookmarkEnd w:id="376"/>
      <w:bookmarkEnd w:id="377"/>
      <w:r w:rsidRPr="004F39A7">
        <w:rPr>
          <w:rFonts w:ascii="Book Antiqua" w:hAnsi="Book Antiqua"/>
          <w:color w:val="000000"/>
          <w:sz w:val="24"/>
          <w:szCs w:val="24"/>
        </w:rPr>
        <w:t>URL:</w:t>
      </w:r>
      <w:bookmarkEnd w:id="378"/>
      <w:bookmarkEnd w:id="379"/>
      <w:bookmarkEnd w:id="380"/>
      <w:bookmarkEnd w:id="381"/>
      <w:bookmarkEnd w:id="382"/>
      <w:bookmarkEnd w:id="383"/>
      <w:bookmarkEnd w:id="384"/>
      <w:bookmarkEnd w:id="385"/>
      <w:r w:rsidRPr="004F39A7">
        <w:rPr>
          <w:rFonts w:ascii="Book Antiqua" w:hAnsi="Book Antiqua"/>
          <w:color w:val="000000"/>
          <w:sz w:val="24"/>
          <w:szCs w:val="24"/>
        </w:rPr>
        <w:t xml:space="preserve"> </w:t>
      </w:r>
      <w:bookmarkEnd w:id="386"/>
      <w:bookmarkEnd w:id="387"/>
      <w:bookmarkEnd w:id="388"/>
      <w:r w:rsidRPr="004F39A7">
        <w:rPr>
          <w:rFonts w:ascii="Book Antiqua" w:hAnsi="Book Antiqua"/>
          <w:color w:val="000000"/>
          <w:sz w:val="24"/>
          <w:szCs w:val="24"/>
        </w:rPr>
        <w:t>http://</w:t>
      </w:r>
      <w:bookmarkEnd w:id="389"/>
      <w:bookmarkEnd w:id="390"/>
      <w:r w:rsidRPr="004F39A7">
        <w:rPr>
          <w:rFonts w:ascii="Book Antiqua" w:hAnsi="Book Antiqua"/>
          <w:color w:val="000000"/>
          <w:sz w:val="24"/>
          <w:szCs w:val="24"/>
        </w:rPr>
        <w:t xml:space="preserve">www.wjgnet.com/esps/  </w:t>
      </w:r>
    </w:p>
    <w:p w:rsidR="00563257" w:rsidRPr="00D868D8" w:rsidRDefault="00563257">
      <w:pPr>
        <w:snapToGrid w:val="0"/>
        <w:spacing w:line="360" w:lineRule="auto"/>
        <w:rPr>
          <w:rFonts w:ascii="Book Antiqua" w:eastAsia="华文细黑" w:hAnsi="Book Antiqua" w:cs="Tahoma"/>
          <w:sz w:val="24"/>
          <w:szCs w:val="24"/>
          <w:vertAlign w:val="superscript"/>
          <w:lang w:eastAsia="zh-CN"/>
        </w:rPr>
      </w:pPr>
      <w:bookmarkStart w:id="448" w:name="OLE_LINK399"/>
      <w:bookmarkStart w:id="449" w:name="OLE_LINK400"/>
      <w:bookmarkStart w:id="450" w:name="OLE_LINK494"/>
      <w:bookmarkStart w:id="451" w:name="OLE_LINK495"/>
      <w:bookmarkStart w:id="452" w:name="OLE_LINK607"/>
      <w:bookmarkStart w:id="453" w:name="OLE_LINK608"/>
      <w:bookmarkStart w:id="454" w:name="OLE_LINK609"/>
      <w:bookmarkStart w:id="455" w:name="OLE_LINK727"/>
      <w:bookmarkStart w:id="456" w:name="OLE_LINK853"/>
      <w:bookmarkStart w:id="457" w:name="OLE_LINK585"/>
      <w:bookmarkStart w:id="458" w:name="OLE_LINK689"/>
      <w:bookmarkStart w:id="459" w:name="OLE_LINK539"/>
      <w:bookmarkEnd w:id="345"/>
      <w:bookmarkEnd w:id="346"/>
      <w:bookmarkEnd w:id="347"/>
      <w:bookmarkEnd w:id="391"/>
      <w:bookmarkEnd w:id="392"/>
      <w:bookmarkEnd w:id="393"/>
      <w:bookmarkEnd w:id="394"/>
      <w:bookmarkEnd w:id="395"/>
      <w:bookmarkEnd w:id="396"/>
      <w:r w:rsidRPr="004F39A7">
        <w:rPr>
          <w:rFonts w:ascii="Book Antiqua" w:hAnsi="Book Antiqua"/>
          <w:b/>
          <w:bCs/>
          <w:kern w:val="2"/>
          <w:sz w:val="24"/>
          <w:szCs w:val="24"/>
        </w:rPr>
        <w:t xml:space="preserve">DOI: </w:t>
      </w:r>
      <w:r w:rsidRPr="004F39A7">
        <w:rPr>
          <w:rFonts w:ascii="Book Antiqua" w:hAnsi="Book Antiqua"/>
          <w:bCs/>
          <w:kern w:val="2"/>
          <w:sz w:val="24"/>
          <w:szCs w:val="24"/>
        </w:rPr>
        <w:t>http://dx.doi.org/10.3748/wjg.v20.i0.0000</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563257" w:rsidRPr="00D868D8" w:rsidRDefault="00563257">
      <w:pPr>
        <w:snapToGrid w:val="0"/>
        <w:spacing w:line="360" w:lineRule="auto"/>
        <w:rPr>
          <w:rFonts w:ascii="Book Antiqua" w:eastAsia="Arial Unicode MS" w:hAnsi="Book Antiqua" w:cs="Arial Unicode MS"/>
          <w:b/>
          <w:sz w:val="24"/>
          <w:szCs w:val="24"/>
        </w:rPr>
      </w:pPr>
    </w:p>
    <w:p w:rsidR="00563257" w:rsidRPr="00D868D8" w:rsidRDefault="00563257">
      <w:pPr>
        <w:snapToGrid w:val="0"/>
        <w:spacing w:line="360" w:lineRule="auto"/>
        <w:rPr>
          <w:rFonts w:ascii="Book Antiqua" w:hAnsi="Book Antiqua"/>
          <w:b/>
          <w:sz w:val="24"/>
          <w:szCs w:val="24"/>
        </w:rPr>
      </w:pPr>
    </w:p>
    <w:p w:rsidR="00563257" w:rsidRPr="00D868D8" w:rsidRDefault="00563257">
      <w:pPr>
        <w:snapToGrid w:val="0"/>
        <w:spacing w:line="360" w:lineRule="auto"/>
        <w:rPr>
          <w:rFonts w:ascii="Book Antiqua" w:hAnsi="Book Antiqua"/>
          <w:b/>
          <w:sz w:val="24"/>
          <w:szCs w:val="24"/>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rPr>
      </w:pPr>
      <w:r w:rsidRPr="004F39A7">
        <w:rPr>
          <w:rFonts w:ascii="Book Antiqua" w:hAnsi="Book Antiqua"/>
          <w:b/>
          <w:sz w:val="24"/>
          <w:szCs w:val="24"/>
        </w:rPr>
        <w:lastRenderedPageBreak/>
        <w:t>COLORECTAL CANCER PATHOGENESIS</w:t>
      </w:r>
    </w:p>
    <w:p w:rsidR="00563257" w:rsidRPr="00D868D8" w:rsidRDefault="00563257">
      <w:pPr>
        <w:snapToGrid w:val="0"/>
        <w:spacing w:line="360" w:lineRule="auto"/>
        <w:rPr>
          <w:rFonts w:ascii="Book Antiqua" w:hAnsi="Book Antiqua"/>
          <w:i/>
          <w:sz w:val="24"/>
          <w:szCs w:val="24"/>
        </w:rPr>
      </w:pPr>
      <w:r w:rsidRPr="004F39A7">
        <w:rPr>
          <w:rFonts w:ascii="Book Antiqua" w:hAnsi="Book Antiqua"/>
          <w:sz w:val="24"/>
          <w:szCs w:val="24"/>
        </w:rPr>
        <w:t xml:space="preserve">Colorectal cancer (CRC) is a very heterogeneous disease that is caused by the interaction of genetic and environmental factors and can be classified based on the importance of each of these factors. The majority of CRCs are sporadic (70%-80%), with age being the most important risk factor. Only a small proportion of cases are due to inherited forms, either familial adenomatous polyposis (less than 1%), non-polyposis hereditary CRC or Lynch syndrome (2%-5%) or </w:t>
      </w:r>
      <w:r w:rsidRPr="004F39A7">
        <w:rPr>
          <w:rFonts w:ascii="Book Antiqua" w:hAnsi="Book Antiqua"/>
          <w:i/>
          <w:sz w:val="24"/>
          <w:szCs w:val="24"/>
        </w:rPr>
        <w:t>MYH</w:t>
      </w:r>
      <w:r w:rsidRPr="004F39A7">
        <w:rPr>
          <w:rFonts w:ascii="Book Antiqua" w:hAnsi="Book Antiqua"/>
          <w:sz w:val="24"/>
          <w:szCs w:val="24"/>
        </w:rPr>
        <w:t>-gene associated polyposis (&lt;</w:t>
      </w:r>
      <w:r w:rsidRPr="004F39A7">
        <w:rPr>
          <w:rFonts w:ascii="Book Antiqua" w:hAnsi="Book Antiqua"/>
          <w:sz w:val="24"/>
          <w:szCs w:val="24"/>
          <w:lang w:eastAsia="zh-CN"/>
        </w:rPr>
        <w:t xml:space="preserve"> </w:t>
      </w:r>
      <w:r w:rsidRPr="004F39A7">
        <w:rPr>
          <w:rFonts w:ascii="Book Antiqua" w:hAnsi="Book Antiqua"/>
          <w:sz w:val="24"/>
          <w:szCs w:val="24"/>
        </w:rPr>
        <w:t>1%)</w:t>
      </w:r>
      <w:r w:rsidRPr="004F39A7">
        <w:rPr>
          <w:rFonts w:ascii="Book Antiqua" w:hAnsi="Book Antiqua"/>
          <w:sz w:val="24"/>
          <w:szCs w:val="24"/>
          <w:vertAlign w:val="superscript"/>
        </w:rPr>
        <w:t>[1]</w:t>
      </w:r>
      <w:r w:rsidRPr="004F39A7">
        <w:rPr>
          <w:rFonts w:ascii="Book Antiqua" w:hAnsi="Book Antiqua"/>
          <w:i/>
          <w:sz w:val="24"/>
          <w:szCs w:val="24"/>
        </w:rPr>
        <w:t>.</w:t>
      </w:r>
      <w:r w:rsidRPr="004F39A7">
        <w:rPr>
          <w:rFonts w:ascii="Book Antiqua" w:hAnsi="Book Antiqua"/>
          <w:sz w:val="24"/>
          <w:szCs w:val="24"/>
        </w:rPr>
        <w:t xml:space="preserve"> An additional 20%-25% of cases are estimated to have an associated hereditary component, which has not yet been well established and is known as familial CRC</w:t>
      </w:r>
      <w:r w:rsidRPr="004F39A7">
        <w:rPr>
          <w:rFonts w:ascii="Book Antiqua" w:hAnsi="Book Antiqua"/>
          <w:sz w:val="24"/>
          <w:szCs w:val="24"/>
          <w:vertAlign w:val="superscript"/>
        </w:rPr>
        <w:t>[2]</w:t>
      </w:r>
      <w:r w:rsidRPr="004F39A7">
        <w:rPr>
          <w:rFonts w:ascii="Book Antiqua" w:hAnsi="Book Antiqua"/>
          <w:i/>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CRC develops through a gradual accumulation of genetic and epigenetic changes, leading to the transformation of normal colonic mucosa into invasive cancer. Most CRC develops from adenomas (adenoma-carcinoma sequence), and the neoplastic transformation time is considered approximately 10-15 years, which represents the available time to detect and remove these adenomas before their progression to invasive carcinoma.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Three main routes of CRC carcinogenesis are currently considered. The first known was proposed by Fearon</w:t>
      </w:r>
      <w:r w:rsidRPr="004F39A7">
        <w:rPr>
          <w:rFonts w:ascii="Book Antiqua" w:hAnsi="Book Antiqua"/>
          <w:i/>
          <w:sz w:val="24"/>
          <w:szCs w:val="24"/>
        </w:rPr>
        <w:t xml:space="preserve"> </w:t>
      </w:r>
      <w:r w:rsidRPr="004F39A7">
        <w:rPr>
          <w:rFonts w:ascii="Book Antiqua" w:hAnsi="Book Antiqua"/>
          <w:i/>
          <w:sz w:val="24"/>
          <w:szCs w:val="24"/>
          <w:lang w:eastAsia="zh-CN"/>
        </w:rPr>
        <w:t>et al</w:t>
      </w:r>
      <w:r w:rsidRPr="004F39A7">
        <w:rPr>
          <w:rFonts w:ascii="Book Antiqua" w:hAnsi="Book Antiqua"/>
          <w:sz w:val="24"/>
          <w:szCs w:val="24"/>
          <w:vertAlign w:val="superscript"/>
        </w:rPr>
        <w:t>[3]</w:t>
      </w:r>
      <w:r w:rsidRPr="004F39A7">
        <w:rPr>
          <w:rFonts w:ascii="Book Antiqua" w:hAnsi="Book Antiqua"/>
          <w:sz w:val="24"/>
          <w:szCs w:val="24"/>
        </w:rPr>
        <w:t xml:space="preserve"> and is called the suppressor pathway or pathway of chromosomal instability. This route involves the accumulation of mutations that leads to oncogene activation </w:t>
      </w:r>
      <w:r w:rsidRPr="004F39A7">
        <w:rPr>
          <w:rFonts w:ascii="Book Antiqua" w:hAnsi="Book Antiqua"/>
          <w:i/>
          <w:sz w:val="24"/>
          <w:szCs w:val="24"/>
        </w:rPr>
        <w:t xml:space="preserve">(KRAS) </w:t>
      </w:r>
      <w:r w:rsidRPr="004F39A7">
        <w:rPr>
          <w:rFonts w:ascii="Book Antiqua" w:hAnsi="Book Antiqua"/>
          <w:sz w:val="24"/>
          <w:szCs w:val="24"/>
        </w:rPr>
        <w:t xml:space="preserve">and suppressor gene inactivation </w:t>
      </w:r>
      <w:r w:rsidRPr="004F39A7">
        <w:rPr>
          <w:rFonts w:ascii="Book Antiqua" w:hAnsi="Book Antiqua"/>
          <w:i/>
          <w:sz w:val="24"/>
          <w:szCs w:val="24"/>
        </w:rPr>
        <w:t>(DCC, APC, SMAD4, TP53)</w:t>
      </w:r>
      <w:r w:rsidRPr="004F39A7">
        <w:rPr>
          <w:rFonts w:ascii="Book Antiqua" w:hAnsi="Book Antiqua"/>
          <w:sz w:val="24"/>
          <w:szCs w:val="24"/>
        </w:rPr>
        <w:t>. The accumulation of these molecular alterations, regardless of the order in which they are acquired, is responsible for neoplastic transformation</w:t>
      </w:r>
      <w:r w:rsidRPr="004F39A7">
        <w:rPr>
          <w:rFonts w:ascii="Book Antiqua" w:hAnsi="Book Antiqua"/>
          <w:sz w:val="24"/>
          <w:szCs w:val="24"/>
          <w:vertAlign w:val="superscript"/>
        </w:rPr>
        <w:t>[4]</w:t>
      </w:r>
      <w:r w:rsidRPr="004F39A7">
        <w:rPr>
          <w:rFonts w:ascii="Book Antiqua" w:hAnsi="Book Antiqua"/>
          <w:sz w:val="24"/>
          <w:szCs w:val="24"/>
        </w:rPr>
        <w:t>. A second mechanism involves the accumulation of errors during DNA replication due to the presence of mutations in genes responsible for its repair (</w:t>
      </w:r>
      <w:r w:rsidRPr="004F39A7">
        <w:rPr>
          <w:rFonts w:ascii="Book Antiqua" w:hAnsi="Book Antiqua"/>
          <w:i/>
          <w:sz w:val="24"/>
          <w:szCs w:val="24"/>
        </w:rPr>
        <w:t xml:space="preserve">MSH2, MLH1, MSH6, PMS2, MLH3, MSH3, PMS1 </w:t>
      </w:r>
      <w:r w:rsidRPr="004F39A7">
        <w:rPr>
          <w:rFonts w:ascii="Book Antiqua" w:hAnsi="Book Antiqua"/>
          <w:sz w:val="24"/>
          <w:szCs w:val="24"/>
        </w:rPr>
        <w:t>and</w:t>
      </w:r>
      <w:r w:rsidRPr="004F39A7">
        <w:rPr>
          <w:rFonts w:ascii="Book Antiqua" w:hAnsi="Book Antiqua"/>
          <w:i/>
          <w:sz w:val="24"/>
          <w:szCs w:val="24"/>
        </w:rPr>
        <w:t xml:space="preserve"> Exo1)</w:t>
      </w:r>
      <w:r w:rsidRPr="004F39A7">
        <w:rPr>
          <w:rFonts w:ascii="Book Antiqua" w:hAnsi="Book Antiqua"/>
          <w:sz w:val="24"/>
          <w:szCs w:val="24"/>
          <w:vertAlign w:val="superscript"/>
        </w:rPr>
        <w:t>[5]</w:t>
      </w:r>
      <w:r w:rsidRPr="004F39A7">
        <w:rPr>
          <w:rFonts w:ascii="Book Antiqua" w:hAnsi="Book Antiqua"/>
          <w:sz w:val="24"/>
          <w:szCs w:val="24"/>
        </w:rPr>
        <w:t>. These errors accumulate predominantly in repetitive DNA fragments (microsatellites) scattered throughout the genome, resulting in mutations in various target genes. This mutator pathway or microsatellite instability is involved in Lynch syndrome and in 15%-20% of sporadic CRCs</w:t>
      </w:r>
      <w:r w:rsidRPr="004F39A7">
        <w:rPr>
          <w:rFonts w:ascii="Book Antiqua" w:hAnsi="Book Antiqua"/>
          <w:sz w:val="24"/>
          <w:szCs w:val="24"/>
          <w:vertAlign w:val="superscript"/>
        </w:rPr>
        <w:t>[4]</w:t>
      </w:r>
      <w:r w:rsidRPr="004F39A7">
        <w:rPr>
          <w:rFonts w:ascii="Book Antiqua" w:hAnsi="Book Antiqua"/>
          <w:sz w:val="24"/>
          <w:szCs w:val="24"/>
        </w:rPr>
        <w:t>. The mutator pathway tumors occur more frequently in older women and locations proximal to the splenic angle</w:t>
      </w:r>
      <w:r w:rsidRPr="004F39A7">
        <w:rPr>
          <w:rFonts w:ascii="Book Antiqua" w:hAnsi="Book Antiqua"/>
          <w:sz w:val="24"/>
          <w:szCs w:val="24"/>
          <w:vertAlign w:val="superscript"/>
        </w:rPr>
        <w:t>[6]</w:t>
      </w:r>
      <w:r w:rsidRPr="004F39A7">
        <w:rPr>
          <w:rFonts w:ascii="Book Antiqua" w:hAnsi="Book Antiqua"/>
          <w:sz w:val="24"/>
          <w:szCs w:val="24"/>
        </w:rPr>
        <w:t xml:space="preserve">. These tumors are histologically characterized by an </w:t>
      </w:r>
      <w:r w:rsidRPr="004F39A7">
        <w:rPr>
          <w:rFonts w:ascii="Book Antiqua" w:hAnsi="Book Antiqua"/>
          <w:sz w:val="24"/>
          <w:szCs w:val="24"/>
        </w:rPr>
        <w:lastRenderedPageBreak/>
        <w:t>increased lymphocyte infiltration (Crohn-like) and as being mucinous and poorly differentiated tumors</w:t>
      </w:r>
      <w:r w:rsidRPr="004F39A7">
        <w:rPr>
          <w:rFonts w:ascii="Book Antiqua" w:hAnsi="Book Antiqua"/>
          <w:sz w:val="24"/>
          <w:szCs w:val="24"/>
          <w:vertAlign w:val="superscript"/>
        </w:rPr>
        <w:t>[7]</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 xml:space="preserve">Finally, a third route of carcinogenesis has been recently identified in the field of epigenetics: aberrant hypermethylation, a mechanism to silence gene function. Dinucleotide methylation in the promoter region of many genes has been referred to as the CpG island methylator phenotype (CIMP). The CIMP is responsible for 15%-20% of sporadic CRC. A tumor is considered to be CIMP-positive if it exhibits methylation of at least 3 of the following markers: </w:t>
      </w:r>
      <w:r w:rsidRPr="004F39A7">
        <w:rPr>
          <w:rFonts w:ascii="Book Antiqua" w:hAnsi="Book Antiqua"/>
          <w:i/>
          <w:sz w:val="24"/>
          <w:szCs w:val="24"/>
        </w:rPr>
        <w:t>CACNA1G, IGF2, NEUROG1, RUNX3</w:t>
      </w:r>
      <w:r w:rsidRPr="004F39A7">
        <w:rPr>
          <w:rFonts w:ascii="Book Antiqua" w:hAnsi="Book Antiqua"/>
          <w:sz w:val="24"/>
          <w:szCs w:val="24"/>
        </w:rPr>
        <w:t xml:space="preserve"> and </w:t>
      </w:r>
      <w:r w:rsidRPr="004F39A7">
        <w:rPr>
          <w:rFonts w:ascii="Book Antiqua" w:hAnsi="Book Antiqua"/>
          <w:i/>
          <w:sz w:val="24"/>
          <w:szCs w:val="24"/>
        </w:rPr>
        <w:t>SOCS1</w:t>
      </w:r>
      <w:r w:rsidRPr="004F39A7">
        <w:rPr>
          <w:rFonts w:ascii="Book Antiqua" w:hAnsi="Book Antiqua"/>
          <w:sz w:val="24"/>
          <w:szCs w:val="24"/>
          <w:vertAlign w:val="superscript"/>
        </w:rPr>
        <w:t>[8]</w:t>
      </w:r>
      <w:r w:rsidRPr="004F39A7">
        <w:rPr>
          <w:rFonts w:ascii="Book Antiqua" w:hAnsi="Book Antiqua"/>
          <w:sz w:val="24"/>
          <w:szCs w:val="24"/>
        </w:rPr>
        <w:t xml:space="preserve">. Methylating pathway tumors occur more frequently in women and elderly people, are preferably located in the right colon and do not benefit from treatment with 5-fluorouracil. These tumors are histologically poorly differentiated tumors with mucinous differentiation or signet rings, exhibit microsatellite instability and are </w:t>
      </w:r>
      <w:r w:rsidRPr="004F39A7">
        <w:rPr>
          <w:rFonts w:ascii="Book Antiqua" w:hAnsi="Book Antiqua"/>
          <w:i/>
          <w:sz w:val="24"/>
          <w:szCs w:val="24"/>
        </w:rPr>
        <w:t xml:space="preserve">BRAF </w:t>
      </w:r>
      <w:r w:rsidRPr="004F39A7">
        <w:rPr>
          <w:rFonts w:ascii="Book Antiqua" w:hAnsi="Book Antiqua"/>
          <w:sz w:val="24"/>
          <w:szCs w:val="24"/>
        </w:rPr>
        <w:t>mutation carriers</w:t>
      </w:r>
      <w:r w:rsidRPr="004F39A7">
        <w:rPr>
          <w:rFonts w:ascii="Book Antiqua" w:hAnsi="Book Antiqua"/>
          <w:i/>
          <w:sz w:val="24"/>
          <w:szCs w:val="24"/>
        </w:rPr>
        <w:t xml:space="preserve">. </w:t>
      </w:r>
      <w:r w:rsidRPr="004F39A7">
        <w:rPr>
          <w:rFonts w:ascii="Book Antiqua" w:hAnsi="Book Antiqua"/>
          <w:sz w:val="24"/>
          <w:szCs w:val="24"/>
        </w:rPr>
        <w:t>The precursor lesions of these CIMP tumors are sessile serrated adenomas</w:t>
      </w:r>
      <w:r w:rsidRPr="004F39A7">
        <w:rPr>
          <w:rFonts w:ascii="Book Antiqua" w:hAnsi="Book Antiqua"/>
          <w:sz w:val="24"/>
          <w:szCs w:val="24"/>
          <w:vertAlign w:val="superscript"/>
        </w:rPr>
        <w:t>[9]</w:t>
      </w:r>
      <w:r w:rsidRPr="004F39A7">
        <w:rPr>
          <w:rFonts w:ascii="Book Antiqua" w:hAnsi="Book Antiqua"/>
          <w:sz w:val="24"/>
          <w:szCs w:val="24"/>
        </w:rPr>
        <w:t xml:space="preserve">. A better understanding of carcinogenesis pathways has allowed the development of diagnostic and prognostic markers as well as the investigation of new therapeutic targets and predictors of response to cancer treatments. </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b/>
          <w:sz w:val="24"/>
          <w:szCs w:val="24"/>
        </w:rPr>
      </w:pPr>
      <w:r w:rsidRPr="004F39A7">
        <w:rPr>
          <w:rFonts w:ascii="Book Antiqua" w:hAnsi="Book Antiqua"/>
          <w:b/>
          <w:sz w:val="24"/>
          <w:szCs w:val="24"/>
        </w:rPr>
        <w:t>EPIDEMIOLOGY</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CRC is one of the most prevalent and incident cancers worldwide, along with lung and breast cancers, and is one of the most deadly. Approximately 1235108 people are diagnosed annually with CRC, and approximately 609051 die from CRC annually</w:t>
      </w:r>
      <w:r w:rsidRPr="004F39A7">
        <w:rPr>
          <w:rFonts w:ascii="Book Antiqua" w:hAnsi="Book Antiqua"/>
          <w:sz w:val="24"/>
          <w:szCs w:val="24"/>
          <w:vertAlign w:val="superscript"/>
        </w:rPr>
        <w:t>[10]</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CRC is more frequent and causes more deaths in men than in women worldwide, except in the Caribbean. CRC is the third most common cancer in men (663000 cases/year) and the second most common cancer in women, after breast cancer, with 571000 cases a year.</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Approximately 60% of CRC cases are diagnosed in developed countries, and after Japan, Europe represents one of the regions with the highest rates both in incidence and mortality. </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lastRenderedPageBreak/>
        <w:t>Japan is one of the countries with the highest incidence rate, especially in men (41.7 cases per 100000); despite this fact, CRC mortality rates are below those of Europe</w:t>
      </w:r>
      <w:r w:rsidRPr="004F39A7">
        <w:rPr>
          <w:rFonts w:ascii="Book Antiqua" w:hAnsi="Book Antiqua"/>
          <w:sz w:val="24"/>
          <w:szCs w:val="24"/>
          <w:vertAlign w:val="superscript"/>
        </w:rPr>
        <w:t>[10]</w:t>
      </w:r>
      <w:r w:rsidRPr="004F39A7">
        <w:rPr>
          <w:rFonts w:ascii="Book Antiqua" w:hAnsi="Book Antiqua"/>
          <w:sz w:val="24"/>
          <w:szCs w:val="24"/>
        </w:rPr>
        <w:t>. This low mortality rate is due, in part, to the effect of the screening program implemented since 1992, one of the first in the world, along with Italy and Israel</w:t>
      </w:r>
      <w:r w:rsidRPr="004F39A7">
        <w:rPr>
          <w:rFonts w:ascii="Book Antiqua" w:hAnsi="Book Antiqua"/>
          <w:sz w:val="24"/>
          <w:szCs w:val="24"/>
          <w:vertAlign w:val="superscript"/>
        </w:rPr>
        <w:t>[11]</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In Europe, CRC is the third most common cancer and is one of the leading causes of cancer death. An estimated 432414 new cases and 212219 deaths occur each year due to CRC, which represents an age-standardized rate of 29.6 and 13.3 per 100000, respectively</w:t>
      </w:r>
      <w:r w:rsidRPr="004F39A7">
        <w:rPr>
          <w:rFonts w:ascii="Book Antiqua" w:hAnsi="Book Antiqua"/>
          <w:sz w:val="24"/>
          <w:szCs w:val="24"/>
          <w:vertAlign w:val="superscript"/>
        </w:rPr>
        <w:t>[12]</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Although historically the incidence and mortality rates in the U.S. have remained above those in Europe, this relationship has recently changed. According to the latest GLOBOCAN data</w:t>
      </w:r>
      <w:r w:rsidRPr="004F39A7">
        <w:rPr>
          <w:rFonts w:ascii="Book Antiqua" w:hAnsi="Book Antiqua"/>
          <w:sz w:val="24"/>
          <w:szCs w:val="24"/>
          <w:vertAlign w:val="superscript"/>
        </w:rPr>
        <w:t>[10]</w:t>
      </w:r>
      <w:r w:rsidRPr="004F39A7">
        <w:rPr>
          <w:rFonts w:ascii="Book Antiqua" w:hAnsi="Book Antiqua"/>
          <w:sz w:val="24"/>
          <w:szCs w:val="24"/>
        </w:rPr>
        <w:t>, the standardized incidence rate by age in the US stands at 29.2 cases per 100000, with a mortality rate of 8.8. It has been estimated that Europe is undergoing a minimum annual increase of 0.5% in CRC incidence.</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European countries with the highest incidence rates of CRC in men are Slovakia, Hungary and Czech Republic, all with results greater than 50 cases per 100000. In women, the highest rates (&gt; 30 cases per 100000) are observed in Norway, Denmark and the Netherlands</w:t>
      </w:r>
      <w:r w:rsidRPr="004F39A7">
        <w:rPr>
          <w:rFonts w:ascii="Book Antiqua" w:hAnsi="Book Antiqua"/>
          <w:sz w:val="24"/>
          <w:szCs w:val="24"/>
          <w:vertAlign w:val="superscript"/>
        </w:rPr>
        <w:t>[12,13]</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Within Europe, Spain is positioned slightly above the European average in terms of incidence rate (30.4 cases per 100000)</w:t>
      </w:r>
      <w:r w:rsidRPr="004F39A7">
        <w:rPr>
          <w:rFonts w:ascii="Book Antiqua" w:hAnsi="Book Antiqua"/>
          <w:sz w:val="24"/>
          <w:szCs w:val="24"/>
          <w:vertAlign w:val="superscript"/>
        </w:rPr>
        <w:t>[12,14]</w:t>
      </w:r>
      <w:r w:rsidRPr="004F39A7">
        <w:rPr>
          <w:rFonts w:ascii="Book Antiqua" w:hAnsi="Book Antiqua"/>
          <w:sz w:val="24"/>
          <w:szCs w:val="24"/>
        </w:rPr>
        <w:t>, although the mortality rate is average (13.3 per 100000). CRC is the most common tumor in Spain when considering both sexes together and is the second leading cause of cancer death in both men and women. Estimations for next year predict a pattern similar to the present one, with increased mortality in men and a stabilization in women</w:t>
      </w:r>
      <w:r w:rsidRPr="004F39A7">
        <w:rPr>
          <w:rFonts w:ascii="Book Antiqua" w:hAnsi="Book Antiqua"/>
          <w:sz w:val="24"/>
          <w:szCs w:val="24"/>
          <w:vertAlign w:val="superscript"/>
        </w:rPr>
        <w:t>[15]</w:t>
      </w:r>
      <w:r w:rsidRPr="004F39A7">
        <w:rPr>
          <w:rFonts w:ascii="Book Antiqua" w:hAnsi="Book Antiqua"/>
          <w:sz w:val="24"/>
          <w:szCs w:val="24"/>
        </w:rPr>
        <w:t>. There is a marked geographic variation in CRC rates, with Catalonia presenting the highest incidence of this tumor, with an adjusted rate above the European average in men</w:t>
      </w:r>
      <w:r w:rsidRPr="004F39A7">
        <w:rPr>
          <w:rFonts w:ascii="Book Antiqua" w:hAnsi="Book Antiqua"/>
          <w:sz w:val="24"/>
          <w:szCs w:val="24"/>
          <w:vertAlign w:val="superscript"/>
        </w:rPr>
        <w:t>[16]</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Based on current incidence and mortality rates as well as on projected demographic changes in the world population for the coming decades, the World Health Organization (WHO) estimates an increase of 77% in the number </w:t>
      </w:r>
      <w:r w:rsidRPr="004F39A7">
        <w:rPr>
          <w:rFonts w:ascii="Book Antiqua" w:hAnsi="Book Antiqua"/>
          <w:sz w:val="24"/>
          <w:szCs w:val="24"/>
        </w:rPr>
        <w:lastRenderedPageBreak/>
        <w:t>of newly diagnosed CRC cases and an increase of 80% in deaths from CRC by 2030</w:t>
      </w:r>
      <w:r w:rsidRPr="004F39A7">
        <w:rPr>
          <w:rFonts w:ascii="Book Antiqua" w:hAnsi="Book Antiqua"/>
          <w:sz w:val="24"/>
          <w:szCs w:val="24"/>
          <w:vertAlign w:val="superscript"/>
        </w:rPr>
        <w:t>[13,17]</w:t>
      </w:r>
      <w:r w:rsidRPr="004F39A7">
        <w:rPr>
          <w:rFonts w:ascii="Book Antiqua" w:hAnsi="Book Antiqua"/>
          <w:sz w:val="24"/>
          <w:szCs w:val="24"/>
        </w:rPr>
        <w:t>. Most of the additional incidence and mortality would occur in the world’s less developed regions. This estimation could be higher if developing countries continue with an increasingly Westernized lifestyle</w:t>
      </w:r>
      <w:r w:rsidRPr="004F39A7">
        <w:rPr>
          <w:rFonts w:ascii="Book Antiqua" w:hAnsi="Book Antiqua"/>
          <w:sz w:val="24"/>
          <w:szCs w:val="24"/>
          <w:vertAlign w:val="superscript"/>
        </w:rPr>
        <w:t>[18]</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Since the 1990s, there has been an improvement in CRC relative survival at 5 years in both sexes that can be explained by an early diagnosis at initial stages, a breakthrough in the treatment of stage II and III disease and also a decrease in postoperative mortality. Different theories have been proposed to explain the difference in the CRC mortality rate between men and women, one of which is that the use of hormone replacement treatment in women may be a protective factor</w:t>
      </w:r>
      <w:r w:rsidRPr="004F39A7">
        <w:rPr>
          <w:rFonts w:ascii="Book Antiqua" w:hAnsi="Book Antiqua"/>
          <w:sz w:val="24"/>
          <w:szCs w:val="24"/>
          <w:vertAlign w:val="superscript"/>
        </w:rPr>
        <w:t>[19]</w:t>
      </w:r>
      <w:r w:rsidRPr="004F39A7">
        <w:rPr>
          <w:rFonts w:ascii="Book Antiqua" w:hAnsi="Book Antiqua"/>
          <w:sz w:val="24"/>
          <w:szCs w:val="24"/>
        </w:rPr>
        <w:t>. Other factors that could explain the different patterns of mortality are an increased access to health care and the adoption of healthier lifestyles by women.</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 xml:space="preserve">Current data confirm the need to urgently incorporate measures to improve the situation, taking into account both the accelerated aging process and estimates of an increase in incidence rates. As shown in Figure 1, CRC can benefit from different strategies depending on its stage: health promotion through health education campaigns (when the disease is not yet present), the implementation of screening programs (for the detection of the disease in its early stages), and the development of nearly personalized treatments according to both patient characteristics (age, sex) and the cancer itself (gene expression).  </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tabs>
          <w:tab w:val="left" w:pos="7938"/>
        </w:tabs>
        <w:snapToGrid w:val="0"/>
        <w:spacing w:line="360" w:lineRule="auto"/>
        <w:rPr>
          <w:rFonts w:ascii="Book Antiqua" w:hAnsi="Book Antiqua"/>
          <w:b/>
          <w:sz w:val="24"/>
          <w:szCs w:val="24"/>
        </w:rPr>
      </w:pPr>
      <w:r w:rsidRPr="004F39A7">
        <w:rPr>
          <w:rFonts w:ascii="Book Antiqua" w:hAnsi="Book Antiqua"/>
          <w:b/>
          <w:sz w:val="24"/>
          <w:szCs w:val="24"/>
        </w:rPr>
        <w:t xml:space="preserve">PRIMARY PREVENTION (RISK FACTORS) </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As previously mentioned, over 70% of CRC cases are sporadic and thus related to lifestyle. Despite being one of the most common cancers, CRC is also one that could benefit most from prevention through primary and secondary prevention strategies, and it is estimated that between 66% and 75% of CRC cases could be avoided with a healthy lifestyle</w:t>
      </w:r>
      <w:r w:rsidRPr="004F39A7">
        <w:rPr>
          <w:rFonts w:ascii="Book Antiqua" w:hAnsi="Book Antiqua"/>
          <w:sz w:val="24"/>
          <w:szCs w:val="24"/>
          <w:vertAlign w:val="superscript"/>
        </w:rPr>
        <w:t>[20]</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known risk factors for CRC are as follows: a diet low in fruit and vegetables, excessive intake of red meat and saturated fat, alcohol intake, a sedentary lifestyle, tobacco and being overweight</w:t>
      </w:r>
      <w:r w:rsidRPr="004F39A7">
        <w:rPr>
          <w:rFonts w:ascii="Book Antiqua" w:hAnsi="Book Antiqua"/>
          <w:sz w:val="24"/>
          <w:szCs w:val="24"/>
          <w:vertAlign w:val="superscript"/>
        </w:rPr>
        <w:t>[21]</w:t>
      </w:r>
      <w:r w:rsidRPr="004F39A7">
        <w:rPr>
          <w:rFonts w:ascii="Book Antiqua" w:hAnsi="Book Antiqua"/>
          <w:sz w:val="24"/>
          <w:szCs w:val="24"/>
        </w:rPr>
        <w:t xml:space="preserve">. However, the main risk </w:t>
      </w:r>
      <w:r w:rsidRPr="004F39A7">
        <w:rPr>
          <w:rFonts w:ascii="Book Antiqua" w:hAnsi="Book Antiqua"/>
          <w:sz w:val="24"/>
          <w:szCs w:val="24"/>
        </w:rPr>
        <w:lastRenderedPageBreak/>
        <w:t>factor is age. From 50 onwards, CRC is much more frequent, and the incidence increases exponentially with age.</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 xml:space="preserve">Primary prevention is the best strategy to avoid CRC, but health promotion programs, aimed at changing dietary and hygiene habits, have long-term results and should therefore be complemented by other more immediate impact strategies such as secondary prevention. </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tabs>
          <w:tab w:val="left" w:pos="7938"/>
        </w:tabs>
        <w:snapToGrid w:val="0"/>
        <w:spacing w:line="360" w:lineRule="auto"/>
        <w:rPr>
          <w:rFonts w:ascii="Book Antiqua" w:hAnsi="Book Antiqua"/>
          <w:b/>
          <w:sz w:val="24"/>
          <w:szCs w:val="24"/>
        </w:rPr>
      </w:pPr>
      <w:r w:rsidRPr="004F39A7">
        <w:rPr>
          <w:rFonts w:ascii="Book Antiqua" w:hAnsi="Book Antiqua"/>
          <w:b/>
          <w:sz w:val="24"/>
          <w:szCs w:val="24"/>
        </w:rPr>
        <w:t>SECONDARY PREVENTION OR SCREENING</w:t>
      </w:r>
    </w:p>
    <w:p w:rsidR="00563257" w:rsidRPr="00D868D8" w:rsidRDefault="00563257">
      <w:pPr>
        <w:tabs>
          <w:tab w:val="left" w:pos="7938"/>
        </w:tabs>
        <w:snapToGrid w:val="0"/>
        <w:spacing w:line="360" w:lineRule="auto"/>
        <w:rPr>
          <w:rFonts w:ascii="Book Antiqua" w:hAnsi="Book Antiqua"/>
          <w:sz w:val="24"/>
          <w:szCs w:val="24"/>
        </w:rPr>
      </w:pPr>
      <w:r w:rsidRPr="004F39A7">
        <w:rPr>
          <w:rFonts w:ascii="Book Antiqua" w:hAnsi="Book Antiqua"/>
          <w:sz w:val="24"/>
          <w:szCs w:val="24"/>
        </w:rPr>
        <w:t xml:space="preserve">Among the different CRC prevention options, secondary prevention is considered one of the most appropriate, as it can detect cancer precursor lesions (reducing incidence and mortality) and/or early-stage disease, when treatment is more effective (also reducing mortality).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Due to its high morbidity and mortality, its well-known natural history, the diagnostic methods to detect the disease in early stages or as even precursor lesions, and treatments that can improve survival if implemented in early stages, CRC meets the main requirements established by the WHO to be screened</w:t>
      </w:r>
      <w:r w:rsidRPr="004F39A7">
        <w:rPr>
          <w:rFonts w:ascii="Book Antiqua" w:hAnsi="Book Antiqua"/>
          <w:sz w:val="24"/>
          <w:szCs w:val="24"/>
          <w:vertAlign w:val="superscript"/>
        </w:rPr>
        <w:t>[22]</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It is well known that the main CRC prognostic factor is the stage at diagnosis. CRC survival at 5 years is between 50% and 60%</w:t>
      </w:r>
      <w:r w:rsidRPr="004F39A7">
        <w:rPr>
          <w:rFonts w:ascii="Book Antiqua" w:hAnsi="Book Antiqua"/>
          <w:sz w:val="24"/>
          <w:szCs w:val="24"/>
          <w:vertAlign w:val="superscript"/>
        </w:rPr>
        <w:t>[23]</w:t>
      </w:r>
      <w:r w:rsidRPr="004F39A7">
        <w:rPr>
          <w:rFonts w:ascii="Book Antiqua" w:hAnsi="Book Antiqua"/>
          <w:sz w:val="24"/>
          <w:szCs w:val="24"/>
        </w:rPr>
        <w:t xml:space="preserve"> and is higher in the initial stages (75%-90%) than in advanced stages (&lt;</w:t>
      </w:r>
      <w:r w:rsidRPr="004F39A7">
        <w:rPr>
          <w:rFonts w:ascii="Book Antiqua" w:hAnsi="Book Antiqua"/>
          <w:sz w:val="24"/>
          <w:szCs w:val="24"/>
          <w:lang w:eastAsia="zh-CN"/>
        </w:rPr>
        <w:t xml:space="preserve"> </w:t>
      </w:r>
      <w:r w:rsidRPr="004F39A7">
        <w:rPr>
          <w:rFonts w:ascii="Book Antiqua" w:hAnsi="Book Antiqua"/>
          <w:sz w:val="24"/>
          <w:szCs w:val="24"/>
        </w:rPr>
        <w:t>15%)</w:t>
      </w:r>
      <w:r w:rsidRPr="004F39A7">
        <w:rPr>
          <w:rFonts w:ascii="Book Antiqua" w:hAnsi="Book Antiqua"/>
          <w:sz w:val="24"/>
          <w:szCs w:val="24"/>
          <w:vertAlign w:val="superscript"/>
        </w:rPr>
        <w:t>[24]</w:t>
      </w:r>
      <w:r w:rsidRPr="004F39A7">
        <w:rPr>
          <w:rFonts w:ascii="Book Antiqua" w:hAnsi="Book Antiqua"/>
          <w:sz w:val="24"/>
          <w:szCs w:val="24"/>
        </w:rPr>
        <w:t xml:space="preserve">. Many CRCs are detected from the presence of signs or symptoms, which typically appear in advanced phases; in these cases, a quick diagnosis does not ensure a better prognosis, as the presentation of any symptoms may indicate the presence of advanced CRC. Thus, early detection and implementation, ideally, of CRC population-screening programs is of paramount importance. However, not everyone is likely to benefit from the programs; target population are men and women over 50 </w:t>
      </w:r>
      <w:r w:rsidRPr="004F39A7">
        <w:rPr>
          <w:rFonts w:ascii="Book Antiqua" w:hAnsi="Book Antiqua"/>
          <w:sz w:val="24"/>
          <w:szCs w:val="24"/>
          <w:lang w:eastAsia="zh-CN"/>
        </w:rPr>
        <w:t xml:space="preserve">years </w:t>
      </w:r>
      <w:r w:rsidRPr="004F39A7">
        <w:rPr>
          <w:rFonts w:ascii="Book Antiqua" w:hAnsi="Book Antiqua"/>
          <w:sz w:val="24"/>
          <w:szCs w:val="24"/>
        </w:rPr>
        <w:t>(as this is the age from which developing CRC is more common) who are asymptomatic and lack a personal or family history of CRC, the so called average risk population. There are rapid diagnostic circuits for cases with symptoms or a high suspicion diagnosis and genetic counseling units or high risk clinics for cases with a family history.</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lastRenderedPageBreak/>
        <w:t>In 2000, the Advisory Committee on Cancer Prevention recommended to European Union member states the use of CRC screening in the asymptomatic population from 50 years of age</w:t>
      </w:r>
      <w:r w:rsidRPr="004F39A7">
        <w:rPr>
          <w:rFonts w:ascii="Book Antiqua" w:hAnsi="Book Antiqua"/>
          <w:sz w:val="24"/>
          <w:szCs w:val="24"/>
          <w:vertAlign w:val="superscript"/>
        </w:rPr>
        <w:t>[25]</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Although there are different strategies for screening, the number of which is increasing due to the potential of emerging technologies in molecular marker application, not all strategies meet the criteria required for screening tests in population programs: </w:t>
      </w:r>
      <w:r w:rsidRPr="004F39A7">
        <w:rPr>
          <w:rFonts w:ascii="Book Antiqua" w:hAnsi="Book Antiqua"/>
          <w:sz w:val="24"/>
          <w:szCs w:val="24"/>
          <w:lang w:eastAsia="zh-CN"/>
        </w:rPr>
        <w:t>(</w:t>
      </w:r>
      <w:r w:rsidRPr="004F39A7">
        <w:rPr>
          <w:rFonts w:ascii="Book Antiqua" w:hAnsi="Book Antiqua"/>
          <w:sz w:val="24"/>
          <w:szCs w:val="24"/>
        </w:rPr>
        <w:t xml:space="preserve">1) acceptable sensitivity and specificity; </w:t>
      </w:r>
      <w:r w:rsidRPr="004F39A7">
        <w:rPr>
          <w:rFonts w:ascii="Book Antiqua" w:hAnsi="Book Antiqua"/>
          <w:sz w:val="24"/>
          <w:szCs w:val="24"/>
          <w:lang w:eastAsia="zh-CN"/>
        </w:rPr>
        <w:t>(</w:t>
      </w:r>
      <w:r w:rsidRPr="004F39A7">
        <w:rPr>
          <w:rFonts w:ascii="Book Antiqua" w:hAnsi="Book Antiqua"/>
          <w:sz w:val="24"/>
          <w:szCs w:val="24"/>
        </w:rPr>
        <w:t xml:space="preserve">2) a demonstrated reduction in CRC mortality; </w:t>
      </w:r>
      <w:r w:rsidRPr="004F39A7">
        <w:rPr>
          <w:rFonts w:ascii="Book Antiqua" w:hAnsi="Book Antiqua"/>
          <w:sz w:val="24"/>
          <w:szCs w:val="24"/>
          <w:lang w:eastAsia="zh-CN"/>
        </w:rPr>
        <w:t>(</w:t>
      </w:r>
      <w:r w:rsidRPr="004F39A7">
        <w:rPr>
          <w:rFonts w:ascii="Book Antiqua" w:hAnsi="Book Antiqua"/>
          <w:sz w:val="24"/>
          <w:szCs w:val="24"/>
        </w:rPr>
        <w:t xml:space="preserve">3) acceptable by the target population; and </w:t>
      </w:r>
      <w:r w:rsidRPr="004F39A7">
        <w:rPr>
          <w:rFonts w:ascii="Book Antiqua" w:hAnsi="Book Antiqua"/>
          <w:sz w:val="24"/>
          <w:szCs w:val="24"/>
          <w:lang w:eastAsia="zh-CN"/>
        </w:rPr>
        <w:t>(</w:t>
      </w:r>
      <w:r w:rsidRPr="004F39A7">
        <w:rPr>
          <w:rFonts w:ascii="Book Antiqua" w:hAnsi="Book Antiqua"/>
          <w:sz w:val="24"/>
          <w:szCs w:val="24"/>
        </w:rPr>
        <w:t xml:space="preserve">4) low cost. In this sense, the three most accepted tests are the fecal occult blood test (FOBT), colonoscopy and sigmoidoscopy. </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lang w:eastAsia="zh-CN"/>
        </w:rPr>
        <w:t xml:space="preserve"> </w:t>
      </w:r>
      <w:r w:rsidRPr="004F39A7">
        <w:rPr>
          <w:rFonts w:ascii="Book Antiqua" w:hAnsi="Book Antiqua"/>
          <w:sz w:val="24"/>
          <w:szCs w:val="24"/>
        </w:rPr>
        <w:t>European population screening programs typically use the biennial FOBT as a screening test and colonoscopy as a confirmatory exploration (in positive FOBT cases)</w:t>
      </w:r>
      <w:r w:rsidRPr="004F39A7">
        <w:rPr>
          <w:rFonts w:ascii="Book Antiqua" w:hAnsi="Book Antiqua"/>
          <w:sz w:val="24"/>
          <w:szCs w:val="24"/>
          <w:vertAlign w:val="superscript"/>
        </w:rPr>
        <w:t>[26]</w:t>
      </w:r>
      <w:r w:rsidRPr="004F39A7">
        <w:rPr>
          <w:rFonts w:ascii="Book Antiqua" w:hAnsi="Book Antiqua"/>
          <w:sz w:val="24"/>
          <w:szCs w:val="24"/>
        </w:rPr>
        <w:t>. In contrast, in Japan, the interval is an annual FOBT. In the U.S., recommendations are either of one annual FOBT, sigmoidoscopy, double-contrast barium enema (DCBE) or CT colonography every 5 years or colonoscopy every 10 years. Among the various implemented programs, there are other differences in addition to the screening intervals, such as the target population to which they are addressed or the type of test used</w:t>
      </w:r>
      <w:r w:rsidRPr="004F39A7">
        <w:rPr>
          <w:rFonts w:ascii="Book Antiqua" w:hAnsi="Book Antiqua"/>
          <w:sz w:val="24"/>
          <w:szCs w:val="24"/>
          <w:vertAlign w:val="superscript"/>
        </w:rPr>
        <w:t>[27,28]</w:t>
      </w:r>
      <w:r w:rsidRPr="004F39A7">
        <w:rPr>
          <w:rFonts w:ascii="Book Antiqua" w:hAnsi="Book Antiqua"/>
          <w:sz w:val="24"/>
          <w:szCs w:val="24"/>
        </w:rPr>
        <w:t xml:space="preserve"> (Table 1).</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However, there are many other techniques that, although far from being incorporated into screening programs, are extremely useful for the early diagnosis of CRC and for determining the course of treatment. </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 xml:space="preserve">All tests or techniques (screening or not) can be divided into two groups as detailed below: </w:t>
      </w:r>
      <w:r w:rsidRPr="004F39A7">
        <w:rPr>
          <w:rFonts w:ascii="Book Antiqua" w:hAnsi="Book Antiqua"/>
          <w:sz w:val="24"/>
          <w:szCs w:val="24"/>
          <w:lang w:eastAsia="zh-CN"/>
        </w:rPr>
        <w:t>(</w:t>
      </w:r>
      <w:r w:rsidRPr="004F39A7">
        <w:rPr>
          <w:rFonts w:ascii="Book Antiqua" w:hAnsi="Book Antiqua"/>
          <w:sz w:val="24"/>
          <w:szCs w:val="24"/>
        </w:rPr>
        <w:t>1) explorations to visualize the large intestine</w:t>
      </w:r>
      <w:r w:rsidRPr="004F39A7">
        <w:rPr>
          <w:rFonts w:ascii="Book Antiqua" w:hAnsi="Book Antiqua"/>
          <w:sz w:val="24"/>
          <w:szCs w:val="24"/>
          <w:lang w:eastAsia="zh-CN"/>
        </w:rPr>
        <w:t>;</w:t>
      </w:r>
      <w:r w:rsidRPr="004F39A7">
        <w:rPr>
          <w:rFonts w:ascii="Book Antiqua" w:hAnsi="Book Antiqua"/>
          <w:sz w:val="24"/>
          <w:szCs w:val="24"/>
        </w:rPr>
        <w:t xml:space="preserve"> and </w:t>
      </w:r>
      <w:r w:rsidRPr="004F39A7">
        <w:rPr>
          <w:rFonts w:ascii="Book Antiqua" w:hAnsi="Book Antiqua"/>
          <w:sz w:val="24"/>
          <w:szCs w:val="24"/>
          <w:lang w:eastAsia="zh-CN"/>
        </w:rPr>
        <w:t>(</w:t>
      </w:r>
      <w:r w:rsidRPr="004F39A7">
        <w:rPr>
          <w:rFonts w:ascii="Book Antiqua" w:hAnsi="Book Antiqua"/>
          <w:sz w:val="24"/>
          <w:szCs w:val="24"/>
        </w:rPr>
        <w:t>2) analyses of biological samples.</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b/>
          <w:sz w:val="24"/>
          <w:szCs w:val="24"/>
        </w:rPr>
      </w:pPr>
      <w:r w:rsidRPr="004F39A7">
        <w:rPr>
          <w:rFonts w:ascii="Book Antiqua" w:hAnsi="Book Antiqua"/>
          <w:b/>
          <w:sz w:val="24"/>
          <w:szCs w:val="24"/>
        </w:rPr>
        <w:t>EXPLORATIONS TO VISUALIZE THE LARGE INTESTINE</w:t>
      </w:r>
    </w:p>
    <w:p w:rsidR="00563257" w:rsidRPr="00D868D8" w:rsidRDefault="00563257">
      <w:pPr>
        <w:snapToGrid w:val="0"/>
        <w:spacing w:line="360" w:lineRule="auto"/>
        <w:rPr>
          <w:rFonts w:ascii="Book Antiqua" w:hAnsi="Book Antiqua"/>
          <w:b/>
          <w:i/>
          <w:sz w:val="24"/>
          <w:szCs w:val="24"/>
        </w:rPr>
      </w:pPr>
      <w:r w:rsidRPr="004F39A7">
        <w:rPr>
          <w:rFonts w:ascii="Book Antiqua" w:hAnsi="Book Antiqua"/>
          <w:b/>
          <w:i/>
          <w:sz w:val="24"/>
          <w:szCs w:val="24"/>
        </w:rPr>
        <w:t>Colonoscopy</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Colonoscopy is considered the gold standard of excellence for the diagnosis of colorectal pathologies.</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Although its use is clearly associated with a reduction in CRC-related deaths, there are no results from randomized controlled clinical trials demonstrating its </w:t>
      </w:r>
      <w:r w:rsidRPr="004F39A7">
        <w:rPr>
          <w:rFonts w:ascii="Book Antiqua" w:hAnsi="Book Antiqua"/>
          <w:sz w:val="24"/>
          <w:szCs w:val="24"/>
        </w:rPr>
        <w:lastRenderedPageBreak/>
        <w:t>effectiveness. However, other studies (prospective observational, case-control) have reported a significant reduction in CRC mortality and incidence, reaching, in some cases, up to 65% and 67%, respectively</w:t>
      </w:r>
      <w:r w:rsidRPr="004F39A7">
        <w:rPr>
          <w:rFonts w:ascii="Book Antiqua" w:hAnsi="Book Antiqua"/>
          <w:sz w:val="24"/>
          <w:szCs w:val="24"/>
          <w:vertAlign w:val="superscript"/>
        </w:rPr>
        <w:t>[29,30]</w:t>
      </w:r>
      <w:r w:rsidRPr="004F39A7">
        <w:rPr>
          <w:rFonts w:ascii="Book Antiqua" w:hAnsi="Book Antiqua"/>
          <w:sz w:val="24"/>
          <w:szCs w:val="24"/>
        </w:rPr>
        <w:t>, some of them highlighting the differences according to the lesion location, being more favorable for the left colon</w:t>
      </w:r>
      <w:r w:rsidRPr="004F39A7">
        <w:rPr>
          <w:rFonts w:ascii="Book Antiqua" w:hAnsi="Book Antiqua"/>
          <w:sz w:val="24"/>
          <w:szCs w:val="24"/>
          <w:vertAlign w:val="superscript"/>
        </w:rPr>
        <w:t>[31,32]</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Two major multicenter randomized clinical trials are currently being conducted in Europe to assess colonoscopy effectiveness. The NordICC study is being conducted in the Nordic countries, the Netherlands and Poland and compares colonoscopy (22000 people between 55 and 64 years old are invited to undergo once-only colonoscopy) with no screening (44000 people of the same age)</w:t>
      </w:r>
      <w:r w:rsidRPr="004F39A7">
        <w:rPr>
          <w:rFonts w:ascii="Book Antiqua" w:hAnsi="Book Antiqua"/>
          <w:sz w:val="24"/>
          <w:szCs w:val="24"/>
          <w:vertAlign w:val="superscript"/>
        </w:rPr>
        <w:t>[33]</w:t>
      </w:r>
      <w:r w:rsidRPr="004F39A7">
        <w:rPr>
          <w:rFonts w:ascii="Book Antiqua" w:hAnsi="Book Antiqua"/>
          <w:sz w:val="24"/>
          <w:szCs w:val="24"/>
        </w:rPr>
        <w:t>. The COLONPREV is a Spanish study in which over 8 regions collaborate and in which the performance of a once-only colonoscopy (group of 26703 subjects from 50 to 69 years old) is compared with a biennial immunological fecal occult blood test (FIT) (26599 subjects)</w:t>
      </w:r>
      <w:r w:rsidRPr="004F39A7">
        <w:rPr>
          <w:rFonts w:ascii="Book Antiqua" w:hAnsi="Book Antiqua"/>
          <w:sz w:val="24"/>
          <w:szCs w:val="24"/>
          <w:vertAlign w:val="superscript"/>
        </w:rPr>
        <w:t>[34]</w:t>
      </w:r>
      <w:r w:rsidRPr="004F39A7">
        <w:rPr>
          <w:rFonts w:ascii="Book Antiqua" w:hAnsi="Book Antiqua"/>
          <w:sz w:val="24"/>
          <w:szCs w:val="24"/>
        </w:rPr>
        <w:t>. The final results of both studies are expected in 2026 and 2021, respectively.</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However, colonoscopy has some disadvantages. Because it is an invasive test, the procedure is not exempt of complications, with perforation and post-polypectomy bleeding being the most serious. According to the European Guidelines for quality assurance in CRC screening and diagnosis</w:t>
      </w:r>
      <w:r w:rsidRPr="004F39A7">
        <w:rPr>
          <w:rFonts w:ascii="Book Antiqua" w:hAnsi="Book Antiqua"/>
          <w:sz w:val="24"/>
          <w:szCs w:val="24"/>
          <w:vertAlign w:val="superscript"/>
        </w:rPr>
        <w:t>[28]</w:t>
      </w:r>
      <w:r w:rsidRPr="004F39A7">
        <w:rPr>
          <w:rFonts w:ascii="Book Antiqua" w:hAnsi="Book Antiqua"/>
          <w:sz w:val="24"/>
          <w:szCs w:val="24"/>
        </w:rPr>
        <w:t>, major complications occur in 3‰ to 16‰ of scans, depending on whether the colonoscopy is chosen as a screening test or as a confirmatory test after a positive FOBT.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Furthermore, a lesion miss rate ranging between 6% and 12% for large polyps and 5% for cancers has been described</w:t>
      </w:r>
      <w:r w:rsidRPr="004F39A7">
        <w:rPr>
          <w:rFonts w:ascii="Book Antiqua" w:hAnsi="Book Antiqua"/>
          <w:sz w:val="24"/>
          <w:szCs w:val="24"/>
          <w:vertAlign w:val="superscript"/>
        </w:rPr>
        <w:t>[35-38]</w:t>
      </w:r>
      <w:r w:rsidRPr="004F39A7">
        <w:rPr>
          <w:rFonts w:ascii="Book Antiqua" w:hAnsi="Book Antiqua"/>
          <w:sz w:val="24"/>
          <w:szCs w:val="24"/>
        </w:rPr>
        <w:t>. Thus, it is important to ensure good colonic cleansing and to use experienced endoscopists with an extensive history of examinations performed over his or her career and a minimum of annual procedures</w:t>
      </w:r>
      <w:r w:rsidRPr="004F39A7">
        <w:rPr>
          <w:rFonts w:ascii="Book Antiqua" w:hAnsi="Book Antiqua"/>
          <w:sz w:val="24"/>
          <w:szCs w:val="24"/>
          <w:vertAlign w:val="superscript"/>
        </w:rPr>
        <w:t>[28,39,40]</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Other limitations of the use of colonoscopy as a screening test are its cost and its lower acceptance by the population (because of the requirement of a specific diet and the intake of a bowel cleansing preparation, the fear of anesthesia and the exploration itself or shame)</w:t>
      </w:r>
      <w:r w:rsidRPr="004F39A7">
        <w:rPr>
          <w:rFonts w:ascii="Book Antiqua" w:hAnsi="Book Antiqua"/>
          <w:sz w:val="24"/>
          <w:szCs w:val="24"/>
          <w:vertAlign w:val="superscript"/>
        </w:rPr>
        <w:t>[41-44]</w:t>
      </w:r>
      <w:r w:rsidRPr="004F39A7">
        <w:rPr>
          <w:rFonts w:ascii="Book Antiqua" w:hAnsi="Book Antiqua"/>
          <w:sz w:val="24"/>
          <w:szCs w:val="24"/>
        </w:rPr>
        <w:t xml:space="preserve">. In the COLONPREV study previously </w:t>
      </w:r>
      <w:r w:rsidRPr="004F39A7">
        <w:rPr>
          <w:rFonts w:ascii="Book Antiqua" w:hAnsi="Book Antiqua"/>
          <w:sz w:val="24"/>
          <w:szCs w:val="24"/>
        </w:rPr>
        <w:lastRenderedPageBreak/>
        <w:t>mentioned</w:t>
      </w:r>
      <w:r w:rsidRPr="004F39A7">
        <w:rPr>
          <w:rFonts w:ascii="Book Antiqua" w:hAnsi="Book Antiqua"/>
          <w:sz w:val="24"/>
          <w:szCs w:val="24"/>
          <w:vertAlign w:val="superscript"/>
        </w:rPr>
        <w:t>[34]</w:t>
      </w:r>
      <w:r w:rsidRPr="004F39A7">
        <w:rPr>
          <w:rFonts w:ascii="Book Antiqua" w:hAnsi="Book Antiqua"/>
          <w:sz w:val="24"/>
          <w:szCs w:val="24"/>
        </w:rPr>
        <w:t xml:space="preserve">, the participation rate was higher in the FIT group than in the colonoscopy group (34.2% </w:t>
      </w:r>
      <w:r w:rsidRPr="004F39A7">
        <w:rPr>
          <w:rFonts w:ascii="Book Antiqua" w:hAnsi="Book Antiqua"/>
          <w:i/>
          <w:sz w:val="24"/>
          <w:szCs w:val="24"/>
        </w:rPr>
        <w:t>vs</w:t>
      </w:r>
      <w:r w:rsidRPr="004F39A7">
        <w:rPr>
          <w:rFonts w:ascii="Book Antiqua" w:hAnsi="Book Antiqua"/>
          <w:sz w:val="24"/>
          <w:szCs w:val="24"/>
        </w:rPr>
        <w:t xml:space="preserve"> 24.6%). In an Italian trial in 2007, the results were very similar, with an attendance rate of 32.3% for FIT and 26.5% for colonoscopy</w:t>
      </w:r>
      <w:r w:rsidRPr="004F39A7">
        <w:rPr>
          <w:rFonts w:ascii="Book Antiqua" w:hAnsi="Book Antiqua"/>
          <w:sz w:val="24"/>
          <w:szCs w:val="24"/>
          <w:vertAlign w:val="superscript"/>
        </w:rPr>
        <w:t>[44]</w:t>
      </w:r>
      <w:r w:rsidRPr="004F39A7">
        <w:rPr>
          <w:rFonts w:ascii="Book Antiqua" w:hAnsi="Book Antiqua"/>
          <w:sz w:val="24"/>
          <w:szCs w:val="24"/>
        </w:rPr>
        <w:t>. These data demonstrate the clear preference of the population.</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lang w:eastAsia="zh-CN"/>
        </w:rPr>
        <w:t xml:space="preserve"> </w:t>
      </w:r>
      <w:r w:rsidRPr="004F39A7">
        <w:rPr>
          <w:rFonts w:ascii="Book Antiqua" w:hAnsi="Book Antiqua"/>
          <w:sz w:val="24"/>
          <w:szCs w:val="24"/>
        </w:rPr>
        <w:t>As the gold standard test for the detection of colorectal pathology, colonoscopy exhibits the best results, exceeding 98% sensitivity and 99% specificity for lesions &gt; 6 mm</w:t>
      </w:r>
      <w:r w:rsidRPr="004F39A7">
        <w:rPr>
          <w:rFonts w:ascii="Book Antiqua" w:hAnsi="Book Antiqua"/>
          <w:sz w:val="24"/>
          <w:szCs w:val="24"/>
          <w:vertAlign w:val="superscript"/>
        </w:rPr>
        <w:t>[45-47]</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Assuming an exploration under perfect conditions (excellent or good colonic cleansing that allows a view of &gt; 90% of the mucosa and cecal intubation) and taking into account the natural history of CRC, the different guidelines currently available recommend a colonoscopy every 10 years for an average-risk population starting at an age of 50</w:t>
      </w:r>
      <w:r w:rsidRPr="004F39A7">
        <w:rPr>
          <w:rFonts w:ascii="Book Antiqua" w:hAnsi="Book Antiqua"/>
          <w:sz w:val="24"/>
          <w:szCs w:val="24"/>
          <w:lang w:eastAsia="zh-CN"/>
        </w:rPr>
        <w:t xml:space="preserve"> years</w:t>
      </w:r>
      <w:r w:rsidRPr="004F39A7">
        <w:rPr>
          <w:rFonts w:ascii="Book Antiqua" w:hAnsi="Book Antiqua"/>
          <w:sz w:val="24"/>
          <w:szCs w:val="24"/>
          <w:vertAlign w:val="superscript"/>
        </w:rPr>
        <w:t>[28,48,49]</w:t>
      </w:r>
      <w:r w:rsidRPr="004F39A7">
        <w:rPr>
          <w:rFonts w:ascii="Book Antiqua" w:hAnsi="Book Antiqua"/>
          <w:sz w:val="24"/>
          <w:szCs w:val="24"/>
        </w:rPr>
        <w:t>. The cases with family or personal history with a high risk of developing CRC must follow different controls to the average-risk population, usually by reducing the interval between surveillance colonoscopies.</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b/>
          <w:i/>
          <w:sz w:val="24"/>
          <w:szCs w:val="24"/>
        </w:rPr>
      </w:pPr>
      <w:r w:rsidRPr="004F39A7">
        <w:rPr>
          <w:rFonts w:ascii="Book Antiqua" w:hAnsi="Book Antiqua"/>
          <w:b/>
          <w:i/>
          <w:sz w:val="24"/>
          <w:szCs w:val="24"/>
        </w:rPr>
        <w:t>Sigmoidoscopy</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With respect to colonoscopy, sigmoidoscopy has the advantage of requiring less preparation and is typically performed without sedation. However, sigmoidoscopy has the great disadvantage of only detecting distal colon neoplasms.</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decision to perform a colonoscopy if a neoplasia is detected with sigmoidoscopy is controversial and must be individualized. Factors associated with an increased risk of proximal neoplasia include age &gt;</w:t>
      </w:r>
      <w:r w:rsidRPr="004F39A7">
        <w:rPr>
          <w:rFonts w:ascii="Book Antiqua" w:hAnsi="Book Antiqua"/>
          <w:sz w:val="24"/>
          <w:szCs w:val="24"/>
          <w:lang w:eastAsia="zh-CN"/>
        </w:rPr>
        <w:t xml:space="preserve"> </w:t>
      </w:r>
      <w:r w:rsidRPr="004F39A7">
        <w:rPr>
          <w:rFonts w:ascii="Book Antiqua" w:hAnsi="Book Antiqua"/>
          <w:sz w:val="24"/>
          <w:szCs w:val="24"/>
        </w:rPr>
        <w:t xml:space="preserve">65 years, villous histology in the distal lesion, distal adenoma </w:t>
      </w:r>
      <w:r w:rsidRPr="004F39A7">
        <w:rPr>
          <w:rFonts w:ascii="Book Antiqua" w:eastAsia="Times New Roman" w:hAnsi="Book Antiqua"/>
          <w:sz w:val="24"/>
          <w:szCs w:val="24"/>
        </w:rPr>
        <w:t>≥</w:t>
      </w:r>
      <w:r w:rsidRPr="004F39A7">
        <w:rPr>
          <w:rFonts w:ascii="Book Antiqua" w:hAnsi="Book Antiqua"/>
          <w:sz w:val="24"/>
          <w:szCs w:val="24"/>
          <w:lang w:eastAsia="zh-CN"/>
        </w:rPr>
        <w:t xml:space="preserve"> </w:t>
      </w:r>
      <w:r w:rsidRPr="004F39A7">
        <w:rPr>
          <w:rFonts w:ascii="Book Antiqua" w:hAnsi="Book Antiqua"/>
          <w:sz w:val="24"/>
          <w:szCs w:val="24"/>
        </w:rPr>
        <w:t>1 cm or multiple adenomas in the distal colon, and family history of CRC</w:t>
      </w:r>
      <w:r w:rsidRPr="004F39A7">
        <w:rPr>
          <w:rFonts w:ascii="Book Antiqua" w:hAnsi="Book Antiqua"/>
          <w:sz w:val="24"/>
          <w:szCs w:val="24"/>
          <w:vertAlign w:val="superscript"/>
        </w:rPr>
        <w:t>[50,51]</w:t>
      </w:r>
      <w:r w:rsidRPr="004F39A7">
        <w:rPr>
          <w:rFonts w:ascii="Book Antiqua" w:hAnsi="Book Antiqua"/>
          <w:sz w:val="24"/>
          <w:szCs w:val="24"/>
        </w:rPr>
        <w:t>. Several studies demonstrate that the prevalence of advanced adenomas in the proximal colon in patients without distal lesions is only 2%-5%. Moreover, evidence also suggests that the risk of proximal advanced neoplasia in individuals with only hyperplastic polyps in the distal colon is comparable to the risk of people without distal polyps</w:t>
      </w:r>
      <w:r w:rsidRPr="004F39A7">
        <w:rPr>
          <w:rFonts w:ascii="Book Antiqua" w:hAnsi="Book Antiqua"/>
          <w:sz w:val="24"/>
          <w:szCs w:val="24"/>
          <w:vertAlign w:val="superscript"/>
        </w:rPr>
        <w:t>[52]</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lastRenderedPageBreak/>
        <w:t>Unlike colonoscopy, there are results from randomized clinical trials assessing sigmoidoscopy. The most favorable results are those of a US study</w:t>
      </w:r>
      <w:r w:rsidRPr="004F39A7">
        <w:rPr>
          <w:rFonts w:ascii="Book Antiqua" w:hAnsi="Book Antiqua"/>
          <w:sz w:val="24"/>
          <w:szCs w:val="24"/>
          <w:vertAlign w:val="superscript"/>
        </w:rPr>
        <w:t>[53]</w:t>
      </w:r>
      <w:r w:rsidRPr="004F39A7">
        <w:rPr>
          <w:rFonts w:ascii="Book Antiqua" w:hAnsi="Book Antiqua"/>
          <w:sz w:val="24"/>
          <w:szCs w:val="24"/>
        </w:rPr>
        <w:t>, in which a 33% reduction in CRC incidence and a 43% reduction in mortality were obtained. UK</w:t>
      </w:r>
      <w:r w:rsidRPr="004F39A7">
        <w:rPr>
          <w:rFonts w:ascii="Book Antiqua" w:hAnsi="Book Antiqua"/>
          <w:sz w:val="24"/>
          <w:szCs w:val="24"/>
          <w:vertAlign w:val="superscript"/>
        </w:rPr>
        <w:t>[54]</w:t>
      </w:r>
      <w:r w:rsidRPr="004F39A7">
        <w:rPr>
          <w:rFonts w:ascii="Book Antiqua" w:hAnsi="Book Antiqua"/>
          <w:sz w:val="24"/>
          <w:szCs w:val="24"/>
        </w:rPr>
        <w:t xml:space="preserve"> and Italy (SCORE)</w:t>
      </w:r>
      <w:r w:rsidRPr="004F39A7">
        <w:rPr>
          <w:rFonts w:ascii="Book Antiqua" w:hAnsi="Book Antiqua"/>
          <w:sz w:val="24"/>
          <w:szCs w:val="24"/>
          <w:vertAlign w:val="superscript"/>
        </w:rPr>
        <w:t xml:space="preserve">[55] </w:t>
      </w:r>
      <w:r w:rsidRPr="004F39A7">
        <w:rPr>
          <w:rFonts w:ascii="Book Antiqua" w:hAnsi="Book Antiqua"/>
          <w:sz w:val="24"/>
          <w:szCs w:val="24"/>
        </w:rPr>
        <w:t>trials</w:t>
      </w:r>
      <w:r w:rsidRPr="004F39A7">
        <w:rPr>
          <w:rFonts w:ascii="Book Antiqua" w:hAnsi="Book Antiqua"/>
          <w:sz w:val="24"/>
          <w:szCs w:val="24"/>
          <w:vertAlign w:val="superscript"/>
        </w:rPr>
        <w:t xml:space="preserve"> </w:t>
      </w:r>
      <w:r w:rsidRPr="004F39A7">
        <w:rPr>
          <w:rFonts w:ascii="Book Antiqua" w:hAnsi="Book Antiqua"/>
          <w:sz w:val="24"/>
          <w:szCs w:val="24"/>
        </w:rPr>
        <w:t>also achieved satisfactory results (decreased incidence and mortality of 21% and 26%). In contrast, in the Norwegian study, there was no benefit after 7 years of follow-up</w:t>
      </w:r>
      <w:r w:rsidRPr="004F39A7">
        <w:rPr>
          <w:rFonts w:ascii="Book Antiqua" w:hAnsi="Book Antiqua"/>
          <w:sz w:val="24"/>
          <w:szCs w:val="24"/>
          <w:vertAlign w:val="superscript"/>
        </w:rPr>
        <w:t>[56]</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sensitivity for detecting advanced neoplasia is lower than that of colonoscopy. Results between 78 and 83% have been reported</w:t>
      </w:r>
      <w:r w:rsidRPr="004F39A7">
        <w:rPr>
          <w:rFonts w:ascii="Book Antiqua" w:hAnsi="Book Antiqua"/>
          <w:sz w:val="24"/>
          <w:szCs w:val="24"/>
          <w:vertAlign w:val="superscript"/>
        </w:rPr>
        <w:t>[50-52]</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A sigmoidoscopy is recommended every five years in an average-risk population. Sigmoidoscopy can be performed alone or combined with an FOBT annually or biennially</w:t>
      </w:r>
      <w:r w:rsidRPr="004F39A7">
        <w:rPr>
          <w:rFonts w:ascii="Book Antiqua" w:hAnsi="Book Antiqua"/>
          <w:sz w:val="24"/>
          <w:szCs w:val="24"/>
          <w:vertAlign w:val="superscript"/>
        </w:rPr>
        <w:t>[28,48,49]</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b/>
          <w:i/>
          <w:sz w:val="24"/>
          <w:szCs w:val="24"/>
          <w:lang w:eastAsia="zh-CN"/>
        </w:rPr>
      </w:pPr>
      <w:r w:rsidRPr="004F39A7">
        <w:rPr>
          <w:rFonts w:ascii="Book Antiqua" w:hAnsi="Book Antiqua"/>
          <w:b/>
          <w:i/>
          <w:sz w:val="24"/>
          <w:szCs w:val="24"/>
        </w:rPr>
        <w:t>DCBE</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There is little evidence regarding DCBE, and the existing few results do not belong to randomized trials. In a case-control study, a reduction in CRC mortality of 33% was detected</w:t>
      </w:r>
      <w:r w:rsidRPr="004F39A7">
        <w:rPr>
          <w:rFonts w:ascii="Book Antiqua" w:hAnsi="Book Antiqua"/>
          <w:sz w:val="24"/>
          <w:szCs w:val="24"/>
          <w:vertAlign w:val="superscript"/>
        </w:rPr>
        <w:t>[57]</w:t>
      </w:r>
      <w:r w:rsidRPr="004F39A7">
        <w:rPr>
          <w:rFonts w:ascii="Book Antiqua" w:hAnsi="Book Antiqua"/>
          <w:sz w:val="24"/>
          <w:szCs w:val="24"/>
        </w:rPr>
        <w:t>. In a substudy of the popular National Polyp Study, DCBE detected 53% of polyps between 6 and 10 mm, 48% of polyps larger than 10 mm and 32% of those under 6 mm</w:t>
      </w:r>
      <w:r w:rsidRPr="004F39A7">
        <w:rPr>
          <w:rFonts w:ascii="Book Antiqua" w:hAnsi="Book Antiqua"/>
          <w:sz w:val="24"/>
          <w:szCs w:val="24"/>
          <w:vertAlign w:val="superscript"/>
        </w:rPr>
        <w:t>[58]</w:t>
      </w:r>
      <w:r w:rsidRPr="004F39A7">
        <w:rPr>
          <w:rFonts w:ascii="Book Antiqua" w:hAnsi="Book Antiqua"/>
          <w:sz w:val="24"/>
          <w:szCs w:val="24"/>
        </w:rPr>
        <w:t>. In a non-randomized study conducted in general clinical practice, the sensitivity for detecting adenomas &gt;</w:t>
      </w:r>
      <w:r w:rsidRPr="004F39A7">
        <w:rPr>
          <w:rFonts w:ascii="Book Antiqua" w:hAnsi="Book Antiqua"/>
          <w:sz w:val="24"/>
          <w:szCs w:val="24"/>
          <w:lang w:eastAsia="zh-CN"/>
        </w:rPr>
        <w:t xml:space="preserve"> </w:t>
      </w:r>
      <w:r w:rsidRPr="004F39A7">
        <w:rPr>
          <w:rFonts w:ascii="Book Antiqua" w:hAnsi="Book Antiqua"/>
          <w:sz w:val="24"/>
          <w:szCs w:val="24"/>
        </w:rPr>
        <w:t>7 mm and CRC with DCBE was 73% and 85%, respectively</w:t>
      </w:r>
      <w:r w:rsidRPr="004F39A7">
        <w:rPr>
          <w:rFonts w:ascii="Book Antiqua" w:hAnsi="Book Antiqua"/>
          <w:sz w:val="24"/>
          <w:szCs w:val="24"/>
          <w:vertAlign w:val="superscript"/>
        </w:rPr>
        <w:t>[59]</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 xml:space="preserve">DCBE is not a very frequently used first choice test for screening due to its cost and its low acceptance by the population. DCBE is often used as a complementary test to endoscopic techniques. </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b/>
          <w:i/>
          <w:sz w:val="24"/>
          <w:szCs w:val="24"/>
          <w:lang w:eastAsia="zh-CN"/>
        </w:rPr>
      </w:pPr>
      <w:r w:rsidRPr="004F39A7">
        <w:rPr>
          <w:rFonts w:ascii="Book Antiqua" w:hAnsi="Book Antiqua"/>
          <w:b/>
          <w:i/>
          <w:sz w:val="24"/>
          <w:szCs w:val="24"/>
        </w:rPr>
        <w:t>CT colonography</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Although CT colonography exhibits superior patient acceptability than colonoscopy in symptomatic patients</w:t>
      </w:r>
      <w:r w:rsidRPr="004F39A7">
        <w:rPr>
          <w:rFonts w:ascii="Book Antiqua" w:hAnsi="Book Antiqua"/>
          <w:sz w:val="24"/>
          <w:szCs w:val="24"/>
          <w:vertAlign w:val="superscript"/>
        </w:rPr>
        <w:t>[60]</w:t>
      </w:r>
      <w:r w:rsidRPr="004F39A7">
        <w:rPr>
          <w:rFonts w:ascii="Book Antiqua" w:hAnsi="Book Antiqua"/>
          <w:sz w:val="24"/>
          <w:szCs w:val="24"/>
        </w:rPr>
        <w:t xml:space="preserve">, this method is very recent and remains little explored for screening. No sedation is required, but as in conventional colonoscopy, preparation is needed, and in the case of finding lesions, an additional exploration has to be performed to resect or biopsy the lesions.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Two meta-analyses</w:t>
      </w:r>
      <w:r w:rsidRPr="004F39A7">
        <w:rPr>
          <w:rFonts w:ascii="Book Antiqua" w:hAnsi="Book Antiqua"/>
          <w:sz w:val="24"/>
          <w:szCs w:val="24"/>
          <w:vertAlign w:val="superscript"/>
        </w:rPr>
        <w:t xml:space="preserve">[61,62] </w:t>
      </w:r>
      <w:r w:rsidRPr="004F39A7">
        <w:rPr>
          <w:rFonts w:ascii="Book Antiqua" w:hAnsi="Book Antiqua"/>
          <w:sz w:val="24"/>
          <w:szCs w:val="24"/>
        </w:rPr>
        <w:t xml:space="preserve">have reached the same conclusion regarding the use </w:t>
      </w:r>
      <w:r w:rsidRPr="004F39A7">
        <w:rPr>
          <w:rFonts w:ascii="Book Antiqua" w:hAnsi="Book Antiqua"/>
          <w:sz w:val="24"/>
          <w:szCs w:val="24"/>
        </w:rPr>
        <w:lastRenderedPageBreak/>
        <w:t>of CT colonography: its sensitivity and specificity are high for the identification of polyps</w:t>
      </w:r>
      <w:r w:rsidRPr="004F39A7">
        <w:rPr>
          <w:rFonts w:ascii="Book Antiqua" w:hAnsi="Book Antiqua"/>
          <w:sz w:val="24"/>
          <w:szCs w:val="24"/>
          <w:lang w:eastAsia="zh-CN"/>
        </w:rPr>
        <w:t xml:space="preserve"> </w:t>
      </w:r>
      <w:r w:rsidRPr="004F39A7">
        <w:rPr>
          <w:rFonts w:ascii="Book Antiqua" w:hAnsi="Book Antiqua"/>
          <w:sz w:val="24"/>
          <w:szCs w:val="24"/>
        </w:rPr>
        <w:t>&gt; 10 mm (82%) but not for smaller polyps (56% for polyps &lt;</w:t>
      </w:r>
      <w:r w:rsidRPr="004F39A7">
        <w:rPr>
          <w:rFonts w:ascii="Book Antiqua" w:hAnsi="Book Antiqua"/>
          <w:sz w:val="24"/>
          <w:szCs w:val="24"/>
          <w:lang w:eastAsia="zh-CN"/>
        </w:rPr>
        <w:t xml:space="preserve"> </w:t>
      </w:r>
      <w:r w:rsidRPr="004F39A7">
        <w:rPr>
          <w:rFonts w:ascii="Book Antiqua" w:hAnsi="Book Antiqua"/>
          <w:sz w:val="24"/>
          <w:szCs w:val="24"/>
        </w:rPr>
        <w:t xml:space="preserve">5 mm and 63% for lesions between 6 and 10 mm).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One of the disadvantages described is the high percentage of extracolonic lesions detected (to 66%), nearly a third of them requiring further testing and monitoring, generating an unexpected additional cost</w:t>
      </w:r>
      <w:r w:rsidRPr="004F39A7">
        <w:rPr>
          <w:rFonts w:ascii="Book Antiqua" w:hAnsi="Book Antiqua"/>
          <w:sz w:val="24"/>
          <w:szCs w:val="24"/>
          <w:vertAlign w:val="superscript"/>
        </w:rPr>
        <w:t>[63,64]</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Although its use as a first choice for CRC screening is unclear, the American Association of Gastroenterologists recommends CT colonography every five years</w:t>
      </w:r>
      <w:r w:rsidRPr="004F39A7">
        <w:rPr>
          <w:rFonts w:ascii="Book Antiqua" w:hAnsi="Book Antiqua"/>
          <w:sz w:val="24"/>
          <w:szCs w:val="24"/>
          <w:vertAlign w:val="superscript"/>
        </w:rPr>
        <w:t>[48]</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b/>
          <w:i/>
          <w:sz w:val="24"/>
          <w:szCs w:val="24"/>
        </w:rPr>
      </w:pPr>
      <w:r w:rsidRPr="004F39A7">
        <w:rPr>
          <w:rFonts w:ascii="Book Antiqua" w:hAnsi="Book Antiqua"/>
          <w:b/>
          <w:i/>
          <w:sz w:val="24"/>
          <w:szCs w:val="24"/>
        </w:rPr>
        <w:t>Other exploratory techniques</w:t>
      </w:r>
    </w:p>
    <w:p w:rsidR="00563257" w:rsidRPr="00D868D8" w:rsidRDefault="00563257">
      <w:pPr>
        <w:snapToGrid w:val="0"/>
        <w:spacing w:line="360" w:lineRule="auto"/>
        <w:rPr>
          <w:rFonts w:ascii="Book Antiqua" w:hAnsi="Book Antiqua"/>
          <w:sz w:val="24"/>
          <w:szCs w:val="24"/>
          <w:lang w:eastAsia="zh-CN"/>
        </w:rPr>
      </w:pPr>
      <w:r w:rsidRPr="004F39A7">
        <w:rPr>
          <w:rFonts w:ascii="Book Antiqua" w:hAnsi="Book Antiqua"/>
          <w:sz w:val="24"/>
          <w:szCs w:val="24"/>
        </w:rPr>
        <w:t>There are some new endoscopic techniques (wide angle colonoscopy, endoscopy capsule, narrow band imaging, autofluorescence imaging system, etc.), still under development but very promising for CRC screening, with the goal of increasing population acceptance as well as the detection rate of neoplasia, especially in the proximal colon. It will be necessary to wait a few years to understand the results of the different ongoing studies</w:t>
      </w:r>
      <w:r w:rsidRPr="004F39A7">
        <w:rPr>
          <w:rFonts w:ascii="Book Antiqua" w:hAnsi="Book Antiqua"/>
          <w:sz w:val="24"/>
          <w:szCs w:val="24"/>
          <w:vertAlign w:val="superscript"/>
        </w:rPr>
        <w:t>[65,66]</w:t>
      </w:r>
      <w:r w:rsidRPr="004F39A7">
        <w:rPr>
          <w:rFonts w:ascii="Book Antiqua" w:hAnsi="Book Antiqua"/>
          <w:sz w:val="24"/>
          <w:szCs w:val="24"/>
        </w:rPr>
        <w:t>.</w:t>
      </w: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b/>
          <w:sz w:val="24"/>
          <w:szCs w:val="24"/>
        </w:rPr>
      </w:pPr>
      <w:r w:rsidRPr="004F39A7">
        <w:rPr>
          <w:rFonts w:ascii="Book Antiqua" w:hAnsi="Book Antiqua"/>
          <w:b/>
          <w:sz w:val="24"/>
          <w:szCs w:val="24"/>
        </w:rPr>
        <w:t>BIOLOGICAL SAMPLE ANALYSIS</w:t>
      </w:r>
    </w:p>
    <w:p w:rsidR="00563257" w:rsidRPr="00D868D8" w:rsidRDefault="00563257">
      <w:pPr>
        <w:snapToGrid w:val="0"/>
        <w:spacing w:line="360" w:lineRule="auto"/>
        <w:rPr>
          <w:rFonts w:ascii="Book Antiqua" w:hAnsi="Book Antiqua"/>
          <w:b/>
          <w:i/>
          <w:sz w:val="24"/>
          <w:szCs w:val="24"/>
        </w:rPr>
      </w:pPr>
      <w:r w:rsidRPr="004F39A7">
        <w:rPr>
          <w:rFonts w:ascii="Book Antiqua" w:hAnsi="Book Antiqua"/>
          <w:b/>
          <w:i/>
          <w:sz w:val="24"/>
          <w:szCs w:val="24"/>
        </w:rPr>
        <w:t>FECES</w:t>
      </w:r>
    </w:p>
    <w:p w:rsidR="00563257" w:rsidRDefault="00563257">
      <w:pPr>
        <w:snapToGrid w:val="0"/>
        <w:spacing w:line="360" w:lineRule="auto"/>
        <w:rPr>
          <w:rFonts w:ascii="Book Antiqua" w:hAnsi="Book Antiqua"/>
          <w:sz w:val="24"/>
          <w:szCs w:val="24"/>
        </w:rPr>
      </w:pPr>
      <w:r w:rsidRPr="004F39A7">
        <w:rPr>
          <w:rFonts w:ascii="Book Antiqua" w:hAnsi="Book Antiqua"/>
          <w:b/>
          <w:sz w:val="24"/>
          <w:szCs w:val="24"/>
        </w:rPr>
        <w:t>Fecal hemoglobin</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 xml:space="preserve">Most cases of CRCs develop in advanced adenomatous polyps (AA) (greater than 10 mm in diameter, with high-grade dysplasia or with more than 20% villous component). These pre-neoplastic lesions and CRC are characterized by presenting intermittently inappreciable blood loss in stool, which can be detected by FOBT before becoming clinically visible.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FOBT is the most used method for CRC screening worldwide and it is also the choice in most population-based screening programs in Europe. Due to its non-invasive nature and low cost, FOBT is one of the most accepted techniques by the population. </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There are two basic types of FOBT: those based on guaiac resin (mostly biochemical qualitative) and those that are immunologically based (qualitative </w:t>
      </w:r>
      <w:r w:rsidRPr="004F39A7">
        <w:rPr>
          <w:rFonts w:ascii="Book Antiqua" w:hAnsi="Book Antiqua"/>
          <w:sz w:val="24"/>
          <w:szCs w:val="24"/>
        </w:rPr>
        <w:lastRenderedPageBreak/>
        <w:t xml:space="preserve">or quantitative).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guaiac test (gFOBT) is the most studied by randomized clinical trials, demonstrating its effectiveness in reducing both CRC incidence and mortality</w:t>
      </w:r>
      <w:r w:rsidRPr="004F39A7">
        <w:rPr>
          <w:rFonts w:ascii="Book Antiqua" w:hAnsi="Book Antiqua"/>
          <w:sz w:val="24"/>
          <w:szCs w:val="24"/>
          <w:vertAlign w:val="superscript"/>
        </w:rPr>
        <w:t>[67-71]</w:t>
      </w:r>
      <w:r w:rsidRPr="004F39A7">
        <w:rPr>
          <w:rFonts w:ascii="Book Antiqua" w:hAnsi="Book Antiqua"/>
          <w:sz w:val="24"/>
          <w:szCs w:val="24"/>
        </w:rPr>
        <w:t>. These studies demonstrate a reduction in mortality between 15% and 33%, primarily due to the higher proportion of early-stage diagnoses; a decreased incidence is also confirmed thanks to preneoplasic lesion (adenomas) detection and their removal to avoid CRC progression. The largest reduction is observed when offering the test annually (33% after 13-years follow-up). A biennial test obtained a reduction between 15%-21% after 8-years follow-up and between 18%-21% after 10 years</w:t>
      </w:r>
      <w:r w:rsidRPr="004F39A7">
        <w:rPr>
          <w:rFonts w:ascii="Book Antiqua" w:hAnsi="Book Antiqua"/>
          <w:sz w:val="24"/>
          <w:szCs w:val="24"/>
          <w:vertAlign w:val="superscript"/>
        </w:rPr>
        <w:t>[67-71]</w:t>
      </w:r>
      <w:r w:rsidRPr="004F39A7">
        <w:rPr>
          <w:rFonts w:ascii="Book Antiqua" w:hAnsi="Book Antiqua"/>
          <w:sz w:val="24"/>
          <w:szCs w:val="24"/>
        </w:rPr>
        <w:t xml:space="preserve">. </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In gFOBT, peroxidase activity in the hemoglobin heme subunit is detected. These tests are not specific to human hemoglobin and can react with blood in the diet (</w:t>
      </w:r>
      <w:r w:rsidRPr="004F39A7">
        <w:rPr>
          <w:rFonts w:ascii="Book Antiqua" w:hAnsi="Book Antiqua"/>
          <w:i/>
          <w:sz w:val="24"/>
          <w:szCs w:val="24"/>
        </w:rPr>
        <w:t>e.g.</w:t>
      </w:r>
      <w:r w:rsidRPr="004F39A7">
        <w:rPr>
          <w:rFonts w:ascii="Book Antiqua" w:hAnsi="Book Antiqua"/>
          <w:sz w:val="24"/>
          <w:szCs w:val="24"/>
        </w:rPr>
        <w:t>, from red meat) and with the presence of peroxidase in some vegetables. Therefore, and to avoid false positives, dietary restriction few days before the test is recommended</w:t>
      </w:r>
      <w:r w:rsidRPr="004F39A7">
        <w:rPr>
          <w:rFonts w:ascii="Book Antiqua" w:hAnsi="Book Antiqua"/>
          <w:sz w:val="24"/>
          <w:szCs w:val="24"/>
          <w:vertAlign w:val="superscript"/>
        </w:rPr>
        <w:t>[72]</w:t>
      </w:r>
      <w:r w:rsidRPr="004F39A7">
        <w:rPr>
          <w:rFonts w:ascii="Book Antiqua" w:hAnsi="Book Antiqua"/>
          <w:sz w:val="24"/>
          <w:szCs w:val="24"/>
        </w:rPr>
        <w:t xml:space="preserve">. In addition, gFOBT are not specific for lower gastrointestinal bleeding and may give false positives secondary to a bleeding pathology in the upper digestive tract. The test is performed by collecting two small stool samples from three separate bowel movements. </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two main types of gFOBT are the standard and the sensitive methods, differing by their ability to detect peroxidase activity (being better for the sensitive test).</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tests are qualitative tests, whose results are obtained using a reagent that changes the color of the stool sample; therefore, the result is exposed to a subjective assessment by the lab technician.</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gFOBT sensitivity for neoplasia is very wide, from 6.2% to 83.3%, depending on the test used. Specificity is more constant, exceeding 80% in all cases and reaching 98.4% in some cases</w:t>
      </w:r>
      <w:r w:rsidRPr="004F39A7">
        <w:rPr>
          <w:rFonts w:ascii="Book Antiqua" w:hAnsi="Book Antiqua"/>
          <w:sz w:val="24"/>
          <w:szCs w:val="24"/>
          <w:vertAlign w:val="superscript"/>
        </w:rPr>
        <w:t>[73-75]</w:t>
      </w:r>
      <w:r w:rsidRPr="004F39A7">
        <w:rPr>
          <w:rFonts w:ascii="Book Antiqua" w:hAnsi="Book Antiqua"/>
          <w:sz w:val="24"/>
          <w:szCs w:val="24"/>
        </w:rPr>
        <w:t>.</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FITs are based on the use of monoclonal or polyclonal antibodies specific for human hemoglobin. The tests detect the presence of globin through immunochemical reactions</w:t>
      </w:r>
      <w:r w:rsidRPr="004F39A7">
        <w:rPr>
          <w:rFonts w:ascii="Book Antiqua" w:hAnsi="Book Antiqua"/>
          <w:sz w:val="24"/>
          <w:szCs w:val="24"/>
          <w:vertAlign w:val="superscript"/>
        </w:rPr>
        <w:t>[76]</w:t>
      </w:r>
      <w:r w:rsidRPr="004F39A7">
        <w:rPr>
          <w:rFonts w:ascii="Book Antiqua" w:hAnsi="Book Antiqua"/>
          <w:sz w:val="24"/>
          <w:szCs w:val="24"/>
        </w:rPr>
        <w:t xml:space="preserve">. The most commonly used methods are latex agglutination (turbidimetry), enzyme immunoassay (ELISA) and </w:t>
      </w:r>
      <w:r w:rsidRPr="004F39A7">
        <w:rPr>
          <w:rFonts w:ascii="Book Antiqua" w:hAnsi="Book Antiqua"/>
          <w:sz w:val="24"/>
          <w:szCs w:val="24"/>
        </w:rPr>
        <w:lastRenderedPageBreak/>
        <w:t xml:space="preserve">immunochromatography. </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FITs do not require dietary restriction, as they are specific for human hemoglobin. The tests are also specific for lower gastrointestinal bleeding. The tests can be qualitative and semi-quantitative, being able to set the cutoff point at convenience. These features make it increasingly often the chosen test in screening programs across Europe (such as Italy, France, Holland, Spain, Slovenia), Japan, New Zealand and Australia. The UK, a faithful user of gFOBT, is considering changing to FIT shortly. </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FIT is better accepted by the population because it does not require a special diet, is easier to perform and requires fewer samples than gFOBT. However, it has the disadvantage that samples should be stored in a refrigerator, as high temperatures can alter the outcome, increasing the number of false negatives</w:t>
      </w:r>
      <w:r w:rsidRPr="004F39A7">
        <w:rPr>
          <w:rFonts w:ascii="Book Antiqua" w:hAnsi="Book Antiqua"/>
          <w:sz w:val="24"/>
          <w:szCs w:val="24"/>
          <w:vertAlign w:val="superscript"/>
        </w:rPr>
        <w:t>[77]</w:t>
      </w:r>
      <w:r w:rsidRPr="004F39A7">
        <w:rPr>
          <w:rFonts w:ascii="Book Antiqua" w:hAnsi="Book Antiqua"/>
          <w:sz w:val="24"/>
          <w:szCs w:val="24"/>
        </w:rPr>
        <w:t xml:space="preserve">. </w:t>
      </w:r>
    </w:p>
    <w:p w:rsidR="00563257" w:rsidRPr="00D868D8" w:rsidRDefault="00563257">
      <w:pPr>
        <w:tabs>
          <w:tab w:val="left" w:pos="7938"/>
        </w:tabs>
        <w:snapToGrid w:val="0"/>
        <w:spacing w:line="360" w:lineRule="auto"/>
        <w:rPr>
          <w:rFonts w:ascii="Book Antiqua" w:hAnsi="Book Antiqua"/>
          <w:sz w:val="24"/>
          <w:szCs w:val="24"/>
        </w:rPr>
      </w:pPr>
      <w:r w:rsidRPr="004F39A7">
        <w:rPr>
          <w:rFonts w:ascii="Book Antiqua" w:hAnsi="Book Antiqua"/>
          <w:sz w:val="24"/>
          <w:szCs w:val="24"/>
        </w:rPr>
        <w:t>Results from the literature regarding FIT sensitivity are highly variable, including tests with very little sensitivity (5.4%) and those that reach nearly 98%. Specificity ranges from 77 to 99%</w:t>
      </w:r>
      <w:r w:rsidRPr="004F39A7">
        <w:rPr>
          <w:rFonts w:ascii="Book Antiqua" w:hAnsi="Book Antiqua"/>
          <w:sz w:val="24"/>
          <w:szCs w:val="24"/>
          <w:vertAlign w:val="superscript"/>
        </w:rPr>
        <w:t>[73,78]</w:t>
      </w:r>
      <w:r w:rsidRPr="004F39A7">
        <w:rPr>
          <w:rFonts w:ascii="Book Antiqua" w:hAnsi="Book Antiqua"/>
          <w:sz w:val="24"/>
          <w:szCs w:val="24"/>
        </w:rPr>
        <w:t>. Significant differences were reported according to the lesion location, with higher sensitivity for distal colon neoplasms</w:t>
      </w:r>
      <w:r w:rsidRPr="004F39A7">
        <w:rPr>
          <w:rFonts w:ascii="Book Antiqua" w:hAnsi="Book Antiqua"/>
          <w:sz w:val="24"/>
          <w:szCs w:val="24"/>
          <w:vertAlign w:val="superscript"/>
        </w:rPr>
        <w:t>[79]</w:t>
      </w:r>
      <w:r w:rsidRPr="004F39A7">
        <w:rPr>
          <w:rFonts w:ascii="Book Antiqua" w:hAnsi="Book Antiqua"/>
          <w:sz w:val="24"/>
          <w:szCs w:val="24"/>
        </w:rPr>
        <w:t>.</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Several studies have demonstrated the superiority of FIT to gFOBT in AA and CRC detection rates as well as a higher participation rate</w:t>
      </w:r>
      <w:r w:rsidRPr="004F39A7">
        <w:rPr>
          <w:rFonts w:ascii="Book Antiqua" w:hAnsi="Book Antiqua"/>
          <w:sz w:val="24"/>
          <w:szCs w:val="24"/>
          <w:vertAlign w:val="superscript"/>
        </w:rPr>
        <w:t>[80-83]</w:t>
      </w:r>
      <w:r w:rsidRPr="004F39A7">
        <w:rPr>
          <w:rFonts w:ascii="Book Antiqua" w:hAnsi="Book Antiqua"/>
          <w:sz w:val="24"/>
          <w:szCs w:val="24"/>
        </w:rPr>
        <w:t xml:space="preserve">. </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Regardless of the FOBT used (gFOBT, FIT), a colonoscopy should be performed in all patients with a positive FOBT. </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One of the main disadvantages of FOBT is its false positive and negative results. False positives lead to unnecessary explorations (with their associated complications), and false negatives give a false tranquility</w:t>
      </w:r>
      <w:r w:rsidRPr="004F39A7">
        <w:rPr>
          <w:rFonts w:ascii="Book Antiqua" w:hAnsi="Book Antiqua"/>
          <w:sz w:val="24"/>
          <w:szCs w:val="24"/>
          <w:vertAlign w:val="superscript"/>
        </w:rPr>
        <w:t>[84-86]</w:t>
      </w:r>
      <w:r w:rsidRPr="004F39A7">
        <w:rPr>
          <w:rFonts w:ascii="Book Antiqua" w:hAnsi="Book Antiqua"/>
          <w:sz w:val="24"/>
          <w:szCs w:val="24"/>
        </w:rPr>
        <w:t>. Currently, a test can be chosen from a vast variety in the market (over 70 tests)</w:t>
      </w:r>
      <w:r w:rsidRPr="004F39A7">
        <w:rPr>
          <w:rFonts w:ascii="Book Antiqua" w:hAnsi="Book Antiqua"/>
          <w:sz w:val="24"/>
          <w:szCs w:val="24"/>
          <w:vertAlign w:val="superscript"/>
        </w:rPr>
        <w:t>[87]</w:t>
      </w:r>
      <w:r w:rsidRPr="004F39A7">
        <w:rPr>
          <w:rFonts w:ascii="Book Antiqua" w:hAnsi="Book Antiqua"/>
          <w:sz w:val="24"/>
          <w:szCs w:val="24"/>
        </w:rPr>
        <w:t>.</w:t>
      </w:r>
    </w:p>
    <w:p w:rsidR="00563257" w:rsidRPr="00D868D8" w:rsidRDefault="00563257">
      <w:pPr>
        <w:snapToGrid w:val="0"/>
        <w:spacing w:line="360" w:lineRule="auto"/>
        <w:rPr>
          <w:rFonts w:ascii="Book Antiqua" w:hAnsi="Book Antiqua"/>
          <w:sz w:val="24"/>
          <w:szCs w:val="24"/>
          <w:lang w:eastAsia="zh-CN"/>
        </w:rPr>
      </w:pPr>
      <w:r w:rsidRPr="004F39A7">
        <w:rPr>
          <w:rFonts w:ascii="Book Antiqua" w:hAnsi="Book Antiqua"/>
          <w:sz w:val="24"/>
          <w:szCs w:val="24"/>
        </w:rPr>
        <w:t>Thus far, we have seen CRC early detection techniques most frequently used in the context of population programs. Table 2</w:t>
      </w:r>
      <w:r w:rsidRPr="004F39A7">
        <w:rPr>
          <w:rFonts w:ascii="Book Antiqua" w:hAnsi="Book Antiqua"/>
          <w:b/>
          <w:sz w:val="24"/>
          <w:szCs w:val="24"/>
        </w:rPr>
        <w:t xml:space="preserve"> </w:t>
      </w:r>
      <w:r w:rsidRPr="004F39A7">
        <w:rPr>
          <w:rFonts w:ascii="Book Antiqua" w:hAnsi="Book Antiqua"/>
          <w:sz w:val="24"/>
          <w:szCs w:val="24"/>
        </w:rPr>
        <w:t xml:space="preserve">summarizes their main characteristics. </w:t>
      </w: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Fecal DNA and RNA</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The spectacular improvement in the knowledge of the genome</w:t>
      </w:r>
      <w:r w:rsidRPr="004F39A7">
        <w:rPr>
          <w:rFonts w:ascii="Book Antiqua" w:hAnsi="Book Antiqua"/>
          <w:sz w:val="24"/>
          <w:szCs w:val="24"/>
          <w:vertAlign w:val="superscript"/>
        </w:rPr>
        <w:t>[88-90]</w:t>
      </w:r>
      <w:r w:rsidRPr="004F39A7">
        <w:rPr>
          <w:rFonts w:ascii="Book Antiqua" w:hAnsi="Book Antiqua"/>
          <w:sz w:val="24"/>
          <w:szCs w:val="24"/>
        </w:rPr>
        <w:t>, methylome</w:t>
      </w:r>
      <w:r w:rsidRPr="004F39A7">
        <w:rPr>
          <w:rFonts w:ascii="Book Antiqua" w:hAnsi="Book Antiqua"/>
          <w:sz w:val="24"/>
          <w:szCs w:val="24"/>
          <w:vertAlign w:val="superscript"/>
        </w:rPr>
        <w:t>[91]</w:t>
      </w:r>
      <w:r w:rsidRPr="004F39A7">
        <w:rPr>
          <w:rFonts w:ascii="Book Antiqua" w:hAnsi="Book Antiqua"/>
          <w:sz w:val="24"/>
          <w:szCs w:val="24"/>
        </w:rPr>
        <w:t>, transcriptome</w:t>
      </w:r>
      <w:r w:rsidRPr="004F39A7">
        <w:rPr>
          <w:rFonts w:ascii="Book Antiqua" w:hAnsi="Book Antiqua"/>
          <w:sz w:val="24"/>
          <w:szCs w:val="24"/>
          <w:vertAlign w:val="superscript"/>
        </w:rPr>
        <w:t xml:space="preserve">[92,93] </w:t>
      </w:r>
      <w:r w:rsidRPr="004F39A7">
        <w:rPr>
          <w:rFonts w:ascii="Book Antiqua" w:hAnsi="Book Antiqua"/>
          <w:sz w:val="24"/>
          <w:szCs w:val="24"/>
        </w:rPr>
        <w:t>and proteonome</w:t>
      </w:r>
      <w:r w:rsidRPr="004F39A7">
        <w:rPr>
          <w:rFonts w:ascii="Book Antiqua" w:hAnsi="Book Antiqua"/>
          <w:sz w:val="24"/>
          <w:szCs w:val="24"/>
          <w:vertAlign w:val="superscript"/>
        </w:rPr>
        <w:t>[94]</w:t>
      </w:r>
      <w:r w:rsidRPr="004F39A7">
        <w:rPr>
          <w:rFonts w:ascii="Book Antiqua" w:hAnsi="Book Antiqua"/>
          <w:sz w:val="24"/>
          <w:szCs w:val="24"/>
        </w:rPr>
        <w:t xml:space="preserve"> has led to </w:t>
      </w:r>
      <w:r w:rsidRPr="004F39A7">
        <w:rPr>
          <w:rFonts w:ascii="Book Antiqua" w:hAnsi="Book Antiqua"/>
          <w:sz w:val="24"/>
          <w:szCs w:val="24"/>
        </w:rPr>
        <w:lastRenderedPageBreak/>
        <w:t xml:space="preserve">the exploration of new methods for CRC diagnosis. </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 xml:space="preserve"> CRC is a very heterogeneous disease, and with a few exceptions </w:t>
      </w:r>
      <w:r w:rsidRPr="004F39A7">
        <w:rPr>
          <w:rFonts w:ascii="Book Antiqua" w:hAnsi="Book Antiqua"/>
          <w:i/>
          <w:sz w:val="24"/>
          <w:szCs w:val="24"/>
        </w:rPr>
        <w:t xml:space="preserve">(APC, p53, KRAS) </w:t>
      </w:r>
      <w:r w:rsidRPr="004F39A7">
        <w:rPr>
          <w:rFonts w:ascii="Book Antiqua" w:hAnsi="Book Antiqua"/>
          <w:sz w:val="24"/>
          <w:szCs w:val="24"/>
        </w:rPr>
        <w:t>most genes involved are observed in a small percentage of cases</w:t>
      </w:r>
      <w:r w:rsidRPr="004F39A7">
        <w:rPr>
          <w:rFonts w:ascii="Book Antiqua" w:hAnsi="Book Antiqua"/>
          <w:sz w:val="24"/>
          <w:szCs w:val="24"/>
          <w:vertAlign w:val="superscript"/>
        </w:rPr>
        <w:t>[89,90]</w:t>
      </w:r>
      <w:r w:rsidRPr="004F39A7">
        <w:rPr>
          <w:rFonts w:ascii="Book Antiqua" w:hAnsi="Book Antiqua"/>
          <w:sz w:val="24"/>
          <w:szCs w:val="24"/>
        </w:rPr>
        <w:t>. Furthermore, hypermethylation of suppressor gene promoters is an early event in carcinogenesis</w:t>
      </w:r>
      <w:r w:rsidRPr="004F39A7">
        <w:rPr>
          <w:rFonts w:ascii="Book Antiqua" w:hAnsi="Book Antiqua"/>
          <w:sz w:val="24"/>
          <w:szCs w:val="24"/>
          <w:vertAlign w:val="superscript"/>
        </w:rPr>
        <w:t xml:space="preserve">[95] </w:t>
      </w:r>
      <w:r w:rsidRPr="004F39A7">
        <w:rPr>
          <w:rFonts w:ascii="Book Antiqua" w:hAnsi="Book Antiqua"/>
          <w:sz w:val="24"/>
          <w:szCs w:val="24"/>
        </w:rPr>
        <w:t>detectable in the majority of CRCs, although this phenomenon is not universal</w:t>
      </w:r>
      <w:r w:rsidRPr="004F39A7">
        <w:rPr>
          <w:rFonts w:ascii="Book Antiqua" w:hAnsi="Book Antiqua"/>
          <w:sz w:val="24"/>
          <w:szCs w:val="24"/>
          <w:vertAlign w:val="superscript"/>
        </w:rPr>
        <w:t>[96]</w:t>
      </w:r>
      <w:r w:rsidRPr="004F39A7">
        <w:rPr>
          <w:rFonts w:ascii="Book Antiqua" w:hAnsi="Book Antiqua"/>
          <w:sz w:val="24"/>
          <w:szCs w:val="24"/>
        </w:rPr>
        <w:t>. Therefore, the design of genetic and epigenetic marker panels able to give maximum coverage in the diagnosis of colorectal neoplasia seems a reasonable strategy. In recent years, the use of DNA, RNA and protein markers in different biological samples has been explored</w:t>
      </w:r>
      <w:r w:rsidRPr="004F39A7">
        <w:rPr>
          <w:rFonts w:ascii="Book Antiqua" w:hAnsi="Book Antiqua"/>
          <w:sz w:val="24"/>
          <w:szCs w:val="24"/>
          <w:vertAlign w:val="superscript"/>
        </w:rPr>
        <w:t xml:space="preserve">[92,94] </w:t>
      </w:r>
      <w:r w:rsidRPr="004F39A7">
        <w:rPr>
          <w:rFonts w:ascii="Book Antiqua" w:hAnsi="Book Antiqua"/>
          <w:sz w:val="24"/>
          <w:szCs w:val="24"/>
        </w:rPr>
        <w:t>as strategies for CRC diagnosis.</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These tests have been the non-invasive molecular tests most extensively evaluated. CRC cells exhibit a high mitotic index and a low adhesion to the basal membrane, which facilitates their continuous exfoliation into the intestinal lumen</w:t>
      </w:r>
      <w:r w:rsidRPr="004F39A7">
        <w:rPr>
          <w:rFonts w:ascii="Book Antiqua" w:hAnsi="Book Antiqua"/>
          <w:sz w:val="24"/>
          <w:szCs w:val="24"/>
          <w:vertAlign w:val="superscript"/>
        </w:rPr>
        <w:t>[97]</w:t>
      </w:r>
      <w:r w:rsidRPr="004F39A7">
        <w:rPr>
          <w:rFonts w:ascii="Book Antiqua" w:hAnsi="Book Antiqua"/>
          <w:sz w:val="24"/>
          <w:szCs w:val="24"/>
        </w:rPr>
        <w:t>, unlike intermittent blood loss detected by FOBT. This constant exfoliation may be used for molecular analysis.</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 xml:space="preserve"> Fecal DNA tests</w:t>
      </w:r>
      <w:r w:rsidRPr="004F39A7">
        <w:rPr>
          <w:rFonts w:ascii="Book Antiqua" w:hAnsi="Book Antiqua"/>
          <w:b/>
          <w:sz w:val="24"/>
          <w:szCs w:val="24"/>
          <w:lang w:eastAsia="zh-CN"/>
        </w:rPr>
        <w:t>:</w:t>
      </w:r>
      <w:r w:rsidRPr="004F39A7">
        <w:rPr>
          <w:rFonts w:ascii="Book Antiqua" w:hAnsi="Book Antiqua"/>
          <w:b/>
          <w:sz w:val="24"/>
          <w:szCs w:val="24"/>
        </w:rPr>
        <w:t xml:space="preserve"> </w:t>
      </w:r>
      <w:r w:rsidRPr="004F39A7">
        <w:rPr>
          <w:rFonts w:ascii="Book Antiqua" w:hAnsi="Book Antiqua"/>
          <w:sz w:val="24"/>
          <w:szCs w:val="24"/>
        </w:rPr>
        <w:t>Only 0.01% of total fecal DNA tests (sDNA) is human; the rest comes from diet and bacterial flora</w:t>
      </w:r>
      <w:r w:rsidRPr="004F39A7">
        <w:rPr>
          <w:rFonts w:ascii="Book Antiqua" w:hAnsi="Book Antiqua"/>
          <w:sz w:val="24"/>
          <w:szCs w:val="24"/>
          <w:vertAlign w:val="superscript"/>
        </w:rPr>
        <w:t>[98]</w:t>
      </w:r>
      <w:r w:rsidRPr="004F39A7">
        <w:rPr>
          <w:rFonts w:ascii="Book Antiqua" w:hAnsi="Book Antiqua"/>
          <w:sz w:val="24"/>
          <w:szCs w:val="24"/>
        </w:rPr>
        <w:t>. Furthermore, the tumor sDNA is a small percentage of all human sDNA</w:t>
      </w:r>
      <w:r w:rsidRPr="004F39A7">
        <w:rPr>
          <w:rFonts w:ascii="Book Antiqua" w:hAnsi="Book Antiqua"/>
          <w:sz w:val="24"/>
          <w:szCs w:val="24"/>
          <w:vertAlign w:val="superscript"/>
        </w:rPr>
        <w:t xml:space="preserve">[99,100] </w:t>
      </w:r>
      <w:r w:rsidRPr="004F39A7">
        <w:rPr>
          <w:rFonts w:ascii="Book Antiqua" w:hAnsi="Book Antiqua"/>
          <w:sz w:val="24"/>
          <w:szCs w:val="24"/>
        </w:rPr>
        <w:t>and is even smaller in the case of AA. This implies that marker detection techniques must exhibit high sensitivity</w:t>
      </w:r>
      <w:r w:rsidRPr="004F39A7">
        <w:rPr>
          <w:rFonts w:ascii="Book Antiqua" w:hAnsi="Book Antiqua"/>
          <w:sz w:val="24"/>
          <w:szCs w:val="24"/>
          <w:lang w:eastAsia="zh-CN"/>
        </w:rPr>
        <w:t xml:space="preserve"> </w:t>
      </w:r>
      <w:r w:rsidRPr="004F39A7">
        <w:rPr>
          <w:rFonts w:ascii="Book Antiqua" w:hAnsi="Book Antiqua"/>
          <w:sz w:val="24"/>
          <w:szCs w:val="24"/>
        </w:rPr>
        <w:t xml:space="preserve">(Table 3).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The first sDNA tests investigated mutations in </w:t>
      </w:r>
      <w:r w:rsidRPr="004F39A7">
        <w:rPr>
          <w:rFonts w:ascii="Book Antiqua" w:hAnsi="Book Antiqua"/>
          <w:i/>
          <w:sz w:val="24"/>
          <w:szCs w:val="24"/>
        </w:rPr>
        <w:t>KRAS</w:t>
      </w:r>
      <w:r w:rsidRPr="004F39A7">
        <w:rPr>
          <w:rFonts w:ascii="Book Antiqua" w:hAnsi="Book Antiqua"/>
          <w:sz w:val="24"/>
          <w:szCs w:val="24"/>
          <w:vertAlign w:val="superscript"/>
        </w:rPr>
        <w:t>[101]</w:t>
      </w:r>
      <w:r w:rsidRPr="004F39A7">
        <w:rPr>
          <w:rFonts w:ascii="Book Antiqua" w:hAnsi="Book Antiqua"/>
          <w:sz w:val="24"/>
          <w:szCs w:val="24"/>
        </w:rPr>
        <w:t xml:space="preserve"> in CRC patients. Imperial </w:t>
      </w:r>
      <w:r w:rsidRPr="004F39A7">
        <w:rPr>
          <w:rFonts w:ascii="Book Antiqua" w:hAnsi="Book Antiqua"/>
          <w:i/>
          <w:sz w:val="24"/>
          <w:szCs w:val="24"/>
        </w:rPr>
        <w:t>et al</w:t>
      </w:r>
      <w:r w:rsidRPr="004F39A7">
        <w:rPr>
          <w:rFonts w:ascii="Book Antiqua" w:hAnsi="Book Antiqua"/>
          <w:sz w:val="24"/>
          <w:szCs w:val="24"/>
          <w:vertAlign w:val="superscript"/>
        </w:rPr>
        <w:t xml:space="preserve">[102] </w:t>
      </w:r>
      <w:r w:rsidRPr="004F39A7">
        <w:rPr>
          <w:rFonts w:ascii="Book Antiqua" w:hAnsi="Book Antiqua"/>
          <w:sz w:val="24"/>
          <w:szCs w:val="24"/>
        </w:rPr>
        <w:t>assessed a population-based cohort comparing a gFOBT with an sDNA panel that analyzed 21 mutations. The sensitivity for CRC was 13% and 53%, respectively (</w:t>
      </w:r>
      <w:r w:rsidRPr="004F39A7">
        <w:rPr>
          <w:rFonts w:ascii="Book Antiqua" w:hAnsi="Book Antiqua"/>
          <w:i/>
          <w:sz w:val="24"/>
          <w:szCs w:val="24"/>
        </w:rPr>
        <w:t>P</w:t>
      </w:r>
      <w:r w:rsidRPr="004F39A7">
        <w:rPr>
          <w:rFonts w:ascii="Book Antiqua" w:hAnsi="Book Antiqua"/>
          <w:sz w:val="24"/>
          <w:szCs w:val="24"/>
        </w:rPr>
        <w:t xml:space="preserve"> = 0.003). First-generation sDNA tests did not incorporate stabilizing buffers, and so studies using stool samples sent by mail</w:t>
      </w:r>
      <w:r w:rsidRPr="004F39A7">
        <w:rPr>
          <w:rFonts w:ascii="Book Antiqua" w:hAnsi="Book Antiqua"/>
          <w:sz w:val="24"/>
          <w:szCs w:val="24"/>
          <w:vertAlign w:val="superscript"/>
        </w:rPr>
        <w:t>[102,103]</w:t>
      </w:r>
      <w:r w:rsidRPr="004F39A7">
        <w:rPr>
          <w:rFonts w:ascii="Book Antiqua" w:hAnsi="Book Antiqua"/>
          <w:sz w:val="24"/>
          <w:szCs w:val="24"/>
        </w:rPr>
        <w:t xml:space="preserve"> exhibited a low sensitivity but one far superior to gFOBT. Stabilizing buffers were subsequently incorporated</w:t>
      </w:r>
      <w:r w:rsidRPr="004F39A7">
        <w:rPr>
          <w:rFonts w:ascii="Book Antiqua" w:hAnsi="Book Antiqua"/>
          <w:sz w:val="24"/>
          <w:szCs w:val="24"/>
          <w:vertAlign w:val="superscript"/>
        </w:rPr>
        <w:t>[100,104]</w:t>
      </w:r>
      <w:r w:rsidRPr="004F39A7">
        <w:rPr>
          <w:rFonts w:ascii="Book Antiqua" w:hAnsi="Book Antiqua"/>
          <w:sz w:val="24"/>
          <w:szCs w:val="24"/>
        </w:rPr>
        <w:t>, avoiding marker degradation during transport and storage, as well as new, more sensitive detection techniques such as the digital melt curve method</w:t>
      </w:r>
      <w:r w:rsidRPr="004F39A7">
        <w:rPr>
          <w:rFonts w:ascii="Book Antiqua" w:hAnsi="Book Antiqua"/>
          <w:sz w:val="24"/>
          <w:szCs w:val="24"/>
          <w:vertAlign w:val="superscript"/>
        </w:rPr>
        <w:t xml:space="preserve">[100] </w:t>
      </w:r>
      <w:r w:rsidRPr="004F39A7">
        <w:rPr>
          <w:rFonts w:ascii="Book Antiqua" w:hAnsi="Book Antiqua"/>
          <w:sz w:val="24"/>
          <w:szCs w:val="24"/>
        </w:rPr>
        <w:t>and beads, emulsion, amplification, and magnetics (BEAMing)</w:t>
      </w:r>
      <w:r w:rsidRPr="004F39A7">
        <w:rPr>
          <w:rFonts w:ascii="Book Antiqua" w:hAnsi="Book Antiqua"/>
          <w:sz w:val="24"/>
          <w:szCs w:val="24"/>
          <w:vertAlign w:val="superscript"/>
        </w:rPr>
        <w:t>[99]</w:t>
      </w:r>
      <w:r w:rsidRPr="004F39A7">
        <w:rPr>
          <w:rFonts w:ascii="Book Antiqua" w:hAnsi="Book Antiqua"/>
          <w:sz w:val="24"/>
          <w:szCs w:val="24"/>
        </w:rPr>
        <w:t>, enabling the detection of &lt;</w:t>
      </w:r>
      <w:r w:rsidRPr="004F39A7">
        <w:rPr>
          <w:rFonts w:ascii="Book Antiqua" w:hAnsi="Book Antiqua"/>
          <w:sz w:val="24"/>
          <w:szCs w:val="24"/>
          <w:lang w:eastAsia="zh-CN"/>
        </w:rPr>
        <w:t xml:space="preserve"> </w:t>
      </w:r>
      <w:r w:rsidRPr="004F39A7">
        <w:rPr>
          <w:rFonts w:ascii="Book Antiqua" w:hAnsi="Book Antiqua"/>
          <w:sz w:val="24"/>
          <w:szCs w:val="24"/>
        </w:rPr>
        <w:t xml:space="preserve">0.1% of </w:t>
      </w:r>
      <w:r w:rsidRPr="004F39A7">
        <w:rPr>
          <w:rFonts w:ascii="Book Antiqua" w:hAnsi="Book Antiqua"/>
          <w:sz w:val="24"/>
          <w:szCs w:val="24"/>
        </w:rPr>
        <w:lastRenderedPageBreak/>
        <w:t>mutated copies (the first generation detection threshold was</w:t>
      </w:r>
      <w:r w:rsidRPr="004F39A7">
        <w:rPr>
          <w:rFonts w:ascii="Book Antiqua" w:hAnsi="Book Antiqua"/>
          <w:sz w:val="24"/>
          <w:szCs w:val="24"/>
          <w:lang w:eastAsia="zh-CN"/>
        </w:rPr>
        <w:t xml:space="preserve"> </w:t>
      </w:r>
      <w:r w:rsidRPr="004F39A7">
        <w:rPr>
          <w:rFonts w:ascii="Book Antiqua" w:hAnsi="Book Antiqua"/>
          <w:sz w:val="24"/>
          <w:szCs w:val="24"/>
        </w:rPr>
        <w:t>&gt; 1%). A technique called allele-specific quantitative real-time target and signal amplification (QuARTS) detected less frequent mutations significantly improving sensitivity for AA compared with previous sDNA techniques</w:t>
      </w:r>
      <w:r w:rsidRPr="004F39A7">
        <w:rPr>
          <w:rFonts w:ascii="Book Antiqua" w:hAnsi="Book Antiqua"/>
          <w:sz w:val="24"/>
          <w:szCs w:val="24"/>
          <w:vertAlign w:val="superscript"/>
        </w:rPr>
        <w:t>[100]</w:t>
      </w:r>
      <w:r w:rsidRPr="004F39A7">
        <w:rPr>
          <w:rFonts w:ascii="Book Antiqua" w:hAnsi="Book Antiqua"/>
          <w:sz w:val="24"/>
          <w:szCs w:val="24"/>
        </w:rPr>
        <w:t>. A trial comparing sDNA testing with gFOBT</w:t>
      </w:r>
      <w:r w:rsidRPr="004F39A7">
        <w:rPr>
          <w:rFonts w:ascii="Book Antiqua" w:hAnsi="Book Antiqua"/>
          <w:sz w:val="24"/>
          <w:szCs w:val="24"/>
          <w:vertAlign w:val="superscript"/>
        </w:rPr>
        <w:t>[102]</w:t>
      </w:r>
      <w:r w:rsidRPr="004F39A7">
        <w:rPr>
          <w:rFonts w:ascii="Book Antiqua" w:hAnsi="Book Antiqua"/>
          <w:sz w:val="24"/>
          <w:szCs w:val="24"/>
        </w:rPr>
        <w:t xml:space="preserve"> obtained a sensitivity for AA of 46% and 16%, respectively.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Although </w:t>
      </w:r>
      <w:r w:rsidRPr="004F39A7">
        <w:rPr>
          <w:rFonts w:ascii="Book Antiqua" w:hAnsi="Book Antiqua"/>
          <w:i/>
          <w:sz w:val="24"/>
          <w:szCs w:val="24"/>
        </w:rPr>
        <w:t>APC</w:t>
      </w:r>
      <w:r w:rsidRPr="004F39A7">
        <w:rPr>
          <w:rFonts w:ascii="Book Antiqua" w:hAnsi="Book Antiqua"/>
          <w:sz w:val="24"/>
          <w:szCs w:val="24"/>
        </w:rPr>
        <w:t xml:space="preserve"> and </w:t>
      </w:r>
      <w:r w:rsidRPr="004F39A7">
        <w:rPr>
          <w:rFonts w:ascii="Book Antiqua" w:hAnsi="Book Antiqua"/>
          <w:i/>
          <w:sz w:val="24"/>
          <w:szCs w:val="24"/>
        </w:rPr>
        <w:t xml:space="preserve">p53 </w:t>
      </w:r>
      <w:r w:rsidRPr="004F39A7">
        <w:rPr>
          <w:rFonts w:ascii="Book Antiqua" w:hAnsi="Book Antiqua"/>
          <w:sz w:val="24"/>
          <w:szCs w:val="24"/>
        </w:rPr>
        <w:t>are mutated in the majority of CRCs, mutations are distributed through hundreds of positions, making mutational analysis non-viable for trials in clinical practice. Abnormal methylation of specific suppressor gene promoters is an early event in CRC carcinogenesis</w:t>
      </w:r>
      <w:r w:rsidRPr="004F39A7">
        <w:rPr>
          <w:rFonts w:ascii="Book Antiqua" w:hAnsi="Book Antiqua"/>
          <w:sz w:val="24"/>
          <w:szCs w:val="24"/>
          <w:vertAlign w:val="superscript"/>
        </w:rPr>
        <w:t>[95]</w:t>
      </w:r>
      <w:r w:rsidRPr="004F39A7">
        <w:rPr>
          <w:rFonts w:ascii="Book Antiqua" w:hAnsi="Book Antiqua"/>
          <w:sz w:val="24"/>
          <w:szCs w:val="24"/>
        </w:rPr>
        <w:t>,</w:t>
      </w:r>
      <w:r w:rsidRPr="004F39A7">
        <w:rPr>
          <w:rFonts w:ascii="Book Antiqua" w:hAnsi="Book Antiqua"/>
          <w:sz w:val="24"/>
          <w:szCs w:val="24"/>
          <w:vertAlign w:val="superscript"/>
        </w:rPr>
        <w:t xml:space="preserve"> </w:t>
      </w:r>
      <w:r w:rsidRPr="004F39A7">
        <w:rPr>
          <w:rFonts w:ascii="Book Antiqua" w:hAnsi="Book Antiqua"/>
          <w:sz w:val="24"/>
          <w:szCs w:val="24"/>
        </w:rPr>
        <w:t>thus making it an attractive target for the identification of biomarkers. The methylation status of various genes has exhibited remarkable diagnostic accuracy for CRC and AA, which has been improved by analyzing multimarker panels (Table 3). Sensitivity for adenoma detection increases with the size of the lesion</w:t>
      </w:r>
      <w:r w:rsidRPr="004F39A7">
        <w:rPr>
          <w:rFonts w:ascii="Book Antiqua" w:hAnsi="Book Antiqua"/>
          <w:sz w:val="24"/>
          <w:szCs w:val="24"/>
          <w:vertAlign w:val="superscript"/>
        </w:rPr>
        <w:t>[104]</w:t>
      </w:r>
      <w:r w:rsidRPr="004F39A7">
        <w:rPr>
          <w:rFonts w:ascii="Book Antiqua" w:hAnsi="Book Antiqua"/>
          <w:sz w:val="24"/>
          <w:szCs w:val="24"/>
        </w:rPr>
        <w:t>. Serrated lesions may also be detected by these sDNA marker panels</w:t>
      </w:r>
      <w:r w:rsidRPr="004F39A7">
        <w:rPr>
          <w:rFonts w:ascii="Book Antiqua" w:hAnsi="Book Antiqua"/>
          <w:sz w:val="24"/>
          <w:szCs w:val="24"/>
          <w:vertAlign w:val="superscript"/>
        </w:rPr>
        <w:t>[105]</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One limitation of FOBT is its lower sensitivity for proximal lesions</w:t>
      </w:r>
      <w:r w:rsidRPr="004F39A7">
        <w:rPr>
          <w:rFonts w:ascii="Book Antiqua" w:hAnsi="Book Antiqua"/>
          <w:sz w:val="24"/>
          <w:szCs w:val="24"/>
          <w:vertAlign w:val="superscript"/>
        </w:rPr>
        <w:t>[78]</w:t>
      </w:r>
      <w:r w:rsidRPr="004F39A7">
        <w:rPr>
          <w:rFonts w:ascii="Book Antiqua" w:hAnsi="Book Antiqua"/>
          <w:sz w:val="24"/>
          <w:szCs w:val="24"/>
        </w:rPr>
        <w:t>. In addition, colonoscopy has been recently questioned in the detection of proximal lesions</w:t>
      </w:r>
      <w:r w:rsidRPr="004F39A7">
        <w:rPr>
          <w:rFonts w:ascii="Book Antiqua" w:hAnsi="Book Antiqua"/>
          <w:sz w:val="24"/>
          <w:szCs w:val="24"/>
          <w:vertAlign w:val="superscript"/>
        </w:rPr>
        <w:t>[106]</w:t>
      </w:r>
      <w:r w:rsidRPr="004F39A7">
        <w:rPr>
          <w:rFonts w:ascii="Book Antiqua" w:hAnsi="Book Antiqua"/>
          <w:sz w:val="24"/>
          <w:szCs w:val="24"/>
        </w:rPr>
        <w:t>. sDNA tests may not be affected by the neoplasia location</w:t>
      </w:r>
      <w:r w:rsidRPr="004F39A7">
        <w:rPr>
          <w:rFonts w:ascii="Book Antiqua" w:hAnsi="Book Antiqua"/>
          <w:sz w:val="24"/>
          <w:szCs w:val="24"/>
          <w:vertAlign w:val="superscript"/>
        </w:rPr>
        <w:t>[106]</w:t>
      </w:r>
      <w:r w:rsidRPr="004F39A7">
        <w:rPr>
          <w:rFonts w:ascii="Book Antiqua" w:hAnsi="Book Antiqua"/>
          <w:sz w:val="24"/>
          <w:szCs w:val="24"/>
        </w:rPr>
        <w:t xml:space="preserve">. Ahlquist </w:t>
      </w:r>
      <w:r w:rsidRPr="004F39A7">
        <w:rPr>
          <w:rFonts w:ascii="Book Antiqua" w:hAnsi="Book Antiqua"/>
          <w:i/>
          <w:sz w:val="24"/>
          <w:szCs w:val="24"/>
        </w:rPr>
        <w:t>et al</w:t>
      </w:r>
      <w:r w:rsidRPr="004F39A7">
        <w:rPr>
          <w:rFonts w:ascii="Book Antiqua" w:hAnsi="Book Antiqua"/>
          <w:sz w:val="24"/>
          <w:szCs w:val="24"/>
          <w:vertAlign w:val="superscript"/>
        </w:rPr>
        <w:t xml:space="preserve">[107] </w:t>
      </w:r>
      <w:r w:rsidRPr="004F39A7">
        <w:rPr>
          <w:rFonts w:ascii="Book Antiqua" w:hAnsi="Book Antiqua"/>
          <w:sz w:val="24"/>
          <w:szCs w:val="24"/>
        </w:rPr>
        <w:t xml:space="preserve">evaluated a panel of markers that identified 85% of patients with CRC and 54% with AA, without sensitivity differences depending on the location.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A recent technique is fluorescent long DNA (FL-DNA), which allows the identification of tumor DNA fragments &gt;</w:t>
      </w:r>
      <w:r w:rsidRPr="004F39A7">
        <w:rPr>
          <w:rFonts w:ascii="Book Antiqua" w:hAnsi="Book Antiqua"/>
          <w:sz w:val="24"/>
          <w:szCs w:val="24"/>
          <w:lang w:eastAsia="zh-CN"/>
        </w:rPr>
        <w:t xml:space="preserve"> </w:t>
      </w:r>
      <w:r w:rsidRPr="004F39A7">
        <w:rPr>
          <w:rFonts w:ascii="Book Antiqua" w:hAnsi="Book Antiqua"/>
          <w:sz w:val="24"/>
          <w:szCs w:val="24"/>
        </w:rPr>
        <w:t>150-200 base pairs. Neoplastic cells are characterized by not undergoing apoptosis, unlike normal cells that typically initiate cleavage and degradation of DNA, producing small identifiable fragments. FL-DNA has exhibited a sensitivity of 80% in the detection of CRC</w:t>
      </w:r>
      <w:r w:rsidRPr="004F39A7">
        <w:rPr>
          <w:rFonts w:ascii="Book Antiqua" w:hAnsi="Book Antiqua"/>
          <w:sz w:val="24"/>
          <w:szCs w:val="24"/>
          <w:vertAlign w:val="superscript"/>
        </w:rPr>
        <w:t>[108]</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 xml:space="preserve">The major disadvantage of sDNA tests is their cost. Song </w:t>
      </w:r>
      <w:r w:rsidRPr="004F39A7">
        <w:rPr>
          <w:rFonts w:ascii="Book Antiqua" w:hAnsi="Book Antiqua"/>
          <w:i/>
          <w:sz w:val="24"/>
          <w:szCs w:val="24"/>
        </w:rPr>
        <w:t>et al</w:t>
      </w:r>
      <w:r w:rsidRPr="004F39A7">
        <w:rPr>
          <w:rFonts w:ascii="Book Antiqua" w:hAnsi="Book Antiqua"/>
          <w:sz w:val="24"/>
          <w:szCs w:val="24"/>
          <w:vertAlign w:val="superscript"/>
        </w:rPr>
        <w:t xml:space="preserve">[109] </w:t>
      </w:r>
      <w:r w:rsidRPr="004F39A7">
        <w:rPr>
          <w:rFonts w:ascii="Book Antiqua" w:hAnsi="Book Antiqua"/>
          <w:sz w:val="24"/>
          <w:szCs w:val="24"/>
        </w:rPr>
        <w:t xml:space="preserve">concluded, from a Markov model, that FOBT and colonoscopy were more cost-effective than fecal sDNA analysis. In the future, the use of new generation sDNA platforms with fewer markers could reduce costs and improve their viability in </w:t>
      </w:r>
      <w:r w:rsidRPr="004F39A7">
        <w:rPr>
          <w:rFonts w:ascii="Book Antiqua" w:hAnsi="Book Antiqua"/>
          <w:sz w:val="24"/>
          <w:szCs w:val="24"/>
        </w:rPr>
        <w:lastRenderedPageBreak/>
        <w:t>clinical practice</w:t>
      </w:r>
      <w:r w:rsidRPr="004F39A7">
        <w:rPr>
          <w:rFonts w:ascii="Book Antiqua" w:hAnsi="Book Antiqua"/>
          <w:sz w:val="24"/>
          <w:szCs w:val="24"/>
          <w:vertAlign w:val="superscript"/>
        </w:rPr>
        <w:t>[110]</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 xml:space="preserve"> RNA in feces</w:t>
      </w:r>
      <w:r w:rsidRPr="004F39A7">
        <w:rPr>
          <w:rFonts w:ascii="Book Antiqua" w:hAnsi="Book Antiqua"/>
          <w:b/>
          <w:sz w:val="24"/>
          <w:szCs w:val="24"/>
          <w:lang w:eastAsia="zh-CN"/>
        </w:rPr>
        <w:t>:</w:t>
      </w:r>
      <w:r w:rsidRPr="004F39A7">
        <w:rPr>
          <w:rFonts w:ascii="Book Antiqua" w:hAnsi="Book Antiqua"/>
          <w:i/>
          <w:sz w:val="24"/>
          <w:szCs w:val="24"/>
        </w:rPr>
        <w:t xml:space="preserve"> </w:t>
      </w:r>
      <w:r w:rsidRPr="004F39A7">
        <w:rPr>
          <w:rFonts w:ascii="Book Antiqua" w:hAnsi="Book Antiqua"/>
          <w:sz w:val="24"/>
          <w:szCs w:val="24"/>
        </w:rPr>
        <w:t>RNA expression levels in stool can also be quantified to identify CRC patients</w:t>
      </w:r>
      <w:r w:rsidRPr="004F39A7">
        <w:rPr>
          <w:rFonts w:ascii="Book Antiqua" w:hAnsi="Book Antiqua"/>
          <w:sz w:val="24"/>
          <w:szCs w:val="24"/>
          <w:vertAlign w:val="superscript"/>
        </w:rPr>
        <w:t>[111]</w:t>
      </w:r>
      <w:r w:rsidRPr="004F39A7">
        <w:rPr>
          <w:rFonts w:ascii="Book Antiqua" w:hAnsi="Book Antiqua"/>
          <w:sz w:val="24"/>
          <w:szCs w:val="24"/>
        </w:rPr>
        <w:t xml:space="preserve">. An mRNA analysis of </w:t>
      </w:r>
      <w:r w:rsidRPr="004F39A7">
        <w:rPr>
          <w:rFonts w:ascii="Book Antiqua" w:hAnsi="Book Antiqua"/>
          <w:i/>
          <w:sz w:val="24"/>
          <w:szCs w:val="24"/>
        </w:rPr>
        <w:t xml:space="preserve">COX-2 </w:t>
      </w:r>
      <w:r w:rsidRPr="004F39A7">
        <w:rPr>
          <w:rFonts w:ascii="Book Antiqua" w:hAnsi="Book Antiqua"/>
          <w:sz w:val="24"/>
          <w:szCs w:val="24"/>
        </w:rPr>
        <w:t>in feces yielded a sensitivity of 87% for CRC with a specificity of 100%. mRNA of matrix-7 metalloproteinase detected 65% of CRC cases. The combination of these two markers reached a sensitivity of 90%. However, mRNA levels in stool exhibited a very low sensitivity for AA (4%)</w:t>
      </w:r>
      <w:r w:rsidRPr="004F39A7">
        <w:rPr>
          <w:rFonts w:ascii="Book Antiqua" w:hAnsi="Book Antiqua"/>
          <w:sz w:val="24"/>
          <w:szCs w:val="24"/>
          <w:vertAlign w:val="superscript"/>
        </w:rPr>
        <w:t>[111]</w:t>
      </w:r>
      <w:r w:rsidRPr="004F39A7">
        <w:rPr>
          <w:rFonts w:ascii="Book Antiqua" w:hAnsi="Book Antiqua"/>
          <w:sz w:val="24"/>
          <w:szCs w:val="24"/>
          <w:vertAlign w:val="superscript"/>
          <w:lang w:eastAsia="zh-CN"/>
        </w:rPr>
        <w:t xml:space="preserve"> </w:t>
      </w:r>
      <w:r w:rsidRPr="004F39A7">
        <w:rPr>
          <w:rFonts w:ascii="Book Antiqua" w:hAnsi="Book Antiqua"/>
          <w:sz w:val="24"/>
          <w:szCs w:val="24"/>
        </w:rPr>
        <w:t xml:space="preserve">(Table 4). </w:t>
      </w:r>
    </w:p>
    <w:p w:rsidR="00563257" w:rsidRDefault="00563257">
      <w:pPr>
        <w:pStyle w:val="Pa25"/>
        <w:snapToGrid w:val="0"/>
        <w:spacing w:line="360" w:lineRule="auto"/>
        <w:ind w:firstLineChars="100" w:firstLine="240"/>
        <w:jc w:val="both"/>
        <w:rPr>
          <w:rFonts w:ascii="Book Antiqua" w:hAnsi="Book Antiqua"/>
          <w:szCs w:val="24"/>
          <w:lang w:val="en-US" w:eastAsia="zh-CN"/>
        </w:rPr>
      </w:pPr>
      <w:r w:rsidRPr="004F39A7">
        <w:rPr>
          <w:rFonts w:ascii="Book Antiqua" w:hAnsi="Book Antiqua"/>
          <w:szCs w:val="24"/>
          <w:lang w:val="en-US"/>
        </w:rPr>
        <w:t>MicroRNAs (miRNAs) are small non-coding RNA molecules of 18-22 nucleotides that regulate gene expression at a posttranscriptional level. CRC exhibits a unique and identifiable pattern of miRNA expression</w:t>
      </w:r>
      <w:r w:rsidRPr="004F39A7">
        <w:rPr>
          <w:rFonts w:ascii="Book Antiqua" w:hAnsi="Book Antiqua"/>
          <w:szCs w:val="24"/>
          <w:vertAlign w:val="superscript"/>
          <w:lang w:val="en-US"/>
        </w:rPr>
        <w:t xml:space="preserve">[112] </w:t>
      </w:r>
      <w:r w:rsidRPr="004F39A7">
        <w:rPr>
          <w:rFonts w:ascii="Book Antiqua" w:hAnsi="Book Antiqua"/>
          <w:szCs w:val="24"/>
          <w:lang w:val="en-US"/>
        </w:rPr>
        <w:t>that can be detected in feces. A pilot study assessed an miRNA expression profile, detecting overexpression of miR21 and miR106 with a sensitivity and specificity of 74.1% and 79.0%, respectively</w:t>
      </w:r>
      <w:r w:rsidRPr="004F39A7">
        <w:rPr>
          <w:rFonts w:ascii="Book Antiqua" w:hAnsi="Book Antiqua"/>
          <w:szCs w:val="24"/>
          <w:vertAlign w:val="superscript"/>
          <w:lang w:val="en-US"/>
        </w:rPr>
        <w:t>[113]</w:t>
      </w:r>
      <w:r w:rsidRPr="004F39A7">
        <w:rPr>
          <w:rFonts w:ascii="Book Antiqua" w:hAnsi="Book Antiqua"/>
          <w:szCs w:val="24"/>
          <w:lang w:val="en-US"/>
        </w:rPr>
        <w:t xml:space="preserve">. Koga </w:t>
      </w:r>
      <w:r w:rsidRPr="004F39A7">
        <w:rPr>
          <w:rFonts w:ascii="Book Antiqua" w:hAnsi="Book Antiqua"/>
          <w:i/>
          <w:szCs w:val="24"/>
          <w:lang w:val="en-US"/>
        </w:rPr>
        <w:t>et al</w:t>
      </w:r>
      <w:r w:rsidRPr="004F39A7">
        <w:rPr>
          <w:rFonts w:ascii="Book Antiqua" w:hAnsi="Book Antiqua"/>
          <w:szCs w:val="24"/>
          <w:vertAlign w:val="superscript"/>
          <w:lang w:val="en-US"/>
        </w:rPr>
        <w:t>[114]</w:t>
      </w:r>
      <w:r w:rsidRPr="004F39A7">
        <w:rPr>
          <w:rFonts w:ascii="Book Antiqua" w:hAnsi="Book Antiqua"/>
          <w:i/>
          <w:szCs w:val="24"/>
          <w:lang w:val="en-US"/>
        </w:rPr>
        <w:t xml:space="preserve"> </w:t>
      </w:r>
      <w:r w:rsidRPr="004F39A7">
        <w:rPr>
          <w:rFonts w:ascii="Book Antiqua" w:hAnsi="Book Antiqua"/>
          <w:szCs w:val="24"/>
          <w:lang w:val="en-US"/>
        </w:rPr>
        <w:t xml:space="preserve">observed clusters mir17-92 and miR-135 overexpressed but could not confirm miR21 overexpression. Kanaoka </w:t>
      </w:r>
      <w:r w:rsidRPr="004F39A7">
        <w:rPr>
          <w:rFonts w:ascii="Book Antiqua" w:hAnsi="Book Antiqua"/>
          <w:i/>
          <w:szCs w:val="24"/>
          <w:lang w:val="en-US"/>
        </w:rPr>
        <w:t>et al</w:t>
      </w:r>
      <w:r w:rsidRPr="004F39A7">
        <w:rPr>
          <w:rFonts w:ascii="Book Antiqua" w:hAnsi="Book Antiqua"/>
          <w:szCs w:val="24"/>
          <w:vertAlign w:val="superscript"/>
          <w:lang w:val="en-US"/>
        </w:rPr>
        <w:t>[115]</w:t>
      </w:r>
      <w:r w:rsidRPr="004F39A7">
        <w:rPr>
          <w:rFonts w:ascii="Book Antiqua" w:hAnsi="Book Antiqua"/>
          <w:szCs w:val="24"/>
          <w:lang w:val="en-US"/>
        </w:rPr>
        <w:t xml:space="preserve"> evaluated </w:t>
      </w:r>
      <w:r w:rsidRPr="004F39A7">
        <w:rPr>
          <w:rFonts w:ascii="Book Antiqua" w:hAnsi="Book Antiqua"/>
          <w:i/>
          <w:szCs w:val="24"/>
          <w:lang w:val="en-US"/>
        </w:rPr>
        <w:t>prostaglandin-synthase 2</w:t>
      </w:r>
      <w:r w:rsidRPr="004F39A7">
        <w:rPr>
          <w:rFonts w:ascii="Book Antiqua" w:hAnsi="Book Antiqua"/>
          <w:szCs w:val="24"/>
          <w:lang w:val="en-US"/>
        </w:rPr>
        <w:t xml:space="preserve"> in a small group of patients and reported a sensitivity between 50 to 90% and a specificity of 93% in the CRC diagnosis.</w:t>
      </w:r>
    </w:p>
    <w:p w:rsidR="00563257" w:rsidRDefault="00563257">
      <w:pPr>
        <w:spacing w:line="360" w:lineRule="auto"/>
        <w:rPr>
          <w:rFonts w:ascii="Book Antiqua" w:hAnsi="Book Antiqua"/>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Protein in feces</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Some plasma protein markers (albumin, lactoferrin, calprotectin, haptoglobin)</w:t>
      </w:r>
      <w:r w:rsidRPr="004F39A7">
        <w:rPr>
          <w:rFonts w:ascii="Book Antiqua" w:hAnsi="Book Antiqua"/>
          <w:sz w:val="24"/>
          <w:szCs w:val="24"/>
          <w:vertAlign w:val="superscript"/>
        </w:rPr>
        <w:t>[116]</w:t>
      </w:r>
      <w:r w:rsidRPr="004F39A7">
        <w:rPr>
          <w:rFonts w:ascii="Book Antiqua" w:hAnsi="Book Antiqua"/>
          <w:sz w:val="24"/>
          <w:szCs w:val="24"/>
        </w:rPr>
        <w:t xml:space="preserve"> are detectable in feces, although with a very low sensitivity for AA. However, detection of proteins derived from CRC and AA could have a greater discriminant value. A pilot study employing magnetic resonance spectroscopy used feces from patients with CRC exhibiting a sensitivity and specificity of 92%</w:t>
      </w:r>
      <w:r w:rsidRPr="004F39A7">
        <w:rPr>
          <w:rFonts w:ascii="Book Antiqua" w:hAnsi="Book Antiqua"/>
          <w:sz w:val="24"/>
          <w:szCs w:val="24"/>
          <w:vertAlign w:val="superscript"/>
        </w:rPr>
        <w:t>[117]</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Pyruvate kinase isoenzyme type M2 (M2-PK) is the dimeric form of pyruvate kinase isoenzyme glycolysis. M2-PK is overexpressed in all proliferating cells</w:t>
      </w:r>
      <w:r w:rsidRPr="004F39A7">
        <w:rPr>
          <w:rFonts w:ascii="Book Antiqua" w:hAnsi="Book Antiqua"/>
          <w:sz w:val="24"/>
          <w:szCs w:val="24"/>
          <w:vertAlign w:val="superscript"/>
        </w:rPr>
        <w:t xml:space="preserve">[118,119] </w:t>
      </w:r>
      <w:r w:rsidRPr="004F39A7">
        <w:rPr>
          <w:rFonts w:ascii="Book Antiqua" w:hAnsi="Book Antiqua"/>
          <w:sz w:val="24"/>
          <w:szCs w:val="24"/>
        </w:rPr>
        <w:t xml:space="preserve">and is measurable in feces. A meta-analysis evaluated the concentration of M2-PK in stool samples from 704 patients with CRC and 11412 healthy controls from 17 independent studies. The sensitivity for CRC and adenomas &gt; 1 cm was 80% and 44%, respectively, with a specificity of 95%.  </w:t>
      </w:r>
    </w:p>
    <w:p w:rsidR="00563257" w:rsidRPr="00D868D8" w:rsidRDefault="00563257">
      <w:pPr>
        <w:snapToGrid w:val="0"/>
        <w:spacing w:line="360" w:lineRule="auto"/>
        <w:rPr>
          <w:rFonts w:ascii="Book Antiqua" w:hAnsi="Book Antiqua"/>
          <w:sz w:val="24"/>
          <w:szCs w:val="24"/>
          <w:lang w:eastAsia="zh-CN"/>
        </w:rPr>
      </w:pPr>
      <w:r w:rsidRPr="004F39A7">
        <w:rPr>
          <w:rFonts w:ascii="Book Antiqua" w:hAnsi="Book Antiqua"/>
          <w:sz w:val="24"/>
          <w:szCs w:val="24"/>
        </w:rPr>
        <w:lastRenderedPageBreak/>
        <w:t>Other mutated proteins detected in feces include S100 calcium binding protein A12 and metallopeptidase inhibitor 1. The latter exhibits a sensitivity for CRC of 85% and a specificity of 95% compared with controls</w:t>
      </w:r>
      <w:r w:rsidRPr="004F39A7">
        <w:rPr>
          <w:rFonts w:ascii="Book Antiqua" w:hAnsi="Book Antiqua"/>
          <w:sz w:val="24"/>
          <w:szCs w:val="24"/>
          <w:vertAlign w:val="superscript"/>
        </w:rPr>
        <w:t>[120]</w:t>
      </w:r>
      <w:r w:rsidRPr="004F39A7">
        <w:rPr>
          <w:rFonts w:ascii="Book Antiqua" w:hAnsi="Book Antiqua"/>
          <w:sz w:val="24"/>
          <w:szCs w:val="24"/>
        </w:rPr>
        <w:t>.</w:t>
      </w: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b/>
          <w:i/>
          <w:sz w:val="24"/>
          <w:szCs w:val="24"/>
        </w:rPr>
      </w:pPr>
      <w:r w:rsidRPr="004F39A7">
        <w:rPr>
          <w:rFonts w:ascii="Book Antiqua" w:hAnsi="Book Antiqua"/>
          <w:b/>
          <w:i/>
          <w:sz w:val="24"/>
          <w:szCs w:val="24"/>
        </w:rPr>
        <w:t>Blood and plasma</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Unlike stool, all of the blood/plasma DNA proceeds from the host, but the number of altered DNA copies in early CRC or preneoplastic lesions may be absent or at levels below the detection limit</w:t>
      </w:r>
      <w:r w:rsidRPr="004F39A7">
        <w:rPr>
          <w:rFonts w:ascii="Book Antiqua" w:hAnsi="Book Antiqua"/>
          <w:sz w:val="24"/>
          <w:szCs w:val="24"/>
          <w:vertAlign w:val="superscript"/>
        </w:rPr>
        <w:t>[121]</w:t>
      </w:r>
      <w:r w:rsidRPr="004F39A7">
        <w:rPr>
          <w:rFonts w:ascii="Book Antiqua" w:hAnsi="Book Antiqua"/>
          <w:sz w:val="24"/>
          <w:szCs w:val="24"/>
        </w:rPr>
        <w:t>. Some plasma enzymes could affect the marker stability</w:t>
      </w:r>
      <w:r w:rsidRPr="004F39A7">
        <w:rPr>
          <w:rFonts w:ascii="Book Antiqua" w:hAnsi="Book Antiqua"/>
          <w:sz w:val="24"/>
          <w:szCs w:val="24"/>
          <w:vertAlign w:val="superscript"/>
        </w:rPr>
        <w:t>[122]</w:t>
      </w:r>
      <w:r w:rsidRPr="004F39A7">
        <w:rPr>
          <w:rFonts w:ascii="Book Antiqua" w:hAnsi="Book Antiqua"/>
          <w:sz w:val="24"/>
          <w:szCs w:val="24"/>
        </w:rPr>
        <w:t>. Therefore, a processing optimization of the sample to remove PCR inhibitors will be required to improve its sensitivity</w:t>
      </w:r>
      <w:r w:rsidRPr="004F39A7">
        <w:rPr>
          <w:rFonts w:ascii="Book Antiqua" w:hAnsi="Book Antiqua"/>
          <w:sz w:val="24"/>
          <w:szCs w:val="24"/>
          <w:vertAlign w:val="superscript"/>
        </w:rPr>
        <w:t>[121]</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Tumor cells can get into the blood through blood vessel invasion</w:t>
      </w:r>
      <w:r w:rsidRPr="004F39A7">
        <w:rPr>
          <w:rFonts w:ascii="Book Antiqua" w:hAnsi="Book Antiqua"/>
          <w:sz w:val="24"/>
          <w:szCs w:val="24"/>
          <w:vertAlign w:val="superscript"/>
        </w:rPr>
        <w:t>[123,124]</w:t>
      </w:r>
      <w:r w:rsidRPr="004F39A7">
        <w:rPr>
          <w:rFonts w:ascii="Book Antiqua" w:hAnsi="Book Antiqua"/>
          <w:sz w:val="24"/>
          <w:szCs w:val="24"/>
        </w:rPr>
        <w:t>, where they then circulate in the blood and release detectable markers in plasma samples or circulating phagocytes. However, such vessel invasion occurs more frequently in advanced stages of the disease and is absent in AA</w:t>
      </w:r>
      <w:r w:rsidRPr="004F39A7">
        <w:rPr>
          <w:rFonts w:ascii="Book Antiqua" w:hAnsi="Book Antiqua"/>
          <w:sz w:val="24"/>
          <w:szCs w:val="24"/>
          <w:vertAlign w:val="superscript"/>
        </w:rPr>
        <w:t>[125-127]</w:t>
      </w:r>
      <w:r w:rsidRPr="004F39A7">
        <w:rPr>
          <w:rFonts w:ascii="Book Antiqua" w:hAnsi="Book Antiqua"/>
          <w:sz w:val="24"/>
          <w:szCs w:val="24"/>
        </w:rPr>
        <w:t>; thus, the detection of circulating tumor cells could be of prognostic value but would not be useful in the context of CRC screening. Moreover, the presence of free nucleic acids of tumor origin in plasma has been documented, and although these nucleic acids exhibit a small representation in plasma</w:t>
      </w:r>
      <w:r w:rsidRPr="004F39A7">
        <w:rPr>
          <w:rFonts w:ascii="Book Antiqua" w:hAnsi="Book Antiqua"/>
          <w:sz w:val="24"/>
          <w:szCs w:val="24"/>
          <w:vertAlign w:val="superscript"/>
        </w:rPr>
        <w:t>[128,129],</w:t>
      </w:r>
      <w:r w:rsidRPr="004F39A7">
        <w:rPr>
          <w:rFonts w:ascii="Book Antiqua" w:hAnsi="Book Antiqua"/>
          <w:sz w:val="24"/>
          <w:szCs w:val="24"/>
        </w:rPr>
        <w:t xml:space="preserve"> their use as biomarkers could be possible</w:t>
      </w:r>
      <w:r w:rsidRPr="004F39A7">
        <w:rPr>
          <w:rFonts w:ascii="Book Antiqua" w:hAnsi="Book Antiqua"/>
          <w:sz w:val="24"/>
          <w:szCs w:val="24"/>
          <w:vertAlign w:val="superscript"/>
        </w:rPr>
        <w:t>[130]</w:t>
      </w:r>
      <w:r w:rsidRPr="004F39A7">
        <w:rPr>
          <w:rFonts w:ascii="Book Antiqua" w:hAnsi="Book Antiqua"/>
          <w:sz w:val="24"/>
          <w:szCs w:val="24"/>
        </w:rPr>
        <w:t>. However, certain tumor markers could be phagocytosed by inflammatory cells, allowing their detection in blood at any disease stage.</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DNA in plasma</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 xml:space="preserve">A variety of DNA markers have been assessed in plasma (Table 5). With respect to the detection of mutations, by BEAMing assay (Beads, Emulsification, Amplification, and Magnetics), </w:t>
      </w:r>
      <w:r w:rsidRPr="004F39A7">
        <w:rPr>
          <w:rFonts w:ascii="Book Antiqua" w:hAnsi="Book Antiqua"/>
          <w:i/>
          <w:sz w:val="24"/>
          <w:szCs w:val="24"/>
        </w:rPr>
        <w:t xml:space="preserve">APC </w:t>
      </w:r>
      <w:r w:rsidRPr="004F39A7">
        <w:rPr>
          <w:rFonts w:ascii="Book Antiqua" w:hAnsi="Book Antiqua"/>
          <w:sz w:val="24"/>
          <w:szCs w:val="24"/>
        </w:rPr>
        <w:t>mutations in tumor tissue and plasma samples were detected with a sensitivity of 73%, but the sensitivity was only 9% in the case of AA</w:t>
      </w:r>
      <w:r w:rsidRPr="004F39A7">
        <w:rPr>
          <w:rFonts w:ascii="Book Antiqua" w:hAnsi="Book Antiqua"/>
          <w:sz w:val="24"/>
          <w:szCs w:val="24"/>
          <w:vertAlign w:val="superscript"/>
        </w:rPr>
        <w:t>[121]</w:t>
      </w:r>
      <w:r w:rsidRPr="004F39A7">
        <w:rPr>
          <w:rFonts w:ascii="Book Antiqua" w:hAnsi="Book Antiqua"/>
          <w:sz w:val="24"/>
          <w:szCs w:val="24"/>
        </w:rPr>
        <w:t xml:space="preserve">. </w:t>
      </w:r>
    </w:p>
    <w:p w:rsidR="00563257" w:rsidRPr="00D868D8" w:rsidRDefault="00563257">
      <w:pPr>
        <w:snapToGrid w:val="0"/>
        <w:spacing w:line="360" w:lineRule="auto"/>
        <w:rPr>
          <w:rFonts w:ascii="Book Antiqua" w:hAnsi="Book Antiqua"/>
          <w:sz w:val="24"/>
          <w:szCs w:val="24"/>
          <w:lang w:eastAsia="zh-CN"/>
        </w:rPr>
      </w:pPr>
      <w:r w:rsidRPr="004F39A7">
        <w:rPr>
          <w:rFonts w:ascii="Book Antiqua" w:hAnsi="Book Antiqua"/>
          <w:sz w:val="24"/>
          <w:szCs w:val="24"/>
        </w:rPr>
        <w:t>A</w:t>
      </w:r>
      <w:r w:rsidRPr="004F39A7">
        <w:rPr>
          <w:rFonts w:ascii="Book Antiqua" w:hAnsi="Book Antiqua"/>
          <w:sz w:val="24"/>
          <w:szCs w:val="24"/>
          <w:lang w:eastAsia="zh-CN"/>
        </w:rPr>
        <w:t xml:space="preserve"> </w:t>
      </w:r>
      <w:r w:rsidRPr="004F39A7">
        <w:rPr>
          <w:rFonts w:ascii="Book Antiqua" w:hAnsi="Book Antiqua"/>
          <w:sz w:val="24"/>
          <w:szCs w:val="24"/>
        </w:rPr>
        <w:t xml:space="preserve">s an alternative to mutation analysis, the accuracy of detecting epigenetic changes in plasma was assessed. Specifically, hypermethylation of </w:t>
      </w:r>
      <w:r w:rsidRPr="004F39A7">
        <w:rPr>
          <w:rFonts w:ascii="Book Antiqua" w:hAnsi="Book Antiqua"/>
          <w:i/>
          <w:sz w:val="24"/>
          <w:szCs w:val="24"/>
        </w:rPr>
        <w:t>Septine 9 (</w:t>
      </w:r>
      <w:r w:rsidRPr="004F39A7">
        <w:rPr>
          <w:rFonts w:ascii="Book Antiqua" w:hAnsi="Book Antiqua"/>
          <w:sz w:val="24"/>
          <w:szCs w:val="24"/>
        </w:rPr>
        <w:t>a gene belonging to a guanosine triphosphatase class) is associated with CRC</w:t>
      </w:r>
      <w:r w:rsidRPr="004F39A7">
        <w:rPr>
          <w:rFonts w:ascii="Book Antiqua" w:hAnsi="Book Antiqua"/>
          <w:sz w:val="24"/>
          <w:szCs w:val="24"/>
          <w:vertAlign w:val="superscript"/>
        </w:rPr>
        <w:t>[131,132]</w:t>
      </w:r>
      <w:r w:rsidRPr="004F39A7">
        <w:rPr>
          <w:rFonts w:ascii="Book Antiqua" w:hAnsi="Book Antiqua"/>
          <w:sz w:val="24"/>
          <w:szCs w:val="24"/>
        </w:rPr>
        <w:t xml:space="preserve">. Methylation analysis of </w:t>
      </w:r>
      <w:r w:rsidRPr="004F39A7">
        <w:rPr>
          <w:rFonts w:ascii="Book Antiqua" w:hAnsi="Book Antiqua"/>
          <w:i/>
          <w:sz w:val="24"/>
          <w:szCs w:val="24"/>
        </w:rPr>
        <w:t xml:space="preserve">Septin 9 </w:t>
      </w:r>
      <w:r w:rsidRPr="004F39A7">
        <w:rPr>
          <w:rFonts w:ascii="Book Antiqua" w:hAnsi="Book Antiqua"/>
          <w:sz w:val="24"/>
          <w:szCs w:val="24"/>
        </w:rPr>
        <w:t xml:space="preserve">in plasma detected between 58% </w:t>
      </w:r>
      <w:r w:rsidRPr="004F39A7">
        <w:rPr>
          <w:rFonts w:ascii="Book Antiqua" w:hAnsi="Book Antiqua"/>
          <w:sz w:val="24"/>
          <w:szCs w:val="24"/>
        </w:rPr>
        <w:lastRenderedPageBreak/>
        <w:t>and 96% of CRC patients and 18% of AA, with specificities of 86%-100%</w:t>
      </w:r>
      <w:r w:rsidRPr="004F39A7">
        <w:rPr>
          <w:rFonts w:ascii="Book Antiqua" w:hAnsi="Book Antiqua"/>
          <w:sz w:val="24"/>
          <w:szCs w:val="24"/>
          <w:vertAlign w:val="superscript"/>
        </w:rPr>
        <w:t>[131-134]</w:t>
      </w:r>
      <w:r w:rsidRPr="004F39A7">
        <w:rPr>
          <w:rFonts w:ascii="Book Antiqua" w:hAnsi="Book Antiqua"/>
          <w:sz w:val="24"/>
          <w:szCs w:val="24"/>
        </w:rPr>
        <w:t xml:space="preserve">. Its low sensitivity for AA would force patients to take the test annually or biennially. A multicenter trial (PRESEPT) included 7941 individuals </w:t>
      </w:r>
      <w:r w:rsidRPr="004F39A7">
        <w:rPr>
          <w:rFonts w:ascii="Book Antiqua" w:eastAsia="Times New Roman" w:hAnsi="Book Antiqua"/>
          <w:sz w:val="24"/>
          <w:szCs w:val="24"/>
        </w:rPr>
        <w:t>≥</w:t>
      </w:r>
      <w:r w:rsidRPr="004F39A7">
        <w:rPr>
          <w:rFonts w:ascii="Book Antiqua" w:hAnsi="Book Antiqua"/>
          <w:sz w:val="24"/>
          <w:szCs w:val="24"/>
          <w:lang w:eastAsia="zh-CN"/>
        </w:rPr>
        <w:t xml:space="preserve"> </w:t>
      </w:r>
      <w:r w:rsidRPr="004F39A7">
        <w:rPr>
          <w:rFonts w:ascii="Book Antiqua" w:hAnsi="Book Antiqua"/>
          <w:sz w:val="24"/>
          <w:szCs w:val="24"/>
        </w:rPr>
        <w:t>50 years with an average CRC risk. A sensitivity of 48% and a specificity of 91% were observed. However, the sensitivity for AA was low (11%)</w:t>
      </w:r>
      <w:r w:rsidRPr="004F39A7">
        <w:rPr>
          <w:rFonts w:ascii="Book Antiqua" w:hAnsi="Book Antiqua"/>
          <w:sz w:val="24"/>
          <w:szCs w:val="24"/>
          <w:vertAlign w:val="superscript"/>
        </w:rPr>
        <w:t>[135]</w:t>
      </w:r>
      <w:r w:rsidRPr="004F39A7">
        <w:rPr>
          <w:rFonts w:ascii="Book Antiqua" w:hAnsi="Book Antiqua"/>
          <w:sz w:val="24"/>
          <w:szCs w:val="24"/>
        </w:rPr>
        <w:t>. There is currently an automated test available on the market (Epi proColon Early Detection Assay Kit ®)</w:t>
      </w:r>
      <w:r w:rsidRPr="004F39A7">
        <w:rPr>
          <w:rFonts w:ascii="Book Antiqua" w:hAnsi="Book Antiqua"/>
          <w:sz w:val="24"/>
          <w:szCs w:val="24"/>
          <w:vertAlign w:val="superscript"/>
        </w:rPr>
        <w:t>[132]</w:t>
      </w:r>
      <w:r w:rsidRPr="004F39A7">
        <w:rPr>
          <w:rFonts w:ascii="Book Antiqua" w:hAnsi="Book Antiqua"/>
          <w:sz w:val="24"/>
          <w:szCs w:val="24"/>
        </w:rPr>
        <w:t>. The addition of new markers to this detection blood test could optimize its performance in the future</w:t>
      </w:r>
      <w:r w:rsidRPr="004F39A7">
        <w:rPr>
          <w:rFonts w:ascii="Book Antiqua" w:hAnsi="Book Antiqua"/>
          <w:sz w:val="24"/>
          <w:szCs w:val="24"/>
          <w:vertAlign w:val="superscript"/>
        </w:rPr>
        <w:t>[136]</w:t>
      </w:r>
      <w:r w:rsidRPr="004F39A7">
        <w:rPr>
          <w:rFonts w:ascii="Book Antiqua" w:hAnsi="Book Antiqua"/>
          <w:sz w:val="24"/>
          <w:szCs w:val="24"/>
        </w:rPr>
        <w:t>. Nevertheless, its high cost compared with FOBT could limit its use.</w:t>
      </w: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pStyle w:val="Pa25"/>
        <w:snapToGrid w:val="0"/>
        <w:spacing w:line="360" w:lineRule="auto"/>
        <w:jc w:val="both"/>
        <w:rPr>
          <w:rFonts w:ascii="Book Antiqua" w:hAnsi="Book Antiqua"/>
          <w:szCs w:val="24"/>
          <w:lang w:val="en-US"/>
        </w:rPr>
      </w:pPr>
      <w:r w:rsidRPr="004F39A7">
        <w:rPr>
          <w:rFonts w:ascii="Book Antiqua" w:hAnsi="Book Antiqua"/>
          <w:b/>
          <w:szCs w:val="24"/>
        </w:rPr>
        <w:t>RNA in plasma</w:t>
      </w:r>
      <w:r w:rsidRPr="004F39A7">
        <w:rPr>
          <w:rFonts w:ascii="Book Antiqua" w:hAnsi="Book Antiqua"/>
          <w:b/>
          <w:szCs w:val="24"/>
          <w:lang w:eastAsia="zh-CN"/>
        </w:rPr>
        <w:t>:</w:t>
      </w:r>
      <w:r w:rsidRPr="004F39A7">
        <w:rPr>
          <w:rFonts w:ascii="Book Antiqua" w:hAnsi="Book Antiqua"/>
          <w:szCs w:val="24"/>
          <w:lang w:eastAsia="zh-CN"/>
        </w:rPr>
        <w:t xml:space="preserve"> </w:t>
      </w:r>
      <w:r w:rsidRPr="004F39A7">
        <w:rPr>
          <w:rFonts w:ascii="Book Antiqua" w:hAnsi="Book Antiqua"/>
          <w:szCs w:val="24"/>
          <w:lang w:val="en-US"/>
        </w:rPr>
        <w:t>The transcriptome of peripheral blood and plasma provides a source of potential diagnostic markers</w:t>
      </w:r>
      <w:r w:rsidRPr="004F39A7">
        <w:rPr>
          <w:rFonts w:ascii="Book Antiqua" w:hAnsi="Book Antiqua"/>
          <w:szCs w:val="24"/>
          <w:vertAlign w:val="superscript"/>
          <w:lang w:val="en-US"/>
        </w:rPr>
        <w:t>[137]</w:t>
      </w:r>
      <w:r w:rsidRPr="004F39A7">
        <w:rPr>
          <w:rFonts w:ascii="Book Antiqua" w:hAnsi="Book Antiqua"/>
          <w:szCs w:val="24"/>
          <w:lang w:val="en-US"/>
        </w:rPr>
        <w:t xml:space="preserve">. Han </w:t>
      </w:r>
      <w:r w:rsidRPr="004F39A7">
        <w:rPr>
          <w:rFonts w:ascii="Book Antiqua" w:hAnsi="Book Antiqua"/>
          <w:i/>
          <w:szCs w:val="24"/>
          <w:lang w:val="en-US"/>
        </w:rPr>
        <w:t>et al</w:t>
      </w:r>
      <w:r w:rsidRPr="004F39A7">
        <w:rPr>
          <w:rFonts w:ascii="Book Antiqua" w:hAnsi="Book Antiqua"/>
          <w:szCs w:val="24"/>
          <w:vertAlign w:val="superscript"/>
          <w:lang w:val="en-US"/>
        </w:rPr>
        <w:t>[138]</w:t>
      </w:r>
      <w:r w:rsidRPr="004F39A7">
        <w:rPr>
          <w:rFonts w:ascii="Book Antiqua" w:hAnsi="Book Antiqua"/>
          <w:szCs w:val="24"/>
          <w:lang w:val="en-US"/>
        </w:rPr>
        <w:t xml:space="preserve"> designed a plasmatic marker panel (</w:t>
      </w:r>
      <w:r w:rsidRPr="004F39A7">
        <w:rPr>
          <w:rFonts w:ascii="Book Antiqua" w:hAnsi="Book Antiqua"/>
          <w:i/>
          <w:szCs w:val="24"/>
          <w:lang w:val="en-US"/>
        </w:rPr>
        <w:t>BANK1, BCNP1, CDA, MGC20553</w:t>
      </w:r>
      <w:r w:rsidRPr="004F39A7">
        <w:rPr>
          <w:rFonts w:ascii="Book Antiqua" w:hAnsi="Book Antiqua"/>
          <w:szCs w:val="24"/>
          <w:lang w:val="en-US"/>
        </w:rPr>
        <w:t xml:space="preserve"> and </w:t>
      </w:r>
      <w:r w:rsidRPr="004F39A7">
        <w:rPr>
          <w:rFonts w:ascii="Book Antiqua" w:hAnsi="Book Antiqua"/>
          <w:i/>
          <w:szCs w:val="24"/>
          <w:lang w:val="en-US"/>
        </w:rPr>
        <w:t>MS4A1</w:t>
      </w:r>
      <w:r w:rsidRPr="004F39A7">
        <w:rPr>
          <w:rFonts w:ascii="Book Antiqua" w:hAnsi="Book Antiqua"/>
          <w:szCs w:val="24"/>
          <w:lang w:val="en-US"/>
        </w:rPr>
        <w:t xml:space="preserve">) as a result of mRNA leukocyte microarray expression profiling, capable of discriminating a CRC patient from a healthy individual. An independent analysis revealed a sensitivity and specificity of 88% and 64%, respectively. </w:t>
      </w:r>
    </w:p>
    <w:p w:rsidR="00563257" w:rsidRDefault="00563257">
      <w:pPr>
        <w:pStyle w:val="Pa25"/>
        <w:snapToGrid w:val="0"/>
        <w:spacing w:line="360" w:lineRule="auto"/>
        <w:ind w:firstLineChars="100" w:firstLine="240"/>
        <w:jc w:val="both"/>
        <w:rPr>
          <w:rFonts w:ascii="Book Antiqua" w:hAnsi="Book Antiqua"/>
          <w:szCs w:val="24"/>
          <w:lang w:val="en-US" w:eastAsia="zh-CN"/>
        </w:rPr>
      </w:pPr>
      <w:r w:rsidRPr="004F39A7">
        <w:rPr>
          <w:rFonts w:ascii="Book Antiqua" w:hAnsi="Book Antiqua"/>
          <w:szCs w:val="24"/>
          <w:lang w:val="en-US"/>
        </w:rPr>
        <w:t>miRNAs have been demonstrated to be stable plasma markers, reproducible and consistent</w:t>
      </w:r>
      <w:r w:rsidRPr="004F39A7">
        <w:rPr>
          <w:rFonts w:ascii="Book Antiqua" w:hAnsi="Book Antiqua"/>
          <w:szCs w:val="24"/>
          <w:vertAlign w:val="superscript"/>
          <w:lang w:val="en-US"/>
        </w:rPr>
        <w:t>[139-141]</w:t>
      </w:r>
      <w:r w:rsidRPr="004F39A7">
        <w:rPr>
          <w:rFonts w:ascii="Book Antiqua" w:hAnsi="Book Antiqua"/>
          <w:szCs w:val="24"/>
          <w:lang w:val="en-US"/>
        </w:rPr>
        <w:t>. High miR92 levels have been identified in CRC patient plasma compared with healthy control samples</w:t>
      </w:r>
      <w:r w:rsidRPr="004F39A7">
        <w:rPr>
          <w:rFonts w:ascii="Book Antiqua" w:hAnsi="Book Antiqua"/>
          <w:szCs w:val="24"/>
          <w:vertAlign w:val="superscript"/>
          <w:lang w:val="en-US"/>
        </w:rPr>
        <w:t>[142]</w:t>
      </w:r>
      <w:r w:rsidRPr="004F39A7">
        <w:rPr>
          <w:rFonts w:ascii="Book Antiqua" w:hAnsi="Book Antiqua"/>
          <w:szCs w:val="24"/>
          <w:lang w:val="en-US"/>
        </w:rPr>
        <w:t>,</w:t>
      </w:r>
      <w:r w:rsidRPr="004F39A7">
        <w:rPr>
          <w:rFonts w:ascii="Book Antiqua" w:hAnsi="Book Antiqua"/>
          <w:szCs w:val="24"/>
          <w:vertAlign w:val="superscript"/>
          <w:lang w:val="en-US"/>
        </w:rPr>
        <w:t xml:space="preserve"> </w:t>
      </w:r>
      <w:r w:rsidRPr="004F39A7">
        <w:rPr>
          <w:rFonts w:ascii="Book Antiqua" w:hAnsi="Book Antiqua"/>
          <w:szCs w:val="24"/>
          <w:lang w:val="en-US"/>
        </w:rPr>
        <w:t>and significantly elevated miR92a and miR29a levels were detected in AA and CRC patients compared with controls</w:t>
      </w:r>
      <w:r w:rsidRPr="004F39A7">
        <w:rPr>
          <w:rFonts w:ascii="Book Antiqua" w:hAnsi="Book Antiqua"/>
          <w:szCs w:val="24"/>
          <w:vertAlign w:val="superscript"/>
          <w:lang w:val="en-US"/>
        </w:rPr>
        <w:t>[143]</w:t>
      </w:r>
      <w:r w:rsidRPr="004F39A7">
        <w:rPr>
          <w:rFonts w:ascii="Book Antiqua" w:hAnsi="Book Antiqua"/>
          <w:szCs w:val="24"/>
          <w:lang w:val="en-US"/>
        </w:rPr>
        <w:t xml:space="preserve">. </w:t>
      </w:r>
    </w:p>
    <w:p w:rsidR="00563257" w:rsidRDefault="00563257">
      <w:pPr>
        <w:spacing w:line="360" w:lineRule="auto"/>
        <w:rPr>
          <w:rFonts w:ascii="Book Antiqua" w:hAnsi="Book Antiqua"/>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Proteins in plasma</w:t>
      </w:r>
      <w:r w:rsidRPr="004F39A7">
        <w:rPr>
          <w:rFonts w:ascii="Book Antiqua" w:hAnsi="Book Antiqua"/>
          <w:b/>
          <w:sz w:val="24"/>
          <w:szCs w:val="24"/>
          <w:lang w:eastAsia="zh-CN"/>
        </w:rPr>
        <w:t xml:space="preserve">: </w:t>
      </w:r>
      <w:r w:rsidRPr="004F39A7">
        <w:rPr>
          <w:rFonts w:ascii="Book Antiqua" w:hAnsi="Book Antiqua"/>
          <w:sz w:val="24"/>
          <w:szCs w:val="24"/>
        </w:rPr>
        <w:t>Carcinoembryonic antigen (CEA) is the most investigated protein but is not useful in CRC screening due to its low sensitivity (43% to 69%) in early CRC. Other antigens, such as carcinoembryonic antigen</w:t>
      </w:r>
      <w:r w:rsidRPr="004F39A7">
        <w:rPr>
          <w:rFonts w:ascii="Book Antiqua" w:hAnsi="Book Antiqua"/>
          <w:sz w:val="24"/>
          <w:szCs w:val="24"/>
          <w:lang w:eastAsia="zh-CN"/>
        </w:rPr>
        <w:t xml:space="preserve"> (</w:t>
      </w:r>
      <w:r w:rsidRPr="004F39A7">
        <w:rPr>
          <w:rFonts w:ascii="Book Antiqua" w:hAnsi="Book Antiqua"/>
          <w:sz w:val="24"/>
          <w:szCs w:val="24"/>
        </w:rPr>
        <w:t>CA</w:t>
      </w:r>
      <w:r w:rsidRPr="004F39A7">
        <w:rPr>
          <w:rFonts w:ascii="Book Antiqua" w:hAnsi="Book Antiqua"/>
          <w:sz w:val="24"/>
          <w:szCs w:val="24"/>
          <w:lang w:eastAsia="zh-CN"/>
        </w:rPr>
        <w:t>)</w:t>
      </w:r>
      <w:r w:rsidRPr="004F39A7">
        <w:rPr>
          <w:rFonts w:ascii="Book Antiqua" w:hAnsi="Book Antiqua"/>
          <w:sz w:val="24"/>
          <w:szCs w:val="24"/>
        </w:rPr>
        <w:t>19</w:t>
      </w:r>
      <w:r w:rsidRPr="004F39A7">
        <w:rPr>
          <w:rFonts w:ascii="Book Antiqua" w:hAnsi="Book Antiqua"/>
          <w:sz w:val="24"/>
          <w:szCs w:val="24"/>
          <w:lang w:eastAsia="zh-CN"/>
        </w:rPr>
        <w:t>-</w:t>
      </w:r>
      <w:r w:rsidRPr="004F39A7">
        <w:rPr>
          <w:rFonts w:ascii="Book Antiqua" w:hAnsi="Book Antiqua"/>
          <w:sz w:val="24"/>
          <w:szCs w:val="24"/>
        </w:rPr>
        <w:t>9, CA50, CA72-4, CO 29.11, have been studied without demonstrating acceptable diagnostic performance</w:t>
      </w:r>
      <w:r w:rsidRPr="004F39A7">
        <w:rPr>
          <w:rFonts w:ascii="Book Antiqua" w:hAnsi="Book Antiqua"/>
          <w:sz w:val="24"/>
          <w:szCs w:val="24"/>
          <w:vertAlign w:val="superscript"/>
        </w:rPr>
        <w:t>[144]</w:t>
      </w:r>
      <w:r w:rsidRPr="004F39A7">
        <w:rPr>
          <w:rFonts w:ascii="Book Antiqua" w:hAnsi="Book Antiqua"/>
          <w:sz w:val="24"/>
          <w:szCs w:val="24"/>
        </w:rPr>
        <w:t>. Furthermore, the performance of some proteins analyzed as single markers has demonstrating promising results in a small group of patients, thus they must be validated. Among these proteins, the most prominent include CD26 (sensitivity 90%, specificity 90%)</w:t>
      </w:r>
      <w:r w:rsidRPr="004F39A7">
        <w:rPr>
          <w:rFonts w:ascii="Book Antiqua" w:hAnsi="Book Antiqua"/>
          <w:sz w:val="24"/>
          <w:szCs w:val="24"/>
          <w:vertAlign w:val="superscript"/>
        </w:rPr>
        <w:t>[145]</w:t>
      </w:r>
      <w:r w:rsidRPr="004F39A7">
        <w:rPr>
          <w:rFonts w:ascii="Book Antiqua" w:hAnsi="Book Antiqua"/>
          <w:sz w:val="24"/>
          <w:szCs w:val="24"/>
        </w:rPr>
        <w:t>, alpha-defensin 1 (sensitivity 69%, specificity 100%)</w:t>
      </w:r>
      <w:r w:rsidRPr="004F39A7">
        <w:rPr>
          <w:rFonts w:ascii="Book Antiqua" w:hAnsi="Book Antiqua"/>
          <w:sz w:val="24"/>
          <w:szCs w:val="24"/>
          <w:vertAlign w:val="superscript"/>
        </w:rPr>
        <w:t>[146]</w:t>
      </w:r>
      <w:r w:rsidRPr="004F39A7">
        <w:rPr>
          <w:rFonts w:ascii="Book Antiqua" w:hAnsi="Book Antiqua"/>
          <w:sz w:val="24"/>
          <w:szCs w:val="24"/>
        </w:rPr>
        <w:t xml:space="preserve">, colon cancer-specific antigen (CCSA)-3 </w:t>
      </w:r>
      <w:r w:rsidRPr="004F39A7">
        <w:rPr>
          <w:rFonts w:ascii="Book Antiqua" w:hAnsi="Book Antiqua"/>
          <w:sz w:val="24"/>
          <w:szCs w:val="24"/>
        </w:rPr>
        <w:lastRenderedPageBreak/>
        <w:t>and CCSA-4 (for CRC sensitivity 100%, specificity 96%; for AA sensitivity 78%)</w:t>
      </w:r>
      <w:r w:rsidRPr="004F39A7">
        <w:rPr>
          <w:rFonts w:ascii="Book Antiqua" w:hAnsi="Book Antiqua"/>
          <w:sz w:val="24"/>
          <w:szCs w:val="24"/>
          <w:vertAlign w:val="superscript"/>
        </w:rPr>
        <w:t>[147]</w:t>
      </w:r>
      <w:r w:rsidRPr="004F39A7">
        <w:rPr>
          <w:rFonts w:ascii="Book Antiqua" w:hAnsi="Book Antiqua"/>
          <w:sz w:val="24"/>
          <w:szCs w:val="24"/>
        </w:rPr>
        <w:t>, CCSA-2 (for CRC: sensitivity 89%, specificity 84%; for AA: sensitivity 20%)</w:t>
      </w:r>
      <w:r w:rsidRPr="004F39A7">
        <w:rPr>
          <w:rFonts w:ascii="Book Antiqua" w:hAnsi="Book Antiqua"/>
          <w:sz w:val="24"/>
          <w:szCs w:val="24"/>
          <w:vertAlign w:val="superscript"/>
        </w:rPr>
        <w:t>[148]</w:t>
      </w:r>
      <w:r w:rsidRPr="004F39A7">
        <w:rPr>
          <w:rFonts w:ascii="Book Antiqua" w:hAnsi="Book Antiqua"/>
          <w:sz w:val="24"/>
          <w:szCs w:val="24"/>
        </w:rPr>
        <w:t>; and TIMP-1 (sensitivity 60%, specificity 98%)</w:t>
      </w:r>
      <w:r w:rsidRPr="004F39A7">
        <w:rPr>
          <w:rFonts w:ascii="Book Antiqua" w:hAnsi="Book Antiqua"/>
          <w:sz w:val="24"/>
          <w:szCs w:val="24"/>
          <w:vertAlign w:val="superscript"/>
        </w:rPr>
        <w:t>[149]</w:t>
      </w:r>
      <w:r w:rsidRPr="004F39A7">
        <w:rPr>
          <w:rFonts w:ascii="Book Antiqua" w:hAnsi="Book Antiqua"/>
          <w:sz w:val="24"/>
          <w:szCs w:val="24"/>
          <w:vertAlign w:val="superscript"/>
          <w:lang w:eastAsia="zh-CN"/>
        </w:rPr>
        <w:t xml:space="preserve"> </w:t>
      </w:r>
      <w:r w:rsidRPr="004F39A7">
        <w:rPr>
          <w:rFonts w:ascii="Book Antiqua" w:hAnsi="Book Antiqua"/>
          <w:sz w:val="24"/>
          <w:szCs w:val="24"/>
        </w:rPr>
        <w:t xml:space="preserve">(Table 5).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The incorporation of new technologies in proteomics allows the analysis of large-scale protein patterns, including chromatographic techniques based on mass spectrometry </w:t>
      </w:r>
      <w:r w:rsidRPr="004F39A7">
        <w:rPr>
          <w:rFonts w:ascii="Book Antiqua" w:hAnsi="Book Antiqua"/>
          <w:sz w:val="24"/>
          <w:szCs w:val="24"/>
          <w:lang w:eastAsia="zh-CN"/>
        </w:rPr>
        <w:t>(</w:t>
      </w:r>
      <w:r w:rsidRPr="004F39A7">
        <w:rPr>
          <w:rFonts w:ascii="Book Antiqua" w:hAnsi="Book Antiqua"/>
          <w:sz w:val="24"/>
          <w:szCs w:val="24"/>
        </w:rPr>
        <w:t>MS</w:t>
      </w:r>
      <w:r w:rsidRPr="004F39A7">
        <w:rPr>
          <w:rFonts w:ascii="Book Antiqua" w:hAnsi="Book Antiqua"/>
          <w:sz w:val="24"/>
          <w:szCs w:val="24"/>
          <w:lang w:eastAsia="zh-CN"/>
        </w:rPr>
        <w:t xml:space="preserve">) </w:t>
      </w:r>
      <w:r w:rsidRPr="004F39A7">
        <w:rPr>
          <w:rFonts w:ascii="Book Antiqua" w:hAnsi="Book Antiqua"/>
          <w:sz w:val="24"/>
          <w:szCs w:val="24"/>
        </w:rPr>
        <w:t>assays, surface-enhanced laser desorption/ionization time-of-flight (SELDI-TOF</w:t>
      </w:r>
      <w:r w:rsidRPr="004F39A7">
        <w:rPr>
          <w:rFonts w:ascii="Book Antiqua" w:hAnsi="Book Antiqua"/>
          <w:sz w:val="24"/>
          <w:szCs w:val="24"/>
          <w:lang w:eastAsia="zh-CN"/>
        </w:rPr>
        <w:t>)-</w:t>
      </w:r>
      <w:r w:rsidRPr="004F39A7">
        <w:rPr>
          <w:rFonts w:ascii="Book Antiqua" w:hAnsi="Book Antiqua"/>
          <w:sz w:val="24"/>
          <w:szCs w:val="24"/>
        </w:rPr>
        <w:t>MS and matrix-assisted laser desorption/ionization time-of-flight (MALDI-TOF) MS, that identify peptide patterns that discriminate CRC patients from healthy individuals with a sensitivity and specificity of over 90%</w:t>
      </w:r>
      <w:r w:rsidRPr="004F39A7">
        <w:rPr>
          <w:rFonts w:ascii="Book Antiqua" w:hAnsi="Book Antiqua"/>
          <w:sz w:val="24"/>
          <w:szCs w:val="24"/>
          <w:vertAlign w:val="superscript"/>
        </w:rPr>
        <w:t>[150]</w:t>
      </w:r>
      <w:r w:rsidRPr="004F39A7">
        <w:rPr>
          <w:rFonts w:ascii="Book Antiqua" w:hAnsi="Book Antiqua"/>
          <w:sz w:val="24"/>
          <w:szCs w:val="24"/>
        </w:rPr>
        <w:t>. The application of these profiles has to be defined, as most of these studies are conducted in a small number of cases, and in some of them, the identified biomarkers are not CRC-specific</w:t>
      </w:r>
      <w:r w:rsidRPr="004F39A7">
        <w:rPr>
          <w:rFonts w:ascii="Book Antiqua" w:hAnsi="Book Antiqua"/>
          <w:sz w:val="24"/>
          <w:szCs w:val="24"/>
          <w:vertAlign w:val="superscript"/>
        </w:rPr>
        <w:t>[151,152]</w:t>
      </w:r>
      <w:r w:rsidRPr="004F39A7">
        <w:rPr>
          <w:rFonts w:ascii="Book Antiqua" w:hAnsi="Book Antiqua"/>
          <w:sz w:val="24"/>
          <w:szCs w:val="24"/>
        </w:rPr>
        <w:t xml:space="preserve"> but part of larger serum protein degradation products.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Circulating lymphocytes may contain traces of dysplastic lesions</w:t>
      </w:r>
      <w:r w:rsidRPr="004F39A7">
        <w:rPr>
          <w:rFonts w:ascii="Book Antiqua" w:hAnsi="Book Antiqua"/>
          <w:sz w:val="24"/>
          <w:szCs w:val="24"/>
          <w:vertAlign w:val="superscript"/>
        </w:rPr>
        <w:t>[153]</w:t>
      </w:r>
      <w:r w:rsidRPr="004F39A7">
        <w:rPr>
          <w:rFonts w:ascii="Book Antiqua" w:hAnsi="Book Antiqua"/>
          <w:sz w:val="24"/>
          <w:szCs w:val="24"/>
        </w:rPr>
        <w:t>. A pilot study examined the possibility of detecting CD24 in circulating leukocytes, demonstrating the ability to detect CRC and AA</w:t>
      </w:r>
      <w:r w:rsidRPr="004F39A7">
        <w:rPr>
          <w:rFonts w:ascii="Book Antiqua" w:hAnsi="Book Antiqua"/>
          <w:sz w:val="24"/>
          <w:szCs w:val="24"/>
          <w:vertAlign w:val="superscript"/>
        </w:rPr>
        <w:t>[154]</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Another area of research is the identification of tumor-associated autoantibodies (epithelial cell adhesion molecule, p53, p62, CEA, HER-2/neu, Ras, topoisomerase II-alpha, histone deacetylase 3 and 5, ubiquitin L3, tyrosinase, tropomyosin, cyclin B1) as CRC  markers</w:t>
      </w:r>
      <w:r w:rsidRPr="004F39A7">
        <w:rPr>
          <w:rFonts w:ascii="Book Antiqua" w:hAnsi="Book Antiqua"/>
          <w:sz w:val="24"/>
          <w:szCs w:val="24"/>
          <w:vertAlign w:val="superscript"/>
        </w:rPr>
        <w:t>[155-157]</w:t>
      </w:r>
      <w:r w:rsidRPr="004F39A7">
        <w:rPr>
          <w:rFonts w:ascii="Book Antiqua" w:hAnsi="Book Antiqua"/>
          <w:sz w:val="24"/>
          <w:szCs w:val="24"/>
        </w:rPr>
        <w:t xml:space="preserve">. These markers are absent in healthy individuals, and because they are very stable molecules and can be detected by immunoassays, they suggest a promising avenue for research.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Babel </w:t>
      </w:r>
      <w:r w:rsidRPr="004F39A7">
        <w:rPr>
          <w:rFonts w:ascii="Book Antiqua" w:hAnsi="Book Antiqua"/>
          <w:i/>
          <w:sz w:val="24"/>
          <w:szCs w:val="24"/>
        </w:rPr>
        <w:t>et al</w:t>
      </w:r>
      <w:r w:rsidRPr="004F39A7">
        <w:rPr>
          <w:rFonts w:ascii="Book Antiqua" w:hAnsi="Book Antiqua"/>
          <w:sz w:val="24"/>
          <w:szCs w:val="24"/>
          <w:vertAlign w:val="superscript"/>
        </w:rPr>
        <w:t xml:space="preserve">158] </w:t>
      </w:r>
      <w:r w:rsidRPr="004F39A7">
        <w:rPr>
          <w:rFonts w:ascii="Book Antiqua" w:hAnsi="Book Antiqua"/>
          <w:sz w:val="24"/>
          <w:szCs w:val="24"/>
        </w:rPr>
        <w:t>used a microarray platform evaluating 8000 proteins. The authors identified 43 proteins capable of discriminating tumor serum from normal serum. The combined ELISA analysis of two of the markers (MAPKAPK3 and ACVR2B) in a CRC population and in a healthy population  obtained a sensitivity of 83% and a specificity of 74%</w:t>
      </w:r>
      <w:r w:rsidRPr="004F39A7">
        <w:rPr>
          <w:rFonts w:ascii="Book Antiqua" w:hAnsi="Book Antiqua"/>
          <w:sz w:val="24"/>
          <w:szCs w:val="24"/>
          <w:vertAlign w:val="superscript"/>
        </w:rPr>
        <w:t>[156]</w:t>
      </w:r>
      <w:r w:rsidRPr="004F39A7">
        <w:rPr>
          <w:rFonts w:ascii="Book Antiqua" w:hAnsi="Book Antiqua"/>
          <w:sz w:val="24"/>
          <w:szCs w:val="24"/>
        </w:rPr>
        <w:t>. The accuracy of these proteins was enhanced through the incorporation of two new proteins to the panel (MST1/STK4 and SULF1)</w:t>
      </w:r>
      <w:r w:rsidRPr="004F39A7">
        <w:rPr>
          <w:rFonts w:ascii="Book Antiqua" w:hAnsi="Book Antiqua"/>
          <w:sz w:val="24"/>
          <w:szCs w:val="24"/>
          <w:vertAlign w:val="superscript"/>
        </w:rPr>
        <w:t>[159]</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This research field, still in the experimental stage, is very interesting because </w:t>
      </w:r>
      <w:r w:rsidRPr="004F39A7">
        <w:rPr>
          <w:rFonts w:ascii="Book Antiqua" w:hAnsi="Book Antiqua"/>
          <w:sz w:val="24"/>
          <w:szCs w:val="24"/>
        </w:rPr>
        <w:lastRenderedPageBreak/>
        <w:t xml:space="preserve">it uses immunoassay techniques characterized by low cost, robustness and applicability. </w:t>
      </w:r>
    </w:p>
    <w:p w:rsidR="00563257" w:rsidRPr="00D868D8" w:rsidRDefault="00563257">
      <w:pPr>
        <w:snapToGrid w:val="0"/>
        <w:spacing w:line="360" w:lineRule="auto"/>
        <w:rPr>
          <w:rFonts w:ascii="Book Antiqua" w:hAnsi="Book Antiqua"/>
          <w:b/>
          <w:i/>
          <w:sz w:val="24"/>
          <w:szCs w:val="24"/>
        </w:rPr>
      </w:pPr>
      <w:r w:rsidRPr="004F39A7">
        <w:rPr>
          <w:rFonts w:ascii="Book Antiqua" w:hAnsi="Book Antiqua"/>
          <w:b/>
          <w:i/>
          <w:sz w:val="24"/>
          <w:szCs w:val="24"/>
        </w:rPr>
        <w:t>Urine</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Tumor markers can access urine through blood circulation. The markers are metabolized in small fragments and cross glomerular filtration</w:t>
      </w:r>
      <w:r w:rsidRPr="004F39A7">
        <w:rPr>
          <w:rFonts w:ascii="Book Antiqua" w:hAnsi="Book Antiqua"/>
          <w:sz w:val="24"/>
          <w:szCs w:val="24"/>
          <w:vertAlign w:val="superscript"/>
        </w:rPr>
        <w:t>[160]</w:t>
      </w:r>
      <w:r w:rsidRPr="004F39A7">
        <w:rPr>
          <w:rFonts w:ascii="Book Antiqua" w:hAnsi="Book Antiqua"/>
          <w:sz w:val="24"/>
          <w:szCs w:val="24"/>
        </w:rPr>
        <w:t>. Urine sample collection is easy and non-invasive, and DNA isolation is easier than in the feces, due to its low content in foreign proteins. Urine contains products that have been excreted over a period of time; therefore, urine may be less vulnerable to the intermittent release of markers in the blood</w:t>
      </w:r>
      <w:r w:rsidRPr="004F39A7">
        <w:rPr>
          <w:rFonts w:ascii="Book Antiqua" w:hAnsi="Book Antiqua"/>
          <w:sz w:val="24"/>
          <w:szCs w:val="24"/>
          <w:vertAlign w:val="superscript"/>
        </w:rPr>
        <w:t>[160,161]</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Nucleosides that can accurately discriminate CRC patients from healthy controls have been identified in urine</w:t>
      </w:r>
      <w:r w:rsidRPr="004F39A7">
        <w:rPr>
          <w:rFonts w:ascii="Book Antiqua" w:hAnsi="Book Antiqua"/>
          <w:sz w:val="24"/>
          <w:szCs w:val="24"/>
          <w:vertAlign w:val="superscript"/>
        </w:rPr>
        <w:t>[162]</w:t>
      </w:r>
      <w:r w:rsidRPr="004F39A7">
        <w:rPr>
          <w:rFonts w:ascii="Book Antiqua" w:hAnsi="Book Antiqua"/>
          <w:sz w:val="24"/>
          <w:szCs w:val="24"/>
        </w:rPr>
        <w:t xml:space="preserve">. One study evaluated mutated </w:t>
      </w:r>
      <w:r w:rsidRPr="004F39A7">
        <w:rPr>
          <w:rFonts w:ascii="Book Antiqua" w:hAnsi="Book Antiqua"/>
          <w:i/>
          <w:sz w:val="24"/>
          <w:szCs w:val="24"/>
        </w:rPr>
        <w:t>KRAS</w:t>
      </w:r>
      <w:r w:rsidRPr="004F39A7">
        <w:rPr>
          <w:rFonts w:ascii="Book Antiqua" w:hAnsi="Book Antiqua"/>
          <w:sz w:val="24"/>
          <w:szCs w:val="24"/>
        </w:rPr>
        <w:t xml:space="preserve"> sequences in the tissue and urine of a small number of CRC patients and healthy controls, reporting an 83% concordance between the mutated DNA in tissue and the corresponding urine sample</w:t>
      </w:r>
      <w:r w:rsidRPr="004F39A7">
        <w:rPr>
          <w:rFonts w:ascii="Book Antiqua" w:hAnsi="Book Antiqua"/>
          <w:sz w:val="24"/>
          <w:szCs w:val="24"/>
          <w:vertAlign w:val="superscript"/>
        </w:rPr>
        <w:t>[161]</w:t>
      </w:r>
      <w:r w:rsidRPr="004F39A7">
        <w:rPr>
          <w:rFonts w:ascii="Book Antiqua" w:hAnsi="Book Antiqua"/>
          <w:sz w:val="24"/>
          <w:szCs w:val="24"/>
        </w:rPr>
        <w:t>. This concordance of results between urine and tissue could be higher than that observed between plasma and tumor tissue</w:t>
      </w:r>
      <w:r w:rsidRPr="004F39A7">
        <w:rPr>
          <w:rFonts w:ascii="Book Antiqua" w:hAnsi="Book Antiqua"/>
          <w:sz w:val="24"/>
          <w:szCs w:val="24"/>
          <w:vertAlign w:val="superscript"/>
        </w:rPr>
        <w:t>[163]</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Hypermethylation detection of the vimentin gene in urine samples was significantly associated with CRC compared with controls</w:t>
      </w:r>
      <w:r w:rsidRPr="004F39A7">
        <w:rPr>
          <w:rFonts w:ascii="Book Antiqua" w:hAnsi="Book Antiqua"/>
          <w:sz w:val="24"/>
          <w:szCs w:val="24"/>
          <w:vertAlign w:val="superscript"/>
        </w:rPr>
        <w:t>[164]</w:t>
      </w:r>
      <w:r w:rsidRPr="004F39A7">
        <w:rPr>
          <w:rFonts w:ascii="Book Antiqua" w:hAnsi="Book Antiqua"/>
          <w:sz w:val="24"/>
          <w:szCs w:val="24"/>
        </w:rPr>
        <w:t xml:space="preserve">. The use of  SELDI-TOF MS and MALDI-TOF MS platforms to identify protein profiles in the urine of CRC patients have been evaluated by Ward </w:t>
      </w:r>
      <w:r w:rsidRPr="004F39A7">
        <w:rPr>
          <w:rFonts w:ascii="Book Antiqua" w:hAnsi="Book Antiqua"/>
          <w:i/>
          <w:sz w:val="24"/>
          <w:szCs w:val="24"/>
        </w:rPr>
        <w:t>et al</w:t>
      </w:r>
      <w:r w:rsidRPr="004F39A7">
        <w:rPr>
          <w:rFonts w:ascii="Book Antiqua" w:hAnsi="Book Antiqua"/>
          <w:sz w:val="24"/>
          <w:szCs w:val="24"/>
          <w:vertAlign w:val="superscript"/>
        </w:rPr>
        <w:t>[165]</w:t>
      </w:r>
      <w:r w:rsidRPr="004F39A7">
        <w:rPr>
          <w:rFonts w:ascii="Book Antiqua" w:hAnsi="Book Antiqua"/>
          <w:sz w:val="24"/>
          <w:szCs w:val="24"/>
        </w:rPr>
        <w:t>, with a sensitivity of 78% and a specificity of 87%.</w:t>
      </w: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r w:rsidRPr="004F39A7">
        <w:rPr>
          <w:rFonts w:ascii="Book Antiqua" w:hAnsi="Book Antiqua"/>
          <w:b/>
          <w:sz w:val="24"/>
          <w:szCs w:val="24"/>
        </w:rPr>
        <w:t>COLORECTAL CANCER TREATMENT</w:t>
      </w:r>
    </w:p>
    <w:p w:rsidR="00563257" w:rsidRPr="00D868D8" w:rsidRDefault="00563257">
      <w:pPr>
        <w:snapToGrid w:val="0"/>
        <w:spacing w:line="360" w:lineRule="auto"/>
        <w:rPr>
          <w:rFonts w:ascii="Book Antiqua" w:hAnsi="Book Antiqua"/>
          <w:b/>
          <w:i/>
          <w:sz w:val="24"/>
          <w:szCs w:val="24"/>
        </w:rPr>
      </w:pPr>
      <w:r w:rsidRPr="004F39A7">
        <w:rPr>
          <w:rFonts w:ascii="Book Antiqua" w:hAnsi="Book Antiqua"/>
          <w:b/>
          <w:i/>
          <w:sz w:val="24"/>
          <w:szCs w:val="24"/>
        </w:rPr>
        <w:t>Colorectal locoregional non-metastatic cancer treatment</w:t>
      </w: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Surgery</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Surgical treatment for non-metastatic rectal cancer should include total mesorectal excision (TME), which consists of the total excision of the rectum vascular pedicle along fascia anatomic planes</w:t>
      </w:r>
      <w:r w:rsidRPr="004F39A7">
        <w:rPr>
          <w:rFonts w:ascii="Book Antiqua" w:hAnsi="Book Antiqua"/>
          <w:sz w:val="24"/>
          <w:szCs w:val="24"/>
          <w:vertAlign w:val="superscript"/>
        </w:rPr>
        <w:t>[189]</w:t>
      </w:r>
      <w:r w:rsidRPr="004F39A7">
        <w:rPr>
          <w:rFonts w:ascii="Book Antiqua" w:hAnsi="Book Antiqua"/>
          <w:sz w:val="24"/>
          <w:szCs w:val="24"/>
        </w:rPr>
        <w:t xml:space="preserve"> with adequate distal and circumferential margins and inferior mesenteric lymphadenectomy</w:t>
      </w:r>
      <w:r w:rsidRPr="004F39A7">
        <w:rPr>
          <w:rFonts w:ascii="Book Antiqua" w:hAnsi="Book Antiqua"/>
          <w:sz w:val="24"/>
          <w:szCs w:val="24"/>
          <w:vertAlign w:val="superscript"/>
        </w:rPr>
        <w:t>[190]</w:t>
      </w:r>
      <w:r w:rsidRPr="004F39A7">
        <w:rPr>
          <w:rFonts w:ascii="Book Antiqua" w:hAnsi="Book Antiqua"/>
          <w:sz w:val="24"/>
          <w:szCs w:val="24"/>
        </w:rPr>
        <w:t>. Sphincter-sparing surgery is possible in most cases of middle or lower rectal tumors as long as there is a distal margin at least of 1 cm. In very low tumors, an abdominoperineal resection may be required</w:t>
      </w:r>
      <w:r w:rsidRPr="004F39A7">
        <w:rPr>
          <w:rFonts w:ascii="Book Antiqua" w:hAnsi="Book Antiqua"/>
          <w:sz w:val="24"/>
          <w:szCs w:val="24"/>
          <w:vertAlign w:val="superscript"/>
        </w:rPr>
        <w:t>[191]</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lastRenderedPageBreak/>
        <w:t>Local excision by transanal endoscopic microsurgery is also an option in tumors that do not exceed the upper third of the submucosa if a complete excision with adequate margins is obtained</w:t>
      </w:r>
      <w:r w:rsidRPr="004F39A7">
        <w:rPr>
          <w:rFonts w:ascii="Book Antiqua" w:hAnsi="Book Antiqua"/>
          <w:sz w:val="24"/>
          <w:szCs w:val="24"/>
          <w:vertAlign w:val="superscript"/>
        </w:rPr>
        <w:t>[192]</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Likewise, it has been postulated that in colon cancer, surgery should be based on colectomy and bloc resection of lymph nodes</w:t>
      </w:r>
      <w:r w:rsidRPr="004F39A7">
        <w:rPr>
          <w:rFonts w:ascii="Book Antiqua" w:hAnsi="Book Antiqua"/>
          <w:sz w:val="24"/>
          <w:szCs w:val="24"/>
          <w:vertAlign w:val="superscript"/>
        </w:rPr>
        <w:t>[193]</w:t>
      </w:r>
      <w:r w:rsidRPr="004F39A7">
        <w:rPr>
          <w:rFonts w:ascii="Book Antiqua" w:hAnsi="Book Antiqua"/>
          <w:sz w:val="24"/>
          <w:szCs w:val="24"/>
        </w:rPr>
        <w:t>. In most cases, a laparoscopic intervention is possible</w:t>
      </w:r>
      <w:r w:rsidRPr="004F39A7">
        <w:rPr>
          <w:rFonts w:ascii="Book Antiqua" w:hAnsi="Book Antiqua"/>
          <w:sz w:val="24"/>
          <w:szCs w:val="24"/>
          <w:vertAlign w:val="superscript"/>
        </w:rPr>
        <w:t>[194]</w:t>
      </w:r>
      <w:r w:rsidRPr="004F39A7">
        <w:rPr>
          <w:rFonts w:ascii="Book Antiqua" w:hAnsi="Book Antiqua"/>
          <w:sz w:val="24"/>
          <w:szCs w:val="24"/>
        </w:rPr>
        <w:t>. The evaluation of a minimum of 12 lymph nodes is considered a measure of surgery quality</w:t>
      </w:r>
      <w:r w:rsidRPr="004F39A7">
        <w:rPr>
          <w:rFonts w:ascii="Book Antiqua" w:hAnsi="Book Antiqua"/>
          <w:sz w:val="24"/>
          <w:szCs w:val="24"/>
          <w:vertAlign w:val="superscript"/>
        </w:rPr>
        <w:t>[195,196]</w:t>
      </w:r>
      <w:r w:rsidRPr="004F39A7">
        <w:rPr>
          <w:rFonts w:ascii="Book Antiqua" w:hAnsi="Book Antiqua"/>
          <w:sz w:val="24"/>
          <w:szCs w:val="24"/>
        </w:rPr>
        <w:t>. Resection must be complete to be curative, so other atypical nodes or ganglions outside the resection field should be biopsied or resected whenever possible.</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Adjuvant chemoradiotherapy</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The anatomic complexity of the pelvis adds complication to rectal cancer treatment. The locoregional recurrence risk is higher in rectal than in colon cancer and is associated with a worse prognosis. This risk is due to the absence of serosa in the rectum and its proximity to other pelvic organs and structures, making it difficult to obtain wide surgical margins</w:t>
      </w:r>
      <w:r w:rsidRPr="004F39A7">
        <w:rPr>
          <w:rFonts w:ascii="Book Antiqua" w:hAnsi="Book Antiqua"/>
          <w:sz w:val="24"/>
          <w:szCs w:val="24"/>
          <w:vertAlign w:val="superscript"/>
        </w:rPr>
        <w:t>[197]</w:t>
      </w:r>
      <w:r w:rsidRPr="004F39A7">
        <w:rPr>
          <w:rFonts w:ascii="Book Antiqua" w:hAnsi="Book Antiqua"/>
          <w:sz w:val="24"/>
          <w:szCs w:val="24"/>
        </w:rPr>
        <w:t>. The treatment of choice for stage II and III rectal cancer, clinically T3, T4 or ganglionar affectation (Table 6)</w:t>
      </w:r>
      <w:r w:rsidRPr="004F39A7">
        <w:rPr>
          <w:rFonts w:ascii="Book Antiqua" w:hAnsi="Book Antiqua"/>
          <w:sz w:val="24"/>
          <w:szCs w:val="24"/>
          <w:vertAlign w:val="superscript"/>
        </w:rPr>
        <w:t>[198]</w:t>
      </w:r>
      <w:r w:rsidRPr="004F39A7">
        <w:rPr>
          <w:rFonts w:ascii="Book Antiqua" w:hAnsi="Book Antiqua"/>
          <w:sz w:val="24"/>
          <w:szCs w:val="24"/>
        </w:rPr>
        <w:t>, includes preoperative chemoradiotherapy with conventional radiotherapy fractionation of 50.4 Gy in 28 fractions. Performing this treatment preoperatively reduces the incidence of local recurrence and toxicity, also allowing greater sphincter preservation, compared with its postoperative administration</w:t>
      </w:r>
      <w:r w:rsidRPr="004F39A7">
        <w:rPr>
          <w:rFonts w:ascii="Book Antiqua" w:hAnsi="Book Antiqua"/>
          <w:sz w:val="24"/>
          <w:szCs w:val="24"/>
          <w:vertAlign w:val="superscript"/>
        </w:rPr>
        <w:t>[199]</w:t>
      </w:r>
      <w:r w:rsidRPr="004F39A7">
        <w:rPr>
          <w:rFonts w:ascii="Book Antiqua" w:hAnsi="Book Antiqua"/>
          <w:sz w:val="24"/>
          <w:szCs w:val="24"/>
        </w:rPr>
        <w:t>. In those patients not treated with preoperative chemoradiotherapy, postoperative administration is recommended, exhibiting no differences in 10-year overall survival (OS), in 10-year cumulative incidence (CI) for distant metastasis, or in 10-year progression-free survival (PFS)</w:t>
      </w:r>
      <w:r w:rsidRPr="004F39A7">
        <w:rPr>
          <w:rFonts w:ascii="Book Antiqua" w:hAnsi="Book Antiqua"/>
          <w:sz w:val="24"/>
          <w:szCs w:val="24"/>
          <w:vertAlign w:val="superscript"/>
        </w:rPr>
        <w:t>[200]</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addition of concomitant chemotherapy to radiotherapy in locoregional rectal cancer treatment, both preoperatively and postoperatively, is due to its sensitizing effect in irradiated tissues, increasing the complete pathological responses percentage, along with its micrometastases potential eradication, improving disease systemic control</w:t>
      </w:r>
      <w:r w:rsidRPr="004F39A7">
        <w:rPr>
          <w:rFonts w:ascii="Book Antiqua" w:hAnsi="Book Antiqua"/>
          <w:sz w:val="24"/>
          <w:szCs w:val="24"/>
          <w:vertAlign w:val="superscript"/>
        </w:rPr>
        <w:t>[201]</w:t>
      </w:r>
      <w:r w:rsidRPr="004F39A7">
        <w:rPr>
          <w:rFonts w:ascii="Book Antiqua" w:hAnsi="Book Antiqua"/>
          <w:sz w:val="24"/>
          <w:szCs w:val="24"/>
        </w:rPr>
        <w:t xml:space="preserve">. To date, conventional chemotherapeutic treatment concomitant with radiation includes fluorouracil (5-FU) continuous </w:t>
      </w:r>
      <w:r w:rsidRPr="004F39A7">
        <w:rPr>
          <w:rFonts w:ascii="Book Antiqua" w:hAnsi="Book Antiqua"/>
          <w:sz w:val="24"/>
          <w:szCs w:val="24"/>
        </w:rPr>
        <w:lastRenderedPageBreak/>
        <w:t>infusion or, more recently, capecitabine (one fluorouracil oral prodrug), with both drugs being equivalent</w:t>
      </w:r>
      <w:r w:rsidRPr="004F39A7">
        <w:rPr>
          <w:rFonts w:ascii="Book Antiqua" w:hAnsi="Book Antiqua"/>
          <w:sz w:val="24"/>
          <w:szCs w:val="24"/>
          <w:vertAlign w:val="superscript"/>
        </w:rPr>
        <w:t>[202]</w:t>
      </w:r>
      <w:r w:rsidRPr="004F39A7">
        <w:rPr>
          <w:rFonts w:ascii="Book Antiqua" w:hAnsi="Book Antiqua"/>
          <w:sz w:val="24"/>
          <w:szCs w:val="24"/>
        </w:rPr>
        <w:t>. The use of short hypofractionated radiotherapy (25 Gy for 5 d) has also exhibited a decreased local recurrence rate and improved survival compared with surgery alone</w:t>
      </w:r>
      <w:r w:rsidRPr="004F39A7">
        <w:rPr>
          <w:rFonts w:ascii="Book Antiqua" w:hAnsi="Book Antiqua"/>
          <w:sz w:val="24"/>
          <w:szCs w:val="24"/>
          <w:vertAlign w:val="superscript"/>
        </w:rPr>
        <w:t>[203,204]</w:t>
      </w:r>
      <w:r w:rsidRPr="004F39A7">
        <w:rPr>
          <w:rFonts w:ascii="Book Antiqua" w:hAnsi="Book Antiqua"/>
          <w:sz w:val="24"/>
          <w:szCs w:val="24"/>
        </w:rPr>
        <w:t xml:space="preserve"> and is currently considered an alternative to conventional chemoradiotherapy treatment in elderly patients or with higher comorbidity.</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Unlike rectal cancer, adjuvant treatment of colorectal cancer is more aimed at the prevention of distant metastases because the local recurrence rates are lower. Therefore, treatment with perioperative chemoradiotherapy is administered only in selected cases of T4 tumors with fixed structures impairment or recurrent disease</w:t>
      </w:r>
      <w:r w:rsidRPr="004F39A7">
        <w:rPr>
          <w:rFonts w:ascii="Book Antiqua" w:hAnsi="Book Antiqua"/>
          <w:sz w:val="24"/>
          <w:szCs w:val="24"/>
          <w:vertAlign w:val="superscript"/>
        </w:rPr>
        <w:t>[205]</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Adjuvant chemotherapy</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Surgery is the main treatment for colorectal cancer cure, but in cases with ganglionar involvement (stage III), the administration of adjuvant chemotherapy is the treatment of choice for optimizing the chances of healing. The administration of fluorouracil and folinic acid (Leucovorin) for 6 mo improves survival by approximately 10%-15%</w:t>
      </w:r>
      <w:r w:rsidRPr="004F39A7">
        <w:rPr>
          <w:rFonts w:ascii="Book Antiqua" w:hAnsi="Book Antiqua"/>
          <w:sz w:val="24"/>
          <w:szCs w:val="24"/>
          <w:vertAlign w:val="superscript"/>
        </w:rPr>
        <w:t>[206]</w:t>
      </w:r>
      <w:r w:rsidRPr="004F39A7">
        <w:rPr>
          <w:rFonts w:ascii="Book Antiqua" w:hAnsi="Book Antiqua"/>
          <w:sz w:val="24"/>
          <w:szCs w:val="24"/>
        </w:rPr>
        <w:t>. The oral capecitabine monotherapy scheme has been shown to be equivalent to that of fluorouracil with a lower percentage of adverse effects</w:t>
      </w:r>
      <w:r w:rsidRPr="004F39A7">
        <w:rPr>
          <w:rFonts w:ascii="Book Antiqua" w:hAnsi="Book Antiqua"/>
          <w:sz w:val="24"/>
          <w:szCs w:val="24"/>
          <w:vertAlign w:val="superscript"/>
        </w:rPr>
        <w:t>[207]</w:t>
      </w:r>
      <w:r w:rsidRPr="004F39A7">
        <w:rPr>
          <w:rFonts w:ascii="Book Antiqua" w:hAnsi="Book Antiqua"/>
          <w:sz w:val="24"/>
          <w:szCs w:val="24"/>
        </w:rPr>
        <w:t>. Despite this, the treatment of choice in stage III after MOSAIC results</w:t>
      </w:r>
      <w:r w:rsidRPr="004F39A7">
        <w:rPr>
          <w:rFonts w:ascii="Book Antiqua" w:hAnsi="Book Antiqua"/>
          <w:sz w:val="24"/>
          <w:szCs w:val="24"/>
          <w:vertAlign w:val="superscript"/>
        </w:rPr>
        <w:t>[208]</w:t>
      </w:r>
      <w:r w:rsidRPr="004F39A7">
        <w:rPr>
          <w:rFonts w:ascii="Book Antiqua" w:hAnsi="Book Antiqua"/>
          <w:sz w:val="24"/>
          <w:szCs w:val="24"/>
        </w:rPr>
        <w:t xml:space="preserve"> is the scheme that uses oxaliplatin with fluorouracil and Leucovorin (FOLFOX), adding a 7% 3-year DFS with respect to the scheme without oxaliplatin. Similarly, the scheme combining capecitabine with oxaliplatin</w:t>
      </w:r>
      <w:r w:rsidRPr="004F39A7">
        <w:rPr>
          <w:rFonts w:ascii="Book Antiqua" w:hAnsi="Book Antiqua"/>
          <w:sz w:val="24"/>
          <w:szCs w:val="24"/>
          <w:lang w:eastAsia="zh-CN"/>
        </w:rPr>
        <w:t xml:space="preserve"> </w:t>
      </w:r>
      <w:r w:rsidRPr="004F39A7">
        <w:rPr>
          <w:rFonts w:ascii="Book Antiqua" w:hAnsi="Book Antiqua"/>
          <w:sz w:val="24"/>
          <w:szCs w:val="24"/>
        </w:rPr>
        <w:t>also proved to be superior to the traditional scheme of fluorouracil and Leucovorin, increasing the 3-year DFS in 4.4%</w:t>
      </w:r>
      <w:r w:rsidRPr="004F39A7">
        <w:rPr>
          <w:rFonts w:ascii="Book Antiqua" w:hAnsi="Book Antiqua"/>
          <w:sz w:val="24"/>
          <w:szCs w:val="24"/>
          <w:vertAlign w:val="superscript"/>
        </w:rPr>
        <w:t>[209]</w:t>
      </w:r>
      <w:r w:rsidRPr="004F39A7">
        <w:rPr>
          <w:rFonts w:ascii="Book Antiqua" w:hAnsi="Book Antiqua"/>
          <w:sz w:val="24"/>
          <w:szCs w:val="24"/>
        </w:rPr>
        <w:t xml:space="preserve">. Both schemes with oxaliplatin are considered of choice in stage III, reserving schemes without oxaliplatin for patients where this drug is considered contraindicated.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use of adjuvant chemotherapy in stage II colon cancer is more controversial. There is a subgroup of patients at this stage with increased risk of recurrence (T4, inadequate nodal surgery (&lt;</w:t>
      </w:r>
      <w:r w:rsidRPr="004F39A7">
        <w:rPr>
          <w:rFonts w:ascii="Book Antiqua" w:hAnsi="Book Antiqua"/>
          <w:sz w:val="24"/>
          <w:szCs w:val="24"/>
          <w:lang w:eastAsia="zh-CN"/>
        </w:rPr>
        <w:t xml:space="preserve"> </w:t>
      </w:r>
      <w:r w:rsidRPr="004F39A7">
        <w:rPr>
          <w:rFonts w:ascii="Book Antiqua" w:hAnsi="Book Antiqua"/>
          <w:sz w:val="24"/>
          <w:szCs w:val="24"/>
        </w:rPr>
        <w:t xml:space="preserve">12 nodes removed), lymphovascular invasion, visceral peritoneum affectation, bowel obstruction or </w:t>
      </w:r>
      <w:r w:rsidRPr="004F39A7">
        <w:rPr>
          <w:rFonts w:ascii="Book Antiqua" w:hAnsi="Book Antiqua"/>
          <w:sz w:val="24"/>
          <w:szCs w:val="24"/>
        </w:rPr>
        <w:lastRenderedPageBreak/>
        <w:t>poorly differentiated histology) in which the use of adjuvant chemotherapy with the previous schemes discussed can be considered</w:t>
      </w:r>
      <w:r w:rsidRPr="004F39A7">
        <w:rPr>
          <w:rFonts w:ascii="Book Antiqua" w:hAnsi="Book Antiqua"/>
          <w:sz w:val="24"/>
          <w:szCs w:val="24"/>
          <w:vertAlign w:val="superscript"/>
        </w:rPr>
        <w:t>[210]</w:t>
      </w:r>
      <w:r w:rsidRPr="004F39A7">
        <w:rPr>
          <w:rFonts w:ascii="Book Antiqua" w:hAnsi="Book Antiqua"/>
          <w:sz w:val="24"/>
          <w:szCs w:val="24"/>
        </w:rPr>
        <w:t>. In these cases, it is recommended to discuss with the patient the pros and cons of using chemotherapy, as the survival benefit is unclear</w:t>
      </w:r>
      <w:r w:rsidRPr="004F39A7">
        <w:rPr>
          <w:rFonts w:ascii="Book Antiqua" w:hAnsi="Book Antiqua"/>
          <w:sz w:val="24"/>
          <w:szCs w:val="24"/>
          <w:vertAlign w:val="superscript"/>
        </w:rPr>
        <w:t>[211,212]</w:t>
      </w:r>
      <w:r w:rsidRPr="004F39A7">
        <w:rPr>
          <w:rFonts w:ascii="Book Antiqua" w:hAnsi="Book Antiqua"/>
          <w:sz w:val="24"/>
          <w:szCs w:val="24"/>
        </w:rPr>
        <w:t>. However, there are good prognostic markers, such as high microsatellite instability (H-MSI), to be taken into account when assessing the use of adjuvant chemotherapy in stage II disease because there are studies reporting little benefit or even a negative impact of fluorouracil adjuvant chemotherapy without oxaliplatin in these cases</w:t>
      </w:r>
      <w:r w:rsidRPr="004F39A7">
        <w:rPr>
          <w:rFonts w:ascii="Book Antiqua" w:hAnsi="Book Antiqua"/>
          <w:sz w:val="24"/>
          <w:szCs w:val="24"/>
          <w:vertAlign w:val="superscript"/>
        </w:rPr>
        <w:t>[213]</w:t>
      </w:r>
      <w:r w:rsidRPr="004F39A7">
        <w:rPr>
          <w:rFonts w:ascii="Book Antiqua" w:hAnsi="Book Antiqua"/>
          <w:sz w:val="24"/>
          <w:szCs w:val="24"/>
        </w:rPr>
        <w:t>. On this basis, the generalized use of adjuvant chemotherapy in stage II tumors with H-MSI is not recommended.</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With regard to rectum cancer, the use of adjuvant chemotherapy is recommended in both stages II and III disease, although its effectiveness in many cases is extrapolated from colon cancer studies. A meta-analysis published in 2012 and based on 21 randomized clinical trials in rectal cancer patients reported an increase in OS and PFS in patients receiving postoperative chemotherapy with fluorouracil-based schemes</w:t>
      </w:r>
      <w:r w:rsidRPr="004F39A7">
        <w:rPr>
          <w:rFonts w:ascii="Book Antiqua" w:hAnsi="Book Antiqua"/>
          <w:sz w:val="24"/>
          <w:szCs w:val="24"/>
          <w:vertAlign w:val="superscript"/>
        </w:rPr>
        <w:t>[214]</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No survival benefit has been reported for colorectal cancer adjuvant treatment using irinotecan</w:t>
      </w:r>
      <w:r w:rsidRPr="004F39A7">
        <w:rPr>
          <w:rFonts w:ascii="Book Antiqua" w:hAnsi="Book Antiqua"/>
          <w:sz w:val="24"/>
          <w:szCs w:val="24"/>
          <w:vertAlign w:val="superscript"/>
        </w:rPr>
        <w:t>[215,216]</w:t>
      </w:r>
      <w:r w:rsidRPr="004F39A7">
        <w:rPr>
          <w:rFonts w:ascii="Book Antiqua" w:hAnsi="Book Antiqua"/>
          <w:sz w:val="24"/>
          <w:szCs w:val="24"/>
        </w:rPr>
        <w:t xml:space="preserve"> or new drugs such as bevacizumab </w:t>
      </w:r>
      <w:r w:rsidRPr="004F39A7">
        <w:rPr>
          <w:rFonts w:ascii="Book Antiqua" w:hAnsi="Book Antiqua"/>
          <w:sz w:val="24"/>
          <w:szCs w:val="24"/>
          <w:lang w:eastAsia="zh-CN"/>
        </w:rPr>
        <w:t>[</w:t>
      </w:r>
      <w:r w:rsidRPr="004F39A7">
        <w:rPr>
          <w:rFonts w:ascii="Book Antiqua" w:hAnsi="Book Antiqua"/>
          <w:sz w:val="24"/>
          <w:szCs w:val="24"/>
        </w:rPr>
        <w:t xml:space="preserve">humanized monoclonal vascular endothelial growth factor </w:t>
      </w:r>
      <w:r w:rsidRPr="004F39A7">
        <w:rPr>
          <w:rFonts w:ascii="Book Antiqua" w:hAnsi="Book Antiqua"/>
          <w:sz w:val="24"/>
          <w:szCs w:val="24"/>
          <w:lang w:eastAsia="zh-CN"/>
        </w:rPr>
        <w:t>(</w:t>
      </w:r>
      <w:r w:rsidRPr="004F39A7">
        <w:rPr>
          <w:rFonts w:ascii="Book Antiqua" w:hAnsi="Book Antiqua"/>
          <w:sz w:val="24"/>
          <w:szCs w:val="24"/>
        </w:rPr>
        <w:t>VEGF</w:t>
      </w:r>
      <w:r w:rsidRPr="004F39A7">
        <w:rPr>
          <w:rFonts w:ascii="Book Antiqua" w:hAnsi="Book Antiqua"/>
          <w:sz w:val="24"/>
          <w:szCs w:val="24"/>
          <w:lang w:eastAsia="zh-CN"/>
        </w:rPr>
        <w:t>)</w:t>
      </w:r>
      <w:r w:rsidRPr="004F39A7">
        <w:rPr>
          <w:rFonts w:ascii="Book Antiqua" w:hAnsi="Book Antiqua"/>
          <w:sz w:val="24"/>
          <w:szCs w:val="24"/>
        </w:rPr>
        <w:t xml:space="preserve"> antibody</w:t>
      </w:r>
      <w:r w:rsidRPr="004F39A7">
        <w:rPr>
          <w:rFonts w:ascii="Book Antiqua" w:hAnsi="Book Antiqua"/>
          <w:sz w:val="24"/>
          <w:szCs w:val="24"/>
          <w:lang w:eastAsia="zh-CN"/>
        </w:rPr>
        <w:t>]</w:t>
      </w:r>
      <w:r w:rsidRPr="004F39A7">
        <w:rPr>
          <w:rFonts w:ascii="Book Antiqua" w:hAnsi="Book Antiqua"/>
          <w:sz w:val="24"/>
          <w:szCs w:val="24"/>
          <w:vertAlign w:val="superscript"/>
        </w:rPr>
        <w:t>[217]</w:t>
      </w:r>
      <w:r w:rsidRPr="004F39A7">
        <w:rPr>
          <w:rFonts w:ascii="Book Antiqua" w:hAnsi="Book Antiqua"/>
          <w:sz w:val="24"/>
          <w:szCs w:val="24"/>
        </w:rPr>
        <w:t xml:space="preserve"> or cetuximab (murine monoclonal antibody directed against</w:t>
      </w:r>
      <w:r w:rsidRPr="004F39A7">
        <w:rPr>
          <w:rFonts w:ascii="Book Antiqua" w:hAnsi="Book Antiqua"/>
          <w:sz w:val="24"/>
          <w:szCs w:val="24"/>
          <w:lang w:eastAsia="zh-CN"/>
        </w:rPr>
        <w:t xml:space="preserve"> epidermal growth factor receptor,</w:t>
      </w:r>
      <w:r w:rsidRPr="004F39A7">
        <w:rPr>
          <w:rFonts w:ascii="Book Antiqua" w:hAnsi="Book Antiqua"/>
          <w:sz w:val="24"/>
          <w:szCs w:val="24"/>
        </w:rPr>
        <w:t xml:space="preserve"> EGFR), regardless of tumor </w:t>
      </w:r>
      <w:r w:rsidRPr="004F39A7">
        <w:rPr>
          <w:rFonts w:ascii="Book Antiqua" w:hAnsi="Book Antiqua"/>
          <w:i/>
          <w:sz w:val="24"/>
          <w:szCs w:val="24"/>
        </w:rPr>
        <w:t>KRAS</w:t>
      </w:r>
      <w:r w:rsidRPr="004F39A7">
        <w:rPr>
          <w:rFonts w:ascii="Book Antiqua" w:hAnsi="Book Antiqua"/>
          <w:sz w:val="24"/>
          <w:szCs w:val="24"/>
        </w:rPr>
        <w:t xml:space="preserve"> status</w:t>
      </w:r>
      <w:r w:rsidRPr="004F39A7">
        <w:rPr>
          <w:rFonts w:ascii="Book Antiqua" w:hAnsi="Book Antiqua"/>
          <w:sz w:val="24"/>
          <w:szCs w:val="24"/>
          <w:vertAlign w:val="superscript"/>
        </w:rPr>
        <w:t>[218]</w:t>
      </w:r>
      <w:r w:rsidRPr="004F39A7">
        <w:rPr>
          <w:rFonts w:ascii="Book Antiqua" w:hAnsi="Book Antiqua"/>
          <w:sz w:val="24"/>
          <w:szCs w:val="24"/>
        </w:rPr>
        <w:t>.</w:t>
      </w:r>
    </w:p>
    <w:p w:rsidR="00563257" w:rsidRPr="00D868D8" w:rsidRDefault="00563257">
      <w:pPr>
        <w:snapToGrid w:val="0"/>
        <w:spacing w:line="360" w:lineRule="auto"/>
        <w:rPr>
          <w:rFonts w:ascii="Book Antiqua" w:hAnsi="Book Antiqua"/>
          <w:sz w:val="24"/>
          <w:szCs w:val="24"/>
          <w:lang w:eastAsia="zh-CN"/>
        </w:rPr>
      </w:pPr>
      <w:r w:rsidRPr="004F39A7">
        <w:rPr>
          <w:rFonts w:ascii="Book Antiqua" w:hAnsi="Book Antiqua"/>
          <w:sz w:val="24"/>
          <w:szCs w:val="24"/>
        </w:rPr>
        <w:t>There is no evidence for the benefit of adjuvant chemotherapy in stage I colorectal cancer</w:t>
      </w:r>
      <w:r w:rsidRPr="004F39A7">
        <w:rPr>
          <w:rFonts w:ascii="Book Antiqua" w:hAnsi="Book Antiqua"/>
          <w:sz w:val="24"/>
          <w:szCs w:val="24"/>
          <w:vertAlign w:val="superscript"/>
        </w:rPr>
        <w:t>[205]</w:t>
      </w:r>
      <w:r w:rsidRPr="004F39A7">
        <w:rPr>
          <w:rFonts w:ascii="Book Antiqua" w:hAnsi="Book Antiqua"/>
          <w:sz w:val="24"/>
          <w:szCs w:val="24"/>
        </w:rPr>
        <w:t>.</w:t>
      </w: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b/>
          <w:i/>
          <w:sz w:val="24"/>
          <w:szCs w:val="24"/>
        </w:rPr>
      </w:pPr>
      <w:r w:rsidRPr="004F39A7">
        <w:rPr>
          <w:rFonts w:ascii="Book Antiqua" w:hAnsi="Book Antiqua"/>
          <w:b/>
          <w:i/>
          <w:sz w:val="24"/>
          <w:szCs w:val="24"/>
        </w:rPr>
        <w:t>Colorectal metastatic cancer treatment</w:t>
      </w:r>
    </w:p>
    <w:p w:rsidR="00563257" w:rsidRPr="00D868D8" w:rsidRDefault="00563257">
      <w:pPr>
        <w:snapToGrid w:val="0"/>
        <w:spacing w:line="360" w:lineRule="auto"/>
        <w:rPr>
          <w:rFonts w:ascii="Book Antiqua" w:hAnsi="Book Antiqua"/>
          <w:sz w:val="24"/>
          <w:szCs w:val="24"/>
          <w:lang w:eastAsia="zh-CN"/>
        </w:rPr>
      </w:pPr>
      <w:r w:rsidRPr="004F39A7">
        <w:rPr>
          <w:rFonts w:ascii="Book Antiqua" w:hAnsi="Book Antiqua"/>
          <w:sz w:val="24"/>
          <w:szCs w:val="24"/>
        </w:rPr>
        <w:t xml:space="preserve">Approximately half of the patients diagnosed with colorectal cancer eventually develop metastases, mainly those of metachronic presentation. The most common site for metastases occurrence is the liver. Approximately 20% of patients are diagnosed with synchronous liver metastases. However, resection of hepatic metastatic disease may achieve healing in a group of patients, with 5-year DFS of 20% in those patients where liver metastases resection was </w:t>
      </w:r>
      <w:r w:rsidRPr="004F39A7">
        <w:rPr>
          <w:rFonts w:ascii="Book Antiqua" w:hAnsi="Book Antiqua"/>
          <w:sz w:val="24"/>
          <w:szCs w:val="24"/>
        </w:rPr>
        <w:lastRenderedPageBreak/>
        <w:t>achieved. For this reason, it is essential to select those patients with resectable or potentially resectable disease. In addition, some patients with extrahepatic metastases may also benefit from their resection</w:t>
      </w:r>
      <w:r w:rsidRPr="004F39A7">
        <w:rPr>
          <w:rFonts w:ascii="Book Antiqua" w:hAnsi="Book Antiqua"/>
          <w:sz w:val="24"/>
          <w:szCs w:val="24"/>
          <w:vertAlign w:val="superscript"/>
        </w:rPr>
        <w:t>[219]</w:t>
      </w:r>
      <w:r w:rsidRPr="004F39A7">
        <w:rPr>
          <w:rFonts w:ascii="Book Antiqua" w:hAnsi="Book Antiqua"/>
          <w:sz w:val="24"/>
          <w:szCs w:val="24"/>
        </w:rPr>
        <w:t>. This has made the metastatic colorectal cancer therapeutic approach more complex, with multiple treatment options that increasingly require a multidisciplinary medical team, which can combine locoregional treatment of metastases with systemic treatment to obtain disease resectability</w:t>
      </w:r>
      <w:r w:rsidRPr="004F39A7">
        <w:rPr>
          <w:rFonts w:ascii="Book Antiqua" w:hAnsi="Book Antiqua"/>
          <w:sz w:val="24"/>
          <w:szCs w:val="24"/>
          <w:vertAlign w:val="superscript"/>
        </w:rPr>
        <w:t>[220]</w:t>
      </w:r>
      <w:r w:rsidRPr="004F39A7">
        <w:rPr>
          <w:rFonts w:ascii="Book Antiqua" w:hAnsi="Book Antiqua"/>
          <w:sz w:val="24"/>
          <w:szCs w:val="24"/>
        </w:rPr>
        <w:t>.</w:t>
      </w: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Surgery</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Good prognostic factors in liver metastases resection have been postulated, including the presence of a low number of metastases, lesions smaller than 5 cm, no major vasculature affectation, absence or a low volume of extrahepatic disease, sufficient liver reserves and the presence of negative margins in liver resection</w:t>
      </w:r>
      <w:r w:rsidRPr="004F39A7">
        <w:rPr>
          <w:rFonts w:ascii="Book Antiqua" w:hAnsi="Book Antiqua"/>
          <w:sz w:val="24"/>
          <w:szCs w:val="24"/>
          <w:vertAlign w:val="superscript"/>
        </w:rPr>
        <w:t>[221,222]</w:t>
      </w:r>
      <w:r w:rsidRPr="004F39A7">
        <w:rPr>
          <w:rFonts w:ascii="Book Antiqua" w:hAnsi="Book Antiqua"/>
          <w:sz w:val="24"/>
          <w:szCs w:val="24"/>
        </w:rPr>
        <w:t>. Furthermore, although the presence of extrahepatic disease is a poor prognostic factor, the possibility of extrahepatic disease resection in selected patients may increase the DFS median</w:t>
      </w:r>
      <w:r w:rsidRPr="004F39A7">
        <w:rPr>
          <w:rFonts w:ascii="Book Antiqua" w:hAnsi="Book Antiqua"/>
          <w:sz w:val="24"/>
          <w:szCs w:val="24"/>
          <w:vertAlign w:val="superscript"/>
        </w:rPr>
        <w:t>[219]</w:t>
      </w:r>
      <w:r w:rsidRPr="004F39A7">
        <w:rPr>
          <w:rFonts w:ascii="Book Antiqua" w:hAnsi="Book Antiqua"/>
          <w:sz w:val="24"/>
          <w:szCs w:val="24"/>
        </w:rPr>
        <w:t>. Resection of lung metastases in punctual cases could have an impact on survival</w:t>
      </w:r>
      <w:r w:rsidRPr="004F39A7">
        <w:rPr>
          <w:rFonts w:ascii="Book Antiqua" w:hAnsi="Book Antiqua"/>
          <w:sz w:val="24"/>
          <w:szCs w:val="24"/>
          <w:vertAlign w:val="superscript"/>
        </w:rPr>
        <w:t>[223]</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The surgical approach to peritoneal carcinomatosis along with hyperthermic intraperitoneal chemotherapy and perioperative systemic chemotherapy are considered palliative, although with encouraging results in terms of survival</w:t>
      </w:r>
      <w:r w:rsidRPr="004F39A7">
        <w:rPr>
          <w:rFonts w:ascii="Book Antiqua" w:hAnsi="Book Antiqua"/>
          <w:sz w:val="24"/>
          <w:szCs w:val="24"/>
          <w:vertAlign w:val="superscript"/>
        </w:rPr>
        <w:t>[224]</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rPr>
      </w:pPr>
      <w:r w:rsidRPr="004F39A7">
        <w:rPr>
          <w:rFonts w:ascii="Book Antiqua" w:hAnsi="Book Antiqua"/>
          <w:b/>
          <w:sz w:val="24"/>
          <w:szCs w:val="24"/>
        </w:rPr>
        <w:t>Local liver treatments</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In daily clinical practice, other techniques (radiofrequency ablation</w:t>
      </w:r>
      <w:r w:rsidRPr="004F39A7">
        <w:rPr>
          <w:rFonts w:ascii="Book Antiqua" w:hAnsi="Book Antiqua"/>
          <w:sz w:val="24"/>
          <w:szCs w:val="24"/>
          <w:vertAlign w:val="superscript"/>
        </w:rPr>
        <w:t>[225]</w:t>
      </w:r>
      <w:r w:rsidRPr="004F39A7">
        <w:rPr>
          <w:rFonts w:ascii="Book Antiqua" w:hAnsi="Book Antiqua"/>
          <w:sz w:val="24"/>
          <w:szCs w:val="24"/>
        </w:rPr>
        <w:t>, hepatic arterial chemotherapy</w:t>
      </w:r>
      <w:r w:rsidRPr="004F39A7">
        <w:rPr>
          <w:rFonts w:ascii="Book Antiqua" w:hAnsi="Book Antiqua"/>
          <w:sz w:val="24"/>
          <w:szCs w:val="24"/>
          <w:vertAlign w:val="superscript"/>
        </w:rPr>
        <w:t>[226]</w:t>
      </w:r>
      <w:r w:rsidRPr="004F39A7">
        <w:rPr>
          <w:rFonts w:ascii="Book Antiqua" w:hAnsi="Book Antiqua"/>
          <w:sz w:val="24"/>
          <w:szCs w:val="24"/>
        </w:rPr>
        <w:t xml:space="preserve"> administered directly to the liver, radioembolization with yttrium-90 microspheres</w:t>
      </w:r>
      <w:r w:rsidRPr="004F39A7">
        <w:rPr>
          <w:rFonts w:ascii="Book Antiqua" w:hAnsi="Book Antiqua"/>
          <w:sz w:val="24"/>
          <w:szCs w:val="24"/>
          <w:vertAlign w:val="superscript"/>
        </w:rPr>
        <w:t>[227]</w:t>
      </w:r>
      <w:r w:rsidRPr="004F39A7">
        <w:rPr>
          <w:rFonts w:ascii="Book Antiqua" w:hAnsi="Book Antiqua"/>
          <w:sz w:val="24"/>
          <w:szCs w:val="24"/>
        </w:rPr>
        <w:t xml:space="preserve"> and stereotactic radiotherapy</w:t>
      </w:r>
      <w:r w:rsidRPr="004F39A7">
        <w:rPr>
          <w:rFonts w:ascii="Book Antiqua" w:hAnsi="Book Antiqua"/>
          <w:sz w:val="24"/>
          <w:szCs w:val="24"/>
          <w:vertAlign w:val="superscript"/>
        </w:rPr>
        <w:t>[228]</w:t>
      </w:r>
      <w:r w:rsidRPr="004F39A7">
        <w:rPr>
          <w:rFonts w:ascii="Book Antiqua" w:hAnsi="Book Antiqua"/>
          <w:sz w:val="24"/>
          <w:szCs w:val="24"/>
        </w:rPr>
        <w:t>) have been incorporated in the treatment of selected patients with few liver metastases or as a complement to surgery to achieve respectability. The role of such treatments role is not fully defined in the absence, in most cases, of randomized trials. Stereotactic radiotherapy and radiofrequency are also being evaluated for the treatment of pulmonary metastases in selected patients</w:t>
      </w:r>
      <w:r w:rsidRPr="004F39A7">
        <w:rPr>
          <w:rFonts w:ascii="Book Antiqua" w:hAnsi="Book Antiqua"/>
          <w:sz w:val="24"/>
          <w:szCs w:val="24"/>
          <w:vertAlign w:val="superscript"/>
        </w:rPr>
        <w:t>[229]</w:t>
      </w:r>
      <w:r w:rsidRPr="004F39A7">
        <w:rPr>
          <w:rFonts w:ascii="Book Antiqua" w:hAnsi="Book Antiqua"/>
          <w:sz w:val="24"/>
          <w:szCs w:val="24"/>
        </w:rPr>
        <w:t>.</w:t>
      </w:r>
    </w:p>
    <w:p w:rsidR="00563257" w:rsidRPr="00D868D8" w:rsidRDefault="00563257">
      <w:pPr>
        <w:snapToGrid w:val="0"/>
        <w:spacing w:line="360" w:lineRule="auto"/>
        <w:rPr>
          <w:rFonts w:ascii="Book Antiqua" w:hAnsi="Book Antiqua"/>
          <w:b/>
          <w:i/>
          <w:sz w:val="24"/>
          <w:szCs w:val="24"/>
          <w:u w:val="single"/>
        </w:rPr>
      </w:pPr>
    </w:p>
    <w:p w:rsidR="00563257" w:rsidRPr="00D868D8" w:rsidRDefault="00563257">
      <w:pPr>
        <w:snapToGrid w:val="0"/>
        <w:spacing w:line="360" w:lineRule="auto"/>
        <w:rPr>
          <w:rFonts w:ascii="Book Antiqua" w:hAnsi="Book Antiqua"/>
          <w:b/>
          <w:i/>
          <w:sz w:val="24"/>
          <w:szCs w:val="24"/>
        </w:rPr>
      </w:pPr>
      <w:r w:rsidRPr="004F39A7">
        <w:rPr>
          <w:rFonts w:ascii="Book Antiqua" w:hAnsi="Book Antiqua"/>
          <w:b/>
          <w:i/>
          <w:sz w:val="24"/>
          <w:szCs w:val="24"/>
        </w:rPr>
        <w:t>Chemotherapy</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rPr>
        <w:t xml:space="preserve">In metastatic colorectal cancer treatment, chemotherapy can be used as a complement to metastases potentially curative by surgery as neoadjuvant treatment to achieve resectability of initially unresectable disease or as palliative therapy.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As adjuvant treatment, the administration of chemotherapy with fluorouracil for 6 mo (Mayo scheme, which to date is considered suboptimal) has resulted in improvements in 5-year DFS</w:t>
      </w:r>
      <w:r w:rsidRPr="004F39A7">
        <w:rPr>
          <w:rFonts w:ascii="Book Antiqua" w:hAnsi="Book Antiqua"/>
          <w:sz w:val="24"/>
          <w:szCs w:val="24"/>
          <w:vertAlign w:val="superscript"/>
        </w:rPr>
        <w:t>[230]</w:t>
      </w:r>
      <w:r w:rsidRPr="004F39A7">
        <w:rPr>
          <w:rFonts w:ascii="Book Antiqua" w:hAnsi="Book Antiqua"/>
          <w:sz w:val="24"/>
          <w:szCs w:val="24"/>
        </w:rPr>
        <w:t>. Another study has compared the use of perioperative FOLFOX for 6 mo with surgical treatment alone in patients with up to 4 resectable liver metastases, demonstrating a better 3-year FPS. This scheme is currently considered first choice as adjuvant to surgery for liver metastases</w:t>
      </w:r>
      <w:r w:rsidRPr="004F39A7">
        <w:rPr>
          <w:rFonts w:ascii="Book Antiqua" w:hAnsi="Book Antiqua"/>
          <w:sz w:val="24"/>
          <w:szCs w:val="24"/>
          <w:vertAlign w:val="superscript"/>
        </w:rPr>
        <w:t>[231]</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Regarding neoadjuvant treatment for potentially resectable liver disease, FOLFOX and FOLFIRI have exhibited similar response rates of approximately 30%</w:t>
      </w:r>
      <w:r w:rsidRPr="004F39A7">
        <w:rPr>
          <w:rFonts w:ascii="Book Antiqua" w:hAnsi="Book Antiqua"/>
          <w:sz w:val="24"/>
          <w:szCs w:val="24"/>
          <w:vertAlign w:val="superscript"/>
        </w:rPr>
        <w:t>[232]</w:t>
      </w:r>
      <w:r w:rsidRPr="004F39A7">
        <w:rPr>
          <w:rFonts w:ascii="Book Antiqua" w:hAnsi="Book Antiqua"/>
          <w:sz w:val="24"/>
          <w:szCs w:val="24"/>
        </w:rPr>
        <w:t>, whereas the combination of oxaliplatin, irinotecan and fluorouracil (FOLFOXIRI) exhibit higher reported response rates (66%), achieving a higher rate of resectability than FOLFIRI</w:t>
      </w:r>
      <w:r w:rsidRPr="004F39A7">
        <w:rPr>
          <w:rFonts w:ascii="Book Antiqua" w:hAnsi="Book Antiqua"/>
          <w:sz w:val="24"/>
          <w:szCs w:val="24"/>
          <w:vertAlign w:val="superscript"/>
        </w:rPr>
        <w:t>[233]</w:t>
      </w:r>
      <w:r w:rsidRPr="004F39A7">
        <w:rPr>
          <w:rFonts w:ascii="Book Antiqua" w:hAnsi="Book Antiqua"/>
          <w:sz w:val="24"/>
          <w:szCs w:val="24"/>
        </w:rPr>
        <w:t xml:space="preserve">. </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Palliative therapy with chemotherapy increases survival, can reduce the symptomatology and can improve quality of life. The treatment length may be 6 mo or until disease progression</w:t>
      </w:r>
      <w:r w:rsidRPr="004F39A7">
        <w:rPr>
          <w:rFonts w:ascii="Book Antiqua" w:hAnsi="Book Antiqua"/>
          <w:sz w:val="24"/>
          <w:szCs w:val="24"/>
          <w:vertAlign w:val="superscript"/>
        </w:rPr>
        <w:t>[234]</w:t>
      </w:r>
      <w:r w:rsidRPr="004F39A7">
        <w:rPr>
          <w:rFonts w:ascii="Book Antiqua" w:hAnsi="Book Antiqua"/>
          <w:sz w:val="24"/>
          <w:szCs w:val="24"/>
        </w:rPr>
        <w:t>, depending mainly on toxicity. The choice of both first-line and subsequent treatments depends on previous treatments, the administration and toxicity profiles as well as the objectives to be achieved with the treatment. The use of fluorouracil results in approximately 12-mo survival</w:t>
      </w:r>
      <w:r w:rsidRPr="004F39A7">
        <w:rPr>
          <w:rFonts w:ascii="Book Antiqua" w:hAnsi="Book Antiqua"/>
          <w:sz w:val="24"/>
          <w:szCs w:val="24"/>
          <w:vertAlign w:val="superscript"/>
        </w:rPr>
        <w:t>[235]</w:t>
      </w:r>
      <w:r w:rsidRPr="004F39A7">
        <w:rPr>
          <w:rFonts w:ascii="Book Antiqua" w:hAnsi="Book Antiqua"/>
          <w:sz w:val="24"/>
          <w:szCs w:val="24"/>
        </w:rPr>
        <w:t>,</w:t>
      </w:r>
      <w:r w:rsidRPr="004F39A7">
        <w:rPr>
          <w:rFonts w:ascii="Book Antiqua" w:hAnsi="Book Antiqua"/>
          <w:sz w:val="24"/>
          <w:szCs w:val="24"/>
          <w:vertAlign w:val="superscript"/>
        </w:rPr>
        <w:t xml:space="preserve"> </w:t>
      </w:r>
      <w:r w:rsidRPr="004F39A7">
        <w:rPr>
          <w:rFonts w:ascii="Book Antiqua" w:hAnsi="Book Antiqua"/>
          <w:sz w:val="24"/>
          <w:szCs w:val="24"/>
        </w:rPr>
        <w:t>being equivalent to Capecitabine treatment</w:t>
      </w:r>
      <w:r w:rsidRPr="004F39A7">
        <w:rPr>
          <w:rFonts w:ascii="Book Antiqua" w:hAnsi="Book Antiqua"/>
          <w:sz w:val="24"/>
          <w:szCs w:val="24"/>
          <w:vertAlign w:val="superscript"/>
        </w:rPr>
        <w:t>[236]</w:t>
      </w:r>
      <w:r w:rsidRPr="004F39A7">
        <w:rPr>
          <w:rFonts w:ascii="Book Antiqua" w:hAnsi="Book Antiqua"/>
          <w:sz w:val="24"/>
          <w:szCs w:val="24"/>
        </w:rPr>
        <w:t>. FOLFOX and FOLFIRI exhibit similar survival outcomes in first-line metastatic disease</w:t>
      </w:r>
      <w:r w:rsidRPr="004F39A7">
        <w:rPr>
          <w:rFonts w:ascii="Book Antiqua" w:hAnsi="Book Antiqua"/>
          <w:sz w:val="24"/>
          <w:szCs w:val="24"/>
          <w:vertAlign w:val="superscript"/>
        </w:rPr>
        <w:t>[232]</w:t>
      </w:r>
      <w:r w:rsidRPr="004F39A7">
        <w:rPr>
          <w:rFonts w:ascii="Book Antiqua" w:hAnsi="Book Antiqua"/>
          <w:sz w:val="24"/>
          <w:szCs w:val="24"/>
        </w:rPr>
        <w:t>, with 15 mo OS, being also equivalent in oxaliplatin schemes the substitution of fluorouracil by capecitabine</w:t>
      </w:r>
      <w:r w:rsidRPr="004F39A7">
        <w:rPr>
          <w:rFonts w:ascii="Book Antiqua" w:hAnsi="Book Antiqua"/>
          <w:sz w:val="24"/>
          <w:szCs w:val="24"/>
          <w:vertAlign w:val="superscript"/>
        </w:rPr>
        <w:t>[237]</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r w:rsidRPr="004F39A7">
        <w:rPr>
          <w:rFonts w:ascii="Book Antiqua" w:hAnsi="Book Antiqua"/>
          <w:b/>
          <w:sz w:val="24"/>
          <w:szCs w:val="24"/>
        </w:rPr>
        <w:t>New drugs</w:t>
      </w:r>
      <w:r w:rsidRPr="004F39A7">
        <w:rPr>
          <w:rFonts w:ascii="Book Antiqua" w:hAnsi="Book Antiqua"/>
          <w:b/>
          <w:sz w:val="24"/>
          <w:szCs w:val="24"/>
          <w:lang w:eastAsia="zh-CN"/>
        </w:rPr>
        <w:t>:</w:t>
      </w:r>
      <w:r w:rsidRPr="004F39A7">
        <w:rPr>
          <w:rFonts w:ascii="Book Antiqua" w:hAnsi="Book Antiqua"/>
          <w:sz w:val="24"/>
          <w:szCs w:val="24"/>
          <w:lang w:eastAsia="zh-CN"/>
        </w:rPr>
        <w:t xml:space="preserve"> </w:t>
      </w:r>
      <w:r w:rsidRPr="004F39A7">
        <w:rPr>
          <w:rFonts w:ascii="Book Antiqua" w:hAnsi="Book Antiqua"/>
          <w:sz w:val="24"/>
          <w:szCs w:val="24"/>
        </w:rPr>
        <w:t xml:space="preserve">The addition of new drugs to the traditional chemotherapy schemes has not demonstrated efficacy as a complementary treatment in the </w:t>
      </w:r>
      <w:r w:rsidRPr="004F39A7">
        <w:rPr>
          <w:rFonts w:ascii="Book Antiqua" w:hAnsi="Book Antiqua"/>
          <w:sz w:val="24"/>
          <w:szCs w:val="24"/>
        </w:rPr>
        <w:lastRenderedPageBreak/>
        <w:t>resection of liver metastases.</w:t>
      </w:r>
    </w:p>
    <w:p w:rsidR="00563257" w:rsidRPr="00D868D8" w:rsidRDefault="00563257">
      <w:pPr>
        <w:snapToGrid w:val="0"/>
        <w:spacing w:line="360" w:lineRule="auto"/>
        <w:rPr>
          <w:rFonts w:ascii="Book Antiqua" w:hAnsi="Book Antiqua"/>
          <w:sz w:val="24"/>
          <w:szCs w:val="24"/>
        </w:rPr>
      </w:pPr>
      <w:r w:rsidRPr="004F39A7">
        <w:rPr>
          <w:rFonts w:ascii="Book Antiqua" w:hAnsi="Book Antiqua"/>
          <w:sz w:val="24"/>
          <w:szCs w:val="24"/>
          <w:lang w:eastAsia="zh-CN"/>
        </w:rPr>
        <w:t xml:space="preserve"> </w:t>
      </w:r>
      <w:r w:rsidRPr="004F39A7">
        <w:rPr>
          <w:rFonts w:ascii="Book Antiqua" w:hAnsi="Book Antiqua"/>
          <w:sz w:val="24"/>
          <w:szCs w:val="24"/>
        </w:rPr>
        <w:t>Bevacizumab</w:t>
      </w:r>
      <w:r w:rsidRPr="004F39A7">
        <w:rPr>
          <w:rFonts w:ascii="Book Antiqua" w:hAnsi="Book Antiqua"/>
          <w:b/>
          <w:sz w:val="24"/>
          <w:szCs w:val="24"/>
          <w:lang w:eastAsia="zh-CN"/>
        </w:rPr>
        <w:t xml:space="preserve"> </w:t>
      </w:r>
      <w:r w:rsidRPr="004F39A7">
        <w:rPr>
          <w:rFonts w:ascii="Book Antiqua" w:hAnsi="Book Antiqua"/>
          <w:sz w:val="24"/>
          <w:szCs w:val="24"/>
        </w:rPr>
        <w:t>is a partially humanized monoclonal antibody against vascular endothelial growth factor (VEGF). Several studies have demonstrated the benefit of adding bevacizumab to oxaliplatin and irinotecan chemotherapy schemes. In first line therapy, the addition of bevacizumab to IFL scheme with irinotecan resulted in an increased PFS that was statistically significant OS</w:t>
      </w:r>
      <w:r w:rsidRPr="004F39A7">
        <w:rPr>
          <w:rFonts w:ascii="Book Antiqua" w:hAnsi="Book Antiqua"/>
          <w:sz w:val="24"/>
          <w:szCs w:val="24"/>
          <w:vertAlign w:val="superscript"/>
        </w:rPr>
        <w:t>[238]</w:t>
      </w:r>
      <w:r w:rsidRPr="004F39A7">
        <w:rPr>
          <w:rFonts w:ascii="Book Antiqua" w:hAnsi="Book Antiqua"/>
          <w:sz w:val="24"/>
          <w:szCs w:val="24"/>
        </w:rPr>
        <w:t>. Its combination with oxaliplatin schemes has resulted in an increased FPS but not OS</w:t>
      </w:r>
      <w:r w:rsidRPr="004F39A7">
        <w:rPr>
          <w:rFonts w:ascii="Book Antiqua" w:hAnsi="Book Antiqua"/>
          <w:sz w:val="24"/>
          <w:szCs w:val="24"/>
          <w:vertAlign w:val="superscript"/>
        </w:rPr>
        <w:t>[239,240]</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The effectiveness of adding bevacizumab to chemotherapy is independent of the KRAS status</w:t>
      </w:r>
      <w:r w:rsidRPr="004F39A7">
        <w:rPr>
          <w:rFonts w:ascii="Book Antiqua" w:hAnsi="Book Antiqua"/>
          <w:sz w:val="24"/>
          <w:szCs w:val="24"/>
          <w:vertAlign w:val="superscript"/>
        </w:rPr>
        <w:t>[241]</w:t>
      </w:r>
      <w:r w:rsidRPr="004F39A7">
        <w:rPr>
          <w:rFonts w:ascii="Book Antiqua" w:hAnsi="Book Antiqua"/>
          <w:sz w:val="24"/>
          <w:szCs w:val="24"/>
        </w:rPr>
        <w:t>. Although the response rate with bevacizumab is approximately 50%</w:t>
      </w:r>
      <w:r w:rsidRPr="004F39A7">
        <w:rPr>
          <w:rFonts w:ascii="Book Antiqua" w:hAnsi="Book Antiqua"/>
          <w:sz w:val="24"/>
          <w:szCs w:val="24"/>
          <w:vertAlign w:val="superscript"/>
        </w:rPr>
        <w:t>[239]</w:t>
      </w:r>
      <w:r w:rsidRPr="004F39A7">
        <w:rPr>
          <w:rFonts w:ascii="Book Antiqua" w:hAnsi="Book Antiqua"/>
          <w:sz w:val="24"/>
          <w:szCs w:val="24"/>
        </w:rPr>
        <w:t>, its role as neoadjuvant treatment with respectability intention is not clearly defined.</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Cetuximab</w:t>
      </w:r>
      <w:r w:rsidRPr="004F39A7">
        <w:rPr>
          <w:rFonts w:ascii="Book Antiqua" w:hAnsi="Book Antiqua"/>
          <w:b/>
          <w:sz w:val="24"/>
          <w:szCs w:val="24"/>
        </w:rPr>
        <w:t xml:space="preserve"> </w:t>
      </w:r>
      <w:r w:rsidRPr="004F39A7">
        <w:rPr>
          <w:rFonts w:ascii="Book Antiqua" w:hAnsi="Book Antiqua"/>
          <w:sz w:val="24"/>
          <w:szCs w:val="24"/>
        </w:rPr>
        <w:t xml:space="preserve">is a partially humanized monoclonal antibody against EGFR (epidermal growth factor receptor). Mutations in </w:t>
      </w:r>
      <w:r w:rsidRPr="004F39A7">
        <w:rPr>
          <w:rFonts w:ascii="Book Antiqua" w:hAnsi="Book Antiqua"/>
          <w:i/>
          <w:sz w:val="24"/>
          <w:szCs w:val="24"/>
        </w:rPr>
        <w:t xml:space="preserve">KRAS </w:t>
      </w:r>
      <w:r w:rsidRPr="004F39A7">
        <w:rPr>
          <w:rFonts w:ascii="Book Antiqua" w:hAnsi="Book Antiqua"/>
          <w:sz w:val="24"/>
          <w:szCs w:val="24"/>
        </w:rPr>
        <w:t xml:space="preserve">or </w:t>
      </w:r>
      <w:r w:rsidRPr="004F39A7">
        <w:rPr>
          <w:rFonts w:ascii="Book Antiqua" w:hAnsi="Book Antiqua"/>
          <w:i/>
          <w:sz w:val="24"/>
          <w:szCs w:val="24"/>
        </w:rPr>
        <w:t xml:space="preserve">BRAF </w:t>
      </w:r>
      <w:r w:rsidRPr="004F39A7">
        <w:rPr>
          <w:rFonts w:ascii="Book Antiqua" w:hAnsi="Book Antiqua"/>
          <w:sz w:val="24"/>
          <w:szCs w:val="24"/>
        </w:rPr>
        <w:t xml:space="preserve">in the signaling pathway downstream EGFR prevent tumors with mutated </w:t>
      </w:r>
      <w:r w:rsidRPr="004F39A7">
        <w:rPr>
          <w:rFonts w:ascii="Book Antiqua" w:hAnsi="Book Antiqua"/>
          <w:i/>
          <w:sz w:val="24"/>
          <w:szCs w:val="24"/>
        </w:rPr>
        <w:t xml:space="preserve">KRAS </w:t>
      </w:r>
      <w:r w:rsidRPr="004F39A7">
        <w:rPr>
          <w:rFonts w:ascii="Book Antiqua" w:hAnsi="Book Antiqua"/>
          <w:sz w:val="24"/>
          <w:szCs w:val="24"/>
        </w:rPr>
        <w:t xml:space="preserve">or </w:t>
      </w:r>
      <w:r w:rsidRPr="004F39A7">
        <w:rPr>
          <w:rFonts w:ascii="Book Antiqua" w:hAnsi="Book Antiqua"/>
          <w:i/>
          <w:sz w:val="24"/>
          <w:szCs w:val="24"/>
        </w:rPr>
        <w:t xml:space="preserve">BRAF </w:t>
      </w:r>
      <w:r w:rsidRPr="004F39A7">
        <w:rPr>
          <w:rFonts w:ascii="Book Antiqua" w:hAnsi="Book Antiqua"/>
          <w:sz w:val="24"/>
          <w:szCs w:val="24"/>
        </w:rPr>
        <w:t xml:space="preserve">from being sensitive to cetuximab treatment, being effective only in tumors with unmutated </w:t>
      </w:r>
      <w:r w:rsidRPr="004F39A7">
        <w:rPr>
          <w:rFonts w:ascii="Book Antiqua" w:hAnsi="Book Antiqua"/>
          <w:i/>
          <w:sz w:val="24"/>
          <w:szCs w:val="24"/>
        </w:rPr>
        <w:t>KRAS</w:t>
      </w:r>
      <w:r w:rsidRPr="004F39A7">
        <w:rPr>
          <w:rFonts w:ascii="Book Antiqua" w:hAnsi="Book Antiqua"/>
          <w:sz w:val="24"/>
          <w:szCs w:val="24"/>
        </w:rPr>
        <w:t>. Cetuximab and FOLFIRI combination increases FPS and OS</w:t>
      </w:r>
      <w:r w:rsidRPr="004F39A7">
        <w:rPr>
          <w:rFonts w:ascii="Book Antiqua" w:hAnsi="Book Antiqua"/>
          <w:sz w:val="24"/>
          <w:szCs w:val="24"/>
          <w:vertAlign w:val="superscript"/>
        </w:rPr>
        <w:t>[242]</w:t>
      </w:r>
      <w:r w:rsidRPr="004F39A7">
        <w:rPr>
          <w:rFonts w:ascii="Book Antiqua" w:hAnsi="Book Antiqua"/>
          <w:sz w:val="24"/>
          <w:szCs w:val="24"/>
        </w:rPr>
        <w:t>. In contrast, in first-line therapy, there is no benefit in statistically and clinically significant survival after the addition of cetuximab to FOLFOX</w:t>
      </w:r>
      <w:r w:rsidRPr="004F39A7">
        <w:rPr>
          <w:rFonts w:ascii="Book Antiqua" w:hAnsi="Book Antiqua"/>
          <w:sz w:val="24"/>
          <w:szCs w:val="24"/>
          <w:vertAlign w:val="superscript"/>
        </w:rPr>
        <w:t>[243]</w:t>
      </w:r>
      <w:r w:rsidRPr="004F39A7">
        <w:rPr>
          <w:rFonts w:ascii="Book Antiqua" w:hAnsi="Book Antiqua"/>
          <w:sz w:val="24"/>
          <w:szCs w:val="24"/>
        </w:rPr>
        <w:t>. Cetuximab has been shown to reverse resistance to irinotecan after progression to schemes containing the drug</w:t>
      </w:r>
      <w:r w:rsidRPr="004F39A7">
        <w:rPr>
          <w:rFonts w:ascii="Book Antiqua" w:hAnsi="Book Antiqua"/>
          <w:sz w:val="24"/>
          <w:szCs w:val="24"/>
          <w:vertAlign w:val="superscript"/>
        </w:rPr>
        <w:t>[244]</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Panitumumab</w:t>
      </w:r>
      <w:r w:rsidRPr="004F39A7">
        <w:rPr>
          <w:rFonts w:ascii="Book Antiqua" w:hAnsi="Book Antiqua"/>
          <w:b/>
          <w:sz w:val="24"/>
          <w:szCs w:val="24"/>
        </w:rPr>
        <w:t xml:space="preserve"> </w:t>
      </w:r>
      <w:r w:rsidRPr="004F39A7">
        <w:rPr>
          <w:rFonts w:ascii="Book Antiqua" w:hAnsi="Book Antiqua"/>
          <w:sz w:val="24"/>
          <w:szCs w:val="24"/>
        </w:rPr>
        <w:t>is a completely humanized monoclonal antibody against EGFR that is effective as monotherapy in patients in chemotherapy progression</w:t>
      </w:r>
      <w:r w:rsidRPr="004F39A7">
        <w:rPr>
          <w:rFonts w:ascii="Book Antiqua" w:hAnsi="Book Antiqua"/>
          <w:sz w:val="24"/>
          <w:szCs w:val="24"/>
          <w:vertAlign w:val="superscript"/>
        </w:rPr>
        <w:t xml:space="preserve">[245] </w:t>
      </w:r>
      <w:r w:rsidRPr="004F39A7">
        <w:rPr>
          <w:rFonts w:ascii="Book Antiqua" w:hAnsi="Book Antiqua"/>
          <w:sz w:val="24"/>
          <w:szCs w:val="24"/>
        </w:rPr>
        <w:t xml:space="preserve">or in combination. Its mechanism of action is similar to that of cetuximab; thus the presence of </w:t>
      </w:r>
      <w:r w:rsidRPr="004F39A7">
        <w:rPr>
          <w:rFonts w:ascii="Book Antiqua" w:hAnsi="Book Antiqua"/>
          <w:i/>
          <w:sz w:val="24"/>
          <w:szCs w:val="24"/>
        </w:rPr>
        <w:t>KRAS</w:t>
      </w:r>
      <w:r w:rsidRPr="004F39A7">
        <w:rPr>
          <w:rFonts w:ascii="Book Antiqua" w:hAnsi="Book Antiqua"/>
          <w:sz w:val="24"/>
          <w:szCs w:val="24"/>
        </w:rPr>
        <w:t xml:space="preserve"> mutations should also be considered. The addition of panitumumab to chemotherapy has demonstrated efficacy in FPS in combination with FOLFOX</w:t>
      </w:r>
      <w:r w:rsidRPr="004F39A7">
        <w:rPr>
          <w:rFonts w:ascii="Book Antiqua" w:hAnsi="Book Antiqua"/>
          <w:sz w:val="24"/>
          <w:szCs w:val="24"/>
          <w:vertAlign w:val="superscript"/>
        </w:rPr>
        <w:t xml:space="preserve">[246] </w:t>
      </w:r>
      <w:r w:rsidRPr="004F39A7">
        <w:rPr>
          <w:rFonts w:ascii="Book Antiqua" w:hAnsi="Book Antiqua"/>
          <w:sz w:val="24"/>
          <w:szCs w:val="24"/>
        </w:rPr>
        <w:t>in first-line therapy and in combination with FOLFIRI</w:t>
      </w:r>
      <w:r w:rsidRPr="004F39A7">
        <w:rPr>
          <w:rFonts w:ascii="Book Antiqua" w:hAnsi="Book Antiqua"/>
          <w:sz w:val="24"/>
          <w:szCs w:val="24"/>
          <w:vertAlign w:val="superscript"/>
        </w:rPr>
        <w:t>[247]</w:t>
      </w:r>
      <w:r w:rsidRPr="004F39A7">
        <w:rPr>
          <w:rFonts w:ascii="Book Antiqua" w:hAnsi="Book Antiqua"/>
          <w:sz w:val="24"/>
          <w:szCs w:val="24"/>
        </w:rPr>
        <w:t xml:space="preserve"> in second-line therapy.</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Aflibercept is a new molecule targeting against VEGF. The addition of aflibercept to FOLFIRI in second-line therapy increases FPS and OS</w:t>
      </w:r>
      <w:r w:rsidRPr="004F39A7">
        <w:rPr>
          <w:rFonts w:ascii="Book Antiqua" w:hAnsi="Book Antiqua"/>
          <w:sz w:val="24"/>
          <w:szCs w:val="24"/>
          <w:vertAlign w:val="superscript"/>
        </w:rPr>
        <w:t>[248]</w:t>
      </w:r>
      <w:r w:rsidRPr="004F39A7">
        <w:rPr>
          <w:rFonts w:ascii="Book Antiqua" w:hAnsi="Book Antiqua"/>
          <w:sz w:val="24"/>
          <w:szCs w:val="24"/>
        </w:rPr>
        <w:t xml:space="preserve"> compared with chemotherapy alone.</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lastRenderedPageBreak/>
        <w:t>The combination of chemotherapy with more than one biological agent (anti-EGFR and anti-VEGF) does not provide benefits but increases toxicity; therefore, it is contraindicated</w:t>
      </w:r>
      <w:r w:rsidRPr="004F39A7">
        <w:rPr>
          <w:rFonts w:ascii="Book Antiqua" w:hAnsi="Book Antiqua"/>
          <w:sz w:val="24"/>
          <w:szCs w:val="24"/>
          <w:vertAlign w:val="superscript"/>
        </w:rPr>
        <w:t>[249,250]</w:t>
      </w:r>
      <w:r w:rsidRPr="004F39A7">
        <w:rPr>
          <w:rFonts w:ascii="Book Antiqua" w:hAnsi="Book Antiqua"/>
          <w:sz w:val="24"/>
          <w:szCs w:val="24"/>
        </w:rPr>
        <w:t>.</w:t>
      </w:r>
    </w:p>
    <w:p w:rsidR="00563257" w:rsidRDefault="00563257">
      <w:pPr>
        <w:snapToGrid w:val="0"/>
        <w:spacing w:line="360" w:lineRule="auto"/>
        <w:ind w:firstLineChars="100" w:firstLine="240"/>
        <w:rPr>
          <w:rFonts w:ascii="Book Antiqua" w:hAnsi="Book Antiqua"/>
          <w:sz w:val="24"/>
          <w:szCs w:val="24"/>
          <w:lang w:eastAsia="zh-CN"/>
        </w:rPr>
      </w:pPr>
      <w:r w:rsidRPr="004F39A7">
        <w:rPr>
          <w:rFonts w:ascii="Book Antiqua" w:hAnsi="Book Antiqua"/>
          <w:sz w:val="24"/>
          <w:szCs w:val="24"/>
        </w:rPr>
        <w:t>In Table 7, a summary of the different systematic treatments available for CRC is presented.</w:t>
      </w:r>
    </w:p>
    <w:p w:rsidR="00563257" w:rsidRDefault="00563257">
      <w:pPr>
        <w:snapToGrid w:val="0"/>
        <w:spacing w:line="360" w:lineRule="auto"/>
        <w:ind w:firstLineChars="100" w:firstLine="240"/>
        <w:rPr>
          <w:rFonts w:ascii="Book Antiqua" w:hAnsi="Book Antiqua"/>
          <w:sz w:val="24"/>
          <w:szCs w:val="24"/>
          <w:lang w:eastAsia="zh-CN"/>
        </w:rPr>
      </w:pPr>
    </w:p>
    <w:p w:rsidR="00563257" w:rsidRPr="00D868D8" w:rsidRDefault="00563257">
      <w:pPr>
        <w:tabs>
          <w:tab w:val="left" w:pos="7938"/>
        </w:tabs>
        <w:snapToGrid w:val="0"/>
        <w:spacing w:line="360" w:lineRule="auto"/>
        <w:rPr>
          <w:rFonts w:ascii="Book Antiqua" w:hAnsi="Book Antiqua"/>
          <w:b/>
          <w:sz w:val="24"/>
          <w:szCs w:val="24"/>
        </w:rPr>
      </w:pPr>
      <w:r w:rsidRPr="004F39A7">
        <w:rPr>
          <w:rFonts w:ascii="Book Antiqua" w:hAnsi="Book Antiqua"/>
          <w:b/>
          <w:sz w:val="24"/>
          <w:szCs w:val="24"/>
        </w:rPr>
        <w:t>CONCLUSION</w:t>
      </w:r>
    </w:p>
    <w:p w:rsidR="00563257" w:rsidRPr="00D868D8" w:rsidRDefault="00563257">
      <w:pPr>
        <w:tabs>
          <w:tab w:val="left" w:pos="7938"/>
        </w:tabs>
        <w:snapToGrid w:val="0"/>
        <w:spacing w:line="360" w:lineRule="auto"/>
        <w:rPr>
          <w:rFonts w:ascii="Book Antiqua" w:hAnsi="Book Antiqua"/>
          <w:sz w:val="24"/>
          <w:szCs w:val="24"/>
        </w:rPr>
      </w:pPr>
      <w:r w:rsidRPr="004F39A7">
        <w:rPr>
          <w:rFonts w:ascii="Book Antiqua" w:hAnsi="Book Antiqua"/>
          <w:sz w:val="24"/>
          <w:szCs w:val="24"/>
        </w:rPr>
        <w:t>CRC is one of the most common cancers worldwide. Today, various techniques are available to detect CRC in its early stages or as precursor lesions, thereby preventing aggressive treatment.</w:t>
      </w:r>
    </w:p>
    <w:p w:rsidR="00563257" w:rsidRDefault="00563257">
      <w:pPr>
        <w:tabs>
          <w:tab w:val="left" w:pos="7938"/>
        </w:tabs>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Screening programs have helped make these techniques more accessible to the population, with FOBT, sigmoidoscopy and colonoscopy representing the most used. FIT is emerging as the best test for screening due to its better acceptance among populations. However, its sensitivity, yet distant from the gold standard (colonoscopy), requires further research.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 xml:space="preserve">The enormous work of basic and translational research in recent times has identified a large number of potential biomarkers. Although there is not sufficient evidence yet to recommend the analysis of biomarkers such as DNA, RNA or proteins in the blood or stool, it is likely that given the quick progression of technological tools in molecular biology, increasingly sensitive and less expensive, they will gradually be implemented in clinical practice and will most likely be developed in mass. </w:t>
      </w:r>
    </w:p>
    <w:p w:rsidR="00563257" w:rsidRDefault="00563257">
      <w:pPr>
        <w:snapToGrid w:val="0"/>
        <w:spacing w:line="360" w:lineRule="auto"/>
        <w:ind w:firstLineChars="100" w:firstLine="240"/>
        <w:rPr>
          <w:rFonts w:ascii="Book Antiqua" w:hAnsi="Book Antiqua"/>
          <w:sz w:val="24"/>
          <w:szCs w:val="24"/>
        </w:rPr>
      </w:pPr>
      <w:r w:rsidRPr="004F39A7">
        <w:rPr>
          <w:rFonts w:ascii="Book Antiqua" w:hAnsi="Book Antiqua"/>
          <w:sz w:val="24"/>
          <w:szCs w:val="24"/>
        </w:rPr>
        <w:t>Chemotherapy remains the cornerstone of systemic treatment today, but several new targeted drugs have emerged in this filed in the last decade, improving the management of metastatic disease. The recent advances in molecular biology and the genetic classification of CRC are essential to individualize these therapies and will be basic for improving the treatment in the next years.</w:t>
      </w:r>
    </w:p>
    <w:p w:rsidR="00563257" w:rsidRPr="00D868D8" w:rsidRDefault="00563257">
      <w:pPr>
        <w:snapToGrid w:val="0"/>
        <w:spacing w:line="360" w:lineRule="auto"/>
        <w:rPr>
          <w:rFonts w:ascii="Book Antiqua" w:eastAsia="Arial Unicode MS" w:hAnsi="Book Antiqua" w:cs="Arial Unicode MS"/>
          <w:b/>
          <w:sz w:val="24"/>
          <w:szCs w:val="24"/>
          <w:lang w:eastAsia="zh-CN"/>
        </w:rPr>
      </w:pPr>
    </w:p>
    <w:p w:rsidR="00563257" w:rsidRPr="00D868D8" w:rsidRDefault="00563257">
      <w:pPr>
        <w:snapToGrid w:val="0"/>
        <w:spacing w:line="360" w:lineRule="auto"/>
        <w:rPr>
          <w:rFonts w:ascii="Book Antiqua" w:eastAsia="Arial Unicode MS" w:hAnsi="Book Antiqua" w:cs="Arial Unicode MS"/>
          <w:b/>
          <w:sz w:val="24"/>
          <w:szCs w:val="24"/>
        </w:rPr>
      </w:pPr>
      <w:r w:rsidRPr="004F39A7">
        <w:rPr>
          <w:rFonts w:ascii="Book Antiqua" w:eastAsia="Arial Unicode MS" w:hAnsi="Book Antiqua" w:cs="Arial Unicode MS"/>
          <w:b/>
          <w:sz w:val="24"/>
          <w:szCs w:val="24"/>
        </w:rPr>
        <w:t>ACKNOWLEDGMENTS</w:t>
      </w:r>
    </w:p>
    <w:p w:rsidR="00563257" w:rsidRPr="00D868D8" w:rsidRDefault="00563257">
      <w:pPr>
        <w:snapToGrid w:val="0"/>
        <w:spacing w:line="360" w:lineRule="auto"/>
        <w:rPr>
          <w:rFonts w:ascii="Book Antiqua" w:eastAsia="Arial Unicode MS" w:hAnsi="Book Antiqua" w:cs="Arial Unicode MS"/>
          <w:sz w:val="24"/>
          <w:szCs w:val="24"/>
          <w:lang w:eastAsia="zh-CN"/>
        </w:rPr>
      </w:pPr>
      <w:r w:rsidRPr="004F39A7">
        <w:rPr>
          <w:rFonts w:ascii="Book Antiqua" w:eastAsia="Arial Unicode MS" w:hAnsi="Book Antiqua" w:cs="Arial Unicode MS"/>
          <w:sz w:val="24"/>
          <w:szCs w:val="24"/>
        </w:rPr>
        <w:t xml:space="preserve">The authors greatly thank Olga Lopez for her unconditional technical and </w:t>
      </w:r>
      <w:r w:rsidRPr="004F39A7">
        <w:rPr>
          <w:rFonts w:ascii="Book Antiqua" w:eastAsia="Arial Unicode MS" w:hAnsi="Book Antiqua" w:cs="Arial Unicode MS"/>
          <w:sz w:val="24"/>
          <w:szCs w:val="24"/>
        </w:rPr>
        <w:lastRenderedPageBreak/>
        <w:t>emotional support.</w:t>
      </w:r>
    </w:p>
    <w:p w:rsidR="00563257" w:rsidRPr="00D868D8" w:rsidRDefault="00563257">
      <w:pPr>
        <w:snapToGrid w:val="0"/>
        <w:spacing w:line="360" w:lineRule="auto"/>
        <w:rPr>
          <w:rFonts w:ascii="Book Antiqua" w:eastAsia="Arial Unicode MS" w:hAnsi="Book Antiqua" w:cs="Arial Unicode MS"/>
          <w:sz w:val="24"/>
          <w:szCs w:val="24"/>
          <w:lang w:eastAsia="zh-CN"/>
        </w:rPr>
      </w:pPr>
    </w:p>
    <w:p w:rsidR="00563257" w:rsidRPr="00D868D8" w:rsidRDefault="00563257">
      <w:pPr>
        <w:snapToGrid w:val="0"/>
        <w:spacing w:line="360" w:lineRule="auto"/>
        <w:rPr>
          <w:rFonts w:ascii="Book Antiqua" w:eastAsia="Arial Unicode MS" w:hAnsi="Book Antiqua" w:cs="Arial Unicode MS"/>
          <w:b/>
          <w:sz w:val="24"/>
          <w:szCs w:val="24"/>
          <w:lang w:eastAsia="zh-CN"/>
        </w:rPr>
      </w:pPr>
      <w:r w:rsidRPr="004F39A7">
        <w:rPr>
          <w:rFonts w:ascii="Book Antiqua" w:eastAsia="Arial Unicode MS" w:hAnsi="Book Antiqua" w:cs="Arial Unicode MS"/>
          <w:b/>
          <w:sz w:val="24"/>
          <w:szCs w:val="24"/>
          <w:lang w:eastAsia="zh-CN"/>
        </w:rPr>
        <w:t xml:space="preserve"> REFERENCES</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 </w:t>
      </w:r>
      <w:r w:rsidRPr="004F39A7">
        <w:rPr>
          <w:rFonts w:ascii="Book Antiqua" w:hAnsi="Book Antiqua" w:cs="宋体"/>
          <w:b/>
          <w:bCs/>
          <w:color w:val="auto"/>
          <w:kern w:val="0"/>
          <w:sz w:val="24"/>
          <w:szCs w:val="24"/>
          <w:lang w:eastAsia="zh-CN"/>
        </w:rPr>
        <w:t>Farrington SM</w:t>
      </w:r>
      <w:r w:rsidRPr="004F39A7">
        <w:rPr>
          <w:rFonts w:ascii="Book Antiqua" w:hAnsi="Book Antiqua" w:cs="宋体"/>
          <w:color w:val="auto"/>
          <w:kern w:val="0"/>
          <w:sz w:val="24"/>
          <w:szCs w:val="24"/>
          <w:lang w:eastAsia="zh-CN"/>
        </w:rPr>
        <w:t xml:space="preserve">, Tenesa A, Barnetson R, Wiltshire A, Prendergast J, Porteous M, Campbell H, Dunlop MG. Germline susceptibility to colorectal cancer due to base-excision repair gene defects. </w:t>
      </w:r>
      <w:r w:rsidRPr="004F39A7">
        <w:rPr>
          <w:rFonts w:ascii="Book Antiqua" w:hAnsi="Book Antiqua" w:cs="宋体"/>
          <w:i/>
          <w:iCs/>
          <w:color w:val="auto"/>
          <w:kern w:val="0"/>
          <w:sz w:val="24"/>
          <w:szCs w:val="24"/>
          <w:lang w:eastAsia="zh-CN"/>
        </w:rPr>
        <w:t>Am J Hum Genet</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77</w:t>
      </w:r>
      <w:r w:rsidRPr="004F39A7">
        <w:rPr>
          <w:rFonts w:ascii="Book Antiqua" w:hAnsi="Book Antiqua" w:cs="宋体"/>
          <w:color w:val="auto"/>
          <w:kern w:val="0"/>
          <w:sz w:val="24"/>
          <w:szCs w:val="24"/>
          <w:lang w:eastAsia="zh-CN"/>
        </w:rPr>
        <w:t>: 112-119 [PMID: 15931596 DOI: 10.1053/j.gastro.2004.03.070]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 </w:t>
      </w:r>
      <w:r w:rsidRPr="004F39A7">
        <w:rPr>
          <w:rFonts w:ascii="Book Antiqua" w:hAnsi="Book Antiqua" w:cs="宋体"/>
          <w:b/>
          <w:bCs/>
          <w:color w:val="auto"/>
          <w:kern w:val="0"/>
          <w:sz w:val="24"/>
          <w:szCs w:val="24"/>
          <w:lang w:eastAsia="zh-CN"/>
        </w:rPr>
        <w:t>Piñol V</w:t>
      </w:r>
      <w:r w:rsidRPr="004F39A7">
        <w:rPr>
          <w:rFonts w:ascii="Book Antiqua" w:hAnsi="Book Antiqua" w:cs="宋体"/>
          <w:color w:val="auto"/>
          <w:kern w:val="0"/>
          <w:sz w:val="24"/>
          <w:szCs w:val="24"/>
          <w:lang w:eastAsia="zh-CN"/>
        </w:rPr>
        <w:t xml:space="preserve">, Castells A, Andreu M, Castellví-Bel S, Alenda C, Llor X, Xicola RM, Rodríguez-Moranta F, Payá A, Jover R, Bessa X. Accuracy of revised Bethesda guidelines, microsatellite instability, and immunohistochemistry for the identification of patients with hereditary nonpolyposis colorectal cancer. </w:t>
      </w:r>
      <w:r w:rsidRPr="004F39A7">
        <w:rPr>
          <w:rFonts w:ascii="Book Antiqua" w:hAnsi="Book Antiqua" w:cs="宋体"/>
          <w:i/>
          <w:iCs/>
          <w:color w:val="auto"/>
          <w:kern w:val="0"/>
          <w:sz w:val="24"/>
          <w:szCs w:val="24"/>
          <w:lang w:eastAsia="zh-CN"/>
        </w:rPr>
        <w:t>JAMA</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293</w:t>
      </w:r>
      <w:r w:rsidRPr="004F39A7">
        <w:rPr>
          <w:rFonts w:ascii="Book Antiqua" w:hAnsi="Book Antiqua" w:cs="宋体"/>
          <w:color w:val="auto"/>
          <w:kern w:val="0"/>
          <w:sz w:val="24"/>
          <w:szCs w:val="24"/>
          <w:lang w:eastAsia="zh-CN"/>
        </w:rPr>
        <w:t>: 1986-1994 [PMID: 15855432 DOI: 10.1001/jama.293.16.1986]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3 </w:t>
      </w:r>
      <w:r w:rsidRPr="004F39A7">
        <w:rPr>
          <w:rFonts w:ascii="Book Antiqua" w:hAnsi="Book Antiqua" w:cs="宋体"/>
          <w:b/>
          <w:bCs/>
          <w:color w:val="auto"/>
          <w:kern w:val="0"/>
          <w:sz w:val="24"/>
          <w:szCs w:val="24"/>
          <w:lang w:eastAsia="zh-CN"/>
        </w:rPr>
        <w:t>Fearon ER</w:t>
      </w:r>
      <w:r w:rsidRPr="004F39A7">
        <w:rPr>
          <w:rFonts w:ascii="Book Antiqua" w:hAnsi="Book Antiqua" w:cs="宋体"/>
          <w:color w:val="auto"/>
          <w:kern w:val="0"/>
          <w:sz w:val="24"/>
          <w:szCs w:val="24"/>
          <w:lang w:eastAsia="zh-CN"/>
        </w:rPr>
        <w:t xml:space="preserve">, Vogelstein B. A genetic model for colorectal tumorigenesis. </w:t>
      </w:r>
      <w:r w:rsidRPr="004F39A7">
        <w:rPr>
          <w:rFonts w:ascii="Book Antiqua" w:hAnsi="Book Antiqua" w:cs="宋体"/>
          <w:i/>
          <w:iCs/>
          <w:color w:val="auto"/>
          <w:kern w:val="0"/>
          <w:sz w:val="24"/>
          <w:szCs w:val="24"/>
          <w:lang w:eastAsia="zh-CN"/>
        </w:rPr>
        <w:t>Cell</w:t>
      </w:r>
      <w:r w:rsidRPr="004F39A7">
        <w:rPr>
          <w:rFonts w:ascii="Book Antiqua" w:hAnsi="Book Antiqua" w:cs="宋体"/>
          <w:color w:val="auto"/>
          <w:kern w:val="0"/>
          <w:sz w:val="24"/>
          <w:szCs w:val="24"/>
          <w:lang w:eastAsia="zh-CN"/>
        </w:rPr>
        <w:t xml:space="preserve"> 1990; </w:t>
      </w:r>
      <w:r w:rsidRPr="004F39A7">
        <w:rPr>
          <w:rFonts w:ascii="Book Antiqua" w:hAnsi="Book Antiqua" w:cs="宋体"/>
          <w:b/>
          <w:bCs/>
          <w:color w:val="auto"/>
          <w:kern w:val="0"/>
          <w:sz w:val="24"/>
          <w:szCs w:val="24"/>
          <w:lang w:eastAsia="zh-CN"/>
        </w:rPr>
        <w:t>61</w:t>
      </w:r>
      <w:r w:rsidRPr="004F39A7">
        <w:rPr>
          <w:rFonts w:ascii="Book Antiqua" w:hAnsi="Book Antiqua" w:cs="宋体"/>
          <w:color w:val="auto"/>
          <w:kern w:val="0"/>
          <w:sz w:val="24"/>
          <w:szCs w:val="24"/>
          <w:lang w:eastAsia="zh-CN"/>
        </w:rPr>
        <w:t>: 759-767 [PMID: 2188735]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 </w:t>
      </w:r>
      <w:r w:rsidRPr="004F39A7">
        <w:rPr>
          <w:rFonts w:ascii="Book Antiqua" w:hAnsi="Book Antiqua" w:cs="宋体"/>
          <w:b/>
          <w:bCs/>
          <w:color w:val="auto"/>
          <w:kern w:val="0"/>
          <w:sz w:val="24"/>
          <w:szCs w:val="24"/>
          <w:lang w:eastAsia="zh-CN"/>
        </w:rPr>
        <w:t>Rustgi AK</w:t>
      </w:r>
      <w:r w:rsidRPr="004F39A7">
        <w:rPr>
          <w:rFonts w:ascii="Book Antiqua" w:hAnsi="Book Antiqua" w:cs="宋体"/>
          <w:color w:val="auto"/>
          <w:kern w:val="0"/>
          <w:sz w:val="24"/>
          <w:szCs w:val="24"/>
          <w:lang w:eastAsia="zh-CN"/>
        </w:rPr>
        <w:t xml:space="preserve">. Hereditary gastrointestinal polyposis and nonpolyposis syndromes.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1994; </w:t>
      </w:r>
      <w:r w:rsidRPr="004F39A7">
        <w:rPr>
          <w:rFonts w:ascii="Book Antiqua" w:hAnsi="Book Antiqua" w:cs="宋体"/>
          <w:b/>
          <w:bCs/>
          <w:color w:val="auto"/>
          <w:kern w:val="0"/>
          <w:sz w:val="24"/>
          <w:szCs w:val="24"/>
          <w:lang w:eastAsia="zh-CN"/>
        </w:rPr>
        <w:t>331</w:t>
      </w:r>
      <w:r w:rsidRPr="004F39A7">
        <w:rPr>
          <w:rFonts w:ascii="Book Antiqua" w:hAnsi="Book Antiqua" w:cs="宋体"/>
          <w:color w:val="auto"/>
          <w:kern w:val="0"/>
          <w:sz w:val="24"/>
          <w:szCs w:val="24"/>
          <w:lang w:eastAsia="zh-CN"/>
        </w:rPr>
        <w:t>: 1694-1702 [PMID: 7969362]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 </w:t>
      </w:r>
      <w:r w:rsidRPr="004F39A7">
        <w:rPr>
          <w:rFonts w:ascii="Book Antiqua" w:hAnsi="Book Antiqua" w:cs="宋体"/>
          <w:b/>
          <w:bCs/>
          <w:color w:val="auto"/>
          <w:kern w:val="0"/>
          <w:sz w:val="24"/>
          <w:szCs w:val="24"/>
          <w:lang w:eastAsia="zh-CN"/>
        </w:rPr>
        <w:t>Boland CR</w:t>
      </w:r>
      <w:r w:rsidRPr="004F39A7">
        <w:rPr>
          <w:rFonts w:ascii="Book Antiqua" w:hAnsi="Book Antiqua" w:cs="宋体"/>
          <w:color w:val="auto"/>
          <w:kern w:val="0"/>
          <w:sz w:val="24"/>
          <w:szCs w:val="24"/>
          <w:lang w:eastAsia="zh-CN"/>
        </w:rPr>
        <w:t xml:space="preserve">, Sinicrope FA, Brenner DE, Carethers JM. Colorectal cancer prevention and treatment.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2000; </w:t>
      </w:r>
      <w:r w:rsidRPr="004F39A7">
        <w:rPr>
          <w:rFonts w:ascii="Book Antiqua" w:hAnsi="Book Antiqua" w:cs="宋体"/>
          <w:b/>
          <w:bCs/>
          <w:color w:val="auto"/>
          <w:kern w:val="0"/>
          <w:sz w:val="24"/>
          <w:szCs w:val="24"/>
          <w:lang w:eastAsia="zh-CN"/>
        </w:rPr>
        <w:t>118</w:t>
      </w:r>
      <w:r w:rsidRPr="004F39A7">
        <w:rPr>
          <w:rFonts w:ascii="Book Antiqua" w:hAnsi="Book Antiqua" w:cs="宋体"/>
          <w:color w:val="auto"/>
          <w:kern w:val="0"/>
          <w:sz w:val="24"/>
          <w:szCs w:val="24"/>
          <w:lang w:eastAsia="zh-CN"/>
        </w:rPr>
        <w:t>: S115-S128 [PMID: 10868902]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 </w:t>
      </w:r>
      <w:r w:rsidRPr="004F39A7">
        <w:rPr>
          <w:rFonts w:ascii="Book Antiqua" w:hAnsi="Book Antiqua" w:cs="宋体"/>
          <w:b/>
          <w:bCs/>
          <w:color w:val="auto"/>
          <w:kern w:val="0"/>
          <w:sz w:val="24"/>
          <w:szCs w:val="24"/>
          <w:lang w:eastAsia="zh-CN"/>
        </w:rPr>
        <w:t>Iacopetta B</w:t>
      </w:r>
      <w:r w:rsidRPr="004F39A7">
        <w:rPr>
          <w:rFonts w:ascii="Book Antiqua" w:hAnsi="Book Antiqua" w:cs="宋体"/>
          <w:color w:val="auto"/>
          <w:kern w:val="0"/>
          <w:sz w:val="24"/>
          <w:szCs w:val="24"/>
          <w:lang w:eastAsia="zh-CN"/>
        </w:rPr>
        <w:t xml:space="preserve">, Grieu F, Amanuel B. Microsatellite instability in colorectal cancer. </w:t>
      </w:r>
      <w:r w:rsidRPr="004F39A7">
        <w:rPr>
          <w:rFonts w:ascii="Book Antiqua" w:hAnsi="Book Antiqua" w:cs="宋体"/>
          <w:i/>
          <w:iCs/>
          <w:color w:val="auto"/>
          <w:kern w:val="0"/>
          <w:sz w:val="24"/>
          <w:szCs w:val="24"/>
          <w:lang w:eastAsia="zh-CN"/>
        </w:rPr>
        <w:t>Asia Pac J Clin Oncol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6</w:t>
      </w:r>
      <w:r w:rsidRPr="004F39A7">
        <w:rPr>
          <w:rFonts w:ascii="Book Antiqua" w:hAnsi="Book Antiqua" w:cs="宋体"/>
          <w:color w:val="auto"/>
          <w:kern w:val="0"/>
          <w:sz w:val="24"/>
          <w:szCs w:val="24"/>
          <w:lang w:eastAsia="zh-CN"/>
        </w:rPr>
        <w:t>: 260-269 [PMID: 21114775 DOI: 10.1111/j.1743-7563.2010.01335.x]</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 </w:t>
      </w:r>
      <w:r w:rsidRPr="004F39A7">
        <w:rPr>
          <w:rFonts w:ascii="Book Antiqua" w:hAnsi="Book Antiqua" w:cs="宋体"/>
          <w:b/>
          <w:bCs/>
          <w:color w:val="auto"/>
          <w:kern w:val="0"/>
          <w:sz w:val="24"/>
          <w:szCs w:val="24"/>
          <w:lang w:eastAsia="zh-CN"/>
        </w:rPr>
        <w:t>Jass JR</w:t>
      </w:r>
      <w:r w:rsidRPr="004F39A7">
        <w:rPr>
          <w:rFonts w:ascii="Book Antiqua" w:hAnsi="Book Antiqua" w:cs="宋体"/>
          <w:color w:val="auto"/>
          <w:kern w:val="0"/>
          <w:sz w:val="24"/>
          <w:szCs w:val="24"/>
          <w:lang w:eastAsia="zh-CN"/>
        </w:rPr>
        <w:t xml:space="preserve">. HNPCC and sporadic MSI-H colorectal cancer: a review of the morphological similarities and differences. </w:t>
      </w:r>
      <w:r w:rsidRPr="004F39A7">
        <w:rPr>
          <w:rFonts w:ascii="Book Antiqua" w:hAnsi="Book Antiqua" w:cs="宋体"/>
          <w:i/>
          <w:iCs/>
          <w:color w:val="auto"/>
          <w:kern w:val="0"/>
          <w:sz w:val="24"/>
          <w:szCs w:val="24"/>
          <w:lang w:eastAsia="zh-CN"/>
        </w:rPr>
        <w:t>Fam Cancer</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3</w:t>
      </w:r>
      <w:r w:rsidRPr="004F39A7">
        <w:rPr>
          <w:rFonts w:ascii="Book Antiqua" w:hAnsi="Book Antiqua" w:cs="宋体"/>
          <w:color w:val="auto"/>
          <w:kern w:val="0"/>
          <w:sz w:val="24"/>
          <w:szCs w:val="24"/>
          <w:lang w:eastAsia="zh-CN"/>
        </w:rPr>
        <w:t>: 93-100 [PMID: 15340259]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 </w:t>
      </w:r>
      <w:r w:rsidRPr="004F39A7">
        <w:rPr>
          <w:rFonts w:ascii="Book Antiqua" w:hAnsi="Book Antiqua" w:cs="宋体"/>
          <w:b/>
          <w:bCs/>
          <w:color w:val="auto"/>
          <w:kern w:val="0"/>
          <w:sz w:val="24"/>
          <w:szCs w:val="24"/>
          <w:lang w:eastAsia="zh-CN"/>
        </w:rPr>
        <w:t>Weisenberger DJ</w:t>
      </w:r>
      <w:r w:rsidRPr="004F39A7">
        <w:rPr>
          <w:rFonts w:ascii="Book Antiqua" w:hAnsi="Book Antiqua" w:cs="宋体"/>
          <w:color w:val="auto"/>
          <w:kern w:val="0"/>
          <w:sz w:val="24"/>
          <w:szCs w:val="24"/>
          <w:lang w:eastAsia="zh-CN"/>
        </w:rPr>
        <w:t xml:space="preserve">, Siegmund KD, Campan M, Young J, Long TI, Faasse MA, Kang GH, Widschwendter M, Weener D, Buchanan D, Koh H, Simms L, Barker M, Leggett B, Levine J, Kim M, French AJ, Thibodeau SN, Jass J, Haile R, Laird PW. CpG island methylator phenotype underlies sporadic microsatellite instability and is tightly associated with BRAF mutation in colorectal cancer. </w:t>
      </w:r>
      <w:r w:rsidRPr="004F39A7">
        <w:rPr>
          <w:rFonts w:ascii="Book Antiqua" w:hAnsi="Book Antiqua" w:cs="宋体"/>
          <w:i/>
          <w:iCs/>
          <w:color w:val="auto"/>
          <w:kern w:val="0"/>
          <w:sz w:val="24"/>
          <w:szCs w:val="24"/>
          <w:lang w:eastAsia="zh-CN"/>
        </w:rPr>
        <w:t>Nat Genet</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38</w:t>
      </w:r>
      <w:r w:rsidRPr="004F39A7">
        <w:rPr>
          <w:rFonts w:ascii="Book Antiqua" w:hAnsi="Book Antiqua" w:cs="宋体"/>
          <w:color w:val="auto"/>
          <w:kern w:val="0"/>
          <w:sz w:val="24"/>
          <w:szCs w:val="24"/>
          <w:lang w:eastAsia="zh-CN"/>
        </w:rPr>
        <w:t>: 787-793 [PMID: 16804544]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 </w:t>
      </w:r>
      <w:r w:rsidRPr="004F39A7">
        <w:rPr>
          <w:rFonts w:ascii="Book Antiqua" w:hAnsi="Book Antiqua" w:cs="宋体"/>
          <w:b/>
          <w:bCs/>
          <w:color w:val="auto"/>
          <w:kern w:val="0"/>
          <w:sz w:val="24"/>
          <w:szCs w:val="24"/>
          <w:lang w:eastAsia="zh-CN"/>
        </w:rPr>
        <w:t>Nosho K</w:t>
      </w:r>
      <w:r w:rsidRPr="004F39A7">
        <w:rPr>
          <w:rFonts w:ascii="Book Antiqua" w:hAnsi="Book Antiqua" w:cs="宋体"/>
          <w:color w:val="auto"/>
          <w:kern w:val="0"/>
          <w:sz w:val="24"/>
          <w:szCs w:val="24"/>
          <w:lang w:eastAsia="zh-CN"/>
        </w:rPr>
        <w:t xml:space="preserve">, Irahara N, Shima K, Kure S, Kirkner GJ, Schernhammer ES, Hazra A, Hunter DJ, Quackenbush J, Spiegelman D, Giovannucci EL, Fuchs CS, Ogino S. Comprehensive biostatistical analysis of CpG island methylator phenotype in colorectal cancer using a large population-based sample. </w:t>
      </w:r>
      <w:r w:rsidRPr="004F39A7">
        <w:rPr>
          <w:rFonts w:ascii="Book Antiqua" w:hAnsi="Book Antiqua" w:cs="宋体"/>
          <w:i/>
          <w:iCs/>
          <w:color w:val="auto"/>
          <w:kern w:val="0"/>
          <w:sz w:val="24"/>
          <w:szCs w:val="24"/>
          <w:lang w:eastAsia="zh-CN"/>
        </w:rPr>
        <w:t>PLoS One</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3</w:t>
      </w:r>
      <w:r w:rsidRPr="004F39A7">
        <w:rPr>
          <w:rFonts w:ascii="Book Antiqua" w:hAnsi="Book Antiqua" w:cs="宋体"/>
          <w:color w:val="auto"/>
          <w:kern w:val="0"/>
          <w:sz w:val="24"/>
          <w:szCs w:val="24"/>
          <w:lang w:eastAsia="zh-CN"/>
        </w:rPr>
        <w:t>: e3698 [PMID: 19002263 DOI: 10.1371/journal.pone.0003698]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10</w:t>
      </w:r>
      <w:r w:rsidRPr="004F39A7">
        <w:rPr>
          <w:rFonts w:ascii="Book Antiqua" w:hAnsi="Book Antiqua" w:cs="宋体"/>
          <w:b/>
          <w:color w:val="auto"/>
          <w:kern w:val="0"/>
          <w:sz w:val="24"/>
          <w:szCs w:val="24"/>
          <w:lang w:eastAsia="zh-CN"/>
        </w:rPr>
        <w:t xml:space="preserve"> Ferlay J</w:t>
      </w:r>
      <w:r w:rsidRPr="004F39A7">
        <w:rPr>
          <w:rFonts w:ascii="Book Antiqua" w:hAnsi="Book Antiqua" w:cs="宋体"/>
          <w:color w:val="auto"/>
          <w:kern w:val="0"/>
          <w:sz w:val="24"/>
          <w:szCs w:val="24"/>
          <w:lang w:eastAsia="zh-CN"/>
        </w:rPr>
        <w:t>, Shin HR, Bray F, Forman D, Mathers C and Parkin DM. GLOBOCAN 2008 v2.0, Cancer Incidence and Mortality Worldwide: IARC CancerBase No. 10 [Internet]. Lyon, France: International Agency for Research on Cancer; 2010. Available from: http://globocan.iarc.fr/ accessed on 14/09/13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 </w:t>
      </w:r>
      <w:r w:rsidRPr="004F39A7">
        <w:rPr>
          <w:rFonts w:ascii="Book Antiqua" w:hAnsi="Book Antiqua" w:cs="宋体"/>
          <w:b/>
          <w:bCs/>
          <w:color w:val="auto"/>
          <w:kern w:val="0"/>
          <w:sz w:val="24"/>
          <w:szCs w:val="24"/>
          <w:lang w:eastAsia="zh-CN"/>
        </w:rPr>
        <w:t>Saito H</w:t>
      </w:r>
      <w:r w:rsidRPr="004F39A7">
        <w:rPr>
          <w:rFonts w:ascii="Book Antiqua" w:hAnsi="Book Antiqua" w:cs="宋体"/>
          <w:color w:val="auto"/>
          <w:kern w:val="0"/>
          <w:sz w:val="24"/>
          <w:szCs w:val="24"/>
          <w:lang w:eastAsia="zh-CN"/>
        </w:rPr>
        <w:t xml:space="preserve">. Colorectal cancer screening using immunochemical faecal occult blood testing in Japan. </w:t>
      </w:r>
      <w:r w:rsidRPr="004F39A7">
        <w:rPr>
          <w:rFonts w:ascii="Book Antiqua" w:hAnsi="Book Antiqua" w:cs="宋体"/>
          <w:i/>
          <w:iCs/>
          <w:color w:val="auto"/>
          <w:kern w:val="0"/>
          <w:sz w:val="24"/>
          <w:szCs w:val="24"/>
          <w:lang w:eastAsia="zh-CN"/>
        </w:rPr>
        <w:t>J Med Screen</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13</w:t>
      </w:r>
      <w:r w:rsidRPr="004F39A7">
        <w:rPr>
          <w:rFonts w:ascii="Book Antiqua" w:hAnsi="Book Antiqua" w:cs="宋体"/>
          <w:bCs/>
          <w:color w:val="auto"/>
          <w:kern w:val="0"/>
          <w:sz w:val="24"/>
          <w:szCs w:val="24"/>
          <w:lang w:eastAsia="zh-CN"/>
        </w:rPr>
        <w:t xml:space="preserve"> Suppl 1</w:t>
      </w:r>
      <w:r w:rsidRPr="004F39A7">
        <w:rPr>
          <w:rFonts w:ascii="Book Antiqua" w:hAnsi="Book Antiqua" w:cs="宋体"/>
          <w:color w:val="auto"/>
          <w:kern w:val="0"/>
          <w:sz w:val="24"/>
          <w:szCs w:val="24"/>
          <w:lang w:eastAsia="zh-CN"/>
        </w:rPr>
        <w:t>: S6-S7 [PMID: 17227634]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 </w:t>
      </w:r>
      <w:r w:rsidRPr="004F39A7">
        <w:rPr>
          <w:rFonts w:ascii="Book Antiqua" w:hAnsi="Book Antiqua" w:cs="宋体"/>
          <w:b/>
          <w:bCs/>
          <w:color w:val="auto"/>
          <w:kern w:val="0"/>
          <w:sz w:val="24"/>
          <w:szCs w:val="24"/>
          <w:lang w:eastAsia="zh-CN"/>
        </w:rPr>
        <w:t>Ferlay J</w:t>
      </w:r>
      <w:r w:rsidRPr="004F39A7">
        <w:rPr>
          <w:rFonts w:ascii="Book Antiqua" w:hAnsi="Book Antiqua" w:cs="宋体"/>
          <w:color w:val="auto"/>
          <w:kern w:val="0"/>
          <w:sz w:val="24"/>
          <w:szCs w:val="24"/>
          <w:lang w:eastAsia="zh-CN"/>
        </w:rPr>
        <w:t xml:space="preserve">, Steliarova-Foucher E, Lortet-Tieulent J, Rosso S, Coebergh JW, Comber H, Forman D, Bray F. Cancer incidence and mortality patterns in </w:t>
      </w:r>
      <w:r w:rsidRPr="004F39A7">
        <w:rPr>
          <w:rFonts w:ascii="Book Antiqua" w:hAnsi="Book Antiqua" w:cs="宋体"/>
          <w:color w:val="auto"/>
          <w:kern w:val="0"/>
          <w:sz w:val="24"/>
          <w:szCs w:val="24"/>
          <w:lang w:eastAsia="zh-CN"/>
        </w:rPr>
        <w:lastRenderedPageBreak/>
        <w:t xml:space="preserve">Europe: estimates for 40 countries in 2012. </w:t>
      </w:r>
      <w:r w:rsidRPr="004F39A7">
        <w:rPr>
          <w:rFonts w:ascii="Book Antiqua" w:hAnsi="Book Antiqua" w:cs="宋体"/>
          <w:i/>
          <w:iCs/>
          <w:color w:val="auto"/>
          <w:kern w:val="0"/>
          <w:sz w:val="24"/>
          <w:szCs w:val="24"/>
          <w:lang w:eastAsia="zh-CN"/>
        </w:rPr>
        <w:t>Eur J Cancer</w:t>
      </w:r>
      <w:r w:rsidRPr="004F39A7">
        <w:rPr>
          <w:rFonts w:ascii="Book Antiqua" w:hAnsi="Book Antiqua" w:cs="宋体"/>
          <w:color w:val="auto"/>
          <w:kern w:val="0"/>
          <w:sz w:val="24"/>
          <w:szCs w:val="24"/>
          <w:lang w:eastAsia="zh-CN"/>
        </w:rPr>
        <w:t xml:space="preserve"> 2013; </w:t>
      </w:r>
      <w:r w:rsidRPr="004F39A7">
        <w:rPr>
          <w:rFonts w:ascii="Book Antiqua" w:hAnsi="Book Antiqua" w:cs="宋体"/>
          <w:b/>
          <w:bCs/>
          <w:color w:val="auto"/>
          <w:kern w:val="0"/>
          <w:sz w:val="24"/>
          <w:szCs w:val="24"/>
          <w:lang w:eastAsia="zh-CN"/>
        </w:rPr>
        <w:t>49</w:t>
      </w:r>
      <w:r w:rsidRPr="004F39A7">
        <w:rPr>
          <w:rFonts w:ascii="Book Antiqua" w:hAnsi="Book Antiqua" w:cs="宋体"/>
          <w:color w:val="auto"/>
          <w:kern w:val="0"/>
          <w:sz w:val="24"/>
          <w:szCs w:val="24"/>
          <w:lang w:eastAsia="zh-CN"/>
        </w:rPr>
        <w:t>: 1374-1403 [PMID: 23485231 DOI: 10.1016/j.ejca.2012.12.027]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 </w:t>
      </w:r>
      <w:r w:rsidRPr="004F39A7">
        <w:rPr>
          <w:rFonts w:ascii="Book Antiqua" w:hAnsi="Book Antiqua" w:cs="宋体"/>
          <w:b/>
          <w:bCs/>
          <w:color w:val="auto"/>
          <w:kern w:val="0"/>
          <w:sz w:val="24"/>
          <w:szCs w:val="24"/>
          <w:lang w:eastAsia="zh-CN"/>
        </w:rPr>
        <w:t>Karsa LV</w:t>
      </w:r>
      <w:r w:rsidRPr="004F39A7">
        <w:rPr>
          <w:rFonts w:ascii="Book Antiqua" w:hAnsi="Book Antiqua" w:cs="宋体"/>
          <w:color w:val="auto"/>
          <w:kern w:val="0"/>
          <w:sz w:val="24"/>
          <w:szCs w:val="24"/>
          <w:lang w:eastAsia="zh-CN"/>
        </w:rPr>
        <w:t xml:space="preserve">, Lignini TA, Patnick J, Lambert R, Sauvaget C. The dimensions of the CRC problem. </w:t>
      </w:r>
      <w:r w:rsidRPr="004F39A7">
        <w:rPr>
          <w:rFonts w:ascii="Book Antiqua" w:hAnsi="Book Antiqua" w:cs="宋体"/>
          <w:i/>
          <w:iCs/>
          <w:color w:val="auto"/>
          <w:kern w:val="0"/>
          <w:sz w:val="24"/>
          <w:szCs w:val="24"/>
          <w:lang w:eastAsia="zh-CN"/>
        </w:rPr>
        <w:t>Best Pract Res Clin Gastroenterol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24</w:t>
      </w:r>
      <w:r w:rsidRPr="004F39A7">
        <w:rPr>
          <w:rFonts w:ascii="Book Antiqua" w:hAnsi="Book Antiqua" w:cs="宋体"/>
          <w:color w:val="auto"/>
          <w:kern w:val="0"/>
          <w:sz w:val="24"/>
          <w:szCs w:val="24"/>
          <w:lang w:eastAsia="zh-CN"/>
        </w:rPr>
        <w:t>: 381-396 [PMID: 20833343 DOI: 10.1016/j.bpg.2010.06.004]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 </w:t>
      </w:r>
      <w:r w:rsidRPr="004F39A7">
        <w:rPr>
          <w:rFonts w:ascii="Book Antiqua" w:hAnsi="Book Antiqua" w:cs="宋体"/>
          <w:b/>
          <w:bCs/>
          <w:color w:val="auto"/>
          <w:kern w:val="0"/>
          <w:sz w:val="24"/>
          <w:szCs w:val="24"/>
          <w:lang w:eastAsia="zh-CN"/>
        </w:rPr>
        <w:t>López-Abente G</w:t>
      </w:r>
      <w:r w:rsidRPr="004F39A7">
        <w:rPr>
          <w:rFonts w:ascii="Book Antiqua" w:hAnsi="Book Antiqua" w:cs="宋体"/>
          <w:color w:val="auto"/>
          <w:kern w:val="0"/>
          <w:sz w:val="24"/>
          <w:szCs w:val="24"/>
          <w:lang w:eastAsia="zh-CN"/>
        </w:rPr>
        <w:t xml:space="preserve">, Ardanaz E, Torrella-Ramos A, Mateos A, Delgado-Sanz C, Chirlaque MD. Changes in colorectal cancer incidence and mortality trends in Spain. </w:t>
      </w:r>
      <w:r w:rsidRPr="004F39A7">
        <w:rPr>
          <w:rFonts w:ascii="Book Antiqua" w:hAnsi="Book Antiqua" w:cs="宋体"/>
          <w:i/>
          <w:iCs/>
          <w:color w:val="auto"/>
          <w:kern w:val="0"/>
          <w:sz w:val="24"/>
          <w:szCs w:val="24"/>
          <w:lang w:eastAsia="zh-CN"/>
        </w:rPr>
        <w:t>Ann Oncol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 xml:space="preserve">21 </w:t>
      </w:r>
      <w:r w:rsidRPr="004F39A7">
        <w:rPr>
          <w:rFonts w:ascii="Book Antiqua" w:hAnsi="Book Antiqua" w:cs="宋体"/>
          <w:bCs/>
          <w:color w:val="auto"/>
          <w:kern w:val="0"/>
          <w:sz w:val="24"/>
          <w:szCs w:val="24"/>
          <w:lang w:eastAsia="zh-CN"/>
        </w:rPr>
        <w:t>Suppl 3</w:t>
      </w:r>
      <w:r w:rsidRPr="004F39A7">
        <w:rPr>
          <w:rFonts w:ascii="Book Antiqua" w:hAnsi="Book Antiqua" w:cs="宋体"/>
          <w:color w:val="auto"/>
          <w:kern w:val="0"/>
          <w:sz w:val="24"/>
          <w:szCs w:val="24"/>
          <w:lang w:eastAsia="zh-CN"/>
        </w:rPr>
        <w:t>: iii76-iii82 [PMID: 20427364 DOI: 10.1093/annonc/mdq091]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 </w:t>
      </w:r>
      <w:r w:rsidRPr="004F39A7">
        <w:rPr>
          <w:rFonts w:ascii="Book Antiqua" w:hAnsi="Book Antiqua" w:cs="宋体"/>
          <w:b/>
          <w:bCs/>
          <w:color w:val="auto"/>
          <w:kern w:val="0"/>
          <w:sz w:val="24"/>
          <w:szCs w:val="24"/>
          <w:lang w:eastAsia="zh-CN"/>
        </w:rPr>
        <w:t>Ribes J</w:t>
      </w:r>
      <w:r w:rsidRPr="004F39A7">
        <w:rPr>
          <w:rFonts w:ascii="Book Antiqua" w:hAnsi="Book Antiqua" w:cs="宋体"/>
          <w:color w:val="auto"/>
          <w:kern w:val="0"/>
          <w:sz w:val="24"/>
          <w:szCs w:val="24"/>
          <w:lang w:eastAsia="zh-CN"/>
        </w:rPr>
        <w:t xml:space="preserve">, Navarro M, Clèries R, Esteban L, Pareja L, Binefa G, Peris M, Fernández E, Borràs JM. Colorectal cancer mortality in Spain: trends and projections for 1985-2019. </w:t>
      </w:r>
      <w:r w:rsidRPr="004F39A7">
        <w:rPr>
          <w:rFonts w:ascii="Book Antiqua" w:hAnsi="Book Antiqua" w:cs="宋体"/>
          <w:i/>
          <w:iCs/>
          <w:color w:val="auto"/>
          <w:kern w:val="0"/>
          <w:sz w:val="24"/>
          <w:szCs w:val="24"/>
          <w:lang w:eastAsia="zh-CN"/>
        </w:rPr>
        <w:t>Eur J Gastroenterol Hepatol</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21</w:t>
      </w:r>
      <w:r w:rsidRPr="004F39A7">
        <w:rPr>
          <w:rFonts w:ascii="Book Antiqua" w:hAnsi="Book Antiqua" w:cs="宋体"/>
          <w:color w:val="auto"/>
          <w:kern w:val="0"/>
          <w:sz w:val="24"/>
          <w:szCs w:val="24"/>
          <w:lang w:eastAsia="zh-CN"/>
        </w:rPr>
        <w:t>: 92-100 [PMID: 19011574 DOI: 10.1097/MEG.0b013e32830b5f39]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 </w:t>
      </w:r>
      <w:r w:rsidRPr="004F39A7">
        <w:rPr>
          <w:rFonts w:ascii="Book Antiqua" w:hAnsi="Book Antiqua" w:cs="宋体"/>
          <w:b/>
          <w:bCs/>
          <w:color w:val="auto"/>
          <w:kern w:val="0"/>
          <w:sz w:val="24"/>
          <w:szCs w:val="24"/>
          <w:lang w:eastAsia="zh-CN"/>
        </w:rPr>
        <w:t>Borràs JM</w:t>
      </w:r>
      <w:r w:rsidRPr="004F39A7">
        <w:rPr>
          <w:rFonts w:ascii="Book Antiqua" w:hAnsi="Book Antiqua" w:cs="宋体"/>
          <w:color w:val="auto"/>
          <w:kern w:val="0"/>
          <w:sz w:val="24"/>
          <w:szCs w:val="24"/>
          <w:lang w:eastAsia="zh-CN"/>
        </w:rPr>
        <w:t xml:space="preserve">, Pareja L, Peris M, Espinàs JA. [Analysis of cancer incidence, survival and mortality according to the main tumoral localizations, 1985-2019: colorectal cancer]. </w:t>
      </w:r>
      <w:r w:rsidRPr="004F39A7">
        <w:rPr>
          <w:rFonts w:ascii="Book Antiqua" w:hAnsi="Book Antiqua" w:cs="宋体"/>
          <w:i/>
          <w:iCs/>
          <w:color w:val="auto"/>
          <w:kern w:val="0"/>
          <w:sz w:val="24"/>
          <w:szCs w:val="24"/>
          <w:lang w:eastAsia="zh-CN"/>
        </w:rPr>
        <w:t>Med Clin (Barc)</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 xml:space="preserve">131 </w:t>
      </w:r>
      <w:r w:rsidRPr="004F39A7">
        <w:rPr>
          <w:rFonts w:ascii="Book Antiqua" w:hAnsi="Book Antiqua" w:cs="宋体"/>
          <w:bCs/>
          <w:color w:val="auto"/>
          <w:kern w:val="0"/>
          <w:sz w:val="24"/>
          <w:szCs w:val="24"/>
          <w:lang w:eastAsia="zh-CN"/>
        </w:rPr>
        <w:t>Suppl 1</w:t>
      </w:r>
      <w:r w:rsidRPr="004F39A7">
        <w:rPr>
          <w:rFonts w:ascii="Book Antiqua" w:hAnsi="Book Antiqua" w:cs="宋体"/>
          <w:color w:val="auto"/>
          <w:kern w:val="0"/>
          <w:sz w:val="24"/>
          <w:szCs w:val="24"/>
          <w:lang w:eastAsia="zh-CN"/>
        </w:rPr>
        <w:t>: 58-62 [PMID: 19080817]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17 World Cancer Report. Cancer syte by syte-colorectal cancer. In: Boyle P, Levin B, editors. World cancer report 2008. Lyon: International Agency for Research on Cancer; 2008: 374-379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 </w:t>
      </w:r>
      <w:r w:rsidRPr="004F39A7">
        <w:rPr>
          <w:rFonts w:ascii="Book Antiqua" w:hAnsi="Book Antiqua" w:cs="宋体"/>
          <w:b/>
          <w:bCs/>
          <w:color w:val="auto"/>
          <w:kern w:val="0"/>
          <w:sz w:val="24"/>
          <w:szCs w:val="24"/>
          <w:lang w:eastAsia="zh-CN"/>
        </w:rPr>
        <w:t>Huxley RR</w:t>
      </w:r>
      <w:r w:rsidRPr="004F39A7">
        <w:rPr>
          <w:rFonts w:ascii="Book Antiqua" w:hAnsi="Book Antiqua" w:cs="宋体"/>
          <w:color w:val="auto"/>
          <w:kern w:val="0"/>
          <w:sz w:val="24"/>
          <w:szCs w:val="24"/>
          <w:lang w:eastAsia="zh-CN"/>
        </w:rPr>
        <w:t xml:space="preserve">, Ansary-Moghaddam A, Clifton P, Czernichow S, Parr CL, Woodward M. The impact of dietary and lifestyle risk factors on risk of colorectal cancer: a quantitative overview of the epidemiological evidence. </w:t>
      </w:r>
      <w:r w:rsidRPr="004F39A7">
        <w:rPr>
          <w:rFonts w:ascii="Book Antiqua" w:hAnsi="Book Antiqua" w:cs="宋体"/>
          <w:i/>
          <w:iCs/>
          <w:color w:val="auto"/>
          <w:kern w:val="0"/>
          <w:sz w:val="24"/>
          <w:szCs w:val="24"/>
          <w:lang w:eastAsia="zh-CN"/>
        </w:rPr>
        <w:t>Int J Cancer</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125</w:t>
      </w:r>
      <w:r w:rsidRPr="004F39A7">
        <w:rPr>
          <w:rFonts w:ascii="Book Antiqua" w:hAnsi="Book Antiqua" w:cs="宋体"/>
          <w:color w:val="auto"/>
          <w:kern w:val="0"/>
          <w:sz w:val="24"/>
          <w:szCs w:val="24"/>
          <w:lang w:eastAsia="zh-CN"/>
        </w:rPr>
        <w:t>: 171-180 [PMID: 19350627 DOI: 10.1002/ijc.24343]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 </w:t>
      </w:r>
      <w:r w:rsidRPr="004F39A7">
        <w:rPr>
          <w:rFonts w:ascii="Book Antiqua" w:hAnsi="Book Antiqua" w:cs="宋体"/>
          <w:b/>
          <w:bCs/>
          <w:color w:val="auto"/>
          <w:kern w:val="0"/>
          <w:sz w:val="24"/>
          <w:szCs w:val="24"/>
          <w:lang w:eastAsia="zh-CN"/>
        </w:rPr>
        <w:t>Fernandez E</w:t>
      </w:r>
      <w:r w:rsidRPr="004F39A7">
        <w:rPr>
          <w:rFonts w:ascii="Book Antiqua" w:hAnsi="Book Antiqua" w:cs="宋体"/>
          <w:color w:val="auto"/>
          <w:kern w:val="0"/>
          <w:sz w:val="24"/>
          <w:szCs w:val="24"/>
          <w:lang w:eastAsia="zh-CN"/>
        </w:rPr>
        <w:t xml:space="preserve">, La Vecchia C, Balducci A, Chatenoud L, Franceschi S, Negri E. Oral contraceptives and colorectal cancer risk: a meta-analysis. </w:t>
      </w:r>
      <w:r w:rsidRPr="004F39A7">
        <w:rPr>
          <w:rFonts w:ascii="Book Antiqua" w:hAnsi="Book Antiqua" w:cs="宋体"/>
          <w:i/>
          <w:iCs/>
          <w:color w:val="auto"/>
          <w:kern w:val="0"/>
          <w:sz w:val="24"/>
          <w:szCs w:val="24"/>
          <w:lang w:eastAsia="zh-CN"/>
        </w:rPr>
        <w:t>Br J Cancer</w:t>
      </w:r>
      <w:r w:rsidRPr="004F39A7">
        <w:rPr>
          <w:rFonts w:ascii="Book Antiqua" w:hAnsi="Book Antiqua" w:cs="宋体"/>
          <w:color w:val="auto"/>
          <w:kern w:val="0"/>
          <w:sz w:val="24"/>
          <w:szCs w:val="24"/>
          <w:lang w:eastAsia="zh-CN"/>
        </w:rPr>
        <w:t xml:space="preserve"> 2001; </w:t>
      </w:r>
      <w:r w:rsidRPr="004F39A7">
        <w:rPr>
          <w:rFonts w:ascii="Book Antiqua" w:hAnsi="Book Antiqua" w:cs="宋体"/>
          <w:b/>
          <w:bCs/>
          <w:color w:val="auto"/>
          <w:kern w:val="0"/>
          <w:sz w:val="24"/>
          <w:szCs w:val="24"/>
          <w:lang w:eastAsia="zh-CN"/>
        </w:rPr>
        <w:t>84</w:t>
      </w:r>
      <w:r w:rsidRPr="004F39A7">
        <w:rPr>
          <w:rFonts w:ascii="Book Antiqua" w:hAnsi="Book Antiqua" w:cs="宋体"/>
          <w:color w:val="auto"/>
          <w:kern w:val="0"/>
          <w:sz w:val="24"/>
          <w:szCs w:val="24"/>
          <w:lang w:eastAsia="zh-CN"/>
        </w:rPr>
        <w:t>: 722-727 [PMID: 11237397]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 </w:t>
      </w:r>
      <w:r w:rsidRPr="004F39A7">
        <w:rPr>
          <w:rFonts w:ascii="Book Antiqua" w:hAnsi="Book Antiqua" w:cs="宋体"/>
          <w:b/>
          <w:bCs/>
          <w:color w:val="auto"/>
          <w:kern w:val="0"/>
          <w:sz w:val="24"/>
          <w:szCs w:val="24"/>
          <w:lang w:eastAsia="zh-CN"/>
        </w:rPr>
        <w:t>Giovannucci E</w:t>
      </w:r>
      <w:r w:rsidRPr="004F39A7">
        <w:rPr>
          <w:rFonts w:ascii="Book Antiqua" w:hAnsi="Book Antiqua" w:cs="宋体"/>
          <w:color w:val="auto"/>
          <w:kern w:val="0"/>
          <w:sz w:val="24"/>
          <w:szCs w:val="24"/>
          <w:lang w:eastAsia="zh-CN"/>
        </w:rPr>
        <w:t xml:space="preserve">. Modifiable risk factors for colon cancer. </w:t>
      </w:r>
      <w:r w:rsidRPr="004F39A7">
        <w:rPr>
          <w:rFonts w:ascii="Book Antiqua" w:hAnsi="Book Antiqua" w:cs="宋体"/>
          <w:i/>
          <w:iCs/>
          <w:color w:val="auto"/>
          <w:kern w:val="0"/>
          <w:sz w:val="24"/>
          <w:szCs w:val="24"/>
          <w:lang w:eastAsia="zh-CN"/>
        </w:rPr>
        <w:t>Gastroenterol Clin North Am</w:t>
      </w:r>
      <w:r w:rsidRPr="004F39A7">
        <w:rPr>
          <w:rFonts w:ascii="Book Antiqua" w:hAnsi="Book Antiqua" w:cs="宋体"/>
          <w:color w:val="auto"/>
          <w:kern w:val="0"/>
          <w:sz w:val="24"/>
          <w:szCs w:val="24"/>
          <w:lang w:eastAsia="zh-CN"/>
        </w:rPr>
        <w:t xml:space="preserve"> 2002; </w:t>
      </w:r>
      <w:r w:rsidRPr="004F39A7">
        <w:rPr>
          <w:rFonts w:ascii="Book Antiqua" w:hAnsi="Book Antiqua" w:cs="宋体"/>
          <w:b/>
          <w:bCs/>
          <w:color w:val="auto"/>
          <w:kern w:val="0"/>
          <w:sz w:val="24"/>
          <w:szCs w:val="24"/>
          <w:lang w:eastAsia="zh-CN"/>
        </w:rPr>
        <w:t>31</w:t>
      </w:r>
      <w:r w:rsidRPr="004F39A7">
        <w:rPr>
          <w:rFonts w:ascii="Book Antiqua" w:hAnsi="Book Antiqua" w:cs="宋体"/>
          <w:color w:val="auto"/>
          <w:kern w:val="0"/>
          <w:sz w:val="24"/>
          <w:szCs w:val="24"/>
          <w:lang w:eastAsia="zh-CN"/>
        </w:rPr>
        <w:t>: 925-943 [PMID: 12489270]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 </w:t>
      </w:r>
      <w:r w:rsidRPr="004F39A7">
        <w:rPr>
          <w:rFonts w:ascii="Book Antiqua" w:hAnsi="Book Antiqua" w:cs="宋体"/>
          <w:b/>
          <w:bCs/>
          <w:color w:val="auto"/>
          <w:kern w:val="0"/>
          <w:sz w:val="24"/>
          <w:szCs w:val="24"/>
          <w:lang w:eastAsia="zh-CN"/>
        </w:rPr>
        <w:t>Gonzalez CA</w:t>
      </w:r>
      <w:r w:rsidRPr="004F39A7">
        <w:rPr>
          <w:rFonts w:ascii="Book Antiqua" w:hAnsi="Book Antiqua" w:cs="宋体"/>
          <w:color w:val="auto"/>
          <w:kern w:val="0"/>
          <w:sz w:val="24"/>
          <w:szCs w:val="24"/>
          <w:lang w:eastAsia="zh-CN"/>
        </w:rPr>
        <w:t xml:space="preserve">, Riboli E. Diet and cancer prevention: Contributions from the European Prospective Investigation into Cancer and Nutrition (EPIC) study. </w:t>
      </w:r>
      <w:r w:rsidRPr="004F39A7">
        <w:rPr>
          <w:rFonts w:ascii="Book Antiqua" w:hAnsi="Book Antiqua" w:cs="宋体"/>
          <w:i/>
          <w:iCs/>
          <w:color w:val="auto"/>
          <w:kern w:val="0"/>
          <w:sz w:val="24"/>
          <w:szCs w:val="24"/>
          <w:lang w:eastAsia="zh-CN"/>
        </w:rPr>
        <w:t>Eur J Cancer</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46</w:t>
      </w:r>
      <w:r w:rsidRPr="004F39A7">
        <w:rPr>
          <w:rFonts w:ascii="Book Antiqua" w:hAnsi="Book Antiqua" w:cs="宋体"/>
          <w:color w:val="auto"/>
          <w:kern w:val="0"/>
          <w:sz w:val="24"/>
          <w:szCs w:val="24"/>
          <w:lang w:eastAsia="zh-CN"/>
        </w:rPr>
        <w:t>: 2555-2562 [PMID: 20843485 DOI: 10.1016/j.ejca.2010.07.025]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 </w:t>
      </w:r>
      <w:r w:rsidRPr="004F39A7">
        <w:rPr>
          <w:rFonts w:ascii="Book Antiqua" w:hAnsi="Book Antiqua" w:cs="宋体"/>
          <w:b/>
          <w:bCs/>
          <w:color w:val="auto"/>
          <w:kern w:val="0"/>
          <w:sz w:val="24"/>
          <w:szCs w:val="24"/>
          <w:lang w:eastAsia="zh-CN"/>
        </w:rPr>
        <w:t>Strong K</w:t>
      </w:r>
      <w:r w:rsidRPr="004F39A7">
        <w:rPr>
          <w:rFonts w:ascii="Book Antiqua" w:hAnsi="Book Antiqua" w:cs="宋体"/>
          <w:color w:val="auto"/>
          <w:kern w:val="0"/>
          <w:sz w:val="24"/>
          <w:szCs w:val="24"/>
          <w:lang w:eastAsia="zh-CN"/>
        </w:rPr>
        <w:t xml:space="preserve">, Wald N, Miller A, Alwan A. Current concepts in screening for noncommunicable disease: World Health Organization Consultation Group Report on methodology of noncommunicable disease screening. </w:t>
      </w:r>
      <w:r w:rsidRPr="004F39A7">
        <w:rPr>
          <w:rFonts w:ascii="Book Antiqua" w:hAnsi="Book Antiqua" w:cs="宋体"/>
          <w:i/>
          <w:iCs/>
          <w:color w:val="auto"/>
          <w:kern w:val="0"/>
          <w:sz w:val="24"/>
          <w:szCs w:val="24"/>
          <w:lang w:eastAsia="zh-CN"/>
        </w:rPr>
        <w:t>J Med Screen</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12</w:t>
      </w:r>
      <w:r w:rsidRPr="004F39A7">
        <w:rPr>
          <w:rFonts w:ascii="Book Antiqua" w:hAnsi="Book Antiqua" w:cs="宋体"/>
          <w:color w:val="auto"/>
          <w:kern w:val="0"/>
          <w:sz w:val="24"/>
          <w:szCs w:val="24"/>
          <w:lang w:eastAsia="zh-CN"/>
        </w:rPr>
        <w:t>: 12-19 [PMID: 15825234]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 </w:t>
      </w:r>
      <w:r w:rsidRPr="004F39A7">
        <w:rPr>
          <w:rFonts w:ascii="Book Antiqua" w:hAnsi="Book Antiqua" w:cs="宋体"/>
          <w:b/>
          <w:bCs/>
          <w:color w:val="auto"/>
          <w:kern w:val="0"/>
          <w:sz w:val="24"/>
          <w:szCs w:val="24"/>
          <w:lang w:eastAsia="zh-CN"/>
        </w:rPr>
        <w:t>Verdecchia A</w:t>
      </w:r>
      <w:r w:rsidRPr="004F39A7">
        <w:rPr>
          <w:rFonts w:ascii="Book Antiqua" w:hAnsi="Book Antiqua" w:cs="宋体"/>
          <w:color w:val="auto"/>
          <w:kern w:val="0"/>
          <w:sz w:val="24"/>
          <w:szCs w:val="24"/>
          <w:lang w:eastAsia="zh-CN"/>
        </w:rPr>
        <w:t xml:space="preserve">, Francisci S, Brenner H, Gatta G, Micheli A, Mangone L, Kunkler I. Recent cancer survival in Europe: a 2000-02 period analysis of EUROCARE-4 data. </w:t>
      </w:r>
      <w:r w:rsidRPr="004F39A7">
        <w:rPr>
          <w:rFonts w:ascii="Book Antiqua" w:hAnsi="Book Antiqua" w:cs="宋体"/>
          <w:i/>
          <w:iCs/>
          <w:color w:val="auto"/>
          <w:kern w:val="0"/>
          <w:sz w:val="24"/>
          <w:szCs w:val="24"/>
          <w:lang w:eastAsia="zh-CN"/>
        </w:rPr>
        <w:t>Lancet Oncol</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8</w:t>
      </w:r>
      <w:r w:rsidRPr="004F39A7">
        <w:rPr>
          <w:rFonts w:ascii="Book Antiqua" w:hAnsi="Book Antiqua" w:cs="宋体"/>
          <w:color w:val="auto"/>
          <w:kern w:val="0"/>
          <w:sz w:val="24"/>
          <w:szCs w:val="24"/>
          <w:lang w:eastAsia="zh-CN"/>
        </w:rPr>
        <w:t>: 784-796 [PMID: 17714993]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 </w:t>
      </w:r>
      <w:r w:rsidRPr="004F39A7">
        <w:rPr>
          <w:rFonts w:ascii="Book Antiqua" w:hAnsi="Book Antiqua" w:cs="宋体"/>
          <w:b/>
          <w:bCs/>
          <w:color w:val="auto"/>
          <w:kern w:val="0"/>
          <w:sz w:val="24"/>
          <w:szCs w:val="24"/>
          <w:lang w:eastAsia="zh-CN"/>
        </w:rPr>
        <w:t>Ciccolallo L</w:t>
      </w:r>
      <w:r w:rsidRPr="004F39A7">
        <w:rPr>
          <w:rFonts w:ascii="Book Antiqua" w:hAnsi="Book Antiqua" w:cs="宋体"/>
          <w:color w:val="auto"/>
          <w:kern w:val="0"/>
          <w:sz w:val="24"/>
          <w:szCs w:val="24"/>
          <w:lang w:eastAsia="zh-CN"/>
        </w:rPr>
        <w:t xml:space="preserve">, Capocaccia R, Coleman MP, Berrino F, Coebergh JW, Damhuis RA, Faivre J, Martinez-Garcia C, Møller H, Ponz de Leon M, Launoy G, Raverdy N, Williams EM, Gatta G. Survival differences between European and US patients with colorectal cancer: role of stage at diagnosis and surgery. </w:t>
      </w:r>
      <w:r w:rsidRPr="004F39A7">
        <w:rPr>
          <w:rFonts w:ascii="Book Antiqua" w:hAnsi="Book Antiqua" w:cs="宋体"/>
          <w:i/>
          <w:iCs/>
          <w:color w:val="auto"/>
          <w:kern w:val="0"/>
          <w:sz w:val="24"/>
          <w:szCs w:val="24"/>
          <w:lang w:eastAsia="zh-CN"/>
        </w:rPr>
        <w:t>Gut</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54</w:t>
      </w:r>
      <w:r w:rsidRPr="004F39A7">
        <w:rPr>
          <w:rFonts w:ascii="Book Antiqua" w:hAnsi="Book Antiqua" w:cs="宋体"/>
          <w:color w:val="auto"/>
          <w:kern w:val="0"/>
          <w:sz w:val="24"/>
          <w:szCs w:val="24"/>
          <w:lang w:eastAsia="zh-CN"/>
        </w:rPr>
        <w:t>: 268-273 [PMID: 15647193]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lastRenderedPageBreak/>
        <w:t xml:space="preserve">25 Recommendations on cancer screening in the European union. Advisory Committee on Cancer Prevention. </w:t>
      </w:r>
      <w:r w:rsidRPr="004F39A7">
        <w:rPr>
          <w:rFonts w:ascii="Book Antiqua" w:hAnsi="Book Antiqua" w:cs="宋体"/>
          <w:i/>
          <w:iCs/>
          <w:color w:val="auto"/>
          <w:kern w:val="0"/>
          <w:sz w:val="24"/>
          <w:szCs w:val="24"/>
          <w:lang w:eastAsia="zh-CN"/>
        </w:rPr>
        <w:t>Eur J Cancer</w:t>
      </w:r>
      <w:r w:rsidRPr="004F39A7">
        <w:rPr>
          <w:rFonts w:ascii="Book Antiqua" w:hAnsi="Book Antiqua" w:cs="宋体"/>
          <w:color w:val="auto"/>
          <w:kern w:val="0"/>
          <w:sz w:val="24"/>
          <w:szCs w:val="24"/>
          <w:lang w:eastAsia="zh-CN"/>
        </w:rPr>
        <w:t xml:space="preserve"> 2000; </w:t>
      </w:r>
      <w:r w:rsidRPr="004F39A7">
        <w:rPr>
          <w:rFonts w:ascii="Book Antiqua" w:hAnsi="Book Antiqua" w:cs="宋体"/>
          <w:b/>
          <w:bCs/>
          <w:color w:val="auto"/>
          <w:kern w:val="0"/>
          <w:sz w:val="24"/>
          <w:szCs w:val="24"/>
          <w:lang w:eastAsia="zh-CN"/>
        </w:rPr>
        <w:t>36</w:t>
      </w:r>
      <w:r w:rsidRPr="004F39A7">
        <w:rPr>
          <w:rFonts w:ascii="Book Antiqua" w:hAnsi="Book Antiqua" w:cs="宋体"/>
          <w:color w:val="auto"/>
          <w:kern w:val="0"/>
          <w:sz w:val="24"/>
          <w:szCs w:val="24"/>
          <w:lang w:eastAsia="zh-CN"/>
        </w:rPr>
        <w:t>: 1473-1478 [PMID: 10930794]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26 </w:t>
      </w:r>
      <w:r w:rsidRPr="004F39A7">
        <w:rPr>
          <w:rFonts w:ascii="Book Antiqua" w:hAnsi="Book Antiqua" w:cs="宋体"/>
          <w:b/>
          <w:bCs/>
          <w:color w:val="auto"/>
          <w:kern w:val="0"/>
          <w:sz w:val="24"/>
          <w:szCs w:val="24"/>
          <w:lang w:eastAsia="zh-CN"/>
        </w:rPr>
        <w:t>Zavoral M</w:t>
      </w:r>
      <w:r w:rsidRPr="004F39A7">
        <w:rPr>
          <w:rFonts w:ascii="Book Antiqua" w:hAnsi="Book Antiqua" w:cs="宋体"/>
          <w:color w:val="auto"/>
          <w:kern w:val="0"/>
          <w:sz w:val="24"/>
          <w:szCs w:val="24"/>
          <w:lang w:eastAsia="zh-CN"/>
        </w:rPr>
        <w:t xml:space="preserve">, Suchanek S, Zavada F, Dusek L, Muzik J, Seifert B, Fric P. Colorectal cancer screening in Europe. </w:t>
      </w:r>
      <w:r w:rsidRPr="004F39A7">
        <w:rPr>
          <w:rFonts w:ascii="Book Antiqua" w:hAnsi="Book Antiqua" w:cs="宋体"/>
          <w:i/>
          <w:iCs/>
          <w:color w:val="auto"/>
          <w:kern w:val="0"/>
          <w:sz w:val="24"/>
          <w:szCs w:val="24"/>
          <w:lang w:eastAsia="zh-CN"/>
        </w:rPr>
        <w:t>World J Gastroenterol</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15</w:t>
      </w:r>
      <w:r w:rsidRPr="004F39A7">
        <w:rPr>
          <w:rFonts w:ascii="Book Antiqua" w:hAnsi="Book Antiqua" w:cs="宋体"/>
          <w:color w:val="auto"/>
          <w:kern w:val="0"/>
          <w:sz w:val="24"/>
          <w:szCs w:val="24"/>
          <w:lang w:eastAsia="zh-CN"/>
        </w:rPr>
        <w:t>: 5907-5915 [PMID: 20014454]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27</w:t>
      </w:r>
      <w:r w:rsidRPr="004F39A7">
        <w:rPr>
          <w:rFonts w:ascii="Book Antiqua" w:hAnsi="Book Antiqua" w:cs="宋体"/>
          <w:b/>
          <w:color w:val="auto"/>
          <w:kern w:val="0"/>
          <w:sz w:val="24"/>
          <w:szCs w:val="24"/>
          <w:lang w:eastAsia="zh-CN"/>
        </w:rPr>
        <w:t xml:space="preserve"> Swan H</w:t>
      </w:r>
      <w:r w:rsidRPr="004F39A7">
        <w:rPr>
          <w:rFonts w:ascii="Book Antiqua" w:hAnsi="Book Antiqua" w:cs="宋体"/>
          <w:color w:val="auto"/>
          <w:kern w:val="0"/>
          <w:sz w:val="24"/>
          <w:szCs w:val="24"/>
          <w:lang w:eastAsia="zh-CN"/>
        </w:rPr>
        <w:t xml:space="preserve">, Siddiqui AA, Myers RE. International Colorectal Cancer Screening Programs: Population Contact Strategies, Testing Methods and Screening Rates. </w:t>
      </w:r>
      <w:r w:rsidRPr="004F39A7">
        <w:rPr>
          <w:rFonts w:ascii="Book Antiqua" w:hAnsi="Book Antiqua" w:cs="宋体"/>
          <w:i/>
          <w:color w:val="auto"/>
          <w:kern w:val="0"/>
          <w:sz w:val="24"/>
          <w:szCs w:val="24"/>
          <w:lang w:eastAsia="zh-CN"/>
        </w:rPr>
        <w:t>Pract Gastroenterol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color w:val="auto"/>
          <w:kern w:val="0"/>
          <w:sz w:val="24"/>
          <w:szCs w:val="24"/>
          <w:lang w:eastAsia="zh-CN"/>
        </w:rPr>
        <w:t>36</w:t>
      </w:r>
      <w:r w:rsidRPr="004F39A7">
        <w:rPr>
          <w:rFonts w:ascii="Book Antiqua" w:hAnsi="Book Antiqua" w:cs="宋体"/>
          <w:color w:val="auto"/>
          <w:kern w:val="0"/>
          <w:sz w:val="24"/>
          <w:szCs w:val="24"/>
          <w:lang w:eastAsia="zh-CN"/>
        </w:rPr>
        <w:t>: 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28 </w:t>
      </w:r>
      <w:r w:rsidRPr="004F39A7">
        <w:rPr>
          <w:rFonts w:ascii="Book Antiqua" w:hAnsi="Book Antiqua" w:cs="宋体"/>
          <w:b/>
          <w:color w:val="auto"/>
          <w:kern w:val="0"/>
          <w:sz w:val="24"/>
          <w:szCs w:val="24"/>
          <w:lang w:eastAsia="zh-CN"/>
        </w:rPr>
        <w:t>Segnan N</w:t>
      </w:r>
      <w:r w:rsidRPr="004F39A7">
        <w:rPr>
          <w:rFonts w:ascii="Book Antiqua" w:hAnsi="Book Antiqua" w:cs="宋体"/>
          <w:color w:val="auto"/>
          <w:kern w:val="0"/>
          <w:sz w:val="24"/>
          <w:szCs w:val="24"/>
          <w:lang w:eastAsia="zh-CN"/>
        </w:rPr>
        <w:t xml:space="preserve">, Patnick J, von Karsa L, editors. European guidelines for quality assurance in colorectal cancer screening and diagnosis. European guidelines for quality assurance in colorectal cancer screening and diagnosis - First edition . European Commission, Publications Office of the European Union, Luxembourg, 2010 </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29 </w:t>
      </w:r>
      <w:r w:rsidRPr="004F39A7">
        <w:rPr>
          <w:rFonts w:ascii="Book Antiqua" w:hAnsi="Book Antiqua" w:cs="宋体"/>
          <w:b/>
          <w:bCs/>
          <w:color w:val="auto"/>
          <w:kern w:val="0"/>
          <w:sz w:val="24"/>
          <w:szCs w:val="24"/>
          <w:lang w:eastAsia="zh-CN"/>
        </w:rPr>
        <w:t>Kahi CJ</w:t>
      </w:r>
      <w:r w:rsidRPr="004F39A7">
        <w:rPr>
          <w:rFonts w:ascii="Book Antiqua" w:hAnsi="Book Antiqua" w:cs="宋体"/>
          <w:color w:val="auto"/>
          <w:kern w:val="0"/>
          <w:sz w:val="24"/>
          <w:szCs w:val="24"/>
          <w:lang w:eastAsia="zh-CN"/>
        </w:rPr>
        <w:t xml:space="preserve">, Imperiale TF, Juliar BE, Rex DK. Effect of screening colonoscopy on colorectal cancer incidence and mortality. </w:t>
      </w:r>
      <w:r w:rsidRPr="004F39A7">
        <w:rPr>
          <w:rFonts w:ascii="Book Antiqua" w:hAnsi="Book Antiqua" w:cs="宋体"/>
          <w:i/>
          <w:iCs/>
          <w:color w:val="auto"/>
          <w:kern w:val="0"/>
          <w:sz w:val="24"/>
          <w:szCs w:val="24"/>
          <w:lang w:eastAsia="zh-CN"/>
        </w:rPr>
        <w:t>Clin Gastroenterol Hepatol</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7</w:t>
      </w:r>
      <w:r w:rsidRPr="004F39A7">
        <w:rPr>
          <w:rFonts w:ascii="Book Antiqua" w:hAnsi="Book Antiqua" w:cs="宋体"/>
          <w:color w:val="auto"/>
          <w:kern w:val="0"/>
          <w:sz w:val="24"/>
          <w:szCs w:val="24"/>
          <w:lang w:eastAsia="zh-CN"/>
        </w:rPr>
        <w:t>: 770-75; quiz 711 [PMID: 19268269 DOI: 10.1016/j.cgh.2008.12.030]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30 </w:t>
      </w:r>
      <w:r w:rsidRPr="004F39A7">
        <w:rPr>
          <w:rFonts w:ascii="Book Antiqua" w:hAnsi="Book Antiqua" w:cs="宋体"/>
          <w:b/>
          <w:bCs/>
          <w:color w:val="auto"/>
          <w:kern w:val="0"/>
          <w:sz w:val="24"/>
          <w:szCs w:val="24"/>
          <w:lang w:eastAsia="zh-CN"/>
        </w:rPr>
        <w:t>Rabeneck L</w:t>
      </w:r>
      <w:r w:rsidRPr="004F39A7">
        <w:rPr>
          <w:rFonts w:ascii="Book Antiqua" w:hAnsi="Book Antiqua" w:cs="宋体"/>
          <w:color w:val="auto"/>
          <w:kern w:val="0"/>
          <w:sz w:val="24"/>
          <w:szCs w:val="24"/>
          <w:lang w:eastAsia="zh-CN"/>
        </w:rPr>
        <w:t xml:space="preserve">, Paszat LF, Saskin R, Stukel TA. Association between colonoscopy rates and colorectal cancer mortality. </w:t>
      </w:r>
      <w:r w:rsidRPr="004F39A7">
        <w:rPr>
          <w:rFonts w:ascii="Book Antiqua" w:hAnsi="Book Antiqua" w:cs="宋体"/>
          <w:i/>
          <w:iCs/>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105</w:t>
      </w:r>
      <w:r w:rsidRPr="004F39A7">
        <w:rPr>
          <w:rFonts w:ascii="Book Antiqua" w:hAnsi="Book Antiqua" w:cs="宋体"/>
          <w:color w:val="auto"/>
          <w:kern w:val="0"/>
          <w:sz w:val="24"/>
          <w:szCs w:val="24"/>
          <w:lang w:eastAsia="zh-CN"/>
        </w:rPr>
        <w:t>: 1627-1632 [PMID: 20197758 DOI: 10.1038/ajg.2010.83]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31 </w:t>
      </w:r>
      <w:r w:rsidRPr="004F39A7">
        <w:rPr>
          <w:rFonts w:ascii="Book Antiqua" w:hAnsi="Book Antiqua" w:cs="宋体"/>
          <w:b/>
          <w:color w:val="auto"/>
          <w:kern w:val="0"/>
          <w:sz w:val="24"/>
          <w:szCs w:val="24"/>
          <w:lang w:eastAsia="zh-CN"/>
        </w:rPr>
        <w:t>Brenner H</w:t>
      </w:r>
      <w:r w:rsidRPr="004F39A7">
        <w:rPr>
          <w:rFonts w:ascii="Book Antiqua" w:hAnsi="Book Antiqua" w:cs="宋体"/>
          <w:color w:val="auto"/>
          <w:kern w:val="0"/>
          <w:sz w:val="24"/>
          <w:szCs w:val="24"/>
          <w:lang w:eastAsia="zh-CN"/>
        </w:rPr>
        <w:t>, Chang-Claude J, Jansen L, Knebel P, Stock C, Hoffmeister M.</w:t>
      </w:r>
      <w:r w:rsidRPr="004F39A7">
        <w:rPr>
          <w:rFonts w:ascii="Book Antiqua" w:hAnsi="Book Antiqua"/>
          <w:sz w:val="24"/>
          <w:szCs w:val="24"/>
          <w:lang w:eastAsia="zh-CN"/>
        </w:rPr>
        <w:t xml:space="preserve"> </w:t>
      </w:r>
      <w:r w:rsidRPr="004F39A7">
        <w:rPr>
          <w:rFonts w:ascii="Book Antiqua" w:hAnsi="Book Antiqua" w:cs="宋体"/>
          <w:color w:val="auto"/>
          <w:kern w:val="0"/>
          <w:sz w:val="24"/>
          <w:szCs w:val="24"/>
          <w:lang w:eastAsia="zh-CN"/>
        </w:rPr>
        <w:t xml:space="preserve">Reduced Risk of Colorectal Cancer Up to 10 Years After Screening, Surveillance, or Diagnostic Colonoscopy.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2013;</w:t>
      </w:r>
      <w:r w:rsidRPr="004F39A7">
        <w:rPr>
          <w:rFonts w:ascii="Book Antiqua" w:hAnsi="Book Antiqua"/>
          <w:sz w:val="24"/>
          <w:szCs w:val="24"/>
        </w:rPr>
        <w:t xml:space="preserve"> </w:t>
      </w:r>
      <w:r w:rsidRPr="004F39A7">
        <w:rPr>
          <w:rFonts w:ascii="Book Antiqua" w:hAnsi="Book Antiqua" w:cs="宋体"/>
          <w:color w:val="auto"/>
          <w:kern w:val="0"/>
          <w:sz w:val="24"/>
          <w:szCs w:val="24"/>
          <w:lang w:eastAsia="zh-CN"/>
        </w:rPr>
        <w:t>Epub ahead of print [PMID: 24012982]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32 </w:t>
      </w:r>
      <w:r w:rsidRPr="004F39A7">
        <w:rPr>
          <w:rFonts w:ascii="Book Antiqua" w:hAnsi="Book Antiqua" w:cs="宋体"/>
          <w:b/>
          <w:bCs/>
          <w:color w:val="auto"/>
          <w:kern w:val="0"/>
          <w:sz w:val="24"/>
          <w:szCs w:val="24"/>
          <w:lang w:eastAsia="zh-CN"/>
        </w:rPr>
        <w:t>Baxter NN</w:t>
      </w:r>
      <w:r w:rsidRPr="004F39A7">
        <w:rPr>
          <w:rFonts w:ascii="Book Antiqua" w:hAnsi="Book Antiqua" w:cs="宋体"/>
          <w:color w:val="auto"/>
          <w:kern w:val="0"/>
          <w:sz w:val="24"/>
          <w:szCs w:val="24"/>
          <w:lang w:eastAsia="zh-CN"/>
        </w:rPr>
        <w:t xml:space="preserve">, Warren JL, Barrett MJ, Stukel TA, Doria-Rose VP. Association between colonoscopy and colorectal cancer mortality in a US cohort according to site of cancer and colonoscopist specialty.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30</w:t>
      </w:r>
      <w:r w:rsidRPr="004F39A7">
        <w:rPr>
          <w:rFonts w:ascii="Book Antiqua" w:hAnsi="Book Antiqua" w:cs="宋体"/>
          <w:color w:val="auto"/>
          <w:kern w:val="0"/>
          <w:sz w:val="24"/>
          <w:szCs w:val="24"/>
          <w:lang w:eastAsia="zh-CN"/>
        </w:rPr>
        <w:t>: 2664-2669 [PMID: 22689809 DOI: 10.1200/JCO.2011.40.4772]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33 The Norther-European Initiative on Colorectal Cancer (NordICC). Clinical Trials.gov [online]. Available from: http://clinicaltrials.gov/show/NCT00883792 accessed on 15/09/13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34 </w:t>
      </w:r>
      <w:r w:rsidRPr="004F39A7">
        <w:rPr>
          <w:rFonts w:ascii="Book Antiqua" w:hAnsi="Book Antiqua" w:cs="宋体"/>
          <w:b/>
          <w:bCs/>
          <w:color w:val="auto"/>
          <w:kern w:val="0"/>
          <w:sz w:val="24"/>
          <w:szCs w:val="24"/>
          <w:lang w:eastAsia="zh-CN"/>
        </w:rPr>
        <w:t>Quintero E</w:t>
      </w:r>
      <w:r w:rsidRPr="004F39A7">
        <w:rPr>
          <w:rFonts w:ascii="Book Antiqua" w:hAnsi="Book Antiqua" w:cs="宋体"/>
          <w:color w:val="auto"/>
          <w:kern w:val="0"/>
          <w:sz w:val="24"/>
          <w:szCs w:val="24"/>
          <w:lang w:eastAsia="zh-CN"/>
        </w:rPr>
        <w:t xml:space="preserve">, Castells A, Bujanda L, Cubiella J, Salas D, Lanas Á, Andreu M, Carballo F, Morillas JD, Hernández C, Jover R, Montalvo I, Arenas J, Laredo E, Hernández V, Iglesias F, Cid E, Zubizarreta R, Sala T, Ponce M, Andrés M, Teruel G, Peris A, Roncales MP, Polo-Tomás M, Bessa X, Ferrer-Armengou O, Grau J, Serradesanferm A, Ono A, Cruzado J, Pérez-Riquelme F, Alonso-Abreu I, de la Vega-Prieto M, Reyes-Melian JM, Cacho G, Díaz-Tasende J, Herreros-de-Tejada A, Poves C, Santander C, González-Navarro A. Colonoscopy versus fecal immunochemical testing in colorectal-cancer screening.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366</w:t>
      </w:r>
      <w:r w:rsidRPr="004F39A7">
        <w:rPr>
          <w:rFonts w:ascii="Book Antiqua" w:hAnsi="Book Antiqua" w:cs="宋体"/>
          <w:color w:val="auto"/>
          <w:kern w:val="0"/>
          <w:sz w:val="24"/>
          <w:szCs w:val="24"/>
          <w:lang w:eastAsia="zh-CN"/>
        </w:rPr>
        <w:t>: 697-706 [PMID: 22356323 DOI: 10.1056/NEJMoa1108895]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35 </w:t>
      </w:r>
      <w:r w:rsidRPr="004F39A7">
        <w:rPr>
          <w:rFonts w:ascii="Book Antiqua" w:hAnsi="Book Antiqua" w:cs="宋体"/>
          <w:b/>
          <w:bCs/>
          <w:color w:val="auto"/>
          <w:kern w:val="0"/>
          <w:sz w:val="24"/>
          <w:szCs w:val="24"/>
          <w:lang w:eastAsia="zh-CN"/>
        </w:rPr>
        <w:t>Rex DK</w:t>
      </w:r>
      <w:r w:rsidRPr="004F39A7">
        <w:rPr>
          <w:rFonts w:ascii="Book Antiqua" w:hAnsi="Book Antiqua" w:cs="宋体"/>
          <w:color w:val="auto"/>
          <w:kern w:val="0"/>
          <w:sz w:val="24"/>
          <w:szCs w:val="24"/>
          <w:lang w:eastAsia="zh-CN"/>
        </w:rPr>
        <w:t xml:space="preserve">, Cutler CS, Lemmel GT, Rahmani EY, Clark DW, Helper DJ, Lehman GA, Mark DG. Colonoscopic miss rates of adenomas determined by back-to-back colonoscopies.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1997; </w:t>
      </w:r>
      <w:r w:rsidRPr="004F39A7">
        <w:rPr>
          <w:rFonts w:ascii="Book Antiqua" w:hAnsi="Book Antiqua" w:cs="宋体"/>
          <w:b/>
          <w:bCs/>
          <w:color w:val="auto"/>
          <w:kern w:val="0"/>
          <w:sz w:val="24"/>
          <w:szCs w:val="24"/>
          <w:lang w:eastAsia="zh-CN"/>
        </w:rPr>
        <w:t>112</w:t>
      </w:r>
      <w:r w:rsidRPr="004F39A7">
        <w:rPr>
          <w:rFonts w:ascii="Book Antiqua" w:hAnsi="Book Antiqua" w:cs="宋体"/>
          <w:color w:val="auto"/>
          <w:kern w:val="0"/>
          <w:sz w:val="24"/>
          <w:szCs w:val="24"/>
          <w:lang w:eastAsia="zh-CN"/>
        </w:rPr>
        <w:t>: 24-28 [PMID: 8978338]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36 </w:t>
      </w:r>
      <w:r w:rsidRPr="004F39A7">
        <w:rPr>
          <w:rFonts w:ascii="Book Antiqua" w:hAnsi="Book Antiqua" w:cs="宋体"/>
          <w:b/>
          <w:bCs/>
          <w:color w:val="auto"/>
          <w:kern w:val="0"/>
          <w:sz w:val="24"/>
          <w:szCs w:val="24"/>
          <w:lang w:eastAsia="zh-CN"/>
        </w:rPr>
        <w:t>Rex DK</w:t>
      </w:r>
      <w:r w:rsidRPr="004F39A7">
        <w:rPr>
          <w:rFonts w:ascii="Book Antiqua" w:hAnsi="Book Antiqua" w:cs="宋体"/>
          <w:color w:val="auto"/>
          <w:kern w:val="0"/>
          <w:sz w:val="24"/>
          <w:szCs w:val="24"/>
          <w:lang w:eastAsia="zh-CN"/>
        </w:rPr>
        <w:t xml:space="preserve">. Maximizing detection of adenomas and cancers during colonoscopy. </w:t>
      </w:r>
      <w:r w:rsidRPr="004F39A7">
        <w:rPr>
          <w:rFonts w:ascii="Book Antiqua" w:hAnsi="Book Antiqua" w:cs="宋体"/>
          <w:i/>
          <w:iCs/>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101</w:t>
      </w:r>
      <w:r w:rsidRPr="004F39A7">
        <w:rPr>
          <w:rFonts w:ascii="Book Antiqua" w:hAnsi="Book Antiqua" w:cs="宋体"/>
          <w:color w:val="auto"/>
          <w:kern w:val="0"/>
          <w:sz w:val="24"/>
          <w:szCs w:val="24"/>
          <w:lang w:eastAsia="zh-CN"/>
        </w:rPr>
        <w:t>: 2866-2877 [PMID: 17227527]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lastRenderedPageBreak/>
        <w:t xml:space="preserve">37 </w:t>
      </w:r>
      <w:r w:rsidRPr="004F39A7">
        <w:rPr>
          <w:rFonts w:ascii="Book Antiqua" w:hAnsi="Book Antiqua" w:cs="宋体"/>
          <w:b/>
          <w:bCs/>
          <w:color w:val="auto"/>
          <w:kern w:val="0"/>
          <w:sz w:val="24"/>
          <w:szCs w:val="24"/>
          <w:lang w:eastAsia="zh-CN"/>
        </w:rPr>
        <w:t>Chen SC</w:t>
      </w:r>
      <w:r w:rsidRPr="004F39A7">
        <w:rPr>
          <w:rFonts w:ascii="Book Antiqua" w:hAnsi="Book Antiqua" w:cs="宋体"/>
          <w:color w:val="auto"/>
          <w:kern w:val="0"/>
          <w:sz w:val="24"/>
          <w:szCs w:val="24"/>
          <w:lang w:eastAsia="zh-CN"/>
        </w:rPr>
        <w:t xml:space="preserve">, Rex DK. Endoscopist can be more powerful than age and male gender in predicting adenoma detection at colonoscopy. </w:t>
      </w:r>
      <w:r w:rsidRPr="004F39A7">
        <w:rPr>
          <w:rFonts w:ascii="Book Antiqua" w:hAnsi="Book Antiqua" w:cs="宋体"/>
          <w:i/>
          <w:iCs/>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102</w:t>
      </w:r>
      <w:r w:rsidRPr="004F39A7">
        <w:rPr>
          <w:rFonts w:ascii="Book Antiqua" w:hAnsi="Book Antiqua" w:cs="宋体"/>
          <w:color w:val="auto"/>
          <w:kern w:val="0"/>
          <w:sz w:val="24"/>
          <w:szCs w:val="24"/>
          <w:lang w:eastAsia="zh-CN"/>
        </w:rPr>
        <w:t>: 856-861 [PMID: 17222317]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38 </w:t>
      </w:r>
      <w:r w:rsidRPr="004F39A7">
        <w:rPr>
          <w:rFonts w:ascii="Book Antiqua" w:hAnsi="Book Antiqua" w:cs="宋体"/>
          <w:b/>
          <w:bCs/>
          <w:color w:val="auto"/>
          <w:kern w:val="0"/>
          <w:sz w:val="24"/>
          <w:szCs w:val="24"/>
          <w:lang w:eastAsia="zh-CN"/>
        </w:rPr>
        <w:t>Corley DA</w:t>
      </w:r>
      <w:r w:rsidRPr="004F39A7">
        <w:rPr>
          <w:rFonts w:ascii="Book Antiqua" w:hAnsi="Book Antiqua" w:cs="宋体"/>
          <w:color w:val="auto"/>
          <w:kern w:val="0"/>
          <w:sz w:val="24"/>
          <w:szCs w:val="24"/>
          <w:lang w:eastAsia="zh-CN"/>
        </w:rPr>
        <w:t xml:space="preserve">, Jensen CD, Marks AR. Can we improve adenoma detection rates? A systematic review of intervention studies. </w:t>
      </w:r>
      <w:r w:rsidRPr="004F39A7">
        <w:rPr>
          <w:rFonts w:ascii="Book Antiqua" w:hAnsi="Book Antiqua" w:cs="宋体"/>
          <w:i/>
          <w:iCs/>
          <w:color w:val="auto"/>
          <w:kern w:val="0"/>
          <w:sz w:val="24"/>
          <w:szCs w:val="24"/>
          <w:lang w:eastAsia="zh-CN"/>
        </w:rPr>
        <w:t>Gastrointest Endosc</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74</w:t>
      </w:r>
      <w:r w:rsidRPr="004F39A7">
        <w:rPr>
          <w:rFonts w:ascii="Book Antiqua" w:hAnsi="Book Antiqua" w:cs="宋体"/>
          <w:color w:val="auto"/>
          <w:kern w:val="0"/>
          <w:sz w:val="24"/>
          <w:szCs w:val="24"/>
          <w:lang w:eastAsia="zh-CN"/>
        </w:rPr>
        <w:t>: 656-665 [PMID: 21741643 DOI: 10.1016/j.gie.2011.04.017]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39 </w:t>
      </w:r>
      <w:r w:rsidRPr="004F39A7">
        <w:rPr>
          <w:rFonts w:ascii="Book Antiqua" w:hAnsi="Book Antiqua" w:cs="宋体"/>
          <w:b/>
          <w:bCs/>
          <w:color w:val="auto"/>
          <w:kern w:val="0"/>
          <w:sz w:val="24"/>
          <w:szCs w:val="24"/>
          <w:lang w:eastAsia="zh-CN"/>
        </w:rPr>
        <w:t>Allison JE</w:t>
      </w:r>
      <w:r w:rsidRPr="004F39A7">
        <w:rPr>
          <w:rFonts w:ascii="Book Antiqua" w:hAnsi="Book Antiqua" w:cs="宋体"/>
          <w:color w:val="auto"/>
          <w:kern w:val="0"/>
          <w:sz w:val="24"/>
          <w:szCs w:val="24"/>
          <w:lang w:eastAsia="zh-CN"/>
        </w:rPr>
        <w:t xml:space="preserve">. The best screening test for colorectal cancer is the one that gets done well. </w:t>
      </w:r>
      <w:r w:rsidRPr="004F39A7">
        <w:rPr>
          <w:rFonts w:ascii="Book Antiqua" w:hAnsi="Book Antiqua" w:cs="宋体"/>
          <w:i/>
          <w:iCs/>
          <w:color w:val="auto"/>
          <w:kern w:val="0"/>
          <w:sz w:val="24"/>
          <w:szCs w:val="24"/>
          <w:lang w:eastAsia="zh-CN"/>
        </w:rPr>
        <w:t>Gastrointest Endosc</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71</w:t>
      </w:r>
      <w:r w:rsidRPr="004F39A7">
        <w:rPr>
          <w:rFonts w:ascii="Book Antiqua" w:hAnsi="Book Antiqua" w:cs="宋体"/>
          <w:color w:val="auto"/>
          <w:kern w:val="0"/>
          <w:sz w:val="24"/>
          <w:szCs w:val="24"/>
          <w:lang w:eastAsia="zh-CN"/>
        </w:rPr>
        <w:t>: 342-345 [PMID: 20152313 DOI: 10.1016/j.gie.2009.10.032]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40 </w:t>
      </w:r>
      <w:r w:rsidRPr="004F39A7">
        <w:rPr>
          <w:rFonts w:ascii="Book Antiqua" w:hAnsi="Book Antiqua" w:cs="宋体"/>
          <w:b/>
          <w:bCs/>
          <w:color w:val="auto"/>
          <w:kern w:val="0"/>
          <w:sz w:val="24"/>
          <w:szCs w:val="24"/>
          <w:lang w:eastAsia="zh-CN"/>
        </w:rPr>
        <w:t>Imperiali G</w:t>
      </w:r>
      <w:r w:rsidRPr="004F39A7">
        <w:rPr>
          <w:rFonts w:ascii="Book Antiqua" w:hAnsi="Book Antiqua" w:cs="宋体"/>
          <w:color w:val="auto"/>
          <w:kern w:val="0"/>
          <w:sz w:val="24"/>
          <w:szCs w:val="24"/>
          <w:lang w:eastAsia="zh-CN"/>
        </w:rPr>
        <w:t xml:space="preserve">, Minoli G, Meucci GM, Spinzi G, Strocchi E, Terruzzi V, Radaelli F. Effectiveness of a continuous quality improvement program on colonoscopy practice. </w:t>
      </w:r>
      <w:r w:rsidRPr="004F39A7">
        <w:rPr>
          <w:rFonts w:ascii="Book Antiqua" w:hAnsi="Book Antiqua" w:cs="宋体"/>
          <w:i/>
          <w:iCs/>
          <w:color w:val="auto"/>
          <w:kern w:val="0"/>
          <w:sz w:val="24"/>
          <w:szCs w:val="24"/>
          <w:lang w:eastAsia="zh-CN"/>
        </w:rPr>
        <w:t>Endoscopy</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39</w:t>
      </w:r>
      <w:r w:rsidRPr="004F39A7">
        <w:rPr>
          <w:rFonts w:ascii="Book Antiqua" w:hAnsi="Book Antiqua" w:cs="宋体"/>
          <w:color w:val="auto"/>
          <w:kern w:val="0"/>
          <w:sz w:val="24"/>
          <w:szCs w:val="24"/>
          <w:lang w:eastAsia="zh-CN"/>
        </w:rPr>
        <w:t>: 314-318 [PMID: 17273959]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41 </w:t>
      </w:r>
      <w:r w:rsidRPr="004F39A7">
        <w:rPr>
          <w:rFonts w:ascii="Book Antiqua" w:hAnsi="Book Antiqua" w:cs="宋体"/>
          <w:b/>
          <w:bCs/>
          <w:color w:val="auto"/>
          <w:kern w:val="0"/>
          <w:sz w:val="24"/>
          <w:szCs w:val="24"/>
          <w:lang w:eastAsia="zh-CN"/>
        </w:rPr>
        <w:t>Farraye FA</w:t>
      </w:r>
      <w:r w:rsidRPr="004F39A7">
        <w:rPr>
          <w:rFonts w:ascii="Book Antiqua" w:hAnsi="Book Antiqua" w:cs="宋体"/>
          <w:color w:val="auto"/>
          <w:kern w:val="0"/>
          <w:sz w:val="24"/>
          <w:szCs w:val="24"/>
          <w:lang w:eastAsia="zh-CN"/>
        </w:rPr>
        <w:t xml:space="preserve">, Wong M, Hurwitz S, Puleo E, Emmons K, Wallace MB, Fletcher RH. Barriers to endoscopic colorectal cancer screening: are women different from men? </w:t>
      </w:r>
      <w:r w:rsidRPr="004F39A7">
        <w:rPr>
          <w:rFonts w:ascii="Book Antiqua" w:hAnsi="Book Antiqua" w:cs="宋体"/>
          <w:i/>
          <w:iCs/>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99</w:t>
      </w:r>
      <w:r w:rsidRPr="004F39A7">
        <w:rPr>
          <w:rFonts w:ascii="Book Antiqua" w:hAnsi="Book Antiqua" w:cs="宋体"/>
          <w:color w:val="auto"/>
          <w:kern w:val="0"/>
          <w:sz w:val="24"/>
          <w:szCs w:val="24"/>
          <w:lang w:eastAsia="zh-CN"/>
        </w:rPr>
        <w:t>: 341-349 [PMID: 15046227]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42 </w:t>
      </w:r>
      <w:r w:rsidRPr="004F39A7">
        <w:rPr>
          <w:rFonts w:ascii="Book Antiqua" w:hAnsi="Book Antiqua" w:cs="宋体"/>
          <w:b/>
          <w:bCs/>
          <w:color w:val="auto"/>
          <w:kern w:val="0"/>
          <w:sz w:val="24"/>
          <w:szCs w:val="24"/>
          <w:lang w:eastAsia="zh-CN"/>
        </w:rPr>
        <w:t>Medina GG</w:t>
      </w:r>
      <w:r w:rsidRPr="004F39A7">
        <w:rPr>
          <w:rFonts w:ascii="Book Antiqua" w:hAnsi="Book Antiqua" w:cs="宋体"/>
          <w:color w:val="auto"/>
          <w:kern w:val="0"/>
          <w:sz w:val="24"/>
          <w:szCs w:val="24"/>
          <w:lang w:eastAsia="zh-CN"/>
        </w:rPr>
        <w:t xml:space="preserve">, McQueen A, Greisinger AJ, Bartholomew LK, Vernon SW. What would make getting colorectal cancer screening easier? Perspectives from screeners and nonscreeners. </w:t>
      </w:r>
      <w:r w:rsidRPr="004F39A7">
        <w:rPr>
          <w:rFonts w:ascii="Book Antiqua" w:hAnsi="Book Antiqua" w:cs="宋体"/>
          <w:i/>
          <w:iCs/>
          <w:color w:val="auto"/>
          <w:kern w:val="0"/>
          <w:sz w:val="24"/>
          <w:szCs w:val="24"/>
          <w:lang w:eastAsia="zh-CN"/>
        </w:rPr>
        <w:t>Gastroenterol Res Pract</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2012</w:t>
      </w:r>
      <w:r w:rsidRPr="004F39A7">
        <w:rPr>
          <w:rFonts w:ascii="Book Antiqua" w:hAnsi="Book Antiqua" w:cs="宋体"/>
          <w:color w:val="auto"/>
          <w:kern w:val="0"/>
          <w:sz w:val="24"/>
          <w:szCs w:val="24"/>
          <w:lang w:eastAsia="zh-CN"/>
        </w:rPr>
        <w:t>: 895807 [PMID: 22272194 DOI: 10.1155/2012/895807]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43 </w:t>
      </w:r>
      <w:r w:rsidRPr="004F39A7">
        <w:rPr>
          <w:rFonts w:ascii="Book Antiqua" w:hAnsi="Book Antiqua" w:cs="宋体"/>
          <w:b/>
          <w:bCs/>
          <w:color w:val="auto"/>
          <w:kern w:val="0"/>
          <w:sz w:val="24"/>
          <w:szCs w:val="24"/>
          <w:lang w:eastAsia="zh-CN"/>
        </w:rPr>
        <w:t>Ritvo P</w:t>
      </w:r>
      <w:r w:rsidRPr="004F39A7">
        <w:rPr>
          <w:rFonts w:ascii="Book Antiqua" w:hAnsi="Book Antiqua" w:cs="宋体"/>
          <w:color w:val="auto"/>
          <w:kern w:val="0"/>
          <w:sz w:val="24"/>
          <w:szCs w:val="24"/>
          <w:lang w:eastAsia="zh-CN"/>
        </w:rPr>
        <w:t xml:space="preserve">, Myers RE, Paszat L, Serenity M, Perez DF, Rabeneck L. Gender differences in attitudes impeding colorectal cancer screening. </w:t>
      </w:r>
      <w:r w:rsidRPr="004F39A7">
        <w:rPr>
          <w:rFonts w:ascii="Book Antiqua" w:hAnsi="Book Antiqua" w:cs="宋体"/>
          <w:i/>
          <w:iCs/>
          <w:color w:val="auto"/>
          <w:kern w:val="0"/>
          <w:sz w:val="24"/>
          <w:szCs w:val="24"/>
          <w:lang w:eastAsia="zh-CN"/>
        </w:rPr>
        <w:t>BMC Public Health</w:t>
      </w:r>
      <w:r w:rsidRPr="004F39A7">
        <w:rPr>
          <w:rFonts w:ascii="Book Antiqua" w:hAnsi="Book Antiqua" w:cs="宋体"/>
          <w:color w:val="auto"/>
          <w:kern w:val="0"/>
          <w:sz w:val="24"/>
          <w:szCs w:val="24"/>
          <w:lang w:eastAsia="zh-CN"/>
        </w:rPr>
        <w:t xml:space="preserve"> 2013; </w:t>
      </w:r>
      <w:r w:rsidRPr="004F39A7">
        <w:rPr>
          <w:rFonts w:ascii="Book Antiqua" w:hAnsi="Book Antiqua" w:cs="宋体"/>
          <w:b/>
          <w:bCs/>
          <w:color w:val="auto"/>
          <w:kern w:val="0"/>
          <w:sz w:val="24"/>
          <w:szCs w:val="24"/>
          <w:lang w:eastAsia="zh-CN"/>
        </w:rPr>
        <w:t>13</w:t>
      </w:r>
      <w:r w:rsidRPr="004F39A7">
        <w:rPr>
          <w:rFonts w:ascii="Book Antiqua" w:hAnsi="Book Antiqua" w:cs="宋体"/>
          <w:color w:val="auto"/>
          <w:kern w:val="0"/>
          <w:sz w:val="24"/>
          <w:szCs w:val="24"/>
          <w:lang w:eastAsia="zh-CN"/>
        </w:rPr>
        <w:t>: 500 [PMID: 23706029 DOI: 10.1186/1471-2458-13-500]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44 </w:t>
      </w:r>
      <w:r w:rsidRPr="004F39A7">
        <w:rPr>
          <w:rFonts w:ascii="Book Antiqua" w:hAnsi="Book Antiqua" w:cs="宋体"/>
          <w:b/>
          <w:bCs/>
          <w:color w:val="auto"/>
          <w:kern w:val="0"/>
          <w:sz w:val="24"/>
          <w:szCs w:val="24"/>
          <w:lang w:eastAsia="zh-CN"/>
        </w:rPr>
        <w:t>Segnan N</w:t>
      </w:r>
      <w:r w:rsidRPr="004F39A7">
        <w:rPr>
          <w:rFonts w:ascii="Book Antiqua" w:hAnsi="Book Antiqua" w:cs="宋体"/>
          <w:color w:val="auto"/>
          <w:kern w:val="0"/>
          <w:sz w:val="24"/>
          <w:szCs w:val="24"/>
          <w:lang w:eastAsia="zh-CN"/>
        </w:rPr>
        <w:t xml:space="preserve">, Senore C, Andreoni B, Azzoni A, Bisanti L, Cardelli A, Castiglione G, Crosta C, Ederle A, Fantin A, Ferrari A, Fracchia M, Ferrero F, Gasperoni S, Recchia S, Risio M, Rubeca T, Saracco G, Zappa M. Comparing attendance and detection rate of colonoscopy with sigmoidoscopy and FIT for colorectal cancer screening.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132</w:t>
      </w:r>
      <w:r w:rsidRPr="004F39A7">
        <w:rPr>
          <w:rFonts w:ascii="Book Antiqua" w:hAnsi="Book Antiqua" w:cs="宋体"/>
          <w:color w:val="auto"/>
          <w:kern w:val="0"/>
          <w:sz w:val="24"/>
          <w:szCs w:val="24"/>
          <w:lang w:eastAsia="zh-CN"/>
        </w:rPr>
        <w:t>: 2304-2312 [PMID: 17570205]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45 </w:t>
      </w:r>
      <w:r w:rsidRPr="004F39A7">
        <w:rPr>
          <w:rFonts w:ascii="Book Antiqua" w:hAnsi="Book Antiqua" w:cs="宋体"/>
          <w:b/>
          <w:bCs/>
          <w:color w:val="auto"/>
          <w:kern w:val="0"/>
          <w:sz w:val="24"/>
          <w:szCs w:val="24"/>
          <w:lang w:eastAsia="zh-CN"/>
        </w:rPr>
        <w:t>Graser A</w:t>
      </w:r>
      <w:r w:rsidRPr="004F39A7">
        <w:rPr>
          <w:rFonts w:ascii="Book Antiqua" w:hAnsi="Book Antiqua" w:cs="宋体"/>
          <w:color w:val="auto"/>
          <w:kern w:val="0"/>
          <w:sz w:val="24"/>
          <w:szCs w:val="24"/>
          <w:lang w:eastAsia="zh-CN"/>
        </w:rPr>
        <w:t xml:space="preserve">, Stieber P, Nagel D, Schäfer C, Horst D, Becker CR, Nikolaou K, Lottes A, Geisbüsch S, Kramer H, Wagner AC, Diepolder H, Schirra J, Roth HJ, Seidel D, Göke B, Reiser MF, Kolligs FT. Comparison of CT colonography, colonoscopy, sigmoidoscopy and faecal occult blood tests for the detection of advanced adenoma in an average risk population. </w:t>
      </w:r>
      <w:r w:rsidRPr="004F39A7">
        <w:rPr>
          <w:rFonts w:ascii="Book Antiqua" w:hAnsi="Book Antiqua" w:cs="宋体"/>
          <w:i/>
          <w:iCs/>
          <w:color w:val="auto"/>
          <w:kern w:val="0"/>
          <w:sz w:val="24"/>
          <w:szCs w:val="24"/>
          <w:lang w:eastAsia="zh-CN"/>
        </w:rPr>
        <w:t>Gut</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58</w:t>
      </w:r>
      <w:r w:rsidRPr="004F39A7">
        <w:rPr>
          <w:rFonts w:ascii="Book Antiqua" w:hAnsi="Book Antiqua" w:cs="宋体"/>
          <w:color w:val="auto"/>
          <w:kern w:val="0"/>
          <w:sz w:val="24"/>
          <w:szCs w:val="24"/>
          <w:lang w:eastAsia="zh-CN"/>
        </w:rPr>
        <w:t>: 241-248 [PMID: 18852257 DOI: 10.1136/gut.2008.156448]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46 </w:t>
      </w:r>
      <w:r w:rsidRPr="004F39A7">
        <w:rPr>
          <w:rFonts w:ascii="Book Antiqua" w:hAnsi="Book Antiqua" w:cs="宋体"/>
          <w:b/>
          <w:bCs/>
          <w:color w:val="auto"/>
          <w:kern w:val="0"/>
          <w:sz w:val="24"/>
          <w:szCs w:val="24"/>
          <w:lang w:eastAsia="zh-CN"/>
        </w:rPr>
        <w:t>Rockey DC</w:t>
      </w:r>
      <w:r w:rsidRPr="004F39A7">
        <w:rPr>
          <w:rFonts w:ascii="Book Antiqua" w:hAnsi="Book Antiqua" w:cs="宋体"/>
          <w:color w:val="auto"/>
          <w:kern w:val="0"/>
          <w:sz w:val="24"/>
          <w:szCs w:val="24"/>
          <w:lang w:eastAsia="zh-CN"/>
        </w:rPr>
        <w:t xml:space="preserve">, Paulson E, Niedzwiecki D, Davis W, Bosworth HB, Sanders L, Yee J, Henderson J, Hatten P, Burdick S, Sanyal A, Rubin DT, Sterling M, Akerkar G, Bhutani MS, Binmoeller K, Garvie J, Bini EJ, McQuaid K, Foster WL, Thompson WM, Dachman A, Halvorsen R. Analysis of air contrast barium enema, computed tomographic colonography, and colonoscopy: prospective comparison. </w:t>
      </w:r>
      <w:r w:rsidRPr="004F39A7">
        <w:rPr>
          <w:rFonts w:ascii="Book Antiqua" w:hAnsi="Book Antiqua" w:cs="宋体"/>
          <w:i/>
          <w:iCs/>
          <w:color w:val="auto"/>
          <w:kern w:val="0"/>
          <w:sz w:val="24"/>
          <w:szCs w:val="24"/>
          <w:lang w:eastAsia="zh-CN"/>
        </w:rPr>
        <w:t>Lancet</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365</w:t>
      </w:r>
      <w:r w:rsidRPr="004F39A7">
        <w:rPr>
          <w:rFonts w:ascii="Book Antiqua" w:hAnsi="Book Antiqua" w:cs="宋体"/>
          <w:color w:val="auto"/>
          <w:kern w:val="0"/>
          <w:sz w:val="24"/>
          <w:szCs w:val="24"/>
          <w:lang w:eastAsia="zh-CN"/>
        </w:rPr>
        <w:t>: 305-311 [PMID: 15664225]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47 </w:t>
      </w:r>
      <w:r w:rsidRPr="004F39A7">
        <w:rPr>
          <w:rFonts w:ascii="Book Antiqua" w:hAnsi="Book Antiqua" w:cs="宋体"/>
          <w:b/>
          <w:bCs/>
          <w:color w:val="auto"/>
          <w:kern w:val="0"/>
          <w:sz w:val="24"/>
          <w:szCs w:val="24"/>
          <w:lang w:eastAsia="zh-CN"/>
        </w:rPr>
        <w:t>Sung JJ</w:t>
      </w:r>
      <w:r w:rsidRPr="004F39A7">
        <w:rPr>
          <w:rFonts w:ascii="Book Antiqua" w:hAnsi="Book Antiqua" w:cs="宋体"/>
          <w:color w:val="auto"/>
          <w:kern w:val="0"/>
          <w:sz w:val="24"/>
          <w:szCs w:val="24"/>
          <w:lang w:eastAsia="zh-CN"/>
        </w:rPr>
        <w:t xml:space="preserve">, Chan FK, Leung WK, Wu JC, Lau JY, Ching J, To KF, Lee YT, Luk YW, Kung NN, Kwok SP, Li MK, Chung SC. Screening for colorectal cancer in Chinese: comparison of fecal occult blood test, flexible sigmoidoscopy, and colonoscopy.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2003; </w:t>
      </w:r>
      <w:r w:rsidRPr="004F39A7">
        <w:rPr>
          <w:rFonts w:ascii="Book Antiqua" w:hAnsi="Book Antiqua" w:cs="宋体"/>
          <w:b/>
          <w:bCs/>
          <w:color w:val="auto"/>
          <w:kern w:val="0"/>
          <w:sz w:val="24"/>
          <w:szCs w:val="24"/>
          <w:lang w:eastAsia="zh-CN"/>
        </w:rPr>
        <w:t>124</w:t>
      </w:r>
      <w:r w:rsidRPr="004F39A7">
        <w:rPr>
          <w:rFonts w:ascii="Book Antiqua" w:hAnsi="Book Antiqua" w:cs="宋体"/>
          <w:color w:val="auto"/>
          <w:kern w:val="0"/>
          <w:sz w:val="24"/>
          <w:szCs w:val="24"/>
          <w:lang w:eastAsia="zh-CN"/>
        </w:rPr>
        <w:t>: 608-614 [PMID: 12612899]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48 </w:t>
      </w:r>
      <w:r w:rsidRPr="004F39A7">
        <w:rPr>
          <w:rFonts w:ascii="Book Antiqua" w:hAnsi="Book Antiqua"/>
          <w:b/>
          <w:bCs/>
          <w:sz w:val="24"/>
          <w:szCs w:val="24"/>
        </w:rPr>
        <w:t>Levin B</w:t>
      </w:r>
      <w:r w:rsidRPr="004F39A7">
        <w:rPr>
          <w:rFonts w:ascii="Book Antiqua" w:hAnsi="Book Antiqua"/>
          <w:sz w:val="24"/>
          <w:szCs w:val="24"/>
        </w:rPr>
        <w:t xml:space="preserve">, Lieberman DA, McFarland B, Andrews KS, Brooks D, Bond J, Dash C, Giardiello FM, Glick S, Johnson D, Johnson CD, Levin TR, Pickhardt PJ, Rex </w:t>
      </w:r>
      <w:r w:rsidRPr="004F39A7">
        <w:rPr>
          <w:rFonts w:ascii="Book Antiqua" w:hAnsi="Book Antiqua"/>
          <w:sz w:val="24"/>
          <w:szCs w:val="24"/>
        </w:rPr>
        <w:lastRenderedPageBreak/>
        <w:t xml:space="preserve">DK, Smith RA, Thorson A, Winawer SJ. Screening and surveillance for the early detection of colorectal cancer and adenomatous polyps, 2008: a joint guideline from the American Cancer Society, the US Multi-Society Task Force on Colorectal Cancer, and the American College of Radiology. </w:t>
      </w:r>
      <w:r w:rsidRPr="004F39A7">
        <w:rPr>
          <w:rFonts w:ascii="Book Antiqua" w:hAnsi="Book Antiqua"/>
          <w:i/>
          <w:iCs/>
          <w:sz w:val="24"/>
          <w:szCs w:val="24"/>
        </w:rPr>
        <w:t>Gastroenterology</w:t>
      </w:r>
      <w:r w:rsidRPr="004F39A7">
        <w:rPr>
          <w:rFonts w:ascii="Book Antiqua" w:hAnsi="Book Antiqua"/>
          <w:sz w:val="24"/>
          <w:szCs w:val="24"/>
        </w:rPr>
        <w:t xml:space="preserve"> 2008; </w:t>
      </w:r>
      <w:r w:rsidRPr="004F39A7">
        <w:rPr>
          <w:rFonts w:ascii="Book Antiqua" w:hAnsi="Book Antiqua"/>
          <w:b/>
          <w:bCs/>
          <w:sz w:val="24"/>
          <w:szCs w:val="24"/>
        </w:rPr>
        <w:t>134</w:t>
      </w:r>
      <w:r w:rsidRPr="004F39A7">
        <w:rPr>
          <w:rFonts w:ascii="Book Antiqua" w:hAnsi="Book Antiqua"/>
          <w:sz w:val="24"/>
          <w:szCs w:val="24"/>
        </w:rPr>
        <w:t>: 1570-1595 [PMID: 18384785 DOI: 10.1053/j.gastro.2008.02.002]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49 [Colorectal cancer prevention working group. Clinical practice guide for colorectal cancer. 2009 update]. AEG, SemFyC y Centro Cochrane Iberoamericano. Barcelona: Elsevier, 2009 [in Spanish]</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50 </w:t>
      </w:r>
      <w:r w:rsidRPr="004F39A7">
        <w:rPr>
          <w:rFonts w:ascii="Book Antiqua" w:hAnsi="Book Antiqua" w:cs="宋体"/>
          <w:b/>
          <w:bCs/>
          <w:color w:val="auto"/>
          <w:kern w:val="0"/>
          <w:sz w:val="24"/>
          <w:szCs w:val="24"/>
          <w:lang w:eastAsia="zh-CN"/>
        </w:rPr>
        <w:t>Levin TR</w:t>
      </w:r>
      <w:r w:rsidRPr="004F39A7">
        <w:rPr>
          <w:rFonts w:ascii="Book Antiqua" w:hAnsi="Book Antiqua" w:cs="宋体"/>
          <w:color w:val="auto"/>
          <w:kern w:val="0"/>
          <w:sz w:val="24"/>
          <w:szCs w:val="24"/>
          <w:lang w:eastAsia="zh-CN"/>
        </w:rPr>
        <w:t xml:space="preserve">, Palitz A, Grossman S, Conell C, Finkler L, Ackerson L, Rumore G, Selby JV. Predicting advanced proximal colonic neoplasia with screening sigmoidoscopy. </w:t>
      </w:r>
      <w:r w:rsidRPr="004F39A7">
        <w:rPr>
          <w:rFonts w:ascii="Book Antiqua" w:hAnsi="Book Antiqua" w:cs="宋体"/>
          <w:i/>
          <w:iCs/>
          <w:color w:val="auto"/>
          <w:kern w:val="0"/>
          <w:sz w:val="24"/>
          <w:szCs w:val="24"/>
          <w:lang w:eastAsia="zh-CN"/>
        </w:rPr>
        <w:t>JAMA</w:t>
      </w:r>
      <w:r w:rsidRPr="004F39A7">
        <w:rPr>
          <w:rFonts w:ascii="Book Antiqua" w:hAnsi="Book Antiqua" w:cs="宋体"/>
          <w:color w:val="auto"/>
          <w:kern w:val="0"/>
          <w:sz w:val="24"/>
          <w:szCs w:val="24"/>
          <w:lang w:eastAsia="zh-CN"/>
        </w:rPr>
        <w:t xml:space="preserve"> 1999; </w:t>
      </w:r>
      <w:r w:rsidRPr="004F39A7">
        <w:rPr>
          <w:rFonts w:ascii="Book Antiqua" w:hAnsi="Book Antiqua" w:cs="宋体"/>
          <w:b/>
          <w:bCs/>
          <w:color w:val="auto"/>
          <w:kern w:val="0"/>
          <w:sz w:val="24"/>
          <w:szCs w:val="24"/>
          <w:lang w:eastAsia="zh-CN"/>
        </w:rPr>
        <w:t>281</w:t>
      </w:r>
      <w:r w:rsidRPr="004F39A7">
        <w:rPr>
          <w:rFonts w:ascii="Book Antiqua" w:hAnsi="Book Antiqua" w:cs="宋体"/>
          <w:color w:val="auto"/>
          <w:kern w:val="0"/>
          <w:sz w:val="24"/>
          <w:szCs w:val="24"/>
          <w:lang w:eastAsia="zh-CN"/>
        </w:rPr>
        <w:t>: 1611-1617 [PMID: 10235154]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51 </w:t>
      </w:r>
      <w:r w:rsidRPr="004F39A7">
        <w:rPr>
          <w:rFonts w:ascii="Book Antiqua" w:hAnsi="Book Antiqua" w:cs="宋体"/>
          <w:b/>
          <w:bCs/>
          <w:color w:val="auto"/>
          <w:kern w:val="0"/>
          <w:sz w:val="24"/>
          <w:szCs w:val="24"/>
          <w:lang w:eastAsia="zh-CN"/>
        </w:rPr>
        <w:t>Imperiale TF</w:t>
      </w:r>
      <w:r w:rsidRPr="004F39A7">
        <w:rPr>
          <w:rFonts w:ascii="Book Antiqua" w:hAnsi="Book Antiqua" w:cs="宋体"/>
          <w:color w:val="auto"/>
          <w:kern w:val="0"/>
          <w:sz w:val="24"/>
          <w:szCs w:val="24"/>
          <w:lang w:eastAsia="zh-CN"/>
        </w:rPr>
        <w:t xml:space="preserve">, Wagner DR, Lin CY, Larkin GN, Rogge JD, Ransohoff DF. Risk of advanced proximal neoplasms in asymptomatic adults according to the distal colorectal findings.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2000; </w:t>
      </w:r>
      <w:r w:rsidRPr="004F39A7">
        <w:rPr>
          <w:rFonts w:ascii="Book Antiqua" w:hAnsi="Book Antiqua" w:cs="宋体"/>
          <w:b/>
          <w:bCs/>
          <w:color w:val="auto"/>
          <w:kern w:val="0"/>
          <w:sz w:val="24"/>
          <w:szCs w:val="24"/>
          <w:lang w:eastAsia="zh-CN"/>
        </w:rPr>
        <w:t>343</w:t>
      </w:r>
      <w:r w:rsidRPr="004F39A7">
        <w:rPr>
          <w:rFonts w:ascii="Book Antiqua" w:hAnsi="Book Antiqua" w:cs="宋体"/>
          <w:color w:val="auto"/>
          <w:kern w:val="0"/>
          <w:sz w:val="24"/>
          <w:szCs w:val="24"/>
          <w:lang w:eastAsia="zh-CN"/>
        </w:rPr>
        <w:t>: 169-174 [PMID: 10900275]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52 </w:t>
      </w:r>
      <w:r w:rsidRPr="004F39A7">
        <w:rPr>
          <w:rFonts w:ascii="Book Antiqua" w:hAnsi="Book Antiqua" w:cs="宋体"/>
          <w:b/>
          <w:bCs/>
          <w:color w:val="auto"/>
          <w:kern w:val="0"/>
          <w:sz w:val="24"/>
          <w:szCs w:val="24"/>
          <w:lang w:eastAsia="zh-CN"/>
        </w:rPr>
        <w:t>Farraye FA</w:t>
      </w:r>
      <w:r w:rsidRPr="004F39A7">
        <w:rPr>
          <w:rFonts w:ascii="Book Antiqua" w:hAnsi="Book Antiqua" w:cs="宋体"/>
          <w:color w:val="auto"/>
          <w:kern w:val="0"/>
          <w:sz w:val="24"/>
          <w:szCs w:val="24"/>
          <w:lang w:eastAsia="zh-CN"/>
        </w:rPr>
        <w:t xml:space="preserve">, Wallace M. Clinical significance of small polyps found during screening with flexible sigmoidoscopy. </w:t>
      </w:r>
      <w:r w:rsidRPr="004F39A7">
        <w:rPr>
          <w:rFonts w:ascii="Book Antiqua" w:hAnsi="Book Antiqua" w:cs="宋体"/>
          <w:i/>
          <w:iCs/>
          <w:color w:val="auto"/>
          <w:kern w:val="0"/>
          <w:sz w:val="24"/>
          <w:szCs w:val="24"/>
          <w:lang w:eastAsia="zh-CN"/>
        </w:rPr>
        <w:t>Gastrointest Endosc Clin N Am</w:t>
      </w:r>
      <w:r w:rsidRPr="004F39A7">
        <w:rPr>
          <w:rFonts w:ascii="Book Antiqua" w:hAnsi="Book Antiqua" w:cs="宋体"/>
          <w:color w:val="auto"/>
          <w:kern w:val="0"/>
          <w:sz w:val="24"/>
          <w:szCs w:val="24"/>
          <w:lang w:eastAsia="zh-CN"/>
        </w:rPr>
        <w:t xml:space="preserve"> 2002; </w:t>
      </w:r>
      <w:r w:rsidRPr="004F39A7">
        <w:rPr>
          <w:rFonts w:ascii="Book Antiqua" w:hAnsi="Book Antiqua" w:cs="宋体"/>
          <w:b/>
          <w:bCs/>
          <w:color w:val="auto"/>
          <w:kern w:val="0"/>
          <w:sz w:val="24"/>
          <w:szCs w:val="24"/>
          <w:lang w:eastAsia="zh-CN"/>
        </w:rPr>
        <w:t>12</w:t>
      </w:r>
      <w:r w:rsidRPr="004F39A7">
        <w:rPr>
          <w:rFonts w:ascii="Book Antiqua" w:hAnsi="Book Antiqua" w:cs="宋体"/>
          <w:color w:val="auto"/>
          <w:kern w:val="0"/>
          <w:sz w:val="24"/>
          <w:szCs w:val="24"/>
          <w:lang w:eastAsia="zh-CN"/>
        </w:rPr>
        <w:t>: 41-51 [PMID: 11916160]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53 </w:t>
      </w:r>
      <w:r w:rsidRPr="004F39A7">
        <w:rPr>
          <w:rFonts w:ascii="Book Antiqua" w:hAnsi="Book Antiqua" w:cs="宋体"/>
          <w:b/>
          <w:bCs/>
          <w:color w:val="auto"/>
          <w:kern w:val="0"/>
          <w:sz w:val="24"/>
          <w:szCs w:val="24"/>
          <w:lang w:eastAsia="zh-CN"/>
        </w:rPr>
        <w:t>Schoen RE</w:t>
      </w:r>
      <w:r w:rsidRPr="004F39A7">
        <w:rPr>
          <w:rFonts w:ascii="Book Antiqua" w:hAnsi="Book Antiqua" w:cs="宋体"/>
          <w:color w:val="auto"/>
          <w:kern w:val="0"/>
          <w:sz w:val="24"/>
          <w:szCs w:val="24"/>
          <w:lang w:eastAsia="zh-CN"/>
        </w:rPr>
        <w:t xml:space="preserve">, Pinsky PF, Weissfeld JL, Yokochi LA, Church T, Laiyemo AO, Bresalier R, Andriole GL, Buys SS, Crawford ED, Fouad MN, Isaacs C, Johnson CC, Reding DJ, O'Brien B, Carrick DM, Wright P, Riley TL, Purdue MP, Izmirlian G, Kramer BS, Miller AB, Gohagan JK, Prorok PC, Berg CD. Colorectal-cancer incidence and mortality with screening flexible sigmoidoscopy.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366</w:t>
      </w:r>
      <w:r w:rsidRPr="004F39A7">
        <w:rPr>
          <w:rFonts w:ascii="Book Antiqua" w:hAnsi="Book Antiqua" w:cs="宋体"/>
          <w:color w:val="auto"/>
          <w:kern w:val="0"/>
          <w:sz w:val="24"/>
          <w:szCs w:val="24"/>
          <w:lang w:eastAsia="zh-CN"/>
        </w:rPr>
        <w:t>: 2345-2357 [PMID: 22612596 DOI: 10.1056/NEJMoa1114635]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54 </w:t>
      </w:r>
      <w:r w:rsidRPr="004F39A7">
        <w:rPr>
          <w:rFonts w:ascii="Book Antiqua" w:hAnsi="Book Antiqua" w:cs="宋体"/>
          <w:b/>
          <w:bCs/>
          <w:color w:val="auto"/>
          <w:kern w:val="0"/>
          <w:sz w:val="24"/>
          <w:szCs w:val="24"/>
          <w:lang w:eastAsia="zh-CN"/>
        </w:rPr>
        <w:t>Atkin WS</w:t>
      </w:r>
      <w:r w:rsidRPr="004F39A7">
        <w:rPr>
          <w:rFonts w:ascii="Book Antiqua" w:hAnsi="Book Antiqua" w:cs="宋体"/>
          <w:color w:val="auto"/>
          <w:kern w:val="0"/>
          <w:sz w:val="24"/>
          <w:szCs w:val="24"/>
          <w:lang w:eastAsia="zh-CN"/>
        </w:rPr>
        <w:t xml:space="preserve">, Edwards R, Kralj-Hans I, Wooldrage K, Hart AR, Northover JM, Parkin DM, Wardle J, Duffy SW, Cuzick J. Once-only flexible sigmoidoscopy screening in prevention of colorectal cancer: a multicentre randomised controlled trial. </w:t>
      </w:r>
      <w:r w:rsidRPr="004F39A7">
        <w:rPr>
          <w:rFonts w:ascii="Book Antiqua" w:hAnsi="Book Antiqua" w:cs="宋体"/>
          <w:i/>
          <w:iCs/>
          <w:color w:val="auto"/>
          <w:kern w:val="0"/>
          <w:sz w:val="24"/>
          <w:szCs w:val="24"/>
          <w:lang w:eastAsia="zh-CN"/>
        </w:rPr>
        <w:t>Lancet</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375</w:t>
      </w:r>
      <w:r w:rsidRPr="004F39A7">
        <w:rPr>
          <w:rFonts w:ascii="Book Antiqua" w:hAnsi="Book Antiqua" w:cs="宋体"/>
          <w:color w:val="auto"/>
          <w:kern w:val="0"/>
          <w:sz w:val="24"/>
          <w:szCs w:val="24"/>
          <w:lang w:eastAsia="zh-CN"/>
        </w:rPr>
        <w:t>: 1624-1633 [PMID: 20430429 DOI: 10.1016/S0140-6736(10)60551-X]</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55 </w:t>
      </w:r>
      <w:r w:rsidRPr="004F39A7">
        <w:rPr>
          <w:rFonts w:ascii="Book Antiqua" w:hAnsi="Book Antiqua" w:cs="宋体"/>
          <w:b/>
          <w:bCs/>
          <w:color w:val="auto"/>
          <w:kern w:val="0"/>
          <w:sz w:val="24"/>
          <w:szCs w:val="24"/>
          <w:lang w:eastAsia="zh-CN"/>
        </w:rPr>
        <w:t>Segnan N</w:t>
      </w:r>
      <w:r w:rsidRPr="004F39A7">
        <w:rPr>
          <w:rFonts w:ascii="Book Antiqua" w:hAnsi="Book Antiqua" w:cs="宋体"/>
          <w:color w:val="auto"/>
          <w:kern w:val="0"/>
          <w:sz w:val="24"/>
          <w:szCs w:val="24"/>
          <w:lang w:eastAsia="zh-CN"/>
        </w:rPr>
        <w:t xml:space="preserve">, Armaroli P, Bonelli L, Risio M, Sciallero S, Zappa M, Andreoni B, Arrigoni A, Bisanti L, Casella C, Crosta C, Falcini F, Ferrero F, Giacomin A, Giuliani O, Santarelli A, Visioli CB, Zanetti R, Atkin WS, Senore C. Once-only sigmoidoscopy in colorectal cancer screening: follow-up findings of the Italian Randomized Controlled Trial--SCORE. </w:t>
      </w:r>
      <w:r w:rsidRPr="004F39A7">
        <w:rPr>
          <w:rFonts w:ascii="Book Antiqua" w:hAnsi="Book Antiqua" w:cs="宋体"/>
          <w:i/>
          <w:iCs/>
          <w:color w:val="auto"/>
          <w:kern w:val="0"/>
          <w:sz w:val="24"/>
          <w:szCs w:val="24"/>
          <w:lang w:eastAsia="zh-CN"/>
        </w:rPr>
        <w:t>J Natl Cancer Inst</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103</w:t>
      </w:r>
      <w:r w:rsidRPr="004F39A7">
        <w:rPr>
          <w:rFonts w:ascii="Book Antiqua" w:hAnsi="Book Antiqua" w:cs="宋体"/>
          <w:color w:val="auto"/>
          <w:kern w:val="0"/>
          <w:sz w:val="24"/>
          <w:szCs w:val="24"/>
          <w:lang w:eastAsia="zh-CN"/>
        </w:rPr>
        <w:t>: 1310-1322 [PMID: 21852264 DOI: 10.1093/jnci/djr284]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56 </w:t>
      </w:r>
      <w:r w:rsidRPr="004F39A7">
        <w:rPr>
          <w:rFonts w:ascii="Book Antiqua" w:hAnsi="Book Antiqua" w:cs="宋体"/>
          <w:b/>
          <w:bCs/>
          <w:color w:val="auto"/>
          <w:kern w:val="0"/>
          <w:sz w:val="24"/>
          <w:szCs w:val="24"/>
          <w:lang w:eastAsia="zh-CN"/>
        </w:rPr>
        <w:t>Hoff G</w:t>
      </w:r>
      <w:r w:rsidRPr="004F39A7">
        <w:rPr>
          <w:rFonts w:ascii="Book Antiqua" w:hAnsi="Book Antiqua" w:cs="宋体"/>
          <w:color w:val="auto"/>
          <w:kern w:val="0"/>
          <w:sz w:val="24"/>
          <w:szCs w:val="24"/>
          <w:lang w:eastAsia="zh-CN"/>
        </w:rPr>
        <w:t xml:space="preserve">, Grotmol T, Skovlund E, Bretthauer M. Risk of colorectal cancer seven years after flexible sigmoidoscopy screening: randomised controlled trial. </w:t>
      </w:r>
      <w:r w:rsidRPr="004F39A7">
        <w:rPr>
          <w:rFonts w:ascii="Book Antiqua" w:hAnsi="Book Antiqua" w:cs="宋体"/>
          <w:i/>
          <w:iCs/>
          <w:color w:val="auto"/>
          <w:kern w:val="0"/>
          <w:sz w:val="24"/>
          <w:szCs w:val="24"/>
          <w:lang w:eastAsia="zh-CN"/>
        </w:rPr>
        <w:t>BMJ</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338</w:t>
      </w:r>
      <w:r w:rsidRPr="004F39A7">
        <w:rPr>
          <w:rFonts w:ascii="Book Antiqua" w:hAnsi="Book Antiqua" w:cs="宋体"/>
          <w:color w:val="auto"/>
          <w:kern w:val="0"/>
          <w:sz w:val="24"/>
          <w:szCs w:val="24"/>
          <w:lang w:eastAsia="zh-CN"/>
        </w:rPr>
        <w:t>: b1846 [PMID: 19483252 DOI: 10.1136/bmj.b1846]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57 </w:t>
      </w:r>
      <w:r w:rsidRPr="004F39A7">
        <w:rPr>
          <w:rFonts w:ascii="Book Antiqua" w:hAnsi="Book Antiqua" w:cs="宋体"/>
          <w:b/>
          <w:bCs/>
          <w:color w:val="auto"/>
          <w:kern w:val="0"/>
          <w:sz w:val="24"/>
          <w:szCs w:val="24"/>
          <w:lang w:eastAsia="zh-CN"/>
        </w:rPr>
        <w:t>Scheitel SM</w:t>
      </w:r>
      <w:r w:rsidRPr="004F39A7">
        <w:rPr>
          <w:rFonts w:ascii="Book Antiqua" w:hAnsi="Book Antiqua" w:cs="宋体"/>
          <w:color w:val="auto"/>
          <w:kern w:val="0"/>
          <w:sz w:val="24"/>
          <w:szCs w:val="24"/>
          <w:lang w:eastAsia="zh-CN"/>
        </w:rPr>
        <w:t xml:space="preserve">, Ahlquist DA, Wollan PC, Hagen PT, Silverstein MD. Colorectal cancer screening: a community case-control study of proctosigmoidoscopy, barium enema radiography, and fecal occult blood test efficacy. </w:t>
      </w:r>
      <w:r w:rsidRPr="004F39A7">
        <w:rPr>
          <w:rFonts w:ascii="Book Antiqua" w:hAnsi="Book Antiqua" w:cs="宋体"/>
          <w:i/>
          <w:iCs/>
          <w:color w:val="auto"/>
          <w:kern w:val="0"/>
          <w:sz w:val="24"/>
          <w:szCs w:val="24"/>
          <w:lang w:eastAsia="zh-CN"/>
        </w:rPr>
        <w:t>Mayo Clin Proc</w:t>
      </w:r>
      <w:r w:rsidRPr="004F39A7">
        <w:rPr>
          <w:rFonts w:ascii="Book Antiqua" w:hAnsi="Book Antiqua" w:cs="宋体"/>
          <w:color w:val="auto"/>
          <w:kern w:val="0"/>
          <w:sz w:val="24"/>
          <w:szCs w:val="24"/>
          <w:lang w:eastAsia="zh-CN"/>
        </w:rPr>
        <w:t xml:space="preserve"> 1999; </w:t>
      </w:r>
      <w:r w:rsidRPr="004F39A7">
        <w:rPr>
          <w:rFonts w:ascii="Book Antiqua" w:hAnsi="Book Antiqua" w:cs="宋体"/>
          <w:b/>
          <w:bCs/>
          <w:color w:val="auto"/>
          <w:kern w:val="0"/>
          <w:sz w:val="24"/>
          <w:szCs w:val="24"/>
          <w:lang w:eastAsia="zh-CN"/>
        </w:rPr>
        <w:t>74</w:t>
      </w:r>
      <w:r w:rsidRPr="004F39A7">
        <w:rPr>
          <w:rFonts w:ascii="Book Antiqua" w:hAnsi="Book Antiqua" w:cs="宋体"/>
          <w:color w:val="auto"/>
          <w:kern w:val="0"/>
          <w:sz w:val="24"/>
          <w:szCs w:val="24"/>
          <w:lang w:eastAsia="zh-CN"/>
        </w:rPr>
        <w:t>: 1207-1213 [PMID: 10593348]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58 </w:t>
      </w:r>
      <w:r w:rsidRPr="004F39A7">
        <w:rPr>
          <w:rFonts w:ascii="Book Antiqua" w:hAnsi="Book Antiqua" w:cs="宋体"/>
          <w:b/>
          <w:bCs/>
          <w:color w:val="auto"/>
          <w:kern w:val="0"/>
          <w:sz w:val="24"/>
          <w:szCs w:val="24"/>
          <w:lang w:eastAsia="zh-CN"/>
        </w:rPr>
        <w:t>Winawer SJ</w:t>
      </w:r>
      <w:r w:rsidRPr="004F39A7">
        <w:rPr>
          <w:rFonts w:ascii="Book Antiqua" w:hAnsi="Book Antiqua" w:cs="宋体"/>
          <w:color w:val="auto"/>
          <w:kern w:val="0"/>
          <w:sz w:val="24"/>
          <w:szCs w:val="24"/>
          <w:lang w:eastAsia="zh-CN"/>
        </w:rPr>
        <w:t xml:space="preserve">, Stewart ET, Zauber AG, Bond JH, Ansel H, Waye JD, Hall D, Hamlin JA, Schapiro M, O'Brien MJ, Sternberg SS, Gottlieb LS. A comparison of colonoscopy and double-contrast barium enema for surveillance after </w:t>
      </w:r>
      <w:r w:rsidRPr="004F39A7">
        <w:rPr>
          <w:rFonts w:ascii="Book Antiqua" w:hAnsi="Book Antiqua" w:cs="宋体"/>
          <w:color w:val="auto"/>
          <w:kern w:val="0"/>
          <w:sz w:val="24"/>
          <w:szCs w:val="24"/>
          <w:lang w:eastAsia="zh-CN"/>
        </w:rPr>
        <w:lastRenderedPageBreak/>
        <w:t xml:space="preserve">polypectomy. National Polyp Study Work Group.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2000; </w:t>
      </w:r>
      <w:r w:rsidRPr="004F39A7">
        <w:rPr>
          <w:rFonts w:ascii="Book Antiqua" w:hAnsi="Book Antiqua" w:cs="宋体"/>
          <w:b/>
          <w:bCs/>
          <w:color w:val="auto"/>
          <w:kern w:val="0"/>
          <w:sz w:val="24"/>
          <w:szCs w:val="24"/>
          <w:lang w:eastAsia="zh-CN"/>
        </w:rPr>
        <w:t>342</w:t>
      </w:r>
      <w:r w:rsidRPr="004F39A7">
        <w:rPr>
          <w:rFonts w:ascii="Book Antiqua" w:hAnsi="Book Antiqua" w:cs="宋体"/>
          <w:color w:val="auto"/>
          <w:kern w:val="0"/>
          <w:sz w:val="24"/>
          <w:szCs w:val="24"/>
          <w:lang w:eastAsia="zh-CN"/>
        </w:rPr>
        <w:t>: 1766-1772 [PMID: 10852998]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59 </w:t>
      </w:r>
      <w:r w:rsidRPr="004F39A7">
        <w:rPr>
          <w:rFonts w:ascii="Book Antiqua" w:hAnsi="Book Antiqua" w:cs="宋体"/>
          <w:b/>
          <w:bCs/>
          <w:color w:val="auto"/>
          <w:kern w:val="0"/>
          <w:sz w:val="24"/>
          <w:szCs w:val="24"/>
          <w:lang w:eastAsia="zh-CN"/>
        </w:rPr>
        <w:t>Rex DK</w:t>
      </w:r>
      <w:r w:rsidRPr="004F39A7">
        <w:rPr>
          <w:rFonts w:ascii="Book Antiqua" w:hAnsi="Book Antiqua" w:cs="宋体"/>
          <w:color w:val="auto"/>
          <w:kern w:val="0"/>
          <w:sz w:val="24"/>
          <w:szCs w:val="24"/>
          <w:lang w:eastAsia="zh-CN"/>
        </w:rPr>
        <w:t xml:space="preserve">, Rahmani EY, Haseman JH, Lemmel GT, Kaster S, Buckley JS. Relative sensitivity of colonoscopy and barium enema for detection of colorectal cancer in clinical practice.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1997; </w:t>
      </w:r>
      <w:r w:rsidRPr="004F39A7">
        <w:rPr>
          <w:rFonts w:ascii="Book Antiqua" w:hAnsi="Book Antiqua" w:cs="宋体"/>
          <w:b/>
          <w:bCs/>
          <w:color w:val="auto"/>
          <w:kern w:val="0"/>
          <w:sz w:val="24"/>
          <w:szCs w:val="24"/>
          <w:lang w:eastAsia="zh-CN"/>
        </w:rPr>
        <w:t>112</w:t>
      </w:r>
      <w:r w:rsidRPr="004F39A7">
        <w:rPr>
          <w:rFonts w:ascii="Book Antiqua" w:hAnsi="Book Antiqua" w:cs="宋体"/>
          <w:color w:val="auto"/>
          <w:kern w:val="0"/>
          <w:sz w:val="24"/>
          <w:szCs w:val="24"/>
          <w:lang w:eastAsia="zh-CN"/>
        </w:rPr>
        <w:t>: 17-23 [PMID: 8978337]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60 </w:t>
      </w:r>
      <w:r w:rsidRPr="004F39A7">
        <w:rPr>
          <w:rFonts w:ascii="Book Antiqua" w:hAnsi="Book Antiqua"/>
          <w:b/>
          <w:bCs/>
          <w:sz w:val="24"/>
          <w:szCs w:val="24"/>
        </w:rPr>
        <w:t>von Wagner C</w:t>
      </w:r>
      <w:r w:rsidRPr="004F39A7">
        <w:rPr>
          <w:rFonts w:ascii="Book Antiqua" w:hAnsi="Book Antiqua"/>
          <w:sz w:val="24"/>
          <w:szCs w:val="24"/>
        </w:rPr>
        <w:t xml:space="preserve">, Ghanouni A, Halligan S, Smith S, Dadswell E, Lilford RJ, Morton D, Atkin W, Wardle J. Patient acceptability and psychologic consequences of CT colonography compared with those of colonoscopy: results from a multicenter randomized controlled trial of symptomatic patients. </w:t>
      </w:r>
      <w:r w:rsidRPr="004F39A7">
        <w:rPr>
          <w:rFonts w:ascii="Book Antiqua" w:hAnsi="Book Antiqua"/>
          <w:i/>
          <w:iCs/>
          <w:sz w:val="24"/>
          <w:szCs w:val="24"/>
        </w:rPr>
        <w:t>Radiology</w:t>
      </w:r>
      <w:r w:rsidRPr="004F39A7">
        <w:rPr>
          <w:rFonts w:ascii="Book Antiqua" w:hAnsi="Book Antiqua"/>
          <w:sz w:val="24"/>
          <w:szCs w:val="24"/>
        </w:rPr>
        <w:t xml:space="preserve"> 2012; </w:t>
      </w:r>
      <w:r w:rsidRPr="004F39A7">
        <w:rPr>
          <w:rFonts w:ascii="Book Antiqua" w:hAnsi="Book Antiqua"/>
          <w:b/>
          <w:bCs/>
          <w:sz w:val="24"/>
          <w:szCs w:val="24"/>
        </w:rPr>
        <w:t>263</w:t>
      </w:r>
      <w:r w:rsidRPr="004F39A7">
        <w:rPr>
          <w:rFonts w:ascii="Book Antiqua" w:hAnsi="Book Antiqua"/>
          <w:sz w:val="24"/>
          <w:szCs w:val="24"/>
        </w:rPr>
        <w:t>: 723-731 [PMID: 22438366 DOI: 10.1148/radiol.12111523]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61 </w:t>
      </w:r>
      <w:r w:rsidRPr="004F39A7">
        <w:rPr>
          <w:rFonts w:ascii="Book Antiqua" w:hAnsi="Book Antiqua" w:cs="宋体"/>
          <w:b/>
          <w:bCs/>
          <w:color w:val="auto"/>
          <w:kern w:val="0"/>
          <w:sz w:val="24"/>
          <w:szCs w:val="24"/>
          <w:lang w:eastAsia="zh-CN"/>
        </w:rPr>
        <w:t>Rosman AS</w:t>
      </w:r>
      <w:r w:rsidRPr="004F39A7">
        <w:rPr>
          <w:rFonts w:ascii="Book Antiqua" w:hAnsi="Book Antiqua" w:cs="宋体"/>
          <w:color w:val="auto"/>
          <w:kern w:val="0"/>
          <w:sz w:val="24"/>
          <w:szCs w:val="24"/>
          <w:lang w:eastAsia="zh-CN"/>
        </w:rPr>
        <w:t xml:space="preserve">, Korsten MA. Meta-analysis comparing CT colonography, air contrast barium enema, and colonoscopy. </w:t>
      </w:r>
      <w:r w:rsidRPr="004F39A7">
        <w:rPr>
          <w:rFonts w:ascii="Book Antiqua" w:hAnsi="Book Antiqua" w:cs="宋体"/>
          <w:i/>
          <w:iCs/>
          <w:color w:val="auto"/>
          <w:kern w:val="0"/>
          <w:sz w:val="24"/>
          <w:szCs w:val="24"/>
          <w:lang w:eastAsia="zh-CN"/>
        </w:rPr>
        <w:t>Am J Med</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120</w:t>
      </w:r>
      <w:r w:rsidRPr="004F39A7">
        <w:rPr>
          <w:rFonts w:ascii="Book Antiqua" w:hAnsi="Book Antiqua" w:cs="宋体"/>
          <w:color w:val="auto"/>
          <w:kern w:val="0"/>
          <w:sz w:val="24"/>
          <w:szCs w:val="24"/>
          <w:lang w:eastAsia="zh-CN"/>
        </w:rPr>
        <w:t>: 203-210.e4 [PMID: 17349438]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62 </w:t>
      </w:r>
      <w:r w:rsidRPr="004F39A7">
        <w:rPr>
          <w:rFonts w:ascii="Book Antiqua" w:hAnsi="Book Antiqua" w:cs="宋体"/>
          <w:b/>
          <w:bCs/>
          <w:color w:val="auto"/>
          <w:kern w:val="0"/>
          <w:sz w:val="24"/>
          <w:szCs w:val="24"/>
          <w:lang w:eastAsia="zh-CN"/>
        </w:rPr>
        <w:t>Sosna J</w:t>
      </w:r>
      <w:r w:rsidRPr="004F39A7">
        <w:rPr>
          <w:rFonts w:ascii="Book Antiqua" w:hAnsi="Book Antiqua" w:cs="宋体"/>
          <w:color w:val="auto"/>
          <w:kern w:val="0"/>
          <w:sz w:val="24"/>
          <w:szCs w:val="24"/>
          <w:lang w:eastAsia="zh-CN"/>
        </w:rPr>
        <w:t xml:space="preserve">, Morrin MM, Kruskal JB, Lavin PT, Rosen MP, Raptopoulos V. CT colonography of colorectal polyps: a metaanalysis. </w:t>
      </w:r>
      <w:r w:rsidRPr="004F39A7">
        <w:rPr>
          <w:rFonts w:ascii="Book Antiqua" w:hAnsi="Book Antiqua" w:cs="宋体"/>
          <w:i/>
          <w:iCs/>
          <w:color w:val="auto"/>
          <w:kern w:val="0"/>
          <w:sz w:val="24"/>
          <w:szCs w:val="24"/>
          <w:lang w:eastAsia="zh-CN"/>
        </w:rPr>
        <w:t>AJR Am J Roentgenol</w:t>
      </w:r>
      <w:r w:rsidRPr="004F39A7">
        <w:rPr>
          <w:rFonts w:ascii="Book Antiqua" w:hAnsi="Book Antiqua" w:cs="宋体"/>
          <w:color w:val="auto"/>
          <w:kern w:val="0"/>
          <w:sz w:val="24"/>
          <w:szCs w:val="24"/>
          <w:lang w:eastAsia="zh-CN"/>
        </w:rPr>
        <w:t xml:space="preserve"> 2003; </w:t>
      </w:r>
      <w:r w:rsidRPr="004F39A7">
        <w:rPr>
          <w:rFonts w:ascii="Book Antiqua" w:hAnsi="Book Antiqua" w:cs="宋体"/>
          <w:b/>
          <w:bCs/>
          <w:color w:val="auto"/>
          <w:kern w:val="0"/>
          <w:sz w:val="24"/>
          <w:szCs w:val="24"/>
          <w:lang w:eastAsia="zh-CN"/>
        </w:rPr>
        <w:t>181</w:t>
      </w:r>
      <w:r w:rsidRPr="004F39A7">
        <w:rPr>
          <w:rFonts w:ascii="Book Antiqua" w:hAnsi="Book Antiqua" w:cs="宋体"/>
          <w:color w:val="auto"/>
          <w:kern w:val="0"/>
          <w:sz w:val="24"/>
          <w:szCs w:val="24"/>
          <w:lang w:eastAsia="zh-CN"/>
        </w:rPr>
        <w:t>: 1593-1598 [PMID: 14627580]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63 </w:t>
      </w:r>
      <w:r w:rsidRPr="004F39A7">
        <w:rPr>
          <w:rFonts w:ascii="Book Antiqua" w:hAnsi="Book Antiqua" w:cs="宋体"/>
          <w:b/>
          <w:bCs/>
          <w:color w:val="auto"/>
          <w:kern w:val="0"/>
          <w:sz w:val="24"/>
          <w:szCs w:val="24"/>
          <w:lang w:eastAsia="zh-CN"/>
        </w:rPr>
        <w:t>Knudsen AB</w:t>
      </w:r>
      <w:r w:rsidRPr="004F39A7">
        <w:rPr>
          <w:rFonts w:ascii="Book Antiqua" w:hAnsi="Book Antiqua" w:cs="宋体"/>
          <w:color w:val="auto"/>
          <w:kern w:val="0"/>
          <w:sz w:val="24"/>
          <w:szCs w:val="24"/>
          <w:lang w:eastAsia="zh-CN"/>
        </w:rPr>
        <w:t xml:space="preserve">, Lansdorp-Vogelaar I, Rutter CM, Savarino JE, van Ballegooijen M, Kuntz KM, Zauber AG. Cost-effectiveness of computed tomographic colonography screening for colorectal cancer in the medicare population. </w:t>
      </w:r>
      <w:r w:rsidRPr="004F39A7">
        <w:rPr>
          <w:rFonts w:ascii="Book Antiqua" w:hAnsi="Book Antiqua" w:cs="宋体"/>
          <w:i/>
          <w:iCs/>
          <w:color w:val="auto"/>
          <w:kern w:val="0"/>
          <w:sz w:val="24"/>
          <w:szCs w:val="24"/>
          <w:lang w:eastAsia="zh-CN"/>
        </w:rPr>
        <w:t>J Natl Cancer Inst</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102</w:t>
      </w:r>
      <w:r w:rsidRPr="004F39A7">
        <w:rPr>
          <w:rFonts w:ascii="Book Antiqua" w:hAnsi="Book Antiqua" w:cs="宋体"/>
          <w:color w:val="auto"/>
          <w:kern w:val="0"/>
          <w:sz w:val="24"/>
          <w:szCs w:val="24"/>
          <w:lang w:eastAsia="zh-CN"/>
        </w:rPr>
        <w:t>: 1238-1252 [PMID: 20664028 DOI: 10.1093/jnci/djq242]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64 </w:t>
      </w:r>
      <w:r w:rsidRPr="004F39A7">
        <w:rPr>
          <w:rFonts w:ascii="Book Antiqua" w:hAnsi="Book Antiqua" w:cs="宋体"/>
          <w:b/>
          <w:bCs/>
          <w:color w:val="auto"/>
          <w:kern w:val="0"/>
          <w:sz w:val="24"/>
          <w:szCs w:val="24"/>
          <w:lang w:eastAsia="zh-CN"/>
        </w:rPr>
        <w:t>Sweet A</w:t>
      </w:r>
      <w:r w:rsidRPr="004F39A7">
        <w:rPr>
          <w:rFonts w:ascii="Book Antiqua" w:hAnsi="Book Antiqua" w:cs="宋体"/>
          <w:color w:val="auto"/>
          <w:kern w:val="0"/>
          <w:sz w:val="24"/>
          <w:szCs w:val="24"/>
          <w:lang w:eastAsia="zh-CN"/>
        </w:rPr>
        <w:t xml:space="preserve">, Lee D, Gairy K, Phiri D, Reason T, Lock K. The impact of CT colonography for colorectal cancer screening on the UK NHS: costs, healthcare resources and health outcomes. </w:t>
      </w:r>
      <w:r w:rsidRPr="004F39A7">
        <w:rPr>
          <w:rFonts w:ascii="Book Antiqua" w:hAnsi="Book Antiqua" w:cs="宋体"/>
          <w:i/>
          <w:iCs/>
          <w:color w:val="auto"/>
          <w:kern w:val="0"/>
          <w:sz w:val="24"/>
          <w:szCs w:val="24"/>
          <w:lang w:eastAsia="zh-CN"/>
        </w:rPr>
        <w:t>Appl Health Econ Health Policy</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9</w:t>
      </w:r>
      <w:r w:rsidRPr="004F39A7">
        <w:rPr>
          <w:rFonts w:ascii="Book Antiqua" w:hAnsi="Book Antiqua" w:cs="宋体"/>
          <w:color w:val="auto"/>
          <w:kern w:val="0"/>
          <w:sz w:val="24"/>
          <w:szCs w:val="24"/>
          <w:lang w:eastAsia="zh-CN"/>
        </w:rPr>
        <w:t>: 51-64 [PMID: 21174482 DOI: 10.2165/11588110-000000000-00000]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65 </w:t>
      </w:r>
      <w:r w:rsidRPr="004F39A7">
        <w:rPr>
          <w:rFonts w:ascii="Book Antiqua" w:hAnsi="Book Antiqua" w:cs="宋体"/>
          <w:b/>
          <w:bCs/>
          <w:color w:val="auto"/>
          <w:kern w:val="0"/>
          <w:sz w:val="24"/>
          <w:szCs w:val="24"/>
          <w:lang w:eastAsia="zh-CN"/>
        </w:rPr>
        <w:t>Obstein KL</w:t>
      </w:r>
      <w:r w:rsidRPr="004F39A7">
        <w:rPr>
          <w:rFonts w:ascii="Book Antiqua" w:hAnsi="Book Antiqua" w:cs="宋体"/>
          <w:color w:val="auto"/>
          <w:kern w:val="0"/>
          <w:sz w:val="24"/>
          <w:szCs w:val="24"/>
          <w:lang w:eastAsia="zh-CN"/>
        </w:rPr>
        <w:t xml:space="preserve">, Valdastri P. Advanced endoscopic technologies for colorectal cancer screening. </w:t>
      </w:r>
      <w:r w:rsidRPr="004F39A7">
        <w:rPr>
          <w:rFonts w:ascii="Book Antiqua" w:hAnsi="Book Antiqua" w:cs="宋体"/>
          <w:i/>
          <w:iCs/>
          <w:color w:val="auto"/>
          <w:kern w:val="0"/>
          <w:sz w:val="24"/>
          <w:szCs w:val="24"/>
          <w:lang w:eastAsia="zh-CN"/>
        </w:rPr>
        <w:t>World J Gastroenterol</w:t>
      </w:r>
      <w:r w:rsidRPr="004F39A7">
        <w:rPr>
          <w:rFonts w:ascii="Book Antiqua" w:hAnsi="Book Antiqua" w:cs="宋体"/>
          <w:color w:val="auto"/>
          <w:kern w:val="0"/>
          <w:sz w:val="24"/>
          <w:szCs w:val="24"/>
          <w:lang w:eastAsia="zh-CN"/>
        </w:rPr>
        <w:t xml:space="preserve"> 2013; </w:t>
      </w:r>
      <w:r w:rsidRPr="004F39A7">
        <w:rPr>
          <w:rFonts w:ascii="Book Antiqua" w:hAnsi="Book Antiqua" w:cs="宋体"/>
          <w:b/>
          <w:bCs/>
          <w:color w:val="auto"/>
          <w:kern w:val="0"/>
          <w:sz w:val="24"/>
          <w:szCs w:val="24"/>
          <w:lang w:eastAsia="zh-CN"/>
        </w:rPr>
        <w:t>19</w:t>
      </w:r>
      <w:r w:rsidRPr="004F39A7">
        <w:rPr>
          <w:rFonts w:ascii="Book Antiqua" w:hAnsi="Book Antiqua" w:cs="宋体"/>
          <w:color w:val="auto"/>
          <w:kern w:val="0"/>
          <w:sz w:val="24"/>
          <w:szCs w:val="24"/>
          <w:lang w:eastAsia="zh-CN"/>
        </w:rPr>
        <w:t>: 431-439 [PMID: 23382621 DOI: 10.3748/wjg.v19.i4.431]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66 </w:t>
      </w:r>
      <w:r w:rsidRPr="004F39A7">
        <w:rPr>
          <w:rFonts w:ascii="Book Antiqua" w:hAnsi="Book Antiqua" w:cs="宋体"/>
          <w:b/>
          <w:bCs/>
          <w:color w:val="auto"/>
          <w:kern w:val="0"/>
          <w:sz w:val="24"/>
          <w:szCs w:val="24"/>
          <w:lang w:eastAsia="zh-CN"/>
        </w:rPr>
        <w:t>Quintero E</w:t>
      </w:r>
      <w:r w:rsidRPr="004F39A7">
        <w:rPr>
          <w:rFonts w:ascii="Book Antiqua" w:hAnsi="Book Antiqua" w:cs="宋体"/>
          <w:color w:val="auto"/>
          <w:kern w:val="0"/>
          <w:sz w:val="24"/>
          <w:szCs w:val="24"/>
          <w:lang w:eastAsia="zh-CN"/>
        </w:rPr>
        <w:t xml:space="preserve">, Hassan C, Senore C, Saito Y. Progress and challenges in colorectal cancer screening. </w:t>
      </w:r>
      <w:r w:rsidRPr="004F39A7">
        <w:rPr>
          <w:rFonts w:ascii="Book Antiqua" w:hAnsi="Book Antiqua" w:cs="宋体"/>
          <w:i/>
          <w:iCs/>
          <w:color w:val="auto"/>
          <w:kern w:val="0"/>
          <w:sz w:val="24"/>
          <w:szCs w:val="24"/>
          <w:lang w:eastAsia="zh-CN"/>
        </w:rPr>
        <w:t>Gastroenterol Res Pract</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2012</w:t>
      </w:r>
      <w:r w:rsidRPr="004F39A7">
        <w:rPr>
          <w:rFonts w:ascii="Book Antiqua" w:hAnsi="Book Antiqua" w:cs="宋体"/>
          <w:color w:val="auto"/>
          <w:kern w:val="0"/>
          <w:sz w:val="24"/>
          <w:szCs w:val="24"/>
          <w:lang w:eastAsia="zh-CN"/>
        </w:rPr>
        <w:t>: 846985 [PMID: 22548053 DOI: 10.1155/2012/846985]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67 </w:t>
      </w:r>
      <w:r w:rsidRPr="004F39A7">
        <w:rPr>
          <w:rFonts w:ascii="Book Antiqua" w:hAnsi="Book Antiqua" w:cs="宋体"/>
          <w:b/>
          <w:color w:val="auto"/>
          <w:kern w:val="0"/>
          <w:sz w:val="24"/>
          <w:szCs w:val="24"/>
          <w:lang w:eastAsia="zh-CN"/>
        </w:rPr>
        <w:t>Hewitson P</w:t>
      </w:r>
      <w:r w:rsidRPr="004F39A7">
        <w:rPr>
          <w:rFonts w:ascii="Book Antiqua" w:hAnsi="Book Antiqua" w:cs="宋体"/>
          <w:color w:val="auto"/>
          <w:kern w:val="0"/>
          <w:sz w:val="24"/>
          <w:szCs w:val="24"/>
          <w:lang w:eastAsia="zh-CN"/>
        </w:rPr>
        <w:t xml:space="preserve">, Glasziou P, Watson E, Towler B, Irwig L. Cochrane systematic review of colorectal cancer screening using the fecal occult blood test (hemoccult): an update. </w:t>
      </w:r>
      <w:r w:rsidRPr="004F39A7">
        <w:rPr>
          <w:rFonts w:ascii="Book Antiqua" w:hAnsi="Book Antiqua" w:cs="宋体"/>
          <w:i/>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color w:val="auto"/>
          <w:kern w:val="0"/>
          <w:sz w:val="24"/>
          <w:szCs w:val="24"/>
          <w:lang w:eastAsia="zh-CN"/>
        </w:rPr>
        <w:t>103</w:t>
      </w:r>
      <w:r w:rsidRPr="004F39A7">
        <w:rPr>
          <w:rFonts w:ascii="Book Antiqua" w:hAnsi="Book Antiqua" w:cs="宋体"/>
          <w:color w:val="auto"/>
          <w:kern w:val="0"/>
          <w:sz w:val="24"/>
          <w:szCs w:val="24"/>
          <w:lang w:eastAsia="zh-CN"/>
        </w:rPr>
        <w:t>: 1541–1549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68 </w:t>
      </w:r>
      <w:r w:rsidRPr="004F39A7">
        <w:rPr>
          <w:rFonts w:ascii="Book Antiqua" w:hAnsi="Book Antiqua" w:cs="宋体"/>
          <w:b/>
          <w:bCs/>
          <w:color w:val="auto"/>
          <w:kern w:val="0"/>
          <w:sz w:val="24"/>
          <w:szCs w:val="24"/>
          <w:lang w:eastAsia="zh-CN"/>
        </w:rPr>
        <w:t>Shaukat A</w:t>
      </w:r>
      <w:r w:rsidRPr="004F39A7">
        <w:rPr>
          <w:rFonts w:ascii="Book Antiqua" w:hAnsi="Book Antiqua" w:cs="宋体"/>
          <w:color w:val="auto"/>
          <w:kern w:val="0"/>
          <w:sz w:val="24"/>
          <w:szCs w:val="24"/>
          <w:lang w:eastAsia="zh-CN"/>
        </w:rPr>
        <w:t xml:space="preserve">, Mongin SJ, Geisser MS, Lederle FA, Bond JH, Mandel JS, Church TR. Long-term mortality after screening for colorectal cancer.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2013; </w:t>
      </w:r>
      <w:r w:rsidRPr="004F39A7">
        <w:rPr>
          <w:rFonts w:ascii="Book Antiqua" w:hAnsi="Book Antiqua" w:cs="宋体"/>
          <w:b/>
          <w:bCs/>
          <w:color w:val="auto"/>
          <w:kern w:val="0"/>
          <w:sz w:val="24"/>
          <w:szCs w:val="24"/>
          <w:lang w:eastAsia="zh-CN"/>
        </w:rPr>
        <w:t>369</w:t>
      </w:r>
      <w:r w:rsidRPr="004F39A7">
        <w:rPr>
          <w:rFonts w:ascii="Book Antiqua" w:hAnsi="Book Antiqua" w:cs="宋体"/>
          <w:color w:val="auto"/>
          <w:kern w:val="0"/>
          <w:sz w:val="24"/>
          <w:szCs w:val="24"/>
          <w:lang w:eastAsia="zh-CN"/>
        </w:rPr>
        <w:t>: 1106-1114 [PMID: 24047060 DOI: 10.1056/NEJMoa1300720]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69 </w:t>
      </w:r>
      <w:r w:rsidRPr="004F39A7">
        <w:rPr>
          <w:rFonts w:ascii="Book Antiqua" w:hAnsi="Book Antiqua" w:cs="宋体"/>
          <w:b/>
          <w:bCs/>
          <w:color w:val="auto"/>
          <w:kern w:val="0"/>
          <w:sz w:val="24"/>
          <w:szCs w:val="24"/>
          <w:lang w:eastAsia="zh-CN"/>
        </w:rPr>
        <w:t>Scholefield JH</w:t>
      </w:r>
      <w:r w:rsidRPr="004F39A7">
        <w:rPr>
          <w:rFonts w:ascii="Book Antiqua" w:hAnsi="Book Antiqua" w:cs="宋体"/>
          <w:color w:val="auto"/>
          <w:kern w:val="0"/>
          <w:sz w:val="24"/>
          <w:szCs w:val="24"/>
          <w:lang w:eastAsia="zh-CN"/>
        </w:rPr>
        <w:t xml:space="preserve">, Moss S, Sufi F, Mangham CM, Hardcastle JD. Effect of faecal occult blood screening on mortality from colorectal cancer: results from a randomised controlled trial. </w:t>
      </w:r>
      <w:r w:rsidRPr="004F39A7">
        <w:rPr>
          <w:rFonts w:ascii="Book Antiqua" w:hAnsi="Book Antiqua" w:cs="宋体"/>
          <w:i/>
          <w:iCs/>
          <w:color w:val="auto"/>
          <w:kern w:val="0"/>
          <w:sz w:val="24"/>
          <w:szCs w:val="24"/>
          <w:lang w:eastAsia="zh-CN"/>
        </w:rPr>
        <w:t>Gut</w:t>
      </w:r>
      <w:r w:rsidRPr="004F39A7">
        <w:rPr>
          <w:rFonts w:ascii="Book Antiqua" w:hAnsi="Book Antiqua" w:cs="宋体"/>
          <w:color w:val="auto"/>
          <w:kern w:val="0"/>
          <w:sz w:val="24"/>
          <w:szCs w:val="24"/>
          <w:lang w:eastAsia="zh-CN"/>
        </w:rPr>
        <w:t xml:space="preserve"> 2002; </w:t>
      </w:r>
      <w:r w:rsidRPr="004F39A7">
        <w:rPr>
          <w:rFonts w:ascii="Book Antiqua" w:hAnsi="Book Antiqua" w:cs="宋体"/>
          <w:b/>
          <w:bCs/>
          <w:color w:val="auto"/>
          <w:kern w:val="0"/>
          <w:sz w:val="24"/>
          <w:szCs w:val="24"/>
          <w:lang w:eastAsia="zh-CN"/>
        </w:rPr>
        <w:t>50</w:t>
      </w:r>
      <w:r w:rsidRPr="004F39A7">
        <w:rPr>
          <w:rFonts w:ascii="Book Antiqua" w:hAnsi="Book Antiqua" w:cs="宋体"/>
          <w:color w:val="auto"/>
          <w:kern w:val="0"/>
          <w:sz w:val="24"/>
          <w:szCs w:val="24"/>
          <w:lang w:eastAsia="zh-CN"/>
        </w:rPr>
        <w:t>: 840-844 [PMID: 12010887]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70 </w:t>
      </w:r>
      <w:r w:rsidRPr="004F39A7">
        <w:rPr>
          <w:rFonts w:ascii="Book Antiqua" w:hAnsi="Book Antiqua" w:cs="宋体"/>
          <w:b/>
          <w:bCs/>
          <w:color w:val="auto"/>
          <w:kern w:val="0"/>
          <w:sz w:val="24"/>
          <w:szCs w:val="24"/>
          <w:lang w:eastAsia="zh-CN"/>
        </w:rPr>
        <w:t>Kewenter J</w:t>
      </w:r>
      <w:r w:rsidRPr="004F39A7">
        <w:rPr>
          <w:rFonts w:ascii="Book Antiqua" w:hAnsi="Book Antiqua" w:cs="宋体"/>
          <w:color w:val="auto"/>
          <w:kern w:val="0"/>
          <w:sz w:val="24"/>
          <w:szCs w:val="24"/>
          <w:lang w:eastAsia="zh-CN"/>
        </w:rPr>
        <w:t xml:space="preserve">, Brevinge H, Engarås B, Haglind E, Ahrén C. Results of screening, rescreening, and follow-up in a prospective randomized study for detection of colorectal cancer by fecal occult blood testing. Results for 68,308 subjects. </w:t>
      </w:r>
      <w:r w:rsidRPr="004F39A7">
        <w:rPr>
          <w:rFonts w:ascii="Book Antiqua" w:hAnsi="Book Antiqua" w:cs="宋体"/>
          <w:i/>
          <w:iCs/>
          <w:color w:val="auto"/>
          <w:kern w:val="0"/>
          <w:sz w:val="24"/>
          <w:szCs w:val="24"/>
          <w:lang w:eastAsia="zh-CN"/>
        </w:rPr>
        <w:t>Scand J Gastroenterol</w:t>
      </w:r>
      <w:r w:rsidRPr="004F39A7">
        <w:rPr>
          <w:rFonts w:ascii="Book Antiqua" w:hAnsi="Book Antiqua" w:cs="宋体"/>
          <w:color w:val="auto"/>
          <w:kern w:val="0"/>
          <w:sz w:val="24"/>
          <w:szCs w:val="24"/>
          <w:lang w:eastAsia="zh-CN"/>
        </w:rPr>
        <w:t xml:space="preserve"> 1994; </w:t>
      </w:r>
      <w:r w:rsidRPr="004F39A7">
        <w:rPr>
          <w:rFonts w:ascii="Book Antiqua" w:hAnsi="Book Antiqua" w:cs="宋体"/>
          <w:b/>
          <w:bCs/>
          <w:color w:val="auto"/>
          <w:kern w:val="0"/>
          <w:sz w:val="24"/>
          <w:szCs w:val="24"/>
          <w:lang w:eastAsia="zh-CN"/>
        </w:rPr>
        <w:t>29</w:t>
      </w:r>
      <w:r w:rsidRPr="004F39A7">
        <w:rPr>
          <w:rFonts w:ascii="Book Antiqua" w:hAnsi="Book Antiqua" w:cs="宋体"/>
          <w:color w:val="auto"/>
          <w:kern w:val="0"/>
          <w:sz w:val="24"/>
          <w:szCs w:val="24"/>
          <w:lang w:eastAsia="zh-CN"/>
        </w:rPr>
        <w:t>: 468-473 [PMID: 8036464]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71 </w:t>
      </w:r>
      <w:r w:rsidRPr="004F39A7">
        <w:rPr>
          <w:rFonts w:ascii="Book Antiqua" w:hAnsi="Book Antiqua" w:cs="宋体"/>
          <w:b/>
          <w:bCs/>
          <w:color w:val="auto"/>
          <w:kern w:val="0"/>
          <w:sz w:val="24"/>
          <w:szCs w:val="24"/>
          <w:lang w:eastAsia="zh-CN"/>
        </w:rPr>
        <w:t>Faivre J</w:t>
      </w:r>
      <w:r w:rsidRPr="004F39A7">
        <w:rPr>
          <w:rFonts w:ascii="Book Antiqua" w:hAnsi="Book Antiqua" w:cs="宋体"/>
          <w:color w:val="auto"/>
          <w:kern w:val="0"/>
          <w:sz w:val="24"/>
          <w:szCs w:val="24"/>
          <w:lang w:eastAsia="zh-CN"/>
        </w:rPr>
        <w:t xml:space="preserve">, Dancourt V, Lejeune C, Tazi MA, Lamour J, Gerard D, Dassonville F, Bonithon-Kopp C. Reduction in colorectal cancer mortality by fecal occult blood </w:t>
      </w:r>
      <w:r w:rsidRPr="004F39A7">
        <w:rPr>
          <w:rFonts w:ascii="Book Antiqua" w:hAnsi="Book Antiqua" w:cs="宋体"/>
          <w:color w:val="auto"/>
          <w:kern w:val="0"/>
          <w:sz w:val="24"/>
          <w:szCs w:val="24"/>
          <w:lang w:eastAsia="zh-CN"/>
        </w:rPr>
        <w:lastRenderedPageBreak/>
        <w:t xml:space="preserve">screening in a French controlled study.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126</w:t>
      </w:r>
      <w:r w:rsidRPr="004F39A7">
        <w:rPr>
          <w:rFonts w:ascii="Book Antiqua" w:hAnsi="Book Antiqua" w:cs="宋体"/>
          <w:color w:val="auto"/>
          <w:kern w:val="0"/>
          <w:sz w:val="24"/>
          <w:szCs w:val="24"/>
          <w:lang w:eastAsia="zh-CN"/>
        </w:rPr>
        <w:t>: 1674-1680 [PMID: 15188160]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72 </w:t>
      </w:r>
      <w:r w:rsidRPr="004F39A7">
        <w:rPr>
          <w:rFonts w:ascii="Book Antiqua" w:hAnsi="Book Antiqua" w:cs="宋体"/>
          <w:b/>
          <w:bCs/>
          <w:color w:val="auto"/>
          <w:kern w:val="0"/>
          <w:sz w:val="24"/>
          <w:szCs w:val="24"/>
          <w:lang w:eastAsia="zh-CN"/>
        </w:rPr>
        <w:t>Pignone M</w:t>
      </w:r>
      <w:r w:rsidRPr="004F39A7">
        <w:rPr>
          <w:rFonts w:ascii="Book Antiqua" w:hAnsi="Book Antiqua" w:cs="宋体"/>
          <w:color w:val="auto"/>
          <w:kern w:val="0"/>
          <w:sz w:val="24"/>
          <w:szCs w:val="24"/>
          <w:lang w:eastAsia="zh-CN"/>
        </w:rPr>
        <w:t xml:space="preserve">, Campbell MK, Carr C, Phillips C. Meta-analysis of dietary restriction during fecal occult blood testing. </w:t>
      </w:r>
      <w:r w:rsidRPr="004F39A7">
        <w:rPr>
          <w:rFonts w:ascii="Book Antiqua" w:hAnsi="Book Antiqua" w:cs="宋体"/>
          <w:i/>
          <w:iCs/>
          <w:color w:val="auto"/>
          <w:kern w:val="0"/>
          <w:sz w:val="24"/>
          <w:szCs w:val="24"/>
          <w:lang w:eastAsia="zh-CN"/>
        </w:rPr>
        <w:t>Eff Clin Pract</w:t>
      </w:r>
      <w:r w:rsidRPr="004F39A7">
        <w:rPr>
          <w:rFonts w:ascii="Book Antiqua" w:hAnsi="Book Antiqua" w:cs="宋体"/>
          <w:color w:val="auto"/>
          <w:kern w:val="0"/>
          <w:sz w:val="24"/>
          <w:szCs w:val="24"/>
          <w:lang w:eastAsia="zh-CN"/>
        </w:rPr>
        <w:t xml:space="preserve"> 2001; </w:t>
      </w:r>
      <w:r w:rsidRPr="004F39A7">
        <w:rPr>
          <w:rFonts w:ascii="Book Antiqua" w:hAnsi="Book Antiqua" w:cs="宋体"/>
          <w:b/>
          <w:bCs/>
          <w:color w:val="auto"/>
          <w:kern w:val="0"/>
          <w:sz w:val="24"/>
          <w:szCs w:val="24"/>
          <w:lang w:eastAsia="zh-CN"/>
        </w:rPr>
        <w:t>4</w:t>
      </w:r>
      <w:r w:rsidRPr="004F39A7">
        <w:rPr>
          <w:rFonts w:ascii="Book Antiqua" w:hAnsi="Book Antiqua" w:cs="宋体"/>
          <w:color w:val="auto"/>
          <w:kern w:val="0"/>
          <w:sz w:val="24"/>
          <w:szCs w:val="24"/>
          <w:lang w:eastAsia="zh-CN"/>
        </w:rPr>
        <w:t>: 150-156 [PMID: 11525101]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73 </w:t>
      </w:r>
      <w:r w:rsidRPr="004F39A7">
        <w:rPr>
          <w:rFonts w:ascii="Book Antiqua" w:hAnsi="Book Antiqua" w:cs="宋体"/>
          <w:b/>
          <w:bCs/>
          <w:color w:val="auto"/>
          <w:kern w:val="0"/>
          <w:sz w:val="24"/>
          <w:szCs w:val="24"/>
          <w:lang w:eastAsia="zh-CN"/>
        </w:rPr>
        <w:t>Burch JA</w:t>
      </w:r>
      <w:r w:rsidRPr="004F39A7">
        <w:rPr>
          <w:rFonts w:ascii="Book Antiqua" w:hAnsi="Book Antiqua" w:cs="宋体"/>
          <w:color w:val="auto"/>
          <w:kern w:val="0"/>
          <w:sz w:val="24"/>
          <w:szCs w:val="24"/>
          <w:lang w:eastAsia="zh-CN"/>
        </w:rPr>
        <w:t xml:space="preserve">, Soares-Weiser K, St John DJ, Duffy S, Smith S, Kleijnen J, Westwood M. Diagnostic accuracy of faecal occult blood tests used in screening for colorectal cancer: a systematic review. </w:t>
      </w:r>
      <w:r w:rsidRPr="004F39A7">
        <w:rPr>
          <w:rFonts w:ascii="Book Antiqua" w:hAnsi="Book Antiqua" w:cs="宋体"/>
          <w:i/>
          <w:iCs/>
          <w:color w:val="auto"/>
          <w:kern w:val="0"/>
          <w:sz w:val="24"/>
          <w:szCs w:val="24"/>
          <w:lang w:eastAsia="zh-CN"/>
        </w:rPr>
        <w:t>J Med Screen</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132-137 [PMID: 17925085]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74 </w:t>
      </w:r>
      <w:r w:rsidRPr="004F39A7">
        <w:rPr>
          <w:rFonts w:ascii="Book Antiqua" w:hAnsi="Book Antiqua" w:cs="宋体"/>
          <w:b/>
          <w:bCs/>
          <w:color w:val="auto"/>
          <w:kern w:val="0"/>
          <w:sz w:val="24"/>
          <w:szCs w:val="24"/>
          <w:lang w:eastAsia="zh-CN"/>
        </w:rPr>
        <w:t>Young GP</w:t>
      </w:r>
      <w:r w:rsidRPr="004F39A7">
        <w:rPr>
          <w:rFonts w:ascii="Book Antiqua" w:hAnsi="Book Antiqua" w:cs="宋体"/>
          <w:color w:val="auto"/>
          <w:kern w:val="0"/>
          <w:sz w:val="24"/>
          <w:szCs w:val="24"/>
          <w:lang w:eastAsia="zh-CN"/>
        </w:rPr>
        <w:t xml:space="preserve">, St John DJ, Winawer SJ, Rozen P. Choice of fecal occult blood tests for colorectal cancer screening: recommendations based on performance characteristics in population studies: a WHO (World Health Organization) and OMED (World Organization for Digestive Endoscopy) report. </w:t>
      </w:r>
      <w:r w:rsidRPr="004F39A7">
        <w:rPr>
          <w:rFonts w:ascii="Book Antiqua" w:hAnsi="Book Antiqua" w:cs="宋体"/>
          <w:i/>
          <w:iCs/>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2002; </w:t>
      </w:r>
      <w:r w:rsidRPr="004F39A7">
        <w:rPr>
          <w:rFonts w:ascii="Book Antiqua" w:hAnsi="Book Antiqua" w:cs="宋体"/>
          <w:b/>
          <w:bCs/>
          <w:color w:val="auto"/>
          <w:kern w:val="0"/>
          <w:sz w:val="24"/>
          <w:szCs w:val="24"/>
          <w:lang w:eastAsia="zh-CN"/>
        </w:rPr>
        <w:t>97</w:t>
      </w:r>
      <w:r w:rsidRPr="004F39A7">
        <w:rPr>
          <w:rFonts w:ascii="Book Antiqua" w:hAnsi="Book Antiqua" w:cs="宋体"/>
          <w:color w:val="auto"/>
          <w:kern w:val="0"/>
          <w:sz w:val="24"/>
          <w:szCs w:val="24"/>
          <w:lang w:eastAsia="zh-CN"/>
        </w:rPr>
        <w:t>: 2499-2507 [PMID: 12385430]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75 </w:t>
      </w:r>
      <w:r w:rsidRPr="004F39A7">
        <w:rPr>
          <w:rFonts w:ascii="Book Antiqua" w:hAnsi="Book Antiqua" w:cs="宋体"/>
          <w:b/>
          <w:bCs/>
          <w:color w:val="auto"/>
          <w:kern w:val="0"/>
          <w:sz w:val="24"/>
          <w:szCs w:val="24"/>
          <w:lang w:eastAsia="zh-CN"/>
        </w:rPr>
        <w:t>Allison JE</w:t>
      </w:r>
      <w:r w:rsidRPr="004F39A7">
        <w:rPr>
          <w:rFonts w:ascii="Book Antiqua" w:hAnsi="Book Antiqua" w:cs="宋体"/>
          <w:color w:val="auto"/>
          <w:kern w:val="0"/>
          <w:sz w:val="24"/>
          <w:szCs w:val="24"/>
          <w:lang w:eastAsia="zh-CN"/>
        </w:rPr>
        <w:t xml:space="preserve">, Sakoda LC, Levin TR, Tucker JP, Tekawa IS, Cuff T, Pauly MP, Shlager L, Palitz AM, Zhao WK, Schwartz JS, Ransohoff DF, Selby JV. Screening for colorectal neoplasms with new fecal occult blood tests: update on performance characteristics. </w:t>
      </w:r>
      <w:r w:rsidRPr="004F39A7">
        <w:rPr>
          <w:rFonts w:ascii="Book Antiqua" w:hAnsi="Book Antiqua" w:cs="宋体"/>
          <w:i/>
          <w:iCs/>
          <w:color w:val="auto"/>
          <w:kern w:val="0"/>
          <w:sz w:val="24"/>
          <w:szCs w:val="24"/>
          <w:lang w:eastAsia="zh-CN"/>
        </w:rPr>
        <w:t>J Natl Cancer Inst</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99</w:t>
      </w:r>
      <w:r w:rsidRPr="004F39A7">
        <w:rPr>
          <w:rFonts w:ascii="Book Antiqua" w:hAnsi="Book Antiqua" w:cs="宋体"/>
          <w:color w:val="auto"/>
          <w:kern w:val="0"/>
          <w:sz w:val="24"/>
          <w:szCs w:val="24"/>
          <w:lang w:eastAsia="zh-CN"/>
        </w:rPr>
        <w:t>: 1462-1470 [PMID: 17895475]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76 </w:t>
      </w:r>
      <w:r w:rsidRPr="004F39A7">
        <w:rPr>
          <w:rFonts w:ascii="Book Antiqua" w:hAnsi="Book Antiqua" w:cs="宋体"/>
          <w:b/>
          <w:bCs/>
          <w:color w:val="auto"/>
          <w:kern w:val="0"/>
          <w:sz w:val="24"/>
          <w:szCs w:val="24"/>
          <w:lang w:eastAsia="zh-CN"/>
        </w:rPr>
        <w:t>van Dam L</w:t>
      </w:r>
      <w:r w:rsidRPr="004F39A7">
        <w:rPr>
          <w:rFonts w:ascii="Book Antiqua" w:hAnsi="Book Antiqua" w:cs="宋体"/>
          <w:color w:val="auto"/>
          <w:kern w:val="0"/>
          <w:sz w:val="24"/>
          <w:szCs w:val="24"/>
          <w:lang w:eastAsia="zh-CN"/>
        </w:rPr>
        <w:t xml:space="preserve">, Kuipers EJ, van Leerdam ME. Performance improvements of stool-based screening tests. </w:t>
      </w:r>
      <w:r w:rsidRPr="004F39A7">
        <w:rPr>
          <w:rFonts w:ascii="Book Antiqua" w:hAnsi="Book Antiqua" w:cs="宋体"/>
          <w:i/>
          <w:iCs/>
          <w:color w:val="auto"/>
          <w:kern w:val="0"/>
          <w:sz w:val="24"/>
          <w:szCs w:val="24"/>
          <w:lang w:eastAsia="zh-CN"/>
        </w:rPr>
        <w:t>Best Pract Res Clin Gastroenterol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24</w:t>
      </w:r>
      <w:r w:rsidRPr="004F39A7">
        <w:rPr>
          <w:rFonts w:ascii="Book Antiqua" w:hAnsi="Book Antiqua" w:cs="宋体"/>
          <w:color w:val="auto"/>
          <w:kern w:val="0"/>
          <w:sz w:val="24"/>
          <w:szCs w:val="24"/>
          <w:lang w:eastAsia="zh-CN"/>
        </w:rPr>
        <w:t>: 479-492 [PMID: 20833351 DOI: 10.1016/j.bpg.2010.03.009]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77 </w:t>
      </w:r>
      <w:r w:rsidRPr="004F39A7">
        <w:rPr>
          <w:rFonts w:ascii="Book Antiqua" w:hAnsi="Book Antiqua" w:cs="宋体"/>
          <w:b/>
          <w:bCs/>
          <w:color w:val="auto"/>
          <w:kern w:val="0"/>
          <w:sz w:val="24"/>
          <w:szCs w:val="24"/>
          <w:lang w:eastAsia="zh-CN"/>
        </w:rPr>
        <w:t>Grazzini G</w:t>
      </w:r>
      <w:r w:rsidRPr="004F39A7">
        <w:rPr>
          <w:rFonts w:ascii="Book Antiqua" w:hAnsi="Book Antiqua" w:cs="宋体"/>
          <w:color w:val="auto"/>
          <w:kern w:val="0"/>
          <w:sz w:val="24"/>
          <w:szCs w:val="24"/>
          <w:lang w:eastAsia="zh-CN"/>
        </w:rPr>
        <w:t xml:space="preserve">, Ventura L, Zappa M, Ciatto S, Confortini M, Rapi S, Rubeca T, Visioli CB, Halloran SP. Influence of seasonal variations in ambient temperatures on performance of immunochemical faecal occult blood test for colorectal cancer screening: observational study from the Florence district. </w:t>
      </w:r>
      <w:r w:rsidRPr="004F39A7">
        <w:rPr>
          <w:rFonts w:ascii="Book Antiqua" w:hAnsi="Book Antiqua" w:cs="宋体"/>
          <w:i/>
          <w:iCs/>
          <w:color w:val="auto"/>
          <w:kern w:val="0"/>
          <w:sz w:val="24"/>
          <w:szCs w:val="24"/>
          <w:lang w:eastAsia="zh-CN"/>
        </w:rPr>
        <w:t>Gut</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59</w:t>
      </w:r>
      <w:r w:rsidRPr="004F39A7">
        <w:rPr>
          <w:rFonts w:ascii="Book Antiqua" w:hAnsi="Book Antiqua" w:cs="宋体"/>
          <w:color w:val="auto"/>
          <w:kern w:val="0"/>
          <w:sz w:val="24"/>
          <w:szCs w:val="24"/>
          <w:lang w:eastAsia="zh-CN"/>
        </w:rPr>
        <w:t>: 1511-1515 [PMID: 20603498 DOI: 10.1136/gut.2009.200873]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78 </w:t>
      </w:r>
      <w:r w:rsidRPr="004F39A7">
        <w:rPr>
          <w:rFonts w:ascii="Book Antiqua" w:hAnsi="Book Antiqua" w:cs="宋体"/>
          <w:b/>
          <w:bCs/>
          <w:color w:val="auto"/>
          <w:kern w:val="0"/>
          <w:sz w:val="24"/>
          <w:szCs w:val="24"/>
          <w:lang w:eastAsia="zh-CN"/>
        </w:rPr>
        <w:t>Vilkin A</w:t>
      </w:r>
      <w:r w:rsidRPr="004F39A7">
        <w:rPr>
          <w:rFonts w:ascii="Book Antiqua" w:hAnsi="Book Antiqua" w:cs="宋体"/>
          <w:color w:val="auto"/>
          <w:kern w:val="0"/>
          <w:sz w:val="24"/>
          <w:szCs w:val="24"/>
          <w:lang w:eastAsia="zh-CN"/>
        </w:rPr>
        <w:t xml:space="preserve">, Rozen P, Levi Z, Waked A, Maoz E, Birkenfeld S, Niv Y. Performance characteristics and evaluation of an automated-developed and quantitative, immunochemical, fecal occult blood screening test. </w:t>
      </w:r>
      <w:r w:rsidRPr="004F39A7">
        <w:rPr>
          <w:rFonts w:ascii="Book Antiqua" w:hAnsi="Book Antiqua" w:cs="宋体"/>
          <w:i/>
          <w:iCs/>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100</w:t>
      </w:r>
      <w:r w:rsidRPr="004F39A7">
        <w:rPr>
          <w:rFonts w:ascii="Book Antiqua" w:hAnsi="Book Antiqua" w:cs="宋体"/>
          <w:color w:val="auto"/>
          <w:kern w:val="0"/>
          <w:sz w:val="24"/>
          <w:szCs w:val="24"/>
          <w:lang w:eastAsia="zh-CN"/>
        </w:rPr>
        <w:t>: 2519-2525 [PMID: 16279909]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79 </w:t>
      </w:r>
      <w:r w:rsidRPr="004F39A7">
        <w:rPr>
          <w:rFonts w:ascii="Book Antiqua" w:hAnsi="Book Antiqua" w:cs="宋体"/>
          <w:b/>
          <w:bCs/>
          <w:color w:val="auto"/>
          <w:kern w:val="0"/>
          <w:sz w:val="24"/>
          <w:szCs w:val="24"/>
          <w:lang w:eastAsia="zh-CN"/>
        </w:rPr>
        <w:t>Morikawa T</w:t>
      </w:r>
      <w:r w:rsidRPr="004F39A7">
        <w:rPr>
          <w:rFonts w:ascii="Book Antiqua" w:hAnsi="Book Antiqua" w:cs="宋体"/>
          <w:color w:val="auto"/>
          <w:kern w:val="0"/>
          <w:sz w:val="24"/>
          <w:szCs w:val="24"/>
          <w:lang w:eastAsia="zh-CN"/>
        </w:rPr>
        <w:t xml:space="preserve">, Kato J, Yamaji Y, Wada R, Mitsushima T, Shiratori Y. A comparison of the immunochemical fecal occult blood test and total colonoscopy in the asymptomatic population.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129</w:t>
      </w:r>
      <w:r w:rsidRPr="004F39A7">
        <w:rPr>
          <w:rFonts w:ascii="Book Antiqua" w:hAnsi="Book Antiqua" w:cs="宋体"/>
          <w:color w:val="auto"/>
          <w:kern w:val="0"/>
          <w:sz w:val="24"/>
          <w:szCs w:val="24"/>
          <w:lang w:eastAsia="zh-CN"/>
        </w:rPr>
        <w:t>: 422-428 [PMID: 16083699]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80 </w:t>
      </w:r>
      <w:r w:rsidRPr="004F39A7">
        <w:rPr>
          <w:rFonts w:ascii="Book Antiqua" w:hAnsi="Book Antiqua" w:cs="宋体"/>
          <w:b/>
          <w:bCs/>
          <w:color w:val="auto"/>
          <w:kern w:val="0"/>
          <w:sz w:val="24"/>
          <w:szCs w:val="24"/>
          <w:lang w:eastAsia="zh-CN"/>
        </w:rPr>
        <w:t>Levi Z</w:t>
      </w:r>
      <w:r w:rsidRPr="004F39A7">
        <w:rPr>
          <w:rFonts w:ascii="Book Antiqua" w:hAnsi="Book Antiqua" w:cs="宋体"/>
          <w:color w:val="auto"/>
          <w:kern w:val="0"/>
          <w:sz w:val="24"/>
          <w:szCs w:val="24"/>
          <w:lang w:eastAsia="zh-CN"/>
        </w:rPr>
        <w:t xml:space="preserve">, Rozen P, Hazazi R, Vilkin A, Waked A, Maoz E, Birkenfeld S, Leshno M, Niv Y. A quantitative immunochemical fecal occult blood test for colorectal neoplasia. </w:t>
      </w:r>
      <w:r w:rsidRPr="004F39A7">
        <w:rPr>
          <w:rFonts w:ascii="Book Antiqua" w:hAnsi="Book Antiqua" w:cs="宋体"/>
          <w:i/>
          <w:iCs/>
          <w:color w:val="auto"/>
          <w:kern w:val="0"/>
          <w:sz w:val="24"/>
          <w:szCs w:val="24"/>
          <w:lang w:eastAsia="zh-CN"/>
        </w:rPr>
        <w:t>Ann Intern Med</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146</w:t>
      </w:r>
      <w:r w:rsidRPr="004F39A7">
        <w:rPr>
          <w:rFonts w:ascii="Book Antiqua" w:hAnsi="Book Antiqua" w:cs="宋体"/>
          <w:color w:val="auto"/>
          <w:kern w:val="0"/>
          <w:sz w:val="24"/>
          <w:szCs w:val="24"/>
          <w:lang w:eastAsia="zh-CN"/>
        </w:rPr>
        <w:t>: 244-255 [PMID: 17310048]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81 </w:t>
      </w:r>
      <w:r w:rsidRPr="004F39A7">
        <w:rPr>
          <w:rFonts w:ascii="Book Antiqua" w:hAnsi="Book Antiqua" w:cs="宋体"/>
          <w:b/>
          <w:bCs/>
          <w:color w:val="auto"/>
          <w:kern w:val="0"/>
          <w:sz w:val="24"/>
          <w:szCs w:val="24"/>
          <w:lang w:eastAsia="zh-CN"/>
        </w:rPr>
        <w:t>Fraser CG</w:t>
      </w:r>
      <w:r w:rsidRPr="004F39A7">
        <w:rPr>
          <w:rFonts w:ascii="Book Antiqua" w:hAnsi="Book Antiqua" w:cs="宋体"/>
          <w:color w:val="auto"/>
          <w:kern w:val="0"/>
          <w:sz w:val="24"/>
          <w:szCs w:val="24"/>
          <w:lang w:eastAsia="zh-CN"/>
        </w:rPr>
        <w:t xml:space="preserve">, Matthew CM, Mowat NA, Wilson JA, Carey FA, Steele RJ. Immunochemical testing of individuals positive for guaiac faecal occult blood test in a screening programme for colorectal cancer: an observational study. </w:t>
      </w:r>
      <w:r w:rsidRPr="004F39A7">
        <w:rPr>
          <w:rFonts w:ascii="Book Antiqua" w:hAnsi="Book Antiqua" w:cs="宋体"/>
          <w:i/>
          <w:iCs/>
          <w:color w:val="auto"/>
          <w:kern w:val="0"/>
          <w:sz w:val="24"/>
          <w:szCs w:val="24"/>
          <w:lang w:eastAsia="zh-CN"/>
        </w:rPr>
        <w:t>Lancet Oncol</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7</w:t>
      </w:r>
      <w:r w:rsidRPr="004F39A7">
        <w:rPr>
          <w:rFonts w:ascii="Book Antiqua" w:hAnsi="Book Antiqua" w:cs="宋体"/>
          <w:color w:val="auto"/>
          <w:kern w:val="0"/>
          <w:sz w:val="24"/>
          <w:szCs w:val="24"/>
          <w:lang w:eastAsia="zh-CN"/>
        </w:rPr>
        <w:t>: 127-131 [PMID: 16455476]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82 </w:t>
      </w:r>
      <w:r w:rsidRPr="004F39A7">
        <w:rPr>
          <w:rFonts w:ascii="Book Antiqua" w:hAnsi="Book Antiqua" w:cs="宋体"/>
          <w:b/>
          <w:bCs/>
          <w:color w:val="auto"/>
          <w:kern w:val="0"/>
          <w:sz w:val="24"/>
          <w:szCs w:val="24"/>
          <w:lang w:eastAsia="zh-CN"/>
        </w:rPr>
        <w:t>Guittet L</w:t>
      </w:r>
      <w:r w:rsidRPr="004F39A7">
        <w:rPr>
          <w:rFonts w:ascii="Book Antiqua" w:hAnsi="Book Antiqua" w:cs="宋体"/>
          <w:color w:val="auto"/>
          <w:kern w:val="0"/>
          <w:sz w:val="24"/>
          <w:szCs w:val="24"/>
          <w:lang w:eastAsia="zh-CN"/>
        </w:rPr>
        <w:t xml:space="preserve">, Bouvier V, Mariotte N, Vallee JP, Arsène D, Boutreux S, Tichet J, Launoy G. Comparison of a guaiac based and an immunochemical faecal occult blood test in screening for colorectal cancer in a general average risk population. </w:t>
      </w:r>
      <w:r w:rsidRPr="004F39A7">
        <w:rPr>
          <w:rFonts w:ascii="Book Antiqua" w:hAnsi="Book Antiqua" w:cs="宋体"/>
          <w:i/>
          <w:iCs/>
          <w:color w:val="auto"/>
          <w:kern w:val="0"/>
          <w:sz w:val="24"/>
          <w:szCs w:val="24"/>
          <w:lang w:eastAsia="zh-CN"/>
        </w:rPr>
        <w:t>Gut</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56</w:t>
      </w:r>
      <w:r w:rsidRPr="004F39A7">
        <w:rPr>
          <w:rFonts w:ascii="Book Antiqua" w:hAnsi="Book Antiqua" w:cs="宋体"/>
          <w:color w:val="auto"/>
          <w:kern w:val="0"/>
          <w:sz w:val="24"/>
          <w:szCs w:val="24"/>
          <w:lang w:eastAsia="zh-CN"/>
        </w:rPr>
        <w:t>: 210-214 [PMID: 16891354]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lastRenderedPageBreak/>
        <w:t xml:space="preserve">83 </w:t>
      </w:r>
      <w:r w:rsidRPr="004F39A7">
        <w:rPr>
          <w:rFonts w:ascii="Book Antiqua" w:hAnsi="Book Antiqua" w:cs="宋体"/>
          <w:b/>
          <w:bCs/>
          <w:color w:val="auto"/>
          <w:kern w:val="0"/>
          <w:sz w:val="24"/>
          <w:szCs w:val="24"/>
          <w:lang w:eastAsia="zh-CN"/>
        </w:rPr>
        <w:t>Milà N</w:t>
      </w:r>
      <w:r w:rsidRPr="004F39A7">
        <w:rPr>
          <w:rFonts w:ascii="Book Antiqua" w:hAnsi="Book Antiqua" w:cs="宋体"/>
          <w:color w:val="auto"/>
          <w:kern w:val="0"/>
          <w:sz w:val="24"/>
          <w:szCs w:val="24"/>
          <w:lang w:eastAsia="zh-CN"/>
        </w:rPr>
        <w:t xml:space="preserve">, García M, Binefa G, Borràs JM, Espinàs JA, Moreno V. [Adherence to a population-based colorectal cancer screening program in Catalonia (Spain), 2000-2008]. </w:t>
      </w:r>
      <w:r w:rsidRPr="004F39A7">
        <w:rPr>
          <w:rFonts w:ascii="Book Antiqua" w:hAnsi="Book Antiqua" w:cs="宋体"/>
          <w:i/>
          <w:iCs/>
          <w:color w:val="auto"/>
          <w:kern w:val="0"/>
          <w:sz w:val="24"/>
          <w:szCs w:val="24"/>
          <w:lang w:eastAsia="zh-CN"/>
        </w:rPr>
        <w:t>Gac Sanit</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26</w:t>
      </w:r>
      <w:r w:rsidRPr="004F39A7">
        <w:rPr>
          <w:rFonts w:ascii="Book Antiqua" w:hAnsi="Book Antiqua" w:cs="宋体"/>
          <w:color w:val="auto"/>
          <w:kern w:val="0"/>
          <w:sz w:val="24"/>
          <w:szCs w:val="24"/>
          <w:lang w:eastAsia="zh-CN"/>
        </w:rPr>
        <w:t>: 217-222 [PMID: 22361637 DOI: 10.1016/j.gaceta.2011.10.020]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84 </w:t>
      </w:r>
      <w:r w:rsidRPr="004F39A7">
        <w:rPr>
          <w:rFonts w:ascii="Book Antiqua" w:hAnsi="Book Antiqua" w:cs="宋体"/>
          <w:b/>
          <w:bCs/>
          <w:color w:val="auto"/>
          <w:kern w:val="0"/>
          <w:sz w:val="24"/>
          <w:szCs w:val="24"/>
          <w:lang w:eastAsia="zh-CN"/>
        </w:rPr>
        <w:t>Kaminski MF</w:t>
      </w:r>
      <w:r w:rsidRPr="004F39A7">
        <w:rPr>
          <w:rFonts w:ascii="Book Antiqua" w:hAnsi="Book Antiqua" w:cs="宋体"/>
          <w:color w:val="auto"/>
          <w:kern w:val="0"/>
          <w:sz w:val="24"/>
          <w:szCs w:val="24"/>
          <w:lang w:eastAsia="zh-CN"/>
        </w:rPr>
        <w:t xml:space="preserve">, Regula J, Kraszewska E, Polkowski M, Wojciechowska U, Didkowska J, Zwierko M, Rupinski M, Nowacki MP, Butruk E. Quality indicators for colonoscopy and the risk of interval cancer.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362</w:t>
      </w:r>
      <w:r w:rsidRPr="004F39A7">
        <w:rPr>
          <w:rFonts w:ascii="Book Antiqua" w:hAnsi="Book Antiqua" w:cs="宋体"/>
          <w:color w:val="auto"/>
          <w:kern w:val="0"/>
          <w:sz w:val="24"/>
          <w:szCs w:val="24"/>
          <w:lang w:eastAsia="zh-CN"/>
        </w:rPr>
        <w:t>: 1795-1803 [PMID: 20463339 DOI: 10.1056/NEJMoa0907667]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85 </w:t>
      </w:r>
      <w:r w:rsidRPr="004F39A7">
        <w:rPr>
          <w:rFonts w:ascii="Book Antiqua" w:hAnsi="Book Antiqua" w:cs="宋体"/>
          <w:b/>
          <w:bCs/>
          <w:color w:val="auto"/>
          <w:kern w:val="0"/>
          <w:sz w:val="24"/>
          <w:szCs w:val="24"/>
          <w:lang w:eastAsia="zh-CN"/>
        </w:rPr>
        <w:t>Garcia M</w:t>
      </w:r>
      <w:r w:rsidRPr="004F39A7">
        <w:rPr>
          <w:rFonts w:ascii="Book Antiqua" w:hAnsi="Book Antiqua" w:cs="宋体"/>
          <w:color w:val="auto"/>
          <w:kern w:val="0"/>
          <w:sz w:val="24"/>
          <w:szCs w:val="24"/>
          <w:lang w:eastAsia="zh-CN"/>
        </w:rPr>
        <w:t xml:space="preserve">, Milà N, Binefa G, Borràs JM, Espinàs JA, Moreno V. False-positive results from colorectal cancer screening in Catalonia (Spain), 2000-2010. </w:t>
      </w:r>
      <w:r w:rsidRPr="004F39A7">
        <w:rPr>
          <w:rFonts w:ascii="Book Antiqua" w:hAnsi="Book Antiqua" w:cs="宋体"/>
          <w:i/>
          <w:iCs/>
          <w:color w:val="auto"/>
          <w:kern w:val="0"/>
          <w:sz w:val="24"/>
          <w:szCs w:val="24"/>
          <w:lang w:eastAsia="zh-CN"/>
        </w:rPr>
        <w:t>J Med Screen</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19</w:t>
      </w:r>
      <w:r w:rsidRPr="004F39A7">
        <w:rPr>
          <w:rFonts w:ascii="Book Antiqua" w:hAnsi="Book Antiqua" w:cs="宋体"/>
          <w:color w:val="auto"/>
          <w:kern w:val="0"/>
          <w:sz w:val="24"/>
          <w:szCs w:val="24"/>
          <w:lang w:eastAsia="zh-CN"/>
        </w:rPr>
        <w:t>: 77-82 [PMID: 22653571 DOI: 10.1258/jms.2012.012013]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86 </w:t>
      </w:r>
      <w:r w:rsidRPr="004F39A7">
        <w:rPr>
          <w:rFonts w:ascii="Book Antiqua" w:hAnsi="Book Antiqua" w:cs="宋体"/>
          <w:b/>
          <w:bCs/>
          <w:color w:val="auto"/>
          <w:kern w:val="0"/>
          <w:sz w:val="24"/>
          <w:szCs w:val="24"/>
          <w:lang w:eastAsia="zh-CN"/>
        </w:rPr>
        <w:t>Macken E</w:t>
      </w:r>
      <w:r w:rsidRPr="004F39A7">
        <w:rPr>
          <w:rFonts w:ascii="Book Antiqua" w:hAnsi="Book Antiqua" w:cs="宋体"/>
          <w:color w:val="auto"/>
          <w:kern w:val="0"/>
          <w:sz w:val="24"/>
          <w:szCs w:val="24"/>
          <w:lang w:eastAsia="zh-CN"/>
        </w:rPr>
        <w:t xml:space="preserve">, Moreels T, Vannoote J, Siersema PD, Van Cutsem E. Quality assurance in colonoscopy for colorectal cancer diagnosis. </w:t>
      </w:r>
      <w:r w:rsidRPr="004F39A7">
        <w:rPr>
          <w:rFonts w:ascii="Book Antiqua" w:hAnsi="Book Antiqua" w:cs="宋体"/>
          <w:i/>
          <w:iCs/>
          <w:color w:val="auto"/>
          <w:kern w:val="0"/>
          <w:sz w:val="24"/>
          <w:szCs w:val="24"/>
          <w:lang w:eastAsia="zh-CN"/>
        </w:rPr>
        <w:t>Eur J Surg Oncol</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37</w:t>
      </w:r>
      <w:r w:rsidRPr="004F39A7">
        <w:rPr>
          <w:rFonts w:ascii="Book Antiqua" w:hAnsi="Book Antiqua" w:cs="宋体"/>
          <w:color w:val="auto"/>
          <w:kern w:val="0"/>
          <w:sz w:val="24"/>
          <w:szCs w:val="24"/>
          <w:lang w:eastAsia="zh-CN"/>
        </w:rPr>
        <w:t>: 10-15 [PMID: 20951537 DOI: 10.1016/j.ejso.2010.09.013]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87 </w:t>
      </w:r>
      <w:r w:rsidRPr="004F39A7">
        <w:rPr>
          <w:rFonts w:ascii="Book Antiqua" w:hAnsi="Book Antiqua" w:cs="宋体"/>
          <w:b/>
          <w:color w:val="auto"/>
          <w:kern w:val="0"/>
          <w:sz w:val="24"/>
          <w:szCs w:val="24"/>
          <w:lang w:eastAsia="zh-CN"/>
        </w:rPr>
        <w:t>National Institute for Health Research</w:t>
      </w:r>
      <w:r w:rsidRPr="004F39A7">
        <w:rPr>
          <w:rFonts w:ascii="Book Antiqua" w:hAnsi="Book Antiqua" w:cs="宋体"/>
          <w:color w:val="auto"/>
          <w:kern w:val="0"/>
          <w:sz w:val="24"/>
          <w:szCs w:val="24"/>
          <w:lang w:eastAsia="zh-CN"/>
        </w:rPr>
        <w:t>. Horizon Scanning Centre. New and emerging biochemical tests for the screening of colorectal cancer. University of Birmingham, 2012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88 </w:t>
      </w:r>
      <w:r w:rsidRPr="004F39A7">
        <w:rPr>
          <w:rFonts w:ascii="Book Antiqua" w:hAnsi="Book Antiqua" w:cs="宋体"/>
          <w:b/>
          <w:bCs/>
          <w:color w:val="auto"/>
          <w:kern w:val="0"/>
          <w:sz w:val="24"/>
          <w:szCs w:val="24"/>
          <w:lang w:eastAsia="zh-CN"/>
        </w:rPr>
        <w:t>Greenman C</w:t>
      </w:r>
      <w:r w:rsidRPr="004F39A7">
        <w:rPr>
          <w:rFonts w:ascii="Book Antiqua" w:hAnsi="Book Antiqua" w:cs="宋体"/>
          <w:color w:val="auto"/>
          <w:kern w:val="0"/>
          <w:sz w:val="24"/>
          <w:szCs w:val="24"/>
          <w:lang w:eastAsia="zh-CN"/>
        </w:rPr>
        <w:t xml:space="preserve">, Stephens P, Smith R, Dalgliesh GL, Hunter C, Bignell G, Davies H, Teague J, Butler A, Stevens C, Edkins S, O'Meara S, Vastrik I, Schmidt EE, Avis T, Barthorpe S, Bhamra G, Buck G, Choudhury B, Clements J, Cole J, Dicks E, Forbes S, Gray K, Halliday K, Harrison R, Hills K, Hinton J, Jenkinson A, Jones D, Menzies A, Mironenko T, Perry J, Raine K, Richardson D, Shepherd R, Small A, Tofts C, Varian J, Webb T, West S, Widaa S, Yates A, Cahill DP, Louis DN, Goldstraw P, Nicholson AG, Brasseur F, Looijenga L, Weber BL, Chiew YE, DeFazio A, Greaves MF, Green AR, Campbell P, Birney E, Easton DF, Chenevix-Trench G, Tan MH, Khoo SK, Teh BT, Yuen ST, Leung SY, Wooster R, Futreal PA, Stratton MR. Patterns of somatic mutation in human cancer genomes. </w:t>
      </w:r>
      <w:r w:rsidRPr="004F39A7">
        <w:rPr>
          <w:rFonts w:ascii="Book Antiqua" w:hAnsi="Book Antiqua" w:cs="宋体"/>
          <w:i/>
          <w:iCs/>
          <w:color w:val="auto"/>
          <w:kern w:val="0"/>
          <w:sz w:val="24"/>
          <w:szCs w:val="24"/>
          <w:lang w:eastAsia="zh-CN"/>
        </w:rPr>
        <w:t>Nature</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446</w:t>
      </w:r>
      <w:r w:rsidRPr="004F39A7">
        <w:rPr>
          <w:rFonts w:ascii="Book Antiqua" w:hAnsi="Book Antiqua" w:cs="宋体"/>
          <w:color w:val="auto"/>
          <w:kern w:val="0"/>
          <w:sz w:val="24"/>
          <w:szCs w:val="24"/>
          <w:lang w:eastAsia="zh-CN"/>
        </w:rPr>
        <w:t>: 153-158 [PMID: 17344846]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89 </w:t>
      </w:r>
      <w:r w:rsidRPr="004F39A7">
        <w:rPr>
          <w:rFonts w:ascii="Book Antiqua" w:hAnsi="Book Antiqua" w:cs="宋体"/>
          <w:b/>
          <w:bCs/>
          <w:color w:val="auto"/>
          <w:kern w:val="0"/>
          <w:sz w:val="24"/>
          <w:szCs w:val="24"/>
          <w:lang w:eastAsia="zh-CN"/>
        </w:rPr>
        <w:t>Wood LD</w:t>
      </w:r>
      <w:r w:rsidRPr="004F39A7">
        <w:rPr>
          <w:rFonts w:ascii="Book Antiqua" w:hAnsi="Book Antiqua" w:cs="宋体"/>
          <w:color w:val="auto"/>
          <w:kern w:val="0"/>
          <w:sz w:val="24"/>
          <w:szCs w:val="24"/>
          <w:lang w:eastAsia="zh-CN"/>
        </w:rPr>
        <w:t xml:space="preserve">, Parsons DW, Jones S, Lin J, Sjöblom T, Leary RJ, Shen D, Boca SM, Barber T, Ptak J, Silliman N, Szabo S, Dezso Z, Ustyanksky V, Nikolskaya T, Nikolsky Y, Karchin R, Wilson PA, Kaminker JS, Zhang Z, Croshaw R, Willis J, Dawson D, Shipitsin M, Willson JK, Sukumar S, Polyak K, Park BH, Pethiyagoda CL, Pant PV, Ballinger DG, Sparks AB, Hartigan J, Smith DR, Suh E, Papadopoulos N, Buckhaults P, Markowitz SD, Parmigiani G, Kinzler KW, Velculescu VE, Vogelstein B. The genomic landscapes of human breast and colorectal cancers. </w:t>
      </w:r>
      <w:r w:rsidRPr="004F39A7">
        <w:rPr>
          <w:rFonts w:ascii="Book Antiqua" w:hAnsi="Book Antiqua" w:cs="宋体"/>
          <w:i/>
          <w:iCs/>
          <w:color w:val="auto"/>
          <w:kern w:val="0"/>
          <w:sz w:val="24"/>
          <w:szCs w:val="24"/>
          <w:lang w:eastAsia="zh-CN"/>
        </w:rPr>
        <w:t>Science</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318</w:t>
      </w:r>
      <w:r w:rsidRPr="004F39A7">
        <w:rPr>
          <w:rFonts w:ascii="Book Antiqua" w:hAnsi="Book Antiqua" w:cs="宋体"/>
          <w:color w:val="auto"/>
          <w:kern w:val="0"/>
          <w:sz w:val="24"/>
          <w:szCs w:val="24"/>
          <w:lang w:eastAsia="zh-CN"/>
        </w:rPr>
        <w:t>: 1108-1113 [PMID: 17932254]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90 </w:t>
      </w:r>
      <w:r w:rsidRPr="004F39A7">
        <w:rPr>
          <w:rFonts w:ascii="Book Antiqua" w:hAnsi="Book Antiqua" w:cs="宋体"/>
          <w:b/>
          <w:bCs/>
          <w:color w:val="auto"/>
          <w:kern w:val="0"/>
          <w:sz w:val="24"/>
          <w:szCs w:val="24"/>
          <w:lang w:eastAsia="zh-CN"/>
        </w:rPr>
        <w:t>Sjöblom T</w:t>
      </w:r>
      <w:r w:rsidRPr="004F39A7">
        <w:rPr>
          <w:rFonts w:ascii="Book Antiqua" w:hAnsi="Book Antiqua" w:cs="宋体"/>
          <w:color w:val="auto"/>
          <w:kern w:val="0"/>
          <w:sz w:val="24"/>
          <w:szCs w:val="24"/>
          <w:lang w:eastAsia="zh-CN"/>
        </w:rPr>
        <w:t xml:space="preserve">, Jones S, Wood LD, Parsons DW, Lin J, Barber TD, Mandelker D, Leary RJ, Ptak J, Silliman N, Szabo S, Buckhaults P, Farrell C, Meeh P, Markowitz SD, Willis J, Dawson D, Willson JK, Gazdar AF, Hartigan J, Wu L, Liu C, Parmigiani G, Park BH, Bachman KE, Papadopoulos N, Vogelstein B, Kinzler KW, Velculescu VE. The consensus coding sequences of human breast and colorectal cancers. </w:t>
      </w:r>
      <w:r w:rsidRPr="004F39A7">
        <w:rPr>
          <w:rFonts w:ascii="Book Antiqua" w:hAnsi="Book Antiqua" w:cs="宋体"/>
          <w:i/>
          <w:iCs/>
          <w:color w:val="auto"/>
          <w:kern w:val="0"/>
          <w:sz w:val="24"/>
          <w:szCs w:val="24"/>
          <w:lang w:eastAsia="zh-CN"/>
        </w:rPr>
        <w:t>Science</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314</w:t>
      </w:r>
      <w:r w:rsidRPr="004F39A7">
        <w:rPr>
          <w:rFonts w:ascii="Book Antiqua" w:hAnsi="Book Antiqua" w:cs="宋体"/>
          <w:color w:val="auto"/>
          <w:kern w:val="0"/>
          <w:sz w:val="24"/>
          <w:szCs w:val="24"/>
          <w:lang w:eastAsia="zh-CN"/>
        </w:rPr>
        <w:t>: 268-274 [PMID: 16959974]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91 </w:t>
      </w:r>
      <w:r w:rsidRPr="004F39A7">
        <w:rPr>
          <w:rFonts w:ascii="Book Antiqua" w:hAnsi="Book Antiqua" w:cs="宋体"/>
          <w:b/>
          <w:bCs/>
          <w:color w:val="auto"/>
          <w:kern w:val="0"/>
          <w:sz w:val="24"/>
          <w:szCs w:val="24"/>
          <w:lang w:eastAsia="zh-CN"/>
        </w:rPr>
        <w:t>Irizarry RA</w:t>
      </w:r>
      <w:r w:rsidRPr="004F39A7">
        <w:rPr>
          <w:rFonts w:ascii="Book Antiqua" w:hAnsi="Book Antiqua" w:cs="宋体"/>
          <w:color w:val="auto"/>
          <w:kern w:val="0"/>
          <w:sz w:val="24"/>
          <w:szCs w:val="24"/>
          <w:lang w:eastAsia="zh-CN"/>
        </w:rPr>
        <w:t xml:space="preserve">, Ladd-Acosta C, Wen B, Wu Z, Montano C, Onyango P, Cui H, Gabo K, Rongione M, Webster M, Ji H, Potash JB, Sabunciyan S, Feinberg AP. The human colon cancer methylome shows similar hypo- and </w:t>
      </w:r>
      <w:r w:rsidRPr="004F39A7">
        <w:rPr>
          <w:rFonts w:ascii="Book Antiqua" w:hAnsi="Book Antiqua" w:cs="宋体"/>
          <w:color w:val="auto"/>
          <w:kern w:val="0"/>
          <w:sz w:val="24"/>
          <w:szCs w:val="24"/>
          <w:lang w:eastAsia="zh-CN"/>
        </w:rPr>
        <w:lastRenderedPageBreak/>
        <w:t xml:space="preserve">hypermethylation at conserved tissue-specific CpG island shores. </w:t>
      </w:r>
      <w:r w:rsidRPr="004F39A7">
        <w:rPr>
          <w:rFonts w:ascii="Book Antiqua" w:hAnsi="Book Antiqua" w:cs="宋体"/>
          <w:i/>
          <w:iCs/>
          <w:color w:val="auto"/>
          <w:kern w:val="0"/>
          <w:sz w:val="24"/>
          <w:szCs w:val="24"/>
          <w:lang w:eastAsia="zh-CN"/>
        </w:rPr>
        <w:t>Nat Genet</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41</w:t>
      </w:r>
      <w:r w:rsidRPr="004F39A7">
        <w:rPr>
          <w:rFonts w:ascii="Book Antiqua" w:hAnsi="Book Antiqua" w:cs="宋体"/>
          <w:color w:val="auto"/>
          <w:kern w:val="0"/>
          <w:sz w:val="24"/>
          <w:szCs w:val="24"/>
          <w:lang w:eastAsia="zh-CN"/>
        </w:rPr>
        <w:t>: 178-186 [PMID: 19151715 DOI: 10.1038/ng.298]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92 </w:t>
      </w:r>
      <w:r w:rsidRPr="004F39A7">
        <w:rPr>
          <w:rFonts w:ascii="Book Antiqua" w:hAnsi="Book Antiqua" w:cs="宋体"/>
          <w:b/>
          <w:bCs/>
          <w:color w:val="auto"/>
          <w:kern w:val="0"/>
          <w:sz w:val="24"/>
          <w:szCs w:val="24"/>
          <w:lang w:eastAsia="zh-CN"/>
        </w:rPr>
        <w:t>Notterman DA</w:t>
      </w:r>
      <w:r w:rsidRPr="004F39A7">
        <w:rPr>
          <w:rFonts w:ascii="Book Antiqua" w:hAnsi="Book Antiqua" w:cs="宋体"/>
          <w:color w:val="auto"/>
          <w:kern w:val="0"/>
          <w:sz w:val="24"/>
          <w:szCs w:val="24"/>
          <w:lang w:eastAsia="zh-CN"/>
        </w:rPr>
        <w:t xml:space="preserve">, Alon U, Sierk AJ, Levine AJ. Transcriptional gene expression profiles of colorectal adenoma, adenocarcinoma, and normal tissue examined by oligonucleotide arrays. </w:t>
      </w:r>
      <w:r w:rsidRPr="004F39A7">
        <w:rPr>
          <w:rFonts w:ascii="Book Antiqua" w:hAnsi="Book Antiqua" w:cs="宋体"/>
          <w:i/>
          <w:iCs/>
          <w:color w:val="auto"/>
          <w:kern w:val="0"/>
          <w:sz w:val="24"/>
          <w:szCs w:val="24"/>
          <w:lang w:eastAsia="zh-CN"/>
        </w:rPr>
        <w:t>Cancer Res</w:t>
      </w:r>
      <w:r w:rsidRPr="004F39A7">
        <w:rPr>
          <w:rFonts w:ascii="Book Antiqua" w:hAnsi="Book Antiqua" w:cs="宋体"/>
          <w:color w:val="auto"/>
          <w:kern w:val="0"/>
          <w:sz w:val="24"/>
          <w:szCs w:val="24"/>
          <w:lang w:eastAsia="zh-CN"/>
        </w:rPr>
        <w:t xml:space="preserve"> 2001; </w:t>
      </w:r>
      <w:r w:rsidRPr="004F39A7">
        <w:rPr>
          <w:rFonts w:ascii="Book Antiqua" w:hAnsi="Book Antiqua" w:cs="宋体"/>
          <w:b/>
          <w:bCs/>
          <w:color w:val="auto"/>
          <w:kern w:val="0"/>
          <w:sz w:val="24"/>
          <w:szCs w:val="24"/>
          <w:lang w:eastAsia="zh-CN"/>
        </w:rPr>
        <w:t>61</w:t>
      </w:r>
      <w:r w:rsidRPr="004F39A7">
        <w:rPr>
          <w:rFonts w:ascii="Book Antiqua" w:hAnsi="Book Antiqua" w:cs="宋体"/>
          <w:color w:val="auto"/>
          <w:kern w:val="0"/>
          <w:sz w:val="24"/>
          <w:szCs w:val="24"/>
          <w:lang w:eastAsia="zh-CN"/>
        </w:rPr>
        <w:t>: 3124-3130 [PMID: 11306497]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93 </w:t>
      </w:r>
      <w:r w:rsidRPr="004F39A7">
        <w:rPr>
          <w:rFonts w:ascii="Book Antiqua" w:hAnsi="Book Antiqua" w:cs="宋体"/>
          <w:b/>
          <w:bCs/>
          <w:color w:val="auto"/>
          <w:kern w:val="0"/>
          <w:sz w:val="24"/>
          <w:szCs w:val="24"/>
          <w:lang w:eastAsia="zh-CN"/>
        </w:rPr>
        <w:t>Sabates-Bellver J</w:t>
      </w:r>
      <w:r w:rsidRPr="004F39A7">
        <w:rPr>
          <w:rFonts w:ascii="Book Antiqua" w:hAnsi="Book Antiqua" w:cs="宋体"/>
          <w:color w:val="auto"/>
          <w:kern w:val="0"/>
          <w:sz w:val="24"/>
          <w:szCs w:val="24"/>
          <w:lang w:eastAsia="zh-CN"/>
        </w:rPr>
        <w:t xml:space="preserve">, Van der Flier LG, de Palo M, Cattaneo E, Maake C, Rehrauer H, Laczko E, Kurowski MA, Bujnicki JM, Menigatti M, Luz J, Ranalli TV, Gomes V, Pastorelli A, Faggiani R, Anti M, Jiricny J, Clevers H, Marra G. Transcriptome profile of human colorectal adenomas. </w:t>
      </w:r>
      <w:r w:rsidRPr="004F39A7">
        <w:rPr>
          <w:rFonts w:ascii="Book Antiqua" w:hAnsi="Book Antiqua" w:cs="宋体"/>
          <w:i/>
          <w:iCs/>
          <w:color w:val="auto"/>
          <w:kern w:val="0"/>
          <w:sz w:val="24"/>
          <w:szCs w:val="24"/>
          <w:lang w:eastAsia="zh-CN"/>
        </w:rPr>
        <w:t>Mol Cancer Res</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5</w:t>
      </w:r>
      <w:r w:rsidRPr="004F39A7">
        <w:rPr>
          <w:rFonts w:ascii="Book Antiqua" w:hAnsi="Book Antiqua" w:cs="宋体"/>
          <w:color w:val="auto"/>
          <w:kern w:val="0"/>
          <w:sz w:val="24"/>
          <w:szCs w:val="24"/>
          <w:lang w:eastAsia="zh-CN"/>
        </w:rPr>
        <w:t>: 1263-1275 [PMID: 18171984 DOI: 10.1158/1541-7786.MCR-07-0267]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94 </w:t>
      </w:r>
      <w:r w:rsidRPr="004F39A7">
        <w:rPr>
          <w:rFonts w:ascii="Book Antiqua" w:hAnsi="Book Antiqua" w:cs="宋体"/>
          <w:b/>
          <w:bCs/>
          <w:color w:val="auto"/>
          <w:kern w:val="0"/>
          <w:sz w:val="24"/>
          <w:szCs w:val="24"/>
          <w:lang w:eastAsia="zh-CN"/>
        </w:rPr>
        <w:t>Friedman DB</w:t>
      </w:r>
      <w:r w:rsidRPr="004F39A7">
        <w:rPr>
          <w:rFonts w:ascii="Book Antiqua" w:hAnsi="Book Antiqua" w:cs="宋体"/>
          <w:color w:val="auto"/>
          <w:kern w:val="0"/>
          <w:sz w:val="24"/>
          <w:szCs w:val="24"/>
          <w:lang w:eastAsia="zh-CN"/>
        </w:rPr>
        <w:t xml:space="preserve">, Hill S, Keller JW, Merchant NB, Levy SE, Coffey RJ, Caprioli RM. Proteome analysis of human colon cancer by two-dimensional difference gel electrophoresis and mass spectrometry. </w:t>
      </w:r>
      <w:r w:rsidRPr="004F39A7">
        <w:rPr>
          <w:rFonts w:ascii="Book Antiqua" w:hAnsi="Book Antiqua" w:cs="宋体"/>
          <w:i/>
          <w:iCs/>
          <w:color w:val="auto"/>
          <w:kern w:val="0"/>
          <w:sz w:val="24"/>
          <w:szCs w:val="24"/>
          <w:lang w:eastAsia="zh-CN"/>
        </w:rPr>
        <w:t>Proteomics</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4</w:t>
      </w:r>
      <w:r w:rsidRPr="004F39A7">
        <w:rPr>
          <w:rFonts w:ascii="Book Antiqua" w:hAnsi="Book Antiqua" w:cs="宋体"/>
          <w:color w:val="auto"/>
          <w:kern w:val="0"/>
          <w:sz w:val="24"/>
          <w:szCs w:val="24"/>
          <w:lang w:eastAsia="zh-CN"/>
        </w:rPr>
        <w:t>: 793-811 [PMID: 14997500]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95 </w:t>
      </w:r>
      <w:r w:rsidRPr="004F39A7">
        <w:rPr>
          <w:rFonts w:ascii="Book Antiqua" w:hAnsi="Book Antiqua" w:cs="宋体"/>
          <w:b/>
          <w:bCs/>
          <w:color w:val="auto"/>
          <w:kern w:val="0"/>
          <w:sz w:val="24"/>
          <w:szCs w:val="24"/>
          <w:lang w:eastAsia="zh-CN"/>
        </w:rPr>
        <w:t>Shen L</w:t>
      </w:r>
      <w:r w:rsidRPr="004F39A7">
        <w:rPr>
          <w:rFonts w:ascii="Book Antiqua" w:hAnsi="Book Antiqua" w:cs="宋体"/>
          <w:color w:val="auto"/>
          <w:kern w:val="0"/>
          <w:sz w:val="24"/>
          <w:szCs w:val="24"/>
          <w:lang w:eastAsia="zh-CN"/>
        </w:rPr>
        <w:t xml:space="preserve">, Toyota M, Kondo Y, Lin E, Zhang L, Guo Y, Hernandez NS, Chen X, Ahmed S, Konishi K, Hamilton SR, Issa JP. Integrated genetic and epigenetic analysis identifies three different subclasses of colon cancer. </w:t>
      </w:r>
      <w:r w:rsidRPr="004F39A7">
        <w:rPr>
          <w:rFonts w:ascii="Book Antiqua" w:hAnsi="Book Antiqua" w:cs="宋体"/>
          <w:i/>
          <w:iCs/>
          <w:color w:val="auto"/>
          <w:kern w:val="0"/>
          <w:sz w:val="24"/>
          <w:szCs w:val="24"/>
          <w:lang w:eastAsia="zh-CN"/>
        </w:rPr>
        <w:t>Proc Natl Acad Sci U S A</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104</w:t>
      </w:r>
      <w:r w:rsidRPr="004F39A7">
        <w:rPr>
          <w:rFonts w:ascii="Book Antiqua" w:hAnsi="Book Antiqua" w:cs="宋体"/>
          <w:color w:val="auto"/>
          <w:kern w:val="0"/>
          <w:sz w:val="24"/>
          <w:szCs w:val="24"/>
          <w:lang w:eastAsia="zh-CN"/>
        </w:rPr>
        <w:t>: 18654-18659 [PMID: 18003927]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96 </w:t>
      </w:r>
      <w:r w:rsidRPr="004F39A7">
        <w:rPr>
          <w:rFonts w:ascii="Book Antiqua" w:hAnsi="Book Antiqua" w:cs="宋体"/>
          <w:b/>
          <w:bCs/>
          <w:color w:val="auto"/>
          <w:kern w:val="0"/>
          <w:sz w:val="24"/>
          <w:szCs w:val="24"/>
          <w:lang w:eastAsia="zh-CN"/>
        </w:rPr>
        <w:t>Ostwald C</w:t>
      </w:r>
      <w:r w:rsidRPr="004F39A7">
        <w:rPr>
          <w:rFonts w:ascii="Book Antiqua" w:hAnsi="Book Antiqua" w:cs="宋体"/>
          <w:color w:val="auto"/>
          <w:kern w:val="0"/>
          <w:sz w:val="24"/>
          <w:szCs w:val="24"/>
          <w:lang w:eastAsia="zh-CN"/>
        </w:rPr>
        <w:t xml:space="preserve">, Linnebacher M, Weirich V, Prall F. Chromosomally and microsatellite stable colorectal carcinomas without the CpG island methylator phenotype in a molecular classification. </w:t>
      </w:r>
      <w:r w:rsidRPr="004F39A7">
        <w:rPr>
          <w:rFonts w:ascii="Book Antiqua" w:hAnsi="Book Antiqua" w:cs="宋体"/>
          <w:i/>
          <w:iCs/>
          <w:color w:val="auto"/>
          <w:kern w:val="0"/>
          <w:sz w:val="24"/>
          <w:szCs w:val="24"/>
          <w:lang w:eastAsia="zh-CN"/>
        </w:rPr>
        <w:t>Int J Oncol</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35</w:t>
      </w:r>
      <w:r w:rsidRPr="004F39A7">
        <w:rPr>
          <w:rFonts w:ascii="Book Antiqua" w:hAnsi="Book Antiqua" w:cs="宋体"/>
          <w:color w:val="auto"/>
          <w:kern w:val="0"/>
          <w:sz w:val="24"/>
          <w:szCs w:val="24"/>
          <w:lang w:eastAsia="zh-CN"/>
        </w:rPr>
        <w:t>: 321-327 [PMID: 19578746]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97 </w:t>
      </w:r>
      <w:r w:rsidRPr="004F39A7">
        <w:rPr>
          <w:rFonts w:ascii="Book Antiqua" w:hAnsi="Book Antiqua"/>
          <w:b/>
          <w:bCs/>
          <w:sz w:val="24"/>
          <w:szCs w:val="24"/>
        </w:rPr>
        <w:t>Ahlquist DA</w:t>
      </w:r>
      <w:r w:rsidRPr="004F39A7">
        <w:rPr>
          <w:rFonts w:ascii="Book Antiqua" w:hAnsi="Book Antiqua"/>
          <w:sz w:val="24"/>
          <w:szCs w:val="24"/>
        </w:rPr>
        <w:t xml:space="preserve">, Harrington JJ, Burgart LJ, Roche PC. Morphometric analysis of the "mucocellular layer" overlying colorectal cancer and normal mucosa: relevance to exfoliation and stool screening. </w:t>
      </w:r>
      <w:r w:rsidRPr="004F39A7">
        <w:rPr>
          <w:rFonts w:ascii="Book Antiqua" w:hAnsi="Book Antiqua"/>
          <w:i/>
          <w:iCs/>
          <w:sz w:val="24"/>
          <w:szCs w:val="24"/>
        </w:rPr>
        <w:t>Hum Pathol</w:t>
      </w:r>
      <w:r w:rsidRPr="004F39A7">
        <w:rPr>
          <w:rFonts w:ascii="Book Antiqua" w:hAnsi="Book Antiqua"/>
          <w:sz w:val="24"/>
          <w:szCs w:val="24"/>
        </w:rPr>
        <w:t xml:space="preserve"> 2000; </w:t>
      </w:r>
      <w:r w:rsidRPr="004F39A7">
        <w:rPr>
          <w:rFonts w:ascii="Book Antiqua" w:hAnsi="Book Antiqua"/>
          <w:b/>
          <w:bCs/>
          <w:sz w:val="24"/>
          <w:szCs w:val="24"/>
        </w:rPr>
        <w:t>31</w:t>
      </w:r>
      <w:r w:rsidRPr="004F39A7">
        <w:rPr>
          <w:rFonts w:ascii="Book Antiqua" w:hAnsi="Book Antiqua"/>
          <w:sz w:val="24"/>
          <w:szCs w:val="24"/>
        </w:rPr>
        <w:t>: 51-57 [PMID: 10665913]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98 </w:t>
      </w:r>
      <w:r w:rsidRPr="004F39A7">
        <w:rPr>
          <w:rFonts w:ascii="Book Antiqua" w:hAnsi="Book Antiqua" w:cs="宋体"/>
          <w:b/>
          <w:bCs/>
          <w:color w:val="auto"/>
          <w:kern w:val="0"/>
          <w:sz w:val="24"/>
          <w:szCs w:val="24"/>
          <w:lang w:eastAsia="zh-CN"/>
        </w:rPr>
        <w:t>Klaassen CH</w:t>
      </w:r>
      <w:r w:rsidRPr="004F39A7">
        <w:rPr>
          <w:rFonts w:ascii="Book Antiqua" w:hAnsi="Book Antiqua" w:cs="宋体"/>
          <w:color w:val="auto"/>
          <w:kern w:val="0"/>
          <w:sz w:val="24"/>
          <w:szCs w:val="24"/>
          <w:lang w:eastAsia="zh-CN"/>
        </w:rPr>
        <w:t xml:space="preserve">, Jeunink MA, Prinsen CF, Ruers TJ, Tan AC, Strobbe LJ, Thunnissen FB. Quantification of human DNA in feces as a diagnostic test for the presence of colorectal cancer. </w:t>
      </w:r>
      <w:r w:rsidRPr="004F39A7">
        <w:rPr>
          <w:rFonts w:ascii="Book Antiqua" w:hAnsi="Book Antiqua" w:cs="宋体"/>
          <w:i/>
          <w:iCs/>
          <w:color w:val="auto"/>
          <w:kern w:val="0"/>
          <w:sz w:val="24"/>
          <w:szCs w:val="24"/>
          <w:lang w:eastAsia="zh-CN"/>
        </w:rPr>
        <w:t>Clin Chem</w:t>
      </w:r>
      <w:r w:rsidRPr="004F39A7">
        <w:rPr>
          <w:rFonts w:ascii="Book Antiqua" w:hAnsi="Book Antiqua" w:cs="宋体"/>
          <w:color w:val="auto"/>
          <w:kern w:val="0"/>
          <w:sz w:val="24"/>
          <w:szCs w:val="24"/>
          <w:lang w:eastAsia="zh-CN"/>
        </w:rPr>
        <w:t xml:space="preserve"> 2003; </w:t>
      </w:r>
      <w:r w:rsidRPr="004F39A7">
        <w:rPr>
          <w:rFonts w:ascii="Book Antiqua" w:hAnsi="Book Antiqua" w:cs="宋体"/>
          <w:b/>
          <w:bCs/>
          <w:color w:val="auto"/>
          <w:kern w:val="0"/>
          <w:sz w:val="24"/>
          <w:szCs w:val="24"/>
          <w:lang w:eastAsia="zh-CN"/>
        </w:rPr>
        <w:t>49</w:t>
      </w:r>
      <w:r w:rsidRPr="004F39A7">
        <w:rPr>
          <w:rFonts w:ascii="Book Antiqua" w:hAnsi="Book Antiqua" w:cs="宋体"/>
          <w:color w:val="auto"/>
          <w:kern w:val="0"/>
          <w:sz w:val="24"/>
          <w:szCs w:val="24"/>
          <w:lang w:eastAsia="zh-CN"/>
        </w:rPr>
        <w:t>: 1185-1187 [PMID: 12816918]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99 </w:t>
      </w:r>
      <w:r w:rsidRPr="004F39A7">
        <w:rPr>
          <w:rFonts w:ascii="Book Antiqua" w:hAnsi="Book Antiqua" w:cs="宋体"/>
          <w:b/>
          <w:bCs/>
          <w:color w:val="auto"/>
          <w:kern w:val="0"/>
          <w:sz w:val="24"/>
          <w:szCs w:val="24"/>
          <w:lang w:eastAsia="zh-CN"/>
        </w:rPr>
        <w:t>Diehl F</w:t>
      </w:r>
      <w:r w:rsidRPr="004F39A7">
        <w:rPr>
          <w:rFonts w:ascii="Book Antiqua" w:hAnsi="Book Antiqua" w:cs="宋体"/>
          <w:color w:val="auto"/>
          <w:kern w:val="0"/>
          <w:sz w:val="24"/>
          <w:szCs w:val="24"/>
          <w:lang w:eastAsia="zh-CN"/>
        </w:rPr>
        <w:t xml:space="preserve">, Schmidt K, Durkee KH, Moore KJ, Goodman SN, Shuber AP, Kinzler KW, Vogelstein B. Analysis of mutations in DNA isolated from plasma and stool of colorectal cancer patients.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135</w:t>
      </w:r>
      <w:r w:rsidRPr="004F39A7">
        <w:rPr>
          <w:rFonts w:ascii="Book Antiqua" w:hAnsi="Book Antiqua" w:cs="宋体"/>
          <w:color w:val="auto"/>
          <w:kern w:val="0"/>
          <w:sz w:val="24"/>
          <w:szCs w:val="24"/>
          <w:lang w:eastAsia="zh-CN"/>
        </w:rPr>
        <w:t>: 489-498 [PMID: 18602395 DOI: 10.1053/j.gastro.2008.05.039]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100 </w:t>
      </w:r>
      <w:r w:rsidRPr="004F39A7">
        <w:rPr>
          <w:rFonts w:ascii="Book Antiqua" w:hAnsi="Book Antiqua" w:cs="宋体"/>
          <w:b/>
          <w:bCs/>
          <w:color w:val="auto"/>
          <w:kern w:val="0"/>
          <w:sz w:val="24"/>
          <w:szCs w:val="24"/>
          <w:lang w:eastAsia="zh-CN"/>
        </w:rPr>
        <w:t>Zou H</w:t>
      </w:r>
      <w:r w:rsidRPr="004F39A7">
        <w:rPr>
          <w:rFonts w:ascii="Book Antiqua" w:hAnsi="Book Antiqua" w:cs="宋体"/>
          <w:color w:val="auto"/>
          <w:kern w:val="0"/>
          <w:sz w:val="24"/>
          <w:szCs w:val="24"/>
          <w:lang w:eastAsia="zh-CN"/>
        </w:rPr>
        <w:t xml:space="preserve">, Taylor WR, Harrington JJ, Hussain FT, Cao X, Loprinzi CL, Levine TR, Rex DK, Ahnen D, Knigge KL, Lance P, Jiang X, Smith DI, Ahlquist DA. High detection rates of colorectal neoplasia by stool DNA testing with a novel digital melt curve assay.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136</w:t>
      </w:r>
      <w:r w:rsidRPr="004F39A7">
        <w:rPr>
          <w:rFonts w:ascii="Book Antiqua" w:hAnsi="Book Antiqua" w:cs="宋体"/>
          <w:color w:val="auto"/>
          <w:kern w:val="0"/>
          <w:sz w:val="24"/>
          <w:szCs w:val="24"/>
          <w:lang w:eastAsia="zh-CN"/>
        </w:rPr>
        <w:t>: 459-470 [PMID: 19026650 DOI: 10.1053/j.gastro.2008.10.023]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101 </w:t>
      </w:r>
      <w:r w:rsidRPr="004F39A7">
        <w:rPr>
          <w:rFonts w:ascii="Book Antiqua" w:hAnsi="Book Antiqua" w:cs="宋体"/>
          <w:b/>
          <w:bCs/>
          <w:color w:val="auto"/>
          <w:kern w:val="0"/>
          <w:sz w:val="24"/>
          <w:szCs w:val="24"/>
          <w:lang w:eastAsia="zh-CN"/>
        </w:rPr>
        <w:t>Sidransky D</w:t>
      </w:r>
      <w:r w:rsidRPr="004F39A7">
        <w:rPr>
          <w:rFonts w:ascii="Book Antiqua" w:hAnsi="Book Antiqua" w:cs="宋体"/>
          <w:color w:val="auto"/>
          <w:kern w:val="0"/>
          <w:sz w:val="24"/>
          <w:szCs w:val="24"/>
          <w:lang w:eastAsia="zh-CN"/>
        </w:rPr>
        <w:t xml:space="preserve">, Tokino T, Hamilton SR, Kinzler KW, Levin B, Frost P, Vogelstein B. Identification of ras oncogene mutations in the stool of patients with curable colorectal tumors. </w:t>
      </w:r>
      <w:r w:rsidRPr="004F39A7">
        <w:rPr>
          <w:rFonts w:ascii="Book Antiqua" w:hAnsi="Book Antiqua" w:cs="宋体"/>
          <w:i/>
          <w:iCs/>
          <w:color w:val="auto"/>
          <w:kern w:val="0"/>
          <w:sz w:val="24"/>
          <w:szCs w:val="24"/>
          <w:lang w:eastAsia="zh-CN"/>
        </w:rPr>
        <w:t>Science</w:t>
      </w:r>
      <w:r w:rsidRPr="004F39A7">
        <w:rPr>
          <w:rFonts w:ascii="Book Antiqua" w:hAnsi="Book Antiqua" w:cs="宋体"/>
          <w:color w:val="auto"/>
          <w:kern w:val="0"/>
          <w:sz w:val="24"/>
          <w:szCs w:val="24"/>
          <w:lang w:eastAsia="zh-CN"/>
        </w:rPr>
        <w:t xml:space="preserve"> 1992; </w:t>
      </w:r>
      <w:r w:rsidRPr="004F39A7">
        <w:rPr>
          <w:rFonts w:ascii="Book Antiqua" w:hAnsi="Book Antiqua" w:cs="宋体"/>
          <w:b/>
          <w:bCs/>
          <w:color w:val="auto"/>
          <w:kern w:val="0"/>
          <w:sz w:val="24"/>
          <w:szCs w:val="24"/>
          <w:lang w:eastAsia="zh-CN"/>
        </w:rPr>
        <w:t>256</w:t>
      </w:r>
      <w:r w:rsidRPr="004F39A7">
        <w:rPr>
          <w:rFonts w:ascii="Book Antiqua" w:hAnsi="Book Antiqua" w:cs="宋体"/>
          <w:color w:val="auto"/>
          <w:kern w:val="0"/>
          <w:sz w:val="24"/>
          <w:szCs w:val="24"/>
          <w:lang w:eastAsia="zh-CN"/>
        </w:rPr>
        <w:t>: 102-105 [PMID: 1566048]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102 </w:t>
      </w:r>
      <w:r w:rsidRPr="004F39A7">
        <w:rPr>
          <w:rFonts w:ascii="Book Antiqua" w:hAnsi="Book Antiqua" w:cs="宋体"/>
          <w:b/>
          <w:bCs/>
          <w:color w:val="auto"/>
          <w:kern w:val="0"/>
          <w:sz w:val="24"/>
          <w:szCs w:val="24"/>
          <w:lang w:eastAsia="zh-CN"/>
        </w:rPr>
        <w:t>Imperiale TF</w:t>
      </w:r>
      <w:r w:rsidRPr="004F39A7">
        <w:rPr>
          <w:rFonts w:ascii="Book Antiqua" w:hAnsi="Book Antiqua" w:cs="宋体"/>
          <w:color w:val="auto"/>
          <w:kern w:val="0"/>
          <w:sz w:val="24"/>
          <w:szCs w:val="24"/>
          <w:lang w:eastAsia="zh-CN"/>
        </w:rPr>
        <w:t xml:space="preserve">, Ransohoff DF, Itzkowitz SH, Turnbull BA, Ross ME. Fecal DNA versus fecal occult blood for colorectal-cancer screening in an average-risk population.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351</w:t>
      </w:r>
      <w:r w:rsidRPr="004F39A7">
        <w:rPr>
          <w:rFonts w:ascii="Book Antiqua" w:hAnsi="Book Antiqua" w:cs="宋体"/>
          <w:color w:val="auto"/>
          <w:kern w:val="0"/>
          <w:sz w:val="24"/>
          <w:szCs w:val="24"/>
          <w:lang w:eastAsia="zh-CN"/>
        </w:rPr>
        <w:t>: 2704-2714 [PMID: 15616205]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lastRenderedPageBreak/>
        <w:t xml:space="preserve">103 </w:t>
      </w:r>
      <w:r w:rsidRPr="004F39A7">
        <w:rPr>
          <w:rFonts w:ascii="Book Antiqua" w:hAnsi="Book Antiqua" w:cs="宋体"/>
          <w:b/>
          <w:bCs/>
          <w:color w:val="auto"/>
          <w:kern w:val="0"/>
          <w:sz w:val="24"/>
          <w:szCs w:val="24"/>
          <w:lang w:eastAsia="zh-CN"/>
        </w:rPr>
        <w:t>Ahlquist DA</w:t>
      </w:r>
      <w:r w:rsidRPr="004F39A7">
        <w:rPr>
          <w:rFonts w:ascii="Book Antiqua" w:hAnsi="Book Antiqua" w:cs="宋体"/>
          <w:color w:val="auto"/>
          <w:kern w:val="0"/>
          <w:sz w:val="24"/>
          <w:szCs w:val="24"/>
          <w:lang w:eastAsia="zh-CN"/>
        </w:rPr>
        <w:t xml:space="preserve">, Sargent DJ, Loprinzi CL, Levin TR, Rex DK, Ahnen DJ, Knigge K, Lance MP, Burgart LJ, Hamilton SR, Allison JE, Lawson MJ, Devens ME, Harrington JJ, Hillman SL. Stool DNA and occult blood testing for screen detection of colorectal neoplasia. </w:t>
      </w:r>
      <w:r w:rsidRPr="004F39A7">
        <w:rPr>
          <w:rFonts w:ascii="Book Antiqua" w:hAnsi="Book Antiqua" w:cs="宋体"/>
          <w:i/>
          <w:iCs/>
          <w:color w:val="auto"/>
          <w:kern w:val="0"/>
          <w:sz w:val="24"/>
          <w:szCs w:val="24"/>
          <w:lang w:eastAsia="zh-CN"/>
        </w:rPr>
        <w:t>Ann Intern Med</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149</w:t>
      </w:r>
      <w:r w:rsidRPr="004F39A7">
        <w:rPr>
          <w:rFonts w:ascii="Book Antiqua" w:hAnsi="Book Antiqua" w:cs="宋体"/>
          <w:color w:val="auto"/>
          <w:kern w:val="0"/>
          <w:sz w:val="24"/>
          <w:szCs w:val="24"/>
          <w:lang w:eastAsia="zh-CN"/>
        </w:rPr>
        <w:t>: 441-50, W81 [PMID: 18838724]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104 </w:t>
      </w:r>
      <w:r w:rsidRPr="004F39A7">
        <w:rPr>
          <w:rFonts w:ascii="Book Antiqua" w:hAnsi="Book Antiqua" w:cs="宋体"/>
          <w:b/>
          <w:bCs/>
          <w:color w:val="auto"/>
          <w:kern w:val="0"/>
          <w:sz w:val="24"/>
          <w:szCs w:val="24"/>
          <w:lang w:eastAsia="zh-CN"/>
        </w:rPr>
        <w:t>Olson J</w:t>
      </w:r>
      <w:r w:rsidRPr="004F39A7">
        <w:rPr>
          <w:rFonts w:ascii="Book Antiqua" w:hAnsi="Book Antiqua" w:cs="宋体"/>
          <w:color w:val="auto"/>
          <w:kern w:val="0"/>
          <w:sz w:val="24"/>
          <w:szCs w:val="24"/>
          <w:lang w:eastAsia="zh-CN"/>
        </w:rPr>
        <w:t xml:space="preserve">, Whitney DH, Durkee K, Shuber AP. DNA stabilization is critical for maximizing performance of fecal DNA-based colorectal cancer tests. </w:t>
      </w:r>
      <w:r w:rsidRPr="004F39A7">
        <w:rPr>
          <w:rFonts w:ascii="Book Antiqua" w:hAnsi="Book Antiqua" w:cs="宋体"/>
          <w:i/>
          <w:iCs/>
          <w:color w:val="auto"/>
          <w:kern w:val="0"/>
          <w:sz w:val="24"/>
          <w:szCs w:val="24"/>
          <w:lang w:eastAsia="zh-CN"/>
        </w:rPr>
        <w:t>Diagn Mol Pathol</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183-191 [PMID: 16106201]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105 </w:t>
      </w:r>
      <w:r w:rsidRPr="004F39A7">
        <w:rPr>
          <w:rFonts w:ascii="Book Antiqua" w:hAnsi="Book Antiqua" w:cs="宋体"/>
          <w:b/>
          <w:bCs/>
          <w:color w:val="auto"/>
          <w:kern w:val="0"/>
          <w:sz w:val="24"/>
          <w:szCs w:val="24"/>
          <w:lang w:eastAsia="zh-CN"/>
        </w:rPr>
        <w:t>Lidgard GP</w:t>
      </w:r>
      <w:r w:rsidRPr="004F39A7">
        <w:rPr>
          <w:rFonts w:ascii="Book Antiqua" w:hAnsi="Book Antiqua" w:cs="宋体"/>
          <w:color w:val="auto"/>
          <w:kern w:val="0"/>
          <w:sz w:val="24"/>
          <w:szCs w:val="24"/>
          <w:lang w:eastAsia="zh-CN"/>
        </w:rPr>
        <w:t xml:space="preserve">, Domanico MJ, Bruinsma JJ, Light J, Gagrat ZD, Oldham-Haltom RL, Fourrier KD, Allawi H, Yab TC, Taylor WR, Simonson JA, Devens M, Heigh RI, Ahlquist DA, Berger BM. Clinical performance of an automated stool DNA assay for detection of colorectal neoplasia. </w:t>
      </w:r>
      <w:r w:rsidRPr="004F39A7">
        <w:rPr>
          <w:rFonts w:ascii="Book Antiqua" w:hAnsi="Book Antiqua" w:cs="宋体"/>
          <w:i/>
          <w:iCs/>
          <w:color w:val="auto"/>
          <w:kern w:val="0"/>
          <w:sz w:val="24"/>
          <w:szCs w:val="24"/>
          <w:lang w:eastAsia="zh-CN"/>
        </w:rPr>
        <w:t>Clin Gastroenterol Hepatol</w:t>
      </w:r>
      <w:r w:rsidRPr="004F39A7">
        <w:rPr>
          <w:rFonts w:ascii="Book Antiqua" w:hAnsi="Book Antiqua" w:cs="宋体"/>
          <w:color w:val="auto"/>
          <w:kern w:val="0"/>
          <w:sz w:val="24"/>
          <w:szCs w:val="24"/>
          <w:lang w:eastAsia="zh-CN"/>
        </w:rPr>
        <w:t xml:space="preserve"> 2013; </w:t>
      </w:r>
      <w:r w:rsidRPr="004F39A7">
        <w:rPr>
          <w:rFonts w:ascii="Book Antiqua" w:hAnsi="Book Antiqua" w:cs="宋体"/>
          <w:b/>
          <w:bCs/>
          <w:color w:val="auto"/>
          <w:kern w:val="0"/>
          <w:sz w:val="24"/>
          <w:szCs w:val="24"/>
          <w:lang w:eastAsia="zh-CN"/>
        </w:rPr>
        <w:t>11</w:t>
      </w:r>
      <w:r w:rsidRPr="004F39A7">
        <w:rPr>
          <w:rFonts w:ascii="Book Antiqua" w:hAnsi="Book Antiqua" w:cs="宋体"/>
          <w:color w:val="auto"/>
          <w:kern w:val="0"/>
          <w:sz w:val="24"/>
          <w:szCs w:val="24"/>
          <w:lang w:eastAsia="zh-CN"/>
        </w:rPr>
        <w:t>: 1313-1318 [PMID: 23639600 DOI: 10.1016/j.cgh.2013.04.023]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106 </w:t>
      </w:r>
      <w:r w:rsidRPr="004F39A7">
        <w:rPr>
          <w:rFonts w:ascii="Book Antiqua" w:hAnsi="Book Antiqua" w:cs="宋体"/>
          <w:b/>
          <w:bCs/>
          <w:color w:val="auto"/>
          <w:kern w:val="0"/>
          <w:sz w:val="24"/>
          <w:szCs w:val="24"/>
          <w:lang w:eastAsia="zh-CN"/>
        </w:rPr>
        <w:t>Brenner H</w:t>
      </w:r>
      <w:r w:rsidRPr="004F39A7">
        <w:rPr>
          <w:rFonts w:ascii="Book Antiqua" w:hAnsi="Book Antiqua" w:cs="宋体"/>
          <w:color w:val="auto"/>
          <w:kern w:val="0"/>
          <w:sz w:val="24"/>
          <w:szCs w:val="24"/>
          <w:lang w:eastAsia="zh-CN"/>
        </w:rPr>
        <w:t xml:space="preserve">, Hoffmeister M, Arndt V, Stegmaier C, Altenhofen L, Haug U. Protection from right- and left-sided colorectal neoplasms after colonoscopy: population-based study. </w:t>
      </w:r>
      <w:r w:rsidRPr="004F39A7">
        <w:rPr>
          <w:rFonts w:ascii="Book Antiqua" w:hAnsi="Book Antiqua" w:cs="宋体"/>
          <w:i/>
          <w:iCs/>
          <w:color w:val="auto"/>
          <w:kern w:val="0"/>
          <w:sz w:val="24"/>
          <w:szCs w:val="24"/>
          <w:lang w:eastAsia="zh-CN"/>
        </w:rPr>
        <w:t>J Natl Cancer Inst</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102</w:t>
      </w:r>
      <w:r w:rsidRPr="004F39A7">
        <w:rPr>
          <w:rFonts w:ascii="Book Antiqua" w:hAnsi="Book Antiqua" w:cs="宋体"/>
          <w:color w:val="auto"/>
          <w:kern w:val="0"/>
          <w:sz w:val="24"/>
          <w:szCs w:val="24"/>
          <w:lang w:eastAsia="zh-CN"/>
        </w:rPr>
        <w:t>: 89-95 [PMID: 20042716 DOI: 10.1093/jnci/djp436]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107 </w:t>
      </w:r>
      <w:r w:rsidRPr="004F39A7">
        <w:rPr>
          <w:rFonts w:ascii="Book Antiqua" w:hAnsi="Book Antiqua" w:cs="宋体"/>
          <w:b/>
          <w:bCs/>
          <w:color w:val="auto"/>
          <w:kern w:val="0"/>
          <w:sz w:val="24"/>
          <w:szCs w:val="24"/>
          <w:lang w:eastAsia="zh-CN"/>
        </w:rPr>
        <w:t>Ahlquist DA</w:t>
      </w:r>
      <w:r w:rsidRPr="004F39A7">
        <w:rPr>
          <w:rFonts w:ascii="Book Antiqua" w:hAnsi="Book Antiqua" w:cs="宋体"/>
          <w:color w:val="auto"/>
          <w:kern w:val="0"/>
          <w:sz w:val="24"/>
          <w:szCs w:val="24"/>
          <w:lang w:eastAsia="zh-CN"/>
        </w:rPr>
        <w:t xml:space="preserve">, Zou H, Domanico M, Mahoney DW, Yab TC, Taylor WR, Butz ML, Thibodeau SN, Rabeneck L, Paszat LF, Kinzler KW, Vogelstein B, Bjerregaard NC, Laurberg S, Sørensen HT, Berger BM, Lidgard GP. Next-generation stool DNA test accurately detects colorectal cancer and large adenomas.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142</w:t>
      </w:r>
      <w:r w:rsidRPr="004F39A7">
        <w:rPr>
          <w:rFonts w:ascii="Book Antiqua" w:hAnsi="Book Antiqua" w:cs="宋体"/>
          <w:color w:val="auto"/>
          <w:kern w:val="0"/>
          <w:sz w:val="24"/>
          <w:szCs w:val="24"/>
          <w:lang w:eastAsia="zh-CN"/>
        </w:rPr>
        <w:t>: 248-56; quiz e25-6 [PMID: 22062357 DOI: 10.1053/j.gastro.2011.10.031]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108 </w:t>
      </w:r>
      <w:r w:rsidRPr="004F39A7">
        <w:rPr>
          <w:rFonts w:ascii="Book Antiqua" w:hAnsi="Book Antiqua" w:cs="宋体"/>
          <w:b/>
          <w:bCs/>
          <w:color w:val="auto"/>
          <w:kern w:val="0"/>
          <w:sz w:val="24"/>
          <w:szCs w:val="24"/>
          <w:lang w:eastAsia="zh-CN"/>
        </w:rPr>
        <w:t>Calistri D</w:t>
      </w:r>
      <w:r w:rsidRPr="004F39A7">
        <w:rPr>
          <w:rFonts w:ascii="Book Antiqua" w:hAnsi="Book Antiqua" w:cs="宋体"/>
          <w:color w:val="auto"/>
          <w:kern w:val="0"/>
          <w:sz w:val="24"/>
          <w:szCs w:val="24"/>
          <w:lang w:eastAsia="zh-CN"/>
        </w:rPr>
        <w:t xml:space="preserve">, Rengucci C, Casadei Gardini A, Frassineti GL, Scarpi E, Zoli W, Falcini F, Silvestrini R, Amadori D. Fecal DNA for noninvasive diagnosis of colorectal cancer in immunochemical fecal occult blood test-positive individuals. </w:t>
      </w:r>
      <w:r w:rsidRPr="004F39A7">
        <w:rPr>
          <w:rFonts w:ascii="Book Antiqua" w:hAnsi="Book Antiqua" w:cs="宋体"/>
          <w:i/>
          <w:iCs/>
          <w:color w:val="auto"/>
          <w:kern w:val="0"/>
          <w:sz w:val="24"/>
          <w:szCs w:val="24"/>
          <w:lang w:eastAsia="zh-CN"/>
        </w:rPr>
        <w:t>Cancer Epidemiol Biomarkers Prev</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19</w:t>
      </w:r>
      <w:r w:rsidRPr="004F39A7">
        <w:rPr>
          <w:rFonts w:ascii="Book Antiqua" w:hAnsi="Book Antiqua" w:cs="宋体"/>
          <w:color w:val="auto"/>
          <w:kern w:val="0"/>
          <w:sz w:val="24"/>
          <w:szCs w:val="24"/>
          <w:lang w:eastAsia="zh-CN"/>
        </w:rPr>
        <w:t>: 2647-2654 [PMID: 20929882 DOI: 10.1158/1055-9965.EPI-10-0291]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109 </w:t>
      </w:r>
      <w:r w:rsidRPr="004F39A7">
        <w:rPr>
          <w:rFonts w:ascii="Book Antiqua" w:hAnsi="Book Antiqua" w:cs="宋体"/>
          <w:b/>
          <w:bCs/>
          <w:color w:val="auto"/>
          <w:kern w:val="0"/>
          <w:sz w:val="24"/>
          <w:szCs w:val="24"/>
          <w:lang w:eastAsia="zh-CN"/>
        </w:rPr>
        <w:t>Song K</w:t>
      </w:r>
      <w:r w:rsidRPr="004F39A7">
        <w:rPr>
          <w:rFonts w:ascii="Book Antiqua" w:hAnsi="Book Antiqua" w:cs="宋体"/>
          <w:color w:val="auto"/>
          <w:kern w:val="0"/>
          <w:sz w:val="24"/>
          <w:szCs w:val="24"/>
          <w:lang w:eastAsia="zh-CN"/>
        </w:rPr>
        <w:t xml:space="preserve">, Fendrick AM, Ladabaum U. Fecal DNA testing compared with conventional colorectal cancer screening methods: a decision analysis.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126</w:t>
      </w:r>
      <w:r w:rsidRPr="004F39A7">
        <w:rPr>
          <w:rFonts w:ascii="Book Antiqua" w:hAnsi="Book Antiqua" w:cs="宋体"/>
          <w:color w:val="auto"/>
          <w:kern w:val="0"/>
          <w:sz w:val="24"/>
          <w:szCs w:val="24"/>
          <w:lang w:eastAsia="zh-CN"/>
        </w:rPr>
        <w:t>: 1270-1279 [PMID: 15131787]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110 </w:t>
      </w:r>
      <w:r w:rsidRPr="004F39A7">
        <w:rPr>
          <w:rFonts w:ascii="Book Antiqua" w:hAnsi="Book Antiqua" w:cs="宋体"/>
          <w:b/>
          <w:bCs/>
          <w:color w:val="auto"/>
          <w:kern w:val="0"/>
          <w:sz w:val="24"/>
          <w:szCs w:val="24"/>
          <w:lang w:eastAsia="zh-CN"/>
        </w:rPr>
        <w:t>Itzkowitz S</w:t>
      </w:r>
      <w:r w:rsidRPr="004F39A7">
        <w:rPr>
          <w:rFonts w:ascii="Book Antiqua" w:hAnsi="Book Antiqua" w:cs="宋体"/>
          <w:color w:val="auto"/>
          <w:kern w:val="0"/>
          <w:sz w:val="24"/>
          <w:szCs w:val="24"/>
          <w:lang w:eastAsia="zh-CN"/>
        </w:rPr>
        <w:t xml:space="preserve">, Brand R, Jandorf L, Durkee K, Millholland J, Rabeneck L, Schroy PC, Sontag S, Johnson D, Markowitz S, Paszat L, Berger BM. A simplified, noninvasive stool DNA test for colorectal cancer detection. </w:t>
      </w:r>
      <w:r w:rsidRPr="004F39A7">
        <w:rPr>
          <w:rFonts w:ascii="Book Antiqua" w:hAnsi="Book Antiqua" w:cs="宋体"/>
          <w:i/>
          <w:iCs/>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103</w:t>
      </w:r>
      <w:r w:rsidRPr="004F39A7">
        <w:rPr>
          <w:rFonts w:ascii="Book Antiqua" w:hAnsi="Book Antiqua" w:cs="宋体"/>
          <w:color w:val="auto"/>
          <w:kern w:val="0"/>
          <w:sz w:val="24"/>
          <w:szCs w:val="24"/>
          <w:lang w:eastAsia="zh-CN"/>
        </w:rPr>
        <w:t>: 2862-2870 [PMID: 18759824 DOI: 10.1111/j.1572-0241.2008.02088.x]</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111 </w:t>
      </w:r>
      <w:r w:rsidRPr="004F39A7">
        <w:rPr>
          <w:rFonts w:ascii="Book Antiqua" w:hAnsi="Book Antiqua" w:cs="宋体"/>
          <w:b/>
          <w:bCs/>
          <w:color w:val="auto"/>
          <w:kern w:val="0"/>
          <w:sz w:val="24"/>
          <w:szCs w:val="24"/>
          <w:lang w:eastAsia="zh-CN"/>
        </w:rPr>
        <w:t>Takai T</w:t>
      </w:r>
      <w:r w:rsidRPr="004F39A7">
        <w:rPr>
          <w:rFonts w:ascii="Book Antiqua" w:hAnsi="Book Antiqua" w:cs="宋体"/>
          <w:color w:val="auto"/>
          <w:kern w:val="0"/>
          <w:sz w:val="24"/>
          <w:szCs w:val="24"/>
          <w:lang w:eastAsia="zh-CN"/>
        </w:rPr>
        <w:t xml:space="preserve">, Kanaoka S, Yoshida K, Hamaya Y, Ikuma M, Miura N, Sugimura H, Kajimura M, Hishida A. Fecal cyclooxygenase 2 plus matrix metalloproteinase 7 mRNA assays as a marker for colorectal cancer screening. </w:t>
      </w:r>
      <w:r w:rsidRPr="004F39A7">
        <w:rPr>
          <w:rFonts w:ascii="Book Antiqua" w:hAnsi="Book Antiqua" w:cs="宋体"/>
          <w:i/>
          <w:iCs/>
          <w:color w:val="auto"/>
          <w:kern w:val="0"/>
          <w:sz w:val="24"/>
          <w:szCs w:val="24"/>
          <w:lang w:eastAsia="zh-CN"/>
        </w:rPr>
        <w:t>Cancer Epidemiol Biomarkers Prev</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18</w:t>
      </w:r>
      <w:r w:rsidRPr="004F39A7">
        <w:rPr>
          <w:rFonts w:ascii="Book Antiqua" w:hAnsi="Book Antiqua" w:cs="宋体"/>
          <w:color w:val="auto"/>
          <w:kern w:val="0"/>
          <w:sz w:val="24"/>
          <w:szCs w:val="24"/>
          <w:lang w:eastAsia="zh-CN"/>
        </w:rPr>
        <w:t>: 1888-1893 [PMID: 19505922 DOI: 10.1158/1055-9965.EPI-08-0937]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112 </w:t>
      </w:r>
      <w:r w:rsidRPr="004F39A7">
        <w:rPr>
          <w:rFonts w:ascii="Book Antiqua" w:hAnsi="Book Antiqua" w:cs="宋体"/>
          <w:b/>
          <w:bCs/>
          <w:color w:val="auto"/>
          <w:kern w:val="0"/>
          <w:sz w:val="24"/>
          <w:szCs w:val="24"/>
          <w:lang w:eastAsia="zh-CN"/>
        </w:rPr>
        <w:t>Altomare DF</w:t>
      </w:r>
      <w:r w:rsidRPr="004F39A7">
        <w:rPr>
          <w:rFonts w:ascii="Book Antiqua" w:hAnsi="Book Antiqua" w:cs="宋体"/>
          <w:color w:val="auto"/>
          <w:kern w:val="0"/>
          <w:sz w:val="24"/>
          <w:szCs w:val="24"/>
          <w:lang w:eastAsia="zh-CN"/>
        </w:rPr>
        <w:t xml:space="preserve">, Di Lena M, Giuratrabocchetta S. MicroRNA: future perspectives in colorectal cancer. </w:t>
      </w:r>
      <w:r w:rsidRPr="004F39A7">
        <w:rPr>
          <w:rFonts w:ascii="Book Antiqua" w:hAnsi="Book Antiqua" w:cs="宋体"/>
          <w:i/>
          <w:iCs/>
          <w:color w:val="auto"/>
          <w:kern w:val="0"/>
          <w:sz w:val="24"/>
          <w:szCs w:val="24"/>
          <w:lang w:eastAsia="zh-CN"/>
        </w:rPr>
        <w:t>Colorectal Dis</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133-134 [PMID: 22233118 DOI: 10.1111/j.1463-1318.2011.02874.x]</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113 </w:t>
      </w:r>
      <w:r w:rsidRPr="004F39A7">
        <w:rPr>
          <w:rFonts w:ascii="Book Antiqua" w:hAnsi="Book Antiqua" w:cs="宋体"/>
          <w:b/>
          <w:bCs/>
          <w:color w:val="auto"/>
          <w:kern w:val="0"/>
          <w:sz w:val="24"/>
          <w:szCs w:val="24"/>
          <w:lang w:eastAsia="zh-CN"/>
        </w:rPr>
        <w:t>Link A</w:t>
      </w:r>
      <w:r w:rsidRPr="004F39A7">
        <w:rPr>
          <w:rFonts w:ascii="Book Antiqua" w:hAnsi="Book Antiqua" w:cs="宋体"/>
          <w:color w:val="auto"/>
          <w:kern w:val="0"/>
          <w:sz w:val="24"/>
          <w:szCs w:val="24"/>
          <w:lang w:eastAsia="zh-CN"/>
        </w:rPr>
        <w:t xml:space="preserve">, Balaguer F, Shen Y, Nagasaka T, Lozano JJ, Boland CR, Goel A. Fecal MicroRNAs as novel biomarkers for colon cancer screening. </w:t>
      </w:r>
      <w:r w:rsidRPr="004F39A7">
        <w:rPr>
          <w:rFonts w:ascii="Book Antiqua" w:hAnsi="Book Antiqua" w:cs="宋体"/>
          <w:i/>
          <w:iCs/>
          <w:color w:val="auto"/>
          <w:kern w:val="0"/>
          <w:sz w:val="24"/>
          <w:szCs w:val="24"/>
          <w:lang w:eastAsia="zh-CN"/>
        </w:rPr>
        <w:t xml:space="preserve">Cancer </w:t>
      </w:r>
      <w:r w:rsidRPr="004F39A7">
        <w:rPr>
          <w:rFonts w:ascii="Book Antiqua" w:hAnsi="Book Antiqua" w:cs="宋体"/>
          <w:i/>
          <w:iCs/>
          <w:color w:val="auto"/>
          <w:kern w:val="0"/>
          <w:sz w:val="24"/>
          <w:szCs w:val="24"/>
          <w:lang w:eastAsia="zh-CN"/>
        </w:rPr>
        <w:lastRenderedPageBreak/>
        <w:t>Epidemiol Biomarkers Prev</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19</w:t>
      </w:r>
      <w:r w:rsidRPr="004F39A7">
        <w:rPr>
          <w:rFonts w:ascii="Book Antiqua" w:hAnsi="Book Antiqua" w:cs="宋体"/>
          <w:color w:val="auto"/>
          <w:kern w:val="0"/>
          <w:sz w:val="24"/>
          <w:szCs w:val="24"/>
          <w:lang w:eastAsia="zh-CN"/>
        </w:rPr>
        <w:t>: 1766-1774 [PMID: 20551304 DOI: 10.1158/1055-9965.EPI-10-0027]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114 </w:t>
      </w:r>
      <w:r w:rsidRPr="004F39A7">
        <w:rPr>
          <w:rFonts w:ascii="Book Antiqua" w:hAnsi="Book Antiqua" w:cs="宋体"/>
          <w:b/>
          <w:bCs/>
          <w:color w:val="auto"/>
          <w:kern w:val="0"/>
          <w:sz w:val="24"/>
          <w:szCs w:val="24"/>
          <w:lang w:eastAsia="zh-CN"/>
        </w:rPr>
        <w:t>Koga Y</w:t>
      </w:r>
      <w:r w:rsidRPr="004F39A7">
        <w:rPr>
          <w:rFonts w:ascii="Book Antiqua" w:hAnsi="Book Antiqua" w:cs="宋体"/>
          <w:color w:val="auto"/>
          <w:kern w:val="0"/>
          <w:sz w:val="24"/>
          <w:szCs w:val="24"/>
          <w:lang w:eastAsia="zh-CN"/>
        </w:rPr>
        <w:t xml:space="preserve">, Yasunaga M, Takahashi A, Kuroda J, Moriya Y, Akasu T, Fujita S, Yamamoto S, Baba H, Matsumura Y. MicroRNA expression profiling of exfoliated colonocytes isolated from feces for colorectal cancer screening. </w:t>
      </w:r>
      <w:r w:rsidRPr="004F39A7">
        <w:rPr>
          <w:rFonts w:ascii="Book Antiqua" w:hAnsi="Book Antiqua" w:cs="宋体"/>
          <w:i/>
          <w:iCs/>
          <w:color w:val="auto"/>
          <w:kern w:val="0"/>
          <w:sz w:val="24"/>
          <w:szCs w:val="24"/>
          <w:lang w:eastAsia="zh-CN"/>
        </w:rPr>
        <w:t>Cancer Prev Res (Phila)</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3</w:t>
      </w:r>
      <w:r w:rsidRPr="004F39A7">
        <w:rPr>
          <w:rFonts w:ascii="Book Antiqua" w:hAnsi="Book Antiqua" w:cs="宋体"/>
          <w:color w:val="auto"/>
          <w:kern w:val="0"/>
          <w:sz w:val="24"/>
          <w:szCs w:val="24"/>
          <w:lang w:eastAsia="zh-CN"/>
        </w:rPr>
        <w:t>: 1435-1442 [PMID: 20959518 DOI: 10.1158/1940-6207.CAPR-10-0036]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115 </w:t>
      </w:r>
      <w:r w:rsidRPr="004F39A7">
        <w:rPr>
          <w:rFonts w:ascii="Book Antiqua" w:hAnsi="Book Antiqua" w:cs="宋体"/>
          <w:b/>
          <w:bCs/>
          <w:color w:val="auto"/>
          <w:kern w:val="0"/>
          <w:sz w:val="24"/>
          <w:szCs w:val="24"/>
          <w:lang w:eastAsia="zh-CN"/>
        </w:rPr>
        <w:t>Kanaoka S</w:t>
      </w:r>
      <w:r w:rsidRPr="004F39A7">
        <w:rPr>
          <w:rFonts w:ascii="Book Antiqua" w:hAnsi="Book Antiqua" w:cs="宋体"/>
          <w:color w:val="auto"/>
          <w:kern w:val="0"/>
          <w:sz w:val="24"/>
          <w:szCs w:val="24"/>
          <w:lang w:eastAsia="zh-CN"/>
        </w:rPr>
        <w:t xml:space="preserve">, Yoshida K, Miura N, Sugimura H, Kajimura M. Potential usefulness of detecting cyclooxygenase 2 messenger RNA in feces for colorectal cancer screening.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127</w:t>
      </w:r>
      <w:r w:rsidRPr="004F39A7">
        <w:rPr>
          <w:rFonts w:ascii="Book Antiqua" w:hAnsi="Book Antiqua" w:cs="宋体"/>
          <w:color w:val="auto"/>
          <w:kern w:val="0"/>
          <w:sz w:val="24"/>
          <w:szCs w:val="24"/>
          <w:lang w:eastAsia="zh-CN"/>
        </w:rPr>
        <w:t>: 422-427 [PMID: 15300574]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116 </w:t>
      </w:r>
      <w:r w:rsidRPr="004F39A7">
        <w:rPr>
          <w:rFonts w:ascii="Book Antiqua" w:hAnsi="Book Antiqua" w:cs="宋体"/>
          <w:b/>
          <w:bCs/>
          <w:color w:val="auto"/>
          <w:kern w:val="0"/>
          <w:sz w:val="24"/>
          <w:szCs w:val="24"/>
          <w:lang w:eastAsia="zh-CN"/>
        </w:rPr>
        <w:t>Osborn NK</w:t>
      </w:r>
      <w:r w:rsidRPr="004F39A7">
        <w:rPr>
          <w:rFonts w:ascii="Book Antiqua" w:hAnsi="Book Antiqua" w:cs="宋体"/>
          <w:color w:val="auto"/>
          <w:kern w:val="0"/>
          <w:sz w:val="24"/>
          <w:szCs w:val="24"/>
          <w:lang w:eastAsia="zh-CN"/>
        </w:rPr>
        <w:t xml:space="preserve">, Ahlquist DA. Stool screening for colorectal cancer: molecular approaches.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128</w:t>
      </w:r>
      <w:r w:rsidRPr="004F39A7">
        <w:rPr>
          <w:rFonts w:ascii="Book Antiqua" w:hAnsi="Book Antiqua" w:cs="宋体"/>
          <w:color w:val="auto"/>
          <w:kern w:val="0"/>
          <w:sz w:val="24"/>
          <w:szCs w:val="24"/>
          <w:lang w:eastAsia="zh-CN"/>
        </w:rPr>
        <w:t>: 192-206 [PMID: 15633136]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117 </w:t>
      </w:r>
      <w:r w:rsidRPr="004F39A7">
        <w:rPr>
          <w:rFonts w:ascii="Book Antiqua" w:hAnsi="Book Antiqua" w:cs="宋体"/>
          <w:b/>
          <w:bCs/>
          <w:color w:val="auto"/>
          <w:kern w:val="0"/>
          <w:sz w:val="24"/>
          <w:szCs w:val="24"/>
          <w:lang w:eastAsia="zh-CN"/>
        </w:rPr>
        <w:t>Bezabeh T</w:t>
      </w:r>
      <w:r w:rsidRPr="004F39A7">
        <w:rPr>
          <w:rFonts w:ascii="Book Antiqua" w:hAnsi="Book Antiqua" w:cs="宋体"/>
          <w:color w:val="auto"/>
          <w:kern w:val="0"/>
          <w:sz w:val="24"/>
          <w:szCs w:val="24"/>
          <w:lang w:eastAsia="zh-CN"/>
        </w:rPr>
        <w:t xml:space="preserve">, Somorjai R, Dolenko B, Bryskina N, Levin B, Bernstein CN, Jeyarajah E, Steinhart AH, Rubin DT, Smith IC. Detecting colorectal cancer by 1H magnetic resonance spectroscopy of fecal extracts. </w:t>
      </w:r>
      <w:r w:rsidRPr="004F39A7">
        <w:rPr>
          <w:rFonts w:ascii="Book Antiqua" w:hAnsi="Book Antiqua" w:cs="宋体"/>
          <w:i/>
          <w:iCs/>
          <w:color w:val="auto"/>
          <w:kern w:val="0"/>
          <w:sz w:val="24"/>
          <w:szCs w:val="24"/>
          <w:lang w:eastAsia="zh-CN"/>
        </w:rPr>
        <w:t>NMR Biomed</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22</w:t>
      </w:r>
      <w:r w:rsidRPr="004F39A7">
        <w:rPr>
          <w:rFonts w:ascii="Book Antiqua" w:hAnsi="Book Antiqua" w:cs="宋体"/>
          <w:color w:val="auto"/>
          <w:kern w:val="0"/>
          <w:sz w:val="24"/>
          <w:szCs w:val="24"/>
          <w:lang w:eastAsia="zh-CN"/>
        </w:rPr>
        <w:t>: 593-600 [PMID: 19259992 DOI: 10.1002/nbm.1372]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118 </w:t>
      </w:r>
      <w:r w:rsidRPr="004F39A7">
        <w:rPr>
          <w:rFonts w:ascii="Book Antiqua" w:hAnsi="Book Antiqua" w:cs="宋体"/>
          <w:b/>
          <w:bCs/>
          <w:color w:val="auto"/>
          <w:kern w:val="0"/>
          <w:sz w:val="24"/>
          <w:szCs w:val="24"/>
          <w:lang w:eastAsia="zh-CN"/>
        </w:rPr>
        <w:t>Hardt PD</w:t>
      </w:r>
      <w:r w:rsidRPr="004F39A7">
        <w:rPr>
          <w:rFonts w:ascii="Book Antiqua" w:hAnsi="Book Antiqua" w:cs="宋体"/>
          <w:color w:val="auto"/>
          <w:kern w:val="0"/>
          <w:sz w:val="24"/>
          <w:szCs w:val="24"/>
          <w:lang w:eastAsia="zh-CN"/>
        </w:rPr>
        <w:t xml:space="preserve">, Ngoumou BK, Rupp J, Schnell-Kretschmer H, Kloer HU. Tumor M2-pyruvate kinase: a promising tumor marker in the diagnosis of gastro-intestinal cancer. </w:t>
      </w:r>
      <w:r w:rsidRPr="004F39A7">
        <w:rPr>
          <w:rFonts w:ascii="Book Antiqua" w:hAnsi="Book Antiqua" w:cs="宋体"/>
          <w:i/>
          <w:iCs/>
          <w:color w:val="auto"/>
          <w:kern w:val="0"/>
          <w:sz w:val="24"/>
          <w:szCs w:val="24"/>
          <w:lang w:eastAsia="zh-CN"/>
        </w:rPr>
        <w:t>Anticancer Res</w:t>
      </w:r>
      <w:r w:rsidRPr="004F39A7">
        <w:rPr>
          <w:rFonts w:ascii="Book Antiqua" w:hAnsi="Book Antiqua" w:cs="宋体"/>
          <w:color w:val="auto"/>
          <w:kern w:val="0"/>
          <w:sz w:val="24"/>
          <w:szCs w:val="24"/>
          <w:lang w:eastAsia="zh-CN"/>
        </w:rPr>
        <w:t xml:space="preserve"> 2000; </w:t>
      </w:r>
      <w:r w:rsidRPr="004F39A7">
        <w:rPr>
          <w:rFonts w:ascii="Book Antiqua" w:hAnsi="Book Antiqua" w:cs="宋体"/>
          <w:b/>
          <w:bCs/>
          <w:color w:val="auto"/>
          <w:kern w:val="0"/>
          <w:sz w:val="24"/>
          <w:szCs w:val="24"/>
          <w:lang w:eastAsia="zh-CN"/>
        </w:rPr>
        <w:t>20</w:t>
      </w:r>
      <w:r w:rsidRPr="004F39A7">
        <w:rPr>
          <w:rFonts w:ascii="Book Antiqua" w:hAnsi="Book Antiqua" w:cs="宋体"/>
          <w:color w:val="auto"/>
          <w:kern w:val="0"/>
          <w:sz w:val="24"/>
          <w:szCs w:val="24"/>
          <w:lang w:eastAsia="zh-CN"/>
        </w:rPr>
        <w:t>: 4965-4968 [PMID: 11326648]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119 </w:t>
      </w:r>
      <w:r w:rsidRPr="004F39A7">
        <w:rPr>
          <w:rFonts w:ascii="Book Antiqua" w:hAnsi="Book Antiqua" w:cs="宋体"/>
          <w:b/>
          <w:bCs/>
          <w:color w:val="auto"/>
          <w:kern w:val="0"/>
          <w:sz w:val="24"/>
          <w:szCs w:val="24"/>
          <w:lang w:eastAsia="zh-CN"/>
        </w:rPr>
        <w:t>Schneider J</w:t>
      </w:r>
      <w:r w:rsidRPr="004F39A7">
        <w:rPr>
          <w:rFonts w:ascii="Book Antiqua" w:hAnsi="Book Antiqua" w:cs="宋体"/>
          <w:color w:val="auto"/>
          <w:kern w:val="0"/>
          <w:sz w:val="24"/>
          <w:szCs w:val="24"/>
          <w:lang w:eastAsia="zh-CN"/>
        </w:rPr>
        <w:t xml:space="preserve">, Schulze G. Comparison of tumor M2-pyruvate kinase (tumor M2-PK), carcinoembryonic antigen (CEA), carbohydrate antigens CA 19-9 and CA 72-4 in the diagnosis of gastrointestinal cancer. </w:t>
      </w:r>
      <w:r w:rsidRPr="004F39A7">
        <w:rPr>
          <w:rFonts w:ascii="Book Antiqua" w:hAnsi="Book Antiqua" w:cs="宋体"/>
          <w:i/>
          <w:iCs/>
          <w:color w:val="auto"/>
          <w:kern w:val="0"/>
          <w:sz w:val="24"/>
          <w:szCs w:val="24"/>
          <w:lang w:eastAsia="zh-CN"/>
        </w:rPr>
        <w:t>Anticancer Res</w:t>
      </w:r>
      <w:r w:rsidRPr="004F39A7">
        <w:rPr>
          <w:rFonts w:ascii="Book Antiqua" w:hAnsi="Book Antiqua" w:cs="宋体"/>
          <w:color w:val="auto"/>
          <w:kern w:val="0"/>
          <w:sz w:val="24"/>
          <w:szCs w:val="24"/>
          <w:lang w:eastAsia="zh-CN"/>
        </w:rPr>
        <w:t xml:space="preserve"> 2003; </w:t>
      </w:r>
      <w:r w:rsidRPr="004F39A7">
        <w:rPr>
          <w:rFonts w:ascii="Book Antiqua" w:hAnsi="Book Antiqua" w:cs="宋体"/>
          <w:b/>
          <w:bCs/>
          <w:color w:val="auto"/>
          <w:kern w:val="0"/>
          <w:sz w:val="24"/>
          <w:szCs w:val="24"/>
          <w:lang w:eastAsia="zh-CN"/>
        </w:rPr>
        <w:t>23</w:t>
      </w:r>
      <w:r w:rsidRPr="004F39A7">
        <w:rPr>
          <w:rFonts w:ascii="Book Antiqua" w:hAnsi="Book Antiqua" w:cs="宋体"/>
          <w:color w:val="auto"/>
          <w:kern w:val="0"/>
          <w:sz w:val="24"/>
          <w:szCs w:val="24"/>
          <w:lang w:eastAsia="zh-CN"/>
        </w:rPr>
        <w:t>: 5089-5093 [PMID: 14981971]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120 </w:t>
      </w:r>
      <w:r w:rsidRPr="004F39A7">
        <w:rPr>
          <w:rFonts w:ascii="Book Antiqua" w:hAnsi="Book Antiqua" w:cs="宋体"/>
          <w:b/>
          <w:bCs/>
          <w:color w:val="auto"/>
          <w:kern w:val="0"/>
          <w:sz w:val="24"/>
          <w:szCs w:val="24"/>
          <w:lang w:eastAsia="zh-CN"/>
        </w:rPr>
        <w:t>Karl J</w:t>
      </w:r>
      <w:r w:rsidRPr="004F39A7">
        <w:rPr>
          <w:rFonts w:ascii="Book Antiqua" w:hAnsi="Book Antiqua" w:cs="宋体"/>
          <w:color w:val="auto"/>
          <w:kern w:val="0"/>
          <w:sz w:val="24"/>
          <w:szCs w:val="24"/>
          <w:lang w:eastAsia="zh-CN"/>
        </w:rPr>
        <w:t xml:space="preserve">, Wild N, Tacke M, Andres H, Garczarek U, Rollinger W, Zolg W. Improved diagnosis of colorectal cancer using a combination of fecal occult blood and novel fecal protein markers. </w:t>
      </w:r>
      <w:r w:rsidRPr="004F39A7">
        <w:rPr>
          <w:rFonts w:ascii="Book Antiqua" w:hAnsi="Book Antiqua" w:cs="宋体"/>
          <w:i/>
          <w:iCs/>
          <w:color w:val="auto"/>
          <w:kern w:val="0"/>
          <w:sz w:val="24"/>
          <w:szCs w:val="24"/>
          <w:lang w:eastAsia="zh-CN"/>
        </w:rPr>
        <w:t>Clin Gastroenterol Hepatol</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6</w:t>
      </w:r>
      <w:r w:rsidRPr="004F39A7">
        <w:rPr>
          <w:rFonts w:ascii="Book Antiqua" w:hAnsi="Book Antiqua" w:cs="宋体"/>
          <w:color w:val="auto"/>
          <w:kern w:val="0"/>
          <w:sz w:val="24"/>
          <w:szCs w:val="24"/>
          <w:lang w:eastAsia="zh-CN"/>
        </w:rPr>
        <w:t>: 1122-1128 [PMID: 18928937 DOI: 10.1016/j.cgh.2008.04.021]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121 </w:t>
      </w:r>
      <w:r w:rsidRPr="004F39A7">
        <w:rPr>
          <w:rFonts w:ascii="Book Antiqua" w:hAnsi="Book Antiqua" w:cs="宋体"/>
          <w:b/>
          <w:bCs/>
          <w:color w:val="auto"/>
          <w:kern w:val="0"/>
          <w:sz w:val="24"/>
          <w:szCs w:val="24"/>
          <w:lang w:eastAsia="zh-CN"/>
        </w:rPr>
        <w:t>Diehl F</w:t>
      </w:r>
      <w:r w:rsidRPr="004F39A7">
        <w:rPr>
          <w:rFonts w:ascii="Book Antiqua" w:hAnsi="Book Antiqua" w:cs="宋体"/>
          <w:color w:val="auto"/>
          <w:kern w:val="0"/>
          <w:sz w:val="24"/>
          <w:szCs w:val="24"/>
          <w:lang w:eastAsia="zh-CN"/>
        </w:rPr>
        <w:t xml:space="preserve">, Li M, Dressman D, He Y, Shen D, Szabo S, Diaz LA, Goodman SN, David KA, Juhl H, Kinzler KW, Vogelstein B. Detection and quantification of mutations in the plasma of patients with colorectal tumors. </w:t>
      </w:r>
      <w:r w:rsidRPr="004F39A7">
        <w:rPr>
          <w:rFonts w:ascii="Book Antiqua" w:hAnsi="Book Antiqua" w:cs="宋体"/>
          <w:i/>
          <w:iCs/>
          <w:color w:val="auto"/>
          <w:kern w:val="0"/>
          <w:sz w:val="24"/>
          <w:szCs w:val="24"/>
          <w:lang w:eastAsia="zh-CN"/>
        </w:rPr>
        <w:t>Proc Natl Acad Sci U S A</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102</w:t>
      </w:r>
      <w:r w:rsidRPr="004F39A7">
        <w:rPr>
          <w:rFonts w:ascii="Book Antiqua" w:hAnsi="Book Antiqua" w:cs="宋体"/>
          <w:color w:val="auto"/>
          <w:kern w:val="0"/>
          <w:sz w:val="24"/>
          <w:szCs w:val="24"/>
          <w:lang w:eastAsia="zh-CN"/>
        </w:rPr>
        <w:t>: 16368-16373 [PMID: 16258065]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122 </w:t>
      </w:r>
      <w:r w:rsidRPr="004F39A7">
        <w:rPr>
          <w:rFonts w:ascii="Book Antiqua" w:hAnsi="Book Antiqua" w:cs="宋体"/>
          <w:b/>
          <w:bCs/>
          <w:color w:val="auto"/>
          <w:kern w:val="0"/>
          <w:sz w:val="24"/>
          <w:szCs w:val="24"/>
          <w:lang w:eastAsia="zh-CN"/>
        </w:rPr>
        <w:t>Tamkovich SN</w:t>
      </w:r>
      <w:r w:rsidRPr="004F39A7">
        <w:rPr>
          <w:rFonts w:ascii="Book Antiqua" w:hAnsi="Book Antiqua" w:cs="宋体"/>
          <w:color w:val="auto"/>
          <w:kern w:val="0"/>
          <w:sz w:val="24"/>
          <w:szCs w:val="24"/>
          <w:lang w:eastAsia="zh-CN"/>
        </w:rPr>
        <w:t xml:space="preserve">, Cherepanova AV, Kolesnikova EV, Rykova EY, Pyshnyi DV, Vlassov VV, Laktionov PP. Circulating DNA and DNase activity in human blood. </w:t>
      </w:r>
      <w:r w:rsidRPr="004F39A7">
        <w:rPr>
          <w:rFonts w:ascii="Book Antiqua" w:hAnsi="Book Antiqua" w:cs="宋体"/>
          <w:i/>
          <w:iCs/>
          <w:color w:val="auto"/>
          <w:kern w:val="0"/>
          <w:sz w:val="24"/>
          <w:szCs w:val="24"/>
          <w:lang w:eastAsia="zh-CN"/>
        </w:rPr>
        <w:t>Ann N Y Acad Sci</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1075</w:t>
      </w:r>
      <w:r w:rsidRPr="004F39A7">
        <w:rPr>
          <w:rFonts w:ascii="Book Antiqua" w:hAnsi="Book Antiqua" w:cs="宋体"/>
          <w:color w:val="auto"/>
          <w:kern w:val="0"/>
          <w:sz w:val="24"/>
          <w:szCs w:val="24"/>
          <w:lang w:eastAsia="zh-CN"/>
        </w:rPr>
        <w:t>: 191-196 [PMID: 17108211]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123 </w:t>
      </w:r>
      <w:r w:rsidRPr="004F39A7">
        <w:rPr>
          <w:rFonts w:ascii="Book Antiqua" w:hAnsi="Book Antiqua" w:cs="宋体"/>
          <w:b/>
          <w:bCs/>
          <w:color w:val="auto"/>
          <w:kern w:val="0"/>
          <w:sz w:val="24"/>
          <w:szCs w:val="24"/>
          <w:lang w:eastAsia="zh-CN"/>
        </w:rPr>
        <w:t>Stracke ML</w:t>
      </w:r>
      <w:r w:rsidRPr="004F39A7">
        <w:rPr>
          <w:rFonts w:ascii="Book Antiqua" w:hAnsi="Book Antiqua" w:cs="宋体"/>
          <w:color w:val="auto"/>
          <w:kern w:val="0"/>
          <w:sz w:val="24"/>
          <w:szCs w:val="24"/>
          <w:lang w:eastAsia="zh-CN"/>
        </w:rPr>
        <w:t xml:space="preserve">, Soroush M, Liotta LA, Schiffmann E. Cytoskeletal agents inhibit motility and adherence of human tumor cells. </w:t>
      </w:r>
      <w:r w:rsidRPr="004F39A7">
        <w:rPr>
          <w:rFonts w:ascii="Book Antiqua" w:hAnsi="Book Antiqua" w:cs="宋体"/>
          <w:i/>
          <w:iCs/>
          <w:color w:val="auto"/>
          <w:kern w:val="0"/>
          <w:sz w:val="24"/>
          <w:szCs w:val="24"/>
          <w:lang w:eastAsia="zh-CN"/>
        </w:rPr>
        <w:t>Kidney Int</w:t>
      </w:r>
      <w:r w:rsidRPr="004F39A7">
        <w:rPr>
          <w:rFonts w:ascii="Book Antiqua" w:hAnsi="Book Antiqua" w:cs="宋体"/>
          <w:color w:val="auto"/>
          <w:kern w:val="0"/>
          <w:sz w:val="24"/>
          <w:szCs w:val="24"/>
          <w:lang w:eastAsia="zh-CN"/>
        </w:rPr>
        <w:t xml:space="preserve"> 1993; </w:t>
      </w:r>
      <w:r w:rsidRPr="004F39A7">
        <w:rPr>
          <w:rFonts w:ascii="Book Antiqua" w:hAnsi="Book Antiqua" w:cs="宋体"/>
          <w:b/>
          <w:bCs/>
          <w:color w:val="auto"/>
          <w:kern w:val="0"/>
          <w:sz w:val="24"/>
          <w:szCs w:val="24"/>
          <w:lang w:eastAsia="zh-CN"/>
        </w:rPr>
        <w:t>43</w:t>
      </w:r>
      <w:r w:rsidRPr="004F39A7">
        <w:rPr>
          <w:rFonts w:ascii="Book Antiqua" w:hAnsi="Book Antiqua" w:cs="宋体"/>
          <w:color w:val="auto"/>
          <w:kern w:val="0"/>
          <w:sz w:val="24"/>
          <w:szCs w:val="24"/>
          <w:lang w:eastAsia="zh-CN"/>
        </w:rPr>
        <w:t>: 151-157 [PMID: 8094471]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124 </w:t>
      </w:r>
      <w:r w:rsidRPr="004F39A7">
        <w:rPr>
          <w:rFonts w:ascii="Book Antiqua" w:hAnsi="Book Antiqua"/>
          <w:b/>
          <w:bCs/>
          <w:sz w:val="24"/>
          <w:szCs w:val="24"/>
        </w:rPr>
        <w:t>Stetler-Stevenson WG</w:t>
      </w:r>
      <w:r w:rsidRPr="004F39A7">
        <w:rPr>
          <w:rFonts w:ascii="Book Antiqua" w:hAnsi="Book Antiqua"/>
          <w:sz w:val="24"/>
          <w:szCs w:val="24"/>
        </w:rPr>
        <w:t xml:space="preserve">, Aznavoorian S, Liotta LA. Tumor cell interactions with the extracellular matrix during invasion and metastasis. </w:t>
      </w:r>
      <w:r w:rsidRPr="004F39A7">
        <w:rPr>
          <w:rFonts w:ascii="Book Antiqua" w:hAnsi="Book Antiqua"/>
          <w:i/>
          <w:iCs/>
          <w:sz w:val="24"/>
          <w:szCs w:val="24"/>
        </w:rPr>
        <w:t>Annu Rev Cell Biol</w:t>
      </w:r>
      <w:r w:rsidRPr="004F39A7">
        <w:rPr>
          <w:rFonts w:ascii="Book Antiqua" w:hAnsi="Book Antiqua"/>
          <w:sz w:val="24"/>
          <w:szCs w:val="24"/>
        </w:rPr>
        <w:t xml:space="preserve"> 1993; </w:t>
      </w:r>
      <w:r w:rsidRPr="004F39A7">
        <w:rPr>
          <w:rFonts w:ascii="Book Antiqua" w:hAnsi="Book Antiqua"/>
          <w:b/>
          <w:bCs/>
          <w:sz w:val="24"/>
          <w:szCs w:val="24"/>
        </w:rPr>
        <w:t>9</w:t>
      </w:r>
      <w:r w:rsidRPr="004F39A7">
        <w:rPr>
          <w:rFonts w:ascii="Book Antiqua" w:hAnsi="Book Antiqua"/>
          <w:sz w:val="24"/>
          <w:szCs w:val="24"/>
        </w:rPr>
        <w:t>: 541-573 [PMID: 8280471]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125 </w:t>
      </w:r>
      <w:r w:rsidRPr="004F39A7">
        <w:rPr>
          <w:rFonts w:ascii="Book Antiqua" w:hAnsi="Book Antiqua" w:cs="宋体"/>
          <w:b/>
          <w:bCs/>
          <w:color w:val="auto"/>
          <w:kern w:val="0"/>
          <w:sz w:val="24"/>
          <w:szCs w:val="24"/>
          <w:lang w:eastAsia="zh-CN"/>
        </w:rPr>
        <w:t>Krasna MJ</w:t>
      </w:r>
      <w:r w:rsidRPr="004F39A7">
        <w:rPr>
          <w:rFonts w:ascii="Book Antiqua" w:hAnsi="Book Antiqua" w:cs="宋体"/>
          <w:color w:val="auto"/>
          <w:kern w:val="0"/>
          <w:sz w:val="24"/>
          <w:szCs w:val="24"/>
          <w:lang w:eastAsia="zh-CN"/>
        </w:rPr>
        <w:t xml:space="preserve">, Flancbaum L, Cody RP, Shneibaum S, Ben Ari G. Vascular and neural invasion in colorectal carcinoma. Incidence and prognostic significance. </w:t>
      </w:r>
      <w:r w:rsidRPr="004F39A7">
        <w:rPr>
          <w:rFonts w:ascii="Book Antiqua" w:hAnsi="Book Antiqua" w:cs="宋体"/>
          <w:i/>
          <w:iCs/>
          <w:color w:val="auto"/>
          <w:kern w:val="0"/>
          <w:sz w:val="24"/>
          <w:szCs w:val="24"/>
          <w:lang w:eastAsia="zh-CN"/>
        </w:rPr>
        <w:t>Cancer</w:t>
      </w:r>
      <w:r w:rsidRPr="004F39A7">
        <w:rPr>
          <w:rFonts w:ascii="Book Antiqua" w:hAnsi="Book Antiqua" w:cs="宋体"/>
          <w:color w:val="auto"/>
          <w:kern w:val="0"/>
          <w:sz w:val="24"/>
          <w:szCs w:val="24"/>
          <w:lang w:eastAsia="zh-CN"/>
        </w:rPr>
        <w:t xml:space="preserve"> 1988; </w:t>
      </w:r>
      <w:r w:rsidRPr="004F39A7">
        <w:rPr>
          <w:rFonts w:ascii="Book Antiqua" w:hAnsi="Book Antiqua" w:cs="宋体"/>
          <w:b/>
          <w:bCs/>
          <w:color w:val="auto"/>
          <w:kern w:val="0"/>
          <w:sz w:val="24"/>
          <w:szCs w:val="24"/>
          <w:lang w:eastAsia="zh-CN"/>
        </w:rPr>
        <w:t>61</w:t>
      </w:r>
      <w:r w:rsidRPr="004F39A7">
        <w:rPr>
          <w:rFonts w:ascii="Book Antiqua" w:hAnsi="Book Antiqua" w:cs="宋体"/>
          <w:color w:val="auto"/>
          <w:kern w:val="0"/>
          <w:sz w:val="24"/>
          <w:szCs w:val="24"/>
          <w:lang w:eastAsia="zh-CN"/>
        </w:rPr>
        <w:t>: 1018-1023 [PMID: 3338045]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126 </w:t>
      </w:r>
      <w:r w:rsidRPr="004F39A7">
        <w:rPr>
          <w:rFonts w:ascii="Book Antiqua" w:hAnsi="Book Antiqua" w:cs="宋体"/>
          <w:b/>
          <w:bCs/>
          <w:color w:val="auto"/>
          <w:kern w:val="0"/>
          <w:sz w:val="24"/>
          <w:szCs w:val="24"/>
          <w:lang w:eastAsia="zh-CN"/>
        </w:rPr>
        <w:t>Sastre J</w:t>
      </w:r>
      <w:r w:rsidRPr="004F39A7">
        <w:rPr>
          <w:rFonts w:ascii="Book Antiqua" w:hAnsi="Book Antiqua" w:cs="宋体"/>
          <w:color w:val="auto"/>
          <w:kern w:val="0"/>
          <w:sz w:val="24"/>
          <w:szCs w:val="24"/>
          <w:lang w:eastAsia="zh-CN"/>
        </w:rPr>
        <w:t xml:space="preserve">, Maestro ML, Puente J, Veganzones S, Alfonso R, Rafael S, García-Saenz JA, Vidaurreta M, Martín M, Arroyo M, Sanz-Casla MT, Díaz-Rubio E. Circulating tumor cells in colorectal cancer: correlation with clinical and </w:t>
      </w:r>
      <w:r w:rsidRPr="004F39A7">
        <w:rPr>
          <w:rFonts w:ascii="Book Antiqua" w:hAnsi="Book Antiqua" w:cs="宋体"/>
          <w:color w:val="auto"/>
          <w:kern w:val="0"/>
          <w:sz w:val="24"/>
          <w:szCs w:val="24"/>
          <w:lang w:eastAsia="zh-CN"/>
        </w:rPr>
        <w:lastRenderedPageBreak/>
        <w:t xml:space="preserve">pathological variables. </w:t>
      </w:r>
      <w:r w:rsidRPr="004F39A7">
        <w:rPr>
          <w:rFonts w:ascii="Book Antiqua" w:hAnsi="Book Antiqua" w:cs="宋体"/>
          <w:i/>
          <w:iCs/>
          <w:color w:val="auto"/>
          <w:kern w:val="0"/>
          <w:sz w:val="24"/>
          <w:szCs w:val="24"/>
          <w:lang w:eastAsia="zh-CN"/>
        </w:rPr>
        <w:t>Ann Oncol</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19</w:t>
      </w:r>
      <w:r w:rsidRPr="004F39A7">
        <w:rPr>
          <w:rFonts w:ascii="Book Antiqua" w:hAnsi="Book Antiqua" w:cs="宋体"/>
          <w:color w:val="auto"/>
          <w:kern w:val="0"/>
          <w:sz w:val="24"/>
          <w:szCs w:val="24"/>
          <w:lang w:eastAsia="zh-CN"/>
        </w:rPr>
        <w:t>: 935-938 [PMID: 18212090 DOI: 10.1093/annonc/mdm583]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127 </w:t>
      </w:r>
      <w:r w:rsidRPr="004F39A7">
        <w:rPr>
          <w:rFonts w:ascii="Book Antiqua" w:hAnsi="Book Antiqua" w:cs="宋体"/>
          <w:b/>
          <w:bCs/>
          <w:color w:val="auto"/>
          <w:kern w:val="0"/>
          <w:sz w:val="24"/>
          <w:szCs w:val="24"/>
          <w:lang w:eastAsia="zh-CN"/>
        </w:rPr>
        <w:t>Tsouma A</w:t>
      </w:r>
      <w:r w:rsidRPr="004F39A7">
        <w:rPr>
          <w:rFonts w:ascii="Book Antiqua" w:hAnsi="Book Antiqua" w:cs="宋体"/>
          <w:color w:val="auto"/>
          <w:kern w:val="0"/>
          <w:sz w:val="24"/>
          <w:szCs w:val="24"/>
          <w:lang w:eastAsia="zh-CN"/>
        </w:rPr>
        <w:t xml:space="preserve">, Aggeli C, Pissimissis N, Lembessis P, Zografos GN, Koutsilieris M. Circulating tumor cells in colorectal cancer: detection methods and clinical significance. </w:t>
      </w:r>
      <w:r w:rsidRPr="004F39A7">
        <w:rPr>
          <w:rFonts w:ascii="Book Antiqua" w:hAnsi="Book Antiqua" w:cs="宋体"/>
          <w:i/>
          <w:iCs/>
          <w:color w:val="auto"/>
          <w:kern w:val="0"/>
          <w:sz w:val="24"/>
          <w:szCs w:val="24"/>
          <w:lang w:eastAsia="zh-CN"/>
        </w:rPr>
        <w:t>Anticancer Res</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28</w:t>
      </w:r>
      <w:r w:rsidRPr="004F39A7">
        <w:rPr>
          <w:rFonts w:ascii="Book Antiqua" w:hAnsi="Book Antiqua" w:cs="宋体"/>
          <w:color w:val="auto"/>
          <w:kern w:val="0"/>
          <w:sz w:val="24"/>
          <w:szCs w:val="24"/>
          <w:lang w:eastAsia="zh-CN"/>
        </w:rPr>
        <w:t>: 3945-3960 [PMID: 19192655]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128 </w:t>
      </w:r>
      <w:r w:rsidRPr="004F39A7">
        <w:rPr>
          <w:rFonts w:ascii="Book Antiqua" w:hAnsi="Book Antiqua" w:cs="宋体"/>
          <w:b/>
          <w:bCs/>
          <w:color w:val="auto"/>
          <w:kern w:val="0"/>
          <w:sz w:val="24"/>
          <w:szCs w:val="24"/>
          <w:lang w:eastAsia="zh-CN"/>
        </w:rPr>
        <w:t>Fleischhacker M</w:t>
      </w:r>
      <w:r w:rsidRPr="004F39A7">
        <w:rPr>
          <w:rFonts w:ascii="Book Antiqua" w:hAnsi="Book Antiqua" w:cs="宋体"/>
          <w:color w:val="auto"/>
          <w:kern w:val="0"/>
          <w:sz w:val="24"/>
          <w:szCs w:val="24"/>
          <w:lang w:eastAsia="zh-CN"/>
        </w:rPr>
        <w:t xml:space="preserve">, Schmidt B. Circulating nucleic acids (CNAs) and cancer--a survey. </w:t>
      </w:r>
      <w:r w:rsidRPr="004F39A7">
        <w:rPr>
          <w:rFonts w:ascii="Book Antiqua" w:hAnsi="Book Antiqua" w:cs="宋体"/>
          <w:i/>
          <w:iCs/>
          <w:color w:val="auto"/>
          <w:kern w:val="0"/>
          <w:sz w:val="24"/>
          <w:szCs w:val="24"/>
          <w:lang w:eastAsia="zh-CN"/>
        </w:rPr>
        <w:t>Biochim Biophys Acta</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1775</w:t>
      </w:r>
      <w:r w:rsidRPr="004F39A7">
        <w:rPr>
          <w:rFonts w:ascii="Book Antiqua" w:hAnsi="Book Antiqua" w:cs="宋体"/>
          <w:color w:val="auto"/>
          <w:kern w:val="0"/>
          <w:sz w:val="24"/>
          <w:szCs w:val="24"/>
          <w:lang w:eastAsia="zh-CN"/>
        </w:rPr>
        <w:t>: 181-232 [PMID: 17137717]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129 </w:t>
      </w:r>
      <w:r w:rsidRPr="004F39A7">
        <w:rPr>
          <w:rFonts w:ascii="Book Antiqua" w:hAnsi="Book Antiqua" w:cs="宋体"/>
          <w:b/>
          <w:bCs/>
          <w:color w:val="auto"/>
          <w:kern w:val="0"/>
          <w:sz w:val="24"/>
          <w:szCs w:val="24"/>
          <w:lang w:eastAsia="zh-CN"/>
        </w:rPr>
        <w:t>Vlassov VV</w:t>
      </w:r>
      <w:r w:rsidRPr="004F39A7">
        <w:rPr>
          <w:rFonts w:ascii="Book Antiqua" w:hAnsi="Book Antiqua" w:cs="宋体"/>
          <w:color w:val="auto"/>
          <w:kern w:val="0"/>
          <w:sz w:val="24"/>
          <w:szCs w:val="24"/>
          <w:lang w:eastAsia="zh-CN"/>
        </w:rPr>
        <w:t xml:space="preserve">, Laktionov PP, Rykova EY. Circulating nucleic acids as a potential source for cancer biomarkers. </w:t>
      </w:r>
      <w:r w:rsidRPr="004F39A7">
        <w:rPr>
          <w:rFonts w:ascii="Book Antiqua" w:hAnsi="Book Antiqua" w:cs="宋体"/>
          <w:i/>
          <w:iCs/>
          <w:color w:val="auto"/>
          <w:kern w:val="0"/>
          <w:sz w:val="24"/>
          <w:szCs w:val="24"/>
          <w:lang w:eastAsia="zh-CN"/>
        </w:rPr>
        <w:t>Curr Mol Med</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10</w:t>
      </w:r>
      <w:r w:rsidRPr="004F39A7">
        <w:rPr>
          <w:rFonts w:ascii="Book Antiqua" w:hAnsi="Book Antiqua" w:cs="宋体"/>
          <w:color w:val="auto"/>
          <w:kern w:val="0"/>
          <w:sz w:val="24"/>
          <w:szCs w:val="24"/>
          <w:lang w:eastAsia="zh-CN"/>
        </w:rPr>
        <w:t>: 142-165 [PMID: 20196731]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130 </w:t>
      </w:r>
      <w:r w:rsidRPr="004F39A7">
        <w:rPr>
          <w:rFonts w:ascii="Book Antiqua" w:hAnsi="Book Antiqua" w:cs="宋体"/>
          <w:b/>
          <w:bCs/>
          <w:color w:val="auto"/>
          <w:kern w:val="0"/>
          <w:sz w:val="24"/>
          <w:szCs w:val="24"/>
          <w:lang w:eastAsia="zh-CN"/>
        </w:rPr>
        <w:t>Schwarzenbach H</w:t>
      </w:r>
      <w:r w:rsidRPr="004F39A7">
        <w:rPr>
          <w:rFonts w:ascii="Book Antiqua" w:hAnsi="Book Antiqua" w:cs="宋体"/>
          <w:color w:val="auto"/>
          <w:kern w:val="0"/>
          <w:sz w:val="24"/>
          <w:szCs w:val="24"/>
          <w:lang w:eastAsia="zh-CN"/>
        </w:rPr>
        <w:t xml:space="preserve">, Hoon DS, Pantel K. Cell-free nucleic acids as biomarkers in cancer patients. </w:t>
      </w:r>
      <w:r w:rsidRPr="004F39A7">
        <w:rPr>
          <w:rFonts w:ascii="Book Antiqua" w:hAnsi="Book Antiqua" w:cs="宋体"/>
          <w:i/>
          <w:iCs/>
          <w:color w:val="auto"/>
          <w:kern w:val="0"/>
          <w:sz w:val="24"/>
          <w:szCs w:val="24"/>
          <w:lang w:eastAsia="zh-CN"/>
        </w:rPr>
        <w:t>Nat Rev Cancer</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11</w:t>
      </w:r>
      <w:r w:rsidRPr="004F39A7">
        <w:rPr>
          <w:rFonts w:ascii="Book Antiqua" w:hAnsi="Book Antiqua" w:cs="宋体"/>
          <w:color w:val="auto"/>
          <w:kern w:val="0"/>
          <w:sz w:val="24"/>
          <w:szCs w:val="24"/>
          <w:lang w:eastAsia="zh-CN"/>
        </w:rPr>
        <w:t>: 426-437 [PMID: 21562580 DOI: 10.1038/nrc3066]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131 </w:t>
      </w:r>
      <w:r w:rsidRPr="004F39A7">
        <w:rPr>
          <w:rFonts w:ascii="Book Antiqua" w:hAnsi="Book Antiqua" w:cs="宋体"/>
          <w:b/>
          <w:bCs/>
          <w:color w:val="auto"/>
          <w:kern w:val="0"/>
          <w:sz w:val="24"/>
          <w:szCs w:val="24"/>
          <w:lang w:eastAsia="zh-CN"/>
        </w:rPr>
        <w:t>deVos T</w:t>
      </w:r>
      <w:r w:rsidRPr="004F39A7">
        <w:rPr>
          <w:rFonts w:ascii="Book Antiqua" w:hAnsi="Book Antiqua" w:cs="宋体"/>
          <w:color w:val="auto"/>
          <w:kern w:val="0"/>
          <w:sz w:val="24"/>
          <w:szCs w:val="24"/>
          <w:lang w:eastAsia="zh-CN"/>
        </w:rPr>
        <w:t xml:space="preserve">, Tetzner R, Model F, Weiss G, Schuster M, Distler J, Steiger KV, Grützmann R, Pilarsky C, Habermann JK, Fleshner PR, Oubre BM, Day R, Sledziewski AZ, Lofton-Day C. Circulating methylated SEPT9 DNA in plasma is a biomarker for colorectal cancer. </w:t>
      </w:r>
      <w:r w:rsidRPr="004F39A7">
        <w:rPr>
          <w:rFonts w:ascii="Book Antiqua" w:hAnsi="Book Antiqua" w:cs="宋体"/>
          <w:i/>
          <w:iCs/>
          <w:color w:val="auto"/>
          <w:kern w:val="0"/>
          <w:sz w:val="24"/>
          <w:szCs w:val="24"/>
          <w:lang w:eastAsia="zh-CN"/>
        </w:rPr>
        <w:t>Clin Chem</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55</w:t>
      </w:r>
      <w:r w:rsidRPr="004F39A7">
        <w:rPr>
          <w:rFonts w:ascii="Book Antiqua" w:hAnsi="Book Antiqua" w:cs="宋体"/>
          <w:color w:val="auto"/>
          <w:kern w:val="0"/>
          <w:sz w:val="24"/>
          <w:szCs w:val="24"/>
          <w:lang w:eastAsia="zh-CN"/>
        </w:rPr>
        <w:t>: 1337-1346 [PMID: 19406918 DOI: 10.1373/clinchem.2008.115808]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132 </w:t>
      </w:r>
      <w:r w:rsidRPr="004F39A7">
        <w:rPr>
          <w:rFonts w:ascii="Book Antiqua" w:hAnsi="Book Antiqua" w:cs="宋体"/>
          <w:b/>
          <w:bCs/>
          <w:color w:val="auto"/>
          <w:kern w:val="0"/>
          <w:sz w:val="24"/>
          <w:szCs w:val="24"/>
          <w:lang w:eastAsia="zh-CN"/>
        </w:rPr>
        <w:t>Mullard A</w:t>
      </w:r>
      <w:r w:rsidRPr="004F39A7">
        <w:rPr>
          <w:rFonts w:ascii="Book Antiqua" w:hAnsi="Book Antiqua" w:cs="宋体"/>
          <w:color w:val="auto"/>
          <w:kern w:val="0"/>
          <w:sz w:val="24"/>
          <w:szCs w:val="24"/>
          <w:lang w:eastAsia="zh-CN"/>
        </w:rPr>
        <w:t xml:space="preserve">. Alnylam dealt blow. </w:t>
      </w:r>
      <w:r w:rsidRPr="004F39A7">
        <w:rPr>
          <w:rFonts w:ascii="Book Antiqua" w:hAnsi="Book Antiqua" w:cs="宋体"/>
          <w:i/>
          <w:iCs/>
          <w:color w:val="auto"/>
          <w:kern w:val="0"/>
          <w:sz w:val="24"/>
          <w:szCs w:val="24"/>
          <w:lang w:eastAsia="zh-CN"/>
        </w:rPr>
        <w:t>Nat Biotechnol</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27</w:t>
      </w:r>
      <w:r w:rsidRPr="004F39A7">
        <w:rPr>
          <w:rFonts w:ascii="Book Antiqua" w:hAnsi="Book Antiqua" w:cs="宋体"/>
          <w:color w:val="auto"/>
          <w:kern w:val="0"/>
          <w:sz w:val="24"/>
          <w:szCs w:val="24"/>
          <w:lang w:eastAsia="zh-CN"/>
        </w:rPr>
        <w:t>: 213 [PMID: 19270653 DOI: 10.1038/nbt0309-213b]</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133 </w:t>
      </w:r>
      <w:r w:rsidRPr="004F39A7">
        <w:rPr>
          <w:rFonts w:ascii="Book Antiqua" w:hAnsi="Book Antiqua" w:cs="宋体"/>
          <w:b/>
          <w:bCs/>
          <w:color w:val="auto"/>
          <w:kern w:val="0"/>
          <w:sz w:val="24"/>
          <w:szCs w:val="24"/>
          <w:lang w:eastAsia="zh-CN"/>
        </w:rPr>
        <w:t>Grützmann R</w:t>
      </w:r>
      <w:r w:rsidRPr="004F39A7">
        <w:rPr>
          <w:rFonts w:ascii="Book Antiqua" w:hAnsi="Book Antiqua" w:cs="宋体"/>
          <w:color w:val="auto"/>
          <w:kern w:val="0"/>
          <w:sz w:val="24"/>
          <w:szCs w:val="24"/>
          <w:lang w:eastAsia="zh-CN"/>
        </w:rPr>
        <w:t xml:space="preserve">, Molnar B, Pilarsky C, Habermann JK, Schlag PM, Saeger HD, Miehlke S, Stolz T, Model F, Roblick UJ, Bruch HP, Koch R, Liebenberg V, Devos T, Song X, Day RH, Sledziewski AZ, Lofton-Day C. Sensitive detection of colorectal cancer in peripheral blood by septin 9 DNA methylation assay. </w:t>
      </w:r>
      <w:r w:rsidRPr="004F39A7">
        <w:rPr>
          <w:rFonts w:ascii="Book Antiqua" w:hAnsi="Book Antiqua" w:cs="宋体"/>
          <w:i/>
          <w:iCs/>
          <w:color w:val="auto"/>
          <w:kern w:val="0"/>
          <w:sz w:val="24"/>
          <w:szCs w:val="24"/>
          <w:lang w:eastAsia="zh-CN"/>
        </w:rPr>
        <w:t>PLoS One</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3</w:t>
      </w:r>
      <w:r w:rsidRPr="004F39A7">
        <w:rPr>
          <w:rFonts w:ascii="Book Antiqua" w:hAnsi="Book Antiqua" w:cs="宋体"/>
          <w:color w:val="auto"/>
          <w:kern w:val="0"/>
          <w:sz w:val="24"/>
          <w:szCs w:val="24"/>
          <w:lang w:eastAsia="zh-CN"/>
        </w:rPr>
        <w:t>: e3759 [PMID: 19018278 DOI: 10.1371/journal.pone.0003759]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134 </w:t>
      </w:r>
      <w:r w:rsidRPr="004F39A7">
        <w:rPr>
          <w:rFonts w:ascii="Book Antiqua" w:hAnsi="Book Antiqua" w:cs="宋体"/>
          <w:b/>
          <w:bCs/>
          <w:color w:val="auto"/>
          <w:kern w:val="0"/>
          <w:sz w:val="24"/>
          <w:szCs w:val="24"/>
          <w:lang w:eastAsia="zh-CN"/>
        </w:rPr>
        <w:t>Lofton-Day C</w:t>
      </w:r>
      <w:r w:rsidRPr="004F39A7">
        <w:rPr>
          <w:rFonts w:ascii="Book Antiqua" w:hAnsi="Book Antiqua" w:cs="宋体"/>
          <w:color w:val="auto"/>
          <w:kern w:val="0"/>
          <w:sz w:val="24"/>
          <w:szCs w:val="24"/>
          <w:lang w:eastAsia="zh-CN"/>
        </w:rPr>
        <w:t xml:space="preserve">, Model F, Devos T, Tetzner R, Distler J, Schuster M, Song X, Lesche R, Liebenberg V, Ebert M, Molnar B, Grützmann R, Pilarsky C, Sledziewski A. DNA methylation biomarkers for blood-based colorectal cancer screening. </w:t>
      </w:r>
      <w:r w:rsidRPr="004F39A7">
        <w:rPr>
          <w:rFonts w:ascii="Book Antiqua" w:hAnsi="Book Antiqua" w:cs="宋体"/>
          <w:i/>
          <w:iCs/>
          <w:color w:val="auto"/>
          <w:kern w:val="0"/>
          <w:sz w:val="24"/>
          <w:szCs w:val="24"/>
          <w:lang w:eastAsia="zh-CN"/>
        </w:rPr>
        <w:t>Clin Chem</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54</w:t>
      </w:r>
      <w:r w:rsidRPr="004F39A7">
        <w:rPr>
          <w:rFonts w:ascii="Book Antiqua" w:hAnsi="Book Antiqua" w:cs="宋体"/>
          <w:color w:val="auto"/>
          <w:kern w:val="0"/>
          <w:sz w:val="24"/>
          <w:szCs w:val="24"/>
          <w:lang w:eastAsia="zh-CN"/>
        </w:rPr>
        <w:t>: 414-423 [PMID: 18089654]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135 </w:t>
      </w:r>
      <w:r w:rsidRPr="004F39A7">
        <w:rPr>
          <w:rFonts w:ascii="Book Antiqua" w:hAnsi="Book Antiqua" w:cs="宋体"/>
          <w:b/>
          <w:bCs/>
          <w:color w:val="auto"/>
          <w:kern w:val="0"/>
          <w:sz w:val="24"/>
          <w:szCs w:val="24"/>
          <w:lang w:eastAsia="zh-CN"/>
        </w:rPr>
        <w:t>Church TR</w:t>
      </w:r>
      <w:r w:rsidRPr="004F39A7">
        <w:rPr>
          <w:rFonts w:ascii="Book Antiqua" w:hAnsi="Book Antiqua" w:cs="宋体"/>
          <w:color w:val="auto"/>
          <w:kern w:val="0"/>
          <w:sz w:val="24"/>
          <w:szCs w:val="24"/>
          <w:lang w:eastAsia="zh-CN"/>
        </w:rPr>
        <w:t xml:space="preserve">, Wandell M, Lofton-Day C, Mongin SJ, Burger M, Payne SR, Castaños-Vélez E, Blumenstein BA, Rösch T, Osborn N, Snover D, Day RW, Ransohoff DF. Prospective evaluation of methylated SEPT9 in plasma for detection of asymptomatic colorectal cancer. </w:t>
      </w:r>
      <w:r w:rsidRPr="004F39A7">
        <w:rPr>
          <w:rFonts w:ascii="Book Antiqua" w:hAnsi="Book Antiqua" w:cs="宋体"/>
          <w:i/>
          <w:iCs/>
          <w:color w:val="auto"/>
          <w:kern w:val="0"/>
          <w:sz w:val="24"/>
          <w:szCs w:val="24"/>
          <w:lang w:eastAsia="zh-CN"/>
        </w:rPr>
        <w:t>Gut</w:t>
      </w:r>
      <w:r w:rsidRPr="004F39A7">
        <w:rPr>
          <w:rFonts w:ascii="Book Antiqua" w:hAnsi="Book Antiqua" w:cs="宋体"/>
          <w:color w:val="auto"/>
          <w:kern w:val="0"/>
          <w:sz w:val="24"/>
          <w:szCs w:val="24"/>
          <w:lang w:eastAsia="zh-CN"/>
        </w:rPr>
        <w:t xml:space="preserve"> 2014; </w:t>
      </w:r>
      <w:r w:rsidRPr="004F39A7">
        <w:rPr>
          <w:rFonts w:ascii="Book Antiqua" w:hAnsi="Book Antiqua" w:cs="宋体"/>
          <w:b/>
          <w:bCs/>
          <w:color w:val="auto"/>
          <w:kern w:val="0"/>
          <w:sz w:val="24"/>
          <w:szCs w:val="24"/>
          <w:lang w:eastAsia="zh-CN"/>
        </w:rPr>
        <w:t>63</w:t>
      </w:r>
      <w:r w:rsidRPr="004F39A7">
        <w:rPr>
          <w:rFonts w:ascii="Book Antiqua" w:hAnsi="Book Antiqua" w:cs="宋体"/>
          <w:color w:val="auto"/>
          <w:kern w:val="0"/>
          <w:sz w:val="24"/>
          <w:szCs w:val="24"/>
          <w:lang w:eastAsia="zh-CN"/>
        </w:rPr>
        <w:t>: 317-325 [PMID: 23408352]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136 </w:t>
      </w:r>
      <w:r w:rsidRPr="004F39A7">
        <w:rPr>
          <w:rFonts w:ascii="Book Antiqua" w:hAnsi="Book Antiqua" w:cs="宋体"/>
          <w:b/>
          <w:bCs/>
          <w:color w:val="auto"/>
          <w:kern w:val="0"/>
          <w:sz w:val="24"/>
          <w:szCs w:val="24"/>
          <w:lang w:eastAsia="zh-CN"/>
        </w:rPr>
        <w:t>Tänzer M</w:t>
      </w:r>
      <w:r w:rsidRPr="004F39A7">
        <w:rPr>
          <w:rFonts w:ascii="Book Antiqua" w:hAnsi="Book Antiqua" w:cs="宋体"/>
          <w:color w:val="auto"/>
          <w:kern w:val="0"/>
          <w:sz w:val="24"/>
          <w:szCs w:val="24"/>
          <w:lang w:eastAsia="zh-CN"/>
        </w:rPr>
        <w:t xml:space="preserve">, Balluff B, Distler J, Hale K, Leodolter A, Röcken C, Molnar B, Schmid R, Lofton-Day C, Schuster T, Ebert MP. Performance of epigenetic markers SEPT9 and ALX4 in plasma for detection of colorectal precancerous lesions. </w:t>
      </w:r>
      <w:r w:rsidRPr="004F39A7">
        <w:rPr>
          <w:rFonts w:ascii="Book Antiqua" w:hAnsi="Book Antiqua" w:cs="宋体"/>
          <w:i/>
          <w:iCs/>
          <w:color w:val="auto"/>
          <w:kern w:val="0"/>
          <w:sz w:val="24"/>
          <w:szCs w:val="24"/>
          <w:lang w:eastAsia="zh-CN"/>
        </w:rPr>
        <w:t>PLoS One</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5</w:t>
      </w:r>
      <w:r w:rsidRPr="004F39A7">
        <w:rPr>
          <w:rFonts w:ascii="Book Antiqua" w:hAnsi="Book Antiqua" w:cs="宋体"/>
          <w:color w:val="auto"/>
          <w:kern w:val="0"/>
          <w:sz w:val="24"/>
          <w:szCs w:val="24"/>
          <w:lang w:eastAsia="zh-CN"/>
        </w:rPr>
        <w:t>: e9061 [PMID: 20140221 DOI: 10.1371/journal.pone.0009061]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137 </w:t>
      </w:r>
      <w:r w:rsidRPr="004F39A7">
        <w:rPr>
          <w:rFonts w:ascii="Book Antiqua" w:hAnsi="Book Antiqua" w:cs="宋体"/>
          <w:b/>
          <w:bCs/>
          <w:color w:val="auto"/>
          <w:kern w:val="0"/>
          <w:sz w:val="24"/>
          <w:szCs w:val="24"/>
          <w:lang w:eastAsia="zh-CN"/>
        </w:rPr>
        <w:t>Liew CC</w:t>
      </w:r>
      <w:r w:rsidRPr="004F39A7">
        <w:rPr>
          <w:rFonts w:ascii="Book Antiqua" w:hAnsi="Book Antiqua" w:cs="宋体"/>
          <w:color w:val="auto"/>
          <w:kern w:val="0"/>
          <w:sz w:val="24"/>
          <w:szCs w:val="24"/>
          <w:lang w:eastAsia="zh-CN"/>
        </w:rPr>
        <w:t xml:space="preserve">, Ma J, Tang HC, Zheng R, Dempsey AA. The peripheral blood transcriptome dynamically reflects system wide biology: a potential diagnostic tool. </w:t>
      </w:r>
      <w:r w:rsidRPr="004F39A7">
        <w:rPr>
          <w:rFonts w:ascii="Book Antiqua" w:hAnsi="Book Antiqua" w:cs="宋体"/>
          <w:i/>
          <w:iCs/>
          <w:color w:val="auto"/>
          <w:kern w:val="0"/>
          <w:sz w:val="24"/>
          <w:szCs w:val="24"/>
          <w:lang w:eastAsia="zh-CN"/>
        </w:rPr>
        <w:t>J Lab Clin Med</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147</w:t>
      </w:r>
      <w:r w:rsidRPr="004F39A7">
        <w:rPr>
          <w:rFonts w:ascii="Book Antiqua" w:hAnsi="Book Antiqua" w:cs="宋体"/>
          <w:color w:val="auto"/>
          <w:kern w:val="0"/>
          <w:sz w:val="24"/>
          <w:szCs w:val="24"/>
          <w:lang w:eastAsia="zh-CN"/>
        </w:rPr>
        <w:t>: 126-132 [PMID: 16503242]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138 </w:t>
      </w:r>
      <w:r w:rsidRPr="004F39A7">
        <w:rPr>
          <w:rFonts w:ascii="Book Antiqua" w:hAnsi="Book Antiqua" w:cs="宋体"/>
          <w:b/>
          <w:bCs/>
          <w:color w:val="auto"/>
          <w:kern w:val="0"/>
          <w:sz w:val="24"/>
          <w:szCs w:val="24"/>
          <w:lang w:eastAsia="zh-CN"/>
        </w:rPr>
        <w:t>Han M</w:t>
      </w:r>
      <w:r w:rsidRPr="004F39A7">
        <w:rPr>
          <w:rFonts w:ascii="Book Antiqua" w:hAnsi="Book Antiqua" w:cs="宋体"/>
          <w:color w:val="auto"/>
          <w:kern w:val="0"/>
          <w:sz w:val="24"/>
          <w:szCs w:val="24"/>
          <w:lang w:eastAsia="zh-CN"/>
        </w:rPr>
        <w:t xml:space="preserve">, Liew CT, Zhang HW, Chao S, Zheng R, Yip KT, Song ZY, Li HM, Geng XP, Zhu LX, Lin JJ, Marshall KW, Liew CC. Novel blood-based, five-gene biomarker set for the detection of colorectal cancer. </w:t>
      </w:r>
      <w:r w:rsidRPr="004F39A7">
        <w:rPr>
          <w:rFonts w:ascii="Book Antiqua" w:hAnsi="Book Antiqua" w:cs="宋体"/>
          <w:i/>
          <w:iCs/>
          <w:color w:val="auto"/>
          <w:kern w:val="0"/>
          <w:sz w:val="24"/>
          <w:szCs w:val="24"/>
          <w:lang w:eastAsia="zh-CN"/>
        </w:rPr>
        <w:t>Clin Cancer Res</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455-460 [PMID: 18203981 DOI: 10.1158/1078-0432.CCR-07-1801]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lastRenderedPageBreak/>
        <w:t xml:space="preserve">139 </w:t>
      </w:r>
      <w:r w:rsidRPr="004F39A7">
        <w:rPr>
          <w:rFonts w:ascii="Book Antiqua" w:hAnsi="Book Antiqua" w:cs="宋体"/>
          <w:b/>
          <w:bCs/>
          <w:color w:val="auto"/>
          <w:kern w:val="0"/>
          <w:sz w:val="24"/>
          <w:szCs w:val="24"/>
          <w:lang w:eastAsia="zh-CN"/>
        </w:rPr>
        <w:t>Chen X</w:t>
      </w:r>
      <w:r w:rsidRPr="004F39A7">
        <w:rPr>
          <w:rFonts w:ascii="Book Antiqua" w:hAnsi="Book Antiqua" w:cs="宋体"/>
          <w:color w:val="auto"/>
          <w:kern w:val="0"/>
          <w:sz w:val="24"/>
          <w:szCs w:val="24"/>
          <w:lang w:eastAsia="zh-CN"/>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4F39A7">
        <w:rPr>
          <w:rFonts w:ascii="Book Antiqua" w:hAnsi="Book Antiqua" w:cs="宋体"/>
          <w:i/>
          <w:iCs/>
          <w:color w:val="auto"/>
          <w:kern w:val="0"/>
          <w:sz w:val="24"/>
          <w:szCs w:val="24"/>
          <w:lang w:eastAsia="zh-CN"/>
        </w:rPr>
        <w:t>Cell Res</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18</w:t>
      </w:r>
      <w:r w:rsidRPr="004F39A7">
        <w:rPr>
          <w:rFonts w:ascii="Book Antiqua" w:hAnsi="Book Antiqua" w:cs="宋体"/>
          <w:color w:val="auto"/>
          <w:kern w:val="0"/>
          <w:sz w:val="24"/>
          <w:szCs w:val="24"/>
          <w:lang w:eastAsia="zh-CN"/>
        </w:rPr>
        <w:t>: 997-1006 [PMID: 18766170 DOI: 10.1038/cr.2008.282]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140 </w:t>
      </w:r>
      <w:r w:rsidRPr="004F39A7">
        <w:rPr>
          <w:rFonts w:ascii="Book Antiqua" w:hAnsi="Book Antiqua" w:cs="宋体"/>
          <w:b/>
          <w:bCs/>
          <w:color w:val="auto"/>
          <w:kern w:val="0"/>
          <w:sz w:val="24"/>
          <w:szCs w:val="24"/>
          <w:lang w:eastAsia="zh-CN"/>
        </w:rPr>
        <w:t>Aslam MI</w:t>
      </w:r>
      <w:r w:rsidRPr="004F39A7">
        <w:rPr>
          <w:rFonts w:ascii="Book Antiqua" w:hAnsi="Book Antiqua" w:cs="宋体"/>
          <w:color w:val="auto"/>
          <w:kern w:val="0"/>
          <w:sz w:val="24"/>
          <w:szCs w:val="24"/>
          <w:lang w:eastAsia="zh-CN"/>
        </w:rPr>
        <w:t xml:space="preserve">, Taylor K, Pringle JH, Jameson JS. MicroRNAs are novel biomarkers of colorectal cancer. </w:t>
      </w:r>
      <w:r w:rsidRPr="004F39A7">
        <w:rPr>
          <w:rFonts w:ascii="Book Antiqua" w:hAnsi="Book Antiqua" w:cs="宋体"/>
          <w:i/>
          <w:iCs/>
          <w:color w:val="auto"/>
          <w:kern w:val="0"/>
          <w:sz w:val="24"/>
          <w:szCs w:val="24"/>
          <w:lang w:eastAsia="zh-CN"/>
        </w:rPr>
        <w:t>Br J Surg</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96</w:t>
      </w:r>
      <w:r w:rsidRPr="004F39A7">
        <w:rPr>
          <w:rFonts w:ascii="Book Antiqua" w:hAnsi="Book Antiqua" w:cs="宋体"/>
          <w:color w:val="auto"/>
          <w:kern w:val="0"/>
          <w:sz w:val="24"/>
          <w:szCs w:val="24"/>
          <w:lang w:eastAsia="zh-CN"/>
        </w:rPr>
        <w:t>: 702-710 [PMID: 19526617 DOI: 10.1002/bjs.6628]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141 </w:t>
      </w:r>
      <w:r w:rsidRPr="004F39A7">
        <w:rPr>
          <w:rFonts w:ascii="Book Antiqua" w:hAnsi="Book Antiqua" w:cs="宋体"/>
          <w:b/>
          <w:bCs/>
          <w:color w:val="auto"/>
          <w:kern w:val="0"/>
          <w:sz w:val="24"/>
          <w:szCs w:val="24"/>
          <w:lang w:eastAsia="zh-CN"/>
        </w:rPr>
        <w:t>Mostert B</w:t>
      </w:r>
      <w:r w:rsidRPr="004F39A7">
        <w:rPr>
          <w:rFonts w:ascii="Book Antiqua" w:hAnsi="Book Antiqua" w:cs="宋体"/>
          <w:color w:val="auto"/>
          <w:kern w:val="0"/>
          <w:sz w:val="24"/>
          <w:szCs w:val="24"/>
          <w:lang w:eastAsia="zh-CN"/>
        </w:rPr>
        <w:t xml:space="preserve">, Sieuwerts AM, Martens JW, Sleijfer S. Diagnostic applications of cell-free and circulating tumor cell-associated miRNAs in cancer patients. </w:t>
      </w:r>
      <w:r w:rsidRPr="004F39A7">
        <w:rPr>
          <w:rFonts w:ascii="Book Antiqua" w:hAnsi="Book Antiqua" w:cs="宋体"/>
          <w:i/>
          <w:iCs/>
          <w:color w:val="auto"/>
          <w:kern w:val="0"/>
          <w:sz w:val="24"/>
          <w:szCs w:val="24"/>
          <w:lang w:eastAsia="zh-CN"/>
        </w:rPr>
        <w:t>Expert Rev Mol Diagn</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11</w:t>
      </w:r>
      <w:r w:rsidRPr="004F39A7">
        <w:rPr>
          <w:rFonts w:ascii="Book Antiqua" w:hAnsi="Book Antiqua" w:cs="宋体"/>
          <w:color w:val="auto"/>
          <w:kern w:val="0"/>
          <w:sz w:val="24"/>
          <w:szCs w:val="24"/>
          <w:lang w:eastAsia="zh-CN"/>
        </w:rPr>
        <w:t>: 259-275 [PMID: 21463236 DOI: 10.1586/erm.11.11]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142 </w:t>
      </w:r>
      <w:r w:rsidRPr="004F39A7">
        <w:rPr>
          <w:rFonts w:ascii="Book Antiqua" w:hAnsi="Book Antiqua" w:cs="宋体"/>
          <w:b/>
          <w:bCs/>
          <w:color w:val="auto"/>
          <w:kern w:val="0"/>
          <w:sz w:val="24"/>
          <w:szCs w:val="24"/>
          <w:lang w:eastAsia="zh-CN"/>
        </w:rPr>
        <w:t>Ng EK</w:t>
      </w:r>
      <w:r w:rsidRPr="004F39A7">
        <w:rPr>
          <w:rFonts w:ascii="Book Antiqua" w:hAnsi="Book Antiqua" w:cs="宋体"/>
          <w:color w:val="auto"/>
          <w:kern w:val="0"/>
          <w:sz w:val="24"/>
          <w:szCs w:val="24"/>
          <w:lang w:eastAsia="zh-CN"/>
        </w:rPr>
        <w:t xml:space="preserve">, Chong WW, Jin H, Lam EK, Shin VY, Yu J, Poon TC, Ng SS, Sung JJ. Differential expression of microRNAs in plasma of patients with colorectal cancer: a potential marker for colorectal cancer screening. </w:t>
      </w:r>
      <w:r w:rsidRPr="004F39A7">
        <w:rPr>
          <w:rFonts w:ascii="Book Antiqua" w:hAnsi="Book Antiqua" w:cs="宋体"/>
          <w:i/>
          <w:iCs/>
          <w:color w:val="auto"/>
          <w:kern w:val="0"/>
          <w:sz w:val="24"/>
          <w:szCs w:val="24"/>
          <w:lang w:eastAsia="zh-CN"/>
        </w:rPr>
        <w:t>Gut</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58</w:t>
      </w:r>
      <w:r w:rsidRPr="004F39A7">
        <w:rPr>
          <w:rFonts w:ascii="Book Antiqua" w:hAnsi="Book Antiqua" w:cs="宋体"/>
          <w:color w:val="auto"/>
          <w:kern w:val="0"/>
          <w:sz w:val="24"/>
          <w:szCs w:val="24"/>
          <w:lang w:eastAsia="zh-CN"/>
        </w:rPr>
        <w:t>: 1375-1381 [PMID: 19201770 DOI: 10.1136/gut.2008.167817]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143 </w:t>
      </w:r>
      <w:r w:rsidRPr="004F39A7">
        <w:rPr>
          <w:rFonts w:ascii="Book Antiqua" w:hAnsi="Book Antiqua" w:cs="宋体"/>
          <w:b/>
          <w:bCs/>
          <w:color w:val="auto"/>
          <w:kern w:val="0"/>
          <w:sz w:val="24"/>
          <w:szCs w:val="24"/>
          <w:lang w:eastAsia="zh-CN"/>
        </w:rPr>
        <w:t>Huang Z</w:t>
      </w:r>
      <w:r w:rsidRPr="004F39A7">
        <w:rPr>
          <w:rFonts w:ascii="Book Antiqua" w:hAnsi="Book Antiqua" w:cs="宋体"/>
          <w:color w:val="auto"/>
          <w:kern w:val="0"/>
          <w:sz w:val="24"/>
          <w:szCs w:val="24"/>
          <w:lang w:eastAsia="zh-CN"/>
        </w:rPr>
        <w:t xml:space="preserve">, Huang D, Ni S, Peng Z, Sheng W, Du X. Plasma microRNAs are promising novel biomarkers for early detection of colorectal cancer. </w:t>
      </w:r>
      <w:r w:rsidRPr="004F39A7">
        <w:rPr>
          <w:rFonts w:ascii="Book Antiqua" w:hAnsi="Book Antiqua" w:cs="宋体"/>
          <w:i/>
          <w:iCs/>
          <w:color w:val="auto"/>
          <w:kern w:val="0"/>
          <w:sz w:val="24"/>
          <w:szCs w:val="24"/>
          <w:lang w:eastAsia="zh-CN"/>
        </w:rPr>
        <w:t>Int J Cancer</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127</w:t>
      </w:r>
      <w:r w:rsidRPr="004F39A7">
        <w:rPr>
          <w:rFonts w:ascii="Book Antiqua" w:hAnsi="Book Antiqua" w:cs="宋体"/>
          <w:color w:val="auto"/>
          <w:kern w:val="0"/>
          <w:sz w:val="24"/>
          <w:szCs w:val="24"/>
          <w:lang w:eastAsia="zh-CN"/>
        </w:rPr>
        <w:t>: 118-126 [PMID: 19876917 DOI: 10.1002/ijc.25007]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144 </w:t>
      </w:r>
      <w:r w:rsidRPr="004F39A7">
        <w:rPr>
          <w:rFonts w:ascii="Book Antiqua" w:hAnsi="Book Antiqua" w:cs="宋体"/>
          <w:b/>
          <w:bCs/>
          <w:color w:val="auto"/>
          <w:kern w:val="0"/>
          <w:sz w:val="24"/>
          <w:szCs w:val="24"/>
          <w:lang w:eastAsia="zh-CN"/>
        </w:rPr>
        <w:t>Kawahara M</w:t>
      </w:r>
      <w:r w:rsidRPr="004F39A7">
        <w:rPr>
          <w:rFonts w:ascii="Book Antiqua" w:hAnsi="Book Antiqua" w:cs="宋体"/>
          <w:color w:val="auto"/>
          <w:kern w:val="0"/>
          <w:sz w:val="24"/>
          <w:szCs w:val="24"/>
          <w:lang w:eastAsia="zh-CN"/>
        </w:rPr>
        <w:t xml:space="preserve">, Chia D, Terasaki PI, Roumanas A, Sugich L, Hermes M, Iguro T. Detection of sialylated LewisX antigen in cancer sera using a sandwich radioimmunoassay. </w:t>
      </w:r>
      <w:r w:rsidRPr="004F39A7">
        <w:rPr>
          <w:rFonts w:ascii="Book Antiqua" w:hAnsi="Book Antiqua" w:cs="宋体"/>
          <w:i/>
          <w:iCs/>
          <w:color w:val="auto"/>
          <w:kern w:val="0"/>
          <w:sz w:val="24"/>
          <w:szCs w:val="24"/>
          <w:lang w:eastAsia="zh-CN"/>
        </w:rPr>
        <w:t>Int J Cancer</w:t>
      </w:r>
      <w:r w:rsidRPr="004F39A7">
        <w:rPr>
          <w:rFonts w:ascii="Book Antiqua" w:hAnsi="Book Antiqua" w:cs="宋体"/>
          <w:color w:val="auto"/>
          <w:kern w:val="0"/>
          <w:sz w:val="24"/>
          <w:szCs w:val="24"/>
          <w:lang w:eastAsia="zh-CN"/>
        </w:rPr>
        <w:t xml:space="preserve"> 1985; </w:t>
      </w:r>
      <w:r w:rsidRPr="004F39A7">
        <w:rPr>
          <w:rFonts w:ascii="Book Antiqua" w:hAnsi="Book Antiqua" w:cs="宋体"/>
          <w:b/>
          <w:bCs/>
          <w:color w:val="auto"/>
          <w:kern w:val="0"/>
          <w:sz w:val="24"/>
          <w:szCs w:val="24"/>
          <w:lang w:eastAsia="zh-CN"/>
        </w:rPr>
        <w:t>36</w:t>
      </w:r>
      <w:r w:rsidRPr="004F39A7">
        <w:rPr>
          <w:rFonts w:ascii="Book Antiqua" w:hAnsi="Book Antiqua" w:cs="宋体"/>
          <w:color w:val="auto"/>
          <w:kern w:val="0"/>
          <w:sz w:val="24"/>
          <w:szCs w:val="24"/>
          <w:lang w:eastAsia="zh-CN"/>
        </w:rPr>
        <w:t>: 421-425 [PMID: 2995258]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145 </w:t>
      </w:r>
      <w:r w:rsidRPr="004F39A7">
        <w:rPr>
          <w:rFonts w:ascii="Book Antiqua" w:hAnsi="Book Antiqua" w:cs="宋体"/>
          <w:b/>
          <w:bCs/>
          <w:color w:val="auto"/>
          <w:kern w:val="0"/>
          <w:sz w:val="24"/>
          <w:szCs w:val="24"/>
          <w:lang w:eastAsia="zh-CN"/>
        </w:rPr>
        <w:t>Cordero OJ</w:t>
      </w:r>
      <w:r w:rsidRPr="004F39A7">
        <w:rPr>
          <w:rFonts w:ascii="Book Antiqua" w:hAnsi="Book Antiqua" w:cs="宋体"/>
          <w:color w:val="auto"/>
          <w:kern w:val="0"/>
          <w:sz w:val="24"/>
          <w:szCs w:val="24"/>
          <w:lang w:eastAsia="zh-CN"/>
        </w:rPr>
        <w:t xml:space="preserve">, Ayude D, Nogueira M, Rodriguez-Berrocal FJ, de la Cadena MP. Preoperative serum CD26 levels: diagnostic efficiency and predictive value for colorectal cancer. </w:t>
      </w:r>
      <w:r w:rsidRPr="004F39A7">
        <w:rPr>
          <w:rFonts w:ascii="Book Antiqua" w:hAnsi="Book Antiqua" w:cs="宋体"/>
          <w:i/>
          <w:iCs/>
          <w:color w:val="auto"/>
          <w:kern w:val="0"/>
          <w:sz w:val="24"/>
          <w:szCs w:val="24"/>
          <w:lang w:eastAsia="zh-CN"/>
        </w:rPr>
        <w:t>Br J Cancer</w:t>
      </w:r>
      <w:r w:rsidRPr="004F39A7">
        <w:rPr>
          <w:rFonts w:ascii="Book Antiqua" w:hAnsi="Book Antiqua" w:cs="宋体"/>
          <w:color w:val="auto"/>
          <w:kern w:val="0"/>
          <w:sz w:val="24"/>
          <w:szCs w:val="24"/>
          <w:lang w:eastAsia="zh-CN"/>
        </w:rPr>
        <w:t xml:space="preserve"> 2000; </w:t>
      </w:r>
      <w:r w:rsidRPr="004F39A7">
        <w:rPr>
          <w:rFonts w:ascii="Book Antiqua" w:hAnsi="Book Antiqua" w:cs="宋体"/>
          <w:b/>
          <w:bCs/>
          <w:color w:val="auto"/>
          <w:kern w:val="0"/>
          <w:sz w:val="24"/>
          <w:szCs w:val="24"/>
          <w:lang w:eastAsia="zh-CN"/>
        </w:rPr>
        <w:t>83</w:t>
      </w:r>
      <w:r w:rsidRPr="004F39A7">
        <w:rPr>
          <w:rFonts w:ascii="Book Antiqua" w:hAnsi="Book Antiqua" w:cs="宋体"/>
          <w:color w:val="auto"/>
          <w:kern w:val="0"/>
          <w:sz w:val="24"/>
          <w:szCs w:val="24"/>
          <w:lang w:eastAsia="zh-CN"/>
        </w:rPr>
        <w:t>: 1139-1146 [PMID: 11027426]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146 </w:t>
      </w:r>
      <w:r w:rsidRPr="004F39A7">
        <w:rPr>
          <w:rFonts w:ascii="Book Antiqua" w:hAnsi="Book Antiqua" w:cs="宋体"/>
          <w:b/>
          <w:bCs/>
          <w:color w:val="auto"/>
          <w:kern w:val="0"/>
          <w:sz w:val="24"/>
          <w:szCs w:val="24"/>
          <w:lang w:eastAsia="zh-CN"/>
        </w:rPr>
        <w:t>Melle C</w:t>
      </w:r>
      <w:r w:rsidRPr="004F39A7">
        <w:rPr>
          <w:rFonts w:ascii="Book Antiqua" w:hAnsi="Book Antiqua" w:cs="宋体"/>
          <w:color w:val="auto"/>
          <w:kern w:val="0"/>
          <w:sz w:val="24"/>
          <w:szCs w:val="24"/>
          <w:lang w:eastAsia="zh-CN"/>
        </w:rPr>
        <w:t xml:space="preserve">, Ernst G, Schimmel B, Bleul A, Thieme H, Kaufmann R, Mothes H, Settmacher U, Claussen U, Halbhuber KJ, Von Eggeling F. Discovery and identification of alpha-defensins as low abundant, tumor-derived serum markers in colorectal cancer. </w:t>
      </w:r>
      <w:r w:rsidRPr="004F39A7">
        <w:rPr>
          <w:rFonts w:ascii="Book Antiqua" w:hAnsi="Book Antiqua" w:cs="宋体"/>
          <w:i/>
          <w:iCs/>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129</w:t>
      </w:r>
      <w:r w:rsidRPr="004F39A7">
        <w:rPr>
          <w:rFonts w:ascii="Book Antiqua" w:hAnsi="Book Antiqua" w:cs="宋体"/>
          <w:color w:val="auto"/>
          <w:kern w:val="0"/>
          <w:sz w:val="24"/>
          <w:szCs w:val="24"/>
          <w:lang w:eastAsia="zh-CN"/>
        </w:rPr>
        <w:t>: 66-73 [PMID: 16012935]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147 </w:t>
      </w:r>
      <w:r w:rsidRPr="004F39A7">
        <w:rPr>
          <w:rFonts w:ascii="Book Antiqua" w:hAnsi="Book Antiqua" w:cs="宋体"/>
          <w:b/>
          <w:bCs/>
          <w:color w:val="auto"/>
          <w:kern w:val="0"/>
          <w:sz w:val="24"/>
          <w:szCs w:val="24"/>
          <w:lang w:eastAsia="zh-CN"/>
        </w:rPr>
        <w:t>Leman ES</w:t>
      </w:r>
      <w:r w:rsidRPr="004F39A7">
        <w:rPr>
          <w:rFonts w:ascii="Book Antiqua" w:hAnsi="Book Antiqua" w:cs="宋体"/>
          <w:color w:val="auto"/>
          <w:kern w:val="0"/>
          <w:sz w:val="24"/>
          <w:szCs w:val="24"/>
          <w:lang w:eastAsia="zh-CN"/>
        </w:rPr>
        <w:t xml:space="preserve">, Schoen RE, Weissfeld JL, Cannon GW, Sokoll LJ, Chan DW, Getzenberg RH. Initial analyses of colon cancer-specific antigen (CCSA)-3 and CCSA-4 as colorectal cancer-associated serum markers. </w:t>
      </w:r>
      <w:r w:rsidRPr="004F39A7">
        <w:rPr>
          <w:rFonts w:ascii="Book Antiqua" w:hAnsi="Book Antiqua" w:cs="宋体"/>
          <w:i/>
          <w:iCs/>
          <w:color w:val="auto"/>
          <w:kern w:val="0"/>
          <w:sz w:val="24"/>
          <w:szCs w:val="24"/>
          <w:lang w:eastAsia="zh-CN"/>
        </w:rPr>
        <w:t>Cancer Res</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67</w:t>
      </w:r>
      <w:r w:rsidRPr="004F39A7">
        <w:rPr>
          <w:rFonts w:ascii="Book Antiqua" w:hAnsi="Book Antiqua" w:cs="宋体"/>
          <w:color w:val="auto"/>
          <w:kern w:val="0"/>
          <w:sz w:val="24"/>
          <w:szCs w:val="24"/>
          <w:lang w:eastAsia="zh-CN"/>
        </w:rPr>
        <w:t>: 5600-5605 [PMID: 17575123]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148 </w:t>
      </w:r>
      <w:r w:rsidRPr="004F39A7">
        <w:rPr>
          <w:rFonts w:ascii="Book Antiqua" w:hAnsi="Book Antiqua" w:cs="宋体"/>
          <w:b/>
          <w:bCs/>
          <w:color w:val="auto"/>
          <w:kern w:val="0"/>
          <w:sz w:val="24"/>
          <w:szCs w:val="24"/>
          <w:lang w:eastAsia="zh-CN"/>
        </w:rPr>
        <w:t>Walgenbach-Brunagel G</w:t>
      </w:r>
      <w:r w:rsidRPr="004F39A7">
        <w:rPr>
          <w:rFonts w:ascii="Book Antiqua" w:hAnsi="Book Antiqua" w:cs="宋体"/>
          <w:color w:val="auto"/>
          <w:kern w:val="0"/>
          <w:sz w:val="24"/>
          <w:szCs w:val="24"/>
          <w:lang w:eastAsia="zh-CN"/>
        </w:rPr>
        <w:t xml:space="preserve">, Burger B, Leman ES, Walgenbach KJ, Tolba R, Heukamp L, Hirner A, Getzenberg RH. The use of a colon cancer associated nuclear antigen CCSA-2 for the blood based detection of colon cancer. </w:t>
      </w:r>
      <w:r w:rsidRPr="004F39A7">
        <w:rPr>
          <w:rFonts w:ascii="Book Antiqua" w:hAnsi="Book Antiqua" w:cs="宋体"/>
          <w:i/>
          <w:iCs/>
          <w:color w:val="auto"/>
          <w:kern w:val="0"/>
          <w:sz w:val="24"/>
          <w:szCs w:val="24"/>
          <w:lang w:eastAsia="zh-CN"/>
        </w:rPr>
        <w:t>J Cell Biochem</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104</w:t>
      </w:r>
      <w:r w:rsidRPr="004F39A7">
        <w:rPr>
          <w:rFonts w:ascii="Book Antiqua" w:hAnsi="Book Antiqua" w:cs="宋体"/>
          <w:color w:val="auto"/>
          <w:kern w:val="0"/>
          <w:sz w:val="24"/>
          <w:szCs w:val="24"/>
          <w:lang w:eastAsia="zh-CN"/>
        </w:rPr>
        <w:t>: 286-294 [PMID: 18044711]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149 </w:t>
      </w:r>
      <w:r w:rsidRPr="004F39A7">
        <w:rPr>
          <w:rFonts w:ascii="Book Antiqua" w:hAnsi="Book Antiqua" w:cs="宋体"/>
          <w:b/>
          <w:bCs/>
          <w:color w:val="auto"/>
          <w:kern w:val="0"/>
          <w:sz w:val="24"/>
          <w:szCs w:val="24"/>
          <w:lang w:eastAsia="zh-CN"/>
        </w:rPr>
        <w:t>Waas ET</w:t>
      </w:r>
      <w:r w:rsidRPr="004F39A7">
        <w:rPr>
          <w:rFonts w:ascii="Book Antiqua" w:hAnsi="Book Antiqua" w:cs="宋体"/>
          <w:color w:val="auto"/>
          <w:kern w:val="0"/>
          <w:sz w:val="24"/>
          <w:szCs w:val="24"/>
          <w:lang w:eastAsia="zh-CN"/>
        </w:rPr>
        <w:t xml:space="preserve">, Hendriks T, Lomme RM, Wobbes T. Plasma levels of matrix metalloproteinase-2 and tissue inhibitor of metalloproteinase-1 correlate with disease stage and survival in colorectal cancer patients. </w:t>
      </w:r>
      <w:r w:rsidRPr="004F39A7">
        <w:rPr>
          <w:rFonts w:ascii="Book Antiqua" w:hAnsi="Book Antiqua" w:cs="宋体"/>
          <w:i/>
          <w:iCs/>
          <w:color w:val="auto"/>
          <w:kern w:val="0"/>
          <w:sz w:val="24"/>
          <w:szCs w:val="24"/>
          <w:lang w:eastAsia="zh-CN"/>
        </w:rPr>
        <w:t>Dis Colon Rectum</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48</w:t>
      </w:r>
      <w:r w:rsidRPr="004F39A7">
        <w:rPr>
          <w:rFonts w:ascii="Book Antiqua" w:hAnsi="Book Antiqua" w:cs="宋体"/>
          <w:color w:val="auto"/>
          <w:kern w:val="0"/>
          <w:sz w:val="24"/>
          <w:szCs w:val="24"/>
          <w:lang w:eastAsia="zh-CN"/>
        </w:rPr>
        <w:t>: 700-710 [PMID: 15906450]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150 </w:t>
      </w:r>
      <w:r w:rsidRPr="004F39A7">
        <w:rPr>
          <w:rFonts w:ascii="Book Antiqua" w:hAnsi="Book Antiqua" w:cs="宋体"/>
          <w:b/>
          <w:bCs/>
          <w:color w:val="auto"/>
          <w:kern w:val="0"/>
          <w:sz w:val="24"/>
          <w:szCs w:val="24"/>
          <w:lang w:eastAsia="zh-CN"/>
        </w:rPr>
        <w:t>Hundt S</w:t>
      </w:r>
      <w:r w:rsidRPr="004F39A7">
        <w:rPr>
          <w:rFonts w:ascii="Book Antiqua" w:hAnsi="Book Antiqua" w:cs="宋体"/>
          <w:color w:val="auto"/>
          <w:kern w:val="0"/>
          <w:sz w:val="24"/>
          <w:szCs w:val="24"/>
          <w:lang w:eastAsia="zh-CN"/>
        </w:rPr>
        <w:t xml:space="preserve">, Haug U, Brenner H. Blood markers for early detection of colorectal cancer: a systematic review. </w:t>
      </w:r>
      <w:r w:rsidRPr="004F39A7">
        <w:rPr>
          <w:rFonts w:ascii="Book Antiqua" w:hAnsi="Book Antiqua" w:cs="宋体"/>
          <w:i/>
          <w:iCs/>
          <w:color w:val="auto"/>
          <w:kern w:val="0"/>
          <w:sz w:val="24"/>
          <w:szCs w:val="24"/>
          <w:lang w:eastAsia="zh-CN"/>
        </w:rPr>
        <w:t>Cancer Epidemiol Biomarkers Prev</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16</w:t>
      </w:r>
      <w:r w:rsidRPr="004F39A7">
        <w:rPr>
          <w:rFonts w:ascii="Book Antiqua" w:hAnsi="Book Antiqua" w:cs="宋体"/>
          <w:color w:val="auto"/>
          <w:kern w:val="0"/>
          <w:sz w:val="24"/>
          <w:szCs w:val="24"/>
          <w:lang w:eastAsia="zh-CN"/>
        </w:rPr>
        <w:t>: 1935-1953 [PMID: 17932341]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151 </w:t>
      </w:r>
      <w:r w:rsidRPr="004F39A7">
        <w:rPr>
          <w:rFonts w:ascii="Book Antiqua" w:hAnsi="Book Antiqua" w:cs="宋体"/>
          <w:b/>
          <w:bCs/>
          <w:color w:val="auto"/>
          <w:kern w:val="0"/>
          <w:sz w:val="24"/>
          <w:szCs w:val="24"/>
          <w:lang w:eastAsia="zh-CN"/>
        </w:rPr>
        <w:t>Engwegen JY</w:t>
      </w:r>
      <w:r w:rsidRPr="004F39A7">
        <w:rPr>
          <w:rFonts w:ascii="Book Antiqua" w:hAnsi="Book Antiqua" w:cs="宋体"/>
          <w:color w:val="auto"/>
          <w:kern w:val="0"/>
          <w:sz w:val="24"/>
          <w:szCs w:val="24"/>
          <w:lang w:eastAsia="zh-CN"/>
        </w:rPr>
        <w:t xml:space="preserve">, Helgason HH, Cats A, Harris N, Bonfrer JM, Schellens JH, Beijnen JH. Identification of serum proteins discriminating colorectal cancer </w:t>
      </w:r>
      <w:r w:rsidRPr="004F39A7">
        <w:rPr>
          <w:rFonts w:ascii="Book Antiqua" w:hAnsi="Book Antiqua" w:cs="宋体"/>
          <w:color w:val="auto"/>
          <w:kern w:val="0"/>
          <w:sz w:val="24"/>
          <w:szCs w:val="24"/>
          <w:lang w:eastAsia="zh-CN"/>
        </w:rPr>
        <w:lastRenderedPageBreak/>
        <w:t xml:space="preserve">patients and healthy controls using surface-enhanced laser desorption ionisation-time of flight mass spectrometry. </w:t>
      </w:r>
      <w:r w:rsidRPr="004F39A7">
        <w:rPr>
          <w:rFonts w:ascii="Book Antiqua" w:hAnsi="Book Antiqua" w:cs="宋体"/>
          <w:i/>
          <w:iCs/>
          <w:color w:val="auto"/>
          <w:kern w:val="0"/>
          <w:sz w:val="24"/>
          <w:szCs w:val="24"/>
          <w:lang w:eastAsia="zh-CN"/>
        </w:rPr>
        <w:t>World J Gastroenterol</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12</w:t>
      </w:r>
      <w:r w:rsidRPr="004F39A7">
        <w:rPr>
          <w:rFonts w:ascii="Book Antiqua" w:hAnsi="Book Antiqua" w:cs="宋体"/>
          <w:color w:val="auto"/>
          <w:kern w:val="0"/>
          <w:sz w:val="24"/>
          <w:szCs w:val="24"/>
          <w:lang w:eastAsia="zh-CN"/>
        </w:rPr>
        <w:t>: 1536-1544 [PMID: 16570345]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152 </w:t>
      </w:r>
      <w:r w:rsidRPr="004F39A7">
        <w:rPr>
          <w:rFonts w:ascii="Book Antiqua" w:hAnsi="Book Antiqua" w:cs="宋体"/>
          <w:b/>
          <w:bCs/>
          <w:color w:val="auto"/>
          <w:kern w:val="0"/>
          <w:sz w:val="24"/>
          <w:szCs w:val="24"/>
          <w:lang w:eastAsia="zh-CN"/>
        </w:rPr>
        <w:t>Wang Q</w:t>
      </w:r>
      <w:r w:rsidRPr="004F39A7">
        <w:rPr>
          <w:rFonts w:ascii="Book Antiqua" w:hAnsi="Book Antiqua" w:cs="宋体"/>
          <w:color w:val="auto"/>
          <w:kern w:val="0"/>
          <w:sz w:val="24"/>
          <w:szCs w:val="24"/>
          <w:lang w:eastAsia="zh-CN"/>
        </w:rPr>
        <w:t xml:space="preserve">, Shen J, Li ZF, Jie JZ, Wang WY, Wang J, Zhang ZT, Li ZX, Yan L, Gu J. Limitations in SELDI-TOF MS whole serum proteomic profiling with IMAC surface to specifically detect colorectal cancer. </w:t>
      </w:r>
      <w:r w:rsidRPr="004F39A7">
        <w:rPr>
          <w:rFonts w:ascii="Book Antiqua" w:hAnsi="Book Antiqua" w:cs="宋体"/>
          <w:i/>
          <w:iCs/>
          <w:color w:val="auto"/>
          <w:kern w:val="0"/>
          <w:sz w:val="24"/>
          <w:szCs w:val="24"/>
          <w:lang w:eastAsia="zh-CN"/>
        </w:rPr>
        <w:t>BMC Cancer</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9</w:t>
      </w:r>
      <w:r w:rsidRPr="004F39A7">
        <w:rPr>
          <w:rFonts w:ascii="Book Antiqua" w:hAnsi="Book Antiqua" w:cs="宋体"/>
          <w:color w:val="auto"/>
          <w:kern w:val="0"/>
          <w:sz w:val="24"/>
          <w:szCs w:val="24"/>
          <w:lang w:eastAsia="zh-CN"/>
        </w:rPr>
        <w:t>: 287 [PMID: 19689818 DOI: 10.1186/1471-2407-9-287]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153 </w:t>
      </w:r>
      <w:r w:rsidRPr="004F39A7">
        <w:rPr>
          <w:rFonts w:ascii="Book Antiqua" w:hAnsi="Book Antiqua" w:cs="宋体"/>
          <w:b/>
          <w:bCs/>
          <w:color w:val="auto"/>
          <w:kern w:val="0"/>
          <w:sz w:val="24"/>
          <w:szCs w:val="24"/>
          <w:lang w:eastAsia="zh-CN"/>
        </w:rPr>
        <w:t>Japink D</w:t>
      </w:r>
      <w:r w:rsidRPr="004F39A7">
        <w:rPr>
          <w:rFonts w:ascii="Book Antiqua" w:hAnsi="Book Antiqua" w:cs="宋体"/>
          <w:color w:val="auto"/>
          <w:kern w:val="0"/>
          <w:sz w:val="24"/>
          <w:szCs w:val="24"/>
          <w:lang w:eastAsia="zh-CN"/>
        </w:rPr>
        <w:t xml:space="preserve">, Leers MP, Sosef MN, Nap M. CEA in activated macrophages. New diagnostic possibilities for tumor markers in early colorectal cancer. </w:t>
      </w:r>
      <w:r w:rsidRPr="004F39A7">
        <w:rPr>
          <w:rFonts w:ascii="Book Antiqua" w:hAnsi="Book Antiqua" w:cs="宋体"/>
          <w:i/>
          <w:iCs/>
          <w:color w:val="auto"/>
          <w:kern w:val="0"/>
          <w:sz w:val="24"/>
          <w:szCs w:val="24"/>
          <w:lang w:eastAsia="zh-CN"/>
        </w:rPr>
        <w:t>Anticancer Res</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29</w:t>
      </w:r>
      <w:r w:rsidRPr="004F39A7">
        <w:rPr>
          <w:rFonts w:ascii="Book Antiqua" w:hAnsi="Book Antiqua" w:cs="宋体"/>
          <w:color w:val="auto"/>
          <w:kern w:val="0"/>
          <w:sz w:val="24"/>
          <w:szCs w:val="24"/>
          <w:lang w:eastAsia="zh-CN"/>
        </w:rPr>
        <w:t>: 3245-3251 [PMID: 19661342]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154 </w:t>
      </w:r>
      <w:r w:rsidRPr="004F39A7">
        <w:rPr>
          <w:rFonts w:ascii="Book Antiqua" w:hAnsi="Book Antiqua" w:cs="宋体"/>
          <w:b/>
          <w:color w:val="auto"/>
          <w:kern w:val="0"/>
          <w:sz w:val="24"/>
          <w:szCs w:val="24"/>
          <w:lang w:eastAsia="zh-CN"/>
        </w:rPr>
        <w:t>Kraus S</w:t>
      </w:r>
      <w:r w:rsidRPr="004F39A7">
        <w:rPr>
          <w:rFonts w:ascii="Book Antiqua" w:hAnsi="Book Antiqua" w:cs="宋体"/>
          <w:color w:val="auto"/>
          <w:kern w:val="0"/>
          <w:sz w:val="24"/>
          <w:szCs w:val="24"/>
          <w:lang w:eastAsia="zh-CN"/>
        </w:rPr>
        <w:t xml:space="preserve">, Galazan L, Naumov I, Shmueli E, Shapira S, Kazanov D, Geva R, Figer A, Arber N. Identification of CD24, a Novel Biomarker for the Early Detection of Colorectal Cancer (CRC), Using Peripheral Blood Mononuclear Cells. </w:t>
      </w:r>
      <w:r w:rsidRPr="004F39A7">
        <w:rPr>
          <w:rFonts w:ascii="Book Antiqua" w:hAnsi="Book Antiqua" w:cs="宋体"/>
          <w:i/>
          <w:color w:val="auto"/>
          <w:kern w:val="0"/>
          <w:sz w:val="24"/>
          <w:szCs w:val="24"/>
          <w:lang w:eastAsia="zh-CN"/>
        </w:rPr>
        <w:t>Gastroenterology</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color w:val="auto"/>
          <w:kern w:val="0"/>
          <w:sz w:val="24"/>
          <w:szCs w:val="24"/>
          <w:lang w:eastAsia="zh-CN"/>
        </w:rPr>
        <w:t>134</w:t>
      </w:r>
      <w:r w:rsidRPr="004F39A7">
        <w:rPr>
          <w:rFonts w:ascii="Book Antiqua" w:hAnsi="Book Antiqua" w:cs="宋体"/>
          <w:color w:val="auto"/>
          <w:kern w:val="0"/>
          <w:sz w:val="24"/>
          <w:szCs w:val="24"/>
          <w:lang w:eastAsia="zh-CN"/>
        </w:rPr>
        <w:t>: A-184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155 </w:t>
      </w:r>
      <w:r w:rsidRPr="004F39A7">
        <w:rPr>
          <w:rFonts w:ascii="Book Antiqua" w:hAnsi="Book Antiqua" w:cs="宋体"/>
          <w:b/>
          <w:bCs/>
          <w:color w:val="auto"/>
          <w:kern w:val="0"/>
          <w:sz w:val="24"/>
          <w:szCs w:val="24"/>
          <w:lang w:eastAsia="zh-CN"/>
        </w:rPr>
        <w:t>Kobold S</w:t>
      </w:r>
      <w:r w:rsidRPr="004F39A7">
        <w:rPr>
          <w:rFonts w:ascii="Book Antiqua" w:hAnsi="Book Antiqua" w:cs="宋体"/>
          <w:color w:val="auto"/>
          <w:kern w:val="0"/>
          <w:sz w:val="24"/>
          <w:szCs w:val="24"/>
          <w:lang w:eastAsia="zh-CN"/>
        </w:rPr>
        <w:t xml:space="preserve">, Luetkens T, Cao Y, Bokemeyer C, Atanackovic D. Prognostic and diagnostic value of spontaneous tumor-related antibodies. </w:t>
      </w:r>
      <w:r w:rsidRPr="004F39A7">
        <w:rPr>
          <w:rFonts w:ascii="Book Antiqua" w:hAnsi="Book Antiqua" w:cs="宋体"/>
          <w:i/>
          <w:iCs/>
          <w:color w:val="auto"/>
          <w:kern w:val="0"/>
          <w:sz w:val="24"/>
          <w:szCs w:val="24"/>
          <w:lang w:eastAsia="zh-CN"/>
        </w:rPr>
        <w:t>Clin Dev Immunol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2010</w:t>
      </w:r>
      <w:r w:rsidRPr="004F39A7">
        <w:rPr>
          <w:rFonts w:ascii="Book Antiqua" w:hAnsi="Book Antiqua" w:cs="宋体"/>
          <w:color w:val="auto"/>
          <w:kern w:val="0"/>
          <w:sz w:val="24"/>
          <w:szCs w:val="24"/>
          <w:lang w:eastAsia="zh-CN"/>
        </w:rPr>
        <w:t>: 721531 [PMID: 21234352 DOI: 10.1155/2010/721531]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156 </w:t>
      </w:r>
      <w:r w:rsidRPr="004F39A7">
        <w:rPr>
          <w:rFonts w:ascii="Book Antiqua" w:hAnsi="Book Antiqua" w:cs="宋体"/>
          <w:b/>
          <w:bCs/>
          <w:color w:val="auto"/>
          <w:kern w:val="0"/>
          <w:sz w:val="24"/>
          <w:szCs w:val="24"/>
          <w:lang w:eastAsia="zh-CN"/>
        </w:rPr>
        <w:t>Casal JI</w:t>
      </w:r>
      <w:r w:rsidRPr="004F39A7">
        <w:rPr>
          <w:rFonts w:ascii="Book Antiqua" w:hAnsi="Book Antiqua" w:cs="宋体"/>
          <w:color w:val="auto"/>
          <w:kern w:val="0"/>
          <w:sz w:val="24"/>
          <w:szCs w:val="24"/>
          <w:lang w:eastAsia="zh-CN"/>
        </w:rPr>
        <w:t xml:space="preserve">, Barderas R. Identification of cancer autoantigens in serum: toward diagnostic/prognostic testing? </w:t>
      </w:r>
      <w:r w:rsidRPr="004F39A7">
        <w:rPr>
          <w:rFonts w:ascii="Book Antiqua" w:hAnsi="Book Antiqua" w:cs="宋体"/>
          <w:i/>
          <w:iCs/>
          <w:color w:val="auto"/>
          <w:kern w:val="0"/>
          <w:sz w:val="24"/>
          <w:szCs w:val="24"/>
          <w:lang w:eastAsia="zh-CN"/>
        </w:rPr>
        <w:t>Mol Diagn Ther</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149-154 [PMID: 20560676 DOI: 10.2165/11534760-000000000-00000]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157 </w:t>
      </w:r>
      <w:r w:rsidRPr="004F39A7">
        <w:rPr>
          <w:rFonts w:ascii="Book Antiqua" w:hAnsi="Book Antiqua" w:cs="宋体"/>
          <w:b/>
          <w:bCs/>
          <w:color w:val="auto"/>
          <w:kern w:val="0"/>
          <w:sz w:val="24"/>
          <w:szCs w:val="24"/>
          <w:lang w:eastAsia="zh-CN"/>
        </w:rPr>
        <w:t>Lu H</w:t>
      </w:r>
      <w:r w:rsidRPr="004F39A7">
        <w:rPr>
          <w:rFonts w:ascii="Book Antiqua" w:hAnsi="Book Antiqua" w:cs="宋体"/>
          <w:color w:val="auto"/>
          <w:kern w:val="0"/>
          <w:sz w:val="24"/>
          <w:szCs w:val="24"/>
          <w:lang w:eastAsia="zh-CN"/>
        </w:rPr>
        <w:t xml:space="preserve">, Goodell V, Disis ML. Targeting serum antibody for cancer diagnosis: a focus on colorectal cancer. </w:t>
      </w:r>
      <w:r w:rsidRPr="004F39A7">
        <w:rPr>
          <w:rFonts w:ascii="Book Antiqua" w:hAnsi="Book Antiqua" w:cs="宋体"/>
          <w:i/>
          <w:iCs/>
          <w:color w:val="auto"/>
          <w:kern w:val="0"/>
          <w:sz w:val="24"/>
          <w:szCs w:val="24"/>
          <w:lang w:eastAsia="zh-CN"/>
        </w:rPr>
        <w:t>Expert Opin Ther Targets</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11</w:t>
      </w:r>
      <w:r w:rsidRPr="004F39A7">
        <w:rPr>
          <w:rFonts w:ascii="Book Antiqua" w:hAnsi="Book Antiqua" w:cs="宋体"/>
          <w:color w:val="auto"/>
          <w:kern w:val="0"/>
          <w:sz w:val="24"/>
          <w:szCs w:val="24"/>
          <w:lang w:eastAsia="zh-CN"/>
        </w:rPr>
        <w:t>: 235-244 [PMID: 17227237]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158 </w:t>
      </w:r>
      <w:r w:rsidRPr="004F39A7">
        <w:rPr>
          <w:rFonts w:ascii="Book Antiqua" w:hAnsi="Book Antiqua" w:cs="宋体"/>
          <w:b/>
          <w:bCs/>
          <w:color w:val="auto"/>
          <w:kern w:val="0"/>
          <w:sz w:val="24"/>
          <w:szCs w:val="24"/>
          <w:lang w:eastAsia="zh-CN"/>
        </w:rPr>
        <w:t>Babel I</w:t>
      </w:r>
      <w:r w:rsidRPr="004F39A7">
        <w:rPr>
          <w:rFonts w:ascii="Book Antiqua" w:hAnsi="Book Antiqua" w:cs="宋体"/>
          <w:color w:val="auto"/>
          <w:kern w:val="0"/>
          <w:sz w:val="24"/>
          <w:szCs w:val="24"/>
          <w:lang w:eastAsia="zh-CN"/>
        </w:rPr>
        <w:t xml:space="preserve">, Barderas R, Díaz-Uriarte R, Martínez-Torrecuadrada JL, Sánchez-Carbayo M, Casal JI. Identification of tumor-associated autoantigens for the diagnosis of colorectal cancer in serum using high density protein microarrays. </w:t>
      </w:r>
      <w:r w:rsidRPr="004F39A7">
        <w:rPr>
          <w:rFonts w:ascii="Book Antiqua" w:hAnsi="Book Antiqua" w:cs="宋体"/>
          <w:i/>
          <w:iCs/>
          <w:color w:val="auto"/>
          <w:kern w:val="0"/>
          <w:sz w:val="24"/>
          <w:szCs w:val="24"/>
          <w:lang w:eastAsia="zh-CN"/>
        </w:rPr>
        <w:t>Mol Cell Proteomics</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8</w:t>
      </w:r>
      <w:r w:rsidRPr="004F39A7">
        <w:rPr>
          <w:rFonts w:ascii="Book Antiqua" w:hAnsi="Book Antiqua" w:cs="宋体"/>
          <w:color w:val="auto"/>
          <w:kern w:val="0"/>
          <w:sz w:val="24"/>
          <w:szCs w:val="24"/>
          <w:lang w:eastAsia="zh-CN"/>
        </w:rPr>
        <w:t>: 2382-2395 [PMID: 19638618 DOI: 10.1074/mcp.M800596-MCP200]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159 </w:t>
      </w:r>
      <w:r w:rsidRPr="004F39A7">
        <w:rPr>
          <w:rFonts w:ascii="Book Antiqua" w:hAnsi="Book Antiqua" w:cs="宋体"/>
          <w:b/>
          <w:bCs/>
          <w:color w:val="auto"/>
          <w:kern w:val="0"/>
          <w:sz w:val="24"/>
          <w:szCs w:val="24"/>
          <w:lang w:eastAsia="zh-CN"/>
        </w:rPr>
        <w:t>Babel I</w:t>
      </w:r>
      <w:r w:rsidRPr="004F39A7">
        <w:rPr>
          <w:rFonts w:ascii="Book Antiqua" w:hAnsi="Book Antiqua" w:cs="宋体"/>
          <w:color w:val="auto"/>
          <w:kern w:val="0"/>
          <w:sz w:val="24"/>
          <w:szCs w:val="24"/>
          <w:lang w:eastAsia="zh-CN"/>
        </w:rPr>
        <w:t xml:space="preserve">, Barderas R, Diaz-Uriarte R, Moreno V, Suarez A, Fernandez-Aceñero MJ, Salazar R, Capellá G, Casal JI. Identification of MST1/STK4 and SULF1 proteins as autoantibody targets for the diagnosis of colorectal cancer by using phage microarrays. </w:t>
      </w:r>
      <w:r w:rsidRPr="004F39A7">
        <w:rPr>
          <w:rFonts w:ascii="Book Antiqua" w:hAnsi="Book Antiqua" w:cs="宋体"/>
          <w:i/>
          <w:iCs/>
          <w:color w:val="auto"/>
          <w:kern w:val="0"/>
          <w:sz w:val="24"/>
          <w:szCs w:val="24"/>
          <w:lang w:eastAsia="zh-CN"/>
        </w:rPr>
        <w:t>Mol Cell Proteomics</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10</w:t>
      </w:r>
      <w:r w:rsidRPr="004F39A7">
        <w:rPr>
          <w:rFonts w:ascii="Book Antiqua" w:hAnsi="Book Antiqua" w:cs="宋体"/>
          <w:color w:val="auto"/>
          <w:kern w:val="0"/>
          <w:sz w:val="24"/>
          <w:szCs w:val="24"/>
          <w:lang w:eastAsia="zh-CN"/>
        </w:rPr>
        <w:t>: M110.001784 [PMID: 21228115 DOI: 10.1074/mcp.M110.001784]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160 </w:t>
      </w:r>
      <w:r w:rsidRPr="004F39A7">
        <w:rPr>
          <w:rFonts w:ascii="Book Antiqua" w:hAnsi="Book Antiqua" w:cs="宋体"/>
          <w:b/>
          <w:bCs/>
          <w:color w:val="auto"/>
          <w:kern w:val="0"/>
          <w:sz w:val="24"/>
          <w:szCs w:val="24"/>
          <w:lang w:eastAsia="zh-CN"/>
        </w:rPr>
        <w:t>Feng B</w:t>
      </w:r>
      <w:r w:rsidRPr="004F39A7">
        <w:rPr>
          <w:rFonts w:ascii="Book Antiqua" w:hAnsi="Book Antiqua" w:cs="宋体"/>
          <w:color w:val="auto"/>
          <w:kern w:val="0"/>
          <w:sz w:val="24"/>
          <w:szCs w:val="24"/>
          <w:lang w:eastAsia="zh-CN"/>
        </w:rPr>
        <w:t xml:space="preserve">, Yue F, Zheng MH. Urinary markers in colorectal cancer. </w:t>
      </w:r>
      <w:r w:rsidRPr="004F39A7">
        <w:rPr>
          <w:rFonts w:ascii="Book Antiqua" w:hAnsi="Book Antiqua" w:cs="宋体"/>
          <w:i/>
          <w:iCs/>
          <w:color w:val="auto"/>
          <w:kern w:val="0"/>
          <w:sz w:val="24"/>
          <w:szCs w:val="24"/>
          <w:lang w:eastAsia="zh-CN"/>
        </w:rPr>
        <w:t>Adv Clin Chem</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47</w:t>
      </w:r>
      <w:r w:rsidRPr="004F39A7">
        <w:rPr>
          <w:rFonts w:ascii="Book Antiqua" w:hAnsi="Book Antiqua" w:cs="宋体"/>
          <w:color w:val="auto"/>
          <w:kern w:val="0"/>
          <w:sz w:val="24"/>
          <w:szCs w:val="24"/>
          <w:lang w:eastAsia="zh-CN"/>
        </w:rPr>
        <w:t>: 45-57 [PMID: 19634776]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161 </w:t>
      </w:r>
      <w:r w:rsidRPr="004F39A7">
        <w:rPr>
          <w:rFonts w:ascii="Book Antiqua" w:hAnsi="Book Antiqua" w:cs="宋体"/>
          <w:b/>
          <w:bCs/>
          <w:color w:val="auto"/>
          <w:kern w:val="0"/>
          <w:sz w:val="24"/>
          <w:szCs w:val="24"/>
          <w:lang w:eastAsia="zh-CN"/>
        </w:rPr>
        <w:t>Su YH</w:t>
      </w:r>
      <w:r w:rsidRPr="004F39A7">
        <w:rPr>
          <w:rFonts w:ascii="Book Antiqua" w:hAnsi="Book Antiqua" w:cs="宋体"/>
          <w:color w:val="auto"/>
          <w:kern w:val="0"/>
          <w:sz w:val="24"/>
          <w:szCs w:val="24"/>
          <w:lang w:eastAsia="zh-CN"/>
        </w:rPr>
        <w:t xml:space="preserve">, Wang M, Aiamkitsumrit B, Brenner DE, Block TM. Detection of a K-ras mutation in urine of patients with colorectal cancer. </w:t>
      </w:r>
      <w:r w:rsidRPr="004F39A7">
        <w:rPr>
          <w:rFonts w:ascii="Book Antiqua" w:hAnsi="Book Antiqua" w:cs="宋体"/>
          <w:i/>
          <w:iCs/>
          <w:color w:val="auto"/>
          <w:kern w:val="0"/>
          <w:sz w:val="24"/>
          <w:szCs w:val="24"/>
          <w:lang w:eastAsia="zh-CN"/>
        </w:rPr>
        <w:t>Cancer Biomark</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1</w:t>
      </w:r>
      <w:r w:rsidRPr="004F39A7">
        <w:rPr>
          <w:rFonts w:ascii="Book Antiqua" w:hAnsi="Book Antiqua" w:cs="宋体"/>
          <w:color w:val="auto"/>
          <w:kern w:val="0"/>
          <w:sz w:val="24"/>
          <w:szCs w:val="24"/>
          <w:lang w:eastAsia="zh-CN"/>
        </w:rPr>
        <w:t>: 177-182 [PMID: 17192038]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162 </w:t>
      </w:r>
      <w:r w:rsidRPr="004F39A7">
        <w:rPr>
          <w:rFonts w:ascii="Book Antiqua" w:hAnsi="Book Antiqua" w:cs="宋体"/>
          <w:b/>
          <w:bCs/>
          <w:color w:val="auto"/>
          <w:kern w:val="0"/>
          <w:sz w:val="24"/>
          <w:szCs w:val="24"/>
          <w:lang w:eastAsia="zh-CN"/>
        </w:rPr>
        <w:t>Hsu WY</w:t>
      </w:r>
      <w:r w:rsidRPr="004F39A7">
        <w:rPr>
          <w:rFonts w:ascii="Book Antiqua" w:hAnsi="Book Antiqua" w:cs="宋体"/>
          <w:color w:val="auto"/>
          <w:kern w:val="0"/>
          <w:sz w:val="24"/>
          <w:szCs w:val="24"/>
          <w:lang w:eastAsia="zh-CN"/>
        </w:rPr>
        <w:t xml:space="preserve">, Chen WT, Lin WD, Tsai FJ, Tsai Y, Lin CT, Lo WY, Jeng LB, Lai CC. Analysis of urinary nucleosides as potential tumor markers in human colorectal cancer by high performance liquid chromatography/electrospray ionization tandem mass spectrometry. </w:t>
      </w:r>
      <w:r w:rsidRPr="004F39A7">
        <w:rPr>
          <w:rFonts w:ascii="Book Antiqua" w:hAnsi="Book Antiqua" w:cs="宋体"/>
          <w:i/>
          <w:iCs/>
          <w:color w:val="auto"/>
          <w:kern w:val="0"/>
          <w:sz w:val="24"/>
          <w:szCs w:val="24"/>
          <w:lang w:eastAsia="zh-CN"/>
        </w:rPr>
        <w:t>Clin Chim Acta</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402</w:t>
      </w:r>
      <w:r w:rsidRPr="004F39A7">
        <w:rPr>
          <w:rFonts w:ascii="Book Antiqua" w:hAnsi="Book Antiqua" w:cs="宋体"/>
          <w:color w:val="auto"/>
          <w:kern w:val="0"/>
          <w:sz w:val="24"/>
          <w:szCs w:val="24"/>
          <w:lang w:eastAsia="zh-CN"/>
        </w:rPr>
        <w:t>: 31-37 [PMID: 19135043 DOI: 10.1016/j.cca.2008.12.009]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163 </w:t>
      </w:r>
      <w:r w:rsidRPr="004F39A7">
        <w:rPr>
          <w:rFonts w:ascii="Book Antiqua" w:hAnsi="Book Antiqua" w:cs="宋体"/>
          <w:b/>
          <w:bCs/>
          <w:color w:val="auto"/>
          <w:kern w:val="0"/>
          <w:sz w:val="24"/>
          <w:szCs w:val="24"/>
          <w:lang w:eastAsia="zh-CN"/>
        </w:rPr>
        <w:t>Su YH</w:t>
      </w:r>
      <w:r w:rsidRPr="004F39A7">
        <w:rPr>
          <w:rFonts w:ascii="Book Antiqua" w:hAnsi="Book Antiqua" w:cs="宋体"/>
          <w:color w:val="auto"/>
          <w:kern w:val="0"/>
          <w:sz w:val="24"/>
          <w:szCs w:val="24"/>
          <w:lang w:eastAsia="zh-CN"/>
        </w:rPr>
        <w:t xml:space="preserve">, Wang M, Brenner DE, Ng A, Melkonyan H, Umansky S, Syngal S, Block TM. Human urine contains small, 150 to 250 nucleotide-sized, soluble </w:t>
      </w:r>
      <w:r w:rsidRPr="004F39A7">
        <w:rPr>
          <w:rFonts w:ascii="Book Antiqua" w:hAnsi="Book Antiqua" w:cs="宋体"/>
          <w:color w:val="auto"/>
          <w:kern w:val="0"/>
          <w:sz w:val="24"/>
          <w:szCs w:val="24"/>
          <w:lang w:eastAsia="zh-CN"/>
        </w:rPr>
        <w:lastRenderedPageBreak/>
        <w:t xml:space="preserve">DNA derived from the circulation and may be useful in the detection of colorectal cancer. </w:t>
      </w:r>
      <w:r w:rsidRPr="004F39A7">
        <w:rPr>
          <w:rFonts w:ascii="Book Antiqua" w:hAnsi="Book Antiqua" w:cs="宋体"/>
          <w:i/>
          <w:iCs/>
          <w:color w:val="auto"/>
          <w:kern w:val="0"/>
          <w:sz w:val="24"/>
          <w:szCs w:val="24"/>
          <w:lang w:eastAsia="zh-CN"/>
        </w:rPr>
        <w:t>J Mol Diagn</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6</w:t>
      </w:r>
      <w:r w:rsidRPr="004F39A7">
        <w:rPr>
          <w:rFonts w:ascii="Book Antiqua" w:hAnsi="Book Antiqua" w:cs="宋体"/>
          <w:color w:val="auto"/>
          <w:kern w:val="0"/>
          <w:sz w:val="24"/>
          <w:szCs w:val="24"/>
          <w:lang w:eastAsia="zh-CN"/>
        </w:rPr>
        <w:t>: 101-107 [PMID: 15096565]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164 </w:t>
      </w:r>
      <w:r w:rsidRPr="004F39A7">
        <w:rPr>
          <w:rFonts w:ascii="Book Antiqua" w:hAnsi="Book Antiqua" w:cs="宋体"/>
          <w:b/>
          <w:bCs/>
          <w:color w:val="auto"/>
          <w:kern w:val="0"/>
          <w:sz w:val="24"/>
          <w:szCs w:val="24"/>
          <w:lang w:eastAsia="zh-CN"/>
        </w:rPr>
        <w:t>Song BP</w:t>
      </w:r>
      <w:r w:rsidRPr="004F39A7">
        <w:rPr>
          <w:rFonts w:ascii="Book Antiqua" w:hAnsi="Book Antiqua" w:cs="宋体"/>
          <w:color w:val="auto"/>
          <w:kern w:val="0"/>
          <w:sz w:val="24"/>
          <w:szCs w:val="24"/>
          <w:lang w:eastAsia="zh-CN"/>
        </w:rPr>
        <w:t xml:space="preserve">, Jain S, Lin SY, Chen Q, Block TM, Song W, Brenner DE, Su YH. Detection of hypermethylated vimentin in urine of patients with colorectal cancer. </w:t>
      </w:r>
      <w:r w:rsidRPr="004F39A7">
        <w:rPr>
          <w:rFonts w:ascii="Book Antiqua" w:hAnsi="Book Antiqua" w:cs="宋体"/>
          <w:i/>
          <w:iCs/>
          <w:color w:val="auto"/>
          <w:kern w:val="0"/>
          <w:sz w:val="24"/>
          <w:szCs w:val="24"/>
          <w:lang w:eastAsia="zh-CN"/>
        </w:rPr>
        <w:t>J Mol Diagn</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112-119 [PMID: 22251609 DOI: 10.1016/j.jmoldx.2011.12.003]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165 </w:t>
      </w:r>
      <w:r w:rsidRPr="004F39A7">
        <w:rPr>
          <w:rFonts w:ascii="Book Antiqua" w:hAnsi="Book Antiqua" w:cs="宋体"/>
          <w:b/>
          <w:bCs/>
          <w:color w:val="auto"/>
          <w:kern w:val="0"/>
          <w:sz w:val="24"/>
          <w:szCs w:val="24"/>
          <w:lang w:eastAsia="zh-CN"/>
        </w:rPr>
        <w:t>Ward DG</w:t>
      </w:r>
      <w:r w:rsidRPr="004F39A7">
        <w:rPr>
          <w:rFonts w:ascii="Book Antiqua" w:hAnsi="Book Antiqua" w:cs="宋体"/>
          <w:color w:val="auto"/>
          <w:kern w:val="0"/>
          <w:sz w:val="24"/>
          <w:szCs w:val="24"/>
          <w:lang w:eastAsia="zh-CN"/>
        </w:rPr>
        <w:t xml:space="preserve">, Nyangoma S, Joy H, Hamilton E, Wei W, Tselepis C, Steven N, Wakelam MJ, Johnson PJ, Ismail T, Martin A. Proteomic profiling of urine for the detection of colon cancer. </w:t>
      </w:r>
      <w:r w:rsidRPr="004F39A7">
        <w:rPr>
          <w:rFonts w:ascii="Book Antiqua" w:hAnsi="Book Antiqua" w:cs="宋体"/>
          <w:i/>
          <w:iCs/>
          <w:color w:val="auto"/>
          <w:kern w:val="0"/>
          <w:sz w:val="24"/>
          <w:szCs w:val="24"/>
          <w:lang w:eastAsia="zh-CN"/>
        </w:rPr>
        <w:t>Proteome Sci</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6</w:t>
      </w:r>
      <w:r w:rsidRPr="004F39A7">
        <w:rPr>
          <w:rFonts w:ascii="Book Antiqua" w:hAnsi="Book Antiqua" w:cs="宋体"/>
          <w:color w:val="auto"/>
          <w:kern w:val="0"/>
          <w:sz w:val="24"/>
          <w:szCs w:val="24"/>
          <w:lang w:eastAsia="zh-CN"/>
        </w:rPr>
        <w:t>: 19 [PMID: 18558005 DOI: 10.1186/1477-5956-6-19]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166 </w:t>
      </w:r>
      <w:r w:rsidRPr="004F39A7">
        <w:rPr>
          <w:rFonts w:ascii="Book Antiqua" w:hAnsi="Book Antiqua" w:cs="宋体"/>
          <w:b/>
          <w:bCs/>
          <w:color w:val="auto"/>
          <w:kern w:val="0"/>
          <w:sz w:val="24"/>
          <w:szCs w:val="24"/>
          <w:lang w:eastAsia="zh-CN"/>
        </w:rPr>
        <w:t>Chen WD</w:t>
      </w:r>
      <w:r w:rsidRPr="004F39A7">
        <w:rPr>
          <w:rFonts w:ascii="Book Antiqua" w:hAnsi="Book Antiqua" w:cs="宋体"/>
          <w:color w:val="auto"/>
          <w:kern w:val="0"/>
          <w:sz w:val="24"/>
          <w:szCs w:val="24"/>
          <w:lang w:eastAsia="zh-CN"/>
        </w:rPr>
        <w:t xml:space="preserve">, Han ZJ, Skoletsky J, Olson J, Sah J, Myeroff L, Platzer P, Lu S, Dawson D, Willis J, Pretlow TP, Lutterbaugh J, Kasturi L, Willson JK, Rao JS, Shuber A, Markowitz SD. Detection in fecal DNA of colon cancer-specific methylation of the nonexpressed vimentin gene. </w:t>
      </w:r>
      <w:r w:rsidRPr="004F39A7">
        <w:rPr>
          <w:rFonts w:ascii="Book Antiqua" w:hAnsi="Book Antiqua" w:cs="宋体"/>
          <w:i/>
          <w:iCs/>
          <w:color w:val="auto"/>
          <w:kern w:val="0"/>
          <w:sz w:val="24"/>
          <w:szCs w:val="24"/>
          <w:lang w:eastAsia="zh-CN"/>
        </w:rPr>
        <w:t>J Natl Cancer Inst</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97</w:t>
      </w:r>
      <w:r w:rsidRPr="004F39A7">
        <w:rPr>
          <w:rFonts w:ascii="Book Antiqua" w:hAnsi="Book Antiqua" w:cs="宋体"/>
          <w:color w:val="auto"/>
          <w:kern w:val="0"/>
          <w:sz w:val="24"/>
          <w:szCs w:val="24"/>
          <w:lang w:eastAsia="zh-CN"/>
        </w:rPr>
        <w:t>: 1124-1132 [PMID: 16077070]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167 </w:t>
      </w:r>
      <w:r w:rsidRPr="004F39A7">
        <w:rPr>
          <w:rFonts w:ascii="Book Antiqua" w:hAnsi="Book Antiqua" w:cs="宋体"/>
          <w:b/>
          <w:bCs/>
          <w:color w:val="auto"/>
          <w:kern w:val="0"/>
          <w:sz w:val="24"/>
          <w:szCs w:val="24"/>
          <w:lang w:eastAsia="zh-CN"/>
        </w:rPr>
        <w:t>Itzkowitz SH</w:t>
      </w:r>
      <w:r w:rsidRPr="004F39A7">
        <w:rPr>
          <w:rFonts w:ascii="Book Antiqua" w:hAnsi="Book Antiqua" w:cs="宋体"/>
          <w:color w:val="auto"/>
          <w:kern w:val="0"/>
          <w:sz w:val="24"/>
          <w:szCs w:val="24"/>
          <w:lang w:eastAsia="zh-CN"/>
        </w:rPr>
        <w:t xml:space="preserve">, Jandorf L, Brand R, Rabeneck L, Schroy PC, Sontag S, Johnson D, Skoletsky J, Durkee K, Markowitz S, Shuber A. Improved fecal DNA test for colorectal cancer screening. </w:t>
      </w:r>
      <w:r w:rsidRPr="004F39A7">
        <w:rPr>
          <w:rFonts w:ascii="Book Antiqua" w:hAnsi="Book Antiqua" w:cs="宋体"/>
          <w:i/>
          <w:iCs/>
          <w:color w:val="auto"/>
          <w:kern w:val="0"/>
          <w:sz w:val="24"/>
          <w:szCs w:val="24"/>
          <w:lang w:eastAsia="zh-CN"/>
        </w:rPr>
        <w:t>Clin Gastroenterol Hepatol</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5</w:t>
      </w:r>
      <w:r w:rsidRPr="004F39A7">
        <w:rPr>
          <w:rFonts w:ascii="Book Antiqua" w:hAnsi="Book Antiqua" w:cs="宋体"/>
          <w:color w:val="auto"/>
          <w:kern w:val="0"/>
          <w:sz w:val="24"/>
          <w:szCs w:val="24"/>
          <w:lang w:eastAsia="zh-CN"/>
        </w:rPr>
        <w:t>: 111-117 [PMID: 17161655]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168 </w:t>
      </w:r>
      <w:r w:rsidRPr="004F39A7">
        <w:rPr>
          <w:rFonts w:ascii="Book Antiqua" w:hAnsi="Book Antiqua" w:cs="宋体"/>
          <w:b/>
          <w:bCs/>
          <w:color w:val="auto"/>
          <w:kern w:val="0"/>
          <w:sz w:val="24"/>
          <w:szCs w:val="24"/>
          <w:lang w:eastAsia="zh-CN"/>
        </w:rPr>
        <w:t>Li M</w:t>
      </w:r>
      <w:r w:rsidRPr="004F39A7">
        <w:rPr>
          <w:rFonts w:ascii="Book Antiqua" w:hAnsi="Book Antiqua" w:cs="宋体"/>
          <w:color w:val="auto"/>
          <w:kern w:val="0"/>
          <w:sz w:val="24"/>
          <w:szCs w:val="24"/>
          <w:lang w:eastAsia="zh-CN"/>
        </w:rPr>
        <w:t xml:space="preserve">, Chen WD, Papadopoulos N, Goodman SN, Bjerregaard NC, Laurberg S, Levin B, Juhl H, Arber N, Moinova H, Durkee K, Schmidt K, He Y, Diehl F, Velculescu VE, Zhou S, Diaz LA, Kinzler KW, Markowitz SD, Vogelstein B. Sensitive digital quantification of DNA methylation in clinical samples. </w:t>
      </w:r>
      <w:r w:rsidRPr="004F39A7">
        <w:rPr>
          <w:rFonts w:ascii="Book Antiqua" w:hAnsi="Book Antiqua" w:cs="宋体"/>
          <w:i/>
          <w:iCs/>
          <w:color w:val="auto"/>
          <w:kern w:val="0"/>
          <w:sz w:val="24"/>
          <w:szCs w:val="24"/>
          <w:lang w:eastAsia="zh-CN"/>
        </w:rPr>
        <w:t>Nat Biotechnol</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27</w:t>
      </w:r>
      <w:r w:rsidRPr="004F39A7">
        <w:rPr>
          <w:rFonts w:ascii="Book Antiqua" w:hAnsi="Book Antiqua" w:cs="宋体"/>
          <w:color w:val="auto"/>
          <w:kern w:val="0"/>
          <w:sz w:val="24"/>
          <w:szCs w:val="24"/>
          <w:lang w:eastAsia="zh-CN"/>
        </w:rPr>
        <w:t>: 858-863 [PMID: 19684580 DOI: 10.1038/nbt.1559]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169 </w:t>
      </w:r>
      <w:r w:rsidRPr="004F39A7">
        <w:rPr>
          <w:rFonts w:ascii="Book Antiqua" w:hAnsi="Book Antiqua" w:cs="宋体"/>
          <w:b/>
          <w:bCs/>
          <w:color w:val="auto"/>
          <w:kern w:val="0"/>
          <w:sz w:val="24"/>
          <w:szCs w:val="24"/>
          <w:lang w:eastAsia="zh-CN"/>
        </w:rPr>
        <w:t>Huang Z</w:t>
      </w:r>
      <w:r w:rsidRPr="004F39A7">
        <w:rPr>
          <w:rFonts w:ascii="Book Antiqua" w:hAnsi="Book Antiqua" w:cs="宋体"/>
          <w:color w:val="auto"/>
          <w:kern w:val="0"/>
          <w:sz w:val="24"/>
          <w:szCs w:val="24"/>
          <w:lang w:eastAsia="zh-CN"/>
        </w:rPr>
        <w:t xml:space="preserve">, Li L, Wang J. Hypermethylation of SFRP2 as a potential marker for stool-based detection of colorectal cancer and precancerous lesions. </w:t>
      </w:r>
      <w:r w:rsidRPr="004F39A7">
        <w:rPr>
          <w:rFonts w:ascii="Book Antiqua" w:hAnsi="Book Antiqua" w:cs="宋体"/>
          <w:i/>
          <w:iCs/>
          <w:color w:val="auto"/>
          <w:kern w:val="0"/>
          <w:sz w:val="24"/>
          <w:szCs w:val="24"/>
          <w:lang w:eastAsia="zh-CN"/>
        </w:rPr>
        <w:t>Dig Dis Sci</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52</w:t>
      </w:r>
      <w:r w:rsidRPr="004F39A7">
        <w:rPr>
          <w:rFonts w:ascii="Book Antiqua" w:hAnsi="Book Antiqua" w:cs="宋体"/>
          <w:color w:val="auto"/>
          <w:kern w:val="0"/>
          <w:sz w:val="24"/>
          <w:szCs w:val="24"/>
          <w:lang w:eastAsia="zh-CN"/>
        </w:rPr>
        <w:t>: 2287-2291 [PMID: 17410438]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170 </w:t>
      </w:r>
      <w:r w:rsidRPr="004F39A7">
        <w:rPr>
          <w:rFonts w:ascii="Book Antiqua" w:hAnsi="Book Antiqua" w:cs="宋体"/>
          <w:b/>
          <w:bCs/>
          <w:color w:val="auto"/>
          <w:kern w:val="0"/>
          <w:sz w:val="24"/>
          <w:szCs w:val="24"/>
          <w:lang w:eastAsia="zh-CN"/>
        </w:rPr>
        <w:t>Wang DR</w:t>
      </w:r>
      <w:r w:rsidRPr="004F39A7">
        <w:rPr>
          <w:rFonts w:ascii="Book Antiqua" w:hAnsi="Book Antiqua" w:cs="宋体"/>
          <w:color w:val="auto"/>
          <w:kern w:val="0"/>
          <w:sz w:val="24"/>
          <w:szCs w:val="24"/>
          <w:lang w:eastAsia="zh-CN"/>
        </w:rPr>
        <w:t xml:space="preserve">, Tang D. Hypermethylated SFRP2 gene in fecal DNA is a high potential biomarker for colorectal cancer noninvasive screening. </w:t>
      </w:r>
      <w:r w:rsidRPr="004F39A7">
        <w:rPr>
          <w:rFonts w:ascii="Book Antiqua" w:hAnsi="Book Antiqua" w:cs="宋体"/>
          <w:i/>
          <w:iCs/>
          <w:color w:val="auto"/>
          <w:kern w:val="0"/>
          <w:sz w:val="24"/>
          <w:szCs w:val="24"/>
          <w:lang w:eastAsia="zh-CN"/>
        </w:rPr>
        <w:t>World J Gastroenterol</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524-531 [PMID: 18203283]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171 </w:t>
      </w:r>
      <w:r w:rsidRPr="004F39A7">
        <w:rPr>
          <w:rFonts w:ascii="Book Antiqua" w:hAnsi="Book Antiqua" w:cs="宋体"/>
          <w:b/>
          <w:bCs/>
          <w:color w:val="auto"/>
          <w:kern w:val="0"/>
          <w:sz w:val="24"/>
          <w:szCs w:val="24"/>
          <w:lang w:eastAsia="zh-CN"/>
        </w:rPr>
        <w:t>Glöckner SC</w:t>
      </w:r>
      <w:r w:rsidRPr="004F39A7">
        <w:rPr>
          <w:rFonts w:ascii="Book Antiqua" w:hAnsi="Book Antiqua" w:cs="宋体"/>
          <w:color w:val="auto"/>
          <w:kern w:val="0"/>
          <w:sz w:val="24"/>
          <w:szCs w:val="24"/>
          <w:lang w:eastAsia="zh-CN"/>
        </w:rPr>
        <w:t xml:space="preserve">, Dhir M, Yi JM, McGarvey KE, Van Neste L, Louwagie J, Chan TA, Kleeberger W, de Bruïne AP, Smits KM, Khalid-de Bakker CA, Jonkers DM, Stockbrügger RW, Meijer GA, Oort FA, Iacobuzio-Donahue C, Bierau K, Herman JG, Baylin SB, Van Engeland M, Schuebel KE, Ahuja N. Methylation of TFPI2 in stool DNA: a potential novel biomarker for the detection of colorectal cancer. </w:t>
      </w:r>
      <w:r w:rsidRPr="004F39A7">
        <w:rPr>
          <w:rFonts w:ascii="Book Antiqua" w:hAnsi="Book Antiqua" w:cs="宋体"/>
          <w:i/>
          <w:iCs/>
          <w:color w:val="auto"/>
          <w:kern w:val="0"/>
          <w:sz w:val="24"/>
          <w:szCs w:val="24"/>
          <w:lang w:eastAsia="zh-CN"/>
        </w:rPr>
        <w:t>Cancer Res</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69</w:t>
      </w:r>
      <w:r w:rsidRPr="004F39A7">
        <w:rPr>
          <w:rFonts w:ascii="Book Antiqua" w:hAnsi="Book Antiqua" w:cs="宋体"/>
          <w:color w:val="auto"/>
          <w:kern w:val="0"/>
          <w:sz w:val="24"/>
          <w:szCs w:val="24"/>
          <w:lang w:eastAsia="zh-CN"/>
        </w:rPr>
        <w:t>: 4691-4699 [PMID: 19435926 DOI: 10.1158/0008-5472.CAN-08-0142]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172 </w:t>
      </w:r>
      <w:r w:rsidRPr="004F39A7">
        <w:rPr>
          <w:rFonts w:ascii="Book Antiqua" w:hAnsi="Book Antiqua" w:cs="宋体"/>
          <w:b/>
          <w:bCs/>
          <w:color w:val="auto"/>
          <w:kern w:val="0"/>
          <w:sz w:val="24"/>
          <w:szCs w:val="24"/>
          <w:lang w:eastAsia="zh-CN"/>
        </w:rPr>
        <w:t>Ausch C</w:t>
      </w:r>
      <w:r w:rsidRPr="004F39A7">
        <w:rPr>
          <w:rFonts w:ascii="Book Antiqua" w:hAnsi="Book Antiqua" w:cs="宋体"/>
          <w:color w:val="auto"/>
          <w:kern w:val="0"/>
          <w:sz w:val="24"/>
          <w:szCs w:val="24"/>
          <w:lang w:eastAsia="zh-CN"/>
        </w:rPr>
        <w:t xml:space="preserve">, Kim YH, Tsuchiya KD, Dzieciatkowski S, Washington MK, Paraskeva C, Radich J, Grady WM. Comparative analysis of PCR-based biomarker assay methods for colorectal polyp detection from fecal DNA. </w:t>
      </w:r>
      <w:r w:rsidRPr="004F39A7">
        <w:rPr>
          <w:rFonts w:ascii="Book Antiqua" w:hAnsi="Book Antiqua" w:cs="宋体"/>
          <w:i/>
          <w:iCs/>
          <w:color w:val="auto"/>
          <w:kern w:val="0"/>
          <w:sz w:val="24"/>
          <w:szCs w:val="24"/>
          <w:lang w:eastAsia="zh-CN"/>
        </w:rPr>
        <w:t>Clin Chem</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55</w:t>
      </w:r>
      <w:r w:rsidRPr="004F39A7">
        <w:rPr>
          <w:rFonts w:ascii="Book Antiqua" w:hAnsi="Book Antiqua" w:cs="宋体"/>
          <w:color w:val="auto"/>
          <w:kern w:val="0"/>
          <w:sz w:val="24"/>
          <w:szCs w:val="24"/>
          <w:lang w:eastAsia="zh-CN"/>
        </w:rPr>
        <w:t>: 1559-1563 [PMID: 19541867 DOI: 10.1373/clinchem.2008.122937]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173 </w:t>
      </w:r>
      <w:r w:rsidRPr="004F39A7">
        <w:rPr>
          <w:rFonts w:ascii="Book Antiqua" w:hAnsi="Book Antiqua" w:cs="宋体"/>
          <w:b/>
          <w:bCs/>
          <w:color w:val="auto"/>
          <w:kern w:val="0"/>
          <w:sz w:val="24"/>
          <w:szCs w:val="24"/>
          <w:lang w:eastAsia="zh-CN"/>
        </w:rPr>
        <w:t>Zhang H</w:t>
      </w:r>
      <w:r w:rsidRPr="004F39A7">
        <w:rPr>
          <w:rFonts w:ascii="Book Antiqua" w:hAnsi="Book Antiqua" w:cs="宋体"/>
          <w:color w:val="auto"/>
          <w:kern w:val="0"/>
          <w:sz w:val="24"/>
          <w:szCs w:val="24"/>
          <w:lang w:eastAsia="zh-CN"/>
        </w:rPr>
        <w:t xml:space="preserve">, Song YC, Dang CX. Detection of hypermethylated spastic paraplegia-20 in stool samples of patients with colorectal cancer. </w:t>
      </w:r>
      <w:r w:rsidRPr="004F39A7">
        <w:rPr>
          <w:rFonts w:ascii="Book Antiqua" w:hAnsi="Book Antiqua" w:cs="宋体"/>
          <w:i/>
          <w:iCs/>
          <w:color w:val="auto"/>
          <w:kern w:val="0"/>
          <w:sz w:val="24"/>
          <w:szCs w:val="24"/>
          <w:lang w:eastAsia="zh-CN"/>
        </w:rPr>
        <w:t>Int J Med Sci</w:t>
      </w:r>
      <w:r w:rsidRPr="004F39A7">
        <w:rPr>
          <w:rFonts w:ascii="Book Antiqua" w:hAnsi="Book Antiqua" w:cs="宋体"/>
          <w:color w:val="auto"/>
          <w:kern w:val="0"/>
          <w:sz w:val="24"/>
          <w:szCs w:val="24"/>
          <w:lang w:eastAsia="zh-CN"/>
        </w:rPr>
        <w:t xml:space="preserve"> 2013; </w:t>
      </w:r>
      <w:r w:rsidRPr="004F39A7">
        <w:rPr>
          <w:rFonts w:ascii="Book Antiqua" w:hAnsi="Book Antiqua" w:cs="宋体"/>
          <w:b/>
          <w:bCs/>
          <w:color w:val="auto"/>
          <w:kern w:val="0"/>
          <w:sz w:val="24"/>
          <w:szCs w:val="24"/>
          <w:lang w:eastAsia="zh-CN"/>
        </w:rPr>
        <w:t>10</w:t>
      </w:r>
      <w:r w:rsidRPr="004F39A7">
        <w:rPr>
          <w:rFonts w:ascii="Book Antiqua" w:hAnsi="Book Antiqua" w:cs="宋体"/>
          <w:color w:val="auto"/>
          <w:kern w:val="0"/>
          <w:sz w:val="24"/>
          <w:szCs w:val="24"/>
          <w:lang w:eastAsia="zh-CN"/>
        </w:rPr>
        <w:t>: 230-234 [PMID: 23372428 DOI: 10.7150/ijms.5278]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174 </w:t>
      </w:r>
      <w:r w:rsidRPr="004F39A7">
        <w:rPr>
          <w:rFonts w:ascii="Book Antiqua" w:hAnsi="Book Antiqua" w:cs="宋体"/>
          <w:b/>
          <w:bCs/>
          <w:color w:val="auto"/>
          <w:kern w:val="0"/>
          <w:sz w:val="24"/>
          <w:szCs w:val="24"/>
          <w:lang w:eastAsia="zh-CN"/>
        </w:rPr>
        <w:t>Bosch LJ</w:t>
      </w:r>
      <w:r w:rsidRPr="004F39A7">
        <w:rPr>
          <w:rFonts w:ascii="Book Antiqua" w:hAnsi="Book Antiqua" w:cs="宋体"/>
          <w:color w:val="auto"/>
          <w:kern w:val="0"/>
          <w:sz w:val="24"/>
          <w:szCs w:val="24"/>
          <w:lang w:eastAsia="zh-CN"/>
        </w:rPr>
        <w:t xml:space="preserve">, Oort FA, Neerincx M, Khalid-de Bakker CA, Terhaar sive Droste JS, Melotte V, Jonkers DM, Masclee AA, Mongera S, Grooteclaes M, Louwagie J, </w:t>
      </w:r>
      <w:r w:rsidRPr="004F39A7">
        <w:rPr>
          <w:rFonts w:ascii="Book Antiqua" w:hAnsi="Book Antiqua" w:cs="宋体"/>
          <w:color w:val="auto"/>
          <w:kern w:val="0"/>
          <w:sz w:val="24"/>
          <w:szCs w:val="24"/>
          <w:lang w:eastAsia="zh-CN"/>
        </w:rPr>
        <w:lastRenderedPageBreak/>
        <w:t xml:space="preserve">van Criekinge W, Coupé VM, Mulder CJ, van Engeland M, Carvalho B, Meijer GA. DNA methylation of phosphatase and actin regulator 3 detects colorectal cancer in stool and complements FIT. </w:t>
      </w:r>
      <w:r w:rsidRPr="004F39A7">
        <w:rPr>
          <w:rFonts w:ascii="Book Antiqua" w:hAnsi="Book Antiqua" w:cs="宋体"/>
          <w:i/>
          <w:iCs/>
          <w:color w:val="auto"/>
          <w:kern w:val="0"/>
          <w:sz w:val="24"/>
          <w:szCs w:val="24"/>
          <w:lang w:eastAsia="zh-CN"/>
        </w:rPr>
        <w:t>Cancer Prev Res (Phila)</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5</w:t>
      </w:r>
      <w:r w:rsidRPr="004F39A7">
        <w:rPr>
          <w:rFonts w:ascii="Book Antiqua" w:hAnsi="Book Antiqua" w:cs="宋体"/>
          <w:color w:val="auto"/>
          <w:kern w:val="0"/>
          <w:sz w:val="24"/>
          <w:szCs w:val="24"/>
          <w:lang w:eastAsia="zh-CN"/>
        </w:rPr>
        <w:t>: 464-472 [PMID: 22135045 DOI: 10.1158/1940-6207.CAPR-11-0315]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175 </w:t>
      </w:r>
      <w:r w:rsidRPr="004F39A7">
        <w:rPr>
          <w:rFonts w:ascii="Book Antiqua" w:hAnsi="Book Antiqua" w:cs="宋体"/>
          <w:b/>
          <w:bCs/>
          <w:color w:val="auto"/>
          <w:kern w:val="0"/>
          <w:sz w:val="24"/>
          <w:szCs w:val="24"/>
          <w:lang w:eastAsia="zh-CN"/>
        </w:rPr>
        <w:t>Zhang J</w:t>
      </w:r>
      <w:r w:rsidRPr="004F39A7">
        <w:rPr>
          <w:rFonts w:ascii="Book Antiqua" w:hAnsi="Book Antiqua" w:cs="宋体"/>
          <w:color w:val="auto"/>
          <w:kern w:val="0"/>
          <w:sz w:val="24"/>
          <w:szCs w:val="24"/>
          <w:lang w:eastAsia="zh-CN"/>
        </w:rPr>
        <w:t xml:space="preserve">, Yang S, Xie Y, Chen X, Zhao Y, He D, Li J. Detection of methylated tissue factor pathway inhibitor 2 and human long DNA in fecal samples of patients with colorectal cancer in China. </w:t>
      </w:r>
      <w:r w:rsidRPr="004F39A7">
        <w:rPr>
          <w:rFonts w:ascii="Book Antiqua" w:hAnsi="Book Antiqua" w:cs="宋体"/>
          <w:i/>
          <w:iCs/>
          <w:color w:val="auto"/>
          <w:kern w:val="0"/>
          <w:sz w:val="24"/>
          <w:szCs w:val="24"/>
          <w:lang w:eastAsia="zh-CN"/>
        </w:rPr>
        <w:t>Cancer Epidemiol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36</w:t>
      </w:r>
      <w:r w:rsidRPr="004F39A7">
        <w:rPr>
          <w:rFonts w:ascii="Book Antiqua" w:hAnsi="Book Antiqua" w:cs="宋体"/>
          <w:color w:val="auto"/>
          <w:kern w:val="0"/>
          <w:sz w:val="24"/>
          <w:szCs w:val="24"/>
          <w:lang w:eastAsia="zh-CN"/>
        </w:rPr>
        <w:t>: 73-77 [PMID: 21621497 DOI: 10.1016/j.canep.2011.04.006]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176 </w:t>
      </w:r>
      <w:r w:rsidRPr="004F39A7">
        <w:rPr>
          <w:rFonts w:ascii="Book Antiqua" w:hAnsi="Book Antiqua" w:cs="宋体"/>
          <w:b/>
          <w:bCs/>
          <w:color w:val="auto"/>
          <w:kern w:val="0"/>
          <w:sz w:val="24"/>
          <w:szCs w:val="24"/>
          <w:lang w:eastAsia="zh-CN"/>
        </w:rPr>
        <w:t>Leung WK</w:t>
      </w:r>
      <w:r w:rsidRPr="004F39A7">
        <w:rPr>
          <w:rFonts w:ascii="Book Antiqua" w:hAnsi="Book Antiqua" w:cs="宋体"/>
          <w:color w:val="auto"/>
          <w:kern w:val="0"/>
          <w:sz w:val="24"/>
          <w:szCs w:val="24"/>
          <w:lang w:eastAsia="zh-CN"/>
        </w:rPr>
        <w:t xml:space="preserve">, To KF, Man EP, Chan MW, Hui AJ, Ng SS, Lau JY, Sung JJ. Detection of hypermethylated DNA or cyclooxygenase-2 messenger RNA in fecal samples of patients with colorectal cancer or polyps. </w:t>
      </w:r>
      <w:r w:rsidRPr="004F39A7">
        <w:rPr>
          <w:rFonts w:ascii="Book Antiqua" w:hAnsi="Book Antiqua" w:cs="宋体"/>
          <w:i/>
          <w:iCs/>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102</w:t>
      </w:r>
      <w:r w:rsidRPr="004F39A7">
        <w:rPr>
          <w:rFonts w:ascii="Book Antiqua" w:hAnsi="Book Antiqua" w:cs="宋体"/>
          <w:color w:val="auto"/>
          <w:kern w:val="0"/>
          <w:sz w:val="24"/>
          <w:szCs w:val="24"/>
          <w:lang w:eastAsia="zh-CN"/>
        </w:rPr>
        <w:t>: 1070-1076 [PMID: 17378912]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177 </w:t>
      </w:r>
      <w:r w:rsidRPr="004F39A7">
        <w:rPr>
          <w:rFonts w:ascii="Book Antiqua" w:hAnsi="Book Antiqua"/>
          <w:b/>
          <w:bCs/>
          <w:sz w:val="24"/>
          <w:szCs w:val="24"/>
        </w:rPr>
        <w:t>Nagasaka T</w:t>
      </w:r>
      <w:r w:rsidRPr="004F39A7">
        <w:rPr>
          <w:rFonts w:ascii="Book Antiqua" w:hAnsi="Book Antiqua"/>
          <w:sz w:val="24"/>
          <w:szCs w:val="24"/>
        </w:rPr>
        <w:t xml:space="preserve">, Tanaka N, Cullings HM, Sun DS, Sasamoto H, Uchida T, Koi M, Nishida N, Naomoto Y, Boland CR, Matsubara N, Goel A. Analysis of fecal DNA methylation to detect gastrointestinal neoplasia. </w:t>
      </w:r>
      <w:r w:rsidRPr="004F39A7">
        <w:rPr>
          <w:rFonts w:ascii="Book Antiqua" w:hAnsi="Book Antiqua"/>
          <w:i/>
          <w:iCs/>
          <w:sz w:val="24"/>
          <w:szCs w:val="24"/>
        </w:rPr>
        <w:t>J Natl Cancer Inst</w:t>
      </w:r>
      <w:r w:rsidRPr="004F39A7">
        <w:rPr>
          <w:rFonts w:ascii="Book Antiqua" w:hAnsi="Book Antiqua"/>
          <w:sz w:val="24"/>
          <w:szCs w:val="24"/>
        </w:rPr>
        <w:t xml:space="preserve"> 2009; </w:t>
      </w:r>
      <w:r w:rsidRPr="004F39A7">
        <w:rPr>
          <w:rFonts w:ascii="Book Antiqua" w:hAnsi="Book Antiqua"/>
          <w:b/>
          <w:bCs/>
          <w:sz w:val="24"/>
          <w:szCs w:val="24"/>
        </w:rPr>
        <w:t>101</w:t>
      </w:r>
      <w:r w:rsidRPr="004F39A7">
        <w:rPr>
          <w:rFonts w:ascii="Book Antiqua" w:hAnsi="Book Antiqua"/>
          <w:sz w:val="24"/>
          <w:szCs w:val="24"/>
        </w:rPr>
        <w:t>: 1244-1258 [PMID: 19700653 DOI: 10.1093/jnci/djp265]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178 </w:t>
      </w:r>
      <w:r w:rsidRPr="004F39A7">
        <w:rPr>
          <w:rFonts w:ascii="Book Antiqua" w:hAnsi="Book Antiqua" w:cs="宋体"/>
          <w:b/>
          <w:bCs/>
          <w:color w:val="auto"/>
          <w:kern w:val="0"/>
          <w:sz w:val="24"/>
          <w:szCs w:val="24"/>
          <w:lang w:eastAsia="zh-CN"/>
        </w:rPr>
        <w:t>Baek YH</w:t>
      </w:r>
      <w:r w:rsidRPr="004F39A7">
        <w:rPr>
          <w:rFonts w:ascii="Book Antiqua" w:hAnsi="Book Antiqua" w:cs="宋体"/>
          <w:color w:val="auto"/>
          <w:kern w:val="0"/>
          <w:sz w:val="24"/>
          <w:szCs w:val="24"/>
          <w:lang w:eastAsia="zh-CN"/>
        </w:rPr>
        <w:t xml:space="preserve">, Chang E, Kim YJ, Kim BK, Sohn JH, Park DI. Stool methylation-specific polymerase chain reaction assay for the detection of colorectal neoplasia in Korean patients. </w:t>
      </w:r>
      <w:r w:rsidRPr="004F39A7">
        <w:rPr>
          <w:rFonts w:ascii="Book Antiqua" w:hAnsi="Book Antiqua" w:cs="宋体"/>
          <w:i/>
          <w:iCs/>
          <w:color w:val="auto"/>
          <w:kern w:val="0"/>
          <w:sz w:val="24"/>
          <w:szCs w:val="24"/>
          <w:lang w:eastAsia="zh-CN"/>
        </w:rPr>
        <w:t>Dis Colon Rectum</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52</w:t>
      </w:r>
      <w:r w:rsidRPr="004F39A7">
        <w:rPr>
          <w:rFonts w:ascii="Book Antiqua" w:hAnsi="Book Antiqua" w:cs="宋体"/>
          <w:color w:val="auto"/>
          <w:kern w:val="0"/>
          <w:sz w:val="24"/>
          <w:szCs w:val="24"/>
          <w:lang w:eastAsia="zh-CN"/>
        </w:rPr>
        <w:t>: 1452-149; discussion 1452-149; [PMID: 19617759 DOI: 10.1007/DCR.0b013e3181a79533]</w:t>
      </w:r>
    </w:p>
    <w:p w:rsidR="00563257" w:rsidRPr="00D868D8" w:rsidRDefault="00563257" w:rsidP="00E60686">
      <w:pPr>
        <w:widowControl/>
        <w:suppressAutoHyphens w:val="0"/>
        <w:overflowPunct/>
        <w:autoSpaceDE/>
        <w:autoSpaceDN/>
        <w:adjustRightInd/>
        <w:jc w:val="left"/>
        <w:textAlignment w:val="auto"/>
        <w:rPr>
          <w:rFonts w:ascii="Book Antiqua" w:hAnsi="Book Antiqua"/>
          <w:sz w:val="24"/>
          <w:szCs w:val="24"/>
          <w:lang w:eastAsia="zh-CN"/>
        </w:rPr>
      </w:pPr>
      <w:r w:rsidRPr="004F39A7">
        <w:rPr>
          <w:rFonts w:ascii="Book Antiqua" w:hAnsi="Book Antiqua"/>
          <w:bCs/>
          <w:sz w:val="24"/>
          <w:szCs w:val="24"/>
          <w:lang w:eastAsia="zh-CN"/>
        </w:rPr>
        <w:t xml:space="preserve">179 </w:t>
      </w:r>
      <w:r w:rsidRPr="004F39A7">
        <w:rPr>
          <w:rFonts w:ascii="Book Antiqua" w:hAnsi="Book Antiqua"/>
          <w:b/>
          <w:bCs/>
          <w:sz w:val="24"/>
          <w:szCs w:val="24"/>
        </w:rPr>
        <w:t>Azuara D</w:t>
      </w:r>
      <w:r w:rsidRPr="004F39A7">
        <w:rPr>
          <w:rFonts w:ascii="Book Antiqua" w:hAnsi="Book Antiqua"/>
          <w:sz w:val="24"/>
          <w:szCs w:val="24"/>
        </w:rPr>
        <w:t xml:space="preserve">, Rodriguez-Moranta F, de Oca J, Soriano-Izquierdo A, Mora J, Guardiola J, Biondo S, Blanco I, Peinado MA, Moreno V, Esteller M, Capellá G. Novel methylation panel for the early detection of colorectal tumors in stool DNA. </w:t>
      </w:r>
      <w:r w:rsidRPr="004F39A7">
        <w:rPr>
          <w:rFonts w:ascii="Book Antiqua" w:hAnsi="Book Antiqua"/>
          <w:i/>
          <w:iCs/>
          <w:sz w:val="24"/>
          <w:szCs w:val="24"/>
        </w:rPr>
        <w:t>Clin Colorectal Cancer</w:t>
      </w:r>
      <w:r w:rsidRPr="004F39A7">
        <w:rPr>
          <w:rFonts w:ascii="Book Antiqua" w:hAnsi="Book Antiqua"/>
          <w:sz w:val="24"/>
          <w:szCs w:val="24"/>
        </w:rPr>
        <w:t xml:space="preserve"> 2010; </w:t>
      </w:r>
      <w:r w:rsidRPr="004F39A7">
        <w:rPr>
          <w:rFonts w:ascii="Book Antiqua" w:hAnsi="Book Antiqua"/>
          <w:b/>
          <w:bCs/>
          <w:sz w:val="24"/>
          <w:szCs w:val="24"/>
        </w:rPr>
        <w:t>9</w:t>
      </w:r>
      <w:r w:rsidRPr="004F39A7">
        <w:rPr>
          <w:rFonts w:ascii="Book Antiqua" w:hAnsi="Book Antiqua"/>
          <w:sz w:val="24"/>
          <w:szCs w:val="24"/>
        </w:rPr>
        <w:t>: 168-176 [PMID: 20643622 DOI: 10.3816/CCC.2010.n.023]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180 </w:t>
      </w:r>
      <w:r w:rsidRPr="004F39A7">
        <w:rPr>
          <w:rFonts w:ascii="Book Antiqua" w:hAnsi="Book Antiqua" w:cs="宋体"/>
          <w:b/>
          <w:bCs/>
          <w:color w:val="auto"/>
          <w:kern w:val="0"/>
          <w:sz w:val="24"/>
          <w:szCs w:val="24"/>
          <w:lang w:eastAsia="zh-CN"/>
        </w:rPr>
        <w:t>Marshall KW</w:t>
      </w:r>
      <w:r w:rsidRPr="004F39A7">
        <w:rPr>
          <w:rFonts w:ascii="Book Antiqua" w:hAnsi="Book Antiqua" w:cs="宋体"/>
          <w:color w:val="auto"/>
          <w:kern w:val="0"/>
          <w:sz w:val="24"/>
          <w:szCs w:val="24"/>
          <w:lang w:eastAsia="zh-CN"/>
        </w:rPr>
        <w:t xml:space="preserve">, Mohr S, Khettabi FE, Nossova N, Chao S, Bao W, Ma J, Li XJ, Liew CC. A blood-based biomarker panel for stratifying current risk for colorectal cancer. </w:t>
      </w:r>
      <w:r w:rsidRPr="004F39A7">
        <w:rPr>
          <w:rFonts w:ascii="Book Antiqua" w:hAnsi="Book Antiqua" w:cs="宋体"/>
          <w:i/>
          <w:iCs/>
          <w:color w:val="auto"/>
          <w:kern w:val="0"/>
          <w:sz w:val="24"/>
          <w:szCs w:val="24"/>
          <w:lang w:eastAsia="zh-CN"/>
        </w:rPr>
        <w:t>Int J Cancer</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126</w:t>
      </w:r>
      <w:r w:rsidRPr="004F39A7">
        <w:rPr>
          <w:rFonts w:ascii="Book Antiqua" w:hAnsi="Book Antiqua" w:cs="宋体"/>
          <w:color w:val="auto"/>
          <w:kern w:val="0"/>
          <w:sz w:val="24"/>
          <w:szCs w:val="24"/>
          <w:lang w:eastAsia="zh-CN"/>
        </w:rPr>
        <w:t>: 1177-1186 [PMID: 19795455 DOI: 10.1002/ijc.24910]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181 </w:t>
      </w:r>
      <w:r w:rsidRPr="004F39A7">
        <w:rPr>
          <w:rFonts w:ascii="Book Antiqua" w:hAnsi="Book Antiqua" w:cs="宋体"/>
          <w:b/>
          <w:bCs/>
          <w:color w:val="auto"/>
          <w:kern w:val="0"/>
          <w:sz w:val="24"/>
          <w:szCs w:val="24"/>
          <w:lang w:eastAsia="zh-CN"/>
        </w:rPr>
        <w:t>Yip KT</w:t>
      </w:r>
      <w:r w:rsidRPr="004F39A7">
        <w:rPr>
          <w:rFonts w:ascii="Book Antiqua" w:hAnsi="Book Antiqua" w:cs="宋体"/>
          <w:color w:val="auto"/>
          <w:kern w:val="0"/>
          <w:sz w:val="24"/>
          <w:szCs w:val="24"/>
          <w:lang w:eastAsia="zh-CN"/>
        </w:rPr>
        <w:t xml:space="preserve">, Das PK, Suria D, Lim CR, Ng GH, Liew CC. A case-controlled validation study of a blood-based seven-gene biomarker panel for colorectal cancer in Malaysia. </w:t>
      </w:r>
      <w:r w:rsidRPr="004F39A7">
        <w:rPr>
          <w:rFonts w:ascii="Book Antiqua" w:hAnsi="Book Antiqua" w:cs="宋体"/>
          <w:i/>
          <w:iCs/>
          <w:color w:val="auto"/>
          <w:kern w:val="0"/>
          <w:sz w:val="24"/>
          <w:szCs w:val="24"/>
          <w:lang w:eastAsia="zh-CN"/>
        </w:rPr>
        <w:t>J Exp Clin Cancer Res</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29</w:t>
      </w:r>
      <w:r w:rsidRPr="004F39A7">
        <w:rPr>
          <w:rFonts w:ascii="Book Antiqua" w:hAnsi="Book Antiqua" w:cs="宋体"/>
          <w:color w:val="auto"/>
          <w:kern w:val="0"/>
          <w:sz w:val="24"/>
          <w:szCs w:val="24"/>
          <w:lang w:eastAsia="zh-CN"/>
        </w:rPr>
        <w:t>: 128 [PMID: 20846378 DOI: 10.1186/1756-9966-29-128]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182 </w:t>
      </w:r>
      <w:r w:rsidRPr="004F39A7">
        <w:rPr>
          <w:rFonts w:ascii="Book Antiqua" w:hAnsi="Book Antiqua" w:cs="宋体"/>
          <w:b/>
          <w:bCs/>
          <w:color w:val="auto"/>
          <w:kern w:val="0"/>
          <w:sz w:val="24"/>
          <w:szCs w:val="24"/>
          <w:lang w:eastAsia="zh-CN"/>
        </w:rPr>
        <w:t>Schiedeck TH</w:t>
      </w:r>
      <w:r w:rsidRPr="004F39A7">
        <w:rPr>
          <w:rFonts w:ascii="Book Antiqua" w:hAnsi="Book Antiqua" w:cs="宋体"/>
          <w:color w:val="auto"/>
          <w:kern w:val="0"/>
          <w:sz w:val="24"/>
          <w:szCs w:val="24"/>
          <w:lang w:eastAsia="zh-CN"/>
        </w:rPr>
        <w:t xml:space="preserve">, Wellm C, Roblick UJ, Broll R, Bruch HP. Diagnosis and monitoring of colorectal cancer by L6 blood serum polymerase chain reaction is superior to carcinoembryonic antigen-enzyme-linked immunosorbent assay. </w:t>
      </w:r>
      <w:r w:rsidRPr="004F39A7">
        <w:rPr>
          <w:rFonts w:ascii="Book Antiqua" w:hAnsi="Book Antiqua" w:cs="宋体"/>
          <w:i/>
          <w:iCs/>
          <w:color w:val="auto"/>
          <w:kern w:val="0"/>
          <w:sz w:val="24"/>
          <w:szCs w:val="24"/>
          <w:lang w:eastAsia="zh-CN"/>
        </w:rPr>
        <w:t>Dis Colon Rectum</w:t>
      </w:r>
      <w:r w:rsidRPr="004F39A7">
        <w:rPr>
          <w:rFonts w:ascii="Book Antiqua" w:hAnsi="Book Antiqua" w:cs="宋体"/>
          <w:color w:val="auto"/>
          <w:kern w:val="0"/>
          <w:sz w:val="24"/>
          <w:szCs w:val="24"/>
          <w:lang w:eastAsia="zh-CN"/>
        </w:rPr>
        <w:t xml:space="preserve"> 2003; </w:t>
      </w:r>
      <w:r w:rsidRPr="004F39A7">
        <w:rPr>
          <w:rFonts w:ascii="Book Antiqua" w:hAnsi="Book Antiqua" w:cs="宋体"/>
          <w:b/>
          <w:bCs/>
          <w:color w:val="auto"/>
          <w:kern w:val="0"/>
          <w:sz w:val="24"/>
          <w:szCs w:val="24"/>
          <w:lang w:eastAsia="zh-CN"/>
        </w:rPr>
        <w:t>46</w:t>
      </w:r>
      <w:r w:rsidRPr="004F39A7">
        <w:rPr>
          <w:rFonts w:ascii="Book Antiqua" w:hAnsi="Book Antiqua" w:cs="宋体"/>
          <w:color w:val="auto"/>
          <w:kern w:val="0"/>
          <w:sz w:val="24"/>
          <w:szCs w:val="24"/>
          <w:lang w:eastAsia="zh-CN"/>
        </w:rPr>
        <w:t>: 818-825 [PMID: 12794585]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183 </w:t>
      </w:r>
      <w:r w:rsidRPr="004F39A7">
        <w:rPr>
          <w:rFonts w:ascii="Book Antiqua" w:hAnsi="Book Antiqua" w:cs="宋体"/>
          <w:b/>
          <w:bCs/>
          <w:color w:val="auto"/>
          <w:kern w:val="0"/>
          <w:sz w:val="24"/>
          <w:szCs w:val="24"/>
          <w:lang w:eastAsia="zh-CN"/>
        </w:rPr>
        <w:t>Wu CW</w:t>
      </w:r>
      <w:r w:rsidRPr="004F39A7">
        <w:rPr>
          <w:rFonts w:ascii="Book Antiqua" w:hAnsi="Book Antiqua" w:cs="宋体"/>
          <w:color w:val="auto"/>
          <w:kern w:val="0"/>
          <w:sz w:val="24"/>
          <w:szCs w:val="24"/>
          <w:lang w:eastAsia="zh-CN"/>
        </w:rPr>
        <w:t xml:space="preserve">, Ng SS, Dong YJ, Ng SC, Leung WW, Lee CW, Wong YN, Chan FK, Yu J, Sung JJ. Detection of miR-92a and miR-21 in stool samples as potential screening biomarkers for colorectal cancer and polyps. </w:t>
      </w:r>
      <w:r w:rsidRPr="004F39A7">
        <w:rPr>
          <w:rFonts w:ascii="Book Antiqua" w:hAnsi="Book Antiqua" w:cs="宋体"/>
          <w:i/>
          <w:iCs/>
          <w:color w:val="auto"/>
          <w:kern w:val="0"/>
          <w:sz w:val="24"/>
          <w:szCs w:val="24"/>
          <w:lang w:eastAsia="zh-CN"/>
        </w:rPr>
        <w:t>Gut</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61</w:t>
      </w:r>
      <w:r w:rsidRPr="004F39A7">
        <w:rPr>
          <w:rFonts w:ascii="Book Antiqua" w:hAnsi="Book Antiqua" w:cs="宋体"/>
          <w:color w:val="auto"/>
          <w:kern w:val="0"/>
          <w:sz w:val="24"/>
          <w:szCs w:val="24"/>
          <w:lang w:eastAsia="zh-CN"/>
        </w:rPr>
        <w:t>: 739-745 [PMID: 21930727 DOI: 10.1136/gut.2011.239236]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184 </w:t>
      </w:r>
      <w:r w:rsidRPr="004F39A7">
        <w:rPr>
          <w:rFonts w:ascii="Book Antiqua" w:hAnsi="Book Antiqua" w:cs="宋体"/>
          <w:b/>
          <w:bCs/>
          <w:color w:val="auto"/>
          <w:kern w:val="0"/>
          <w:sz w:val="24"/>
          <w:szCs w:val="24"/>
          <w:lang w:eastAsia="zh-CN"/>
        </w:rPr>
        <w:t>Chao S</w:t>
      </w:r>
      <w:r w:rsidRPr="004F39A7">
        <w:rPr>
          <w:rFonts w:ascii="Book Antiqua" w:hAnsi="Book Antiqua" w:cs="宋体"/>
          <w:color w:val="auto"/>
          <w:kern w:val="0"/>
          <w:sz w:val="24"/>
          <w:szCs w:val="24"/>
          <w:lang w:eastAsia="zh-CN"/>
        </w:rPr>
        <w:t xml:space="preserve">, Ying J, Liew G, Marshall W, Liew CC, Burakoff R. Blood RNA biomarker panel detects both left- and right-sided colorectal neoplasms: a case-control study. </w:t>
      </w:r>
      <w:r w:rsidRPr="004F39A7">
        <w:rPr>
          <w:rFonts w:ascii="Book Antiqua" w:hAnsi="Book Antiqua" w:cs="宋体"/>
          <w:i/>
          <w:iCs/>
          <w:color w:val="auto"/>
          <w:kern w:val="0"/>
          <w:sz w:val="24"/>
          <w:szCs w:val="24"/>
          <w:lang w:eastAsia="zh-CN"/>
        </w:rPr>
        <w:t>J Exp Clin Cancer Res</w:t>
      </w:r>
      <w:r w:rsidRPr="004F39A7">
        <w:rPr>
          <w:rFonts w:ascii="Book Antiqua" w:hAnsi="Book Antiqua" w:cs="宋体"/>
          <w:color w:val="auto"/>
          <w:kern w:val="0"/>
          <w:sz w:val="24"/>
          <w:szCs w:val="24"/>
          <w:lang w:eastAsia="zh-CN"/>
        </w:rPr>
        <w:t xml:space="preserve"> 2013; </w:t>
      </w:r>
      <w:r w:rsidRPr="004F39A7">
        <w:rPr>
          <w:rFonts w:ascii="Book Antiqua" w:hAnsi="Book Antiqua" w:cs="宋体"/>
          <w:b/>
          <w:bCs/>
          <w:color w:val="auto"/>
          <w:kern w:val="0"/>
          <w:sz w:val="24"/>
          <w:szCs w:val="24"/>
          <w:lang w:eastAsia="zh-CN"/>
        </w:rPr>
        <w:t>32</w:t>
      </w:r>
      <w:r w:rsidRPr="004F39A7">
        <w:rPr>
          <w:rFonts w:ascii="Book Antiqua" w:hAnsi="Book Antiqua" w:cs="宋体"/>
          <w:color w:val="auto"/>
          <w:kern w:val="0"/>
          <w:sz w:val="24"/>
          <w:szCs w:val="24"/>
          <w:lang w:eastAsia="zh-CN"/>
        </w:rPr>
        <w:t>: 44 [PMID: 23876008 DOI: 10.1186/1756-9966-32-44]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lastRenderedPageBreak/>
        <w:t xml:space="preserve">185 </w:t>
      </w:r>
      <w:r w:rsidRPr="004F39A7">
        <w:rPr>
          <w:rFonts w:ascii="Book Antiqua" w:hAnsi="Book Antiqua" w:cs="宋体"/>
          <w:b/>
          <w:bCs/>
          <w:color w:val="auto"/>
          <w:kern w:val="0"/>
          <w:sz w:val="24"/>
          <w:szCs w:val="24"/>
          <w:lang w:eastAsia="zh-CN"/>
        </w:rPr>
        <w:t>Wang JY</w:t>
      </w:r>
      <w:r w:rsidRPr="004F39A7">
        <w:rPr>
          <w:rFonts w:ascii="Book Antiqua" w:hAnsi="Book Antiqua" w:cs="宋体"/>
          <w:color w:val="auto"/>
          <w:kern w:val="0"/>
          <w:sz w:val="24"/>
          <w:szCs w:val="24"/>
          <w:lang w:eastAsia="zh-CN"/>
        </w:rPr>
        <w:t xml:space="preserve">, Hsieh JS, Chang MY, Huang TJ, Chen FM, Cheng TL, Alexandersen K, Huang YS, Tzou WS, Lin SR. Molecular detection of APC, K- ras, and p53 mutations in the serum of colorectal cancer patients as circulating biomarkers. </w:t>
      </w:r>
      <w:r w:rsidRPr="004F39A7">
        <w:rPr>
          <w:rFonts w:ascii="Book Antiqua" w:hAnsi="Book Antiqua" w:cs="宋体"/>
          <w:i/>
          <w:iCs/>
          <w:color w:val="auto"/>
          <w:kern w:val="0"/>
          <w:sz w:val="24"/>
          <w:szCs w:val="24"/>
          <w:lang w:eastAsia="zh-CN"/>
        </w:rPr>
        <w:t>World J Surg</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28</w:t>
      </w:r>
      <w:r w:rsidRPr="004F39A7">
        <w:rPr>
          <w:rFonts w:ascii="Book Antiqua" w:hAnsi="Book Antiqua" w:cs="宋体"/>
          <w:color w:val="auto"/>
          <w:kern w:val="0"/>
          <w:sz w:val="24"/>
          <w:szCs w:val="24"/>
          <w:lang w:eastAsia="zh-CN"/>
        </w:rPr>
        <w:t>: 721-726 [PMID: 15185002]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186 </w:t>
      </w:r>
      <w:r w:rsidRPr="004F39A7">
        <w:rPr>
          <w:rFonts w:ascii="Book Antiqua" w:hAnsi="Book Antiqua" w:cs="宋体"/>
          <w:b/>
          <w:bCs/>
          <w:color w:val="auto"/>
          <w:kern w:val="0"/>
          <w:sz w:val="24"/>
          <w:szCs w:val="24"/>
          <w:lang w:eastAsia="zh-CN"/>
        </w:rPr>
        <w:t>Leung WK</w:t>
      </w:r>
      <w:r w:rsidRPr="004F39A7">
        <w:rPr>
          <w:rFonts w:ascii="Book Antiqua" w:hAnsi="Book Antiqua" w:cs="宋体"/>
          <w:color w:val="auto"/>
          <w:kern w:val="0"/>
          <w:sz w:val="24"/>
          <w:szCs w:val="24"/>
          <w:lang w:eastAsia="zh-CN"/>
        </w:rPr>
        <w:t xml:space="preserve">, To KF, Man EP, Chan MW, Bai AH, Hui AJ, Chan FK, Sung JJ. Quantitative detection of promoter hypermethylation in multiple genes in the serum of patients with colorectal cancer. </w:t>
      </w:r>
      <w:r w:rsidRPr="004F39A7">
        <w:rPr>
          <w:rFonts w:ascii="Book Antiqua" w:hAnsi="Book Antiqua" w:cs="宋体"/>
          <w:i/>
          <w:iCs/>
          <w:color w:val="auto"/>
          <w:kern w:val="0"/>
          <w:sz w:val="24"/>
          <w:szCs w:val="24"/>
          <w:lang w:eastAsia="zh-CN"/>
        </w:rPr>
        <w:t>Am J Gastroenterol</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100</w:t>
      </w:r>
      <w:r w:rsidRPr="004F39A7">
        <w:rPr>
          <w:rFonts w:ascii="Book Antiqua" w:hAnsi="Book Antiqua" w:cs="宋体"/>
          <w:color w:val="auto"/>
          <w:kern w:val="0"/>
          <w:sz w:val="24"/>
          <w:szCs w:val="24"/>
          <w:lang w:eastAsia="zh-CN"/>
        </w:rPr>
        <w:t>: 2274-2279 [PMID: 16181380]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187 </w:t>
      </w:r>
      <w:r w:rsidRPr="004F39A7">
        <w:rPr>
          <w:rFonts w:ascii="Book Antiqua" w:hAnsi="Book Antiqua" w:cs="宋体"/>
          <w:b/>
          <w:bCs/>
          <w:color w:val="auto"/>
          <w:kern w:val="0"/>
          <w:sz w:val="24"/>
          <w:szCs w:val="24"/>
          <w:lang w:eastAsia="zh-CN"/>
        </w:rPr>
        <w:t>Tóth K</w:t>
      </w:r>
      <w:r w:rsidRPr="004F39A7">
        <w:rPr>
          <w:rFonts w:ascii="Book Antiqua" w:hAnsi="Book Antiqua" w:cs="宋体"/>
          <w:color w:val="auto"/>
          <w:kern w:val="0"/>
          <w:sz w:val="24"/>
          <w:szCs w:val="24"/>
          <w:lang w:eastAsia="zh-CN"/>
        </w:rPr>
        <w:t xml:space="preserve">, Sipos F, Kalmár A, Patai AV, Wichmann B, Stoehr R, Golcher H, Schellerer V, Tulassay Z, Molnár B. Detection of methylated SEPT9 in plasma is a reliable screening method for both left- and right-sided colon cancers. </w:t>
      </w:r>
      <w:r w:rsidRPr="004F39A7">
        <w:rPr>
          <w:rFonts w:ascii="Book Antiqua" w:hAnsi="Book Antiqua" w:cs="宋体"/>
          <w:i/>
          <w:iCs/>
          <w:color w:val="auto"/>
          <w:kern w:val="0"/>
          <w:sz w:val="24"/>
          <w:szCs w:val="24"/>
          <w:lang w:eastAsia="zh-CN"/>
        </w:rPr>
        <w:t>PLoS One</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7</w:t>
      </w:r>
      <w:r w:rsidRPr="004F39A7">
        <w:rPr>
          <w:rFonts w:ascii="Book Antiqua" w:hAnsi="Book Antiqua" w:cs="宋体"/>
          <w:color w:val="auto"/>
          <w:kern w:val="0"/>
          <w:sz w:val="24"/>
          <w:szCs w:val="24"/>
          <w:lang w:eastAsia="zh-CN"/>
        </w:rPr>
        <w:t>: e46000 [PMID: 23049919 DOI: 10.1371/journal.pone.0046000]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188 </w:t>
      </w:r>
      <w:r w:rsidRPr="004F39A7">
        <w:rPr>
          <w:rFonts w:ascii="Book Antiqua" w:hAnsi="Book Antiqua" w:cs="宋体"/>
          <w:b/>
          <w:bCs/>
          <w:color w:val="auto"/>
          <w:kern w:val="0"/>
          <w:sz w:val="24"/>
          <w:szCs w:val="24"/>
          <w:lang w:eastAsia="zh-CN"/>
        </w:rPr>
        <w:t>Lee BB</w:t>
      </w:r>
      <w:r w:rsidRPr="004F39A7">
        <w:rPr>
          <w:rFonts w:ascii="Book Antiqua" w:hAnsi="Book Antiqua" w:cs="宋体"/>
          <w:color w:val="auto"/>
          <w:kern w:val="0"/>
          <w:sz w:val="24"/>
          <w:szCs w:val="24"/>
          <w:lang w:eastAsia="zh-CN"/>
        </w:rPr>
        <w:t xml:space="preserve">, Lee EJ, Jung EH, Chun HK, Chang DK, Song SY, Park J, Kim DH. Aberrant methylation of APC, MGMT, RASSF2A, and Wif-1 genes in plasma as a biomarker for early detection of colorectal cancer. </w:t>
      </w:r>
      <w:r w:rsidRPr="004F39A7">
        <w:rPr>
          <w:rFonts w:ascii="Book Antiqua" w:hAnsi="Book Antiqua" w:cs="宋体"/>
          <w:i/>
          <w:iCs/>
          <w:color w:val="auto"/>
          <w:kern w:val="0"/>
          <w:sz w:val="24"/>
          <w:szCs w:val="24"/>
          <w:lang w:eastAsia="zh-CN"/>
        </w:rPr>
        <w:t>Clin Cancer Res</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15</w:t>
      </w:r>
      <w:r w:rsidRPr="004F39A7">
        <w:rPr>
          <w:rFonts w:ascii="Book Antiqua" w:hAnsi="Book Antiqua" w:cs="宋体"/>
          <w:color w:val="auto"/>
          <w:kern w:val="0"/>
          <w:sz w:val="24"/>
          <w:szCs w:val="24"/>
          <w:lang w:eastAsia="zh-CN"/>
        </w:rPr>
        <w:t>: 6185-6191 [PMID: 19773381 DOI: 10.1158/1078-0432.CCR-09-0111]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189 </w:t>
      </w:r>
      <w:r w:rsidRPr="004F39A7">
        <w:rPr>
          <w:rFonts w:ascii="Book Antiqua" w:hAnsi="Book Antiqua" w:cs="宋体"/>
          <w:b/>
          <w:bCs/>
          <w:color w:val="auto"/>
          <w:kern w:val="0"/>
          <w:sz w:val="24"/>
          <w:szCs w:val="24"/>
          <w:lang w:eastAsia="zh-CN"/>
        </w:rPr>
        <w:t>MacFarlane JK</w:t>
      </w:r>
      <w:r w:rsidRPr="004F39A7">
        <w:rPr>
          <w:rFonts w:ascii="Book Antiqua" w:hAnsi="Book Antiqua" w:cs="宋体"/>
          <w:color w:val="auto"/>
          <w:kern w:val="0"/>
          <w:sz w:val="24"/>
          <w:szCs w:val="24"/>
          <w:lang w:eastAsia="zh-CN"/>
        </w:rPr>
        <w:t xml:space="preserve">, Ryall RD, Heald RJ. Mesorectal excision for rectal cancer. </w:t>
      </w:r>
      <w:r w:rsidRPr="004F39A7">
        <w:rPr>
          <w:rFonts w:ascii="Book Antiqua" w:hAnsi="Book Antiqua" w:cs="宋体"/>
          <w:i/>
          <w:iCs/>
          <w:color w:val="auto"/>
          <w:kern w:val="0"/>
          <w:sz w:val="24"/>
          <w:szCs w:val="24"/>
          <w:lang w:eastAsia="zh-CN"/>
        </w:rPr>
        <w:t>Lancet</w:t>
      </w:r>
      <w:r w:rsidRPr="004F39A7">
        <w:rPr>
          <w:rFonts w:ascii="Book Antiqua" w:hAnsi="Book Antiqua" w:cs="宋体"/>
          <w:color w:val="auto"/>
          <w:kern w:val="0"/>
          <w:sz w:val="24"/>
          <w:szCs w:val="24"/>
          <w:lang w:eastAsia="zh-CN"/>
        </w:rPr>
        <w:t xml:space="preserve"> 1993; </w:t>
      </w:r>
      <w:r w:rsidRPr="004F39A7">
        <w:rPr>
          <w:rFonts w:ascii="Book Antiqua" w:hAnsi="Book Antiqua" w:cs="宋体"/>
          <w:b/>
          <w:bCs/>
          <w:color w:val="auto"/>
          <w:kern w:val="0"/>
          <w:sz w:val="24"/>
          <w:szCs w:val="24"/>
          <w:lang w:eastAsia="zh-CN"/>
        </w:rPr>
        <w:t>341</w:t>
      </w:r>
      <w:r w:rsidRPr="004F39A7">
        <w:rPr>
          <w:rFonts w:ascii="Book Antiqua" w:hAnsi="Book Antiqua" w:cs="宋体"/>
          <w:color w:val="auto"/>
          <w:kern w:val="0"/>
          <w:sz w:val="24"/>
          <w:szCs w:val="24"/>
          <w:lang w:eastAsia="zh-CN"/>
        </w:rPr>
        <w:t>: 457-460 [PMID: 8094488]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190 </w:t>
      </w:r>
      <w:r w:rsidRPr="004F39A7">
        <w:rPr>
          <w:rFonts w:ascii="Book Antiqua" w:hAnsi="Book Antiqua" w:cs="宋体"/>
          <w:b/>
          <w:bCs/>
          <w:color w:val="auto"/>
          <w:kern w:val="0"/>
          <w:sz w:val="24"/>
          <w:szCs w:val="24"/>
          <w:lang w:eastAsia="zh-CN"/>
        </w:rPr>
        <w:t>Quirke P</w:t>
      </w:r>
      <w:r w:rsidRPr="004F39A7">
        <w:rPr>
          <w:rFonts w:ascii="Book Antiqua" w:hAnsi="Book Antiqua" w:cs="宋体"/>
          <w:color w:val="auto"/>
          <w:kern w:val="0"/>
          <w:sz w:val="24"/>
          <w:szCs w:val="24"/>
          <w:lang w:eastAsia="zh-CN"/>
        </w:rPr>
        <w:t xml:space="preserve">, Steele R, Monson J, Grieve R, Khanna S, Couture J, O'Callaghan C, Myint AS, Bessell E, Thompson LC, Parmar M, Stephens RJ, Sebag-Montefiore D. Effect of the plane of surgery achieved on local recurrence in patients with operable rectal cancer: a prospective study using data from the MRC CR07 and NCIC-CTG CO16 randomised clinical trial. </w:t>
      </w:r>
      <w:r w:rsidRPr="004F39A7">
        <w:rPr>
          <w:rFonts w:ascii="Book Antiqua" w:hAnsi="Book Antiqua" w:cs="宋体"/>
          <w:i/>
          <w:iCs/>
          <w:color w:val="auto"/>
          <w:kern w:val="0"/>
          <w:sz w:val="24"/>
          <w:szCs w:val="24"/>
          <w:lang w:eastAsia="zh-CN"/>
        </w:rPr>
        <w:t>Lancet</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373</w:t>
      </w:r>
      <w:r w:rsidRPr="004F39A7">
        <w:rPr>
          <w:rFonts w:ascii="Book Antiqua" w:hAnsi="Book Antiqua" w:cs="宋体"/>
          <w:color w:val="auto"/>
          <w:kern w:val="0"/>
          <w:sz w:val="24"/>
          <w:szCs w:val="24"/>
          <w:lang w:eastAsia="zh-CN"/>
        </w:rPr>
        <w:t>: 821-828 [PMID: 19269520 DOI: 10.1016/S0140-6736(09)60485-2]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191 </w:t>
      </w:r>
      <w:r w:rsidRPr="004F39A7">
        <w:rPr>
          <w:rFonts w:ascii="Book Antiqua" w:hAnsi="Book Antiqua" w:cs="宋体"/>
          <w:b/>
          <w:bCs/>
          <w:color w:val="auto"/>
          <w:kern w:val="0"/>
          <w:sz w:val="24"/>
          <w:szCs w:val="24"/>
          <w:lang w:eastAsia="zh-CN"/>
        </w:rPr>
        <w:t>Lindsetmo RO</w:t>
      </w:r>
      <w:r w:rsidRPr="004F39A7">
        <w:rPr>
          <w:rFonts w:ascii="Book Antiqua" w:hAnsi="Book Antiqua" w:cs="宋体"/>
          <w:color w:val="auto"/>
          <w:kern w:val="0"/>
          <w:sz w:val="24"/>
          <w:szCs w:val="24"/>
          <w:lang w:eastAsia="zh-CN"/>
        </w:rPr>
        <w:t xml:space="preserve">, Joh YG, Delaney CP. Surgical treatment for rectal cancer: an international perspective on what the medical gastroenterologist needs to know. </w:t>
      </w:r>
      <w:r w:rsidRPr="004F39A7">
        <w:rPr>
          <w:rFonts w:ascii="Book Antiqua" w:hAnsi="Book Antiqua" w:cs="宋体"/>
          <w:i/>
          <w:iCs/>
          <w:color w:val="auto"/>
          <w:kern w:val="0"/>
          <w:sz w:val="24"/>
          <w:szCs w:val="24"/>
          <w:lang w:eastAsia="zh-CN"/>
        </w:rPr>
        <w:t>World J Gastroenterol</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3281-3289 [PMID: 18528924]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192 </w:t>
      </w:r>
      <w:r w:rsidRPr="004F39A7">
        <w:rPr>
          <w:rFonts w:ascii="Book Antiqua" w:hAnsi="Book Antiqua" w:cs="宋体"/>
          <w:b/>
          <w:bCs/>
          <w:color w:val="auto"/>
          <w:kern w:val="0"/>
          <w:sz w:val="24"/>
          <w:szCs w:val="24"/>
          <w:lang w:eastAsia="zh-CN"/>
        </w:rPr>
        <w:t>Tytherleigh MG</w:t>
      </w:r>
      <w:r w:rsidRPr="004F39A7">
        <w:rPr>
          <w:rFonts w:ascii="Book Antiqua" w:hAnsi="Book Antiqua" w:cs="宋体"/>
          <w:color w:val="auto"/>
          <w:kern w:val="0"/>
          <w:sz w:val="24"/>
          <w:szCs w:val="24"/>
          <w:lang w:eastAsia="zh-CN"/>
        </w:rPr>
        <w:t xml:space="preserve">, Warren BF, Mortensen NJ. Management of early rectal cancer. </w:t>
      </w:r>
      <w:r w:rsidRPr="004F39A7">
        <w:rPr>
          <w:rFonts w:ascii="Book Antiqua" w:hAnsi="Book Antiqua" w:cs="宋体"/>
          <w:i/>
          <w:iCs/>
          <w:color w:val="auto"/>
          <w:kern w:val="0"/>
          <w:sz w:val="24"/>
          <w:szCs w:val="24"/>
          <w:lang w:eastAsia="zh-CN"/>
        </w:rPr>
        <w:t>Br J Surg</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95</w:t>
      </w:r>
      <w:r w:rsidRPr="004F39A7">
        <w:rPr>
          <w:rFonts w:ascii="Book Antiqua" w:hAnsi="Book Antiqua" w:cs="宋体"/>
          <w:color w:val="auto"/>
          <w:kern w:val="0"/>
          <w:sz w:val="24"/>
          <w:szCs w:val="24"/>
          <w:lang w:eastAsia="zh-CN"/>
        </w:rPr>
        <w:t>: 409-423 [PMID: 18314929]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193 </w:t>
      </w:r>
      <w:r w:rsidRPr="004F39A7">
        <w:rPr>
          <w:rFonts w:ascii="Book Antiqua" w:hAnsi="Book Antiqua" w:cs="宋体"/>
          <w:b/>
          <w:bCs/>
          <w:color w:val="auto"/>
          <w:kern w:val="0"/>
          <w:sz w:val="24"/>
          <w:szCs w:val="24"/>
          <w:lang w:eastAsia="zh-CN"/>
        </w:rPr>
        <w:t>West NP</w:t>
      </w:r>
      <w:r w:rsidRPr="004F39A7">
        <w:rPr>
          <w:rFonts w:ascii="Book Antiqua" w:hAnsi="Book Antiqua" w:cs="宋体"/>
          <w:color w:val="auto"/>
          <w:kern w:val="0"/>
          <w:sz w:val="24"/>
          <w:szCs w:val="24"/>
          <w:lang w:eastAsia="zh-CN"/>
        </w:rPr>
        <w:t xml:space="preserve">, Hohenberger W, Weber K, Perrakis A, Finan PJ, Quirke P. Complete mesocolic excision with central vascular ligation produces an oncologically superior specimen compared with standard surgery for carcinoma of the colon.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28</w:t>
      </w:r>
      <w:r w:rsidRPr="004F39A7">
        <w:rPr>
          <w:rFonts w:ascii="Book Antiqua" w:hAnsi="Book Antiqua" w:cs="宋体"/>
          <w:color w:val="auto"/>
          <w:kern w:val="0"/>
          <w:sz w:val="24"/>
          <w:szCs w:val="24"/>
          <w:lang w:eastAsia="zh-CN"/>
        </w:rPr>
        <w:t>: 272-278 [PMID: 19949013 DOI: 10.1200/JCO.2009.24.1448]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194 </w:t>
      </w:r>
      <w:r w:rsidRPr="004F39A7">
        <w:rPr>
          <w:rFonts w:ascii="Book Antiqua" w:hAnsi="Book Antiqua" w:cs="宋体"/>
          <w:b/>
          <w:bCs/>
          <w:color w:val="auto"/>
          <w:kern w:val="0"/>
          <w:sz w:val="24"/>
          <w:szCs w:val="24"/>
          <w:lang w:eastAsia="zh-CN"/>
        </w:rPr>
        <w:t>Lee JK</w:t>
      </w:r>
      <w:r w:rsidRPr="004F39A7">
        <w:rPr>
          <w:rFonts w:ascii="Book Antiqua" w:hAnsi="Book Antiqua" w:cs="宋体"/>
          <w:color w:val="auto"/>
          <w:kern w:val="0"/>
          <w:sz w:val="24"/>
          <w:szCs w:val="24"/>
          <w:lang w:eastAsia="zh-CN"/>
        </w:rPr>
        <w:t xml:space="preserve">, Delaney CP, Lipman JM. Current state of the art in laparoscopic colorectal surgery for cancer: Update on the multi-centric international trials. </w:t>
      </w:r>
      <w:r w:rsidRPr="004F39A7">
        <w:rPr>
          <w:rFonts w:ascii="Book Antiqua" w:hAnsi="Book Antiqua" w:cs="宋体"/>
          <w:i/>
          <w:iCs/>
          <w:color w:val="auto"/>
          <w:kern w:val="0"/>
          <w:sz w:val="24"/>
          <w:szCs w:val="24"/>
          <w:lang w:eastAsia="zh-CN"/>
        </w:rPr>
        <w:t>Ann Surg Innov Res</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6</w:t>
      </w:r>
      <w:r w:rsidRPr="004F39A7">
        <w:rPr>
          <w:rFonts w:ascii="Book Antiqua" w:hAnsi="Book Antiqua" w:cs="宋体"/>
          <w:color w:val="auto"/>
          <w:kern w:val="0"/>
          <w:sz w:val="24"/>
          <w:szCs w:val="24"/>
          <w:lang w:eastAsia="zh-CN"/>
        </w:rPr>
        <w:t>: 5 [PMID: 22846394 DOI: 10.1186/1750-1164-6-5]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195 </w:t>
      </w:r>
      <w:r w:rsidRPr="004F39A7">
        <w:rPr>
          <w:rFonts w:ascii="Book Antiqua" w:hAnsi="Book Antiqua" w:cs="宋体"/>
          <w:b/>
          <w:bCs/>
          <w:color w:val="auto"/>
          <w:kern w:val="0"/>
          <w:sz w:val="24"/>
          <w:szCs w:val="24"/>
          <w:lang w:eastAsia="zh-CN"/>
        </w:rPr>
        <w:t>Le Voyer TE</w:t>
      </w:r>
      <w:r w:rsidRPr="004F39A7">
        <w:rPr>
          <w:rFonts w:ascii="Book Antiqua" w:hAnsi="Book Antiqua" w:cs="宋体"/>
          <w:color w:val="auto"/>
          <w:kern w:val="0"/>
          <w:sz w:val="24"/>
          <w:szCs w:val="24"/>
          <w:lang w:eastAsia="zh-CN"/>
        </w:rPr>
        <w:t xml:space="preserve">, Sigurdson ER, Hanlon AL, Mayer RJ, Macdonald JS, Catalano PJ, Haller DG. Colon cancer survival is associated with increasing number of lymph nodes analyzed: a secondary survey of intergroup trial INT-0089.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2003; </w:t>
      </w:r>
      <w:r w:rsidRPr="004F39A7">
        <w:rPr>
          <w:rFonts w:ascii="Book Antiqua" w:hAnsi="Book Antiqua" w:cs="宋体"/>
          <w:b/>
          <w:bCs/>
          <w:color w:val="auto"/>
          <w:kern w:val="0"/>
          <w:sz w:val="24"/>
          <w:szCs w:val="24"/>
          <w:lang w:eastAsia="zh-CN"/>
        </w:rPr>
        <w:t>21</w:t>
      </w:r>
      <w:r w:rsidRPr="004F39A7">
        <w:rPr>
          <w:rFonts w:ascii="Book Antiqua" w:hAnsi="Book Antiqua" w:cs="宋体"/>
          <w:color w:val="auto"/>
          <w:kern w:val="0"/>
          <w:sz w:val="24"/>
          <w:szCs w:val="24"/>
          <w:lang w:eastAsia="zh-CN"/>
        </w:rPr>
        <w:t>: 2912-2919 [PMID: 12885809]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196 </w:t>
      </w:r>
      <w:r w:rsidRPr="004F39A7">
        <w:rPr>
          <w:rFonts w:ascii="Book Antiqua" w:hAnsi="Book Antiqua" w:cs="宋体"/>
          <w:b/>
          <w:bCs/>
          <w:color w:val="auto"/>
          <w:kern w:val="0"/>
          <w:sz w:val="24"/>
          <w:szCs w:val="24"/>
          <w:lang w:eastAsia="zh-CN"/>
        </w:rPr>
        <w:t>Madoff RD</w:t>
      </w:r>
      <w:r w:rsidRPr="004F39A7">
        <w:rPr>
          <w:rFonts w:ascii="Book Antiqua" w:hAnsi="Book Antiqua" w:cs="宋体"/>
          <w:color w:val="auto"/>
          <w:kern w:val="0"/>
          <w:sz w:val="24"/>
          <w:szCs w:val="24"/>
          <w:lang w:eastAsia="zh-CN"/>
        </w:rPr>
        <w:t xml:space="preserve">. Defining quality in colon cancer surgery.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30</w:t>
      </w:r>
      <w:r w:rsidRPr="004F39A7">
        <w:rPr>
          <w:rFonts w:ascii="Book Antiqua" w:hAnsi="Book Antiqua" w:cs="宋体"/>
          <w:color w:val="auto"/>
          <w:kern w:val="0"/>
          <w:sz w:val="24"/>
          <w:szCs w:val="24"/>
          <w:lang w:eastAsia="zh-CN"/>
        </w:rPr>
        <w:t>: 1738-1740 [PMID: 22473171 DOI: 10.1200/JCO.2011.40.9615]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197 </w:t>
      </w:r>
      <w:r w:rsidRPr="004F39A7">
        <w:rPr>
          <w:rFonts w:ascii="Book Antiqua" w:hAnsi="Book Antiqua" w:cs="宋体"/>
          <w:b/>
          <w:bCs/>
          <w:color w:val="auto"/>
          <w:kern w:val="0"/>
          <w:sz w:val="24"/>
          <w:szCs w:val="24"/>
          <w:lang w:eastAsia="zh-CN"/>
        </w:rPr>
        <w:t>Kapiteijn E</w:t>
      </w:r>
      <w:r w:rsidRPr="004F39A7">
        <w:rPr>
          <w:rFonts w:ascii="Book Antiqua" w:hAnsi="Book Antiqua" w:cs="宋体"/>
          <w:color w:val="auto"/>
          <w:kern w:val="0"/>
          <w:sz w:val="24"/>
          <w:szCs w:val="24"/>
          <w:lang w:eastAsia="zh-CN"/>
        </w:rPr>
        <w:t xml:space="preserve">, Marijnen CA, Colenbrander AC, Klein Kranenbarg E, Steup WH, van Krieken JH, van Houwelingen JC, Leer JW, van de Velde CJ. Local recurrence in patients with rectal cancer diagnosed between 1988 and 1992: a </w:t>
      </w:r>
      <w:r w:rsidRPr="004F39A7">
        <w:rPr>
          <w:rFonts w:ascii="Book Antiqua" w:hAnsi="Book Antiqua" w:cs="宋体"/>
          <w:color w:val="auto"/>
          <w:kern w:val="0"/>
          <w:sz w:val="24"/>
          <w:szCs w:val="24"/>
          <w:lang w:eastAsia="zh-CN"/>
        </w:rPr>
        <w:lastRenderedPageBreak/>
        <w:t xml:space="preserve">population-based study in the west Netherlands. </w:t>
      </w:r>
      <w:r w:rsidRPr="004F39A7">
        <w:rPr>
          <w:rFonts w:ascii="Book Antiqua" w:hAnsi="Book Antiqua" w:cs="宋体"/>
          <w:i/>
          <w:iCs/>
          <w:color w:val="auto"/>
          <w:kern w:val="0"/>
          <w:sz w:val="24"/>
          <w:szCs w:val="24"/>
          <w:lang w:eastAsia="zh-CN"/>
        </w:rPr>
        <w:t>Eur J Surg Oncol</w:t>
      </w:r>
      <w:r w:rsidRPr="004F39A7">
        <w:rPr>
          <w:rFonts w:ascii="Book Antiqua" w:hAnsi="Book Antiqua" w:cs="宋体"/>
          <w:color w:val="auto"/>
          <w:kern w:val="0"/>
          <w:sz w:val="24"/>
          <w:szCs w:val="24"/>
          <w:lang w:eastAsia="zh-CN"/>
        </w:rPr>
        <w:t xml:space="preserve"> 1998; </w:t>
      </w:r>
      <w:r w:rsidRPr="004F39A7">
        <w:rPr>
          <w:rFonts w:ascii="Book Antiqua" w:hAnsi="Book Antiqua" w:cs="宋体"/>
          <w:b/>
          <w:bCs/>
          <w:color w:val="auto"/>
          <w:kern w:val="0"/>
          <w:sz w:val="24"/>
          <w:szCs w:val="24"/>
          <w:lang w:eastAsia="zh-CN"/>
        </w:rPr>
        <w:t>24</w:t>
      </w:r>
      <w:r w:rsidRPr="004F39A7">
        <w:rPr>
          <w:rFonts w:ascii="Book Antiqua" w:hAnsi="Book Antiqua" w:cs="宋体"/>
          <w:color w:val="auto"/>
          <w:kern w:val="0"/>
          <w:sz w:val="24"/>
          <w:szCs w:val="24"/>
          <w:lang w:eastAsia="zh-CN"/>
        </w:rPr>
        <w:t>: 528-535 [PMID: 9870729]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198 </w:t>
      </w:r>
      <w:r w:rsidRPr="004F39A7">
        <w:rPr>
          <w:rFonts w:ascii="Book Antiqua" w:hAnsi="Book Antiqua" w:cs="宋体"/>
          <w:b/>
          <w:color w:val="auto"/>
          <w:kern w:val="0"/>
          <w:sz w:val="24"/>
          <w:szCs w:val="24"/>
          <w:lang w:eastAsia="zh-CN"/>
        </w:rPr>
        <w:t>Edge SB</w:t>
      </w:r>
      <w:r w:rsidRPr="004F39A7">
        <w:rPr>
          <w:rFonts w:ascii="Book Antiqua" w:hAnsi="Book Antiqua" w:cs="宋体"/>
          <w:color w:val="auto"/>
          <w:kern w:val="0"/>
          <w:sz w:val="24"/>
          <w:szCs w:val="24"/>
          <w:lang w:eastAsia="zh-CN"/>
        </w:rPr>
        <w:t>, Byrd DR, Compton CC, Fritz AG, Greene FL, Trotti A, editors. Colon and rectum. AJCC Cancer Staging Manual. 7th ed. New York, NY: Springer, 2010: 143-164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199 </w:t>
      </w:r>
      <w:r w:rsidRPr="004F39A7">
        <w:rPr>
          <w:rFonts w:ascii="Book Antiqua" w:hAnsi="Book Antiqua" w:cs="宋体"/>
          <w:b/>
          <w:bCs/>
          <w:color w:val="auto"/>
          <w:kern w:val="0"/>
          <w:sz w:val="24"/>
          <w:szCs w:val="24"/>
          <w:lang w:eastAsia="zh-CN"/>
        </w:rPr>
        <w:t>Sauer R</w:t>
      </w:r>
      <w:r w:rsidRPr="004F39A7">
        <w:rPr>
          <w:rFonts w:ascii="Book Antiqua" w:hAnsi="Book Antiqua" w:cs="宋体"/>
          <w:color w:val="auto"/>
          <w:kern w:val="0"/>
          <w:sz w:val="24"/>
          <w:szCs w:val="24"/>
          <w:lang w:eastAsia="zh-CN"/>
        </w:rPr>
        <w:t xml:space="preserve">, Becker H, Hohenberger W, Rödel C, Wittekind C, Fietkau R, Martus P, Tschmelitsch J, Hager E, Hess CF, Karstens JH, Liersch T, Schmidberger H, Raab R. Preoperative versus postoperative chemoradiotherapy for rectal cancer.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351</w:t>
      </w:r>
      <w:r w:rsidRPr="004F39A7">
        <w:rPr>
          <w:rFonts w:ascii="Book Antiqua" w:hAnsi="Book Antiqua" w:cs="宋体"/>
          <w:color w:val="auto"/>
          <w:kern w:val="0"/>
          <w:sz w:val="24"/>
          <w:szCs w:val="24"/>
          <w:lang w:eastAsia="zh-CN"/>
        </w:rPr>
        <w:t>: 1731-1740 [PMID: 15496622]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200 </w:t>
      </w:r>
      <w:r w:rsidRPr="004F39A7">
        <w:rPr>
          <w:rFonts w:ascii="Book Antiqua" w:hAnsi="Book Antiqua" w:cs="宋体"/>
          <w:b/>
          <w:bCs/>
          <w:color w:val="auto"/>
          <w:kern w:val="0"/>
          <w:sz w:val="24"/>
          <w:szCs w:val="24"/>
          <w:lang w:eastAsia="zh-CN"/>
        </w:rPr>
        <w:t>Sauer R</w:t>
      </w:r>
      <w:r w:rsidRPr="004F39A7">
        <w:rPr>
          <w:rFonts w:ascii="Book Antiqua" w:hAnsi="Book Antiqua" w:cs="宋体"/>
          <w:color w:val="auto"/>
          <w:kern w:val="0"/>
          <w:sz w:val="24"/>
          <w:szCs w:val="24"/>
          <w:lang w:eastAsia="zh-CN"/>
        </w:rPr>
        <w:t xml:space="preserve">, Liersch T, Merkel S, Fietkau R, Hohenberger W, Hess C, Becker H, Raab HR, Villanueva MT, Witzigmann H, Wittekind C, Beissbarth T, Rödel C. Preoperative versus postoperative chemoradiotherapy for locally advanced rectal cancer: results of the German CAO/ARO/AIO-94 randomized phase III trial after a median follow-up of 11 years.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30</w:t>
      </w:r>
      <w:r w:rsidRPr="004F39A7">
        <w:rPr>
          <w:rFonts w:ascii="Book Antiqua" w:hAnsi="Book Antiqua" w:cs="宋体"/>
          <w:color w:val="auto"/>
          <w:kern w:val="0"/>
          <w:sz w:val="24"/>
          <w:szCs w:val="24"/>
          <w:lang w:eastAsia="zh-CN"/>
        </w:rPr>
        <w:t>: 1926-1933 [PMID: 22529255 DOI: 10.1200/JCO.2011.40.1836]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201 </w:t>
      </w:r>
      <w:r w:rsidRPr="004F39A7">
        <w:rPr>
          <w:rFonts w:ascii="Book Antiqua" w:hAnsi="Book Antiqua" w:cs="宋体"/>
          <w:b/>
          <w:bCs/>
          <w:color w:val="auto"/>
          <w:kern w:val="0"/>
          <w:sz w:val="24"/>
          <w:szCs w:val="24"/>
          <w:lang w:eastAsia="zh-CN"/>
        </w:rPr>
        <w:t>Bosset JF</w:t>
      </w:r>
      <w:r w:rsidRPr="004F39A7">
        <w:rPr>
          <w:rFonts w:ascii="Book Antiqua" w:hAnsi="Book Antiqua" w:cs="宋体"/>
          <w:color w:val="auto"/>
          <w:kern w:val="0"/>
          <w:sz w:val="24"/>
          <w:szCs w:val="24"/>
          <w:lang w:eastAsia="zh-CN"/>
        </w:rPr>
        <w:t xml:space="preserve">, Collette L, Calais G, Mineur L, Maingon P, Radosevic-Jelic L, Daban A, Bardet E, Beny A, Ollier JC. Chemotherapy with preoperative radiotherapy in rectal cancer.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355</w:t>
      </w:r>
      <w:r w:rsidRPr="004F39A7">
        <w:rPr>
          <w:rFonts w:ascii="Book Antiqua" w:hAnsi="Book Antiqua" w:cs="宋体"/>
          <w:color w:val="auto"/>
          <w:kern w:val="0"/>
          <w:sz w:val="24"/>
          <w:szCs w:val="24"/>
          <w:lang w:eastAsia="zh-CN"/>
        </w:rPr>
        <w:t>: 1114-1123 [PMID: 16971718]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202 </w:t>
      </w:r>
      <w:r w:rsidRPr="004F39A7">
        <w:rPr>
          <w:rFonts w:ascii="Book Antiqua" w:hAnsi="Book Antiqua" w:cs="宋体"/>
          <w:b/>
          <w:bCs/>
          <w:color w:val="auto"/>
          <w:kern w:val="0"/>
          <w:sz w:val="24"/>
          <w:szCs w:val="24"/>
          <w:lang w:eastAsia="zh-CN"/>
        </w:rPr>
        <w:t>Hofheinz RD</w:t>
      </w:r>
      <w:r w:rsidRPr="004F39A7">
        <w:rPr>
          <w:rFonts w:ascii="Book Antiqua" w:hAnsi="Book Antiqua" w:cs="宋体"/>
          <w:color w:val="auto"/>
          <w:kern w:val="0"/>
          <w:sz w:val="24"/>
          <w:szCs w:val="24"/>
          <w:lang w:eastAsia="zh-CN"/>
        </w:rPr>
        <w:t xml:space="preserve">, Wenz F, Post S, Matzdorff A, Laechelt S, Hartmann JT, Müller L, Link H, Moehler M, Kettner E, Fritz E, Hieber U, Lindemann HW, Grunewald M, Kremers S, Constantin C, Hipp M, Hartung G, Gencer D, Kienle P, Burkholder I, Hochhaus A. Chemoradiotherapy with capecitabine versus fluorouracil for locally advanced rectal cancer: a randomised, multicentre, non-inferiority, phase 3 trial. </w:t>
      </w:r>
      <w:r w:rsidRPr="004F39A7">
        <w:rPr>
          <w:rFonts w:ascii="Book Antiqua" w:hAnsi="Book Antiqua" w:cs="宋体"/>
          <w:i/>
          <w:iCs/>
          <w:color w:val="auto"/>
          <w:kern w:val="0"/>
          <w:sz w:val="24"/>
          <w:szCs w:val="24"/>
          <w:lang w:eastAsia="zh-CN"/>
        </w:rPr>
        <w:t>Lancet Oncol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13</w:t>
      </w:r>
      <w:r w:rsidRPr="004F39A7">
        <w:rPr>
          <w:rFonts w:ascii="Book Antiqua" w:hAnsi="Book Antiqua" w:cs="宋体"/>
          <w:color w:val="auto"/>
          <w:kern w:val="0"/>
          <w:sz w:val="24"/>
          <w:szCs w:val="24"/>
          <w:lang w:eastAsia="zh-CN"/>
        </w:rPr>
        <w:t>: 579-588 [PMID: 22503032 DOI: 10.1016/S1470-2045(12)70116-X]</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203 Improved survival with preoperative radiotherapy in resectable rectal cancer. Swedish Rectal Cancer Trial.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1997; </w:t>
      </w:r>
      <w:r w:rsidRPr="004F39A7">
        <w:rPr>
          <w:rFonts w:ascii="Book Antiqua" w:hAnsi="Book Antiqua" w:cs="宋体"/>
          <w:b/>
          <w:bCs/>
          <w:color w:val="auto"/>
          <w:kern w:val="0"/>
          <w:sz w:val="24"/>
          <w:szCs w:val="24"/>
          <w:lang w:eastAsia="zh-CN"/>
        </w:rPr>
        <w:t>336</w:t>
      </w:r>
      <w:r w:rsidRPr="004F39A7">
        <w:rPr>
          <w:rFonts w:ascii="Book Antiqua" w:hAnsi="Book Antiqua" w:cs="宋体"/>
          <w:color w:val="auto"/>
          <w:kern w:val="0"/>
          <w:sz w:val="24"/>
          <w:szCs w:val="24"/>
          <w:lang w:eastAsia="zh-CN"/>
        </w:rPr>
        <w:t>: 980-987 [PMID: 9091798]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204 </w:t>
      </w:r>
      <w:r w:rsidRPr="004F39A7">
        <w:rPr>
          <w:rFonts w:ascii="Book Antiqua" w:hAnsi="Book Antiqua" w:cs="宋体"/>
          <w:b/>
          <w:bCs/>
          <w:color w:val="auto"/>
          <w:kern w:val="0"/>
          <w:sz w:val="24"/>
          <w:szCs w:val="24"/>
          <w:lang w:eastAsia="zh-CN"/>
        </w:rPr>
        <w:t>van Gijn W</w:t>
      </w:r>
      <w:r w:rsidRPr="004F39A7">
        <w:rPr>
          <w:rFonts w:ascii="Book Antiqua" w:hAnsi="Book Antiqua" w:cs="宋体"/>
          <w:color w:val="auto"/>
          <w:kern w:val="0"/>
          <w:sz w:val="24"/>
          <w:szCs w:val="24"/>
          <w:lang w:eastAsia="zh-CN"/>
        </w:rPr>
        <w:t xml:space="preserve">, Marijnen CA, Nagtegaal ID, Kranenbarg EM, Putter H, Wiggers T, Rutten HJ, Påhlman L, Glimelius B, van de Velde CJ. Preoperative radiotherapy combined with total mesorectal excision for resectable rectal cancer: 12-year follow-up of the multicentre, randomised controlled TME trial. </w:t>
      </w:r>
      <w:r w:rsidRPr="004F39A7">
        <w:rPr>
          <w:rFonts w:ascii="Book Antiqua" w:hAnsi="Book Antiqua" w:cs="宋体"/>
          <w:i/>
          <w:iCs/>
          <w:color w:val="auto"/>
          <w:kern w:val="0"/>
          <w:sz w:val="24"/>
          <w:szCs w:val="24"/>
          <w:lang w:eastAsia="zh-CN"/>
        </w:rPr>
        <w:t>Lancet Oncol</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12</w:t>
      </w:r>
      <w:r w:rsidRPr="004F39A7">
        <w:rPr>
          <w:rFonts w:ascii="Book Antiqua" w:hAnsi="Book Antiqua" w:cs="宋体"/>
          <w:color w:val="auto"/>
          <w:kern w:val="0"/>
          <w:sz w:val="24"/>
          <w:szCs w:val="24"/>
          <w:lang w:eastAsia="zh-CN"/>
        </w:rPr>
        <w:t>: 575-582 [PMID: 21596621 DOI: 10.1016/S1470-2045(11)70097-3]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205 National Comprehensive Cancer Network. Guidelines Version 3.2013 Colon Cancer. http: //www.nccn.org/professionals/physician_gls/pdf/colon.pdf</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206 Efficacy of adjuvant fluorouracil and folinic acid in colon cancer. International Multicentre Pooled Analysis of Colon Cancer Trials (IMPACT) investigators. </w:t>
      </w:r>
      <w:r w:rsidRPr="004F39A7">
        <w:rPr>
          <w:rFonts w:ascii="Book Antiqua" w:hAnsi="Book Antiqua" w:cs="宋体"/>
          <w:i/>
          <w:iCs/>
          <w:color w:val="auto"/>
          <w:kern w:val="0"/>
          <w:sz w:val="24"/>
          <w:szCs w:val="24"/>
          <w:lang w:eastAsia="zh-CN"/>
        </w:rPr>
        <w:t>Lancet</w:t>
      </w:r>
      <w:r w:rsidRPr="004F39A7">
        <w:rPr>
          <w:rFonts w:ascii="Book Antiqua" w:hAnsi="Book Antiqua" w:cs="宋体"/>
          <w:color w:val="auto"/>
          <w:kern w:val="0"/>
          <w:sz w:val="24"/>
          <w:szCs w:val="24"/>
          <w:lang w:eastAsia="zh-CN"/>
        </w:rPr>
        <w:t xml:space="preserve"> 1995; </w:t>
      </w:r>
      <w:r w:rsidRPr="004F39A7">
        <w:rPr>
          <w:rFonts w:ascii="Book Antiqua" w:hAnsi="Book Antiqua" w:cs="宋体"/>
          <w:b/>
          <w:bCs/>
          <w:color w:val="auto"/>
          <w:kern w:val="0"/>
          <w:sz w:val="24"/>
          <w:szCs w:val="24"/>
          <w:lang w:eastAsia="zh-CN"/>
        </w:rPr>
        <w:t>345</w:t>
      </w:r>
      <w:r w:rsidRPr="004F39A7">
        <w:rPr>
          <w:rFonts w:ascii="Book Antiqua" w:hAnsi="Book Antiqua" w:cs="宋体"/>
          <w:color w:val="auto"/>
          <w:kern w:val="0"/>
          <w:sz w:val="24"/>
          <w:szCs w:val="24"/>
          <w:lang w:eastAsia="zh-CN"/>
        </w:rPr>
        <w:t>: 939-944 [PMID: 7715291]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207 </w:t>
      </w:r>
      <w:r w:rsidRPr="004F39A7">
        <w:rPr>
          <w:rFonts w:ascii="Book Antiqua" w:hAnsi="Book Antiqua" w:cs="宋体"/>
          <w:b/>
          <w:bCs/>
          <w:color w:val="auto"/>
          <w:kern w:val="0"/>
          <w:sz w:val="24"/>
          <w:szCs w:val="24"/>
          <w:lang w:eastAsia="zh-CN"/>
        </w:rPr>
        <w:t>Twelves C</w:t>
      </w:r>
      <w:r w:rsidRPr="004F39A7">
        <w:rPr>
          <w:rFonts w:ascii="Book Antiqua" w:hAnsi="Book Antiqua" w:cs="宋体"/>
          <w:color w:val="auto"/>
          <w:kern w:val="0"/>
          <w:sz w:val="24"/>
          <w:szCs w:val="24"/>
          <w:lang w:eastAsia="zh-CN"/>
        </w:rPr>
        <w:t xml:space="preserve">, Wong A, Nowacki MP, Abt M, Burris H, Carrato A, Cassidy J, Cervantes A, Fagerberg J, Georgoulias V, Husseini F, Jodrell D, Koralewski P, Kröning H, Maroun J, Marschner N, McKendrick J, Pawlicki M, Rosso R, Schüller J, Seitz JF, Stabuc B, Tujakowski J, Van Hazel G, Zaluski J, Scheithauer </w:t>
      </w:r>
      <w:r w:rsidRPr="004F39A7">
        <w:rPr>
          <w:rFonts w:ascii="Book Antiqua" w:hAnsi="Book Antiqua" w:cs="宋体"/>
          <w:color w:val="auto"/>
          <w:kern w:val="0"/>
          <w:sz w:val="24"/>
          <w:szCs w:val="24"/>
          <w:lang w:eastAsia="zh-CN"/>
        </w:rPr>
        <w:lastRenderedPageBreak/>
        <w:t xml:space="preserve">W. Capecitabine as adjuvant treatment for stage III colon cancer.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352</w:t>
      </w:r>
      <w:r w:rsidRPr="004F39A7">
        <w:rPr>
          <w:rFonts w:ascii="Book Antiqua" w:hAnsi="Book Antiqua" w:cs="宋体"/>
          <w:color w:val="auto"/>
          <w:kern w:val="0"/>
          <w:sz w:val="24"/>
          <w:szCs w:val="24"/>
          <w:lang w:eastAsia="zh-CN"/>
        </w:rPr>
        <w:t>: 2696-2704 [PMID: 15987918]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208 </w:t>
      </w:r>
      <w:r w:rsidRPr="004F39A7">
        <w:rPr>
          <w:rFonts w:ascii="Book Antiqua" w:hAnsi="Book Antiqua" w:cs="宋体"/>
          <w:b/>
          <w:bCs/>
          <w:color w:val="auto"/>
          <w:kern w:val="0"/>
          <w:sz w:val="24"/>
          <w:szCs w:val="24"/>
          <w:lang w:eastAsia="zh-CN"/>
        </w:rPr>
        <w:t>André T</w:t>
      </w:r>
      <w:r w:rsidRPr="004F39A7">
        <w:rPr>
          <w:rFonts w:ascii="Book Antiqua" w:hAnsi="Book Antiqua" w:cs="宋体"/>
          <w:color w:val="auto"/>
          <w:kern w:val="0"/>
          <w:sz w:val="24"/>
          <w:szCs w:val="24"/>
          <w:lang w:eastAsia="zh-CN"/>
        </w:rPr>
        <w:t xml:space="preserve">, Boni C, Mounedji-Boudiaf L, Navarro M, Tabernero J, Hickish T, Topham C, Zaninelli M, Clingan P, Bridgewater J, Tabah-Fisch I, de Gramont A. Oxaliplatin, fluorouracil, and leucovorin as adjuvant treatment for colon cancer.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350</w:t>
      </w:r>
      <w:r w:rsidRPr="004F39A7">
        <w:rPr>
          <w:rFonts w:ascii="Book Antiqua" w:hAnsi="Book Antiqua" w:cs="宋体"/>
          <w:color w:val="auto"/>
          <w:kern w:val="0"/>
          <w:sz w:val="24"/>
          <w:szCs w:val="24"/>
          <w:lang w:eastAsia="zh-CN"/>
        </w:rPr>
        <w:t>: 2343-2351 [PMID: 15175436]</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209 </w:t>
      </w:r>
      <w:r w:rsidRPr="004F39A7">
        <w:rPr>
          <w:rFonts w:ascii="Book Antiqua" w:hAnsi="Book Antiqua" w:cs="宋体"/>
          <w:b/>
          <w:bCs/>
          <w:color w:val="auto"/>
          <w:kern w:val="0"/>
          <w:sz w:val="24"/>
          <w:szCs w:val="24"/>
          <w:lang w:eastAsia="zh-CN"/>
        </w:rPr>
        <w:t>Haller DG</w:t>
      </w:r>
      <w:r w:rsidRPr="004F39A7">
        <w:rPr>
          <w:rFonts w:ascii="Book Antiqua" w:hAnsi="Book Antiqua" w:cs="宋体"/>
          <w:color w:val="auto"/>
          <w:kern w:val="0"/>
          <w:sz w:val="24"/>
          <w:szCs w:val="24"/>
          <w:lang w:eastAsia="zh-CN"/>
        </w:rPr>
        <w:t xml:space="preserve">, Tabernero J, Maroun J, de Braud F, Price T, Van Cutsem E, Hill M, Gilberg F, Rittweger K, Schmoll HJ. Capecitabine plus oxaliplatin compared with fluorouracil and folinic acid as adjuvant therapy for stage III colon cancer.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29</w:t>
      </w:r>
      <w:r w:rsidRPr="004F39A7">
        <w:rPr>
          <w:rFonts w:ascii="Book Antiqua" w:hAnsi="Book Antiqua" w:cs="宋体"/>
          <w:color w:val="auto"/>
          <w:kern w:val="0"/>
          <w:sz w:val="24"/>
          <w:szCs w:val="24"/>
          <w:lang w:eastAsia="zh-CN"/>
        </w:rPr>
        <w:t>: 1465-1471 [PMID: 21383294 DOI: 10.1200/JCO.2010.33.6297]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210 </w:t>
      </w:r>
      <w:r w:rsidRPr="004F39A7">
        <w:rPr>
          <w:rFonts w:ascii="Book Antiqua" w:hAnsi="Book Antiqua" w:cs="宋体"/>
          <w:b/>
          <w:bCs/>
          <w:color w:val="auto"/>
          <w:kern w:val="0"/>
          <w:sz w:val="24"/>
          <w:szCs w:val="24"/>
          <w:lang w:eastAsia="zh-CN"/>
        </w:rPr>
        <w:t>Benson AB</w:t>
      </w:r>
      <w:r w:rsidRPr="004F39A7">
        <w:rPr>
          <w:rFonts w:ascii="Book Antiqua" w:hAnsi="Book Antiqua" w:cs="宋体"/>
          <w:color w:val="auto"/>
          <w:kern w:val="0"/>
          <w:sz w:val="24"/>
          <w:szCs w:val="24"/>
          <w:lang w:eastAsia="zh-CN"/>
        </w:rPr>
        <w:t xml:space="preserve">, Schrag D, Somerfield MR, Cohen AM, Figueredo AT, Flynn PJ, Krzyzanowska MK, Maroun J, McAllister P, Van Cutsem E, Brouwers M, Charette M, Haller DG. American Society of Clinical Oncology recommendations on adjuvant chemotherapy for stage II colon cancer.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22</w:t>
      </w:r>
      <w:r w:rsidRPr="004F39A7">
        <w:rPr>
          <w:rFonts w:ascii="Book Antiqua" w:hAnsi="Book Antiqua" w:cs="宋体"/>
          <w:color w:val="auto"/>
          <w:kern w:val="0"/>
          <w:sz w:val="24"/>
          <w:szCs w:val="24"/>
          <w:lang w:eastAsia="zh-CN"/>
        </w:rPr>
        <w:t>: 3408-3419 [PMID: 15199089]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211 </w:t>
      </w:r>
      <w:r w:rsidRPr="004F39A7">
        <w:rPr>
          <w:rFonts w:ascii="Book Antiqua" w:hAnsi="Book Antiqua" w:cs="宋体"/>
          <w:b/>
          <w:color w:val="auto"/>
          <w:kern w:val="0"/>
          <w:sz w:val="24"/>
          <w:szCs w:val="24"/>
          <w:lang w:eastAsia="zh-CN"/>
        </w:rPr>
        <w:t>Quasar Collaborative Group</w:t>
      </w:r>
      <w:r w:rsidRPr="004F39A7">
        <w:rPr>
          <w:rFonts w:ascii="Book Antiqua" w:hAnsi="Book Antiqua" w:cs="宋体"/>
          <w:color w:val="auto"/>
          <w:kern w:val="0"/>
          <w:sz w:val="24"/>
          <w:szCs w:val="24"/>
          <w:lang w:eastAsia="zh-CN"/>
        </w:rPr>
        <w:t>,</w:t>
      </w:r>
      <w:r w:rsidRPr="004F39A7">
        <w:rPr>
          <w:rFonts w:ascii="Book Antiqua" w:hAnsi="Book Antiqua"/>
          <w:b/>
          <w:bCs/>
          <w:color w:val="FF0000"/>
          <w:sz w:val="24"/>
          <w:szCs w:val="24"/>
          <w:lang w:eastAsia="zh-CN"/>
        </w:rPr>
        <w:t xml:space="preserve"> </w:t>
      </w:r>
      <w:r w:rsidRPr="004F39A7">
        <w:rPr>
          <w:rFonts w:ascii="Book Antiqua" w:hAnsi="Book Antiqua" w:cs="宋体"/>
          <w:bCs/>
          <w:color w:val="auto"/>
          <w:kern w:val="0"/>
          <w:sz w:val="24"/>
          <w:szCs w:val="24"/>
          <w:lang w:eastAsia="zh-CN"/>
        </w:rPr>
        <w:t>Gray R</w:t>
      </w:r>
      <w:r w:rsidRPr="004F39A7">
        <w:rPr>
          <w:rFonts w:ascii="Book Antiqua" w:hAnsi="Book Antiqua" w:cs="宋体"/>
          <w:color w:val="auto"/>
          <w:kern w:val="0"/>
          <w:sz w:val="24"/>
          <w:szCs w:val="24"/>
          <w:lang w:eastAsia="zh-CN"/>
        </w:rPr>
        <w:t xml:space="preserve">, Barnwell J, McConkey C, Hills RK, Williams NS, Kerr DJ. Adjuvant chemotherapy versus observation in patients with colorectal cancer: a randomised study. </w:t>
      </w:r>
      <w:r w:rsidRPr="004F39A7">
        <w:rPr>
          <w:rFonts w:ascii="Book Antiqua" w:hAnsi="Book Antiqua" w:cs="宋体"/>
          <w:i/>
          <w:iCs/>
          <w:color w:val="auto"/>
          <w:kern w:val="0"/>
          <w:sz w:val="24"/>
          <w:szCs w:val="24"/>
          <w:lang w:eastAsia="zh-CN"/>
        </w:rPr>
        <w:t>Lancet</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370</w:t>
      </w:r>
      <w:r w:rsidRPr="004F39A7">
        <w:rPr>
          <w:rFonts w:ascii="Book Antiqua" w:hAnsi="Book Antiqua" w:cs="宋体"/>
          <w:color w:val="auto"/>
          <w:kern w:val="0"/>
          <w:sz w:val="24"/>
          <w:szCs w:val="24"/>
          <w:lang w:eastAsia="zh-CN"/>
        </w:rPr>
        <w:t>: 2020-2029 [PMID: 18083404]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212 </w:t>
      </w:r>
      <w:r w:rsidRPr="004F39A7">
        <w:rPr>
          <w:rFonts w:ascii="Book Antiqua" w:hAnsi="Book Antiqua" w:cs="宋体"/>
          <w:b/>
          <w:bCs/>
          <w:color w:val="auto"/>
          <w:kern w:val="0"/>
          <w:sz w:val="24"/>
          <w:szCs w:val="24"/>
          <w:lang w:eastAsia="zh-CN"/>
        </w:rPr>
        <w:t>Schrag D</w:t>
      </w:r>
      <w:r w:rsidRPr="004F39A7">
        <w:rPr>
          <w:rFonts w:ascii="Book Antiqua" w:hAnsi="Book Antiqua" w:cs="宋体"/>
          <w:color w:val="auto"/>
          <w:kern w:val="0"/>
          <w:sz w:val="24"/>
          <w:szCs w:val="24"/>
          <w:lang w:eastAsia="zh-CN"/>
        </w:rPr>
        <w:t xml:space="preserve">, Rifas-Shiman S, Saltz L, Bach PB, Begg CB. Adjuvant chemotherapy use for Medicare beneficiaries with stage II colon cancer.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2002; </w:t>
      </w:r>
      <w:r w:rsidRPr="004F39A7">
        <w:rPr>
          <w:rFonts w:ascii="Book Antiqua" w:hAnsi="Book Antiqua" w:cs="宋体"/>
          <w:b/>
          <w:bCs/>
          <w:color w:val="auto"/>
          <w:kern w:val="0"/>
          <w:sz w:val="24"/>
          <w:szCs w:val="24"/>
          <w:lang w:eastAsia="zh-CN"/>
        </w:rPr>
        <w:t>20</w:t>
      </w:r>
      <w:r w:rsidRPr="004F39A7">
        <w:rPr>
          <w:rFonts w:ascii="Book Antiqua" w:hAnsi="Book Antiqua" w:cs="宋体"/>
          <w:color w:val="auto"/>
          <w:kern w:val="0"/>
          <w:sz w:val="24"/>
          <w:szCs w:val="24"/>
          <w:lang w:eastAsia="zh-CN"/>
        </w:rPr>
        <w:t>: 3999-4005 [PMID: 12351597]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213 </w:t>
      </w:r>
      <w:r w:rsidRPr="004F39A7">
        <w:rPr>
          <w:rFonts w:ascii="Book Antiqua" w:hAnsi="Book Antiqua" w:cs="宋体"/>
          <w:b/>
          <w:bCs/>
          <w:color w:val="auto"/>
          <w:kern w:val="0"/>
          <w:sz w:val="24"/>
          <w:szCs w:val="24"/>
          <w:lang w:eastAsia="zh-CN"/>
        </w:rPr>
        <w:t>Sargent DJ</w:t>
      </w:r>
      <w:r w:rsidRPr="004F39A7">
        <w:rPr>
          <w:rFonts w:ascii="Book Antiqua" w:hAnsi="Book Antiqua" w:cs="宋体"/>
          <w:color w:val="auto"/>
          <w:kern w:val="0"/>
          <w:sz w:val="24"/>
          <w:szCs w:val="24"/>
          <w:lang w:eastAsia="zh-CN"/>
        </w:rPr>
        <w:t xml:space="preserve">, Marsoni S, Monges G, Thibodeau SN, Labianca R, Hamilton SR, French AJ, Kabat B, Foster NR, Torri V, Ribic C, Grothey A, Moore M, Zaniboni A, Seitz JF, Sinicrope F, Gallinger S. Defective mismatch repair as a predictive marker for lack of efficacy of fluorouracil-based adjuvant therapy in colon cancer.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28</w:t>
      </w:r>
      <w:r w:rsidRPr="004F39A7">
        <w:rPr>
          <w:rFonts w:ascii="Book Antiqua" w:hAnsi="Book Antiqua" w:cs="宋体"/>
          <w:color w:val="auto"/>
          <w:kern w:val="0"/>
          <w:sz w:val="24"/>
          <w:szCs w:val="24"/>
          <w:lang w:eastAsia="zh-CN"/>
        </w:rPr>
        <w:t>: 3219-3226 [PMID: 20498393 DOI: 10.1200/JCO.2009.27]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214 </w:t>
      </w:r>
      <w:r w:rsidRPr="004F39A7">
        <w:rPr>
          <w:rFonts w:ascii="Book Antiqua" w:hAnsi="Book Antiqua" w:cs="宋体"/>
          <w:b/>
          <w:bCs/>
          <w:color w:val="auto"/>
          <w:kern w:val="0"/>
          <w:sz w:val="24"/>
          <w:szCs w:val="24"/>
          <w:lang w:eastAsia="zh-CN"/>
        </w:rPr>
        <w:t>Petersen SH</w:t>
      </w:r>
      <w:r w:rsidRPr="004F39A7">
        <w:rPr>
          <w:rFonts w:ascii="Book Antiqua" w:hAnsi="Book Antiqua" w:cs="宋体"/>
          <w:color w:val="auto"/>
          <w:kern w:val="0"/>
          <w:sz w:val="24"/>
          <w:szCs w:val="24"/>
          <w:lang w:eastAsia="zh-CN"/>
        </w:rPr>
        <w:t xml:space="preserve">, Harling H, Kirkeby LT, Wille-Jørgensen P, Mocellin S. Postoperative adjuvant chemotherapy in rectal cancer operated for cure. </w:t>
      </w:r>
      <w:r w:rsidRPr="004F39A7">
        <w:rPr>
          <w:rFonts w:ascii="Book Antiqua" w:hAnsi="Book Antiqua" w:cs="宋体"/>
          <w:i/>
          <w:iCs/>
          <w:color w:val="auto"/>
          <w:kern w:val="0"/>
          <w:sz w:val="24"/>
          <w:szCs w:val="24"/>
          <w:lang w:eastAsia="zh-CN"/>
        </w:rPr>
        <w:t>Cochrane Database Syst Rev</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w:t>
      </w:r>
      <w:r w:rsidRPr="004F39A7">
        <w:rPr>
          <w:rFonts w:ascii="Book Antiqua" w:hAnsi="Book Antiqua" w:cs="宋体"/>
          <w:color w:val="auto"/>
          <w:kern w:val="0"/>
          <w:sz w:val="24"/>
          <w:szCs w:val="24"/>
          <w:lang w:eastAsia="zh-CN"/>
        </w:rPr>
        <w:t>: CD004078 [PMID: 22419291 DOI: 10.1002/14651858.CD004078]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215 </w:t>
      </w:r>
      <w:r w:rsidRPr="004F39A7">
        <w:rPr>
          <w:rFonts w:ascii="Book Antiqua" w:hAnsi="Book Antiqua" w:cs="宋体"/>
          <w:b/>
          <w:bCs/>
          <w:color w:val="auto"/>
          <w:kern w:val="0"/>
          <w:sz w:val="24"/>
          <w:szCs w:val="24"/>
          <w:lang w:eastAsia="zh-CN"/>
        </w:rPr>
        <w:t>Saltz LB</w:t>
      </w:r>
      <w:r w:rsidRPr="004F39A7">
        <w:rPr>
          <w:rFonts w:ascii="Book Antiqua" w:hAnsi="Book Antiqua" w:cs="宋体"/>
          <w:color w:val="auto"/>
          <w:kern w:val="0"/>
          <w:sz w:val="24"/>
          <w:szCs w:val="24"/>
          <w:lang w:eastAsia="zh-CN"/>
        </w:rPr>
        <w:t xml:space="preserve">, Niedzwiecki D, Hollis D, Goldberg RM, Hantel A, Thomas JP, Fields AL, Mayer RJ. Irinotecan fluorouracil plus leucovorin is not superior to fluorouracil plus leucovorin alone as adjuvant treatment for stage III colon cancer: results of CALGB 89803.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25</w:t>
      </w:r>
      <w:r w:rsidRPr="004F39A7">
        <w:rPr>
          <w:rFonts w:ascii="Book Antiqua" w:hAnsi="Book Antiqua" w:cs="宋体"/>
          <w:color w:val="auto"/>
          <w:kern w:val="0"/>
          <w:sz w:val="24"/>
          <w:szCs w:val="24"/>
          <w:lang w:eastAsia="zh-CN"/>
        </w:rPr>
        <w:t>: 3456-3461 [PMID: 17687149]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216 </w:t>
      </w:r>
      <w:r w:rsidRPr="004F39A7">
        <w:rPr>
          <w:rFonts w:ascii="Book Antiqua" w:hAnsi="Book Antiqua" w:cs="宋体"/>
          <w:b/>
          <w:bCs/>
          <w:color w:val="auto"/>
          <w:kern w:val="0"/>
          <w:sz w:val="24"/>
          <w:szCs w:val="24"/>
          <w:lang w:eastAsia="zh-CN"/>
        </w:rPr>
        <w:t>Van Cutsem E</w:t>
      </w:r>
      <w:r w:rsidRPr="004F39A7">
        <w:rPr>
          <w:rFonts w:ascii="Book Antiqua" w:hAnsi="Book Antiqua" w:cs="宋体"/>
          <w:color w:val="auto"/>
          <w:kern w:val="0"/>
          <w:sz w:val="24"/>
          <w:szCs w:val="24"/>
          <w:lang w:eastAsia="zh-CN"/>
        </w:rPr>
        <w:t xml:space="preserve">, Labianca R, Bodoky G, Barone C, Aranda E, Nordlinger B, Topham C, Tabernero J, André T, Sobrero AF, Mini E, Greil R, Di Costanzo F, Collette L, Cisar L, Zhang X, Khayat D, Bokemeyer C, Roth AD, Cunningham D. Randomized phase III trial comparing biweekly infusional fluorouracil/leucovorin alone or with irinotecan in the adjuvant treatment of stage III colon cancer: PETACC-3.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27</w:t>
      </w:r>
      <w:r w:rsidRPr="004F39A7">
        <w:rPr>
          <w:rFonts w:ascii="Book Antiqua" w:hAnsi="Book Antiqua" w:cs="宋体"/>
          <w:color w:val="auto"/>
          <w:kern w:val="0"/>
          <w:sz w:val="24"/>
          <w:szCs w:val="24"/>
          <w:lang w:eastAsia="zh-CN"/>
        </w:rPr>
        <w:t>: 3117-3125 [PMID: 19451425 DOI: 10.1200/JCO.2008.21.6663]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lastRenderedPageBreak/>
        <w:t xml:space="preserve">217 </w:t>
      </w:r>
      <w:r w:rsidRPr="004F39A7">
        <w:rPr>
          <w:rFonts w:ascii="Book Antiqua" w:hAnsi="Book Antiqua" w:cs="宋体"/>
          <w:b/>
          <w:bCs/>
          <w:color w:val="auto"/>
          <w:kern w:val="0"/>
          <w:sz w:val="24"/>
          <w:szCs w:val="24"/>
          <w:lang w:eastAsia="zh-CN"/>
        </w:rPr>
        <w:t>de Gramont A</w:t>
      </w:r>
      <w:r w:rsidRPr="004F39A7">
        <w:rPr>
          <w:rFonts w:ascii="Book Antiqua" w:hAnsi="Book Antiqua" w:cs="宋体"/>
          <w:color w:val="auto"/>
          <w:kern w:val="0"/>
          <w:sz w:val="24"/>
          <w:szCs w:val="24"/>
          <w:lang w:eastAsia="zh-CN"/>
        </w:rPr>
        <w:t xml:space="preserve">, Van Cutsem E, Schmoll HJ, Tabernero J, Clarke S, Moore MJ, Cunningham D, Cartwright TH, Hecht JR, Rivera F, Im SA, Bodoky G, Salazar R, Maindrault-Goebel F, Shacham-Shmueli E, Bajetta E, Makrutzki M, Shang A, André T, Hoff PM. Bevacizumab plus oxaliplatin-based chemotherapy as adjuvant treatment for colon cancer (AVANT): a phase 3 randomised controlled trial. </w:t>
      </w:r>
      <w:r w:rsidRPr="004F39A7">
        <w:rPr>
          <w:rFonts w:ascii="Book Antiqua" w:hAnsi="Book Antiqua" w:cs="宋体"/>
          <w:i/>
          <w:iCs/>
          <w:color w:val="auto"/>
          <w:kern w:val="0"/>
          <w:sz w:val="24"/>
          <w:szCs w:val="24"/>
          <w:lang w:eastAsia="zh-CN"/>
        </w:rPr>
        <w:t>Lancet Oncol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13</w:t>
      </w:r>
      <w:r w:rsidRPr="004F39A7">
        <w:rPr>
          <w:rFonts w:ascii="Book Antiqua" w:hAnsi="Book Antiqua" w:cs="宋体"/>
          <w:color w:val="auto"/>
          <w:kern w:val="0"/>
          <w:sz w:val="24"/>
          <w:szCs w:val="24"/>
          <w:lang w:eastAsia="zh-CN"/>
        </w:rPr>
        <w:t>: 1225-1233 [PMID: 23168362 DOI: 10.1016/S1470-2045(12)70509-0]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218 </w:t>
      </w:r>
      <w:r w:rsidRPr="004F39A7">
        <w:rPr>
          <w:rFonts w:ascii="Book Antiqua" w:hAnsi="Book Antiqua" w:cs="宋体"/>
          <w:b/>
          <w:bCs/>
          <w:color w:val="auto"/>
          <w:kern w:val="0"/>
          <w:sz w:val="24"/>
          <w:szCs w:val="24"/>
          <w:lang w:eastAsia="zh-CN"/>
        </w:rPr>
        <w:t>Alberts SR</w:t>
      </w:r>
      <w:r w:rsidRPr="004F39A7">
        <w:rPr>
          <w:rFonts w:ascii="Book Antiqua" w:hAnsi="Book Antiqua" w:cs="宋体"/>
          <w:color w:val="auto"/>
          <w:kern w:val="0"/>
          <w:sz w:val="24"/>
          <w:szCs w:val="24"/>
          <w:lang w:eastAsia="zh-CN"/>
        </w:rPr>
        <w:t xml:space="preserve">, Sargent DJ, Nair S, Mahoney MR, Mooney M, Thibodeau SN, Smyrk TC, Sinicrope FA, Chan E, Gill S, Kahlenberg MS, Shields AF, Quesenberry JT, Webb TA, Farr GH, Pockaj BA, Grothey A, Goldberg RM. Effect of oxaliplatin, fluorouracil, and leucovorin with or without cetuximab on survival among patients with resected stage III colon cancer: a randomized trial. </w:t>
      </w:r>
      <w:r w:rsidRPr="004F39A7">
        <w:rPr>
          <w:rFonts w:ascii="Book Antiqua" w:hAnsi="Book Antiqua" w:cs="宋体"/>
          <w:i/>
          <w:iCs/>
          <w:color w:val="auto"/>
          <w:kern w:val="0"/>
          <w:sz w:val="24"/>
          <w:szCs w:val="24"/>
          <w:lang w:eastAsia="zh-CN"/>
        </w:rPr>
        <w:t>JAMA</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307</w:t>
      </w:r>
      <w:r w:rsidRPr="004F39A7">
        <w:rPr>
          <w:rFonts w:ascii="Book Antiqua" w:hAnsi="Book Antiqua" w:cs="宋体"/>
          <w:color w:val="auto"/>
          <w:kern w:val="0"/>
          <w:sz w:val="24"/>
          <w:szCs w:val="24"/>
          <w:lang w:eastAsia="zh-CN"/>
        </w:rPr>
        <w:t>: 1383-1393 [PMID: 22474202 DOI: 10.1001/jama.2012.385]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219 </w:t>
      </w:r>
      <w:r w:rsidRPr="004F39A7">
        <w:rPr>
          <w:rFonts w:ascii="Book Antiqua" w:hAnsi="Book Antiqua" w:cs="宋体"/>
          <w:b/>
          <w:bCs/>
          <w:color w:val="auto"/>
          <w:kern w:val="0"/>
          <w:sz w:val="24"/>
          <w:szCs w:val="24"/>
          <w:lang w:eastAsia="zh-CN"/>
        </w:rPr>
        <w:t>Pulitanò C</w:t>
      </w:r>
      <w:r w:rsidRPr="004F39A7">
        <w:rPr>
          <w:rFonts w:ascii="Book Antiqua" w:hAnsi="Book Antiqua" w:cs="宋体"/>
          <w:color w:val="auto"/>
          <w:kern w:val="0"/>
          <w:sz w:val="24"/>
          <w:szCs w:val="24"/>
          <w:lang w:eastAsia="zh-CN"/>
        </w:rPr>
        <w:t xml:space="preserve">, Bodingbauer M, Aldrighetti L, de Jong MC, Castillo F, Schulick RD, Parks RW, Choti MA, Wigmore SJ, Gruenberger T, Pawlik TM. Liver resection for colorectal metastases in presence of extrahepatic disease: results from an international multi-institutional analysis. </w:t>
      </w:r>
      <w:r w:rsidRPr="004F39A7">
        <w:rPr>
          <w:rFonts w:ascii="Book Antiqua" w:hAnsi="Book Antiqua" w:cs="宋体"/>
          <w:i/>
          <w:iCs/>
          <w:color w:val="auto"/>
          <w:kern w:val="0"/>
          <w:sz w:val="24"/>
          <w:szCs w:val="24"/>
          <w:lang w:eastAsia="zh-CN"/>
        </w:rPr>
        <w:t>Ann Surg Oncol</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18</w:t>
      </w:r>
      <w:r w:rsidRPr="004F39A7">
        <w:rPr>
          <w:rFonts w:ascii="Book Antiqua" w:hAnsi="Book Antiqua" w:cs="宋体"/>
          <w:color w:val="auto"/>
          <w:kern w:val="0"/>
          <w:sz w:val="24"/>
          <w:szCs w:val="24"/>
          <w:lang w:eastAsia="zh-CN"/>
        </w:rPr>
        <w:t>: 1380-1388 [PMID: 21136180]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220 </w:t>
      </w:r>
      <w:r w:rsidRPr="004F39A7">
        <w:rPr>
          <w:rFonts w:ascii="Book Antiqua" w:hAnsi="Book Antiqua" w:cs="宋体"/>
          <w:b/>
          <w:bCs/>
          <w:color w:val="auto"/>
          <w:kern w:val="0"/>
          <w:sz w:val="24"/>
          <w:szCs w:val="24"/>
          <w:lang w:eastAsia="zh-CN"/>
        </w:rPr>
        <w:t>Van Cutsem E</w:t>
      </w:r>
      <w:r w:rsidRPr="004F39A7">
        <w:rPr>
          <w:rFonts w:ascii="Book Antiqua" w:hAnsi="Book Antiqua" w:cs="宋体"/>
          <w:color w:val="auto"/>
          <w:kern w:val="0"/>
          <w:sz w:val="24"/>
          <w:szCs w:val="24"/>
          <w:lang w:eastAsia="zh-CN"/>
        </w:rPr>
        <w:t xml:space="preserve">, Nordlinger B, Adam R, Köhne CH, Pozzo C, Poston G, Ychou M, Rougier P. Towards a pan-European consensus on the treatment of patients with colorectal liver metastases. </w:t>
      </w:r>
      <w:r w:rsidRPr="004F39A7">
        <w:rPr>
          <w:rFonts w:ascii="Book Antiqua" w:hAnsi="Book Antiqua" w:cs="宋体"/>
          <w:i/>
          <w:iCs/>
          <w:color w:val="auto"/>
          <w:kern w:val="0"/>
          <w:sz w:val="24"/>
          <w:szCs w:val="24"/>
          <w:lang w:eastAsia="zh-CN"/>
        </w:rPr>
        <w:t>Eur J Cancer</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42</w:t>
      </w:r>
      <w:r w:rsidRPr="004F39A7">
        <w:rPr>
          <w:rFonts w:ascii="Book Antiqua" w:hAnsi="Book Antiqua" w:cs="宋体"/>
          <w:color w:val="auto"/>
          <w:kern w:val="0"/>
          <w:sz w:val="24"/>
          <w:szCs w:val="24"/>
          <w:lang w:eastAsia="zh-CN"/>
        </w:rPr>
        <w:t>: 2212-2221 [PMID: 16904315]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221 </w:t>
      </w:r>
      <w:r w:rsidRPr="004F39A7">
        <w:rPr>
          <w:rFonts w:ascii="Book Antiqua" w:hAnsi="Book Antiqua" w:cs="宋体"/>
          <w:b/>
          <w:bCs/>
          <w:color w:val="auto"/>
          <w:kern w:val="0"/>
          <w:sz w:val="24"/>
          <w:szCs w:val="24"/>
          <w:lang w:eastAsia="zh-CN"/>
        </w:rPr>
        <w:t>Fong Y</w:t>
      </w:r>
      <w:r w:rsidRPr="004F39A7">
        <w:rPr>
          <w:rFonts w:ascii="Book Antiqua" w:hAnsi="Book Antiqua" w:cs="宋体"/>
          <w:color w:val="auto"/>
          <w:kern w:val="0"/>
          <w:sz w:val="24"/>
          <w:szCs w:val="24"/>
          <w:lang w:eastAsia="zh-CN"/>
        </w:rPr>
        <w:t xml:space="preserve">, Fortner J, Sun RL, Brennan MF, Blumgart LH. Clinical score for predicting recurrence after hepatic resection for metastatic colorectal cancer: analysis of 1001 consecutive cases. </w:t>
      </w:r>
      <w:r w:rsidRPr="004F39A7">
        <w:rPr>
          <w:rFonts w:ascii="Book Antiqua" w:hAnsi="Book Antiqua" w:cs="宋体"/>
          <w:i/>
          <w:iCs/>
          <w:color w:val="auto"/>
          <w:kern w:val="0"/>
          <w:sz w:val="24"/>
          <w:szCs w:val="24"/>
          <w:lang w:eastAsia="zh-CN"/>
        </w:rPr>
        <w:t>Ann Surg</w:t>
      </w:r>
      <w:r w:rsidRPr="004F39A7">
        <w:rPr>
          <w:rFonts w:ascii="Book Antiqua" w:hAnsi="Book Antiqua" w:cs="宋体"/>
          <w:color w:val="auto"/>
          <w:kern w:val="0"/>
          <w:sz w:val="24"/>
          <w:szCs w:val="24"/>
          <w:lang w:eastAsia="zh-CN"/>
        </w:rPr>
        <w:t xml:space="preserve"> 1999; </w:t>
      </w:r>
      <w:r w:rsidRPr="004F39A7">
        <w:rPr>
          <w:rFonts w:ascii="Book Antiqua" w:hAnsi="Book Antiqua" w:cs="宋体"/>
          <w:b/>
          <w:bCs/>
          <w:color w:val="auto"/>
          <w:kern w:val="0"/>
          <w:sz w:val="24"/>
          <w:szCs w:val="24"/>
          <w:lang w:eastAsia="zh-CN"/>
        </w:rPr>
        <w:t>230</w:t>
      </w:r>
      <w:r w:rsidRPr="004F39A7">
        <w:rPr>
          <w:rFonts w:ascii="Book Antiqua" w:hAnsi="Book Antiqua" w:cs="宋体"/>
          <w:color w:val="auto"/>
          <w:kern w:val="0"/>
          <w:sz w:val="24"/>
          <w:szCs w:val="24"/>
          <w:lang w:eastAsia="zh-CN"/>
        </w:rPr>
        <w:t>: 309-18; discussion 318-21 [PMID: 10493478]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222 </w:t>
      </w:r>
      <w:r w:rsidRPr="004F39A7">
        <w:rPr>
          <w:rFonts w:ascii="Book Antiqua" w:hAnsi="Book Antiqua" w:cs="宋体"/>
          <w:b/>
          <w:bCs/>
          <w:color w:val="auto"/>
          <w:kern w:val="0"/>
          <w:sz w:val="24"/>
          <w:szCs w:val="24"/>
          <w:lang w:eastAsia="zh-CN"/>
        </w:rPr>
        <w:t>Altendorf-Hofmann A</w:t>
      </w:r>
      <w:r w:rsidRPr="004F39A7">
        <w:rPr>
          <w:rFonts w:ascii="Book Antiqua" w:hAnsi="Book Antiqua" w:cs="宋体"/>
          <w:color w:val="auto"/>
          <w:kern w:val="0"/>
          <w:sz w:val="24"/>
          <w:szCs w:val="24"/>
          <w:lang w:eastAsia="zh-CN"/>
        </w:rPr>
        <w:t xml:space="preserve">, Scheele J. A critical review of the major indicators of prognosis after resection of hepatic metastases from colorectal carcinoma. </w:t>
      </w:r>
      <w:r w:rsidRPr="004F39A7">
        <w:rPr>
          <w:rFonts w:ascii="Book Antiqua" w:hAnsi="Book Antiqua" w:cs="宋体"/>
          <w:i/>
          <w:iCs/>
          <w:color w:val="auto"/>
          <w:kern w:val="0"/>
          <w:sz w:val="24"/>
          <w:szCs w:val="24"/>
          <w:lang w:eastAsia="zh-CN"/>
        </w:rPr>
        <w:t>Surg Oncol Clin N Am</w:t>
      </w:r>
      <w:r w:rsidRPr="004F39A7">
        <w:rPr>
          <w:rFonts w:ascii="Book Antiqua" w:hAnsi="Book Antiqua" w:cs="宋体"/>
          <w:color w:val="auto"/>
          <w:kern w:val="0"/>
          <w:sz w:val="24"/>
          <w:szCs w:val="24"/>
          <w:lang w:eastAsia="zh-CN"/>
        </w:rPr>
        <w:t xml:space="preserve"> 2003; </w:t>
      </w:r>
      <w:r w:rsidRPr="004F39A7">
        <w:rPr>
          <w:rFonts w:ascii="Book Antiqua" w:hAnsi="Book Antiqua" w:cs="宋体"/>
          <w:b/>
          <w:bCs/>
          <w:color w:val="auto"/>
          <w:kern w:val="0"/>
          <w:sz w:val="24"/>
          <w:szCs w:val="24"/>
          <w:lang w:eastAsia="zh-CN"/>
        </w:rPr>
        <w:t>12</w:t>
      </w:r>
      <w:r w:rsidRPr="004F39A7">
        <w:rPr>
          <w:rFonts w:ascii="Book Antiqua" w:hAnsi="Book Antiqua" w:cs="宋体"/>
          <w:color w:val="auto"/>
          <w:kern w:val="0"/>
          <w:sz w:val="24"/>
          <w:szCs w:val="24"/>
          <w:lang w:eastAsia="zh-CN"/>
        </w:rPr>
        <w:t>: 165-92, xi [PMID: 12735137]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223 </w:t>
      </w:r>
      <w:r w:rsidRPr="004F39A7">
        <w:rPr>
          <w:rFonts w:ascii="Book Antiqua" w:hAnsi="Book Antiqua" w:cs="宋体"/>
          <w:b/>
          <w:bCs/>
          <w:color w:val="auto"/>
          <w:kern w:val="0"/>
          <w:sz w:val="24"/>
          <w:szCs w:val="24"/>
          <w:lang w:eastAsia="zh-CN"/>
        </w:rPr>
        <w:t>Girard P</w:t>
      </w:r>
      <w:r w:rsidRPr="004F39A7">
        <w:rPr>
          <w:rFonts w:ascii="Book Antiqua" w:hAnsi="Book Antiqua" w:cs="宋体"/>
          <w:color w:val="auto"/>
          <w:kern w:val="0"/>
          <w:sz w:val="24"/>
          <w:szCs w:val="24"/>
          <w:lang w:eastAsia="zh-CN"/>
        </w:rPr>
        <w:t xml:space="preserve">, Ducreux M, Baldeyrou P, Rougier P, Le Chevalier T, Bougaran J, Lasser P, Gayet B, Ruffié P, Grunenwald D. Surgery for lung metastases from colorectal cancer: analysis of prognostic factors.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1996;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2047-2053 [PMID: 8683235]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224 </w:t>
      </w:r>
      <w:r w:rsidRPr="004F39A7">
        <w:rPr>
          <w:rFonts w:ascii="Book Antiqua" w:hAnsi="Book Antiqua" w:cs="宋体"/>
          <w:b/>
          <w:bCs/>
          <w:color w:val="auto"/>
          <w:kern w:val="0"/>
          <w:sz w:val="24"/>
          <w:szCs w:val="24"/>
          <w:lang w:eastAsia="zh-CN"/>
        </w:rPr>
        <w:t>Sugarbaker PH</w:t>
      </w:r>
      <w:r w:rsidRPr="004F39A7">
        <w:rPr>
          <w:rFonts w:ascii="Book Antiqua" w:hAnsi="Book Antiqua" w:cs="宋体"/>
          <w:color w:val="auto"/>
          <w:kern w:val="0"/>
          <w:sz w:val="24"/>
          <w:szCs w:val="24"/>
          <w:lang w:eastAsia="zh-CN"/>
        </w:rPr>
        <w:t xml:space="preserve">, Ryan DP. Cytoreductive surgery plus hyperthermic perioperative chemotherapy to treat peritoneal metastases from colorectal cancer: standard of care or an experimental approach? </w:t>
      </w:r>
      <w:r w:rsidRPr="004F39A7">
        <w:rPr>
          <w:rFonts w:ascii="Book Antiqua" w:hAnsi="Book Antiqua" w:cs="宋体"/>
          <w:i/>
          <w:iCs/>
          <w:color w:val="auto"/>
          <w:kern w:val="0"/>
          <w:sz w:val="24"/>
          <w:szCs w:val="24"/>
          <w:lang w:eastAsia="zh-CN"/>
        </w:rPr>
        <w:t>Lancet Oncol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13</w:t>
      </w:r>
      <w:r w:rsidRPr="004F39A7">
        <w:rPr>
          <w:rFonts w:ascii="Book Antiqua" w:hAnsi="Book Antiqua" w:cs="宋体"/>
          <w:color w:val="auto"/>
          <w:kern w:val="0"/>
          <w:sz w:val="24"/>
          <w:szCs w:val="24"/>
          <w:lang w:eastAsia="zh-CN"/>
        </w:rPr>
        <w:t>: e362-e369 [PMID: 22846841 DOI: 10.1016/S1470-2045(12)70210-3]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225 </w:t>
      </w:r>
      <w:r w:rsidRPr="004F39A7">
        <w:rPr>
          <w:rFonts w:ascii="Book Antiqua" w:hAnsi="Book Antiqua" w:cs="宋体"/>
          <w:b/>
          <w:bCs/>
          <w:color w:val="auto"/>
          <w:kern w:val="0"/>
          <w:sz w:val="24"/>
          <w:szCs w:val="24"/>
          <w:lang w:eastAsia="zh-CN"/>
        </w:rPr>
        <w:t>Wong SL</w:t>
      </w:r>
      <w:r w:rsidRPr="004F39A7">
        <w:rPr>
          <w:rFonts w:ascii="Book Antiqua" w:hAnsi="Book Antiqua" w:cs="宋体"/>
          <w:color w:val="auto"/>
          <w:kern w:val="0"/>
          <w:sz w:val="24"/>
          <w:szCs w:val="24"/>
          <w:lang w:eastAsia="zh-CN"/>
        </w:rPr>
        <w:t xml:space="preserve">, Mangu PB, Choti MA, Crocenzi TS, Dodd GD, Dorfman GS, Eng C, Fong Y, Giusti AF, Lu D, Marsland TA, Michelson R, Poston GJ, Schrag D, Seidenfeld J, Benson AB. American Society of Clinical Oncology 2009 clinical evidence review on radiofrequency ablation of hepatic metastases from colorectal cancer.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28</w:t>
      </w:r>
      <w:r w:rsidRPr="004F39A7">
        <w:rPr>
          <w:rFonts w:ascii="Book Antiqua" w:hAnsi="Book Antiqua" w:cs="宋体"/>
          <w:color w:val="auto"/>
          <w:kern w:val="0"/>
          <w:sz w:val="24"/>
          <w:szCs w:val="24"/>
          <w:lang w:eastAsia="zh-CN"/>
        </w:rPr>
        <w:t>: 493-508 [PMID: 19841322 DOI: 10.1200/JCO.2009.23.4450]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226 </w:t>
      </w:r>
      <w:r w:rsidRPr="004F39A7">
        <w:rPr>
          <w:rFonts w:ascii="Book Antiqua" w:hAnsi="Book Antiqua" w:cs="宋体"/>
          <w:b/>
          <w:bCs/>
          <w:color w:val="auto"/>
          <w:kern w:val="0"/>
          <w:sz w:val="24"/>
          <w:szCs w:val="24"/>
          <w:lang w:eastAsia="zh-CN"/>
        </w:rPr>
        <w:t>Fiorentini G</w:t>
      </w:r>
      <w:r w:rsidRPr="004F39A7">
        <w:rPr>
          <w:rFonts w:ascii="Book Antiqua" w:hAnsi="Book Antiqua" w:cs="宋体"/>
          <w:color w:val="auto"/>
          <w:kern w:val="0"/>
          <w:sz w:val="24"/>
          <w:szCs w:val="24"/>
          <w:lang w:eastAsia="zh-CN"/>
        </w:rPr>
        <w:t xml:space="preserve">, Aliberti C, Tilli M, Mulazzani L, Graziano F, Giordani P, Mambrini A, Montagnani F, Alessandroni P, Catalano V, Coschiera P. Intra-arterial infusion of irinotecan-loaded drug-eluting beads (DEBIRI) versus </w:t>
      </w:r>
      <w:r w:rsidRPr="004F39A7">
        <w:rPr>
          <w:rFonts w:ascii="Book Antiqua" w:hAnsi="Book Antiqua" w:cs="宋体"/>
          <w:color w:val="auto"/>
          <w:kern w:val="0"/>
          <w:sz w:val="24"/>
          <w:szCs w:val="24"/>
          <w:lang w:eastAsia="zh-CN"/>
        </w:rPr>
        <w:lastRenderedPageBreak/>
        <w:t xml:space="preserve">intravenous therapy (FOLFIRI) for hepatic metastases from colorectal cancer: final results of a phase III study. </w:t>
      </w:r>
      <w:r w:rsidRPr="004F39A7">
        <w:rPr>
          <w:rFonts w:ascii="Book Antiqua" w:hAnsi="Book Antiqua" w:cs="宋体"/>
          <w:i/>
          <w:iCs/>
          <w:color w:val="auto"/>
          <w:kern w:val="0"/>
          <w:sz w:val="24"/>
          <w:szCs w:val="24"/>
          <w:lang w:eastAsia="zh-CN"/>
        </w:rPr>
        <w:t>Anticancer Res</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32</w:t>
      </w:r>
      <w:r w:rsidRPr="004F39A7">
        <w:rPr>
          <w:rFonts w:ascii="Book Antiqua" w:hAnsi="Book Antiqua" w:cs="宋体"/>
          <w:color w:val="auto"/>
          <w:kern w:val="0"/>
          <w:sz w:val="24"/>
          <w:szCs w:val="24"/>
          <w:lang w:eastAsia="zh-CN"/>
        </w:rPr>
        <w:t>: 1387-1395 [PMID: 22493375]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227 </w:t>
      </w:r>
      <w:r w:rsidRPr="004F39A7">
        <w:rPr>
          <w:rFonts w:ascii="Book Antiqua" w:hAnsi="Book Antiqua" w:cs="宋体"/>
          <w:b/>
          <w:bCs/>
          <w:color w:val="auto"/>
          <w:kern w:val="0"/>
          <w:sz w:val="24"/>
          <w:szCs w:val="24"/>
          <w:lang w:eastAsia="zh-CN"/>
        </w:rPr>
        <w:t>Seidensticker R</w:t>
      </w:r>
      <w:r w:rsidRPr="004F39A7">
        <w:rPr>
          <w:rFonts w:ascii="Book Antiqua" w:hAnsi="Book Antiqua" w:cs="宋体"/>
          <w:color w:val="auto"/>
          <w:kern w:val="0"/>
          <w:sz w:val="24"/>
          <w:szCs w:val="24"/>
          <w:lang w:eastAsia="zh-CN"/>
        </w:rPr>
        <w:t xml:space="preserve">, Denecke T, Kraus P, Seidensticker M, Mohnike K, Fahlke J, Kettner E, Hildebrandt B, Dudeck O, Pech M, Amthauer H, Ricke J. Matched-pair comparison of radioembolization plus best supportive care versus best supportive care alone for chemotherapy refractory liver-dominant colorectal metastases. </w:t>
      </w:r>
      <w:r w:rsidRPr="004F39A7">
        <w:rPr>
          <w:rFonts w:ascii="Book Antiqua" w:hAnsi="Book Antiqua" w:cs="宋体"/>
          <w:i/>
          <w:iCs/>
          <w:color w:val="auto"/>
          <w:kern w:val="0"/>
          <w:sz w:val="24"/>
          <w:szCs w:val="24"/>
          <w:lang w:eastAsia="zh-CN"/>
        </w:rPr>
        <w:t>Cardiovasc Intervent Radiol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35</w:t>
      </w:r>
      <w:r w:rsidRPr="004F39A7">
        <w:rPr>
          <w:rFonts w:ascii="Book Antiqua" w:hAnsi="Book Antiqua" w:cs="宋体"/>
          <w:color w:val="auto"/>
          <w:kern w:val="0"/>
          <w:sz w:val="24"/>
          <w:szCs w:val="24"/>
          <w:lang w:eastAsia="zh-CN"/>
        </w:rPr>
        <w:t>: 1066-1073 [PMID: 21800231]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228 </w:t>
      </w:r>
      <w:r w:rsidRPr="004F39A7">
        <w:rPr>
          <w:rFonts w:ascii="Book Antiqua" w:hAnsi="Book Antiqua" w:cs="宋体"/>
          <w:b/>
          <w:bCs/>
          <w:color w:val="auto"/>
          <w:kern w:val="0"/>
          <w:sz w:val="24"/>
          <w:szCs w:val="24"/>
          <w:lang w:eastAsia="zh-CN"/>
        </w:rPr>
        <w:t>Katz AW</w:t>
      </w:r>
      <w:r w:rsidRPr="004F39A7">
        <w:rPr>
          <w:rFonts w:ascii="Book Antiqua" w:hAnsi="Book Antiqua" w:cs="宋体"/>
          <w:color w:val="auto"/>
          <w:kern w:val="0"/>
          <w:sz w:val="24"/>
          <w:szCs w:val="24"/>
          <w:lang w:eastAsia="zh-CN"/>
        </w:rPr>
        <w:t xml:space="preserve">, Carey-Sampson M, Muhs AG, Milano MT, Schell MC, Okunieff P. Hypofractionated stereotactic body radiation therapy (SBRT) for limited hepatic metastases. </w:t>
      </w:r>
      <w:r w:rsidRPr="004F39A7">
        <w:rPr>
          <w:rFonts w:ascii="Book Antiqua" w:hAnsi="Book Antiqua" w:cs="宋体"/>
          <w:i/>
          <w:iCs/>
          <w:color w:val="auto"/>
          <w:kern w:val="0"/>
          <w:sz w:val="24"/>
          <w:szCs w:val="24"/>
          <w:lang w:eastAsia="zh-CN"/>
        </w:rPr>
        <w:t>Int J Radiat Oncol Biol Phys</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67</w:t>
      </w:r>
      <w:r w:rsidRPr="004F39A7">
        <w:rPr>
          <w:rFonts w:ascii="Book Antiqua" w:hAnsi="Book Antiqua" w:cs="宋体"/>
          <w:color w:val="auto"/>
          <w:kern w:val="0"/>
          <w:sz w:val="24"/>
          <w:szCs w:val="24"/>
          <w:lang w:eastAsia="zh-CN"/>
        </w:rPr>
        <w:t>: 793-798 [PMID: 17197128]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229 </w:t>
      </w:r>
      <w:r w:rsidRPr="004F39A7">
        <w:rPr>
          <w:rFonts w:ascii="Book Antiqua" w:hAnsi="Book Antiqua"/>
          <w:b/>
          <w:bCs/>
          <w:sz w:val="24"/>
          <w:szCs w:val="24"/>
        </w:rPr>
        <w:t>Okunieff P</w:t>
      </w:r>
      <w:r w:rsidRPr="004F39A7">
        <w:rPr>
          <w:rFonts w:ascii="Book Antiqua" w:hAnsi="Book Antiqua"/>
          <w:sz w:val="24"/>
          <w:szCs w:val="24"/>
        </w:rPr>
        <w:t xml:space="preserve">, Petersen AL, Philip A, Milano MT, Katz AW, Boros L, Schell MC. Stereotactic Body Radiation Therapy (SBRT) for lung metastases. </w:t>
      </w:r>
      <w:r w:rsidRPr="004F39A7">
        <w:rPr>
          <w:rFonts w:ascii="Book Antiqua" w:hAnsi="Book Antiqua"/>
          <w:i/>
          <w:iCs/>
          <w:sz w:val="24"/>
          <w:szCs w:val="24"/>
        </w:rPr>
        <w:t>Acta Oncol</w:t>
      </w:r>
      <w:r w:rsidRPr="004F39A7">
        <w:rPr>
          <w:rFonts w:ascii="Book Antiqua" w:hAnsi="Book Antiqua"/>
          <w:sz w:val="24"/>
          <w:szCs w:val="24"/>
        </w:rPr>
        <w:t xml:space="preserve"> 2006; </w:t>
      </w:r>
      <w:r w:rsidRPr="004F39A7">
        <w:rPr>
          <w:rFonts w:ascii="Book Antiqua" w:hAnsi="Book Antiqua"/>
          <w:b/>
          <w:bCs/>
          <w:sz w:val="24"/>
          <w:szCs w:val="24"/>
        </w:rPr>
        <w:t>45</w:t>
      </w:r>
      <w:r w:rsidRPr="004F39A7">
        <w:rPr>
          <w:rFonts w:ascii="Book Antiqua" w:hAnsi="Book Antiqua"/>
          <w:sz w:val="24"/>
          <w:szCs w:val="24"/>
        </w:rPr>
        <w:t>: 808-817 [PMID: 16982544]</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230 </w:t>
      </w:r>
      <w:r w:rsidRPr="004F39A7">
        <w:rPr>
          <w:rFonts w:ascii="Book Antiqua" w:hAnsi="Book Antiqua" w:cs="宋体"/>
          <w:b/>
          <w:bCs/>
          <w:color w:val="auto"/>
          <w:kern w:val="0"/>
          <w:sz w:val="24"/>
          <w:szCs w:val="24"/>
          <w:lang w:eastAsia="zh-CN"/>
        </w:rPr>
        <w:t>Portier G</w:t>
      </w:r>
      <w:r w:rsidRPr="004F39A7">
        <w:rPr>
          <w:rFonts w:ascii="Book Antiqua" w:hAnsi="Book Antiqua" w:cs="宋体"/>
          <w:color w:val="auto"/>
          <w:kern w:val="0"/>
          <w:sz w:val="24"/>
          <w:szCs w:val="24"/>
          <w:lang w:eastAsia="zh-CN"/>
        </w:rPr>
        <w:t xml:space="preserve">, Elias D, Bouche O, Rougier P, Bosset JF, Saric J, Belghiti J, Piedbois P, Guimbaud R, Nordlinger B, Bugat R, Lazorthes F, Bedenne L. Multicenter randomized trial of adjuvant fluorouracil and folinic acid compared with surgery alone after resection of colorectal liver metastases: FFCD ACHBTH AURC 9002 trial.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24</w:t>
      </w:r>
      <w:r w:rsidRPr="004F39A7">
        <w:rPr>
          <w:rFonts w:ascii="Book Antiqua" w:hAnsi="Book Antiqua" w:cs="宋体"/>
          <w:color w:val="auto"/>
          <w:kern w:val="0"/>
          <w:sz w:val="24"/>
          <w:szCs w:val="24"/>
          <w:lang w:eastAsia="zh-CN"/>
        </w:rPr>
        <w:t>: 4976-4982 [PMID: 17075115]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231 </w:t>
      </w:r>
      <w:r w:rsidRPr="004F39A7">
        <w:rPr>
          <w:rFonts w:ascii="Book Antiqua" w:hAnsi="Book Antiqua" w:cs="宋体"/>
          <w:b/>
          <w:bCs/>
          <w:color w:val="auto"/>
          <w:kern w:val="0"/>
          <w:sz w:val="24"/>
          <w:szCs w:val="24"/>
          <w:lang w:eastAsia="zh-CN"/>
        </w:rPr>
        <w:t>Nordlinger B</w:t>
      </w:r>
      <w:r w:rsidRPr="004F39A7">
        <w:rPr>
          <w:rFonts w:ascii="Book Antiqua" w:hAnsi="Book Antiqua" w:cs="宋体"/>
          <w:color w:val="auto"/>
          <w:kern w:val="0"/>
          <w:sz w:val="24"/>
          <w:szCs w:val="24"/>
          <w:lang w:eastAsia="zh-CN"/>
        </w:rPr>
        <w:t xml:space="preserve">, Sorbye H, Glimelius B, Poston GJ, Schlag PM, Rougier P, Bechstein WO, Primrose JN, Walpole ET, Finch-Jones M, Jaeck D, Mirza D, Parks RW, Collette L, Praet M, Bethe U, Van Cutsem E, Scheithauer W, Gruenberger T. Perioperative chemotherapy with FOLFOX4 and surgery versus surgery alone for resectable liver metastases from colorectal cancer (EORTC Intergroup trial 40983): a randomised controlled trial. </w:t>
      </w:r>
      <w:r w:rsidRPr="004F39A7">
        <w:rPr>
          <w:rFonts w:ascii="Book Antiqua" w:hAnsi="Book Antiqua" w:cs="宋体"/>
          <w:i/>
          <w:iCs/>
          <w:color w:val="auto"/>
          <w:kern w:val="0"/>
          <w:sz w:val="24"/>
          <w:szCs w:val="24"/>
          <w:lang w:eastAsia="zh-CN"/>
        </w:rPr>
        <w:t>Lancet</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371</w:t>
      </w:r>
      <w:r w:rsidRPr="004F39A7">
        <w:rPr>
          <w:rFonts w:ascii="Book Antiqua" w:hAnsi="Book Antiqua" w:cs="宋体"/>
          <w:color w:val="auto"/>
          <w:kern w:val="0"/>
          <w:sz w:val="24"/>
          <w:szCs w:val="24"/>
          <w:lang w:eastAsia="zh-CN"/>
        </w:rPr>
        <w:t>: 1007-1016 [PMID: 18358928 DOI: 10.1016/S0140-6736(08)60455-9]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232 </w:t>
      </w:r>
      <w:r w:rsidRPr="004F39A7">
        <w:rPr>
          <w:rFonts w:ascii="Book Antiqua" w:hAnsi="Book Antiqua" w:cs="宋体"/>
          <w:b/>
          <w:bCs/>
          <w:color w:val="auto"/>
          <w:kern w:val="0"/>
          <w:sz w:val="24"/>
          <w:szCs w:val="24"/>
          <w:lang w:eastAsia="zh-CN"/>
        </w:rPr>
        <w:t>Colucci G</w:t>
      </w:r>
      <w:r w:rsidRPr="004F39A7">
        <w:rPr>
          <w:rFonts w:ascii="Book Antiqua" w:hAnsi="Book Antiqua" w:cs="宋体"/>
          <w:color w:val="auto"/>
          <w:kern w:val="0"/>
          <w:sz w:val="24"/>
          <w:szCs w:val="24"/>
          <w:lang w:eastAsia="zh-CN"/>
        </w:rPr>
        <w:t xml:space="preserve">, Gebbia V, Paoletti G, Giuliani F, Caruso M, Gebbia N, Cartenì G, Agostara B, Pezzella G, Manzione L, Borsellino N, Misino A, Romito S, Durini E, Cordio S, Di Seri M, Lopez M, Maiello E, Montemurro S, Cramarossa A, Lorusso V, Di Bisceglie M, Chiarenza M, Valerio MR, Guida T, Leonardi V, Pisconti S, Rosati G, Carrozza F, Nettis G, Valdesi M, Filippelli G, Fortunato S, Mancarella S, Brunetti C. Phase III randomized trial of FOLFIRI versus FOLFOX4 in the treatment of advanced colorectal cancer: a multicenter study of the Gruppo Oncologico Dell'Italia Meridionale.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2005; </w:t>
      </w:r>
      <w:r w:rsidRPr="004F39A7">
        <w:rPr>
          <w:rFonts w:ascii="Book Antiqua" w:hAnsi="Book Antiqua" w:cs="宋体"/>
          <w:b/>
          <w:bCs/>
          <w:color w:val="auto"/>
          <w:kern w:val="0"/>
          <w:sz w:val="24"/>
          <w:szCs w:val="24"/>
          <w:lang w:eastAsia="zh-CN"/>
        </w:rPr>
        <w:t>23</w:t>
      </w:r>
      <w:r w:rsidRPr="004F39A7">
        <w:rPr>
          <w:rFonts w:ascii="Book Antiqua" w:hAnsi="Book Antiqua" w:cs="宋体"/>
          <w:color w:val="auto"/>
          <w:kern w:val="0"/>
          <w:sz w:val="24"/>
          <w:szCs w:val="24"/>
          <w:lang w:eastAsia="zh-CN"/>
        </w:rPr>
        <w:t>: 4866-4875 [PMID: 15939922]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233 </w:t>
      </w:r>
      <w:r w:rsidRPr="004F39A7">
        <w:rPr>
          <w:rFonts w:ascii="Book Antiqua" w:hAnsi="Book Antiqua" w:cs="宋体"/>
          <w:b/>
          <w:bCs/>
          <w:color w:val="auto"/>
          <w:kern w:val="0"/>
          <w:sz w:val="24"/>
          <w:szCs w:val="24"/>
          <w:lang w:eastAsia="zh-CN"/>
        </w:rPr>
        <w:t>Falcone A</w:t>
      </w:r>
      <w:r w:rsidRPr="004F39A7">
        <w:rPr>
          <w:rFonts w:ascii="Book Antiqua" w:hAnsi="Book Antiqua" w:cs="宋体"/>
          <w:color w:val="auto"/>
          <w:kern w:val="0"/>
          <w:sz w:val="24"/>
          <w:szCs w:val="24"/>
          <w:lang w:eastAsia="zh-CN"/>
        </w:rPr>
        <w:t xml:space="preserve">, Ricci S, Brunetti I, Pfanner E, Allegrini G, Barbara C, Crinò L, Benedetti G, Evangelista W, Fanchini L, Cortesi E, Picone V, Vitello S, Chiara S, Granetto C, Porcile G, Fioretto L, Orlandini C, Andreuccetti M, Masi G. Phase III trial of infusional fluorouracil, leucovorin, oxaliplatin, and irinotecan (FOLFOXIRI) compared with infusional fluorouracil, leucovorin, and irinotecan (FOLFIRI) as first-line treatment for metastatic colorectal cancer: the Gruppo Oncologico Nord Ovest.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25</w:t>
      </w:r>
      <w:r w:rsidRPr="004F39A7">
        <w:rPr>
          <w:rFonts w:ascii="Book Antiqua" w:hAnsi="Book Antiqua" w:cs="宋体"/>
          <w:color w:val="auto"/>
          <w:kern w:val="0"/>
          <w:sz w:val="24"/>
          <w:szCs w:val="24"/>
          <w:lang w:eastAsia="zh-CN"/>
        </w:rPr>
        <w:t>: 1670-1676 [PMID: 17470860]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234 </w:t>
      </w:r>
      <w:r w:rsidRPr="004F39A7">
        <w:rPr>
          <w:rFonts w:ascii="Book Antiqua" w:hAnsi="Book Antiqua" w:cs="宋体"/>
          <w:b/>
          <w:bCs/>
          <w:color w:val="auto"/>
          <w:kern w:val="0"/>
          <w:sz w:val="24"/>
          <w:szCs w:val="24"/>
          <w:lang w:eastAsia="zh-CN"/>
        </w:rPr>
        <w:t>Tournigand C</w:t>
      </w:r>
      <w:r w:rsidRPr="004F39A7">
        <w:rPr>
          <w:rFonts w:ascii="Book Antiqua" w:hAnsi="Book Antiqua" w:cs="宋体"/>
          <w:color w:val="auto"/>
          <w:kern w:val="0"/>
          <w:sz w:val="24"/>
          <w:szCs w:val="24"/>
          <w:lang w:eastAsia="zh-CN"/>
        </w:rPr>
        <w:t xml:space="preserve">, Cervantes A, Figer A, Lledo G, Flesch M, Buyse M, Mineur L, Carola E, Etienne PL, Rivera F, Chirivella I, Perez-Staub N, Louvet C, André T, Tabah-Fisch I, de Gramont A. OPTIMOX1: a randomized study of FOLFOX4 </w:t>
      </w:r>
      <w:r w:rsidRPr="004F39A7">
        <w:rPr>
          <w:rFonts w:ascii="Book Antiqua" w:hAnsi="Book Antiqua" w:cs="宋体"/>
          <w:color w:val="auto"/>
          <w:kern w:val="0"/>
          <w:sz w:val="24"/>
          <w:szCs w:val="24"/>
          <w:lang w:eastAsia="zh-CN"/>
        </w:rPr>
        <w:lastRenderedPageBreak/>
        <w:t xml:space="preserve">or FOLFOX7 with oxaliplatin in a stop-and-Go fashion in advanced colorectal cancer--a GERCOR study.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2006; </w:t>
      </w:r>
      <w:r w:rsidRPr="004F39A7">
        <w:rPr>
          <w:rFonts w:ascii="Book Antiqua" w:hAnsi="Book Antiqua" w:cs="宋体"/>
          <w:b/>
          <w:bCs/>
          <w:color w:val="auto"/>
          <w:kern w:val="0"/>
          <w:sz w:val="24"/>
          <w:szCs w:val="24"/>
          <w:lang w:eastAsia="zh-CN"/>
        </w:rPr>
        <w:t>24</w:t>
      </w:r>
      <w:r w:rsidRPr="004F39A7">
        <w:rPr>
          <w:rFonts w:ascii="Book Antiqua" w:hAnsi="Book Antiqua" w:cs="宋体"/>
          <w:color w:val="auto"/>
          <w:kern w:val="0"/>
          <w:sz w:val="24"/>
          <w:szCs w:val="24"/>
          <w:lang w:eastAsia="zh-CN"/>
        </w:rPr>
        <w:t>: 394-400 [PMID: 16421419]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235 </w:t>
      </w:r>
      <w:r w:rsidRPr="004F39A7">
        <w:rPr>
          <w:rFonts w:ascii="Book Antiqua" w:hAnsi="Book Antiqua" w:cs="宋体"/>
          <w:b/>
          <w:bCs/>
          <w:color w:val="auto"/>
          <w:kern w:val="0"/>
          <w:sz w:val="24"/>
          <w:szCs w:val="24"/>
          <w:lang w:eastAsia="zh-CN"/>
        </w:rPr>
        <w:t>Buyse M</w:t>
      </w:r>
      <w:r w:rsidRPr="004F39A7">
        <w:rPr>
          <w:rFonts w:ascii="Book Antiqua" w:hAnsi="Book Antiqua" w:cs="宋体"/>
          <w:color w:val="auto"/>
          <w:kern w:val="0"/>
          <w:sz w:val="24"/>
          <w:szCs w:val="24"/>
          <w:lang w:eastAsia="zh-CN"/>
        </w:rPr>
        <w:t xml:space="preserve">, Thirion P, Carlson RW, Burzykowski T, Molenberghs G, Piedbois P. Relation between tumour response to first-line chemotherapy and survival in advanced colorectal cancer: a meta-analysis. Meta-Analysis Group in Cancer. </w:t>
      </w:r>
      <w:r w:rsidRPr="004F39A7">
        <w:rPr>
          <w:rFonts w:ascii="Book Antiqua" w:hAnsi="Book Antiqua" w:cs="宋体"/>
          <w:i/>
          <w:iCs/>
          <w:color w:val="auto"/>
          <w:kern w:val="0"/>
          <w:sz w:val="24"/>
          <w:szCs w:val="24"/>
          <w:lang w:eastAsia="zh-CN"/>
        </w:rPr>
        <w:t>Lancet</w:t>
      </w:r>
      <w:r w:rsidRPr="004F39A7">
        <w:rPr>
          <w:rFonts w:ascii="Book Antiqua" w:hAnsi="Book Antiqua" w:cs="宋体"/>
          <w:color w:val="auto"/>
          <w:kern w:val="0"/>
          <w:sz w:val="24"/>
          <w:szCs w:val="24"/>
          <w:lang w:eastAsia="zh-CN"/>
        </w:rPr>
        <w:t xml:space="preserve"> 2000; </w:t>
      </w:r>
      <w:r w:rsidRPr="004F39A7">
        <w:rPr>
          <w:rFonts w:ascii="Book Antiqua" w:hAnsi="Book Antiqua" w:cs="宋体"/>
          <w:b/>
          <w:bCs/>
          <w:color w:val="auto"/>
          <w:kern w:val="0"/>
          <w:sz w:val="24"/>
          <w:szCs w:val="24"/>
          <w:lang w:eastAsia="zh-CN"/>
        </w:rPr>
        <w:t>356</w:t>
      </w:r>
      <w:r w:rsidRPr="004F39A7">
        <w:rPr>
          <w:rFonts w:ascii="Book Antiqua" w:hAnsi="Book Antiqua" w:cs="宋体"/>
          <w:color w:val="auto"/>
          <w:kern w:val="0"/>
          <w:sz w:val="24"/>
          <w:szCs w:val="24"/>
          <w:lang w:eastAsia="zh-CN"/>
        </w:rPr>
        <w:t>: 373-378 [PMID: 10972369]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236 </w:t>
      </w:r>
      <w:r w:rsidRPr="004F39A7">
        <w:rPr>
          <w:rFonts w:ascii="Book Antiqua" w:hAnsi="Book Antiqua" w:cs="宋体"/>
          <w:b/>
          <w:bCs/>
          <w:color w:val="auto"/>
          <w:kern w:val="0"/>
          <w:sz w:val="24"/>
          <w:szCs w:val="24"/>
          <w:lang w:eastAsia="zh-CN"/>
        </w:rPr>
        <w:t>Hoff PM</w:t>
      </w:r>
      <w:r w:rsidRPr="004F39A7">
        <w:rPr>
          <w:rFonts w:ascii="Book Antiqua" w:hAnsi="Book Antiqua" w:cs="宋体"/>
          <w:color w:val="auto"/>
          <w:kern w:val="0"/>
          <w:sz w:val="24"/>
          <w:szCs w:val="24"/>
          <w:lang w:eastAsia="zh-CN"/>
        </w:rPr>
        <w:t xml:space="preserve">, Ansari R, Batist G, Cox J, Kocha W, Kuperminc M, Maroun J, Walde D, Weaver C, Harrison E, Burger HU, Osterwalder B, Wong AO, Wong R. Comparison of oral capecitabine versus intravenous fluorouracil plus leucovorin as first-line treatment in 605 patients with metastatic colorectal cancer: results of a randomized phase III study.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2001; </w:t>
      </w:r>
      <w:r w:rsidRPr="004F39A7">
        <w:rPr>
          <w:rFonts w:ascii="Book Antiqua" w:hAnsi="Book Antiqua" w:cs="宋体"/>
          <w:b/>
          <w:bCs/>
          <w:color w:val="auto"/>
          <w:kern w:val="0"/>
          <w:sz w:val="24"/>
          <w:szCs w:val="24"/>
          <w:lang w:eastAsia="zh-CN"/>
        </w:rPr>
        <w:t>19</w:t>
      </w:r>
      <w:r w:rsidRPr="004F39A7">
        <w:rPr>
          <w:rFonts w:ascii="Book Antiqua" w:hAnsi="Book Antiqua" w:cs="宋体"/>
          <w:color w:val="auto"/>
          <w:kern w:val="0"/>
          <w:sz w:val="24"/>
          <w:szCs w:val="24"/>
          <w:lang w:eastAsia="zh-CN"/>
        </w:rPr>
        <w:t>: 2282-2292 [PMID: 11304782]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237 </w:t>
      </w:r>
      <w:r w:rsidRPr="004F39A7">
        <w:rPr>
          <w:rFonts w:ascii="Book Antiqua" w:hAnsi="Book Antiqua" w:cs="宋体"/>
          <w:b/>
          <w:bCs/>
          <w:color w:val="auto"/>
          <w:kern w:val="0"/>
          <w:sz w:val="24"/>
          <w:szCs w:val="24"/>
          <w:lang w:eastAsia="zh-CN"/>
        </w:rPr>
        <w:t>Díaz-Rubio E</w:t>
      </w:r>
      <w:r w:rsidRPr="004F39A7">
        <w:rPr>
          <w:rFonts w:ascii="Book Antiqua" w:hAnsi="Book Antiqua" w:cs="宋体"/>
          <w:color w:val="auto"/>
          <w:kern w:val="0"/>
          <w:sz w:val="24"/>
          <w:szCs w:val="24"/>
          <w:lang w:eastAsia="zh-CN"/>
        </w:rPr>
        <w:t xml:space="preserve">, Tabernero J, Gómez-España A, Massutí B, Sastre J, Chaves M, Abad A, Carrato A, Queralt B, Reina JJ, Maurel J, González-Flores E, Aparicio J, Rivera F, Losa F, Aranda E. Phase III study of capecitabine plus oxaliplatin compared with continuous-infusion fluorouracil plus oxaliplatin as first-line therapy in metastatic colorectal cancer: final report of the Spanish Cooperative Group for the Treatment of Digestive Tumors Trial.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25</w:t>
      </w:r>
      <w:r w:rsidRPr="004F39A7">
        <w:rPr>
          <w:rFonts w:ascii="Book Antiqua" w:hAnsi="Book Antiqua" w:cs="宋体"/>
          <w:color w:val="auto"/>
          <w:kern w:val="0"/>
          <w:sz w:val="24"/>
          <w:szCs w:val="24"/>
          <w:lang w:eastAsia="zh-CN"/>
        </w:rPr>
        <w:t>: 4224-4230 [PMID: 17548839]</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238 </w:t>
      </w:r>
      <w:r w:rsidRPr="004F39A7">
        <w:rPr>
          <w:rFonts w:ascii="Book Antiqua" w:hAnsi="Book Antiqua" w:cs="宋体"/>
          <w:b/>
          <w:bCs/>
          <w:color w:val="auto"/>
          <w:kern w:val="0"/>
          <w:sz w:val="24"/>
          <w:szCs w:val="24"/>
          <w:lang w:eastAsia="zh-CN"/>
        </w:rPr>
        <w:t>Hurwitz H</w:t>
      </w:r>
      <w:r w:rsidRPr="004F39A7">
        <w:rPr>
          <w:rFonts w:ascii="Book Antiqua" w:hAnsi="Book Antiqua" w:cs="宋体"/>
          <w:color w:val="auto"/>
          <w:kern w:val="0"/>
          <w:sz w:val="24"/>
          <w:szCs w:val="24"/>
          <w:lang w:eastAsia="zh-CN"/>
        </w:rPr>
        <w:t xml:space="preserve">, Fehrenbacher L, Novotny W, Cartwright T, Hainsworth J, Heim W, Berlin J, Baron A, Griffing S, Holmgren E, Ferrara N, Fyfe G, Rogers B, Ross R, Kabbinavar F. Bevacizumab plus irinotecan, fluorouracil, and leucovorin for metastatic colorectal cancer.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350</w:t>
      </w:r>
      <w:r w:rsidRPr="004F39A7">
        <w:rPr>
          <w:rFonts w:ascii="Book Antiqua" w:hAnsi="Book Antiqua" w:cs="宋体"/>
          <w:color w:val="auto"/>
          <w:kern w:val="0"/>
          <w:sz w:val="24"/>
          <w:szCs w:val="24"/>
          <w:lang w:eastAsia="zh-CN"/>
        </w:rPr>
        <w:t>: 2335-2342 [PMID: 15175435]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239 </w:t>
      </w:r>
      <w:r w:rsidRPr="004F39A7">
        <w:rPr>
          <w:rFonts w:ascii="Book Antiqua" w:hAnsi="Book Antiqua" w:cs="宋体"/>
          <w:b/>
          <w:bCs/>
          <w:color w:val="auto"/>
          <w:kern w:val="0"/>
          <w:sz w:val="24"/>
          <w:szCs w:val="24"/>
          <w:lang w:eastAsia="zh-CN"/>
        </w:rPr>
        <w:t>Saltz LB</w:t>
      </w:r>
      <w:r w:rsidRPr="004F39A7">
        <w:rPr>
          <w:rFonts w:ascii="Book Antiqua" w:hAnsi="Book Antiqua" w:cs="宋体"/>
          <w:color w:val="auto"/>
          <w:kern w:val="0"/>
          <w:sz w:val="24"/>
          <w:szCs w:val="24"/>
          <w:lang w:eastAsia="zh-CN"/>
        </w:rPr>
        <w:t xml:space="preserve">,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26</w:t>
      </w:r>
      <w:r w:rsidRPr="004F39A7">
        <w:rPr>
          <w:rFonts w:ascii="Book Antiqua" w:hAnsi="Book Antiqua" w:cs="宋体"/>
          <w:color w:val="auto"/>
          <w:kern w:val="0"/>
          <w:sz w:val="24"/>
          <w:szCs w:val="24"/>
          <w:lang w:eastAsia="zh-CN"/>
        </w:rPr>
        <w:t>: 2013-2019 [PMID: 18421054 DOI: 10.1200/JCO.2007.14.9930]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240 </w:t>
      </w:r>
      <w:r w:rsidRPr="004F39A7">
        <w:rPr>
          <w:rFonts w:ascii="Book Antiqua" w:hAnsi="Book Antiqua" w:cs="宋体"/>
          <w:b/>
          <w:bCs/>
          <w:color w:val="auto"/>
          <w:kern w:val="0"/>
          <w:sz w:val="24"/>
          <w:szCs w:val="24"/>
          <w:lang w:eastAsia="zh-CN"/>
        </w:rPr>
        <w:t>Cassidy J</w:t>
      </w:r>
      <w:r w:rsidRPr="004F39A7">
        <w:rPr>
          <w:rFonts w:ascii="Book Antiqua" w:hAnsi="Book Antiqua" w:cs="宋体"/>
          <w:color w:val="auto"/>
          <w:kern w:val="0"/>
          <w:sz w:val="24"/>
          <w:szCs w:val="24"/>
          <w:lang w:eastAsia="zh-CN"/>
        </w:rPr>
        <w:t xml:space="preserve">, Clarke S, Díaz-Rubio E, Scheithauer W, Figer A, Wong R, Koski S, Lichinitser M, Yang TS, Rivera F, Couture F, Sirzén F, Saltz L. Randomized phase III study of capecitabine plus oxaliplatin compared with fluorouracil/folinic acid plus oxaliplatin as first-line therapy for metastatic colorectal cancer.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2008; </w:t>
      </w:r>
      <w:r w:rsidRPr="004F39A7">
        <w:rPr>
          <w:rFonts w:ascii="Book Antiqua" w:hAnsi="Book Antiqua" w:cs="宋体"/>
          <w:b/>
          <w:bCs/>
          <w:color w:val="auto"/>
          <w:kern w:val="0"/>
          <w:sz w:val="24"/>
          <w:szCs w:val="24"/>
          <w:lang w:eastAsia="zh-CN"/>
        </w:rPr>
        <w:t>26</w:t>
      </w:r>
      <w:r w:rsidRPr="004F39A7">
        <w:rPr>
          <w:rFonts w:ascii="Book Antiqua" w:hAnsi="Book Antiqua" w:cs="宋体"/>
          <w:color w:val="auto"/>
          <w:kern w:val="0"/>
          <w:sz w:val="24"/>
          <w:szCs w:val="24"/>
          <w:lang w:eastAsia="zh-CN"/>
        </w:rPr>
        <w:t>: 2006-2012 [PMID: 18421053 DOI: 10.1200/JCO.2007.14.9898]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241 </w:t>
      </w:r>
      <w:r w:rsidRPr="004F39A7">
        <w:rPr>
          <w:rFonts w:ascii="Book Antiqua" w:hAnsi="Book Antiqua" w:cs="宋体"/>
          <w:b/>
          <w:bCs/>
          <w:color w:val="auto"/>
          <w:kern w:val="0"/>
          <w:sz w:val="24"/>
          <w:szCs w:val="24"/>
          <w:lang w:eastAsia="zh-CN"/>
        </w:rPr>
        <w:t>Hurwitz HI</w:t>
      </w:r>
      <w:r w:rsidRPr="004F39A7">
        <w:rPr>
          <w:rFonts w:ascii="Book Antiqua" w:hAnsi="Book Antiqua" w:cs="宋体"/>
          <w:color w:val="auto"/>
          <w:kern w:val="0"/>
          <w:sz w:val="24"/>
          <w:szCs w:val="24"/>
          <w:lang w:eastAsia="zh-CN"/>
        </w:rPr>
        <w:t xml:space="preserve">, Yi J, Ince W, Novotny WF, Rosen O. The clinical benefit of bevacizumab in metastatic colorectal cancer is independent of K-ras mutation status: analysis of a phase III study of bevacizumab with chemotherapy in previously untreated metastatic colorectal cancer. </w:t>
      </w:r>
      <w:r w:rsidRPr="004F39A7">
        <w:rPr>
          <w:rFonts w:ascii="Book Antiqua" w:hAnsi="Book Antiqua" w:cs="宋体"/>
          <w:i/>
          <w:iCs/>
          <w:color w:val="auto"/>
          <w:kern w:val="0"/>
          <w:sz w:val="24"/>
          <w:szCs w:val="24"/>
          <w:lang w:eastAsia="zh-CN"/>
        </w:rPr>
        <w:t>Oncologist</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14</w:t>
      </w:r>
      <w:r w:rsidRPr="004F39A7">
        <w:rPr>
          <w:rFonts w:ascii="Book Antiqua" w:hAnsi="Book Antiqua" w:cs="宋体"/>
          <w:color w:val="auto"/>
          <w:kern w:val="0"/>
          <w:sz w:val="24"/>
          <w:szCs w:val="24"/>
          <w:lang w:eastAsia="zh-CN"/>
        </w:rPr>
        <w:t>: 22-28 [PMID: 19144677 DOI: 10.1634/theoncologist]</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242 </w:t>
      </w:r>
      <w:r w:rsidRPr="004F39A7">
        <w:rPr>
          <w:rFonts w:ascii="Book Antiqua" w:hAnsi="Book Antiqua" w:cs="宋体"/>
          <w:b/>
          <w:bCs/>
          <w:color w:val="auto"/>
          <w:kern w:val="0"/>
          <w:sz w:val="24"/>
          <w:szCs w:val="24"/>
          <w:lang w:eastAsia="zh-CN"/>
        </w:rPr>
        <w:t>Van Cutsem E</w:t>
      </w:r>
      <w:r w:rsidRPr="004F39A7">
        <w:rPr>
          <w:rFonts w:ascii="Book Antiqua" w:hAnsi="Book Antiqua" w:cs="宋体"/>
          <w:color w:val="auto"/>
          <w:kern w:val="0"/>
          <w:sz w:val="24"/>
          <w:szCs w:val="24"/>
          <w:lang w:eastAsia="zh-CN"/>
        </w:rPr>
        <w:t xml:space="preserve">,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29</w:t>
      </w:r>
      <w:r w:rsidRPr="004F39A7">
        <w:rPr>
          <w:rFonts w:ascii="Book Antiqua" w:hAnsi="Book Antiqua" w:cs="宋体"/>
          <w:color w:val="auto"/>
          <w:kern w:val="0"/>
          <w:sz w:val="24"/>
          <w:szCs w:val="24"/>
          <w:lang w:eastAsia="zh-CN"/>
        </w:rPr>
        <w:t>: 2011-2019 [PMID: 21502544 DOI: 10.1200/JCO.2010.33.5091]</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lastRenderedPageBreak/>
        <w:t xml:space="preserve">243 </w:t>
      </w:r>
      <w:r w:rsidRPr="004F39A7">
        <w:rPr>
          <w:rFonts w:ascii="Book Antiqua" w:hAnsi="Book Antiqua" w:cs="宋体"/>
          <w:b/>
          <w:bCs/>
          <w:color w:val="auto"/>
          <w:kern w:val="0"/>
          <w:sz w:val="24"/>
          <w:szCs w:val="24"/>
          <w:lang w:eastAsia="zh-CN"/>
        </w:rPr>
        <w:t>Maughan TS</w:t>
      </w:r>
      <w:r w:rsidRPr="004F39A7">
        <w:rPr>
          <w:rFonts w:ascii="Book Antiqua" w:hAnsi="Book Antiqua" w:cs="宋体"/>
          <w:color w:val="auto"/>
          <w:kern w:val="0"/>
          <w:sz w:val="24"/>
          <w:szCs w:val="24"/>
          <w:lang w:eastAsia="zh-CN"/>
        </w:rPr>
        <w:t xml:space="preserve">, Adams RA, Smith CG, Meade AM, Seymour MT, Wilson RH, Idziaszczyk S, Harris R, Fisher D, Kenny SL, Kay E, Mitchell JK, Madi A, Jasani B, James MD, Bridgewater J, Kennedy MJ, Claes B, Lambrechts D, Kaplan R, Cheadle JP. Addition of cetuximab to oxaliplatin-based first-line combination chemotherapy for treatment of advanced colorectal cancer: results of the randomised phase 3 MRC COIN trial. </w:t>
      </w:r>
      <w:r w:rsidRPr="004F39A7">
        <w:rPr>
          <w:rFonts w:ascii="Book Antiqua" w:hAnsi="Book Antiqua" w:cs="宋体"/>
          <w:i/>
          <w:iCs/>
          <w:color w:val="auto"/>
          <w:kern w:val="0"/>
          <w:sz w:val="24"/>
          <w:szCs w:val="24"/>
          <w:lang w:eastAsia="zh-CN"/>
        </w:rPr>
        <w:t>Lancet</w:t>
      </w:r>
      <w:r w:rsidRPr="004F39A7">
        <w:rPr>
          <w:rFonts w:ascii="Book Antiqua" w:hAnsi="Book Antiqua" w:cs="宋体"/>
          <w:color w:val="auto"/>
          <w:kern w:val="0"/>
          <w:sz w:val="24"/>
          <w:szCs w:val="24"/>
          <w:lang w:eastAsia="zh-CN"/>
        </w:rPr>
        <w:t xml:space="preserve"> 2011; </w:t>
      </w:r>
      <w:r w:rsidRPr="004F39A7">
        <w:rPr>
          <w:rFonts w:ascii="Book Antiqua" w:hAnsi="Book Antiqua" w:cs="宋体"/>
          <w:b/>
          <w:bCs/>
          <w:color w:val="auto"/>
          <w:kern w:val="0"/>
          <w:sz w:val="24"/>
          <w:szCs w:val="24"/>
          <w:lang w:eastAsia="zh-CN"/>
        </w:rPr>
        <w:t>377</w:t>
      </w:r>
      <w:r w:rsidRPr="004F39A7">
        <w:rPr>
          <w:rFonts w:ascii="Book Antiqua" w:hAnsi="Book Antiqua" w:cs="宋体"/>
          <w:color w:val="auto"/>
          <w:kern w:val="0"/>
          <w:sz w:val="24"/>
          <w:szCs w:val="24"/>
          <w:lang w:eastAsia="zh-CN"/>
        </w:rPr>
        <w:t>: 2103-2114 [PMID: 21641636 DOI: 10.1016/S0140-6736(11)60613-2]</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244 </w:t>
      </w:r>
      <w:r w:rsidRPr="004F39A7">
        <w:rPr>
          <w:rFonts w:ascii="Book Antiqua" w:hAnsi="Book Antiqua" w:cs="宋体"/>
          <w:b/>
          <w:bCs/>
          <w:color w:val="auto"/>
          <w:kern w:val="0"/>
          <w:sz w:val="24"/>
          <w:szCs w:val="24"/>
          <w:lang w:eastAsia="zh-CN"/>
        </w:rPr>
        <w:t>Cunningham D</w:t>
      </w:r>
      <w:r w:rsidRPr="004F39A7">
        <w:rPr>
          <w:rFonts w:ascii="Book Antiqua" w:hAnsi="Book Antiqua" w:cs="宋体"/>
          <w:color w:val="auto"/>
          <w:kern w:val="0"/>
          <w:sz w:val="24"/>
          <w:szCs w:val="24"/>
          <w:lang w:eastAsia="zh-CN"/>
        </w:rPr>
        <w:t xml:space="preserve">, Humblet Y, Siena S, Khayat D, Bleiberg H, Santoro A, Bets D, Mueser M, Harstrick A, Verslype C, Chau I, Van Cutsem E. Cetuximab monotherapy and cetuximab plus irinotecan in irinotecan-refractory metastatic colorectal cancer.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2004; </w:t>
      </w:r>
      <w:r w:rsidRPr="004F39A7">
        <w:rPr>
          <w:rFonts w:ascii="Book Antiqua" w:hAnsi="Book Antiqua" w:cs="宋体"/>
          <w:b/>
          <w:bCs/>
          <w:color w:val="auto"/>
          <w:kern w:val="0"/>
          <w:sz w:val="24"/>
          <w:szCs w:val="24"/>
          <w:lang w:eastAsia="zh-CN"/>
        </w:rPr>
        <w:t>351</w:t>
      </w:r>
      <w:r w:rsidRPr="004F39A7">
        <w:rPr>
          <w:rFonts w:ascii="Book Antiqua" w:hAnsi="Book Antiqua" w:cs="宋体"/>
          <w:color w:val="auto"/>
          <w:kern w:val="0"/>
          <w:sz w:val="24"/>
          <w:szCs w:val="24"/>
          <w:lang w:eastAsia="zh-CN"/>
        </w:rPr>
        <w:t>: 337-345 [PMID: 15269313]</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245 </w:t>
      </w:r>
      <w:r w:rsidRPr="004F39A7">
        <w:rPr>
          <w:rFonts w:ascii="Book Antiqua" w:hAnsi="Book Antiqua" w:cs="宋体"/>
          <w:b/>
          <w:bCs/>
          <w:color w:val="auto"/>
          <w:kern w:val="0"/>
          <w:sz w:val="24"/>
          <w:szCs w:val="24"/>
          <w:lang w:eastAsia="zh-CN"/>
        </w:rPr>
        <w:t>Van Cutsem E</w:t>
      </w:r>
      <w:r w:rsidRPr="004F39A7">
        <w:rPr>
          <w:rFonts w:ascii="Book Antiqua" w:hAnsi="Book Antiqua" w:cs="宋体"/>
          <w:color w:val="auto"/>
          <w:kern w:val="0"/>
          <w:sz w:val="24"/>
          <w:szCs w:val="24"/>
          <w:lang w:eastAsia="zh-CN"/>
        </w:rPr>
        <w:t xml:space="preserve">, Peeters M, Siena S, Humblet Y, Hendlisz A, Neyns B, Canon JL, Van Laethem JL, Maurel J, Richardson G, Wolf M, Amado RG. Open-label phase III trial of panitumumab plus best supportive care compared with best supportive care alone in patients with chemotherapy-refractory metastatic colorectal cancer.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2007; </w:t>
      </w:r>
      <w:r w:rsidRPr="004F39A7">
        <w:rPr>
          <w:rFonts w:ascii="Book Antiqua" w:hAnsi="Book Antiqua" w:cs="宋体"/>
          <w:b/>
          <w:bCs/>
          <w:color w:val="auto"/>
          <w:kern w:val="0"/>
          <w:sz w:val="24"/>
          <w:szCs w:val="24"/>
          <w:lang w:eastAsia="zh-CN"/>
        </w:rPr>
        <w:t>25</w:t>
      </w:r>
      <w:r w:rsidRPr="004F39A7">
        <w:rPr>
          <w:rFonts w:ascii="Book Antiqua" w:hAnsi="Book Antiqua" w:cs="宋体"/>
          <w:color w:val="auto"/>
          <w:kern w:val="0"/>
          <w:sz w:val="24"/>
          <w:szCs w:val="24"/>
          <w:lang w:eastAsia="zh-CN"/>
        </w:rPr>
        <w:t>: 1658-1664 [PMID: 17470858]</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246 </w:t>
      </w:r>
      <w:r w:rsidRPr="004F39A7">
        <w:rPr>
          <w:rFonts w:ascii="Book Antiqua" w:hAnsi="Book Antiqua" w:cs="宋体"/>
          <w:b/>
          <w:bCs/>
          <w:color w:val="auto"/>
          <w:kern w:val="0"/>
          <w:sz w:val="24"/>
          <w:szCs w:val="24"/>
          <w:lang w:eastAsia="zh-CN"/>
        </w:rPr>
        <w:t>Douillard JY</w:t>
      </w:r>
      <w:r w:rsidRPr="004F39A7">
        <w:rPr>
          <w:rFonts w:ascii="Book Antiqua" w:hAnsi="Book Antiqua" w:cs="宋体"/>
          <w:color w:val="auto"/>
          <w:kern w:val="0"/>
          <w:sz w:val="24"/>
          <w:szCs w:val="24"/>
          <w:lang w:eastAsia="zh-CN"/>
        </w:rPr>
        <w:t>, Siena S, Cassidy J, Tabernero J, Burkes R, Barugel M, Humblet Y, Bodoky G, Cunningham D, Jassem J, Rivera F, Kocákova I, Ruff P, B</w:t>
      </w:r>
      <w:r w:rsidRPr="004F39A7">
        <w:rPr>
          <w:rFonts w:ascii="Book Antiqua" w:eastAsia="MS Mincho" w:hAnsi="Book Antiqua" w:cs="MS Mincho" w:hint="eastAsia"/>
          <w:color w:val="auto"/>
          <w:kern w:val="0"/>
          <w:sz w:val="24"/>
          <w:szCs w:val="24"/>
          <w:lang w:eastAsia="zh-CN"/>
        </w:rPr>
        <w:t>ł</w:t>
      </w:r>
      <w:r w:rsidRPr="004F39A7">
        <w:rPr>
          <w:rFonts w:ascii="Book Antiqua" w:hAnsi="Book Antiqua" w:cs="宋体"/>
          <w:color w:val="auto"/>
          <w:kern w:val="0"/>
          <w:sz w:val="24"/>
          <w:szCs w:val="24"/>
          <w:lang w:eastAsia="zh-CN"/>
        </w:rPr>
        <w:t xml:space="preserve">asiiena S, Caiec M, Šmakal M, Canon JL, Rother M, Oliner KS, Wolf M, Gansert J. Randomized, phase III trial of panitumumab with infusional fluorouracil, leucovorin, and oxaliplatin (FOLFOX4) versus FOLFOX4 alone as first-line treatment in patients with previously untreated metastatic colorectal cancer: the PRIME study.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28</w:t>
      </w:r>
      <w:r w:rsidRPr="004F39A7">
        <w:rPr>
          <w:rFonts w:ascii="Book Antiqua" w:hAnsi="Book Antiqua" w:cs="宋体"/>
          <w:color w:val="auto"/>
          <w:kern w:val="0"/>
          <w:sz w:val="24"/>
          <w:szCs w:val="24"/>
          <w:lang w:eastAsia="zh-CN"/>
        </w:rPr>
        <w:t>: 4697-4705 [PMID: 20921465 DOI: 10.1200/JCO.2009.27.4860]</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247 </w:t>
      </w:r>
      <w:r w:rsidRPr="004F39A7">
        <w:rPr>
          <w:rFonts w:ascii="Book Antiqua" w:hAnsi="Book Antiqua" w:cs="宋体"/>
          <w:b/>
          <w:bCs/>
          <w:color w:val="auto"/>
          <w:kern w:val="0"/>
          <w:sz w:val="24"/>
          <w:szCs w:val="24"/>
          <w:lang w:eastAsia="zh-CN"/>
        </w:rPr>
        <w:t>Peeters M</w:t>
      </w:r>
      <w:r w:rsidRPr="004F39A7">
        <w:rPr>
          <w:rFonts w:ascii="Book Antiqua" w:hAnsi="Book Antiqua" w:cs="宋体"/>
          <w:color w:val="auto"/>
          <w:kern w:val="0"/>
          <w:sz w:val="24"/>
          <w:szCs w:val="24"/>
          <w:lang w:eastAsia="zh-CN"/>
        </w:rPr>
        <w:t xml:space="preserve">, Price TJ, Cervantes A, Sobrero AF, Ducreux M, Hotko Y, André T, Chan E, Lordick F, Punt CJ, Strickland AH, Wilson G, Ciuleanu TE, Roman L, Van Cutsem E, Tzekova V, Collins S, Oliner KS, Rong A, Gansert J. Randomized phase III study of panitumumab with fluorouracil, leucovorin, and irinotecan (FOLFIRI) compared with FOLFIRI alone as second-line treatment in patients with metastatic colorectal cancer.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2010; </w:t>
      </w:r>
      <w:r w:rsidRPr="004F39A7">
        <w:rPr>
          <w:rFonts w:ascii="Book Antiqua" w:hAnsi="Book Antiqua" w:cs="宋体"/>
          <w:b/>
          <w:bCs/>
          <w:color w:val="auto"/>
          <w:kern w:val="0"/>
          <w:sz w:val="24"/>
          <w:szCs w:val="24"/>
          <w:lang w:eastAsia="zh-CN"/>
        </w:rPr>
        <w:t>28</w:t>
      </w:r>
      <w:r w:rsidRPr="004F39A7">
        <w:rPr>
          <w:rFonts w:ascii="Book Antiqua" w:hAnsi="Book Antiqua" w:cs="宋体"/>
          <w:color w:val="auto"/>
          <w:kern w:val="0"/>
          <w:sz w:val="24"/>
          <w:szCs w:val="24"/>
          <w:lang w:eastAsia="zh-CN"/>
        </w:rPr>
        <w:t>: 4706-4713 [PMID: 20921462 DOI: 10.1200/JCO.2009.27.6055]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248 </w:t>
      </w:r>
      <w:r w:rsidRPr="004F39A7">
        <w:rPr>
          <w:rFonts w:ascii="Book Antiqua" w:hAnsi="Book Antiqua" w:cs="宋体"/>
          <w:b/>
          <w:bCs/>
          <w:color w:val="auto"/>
          <w:kern w:val="0"/>
          <w:sz w:val="24"/>
          <w:szCs w:val="24"/>
          <w:lang w:eastAsia="zh-CN"/>
        </w:rPr>
        <w:t>Van Cutsem E</w:t>
      </w:r>
      <w:r w:rsidRPr="004F39A7">
        <w:rPr>
          <w:rFonts w:ascii="Book Antiqua" w:hAnsi="Book Antiqua" w:cs="宋体"/>
          <w:color w:val="auto"/>
          <w:kern w:val="0"/>
          <w:sz w:val="24"/>
          <w:szCs w:val="24"/>
          <w:lang w:eastAsia="zh-CN"/>
        </w:rPr>
        <w:t xml:space="preserve">, Tabernero J, Lakomy R, Prenen H, Prausová J, Macarulla T, Ruff P, van Hazel GA, Moiseyenko V, Ferry D, McKendrick J, Polikoff J, Tellier A, Castan R, Allegra C. Addition of aflibercept to fluorouracil, leucovorin, and irinotecan improves survival in a phase III randomized trial in patients with metastatic colorectal cancer previously treated with an oxaliplatin-based regimen.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2012; </w:t>
      </w:r>
      <w:r w:rsidRPr="004F39A7">
        <w:rPr>
          <w:rFonts w:ascii="Book Antiqua" w:hAnsi="Book Antiqua" w:cs="宋体"/>
          <w:b/>
          <w:bCs/>
          <w:color w:val="auto"/>
          <w:kern w:val="0"/>
          <w:sz w:val="24"/>
          <w:szCs w:val="24"/>
          <w:lang w:eastAsia="zh-CN"/>
        </w:rPr>
        <w:t>30</w:t>
      </w:r>
      <w:r w:rsidRPr="004F39A7">
        <w:rPr>
          <w:rFonts w:ascii="Book Antiqua" w:hAnsi="Book Antiqua" w:cs="宋体"/>
          <w:color w:val="auto"/>
          <w:kern w:val="0"/>
          <w:sz w:val="24"/>
          <w:szCs w:val="24"/>
          <w:lang w:eastAsia="zh-CN"/>
        </w:rPr>
        <w:t>: 3499-3506 [PMID: 22949147]</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249 </w:t>
      </w:r>
      <w:r w:rsidRPr="004F39A7">
        <w:rPr>
          <w:rFonts w:ascii="Book Antiqua" w:hAnsi="Book Antiqua" w:cs="宋体"/>
          <w:b/>
          <w:bCs/>
          <w:color w:val="auto"/>
          <w:kern w:val="0"/>
          <w:sz w:val="24"/>
          <w:szCs w:val="24"/>
          <w:lang w:eastAsia="zh-CN"/>
        </w:rPr>
        <w:t>Hecht JR</w:t>
      </w:r>
      <w:r w:rsidRPr="004F39A7">
        <w:rPr>
          <w:rFonts w:ascii="Book Antiqua" w:hAnsi="Book Antiqua" w:cs="宋体"/>
          <w:color w:val="auto"/>
          <w:kern w:val="0"/>
          <w:sz w:val="24"/>
          <w:szCs w:val="24"/>
          <w:lang w:eastAsia="zh-CN"/>
        </w:rPr>
        <w:t xml:space="preserve">, Mitchell E, Chidiac T, Scroggin C, Hagenstad C, Spigel D, Marshall J, Cohn A, McCollum D, Stella P, Deeter R, Shahin S, Amado RG. A randomized phase IIIB trial of chemotherapy, bevacizumab, and panitumumab compared with chemotherapy and bevacizumab alone for metastatic colorectal cancer. </w:t>
      </w:r>
      <w:r w:rsidRPr="004F39A7">
        <w:rPr>
          <w:rFonts w:ascii="Book Antiqua" w:hAnsi="Book Antiqua" w:cs="宋体"/>
          <w:i/>
          <w:iCs/>
          <w:color w:val="auto"/>
          <w:kern w:val="0"/>
          <w:sz w:val="24"/>
          <w:szCs w:val="24"/>
          <w:lang w:eastAsia="zh-CN"/>
        </w:rPr>
        <w:t>J Clin Oncol</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27</w:t>
      </w:r>
      <w:r w:rsidRPr="004F39A7">
        <w:rPr>
          <w:rFonts w:ascii="Book Antiqua" w:hAnsi="Book Antiqua" w:cs="宋体"/>
          <w:color w:val="auto"/>
          <w:kern w:val="0"/>
          <w:sz w:val="24"/>
          <w:szCs w:val="24"/>
          <w:lang w:eastAsia="zh-CN"/>
        </w:rPr>
        <w:t>: 672-680 [PMID: 19114685 DOI: 10.1200/JCO.2008.19.8135]</w:t>
      </w:r>
    </w:p>
    <w:p w:rsidR="00563257" w:rsidRPr="00D868D8" w:rsidRDefault="00563257" w:rsidP="00E60686">
      <w:pPr>
        <w:widowControl/>
        <w:suppressAutoHyphens w:val="0"/>
        <w:overflowPunct/>
        <w:autoSpaceDE/>
        <w:autoSpaceDN/>
        <w:adjustRightInd/>
        <w:jc w:val="left"/>
        <w:textAlignment w:val="auto"/>
        <w:rPr>
          <w:rFonts w:ascii="Book Antiqua" w:hAnsi="Book Antiqua" w:cs="宋体"/>
          <w:color w:val="auto"/>
          <w:kern w:val="0"/>
          <w:sz w:val="24"/>
          <w:szCs w:val="24"/>
          <w:lang w:eastAsia="zh-CN"/>
        </w:rPr>
      </w:pPr>
      <w:r w:rsidRPr="004F39A7">
        <w:rPr>
          <w:rFonts w:ascii="Book Antiqua" w:hAnsi="Book Antiqua" w:cs="宋体"/>
          <w:color w:val="auto"/>
          <w:kern w:val="0"/>
          <w:sz w:val="24"/>
          <w:szCs w:val="24"/>
          <w:lang w:eastAsia="zh-CN"/>
        </w:rPr>
        <w:t xml:space="preserve">250 </w:t>
      </w:r>
      <w:r w:rsidRPr="004F39A7">
        <w:rPr>
          <w:rFonts w:ascii="Book Antiqua" w:hAnsi="Book Antiqua" w:cs="宋体"/>
          <w:b/>
          <w:bCs/>
          <w:color w:val="auto"/>
          <w:kern w:val="0"/>
          <w:sz w:val="24"/>
          <w:szCs w:val="24"/>
          <w:lang w:eastAsia="zh-CN"/>
        </w:rPr>
        <w:t>Tol J</w:t>
      </w:r>
      <w:r w:rsidRPr="004F39A7">
        <w:rPr>
          <w:rFonts w:ascii="Book Antiqua" w:hAnsi="Book Antiqua" w:cs="宋体"/>
          <w:color w:val="auto"/>
          <w:kern w:val="0"/>
          <w:sz w:val="24"/>
          <w:szCs w:val="24"/>
          <w:lang w:eastAsia="zh-CN"/>
        </w:rPr>
        <w:t xml:space="preserve">, Koopman M, Cats A, Rodenburg CJ, Creemers GJ, Schrama JG, Erdkamp FL, Vos AH, van Groeningen CJ, Sinnige HA, Richel DJ, Voest EE, Dijkstra JR, Vink-Börger ME, Antonini NF, Mol L, van Krieken JH, Dalesio O, </w:t>
      </w:r>
      <w:r w:rsidRPr="004F39A7">
        <w:rPr>
          <w:rFonts w:ascii="Book Antiqua" w:hAnsi="Book Antiqua" w:cs="宋体"/>
          <w:color w:val="auto"/>
          <w:kern w:val="0"/>
          <w:sz w:val="24"/>
          <w:szCs w:val="24"/>
          <w:lang w:eastAsia="zh-CN"/>
        </w:rPr>
        <w:lastRenderedPageBreak/>
        <w:t xml:space="preserve">Punt CJ. Chemotherapy, bevacizumab, and cetuximab in metastatic colorectal cancer. </w:t>
      </w:r>
      <w:r w:rsidRPr="004F39A7">
        <w:rPr>
          <w:rFonts w:ascii="Book Antiqua" w:hAnsi="Book Antiqua" w:cs="宋体"/>
          <w:i/>
          <w:iCs/>
          <w:color w:val="auto"/>
          <w:kern w:val="0"/>
          <w:sz w:val="24"/>
          <w:szCs w:val="24"/>
          <w:lang w:eastAsia="zh-CN"/>
        </w:rPr>
        <w:t>N Engl J Med</w:t>
      </w:r>
      <w:r w:rsidRPr="004F39A7">
        <w:rPr>
          <w:rFonts w:ascii="Book Antiqua" w:hAnsi="Book Antiqua" w:cs="宋体"/>
          <w:color w:val="auto"/>
          <w:kern w:val="0"/>
          <w:sz w:val="24"/>
          <w:szCs w:val="24"/>
          <w:lang w:eastAsia="zh-CN"/>
        </w:rPr>
        <w:t xml:space="preserve"> 2009; </w:t>
      </w:r>
      <w:r w:rsidRPr="004F39A7">
        <w:rPr>
          <w:rFonts w:ascii="Book Antiqua" w:hAnsi="Book Antiqua" w:cs="宋体"/>
          <w:b/>
          <w:bCs/>
          <w:color w:val="auto"/>
          <w:kern w:val="0"/>
          <w:sz w:val="24"/>
          <w:szCs w:val="24"/>
          <w:lang w:eastAsia="zh-CN"/>
        </w:rPr>
        <w:t>360</w:t>
      </w:r>
      <w:r w:rsidRPr="004F39A7">
        <w:rPr>
          <w:rFonts w:ascii="Book Antiqua" w:hAnsi="Book Antiqua" w:cs="宋体"/>
          <w:color w:val="auto"/>
          <w:kern w:val="0"/>
          <w:sz w:val="24"/>
          <w:szCs w:val="24"/>
          <w:lang w:eastAsia="zh-CN"/>
        </w:rPr>
        <w:t>: 563-572 [PMID: 19196673 DOI: 10.1056/NEJMoa0808268]</w:t>
      </w:r>
    </w:p>
    <w:p w:rsidR="00563257" w:rsidRDefault="00563257" w:rsidP="004D2AF5">
      <w:pPr>
        <w:widowControl/>
        <w:suppressAutoHyphens w:val="0"/>
        <w:overflowPunct/>
        <w:autoSpaceDE/>
        <w:autoSpaceDN/>
        <w:adjustRightInd/>
        <w:snapToGrid w:val="0"/>
        <w:spacing w:line="360" w:lineRule="auto"/>
        <w:textAlignment w:val="auto"/>
        <w:rPr>
          <w:rFonts w:ascii="Book Antiqua" w:hAnsi="Book Antiqua"/>
          <w:b/>
          <w:sz w:val="24"/>
          <w:szCs w:val="24"/>
          <w:lang w:eastAsia="zh-CN"/>
        </w:rPr>
      </w:pPr>
    </w:p>
    <w:p w:rsidR="00563257" w:rsidRDefault="00563257">
      <w:pPr>
        <w:tabs>
          <w:tab w:val="left" w:pos="180"/>
          <w:tab w:val="left" w:pos="360"/>
        </w:tabs>
        <w:snapToGrid w:val="0"/>
        <w:spacing w:line="360" w:lineRule="auto"/>
        <w:jc w:val="right"/>
        <w:rPr>
          <w:rFonts w:ascii="Book Antiqua" w:hAnsi="Book Antiqua" w:cs="Tahoma"/>
          <w:b/>
          <w:sz w:val="24"/>
          <w:lang w:eastAsia="zh-CN"/>
        </w:rPr>
      </w:pPr>
      <w:bookmarkStart w:id="460" w:name="OLE_LINK874"/>
      <w:bookmarkStart w:id="461" w:name="OLE_LINK875"/>
      <w:bookmarkStart w:id="462" w:name="OLE_LINK347"/>
      <w:bookmarkStart w:id="463" w:name="OLE_LINK384"/>
      <w:bookmarkStart w:id="464" w:name="OLE_LINK557"/>
      <w:bookmarkStart w:id="465" w:name="OLE_LINK558"/>
      <w:bookmarkStart w:id="466" w:name="OLE_LINK631"/>
      <w:bookmarkStart w:id="467" w:name="OLE_LINK632"/>
      <w:bookmarkStart w:id="468" w:name="OLE_LINK386"/>
      <w:bookmarkStart w:id="469" w:name="OLE_LINK431"/>
      <w:bookmarkStart w:id="470" w:name="OLE_LINK564"/>
      <w:bookmarkStart w:id="471" w:name="OLE_LINK493"/>
      <w:bookmarkStart w:id="472" w:name="OLE_LINK442"/>
      <w:bookmarkStart w:id="473" w:name="OLE_LINK551"/>
      <w:bookmarkStart w:id="474" w:name="OLE_LINK668"/>
      <w:bookmarkStart w:id="475" w:name="OLE_LINK669"/>
      <w:bookmarkStart w:id="476" w:name="OLE_LINK725"/>
      <w:bookmarkStart w:id="477" w:name="OLE_LINK489"/>
      <w:bookmarkStart w:id="478" w:name="OLE_LINK602"/>
      <w:bookmarkStart w:id="479" w:name="OLE_LINK658"/>
      <w:bookmarkStart w:id="480" w:name="OLE_LINK747"/>
      <w:bookmarkStart w:id="481" w:name="OLE_LINK897"/>
      <w:bookmarkStart w:id="482" w:name="OLE_LINK1138"/>
      <w:bookmarkStart w:id="483" w:name="OLE_LINK1139"/>
      <w:bookmarkStart w:id="484" w:name="OLE_LINK882"/>
      <w:bookmarkStart w:id="485" w:name="OLE_LINK1095"/>
      <w:bookmarkStart w:id="486" w:name="OLE_LINK1305"/>
      <w:bookmarkStart w:id="487" w:name="OLE_LINK1390"/>
      <w:bookmarkStart w:id="488" w:name="OLE_LINK964"/>
      <w:bookmarkStart w:id="489" w:name="OLE_LINK1190"/>
      <w:bookmarkStart w:id="490" w:name="OLE_LINK1314"/>
      <w:bookmarkStart w:id="491" w:name="OLE_LINK1031"/>
      <w:bookmarkStart w:id="492" w:name="OLE_LINK1092"/>
      <w:bookmarkStart w:id="493" w:name="OLE_LINK1258"/>
      <w:bookmarkStart w:id="494" w:name="OLE_LINK1259"/>
      <w:bookmarkStart w:id="495" w:name="OLE_LINK1337"/>
      <w:bookmarkStart w:id="496" w:name="OLE_LINK1338"/>
      <w:bookmarkStart w:id="497" w:name="OLE_LINK1363"/>
      <w:bookmarkStart w:id="498" w:name="OLE_LINK1364"/>
      <w:bookmarkStart w:id="499" w:name="OLE_LINK86"/>
      <w:bookmarkStart w:id="500" w:name="OLE_LINK1595"/>
      <w:bookmarkStart w:id="501" w:name="OLE_LINK1613"/>
      <w:bookmarkStart w:id="502" w:name="OLE_LINK1708"/>
      <w:bookmarkStart w:id="503" w:name="OLE_LINK1774"/>
      <w:bookmarkStart w:id="504" w:name="OLE_LINK1872"/>
      <w:bookmarkStart w:id="505" w:name="OLE_LINK1899"/>
      <w:bookmarkStart w:id="506" w:name="OLE_LINK1492"/>
      <w:bookmarkStart w:id="507" w:name="OLE_LINK1497"/>
      <w:bookmarkStart w:id="508" w:name="OLE_LINK1498"/>
      <w:bookmarkStart w:id="509" w:name="OLE_LINK1589"/>
      <w:bookmarkStart w:id="510" w:name="OLE_LINK1666"/>
      <w:bookmarkStart w:id="511" w:name="OLE_LINK1752"/>
      <w:bookmarkStart w:id="512" w:name="OLE_LINK1616"/>
      <w:bookmarkStart w:id="513" w:name="OLE_LINK1696"/>
      <w:bookmarkStart w:id="514" w:name="OLE_LINK1855"/>
      <w:bookmarkStart w:id="515" w:name="OLE_LINK1942"/>
      <w:bookmarkStart w:id="516" w:name="OLE_LINK1943"/>
      <w:bookmarkStart w:id="517" w:name="OLE_LINK1573"/>
      <w:bookmarkStart w:id="518" w:name="OLE_LINK1574"/>
      <w:bookmarkStart w:id="519" w:name="OLE_LINK1575"/>
      <w:bookmarkStart w:id="520" w:name="OLE_LINK1739"/>
      <w:bookmarkStart w:id="521" w:name="OLE_LINK1761"/>
      <w:bookmarkStart w:id="522" w:name="OLE_LINK1743"/>
      <w:bookmarkStart w:id="523" w:name="OLE_LINK1841"/>
      <w:bookmarkStart w:id="524" w:name="OLE_LINK1858"/>
      <w:bookmarkStart w:id="525" w:name="OLE_LINK1890"/>
      <w:bookmarkStart w:id="526" w:name="OLE_LINK1915"/>
      <w:bookmarkStart w:id="527" w:name="OLE_LINK1980"/>
      <w:bookmarkStart w:id="528" w:name="OLE_LINK1883"/>
      <w:bookmarkStart w:id="529" w:name="OLE_LINK1935"/>
      <w:bookmarkStart w:id="530" w:name="OLE_LINK1936"/>
      <w:bookmarkStart w:id="531" w:name="OLE_LINK1952"/>
      <w:bookmarkStart w:id="532" w:name="OLE_LINK1953"/>
      <w:bookmarkStart w:id="533" w:name="OLE_LINK1999"/>
      <w:bookmarkStart w:id="534" w:name="OLE_LINK2050"/>
      <w:bookmarkStart w:id="535" w:name="OLE_LINK1862"/>
      <w:bookmarkStart w:id="536" w:name="OLE_LINK1963"/>
      <w:bookmarkStart w:id="537" w:name="OLE_LINK2052"/>
      <w:bookmarkStart w:id="538" w:name="OLE_LINK1906"/>
      <w:bookmarkStart w:id="539" w:name="OLE_LINK2031"/>
      <w:bookmarkStart w:id="540" w:name="OLE_LINK2032"/>
      <w:bookmarkStart w:id="541" w:name="OLE_LINK1907"/>
      <w:bookmarkStart w:id="542" w:name="OLE_LINK2004"/>
      <w:bookmarkStart w:id="543" w:name="OLE_LINK2238"/>
      <w:bookmarkStart w:id="544" w:name="OLE_LINK2239"/>
      <w:bookmarkStart w:id="545" w:name="OLE_LINK2163"/>
      <w:bookmarkStart w:id="546" w:name="OLE_LINK2207"/>
      <w:bookmarkStart w:id="547" w:name="OLE_LINK2341"/>
      <w:bookmarkStart w:id="548" w:name="OLE_LINK2417"/>
      <w:bookmarkStart w:id="549" w:name="OLE_LINK2509"/>
      <w:bookmarkStart w:id="550" w:name="OLE_LINK2510"/>
      <w:bookmarkStart w:id="551" w:name="OLE_LINK2511"/>
      <w:bookmarkStart w:id="552" w:name="OLE_LINK2512"/>
      <w:bookmarkStart w:id="553" w:name="OLE_LINK2513"/>
      <w:bookmarkStart w:id="554" w:name="OLE_LINK2514"/>
      <w:bookmarkStart w:id="555" w:name="OLE_LINK2515"/>
      <w:bookmarkStart w:id="556" w:name="OLE_LINK2516"/>
      <w:bookmarkStart w:id="557" w:name="OLE_LINK2517"/>
      <w:bookmarkStart w:id="558" w:name="OLE_LINK2518"/>
      <w:bookmarkStart w:id="559" w:name="OLE_LINK2519"/>
      <w:bookmarkStart w:id="560" w:name="OLE_LINK2520"/>
      <w:bookmarkStart w:id="561" w:name="OLE_LINK2521"/>
      <w:bookmarkStart w:id="562" w:name="OLE_LINK2522"/>
      <w:bookmarkStart w:id="563" w:name="OLE_LINK2523"/>
      <w:bookmarkStart w:id="564" w:name="OLE_LINK2524"/>
      <w:bookmarkStart w:id="565" w:name="OLE_LINK2051"/>
      <w:bookmarkStart w:id="566" w:name="OLE_LINK2109"/>
      <w:bookmarkStart w:id="567" w:name="OLE_LINK2165"/>
      <w:bookmarkStart w:id="568" w:name="OLE_LINK2385"/>
      <w:bookmarkStart w:id="569" w:name="OLE_LINK2593"/>
      <w:bookmarkStart w:id="570" w:name="OLE_LINK2332"/>
      <w:bookmarkStart w:id="571" w:name="OLE_LINK2448"/>
      <w:bookmarkStart w:id="572" w:name="OLE_LINK2525"/>
      <w:bookmarkStart w:id="573" w:name="OLE_LINK2506"/>
      <w:bookmarkStart w:id="574" w:name="OLE_LINK2507"/>
      <w:bookmarkStart w:id="575" w:name="OLE_LINK2291"/>
      <w:bookmarkStart w:id="576" w:name="OLE_LINK2294"/>
      <w:bookmarkStart w:id="577" w:name="OLE_LINK2298"/>
      <w:bookmarkStart w:id="578" w:name="OLE_LINK2300"/>
      <w:bookmarkStart w:id="579" w:name="OLE_LINK2301"/>
      <w:bookmarkStart w:id="580" w:name="OLE_LINK2546"/>
      <w:bookmarkStart w:id="581" w:name="OLE_LINK2756"/>
      <w:bookmarkStart w:id="582" w:name="OLE_LINK2757"/>
      <w:bookmarkStart w:id="583" w:name="OLE_LINK2736"/>
      <w:bookmarkStart w:id="584" w:name="OLE_LINK2923"/>
      <w:bookmarkStart w:id="585" w:name="OLE_LINK2974"/>
      <w:bookmarkStart w:id="586" w:name="OLE_LINK3125"/>
      <w:bookmarkStart w:id="587" w:name="OLE_LINK3218"/>
      <w:bookmarkStart w:id="588" w:name="OLE_LINK2575"/>
      <w:bookmarkStart w:id="589" w:name="OLE_LINK2687"/>
      <w:bookmarkStart w:id="590" w:name="OLE_LINK2688"/>
      <w:bookmarkStart w:id="591" w:name="OLE_LINK2700"/>
      <w:bookmarkStart w:id="592" w:name="OLE_LINK2576"/>
      <w:bookmarkStart w:id="593" w:name="OLE_LINK2674"/>
      <w:bookmarkStart w:id="594" w:name="OLE_LINK2738"/>
      <w:bookmarkStart w:id="595" w:name="OLE_LINK2983"/>
      <w:bookmarkStart w:id="596" w:name="OLE_LINK76"/>
      <w:bookmarkStart w:id="597" w:name="OLE_LINK115"/>
      <w:bookmarkStart w:id="598" w:name="OLE_LINK155"/>
      <w:r w:rsidRPr="00C56046">
        <w:rPr>
          <w:rFonts w:ascii="Book Antiqua" w:hAnsi="Book Antiqua" w:cs="Tahoma"/>
          <w:b/>
          <w:sz w:val="24"/>
        </w:rPr>
        <w:t>P-Reviewer</w:t>
      </w:r>
      <w:r>
        <w:rPr>
          <w:rFonts w:ascii="Book Antiqua" w:eastAsia="Times New Roman" w:hAnsi="Book Antiqua" w:cs="Tahoma"/>
          <w:b/>
          <w:sz w:val="24"/>
        </w:rPr>
        <w:t>s:</w:t>
      </w:r>
      <w:r w:rsidRPr="00687133">
        <w:t xml:space="preserve"> </w:t>
      </w:r>
      <w:r w:rsidRPr="004F39A7">
        <w:rPr>
          <w:rFonts w:ascii="Book Antiqua" w:hAnsi="Book Antiqua" w:cs="Tahoma"/>
          <w:sz w:val="24"/>
        </w:rPr>
        <w:t>Konishi T, Kaumaya PTP, Vizoso FJ</w:t>
      </w:r>
      <w:r w:rsidRPr="00C56046">
        <w:rPr>
          <w:rFonts w:ascii="Book Antiqua" w:hAnsi="Book Antiqua" w:cs="Tahoma"/>
          <w:b/>
          <w:sz w:val="24"/>
        </w:rPr>
        <w:t xml:space="preserve"> S-Editor</w:t>
      </w:r>
      <w:r>
        <w:rPr>
          <w:rFonts w:ascii="Book Antiqua" w:eastAsia="Times New Roman" w:hAnsi="Book Antiqua" w:cs="Tahoma"/>
          <w:b/>
          <w:sz w:val="24"/>
        </w:rPr>
        <w:t>:</w:t>
      </w:r>
      <w:r w:rsidRPr="00C56046">
        <w:rPr>
          <w:rFonts w:ascii="Book Antiqua" w:hAnsi="Book Antiqua" w:cs="Tahoma"/>
          <w:b/>
          <w:sz w:val="24"/>
        </w:rPr>
        <w:t xml:space="preserve"> </w:t>
      </w:r>
      <w:r w:rsidRPr="00C56046">
        <w:rPr>
          <w:rFonts w:ascii="Book Antiqua" w:hAnsi="Book Antiqua" w:cs="Tahoma"/>
          <w:sz w:val="24"/>
        </w:rPr>
        <w:t xml:space="preserve">Gou SX </w:t>
      </w:r>
      <w:r w:rsidRPr="00C56046">
        <w:rPr>
          <w:rFonts w:ascii="Book Antiqua" w:hAnsi="Book Antiqua" w:cs="Tahoma"/>
          <w:b/>
          <w:sz w:val="24"/>
        </w:rPr>
        <w:t xml:space="preserve">  </w:t>
      </w:r>
    </w:p>
    <w:p w:rsidR="00563257" w:rsidRDefault="00563257">
      <w:pPr>
        <w:tabs>
          <w:tab w:val="left" w:pos="180"/>
          <w:tab w:val="left" w:pos="360"/>
        </w:tabs>
        <w:snapToGrid w:val="0"/>
        <w:spacing w:line="360" w:lineRule="auto"/>
        <w:jc w:val="right"/>
        <w:rPr>
          <w:rFonts w:ascii="Book Antiqua" w:hAnsi="Book Antiqua" w:cs="Tahoma"/>
          <w:b/>
          <w:sz w:val="24"/>
        </w:rPr>
      </w:pPr>
      <w:r w:rsidRPr="00C56046">
        <w:rPr>
          <w:rFonts w:ascii="Book Antiqua" w:hAnsi="Book Antiqua" w:cs="Tahoma"/>
          <w:b/>
          <w:sz w:val="24"/>
        </w:rPr>
        <w:t>L-Editor</w:t>
      </w:r>
      <w:r>
        <w:rPr>
          <w:rFonts w:ascii="Book Antiqua" w:eastAsia="Times New Roman" w:hAnsi="Book Antiqua" w:cs="Tahoma"/>
          <w:b/>
          <w:sz w:val="24"/>
        </w:rPr>
        <w:t>:</w:t>
      </w:r>
      <w:r w:rsidRPr="00C56046">
        <w:rPr>
          <w:rFonts w:ascii="Book Antiqua" w:hAnsi="Book Antiqua" w:cs="Tahoma"/>
          <w:b/>
          <w:sz w:val="24"/>
        </w:rPr>
        <w:t xml:space="preserve">    E-Edito</w:t>
      </w:r>
      <w:bookmarkEnd w:id="460"/>
      <w:bookmarkEnd w:id="461"/>
      <w:r w:rsidRPr="00C56046">
        <w:rPr>
          <w:rFonts w:ascii="Book Antiqua" w:hAnsi="Book Antiqua" w:cs="Tahoma"/>
          <w:b/>
          <w:sz w:val="24"/>
        </w:rPr>
        <w:t>r</w:t>
      </w:r>
      <w:r>
        <w:rPr>
          <w:rFonts w:ascii="Book Antiqua" w:eastAsia="Times New Roman" w:hAnsi="Book Antiqua" w:cs="Tahoma"/>
          <w:b/>
          <w:sz w:val="24"/>
        </w:rPr>
        <w:t>:</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rsidR="00563257" w:rsidRDefault="00563257" w:rsidP="00D868D8">
      <w:pPr>
        <w:widowControl/>
        <w:suppressAutoHyphens w:val="0"/>
        <w:overflowPunct/>
        <w:autoSpaceDE/>
        <w:autoSpaceDN/>
        <w:adjustRightInd/>
        <w:snapToGrid w:val="0"/>
        <w:spacing w:line="360" w:lineRule="auto"/>
        <w:jc w:val="right"/>
        <w:textAlignment w:val="auto"/>
        <w:rPr>
          <w:rFonts w:ascii="Book Antiqua" w:hAnsi="Book Antiqua"/>
          <w:b/>
          <w:sz w:val="24"/>
          <w:szCs w:val="24"/>
          <w:lang w:eastAsia="zh-CN"/>
        </w:rPr>
        <w:sectPr w:rsidR="00563257" w:rsidSect="006070E4">
          <w:footerReference w:type="default" r:id="rId8"/>
          <w:pgSz w:w="11906" w:h="16838"/>
          <w:pgMar w:top="1417" w:right="1701" w:bottom="1417" w:left="1701" w:header="708" w:footer="708" w:gutter="0"/>
          <w:cols w:space="708"/>
          <w:docGrid w:linePitch="360"/>
        </w:sectPr>
      </w:pPr>
    </w:p>
    <w:p w:rsidR="00563257" w:rsidRPr="00D868D8" w:rsidRDefault="00563257">
      <w:pPr>
        <w:tabs>
          <w:tab w:val="left" w:pos="7938"/>
        </w:tabs>
        <w:snapToGrid w:val="0"/>
        <w:spacing w:line="360" w:lineRule="auto"/>
        <w:rPr>
          <w:rFonts w:ascii="Book Antiqua" w:hAnsi="Book Antiqua"/>
          <w:sz w:val="24"/>
          <w:szCs w:val="24"/>
          <w:lang w:eastAsia="zh-CN"/>
        </w:rPr>
      </w:pPr>
      <w:r w:rsidRPr="004F39A7">
        <w:rPr>
          <w:rFonts w:ascii="Book Antiqua" w:hAnsi="Book Antiqua"/>
          <w:b/>
          <w:sz w:val="24"/>
          <w:szCs w:val="24"/>
        </w:rPr>
        <w:lastRenderedPageBreak/>
        <w:t>Figure 1</w:t>
      </w:r>
      <w:r w:rsidRPr="004F39A7">
        <w:rPr>
          <w:rFonts w:ascii="Book Antiqua" w:hAnsi="Book Antiqua"/>
          <w:b/>
          <w:sz w:val="24"/>
          <w:szCs w:val="24"/>
          <w:lang w:eastAsia="zh-CN"/>
        </w:rPr>
        <w:t xml:space="preserve"> C</w:t>
      </w:r>
      <w:r w:rsidRPr="004F39A7">
        <w:rPr>
          <w:rFonts w:ascii="Book Antiqua" w:hAnsi="Book Antiqua"/>
          <w:b/>
          <w:sz w:val="24"/>
          <w:szCs w:val="24"/>
        </w:rPr>
        <w:t>olorectal cancer: From prevention to treatment</w:t>
      </w:r>
      <w:r w:rsidRPr="004F39A7">
        <w:rPr>
          <w:rFonts w:ascii="Book Antiqua" w:hAnsi="Book Antiqua"/>
          <w:b/>
          <w:sz w:val="24"/>
          <w:szCs w:val="24"/>
          <w:lang w:eastAsia="zh-CN"/>
        </w:rPr>
        <w:t xml:space="preserve">. </w:t>
      </w:r>
      <w:r w:rsidRPr="004F39A7">
        <w:rPr>
          <w:rFonts w:ascii="Book Antiqua" w:hAnsi="Book Antiqua"/>
          <w:sz w:val="24"/>
          <w:szCs w:val="24"/>
        </w:rPr>
        <w:t>The figure shows the different alternatives to prevent and treat colorectal cancer (CRC). When the disease is not present, the best alternative is to have a healthy lifestyle (primary prevention). To detect CRC in its early stages without symptoms, screening programs are the paramount option (secondary prevention); and finally, when symptoms appear, the treatment to be considered will depend to the existence of prognostic biomarkers and the personal or family history. All these factors will be decisive in the evolution of the disease.</w:t>
      </w:r>
      <w:r w:rsidRPr="004F39A7">
        <w:rPr>
          <w:rFonts w:ascii="Book Antiqua" w:hAnsi="Book Antiqua"/>
          <w:sz w:val="24"/>
          <w:szCs w:val="24"/>
          <w:lang w:eastAsia="zh-CN"/>
        </w:rPr>
        <w:t xml:space="preserve"> FOBT: Fecal occult blood test; FAP: Familial adenomatous polyposis; HNPCC: Hereditary nonpolyposis colorectal cancer.</w:t>
      </w:r>
    </w:p>
    <w:p w:rsidR="00563257" w:rsidRPr="00D868D8" w:rsidRDefault="00563257">
      <w:pPr>
        <w:tabs>
          <w:tab w:val="left" w:pos="7938"/>
        </w:tabs>
        <w:snapToGrid w:val="0"/>
        <w:spacing w:line="360" w:lineRule="auto"/>
        <w:rPr>
          <w:rFonts w:ascii="Book Antiqua" w:hAnsi="Book Antiqua"/>
          <w:b/>
          <w:sz w:val="24"/>
          <w:szCs w:val="24"/>
          <w:lang w:eastAsia="zh-CN"/>
        </w:rPr>
      </w:pPr>
    </w:p>
    <w:p w:rsidR="00563257" w:rsidRPr="00D868D8" w:rsidRDefault="00FD4E02">
      <w:pPr>
        <w:tabs>
          <w:tab w:val="left" w:pos="7938"/>
        </w:tabs>
        <w:snapToGrid w:val="0"/>
        <w:spacing w:line="360" w:lineRule="auto"/>
        <w:rPr>
          <w:rFonts w:ascii="Book Antiqua" w:hAnsi="Book Antiqua"/>
          <w:b/>
          <w:sz w:val="24"/>
          <w:szCs w:val="24"/>
        </w:rPr>
      </w:pPr>
      <w:r>
        <w:rPr>
          <w:noProof/>
          <w:lang w:eastAsia="zh-CN"/>
        </w:rPr>
        <mc:AlternateContent>
          <mc:Choice Requires="wpc">
            <w:drawing>
              <wp:anchor distT="0" distB="0" distL="114300" distR="114300" simplePos="0" relativeHeight="251658240" behindDoc="0" locked="0" layoutInCell="1" allowOverlap="1">
                <wp:simplePos x="0" y="0"/>
                <wp:positionH relativeFrom="column">
                  <wp:posOffset>-93345</wp:posOffset>
                </wp:positionH>
                <wp:positionV relativeFrom="paragraph">
                  <wp:posOffset>72390</wp:posOffset>
                </wp:positionV>
                <wp:extent cx="8114665" cy="4681855"/>
                <wp:effectExtent l="20955" t="15240" r="8255" b="8255"/>
                <wp:wrapNone/>
                <wp:docPr id="116"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938953"/>
                          </a:solidFill>
                          <a:prstDash val="solid"/>
                          <a:miter lim="800000"/>
                          <a:headEnd type="none" w="med" len="med"/>
                          <a:tailEnd type="none" w="med" len="med"/>
                        </a:ln>
                      </wpc:whole>
                      <wps:wsp>
                        <wps:cNvPr id="1" name="Rectangle 4"/>
                        <wps:cNvSpPr>
                          <a:spLocks noChangeArrowheads="1"/>
                        </wps:cNvSpPr>
                        <wps:spPr bwMode="auto">
                          <a:xfrm>
                            <a:off x="1661160" y="55231"/>
                            <a:ext cx="963295" cy="39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8"/>
                                  <w:szCs w:val="28"/>
                                </w:rPr>
                                <w:t>PREVENTION</w:t>
                              </w:r>
                            </w:p>
                          </w:txbxContent>
                        </wps:txbx>
                        <wps:bodyPr rot="0" vert="horz" wrap="none" lIns="0" tIns="0" rIns="0" bIns="0" anchor="t" anchorCtr="0" upright="1">
                          <a:spAutoFit/>
                        </wps:bodyPr>
                      </wps:wsp>
                      <wps:wsp>
                        <wps:cNvPr id="2" name="Rectangle 5"/>
                        <wps:cNvSpPr>
                          <a:spLocks noChangeArrowheads="1"/>
                        </wps:cNvSpPr>
                        <wps:spPr bwMode="auto">
                          <a:xfrm>
                            <a:off x="4468495" y="47341"/>
                            <a:ext cx="918210" cy="39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8"/>
                                  <w:szCs w:val="28"/>
                                </w:rPr>
                                <w:t>TREATMENT</w:t>
                              </w:r>
                            </w:p>
                          </w:txbxContent>
                        </wps:txbx>
                        <wps:bodyPr rot="0" vert="horz" wrap="none" lIns="0" tIns="0" rIns="0" bIns="0" anchor="t" anchorCtr="0" upright="1">
                          <a:spAutoFit/>
                        </wps:bodyPr>
                      </wps:wsp>
                      <wps:wsp>
                        <wps:cNvPr id="3" name="Rectangle 6"/>
                        <wps:cNvSpPr>
                          <a:spLocks noChangeArrowheads="1"/>
                        </wps:cNvSpPr>
                        <wps:spPr bwMode="auto">
                          <a:xfrm>
                            <a:off x="988695" y="436382"/>
                            <a:ext cx="49847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PRIMARY</w:t>
                              </w:r>
                            </w:p>
                          </w:txbxContent>
                        </wps:txbx>
                        <wps:bodyPr rot="0" vert="horz" wrap="none" lIns="0" tIns="0" rIns="0" bIns="0" anchor="t" anchorCtr="0" upright="1">
                          <a:spAutoFit/>
                        </wps:bodyPr>
                      </wps:wsp>
                      <wps:wsp>
                        <wps:cNvPr id="4" name="Rectangle 7"/>
                        <wps:cNvSpPr>
                          <a:spLocks noChangeArrowheads="1"/>
                        </wps:cNvSpPr>
                        <wps:spPr bwMode="auto">
                          <a:xfrm>
                            <a:off x="2392045" y="357482"/>
                            <a:ext cx="65341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SECONDARY</w:t>
                              </w:r>
                            </w:p>
                          </w:txbxContent>
                        </wps:txbx>
                        <wps:bodyPr rot="0" vert="horz" wrap="none" lIns="0" tIns="0" rIns="0" bIns="0" anchor="t" anchorCtr="0" upright="1">
                          <a:spAutoFit/>
                        </wps:bodyPr>
                      </wps:wsp>
                      <wps:wsp>
                        <wps:cNvPr id="5" name="Rectangle 8"/>
                        <wps:cNvSpPr>
                          <a:spLocks noChangeArrowheads="1"/>
                        </wps:cNvSpPr>
                        <wps:spPr bwMode="auto">
                          <a:xfrm>
                            <a:off x="2375535" y="508000"/>
                            <a:ext cx="68389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(SCREENING)</w:t>
                              </w:r>
                            </w:p>
                          </w:txbxContent>
                        </wps:txbx>
                        <wps:bodyPr rot="0" vert="horz" wrap="none" lIns="0" tIns="0" rIns="0" bIns="0" anchor="t" anchorCtr="0" upright="1">
                          <a:spAutoFit/>
                        </wps:bodyPr>
                      </wps:wsp>
                      <wps:wsp>
                        <wps:cNvPr id="6" name="Rectangle 9"/>
                        <wps:cNvSpPr>
                          <a:spLocks noChangeArrowheads="1"/>
                        </wps:cNvSpPr>
                        <wps:spPr bwMode="auto">
                          <a:xfrm>
                            <a:off x="3978275" y="436382"/>
                            <a:ext cx="174625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DIAGNOSTIC AND SURVEILLANCE</w:t>
                              </w:r>
                            </w:p>
                          </w:txbxContent>
                        </wps:txbx>
                        <wps:bodyPr rot="0" vert="horz" wrap="none" lIns="0" tIns="0" rIns="0" bIns="0" anchor="t" anchorCtr="0" upright="1">
                          <a:spAutoFit/>
                        </wps:bodyPr>
                      </wps:wsp>
                      <wps:wsp>
                        <wps:cNvPr id="7" name="Rectangle 10"/>
                        <wps:cNvSpPr>
                          <a:spLocks noChangeArrowheads="1"/>
                        </wps:cNvSpPr>
                        <wps:spPr bwMode="auto">
                          <a:xfrm>
                            <a:off x="889000" y="1944602"/>
                            <a:ext cx="74041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?Red meat / Fat</w:t>
                              </w:r>
                            </w:p>
                          </w:txbxContent>
                        </wps:txbx>
                        <wps:bodyPr rot="0" vert="horz" wrap="none" lIns="0" tIns="0" rIns="0" bIns="0" anchor="t" anchorCtr="0" upright="1">
                          <a:spAutoFit/>
                        </wps:bodyPr>
                      </wps:wsp>
                      <wps:wsp>
                        <wps:cNvPr id="8" name="Rectangle 11"/>
                        <wps:cNvSpPr>
                          <a:spLocks noChangeArrowheads="1"/>
                        </wps:cNvSpPr>
                        <wps:spPr bwMode="auto">
                          <a:xfrm>
                            <a:off x="655955" y="2134571"/>
                            <a:ext cx="121094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?Vegetables / Fruit / Fiber</w:t>
                              </w:r>
                            </w:p>
                          </w:txbxContent>
                        </wps:txbx>
                        <wps:bodyPr rot="0" vert="horz" wrap="none" lIns="0" tIns="0" rIns="0" bIns="0" anchor="t" anchorCtr="0" upright="1">
                          <a:spAutoFit/>
                        </wps:bodyPr>
                      </wps:wsp>
                      <wps:wsp>
                        <wps:cNvPr id="9" name="Rectangle 12"/>
                        <wps:cNvSpPr>
                          <a:spLocks noChangeArrowheads="1"/>
                        </wps:cNvSpPr>
                        <wps:spPr bwMode="auto">
                          <a:xfrm>
                            <a:off x="1021715" y="2325147"/>
                            <a:ext cx="43116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?Exercise</w:t>
                              </w:r>
                            </w:p>
                          </w:txbxContent>
                        </wps:txbx>
                        <wps:bodyPr rot="0" vert="horz" wrap="none" lIns="0" tIns="0" rIns="0" bIns="0" anchor="t" anchorCtr="0" upright="1">
                          <a:spAutoFit/>
                        </wps:bodyPr>
                      </wps:wsp>
                      <wps:wsp>
                        <wps:cNvPr id="10" name="Rectangle 13"/>
                        <wps:cNvSpPr>
                          <a:spLocks noChangeArrowheads="1"/>
                        </wps:cNvSpPr>
                        <wps:spPr bwMode="auto">
                          <a:xfrm>
                            <a:off x="1029970" y="2515723"/>
                            <a:ext cx="43243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xml:space="preserve">? Obesity </w:t>
                              </w:r>
                            </w:p>
                          </w:txbxContent>
                        </wps:txbx>
                        <wps:bodyPr rot="0" vert="horz" wrap="none" lIns="0" tIns="0" rIns="0" bIns="0" anchor="t" anchorCtr="0" upright="1">
                          <a:spAutoFit/>
                        </wps:bodyPr>
                      </wps:wsp>
                      <wps:wsp>
                        <wps:cNvPr id="11" name="Rectangle 14"/>
                        <wps:cNvSpPr>
                          <a:spLocks noChangeArrowheads="1"/>
                        </wps:cNvSpPr>
                        <wps:spPr bwMode="auto">
                          <a:xfrm>
                            <a:off x="1071245" y="2706299"/>
                            <a:ext cx="38798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Tobacco</w:t>
                              </w:r>
                            </w:p>
                          </w:txbxContent>
                        </wps:txbx>
                        <wps:bodyPr rot="0" vert="horz" wrap="none" lIns="0" tIns="0" rIns="0" bIns="0" anchor="t" anchorCtr="0" upright="1">
                          <a:spAutoFit/>
                        </wps:bodyPr>
                      </wps:wsp>
                      <wps:wsp>
                        <wps:cNvPr id="12" name="Rectangle 15"/>
                        <wps:cNvSpPr>
                          <a:spLocks noChangeArrowheads="1"/>
                        </wps:cNvSpPr>
                        <wps:spPr bwMode="auto">
                          <a:xfrm>
                            <a:off x="1071245" y="2777917"/>
                            <a:ext cx="374015" cy="7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29970" y="2896875"/>
                            <a:ext cx="42672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Alcohol</w:t>
                              </w:r>
                            </w:p>
                          </w:txbxContent>
                        </wps:txbx>
                        <wps:bodyPr rot="0" vert="horz" wrap="none" lIns="0" tIns="0" rIns="0" bIns="0" anchor="t" anchorCtr="0" upright="1">
                          <a:spAutoFit/>
                        </wps:bodyPr>
                      </wps:wsp>
                      <wps:wsp>
                        <wps:cNvPr id="14" name="Rectangle 17"/>
                        <wps:cNvSpPr>
                          <a:spLocks noChangeArrowheads="1"/>
                        </wps:cNvSpPr>
                        <wps:spPr bwMode="auto">
                          <a:xfrm>
                            <a:off x="1993265" y="1865095"/>
                            <a:ext cx="30670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FOBT (</w:t>
                              </w:r>
                            </w:p>
                          </w:txbxContent>
                        </wps:txbx>
                        <wps:bodyPr rot="0" vert="horz" wrap="none" lIns="0" tIns="0" rIns="0" bIns="0" anchor="t" anchorCtr="0" upright="1">
                          <a:spAutoFit/>
                        </wps:bodyPr>
                      </wps:wsp>
                      <wps:wsp>
                        <wps:cNvPr id="15" name="Rectangle 18"/>
                        <wps:cNvSpPr>
                          <a:spLocks noChangeArrowheads="1"/>
                        </wps:cNvSpPr>
                        <wps:spPr bwMode="auto">
                          <a:xfrm>
                            <a:off x="2284095" y="1865095"/>
                            <a:ext cx="32385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guayac</w:t>
                              </w:r>
                            </w:p>
                          </w:txbxContent>
                        </wps:txbx>
                        <wps:bodyPr rot="0" vert="horz" wrap="none" lIns="0" tIns="0" rIns="0" bIns="0" anchor="t" anchorCtr="0" upright="1">
                          <a:spAutoFit/>
                        </wps:bodyPr>
                      </wps:wsp>
                      <wps:wsp>
                        <wps:cNvPr id="16" name="Rectangle 19"/>
                        <wps:cNvSpPr>
                          <a:spLocks noChangeArrowheads="1"/>
                        </wps:cNvSpPr>
                        <wps:spPr bwMode="auto">
                          <a:xfrm>
                            <a:off x="2616200" y="1865095"/>
                            <a:ext cx="90614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immunochemical)</w:t>
                              </w:r>
                            </w:p>
                          </w:txbxContent>
                        </wps:txbx>
                        <wps:bodyPr rot="0" vert="horz" wrap="none" lIns="0" tIns="0" rIns="0" bIns="0" anchor="t" anchorCtr="0" upright="1">
                          <a:spAutoFit/>
                        </wps:bodyPr>
                      </wps:wsp>
                      <wps:wsp>
                        <wps:cNvPr id="17" name="Rectangle 20"/>
                        <wps:cNvSpPr>
                          <a:spLocks noChangeArrowheads="1"/>
                        </wps:cNvSpPr>
                        <wps:spPr bwMode="auto">
                          <a:xfrm>
                            <a:off x="2408555" y="2055671"/>
                            <a:ext cx="69596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Sigmoidoscopy</w:t>
                              </w:r>
                            </w:p>
                          </w:txbxContent>
                        </wps:txbx>
                        <wps:bodyPr rot="0" vert="horz" wrap="none" lIns="0" tIns="0" rIns="0" bIns="0" anchor="t" anchorCtr="0" upright="1">
                          <a:spAutoFit/>
                        </wps:bodyPr>
                      </wps:wsp>
                      <wps:wsp>
                        <wps:cNvPr id="18" name="Rectangle 21"/>
                        <wps:cNvSpPr>
                          <a:spLocks noChangeArrowheads="1"/>
                        </wps:cNvSpPr>
                        <wps:spPr bwMode="auto">
                          <a:xfrm>
                            <a:off x="2251075" y="2246246"/>
                            <a:ext cx="32893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xml:space="preserve">FOBT + </w:t>
                              </w:r>
                            </w:p>
                          </w:txbxContent>
                        </wps:txbx>
                        <wps:bodyPr rot="0" vert="horz" wrap="none" lIns="0" tIns="0" rIns="0" bIns="0" anchor="t" anchorCtr="0" upright="1">
                          <a:spAutoFit/>
                        </wps:bodyPr>
                      </wps:wsp>
                      <wps:wsp>
                        <wps:cNvPr id="19" name="Rectangle 22"/>
                        <wps:cNvSpPr>
                          <a:spLocks noChangeArrowheads="1"/>
                        </wps:cNvSpPr>
                        <wps:spPr bwMode="auto">
                          <a:xfrm>
                            <a:off x="2583180" y="2246246"/>
                            <a:ext cx="68834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sigmoidoscopy</w:t>
                              </w:r>
                            </w:p>
                          </w:txbxContent>
                        </wps:txbx>
                        <wps:bodyPr rot="0" vert="horz" wrap="none" lIns="0" tIns="0" rIns="0" bIns="0" anchor="t" anchorCtr="0" upright="1">
                          <a:spAutoFit/>
                        </wps:bodyPr>
                      </wps:wsp>
                      <wps:wsp>
                        <wps:cNvPr id="20" name="Rectangle 23"/>
                        <wps:cNvSpPr>
                          <a:spLocks noChangeArrowheads="1"/>
                        </wps:cNvSpPr>
                        <wps:spPr bwMode="auto">
                          <a:xfrm>
                            <a:off x="2458720" y="2436215"/>
                            <a:ext cx="59372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Colonoscopy</w:t>
                              </w:r>
                            </w:p>
                          </w:txbxContent>
                        </wps:txbx>
                        <wps:bodyPr rot="0" vert="horz" wrap="none" lIns="0" tIns="0" rIns="0" bIns="0" anchor="t" anchorCtr="0" upright="1">
                          <a:spAutoFit/>
                        </wps:bodyPr>
                      </wps:wsp>
                      <wps:wsp>
                        <wps:cNvPr id="21" name="Rectangle 24"/>
                        <wps:cNvSpPr>
                          <a:spLocks noChangeArrowheads="1"/>
                        </wps:cNvSpPr>
                        <wps:spPr bwMode="auto">
                          <a:xfrm>
                            <a:off x="2043430" y="2626791"/>
                            <a:ext cx="33401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Double</w:t>
                              </w:r>
                            </w:p>
                          </w:txbxContent>
                        </wps:txbx>
                        <wps:bodyPr rot="0" vert="horz" wrap="none" lIns="0" tIns="0" rIns="0" bIns="0" anchor="t" anchorCtr="0" upright="1">
                          <a:spAutoFit/>
                        </wps:bodyPr>
                      </wps:wsp>
                      <wps:wsp>
                        <wps:cNvPr id="22" name="Rectangle 25"/>
                        <wps:cNvSpPr>
                          <a:spLocks noChangeArrowheads="1"/>
                        </wps:cNvSpPr>
                        <wps:spPr bwMode="auto">
                          <a:xfrm>
                            <a:off x="2367280" y="2626791"/>
                            <a:ext cx="3556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w:t>
                              </w:r>
                            </w:p>
                          </w:txbxContent>
                        </wps:txbx>
                        <wps:bodyPr rot="0" vert="horz" wrap="none" lIns="0" tIns="0" rIns="0" bIns="0" anchor="t" anchorCtr="0" upright="1">
                          <a:spAutoFit/>
                        </wps:bodyPr>
                      </wps:wsp>
                      <wps:wsp>
                        <wps:cNvPr id="23" name="Rectangle 26"/>
                        <wps:cNvSpPr>
                          <a:spLocks noChangeArrowheads="1"/>
                        </wps:cNvSpPr>
                        <wps:spPr bwMode="auto">
                          <a:xfrm>
                            <a:off x="2400300" y="2626791"/>
                            <a:ext cx="108839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contrast barium enema</w:t>
                              </w:r>
                            </w:p>
                          </w:txbxContent>
                        </wps:txbx>
                        <wps:bodyPr rot="0" vert="horz" wrap="none" lIns="0" tIns="0" rIns="0" bIns="0" anchor="t" anchorCtr="0" upright="1">
                          <a:spAutoFit/>
                        </wps:bodyPr>
                      </wps:wsp>
                      <wps:wsp>
                        <wps:cNvPr id="24" name="Rectangle 27"/>
                        <wps:cNvSpPr>
                          <a:spLocks noChangeArrowheads="1"/>
                        </wps:cNvSpPr>
                        <wps:spPr bwMode="auto">
                          <a:xfrm>
                            <a:off x="2300605" y="2817367"/>
                            <a:ext cx="91694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Virtual colonoscopy</w:t>
                              </w:r>
                            </w:p>
                          </w:txbxContent>
                        </wps:txbx>
                        <wps:bodyPr rot="0" vert="horz" wrap="none" lIns="0" tIns="0" rIns="0" bIns="0" anchor="t" anchorCtr="0" upright="1">
                          <a:spAutoFit/>
                        </wps:bodyPr>
                      </wps:wsp>
                      <wps:wsp>
                        <wps:cNvPr id="25" name="Rectangle 28"/>
                        <wps:cNvSpPr>
                          <a:spLocks noChangeArrowheads="1"/>
                        </wps:cNvSpPr>
                        <wps:spPr bwMode="auto">
                          <a:xfrm>
                            <a:off x="2076450" y="3007943"/>
                            <a:ext cx="69786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DNA in stool (K</w:t>
                              </w:r>
                            </w:p>
                          </w:txbxContent>
                        </wps:txbx>
                        <wps:bodyPr rot="0" vert="horz" wrap="none" lIns="0" tIns="0" rIns="0" bIns="0" anchor="t" anchorCtr="0" upright="1">
                          <a:spAutoFit/>
                        </wps:bodyPr>
                      </wps:wsp>
                      <wps:wsp>
                        <wps:cNvPr id="26" name="Rectangle 29"/>
                        <wps:cNvSpPr>
                          <a:spLocks noChangeArrowheads="1"/>
                        </wps:cNvSpPr>
                        <wps:spPr bwMode="auto">
                          <a:xfrm>
                            <a:off x="2740660" y="3007943"/>
                            <a:ext cx="3556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w:t>
                              </w:r>
                            </w:p>
                          </w:txbxContent>
                        </wps:txbx>
                        <wps:bodyPr rot="0" vert="horz" wrap="none" lIns="0" tIns="0" rIns="0" bIns="0" anchor="t" anchorCtr="0" upright="1">
                          <a:spAutoFit/>
                        </wps:bodyPr>
                      </wps:wsp>
                      <wps:wsp>
                        <wps:cNvPr id="27" name="Rectangle 30"/>
                        <wps:cNvSpPr>
                          <a:spLocks noChangeArrowheads="1"/>
                        </wps:cNvSpPr>
                        <wps:spPr bwMode="auto">
                          <a:xfrm>
                            <a:off x="2774315" y="3007943"/>
                            <a:ext cx="13970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ras</w:t>
                              </w:r>
                            </w:p>
                          </w:txbxContent>
                        </wps:txbx>
                        <wps:bodyPr rot="0" vert="horz" wrap="none" lIns="0" tIns="0" rIns="0" bIns="0" anchor="t" anchorCtr="0" upright="1">
                          <a:spAutoFit/>
                        </wps:bodyPr>
                      </wps:wsp>
                      <wps:wsp>
                        <wps:cNvPr id="28" name="Rectangle 31"/>
                        <wps:cNvSpPr>
                          <a:spLocks noChangeArrowheads="1"/>
                        </wps:cNvSpPr>
                        <wps:spPr bwMode="auto">
                          <a:xfrm>
                            <a:off x="2907030" y="3007943"/>
                            <a:ext cx="50546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p53, APC)</w:t>
                              </w:r>
                            </w:p>
                          </w:txbxContent>
                        </wps:txbx>
                        <wps:bodyPr rot="0" vert="horz" wrap="none" lIns="0" tIns="0" rIns="0" bIns="0" anchor="t" anchorCtr="0" upright="1">
                          <a:spAutoFit/>
                        </wps:bodyPr>
                      </wps:wsp>
                      <wps:wsp>
                        <wps:cNvPr id="29" name="Rectangle 32"/>
                        <wps:cNvSpPr>
                          <a:spLocks noChangeArrowheads="1"/>
                        </wps:cNvSpPr>
                        <wps:spPr bwMode="auto">
                          <a:xfrm>
                            <a:off x="2134870" y="3198519"/>
                            <a:ext cx="21082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xml:space="preserve">DNA </w:t>
                              </w:r>
                            </w:p>
                          </w:txbxContent>
                        </wps:txbx>
                        <wps:bodyPr rot="0" vert="horz" wrap="none" lIns="0" tIns="0" rIns="0" bIns="0" anchor="t" anchorCtr="0" upright="1">
                          <a:spAutoFit/>
                        </wps:bodyPr>
                      </wps:wsp>
                      <wps:wsp>
                        <wps:cNvPr id="30" name="Rectangle 33"/>
                        <wps:cNvSpPr>
                          <a:spLocks noChangeArrowheads="1"/>
                        </wps:cNvSpPr>
                        <wps:spPr bwMode="auto">
                          <a:xfrm>
                            <a:off x="2350770" y="3198519"/>
                            <a:ext cx="56451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methylation</w:t>
                              </w:r>
                            </w:p>
                          </w:txbxContent>
                        </wps:txbx>
                        <wps:bodyPr rot="0" vert="horz" wrap="none" lIns="0" tIns="0" rIns="0" bIns="0" anchor="t" anchorCtr="0" upright="1">
                          <a:spAutoFit/>
                        </wps:bodyPr>
                      </wps:wsp>
                      <wps:wsp>
                        <wps:cNvPr id="31" name="Rectangle 34"/>
                        <wps:cNvSpPr>
                          <a:spLocks noChangeArrowheads="1"/>
                        </wps:cNvSpPr>
                        <wps:spPr bwMode="auto">
                          <a:xfrm>
                            <a:off x="2923540" y="3198519"/>
                            <a:ext cx="3492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w:t>
                              </w:r>
                            </w:p>
                          </w:txbxContent>
                        </wps:txbx>
                        <wps:bodyPr rot="0" vert="horz" wrap="none" lIns="0" tIns="0" rIns="0" bIns="0" anchor="t" anchorCtr="0" upright="1">
                          <a:spAutoFit/>
                        </wps:bodyPr>
                      </wps:wsp>
                      <wps:wsp>
                        <wps:cNvPr id="32" name="Rectangle 35"/>
                        <wps:cNvSpPr>
                          <a:spLocks noChangeArrowheads="1"/>
                        </wps:cNvSpPr>
                        <wps:spPr bwMode="auto">
                          <a:xfrm>
                            <a:off x="2956560" y="3198519"/>
                            <a:ext cx="28638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septin</w:t>
                              </w:r>
                            </w:p>
                          </w:txbxContent>
                        </wps:txbx>
                        <wps:bodyPr rot="0" vert="horz" wrap="none" lIns="0" tIns="0" rIns="0" bIns="0" anchor="t" anchorCtr="0" upright="1">
                          <a:spAutoFit/>
                        </wps:bodyPr>
                      </wps:wsp>
                      <wps:wsp>
                        <wps:cNvPr id="33" name="Rectangle 36"/>
                        <wps:cNvSpPr>
                          <a:spLocks noChangeArrowheads="1"/>
                        </wps:cNvSpPr>
                        <wps:spPr bwMode="auto">
                          <a:xfrm>
                            <a:off x="3255645" y="3198519"/>
                            <a:ext cx="9271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9)</w:t>
                              </w:r>
                            </w:p>
                          </w:txbxContent>
                        </wps:txbx>
                        <wps:bodyPr rot="0" vert="horz" wrap="none" lIns="0" tIns="0" rIns="0" bIns="0" anchor="t" anchorCtr="0" upright="1">
                          <a:spAutoFit/>
                        </wps:bodyPr>
                      </wps:wsp>
                      <wps:wsp>
                        <wps:cNvPr id="34" name="Rectangle 37"/>
                        <wps:cNvSpPr>
                          <a:spLocks noChangeArrowheads="1"/>
                        </wps:cNvSpPr>
                        <wps:spPr bwMode="auto">
                          <a:xfrm>
                            <a:off x="4410075" y="2047780"/>
                            <a:ext cx="104267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xml:space="preserve">Prognostic biomarkers   </w:t>
                              </w:r>
                            </w:p>
                          </w:txbxContent>
                        </wps:txbx>
                        <wps:bodyPr rot="0" vert="horz" wrap="none" lIns="0" tIns="0" rIns="0" bIns="0" anchor="t" anchorCtr="0" upright="1">
                          <a:spAutoFit/>
                        </wps:bodyPr>
                      </wps:wsp>
                      <wps:wsp>
                        <wps:cNvPr id="35" name="Rectangle 38"/>
                        <wps:cNvSpPr>
                          <a:spLocks noChangeArrowheads="1"/>
                        </wps:cNvSpPr>
                        <wps:spPr bwMode="auto">
                          <a:xfrm>
                            <a:off x="4509770" y="2174629"/>
                            <a:ext cx="84010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(KRAS, BRAF, IMS)</w:t>
                              </w:r>
                            </w:p>
                          </w:txbxContent>
                        </wps:txbx>
                        <wps:bodyPr rot="0" vert="horz" wrap="none" lIns="0" tIns="0" rIns="0" bIns="0" anchor="t" anchorCtr="0" upright="1">
                          <a:spAutoFit/>
                        </wps:bodyPr>
                      </wps:wsp>
                      <wps:wsp>
                        <wps:cNvPr id="36" name="Rectangle 39"/>
                        <wps:cNvSpPr>
                          <a:spLocks noChangeArrowheads="1"/>
                        </wps:cNvSpPr>
                        <wps:spPr bwMode="auto">
                          <a:xfrm>
                            <a:off x="6602730" y="55231"/>
                            <a:ext cx="923925" cy="39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8"/>
                                  <w:szCs w:val="28"/>
                                </w:rPr>
                                <w:t>FINAL STATE</w:t>
                              </w:r>
                            </w:p>
                          </w:txbxContent>
                        </wps:txbx>
                        <wps:bodyPr rot="0" vert="horz" wrap="none" lIns="0" tIns="0" rIns="0" bIns="0" anchor="t" anchorCtr="0" upright="1">
                          <a:spAutoFit/>
                        </wps:bodyPr>
                      </wps:wsp>
                      <wps:wsp>
                        <wps:cNvPr id="37" name="Rectangle 40"/>
                        <wps:cNvSpPr>
                          <a:spLocks noChangeArrowheads="1"/>
                        </wps:cNvSpPr>
                        <wps:spPr bwMode="auto">
                          <a:xfrm>
                            <a:off x="7466965" y="2817367"/>
                            <a:ext cx="21780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Cure</w:t>
                              </w:r>
                            </w:p>
                          </w:txbxContent>
                        </wps:txbx>
                        <wps:bodyPr rot="0" vert="horz" wrap="none" lIns="0" tIns="0" rIns="0" bIns="0" anchor="t" anchorCtr="0" upright="1">
                          <a:spAutoFit/>
                        </wps:bodyPr>
                      </wps:wsp>
                      <wps:wsp>
                        <wps:cNvPr id="38" name="Rectangle 41"/>
                        <wps:cNvSpPr>
                          <a:spLocks noChangeArrowheads="1"/>
                        </wps:cNvSpPr>
                        <wps:spPr bwMode="auto">
                          <a:xfrm>
                            <a:off x="639445" y="3428545"/>
                            <a:ext cx="7035165" cy="23670"/>
                          </a:xfrm>
                          <a:prstGeom prst="rect">
                            <a:avLst/>
                          </a:prstGeom>
                          <a:solidFill>
                            <a:srgbClr val="4A7EBB"/>
                          </a:solidFill>
                          <a:ln w="0">
                            <a:solidFill>
                              <a:srgbClr val="4A7EBB"/>
                            </a:solidFill>
                            <a:miter lim="800000"/>
                            <a:headEnd/>
                            <a:tailEnd/>
                          </a:ln>
                        </wps:spPr>
                        <wps:bodyPr rot="0" vert="horz" wrap="square" lIns="91440" tIns="45720" rIns="91440" bIns="45720" anchor="t" anchorCtr="0" upright="1">
                          <a:noAutofit/>
                        </wps:bodyPr>
                      </wps:wsp>
                      <wps:wsp>
                        <wps:cNvPr id="39" name="Rectangle 42"/>
                        <wps:cNvSpPr>
                          <a:spLocks noChangeArrowheads="1"/>
                        </wps:cNvSpPr>
                        <wps:spPr bwMode="auto">
                          <a:xfrm>
                            <a:off x="631190" y="317424"/>
                            <a:ext cx="24765" cy="3119011"/>
                          </a:xfrm>
                          <a:prstGeom prst="rect">
                            <a:avLst/>
                          </a:prstGeom>
                          <a:solidFill>
                            <a:srgbClr val="4A7EBB"/>
                          </a:solidFill>
                          <a:ln w="0">
                            <a:solidFill>
                              <a:srgbClr val="4A7EBB"/>
                            </a:solidFill>
                            <a:miter lim="800000"/>
                            <a:headEnd/>
                            <a:tailEnd/>
                          </a:ln>
                        </wps:spPr>
                        <wps:bodyPr rot="0" vert="horz" wrap="square" lIns="91440" tIns="45720" rIns="91440" bIns="45720" anchor="t" anchorCtr="0" upright="1">
                          <a:noAutofit/>
                        </wps:bodyPr>
                      </wps:wsp>
                      <wps:wsp>
                        <wps:cNvPr id="40" name="Rectangle 43"/>
                        <wps:cNvSpPr>
                          <a:spLocks noChangeArrowheads="1"/>
                        </wps:cNvSpPr>
                        <wps:spPr bwMode="auto">
                          <a:xfrm>
                            <a:off x="3579495" y="317424"/>
                            <a:ext cx="25400" cy="3119011"/>
                          </a:xfrm>
                          <a:prstGeom prst="rect">
                            <a:avLst/>
                          </a:prstGeom>
                          <a:solidFill>
                            <a:srgbClr val="4A7EBB"/>
                          </a:solidFill>
                          <a:ln w="0">
                            <a:solidFill>
                              <a:srgbClr val="4A7EBB"/>
                            </a:solidFill>
                            <a:miter lim="800000"/>
                            <a:headEnd/>
                            <a:tailEnd/>
                          </a:ln>
                        </wps:spPr>
                        <wps:bodyPr rot="0" vert="horz" wrap="square" lIns="91440" tIns="45720" rIns="91440" bIns="45720" anchor="t" anchorCtr="0" upright="1">
                          <a:noAutofit/>
                        </wps:bodyPr>
                      </wps:wsp>
                      <wps:wsp>
                        <wps:cNvPr id="41" name="Rectangle 44"/>
                        <wps:cNvSpPr>
                          <a:spLocks noChangeArrowheads="1"/>
                        </wps:cNvSpPr>
                        <wps:spPr bwMode="auto">
                          <a:xfrm>
                            <a:off x="6221095" y="317424"/>
                            <a:ext cx="24765" cy="3119011"/>
                          </a:xfrm>
                          <a:prstGeom prst="rect">
                            <a:avLst/>
                          </a:prstGeom>
                          <a:solidFill>
                            <a:srgbClr val="4A7EBB"/>
                          </a:solidFill>
                          <a:ln w="0">
                            <a:solidFill>
                              <a:srgbClr val="4A7EBB"/>
                            </a:solidFill>
                            <a:miter lim="800000"/>
                            <a:headEnd/>
                            <a:tailEnd/>
                          </a:ln>
                        </wps:spPr>
                        <wps:bodyPr rot="0" vert="horz" wrap="square" lIns="91440" tIns="45720" rIns="91440" bIns="45720" anchor="t" anchorCtr="0" upright="1">
                          <a:noAutofit/>
                        </wps:bodyPr>
                      </wps:wsp>
                      <wps:wsp>
                        <wps:cNvPr id="42" name="Freeform 45"/>
                        <wps:cNvSpPr>
                          <a:spLocks noEditPoints="1"/>
                        </wps:cNvSpPr>
                        <wps:spPr bwMode="auto">
                          <a:xfrm>
                            <a:off x="1885315" y="317424"/>
                            <a:ext cx="24765" cy="3119011"/>
                          </a:xfrm>
                          <a:custGeom>
                            <a:avLst/>
                            <a:gdLst>
                              <a:gd name="T0" fmla="*/ 39 w 39"/>
                              <a:gd name="T1" fmla="*/ 5021 h 5139"/>
                              <a:gd name="T2" fmla="*/ 0 w 39"/>
                              <a:gd name="T3" fmla="*/ 4982 h 5139"/>
                              <a:gd name="T4" fmla="*/ 39 w 39"/>
                              <a:gd name="T5" fmla="*/ 4982 h 5139"/>
                              <a:gd name="T6" fmla="*/ 0 w 39"/>
                              <a:gd name="T7" fmla="*/ 4708 h 5139"/>
                              <a:gd name="T8" fmla="*/ 0 w 39"/>
                              <a:gd name="T9" fmla="*/ 4825 h 5139"/>
                              <a:gd name="T10" fmla="*/ 39 w 39"/>
                              <a:gd name="T11" fmla="*/ 4551 h 5139"/>
                              <a:gd name="T12" fmla="*/ 0 w 39"/>
                              <a:gd name="T13" fmla="*/ 4511 h 5139"/>
                              <a:gd name="T14" fmla="*/ 39 w 39"/>
                              <a:gd name="T15" fmla="*/ 4511 h 5139"/>
                              <a:gd name="T16" fmla="*/ 0 w 39"/>
                              <a:gd name="T17" fmla="*/ 4237 h 5139"/>
                              <a:gd name="T18" fmla="*/ 0 w 39"/>
                              <a:gd name="T19" fmla="*/ 4355 h 5139"/>
                              <a:gd name="T20" fmla="*/ 39 w 39"/>
                              <a:gd name="T21" fmla="*/ 4080 h 5139"/>
                              <a:gd name="T22" fmla="*/ 0 w 39"/>
                              <a:gd name="T23" fmla="*/ 4041 h 5139"/>
                              <a:gd name="T24" fmla="*/ 39 w 39"/>
                              <a:gd name="T25" fmla="*/ 4041 h 5139"/>
                              <a:gd name="T26" fmla="*/ 0 w 39"/>
                              <a:gd name="T27" fmla="*/ 3766 h 5139"/>
                              <a:gd name="T28" fmla="*/ 0 w 39"/>
                              <a:gd name="T29" fmla="*/ 3884 h 5139"/>
                              <a:gd name="T30" fmla="*/ 39 w 39"/>
                              <a:gd name="T31" fmla="*/ 3609 h 5139"/>
                              <a:gd name="T32" fmla="*/ 0 w 39"/>
                              <a:gd name="T33" fmla="*/ 3570 h 5139"/>
                              <a:gd name="T34" fmla="*/ 39 w 39"/>
                              <a:gd name="T35" fmla="*/ 3570 h 5139"/>
                              <a:gd name="T36" fmla="*/ 0 w 39"/>
                              <a:gd name="T37" fmla="*/ 3295 h 5139"/>
                              <a:gd name="T38" fmla="*/ 0 w 39"/>
                              <a:gd name="T39" fmla="*/ 3413 h 5139"/>
                              <a:gd name="T40" fmla="*/ 39 w 39"/>
                              <a:gd name="T41" fmla="*/ 3138 h 5139"/>
                              <a:gd name="T42" fmla="*/ 0 w 39"/>
                              <a:gd name="T43" fmla="*/ 3099 h 5139"/>
                              <a:gd name="T44" fmla="*/ 39 w 39"/>
                              <a:gd name="T45" fmla="*/ 3099 h 5139"/>
                              <a:gd name="T46" fmla="*/ 0 w 39"/>
                              <a:gd name="T47" fmla="*/ 2825 h 5139"/>
                              <a:gd name="T48" fmla="*/ 0 w 39"/>
                              <a:gd name="T49" fmla="*/ 2942 h 5139"/>
                              <a:gd name="T50" fmla="*/ 39 w 39"/>
                              <a:gd name="T51" fmla="*/ 2668 h 5139"/>
                              <a:gd name="T52" fmla="*/ 0 w 39"/>
                              <a:gd name="T53" fmla="*/ 2628 h 5139"/>
                              <a:gd name="T54" fmla="*/ 39 w 39"/>
                              <a:gd name="T55" fmla="*/ 2628 h 5139"/>
                              <a:gd name="T56" fmla="*/ 0 w 39"/>
                              <a:gd name="T57" fmla="*/ 2354 h 5139"/>
                              <a:gd name="T58" fmla="*/ 0 w 39"/>
                              <a:gd name="T59" fmla="*/ 2472 h 5139"/>
                              <a:gd name="T60" fmla="*/ 39 w 39"/>
                              <a:gd name="T61" fmla="*/ 2197 h 5139"/>
                              <a:gd name="T62" fmla="*/ 0 w 39"/>
                              <a:gd name="T63" fmla="*/ 2158 h 5139"/>
                              <a:gd name="T64" fmla="*/ 39 w 39"/>
                              <a:gd name="T65" fmla="*/ 2158 h 5139"/>
                              <a:gd name="T66" fmla="*/ 0 w 39"/>
                              <a:gd name="T67" fmla="*/ 1883 h 5139"/>
                              <a:gd name="T68" fmla="*/ 0 w 39"/>
                              <a:gd name="T69" fmla="*/ 2001 h 5139"/>
                              <a:gd name="T70" fmla="*/ 39 w 39"/>
                              <a:gd name="T71" fmla="*/ 1726 h 5139"/>
                              <a:gd name="T72" fmla="*/ 0 w 39"/>
                              <a:gd name="T73" fmla="*/ 1687 h 5139"/>
                              <a:gd name="T74" fmla="*/ 39 w 39"/>
                              <a:gd name="T75" fmla="*/ 1687 h 5139"/>
                              <a:gd name="T76" fmla="*/ 0 w 39"/>
                              <a:gd name="T77" fmla="*/ 1412 h 5139"/>
                              <a:gd name="T78" fmla="*/ 0 w 39"/>
                              <a:gd name="T79" fmla="*/ 1530 h 5139"/>
                              <a:gd name="T80" fmla="*/ 39 w 39"/>
                              <a:gd name="T81" fmla="*/ 1255 h 5139"/>
                              <a:gd name="T82" fmla="*/ 0 w 39"/>
                              <a:gd name="T83" fmla="*/ 1216 h 5139"/>
                              <a:gd name="T84" fmla="*/ 39 w 39"/>
                              <a:gd name="T85" fmla="*/ 1216 h 5139"/>
                              <a:gd name="T86" fmla="*/ 0 w 39"/>
                              <a:gd name="T87" fmla="*/ 942 h 5139"/>
                              <a:gd name="T88" fmla="*/ 0 w 39"/>
                              <a:gd name="T89" fmla="*/ 1059 h 5139"/>
                              <a:gd name="T90" fmla="*/ 39 w 39"/>
                              <a:gd name="T91" fmla="*/ 785 h 5139"/>
                              <a:gd name="T92" fmla="*/ 0 w 39"/>
                              <a:gd name="T93" fmla="*/ 745 h 5139"/>
                              <a:gd name="T94" fmla="*/ 39 w 39"/>
                              <a:gd name="T95" fmla="*/ 745 h 5139"/>
                              <a:gd name="T96" fmla="*/ 0 w 39"/>
                              <a:gd name="T97" fmla="*/ 471 h 5139"/>
                              <a:gd name="T98" fmla="*/ 0 w 39"/>
                              <a:gd name="T99" fmla="*/ 589 h 5139"/>
                              <a:gd name="T100" fmla="*/ 39 w 39"/>
                              <a:gd name="T101" fmla="*/ 314 h 5139"/>
                              <a:gd name="T102" fmla="*/ 0 w 39"/>
                              <a:gd name="T103" fmla="*/ 275 h 5139"/>
                              <a:gd name="T104" fmla="*/ 39 w 39"/>
                              <a:gd name="T105" fmla="*/ 275 h 5139"/>
                              <a:gd name="T106" fmla="*/ 0 w 39"/>
                              <a:gd name="T107" fmla="*/ 0 h 5139"/>
                              <a:gd name="T108" fmla="*/ 0 w 39"/>
                              <a:gd name="T109" fmla="*/ 118 h 5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9" h="5139">
                                <a:moveTo>
                                  <a:pt x="0" y="5139"/>
                                </a:moveTo>
                                <a:lnTo>
                                  <a:pt x="0" y="5021"/>
                                </a:lnTo>
                                <a:lnTo>
                                  <a:pt x="39" y="5021"/>
                                </a:lnTo>
                                <a:lnTo>
                                  <a:pt x="39" y="5139"/>
                                </a:lnTo>
                                <a:lnTo>
                                  <a:pt x="0" y="5139"/>
                                </a:lnTo>
                                <a:close/>
                                <a:moveTo>
                                  <a:pt x="0" y="4982"/>
                                </a:moveTo>
                                <a:lnTo>
                                  <a:pt x="0" y="4865"/>
                                </a:lnTo>
                                <a:lnTo>
                                  <a:pt x="39" y="4865"/>
                                </a:lnTo>
                                <a:lnTo>
                                  <a:pt x="39" y="4982"/>
                                </a:lnTo>
                                <a:lnTo>
                                  <a:pt x="0" y="4982"/>
                                </a:lnTo>
                                <a:close/>
                                <a:moveTo>
                                  <a:pt x="0" y="4825"/>
                                </a:moveTo>
                                <a:lnTo>
                                  <a:pt x="0" y="4708"/>
                                </a:lnTo>
                                <a:lnTo>
                                  <a:pt x="39" y="4708"/>
                                </a:lnTo>
                                <a:lnTo>
                                  <a:pt x="39" y="4825"/>
                                </a:lnTo>
                                <a:lnTo>
                                  <a:pt x="0" y="4825"/>
                                </a:lnTo>
                                <a:close/>
                                <a:moveTo>
                                  <a:pt x="0" y="4668"/>
                                </a:moveTo>
                                <a:lnTo>
                                  <a:pt x="0" y="4551"/>
                                </a:lnTo>
                                <a:lnTo>
                                  <a:pt x="39" y="4551"/>
                                </a:lnTo>
                                <a:lnTo>
                                  <a:pt x="39" y="4668"/>
                                </a:lnTo>
                                <a:lnTo>
                                  <a:pt x="0" y="4668"/>
                                </a:lnTo>
                                <a:close/>
                                <a:moveTo>
                                  <a:pt x="0" y="4511"/>
                                </a:moveTo>
                                <a:lnTo>
                                  <a:pt x="0" y="4394"/>
                                </a:lnTo>
                                <a:lnTo>
                                  <a:pt x="39" y="4394"/>
                                </a:lnTo>
                                <a:lnTo>
                                  <a:pt x="39" y="4511"/>
                                </a:lnTo>
                                <a:lnTo>
                                  <a:pt x="0" y="4511"/>
                                </a:lnTo>
                                <a:close/>
                                <a:moveTo>
                                  <a:pt x="0" y="4355"/>
                                </a:moveTo>
                                <a:lnTo>
                                  <a:pt x="0" y="4237"/>
                                </a:lnTo>
                                <a:lnTo>
                                  <a:pt x="39" y="4237"/>
                                </a:lnTo>
                                <a:lnTo>
                                  <a:pt x="39" y="4355"/>
                                </a:lnTo>
                                <a:lnTo>
                                  <a:pt x="0" y="4355"/>
                                </a:lnTo>
                                <a:close/>
                                <a:moveTo>
                                  <a:pt x="0" y="4198"/>
                                </a:moveTo>
                                <a:lnTo>
                                  <a:pt x="0" y="4080"/>
                                </a:lnTo>
                                <a:lnTo>
                                  <a:pt x="39" y="4080"/>
                                </a:lnTo>
                                <a:lnTo>
                                  <a:pt x="39" y="4198"/>
                                </a:lnTo>
                                <a:lnTo>
                                  <a:pt x="0" y="4198"/>
                                </a:lnTo>
                                <a:close/>
                                <a:moveTo>
                                  <a:pt x="0" y="4041"/>
                                </a:moveTo>
                                <a:lnTo>
                                  <a:pt x="0" y="3923"/>
                                </a:lnTo>
                                <a:lnTo>
                                  <a:pt x="39" y="3923"/>
                                </a:lnTo>
                                <a:lnTo>
                                  <a:pt x="39" y="4041"/>
                                </a:lnTo>
                                <a:lnTo>
                                  <a:pt x="0" y="4041"/>
                                </a:lnTo>
                                <a:close/>
                                <a:moveTo>
                                  <a:pt x="0" y="3884"/>
                                </a:moveTo>
                                <a:lnTo>
                                  <a:pt x="0" y="3766"/>
                                </a:lnTo>
                                <a:lnTo>
                                  <a:pt x="39" y="3766"/>
                                </a:lnTo>
                                <a:lnTo>
                                  <a:pt x="39" y="3884"/>
                                </a:lnTo>
                                <a:lnTo>
                                  <a:pt x="0" y="3884"/>
                                </a:lnTo>
                                <a:close/>
                                <a:moveTo>
                                  <a:pt x="0" y="3727"/>
                                </a:moveTo>
                                <a:lnTo>
                                  <a:pt x="0" y="3609"/>
                                </a:lnTo>
                                <a:lnTo>
                                  <a:pt x="39" y="3609"/>
                                </a:lnTo>
                                <a:lnTo>
                                  <a:pt x="39" y="3727"/>
                                </a:lnTo>
                                <a:lnTo>
                                  <a:pt x="0" y="3727"/>
                                </a:lnTo>
                                <a:close/>
                                <a:moveTo>
                                  <a:pt x="0" y="3570"/>
                                </a:moveTo>
                                <a:lnTo>
                                  <a:pt x="0" y="3452"/>
                                </a:lnTo>
                                <a:lnTo>
                                  <a:pt x="39" y="3452"/>
                                </a:lnTo>
                                <a:lnTo>
                                  <a:pt x="39" y="3570"/>
                                </a:lnTo>
                                <a:lnTo>
                                  <a:pt x="0" y="3570"/>
                                </a:lnTo>
                                <a:close/>
                                <a:moveTo>
                                  <a:pt x="0" y="3413"/>
                                </a:moveTo>
                                <a:lnTo>
                                  <a:pt x="0" y="3295"/>
                                </a:lnTo>
                                <a:lnTo>
                                  <a:pt x="39" y="3295"/>
                                </a:lnTo>
                                <a:lnTo>
                                  <a:pt x="39" y="3413"/>
                                </a:lnTo>
                                <a:lnTo>
                                  <a:pt x="0" y="3413"/>
                                </a:lnTo>
                                <a:close/>
                                <a:moveTo>
                                  <a:pt x="0" y="3256"/>
                                </a:moveTo>
                                <a:lnTo>
                                  <a:pt x="0" y="3138"/>
                                </a:lnTo>
                                <a:lnTo>
                                  <a:pt x="39" y="3138"/>
                                </a:lnTo>
                                <a:lnTo>
                                  <a:pt x="39" y="3256"/>
                                </a:lnTo>
                                <a:lnTo>
                                  <a:pt x="0" y="3256"/>
                                </a:lnTo>
                                <a:close/>
                                <a:moveTo>
                                  <a:pt x="0" y="3099"/>
                                </a:moveTo>
                                <a:lnTo>
                                  <a:pt x="0" y="2982"/>
                                </a:lnTo>
                                <a:lnTo>
                                  <a:pt x="39" y="2982"/>
                                </a:lnTo>
                                <a:lnTo>
                                  <a:pt x="39" y="3099"/>
                                </a:lnTo>
                                <a:lnTo>
                                  <a:pt x="0" y="3099"/>
                                </a:lnTo>
                                <a:close/>
                                <a:moveTo>
                                  <a:pt x="0" y="2942"/>
                                </a:moveTo>
                                <a:lnTo>
                                  <a:pt x="0" y="2825"/>
                                </a:lnTo>
                                <a:lnTo>
                                  <a:pt x="39" y="2825"/>
                                </a:lnTo>
                                <a:lnTo>
                                  <a:pt x="39" y="2942"/>
                                </a:lnTo>
                                <a:lnTo>
                                  <a:pt x="0" y="2942"/>
                                </a:lnTo>
                                <a:close/>
                                <a:moveTo>
                                  <a:pt x="0" y="2785"/>
                                </a:moveTo>
                                <a:lnTo>
                                  <a:pt x="0" y="2668"/>
                                </a:lnTo>
                                <a:lnTo>
                                  <a:pt x="39" y="2668"/>
                                </a:lnTo>
                                <a:lnTo>
                                  <a:pt x="39" y="2785"/>
                                </a:lnTo>
                                <a:lnTo>
                                  <a:pt x="0" y="2785"/>
                                </a:lnTo>
                                <a:close/>
                                <a:moveTo>
                                  <a:pt x="0" y="2628"/>
                                </a:moveTo>
                                <a:lnTo>
                                  <a:pt x="0" y="2511"/>
                                </a:lnTo>
                                <a:lnTo>
                                  <a:pt x="39" y="2511"/>
                                </a:lnTo>
                                <a:lnTo>
                                  <a:pt x="39" y="2628"/>
                                </a:lnTo>
                                <a:lnTo>
                                  <a:pt x="0" y="2628"/>
                                </a:lnTo>
                                <a:close/>
                                <a:moveTo>
                                  <a:pt x="0" y="2472"/>
                                </a:moveTo>
                                <a:lnTo>
                                  <a:pt x="0" y="2354"/>
                                </a:lnTo>
                                <a:lnTo>
                                  <a:pt x="39" y="2354"/>
                                </a:lnTo>
                                <a:lnTo>
                                  <a:pt x="39" y="2472"/>
                                </a:lnTo>
                                <a:lnTo>
                                  <a:pt x="0" y="2472"/>
                                </a:lnTo>
                                <a:close/>
                                <a:moveTo>
                                  <a:pt x="0" y="2315"/>
                                </a:moveTo>
                                <a:lnTo>
                                  <a:pt x="0" y="2197"/>
                                </a:lnTo>
                                <a:lnTo>
                                  <a:pt x="39" y="2197"/>
                                </a:lnTo>
                                <a:lnTo>
                                  <a:pt x="39" y="2315"/>
                                </a:lnTo>
                                <a:lnTo>
                                  <a:pt x="0" y="2315"/>
                                </a:lnTo>
                                <a:close/>
                                <a:moveTo>
                                  <a:pt x="0" y="2158"/>
                                </a:moveTo>
                                <a:lnTo>
                                  <a:pt x="0" y="2040"/>
                                </a:lnTo>
                                <a:lnTo>
                                  <a:pt x="39" y="2040"/>
                                </a:lnTo>
                                <a:lnTo>
                                  <a:pt x="39" y="2158"/>
                                </a:lnTo>
                                <a:lnTo>
                                  <a:pt x="0" y="2158"/>
                                </a:lnTo>
                                <a:close/>
                                <a:moveTo>
                                  <a:pt x="0" y="2001"/>
                                </a:moveTo>
                                <a:lnTo>
                                  <a:pt x="0" y="1883"/>
                                </a:lnTo>
                                <a:lnTo>
                                  <a:pt x="39" y="1883"/>
                                </a:lnTo>
                                <a:lnTo>
                                  <a:pt x="39" y="2001"/>
                                </a:lnTo>
                                <a:lnTo>
                                  <a:pt x="0" y="2001"/>
                                </a:lnTo>
                                <a:close/>
                                <a:moveTo>
                                  <a:pt x="0" y="1844"/>
                                </a:moveTo>
                                <a:lnTo>
                                  <a:pt x="0" y="1726"/>
                                </a:lnTo>
                                <a:lnTo>
                                  <a:pt x="39" y="1726"/>
                                </a:lnTo>
                                <a:lnTo>
                                  <a:pt x="39" y="1844"/>
                                </a:lnTo>
                                <a:lnTo>
                                  <a:pt x="0" y="1844"/>
                                </a:lnTo>
                                <a:close/>
                                <a:moveTo>
                                  <a:pt x="0" y="1687"/>
                                </a:moveTo>
                                <a:lnTo>
                                  <a:pt x="0" y="1569"/>
                                </a:lnTo>
                                <a:lnTo>
                                  <a:pt x="39" y="1569"/>
                                </a:lnTo>
                                <a:lnTo>
                                  <a:pt x="39" y="1687"/>
                                </a:lnTo>
                                <a:lnTo>
                                  <a:pt x="0" y="1687"/>
                                </a:lnTo>
                                <a:close/>
                                <a:moveTo>
                                  <a:pt x="0" y="1530"/>
                                </a:moveTo>
                                <a:lnTo>
                                  <a:pt x="0" y="1412"/>
                                </a:lnTo>
                                <a:lnTo>
                                  <a:pt x="39" y="1412"/>
                                </a:lnTo>
                                <a:lnTo>
                                  <a:pt x="39" y="1530"/>
                                </a:lnTo>
                                <a:lnTo>
                                  <a:pt x="0" y="1530"/>
                                </a:lnTo>
                                <a:close/>
                                <a:moveTo>
                                  <a:pt x="0" y="1373"/>
                                </a:moveTo>
                                <a:lnTo>
                                  <a:pt x="0" y="1255"/>
                                </a:lnTo>
                                <a:lnTo>
                                  <a:pt x="39" y="1255"/>
                                </a:lnTo>
                                <a:lnTo>
                                  <a:pt x="39" y="1373"/>
                                </a:lnTo>
                                <a:lnTo>
                                  <a:pt x="0" y="1373"/>
                                </a:lnTo>
                                <a:close/>
                                <a:moveTo>
                                  <a:pt x="0" y="1216"/>
                                </a:moveTo>
                                <a:lnTo>
                                  <a:pt x="0" y="1098"/>
                                </a:lnTo>
                                <a:lnTo>
                                  <a:pt x="39" y="1098"/>
                                </a:lnTo>
                                <a:lnTo>
                                  <a:pt x="39" y="1216"/>
                                </a:lnTo>
                                <a:lnTo>
                                  <a:pt x="0" y="1216"/>
                                </a:lnTo>
                                <a:close/>
                                <a:moveTo>
                                  <a:pt x="0" y="1059"/>
                                </a:moveTo>
                                <a:lnTo>
                                  <a:pt x="0" y="942"/>
                                </a:lnTo>
                                <a:lnTo>
                                  <a:pt x="39" y="942"/>
                                </a:lnTo>
                                <a:lnTo>
                                  <a:pt x="39" y="1059"/>
                                </a:lnTo>
                                <a:lnTo>
                                  <a:pt x="0" y="1059"/>
                                </a:lnTo>
                                <a:close/>
                                <a:moveTo>
                                  <a:pt x="0" y="902"/>
                                </a:moveTo>
                                <a:lnTo>
                                  <a:pt x="0" y="785"/>
                                </a:lnTo>
                                <a:lnTo>
                                  <a:pt x="39" y="785"/>
                                </a:lnTo>
                                <a:lnTo>
                                  <a:pt x="39" y="902"/>
                                </a:lnTo>
                                <a:lnTo>
                                  <a:pt x="0" y="902"/>
                                </a:lnTo>
                                <a:close/>
                                <a:moveTo>
                                  <a:pt x="0" y="745"/>
                                </a:moveTo>
                                <a:lnTo>
                                  <a:pt x="0" y="628"/>
                                </a:lnTo>
                                <a:lnTo>
                                  <a:pt x="39" y="628"/>
                                </a:lnTo>
                                <a:lnTo>
                                  <a:pt x="39" y="745"/>
                                </a:lnTo>
                                <a:lnTo>
                                  <a:pt x="0" y="745"/>
                                </a:lnTo>
                                <a:close/>
                                <a:moveTo>
                                  <a:pt x="0" y="589"/>
                                </a:moveTo>
                                <a:lnTo>
                                  <a:pt x="0" y="471"/>
                                </a:lnTo>
                                <a:lnTo>
                                  <a:pt x="39" y="471"/>
                                </a:lnTo>
                                <a:lnTo>
                                  <a:pt x="39" y="589"/>
                                </a:lnTo>
                                <a:lnTo>
                                  <a:pt x="0" y="589"/>
                                </a:lnTo>
                                <a:close/>
                                <a:moveTo>
                                  <a:pt x="0" y="432"/>
                                </a:moveTo>
                                <a:lnTo>
                                  <a:pt x="0" y="314"/>
                                </a:lnTo>
                                <a:lnTo>
                                  <a:pt x="39" y="314"/>
                                </a:lnTo>
                                <a:lnTo>
                                  <a:pt x="39" y="432"/>
                                </a:lnTo>
                                <a:lnTo>
                                  <a:pt x="0" y="432"/>
                                </a:lnTo>
                                <a:close/>
                                <a:moveTo>
                                  <a:pt x="0" y="275"/>
                                </a:moveTo>
                                <a:lnTo>
                                  <a:pt x="0" y="157"/>
                                </a:lnTo>
                                <a:lnTo>
                                  <a:pt x="39" y="157"/>
                                </a:lnTo>
                                <a:lnTo>
                                  <a:pt x="39" y="275"/>
                                </a:lnTo>
                                <a:lnTo>
                                  <a:pt x="0" y="275"/>
                                </a:lnTo>
                                <a:close/>
                                <a:moveTo>
                                  <a:pt x="0" y="118"/>
                                </a:moveTo>
                                <a:lnTo>
                                  <a:pt x="0" y="0"/>
                                </a:lnTo>
                                <a:lnTo>
                                  <a:pt x="39" y="0"/>
                                </a:lnTo>
                                <a:lnTo>
                                  <a:pt x="39" y="118"/>
                                </a:lnTo>
                                <a:lnTo>
                                  <a:pt x="0" y="118"/>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43" name="Rectangle 46"/>
                        <wps:cNvSpPr>
                          <a:spLocks noChangeArrowheads="1"/>
                        </wps:cNvSpPr>
                        <wps:spPr bwMode="auto">
                          <a:xfrm>
                            <a:off x="631190" y="1714576"/>
                            <a:ext cx="7043420" cy="7101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639445" y="1722466"/>
                            <a:ext cx="7026910" cy="63121"/>
                          </a:xfrm>
                          <a:prstGeom prst="rect">
                            <a:avLst/>
                          </a:prstGeom>
                          <a:blipFill dpi="0" rotWithShape="0">
                            <a:blip r:embed="rId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631190" y="1714576"/>
                            <a:ext cx="7043420" cy="7101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473710" y="3134791"/>
                            <a:ext cx="6032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S</w:t>
                              </w:r>
                            </w:p>
                          </w:txbxContent>
                        </wps:txbx>
                        <wps:bodyPr rot="0" vert="horz" wrap="none" lIns="0" tIns="0" rIns="0" bIns="0" anchor="t" anchorCtr="0" upright="1">
                          <a:spAutoFit/>
                        </wps:bodyPr>
                      </wps:wsp>
                      <wps:wsp>
                        <wps:cNvPr id="47" name="Rectangle 50"/>
                        <wps:cNvSpPr>
                          <a:spLocks noChangeArrowheads="1"/>
                        </wps:cNvSpPr>
                        <wps:spPr bwMode="auto">
                          <a:xfrm>
                            <a:off x="473710" y="3079561"/>
                            <a:ext cx="6858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u</w:t>
                              </w:r>
                            </w:p>
                          </w:txbxContent>
                        </wps:txbx>
                        <wps:bodyPr rot="0" vert="horz" wrap="none" lIns="0" tIns="0" rIns="0" bIns="0" anchor="t" anchorCtr="0" upright="1">
                          <a:spAutoFit/>
                        </wps:bodyPr>
                      </wps:wsp>
                      <wps:wsp>
                        <wps:cNvPr id="48" name="Rectangle 51"/>
                        <wps:cNvSpPr>
                          <a:spLocks noChangeArrowheads="1"/>
                        </wps:cNvSpPr>
                        <wps:spPr bwMode="auto">
                          <a:xfrm>
                            <a:off x="473710" y="3015833"/>
                            <a:ext cx="6858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b</w:t>
                              </w:r>
                            </w:p>
                          </w:txbxContent>
                        </wps:txbx>
                        <wps:bodyPr rot="0" vert="horz" wrap="none" lIns="0" tIns="0" rIns="0" bIns="0" anchor="t" anchorCtr="0" upright="1">
                          <a:spAutoFit/>
                        </wps:bodyPr>
                      </wps:wsp>
                      <wps:wsp>
                        <wps:cNvPr id="49" name="Rectangle 52"/>
                        <wps:cNvSpPr>
                          <a:spLocks noChangeArrowheads="1"/>
                        </wps:cNvSpPr>
                        <wps:spPr bwMode="auto">
                          <a:xfrm>
                            <a:off x="473710" y="2952713"/>
                            <a:ext cx="5334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c</w:t>
                              </w:r>
                            </w:p>
                          </w:txbxContent>
                        </wps:txbx>
                        <wps:bodyPr rot="0" vert="horz" wrap="none" lIns="0" tIns="0" rIns="0" bIns="0" anchor="t" anchorCtr="0" upright="1">
                          <a:spAutoFit/>
                        </wps:bodyPr>
                      </wps:wsp>
                      <wps:wsp>
                        <wps:cNvPr id="50" name="Rectangle 53"/>
                        <wps:cNvSpPr>
                          <a:spLocks noChangeArrowheads="1"/>
                        </wps:cNvSpPr>
                        <wps:spPr bwMode="auto">
                          <a:xfrm>
                            <a:off x="473710" y="2904765"/>
                            <a:ext cx="3175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l</w:t>
                              </w:r>
                            </w:p>
                          </w:txbxContent>
                        </wps:txbx>
                        <wps:bodyPr rot="0" vert="horz" wrap="none" lIns="0" tIns="0" rIns="0" bIns="0" anchor="t" anchorCtr="0" upright="1">
                          <a:spAutoFit/>
                        </wps:bodyPr>
                      </wps:wsp>
                      <wps:wsp>
                        <wps:cNvPr id="51" name="Rectangle 54"/>
                        <wps:cNvSpPr>
                          <a:spLocks noChangeArrowheads="1"/>
                        </wps:cNvSpPr>
                        <wps:spPr bwMode="auto">
                          <a:xfrm>
                            <a:off x="473710" y="2873205"/>
                            <a:ext cx="3175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i</w:t>
                              </w:r>
                            </w:p>
                          </w:txbxContent>
                        </wps:txbx>
                        <wps:bodyPr rot="0" vert="horz" wrap="none" lIns="0" tIns="0" rIns="0" bIns="0" anchor="t" anchorCtr="0" upright="1">
                          <a:spAutoFit/>
                        </wps:bodyPr>
                      </wps:wsp>
                      <wps:wsp>
                        <wps:cNvPr id="52" name="Rectangle 55"/>
                        <wps:cNvSpPr>
                          <a:spLocks noChangeArrowheads="1"/>
                        </wps:cNvSpPr>
                        <wps:spPr bwMode="auto">
                          <a:xfrm>
                            <a:off x="473710" y="2841037"/>
                            <a:ext cx="6858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n</w:t>
                              </w:r>
                            </w:p>
                          </w:txbxContent>
                        </wps:txbx>
                        <wps:bodyPr rot="0" vert="horz" wrap="none" lIns="0" tIns="0" rIns="0" bIns="0" anchor="t" anchorCtr="0" upright="1">
                          <a:spAutoFit/>
                        </wps:bodyPr>
                      </wps:wsp>
                      <wps:wsp>
                        <wps:cNvPr id="53" name="Rectangle 56"/>
                        <wps:cNvSpPr>
                          <a:spLocks noChangeArrowheads="1"/>
                        </wps:cNvSpPr>
                        <wps:spPr bwMode="auto">
                          <a:xfrm>
                            <a:off x="473710" y="2777917"/>
                            <a:ext cx="3175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i</w:t>
                              </w:r>
                            </w:p>
                          </w:txbxContent>
                        </wps:txbx>
                        <wps:bodyPr rot="0" vert="horz" wrap="none" lIns="0" tIns="0" rIns="0" bIns="0" anchor="t" anchorCtr="0" upright="1">
                          <a:spAutoFit/>
                        </wps:bodyPr>
                      </wps:wsp>
                      <wps:wsp>
                        <wps:cNvPr id="54" name="Rectangle 57"/>
                        <wps:cNvSpPr>
                          <a:spLocks noChangeArrowheads="1"/>
                        </wps:cNvSpPr>
                        <wps:spPr bwMode="auto">
                          <a:xfrm>
                            <a:off x="473710" y="2746356"/>
                            <a:ext cx="5334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c</w:t>
                              </w:r>
                            </w:p>
                          </w:txbxContent>
                        </wps:txbx>
                        <wps:bodyPr rot="0" vert="horz" wrap="none" lIns="0" tIns="0" rIns="0" bIns="0" anchor="t" anchorCtr="0" upright="1">
                          <a:spAutoFit/>
                        </wps:bodyPr>
                      </wps:wsp>
                      <wps:wsp>
                        <wps:cNvPr id="55" name="Rectangle 58"/>
                        <wps:cNvSpPr>
                          <a:spLocks noChangeArrowheads="1"/>
                        </wps:cNvSpPr>
                        <wps:spPr bwMode="auto">
                          <a:xfrm>
                            <a:off x="473710" y="2698409"/>
                            <a:ext cx="6286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a</w:t>
                              </w:r>
                            </w:p>
                          </w:txbxContent>
                        </wps:txbx>
                        <wps:bodyPr rot="0" vert="horz" wrap="none" lIns="0" tIns="0" rIns="0" bIns="0" anchor="t" anchorCtr="0" upright="1">
                          <a:spAutoFit/>
                        </wps:bodyPr>
                      </wps:wsp>
                      <wps:wsp>
                        <wps:cNvPr id="56" name="Rectangle 59"/>
                        <wps:cNvSpPr>
                          <a:spLocks noChangeArrowheads="1"/>
                        </wps:cNvSpPr>
                        <wps:spPr bwMode="auto">
                          <a:xfrm>
                            <a:off x="473710" y="2643178"/>
                            <a:ext cx="3175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l</w:t>
                              </w:r>
                            </w:p>
                          </w:txbxContent>
                        </wps:txbx>
                        <wps:bodyPr rot="0" vert="horz" wrap="none" lIns="0" tIns="0" rIns="0" bIns="0" anchor="t" anchorCtr="0" upright="1">
                          <a:spAutoFit/>
                        </wps:bodyPr>
                      </wps:wsp>
                      <wps:wsp>
                        <wps:cNvPr id="57" name="Rectangle 60"/>
                        <wps:cNvSpPr>
                          <a:spLocks noChangeArrowheads="1"/>
                        </wps:cNvSpPr>
                        <wps:spPr bwMode="auto">
                          <a:xfrm>
                            <a:off x="473710" y="2611011"/>
                            <a:ext cx="2921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 xml:space="preserve"> </w:t>
                              </w:r>
                            </w:p>
                          </w:txbxContent>
                        </wps:txbx>
                        <wps:bodyPr rot="0" vert="horz" wrap="none" lIns="0" tIns="0" rIns="0" bIns="0" anchor="t" anchorCtr="0" upright="1">
                          <a:spAutoFit/>
                        </wps:bodyPr>
                      </wps:wsp>
                      <wps:wsp>
                        <wps:cNvPr id="58" name="Rectangle 61"/>
                        <wps:cNvSpPr>
                          <a:spLocks noChangeArrowheads="1"/>
                        </wps:cNvSpPr>
                        <wps:spPr bwMode="auto">
                          <a:xfrm>
                            <a:off x="473710" y="2595838"/>
                            <a:ext cx="6858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o</w:t>
                              </w:r>
                            </w:p>
                          </w:txbxContent>
                        </wps:txbx>
                        <wps:bodyPr rot="0" vert="horz" wrap="none" lIns="0" tIns="0" rIns="0" bIns="0" anchor="t" anchorCtr="0" upright="1">
                          <a:spAutoFit/>
                        </wps:bodyPr>
                      </wps:wsp>
                      <wps:wsp>
                        <wps:cNvPr id="59" name="Rectangle 62"/>
                        <wps:cNvSpPr>
                          <a:spLocks noChangeArrowheads="1"/>
                        </wps:cNvSpPr>
                        <wps:spPr bwMode="auto">
                          <a:xfrm>
                            <a:off x="473710" y="2531503"/>
                            <a:ext cx="4572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r</w:t>
                              </w:r>
                            </w:p>
                          </w:txbxContent>
                        </wps:txbx>
                        <wps:bodyPr rot="0" vert="horz" wrap="none" lIns="0" tIns="0" rIns="0" bIns="0" anchor="t" anchorCtr="0" upright="1">
                          <a:spAutoFit/>
                        </wps:bodyPr>
                      </wps:wsp>
                      <wps:wsp>
                        <wps:cNvPr id="60" name="Rectangle 63"/>
                        <wps:cNvSpPr>
                          <a:spLocks noChangeArrowheads="1"/>
                        </wps:cNvSpPr>
                        <wps:spPr bwMode="auto">
                          <a:xfrm>
                            <a:off x="473710" y="2492053"/>
                            <a:ext cx="2921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 xml:space="preserve"> </w:t>
                              </w:r>
                            </w:p>
                          </w:txbxContent>
                        </wps:txbx>
                        <wps:bodyPr rot="0" vert="horz" wrap="none" lIns="0" tIns="0" rIns="0" bIns="0" anchor="t" anchorCtr="0" upright="1">
                          <a:spAutoFit/>
                        </wps:bodyPr>
                      </wps:wsp>
                      <wps:wsp>
                        <wps:cNvPr id="61" name="Rectangle 64"/>
                        <wps:cNvSpPr>
                          <a:spLocks noChangeArrowheads="1"/>
                        </wps:cNvSpPr>
                        <wps:spPr bwMode="auto">
                          <a:xfrm>
                            <a:off x="473710" y="2476273"/>
                            <a:ext cx="6858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u</w:t>
                              </w:r>
                            </w:p>
                          </w:txbxContent>
                        </wps:txbx>
                        <wps:bodyPr rot="0" vert="horz" wrap="none" lIns="0" tIns="0" rIns="0" bIns="0" anchor="t" anchorCtr="0" upright="1">
                          <a:spAutoFit/>
                        </wps:bodyPr>
                      </wps:wsp>
                      <wps:wsp>
                        <wps:cNvPr id="62" name="Rectangle 65"/>
                        <wps:cNvSpPr>
                          <a:spLocks noChangeArrowheads="1"/>
                        </wps:cNvSpPr>
                        <wps:spPr bwMode="auto">
                          <a:xfrm>
                            <a:off x="473710" y="2412545"/>
                            <a:ext cx="6858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n</w:t>
                              </w:r>
                            </w:p>
                          </w:txbxContent>
                        </wps:txbx>
                        <wps:bodyPr rot="0" vert="horz" wrap="none" lIns="0" tIns="0" rIns="0" bIns="0" anchor="t" anchorCtr="0" upright="1">
                          <a:spAutoFit/>
                        </wps:bodyPr>
                      </wps:wsp>
                      <wps:wsp>
                        <wps:cNvPr id="63" name="Rectangle 66"/>
                        <wps:cNvSpPr>
                          <a:spLocks noChangeArrowheads="1"/>
                        </wps:cNvSpPr>
                        <wps:spPr bwMode="auto">
                          <a:xfrm>
                            <a:off x="473710" y="2349425"/>
                            <a:ext cx="6286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a</w:t>
                              </w:r>
                            </w:p>
                          </w:txbxContent>
                        </wps:txbx>
                        <wps:bodyPr rot="0" vert="horz" wrap="none" lIns="0" tIns="0" rIns="0" bIns="0" anchor="t" anchorCtr="0" upright="1">
                          <a:spAutoFit/>
                        </wps:bodyPr>
                      </wps:wsp>
                      <wps:wsp>
                        <wps:cNvPr id="64" name="Rectangle 67"/>
                        <wps:cNvSpPr>
                          <a:spLocks noChangeArrowheads="1"/>
                        </wps:cNvSpPr>
                        <wps:spPr bwMode="auto">
                          <a:xfrm>
                            <a:off x="473710" y="2293587"/>
                            <a:ext cx="6858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p</w:t>
                              </w:r>
                            </w:p>
                          </w:txbxContent>
                        </wps:txbx>
                        <wps:bodyPr rot="0" vert="horz" wrap="none" lIns="0" tIns="0" rIns="0" bIns="0" anchor="t" anchorCtr="0" upright="1">
                          <a:spAutoFit/>
                        </wps:bodyPr>
                      </wps:wsp>
                      <wps:wsp>
                        <wps:cNvPr id="65" name="Rectangle 68"/>
                        <wps:cNvSpPr>
                          <a:spLocks noChangeArrowheads="1"/>
                        </wps:cNvSpPr>
                        <wps:spPr bwMode="auto">
                          <a:xfrm>
                            <a:off x="473710" y="2230466"/>
                            <a:ext cx="6858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p</w:t>
                              </w:r>
                            </w:p>
                          </w:txbxContent>
                        </wps:txbx>
                        <wps:bodyPr rot="0" vert="horz" wrap="none" lIns="0" tIns="0" rIns="0" bIns="0" anchor="t" anchorCtr="0" upright="1">
                          <a:spAutoFit/>
                        </wps:bodyPr>
                      </wps:wsp>
                      <wps:wsp>
                        <wps:cNvPr id="66" name="Rectangle 69"/>
                        <wps:cNvSpPr>
                          <a:spLocks noChangeArrowheads="1"/>
                        </wps:cNvSpPr>
                        <wps:spPr bwMode="auto">
                          <a:xfrm>
                            <a:off x="473710" y="2166739"/>
                            <a:ext cx="6286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a</w:t>
                              </w:r>
                            </w:p>
                          </w:txbxContent>
                        </wps:txbx>
                        <wps:bodyPr rot="0" vert="horz" wrap="none" lIns="0" tIns="0" rIns="0" bIns="0" anchor="t" anchorCtr="0" upright="1">
                          <a:spAutoFit/>
                        </wps:bodyPr>
                      </wps:wsp>
                      <wps:wsp>
                        <wps:cNvPr id="67" name="Rectangle 70"/>
                        <wps:cNvSpPr>
                          <a:spLocks noChangeArrowheads="1"/>
                        </wps:cNvSpPr>
                        <wps:spPr bwMode="auto">
                          <a:xfrm>
                            <a:off x="473710" y="2110901"/>
                            <a:ext cx="4572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r</w:t>
                              </w:r>
                            </w:p>
                          </w:txbxContent>
                        </wps:txbx>
                        <wps:bodyPr rot="0" vert="horz" wrap="none" lIns="0" tIns="0" rIns="0" bIns="0" anchor="t" anchorCtr="0" upright="1">
                          <a:spAutoFit/>
                        </wps:bodyPr>
                      </wps:wsp>
                      <wps:wsp>
                        <wps:cNvPr id="68" name="Rectangle 71"/>
                        <wps:cNvSpPr>
                          <a:spLocks noChangeArrowheads="1"/>
                        </wps:cNvSpPr>
                        <wps:spPr bwMode="auto">
                          <a:xfrm>
                            <a:off x="473710" y="2071451"/>
                            <a:ext cx="6413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e</w:t>
                              </w:r>
                            </w:p>
                          </w:txbxContent>
                        </wps:txbx>
                        <wps:bodyPr rot="0" vert="horz" wrap="none" lIns="0" tIns="0" rIns="0" bIns="0" anchor="t" anchorCtr="0" upright="1">
                          <a:spAutoFit/>
                        </wps:bodyPr>
                      </wps:wsp>
                      <wps:wsp>
                        <wps:cNvPr id="69" name="Rectangle 72"/>
                        <wps:cNvSpPr>
                          <a:spLocks noChangeArrowheads="1"/>
                        </wps:cNvSpPr>
                        <wps:spPr bwMode="auto">
                          <a:xfrm>
                            <a:off x="473710" y="2007723"/>
                            <a:ext cx="6858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n</w:t>
                              </w:r>
                            </w:p>
                          </w:txbxContent>
                        </wps:txbx>
                        <wps:bodyPr rot="0" vert="horz" wrap="none" lIns="0" tIns="0" rIns="0" bIns="0" anchor="t" anchorCtr="0" upright="1">
                          <a:spAutoFit/>
                        </wps:bodyPr>
                      </wps:wsp>
                      <wps:wsp>
                        <wps:cNvPr id="70" name="Rectangle 73"/>
                        <wps:cNvSpPr>
                          <a:spLocks noChangeArrowheads="1"/>
                        </wps:cNvSpPr>
                        <wps:spPr bwMode="auto">
                          <a:xfrm>
                            <a:off x="473710" y="1944602"/>
                            <a:ext cx="4445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t</w:t>
                              </w:r>
                            </w:p>
                          </w:txbxContent>
                        </wps:txbx>
                        <wps:bodyPr rot="0" vert="horz" wrap="none" lIns="0" tIns="0" rIns="0" bIns="0" anchor="t" anchorCtr="0" upright="1">
                          <a:spAutoFit/>
                        </wps:bodyPr>
                      </wps:wsp>
                      <wps:wsp>
                        <wps:cNvPr id="71" name="Rectangle 74"/>
                        <wps:cNvSpPr>
                          <a:spLocks noChangeArrowheads="1"/>
                        </wps:cNvSpPr>
                        <wps:spPr bwMode="auto">
                          <a:xfrm>
                            <a:off x="481965" y="1134958"/>
                            <a:ext cx="7747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A</w:t>
                              </w:r>
                            </w:p>
                          </w:txbxContent>
                        </wps:txbx>
                        <wps:bodyPr rot="0" vert="horz" wrap="none" lIns="0" tIns="0" rIns="0" bIns="0" anchor="t" anchorCtr="0" upright="1">
                          <a:spAutoFit/>
                        </wps:bodyPr>
                      </wps:wsp>
                      <wps:wsp>
                        <wps:cNvPr id="72" name="Rectangle 75"/>
                        <wps:cNvSpPr>
                          <a:spLocks noChangeArrowheads="1"/>
                        </wps:cNvSpPr>
                        <wps:spPr bwMode="auto">
                          <a:xfrm>
                            <a:off x="481965" y="1063341"/>
                            <a:ext cx="6858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p</w:t>
                              </w:r>
                            </w:p>
                          </w:txbxContent>
                        </wps:txbx>
                        <wps:bodyPr rot="0" vert="horz" wrap="none" lIns="0" tIns="0" rIns="0" bIns="0" anchor="t" anchorCtr="0" upright="1">
                          <a:spAutoFit/>
                        </wps:bodyPr>
                      </wps:wsp>
                      <wps:wsp>
                        <wps:cNvPr id="73" name="Rectangle 76"/>
                        <wps:cNvSpPr>
                          <a:spLocks noChangeArrowheads="1"/>
                        </wps:cNvSpPr>
                        <wps:spPr bwMode="auto">
                          <a:xfrm>
                            <a:off x="481965" y="1000220"/>
                            <a:ext cx="6858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p</w:t>
                              </w:r>
                            </w:p>
                          </w:txbxContent>
                        </wps:txbx>
                        <wps:bodyPr rot="0" vert="horz" wrap="none" lIns="0" tIns="0" rIns="0" bIns="0" anchor="t" anchorCtr="0" upright="1">
                          <a:spAutoFit/>
                        </wps:bodyPr>
                      </wps:wsp>
                      <wps:wsp>
                        <wps:cNvPr id="74" name="Rectangle 77"/>
                        <wps:cNvSpPr>
                          <a:spLocks noChangeArrowheads="1"/>
                        </wps:cNvSpPr>
                        <wps:spPr bwMode="auto">
                          <a:xfrm>
                            <a:off x="481965" y="936492"/>
                            <a:ext cx="6286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a</w:t>
                              </w:r>
                            </w:p>
                          </w:txbxContent>
                        </wps:txbx>
                        <wps:bodyPr rot="0" vert="horz" wrap="none" lIns="0" tIns="0" rIns="0" bIns="0" anchor="t" anchorCtr="0" upright="1">
                          <a:spAutoFit/>
                        </wps:bodyPr>
                      </wps:wsp>
                      <wps:wsp>
                        <wps:cNvPr id="75" name="Rectangle 78"/>
                        <wps:cNvSpPr>
                          <a:spLocks noChangeArrowheads="1"/>
                        </wps:cNvSpPr>
                        <wps:spPr bwMode="auto">
                          <a:xfrm>
                            <a:off x="481965" y="881262"/>
                            <a:ext cx="4572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r</w:t>
                              </w:r>
                            </w:p>
                          </w:txbxContent>
                        </wps:txbx>
                        <wps:bodyPr rot="0" vert="horz" wrap="none" lIns="0" tIns="0" rIns="0" bIns="0" anchor="t" anchorCtr="0" upright="1">
                          <a:spAutoFit/>
                        </wps:bodyPr>
                      </wps:wsp>
                      <wps:wsp>
                        <wps:cNvPr id="76" name="Rectangle 79"/>
                        <wps:cNvSpPr>
                          <a:spLocks noChangeArrowheads="1"/>
                        </wps:cNvSpPr>
                        <wps:spPr bwMode="auto">
                          <a:xfrm>
                            <a:off x="481965" y="841204"/>
                            <a:ext cx="6413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e</w:t>
                              </w:r>
                            </w:p>
                          </w:txbxContent>
                        </wps:txbx>
                        <wps:bodyPr rot="0" vert="horz" wrap="none" lIns="0" tIns="0" rIns="0" bIns="0" anchor="t" anchorCtr="0" upright="1">
                          <a:spAutoFit/>
                        </wps:bodyPr>
                      </wps:wsp>
                      <wps:wsp>
                        <wps:cNvPr id="77" name="Rectangle 80"/>
                        <wps:cNvSpPr>
                          <a:spLocks noChangeArrowheads="1"/>
                        </wps:cNvSpPr>
                        <wps:spPr bwMode="auto">
                          <a:xfrm>
                            <a:off x="481965" y="777477"/>
                            <a:ext cx="6858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n</w:t>
                              </w:r>
                            </w:p>
                          </w:txbxContent>
                        </wps:txbx>
                        <wps:bodyPr rot="0" vert="horz" wrap="none" lIns="0" tIns="0" rIns="0" bIns="0" anchor="t" anchorCtr="0" upright="1">
                          <a:spAutoFit/>
                        </wps:bodyPr>
                      </wps:wsp>
                      <wps:wsp>
                        <wps:cNvPr id="78" name="Rectangle 81"/>
                        <wps:cNvSpPr>
                          <a:spLocks noChangeArrowheads="1"/>
                        </wps:cNvSpPr>
                        <wps:spPr bwMode="auto">
                          <a:xfrm>
                            <a:off x="481965" y="714356"/>
                            <a:ext cx="4445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t</w:t>
                              </w:r>
                            </w:p>
                          </w:txbxContent>
                        </wps:txbx>
                        <wps:bodyPr rot="0" vert="horz" wrap="none" lIns="0" tIns="0" rIns="0" bIns="0" anchor="t" anchorCtr="0" upright="1">
                          <a:spAutoFit/>
                        </wps:bodyPr>
                      </wps:wsp>
                      <wps:wsp>
                        <wps:cNvPr id="79" name="Rectangle 82"/>
                        <wps:cNvSpPr>
                          <a:spLocks noChangeArrowheads="1"/>
                        </wps:cNvSpPr>
                        <wps:spPr bwMode="auto">
                          <a:xfrm>
                            <a:off x="481965" y="674906"/>
                            <a:ext cx="2921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 xml:space="preserve"> </w:t>
                              </w:r>
                            </w:p>
                          </w:txbxContent>
                        </wps:txbx>
                        <wps:bodyPr rot="0" vert="horz" wrap="none" lIns="0" tIns="0" rIns="0" bIns="0" anchor="t" anchorCtr="0" upright="1">
                          <a:spAutoFit/>
                        </wps:bodyPr>
                      </wps:wsp>
                      <wps:wsp>
                        <wps:cNvPr id="80" name="Rectangle 83"/>
                        <wps:cNvSpPr>
                          <a:spLocks noChangeArrowheads="1"/>
                        </wps:cNvSpPr>
                        <wps:spPr bwMode="auto">
                          <a:xfrm>
                            <a:off x="481965" y="658519"/>
                            <a:ext cx="8064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D</w:t>
                              </w:r>
                            </w:p>
                          </w:txbxContent>
                        </wps:txbx>
                        <wps:bodyPr rot="0" vert="horz" wrap="none" lIns="0" tIns="0" rIns="0" bIns="0" anchor="t" anchorCtr="0" upright="1">
                          <a:spAutoFit/>
                        </wps:bodyPr>
                      </wps:wsp>
                      <wps:wsp>
                        <wps:cNvPr id="81" name="Rectangle 84"/>
                        <wps:cNvSpPr>
                          <a:spLocks noChangeArrowheads="1"/>
                        </wps:cNvSpPr>
                        <wps:spPr bwMode="auto">
                          <a:xfrm>
                            <a:off x="481965" y="587508"/>
                            <a:ext cx="3175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i</w:t>
                              </w:r>
                            </w:p>
                          </w:txbxContent>
                        </wps:txbx>
                        <wps:bodyPr rot="0" vert="horz" wrap="none" lIns="0" tIns="0" rIns="0" bIns="0" anchor="t" anchorCtr="0" upright="1">
                          <a:spAutoFit/>
                        </wps:bodyPr>
                      </wps:wsp>
                      <wps:wsp>
                        <wps:cNvPr id="82" name="Rectangle 85"/>
                        <wps:cNvSpPr>
                          <a:spLocks noChangeArrowheads="1"/>
                        </wps:cNvSpPr>
                        <wps:spPr bwMode="auto">
                          <a:xfrm>
                            <a:off x="481965" y="555341"/>
                            <a:ext cx="5080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s</w:t>
                              </w:r>
                            </w:p>
                          </w:txbxContent>
                        </wps:txbx>
                        <wps:bodyPr rot="0" vert="horz" wrap="none" lIns="0" tIns="0" rIns="0" bIns="0" anchor="t" anchorCtr="0" upright="1">
                          <a:spAutoFit/>
                        </wps:bodyPr>
                      </wps:wsp>
                      <wps:wsp>
                        <wps:cNvPr id="83" name="Rectangle 86"/>
                        <wps:cNvSpPr>
                          <a:spLocks noChangeArrowheads="1"/>
                        </wps:cNvSpPr>
                        <wps:spPr bwMode="auto">
                          <a:xfrm>
                            <a:off x="481965" y="508000"/>
                            <a:ext cx="6413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e</w:t>
                              </w:r>
                            </w:p>
                          </w:txbxContent>
                        </wps:txbx>
                        <wps:bodyPr rot="0" vert="horz" wrap="none" lIns="0" tIns="0" rIns="0" bIns="0" anchor="t" anchorCtr="0" upright="1">
                          <a:spAutoFit/>
                        </wps:bodyPr>
                      </wps:wsp>
                      <wps:wsp>
                        <wps:cNvPr id="84" name="Rectangle 87"/>
                        <wps:cNvSpPr>
                          <a:spLocks noChangeArrowheads="1"/>
                        </wps:cNvSpPr>
                        <wps:spPr bwMode="auto">
                          <a:xfrm>
                            <a:off x="481965" y="444272"/>
                            <a:ext cx="6286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a</w:t>
                              </w:r>
                            </w:p>
                          </w:txbxContent>
                        </wps:txbx>
                        <wps:bodyPr rot="0" vert="horz" wrap="none" lIns="0" tIns="0" rIns="0" bIns="0" anchor="t" anchorCtr="0" upright="1">
                          <a:spAutoFit/>
                        </wps:bodyPr>
                      </wps:wsp>
                      <wps:wsp>
                        <wps:cNvPr id="85" name="Rectangle 88"/>
                        <wps:cNvSpPr>
                          <a:spLocks noChangeArrowheads="1"/>
                        </wps:cNvSpPr>
                        <wps:spPr bwMode="auto">
                          <a:xfrm>
                            <a:off x="481965" y="389042"/>
                            <a:ext cx="5080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s</w:t>
                              </w:r>
                            </w:p>
                          </w:txbxContent>
                        </wps:txbx>
                        <wps:bodyPr rot="0" vert="horz" wrap="none" lIns="0" tIns="0" rIns="0" bIns="0" anchor="t" anchorCtr="0" upright="1">
                          <a:spAutoFit/>
                        </wps:bodyPr>
                      </wps:wsp>
                      <wps:wsp>
                        <wps:cNvPr id="86" name="Rectangle 89"/>
                        <wps:cNvSpPr>
                          <a:spLocks noChangeArrowheads="1"/>
                        </wps:cNvSpPr>
                        <wps:spPr bwMode="auto">
                          <a:xfrm>
                            <a:off x="481965" y="341094"/>
                            <a:ext cx="6413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e</w:t>
                              </w:r>
                            </w:p>
                          </w:txbxContent>
                        </wps:txbx>
                        <wps:bodyPr rot="0" vert="horz" wrap="none" lIns="0" tIns="0" rIns="0" bIns="0" anchor="t" anchorCtr="0" upright="1">
                          <a:spAutoFit/>
                        </wps:bodyPr>
                      </wps:wsp>
                      <wps:wsp>
                        <wps:cNvPr id="87" name="Rectangle 90"/>
                        <wps:cNvSpPr>
                          <a:spLocks noChangeArrowheads="1"/>
                        </wps:cNvSpPr>
                        <wps:spPr bwMode="auto">
                          <a:xfrm>
                            <a:off x="91440" y="1555561"/>
                            <a:ext cx="55816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Symptoms</w:t>
                              </w:r>
                            </w:p>
                          </w:txbxContent>
                        </wps:txbx>
                        <wps:bodyPr rot="0" vert="horz" wrap="none" lIns="0" tIns="0" rIns="0" bIns="0" anchor="t" anchorCtr="0" upright="1">
                          <a:spAutoFit/>
                        </wps:bodyPr>
                      </wps:wsp>
                      <wps:wsp>
                        <wps:cNvPr id="88" name="Rectangle 91"/>
                        <wps:cNvSpPr>
                          <a:spLocks noChangeArrowheads="1"/>
                        </wps:cNvSpPr>
                        <wps:spPr bwMode="auto">
                          <a:xfrm>
                            <a:off x="224155" y="1690299"/>
                            <a:ext cx="27051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b/>
                                  <w:bCs/>
                                  <w:kern w:val="0"/>
                                  <w:sz w:val="20"/>
                                </w:rPr>
                                <w:t>Signs</w:t>
                              </w:r>
                            </w:p>
                          </w:txbxContent>
                        </wps:txbx>
                        <wps:bodyPr rot="0" vert="horz" wrap="none" lIns="0" tIns="0" rIns="0" bIns="0" anchor="t" anchorCtr="0" upright="1">
                          <a:spAutoFit/>
                        </wps:bodyPr>
                      </wps:wsp>
                      <wps:wsp>
                        <wps:cNvPr id="89" name="Freeform 92"/>
                        <wps:cNvSpPr>
                          <a:spLocks/>
                        </wps:cNvSpPr>
                        <wps:spPr bwMode="auto">
                          <a:xfrm>
                            <a:off x="1877060" y="698576"/>
                            <a:ext cx="5822315" cy="2761530"/>
                          </a:xfrm>
                          <a:custGeom>
                            <a:avLst/>
                            <a:gdLst>
                              <a:gd name="T0" fmla="*/ 2668 w 9169"/>
                              <a:gd name="T1" fmla="*/ 1817 h 4550"/>
                              <a:gd name="T2" fmla="*/ 2825 w 9169"/>
                              <a:gd name="T3" fmla="*/ 1687 h 4550"/>
                              <a:gd name="T4" fmla="*/ 3021 w 9169"/>
                              <a:gd name="T5" fmla="*/ 1504 h 4550"/>
                              <a:gd name="T6" fmla="*/ 3270 w 9169"/>
                              <a:gd name="T7" fmla="*/ 1281 h 4550"/>
                              <a:gd name="T8" fmla="*/ 3545 w 9169"/>
                              <a:gd name="T9" fmla="*/ 1046 h 4550"/>
                              <a:gd name="T10" fmla="*/ 3976 w 9169"/>
                              <a:gd name="T11" fmla="*/ 693 h 4550"/>
                              <a:gd name="T12" fmla="*/ 4264 w 9169"/>
                              <a:gd name="T13" fmla="*/ 484 h 4550"/>
                              <a:gd name="T14" fmla="*/ 4552 w 9169"/>
                              <a:gd name="T15" fmla="*/ 314 h 4550"/>
                              <a:gd name="T16" fmla="*/ 4827 w 9169"/>
                              <a:gd name="T17" fmla="*/ 196 h 4550"/>
                              <a:gd name="T18" fmla="*/ 5153 w 9169"/>
                              <a:gd name="T19" fmla="*/ 104 h 4550"/>
                              <a:gd name="T20" fmla="*/ 5507 w 9169"/>
                              <a:gd name="T21" fmla="*/ 52 h 4550"/>
                              <a:gd name="T22" fmla="*/ 5873 w 9169"/>
                              <a:gd name="T23" fmla="*/ 26 h 4550"/>
                              <a:gd name="T24" fmla="*/ 6226 w 9169"/>
                              <a:gd name="T25" fmla="*/ 0 h 4550"/>
                              <a:gd name="T26" fmla="*/ 6514 w 9169"/>
                              <a:gd name="T27" fmla="*/ 0 h 4550"/>
                              <a:gd name="T28" fmla="*/ 6645 w 9169"/>
                              <a:gd name="T29" fmla="*/ 0 h 4550"/>
                              <a:gd name="T30" fmla="*/ 6749 w 9169"/>
                              <a:gd name="T31" fmla="*/ 0 h 4550"/>
                              <a:gd name="T32" fmla="*/ 6828 w 9169"/>
                              <a:gd name="T33" fmla="*/ 0 h 4550"/>
                              <a:gd name="T34" fmla="*/ 6867 w 9169"/>
                              <a:gd name="T35" fmla="*/ 0 h 4550"/>
                              <a:gd name="T36" fmla="*/ 6893 w 9169"/>
                              <a:gd name="T37" fmla="*/ 0 h 4550"/>
                              <a:gd name="T38" fmla="*/ 9169 w 9169"/>
                              <a:gd name="T39" fmla="*/ 4472 h 4550"/>
                              <a:gd name="T40" fmla="*/ 6867 w 9169"/>
                              <a:gd name="T41" fmla="*/ 26 h 4550"/>
                              <a:gd name="T42" fmla="*/ 6880 w 9169"/>
                              <a:gd name="T43" fmla="*/ 39 h 4550"/>
                              <a:gd name="T44" fmla="*/ 6854 w 9169"/>
                              <a:gd name="T45" fmla="*/ 39 h 4550"/>
                              <a:gd name="T46" fmla="*/ 6788 w 9169"/>
                              <a:gd name="T47" fmla="*/ 39 h 4550"/>
                              <a:gd name="T48" fmla="*/ 6697 w 9169"/>
                              <a:gd name="T49" fmla="*/ 39 h 4550"/>
                              <a:gd name="T50" fmla="*/ 6579 w 9169"/>
                              <a:gd name="T51" fmla="*/ 39 h 4550"/>
                              <a:gd name="T52" fmla="*/ 6383 w 9169"/>
                              <a:gd name="T53" fmla="*/ 39 h 4550"/>
                              <a:gd name="T54" fmla="*/ 6056 w 9169"/>
                              <a:gd name="T55" fmla="*/ 52 h 4550"/>
                              <a:gd name="T56" fmla="*/ 5703 w 9169"/>
                              <a:gd name="T57" fmla="*/ 78 h 4550"/>
                              <a:gd name="T58" fmla="*/ 5337 w 9169"/>
                              <a:gd name="T59" fmla="*/ 117 h 4550"/>
                              <a:gd name="T60" fmla="*/ 4997 w 9169"/>
                              <a:gd name="T61" fmla="*/ 183 h 4550"/>
                              <a:gd name="T62" fmla="*/ 4709 w 9169"/>
                              <a:gd name="T63" fmla="*/ 287 h 4550"/>
                              <a:gd name="T64" fmla="*/ 4434 w 9169"/>
                              <a:gd name="T65" fmla="*/ 418 h 4550"/>
                              <a:gd name="T66" fmla="*/ 4146 w 9169"/>
                              <a:gd name="T67" fmla="*/ 614 h 4550"/>
                              <a:gd name="T68" fmla="*/ 3846 w 9169"/>
                              <a:gd name="T69" fmla="*/ 837 h 4550"/>
                              <a:gd name="T70" fmla="*/ 3427 w 9169"/>
                              <a:gd name="T71" fmla="*/ 1190 h 4550"/>
                              <a:gd name="T72" fmla="*/ 3165 w 9169"/>
                              <a:gd name="T73" fmla="*/ 1425 h 4550"/>
                              <a:gd name="T74" fmla="*/ 2943 w 9169"/>
                              <a:gd name="T75" fmla="*/ 1634 h 4550"/>
                              <a:gd name="T76" fmla="*/ 2760 w 9169"/>
                              <a:gd name="T77" fmla="*/ 1791 h 4550"/>
                              <a:gd name="T78" fmla="*/ 26 w 9169"/>
                              <a:gd name="T79" fmla="*/ 4550 h 4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69" h="4550">
                                <a:moveTo>
                                  <a:pt x="0" y="4524"/>
                                </a:moveTo>
                                <a:lnTo>
                                  <a:pt x="2668" y="1817"/>
                                </a:lnTo>
                                <a:lnTo>
                                  <a:pt x="2734" y="1752"/>
                                </a:lnTo>
                                <a:lnTo>
                                  <a:pt x="2825" y="1687"/>
                                </a:lnTo>
                                <a:lnTo>
                                  <a:pt x="2917" y="1595"/>
                                </a:lnTo>
                                <a:lnTo>
                                  <a:pt x="3021" y="1504"/>
                                </a:lnTo>
                                <a:lnTo>
                                  <a:pt x="3139" y="1399"/>
                                </a:lnTo>
                                <a:lnTo>
                                  <a:pt x="3270" y="1281"/>
                                </a:lnTo>
                                <a:lnTo>
                                  <a:pt x="3401" y="1164"/>
                                </a:lnTo>
                                <a:lnTo>
                                  <a:pt x="3545" y="1046"/>
                                </a:lnTo>
                                <a:lnTo>
                                  <a:pt x="3819" y="810"/>
                                </a:lnTo>
                                <a:lnTo>
                                  <a:pt x="3976" y="693"/>
                                </a:lnTo>
                                <a:lnTo>
                                  <a:pt x="4120" y="588"/>
                                </a:lnTo>
                                <a:lnTo>
                                  <a:pt x="4264" y="484"/>
                                </a:lnTo>
                                <a:lnTo>
                                  <a:pt x="4408" y="392"/>
                                </a:lnTo>
                                <a:lnTo>
                                  <a:pt x="4552" y="314"/>
                                </a:lnTo>
                                <a:lnTo>
                                  <a:pt x="4683" y="248"/>
                                </a:lnTo>
                                <a:lnTo>
                                  <a:pt x="4827" y="196"/>
                                </a:lnTo>
                                <a:lnTo>
                                  <a:pt x="4983" y="144"/>
                                </a:lnTo>
                                <a:lnTo>
                                  <a:pt x="5153" y="104"/>
                                </a:lnTo>
                                <a:lnTo>
                                  <a:pt x="5324" y="78"/>
                                </a:lnTo>
                                <a:lnTo>
                                  <a:pt x="5507" y="52"/>
                                </a:lnTo>
                                <a:lnTo>
                                  <a:pt x="5690" y="39"/>
                                </a:lnTo>
                                <a:lnTo>
                                  <a:pt x="5873" y="26"/>
                                </a:lnTo>
                                <a:lnTo>
                                  <a:pt x="6056" y="13"/>
                                </a:lnTo>
                                <a:lnTo>
                                  <a:pt x="6226" y="0"/>
                                </a:lnTo>
                                <a:lnTo>
                                  <a:pt x="6383" y="0"/>
                                </a:lnTo>
                                <a:lnTo>
                                  <a:pt x="6514" y="0"/>
                                </a:lnTo>
                                <a:lnTo>
                                  <a:pt x="6579" y="0"/>
                                </a:lnTo>
                                <a:lnTo>
                                  <a:pt x="6645" y="0"/>
                                </a:lnTo>
                                <a:lnTo>
                                  <a:pt x="6697" y="0"/>
                                </a:lnTo>
                                <a:lnTo>
                                  <a:pt x="6749" y="0"/>
                                </a:lnTo>
                                <a:lnTo>
                                  <a:pt x="6788" y="0"/>
                                </a:lnTo>
                                <a:lnTo>
                                  <a:pt x="6828" y="0"/>
                                </a:lnTo>
                                <a:lnTo>
                                  <a:pt x="6854" y="0"/>
                                </a:lnTo>
                                <a:lnTo>
                                  <a:pt x="6867" y="0"/>
                                </a:lnTo>
                                <a:lnTo>
                                  <a:pt x="6880" y="0"/>
                                </a:lnTo>
                                <a:lnTo>
                                  <a:pt x="6893" y="0"/>
                                </a:lnTo>
                                <a:lnTo>
                                  <a:pt x="6906" y="13"/>
                                </a:lnTo>
                                <a:lnTo>
                                  <a:pt x="9169" y="4472"/>
                                </a:lnTo>
                                <a:lnTo>
                                  <a:pt x="9143" y="4485"/>
                                </a:lnTo>
                                <a:lnTo>
                                  <a:pt x="6867" y="26"/>
                                </a:lnTo>
                                <a:lnTo>
                                  <a:pt x="6893" y="39"/>
                                </a:lnTo>
                                <a:lnTo>
                                  <a:pt x="6880" y="39"/>
                                </a:lnTo>
                                <a:lnTo>
                                  <a:pt x="6867" y="39"/>
                                </a:lnTo>
                                <a:lnTo>
                                  <a:pt x="6854" y="39"/>
                                </a:lnTo>
                                <a:lnTo>
                                  <a:pt x="6828" y="39"/>
                                </a:lnTo>
                                <a:lnTo>
                                  <a:pt x="6788" y="39"/>
                                </a:lnTo>
                                <a:lnTo>
                                  <a:pt x="6749" y="39"/>
                                </a:lnTo>
                                <a:lnTo>
                                  <a:pt x="6697" y="39"/>
                                </a:lnTo>
                                <a:lnTo>
                                  <a:pt x="6645" y="39"/>
                                </a:lnTo>
                                <a:lnTo>
                                  <a:pt x="6579" y="39"/>
                                </a:lnTo>
                                <a:lnTo>
                                  <a:pt x="6527" y="39"/>
                                </a:lnTo>
                                <a:lnTo>
                                  <a:pt x="6383" y="39"/>
                                </a:lnTo>
                                <a:lnTo>
                                  <a:pt x="6226" y="39"/>
                                </a:lnTo>
                                <a:lnTo>
                                  <a:pt x="6056" y="52"/>
                                </a:lnTo>
                                <a:lnTo>
                                  <a:pt x="5873" y="52"/>
                                </a:lnTo>
                                <a:lnTo>
                                  <a:pt x="5703" y="78"/>
                                </a:lnTo>
                                <a:lnTo>
                                  <a:pt x="5520" y="91"/>
                                </a:lnTo>
                                <a:lnTo>
                                  <a:pt x="5337" y="117"/>
                                </a:lnTo>
                                <a:lnTo>
                                  <a:pt x="5167" y="144"/>
                                </a:lnTo>
                                <a:lnTo>
                                  <a:pt x="4997" y="183"/>
                                </a:lnTo>
                                <a:lnTo>
                                  <a:pt x="4840" y="235"/>
                                </a:lnTo>
                                <a:lnTo>
                                  <a:pt x="4709" y="287"/>
                                </a:lnTo>
                                <a:lnTo>
                                  <a:pt x="4565" y="340"/>
                                </a:lnTo>
                                <a:lnTo>
                                  <a:pt x="4434" y="418"/>
                                </a:lnTo>
                                <a:lnTo>
                                  <a:pt x="4290" y="510"/>
                                </a:lnTo>
                                <a:lnTo>
                                  <a:pt x="4146" y="614"/>
                                </a:lnTo>
                                <a:lnTo>
                                  <a:pt x="4002" y="719"/>
                                </a:lnTo>
                                <a:lnTo>
                                  <a:pt x="3846" y="837"/>
                                </a:lnTo>
                                <a:lnTo>
                                  <a:pt x="3558" y="1072"/>
                                </a:lnTo>
                                <a:lnTo>
                                  <a:pt x="3427" y="1190"/>
                                </a:lnTo>
                                <a:lnTo>
                                  <a:pt x="3296" y="1307"/>
                                </a:lnTo>
                                <a:lnTo>
                                  <a:pt x="3165" y="1425"/>
                                </a:lnTo>
                                <a:lnTo>
                                  <a:pt x="3048" y="1530"/>
                                </a:lnTo>
                                <a:lnTo>
                                  <a:pt x="2943" y="1634"/>
                                </a:lnTo>
                                <a:lnTo>
                                  <a:pt x="2851" y="1713"/>
                                </a:lnTo>
                                <a:lnTo>
                                  <a:pt x="2760" y="1791"/>
                                </a:lnTo>
                                <a:lnTo>
                                  <a:pt x="2694" y="1844"/>
                                </a:lnTo>
                                <a:lnTo>
                                  <a:pt x="26" y="4550"/>
                                </a:lnTo>
                                <a:lnTo>
                                  <a:pt x="0" y="4524"/>
                                </a:lnTo>
                                <a:close/>
                              </a:path>
                            </a:pathLst>
                          </a:custGeom>
                          <a:solidFill>
                            <a:srgbClr val="C3D69B"/>
                          </a:solidFill>
                          <a:ln w="0">
                            <a:solidFill>
                              <a:srgbClr val="C3D69B"/>
                            </a:solidFill>
                            <a:round/>
                            <a:headEnd/>
                            <a:tailEnd/>
                          </a:ln>
                        </wps:spPr>
                        <wps:bodyPr rot="0" vert="horz" wrap="square" lIns="91440" tIns="45720" rIns="91440" bIns="45720" anchor="t" anchorCtr="0" upright="1">
                          <a:noAutofit/>
                        </wps:bodyPr>
                      </wps:wsp>
                      <wps:wsp>
                        <wps:cNvPr id="90" name="Freeform 93"/>
                        <wps:cNvSpPr>
                          <a:spLocks/>
                        </wps:cNvSpPr>
                        <wps:spPr bwMode="auto">
                          <a:xfrm>
                            <a:off x="6478270" y="1142848"/>
                            <a:ext cx="1046480" cy="126848"/>
                          </a:xfrm>
                          <a:custGeom>
                            <a:avLst/>
                            <a:gdLst>
                              <a:gd name="T0" fmla="*/ 0 w 1648"/>
                              <a:gd name="T1" fmla="*/ 0 h 209"/>
                              <a:gd name="T2" fmla="*/ 1648 w 1648"/>
                              <a:gd name="T3" fmla="*/ 170 h 209"/>
                              <a:gd name="T4" fmla="*/ 1648 w 1648"/>
                              <a:gd name="T5" fmla="*/ 209 h 209"/>
                              <a:gd name="T6" fmla="*/ 0 w 1648"/>
                              <a:gd name="T7" fmla="*/ 39 h 209"/>
                              <a:gd name="T8" fmla="*/ 0 w 1648"/>
                              <a:gd name="T9" fmla="*/ 0 h 209"/>
                            </a:gdLst>
                            <a:ahLst/>
                            <a:cxnLst>
                              <a:cxn ang="0">
                                <a:pos x="T0" y="T1"/>
                              </a:cxn>
                              <a:cxn ang="0">
                                <a:pos x="T2" y="T3"/>
                              </a:cxn>
                              <a:cxn ang="0">
                                <a:pos x="T4" y="T5"/>
                              </a:cxn>
                              <a:cxn ang="0">
                                <a:pos x="T6" y="T7"/>
                              </a:cxn>
                              <a:cxn ang="0">
                                <a:pos x="T8" y="T9"/>
                              </a:cxn>
                            </a:cxnLst>
                            <a:rect l="0" t="0" r="r" b="b"/>
                            <a:pathLst>
                              <a:path w="1648" h="209">
                                <a:moveTo>
                                  <a:pt x="0" y="0"/>
                                </a:moveTo>
                                <a:lnTo>
                                  <a:pt x="1648" y="170"/>
                                </a:lnTo>
                                <a:lnTo>
                                  <a:pt x="1648" y="209"/>
                                </a:lnTo>
                                <a:lnTo>
                                  <a:pt x="0" y="39"/>
                                </a:lnTo>
                                <a:lnTo>
                                  <a:pt x="0" y="0"/>
                                </a:lnTo>
                                <a:close/>
                              </a:path>
                            </a:pathLst>
                          </a:custGeom>
                          <a:solidFill>
                            <a:srgbClr val="C3D69B"/>
                          </a:solidFill>
                          <a:ln w="0">
                            <a:solidFill>
                              <a:srgbClr val="C3D69B"/>
                            </a:solidFill>
                            <a:round/>
                            <a:headEnd/>
                            <a:tailEnd/>
                          </a:ln>
                        </wps:spPr>
                        <wps:bodyPr rot="0" vert="horz" wrap="square" lIns="91440" tIns="45720" rIns="91440" bIns="45720" anchor="t" anchorCtr="0" upright="1">
                          <a:noAutofit/>
                        </wps:bodyPr>
                      </wps:wsp>
                      <wps:wsp>
                        <wps:cNvPr id="91" name="Freeform 94"/>
                        <wps:cNvSpPr>
                          <a:spLocks/>
                        </wps:cNvSpPr>
                        <wps:spPr bwMode="auto">
                          <a:xfrm>
                            <a:off x="6711315" y="1539780"/>
                            <a:ext cx="1137285" cy="444272"/>
                          </a:xfrm>
                          <a:custGeom>
                            <a:avLst/>
                            <a:gdLst>
                              <a:gd name="T0" fmla="*/ 0 w 1791"/>
                              <a:gd name="T1" fmla="*/ 65 h 732"/>
                              <a:gd name="T2" fmla="*/ 13 w 1791"/>
                              <a:gd name="T3" fmla="*/ 39 h 732"/>
                              <a:gd name="T4" fmla="*/ 26 w 1791"/>
                              <a:gd name="T5" fmla="*/ 13 h 732"/>
                              <a:gd name="T6" fmla="*/ 52 w 1791"/>
                              <a:gd name="T7" fmla="*/ 0 h 732"/>
                              <a:gd name="T8" fmla="*/ 91 w 1791"/>
                              <a:gd name="T9" fmla="*/ 0 h 732"/>
                              <a:gd name="T10" fmla="*/ 156 w 1791"/>
                              <a:gd name="T11" fmla="*/ 0 h 732"/>
                              <a:gd name="T12" fmla="*/ 222 w 1791"/>
                              <a:gd name="T13" fmla="*/ 26 h 732"/>
                              <a:gd name="T14" fmla="*/ 313 w 1791"/>
                              <a:gd name="T15" fmla="*/ 52 h 732"/>
                              <a:gd name="T16" fmla="*/ 444 w 1791"/>
                              <a:gd name="T17" fmla="*/ 104 h 732"/>
                              <a:gd name="T18" fmla="*/ 614 w 1791"/>
                              <a:gd name="T19" fmla="*/ 170 h 732"/>
                              <a:gd name="T20" fmla="*/ 810 w 1791"/>
                              <a:gd name="T21" fmla="*/ 261 h 732"/>
                              <a:gd name="T22" fmla="*/ 1216 w 1791"/>
                              <a:gd name="T23" fmla="*/ 444 h 732"/>
                              <a:gd name="T24" fmla="*/ 1412 w 1791"/>
                              <a:gd name="T25" fmla="*/ 536 h 732"/>
                              <a:gd name="T26" fmla="*/ 1569 w 1791"/>
                              <a:gd name="T27" fmla="*/ 601 h 732"/>
                              <a:gd name="T28" fmla="*/ 1674 w 1791"/>
                              <a:gd name="T29" fmla="*/ 654 h 732"/>
                              <a:gd name="T30" fmla="*/ 1739 w 1791"/>
                              <a:gd name="T31" fmla="*/ 680 h 732"/>
                              <a:gd name="T32" fmla="*/ 1778 w 1791"/>
                              <a:gd name="T33" fmla="*/ 693 h 732"/>
                              <a:gd name="T34" fmla="*/ 1778 w 1791"/>
                              <a:gd name="T35" fmla="*/ 706 h 732"/>
                              <a:gd name="T36" fmla="*/ 1752 w 1791"/>
                              <a:gd name="T37" fmla="*/ 719 h 732"/>
                              <a:gd name="T38" fmla="*/ 1752 w 1791"/>
                              <a:gd name="T39" fmla="*/ 732 h 732"/>
                              <a:gd name="T40" fmla="*/ 1700 w 1791"/>
                              <a:gd name="T41" fmla="*/ 706 h 732"/>
                              <a:gd name="T42" fmla="*/ 1674 w 1791"/>
                              <a:gd name="T43" fmla="*/ 693 h 732"/>
                              <a:gd name="T44" fmla="*/ 1661 w 1791"/>
                              <a:gd name="T45" fmla="*/ 667 h 732"/>
                              <a:gd name="T46" fmla="*/ 1687 w 1791"/>
                              <a:gd name="T47" fmla="*/ 654 h 732"/>
                              <a:gd name="T48" fmla="*/ 1713 w 1791"/>
                              <a:gd name="T49" fmla="*/ 654 h 732"/>
                              <a:gd name="T50" fmla="*/ 1752 w 1791"/>
                              <a:gd name="T51" fmla="*/ 706 h 732"/>
                              <a:gd name="T52" fmla="*/ 1687 w 1791"/>
                              <a:gd name="T53" fmla="*/ 693 h 732"/>
                              <a:gd name="T54" fmla="*/ 1700 w 1791"/>
                              <a:gd name="T55" fmla="*/ 667 h 732"/>
                              <a:gd name="T56" fmla="*/ 1687 w 1791"/>
                              <a:gd name="T57" fmla="*/ 654 h 732"/>
                              <a:gd name="T58" fmla="*/ 1713 w 1791"/>
                              <a:gd name="T59" fmla="*/ 667 h 732"/>
                              <a:gd name="T60" fmla="*/ 1765 w 1791"/>
                              <a:gd name="T61" fmla="*/ 693 h 732"/>
                              <a:gd name="T62" fmla="*/ 1791 w 1791"/>
                              <a:gd name="T63" fmla="*/ 719 h 732"/>
                              <a:gd name="T64" fmla="*/ 1778 w 1791"/>
                              <a:gd name="T65" fmla="*/ 732 h 732"/>
                              <a:gd name="T66" fmla="*/ 1752 w 1791"/>
                              <a:gd name="T67" fmla="*/ 732 h 732"/>
                              <a:gd name="T68" fmla="*/ 1739 w 1791"/>
                              <a:gd name="T69" fmla="*/ 732 h 732"/>
                              <a:gd name="T70" fmla="*/ 1700 w 1791"/>
                              <a:gd name="T71" fmla="*/ 706 h 732"/>
                              <a:gd name="T72" fmla="*/ 1608 w 1791"/>
                              <a:gd name="T73" fmla="*/ 667 h 732"/>
                              <a:gd name="T74" fmla="*/ 1478 w 1791"/>
                              <a:gd name="T75" fmla="*/ 601 h 732"/>
                              <a:gd name="T76" fmla="*/ 1294 w 1791"/>
                              <a:gd name="T77" fmla="*/ 523 h 732"/>
                              <a:gd name="T78" fmla="*/ 994 w 1791"/>
                              <a:gd name="T79" fmla="*/ 392 h 732"/>
                              <a:gd name="T80" fmla="*/ 693 w 1791"/>
                              <a:gd name="T81" fmla="*/ 248 h 732"/>
                              <a:gd name="T82" fmla="*/ 510 w 1791"/>
                              <a:gd name="T83" fmla="*/ 170 h 732"/>
                              <a:gd name="T84" fmla="*/ 366 w 1791"/>
                              <a:gd name="T85" fmla="*/ 118 h 732"/>
                              <a:gd name="T86" fmla="*/ 248 w 1791"/>
                              <a:gd name="T87" fmla="*/ 78 h 732"/>
                              <a:gd name="T88" fmla="*/ 170 w 1791"/>
                              <a:gd name="T89" fmla="*/ 52 h 732"/>
                              <a:gd name="T90" fmla="*/ 91 w 1791"/>
                              <a:gd name="T91" fmla="*/ 39 h 732"/>
                              <a:gd name="T92" fmla="*/ 65 w 1791"/>
                              <a:gd name="T93" fmla="*/ 39 h 732"/>
                              <a:gd name="T94" fmla="*/ 52 w 1791"/>
                              <a:gd name="T95" fmla="*/ 52 h 732"/>
                              <a:gd name="T96" fmla="*/ 39 w 1791"/>
                              <a:gd name="T97" fmla="*/ 65 h 732"/>
                              <a:gd name="T98" fmla="*/ 39 w 1791"/>
                              <a:gd name="T99" fmla="*/ 78 h 732"/>
                              <a:gd name="T100" fmla="*/ 39 w 1791"/>
                              <a:gd name="T101" fmla="*/ 91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791" h="732">
                                <a:moveTo>
                                  <a:pt x="0" y="78"/>
                                </a:moveTo>
                                <a:lnTo>
                                  <a:pt x="0" y="65"/>
                                </a:lnTo>
                                <a:lnTo>
                                  <a:pt x="0" y="52"/>
                                </a:lnTo>
                                <a:lnTo>
                                  <a:pt x="13" y="39"/>
                                </a:lnTo>
                                <a:lnTo>
                                  <a:pt x="26" y="13"/>
                                </a:lnTo>
                                <a:lnTo>
                                  <a:pt x="52" y="0"/>
                                </a:lnTo>
                                <a:lnTo>
                                  <a:pt x="65" y="0"/>
                                </a:lnTo>
                                <a:lnTo>
                                  <a:pt x="91" y="0"/>
                                </a:lnTo>
                                <a:lnTo>
                                  <a:pt x="104" y="0"/>
                                </a:lnTo>
                                <a:lnTo>
                                  <a:pt x="156" y="0"/>
                                </a:lnTo>
                                <a:lnTo>
                                  <a:pt x="183" y="13"/>
                                </a:lnTo>
                                <a:lnTo>
                                  <a:pt x="222" y="26"/>
                                </a:lnTo>
                                <a:lnTo>
                                  <a:pt x="261" y="39"/>
                                </a:lnTo>
                                <a:lnTo>
                                  <a:pt x="313" y="52"/>
                                </a:lnTo>
                                <a:lnTo>
                                  <a:pt x="379" y="78"/>
                                </a:lnTo>
                                <a:lnTo>
                                  <a:pt x="444" y="104"/>
                                </a:lnTo>
                                <a:lnTo>
                                  <a:pt x="523" y="144"/>
                                </a:lnTo>
                                <a:lnTo>
                                  <a:pt x="614" y="170"/>
                                </a:lnTo>
                                <a:lnTo>
                                  <a:pt x="706" y="222"/>
                                </a:lnTo>
                                <a:lnTo>
                                  <a:pt x="810" y="261"/>
                                </a:lnTo>
                                <a:lnTo>
                                  <a:pt x="1020" y="353"/>
                                </a:lnTo>
                                <a:lnTo>
                                  <a:pt x="1216" y="444"/>
                                </a:lnTo>
                                <a:lnTo>
                                  <a:pt x="1321" y="497"/>
                                </a:lnTo>
                                <a:lnTo>
                                  <a:pt x="1412" y="536"/>
                                </a:lnTo>
                                <a:lnTo>
                                  <a:pt x="1491" y="575"/>
                                </a:lnTo>
                                <a:lnTo>
                                  <a:pt x="1569" y="601"/>
                                </a:lnTo>
                                <a:lnTo>
                                  <a:pt x="1621" y="628"/>
                                </a:lnTo>
                                <a:lnTo>
                                  <a:pt x="1674" y="654"/>
                                </a:lnTo>
                                <a:lnTo>
                                  <a:pt x="1713" y="667"/>
                                </a:lnTo>
                                <a:lnTo>
                                  <a:pt x="1739" y="680"/>
                                </a:lnTo>
                                <a:lnTo>
                                  <a:pt x="1765" y="693"/>
                                </a:lnTo>
                                <a:lnTo>
                                  <a:pt x="1778" y="693"/>
                                </a:lnTo>
                                <a:lnTo>
                                  <a:pt x="1778" y="706"/>
                                </a:lnTo>
                                <a:lnTo>
                                  <a:pt x="1752" y="719"/>
                                </a:lnTo>
                                <a:lnTo>
                                  <a:pt x="1765" y="732"/>
                                </a:lnTo>
                                <a:lnTo>
                                  <a:pt x="1752" y="732"/>
                                </a:lnTo>
                                <a:lnTo>
                                  <a:pt x="1726" y="719"/>
                                </a:lnTo>
                                <a:lnTo>
                                  <a:pt x="1700" y="706"/>
                                </a:lnTo>
                                <a:lnTo>
                                  <a:pt x="1674" y="693"/>
                                </a:lnTo>
                                <a:lnTo>
                                  <a:pt x="1661" y="667"/>
                                </a:lnTo>
                                <a:lnTo>
                                  <a:pt x="1674" y="654"/>
                                </a:lnTo>
                                <a:lnTo>
                                  <a:pt x="1687" y="654"/>
                                </a:lnTo>
                                <a:lnTo>
                                  <a:pt x="1700" y="654"/>
                                </a:lnTo>
                                <a:lnTo>
                                  <a:pt x="1713" y="654"/>
                                </a:lnTo>
                                <a:lnTo>
                                  <a:pt x="1765" y="667"/>
                                </a:lnTo>
                                <a:lnTo>
                                  <a:pt x="1752" y="706"/>
                                </a:lnTo>
                                <a:lnTo>
                                  <a:pt x="1713" y="693"/>
                                </a:lnTo>
                                <a:lnTo>
                                  <a:pt x="1687" y="693"/>
                                </a:lnTo>
                                <a:lnTo>
                                  <a:pt x="1674" y="693"/>
                                </a:lnTo>
                                <a:lnTo>
                                  <a:pt x="1700" y="667"/>
                                </a:lnTo>
                                <a:lnTo>
                                  <a:pt x="1687" y="654"/>
                                </a:lnTo>
                                <a:lnTo>
                                  <a:pt x="1700" y="654"/>
                                </a:lnTo>
                                <a:lnTo>
                                  <a:pt x="1713" y="667"/>
                                </a:lnTo>
                                <a:lnTo>
                                  <a:pt x="1739" y="680"/>
                                </a:lnTo>
                                <a:lnTo>
                                  <a:pt x="1765" y="693"/>
                                </a:lnTo>
                                <a:lnTo>
                                  <a:pt x="1778" y="693"/>
                                </a:lnTo>
                                <a:lnTo>
                                  <a:pt x="1791" y="719"/>
                                </a:lnTo>
                                <a:lnTo>
                                  <a:pt x="1778" y="732"/>
                                </a:lnTo>
                                <a:lnTo>
                                  <a:pt x="1765" y="732"/>
                                </a:lnTo>
                                <a:lnTo>
                                  <a:pt x="1752" y="732"/>
                                </a:lnTo>
                                <a:lnTo>
                                  <a:pt x="1739" y="732"/>
                                </a:lnTo>
                                <a:lnTo>
                                  <a:pt x="1726" y="719"/>
                                </a:lnTo>
                                <a:lnTo>
                                  <a:pt x="1700" y="706"/>
                                </a:lnTo>
                                <a:lnTo>
                                  <a:pt x="1661" y="693"/>
                                </a:lnTo>
                                <a:lnTo>
                                  <a:pt x="1608" y="667"/>
                                </a:lnTo>
                                <a:lnTo>
                                  <a:pt x="1543" y="641"/>
                                </a:lnTo>
                                <a:lnTo>
                                  <a:pt x="1478" y="601"/>
                                </a:lnTo>
                                <a:lnTo>
                                  <a:pt x="1386" y="562"/>
                                </a:lnTo>
                                <a:lnTo>
                                  <a:pt x="1294" y="523"/>
                                </a:lnTo>
                                <a:lnTo>
                                  <a:pt x="1203" y="484"/>
                                </a:lnTo>
                                <a:lnTo>
                                  <a:pt x="994" y="392"/>
                                </a:lnTo>
                                <a:lnTo>
                                  <a:pt x="797" y="301"/>
                                </a:lnTo>
                                <a:lnTo>
                                  <a:pt x="693" y="248"/>
                                </a:lnTo>
                                <a:lnTo>
                                  <a:pt x="601" y="209"/>
                                </a:lnTo>
                                <a:lnTo>
                                  <a:pt x="510" y="170"/>
                                </a:lnTo>
                                <a:lnTo>
                                  <a:pt x="431" y="144"/>
                                </a:lnTo>
                                <a:lnTo>
                                  <a:pt x="366" y="118"/>
                                </a:lnTo>
                                <a:lnTo>
                                  <a:pt x="300" y="91"/>
                                </a:lnTo>
                                <a:lnTo>
                                  <a:pt x="248" y="78"/>
                                </a:lnTo>
                                <a:lnTo>
                                  <a:pt x="209" y="65"/>
                                </a:lnTo>
                                <a:lnTo>
                                  <a:pt x="170" y="52"/>
                                </a:lnTo>
                                <a:lnTo>
                                  <a:pt x="143" y="39"/>
                                </a:lnTo>
                                <a:lnTo>
                                  <a:pt x="91" y="39"/>
                                </a:lnTo>
                                <a:lnTo>
                                  <a:pt x="104" y="39"/>
                                </a:lnTo>
                                <a:lnTo>
                                  <a:pt x="65" y="39"/>
                                </a:lnTo>
                                <a:lnTo>
                                  <a:pt x="52" y="52"/>
                                </a:lnTo>
                                <a:lnTo>
                                  <a:pt x="52" y="39"/>
                                </a:lnTo>
                                <a:lnTo>
                                  <a:pt x="39" y="65"/>
                                </a:lnTo>
                                <a:lnTo>
                                  <a:pt x="39" y="52"/>
                                </a:lnTo>
                                <a:lnTo>
                                  <a:pt x="39" y="78"/>
                                </a:lnTo>
                                <a:lnTo>
                                  <a:pt x="39" y="65"/>
                                </a:lnTo>
                                <a:lnTo>
                                  <a:pt x="39" y="91"/>
                                </a:lnTo>
                                <a:lnTo>
                                  <a:pt x="0" y="78"/>
                                </a:lnTo>
                                <a:close/>
                              </a:path>
                            </a:pathLst>
                          </a:custGeom>
                          <a:solidFill>
                            <a:srgbClr val="C3D69B"/>
                          </a:solidFill>
                          <a:ln w="0">
                            <a:solidFill>
                              <a:srgbClr val="C3D69B"/>
                            </a:solidFill>
                            <a:round/>
                            <a:headEnd/>
                            <a:tailEnd/>
                          </a:ln>
                        </wps:spPr>
                        <wps:bodyPr rot="0" vert="horz" wrap="square" lIns="91440" tIns="45720" rIns="91440" bIns="45720" anchor="t" anchorCtr="0" upright="1">
                          <a:noAutofit/>
                        </wps:bodyPr>
                      </wps:wsp>
                      <wps:wsp>
                        <wps:cNvPr id="92" name="Rectangle 95"/>
                        <wps:cNvSpPr>
                          <a:spLocks noChangeArrowheads="1"/>
                        </wps:cNvSpPr>
                        <wps:spPr bwMode="auto">
                          <a:xfrm>
                            <a:off x="7125970" y="1111288"/>
                            <a:ext cx="47244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Chronicity</w:t>
                              </w:r>
                            </w:p>
                          </w:txbxContent>
                        </wps:txbx>
                        <wps:bodyPr rot="0" vert="horz" wrap="none" lIns="0" tIns="0" rIns="0" bIns="0" anchor="t" anchorCtr="0" upright="1">
                          <a:spAutoFit/>
                        </wps:bodyPr>
                      </wps:wsp>
                      <wps:wsp>
                        <wps:cNvPr id="93" name="Rectangle 96"/>
                        <wps:cNvSpPr>
                          <a:spLocks noChangeArrowheads="1"/>
                        </wps:cNvSpPr>
                        <wps:spPr bwMode="auto">
                          <a:xfrm>
                            <a:off x="7217410" y="595398"/>
                            <a:ext cx="28067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xml:space="preserve">Death </w:t>
                              </w:r>
                            </w:p>
                          </w:txbxContent>
                        </wps:txbx>
                        <wps:bodyPr rot="0" vert="horz" wrap="none" lIns="0" tIns="0" rIns="0" bIns="0" anchor="t" anchorCtr="0" upright="1">
                          <a:spAutoFit/>
                        </wps:bodyPr>
                      </wps:wsp>
                      <wps:wsp>
                        <wps:cNvPr id="94" name="Rectangle 97"/>
                        <wps:cNvSpPr>
                          <a:spLocks noChangeArrowheads="1"/>
                        </wps:cNvSpPr>
                        <wps:spPr bwMode="auto">
                          <a:xfrm>
                            <a:off x="7059930" y="1857205"/>
                            <a:ext cx="83185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Residual disability</w:t>
                              </w:r>
                            </w:p>
                          </w:txbxContent>
                        </wps:txbx>
                        <wps:bodyPr rot="0" vert="horz" wrap="none" lIns="0" tIns="0" rIns="0" bIns="0" anchor="t" anchorCtr="0" upright="1">
                          <a:spAutoFit/>
                        </wps:bodyPr>
                      </wps:wsp>
                      <wps:wsp>
                        <wps:cNvPr id="95" name="Rectangle 98"/>
                        <wps:cNvSpPr>
                          <a:spLocks noChangeArrowheads="1"/>
                        </wps:cNvSpPr>
                        <wps:spPr bwMode="auto">
                          <a:xfrm>
                            <a:off x="889000" y="3715623"/>
                            <a:ext cx="132778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FOBT: fecal occult blood test</w:t>
                              </w:r>
                            </w:p>
                          </w:txbxContent>
                        </wps:txbx>
                        <wps:bodyPr rot="0" vert="horz" wrap="none" lIns="0" tIns="0" rIns="0" bIns="0" anchor="t" anchorCtr="0" upright="1">
                          <a:spAutoFit/>
                        </wps:bodyPr>
                      </wps:wsp>
                      <wps:wsp>
                        <wps:cNvPr id="96" name="Rectangle 99"/>
                        <wps:cNvSpPr>
                          <a:spLocks noChangeArrowheads="1"/>
                        </wps:cNvSpPr>
                        <wps:spPr bwMode="auto">
                          <a:xfrm>
                            <a:off x="905510" y="3904985"/>
                            <a:ext cx="104648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CRC: Colorectal cancer</w:t>
                              </w:r>
                            </w:p>
                          </w:txbxContent>
                        </wps:txbx>
                        <wps:bodyPr rot="0" vert="horz" wrap="none" lIns="0" tIns="0" rIns="0" bIns="0" anchor="t" anchorCtr="0" upright="1">
                          <a:spAutoFit/>
                        </wps:bodyPr>
                      </wps:wsp>
                      <wps:wsp>
                        <wps:cNvPr id="97" name="Rectangle 100"/>
                        <wps:cNvSpPr>
                          <a:spLocks noChangeArrowheads="1"/>
                        </wps:cNvSpPr>
                        <wps:spPr bwMode="auto">
                          <a:xfrm>
                            <a:off x="905510" y="4094954"/>
                            <a:ext cx="59245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xml:space="preserve">FAP: Familial </w:t>
                              </w:r>
                            </w:p>
                          </w:txbxContent>
                        </wps:txbx>
                        <wps:bodyPr rot="0" vert="horz" wrap="none" lIns="0" tIns="0" rIns="0" bIns="0" anchor="t" anchorCtr="0" upright="1">
                          <a:spAutoFit/>
                        </wps:bodyPr>
                      </wps:wsp>
                      <wps:wsp>
                        <wps:cNvPr id="98" name="Rectangle 101"/>
                        <wps:cNvSpPr>
                          <a:spLocks noChangeArrowheads="1"/>
                        </wps:cNvSpPr>
                        <wps:spPr bwMode="auto">
                          <a:xfrm>
                            <a:off x="1494790" y="4094954"/>
                            <a:ext cx="64198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adenomatous</w:t>
                              </w:r>
                            </w:p>
                          </w:txbxContent>
                        </wps:txbx>
                        <wps:bodyPr rot="0" vert="horz" wrap="none" lIns="0" tIns="0" rIns="0" bIns="0" anchor="t" anchorCtr="0" upright="1">
                          <a:spAutoFit/>
                        </wps:bodyPr>
                      </wps:wsp>
                      <wps:wsp>
                        <wps:cNvPr id="99" name="Rectangle 102"/>
                        <wps:cNvSpPr>
                          <a:spLocks noChangeArrowheads="1"/>
                        </wps:cNvSpPr>
                        <wps:spPr bwMode="auto">
                          <a:xfrm>
                            <a:off x="2134870" y="4094954"/>
                            <a:ext cx="43434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polyposis</w:t>
                              </w:r>
                            </w:p>
                          </w:txbxContent>
                        </wps:txbx>
                        <wps:bodyPr rot="0" vert="horz" wrap="none" lIns="0" tIns="0" rIns="0" bIns="0" anchor="t" anchorCtr="0" upright="1">
                          <a:spAutoFit/>
                        </wps:bodyPr>
                      </wps:wsp>
                      <wps:wsp>
                        <wps:cNvPr id="100" name="Rectangle 103"/>
                        <wps:cNvSpPr>
                          <a:spLocks noChangeArrowheads="1"/>
                        </wps:cNvSpPr>
                        <wps:spPr bwMode="auto">
                          <a:xfrm>
                            <a:off x="905510" y="4285530"/>
                            <a:ext cx="108458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HNPCC: Hereditary non</w:t>
                              </w:r>
                            </w:p>
                          </w:txbxContent>
                        </wps:txbx>
                        <wps:bodyPr rot="0" vert="horz" wrap="none" lIns="0" tIns="0" rIns="0" bIns="0" anchor="t" anchorCtr="0" upright="1">
                          <a:spAutoFit/>
                        </wps:bodyPr>
                      </wps:wsp>
                      <wps:wsp>
                        <wps:cNvPr id="101" name="Rectangle 104"/>
                        <wps:cNvSpPr>
                          <a:spLocks noChangeArrowheads="1"/>
                        </wps:cNvSpPr>
                        <wps:spPr bwMode="auto">
                          <a:xfrm>
                            <a:off x="1943735" y="4285530"/>
                            <a:ext cx="35560" cy="197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w:t>
                              </w:r>
                            </w:p>
                          </w:txbxContent>
                        </wps:txbx>
                        <wps:bodyPr rot="0" vert="horz" wrap="none" lIns="0" tIns="0" rIns="0" bIns="0" anchor="t" anchorCtr="0" upright="1">
                          <a:spAutoFit/>
                        </wps:bodyPr>
                      </wps:wsp>
                      <wps:wsp>
                        <wps:cNvPr id="102" name="Rectangle 105"/>
                        <wps:cNvSpPr>
                          <a:spLocks noChangeArrowheads="1"/>
                        </wps:cNvSpPr>
                        <wps:spPr bwMode="auto">
                          <a:xfrm>
                            <a:off x="1976755" y="4285530"/>
                            <a:ext cx="43434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polyposis</w:t>
                              </w:r>
                            </w:p>
                          </w:txbxContent>
                        </wps:txbx>
                        <wps:bodyPr rot="0" vert="horz" wrap="none" lIns="0" tIns="0" rIns="0" bIns="0" anchor="t" anchorCtr="0" upright="1">
                          <a:spAutoFit/>
                        </wps:bodyPr>
                      </wps:wsp>
                      <wps:wsp>
                        <wps:cNvPr id="103" name="Rectangle 106"/>
                        <wps:cNvSpPr>
                          <a:spLocks noChangeArrowheads="1"/>
                        </wps:cNvSpPr>
                        <wps:spPr bwMode="auto">
                          <a:xfrm>
                            <a:off x="2425065" y="4284923"/>
                            <a:ext cx="58928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 xml:space="preserve">colon cancer </w:t>
                              </w:r>
                            </w:p>
                          </w:txbxContent>
                        </wps:txbx>
                        <wps:bodyPr rot="0" vert="horz" wrap="none" lIns="0" tIns="0" rIns="0" bIns="0" anchor="t" anchorCtr="0" upright="1">
                          <a:spAutoFit/>
                        </wps:bodyPr>
                      </wps:wsp>
                      <wps:wsp>
                        <wps:cNvPr id="104" name="Rectangle 107"/>
                        <wps:cNvSpPr>
                          <a:spLocks noChangeArrowheads="1"/>
                        </wps:cNvSpPr>
                        <wps:spPr bwMode="auto">
                          <a:xfrm>
                            <a:off x="4094480" y="3785420"/>
                            <a:ext cx="1071880" cy="24277"/>
                          </a:xfrm>
                          <a:prstGeom prst="rect">
                            <a:avLst/>
                          </a:prstGeom>
                          <a:solidFill>
                            <a:srgbClr val="C3D69B"/>
                          </a:solidFill>
                          <a:ln w="0">
                            <a:solidFill>
                              <a:srgbClr val="C3D69B"/>
                            </a:solidFill>
                            <a:miter lim="800000"/>
                            <a:headEnd/>
                            <a:tailEnd/>
                          </a:ln>
                        </wps:spPr>
                        <wps:bodyPr rot="0" vert="horz" wrap="square" lIns="91440" tIns="45720" rIns="91440" bIns="45720" anchor="t" anchorCtr="0" upright="1">
                          <a:noAutofit/>
                        </wps:bodyPr>
                      </wps:wsp>
                      <wps:wsp>
                        <wps:cNvPr id="105" name="Rectangle 108"/>
                        <wps:cNvSpPr>
                          <a:spLocks noChangeArrowheads="1"/>
                        </wps:cNvSpPr>
                        <wps:spPr bwMode="auto">
                          <a:xfrm>
                            <a:off x="5299075" y="3714409"/>
                            <a:ext cx="98107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Illness /disease (CRC)</w:t>
                              </w:r>
                            </w:p>
                          </w:txbxContent>
                        </wps:txbx>
                        <wps:bodyPr rot="0" vert="horz" wrap="none" lIns="0" tIns="0" rIns="0" bIns="0" anchor="t" anchorCtr="0" upright="1">
                          <a:spAutoFit/>
                        </wps:bodyPr>
                      </wps:wsp>
                      <wps:wsp>
                        <wps:cNvPr id="106" name="Rectangle 109"/>
                        <wps:cNvSpPr>
                          <a:spLocks noChangeArrowheads="1"/>
                        </wps:cNvSpPr>
                        <wps:spPr bwMode="auto">
                          <a:xfrm>
                            <a:off x="5299075" y="3904985"/>
                            <a:ext cx="823595"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Symptoms / Signs</w:t>
                              </w:r>
                            </w:p>
                          </w:txbxContent>
                        </wps:txbx>
                        <wps:bodyPr rot="0" vert="horz" wrap="none" lIns="0" tIns="0" rIns="0" bIns="0" anchor="t" anchorCtr="0" upright="1">
                          <a:spAutoFit/>
                        </wps:bodyPr>
                      </wps:wsp>
                      <wps:wsp>
                        <wps:cNvPr id="107" name="Rectangle 110"/>
                        <wps:cNvSpPr>
                          <a:spLocks noChangeArrowheads="1"/>
                        </wps:cNvSpPr>
                        <wps:spPr bwMode="auto">
                          <a:xfrm>
                            <a:off x="4086225" y="3936545"/>
                            <a:ext cx="1080135" cy="7161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1"/>
                        <wps:cNvSpPr>
                          <a:spLocks noChangeArrowheads="1"/>
                        </wps:cNvSpPr>
                        <wps:spPr bwMode="auto">
                          <a:xfrm>
                            <a:off x="4094480" y="3944436"/>
                            <a:ext cx="1063625" cy="63728"/>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2"/>
                        <wps:cNvSpPr>
                          <a:spLocks noChangeArrowheads="1"/>
                        </wps:cNvSpPr>
                        <wps:spPr bwMode="auto">
                          <a:xfrm>
                            <a:off x="4086225" y="3936545"/>
                            <a:ext cx="1080135" cy="7161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3"/>
                        <wps:cNvSpPr>
                          <a:spLocks noChangeArrowheads="1"/>
                        </wps:cNvSpPr>
                        <wps:spPr bwMode="auto">
                          <a:xfrm>
                            <a:off x="4792345" y="849095"/>
                            <a:ext cx="18415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CRC</w:t>
                              </w:r>
                            </w:p>
                          </w:txbxContent>
                        </wps:txbx>
                        <wps:bodyPr rot="0" vert="horz" wrap="none" lIns="0" tIns="0" rIns="0" bIns="0" anchor="t" anchorCtr="0" upright="1">
                          <a:spAutoFit/>
                        </wps:bodyPr>
                      </wps:wsp>
                      <wps:wsp>
                        <wps:cNvPr id="111" name="Rectangle 114"/>
                        <wps:cNvSpPr>
                          <a:spLocks noChangeArrowheads="1"/>
                        </wps:cNvSpPr>
                        <wps:spPr bwMode="auto">
                          <a:xfrm>
                            <a:off x="4643120" y="1039063"/>
                            <a:ext cx="494665"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Adenomas</w:t>
                              </w:r>
                            </w:p>
                          </w:txbxContent>
                        </wps:txbx>
                        <wps:bodyPr rot="0" vert="horz" wrap="none" lIns="0" tIns="0" rIns="0" bIns="0" anchor="t" anchorCtr="0" upright="1">
                          <a:spAutoFit/>
                        </wps:bodyPr>
                      </wps:wsp>
                      <wps:wsp>
                        <wps:cNvPr id="112" name="Rectangle 115"/>
                        <wps:cNvSpPr>
                          <a:spLocks noChangeArrowheads="1"/>
                        </wps:cNvSpPr>
                        <wps:spPr bwMode="auto">
                          <a:xfrm>
                            <a:off x="4792345" y="1230246"/>
                            <a:ext cx="17780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FAP</w:t>
                              </w:r>
                            </w:p>
                          </w:txbxContent>
                        </wps:txbx>
                        <wps:bodyPr rot="0" vert="horz" wrap="none" lIns="0" tIns="0" rIns="0" bIns="0" anchor="t" anchorCtr="0" upright="1">
                          <a:spAutoFit/>
                        </wps:bodyPr>
                      </wps:wsp>
                      <wps:wsp>
                        <wps:cNvPr id="113" name="Rectangle 116"/>
                        <wps:cNvSpPr>
                          <a:spLocks noChangeArrowheads="1"/>
                        </wps:cNvSpPr>
                        <wps:spPr bwMode="auto">
                          <a:xfrm>
                            <a:off x="4725670" y="1421429"/>
                            <a:ext cx="326390" cy="19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HNPCC</w:t>
                              </w:r>
                            </w:p>
                          </w:txbxContent>
                        </wps:txbx>
                        <wps:bodyPr rot="0" vert="horz" wrap="none" lIns="0" tIns="0" rIns="0" bIns="0" anchor="t" anchorCtr="0" upright="1">
                          <a:spAutoFit/>
                        </wps:bodyPr>
                      </wps:wsp>
                      <wps:wsp>
                        <wps:cNvPr id="114" name="Rectangle 117"/>
                        <wps:cNvSpPr>
                          <a:spLocks noChangeArrowheads="1"/>
                        </wps:cNvSpPr>
                        <wps:spPr bwMode="auto">
                          <a:xfrm>
                            <a:off x="4584700" y="1610791"/>
                            <a:ext cx="615950" cy="198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257" w:rsidRDefault="00563257">
                              <w:r>
                                <w:rPr>
                                  <w:rFonts w:ascii="Calibri" w:hAnsi="Calibri" w:cs="Calibri"/>
                                  <w:kern w:val="0"/>
                                  <w:sz w:val="18"/>
                                  <w:szCs w:val="18"/>
                                </w:rPr>
                                <w:t>Other lesions</w:t>
                              </w:r>
                            </w:p>
                          </w:txbxContent>
                        </wps:txbx>
                        <wps:bodyPr rot="0" vert="horz" wrap="none" lIns="0" tIns="0" rIns="0" bIns="0" anchor="t" anchorCtr="0" upright="1">
                          <a:spAutoFit/>
                        </wps:bodyPr>
                      </wps:wsp>
                      <wps:wsp>
                        <wps:cNvPr id="115" name="Freeform 118"/>
                        <wps:cNvSpPr>
                          <a:spLocks/>
                        </wps:cNvSpPr>
                        <wps:spPr bwMode="auto">
                          <a:xfrm>
                            <a:off x="6104890" y="698576"/>
                            <a:ext cx="1553210" cy="237916"/>
                          </a:xfrm>
                          <a:custGeom>
                            <a:avLst/>
                            <a:gdLst>
                              <a:gd name="T0" fmla="*/ 26 w 2446"/>
                              <a:gd name="T1" fmla="*/ 39 h 392"/>
                              <a:gd name="T2" fmla="*/ 91 w 2446"/>
                              <a:gd name="T3" fmla="*/ 13 h 392"/>
                              <a:gd name="T4" fmla="*/ 196 w 2446"/>
                              <a:gd name="T5" fmla="*/ 0 h 392"/>
                              <a:gd name="T6" fmla="*/ 301 w 2446"/>
                              <a:gd name="T7" fmla="*/ 0 h 392"/>
                              <a:gd name="T8" fmla="*/ 392 w 2446"/>
                              <a:gd name="T9" fmla="*/ 0 h 392"/>
                              <a:gd name="T10" fmla="*/ 510 w 2446"/>
                              <a:gd name="T11" fmla="*/ 0 h 392"/>
                              <a:gd name="T12" fmla="*/ 667 w 2446"/>
                              <a:gd name="T13" fmla="*/ 13 h 392"/>
                              <a:gd name="T14" fmla="*/ 850 w 2446"/>
                              <a:gd name="T15" fmla="*/ 13 h 392"/>
                              <a:gd name="T16" fmla="*/ 1138 w 2446"/>
                              <a:gd name="T17" fmla="*/ 26 h 392"/>
                              <a:gd name="T18" fmla="*/ 1438 w 2446"/>
                              <a:gd name="T19" fmla="*/ 52 h 392"/>
                              <a:gd name="T20" fmla="*/ 1622 w 2446"/>
                              <a:gd name="T21" fmla="*/ 65 h 392"/>
                              <a:gd name="T22" fmla="*/ 1779 w 2446"/>
                              <a:gd name="T23" fmla="*/ 78 h 392"/>
                              <a:gd name="T24" fmla="*/ 1949 w 2446"/>
                              <a:gd name="T25" fmla="*/ 117 h 392"/>
                              <a:gd name="T26" fmla="*/ 2132 w 2446"/>
                              <a:gd name="T27" fmla="*/ 170 h 392"/>
                              <a:gd name="T28" fmla="*/ 2249 w 2446"/>
                              <a:gd name="T29" fmla="*/ 248 h 392"/>
                              <a:gd name="T30" fmla="*/ 2341 w 2446"/>
                              <a:gd name="T31" fmla="*/ 300 h 392"/>
                              <a:gd name="T32" fmla="*/ 2406 w 2446"/>
                              <a:gd name="T33" fmla="*/ 340 h 392"/>
                              <a:gd name="T34" fmla="*/ 2433 w 2446"/>
                              <a:gd name="T35" fmla="*/ 353 h 392"/>
                              <a:gd name="T36" fmla="*/ 2446 w 2446"/>
                              <a:gd name="T37" fmla="*/ 366 h 392"/>
                              <a:gd name="T38" fmla="*/ 2446 w 2446"/>
                              <a:gd name="T39" fmla="*/ 392 h 392"/>
                              <a:gd name="T40" fmla="*/ 2419 w 2446"/>
                              <a:gd name="T41" fmla="*/ 392 h 392"/>
                              <a:gd name="T42" fmla="*/ 2393 w 2446"/>
                              <a:gd name="T43" fmla="*/ 392 h 392"/>
                              <a:gd name="T44" fmla="*/ 2419 w 2446"/>
                              <a:gd name="T45" fmla="*/ 353 h 392"/>
                              <a:gd name="T46" fmla="*/ 2419 w 2446"/>
                              <a:gd name="T47" fmla="*/ 353 h 392"/>
                              <a:gd name="T48" fmla="*/ 2419 w 2446"/>
                              <a:gd name="T49" fmla="*/ 353 h 392"/>
                              <a:gd name="T50" fmla="*/ 2406 w 2446"/>
                              <a:gd name="T51" fmla="*/ 379 h 392"/>
                              <a:gd name="T52" fmla="*/ 2406 w 2446"/>
                              <a:gd name="T53" fmla="*/ 379 h 392"/>
                              <a:gd name="T54" fmla="*/ 2354 w 2446"/>
                              <a:gd name="T55" fmla="*/ 353 h 392"/>
                              <a:gd name="T56" fmla="*/ 2276 w 2446"/>
                              <a:gd name="T57" fmla="*/ 300 h 392"/>
                              <a:gd name="T58" fmla="*/ 2184 w 2446"/>
                              <a:gd name="T59" fmla="*/ 248 h 392"/>
                              <a:gd name="T60" fmla="*/ 2040 w 2446"/>
                              <a:gd name="T61" fmla="*/ 183 h 392"/>
                              <a:gd name="T62" fmla="*/ 1831 w 2446"/>
                              <a:gd name="T63" fmla="*/ 130 h 392"/>
                              <a:gd name="T64" fmla="*/ 1700 w 2446"/>
                              <a:gd name="T65" fmla="*/ 104 h 392"/>
                              <a:gd name="T66" fmla="*/ 1530 w 2446"/>
                              <a:gd name="T67" fmla="*/ 91 h 392"/>
                              <a:gd name="T68" fmla="*/ 1334 w 2446"/>
                              <a:gd name="T69" fmla="*/ 78 h 392"/>
                              <a:gd name="T70" fmla="*/ 941 w 2446"/>
                              <a:gd name="T71" fmla="*/ 65 h 392"/>
                              <a:gd name="T72" fmla="*/ 745 w 2446"/>
                              <a:gd name="T73" fmla="*/ 52 h 392"/>
                              <a:gd name="T74" fmla="*/ 588 w 2446"/>
                              <a:gd name="T75" fmla="*/ 39 h 392"/>
                              <a:gd name="T76" fmla="*/ 444 w 2446"/>
                              <a:gd name="T77" fmla="*/ 39 h 392"/>
                              <a:gd name="T78" fmla="*/ 353 w 2446"/>
                              <a:gd name="T79" fmla="*/ 39 h 392"/>
                              <a:gd name="T80" fmla="*/ 261 w 2446"/>
                              <a:gd name="T81" fmla="*/ 39 h 392"/>
                              <a:gd name="T82" fmla="*/ 144 w 2446"/>
                              <a:gd name="T83" fmla="*/ 52 h 392"/>
                              <a:gd name="T84" fmla="*/ 78 w 2446"/>
                              <a:gd name="T85" fmla="*/ 65 h 392"/>
                              <a:gd name="T86" fmla="*/ 13 w 2446"/>
                              <a:gd name="T87" fmla="*/ 78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446" h="392">
                                <a:moveTo>
                                  <a:pt x="0" y="39"/>
                                </a:moveTo>
                                <a:lnTo>
                                  <a:pt x="26" y="39"/>
                                </a:lnTo>
                                <a:lnTo>
                                  <a:pt x="65" y="26"/>
                                </a:lnTo>
                                <a:lnTo>
                                  <a:pt x="91" y="13"/>
                                </a:lnTo>
                                <a:lnTo>
                                  <a:pt x="144" y="13"/>
                                </a:lnTo>
                                <a:lnTo>
                                  <a:pt x="196" y="0"/>
                                </a:lnTo>
                                <a:lnTo>
                                  <a:pt x="261" y="0"/>
                                </a:lnTo>
                                <a:lnTo>
                                  <a:pt x="301" y="0"/>
                                </a:lnTo>
                                <a:lnTo>
                                  <a:pt x="353" y="0"/>
                                </a:lnTo>
                                <a:lnTo>
                                  <a:pt x="392" y="0"/>
                                </a:lnTo>
                                <a:lnTo>
                                  <a:pt x="457" y="0"/>
                                </a:lnTo>
                                <a:lnTo>
                                  <a:pt x="510" y="0"/>
                                </a:lnTo>
                                <a:lnTo>
                                  <a:pt x="588" y="0"/>
                                </a:lnTo>
                                <a:lnTo>
                                  <a:pt x="667" y="13"/>
                                </a:lnTo>
                                <a:lnTo>
                                  <a:pt x="745" y="13"/>
                                </a:lnTo>
                                <a:lnTo>
                                  <a:pt x="850" y="13"/>
                                </a:lnTo>
                                <a:lnTo>
                                  <a:pt x="941" y="26"/>
                                </a:lnTo>
                                <a:lnTo>
                                  <a:pt x="1138" y="26"/>
                                </a:lnTo>
                                <a:lnTo>
                                  <a:pt x="1334" y="39"/>
                                </a:lnTo>
                                <a:lnTo>
                                  <a:pt x="1438" y="52"/>
                                </a:lnTo>
                                <a:lnTo>
                                  <a:pt x="1530" y="52"/>
                                </a:lnTo>
                                <a:lnTo>
                                  <a:pt x="1622" y="65"/>
                                </a:lnTo>
                                <a:lnTo>
                                  <a:pt x="1700" y="78"/>
                                </a:lnTo>
                                <a:lnTo>
                                  <a:pt x="1779" y="78"/>
                                </a:lnTo>
                                <a:lnTo>
                                  <a:pt x="1844" y="91"/>
                                </a:lnTo>
                                <a:lnTo>
                                  <a:pt x="1949" y="117"/>
                                </a:lnTo>
                                <a:lnTo>
                                  <a:pt x="2053" y="144"/>
                                </a:lnTo>
                                <a:lnTo>
                                  <a:pt x="2132" y="170"/>
                                </a:lnTo>
                                <a:lnTo>
                                  <a:pt x="2197" y="209"/>
                                </a:lnTo>
                                <a:lnTo>
                                  <a:pt x="2249" y="248"/>
                                </a:lnTo>
                                <a:lnTo>
                                  <a:pt x="2302" y="274"/>
                                </a:lnTo>
                                <a:lnTo>
                                  <a:pt x="2341" y="300"/>
                                </a:lnTo>
                                <a:lnTo>
                                  <a:pt x="2380" y="327"/>
                                </a:lnTo>
                                <a:lnTo>
                                  <a:pt x="2406" y="340"/>
                                </a:lnTo>
                                <a:lnTo>
                                  <a:pt x="2419" y="340"/>
                                </a:lnTo>
                                <a:lnTo>
                                  <a:pt x="2433" y="353"/>
                                </a:lnTo>
                                <a:lnTo>
                                  <a:pt x="2446" y="353"/>
                                </a:lnTo>
                                <a:lnTo>
                                  <a:pt x="2446" y="366"/>
                                </a:lnTo>
                                <a:lnTo>
                                  <a:pt x="2446" y="392"/>
                                </a:lnTo>
                                <a:lnTo>
                                  <a:pt x="2433" y="392"/>
                                </a:lnTo>
                                <a:lnTo>
                                  <a:pt x="2419" y="392"/>
                                </a:lnTo>
                                <a:lnTo>
                                  <a:pt x="2393" y="392"/>
                                </a:lnTo>
                                <a:lnTo>
                                  <a:pt x="2406" y="353"/>
                                </a:lnTo>
                                <a:lnTo>
                                  <a:pt x="2419" y="353"/>
                                </a:lnTo>
                                <a:lnTo>
                                  <a:pt x="2406" y="366"/>
                                </a:lnTo>
                                <a:lnTo>
                                  <a:pt x="2419" y="353"/>
                                </a:lnTo>
                                <a:lnTo>
                                  <a:pt x="2406" y="379"/>
                                </a:lnTo>
                                <a:lnTo>
                                  <a:pt x="2419" y="379"/>
                                </a:lnTo>
                                <a:lnTo>
                                  <a:pt x="2406" y="379"/>
                                </a:lnTo>
                                <a:lnTo>
                                  <a:pt x="2380" y="366"/>
                                </a:lnTo>
                                <a:lnTo>
                                  <a:pt x="2354" y="353"/>
                                </a:lnTo>
                                <a:lnTo>
                                  <a:pt x="2315" y="327"/>
                                </a:lnTo>
                                <a:lnTo>
                                  <a:pt x="2276" y="300"/>
                                </a:lnTo>
                                <a:lnTo>
                                  <a:pt x="2236" y="274"/>
                                </a:lnTo>
                                <a:lnTo>
                                  <a:pt x="2184" y="248"/>
                                </a:lnTo>
                                <a:lnTo>
                                  <a:pt x="2119" y="209"/>
                                </a:lnTo>
                                <a:lnTo>
                                  <a:pt x="2040" y="183"/>
                                </a:lnTo>
                                <a:lnTo>
                                  <a:pt x="1949" y="157"/>
                                </a:lnTo>
                                <a:lnTo>
                                  <a:pt x="1831" y="130"/>
                                </a:lnTo>
                                <a:lnTo>
                                  <a:pt x="1765" y="117"/>
                                </a:lnTo>
                                <a:lnTo>
                                  <a:pt x="1700" y="104"/>
                                </a:lnTo>
                                <a:lnTo>
                                  <a:pt x="1622" y="104"/>
                                </a:lnTo>
                                <a:lnTo>
                                  <a:pt x="1530" y="91"/>
                                </a:lnTo>
                                <a:lnTo>
                                  <a:pt x="1438" y="91"/>
                                </a:lnTo>
                                <a:lnTo>
                                  <a:pt x="1334" y="78"/>
                                </a:lnTo>
                                <a:lnTo>
                                  <a:pt x="1138" y="65"/>
                                </a:lnTo>
                                <a:lnTo>
                                  <a:pt x="941" y="65"/>
                                </a:lnTo>
                                <a:lnTo>
                                  <a:pt x="837" y="52"/>
                                </a:lnTo>
                                <a:lnTo>
                                  <a:pt x="745" y="52"/>
                                </a:lnTo>
                                <a:lnTo>
                                  <a:pt x="667" y="52"/>
                                </a:lnTo>
                                <a:lnTo>
                                  <a:pt x="588" y="39"/>
                                </a:lnTo>
                                <a:lnTo>
                                  <a:pt x="510" y="39"/>
                                </a:lnTo>
                                <a:lnTo>
                                  <a:pt x="444" y="39"/>
                                </a:lnTo>
                                <a:lnTo>
                                  <a:pt x="392" y="39"/>
                                </a:lnTo>
                                <a:lnTo>
                                  <a:pt x="353" y="39"/>
                                </a:lnTo>
                                <a:lnTo>
                                  <a:pt x="301" y="39"/>
                                </a:lnTo>
                                <a:lnTo>
                                  <a:pt x="261" y="39"/>
                                </a:lnTo>
                                <a:lnTo>
                                  <a:pt x="196" y="39"/>
                                </a:lnTo>
                                <a:lnTo>
                                  <a:pt x="144" y="52"/>
                                </a:lnTo>
                                <a:lnTo>
                                  <a:pt x="104" y="52"/>
                                </a:lnTo>
                                <a:lnTo>
                                  <a:pt x="78" y="65"/>
                                </a:lnTo>
                                <a:lnTo>
                                  <a:pt x="39" y="65"/>
                                </a:lnTo>
                                <a:lnTo>
                                  <a:pt x="13" y="78"/>
                                </a:lnTo>
                                <a:lnTo>
                                  <a:pt x="0" y="39"/>
                                </a:lnTo>
                                <a:close/>
                              </a:path>
                            </a:pathLst>
                          </a:custGeom>
                          <a:solidFill>
                            <a:srgbClr val="C3D69B"/>
                          </a:solidFill>
                          <a:ln w="0">
                            <a:solidFill>
                              <a:srgbClr val="C3D69B"/>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2" o:spid="_x0000_s1026" editas="canvas" style="position:absolute;left:0;text-align:left;margin-left:-7.35pt;margin-top:5.7pt;width:638.95pt;height:368.65pt;z-index:251658240" coordsize="81146,46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146;height:46818;visibility:visible;mso-wrap-style:square" stroked="t" strokecolor="#938953">
                  <v:fill o:detectmouseclick="t"/>
                  <v:path o:connecttype="none"/>
                </v:shape>
                <v:rect id="Rectangle 4" o:spid="_x0000_s1028" style="position:absolute;left:16611;top:552;width:9633;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563257" w:rsidRDefault="00563257">
                        <w:r>
                          <w:rPr>
                            <w:rFonts w:ascii="Calibri" w:hAnsi="Calibri" w:cs="Calibri"/>
                            <w:b/>
                            <w:bCs/>
                            <w:kern w:val="0"/>
                            <w:sz w:val="28"/>
                            <w:szCs w:val="28"/>
                          </w:rPr>
                          <w:t>PREVENTION</w:t>
                        </w:r>
                      </w:p>
                    </w:txbxContent>
                  </v:textbox>
                </v:rect>
                <v:rect id="Rectangle 5" o:spid="_x0000_s1029" style="position:absolute;left:44684;top:473;width:9183;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8"/>
                            <w:szCs w:val="28"/>
                          </w:rPr>
                          <w:t>TREATMENT</w:t>
                        </w:r>
                      </w:p>
                    </w:txbxContent>
                  </v:textbox>
                </v:rect>
                <v:rect id="Rectangle 6" o:spid="_x0000_s1030" style="position:absolute;left:9886;top:4363;width:4985;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PRIMARY</w:t>
                        </w:r>
                      </w:p>
                    </w:txbxContent>
                  </v:textbox>
                </v:rect>
                <v:rect id="Rectangle 7" o:spid="_x0000_s1031" style="position:absolute;left:23920;top:3574;width:6534;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SECONDARY</w:t>
                        </w:r>
                      </w:p>
                    </w:txbxContent>
                  </v:textbox>
                </v:rect>
                <v:rect id="Rectangle 8" o:spid="_x0000_s1032" style="position:absolute;left:23755;top:5080;width:6839;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(SCREENING)</w:t>
                        </w:r>
                      </w:p>
                    </w:txbxContent>
                  </v:textbox>
                </v:rect>
                <v:rect id="Rectangle 9" o:spid="_x0000_s1033" style="position:absolute;left:39782;top:4363;width:17463;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DIAGNOSTIC AND SURVEILLANCE</w:t>
                        </w:r>
                      </w:p>
                    </w:txbxContent>
                  </v:textbox>
                </v:rect>
                <v:rect id="Rectangle 10" o:spid="_x0000_s1034" style="position:absolute;left:8890;top:19446;width:7404;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?Red meat / Fat</w:t>
                        </w:r>
                      </w:p>
                    </w:txbxContent>
                  </v:textbox>
                </v:rect>
                <v:rect id="Rectangle 11" o:spid="_x0000_s1035" style="position:absolute;left:6559;top:21345;width:12110;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63257" w:rsidRDefault="00563257">
                        <w:r>
                          <w:rPr>
                            <w:rFonts w:ascii="Calibri" w:hAnsi="Calibri" w:cs="Calibri"/>
                            <w:kern w:val="0"/>
                            <w:sz w:val="18"/>
                            <w:szCs w:val="18"/>
                          </w:rPr>
                          <w:t>?Vegetables / Fruit / Fiber</w:t>
                        </w:r>
                      </w:p>
                    </w:txbxContent>
                  </v:textbox>
                </v:rect>
                <v:rect id="Rectangle 12" o:spid="_x0000_s1036" style="position:absolute;left:10217;top:23251;width:4311;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?Exercise</w:t>
                        </w:r>
                      </w:p>
                    </w:txbxContent>
                  </v:textbox>
                </v:rect>
                <v:rect id="Rectangle 13" o:spid="_x0000_s1037" style="position:absolute;left:10299;top:25157;width:4325;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 xml:space="preserve">? Obesity </w:t>
                        </w:r>
                      </w:p>
                    </w:txbxContent>
                  </v:textbox>
                </v:rect>
                <v:rect id="Rectangle 14" o:spid="_x0000_s1038" style="position:absolute;left:10712;top:27062;width:3880;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Tobacco</w:t>
                        </w:r>
                      </w:p>
                    </w:txbxContent>
                  </v:textbox>
                </v:rect>
                <v:rect id="Rectangle 15" o:spid="_x0000_s1039" style="position:absolute;left:10712;top:27779;width:3740;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6" o:spid="_x0000_s1040" style="position:absolute;left:10299;top:28968;width:4267;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 Alcohol</w:t>
                        </w:r>
                      </w:p>
                    </w:txbxContent>
                  </v:textbox>
                </v:rect>
                <v:rect id="Rectangle 17" o:spid="_x0000_s1041" style="position:absolute;left:19932;top:18650;width:3067;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FOBT (</w:t>
                        </w:r>
                      </w:p>
                    </w:txbxContent>
                  </v:textbox>
                </v:rect>
                <v:rect id="Rectangle 18" o:spid="_x0000_s1042" style="position:absolute;left:22840;top:18650;width:3239;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guayac</w:t>
                        </w:r>
                      </w:p>
                    </w:txbxContent>
                  </v:textbox>
                </v:rect>
                <v:rect id="Rectangle 19" o:spid="_x0000_s1043" style="position:absolute;left:26162;top:18650;width:9061;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 immunochemical)</w:t>
                        </w:r>
                      </w:p>
                    </w:txbxContent>
                  </v:textbox>
                </v:rect>
                <v:rect id="Rectangle 20" o:spid="_x0000_s1044" style="position:absolute;left:24085;top:20556;width:6960;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Sigmoidoscopy</w:t>
                        </w:r>
                      </w:p>
                    </w:txbxContent>
                  </v:textbox>
                </v:rect>
                <v:rect id="Rectangle 21" o:spid="_x0000_s1045" style="position:absolute;left:22510;top:22462;width:3290;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 xml:space="preserve">FOBT + </w:t>
                        </w:r>
                      </w:p>
                    </w:txbxContent>
                  </v:textbox>
                </v:rect>
                <v:rect id="Rectangle 22" o:spid="_x0000_s1046" style="position:absolute;left:25831;top:22462;width:6884;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63257" w:rsidRDefault="00563257">
                        <w:r>
                          <w:rPr>
                            <w:rFonts w:ascii="Calibri" w:hAnsi="Calibri" w:cs="Calibri"/>
                            <w:kern w:val="0"/>
                            <w:sz w:val="18"/>
                            <w:szCs w:val="18"/>
                          </w:rPr>
                          <w:t>sigmoidoscopy</w:t>
                        </w:r>
                      </w:p>
                    </w:txbxContent>
                  </v:textbox>
                </v:rect>
                <v:rect id="Rectangle 23" o:spid="_x0000_s1047" style="position:absolute;left:24587;top:24362;width:5937;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Colonoscopy</w:t>
                        </w:r>
                      </w:p>
                    </w:txbxContent>
                  </v:textbox>
                </v:rect>
                <v:rect id="Rectangle 24" o:spid="_x0000_s1048" style="position:absolute;left:20434;top:26267;width:3340;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63257" w:rsidRDefault="00563257">
                        <w:r>
                          <w:rPr>
                            <w:rFonts w:ascii="Calibri" w:hAnsi="Calibri" w:cs="Calibri"/>
                            <w:kern w:val="0"/>
                            <w:sz w:val="18"/>
                            <w:szCs w:val="18"/>
                          </w:rPr>
                          <w:t>Double</w:t>
                        </w:r>
                      </w:p>
                    </w:txbxContent>
                  </v:textbox>
                </v:rect>
                <v:rect id="Rectangle 25" o:spid="_x0000_s1049" style="position:absolute;left:23672;top:26267;width:356;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w:t>
                        </w:r>
                      </w:p>
                    </w:txbxContent>
                  </v:textbox>
                </v:rect>
                <v:rect id="Rectangle 26" o:spid="_x0000_s1050" style="position:absolute;left:24003;top:26267;width:10883;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contrast barium enema</w:t>
                        </w:r>
                      </w:p>
                    </w:txbxContent>
                  </v:textbox>
                </v:rect>
                <v:rect id="Rectangle 27" o:spid="_x0000_s1051" style="position:absolute;left:23006;top:28173;width:9169;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Virtual colonoscopy</w:t>
                        </w:r>
                      </w:p>
                    </w:txbxContent>
                  </v:textbox>
                </v:rect>
                <v:rect id="Rectangle 28" o:spid="_x0000_s1052" style="position:absolute;left:20764;top:30079;width:6979;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DNA in stool (K</w:t>
                        </w:r>
                      </w:p>
                    </w:txbxContent>
                  </v:textbox>
                </v:rect>
                <v:rect id="Rectangle 29" o:spid="_x0000_s1053" style="position:absolute;left:27406;top:30079;width:356;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563257" w:rsidRDefault="00563257">
                        <w:r>
                          <w:rPr>
                            <w:rFonts w:ascii="Calibri" w:hAnsi="Calibri" w:cs="Calibri"/>
                            <w:kern w:val="0"/>
                            <w:sz w:val="18"/>
                            <w:szCs w:val="18"/>
                          </w:rPr>
                          <w:t>-</w:t>
                        </w:r>
                      </w:p>
                    </w:txbxContent>
                  </v:textbox>
                </v:rect>
                <v:rect id="Rectangle 30" o:spid="_x0000_s1054" style="position:absolute;left:27743;top:30079;width:1397;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ras</w:t>
                        </w:r>
                      </w:p>
                    </w:txbxContent>
                  </v:textbox>
                </v:rect>
                <v:rect id="Rectangle 31" o:spid="_x0000_s1055" style="position:absolute;left:29070;top:30079;width:5054;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 p53, APC)</w:t>
                        </w:r>
                      </w:p>
                    </w:txbxContent>
                  </v:textbox>
                </v:rect>
                <v:rect id="Rectangle 32" o:spid="_x0000_s1056" style="position:absolute;left:21348;top:31985;width:2108;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 xml:space="preserve">DNA </w:t>
                        </w:r>
                      </w:p>
                    </w:txbxContent>
                  </v:textbox>
                </v:rect>
                <v:rect id="Rectangle 33" o:spid="_x0000_s1057" style="position:absolute;left:23507;top:31985;width:5645;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63257" w:rsidRDefault="00563257">
                        <w:r>
                          <w:rPr>
                            <w:rFonts w:ascii="Calibri" w:hAnsi="Calibri" w:cs="Calibri"/>
                            <w:kern w:val="0"/>
                            <w:sz w:val="18"/>
                            <w:szCs w:val="18"/>
                          </w:rPr>
                          <w:t>methylation</w:t>
                        </w:r>
                      </w:p>
                    </w:txbxContent>
                  </v:textbox>
                </v:rect>
                <v:rect id="Rectangle 34" o:spid="_x0000_s1058" style="position:absolute;left:29235;top:31985;width:349;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63257" w:rsidRDefault="00563257">
                        <w:r>
                          <w:rPr>
                            <w:rFonts w:ascii="Calibri" w:hAnsi="Calibri" w:cs="Calibri"/>
                            <w:kern w:val="0"/>
                            <w:sz w:val="18"/>
                            <w:szCs w:val="18"/>
                          </w:rPr>
                          <w:t>(</w:t>
                        </w:r>
                      </w:p>
                    </w:txbxContent>
                  </v:textbox>
                </v:rect>
                <v:rect id="Rectangle 35" o:spid="_x0000_s1059" style="position:absolute;left:29565;top:31985;width:2864;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septin</w:t>
                        </w:r>
                      </w:p>
                    </w:txbxContent>
                  </v:textbox>
                </v:rect>
                <v:rect id="Rectangle 36" o:spid="_x0000_s1060" style="position:absolute;left:32556;top:31985;width:927;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63257" w:rsidRDefault="00563257">
                        <w:r>
                          <w:rPr>
                            <w:rFonts w:ascii="Calibri" w:hAnsi="Calibri" w:cs="Calibri"/>
                            <w:kern w:val="0"/>
                            <w:sz w:val="18"/>
                            <w:szCs w:val="18"/>
                          </w:rPr>
                          <w:t>9)</w:t>
                        </w:r>
                      </w:p>
                    </w:txbxContent>
                  </v:textbox>
                </v:rect>
                <v:rect id="Rectangle 37" o:spid="_x0000_s1061" style="position:absolute;left:44100;top:20477;width:10427;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 xml:space="preserve">Prognostic biomarkers   </w:t>
                        </w:r>
                      </w:p>
                    </w:txbxContent>
                  </v:textbox>
                </v:rect>
                <v:rect id="Rectangle 38" o:spid="_x0000_s1062" style="position:absolute;left:45097;top:21746;width:8401;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(KRAS, BRAF, IMS)</w:t>
                        </w:r>
                      </w:p>
                    </w:txbxContent>
                  </v:textbox>
                </v:rect>
                <v:rect id="Rectangle 39" o:spid="_x0000_s1063" style="position:absolute;left:66027;top:552;width:9239;height:39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8"/>
                            <w:szCs w:val="28"/>
                          </w:rPr>
                          <w:t>FINAL STATE</w:t>
                        </w:r>
                      </w:p>
                    </w:txbxContent>
                  </v:textbox>
                </v:rect>
                <v:rect id="Rectangle 40" o:spid="_x0000_s1064" style="position:absolute;left:74669;top:28173;width:2178;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Cure</w:t>
                        </w:r>
                      </w:p>
                    </w:txbxContent>
                  </v:textbox>
                </v:rect>
                <v:rect id="Rectangle 41" o:spid="_x0000_s1065" style="position:absolute;left:6394;top:34285;width:70352;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UWcIA&#10;AADbAAAADwAAAGRycy9kb3ducmV2LnhtbERPz2vCMBS+C/4P4QleZKa6WaQzimgVj+q2+1vz1pQ1&#10;L6XJare/3hwGHj++36tNb2vRUesrxwpm0wQEceF0xaWC97fD0xKED8gaa8ek4Jc8bNbDwQoz7W58&#10;oe4aShFD2GeowITQZFL6wpBFP3UNceS+XGsxRNiWUrd4i+G2lvMkSaXFimODwYZ2horv649VkC7O&#10;f/nhOPnIzSRd5rP98fOlmys1HvXbVxCB+vAQ/7tPWsFzHBu/x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tRZwgAAANsAAAAPAAAAAAAAAAAAAAAAAJgCAABkcnMvZG93&#10;bnJldi54bWxQSwUGAAAAAAQABAD1AAAAhwMAAAAA&#10;" fillcolor="#4a7ebb" strokecolor="#4a7ebb" strokeweight="0"/>
                <v:rect id="Rectangle 42" o:spid="_x0000_s1066" style="position:absolute;left:6311;top:3174;width:248;height:3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xwsUA&#10;AADbAAAADwAAAGRycy9kb3ducmV2LnhtbESPQU/CQBSE7yb+h80z8UJkC2KDlYUQLISjFrw/u89u&#10;Y/dt011L4de7JiQeJzPzTWaxGmwjeup87VjBZJyAIC6drrlScDxsH+YgfEDW2DgmBWfysFre3iww&#10;0+7E79QXoRIRwj5DBSaENpPSl4Ys+rFriaP35TqLIcqukrrDU4TbRk6TJJUWa44LBlvaGCq/ix+r&#10;IH16u+Tb3egjN6N0nk9ed5+zfqrU/d2wfgERaAj/4Wt7rxU8Ps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nHCxQAAANsAAAAPAAAAAAAAAAAAAAAAAJgCAABkcnMv&#10;ZG93bnJldi54bWxQSwUGAAAAAAQABAD1AAAAigMAAAAA&#10;" fillcolor="#4a7ebb" strokecolor="#4a7ebb" strokeweight="0"/>
                <v:rect id="Rectangle 43" o:spid="_x0000_s1067" style="position:absolute;left:35794;top:3174;width:254;height:3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qrIsIA&#10;AADbAAAADwAAAGRycy9kb3ducmV2LnhtbERPy2rCQBTdF/yH4QpuRCeKDZI6irRRuqyP7m8zt5lg&#10;5k7IjDH69Z1FweXhvFeb3taio9ZXjhXMpgkI4sLpiksF59NusgThA7LG2jEpuJOHzXrwssJMuxsf&#10;qDuGUsQQ9hkqMCE0mZS+MGTRT11DHLlf11oMEbal1C3eYrit5TxJUmmx4thgsKF3Q8XleLUK0tev&#10;R77bj79zM06X+exj/7Po5kqNhv32DUSgPjzF/+5PrWAR18c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qsiwgAAANsAAAAPAAAAAAAAAAAAAAAAAJgCAABkcnMvZG93&#10;bnJldi54bWxQSwUGAAAAAAQABAD1AAAAhwMAAAAA&#10;" fillcolor="#4a7ebb" strokecolor="#4a7ebb" strokeweight="0"/>
                <v:rect id="Rectangle 44" o:spid="_x0000_s1068" style="position:absolute;left:62210;top:3174;width:248;height:3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ucUA&#10;AADbAAAADwAAAGRycy9kb3ducmV2LnhtbESPzWrDMBCE74W+g9hCLyGRHVITnCihtE7Isfm7b6yt&#10;ZWqtjKU6bp++ChRyHGbmG2a5Hmwjeup87VhBOklAEJdO11wpOB034zkIH5A1No5JwQ95WK8eH5aY&#10;a3flPfWHUIkIYZ+jAhNCm0vpS0MW/cS1xNH7dJ3FEGVXSd3hNcJtI6dJkkmLNccFgy29GSq/Dt9W&#10;Qfby8VtstqNzYUbZvEjft5dZP1Xq+Wl4XYAINIR7+L+90wpmK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g65xQAAANsAAAAPAAAAAAAAAAAAAAAAAJgCAABkcnMv&#10;ZG93bnJldi54bWxQSwUGAAAAAAQABAD1AAAAigMAAAAA&#10;" fillcolor="#4a7ebb" strokecolor="#4a7ebb" strokeweight="0"/>
                <v:shape id="Freeform 45" o:spid="_x0000_s1069" style="position:absolute;left:18853;top:3174;width:247;height:31190;visibility:visible;mso-wrap-style:square;v-text-anchor:top" coordsize="39,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RJcMA&#10;AADbAAAADwAAAGRycy9kb3ducmV2LnhtbESPT2sCMRTE7wW/Q3hCbzWrlFJWo4ggrGAP3fbQ4yN5&#10;+wc3L2sSd9dvbwqFHoeZ3wyz2U22EwP50DpWsFxkIIi1My3XCr6/ji/vIEJENtg5JgV3CrDbzp42&#10;mBs38icNZaxFKuGQo4Imxj6XMuiGLIaF64mTVzlvMSbpa2k8jqncdnKVZW/SYstpocGeDg3pS3mz&#10;Cl6vvvq5ZP3pbCq9L46HD83OKPU8n/ZrEJGm+B/+owuTuBX8fk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sRJcMAAADbAAAADwAAAAAAAAAAAAAAAACYAgAAZHJzL2Rv&#10;d25yZXYueG1sUEsFBgAAAAAEAAQA9QAAAIgDAAAAAA==&#10;" path="m,5139l,5021r39,l39,5139r-39,xm,4982l,4865r39,l39,4982r-39,xm,4825l,4708r39,l39,4825r-39,xm,4668l,4551r39,l39,4668r-39,xm,4511l,4394r39,l39,4511r-39,xm,4355l,4237r39,l39,4355r-39,xm,4198l,4080r39,l39,4198r-39,xm,4041l,3923r39,l39,4041r-39,xm,3884l,3766r39,l39,3884r-39,xm,3727l,3609r39,l39,3727r-39,xm,3570l,3452r39,l39,3570r-39,xm,3413l,3295r39,l39,3413r-39,xm,3256l,3138r39,l39,3256r-39,xm,3099l,2982r39,l39,3099r-39,xm,2942l,2825r39,l39,2942r-39,xm,2785l,2668r39,l39,2785r-39,xm,2628l,2511r39,l39,2628r-39,xm,2472l,2354r39,l39,2472r-39,xm,2315l,2197r39,l39,2315r-39,xm,2158l,2040r39,l39,2158r-39,xm,2001l,1883r39,l39,2001r-39,xm,1844l,1726r39,l39,1844r-39,xm,1687l,1569r39,l39,1687r-39,xm,1530l,1412r39,l39,1530r-39,xm,1373l,1255r39,l39,1373r-39,xm,1216l,1098r39,l39,1216r-39,xm,1059l,942r39,l39,1059r-39,xm,902l,785r39,l39,902,,902xm,745l,628r39,l39,745,,745xm,589l,471r39,l39,589,,589xm,432l,314r39,l39,432,,432xm,275l,157r39,l39,275,,275xm,118l,,39,r,118l,118xe" fillcolor="#4a7ebb" strokecolor="#4a7ebb" strokeweight="0">
                  <v:path arrowok="t" o:connecttype="custom" o:connectlocs="24765,3047393;0,3023723;24765,3023723;0,2857424;0,2928435;24765,2762136;0,2737859;24765,2737859;0,2571561;0,2643178;24765,2476273;0,2452602;24765,2452602;0,2285697;0,2357314;24765,2190409;0,2166739;24765,2166739;0,1999833;0,2071451;24765,1904545;0,1880875;24765,1880875;0,1714576;0,1785587;24765,1619288;0,1595011;24765,1595011;0,1428712;0,1500330;24765,1333424;0,1309754;24765,1309754;0,1142848;0,1214466;24765,1047560;0,1023890;24765,1023890;0,856985;0,928602;24765,761697;0,738026;24765,738026;0,571728;0,642738;24765,476440;0,452163;24765,452163;0,285864;0,357482;24765,190576;0,166906;24765,166906;0,0;0,71618" o:connectangles="0,0,0,0,0,0,0,0,0,0,0,0,0,0,0,0,0,0,0,0,0,0,0,0,0,0,0,0,0,0,0,0,0,0,0,0,0,0,0,0,0,0,0,0,0,0,0,0,0,0,0,0,0,0,0"/>
                  <o:lock v:ext="edit" verticies="t"/>
                </v:shape>
                <v:rect id="Rectangle 46" o:spid="_x0000_s1070" style="position:absolute;left:6311;top:17145;width:7043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DW8EA&#10;AADbAAAADwAAAGRycy9kb3ducmV2LnhtbESPS4vCMBSF9wP+h3CF2Y2pD0apRhFBcGt1obtrcm2L&#10;zU1pYm3n108GhFkezuPjrDadrURLjS8dKxiPEhDE2pmScwXn0/5rAcIHZIOVY1LQk4fNevCxwtS4&#10;Fx+pzUIu4gj7FBUUIdSplF4XZNGPXE0cvbtrLIYom1yaBl9x3FZykiTf0mLJkVBgTbuC9CN7WgXX&#10;+bk66vJnm/eXmY6Q/pa1vVKfw267BBGoC//hd/tgFMy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VA1vBAAAA2wAAAA8AAAAAAAAAAAAAAAAAmAIAAGRycy9kb3du&#10;cmV2LnhtbFBLBQYAAAAABAAEAPUAAACGAwAAAAA=&#10;" fillcolor="red" stroked="f"/>
                <v:rect id="Rectangle 47" o:spid="_x0000_s1071" style="position:absolute;left:6394;top:17224;width:70269;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g1sQA&#10;AADbAAAADwAAAGRycy9kb3ducmV2LnhtbESPQWvCQBSE74X+h+UJ3upGK0Wiq1ihxYuHqKDHZ/aZ&#10;xGTfht2tRn+9Wyj0OMzMN8xs0ZlGXMn5yrKC4SABQZxbXXGhYL/7epuA8AFZY2OZFNzJw2L++jLD&#10;VNsbZ3TdhkJECPsUFZQhtKmUPi/JoB/Yljh6Z+sMhihdIbXDW4SbRo6S5EMarDgulNjSqqS83v6Y&#10;SKkv2emds4PbfB4P35uwftTuqFS/1y2nIAJ14T/8115rBeMx/H6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INbEAAAA2wAAAA8AAAAAAAAAAAAAAAAAmAIAAGRycy9k&#10;b3ducmV2LnhtbFBLBQYAAAAABAAEAPUAAACJAwAAAAA=&#10;" stroked="f">
                  <v:fill r:id="rId11" o:title="" recolor="t" type="tile"/>
                </v:rect>
                <v:rect id="Rectangle 48" o:spid="_x0000_s1072" style="position:absolute;left:6311;top:17145;width:7043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tMEA&#10;AADbAAAADwAAAGRycy9kb3ducmV2LnhtbESPzYrCMBSF94LvEK7gTlPFGaUaRYQBt1YXursm17bY&#10;3JQmU9t5+smAMMvD+fk4m11nK9FS40vHCmbTBASxdqbkXMHl/DVZgfAB2WDlmBT05GG3HQ42mBr3&#10;4hO1WchFHGGfooIihDqV0uuCLPqpq4mj93CNxRBlk0vT4CuO20rOk+RTWiw5Egqs6VCQfmbfVsFt&#10;ealOuvzZ5/11oSOkv2dtr9R41O3XIAJ14T/8bh+NgsUH/H2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wPrTBAAAA2wAAAA8AAAAAAAAAAAAAAAAAmAIAAGRycy9kb3du&#10;cmV2LnhtbFBLBQYAAAAABAAEAPUAAACGAwAAAAA=&#10;" fillcolor="red" stroked="f"/>
                <v:rect id="Rectangle 49" o:spid="_x0000_s1073" style="position:absolute;left:4737;top:31347;width:603;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S</w:t>
                        </w:r>
                      </w:p>
                    </w:txbxContent>
                  </v:textbox>
                </v:rect>
                <v:rect id="Rectangle 50" o:spid="_x0000_s1074" style="position:absolute;left:4737;top:30795;width:685;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u</w:t>
                        </w:r>
                      </w:p>
                    </w:txbxContent>
                  </v:textbox>
                </v:rect>
                <v:rect id="Rectangle 51" o:spid="_x0000_s1075" style="position:absolute;left:4737;top:30158;width:685;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63257" w:rsidRDefault="00563257">
                        <w:r>
                          <w:rPr>
                            <w:rFonts w:ascii="Calibri" w:hAnsi="Calibri" w:cs="Calibri"/>
                            <w:b/>
                            <w:bCs/>
                            <w:kern w:val="0"/>
                            <w:sz w:val="20"/>
                          </w:rPr>
                          <w:t>b</w:t>
                        </w:r>
                      </w:p>
                    </w:txbxContent>
                  </v:textbox>
                </v:rect>
                <v:rect id="Rectangle 52" o:spid="_x0000_s1076" style="position:absolute;left:4737;top:29527;width:533;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c</w:t>
                        </w:r>
                      </w:p>
                    </w:txbxContent>
                  </v:textbox>
                </v:rect>
                <v:rect id="Rectangle 53" o:spid="_x0000_s1077" style="position:absolute;left:4737;top:29047;width:317;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63257" w:rsidRDefault="00563257">
                        <w:r>
                          <w:rPr>
                            <w:rFonts w:ascii="Calibri" w:hAnsi="Calibri" w:cs="Calibri"/>
                            <w:b/>
                            <w:bCs/>
                            <w:kern w:val="0"/>
                            <w:sz w:val="20"/>
                          </w:rPr>
                          <w:t>l</w:t>
                        </w:r>
                      </w:p>
                    </w:txbxContent>
                  </v:textbox>
                </v:rect>
                <v:rect id="Rectangle 54" o:spid="_x0000_s1078" style="position:absolute;left:4737;top:28732;width:317;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i</w:t>
                        </w:r>
                      </w:p>
                    </w:txbxContent>
                  </v:textbox>
                </v:rect>
                <v:rect id="Rectangle 55" o:spid="_x0000_s1079" style="position:absolute;left:4737;top:28410;width:685;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n</w:t>
                        </w:r>
                      </w:p>
                    </w:txbxContent>
                  </v:textbox>
                </v:rect>
                <v:rect id="Rectangle 56" o:spid="_x0000_s1080" style="position:absolute;left:4737;top:27779;width:317;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i</w:t>
                        </w:r>
                      </w:p>
                    </w:txbxContent>
                  </v:textbox>
                </v:rect>
                <v:rect id="Rectangle 57" o:spid="_x0000_s1081" style="position:absolute;left:4737;top:27463;width:533;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c</w:t>
                        </w:r>
                      </w:p>
                    </w:txbxContent>
                  </v:textbox>
                </v:rect>
                <v:rect id="Rectangle 58" o:spid="_x0000_s1082" style="position:absolute;left:4737;top:26984;width:628;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a</w:t>
                        </w:r>
                      </w:p>
                    </w:txbxContent>
                  </v:textbox>
                </v:rect>
                <v:rect id="Rectangle 59" o:spid="_x0000_s1083" style="position:absolute;left:4737;top:26431;width:317;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l</w:t>
                        </w:r>
                      </w:p>
                    </w:txbxContent>
                  </v:textbox>
                </v:rect>
                <v:rect id="Rectangle 60" o:spid="_x0000_s1084" style="position:absolute;left:4737;top:26110;width:292;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 xml:space="preserve"> </w:t>
                        </w:r>
                      </w:p>
                    </w:txbxContent>
                  </v:textbox>
                </v:rect>
                <v:rect id="Rectangle 61" o:spid="_x0000_s1085" style="position:absolute;left:4737;top:25958;width:685;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63257" w:rsidRDefault="00563257">
                        <w:r>
                          <w:rPr>
                            <w:rFonts w:ascii="Calibri" w:hAnsi="Calibri" w:cs="Calibri"/>
                            <w:b/>
                            <w:bCs/>
                            <w:kern w:val="0"/>
                            <w:sz w:val="20"/>
                          </w:rPr>
                          <w:t>o</w:t>
                        </w:r>
                      </w:p>
                    </w:txbxContent>
                  </v:textbox>
                </v:rect>
                <v:rect id="Rectangle 62" o:spid="_x0000_s1086" style="position:absolute;left:4737;top:25315;width:457;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r</w:t>
                        </w:r>
                      </w:p>
                    </w:txbxContent>
                  </v:textbox>
                </v:rect>
                <v:rect id="Rectangle 63" o:spid="_x0000_s1087" style="position:absolute;left:4737;top:24920;width:292;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63257" w:rsidRDefault="00563257">
                        <w:r>
                          <w:rPr>
                            <w:rFonts w:ascii="Calibri" w:hAnsi="Calibri" w:cs="Calibri"/>
                            <w:b/>
                            <w:bCs/>
                            <w:kern w:val="0"/>
                            <w:sz w:val="20"/>
                          </w:rPr>
                          <w:t xml:space="preserve"> </w:t>
                        </w:r>
                      </w:p>
                    </w:txbxContent>
                  </v:textbox>
                </v:rect>
                <v:rect id="Rectangle 64" o:spid="_x0000_s1088" style="position:absolute;left:4737;top:24762;width:685;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u</w:t>
                        </w:r>
                      </w:p>
                    </w:txbxContent>
                  </v:textbox>
                </v:rect>
                <v:rect id="Rectangle 65" o:spid="_x0000_s1089" style="position:absolute;left:4737;top:24125;width:685;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n</w:t>
                        </w:r>
                      </w:p>
                    </w:txbxContent>
                  </v:textbox>
                </v:rect>
                <v:rect id="Rectangle 66" o:spid="_x0000_s1090" style="position:absolute;left:4737;top:23494;width:628;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a</w:t>
                        </w:r>
                      </w:p>
                    </w:txbxContent>
                  </v:textbox>
                </v:rect>
                <v:rect id="Rectangle 67" o:spid="_x0000_s1091" style="position:absolute;left:4737;top:22935;width:685;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p</w:t>
                        </w:r>
                      </w:p>
                    </w:txbxContent>
                  </v:textbox>
                </v:rect>
                <v:rect id="Rectangle 68" o:spid="_x0000_s1092" style="position:absolute;left:4737;top:22304;width:685;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p</w:t>
                        </w:r>
                      </w:p>
                    </w:txbxContent>
                  </v:textbox>
                </v:rect>
                <v:rect id="Rectangle 69" o:spid="_x0000_s1093" style="position:absolute;left:4737;top:21667;width:628;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a</w:t>
                        </w:r>
                      </w:p>
                    </w:txbxContent>
                  </v:textbox>
                </v:rect>
                <v:rect id="Rectangle 70" o:spid="_x0000_s1094" style="position:absolute;left:4737;top:21109;width:457;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r</w:t>
                        </w:r>
                      </w:p>
                    </w:txbxContent>
                  </v:textbox>
                </v:rect>
                <v:rect id="Rectangle 71" o:spid="_x0000_s1095" style="position:absolute;left:4737;top:20714;width:641;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63257" w:rsidRDefault="00563257">
                        <w:r>
                          <w:rPr>
                            <w:rFonts w:ascii="Calibri" w:hAnsi="Calibri" w:cs="Calibri"/>
                            <w:b/>
                            <w:bCs/>
                            <w:kern w:val="0"/>
                            <w:sz w:val="20"/>
                          </w:rPr>
                          <w:t>e</w:t>
                        </w:r>
                      </w:p>
                    </w:txbxContent>
                  </v:textbox>
                </v:rect>
                <v:rect id="Rectangle 72" o:spid="_x0000_s1096" style="position:absolute;left:4737;top:20077;width:685;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n</w:t>
                        </w:r>
                      </w:p>
                    </w:txbxContent>
                  </v:textbox>
                </v:rect>
                <v:rect id="Rectangle 73" o:spid="_x0000_s1097" style="position:absolute;left:4737;top:19446;width:444;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63257" w:rsidRDefault="00563257">
                        <w:r>
                          <w:rPr>
                            <w:rFonts w:ascii="Calibri" w:hAnsi="Calibri" w:cs="Calibri"/>
                            <w:b/>
                            <w:bCs/>
                            <w:kern w:val="0"/>
                            <w:sz w:val="20"/>
                          </w:rPr>
                          <w:t>t</w:t>
                        </w:r>
                      </w:p>
                    </w:txbxContent>
                  </v:textbox>
                </v:rect>
                <v:rect id="Rectangle 74" o:spid="_x0000_s1098" style="position:absolute;left:4819;top:11349;width:775;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A</w:t>
                        </w:r>
                      </w:p>
                    </w:txbxContent>
                  </v:textbox>
                </v:rect>
                <v:rect id="Rectangle 75" o:spid="_x0000_s1099" style="position:absolute;left:4819;top:10633;width:686;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p</w:t>
                        </w:r>
                      </w:p>
                    </w:txbxContent>
                  </v:textbox>
                </v:rect>
                <v:rect id="Rectangle 76" o:spid="_x0000_s1100" style="position:absolute;left:4819;top:10002;width:686;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p</w:t>
                        </w:r>
                      </w:p>
                    </w:txbxContent>
                  </v:textbox>
                </v:rect>
                <v:rect id="Rectangle 77" o:spid="_x0000_s1101" style="position:absolute;left:4819;top:9364;width:629;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a</w:t>
                        </w:r>
                      </w:p>
                    </w:txbxContent>
                  </v:textbox>
                </v:rect>
                <v:rect id="Rectangle 78" o:spid="_x0000_s1102" style="position:absolute;left:4819;top:8812;width:457;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r</w:t>
                        </w:r>
                      </w:p>
                    </w:txbxContent>
                  </v:textbox>
                </v:rect>
                <v:rect id="Rectangle 79" o:spid="_x0000_s1103" style="position:absolute;left:4819;top:8412;width:642;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e</w:t>
                        </w:r>
                      </w:p>
                    </w:txbxContent>
                  </v:textbox>
                </v:rect>
                <v:rect id="Rectangle 80" o:spid="_x0000_s1104" style="position:absolute;left:4819;top:7774;width:686;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n</w:t>
                        </w:r>
                      </w:p>
                    </w:txbxContent>
                  </v:textbox>
                </v:rect>
                <v:rect id="Rectangle 81" o:spid="_x0000_s1105" style="position:absolute;left:4819;top:7143;width:445;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63257" w:rsidRDefault="00563257">
                        <w:r>
                          <w:rPr>
                            <w:rFonts w:ascii="Calibri" w:hAnsi="Calibri" w:cs="Calibri"/>
                            <w:b/>
                            <w:bCs/>
                            <w:kern w:val="0"/>
                            <w:sz w:val="20"/>
                          </w:rPr>
                          <w:t>t</w:t>
                        </w:r>
                      </w:p>
                    </w:txbxContent>
                  </v:textbox>
                </v:rect>
                <v:rect id="Rectangle 82" o:spid="_x0000_s1106" style="position:absolute;left:4819;top:6749;width:292;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 xml:space="preserve"> </w:t>
                        </w:r>
                      </w:p>
                    </w:txbxContent>
                  </v:textbox>
                </v:rect>
                <v:rect id="Rectangle 83" o:spid="_x0000_s1107" style="position:absolute;left:4819;top:6585;width:807;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63257" w:rsidRDefault="00563257">
                        <w:r>
                          <w:rPr>
                            <w:rFonts w:ascii="Calibri" w:hAnsi="Calibri" w:cs="Calibri"/>
                            <w:b/>
                            <w:bCs/>
                            <w:kern w:val="0"/>
                            <w:sz w:val="20"/>
                          </w:rPr>
                          <w:t>D</w:t>
                        </w:r>
                      </w:p>
                    </w:txbxContent>
                  </v:textbox>
                </v:rect>
                <v:rect id="Rectangle 84" o:spid="_x0000_s1108" style="position:absolute;left:4819;top:5875;width:318;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i</w:t>
                        </w:r>
                      </w:p>
                    </w:txbxContent>
                  </v:textbox>
                </v:rect>
                <v:rect id="Rectangle 85" o:spid="_x0000_s1109" style="position:absolute;left:4819;top:5553;width:508;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s</w:t>
                        </w:r>
                      </w:p>
                    </w:txbxContent>
                  </v:textbox>
                </v:rect>
                <v:rect id="Rectangle 86" o:spid="_x0000_s1110" style="position:absolute;left:4819;top:5080;width:642;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e</w:t>
                        </w:r>
                      </w:p>
                    </w:txbxContent>
                  </v:textbox>
                </v:rect>
                <v:rect id="Rectangle 87" o:spid="_x0000_s1111" style="position:absolute;left:4819;top:4442;width:629;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a</w:t>
                        </w:r>
                      </w:p>
                    </w:txbxContent>
                  </v:textbox>
                </v:rect>
                <v:rect id="Rectangle 88" o:spid="_x0000_s1112" style="position:absolute;left:4819;top:3890;width:508;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s</w:t>
                        </w:r>
                      </w:p>
                    </w:txbxContent>
                  </v:textbox>
                </v:rect>
                <v:rect id="Rectangle 89" o:spid="_x0000_s1113" style="position:absolute;left:4819;top:3410;width:642;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63257" w:rsidRDefault="00563257">
                        <w:r>
                          <w:rPr>
                            <w:rFonts w:ascii="Calibri" w:hAnsi="Calibri" w:cs="Calibri"/>
                            <w:b/>
                            <w:bCs/>
                            <w:kern w:val="0"/>
                            <w:sz w:val="20"/>
                          </w:rPr>
                          <w:t>e</w:t>
                        </w:r>
                      </w:p>
                    </w:txbxContent>
                  </v:textbox>
                </v:rect>
                <v:rect id="Rectangle 90" o:spid="_x0000_s1114" style="position:absolute;left:914;top:15555;width:5582;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63257" w:rsidRDefault="00563257">
                        <w:r>
                          <w:rPr>
                            <w:rFonts w:ascii="Calibri" w:hAnsi="Calibri" w:cs="Calibri"/>
                            <w:b/>
                            <w:bCs/>
                            <w:kern w:val="0"/>
                            <w:sz w:val="20"/>
                          </w:rPr>
                          <w:t>Symptoms</w:t>
                        </w:r>
                      </w:p>
                    </w:txbxContent>
                  </v:textbox>
                </v:rect>
                <v:rect id="Rectangle 91" o:spid="_x0000_s1115" style="position:absolute;left:2241;top:16902;width:2705;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63257" w:rsidRDefault="00563257">
                        <w:r>
                          <w:rPr>
                            <w:rFonts w:ascii="Calibri" w:hAnsi="Calibri" w:cs="Calibri"/>
                            <w:b/>
                            <w:bCs/>
                            <w:kern w:val="0"/>
                            <w:sz w:val="20"/>
                          </w:rPr>
                          <w:t>Signs</w:t>
                        </w:r>
                      </w:p>
                    </w:txbxContent>
                  </v:textbox>
                </v:rect>
                <v:shape id="Freeform 92" o:spid="_x0000_s1116" style="position:absolute;left:18770;top:6985;width:58223;height:27616;visibility:visible;mso-wrap-style:square;v-text-anchor:top" coordsize="9169,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usEA&#10;AADbAAAADwAAAGRycy9kb3ducmV2LnhtbESPQYvCMBSE74L/ITxhb5q6sKLVKEVc8SRaPejt0Tzb&#10;YvNSmqj13xtB8DjMzDfMbNGaStypcaVlBcNBBII4s7rkXMHx8N8fg3AeWWNlmRQ8ycFi3u3MMNb2&#10;wXu6pz4XAcIuRgWF93UspcsKMugGtiYO3sU2Bn2QTS51g48AN5X8jaKRNFhyWCiwpmVB2TW9GQXa&#10;mr/DBkuXrJL1dn+++N1popX66bXJFISn1n/Dn/ZGKxhP4P0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b/rrBAAAA2wAAAA8AAAAAAAAAAAAAAAAAmAIAAGRycy9kb3du&#10;cmV2LnhtbFBLBQYAAAAABAAEAPUAAACGAwAAAAA=&#10;" path="m,4524l2668,1817r66,-65l2825,1687r92,-92l3021,1504r118,-105l3270,1281r131,-117l3545,1046,3819,810,3976,693,4120,588,4264,484r144,-92l4552,314r131,-66l4827,196r156,-52l5153,104,5324,78,5507,52,5690,39,5873,26,6056,13,6226,r157,l6514,r65,l6645,r52,l6749,r39,l6828,r26,l6867,r13,l6893,r13,13l9169,4472r-26,13l6867,26r26,13l6880,39r-13,l6854,39r-26,l6788,39r-39,l6697,39r-52,l6579,39r-52,l6383,39r-157,l6056,52r-183,l5703,78,5520,91r-183,26l5167,144r-170,39l4840,235r-131,52l4565,340r-131,78l4290,510,4146,614,4002,719,3846,837r-288,235l3427,1190r-131,117l3165,1425r-117,105l2943,1634r-92,79l2760,1791r-66,53l26,4550,,4524xe" fillcolor="#c3d69b" strokecolor="#c3d69b" strokeweight="0">
                  <v:path arrowok="t" o:connecttype="custom" o:connectlocs="1694180,1102791;1793875,1023890;1918335,912822;2076450,777477;2251075,634848;2524760,420602;2707640,293754;2890520,190576;3065145,118958;3272155,63121;3496945,31560;3729355,15780;3953510,0;4136390,0;4219575,0;4285615,0;4335780,0;4360545,0;4377055,0;5822315,2714189;4360545,15780;4368800,23670;4352290,23670;4310380,23670;4252595,23670;4177665,23670;4053205,23670;3845560,31560;3621405,47341;3388995,71011;3173095,111068;2990215,174189;2815590,253697;2632710,372655;2442210,508000;2176145,722246;2009775,864875;1868805,991723;1752600,1087011;16510,2761530" o:connectangles="0,0,0,0,0,0,0,0,0,0,0,0,0,0,0,0,0,0,0,0,0,0,0,0,0,0,0,0,0,0,0,0,0,0,0,0,0,0,0,0"/>
                </v:shape>
                <v:shape id="Freeform 93" o:spid="_x0000_s1117" style="position:absolute;left:64782;top:11428;width:10465;height:1268;visibility:visible;mso-wrap-style:square;v-text-anchor:top" coordsize="1648,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dBcEA&#10;AADbAAAADwAAAGRycy9kb3ducmV2LnhtbERPS27CMBDdV+IO1iB1Bw6lIAgYxKdItDsCBxjFQxKI&#10;x1FsQuD0eIHU5dP7z5etKUVDtSssKxj0IxDEqdUFZwpOx11vAsJ5ZI2lZVLwIAfLRedjjrG2dz5Q&#10;k/hMhBB2MSrIva9iKV2ak0HXtxVx4M62NugDrDOpa7yHcFPKrygaS4MFh4YcK9rklF6Tm1Fgh+sm&#10;ef5+jzbbn8OuWQ/HyeX5p9Rnt13NQHhq/b/47d5rBdOwPnw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XQXBAAAA2wAAAA8AAAAAAAAAAAAAAAAAmAIAAGRycy9kb3du&#10;cmV2LnhtbFBLBQYAAAAABAAEAPUAAACGAwAAAAA=&#10;" path="m,l1648,170r,39l,39,,xe" fillcolor="#c3d69b" strokecolor="#c3d69b" strokeweight="0">
                  <v:path arrowok="t" o:connecttype="custom" o:connectlocs="0,0;1046480,103178;1046480,126848;0,23670;0,0" o:connectangles="0,0,0,0,0"/>
                </v:shape>
                <v:shape id="Freeform 94" o:spid="_x0000_s1118" style="position:absolute;left:67113;top:15397;width:11373;height:4443;visibility:visible;mso-wrap-style:square;v-text-anchor:top" coordsize="179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cwMEA&#10;AADbAAAADwAAAGRycy9kb3ducmV2LnhtbESPQWsCMRSE74L/ITzBi9Ssglq3RhGloMeqvT82r5ut&#10;m5c1ibr990YoeBxm5htmsWptLW7kQ+VYwWiYgSAunK64VHA6fr69gwgRWWPtmBT8UYDVsttZYK7d&#10;nb/odoilSBAOOSowMTa5lKEwZDEMXUOcvB/nLcYkfSm1x3uC21qOs2wqLVacFgw2tDFUnA9Xq6Cc&#10;hO16fN35wdn8XvRsTvtvHijV77XrDxCR2vgK/7d3WsF8BM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LnMDBAAAA2wAAAA8AAAAAAAAAAAAAAAAAmAIAAGRycy9kb3du&#10;cmV2LnhtbFBLBQYAAAAABAAEAPUAAACGAwAAAAA=&#10;" path="m,78l,65,,52,13,39,26,13,52,,65,,91,r13,l156,r27,13l222,26r39,13l313,52r66,26l444,104r79,40l614,170r92,52l810,261r210,92l1216,444r105,53l1412,536r79,39l1569,601r52,27l1674,654r39,13l1739,680r26,13l1778,693r,13l1752,719r13,13l1752,732r-26,-13l1700,706r-26,-13l1661,667r13,-13l1687,654r13,l1713,654r52,13l1752,706r-39,-13l1687,693r-13,l1700,667r-13,-13l1700,654r13,13l1739,680r26,13l1778,693r13,26l1778,732r-13,l1752,732r-13,l1726,719r-26,-13l1661,693r-53,-26l1543,641r-65,-40l1386,562r-92,-39l1203,484,994,392,797,301,693,248,601,209,510,170,431,144,366,118,300,91,248,78,209,65,170,52,143,39r-52,l104,39r-39,l52,52r,-13l39,65r,-13l39,78r,-13l39,91,,78xe" fillcolor="#c3d69b" strokecolor="#c3d69b" strokeweight="0">
                  <v:path arrowok="t" o:connecttype="custom" o:connectlocs="0,39450;8255,23670;16510,7890;33020,0;57785,0;99060,0;140970,15780;198755,31560;281940,63121;389890,103178;514350,158408;772160,269476;896620,325314;996315,364764;1062990,396932;1104265,412712;1129030,420602;1129030,428492;1112520,436382;1112520,444272;1079500,428492;1062990,420602;1054735,404822;1071245,396932;1087755,396932;1112520,428492;1071245,420602;1079500,404822;1071245,396932;1087755,404822;1120775,420602;1137285,436382;1129030,444272;1112520,444272;1104265,444272;1079500,428492;1021080,404822;938530,364764;821690,317424;631190,237916;440055,150518;323850,103178;232410,71618;157480,47340;107950,31560;57785,23670;41275,23670;33020,31560;24765,39450;24765,47340;24765,55231" o:connectangles="0,0,0,0,0,0,0,0,0,0,0,0,0,0,0,0,0,0,0,0,0,0,0,0,0,0,0,0,0,0,0,0,0,0,0,0,0,0,0,0,0,0,0,0,0,0,0,0,0,0,0"/>
                </v:shape>
                <v:rect id="Rectangle 95" o:spid="_x0000_s1119" style="position:absolute;left:71259;top:11112;width:4725;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Chronicity</w:t>
                        </w:r>
                      </w:p>
                    </w:txbxContent>
                  </v:textbox>
                </v:rect>
                <v:rect id="Rectangle 96" o:spid="_x0000_s1120" style="position:absolute;left:72174;top:5953;width:2806;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 xml:space="preserve">Death </w:t>
                        </w:r>
                      </w:p>
                    </w:txbxContent>
                  </v:textbox>
                </v:rect>
                <v:rect id="Rectangle 97" o:spid="_x0000_s1121" style="position:absolute;left:70599;top:18572;width:8318;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Residual disability</w:t>
                        </w:r>
                      </w:p>
                    </w:txbxContent>
                  </v:textbox>
                </v:rect>
                <v:rect id="Rectangle 98" o:spid="_x0000_s1122" style="position:absolute;left:8890;top:37156;width:13277;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FOBT: fecal occult blood test</w:t>
                        </w:r>
                      </w:p>
                    </w:txbxContent>
                  </v:textbox>
                </v:rect>
                <v:rect id="Rectangle 99" o:spid="_x0000_s1123" style="position:absolute;left:9055;top:39049;width:10464;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63257" w:rsidRDefault="00563257">
                        <w:r>
                          <w:rPr>
                            <w:rFonts w:ascii="Calibri" w:hAnsi="Calibri" w:cs="Calibri"/>
                            <w:kern w:val="0"/>
                            <w:sz w:val="18"/>
                            <w:szCs w:val="18"/>
                          </w:rPr>
                          <w:t>CRC: Colorectal cancer</w:t>
                        </w:r>
                      </w:p>
                    </w:txbxContent>
                  </v:textbox>
                </v:rect>
                <v:rect id="Rectangle 100" o:spid="_x0000_s1124" style="position:absolute;left:9055;top:40949;width:5924;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563257" w:rsidRDefault="00563257">
                        <w:r>
                          <w:rPr>
                            <w:rFonts w:ascii="Calibri" w:hAnsi="Calibri" w:cs="Calibri"/>
                            <w:kern w:val="0"/>
                            <w:sz w:val="18"/>
                            <w:szCs w:val="18"/>
                          </w:rPr>
                          <w:t xml:space="preserve">FAP: Familial </w:t>
                        </w:r>
                      </w:p>
                    </w:txbxContent>
                  </v:textbox>
                </v:rect>
                <v:rect id="Rectangle 101" o:spid="_x0000_s1125" style="position:absolute;left:14947;top:40949;width:6420;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563257" w:rsidRDefault="00563257">
                        <w:r>
                          <w:rPr>
                            <w:rFonts w:ascii="Calibri" w:hAnsi="Calibri" w:cs="Calibri"/>
                            <w:kern w:val="0"/>
                            <w:sz w:val="18"/>
                            <w:szCs w:val="18"/>
                          </w:rPr>
                          <w:t>adenomatous</w:t>
                        </w:r>
                      </w:p>
                    </w:txbxContent>
                  </v:textbox>
                </v:rect>
                <v:rect id="Rectangle 102" o:spid="_x0000_s1126" style="position:absolute;left:21348;top:40949;width:4344;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63257" w:rsidRDefault="00563257">
                        <w:r>
                          <w:rPr>
                            <w:rFonts w:ascii="Calibri" w:hAnsi="Calibri" w:cs="Calibri"/>
                            <w:kern w:val="0"/>
                            <w:sz w:val="18"/>
                            <w:szCs w:val="18"/>
                          </w:rPr>
                          <w:t>polyposis</w:t>
                        </w:r>
                      </w:p>
                    </w:txbxContent>
                  </v:textbox>
                </v:rect>
                <v:rect id="Rectangle 103" o:spid="_x0000_s1127" style="position:absolute;left:9055;top:42855;width:10845;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63257" w:rsidRDefault="00563257">
                        <w:r>
                          <w:rPr>
                            <w:rFonts w:ascii="Calibri" w:hAnsi="Calibri" w:cs="Calibri"/>
                            <w:kern w:val="0"/>
                            <w:sz w:val="18"/>
                            <w:szCs w:val="18"/>
                          </w:rPr>
                          <w:t>HNPCC: Hereditary non</w:t>
                        </w:r>
                      </w:p>
                    </w:txbxContent>
                  </v:textbox>
                </v:rect>
                <v:rect id="Rectangle 104" o:spid="_x0000_s1128" style="position:absolute;left:19437;top:42855;width:355;height:19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w:t>
                        </w:r>
                      </w:p>
                    </w:txbxContent>
                  </v:textbox>
                </v:rect>
                <v:rect id="Rectangle 105" o:spid="_x0000_s1129" style="position:absolute;left:19767;top:42855;width:4343;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563257" w:rsidRDefault="00563257">
                        <w:r>
                          <w:rPr>
                            <w:rFonts w:ascii="Calibri" w:hAnsi="Calibri" w:cs="Calibri"/>
                            <w:kern w:val="0"/>
                            <w:sz w:val="18"/>
                            <w:szCs w:val="18"/>
                          </w:rPr>
                          <w:t>polyposis</w:t>
                        </w:r>
                      </w:p>
                    </w:txbxContent>
                  </v:textbox>
                </v:rect>
                <v:rect id="Rectangle 106" o:spid="_x0000_s1130" style="position:absolute;left:24250;top:42849;width:5893;height:1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563257" w:rsidRDefault="00563257">
                        <w:r>
                          <w:rPr>
                            <w:rFonts w:ascii="Calibri" w:hAnsi="Calibri" w:cs="Calibri"/>
                            <w:kern w:val="0"/>
                            <w:sz w:val="18"/>
                            <w:szCs w:val="18"/>
                          </w:rPr>
                          <w:t xml:space="preserve">colon cancer </w:t>
                        </w:r>
                      </w:p>
                    </w:txbxContent>
                  </v:textbox>
                </v:rect>
                <v:rect id="Rectangle 107" o:spid="_x0000_s1131" style="position:absolute;left:40944;top:37854;width:10719;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W1cQA&#10;AADcAAAADwAAAGRycy9kb3ducmV2LnhtbERPTWvCQBC9C/0PyxS86cZatE1dpQhi2ktp7KHHITtN&#10;otnZmF119dd3BcHbPN7nzBbBNOJInastKxgNExDEhdU1lwp+NqvBCwjnkTU2lknBmRws5g+9Gaba&#10;nvibjrkvRQxhl6KCyvs2ldIVFRl0Q9sSR+7PdgZ9hF0pdYenGG4a+ZQkE2mw5thQYUvLiopdfjAK&#10;cJpdPrdZOOzcaxivP77y38v+rFT/Mby/gfAU/F18c2c6zk+e4fpMv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TFtXEAAAA3AAAAA8AAAAAAAAAAAAAAAAAmAIAAGRycy9k&#10;b3ducmV2LnhtbFBLBQYAAAAABAAEAPUAAACJAwAAAAA=&#10;" fillcolor="#c3d69b" strokecolor="#c3d69b" strokeweight="0"/>
                <v:rect id="Rectangle 108" o:spid="_x0000_s1132" style="position:absolute;left:52990;top:37144;width:9811;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563257" w:rsidRDefault="00563257">
                        <w:r>
                          <w:rPr>
                            <w:rFonts w:ascii="Calibri" w:hAnsi="Calibri" w:cs="Calibri"/>
                            <w:kern w:val="0"/>
                            <w:sz w:val="18"/>
                            <w:szCs w:val="18"/>
                          </w:rPr>
                          <w:t>Illness /disease (CRC)</w:t>
                        </w:r>
                      </w:p>
                    </w:txbxContent>
                  </v:textbox>
                </v:rect>
                <v:rect id="Rectangle 109" o:spid="_x0000_s1133" style="position:absolute;left:52990;top:39049;width:8236;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Symptoms / Signs</w:t>
                        </w:r>
                      </w:p>
                    </w:txbxContent>
                  </v:textbox>
                </v:rect>
                <v:rect id="Rectangle 110" o:spid="_x0000_s1134" style="position:absolute;left:40862;top:39365;width:10801;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jiMQA&#10;AADcAAAADwAAAGRycy9kb3ducmV2LnhtbESPzWrDMBCE74W8g9hAb42cUuLiRAkhUOjVrg/tbSNt&#10;bBNrZSzVP3n6qBDobZeZnW92d5hsKwbqfeNYwXqVgCDWzjRcKSi/Pl7eQfiAbLB1TApm8nDYL552&#10;mBk3ck5DESoRQ9hnqKAOocuk9Lomi37lOuKoXVxvMcS1r6TpcYzhtpWvSbKRFhuOhBo7OtWkr8Wv&#10;VfCTlm2um9uxmr/fdITM52KYlXpeTsctiEBT+Dc/rj9NrJ+k8PdMnE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4jEAAAA3AAAAA8AAAAAAAAAAAAAAAAAmAIAAGRycy9k&#10;b3ducmV2LnhtbFBLBQYAAAAABAAEAPUAAACJAwAAAAA=&#10;" fillcolor="red" stroked="f"/>
                <v:rect id="Rectangle 111" o:spid="_x0000_s1135" style="position:absolute;left:40944;top:39444;width:10637;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mcQA&#10;AADcAAAADwAAAGRycy9kb3ducmV2LnhtbESPQWvCQBCF74X+h2UK3urGHqREVxHRkiJajP6AITsm&#10;0exsyG5N/PfOodDbDO/Ne9/Ml4Nr1J26UHs2MBknoIgLb2suDZxP2/dPUCEiW2w8k4EHBVguXl/m&#10;mFrf85HueSyVhHBI0UAVY5tqHYqKHIaxb4lFu/jOYZS1K7XtsJdw1+iPJJlqhzVLQ4UtrSsqbvmv&#10;M7Ap++wQtoef7At339di93D9Pjdm9DasZqAiDfHf/HedWcFPhFaekQn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O0pnEAAAA3AAAAA8AAAAAAAAAAAAAAAAAmAIAAGRycy9k&#10;b3ducmV2LnhtbFBLBQYAAAAABAAEAPUAAACJAwAAAAA=&#10;" stroked="f">
                  <v:fill r:id="rId12" o:title="" recolor="t" type="tile"/>
                </v:rect>
                <v:rect id="Rectangle 112" o:spid="_x0000_s1136" style="position:absolute;left:40862;top:39365;width:10801;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SYcMA&#10;AADcAAAADwAAAGRycy9kb3ducmV2LnhtbESPQYvCMBCF74L/IYzgTVNFVrdrFBEEr1YPu7cxmW3L&#10;NpPSxNr6682C4G2G9+Z9b9bbzlaipcaXjhXMpgkIYu1MybmCy/kwWYHwAdlg5ZgU9ORhuxkO1pga&#10;d+cTtVnIRQxhn6KCIoQ6ldLrgiz6qauJo/brGoshrk0uTYP3GG4rOU+SD2mx5EgosKZ9Qfovu1kF&#10;P8tLddLlY5f33wsdIf01a3ulxqNu9wUiUBfe5tf10cT6ySf8PxMn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wSYcMAAADcAAAADwAAAAAAAAAAAAAAAACYAgAAZHJzL2Rv&#10;d25yZXYueG1sUEsFBgAAAAAEAAQA9QAAAIgDAAAAAA==&#10;" fillcolor="red" stroked="f"/>
                <v:rect id="Rectangle 113" o:spid="_x0000_s1137" style="position:absolute;left:47923;top:8490;width:1841;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563257" w:rsidRDefault="00563257">
                        <w:r>
                          <w:rPr>
                            <w:rFonts w:ascii="Calibri" w:hAnsi="Calibri" w:cs="Calibri"/>
                            <w:kern w:val="0"/>
                            <w:sz w:val="18"/>
                            <w:szCs w:val="18"/>
                          </w:rPr>
                          <w:t>CRC</w:t>
                        </w:r>
                      </w:p>
                    </w:txbxContent>
                  </v:textbox>
                </v:rect>
                <v:rect id="Rectangle 114" o:spid="_x0000_s1138" style="position:absolute;left:46431;top:10390;width:4946;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Adenomas</w:t>
                        </w:r>
                      </w:p>
                    </w:txbxContent>
                  </v:textbox>
                </v:rect>
                <v:rect id="Rectangle 115" o:spid="_x0000_s1139" style="position:absolute;left:47923;top:12302;width:1778;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FAP</w:t>
                        </w:r>
                      </w:p>
                    </w:txbxContent>
                  </v:textbox>
                </v:rect>
                <v:rect id="Rectangle 116" o:spid="_x0000_s1140" style="position:absolute;left:47256;top:14214;width:3264;height:1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HNPCC</w:t>
                        </w:r>
                      </w:p>
                    </w:txbxContent>
                  </v:textbox>
                </v:rect>
                <v:rect id="Rectangle 117" o:spid="_x0000_s1141" style="position:absolute;left:45847;top:16107;width:6159;height:1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563257" w:rsidRDefault="00563257">
                        <w:r>
                          <w:rPr>
                            <w:rFonts w:ascii="Calibri" w:hAnsi="Calibri" w:cs="Calibri"/>
                            <w:kern w:val="0"/>
                            <w:sz w:val="18"/>
                            <w:szCs w:val="18"/>
                          </w:rPr>
                          <w:t>Other lesions</w:t>
                        </w:r>
                      </w:p>
                    </w:txbxContent>
                  </v:textbox>
                </v:rect>
                <v:shape id="Freeform 118" o:spid="_x0000_s1142" style="position:absolute;left:61048;top:6985;width:15533;height:2379;visibility:visible;mso-wrap-style:square;v-text-anchor:top" coordsize="244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t/L4A&#10;AADcAAAADwAAAGRycy9kb3ducmV2LnhtbERPSwrCMBDdC94hjOBO0wqKVKOIIBQXgp8DjM3YVptJ&#10;baLW2xtBcDeP9535sjWVeFLjSssK4mEEgjizuuRcwem4GUxBOI+ssbJMCt7kYLnoduaYaPviPT0P&#10;PhchhF2CCgrv60RKlxVk0A1tTRy4i20M+gCbXOoGXyHcVHIURRNpsOTQUGBN64Ky2+FhFNAV7f26&#10;n6RbU513aRZtjqdVrFS/165mIDy1/i/+uVMd5sdj+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iLfy+AAAA3AAAAA8AAAAAAAAAAAAAAAAAmAIAAGRycy9kb3ducmV2&#10;LnhtbFBLBQYAAAAABAAEAPUAAACDAwAAAAA=&#10;" path="m,39r26,l65,26,91,13r53,l196,r65,l301,r52,l392,r65,l510,r78,l667,13r78,l850,13r91,13l1138,26r196,13l1438,52r92,l1622,65r78,13l1779,78r65,13l1949,117r104,27l2132,170r65,39l2249,248r53,26l2341,300r39,27l2406,340r13,l2433,353r13,l2446,366r,26l2433,392r-14,l2393,392r13,-39l2419,353r-13,13l2419,353r-13,26l2419,379r-13,l2380,366r-26,-13l2315,327r-39,-27l2236,274r-52,-26l2119,209r-79,-26l1949,157,1831,130r-66,-13l1700,104r-78,l1530,91r-92,l1334,78,1138,65r-197,l837,52r-92,l667,52,588,39r-78,l444,39r-52,l353,39r-52,l261,39r-65,l144,52r-40,l78,65r-39,l13,78,,39xe" fillcolor="#c3d69b" strokecolor="#c3d69b" strokeweight="0">
                  <v:path arrowok="t" o:connecttype="custom" o:connectlocs="16510,23670;57785,7890;124460,0;191135,0;248920,0;323850,0;423545,7890;539750,7890;722630,15780;913130,31560;1029970,39450;1129665,47340;1237615,71011;1353820,103178;1428115,150518;1486535,182079;1527810,206356;1544955,214246;1553210,222136;1553210,237916;1536065,237916;1519555,237916;1536065,214246;1536065,214246;1536065,214246;1527810,230026;1527810,230026;1494790,214246;1445260,182079;1386840,150518;1295400,111068;1162685,78901;1079500,63121;971550,55231;847090,47340;597535,39450;473075,31560;373380,23670;281940,23670;224155,23670;165735,23670;91440,31560;49530,39450;8255,47340" o:connectangles="0,0,0,0,0,0,0,0,0,0,0,0,0,0,0,0,0,0,0,0,0,0,0,0,0,0,0,0,0,0,0,0,0,0,0,0,0,0,0,0,0,0,0,0"/>
                </v:shape>
              </v:group>
            </w:pict>
          </mc:Fallback>
        </mc:AlternateContent>
      </w: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pPr>
        <w:tabs>
          <w:tab w:val="left" w:pos="7938"/>
        </w:tabs>
        <w:snapToGrid w:val="0"/>
        <w:spacing w:line="360" w:lineRule="auto"/>
        <w:rPr>
          <w:rFonts w:ascii="Book Antiqua" w:hAnsi="Book Antiqua"/>
          <w:b/>
          <w:sz w:val="24"/>
          <w:szCs w:val="24"/>
        </w:rPr>
      </w:pPr>
    </w:p>
    <w:p w:rsidR="00563257" w:rsidRPr="00D868D8" w:rsidRDefault="00563257" w:rsidP="004D2AF5">
      <w:pPr>
        <w:tabs>
          <w:tab w:val="left" w:pos="7938"/>
        </w:tabs>
        <w:snapToGrid w:val="0"/>
        <w:spacing w:line="360" w:lineRule="auto"/>
        <w:rPr>
          <w:rFonts w:ascii="Book Antiqua" w:hAnsi="Book Antiqua"/>
          <w:sz w:val="24"/>
          <w:szCs w:val="24"/>
        </w:rPr>
        <w:sectPr w:rsidR="00563257" w:rsidRPr="00D868D8" w:rsidSect="003A0F0B">
          <w:endnotePr>
            <w:numFmt w:val="decimal"/>
          </w:endnotePr>
          <w:pgSz w:w="16838" w:h="11906" w:orient="landscape"/>
          <w:pgMar w:top="1230" w:right="1440" w:bottom="1230" w:left="1440" w:header="851" w:footer="992" w:gutter="0"/>
          <w:cols w:space="425"/>
          <w:docGrid w:type="lines" w:linePitch="312"/>
        </w:sectPr>
      </w:pPr>
    </w:p>
    <w:p w:rsidR="00563257" w:rsidRDefault="00563257">
      <w:pPr>
        <w:widowControl/>
        <w:suppressAutoHyphens w:val="0"/>
        <w:overflowPunct/>
        <w:autoSpaceDE/>
        <w:autoSpaceDN/>
        <w:adjustRightInd/>
        <w:snapToGrid w:val="0"/>
        <w:spacing w:line="360" w:lineRule="auto"/>
        <w:textAlignment w:val="auto"/>
        <w:rPr>
          <w:rFonts w:ascii="Book Antiqua" w:hAnsi="Book Antiqua"/>
          <w:b/>
          <w:sz w:val="24"/>
          <w:szCs w:val="24"/>
          <w:lang w:eastAsia="zh-CN"/>
        </w:rPr>
      </w:pPr>
      <w:r w:rsidRPr="004F39A7">
        <w:rPr>
          <w:rFonts w:ascii="Book Antiqua" w:hAnsi="Book Antiqua"/>
          <w:b/>
          <w:sz w:val="24"/>
          <w:szCs w:val="24"/>
        </w:rPr>
        <w:lastRenderedPageBreak/>
        <w:t xml:space="preserve">Table 1 Characteristics of the colorectal cancer screening programs worldwide </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3028"/>
        <w:gridCol w:w="2767"/>
        <w:gridCol w:w="3502"/>
        <w:gridCol w:w="3751"/>
        <w:gridCol w:w="3611"/>
      </w:tblGrid>
      <w:tr w:rsidR="00563257" w:rsidRPr="00D868D8" w:rsidTr="00374035">
        <w:tc>
          <w:tcPr>
            <w:tcW w:w="3028" w:type="dxa"/>
            <w:tcBorders>
              <w:top w:val="single" w:sz="4" w:space="0" w:color="auto"/>
              <w:bottom w:val="single" w:sz="8" w:space="0" w:color="auto"/>
            </w:tcBorders>
            <w:vAlign w:val="center"/>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Country</w:t>
            </w:r>
          </w:p>
        </w:tc>
        <w:tc>
          <w:tcPr>
            <w:tcW w:w="2767" w:type="dxa"/>
            <w:tcBorders>
              <w:top w:val="single" w:sz="4" w:space="0" w:color="auto"/>
              <w:bottom w:val="single" w:sz="8" w:space="0" w:color="auto"/>
            </w:tcBorders>
            <w:vAlign w:val="center"/>
          </w:tcPr>
          <w:p w:rsidR="00563257" w:rsidRDefault="00563257">
            <w:pPr>
              <w:tabs>
                <w:tab w:val="left" w:pos="7938"/>
              </w:tabs>
              <w:spacing w:line="360" w:lineRule="auto"/>
              <w:jc w:val="center"/>
              <w:rPr>
                <w:rFonts w:ascii="Book Antiqua" w:hAnsi="Book Antiqua"/>
                <w:b/>
                <w:sz w:val="24"/>
                <w:szCs w:val="24"/>
              </w:rPr>
            </w:pPr>
            <w:r w:rsidRPr="004F39A7">
              <w:rPr>
                <w:rFonts w:ascii="Book Antiqua" w:hAnsi="Book Antiqua"/>
                <w:b/>
                <w:sz w:val="24"/>
                <w:szCs w:val="24"/>
              </w:rPr>
              <w:t>Test</w:t>
            </w:r>
          </w:p>
        </w:tc>
        <w:tc>
          <w:tcPr>
            <w:tcW w:w="3502" w:type="dxa"/>
            <w:tcBorders>
              <w:top w:val="single" w:sz="4" w:space="0" w:color="auto"/>
              <w:bottom w:val="single" w:sz="8" w:space="0" w:color="auto"/>
            </w:tcBorders>
            <w:vAlign w:val="center"/>
          </w:tcPr>
          <w:p w:rsidR="00563257" w:rsidRDefault="00563257">
            <w:pPr>
              <w:tabs>
                <w:tab w:val="left" w:pos="7938"/>
              </w:tabs>
              <w:spacing w:line="360" w:lineRule="auto"/>
              <w:jc w:val="center"/>
              <w:rPr>
                <w:rFonts w:ascii="Book Antiqua" w:hAnsi="Book Antiqua"/>
                <w:b/>
                <w:sz w:val="24"/>
                <w:szCs w:val="24"/>
              </w:rPr>
            </w:pPr>
            <w:r w:rsidRPr="004F39A7">
              <w:rPr>
                <w:rFonts w:ascii="Book Antiqua" w:hAnsi="Book Antiqua"/>
                <w:b/>
                <w:sz w:val="24"/>
                <w:szCs w:val="24"/>
              </w:rPr>
              <w:t>Periodicity</w:t>
            </w:r>
          </w:p>
        </w:tc>
        <w:tc>
          <w:tcPr>
            <w:tcW w:w="3751" w:type="dxa"/>
            <w:tcBorders>
              <w:top w:val="single" w:sz="4" w:space="0" w:color="auto"/>
              <w:bottom w:val="single" w:sz="8" w:space="0" w:color="auto"/>
            </w:tcBorders>
            <w:vAlign w:val="center"/>
          </w:tcPr>
          <w:p w:rsidR="00563257" w:rsidRDefault="00563257">
            <w:pPr>
              <w:tabs>
                <w:tab w:val="left" w:pos="7938"/>
              </w:tabs>
              <w:spacing w:line="360" w:lineRule="auto"/>
              <w:jc w:val="center"/>
              <w:rPr>
                <w:rFonts w:ascii="Book Antiqua" w:hAnsi="Book Antiqua"/>
                <w:b/>
                <w:sz w:val="24"/>
                <w:szCs w:val="24"/>
              </w:rPr>
            </w:pPr>
            <w:r w:rsidRPr="004F39A7">
              <w:rPr>
                <w:rFonts w:ascii="Book Antiqua" w:hAnsi="Book Antiqua"/>
                <w:b/>
                <w:sz w:val="24"/>
                <w:szCs w:val="24"/>
              </w:rPr>
              <w:t>Target population (</w:t>
            </w:r>
            <w:r w:rsidRPr="004F39A7">
              <w:rPr>
                <w:rFonts w:ascii="Book Antiqua" w:hAnsi="Book Antiqua"/>
                <w:b/>
                <w:sz w:val="24"/>
                <w:szCs w:val="24"/>
                <w:lang w:eastAsia="zh-CN"/>
              </w:rPr>
              <w:t>yr</w:t>
            </w:r>
            <w:r w:rsidRPr="004F39A7">
              <w:rPr>
                <w:rFonts w:ascii="Book Antiqua" w:hAnsi="Book Antiqua"/>
                <w:b/>
                <w:sz w:val="24"/>
                <w:szCs w:val="24"/>
              </w:rPr>
              <w:t>)</w:t>
            </w:r>
          </w:p>
        </w:tc>
        <w:tc>
          <w:tcPr>
            <w:tcW w:w="3611" w:type="dxa"/>
            <w:tcBorders>
              <w:top w:val="single" w:sz="4" w:space="0" w:color="auto"/>
              <w:bottom w:val="single" w:sz="8" w:space="0" w:color="auto"/>
            </w:tcBorders>
            <w:vAlign w:val="center"/>
          </w:tcPr>
          <w:p w:rsidR="00563257" w:rsidRDefault="00563257">
            <w:pPr>
              <w:tabs>
                <w:tab w:val="left" w:pos="7938"/>
              </w:tabs>
              <w:spacing w:line="360" w:lineRule="auto"/>
              <w:jc w:val="center"/>
              <w:rPr>
                <w:rFonts w:ascii="Book Antiqua" w:hAnsi="Book Antiqua"/>
                <w:b/>
                <w:sz w:val="24"/>
                <w:szCs w:val="24"/>
              </w:rPr>
            </w:pPr>
            <w:r w:rsidRPr="004F39A7">
              <w:rPr>
                <w:rFonts w:ascii="Book Antiqua" w:hAnsi="Book Antiqua"/>
                <w:b/>
                <w:sz w:val="24"/>
                <w:szCs w:val="24"/>
              </w:rPr>
              <w:t>Year of implementation</w:t>
            </w:r>
          </w:p>
        </w:tc>
      </w:tr>
      <w:tr w:rsidR="00563257" w:rsidRPr="00D868D8" w:rsidTr="00374035">
        <w:tc>
          <w:tcPr>
            <w:tcW w:w="3028" w:type="dxa"/>
            <w:tcBorders>
              <w:top w:val="single" w:sz="8" w:space="0" w:color="auto"/>
            </w:tcBorders>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Germany</w:t>
            </w:r>
            <w:r w:rsidRPr="004F39A7">
              <w:rPr>
                <w:rFonts w:ascii="Book Antiqua" w:hAnsi="Book Antiqua"/>
                <w:sz w:val="24"/>
                <w:szCs w:val="24"/>
                <w:vertAlign w:val="superscript"/>
                <w:lang w:eastAsia="zh-CN"/>
              </w:rPr>
              <w:t>1</w:t>
            </w:r>
          </w:p>
        </w:tc>
        <w:tc>
          <w:tcPr>
            <w:tcW w:w="2767" w:type="dxa"/>
            <w:tcBorders>
              <w:top w:val="single" w:sz="8"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   FOBT or CS</w:t>
            </w:r>
          </w:p>
        </w:tc>
        <w:tc>
          <w:tcPr>
            <w:tcW w:w="3502" w:type="dxa"/>
            <w:tcBorders>
              <w:top w:val="single" w:sz="8"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Annual </w:t>
            </w:r>
          </w:p>
          <w:p w:rsidR="00563257" w:rsidRDefault="00563257">
            <w:pPr>
              <w:tabs>
                <w:tab w:val="left" w:pos="7938"/>
              </w:tabs>
              <w:spacing w:line="360" w:lineRule="auto"/>
              <w:jc w:val="center"/>
              <w:rPr>
                <w:rFonts w:ascii="Book Antiqua" w:hAnsi="Book Antiqua"/>
                <w:sz w:val="24"/>
                <w:szCs w:val="24"/>
                <w:lang w:eastAsia="zh-CN"/>
              </w:rPr>
            </w:pPr>
            <w:r w:rsidRPr="004F39A7">
              <w:rPr>
                <w:rFonts w:ascii="Book Antiqua" w:hAnsi="Book Antiqua"/>
                <w:sz w:val="24"/>
                <w:szCs w:val="24"/>
              </w:rPr>
              <w:t>Biennial/every 10 yr</w:t>
            </w:r>
          </w:p>
        </w:tc>
        <w:tc>
          <w:tcPr>
            <w:tcW w:w="3751" w:type="dxa"/>
            <w:tcBorders>
              <w:top w:val="single" w:sz="8"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50-55 </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&gt;</w:t>
            </w:r>
            <w:r w:rsidRPr="004F39A7">
              <w:rPr>
                <w:rFonts w:ascii="Book Antiqua" w:hAnsi="Book Antiqua"/>
                <w:sz w:val="24"/>
                <w:szCs w:val="24"/>
                <w:lang w:eastAsia="zh-CN"/>
              </w:rPr>
              <w:t xml:space="preserve"> </w:t>
            </w:r>
            <w:r w:rsidRPr="004F39A7">
              <w:rPr>
                <w:rFonts w:ascii="Book Antiqua" w:hAnsi="Book Antiqua"/>
                <w:sz w:val="24"/>
                <w:szCs w:val="24"/>
              </w:rPr>
              <w:t>55</w:t>
            </w:r>
          </w:p>
        </w:tc>
        <w:tc>
          <w:tcPr>
            <w:tcW w:w="3611" w:type="dxa"/>
            <w:tcBorders>
              <w:top w:val="single" w:sz="8"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1971</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Italy</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FS</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Biennial </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Once-only</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50-69/74 </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58-60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1982</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Israel</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Annual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50-74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Early 1990s</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Japan</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Annual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eastAsia="Times New Roman" w:hAnsi="Book Antiqua"/>
                <w:sz w:val="24"/>
                <w:szCs w:val="24"/>
              </w:rPr>
              <w:t>≥</w:t>
            </w:r>
            <w:r w:rsidRPr="004F39A7">
              <w:rPr>
                <w:rFonts w:ascii="Book Antiqua" w:hAnsi="Book Antiqua"/>
                <w:sz w:val="24"/>
                <w:szCs w:val="24"/>
                <w:lang w:eastAsia="zh-CN"/>
              </w:rPr>
              <w:t xml:space="preserve"> </w:t>
            </w:r>
            <w:r w:rsidRPr="004F39A7">
              <w:rPr>
                <w:rFonts w:ascii="Book Antiqua" w:hAnsi="Book Antiqua"/>
                <w:sz w:val="24"/>
                <w:szCs w:val="24"/>
              </w:rPr>
              <w:t xml:space="preserve">40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1992</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United States</w:t>
            </w:r>
            <w:r w:rsidRPr="004F39A7">
              <w:rPr>
                <w:rFonts w:ascii="Book Antiqua" w:hAnsi="Book Antiqua"/>
                <w:sz w:val="24"/>
                <w:szCs w:val="24"/>
                <w:vertAlign w:val="superscript"/>
                <w:lang w:eastAsia="zh-CN"/>
              </w:rPr>
              <w:t>1</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FOBT </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FS / FOBT CS</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Annual</w:t>
            </w:r>
          </w:p>
          <w:p w:rsidR="00563257" w:rsidRDefault="00563257">
            <w:pPr>
              <w:tabs>
                <w:tab w:val="left" w:pos="7938"/>
              </w:tabs>
              <w:spacing w:line="360" w:lineRule="auto"/>
              <w:jc w:val="center"/>
              <w:rPr>
                <w:rFonts w:ascii="Book Antiqua" w:hAnsi="Book Antiqua"/>
                <w:sz w:val="24"/>
                <w:szCs w:val="24"/>
                <w:lang w:eastAsia="zh-CN"/>
              </w:rPr>
            </w:pPr>
            <w:r w:rsidRPr="004F39A7">
              <w:rPr>
                <w:rFonts w:ascii="Book Antiqua" w:hAnsi="Book Antiqua"/>
                <w:sz w:val="24"/>
                <w:szCs w:val="24"/>
              </w:rPr>
              <w:t xml:space="preserve"> Every 5/every 3 yr</w:t>
            </w:r>
          </w:p>
          <w:p w:rsidR="00563257" w:rsidRDefault="00563257">
            <w:pPr>
              <w:tabs>
                <w:tab w:val="left" w:pos="7938"/>
              </w:tabs>
              <w:spacing w:line="360" w:lineRule="auto"/>
              <w:jc w:val="center"/>
              <w:rPr>
                <w:rFonts w:ascii="Book Antiqua" w:hAnsi="Book Antiqua"/>
                <w:sz w:val="24"/>
                <w:szCs w:val="24"/>
                <w:lang w:eastAsia="zh-CN"/>
              </w:rPr>
            </w:pPr>
            <w:r w:rsidRPr="004F39A7">
              <w:rPr>
                <w:rFonts w:ascii="Book Antiqua" w:hAnsi="Book Antiqua"/>
                <w:sz w:val="24"/>
                <w:szCs w:val="24"/>
              </w:rPr>
              <w:t>Every 10 yr</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50-75</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1994</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Taiwan</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Biennial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50-69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1995</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Spain</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Biennial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50-69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2000</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Poland</w:t>
            </w:r>
            <w:r w:rsidRPr="004F39A7">
              <w:rPr>
                <w:rFonts w:ascii="Book Antiqua" w:hAnsi="Book Antiqua"/>
                <w:sz w:val="24"/>
                <w:szCs w:val="24"/>
                <w:vertAlign w:val="superscript"/>
                <w:lang w:eastAsia="zh-CN"/>
              </w:rPr>
              <w:t>1</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CS</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Periodic </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50-66</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2000</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Czech republic</w:t>
            </w:r>
            <w:r w:rsidRPr="004F39A7">
              <w:rPr>
                <w:rFonts w:ascii="Book Antiqua" w:hAnsi="Book Antiqua"/>
                <w:sz w:val="24"/>
                <w:szCs w:val="24"/>
                <w:vertAlign w:val="superscript"/>
                <w:lang w:eastAsia="zh-CN"/>
              </w:rPr>
              <w:t>1</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   FOBT/ CS</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Annual </w:t>
            </w:r>
          </w:p>
          <w:p w:rsidR="00563257" w:rsidRDefault="00563257">
            <w:pPr>
              <w:tabs>
                <w:tab w:val="left" w:pos="7938"/>
              </w:tabs>
              <w:spacing w:line="360" w:lineRule="auto"/>
              <w:jc w:val="center"/>
              <w:rPr>
                <w:rFonts w:ascii="Book Antiqua" w:hAnsi="Book Antiqua"/>
                <w:sz w:val="24"/>
                <w:szCs w:val="24"/>
                <w:lang w:eastAsia="zh-CN"/>
              </w:rPr>
            </w:pPr>
            <w:r w:rsidRPr="004F39A7">
              <w:rPr>
                <w:rFonts w:ascii="Book Antiqua" w:hAnsi="Book Antiqua"/>
                <w:sz w:val="24"/>
                <w:szCs w:val="24"/>
              </w:rPr>
              <w:t>Biennial/every 10 yr</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50-54 </w:t>
            </w:r>
          </w:p>
          <w:p w:rsidR="00563257" w:rsidRDefault="00563257">
            <w:pPr>
              <w:tabs>
                <w:tab w:val="left" w:pos="7938"/>
              </w:tabs>
              <w:spacing w:line="360" w:lineRule="auto"/>
              <w:jc w:val="center"/>
              <w:rPr>
                <w:rFonts w:ascii="Book Antiqua" w:hAnsi="Book Antiqua"/>
                <w:sz w:val="24"/>
                <w:szCs w:val="24"/>
              </w:rPr>
            </w:pPr>
            <w:r w:rsidRPr="004F39A7">
              <w:rPr>
                <w:rFonts w:ascii="Book Antiqua" w:eastAsia="Times New Roman" w:hAnsi="Book Antiqua"/>
                <w:sz w:val="24"/>
                <w:szCs w:val="24"/>
              </w:rPr>
              <w:t>≥</w:t>
            </w:r>
            <w:r w:rsidRPr="004F39A7">
              <w:rPr>
                <w:rFonts w:ascii="Book Antiqua" w:hAnsi="Book Antiqua"/>
                <w:sz w:val="24"/>
                <w:szCs w:val="24"/>
                <w:lang w:eastAsia="zh-CN"/>
              </w:rPr>
              <w:t xml:space="preserve"> </w:t>
            </w:r>
            <w:r w:rsidRPr="004F39A7">
              <w:rPr>
                <w:rFonts w:ascii="Book Antiqua" w:hAnsi="Book Antiqua"/>
                <w:sz w:val="24"/>
                <w:szCs w:val="24"/>
              </w:rPr>
              <w:t>55</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2001</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France</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Biennial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50-74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2002</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Finland</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Biennial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60-69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2004</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Korea</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Annual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eastAsia="Times New Roman" w:hAnsi="Book Antiqua"/>
                <w:sz w:val="24"/>
                <w:szCs w:val="24"/>
              </w:rPr>
              <w:t>≥</w:t>
            </w:r>
            <w:r w:rsidRPr="004F39A7">
              <w:rPr>
                <w:rFonts w:ascii="Book Antiqua" w:hAnsi="Book Antiqua"/>
                <w:sz w:val="24"/>
                <w:szCs w:val="24"/>
                <w:lang w:eastAsia="zh-CN"/>
              </w:rPr>
              <w:t xml:space="preserve"> </w:t>
            </w:r>
            <w:r w:rsidRPr="004F39A7">
              <w:rPr>
                <w:rFonts w:ascii="Book Antiqua" w:hAnsi="Book Antiqua"/>
                <w:sz w:val="24"/>
                <w:szCs w:val="24"/>
              </w:rPr>
              <w:t xml:space="preserve">50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2004</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Latvia</w:t>
            </w:r>
            <w:r w:rsidRPr="004F39A7">
              <w:rPr>
                <w:rFonts w:ascii="Book Antiqua" w:hAnsi="Book Antiqua"/>
                <w:sz w:val="24"/>
                <w:szCs w:val="24"/>
                <w:vertAlign w:val="superscript"/>
                <w:lang w:eastAsia="zh-CN"/>
              </w:rPr>
              <w:t>1</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Annual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eastAsia="Times New Roman" w:hAnsi="Book Antiqua"/>
                <w:sz w:val="24"/>
                <w:szCs w:val="24"/>
              </w:rPr>
              <w:t>≥</w:t>
            </w:r>
            <w:r w:rsidRPr="004F39A7">
              <w:rPr>
                <w:rFonts w:ascii="Book Antiqua" w:hAnsi="Book Antiqua"/>
                <w:sz w:val="24"/>
                <w:szCs w:val="24"/>
                <w:lang w:eastAsia="zh-CN"/>
              </w:rPr>
              <w:t xml:space="preserve"> </w:t>
            </w:r>
            <w:r w:rsidRPr="004F39A7">
              <w:rPr>
                <w:rFonts w:ascii="Book Antiqua" w:hAnsi="Book Antiqua"/>
                <w:sz w:val="24"/>
                <w:szCs w:val="24"/>
              </w:rPr>
              <w:t xml:space="preserve">50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2005</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Australia</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Periodic</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50/55/60/65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2006</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England</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Biennial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50-75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2006</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Canada</w:t>
            </w:r>
          </w:p>
          <w:p w:rsidR="00563257" w:rsidRDefault="00563257">
            <w:pPr>
              <w:tabs>
                <w:tab w:val="left" w:pos="7938"/>
              </w:tabs>
              <w:spacing w:line="360" w:lineRule="auto"/>
              <w:rPr>
                <w:rFonts w:ascii="Book Antiqua" w:hAnsi="Book Antiqua"/>
                <w:sz w:val="24"/>
                <w:szCs w:val="24"/>
              </w:rPr>
            </w:pPr>
            <w:r w:rsidRPr="004F39A7">
              <w:rPr>
                <w:rFonts w:ascii="Book Antiqua" w:hAnsi="Book Antiqua"/>
                <w:b/>
                <w:sz w:val="24"/>
                <w:szCs w:val="24"/>
              </w:rPr>
              <w:t xml:space="preserve">   </w:t>
            </w:r>
            <w:r w:rsidRPr="004F39A7">
              <w:rPr>
                <w:rFonts w:ascii="Book Antiqua" w:hAnsi="Book Antiqua"/>
                <w:sz w:val="24"/>
                <w:szCs w:val="24"/>
              </w:rPr>
              <w:t>Ontario</w:t>
            </w:r>
          </w:p>
          <w:p w:rsidR="00563257" w:rsidRDefault="00563257">
            <w:pPr>
              <w:tabs>
                <w:tab w:val="left" w:pos="7938"/>
              </w:tabs>
              <w:spacing w:line="360" w:lineRule="auto"/>
              <w:rPr>
                <w:rFonts w:ascii="Book Antiqua" w:hAnsi="Book Antiqua"/>
                <w:b/>
                <w:sz w:val="24"/>
                <w:szCs w:val="24"/>
              </w:rPr>
            </w:pPr>
            <w:r w:rsidRPr="004F39A7">
              <w:rPr>
                <w:rFonts w:ascii="Book Antiqua" w:hAnsi="Book Antiqua"/>
                <w:sz w:val="24"/>
                <w:szCs w:val="24"/>
              </w:rPr>
              <w:t xml:space="preserve">   Manitoba</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Biennial</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Biennial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p>
          <w:p w:rsidR="00563257" w:rsidRDefault="00563257">
            <w:pPr>
              <w:tabs>
                <w:tab w:val="left" w:pos="7938"/>
              </w:tabs>
              <w:spacing w:line="360" w:lineRule="auto"/>
              <w:jc w:val="center"/>
              <w:rPr>
                <w:rFonts w:ascii="Book Antiqua" w:hAnsi="Book Antiqua"/>
                <w:sz w:val="24"/>
                <w:szCs w:val="24"/>
              </w:rPr>
            </w:pPr>
            <w:r w:rsidRPr="004F39A7">
              <w:rPr>
                <w:rFonts w:ascii="Book Antiqua" w:eastAsia="Times New Roman" w:hAnsi="Book Antiqua"/>
                <w:sz w:val="24"/>
                <w:szCs w:val="24"/>
              </w:rPr>
              <w:t>≥</w:t>
            </w:r>
            <w:r w:rsidRPr="004F39A7">
              <w:rPr>
                <w:rFonts w:ascii="Book Antiqua" w:hAnsi="Book Antiqua"/>
                <w:sz w:val="24"/>
                <w:szCs w:val="24"/>
                <w:lang w:eastAsia="zh-CN"/>
              </w:rPr>
              <w:t xml:space="preserve"> </w:t>
            </w:r>
            <w:r w:rsidRPr="004F39A7">
              <w:rPr>
                <w:rFonts w:ascii="Book Antiqua" w:hAnsi="Book Antiqua"/>
                <w:sz w:val="24"/>
                <w:szCs w:val="24"/>
              </w:rPr>
              <w:t xml:space="preserve">50 </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50-74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2007</w:t>
            </w:r>
          </w:p>
        </w:tc>
      </w:tr>
      <w:tr w:rsidR="00563257" w:rsidRPr="00D868D8" w:rsidTr="00374035">
        <w:tc>
          <w:tcPr>
            <w:tcW w:w="3028" w:type="dxa"/>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Croatia</w:t>
            </w:r>
          </w:p>
        </w:tc>
        <w:tc>
          <w:tcPr>
            <w:tcW w:w="2767"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Biennial</w:t>
            </w:r>
          </w:p>
        </w:tc>
        <w:tc>
          <w:tcPr>
            <w:tcW w:w="375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50-74 </w:t>
            </w:r>
          </w:p>
        </w:tc>
        <w:tc>
          <w:tcPr>
            <w:tcW w:w="3611"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2007</w:t>
            </w:r>
          </w:p>
        </w:tc>
      </w:tr>
      <w:tr w:rsidR="00563257" w:rsidRPr="00D868D8" w:rsidTr="00374035">
        <w:tc>
          <w:tcPr>
            <w:tcW w:w="3028" w:type="dxa"/>
            <w:tcBorders>
              <w:bottom w:val="single" w:sz="4" w:space="0" w:color="auto"/>
            </w:tcBorders>
          </w:tcPr>
          <w:p w:rsidR="00563257" w:rsidRDefault="00563257">
            <w:pPr>
              <w:tabs>
                <w:tab w:val="left" w:pos="7938"/>
              </w:tabs>
              <w:spacing w:line="360" w:lineRule="auto"/>
              <w:rPr>
                <w:rFonts w:ascii="Book Antiqua" w:hAnsi="Book Antiqua"/>
                <w:b/>
                <w:sz w:val="24"/>
                <w:szCs w:val="24"/>
              </w:rPr>
            </w:pPr>
            <w:r w:rsidRPr="004F39A7">
              <w:rPr>
                <w:rFonts w:ascii="Book Antiqua" w:hAnsi="Book Antiqua"/>
                <w:b/>
                <w:sz w:val="24"/>
                <w:szCs w:val="24"/>
              </w:rPr>
              <w:t>Scotland</w:t>
            </w:r>
          </w:p>
        </w:tc>
        <w:tc>
          <w:tcPr>
            <w:tcW w:w="2767" w:type="dxa"/>
            <w:tcBorders>
              <w:bottom w:val="single" w:sz="4"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FOBT</w:t>
            </w:r>
          </w:p>
        </w:tc>
        <w:tc>
          <w:tcPr>
            <w:tcW w:w="3502" w:type="dxa"/>
            <w:tcBorders>
              <w:bottom w:val="single" w:sz="4"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Biennial</w:t>
            </w:r>
          </w:p>
        </w:tc>
        <w:tc>
          <w:tcPr>
            <w:tcW w:w="3751" w:type="dxa"/>
            <w:tcBorders>
              <w:bottom w:val="single" w:sz="4"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 xml:space="preserve">50-74 </w:t>
            </w:r>
          </w:p>
        </w:tc>
        <w:tc>
          <w:tcPr>
            <w:tcW w:w="3611" w:type="dxa"/>
            <w:tcBorders>
              <w:bottom w:val="single" w:sz="4"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2007</w:t>
            </w:r>
          </w:p>
        </w:tc>
      </w:tr>
    </w:tbl>
    <w:p w:rsidR="00563257" w:rsidRDefault="00563257">
      <w:pPr>
        <w:tabs>
          <w:tab w:val="left" w:pos="7938"/>
        </w:tabs>
        <w:snapToGrid w:val="0"/>
        <w:spacing w:line="360" w:lineRule="auto"/>
        <w:rPr>
          <w:rFonts w:ascii="Book Antiqua" w:hAnsi="Book Antiqua"/>
          <w:sz w:val="24"/>
          <w:szCs w:val="24"/>
          <w:lang w:eastAsia="zh-CN"/>
        </w:rPr>
      </w:pPr>
      <w:r w:rsidRPr="004F39A7">
        <w:rPr>
          <w:rFonts w:ascii="Book Antiqua" w:hAnsi="Book Antiqua"/>
          <w:sz w:val="24"/>
          <w:szCs w:val="24"/>
          <w:vertAlign w:val="superscript"/>
          <w:lang w:eastAsia="zh-CN"/>
        </w:rPr>
        <w:t>1</w:t>
      </w:r>
      <w:r w:rsidRPr="004F39A7">
        <w:rPr>
          <w:rFonts w:ascii="Book Antiqua" w:hAnsi="Book Antiqua"/>
          <w:sz w:val="24"/>
          <w:szCs w:val="24"/>
        </w:rPr>
        <w:t>All countries have population-based screening programs (national or regional) except Czech Republic, Germany, Latvia, Poland and United States (which all have opportunistic screening).</w:t>
      </w:r>
      <w:r w:rsidRPr="004F39A7">
        <w:rPr>
          <w:rFonts w:ascii="Book Antiqua" w:hAnsi="Book Antiqua"/>
          <w:sz w:val="24"/>
          <w:szCs w:val="24"/>
          <w:lang w:eastAsia="zh-CN"/>
        </w:rPr>
        <w:t xml:space="preserve"> </w:t>
      </w:r>
      <w:r w:rsidRPr="004F39A7">
        <w:rPr>
          <w:rFonts w:ascii="Book Antiqua" w:hAnsi="Book Antiqua"/>
          <w:sz w:val="24"/>
          <w:szCs w:val="24"/>
        </w:rPr>
        <w:t>FOBT: Fecal occult blood test; FS: Flexible sigmoidoscopy; CS: Colonoscopy</w:t>
      </w:r>
      <w:r w:rsidRPr="004F39A7">
        <w:rPr>
          <w:rFonts w:ascii="Book Antiqua" w:hAnsi="Book Antiqua"/>
          <w:sz w:val="24"/>
          <w:szCs w:val="24"/>
          <w:lang w:eastAsia="zh-CN"/>
        </w:rPr>
        <w:t>.</w:t>
      </w:r>
    </w:p>
    <w:p w:rsidR="00563257" w:rsidRPr="00D868D8" w:rsidRDefault="00563257">
      <w:pPr>
        <w:tabs>
          <w:tab w:val="left" w:pos="7938"/>
        </w:tabs>
        <w:snapToGrid w:val="0"/>
        <w:spacing w:line="360" w:lineRule="auto"/>
        <w:rPr>
          <w:rFonts w:ascii="Book Antiqua" w:hAnsi="Book Antiqua"/>
          <w:b/>
          <w:sz w:val="24"/>
          <w:szCs w:val="24"/>
          <w:lang w:eastAsia="zh-CN"/>
        </w:rPr>
      </w:pPr>
      <w:r w:rsidRPr="004F39A7">
        <w:rPr>
          <w:rFonts w:ascii="Book Antiqua" w:hAnsi="Book Antiqua"/>
          <w:b/>
          <w:sz w:val="24"/>
          <w:szCs w:val="24"/>
        </w:rPr>
        <w:br w:type="page"/>
      </w:r>
      <w:r w:rsidRPr="004F39A7">
        <w:rPr>
          <w:rFonts w:ascii="Book Antiqua" w:hAnsi="Book Antiqua"/>
          <w:b/>
          <w:sz w:val="24"/>
          <w:szCs w:val="24"/>
        </w:rPr>
        <w:lastRenderedPageBreak/>
        <w:t>Table 2</w:t>
      </w:r>
      <w:r w:rsidRPr="004F39A7">
        <w:rPr>
          <w:rFonts w:ascii="Book Antiqua" w:hAnsi="Book Antiqua"/>
          <w:b/>
          <w:sz w:val="24"/>
          <w:szCs w:val="24"/>
          <w:lang w:eastAsia="zh-CN"/>
        </w:rPr>
        <w:t xml:space="preserve"> </w:t>
      </w:r>
      <w:r w:rsidRPr="004F39A7">
        <w:rPr>
          <w:rFonts w:ascii="Book Antiqua" w:hAnsi="Book Antiqua"/>
          <w:b/>
          <w:sz w:val="24"/>
          <w:szCs w:val="24"/>
        </w:rPr>
        <w:t xml:space="preserve">Main colorectal cancer screening tools </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3590"/>
        <w:gridCol w:w="2400"/>
        <w:gridCol w:w="2165"/>
        <w:gridCol w:w="8504"/>
      </w:tblGrid>
      <w:tr w:rsidR="00563257" w:rsidRPr="00D868D8" w:rsidTr="00C76034">
        <w:tc>
          <w:tcPr>
            <w:tcW w:w="3590" w:type="dxa"/>
            <w:tcBorders>
              <w:top w:val="single" w:sz="4" w:space="0" w:color="auto"/>
              <w:bottom w:val="single" w:sz="8" w:space="0" w:color="auto"/>
            </w:tcBorders>
            <w:vAlign w:val="center"/>
          </w:tcPr>
          <w:p w:rsidR="00563257" w:rsidRDefault="00563257">
            <w:pPr>
              <w:tabs>
                <w:tab w:val="left" w:pos="7938"/>
              </w:tabs>
              <w:spacing w:after="120" w:line="360" w:lineRule="auto"/>
              <w:jc w:val="center"/>
              <w:rPr>
                <w:rFonts w:ascii="Book Antiqua" w:hAnsi="Book Antiqua"/>
                <w:b/>
                <w:sz w:val="24"/>
                <w:szCs w:val="24"/>
              </w:rPr>
            </w:pPr>
            <w:r w:rsidRPr="004F39A7">
              <w:rPr>
                <w:rFonts w:ascii="Book Antiqua" w:hAnsi="Book Antiqua"/>
                <w:b/>
                <w:sz w:val="24"/>
                <w:szCs w:val="24"/>
              </w:rPr>
              <w:t>Test</w:t>
            </w:r>
          </w:p>
        </w:tc>
        <w:tc>
          <w:tcPr>
            <w:tcW w:w="2400" w:type="dxa"/>
            <w:tcBorders>
              <w:top w:val="single" w:sz="4" w:space="0" w:color="auto"/>
              <w:bottom w:val="single" w:sz="8" w:space="0" w:color="auto"/>
            </w:tcBorders>
            <w:vAlign w:val="center"/>
          </w:tcPr>
          <w:p w:rsidR="00563257" w:rsidRDefault="00563257">
            <w:pPr>
              <w:tabs>
                <w:tab w:val="left" w:pos="7938"/>
              </w:tabs>
              <w:spacing w:after="120" w:line="360" w:lineRule="auto"/>
              <w:jc w:val="center"/>
              <w:rPr>
                <w:rFonts w:ascii="Book Antiqua" w:hAnsi="Book Antiqua"/>
                <w:b/>
                <w:sz w:val="24"/>
                <w:szCs w:val="24"/>
              </w:rPr>
            </w:pPr>
            <w:r w:rsidRPr="004F39A7">
              <w:rPr>
                <w:rFonts w:ascii="Book Antiqua" w:hAnsi="Book Antiqua"/>
                <w:b/>
                <w:sz w:val="24"/>
                <w:szCs w:val="24"/>
              </w:rPr>
              <w:t>Sensitivity</w:t>
            </w:r>
          </w:p>
        </w:tc>
        <w:tc>
          <w:tcPr>
            <w:tcW w:w="2165" w:type="dxa"/>
            <w:tcBorders>
              <w:top w:val="single" w:sz="4" w:space="0" w:color="auto"/>
              <w:bottom w:val="single" w:sz="8" w:space="0" w:color="auto"/>
            </w:tcBorders>
            <w:vAlign w:val="center"/>
          </w:tcPr>
          <w:p w:rsidR="00563257" w:rsidRDefault="00563257">
            <w:pPr>
              <w:tabs>
                <w:tab w:val="left" w:pos="7938"/>
              </w:tabs>
              <w:spacing w:after="120" w:line="360" w:lineRule="auto"/>
              <w:jc w:val="center"/>
              <w:rPr>
                <w:rFonts w:ascii="Book Antiqua" w:hAnsi="Book Antiqua"/>
                <w:b/>
                <w:sz w:val="24"/>
                <w:szCs w:val="24"/>
              </w:rPr>
            </w:pPr>
            <w:r w:rsidRPr="004F39A7">
              <w:rPr>
                <w:rFonts w:ascii="Book Antiqua" w:hAnsi="Book Antiqua"/>
                <w:b/>
                <w:sz w:val="24"/>
                <w:szCs w:val="24"/>
              </w:rPr>
              <w:t>Specificity</w:t>
            </w:r>
          </w:p>
        </w:tc>
        <w:tc>
          <w:tcPr>
            <w:tcW w:w="8504" w:type="dxa"/>
            <w:tcBorders>
              <w:top w:val="single" w:sz="4" w:space="0" w:color="auto"/>
              <w:bottom w:val="single" w:sz="8" w:space="0" w:color="auto"/>
            </w:tcBorders>
            <w:vAlign w:val="center"/>
          </w:tcPr>
          <w:p w:rsidR="00563257" w:rsidRDefault="00563257">
            <w:pPr>
              <w:tabs>
                <w:tab w:val="left" w:pos="7938"/>
              </w:tabs>
              <w:spacing w:after="120" w:line="360" w:lineRule="auto"/>
              <w:jc w:val="center"/>
              <w:rPr>
                <w:rFonts w:ascii="Book Antiqua" w:hAnsi="Book Antiqua"/>
                <w:b/>
                <w:sz w:val="24"/>
                <w:szCs w:val="24"/>
              </w:rPr>
            </w:pPr>
            <w:r w:rsidRPr="004F39A7">
              <w:rPr>
                <w:rFonts w:ascii="Book Antiqua" w:hAnsi="Book Antiqua"/>
                <w:b/>
                <w:sz w:val="24"/>
                <w:szCs w:val="24"/>
              </w:rPr>
              <w:t>Considerations</w:t>
            </w:r>
          </w:p>
        </w:tc>
      </w:tr>
      <w:tr w:rsidR="00563257" w:rsidRPr="00D868D8" w:rsidTr="00C76034">
        <w:tc>
          <w:tcPr>
            <w:tcW w:w="3590" w:type="dxa"/>
            <w:tcBorders>
              <w:top w:val="single" w:sz="8" w:space="0" w:color="auto"/>
            </w:tcBorders>
            <w:vAlign w:val="center"/>
          </w:tcPr>
          <w:p w:rsidR="00563257" w:rsidRDefault="00563257">
            <w:pPr>
              <w:tabs>
                <w:tab w:val="left" w:pos="7938"/>
              </w:tabs>
              <w:spacing w:line="360" w:lineRule="auto"/>
              <w:jc w:val="left"/>
              <w:rPr>
                <w:rFonts w:ascii="Book Antiqua" w:hAnsi="Book Antiqua"/>
                <w:b/>
                <w:sz w:val="24"/>
                <w:szCs w:val="24"/>
                <w:lang w:val="es-ES"/>
              </w:rPr>
            </w:pPr>
            <w:r w:rsidRPr="004F39A7">
              <w:rPr>
                <w:rFonts w:ascii="Book Antiqua" w:hAnsi="Book Antiqua"/>
                <w:b/>
                <w:sz w:val="24"/>
                <w:szCs w:val="24"/>
                <w:lang w:val="es-ES"/>
              </w:rPr>
              <w:t>Colonoscopy</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sz w:val="24"/>
                <w:szCs w:val="24"/>
                <w:lang w:val="es-ES"/>
              </w:rPr>
              <w:t xml:space="preserve"> Adenoma </w:t>
            </w:r>
            <w:r w:rsidRPr="004F39A7">
              <w:rPr>
                <w:rFonts w:ascii="Book Antiqua" w:eastAsia="Times New Roman" w:hAnsi="Book Antiqua"/>
                <w:sz w:val="24"/>
                <w:szCs w:val="24"/>
                <w:lang w:val="es-ES"/>
              </w:rPr>
              <w:t>≤</w:t>
            </w:r>
            <w:r w:rsidRPr="004F39A7">
              <w:rPr>
                <w:rFonts w:ascii="Book Antiqua" w:hAnsi="Book Antiqua"/>
                <w:sz w:val="24"/>
                <w:szCs w:val="24"/>
                <w:lang w:val="es-ES" w:eastAsia="zh-CN"/>
              </w:rPr>
              <w:t xml:space="preserve"> </w:t>
            </w:r>
            <w:r w:rsidRPr="004F39A7">
              <w:rPr>
                <w:rFonts w:ascii="Book Antiqua" w:hAnsi="Book Antiqua"/>
                <w:sz w:val="24"/>
                <w:szCs w:val="24"/>
                <w:lang w:val="es-ES"/>
              </w:rPr>
              <w:t>5 mm</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b/>
                <w:sz w:val="24"/>
                <w:szCs w:val="24"/>
                <w:lang w:val="es-ES"/>
              </w:rPr>
              <w:t xml:space="preserve"> </w:t>
            </w:r>
            <w:r w:rsidRPr="004F39A7">
              <w:rPr>
                <w:rFonts w:ascii="Book Antiqua" w:hAnsi="Book Antiqua"/>
                <w:sz w:val="24"/>
                <w:szCs w:val="24"/>
                <w:lang w:val="es-ES"/>
              </w:rPr>
              <w:t>Adenoma 6-9 mm</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sz w:val="24"/>
                <w:szCs w:val="24"/>
                <w:lang w:val="es-ES"/>
              </w:rPr>
              <w:t xml:space="preserve"> Adenoma </w:t>
            </w:r>
            <w:r w:rsidRPr="004F39A7">
              <w:rPr>
                <w:rFonts w:ascii="Book Antiqua" w:eastAsia="Times New Roman" w:hAnsi="Book Antiqua"/>
                <w:sz w:val="24"/>
                <w:szCs w:val="24"/>
                <w:lang w:val="es-ES"/>
              </w:rPr>
              <w:t>≥</w:t>
            </w:r>
            <w:r w:rsidRPr="004F39A7">
              <w:rPr>
                <w:rFonts w:ascii="Book Antiqua" w:hAnsi="Book Antiqua"/>
                <w:sz w:val="24"/>
                <w:szCs w:val="24"/>
                <w:lang w:val="es-ES" w:eastAsia="zh-CN"/>
              </w:rPr>
              <w:t xml:space="preserve"> </w:t>
            </w:r>
            <w:r w:rsidRPr="004F39A7">
              <w:rPr>
                <w:rFonts w:ascii="Book Antiqua" w:hAnsi="Book Antiqua"/>
                <w:sz w:val="24"/>
                <w:szCs w:val="24"/>
                <w:lang w:val="es-ES"/>
              </w:rPr>
              <w:t>10 mm</w:t>
            </w:r>
          </w:p>
          <w:p w:rsidR="00563257" w:rsidRDefault="00563257">
            <w:pPr>
              <w:tabs>
                <w:tab w:val="left" w:pos="7938"/>
              </w:tabs>
              <w:spacing w:line="360" w:lineRule="auto"/>
              <w:jc w:val="left"/>
              <w:rPr>
                <w:rFonts w:ascii="Book Antiqua" w:hAnsi="Book Antiqua"/>
                <w:sz w:val="24"/>
                <w:szCs w:val="24"/>
              </w:rPr>
            </w:pPr>
            <w:r w:rsidRPr="004F39A7">
              <w:rPr>
                <w:rFonts w:ascii="Book Antiqua" w:hAnsi="Book Antiqua"/>
                <w:sz w:val="24"/>
                <w:szCs w:val="24"/>
                <w:lang w:val="es-ES"/>
              </w:rPr>
              <w:t xml:space="preserve"> </w:t>
            </w:r>
            <w:r w:rsidRPr="004F39A7">
              <w:rPr>
                <w:rFonts w:ascii="Book Antiqua" w:hAnsi="Book Antiqua"/>
                <w:sz w:val="24"/>
                <w:szCs w:val="24"/>
              </w:rPr>
              <w:t>CRC</w:t>
            </w:r>
          </w:p>
        </w:tc>
        <w:tc>
          <w:tcPr>
            <w:tcW w:w="2400" w:type="dxa"/>
            <w:tcBorders>
              <w:top w:val="single" w:sz="8" w:space="0" w:color="auto"/>
            </w:tcBorders>
            <w:vAlign w:val="center"/>
          </w:tcPr>
          <w:p w:rsidR="00563257" w:rsidRDefault="00563257">
            <w:pPr>
              <w:tabs>
                <w:tab w:val="left" w:pos="7938"/>
              </w:tabs>
              <w:spacing w:line="360" w:lineRule="auto"/>
              <w:jc w:val="center"/>
              <w:rPr>
                <w:rFonts w:ascii="Book Antiqua" w:hAnsi="Book Antiqua"/>
                <w:sz w:val="24"/>
                <w:szCs w:val="24"/>
              </w:rPr>
            </w:pP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70%-79%</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80%-92%</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92%-99%</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92%-99%</w:t>
            </w:r>
          </w:p>
        </w:tc>
        <w:tc>
          <w:tcPr>
            <w:tcW w:w="2165" w:type="dxa"/>
            <w:tcBorders>
              <w:top w:val="single" w:sz="8"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90%</w:t>
            </w:r>
          </w:p>
        </w:tc>
        <w:tc>
          <w:tcPr>
            <w:tcW w:w="8504" w:type="dxa"/>
            <w:tcBorders>
              <w:top w:val="single" w:sz="8"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It requires a bowel cleansing preparation and sedation.</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Risk of severe complications.</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Not well accepted by population.</w:t>
            </w:r>
          </w:p>
        </w:tc>
      </w:tr>
      <w:tr w:rsidR="00563257" w:rsidRPr="00D868D8" w:rsidTr="00C76034">
        <w:tc>
          <w:tcPr>
            <w:tcW w:w="3590" w:type="dxa"/>
            <w:vAlign w:val="center"/>
          </w:tcPr>
          <w:p w:rsidR="00563257" w:rsidRDefault="00563257">
            <w:pPr>
              <w:tabs>
                <w:tab w:val="left" w:pos="7938"/>
              </w:tabs>
              <w:spacing w:line="360" w:lineRule="auto"/>
              <w:jc w:val="left"/>
              <w:rPr>
                <w:rFonts w:ascii="Book Antiqua" w:hAnsi="Book Antiqua"/>
                <w:b/>
                <w:sz w:val="24"/>
                <w:szCs w:val="24"/>
                <w:lang w:val="es-ES" w:eastAsia="zh-CN"/>
              </w:rPr>
            </w:pPr>
            <w:r w:rsidRPr="004F39A7">
              <w:rPr>
                <w:rFonts w:ascii="Book Antiqua" w:hAnsi="Book Antiqua"/>
                <w:b/>
                <w:sz w:val="24"/>
                <w:szCs w:val="24"/>
                <w:lang w:val="es-ES"/>
              </w:rPr>
              <w:t>Sigmoidoscopy</w:t>
            </w:r>
            <w:r w:rsidRPr="004F39A7">
              <w:rPr>
                <w:rFonts w:ascii="Book Antiqua" w:hAnsi="Book Antiqua"/>
                <w:b/>
                <w:sz w:val="24"/>
                <w:szCs w:val="24"/>
                <w:vertAlign w:val="superscript"/>
                <w:lang w:val="es-ES" w:eastAsia="zh-CN"/>
              </w:rPr>
              <w:t>1</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sz w:val="24"/>
                <w:szCs w:val="24"/>
                <w:lang w:val="es-ES"/>
              </w:rPr>
              <w:t xml:space="preserve"> Adenoma </w:t>
            </w:r>
            <w:r w:rsidRPr="004F39A7">
              <w:rPr>
                <w:rFonts w:ascii="Book Antiqua" w:eastAsia="Times New Roman" w:hAnsi="Book Antiqua"/>
                <w:sz w:val="24"/>
                <w:szCs w:val="24"/>
                <w:lang w:val="es-ES"/>
              </w:rPr>
              <w:t>≤</w:t>
            </w:r>
            <w:r w:rsidRPr="004F39A7">
              <w:rPr>
                <w:rFonts w:ascii="Book Antiqua" w:hAnsi="Book Antiqua"/>
                <w:sz w:val="24"/>
                <w:szCs w:val="24"/>
                <w:lang w:val="es-ES" w:eastAsia="zh-CN"/>
              </w:rPr>
              <w:t xml:space="preserve"> </w:t>
            </w:r>
            <w:r w:rsidRPr="004F39A7">
              <w:rPr>
                <w:rFonts w:ascii="Book Antiqua" w:hAnsi="Book Antiqua"/>
                <w:sz w:val="24"/>
                <w:szCs w:val="24"/>
                <w:lang w:val="es-ES"/>
              </w:rPr>
              <w:t>5 mm</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b/>
                <w:sz w:val="24"/>
                <w:szCs w:val="24"/>
                <w:lang w:val="es-ES"/>
              </w:rPr>
              <w:t xml:space="preserve"> </w:t>
            </w:r>
            <w:r w:rsidRPr="004F39A7">
              <w:rPr>
                <w:rFonts w:ascii="Book Antiqua" w:hAnsi="Book Antiqua"/>
                <w:sz w:val="24"/>
                <w:szCs w:val="24"/>
                <w:lang w:val="es-ES"/>
              </w:rPr>
              <w:t>Adenoma 6-9 mm</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sz w:val="24"/>
                <w:szCs w:val="24"/>
                <w:lang w:val="es-ES"/>
              </w:rPr>
              <w:t xml:space="preserve"> Adenoma </w:t>
            </w:r>
            <w:r w:rsidRPr="004F39A7">
              <w:rPr>
                <w:rFonts w:ascii="Book Antiqua" w:eastAsia="Times New Roman" w:hAnsi="Book Antiqua"/>
                <w:sz w:val="24"/>
                <w:szCs w:val="24"/>
                <w:lang w:val="es-ES"/>
              </w:rPr>
              <w:t>≥</w:t>
            </w:r>
            <w:r w:rsidRPr="004F39A7">
              <w:rPr>
                <w:rFonts w:ascii="Book Antiqua" w:hAnsi="Book Antiqua"/>
                <w:sz w:val="24"/>
                <w:szCs w:val="24"/>
                <w:lang w:val="es-ES" w:eastAsia="zh-CN"/>
              </w:rPr>
              <w:t xml:space="preserve"> </w:t>
            </w:r>
            <w:r w:rsidRPr="004F39A7">
              <w:rPr>
                <w:rFonts w:ascii="Book Antiqua" w:hAnsi="Book Antiqua"/>
                <w:sz w:val="24"/>
                <w:szCs w:val="24"/>
                <w:lang w:val="es-ES"/>
              </w:rPr>
              <w:t>10 mm</w:t>
            </w:r>
          </w:p>
          <w:p w:rsidR="00563257" w:rsidRDefault="00563257">
            <w:pPr>
              <w:tabs>
                <w:tab w:val="left" w:pos="7938"/>
              </w:tabs>
              <w:spacing w:line="360" w:lineRule="auto"/>
              <w:jc w:val="left"/>
              <w:rPr>
                <w:rFonts w:ascii="Book Antiqua" w:hAnsi="Book Antiqua"/>
                <w:b/>
                <w:sz w:val="24"/>
                <w:szCs w:val="24"/>
              </w:rPr>
            </w:pPr>
            <w:r w:rsidRPr="004F39A7">
              <w:rPr>
                <w:rFonts w:ascii="Book Antiqua" w:hAnsi="Book Antiqua"/>
                <w:sz w:val="24"/>
                <w:szCs w:val="24"/>
                <w:lang w:val="es-ES"/>
              </w:rPr>
              <w:t xml:space="preserve"> </w:t>
            </w:r>
            <w:r w:rsidRPr="004F39A7">
              <w:rPr>
                <w:rFonts w:ascii="Book Antiqua" w:hAnsi="Book Antiqua"/>
                <w:sz w:val="24"/>
                <w:szCs w:val="24"/>
              </w:rPr>
              <w:t>CRC</w:t>
            </w:r>
          </w:p>
        </w:tc>
        <w:tc>
          <w:tcPr>
            <w:tcW w:w="2400" w:type="dxa"/>
            <w:vAlign w:val="center"/>
          </w:tcPr>
          <w:p w:rsidR="00563257" w:rsidRDefault="00563257">
            <w:pPr>
              <w:tabs>
                <w:tab w:val="left" w:pos="7938"/>
              </w:tabs>
              <w:spacing w:line="360" w:lineRule="auto"/>
              <w:jc w:val="center"/>
              <w:rPr>
                <w:rFonts w:ascii="Book Antiqua" w:hAnsi="Book Antiqua"/>
                <w:sz w:val="24"/>
                <w:szCs w:val="24"/>
              </w:rPr>
            </w:pP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70%-79%</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80%-92%</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92%-99%</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90%-92%</w:t>
            </w:r>
          </w:p>
        </w:tc>
        <w:tc>
          <w:tcPr>
            <w:tcW w:w="2165"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92%</w:t>
            </w:r>
          </w:p>
        </w:tc>
        <w:tc>
          <w:tcPr>
            <w:tcW w:w="8504"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It requires less preparation.</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Sedation it is not necessary.</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Proximal lesions are not detected</w:t>
            </w:r>
          </w:p>
        </w:tc>
      </w:tr>
      <w:tr w:rsidR="00563257" w:rsidRPr="00D868D8" w:rsidTr="00C76034">
        <w:tc>
          <w:tcPr>
            <w:tcW w:w="3590" w:type="dxa"/>
            <w:vAlign w:val="center"/>
          </w:tcPr>
          <w:p w:rsidR="00563257" w:rsidRDefault="00563257">
            <w:pPr>
              <w:tabs>
                <w:tab w:val="left" w:pos="7938"/>
              </w:tabs>
              <w:spacing w:line="360" w:lineRule="auto"/>
              <w:jc w:val="left"/>
              <w:rPr>
                <w:rFonts w:ascii="Book Antiqua" w:hAnsi="Book Antiqua"/>
                <w:b/>
                <w:sz w:val="24"/>
                <w:szCs w:val="24"/>
              </w:rPr>
            </w:pPr>
            <w:r w:rsidRPr="004F39A7">
              <w:rPr>
                <w:rFonts w:ascii="Book Antiqua" w:hAnsi="Book Antiqua"/>
                <w:b/>
                <w:sz w:val="24"/>
                <w:szCs w:val="24"/>
              </w:rPr>
              <w:t>gFOBT standard</w:t>
            </w:r>
          </w:p>
          <w:p w:rsidR="00563257" w:rsidRDefault="00563257">
            <w:pPr>
              <w:tabs>
                <w:tab w:val="left" w:pos="7938"/>
              </w:tabs>
              <w:spacing w:line="360" w:lineRule="auto"/>
              <w:jc w:val="left"/>
              <w:rPr>
                <w:rFonts w:ascii="Book Antiqua" w:hAnsi="Book Antiqua"/>
                <w:sz w:val="24"/>
                <w:szCs w:val="24"/>
              </w:rPr>
            </w:pPr>
            <w:r w:rsidRPr="004F39A7">
              <w:rPr>
                <w:rFonts w:ascii="Book Antiqua" w:hAnsi="Book Antiqua"/>
                <w:b/>
                <w:sz w:val="24"/>
                <w:szCs w:val="24"/>
              </w:rPr>
              <w:t xml:space="preserve"> </w:t>
            </w:r>
            <w:r w:rsidRPr="004F39A7">
              <w:rPr>
                <w:rFonts w:ascii="Book Antiqua" w:hAnsi="Book Antiqua"/>
                <w:sz w:val="24"/>
                <w:szCs w:val="24"/>
              </w:rPr>
              <w:t xml:space="preserve">Adenoma </w:t>
            </w:r>
            <w:r w:rsidRPr="004F39A7">
              <w:rPr>
                <w:rFonts w:ascii="Book Antiqua" w:eastAsia="Times New Roman" w:hAnsi="Book Antiqua"/>
                <w:sz w:val="24"/>
                <w:szCs w:val="24"/>
              </w:rPr>
              <w:t>≤</w:t>
            </w:r>
            <w:r w:rsidRPr="004F39A7">
              <w:rPr>
                <w:rFonts w:ascii="Book Antiqua" w:hAnsi="Book Antiqua"/>
                <w:sz w:val="24"/>
                <w:szCs w:val="24"/>
                <w:lang w:eastAsia="zh-CN"/>
              </w:rPr>
              <w:t xml:space="preserve"> </w:t>
            </w:r>
            <w:r w:rsidRPr="004F39A7">
              <w:rPr>
                <w:rFonts w:ascii="Book Antiqua" w:hAnsi="Book Antiqua"/>
                <w:sz w:val="24"/>
                <w:szCs w:val="24"/>
              </w:rPr>
              <w:t>5 mm</w:t>
            </w:r>
          </w:p>
          <w:p w:rsidR="00563257" w:rsidRDefault="00563257">
            <w:pPr>
              <w:tabs>
                <w:tab w:val="left" w:pos="7938"/>
              </w:tabs>
              <w:spacing w:line="360" w:lineRule="auto"/>
              <w:jc w:val="left"/>
              <w:rPr>
                <w:rFonts w:ascii="Book Antiqua" w:hAnsi="Book Antiqua"/>
                <w:sz w:val="24"/>
                <w:szCs w:val="24"/>
              </w:rPr>
            </w:pPr>
            <w:r w:rsidRPr="004F39A7">
              <w:rPr>
                <w:rFonts w:ascii="Book Antiqua" w:hAnsi="Book Antiqua"/>
                <w:b/>
                <w:sz w:val="24"/>
                <w:szCs w:val="24"/>
              </w:rPr>
              <w:t xml:space="preserve"> </w:t>
            </w:r>
            <w:r w:rsidRPr="004F39A7">
              <w:rPr>
                <w:rFonts w:ascii="Book Antiqua" w:hAnsi="Book Antiqua"/>
                <w:sz w:val="24"/>
                <w:szCs w:val="24"/>
              </w:rPr>
              <w:t>Adenoma 6-9 mm</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sz w:val="24"/>
                <w:szCs w:val="24"/>
              </w:rPr>
              <w:t xml:space="preserve"> </w:t>
            </w:r>
            <w:r w:rsidRPr="004F39A7">
              <w:rPr>
                <w:rFonts w:ascii="Book Antiqua" w:hAnsi="Book Antiqua"/>
                <w:sz w:val="24"/>
                <w:szCs w:val="24"/>
                <w:lang w:val="es-ES"/>
              </w:rPr>
              <w:t xml:space="preserve">Adenoma </w:t>
            </w:r>
            <w:r w:rsidRPr="004F39A7">
              <w:rPr>
                <w:rFonts w:ascii="Book Antiqua" w:eastAsia="Times New Roman" w:hAnsi="Book Antiqua"/>
                <w:sz w:val="24"/>
                <w:szCs w:val="24"/>
                <w:lang w:val="es-ES"/>
              </w:rPr>
              <w:t>≥</w:t>
            </w:r>
            <w:r w:rsidRPr="004F39A7">
              <w:rPr>
                <w:rFonts w:ascii="Book Antiqua" w:hAnsi="Book Antiqua"/>
                <w:sz w:val="24"/>
                <w:szCs w:val="24"/>
                <w:lang w:val="es-ES" w:eastAsia="zh-CN"/>
              </w:rPr>
              <w:t xml:space="preserve"> </w:t>
            </w:r>
            <w:r w:rsidRPr="004F39A7">
              <w:rPr>
                <w:rFonts w:ascii="Book Antiqua" w:hAnsi="Book Antiqua"/>
                <w:sz w:val="24"/>
                <w:szCs w:val="24"/>
                <w:lang w:val="es-ES"/>
              </w:rPr>
              <w:t>10 mm</w:t>
            </w:r>
          </w:p>
          <w:p w:rsidR="00563257" w:rsidRDefault="00563257">
            <w:pPr>
              <w:tabs>
                <w:tab w:val="left" w:pos="7938"/>
              </w:tabs>
              <w:spacing w:line="360" w:lineRule="auto"/>
              <w:jc w:val="left"/>
              <w:rPr>
                <w:rFonts w:ascii="Book Antiqua" w:hAnsi="Book Antiqua"/>
                <w:b/>
                <w:sz w:val="24"/>
                <w:szCs w:val="24"/>
              </w:rPr>
            </w:pPr>
            <w:r w:rsidRPr="004F39A7">
              <w:rPr>
                <w:rFonts w:ascii="Book Antiqua" w:hAnsi="Book Antiqua"/>
                <w:sz w:val="24"/>
                <w:szCs w:val="24"/>
                <w:lang w:val="es-ES"/>
              </w:rPr>
              <w:t xml:space="preserve"> </w:t>
            </w:r>
            <w:r w:rsidRPr="004F39A7">
              <w:rPr>
                <w:rFonts w:ascii="Book Antiqua" w:hAnsi="Book Antiqua"/>
                <w:sz w:val="24"/>
                <w:szCs w:val="24"/>
              </w:rPr>
              <w:t>CRC</w:t>
            </w:r>
          </w:p>
        </w:tc>
        <w:tc>
          <w:tcPr>
            <w:tcW w:w="2400" w:type="dxa"/>
            <w:vAlign w:val="center"/>
          </w:tcPr>
          <w:p w:rsidR="00563257" w:rsidRDefault="00563257">
            <w:pPr>
              <w:tabs>
                <w:tab w:val="left" w:pos="7938"/>
              </w:tabs>
              <w:spacing w:line="360" w:lineRule="auto"/>
              <w:jc w:val="center"/>
              <w:rPr>
                <w:rFonts w:ascii="Book Antiqua" w:hAnsi="Book Antiqua"/>
                <w:sz w:val="24"/>
                <w:szCs w:val="24"/>
              </w:rPr>
            </w:pP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1%-5%</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5%-13.7%</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8.9%-27.5%</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25%-50%</w:t>
            </w:r>
          </w:p>
        </w:tc>
        <w:tc>
          <w:tcPr>
            <w:tcW w:w="2165"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95%-99%</w:t>
            </w:r>
          </w:p>
        </w:tc>
        <w:tc>
          <w:tcPr>
            <w:tcW w:w="8504"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Dietary and pharmacological interactions.</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3 samples</w:t>
            </w:r>
          </w:p>
          <w:p w:rsidR="00563257" w:rsidRDefault="00563257">
            <w:pPr>
              <w:tabs>
                <w:tab w:val="left" w:pos="7938"/>
              </w:tabs>
              <w:spacing w:line="360" w:lineRule="auto"/>
              <w:jc w:val="center"/>
              <w:rPr>
                <w:rFonts w:ascii="Book Antiqua" w:hAnsi="Book Antiqua"/>
                <w:sz w:val="24"/>
                <w:szCs w:val="24"/>
              </w:rPr>
            </w:pPr>
          </w:p>
        </w:tc>
      </w:tr>
      <w:tr w:rsidR="00563257" w:rsidRPr="00D868D8" w:rsidTr="00C76034">
        <w:tc>
          <w:tcPr>
            <w:tcW w:w="3590" w:type="dxa"/>
            <w:vAlign w:val="center"/>
          </w:tcPr>
          <w:p w:rsidR="00563257" w:rsidRDefault="00563257">
            <w:pPr>
              <w:tabs>
                <w:tab w:val="left" w:pos="7938"/>
              </w:tabs>
              <w:spacing w:line="360" w:lineRule="auto"/>
              <w:jc w:val="left"/>
              <w:rPr>
                <w:rFonts w:ascii="Book Antiqua" w:hAnsi="Book Antiqua"/>
                <w:b/>
                <w:sz w:val="24"/>
                <w:szCs w:val="24"/>
                <w:lang w:val="es-ES"/>
              </w:rPr>
            </w:pPr>
            <w:r w:rsidRPr="004F39A7">
              <w:rPr>
                <w:rFonts w:ascii="Book Antiqua" w:hAnsi="Book Antiqua"/>
                <w:b/>
                <w:sz w:val="24"/>
                <w:szCs w:val="24"/>
                <w:lang w:val="es-ES"/>
              </w:rPr>
              <w:t>gFOBT sensitive</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b/>
                <w:sz w:val="24"/>
                <w:szCs w:val="24"/>
                <w:lang w:val="es-ES"/>
              </w:rPr>
              <w:t xml:space="preserve"> </w:t>
            </w:r>
            <w:r w:rsidRPr="004F39A7">
              <w:rPr>
                <w:rFonts w:ascii="Book Antiqua" w:hAnsi="Book Antiqua"/>
                <w:sz w:val="24"/>
                <w:szCs w:val="24"/>
                <w:lang w:val="es-ES"/>
              </w:rPr>
              <w:t xml:space="preserve">Adenoma </w:t>
            </w:r>
            <w:r w:rsidRPr="004F39A7">
              <w:rPr>
                <w:rFonts w:ascii="Book Antiqua" w:eastAsia="Times New Roman" w:hAnsi="Book Antiqua"/>
                <w:sz w:val="24"/>
                <w:szCs w:val="24"/>
                <w:lang w:val="es-ES"/>
              </w:rPr>
              <w:t>≤</w:t>
            </w:r>
            <w:r w:rsidRPr="004F39A7">
              <w:rPr>
                <w:rFonts w:ascii="Book Antiqua" w:hAnsi="Book Antiqua"/>
                <w:sz w:val="24"/>
                <w:szCs w:val="24"/>
                <w:lang w:val="es-ES" w:eastAsia="zh-CN"/>
              </w:rPr>
              <w:t xml:space="preserve"> </w:t>
            </w:r>
            <w:r w:rsidRPr="004F39A7">
              <w:rPr>
                <w:rFonts w:ascii="Book Antiqua" w:hAnsi="Book Antiqua"/>
                <w:sz w:val="24"/>
                <w:szCs w:val="24"/>
                <w:lang w:val="es-ES"/>
              </w:rPr>
              <w:t>5 mm</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b/>
                <w:sz w:val="24"/>
                <w:szCs w:val="24"/>
                <w:lang w:val="es-ES"/>
              </w:rPr>
              <w:t xml:space="preserve"> </w:t>
            </w:r>
            <w:r w:rsidRPr="004F39A7">
              <w:rPr>
                <w:rFonts w:ascii="Book Antiqua" w:hAnsi="Book Antiqua"/>
                <w:sz w:val="24"/>
                <w:szCs w:val="24"/>
                <w:lang w:val="es-ES"/>
              </w:rPr>
              <w:t>Adenoma 6-9 mm</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sz w:val="24"/>
                <w:szCs w:val="24"/>
                <w:lang w:val="es-ES"/>
              </w:rPr>
              <w:t xml:space="preserve"> Adenoma </w:t>
            </w:r>
            <w:r w:rsidRPr="004F39A7">
              <w:rPr>
                <w:rFonts w:ascii="Book Antiqua" w:eastAsia="Times New Roman" w:hAnsi="Book Antiqua"/>
                <w:sz w:val="24"/>
                <w:szCs w:val="24"/>
                <w:lang w:val="es-ES"/>
              </w:rPr>
              <w:t>≥</w:t>
            </w:r>
            <w:r w:rsidRPr="004F39A7">
              <w:rPr>
                <w:rFonts w:ascii="Book Antiqua" w:hAnsi="Book Antiqua"/>
                <w:sz w:val="24"/>
                <w:szCs w:val="24"/>
                <w:lang w:val="es-ES" w:eastAsia="zh-CN"/>
              </w:rPr>
              <w:t xml:space="preserve"> </w:t>
            </w:r>
            <w:r w:rsidRPr="004F39A7">
              <w:rPr>
                <w:rFonts w:ascii="Book Antiqua" w:hAnsi="Book Antiqua"/>
                <w:sz w:val="24"/>
                <w:szCs w:val="24"/>
                <w:lang w:val="es-ES"/>
              </w:rPr>
              <w:t>10 mm</w:t>
            </w:r>
          </w:p>
          <w:p w:rsidR="00563257" w:rsidRDefault="00563257">
            <w:pPr>
              <w:tabs>
                <w:tab w:val="left" w:pos="7938"/>
              </w:tabs>
              <w:spacing w:line="360" w:lineRule="auto"/>
              <w:jc w:val="left"/>
              <w:rPr>
                <w:rFonts w:ascii="Book Antiqua" w:hAnsi="Book Antiqua"/>
                <w:b/>
                <w:sz w:val="24"/>
                <w:szCs w:val="24"/>
              </w:rPr>
            </w:pPr>
            <w:r w:rsidRPr="004F39A7">
              <w:rPr>
                <w:rFonts w:ascii="Book Antiqua" w:hAnsi="Book Antiqua"/>
                <w:sz w:val="24"/>
                <w:szCs w:val="24"/>
                <w:lang w:val="es-ES"/>
              </w:rPr>
              <w:t xml:space="preserve"> </w:t>
            </w:r>
            <w:r w:rsidRPr="004F39A7">
              <w:rPr>
                <w:rFonts w:ascii="Book Antiqua" w:hAnsi="Book Antiqua"/>
                <w:sz w:val="24"/>
                <w:szCs w:val="24"/>
              </w:rPr>
              <w:t>CRC</w:t>
            </w:r>
          </w:p>
        </w:tc>
        <w:tc>
          <w:tcPr>
            <w:tcW w:w="2400" w:type="dxa"/>
            <w:vAlign w:val="center"/>
          </w:tcPr>
          <w:p w:rsidR="00563257" w:rsidRDefault="00563257">
            <w:pPr>
              <w:tabs>
                <w:tab w:val="left" w:pos="7938"/>
              </w:tabs>
              <w:spacing w:line="360" w:lineRule="auto"/>
              <w:jc w:val="center"/>
              <w:rPr>
                <w:rFonts w:ascii="Book Antiqua" w:hAnsi="Book Antiqua"/>
                <w:sz w:val="24"/>
                <w:szCs w:val="24"/>
              </w:rPr>
            </w:pP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5%-10%</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10%-26.2%</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17.7%-49.4%</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50%-87%</w:t>
            </w:r>
          </w:p>
        </w:tc>
        <w:tc>
          <w:tcPr>
            <w:tcW w:w="2165"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90%-95%</w:t>
            </w:r>
          </w:p>
        </w:tc>
        <w:tc>
          <w:tcPr>
            <w:tcW w:w="8504" w:type="dxa"/>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Dietary and pharmacological interactions.</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3 samples</w:t>
            </w:r>
          </w:p>
          <w:p w:rsidR="00563257" w:rsidRDefault="00563257">
            <w:pPr>
              <w:tabs>
                <w:tab w:val="left" w:pos="7938"/>
              </w:tabs>
              <w:spacing w:line="360" w:lineRule="auto"/>
              <w:jc w:val="center"/>
              <w:rPr>
                <w:rFonts w:ascii="Book Antiqua" w:hAnsi="Book Antiqua"/>
                <w:sz w:val="24"/>
                <w:szCs w:val="24"/>
              </w:rPr>
            </w:pPr>
          </w:p>
        </w:tc>
      </w:tr>
      <w:tr w:rsidR="00563257" w:rsidRPr="00D868D8" w:rsidTr="00C76034">
        <w:tc>
          <w:tcPr>
            <w:tcW w:w="3590" w:type="dxa"/>
            <w:tcBorders>
              <w:bottom w:val="single" w:sz="4" w:space="0" w:color="auto"/>
            </w:tcBorders>
            <w:vAlign w:val="center"/>
          </w:tcPr>
          <w:p w:rsidR="00563257" w:rsidRDefault="00563257">
            <w:pPr>
              <w:tabs>
                <w:tab w:val="left" w:pos="7938"/>
              </w:tabs>
              <w:spacing w:line="360" w:lineRule="auto"/>
              <w:jc w:val="left"/>
              <w:rPr>
                <w:rFonts w:ascii="Book Antiqua" w:hAnsi="Book Antiqua"/>
                <w:b/>
                <w:sz w:val="24"/>
                <w:szCs w:val="24"/>
                <w:lang w:val="es-ES"/>
              </w:rPr>
            </w:pPr>
            <w:r w:rsidRPr="004F39A7">
              <w:rPr>
                <w:rFonts w:ascii="Book Antiqua" w:hAnsi="Book Antiqua"/>
                <w:b/>
                <w:sz w:val="24"/>
                <w:szCs w:val="24"/>
                <w:lang w:val="es-ES"/>
              </w:rPr>
              <w:t>FIT</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b/>
                <w:sz w:val="24"/>
                <w:szCs w:val="24"/>
                <w:lang w:val="es-ES"/>
              </w:rPr>
              <w:t xml:space="preserve"> </w:t>
            </w:r>
            <w:r w:rsidRPr="004F39A7">
              <w:rPr>
                <w:rFonts w:ascii="Book Antiqua" w:hAnsi="Book Antiqua"/>
                <w:sz w:val="24"/>
                <w:szCs w:val="24"/>
                <w:lang w:val="es-ES"/>
              </w:rPr>
              <w:t xml:space="preserve">Adenoma </w:t>
            </w:r>
            <w:r w:rsidRPr="004F39A7">
              <w:rPr>
                <w:rFonts w:ascii="Book Antiqua" w:eastAsia="Times New Roman" w:hAnsi="Book Antiqua"/>
                <w:sz w:val="24"/>
                <w:szCs w:val="24"/>
                <w:lang w:val="es-ES"/>
              </w:rPr>
              <w:t>≤</w:t>
            </w:r>
            <w:r w:rsidRPr="004F39A7">
              <w:rPr>
                <w:rFonts w:ascii="Book Antiqua" w:hAnsi="Book Antiqua"/>
                <w:sz w:val="24"/>
                <w:szCs w:val="24"/>
                <w:lang w:val="es-ES" w:eastAsia="zh-CN"/>
              </w:rPr>
              <w:t xml:space="preserve"> </w:t>
            </w:r>
            <w:r w:rsidRPr="004F39A7">
              <w:rPr>
                <w:rFonts w:ascii="Book Antiqua" w:hAnsi="Book Antiqua"/>
                <w:sz w:val="24"/>
                <w:szCs w:val="24"/>
                <w:lang w:val="es-ES"/>
              </w:rPr>
              <w:t>5 mm</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b/>
                <w:sz w:val="24"/>
                <w:szCs w:val="24"/>
                <w:lang w:val="es-ES"/>
              </w:rPr>
              <w:t xml:space="preserve"> </w:t>
            </w:r>
            <w:r w:rsidRPr="004F39A7">
              <w:rPr>
                <w:rFonts w:ascii="Book Antiqua" w:hAnsi="Book Antiqua"/>
                <w:sz w:val="24"/>
                <w:szCs w:val="24"/>
                <w:lang w:val="es-ES"/>
              </w:rPr>
              <w:t>Adenoma 6-9 mm</w:t>
            </w:r>
          </w:p>
          <w:p w:rsidR="00563257" w:rsidRDefault="00563257">
            <w:pPr>
              <w:tabs>
                <w:tab w:val="left" w:pos="7938"/>
              </w:tabs>
              <w:spacing w:line="360" w:lineRule="auto"/>
              <w:jc w:val="left"/>
              <w:rPr>
                <w:rFonts w:ascii="Book Antiqua" w:hAnsi="Book Antiqua"/>
                <w:sz w:val="24"/>
                <w:szCs w:val="24"/>
                <w:lang w:val="es-ES"/>
              </w:rPr>
            </w:pPr>
            <w:r w:rsidRPr="004F39A7">
              <w:rPr>
                <w:rFonts w:ascii="Book Antiqua" w:hAnsi="Book Antiqua"/>
                <w:sz w:val="24"/>
                <w:szCs w:val="24"/>
                <w:lang w:val="es-ES"/>
              </w:rPr>
              <w:t xml:space="preserve"> Adenoma </w:t>
            </w:r>
            <w:r w:rsidRPr="004F39A7">
              <w:rPr>
                <w:rFonts w:ascii="Book Antiqua" w:eastAsia="Times New Roman" w:hAnsi="Book Antiqua"/>
                <w:sz w:val="24"/>
                <w:szCs w:val="24"/>
                <w:lang w:val="es-ES"/>
              </w:rPr>
              <w:t>≥</w:t>
            </w:r>
            <w:r w:rsidRPr="004F39A7">
              <w:rPr>
                <w:rFonts w:ascii="Book Antiqua" w:hAnsi="Book Antiqua"/>
                <w:sz w:val="24"/>
                <w:szCs w:val="24"/>
                <w:lang w:val="es-ES" w:eastAsia="zh-CN"/>
              </w:rPr>
              <w:t xml:space="preserve"> </w:t>
            </w:r>
            <w:r w:rsidRPr="004F39A7">
              <w:rPr>
                <w:rFonts w:ascii="Book Antiqua" w:hAnsi="Book Antiqua"/>
                <w:sz w:val="24"/>
                <w:szCs w:val="24"/>
                <w:lang w:val="es-ES"/>
              </w:rPr>
              <w:t>10 mm</w:t>
            </w:r>
          </w:p>
          <w:p w:rsidR="00563257" w:rsidRDefault="00563257">
            <w:pPr>
              <w:tabs>
                <w:tab w:val="left" w:pos="7938"/>
              </w:tabs>
              <w:spacing w:line="360" w:lineRule="auto"/>
              <w:jc w:val="left"/>
              <w:rPr>
                <w:rFonts w:ascii="Book Antiqua" w:hAnsi="Book Antiqua"/>
                <w:b/>
                <w:sz w:val="24"/>
                <w:szCs w:val="24"/>
              </w:rPr>
            </w:pPr>
            <w:r w:rsidRPr="004F39A7">
              <w:rPr>
                <w:rFonts w:ascii="Book Antiqua" w:hAnsi="Book Antiqua"/>
                <w:sz w:val="24"/>
                <w:szCs w:val="24"/>
                <w:lang w:val="es-ES"/>
              </w:rPr>
              <w:t xml:space="preserve"> </w:t>
            </w:r>
            <w:r w:rsidRPr="004F39A7">
              <w:rPr>
                <w:rFonts w:ascii="Book Antiqua" w:hAnsi="Book Antiqua"/>
                <w:sz w:val="24"/>
                <w:szCs w:val="24"/>
              </w:rPr>
              <w:t>CRC</w:t>
            </w:r>
          </w:p>
        </w:tc>
        <w:tc>
          <w:tcPr>
            <w:tcW w:w="2400" w:type="dxa"/>
            <w:tcBorders>
              <w:bottom w:val="single" w:sz="4" w:space="0" w:color="auto"/>
            </w:tcBorders>
            <w:vAlign w:val="center"/>
          </w:tcPr>
          <w:p w:rsidR="00563257" w:rsidRDefault="00563257">
            <w:pPr>
              <w:tabs>
                <w:tab w:val="left" w:pos="7938"/>
              </w:tabs>
              <w:spacing w:line="360" w:lineRule="auto"/>
              <w:jc w:val="center"/>
              <w:rPr>
                <w:rFonts w:ascii="Book Antiqua" w:hAnsi="Book Antiqua"/>
                <w:sz w:val="24"/>
                <w:szCs w:val="24"/>
              </w:rPr>
            </w:pP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2%-7.5%</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7.5%-24%</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16%-48%</w:t>
            </w:r>
          </w:p>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50%-87%</w:t>
            </w:r>
          </w:p>
        </w:tc>
        <w:tc>
          <w:tcPr>
            <w:tcW w:w="2165" w:type="dxa"/>
            <w:tcBorders>
              <w:bottom w:val="single" w:sz="4"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92.5%-98%</w:t>
            </w:r>
          </w:p>
        </w:tc>
        <w:tc>
          <w:tcPr>
            <w:tcW w:w="8504" w:type="dxa"/>
            <w:tcBorders>
              <w:bottom w:val="single" w:sz="4" w:space="0" w:color="auto"/>
            </w:tcBorders>
            <w:vAlign w:val="center"/>
          </w:tcPr>
          <w:p w:rsidR="00563257" w:rsidRDefault="00563257">
            <w:pPr>
              <w:tabs>
                <w:tab w:val="left" w:pos="7938"/>
              </w:tabs>
              <w:spacing w:line="360" w:lineRule="auto"/>
              <w:jc w:val="center"/>
              <w:rPr>
                <w:rFonts w:ascii="Book Antiqua" w:hAnsi="Book Antiqua"/>
                <w:sz w:val="24"/>
                <w:szCs w:val="24"/>
              </w:rPr>
            </w:pPr>
            <w:r w:rsidRPr="004F39A7">
              <w:rPr>
                <w:rFonts w:ascii="Book Antiqua" w:hAnsi="Book Antiqua"/>
                <w:sz w:val="24"/>
                <w:szCs w:val="24"/>
              </w:rPr>
              <w:t>The sample needs to be refrigerated.</w:t>
            </w:r>
          </w:p>
          <w:p w:rsidR="00563257" w:rsidRDefault="00563257">
            <w:pPr>
              <w:tabs>
                <w:tab w:val="left" w:pos="7938"/>
              </w:tabs>
              <w:spacing w:line="360" w:lineRule="auto"/>
              <w:jc w:val="center"/>
              <w:rPr>
                <w:rFonts w:ascii="Book Antiqua" w:hAnsi="Book Antiqua"/>
                <w:sz w:val="24"/>
                <w:szCs w:val="24"/>
              </w:rPr>
            </w:pPr>
          </w:p>
        </w:tc>
      </w:tr>
    </w:tbl>
    <w:p w:rsidR="00563257" w:rsidRPr="00D868D8" w:rsidRDefault="00563257" w:rsidP="00C76034">
      <w:pPr>
        <w:tabs>
          <w:tab w:val="left" w:pos="7938"/>
        </w:tabs>
        <w:spacing w:line="360" w:lineRule="auto"/>
        <w:rPr>
          <w:rFonts w:ascii="Book Antiqua" w:hAnsi="Book Antiqua"/>
          <w:sz w:val="24"/>
          <w:szCs w:val="24"/>
        </w:rPr>
        <w:sectPr w:rsidR="00563257" w:rsidRPr="00D868D8" w:rsidSect="004D2AF5">
          <w:pgSz w:w="19845" w:h="16838"/>
          <w:pgMar w:top="1417" w:right="1701" w:bottom="1417" w:left="1701" w:header="708" w:footer="708" w:gutter="0"/>
          <w:cols w:space="708"/>
          <w:docGrid w:linePitch="360"/>
        </w:sectPr>
      </w:pPr>
      <w:r w:rsidRPr="004F39A7">
        <w:rPr>
          <w:rFonts w:ascii="Book Antiqua" w:hAnsi="Book Antiqua"/>
          <w:sz w:val="24"/>
          <w:szCs w:val="24"/>
          <w:vertAlign w:val="superscript"/>
          <w:lang w:eastAsia="zh-CN"/>
        </w:rPr>
        <w:t>1</w:t>
      </w:r>
      <w:r w:rsidRPr="004F39A7">
        <w:rPr>
          <w:rFonts w:ascii="Book Antiqua" w:hAnsi="Book Antiqua"/>
          <w:sz w:val="24"/>
          <w:szCs w:val="24"/>
        </w:rPr>
        <w:t>Sensitivity and specificity only for distal lesions</w:t>
      </w:r>
      <w:r w:rsidRPr="004F39A7">
        <w:rPr>
          <w:rFonts w:ascii="Book Antiqua" w:hAnsi="Book Antiqua"/>
          <w:sz w:val="24"/>
          <w:szCs w:val="24"/>
          <w:lang w:eastAsia="zh-CN"/>
        </w:rPr>
        <w:t xml:space="preserve">. </w:t>
      </w:r>
      <w:r w:rsidRPr="004F39A7">
        <w:rPr>
          <w:rFonts w:ascii="Book Antiqua" w:hAnsi="Book Antiqua"/>
          <w:sz w:val="24"/>
          <w:szCs w:val="24"/>
        </w:rPr>
        <w:t>DCBE: Double-contrast barium enema; gFOBT: Guayac fecal occult blood test; FIT: Immunochemical fecal occult blood test; CRC: Colorectal cancer</w:t>
      </w:r>
      <w:r w:rsidRPr="004F39A7">
        <w:rPr>
          <w:rFonts w:ascii="Book Antiqua" w:hAnsi="Book Antiqua"/>
          <w:sz w:val="24"/>
          <w:szCs w:val="24"/>
          <w:lang w:eastAsia="zh-CN"/>
        </w:rPr>
        <w:t xml:space="preserve">. </w:t>
      </w:r>
      <w:r w:rsidRPr="004F39A7">
        <w:rPr>
          <w:rFonts w:ascii="Book Antiqua" w:hAnsi="Book Antiqua"/>
          <w:sz w:val="24"/>
          <w:szCs w:val="24"/>
        </w:rPr>
        <w:t>Data based on the report “Evaluating test strategies for colorectal cancer screening: a decision analysis for the US Preventive Services Task Force”</w:t>
      </w:r>
      <w:r w:rsidRPr="004F39A7">
        <w:rPr>
          <w:rFonts w:ascii="Book Antiqua" w:hAnsi="Book Antiqua"/>
          <w:sz w:val="24"/>
          <w:szCs w:val="24"/>
          <w:lang w:eastAsia="zh-CN"/>
        </w:rPr>
        <w:t xml:space="preserve">. </w:t>
      </w:r>
      <w:r w:rsidRPr="004F39A7">
        <w:rPr>
          <w:rFonts w:ascii="Book Antiqua" w:hAnsi="Book Antiqua"/>
          <w:bCs/>
          <w:sz w:val="24"/>
          <w:szCs w:val="24"/>
        </w:rPr>
        <w:t>Available from:</w:t>
      </w:r>
      <w:r w:rsidRPr="004F39A7">
        <w:rPr>
          <w:rFonts w:ascii="Book Antiqua" w:hAnsi="Book Antiqua"/>
          <w:sz w:val="24"/>
          <w:szCs w:val="24"/>
        </w:rPr>
        <w:t xml:space="preserve"> URL:</w:t>
      </w:r>
      <w:r w:rsidRPr="004F39A7">
        <w:rPr>
          <w:rFonts w:ascii="Book Antiqua" w:hAnsi="Book Antiqua"/>
          <w:sz w:val="24"/>
          <w:szCs w:val="24"/>
          <w:lang w:eastAsia="zh-CN"/>
        </w:rPr>
        <w:t xml:space="preserve"> </w:t>
      </w:r>
      <w:hyperlink r:id="rId13" w:history="1">
        <w:r w:rsidRPr="004F39A7">
          <w:rPr>
            <w:rStyle w:val="a5"/>
            <w:rFonts w:ascii="Book Antiqua" w:hAnsi="Book Antiqua"/>
            <w:color w:val="000000"/>
            <w:sz w:val="24"/>
            <w:szCs w:val="24"/>
            <w:u w:val="none"/>
          </w:rPr>
          <w:t>http://www.uspreventiveservicestaskforce.org/uspstf08/colocancer/cartzaubtab2.htm</w:t>
        </w:r>
      </w:hyperlink>
    </w:p>
    <w:p w:rsidR="00563257" w:rsidRPr="00D868D8" w:rsidRDefault="00563257">
      <w:pPr>
        <w:tabs>
          <w:tab w:val="left" w:pos="7938"/>
        </w:tabs>
        <w:snapToGrid w:val="0"/>
        <w:spacing w:line="360" w:lineRule="auto"/>
        <w:rPr>
          <w:rFonts w:ascii="Book Antiqua" w:hAnsi="Book Antiqua"/>
          <w:b/>
          <w:sz w:val="24"/>
          <w:szCs w:val="24"/>
          <w:lang w:eastAsia="zh-CN"/>
        </w:rPr>
      </w:pPr>
      <w:r w:rsidRPr="004F39A7">
        <w:rPr>
          <w:rFonts w:ascii="Book Antiqua" w:hAnsi="Book Antiqua"/>
          <w:b/>
          <w:sz w:val="24"/>
          <w:szCs w:val="24"/>
        </w:rPr>
        <w:lastRenderedPageBreak/>
        <w:t>Table 3 Fecal DNA markers for advanced adenoma and colorectal cancer</w:t>
      </w:r>
      <w:r w:rsidRPr="004F39A7">
        <w:rPr>
          <w:rFonts w:ascii="Book Antiqua" w:hAnsi="Book Antiqua"/>
          <w:b/>
          <w:sz w:val="24"/>
          <w:szCs w:val="24"/>
          <w:lang w:eastAsia="zh-CN"/>
        </w:rPr>
        <w:t xml:space="preserve"> </w:t>
      </w:r>
      <w:r w:rsidRPr="004F39A7">
        <w:rPr>
          <w:rFonts w:ascii="Book Antiqua" w:hAnsi="Book Antiqua" w:cs="ITC Franklin Gothic Std Book"/>
          <w:b/>
          <w:i/>
          <w:sz w:val="24"/>
          <w:szCs w:val="24"/>
        </w:rPr>
        <w:t>n</w:t>
      </w:r>
      <w:r w:rsidRPr="004F39A7">
        <w:rPr>
          <w:rFonts w:ascii="Book Antiqua" w:hAnsi="Book Antiqua" w:cs="ITC Franklin Gothic Std Book"/>
          <w:b/>
          <w:i/>
          <w:sz w:val="24"/>
          <w:szCs w:val="24"/>
          <w:lang w:eastAsia="zh-CN"/>
        </w:rPr>
        <w:t xml:space="preserve"> </w:t>
      </w:r>
      <w:r w:rsidRPr="004F39A7">
        <w:rPr>
          <w:rFonts w:ascii="Book Antiqua" w:hAnsi="Book Antiqua" w:cs="ITC Franklin Gothic Std Book"/>
          <w:b/>
          <w:sz w:val="24"/>
          <w:szCs w:val="24"/>
          <w:lang w:eastAsia="zh-CN"/>
        </w:rPr>
        <w:t>(</w:t>
      </w:r>
      <w:r w:rsidRPr="004F39A7">
        <w:rPr>
          <w:rFonts w:ascii="Book Antiqua" w:hAnsi="Book Antiqua" w:cs="ITC Franklin Gothic Std Book"/>
          <w:b/>
          <w:sz w:val="24"/>
          <w:szCs w:val="24"/>
        </w:rPr>
        <w:t>%</w:t>
      </w:r>
      <w:r w:rsidRPr="004F39A7">
        <w:rPr>
          <w:rFonts w:ascii="Book Antiqua" w:hAnsi="Book Antiqua" w:cs="ITC Franklin Gothic Std Book"/>
          <w:b/>
          <w:sz w:val="24"/>
          <w:szCs w:val="24"/>
          <w:lang w:eastAsia="zh-CN"/>
        </w:rPr>
        <w:t>)</w:t>
      </w:r>
    </w:p>
    <w:tbl>
      <w:tblPr>
        <w:tblpPr w:leftFromText="141" w:rightFromText="141" w:vertAnchor="page" w:horzAnchor="margin" w:tblpY="2026"/>
        <w:tblW w:w="0" w:type="auto"/>
        <w:tblBorders>
          <w:top w:val="single" w:sz="4" w:space="0" w:color="auto"/>
          <w:bottom w:val="single" w:sz="4" w:space="0" w:color="auto"/>
        </w:tblBorders>
        <w:tblLook w:val="01E0" w:firstRow="1" w:lastRow="1" w:firstColumn="1" w:lastColumn="1" w:noHBand="0" w:noVBand="0"/>
      </w:tblPr>
      <w:tblGrid>
        <w:gridCol w:w="6583"/>
        <w:gridCol w:w="2078"/>
        <w:gridCol w:w="1180"/>
        <w:gridCol w:w="2049"/>
        <w:gridCol w:w="1389"/>
      </w:tblGrid>
      <w:tr w:rsidR="00563257" w:rsidRPr="00D868D8" w:rsidTr="00064A7A">
        <w:trPr>
          <w:trHeight w:val="240"/>
        </w:trPr>
        <w:tc>
          <w:tcPr>
            <w:tcW w:w="0" w:type="auto"/>
            <w:vMerge w:val="restart"/>
            <w:tcBorders>
              <w:top w:val="single" w:sz="4" w:space="0" w:color="auto"/>
              <w:bottom w:val="single" w:sz="4" w:space="0" w:color="auto"/>
            </w:tcBorders>
          </w:tcPr>
          <w:p w:rsidR="00563257" w:rsidRDefault="00563257">
            <w:pPr>
              <w:spacing w:line="360" w:lineRule="auto"/>
              <w:jc w:val="left"/>
              <w:rPr>
                <w:rFonts w:ascii="Book Antiqua" w:hAnsi="Book Antiqua" w:cs="ITC Franklin Gothic Std Book"/>
                <w:b/>
                <w:sz w:val="24"/>
                <w:szCs w:val="24"/>
              </w:rPr>
            </w:pPr>
            <w:r w:rsidRPr="004F39A7">
              <w:rPr>
                <w:rFonts w:ascii="Book Antiqua" w:hAnsi="Book Antiqua" w:cs="ITC Franklin Gothic Std Book"/>
                <w:b/>
                <w:sz w:val="24"/>
                <w:szCs w:val="24"/>
              </w:rPr>
              <w:t>Marker</w:t>
            </w:r>
          </w:p>
        </w:tc>
        <w:tc>
          <w:tcPr>
            <w:tcW w:w="0" w:type="auto"/>
            <w:vMerge w:val="restart"/>
            <w:tcBorders>
              <w:top w:val="single" w:sz="4" w:space="0" w:color="auto"/>
              <w:bottom w:val="single" w:sz="4" w:space="0" w:color="auto"/>
            </w:tcBorders>
          </w:tcPr>
          <w:p w:rsidR="00563257" w:rsidRDefault="00563257">
            <w:pPr>
              <w:spacing w:line="360" w:lineRule="auto"/>
              <w:jc w:val="center"/>
              <w:rPr>
                <w:rFonts w:ascii="Book Antiqua" w:hAnsi="Book Antiqua" w:cs="ITC Franklin Gothic Std Book"/>
                <w:b/>
                <w:sz w:val="24"/>
                <w:szCs w:val="24"/>
              </w:rPr>
            </w:pPr>
            <w:r w:rsidRPr="004F39A7">
              <w:rPr>
                <w:rFonts w:ascii="Book Antiqua" w:hAnsi="Book Antiqua" w:cs="ITC Franklin Gothic Std Book"/>
                <w:b/>
                <w:sz w:val="24"/>
                <w:szCs w:val="24"/>
              </w:rPr>
              <w:t>Study</w:t>
            </w:r>
          </w:p>
        </w:tc>
        <w:tc>
          <w:tcPr>
            <w:tcW w:w="0" w:type="auto"/>
            <w:gridSpan w:val="2"/>
            <w:tcBorders>
              <w:top w:val="single" w:sz="4" w:space="0" w:color="auto"/>
              <w:bottom w:val="single" w:sz="4" w:space="0" w:color="auto"/>
            </w:tcBorders>
          </w:tcPr>
          <w:p w:rsidR="00563257" w:rsidRDefault="00563257">
            <w:pPr>
              <w:spacing w:line="360" w:lineRule="auto"/>
              <w:jc w:val="center"/>
              <w:rPr>
                <w:rFonts w:ascii="Book Antiqua" w:hAnsi="Book Antiqua" w:cs="ITC Franklin Gothic Std Book"/>
                <w:b/>
                <w:sz w:val="24"/>
                <w:szCs w:val="24"/>
              </w:rPr>
            </w:pPr>
            <w:r w:rsidRPr="004F39A7">
              <w:rPr>
                <w:rFonts w:ascii="Book Antiqua" w:hAnsi="Book Antiqua" w:cs="ITC Franklin Gothic Std Book"/>
                <w:b/>
                <w:sz w:val="24"/>
                <w:szCs w:val="24"/>
              </w:rPr>
              <w:t>Sensitivity</w:t>
            </w:r>
          </w:p>
        </w:tc>
        <w:tc>
          <w:tcPr>
            <w:tcW w:w="0" w:type="auto"/>
            <w:vMerge w:val="restart"/>
            <w:tcBorders>
              <w:top w:val="single" w:sz="4" w:space="0" w:color="auto"/>
              <w:bottom w:val="single" w:sz="4" w:space="0" w:color="auto"/>
            </w:tcBorders>
          </w:tcPr>
          <w:p w:rsidR="00563257" w:rsidRDefault="00563257">
            <w:pPr>
              <w:spacing w:line="360" w:lineRule="auto"/>
              <w:jc w:val="center"/>
              <w:rPr>
                <w:rFonts w:ascii="Book Antiqua" w:hAnsi="Book Antiqua" w:cs="ITC Franklin Gothic Std Book"/>
                <w:b/>
                <w:sz w:val="24"/>
                <w:szCs w:val="24"/>
              </w:rPr>
            </w:pPr>
            <w:r w:rsidRPr="004F39A7">
              <w:rPr>
                <w:rFonts w:ascii="Book Antiqua" w:hAnsi="Book Antiqua" w:cs="ITC Franklin Gothic Std Book"/>
                <w:b/>
                <w:sz w:val="24"/>
                <w:szCs w:val="24"/>
              </w:rPr>
              <w:t xml:space="preserve">Specificity </w:t>
            </w:r>
          </w:p>
        </w:tc>
      </w:tr>
      <w:tr w:rsidR="00563257" w:rsidRPr="00D868D8" w:rsidTr="00064A7A">
        <w:trPr>
          <w:trHeight w:val="240"/>
        </w:trPr>
        <w:tc>
          <w:tcPr>
            <w:tcW w:w="0" w:type="auto"/>
            <w:vMerge/>
            <w:tcBorders>
              <w:top w:val="single" w:sz="4" w:space="0" w:color="auto"/>
              <w:bottom w:val="single" w:sz="4" w:space="0" w:color="auto"/>
            </w:tcBorders>
          </w:tcPr>
          <w:p w:rsidR="00563257" w:rsidRDefault="00563257">
            <w:pPr>
              <w:spacing w:line="360" w:lineRule="auto"/>
              <w:jc w:val="left"/>
              <w:rPr>
                <w:rFonts w:ascii="Book Antiqua" w:hAnsi="Book Antiqua" w:cs="ITC Franklin Gothic Std Book"/>
                <w:b/>
                <w:sz w:val="24"/>
                <w:szCs w:val="24"/>
              </w:rPr>
            </w:pPr>
          </w:p>
        </w:tc>
        <w:tc>
          <w:tcPr>
            <w:tcW w:w="0" w:type="auto"/>
            <w:vMerge/>
            <w:tcBorders>
              <w:top w:val="single" w:sz="4" w:space="0" w:color="auto"/>
              <w:bottom w:val="single" w:sz="4" w:space="0" w:color="auto"/>
            </w:tcBorders>
          </w:tcPr>
          <w:p w:rsidR="00563257" w:rsidRDefault="00563257">
            <w:pPr>
              <w:spacing w:line="360" w:lineRule="auto"/>
              <w:jc w:val="center"/>
              <w:rPr>
                <w:rFonts w:ascii="Book Antiqua" w:hAnsi="Book Antiqua" w:cs="ITC Franklin Gothic Std Book"/>
                <w:b/>
                <w:sz w:val="24"/>
                <w:szCs w:val="24"/>
              </w:rPr>
            </w:pPr>
          </w:p>
        </w:tc>
        <w:tc>
          <w:tcPr>
            <w:tcW w:w="0" w:type="auto"/>
            <w:tcBorders>
              <w:top w:val="single" w:sz="4" w:space="0" w:color="auto"/>
              <w:bottom w:val="single" w:sz="4" w:space="0" w:color="auto"/>
            </w:tcBorders>
          </w:tcPr>
          <w:p w:rsidR="00563257" w:rsidRDefault="00563257">
            <w:pPr>
              <w:spacing w:line="360" w:lineRule="auto"/>
              <w:jc w:val="center"/>
              <w:rPr>
                <w:rFonts w:ascii="Book Antiqua" w:hAnsi="Book Antiqua" w:cs="ITC Franklin Gothic Std Book"/>
                <w:b/>
                <w:sz w:val="24"/>
                <w:szCs w:val="24"/>
              </w:rPr>
            </w:pPr>
            <w:r w:rsidRPr="004F39A7">
              <w:rPr>
                <w:rFonts w:ascii="Book Antiqua" w:hAnsi="Book Antiqua" w:cs="ITC Franklin Gothic Std Book"/>
                <w:b/>
                <w:sz w:val="24"/>
                <w:szCs w:val="24"/>
              </w:rPr>
              <w:t>CRC</w:t>
            </w:r>
          </w:p>
        </w:tc>
        <w:tc>
          <w:tcPr>
            <w:tcW w:w="0" w:type="auto"/>
            <w:tcBorders>
              <w:top w:val="single" w:sz="4" w:space="0" w:color="auto"/>
              <w:bottom w:val="single" w:sz="4" w:space="0" w:color="auto"/>
            </w:tcBorders>
          </w:tcPr>
          <w:p w:rsidR="00563257" w:rsidRDefault="00563257">
            <w:pPr>
              <w:spacing w:line="360" w:lineRule="auto"/>
              <w:jc w:val="center"/>
              <w:rPr>
                <w:rFonts w:ascii="Book Antiqua" w:hAnsi="Book Antiqua" w:cs="ITC Franklin Gothic Std Book"/>
                <w:b/>
                <w:sz w:val="24"/>
                <w:szCs w:val="24"/>
              </w:rPr>
            </w:pPr>
            <w:r w:rsidRPr="004F39A7">
              <w:rPr>
                <w:rFonts w:ascii="Book Antiqua" w:hAnsi="Book Antiqua" w:cs="ITC Franklin Gothic Std Book"/>
                <w:b/>
                <w:sz w:val="24"/>
                <w:szCs w:val="24"/>
              </w:rPr>
              <w:t>Adenoma &gt;</w:t>
            </w:r>
            <w:r w:rsidRPr="004F39A7">
              <w:rPr>
                <w:rFonts w:ascii="Book Antiqua" w:hAnsi="Book Antiqua" w:cs="ITC Franklin Gothic Std Book"/>
                <w:b/>
                <w:sz w:val="24"/>
                <w:szCs w:val="24"/>
                <w:lang w:eastAsia="zh-CN"/>
              </w:rPr>
              <w:t xml:space="preserve"> </w:t>
            </w:r>
            <w:r w:rsidRPr="004F39A7">
              <w:rPr>
                <w:rFonts w:ascii="Book Antiqua" w:hAnsi="Book Antiqua" w:cs="ITC Franklin Gothic Std Book"/>
                <w:b/>
                <w:sz w:val="24"/>
                <w:szCs w:val="24"/>
              </w:rPr>
              <w:t>1 cm</w:t>
            </w:r>
          </w:p>
        </w:tc>
        <w:tc>
          <w:tcPr>
            <w:tcW w:w="0" w:type="auto"/>
            <w:vMerge/>
            <w:tcBorders>
              <w:top w:val="single" w:sz="4" w:space="0" w:color="auto"/>
              <w:bottom w:val="single" w:sz="4" w:space="0" w:color="auto"/>
            </w:tcBorders>
          </w:tcPr>
          <w:p w:rsidR="00563257" w:rsidRDefault="00563257">
            <w:pPr>
              <w:spacing w:line="360" w:lineRule="auto"/>
              <w:jc w:val="center"/>
              <w:rPr>
                <w:rFonts w:ascii="Book Antiqua" w:hAnsi="Book Antiqua" w:cs="ITC Franklin Gothic Std Book"/>
                <w:b/>
                <w:sz w:val="24"/>
                <w:szCs w:val="24"/>
              </w:rPr>
            </w:pPr>
          </w:p>
        </w:tc>
      </w:tr>
      <w:tr w:rsidR="00563257" w:rsidRPr="00D868D8" w:rsidTr="00064A7A">
        <w:tc>
          <w:tcPr>
            <w:tcW w:w="0" w:type="auto"/>
            <w:vMerge w:val="restart"/>
            <w:tcBorders>
              <w:top w:val="single" w:sz="4" w:space="0" w:color="auto"/>
              <w:bottom w:val="nil"/>
            </w:tcBorders>
          </w:tcPr>
          <w:p w:rsidR="00563257" w:rsidRDefault="00563257">
            <w:pPr>
              <w:spacing w:line="360" w:lineRule="auto"/>
              <w:jc w:val="left"/>
              <w:rPr>
                <w:rFonts w:ascii="Book Antiqua" w:hAnsi="Book Antiqua"/>
                <w:sz w:val="24"/>
                <w:szCs w:val="24"/>
              </w:rPr>
            </w:pPr>
            <w:r w:rsidRPr="004F39A7">
              <w:rPr>
                <w:rFonts w:ascii="Book Antiqua" w:hAnsi="Book Antiqua" w:cs="FranklinGothic-Book"/>
                <w:sz w:val="24"/>
                <w:szCs w:val="24"/>
              </w:rPr>
              <w:t xml:space="preserve">Meth vimentina </w:t>
            </w:r>
          </w:p>
          <w:p w:rsidR="00563257" w:rsidRDefault="00563257">
            <w:pPr>
              <w:spacing w:line="360" w:lineRule="auto"/>
              <w:jc w:val="left"/>
              <w:rPr>
                <w:rFonts w:ascii="Book Antiqua" w:hAnsi="Book Antiqua"/>
                <w:sz w:val="24"/>
                <w:szCs w:val="24"/>
              </w:rPr>
            </w:pPr>
          </w:p>
        </w:tc>
        <w:tc>
          <w:tcPr>
            <w:tcW w:w="0" w:type="auto"/>
            <w:tcBorders>
              <w:top w:val="single" w:sz="4" w:space="0" w:color="auto"/>
              <w:bottom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Chen</w:t>
            </w:r>
            <w:r w:rsidRPr="004F39A7">
              <w:rPr>
                <w:rFonts w:ascii="Book Antiqua" w:hAnsi="Book Antiqua"/>
                <w:lang w:val="en-US" w:eastAsia="zh-CN"/>
              </w:rPr>
              <w:t xml:space="preserve"> </w:t>
            </w:r>
            <w:r w:rsidRPr="004F39A7">
              <w:rPr>
                <w:rFonts w:ascii="Book Antiqua" w:hAnsi="Book Antiqua"/>
                <w:i/>
                <w:lang w:val="en-US" w:eastAsia="zh-CN"/>
              </w:rPr>
              <w:t>et al</w:t>
            </w:r>
            <w:r w:rsidRPr="004F39A7">
              <w:rPr>
                <w:rFonts w:ascii="Book Antiqua" w:hAnsi="Book Antiqua"/>
                <w:vertAlign w:val="superscript"/>
                <w:lang w:val="en-US"/>
              </w:rPr>
              <w:t>[166]</w:t>
            </w:r>
          </w:p>
        </w:tc>
        <w:tc>
          <w:tcPr>
            <w:tcW w:w="0" w:type="auto"/>
            <w:tcBorders>
              <w:top w:val="single" w:sz="4" w:space="0" w:color="auto"/>
              <w:bottom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43</w:t>
            </w:r>
            <w:r w:rsidRPr="004F39A7">
              <w:rPr>
                <w:rFonts w:ascii="Book Antiqua" w:hAnsi="Book Antiqua"/>
                <w:lang w:val="en-US" w:eastAsia="zh-CN"/>
              </w:rPr>
              <w:t xml:space="preserve"> (</w:t>
            </w:r>
            <w:r w:rsidRPr="004F39A7">
              <w:rPr>
                <w:rFonts w:ascii="Book Antiqua" w:hAnsi="Book Antiqua"/>
                <w:lang w:val="en-US"/>
              </w:rPr>
              <w:t>94</w:t>
            </w:r>
            <w:r w:rsidRPr="004F39A7">
              <w:rPr>
                <w:rFonts w:ascii="Book Antiqua" w:hAnsi="Book Antiqua"/>
                <w:lang w:val="en-US" w:eastAsia="zh-CN"/>
              </w:rPr>
              <w:t>)</w:t>
            </w:r>
          </w:p>
        </w:tc>
        <w:tc>
          <w:tcPr>
            <w:tcW w:w="0" w:type="auto"/>
            <w:tcBorders>
              <w:top w:val="single" w:sz="4" w:space="0" w:color="auto"/>
              <w:bottom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w:t>
            </w:r>
          </w:p>
        </w:tc>
        <w:tc>
          <w:tcPr>
            <w:tcW w:w="0" w:type="auto"/>
            <w:tcBorders>
              <w:top w:val="single" w:sz="4" w:space="0" w:color="auto"/>
              <w:bottom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178</w:t>
            </w:r>
            <w:r w:rsidRPr="004F39A7">
              <w:rPr>
                <w:rFonts w:ascii="Book Antiqua" w:hAnsi="Book Antiqua" w:cs="FranklinGothic-Book"/>
                <w:lang w:val="en-US"/>
              </w:rPr>
              <w:t xml:space="preserve"> (</w:t>
            </w:r>
            <w:r w:rsidRPr="004F39A7">
              <w:rPr>
                <w:rFonts w:ascii="Book Antiqua" w:hAnsi="Book Antiqua"/>
                <w:lang w:val="en-US"/>
              </w:rPr>
              <w:t>90</w:t>
            </w:r>
            <w:r w:rsidRPr="004F39A7">
              <w:rPr>
                <w:rFonts w:ascii="Book Antiqua" w:hAnsi="Book Antiqua"/>
                <w:lang w:val="en-US" w:eastAsia="zh-CN"/>
              </w:rPr>
              <w:t>)</w:t>
            </w:r>
          </w:p>
        </w:tc>
      </w:tr>
      <w:tr w:rsidR="00563257" w:rsidRPr="00D868D8" w:rsidTr="00064A7A">
        <w:trPr>
          <w:trHeight w:val="353"/>
        </w:trPr>
        <w:tc>
          <w:tcPr>
            <w:tcW w:w="0" w:type="auto"/>
            <w:vMerge/>
            <w:tcBorders>
              <w:top w:val="nil"/>
              <w:bottom w:val="nil"/>
            </w:tcBorders>
          </w:tcPr>
          <w:p w:rsidR="00563257" w:rsidRDefault="00563257">
            <w:pPr>
              <w:spacing w:line="360" w:lineRule="auto"/>
              <w:jc w:val="left"/>
              <w:rPr>
                <w:rFonts w:ascii="Book Antiqua" w:hAnsi="Book Antiqua"/>
                <w:sz w:val="24"/>
                <w:szCs w:val="24"/>
              </w:rPr>
            </w:pPr>
          </w:p>
        </w:tc>
        <w:tc>
          <w:tcPr>
            <w:tcW w:w="0" w:type="auto"/>
            <w:tcBorders>
              <w:top w:val="nil"/>
              <w:bottom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Itzkowitz</w:t>
            </w:r>
            <w:r w:rsidRPr="004F39A7">
              <w:rPr>
                <w:rFonts w:ascii="Book Antiqua" w:hAnsi="Book Antiqua"/>
                <w:i/>
                <w:lang w:val="en-US" w:eastAsia="zh-CN"/>
              </w:rPr>
              <w:t xml:space="preserve"> et al</w:t>
            </w:r>
            <w:r w:rsidRPr="004F39A7">
              <w:rPr>
                <w:rFonts w:ascii="Book Antiqua" w:hAnsi="Book Antiqua"/>
                <w:vertAlign w:val="superscript"/>
                <w:lang w:val="en-US"/>
              </w:rPr>
              <w:t>[167]</w:t>
            </w:r>
          </w:p>
        </w:tc>
        <w:tc>
          <w:tcPr>
            <w:tcW w:w="0" w:type="auto"/>
            <w:tcBorders>
              <w:top w:val="nil"/>
              <w:bottom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29</w:t>
            </w:r>
            <w:r w:rsidRPr="004F39A7">
              <w:rPr>
                <w:rFonts w:ascii="Book Antiqua" w:hAnsi="Book Antiqua"/>
                <w:lang w:val="en-US" w:eastAsia="zh-CN"/>
              </w:rPr>
              <w:t xml:space="preserve"> (</w:t>
            </w:r>
            <w:r w:rsidRPr="004F39A7">
              <w:rPr>
                <w:rFonts w:ascii="Book Antiqua" w:hAnsi="Book Antiqua"/>
                <w:lang w:val="en-US"/>
              </w:rPr>
              <w:t>40</w:t>
            </w:r>
            <w:r w:rsidRPr="004F39A7">
              <w:rPr>
                <w:rFonts w:ascii="Book Antiqua" w:hAnsi="Book Antiqua"/>
                <w:lang w:val="en-US" w:eastAsia="zh-CN"/>
              </w:rPr>
              <w:t>)</w:t>
            </w:r>
          </w:p>
        </w:tc>
        <w:tc>
          <w:tcPr>
            <w:tcW w:w="0" w:type="auto"/>
            <w:tcBorders>
              <w:top w:val="nil"/>
              <w:bottom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w:t>
            </w:r>
          </w:p>
        </w:tc>
        <w:tc>
          <w:tcPr>
            <w:tcW w:w="0" w:type="auto"/>
            <w:tcBorders>
              <w:top w:val="nil"/>
              <w:bottom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106</w:t>
            </w:r>
            <w:r w:rsidRPr="004F39A7">
              <w:rPr>
                <w:rFonts w:ascii="Book Antiqua" w:hAnsi="Book Antiqua" w:cs="FranklinGothic-Book"/>
                <w:lang w:val="en-US"/>
              </w:rPr>
              <w:t xml:space="preserve"> (</w:t>
            </w:r>
            <w:r w:rsidRPr="004F39A7">
              <w:rPr>
                <w:rFonts w:ascii="Book Antiqua" w:hAnsi="Book Antiqua"/>
                <w:lang w:val="en-US"/>
              </w:rPr>
              <w:t>89</w:t>
            </w:r>
            <w:r w:rsidRPr="004F39A7">
              <w:rPr>
                <w:rFonts w:ascii="Book Antiqua" w:hAnsi="Book Antiqua"/>
                <w:lang w:val="en-US" w:eastAsia="zh-CN"/>
              </w:rPr>
              <w:t>)</w:t>
            </w:r>
          </w:p>
        </w:tc>
      </w:tr>
      <w:tr w:rsidR="00563257" w:rsidRPr="00D868D8" w:rsidTr="00064A7A">
        <w:trPr>
          <w:trHeight w:val="353"/>
        </w:trPr>
        <w:tc>
          <w:tcPr>
            <w:tcW w:w="0" w:type="auto"/>
            <w:vMerge/>
            <w:tcBorders>
              <w:top w:val="nil"/>
            </w:tcBorders>
          </w:tcPr>
          <w:p w:rsidR="00563257" w:rsidRDefault="00563257">
            <w:pPr>
              <w:spacing w:line="360" w:lineRule="auto"/>
              <w:jc w:val="left"/>
              <w:rPr>
                <w:rFonts w:ascii="Book Antiqua" w:hAnsi="Book Antiqua"/>
                <w:sz w:val="24"/>
                <w:szCs w:val="24"/>
              </w:rPr>
            </w:pPr>
          </w:p>
        </w:tc>
        <w:tc>
          <w:tcPr>
            <w:tcW w:w="0" w:type="auto"/>
            <w:tcBorders>
              <w:top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Li</w:t>
            </w:r>
            <w:r w:rsidRPr="004F39A7">
              <w:rPr>
                <w:rFonts w:ascii="Book Antiqua" w:hAnsi="Book Antiqua"/>
                <w:i/>
                <w:lang w:val="en-US" w:eastAsia="zh-CN"/>
              </w:rPr>
              <w:t xml:space="preserve"> et al</w:t>
            </w:r>
            <w:r w:rsidRPr="004F39A7">
              <w:rPr>
                <w:rFonts w:ascii="Book Antiqua" w:hAnsi="Book Antiqua"/>
                <w:vertAlign w:val="superscript"/>
                <w:lang w:val="en-US"/>
              </w:rPr>
              <w:t>[168]</w:t>
            </w:r>
          </w:p>
        </w:tc>
        <w:tc>
          <w:tcPr>
            <w:tcW w:w="0" w:type="auto"/>
            <w:tcBorders>
              <w:top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9</w:t>
            </w:r>
            <w:r w:rsidRPr="004F39A7">
              <w:rPr>
                <w:rFonts w:ascii="Book Antiqua" w:hAnsi="Book Antiqua"/>
                <w:lang w:val="en-US" w:eastAsia="zh-CN"/>
              </w:rPr>
              <w:t xml:space="preserve"> (</w:t>
            </w:r>
            <w:r w:rsidRPr="004F39A7">
              <w:rPr>
                <w:rFonts w:ascii="Book Antiqua" w:hAnsi="Book Antiqua"/>
                <w:lang w:val="en-US"/>
              </w:rPr>
              <w:t>22</w:t>
            </w:r>
            <w:r w:rsidRPr="004F39A7">
              <w:rPr>
                <w:rFonts w:ascii="Book Antiqua" w:hAnsi="Book Antiqua"/>
                <w:lang w:val="en-US" w:eastAsia="zh-CN"/>
              </w:rPr>
              <w:t>)</w:t>
            </w:r>
          </w:p>
        </w:tc>
        <w:tc>
          <w:tcPr>
            <w:tcW w:w="0" w:type="auto"/>
            <w:tcBorders>
              <w:top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9</w:t>
            </w:r>
            <w:r w:rsidRPr="004F39A7">
              <w:rPr>
                <w:rFonts w:ascii="Book Antiqua" w:hAnsi="Book Antiqua"/>
                <w:lang w:val="en-US" w:eastAsia="zh-CN"/>
              </w:rPr>
              <w:t xml:space="preserve"> (</w:t>
            </w:r>
            <w:r w:rsidRPr="004F39A7">
              <w:rPr>
                <w:rFonts w:ascii="Book Antiqua" w:hAnsi="Book Antiqua"/>
                <w:lang w:val="en-US"/>
              </w:rPr>
              <w:t>20</w:t>
            </w:r>
            <w:r w:rsidRPr="004F39A7">
              <w:rPr>
                <w:rFonts w:ascii="Book Antiqua" w:hAnsi="Book Antiqua"/>
                <w:lang w:val="en-US" w:eastAsia="zh-CN"/>
              </w:rPr>
              <w:t>)</w:t>
            </w:r>
          </w:p>
        </w:tc>
        <w:tc>
          <w:tcPr>
            <w:tcW w:w="0" w:type="auto"/>
            <w:tcBorders>
              <w:top w:val="nil"/>
            </w:tcBorders>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63</w:t>
            </w:r>
            <w:r w:rsidRPr="004F39A7">
              <w:rPr>
                <w:rFonts w:ascii="Book Antiqua" w:hAnsi="Book Antiqua" w:cs="FranklinGothic-Book"/>
                <w:lang w:val="en-US"/>
              </w:rPr>
              <w:t xml:space="preserve"> (</w:t>
            </w:r>
            <w:r w:rsidRPr="004F39A7">
              <w:rPr>
                <w:rFonts w:ascii="Book Antiqua" w:hAnsi="Book Antiqua"/>
                <w:lang w:val="en-US"/>
              </w:rPr>
              <w:t>95</w:t>
            </w:r>
            <w:r w:rsidRPr="004F39A7">
              <w:rPr>
                <w:rFonts w:ascii="Book Antiqua" w:hAnsi="Book Antiqua"/>
                <w:lang w:val="en-US" w:eastAsia="zh-CN"/>
              </w:rPr>
              <w:t>)</w:t>
            </w:r>
            <w:r w:rsidRPr="004F39A7">
              <w:rPr>
                <w:rFonts w:ascii="Book Antiqua" w:hAnsi="Book Antiqua"/>
                <w:lang w:val="en-US"/>
              </w:rPr>
              <w:t xml:space="preserve"> </w:t>
            </w:r>
          </w:p>
        </w:tc>
      </w:tr>
      <w:tr w:rsidR="00563257" w:rsidRPr="00D868D8" w:rsidTr="00064A7A">
        <w:tc>
          <w:tcPr>
            <w:tcW w:w="0" w:type="auto"/>
            <w:vMerge w:val="restart"/>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Meth</w:t>
            </w:r>
            <w:r w:rsidRPr="004F39A7">
              <w:rPr>
                <w:rFonts w:ascii="Book Antiqua" w:hAnsi="Book Antiqua" w:cs="FranklinGothic-Book"/>
                <w:i/>
                <w:sz w:val="24"/>
                <w:szCs w:val="24"/>
              </w:rPr>
              <w:t xml:space="preserve"> SFRP2 </w:t>
            </w:r>
          </w:p>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 xml:space="preserve">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Huang</w:t>
            </w:r>
            <w:r w:rsidRPr="004F39A7">
              <w:rPr>
                <w:rFonts w:ascii="Book Antiqua" w:hAnsi="Book Antiqua"/>
                <w:i/>
                <w:lang w:val="en-US" w:eastAsia="zh-CN"/>
              </w:rPr>
              <w:t xml:space="preserve"> et al</w:t>
            </w:r>
            <w:r w:rsidRPr="004F39A7">
              <w:rPr>
                <w:rFonts w:ascii="Book Antiqua" w:hAnsi="Book Antiqua"/>
                <w:vertAlign w:val="superscript"/>
                <w:lang w:val="en-US"/>
              </w:rPr>
              <w:t>[169]</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49</w:t>
            </w:r>
            <w:r w:rsidRPr="004F39A7">
              <w:rPr>
                <w:rFonts w:ascii="Book Antiqua" w:hAnsi="Book Antiqua"/>
                <w:lang w:val="en-US" w:eastAsia="zh-CN"/>
              </w:rPr>
              <w:t xml:space="preserve"> (</w:t>
            </w:r>
            <w:r w:rsidRPr="004F39A7">
              <w:rPr>
                <w:rFonts w:ascii="Book Antiqua" w:hAnsi="Book Antiqua"/>
                <w:lang w:val="en-US"/>
              </w:rPr>
              <w:t>52</w:t>
            </w:r>
            <w:r w:rsidRPr="004F39A7">
              <w:rPr>
                <w:rFonts w:ascii="Book Antiqua" w:hAnsi="Book Antiqua"/>
                <w:lang w:val="en-US" w:eastAsia="zh-CN"/>
              </w:rPr>
              <w:t>)</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11</w:t>
            </w:r>
            <w:r w:rsidRPr="004F39A7">
              <w:rPr>
                <w:rFonts w:ascii="Book Antiqua" w:hAnsi="Book Antiqua"/>
                <w:lang w:val="en-US" w:eastAsia="zh-CN"/>
              </w:rPr>
              <w:t xml:space="preserve"> (</w:t>
            </w:r>
            <w:r w:rsidRPr="004F39A7">
              <w:rPr>
                <w:rFonts w:ascii="Book Antiqua" w:hAnsi="Book Antiqua"/>
                <w:lang w:val="en-US"/>
              </w:rPr>
              <w:t>21</w:t>
            </w:r>
            <w:r w:rsidRPr="004F39A7">
              <w:rPr>
                <w:rFonts w:ascii="Book Antiqua" w:hAnsi="Book Antiqua"/>
                <w:lang w:val="en-US" w:eastAsia="zh-CN"/>
              </w:rPr>
              <w:t>)</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23</w:t>
            </w:r>
            <w:r w:rsidRPr="004F39A7">
              <w:rPr>
                <w:rFonts w:ascii="Book Antiqua" w:hAnsi="Book Antiqua" w:cs="FranklinGothic-Book"/>
                <w:lang w:val="en-US"/>
              </w:rPr>
              <w:t xml:space="preserve"> (</w:t>
            </w:r>
            <w:r w:rsidRPr="004F39A7">
              <w:rPr>
                <w:rFonts w:ascii="Book Antiqua" w:hAnsi="Book Antiqua"/>
                <w:lang w:val="en-US"/>
              </w:rPr>
              <w:t>96</w:t>
            </w:r>
            <w:r w:rsidRPr="004F39A7">
              <w:rPr>
                <w:rFonts w:ascii="Book Antiqua" w:hAnsi="Book Antiqua"/>
                <w:lang w:val="en-US" w:eastAsia="zh-CN"/>
              </w:rPr>
              <w:t>)</w:t>
            </w:r>
          </w:p>
        </w:tc>
      </w:tr>
      <w:tr w:rsidR="00563257" w:rsidRPr="00D868D8" w:rsidTr="00064A7A">
        <w:tc>
          <w:tcPr>
            <w:tcW w:w="0" w:type="auto"/>
            <w:vMerge/>
          </w:tcPr>
          <w:p w:rsidR="00563257" w:rsidRDefault="00563257">
            <w:pPr>
              <w:spacing w:line="360" w:lineRule="auto"/>
              <w:jc w:val="left"/>
              <w:rPr>
                <w:rFonts w:ascii="Book Antiqua" w:hAnsi="Book Antiqua"/>
                <w:sz w:val="24"/>
                <w:szCs w:val="24"/>
              </w:rPr>
            </w:pP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ITC Franklin Gothic Std Book"/>
                <w:sz w:val="24"/>
                <w:szCs w:val="24"/>
              </w:rPr>
              <w:t>Wang</w:t>
            </w:r>
            <w:r w:rsidRPr="004F39A7">
              <w:rPr>
                <w:rFonts w:ascii="Book Antiqua" w:hAnsi="Book Antiqua"/>
                <w:i/>
                <w:sz w:val="24"/>
                <w:szCs w:val="24"/>
                <w:lang w:eastAsia="zh-CN"/>
              </w:rPr>
              <w:t xml:space="preserve"> et al</w:t>
            </w:r>
            <w:r w:rsidRPr="004F39A7">
              <w:rPr>
                <w:rFonts w:ascii="Book Antiqua" w:hAnsi="Book Antiqua"/>
                <w:sz w:val="24"/>
                <w:szCs w:val="24"/>
                <w:vertAlign w:val="superscript"/>
              </w:rPr>
              <w:t>[170]</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60</w:t>
            </w:r>
            <w:r w:rsidRPr="004F39A7">
              <w:rPr>
                <w:rFonts w:ascii="Book Antiqua" w:hAnsi="Book Antiqua"/>
                <w:lang w:val="en-US" w:eastAsia="zh-CN"/>
              </w:rPr>
              <w:t xml:space="preserve"> (</w:t>
            </w:r>
            <w:r w:rsidRPr="004F39A7">
              <w:rPr>
                <w:rFonts w:ascii="Book Antiqua" w:hAnsi="Book Antiqua"/>
                <w:lang w:val="en-US"/>
              </w:rPr>
              <w:t>69</w:t>
            </w:r>
            <w:r w:rsidRPr="004F39A7">
              <w:rPr>
                <w:rFonts w:ascii="Book Antiqua" w:hAnsi="Book Antiqua"/>
                <w:lang w:val="en-US" w:eastAsia="zh-CN"/>
              </w:rPr>
              <w:t>)</w:t>
            </w:r>
            <w:r w:rsidRPr="004F39A7">
              <w:rPr>
                <w:rFonts w:ascii="Book Antiqua" w:hAnsi="Book Antiqua"/>
                <w:lang w:val="en-US"/>
              </w:rPr>
              <w:t>/</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21</w:t>
            </w:r>
            <w:r w:rsidRPr="004F39A7">
              <w:rPr>
                <w:rFonts w:ascii="Book Antiqua" w:hAnsi="Book Antiqua"/>
                <w:lang w:val="en-US" w:eastAsia="zh-CN"/>
              </w:rPr>
              <w:t xml:space="preserve"> (</w:t>
            </w:r>
            <w:r w:rsidRPr="004F39A7">
              <w:rPr>
                <w:rFonts w:ascii="Book Antiqua" w:hAnsi="Book Antiqua"/>
                <w:lang w:val="en-US"/>
              </w:rPr>
              <w:t>34</w:t>
            </w:r>
            <w:r w:rsidRPr="004F39A7">
              <w:rPr>
                <w:rFonts w:ascii="Book Antiqua" w:hAnsi="Book Antiqua"/>
                <w:lang w:val="en-US" w:eastAsia="zh-CN"/>
              </w:rPr>
              <w:t>)</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28</w:t>
            </w:r>
            <w:r w:rsidRPr="004F39A7">
              <w:rPr>
                <w:rFonts w:ascii="Book Antiqua" w:hAnsi="Book Antiqua" w:cs="FranklinGothic-Book"/>
                <w:lang w:val="en-US"/>
              </w:rPr>
              <w:t xml:space="preserve"> (</w:t>
            </w:r>
            <w:r w:rsidRPr="004F39A7">
              <w:rPr>
                <w:rFonts w:ascii="Book Antiqua" w:hAnsi="Book Antiqua"/>
                <w:lang w:val="en-US"/>
              </w:rPr>
              <w:t>93</w:t>
            </w:r>
            <w:r w:rsidRPr="004F39A7">
              <w:rPr>
                <w:rFonts w:ascii="Book Antiqua" w:hAnsi="Book Antiqua"/>
                <w:lang w:val="en-US" w:eastAsia="zh-CN"/>
              </w:rPr>
              <w:t>)</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 xml:space="preserve">Meth </w:t>
            </w:r>
            <w:r w:rsidRPr="004F39A7">
              <w:rPr>
                <w:rFonts w:ascii="Book Antiqua" w:hAnsi="Book Antiqua" w:cs="FranklinGothic-Book"/>
                <w:i/>
                <w:sz w:val="24"/>
                <w:szCs w:val="24"/>
              </w:rPr>
              <w:t>T</w:t>
            </w:r>
            <w:r w:rsidRPr="004F39A7">
              <w:rPr>
                <w:rFonts w:ascii="Book Antiqua" w:hAnsi="Book Antiqua" w:cs="FranklinGothic-Book"/>
                <w:i/>
                <w:sz w:val="24"/>
                <w:szCs w:val="24"/>
                <w:lang w:eastAsia="zh-CN"/>
              </w:rPr>
              <w:t>FP</w:t>
            </w:r>
            <w:r w:rsidRPr="004F39A7">
              <w:rPr>
                <w:rFonts w:ascii="Book Antiqua" w:hAnsi="Book Antiqua" w:cs="FranklinGothic-Book"/>
                <w:i/>
                <w:sz w:val="24"/>
                <w:szCs w:val="24"/>
              </w:rPr>
              <w:t>I2</w:t>
            </w:r>
            <w:r w:rsidRPr="004F39A7">
              <w:rPr>
                <w:rFonts w:ascii="Book Antiqua" w:hAnsi="Book Antiqua" w:cs="FranklinGothic-Book"/>
                <w:sz w:val="24"/>
                <w:szCs w:val="24"/>
              </w:rPr>
              <w:t xml:space="preserve">   </w:t>
            </w:r>
          </w:p>
        </w:tc>
        <w:tc>
          <w:tcPr>
            <w:tcW w:w="0" w:type="auto"/>
          </w:tcPr>
          <w:p w:rsidR="00563257" w:rsidRDefault="00563257">
            <w:pPr>
              <w:spacing w:line="360" w:lineRule="auto"/>
              <w:jc w:val="center"/>
              <w:rPr>
                <w:rFonts w:ascii="Book Antiqua" w:hAnsi="Book Antiqua"/>
                <w:sz w:val="24"/>
                <w:szCs w:val="24"/>
              </w:rPr>
            </w:pPr>
            <w:r w:rsidRPr="004F39A7">
              <w:rPr>
                <w:rFonts w:ascii="Book Antiqua" w:hAnsi="Book Antiqua"/>
                <w:sz w:val="24"/>
                <w:szCs w:val="24"/>
              </w:rPr>
              <w:t>Glockner</w:t>
            </w:r>
            <w:r w:rsidRPr="004F39A7">
              <w:rPr>
                <w:rFonts w:ascii="Book Antiqua" w:hAnsi="Book Antiqua"/>
                <w:i/>
                <w:sz w:val="24"/>
                <w:szCs w:val="24"/>
                <w:lang w:eastAsia="zh-CN"/>
              </w:rPr>
              <w:t xml:space="preserve"> et al</w:t>
            </w:r>
            <w:r w:rsidRPr="004F39A7">
              <w:rPr>
                <w:rFonts w:ascii="Book Antiqua" w:hAnsi="Book Antiqua"/>
                <w:sz w:val="24"/>
                <w:szCs w:val="24"/>
                <w:vertAlign w:val="superscript"/>
              </w:rPr>
              <w:t>[171]</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36</w:t>
            </w:r>
            <w:r w:rsidRPr="004F39A7">
              <w:rPr>
                <w:rFonts w:ascii="Book Antiqua" w:hAnsi="Book Antiqua"/>
                <w:lang w:val="en-US" w:eastAsia="zh-CN"/>
              </w:rPr>
              <w:t xml:space="preserve"> (</w:t>
            </w:r>
            <w:r w:rsidRPr="004F39A7">
              <w:rPr>
                <w:rFonts w:ascii="Book Antiqua" w:hAnsi="Book Antiqua"/>
                <w:lang w:val="en-US"/>
              </w:rPr>
              <w:t>47</w:t>
            </w:r>
            <w:r w:rsidRPr="004F39A7">
              <w:rPr>
                <w:rFonts w:ascii="Book Antiqua" w:hAnsi="Book Antiqua"/>
                <w:lang w:val="en-US" w:eastAsia="zh-CN"/>
              </w:rPr>
              <w:t>)</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4</w:t>
            </w:r>
            <w:r w:rsidRPr="004F39A7">
              <w:rPr>
                <w:rFonts w:ascii="Book Antiqua" w:hAnsi="Book Antiqua"/>
                <w:lang w:val="en-US" w:eastAsia="zh-CN"/>
              </w:rPr>
              <w:t xml:space="preserve"> (</w:t>
            </w:r>
            <w:r w:rsidRPr="004F39A7">
              <w:rPr>
                <w:rFonts w:ascii="Book Antiqua" w:hAnsi="Book Antiqua"/>
                <w:lang w:val="en-US"/>
              </w:rPr>
              <w:t>19</w:t>
            </w:r>
            <w:r w:rsidRPr="004F39A7">
              <w:rPr>
                <w:rFonts w:ascii="Book Antiqua" w:hAnsi="Book Antiqua"/>
                <w:lang w:val="en-US" w:eastAsia="zh-CN"/>
              </w:rPr>
              <w:t>)</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 xml:space="preserve">- </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 xml:space="preserve">Meth </w:t>
            </w:r>
            <w:r w:rsidRPr="004F39A7">
              <w:rPr>
                <w:rFonts w:ascii="Book Antiqua" w:hAnsi="Book Antiqua" w:cs="FranklinGothic-Book"/>
                <w:i/>
                <w:sz w:val="24"/>
                <w:szCs w:val="24"/>
              </w:rPr>
              <w:t>ITGH4</w:t>
            </w:r>
            <w:r w:rsidRPr="004F39A7">
              <w:rPr>
                <w:rFonts w:ascii="Book Antiqua" w:hAnsi="Book Antiqua" w:cs="FranklinGothic-Book"/>
                <w:sz w:val="24"/>
                <w:szCs w:val="24"/>
              </w:rPr>
              <w:t xml:space="preserve">   </w:t>
            </w: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ITC Franklin Gothic Std Book"/>
                <w:sz w:val="24"/>
                <w:szCs w:val="24"/>
              </w:rPr>
              <w:t>Ausch</w:t>
            </w:r>
            <w:r w:rsidRPr="004F39A7">
              <w:rPr>
                <w:rFonts w:ascii="Book Antiqua" w:hAnsi="Book Antiqua"/>
                <w:i/>
                <w:sz w:val="24"/>
                <w:szCs w:val="24"/>
                <w:lang w:eastAsia="zh-CN"/>
              </w:rPr>
              <w:t xml:space="preserve"> et al</w:t>
            </w:r>
            <w:r w:rsidRPr="004F39A7">
              <w:rPr>
                <w:rFonts w:ascii="Book Antiqua" w:hAnsi="Book Antiqua"/>
                <w:sz w:val="24"/>
                <w:szCs w:val="24"/>
                <w:vertAlign w:val="superscript"/>
              </w:rPr>
              <w:t>[172]</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9</w:t>
            </w:r>
            <w:r w:rsidRPr="004F39A7">
              <w:rPr>
                <w:rFonts w:ascii="Book Antiqua" w:hAnsi="Book Antiqua"/>
                <w:lang w:val="en-US" w:eastAsia="zh-CN"/>
              </w:rPr>
              <w:t xml:space="preserve"> (</w:t>
            </w:r>
            <w:r w:rsidRPr="004F39A7">
              <w:rPr>
                <w:rFonts w:ascii="Book Antiqua" w:hAnsi="Book Antiqua"/>
                <w:lang w:val="en-US"/>
              </w:rPr>
              <w:t>13</w:t>
            </w:r>
            <w:r w:rsidRPr="004F39A7">
              <w:rPr>
                <w:rFonts w:ascii="Book Antiqua" w:hAnsi="Book Antiqua"/>
                <w:lang w:val="en-US" w:eastAsia="zh-CN"/>
              </w:rPr>
              <w:t>)</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22</w:t>
            </w:r>
            <w:r w:rsidRPr="004F39A7">
              <w:rPr>
                <w:rFonts w:ascii="Book Antiqua" w:hAnsi="Book Antiqua" w:cs="FranklinGothic-Book"/>
                <w:lang w:val="en-US"/>
              </w:rPr>
              <w:t xml:space="preserve"> (</w:t>
            </w:r>
            <w:r w:rsidRPr="004F39A7">
              <w:rPr>
                <w:rFonts w:ascii="Book Antiqua" w:hAnsi="Book Antiqua"/>
                <w:lang w:val="en-US"/>
              </w:rPr>
              <w:t>79</w:t>
            </w:r>
            <w:r w:rsidRPr="004F39A7">
              <w:rPr>
                <w:rFonts w:ascii="Book Antiqua" w:hAnsi="Book Antiqua"/>
                <w:lang w:val="en-US" w:eastAsia="zh-CN"/>
              </w:rPr>
              <w:t>)</w:t>
            </w:r>
            <w:r w:rsidRPr="004F39A7">
              <w:rPr>
                <w:rFonts w:ascii="Book Antiqua" w:hAnsi="Book Antiqua"/>
                <w:lang w:val="en-US"/>
              </w:rPr>
              <w:t xml:space="preserve"> </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Arial"/>
                <w:sz w:val="24"/>
                <w:szCs w:val="24"/>
                <w:shd w:val="clear" w:color="auto" w:fill="FFFFFF"/>
              </w:rPr>
              <w:t>Meth Spastic paraplegia-20</w:t>
            </w: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ITC Franklin Gothic Std Book"/>
                <w:sz w:val="24"/>
                <w:szCs w:val="24"/>
              </w:rPr>
              <w:t>Zhang</w:t>
            </w:r>
            <w:r w:rsidRPr="004F39A7">
              <w:rPr>
                <w:rFonts w:ascii="Book Antiqua" w:hAnsi="Book Antiqua"/>
                <w:i/>
                <w:sz w:val="24"/>
                <w:szCs w:val="24"/>
                <w:lang w:eastAsia="zh-CN"/>
              </w:rPr>
              <w:t xml:space="preserve"> et al</w:t>
            </w:r>
            <w:r w:rsidRPr="004F39A7">
              <w:rPr>
                <w:rFonts w:ascii="Book Antiqua" w:hAnsi="Book Antiqua"/>
                <w:sz w:val="24"/>
                <w:szCs w:val="24"/>
                <w:vertAlign w:val="superscript"/>
              </w:rPr>
              <w:t>[173]</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Arial"/>
                <w:color w:val="000000"/>
                <w:lang w:val="en-US"/>
              </w:rPr>
              <w:t>77</w:t>
            </w:r>
            <w:r w:rsidRPr="004F39A7">
              <w:rPr>
                <w:rFonts w:ascii="Book Antiqua" w:hAnsi="Book Antiqua" w:cs="Arial"/>
                <w:color w:val="000000"/>
                <w:lang w:val="en-US" w:eastAsia="zh-CN"/>
              </w:rPr>
              <w:t xml:space="preserve"> (</w:t>
            </w:r>
            <w:r w:rsidRPr="004F39A7">
              <w:rPr>
                <w:rFonts w:ascii="Book Antiqua" w:hAnsi="Book Antiqua" w:cs="Arial"/>
                <w:color w:val="000000"/>
                <w:lang w:val="en-US"/>
              </w:rPr>
              <w:t>96</w:t>
            </w:r>
            <w:r w:rsidRPr="004F39A7">
              <w:rPr>
                <w:rFonts w:ascii="Book Antiqua" w:hAnsi="Book Antiqua" w:cs="Arial"/>
                <w:color w:val="000000"/>
                <w:lang w:val="en-US" w:eastAsia="zh-CN"/>
              </w:rPr>
              <w:t>)</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Arial"/>
                <w:color w:val="000000"/>
                <w:lang w:val="en-US"/>
              </w:rPr>
              <w:t>30</w:t>
            </w:r>
            <w:r w:rsidRPr="004F39A7">
              <w:rPr>
                <w:rFonts w:ascii="Book Antiqua" w:hAnsi="Book Antiqua" w:cs="FranklinGothic-Book"/>
                <w:lang w:val="en-US"/>
              </w:rPr>
              <w:t xml:space="preserve"> (</w:t>
            </w:r>
            <w:r w:rsidRPr="004F39A7">
              <w:rPr>
                <w:rFonts w:ascii="Book Antiqua" w:hAnsi="Book Antiqua" w:cs="Arial"/>
                <w:color w:val="000000"/>
                <w:lang w:val="en-US"/>
              </w:rPr>
              <w:t>100</w:t>
            </w:r>
            <w:r w:rsidRPr="004F39A7">
              <w:rPr>
                <w:rFonts w:ascii="Book Antiqua" w:hAnsi="Book Antiqua" w:cs="Arial"/>
                <w:color w:val="000000"/>
                <w:lang w:val="en-US" w:eastAsia="zh-CN"/>
              </w:rPr>
              <w:t>)</w:t>
            </w:r>
          </w:p>
        </w:tc>
      </w:tr>
      <w:tr w:rsidR="00563257" w:rsidRPr="00D868D8" w:rsidTr="00064A7A">
        <w:tc>
          <w:tcPr>
            <w:tcW w:w="0" w:type="auto"/>
          </w:tcPr>
          <w:p w:rsidR="00563257" w:rsidRDefault="00563257">
            <w:pPr>
              <w:spacing w:line="360" w:lineRule="auto"/>
              <w:jc w:val="left"/>
              <w:rPr>
                <w:rFonts w:ascii="Book Antiqua" w:hAnsi="Book Antiqua" w:cs="Arial"/>
                <w:sz w:val="24"/>
                <w:szCs w:val="24"/>
                <w:shd w:val="clear" w:color="auto" w:fill="FFFFFF"/>
              </w:rPr>
            </w:pPr>
            <w:r w:rsidRPr="004F39A7">
              <w:rPr>
                <w:rFonts w:ascii="Book Antiqua" w:hAnsi="Book Antiqua" w:cs="Arial"/>
                <w:sz w:val="24"/>
                <w:szCs w:val="24"/>
                <w:shd w:val="clear" w:color="auto" w:fill="FFFFFF"/>
              </w:rPr>
              <w:t xml:space="preserve"> Meth PHACTR3 </w:t>
            </w: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ITC Franklin Gothic Std Book"/>
                <w:sz w:val="24"/>
                <w:szCs w:val="24"/>
              </w:rPr>
              <w:t>Bosch</w:t>
            </w:r>
            <w:r w:rsidRPr="004F39A7">
              <w:rPr>
                <w:rFonts w:ascii="Book Antiqua" w:hAnsi="Book Antiqua"/>
                <w:i/>
                <w:sz w:val="24"/>
                <w:szCs w:val="24"/>
                <w:lang w:eastAsia="zh-CN"/>
              </w:rPr>
              <w:t xml:space="preserve"> et al</w:t>
            </w:r>
            <w:r w:rsidRPr="004F39A7">
              <w:rPr>
                <w:rFonts w:ascii="Book Antiqua" w:hAnsi="Book Antiqua"/>
                <w:sz w:val="24"/>
                <w:szCs w:val="24"/>
                <w:vertAlign w:val="superscript"/>
              </w:rPr>
              <w:t>[174]</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50</w:t>
            </w:r>
            <w:r w:rsidRPr="004F39A7">
              <w:rPr>
                <w:rFonts w:ascii="Book Antiqua" w:hAnsi="Book Antiqua" w:cs="ITC Franklin Gothic Std Book"/>
                <w:color w:val="000000"/>
                <w:lang w:val="en-US" w:eastAsia="zh-CN"/>
              </w:rPr>
              <w:t>%</w:t>
            </w:r>
            <w:r w:rsidRPr="004F39A7">
              <w:rPr>
                <w:rFonts w:ascii="Book Antiqua" w:hAnsi="Book Antiqua" w:cs="ITC Franklin Gothic Std Book"/>
                <w:color w:val="000000"/>
                <w:lang w:val="en-US"/>
              </w:rPr>
              <w:t>-60</w:t>
            </w:r>
            <w:r w:rsidRPr="004F39A7">
              <w:rPr>
                <w:rFonts w:ascii="Book Antiqua" w:hAnsi="Book Antiqua" w:cs="ITC Franklin Gothic Std Book"/>
                <w:color w:val="000000"/>
                <w:lang w:val="en-US" w:eastAsia="zh-CN"/>
              </w:rPr>
              <w:t>%</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17</w:t>
            </w:r>
            <w:r w:rsidRPr="004F39A7">
              <w:rPr>
                <w:rFonts w:ascii="Book Antiqua" w:hAnsi="Book Antiqua" w:cs="ITC Franklin Gothic Std Book"/>
                <w:color w:val="000000"/>
                <w:lang w:val="en-US" w:eastAsia="zh-CN"/>
              </w:rPr>
              <w:t>%</w:t>
            </w:r>
            <w:r w:rsidRPr="004F39A7">
              <w:rPr>
                <w:rFonts w:ascii="Book Antiqua" w:hAnsi="Book Antiqua" w:cs="ITC Franklin Gothic Std Book"/>
                <w:color w:val="000000"/>
                <w:lang w:val="en-US"/>
              </w:rPr>
              <w:t>-29</w:t>
            </w:r>
            <w:r w:rsidRPr="004F39A7">
              <w:rPr>
                <w:rFonts w:ascii="Book Antiqua" w:hAnsi="Book Antiqua" w:cs="ITC Franklin Gothic Std Book"/>
                <w:color w:val="000000"/>
                <w:lang w:val="en-US" w:eastAsia="zh-CN"/>
              </w:rPr>
              <w:t>%</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92-98</w:t>
            </w:r>
          </w:p>
        </w:tc>
      </w:tr>
      <w:tr w:rsidR="00563257" w:rsidRPr="00D868D8" w:rsidTr="00064A7A">
        <w:tc>
          <w:tcPr>
            <w:tcW w:w="0" w:type="auto"/>
          </w:tcPr>
          <w:p w:rsidR="00563257" w:rsidRDefault="00563257">
            <w:pPr>
              <w:spacing w:line="360" w:lineRule="auto"/>
              <w:jc w:val="left"/>
              <w:rPr>
                <w:rFonts w:ascii="Book Antiqua" w:hAnsi="Book Antiqua" w:cs="Arial"/>
                <w:sz w:val="24"/>
                <w:szCs w:val="24"/>
                <w:shd w:val="clear" w:color="auto" w:fill="FFFFFF"/>
              </w:rPr>
            </w:pPr>
            <w:r w:rsidRPr="004F39A7">
              <w:rPr>
                <w:rFonts w:ascii="Book Antiqua" w:hAnsi="Book Antiqua" w:cs="Arial"/>
                <w:sz w:val="24"/>
                <w:szCs w:val="24"/>
                <w:shd w:val="clear" w:color="auto" w:fill="FFFFFF"/>
              </w:rPr>
              <w:t>Meth TFPI2, long DNA</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Zhang</w:t>
            </w:r>
            <w:r w:rsidRPr="004F39A7">
              <w:rPr>
                <w:rFonts w:ascii="Book Antiqua" w:hAnsi="Book Antiqua"/>
                <w:i/>
                <w:lang w:val="en-US" w:eastAsia="zh-CN"/>
              </w:rPr>
              <w:t xml:space="preserve"> et al</w:t>
            </w:r>
            <w:r w:rsidRPr="004F39A7">
              <w:rPr>
                <w:rFonts w:ascii="Book Antiqua" w:hAnsi="Book Antiqua"/>
                <w:color w:val="000000"/>
                <w:vertAlign w:val="superscript"/>
                <w:lang w:val="en-US"/>
              </w:rPr>
              <w:t>[175]</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52</w:t>
            </w:r>
            <w:r w:rsidRPr="004F39A7">
              <w:rPr>
                <w:rFonts w:ascii="Book Antiqua" w:hAnsi="Book Antiqua" w:cs="ITC Franklin Gothic Std Book"/>
                <w:color w:val="000000"/>
                <w:lang w:val="en-US" w:eastAsia="zh-CN"/>
              </w:rPr>
              <w:t xml:space="preserve"> (</w:t>
            </w:r>
            <w:r w:rsidRPr="004F39A7">
              <w:rPr>
                <w:rFonts w:ascii="Book Antiqua" w:hAnsi="Book Antiqua" w:cs="ITC Franklin Gothic Std Book"/>
                <w:color w:val="000000"/>
                <w:lang w:val="en-US"/>
              </w:rPr>
              <w:t>60</w:t>
            </w:r>
            <w:r w:rsidRPr="004F39A7">
              <w:rPr>
                <w:rFonts w:ascii="Book Antiqua" w:hAnsi="Book Antiqua" w:cs="ITC Franklin Gothic Std Book"/>
                <w:color w:val="000000"/>
                <w:lang w:val="en-US" w:eastAsia="zh-CN"/>
              </w:rPr>
              <w:t>)</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4</w:t>
            </w:r>
            <w:r w:rsidRPr="004F39A7">
              <w:rPr>
                <w:rFonts w:ascii="Book Antiqua" w:hAnsi="Book Antiqua" w:cs="ITC Franklin Gothic Std Book"/>
                <w:color w:val="000000"/>
                <w:lang w:val="en-US" w:eastAsia="zh-CN"/>
              </w:rPr>
              <w:t xml:space="preserve"> (</w:t>
            </w:r>
            <w:r w:rsidRPr="004F39A7">
              <w:rPr>
                <w:rFonts w:ascii="Book Antiqua" w:hAnsi="Book Antiqua" w:cs="ITC Franklin Gothic Std Book"/>
                <w:color w:val="000000"/>
                <w:lang w:val="en-US"/>
              </w:rPr>
              <w:t>9</w:t>
            </w:r>
            <w:r w:rsidRPr="004F39A7">
              <w:rPr>
                <w:rFonts w:ascii="Book Antiqua" w:hAnsi="Book Antiqua" w:cs="ITC Franklin Gothic Std Book"/>
                <w:color w:val="000000"/>
                <w:lang w:val="en-US" w:eastAsia="zh-CN"/>
              </w:rPr>
              <w:t>)</w:t>
            </w:r>
            <w:r w:rsidRPr="004F39A7">
              <w:rPr>
                <w:rFonts w:ascii="Book Antiqua" w:hAnsi="Book Antiqua" w:cs="ITC Franklin Gothic Std Book"/>
                <w:color w:val="000000"/>
                <w:lang w:val="en-US"/>
              </w:rPr>
              <w:t xml:space="preserve"> </w:t>
            </w: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ITC Franklin Gothic Std Book"/>
                <w:sz w:val="24"/>
                <w:szCs w:val="24"/>
              </w:rPr>
              <w:t>25</w:t>
            </w:r>
            <w:r w:rsidRPr="004F39A7">
              <w:rPr>
                <w:rFonts w:ascii="Book Antiqua" w:hAnsi="Book Antiqua" w:cs="FranklinGothic-Book"/>
                <w:sz w:val="24"/>
                <w:szCs w:val="24"/>
              </w:rPr>
              <w:t xml:space="preserve"> (</w:t>
            </w:r>
            <w:r w:rsidRPr="004F39A7">
              <w:rPr>
                <w:rFonts w:ascii="Book Antiqua" w:hAnsi="Book Antiqua" w:cs="ITC Franklin Gothic Std Book"/>
                <w:sz w:val="24"/>
                <w:szCs w:val="24"/>
              </w:rPr>
              <w:t>83</w:t>
            </w:r>
            <w:r w:rsidRPr="004F39A7">
              <w:rPr>
                <w:rFonts w:ascii="Book Antiqua" w:hAnsi="Book Antiqua" w:cs="ITC Franklin Gothic Std Book"/>
                <w:sz w:val="24"/>
                <w:szCs w:val="24"/>
                <w:lang w:eastAsia="zh-CN"/>
              </w:rPr>
              <w:t>)</w:t>
            </w:r>
          </w:p>
        </w:tc>
      </w:tr>
      <w:tr w:rsidR="00563257" w:rsidRPr="00D868D8" w:rsidTr="00064A7A">
        <w:trPr>
          <w:trHeight w:val="528"/>
        </w:trPr>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APC, KRAS, p53, long DNA</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Imperiale</w:t>
            </w:r>
            <w:r w:rsidRPr="004F39A7">
              <w:rPr>
                <w:rFonts w:ascii="Book Antiqua" w:hAnsi="Book Antiqua"/>
                <w:i/>
                <w:lang w:val="en-US" w:eastAsia="zh-CN"/>
              </w:rPr>
              <w:t xml:space="preserve"> et al</w:t>
            </w:r>
            <w:r w:rsidRPr="004F39A7">
              <w:rPr>
                <w:rFonts w:ascii="Book Antiqua" w:hAnsi="Book Antiqua"/>
                <w:vertAlign w:val="superscript"/>
                <w:lang w:val="en-US"/>
              </w:rPr>
              <w:t>[102]</w:t>
            </w:r>
            <w:r w:rsidRPr="004F39A7">
              <w:rPr>
                <w:rFonts w:ascii="Book Antiqua" w:hAnsi="Book Antiqua"/>
                <w:lang w:val="en-US"/>
              </w:rPr>
              <w:t xml:space="preserve">           </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16</w:t>
            </w:r>
            <w:r w:rsidRPr="004F39A7">
              <w:rPr>
                <w:rFonts w:ascii="Book Antiqua" w:hAnsi="Book Antiqua" w:cs="ITC Franklin Gothic Std Book"/>
                <w:color w:val="000000"/>
                <w:lang w:val="en-US" w:eastAsia="zh-CN"/>
              </w:rPr>
              <w:t xml:space="preserve"> (</w:t>
            </w:r>
            <w:r w:rsidRPr="004F39A7">
              <w:rPr>
                <w:rFonts w:ascii="Book Antiqua" w:hAnsi="Book Antiqua" w:cs="ITC Franklin Gothic Std Book"/>
                <w:color w:val="000000"/>
                <w:lang w:val="en-US"/>
              </w:rPr>
              <w:t>31</w:t>
            </w:r>
            <w:r w:rsidRPr="004F39A7">
              <w:rPr>
                <w:rFonts w:ascii="Book Antiqua" w:hAnsi="Book Antiqua" w:cs="ITC Franklin Gothic Std Book"/>
                <w:color w:val="000000"/>
                <w:lang w:val="en-US" w:eastAsia="zh-CN"/>
              </w:rPr>
              <w:t>)</w:t>
            </w:r>
            <w:r w:rsidRPr="004F39A7">
              <w:rPr>
                <w:rFonts w:ascii="Book Antiqua" w:hAnsi="Book Antiqua" w:cs="ITC Franklin Gothic Std Book"/>
                <w:color w:val="000000"/>
                <w:lang w:val="en-US"/>
              </w:rPr>
              <w:t xml:space="preserve">  </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84</w:t>
            </w:r>
            <w:r w:rsidRPr="004F39A7">
              <w:rPr>
                <w:rFonts w:ascii="Book Antiqua" w:hAnsi="Book Antiqua" w:cs="ITC Franklin Gothic Std Book"/>
                <w:color w:val="000000"/>
                <w:lang w:val="en-US" w:eastAsia="zh-CN"/>
              </w:rPr>
              <w:t xml:space="preserve"> (</w:t>
            </w:r>
            <w:r w:rsidRPr="004F39A7">
              <w:rPr>
                <w:rFonts w:ascii="Book Antiqua" w:hAnsi="Book Antiqua" w:cs="ITC Franklin Gothic Std Book"/>
                <w:color w:val="000000"/>
                <w:lang w:val="en-US"/>
              </w:rPr>
              <w:t>689</w:t>
            </w:r>
            <w:r w:rsidRPr="004F39A7">
              <w:rPr>
                <w:rFonts w:ascii="Book Antiqua" w:hAnsi="Book Antiqua" w:cs="ITC Franklin Gothic Std Book"/>
                <w:color w:val="000000"/>
                <w:lang w:val="en-US" w:eastAsia="zh-CN"/>
              </w:rPr>
              <w:t>)</w:t>
            </w:r>
            <w:r w:rsidRPr="004F39A7">
              <w:rPr>
                <w:rFonts w:ascii="Book Antiqua" w:hAnsi="Book Antiqua" w:cs="ITC Franklin Gothic Std Book"/>
                <w:color w:val="000000"/>
                <w:lang w:val="en-US"/>
              </w:rPr>
              <w:t xml:space="preserve"> </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1344</w:t>
            </w:r>
            <w:r w:rsidRPr="004F39A7">
              <w:rPr>
                <w:rFonts w:ascii="Book Antiqua" w:hAnsi="Book Antiqua" w:cs="FranklinGothic-Book"/>
                <w:lang w:val="en-US"/>
              </w:rPr>
              <w:t xml:space="preserve"> (</w:t>
            </w:r>
            <w:r w:rsidRPr="004F39A7">
              <w:rPr>
                <w:rFonts w:ascii="Book Antiqua" w:hAnsi="Book Antiqua" w:cs="ITC Franklin Gothic Std Book"/>
                <w:color w:val="000000"/>
                <w:lang w:val="en-US"/>
              </w:rPr>
              <w:t>94</w:t>
            </w:r>
            <w:r w:rsidRPr="004F39A7">
              <w:rPr>
                <w:rFonts w:ascii="Book Antiqua" w:hAnsi="Book Antiqua" w:cs="ITC Franklin Gothic Std Book"/>
                <w:color w:val="000000"/>
                <w:lang w:val="en-US" w:eastAsia="zh-CN"/>
              </w:rPr>
              <w:t>)</w:t>
            </w:r>
            <w:r w:rsidRPr="004F39A7">
              <w:rPr>
                <w:rFonts w:ascii="Book Antiqua" w:hAnsi="Book Antiqua" w:cs="ITC Franklin Gothic Std Book"/>
                <w:color w:val="000000"/>
                <w:lang w:val="en-US"/>
              </w:rPr>
              <w:t xml:space="preserve">                                                                                                                                  </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APC, KRAS, p53, long DNA</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Alhquist</w:t>
            </w:r>
            <w:r w:rsidRPr="004F39A7">
              <w:rPr>
                <w:rFonts w:ascii="Book Antiqua" w:hAnsi="Book Antiqua"/>
                <w:i/>
                <w:lang w:val="en-US" w:eastAsia="zh-CN"/>
              </w:rPr>
              <w:t xml:space="preserve"> et al</w:t>
            </w:r>
            <w:r w:rsidRPr="004F39A7">
              <w:rPr>
                <w:rFonts w:ascii="Book Antiqua" w:hAnsi="Book Antiqua"/>
                <w:vertAlign w:val="superscript"/>
                <w:lang w:val="en-US"/>
              </w:rPr>
              <w:t>[103]</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FranklinGothic-Book"/>
                <w:color w:val="000000"/>
                <w:lang w:val="en-US"/>
              </w:rPr>
              <w:t>3</w:t>
            </w:r>
            <w:r w:rsidRPr="004F39A7">
              <w:rPr>
                <w:rFonts w:ascii="Book Antiqua" w:hAnsi="Book Antiqua" w:cs="FranklinGothic-Book"/>
                <w:color w:val="000000"/>
                <w:lang w:val="en-US" w:eastAsia="zh-CN"/>
              </w:rPr>
              <w:t xml:space="preserve"> (</w:t>
            </w:r>
            <w:r w:rsidRPr="004F39A7">
              <w:rPr>
                <w:rFonts w:ascii="Book Antiqua" w:hAnsi="Book Antiqua" w:cs="FranklinGothic-Book"/>
                <w:color w:val="000000"/>
                <w:lang w:val="en-US"/>
              </w:rPr>
              <w:t>12</w:t>
            </w:r>
            <w:r w:rsidRPr="004F39A7">
              <w:rPr>
                <w:rFonts w:ascii="Book Antiqua" w:hAnsi="Book Antiqua" w:cs="FranklinGothic-Book"/>
                <w:color w:val="000000"/>
                <w:lang w:val="en-US" w:eastAsia="zh-CN"/>
              </w:rPr>
              <w:t>)</w:t>
            </w:r>
            <w:r w:rsidRPr="004F39A7">
              <w:rPr>
                <w:rFonts w:ascii="Book Antiqua" w:hAnsi="Book Antiqua" w:cs="FranklinGothic-Book"/>
                <w:color w:val="000000"/>
                <w:lang w:val="en-US"/>
              </w:rPr>
              <w:t xml:space="preserve"> </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FranklinGothic-Book"/>
                <w:color w:val="000000"/>
                <w:lang w:val="en-US"/>
              </w:rPr>
              <w:t>47</w:t>
            </w:r>
            <w:r w:rsidRPr="004F39A7">
              <w:rPr>
                <w:rFonts w:ascii="Book Antiqua" w:hAnsi="Book Antiqua" w:cs="FranklinGothic-Book"/>
                <w:color w:val="000000"/>
                <w:lang w:val="en-US" w:eastAsia="zh-CN"/>
              </w:rPr>
              <w:t xml:space="preserve"> (</w:t>
            </w:r>
            <w:r w:rsidRPr="004F39A7">
              <w:rPr>
                <w:rFonts w:ascii="Book Antiqua" w:hAnsi="Book Antiqua" w:cs="FranklinGothic-Book"/>
                <w:color w:val="000000"/>
                <w:lang w:val="en-US"/>
              </w:rPr>
              <w:t>614</w:t>
            </w:r>
            <w:r w:rsidRPr="004F39A7">
              <w:rPr>
                <w:rFonts w:ascii="Book Antiqua" w:hAnsi="Book Antiqua" w:cs="FranklinGothic-Book"/>
                <w:color w:val="000000"/>
                <w:lang w:val="en-US" w:eastAsia="zh-CN"/>
              </w:rPr>
              <w:t>)</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FranklinGothic-Book"/>
                <w:color w:val="000000"/>
                <w:lang w:val="en-US"/>
              </w:rPr>
              <w:t>2246</w:t>
            </w:r>
            <w:r w:rsidRPr="004F39A7">
              <w:rPr>
                <w:rFonts w:ascii="Book Antiqua" w:hAnsi="Book Antiqua" w:cs="FranklinGothic-Book"/>
                <w:lang w:val="en-US"/>
              </w:rPr>
              <w:t xml:space="preserve"> (</w:t>
            </w:r>
            <w:r w:rsidRPr="004F39A7">
              <w:rPr>
                <w:rFonts w:ascii="Book Antiqua" w:hAnsi="Book Antiqua" w:cs="FranklinGothic-Book"/>
                <w:color w:val="000000"/>
                <w:lang w:val="en-US"/>
              </w:rPr>
              <w:t>96</w:t>
            </w:r>
            <w:r w:rsidRPr="004F39A7">
              <w:rPr>
                <w:rFonts w:ascii="Book Antiqua" w:hAnsi="Book Antiqua" w:cs="FranklinGothic-Book"/>
                <w:color w:val="000000"/>
                <w:lang w:val="en-US" w:eastAsia="zh-CN"/>
              </w:rPr>
              <w:t>)</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APC, KRAS, Meth vimentin</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Alhquist</w:t>
            </w:r>
            <w:r w:rsidRPr="004F39A7">
              <w:rPr>
                <w:rFonts w:ascii="Book Antiqua" w:hAnsi="Book Antiqua"/>
                <w:i/>
                <w:lang w:val="en-US" w:eastAsia="zh-CN"/>
              </w:rPr>
              <w:t xml:space="preserve"> et al</w:t>
            </w:r>
            <w:r w:rsidRPr="004F39A7">
              <w:rPr>
                <w:rFonts w:ascii="Book Antiqua" w:hAnsi="Book Antiqua"/>
                <w:vertAlign w:val="superscript"/>
                <w:lang w:val="en-US"/>
              </w:rPr>
              <w:t>[103]</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FranklinGothic-Book"/>
                <w:color w:val="000000"/>
                <w:lang w:val="en-US"/>
              </w:rPr>
              <w:t>11</w:t>
            </w:r>
            <w:r w:rsidRPr="004F39A7">
              <w:rPr>
                <w:rFonts w:ascii="Book Antiqua" w:hAnsi="Book Antiqua" w:cs="FranklinGothic-Book"/>
                <w:color w:val="000000"/>
                <w:lang w:val="en-US" w:eastAsia="zh-CN"/>
              </w:rPr>
              <w:t xml:space="preserve"> (</w:t>
            </w:r>
            <w:r w:rsidRPr="004F39A7">
              <w:rPr>
                <w:rFonts w:ascii="Book Antiqua" w:hAnsi="Book Antiqua" w:cs="FranklinGothic-Book"/>
                <w:color w:val="000000"/>
                <w:lang w:val="en-US"/>
              </w:rPr>
              <w:t>19</w:t>
            </w:r>
            <w:r w:rsidRPr="004F39A7">
              <w:rPr>
                <w:rFonts w:ascii="Book Antiqua" w:hAnsi="Book Antiqua" w:cs="FranklinGothic-Book"/>
                <w:color w:val="000000"/>
                <w:lang w:val="en-US" w:eastAsia="zh-CN"/>
              </w:rPr>
              <w:t>)</w:t>
            </w:r>
            <w:r w:rsidRPr="004F39A7">
              <w:rPr>
                <w:rFonts w:ascii="Book Antiqua" w:hAnsi="Book Antiqua" w:cs="FranklinGothic-Book"/>
                <w:color w:val="000000"/>
                <w:lang w:val="en-US"/>
              </w:rPr>
              <w:t xml:space="preserve"> </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FranklinGothic-Book"/>
                <w:color w:val="000000"/>
                <w:lang w:val="en-US"/>
              </w:rPr>
              <w:t xml:space="preserve"> 55</w:t>
            </w:r>
            <w:r w:rsidRPr="004F39A7">
              <w:rPr>
                <w:rFonts w:ascii="Book Antiqua" w:hAnsi="Book Antiqua" w:cs="FranklinGothic-Book"/>
                <w:color w:val="000000"/>
                <w:lang w:val="en-US" w:eastAsia="zh-CN"/>
              </w:rPr>
              <w:t xml:space="preserve"> (</w:t>
            </w:r>
            <w:r w:rsidRPr="004F39A7">
              <w:rPr>
                <w:rFonts w:ascii="Book Antiqua" w:hAnsi="Book Antiqua" w:cs="FranklinGothic-Book"/>
                <w:color w:val="000000"/>
                <w:lang w:val="en-US"/>
              </w:rPr>
              <w:t>45</w:t>
            </w:r>
            <w:r w:rsidRPr="004F39A7">
              <w:rPr>
                <w:rFonts w:ascii="Book Antiqua" w:hAnsi="Book Antiqua" w:cs="FranklinGothic-Book"/>
                <w:color w:val="000000"/>
                <w:lang w:val="en-US" w:eastAsia="zh-CN"/>
              </w:rPr>
              <w:t>)</w:t>
            </w:r>
            <w:r w:rsidRPr="004F39A7">
              <w:rPr>
                <w:rFonts w:ascii="Book Antiqua" w:hAnsi="Book Antiqua" w:cs="FranklinGothic-Book"/>
                <w:color w:val="000000"/>
                <w:lang w:val="en-US"/>
              </w:rPr>
              <w:t xml:space="preserve"> </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FranklinGothic-Book"/>
                <w:color w:val="000000"/>
                <w:lang w:val="en-US"/>
              </w:rPr>
              <w:t>63</w:t>
            </w:r>
            <w:r w:rsidRPr="004F39A7">
              <w:rPr>
                <w:rFonts w:ascii="Book Antiqua" w:hAnsi="Book Antiqua" w:cs="FranklinGothic-Book"/>
                <w:lang w:val="en-US"/>
              </w:rPr>
              <w:t xml:space="preserve"> (</w:t>
            </w:r>
            <w:r w:rsidRPr="004F39A7">
              <w:rPr>
                <w:rFonts w:ascii="Book Antiqua" w:hAnsi="Book Antiqua" w:cs="FranklinGothic-Book"/>
                <w:color w:val="000000"/>
                <w:lang w:val="en-US"/>
              </w:rPr>
              <w:t>84</w:t>
            </w:r>
            <w:r w:rsidRPr="004F39A7">
              <w:rPr>
                <w:rFonts w:ascii="Book Antiqua" w:hAnsi="Book Antiqua" w:cs="FranklinGothic-Book"/>
                <w:color w:val="000000"/>
                <w:lang w:val="en-US" w:eastAsia="zh-CN"/>
              </w:rPr>
              <w:t>)</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 xml:space="preserve">Meth </w:t>
            </w:r>
            <w:r w:rsidRPr="004F39A7">
              <w:rPr>
                <w:rFonts w:ascii="Book Antiqua" w:hAnsi="Book Antiqua" w:cs="FranklinGothic-Book"/>
                <w:i/>
                <w:sz w:val="24"/>
                <w:szCs w:val="24"/>
              </w:rPr>
              <w:t>SFRP2</w:t>
            </w:r>
            <w:r w:rsidRPr="004F39A7">
              <w:rPr>
                <w:rFonts w:ascii="Book Antiqua" w:hAnsi="Book Antiqua" w:cs="FranklinGothic-Book"/>
                <w:sz w:val="24"/>
                <w:szCs w:val="24"/>
              </w:rPr>
              <w:t xml:space="preserve">, </w:t>
            </w:r>
            <w:r w:rsidRPr="004F39A7">
              <w:rPr>
                <w:rFonts w:ascii="Book Antiqua" w:hAnsi="Book Antiqua" w:cs="FranklinGothic-Book"/>
                <w:i/>
                <w:sz w:val="24"/>
                <w:szCs w:val="24"/>
              </w:rPr>
              <w:t>HPPI</w:t>
            </w:r>
            <w:r w:rsidRPr="004F39A7">
              <w:rPr>
                <w:rFonts w:ascii="Book Antiqua" w:hAnsi="Book Antiqua" w:cs="FranklinGothic-Book"/>
                <w:i/>
                <w:sz w:val="24"/>
                <w:szCs w:val="24"/>
                <w:lang w:eastAsia="zh-CN"/>
              </w:rPr>
              <w:t>,</w:t>
            </w:r>
            <w:r w:rsidRPr="004F39A7">
              <w:rPr>
                <w:rFonts w:ascii="Book Antiqua" w:hAnsi="Book Antiqua" w:cs="FranklinGothic-Book"/>
                <w:sz w:val="24"/>
                <w:szCs w:val="24"/>
                <w:lang w:eastAsia="zh-CN"/>
              </w:rPr>
              <w:t xml:space="preserve"> </w:t>
            </w:r>
            <w:r w:rsidRPr="004F39A7">
              <w:rPr>
                <w:rFonts w:ascii="Book Antiqua" w:hAnsi="Book Antiqua" w:cs="FranklinGothic-Book"/>
                <w:i/>
                <w:sz w:val="24"/>
                <w:szCs w:val="24"/>
              </w:rPr>
              <w:t xml:space="preserve">MGMT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Huang</w:t>
            </w:r>
            <w:r w:rsidRPr="004F39A7">
              <w:rPr>
                <w:rFonts w:ascii="Book Antiqua" w:hAnsi="Book Antiqua"/>
                <w:i/>
                <w:lang w:val="en-US" w:eastAsia="zh-CN"/>
              </w:rPr>
              <w:t xml:space="preserve"> et al</w:t>
            </w:r>
            <w:r w:rsidRPr="004F39A7">
              <w:rPr>
                <w:rFonts w:ascii="Book Antiqua" w:hAnsi="Book Antiqua"/>
                <w:vertAlign w:val="superscript"/>
                <w:lang w:val="en-US"/>
              </w:rPr>
              <w:t>[169]</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FranklinGothic-Book"/>
                <w:color w:val="000000"/>
                <w:lang w:val="en-US"/>
              </w:rPr>
              <w:t>50</w:t>
            </w:r>
            <w:r w:rsidRPr="004F39A7">
              <w:rPr>
                <w:rFonts w:ascii="Book Antiqua" w:hAnsi="Book Antiqua" w:cs="FranklinGothic-Book"/>
                <w:color w:val="000000"/>
                <w:lang w:val="en-US" w:eastAsia="zh-CN"/>
              </w:rPr>
              <w:t xml:space="preserve"> (</w:t>
            </w:r>
            <w:r w:rsidRPr="004F39A7">
              <w:rPr>
                <w:rFonts w:ascii="Book Antiqua" w:hAnsi="Book Antiqua" w:cs="FranklinGothic-Book"/>
                <w:color w:val="000000"/>
                <w:lang w:val="en-US"/>
              </w:rPr>
              <w:t>52</w:t>
            </w:r>
            <w:r w:rsidRPr="004F39A7">
              <w:rPr>
                <w:rFonts w:ascii="Book Antiqua" w:hAnsi="Book Antiqua" w:cs="FranklinGothic-Book"/>
                <w:color w:val="000000"/>
                <w:lang w:val="en-US" w:eastAsia="zh-CN"/>
              </w:rPr>
              <w:t>)</w:t>
            </w:r>
            <w:r w:rsidRPr="004F39A7">
              <w:rPr>
                <w:rFonts w:ascii="Book Antiqua" w:hAnsi="Book Antiqua" w:cs="FranklinGothic-Book"/>
                <w:color w:val="000000"/>
                <w:lang w:val="en-US"/>
              </w:rPr>
              <w:t xml:space="preserve"> </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FranklinGothic-Book"/>
                <w:color w:val="000000"/>
                <w:lang w:val="en-US"/>
              </w:rPr>
              <w:t>15</w:t>
            </w:r>
            <w:r w:rsidRPr="004F39A7">
              <w:rPr>
                <w:rFonts w:ascii="Book Antiqua" w:hAnsi="Book Antiqua" w:cs="FranklinGothic-Book"/>
                <w:color w:val="000000"/>
                <w:lang w:val="en-US" w:eastAsia="zh-CN"/>
              </w:rPr>
              <w:t xml:space="preserve"> (</w:t>
            </w:r>
            <w:r w:rsidRPr="004F39A7">
              <w:rPr>
                <w:rFonts w:ascii="Book Antiqua" w:hAnsi="Book Antiqua" w:cs="FranklinGothic-Book"/>
                <w:color w:val="000000"/>
                <w:lang w:val="en-US"/>
              </w:rPr>
              <w:t>71</w:t>
            </w:r>
            <w:r w:rsidRPr="004F39A7">
              <w:rPr>
                <w:rFonts w:ascii="Book Antiqua" w:hAnsi="Book Antiqua" w:cs="FranklinGothic-Book"/>
                <w:color w:val="000000"/>
                <w:lang w:val="en-US" w:eastAsia="zh-CN"/>
              </w:rPr>
              <w:t>)</w:t>
            </w:r>
            <w:r w:rsidRPr="004F39A7">
              <w:rPr>
                <w:rFonts w:ascii="Book Antiqua" w:hAnsi="Book Antiqua" w:cs="FranklinGothic-Book"/>
                <w:color w:val="000000"/>
                <w:lang w:val="en-US"/>
              </w:rPr>
              <w:t xml:space="preserve"> </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FranklinGothic-Book"/>
                <w:color w:val="000000"/>
                <w:lang w:val="en-US"/>
              </w:rPr>
              <w:t>23</w:t>
            </w:r>
            <w:r w:rsidRPr="004F39A7">
              <w:rPr>
                <w:rFonts w:ascii="Book Antiqua" w:hAnsi="Book Antiqua" w:cs="FranklinGothic-Book"/>
                <w:lang w:val="en-US"/>
              </w:rPr>
              <w:t xml:space="preserve"> (</w:t>
            </w:r>
            <w:r w:rsidRPr="004F39A7">
              <w:rPr>
                <w:rFonts w:ascii="Book Antiqua" w:hAnsi="Book Antiqua" w:cs="FranklinGothic-Book"/>
                <w:color w:val="000000"/>
                <w:lang w:val="en-US"/>
              </w:rPr>
              <w:t>96</w:t>
            </w:r>
            <w:r w:rsidRPr="004F39A7">
              <w:rPr>
                <w:rFonts w:ascii="Book Antiqua" w:hAnsi="Book Antiqua" w:cs="FranklinGothic-Book"/>
                <w:color w:val="000000"/>
                <w:lang w:val="en-US" w:eastAsia="zh-CN"/>
              </w:rPr>
              <w:t>)</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Arial"/>
                <w:sz w:val="24"/>
                <w:szCs w:val="24"/>
              </w:rPr>
              <w:t xml:space="preserve">Meth </w:t>
            </w:r>
            <w:r w:rsidRPr="004F39A7">
              <w:rPr>
                <w:rFonts w:ascii="Book Antiqua" w:hAnsi="Book Antiqua" w:cs="Arial"/>
                <w:i/>
                <w:sz w:val="24"/>
                <w:szCs w:val="24"/>
              </w:rPr>
              <w:t>APC</w:t>
            </w:r>
            <w:r w:rsidRPr="004F39A7">
              <w:rPr>
                <w:rFonts w:ascii="Book Antiqua" w:hAnsi="Book Antiqua" w:cs="Arial"/>
                <w:sz w:val="24"/>
                <w:szCs w:val="24"/>
              </w:rPr>
              <w:t xml:space="preserve">, </w:t>
            </w:r>
            <w:r w:rsidRPr="004F39A7">
              <w:rPr>
                <w:rFonts w:ascii="Book Antiqua" w:hAnsi="Book Antiqua" w:cs="Arial"/>
                <w:i/>
                <w:sz w:val="24"/>
                <w:szCs w:val="24"/>
              </w:rPr>
              <w:t>ATM</w:t>
            </w:r>
            <w:r w:rsidRPr="004F39A7">
              <w:rPr>
                <w:rFonts w:ascii="Book Antiqua" w:hAnsi="Book Antiqua" w:cs="Arial"/>
                <w:sz w:val="24"/>
                <w:szCs w:val="24"/>
              </w:rPr>
              <w:t xml:space="preserve">, </w:t>
            </w:r>
            <w:r w:rsidRPr="004F39A7">
              <w:rPr>
                <w:rFonts w:ascii="Book Antiqua" w:hAnsi="Book Antiqua" w:cs="Arial"/>
                <w:i/>
                <w:sz w:val="24"/>
                <w:szCs w:val="24"/>
              </w:rPr>
              <w:t>hMLH1</w:t>
            </w:r>
            <w:r w:rsidRPr="004F39A7">
              <w:rPr>
                <w:rFonts w:ascii="Book Antiqua" w:hAnsi="Book Antiqua" w:cs="Arial"/>
                <w:sz w:val="24"/>
                <w:szCs w:val="24"/>
              </w:rPr>
              <w:t xml:space="preserve">, </w:t>
            </w:r>
            <w:r w:rsidRPr="004F39A7">
              <w:rPr>
                <w:rFonts w:ascii="Book Antiqua" w:hAnsi="Book Antiqua" w:cs="Arial"/>
                <w:i/>
                <w:sz w:val="24"/>
                <w:szCs w:val="24"/>
              </w:rPr>
              <w:t>sFRP2</w:t>
            </w:r>
            <w:r w:rsidRPr="004F39A7">
              <w:rPr>
                <w:rFonts w:ascii="Book Antiqua" w:hAnsi="Book Antiqua" w:cs="Arial"/>
                <w:sz w:val="24"/>
                <w:szCs w:val="24"/>
              </w:rPr>
              <w:t>,</w:t>
            </w:r>
            <w:r w:rsidRPr="004F39A7">
              <w:rPr>
                <w:rFonts w:ascii="Book Antiqua" w:hAnsi="Book Antiqua" w:cs="Arial"/>
                <w:i/>
                <w:sz w:val="24"/>
                <w:szCs w:val="24"/>
              </w:rPr>
              <w:t xml:space="preserve"> HLTF</w:t>
            </w:r>
            <w:r w:rsidRPr="004F39A7">
              <w:rPr>
                <w:rFonts w:ascii="Book Antiqua" w:hAnsi="Book Antiqua" w:cs="Arial"/>
                <w:sz w:val="24"/>
                <w:szCs w:val="24"/>
              </w:rPr>
              <w:t xml:space="preserve">, </w:t>
            </w:r>
            <w:r w:rsidRPr="004F39A7">
              <w:rPr>
                <w:rFonts w:ascii="Book Antiqua" w:hAnsi="Book Antiqua" w:cs="Arial"/>
                <w:i/>
                <w:sz w:val="24"/>
                <w:szCs w:val="24"/>
              </w:rPr>
              <w:t>MGMT</w:t>
            </w:r>
            <w:r w:rsidRPr="004F39A7">
              <w:rPr>
                <w:rFonts w:ascii="Book Antiqua" w:hAnsi="Book Antiqua" w:cs="Arial"/>
                <w:sz w:val="24"/>
                <w:szCs w:val="24"/>
              </w:rPr>
              <w:t xml:space="preserve">, and </w:t>
            </w:r>
            <w:r w:rsidRPr="004F39A7">
              <w:rPr>
                <w:rFonts w:ascii="Book Antiqua" w:hAnsi="Book Antiqua" w:cs="Arial"/>
                <w:i/>
                <w:sz w:val="24"/>
                <w:szCs w:val="24"/>
              </w:rPr>
              <w:t>GSTP1</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Leung</w:t>
            </w:r>
            <w:r w:rsidRPr="004F39A7">
              <w:rPr>
                <w:rFonts w:ascii="Book Antiqua" w:hAnsi="Book Antiqua"/>
                <w:i/>
                <w:lang w:val="en-US" w:eastAsia="zh-CN"/>
              </w:rPr>
              <w:t xml:space="preserve"> et al</w:t>
            </w:r>
            <w:r w:rsidRPr="004F39A7">
              <w:rPr>
                <w:rFonts w:ascii="Book Antiqua" w:hAnsi="Book Antiqua"/>
                <w:vertAlign w:val="superscript"/>
                <w:lang w:val="en-US"/>
              </w:rPr>
              <w:t>[176]</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15</w:t>
            </w:r>
            <w:r w:rsidRPr="004F39A7">
              <w:rPr>
                <w:rFonts w:ascii="Book Antiqua" w:hAnsi="Book Antiqua" w:cs="FranklinGothic-Book"/>
                <w:lang w:val="en-US" w:eastAsia="zh-CN"/>
              </w:rPr>
              <w:t xml:space="preserve"> (</w:t>
            </w:r>
            <w:r w:rsidRPr="004F39A7">
              <w:rPr>
                <w:rFonts w:ascii="Book Antiqua" w:hAnsi="Book Antiqua" w:cs="FranklinGothic-Book"/>
                <w:lang w:val="en-US"/>
              </w:rPr>
              <w:t>20</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 xml:space="preserve"> 17</w:t>
            </w:r>
            <w:r w:rsidRPr="004F39A7">
              <w:rPr>
                <w:rFonts w:ascii="Book Antiqua" w:hAnsi="Book Antiqua" w:cs="FranklinGothic-Book"/>
                <w:lang w:val="en-US" w:eastAsia="zh-CN"/>
              </w:rPr>
              <w:t xml:space="preserve"> (</w:t>
            </w:r>
            <w:r w:rsidRPr="004F39A7">
              <w:rPr>
                <w:rFonts w:ascii="Book Antiqua" w:hAnsi="Book Antiqua" w:cs="FranklinGothic-Book"/>
                <w:lang w:val="en-US"/>
              </w:rPr>
              <w:t>68</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FranklinGothic-Book"/>
                <w:sz w:val="24"/>
                <w:szCs w:val="24"/>
              </w:rPr>
              <w:t xml:space="preserve"> 27 (90</w:t>
            </w:r>
            <w:r w:rsidRPr="004F39A7">
              <w:rPr>
                <w:rFonts w:ascii="Book Antiqua" w:hAnsi="Book Antiqua" w:cs="FranklinGothic-Book"/>
                <w:sz w:val="24"/>
                <w:szCs w:val="24"/>
                <w:lang w:eastAsia="zh-CN"/>
              </w:rPr>
              <w:t>)</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 xml:space="preserve">Meth vimentin, long DNA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Itzkowitz</w:t>
            </w:r>
            <w:r w:rsidRPr="004F39A7">
              <w:rPr>
                <w:rFonts w:ascii="Book Antiqua" w:hAnsi="Book Antiqua"/>
                <w:i/>
                <w:lang w:val="en-US" w:eastAsia="zh-CN"/>
              </w:rPr>
              <w:t xml:space="preserve"> et al</w:t>
            </w:r>
            <w:r w:rsidRPr="004F39A7">
              <w:rPr>
                <w:rFonts w:ascii="Book Antiqua" w:hAnsi="Book Antiqua"/>
                <w:vertAlign w:val="superscript"/>
                <w:lang w:val="en-US"/>
              </w:rPr>
              <w:t>[167]</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68</w:t>
            </w:r>
            <w:r w:rsidRPr="004F39A7">
              <w:rPr>
                <w:rFonts w:ascii="Book Antiqua" w:hAnsi="Book Antiqua" w:cs="FranklinGothic-Book"/>
                <w:lang w:val="en-US" w:eastAsia="zh-CN"/>
              </w:rPr>
              <w:t xml:space="preserve"> (</w:t>
            </w:r>
            <w:r w:rsidRPr="004F39A7">
              <w:rPr>
                <w:rFonts w:ascii="Book Antiqua" w:hAnsi="Book Antiqua" w:cs="FranklinGothic-Book"/>
                <w:lang w:val="en-US"/>
              </w:rPr>
              <w:t>82</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6</w:t>
            </w:r>
            <w:r w:rsidRPr="004F39A7">
              <w:rPr>
                <w:rFonts w:ascii="Book Antiqua" w:hAnsi="Book Antiqua" w:cs="FranklinGothic-Book"/>
                <w:lang w:val="en-US" w:eastAsia="zh-CN"/>
              </w:rPr>
              <w:t xml:space="preserve"> (</w:t>
            </w:r>
            <w:r w:rsidRPr="004F39A7">
              <w:rPr>
                <w:rFonts w:ascii="Book Antiqua" w:hAnsi="Book Antiqua" w:cs="FranklinGothic-Book"/>
                <w:lang w:val="en-US"/>
              </w:rPr>
              <w:t>86</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FranklinGothic-Book"/>
                <w:sz w:val="24"/>
                <w:szCs w:val="24"/>
              </w:rPr>
              <w:t xml:space="preserve"> 298 (82</w:t>
            </w:r>
            <w:r w:rsidRPr="004F39A7">
              <w:rPr>
                <w:rFonts w:ascii="Book Antiqua" w:hAnsi="Book Antiqua" w:cs="FranklinGothic-Book"/>
                <w:sz w:val="24"/>
                <w:szCs w:val="24"/>
                <w:lang w:eastAsia="zh-CN"/>
              </w:rPr>
              <w:t>)</w:t>
            </w:r>
            <w:r w:rsidRPr="004F39A7">
              <w:rPr>
                <w:rFonts w:ascii="Book Antiqua" w:hAnsi="Book Antiqua" w:cs="FranklinGothic-Book"/>
                <w:sz w:val="24"/>
                <w:szCs w:val="24"/>
              </w:rPr>
              <w:t xml:space="preserve"> </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 xml:space="preserve">Meth </w:t>
            </w:r>
            <w:r w:rsidRPr="004F39A7">
              <w:rPr>
                <w:rFonts w:ascii="Book Antiqua" w:hAnsi="Book Antiqua" w:cs="FranklinGothic-Book"/>
                <w:i/>
                <w:sz w:val="24"/>
                <w:szCs w:val="24"/>
              </w:rPr>
              <w:t>RASSF2</w:t>
            </w:r>
            <w:r w:rsidRPr="004F39A7">
              <w:rPr>
                <w:rFonts w:ascii="Book Antiqua" w:hAnsi="Book Antiqua" w:cs="FranklinGothic-Book"/>
                <w:sz w:val="24"/>
                <w:szCs w:val="24"/>
              </w:rPr>
              <w:t xml:space="preserve"> or </w:t>
            </w:r>
            <w:r w:rsidRPr="004F39A7">
              <w:rPr>
                <w:rFonts w:ascii="Book Antiqua" w:hAnsi="Book Antiqua" w:cs="FranklinGothic-Book"/>
                <w:i/>
                <w:sz w:val="24"/>
                <w:szCs w:val="24"/>
              </w:rPr>
              <w:t xml:space="preserve">SFRP2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Nagasaka</w:t>
            </w:r>
            <w:r w:rsidRPr="004F39A7">
              <w:rPr>
                <w:rFonts w:ascii="Book Antiqua" w:hAnsi="Book Antiqua"/>
                <w:i/>
                <w:lang w:val="en-US" w:eastAsia="zh-CN"/>
              </w:rPr>
              <w:t xml:space="preserve"> et al</w:t>
            </w:r>
            <w:r w:rsidRPr="004F39A7">
              <w:rPr>
                <w:rFonts w:ascii="Book Antiqua" w:hAnsi="Book Antiqua"/>
                <w:vertAlign w:val="superscript"/>
                <w:lang w:val="en-US"/>
              </w:rPr>
              <w:t>[177]</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63</w:t>
            </w:r>
            <w:r w:rsidRPr="004F39A7">
              <w:rPr>
                <w:rFonts w:ascii="Book Antiqua" w:hAnsi="Book Antiqua" w:cs="FranklinGothic-Book"/>
                <w:lang w:val="en-US" w:eastAsia="zh-CN"/>
              </w:rPr>
              <w:t xml:space="preserve"> (</w:t>
            </w:r>
            <w:r w:rsidRPr="004F39A7">
              <w:rPr>
                <w:rFonts w:ascii="Book Antiqua" w:hAnsi="Book Antiqua" w:cs="FranklinGothic-Book"/>
                <w:lang w:val="en-US"/>
              </w:rPr>
              <w:t>75</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 xml:space="preserve"> 25</w:t>
            </w:r>
            <w:r w:rsidRPr="004F39A7">
              <w:rPr>
                <w:rFonts w:ascii="Book Antiqua" w:hAnsi="Book Antiqua" w:cs="FranklinGothic-Book"/>
                <w:lang w:val="en-US" w:eastAsia="zh-CN"/>
              </w:rPr>
              <w:t xml:space="preserve"> (</w:t>
            </w:r>
            <w:r w:rsidRPr="004F39A7">
              <w:rPr>
                <w:rFonts w:ascii="Book Antiqua" w:hAnsi="Book Antiqua" w:cs="FranklinGothic-Book"/>
                <w:lang w:val="en-US"/>
              </w:rPr>
              <w:t xml:space="preserve">44 </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FranklinGothic-Book"/>
                <w:sz w:val="24"/>
                <w:szCs w:val="24"/>
              </w:rPr>
              <w:t>101 (89</w:t>
            </w:r>
            <w:r w:rsidRPr="004F39A7">
              <w:rPr>
                <w:rFonts w:ascii="Book Antiqua" w:hAnsi="Book Antiqua" w:cs="FranklinGothic-Book"/>
                <w:sz w:val="24"/>
                <w:szCs w:val="24"/>
                <w:lang w:eastAsia="zh-CN"/>
              </w:rPr>
              <w:t>)</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lastRenderedPageBreak/>
              <w:t xml:space="preserve">Meth </w:t>
            </w:r>
            <w:r w:rsidRPr="004F39A7">
              <w:rPr>
                <w:rFonts w:ascii="Book Antiqua" w:hAnsi="Book Antiqua" w:cs="FranklinGothic-Book"/>
                <w:i/>
                <w:sz w:val="24"/>
                <w:szCs w:val="24"/>
              </w:rPr>
              <w:t>BMP3</w:t>
            </w:r>
            <w:r w:rsidRPr="004F39A7">
              <w:rPr>
                <w:rFonts w:ascii="Book Antiqua" w:hAnsi="Book Antiqua" w:cs="FranklinGothic-Book"/>
                <w:sz w:val="24"/>
                <w:szCs w:val="24"/>
              </w:rPr>
              <w:t>,</w:t>
            </w:r>
            <w:r w:rsidRPr="004F39A7">
              <w:rPr>
                <w:rFonts w:ascii="Book Antiqua" w:hAnsi="Book Antiqua" w:cs="FranklinGothic-Book"/>
                <w:i/>
                <w:sz w:val="24"/>
                <w:szCs w:val="24"/>
              </w:rPr>
              <w:t xml:space="preserve"> hDNA</w:t>
            </w:r>
            <w:r w:rsidRPr="004F39A7">
              <w:rPr>
                <w:rFonts w:ascii="Book Antiqua" w:hAnsi="Book Antiqua" w:cs="FranklinGothic-Book"/>
                <w:sz w:val="24"/>
                <w:szCs w:val="24"/>
              </w:rPr>
              <w:t xml:space="preserve">, </w:t>
            </w:r>
            <w:r w:rsidRPr="004F39A7">
              <w:rPr>
                <w:rFonts w:ascii="Book Antiqua" w:hAnsi="Book Antiqua" w:cs="FranklinGothic-Book"/>
                <w:i/>
                <w:sz w:val="24"/>
                <w:szCs w:val="24"/>
              </w:rPr>
              <w:t>KRAS</w:t>
            </w:r>
            <w:r w:rsidRPr="004F39A7">
              <w:rPr>
                <w:rFonts w:ascii="Book Antiqua" w:hAnsi="Book Antiqua" w:cs="FranklinGothic-Book"/>
                <w:sz w:val="24"/>
                <w:szCs w:val="24"/>
              </w:rPr>
              <w:t xml:space="preserve">, </w:t>
            </w:r>
            <w:r w:rsidRPr="004F39A7">
              <w:rPr>
                <w:rFonts w:ascii="Book Antiqua" w:hAnsi="Book Antiqua" w:cs="FranklinGothic-Book"/>
                <w:i/>
                <w:sz w:val="24"/>
                <w:szCs w:val="24"/>
              </w:rPr>
              <w:t>APC</w:t>
            </w:r>
            <w:r w:rsidRPr="004F39A7">
              <w:rPr>
                <w:rFonts w:ascii="Book Antiqua" w:hAnsi="Book Antiqua" w:cs="FranklinGothic-Book"/>
                <w:sz w:val="24"/>
                <w:szCs w:val="24"/>
              </w:rPr>
              <w:t xml:space="preserve">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Zou</w:t>
            </w:r>
            <w:r w:rsidRPr="004F39A7">
              <w:rPr>
                <w:rFonts w:ascii="Book Antiqua" w:hAnsi="Book Antiqua"/>
                <w:i/>
                <w:lang w:val="en-US" w:eastAsia="zh-CN"/>
              </w:rPr>
              <w:t xml:space="preserve"> et al</w:t>
            </w:r>
            <w:r w:rsidRPr="004F39A7">
              <w:rPr>
                <w:rFonts w:ascii="Book Antiqua" w:hAnsi="Book Antiqua"/>
                <w:vertAlign w:val="superscript"/>
                <w:lang w:val="en-US"/>
              </w:rPr>
              <w:t>[100]</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67</w:t>
            </w:r>
            <w:r w:rsidRPr="004F39A7">
              <w:rPr>
                <w:rFonts w:ascii="Book Antiqua" w:hAnsi="Book Antiqua" w:cs="FranklinGothic-Book"/>
                <w:lang w:val="en-US" w:eastAsia="zh-CN"/>
              </w:rPr>
              <w:t xml:space="preserve"> (</w:t>
            </w:r>
            <w:r w:rsidRPr="004F39A7">
              <w:rPr>
                <w:rFonts w:ascii="Book Antiqua" w:hAnsi="Book Antiqua" w:cs="FranklinGothic-Book"/>
                <w:lang w:val="en-US"/>
              </w:rPr>
              <w:t>91</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21</w:t>
            </w:r>
            <w:r w:rsidRPr="004F39A7">
              <w:rPr>
                <w:rFonts w:ascii="Book Antiqua" w:hAnsi="Book Antiqua" w:cs="FranklinGothic-Book"/>
                <w:lang w:val="en-US" w:eastAsia="zh-CN"/>
              </w:rPr>
              <w:t xml:space="preserve"> (</w:t>
            </w:r>
            <w:r w:rsidRPr="004F39A7">
              <w:rPr>
                <w:rFonts w:ascii="Book Antiqua" w:hAnsi="Book Antiqua" w:cs="FranklinGothic-Book"/>
                <w:lang w:val="en-US"/>
              </w:rPr>
              <w:t>78</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FranklinGothic-Book"/>
                <w:sz w:val="24"/>
                <w:szCs w:val="24"/>
              </w:rPr>
              <w:t>85 (85</w:t>
            </w:r>
            <w:r w:rsidRPr="004F39A7">
              <w:rPr>
                <w:rFonts w:ascii="Book Antiqua" w:hAnsi="Book Antiqua" w:cs="FranklinGothic-Book"/>
                <w:sz w:val="24"/>
                <w:szCs w:val="24"/>
                <w:lang w:eastAsia="zh-CN"/>
              </w:rPr>
              <w:t>)</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FranklinGothic-Book"/>
                <w:sz w:val="24"/>
                <w:szCs w:val="24"/>
              </w:rPr>
              <w:t xml:space="preserve">Meth vimentina, </w:t>
            </w:r>
            <w:r w:rsidRPr="004F39A7">
              <w:rPr>
                <w:rFonts w:ascii="Book Antiqua" w:hAnsi="Book Antiqua" w:cs="FranklinGothic-Book"/>
                <w:i/>
                <w:sz w:val="24"/>
                <w:szCs w:val="24"/>
              </w:rPr>
              <w:t>MLH1</w:t>
            </w:r>
            <w:r w:rsidRPr="004F39A7">
              <w:rPr>
                <w:rFonts w:ascii="Book Antiqua" w:hAnsi="Book Antiqua" w:cs="FranklinGothic-Book"/>
                <w:sz w:val="24"/>
                <w:szCs w:val="24"/>
                <w:lang w:eastAsia="zh-CN"/>
              </w:rPr>
              <w:t xml:space="preserve">, </w:t>
            </w:r>
            <w:r w:rsidRPr="004F39A7">
              <w:rPr>
                <w:rFonts w:ascii="Book Antiqua" w:hAnsi="Book Antiqua" w:cs="FranklinGothic-Book"/>
                <w:i/>
                <w:sz w:val="24"/>
                <w:szCs w:val="24"/>
              </w:rPr>
              <w:t xml:space="preserve">MGMT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Baek</w:t>
            </w:r>
            <w:r w:rsidRPr="004F39A7">
              <w:rPr>
                <w:rFonts w:ascii="Book Antiqua" w:hAnsi="Book Antiqua"/>
                <w:i/>
                <w:lang w:val="en-US" w:eastAsia="zh-CN"/>
              </w:rPr>
              <w:t xml:space="preserve"> et al</w:t>
            </w:r>
            <w:r w:rsidRPr="004F39A7">
              <w:rPr>
                <w:rFonts w:ascii="Book Antiqua" w:hAnsi="Book Antiqua"/>
                <w:vertAlign w:val="superscript"/>
                <w:lang w:val="en-US"/>
              </w:rPr>
              <w:t>[178]</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45</w:t>
            </w:r>
            <w:r w:rsidRPr="004F39A7">
              <w:rPr>
                <w:rFonts w:ascii="Book Antiqua" w:hAnsi="Book Antiqua" w:cs="FranklinGothic-Book"/>
                <w:lang w:val="en-US" w:eastAsia="zh-CN"/>
              </w:rPr>
              <w:t xml:space="preserve"> (</w:t>
            </w:r>
            <w:r w:rsidRPr="004F39A7">
              <w:rPr>
                <w:rFonts w:ascii="Book Antiqua" w:hAnsi="Book Antiqua" w:cs="FranklinGothic-Book"/>
                <w:lang w:val="en-US"/>
              </w:rPr>
              <w:t>75</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cs="FranklinGothic-Book"/>
                <w:lang w:val="en-US"/>
              </w:rPr>
              <w:t>31</w:t>
            </w:r>
            <w:r w:rsidRPr="004F39A7">
              <w:rPr>
                <w:rFonts w:ascii="Book Antiqua" w:hAnsi="Book Antiqua" w:cs="FranklinGothic-Book"/>
                <w:lang w:val="en-US" w:eastAsia="zh-CN"/>
              </w:rPr>
              <w:t xml:space="preserve"> (</w:t>
            </w:r>
            <w:r w:rsidRPr="004F39A7">
              <w:rPr>
                <w:rFonts w:ascii="Book Antiqua" w:hAnsi="Book Antiqua" w:cs="FranklinGothic-Book"/>
                <w:lang w:val="en-US"/>
              </w:rPr>
              <w:t>60</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FranklinGothic-Book"/>
                <w:sz w:val="24"/>
                <w:szCs w:val="24"/>
              </w:rPr>
              <w:t>32 (87</w:t>
            </w:r>
            <w:r w:rsidRPr="004F39A7">
              <w:rPr>
                <w:rFonts w:ascii="Book Antiqua" w:hAnsi="Book Antiqua" w:cs="FranklinGothic-Book"/>
                <w:sz w:val="24"/>
                <w:szCs w:val="24"/>
                <w:lang w:eastAsia="zh-CN"/>
              </w:rPr>
              <w:t>)</w:t>
            </w:r>
          </w:p>
        </w:tc>
      </w:tr>
      <w:tr w:rsidR="00563257" w:rsidRPr="00D868D8" w:rsidTr="00064A7A">
        <w:tc>
          <w:tcPr>
            <w:tcW w:w="0" w:type="auto"/>
          </w:tcPr>
          <w:p w:rsidR="00563257" w:rsidRDefault="00563257">
            <w:pPr>
              <w:spacing w:line="360" w:lineRule="auto"/>
              <w:jc w:val="left"/>
              <w:rPr>
                <w:rFonts w:ascii="Book Antiqua" w:hAnsi="Book Antiqua" w:cs="FranklinGothic-Book"/>
                <w:sz w:val="24"/>
                <w:szCs w:val="24"/>
              </w:rPr>
            </w:pPr>
            <w:r w:rsidRPr="004F39A7">
              <w:rPr>
                <w:rFonts w:ascii="Book Antiqua" w:hAnsi="Book Antiqua" w:cs="Arial"/>
                <w:sz w:val="24"/>
                <w:szCs w:val="24"/>
                <w:shd w:val="clear" w:color="auto" w:fill="FFFFFF"/>
              </w:rPr>
              <w:t xml:space="preserve">Meth </w:t>
            </w:r>
            <w:r w:rsidRPr="004F39A7">
              <w:rPr>
                <w:rFonts w:ascii="Book Antiqua" w:hAnsi="Book Antiqua" w:cs="Arial"/>
                <w:i/>
                <w:sz w:val="24"/>
                <w:szCs w:val="24"/>
                <w:shd w:val="clear" w:color="auto" w:fill="FFFFFF"/>
              </w:rPr>
              <w:t>RARB2</w:t>
            </w:r>
            <w:r w:rsidRPr="004F39A7">
              <w:rPr>
                <w:rFonts w:ascii="Book Antiqua" w:hAnsi="Book Antiqua" w:cs="Arial"/>
                <w:sz w:val="24"/>
                <w:szCs w:val="24"/>
                <w:shd w:val="clear" w:color="auto" w:fill="FFFFFF"/>
              </w:rPr>
              <w:t>,</w:t>
            </w:r>
            <w:r w:rsidRPr="004F39A7">
              <w:rPr>
                <w:rFonts w:ascii="Book Antiqua" w:hAnsi="Book Antiqua" w:cs="Arial"/>
                <w:i/>
                <w:sz w:val="24"/>
                <w:szCs w:val="24"/>
                <w:shd w:val="clear" w:color="auto" w:fill="FFFFFF"/>
              </w:rPr>
              <w:t xml:space="preserve"> p16INK4a</w:t>
            </w:r>
            <w:r w:rsidRPr="004F39A7">
              <w:rPr>
                <w:rFonts w:ascii="Book Antiqua" w:hAnsi="Book Antiqua" w:cs="Arial"/>
                <w:sz w:val="24"/>
                <w:szCs w:val="24"/>
                <w:shd w:val="clear" w:color="auto" w:fill="FFFFFF"/>
              </w:rPr>
              <w:t xml:space="preserve">, </w:t>
            </w:r>
            <w:r w:rsidRPr="004F39A7">
              <w:rPr>
                <w:rFonts w:ascii="Book Antiqua" w:hAnsi="Book Antiqua" w:cs="Arial"/>
                <w:i/>
                <w:sz w:val="24"/>
                <w:szCs w:val="24"/>
                <w:shd w:val="clear" w:color="auto" w:fill="FFFFFF"/>
              </w:rPr>
              <w:t>MGMT</w:t>
            </w:r>
            <w:r w:rsidRPr="004F39A7">
              <w:rPr>
                <w:rFonts w:ascii="Book Antiqua" w:hAnsi="Book Antiqua" w:cs="Arial"/>
                <w:sz w:val="24"/>
                <w:szCs w:val="24"/>
                <w:shd w:val="clear" w:color="auto" w:fill="FFFFFF"/>
              </w:rPr>
              <w:t xml:space="preserve">, </w:t>
            </w:r>
            <w:r w:rsidRPr="004F39A7">
              <w:rPr>
                <w:rFonts w:ascii="Book Antiqua" w:hAnsi="Book Antiqua" w:cs="Arial"/>
                <w:i/>
                <w:sz w:val="24"/>
                <w:szCs w:val="24"/>
                <w:shd w:val="clear" w:color="auto" w:fill="FFFFFF"/>
              </w:rPr>
              <w:t>APC</w:t>
            </w:r>
          </w:p>
        </w:tc>
        <w:tc>
          <w:tcPr>
            <w:tcW w:w="0" w:type="auto"/>
          </w:tcPr>
          <w:p w:rsidR="00563257" w:rsidRDefault="00563257">
            <w:pPr>
              <w:pStyle w:val="Default"/>
              <w:spacing w:line="360" w:lineRule="auto"/>
              <w:jc w:val="center"/>
              <w:rPr>
                <w:rFonts w:ascii="Book Antiqua" w:hAnsi="Book Antiqua"/>
                <w:lang w:val="en-US"/>
              </w:rPr>
            </w:pPr>
            <w:r w:rsidRPr="004F39A7">
              <w:rPr>
                <w:rFonts w:ascii="Book Antiqua" w:hAnsi="Book Antiqua"/>
                <w:lang w:val="en-US"/>
              </w:rPr>
              <w:t>Azuara</w:t>
            </w:r>
            <w:r w:rsidRPr="004F39A7">
              <w:rPr>
                <w:rFonts w:ascii="Book Antiqua" w:hAnsi="Book Antiqua"/>
                <w:i/>
                <w:lang w:val="en-US" w:eastAsia="zh-CN"/>
              </w:rPr>
              <w:t xml:space="preserve"> et al</w:t>
            </w:r>
            <w:r w:rsidRPr="004F39A7">
              <w:rPr>
                <w:rFonts w:ascii="Book Antiqua" w:hAnsi="Book Antiqua"/>
                <w:vertAlign w:val="superscript"/>
                <w:lang w:val="en-US"/>
              </w:rPr>
              <w:t>[179]</w:t>
            </w:r>
          </w:p>
        </w:tc>
        <w:tc>
          <w:tcPr>
            <w:tcW w:w="0" w:type="auto"/>
          </w:tcPr>
          <w:p w:rsidR="00563257" w:rsidRDefault="00563257">
            <w:pPr>
              <w:pStyle w:val="Default"/>
              <w:spacing w:line="360" w:lineRule="auto"/>
              <w:jc w:val="center"/>
              <w:rPr>
                <w:rFonts w:ascii="Book Antiqua" w:hAnsi="Book Antiqua" w:cs="FranklinGothic-Book"/>
                <w:lang w:val="en-US"/>
              </w:rPr>
            </w:pPr>
            <w:r w:rsidRPr="004F39A7">
              <w:rPr>
                <w:rFonts w:ascii="Book Antiqua" w:hAnsi="Book Antiqua" w:cs="FranklinGothic-Book"/>
                <w:lang w:val="en-US"/>
              </w:rPr>
              <w:t>16</w:t>
            </w:r>
            <w:r w:rsidRPr="004F39A7">
              <w:rPr>
                <w:rFonts w:ascii="Book Antiqua" w:hAnsi="Book Antiqua" w:cs="FranklinGothic-Book"/>
                <w:lang w:val="en-US" w:eastAsia="zh-CN"/>
              </w:rPr>
              <w:t xml:space="preserve"> (</w:t>
            </w:r>
            <w:r w:rsidRPr="004F39A7">
              <w:rPr>
                <w:rFonts w:ascii="Book Antiqua" w:hAnsi="Book Antiqua" w:cs="FranklinGothic-Book"/>
                <w:lang w:val="en-US"/>
              </w:rPr>
              <w:t>62</w:t>
            </w:r>
            <w:r w:rsidRPr="004F39A7">
              <w:rPr>
                <w:rFonts w:ascii="Book Antiqua" w:hAnsi="Book Antiqua" w:cs="FranklinGothic-Book"/>
                <w:lang w:val="en-US" w:eastAsia="zh-CN"/>
              </w:rPr>
              <w:t>)</w:t>
            </w:r>
            <w:r w:rsidRPr="004F39A7">
              <w:rPr>
                <w:rFonts w:ascii="Book Antiqua" w:hAnsi="Book Antiqua" w:cs="FranklinGothic-Book"/>
                <w:lang w:val="en-US"/>
              </w:rPr>
              <w:t xml:space="preserve"> </w:t>
            </w:r>
          </w:p>
        </w:tc>
        <w:tc>
          <w:tcPr>
            <w:tcW w:w="0" w:type="auto"/>
          </w:tcPr>
          <w:p w:rsidR="00563257" w:rsidRDefault="00563257">
            <w:pPr>
              <w:pStyle w:val="Default"/>
              <w:spacing w:line="360" w:lineRule="auto"/>
              <w:jc w:val="center"/>
              <w:rPr>
                <w:rFonts w:ascii="Book Antiqua" w:hAnsi="Book Antiqua" w:cs="FranklinGothic-Book"/>
                <w:lang w:val="en-US"/>
              </w:rPr>
            </w:pPr>
            <w:r w:rsidRPr="004F39A7">
              <w:rPr>
                <w:rFonts w:ascii="Book Antiqua" w:hAnsi="Book Antiqua" w:cs="FranklinGothic-Book"/>
                <w:lang w:val="en-US"/>
              </w:rPr>
              <w:t>8</w:t>
            </w:r>
            <w:r w:rsidRPr="004F39A7">
              <w:rPr>
                <w:rFonts w:ascii="Book Antiqua" w:hAnsi="Book Antiqua" w:cs="FranklinGothic-Book"/>
                <w:lang w:val="en-US" w:eastAsia="zh-CN"/>
              </w:rPr>
              <w:t xml:space="preserve"> (</w:t>
            </w:r>
            <w:r w:rsidRPr="004F39A7">
              <w:rPr>
                <w:rFonts w:ascii="Book Antiqua" w:hAnsi="Book Antiqua" w:cs="FranklinGothic-Book"/>
                <w:lang w:val="en-US"/>
              </w:rPr>
              <w:t>40</w:t>
            </w:r>
            <w:r w:rsidRPr="004F39A7">
              <w:rPr>
                <w:rFonts w:ascii="Book Antiqua" w:hAnsi="Book Antiqua" w:cs="FranklinGothic-Book"/>
                <w:lang w:val="en-US" w:eastAsia="zh-CN"/>
              </w:rPr>
              <w:t>)</w:t>
            </w:r>
          </w:p>
        </w:tc>
        <w:tc>
          <w:tcPr>
            <w:tcW w:w="0" w:type="auto"/>
          </w:tcPr>
          <w:p w:rsidR="00563257" w:rsidRDefault="00563257">
            <w:pPr>
              <w:spacing w:line="360" w:lineRule="auto"/>
              <w:jc w:val="center"/>
              <w:rPr>
                <w:rFonts w:ascii="Book Antiqua" w:hAnsi="Book Antiqua" w:cs="FranklinGothic-Book"/>
                <w:sz w:val="24"/>
                <w:szCs w:val="24"/>
              </w:rPr>
            </w:pPr>
            <w:r w:rsidRPr="004F39A7">
              <w:rPr>
                <w:rFonts w:ascii="Book Antiqua" w:hAnsi="Book Antiqua" w:cs="FranklinGothic-Book"/>
                <w:sz w:val="24"/>
                <w:szCs w:val="24"/>
              </w:rPr>
              <w:t>20 (100</w:t>
            </w:r>
            <w:r w:rsidRPr="004F39A7">
              <w:rPr>
                <w:rFonts w:ascii="Book Antiqua" w:hAnsi="Book Antiqua" w:cs="FranklinGothic-Book"/>
                <w:sz w:val="24"/>
                <w:szCs w:val="24"/>
                <w:lang w:eastAsia="zh-CN"/>
              </w:rPr>
              <w:t>)</w:t>
            </w:r>
          </w:p>
        </w:tc>
      </w:tr>
      <w:tr w:rsidR="00563257" w:rsidRPr="00D868D8" w:rsidTr="00064A7A">
        <w:tc>
          <w:tcPr>
            <w:tcW w:w="0" w:type="auto"/>
          </w:tcPr>
          <w:p w:rsidR="00563257" w:rsidRDefault="00563257">
            <w:pPr>
              <w:spacing w:line="360" w:lineRule="auto"/>
              <w:jc w:val="left"/>
              <w:rPr>
                <w:rStyle w:val="a6"/>
                <w:rFonts w:ascii="Book Antiqua" w:eastAsia="Arial Unicode MS" w:hAnsi="Book Antiqua" w:cs="Arial Unicode MS"/>
                <w:i w:val="0"/>
                <w:iCs/>
                <w:szCs w:val="24"/>
              </w:rPr>
            </w:pPr>
            <w:r w:rsidRPr="004F39A7">
              <w:rPr>
                <w:rStyle w:val="a6"/>
                <w:rFonts w:ascii="Book Antiqua" w:eastAsia="Arial Unicode MS" w:hAnsi="Book Antiqua" w:cs="Arial Unicode MS"/>
                <w:i w:val="0"/>
                <w:iCs/>
                <w:szCs w:val="24"/>
              </w:rPr>
              <w:t xml:space="preserve">KRAS, a actina </w:t>
            </w:r>
          </w:p>
          <w:p w:rsidR="00563257" w:rsidRDefault="00563257">
            <w:pPr>
              <w:spacing w:line="360" w:lineRule="auto"/>
              <w:jc w:val="left"/>
              <w:rPr>
                <w:rFonts w:ascii="Book Antiqua" w:hAnsi="Book Antiqua" w:cs="Arial"/>
                <w:i/>
                <w:sz w:val="24"/>
                <w:szCs w:val="24"/>
                <w:shd w:val="clear" w:color="auto" w:fill="FFFFFF"/>
              </w:rPr>
            </w:pPr>
            <w:r w:rsidRPr="004F39A7">
              <w:rPr>
                <w:rStyle w:val="a6"/>
                <w:rFonts w:ascii="Book Antiqua" w:eastAsia="Arial Unicode MS" w:hAnsi="Book Antiqua" w:cs="Arial Unicode MS"/>
                <w:i w:val="0"/>
                <w:iCs/>
                <w:szCs w:val="24"/>
              </w:rPr>
              <w:t xml:space="preserve">Meth </w:t>
            </w:r>
            <w:r w:rsidRPr="004F39A7">
              <w:rPr>
                <w:rStyle w:val="a6"/>
                <w:rFonts w:ascii="Book Antiqua" w:eastAsia="Arial Unicode MS" w:hAnsi="Book Antiqua" w:cs="Arial Unicode MS"/>
                <w:iCs/>
                <w:szCs w:val="24"/>
              </w:rPr>
              <w:t>NDRG4</w:t>
            </w:r>
            <w:r w:rsidRPr="004F39A7">
              <w:rPr>
                <w:rStyle w:val="a6"/>
                <w:rFonts w:ascii="Book Antiqua" w:eastAsia="Arial Unicode MS" w:hAnsi="Book Antiqua" w:cs="Arial Unicode MS"/>
                <w:i w:val="0"/>
                <w:iCs/>
                <w:szCs w:val="24"/>
              </w:rPr>
              <w:t xml:space="preserve">, </w:t>
            </w:r>
            <w:r w:rsidRPr="004F39A7">
              <w:rPr>
                <w:rStyle w:val="a6"/>
                <w:rFonts w:ascii="Book Antiqua" w:eastAsia="Arial Unicode MS" w:hAnsi="Book Antiqua" w:cs="Arial Unicode MS"/>
                <w:iCs/>
                <w:szCs w:val="24"/>
              </w:rPr>
              <w:t>BMP3</w:t>
            </w:r>
            <w:r w:rsidRPr="004F39A7">
              <w:rPr>
                <w:rStyle w:val="a6"/>
                <w:rFonts w:ascii="Book Antiqua" w:eastAsia="Arial Unicode MS" w:hAnsi="Book Antiqua" w:cs="Arial Unicode MS"/>
                <w:i w:val="0"/>
                <w:iCs/>
                <w:szCs w:val="24"/>
              </w:rPr>
              <w:t>, vimentin</w:t>
            </w:r>
            <w:r w:rsidRPr="004F39A7">
              <w:rPr>
                <w:rFonts w:ascii="Book Antiqua" w:eastAsia="Arial Unicode MS" w:hAnsi="Book Antiqua" w:cs="Arial Unicode MS"/>
                <w:i/>
                <w:sz w:val="24"/>
                <w:szCs w:val="24"/>
              </w:rPr>
              <w:t>,</w:t>
            </w:r>
            <w:r w:rsidRPr="004F39A7">
              <w:rPr>
                <w:rStyle w:val="a6"/>
                <w:rFonts w:ascii="Book Antiqua" w:eastAsia="Arial Unicode MS" w:hAnsi="Book Antiqua" w:cs="Arial Unicode MS"/>
                <w:iCs/>
                <w:szCs w:val="24"/>
              </w:rPr>
              <w:t>TFPI2</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Ahlquist</w:t>
            </w:r>
            <w:r w:rsidRPr="004F39A7">
              <w:rPr>
                <w:rFonts w:ascii="Book Antiqua" w:hAnsi="Book Antiqua"/>
                <w:i/>
                <w:lang w:val="en-US" w:eastAsia="zh-CN"/>
              </w:rPr>
              <w:t xml:space="preserve"> et al</w:t>
            </w:r>
            <w:r w:rsidRPr="004F39A7">
              <w:rPr>
                <w:rFonts w:ascii="Book Antiqua" w:hAnsi="Book Antiqua"/>
                <w:color w:val="000000"/>
                <w:vertAlign w:val="superscript"/>
                <w:lang w:val="en-US"/>
              </w:rPr>
              <w:t>[107]</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214</w:t>
            </w:r>
            <w:r w:rsidRPr="004F39A7">
              <w:rPr>
                <w:rFonts w:ascii="Book Antiqua" w:hAnsi="Book Antiqua" w:cs="FranklinGothic-Book"/>
                <w:lang w:val="en-US" w:eastAsia="zh-CN"/>
              </w:rPr>
              <w:t xml:space="preserve"> (</w:t>
            </w:r>
            <w:r w:rsidRPr="004F39A7">
              <w:rPr>
                <w:rFonts w:ascii="Book Antiqua" w:hAnsi="Book Antiqua" w:cs="ITC Franklin Gothic Std Book"/>
                <w:color w:val="000000"/>
                <w:lang w:val="en-US"/>
              </w:rPr>
              <w:t>85</w:t>
            </w:r>
            <w:r w:rsidRPr="004F39A7">
              <w:rPr>
                <w:rFonts w:ascii="Book Antiqua" w:hAnsi="Book Antiqua" w:cs="ITC Franklin Gothic Std Book"/>
                <w:color w:val="000000"/>
                <w:lang w:val="en-US" w:eastAsia="zh-CN"/>
              </w:rPr>
              <w:t>)</w:t>
            </w:r>
          </w:p>
        </w:tc>
        <w:tc>
          <w:tcPr>
            <w:tcW w:w="0" w:type="auto"/>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 xml:space="preserve">  72</w:t>
            </w:r>
            <w:r w:rsidRPr="004F39A7">
              <w:rPr>
                <w:rFonts w:ascii="Book Antiqua" w:hAnsi="Book Antiqua" w:cs="FranklinGothic-Book"/>
                <w:lang w:val="en-US" w:eastAsia="zh-CN"/>
              </w:rPr>
              <w:t xml:space="preserve"> (</w:t>
            </w:r>
            <w:r w:rsidRPr="004F39A7">
              <w:rPr>
                <w:rFonts w:ascii="Book Antiqua" w:hAnsi="Book Antiqua" w:cs="ITC Franklin Gothic Std Book"/>
                <w:color w:val="000000"/>
                <w:lang w:val="en-US"/>
              </w:rPr>
              <w:t>54</w:t>
            </w:r>
            <w:r w:rsidRPr="004F39A7">
              <w:rPr>
                <w:rFonts w:ascii="Book Antiqua" w:hAnsi="Book Antiqua" w:cs="ITC Franklin Gothic Std Book"/>
                <w:color w:val="000000"/>
                <w:lang w:val="en-US" w:eastAsia="zh-CN"/>
              </w:rPr>
              <w:t>)</w:t>
            </w:r>
          </w:p>
          <w:p w:rsidR="00563257" w:rsidRDefault="00563257">
            <w:pPr>
              <w:spacing w:line="360" w:lineRule="auto"/>
              <w:rPr>
                <w:rFonts w:ascii="Book Antiqua" w:hAnsi="Book Antiqua"/>
                <w:sz w:val="24"/>
                <w:szCs w:val="24"/>
              </w:rPr>
            </w:pPr>
          </w:p>
        </w:tc>
        <w:tc>
          <w:tcPr>
            <w:tcW w:w="0" w:type="auto"/>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ITC Franklin Gothic Std Book"/>
                <w:sz w:val="24"/>
                <w:szCs w:val="24"/>
              </w:rPr>
              <w:t xml:space="preserve"> 264</w:t>
            </w:r>
            <w:r w:rsidRPr="004F39A7">
              <w:rPr>
                <w:rFonts w:ascii="Book Antiqua" w:hAnsi="Book Antiqua" w:cs="FranklinGothic-Book"/>
                <w:sz w:val="24"/>
                <w:szCs w:val="24"/>
              </w:rPr>
              <w:t xml:space="preserve"> (</w:t>
            </w:r>
            <w:r w:rsidRPr="004F39A7">
              <w:rPr>
                <w:rFonts w:ascii="Book Antiqua" w:hAnsi="Book Antiqua" w:cs="ITC Franklin Gothic Std Book"/>
                <w:sz w:val="24"/>
                <w:szCs w:val="24"/>
              </w:rPr>
              <w:t>90</w:t>
            </w:r>
            <w:r w:rsidRPr="004F39A7">
              <w:rPr>
                <w:rFonts w:ascii="Book Antiqua" w:hAnsi="Book Antiqua" w:cs="ITC Franklin Gothic Std Book"/>
                <w:sz w:val="24"/>
                <w:szCs w:val="24"/>
                <w:lang w:eastAsia="zh-CN"/>
              </w:rPr>
              <w:t>)</w:t>
            </w:r>
            <w:r w:rsidRPr="004F39A7">
              <w:rPr>
                <w:rFonts w:ascii="Book Antiqua" w:hAnsi="Book Antiqua" w:cs="ITC Franklin Gothic Std Book"/>
                <w:sz w:val="24"/>
                <w:szCs w:val="24"/>
              </w:rPr>
              <w:t xml:space="preserve"> </w:t>
            </w:r>
          </w:p>
        </w:tc>
      </w:tr>
      <w:tr w:rsidR="00563257" w:rsidRPr="00D868D8" w:rsidTr="00064A7A">
        <w:tc>
          <w:tcPr>
            <w:tcW w:w="0" w:type="auto"/>
            <w:tcBorders>
              <w:bottom w:val="single" w:sz="4" w:space="0" w:color="auto"/>
            </w:tcBorders>
          </w:tcPr>
          <w:p w:rsidR="00563257" w:rsidRDefault="00563257">
            <w:pPr>
              <w:spacing w:line="360" w:lineRule="auto"/>
              <w:jc w:val="left"/>
              <w:rPr>
                <w:rFonts w:ascii="Book Antiqua" w:hAnsi="Book Antiqua"/>
                <w:sz w:val="24"/>
                <w:szCs w:val="24"/>
              </w:rPr>
            </w:pPr>
            <w:r w:rsidRPr="004F39A7">
              <w:rPr>
                <w:rFonts w:ascii="Book Antiqua" w:hAnsi="Book Antiqua" w:cs="Arial"/>
                <w:sz w:val="24"/>
                <w:szCs w:val="24"/>
                <w:shd w:val="clear" w:color="auto" w:fill="FFFFFF"/>
              </w:rPr>
              <w:t xml:space="preserve">β-actin, </w:t>
            </w:r>
            <w:r w:rsidRPr="004F39A7">
              <w:rPr>
                <w:rFonts w:ascii="Book Antiqua" w:hAnsi="Book Antiqua" w:cs="Arial"/>
                <w:i/>
                <w:sz w:val="24"/>
                <w:szCs w:val="24"/>
                <w:shd w:val="clear" w:color="auto" w:fill="FFFFFF"/>
              </w:rPr>
              <w:t>KRAS</w:t>
            </w:r>
            <w:r w:rsidRPr="004F39A7">
              <w:rPr>
                <w:rFonts w:ascii="Book Antiqua" w:hAnsi="Book Antiqua" w:cs="Arial"/>
                <w:sz w:val="24"/>
                <w:szCs w:val="24"/>
                <w:shd w:val="clear" w:color="auto" w:fill="FFFFFF"/>
              </w:rPr>
              <w:t xml:space="preserve">, meth </w:t>
            </w:r>
            <w:r w:rsidRPr="004F39A7">
              <w:rPr>
                <w:rFonts w:ascii="Book Antiqua" w:hAnsi="Book Antiqua" w:cs="Arial"/>
                <w:i/>
                <w:sz w:val="24"/>
                <w:szCs w:val="24"/>
                <w:shd w:val="clear" w:color="auto" w:fill="FFFFFF"/>
              </w:rPr>
              <w:t xml:space="preserve">BMP3 </w:t>
            </w:r>
            <w:r w:rsidRPr="004F39A7">
              <w:rPr>
                <w:rFonts w:ascii="Book Antiqua" w:hAnsi="Book Antiqua" w:cs="Arial"/>
                <w:sz w:val="24"/>
                <w:szCs w:val="24"/>
                <w:shd w:val="clear" w:color="auto" w:fill="FFFFFF"/>
              </w:rPr>
              <w:t xml:space="preserve">and </w:t>
            </w:r>
            <w:r w:rsidRPr="004F39A7">
              <w:rPr>
                <w:rFonts w:ascii="Book Antiqua" w:hAnsi="Book Antiqua" w:cs="Arial"/>
                <w:i/>
                <w:sz w:val="24"/>
                <w:szCs w:val="24"/>
                <w:shd w:val="clear" w:color="auto" w:fill="FFFFFF"/>
              </w:rPr>
              <w:t>NDRG4</w:t>
            </w:r>
            <w:r w:rsidRPr="004F39A7">
              <w:rPr>
                <w:rFonts w:ascii="Book Antiqua" w:hAnsi="Book Antiqua" w:cs="Arial"/>
                <w:sz w:val="24"/>
                <w:szCs w:val="24"/>
                <w:shd w:val="clear" w:color="auto" w:fill="FFFFFF"/>
              </w:rPr>
              <w:t>, </w:t>
            </w:r>
            <w:r w:rsidRPr="004F39A7">
              <w:rPr>
                <w:rStyle w:val="A24"/>
                <w:rFonts w:ascii="Book Antiqua" w:hAnsi="Book Antiqua" w:cs="Arial"/>
                <w:sz w:val="24"/>
                <w:szCs w:val="24"/>
                <w:shd w:val="clear" w:color="auto" w:fill="FFFFFF"/>
              </w:rPr>
              <w:t>fecal</w:t>
            </w:r>
            <w:r w:rsidRPr="004F39A7">
              <w:rPr>
                <w:rFonts w:ascii="Book Antiqua" w:hAnsi="Book Antiqua" w:cs="Arial"/>
                <w:sz w:val="24"/>
                <w:szCs w:val="24"/>
                <w:shd w:val="clear" w:color="auto" w:fill="FFFFFF"/>
              </w:rPr>
              <w:t> hemoglobin</w:t>
            </w:r>
          </w:p>
        </w:tc>
        <w:tc>
          <w:tcPr>
            <w:tcW w:w="0" w:type="auto"/>
            <w:tcBorders>
              <w:bottom w:val="single" w:sz="4" w:space="0" w:color="auto"/>
            </w:tcBorders>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Lidgard</w:t>
            </w:r>
            <w:r w:rsidRPr="004F39A7">
              <w:rPr>
                <w:rFonts w:ascii="Book Antiqua" w:hAnsi="Book Antiqua"/>
                <w:i/>
                <w:lang w:val="en-US" w:eastAsia="zh-CN"/>
              </w:rPr>
              <w:t xml:space="preserve"> et al</w:t>
            </w:r>
            <w:r w:rsidRPr="004F39A7">
              <w:rPr>
                <w:rFonts w:ascii="Book Antiqua" w:hAnsi="Book Antiqua"/>
                <w:color w:val="000000"/>
                <w:vertAlign w:val="superscript"/>
                <w:lang w:val="en-US"/>
              </w:rPr>
              <w:t>[105]</w:t>
            </w:r>
          </w:p>
        </w:tc>
        <w:tc>
          <w:tcPr>
            <w:tcW w:w="0" w:type="auto"/>
            <w:tcBorders>
              <w:bottom w:val="single" w:sz="4" w:space="0" w:color="auto"/>
            </w:tcBorders>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91</w:t>
            </w:r>
            <w:r w:rsidRPr="004F39A7">
              <w:rPr>
                <w:rFonts w:ascii="Book Antiqua" w:hAnsi="Book Antiqua" w:cs="FranklinGothic-Book"/>
                <w:lang w:val="en-US" w:eastAsia="zh-CN"/>
              </w:rPr>
              <w:t xml:space="preserve"> (</w:t>
            </w:r>
            <w:r w:rsidRPr="004F39A7">
              <w:rPr>
                <w:rFonts w:ascii="Book Antiqua" w:hAnsi="Book Antiqua" w:cs="ITC Franklin Gothic Std Book"/>
                <w:color w:val="000000"/>
                <w:lang w:val="en-US"/>
              </w:rPr>
              <w:t>98</w:t>
            </w:r>
            <w:r w:rsidRPr="004F39A7">
              <w:rPr>
                <w:rFonts w:ascii="Book Antiqua" w:hAnsi="Book Antiqua" w:cs="ITC Franklin Gothic Std Book"/>
                <w:color w:val="000000"/>
                <w:lang w:val="en-US" w:eastAsia="zh-CN"/>
              </w:rPr>
              <w:t>)</w:t>
            </w:r>
          </w:p>
        </w:tc>
        <w:tc>
          <w:tcPr>
            <w:tcW w:w="0" w:type="auto"/>
            <w:tcBorders>
              <w:bottom w:val="single" w:sz="4" w:space="0" w:color="auto"/>
            </w:tcBorders>
          </w:tcPr>
          <w:p w:rsidR="00563257" w:rsidRDefault="00563257">
            <w:pPr>
              <w:pStyle w:val="Pa18"/>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 xml:space="preserve"> 48</w:t>
            </w:r>
            <w:r w:rsidRPr="004F39A7">
              <w:rPr>
                <w:rFonts w:ascii="Book Antiqua" w:hAnsi="Book Antiqua" w:cs="FranklinGothic-Book"/>
                <w:lang w:val="en-US" w:eastAsia="zh-CN"/>
              </w:rPr>
              <w:t xml:space="preserve"> (</w:t>
            </w:r>
            <w:r w:rsidRPr="004F39A7">
              <w:rPr>
                <w:rFonts w:ascii="Book Antiqua" w:hAnsi="Book Antiqua" w:cs="ITC Franklin Gothic Std Book"/>
                <w:color w:val="000000"/>
                <w:lang w:val="en-US"/>
              </w:rPr>
              <w:t>57</w:t>
            </w:r>
            <w:r w:rsidRPr="004F39A7">
              <w:rPr>
                <w:rFonts w:ascii="Book Antiqua" w:hAnsi="Book Antiqua" w:cs="ITC Franklin Gothic Std Book"/>
                <w:color w:val="000000"/>
                <w:lang w:val="en-US" w:eastAsia="zh-CN"/>
              </w:rPr>
              <w:t>)</w:t>
            </w:r>
            <w:r w:rsidRPr="004F39A7">
              <w:rPr>
                <w:rFonts w:ascii="Book Antiqua" w:hAnsi="Book Antiqua" w:cs="ITC Franklin Gothic Std Book"/>
                <w:color w:val="000000"/>
                <w:lang w:val="en-US"/>
              </w:rPr>
              <w:t xml:space="preserve"> </w:t>
            </w:r>
          </w:p>
        </w:tc>
        <w:tc>
          <w:tcPr>
            <w:tcW w:w="0" w:type="auto"/>
            <w:tcBorders>
              <w:bottom w:val="single" w:sz="4" w:space="0" w:color="auto"/>
            </w:tcBorders>
          </w:tcPr>
          <w:p w:rsidR="00563257" w:rsidRDefault="00563257">
            <w:pPr>
              <w:spacing w:line="360" w:lineRule="auto"/>
              <w:jc w:val="center"/>
              <w:rPr>
                <w:rFonts w:ascii="Book Antiqua" w:hAnsi="Book Antiqua" w:cs="ITC Franklin Gothic Std Book"/>
                <w:sz w:val="24"/>
                <w:szCs w:val="24"/>
              </w:rPr>
            </w:pPr>
            <w:r w:rsidRPr="004F39A7">
              <w:rPr>
                <w:rFonts w:ascii="Book Antiqua" w:hAnsi="Book Antiqua" w:cs="ITC Franklin Gothic Std Book"/>
                <w:sz w:val="24"/>
                <w:szCs w:val="24"/>
              </w:rPr>
              <w:t>139</w:t>
            </w:r>
            <w:r>
              <w:rPr>
                <w:rFonts w:ascii="Book Antiqua" w:hAnsi="Book Antiqua" w:cs="FranklinGothic-Book"/>
                <w:sz w:val="24"/>
                <w:szCs w:val="24"/>
              </w:rPr>
              <w:t xml:space="preserve"> (</w:t>
            </w:r>
            <w:r>
              <w:rPr>
                <w:rFonts w:ascii="Book Antiqua" w:hAnsi="Book Antiqua" w:cs="ITC Franklin Gothic Std Book"/>
                <w:sz w:val="24"/>
                <w:szCs w:val="24"/>
              </w:rPr>
              <w:t>90</w:t>
            </w:r>
            <w:r>
              <w:rPr>
                <w:rFonts w:ascii="Book Antiqua" w:hAnsi="Book Antiqua" w:cs="ITC Franklin Gothic Std Book"/>
                <w:sz w:val="24"/>
                <w:szCs w:val="24"/>
                <w:lang w:eastAsia="zh-CN"/>
              </w:rPr>
              <w:t>)</w:t>
            </w:r>
          </w:p>
        </w:tc>
      </w:tr>
    </w:tbl>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Default="00563257">
      <w:pPr>
        <w:snapToGrid w:val="0"/>
        <w:spacing w:line="360" w:lineRule="auto"/>
        <w:rPr>
          <w:rFonts w:ascii="Book Antiqua" w:hAnsi="Book Antiqua"/>
          <w:b/>
          <w:sz w:val="24"/>
          <w:szCs w:val="24"/>
          <w:lang w:eastAsia="zh-CN"/>
        </w:rPr>
      </w:pPr>
      <w:r w:rsidRPr="004F39A7">
        <w:rPr>
          <w:rFonts w:ascii="Book Antiqua" w:hAnsi="Book Antiqua"/>
          <w:sz w:val="24"/>
          <w:szCs w:val="24"/>
        </w:rPr>
        <w:t>Meth: Methylation, CRC: Colorectal cancer</w:t>
      </w:r>
      <w:r w:rsidRPr="004F39A7">
        <w:rPr>
          <w:rFonts w:ascii="Book Antiqua" w:hAnsi="Book Antiqua"/>
          <w:sz w:val="24"/>
          <w:szCs w:val="24"/>
          <w:lang w:eastAsia="zh-CN"/>
        </w:rPr>
        <w:t>; APC: Adenomatous polyposis coli gene.</w:t>
      </w: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r w:rsidRPr="004F39A7">
        <w:rPr>
          <w:rFonts w:ascii="Book Antiqua" w:hAnsi="Book Antiqua"/>
          <w:b/>
          <w:sz w:val="24"/>
          <w:szCs w:val="24"/>
        </w:rPr>
        <w:lastRenderedPageBreak/>
        <w:t>Table 4 Fecal RNA markers for colorectal adenoma and colorectal cancer</w:t>
      </w:r>
      <w:r w:rsidRPr="004F39A7">
        <w:rPr>
          <w:rFonts w:ascii="Book Antiqua" w:hAnsi="Book Antiqua"/>
          <w:b/>
          <w:sz w:val="24"/>
          <w:szCs w:val="24"/>
          <w:lang w:eastAsia="zh-CN"/>
        </w:rPr>
        <w:t xml:space="preserve"> </w:t>
      </w:r>
      <w:r>
        <w:rPr>
          <w:rFonts w:ascii="Book Antiqua" w:hAnsi="Book Antiqua" w:cs="ITC Franklin Gothic Std Book"/>
          <w:b/>
          <w:i/>
          <w:sz w:val="24"/>
          <w:szCs w:val="24"/>
        </w:rPr>
        <w:t>n</w:t>
      </w:r>
      <w:r>
        <w:rPr>
          <w:rFonts w:ascii="Book Antiqua" w:hAnsi="Book Antiqua" w:cs="ITC Franklin Gothic Std Book"/>
          <w:b/>
          <w:i/>
          <w:sz w:val="24"/>
          <w:szCs w:val="24"/>
          <w:lang w:eastAsia="zh-CN"/>
        </w:rPr>
        <w:t xml:space="preserve"> </w:t>
      </w:r>
      <w:r>
        <w:rPr>
          <w:rFonts w:ascii="Book Antiqua" w:hAnsi="Book Antiqua" w:cs="ITC Franklin Gothic Std Book"/>
          <w:b/>
          <w:sz w:val="24"/>
          <w:szCs w:val="24"/>
          <w:lang w:eastAsia="zh-CN"/>
        </w:rPr>
        <w:t>(</w:t>
      </w:r>
      <w:r>
        <w:rPr>
          <w:rFonts w:ascii="Book Antiqua" w:hAnsi="Book Antiqua" w:cs="ITC Franklin Gothic Std Book"/>
          <w:b/>
          <w:sz w:val="24"/>
          <w:szCs w:val="24"/>
        </w:rPr>
        <w:t>%</w:t>
      </w:r>
      <w:r>
        <w:rPr>
          <w:rFonts w:ascii="Book Antiqua" w:hAnsi="Book Antiqua" w:cs="ITC Franklin Gothic Std Book"/>
          <w:b/>
          <w:sz w:val="24"/>
          <w:szCs w:val="24"/>
          <w:lang w:eastAsia="zh-CN"/>
        </w:rPr>
        <w:t>)</w:t>
      </w:r>
    </w:p>
    <w:tbl>
      <w:tblPr>
        <w:tblpPr w:leftFromText="142" w:rightFromText="142" w:vertAnchor="page" w:horzAnchor="margin" w:tblpY="2011"/>
        <w:tblOverlap w:val="never"/>
        <w:tblW w:w="0" w:type="auto"/>
        <w:tblBorders>
          <w:top w:val="single" w:sz="4" w:space="0" w:color="auto"/>
          <w:bottom w:val="single" w:sz="4" w:space="0" w:color="auto"/>
        </w:tblBorders>
        <w:tblLook w:val="01E0" w:firstRow="1" w:lastRow="1" w:firstColumn="1" w:lastColumn="1" w:noHBand="0" w:noVBand="0"/>
      </w:tblPr>
      <w:tblGrid>
        <w:gridCol w:w="6537"/>
        <w:gridCol w:w="1043"/>
        <w:gridCol w:w="2688"/>
        <w:gridCol w:w="1036"/>
        <w:gridCol w:w="1302"/>
        <w:gridCol w:w="1389"/>
      </w:tblGrid>
      <w:tr w:rsidR="00563257" w:rsidRPr="00D868D8" w:rsidTr="00766D24">
        <w:trPr>
          <w:trHeight w:val="346"/>
        </w:trPr>
        <w:tc>
          <w:tcPr>
            <w:tcW w:w="0" w:type="auto"/>
            <w:vMerge w:val="restart"/>
            <w:tcBorders>
              <w:top w:val="single" w:sz="4" w:space="0" w:color="auto"/>
              <w:bottom w:val="single" w:sz="4" w:space="0" w:color="auto"/>
            </w:tcBorders>
          </w:tcPr>
          <w:p w:rsidR="00563257" w:rsidRPr="00D868D8" w:rsidRDefault="00563257" w:rsidP="00766D24">
            <w:pPr>
              <w:snapToGrid w:val="0"/>
              <w:spacing w:line="360" w:lineRule="auto"/>
              <w:jc w:val="left"/>
              <w:rPr>
                <w:rFonts w:ascii="Book Antiqua" w:hAnsi="Book Antiqua" w:cs="ITC Franklin Gothic Std Book"/>
                <w:b/>
                <w:sz w:val="24"/>
                <w:szCs w:val="24"/>
              </w:rPr>
            </w:pPr>
            <w:r>
              <w:rPr>
                <w:rFonts w:ascii="Book Antiqua" w:hAnsi="Book Antiqua" w:cs="ITC Franklin Gothic Std Book"/>
                <w:b/>
                <w:sz w:val="24"/>
                <w:szCs w:val="24"/>
              </w:rPr>
              <w:t>Marker</w:t>
            </w:r>
          </w:p>
        </w:tc>
        <w:tc>
          <w:tcPr>
            <w:tcW w:w="0" w:type="auto"/>
            <w:vMerge w:val="restart"/>
            <w:tcBorders>
              <w:top w:val="single" w:sz="4" w:space="0" w:color="auto"/>
              <w:bottom w:val="single" w:sz="4" w:space="0" w:color="auto"/>
            </w:tcBorders>
          </w:tcPr>
          <w:p w:rsidR="00563257" w:rsidRPr="00D868D8" w:rsidRDefault="00563257" w:rsidP="00766D24">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Sample</w:t>
            </w:r>
          </w:p>
        </w:tc>
        <w:tc>
          <w:tcPr>
            <w:tcW w:w="0" w:type="auto"/>
            <w:vMerge w:val="restart"/>
            <w:tcBorders>
              <w:top w:val="single" w:sz="4" w:space="0" w:color="auto"/>
              <w:bottom w:val="single" w:sz="4" w:space="0" w:color="auto"/>
            </w:tcBorders>
          </w:tcPr>
          <w:p w:rsidR="00563257" w:rsidRPr="00D868D8" w:rsidRDefault="00563257" w:rsidP="00766D24">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Study</w:t>
            </w:r>
          </w:p>
        </w:tc>
        <w:tc>
          <w:tcPr>
            <w:tcW w:w="0" w:type="auto"/>
            <w:gridSpan w:val="2"/>
            <w:tcBorders>
              <w:top w:val="single" w:sz="4" w:space="0" w:color="auto"/>
              <w:bottom w:val="single" w:sz="4" w:space="0" w:color="auto"/>
            </w:tcBorders>
          </w:tcPr>
          <w:p w:rsidR="00563257" w:rsidRPr="00D868D8" w:rsidRDefault="00563257" w:rsidP="00766D24">
            <w:pPr>
              <w:snapToGrid w:val="0"/>
              <w:spacing w:line="360" w:lineRule="auto"/>
              <w:jc w:val="center"/>
              <w:rPr>
                <w:rFonts w:ascii="Book Antiqua" w:hAnsi="Book Antiqua" w:cs="ITC Franklin Gothic Std Book"/>
                <w:b/>
                <w:sz w:val="24"/>
                <w:szCs w:val="24"/>
                <w:lang w:eastAsia="zh-CN"/>
              </w:rPr>
            </w:pPr>
            <w:r>
              <w:rPr>
                <w:rFonts w:ascii="Book Antiqua" w:hAnsi="Book Antiqua" w:cs="ITC Franklin Gothic Std Book"/>
                <w:b/>
                <w:sz w:val="24"/>
                <w:szCs w:val="24"/>
              </w:rPr>
              <w:t>Sensitivity</w:t>
            </w:r>
          </w:p>
        </w:tc>
        <w:tc>
          <w:tcPr>
            <w:tcW w:w="0" w:type="auto"/>
            <w:vMerge w:val="restart"/>
            <w:tcBorders>
              <w:top w:val="single" w:sz="4" w:space="0" w:color="auto"/>
              <w:bottom w:val="single" w:sz="4" w:space="0" w:color="auto"/>
            </w:tcBorders>
          </w:tcPr>
          <w:p w:rsidR="00563257" w:rsidRPr="00D868D8" w:rsidRDefault="00563257" w:rsidP="00766D24">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 xml:space="preserve">Specificity </w:t>
            </w:r>
          </w:p>
        </w:tc>
      </w:tr>
      <w:tr w:rsidR="00563257" w:rsidRPr="00D868D8" w:rsidTr="00766D24">
        <w:trPr>
          <w:trHeight w:val="240"/>
        </w:trPr>
        <w:tc>
          <w:tcPr>
            <w:tcW w:w="0" w:type="auto"/>
            <w:vMerge/>
            <w:tcBorders>
              <w:top w:val="single" w:sz="4" w:space="0" w:color="auto"/>
              <w:bottom w:val="single" w:sz="4" w:space="0" w:color="auto"/>
            </w:tcBorders>
          </w:tcPr>
          <w:p w:rsidR="00563257" w:rsidRPr="00D868D8" w:rsidRDefault="00563257" w:rsidP="00766D24">
            <w:pPr>
              <w:snapToGrid w:val="0"/>
              <w:spacing w:line="360" w:lineRule="auto"/>
              <w:jc w:val="left"/>
              <w:rPr>
                <w:rFonts w:ascii="Book Antiqua" w:hAnsi="Book Antiqua" w:cs="ITC Franklin Gothic Std Book"/>
                <w:b/>
                <w:sz w:val="24"/>
                <w:szCs w:val="24"/>
              </w:rPr>
            </w:pPr>
          </w:p>
        </w:tc>
        <w:tc>
          <w:tcPr>
            <w:tcW w:w="0" w:type="auto"/>
            <w:vMerge/>
            <w:tcBorders>
              <w:top w:val="single" w:sz="4" w:space="0" w:color="auto"/>
              <w:bottom w:val="single" w:sz="4" w:space="0" w:color="auto"/>
            </w:tcBorders>
          </w:tcPr>
          <w:p w:rsidR="00563257" w:rsidRPr="00D868D8" w:rsidRDefault="00563257" w:rsidP="00766D24">
            <w:pPr>
              <w:snapToGrid w:val="0"/>
              <w:spacing w:line="360" w:lineRule="auto"/>
              <w:jc w:val="center"/>
              <w:rPr>
                <w:rFonts w:ascii="Book Antiqua" w:hAnsi="Book Antiqua" w:cs="ITC Franklin Gothic Std Book"/>
                <w:b/>
                <w:sz w:val="24"/>
                <w:szCs w:val="24"/>
              </w:rPr>
            </w:pPr>
          </w:p>
        </w:tc>
        <w:tc>
          <w:tcPr>
            <w:tcW w:w="0" w:type="auto"/>
            <w:vMerge/>
            <w:tcBorders>
              <w:top w:val="single" w:sz="4" w:space="0" w:color="auto"/>
              <w:bottom w:val="single" w:sz="4" w:space="0" w:color="auto"/>
            </w:tcBorders>
          </w:tcPr>
          <w:p w:rsidR="00563257" w:rsidRPr="00D868D8" w:rsidRDefault="00563257" w:rsidP="00766D24">
            <w:pPr>
              <w:snapToGrid w:val="0"/>
              <w:spacing w:line="360" w:lineRule="auto"/>
              <w:jc w:val="center"/>
              <w:rPr>
                <w:rFonts w:ascii="Book Antiqua" w:hAnsi="Book Antiqua" w:cs="ITC Franklin Gothic Std Book"/>
                <w:b/>
                <w:sz w:val="24"/>
                <w:szCs w:val="24"/>
              </w:rPr>
            </w:pPr>
          </w:p>
        </w:tc>
        <w:tc>
          <w:tcPr>
            <w:tcW w:w="0" w:type="auto"/>
            <w:tcBorders>
              <w:top w:val="single" w:sz="4" w:space="0" w:color="auto"/>
              <w:bottom w:val="single" w:sz="4" w:space="0" w:color="auto"/>
            </w:tcBorders>
          </w:tcPr>
          <w:p w:rsidR="00563257" w:rsidRPr="00D868D8" w:rsidRDefault="00563257" w:rsidP="00766D24">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CRC</w:t>
            </w:r>
          </w:p>
        </w:tc>
        <w:tc>
          <w:tcPr>
            <w:tcW w:w="0" w:type="auto"/>
            <w:tcBorders>
              <w:top w:val="single" w:sz="4" w:space="0" w:color="auto"/>
              <w:bottom w:val="single" w:sz="4" w:space="0" w:color="auto"/>
            </w:tcBorders>
          </w:tcPr>
          <w:p w:rsidR="00563257" w:rsidRPr="00D868D8" w:rsidRDefault="00563257" w:rsidP="00766D24">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Adenoma</w:t>
            </w:r>
          </w:p>
        </w:tc>
        <w:tc>
          <w:tcPr>
            <w:tcW w:w="0" w:type="auto"/>
            <w:vMerge/>
            <w:tcBorders>
              <w:top w:val="single" w:sz="4" w:space="0" w:color="auto"/>
              <w:bottom w:val="single" w:sz="4" w:space="0" w:color="auto"/>
            </w:tcBorders>
          </w:tcPr>
          <w:p w:rsidR="00563257" w:rsidRPr="00D868D8" w:rsidRDefault="00563257" w:rsidP="00766D24">
            <w:pPr>
              <w:snapToGrid w:val="0"/>
              <w:spacing w:line="360" w:lineRule="auto"/>
              <w:jc w:val="center"/>
              <w:rPr>
                <w:rFonts w:ascii="Book Antiqua" w:hAnsi="Book Antiqua" w:cs="ITC Franklin Gothic Std Book"/>
                <w:b/>
                <w:sz w:val="24"/>
                <w:szCs w:val="24"/>
              </w:rPr>
            </w:pPr>
          </w:p>
        </w:tc>
      </w:tr>
      <w:tr w:rsidR="00563257" w:rsidRPr="00D868D8" w:rsidTr="00766D24">
        <w:tc>
          <w:tcPr>
            <w:tcW w:w="0" w:type="auto"/>
            <w:tcBorders>
              <w:top w:val="single" w:sz="4" w:space="0" w:color="auto"/>
              <w:bottom w:val="nil"/>
            </w:tcBorders>
          </w:tcPr>
          <w:p w:rsidR="00563257" w:rsidRPr="00D868D8" w:rsidRDefault="00563257" w:rsidP="00766D24">
            <w:pPr>
              <w:pStyle w:val="Pa18"/>
              <w:snapToGrid w:val="0"/>
              <w:spacing w:line="360" w:lineRule="auto"/>
              <w:rPr>
                <w:rFonts w:ascii="Book Antiqua" w:hAnsi="Book Antiqua" w:cs="ITC Franklin Gothic Std Book"/>
                <w:color w:val="000000"/>
                <w:lang w:val="en-US"/>
              </w:rPr>
            </w:pPr>
            <w:r w:rsidRPr="004F39A7">
              <w:rPr>
                <w:rFonts w:ascii="Book Antiqua" w:hAnsi="Book Antiqua" w:cs="ITC Franklin Gothic Std Book"/>
                <w:i/>
                <w:iCs/>
                <w:color w:val="000000"/>
                <w:lang w:val="en-US"/>
              </w:rPr>
              <w:t>CDA</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MGC20553</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BANK1</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BCNP1</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MS4A1</w:t>
            </w:r>
          </w:p>
        </w:tc>
        <w:tc>
          <w:tcPr>
            <w:tcW w:w="0" w:type="auto"/>
            <w:tcBorders>
              <w:top w:val="single" w:sz="4" w:space="0" w:color="auto"/>
              <w:bottom w:val="nil"/>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Blood</w:t>
            </w:r>
          </w:p>
        </w:tc>
        <w:tc>
          <w:tcPr>
            <w:tcW w:w="0" w:type="auto"/>
            <w:tcBorders>
              <w:top w:val="single" w:sz="4" w:space="0" w:color="auto"/>
              <w:bottom w:val="nil"/>
            </w:tcBorders>
          </w:tcPr>
          <w:p w:rsidR="00563257" w:rsidRPr="00D868D8" w:rsidRDefault="00563257" w:rsidP="00766D24">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Han</w:t>
            </w:r>
            <w:r>
              <w:rPr>
                <w:rFonts w:ascii="Book Antiqua" w:hAnsi="Book Antiqua" w:cs="ITC Franklin Gothic Std Book"/>
                <w:i/>
                <w:sz w:val="24"/>
                <w:szCs w:val="24"/>
                <w:lang w:eastAsia="zh-CN"/>
              </w:rPr>
              <w:t xml:space="preserve"> et al</w:t>
            </w:r>
            <w:r w:rsidRPr="004F39A7">
              <w:rPr>
                <w:rFonts w:ascii="Book Antiqua" w:hAnsi="Book Antiqua"/>
                <w:sz w:val="24"/>
                <w:szCs w:val="24"/>
                <w:vertAlign w:val="superscript"/>
              </w:rPr>
              <w:t>[138]</w:t>
            </w:r>
            <w:r>
              <w:rPr>
                <w:rFonts w:ascii="Book Antiqua" w:hAnsi="Book Antiqua" w:cs="ITC Franklin Gothic Std Book"/>
                <w:sz w:val="24"/>
                <w:szCs w:val="24"/>
              </w:rPr>
              <w:t>, 2008</w:t>
            </w:r>
          </w:p>
        </w:tc>
        <w:tc>
          <w:tcPr>
            <w:tcW w:w="0" w:type="auto"/>
            <w:tcBorders>
              <w:top w:val="single" w:sz="4" w:space="0" w:color="auto"/>
              <w:bottom w:val="nil"/>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30</w:t>
            </w:r>
            <w:r w:rsidRPr="004F39A7">
              <w:rPr>
                <w:rFonts w:ascii="Book Antiqua" w:hAnsi="Book Antiqua" w:cs="ITC Franklin Gothic Std Book"/>
                <w:color w:val="000000"/>
                <w:lang w:val="en-US" w:eastAsia="zh-CN"/>
              </w:rPr>
              <w:t xml:space="preserve"> (88)</w:t>
            </w:r>
          </w:p>
        </w:tc>
        <w:tc>
          <w:tcPr>
            <w:tcW w:w="0" w:type="auto"/>
            <w:tcBorders>
              <w:top w:val="single" w:sz="4" w:space="0" w:color="auto"/>
              <w:bottom w:val="nil"/>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w:t>
            </w:r>
          </w:p>
        </w:tc>
        <w:tc>
          <w:tcPr>
            <w:tcW w:w="0" w:type="auto"/>
            <w:tcBorders>
              <w:top w:val="single" w:sz="4" w:space="0" w:color="auto"/>
              <w:bottom w:val="nil"/>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27</w:t>
            </w:r>
            <w:r w:rsidRPr="004F39A7">
              <w:rPr>
                <w:rFonts w:ascii="Book Antiqua" w:hAnsi="Book Antiqua" w:cs="ITC Franklin Gothic Std Book"/>
                <w:color w:val="000000"/>
                <w:lang w:val="en-US" w:eastAsia="zh-CN"/>
              </w:rPr>
              <w:t xml:space="preserve"> (64)</w:t>
            </w:r>
          </w:p>
        </w:tc>
      </w:tr>
      <w:tr w:rsidR="00563257" w:rsidRPr="00D868D8" w:rsidTr="00766D24">
        <w:trPr>
          <w:trHeight w:val="353"/>
        </w:trPr>
        <w:tc>
          <w:tcPr>
            <w:tcW w:w="0" w:type="auto"/>
            <w:tcBorders>
              <w:top w:val="nil"/>
            </w:tcBorders>
          </w:tcPr>
          <w:p w:rsidR="00563257" w:rsidRPr="00D868D8" w:rsidRDefault="00563257" w:rsidP="00766D24">
            <w:pPr>
              <w:pStyle w:val="Pa18"/>
              <w:snapToGrid w:val="0"/>
              <w:spacing w:line="360" w:lineRule="auto"/>
              <w:rPr>
                <w:rFonts w:ascii="Book Antiqua" w:hAnsi="Book Antiqua" w:cs="ITC Franklin Gothic Std Book"/>
                <w:iCs/>
                <w:color w:val="000000"/>
                <w:lang w:val="en-US"/>
              </w:rPr>
            </w:pPr>
            <w:r w:rsidRPr="004F39A7">
              <w:rPr>
                <w:rFonts w:ascii="Book Antiqua" w:hAnsi="Book Antiqua" w:cs="ITC Franklin Gothic Std Book"/>
                <w:i/>
                <w:iCs/>
                <w:color w:val="000000"/>
                <w:lang w:val="en-US"/>
              </w:rPr>
              <w:t>ANXA3</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CLEC4D</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LMNB1</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PRRG4</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TNFAIP6</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VNN1</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IL2RB</w:t>
            </w:r>
          </w:p>
        </w:tc>
        <w:tc>
          <w:tcPr>
            <w:tcW w:w="0" w:type="auto"/>
            <w:tcBorders>
              <w:top w:val="nil"/>
            </w:tcBorders>
          </w:tcPr>
          <w:p w:rsidR="00563257" w:rsidRPr="00D868D8" w:rsidRDefault="00563257" w:rsidP="00766D24">
            <w:pPr>
              <w:pStyle w:val="Pa18"/>
              <w:snapToGrid w:val="0"/>
              <w:spacing w:line="360" w:lineRule="auto"/>
              <w:jc w:val="center"/>
              <w:rPr>
                <w:rFonts w:ascii="Book Antiqua" w:hAnsi="Book Antiqua" w:cs="ITC Franklin Gothic Std Book"/>
                <w:iCs/>
                <w:color w:val="000000"/>
                <w:lang w:val="en-US"/>
              </w:rPr>
            </w:pPr>
            <w:r w:rsidRPr="004F39A7">
              <w:rPr>
                <w:rFonts w:ascii="Book Antiqua" w:hAnsi="Book Antiqua" w:cs="ITC Franklin Gothic Std Book"/>
                <w:color w:val="000000"/>
                <w:lang w:val="en-US"/>
              </w:rPr>
              <w:t>Plasma</w:t>
            </w:r>
          </w:p>
        </w:tc>
        <w:tc>
          <w:tcPr>
            <w:tcW w:w="0" w:type="auto"/>
            <w:tcBorders>
              <w:top w:val="nil"/>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Marshall</w:t>
            </w:r>
            <w:r w:rsidRPr="004F39A7">
              <w:rPr>
                <w:rFonts w:ascii="Book Antiqua" w:hAnsi="Book Antiqua" w:cs="ITC Franklin Gothic Std Book"/>
                <w:i/>
                <w:lang w:eastAsia="zh-CN"/>
              </w:rPr>
              <w:t xml:space="preserve"> et al</w:t>
            </w:r>
            <w:r w:rsidRPr="004F39A7">
              <w:rPr>
                <w:rFonts w:ascii="Book Antiqua" w:hAnsi="Book Antiqua"/>
                <w:color w:val="000000"/>
                <w:vertAlign w:val="superscript"/>
                <w:lang w:val="en-US"/>
              </w:rPr>
              <w:t>[180]</w:t>
            </w:r>
            <w:r w:rsidRPr="004F39A7">
              <w:rPr>
                <w:rFonts w:ascii="Book Antiqua" w:hAnsi="Book Antiqua"/>
                <w:lang w:eastAsia="zh-CN"/>
              </w:rPr>
              <w:t>,</w:t>
            </w:r>
            <w:r w:rsidRPr="004F39A7">
              <w:rPr>
                <w:rFonts w:ascii="Book Antiqua" w:hAnsi="Book Antiqua" w:cs="ITC Franklin Gothic Std Book"/>
              </w:rPr>
              <w:t xml:space="preserve"> </w:t>
            </w:r>
            <w:r w:rsidRPr="004F39A7">
              <w:rPr>
                <w:rFonts w:ascii="Book Antiqua" w:hAnsi="Book Antiqua" w:cs="ITC Franklin Gothic Std Book"/>
                <w:color w:val="000000"/>
                <w:lang w:val="en-US"/>
              </w:rPr>
              <w:t>2010</w:t>
            </w:r>
          </w:p>
        </w:tc>
        <w:tc>
          <w:tcPr>
            <w:tcW w:w="0" w:type="auto"/>
            <w:tcBorders>
              <w:top w:val="nil"/>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145</w:t>
            </w:r>
            <w:r w:rsidRPr="004F39A7">
              <w:rPr>
                <w:rFonts w:ascii="Book Antiqua" w:hAnsi="Book Antiqua" w:cs="ITC Franklin Gothic Std Book"/>
                <w:color w:val="000000"/>
                <w:lang w:val="en-US" w:eastAsia="zh-CN"/>
              </w:rPr>
              <w:t xml:space="preserve"> (72)</w:t>
            </w:r>
          </w:p>
        </w:tc>
        <w:tc>
          <w:tcPr>
            <w:tcW w:w="0" w:type="auto"/>
            <w:tcBorders>
              <w:top w:val="nil"/>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w:t>
            </w:r>
          </w:p>
        </w:tc>
        <w:tc>
          <w:tcPr>
            <w:tcW w:w="0" w:type="auto"/>
            <w:tcBorders>
              <w:top w:val="nil"/>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146</w:t>
            </w:r>
            <w:r w:rsidRPr="004F39A7">
              <w:rPr>
                <w:rFonts w:ascii="Book Antiqua" w:hAnsi="Book Antiqua" w:cs="ITC Franklin Gothic Std Book"/>
                <w:color w:val="000000"/>
                <w:lang w:val="en-US" w:eastAsia="zh-CN"/>
              </w:rPr>
              <w:t xml:space="preserve"> (70)</w:t>
            </w:r>
          </w:p>
        </w:tc>
      </w:tr>
      <w:tr w:rsidR="00563257" w:rsidRPr="00D868D8" w:rsidTr="00766D24">
        <w:trPr>
          <w:trHeight w:val="353"/>
        </w:trPr>
        <w:tc>
          <w:tcPr>
            <w:tcW w:w="0" w:type="auto"/>
          </w:tcPr>
          <w:p w:rsidR="00563257" w:rsidRPr="00D868D8" w:rsidRDefault="00563257" w:rsidP="00766D24">
            <w:pPr>
              <w:pStyle w:val="Pa18"/>
              <w:snapToGrid w:val="0"/>
              <w:spacing w:line="360" w:lineRule="auto"/>
              <w:rPr>
                <w:rFonts w:ascii="Book Antiqua" w:hAnsi="Book Antiqua" w:cs="ITC Franklin Gothic Std Book"/>
                <w:color w:val="000000"/>
                <w:lang w:val="en-US"/>
              </w:rPr>
            </w:pPr>
            <w:r w:rsidRPr="004F39A7">
              <w:rPr>
                <w:rFonts w:ascii="Book Antiqua" w:hAnsi="Book Antiqua" w:cs="ITC Franklin Gothic Std Book"/>
                <w:i/>
                <w:iCs/>
                <w:color w:val="000000"/>
                <w:lang w:val="en-US"/>
              </w:rPr>
              <w:t>ANXA3</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CLEC4D</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TNFAIP6</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LMNB1</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PRRG4</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VNN1</w:t>
            </w:r>
            <w:r w:rsidRPr="004F39A7">
              <w:rPr>
                <w:rFonts w:ascii="Book Antiqua" w:hAnsi="Book Antiqua" w:cs="ITC Franklin Gothic Std Book"/>
                <w:color w:val="000000"/>
                <w:lang w:val="en-US"/>
              </w:rPr>
              <w:t xml:space="preserve">, </w:t>
            </w:r>
            <w:r w:rsidRPr="004F39A7">
              <w:rPr>
                <w:rFonts w:ascii="Book Antiqua" w:hAnsi="Book Antiqua" w:cs="ITC Franklin Gothic Std Book"/>
                <w:i/>
                <w:iCs/>
                <w:color w:val="000000"/>
                <w:lang w:val="en-US"/>
              </w:rPr>
              <w:t>IL2RB</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Plasma</w:t>
            </w:r>
          </w:p>
        </w:tc>
        <w:tc>
          <w:tcPr>
            <w:tcW w:w="0" w:type="auto"/>
          </w:tcPr>
          <w:p w:rsidR="00563257" w:rsidRPr="00D868D8" w:rsidRDefault="00563257" w:rsidP="00766D24">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Yip</w:t>
            </w:r>
            <w:r>
              <w:rPr>
                <w:rFonts w:ascii="Book Antiqua" w:hAnsi="Book Antiqua" w:cs="ITC Franklin Gothic Std Book"/>
                <w:i/>
                <w:sz w:val="24"/>
                <w:szCs w:val="24"/>
                <w:lang w:eastAsia="zh-CN"/>
              </w:rPr>
              <w:t xml:space="preserve"> et al</w:t>
            </w:r>
            <w:r w:rsidRPr="004F39A7">
              <w:rPr>
                <w:rFonts w:ascii="Book Antiqua" w:hAnsi="Book Antiqua"/>
                <w:sz w:val="24"/>
                <w:szCs w:val="24"/>
                <w:vertAlign w:val="superscript"/>
              </w:rPr>
              <w:t>[181]</w:t>
            </w:r>
            <w:r w:rsidRPr="004F39A7">
              <w:rPr>
                <w:rFonts w:ascii="Book Antiqua" w:hAnsi="Book Antiqua"/>
                <w:sz w:val="24"/>
                <w:szCs w:val="24"/>
                <w:lang w:eastAsia="zh-CN"/>
              </w:rPr>
              <w:t>,</w:t>
            </w:r>
            <w:r>
              <w:rPr>
                <w:rFonts w:ascii="Book Antiqua" w:hAnsi="Book Antiqua" w:cs="ITC Franklin Gothic Std Book"/>
                <w:sz w:val="24"/>
                <w:szCs w:val="24"/>
                <w:lang w:eastAsia="zh-CN"/>
              </w:rPr>
              <w:t xml:space="preserve"> </w:t>
            </w:r>
            <w:r>
              <w:rPr>
                <w:rFonts w:ascii="Book Antiqua" w:hAnsi="Book Antiqua" w:cs="ITC Franklin Gothic Std Book"/>
                <w:sz w:val="24"/>
                <w:szCs w:val="24"/>
              </w:rPr>
              <w:t>2010</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60</w:t>
            </w:r>
            <w:r w:rsidRPr="004F39A7">
              <w:rPr>
                <w:rFonts w:ascii="Book Antiqua" w:hAnsi="Book Antiqua" w:cs="ITC Franklin Gothic Std Book"/>
                <w:color w:val="000000"/>
                <w:lang w:val="en-US" w:eastAsia="zh-CN"/>
              </w:rPr>
              <w:t xml:space="preserve"> (61)</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85</w:t>
            </w:r>
            <w:r w:rsidRPr="004F39A7">
              <w:rPr>
                <w:rFonts w:ascii="Book Antiqua" w:hAnsi="Book Antiqua" w:cs="ITC Franklin Gothic Std Book"/>
                <w:color w:val="000000"/>
                <w:lang w:val="en-US" w:eastAsia="zh-CN"/>
              </w:rPr>
              <w:t xml:space="preserve"> (77)</w:t>
            </w:r>
          </w:p>
        </w:tc>
      </w:tr>
      <w:tr w:rsidR="00563257" w:rsidRPr="00D868D8" w:rsidTr="00766D24">
        <w:trPr>
          <w:trHeight w:val="300"/>
        </w:trPr>
        <w:tc>
          <w:tcPr>
            <w:tcW w:w="0" w:type="auto"/>
          </w:tcPr>
          <w:p w:rsidR="00563257" w:rsidRPr="00D868D8" w:rsidRDefault="00563257" w:rsidP="00766D24">
            <w:pPr>
              <w:pStyle w:val="Pa18"/>
              <w:snapToGrid w:val="0"/>
              <w:spacing w:line="360" w:lineRule="auto"/>
              <w:rPr>
                <w:rFonts w:ascii="Book Antiqua" w:hAnsi="Book Antiqua" w:cs="ITC Franklin Gothic Std Book"/>
                <w:color w:val="000000"/>
                <w:lang w:val="en-US"/>
              </w:rPr>
            </w:pPr>
            <w:r w:rsidRPr="004F39A7">
              <w:rPr>
                <w:rFonts w:ascii="Book Antiqua" w:hAnsi="Book Antiqua" w:cs="ITC Franklin Gothic Std Book"/>
                <w:color w:val="000000"/>
                <w:lang w:val="en-US"/>
              </w:rPr>
              <w:t xml:space="preserve">MicroRNA (miRNA-21, miRNA-106a) </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Fecal</w:t>
            </w:r>
          </w:p>
        </w:tc>
        <w:tc>
          <w:tcPr>
            <w:tcW w:w="0" w:type="auto"/>
          </w:tcPr>
          <w:p w:rsidR="00563257" w:rsidRPr="00D868D8" w:rsidRDefault="00563257" w:rsidP="00766D24">
            <w:pPr>
              <w:snapToGrid w:val="0"/>
              <w:spacing w:line="360" w:lineRule="auto"/>
              <w:jc w:val="center"/>
              <w:rPr>
                <w:rFonts w:ascii="Book Antiqua" w:hAnsi="Book Antiqua"/>
                <w:sz w:val="24"/>
                <w:szCs w:val="24"/>
              </w:rPr>
            </w:pPr>
            <w:r w:rsidRPr="004F39A7">
              <w:rPr>
                <w:rFonts w:ascii="Book Antiqua" w:hAnsi="Book Antiqua"/>
                <w:sz w:val="24"/>
                <w:szCs w:val="24"/>
              </w:rPr>
              <w:t>Link</w:t>
            </w:r>
            <w:r>
              <w:rPr>
                <w:rFonts w:ascii="Book Antiqua" w:hAnsi="Book Antiqua" w:cs="ITC Franklin Gothic Std Book"/>
                <w:i/>
                <w:sz w:val="24"/>
                <w:szCs w:val="24"/>
                <w:lang w:eastAsia="zh-CN"/>
              </w:rPr>
              <w:t xml:space="preserve"> et al</w:t>
            </w:r>
            <w:r w:rsidRPr="004F39A7">
              <w:rPr>
                <w:rFonts w:ascii="Book Antiqua" w:hAnsi="Book Antiqua"/>
                <w:sz w:val="24"/>
                <w:szCs w:val="24"/>
                <w:vertAlign w:val="superscript"/>
              </w:rPr>
              <w:t>[113]</w:t>
            </w:r>
            <w:r w:rsidRPr="004F39A7">
              <w:rPr>
                <w:rFonts w:ascii="Book Antiqua" w:hAnsi="Book Antiqua"/>
                <w:sz w:val="24"/>
                <w:szCs w:val="24"/>
                <w:lang w:eastAsia="zh-CN"/>
              </w:rPr>
              <w:t xml:space="preserve">, </w:t>
            </w:r>
            <w:r w:rsidRPr="004F39A7">
              <w:rPr>
                <w:rFonts w:ascii="Book Antiqua" w:hAnsi="Book Antiqua"/>
                <w:sz w:val="24"/>
                <w:szCs w:val="24"/>
              </w:rPr>
              <w:t>2010</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74</w:t>
            </w:r>
            <w:r w:rsidRPr="004F39A7">
              <w:rPr>
                <w:rFonts w:ascii="Book Antiqua" w:hAnsi="Book Antiqua" w:cs="ITC Franklin Gothic Std Book"/>
                <w:color w:val="000000"/>
                <w:lang w:val="en-US" w:eastAsia="zh-CN"/>
              </w:rPr>
              <w:t>%</w:t>
            </w:r>
          </w:p>
        </w:tc>
        <w:tc>
          <w:tcPr>
            <w:tcW w:w="0" w:type="auto"/>
          </w:tcPr>
          <w:p w:rsidR="00563257" w:rsidRPr="00D868D8" w:rsidRDefault="00563257" w:rsidP="00766D24">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79</w:t>
            </w:r>
            <w:r w:rsidRPr="004F39A7">
              <w:rPr>
                <w:rFonts w:ascii="Book Antiqua" w:hAnsi="Book Antiqua" w:cs="ITC Franklin Gothic Std Book"/>
                <w:color w:val="000000"/>
                <w:lang w:val="en-US" w:eastAsia="zh-CN"/>
              </w:rPr>
              <w:t>%</w:t>
            </w:r>
          </w:p>
        </w:tc>
      </w:tr>
      <w:tr w:rsidR="00563257" w:rsidRPr="00D868D8" w:rsidTr="00766D24">
        <w:trPr>
          <w:trHeight w:val="173"/>
        </w:trPr>
        <w:tc>
          <w:tcPr>
            <w:tcW w:w="0" w:type="auto"/>
          </w:tcPr>
          <w:p w:rsidR="00563257" w:rsidRPr="00D868D8" w:rsidRDefault="00563257" w:rsidP="00766D24">
            <w:pPr>
              <w:pStyle w:val="Pa18"/>
              <w:snapToGrid w:val="0"/>
              <w:spacing w:line="360" w:lineRule="auto"/>
              <w:rPr>
                <w:rFonts w:ascii="Book Antiqua" w:hAnsi="Book Antiqua" w:cs="ITC Franklin Gothic Std Book"/>
                <w:color w:val="000000"/>
                <w:lang w:val="en-US"/>
              </w:rPr>
            </w:pPr>
            <w:r w:rsidRPr="004F39A7">
              <w:rPr>
                <w:rFonts w:ascii="Book Antiqua" w:hAnsi="Book Antiqua" w:cs="ITC Franklin Gothic Std Book"/>
                <w:color w:val="000000"/>
                <w:lang w:val="en-US"/>
              </w:rPr>
              <w:t>MicroRNA-L6</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Plasma</w:t>
            </w:r>
          </w:p>
        </w:tc>
        <w:tc>
          <w:tcPr>
            <w:tcW w:w="0" w:type="auto"/>
          </w:tcPr>
          <w:p w:rsidR="00563257" w:rsidRPr="00D868D8" w:rsidRDefault="00563257" w:rsidP="00766D24">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Schiedeck</w:t>
            </w:r>
            <w:r>
              <w:rPr>
                <w:rFonts w:ascii="Book Antiqua" w:hAnsi="Book Antiqua" w:cs="ITC Franklin Gothic Std Book"/>
                <w:i/>
                <w:sz w:val="24"/>
                <w:szCs w:val="24"/>
                <w:lang w:eastAsia="zh-CN"/>
              </w:rPr>
              <w:t xml:space="preserve"> et al</w:t>
            </w:r>
            <w:r w:rsidRPr="004F39A7">
              <w:rPr>
                <w:rFonts w:ascii="Book Antiqua" w:hAnsi="Book Antiqua"/>
                <w:sz w:val="24"/>
                <w:szCs w:val="24"/>
                <w:vertAlign w:val="superscript"/>
              </w:rPr>
              <w:t>[182]</w:t>
            </w:r>
            <w:r w:rsidRPr="004F39A7">
              <w:rPr>
                <w:rFonts w:ascii="Book Antiqua" w:hAnsi="Book Antiqua"/>
                <w:sz w:val="24"/>
                <w:szCs w:val="24"/>
                <w:lang w:eastAsia="zh-CN"/>
              </w:rPr>
              <w:t>,</w:t>
            </w:r>
            <w:r>
              <w:rPr>
                <w:rFonts w:ascii="Book Antiqua" w:hAnsi="Book Antiqua" w:cs="ITC Franklin Gothic Std Book"/>
                <w:sz w:val="24"/>
                <w:szCs w:val="24"/>
              </w:rPr>
              <w:t xml:space="preserve"> 2003</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145</w:t>
            </w:r>
            <w:r w:rsidRPr="004F39A7">
              <w:rPr>
                <w:rFonts w:ascii="Book Antiqua" w:hAnsi="Book Antiqua" w:cs="ITC Franklin Gothic Std Book"/>
                <w:color w:val="000000"/>
                <w:lang w:val="en-US" w:eastAsia="zh-CN"/>
              </w:rPr>
              <w:t xml:space="preserve"> (79)</w:t>
            </w:r>
          </w:p>
        </w:tc>
        <w:tc>
          <w:tcPr>
            <w:tcW w:w="0" w:type="auto"/>
          </w:tcPr>
          <w:p w:rsidR="00563257" w:rsidRPr="00D868D8" w:rsidRDefault="00563257" w:rsidP="00766D24">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sidRPr="004F39A7">
              <w:rPr>
                <w:rFonts w:ascii="Book Antiqua" w:hAnsi="Book Antiqua" w:cs="ITC Franklin Gothic Std Book"/>
                <w:color w:val="000000"/>
                <w:lang w:val="en-US"/>
              </w:rPr>
              <w:t>45</w:t>
            </w:r>
            <w:r w:rsidRPr="004F39A7">
              <w:rPr>
                <w:rFonts w:ascii="Book Antiqua" w:hAnsi="Book Antiqua" w:cs="ITC Franklin Gothic Std Book"/>
                <w:color w:val="000000"/>
                <w:lang w:val="en-US" w:eastAsia="zh-CN"/>
              </w:rPr>
              <w:t xml:space="preserve"> (100)</w:t>
            </w:r>
          </w:p>
        </w:tc>
      </w:tr>
      <w:tr w:rsidR="00563257" w:rsidRPr="00D868D8" w:rsidTr="00766D24">
        <w:trPr>
          <w:trHeight w:val="345"/>
        </w:trPr>
        <w:tc>
          <w:tcPr>
            <w:tcW w:w="0" w:type="auto"/>
          </w:tcPr>
          <w:p w:rsidR="00563257" w:rsidRPr="00D868D8" w:rsidRDefault="00563257" w:rsidP="00766D24">
            <w:pPr>
              <w:pStyle w:val="Pa18"/>
              <w:snapToGrid w:val="0"/>
              <w:spacing w:line="360" w:lineRule="auto"/>
              <w:rPr>
                <w:rFonts w:ascii="Book Antiqua" w:hAnsi="Book Antiqua" w:cs="ITC Franklin Gothic Std Book"/>
                <w:color w:val="000000"/>
                <w:lang w:val="en-US"/>
              </w:rPr>
            </w:pPr>
            <w:r w:rsidRPr="004F39A7">
              <w:rPr>
                <w:rFonts w:ascii="Book Antiqua" w:hAnsi="Book Antiqua" w:cs="ITC Franklin Gothic Std Book"/>
                <w:color w:val="000000"/>
                <w:lang w:val="en-US"/>
              </w:rPr>
              <w:t xml:space="preserve">MicroRNA </w:t>
            </w:r>
            <w:r>
              <w:rPr>
                <w:rStyle w:val="hps"/>
                <w:rFonts w:ascii="Book Antiqua" w:hAnsi="Book Antiqua" w:cs="Arial"/>
                <w:color w:val="000000"/>
                <w:shd w:val="clear" w:color="auto" w:fill="FFFFFF"/>
                <w:lang w:val="en-US"/>
              </w:rPr>
              <w:t xml:space="preserve"> </w:t>
            </w:r>
            <w:r>
              <w:rPr>
                <w:rStyle w:val="apple-converted-space"/>
                <w:rFonts w:ascii="Book Antiqua" w:hAnsi="Book Antiqua" w:cs="Arial"/>
                <w:color w:val="000000"/>
                <w:shd w:val="clear" w:color="auto" w:fill="FFFFFF"/>
                <w:lang w:val="en-US"/>
              </w:rPr>
              <w:t> (</w:t>
            </w:r>
            <w:r>
              <w:rPr>
                <w:rFonts w:ascii="Book Antiqua" w:hAnsi="Book Antiqua" w:cs="Arial"/>
                <w:color w:val="000000"/>
                <w:shd w:val="clear" w:color="auto" w:fill="FFFFFF"/>
                <w:lang w:val="en-US"/>
              </w:rPr>
              <w:t>miRNA-92)</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Plasma</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Ng</w:t>
            </w:r>
            <w:r>
              <w:rPr>
                <w:rFonts w:ascii="Book Antiqua" w:hAnsi="Book Antiqua" w:cs="ITC Franklin Gothic Std Book"/>
                <w:i/>
                <w:lang w:eastAsia="zh-CN"/>
              </w:rPr>
              <w:t xml:space="preserve"> et al</w:t>
            </w:r>
            <w:r>
              <w:rPr>
                <w:rFonts w:ascii="Book Antiqua" w:hAnsi="Book Antiqua"/>
                <w:color w:val="000000"/>
                <w:vertAlign w:val="superscript"/>
                <w:lang w:val="en-US"/>
              </w:rPr>
              <w:t>[142]</w:t>
            </w:r>
            <w:r>
              <w:rPr>
                <w:rFonts w:ascii="Book Antiqua" w:hAnsi="Book Antiqua"/>
                <w:lang w:eastAsia="zh-CN"/>
              </w:rPr>
              <w:t>,</w:t>
            </w:r>
            <w:r>
              <w:rPr>
                <w:rFonts w:ascii="Book Antiqua" w:hAnsi="Book Antiqua" w:cs="ITC Franklin Gothic Std Book"/>
                <w:color w:val="000000"/>
                <w:lang w:val="en-US"/>
              </w:rPr>
              <w:t xml:space="preserve"> 2009</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eastAsia="zh-CN"/>
              </w:rPr>
            </w:pPr>
            <w:r>
              <w:rPr>
                <w:rFonts w:ascii="Book Antiqua" w:hAnsi="Book Antiqua" w:cs="ITC Franklin Gothic Std Book"/>
                <w:color w:val="000000"/>
                <w:lang w:val="en-US"/>
              </w:rPr>
              <w:t>80</w:t>
            </w:r>
            <w:r>
              <w:rPr>
                <w:rFonts w:ascii="Book Antiqua" w:hAnsi="Book Antiqua" w:cs="ITC Franklin Gothic Std Book"/>
                <w:color w:val="000000"/>
                <w:lang w:val="en-US" w:eastAsia="zh-CN"/>
              </w:rPr>
              <w:t xml:space="preserve"> (89)</w:t>
            </w:r>
          </w:p>
        </w:tc>
        <w:tc>
          <w:tcPr>
            <w:tcW w:w="0" w:type="auto"/>
          </w:tcPr>
          <w:p w:rsidR="00563257" w:rsidRPr="00D868D8" w:rsidRDefault="00563257" w:rsidP="00766D24">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w:t>
            </w:r>
          </w:p>
        </w:tc>
        <w:tc>
          <w:tcPr>
            <w:tcW w:w="0" w:type="auto"/>
          </w:tcPr>
          <w:p w:rsidR="00563257" w:rsidRPr="00D868D8" w:rsidRDefault="00563257" w:rsidP="00766D24">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35</w:t>
            </w:r>
            <w:r>
              <w:rPr>
                <w:rFonts w:ascii="Book Antiqua" w:hAnsi="Book Antiqua" w:cs="ITC Franklin Gothic Std Book"/>
                <w:sz w:val="24"/>
                <w:szCs w:val="24"/>
                <w:lang w:eastAsia="zh-CN"/>
              </w:rPr>
              <w:t xml:space="preserve"> (70)</w:t>
            </w:r>
          </w:p>
        </w:tc>
      </w:tr>
      <w:tr w:rsidR="00563257" w:rsidRPr="00D868D8" w:rsidTr="00766D24">
        <w:tc>
          <w:tcPr>
            <w:tcW w:w="0" w:type="auto"/>
          </w:tcPr>
          <w:p w:rsidR="00563257" w:rsidRPr="00D868D8" w:rsidRDefault="00563257" w:rsidP="00766D24">
            <w:pPr>
              <w:snapToGrid w:val="0"/>
              <w:spacing w:line="360" w:lineRule="auto"/>
              <w:jc w:val="left"/>
              <w:rPr>
                <w:rFonts w:ascii="Book Antiqua" w:hAnsi="Book Antiqua" w:cs="ITC Franklin Gothic Std Book"/>
                <w:sz w:val="24"/>
                <w:szCs w:val="24"/>
              </w:rPr>
            </w:pPr>
            <w:r>
              <w:rPr>
                <w:rFonts w:ascii="Book Antiqua" w:hAnsi="Book Antiqua" w:cs="ITC Franklin Gothic Std Book"/>
                <w:sz w:val="24"/>
                <w:szCs w:val="24"/>
              </w:rPr>
              <w:t>MicroRNA (miRNA-92a, miRNA-21)</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iCs/>
                <w:color w:val="000000"/>
                <w:lang w:val="en-US"/>
              </w:rPr>
            </w:pPr>
            <w:r>
              <w:rPr>
                <w:rFonts w:ascii="Book Antiqua" w:hAnsi="Book Antiqua" w:cs="ITC Franklin Gothic Std Book"/>
                <w:iCs/>
                <w:color w:val="000000"/>
                <w:lang w:val="en-US"/>
              </w:rPr>
              <w:t>Fecal</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Wu</w:t>
            </w:r>
            <w:r>
              <w:rPr>
                <w:rFonts w:ascii="Book Antiqua" w:hAnsi="Book Antiqua" w:cs="ITC Franklin Gothic Std Book"/>
                <w:i/>
                <w:lang w:eastAsia="zh-CN"/>
              </w:rPr>
              <w:t xml:space="preserve"> et al</w:t>
            </w:r>
            <w:r>
              <w:rPr>
                <w:rFonts w:ascii="Book Antiqua" w:hAnsi="Book Antiqua"/>
                <w:color w:val="000000"/>
                <w:vertAlign w:val="superscript"/>
                <w:lang w:val="en-US"/>
              </w:rPr>
              <w:t>[183]</w:t>
            </w:r>
            <w:r>
              <w:rPr>
                <w:rFonts w:ascii="Book Antiqua" w:hAnsi="Book Antiqua"/>
                <w:lang w:eastAsia="zh-CN"/>
              </w:rPr>
              <w:t>,</w:t>
            </w:r>
            <w:r>
              <w:rPr>
                <w:rFonts w:ascii="Book Antiqua" w:hAnsi="Book Antiqua" w:cs="ITC Franklin Gothic Std Book"/>
                <w:color w:val="000000"/>
                <w:lang w:val="en-US" w:eastAsia="zh-CN"/>
              </w:rPr>
              <w:t xml:space="preserve"> </w:t>
            </w:r>
            <w:r>
              <w:rPr>
                <w:rFonts w:ascii="Book Antiqua" w:hAnsi="Book Antiqua" w:cs="ITC Franklin Gothic Std Book"/>
                <w:color w:val="000000"/>
                <w:lang w:val="en-US"/>
              </w:rPr>
              <w:t>2012</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63</w:t>
            </w:r>
            <w:r>
              <w:rPr>
                <w:rFonts w:ascii="Book Antiqua" w:hAnsi="Book Antiqua" w:cs="ITC Franklin Gothic Std Book"/>
                <w:color w:val="000000"/>
                <w:lang w:val="en-US" w:eastAsia="zh-CN"/>
              </w:rPr>
              <w:t xml:space="preserve"> (72)</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56 (32/57)</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74</w:t>
            </w:r>
            <w:r>
              <w:rPr>
                <w:rFonts w:ascii="Book Antiqua" w:hAnsi="Book Antiqua" w:cs="ITC Franklin Gothic Std Book"/>
                <w:color w:val="000000"/>
                <w:lang w:val="en-US" w:eastAsia="zh-CN"/>
              </w:rPr>
              <w:t xml:space="preserve"> (73)</w:t>
            </w:r>
          </w:p>
        </w:tc>
      </w:tr>
      <w:tr w:rsidR="00563257" w:rsidRPr="00D868D8" w:rsidTr="00766D24">
        <w:tc>
          <w:tcPr>
            <w:tcW w:w="0" w:type="auto"/>
          </w:tcPr>
          <w:p w:rsidR="00563257" w:rsidRPr="00D868D8" w:rsidRDefault="00563257" w:rsidP="00766D24">
            <w:pPr>
              <w:snapToGrid w:val="0"/>
              <w:spacing w:line="360" w:lineRule="auto"/>
              <w:jc w:val="left"/>
              <w:rPr>
                <w:rFonts w:ascii="Book Antiqua" w:hAnsi="Book Antiqua" w:cs="ITC Franklin Gothic Std Book"/>
                <w:sz w:val="24"/>
                <w:szCs w:val="24"/>
              </w:rPr>
            </w:pPr>
            <w:r>
              <w:rPr>
                <w:rFonts w:ascii="Book Antiqua" w:hAnsi="Book Antiqua" w:cs="ITC Franklin Gothic Std Book"/>
                <w:i/>
                <w:iCs/>
                <w:sz w:val="24"/>
                <w:szCs w:val="24"/>
              </w:rPr>
              <w:t>ANXA3</w:t>
            </w:r>
            <w:r>
              <w:rPr>
                <w:rFonts w:ascii="Book Antiqua" w:hAnsi="Book Antiqua" w:cs="ITC Franklin Gothic Std Book"/>
                <w:sz w:val="24"/>
                <w:szCs w:val="24"/>
              </w:rPr>
              <w:t xml:space="preserve">, </w:t>
            </w:r>
            <w:r>
              <w:rPr>
                <w:rFonts w:ascii="Book Antiqua" w:hAnsi="Book Antiqua" w:cs="ITC Franklin Gothic Std Book"/>
                <w:i/>
                <w:iCs/>
                <w:sz w:val="24"/>
                <w:szCs w:val="24"/>
              </w:rPr>
              <w:t>CLEC4D</w:t>
            </w:r>
            <w:r>
              <w:rPr>
                <w:rFonts w:ascii="Book Antiqua" w:hAnsi="Book Antiqua" w:cs="ITC Franklin Gothic Std Book"/>
                <w:sz w:val="24"/>
                <w:szCs w:val="24"/>
              </w:rPr>
              <w:t xml:space="preserve">, </w:t>
            </w:r>
            <w:r>
              <w:rPr>
                <w:rFonts w:ascii="Book Antiqua" w:hAnsi="Book Antiqua" w:cs="ITC Franklin Gothic Std Book"/>
                <w:i/>
                <w:iCs/>
                <w:sz w:val="24"/>
                <w:szCs w:val="24"/>
              </w:rPr>
              <w:t>LMNB1</w:t>
            </w:r>
            <w:r>
              <w:rPr>
                <w:rFonts w:ascii="Book Antiqua" w:hAnsi="Book Antiqua" w:cs="ITC Franklin Gothic Std Book"/>
                <w:sz w:val="24"/>
                <w:szCs w:val="24"/>
              </w:rPr>
              <w:t xml:space="preserve">, </w:t>
            </w:r>
            <w:r>
              <w:rPr>
                <w:rFonts w:ascii="Book Antiqua" w:hAnsi="Book Antiqua" w:cs="ITC Franklin Gothic Std Book"/>
                <w:i/>
                <w:iCs/>
                <w:sz w:val="24"/>
                <w:szCs w:val="24"/>
              </w:rPr>
              <w:t>PRRG4</w:t>
            </w:r>
            <w:r>
              <w:rPr>
                <w:rFonts w:ascii="Book Antiqua" w:hAnsi="Book Antiqua" w:cs="ITC Franklin Gothic Std Book"/>
                <w:sz w:val="24"/>
                <w:szCs w:val="24"/>
              </w:rPr>
              <w:t xml:space="preserve">, </w:t>
            </w:r>
            <w:r>
              <w:rPr>
                <w:rFonts w:ascii="Book Antiqua" w:hAnsi="Book Antiqua" w:cs="ITC Franklin Gothic Std Book"/>
                <w:i/>
                <w:iCs/>
                <w:sz w:val="24"/>
                <w:szCs w:val="24"/>
              </w:rPr>
              <w:t>TNFAIP6</w:t>
            </w:r>
            <w:r>
              <w:rPr>
                <w:rFonts w:ascii="Book Antiqua" w:hAnsi="Book Antiqua" w:cs="ITC Franklin Gothic Std Book"/>
                <w:sz w:val="24"/>
                <w:szCs w:val="24"/>
              </w:rPr>
              <w:t xml:space="preserve">, </w:t>
            </w:r>
            <w:r>
              <w:rPr>
                <w:rFonts w:ascii="Book Antiqua" w:hAnsi="Book Antiqua" w:cs="ITC Franklin Gothic Std Book"/>
                <w:i/>
                <w:iCs/>
                <w:sz w:val="24"/>
                <w:szCs w:val="24"/>
              </w:rPr>
              <w:t>VNN1</w:t>
            </w:r>
            <w:r>
              <w:rPr>
                <w:rFonts w:ascii="Book Antiqua" w:hAnsi="Book Antiqua" w:cs="ITC Franklin Gothic Std Book"/>
                <w:sz w:val="24"/>
                <w:szCs w:val="24"/>
              </w:rPr>
              <w:t xml:space="preserve">, </w:t>
            </w:r>
            <w:r>
              <w:rPr>
                <w:rFonts w:ascii="Book Antiqua" w:hAnsi="Book Antiqua" w:cs="ITC Franklin Gothic Std Book"/>
                <w:i/>
                <w:iCs/>
                <w:sz w:val="24"/>
                <w:szCs w:val="24"/>
              </w:rPr>
              <w:t>IL2RB</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iCs/>
                <w:color w:val="000000"/>
                <w:lang w:val="en-US"/>
              </w:rPr>
            </w:pPr>
            <w:r>
              <w:rPr>
                <w:rFonts w:ascii="Book Antiqua" w:hAnsi="Book Antiqua" w:cs="ITC Franklin Gothic Std Book"/>
                <w:iCs/>
                <w:color w:val="000000"/>
                <w:lang w:val="en-US"/>
              </w:rPr>
              <w:t>Plasma</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Chao</w:t>
            </w:r>
            <w:r>
              <w:rPr>
                <w:rFonts w:ascii="Book Antiqua" w:hAnsi="Book Antiqua" w:cs="ITC Franklin Gothic Std Book"/>
                <w:i/>
                <w:lang w:eastAsia="zh-CN"/>
              </w:rPr>
              <w:t xml:space="preserve"> et al</w:t>
            </w:r>
            <w:r>
              <w:rPr>
                <w:rFonts w:ascii="Book Antiqua" w:hAnsi="Book Antiqua"/>
                <w:color w:val="000000"/>
                <w:vertAlign w:val="superscript"/>
                <w:lang w:val="en-US"/>
              </w:rPr>
              <w:t>[184]</w:t>
            </w:r>
            <w:r>
              <w:rPr>
                <w:rFonts w:ascii="Book Antiqua" w:hAnsi="Book Antiqua"/>
                <w:lang w:eastAsia="zh-CN"/>
              </w:rPr>
              <w:t>,</w:t>
            </w:r>
            <w:r>
              <w:rPr>
                <w:rFonts w:ascii="Book Antiqua" w:hAnsi="Book Antiqua" w:cs="ITC Franklin Gothic Std Book"/>
                <w:color w:val="000000"/>
                <w:lang w:val="en-US" w:eastAsia="zh-CN"/>
              </w:rPr>
              <w:t xml:space="preserve"> </w:t>
            </w:r>
            <w:r>
              <w:rPr>
                <w:rFonts w:ascii="Book Antiqua" w:hAnsi="Book Antiqua" w:cs="ITC Franklin Gothic Std Book"/>
                <w:color w:val="000000"/>
                <w:lang w:val="en-US"/>
              </w:rPr>
              <w:t>2013</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olor w:val="000000"/>
                <w:shd w:val="clear" w:color="auto" w:fill="FFFFFF"/>
                <w:lang w:val="en-US"/>
              </w:rPr>
              <w:t>15</w:t>
            </w:r>
            <w:r>
              <w:rPr>
                <w:rFonts w:ascii="Book Antiqua" w:hAnsi="Book Antiqua" w:cs="ITC Franklin Gothic Std Book"/>
                <w:color w:val="000000"/>
                <w:lang w:val="en-US" w:eastAsia="zh-CN"/>
              </w:rPr>
              <w:t xml:space="preserve"> (78)</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t>
            </w:r>
          </w:p>
        </w:tc>
        <w:tc>
          <w:tcPr>
            <w:tcW w:w="0" w:type="auto"/>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Arial"/>
                <w:color w:val="000000"/>
                <w:shd w:val="clear" w:color="auto" w:fill="FFFFFF"/>
                <w:lang w:val="en-US"/>
              </w:rPr>
              <w:t>215</w:t>
            </w:r>
            <w:r>
              <w:rPr>
                <w:rFonts w:ascii="Book Antiqua" w:hAnsi="Book Antiqua" w:cs="ITC Franklin Gothic Std Book"/>
                <w:color w:val="000000"/>
                <w:lang w:val="en-US" w:eastAsia="zh-CN"/>
              </w:rPr>
              <w:t xml:space="preserve"> (66)</w:t>
            </w:r>
          </w:p>
        </w:tc>
      </w:tr>
      <w:tr w:rsidR="00563257" w:rsidRPr="00D868D8" w:rsidTr="00766D24">
        <w:tc>
          <w:tcPr>
            <w:tcW w:w="0" w:type="auto"/>
            <w:tcBorders>
              <w:bottom w:val="single" w:sz="4" w:space="0" w:color="auto"/>
            </w:tcBorders>
          </w:tcPr>
          <w:p w:rsidR="00563257" w:rsidRPr="00D868D8" w:rsidRDefault="00563257" w:rsidP="00766D24">
            <w:pPr>
              <w:snapToGrid w:val="0"/>
              <w:spacing w:line="360" w:lineRule="auto"/>
              <w:jc w:val="left"/>
              <w:rPr>
                <w:rFonts w:ascii="Book Antiqua" w:hAnsi="Book Antiqua" w:cs="ITC Franklin Gothic Std Book"/>
                <w:i/>
                <w:iCs/>
                <w:sz w:val="24"/>
                <w:szCs w:val="24"/>
              </w:rPr>
            </w:pPr>
            <w:r>
              <w:rPr>
                <w:rFonts w:ascii="Book Antiqua" w:hAnsi="Book Antiqua" w:cs="ITC Franklin Gothic Std Book"/>
                <w:i/>
                <w:iCs/>
                <w:sz w:val="24"/>
                <w:szCs w:val="24"/>
              </w:rPr>
              <w:t xml:space="preserve">COX2, </w:t>
            </w:r>
            <w:r>
              <w:rPr>
                <w:rFonts w:ascii="Book Antiqua" w:hAnsi="Book Antiqua" w:cs="Arial"/>
                <w:sz w:val="24"/>
                <w:szCs w:val="24"/>
                <w:shd w:val="clear" w:color="auto" w:fill="FFFFFF"/>
              </w:rPr>
              <w:t xml:space="preserve"> matrix metalloproteinase 7</w:t>
            </w:r>
          </w:p>
        </w:tc>
        <w:tc>
          <w:tcPr>
            <w:tcW w:w="0" w:type="auto"/>
            <w:tcBorders>
              <w:bottom w:val="single" w:sz="4" w:space="0" w:color="auto"/>
            </w:tcBorders>
          </w:tcPr>
          <w:p w:rsidR="00563257" w:rsidRPr="00D868D8" w:rsidRDefault="00563257" w:rsidP="00766D24">
            <w:pPr>
              <w:pStyle w:val="Pa18"/>
              <w:snapToGrid w:val="0"/>
              <w:spacing w:line="360" w:lineRule="auto"/>
              <w:jc w:val="center"/>
              <w:rPr>
                <w:rFonts w:ascii="Book Antiqua" w:hAnsi="Book Antiqua" w:cs="ITC Franklin Gothic Std Book"/>
                <w:iCs/>
                <w:color w:val="000000"/>
                <w:lang w:val="en-US"/>
              </w:rPr>
            </w:pPr>
            <w:r>
              <w:rPr>
                <w:rFonts w:ascii="Book Antiqua" w:hAnsi="Book Antiqua" w:cs="ITC Franklin Gothic Std Book"/>
                <w:iCs/>
                <w:color w:val="000000"/>
                <w:lang w:val="en-US"/>
              </w:rPr>
              <w:t>Fecal</w:t>
            </w:r>
          </w:p>
        </w:tc>
        <w:tc>
          <w:tcPr>
            <w:tcW w:w="0" w:type="auto"/>
            <w:tcBorders>
              <w:bottom w:val="single" w:sz="4" w:space="0" w:color="auto"/>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Takai</w:t>
            </w:r>
            <w:r>
              <w:rPr>
                <w:rFonts w:ascii="Book Antiqua" w:hAnsi="Book Antiqua" w:cs="ITC Franklin Gothic Std Book"/>
                <w:i/>
                <w:lang w:eastAsia="zh-CN"/>
              </w:rPr>
              <w:t xml:space="preserve"> et al</w:t>
            </w:r>
            <w:r>
              <w:rPr>
                <w:rFonts w:ascii="Book Antiqua" w:hAnsi="Book Antiqua"/>
                <w:color w:val="000000"/>
                <w:vertAlign w:val="superscript"/>
                <w:lang w:val="en-US"/>
              </w:rPr>
              <w:t>[111]</w:t>
            </w:r>
            <w:r>
              <w:rPr>
                <w:rFonts w:ascii="Book Antiqua" w:hAnsi="Book Antiqua"/>
                <w:lang w:eastAsia="zh-CN"/>
              </w:rPr>
              <w:t>,</w:t>
            </w:r>
            <w:r>
              <w:rPr>
                <w:rFonts w:ascii="Book Antiqua" w:hAnsi="Book Antiqua" w:cs="ITC Franklin Gothic Std Book"/>
                <w:color w:val="000000"/>
                <w:lang w:val="en-US" w:eastAsia="zh-CN"/>
              </w:rPr>
              <w:t xml:space="preserve"> </w:t>
            </w:r>
            <w:r>
              <w:rPr>
                <w:rFonts w:ascii="Book Antiqua" w:hAnsi="Book Antiqua" w:cs="ITC Franklin Gothic Std Book"/>
                <w:color w:val="000000"/>
                <w:lang w:val="en-US"/>
              </w:rPr>
              <w:t>2009</w:t>
            </w:r>
          </w:p>
        </w:tc>
        <w:tc>
          <w:tcPr>
            <w:tcW w:w="0" w:type="auto"/>
            <w:tcBorders>
              <w:bottom w:val="single" w:sz="4" w:space="0" w:color="auto"/>
            </w:tcBorders>
          </w:tcPr>
          <w:p w:rsidR="00563257" w:rsidRPr="00D868D8" w:rsidRDefault="00563257" w:rsidP="00766D24">
            <w:pPr>
              <w:pStyle w:val="Pa18"/>
              <w:snapToGrid w:val="0"/>
              <w:spacing w:line="360" w:lineRule="auto"/>
              <w:jc w:val="center"/>
              <w:rPr>
                <w:rFonts w:ascii="Book Antiqua" w:hAnsi="Book Antiqua"/>
                <w:color w:val="000000"/>
                <w:shd w:val="clear" w:color="auto" w:fill="FFFFFF"/>
                <w:lang w:val="en-US"/>
              </w:rPr>
            </w:pPr>
            <w:r>
              <w:rPr>
                <w:rFonts w:ascii="Book Antiqua" w:hAnsi="Book Antiqua"/>
                <w:color w:val="000000"/>
                <w:bdr w:val="none" w:sz="0" w:space="0" w:color="auto" w:frame="1"/>
                <w:lang w:val="en-US"/>
              </w:rPr>
              <w:t>56</w:t>
            </w:r>
            <w:r>
              <w:rPr>
                <w:rFonts w:ascii="Book Antiqua" w:hAnsi="Book Antiqua" w:cs="ITC Franklin Gothic Std Book"/>
                <w:color w:val="000000"/>
                <w:lang w:val="en-US" w:eastAsia="zh-CN"/>
              </w:rPr>
              <w:t xml:space="preserve"> (90)</w:t>
            </w:r>
          </w:p>
        </w:tc>
        <w:tc>
          <w:tcPr>
            <w:tcW w:w="0" w:type="auto"/>
            <w:tcBorders>
              <w:bottom w:val="single" w:sz="4" w:space="0" w:color="auto"/>
            </w:tcBorders>
          </w:tcPr>
          <w:p w:rsidR="00563257" w:rsidRPr="00D868D8" w:rsidRDefault="00563257" w:rsidP="00766D24">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t>
            </w:r>
          </w:p>
        </w:tc>
        <w:tc>
          <w:tcPr>
            <w:tcW w:w="0" w:type="auto"/>
            <w:tcBorders>
              <w:bottom w:val="single" w:sz="4" w:space="0" w:color="auto"/>
            </w:tcBorders>
          </w:tcPr>
          <w:p w:rsidR="00563257" w:rsidRPr="00D868D8" w:rsidRDefault="00563257" w:rsidP="00766D24">
            <w:pPr>
              <w:pStyle w:val="Pa18"/>
              <w:snapToGrid w:val="0"/>
              <w:spacing w:line="360" w:lineRule="auto"/>
              <w:jc w:val="center"/>
              <w:rPr>
                <w:rFonts w:ascii="Book Antiqua" w:hAnsi="Book Antiqua" w:cs="Arial"/>
                <w:color w:val="000000"/>
                <w:shd w:val="clear" w:color="auto" w:fill="FFFFFF"/>
                <w:lang w:val="en-US"/>
              </w:rPr>
            </w:pPr>
            <w:r>
              <w:rPr>
                <w:rFonts w:ascii="Book Antiqua" w:hAnsi="Book Antiqua"/>
                <w:color w:val="000000"/>
                <w:bdr w:val="none" w:sz="0" w:space="0" w:color="auto" w:frame="1"/>
                <w:lang w:val="en-US"/>
              </w:rPr>
              <w:t>29</w:t>
            </w:r>
            <w:r>
              <w:rPr>
                <w:rFonts w:ascii="Book Antiqua" w:hAnsi="Book Antiqua" w:cs="ITC Franklin Gothic Std Book"/>
                <w:color w:val="000000"/>
                <w:lang w:val="en-US" w:eastAsia="zh-CN"/>
              </w:rPr>
              <w:t xml:space="preserve"> (100)</w:t>
            </w:r>
          </w:p>
        </w:tc>
      </w:tr>
    </w:tbl>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r w:rsidRPr="004F39A7">
        <w:rPr>
          <w:rFonts w:ascii="Book Antiqua" w:hAnsi="Book Antiqua"/>
          <w:b/>
          <w:sz w:val="24"/>
          <w:szCs w:val="24"/>
        </w:rPr>
        <w:t xml:space="preserve"> </w:t>
      </w: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lang w:eastAsia="zh-CN"/>
        </w:rPr>
      </w:pPr>
      <w:r>
        <w:rPr>
          <w:rFonts w:ascii="Book Antiqua" w:hAnsi="Book Antiqua"/>
          <w:b/>
          <w:sz w:val="24"/>
          <w:szCs w:val="24"/>
        </w:rPr>
        <w:lastRenderedPageBreak/>
        <w:t>Table 5</w:t>
      </w:r>
      <w:r w:rsidRPr="004F39A7">
        <w:rPr>
          <w:rFonts w:ascii="Book Antiqua" w:hAnsi="Book Antiqua"/>
          <w:b/>
          <w:sz w:val="24"/>
          <w:szCs w:val="24"/>
        </w:rPr>
        <w:t xml:space="preserve"> Serum DNA markers for adenoma and colorectal cancer</w:t>
      </w:r>
      <w:r w:rsidRPr="004F39A7">
        <w:rPr>
          <w:rFonts w:ascii="Book Antiqua" w:hAnsi="Book Antiqua"/>
          <w:b/>
          <w:sz w:val="24"/>
          <w:szCs w:val="24"/>
          <w:lang w:eastAsia="zh-CN"/>
        </w:rPr>
        <w:t xml:space="preserve"> </w:t>
      </w:r>
      <w:r w:rsidRPr="004F39A7">
        <w:rPr>
          <w:rFonts w:ascii="Book Antiqua" w:hAnsi="Book Antiqua" w:cs="ITC Franklin Gothic Std Book"/>
          <w:b/>
          <w:i/>
          <w:sz w:val="24"/>
          <w:szCs w:val="24"/>
        </w:rPr>
        <w:t>n</w:t>
      </w:r>
      <w:r w:rsidRPr="004F39A7">
        <w:rPr>
          <w:rFonts w:ascii="Book Antiqua" w:hAnsi="Book Antiqua" w:cs="ITC Franklin Gothic Std Book"/>
          <w:b/>
          <w:i/>
          <w:sz w:val="24"/>
          <w:szCs w:val="24"/>
          <w:lang w:eastAsia="zh-CN"/>
        </w:rPr>
        <w:t xml:space="preserve"> </w:t>
      </w:r>
      <w:r>
        <w:rPr>
          <w:rFonts w:ascii="Book Antiqua" w:hAnsi="Book Antiqua" w:cs="ITC Franklin Gothic Std Book"/>
          <w:b/>
          <w:sz w:val="24"/>
          <w:szCs w:val="24"/>
          <w:lang w:eastAsia="zh-CN"/>
        </w:rPr>
        <w:t>(</w:t>
      </w:r>
      <w:r>
        <w:rPr>
          <w:rFonts w:ascii="Book Antiqua" w:hAnsi="Book Antiqua" w:cs="ITC Franklin Gothic Std Book"/>
          <w:b/>
          <w:sz w:val="24"/>
          <w:szCs w:val="24"/>
        </w:rPr>
        <w:t>%</w:t>
      </w:r>
      <w:r>
        <w:rPr>
          <w:rFonts w:ascii="Book Antiqua" w:hAnsi="Book Antiqua" w:cs="ITC Franklin Gothic Std Book"/>
          <w:b/>
          <w:sz w:val="24"/>
          <w:szCs w:val="24"/>
          <w:lang w:eastAsia="zh-CN"/>
        </w:rPr>
        <w:t>)</w:t>
      </w:r>
    </w:p>
    <w:tbl>
      <w:tblPr>
        <w:tblpPr w:leftFromText="142" w:rightFromText="142" w:vertAnchor="page" w:horzAnchor="margin" w:tblpY="2026"/>
        <w:tblOverlap w:val="never"/>
        <w:tblW w:w="0" w:type="auto"/>
        <w:tblBorders>
          <w:top w:val="single" w:sz="4" w:space="0" w:color="auto"/>
          <w:bottom w:val="single" w:sz="4" w:space="0" w:color="auto"/>
        </w:tblBorders>
        <w:tblLook w:val="01E0" w:firstRow="1" w:lastRow="1" w:firstColumn="1" w:lastColumn="1" w:noHBand="0" w:noVBand="0"/>
      </w:tblPr>
      <w:tblGrid>
        <w:gridCol w:w="2592"/>
        <w:gridCol w:w="2862"/>
        <w:gridCol w:w="1556"/>
        <w:gridCol w:w="1283"/>
        <w:gridCol w:w="1676"/>
      </w:tblGrid>
      <w:tr w:rsidR="00563257" w:rsidRPr="00D868D8" w:rsidTr="00064A7A">
        <w:trPr>
          <w:trHeight w:val="240"/>
        </w:trPr>
        <w:tc>
          <w:tcPr>
            <w:tcW w:w="0" w:type="auto"/>
            <w:vMerge w:val="restart"/>
            <w:tcBorders>
              <w:top w:val="single" w:sz="4" w:space="0" w:color="auto"/>
              <w:bottom w:val="nil"/>
            </w:tcBorders>
          </w:tcPr>
          <w:p w:rsidR="00563257" w:rsidRPr="00D868D8" w:rsidRDefault="00563257" w:rsidP="00064A7A">
            <w:pPr>
              <w:snapToGrid w:val="0"/>
              <w:spacing w:line="360" w:lineRule="auto"/>
              <w:jc w:val="left"/>
              <w:rPr>
                <w:rFonts w:ascii="Book Antiqua" w:hAnsi="Book Antiqua" w:cs="ITC Franklin Gothic Std Book"/>
                <w:b/>
                <w:sz w:val="24"/>
                <w:szCs w:val="24"/>
              </w:rPr>
            </w:pPr>
            <w:r>
              <w:rPr>
                <w:rFonts w:ascii="Book Antiqua" w:hAnsi="Book Antiqua" w:cs="ITC Franklin Gothic Std Book"/>
                <w:b/>
                <w:sz w:val="24"/>
                <w:szCs w:val="24"/>
              </w:rPr>
              <w:t>Marker</w:t>
            </w:r>
          </w:p>
        </w:tc>
        <w:tc>
          <w:tcPr>
            <w:tcW w:w="0" w:type="auto"/>
            <w:vMerge w:val="restart"/>
            <w:tcBorders>
              <w:top w:val="single" w:sz="4" w:space="0" w:color="auto"/>
              <w:bottom w:val="nil"/>
            </w:tcBorders>
          </w:tcPr>
          <w:p w:rsidR="00563257" w:rsidRPr="00D868D8" w:rsidRDefault="00563257" w:rsidP="00064A7A">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Study</w:t>
            </w:r>
          </w:p>
        </w:tc>
        <w:tc>
          <w:tcPr>
            <w:tcW w:w="0" w:type="auto"/>
            <w:gridSpan w:val="2"/>
            <w:tcBorders>
              <w:top w:val="single" w:sz="4" w:space="0" w:color="auto"/>
              <w:bottom w:val="nil"/>
            </w:tcBorders>
          </w:tcPr>
          <w:p w:rsidR="00563257" w:rsidRPr="00D868D8" w:rsidRDefault="00563257" w:rsidP="00064A7A">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Sensitivity</w:t>
            </w:r>
          </w:p>
        </w:tc>
        <w:tc>
          <w:tcPr>
            <w:tcW w:w="1676" w:type="dxa"/>
            <w:vMerge w:val="restart"/>
            <w:tcBorders>
              <w:top w:val="single" w:sz="4" w:space="0" w:color="auto"/>
              <w:bottom w:val="nil"/>
            </w:tcBorders>
          </w:tcPr>
          <w:p w:rsidR="00563257" w:rsidRPr="00D868D8" w:rsidRDefault="00563257" w:rsidP="00064A7A">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 xml:space="preserve">Specificity  </w:t>
            </w:r>
          </w:p>
        </w:tc>
      </w:tr>
      <w:tr w:rsidR="00563257" w:rsidRPr="00D868D8" w:rsidTr="00064A7A">
        <w:trPr>
          <w:trHeight w:val="240"/>
        </w:trPr>
        <w:tc>
          <w:tcPr>
            <w:tcW w:w="0" w:type="auto"/>
            <w:vMerge/>
            <w:tcBorders>
              <w:top w:val="nil"/>
              <w:bottom w:val="single" w:sz="4" w:space="0" w:color="auto"/>
            </w:tcBorders>
          </w:tcPr>
          <w:p w:rsidR="00563257" w:rsidRPr="00D868D8" w:rsidRDefault="00563257" w:rsidP="00064A7A">
            <w:pPr>
              <w:snapToGrid w:val="0"/>
              <w:spacing w:line="360" w:lineRule="auto"/>
              <w:jc w:val="left"/>
              <w:rPr>
                <w:rFonts w:ascii="Book Antiqua" w:hAnsi="Book Antiqua" w:cs="ITC Franklin Gothic Std Book"/>
                <w:b/>
                <w:sz w:val="24"/>
                <w:szCs w:val="24"/>
              </w:rPr>
            </w:pPr>
          </w:p>
        </w:tc>
        <w:tc>
          <w:tcPr>
            <w:tcW w:w="0" w:type="auto"/>
            <w:vMerge/>
            <w:tcBorders>
              <w:top w:val="nil"/>
              <w:bottom w:val="single" w:sz="4" w:space="0" w:color="auto"/>
            </w:tcBorders>
          </w:tcPr>
          <w:p w:rsidR="00563257" w:rsidRPr="00D868D8" w:rsidRDefault="00563257" w:rsidP="00064A7A">
            <w:pPr>
              <w:snapToGrid w:val="0"/>
              <w:spacing w:line="360" w:lineRule="auto"/>
              <w:jc w:val="center"/>
              <w:rPr>
                <w:rFonts w:ascii="Book Antiqua" w:hAnsi="Book Antiqua" w:cs="ITC Franklin Gothic Std Book"/>
                <w:b/>
                <w:sz w:val="24"/>
                <w:szCs w:val="24"/>
              </w:rPr>
            </w:pPr>
          </w:p>
        </w:tc>
        <w:tc>
          <w:tcPr>
            <w:tcW w:w="0" w:type="auto"/>
            <w:tcBorders>
              <w:top w:val="nil"/>
              <w:bottom w:val="single" w:sz="4" w:space="0" w:color="auto"/>
            </w:tcBorders>
          </w:tcPr>
          <w:p w:rsidR="00563257" w:rsidRPr="00D868D8" w:rsidRDefault="00563257" w:rsidP="00064A7A">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CRC</w:t>
            </w:r>
          </w:p>
        </w:tc>
        <w:tc>
          <w:tcPr>
            <w:tcW w:w="0" w:type="auto"/>
            <w:tcBorders>
              <w:top w:val="nil"/>
              <w:bottom w:val="single" w:sz="4" w:space="0" w:color="auto"/>
            </w:tcBorders>
          </w:tcPr>
          <w:p w:rsidR="00563257" w:rsidRPr="00D868D8" w:rsidRDefault="00563257" w:rsidP="00064A7A">
            <w:pPr>
              <w:snapToGrid w:val="0"/>
              <w:spacing w:line="360" w:lineRule="auto"/>
              <w:jc w:val="center"/>
              <w:rPr>
                <w:rFonts w:ascii="Book Antiqua" w:hAnsi="Book Antiqua" w:cs="ITC Franklin Gothic Std Book"/>
                <w:b/>
                <w:sz w:val="24"/>
                <w:szCs w:val="24"/>
              </w:rPr>
            </w:pPr>
            <w:r>
              <w:rPr>
                <w:rFonts w:ascii="Book Antiqua" w:hAnsi="Book Antiqua" w:cs="ITC Franklin Gothic Std Book"/>
                <w:b/>
                <w:sz w:val="24"/>
                <w:szCs w:val="24"/>
              </w:rPr>
              <w:t>Adenoma</w:t>
            </w:r>
          </w:p>
        </w:tc>
        <w:tc>
          <w:tcPr>
            <w:tcW w:w="1676" w:type="dxa"/>
            <w:vMerge/>
            <w:tcBorders>
              <w:top w:val="nil"/>
              <w:bottom w:val="single" w:sz="4" w:space="0" w:color="auto"/>
            </w:tcBorders>
          </w:tcPr>
          <w:p w:rsidR="00563257" w:rsidRPr="00D868D8" w:rsidRDefault="00563257" w:rsidP="00064A7A">
            <w:pPr>
              <w:snapToGrid w:val="0"/>
              <w:spacing w:line="360" w:lineRule="auto"/>
              <w:jc w:val="center"/>
              <w:rPr>
                <w:rFonts w:ascii="Book Antiqua" w:hAnsi="Book Antiqua" w:cs="ITC Franklin Gothic Std Book"/>
                <w:b/>
                <w:sz w:val="24"/>
                <w:szCs w:val="24"/>
              </w:rPr>
            </w:pPr>
          </w:p>
        </w:tc>
      </w:tr>
      <w:tr w:rsidR="00563257" w:rsidRPr="00D868D8" w:rsidTr="00064A7A">
        <w:tc>
          <w:tcPr>
            <w:tcW w:w="0" w:type="auto"/>
            <w:tcBorders>
              <w:top w:val="single" w:sz="4" w:space="0" w:color="auto"/>
            </w:tcBorders>
          </w:tcPr>
          <w:p w:rsidR="00563257" w:rsidRPr="00D868D8" w:rsidRDefault="00563257" w:rsidP="00064A7A">
            <w:pPr>
              <w:pStyle w:val="Pa18"/>
              <w:snapToGrid w:val="0"/>
              <w:spacing w:line="360" w:lineRule="auto"/>
              <w:rPr>
                <w:rFonts w:ascii="Book Antiqua" w:hAnsi="Book Antiqua" w:cs="ITC Franklin Gothic Std Book"/>
                <w:color w:val="000000"/>
                <w:lang w:val="en-US"/>
              </w:rPr>
            </w:pPr>
            <w:r>
              <w:rPr>
                <w:rFonts w:ascii="Book Antiqua" w:hAnsi="Book Antiqua" w:cs="ITC Franklin Gothic Std Book"/>
                <w:iCs/>
                <w:color w:val="000000"/>
                <w:lang w:val="en-US"/>
              </w:rPr>
              <w:t>APC</w:t>
            </w:r>
            <w:r>
              <w:rPr>
                <w:rFonts w:ascii="Book Antiqua" w:hAnsi="Book Antiqua" w:cs="ITC Franklin Gothic Std Book"/>
                <w:color w:val="000000"/>
                <w:lang w:val="en-US"/>
              </w:rPr>
              <w:t xml:space="preserve">, </w:t>
            </w:r>
            <w:r>
              <w:rPr>
                <w:rFonts w:ascii="Book Antiqua" w:hAnsi="Book Antiqua" w:cs="ITC Franklin Gothic Std Book"/>
                <w:iCs/>
                <w:color w:val="000000"/>
                <w:lang w:val="en-US"/>
              </w:rPr>
              <w:t>KRAS</w:t>
            </w:r>
            <w:r>
              <w:rPr>
                <w:rFonts w:ascii="Book Antiqua" w:hAnsi="Book Antiqua" w:cs="ITC Franklin Gothic Std Book"/>
                <w:color w:val="000000"/>
                <w:lang w:val="en-US"/>
              </w:rPr>
              <w:t xml:space="preserve">, </w:t>
            </w:r>
            <w:r>
              <w:rPr>
                <w:rFonts w:ascii="Book Antiqua" w:hAnsi="Book Antiqua" w:cs="ITC Franklin Gothic Std Book"/>
                <w:iCs/>
                <w:color w:val="000000"/>
                <w:lang w:val="en-US"/>
              </w:rPr>
              <w:t>p53</w:t>
            </w:r>
          </w:p>
        </w:tc>
        <w:tc>
          <w:tcPr>
            <w:tcW w:w="0" w:type="auto"/>
            <w:tcBorders>
              <w:top w:val="single" w:sz="4" w:space="0" w:color="auto"/>
            </w:tcBorders>
          </w:tcPr>
          <w:p w:rsidR="00563257" w:rsidRPr="00D868D8" w:rsidRDefault="00563257" w:rsidP="00064A7A">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Wang</w:t>
            </w:r>
            <w:r>
              <w:rPr>
                <w:rFonts w:ascii="Book Antiqua" w:hAnsi="Book Antiqua" w:cs="ITC Franklin Gothic Std Book"/>
                <w:sz w:val="24"/>
                <w:szCs w:val="24"/>
                <w:lang w:eastAsia="zh-CN"/>
              </w:rPr>
              <w:t xml:space="preserve"> </w:t>
            </w:r>
            <w:r>
              <w:rPr>
                <w:rFonts w:ascii="Book Antiqua" w:hAnsi="Book Antiqua" w:cs="ITC Franklin Gothic Std Book"/>
                <w:i/>
                <w:sz w:val="24"/>
                <w:szCs w:val="24"/>
                <w:lang w:eastAsia="zh-CN"/>
              </w:rPr>
              <w:t>et al</w:t>
            </w:r>
            <w:r>
              <w:rPr>
                <w:rFonts w:ascii="Book Antiqua" w:hAnsi="Book Antiqua"/>
                <w:sz w:val="24"/>
                <w:szCs w:val="24"/>
                <w:vertAlign w:val="superscript"/>
              </w:rPr>
              <w:t>[185]</w:t>
            </w:r>
            <w:r>
              <w:rPr>
                <w:rFonts w:ascii="Book Antiqua" w:hAnsi="Book Antiqua" w:cs="ITC Franklin Gothic Std Book"/>
                <w:sz w:val="24"/>
                <w:szCs w:val="24"/>
              </w:rPr>
              <w:t>, 2004</w:t>
            </w:r>
          </w:p>
        </w:tc>
        <w:tc>
          <w:tcPr>
            <w:tcW w:w="0" w:type="auto"/>
            <w:tcBorders>
              <w:top w:val="single" w:sz="4" w:space="0" w:color="auto"/>
            </w:tcBorders>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olor w:val="000000"/>
                <w:lang w:val="en-US"/>
              </w:rPr>
              <w:t xml:space="preserve"> 36</w:t>
            </w:r>
            <w:r>
              <w:rPr>
                <w:rFonts w:ascii="Book Antiqua" w:hAnsi="Book Antiqua"/>
                <w:color w:val="000000"/>
                <w:lang w:val="en-US" w:eastAsia="zh-CN"/>
              </w:rPr>
              <w:t xml:space="preserve"> (</w:t>
            </w:r>
            <w:r>
              <w:rPr>
                <w:rFonts w:ascii="Book Antiqua" w:hAnsi="Book Antiqua"/>
                <w:color w:val="000000"/>
                <w:lang w:val="en-US"/>
              </w:rPr>
              <w:t>46</w:t>
            </w:r>
            <w:r>
              <w:rPr>
                <w:rFonts w:ascii="Book Antiqua" w:hAnsi="Book Antiqua"/>
                <w:color w:val="000000"/>
                <w:lang w:val="en-US" w:eastAsia="zh-CN"/>
              </w:rPr>
              <w:t>)</w:t>
            </w:r>
          </w:p>
        </w:tc>
        <w:tc>
          <w:tcPr>
            <w:tcW w:w="0" w:type="auto"/>
            <w:tcBorders>
              <w:top w:val="single" w:sz="4" w:space="0" w:color="auto"/>
            </w:tcBorders>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t>
            </w:r>
          </w:p>
        </w:tc>
        <w:tc>
          <w:tcPr>
            <w:tcW w:w="1676" w:type="dxa"/>
            <w:tcBorders>
              <w:top w:val="single" w:sz="4" w:space="0" w:color="auto"/>
            </w:tcBorders>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eastAsia="zh-CN"/>
              </w:rPr>
            </w:pPr>
            <w:r>
              <w:rPr>
                <w:rFonts w:ascii="Book Antiqua" w:hAnsi="Book Antiqua" w:cs="ITC Franklin Gothic Std Book"/>
                <w:color w:val="000000"/>
                <w:lang w:val="en-US"/>
              </w:rPr>
              <w:t>50</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100</w:t>
            </w:r>
            <w:r>
              <w:rPr>
                <w:rFonts w:ascii="Book Antiqua" w:hAnsi="Book Antiqua"/>
                <w:color w:val="000000"/>
                <w:lang w:val="en-US" w:eastAsia="zh-CN"/>
              </w:rPr>
              <w:t>)</w:t>
            </w:r>
          </w:p>
        </w:tc>
      </w:tr>
      <w:tr w:rsidR="00563257" w:rsidRPr="00D868D8" w:rsidTr="00064A7A">
        <w:trPr>
          <w:trHeight w:val="353"/>
        </w:trPr>
        <w:tc>
          <w:tcPr>
            <w:tcW w:w="0" w:type="auto"/>
          </w:tcPr>
          <w:p w:rsidR="00563257" w:rsidRPr="00D868D8" w:rsidRDefault="00563257" w:rsidP="00064A7A">
            <w:pPr>
              <w:pStyle w:val="Pa18"/>
              <w:snapToGrid w:val="0"/>
              <w:spacing w:line="360" w:lineRule="auto"/>
              <w:rPr>
                <w:rFonts w:ascii="Book Antiqua" w:hAnsi="Book Antiqua" w:cs="ITC Franklin Gothic Std Book"/>
                <w:iCs/>
                <w:color w:val="000000"/>
                <w:lang w:val="en-US"/>
              </w:rPr>
            </w:pPr>
            <w:r>
              <w:rPr>
                <w:rFonts w:ascii="Book Antiqua" w:hAnsi="Book Antiqua" w:cs="ITC Franklin Gothic Std Book"/>
                <w:i/>
                <w:iCs/>
                <w:color w:val="000000"/>
                <w:lang w:val="en-US"/>
              </w:rPr>
              <w:t xml:space="preserve">APC </w:t>
            </w:r>
            <w:r>
              <w:rPr>
                <w:rFonts w:ascii="Book Antiqua" w:hAnsi="Book Antiqua" w:cs="ITC Franklin Gothic Std Book"/>
                <w:iCs/>
                <w:color w:val="000000"/>
                <w:lang w:val="en-US"/>
              </w:rPr>
              <w:t>mutation</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Diehl</w:t>
            </w:r>
            <w:r>
              <w:rPr>
                <w:rFonts w:ascii="Book Antiqua" w:hAnsi="Book Antiqua" w:cs="ITC Franklin Gothic Std Book"/>
                <w:i/>
                <w:lang w:eastAsia="zh-CN"/>
              </w:rPr>
              <w:t xml:space="preserve"> et al</w:t>
            </w:r>
            <w:r>
              <w:rPr>
                <w:rFonts w:ascii="Book Antiqua" w:hAnsi="Book Antiqua"/>
                <w:color w:val="000000"/>
                <w:vertAlign w:val="superscript"/>
                <w:lang w:val="en-US"/>
              </w:rPr>
              <w:t>[121]</w:t>
            </w:r>
            <w:r>
              <w:rPr>
                <w:rFonts w:ascii="Book Antiqua" w:hAnsi="Book Antiqua" w:cs="ITC Franklin Gothic Std Book"/>
                <w:color w:val="000000"/>
                <w:lang w:val="en-US"/>
              </w:rPr>
              <w:t>, 2005</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16</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73</w:t>
            </w:r>
            <w:r>
              <w:rPr>
                <w:rFonts w:ascii="Book Antiqua" w:hAnsi="Book Antiqua"/>
                <w:color w:val="000000"/>
                <w:lang w:val="en-US" w:eastAsia="zh-CN"/>
              </w:rPr>
              <w:t>)</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1</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9</w:t>
            </w:r>
            <w:r>
              <w:rPr>
                <w:rFonts w:ascii="Book Antiqua" w:hAnsi="Book Antiqua"/>
                <w:color w:val="000000"/>
                <w:lang w:val="en-US" w:eastAsia="zh-CN"/>
              </w:rPr>
              <w:t>)</w:t>
            </w:r>
          </w:p>
        </w:tc>
        <w:tc>
          <w:tcPr>
            <w:tcW w:w="1676" w:type="dxa"/>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(33</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100</w:t>
            </w:r>
            <w:r>
              <w:rPr>
                <w:rFonts w:ascii="Book Antiqua" w:hAnsi="Book Antiqua"/>
                <w:color w:val="000000"/>
                <w:lang w:val="en-US" w:eastAsia="zh-CN"/>
              </w:rPr>
              <w:t>)</w:t>
            </w:r>
          </w:p>
        </w:tc>
      </w:tr>
      <w:tr w:rsidR="00563257" w:rsidRPr="00D868D8" w:rsidTr="00064A7A">
        <w:trPr>
          <w:trHeight w:val="353"/>
        </w:trPr>
        <w:tc>
          <w:tcPr>
            <w:tcW w:w="0" w:type="auto"/>
          </w:tcPr>
          <w:p w:rsidR="00563257" w:rsidRPr="00D868D8" w:rsidRDefault="00563257" w:rsidP="00064A7A">
            <w:pPr>
              <w:pStyle w:val="Pa18"/>
              <w:snapToGrid w:val="0"/>
              <w:spacing w:line="360" w:lineRule="auto"/>
              <w:rPr>
                <w:rFonts w:ascii="Book Antiqua" w:hAnsi="Book Antiqua" w:cs="ITC Franklin Gothic Std Book"/>
                <w:color w:val="000000"/>
                <w:lang w:val="en-US"/>
              </w:rPr>
            </w:pPr>
            <w:r>
              <w:rPr>
                <w:rFonts w:ascii="Book Antiqua" w:hAnsi="Book Antiqua" w:cs="ITC Franklin Gothic Std Book"/>
                <w:iCs/>
                <w:color w:val="000000"/>
                <w:lang w:val="en-US"/>
              </w:rPr>
              <w:t>APC</w:t>
            </w:r>
            <w:r>
              <w:rPr>
                <w:rFonts w:ascii="Book Antiqua" w:hAnsi="Book Antiqua" w:cs="ITC Franklin Gothic Std Book"/>
                <w:color w:val="000000"/>
                <w:lang w:val="en-US"/>
              </w:rPr>
              <w:t xml:space="preserve">, </w:t>
            </w:r>
            <w:r>
              <w:rPr>
                <w:rFonts w:ascii="Book Antiqua" w:hAnsi="Book Antiqua" w:cs="ITC Franklin Gothic Std Book"/>
                <w:iCs/>
                <w:color w:val="000000"/>
                <w:lang w:val="en-US"/>
              </w:rPr>
              <w:t>MLH1</w:t>
            </w:r>
            <w:r>
              <w:rPr>
                <w:rFonts w:ascii="Book Antiqua" w:hAnsi="Book Antiqua" w:cs="ITC Franklin Gothic Std Book"/>
                <w:color w:val="000000"/>
                <w:lang w:val="en-US"/>
              </w:rPr>
              <w:t xml:space="preserve">, </w:t>
            </w:r>
            <w:r>
              <w:rPr>
                <w:rFonts w:ascii="Book Antiqua" w:hAnsi="Book Antiqua" w:cs="ITC Franklin Gothic Std Book"/>
                <w:iCs/>
                <w:color w:val="000000"/>
                <w:lang w:val="en-US"/>
              </w:rPr>
              <w:t>HLTF</w:t>
            </w:r>
          </w:p>
        </w:tc>
        <w:tc>
          <w:tcPr>
            <w:tcW w:w="0" w:type="auto"/>
          </w:tcPr>
          <w:p w:rsidR="00563257" w:rsidRPr="00D868D8" w:rsidRDefault="00563257" w:rsidP="00064A7A">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Leung</w:t>
            </w:r>
            <w:r>
              <w:rPr>
                <w:rFonts w:ascii="Book Antiqua" w:hAnsi="Book Antiqua" w:cs="ITC Franklin Gothic Std Book"/>
                <w:sz w:val="24"/>
                <w:szCs w:val="24"/>
                <w:lang w:eastAsia="zh-CN"/>
              </w:rPr>
              <w:t xml:space="preserve"> </w:t>
            </w:r>
            <w:r>
              <w:rPr>
                <w:rFonts w:ascii="Book Antiqua" w:hAnsi="Book Antiqua" w:cs="ITC Franklin Gothic Std Book"/>
                <w:i/>
                <w:sz w:val="24"/>
                <w:szCs w:val="24"/>
                <w:lang w:eastAsia="zh-CN"/>
              </w:rPr>
              <w:t xml:space="preserve"> et al</w:t>
            </w:r>
            <w:r>
              <w:rPr>
                <w:rFonts w:ascii="Book Antiqua" w:hAnsi="Book Antiqua"/>
                <w:sz w:val="24"/>
                <w:szCs w:val="24"/>
                <w:vertAlign w:val="superscript"/>
              </w:rPr>
              <w:t>[186]</w:t>
            </w:r>
            <w:r>
              <w:rPr>
                <w:rFonts w:ascii="Book Antiqua" w:hAnsi="Book Antiqua" w:cs="ITC Franklin Gothic Std Book"/>
                <w:sz w:val="24"/>
                <w:szCs w:val="24"/>
              </w:rPr>
              <w:t>, 2005</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3-28</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6-57</w:t>
            </w:r>
            <w:r>
              <w:rPr>
                <w:rFonts w:ascii="Book Antiqua" w:hAnsi="Book Antiqua"/>
                <w:color w:val="000000"/>
                <w:lang w:val="en-US" w:eastAsia="zh-CN"/>
              </w:rPr>
              <w:t>)</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t>
            </w:r>
          </w:p>
        </w:tc>
        <w:tc>
          <w:tcPr>
            <w:tcW w:w="1676" w:type="dxa"/>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37-41</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90-100</w:t>
            </w:r>
            <w:r>
              <w:rPr>
                <w:rFonts w:ascii="Book Antiqua" w:hAnsi="Book Antiqua"/>
                <w:color w:val="000000"/>
                <w:lang w:val="en-US" w:eastAsia="zh-CN"/>
              </w:rPr>
              <w:t>)</w:t>
            </w:r>
          </w:p>
        </w:tc>
      </w:tr>
      <w:tr w:rsidR="00563257" w:rsidRPr="00D868D8" w:rsidTr="00064A7A">
        <w:tc>
          <w:tcPr>
            <w:tcW w:w="0" w:type="auto"/>
            <w:vMerge w:val="restart"/>
          </w:tcPr>
          <w:p w:rsidR="00563257" w:rsidRPr="00D868D8" w:rsidRDefault="00563257" w:rsidP="00064A7A">
            <w:pPr>
              <w:pStyle w:val="Pa18"/>
              <w:snapToGrid w:val="0"/>
              <w:spacing w:line="360" w:lineRule="auto"/>
              <w:rPr>
                <w:rFonts w:ascii="Book Antiqua" w:hAnsi="Book Antiqua" w:cs="ITC Franklin Gothic Std Book"/>
                <w:color w:val="000000"/>
                <w:lang w:val="en-US"/>
              </w:rPr>
            </w:pPr>
            <w:r>
              <w:rPr>
                <w:rFonts w:ascii="Book Antiqua" w:hAnsi="Book Antiqua" w:cs="ITC Franklin Gothic Std Book"/>
                <w:iCs/>
                <w:color w:val="000000"/>
                <w:lang w:val="en-US"/>
              </w:rPr>
              <w:t>Meth Septin 9</w:t>
            </w:r>
          </w:p>
          <w:p w:rsidR="00563257" w:rsidRPr="00D868D8" w:rsidRDefault="00563257" w:rsidP="00064A7A">
            <w:pPr>
              <w:pStyle w:val="Pa18"/>
              <w:snapToGrid w:val="0"/>
              <w:spacing w:line="360" w:lineRule="auto"/>
              <w:rPr>
                <w:rFonts w:ascii="Book Antiqua" w:hAnsi="Book Antiqua" w:cs="ITC Franklin Gothic Std Book"/>
                <w:iCs/>
                <w:color w:val="000000"/>
                <w:lang w:val="en-US"/>
              </w:rPr>
            </w:pP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Lofton-Day</w:t>
            </w:r>
            <w:r>
              <w:rPr>
                <w:rFonts w:ascii="Book Antiqua" w:hAnsi="Book Antiqua" w:cs="ITC Franklin Gothic Std Book"/>
                <w:i/>
                <w:lang w:eastAsia="zh-CN"/>
              </w:rPr>
              <w:t xml:space="preserve"> et al</w:t>
            </w:r>
            <w:r>
              <w:rPr>
                <w:rFonts w:ascii="Book Antiqua" w:hAnsi="Book Antiqua"/>
                <w:color w:val="000000"/>
                <w:vertAlign w:val="superscript"/>
                <w:lang w:val="en-US"/>
              </w:rPr>
              <w:t>[134]</w:t>
            </w:r>
            <w:r>
              <w:rPr>
                <w:rFonts w:ascii="Book Antiqua" w:hAnsi="Book Antiqua" w:cs="ITC Franklin Gothic Std Book"/>
                <w:color w:val="000000"/>
                <w:lang w:val="en-US"/>
              </w:rPr>
              <w:t>, 2008</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 xml:space="preserve">  92</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69</w:t>
            </w:r>
            <w:r>
              <w:rPr>
                <w:rFonts w:ascii="Book Antiqua" w:hAnsi="Book Antiqua"/>
                <w:color w:val="000000"/>
                <w:lang w:val="en-US" w:eastAsia="zh-CN"/>
              </w:rPr>
              <w:t>)</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t>
            </w:r>
          </w:p>
        </w:tc>
        <w:tc>
          <w:tcPr>
            <w:tcW w:w="1676" w:type="dxa"/>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154</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86</w:t>
            </w:r>
            <w:r>
              <w:rPr>
                <w:rFonts w:ascii="Book Antiqua" w:hAnsi="Book Antiqua"/>
                <w:color w:val="000000"/>
                <w:lang w:val="en-US" w:eastAsia="zh-CN"/>
              </w:rPr>
              <w:t>)</w:t>
            </w:r>
          </w:p>
        </w:tc>
      </w:tr>
      <w:tr w:rsidR="00563257" w:rsidRPr="00D868D8" w:rsidTr="00064A7A">
        <w:tc>
          <w:tcPr>
            <w:tcW w:w="0" w:type="auto"/>
            <w:vMerge/>
          </w:tcPr>
          <w:p w:rsidR="00563257" w:rsidRPr="00D868D8" w:rsidRDefault="00563257" w:rsidP="00064A7A">
            <w:pPr>
              <w:pStyle w:val="Pa18"/>
              <w:snapToGrid w:val="0"/>
              <w:spacing w:line="360" w:lineRule="auto"/>
              <w:rPr>
                <w:rFonts w:ascii="Book Antiqua" w:hAnsi="Book Antiqua" w:cs="ITC Franklin Gothic Std Book"/>
                <w:color w:val="000000"/>
                <w:lang w:val="en-US"/>
              </w:rPr>
            </w:pPr>
          </w:p>
        </w:tc>
        <w:tc>
          <w:tcPr>
            <w:tcW w:w="0" w:type="auto"/>
          </w:tcPr>
          <w:p w:rsidR="00563257" w:rsidRPr="00D868D8" w:rsidRDefault="00563257" w:rsidP="00064A7A">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Grutzmann</w:t>
            </w:r>
            <w:r>
              <w:rPr>
                <w:rFonts w:ascii="Book Antiqua" w:hAnsi="Book Antiqua" w:cs="ITC Franklin Gothic Std Book"/>
                <w:i/>
                <w:sz w:val="24"/>
                <w:szCs w:val="24"/>
                <w:lang w:eastAsia="zh-CN"/>
              </w:rPr>
              <w:t xml:space="preserve"> et al</w:t>
            </w:r>
            <w:r>
              <w:rPr>
                <w:rFonts w:ascii="Book Antiqua" w:hAnsi="Book Antiqua"/>
                <w:sz w:val="24"/>
                <w:szCs w:val="24"/>
                <w:vertAlign w:val="superscript"/>
              </w:rPr>
              <w:t>[133]</w:t>
            </w:r>
            <w:r>
              <w:rPr>
                <w:rFonts w:ascii="Book Antiqua" w:hAnsi="Book Antiqua" w:cs="ITC Franklin Gothic Std Book"/>
                <w:sz w:val="24"/>
                <w:szCs w:val="24"/>
              </w:rPr>
              <w:t>, 2008</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73</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58</w:t>
            </w:r>
            <w:r>
              <w:rPr>
                <w:rFonts w:ascii="Book Antiqua" w:hAnsi="Book Antiqua"/>
                <w:color w:val="000000"/>
                <w:lang w:val="en-US" w:eastAsia="zh-CN"/>
              </w:rPr>
              <w:t>)</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3</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18</w:t>
            </w:r>
            <w:r>
              <w:rPr>
                <w:rFonts w:ascii="Book Antiqua" w:hAnsi="Book Antiqua"/>
                <w:color w:val="000000"/>
                <w:lang w:val="en-US" w:eastAsia="zh-CN"/>
              </w:rPr>
              <w:t>)</w:t>
            </w:r>
          </w:p>
        </w:tc>
        <w:tc>
          <w:tcPr>
            <w:tcW w:w="1676" w:type="dxa"/>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165</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90</w:t>
            </w:r>
            <w:r>
              <w:rPr>
                <w:rFonts w:ascii="Book Antiqua" w:hAnsi="Book Antiqua"/>
                <w:color w:val="000000"/>
                <w:lang w:val="en-US" w:eastAsia="zh-CN"/>
              </w:rPr>
              <w:t>)</w:t>
            </w:r>
          </w:p>
        </w:tc>
      </w:tr>
      <w:tr w:rsidR="00563257" w:rsidRPr="00D868D8" w:rsidTr="00064A7A">
        <w:tc>
          <w:tcPr>
            <w:tcW w:w="0" w:type="auto"/>
            <w:vMerge/>
          </w:tcPr>
          <w:p w:rsidR="00563257" w:rsidRPr="00D868D8" w:rsidRDefault="00563257" w:rsidP="00064A7A">
            <w:pPr>
              <w:pStyle w:val="Pa18"/>
              <w:snapToGrid w:val="0"/>
              <w:spacing w:line="360" w:lineRule="auto"/>
              <w:rPr>
                <w:rFonts w:ascii="Book Antiqua" w:hAnsi="Book Antiqua" w:cs="ITC Franklin Gothic Std Book"/>
                <w:color w:val="000000"/>
                <w:lang w:val="en-US"/>
              </w:rPr>
            </w:pP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De Vos</w:t>
            </w:r>
            <w:r>
              <w:rPr>
                <w:rFonts w:ascii="Book Antiqua" w:hAnsi="Book Antiqua" w:cs="ITC Franklin Gothic Std Book"/>
                <w:i/>
                <w:lang w:eastAsia="zh-CN"/>
              </w:rPr>
              <w:t xml:space="preserve"> et al</w:t>
            </w:r>
            <w:r>
              <w:rPr>
                <w:rFonts w:ascii="Book Antiqua" w:hAnsi="Book Antiqua"/>
                <w:color w:val="000000"/>
                <w:vertAlign w:val="superscript"/>
                <w:lang w:val="en-US"/>
              </w:rPr>
              <w:t>[131]</w:t>
            </w:r>
            <w:r>
              <w:rPr>
                <w:rFonts w:ascii="Book Antiqua" w:hAnsi="Book Antiqua" w:cs="ITC Franklin Gothic Std Book"/>
                <w:color w:val="000000"/>
                <w:lang w:val="en-US"/>
              </w:rPr>
              <w:t>, 2009</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62</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69</w:t>
            </w:r>
            <w:r>
              <w:rPr>
                <w:rFonts w:ascii="Book Antiqua" w:hAnsi="Book Antiqua"/>
                <w:color w:val="000000"/>
                <w:lang w:val="en-US" w:eastAsia="zh-CN"/>
              </w:rPr>
              <w:t>)</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t>
            </w:r>
          </w:p>
        </w:tc>
        <w:tc>
          <w:tcPr>
            <w:tcW w:w="1676" w:type="dxa"/>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132</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89</w:t>
            </w:r>
            <w:r>
              <w:rPr>
                <w:rFonts w:ascii="Book Antiqua" w:hAnsi="Book Antiqua"/>
                <w:color w:val="000000"/>
                <w:lang w:val="en-US" w:eastAsia="zh-CN"/>
              </w:rPr>
              <w:t>)</w:t>
            </w:r>
          </w:p>
        </w:tc>
      </w:tr>
      <w:tr w:rsidR="00563257" w:rsidRPr="00D868D8" w:rsidTr="00064A7A">
        <w:tc>
          <w:tcPr>
            <w:tcW w:w="0" w:type="auto"/>
            <w:vMerge/>
          </w:tcPr>
          <w:p w:rsidR="00563257" w:rsidRPr="00D868D8" w:rsidRDefault="00563257" w:rsidP="00064A7A">
            <w:pPr>
              <w:pStyle w:val="Pa18"/>
              <w:snapToGrid w:val="0"/>
              <w:spacing w:line="360" w:lineRule="auto"/>
              <w:rPr>
                <w:rFonts w:ascii="Book Antiqua" w:hAnsi="Book Antiqua" w:cs="ITC Franklin Gothic Std Book"/>
                <w:iCs/>
                <w:color w:val="000000"/>
                <w:lang w:val="en-US"/>
              </w:rPr>
            </w:pPr>
          </w:p>
        </w:tc>
        <w:tc>
          <w:tcPr>
            <w:tcW w:w="0" w:type="auto"/>
          </w:tcPr>
          <w:p w:rsidR="00563257" w:rsidRPr="00D868D8" w:rsidRDefault="00563257" w:rsidP="00064A7A">
            <w:pPr>
              <w:snapToGrid w:val="0"/>
              <w:spacing w:line="360" w:lineRule="auto"/>
              <w:jc w:val="center"/>
              <w:rPr>
                <w:rFonts w:ascii="Book Antiqua" w:hAnsi="Book Antiqua"/>
                <w:sz w:val="24"/>
                <w:szCs w:val="24"/>
              </w:rPr>
            </w:pPr>
            <w:r>
              <w:rPr>
                <w:rFonts w:ascii="Book Antiqua" w:hAnsi="Book Antiqua"/>
                <w:sz w:val="24"/>
                <w:szCs w:val="24"/>
              </w:rPr>
              <w:t>Toth</w:t>
            </w:r>
            <w:r>
              <w:rPr>
                <w:rFonts w:ascii="Book Antiqua" w:hAnsi="Book Antiqua" w:cs="ITC Franklin Gothic Std Book"/>
                <w:i/>
                <w:sz w:val="24"/>
                <w:szCs w:val="24"/>
                <w:lang w:eastAsia="zh-CN"/>
              </w:rPr>
              <w:t xml:space="preserve"> et al</w:t>
            </w:r>
            <w:r>
              <w:rPr>
                <w:rFonts w:ascii="Book Antiqua" w:hAnsi="Book Antiqua"/>
                <w:sz w:val="24"/>
                <w:szCs w:val="24"/>
                <w:vertAlign w:val="superscript"/>
              </w:rPr>
              <w:t>[187]</w:t>
            </w:r>
            <w:r>
              <w:rPr>
                <w:rFonts w:ascii="Book Antiqua" w:hAnsi="Book Antiqua"/>
                <w:sz w:val="24"/>
                <w:szCs w:val="24"/>
              </w:rPr>
              <w:t>, 2012</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88</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96</w:t>
            </w:r>
            <w:r>
              <w:rPr>
                <w:rFonts w:ascii="Book Antiqua" w:hAnsi="Book Antiqua"/>
                <w:color w:val="000000"/>
                <w:lang w:val="en-US" w:eastAsia="zh-CN"/>
              </w:rPr>
              <w:t>)</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t>
            </w:r>
          </w:p>
        </w:tc>
        <w:tc>
          <w:tcPr>
            <w:tcW w:w="1676" w:type="dxa"/>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78</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85</w:t>
            </w:r>
            <w:r>
              <w:rPr>
                <w:rFonts w:ascii="Book Antiqua" w:hAnsi="Book Antiqua"/>
                <w:color w:val="000000"/>
                <w:lang w:val="en-US" w:eastAsia="zh-CN"/>
              </w:rPr>
              <w:t>)</w:t>
            </w:r>
          </w:p>
        </w:tc>
      </w:tr>
      <w:tr w:rsidR="00563257" w:rsidRPr="00D868D8" w:rsidTr="00064A7A">
        <w:tc>
          <w:tcPr>
            <w:tcW w:w="0" w:type="auto"/>
          </w:tcPr>
          <w:p w:rsidR="00563257" w:rsidRPr="00D868D8" w:rsidRDefault="00563257" w:rsidP="00064A7A">
            <w:pPr>
              <w:pStyle w:val="Pa18"/>
              <w:snapToGrid w:val="0"/>
              <w:spacing w:line="360" w:lineRule="auto"/>
              <w:rPr>
                <w:rFonts w:ascii="Book Antiqua" w:hAnsi="Book Antiqua" w:cs="ITC Franklin Gothic Std Book"/>
                <w:color w:val="000000"/>
                <w:lang w:val="en-US"/>
              </w:rPr>
            </w:pPr>
            <w:r>
              <w:rPr>
                <w:rFonts w:ascii="Book Antiqua" w:hAnsi="Book Antiqua" w:cs="ITC Franklin Gothic Std Book"/>
                <w:iCs/>
                <w:color w:val="000000"/>
                <w:lang w:val="en-US"/>
              </w:rPr>
              <w:t>TMEF2</w:t>
            </w:r>
            <w:r>
              <w:rPr>
                <w:rFonts w:ascii="Book Antiqua" w:hAnsi="Book Antiqua" w:cs="ITC Franklin Gothic Std Book"/>
                <w:color w:val="000000"/>
                <w:lang w:val="en-US"/>
              </w:rPr>
              <w:t xml:space="preserve">, </w:t>
            </w:r>
            <w:r>
              <w:rPr>
                <w:rFonts w:ascii="Book Antiqua" w:hAnsi="Book Antiqua" w:cs="ITC Franklin Gothic Std Book"/>
                <w:iCs/>
                <w:color w:val="000000"/>
                <w:lang w:val="en-US"/>
              </w:rPr>
              <w:t>NGFR</w:t>
            </w:r>
            <w:r>
              <w:rPr>
                <w:rFonts w:ascii="Book Antiqua" w:hAnsi="Book Antiqua" w:cs="ITC Franklin Gothic Std Book"/>
                <w:color w:val="000000"/>
                <w:lang w:val="en-US"/>
              </w:rPr>
              <w:t xml:space="preserve">, </w:t>
            </w:r>
            <w:r>
              <w:rPr>
                <w:rFonts w:ascii="Book Antiqua" w:hAnsi="Book Antiqua" w:cs="ITC Franklin Gothic Std Book"/>
                <w:iCs/>
                <w:color w:val="000000"/>
                <w:lang w:val="en-US"/>
              </w:rPr>
              <w:t>SEPT9</w:t>
            </w:r>
          </w:p>
        </w:tc>
        <w:tc>
          <w:tcPr>
            <w:tcW w:w="0" w:type="auto"/>
          </w:tcPr>
          <w:p w:rsidR="00563257" w:rsidRPr="00D868D8" w:rsidRDefault="00563257" w:rsidP="00064A7A">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Lofton-Day</w:t>
            </w:r>
            <w:r>
              <w:rPr>
                <w:rFonts w:ascii="Book Antiqua" w:hAnsi="Book Antiqua" w:cs="ITC Franklin Gothic Std Book"/>
                <w:i/>
                <w:sz w:val="24"/>
                <w:szCs w:val="24"/>
                <w:lang w:eastAsia="zh-CN"/>
              </w:rPr>
              <w:t xml:space="preserve"> et al</w:t>
            </w:r>
            <w:r>
              <w:rPr>
                <w:rFonts w:ascii="Book Antiqua" w:hAnsi="Book Antiqua"/>
                <w:sz w:val="24"/>
                <w:szCs w:val="24"/>
                <w:vertAlign w:val="superscript"/>
              </w:rPr>
              <w:t>[134]</w:t>
            </w:r>
            <w:r>
              <w:rPr>
                <w:rFonts w:ascii="Book Antiqua" w:hAnsi="Book Antiqua" w:cs="ITC Franklin Gothic Std Book"/>
                <w:sz w:val="24"/>
                <w:szCs w:val="24"/>
              </w:rPr>
              <w:t>, 2008</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40-69</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30-52</w:t>
            </w:r>
            <w:r>
              <w:rPr>
                <w:rFonts w:ascii="Book Antiqua" w:hAnsi="Book Antiqua"/>
                <w:color w:val="000000"/>
                <w:lang w:val="en-US" w:eastAsia="zh-CN"/>
              </w:rPr>
              <w:t>)</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t>
            </w:r>
          </w:p>
        </w:tc>
        <w:tc>
          <w:tcPr>
            <w:tcW w:w="1676" w:type="dxa"/>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170</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95</w:t>
            </w:r>
            <w:r>
              <w:rPr>
                <w:rFonts w:ascii="Book Antiqua" w:hAnsi="Book Antiqua"/>
                <w:color w:val="000000"/>
                <w:lang w:val="en-US" w:eastAsia="zh-CN"/>
              </w:rPr>
              <w:t>)</w:t>
            </w:r>
          </w:p>
        </w:tc>
      </w:tr>
      <w:tr w:rsidR="00563257" w:rsidRPr="00D868D8" w:rsidTr="00064A7A">
        <w:tc>
          <w:tcPr>
            <w:tcW w:w="0" w:type="auto"/>
          </w:tcPr>
          <w:p w:rsidR="00563257" w:rsidRPr="00D868D8" w:rsidRDefault="00563257" w:rsidP="00064A7A">
            <w:pPr>
              <w:pStyle w:val="Pa18"/>
              <w:snapToGrid w:val="0"/>
              <w:spacing w:line="360" w:lineRule="auto"/>
              <w:rPr>
                <w:rFonts w:ascii="Book Antiqua" w:hAnsi="Book Antiqua" w:cs="ITC Franklin Gothic Std Book"/>
                <w:color w:val="000000"/>
                <w:lang w:val="en-US"/>
              </w:rPr>
            </w:pPr>
            <w:r>
              <w:rPr>
                <w:rFonts w:ascii="Book Antiqua" w:hAnsi="Book Antiqua" w:cs="ITC Franklin Gothic Std Book"/>
                <w:color w:val="000000"/>
                <w:lang w:val="en-US"/>
              </w:rPr>
              <w:t>Meth on 10 genes</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Lee</w:t>
            </w:r>
            <w:r>
              <w:rPr>
                <w:rFonts w:ascii="Book Antiqua" w:hAnsi="Book Antiqua" w:cs="ITC Franklin Gothic Std Book"/>
                <w:i/>
                <w:lang w:eastAsia="zh-CN"/>
              </w:rPr>
              <w:t xml:space="preserve"> et al</w:t>
            </w:r>
            <w:r>
              <w:rPr>
                <w:rFonts w:ascii="Book Antiqua" w:hAnsi="Book Antiqua"/>
                <w:color w:val="000000"/>
                <w:vertAlign w:val="superscript"/>
                <w:lang w:val="en-US"/>
              </w:rPr>
              <w:t>[188]</w:t>
            </w:r>
            <w:r>
              <w:rPr>
                <w:rFonts w:ascii="Book Antiqua" w:hAnsi="Book Antiqua" w:cs="ITC Franklin Gothic Std Book"/>
                <w:color w:val="000000"/>
                <w:lang w:val="en-US"/>
              </w:rPr>
              <w:t>, 2009</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210</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87</w:t>
            </w:r>
            <w:r>
              <w:rPr>
                <w:rFonts w:ascii="Book Antiqua" w:hAnsi="Book Antiqua"/>
                <w:color w:val="000000"/>
                <w:lang w:val="en-US" w:eastAsia="zh-CN"/>
              </w:rPr>
              <w:t>)</w:t>
            </w:r>
          </w:p>
        </w:tc>
        <w:tc>
          <w:tcPr>
            <w:tcW w:w="0" w:type="auto"/>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48</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75</w:t>
            </w:r>
            <w:r>
              <w:rPr>
                <w:rFonts w:ascii="Book Antiqua" w:hAnsi="Book Antiqua"/>
                <w:color w:val="000000"/>
                <w:lang w:val="en-US" w:eastAsia="zh-CN"/>
              </w:rPr>
              <w:t>)</w:t>
            </w:r>
          </w:p>
        </w:tc>
        <w:tc>
          <w:tcPr>
            <w:tcW w:w="1676" w:type="dxa"/>
          </w:tcPr>
          <w:p w:rsidR="00563257" w:rsidRPr="00D868D8" w:rsidRDefault="00563257" w:rsidP="00064A7A">
            <w:pPr>
              <w:snapToGrid w:val="0"/>
              <w:spacing w:line="360" w:lineRule="auto"/>
              <w:jc w:val="center"/>
              <w:rPr>
                <w:rFonts w:ascii="Book Antiqua" w:hAnsi="Book Antiqua" w:cs="ITC Franklin Gothic Std Book"/>
                <w:sz w:val="24"/>
                <w:szCs w:val="24"/>
              </w:rPr>
            </w:pPr>
            <w:r>
              <w:rPr>
                <w:rFonts w:ascii="Book Antiqua" w:hAnsi="Book Antiqua" w:cs="ITC Franklin Gothic Std Book"/>
                <w:sz w:val="24"/>
                <w:szCs w:val="24"/>
              </w:rPr>
              <w:t>254</w:t>
            </w:r>
            <w:r>
              <w:rPr>
                <w:rFonts w:ascii="Book Antiqua" w:hAnsi="Book Antiqua" w:cs="ITC Franklin Gothic Std Book"/>
                <w:sz w:val="24"/>
                <w:szCs w:val="24"/>
                <w:lang w:eastAsia="zh-CN"/>
              </w:rPr>
              <w:t xml:space="preserve"> </w:t>
            </w:r>
            <w:r>
              <w:rPr>
                <w:rFonts w:ascii="Book Antiqua" w:hAnsi="Book Antiqua"/>
                <w:sz w:val="24"/>
                <w:szCs w:val="24"/>
                <w:lang w:eastAsia="zh-CN"/>
              </w:rPr>
              <w:t>(</w:t>
            </w:r>
            <w:r>
              <w:rPr>
                <w:rFonts w:ascii="Book Antiqua" w:hAnsi="Book Antiqua" w:cs="ITC Franklin Gothic Std Book"/>
                <w:sz w:val="24"/>
                <w:szCs w:val="24"/>
              </w:rPr>
              <w:t>92</w:t>
            </w:r>
            <w:r>
              <w:rPr>
                <w:rFonts w:ascii="Book Antiqua" w:hAnsi="Book Antiqua"/>
                <w:sz w:val="24"/>
                <w:szCs w:val="24"/>
                <w:lang w:eastAsia="zh-CN"/>
              </w:rPr>
              <w:t>)</w:t>
            </w:r>
          </w:p>
        </w:tc>
      </w:tr>
      <w:tr w:rsidR="00563257" w:rsidRPr="00D868D8" w:rsidTr="00064A7A">
        <w:tc>
          <w:tcPr>
            <w:tcW w:w="0" w:type="auto"/>
            <w:tcBorders>
              <w:bottom w:val="single" w:sz="4" w:space="0" w:color="auto"/>
            </w:tcBorders>
          </w:tcPr>
          <w:p w:rsidR="00563257" w:rsidRPr="00D868D8" w:rsidRDefault="00563257" w:rsidP="00064A7A">
            <w:pPr>
              <w:pStyle w:val="Pa18"/>
              <w:snapToGrid w:val="0"/>
              <w:spacing w:line="360" w:lineRule="auto"/>
              <w:rPr>
                <w:rFonts w:ascii="Book Antiqua" w:hAnsi="Book Antiqua" w:cs="ITC Franklin Gothic Std Book"/>
                <w:iCs/>
                <w:color w:val="000000"/>
                <w:lang w:val="en-US"/>
              </w:rPr>
            </w:pPr>
            <w:r>
              <w:rPr>
                <w:rFonts w:ascii="Book Antiqua" w:hAnsi="Book Antiqua" w:cs="ITC Franklin Gothic Std Book"/>
                <w:iCs/>
                <w:color w:val="000000"/>
                <w:lang w:val="en-US"/>
              </w:rPr>
              <w:t>Meth Vimentin</w:t>
            </w:r>
          </w:p>
        </w:tc>
        <w:tc>
          <w:tcPr>
            <w:tcW w:w="0" w:type="auto"/>
            <w:tcBorders>
              <w:bottom w:val="single" w:sz="4" w:space="0" w:color="auto"/>
            </w:tcBorders>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Li</w:t>
            </w:r>
            <w:r>
              <w:rPr>
                <w:rFonts w:ascii="Book Antiqua" w:hAnsi="Book Antiqua" w:cs="ITC Franklin Gothic Std Book"/>
                <w:i/>
                <w:lang w:eastAsia="zh-CN"/>
              </w:rPr>
              <w:t xml:space="preserve"> et al</w:t>
            </w:r>
            <w:r>
              <w:rPr>
                <w:rFonts w:ascii="Book Antiqua" w:hAnsi="Book Antiqua"/>
                <w:color w:val="000000"/>
                <w:vertAlign w:val="superscript"/>
                <w:lang w:val="en-US"/>
              </w:rPr>
              <w:t>[168]</w:t>
            </w:r>
            <w:r>
              <w:rPr>
                <w:rFonts w:ascii="Book Antiqua" w:hAnsi="Book Antiqua" w:cs="ITC Franklin Gothic Std Book"/>
                <w:color w:val="000000"/>
                <w:lang w:val="en-US"/>
              </w:rPr>
              <w:t>, 2009</w:t>
            </w:r>
          </w:p>
        </w:tc>
        <w:tc>
          <w:tcPr>
            <w:tcW w:w="0" w:type="auto"/>
            <w:tcBorders>
              <w:bottom w:val="single" w:sz="4" w:space="0" w:color="auto"/>
            </w:tcBorders>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48</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59</w:t>
            </w:r>
            <w:r>
              <w:rPr>
                <w:rFonts w:ascii="Book Antiqua" w:hAnsi="Book Antiqua"/>
                <w:color w:val="000000"/>
                <w:lang w:val="en-US" w:eastAsia="zh-CN"/>
              </w:rPr>
              <w:t>)</w:t>
            </w:r>
          </w:p>
        </w:tc>
        <w:tc>
          <w:tcPr>
            <w:tcW w:w="0" w:type="auto"/>
            <w:tcBorders>
              <w:bottom w:val="single" w:sz="4" w:space="0" w:color="auto"/>
            </w:tcBorders>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w:t>
            </w:r>
          </w:p>
        </w:tc>
        <w:tc>
          <w:tcPr>
            <w:tcW w:w="1676" w:type="dxa"/>
            <w:tcBorders>
              <w:bottom w:val="single" w:sz="4" w:space="0" w:color="auto"/>
            </w:tcBorders>
          </w:tcPr>
          <w:p w:rsidR="00563257" w:rsidRPr="00D868D8" w:rsidRDefault="00563257" w:rsidP="00064A7A">
            <w:pPr>
              <w:pStyle w:val="Pa18"/>
              <w:snapToGrid w:val="0"/>
              <w:spacing w:line="360" w:lineRule="auto"/>
              <w:jc w:val="center"/>
              <w:rPr>
                <w:rFonts w:ascii="Book Antiqua" w:hAnsi="Book Antiqua" w:cs="ITC Franklin Gothic Std Book"/>
                <w:color w:val="000000"/>
                <w:lang w:val="en-US"/>
              </w:rPr>
            </w:pPr>
            <w:r>
              <w:rPr>
                <w:rFonts w:ascii="Book Antiqua" w:hAnsi="Book Antiqua" w:cs="ITC Franklin Gothic Std Book"/>
                <w:color w:val="000000"/>
                <w:lang w:val="en-US"/>
              </w:rPr>
              <w:t>102</w:t>
            </w:r>
            <w:r>
              <w:rPr>
                <w:rFonts w:ascii="Book Antiqua" w:hAnsi="Book Antiqua" w:cs="ITC Franklin Gothic Std Book"/>
                <w:color w:val="000000"/>
                <w:lang w:val="en-US" w:eastAsia="zh-CN"/>
              </w:rPr>
              <w:t xml:space="preserve"> </w:t>
            </w:r>
            <w:r>
              <w:rPr>
                <w:rFonts w:ascii="Book Antiqua" w:hAnsi="Book Antiqua"/>
                <w:color w:val="000000"/>
                <w:lang w:val="en-US" w:eastAsia="zh-CN"/>
              </w:rPr>
              <w:t>(</w:t>
            </w:r>
            <w:r>
              <w:rPr>
                <w:rFonts w:ascii="Book Antiqua" w:hAnsi="Book Antiqua" w:cs="ITC Franklin Gothic Std Book"/>
                <w:color w:val="000000"/>
                <w:lang w:val="en-US"/>
              </w:rPr>
              <w:t>93</w:t>
            </w:r>
            <w:r>
              <w:rPr>
                <w:rFonts w:ascii="Book Antiqua" w:hAnsi="Book Antiqua"/>
                <w:color w:val="000000"/>
                <w:lang w:val="en-US" w:eastAsia="zh-CN"/>
              </w:rPr>
              <w:t>)</w:t>
            </w:r>
          </w:p>
        </w:tc>
      </w:tr>
    </w:tbl>
    <w:p w:rsidR="00563257" w:rsidRPr="00D868D8" w:rsidRDefault="00563257">
      <w:pPr>
        <w:snapToGrid w:val="0"/>
        <w:spacing w:line="360" w:lineRule="auto"/>
        <w:rPr>
          <w:rFonts w:ascii="Book Antiqua" w:hAnsi="Book Antiqua"/>
          <w:b/>
          <w:sz w:val="24"/>
          <w:szCs w:val="24"/>
          <w:lang w:eastAsia="zh-CN"/>
        </w:rPr>
      </w:pPr>
    </w:p>
    <w:p w:rsidR="00563257" w:rsidRPr="00D868D8" w:rsidRDefault="00563257">
      <w:pPr>
        <w:snapToGrid w:val="0"/>
        <w:spacing w:line="360" w:lineRule="auto"/>
        <w:rPr>
          <w:rFonts w:ascii="Book Antiqua" w:hAnsi="Book Antiqua"/>
          <w:b/>
          <w:sz w:val="24"/>
          <w:szCs w:val="24"/>
        </w:rPr>
      </w:pPr>
    </w:p>
    <w:p w:rsidR="00563257" w:rsidRPr="00D868D8" w:rsidRDefault="00563257">
      <w:pPr>
        <w:snapToGrid w:val="0"/>
        <w:spacing w:line="360" w:lineRule="auto"/>
        <w:rPr>
          <w:rFonts w:ascii="Book Antiqua" w:hAnsi="Book Antiqua"/>
          <w:b/>
          <w:sz w:val="24"/>
          <w:szCs w:val="24"/>
        </w:rPr>
      </w:pPr>
    </w:p>
    <w:p w:rsidR="00563257" w:rsidRPr="00D868D8" w:rsidRDefault="00563257">
      <w:pPr>
        <w:snapToGrid w:val="0"/>
        <w:spacing w:line="360" w:lineRule="auto"/>
        <w:rPr>
          <w:rFonts w:ascii="Book Antiqua" w:hAnsi="Book Antiqua"/>
          <w:b/>
          <w:sz w:val="24"/>
          <w:szCs w:val="24"/>
        </w:rPr>
      </w:pPr>
    </w:p>
    <w:p w:rsidR="00563257" w:rsidRPr="00D868D8" w:rsidRDefault="00563257">
      <w:pPr>
        <w:snapToGrid w:val="0"/>
        <w:spacing w:line="360" w:lineRule="auto"/>
        <w:rPr>
          <w:rFonts w:ascii="Book Antiqua" w:hAnsi="Book Antiqua"/>
          <w:b/>
          <w:sz w:val="24"/>
          <w:szCs w:val="24"/>
        </w:rPr>
      </w:pPr>
    </w:p>
    <w:p w:rsidR="00563257" w:rsidRPr="00D868D8" w:rsidRDefault="00563257">
      <w:pPr>
        <w:snapToGrid w:val="0"/>
        <w:spacing w:line="360" w:lineRule="auto"/>
        <w:rPr>
          <w:rFonts w:ascii="Book Antiqua" w:hAnsi="Book Antiqua"/>
          <w:b/>
          <w:sz w:val="24"/>
          <w:szCs w:val="24"/>
        </w:rPr>
      </w:pPr>
    </w:p>
    <w:p w:rsidR="00563257" w:rsidRPr="00D868D8" w:rsidRDefault="00563257">
      <w:pPr>
        <w:snapToGrid w:val="0"/>
        <w:spacing w:line="360" w:lineRule="auto"/>
        <w:rPr>
          <w:rFonts w:ascii="Book Antiqua" w:hAnsi="Book Antiqua"/>
          <w:b/>
          <w:sz w:val="24"/>
          <w:szCs w:val="24"/>
        </w:rPr>
      </w:pPr>
    </w:p>
    <w:p w:rsidR="00563257" w:rsidRPr="00D868D8" w:rsidRDefault="00563257">
      <w:pPr>
        <w:widowControl/>
        <w:suppressAutoHyphens w:val="0"/>
        <w:overflowPunct/>
        <w:autoSpaceDE/>
        <w:autoSpaceDN/>
        <w:adjustRightInd/>
        <w:snapToGrid w:val="0"/>
        <w:spacing w:line="360" w:lineRule="auto"/>
        <w:textAlignment w:val="auto"/>
        <w:rPr>
          <w:rFonts w:ascii="Book Antiqua" w:hAnsi="Book Antiqua"/>
          <w:b/>
          <w:sz w:val="24"/>
          <w:szCs w:val="24"/>
        </w:rPr>
      </w:pPr>
    </w:p>
    <w:p w:rsidR="00563257" w:rsidRPr="00D868D8" w:rsidRDefault="00563257">
      <w:pPr>
        <w:widowControl/>
        <w:suppressAutoHyphens w:val="0"/>
        <w:overflowPunct/>
        <w:autoSpaceDE/>
        <w:autoSpaceDN/>
        <w:adjustRightInd/>
        <w:snapToGrid w:val="0"/>
        <w:spacing w:line="360" w:lineRule="auto"/>
        <w:textAlignment w:val="auto"/>
        <w:rPr>
          <w:rFonts w:ascii="Book Antiqua" w:hAnsi="Book Antiqua"/>
          <w:b/>
          <w:sz w:val="24"/>
          <w:szCs w:val="24"/>
        </w:rPr>
      </w:pPr>
    </w:p>
    <w:p w:rsidR="00563257" w:rsidRPr="00D868D8" w:rsidRDefault="00563257">
      <w:pPr>
        <w:widowControl/>
        <w:suppressAutoHyphens w:val="0"/>
        <w:overflowPunct/>
        <w:autoSpaceDE/>
        <w:autoSpaceDN/>
        <w:adjustRightInd/>
        <w:snapToGrid w:val="0"/>
        <w:spacing w:line="360" w:lineRule="auto"/>
        <w:textAlignment w:val="auto"/>
        <w:rPr>
          <w:rFonts w:ascii="Book Antiqua" w:hAnsi="Book Antiqua"/>
          <w:b/>
          <w:sz w:val="24"/>
          <w:szCs w:val="24"/>
          <w:lang w:eastAsia="zh-CN"/>
        </w:rPr>
      </w:pPr>
    </w:p>
    <w:p w:rsidR="00563257" w:rsidRPr="00D868D8" w:rsidRDefault="00563257">
      <w:pPr>
        <w:widowControl/>
        <w:suppressAutoHyphens w:val="0"/>
        <w:overflowPunct/>
        <w:autoSpaceDE/>
        <w:autoSpaceDN/>
        <w:adjustRightInd/>
        <w:snapToGrid w:val="0"/>
        <w:spacing w:line="360" w:lineRule="auto"/>
        <w:textAlignment w:val="auto"/>
        <w:rPr>
          <w:rFonts w:ascii="Book Antiqua" w:hAnsi="Book Antiqua"/>
          <w:b/>
          <w:sz w:val="24"/>
          <w:szCs w:val="24"/>
          <w:lang w:eastAsia="zh-CN"/>
        </w:rPr>
      </w:pPr>
    </w:p>
    <w:p w:rsidR="00563257" w:rsidRPr="00D868D8" w:rsidRDefault="00563257">
      <w:pPr>
        <w:widowControl/>
        <w:suppressAutoHyphens w:val="0"/>
        <w:overflowPunct/>
        <w:autoSpaceDE/>
        <w:autoSpaceDN/>
        <w:adjustRightInd/>
        <w:snapToGrid w:val="0"/>
        <w:spacing w:line="360" w:lineRule="auto"/>
        <w:textAlignment w:val="auto"/>
        <w:rPr>
          <w:rFonts w:ascii="Book Antiqua" w:hAnsi="Book Antiqua"/>
          <w:b/>
          <w:sz w:val="24"/>
          <w:szCs w:val="24"/>
          <w:lang w:eastAsia="zh-CN"/>
        </w:rPr>
      </w:pPr>
    </w:p>
    <w:p w:rsidR="00563257" w:rsidRPr="00D868D8" w:rsidRDefault="00563257">
      <w:pPr>
        <w:widowControl/>
        <w:suppressAutoHyphens w:val="0"/>
        <w:overflowPunct/>
        <w:autoSpaceDE/>
        <w:autoSpaceDN/>
        <w:adjustRightInd/>
        <w:snapToGrid w:val="0"/>
        <w:spacing w:line="360" w:lineRule="auto"/>
        <w:textAlignment w:val="auto"/>
        <w:rPr>
          <w:rFonts w:ascii="Book Antiqua" w:hAnsi="Book Antiqua"/>
          <w:b/>
          <w:sz w:val="24"/>
          <w:szCs w:val="24"/>
          <w:lang w:eastAsia="zh-CN"/>
        </w:rPr>
      </w:pPr>
    </w:p>
    <w:p w:rsidR="00563257" w:rsidRPr="00D868D8" w:rsidRDefault="00563257">
      <w:pPr>
        <w:widowControl/>
        <w:suppressAutoHyphens w:val="0"/>
        <w:overflowPunct/>
        <w:autoSpaceDE/>
        <w:autoSpaceDN/>
        <w:adjustRightInd/>
        <w:snapToGrid w:val="0"/>
        <w:spacing w:line="360" w:lineRule="auto"/>
        <w:textAlignment w:val="auto"/>
        <w:rPr>
          <w:rFonts w:ascii="Book Antiqua" w:hAnsi="Book Antiqua"/>
          <w:b/>
          <w:sz w:val="24"/>
          <w:szCs w:val="24"/>
          <w:lang w:eastAsia="zh-CN"/>
        </w:rPr>
      </w:pPr>
      <w:r w:rsidRPr="004F39A7">
        <w:rPr>
          <w:rFonts w:ascii="Book Antiqua" w:hAnsi="Book Antiqua" w:cs="ITC Franklin Gothic Std Book"/>
          <w:iCs/>
          <w:sz w:val="24"/>
          <w:szCs w:val="24"/>
        </w:rPr>
        <w:t>TMEF2</w:t>
      </w:r>
      <w:r w:rsidRPr="004F39A7">
        <w:rPr>
          <w:rFonts w:ascii="Book Antiqua" w:hAnsi="Book Antiqua" w:cs="ITC Franklin Gothic Std Book"/>
          <w:iCs/>
          <w:sz w:val="24"/>
          <w:szCs w:val="24"/>
          <w:lang w:eastAsia="zh-CN"/>
        </w:rPr>
        <w:t xml:space="preserve">: </w:t>
      </w:r>
      <w:r>
        <w:rPr>
          <w:rFonts w:ascii="Book Antiqua" w:hAnsi="Book Antiqua"/>
          <w:sz w:val="24"/>
          <w:szCs w:val="24"/>
        </w:rPr>
        <w:t>Transmembrane protein with EGF–like and follistatin–like</w:t>
      </w:r>
      <w:r>
        <w:rPr>
          <w:rFonts w:ascii="Book Antiqua" w:hAnsi="Book Antiqua"/>
          <w:sz w:val="24"/>
          <w:szCs w:val="24"/>
          <w:lang w:eastAsia="zh-CN"/>
        </w:rPr>
        <w:t xml:space="preserve"> and two follistatin-like domains 2; </w:t>
      </w:r>
      <w:r w:rsidRPr="004F39A7">
        <w:rPr>
          <w:rFonts w:ascii="Book Antiqua" w:hAnsi="Book Antiqua"/>
          <w:sz w:val="24"/>
          <w:szCs w:val="24"/>
          <w:lang w:eastAsia="zh-CN"/>
        </w:rPr>
        <w:t xml:space="preserve">SEPT9: Septin 9; </w:t>
      </w:r>
      <w:r w:rsidRPr="004F39A7">
        <w:rPr>
          <w:rFonts w:ascii="Book Antiqua" w:hAnsi="Book Antiqua"/>
          <w:sz w:val="24"/>
          <w:szCs w:val="24"/>
        </w:rPr>
        <w:t>Meth: Methylation</w:t>
      </w:r>
      <w:r>
        <w:rPr>
          <w:rFonts w:ascii="Book Antiqua" w:hAnsi="Book Antiqua"/>
          <w:sz w:val="24"/>
          <w:szCs w:val="24"/>
          <w:lang w:eastAsia="zh-CN"/>
        </w:rPr>
        <w:t>;</w:t>
      </w:r>
      <w:r w:rsidRPr="004F39A7">
        <w:rPr>
          <w:rFonts w:ascii="Book Antiqua" w:hAnsi="Book Antiqua"/>
          <w:sz w:val="24"/>
          <w:szCs w:val="24"/>
        </w:rPr>
        <w:t xml:space="preserve"> CRC: Colorectal cancer</w:t>
      </w:r>
      <w:r>
        <w:rPr>
          <w:rFonts w:ascii="Book Antiqua" w:hAnsi="Book Antiqua"/>
          <w:sz w:val="24"/>
          <w:szCs w:val="24"/>
          <w:lang w:eastAsia="zh-CN"/>
        </w:rPr>
        <w:t xml:space="preserve">; APC: </w:t>
      </w:r>
      <w:r w:rsidRPr="004F39A7">
        <w:rPr>
          <w:rFonts w:ascii="Book Antiqua" w:hAnsi="Book Antiqua"/>
          <w:sz w:val="24"/>
          <w:szCs w:val="24"/>
          <w:lang w:eastAsia="zh-CN"/>
        </w:rPr>
        <w:t xml:space="preserve">Adenomatous polyposis coli gene; </w:t>
      </w:r>
      <w:r w:rsidRPr="004F39A7">
        <w:rPr>
          <w:rFonts w:ascii="Book Antiqua" w:hAnsi="Book Antiqua" w:cs="ITC Franklin Gothic Std Book"/>
          <w:iCs/>
          <w:sz w:val="24"/>
          <w:szCs w:val="24"/>
        </w:rPr>
        <w:t>MLH1</w:t>
      </w:r>
      <w:r w:rsidRPr="004F39A7">
        <w:rPr>
          <w:rFonts w:ascii="Book Antiqua" w:hAnsi="Book Antiqua" w:cs="ITC Franklin Gothic Std Book"/>
          <w:iCs/>
          <w:sz w:val="24"/>
          <w:szCs w:val="24"/>
          <w:lang w:eastAsia="zh-CN"/>
        </w:rPr>
        <w:t xml:space="preserve">: </w:t>
      </w:r>
      <w:r>
        <w:rPr>
          <w:rFonts w:ascii="Book Antiqua" w:hAnsi="Book Antiqua"/>
          <w:sz w:val="24"/>
          <w:szCs w:val="24"/>
          <w:lang w:eastAsia="zh-CN"/>
        </w:rPr>
        <w:t>MutL homolog 1; HLTF: Helicase-like transcription factor.</w:t>
      </w:r>
    </w:p>
    <w:p w:rsidR="00563257" w:rsidRPr="00D868D8" w:rsidRDefault="00563257" w:rsidP="004D2AF5">
      <w:pPr>
        <w:snapToGrid w:val="0"/>
        <w:spacing w:line="360" w:lineRule="auto"/>
        <w:rPr>
          <w:rFonts w:ascii="Book Antiqua" w:hAnsi="Book Antiqua"/>
          <w:b/>
          <w:sz w:val="24"/>
          <w:szCs w:val="24"/>
        </w:rPr>
        <w:sectPr w:rsidR="00563257" w:rsidRPr="00D868D8" w:rsidSect="004D2AF5">
          <w:pgSz w:w="19845" w:h="11906" w:orient="landscape"/>
          <w:pgMar w:top="1418" w:right="1418" w:bottom="1418" w:left="1418" w:header="709" w:footer="709" w:gutter="0"/>
          <w:cols w:space="708"/>
          <w:docGrid w:linePitch="360"/>
        </w:sectPr>
      </w:pPr>
    </w:p>
    <w:p w:rsidR="00563257" w:rsidRPr="00D868D8" w:rsidRDefault="00563257">
      <w:pPr>
        <w:tabs>
          <w:tab w:val="left" w:pos="7938"/>
        </w:tabs>
        <w:snapToGrid w:val="0"/>
        <w:spacing w:line="360" w:lineRule="auto"/>
        <w:rPr>
          <w:rFonts w:ascii="Book Antiqua" w:hAnsi="Book Antiqua"/>
          <w:b/>
          <w:sz w:val="24"/>
          <w:szCs w:val="24"/>
        </w:rPr>
      </w:pPr>
      <w:r>
        <w:rPr>
          <w:rFonts w:ascii="Book Antiqua" w:hAnsi="Book Antiqua"/>
          <w:b/>
          <w:sz w:val="24"/>
          <w:szCs w:val="24"/>
        </w:rPr>
        <w:lastRenderedPageBreak/>
        <w:t>Table 6</w:t>
      </w:r>
      <w:r w:rsidRPr="004F39A7">
        <w:rPr>
          <w:rFonts w:ascii="Book Antiqua" w:hAnsi="Book Antiqua"/>
          <w:b/>
          <w:sz w:val="24"/>
          <w:szCs w:val="24"/>
          <w:lang w:eastAsia="zh-CN"/>
        </w:rPr>
        <w:t xml:space="preserve"> </w:t>
      </w:r>
      <w:r w:rsidRPr="004F39A7">
        <w:rPr>
          <w:rFonts w:ascii="Book Antiqua" w:hAnsi="Book Antiqua"/>
          <w:b/>
          <w:sz w:val="24"/>
          <w:szCs w:val="24"/>
        </w:rPr>
        <w:t>TNM classification of colorectal cancer</w:t>
      </w:r>
    </w:p>
    <w:tbl>
      <w:tblPr>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9210"/>
      </w:tblGrid>
      <w:tr w:rsidR="00563257" w:rsidRPr="00D868D8" w:rsidTr="00B06336">
        <w:tc>
          <w:tcPr>
            <w:tcW w:w="9210" w:type="dxa"/>
            <w:tcBorders>
              <w:top w:val="single" w:sz="4" w:space="0" w:color="auto"/>
            </w:tcBorders>
          </w:tcPr>
          <w:p w:rsidR="00563257" w:rsidRDefault="00563257">
            <w:pPr>
              <w:snapToGrid w:val="0"/>
              <w:spacing w:line="360" w:lineRule="auto"/>
              <w:jc w:val="left"/>
              <w:rPr>
                <w:rFonts w:ascii="Book Antiqua" w:hAnsi="Book Antiqua"/>
                <w:b/>
                <w:sz w:val="24"/>
                <w:szCs w:val="24"/>
              </w:rPr>
            </w:pPr>
            <w:r>
              <w:rPr>
                <w:rFonts w:ascii="Book Antiqua" w:hAnsi="Book Antiqua"/>
                <w:b/>
                <w:sz w:val="24"/>
                <w:szCs w:val="24"/>
              </w:rPr>
              <w:t>T</w:t>
            </w:r>
            <w:r w:rsidRPr="004F39A7">
              <w:rPr>
                <w:rFonts w:ascii="Book Antiqua" w:hAnsi="Book Antiqua"/>
                <w:b/>
                <w:sz w:val="24"/>
                <w:szCs w:val="24"/>
              </w:rPr>
              <w:t xml:space="preserve"> = Primary tumor </w:t>
            </w:r>
          </w:p>
        </w:tc>
      </w:tr>
      <w:tr w:rsidR="00563257" w:rsidRPr="00D868D8" w:rsidTr="00B06336">
        <w:tc>
          <w:tcPr>
            <w:tcW w:w="9210" w:type="dxa"/>
          </w:tcPr>
          <w:p w:rsidR="00563257" w:rsidRDefault="00563257">
            <w:pPr>
              <w:snapToGrid w:val="0"/>
              <w:spacing w:line="360" w:lineRule="auto"/>
              <w:jc w:val="left"/>
              <w:rPr>
                <w:rFonts w:ascii="Book Antiqua" w:hAnsi="Book Antiqua"/>
                <w:sz w:val="24"/>
                <w:szCs w:val="24"/>
              </w:rPr>
            </w:pPr>
            <w:r>
              <w:rPr>
                <w:rFonts w:ascii="Book Antiqua" w:hAnsi="Book Antiqua"/>
                <w:sz w:val="24"/>
                <w:szCs w:val="24"/>
              </w:rPr>
              <w:t>TX</w:t>
            </w:r>
            <w:r w:rsidRPr="004F39A7">
              <w:rPr>
                <w:rFonts w:ascii="Book Antiqua" w:hAnsi="Book Antiqua"/>
                <w:sz w:val="24"/>
                <w:szCs w:val="24"/>
              </w:rPr>
              <w:t xml:space="preserve"> = Primary tumor cannot be assessed</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T0</w:t>
            </w:r>
            <w:r w:rsidRPr="004F39A7">
              <w:rPr>
                <w:rFonts w:ascii="Book Antiqua" w:hAnsi="Book Antiqua"/>
                <w:sz w:val="24"/>
                <w:szCs w:val="24"/>
              </w:rPr>
              <w:t xml:space="preserve"> = No evidence of primary tumor</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Tis</w:t>
            </w:r>
            <w:r w:rsidRPr="004F39A7">
              <w:rPr>
                <w:rFonts w:ascii="Book Antiqua" w:hAnsi="Book Antiqua"/>
                <w:sz w:val="24"/>
                <w:szCs w:val="24"/>
              </w:rPr>
              <w:t xml:space="preserve"> = Carcinoma in situ: intraepithelial or invasion of lamina propria</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T1</w:t>
            </w:r>
            <w:r w:rsidRPr="004F39A7">
              <w:rPr>
                <w:rFonts w:ascii="Book Antiqua" w:hAnsi="Book Antiqua"/>
                <w:sz w:val="24"/>
                <w:szCs w:val="24"/>
              </w:rPr>
              <w:t xml:space="preserve"> = Tumor invades submucosa</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T2</w:t>
            </w:r>
            <w:r w:rsidRPr="004F39A7">
              <w:rPr>
                <w:rFonts w:ascii="Book Antiqua" w:hAnsi="Book Antiqua"/>
                <w:sz w:val="24"/>
                <w:szCs w:val="24"/>
              </w:rPr>
              <w:t xml:space="preserve"> = Tumor invades muscularis propria</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T3</w:t>
            </w:r>
            <w:r w:rsidRPr="004F39A7">
              <w:rPr>
                <w:rFonts w:ascii="Book Antiqua" w:hAnsi="Book Antiqua"/>
                <w:sz w:val="24"/>
                <w:szCs w:val="24"/>
              </w:rPr>
              <w:t xml:space="preserve"> = Tumor invades through the muscularis propia into subserosa or into nonperitonealized pericolic or perirectal tissues</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T4a</w:t>
            </w:r>
            <w:r w:rsidRPr="004F39A7">
              <w:rPr>
                <w:rFonts w:ascii="Book Antiqua" w:hAnsi="Book Antiqua"/>
                <w:sz w:val="24"/>
                <w:szCs w:val="24"/>
              </w:rPr>
              <w:t xml:space="preserve"> = Tumor penetrates to the surface of the visceral peritoneum</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T4b</w:t>
            </w:r>
            <w:r w:rsidRPr="004F39A7">
              <w:rPr>
                <w:rFonts w:ascii="Book Antiqua" w:hAnsi="Book Antiqua"/>
                <w:sz w:val="24"/>
                <w:szCs w:val="24"/>
              </w:rPr>
              <w:t xml:space="preserve"> = Tumor directly invades or is adherent to other organs or structures</w:t>
            </w:r>
          </w:p>
        </w:tc>
      </w:tr>
      <w:tr w:rsidR="00563257" w:rsidRPr="00D868D8" w:rsidTr="00B06336">
        <w:tc>
          <w:tcPr>
            <w:tcW w:w="9210" w:type="dxa"/>
          </w:tcPr>
          <w:p w:rsidR="00563257" w:rsidRDefault="00563257">
            <w:pPr>
              <w:snapToGrid w:val="0"/>
              <w:spacing w:line="360" w:lineRule="auto"/>
              <w:jc w:val="left"/>
              <w:rPr>
                <w:rFonts w:ascii="Book Antiqua" w:hAnsi="Book Antiqua"/>
                <w:b/>
                <w:sz w:val="24"/>
                <w:szCs w:val="24"/>
              </w:rPr>
            </w:pPr>
            <w:r>
              <w:rPr>
                <w:rFonts w:ascii="Book Antiqua" w:hAnsi="Book Antiqua"/>
                <w:b/>
                <w:sz w:val="24"/>
                <w:szCs w:val="24"/>
              </w:rPr>
              <w:t>N</w:t>
            </w:r>
            <w:r w:rsidRPr="004F39A7">
              <w:rPr>
                <w:rFonts w:ascii="Book Antiqua" w:hAnsi="Book Antiqua"/>
                <w:b/>
                <w:sz w:val="24"/>
                <w:szCs w:val="24"/>
              </w:rPr>
              <w:t xml:space="preserve"> = Regional lymph nodes</w:t>
            </w:r>
          </w:p>
        </w:tc>
      </w:tr>
      <w:tr w:rsidR="00563257" w:rsidRPr="00D868D8" w:rsidTr="00B06336">
        <w:tc>
          <w:tcPr>
            <w:tcW w:w="9210" w:type="dxa"/>
          </w:tcPr>
          <w:p w:rsidR="00563257" w:rsidRDefault="00563257">
            <w:pPr>
              <w:snapToGrid w:val="0"/>
              <w:spacing w:line="360" w:lineRule="auto"/>
              <w:jc w:val="left"/>
              <w:rPr>
                <w:rFonts w:ascii="Book Antiqua" w:hAnsi="Book Antiqua"/>
                <w:sz w:val="24"/>
                <w:szCs w:val="24"/>
              </w:rPr>
            </w:pPr>
            <w:r>
              <w:rPr>
                <w:rFonts w:ascii="Book Antiqua" w:hAnsi="Book Antiqua"/>
                <w:sz w:val="24"/>
                <w:szCs w:val="24"/>
              </w:rPr>
              <w:t>NX</w:t>
            </w:r>
            <w:r w:rsidRPr="004F39A7">
              <w:rPr>
                <w:rFonts w:ascii="Book Antiqua" w:hAnsi="Book Antiqua"/>
                <w:sz w:val="24"/>
                <w:szCs w:val="24"/>
              </w:rPr>
              <w:t xml:space="preserve"> = Regional lymph nodes</w:t>
            </w:r>
            <w:r w:rsidRPr="004F39A7">
              <w:rPr>
                <w:rFonts w:ascii="Book Antiqua" w:hAnsi="Book Antiqua"/>
                <w:b/>
                <w:sz w:val="24"/>
                <w:szCs w:val="24"/>
              </w:rPr>
              <w:t xml:space="preserve"> </w:t>
            </w:r>
            <w:r w:rsidRPr="004F39A7">
              <w:rPr>
                <w:rFonts w:ascii="Book Antiqua" w:hAnsi="Book Antiqua"/>
                <w:sz w:val="24"/>
                <w:szCs w:val="24"/>
              </w:rPr>
              <w:t>cannot be assessed</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N0</w:t>
            </w:r>
            <w:r w:rsidRPr="004F39A7">
              <w:rPr>
                <w:rFonts w:ascii="Book Antiqua" w:hAnsi="Book Antiqua"/>
                <w:sz w:val="24"/>
                <w:szCs w:val="24"/>
              </w:rPr>
              <w:t xml:space="preserve"> = No regional lymph node metastasis</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N1a</w:t>
            </w:r>
            <w:r w:rsidRPr="004F39A7">
              <w:rPr>
                <w:rFonts w:ascii="Book Antiqua" w:hAnsi="Book Antiqua"/>
                <w:sz w:val="24"/>
                <w:szCs w:val="24"/>
              </w:rPr>
              <w:t xml:space="preserve"> = Metastasis in one regional lymph node</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N1b</w:t>
            </w:r>
            <w:r w:rsidRPr="004F39A7">
              <w:rPr>
                <w:rFonts w:ascii="Book Antiqua" w:hAnsi="Book Antiqua"/>
                <w:sz w:val="24"/>
                <w:szCs w:val="24"/>
              </w:rPr>
              <w:t xml:space="preserve"> = Metastasis in two to three regional lymph nodes</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N1c</w:t>
            </w:r>
            <w:r w:rsidRPr="004F39A7">
              <w:rPr>
                <w:rFonts w:ascii="Book Antiqua" w:hAnsi="Book Antiqua"/>
                <w:sz w:val="24"/>
                <w:szCs w:val="24"/>
              </w:rPr>
              <w:t xml:space="preserve"> = Tumor deposit(s) in the subserosa, mesentery, or nonperitonealized pericolic or perirectal tissues without regional nodal metastasis</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N2a</w:t>
            </w:r>
            <w:r w:rsidRPr="004F39A7">
              <w:rPr>
                <w:rFonts w:ascii="Book Antiqua" w:hAnsi="Book Antiqua"/>
                <w:sz w:val="24"/>
                <w:szCs w:val="24"/>
              </w:rPr>
              <w:t xml:space="preserve"> = Metastasis in four to six regional lymph nodes</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N2b</w:t>
            </w:r>
            <w:r w:rsidRPr="004F39A7">
              <w:rPr>
                <w:rFonts w:ascii="Book Antiqua" w:hAnsi="Book Antiqua"/>
                <w:sz w:val="24"/>
                <w:szCs w:val="24"/>
              </w:rPr>
              <w:t xml:space="preserve"> = Metastasis in seven or more regional lymph nodes</w:t>
            </w:r>
          </w:p>
        </w:tc>
      </w:tr>
      <w:tr w:rsidR="00563257" w:rsidRPr="00D868D8" w:rsidTr="00B06336">
        <w:tc>
          <w:tcPr>
            <w:tcW w:w="9210" w:type="dxa"/>
          </w:tcPr>
          <w:p w:rsidR="00563257" w:rsidRDefault="00563257">
            <w:pPr>
              <w:snapToGrid w:val="0"/>
              <w:spacing w:line="360" w:lineRule="auto"/>
              <w:jc w:val="left"/>
              <w:rPr>
                <w:rFonts w:ascii="Book Antiqua" w:hAnsi="Book Antiqua"/>
                <w:sz w:val="24"/>
                <w:szCs w:val="24"/>
              </w:rPr>
            </w:pPr>
            <w:r>
              <w:rPr>
                <w:rFonts w:ascii="Book Antiqua" w:hAnsi="Book Antiqua"/>
                <w:b/>
                <w:sz w:val="24"/>
                <w:szCs w:val="24"/>
              </w:rPr>
              <w:t>M</w:t>
            </w:r>
            <w:r w:rsidRPr="004F39A7">
              <w:rPr>
                <w:rFonts w:ascii="Book Antiqua" w:hAnsi="Book Antiqua"/>
                <w:b/>
                <w:sz w:val="24"/>
                <w:szCs w:val="24"/>
              </w:rPr>
              <w:t xml:space="preserve"> = Distant metastasis</w:t>
            </w:r>
          </w:p>
        </w:tc>
      </w:tr>
      <w:tr w:rsidR="00563257" w:rsidRPr="00D868D8" w:rsidTr="00B06336">
        <w:tc>
          <w:tcPr>
            <w:tcW w:w="9210" w:type="dxa"/>
          </w:tcPr>
          <w:p w:rsidR="00563257" w:rsidRDefault="00563257">
            <w:pPr>
              <w:snapToGrid w:val="0"/>
              <w:spacing w:line="360" w:lineRule="auto"/>
              <w:jc w:val="left"/>
              <w:rPr>
                <w:rFonts w:ascii="Book Antiqua" w:hAnsi="Book Antiqua"/>
                <w:sz w:val="24"/>
                <w:szCs w:val="24"/>
              </w:rPr>
            </w:pPr>
            <w:r>
              <w:rPr>
                <w:rFonts w:ascii="Book Antiqua" w:hAnsi="Book Antiqua"/>
                <w:sz w:val="24"/>
                <w:szCs w:val="24"/>
              </w:rPr>
              <w:t>MX</w:t>
            </w:r>
            <w:r w:rsidRPr="004F39A7">
              <w:rPr>
                <w:rFonts w:ascii="Book Antiqua" w:hAnsi="Book Antiqua"/>
                <w:sz w:val="24"/>
                <w:szCs w:val="24"/>
              </w:rPr>
              <w:t xml:space="preserve"> = Distant metastasis cannot be assessed</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M0</w:t>
            </w:r>
            <w:r w:rsidRPr="004F39A7">
              <w:rPr>
                <w:rFonts w:ascii="Book Antiqua" w:hAnsi="Book Antiqua"/>
                <w:sz w:val="24"/>
                <w:szCs w:val="24"/>
              </w:rPr>
              <w:t xml:space="preserve"> = No distant metastasis</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M1a</w:t>
            </w:r>
            <w:r w:rsidRPr="004F39A7">
              <w:rPr>
                <w:rFonts w:ascii="Book Antiqua" w:hAnsi="Book Antiqua"/>
                <w:sz w:val="24"/>
                <w:szCs w:val="24"/>
              </w:rPr>
              <w:t xml:space="preserve"> = Distant metastasis to one organ or site</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M1b</w:t>
            </w:r>
            <w:r w:rsidRPr="004F39A7">
              <w:rPr>
                <w:rFonts w:ascii="Book Antiqua" w:hAnsi="Book Antiqua"/>
                <w:sz w:val="24"/>
                <w:szCs w:val="24"/>
              </w:rPr>
              <w:t xml:space="preserve"> = Distant metastasis to more than one organ/site or the peritoneum</w:t>
            </w:r>
          </w:p>
        </w:tc>
      </w:tr>
      <w:tr w:rsidR="00563257" w:rsidRPr="00D868D8" w:rsidTr="00B06336">
        <w:tc>
          <w:tcPr>
            <w:tcW w:w="9210" w:type="dxa"/>
          </w:tcPr>
          <w:p w:rsidR="00563257" w:rsidRDefault="00563257">
            <w:pPr>
              <w:snapToGrid w:val="0"/>
              <w:spacing w:line="360" w:lineRule="auto"/>
              <w:jc w:val="left"/>
              <w:rPr>
                <w:rFonts w:ascii="Book Antiqua" w:hAnsi="Book Antiqua"/>
                <w:b/>
                <w:sz w:val="24"/>
                <w:szCs w:val="24"/>
              </w:rPr>
            </w:pPr>
            <w:r>
              <w:rPr>
                <w:rFonts w:ascii="Book Antiqua" w:hAnsi="Book Antiqua"/>
                <w:b/>
                <w:sz w:val="24"/>
                <w:szCs w:val="24"/>
              </w:rPr>
              <w:t>Staging</w:t>
            </w:r>
          </w:p>
        </w:tc>
      </w:tr>
      <w:tr w:rsidR="00563257" w:rsidRPr="00D868D8" w:rsidTr="00B06336">
        <w:tc>
          <w:tcPr>
            <w:tcW w:w="9210" w:type="dxa"/>
            <w:tcBorders>
              <w:bottom w:val="single" w:sz="4" w:space="0" w:color="auto"/>
            </w:tcBorders>
          </w:tcPr>
          <w:p w:rsidR="00563257" w:rsidRDefault="00563257">
            <w:pPr>
              <w:snapToGrid w:val="0"/>
              <w:spacing w:line="360" w:lineRule="auto"/>
              <w:jc w:val="left"/>
              <w:rPr>
                <w:rFonts w:ascii="Book Antiqua" w:hAnsi="Book Antiqua"/>
                <w:sz w:val="24"/>
                <w:szCs w:val="24"/>
              </w:rPr>
            </w:pPr>
            <w:r>
              <w:rPr>
                <w:rFonts w:ascii="Book Antiqua" w:hAnsi="Book Antiqua"/>
                <w:sz w:val="24"/>
                <w:szCs w:val="24"/>
              </w:rPr>
              <w:t>Stage I (T1-T2,N0,M0)</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Stage IIA (T3,N0,M0)</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Stage IIB (T4a,N0,M0)</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Stage IIC (T4b,N0,M0)</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Stage IIIA (T1-T2,N1,M0 and T1,N2a,M0)</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lastRenderedPageBreak/>
              <w:t>Stage IIIB (T1-T2,N2b,M0; T2-T3,N2a,M0 and T3-T4a,N1,M0)</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Stage IIIC (T3-T4a,N2b,M0 and T4b,N1-N2,M0 and T4a,N2a,M0)</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Stage IVA (any T, any N and M1a)</w:t>
            </w:r>
          </w:p>
          <w:p w:rsidR="00563257" w:rsidRDefault="00563257">
            <w:pPr>
              <w:snapToGrid w:val="0"/>
              <w:spacing w:line="360" w:lineRule="auto"/>
              <w:jc w:val="left"/>
              <w:rPr>
                <w:rFonts w:ascii="Book Antiqua" w:hAnsi="Book Antiqua"/>
                <w:sz w:val="24"/>
                <w:szCs w:val="24"/>
              </w:rPr>
            </w:pPr>
            <w:r>
              <w:rPr>
                <w:rFonts w:ascii="Book Antiqua" w:hAnsi="Book Antiqua"/>
                <w:sz w:val="24"/>
                <w:szCs w:val="24"/>
              </w:rPr>
              <w:t>Stage IVB (any T, any N and M1b)</w:t>
            </w:r>
          </w:p>
        </w:tc>
      </w:tr>
    </w:tbl>
    <w:p w:rsidR="00563257" w:rsidRPr="00D868D8" w:rsidRDefault="00563257">
      <w:pPr>
        <w:widowControl/>
        <w:suppressAutoHyphens w:val="0"/>
        <w:overflowPunct/>
        <w:autoSpaceDE/>
        <w:autoSpaceDN/>
        <w:adjustRightInd/>
        <w:snapToGrid w:val="0"/>
        <w:spacing w:line="360" w:lineRule="auto"/>
        <w:textAlignment w:val="auto"/>
        <w:rPr>
          <w:rFonts w:ascii="Book Antiqua" w:hAnsi="Book Antiqua"/>
          <w:b/>
          <w:sz w:val="24"/>
          <w:szCs w:val="24"/>
        </w:rPr>
      </w:pPr>
    </w:p>
    <w:p w:rsidR="00563257" w:rsidRPr="00D868D8" w:rsidRDefault="00563257">
      <w:pPr>
        <w:snapToGrid w:val="0"/>
        <w:spacing w:line="360" w:lineRule="auto"/>
        <w:rPr>
          <w:rFonts w:ascii="Book Antiqua" w:hAnsi="Book Antiqua"/>
          <w:b/>
          <w:sz w:val="24"/>
          <w:szCs w:val="24"/>
        </w:rPr>
      </w:pPr>
      <w:r w:rsidRPr="004F39A7">
        <w:rPr>
          <w:rFonts w:ascii="Book Antiqua" w:hAnsi="Book Antiqua"/>
          <w:b/>
          <w:sz w:val="24"/>
          <w:szCs w:val="24"/>
        </w:rPr>
        <w:br w:type="page"/>
      </w:r>
      <w:r w:rsidRPr="004F39A7">
        <w:rPr>
          <w:rFonts w:ascii="Book Antiqua" w:hAnsi="Book Antiqua"/>
          <w:b/>
          <w:sz w:val="24"/>
          <w:szCs w:val="24"/>
        </w:rPr>
        <w:lastRenderedPageBreak/>
        <w:t>Table 7 Systemic treatment of colon cancer</w:t>
      </w:r>
    </w:p>
    <w:tbl>
      <w:tblPr>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9210"/>
      </w:tblGrid>
      <w:tr w:rsidR="00563257" w:rsidRPr="00D868D8" w:rsidTr="00710BE7">
        <w:tc>
          <w:tcPr>
            <w:tcW w:w="9210" w:type="dxa"/>
            <w:tcBorders>
              <w:top w:val="single" w:sz="4" w:space="0" w:color="auto"/>
              <w:bottom w:val="single" w:sz="4" w:space="0" w:color="auto"/>
            </w:tcBorders>
          </w:tcPr>
          <w:p w:rsidR="00563257" w:rsidRPr="00D868D8" w:rsidRDefault="00563257" w:rsidP="00445A6C">
            <w:pPr>
              <w:snapToGrid w:val="0"/>
              <w:spacing w:line="360" w:lineRule="auto"/>
              <w:jc w:val="left"/>
              <w:rPr>
                <w:rFonts w:ascii="Book Antiqua" w:hAnsi="Book Antiqua"/>
                <w:b/>
                <w:sz w:val="24"/>
                <w:szCs w:val="24"/>
              </w:rPr>
            </w:pPr>
            <w:r>
              <w:rPr>
                <w:rFonts w:ascii="Book Antiqua" w:hAnsi="Book Antiqua"/>
                <w:b/>
                <w:sz w:val="24"/>
                <w:szCs w:val="24"/>
              </w:rPr>
              <w:t>Systemic treatment</w:t>
            </w:r>
          </w:p>
        </w:tc>
      </w:tr>
      <w:tr w:rsidR="00563257" w:rsidRPr="00D868D8" w:rsidTr="00710BE7">
        <w:tc>
          <w:tcPr>
            <w:tcW w:w="9210" w:type="dxa"/>
            <w:tcBorders>
              <w:top w:val="single" w:sz="4" w:space="0" w:color="auto"/>
            </w:tcBorders>
          </w:tcPr>
          <w:p w:rsidR="00563257" w:rsidRDefault="00563257">
            <w:pPr>
              <w:snapToGrid w:val="0"/>
              <w:spacing w:line="360" w:lineRule="auto"/>
              <w:jc w:val="left"/>
              <w:rPr>
                <w:rFonts w:ascii="Book Antiqua" w:hAnsi="Book Antiqua"/>
                <w:b/>
                <w:sz w:val="24"/>
                <w:szCs w:val="24"/>
              </w:rPr>
            </w:pPr>
            <w:r w:rsidRPr="004F39A7">
              <w:rPr>
                <w:rFonts w:ascii="Book Antiqua" w:hAnsi="Book Antiqua"/>
                <w:b/>
                <w:sz w:val="24"/>
                <w:szCs w:val="24"/>
              </w:rPr>
              <w:t xml:space="preserve">Adjuvant therapy (stage III and stage II with high-risk features for systemic recurrence) </w:t>
            </w:r>
          </w:p>
        </w:tc>
      </w:tr>
      <w:tr w:rsidR="00563257" w:rsidRPr="00D868D8" w:rsidTr="00445A6C">
        <w:tc>
          <w:tcPr>
            <w:tcW w:w="9210" w:type="dxa"/>
          </w:tcPr>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FOLFOX</w:t>
            </w:r>
          </w:p>
          <w:p w:rsidR="00563257" w:rsidRDefault="00563257">
            <w:pPr>
              <w:snapToGrid w:val="0"/>
              <w:spacing w:line="360" w:lineRule="auto"/>
              <w:jc w:val="left"/>
              <w:rPr>
                <w:rFonts w:ascii="Book Antiqua" w:hAnsi="Book Antiqua"/>
                <w:sz w:val="24"/>
                <w:szCs w:val="24"/>
                <w:lang w:eastAsia="zh-CN"/>
              </w:rPr>
            </w:pPr>
            <w:r w:rsidRPr="004F39A7">
              <w:rPr>
                <w:rFonts w:ascii="Book Antiqua" w:hAnsi="Book Antiqua"/>
                <w:sz w:val="24"/>
                <w:szCs w:val="24"/>
              </w:rPr>
              <w:t xml:space="preserve">          CapeOx</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If oxaliplatin is contraindicated or elderly patients</w:t>
            </w:r>
          </w:p>
          <w:p w:rsidR="00563257" w:rsidRDefault="00563257">
            <w:pPr>
              <w:tabs>
                <w:tab w:val="left" w:pos="567"/>
              </w:tabs>
              <w:snapToGrid w:val="0"/>
              <w:spacing w:line="360" w:lineRule="auto"/>
              <w:jc w:val="left"/>
              <w:rPr>
                <w:rFonts w:ascii="Book Antiqua" w:hAnsi="Book Antiqua"/>
                <w:sz w:val="24"/>
                <w:szCs w:val="24"/>
              </w:rPr>
            </w:pPr>
            <w:r w:rsidRPr="004F39A7">
              <w:rPr>
                <w:rFonts w:ascii="Book Antiqua" w:hAnsi="Book Antiqua"/>
                <w:sz w:val="24"/>
                <w:szCs w:val="24"/>
              </w:rPr>
              <w:t xml:space="preserve">          Capecitabine </w:t>
            </w:r>
          </w:p>
          <w:p w:rsidR="00563257" w:rsidRDefault="00563257">
            <w:pPr>
              <w:snapToGrid w:val="0"/>
              <w:spacing w:line="360" w:lineRule="auto"/>
              <w:jc w:val="left"/>
              <w:rPr>
                <w:rFonts w:ascii="Book Antiqua" w:hAnsi="Book Antiqua"/>
                <w:b/>
                <w:sz w:val="24"/>
                <w:szCs w:val="24"/>
              </w:rPr>
            </w:pPr>
            <w:r w:rsidRPr="004F39A7">
              <w:rPr>
                <w:rFonts w:ascii="Book Antiqua" w:hAnsi="Book Antiqua"/>
                <w:sz w:val="24"/>
                <w:szCs w:val="24"/>
              </w:rPr>
              <w:t xml:space="preserve">          5FU/Leucovorin</w:t>
            </w:r>
          </w:p>
        </w:tc>
      </w:tr>
      <w:tr w:rsidR="00563257" w:rsidRPr="00D868D8" w:rsidTr="00445A6C">
        <w:tc>
          <w:tcPr>
            <w:tcW w:w="9210" w:type="dxa"/>
          </w:tcPr>
          <w:p w:rsidR="00563257" w:rsidRDefault="00563257">
            <w:pPr>
              <w:snapToGrid w:val="0"/>
              <w:spacing w:line="360" w:lineRule="auto"/>
              <w:jc w:val="left"/>
              <w:rPr>
                <w:rFonts w:ascii="Book Antiqua" w:hAnsi="Book Antiqua"/>
                <w:b/>
                <w:sz w:val="24"/>
                <w:szCs w:val="24"/>
              </w:rPr>
            </w:pPr>
            <w:r w:rsidRPr="004F39A7">
              <w:rPr>
                <w:rFonts w:ascii="Book Antiqua" w:hAnsi="Book Antiqua"/>
                <w:b/>
                <w:sz w:val="24"/>
                <w:szCs w:val="24"/>
              </w:rPr>
              <w:t>Metastatic disease (stage IV)</w:t>
            </w:r>
          </w:p>
        </w:tc>
      </w:tr>
      <w:tr w:rsidR="00563257" w:rsidRPr="00D868D8" w:rsidTr="00445A6C">
        <w:tc>
          <w:tcPr>
            <w:tcW w:w="9210" w:type="dxa"/>
          </w:tcPr>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Resectable disease (lung, hepatic or peritoneal metastasis) </w:t>
            </w:r>
          </w:p>
          <w:p w:rsidR="00563257" w:rsidRDefault="00563257">
            <w:pPr>
              <w:snapToGrid w:val="0"/>
              <w:spacing w:line="360" w:lineRule="auto"/>
              <w:ind w:left="567" w:hanging="567"/>
              <w:jc w:val="left"/>
              <w:rPr>
                <w:rFonts w:ascii="Book Antiqua" w:hAnsi="Book Antiqua"/>
                <w:sz w:val="24"/>
                <w:szCs w:val="24"/>
              </w:rPr>
            </w:pPr>
            <w:r w:rsidRPr="004F39A7">
              <w:rPr>
                <w:rFonts w:ascii="Book Antiqua" w:hAnsi="Book Antiqua"/>
                <w:sz w:val="24"/>
                <w:szCs w:val="24"/>
              </w:rPr>
              <w:t xml:space="preserve">         Consider surgery and/or locoregional treatment (radiofrequency, stereotactic   radiotherapy) and 6 </w:t>
            </w:r>
            <w:r>
              <w:rPr>
                <w:rFonts w:ascii="Book Antiqua" w:hAnsi="Book Antiqua"/>
                <w:sz w:val="24"/>
                <w:szCs w:val="24"/>
              </w:rPr>
              <w:t>mo</w:t>
            </w:r>
            <w:r w:rsidRPr="004F39A7">
              <w:rPr>
                <w:rFonts w:ascii="Book Antiqua" w:hAnsi="Book Antiqua"/>
                <w:sz w:val="24"/>
                <w:szCs w:val="24"/>
              </w:rPr>
              <w:t xml:space="preserve"> of perioperative chemotherapy (FOLFOX, CapeOx preferred)</w:t>
            </w:r>
          </w:p>
        </w:tc>
      </w:tr>
      <w:tr w:rsidR="00563257" w:rsidRPr="00D868D8" w:rsidTr="00445A6C">
        <w:tc>
          <w:tcPr>
            <w:tcW w:w="9210" w:type="dxa"/>
          </w:tcPr>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Potentially resectable</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FOLFOX</w:t>
            </w:r>
          </w:p>
          <w:p w:rsidR="00563257" w:rsidRDefault="00563257">
            <w:pPr>
              <w:tabs>
                <w:tab w:val="left" w:pos="567"/>
              </w:tabs>
              <w:snapToGrid w:val="0"/>
              <w:spacing w:line="360" w:lineRule="auto"/>
              <w:ind w:left="567" w:hanging="567"/>
              <w:jc w:val="left"/>
              <w:rPr>
                <w:rFonts w:ascii="Book Antiqua" w:hAnsi="Book Antiqua"/>
                <w:sz w:val="24"/>
                <w:szCs w:val="24"/>
              </w:rPr>
            </w:pPr>
            <w:r w:rsidRPr="004F39A7">
              <w:rPr>
                <w:rFonts w:ascii="Book Antiqua" w:hAnsi="Book Antiqua"/>
                <w:sz w:val="24"/>
                <w:szCs w:val="24"/>
              </w:rPr>
              <w:t xml:space="preserve">          FOLFIRI</w:t>
            </w:r>
          </w:p>
          <w:p w:rsidR="00563257" w:rsidRDefault="00563257">
            <w:pPr>
              <w:tabs>
                <w:tab w:val="left" w:pos="567"/>
              </w:tabs>
              <w:snapToGrid w:val="0"/>
              <w:spacing w:line="360" w:lineRule="auto"/>
              <w:ind w:left="567" w:hanging="567"/>
              <w:jc w:val="left"/>
              <w:rPr>
                <w:rFonts w:ascii="Book Antiqua" w:hAnsi="Book Antiqua"/>
                <w:sz w:val="24"/>
                <w:szCs w:val="24"/>
              </w:rPr>
            </w:pPr>
            <w:r w:rsidRPr="004F39A7">
              <w:rPr>
                <w:rFonts w:ascii="Book Antiqua" w:hAnsi="Book Antiqua"/>
                <w:sz w:val="24"/>
                <w:szCs w:val="24"/>
              </w:rPr>
              <w:t xml:space="preserve">          FOLFOXIRI</w:t>
            </w:r>
          </w:p>
          <w:p w:rsidR="00563257" w:rsidRDefault="00563257">
            <w:pPr>
              <w:tabs>
                <w:tab w:val="left" w:pos="567"/>
              </w:tabs>
              <w:snapToGrid w:val="0"/>
              <w:spacing w:line="360" w:lineRule="auto"/>
              <w:ind w:left="567" w:hanging="567"/>
              <w:jc w:val="left"/>
              <w:rPr>
                <w:rFonts w:ascii="Book Antiqua" w:hAnsi="Book Antiqua"/>
                <w:sz w:val="24"/>
                <w:szCs w:val="24"/>
              </w:rPr>
            </w:pPr>
            <w:r w:rsidRPr="004F39A7">
              <w:rPr>
                <w:rFonts w:ascii="Book Antiqua" w:hAnsi="Book Antiqua"/>
                <w:sz w:val="24"/>
                <w:szCs w:val="24"/>
              </w:rPr>
              <w:t xml:space="preserve">          Cetuximab</w:t>
            </w:r>
            <w:r>
              <w:rPr>
                <w:rFonts w:ascii="Book Antiqua" w:hAnsi="Book Antiqua"/>
                <w:sz w:val="24"/>
                <w:szCs w:val="24"/>
              </w:rPr>
              <w:t xml:space="preserve"> + </w:t>
            </w:r>
            <w:r w:rsidRPr="004F39A7">
              <w:rPr>
                <w:rFonts w:ascii="Book Antiqua" w:hAnsi="Book Antiqua"/>
                <w:sz w:val="24"/>
                <w:szCs w:val="24"/>
              </w:rPr>
              <w:t>FOLFIRI (only KRAS wild type)</w:t>
            </w:r>
          </w:p>
          <w:p w:rsidR="00563257" w:rsidRDefault="00563257">
            <w:pPr>
              <w:tabs>
                <w:tab w:val="left" w:pos="567"/>
              </w:tabs>
              <w:snapToGrid w:val="0"/>
              <w:spacing w:line="360" w:lineRule="auto"/>
              <w:ind w:left="567" w:hanging="567"/>
              <w:jc w:val="left"/>
              <w:rPr>
                <w:rFonts w:ascii="Book Antiqua" w:hAnsi="Book Antiqua"/>
                <w:sz w:val="24"/>
                <w:szCs w:val="24"/>
              </w:rPr>
            </w:pPr>
            <w:r w:rsidRPr="004F39A7">
              <w:rPr>
                <w:rFonts w:ascii="Book Antiqua" w:hAnsi="Book Antiqua"/>
                <w:sz w:val="24"/>
                <w:szCs w:val="24"/>
              </w:rPr>
              <w:t xml:space="preserve">          Panitumumab</w:t>
            </w:r>
            <w:r>
              <w:rPr>
                <w:rFonts w:ascii="Book Antiqua" w:hAnsi="Book Antiqua"/>
                <w:sz w:val="24"/>
                <w:szCs w:val="24"/>
              </w:rPr>
              <w:t xml:space="preserve"> + </w:t>
            </w:r>
            <w:r w:rsidRPr="004F39A7">
              <w:rPr>
                <w:rFonts w:ascii="Book Antiqua" w:hAnsi="Book Antiqua"/>
                <w:sz w:val="24"/>
                <w:szCs w:val="24"/>
              </w:rPr>
              <w:t>FOLFOX (only KRAS wild type)</w:t>
            </w:r>
          </w:p>
          <w:p w:rsidR="00563257" w:rsidRDefault="00563257">
            <w:pPr>
              <w:tabs>
                <w:tab w:val="left" w:pos="567"/>
              </w:tabs>
              <w:snapToGrid w:val="0"/>
              <w:spacing w:line="360" w:lineRule="auto"/>
              <w:ind w:left="567" w:hanging="567"/>
              <w:jc w:val="left"/>
              <w:rPr>
                <w:rFonts w:ascii="Book Antiqua" w:hAnsi="Book Antiqua"/>
                <w:sz w:val="24"/>
                <w:szCs w:val="24"/>
              </w:rPr>
            </w:pPr>
            <w:r w:rsidRPr="004F39A7">
              <w:rPr>
                <w:rFonts w:ascii="Book Antiqua" w:hAnsi="Book Antiqua"/>
                <w:sz w:val="24"/>
                <w:szCs w:val="24"/>
              </w:rPr>
              <w:t xml:space="preserve">          Bevacizumab</w:t>
            </w:r>
            <w:r>
              <w:rPr>
                <w:rFonts w:ascii="Book Antiqua" w:hAnsi="Book Antiqua"/>
                <w:sz w:val="24"/>
                <w:szCs w:val="24"/>
              </w:rPr>
              <w:t xml:space="preserve"> + </w:t>
            </w:r>
            <w:r w:rsidRPr="004F39A7">
              <w:rPr>
                <w:rFonts w:ascii="Book Antiqua" w:hAnsi="Book Antiqua"/>
                <w:sz w:val="24"/>
                <w:szCs w:val="24"/>
              </w:rPr>
              <w:t>FOLFOX</w:t>
            </w:r>
          </w:p>
        </w:tc>
      </w:tr>
      <w:tr w:rsidR="00563257" w:rsidRPr="00D868D8" w:rsidTr="00445A6C">
        <w:tc>
          <w:tcPr>
            <w:tcW w:w="9210" w:type="dxa"/>
            <w:tcBorders>
              <w:bottom w:val="single" w:sz="4" w:space="0" w:color="auto"/>
            </w:tcBorders>
          </w:tcPr>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Unresectable (palliative)</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FOLFOX</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CapeOx</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FOLFIRI</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FOLFOX</w:t>
            </w:r>
            <w:r>
              <w:rPr>
                <w:rFonts w:ascii="Book Antiqua" w:hAnsi="Book Antiqua"/>
                <w:sz w:val="24"/>
                <w:szCs w:val="24"/>
              </w:rPr>
              <w:t xml:space="preserve"> + </w:t>
            </w:r>
            <w:r w:rsidRPr="004F39A7">
              <w:rPr>
                <w:rFonts w:ascii="Book Antiqua" w:hAnsi="Book Antiqua"/>
                <w:sz w:val="24"/>
                <w:szCs w:val="24"/>
              </w:rPr>
              <w:t>Bevacizumab</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CapeOx</w:t>
            </w:r>
            <w:r>
              <w:rPr>
                <w:rFonts w:ascii="Book Antiqua" w:hAnsi="Book Antiqua"/>
                <w:sz w:val="24"/>
                <w:szCs w:val="24"/>
              </w:rPr>
              <w:t xml:space="preserve"> + </w:t>
            </w:r>
            <w:r w:rsidRPr="004F39A7">
              <w:rPr>
                <w:rFonts w:ascii="Book Antiqua" w:hAnsi="Book Antiqua"/>
                <w:sz w:val="24"/>
                <w:szCs w:val="24"/>
              </w:rPr>
              <w:t>Bevacizumab</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FOLFOX</w:t>
            </w:r>
            <w:r>
              <w:rPr>
                <w:rFonts w:ascii="Book Antiqua" w:hAnsi="Book Antiqua"/>
                <w:sz w:val="24"/>
                <w:szCs w:val="24"/>
              </w:rPr>
              <w:t xml:space="preserve"> + </w:t>
            </w:r>
            <w:r w:rsidRPr="004F39A7">
              <w:rPr>
                <w:rFonts w:ascii="Book Antiqua" w:hAnsi="Book Antiqua"/>
                <w:sz w:val="24"/>
                <w:szCs w:val="24"/>
              </w:rPr>
              <w:t>Panitumumab (only KRAS wild type)</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FOLFIRI</w:t>
            </w:r>
            <w:r>
              <w:rPr>
                <w:rFonts w:ascii="Book Antiqua" w:hAnsi="Book Antiqua"/>
                <w:sz w:val="24"/>
                <w:szCs w:val="24"/>
              </w:rPr>
              <w:t xml:space="preserve"> + </w:t>
            </w:r>
            <w:r w:rsidRPr="004F39A7">
              <w:rPr>
                <w:rFonts w:ascii="Book Antiqua" w:hAnsi="Book Antiqua"/>
                <w:sz w:val="24"/>
                <w:szCs w:val="24"/>
              </w:rPr>
              <w:t xml:space="preserve"> Panitumumab (only KRAS wild type)</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FOLFIRI</w:t>
            </w:r>
            <w:r>
              <w:rPr>
                <w:rFonts w:ascii="Book Antiqua" w:hAnsi="Book Antiqua"/>
                <w:sz w:val="24"/>
                <w:szCs w:val="24"/>
              </w:rPr>
              <w:t xml:space="preserve"> + </w:t>
            </w:r>
            <w:r w:rsidRPr="004F39A7">
              <w:rPr>
                <w:rFonts w:ascii="Book Antiqua" w:hAnsi="Book Antiqua"/>
                <w:sz w:val="24"/>
                <w:szCs w:val="24"/>
              </w:rPr>
              <w:t>Cetuximab (only KRAS wild type)</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FOLFIRI</w:t>
            </w:r>
            <w:r>
              <w:rPr>
                <w:rFonts w:ascii="Book Antiqua" w:hAnsi="Book Antiqua"/>
                <w:sz w:val="24"/>
                <w:szCs w:val="24"/>
              </w:rPr>
              <w:t xml:space="preserve"> + </w:t>
            </w:r>
            <w:r w:rsidRPr="004F39A7">
              <w:rPr>
                <w:rFonts w:ascii="Book Antiqua" w:hAnsi="Book Antiqua"/>
                <w:sz w:val="24"/>
                <w:szCs w:val="24"/>
              </w:rPr>
              <w:t>Aflibercept</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lastRenderedPageBreak/>
              <w:t xml:space="preserve">          Capecitabine</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5FU/Leucovorin</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Cetuximab</w:t>
            </w:r>
            <w:r>
              <w:rPr>
                <w:rFonts w:ascii="Book Antiqua" w:hAnsi="Book Antiqua"/>
                <w:sz w:val="24"/>
                <w:szCs w:val="24"/>
              </w:rPr>
              <w:t xml:space="preserve"> + </w:t>
            </w:r>
            <w:r w:rsidRPr="004F39A7">
              <w:rPr>
                <w:rFonts w:ascii="Book Antiqua" w:hAnsi="Book Antiqua"/>
                <w:sz w:val="24"/>
                <w:szCs w:val="24"/>
              </w:rPr>
              <w:t>Irinotecan (only KRAS wild type)</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Cetuximab monotherapy (only KRAS wild type)</w:t>
            </w:r>
          </w:p>
          <w:p w:rsidR="00563257" w:rsidRDefault="00563257">
            <w:pPr>
              <w:snapToGrid w:val="0"/>
              <w:spacing w:line="360" w:lineRule="auto"/>
              <w:jc w:val="left"/>
              <w:rPr>
                <w:rFonts w:ascii="Book Antiqua" w:hAnsi="Book Antiqua"/>
                <w:sz w:val="24"/>
                <w:szCs w:val="24"/>
              </w:rPr>
            </w:pPr>
            <w:r w:rsidRPr="004F39A7">
              <w:rPr>
                <w:rFonts w:ascii="Book Antiqua" w:hAnsi="Book Antiqua"/>
                <w:sz w:val="24"/>
                <w:szCs w:val="24"/>
              </w:rPr>
              <w:t xml:space="preserve">          Panitumumab monotherapy (only KRAS wild type)</w:t>
            </w:r>
          </w:p>
          <w:p w:rsidR="00563257" w:rsidRDefault="00563257">
            <w:pPr>
              <w:snapToGrid w:val="0"/>
              <w:spacing w:line="360" w:lineRule="auto"/>
              <w:jc w:val="left"/>
              <w:rPr>
                <w:rFonts w:ascii="Book Antiqua" w:hAnsi="Book Antiqua"/>
                <w:b/>
                <w:sz w:val="24"/>
                <w:szCs w:val="24"/>
              </w:rPr>
            </w:pPr>
            <w:r w:rsidRPr="004F39A7">
              <w:rPr>
                <w:rFonts w:ascii="Book Antiqua" w:hAnsi="Book Antiqua"/>
                <w:sz w:val="24"/>
                <w:szCs w:val="24"/>
              </w:rPr>
              <w:t xml:space="preserve">          Regorafenib</w:t>
            </w:r>
          </w:p>
        </w:tc>
      </w:tr>
    </w:tbl>
    <w:p w:rsidR="00563257" w:rsidRPr="00D868D8" w:rsidRDefault="00563257">
      <w:pPr>
        <w:snapToGrid w:val="0"/>
        <w:spacing w:line="360" w:lineRule="auto"/>
        <w:rPr>
          <w:rFonts w:ascii="Book Antiqua" w:hAnsi="Book Antiqua"/>
          <w:noProof/>
          <w:sz w:val="24"/>
          <w:szCs w:val="24"/>
          <w:lang w:eastAsia="zh-CN"/>
        </w:rPr>
      </w:pPr>
      <w:r>
        <w:rPr>
          <w:rFonts w:ascii="Book Antiqua" w:hAnsi="Book Antiqua"/>
          <w:sz w:val="24"/>
          <w:szCs w:val="24"/>
        </w:rPr>
        <w:lastRenderedPageBreak/>
        <w:t>FOLFOX</w:t>
      </w:r>
      <w:r w:rsidRPr="004F39A7">
        <w:rPr>
          <w:rFonts w:ascii="Book Antiqua" w:hAnsi="Book Antiqua"/>
          <w:noProof/>
          <w:sz w:val="24"/>
          <w:szCs w:val="24"/>
          <w:lang w:eastAsia="zh-CN"/>
        </w:rPr>
        <w:t xml:space="preserve">: </w:t>
      </w:r>
      <w:r w:rsidRPr="004F39A7">
        <w:rPr>
          <w:rFonts w:ascii="Book Antiqua" w:hAnsi="Book Antiqua"/>
          <w:noProof/>
          <w:sz w:val="24"/>
          <w:szCs w:val="24"/>
        </w:rPr>
        <w:t>5-fluorouracil, leucovorin, and oxaliplatin</w:t>
      </w:r>
      <w:r>
        <w:rPr>
          <w:rFonts w:ascii="Book Antiqua" w:hAnsi="Book Antiqua"/>
          <w:noProof/>
          <w:sz w:val="24"/>
          <w:szCs w:val="24"/>
          <w:lang w:eastAsia="zh-CN"/>
        </w:rPr>
        <w:t>;</w:t>
      </w:r>
      <w:r>
        <w:rPr>
          <w:rFonts w:ascii="Book Antiqua" w:hAnsi="Book Antiqua"/>
          <w:sz w:val="24"/>
          <w:szCs w:val="24"/>
        </w:rPr>
        <w:t xml:space="preserve"> FOLFIRI</w:t>
      </w:r>
      <w:r>
        <w:rPr>
          <w:rFonts w:ascii="Book Antiqua" w:hAnsi="Book Antiqua"/>
          <w:sz w:val="24"/>
          <w:szCs w:val="24"/>
          <w:lang w:eastAsia="zh-CN"/>
        </w:rPr>
        <w:t>:</w:t>
      </w:r>
      <w:r>
        <w:rPr>
          <w:rFonts w:ascii="Book Antiqua" w:hAnsi="Book Antiqua"/>
          <w:noProof/>
          <w:sz w:val="24"/>
          <w:szCs w:val="24"/>
          <w:lang w:eastAsia="zh-CN"/>
        </w:rPr>
        <w:t xml:space="preserve"> 5-fluorouracil, folinic acid, irinotecan; </w:t>
      </w:r>
      <w:r w:rsidRPr="004F39A7">
        <w:rPr>
          <w:rFonts w:ascii="Book Antiqua" w:hAnsi="Book Antiqua"/>
          <w:sz w:val="24"/>
          <w:szCs w:val="24"/>
        </w:rPr>
        <w:t>FOLFOXIRI</w:t>
      </w:r>
      <w:r w:rsidRPr="004F39A7">
        <w:rPr>
          <w:rFonts w:ascii="Book Antiqua" w:hAnsi="Book Antiqua"/>
          <w:noProof/>
          <w:sz w:val="24"/>
          <w:szCs w:val="24"/>
          <w:lang w:eastAsia="zh-CN"/>
        </w:rPr>
        <w:t xml:space="preserve">: 5-fluorouracil, folinic acid oxaliplatin irinotecan; </w:t>
      </w:r>
      <w:r w:rsidRPr="004F39A7">
        <w:rPr>
          <w:rFonts w:ascii="Book Antiqua" w:hAnsi="Book Antiqua"/>
          <w:sz w:val="24"/>
          <w:szCs w:val="24"/>
        </w:rPr>
        <w:t>CapeOx</w:t>
      </w:r>
      <w:r w:rsidRPr="004F39A7">
        <w:rPr>
          <w:rFonts w:ascii="Book Antiqua" w:hAnsi="Book Antiqua"/>
          <w:noProof/>
          <w:sz w:val="24"/>
          <w:szCs w:val="24"/>
          <w:lang w:eastAsia="zh-CN"/>
        </w:rPr>
        <w:t>: Capecitabine together with oxaliplatin.</w:t>
      </w:r>
    </w:p>
    <w:p w:rsidR="00563257" w:rsidRPr="00D868D8" w:rsidRDefault="00563257">
      <w:pPr>
        <w:snapToGrid w:val="0"/>
        <w:spacing w:line="360" w:lineRule="auto"/>
        <w:rPr>
          <w:rFonts w:ascii="Book Antiqua" w:hAnsi="Book Antiqua"/>
          <w:noProof/>
          <w:sz w:val="24"/>
          <w:szCs w:val="24"/>
          <w:lang w:eastAsia="zh-CN"/>
        </w:rPr>
      </w:pPr>
    </w:p>
    <w:p w:rsidR="00563257" w:rsidRPr="00D868D8" w:rsidRDefault="00563257">
      <w:pPr>
        <w:snapToGrid w:val="0"/>
        <w:spacing w:line="360" w:lineRule="auto"/>
        <w:rPr>
          <w:rFonts w:ascii="Book Antiqua" w:hAnsi="Book Antiqua"/>
          <w:sz w:val="24"/>
          <w:szCs w:val="24"/>
        </w:rPr>
      </w:pPr>
    </w:p>
    <w:sectPr w:rsidR="00563257" w:rsidRPr="00D868D8" w:rsidSect="004D2AF5">
      <w:pgSz w:w="19845"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B1" w:rsidRDefault="00CD08B1" w:rsidP="00691C6D">
      <w:r>
        <w:separator/>
      </w:r>
    </w:p>
  </w:endnote>
  <w:endnote w:type="continuationSeparator" w:id="0">
    <w:p w:rsidR="00CD08B1" w:rsidRDefault="00CD08B1" w:rsidP="0069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ITC Franklin Gothic Std Book">
    <w:panose1 w:val="00000000000000000000"/>
    <w:charset w:val="00"/>
    <w:family w:val="swiss"/>
    <w:notTrueType/>
    <w:pitch w:val="default"/>
    <w:sig w:usb0="00000003" w:usb1="00000000" w:usb2="00000000" w:usb3="00000000" w:csb0="00000001" w:csb1="00000000"/>
  </w:font>
  <w:font w:name="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57" w:rsidRPr="00691C6D" w:rsidRDefault="00563257">
    <w:pPr>
      <w:pStyle w:val="a9"/>
      <w:jc w:val="right"/>
      <w:rPr>
        <w:rFonts w:ascii="Book Antiqua" w:hAnsi="Book Antiqua"/>
      </w:rPr>
    </w:pPr>
    <w:r w:rsidRPr="00691C6D">
      <w:rPr>
        <w:rFonts w:ascii="Book Antiqua" w:hAnsi="Book Antiqua"/>
      </w:rPr>
      <w:fldChar w:fldCharType="begin"/>
    </w:r>
    <w:r w:rsidRPr="00691C6D">
      <w:rPr>
        <w:rFonts w:ascii="Book Antiqua" w:hAnsi="Book Antiqua"/>
      </w:rPr>
      <w:instrText xml:space="preserve"> PAGE   \* MERGEFORMAT </w:instrText>
    </w:r>
    <w:r w:rsidRPr="00691C6D">
      <w:rPr>
        <w:rFonts w:ascii="Book Antiqua" w:hAnsi="Book Antiqua"/>
      </w:rPr>
      <w:fldChar w:fldCharType="separate"/>
    </w:r>
    <w:r w:rsidR="007C3F53">
      <w:rPr>
        <w:rFonts w:ascii="Book Antiqua" w:hAnsi="Book Antiqua"/>
        <w:noProof/>
      </w:rPr>
      <w:t>65</w:t>
    </w:r>
    <w:r w:rsidRPr="00691C6D">
      <w:rPr>
        <w:rFonts w:ascii="Book Antiqua" w:hAnsi="Book Antiqua"/>
      </w:rPr>
      <w:fldChar w:fldCharType="end"/>
    </w:r>
  </w:p>
  <w:p w:rsidR="00563257" w:rsidRDefault="005632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B1" w:rsidRDefault="00CD08B1" w:rsidP="00691C6D">
      <w:r>
        <w:separator/>
      </w:r>
    </w:p>
  </w:footnote>
  <w:footnote w:type="continuationSeparator" w:id="0">
    <w:p w:rsidR="00CD08B1" w:rsidRDefault="00CD08B1" w:rsidP="00691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708"/>
  <w:hyphenationZone w:val="425"/>
  <w:drawingGridHorizontalSpacing w:val="105"/>
  <w:drawingGridVerticalSpacing w:val="156"/>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01"/>
    <w:rsid w:val="00004033"/>
    <w:rsid w:val="00021F4E"/>
    <w:rsid w:val="00027BC2"/>
    <w:rsid w:val="00031433"/>
    <w:rsid w:val="00036182"/>
    <w:rsid w:val="00036C59"/>
    <w:rsid w:val="00064A7A"/>
    <w:rsid w:val="00080A14"/>
    <w:rsid w:val="00083C8C"/>
    <w:rsid w:val="00084D50"/>
    <w:rsid w:val="00093B43"/>
    <w:rsid w:val="000A00C6"/>
    <w:rsid w:val="000B2D0A"/>
    <w:rsid w:val="000C552E"/>
    <w:rsid w:val="000D160C"/>
    <w:rsid w:val="000D22B4"/>
    <w:rsid w:val="000E69EB"/>
    <w:rsid w:val="000E6F47"/>
    <w:rsid w:val="000F4233"/>
    <w:rsid w:val="00101293"/>
    <w:rsid w:val="00104ACC"/>
    <w:rsid w:val="0011189A"/>
    <w:rsid w:val="00115E01"/>
    <w:rsid w:val="0013479A"/>
    <w:rsid w:val="0013544A"/>
    <w:rsid w:val="00141933"/>
    <w:rsid w:val="00143310"/>
    <w:rsid w:val="00160DB0"/>
    <w:rsid w:val="00175503"/>
    <w:rsid w:val="00180AA0"/>
    <w:rsid w:val="00181864"/>
    <w:rsid w:val="00181AF8"/>
    <w:rsid w:val="0019284D"/>
    <w:rsid w:val="001C1E90"/>
    <w:rsid w:val="001D1C6E"/>
    <w:rsid w:val="001E49A7"/>
    <w:rsid w:val="001E4ED9"/>
    <w:rsid w:val="001F009F"/>
    <w:rsid w:val="001F09E5"/>
    <w:rsid w:val="00206C39"/>
    <w:rsid w:val="00216804"/>
    <w:rsid w:val="00227098"/>
    <w:rsid w:val="00244827"/>
    <w:rsid w:val="00245A27"/>
    <w:rsid w:val="00252F1B"/>
    <w:rsid w:val="00257A09"/>
    <w:rsid w:val="002654B0"/>
    <w:rsid w:val="0027054E"/>
    <w:rsid w:val="00283B96"/>
    <w:rsid w:val="002860EB"/>
    <w:rsid w:val="00294BAE"/>
    <w:rsid w:val="002A1D6E"/>
    <w:rsid w:val="002A3CF0"/>
    <w:rsid w:val="002B7160"/>
    <w:rsid w:val="002E4F99"/>
    <w:rsid w:val="002E6B41"/>
    <w:rsid w:val="002F0341"/>
    <w:rsid w:val="002F3750"/>
    <w:rsid w:val="002F5115"/>
    <w:rsid w:val="00302464"/>
    <w:rsid w:val="003048BB"/>
    <w:rsid w:val="0030611B"/>
    <w:rsid w:val="0032583C"/>
    <w:rsid w:val="0033477E"/>
    <w:rsid w:val="00352031"/>
    <w:rsid w:val="00371968"/>
    <w:rsid w:val="0037210C"/>
    <w:rsid w:val="00374035"/>
    <w:rsid w:val="00381A93"/>
    <w:rsid w:val="0039023A"/>
    <w:rsid w:val="00396BD7"/>
    <w:rsid w:val="003A0F0B"/>
    <w:rsid w:val="003B1873"/>
    <w:rsid w:val="003B5A45"/>
    <w:rsid w:val="003B5AAB"/>
    <w:rsid w:val="003C0AC8"/>
    <w:rsid w:val="003C766D"/>
    <w:rsid w:val="003E060A"/>
    <w:rsid w:val="003E53F5"/>
    <w:rsid w:val="003F7E04"/>
    <w:rsid w:val="0041248B"/>
    <w:rsid w:val="00415FC7"/>
    <w:rsid w:val="00431C05"/>
    <w:rsid w:val="0043628E"/>
    <w:rsid w:val="00444189"/>
    <w:rsid w:val="00445A6C"/>
    <w:rsid w:val="00450E60"/>
    <w:rsid w:val="00450FA0"/>
    <w:rsid w:val="00451517"/>
    <w:rsid w:val="00461E57"/>
    <w:rsid w:val="00467462"/>
    <w:rsid w:val="004745DF"/>
    <w:rsid w:val="004765BB"/>
    <w:rsid w:val="00476EEC"/>
    <w:rsid w:val="004940C1"/>
    <w:rsid w:val="004A0EEB"/>
    <w:rsid w:val="004A1370"/>
    <w:rsid w:val="004B3034"/>
    <w:rsid w:val="004C747D"/>
    <w:rsid w:val="004D258B"/>
    <w:rsid w:val="004D2AF5"/>
    <w:rsid w:val="004D62B6"/>
    <w:rsid w:val="004E4D14"/>
    <w:rsid w:val="004F39A7"/>
    <w:rsid w:val="00502269"/>
    <w:rsid w:val="00516070"/>
    <w:rsid w:val="00524BA3"/>
    <w:rsid w:val="00525E6D"/>
    <w:rsid w:val="00535122"/>
    <w:rsid w:val="00541290"/>
    <w:rsid w:val="005471D8"/>
    <w:rsid w:val="005472CC"/>
    <w:rsid w:val="00551480"/>
    <w:rsid w:val="00552F3D"/>
    <w:rsid w:val="00563257"/>
    <w:rsid w:val="00566E80"/>
    <w:rsid w:val="005727DD"/>
    <w:rsid w:val="00595C75"/>
    <w:rsid w:val="005A6246"/>
    <w:rsid w:val="005B1068"/>
    <w:rsid w:val="005B4B01"/>
    <w:rsid w:val="005B4BD8"/>
    <w:rsid w:val="005C45CD"/>
    <w:rsid w:val="005D76FD"/>
    <w:rsid w:val="005E047D"/>
    <w:rsid w:val="005E43B7"/>
    <w:rsid w:val="005F24C6"/>
    <w:rsid w:val="005F328E"/>
    <w:rsid w:val="00601C61"/>
    <w:rsid w:val="006070E4"/>
    <w:rsid w:val="00607B7D"/>
    <w:rsid w:val="0061334C"/>
    <w:rsid w:val="00613BE8"/>
    <w:rsid w:val="006256BF"/>
    <w:rsid w:val="00626710"/>
    <w:rsid w:val="0063165D"/>
    <w:rsid w:val="006378C4"/>
    <w:rsid w:val="006565EF"/>
    <w:rsid w:val="00662B67"/>
    <w:rsid w:val="006633AB"/>
    <w:rsid w:val="006746E3"/>
    <w:rsid w:val="00687133"/>
    <w:rsid w:val="006878AE"/>
    <w:rsid w:val="00691409"/>
    <w:rsid w:val="00691C6D"/>
    <w:rsid w:val="00696870"/>
    <w:rsid w:val="006A31D2"/>
    <w:rsid w:val="006A6F23"/>
    <w:rsid w:val="006C0B3D"/>
    <w:rsid w:val="006C22F6"/>
    <w:rsid w:val="006C74EF"/>
    <w:rsid w:val="006D6593"/>
    <w:rsid w:val="006E56A5"/>
    <w:rsid w:val="006F05F7"/>
    <w:rsid w:val="00701A22"/>
    <w:rsid w:val="00707672"/>
    <w:rsid w:val="00707DF5"/>
    <w:rsid w:val="00710BE7"/>
    <w:rsid w:val="0071227C"/>
    <w:rsid w:val="00712C0C"/>
    <w:rsid w:val="00731A67"/>
    <w:rsid w:val="00743813"/>
    <w:rsid w:val="00745B65"/>
    <w:rsid w:val="007523E7"/>
    <w:rsid w:val="00755FF5"/>
    <w:rsid w:val="0076344D"/>
    <w:rsid w:val="00766D24"/>
    <w:rsid w:val="00773777"/>
    <w:rsid w:val="00792401"/>
    <w:rsid w:val="007937A2"/>
    <w:rsid w:val="00793A35"/>
    <w:rsid w:val="00793C07"/>
    <w:rsid w:val="00794CB8"/>
    <w:rsid w:val="007A2C81"/>
    <w:rsid w:val="007B4009"/>
    <w:rsid w:val="007C1320"/>
    <w:rsid w:val="007C3F53"/>
    <w:rsid w:val="007C6E3E"/>
    <w:rsid w:val="007E2900"/>
    <w:rsid w:val="00813E5C"/>
    <w:rsid w:val="0081547E"/>
    <w:rsid w:val="00817551"/>
    <w:rsid w:val="00827523"/>
    <w:rsid w:val="008278A0"/>
    <w:rsid w:val="008305E8"/>
    <w:rsid w:val="00836A0F"/>
    <w:rsid w:val="00837259"/>
    <w:rsid w:val="0084495F"/>
    <w:rsid w:val="00844978"/>
    <w:rsid w:val="00846137"/>
    <w:rsid w:val="00851241"/>
    <w:rsid w:val="00853156"/>
    <w:rsid w:val="00855AAE"/>
    <w:rsid w:val="00855D84"/>
    <w:rsid w:val="00880256"/>
    <w:rsid w:val="008837D8"/>
    <w:rsid w:val="00886D58"/>
    <w:rsid w:val="008A1DAD"/>
    <w:rsid w:val="008A759E"/>
    <w:rsid w:val="008D7F41"/>
    <w:rsid w:val="008E6572"/>
    <w:rsid w:val="008E72B7"/>
    <w:rsid w:val="0090243A"/>
    <w:rsid w:val="00921F58"/>
    <w:rsid w:val="009220A5"/>
    <w:rsid w:val="00923DB5"/>
    <w:rsid w:val="0092693D"/>
    <w:rsid w:val="00932B45"/>
    <w:rsid w:val="00934137"/>
    <w:rsid w:val="00936863"/>
    <w:rsid w:val="00944D53"/>
    <w:rsid w:val="0095099E"/>
    <w:rsid w:val="0096102B"/>
    <w:rsid w:val="00991FBD"/>
    <w:rsid w:val="009956FC"/>
    <w:rsid w:val="00996FC5"/>
    <w:rsid w:val="009A6AD0"/>
    <w:rsid w:val="009C1C04"/>
    <w:rsid w:val="009C42E7"/>
    <w:rsid w:val="009D6823"/>
    <w:rsid w:val="009E1488"/>
    <w:rsid w:val="009F0CF8"/>
    <w:rsid w:val="009F35CC"/>
    <w:rsid w:val="00A11ED6"/>
    <w:rsid w:val="00A25DD5"/>
    <w:rsid w:val="00A42FFD"/>
    <w:rsid w:val="00A66C24"/>
    <w:rsid w:val="00A7061B"/>
    <w:rsid w:val="00A84833"/>
    <w:rsid w:val="00A92D5A"/>
    <w:rsid w:val="00A93FCF"/>
    <w:rsid w:val="00A94666"/>
    <w:rsid w:val="00AA6865"/>
    <w:rsid w:val="00AB362F"/>
    <w:rsid w:val="00AC6E6D"/>
    <w:rsid w:val="00AE5EAF"/>
    <w:rsid w:val="00AF33A4"/>
    <w:rsid w:val="00AF5039"/>
    <w:rsid w:val="00AF55A3"/>
    <w:rsid w:val="00B024E0"/>
    <w:rsid w:val="00B04422"/>
    <w:rsid w:val="00B06336"/>
    <w:rsid w:val="00B2435B"/>
    <w:rsid w:val="00B35845"/>
    <w:rsid w:val="00B407A4"/>
    <w:rsid w:val="00B408EE"/>
    <w:rsid w:val="00B44C18"/>
    <w:rsid w:val="00B524B4"/>
    <w:rsid w:val="00B565C9"/>
    <w:rsid w:val="00B80098"/>
    <w:rsid w:val="00B827CF"/>
    <w:rsid w:val="00B84B47"/>
    <w:rsid w:val="00B9007C"/>
    <w:rsid w:val="00BA6B79"/>
    <w:rsid w:val="00BA7386"/>
    <w:rsid w:val="00BB0856"/>
    <w:rsid w:val="00BB0876"/>
    <w:rsid w:val="00BC2A66"/>
    <w:rsid w:val="00BD3DE9"/>
    <w:rsid w:val="00BD65F1"/>
    <w:rsid w:val="00BE156E"/>
    <w:rsid w:val="00BF297B"/>
    <w:rsid w:val="00BF2ACB"/>
    <w:rsid w:val="00C03EDF"/>
    <w:rsid w:val="00C10DC3"/>
    <w:rsid w:val="00C15825"/>
    <w:rsid w:val="00C16EEF"/>
    <w:rsid w:val="00C25145"/>
    <w:rsid w:val="00C25D28"/>
    <w:rsid w:val="00C32F3F"/>
    <w:rsid w:val="00C32FB0"/>
    <w:rsid w:val="00C56046"/>
    <w:rsid w:val="00C757B5"/>
    <w:rsid w:val="00C76034"/>
    <w:rsid w:val="00C763AD"/>
    <w:rsid w:val="00C82A02"/>
    <w:rsid w:val="00C837CB"/>
    <w:rsid w:val="00CA18CF"/>
    <w:rsid w:val="00CA2BB4"/>
    <w:rsid w:val="00CD08B1"/>
    <w:rsid w:val="00CD275A"/>
    <w:rsid w:val="00CD295F"/>
    <w:rsid w:val="00CE3271"/>
    <w:rsid w:val="00CE4C0A"/>
    <w:rsid w:val="00D0368B"/>
    <w:rsid w:val="00D0638A"/>
    <w:rsid w:val="00D10075"/>
    <w:rsid w:val="00D20471"/>
    <w:rsid w:val="00D22F8D"/>
    <w:rsid w:val="00D23BE7"/>
    <w:rsid w:val="00D243EE"/>
    <w:rsid w:val="00D34A6A"/>
    <w:rsid w:val="00D436FA"/>
    <w:rsid w:val="00D463AF"/>
    <w:rsid w:val="00D55CBD"/>
    <w:rsid w:val="00D66615"/>
    <w:rsid w:val="00D747B0"/>
    <w:rsid w:val="00D868D8"/>
    <w:rsid w:val="00D9035E"/>
    <w:rsid w:val="00DA0776"/>
    <w:rsid w:val="00DA0D91"/>
    <w:rsid w:val="00DA3FCF"/>
    <w:rsid w:val="00DC33B0"/>
    <w:rsid w:val="00DD14D4"/>
    <w:rsid w:val="00DE4D61"/>
    <w:rsid w:val="00E15D5B"/>
    <w:rsid w:val="00E22970"/>
    <w:rsid w:val="00E27722"/>
    <w:rsid w:val="00E45D97"/>
    <w:rsid w:val="00E54BB1"/>
    <w:rsid w:val="00E60686"/>
    <w:rsid w:val="00E81741"/>
    <w:rsid w:val="00E82AB2"/>
    <w:rsid w:val="00E84B8C"/>
    <w:rsid w:val="00E86C6D"/>
    <w:rsid w:val="00E94664"/>
    <w:rsid w:val="00EA5CB3"/>
    <w:rsid w:val="00ED2838"/>
    <w:rsid w:val="00F06A37"/>
    <w:rsid w:val="00F13C52"/>
    <w:rsid w:val="00F20992"/>
    <w:rsid w:val="00F2432E"/>
    <w:rsid w:val="00F34F01"/>
    <w:rsid w:val="00F40E59"/>
    <w:rsid w:val="00F4624B"/>
    <w:rsid w:val="00F5460D"/>
    <w:rsid w:val="00F635CA"/>
    <w:rsid w:val="00F65FCA"/>
    <w:rsid w:val="00F77A39"/>
    <w:rsid w:val="00F8259A"/>
    <w:rsid w:val="00FA081D"/>
    <w:rsid w:val="00FA6ED9"/>
    <w:rsid w:val="00FB0454"/>
    <w:rsid w:val="00FB7654"/>
    <w:rsid w:val="00FC460E"/>
    <w:rsid w:val="00FC537F"/>
    <w:rsid w:val="00FD4E02"/>
    <w:rsid w:val="00FD5FD1"/>
    <w:rsid w:val="00FE5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01"/>
    <w:pPr>
      <w:widowControl w:val="0"/>
      <w:suppressAutoHyphens/>
      <w:overflowPunct w:val="0"/>
      <w:autoSpaceDE w:val="0"/>
      <w:autoSpaceDN w:val="0"/>
      <w:adjustRightInd w:val="0"/>
      <w:jc w:val="both"/>
      <w:textAlignment w:val="baseline"/>
    </w:pPr>
    <w:rPr>
      <w:rFonts w:ascii="Times New Roman" w:hAnsi="Times New Roman"/>
      <w:color w:val="000000"/>
      <w:kern w:val="1"/>
      <w:szCs w:val="20"/>
      <w:lang w:eastAsia="es-ES"/>
    </w:rPr>
  </w:style>
  <w:style w:type="paragraph" w:styleId="2">
    <w:name w:val="heading 2"/>
    <w:basedOn w:val="a"/>
    <w:link w:val="2Char"/>
    <w:uiPriority w:val="99"/>
    <w:qFormat/>
    <w:rsid w:val="00E60686"/>
    <w:pPr>
      <w:widowControl/>
      <w:suppressAutoHyphens w:val="0"/>
      <w:overflowPunct/>
      <w:autoSpaceDE/>
      <w:autoSpaceDN/>
      <w:adjustRightInd/>
      <w:spacing w:before="100" w:beforeAutospacing="1" w:after="100" w:afterAutospacing="1"/>
      <w:jc w:val="left"/>
      <w:textAlignment w:val="auto"/>
      <w:outlineLvl w:val="1"/>
    </w:pPr>
    <w:rPr>
      <w:rFonts w:ascii="宋体" w:hAnsi="宋体" w:cs="宋体"/>
      <w:b/>
      <w:bCs/>
      <w:color w:val="auto"/>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E60686"/>
    <w:rPr>
      <w:rFonts w:ascii="宋体" w:eastAsia="宋体" w:cs="宋体"/>
      <w:b/>
      <w:bCs/>
      <w:sz w:val="36"/>
      <w:szCs w:val="36"/>
    </w:rPr>
  </w:style>
  <w:style w:type="paragraph" w:customStyle="1" w:styleId="Pa25">
    <w:name w:val="Pa25"/>
    <w:basedOn w:val="a"/>
    <w:next w:val="a"/>
    <w:uiPriority w:val="99"/>
    <w:rsid w:val="005B4B01"/>
    <w:pPr>
      <w:widowControl/>
      <w:spacing w:line="140" w:lineRule="atLeast"/>
      <w:jc w:val="left"/>
    </w:pPr>
    <w:rPr>
      <w:rFonts w:ascii="ITC Franklin Gothic Std Book" w:hAnsi="ITC Franklin Gothic Std Book"/>
      <w:sz w:val="24"/>
      <w:lang w:val="es-ES"/>
    </w:rPr>
  </w:style>
  <w:style w:type="paragraph" w:styleId="a3">
    <w:name w:val="endnote text"/>
    <w:basedOn w:val="a"/>
    <w:link w:val="Char"/>
    <w:uiPriority w:val="99"/>
    <w:rsid w:val="00BF297B"/>
    <w:pPr>
      <w:suppressAutoHyphens w:val="0"/>
      <w:overflowPunct/>
      <w:autoSpaceDE/>
      <w:autoSpaceDN/>
      <w:adjustRightInd/>
      <w:textAlignment w:val="auto"/>
    </w:pPr>
    <w:rPr>
      <w:color w:val="auto"/>
      <w:kern w:val="2"/>
      <w:sz w:val="20"/>
      <w:lang w:eastAsia="zh-CN"/>
    </w:rPr>
  </w:style>
  <w:style w:type="character" w:customStyle="1" w:styleId="Char">
    <w:name w:val="尾注文本 Char"/>
    <w:basedOn w:val="a0"/>
    <w:link w:val="a3"/>
    <w:uiPriority w:val="99"/>
    <w:locked/>
    <w:rsid w:val="00BF297B"/>
    <w:rPr>
      <w:rFonts w:ascii="Times New Roman" w:eastAsia="宋体" w:hAnsi="Times New Roman"/>
      <w:kern w:val="2"/>
      <w:sz w:val="20"/>
      <w:lang w:val="en-US" w:eastAsia="zh-CN"/>
    </w:rPr>
  </w:style>
  <w:style w:type="character" w:styleId="a4">
    <w:name w:val="endnote reference"/>
    <w:basedOn w:val="a0"/>
    <w:uiPriority w:val="99"/>
    <w:rsid w:val="00BF297B"/>
    <w:rPr>
      <w:rFonts w:cs="Times New Roman"/>
      <w:vertAlign w:val="superscript"/>
    </w:rPr>
  </w:style>
  <w:style w:type="paragraph" w:customStyle="1" w:styleId="Default">
    <w:name w:val="Default"/>
    <w:uiPriority w:val="99"/>
    <w:rsid w:val="00BF297B"/>
    <w:pPr>
      <w:autoSpaceDE w:val="0"/>
      <w:autoSpaceDN w:val="0"/>
      <w:adjustRightInd w:val="0"/>
    </w:pPr>
    <w:rPr>
      <w:rFonts w:ascii="AGaramond" w:hAnsi="AGaramond" w:cs="AGaramond"/>
      <w:color w:val="000000"/>
      <w:kern w:val="0"/>
      <w:sz w:val="24"/>
      <w:szCs w:val="24"/>
      <w:lang w:val="es-ES" w:eastAsia="es-ES"/>
    </w:rPr>
  </w:style>
  <w:style w:type="character" w:styleId="a5">
    <w:name w:val="Hyperlink"/>
    <w:basedOn w:val="a0"/>
    <w:uiPriority w:val="99"/>
    <w:rsid w:val="003A0F0B"/>
    <w:rPr>
      <w:rFonts w:cs="Times New Roman"/>
      <w:color w:val="0000FF"/>
      <w:u w:val="single"/>
    </w:rPr>
  </w:style>
  <w:style w:type="character" w:customStyle="1" w:styleId="A24">
    <w:name w:val="A24"/>
    <w:uiPriority w:val="99"/>
    <w:rsid w:val="003A0F0B"/>
    <w:rPr>
      <w:color w:val="000000"/>
      <w:sz w:val="26"/>
    </w:rPr>
  </w:style>
  <w:style w:type="paragraph" w:customStyle="1" w:styleId="Pa18">
    <w:name w:val="Pa18"/>
    <w:basedOn w:val="a"/>
    <w:next w:val="a"/>
    <w:uiPriority w:val="99"/>
    <w:rsid w:val="003A0F0B"/>
    <w:pPr>
      <w:widowControl/>
      <w:suppressAutoHyphens w:val="0"/>
      <w:overflowPunct/>
      <w:spacing w:line="147" w:lineRule="atLeast"/>
      <w:jc w:val="left"/>
      <w:textAlignment w:val="auto"/>
    </w:pPr>
    <w:rPr>
      <w:rFonts w:ascii="ITC Franklin Gothic Std Book" w:hAnsi="ITC Franklin Gothic Std Book"/>
      <w:color w:val="auto"/>
      <w:kern w:val="0"/>
      <w:sz w:val="24"/>
      <w:szCs w:val="24"/>
      <w:lang w:val="es-ES"/>
    </w:rPr>
  </w:style>
  <w:style w:type="character" w:styleId="a6">
    <w:name w:val="Emphasis"/>
    <w:basedOn w:val="a0"/>
    <w:uiPriority w:val="99"/>
    <w:qFormat/>
    <w:rsid w:val="003A0F0B"/>
    <w:rPr>
      <w:rFonts w:cs="Times New Roman"/>
      <w:i/>
      <w:sz w:val="24"/>
      <w:bdr w:val="none" w:sz="0" w:space="0" w:color="auto" w:frame="1"/>
      <w:vertAlign w:val="baseline"/>
    </w:rPr>
  </w:style>
  <w:style w:type="character" w:customStyle="1" w:styleId="hps">
    <w:name w:val="hps"/>
    <w:basedOn w:val="a0"/>
    <w:uiPriority w:val="99"/>
    <w:rsid w:val="003A0F0B"/>
    <w:rPr>
      <w:rFonts w:cs="Times New Roman"/>
    </w:rPr>
  </w:style>
  <w:style w:type="character" w:customStyle="1" w:styleId="apple-converted-space">
    <w:name w:val="apple-converted-space"/>
    <w:basedOn w:val="a0"/>
    <w:uiPriority w:val="99"/>
    <w:rsid w:val="003A0F0B"/>
    <w:rPr>
      <w:rFonts w:cs="Times New Roman"/>
    </w:rPr>
  </w:style>
  <w:style w:type="paragraph" w:styleId="a7">
    <w:name w:val="Balloon Text"/>
    <w:basedOn w:val="a"/>
    <w:link w:val="Char0"/>
    <w:uiPriority w:val="99"/>
    <w:semiHidden/>
    <w:rsid w:val="003A0F0B"/>
    <w:pPr>
      <w:jc w:val="left"/>
    </w:pPr>
    <w:rPr>
      <w:rFonts w:ascii="Tahoma" w:hAnsi="Tahoma"/>
      <w:sz w:val="16"/>
      <w:szCs w:val="16"/>
    </w:rPr>
  </w:style>
  <w:style w:type="character" w:customStyle="1" w:styleId="Char0">
    <w:name w:val="批注框文本 Char"/>
    <w:basedOn w:val="a0"/>
    <w:link w:val="a7"/>
    <w:uiPriority w:val="99"/>
    <w:semiHidden/>
    <w:locked/>
    <w:rsid w:val="003A0F0B"/>
    <w:rPr>
      <w:rFonts w:ascii="Tahoma" w:hAnsi="Tahoma"/>
      <w:color w:val="000000"/>
      <w:kern w:val="1"/>
      <w:sz w:val="16"/>
      <w:lang w:eastAsia="es-ES"/>
    </w:rPr>
  </w:style>
  <w:style w:type="paragraph" w:styleId="a8">
    <w:name w:val="header"/>
    <w:basedOn w:val="a"/>
    <w:link w:val="Char1"/>
    <w:uiPriority w:val="99"/>
    <w:semiHidden/>
    <w:rsid w:val="00691C6D"/>
    <w:pPr>
      <w:tabs>
        <w:tab w:val="center" w:pos="4252"/>
        <w:tab w:val="right" w:pos="8504"/>
      </w:tabs>
    </w:pPr>
  </w:style>
  <w:style w:type="character" w:customStyle="1" w:styleId="Char1">
    <w:name w:val="页眉 Char"/>
    <w:basedOn w:val="a0"/>
    <w:link w:val="a8"/>
    <w:uiPriority w:val="99"/>
    <w:semiHidden/>
    <w:locked/>
    <w:rsid w:val="00691C6D"/>
    <w:rPr>
      <w:rFonts w:ascii="Times New Roman" w:hAnsi="Times New Roman"/>
      <w:color w:val="000000"/>
      <w:kern w:val="1"/>
      <w:sz w:val="20"/>
      <w:lang w:val="en-US" w:eastAsia="es-ES"/>
    </w:rPr>
  </w:style>
  <w:style w:type="paragraph" w:styleId="a9">
    <w:name w:val="footer"/>
    <w:basedOn w:val="a"/>
    <w:link w:val="Char2"/>
    <w:uiPriority w:val="99"/>
    <w:rsid w:val="00691C6D"/>
    <w:pPr>
      <w:tabs>
        <w:tab w:val="center" w:pos="4252"/>
        <w:tab w:val="right" w:pos="8504"/>
      </w:tabs>
    </w:pPr>
  </w:style>
  <w:style w:type="character" w:customStyle="1" w:styleId="Char2">
    <w:name w:val="页脚 Char"/>
    <w:basedOn w:val="a0"/>
    <w:link w:val="a9"/>
    <w:uiPriority w:val="99"/>
    <w:locked/>
    <w:rsid w:val="00691C6D"/>
    <w:rPr>
      <w:rFonts w:ascii="Times New Roman" w:hAnsi="Times New Roman"/>
      <w:color w:val="000000"/>
      <w:kern w:val="1"/>
      <w:sz w:val="20"/>
      <w:lang w:val="en-US" w:eastAsia="es-ES"/>
    </w:rPr>
  </w:style>
  <w:style w:type="paragraph" w:styleId="aa">
    <w:name w:val="Body Text"/>
    <w:basedOn w:val="a"/>
    <w:link w:val="Char3"/>
    <w:uiPriority w:val="99"/>
    <w:rsid w:val="005472CC"/>
    <w:pPr>
      <w:widowControl/>
      <w:suppressAutoHyphens w:val="0"/>
      <w:overflowPunct/>
      <w:autoSpaceDE/>
      <w:autoSpaceDN/>
      <w:adjustRightInd/>
      <w:spacing w:before="120"/>
      <w:textAlignment w:val="auto"/>
    </w:pPr>
    <w:rPr>
      <w:color w:val="auto"/>
      <w:kern w:val="0"/>
      <w:sz w:val="24"/>
      <w:lang w:val="ca-ES"/>
    </w:rPr>
  </w:style>
  <w:style w:type="character" w:customStyle="1" w:styleId="Char3">
    <w:name w:val="正文文本 Char"/>
    <w:basedOn w:val="a0"/>
    <w:link w:val="aa"/>
    <w:uiPriority w:val="99"/>
    <w:locked/>
    <w:rsid w:val="005472CC"/>
    <w:rPr>
      <w:rFonts w:ascii="Times New Roman" w:hAnsi="Times New Roman"/>
      <w:sz w:val="20"/>
      <w:lang w:val="ca-ES" w:eastAsia="es-ES"/>
    </w:rPr>
  </w:style>
  <w:style w:type="paragraph" w:styleId="ab">
    <w:name w:val="Normal (Web)"/>
    <w:basedOn w:val="a"/>
    <w:uiPriority w:val="99"/>
    <w:rsid w:val="005472CC"/>
    <w:pPr>
      <w:widowControl/>
      <w:suppressAutoHyphens w:val="0"/>
      <w:overflowPunct/>
      <w:autoSpaceDE/>
      <w:autoSpaceDN/>
      <w:adjustRightInd/>
      <w:spacing w:before="100" w:beforeAutospacing="1" w:after="100" w:afterAutospacing="1"/>
      <w:jc w:val="left"/>
      <w:textAlignment w:val="auto"/>
    </w:pPr>
    <w:rPr>
      <w:color w:val="auto"/>
      <w:kern w:val="0"/>
      <w:sz w:val="24"/>
      <w:szCs w:val="24"/>
      <w:lang w:val="es-ES"/>
    </w:rPr>
  </w:style>
  <w:style w:type="character" w:styleId="ac">
    <w:name w:val="Strong"/>
    <w:basedOn w:val="a0"/>
    <w:uiPriority w:val="99"/>
    <w:qFormat/>
    <w:rsid w:val="005472CC"/>
    <w:rPr>
      <w:rFonts w:cs="Times New Roman"/>
      <w:b/>
    </w:rPr>
  </w:style>
  <w:style w:type="paragraph" w:styleId="ad">
    <w:name w:val="annotation text"/>
    <w:basedOn w:val="a"/>
    <w:link w:val="Char10"/>
    <w:uiPriority w:val="99"/>
    <w:rsid w:val="00E54BB1"/>
    <w:pPr>
      <w:suppressAutoHyphens w:val="0"/>
      <w:overflowPunct/>
      <w:autoSpaceDE/>
      <w:autoSpaceDN/>
      <w:adjustRightInd/>
      <w:jc w:val="left"/>
      <w:textAlignment w:val="auto"/>
    </w:pPr>
    <w:rPr>
      <w:color w:val="auto"/>
      <w:kern w:val="2"/>
      <w:szCs w:val="24"/>
      <w:lang w:eastAsia="zh-CN"/>
    </w:rPr>
  </w:style>
  <w:style w:type="character" w:customStyle="1" w:styleId="Char10">
    <w:name w:val="批注文字 Char1"/>
    <w:basedOn w:val="a0"/>
    <w:link w:val="ad"/>
    <w:uiPriority w:val="99"/>
    <w:locked/>
    <w:rsid w:val="00E54BB1"/>
    <w:rPr>
      <w:rFonts w:ascii="Times New Roman" w:hAnsi="Times New Roman"/>
      <w:kern w:val="2"/>
      <w:sz w:val="24"/>
    </w:rPr>
  </w:style>
  <w:style w:type="character" w:customStyle="1" w:styleId="Char4">
    <w:name w:val="批注文字 Char"/>
    <w:uiPriority w:val="99"/>
    <w:semiHidden/>
    <w:rsid w:val="00E54BB1"/>
    <w:rPr>
      <w:rFonts w:ascii="Times New Roman" w:hAnsi="Times New Roman"/>
      <w:color w:val="000000"/>
      <w:kern w:val="1"/>
      <w:sz w:val="21"/>
      <w:lang w:eastAsia="es-ES"/>
    </w:rPr>
  </w:style>
  <w:style w:type="character" w:styleId="ae">
    <w:name w:val="annotation reference"/>
    <w:basedOn w:val="a0"/>
    <w:uiPriority w:val="99"/>
    <w:semiHidden/>
    <w:rsid w:val="00E54BB1"/>
    <w:rPr>
      <w:rFonts w:cs="Times New Roman"/>
      <w:sz w:val="21"/>
    </w:rPr>
  </w:style>
  <w:style w:type="paragraph" w:styleId="af">
    <w:name w:val="annotation subject"/>
    <w:basedOn w:val="ad"/>
    <w:next w:val="ad"/>
    <w:link w:val="Char5"/>
    <w:uiPriority w:val="99"/>
    <w:semiHidden/>
    <w:rsid w:val="00E54BB1"/>
    <w:pPr>
      <w:suppressAutoHyphens/>
      <w:overflowPunct w:val="0"/>
      <w:autoSpaceDE w:val="0"/>
      <w:autoSpaceDN w:val="0"/>
      <w:adjustRightInd w:val="0"/>
      <w:textAlignment w:val="baseline"/>
    </w:pPr>
    <w:rPr>
      <w:b/>
      <w:bCs/>
      <w:color w:val="000000"/>
      <w:kern w:val="1"/>
    </w:rPr>
  </w:style>
  <w:style w:type="character" w:customStyle="1" w:styleId="Char5">
    <w:name w:val="批注主题 Char"/>
    <w:basedOn w:val="Char10"/>
    <w:link w:val="af"/>
    <w:uiPriority w:val="99"/>
    <w:semiHidden/>
    <w:locked/>
    <w:rsid w:val="00E54BB1"/>
    <w:rPr>
      <w:rFonts w:ascii="Times New Roman" w:hAnsi="Times New Roman"/>
      <w:b/>
      <w:color w:val="000000"/>
      <w:kern w:val="1"/>
      <w:sz w:val="24"/>
      <w:lang w:eastAsia="es-ES"/>
    </w:rPr>
  </w:style>
  <w:style w:type="character" w:customStyle="1" w:styleId="trans">
    <w:name w:val="trans"/>
    <w:basedOn w:val="a0"/>
    <w:uiPriority w:val="99"/>
    <w:rsid w:val="00E54BB1"/>
    <w:rPr>
      <w:rFonts w:cs="Times New Roman"/>
    </w:rPr>
  </w:style>
  <w:style w:type="table" w:styleId="af0">
    <w:name w:val="Table Grid"/>
    <w:basedOn w:val="a1"/>
    <w:uiPriority w:val="99"/>
    <w:rsid w:val="00524BA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283B96"/>
    <w:rPr>
      <w:rFonts w:ascii="Times New Roman" w:hAnsi="Times New Roman"/>
      <w:color w:val="000000"/>
      <w:kern w:val="1"/>
      <w:szCs w:val="20"/>
      <w:lang w:eastAsia="es-ES"/>
    </w:rPr>
  </w:style>
  <w:style w:type="paragraph" w:customStyle="1" w:styleId="p0">
    <w:name w:val="p0"/>
    <w:basedOn w:val="a"/>
    <w:uiPriority w:val="99"/>
    <w:rsid w:val="00450E60"/>
    <w:pPr>
      <w:widowControl/>
      <w:suppressAutoHyphens w:val="0"/>
      <w:overflowPunct/>
      <w:autoSpaceDE/>
      <w:autoSpaceDN/>
      <w:adjustRightInd/>
      <w:spacing w:line="240" w:lineRule="atLeast"/>
      <w:jc w:val="left"/>
      <w:textAlignment w:val="auto"/>
    </w:pPr>
    <w:rPr>
      <w:rFonts w:ascii="Century" w:hAnsi="Century" w:cs="宋体"/>
      <w:color w:val="auto"/>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01"/>
    <w:pPr>
      <w:widowControl w:val="0"/>
      <w:suppressAutoHyphens/>
      <w:overflowPunct w:val="0"/>
      <w:autoSpaceDE w:val="0"/>
      <w:autoSpaceDN w:val="0"/>
      <w:adjustRightInd w:val="0"/>
      <w:jc w:val="both"/>
      <w:textAlignment w:val="baseline"/>
    </w:pPr>
    <w:rPr>
      <w:rFonts w:ascii="Times New Roman" w:hAnsi="Times New Roman"/>
      <w:color w:val="000000"/>
      <w:kern w:val="1"/>
      <w:szCs w:val="20"/>
      <w:lang w:eastAsia="es-ES"/>
    </w:rPr>
  </w:style>
  <w:style w:type="paragraph" w:styleId="2">
    <w:name w:val="heading 2"/>
    <w:basedOn w:val="a"/>
    <w:link w:val="2Char"/>
    <w:uiPriority w:val="99"/>
    <w:qFormat/>
    <w:rsid w:val="00E60686"/>
    <w:pPr>
      <w:widowControl/>
      <w:suppressAutoHyphens w:val="0"/>
      <w:overflowPunct/>
      <w:autoSpaceDE/>
      <w:autoSpaceDN/>
      <w:adjustRightInd/>
      <w:spacing w:before="100" w:beforeAutospacing="1" w:after="100" w:afterAutospacing="1"/>
      <w:jc w:val="left"/>
      <w:textAlignment w:val="auto"/>
      <w:outlineLvl w:val="1"/>
    </w:pPr>
    <w:rPr>
      <w:rFonts w:ascii="宋体" w:hAnsi="宋体" w:cs="宋体"/>
      <w:b/>
      <w:bCs/>
      <w:color w:val="auto"/>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E60686"/>
    <w:rPr>
      <w:rFonts w:ascii="宋体" w:eastAsia="宋体" w:cs="宋体"/>
      <w:b/>
      <w:bCs/>
      <w:sz w:val="36"/>
      <w:szCs w:val="36"/>
    </w:rPr>
  </w:style>
  <w:style w:type="paragraph" w:customStyle="1" w:styleId="Pa25">
    <w:name w:val="Pa25"/>
    <w:basedOn w:val="a"/>
    <w:next w:val="a"/>
    <w:uiPriority w:val="99"/>
    <w:rsid w:val="005B4B01"/>
    <w:pPr>
      <w:widowControl/>
      <w:spacing w:line="140" w:lineRule="atLeast"/>
      <w:jc w:val="left"/>
    </w:pPr>
    <w:rPr>
      <w:rFonts w:ascii="ITC Franklin Gothic Std Book" w:hAnsi="ITC Franklin Gothic Std Book"/>
      <w:sz w:val="24"/>
      <w:lang w:val="es-ES"/>
    </w:rPr>
  </w:style>
  <w:style w:type="paragraph" w:styleId="a3">
    <w:name w:val="endnote text"/>
    <w:basedOn w:val="a"/>
    <w:link w:val="Char"/>
    <w:uiPriority w:val="99"/>
    <w:rsid w:val="00BF297B"/>
    <w:pPr>
      <w:suppressAutoHyphens w:val="0"/>
      <w:overflowPunct/>
      <w:autoSpaceDE/>
      <w:autoSpaceDN/>
      <w:adjustRightInd/>
      <w:textAlignment w:val="auto"/>
    </w:pPr>
    <w:rPr>
      <w:color w:val="auto"/>
      <w:kern w:val="2"/>
      <w:sz w:val="20"/>
      <w:lang w:eastAsia="zh-CN"/>
    </w:rPr>
  </w:style>
  <w:style w:type="character" w:customStyle="1" w:styleId="Char">
    <w:name w:val="尾注文本 Char"/>
    <w:basedOn w:val="a0"/>
    <w:link w:val="a3"/>
    <w:uiPriority w:val="99"/>
    <w:locked/>
    <w:rsid w:val="00BF297B"/>
    <w:rPr>
      <w:rFonts w:ascii="Times New Roman" w:eastAsia="宋体" w:hAnsi="Times New Roman"/>
      <w:kern w:val="2"/>
      <w:sz w:val="20"/>
      <w:lang w:val="en-US" w:eastAsia="zh-CN"/>
    </w:rPr>
  </w:style>
  <w:style w:type="character" w:styleId="a4">
    <w:name w:val="endnote reference"/>
    <w:basedOn w:val="a0"/>
    <w:uiPriority w:val="99"/>
    <w:rsid w:val="00BF297B"/>
    <w:rPr>
      <w:rFonts w:cs="Times New Roman"/>
      <w:vertAlign w:val="superscript"/>
    </w:rPr>
  </w:style>
  <w:style w:type="paragraph" w:customStyle="1" w:styleId="Default">
    <w:name w:val="Default"/>
    <w:uiPriority w:val="99"/>
    <w:rsid w:val="00BF297B"/>
    <w:pPr>
      <w:autoSpaceDE w:val="0"/>
      <w:autoSpaceDN w:val="0"/>
      <w:adjustRightInd w:val="0"/>
    </w:pPr>
    <w:rPr>
      <w:rFonts w:ascii="AGaramond" w:hAnsi="AGaramond" w:cs="AGaramond"/>
      <w:color w:val="000000"/>
      <w:kern w:val="0"/>
      <w:sz w:val="24"/>
      <w:szCs w:val="24"/>
      <w:lang w:val="es-ES" w:eastAsia="es-ES"/>
    </w:rPr>
  </w:style>
  <w:style w:type="character" w:styleId="a5">
    <w:name w:val="Hyperlink"/>
    <w:basedOn w:val="a0"/>
    <w:uiPriority w:val="99"/>
    <w:rsid w:val="003A0F0B"/>
    <w:rPr>
      <w:rFonts w:cs="Times New Roman"/>
      <w:color w:val="0000FF"/>
      <w:u w:val="single"/>
    </w:rPr>
  </w:style>
  <w:style w:type="character" w:customStyle="1" w:styleId="A24">
    <w:name w:val="A24"/>
    <w:uiPriority w:val="99"/>
    <w:rsid w:val="003A0F0B"/>
    <w:rPr>
      <w:color w:val="000000"/>
      <w:sz w:val="26"/>
    </w:rPr>
  </w:style>
  <w:style w:type="paragraph" w:customStyle="1" w:styleId="Pa18">
    <w:name w:val="Pa18"/>
    <w:basedOn w:val="a"/>
    <w:next w:val="a"/>
    <w:uiPriority w:val="99"/>
    <w:rsid w:val="003A0F0B"/>
    <w:pPr>
      <w:widowControl/>
      <w:suppressAutoHyphens w:val="0"/>
      <w:overflowPunct/>
      <w:spacing w:line="147" w:lineRule="atLeast"/>
      <w:jc w:val="left"/>
      <w:textAlignment w:val="auto"/>
    </w:pPr>
    <w:rPr>
      <w:rFonts w:ascii="ITC Franklin Gothic Std Book" w:hAnsi="ITC Franklin Gothic Std Book"/>
      <w:color w:val="auto"/>
      <w:kern w:val="0"/>
      <w:sz w:val="24"/>
      <w:szCs w:val="24"/>
      <w:lang w:val="es-ES"/>
    </w:rPr>
  </w:style>
  <w:style w:type="character" w:styleId="a6">
    <w:name w:val="Emphasis"/>
    <w:basedOn w:val="a0"/>
    <w:uiPriority w:val="99"/>
    <w:qFormat/>
    <w:rsid w:val="003A0F0B"/>
    <w:rPr>
      <w:rFonts w:cs="Times New Roman"/>
      <w:i/>
      <w:sz w:val="24"/>
      <w:bdr w:val="none" w:sz="0" w:space="0" w:color="auto" w:frame="1"/>
      <w:vertAlign w:val="baseline"/>
    </w:rPr>
  </w:style>
  <w:style w:type="character" w:customStyle="1" w:styleId="hps">
    <w:name w:val="hps"/>
    <w:basedOn w:val="a0"/>
    <w:uiPriority w:val="99"/>
    <w:rsid w:val="003A0F0B"/>
    <w:rPr>
      <w:rFonts w:cs="Times New Roman"/>
    </w:rPr>
  </w:style>
  <w:style w:type="character" w:customStyle="1" w:styleId="apple-converted-space">
    <w:name w:val="apple-converted-space"/>
    <w:basedOn w:val="a0"/>
    <w:uiPriority w:val="99"/>
    <w:rsid w:val="003A0F0B"/>
    <w:rPr>
      <w:rFonts w:cs="Times New Roman"/>
    </w:rPr>
  </w:style>
  <w:style w:type="paragraph" w:styleId="a7">
    <w:name w:val="Balloon Text"/>
    <w:basedOn w:val="a"/>
    <w:link w:val="Char0"/>
    <w:uiPriority w:val="99"/>
    <w:semiHidden/>
    <w:rsid w:val="003A0F0B"/>
    <w:pPr>
      <w:jc w:val="left"/>
    </w:pPr>
    <w:rPr>
      <w:rFonts w:ascii="Tahoma" w:hAnsi="Tahoma"/>
      <w:sz w:val="16"/>
      <w:szCs w:val="16"/>
    </w:rPr>
  </w:style>
  <w:style w:type="character" w:customStyle="1" w:styleId="Char0">
    <w:name w:val="批注框文本 Char"/>
    <w:basedOn w:val="a0"/>
    <w:link w:val="a7"/>
    <w:uiPriority w:val="99"/>
    <w:semiHidden/>
    <w:locked/>
    <w:rsid w:val="003A0F0B"/>
    <w:rPr>
      <w:rFonts w:ascii="Tahoma" w:hAnsi="Tahoma"/>
      <w:color w:val="000000"/>
      <w:kern w:val="1"/>
      <w:sz w:val="16"/>
      <w:lang w:eastAsia="es-ES"/>
    </w:rPr>
  </w:style>
  <w:style w:type="paragraph" w:styleId="a8">
    <w:name w:val="header"/>
    <w:basedOn w:val="a"/>
    <w:link w:val="Char1"/>
    <w:uiPriority w:val="99"/>
    <w:semiHidden/>
    <w:rsid w:val="00691C6D"/>
    <w:pPr>
      <w:tabs>
        <w:tab w:val="center" w:pos="4252"/>
        <w:tab w:val="right" w:pos="8504"/>
      </w:tabs>
    </w:pPr>
  </w:style>
  <w:style w:type="character" w:customStyle="1" w:styleId="Char1">
    <w:name w:val="页眉 Char"/>
    <w:basedOn w:val="a0"/>
    <w:link w:val="a8"/>
    <w:uiPriority w:val="99"/>
    <w:semiHidden/>
    <w:locked/>
    <w:rsid w:val="00691C6D"/>
    <w:rPr>
      <w:rFonts w:ascii="Times New Roman" w:hAnsi="Times New Roman"/>
      <w:color w:val="000000"/>
      <w:kern w:val="1"/>
      <w:sz w:val="20"/>
      <w:lang w:val="en-US" w:eastAsia="es-ES"/>
    </w:rPr>
  </w:style>
  <w:style w:type="paragraph" w:styleId="a9">
    <w:name w:val="footer"/>
    <w:basedOn w:val="a"/>
    <w:link w:val="Char2"/>
    <w:uiPriority w:val="99"/>
    <w:rsid w:val="00691C6D"/>
    <w:pPr>
      <w:tabs>
        <w:tab w:val="center" w:pos="4252"/>
        <w:tab w:val="right" w:pos="8504"/>
      </w:tabs>
    </w:pPr>
  </w:style>
  <w:style w:type="character" w:customStyle="1" w:styleId="Char2">
    <w:name w:val="页脚 Char"/>
    <w:basedOn w:val="a0"/>
    <w:link w:val="a9"/>
    <w:uiPriority w:val="99"/>
    <w:locked/>
    <w:rsid w:val="00691C6D"/>
    <w:rPr>
      <w:rFonts w:ascii="Times New Roman" w:hAnsi="Times New Roman"/>
      <w:color w:val="000000"/>
      <w:kern w:val="1"/>
      <w:sz w:val="20"/>
      <w:lang w:val="en-US" w:eastAsia="es-ES"/>
    </w:rPr>
  </w:style>
  <w:style w:type="paragraph" w:styleId="aa">
    <w:name w:val="Body Text"/>
    <w:basedOn w:val="a"/>
    <w:link w:val="Char3"/>
    <w:uiPriority w:val="99"/>
    <w:rsid w:val="005472CC"/>
    <w:pPr>
      <w:widowControl/>
      <w:suppressAutoHyphens w:val="0"/>
      <w:overflowPunct/>
      <w:autoSpaceDE/>
      <w:autoSpaceDN/>
      <w:adjustRightInd/>
      <w:spacing w:before="120"/>
      <w:textAlignment w:val="auto"/>
    </w:pPr>
    <w:rPr>
      <w:color w:val="auto"/>
      <w:kern w:val="0"/>
      <w:sz w:val="24"/>
      <w:lang w:val="ca-ES"/>
    </w:rPr>
  </w:style>
  <w:style w:type="character" w:customStyle="1" w:styleId="Char3">
    <w:name w:val="正文文本 Char"/>
    <w:basedOn w:val="a0"/>
    <w:link w:val="aa"/>
    <w:uiPriority w:val="99"/>
    <w:locked/>
    <w:rsid w:val="005472CC"/>
    <w:rPr>
      <w:rFonts w:ascii="Times New Roman" w:hAnsi="Times New Roman"/>
      <w:sz w:val="20"/>
      <w:lang w:val="ca-ES" w:eastAsia="es-ES"/>
    </w:rPr>
  </w:style>
  <w:style w:type="paragraph" w:styleId="ab">
    <w:name w:val="Normal (Web)"/>
    <w:basedOn w:val="a"/>
    <w:uiPriority w:val="99"/>
    <w:rsid w:val="005472CC"/>
    <w:pPr>
      <w:widowControl/>
      <w:suppressAutoHyphens w:val="0"/>
      <w:overflowPunct/>
      <w:autoSpaceDE/>
      <w:autoSpaceDN/>
      <w:adjustRightInd/>
      <w:spacing w:before="100" w:beforeAutospacing="1" w:after="100" w:afterAutospacing="1"/>
      <w:jc w:val="left"/>
      <w:textAlignment w:val="auto"/>
    </w:pPr>
    <w:rPr>
      <w:color w:val="auto"/>
      <w:kern w:val="0"/>
      <w:sz w:val="24"/>
      <w:szCs w:val="24"/>
      <w:lang w:val="es-ES"/>
    </w:rPr>
  </w:style>
  <w:style w:type="character" w:styleId="ac">
    <w:name w:val="Strong"/>
    <w:basedOn w:val="a0"/>
    <w:uiPriority w:val="99"/>
    <w:qFormat/>
    <w:rsid w:val="005472CC"/>
    <w:rPr>
      <w:rFonts w:cs="Times New Roman"/>
      <w:b/>
    </w:rPr>
  </w:style>
  <w:style w:type="paragraph" w:styleId="ad">
    <w:name w:val="annotation text"/>
    <w:basedOn w:val="a"/>
    <w:link w:val="Char10"/>
    <w:uiPriority w:val="99"/>
    <w:rsid w:val="00E54BB1"/>
    <w:pPr>
      <w:suppressAutoHyphens w:val="0"/>
      <w:overflowPunct/>
      <w:autoSpaceDE/>
      <w:autoSpaceDN/>
      <w:adjustRightInd/>
      <w:jc w:val="left"/>
      <w:textAlignment w:val="auto"/>
    </w:pPr>
    <w:rPr>
      <w:color w:val="auto"/>
      <w:kern w:val="2"/>
      <w:szCs w:val="24"/>
      <w:lang w:eastAsia="zh-CN"/>
    </w:rPr>
  </w:style>
  <w:style w:type="character" w:customStyle="1" w:styleId="Char10">
    <w:name w:val="批注文字 Char1"/>
    <w:basedOn w:val="a0"/>
    <w:link w:val="ad"/>
    <w:uiPriority w:val="99"/>
    <w:locked/>
    <w:rsid w:val="00E54BB1"/>
    <w:rPr>
      <w:rFonts w:ascii="Times New Roman" w:hAnsi="Times New Roman"/>
      <w:kern w:val="2"/>
      <w:sz w:val="24"/>
    </w:rPr>
  </w:style>
  <w:style w:type="character" w:customStyle="1" w:styleId="Char4">
    <w:name w:val="批注文字 Char"/>
    <w:uiPriority w:val="99"/>
    <w:semiHidden/>
    <w:rsid w:val="00E54BB1"/>
    <w:rPr>
      <w:rFonts w:ascii="Times New Roman" w:hAnsi="Times New Roman"/>
      <w:color w:val="000000"/>
      <w:kern w:val="1"/>
      <w:sz w:val="21"/>
      <w:lang w:eastAsia="es-ES"/>
    </w:rPr>
  </w:style>
  <w:style w:type="character" w:styleId="ae">
    <w:name w:val="annotation reference"/>
    <w:basedOn w:val="a0"/>
    <w:uiPriority w:val="99"/>
    <w:semiHidden/>
    <w:rsid w:val="00E54BB1"/>
    <w:rPr>
      <w:rFonts w:cs="Times New Roman"/>
      <w:sz w:val="21"/>
    </w:rPr>
  </w:style>
  <w:style w:type="paragraph" w:styleId="af">
    <w:name w:val="annotation subject"/>
    <w:basedOn w:val="ad"/>
    <w:next w:val="ad"/>
    <w:link w:val="Char5"/>
    <w:uiPriority w:val="99"/>
    <w:semiHidden/>
    <w:rsid w:val="00E54BB1"/>
    <w:pPr>
      <w:suppressAutoHyphens/>
      <w:overflowPunct w:val="0"/>
      <w:autoSpaceDE w:val="0"/>
      <w:autoSpaceDN w:val="0"/>
      <w:adjustRightInd w:val="0"/>
      <w:textAlignment w:val="baseline"/>
    </w:pPr>
    <w:rPr>
      <w:b/>
      <w:bCs/>
      <w:color w:val="000000"/>
      <w:kern w:val="1"/>
    </w:rPr>
  </w:style>
  <w:style w:type="character" w:customStyle="1" w:styleId="Char5">
    <w:name w:val="批注主题 Char"/>
    <w:basedOn w:val="Char10"/>
    <w:link w:val="af"/>
    <w:uiPriority w:val="99"/>
    <w:semiHidden/>
    <w:locked/>
    <w:rsid w:val="00E54BB1"/>
    <w:rPr>
      <w:rFonts w:ascii="Times New Roman" w:hAnsi="Times New Roman"/>
      <w:b/>
      <w:color w:val="000000"/>
      <w:kern w:val="1"/>
      <w:sz w:val="24"/>
      <w:lang w:eastAsia="es-ES"/>
    </w:rPr>
  </w:style>
  <w:style w:type="character" w:customStyle="1" w:styleId="trans">
    <w:name w:val="trans"/>
    <w:basedOn w:val="a0"/>
    <w:uiPriority w:val="99"/>
    <w:rsid w:val="00E54BB1"/>
    <w:rPr>
      <w:rFonts w:cs="Times New Roman"/>
    </w:rPr>
  </w:style>
  <w:style w:type="table" w:styleId="af0">
    <w:name w:val="Table Grid"/>
    <w:basedOn w:val="a1"/>
    <w:uiPriority w:val="99"/>
    <w:rsid w:val="00524BA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283B96"/>
    <w:rPr>
      <w:rFonts w:ascii="Times New Roman" w:hAnsi="Times New Roman"/>
      <w:color w:val="000000"/>
      <w:kern w:val="1"/>
      <w:szCs w:val="20"/>
      <w:lang w:eastAsia="es-ES"/>
    </w:rPr>
  </w:style>
  <w:style w:type="paragraph" w:customStyle="1" w:styleId="p0">
    <w:name w:val="p0"/>
    <w:basedOn w:val="a"/>
    <w:uiPriority w:val="99"/>
    <w:rsid w:val="00450E60"/>
    <w:pPr>
      <w:widowControl/>
      <w:suppressAutoHyphens w:val="0"/>
      <w:overflowPunct/>
      <w:autoSpaceDE/>
      <w:autoSpaceDN/>
      <w:adjustRightInd/>
      <w:spacing w:line="240" w:lineRule="atLeast"/>
      <w:jc w:val="left"/>
      <w:textAlignment w:val="auto"/>
    </w:pPr>
    <w:rPr>
      <w:rFonts w:ascii="Century" w:hAnsi="Century" w:cs="宋体"/>
      <w:color w:val="auto"/>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6332">
      <w:marLeft w:val="0"/>
      <w:marRight w:val="0"/>
      <w:marTop w:val="0"/>
      <w:marBottom w:val="0"/>
      <w:divBdr>
        <w:top w:val="none" w:sz="0" w:space="0" w:color="auto"/>
        <w:left w:val="none" w:sz="0" w:space="0" w:color="auto"/>
        <w:bottom w:val="none" w:sz="0" w:space="0" w:color="auto"/>
        <w:right w:val="none" w:sz="0" w:space="0" w:color="auto"/>
      </w:divBdr>
      <w:divsChild>
        <w:div w:id="240066453">
          <w:marLeft w:val="0"/>
          <w:marRight w:val="0"/>
          <w:marTop w:val="0"/>
          <w:marBottom w:val="0"/>
          <w:divBdr>
            <w:top w:val="none" w:sz="0" w:space="0" w:color="auto"/>
            <w:left w:val="none" w:sz="0" w:space="0" w:color="auto"/>
            <w:bottom w:val="none" w:sz="0" w:space="0" w:color="auto"/>
            <w:right w:val="none" w:sz="0" w:space="0" w:color="auto"/>
          </w:divBdr>
          <w:divsChild>
            <w:div w:id="240066254">
              <w:marLeft w:val="0"/>
              <w:marRight w:val="0"/>
              <w:marTop w:val="0"/>
              <w:marBottom w:val="0"/>
              <w:divBdr>
                <w:top w:val="none" w:sz="0" w:space="0" w:color="auto"/>
                <w:left w:val="none" w:sz="0" w:space="0" w:color="auto"/>
                <w:bottom w:val="none" w:sz="0" w:space="0" w:color="auto"/>
                <w:right w:val="none" w:sz="0" w:space="0" w:color="auto"/>
              </w:divBdr>
            </w:div>
            <w:div w:id="240066255">
              <w:marLeft w:val="0"/>
              <w:marRight w:val="0"/>
              <w:marTop w:val="0"/>
              <w:marBottom w:val="0"/>
              <w:divBdr>
                <w:top w:val="none" w:sz="0" w:space="0" w:color="auto"/>
                <w:left w:val="none" w:sz="0" w:space="0" w:color="auto"/>
                <w:bottom w:val="none" w:sz="0" w:space="0" w:color="auto"/>
                <w:right w:val="none" w:sz="0" w:space="0" w:color="auto"/>
              </w:divBdr>
            </w:div>
            <w:div w:id="240066256">
              <w:marLeft w:val="0"/>
              <w:marRight w:val="0"/>
              <w:marTop w:val="0"/>
              <w:marBottom w:val="0"/>
              <w:divBdr>
                <w:top w:val="none" w:sz="0" w:space="0" w:color="auto"/>
                <w:left w:val="none" w:sz="0" w:space="0" w:color="auto"/>
                <w:bottom w:val="none" w:sz="0" w:space="0" w:color="auto"/>
                <w:right w:val="none" w:sz="0" w:space="0" w:color="auto"/>
              </w:divBdr>
            </w:div>
            <w:div w:id="240066257">
              <w:marLeft w:val="0"/>
              <w:marRight w:val="0"/>
              <w:marTop w:val="0"/>
              <w:marBottom w:val="0"/>
              <w:divBdr>
                <w:top w:val="none" w:sz="0" w:space="0" w:color="auto"/>
                <w:left w:val="none" w:sz="0" w:space="0" w:color="auto"/>
                <w:bottom w:val="none" w:sz="0" w:space="0" w:color="auto"/>
                <w:right w:val="none" w:sz="0" w:space="0" w:color="auto"/>
              </w:divBdr>
            </w:div>
            <w:div w:id="240066258">
              <w:marLeft w:val="0"/>
              <w:marRight w:val="0"/>
              <w:marTop w:val="0"/>
              <w:marBottom w:val="0"/>
              <w:divBdr>
                <w:top w:val="none" w:sz="0" w:space="0" w:color="auto"/>
                <w:left w:val="none" w:sz="0" w:space="0" w:color="auto"/>
                <w:bottom w:val="none" w:sz="0" w:space="0" w:color="auto"/>
                <w:right w:val="none" w:sz="0" w:space="0" w:color="auto"/>
              </w:divBdr>
            </w:div>
            <w:div w:id="240066259">
              <w:marLeft w:val="0"/>
              <w:marRight w:val="0"/>
              <w:marTop w:val="0"/>
              <w:marBottom w:val="0"/>
              <w:divBdr>
                <w:top w:val="none" w:sz="0" w:space="0" w:color="auto"/>
                <w:left w:val="none" w:sz="0" w:space="0" w:color="auto"/>
                <w:bottom w:val="none" w:sz="0" w:space="0" w:color="auto"/>
                <w:right w:val="none" w:sz="0" w:space="0" w:color="auto"/>
              </w:divBdr>
            </w:div>
            <w:div w:id="240066260">
              <w:marLeft w:val="0"/>
              <w:marRight w:val="0"/>
              <w:marTop w:val="0"/>
              <w:marBottom w:val="0"/>
              <w:divBdr>
                <w:top w:val="none" w:sz="0" w:space="0" w:color="auto"/>
                <w:left w:val="none" w:sz="0" w:space="0" w:color="auto"/>
                <w:bottom w:val="none" w:sz="0" w:space="0" w:color="auto"/>
                <w:right w:val="none" w:sz="0" w:space="0" w:color="auto"/>
              </w:divBdr>
            </w:div>
            <w:div w:id="240066261">
              <w:marLeft w:val="0"/>
              <w:marRight w:val="0"/>
              <w:marTop w:val="0"/>
              <w:marBottom w:val="0"/>
              <w:divBdr>
                <w:top w:val="none" w:sz="0" w:space="0" w:color="auto"/>
                <w:left w:val="none" w:sz="0" w:space="0" w:color="auto"/>
                <w:bottom w:val="none" w:sz="0" w:space="0" w:color="auto"/>
                <w:right w:val="none" w:sz="0" w:space="0" w:color="auto"/>
              </w:divBdr>
            </w:div>
            <w:div w:id="240066262">
              <w:marLeft w:val="0"/>
              <w:marRight w:val="0"/>
              <w:marTop w:val="0"/>
              <w:marBottom w:val="0"/>
              <w:divBdr>
                <w:top w:val="none" w:sz="0" w:space="0" w:color="auto"/>
                <w:left w:val="none" w:sz="0" w:space="0" w:color="auto"/>
                <w:bottom w:val="none" w:sz="0" w:space="0" w:color="auto"/>
                <w:right w:val="none" w:sz="0" w:space="0" w:color="auto"/>
              </w:divBdr>
            </w:div>
            <w:div w:id="240066263">
              <w:marLeft w:val="0"/>
              <w:marRight w:val="0"/>
              <w:marTop w:val="0"/>
              <w:marBottom w:val="0"/>
              <w:divBdr>
                <w:top w:val="none" w:sz="0" w:space="0" w:color="auto"/>
                <w:left w:val="none" w:sz="0" w:space="0" w:color="auto"/>
                <w:bottom w:val="none" w:sz="0" w:space="0" w:color="auto"/>
                <w:right w:val="none" w:sz="0" w:space="0" w:color="auto"/>
              </w:divBdr>
            </w:div>
            <w:div w:id="240066264">
              <w:marLeft w:val="0"/>
              <w:marRight w:val="0"/>
              <w:marTop w:val="0"/>
              <w:marBottom w:val="0"/>
              <w:divBdr>
                <w:top w:val="none" w:sz="0" w:space="0" w:color="auto"/>
                <w:left w:val="none" w:sz="0" w:space="0" w:color="auto"/>
                <w:bottom w:val="none" w:sz="0" w:space="0" w:color="auto"/>
                <w:right w:val="none" w:sz="0" w:space="0" w:color="auto"/>
              </w:divBdr>
            </w:div>
            <w:div w:id="240066265">
              <w:marLeft w:val="0"/>
              <w:marRight w:val="0"/>
              <w:marTop w:val="0"/>
              <w:marBottom w:val="0"/>
              <w:divBdr>
                <w:top w:val="none" w:sz="0" w:space="0" w:color="auto"/>
                <w:left w:val="none" w:sz="0" w:space="0" w:color="auto"/>
                <w:bottom w:val="none" w:sz="0" w:space="0" w:color="auto"/>
                <w:right w:val="none" w:sz="0" w:space="0" w:color="auto"/>
              </w:divBdr>
            </w:div>
            <w:div w:id="240066266">
              <w:marLeft w:val="0"/>
              <w:marRight w:val="0"/>
              <w:marTop w:val="0"/>
              <w:marBottom w:val="0"/>
              <w:divBdr>
                <w:top w:val="none" w:sz="0" w:space="0" w:color="auto"/>
                <w:left w:val="none" w:sz="0" w:space="0" w:color="auto"/>
                <w:bottom w:val="none" w:sz="0" w:space="0" w:color="auto"/>
                <w:right w:val="none" w:sz="0" w:space="0" w:color="auto"/>
              </w:divBdr>
            </w:div>
            <w:div w:id="240066267">
              <w:marLeft w:val="0"/>
              <w:marRight w:val="0"/>
              <w:marTop w:val="0"/>
              <w:marBottom w:val="0"/>
              <w:divBdr>
                <w:top w:val="none" w:sz="0" w:space="0" w:color="auto"/>
                <w:left w:val="none" w:sz="0" w:space="0" w:color="auto"/>
                <w:bottom w:val="none" w:sz="0" w:space="0" w:color="auto"/>
                <w:right w:val="none" w:sz="0" w:space="0" w:color="auto"/>
              </w:divBdr>
            </w:div>
            <w:div w:id="240066268">
              <w:marLeft w:val="0"/>
              <w:marRight w:val="0"/>
              <w:marTop w:val="0"/>
              <w:marBottom w:val="0"/>
              <w:divBdr>
                <w:top w:val="none" w:sz="0" w:space="0" w:color="auto"/>
                <w:left w:val="none" w:sz="0" w:space="0" w:color="auto"/>
                <w:bottom w:val="none" w:sz="0" w:space="0" w:color="auto"/>
                <w:right w:val="none" w:sz="0" w:space="0" w:color="auto"/>
              </w:divBdr>
            </w:div>
            <w:div w:id="240066269">
              <w:marLeft w:val="0"/>
              <w:marRight w:val="0"/>
              <w:marTop w:val="0"/>
              <w:marBottom w:val="0"/>
              <w:divBdr>
                <w:top w:val="none" w:sz="0" w:space="0" w:color="auto"/>
                <w:left w:val="none" w:sz="0" w:space="0" w:color="auto"/>
                <w:bottom w:val="none" w:sz="0" w:space="0" w:color="auto"/>
                <w:right w:val="none" w:sz="0" w:space="0" w:color="auto"/>
              </w:divBdr>
            </w:div>
            <w:div w:id="240066270">
              <w:marLeft w:val="0"/>
              <w:marRight w:val="0"/>
              <w:marTop w:val="0"/>
              <w:marBottom w:val="0"/>
              <w:divBdr>
                <w:top w:val="none" w:sz="0" w:space="0" w:color="auto"/>
                <w:left w:val="none" w:sz="0" w:space="0" w:color="auto"/>
                <w:bottom w:val="none" w:sz="0" w:space="0" w:color="auto"/>
                <w:right w:val="none" w:sz="0" w:space="0" w:color="auto"/>
              </w:divBdr>
            </w:div>
            <w:div w:id="240066271">
              <w:marLeft w:val="0"/>
              <w:marRight w:val="0"/>
              <w:marTop w:val="0"/>
              <w:marBottom w:val="0"/>
              <w:divBdr>
                <w:top w:val="none" w:sz="0" w:space="0" w:color="auto"/>
                <w:left w:val="none" w:sz="0" w:space="0" w:color="auto"/>
                <w:bottom w:val="none" w:sz="0" w:space="0" w:color="auto"/>
                <w:right w:val="none" w:sz="0" w:space="0" w:color="auto"/>
              </w:divBdr>
            </w:div>
            <w:div w:id="240066272">
              <w:marLeft w:val="0"/>
              <w:marRight w:val="0"/>
              <w:marTop w:val="0"/>
              <w:marBottom w:val="0"/>
              <w:divBdr>
                <w:top w:val="none" w:sz="0" w:space="0" w:color="auto"/>
                <w:left w:val="none" w:sz="0" w:space="0" w:color="auto"/>
                <w:bottom w:val="none" w:sz="0" w:space="0" w:color="auto"/>
                <w:right w:val="none" w:sz="0" w:space="0" w:color="auto"/>
              </w:divBdr>
            </w:div>
            <w:div w:id="240066273">
              <w:marLeft w:val="0"/>
              <w:marRight w:val="0"/>
              <w:marTop w:val="0"/>
              <w:marBottom w:val="0"/>
              <w:divBdr>
                <w:top w:val="none" w:sz="0" w:space="0" w:color="auto"/>
                <w:left w:val="none" w:sz="0" w:space="0" w:color="auto"/>
                <w:bottom w:val="none" w:sz="0" w:space="0" w:color="auto"/>
                <w:right w:val="none" w:sz="0" w:space="0" w:color="auto"/>
              </w:divBdr>
            </w:div>
            <w:div w:id="240066274">
              <w:marLeft w:val="0"/>
              <w:marRight w:val="0"/>
              <w:marTop w:val="0"/>
              <w:marBottom w:val="0"/>
              <w:divBdr>
                <w:top w:val="none" w:sz="0" w:space="0" w:color="auto"/>
                <w:left w:val="none" w:sz="0" w:space="0" w:color="auto"/>
                <w:bottom w:val="none" w:sz="0" w:space="0" w:color="auto"/>
                <w:right w:val="none" w:sz="0" w:space="0" w:color="auto"/>
              </w:divBdr>
            </w:div>
            <w:div w:id="240066275">
              <w:marLeft w:val="0"/>
              <w:marRight w:val="0"/>
              <w:marTop w:val="0"/>
              <w:marBottom w:val="0"/>
              <w:divBdr>
                <w:top w:val="none" w:sz="0" w:space="0" w:color="auto"/>
                <w:left w:val="none" w:sz="0" w:space="0" w:color="auto"/>
                <w:bottom w:val="none" w:sz="0" w:space="0" w:color="auto"/>
                <w:right w:val="none" w:sz="0" w:space="0" w:color="auto"/>
              </w:divBdr>
            </w:div>
            <w:div w:id="240066276">
              <w:marLeft w:val="0"/>
              <w:marRight w:val="0"/>
              <w:marTop w:val="0"/>
              <w:marBottom w:val="0"/>
              <w:divBdr>
                <w:top w:val="none" w:sz="0" w:space="0" w:color="auto"/>
                <w:left w:val="none" w:sz="0" w:space="0" w:color="auto"/>
                <w:bottom w:val="none" w:sz="0" w:space="0" w:color="auto"/>
                <w:right w:val="none" w:sz="0" w:space="0" w:color="auto"/>
              </w:divBdr>
            </w:div>
            <w:div w:id="240066277">
              <w:marLeft w:val="0"/>
              <w:marRight w:val="0"/>
              <w:marTop w:val="0"/>
              <w:marBottom w:val="0"/>
              <w:divBdr>
                <w:top w:val="none" w:sz="0" w:space="0" w:color="auto"/>
                <w:left w:val="none" w:sz="0" w:space="0" w:color="auto"/>
                <w:bottom w:val="none" w:sz="0" w:space="0" w:color="auto"/>
                <w:right w:val="none" w:sz="0" w:space="0" w:color="auto"/>
              </w:divBdr>
            </w:div>
            <w:div w:id="240066278">
              <w:marLeft w:val="0"/>
              <w:marRight w:val="0"/>
              <w:marTop w:val="0"/>
              <w:marBottom w:val="0"/>
              <w:divBdr>
                <w:top w:val="none" w:sz="0" w:space="0" w:color="auto"/>
                <w:left w:val="none" w:sz="0" w:space="0" w:color="auto"/>
                <w:bottom w:val="none" w:sz="0" w:space="0" w:color="auto"/>
                <w:right w:val="none" w:sz="0" w:space="0" w:color="auto"/>
              </w:divBdr>
            </w:div>
            <w:div w:id="240066279">
              <w:marLeft w:val="0"/>
              <w:marRight w:val="0"/>
              <w:marTop w:val="0"/>
              <w:marBottom w:val="0"/>
              <w:divBdr>
                <w:top w:val="none" w:sz="0" w:space="0" w:color="auto"/>
                <w:left w:val="none" w:sz="0" w:space="0" w:color="auto"/>
                <w:bottom w:val="none" w:sz="0" w:space="0" w:color="auto"/>
                <w:right w:val="none" w:sz="0" w:space="0" w:color="auto"/>
              </w:divBdr>
            </w:div>
            <w:div w:id="240066280">
              <w:marLeft w:val="0"/>
              <w:marRight w:val="0"/>
              <w:marTop w:val="0"/>
              <w:marBottom w:val="0"/>
              <w:divBdr>
                <w:top w:val="none" w:sz="0" w:space="0" w:color="auto"/>
                <w:left w:val="none" w:sz="0" w:space="0" w:color="auto"/>
                <w:bottom w:val="none" w:sz="0" w:space="0" w:color="auto"/>
                <w:right w:val="none" w:sz="0" w:space="0" w:color="auto"/>
              </w:divBdr>
            </w:div>
            <w:div w:id="240066281">
              <w:marLeft w:val="0"/>
              <w:marRight w:val="0"/>
              <w:marTop w:val="0"/>
              <w:marBottom w:val="0"/>
              <w:divBdr>
                <w:top w:val="none" w:sz="0" w:space="0" w:color="auto"/>
                <w:left w:val="none" w:sz="0" w:space="0" w:color="auto"/>
                <w:bottom w:val="none" w:sz="0" w:space="0" w:color="auto"/>
                <w:right w:val="none" w:sz="0" w:space="0" w:color="auto"/>
              </w:divBdr>
            </w:div>
            <w:div w:id="240066282">
              <w:marLeft w:val="0"/>
              <w:marRight w:val="0"/>
              <w:marTop w:val="0"/>
              <w:marBottom w:val="0"/>
              <w:divBdr>
                <w:top w:val="none" w:sz="0" w:space="0" w:color="auto"/>
                <w:left w:val="none" w:sz="0" w:space="0" w:color="auto"/>
                <w:bottom w:val="none" w:sz="0" w:space="0" w:color="auto"/>
                <w:right w:val="none" w:sz="0" w:space="0" w:color="auto"/>
              </w:divBdr>
            </w:div>
            <w:div w:id="240066283">
              <w:marLeft w:val="0"/>
              <w:marRight w:val="0"/>
              <w:marTop w:val="0"/>
              <w:marBottom w:val="0"/>
              <w:divBdr>
                <w:top w:val="none" w:sz="0" w:space="0" w:color="auto"/>
                <w:left w:val="none" w:sz="0" w:space="0" w:color="auto"/>
                <w:bottom w:val="none" w:sz="0" w:space="0" w:color="auto"/>
                <w:right w:val="none" w:sz="0" w:space="0" w:color="auto"/>
              </w:divBdr>
            </w:div>
            <w:div w:id="240066284">
              <w:marLeft w:val="0"/>
              <w:marRight w:val="0"/>
              <w:marTop w:val="0"/>
              <w:marBottom w:val="0"/>
              <w:divBdr>
                <w:top w:val="none" w:sz="0" w:space="0" w:color="auto"/>
                <w:left w:val="none" w:sz="0" w:space="0" w:color="auto"/>
                <w:bottom w:val="none" w:sz="0" w:space="0" w:color="auto"/>
                <w:right w:val="none" w:sz="0" w:space="0" w:color="auto"/>
              </w:divBdr>
            </w:div>
            <w:div w:id="240066285">
              <w:marLeft w:val="0"/>
              <w:marRight w:val="0"/>
              <w:marTop w:val="0"/>
              <w:marBottom w:val="0"/>
              <w:divBdr>
                <w:top w:val="none" w:sz="0" w:space="0" w:color="auto"/>
                <w:left w:val="none" w:sz="0" w:space="0" w:color="auto"/>
                <w:bottom w:val="none" w:sz="0" w:space="0" w:color="auto"/>
                <w:right w:val="none" w:sz="0" w:space="0" w:color="auto"/>
              </w:divBdr>
            </w:div>
            <w:div w:id="240066286">
              <w:marLeft w:val="0"/>
              <w:marRight w:val="0"/>
              <w:marTop w:val="0"/>
              <w:marBottom w:val="0"/>
              <w:divBdr>
                <w:top w:val="none" w:sz="0" w:space="0" w:color="auto"/>
                <w:left w:val="none" w:sz="0" w:space="0" w:color="auto"/>
                <w:bottom w:val="none" w:sz="0" w:space="0" w:color="auto"/>
                <w:right w:val="none" w:sz="0" w:space="0" w:color="auto"/>
              </w:divBdr>
            </w:div>
            <w:div w:id="240066287">
              <w:marLeft w:val="0"/>
              <w:marRight w:val="0"/>
              <w:marTop w:val="0"/>
              <w:marBottom w:val="0"/>
              <w:divBdr>
                <w:top w:val="none" w:sz="0" w:space="0" w:color="auto"/>
                <w:left w:val="none" w:sz="0" w:space="0" w:color="auto"/>
                <w:bottom w:val="none" w:sz="0" w:space="0" w:color="auto"/>
                <w:right w:val="none" w:sz="0" w:space="0" w:color="auto"/>
              </w:divBdr>
            </w:div>
            <w:div w:id="240066288">
              <w:marLeft w:val="0"/>
              <w:marRight w:val="0"/>
              <w:marTop w:val="0"/>
              <w:marBottom w:val="0"/>
              <w:divBdr>
                <w:top w:val="none" w:sz="0" w:space="0" w:color="auto"/>
                <w:left w:val="none" w:sz="0" w:space="0" w:color="auto"/>
                <w:bottom w:val="none" w:sz="0" w:space="0" w:color="auto"/>
                <w:right w:val="none" w:sz="0" w:space="0" w:color="auto"/>
              </w:divBdr>
            </w:div>
            <w:div w:id="240066289">
              <w:marLeft w:val="0"/>
              <w:marRight w:val="0"/>
              <w:marTop w:val="0"/>
              <w:marBottom w:val="0"/>
              <w:divBdr>
                <w:top w:val="none" w:sz="0" w:space="0" w:color="auto"/>
                <w:left w:val="none" w:sz="0" w:space="0" w:color="auto"/>
                <w:bottom w:val="none" w:sz="0" w:space="0" w:color="auto"/>
                <w:right w:val="none" w:sz="0" w:space="0" w:color="auto"/>
              </w:divBdr>
            </w:div>
            <w:div w:id="240066290">
              <w:marLeft w:val="0"/>
              <w:marRight w:val="0"/>
              <w:marTop w:val="0"/>
              <w:marBottom w:val="0"/>
              <w:divBdr>
                <w:top w:val="none" w:sz="0" w:space="0" w:color="auto"/>
                <w:left w:val="none" w:sz="0" w:space="0" w:color="auto"/>
                <w:bottom w:val="none" w:sz="0" w:space="0" w:color="auto"/>
                <w:right w:val="none" w:sz="0" w:space="0" w:color="auto"/>
              </w:divBdr>
            </w:div>
            <w:div w:id="240066291">
              <w:marLeft w:val="0"/>
              <w:marRight w:val="0"/>
              <w:marTop w:val="0"/>
              <w:marBottom w:val="0"/>
              <w:divBdr>
                <w:top w:val="none" w:sz="0" w:space="0" w:color="auto"/>
                <w:left w:val="none" w:sz="0" w:space="0" w:color="auto"/>
                <w:bottom w:val="none" w:sz="0" w:space="0" w:color="auto"/>
                <w:right w:val="none" w:sz="0" w:space="0" w:color="auto"/>
              </w:divBdr>
            </w:div>
            <w:div w:id="240066292">
              <w:marLeft w:val="0"/>
              <w:marRight w:val="0"/>
              <w:marTop w:val="0"/>
              <w:marBottom w:val="0"/>
              <w:divBdr>
                <w:top w:val="none" w:sz="0" w:space="0" w:color="auto"/>
                <w:left w:val="none" w:sz="0" w:space="0" w:color="auto"/>
                <w:bottom w:val="none" w:sz="0" w:space="0" w:color="auto"/>
                <w:right w:val="none" w:sz="0" w:space="0" w:color="auto"/>
              </w:divBdr>
            </w:div>
            <w:div w:id="240066293">
              <w:marLeft w:val="0"/>
              <w:marRight w:val="0"/>
              <w:marTop w:val="0"/>
              <w:marBottom w:val="0"/>
              <w:divBdr>
                <w:top w:val="none" w:sz="0" w:space="0" w:color="auto"/>
                <w:left w:val="none" w:sz="0" w:space="0" w:color="auto"/>
                <w:bottom w:val="none" w:sz="0" w:space="0" w:color="auto"/>
                <w:right w:val="none" w:sz="0" w:space="0" w:color="auto"/>
              </w:divBdr>
            </w:div>
            <w:div w:id="240066294">
              <w:marLeft w:val="0"/>
              <w:marRight w:val="0"/>
              <w:marTop w:val="0"/>
              <w:marBottom w:val="0"/>
              <w:divBdr>
                <w:top w:val="none" w:sz="0" w:space="0" w:color="auto"/>
                <w:left w:val="none" w:sz="0" w:space="0" w:color="auto"/>
                <w:bottom w:val="none" w:sz="0" w:space="0" w:color="auto"/>
                <w:right w:val="none" w:sz="0" w:space="0" w:color="auto"/>
              </w:divBdr>
            </w:div>
            <w:div w:id="240066295">
              <w:marLeft w:val="0"/>
              <w:marRight w:val="0"/>
              <w:marTop w:val="0"/>
              <w:marBottom w:val="0"/>
              <w:divBdr>
                <w:top w:val="none" w:sz="0" w:space="0" w:color="auto"/>
                <w:left w:val="none" w:sz="0" w:space="0" w:color="auto"/>
                <w:bottom w:val="none" w:sz="0" w:space="0" w:color="auto"/>
                <w:right w:val="none" w:sz="0" w:space="0" w:color="auto"/>
              </w:divBdr>
            </w:div>
            <w:div w:id="240066296">
              <w:marLeft w:val="0"/>
              <w:marRight w:val="0"/>
              <w:marTop w:val="0"/>
              <w:marBottom w:val="0"/>
              <w:divBdr>
                <w:top w:val="none" w:sz="0" w:space="0" w:color="auto"/>
                <w:left w:val="none" w:sz="0" w:space="0" w:color="auto"/>
                <w:bottom w:val="none" w:sz="0" w:space="0" w:color="auto"/>
                <w:right w:val="none" w:sz="0" w:space="0" w:color="auto"/>
              </w:divBdr>
            </w:div>
            <w:div w:id="240066297">
              <w:marLeft w:val="0"/>
              <w:marRight w:val="0"/>
              <w:marTop w:val="0"/>
              <w:marBottom w:val="0"/>
              <w:divBdr>
                <w:top w:val="none" w:sz="0" w:space="0" w:color="auto"/>
                <w:left w:val="none" w:sz="0" w:space="0" w:color="auto"/>
                <w:bottom w:val="none" w:sz="0" w:space="0" w:color="auto"/>
                <w:right w:val="none" w:sz="0" w:space="0" w:color="auto"/>
              </w:divBdr>
            </w:div>
            <w:div w:id="240066298">
              <w:marLeft w:val="0"/>
              <w:marRight w:val="0"/>
              <w:marTop w:val="0"/>
              <w:marBottom w:val="0"/>
              <w:divBdr>
                <w:top w:val="none" w:sz="0" w:space="0" w:color="auto"/>
                <w:left w:val="none" w:sz="0" w:space="0" w:color="auto"/>
                <w:bottom w:val="none" w:sz="0" w:space="0" w:color="auto"/>
                <w:right w:val="none" w:sz="0" w:space="0" w:color="auto"/>
              </w:divBdr>
            </w:div>
            <w:div w:id="240066299">
              <w:marLeft w:val="0"/>
              <w:marRight w:val="0"/>
              <w:marTop w:val="0"/>
              <w:marBottom w:val="0"/>
              <w:divBdr>
                <w:top w:val="none" w:sz="0" w:space="0" w:color="auto"/>
                <w:left w:val="none" w:sz="0" w:space="0" w:color="auto"/>
                <w:bottom w:val="none" w:sz="0" w:space="0" w:color="auto"/>
                <w:right w:val="none" w:sz="0" w:space="0" w:color="auto"/>
              </w:divBdr>
            </w:div>
            <w:div w:id="240066300">
              <w:marLeft w:val="0"/>
              <w:marRight w:val="0"/>
              <w:marTop w:val="0"/>
              <w:marBottom w:val="0"/>
              <w:divBdr>
                <w:top w:val="none" w:sz="0" w:space="0" w:color="auto"/>
                <w:left w:val="none" w:sz="0" w:space="0" w:color="auto"/>
                <w:bottom w:val="none" w:sz="0" w:space="0" w:color="auto"/>
                <w:right w:val="none" w:sz="0" w:space="0" w:color="auto"/>
              </w:divBdr>
            </w:div>
            <w:div w:id="240066301">
              <w:marLeft w:val="0"/>
              <w:marRight w:val="0"/>
              <w:marTop w:val="0"/>
              <w:marBottom w:val="0"/>
              <w:divBdr>
                <w:top w:val="none" w:sz="0" w:space="0" w:color="auto"/>
                <w:left w:val="none" w:sz="0" w:space="0" w:color="auto"/>
                <w:bottom w:val="none" w:sz="0" w:space="0" w:color="auto"/>
                <w:right w:val="none" w:sz="0" w:space="0" w:color="auto"/>
              </w:divBdr>
            </w:div>
            <w:div w:id="240066302">
              <w:marLeft w:val="0"/>
              <w:marRight w:val="0"/>
              <w:marTop w:val="0"/>
              <w:marBottom w:val="0"/>
              <w:divBdr>
                <w:top w:val="none" w:sz="0" w:space="0" w:color="auto"/>
                <w:left w:val="none" w:sz="0" w:space="0" w:color="auto"/>
                <w:bottom w:val="none" w:sz="0" w:space="0" w:color="auto"/>
                <w:right w:val="none" w:sz="0" w:space="0" w:color="auto"/>
              </w:divBdr>
            </w:div>
            <w:div w:id="240066303">
              <w:marLeft w:val="0"/>
              <w:marRight w:val="0"/>
              <w:marTop w:val="0"/>
              <w:marBottom w:val="0"/>
              <w:divBdr>
                <w:top w:val="none" w:sz="0" w:space="0" w:color="auto"/>
                <w:left w:val="none" w:sz="0" w:space="0" w:color="auto"/>
                <w:bottom w:val="none" w:sz="0" w:space="0" w:color="auto"/>
                <w:right w:val="none" w:sz="0" w:space="0" w:color="auto"/>
              </w:divBdr>
            </w:div>
            <w:div w:id="240066304">
              <w:marLeft w:val="0"/>
              <w:marRight w:val="0"/>
              <w:marTop w:val="0"/>
              <w:marBottom w:val="0"/>
              <w:divBdr>
                <w:top w:val="none" w:sz="0" w:space="0" w:color="auto"/>
                <w:left w:val="none" w:sz="0" w:space="0" w:color="auto"/>
                <w:bottom w:val="none" w:sz="0" w:space="0" w:color="auto"/>
                <w:right w:val="none" w:sz="0" w:space="0" w:color="auto"/>
              </w:divBdr>
            </w:div>
            <w:div w:id="240066305">
              <w:marLeft w:val="0"/>
              <w:marRight w:val="0"/>
              <w:marTop w:val="0"/>
              <w:marBottom w:val="0"/>
              <w:divBdr>
                <w:top w:val="none" w:sz="0" w:space="0" w:color="auto"/>
                <w:left w:val="none" w:sz="0" w:space="0" w:color="auto"/>
                <w:bottom w:val="none" w:sz="0" w:space="0" w:color="auto"/>
                <w:right w:val="none" w:sz="0" w:space="0" w:color="auto"/>
              </w:divBdr>
            </w:div>
            <w:div w:id="240066306">
              <w:marLeft w:val="0"/>
              <w:marRight w:val="0"/>
              <w:marTop w:val="0"/>
              <w:marBottom w:val="0"/>
              <w:divBdr>
                <w:top w:val="none" w:sz="0" w:space="0" w:color="auto"/>
                <w:left w:val="none" w:sz="0" w:space="0" w:color="auto"/>
                <w:bottom w:val="none" w:sz="0" w:space="0" w:color="auto"/>
                <w:right w:val="none" w:sz="0" w:space="0" w:color="auto"/>
              </w:divBdr>
            </w:div>
            <w:div w:id="240066307">
              <w:marLeft w:val="0"/>
              <w:marRight w:val="0"/>
              <w:marTop w:val="0"/>
              <w:marBottom w:val="0"/>
              <w:divBdr>
                <w:top w:val="none" w:sz="0" w:space="0" w:color="auto"/>
                <w:left w:val="none" w:sz="0" w:space="0" w:color="auto"/>
                <w:bottom w:val="none" w:sz="0" w:space="0" w:color="auto"/>
                <w:right w:val="none" w:sz="0" w:space="0" w:color="auto"/>
              </w:divBdr>
            </w:div>
            <w:div w:id="240066308">
              <w:marLeft w:val="0"/>
              <w:marRight w:val="0"/>
              <w:marTop w:val="0"/>
              <w:marBottom w:val="0"/>
              <w:divBdr>
                <w:top w:val="none" w:sz="0" w:space="0" w:color="auto"/>
                <w:left w:val="none" w:sz="0" w:space="0" w:color="auto"/>
                <w:bottom w:val="none" w:sz="0" w:space="0" w:color="auto"/>
                <w:right w:val="none" w:sz="0" w:space="0" w:color="auto"/>
              </w:divBdr>
            </w:div>
            <w:div w:id="240066309">
              <w:marLeft w:val="0"/>
              <w:marRight w:val="0"/>
              <w:marTop w:val="0"/>
              <w:marBottom w:val="0"/>
              <w:divBdr>
                <w:top w:val="none" w:sz="0" w:space="0" w:color="auto"/>
                <w:left w:val="none" w:sz="0" w:space="0" w:color="auto"/>
                <w:bottom w:val="none" w:sz="0" w:space="0" w:color="auto"/>
                <w:right w:val="none" w:sz="0" w:space="0" w:color="auto"/>
              </w:divBdr>
            </w:div>
            <w:div w:id="240066310">
              <w:marLeft w:val="0"/>
              <w:marRight w:val="0"/>
              <w:marTop w:val="0"/>
              <w:marBottom w:val="0"/>
              <w:divBdr>
                <w:top w:val="none" w:sz="0" w:space="0" w:color="auto"/>
                <w:left w:val="none" w:sz="0" w:space="0" w:color="auto"/>
                <w:bottom w:val="none" w:sz="0" w:space="0" w:color="auto"/>
                <w:right w:val="none" w:sz="0" w:space="0" w:color="auto"/>
              </w:divBdr>
            </w:div>
            <w:div w:id="240066311">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240066313">
              <w:marLeft w:val="0"/>
              <w:marRight w:val="0"/>
              <w:marTop w:val="0"/>
              <w:marBottom w:val="0"/>
              <w:divBdr>
                <w:top w:val="none" w:sz="0" w:space="0" w:color="auto"/>
                <w:left w:val="none" w:sz="0" w:space="0" w:color="auto"/>
                <w:bottom w:val="none" w:sz="0" w:space="0" w:color="auto"/>
                <w:right w:val="none" w:sz="0" w:space="0" w:color="auto"/>
              </w:divBdr>
            </w:div>
            <w:div w:id="240066314">
              <w:marLeft w:val="0"/>
              <w:marRight w:val="0"/>
              <w:marTop w:val="0"/>
              <w:marBottom w:val="0"/>
              <w:divBdr>
                <w:top w:val="none" w:sz="0" w:space="0" w:color="auto"/>
                <w:left w:val="none" w:sz="0" w:space="0" w:color="auto"/>
                <w:bottom w:val="none" w:sz="0" w:space="0" w:color="auto"/>
                <w:right w:val="none" w:sz="0" w:space="0" w:color="auto"/>
              </w:divBdr>
            </w:div>
            <w:div w:id="240066315">
              <w:marLeft w:val="0"/>
              <w:marRight w:val="0"/>
              <w:marTop w:val="0"/>
              <w:marBottom w:val="0"/>
              <w:divBdr>
                <w:top w:val="none" w:sz="0" w:space="0" w:color="auto"/>
                <w:left w:val="none" w:sz="0" w:space="0" w:color="auto"/>
                <w:bottom w:val="none" w:sz="0" w:space="0" w:color="auto"/>
                <w:right w:val="none" w:sz="0" w:space="0" w:color="auto"/>
              </w:divBdr>
            </w:div>
            <w:div w:id="240066316">
              <w:marLeft w:val="0"/>
              <w:marRight w:val="0"/>
              <w:marTop w:val="0"/>
              <w:marBottom w:val="0"/>
              <w:divBdr>
                <w:top w:val="none" w:sz="0" w:space="0" w:color="auto"/>
                <w:left w:val="none" w:sz="0" w:space="0" w:color="auto"/>
                <w:bottom w:val="none" w:sz="0" w:space="0" w:color="auto"/>
                <w:right w:val="none" w:sz="0" w:space="0" w:color="auto"/>
              </w:divBdr>
            </w:div>
            <w:div w:id="240066317">
              <w:marLeft w:val="0"/>
              <w:marRight w:val="0"/>
              <w:marTop w:val="0"/>
              <w:marBottom w:val="0"/>
              <w:divBdr>
                <w:top w:val="none" w:sz="0" w:space="0" w:color="auto"/>
                <w:left w:val="none" w:sz="0" w:space="0" w:color="auto"/>
                <w:bottom w:val="none" w:sz="0" w:space="0" w:color="auto"/>
                <w:right w:val="none" w:sz="0" w:space="0" w:color="auto"/>
              </w:divBdr>
            </w:div>
            <w:div w:id="240066318">
              <w:marLeft w:val="0"/>
              <w:marRight w:val="0"/>
              <w:marTop w:val="0"/>
              <w:marBottom w:val="0"/>
              <w:divBdr>
                <w:top w:val="none" w:sz="0" w:space="0" w:color="auto"/>
                <w:left w:val="none" w:sz="0" w:space="0" w:color="auto"/>
                <w:bottom w:val="none" w:sz="0" w:space="0" w:color="auto"/>
                <w:right w:val="none" w:sz="0" w:space="0" w:color="auto"/>
              </w:divBdr>
            </w:div>
            <w:div w:id="240066319">
              <w:marLeft w:val="0"/>
              <w:marRight w:val="0"/>
              <w:marTop w:val="0"/>
              <w:marBottom w:val="0"/>
              <w:divBdr>
                <w:top w:val="none" w:sz="0" w:space="0" w:color="auto"/>
                <w:left w:val="none" w:sz="0" w:space="0" w:color="auto"/>
                <w:bottom w:val="none" w:sz="0" w:space="0" w:color="auto"/>
                <w:right w:val="none" w:sz="0" w:space="0" w:color="auto"/>
              </w:divBdr>
            </w:div>
            <w:div w:id="240066320">
              <w:marLeft w:val="0"/>
              <w:marRight w:val="0"/>
              <w:marTop w:val="0"/>
              <w:marBottom w:val="0"/>
              <w:divBdr>
                <w:top w:val="none" w:sz="0" w:space="0" w:color="auto"/>
                <w:left w:val="none" w:sz="0" w:space="0" w:color="auto"/>
                <w:bottom w:val="none" w:sz="0" w:space="0" w:color="auto"/>
                <w:right w:val="none" w:sz="0" w:space="0" w:color="auto"/>
              </w:divBdr>
            </w:div>
            <w:div w:id="240066321">
              <w:marLeft w:val="0"/>
              <w:marRight w:val="0"/>
              <w:marTop w:val="0"/>
              <w:marBottom w:val="0"/>
              <w:divBdr>
                <w:top w:val="none" w:sz="0" w:space="0" w:color="auto"/>
                <w:left w:val="none" w:sz="0" w:space="0" w:color="auto"/>
                <w:bottom w:val="none" w:sz="0" w:space="0" w:color="auto"/>
                <w:right w:val="none" w:sz="0" w:space="0" w:color="auto"/>
              </w:divBdr>
            </w:div>
            <w:div w:id="240066322">
              <w:marLeft w:val="0"/>
              <w:marRight w:val="0"/>
              <w:marTop w:val="0"/>
              <w:marBottom w:val="0"/>
              <w:divBdr>
                <w:top w:val="none" w:sz="0" w:space="0" w:color="auto"/>
                <w:left w:val="none" w:sz="0" w:space="0" w:color="auto"/>
                <w:bottom w:val="none" w:sz="0" w:space="0" w:color="auto"/>
                <w:right w:val="none" w:sz="0" w:space="0" w:color="auto"/>
              </w:divBdr>
            </w:div>
            <w:div w:id="240066323">
              <w:marLeft w:val="0"/>
              <w:marRight w:val="0"/>
              <w:marTop w:val="0"/>
              <w:marBottom w:val="0"/>
              <w:divBdr>
                <w:top w:val="none" w:sz="0" w:space="0" w:color="auto"/>
                <w:left w:val="none" w:sz="0" w:space="0" w:color="auto"/>
                <w:bottom w:val="none" w:sz="0" w:space="0" w:color="auto"/>
                <w:right w:val="none" w:sz="0" w:space="0" w:color="auto"/>
              </w:divBdr>
            </w:div>
            <w:div w:id="240066324">
              <w:marLeft w:val="0"/>
              <w:marRight w:val="0"/>
              <w:marTop w:val="0"/>
              <w:marBottom w:val="0"/>
              <w:divBdr>
                <w:top w:val="none" w:sz="0" w:space="0" w:color="auto"/>
                <w:left w:val="none" w:sz="0" w:space="0" w:color="auto"/>
                <w:bottom w:val="none" w:sz="0" w:space="0" w:color="auto"/>
                <w:right w:val="none" w:sz="0" w:space="0" w:color="auto"/>
              </w:divBdr>
            </w:div>
            <w:div w:id="240066325">
              <w:marLeft w:val="0"/>
              <w:marRight w:val="0"/>
              <w:marTop w:val="0"/>
              <w:marBottom w:val="0"/>
              <w:divBdr>
                <w:top w:val="none" w:sz="0" w:space="0" w:color="auto"/>
                <w:left w:val="none" w:sz="0" w:space="0" w:color="auto"/>
                <w:bottom w:val="none" w:sz="0" w:space="0" w:color="auto"/>
                <w:right w:val="none" w:sz="0" w:space="0" w:color="auto"/>
              </w:divBdr>
            </w:div>
            <w:div w:id="240066326">
              <w:marLeft w:val="0"/>
              <w:marRight w:val="0"/>
              <w:marTop w:val="0"/>
              <w:marBottom w:val="0"/>
              <w:divBdr>
                <w:top w:val="none" w:sz="0" w:space="0" w:color="auto"/>
                <w:left w:val="none" w:sz="0" w:space="0" w:color="auto"/>
                <w:bottom w:val="none" w:sz="0" w:space="0" w:color="auto"/>
                <w:right w:val="none" w:sz="0" w:space="0" w:color="auto"/>
              </w:divBdr>
            </w:div>
            <w:div w:id="240066327">
              <w:marLeft w:val="0"/>
              <w:marRight w:val="0"/>
              <w:marTop w:val="0"/>
              <w:marBottom w:val="0"/>
              <w:divBdr>
                <w:top w:val="none" w:sz="0" w:space="0" w:color="auto"/>
                <w:left w:val="none" w:sz="0" w:space="0" w:color="auto"/>
                <w:bottom w:val="none" w:sz="0" w:space="0" w:color="auto"/>
                <w:right w:val="none" w:sz="0" w:space="0" w:color="auto"/>
              </w:divBdr>
            </w:div>
            <w:div w:id="240066328">
              <w:marLeft w:val="0"/>
              <w:marRight w:val="0"/>
              <w:marTop w:val="0"/>
              <w:marBottom w:val="0"/>
              <w:divBdr>
                <w:top w:val="none" w:sz="0" w:space="0" w:color="auto"/>
                <w:left w:val="none" w:sz="0" w:space="0" w:color="auto"/>
                <w:bottom w:val="none" w:sz="0" w:space="0" w:color="auto"/>
                <w:right w:val="none" w:sz="0" w:space="0" w:color="auto"/>
              </w:divBdr>
            </w:div>
            <w:div w:id="240066329">
              <w:marLeft w:val="0"/>
              <w:marRight w:val="0"/>
              <w:marTop w:val="0"/>
              <w:marBottom w:val="0"/>
              <w:divBdr>
                <w:top w:val="none" w:sz="0" w:space="0" w:color="auto"/>
                <w:left w:val="none" w:sz="0" w:space="0" w:color="auto"/>
                <w:bottom w:val="none" w:sz="0" w:space="0" w:color="auto"/>
                <w:right w:val="none" w:sz="0" w:space="0" w:color="auto"/>
              </w:divBdr>
            </w:div>
            <w:div w:id="240066330">
              <w:marLeft w:val="0"/>
              <w:marRight w:val="0"/>
              <w:marTop w:val="0"/>
              <w:marBottom w:val="0"/>
              <w:divBdr>
                <w:top w:val="none" w:sz="0" w:space="0" w:color="auto"/>
                <w:left w:val="none" w:sz="0" w:space="0" w:color="auto"/>
                <w:bottom w:val="none" w:sz="0" w:space="0" w:color="auto"/>
                <w:right w:val="none" w:sz="0" w:space="0" w:color="auto"/>
              </w:divBdr>
            </w:div>
            <w:div w:id="240066331">
              <w:marLeft w:val="0"/>
              <w:marRight w:val="0"/>
              <w:marTop w:val="0"/>
              <w:marBottom w:val="0"/>
              <w:divBdr>
                <w:top w:val="none" w:sz="0" w:space="0" w:color="auto"/>
                <w:left w:val="none" w:sz="0" w:space="0" w:color="auto"/>
                <w:bottom w:val="none" w:sz="0" w:space="0" w:color="auto"/>
                <w:right w:val="none" w:sz="0" w:space="0" w:color="auto"/>
              </w:divBdr>
            </w:div>
            <w:div w:id="240066333">
              <w:marLeft w:val="0"/>
              <w:marRight w:val="0"/>
              <w:marTop w:val="0"/>
              <w:marBottom w:val="0"/>
              <w:divBdr>
                <w:top w:val="none" w:sz="0" w:space="0" w:color="auto"/>
                <w:left w:val="none" w:sz="0" w:space="0" w:color="auto"/>
                <w:bottom w:val="none" w:sz="0" w:space="0" w:color="auto"/>
                <w:right w:val="none" w:sz="0" w:space="0" w:color="auto"/>
              </w:divBdr>
            </w:div>
            <w:div w:id="240066334">
              <w:marLeft w:val="0"/>
              <w:marRight w:val="0"/>
              <w:marTop w:val="0"/>
              <w:marBottom w:val="0"/>
              <w:divBdr>
                <w:top w:val="none" w:sz="0" w:space="0" w:color="auto"/>
                <w:left w:val="none" w:sz="0" w:space="0" w:color="auto"/>
                <w:bottom w:val="none" w:sz="0" w:space="0" w:color="auto"/>
                <w:right w:val="none" w:sz="0" w:space="0" w:color="auto"/>
              </w:divBdr>
            </w:div>
            <w:div w:id="240066335">
              <w:marLeft w:val="0"/>
              <w:marRight w:val="0"/>
              <w:marTop w:val="0"/>
              <w:marBottom w:val="0"/>
              <w:divBdr>
                <w:top w:val="none" w:sz="0" w:space="0" w:color="auto"/>
                <w:left w:val="none" w:sz="0" w:space="0" w:color="auto"/>
                <w:bottom w:val="none" w:sz="0" w:space="0" w:color="auto"/>
                <w:right w:val="none" w:sz="0" w:space="0" w:color="auto"/>
              </w:divBdr>
            </w:div>
            <w:div w:id="240066336">
              <w:marLeft w:val="0"/>
              <w:marRight w:val="0"/>
              <w:marTop w:val="0"/>
              <w:marBottom w:val="0"/>
              <w:divBdr>
                <w:top w:val="none" w:sz="0" w:space="0" w:color="auto"/>
                <w:left w:val="none" w:sz="0" w:space="0" w:color="auto"/>
                <w:bottom w:val="none" w:sz="0" w:space="0" w:color="auto"/>
                <w:right w:val="none" w:sz="0" w:space="0" w:color="auto"/>
              </w:divBdr>
            </w:div>
            <w:div w:id="240066337">
              <w:marLeft w:val="0"/>
              <w:marRight w:val="0"/>
              <w:marTop w:val="0"/>
              <w:marBottom w:val="0"/>
              <w:divBdr>
                <w:top w:val="none" w:sz="0" w:space="0" w:color="auto"/>
                <w:left w:val="none" w:sz="0" w:space="0" w:color="auto"/>
                <w:bottom w:val="none" w:sz="0" w:space="0" w:color="auto"/>
                <w:right w:val="none" w:sz="0" w:space="0" w:color="auto"/>
              </w:divBdr>
            </w:div>
            <w:div w:id="240066338">
              <w:marLeft w:val="0"/>
              <w:marRight w:val="0"/>
              <w:marTop w:val="0"/>
              <w:marBottom w:val="0"/>
              <w:divBdr>
                <w:top w:val="none" w:sz="0" w:space="0" w:color="auto"/>
                <w:left w:val="none" w:sz="0" w:space="0" w:color="auto"/>
                <w:bottom w:val="none" w:sz="0" w:space="0" w:color="auto"/>
                <w:right w:val="none" w:sz="0" w:space="0" w:color="auto"/>
              </w:divBdr>
            </w:div>
            <w:div w:id="240066339">
              <w:marLeft w:val="0"/>
              <w:marRight w:val="0"/>
              <w:marTop w:val="0"/>
              <w:marBottom w:val="0"/>
              <w:divBdr>
                <w:top w:val="none" w:sz="0" w:space="0" w:color="auto"/>
                <w:left w:val="none" w:sz="0" w:space="0" w:color="auto"/>
                <w:bottom w:val="none" w:sz="0" w:space="0" w:color="auto"/>
                <w:right w:val="none" w:sz="0" w:space="0" w:color="auto"/>
              </w:divBdr>
            </w:div>
            <w:div w:id="240066340">
              <w:marLeft w:val="0"/>
              <w:marRight w:val="0"/>
              <w:marTop w:val="0"/>
              <w:marBottom w:val="0"/>
              <w:divBdr>
                <w:top w:val="none" w:sz="0" w:space="0" w:color="auto"/>
                <w:left w:val="none" w:sz="0" w:space="0" w:color="auto"/>
                <w:bottom w:val="none" w:sz="0" w:space="0" w:color="auto"/>
                <w:right w:val="none" w:sz="0" w:space="0" w:color="auto"/>
              </w:divBdr>
            </w:div>
            <w:div w:id="240066341">
              <w:marLeft w:val="0"/>
              <w:marRight w:val="0"/>
              <w:marTop w:val="0"/>
              <w:marBottom w:val="0"/>
              <w:divBdr>
                <w:top w:val="none" w:sz="0" w:space="0" w:color="auto"/>
                <w:left w:val="none" w:sz="0" w:space="0" w:color="auto"/>
                <w:bottom w:val="none" w:sz="0" w:space="0" w:color="auto"/>
                <w:right w:val="none" w:sz="0" w:space="0" w:color="auto"/>
              </w:divBdr>
            </w:div>
            <w:div w:id="240066342">
              <w:marLeft w:val="0"/>
              <w:marRight w:val="0"/>
              <w:marTop w:val="0"/>
              <w:marBottom w:val="0"/>
              <w:divBdr>
                <w:top w:val="none" w:sz="0" w:space="0" w:color="auto"/>
                <w:left w:val="none" w:sz="0" w:space="0" w:color="auto"/>
                <w:bottom w:val="none" w:sz="0" w:space="0" w:color="auto"/>
                <w:right w:val="none" w:sz="0" w:space="0" w:color="auto"/>
              </w:divBdr>
            </w:div>
            <w:div w:id="240066343">
              <w:marLeft w:val="0"/>
              <w:marRight w:val="0"/>
              <w:marTop w:val="0"/>
              <w:marBottom w:val="0"/>
              <w:divBdr>
                <w:top w:val="none" w:sz="0" w:space="0" w:color="auto"/>
                <w:left w:val="none" w:sz="0" w:space="0" w:color="auto"/>
                <w:bottom w:val="none" w:sz="0" w:space="0" w:color="auto"/>
                <w:right w:val="none" w:sz="0" w:space="0" w:color="auto"/>
              </w:divBdr>
            </w:div>
            <w:div w:id="240066344">
              <w:marLeft w:val="0"/>
              <w:marRight w:val="0"/>
              <w:marTop w:val="0"/>
              <w:marBottom w:val="0"/>
              <w:divBdr>
                <w:top w:val="none" w:sz="0" w:space="0" w:color="auto"/>
                <w:left w:val="none" w:sz="0" w:space="0" w:color="auto"/>
                <w:bottom w:val="none" w:sz="0" w:space="0" w:color="auto"/>
                <w:right w:val="none" w:sz="0" w:space="0" w:color="auto"/>
              </w:divBdr>
            </w:div>
            <w:div w:id="240066345">
              <w:marLeft w:val="0"/>
              <w:marRight w:val="0"/>
              <w:marTop w:val="0"/>
              <w:marBottom w:val="0"/>
              <w:divBdr>
                <w:top w:val="none" w:sz="0" w:space="0" w:color="auto"/>
                <w:left w:val="none" w:sz="0" w:space="0" w:color="auto"/>
                <w:bottom w:val="none" w:sz="0" w:space="0" w:color="auto"/>
                <w:right w:val="none" w:sz="0" w:space="0" w:color="auto"/>
              </w:divBdr>
            </w:div>
            <w:div w:id="240066346">
              <w:marLeft w:val="0"/>
              <w:marRight w:val="0"/>
              <w:marTop w:val="0"/>
              <w:marBottom w:val="0"/>
              <w:divBdr>
                <w:top w:val="none" w:sz="0" w:space="0" w:color="auto"/>
                <w:left w:val="none" w:sz="0" w:space="0" w:color="auto"/>
                <w:bottom w:val="none" w:sz="0" w:space="0" w:color="auto"/>
                <w:right w:val="none" w:sz="0" w:space="0" w:color="auto"/>
              </w:divBdr>
            </w:div>
            <w:div w:id="240066347">
              <w:marLeft w:val="0"/>
              <w:marRight w:val="0"/>
              <w:marTop w:val="0"/>
              <w:marBottom w:val="0"/>
              <w:divBdr>
                <w:top w:val="none" w:sz="0" w:space="0" w:color="auto"/>
                <w:left w:val="none" w:sz="0" w:space="0" w:color="auto"/>
                <w:bottom w:val="none" w:sz="0" w:space="0" w:color="auto"/>
                <w:right w:val="none" w:sz="0" w:space="0" w:color="auto"/>
              </w:divBdr>
            </w:div>
            <w:div w:id="240066348">
              <w:marLeft w:val="0"/>
              <w:marRight w:val="0"/>
              <w:marTop w:val="0"/>
              <w:marBottom w:val="0"/>
              <w:divBdr>
                <w:top w:val="none" w:sz="0" w:space="0" w:color="auto"/>
                <w:left w:val="none" w:sz="0" w:space="0" w:color="auto"/>
                <w:bottom w:val="none" w:sz="0" w:space="0" w:color="auto"/>
                <w:right w:val="none" w:sz="0" w:space="0" w:color="auto"/>
              </w:divBdr>
            </w:div>
            <w:div w:id="240066349">
              <w:marLeft w:val="0"/>
              <w:marRight w:val="0"/>
              <w:marTop w:val="0"/>
              <w:marBottom w:val="0"/>
              <w:divBdr>
                <w:top w:val="none" w:sz="0" w:space="0" w:color="auto"/>
                <w:left w:val="none" w:sz="0" w:space="0" w:color="auto"/>
                <w:bottom w:val="none" w:sz="0" w:space="0" w:color="auto"/>
                <w:right w:val="none" w:sz="0" w:space="0" w:color="auto"/>
              </w:divBdr>
            </w:div>
            <w:div w:id="240066350">
              <w:marLeft w:val="0"/>
              <w:marRight w:val="0"/>
              <w:marTop w:val="0"/>
              <w:marBottom w:val="0"/>
              <w:divBdr>
                <w:top w:val="none" w:sz="0" w:space="0" w:color="auto"/>
                <w:left w:val="none" w:sz="0" w:space="0" w:color="auto"/>
                <w:bottom w:val="none" w:sz="0" w:space="0" w:color="auto"/>
                <w:right w:val="none" w:sz="0" w:space="0" w:color="auto"/>
              </w:divBdr>
            </w:div>
            <w:div w:id="240066351">
              <w:marLeft w:val="0"/>
              <w:marRight w:val="0"/>
              <w:marTop w:val="0"/>
              <w:marBottom w:val="0"/>
              <w:divBdr>
                <w:top w:val="none" w:sz="0" w:space="0" w:color="auto"/>
                <w:left w:val="none" w:sz="0" w:space="0" w:color="auto"/>
                <w:bottom w:val="none" w:sz="0" w:space="0" w:color="auto"/>
                <w:right w:val="none" w:sz="0" w:space="0" w:color="auto"/>
              </w:divBdr>
            </w:div>
            <w:div w:id="240066352">
              <w:marLeft w:val="0"/>
              <w:marRight w:val="0"/>
              <w:marTop w:val="0"/>
              <w:marBottom w:val="0"/>
              <w:divBdr>
                <w:top w:val="none" w:sz="0" w:space="0" w:color="auto"/>
                <w:left w:val="none" w:sz="0" w:space="0" w:color="auto"/>
                <w:bottom w:val="none" w:sz="0" w:space="0" w:color="auto"/>
                <w:right w:val="none" w:sz="0" w:space="0" w:color="auto"/>
              </w:divBdr>
            </w:div>
            <w:div w:id="240066353">
              <w:marLeft w:val="0"/>
              <w:marRight w:val="0"/>
              <w:marTop w:val="0"/>
              <w:marBottom w:val="0"/>
              <w:divBdr>
                <w:top w:val="none" w:sz="0" w:space="0" w:color="auto"/>
                <w:left w:val="none" w:sz="0" w:space="0" w:color="auto"/>
                <w:bottom w:val="none" w:sz="0" w:space="0" w:color="auto"/>
                <w:right w:val="none" w:sz="0" w:space="0" w:color="auto"/>
              </w:divBdr>
            </w:div>
            <w:div w:id="240066354">
              <w:marLeft w:val="0"/>
              <w:marRight w:val="0"/>
              <w:marTop w:val="0"/>
              <w:marBottom w:val="0"/>
              <w:divBdr>
                <w:top w:val="none" w:sz="0" w:space="0" w:color="auto"/>
                <w:left w:val="none" w:sz="0" w:space="0" w:color="auto"/>
                <w:bottom w:val="none" w:sz="0" w:space="0" w:color="auto"/>
                <w:right w:val="none" w:sz="0" w:space="0" w:color="auto"/>
              </w:divBdr>
            </w:div>
            <w:div w:id="240066355">
              <w:marLeft w:val="0"/>
              <w:marRight w:val="0"/>
              <w:marTop w:val="0"/>
              <w:marBottom w:val="0"/>
              <w:divBdr>
                <w:top w:val="none" w:sz="0" w:space="0" w:color="auto"/>
                <w:left w:val="none" w:sz="0" w:space="0" w:color="auto"/>
                <w:bottom w:val="none" w:sz="0" w:space="0" w:color="auto"/>
                <w:right w:val="none" w:sz="0" w:space="0" w:color="auto"/>
              </w:divBdr>
            </w:div>
            <w:div w:id="240066356">
              <w:marLeft w:val="0"/>
              <w:marRight w:val="0"/>
              <w:marTop w:val="0"/>
              <w:marBottom w:val="0"/>
              <w:divBdr>
                <w:top w:val="none" w:sz="0" w:space="0" w:color="auto"/>
                <w:left w:val="none" w:sz="0" w:space="0" w:color="auto"/>
                <w:bottom w:val="none" w:sz="0" w:space="0" w:color="auto"/>
                <w:right w:val="none" w:sz="0" w:space="0" w:color="auto"/>
              </w:divBdr>
            </w:div>
            <w:div w:id="240066357">
              <w:marLeft w:val="0"/>
              <w:marRight w:val="0"/>
              <w:marTop w:val="0"/>
              <w:marBottom w:val="0"/>
              <w:divBdr>
                <w:top w:val="none" w:sz="0" w:space="0" w:color="auto"/>
                <w:left w:val="none" w:sz="0" w:space="0" w:color="auto"/>
                <w:bottom w:val="none" w:sz="0" w:space="0" w:color="auto"/>
                <w:right w:val="none" w:sz="0" w:space="0" w:color="auto"/>
              </w:divBdr>
            </w:div>
            <w:div w:id="240066358">
              <w:marLeft w:val="0"/>
              <w:marRight w:val="0"/>
              <w:marTop w:val="0"/>
              <w:marBottom w:val="0"/>
              <w:divBdr>
                <w:top w:val="none" w:sz="0" w:space="0" w:color="auto"/>
                <w:left w:val="none" w:sz="0" w:space="0" w:color="auto"/>
                <w:bottom w:val="none" w:sz="0" w:space="0" w:color="auto"/>
                <w:right w:val="none" w:sz="0" w:space="0" w:color="auto"/>
              </w:divBdr>
            </w:div>
            <w:div w:id="240066359">
              <w:marLeft w:val="0"/>
              <w:marRight w:val="0"/>
              <w:marTop w:val="0"/>
              <w:marBottom w:val="0"/>
              <w:divBdr>
                <w:top w:val="none" w:sz="0" w:space="0" w:color="auto"/>
                <w:left w:val="none" w:sz="0" w:space="0" w:color="auto"/>
                <w:bottom w:val="none" w:sz="0" w:space="0" w:color="auto"/>
                <w:right w:val="none" w:sz="0" w:space="0" w:color="auto"/>
              </w:divBdr>
            </w:div>
            <w:div w:id="240066360">
              <w:marLeft w:val="0"/>
              <w:marRight w:val="0"/>
              <w:marTop w:val="0"/>
              <w:marBottom w:val="0"/>
              <w:divBdr>
                <w:top w:val="none" w:sz="0" w:space="0" w:color="auto"/>
                <w:left w:val="none" w:sz="0" w:space="0" w:color="auto"/>
                <w:bottom w:val="none" w:sz="0" w:space="0" w:color="auto"/>
                <w:right w:val="none" w:sz="0" w:space="0" w:color="auto"/>
              </w:divBdr>
            </w:div>
            <w:div w:id="240066361">
              <w:marLeft w:val="0"/>
              <w:marRight w:val="0"/>
              <w:marTop w:val="0"/>
              <w:marBottom w:val="0"/>
              <w:divBdr>
                <w:top w:val="none" w:sz="0" w:space="0" w:color="auto"/>
                <w:left w:val="none" w:sz="0" w:space="0" w:color="auto"/>
                <w:bottom w:val="none" w:sz="0" w:space="0" w:color="auto"/>
                <w:right w:val="none" w:sz="0" w:space="0" w:color="auto"/>
              </w:divBdr>
            </w:div>
            <w:div w:id="240066362">
              <w:marLeft w:val="0"/>
              <w:marRight w:val="0"/>
              <w:marTop w:val="0"/>
              <w:marBottom w:val="0"/>
              <w:divBdr>
                <w:top w:val="none" w:sz="0" w:space="0" w:color="auto"/>
                <w:left w:val="none" w:sz="0" w:space="0" w:color="auto"/>
                <w:bottom w:val="none" w:sz="0" w:space="0" w:color="auto"/>
                <w:right w:val="none" w:sz="0" w:space="0" w:color="auto"/>
              </w:divBdr>
            </w:div>
            <w:div w:id="240066363">
              <w:marLeft w:val="0"/>
              <w:marRight w:val="0"/>
              <w:marTop w:val="0"/>
              <w:marBottom w:val="0"/>
              <w:divBdr>
                <w:top w:val="none" w:sz="0" w:space="0" w:color="auto"/>
                <w:left w:val="none" w:sz="0" w:space="0" w:color="auto"/>
                <w:bottom w:val="none" w:sz="0" w:space="0" w:color="auto"/>
                <w:right w:val="none" w:sz="0" w:space="0" w:color="auto"/>
              </w:divBdr>
            </w:div>
            <w:div w:id="240066364">
              <w:marLeft w:val="0"/>
              <w:marRight w:val="0"/>
              <w:marTop w:val="0"/>
              <w:marBottom w:val="0"/>
              <w:divBdr>
                <w:top w:val="none" w:sz="0" w:space="0" w:color="auto"/>
                <w:left w:val="none" w:sz="0" w:space="0" w:color="auto"/>
                <w:bottom w:val="none" w:sz="0" w:space="0" w:color="auto"/>
                <w:right w:val="none" w:sz="0" w:space="0" w:color="auto"/>
              </w:divBdr>
            </w:div>
            <w:div w:id="240066365">
              <w:marLeft w:val="0"/>
              <w:marRight w:val="0"/>
              <w:marTop w:val="0"/>
              <w:marBottom w:val="0"/>
              <w:divBdr>
                <w:top w:val="none" w:sz="0" w:space="0" w:color="auto"/>
                <w:left w:val="none" w:sz="0" w:space="0" w:color="auto"/>
                <w:bottom w:val="none" w:sz="0" w:space="0" w:color="auto"/>
                <w:right w:val="none" w:sz="0" w:space="0" w:color="auto"/>
              </w:divBdr>
            </w:div>
            <w:div w:id="240066366">
              <w:marLeft w:val="0"/>
              <w:marRight w:val="0"/>
              <w:marTop w:val="0"/>
              <w:marBottom w:val="0"/>
              <w:divBdr>
                <w:top w:val="none" w:sz="0" w:space="0" w:color="auto"/>
                <w:left w:val="none" w:sz="0" w:space="0" w:color="auto"/>
                <w:bottom w:val="none" w:sz="0" w:space="0" w:color="auto"/>
                <w:right w:val="none" w:sz="0" w:space="0" w:color="auto"/>
              </w:divBdr>
            </w:div>
            <w:div w:id="240066367">
              <w:marLeft w:val="0"/>
              <w:marRight w:val="0"/>
              <w:marTop w:val="0"/>
              <w:marBottom w:val="0"/>
              <w:divBdr>
                <w:top w:val="none" w:sz="0" w:space="0" w:color="auto"/>
                <w:left w:val="none" w:sz="0" w:space="0" w:color="auto"/>
                <w:bottom w:val="none" w:sz="0" w:space="0" w:color="auto"/>
                <w:right w:val="none" w:sz="0" w:space="0" w:color="auto"/>
              </w:divBdr>
            </w:div>
            <w:div w:id="240066368">
              <w:marLeft w:val="0"/>
              <w:marRight w:val="0"/>
              <w:marTop w:val="0"/>
              <w:marBottom w:val="0"/>
              <w:divBdr>
                <w:top w:val="none" w:sz="0" w:space="0" w:color="auto"/>
                <w:left w:val="none" w:sz="0" w:space="0" w:color="auto"/>
                <w:bottom w:val="none" w:sz="0" w:space="0" w:color="auto"/>
                <w:right w:val="none" w:sz="0" w:space="0" w:color="auto"/>
              </w:divBdr>
            </w:div>
            <w:div w:id="240066369">
              <w:marLeft w:val="0"/>
              <w:marRight w:val="0"/>
              <w:marTop w:val="0"/>
              <w:marBottom w:val="0"/>
              <w:divBdr>
                <w:top w:val="none" w:sz="0" w:space="0" w:color="auto"/>
                <w:left w:val="none" w:sz="0" w:space="0" w:color="auto"/>
                <w:bottom w:val="none" w:sz="0" w:space="0" w:color="auto"/>
                <w:right w:val="none" w:sz="0" w:space="0" w:color="auto"/>
              </w:divBdr>
            </w:div>
            <w:div w:id="240066370">
              <w:marLeft w:val="0"/>
              <w:marRight w:val="0"/>
              <w:marTop w:val="0"/>
              <w:marBottom w:val="0"/>
              <w:divBdr>
                <w:top w:val="none" w:sz="0" w:space="0" w:color="auto"/>
                <w:left w:val="none" w:sz="0" w:space="0" w:color="auto"/>
                <w:bottom w:val="none" w:sz="0" w:space="0" w:color="auto"/>
                <w:right w:val="none" w:sz="0" w:space="0" w:color="auto"/>
              </w:divBdr>
            </w:div>
            <w:div w:id="240066371">
              <w:marLeft w:val="0"/>
              <w:marRight w:val="0"/>
              <w:marTop w:val="0"/>
              <w:marBottom w:val="0"/>
              <w:divBdr>
                <w:top w:val="none" w:sz="0" w:space="0" w:color="auto"/>
                <w:left w:val="none" w:sz="0" w:space="0" w:color="auto"/>
                <w:bottom w:val="none" w:sz="0" w:space="0" w:color="auto"/>
                <w:right w:val="none" w:sz="0" w:space="0" w:color="auto"/>
              </w:divBdr>
            </w:div>
            <w:div w:id="240066372">
              <w:marLeft w:val="0"/>
              <w:marRight w:val="0"/>
              <w:marTop w:val="0"/>
              <w:marBottom w:val="0"/>
              <w:divBdr>
                <w:top w:val="none" w:sz="0" w:space="0" w:color="auto"/>
                <w:left w:val="none" w:sz="0" w:space="0" w:color="auto"/>
                <w:bottom w:val="none" w:sz="0" w:space="0" w:color="auto"/>
                <w:right w:val="none" w:sz="0" w:space="0" w:color="auto"/>
              </w:divBdr>
            </w:div>
            <w:div w:id="240066373">
              <w:marLeft w:val="0"/>
              <w:marRight w:val="0"/>
              <w:marTop w:val="0"/>
              <w:marBottom w:val="0"/>
              <w:divBdr>
                <w:top w:val="none" w:sz="0" w:space="0" w:color="auto"/>
                <w:left w:val="none" w:sz="0" w:space="0" w:color="auto"/>
                <w:bottom w:val="none" w:sz="0" w:space="0" w:color="auto"/>
                <w:right w:val="none" w:sz="0" w:space="0" w:color="auto"/>
              </w:divBdr>
            </w:div>
            <w:div w:id="240066374">
              <w:marLeft w:val="0"/>
              <w:marRight w:val="0"/>
              <w:marTop w:val="0"/>
              <w:marBottom w:val="0"/>
              <w:divBdr>
                <w:top w:val="none" w:sz="0" w:space="0" w:color="auto"/>
                <w:left w:val="none" w:sz="0" w:space="0" w:color="auto"/>
                <w:bottom w:val="none" w:sz="0" w:space="0" w:color="auto"/>
                <w:right w:val="none" w:sz="0" w:space="0" w:color="auto"/>
              </w:divBdr>
            </w:div>
            <w:div w:id="240066375">
              <w:marLeft w:val="0"/>
              <w:marRight w:val="0"/>
              <w:marTop w:val="0"/>
              <w:marBottom w:val="0"/>
              <w:divBdr>
                <w:top w:val="none" w:sz="0" w:space="0" w:color="auto"/>
                <w:left w:val="none" w:sz="0" w:space="0" w:color="auto"/>
                <w:bottom w:val="none" w:sz="0" w:space="0" w:color="auto"/>
                <w:right w:val="none" w:sz="0" w:space="0" w:color="auto"/>
              </w:divBdr>
            </w:div>
            <w:div w:id="240066376">
              <w:marLeft w:val="0"/>
              <w:marRight w:val="0"/>
              <w:marTop w:val="0"/>
              <w:marBottom w:val="0"/>
              <w:divBdr>
                <w:top w:val="none" w:sz="0" w:space="0" w:color="auto"/>
                <w:left w:val="none" w:sz="0" w:space="0" w:color="auto"/>
                <w:bottom w:val="none" w:sz="0" w:space="0" w:color="auto"/>
                <w:right w:val="none" w:sz="0" w:space="0" w:color="auto"/>
              </w:divBdr>
            </w:div>
            <w:div w:id="240066377">
              <w:marLeft w:val="0"/>
              <w:marRight w:val="0"/>
              <w:marTop w:val="0"/>
              <w:marBottom w:val="0"/>
              <w:divBdr>
                <w:top w:val="none" w:sz="0" w:space="0" w:color="auto"/>
                <w:left w:val="none" w:sz="0" w:space="0" w:color="auto"/>
                <w:bottom w:val="none" w:sz="0" w:space="0" w:color="auto"/>
                <w:right w:val="none" w:sz="0" w:space="0" w:color="auto"/>
              </w:divBdr>
            </w:div>
            <w:div w:id="240066378">
              <w:marLeft w:val="0"/>
              <w:marRight w:val="0"/>
              <w:marTop w:val="0"/>
              <w:marBottom w:val="0"/>
              <w:divBdr>
                <w:top w:val="none" w:sz="0" w:space="0" w:color="auto"/>
                <w:left w:val="none" w:sz="0" w:space="0" w:color="auto"/>
                <w:bottom w:val="none" w:sz="0" w:space="0" w:color="auto"/>
                <w:right w:val="none" w:sz="0" w:space="0" w:color="auto"/>
              </w:divBdr>
            </w:div>
            <w:div w:id="240066379">
              <w:marLeft w:val="0"/>
              <w:marRight w:val="0"/>
              <w:marTop w:val="0"/>
              <w:marBottom w:val="0"/>
              <w:divBdr>
                <w:top w:val="none" w:sz="0" w:space="0" w:color="auto"/>
                <w:left w:val="none" w:sz="0" w:space="0" w:color="auto"/>
                <w:bottom w:val="none" w:sz="0" w:space="0" w:color="auto"/>
                <w:right w:val="none" w:sz="0" w:space="0" w:color="auto"/>
              </w:divBdr>
            </w:div>
            <w:div w:id="240066380">
              <w:marLeft w:val="0"/>
              <w:marRight w:val="0"/>
              <w:marTop w:val="0"/>
              <w:marBottom w:val="0"/>
              <w:divBdr>
                <w:top w:val="none" w:sz="0" w:space="0" w:color="auto"/>
                <w:left w:val="none" w:sz="0" w:space="0" w:color="auto"/>
                <w:bottom w:val="none" w:sz="0" w:space="0" w:color="auto"/>
                <w:right w:val="none" w:sz="0" w:space="0" w:color="auto"/>
              </w:divBdr>
            </w:div>
            <w:div w:id="240066381">
              <w:marLeft w:val="0"/>
              <w:marRight w:val="0"/>
              <w:marTop w:val="0"/>
              <w:marBottom w:val="0"/>
              <w:divBdr>
                <w:top w:val="none" w:sz="0" w:space="0" w:color="auto"/>
                <w:left w:val="none" w:sz="0" w:space="0" w:color="auto"/>
                <w:bottom w:val="none" w:sz="0" w:space="0" w:color="auto"/>
                <w:right w:val="none" w:sz="0" w:space="0" w:color="auto"/>
              </w:divBdr>
            </w:div>
            <w:div w:id="240066382">
              <w:marLeft w:val="0"/>
              <w:marRight w:val="0"/>
              <w:marTop w:val="0"/>
              <w:marBottom w:val="0"/>
              <w:divBdr>
                <w:top w:val="none" w:sz="0" w:space="0" w:color="auto"/>
                <w:left w:val="none" w:sz="0" w:space="0" w:color="auto"/>
                <w:bottom w:val="none" w:sz="0" w:space="0" w:color="auto"/>
                <w:right w:val="none" w:sz="0" w:space="0" w:color="auto"/>
              </w:divBdr>
            </w:div>
            <w:div w:id="240066383">
              <w:marLeft w:val="0"/>
              <w:marRight w:val="0"/>
              <w:marTop w:val="0"/>
              <w:marBottom w:val="0"/>
              <w:divBdr>
                <w:top w:val="none" w:sz="0" w:space="0" w:color="auto"/>
                <w:left w:val="none" w:sz="0" w:space="0" w:color="auto"/>
                <w:bottom w:val="none" w:sz="0" w:space="0" w:color="auto"/>
                <w:right w:val="none" w:sz="0" w:space="0" w:color="auto"/>
              </w:divBdr>
            </w:div>
            <w:div w:id="240066384">
              <w:marLeft w:val="0"/>
              <w:marRight w:val="0"/>
              <w:marTop w:val="0"/>
              <w:marBottom w:val="0"/>
              <w:divBdr>
                <w:top w:val="none" w:sz="0" w:space="0" w:color="auto"/>
                <w:left w:val="none" w:sz="0" w:space="0" w:color="auto"/>
                <w:bottom w:val="none" w:sz="0" w:space="0" w:color="auto"/>
                <w:right w:val="none" w:sz="0" w:space="0" w:color="auto"/>
              </w:divBdr>
            </w:div>
            <w:div w:id="240066385">
              <w:marLeft w:val="0"/>
              <w:marRight w:val="0"/>
              <w:marTop w:val="0"/>
              <w:marBottom w:val="0"/>
              <w:divBdr>
                <w:top w:val="none" w:sz="0" w:space="0" w:color="auto"/>
                <w:left w:val="none" w:sz="0" w:space="0" w:color="auto"/>
                <w:bottom w:val="none" w:sz="0" w:space="0" w:color="auto"/>
                <w:right w:val="none" w:sz="0" w:space="0" w:color="auto"/>
              </w:divBdr>
            </w:div>
            <w:div w:id="240066386">
              <w:marLeft w:val="0"/>
              <w:marRight w:val="0"/>
              <w:marTop w:val="0"/>
              <w:marBottom w:val="0"/>
              <w:divBdr>
                <w:top w:val="none" w:sz="0" w:space="0" w:color="auto"/>
                <w:left w:val="none" w:sz="0" w:space="0" w:color="auto"/>
                <w:bottom w:val="none" w:sz="0" w:space="0" w:color="auto"/>
                <w:right w:val="none" w:sz="0" w:space="0" w:color="auto"/>
              </w:divBdr>
            </w:div>
            <w:div w:id="240066387">
              <w:marLeft w:val="0"/>
              <w:marRight w:val="0"/>
              <w:marTop w:val="0"/>
              <w:marBottom w:val="0"/>
              <w:divBdr>
                <w:top w:val="none" w:sz="0" w:space="0" w:color="auto"/>
                <w:left w:val="none" w:sz="0" w:space="0" w:color="auto"/>
                <w:bottom w:val="none" w:sz="0" w:space="0" w:color="auto"/>
                <w:right w:val="none" w:sz="0" w:space="0" w:color="auto"/>
              </w:divBdr>
            </w:div>
            <w:div w:id="240066388">
              <w:marLeft w:val="0"/>
              <w:marRight w:val="0"/>
              <w:marTop w:val="0"/>
              <w:marBottom w:val="0"/>
              <w:divBdr>
                <w:top w:val="none" w:sz="0" w:space="0" w:color="auto"/>
                <w:left w:val="none" w:sz="0" w:space="0" w:color="auto"/>
                <w:bottom w:val="none" w:sz="0" w:space="0" w:color="auto"/>
                <w:right w:val="none" w:sz="0" w:space="0" w:color="auto"/>
              </w:divBdr>
            </w:div>
            <w:div w:id="240066389">
              <w:marLeft w:val="0"/>
              <w:marRight w:val="0"/>
              <w:marTop w:val="0"/>
              <w:marBottom w:val="0"/>
              <w:divBdr>
                <w:top w:val="none" w:sz="0" w:space="0" w:color="auto"/>
                <w:left w:val="none" w:sz="0" w:space="0" w:color="auto"/>
                <w:bottom w:val="none" w:sz="0" w:space="0" w:color="auto"/>
                <w:right w:val="none" w:sz="0" w:space="0" w:color="auto"/>
              </w:divBdr>
            </w:div>
            <w:div w:id="240066390">
              <w:marLeft w:val="0"/>
              <w:marRight w:val="0"/>
              <w:marTop w:val="0"/>
              <w:marBottom w:val="0"/>
              <w:divBdr>
                <w:top w:val="none" w:sz="0" w:space="0" w:color="auto"/>
                <w:left w:val="none" w:sz="0" w:space="0" w:color="auto"/>
                <w:bottom w:val="none" w:sz="0" w:space="0" w:color="auto"/>
                <w:right w:val="none" w:sz="0" w:space="0" w:color="auto"/>
              </w:divBdr>
            </w:div>
            <w:div w:id="240066391">
              <w:marLeft w:val="0"/>
              <w:marRight w:val="0"/>
              <w:marTop w:val="0"/>
              <w:marBottom w:val="0"/>
              <w:divBdr>
                <w:top w:val="none" w:sz="0" w:space="0" w:color="auto"/>
                <w:left w:val="none" w:sz="0" w:space="0" w:color="auto"/>
                <w:bottom w:val="none" w:sz="0" w:space="0" w:color="auto"/>
                <w:right w:val="none" w:sz="0" w:space="0" w:color="auto"/>
              </w:divBdr>
            </w:div>
            <w:div w:id="240066392">
              <w:marLeft w:val="0"/>
              <w:marRight w:val="0"/>
              <w:marTop w:val="0"/>
              <w:marBottom w:val="0"/>
              <w:divBdr>
                <w:top w:val="none" w:sz="0" w:space="0" w:color="auto"/>
                <w:left w:val="none" w:sz="0" w:space="0" w:color="auto"/>
                <w:bottom w:val="none" w:sz="0" w:space="0" w:color="auto"/>
                <w:right w:val="none" w:sz="0" w:space="0" w:color="auto"/>
              </w:divBdr>
            </w:div>
            <w:div w:id="240066393">
              <w:marLeft w:val="0"/>
              <w:marRight w:val="0"/>
              <w:marTop w:val="0"/>
              <w:marBottom w:val="0"/>
              <w:divBdr>
                <w:top w:val="none" w:sz="0" w:space="0" w:color="auto"/>
                <w:left w:val="none" w:sz="0" w:space="0" w:color="auto"/>
                <w:bottom w:val="none" w:sz="0" w:space="0" w:color="auto"/>
                <w:right w:val="none" w:sz="0" w:space="0" w:color="auto"/>
              </w:divBdr>
            </w:div>
            <w:div w:id="240066394">
              <w:marLeft w:val="0"/>
              <w:marRight w:val="0"/>
              <w:marTop w:val="0"/>
              <w:marBottom w:val="0"/>
              <w:divBdr>
                <w:top w:val="none" w:sz="0" w:space="0" w:color="auto"/>
                <w:left w:val="none" w:sz="0" w:space="0" w:color="auto"/>
                <w:bottom w:val="none" w:sz="0" w:space="0" w:color="auto"/>
                <w:right w:val="none" w:sz="0" w:space="0" w:color="auto"/>
              </w:divBdr>
            </w:div>
            <w:div w:id="240066395">
              <w:marLeft w:val="0"/>
              <w:marRight w:val="0"/>
              <w:marTop w:val="0"/>
              <w:marBottom w:val="0"/>
              <w:divBdr>
                <w:top w:val="none" w:sz="0" w:space="0" w:color="auto"/>
                <w:left w:val="none" w:sz="0" w:space="0" w:color="auto"/>
                <w:bottom w:val="none" w:sz="0" w:space="0" w:color="auto"/>
                <w:right w:val="none" w:sz="0" w:space="0" w:color="auto"/>
              </w:divBdr>
            </w:div>
            <w:div w:id="240066396">
              <w:marLeft w:val="0"/>
              <w:marRight w:val="0"/>
              <w:marTop w:val="0"/>
              <w:marBottom w:val="0"/>
              <w:divBdr>
                <w:top w:val="none" w:sz="0" w:space="0" w:color="auto"/>
                <w:left w:val="none" w:sz="0" w:space="0" w:color="auto"/>
                <w:bottom w:val="none" w:sz="0" w:space="0" w:color="auto"/>
                <w:right w:val="none" w:sz="0" w:space="0" w:color="auto"/>
              </w:divBdr>
            </w:div>
            <w:div w:id="240066397">
              <w:marLeft w:val="0"/>
              <w:marRight w:val="0"/>
              <w:marTop w:val="0"/>
              <w:marBottom w:val="0"/>
              <w:divBdr>
                <w:top w:val="none" w:sz="0" w:space="0" w:color="auto"/>
                <w:left w:val="none" w:sz="0" w:space="0" w:color="auto"/>
                <w:bottom w:val="none" w:sz="0" w:space="0" w:color="auto"/>
                <w:right w:val="none" w:sz="0" w:space="0" w:color="auto"/>
              </w:divBdr>
            </w:div>
            <w:div w:id="240066398">
              <w:marLeft w:val="0"/>
              <w:marRight w:val="0"/>
              <w:marTop w:val="0"/>
              <w:marBottom w:val="0"/>
              <w:divBdr>
                <w:top w:val="none" w:sz="0" w:space="0" w:color="auto"/>
                <w:left w:val="none" w:sz="0" w:space="0" w:color="auto"/>
                <w:bottom w:val="none" w:sz="0" w:space="0" w:color="auto"/>
                <w:right w:val="none" w:sz="0" w:space="0" w:color="auto"/>
              </w:divBdr>
            </w:div>
            <w:div w:id="240066399">
              <w:marLeft w:val="0"/>
              <w:marRight w:val="0"/>
              <w:marTop w:val="0"/>
              <w:marBottom w:val="0"/>
              <w:divBdr>
                <w:top w:val="none" w:sz="0" w:space="0" w:color="auto"/>
                <w:left w:val="none" w:sz="0" w:space="0" w:color="auto"/>
                <w:bottom w:val="none" w:sz="0" w:space="0" w:color="auto"/>
                <w:right w:val="none" w:sz="0" w:space="0" w:color="auto"/>
              </w:divBdr>
            </w:div>
            <w:div w:id="240066400">
              <w:marLeft w:val="0"/>
              <w:marRight w:val="0"/>
              <w:marTop w:val="0"/>
              <w:marBottom w:val="0"/>
              <w:divBdr>
                <w:top w:val="none" w:sz="0" w:space="0" w:color="auto"/>
                <w:left w:val="none" w:sz="0" w:space="0" w:color="auto"/>
                <w:bottom w:val="none" w:sz="0" w:space="0" w:color="auto"/>
                <w:right w:val="none" w:sz="0" w:space="0" w:color="auto"/>
              </w:divBdr>
            </w:div>
            <w:div w:id="240066401">
              <w:marLeft w:val="0"/>
              <w:marRight w:val="0"/>
              <w:marTop w:val="0"/>
              <w:marBottom w:val="0"/>
              <w:divBdr>
                <w:top w:val="none" w:sz="0" w:space="0" w:color="auto"/>
                <w:left w:val="none" w:sz="0" w:space="0" w:color="auto"/>
                <w:bottom w:val="none" w:sz="0" w:space="0" w:color="auto"/>
                <w:right w:val="none" w:sz="0" w:space="0" w:color="auto"/>
              </w:divBdr>
            </w:div>
            <w:div w:id="240066402">
              <w:marLeft w:val="0"/>
              <w:marRight w:val="0"/>
              <w:marTop w:val="0"/>
              <w:marBottom w:val="0"/>
              <w:divBdr>
                <w:top w:val="none" w:sz="0" w:space="0" w:color="auto"/>
                <w:left w:val="none" w:sz="0" w:space="0" w:color="auto"/>
                <w:bottom w:val="none" w:sz="0" w:space="0" w:color="auto"/>
                <w:right w:val="none" w:sz="0" w:space="0" w:color="auto"/>
              </w:divBdr>
            </w:div>
            <w:div w:id="240066403">
              <w:marLeft w:val="0"/>
              <w:marRight w:val="0"/>
              <w:marTop w:val="0"/>
              <w:marBottom w:val="0"/>
              <w:divBdr>
                <w:top w:val="none" w:sz="0" w:space="0" w:color="auto"/>
                <w:left w:val="none" w:sz="0" w:space="0" w:color="auto"/>
                <w:bottom w:val="none" w:sz="0" w:space="0" w:color="auto"/>
                <w:right w:val="none" w:sz="0" w:space="0" w:color="auto"/>
              </w:divBdr>
            </w:div>
            <w:div w:id="240066404">
              <w:marLeft w:val="0"/>
              <w:marRight w:val="0"/>
              <w:marTop w:val="0"/>
              <w:marBottom w:val="0"/>
              <w:divBdr>
                <w:top w:val="none" w:sz="0" w:space="0" w:color="auto"/>
                <w:left w:val="none" w:sz="0" w:space="0" w:color="auto"/>
                <w:bottom w:val="none" w:sz="0" w:space="0" w:color="auto"/>
                <w:right w:val="none" w:sz="0" w:space="0" w:color="auto"/>
              </w:divBdr>
            </w:div>
            <w:div w:id="240066405">
              <w:marLeft w:val="0"/>
              <w:marRight w:val="0"/>
              <w:marTop w:val="0"/>
              <w:marBottom w:val="0"/>
              <w:divBdr>
                <w:top w:val="none" w:sz="0" w:space="0" w:color="auto"/>
                <w:left w:val="none" w:sz="0" w:space="0" w:color="auto"/>
                <w:bottom w:val="none" w:sz="0" w:space="0" w:color="auto"/>
                <w:right w:val="none" w:sz="0" w:space="0" w:color="auto"/>
              </w:divBdr>
            </w:div>
            <w:div w:id="240066406">
              <w:marLeft w:val="0"/>
              <w:marRight w:val="0"/>
              <w:marTop w:val="0"/>
              <w:marBottom w:val="0"/>
              <w:divBdr>
                <w:top w:val="none" w:sz="0" w:space="0" w:color="auto"/>
                <w:left w:val="none" w:sz="0" w:space="0" w:color="auto"/>
                <w:bottom w:val="none" w:sz="0" w:space="0" w:color="auto"/>
                <w:right w:val="none" w:sz="0" w:space="0" w:color="auto"/>
              </w:divBdr>
            </w:div>
            <w:div w:id="240066407">
              <w:marLeft w:val="0"/>
              <w:marRight w:val="0"/>
              <w:marTop w:val="0"/>
              <w:marBottom w:val="0"/>
              <w:divBdr>
                <w:top w:val="none" w:sz="0" w:space="0" w:color="auto"/>
                <w:left w:val="none" w:sz="0" w:space="0" w:color="auto"/>
                <w:bottom w:val="none" w:sz="0" w:space="0" w:color="auto"/>
                <w:right w:val="none" w:sz="0" w:space="0" w:color="auto"/>
              </w:divBdr>
            </w:div>
            <w:div w:id="240066408">
              <w:marLeft w:val="0"/>
              <w:marRight w:val="0"/>
              <w:marTop w:val="0"/>
              <w:marBottom w:val="0"/>
              <w:divBdr>
                <w:top w:val="none" w:sz="0" w:space="0" w:color="auto"/>
                <w:left w:val="none" w:sz="0" w:space="0" w:color="auto"/>
                <w:bottom w:val="none" w:sz="0" w:space="0" w:color="auto"/>
                <w:right w:val="none" w:sz="0" w:space="0" w:color="auto"/>
              </w:divBdr>
            </w:div>
            <w:div w:id="240066409">
              <w:marLeft w:val="0"/>
              <w:marRight w:val="0"/>
              <w:marTop w:val="0"/>
              <w:marBottom w:val="0"/>
              <w:divBdr>
                <w:top w:val="none" w:sz="0" w:space="0" w:color="auto"/>
                <w:left w:val="none" w:sz="0" w:space="0" w:color="auto"/>
                <w:bottom w:val="none" w:sz="0" w:space="0" w:color="auto"/>
                <w:right w:val="none" w:sz="0" w:space="0" w:color="auto"/>
              </w:divBdr>
            </w:div>
            <w:div w:id="240066410">
              <w:marLeft w:val="0"/>
              <w:marRight w:val="0"/>
              <w:marTop w:val="0"/>
              <w:marBottom w:val="0"/>
              <w:divBdr>
                <w:top w:val="none" w:sz="0" w:space="0" w:color="auto"/>
                <w:left w:val="none" w:sz="0" w:space="0" w:color="auto"/>
                <w:bottom w:val="none" w:sz="0" w:space="0" w:color="auto"/>
                <w:right w:val="none" w:sz="0" w:space="0" w:color="auto"/>
              </w:divBdr>
            </w:div>
            <w:div w:id="240066411">
              <w:marLeft w:val="0"/>
              <w:marRight w:val="0"/>
              <w:marTop w:val="0"/>
              <w:marBottom w:val="0"/>
              <w:divBdr>
                <w:top w:val="none" w:sz="0" w:space="0" w:color="auto"/>
                <w:left w:val="none" w:sz="0" w:space="0" w:color="auto"/>
                <w:bottom w:val="none" w:sz="0" w:space="0" w:color="auto"/>
                <w:right w:val="none" w:sz="0" w:space="0" w:color="auto"/>
              </w:divBdr>
            </w:div>
            <w:div w:id="240066412">
              <w:marLeft w:val="0"/>
              <w:marRight w:val="0"/>
              <w:marTop w:val="0"/>
              <w:marBottom w:val="0"/>
              <w:divBdr>
                <w:top w:val="none" w:sz="0" w:space="0" w:color="auto"/>
                <w:left w:val="none" w:sz="0" w:space="0" w:color="auto"/>
                <w:bottom w:val="none" w:sz="0" w:space="0" w:color="auto"/>
                <w:right w:val="none" w:sz="0" w:space="0" w:color="auto"/>
              </w:divBdr>
            </w:div>
            <w:div w:id="240066413">
              <w:marLeft w:val="0"/>
              <w:marRight w:val="0"/>
              <w:marTop w:val="0"/>
              <w:marBottom w:val="0"/>
              <w:divBdr>
                <w:top w:val="none" w:sz="0" w:space="0" w:color="auto"/>
                <w:left w:val="none" w:sz="0" w:space="0" w:color="auto"/>
                <w:bottom w:val="none" w:sz="0" w:space="0" w:color="auto"/>
                <w:right w:val="none" w:sz="0" w:space="0" w:color="auto"/>
              </w:divBdr>
            </w:div>
            <w:div w:id="240066414">
              <w:marLeft w:val="0"/>
              <w:marRight w:val="0"/>
              <w:marTop w:val="0"/>
              <w:marBottom w:val="0"/>
              <w:divBdr>
                <w:top w:val="none" w:sz="0" w:space="0" w:color="auto"/>
                <w:left w:val="none" w:sz="0" w:space="0" w:color="auto"/>
                <w:bottom w:val="none" w:sz="0" w:space="0" w:color="auto"/>
                <w:right w:val="none" w:sz="0" w:space="0" w:color="auto"/>
              </w:divBdr>
            </w:div>
            <w:div w:id="240066415">
              <w:marLeft w:val="0"/>
              <w:marRight w:val="0"/>
              <w:marTop w:val="0"/>
              <w:marBottom w:val="0"/>
              <w:divBdr>
                <w:top w:val="none" w:sz="0" w:space="0" w:color="auto"/>
                <w:left w:val="none" w:sz="0" w:space="0" w:color="auto"/>
                <w:bottom w:val="none" w:sz="0" w:space="0" w:color="auto"/>
                <w:right w:val="none" w:sz="0" w:space="0" w:color="auto"/>
              </w:divBdr>
            </w:div>
            <w:div w:id="240066416">
              <w:marLeft w:val="0"/>
              <w:marRight w:val="0"/>
              <w:marTop w:val="0"/>
              <w:marBottom w:val="0"/>
              <w:divBdr>
                <w:top w:val="none" w:sz="0" w:space="0" w:color="auto"/>
                <w:left w:val="none" w:sz="0" w:space="0" w:color="auto"/>
                <w:bottom w:val="none" w:sz="0" w:space="0" w:color="auto"/>
                <w:right w:val="none" w:sz="0" w:space="0" w:color="auto"/>
              </w:divBdr>
            </w:div>
            <w:div w:id="240066417">
              <w:marLeft w:val="0"/>
              <w:marRight w:val="0"/>
              <w:marTop w:val="0"/>
              <w:marBottom w:val="0"/>
              <w:divBdr>
                <w:top w:val="none" w:sz="0" w:space="0" w:color="auto"/>
                <w:left w:val="none" w:sz="0" w:space="0" w:color="auto"/>
                <w:bottom w:val="none" w:sz="0" w:space="0" w:color="auto"/>
                <w:right w:val="none" w:sz="0" w:space="0" w:color="auto"/>
              </w:divBdr>
            </w:div>
            <w:div w:id="240066418">
              <w:marLeft w:val="0"/>
              <w:marRight w:val="0"/>
              <w:marTop w:val="0"/>
              <w:marBottom w:val="0"/>
              <w:divBdr>
                <w:top w:val="none" w:sz="0" w:space="0" w:color="auto"/>
                <w:left w:val="none" w:sz="0" w:space="0" w:color="auto"/>
                <w:bottom w:val="none" w:sz="0" w:space="0" w:color="auto"/>
                <w:right w:val="none" w:sz="0" w:space="0" w:color="auto"/>
              </w:divBdr>
            </w:div>
            <w:div w:id="240066419">
              <w:marLeft w:val="0"/>
              <w:marRight w:val="0"/>
              <w:marTop w:val="0"/>
              <w:marBottom w:val="0"/>
              <w:divBdr>
                <w:top w:val="none" w:sz="0" w:space="0" w:color="auto"/>
                <w:left w:val="none" w:sz="0" w:space="0" w:color="auto"/>
                <w:bottom w:val="none" w:sz="0" w:space="0" w:color="auto"/>
                <w:right w:val="none" w:sz="0" w:space="0" w:color="auto"/>
              </w:divBdr>
            </w:div>
            <w:div w:id="240066420">
              <w:marLeft w:val="0"/>
              <w:marRight w:val="0"/>
              <w:marTop w:val="0"/>
              <w:marBottom w:val="0"/>
              <w:divBdr>
                <w:top w:val="none" w:sz="0" w:space="0" w:color="auto"/>
                <w:left w:val="none" w:sz="0" w:space="0" w:color="auto"/>
                <w:bottom w:val="none" w:sz="0" w:space="0" w:color="auto"/>
                <w:right w:val="none" w:sz="0" w:space="0" w:color="auto"/>
              </w:divBdr>
            </w:div>
            <w:div w:id="240066421">
              <w:marLeft w:val="0"/>
              <w:marRight w:val="0"/>
              <w:marTop w:val="0"/>
              <w:marBottom w:val="0"/>
              <w:divBdr>
                <w:top w:val="none" w:sz="0" w:space="0" w:color="auto"/>
                <w:left w:val="none" w:sz="0" w:space="0" w:color="auto"/>
                <w:bottom w:val="none" w:sz="0" w:space="0" w:color="auto"/>
                <w:right w:val="none" w:sz="0" w:space="0" w:color="auto"/>
              </w:divBdr>
            </w:div>
            <w:div w:id="240066422">
              <w:marLeft w:val="0"/>
              <w:marRight w:val="0"/>
              <w:marTop w:val="0"/>
              <w:marBottom w:val="0"/>
              <w:divBdr>
                <w:top w:val="none" w:sz="0" w:space="0" w:color="auto"/>
                <w:left w:val="none" w:sz="0" w:space="0" w:color="auto"/>
                <w:bottom w:val="none" w:sz="0" w:space="0" w:color="auto"/>
                <w:right w:val="none" w:sz="0" w:space="0" w:color="auto"/>
              </w:divBdr>
            </w:div>
            <w:div w:id="240066423">
              <w:marLeft w:val="0"/>
              <w:marRight w:val="0"/>
              <w:marTop w:val="0"/>
              <w:marBottom w:val="0"/>
              <w:divBdr>
                <w:top w:val="none" w:sz="0" w:space="0" w:color="auto"/>
                <w:left w:val="none" w:sz="0" w:space="0" w:color="auto"/>
                <w:bottom w:val="none" w:sz="0" w:space="0" w:color="auto"/>
                <w:right w:val="none" w:sz="0" w:space="0" w:color="auto"/>
              </w:divBdr>
            </w:div>
            <w:div w:id="240066424">
              <w:marLeft w:val="0"/>
              <w:marRight w:val="0"/>
              <w:marTop w:val="0"/>
              <w:marBottom w:val="0"/>
              <w:divBdr>
                <w:top w:val="none" w:sz="0" w:space="0" w:color="auto"/>
                <w:left w:val="none" w:sz="0" w:space="0" w:color="auto"/>
                <w:bottom w:val="none" w:sz="0" w:space="0" w:color="auto"/>
                <w:right w:val="none" w:sz="0" w:space="0" w:color="auto"/>
              </w:divBdr>
            </w:div>
            <w:div w:id="240066425">
              <w:marLeft w:val="0"/>
              <w:marRight w:val="0"/>
              <w:marTop w:val="0"/>
              <w:marBottom w:val="0"/>
              <w:divBdr>
                <w:top w:val="none" w:sz="0" w:space="0" w:color="auto"/>
                <w:left w:val="none" w:sz="0" w:space="0" w:color="auto"/>
                <w:bottom w:val="none" w:sz="0" w:space="0" w:color="auto"/>
                <w:right w:val="none" w:sz="0" w:space="0" w:color="auto"/>
              </w:divBdr>
            </w:div>
            <w:div w:id="240066426">
              <w:marLeft w:val="0"/>
              <w:marRight w:val="0"/>
              <w:marTop w:val="0"/>
              <w:marBottom w:val="0"/>
              <w:divBdr>
                <w:top w:val="none" w:sz="0" w:space="0" w:color="auto"/>
                <w:left w:val="none" w:sz="0" w:space="0" w:color="auto"/>
                <w:bottom w:val="none" w:sz="0" w:space="0" w:color="auto"/>
                <w:right w:val="none" w:sz="0" w:space="0" w:color="auto"/>
              </w:divBdr>
            </w:div>
            <w:div w:id="240066427">
              <w:marLeft w:val="0"/>
              <w:marRight w:val="0"/>
              <w:marTop w:val="0"/>
              <w:marBottom w:val="0"/>
              <w:divBdr>
                <w:top w:val="none" w:sz="0" w:space="0" w:color="auto"/>
                <w:left w:val="none" w:sz="0" w:space="0" w:color="auto"/>
                <w:bottom w:val="none" w:sz="0" w:space="0" w:color="auto"/>
                <w:right w:val="none" w:sz="0" w:space="0" w:color="auto"/>
              </w:divBdr>
            </w:div>
            <w:div w:id="240066428">
              <w:marLeft w:val="0"/>
              <w:marRight w:val="0"/>
              <w:marTop w:val="0"/>
              <w:marBottom w:val="0"/>
              <w:divBdr>
                <w:top w:val="none" w:sz="0" w:space="0" w:color="auto"/>
                <w:left w:val="none" w:sz="0" w:space="0" w:color="auto"/>
                <w:bottom w:val="none" w:sz="0" w:space="0" w:color="auto"/>
                <w:right w:val="none" w:sz="0" w:space="0" w:color="auto"/>
              </w:divBdr>
            </w:div>
            <w:div w:id="240066429">
              <w:marLeft w:val="0"/>
              <w:marRight w:val="0"/>
              <w:marTop w:val="0"/>
              <w:marBottom w:val="0"/>
              <w:divBdr>
                <w:top w:val="none" w:sz="0" w:space="0" w:color="auto"/>
                <w:left w:val="none" w:sz="0" w:space="0" w:color="auto"/>
                <w:bottom w:val="none" w:sz="0" w:space="0" w:color="auto"/>
                <w:right w:val="none" w:sz="0" w:space="0" w:color="auto"/>
              </w:divBdr>
            </w:div>
            <w:div w:id="240066430">
              <w:marLeft w:val="0"/>
              <w:marRight w:val="0"/>
              <w:marTop w:val="0"/>
              <w:marBottom w:val="0"/>
              <w:divBdr>
                <w:top w:val="none" w:sz="0" w:space="0" w:color="auto"/>
                <w:left w:val="none" w:sz="0" w:space="0" w:color="auto"/>
                <w:bottom w:val="none" w:sz="0" w:space="0" w:color="auto"/>
                <w:right w:val="none" w:sz="0" w:space="0" w:color="auto"/>
              </w:divBdr>
            </w:div>
            <w:div w:id="240066431">
              <w:marLeft w:val="0"/>
              <w:marRight w:val="0"/>
              <w:marTop w:val="0"/>
              <w:marBottom w:val="0"/>
              <w:divBdr>
                <w:top w:val="none" w:sz="0" w:space="0" w:color="auto"/>
                <w:left w:val="none" w:sz="0" w:space="0" w:color="auto"/>
                <w:bottom w:val="none" w:sz="0" w:space="0" w:color="auto"/>
                <w:right w:val="none" w:sz="0" w:space="0" w:color="auto"/>
              </w:divBdr>
            </w:div>
            <w:div w:id="240066432">
              <w:marLeft w:val="0"/>
              <w:marRight w:val="0"/>
              <w:marTop w:val="0"/>
              <w:marBottom w:val="0"/>
              <w:divBdr>
                <w:top w:val="none" w:sz="0" w:space="0" w:color="auto"/>
                <w:left w:val="none" w:sz="0" w:space="0" w:color="auto"/>
                <w:bottom w:val="none" w:sz="0" w:space="0" w:color="auto"/>
                <w:right w:val="none" w:sz="0" w:space="0" w:color="auto"/>
              </w:divBdr>
            </w:div>
            <w:div w:id="240066433">
              <w:marLeft w:val="0"/>
              <w:marRight w:val="0"/>
              <w:marTop w:val="0"/>
              <w:marBottom w:val="0"/>
              <w:divBdr>
                <w:top w:val="none" w:sz="0" w:space="0" w:color="auto"/>
                <w:left w:val="none" w:sz="0" w:space="0" w:color="auto"/>
                <w:bottom w:val="none" w:sz="0" w:space="0" w:color="auto"/>
                <w:right w:val="none" w:sz="0" w:space="0" w:color="auto"/>
              </w:divBdr>
            </w:div>
            <w:div w:id="240066434">
              <w:marLeft w:val="0"/>
              <w:marRight w:val="0"/>
              <w:marTop w:val="0"/>
              <w:marBottom w:val="0"/>
              <w:divBdr>
                <w:top w:val="none" w:sz="0" w:space="0" w:color="auto"/>
                <w:left w:val="none" w:sz="0" w:space="0" w:color="auto"/>
                <w:bottom w:val="none" w:sz="0" w:space="0" w:color="auto"/>
                <w:right w:val="none" w:sz="0" w:space="0" w:color="auto"/>
              </w:divBdr>
            </w:div>
            <w:div w:id="240066435">
              <w:marLeft w:val="0"/>
              <w:marRight w:val="0"/>
              <w:marTop w:val="0"/>
              <w:marBottom w:val="0"/>
              <w:divBdr>
                <w:top w:val="none" w:sz="0" w:space="0" w:color="auto"/>
                <w:left w:val="none" w:sz="0" w:space="0" w:color="auto"/>
                <w:bottom w:val="none" w:sz="0" w:space="0" w:color="auto"/>
                <w:right w:val="none" w:sz="0" w:space="0" w:color="auto"/>
              </w:divBdr>
            </w:div>
            <w:div w:id="240066436">
              <w:marLeft w:val="0"/>
              <w:marRight w:val="0"/>
              <w:marTop w:val="0"/>
              <w:marBottom w:val="0"/>
              <w:divBdr>
                <w:top w:val="none" w:sz="0" w:space="0" w:color="auto"/>
                <w:left w:val="none" w:sz="0" w:space="0" w:color="auto"/>
                <w:bottom w:val="none" w:sz="0" w:space="0" w:color="auto"/>
                <w:right w:val="none" w:sz="0" w:space="0" w:color="auto"/>
              </w:divBdr>
            </w:div>
            <w:div w:id="240066437">
              <w:marLeft w:val="0"/>
              <w:marRight w:val="0"/>
              <w:marTop w:val="0"/>
              <w:marBottom w:val="0"/>
              <w:divBdr>
                <w:top w:val="none" w:sz="0" w:space="0" w:color="auto"/>
                <w:left w:val="none" w:sz="0" w:space="0" w:color="auto"/>
                <w:bottom w:val="none" w:sz="0" w:space="0" w:color="auto"/>
                <w:right w:val="none" w:sz="0" w:space="0" w:color="auto"/>
              </w:divBdr>
            </w:div>
            <w:div w:id="240066438">
              <w:marLeft w:val="0"/>
              <w:marRight w:val="0"/>
              <w:marTop w:val="0"/>
              <w:marBottom w:val="0"/>
              <w:divBdr>
                <w:top w:val="none" w:sz="0" w:space="0" w:color="auto"/>
                <w:left w:val="none" w:sz="0" w:space="0" w:color="auto"/>
                <w:bottom w:val="none" w:sz="0" w:space="0" w:color="auto"/>
                <w:right w:val="none" w:sz="0" w:space="0" w:color="auto"/>
              </w:divBdr>
            </w:div>
            <w:div w:id="240066439">
              <w:marLeft w:val="0"/>
              <w:marRight w:val="0"/>
              <w:marTop w:val="0"/>
              <w:marBottom w:val="0"/>
              <w:divBdr>
                <w:top w:val="none" w:sz="0" w:space="0" w:color="auto"/>
                <w:left w:val="none" w:sz="0" w:space="0" w:color="auto"/>
                <w:bottom w:val="none" w:sz="0" w:space="0" w:color="auto"/>
                <w:right w:val="none" w:sz="0" w:space="0" w:color="auto"/>
              </w:divBdr>
            </w:div>
            <w:div w:id="240066440">
              <w:marLeft w:val="0"/>
              <w:marRight w:val="0"/>
              <w:marTop w:val="0"/>
              <w:marBottom w:val="0"/>
              <w:divBdr>
                <w:top w:val="none" w:sz="0" w:space="0" w:color="auto"/>
                <w:left w:val="none" w:sz="0" w:space="0" w:color="auto"/>
                <w:bottom w:val="none" w:sz="0" w:space="0" w:color="auto"/>
                <w:right w:val="none" w:sz="0" w:space="0" w:color="auto"/>
              </w:divBdr>
            </w:div>
            <w:div w:id="240066441">
              <w:marLeft w:val="0"/>
              <w:marRight w:val="0"/>
              <w:marTop w:val="0"/>
              <w:marBottom w:val="0"/>
              <w:divBdr>
                <w:top w:val="none" w:sz="0" w:space="0" w:color="auto"/>
                <w:left w:val="none" w:sz="0" w:space="0" w:color="auto"/>
                <w:bottom w:val="none" w:sz="0" w:space="0" w:color="auto"/>
                <w:right w:val="none" w:sz="0" w:space="0" w:color="auto"/>
              </w:divBdr>
            </w:div>
            <w:div w:id="240066442">
              <w:marLeft w:val="0"/>
              <w:marRight w:val="0"/>
              <w:marTop w:val="0"/>
              <w:marBottom w:val="0"/>
              <w:divBdr>
                <w:top w:val="none" w:sz="0" w:space="0" w:color="auto"/>
                <w:left w:val="none" w:sz="0" w:space="0" w:color="auto"/>
                <w:bottom w:val="none" w:sz="0" w:space="0" w:color="auto"/>
                <w:right w:val="none" w:sz="0" w:space="0" w:color="auto"/>
              </w:divBdr>
            </w:div>
            <w:div w:id="240066443">
              <w:marLeft w:val="0"/>
              <w:marRight w:val="0"/>
              <w:marTop w:val="0"/>
              <w:marBottom w:val="0"/>
              <w:divBdr>
                <w:top w:val="none" w:sz="0" w:space="0" w:color="auto"/>
                <w:left w:val="none" w:sz="0" w:space="0" w:color="auto"/>
                <w:bottom w:val="none" w:sz="0" w:space="0" w:color="auto"/>
                <w:right w:val="none" w:sz="0" w:space="0" w:color="auto"/>
              </w:divBdr>
            </w:div>
            <w:div w:id="240066444">
              <w:marLeft w:val="0"/>
              <w:marRight w:val="0"/>
              <w:marTop w:val="0"/>
              <w:marBottom w:val="0"/>
              <w:divBdr>
                <w:top w:val="none" w:sz="0" w:space="0" w:color="auto"/>
                <w:left w:val="none" w:sz="0" w:space="0" w:color="auto"/>
                <w:bottom w:val="none" w:sz="0" w:space="0" w:color="auto"/>
                <w:right w:val="none" w:sz="0" w:space="0" w:color="auto"/>
              </w:divBdr>
            </w:div>
            <w:div w:id="240066445">
              <w:marLeft w:val="0"/>
              <w:marRight w:val="0"/>
              <w:marTop w:val="0"/>
              <w:marBottom w:val="0"/>
              <w:divBdr>
                <w:top w:val="none" w:sz="0" w:space="0" w:color="auto"/>
                <w:left w:val="none" w:sz="0" w:space="0" w:color="auto"/>
                <w:bottom w:val="none" w:sz="0" w:space="0" w:color="auto"/>
                <w:right w:val="none" w:sz="0" w:space="0" w:color="auto"/>
              </w:divBdr>
            </w:div>
            <w:div w:id="240066446">
              <w:marLeft w:val="0"/>
              <w:marRight w:val="0"/>
              <w:marTop w:val="0"/>
              <w:marBottom w:val="0"/>
              <w:divBdr>
                <w:top w:val="none" w:sz="0" w:space="0" w:color="auto"/>
                <w:left w:val="none" w:sz="0" w:space="0" w:color="auto"/>
                <w:bottom w:val="none" w:sz="0" w:space="0" w:color="auto"/>
                <w:right w:val="none" w:sz="0" w:space="0" w:color="auto"/>
              </w:divBdr>
            </w:div>
            <w:div w:id="240066447">
              <w:marLeft w:val="0"/>
              <w:marRight w:val="0"/>
              <w:marTop w:val="0"/>
              <w:marBottom w:val="0"/>
              <w:divBdr>
                <w:top w:val="none" w:sz="0" w:space="0" w:color="auto"/>
                <w:left w:val="none" w:sz="0" w:space="0" w:color="auto"/>
                <w:bottom w:val="none" w:sz="0" w:space="0" w:color="auto"/>
                <w:right w:val="none" w:sz="0" w:space="0" w:color="auto"/>
              </w:divBdr>
            </w:div>
            <w:div w:id="240066448">
              <w:marLeft w:val="0"/>
              <w:marRight w:val="0"/>
              <w:marTop w:val="0"/>
              <w:marBottom w:val="0"/>
              <w:divBdr>
                <w:top w:val="none" w:sz="0" w:space="0" w:color="auto"/>
                <w:left w:val="none" w:sz="0" w:space="0" w:color="auto"/>
                <w:bottom w:val="none" w:sz="0" w:space="0" w:color="auto"/>
                <w:right w:val="none" w:sz="0" w:space="0" w:color="auto"/>
              </w:divBdr>
            </w:div>
            <w:div w:id="240066449">
              <w:marLeft w:val="0"/>
              <w:marRight w:val="0"/>
              <w:marTop w:val="0"/>
              <w:marBottom w:val="0"/>
              <w:divBdr>
                <w:top w:val="none" w:sz="0" w:space="0" w:color="auto"/>
                <w:left w:val="none" w:sz="0" w:space="0" w:color="auto"/>
                <w:bottom w:val="none" w:sz="0" w:space="0" w:color="auto"/>
                <w:right w:val="none" w:sz="0" w:space="0" w:color="auto"/>
              </w:divBdr>
            </w:div>
            <w:div w:id="240066450">
              <w:marLeft w:val="0"/>
              <w:marRight w:val="0"/>
              <w:marTop w:val="0"/>
              <w:marBottom w:val="0"/>
              <w:divBdr>
                <w:top w:val="none" w:sz="0" w:space="0" w:color="auto"/>
                <w:left w:val="none" w:sz="0" w:space="0" w:color="auto"/>
                <w:bottom w:val="none" w:sz="0" w:space="0" w:color="auto"/>
                <w:right w:val="none" w:sz="0" w:space="0" w:color="auto"/>
              </w:divBdr>
            </w:div>
            <w:div w:id="240066451">
              <w:marLeft w:val="0"/>
              <w:marRight w:val="0"/>
              <w:marTop w:val="0"/>
              <w:marBottom w:val="0"/>
              <w:divBdr>
                <w:top w:val="none" w:sz="0" w:space="0" w:color="auto"/>
                <w:left w:val="none" w:sz="0" w:space="0" w:color="auto"/>
                <w:bottom w:val="none" w:sz="0" w:space="0" w:color="auto"/>
                <w:right w:val="none" w:sz="0" w:space="0" w:color="auto"/>
              </w:divBdr>
            </w:div>
            <w:div w:id="240066452">
              <w:marLeft w:val="0"/>
              <w:marRight w:val="0"/>
              <w:marTop w:val="0"/>
              <w:marBottom w:val="0"/>
              <w:divBdr>
                <w:top w:val="none" w:sz="0" w:space="0" w:color="auto"/>
                <w:left w:val="none" w:sz="0" w:space="0" w:color="auto"/>
                <w:bottom w:val="none" w:sz="0" w:space="0" w:color="auto"/>
                <w:right w:val="none" w:sz="0" w:space="0" w:color="auto"/>
              </w:divBdr>
            </w:div>
            <w:div w:id="240066454">
              <w:marLeft w:val="0"/>
              <w:marRight w:val="0"/>
              <w:marTop w:val="0"/>
              <w:marBottom w:val="0"/>
              <w:divBdr>
                <w:top w:val="none" w:sz="0" w:space="0" w:color="auto"/>
                <w:left w:val="none" w:sz="0" w:space="0" w:color="auto"/>
                <w:bottom w:val="none" w:sz="0" w:space="0" w:color="auto"/>
                <w:right w:val="none" w:sz="0" w:space="0" w:color="auto"/>
              </w:divBdr>
            </w:div>
            <w:div w:id="240066455">
              <w:marLeft w:val="0"/>
              <w:marRight w:val="0"/>
              <w:marTop w:val="0"/>
              <w:marBottom w:val="0"/>
              <w:divBdr>
                <w:top w:val="none" w:sz="0" w:space="0" w:color="auto"/>
                <w:left w:val="none" w:sz="0" w:space="0" w:color="auto"/>
                <w:bottom w:val="none" w:sz="0" w:space="0" w:color="auto"/>
                <w:right w:val="none" w:sz="0" w:space="0" w:color="auto"/>
              </w:divBdr>
            </w:div>
            <w:div w:id="240066456">
              <w:marLeft w:val="0"/>
              <w:marRight w:val="0"/>
              <w:marTop w:val="0"/>
              <w:marBottom w:val="0"/>
              <w:divBdr>
                <w:top w:val="none" w:sz="0" w:space="0" w:color="auto"/>
                <w:left w:val="none" w:sz="0" w:space="0" w:color="auto"/>
                <w:bottom w:val="none" w:sz="0" w:space="0" w:color="auto"/>
                <w:right w:val="none" w:sz="0" w:space="0" w:color="auto"/>
              </w:divBdr>
            </w:div>
            <w:div w:id="240066457">
              <w:marLeft w:val="0"/>
              <w:marRight w:val="0"/>
              <w:marTop w:val="0"/>
              <w:marBottom w:val="0"/>
              <w:divBdr>
                <w:top w:val="none" w:sz="0" w:space="0" w:color="auto"/>
                <w:left w:val="none" w:sz="0" w:space="0" w:color="auto"/>
                <w:bottom w:val="none" w:sz="0" w:space="0" w:color="auto"/>
                <w:right w:val="none" w:sz="0" w:space="0" w:color="auto"/>
              </w:divBdr>
            </w:div>
            <w:div w:id="240066458">
              <w:marLeft w:val="0"/>
              <w:marRight w:val="0"/>
              <w:marTop w:val="0"/>
              <w:marBottom w:val="0"/>
              <w:divBdr>
                <w:top w:val="none" w:sz="0" w:space="0" w:color="auto"/>
                <w:left w:val="none" w:sz="0" w:space="0" w:color="auto"/>
                <w:bottom w:val="none" w:sz="0" w:space="0" w:color="auto"/>
                <w:right w:val="none" w:sz="0" w:space="0" w:color="auto"/>
              </w:divBdr>
            </w:div>
            <w:div w:id="240066459">
              <w:marLeft w:val="0"/>
              <w:marRight w:val="0"/>
              <w:marTop w:val="0"/>
              <w:marBottom w:val="0"/>
              <w:divBdr>
                <w:top w:val="none" w:sz="0" w:space="0" w:color="auto"/>
                <w:left w:val="none" w:sz="0" w:space="0" w:color="auto"/>
                <w:bottom w:val="none" w:sz="0" w:space="0" w:color="auto"/>
                <w:right w:val="none" w:sz="0" w:space="0" w:color="auto"/>
              </w:divBdr>
            </w:div>
            <w:div w:id="240066460">
              <w:marLeft w:val="0"/>
              <w:marRight w:val="0"/>
              <w:marTop w:val="0"/>
              <w:marBottom w:val="0"/>
              <w:divBdr>
                <w:top w:val="none" w:sz="0" w:space="0" w:color="auto"/>
                <w:left w:val="none" w:sz="0" w:space="0" w:color="auto"/>
                <w:bottom w:val="none" w:sz="0" w:space="0" w:color="auto"/>
                <w:right w:val="none" w:sz="0" w:space="0" w:color="auto"/>
              </w:divBdr>
            </w:div>
            <w:div w:id="240066461">
              <w:marLeft w:val="0"/>
              <w:marRight w:val="0"/>
              <w:marTop w:val="0"/>
              <w:marBottom w:val="0"/>
              <w:divBdr>
                <w:top w:val="none" w:sz="0" w:space="0" w:color="auto"/>
                <w:left w:val="none" w:sz="0" w:space="0" w:color="auto"/>
                <w:bottom w:val="none" w:sz="0" w:space="0" w:color="auto"/>
                <w:right w:val="none" w:sz="0" w:space="0" w:color="auto"/>
              </w:divBdr>
            </w:div>
            <w:div w:id="240066462">
              <w:marLeft w:val="0"/>
              <w:marRight w:val="0"/>
              <w:marTop w:val="0"/>
              <w:marBottom w:val="0"/>
              <w:divBdr>
                <w:top w:val="none" w:sz="0" w:space="0" w:color="auto"/>
                <w:left w:val="none" w:sz="0" w:space="0" w:color="auto"/>
                <w:bottom w:val="none" w:sz="0" w:space="0" w:color="auto"/>
                <w:right w:val="none" w:sz="0" w:space="0" w:color="auto"/>
              </w:divBdr>
            </w:div>
            <w:div w:id="240066463">
              <w:marLeft w:val="0"/>
              <w:marRight w:val="0"/>
              <w:marTop w:val="0"/>
              <w:marBottom w:val="0"/>
              <w:divBdr>
                <w:top w:val="none" w:sz="0" w:space="0" w:color="auto"/>
                <w:left w:val="none" w:sz="0" w:space="0" w:color="auto"/>
                <w:bottom w:val="none" w:sz="0" w:space="0" w:color="auto"/>
                <w:right w:val="none" w:sz="0" w:space="0" w:color="auto"/>
              </w:divBdr>
            </w:div>
            <w:div w:id="240066464">
              <w:marLeft w:val="0"/>
              <w:marRight w:val="0"/>
              <w:marTop w:val="0"/>
              <w:marBottom w:val="0"/>
              <w:divBdr>
                <w:top w:val="none" w:sz="0" w:space="0" w:color="auto"/>
                <w:left w:val="none" w:sz="0" w:space="0" w:color="auto"/>
                <w:bottom w:val="none" w:sz="0" w:space="0" w:color="auto"/>
                <w:right w:val="none" w:sz="0" w:space="0" w:color="auto"/>
              </w:divBdr>
            </w:div>
            <w:div w:id="240066465">
              <w:marLeft w:val="0"/>
              <w:marRight w:val="0"/>
              <w:marTop w:val="0"/>
              <w:marBottom w:val="0"/>
              <w:divBdr>
                <w:top w:val="none" w:sz="0" w:space="0" w:color="auto"/>
                <w:left w:val="none" w:sz="0" w:space="0" w:color="auto"/>
                <w:bottom w:val="none" w:sz="0" w:space="0" w:color="auto"/>
                <w:right w:val="none" w:sz="0" w:space="0" w:color="auto"/>
              </w:divBdr>
            </w:div>
            <w:div w:id="240066466">
              <w:marLeft w:val="0"/>
              <w:marRight w:val="0"/>
              <w:marTop w:val="0"/>
              <w:marBottom w:val="0"/>
              <w:divBdr>
                <w:top w:val="none" w:sz="0" w:space="0" w:color="auto"/>
                <w:left w:val="none" w:sz="0" w:space="0" w:color="auto"/>
                <w:bottom w:val="none" w:sz="0" w:space="0" w:color="auto"/>
                <w:right w:val="none" w:sz="0" w:space="0" w:color="auto"/>
              </w:divBdr>
            </w:div>
            <w:div w:id="240066467">
              <w:marLeft w:val="0"/>
              <w:marRight w:val="0"/>
              <w:marTop w:val="0"/>
              <w:marBottom w:val="0"/>
              <w:divBdr>
                <w:top w:val="none" w:sz="0" w:space="0" w:color="auto"/>
                <w:left w:val="none" w:sz="0" w:space="0" w:color="auto"/>
                <w:bottom w:val="none" w:sz="0" w:space="0" w:color="auto"/>
                <w:right w:val="none" w:sz="0" w:space="0" w:color="auto"/>
              </w:divBdr>
            </w:div>
            <w:div w:id="240066468">
              <w:marLeft w:val="0"/>
              <w:marRight w:val="0"/>
              <w:marTop w:val="0"/>
              <w:marBottom w:val="0"/>
              <w:divBdr>
                <w:top w:val="none" w:sz="0" w:space="0" w:color="auto"/>
                <w:left w:val="none" w:sz="0" w:space="0" w:color="auto"/>
                <w:bottom w:val="none" w:sz="0" w:space="0" w:color="auto"/>
                <w:right w:val="none" w:sz="0" w:space="0" w:color="auto"/>
              </w:divBdr>
            </w:div>
            <w:div w:id="240066469">
              <w:marLeft w:val="0"/>
              <w:marRight w:val="0"/>
              <w:marTop w:val="0"/>
              <w:marBottom w:val="0"/>
              <w:divBdr>
                <w:top w:val="none" w:sz="0" w:space="0" w:color="auto"/>
                <w:left w:val="none" w:sz="0" w:space="0" w:color="auto"/>
                <w:bottom w:val="none" w:sz="0" w:space="0" w:color="auto"/>
                <w:right w:val="none" w:sz="0" w:space="0" w:color="auto"/>
              </w:divBdr>
            </w:div>
            <w:div w:id="240066470">
              <w:marLeft w:val="0"/>
              <w:marRight w:val="0"/>
              <w:marTop w:val="0"/>
              <w:marBottom w:val="0"/>
              <w:divBdr>
                <w:top w:val="none" w:sz="0" w:space="0" w:color="auto"/>
                <w:left w:val="none" w:sz="0" w:space="0" w:color="auto"/>
                <w:bottom w:val="none" w:sz="0" w:space="0" w:color="auto"/>
                <w:right w:val="none" w:sz="0" w:space="0" w:color="auto"/>
              </w:divBdr>
            </w:div>
            <w:div w:id="240066471">
              <w:marLeft w:val="0"/>
              <w:marRight w:val="0"/>
              <w:marTop w:val="0"/>
              <w:marBottom w:val="0"/>
              <w:divBdr>
                <w:top w:val="none" w:sz="0" w:space="0" w:color="auto"/>
                <w:left w:val="none" w:sz="0" w:space="0" w:color="auto"/>
                <w:bottom w:val="none" w:sz="0" w:space="0" w:color="auto"/>
                <w:right w:val="none" w:sz="0" w:space="0" w:color="auto"/>
              </w:divBdr>
            </w:div>
            <w:div w:id="240066472">
              <w:marLeft w:val="0"/>
              <w:marRight w:val="0"/>
              <w:marTop w:val="0"/>
              <w:marBottom w:val="0"/>
              <w:divBdr>
                <w:top w:val="none" w:sz="0" w:space="0" w:color="auto"/>
                <w:left w:val="none" w:sz="0" w:space="0" w:color="auto"/>
                <w:bottom w:val="none" w:sz="0" w:space="0" w:color="auto"/>
                <w:right w:val="none" w:sz="0" w:space="0" w:color="auto"/>
              </w:divBdr>
            </w:div>
            <w:div w:id="240066473">
              <w:marLeft w:val="0"/>
              <w:marRight w:val="0"/>
              <w:marTop w:val="0"/>
              <w:marBottom w:val="0"/>
              <w:divBdr>
                <w:top w:val="none" w:sz="0" w:space="0" w:color="auto"/>
                <w:left w:val="none" w:sz="0" w:space="0" w:color="auto"/>
                <w:bottom w:val="none" w:sz="0" w:space="0" w:color="auto"/>
                <w:right w:val="none" w:sz="0" w:space="0" w:color="auto"/>
              </w:divBdr>
            </w:div>
            <w:div w:id="240066474">
              <w:marLeft w:val="0"/>
              <w:marRight w:val="0"/>
              <w:marTop w:val="0"/>
              <w:marBottom w:val="0"/>
              <w:divBdr>
                <w:top w:val="none" w:sz="0" w:space="0" w:color="auto"/>
                <w:left w:val="none" w:sz="0" w:space="0" w:color="auto"/>
                <w:bottom w:val="none" w:sz="0" w:space="0" w:color="auto"/>
                <w:right w:val="none" w:sz="0" w:space="0" w:color="auto"/>
              </w:divBdr>
            </w:div>
            <w:div w:id="240066475">
              <w:marLeft w:val="0"/>
              <w:marRight w:val="0"/>
              <w:marTop w:val="0"/>
              <w:marBottom w:val="0"/>
              <w:divBdr>
                <w:top w:val="none" w:sz="0" w:space="0" w:color="auto"/>
                <w:left w:val="none" w:sz="0" w:space="0" w:color="auto"/>
                <w:bottom w:val="none" w:sz="0" w:space="0" w:color="auto"/>
                <w:right w:val="none" w:sz="0" w:space="0" w:color="auto"/>
              </w:divBdr>
            </w:div>
            <w:div w:id="240066476">
              <w:marLeft w:val="0"/>
              <w:marRight w:val="0"/>
              <w:marTop w:val="0"/>
              <w:marBottom w:val="0"/>
              <w:divBdr>
                <w:top w:val="none" w:sz="0" w:space="0" w:color="auto"/>
                <w:left w:val="none" w:sz="0" w:space="0" w:color="auto"/>
                <w:bottom w:val="none" w:sz="0" w:space="0" w:color="auto"/>
                <w:right w:val="none" w:sz="0" w:space="0" w:color="auto"/>
              </w:divBdr>
            </w:div>
            <w:div w:id="240066477">
              <w:marLeft w:val="0"/>
              <w:marRight w:val="0"/>
              <w:marTop w:val="0"/>
              <w:marBottom w:val="0"/>
              <w:divBdr>
                <w:top w:val="none" w:sz="0" w:space="0" w:color="auto"/>
                <w:left w:val="none" w:sz="0" w:space="0" w:color="auto"/>
                <w:bottom w:val="none" w:sz="0" w:space="0" w:color="auto"/>
                <w:right w:val="none" w:sz="0" w:space="0" w:color="auto"/>
              </w:divBdr>
            </w:div>
            <w:div w:id="240066478">
              <w:marLeft w:val="0"/>
              <w:marRight w:val="0"/>
              <w:marTop w:val="0"/>
              <w:marBottom w:val="0"/>
              <w:divBdr>
                <w:top w:val="none" w:sz="0" w:space="0" w:color="auto"/>
                <w:left w:val="none" w:sz="0" w:space="0" w:color="auto"/>
                <w:bottom w:val="none" w:sz="0" w:space="0" w:color="auto"/>
                <w:right w:val="none" w:sz="0" w:space="0" w:color="auto"/>
              </w:divBdr>
            </w:div>
            <w:div w:id="240066479">
              <w:marLeft w:val="0"/>
              <w:marRight w:val="0"/>
              <w:marTop w:val="0"/>
              <w:marBottom w:val="0"/>
              <w:divBdr>
                <w:top w:val="none" w:sz="0" w:space="0" w:color="auto"/>
                <w:left w:val="none" w:sz="0" w:space="0" w:color="auto"/>
                <w:bottom w:val="none" w:sz="0" w:space="0" w:color="auto"/>
                <w:right w:val="none" w:sz="0" w:space="0" w:color="auto"/>
              </w:divBdr>
            </w:div>
            <w:div w:id="240066480">
              <w:marLeft w:val="0"/>
              <w:marRight w:val="0"/>
              <w:marTop w:val="0"/>
              <w:marBottom w:val="0"/>
              <w:divBdr>
                <w:top w:val="none" w:sz="0" w:space="0" w:color="auto"/>
                <w:left w:val="none" w:sz="0" w:space="0" w:color="auto"/>
                <w:bottom w:val="none" w:sz="0" w:space="0" w:color="auto"/>
                <w:right w:val="none" w:sz="0" w:space="0" w:color="auto"/>
              </w:divBdr>
            </w:div>
            <w:div w:id="240066481">
              <w:marLeft w:val="0"/>
              <w:marRight w:val="0"/>
              <w:marTop w:val="0"/>
              <w:marBottom w:val="0"/>
              <w:divBdr>
                <w:top w:val="none" w:sz="0" w:space="0" w:color="auto"/>
                <w:left w:val="none" w:sz="0" w:space="0" w:color="auto"/>
                <w:bottom w:val="none" w:sz="0" w:space="0" w:color="auto"/>
                <w:right w:val="none" w:sz="0" w:space="0" w:color="auto"/>
              </w:divBdr>
            </w:div>
            <w:div w:id="240066482">
              <w:marLeft w:val="0"/>
              <w:marRight w:val="0"/>
              <w:marTop w:val="0"/>
              <w:marBottom w:val="0"/>
              <w:divBdr>
                <w:top w:val="none" w:sz="0" w:space="0" w:color="auto"/>
                <w:left w:val="none" w:sz="0" w:space="0" w:color="auto"/>
                <w:bottom w:val="none" w:sz="0" w:space="0" w:color="auto"/>
                <w:right w:val="none" w:sz="0" w:space="0" w:color="auto"/>
              </w:divBdr>
            </w:div>
            <w:div w:id="240066483">
              <w:marLeft w:val="0"/>
              <w:marRight w:val="0"/>
              <w:marTop w:val="0"/>
              <w:marBottom w:val="0"/>
              <w:divBdr>
                <w:top w:val="none" w:sz="0" w:space="0" w:color="auto"/>
                <w:left w:val="none" w:sz="0" w:space="0" w:color="auto"/>
                <w:bottom w:val="none" w:sz="0" w:space="0" w:color="auto"/>
                <w:right w:val="none" w:sz="0" w:space="0" w:color="auto"/>
              </w:divBdr>
            </w:div>
            <w:div w:id="240066484">
              <w:marLeft w:val="0"/>
              <w:marRight w:val="0"/>
              <w:marTop w:val="0"/>
              <w:marBottom w:val="0"/>
              <w:divBdr>
                <w:top w:val="none" w:sz="0" w:space="0" w:color="auto"/>
                <w:left w:val="none" w:sz="0" w:space="0" w:color="auto"/>
                <w:bottom w:val="none" w:sz="0" w:space="0" w:color="auto"/>
                <w:right w:val="none" w:sz="0" w:space="0" w:color="auto"/>
              </w:divBdr>
            </w:div>
            <w:div w:id="240066485">
              <w:marLeft w:val="0"/>
              <w:marRight w:val="0"/>
              <w:marTop w:val="0"/>
              <w:marBottom w:val="0"/>
              <w:divBdr>
                <w:top w:val="none" w:sz="0" w:space="0" w:color="auto"/>
                <w:left w:val="none" w:sz="0" w:space="0" w:color="auto"/>
                <w:bottom w:val="none" w:sz="0" w:space="0" w:color="auto"/>
                <w:right w:val="none" w:sz="0" w:space="0" w:color="auto"/>
              </w:divBdr>
            </w:div>
            <w:div w:id="240066486">
              <w:marLeft w:val="0"/>
              <w:marRight w:val="0"/>
              <w:marTop w:val="0"/>
              <w:marBottom w:val="0"/>
              <w:divBdr>
                <w:top w:val="none" w:sz="0" w:space="0" w:color="auto"/>
                <w:left w:val="none" w:sz="0" w:space="0" w:color="auto"/>
                <w:bottom w:val="none" w:sz="0" w:space="0" w:color="auto"/>
                <w:right w:val="none" w:sz="0" w:space="0" w:color="auto"/>
              </w:divBdr>
            </w:div>
            <w:div w:id="240066487">
              <w:marLeft w:val="0"/>
              <w:marRight w:val="0"/>
              <w:marTop w:val="0"/>
              <w:marBottom w:val="0"/>
              <w:divBdr>
                <w:top w:val="none" w:sz="0" w:space="0" w:color="auto"/>
                <w:left w:val="none" w:sz="0" w:space="0" w:color="auto"/>
                <w:bottom w:val="none" w:sz="0" w:space="0" w:color="auto"/>
                <w:right w:val="none" w:sz="0" w:space="0" w:color="auto"/>
              </w:divBdr>
            </w:div>
            <w:div w:id="240066488">
              <w:marLeft w:val="0"/>
              <w:marRight w:val="0"/>
              <w:marTop w:val="0"/>
              <w:marBottom w:val="0"/>
              <w:divBdr>
                <w:top w:val="none" w:sz="0" w:space="0" w:color="auto"/>
                <w:left w:val="none" w:sz="0" w:space="0" w:color="auto"/>
                <w:bottom w:val="none" w:sz="0" w:space="0" w:color="auto"/>
                <w:right w:val="none" w:sz="0" w:space="0" w:color="auto"/>
              </w:divBdr>
            </w:div>
            <w:div w:id="240066489">
              <w:marLeft w:val="0"/>
              <w:marRight w:val="0"/>
              <w:marTop w:val="0"/>
              <w:marBottom w:val="0"/>
              <w:divBdr>
                <w:top w:val="none" w:sz="0" w:space="0" w:color="auto"/>
                <w:left w:val="none" w:sz="0" w:space="0" w:color="auto"/>
                <w:bottom w:val="none" w:sz="0" w:space="0" w:color="auto"/>
                <w:right w:val="none" w:sz="0" w:space="0" w:color="auto"/>
              </w:divBdr>
            </w:div>
            <w:div w:id="240066490">
              <w:marLeft w:val="0"/>
              <w:marRight w:val="0"/>
              <w:marTop w:val="0"/>
              <w:marBottom w:val="0"/>
              <w:divBdr>
                <w:top w:val="none" w:sz="0" w:space="0" w:color="auto"/>
                <w:left w:val="none" w:sz="0" w:space="0" w:color="auto"/>
                <w:bottom w:val="none" w:sz="0" w:space="0" w:color="auto"/>
                <w:right w:val="none" w:sz="0" w:space="0" w:color="auto"/>
              </w:divBdr>
            </w:div>
            <w:div w:id="240066491">
              <w:marLeft w:val="0"/>
              <w:marRight w:val="0"/>
              <w:marTop w:val="0"/>
              <w:marBottom w:val="0"/>
              <w:divBdr>
                <w:top w:val="none" w:sz="0" w:space="0" w:color="auto"/>
                <w:left w:val="none" w:sz="0" w:space="0" w:color="auto"/>
                <w:bottom w:val="none" w:sz="0" w:space="0" w:color="auto"/>
                <w:right w:val="none" w:sz="0" w:space="0" w:color="auto"/>
              </w:divBdr>
            </w:div>
            <w:div w:id="240066492">
              <w:marLeft w:val="0"/>
              <w:marRight w:val="0"/>
              <w:marTop w:val="0"/>
              <w:marBottom w:val="0"/>
              <w:divBdr>
                <w:top w:val="none" w:sz="0" w:space="0" w:color="auto"/>
                <w:left w:val="none" w:sz="0" w:space="0" w:color="auto"/>
                <w:bottom w:val="none" w:sz="0" w:space="0" w:color="auto"/>
                <w:right w:val="none" w:sz="0" w:space="0" w:color="auto"/>
              </w:divBdr>
            </w:div>
            <w:div w:id="240066493">
              <w:marLeft w:val="0"/>
              <w:marRight w:val="0"/>
              <w:marTop w:val="0"/>
              <w:marBottom w:val="0"/>
              <w:divBdr>
                <w:top w:val="none" w:sz="0" w:space="0" w:color="auto"/>
                <w:left w:val="none" w:sz="0" w:space="0" w:color="auto"/>
                <w:bottom w:val="none" w:sz="0" w:space="0" w:color="auto"/>
                <w:right w:val="none" w:sz="0" w:space="0" w:color="auto"/>
              </w:divBdr>
            </w:div>
            <w:div w:id="240066494">
              <w:marLeft w:val="0"/>
              <w:marRight w:val="0"/>
              <w:marTop w:val="0"/>
              <w:marBottom w:val="0"/>
              <w:divBdr>
                <w:top w:val="none" w:sz="0" w:space="0" w:color="auto"/>
                <w:left w:val="none" w:sz="0" w:space="0" w:color="auto"/>
                <w:bottom w:val="none" w:sz="0" w:space="0" w:color="auto"/>
                <w:right w:val="none" w:sz="0" w:space="0" w:color="auto"/>
              </w:divBdr>
            </w:div>
            <w:div w:id="240066495">
              <w:marLeft w:val="0"/>
              <w:marRight w:val="0"/>
              <w:marTop w:val="0"/>
              <w:marBottom w:val="0"/>
              <w:divBdr>
                <w:top w:val="none" w:sz="0" w:space="0" w:color="auto"/>
                <w:left w:val="none" w:sz="0" w:space="0" w:color="auto"/>
                <w:bottom w:val="none" w:sz="0" w:space="0" w:color="auto"/>
                <w:right w:val="none" w:sz="0" w:space="0" w:color="auto"/>
              </w:divBdr>
            </w:div>
            <w:div w:id="240066496">
              <w:marLeft w:val="0"/>
              <w:marRight w:val="0"/>
              <w:marTop w:val="0"/>
              <w:marBottom w:val="0"/>
              <w:divBdr>
                <w:top w:val="none" w:sz="0" w:space="0" w:color="auto"/>
                <w:left w:val="none" w:sz="0" w:space="0" w:color="auto"/>
                <w:bottom w:val="none" w:sz="0" w:space="0" w:color="auto"/>
                <w:right w:val="none" w:sz="0" w:space="0" w:color="auto"/>
              </w:divBdr>
            </w:div>
            <w:div w:id="240066497">
              <w:marLeft w:val="0"/>
              <w:marRight w:val="0"/>
              <w:marTop w:val="0"/>
              <w:marBottom w:val="0"/>
              <w:divBdr>
                <w:top w:val="none" w:sz="0" w:space="0" w:color="auto"/>
                <w:left w:val="none" w:sz="0" w:space="0" w:color="auto"/>
                <w:bottom w:val="none" w:sz="0" w:space="0" w:color="auto"/>
                <w:right w:val="none" w:sz="0" w:space="0" w:color="auto"/>
              </w:divBdr>
            </w:div>
            <w:div w:id="240066498">
              <w:marLeft w:val="0"/>
              <w:marRight w:val="0"/>
              <w:marTop w:val="0"/>
              <w:marBottom w:val="0"/>
              <w:divBdr>
                <w:top w:val="none" w:sz="0" w:space="0" w:color="auto"/>
                <w:left w:val="none" w:sz="0" w:space="0" w:color="auto"/>
                <w:bottom w:val="none" w:sz="0" w:space="0" w:color="auto"/>
                <w:right w:val="none" w:sz="0" w:space="0" w:color="auto"/>
              </w:divBdr>
            </w:div>
            <w:div w:id="240066499">
              <w:marLeft w:val="0"/>
              <w:marRight w:val="0"/>
              <w:marTop w:val="0"/>
              <w:marBottom w:val="0"/>
              <w:divBdr>
                <w:top w:val="none" w:sz="0" w:space="0" w:color="auto"/>
                <w:left w:val="none" w:sz="0" w:space="0" w:color="auto"/>
                <w:bottom w:val="none" w:sz="0" w:space="0" w:color="auto"/>
                <w:right w:val="none" w:sz="0" w:space="0" w:color="auto"/>
              </w:divBdr>
            </w:div>
            <w:div w:id="240066500">
              <w:marLeft w:val="0"/>
              <w:marRight w:val="0"/>
              <w:marTop w:val="0"/>
              <w:marBottom w:val="0"/>
              <w:divBdr>
                <w:top w:val="none" w:sz="0" w:space="0" w:color="auto"/>
                <w:left w:val="none" w:sz="0" w:space="0" w:color="auto"/>
                <w:bottom w:val="none" w:sz="0" w:space="0" w:color="auto"/>
                <w:right w:val="none" w:sz="0" w:space="0" w:color="auto"/>
              </w:divBdr>
            </w:div>
            <w:div w:id="240066501">
              <w:marLeft w:val="0"/>
              <w:marRight w:val="0"/>
              <w:marTop w:val="0"/>
              <w:marBottom w:val="0"/>
              <w:divBdr>
                <w:top w:val="none" w:sz="0" w:space="0" w:color="auto"/>
                <w:left w:val="none" w:sz="0" w:space="0" w:color="auto"/>
                <w:bottom w:val="none" w:sz="0" w:space="0" w:color="auto"/>
                <w:right w:val="none" w:sz="0" w:space="0" w:color="auto"/>
              </w:divBdr>
            </w:div>
            <w:div w:id="240066502">
              <w:marLeft w:val="0"/>
              <w:marRight w:val="0"/>
              <w:marTop w:val="0"/>
              <w:marBottom w:val="0"/>
              <w:divBdr>
                <w:top w:val="none" w:sz="0" w:space="0" w:color="auto"/>
                <w:left w:val="none" w:sz="0" w:space="0" w:color="auto"/>
                <w:bottom w:val="none" w:sz="0" w:space="0" w:color="auto"/>
                <w:right w:val="none" w:sz="0" w:space="0" w:color="auto"/>
              </w:divBdr>
            </w:div>
            <w:div w:id="240066503">
              <w:marLeft w:val="0"/>
              <w:marRight w:val="0"/>
              <w:marTop w:val="0"/>
              <w:marBottom w:val="0"/>
              <w:divBdr>
                <w:top w:val="none" w:sz="0" w:space="0" w:color="auto"/>
                <w:left w:val="none" w:sz="0" w:space="0" w:color="auto"/>
                <w:bottom w:val="none" w:sz="0" w:space="0" w:color="auto"/>
                <w:right w:val="none" w:sz="0" w:space="0" w:color="auto"/>
              </w:divBdr>
            </w:div>
            <w:div w:id="240066504">
              <w:marLeft w:val="0"/>
              <w:marRight w:val="0"/>
              <w:marTop w:val="0"/>
              <w:marBottom w:val="0"/>
              <w:divBdr>
                <w:top w:val="none" w:sz="0" w:space="0" w:color="auto"/>
                <w:left w:val="none" w:sz="0" w:space="0" w:color="auto"/>
                <w:bottom w:val="none" w:sz="0" w:space="0" w:color="auto"/>
                <w:right w:val="none" w:sz="0" w:space="0" w:color="auto"/>
              </w:divBdr>
            </w:div>
            <w:div w:id="2400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spreventiveservicestaskforce.org/uspstf08/colocancer/cartzaubtab2.htm" TargetMode="External"/><Relationship Id="rId3" Type="http://schemas.openxmlformats.org/officeDocument/2006/relationships/settings" Target="settings.xml"/><Relationship Id="rId7" Type="http://schemas.openxmlformats.org/officeDocument/2006/relationships/hyperlink" Target="mailto:gbinefa@iconcologia.net"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20786</Words>
  <Characters>118484</Characters>
  <Application>Microsoft Office Word</Application>
  <DocSecurity>0</DocSecurity>
  <Lines>987</Lines>
  <Paragraphs>277</Paragraphs>
  <ScaleCrop>false</ScaleCrop>
  <Company>Hewlett-Packard Company</Company>
  <LinksUpToDate>false</LinksUpToDate>
  <CharactersWithSpaces>138993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i Manel</dc:creator>
  <cp:lastModifiedBy>LS Ma</cp:lastModifiedBy>
  <cp:revision>2</cp:revision>
  <cp:lastPrinted>2014-01-11T09:38:00Z</cp:lastPrinted>
  <dcterms:created xsi:type="dcterms:W3CDTF">2014-03-05T23:27:00Z</dcterms:created>
  <dcterms:modified xsi:type="dcterms:W3CDTF">2014-03-05T23:27:00Z</dcterms:modified>
</cp:coreProperties>
</file>