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F02F3" w14:textId="77777777" w:rsidR="00934B35" w:rsidRDefault="006253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AE11AF6" w14:textId="77777777" w:rsidR="00934B35" w:rsidRDefault="006253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59234</w:t>
      </w:r>
    </w:p>
    <w:p w14:paraId="58D444C7" w14:textId="77777777" w:rsidR="00934B35" w:rsidRDefault="006253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5F7868" w14:textId="77777777" w:rsidR="00934B35" w:rsidRDefault="00934B35">
      <w:pPr>
        <w:spacing w:line="360" w:lineRule="auto"/>
        <w:jc w:val="both"/>
      </w:pPr>
      <w:bookmarkStart w:id="0" w:name="_GoBack"/>
      <w:bookmarkEnd w:id="0"/>
    </w:p>
    <w:p w14:paraId="039B2020" w14:textId="77777777" w:rsidR="00934B35" w:rsidRDefault="00625353">
      <w:pPr>
        <w:spacing w:line="360" w:lineRule="auto"/>
        <w:jc w:val="both"/>
      </w:pPr>
      <w:bookmarkStart w:id="1" w:name="OLE_LINK3"/>
      <w:r>
        <w:rPr>
          <w:rFonts w:ascii="Book Antiqua" w:eastAsia="Book Antiqua" w:hAnsi="Book Antiqua" w:cs="Book Antiqua"/>
          <w:b/>
          <w:color w:val="000000"/>
        </w:rPr>
        <w:t xml:space="preserve">Pleural </w:t>
      </w:r>
      <w:r>
        <w:rPr>
          <w:rFonts w:ascii="Book Antiqua" w:hAnsi="Book Antiqua" w:cs="Book Antiqua"/>
          <w:b/>
          <w:color w:val="000000"/>
          <w:lang w:eastAsia="zh-CN"/>
        </w:rPr>
        <w:t>l</w:t>
      </w:r>
      <w:r>
        <w:rPr>
          <w:rFonts w:ascii="Book Antiqua" w:eastAsia="Book Antiqua" w:hAnsi="Book Antiqua" w:cs="Book Antiqua"/>
          <w:b/>
          <w:color w:val="000000"/>
        </w:rPr>
        <w:t xml:space="preserve">ump after </w:t>
      </w:r>
      <w:proofErr w:type="spellStart"/>
      <w:r>
        <w:rPr>
          <w:rFonts w:ascii="Book Antiqua" w:eastAsia="Book Antiqua" w:hAnsi="Book Antiqua" w:cs="Book Antiqua"/>
          <w:b/>
          <w:color w:val="000000"/>
        </w:rPr>
        <w:t>paragonimiasis</w:t>
      </w:r>
      <w:proofErr w:type="spellEnd"/>
      <w:r>
        <w:rPr>
          <w:rFonts w:ascii="Book Antiqua" w:eastAsia="Book Antiqua" w:hAnsi="Book Antiqua" w:cs="Book Antiqua"/>
          <w:b/>
          <w:color w:val="000000"/>
        </w:rPr>
        <w:t xml:space="preserve"> treated by </w:t>
      </w:r>
      <w:proofErr w:type="spellStart"/>
      <w:r>
        <w:rPr>
          <w:rFonts w:ascii="Book Antiqua" w:eastAsia="Book Antiqua" w:hAnsi="Book Antiqua" w:cs="Book Antiqua"/>
          <w:b/>
          <w:color w:val="000000"/>
        </w:rPr>
        <w:t>thoracoscopy</w:t>
      </w:r>
      <w:proofErr w:type="spellEnd"/>
      <w:r>
        <w:rPr>
          <w:rFonts w:ascii="Book Antiqua" w:eastAsia="Book Antiqua" w:hAnsi="Book Antiqua" w:cs="Book Antiqua"/>
          <w:b/>
          <w:color w:val="000000"/>
        </w:rPr>
        <w:t>: A case report</w:t>
      </w:r>
    </w:p>
    <w:bookmarkEnd w:id="1"/>
    <w:p w14:paraId="712C2624" w14:textId="77777777" w:rsidR="00934B35" w:rsidRDefault="00934B35">
      <w:pPr>
        <w:spacing w:line="360" w:lineRule="auto"/>
        <w:jc w:val="both"/>
      </w:pPr>
    </w:p>
    <w:p w14:paraId="45C02DF6" w14:textId="77777777" w:rsidR="00934B35" w:rsidRDefault="00625353">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bookmarkStart w:id="2" w:name="OLE_LINK4"/>
      <w:bookmarkStart w:id="3" w:name="OLE_LINK5"/>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treated pleural lump after </w:t>
      </w:r>
      <w:proofErr w:type="spellStart"/>
      <w:r>
        <w:rPr>
          <w:rFonts w:ascii="Book Antiqua" w:eastAsia="Book Antiqua" w:hAnsi="Book Antiqua" w:cs="Book Antiqua"/>
          <w:color w:val="000000"/>
        </w:rPr>
        <w:t>paragonimiasis</w:t>
      </w:r>
      <w:bookmarkEnd w:id="2"/>
      <w:bookmarkEnd w:id="3"/>
      <w:proofErr w:type="spellEnd"/>
    </w:p>
    <w:p w14:paraId="78B00C02" w14:textId="77777777" w:rsidR="00934B35" w:rsidRDefault="00934B35">
      <w:pPr>
        <w:spacing w:line="360" w:lineRule="auto"/>
        <w:jc w:val="both"/>
      </w:pPr>
    </w:p>
    <w:p w14:paraId="14C99A2C" w14:textId="77777777" w:rsidR="00934B35" w:rsidRDefault="00625353">
      <w:pPr>
        <w:spacing w:line="360" w:lineRule="auto"/>
        <w:jc w:val="both"/>
      </w:pPr>
      <w:r>
        <w:rPr>
          <w:rFonts w:ascii="Book Antiqua" w:eastAsia="Book Antiqua" w:hAnsi="Book Antiqua" w:cs="Book Antiqua"/>
          <w:color w:val="000000"/>
        </w:rPr>
        <w:t xml:space="preserve">Yue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Ya-Rui</w:t>
      </w:r>
      <w:proofErr w:type="spellEnd"/>
      <w:r>
        <w:rPr>
          <w:rFonts w:ascii="Book Antiqua" w:eastAsia="Book Antiqua" w:hAnsi="Book Antiqua" w:cs="Book Antiqua"/>
          <w:color w:val="000000"/>
        </w:rPr>
        <w:t xml:space="preserve"> Luo,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Chen, Yi-Min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Chen-Yu Sun,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Chen</w:t>
      </w:r>
    </w:p>
    <w:p w14:paraId="152C3DC3" w14:textId="77777777" w:rsidR="00934B35" w:rsidRDefault="00934B35">
      <w:pPr>
        <w:spacing w:line="360" w:lineRule="auto"/>
        <w:jc w:val="both"/>
      </w:pPr>
    </w:p>
    <w:p w14:paraId="5D4A2905" w14:textId="77777777" w:rsidR="00934B35" w:rsidRDefault="00625353">
      <w:pPr>
        <w:spacing w:line="360" w:lineRule="auto"/>
        <w:jc w:val="both"/>
      </w:pPr>
      <w:r>
        <w:rPr>
          <w:rFonts w:ascii="Book Antiqua" w:eastAsia="Book Antiqua" w:hAnsi="Book Antiqua" w:cs="Book Antiqua"/>
          <w:b/>
          <w:bCs/>
          <w:color w:val="000000"/>
        </w:rPr>
        <w:t xml:space="preserve">Yue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Burn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Plastic Surgery, Children’s Hospital of Chongqing Medical University, Chongqing 400010, China</w:t>
      </w:r>
    </w:p>
    <w:p w14:paraId="01149417" w14:textId="77777777" w:rsidR="00934B35" w:rsidRDefault="00934B35">
      <w:pPr>
        <w:spacing w:line="360" w:lineRule="auto"/>
        <w:jc w:val="both"/>
      </w:pPr>
    </w:p>
    <w:p w14:paraId="0D81DFB8" w14:textId="7A3101EA" w:rsidR="00934B35" w:rsidRDefault="00625353">
      <w:pPr>
        <w:spacing w:line="360" w:lineRule="auto"/>
        <w:jc w:val="both"/>
      </w:pPr>
      <w:proofErr w:type="spellStart"/>
      <w:r>
        <w:rPr>
          <w:rFonts w:ascii="Book Antiqua" w:eastAsia="Book Antiqua" w:hAnsi="Book Antiqua" w:cs="Book Antiqua"/>
          <w:b/>
          <w:bCs/>
          <w:color w:val="000000"/>
        </w:rPr>
        <w:t>Ya-Rui</w:t>
      </w:r>
      <w:proofErr w:type="spellEnd"/>
      <w:r>
        <w:rPr>
          <w:rFonts w:ascii="Book Antiqua" w:eastAsia="Book Antiqua" w:hAnsi="Book Antiqua" w:cs="Book Antiqua"/>
          <w:b/>
          <w:bCs/>
          <w:color w:val="000000"/>
        </w:rPr>
        <w:t xml:space="preserve"> Luo, </w:t>
      </w:r>
      <w:r>
        <w:rPr>
          <w:rFonts w:ascii="Book Antiqua" w:eastAsia="Book Antiqua" w:hAnsi="Book Antiqua" w:cs="Book Antiqua"/>
          <w:color w:val="000000"/>
        </w:rPr>
        <w:t>Outpatient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Department, Chongqing University Three Gorges Hospital, Chongqing 404000, China</w:t>
      </w:r>
    </w:p>
    <w:p w14:paraId="4A705383" w14:textId="77777777" w:rsidR="00934B35" w:rsidRDefault="00934B35">
      <w:pPr>
        <w:spacing w:line="360" w:lineRule="auto"/>
        <w:jc w:val="both"/>
      </w:pPr>
    </w:p>
    <w:p w14:paraId="52409A60" w14:textId="77777777" w:rsidR="00934B35" w:rsidRDefault="00625353">
      <w:pPr>
        <w:spacing w:line="360" w:lineRule="auto"/>
        <w:jc w:val="both"/>
      </w:pP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Chen, Yi-Min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Pediatric Surgery, Chongqing University Three Gorges Hospital, Chongqing 400010, China</w:t>
      </w:r>
    </w:p>
    <w:p w14:paraId="136F2580" w14:textId="77777777" w:rsidR="00934B35" w:rsidRDefault="00934B35">
      <w:pPr>
        <w:spacing w:line="360" w:lineRule="auto"/>
        <w:jc w:val="both"/>
      </w:pPr>
    </w:p>
    <w:p w14:paraId="29FE6410" w14:textId="77777777" w:rsidR="00934B35" w:rsidRDefault="00625353">
      <w:pPr>
        <w:spacing w:line="360" w:lineRule="auto"/>
        <w:jc w:val="both"/>
      </w:pPr>
      <w:r>
        <w:rPr>
          <w:rFonts w:ascii="Book Antiqua" w:eastAsia="Book Antiqua" w:hAnsi="Book Antiqua" w:cs="Book Antiqua"/>
          <w:b/>
          <w:bCs/>
          <w:color w:val="000000"/>
        </w:rPr>
        <w:t xml:space="preserve">Chen-Yu Sun, </w:t>
      </w:r>
      <w:r>
        <w:rPr>
          <w:rFonts w:ascii="Book Antiqua" w:eastAsia="Book Antiqua" w:hAnsi="Book Antiqua" w:cs="Book Antiqua"/>
          <w:color w:val="000000"/>
        </w:rPr>
        <w:t xml:space="preserve">Department of Internal Medicine, AMITA Health Saint Joseph Hospital Chicago, </w:t>
      </w:r>
      <w:bookmarkStart w:id="4" w:name="OLE_LINK2"/>
      <w:bookmarkStart w:id="5" w:name="OLE_LINK1"/>
      <w:r>
        <w:rPr>
          <w:rFonts w:ascii="Book Antiqua" w:eastAsia="Book Antiqua" w:hAnsi="Book Antiqua" w:cs="Book Antiqua"/>
          <w:color w:val="000000"/>
        </w:rPr>
        <w:t>Chicago</w:t>
      </w:r>
      <w:bookmarkEnd w:id="4"/>
      <w:bookmarkEnd w:id="5"/>
      <w:r>
        <w:rPr>
          <w:rFonts w:ascii="Book Antiqua" w:eastAsia="Book Antiqua" w:hAnsi="Book Antiqua" w:cs="Book Antiqua"/>
          <w:color w:val="000000"/>
        </w:rPr>
        <w:t xml:space="preserve">, </w:t>
      </w:r>
      <w:r>
        <w:rPr>
          <w:rFonts w:ascii="Book Antiqua" w:eastAsia="Book Antiqua" w:hAnsi="Book Antiqua" w:cs="Book Antiqua"/>
          <w:caps/>
          <w:color w:val="000000"/>
        </w:rPr>
        <w:t xml:space="preserve">il </w:t>
      </w:r>
      <w:r>
        <w:rPr>
          <w:rFonts w:ascii="Book Antiqua" w:eastAsia="Book Antiqua" w:hAnsi="Book Antiqua" w:cs="Book Antiqua"/>
          <w:color w:val="000000"/>
        </w:rPr>
        <w:t>60657, United States</w:t>
      </w:r>
    </w:p>
    <w:p w14:paraId="1F517502" w14:textId="77777777" w:rsidR="00934B35" w:rsidRDefault="00934B35">
      <w:pPr>
        <w:spacing w:line="360" w:lineRule="auto"/>
        <w:jc w:val="both"/>
      </w:pPr>
    </w:p>
    <w:p w14:paraId="1302943D" w14:textId="7AB825D4" w:rsidR="00934B35" w:rsidRDefault="00625353">
      <w:pPr>
        <w:spacing w:line="360" w:lineRule="auto"/>
        <w:jc w:val="both"/>
      </w:pPr>
      <w:r>
        <w:rPr>
          <w:rFonts w:ascii="Book Antiqua" w:eastAsia="Book Antiqua" w:hAnsi="Book Antiqua" w:cs="Book Antiqua"/>
          <w:b/>
          <w:bCs/>
          <w:color w:val="000000"/>
        </w:rPr>
        <w:t xml:space="preserve">Author contributions: </w:t>
      </w:r>
      <w:bookmarkStart w:id="6" w:name="OLE_LINK7"/>
      <w:bookmarkStart w:id="7" w:name="OLE_LINK6"/>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and Luo YR contributed equally to this work and reviewed the literature and contributed to manuscript drafting; Chen M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YM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the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surgeon</w:t>
      </w:r>
      <w:r>
        <w:rPr>
          <w:rFonts w:ascii="Book Antiqua" w:eastAsia="宋体" w:hAnsi="Book Antiqua" w:cs="Book Antiqua" w:hint="eastAsia"/>
          <w:color w:val="000000"/>
          <w:lang w:eastAsia="zh-CN"/>
        </w:rPr>
        <w:t>s</w:t>
      </w:r>
      <w:r>
        <w:rPr>
          <w:rFonts w:ascii="Book Antiqua" w:eastAsia="Book Antiqua" w:hAnsi="Book Antiqua" w:cs="Book Antiqua"/>
          <w:color w:val="000000"/>
        </w:rPr>
        <w:t>, performed the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contributed to manuscript drafting; Sun CY was responsible for the revision of the manuscript for important intellectual content; all authors issued final approval for the version to be submitted.</w:t>
      </w:r>
    </w:p>
    <w:bookmarkEnd w:id="6"/>
    <w:bookmarkEnd w:id="7"/>
    <w:p w14:paraId="64FD98B6" w14:textId="77777777" w:rsidR="00934B35" w:rsidRDefault="00934B35">
      <w:pPr>
        <w:spacing w:line="360" w:lineRule="auto"/>
        <w:jc w:val="both"/>
      </w:pPr>
    </w:p>
    <w:p w14:paraId="6FD872EE" w14:textId="77777777" w:rsidR="00934B35" w:rsidRDefault="00625353">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Chen, MD, Doctor, </w:t>
      </w:r>
      <w:r>
        <w:rPr>
          <w:rFonts w:ascii="Book Antiqua" w:eastAsia="Book Antiqua" w:hAnsi="Book Antiqua" w:cs="Book Antiqua"/>
          <w:color w:val="000000"/>
        </w:rPr>
        <w:t xml:space="preserve">Department of Pediatric Surgery, Chongqing University Three Gorges Hospital, No. 165 </w:t>
      </w:r>
      <w:proofErr w:type="spellStart"/>
      <w:r>
        <w:rPr>
          <w:rFonts w:ascii="Book Antiqua" w:eastAsia="Book Antiqua" w:hAnsi="Book Antiqua" w:cs="Book Antiqua"/>
          <w:color w:val="000000"/>
        </w:rPr>
        <w:t>Xincheng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Wanzhou</w:t>
      </w:r>
      <w:proofErr w:type="spellEnd"/>
      <w:r>
        <w:rPr>
          <w:rFonts w:ascii="Book Antiqua" w:eastAsia="Book Antiqua" w:hAnsi="Book Antiqua" w:cs="Book Antiqua"/>
          <w:color w:val="000000"/>
        </w:rPr>
        <w:t xml:space="preserve"> District, Chongqing 404000, China. cqwzchenqiang@163.com</w:t>
      </w:r>
    </w:p>
    <w:p w14:paraId="5DBDF51E" w14:textId="77777777" w:rsidR="00934B35" w:rsidRDefault="00934B35">
      <w:pPr>
        <w:spacing w:line="360" w:lineRule="auto"/>
        <w:jc w:val="both"/>
      </w:pPr>
    </w:p>
    <w:p w14:paraId="5B716606" w14:textId="77777777" w:rsidR="00934B35" w:rsidRDefault="0062535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 2020</w:t>
      </w:r>
    </w:p>
    <w:p w14:paraId="2863E420" w14:textId="77777777" w:rsidR="00934B35" w:rsidRDefault="006253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16, 2020</w:t>
      </w:r>
    </w:p>
    <w:p w14:paraId="1B336157" w14:textId="77777777" w:rsidR="00934B35" w:rsidRDefault="00625353">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29, 2020</w:t>
      </w:r>
    </w:p>
    <w:p w14:paraId="1D2A058C" w14:textId="77777777" w:rsidR="00934B35" w:rsidRDefault="00625353">
      <w:pPr>
        <w:spacing w:line="360" w:lineRule="auto"/>
        <w:jc w:val="both"/>
      </w:pPr>
      <w:r>
        <w:rPr>
          <w:rFonts w:ascii="Book Antiqua" w:eastAsia="Book Antiqua" w:hAnsi="Book Antiqua" w:cs="Book Antiqua"/>
          <w:b/>
          <w:bCs/>
          <w:color w:val="000000"/>
        </w:rPr>
        <w:t xml:space="preserve">Published online: </w:t>
      </w:r>
    </w:p>
    <w:p w14:paraId="70239583" w14:textId="77777777" w:rsidR="00934B35" w:rsidRDefault="00934B35">
      <w:pPr>
        <w:spacing w:line="360" w:lineRule="auto"/>
        <w:jc w:val="both"/>
        <w:sectPr w:rsidR="00934B35">
          <w:footerReference w:type="default" r:id="rId8"/>
          <w:pgSz w:w="12240" w:h="15840"/>
          <w:pgMar w:top="1440" w:right="1800" w:bottom="1440" w:left="1800" w:header="720" w:footer="720" w:gutter="0"/>
          <w:cols w:space="720"/>
          <w:docGrid w:linePitch="360"/>
        </w:sectPr>
      </w:pPr>
    </w:p>
    <w:p w14:paraId="202BB1A3" w14:textId="77777777" w:rsidR="00934B35" w:rsidRDefault="00625353">
      <w:pPr>
        <w:spacing w:line="360" w:lineRule="auto"/>
        <w:jc w:val="both"/>
      </w:pPr>
      <w:r>
        <w:rPr>
          <w:rFonts w:ascii="Book Antiqua" w:eastAsia="Book Antiqua" w:hAnsi="Book Antiqua" w:cs="Book Antiqua"/>
          <w:b/>
          <w:color w:val="000000"/>
        </w:rPr>
        <w:lastRenderedPageBreak/>
        <w:t>Abstract</w:t>
      </w:r>
    </w:p>
    <w:p w14:paraId="474A752F" w14:textId="77777777" w:rsidR="00934B35" w:rsidRDefault="00625353">
      <w:pPr>
        <w:spacing w:line="360" w:lineRule="auto"/>
        <w:jc w:val="both"/>
      </w:pPr>
      <w:r>
        <w:rPr>
          <w:rFonts w:ascii="Book Antiqua" w:eastAsia="Book Antiqua" w:hAnsi="Book Antiqua" w:cs="Book Antiqua"/>
          <w:color w:val="000000"/>
        </w:rPr>
        <w:t>BACKGROUND</w:t>
      </w:r>
    </w:p>
    <w:p w14:paraId="0E7E640B" w14:textId="7F687B45" w:rsidR="00934B35" w:rsidRDefault="00625353">
      <w:pPr>
        <w:spacing w:line="360" w:lineRule="auto"/>
        <w:jc w:val="both"/>
      </w:pPr>
      <w:bookmarkStart w:id="8" w:name="OLE_LINK13"/>
      <w:bookmarkStart w:id="9" w:name="OLE_LINK12"/>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is a parasitic disease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has multiple symptoms,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pulmonary types </w:t>
      </w:r>
      <w:r>
        <w:rPr>
          <w:rFonts w:ascii="Book Antiqua" w:eastAsia="宋体" w:hAnsi="Book Antiqua" w:cs="Book Antiqua" w:hint="eastAsia"/>
          <w:color w:val="000000"/>
          <w:lang w:eastAsia="zh-CN"/>
        </w:rPr>
        <w:t>being</w:t>
      </w:r>
      <w:r>
        <w:rPr>
          <w:rFonts w:ascii="Book Antiqua" w:eastAsia="Book Antiqua" w:hAnsi="Book Antiqua" w:cs="Book Antiqua"/>
          <w:color w:val="000000"/>
        </w:rPr>
        <w:t xml:space="preserve"> common. According to our clinical practices, the pleural effusion of our patients is full of fibrous contents. Drainage, </w:t>
      </w:r>
      <w:proofErr w:type="spellStart"/>
      <w:r>
        <w:rPr>
          <w:rFonts w:ascii="Book Antiqua" w:eastAsia="Book Antiqua" w:hAnsi="Book Antiqua" w:cs="Book Antiqua"/>
          <w:color w:val="000000"/>
        </w:rPr>
        <w:t>praziquantel</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triclabendazole</w:t>
      </w:r>
      <w:proofErr w:type="spellEnd"/>
      <w:r>
        <w:rPr>
          <w:rFonts w:ascii="Book Antiqua" w:eastAsia="Book Antiqua" w:hAnsi="Book Antiqua" w:cs="Book Antiqua"/>
          <w:color w:val="000000"/>
        </w:rPr>
        <w:t xml:space="preserve"> are recommended for the treatment, but when fibrous contents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contain</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in pleural effusion, surgical interventions are necessary. </w:t>
      </w:r>
      <w:r>
        <w:rPr>
          <w:rFonts w:ascii="Book Antiqua" w:eastAsia="宋体" w:hAnsi="Book Antiqua" w:cs="Book Antiqua" w:hint="eastAsia"/>
          <w:color w:val="000000"/>
          <w:lang w:eastAsia="zh-CN"/>
        </w:rPr>
        <w:t>However,</w:t>
      </w:r>
      <w:r>
        <w:rPr>
          <w:rFonts w:ascii="Book Antiqua" w:eastAsia="Book Antiqua" w:hAnsi="Book Antiqua" w:cs="Book Antiqua"/>
          <w:color w:val="000000"/>
        </w:rPr>
        <w:t xml:space="preserve">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related reports have been </w:t>
      </w:r>
      <w:r>
        <w:rPr>
          <w:rFonts w:ascii="Book Antiqua" w:eastAsia="宋体" w:hAnsi="Book Antiqua" w:cs="Book Antiqua" w:hint="eastAsia"/>
          <w:color w:val="000000"/>
          <w:lang w:eastAsia="zh-CN"/>
        </w:rPr>
        <w:t>noted</w:t>
      </w:r>
      <w:r>
        <w:rPr>
          <w:rFonts w:ascii="Book Antiqua" w:eastAsia="Book Antiqua" w:hAnsi="Book Antiqua" w:cs="Book Antiqua"/>
          <w:color w:val="000000"/>
        </w:rPr>
        <w:t xml:space="preserve">. Herein, we present a case of pulmonary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treated by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w:t>
      </w:r>
    </w:p>
    <w:bookmarkEnd w:id="8"/>
    <w:bookmarkEnd w:id="9"/>
    <w:p w14:paraId="21D0B6EA" w14:textId="77777777" w:rsidR="00934B35" w:rsidRDefault="00934B35">
      <w:pPr>
        <w:spacing w:line="360" w:lineRule="auto"/>
        <w:jc w:val="both"/>
      </w:pPr>
    </w:p>
    <w:p w14:paraId="5F05FC55" w14:textId="77777777" w:rsidR="00934B35" w:rsidRDefault="00625353">
      <w:pPr>
        <w:spacing w:line="360" w:lineRule="auto"/>
        <w:jc w:val="both"/>
      </w:pPr>
      <w:r>
        <w:rPr>
          <w:rFonts w:ascii="Book Antiqua" w:eastAsia="Book Antiqua" w:hAnsi="Book Antiqua" w:cs="Book Antiqua"/>
          <w:color w:val="000000"/>
        </w:rPr>
        <w:t>CASE SUMMARY</w:t>
      </w:r>
    </w:p>
    <w:p w14:paraId="03AE341B" w14:textId="0ABB702C" w:rsidR="00934B35" w:rsidRDefault="00625353">
      <w:pPr>
        <w:spacing w:line="360" w:lineRule="auto"/>
        <w:jc w:val="both"/>
      </w:pPr>
      <w:bookmarkStart w:id="10" w:name="OLE_LINK15"/>
      <w:bookmarkStart w:id="11" w:name="OLE_LINK14"/>
      <w:r>
        <w:rPr>
          <w:rFonts w:ascii="Book Antiqua" w:eastAsia="Book Antiqua" w:hAnsi="Book Antiqua" w:cs="Book Antiqua"/>
          <w:color w:val="000000"/>
        </w:rPr>
        <w:t xml:space="preserve">A 12-year-old girl presented to our outpatient clinic complaining of shortness of breath after exercise for several days. Enzyme-linked immunosorbent assay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positiv</w:t>
      </w:r>
      <w:r>
        <w:rPr>
          <w:rFonts w:ascii="Book Antiqua" w:eastAsia="宋体" w:hAnsi="Book Antiqua" w:cs="Book Antiqua" w:hint="eastAsia"/>
          <w:color w:val="000000"/>
          <w:lang w:eastAsia="zh-CN"/>
        </w:rPr>
        <w:t>ity</w:t>
      </w:r>
      <w:r>
        <w:rPr>
          <w:rFonts w:ascii="Book Antiqua" w:eastAsia="Book Antiqua" w:hAnsi="Book Antiqua" w:cs="Book Antiqua"/>
          <w:color w:val="000000"/>
        </w:rPr>
        <w:t xml:space="preserve"> for antibodies against </w:t>
      </w:r>
      <w:proofErr w:type="spellStart"/>
      <w:r>
        <w:rPr>
          <w:rFonts w:ascii="Book Antiqua" w:eastAsia="Book Antiqua" w:hAnsi="Book Antiqua" w:cs="Book Antiqua"/>
          <w:i/>
          <w:iCs/>
          <w:color w:val="000000"/>
        </w:rPr>
        <w:t>Paragonimus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westermani</w:t>
      </w:r>
      <w:proofErr w:type="spellEnd"/>
      <w:r>
        <w:rPr>
          <w:rFonts w:ascii="Book Antiqua" w:eastAsia="Book Antiqua" w:hAnsi="Book Antiqua" w:cs="Book Antiqua"/>
          <w:color w:val="000000"/>
        </w:rPr>
        <w:t xml:space="preserve">, serological test showed eosinophilia,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moderate left pleural effusion and calcification were </w:t>
      </w:r>
      <w:r>
        <w:rPr>
          <w:rFonts w:ascii="Book Antiqua" w:eastAsia="宋体" w:hAnsi="Book Antiqua" w:cs="Book Antiqua" w:hint="eastAsia"/>
          <w:color w:val="000000"/>
          <w:lang w:eastAsia="zh-CN"/>
        </w:rPr>
        <w:t>detected</w:t>
      </w:r>
      <w:r>
        <w:rPr>
          <w:rFonts w:ascii="Book Antiqua" w:eastAsia="Book Antiqua" w:hAnsi="Book Antiqua" w:cs="Book Antiqua"/>
          <w:color w:val="000000"/>
        </w:rPr>
        <w:t xml:space="preserve"> on computed tomography (CT). She was diagnosed with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praziquantel</w:t>
      </w:r>
      <w:proofErr w:type="spellEnd"/>
      <w:r>
        <w:rPr>
          <w:rFonts w:ascii="Book Antiqua" w:eastAsia="Book Antiqua" w:hAnsi="Book Antiqua" w:cs="Book Antiqua"/>
          <w:color w:val="000000"/>
        </w:rPr>
        <w:t xml:space="preserve"> was prescribed. However, radiography showed an egg-sized nodule in the left pleural cavity during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follow-up. She was then admitted to our hospital again. The serological results were normal except slight eosinophilia. CT scan displayed a cystic-like node in the lower left pleural cavity. The patient underwent a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mass resection. A mass with a size of 6 cm × 4 cm × 3 cm adhered to the pleura was resected. The pathological examination showed that the mass</w:t>
      </w:r>
      <w:r>
        <w:rPr>
          <w:rFonts w:ascii="Book Antiqua" w:eastAsia="宋体" w:hAnsi="Book Antiqua" w:cs="Book Antiqua" w:hint="eastAsia"/>
          <w:color w:val="000000"/>
          <w:lang w:eastAsia="zh-CN"/>
        </w:rPr>
        <w:t xml:space="preserve"> was</w:t>
      </w:r>
      <w:r w:rsidR="00FC5B7A">
        <w:rPr>
          <w:rFonts w:ascii="Book Antiqua" w:eastAsia="宋体" w:hAnsi="Book Antiqua" w:cs="Book Antiqua"/>
          <w:color w:val="000000"/>
          <w:lang w:eastAsia="zh-CN"/>
        </w:rPr>
        <w:t xml:space="preserve"> composed</w:t>
      </w:r>
      <w:r>
        <w:rPr>
          <w:rFonts w:ascii="Book Antiqua" w:eastAsia="宋体" w:hAnsi="Book Antiqua" w:cs="Book Antiqua" w:hint="eastAsia"/>
          <w:color w:val="000000"/>
          <w:lang w:eastAsia="zh-CN"/>
        </w:rPr>
        <w:t xml:space="preserve"> </w:t>
      </w:r>
      <w:r w:rsidR="00FC5B7A">
        <w:rPr>
          <w:rFonts w:ascii="Book Antiqua" w:eastAsia="Book Antiqua" w:hAnsi="Book Antiqua" w:cs="Book Antiqua"/>
          <w:color w:val="000000"/>
        </w:rPr>
        <w:t xml:space="preserve">of </w:t>
      </w:r>
      <w:r>
        <w:rPr>
          <w:rFonts w:ascii="Book Antiqua" w:eastAsia="Book Antiqua" w:hAnsi="Book Antiqua" w:cs="Book Antiqua"/>
          <w:color w:val="000000"/>
        </w:rPr>
        <w:t xml:space="preserve">non-structured necrotic </w:t>
      </w:r>
      <w:r w:rsidR="00FC5B7A">
        <w:rPr>
          <w:rFonts w:ascii="Book Antiqua" w:eastAsia="Book Antiqua" w:hAnsi="Book Antiqua" w:cs="Book Antiqua"/>
          <w:color w:val="000000"/>
        </w:rPr>
        <w:t>tissue</w:t>
      </w:r>
      <w:r>
        <w:rPr>
          <w:rFonts w:ascii="Book Antiqua" w:eastAsia="Book Antiqua" w:hAnsi="Book Antiqua" w:cs="Book Antiqua"/>
          <w:color w:val="000000"/>
        </w:rPr>
        <w:t>, indicating a granuloma. The patient remind asymptomatic and follow-up X-ray showed complete removal of the mass.</w:t>
      </w:r>
    </w:p>
    <w:bookmarkEnd w:id="10"/>
    <w:bookmarkEnd w:id="11"/>
    <w:p w14:paraId="4D11A083" w14:textId="77777777" w:rsidR="00934B35" w:rsidRDefault="00934B35">
      <w:pPr>
        <w:spacing w:line="360" w:lineRule="auto"/>
        <w:jc w:val="both"/>
      </w:pPr>
    </w:p>
    <w:p w14:paraId="38479DFA" w14:textId="77777777" w:rsidR="00934B35" w:rsidRDefault="00625353">
      <w:pPr>
        <w:spacing w:line="360" w:lineRule="auto"/>
        <w:jc w:val="both"/>
      </w:pPr>
      <w:r>
        <w:rPr>
          <w:rFonts w:ascii="Book Antiqua" w:eastAsia="Book Antiqua" w:hAnsi="Book Antiqua" w:cs="Book Antiqua"/>
          <w:color w:val="000000"/>
        </w:rPr>
        <w:t>CONCLUSION</w:t>
      </w:r>
    </w:p>
    <w:p w14:paraId="2E84583D" w14:textId="53CAF610" w:rsidR="00934B35" w:rsidRDefault="00625353">
      <w:pPr>
        <w:spacing w:line="360" w:lineRule="auto"/>
        <w:jc w:val="both"/>
      </w:pPr>
      <w:bookmarkStart w:id="12" w:name="OLE_LINK16"/>
      <w:bookmarkStart w:id="13" w:name="OLE_LINK17"/>
      <w:r>
        <w:rPr>
          <w:rFonts w:ascii="Book Antiqua" w:eastAsia="Book Antiqua" w:hAnsi="Book Antiqua" w:cs="Book Antiqua"/>
          <w:color w:val="000000"/>
        </w:rPr>
        <w:lastRenderedPageBreak/>
        <w:t xml:space="preserve">This case highlights that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intervention is necessary when fibrous contents are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CT scan or chest roentgenogram to avoid later fibrous lump formation in patients with pulmonary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w:t>
      </w:r>
    </w:p>
    <w:bookmarkEnd w:id="12"/>
    <w:bookmarkEnd w:id="13"/>
    <w:p w14:paraId="2639DC87" w14:textId="77777777" w:rsidR="00934B35" w:rsidRDefault="00934B35">
      <w:pPr>
        <w:spacing w:line="360" w:lineRule="auto"/>
        <w:jc w:val="both"/>
      </w:pPr>
    </w:p>
    <w:p w14:paraId="14CDDBA5" w14:textId="77777777" w:rsidR="00934B35" w:rsidRDefault="00625353">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4" w:name="OLE_LINK8"/>
      <w:bookmarkStart w:id="15" w:name="OLE_LINK9"/>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Pleural lump; Pleural effusion</w:t>
      </w:r>
      <w:r>
        <w:rPr>
          <w:rFonts w:ascii="Book Antiqua" w:hAnsi="Book Antiqua" w:cs="Book Antiqua"/>
          <w:color w:val="000000"/>
          <w:lang w:eastAsia="zh-CN"/>
        </w:rPr>
        <w:t>; Case report</w:t>
      </w:r>
    </w:p>
    <w:bookmarkEnd w:id="14"/>
    <w:bookmarkEnd w:id="15"/>
    <w:p w14:paraId="3870100D" w14:textId="77777777" w:rsidR="00934B35" w:rsidRDefault="00934B35">
      <w:pPr>
        <w:spacing w:line="360" w:lineRule="auto"/>
        <w:jc w:val="both"/>
      </w:pPr>
    </w:p>
    <w:p w14:paraId="3E2484A9" w14:textId="77777777" w:rsidR="00934B35" w:rsidRDefault="00625353">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Luo YR, Chen 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YM, Sun C, Chen Q. Pleural lump after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treated by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1A021B3E" w14:textId="77777777" w:rsidR="00934B35" w:rsidRDefault="00934B35">
      <w:pPr>
        <w:spacing w:line="360" w:lineRule="auto"/>
        <w:jc w:val="both"/>
      </w:pPr>
    </w:p>
    <w:p w14:paraId="5DDBD6D0" w14:textId="61C7959F" w:rsidR="00934B35" w:rsidRDefault="00625353">
      <w:pPr>
        <w:spacing w:line="360" w:lineRule="auto"/>
        <w:jc w:val="both"/>
      </w:pPr>
      <w:r>
        <w:rPr>
          <w:rFonts w:ascii="Book Antiqua" w:eastAsia="Book Antiqua" w:hAnsi="Book Antiqua" w:cs="Book Antiqua"/>
          <w:b/>
          <w:bCs/>
          <w:color w:val="000000"/>
        </w:rPr>
        <w:t xml:space="preserve">Core Tip: </w:t>
      </w:r>
      <w:bookmarkStart w:id="16" w:name="OLE_LINK10"/>
      <w:bookmarkStart w:id="17" w:name="OLE_LINK11"/>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is a common parasitic disease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south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China. Based on our clinical experience, the pleural effusion of our patients contains abundant scrambled egg-like materials, </w:t>
      </w:r>
      <w:r>
        <w:rPr>
          <w:rFonts w:ascii="Book Antiqua" w:eastAsia="宋体" w:hAnsi="Book Antiqua" w:cs="Book Antiqua" w:hint="eastAsia"/>
          <w:color w:val="000000"/>
          <w:lang w:eastAsia="zh-CN"/>
        </w:rPr>
        <w:t>and it</w:t>
      </w:r>
      <w:r>
        <w:rPr>
          <w:rFonts w:ascii="Book Antiqua" w:eastAsia="Book Antiqua" w:hAnsi="Book Antiqua" w:cs="Book Antiqua"/>
          <w:color w:val="000000"/>
        </w:rPr>
        <w:t xml:space="preserve"> is difficult to drain all the fluid because the fibrous materials can block the drainage tube. Therefore, the fibrous material can lead to fibrous lump formation. However, </w:t>
      </w:r>
      <w:r>
        <w:rPr>
          <w:rFonts w:ascii="Book Antiqua" w:eastAsia="宋体" w:hAnsi="Book Antiqua" w:cs="Book Antiqua" w:hint="eastAsia"/>
          <w:color w:val="000000"/>
          <w:lang w:eastAsia="zh-CN"/>
        </w:rPr>
        <w:t xml:space="preserve">there have been </w:t>
      </w:r>
      <w:r>
        <w:rPr>
          <w:rFonts w:ascii="Book Antiqua" w:eastAsia="Book Antiqua" w:hAnsi="Book Antiqua" w:cs="Book Antiqua"/>
          <w:color w:val="000000"/>
        </w:rPr>
        <w:t>rare reports about surgical interventions perform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on patients with pleural </w:t>
      </w:r>
      <w:proofErr w:type="gramStart"/>
      <w:r>
        <w:rPr>
          <w:rFonts w:ascii="Book Antiqua" w:eastAsia="Book Antiqua" w:hAnsi="Book Antiqua" w:cs="Book Antiqua"/>
          <w:color w:val="000000"/>
        </w:rPr>
        <w:t>effusion,</w:t>
      </w:r>
      <w:proofErr w:type="gramEnd"/>
      <w:r>
        <w:rPr>
          <w:rFonts w:ascii="Book Antiqua" w:eastAsia="Book Antiqua" w:hAnsi="Book Antiqua" w:cs="Book Antiqua"/>
          <w:color w:val="000000"/>
        </w:rPr>
        <w:t xml:space="preserve"> hence we recommend early intervention in pleural effusion to prevent the development of the chronic stage.</w:t>
      </w:r>
    </w:p>
    <w:bookmarkEnd w:id="16"/>
    <w:bookmarkEnd w:id="17"/>
    <w:p w14:paraId="55CCD9BB" w14:textId="77777777" w:rsidR="00934B35" w:rsidRDefault="00625353">
      <w:pPr>
        <w:spacing w:line="360" w:lineRule="auto"/>
        <w:jc w:val="both"/>
      </w:pPr>
      <w:r>
        <w:br w:type="page"/>
      </w:r>
      <w:r>
        <w:rPr>
          <w:rFonts w:ascii="Book Antiqua" w:eastAsia="Book Antiqua" w:hAnsi="Book Antiqua" w:cs="Book Antiqua"/>
          <w:b/>
          <w:caps/>
          <w:color w:val="000000"/>
          <w:u w:val="single"/>
        </w:rPr>
        <w:lastRenderedPageBreak/>
        <w:t>INTRODUCTION</w:t>
      </w:r>
    </w:p>
    <w:p w14:paraId="2EC9B18D" w14:textId="28FB9FA8" w:rsidR="00934B35" w:rsidRDefault="00625353">
      <w:pPr>
        <w:spacing w:line="360" w:lineRule="auto"/>
        <w:jc w:val="both"/>
      </w:pPr>
      <w:bookmarkStart w:id="18" w:name="OLE_LINK18"/>
      <w:bookmarkStart w:id="19" w:name="OLE_LINK19"/>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is a typical parasitic disease caused by foodborne zoonotic helminthiasis named</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Human infections often happen after the ingestion of freshwater crustaceans, crabs, or crayfishes, which were infected by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metacercariae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disease prevails mainly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Asian, Latin America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Africa, especially areas where the residents habitually take raw or undercooked water or </w:t>
      </w:r>
      <w:proofErr w:type="gramStart"/>
      <w:r>
        <w:rPr>
          <w:rFonts w:ascii="Book Antiqua" w:eastAsia="Book Antiqua" w:hAnsi="Book Antiqua" w:cs="Book Antiqua"/>
          <w:color w:val="000000"/>
        </w:rPr>
        <w:t>food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invasion of </w:t>
      </w:r>
      <w:proofErr w:type="spellStart"/>
      <w:r>
        <w:rPr>
          <w:rFonts w:ascii="Book Antiqua" w:eastAsia="Book Antiqua" w:hAnsi="Book Antiqua" w:cs="Book Antiqua"/>
          <w:color w:val="000000"/>
        </w:rPr>
        <w:t>metacercariae</w:t>
      </w:r>
      <w:proofErr w:type="spellEnd"/>
      <w:r>
        <w:rPr>
          <w:rFonts w:ascii="Book Antiqua" w:eastAsia="Book Antiqua" w:hAnsi="Book Antiqua" w:cs="Book Antiqua"/>
          <w:color w:val="000000"/>
        </w:rPr>
        <w:t xml:space="preserve"> causes different clinical symptoms, including subcutaneous, pleurisy, abdominal, cerebral, and asymptomatic types. The pleurisy type is the most common, which presents as chest pain, cough, and pleural effusion. </w:t>
      </w:r>
      <w:proofErr w:type="spellStart"/>
      <w:r>
        <w:rPr>
          <w:rFonts w:ascii="Book Antiqua" w:eastAsia="Book Antiqua" w:hAnsi="Book Antiqua" w:cs="Book Antiqua"/>
          <w:color w:val="000000"/>
        </w:rPr>
        <w:t>Praziquantel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triclabendazole</w:t>
      </w:r>
      <w:proofErr w:type="spellEnd"/>
      <w:r>
        <w:rPr>
          <w:rFonts w:ascii="Book Antiqua" w:eastAsia="Book Antiqua" w:hAnsi="Book Antiqua" w:cs="Book Antiqua"/>
          <w:color w:val="000000"/>
        </w:rPr>
        <w:t xml:space="preserve"> are potent for the treatment of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and are recommended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World Health Organization. However, it has </w:t>
      </w:r>
      <w:r>
        <w:rPr>
          <w:rFonts w:ascii="Book Antiqua" w:eastAsia="宋体" w:hAnsi="Book Antiqua" w:cs="Book Antiqua" w:hint="eastAsia"/>
          <w:color w:val="000000"/>
          <w:lang w:eastAsia="zh-CN"/>
        </w:rPr>
        <w:t xml:space="preserve">been </w:t>
      </w:r>
      <w:r>
        <w:rPr>
          <w:rFonts w:ascii="Book Antiqua" w:eastAsia="Book Antiqua" w:hAnsi="Book Antiqua" w:cs="Book Antiqua"/>
          <w:color w:val="000000"/>
        </w:rPr>
        <w:t xml:space="preserve">reported that </w:t>
      </w:r>
      <w:proofErr w:type="spellStart"/>
      <w:r>
        <w:rPr>
          <w:rFonts w:ascii="Book Antiqua" w:eastAsia="Book Antiqua" w:hAnsi="Book Antiqua" w:cs="Book Antiqua"/>
          <w:color w:val="000000"/>
        </w:rPr>
        <w:t>praziquantel</w:t>
      </w:r>
      <w:proofErr w:type="spellEnd"/>
      <w:r>
        <w:rPr>
          <w:rFonts w:ascii="Book Antiqua" w:eastAsia="Book Antiqua" w:hAnsi="Book Antiqua" w:cs="Book Antiqua"/>
          <w:color w:val="000000"/>
        </w:rPr>
        <w:t xml:space="preserve"> is insufficient in massive pleural effusion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sidR="00111FE6">
        <w:fldChar w:fldCharType="begin"/>
      </w:r>
      <w:r w:rsidR="00111FE6">
        <w:instrText xml:space="preserve"> HYPERLINK \l "_ENREF_1" \o "Oh, 2011 #8" </w:instrText>
      </w:r>
      <w:r w:rsidR="00111FE6">
        <w:fldChar w:fldCharType="separate"/>
      </w:r>
      <w:r>
        <w:rPr>
          <w:rFonts w:ascii="Book Antiqua" w:eastAsia="Book Antiqua" w:hAnsi="Book Antiqua" w:cs="Book Antiqua"/>
          <w:color w:val="000000"/>
          <w:u w:color="0000EE"/>
          <w:vertAlign w:val="superscript"/>
        </w:rPr>
        <w:t>1</w:t>
      </w:r>
      <w:r w:rsidR="00111FE6">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so drainage is suggested, while surgical intervention ha</w:t>
      </w:r>
      <w:r>
        <w:rPr>
          <w:rFonts w:ascii="Book Antiqua" w:eastAsia="宋体" w:hAnsi="Book Antiqua" w:cs="Book Antiqua" w:hint="eastAsia"/>
          <w:color w:val="000000"/>
          <w:lang w:eastAsia="zh-CN"/>
        </w:rPr>
        <w:t>s not</w:t>
      </w:r>
      <w:r>
        <w:rPr>
          <w:rFonts w:ascii="Book Antiqua" w:eastAsia="Book Antiqua" w:hAnsi="Book Antiqua" w:cs="Book Antiqua"/>
          <w:color w:val="000000"/>
        </w:rPr>
        <w:t xml:space="preserve"> been narrated. But according to our clinical practices, pleural effusion is hard to be removed by drainage due to the numerous fibrous materials inside the fluid, hence we recommend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in such situations. Here, we report one patient who presented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thoracic lump after standard </w:t>
      </w:r>
      <w:proofErr w:type="spellStart"/>
      <w:r>
        <w:rPr>
          <w:rFonts w:ascii="Book Antiqua" w:eastAsia="Book Antiqua" w:hAnsi="Book Antiqua" w:cs="Book Antiqua"/>
          <w:color w:val="000000"/>
        </w:rPr>
        <w:t>praziquantel</w:t>
      </w:r>
      <w:proofErr w:type="spellEnd"/>
      <w:r>
        <w:rPr>
          <w:rFonts w:ascii="Book Antiqua" w:eastAsia="Book Antiqua" w:hAnsi="Book Antiqua" w:cs="Book Antiqua"/>
          <w:color w:val="000000"/>
        </w:rPr>
        <w:t xml:space="preserve"> treatment and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cured by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mass resection.</w:t>
      </w:r>
    </w:p>
    <w:bookmarkEnd w:id="18"/>
    <w:bookmarkEnd w:id="19"/>
    <w:p w14:paraId="0AAD472B" w14:textId="77777777" w:rsidR="00934B35" w:rsidRDefault="00934B35">
      <w:pPr>
        <w:spacing w:line="360" w:lineRule="auto"/>
        <w:jc w:val="both"/>
      </w:pPr>
    </w:p>
    <w:p w14:paraId="348FE10A" w14:textId="77777777" w:rsidR="00934B35" w:rsidRDefault="00625353">
      <w:pPr>
        <w:spacing w:line="360" w:lineRule="auto"/>
        <w:jc w:val="both"/>
      </w:pPr>
      <w:r>
        <w:rPr>
          <w:rFonts w:ascii="Book Antiqua" w:eastAsia="Book Antiqua" w:hAnsi="Book Antiqua" w:cs="Book Antiqua"/>
          <w:b/>
          <w:caps/>
          <w:color w:val="000000"/>
          <w:u w:val="single"/>
        </w:rPr>
        <w:t>CASE PRESENTATION</w:t>
      </w:r>
    </w:p>
    <w:p w14:paraId="0EB8FAC0" w14:textId="77777777" w:rsidR="00934B35" w:rsidRDefault="00625353">
      <w:pPr>
        <w:spacing w:line="360" w:lineRule="auto"/>
        <w:jc w:val="both"/>
      </w:pPr>
      <w:r>
        <w:rPr>
          <w:rFonts w:ascii="Book Antiqua" w:eastAsia="Book Antiqua" w:hAnsi="Book Antiqua" w:cs="Book Antiqua"/>
          <w:b/>
          <w:i/>
          <w:color w:val="000000"/>
        </w:rPr>
        <w:t>Chief complaints</w:t>
      </w:r>
    </w:p>
    <w:p w14:paraId="6978617A" w14:textId="77777777" w:rsidR="00934B35" w:rsidRDefault="00625353">
      <w:pPr>
        <w:spacing w:line="360" w:lineRule="auto"/>
        <w:jc w:val="both"/>
      </w:pPr>
      <w:r>
        <w:rPr>
          <w:rFonts w:ascii="Book Antiqua" w:eastAsia="Book Antiqua" w:hAnsi="Book Antiqua" w:cs="Book Antiqua"/>
          <w:color w:val="000000"/>
        </w:rPr>
        <w:t>A 12-year-old girl presented to our outpatient clinic with shortness of breath after exercise for several days.</w:t>
      </w:r>
    </w:p>
    <w:p w14:paraId="4A407B55" w14:textId="77777777" w:rsidR="00934B35" w:rsidRDefault="00934B35">
      <w:pPr>
        <w:spacing w:line="360" w:lineRule="auto"/>
        <w:jc w:val="both"/>
      </w:pPr>
    </w:p>
    <w:p w14:paraId="26C848F1" w14:textId="77777777" w:rsidR="00934B35" w:rsidRDefault="00625353">
      <w:pPr>
        <w:spacing w:line="360" w:lineRule="auto"/>
        <w:jc w:val="both"/>
      </w:pPr>
      <w:r>
        <w:rPr>
          <w:rFonts w:ascii="Book Antiqua" w:eastAsia="Book Antiqua" w:hAnsi="Book Antiqua" w:cs="Book Antiqua"/>
          <w:b/>
          <w:i/>
          <w:color w:val="000000"/>
        </w:rPr>
        <w:t>History of present illness</w:t>
      </w:r>
    </w:p>
    <w:p w14:paraId="6CA30FF4" w14:textId="5828C599" w:rsidR="00934B35" w:rsidRDefault="00625353">
      <w:pPr>
        <w:spacing w:line="360" w:lineRule="auto"/>
        <w:jc w:val="both"/>
      </w:pPr>
      <w:r>
        <w:rPr>
          <w:rFonts w:ascii="Book Antiqua" w:eastAsia="宋体" w:hAnsi="Book Antiqua" w:cs="Book Antiqua" w:hint="eastAsia"/>
          <w:color w:val="000000"/>
          <w:lang w:eastAsia="zh-CN"/>
        </w:rPr>
        <w:t>The p</w:t>
      </w:r>
      <w:r>
        <w:rPr>
          <w:rFonts w:ascii="Book Antiqua" w:eastAsia="Book Antiqua" w:hAnsi="Book Antiqua" w:cs="Book Antiqua"/>
          <w:color w:val="000000"/>
        </w:rPr>
        <w:t xml:space="preserve">atient’s symptoms started several days ago with shortness of breath after exercise, without symptoms of cough and </w:t>
      </w:r>
      <w:proofErr w:type="spellStart"/>
      <w:r>
        <w:rPr>
          <w:rFonts w:ascii="Book Antiqua" w:eastAsia="Book Antiqua" w:hAnsi="Book Antiqua" w:cs="Book Antiqua"/>
          <w:color w:val="000000"/>
        </w:rPr>
        <w:t>thoracalgia</w:t>
      </w:r>
      <w:proofErr w:type="spellEnd"/>
      <w:r>
        <w:rPr>
          <w:rFonts w:ascii="Book Antiqua" w:eastAsia="Book Antiqua" w:hAnsi="Book Antiqua" w:cs="Book Antiqua"/>
          <w:color w:val="000000"/>
        </w:rPr>
        <w:t>.</w:t>
      </w:r>
    </w:p>
    <w:p w14:paraId="46A7EBA4" w14:textId="77777777" w:rsidR="00934B35" w:rsidRDefault="00934B35">
      <w:pPr>
        <w:spacing w:line="360" w:lineRule="auto"/>
        <w:jc w:val="both"/>
      </w:pPr>
    </w:p>
    <w:p w14:paraId="3307D0EA" w14:textId="77777777" w:rsidR="00934B35" w:rsidRDefault="00625353">
      <w:pPr>
        <w:spacing w:line="360" w:lineRule="auto"/>
        <w:jc w:val="both"/>
      </w:pPr>
      <w:r>
        <w:rPr>
          <w:rFonts w:ascii="Book Antiqua" w:eastAsia="Book Antiqua" w:hAnsi="Book Antiqua" w:cs="Book Antiqua"/>
          <w:b/>
          <w:i/>
          <w:color w:val="000000"/>
        </w:rPr>
        <w:lastRenderedPageBreak/>
        <w:t>History of past illness</w:t>
      </w:r>
    </w:p>
    <w:p w14:paraId="4DE66EC8" w14:textId="2F31690E" w:rsidR="00934B35" w:rsidRDefault="00625353">
      <w:pPr>
        <w:spacing w:line="360" w:lineRule="auto"/>
        <w:jc w:val="both"/>
      </w:pPr>
      <w:r>
        <w:rPr>
          <w:rFonts w:ascii="Book Antiqua" w:eastAsia="Book Antiqua" w:hAnsi="Book Antiqua" w:cs="Book Antiqua"/>
          <w:color w:val="000000"/>
        </w:rPr>
        <w:t xml:space="preserve">The patient had a history of </w:t>
      </w:r>
      <w:r>
        <w:rPr>
          <w:rFonts w:ascii="Book Antiqua" w:eastAsia="宋体" w:hAnsi="Book Antiqua" w:cs="Book Antiqua" w:hint="eastAsia"/>
          <w:color w:val="000000"/>
          <w:lang w:eastAsia="zh-CN"/>
        </w:rPr>
        <w:t>in</w:t>
      </w:r>
      <w:r>
        <w:rPr>
          <w:rFonts w:ascii="Book Antiqua" w:eastAsia="Book Antiqua" w:hAnsi="Book Antiqua" w:cs="Book Antiqua"/>
          <w:color w:val="000000"/>
        </w:rPr>
        <w:t>gesting raw crabs and a free previous medical history.</w:t>
      </w:r>
    </w:p>
    <w:p w14:paraId="1C34DD54" w14:textId="77777777" w:rsidR="00934B35" w:rsidRDefault="00934B35">
      <w:pPr>
        <w:spacing w:line="360" w:lineRule="auto"/>
        <w:jc w:val="both"/>
      </w:pPr>
    </w:p>
    <w:p w14:paraId="331B9DDB" w14:textId="77777777" w:rsidR="00934B35" w:rsidRDefault="00625353">
      <w:pPr>
        <w:spacing w:line="360" w:lineRule="auto"/>
        <w:jc w:val="both"/>
      </w:pPr>
      <w:r>
        <w:rPr>
          <w:rFonts w:ascii="Book Antiqua" w:eastAsia="Book Antiqua" w:hAnsi="Book Antiqua" w:cs="Book Antiqua"/>
          <w:b/>
          <w:i/>
          <w:color w:val="000000"/>
        </w:rPr>
        <w:t>Personal and family history</w:t>
      </w:r>
    </w:p>
    <w:p w14:paraId="4583B931" w14:textId="77777777" w:rsidR="00934B35" w:rsidRDefault="00625353">
      <w:pPr>
        <w:spacing w:line="360" w:lineRule="auto"/>
        <w:jc w:val="both"/>
      </w:pPr>
      <w:r>
        <w:rPr>
          <w:rFonts w:ascii="Book Antiqua" w:eastAsia="Book Antiqua" w:hAnsi="Book Antiqua" w:cs="Book Antiqua"/>
          <w:color w:val="000000"/>
        </w:rPr>
        <w:t>The patient had no specific personal and family history.</w:t>
      </w:r>
    </w:p>
    <w:p w14:paraId="69647673" w14:textId="77777777" w:rsidR="00934B35" w:rsidRDefault="00934B35">
      <w:pPr>
        <w:spacing w:line="360" w:lineRule="auto"/>
        <w:jc w:val="both"/>
      </w:pPr>
    </w:p>
    <w:p w14:paraId="4E20F7F6" w14:textId="77777777" w:rsidR="00934B35" w:rsidRDefault="00625353">
      <w:pPr>
        <w:spacing w:line="360" w:lineRule="auto"/>
        <w:jc w:val="both"/>
      </w:pPr>
      <w:r>
        <w:rPr>
          <w:rFonts w:ascii="Book Antiqua" w:eastAsia="Book Antiqua" w:hAnsi="Book Antiqua" w:cs="Book Antiqua"/>
          <w:b/>
          <w:i/>
          <w:color w:val="000000"/>
        </w:rPr>
        <w:t>Physical examination</w:t>
      </w:r>
    </w:p>
    <w:p w14:paraId="61D57E91" w14:textId="1C69E2BA" w:rsidR="00934B35" w:rsidRDefault="00625353">
      <w:pPr>
        <w:spacing w:line="360" w:lineRule="auto"/>
        <w:jc w:val="both"/>
      </w:pPr>
      <w:r>
        <w:rPr>
          <w:rFonts w:ascii="Book Antiqua" w:eastAsia="Book Antiqua" w:hAnsi="Book Antiqua" w:cs="Book Antiqua"/>
          <w:color w:val="000000"/>
        </w:rPr>
        <w:t>After admission, the patient’s vital</w:t>
      </w:r>
      <w:r w:rsidR="003B74DB">
        <w:rPr>
          <w:rFonts w:ascii="Book Antiqua" w:eastAsia="Book Antiqua" w:hAnsi="Book Antiqua" w:cs="Book Antiqua"/>
          <w:color w:val="000000"/>
        </w:rPr>
        <w:t xml:space="preserve"> </w:t>
      </w:r>
      <w:r>
        <w:rPr>
          <w:rFonts w:ascii="Book Antiqua" w:eastAsia="Book Antiqua" w:hAnsi="Book Antiqua" w:cs="Book Antiqua"/>
          <w:color w:val="000000"/>
        </w:rPr>
        <w:t>s</w:t>
      </w:r>
      <w:r w:rsidR="003B74DB">
        <w:rPr>
          <w:rFonts w:ascii="Book Antiqua" w:eastAsia="Book Antiqua" w:hAnsi="Book Antiqua" w:cs="Book Antiqua"/>
          <w:color w:val="000000"/>
        </w:rPr>
        <w:t>igns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normal. The breath sounds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left lung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reduced; </w:t>
      </w:r>
      <w:r>
        <w:rPr>
          <w:rFonts w:ascii="Book Antiqua" w:eastAsia="宋体" w:hAnsi="Book Antiqua" w:cs="Book Antiqua" w:hint="eastAsia"/>
          <w:color w:val="000000"/>
          <w:lang w:eastAsia="zh-CN"/>
        </w:rPr>
        <w:t>neither</w:t>
      </w:r>
      <w:r>
        <w:rPr>
          <w:rFonts w:ascii="Book Antiqua" w:eastAsia="Book Antiqua" w:hAnsi="Book Antiqua" w:cs="Book Antiqua"/>
          <w:color w:val="000000"/>
        </w:rPr>
        <w:t xml:space="preserve"> wet rales nor dry rales were revealed on both lungs.</w:t>
      </w:r>
    </w:p>
    <w:p w14:paraId="56657796" w14:textId="77777777" w:rsidR="00934B35" w:rsidRDefault="00934B35">
      <w:pPr>
        <w:spacing w:line="360" w:lineRule="auto"/>
        <w:jc w:val="both"/>
      </w:pPr>
    </w:p>
    <w:p w14:paraId="0DA99973" w14:textId="77777777" w:rsidR="00934B35" w:rsidRDefault="00625353">
      <w:pPr>
        <w:spacing w:line="360" w:lineRule="auto"/>
        <w:jc w:val="both"/>
      </w:pPr>
      <w:r>
        <w:rPr>
          <w:rFonts w:ascii="Book Antiqua" w:eastAsia="Book Antiqua" w:hAnsi="Book Antiqua" w:cs="Book Antiqua"/>
          <w:b/>
          <w:i/>
          <w:color w:val="000000"/>
        </w:rPr>
        <w:t>Laboratory examinations</w:t>
      </w:r>
    </w:p>
    <w:p w14:paraId="3E709018" w14:textId="1B970D16" w:rsidR="00934B35" w:rsidRDefault="00625353">
      <w:pPr>
        <w:spacing w:line="360" w:lineRule="auto"/>
        <w:jc w:val="both"/>
      </w:pPr>
      <w:bookmarkStart w:id="20" w:name="OLE_LINK20"/>
      <w:bookmarkStart w:id="21" w:name="OLE_LINK21"/>
      <w:r>
        <w:rPr>
          <w:rFonts w:ascii="Book Antiqua" w:eastAsia="Book Antiqua" w:hAnsi="Book Antiqua" w:cs="Book Antiqua"/>
          <w:color w:val="000000"/>
        </w:rPr>
        <w:t xml:space="preserve">Enzyme-linked immunosorbent assay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positiv</w:t>
      </w:r>
      <w:r>
        <w:rPr>
          <w:rFonts w:ascii="Book Antiqua" w:eastAsia="宋体" w:hAnsi="Book Antiqua" w:cs="Book Antiqua" w:hint="eastAsia"/>
          <w:color w:val="000000"/>
          <w:lang w:eastAsia="zh-CN"/>
        </w:rPr>
        <w:t>ity</w:t>
      </w:r>
      <w:r>
        <w:rPr>
          <w:rFonts w:ascii="Book Antiqua" w:eastAsia="Book Antiqua" w:hAnsi="Book Antiqua" w:cs="Book Antiqua"/>
          <w:color w:val="000000"/>
        </w:rPr>
        <w:t xml:space="preserve"> for antibodies against </w:t>
      </w:r>
      <w:proofErr w:type="spellStart"/>
      <w:r>
        <w:rPr>
          <w:rFonts w:ascii="Book Antiqua" w:eastAsia="Book Antiqua" w:hAnsi="Book Antiqua" w:cs="Book Antiqua"/>
          <w:i/>
          <w:iCs/>
          <w:color w:val="000000"/>
        </w:rPr>
        <w:t>Paragonimus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westermani</w:t>
      </w:r>
      <w:proofErr w:type="spellEnd"/>
      <w:r>
        <w:rPr>
          <w:rFonts w:ascii="Book Antiqua" w:eastAsia="Book Antiqua" w:hAnsi="Book Antiqua" w:cs="Book Antiqua"/>
          <w:color w:val="000000"/>
        </w:rPr>
        <w:t>. The serological test showed eosinophilia at the first hospitalization. Serological results (basic metabolic panel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tumor markers) were normal, except slight eosinophilia (absolute eosinophil count, 0.61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at the second hospitalization.</w:t>
      </w:r>
    </w:p>
    <w:bookmarkEnd w:id="20"/>
    <w:bookmarkEnd w:id="21"/>
    <w:p w14:paraId="7F54AED9" w14:textId="77777777" w:rsidR="00934B35" w:rsidRDefault="00934B35">
      <w:pPr>
        <w:spacing w:line="360" w:lineRule="auto"/>
        <w:jc w:val="both"/>
      </w:pPr>
    </w:p>
    <w:p w14:paraId="6EC4BBA2" w14:textId="77777777" w:rsidR="00934B35" w:rsidRDefault="00625353">
      <w:pPr>
        <w:spacing w:line="360" w:lineRule="auto"/>
        <w:jc w:val="both"/>
      </w:pPr>
      <w:r>
        <w:rPr>
          <w:rFonts w:ascii="Book Antiqua" w:eastAsia="Book Antiqua" w:hAnsi="Book Antiqua" w:cs="Book Antiqua"/>
          <w:b/>
          <w:i/>
          <w:color w:val="000000"/>
        </w:rPr>
        <w:t>Imaging examinations</w:t>
      </w:r>
    </w:p>
    <w:p w14:paraId="0C5F18FC" w14:textId="77777777" w:rsidR="00934B35" w:rsidRDefault="00625353">
      <w:pPr>
        <w:spacing w:line="360" w:lineRule="auto"/>
        <w:jc w:val="both"/>
      </w:pPr>
      <w:bookmarkStart w:id="22" w:name="OLE_LINK23"/>
      <w:bookmarkStart w:id="23" w:name="OLE_LINK22"/>
      <w:r>
        <w:rPr>
          <w:rFonts w:ascii="Book Antiqua" w:eastAsia="Book Antiqua" w:hAnsi="Book Antiqua" w:cs="Book Antiqua"/>
          <w:color w:val="000000"/>
        </w:rPr>
        <w:t xml:space="preserve">At the first hospitalization, CT scan showed moderate left pleural effusion, left pleural thickening, and calcification (Figure 2). At the second hospitalization, CT scan displayed a cystic-like node (6.0 cm × 2.3 cm) in the lower left pleural cavity (Figure 3). </w:t>
      </w:r>
    </w:p>
    <w:bookmarkEnd w:id="22"/>
    <w:bookmarkEnd w:id="23"/>
    <w:p w14:paraId="374E3B03" w14:textId="77777777" w:rsidR="00934B35" w:rsidRDefault="00934B35">
      <w:pPr>
        <w:spacing w:line="360" w:lineRule="auto"/>
        <w:jc w:val="both"/>
      </w:pPr>
    </w:p>
    <w:p w14:paraId="4F3AB629" w14:textId="77777777" w:rsidR="00934B35" w:rsidRDefault="00625353">
      <w:pPr>
        <w:spacing w:line="360" w:lineRule="auto"/>
        <w:jc w:val="both"/>
      </w:pPr>
      <w:r>
        <w:rPr>
          <w:rFonts w:ascii="Book Antiqua" w:eastAsia="Book Antiqua" w:hAnsi="Book Antiqua" w:cs="Book Antiqua"/>
          <w:b/>
          <w:caps/>
          <w:color w:val="000000"/>
          <w:u w:val="single"/>
        </w:rPr>
        <w:t>FINAL DIAGNOSIS</w:t>
      </w:r>
    </w:p>
    <w:p w14:paraId="1A6B1518" w14:textId="47F5F2F3" w:rsidR="00934B35" w:rsidRDefault="00625353">
      <w:pPr>
        <w:spacing w:line="360" w:lineRule="auto"/>
        <w:jc w:val="both"/>
      </w:pP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diagnosis of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with pleural lump was </w:t>
      </w:r>
      <w:r>
        <w:rPr>
          <w:rFonts w:ascii="Book Antiqua" w:eastAsia="宋体" w:hAnsi="Book Antiqua" w:cs="Book Antiqua" w:hint="eastAsia"/>
          <w:color w:val="000000"/>
          <w:lang w:eastAsia="zh-CN"/>
        </w:rPr>
        <w:t>made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clinical symptoms, laboratory, and imaging examinations.</w:t>
      </w:r>
    </w:p>
    <w:p w14:paraId="1914F72A" w14:textId="77777777" w:rsidR="00934B35" w:rsidRDefault="00934B35">
      <w:pPr>
        <w:spacing w:line="360" w:lineRule="auto"/>
        <w:jc w:val="both"/>
      </w:pPr>
    </w:p>
    <w:p w14:paraId="545AB7A2" w14:textId="77777777" w:rsidR="00934B35" w:rsidRDefault="00625353">
      <w:pPr>
        <w:spacing w:line="360" w:lineRule="auto"/>
        <w:jc w:val="both"/>
      </w:pPr>
      <w:r>
        <w:rPr>
          <w:rFonts w:ascii="Book Antiqua" w:eastAsia="Book Antiqua" w:hAnsi="Book Antiqua" w:cs="Book Antiqua"/>
          <w:b/>
          <w:caps/>
          <w:color w:val="000000"/>
          <w:u w:val="single"/>
        </w:rPr>
        <w:lastRenderedPageBreak/>
        <w:t>TREATMENT</w:t>
      </w:r>
    </w:p>
    <w:p w14:paraId="3743B697" w14:textId="70E1E364" w:rsidR="00934B35" w:rsidRDefault="00625353">
      <w:pPr>
        <w:spacing w:line="360" w:lineRule="auto"/>
        <w:jc w:val="both"/>
      </w:pPr>
      <w:bookmarkStart w:id="24" w:name="OLE_LINK24"/>
      <w:bookmarkStart w:id="25" w:name="OLE_LINK25"/>
      <w:proofErr w:type="spellStart"/>
      <w:r>
        <w:rPr>
          <w:rFonts w:ascii="Book Antiqua" w:eastAsia="Book Antiqua" w:hAnsi="Book Antiqua" w:cs="Book Antiqua"/>
          <w:color w:val="000000"/>
        </w:rPr>
        <w:t>Praziquantel</w:t>
      </w:r>
      <w:proofErr w:type="spellEnd"/>
      <w:r>
        <w:rPr>
          <w:rFonts w:ascii="Book Antiqua" w:eastAsia="Book Antiqua" w:hAnsi="Book Antiqua" w:cs="Book Antiqua"/>
          <w:color w:val="000000"/>
        </w:rPr>
        <w:t xml:space="preserve"> was prescribed for the patient at the first hospitalization. At the second admission, the patient underwent a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mass resection. </w:t>
      </w:r>
      <w:proofErr w:type="gramStart"/>
      <w:r>
        <w:rPr>
          <w:rFonts w:ascii="Book Antiqua" w:eastAsia="Book Antiqua" w:hAnsi="Book Antiqua" w:cs="Book Antiqua"/>
          <w:color w:val="000000"/>
        </w:rPr>
        <w:t>A mass that adhered to the pleura and compressed the lower left lobe, which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 size of 6 cm × 4 cm × 3 cm and curved moon shape and was enveloped by fibrous tissue, was resected during the operation.</w:t>
      </w:r>
      <w:proofErr w:type="gramEnd"/>
      <w:r>
        <w:rPr>
          <w:rFonts w:ascii="Book Antiqua" w:eastAsia="Book Antiqua" w:hAnsi="Book Antiqua" w:cs="Book Antiqua"/>
          <w:color w:val="000000"/>
        </w:rPr>
        <w:t xml:space="preserve"> We postulate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that it</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the necrotic residue of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w:t>
      </w:r>
    </w:p>
    <w:bookmarkEnd w:id="24"/>
    <w:bookmarkEnd w:id="25"/>
    <w:p w14:paraId="3BC0988C" w14:textId="77777777" w:rsidR="00934B35" w:rsidRDefault="00934B35">
      <w:pPr>
        <w:spacing w:line="360" w:lineRule="auto"/>
        <w:jc w:val="both"/>
      </w:pPr>
    </w:p>
    <w:p w14:paraId="66A8F698" w14:textId="77777777" w:rsidR="00934B35" w:rsidRDefault="00625353">
      <w:pPr>
        <w:spacing w:line="360" w:lineRule="auto"/>
        <w:jc w:val="both"/>
      </w:pPr>
      <w:r>
        <w:rPr>
          <w:rFonts w:ascii="Book Antiqua" w:eastAsia="Book Antiqua" w:hAnsi="Book Antiqua" w:cs="Book Antiqua"/>
          <w:b/>
          <w:caps/>
          <w:color w:val="000000"/>
          <w:u w:val="single"/>
        </w:rPr>
        <w:t>OUTCOME AND FOLLOW-UP</w:t>
      </w:r>
    </w:p>
    <w:p w14:paraId="7B0906D9" w14:textId="25CF8136" w:rsidR="00934B35" w:rsidRDefault="00625353">
      <w:pPr>
        <w:spacing w:line="360" w:lineRule="auto"/>
        <w:jc w:val="both"/>
      </w:pPr>
      <w:bookmarkStart w:id="26" w:name="OLE_LINK26"/>
      <w:bookmarkStart w:id="27" w:name="OLE_LINK27"/>
      <w:r>
        <w:rPr>
          <w:rFonts w:ascii="Book Antiqua" w:eastAsia="Book Antiqua" w:hAnsi="Book Antiqua" w:cs="Book Antiqua"/>
          <w:color w:val="000000"/>
        </w:rPr>
        <w:t xml:space="preserve">The patient was discharged on the fifth day post operation. She was seen for outpatient follow-up after the discharge, at which point the pleural mass appeared resolved on a chest radiograph, and her peripheral blood eosinophil count </w:t>
      </w:r>
      <w:r>
        <w:rPr>
          <w:rFonts w:ascii="Book Antiqua" w:eastAsia="宋体" w:hAnsi="Book Antiqua" w:cs="Book Antiqua" w:hint="eastAsia"/>
          <w:color w:val="000000"/>
          <w:lang w:eastAsia="zh-CN"/>
        </w:rPr>
        <w:t>(</w:t>
      </w:r>
      <w:r>
        <w:rPr>
          <w:rFonts w:ascii="Book Antiqua" w:eastAsia="Book Antiqua" w:hAnsi="Book Antiqua" w:cs="Book Antiqua"/>
          <w:color w:val="000000"/>
        </w:rPr>
        <w:t>0.09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dropped to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normal range.</w:t>
      </w:r>
    </w:p>
    <w:bookmarkEnd w:id="26"/>
    <w:bookmarkEnd w:id="27"/>
    <w:p w14:paraId="2458A6AC" w14:textId="77777777" w:rsidR="00934B35" w:rsidRDefault="00934B35">
      <w:pPr>
        <w:spacing w:line="360" w:lineRule="auto"/>
        <w:jc w:val="both"/>
      </w:pPr>
    </w:p>
    <w:p w14:paraId="77FEE76D" w14:textId="77777777" w:rsidR="00934B35" w:rsidRDefault="00625353">
      <w:pPr>
        <w:spacing w:line="360" w:lineRule="auto"/>
        <w:jc w:val="both"/>
      </w:pPr>
      <w:r>
        <w:rPr>
          <w:rFonts w:ascii="Book Antiqua" w:eastAsia="Book Antiqua" w:hAnsi="Book Antiqua" w:cs="Book Antiqua"/>
          <w:b/>
          <w:caps/>
          <w:color w:val="000000"/>
          <w:u w:val="single"/>
        </w:rPr>
        <w:t>DISCUSSION</w:t>
      </w:r>
    </w:p>
    <w:p w14:paraId="090143BA" w14:textId="4EFAD792" w:rsidR="00934B35" w:rsidRDefault="00625353">
      <w:pPr>
        <w:spacing w:line="360" w:lineRule="auto"/>
        <w:jc w:val="both"/>
      </w:pPr>
      <w:bookmarkStart w:id="28" w:name="OLE_LINK29"/>
      <w:bookmarkStart w:id="29" w:name="OLE_LINK28"/>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is a food-borne parasitic disease caused by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aragonimus</w:t>
      </w:r>
      <w:proofErr w:type="spellEnd"/>
      <w:r>
        <w:rPr>
          <w:rFonts w:ascii="Book Antiqua" w:eastAsia="Book Antiqua" w:hAnsi="Book Antiqua" w:cs="Book Antiqua"/>
          <w:color w:val="000000"/>
        </w:rPr>
        <w:t xml:space="preserve">, and there exist more than 50 species of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aragonimus</w:t>
      </w:r>
      <w:proofErr w:type="spellEnd"/>
      <w:r>
        <w:rPr>
          <w:rFonts w:ascii="Book Antiqua" w:eastAsia="Book Antiqua" w:hAnsi="Book Antiqua" w:cs="Book Antiqua"/>
          <w:color w:val="000000"/>
        </w:rPr>
        <w:t xml:space="preserve"> all over the world.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mainly prevails in Asian, African, and South American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Paragonimus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westermani</w:t>
      </w:r>
      <w:proofErr w:type="spellEnd"/>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w:t>
      </w:r>
      <w:proofErr w:type="spellStart"/>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aragonimus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skrjabini</w:t>
      </w:r>
      <w:proofErr w:type="spellEnd"/>
      <w:r>
        <w:rPr>
          <w:rFonts w:ascii="Book Antiqua" w:eastAsia="Book Antiqua" w:hAnsi="Book Antiqua" w:cs="Book Antiqua"/>
          <w:color w:val="000000"/>
        </w:rPr>
        <w:t xml:space="preserve"> are dominant species in south </w:t>
      </w:r>
      <w:proofErr w:type="gramStart"/>
      <w:r>
        <w:rPr>
          <w:rFonts w:ascii="Book Antiqua" w:eastAsia="宋体" w:hAnsi="Book Antiqua" w:cs="Book Antiqua" w:hint="eastAsia"/>
          <w:color w:val="000000"/>
          <w:lang w:eastAsia="zh-CN"/>
        </w:rPr>
        <w:t>C</w:t>
      </w:r>
      <w:r>
        <w:rPr>
          <w:rFonts w:ascii="Book Antiqua" w:eastAsia="Book Antiqua" w:hAnsi="Book Antiqua" w:cs="Book Antiqua"/>
          <w:color w:val="000000"/>
        </w:rPr>
        <w:t>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miracidiums</w:t>
      </w:r>
      <w:proofErr w:type="spellEnd"/>
      <w:r>
        <w:rPr>
          <w:rFonts w:ascii="Book Antiqua" w:eastAsia="Book Antiqua" w:hAnsi="Book Antiqua" w:cs="Book Antiqua"/>
          <w:color w:val="000000"/>
        </w:rPr>
        <w:t xml:space="preserve"> colonize in a suitable snail host and produce numerous </w:t>
      </w:r>
      <w:proofErr w:type="spellStart"/>
      <w:r>
        <w:rPr>
          <w:rFonts w:ascii="Book Antiqua" w:eastAsia="Book Antiqua" w:hAnsi="Book Antiqua" w:cs="Book Antiqua"/>
          <w:color w:val="000000"/>
        </w:rPr>
        <w:t>cercariae</w:t>
      </w:r>
      <w:proofErr w:type="spellEnd"/>
      <w:r>
        <w:rPr>
          <w:rFonts w:ascii="Book Antiqua" w:eastAsia="Book Antiqua" w:hAnsi="Book Antiqua" w:cs="Book Antiqua"/>
          <w:color w:val="000000"/>
        </w:rPr>
        <w:t xml:space="preserve"> which later leave the snail and penetrate a crab or crayfish, where they grow and transform into </w:t>
      </w:r>
      <w:proofErr w:type="spellStart"/>
      <w:r>
        <w:rPr>
          <w:rFonts w:ascii="Book Antiqua" w:eastAsia="Book Antiqua" w:hAnsi="Book Antiqua" w:cs="Book Antiqua"/>
          <w:color w:val="000000"/>
        </w:rPr>
        <w:t>metacercariae</w:t>
      </w:r>
      <w:proofErr w:type="spellEnd"/>
      <w:r>
        <w:rPr>
          <w:rFonts w:ascii="Book Antiqua" w:eastAsia="Book Antiqua" w:hAnsi="Book Antiqua" w:cs="Book Antiqua"/>
          <w:color w:val="000000"/>
        </w:rPr>
        <w:t xml:space="preserve">. After eaten by a suitable human definitive host, </w:t>
      </w:r>
      <w:proofErr w:type="spellStart"/>
      <w:r>
        <w:rPr>
          <w:rFonts w:ascii="Book Antiqua" w:eastAsia="Book Antiqua" w:hAnsi="Book Antiqua" w:cs="Book Antiqua"/>
          <w:color w:val="000000"/>
        </w:rPr>
        <w:t>metacercariae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excyst</w:t>
      </w:r>
      <w:proofErr w:type="spellEnd"/>
      <w:r>
        <w:rPr>
          <w:rFonts w:ascii="Book Antiqua" w:eastAsia="Book Antiqua" w:hAnsi="Book Antiqua" w:cs="Book Antiqua"/>
          <w:color w:val="000000"/>
        </w:rPr>
        <w:t xml:space="preserve"> in the small intestine and penetrate the wall of the gastrointestinal tract. Juvenile worms migrate through the peritoneal cavity, diaphragm, and pleural space to the lungs. The activity of worms in the pleural cavity can cause pleural effusion and thickening. Worms move into the lung parenchyma where they multiply. Encapsulated worms in the lungs produce typical pulmonary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 the</w:t>
      </w:r>
      <w:r>
        <w:rPr>
          <w:rFonts w:ascii="Book Antiqua" w:eastAsia="Book Antiqua" w:hAnsi="Book Antiqua" w:cs="Book Antiqua"/>
          <w:color w:val="000000"/>
        </w:rPr>
        <w:t xml:space="preserve"> symptoms are cough, chest pain, fatigue, dyspnea, and </w:t>
      </w:r>
      <w:proofErr w:type="gramStart"/>
      <w:r>
        <w:rPr>
          <w:rFonts w:ascii="Book Antiqua" w:eastAsia="Book Antiqua" w:hAnsi="Book Antiqua" w:cs="Book Antiqua"/>
          <w:color w:val="000000"/>
        </w:rPr>
        <w:t>fever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 xml:space="preserve">Histologically, </w:t>
      </w:r>
      <w:r>
        <w:rPr>
          <w:rFonts w:ascii="Book Antiqua" w:eastAsia="Book Antiqua" w:hAnsi="Book Antiqua" w:cs="Book Antiqua"/>
          <w:color w:val="000000"/>
          <w:u w:color="008080"/>
        </w:rPr>
        <w:lastRenderedPageBreak/>
        <w:t xml:space="preserve">chronic eosinophilic pneumonia and granulomatous inflammation with associated eosinophils are usually present. Lung parenchyma could present serpiginous zones of necrosis, which sometimes extends to the pleural surface. </w:t>
      </w:r>
      <w:proofErr w:type="spellStart"/>
      <w:r>
        <w:rPr>
          <w:rFonts w:ascii="Book Antiqua" w:eastAsia="Book Antiqua" w:hAnsi="Book Antiqua" w:cs="Book Antiqua"/>
          <w:color w:val="000000"/>
          <w:u w:color="008080"/>
        </w:rPr>
        <w:t>Paragonimus</w:t>
      </w:r>
      <w:proofErr w:type="spellEnd"/>
      <w:r>
        <w:rPr>
          <w:rFonts w:ascii="Book Antiqua" w:eastAsia="Book Antiqua" w:hAnsi="Book Antiqua" w:cs="Book Antiqua"/>
          <w:color w:val="000000"/>
          <w:u w:color="008080"/>
        </w:rPr>
        <w:t xml:space="preserve"> eggs are generally associated with a granulomatous </w:t>
      </w:r>
      <w:proofErr w:type="gramStart"/>
      <w:r>
        <w:rPr>
          <w:rFonts w:ascii="Book Antiqua" w:eastAsia="Book Antiqua" w:hAnsi="Book Antiqua" w:cs="Book Antiqua"/>
          <w:color w:val="000000"/>
          <w:u w:color="008080"/>
        </w:rPr>
        <w:t>reaction</w:t>
      </w:r>
      <w:r>
        <w:rPr>
          <w:rFonts w:ascii="Book Antiqua" w:eastAsia="Book Antiqua" w:hAnsi="Book Antiqua" w:cs="Book Antiqua"/>
          <w:color w:val="000000"/>
          <w:szCs w:val="30"/>
          <w:u w:color="008080"/>
          <w:vertAlign w:val="superscript"/>
        </w:rPr>
        <w:t>[</w:t>
      </w:r>
      <w:proofErr w:type="gramEnd"/>
      <w:r>
        <w:rPr>
          <w:rFonts w:ascii="Book Antiqua" w:eastAsia="Book Antiqua" w:hAnsi="Book Antiqua" w:cs="Book Antiqua"/>
          <w:color w:val="000000"/>
          <w:szCs w:val="20"/>
          <w:u w:color="008080"/>
          <w:vertAlign w:val="superscript"/>
        </w:rPr>
        <w:t>6]</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Serological tests, such as enzyme-linked immunosorbent assay and peripheral eosinophilic granulocyte test, are the most effective method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laboratory diagnosis of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the </w:t>
      </w:r>
      <w:r>
        <w:rPr>
          <w:rFonts w:ascii="Book Antiqua" w:eastAsia="Book Antiqua" w:hAnsi="Book Antiqua" w:cs="Book Antiqua"/>
          <w:color w:val="000000"/>
        </w:rPr>
        <w:t>diagnos</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can be confirmed based on clinical, radiological, echo-graphical, and cytological findings. However, the clinical findings in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may resemble those of </w:t>
      </w:r>
      <w:proofErr w:type="spellStart"/>
      <w:r>
        <w:rPr>
          <w:rFonts w:ascii="Book Antiqua" w:eastAsia="Book Antiqua" w:hAnsi="Book Antiqua" w:cs="Book Antiqua"/>
          <w:color w:val="000000"/>
        </w:rPr>
        <w:t>pleuropulmonary</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tuberculosis (TB)</w:t>
      </w:r>
      <w:r>
        <w:rPr>
          <w:rFonts w:ascii="Book Antiqua" w:eastAsia="Book Antiqua" w:hAnsi="Book Antiqua" w:cs="Book Antiqua"/>
          <w:color w:val="000000"/>
        </w:rPr>
        <w:t xml:space="preserve">, pneumonia, bronchitis, or bronchiectasis. Several studies reported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mimicking </w:t>
      </w:r>
      <w:r>
        <w:rPr>
          <w:rFonts w:ascii="Book Antiqua" w:eastAsia="宋体" w:hAnsi="Book Antiqua" w:cs="Book Antiqua" w:hint="eastAsia"/>
          <w:color w:val="000000"/>
          <w:lang w:eastAsia="zh-CN"/>
        </w:rPr>
        <w:t>TB</w:t>
      </w:r>
      <w:r>
        <w:rPr>
          <w:rFonts w:ascii="Book Antiqua" w:eastAsia="Book Antiqua" w:hAnsi="Book Antiqua" w:cs="Book Antiqua"/>
          <w:color w:val="000000"/>
        </w:rPr>
        <w:t xml:space="preserve"> and the </w:t>
      </w:r>
      <w:r>
        <w:rPr>
          <w:rFonts w:ascii="Book Antiqua" w:eastAsia="宋体" w:hAnsi="Book Antiqua" w:cs="Book Antiqua" w:hint="eastAsia"/>
          <w:color w:val="000000"/>
          <w:lang w:eastAsia="zh-CN"/>
        </w:rPr>
        <w:t>cases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misdiagnosed and treated as </w:t>
      </w:r>
      <w:proofErr w:type="gramStart"/>
      <w:r>
        <w:rPr>
          <w:rFonts w:ascii="Book Antiqua" w:eastAsia="Book Antiqua" w:hAnsi="Book Antiqua" w:cs="Book Antiqua"/>
          <w:color w:val="00000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mass in the pleural cavity that forms after standard treatment as our case can also lead to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misdiagnosi</w:t>
      </w:r>
      <w:r>
        <w:rPr>
          <w:rFonts w:ascii="Book Antiqua" w:eastAsia="宋体" w:hAnsi="Book Antiqua" w:cs="Book Antiqua" w:hint="eastAsia"/>
          <w:color w:val="000000"/>
          <w:lang w:eastAsia="zh-CN"/>
        </w:rPr>
        <w:t>s as</w:t>
      </w:r>
      <w:r>
        <w:rPr>
          <w:rFonts w:ascii="Book Antiqua" w:eastAsia="Book Antiqua" w:hAnsi="Book Antiqua" w:cs="Book Antiqua"/>
          <w:color w:val="000000"/>
        </w:rPr>
        <w:t xml:space="preserve"> malignant lesions.</w:t>
      </w:r>
    </w:p>
    <w:p w14:paraId="108FE541" w14:textId="44C2E6FF" w:rsidR="00934B35" w:rsidRDefault="00625353">
      <w:pPr>
        <w:spacing w:line="360" w:lineRule="auto"/>
        <w:ind w:firstLineChars="100" w:firstLine="240"/>
        <w:jc w:val="both"/>
      </w:pPr>
      <w:r>
        <w:rPr>
          <w:rFonts w:ascii="Book Antiqua" w:eastAsia="Book Antiqua" w:hAnsi="Book Antiqua" w:cs="Book Antiqua"/>
          <w:color w:val="000000"/>
        </w:rPr>
        <w:t xml:space="preserve">After the treatment of </w:t>
      </w:r>
      <w:proofErr w:type="spellStart"/>
      <w:r>
        <w:rPr>
          <w:rFonts w:ascii="Book Antiqua" w:eastAsia="Book Antiqua" w:hAnsi="Book Antiqua" w:cs="Book Antiqua"/>
          <w:color w:val="000000"/>
        </w:rPr>
        <w:t>praziquantel</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recommended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World Health Organization at a high dose of 75 mg/kg /d (divided into three doses per day) for 2 d, the majority of the patients have a satisfactory </w:t>
      </w:r>
      <w:proofErr w:type="gramStart"/>
      <w:r>
        <w:rPr>
          <w:rFonts w:ascii="Book Antiqua" w:eastAsia="Book Antiqua" w:hAnsi="Book Antiqua" w:cs="Book Antiqua"/>
          <w:color w:val="000000"/>
        </w:rPr>
        <w:t>result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in cases with a lump in the pleural cavity, </w:t>
      </w:r>
      <w:proofErr w:type="spellStart"/>
      <w:r w:rsidR="00B959B3">
        <w:rPr>
          <w:rFonts w:ascii="Book Antiqua" w:eastAsia="宋体" w:hAnsi="Book Antiqua" w:cs="Book Antiqua" w:hint="eastAsia"/>
          <w:color w:val="000000"/>
          <w:lang w:eastAsia="zh-CN"/>
        </w:rPr>
        <w:t>p</w:t>
      </w:r>
      <w:r>
        <w:rPr>
          <w:rFonts w:ascii="Book Antiqua" w:eastAsia="Book Antiqua" w:hAnsi="Book Antiqua" w:cs="Book Antiqua"/>
          <w:color w:val="000000"/>
        </w:rPr>
        <w:t>raziquantel</w:t>
      </w:r>
      <w:proofErr w:type="spellEnd"/>
      <w:r>
        <w:rPr>
          <w:rFonts w:ascii="Book Antiqua" w:eastAsia="Book Antiqua" w:hAnsi="Book Antiqua" w:cs="Book Antiqua"/>
          <w:color w:val="000000"/>
        </w:rPr>
        <w:t xml:space="preserve"> has a poor therapeutic effect and surgical intervention should be implemented. Video-assisted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is a minimally invasive surgical technique that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increasingly applied in pediatric surgery due to its superiority of reduction of tissue trauma, less postoperative pain, and reduction of hospital stay,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can be applied either primarily or after the failure of medication and </w:t>
      </w:r>
      <w:proofErr w:type="gramStart"/>
      <w:r>
        <w:rPr>
          <w:rFonts w:ascii="Book Antiqua" w:eastAsia="Book Antiqua" w:hAnsi="Book Antiqua" w:cs="Book Antiqua"/>
          <w:color w:val="000000"/>
        </w:rPr>
        <w:t>drainage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Early intervention in pleural effusion like our case is essential to prevent the development of the chronic stage. Based </w:t>
      </w:r>
      <w:r>
        <w:rPr>
          <w:rFonts w:ascii="Book Antiqua" w:eastAsia="宋体" w:hAnsi="Book Antiqua" w:cs="Book Antiqua" w:hint="eastAsia"/>
          <w:color w:val="000000"/>
          <w:lang w:eastAsia="zh-CN"/>
        </w:rPr>
        <w:t xml:space="preserve">on </w:t>
      </w:r>
      <w:r>
        <w:rPr>
          <w:rFonts w:ascii="Book Antiqua" w:eastAsia="Book Antiqua" w:hAnsi="Book Antiqua" w:cs="Book Antiqua"/>
          <w:color w:val="000000"/>
        </w:rPr>
        <w:t xml:space="preserve">our clinical experience, and </w:t>
      </w:r>
      <w:r>
        <w:rPr>
          <w:rFonts w:ascii="Book Antiqua" w:eastAsia="宋体" w:hAnsi="Book Antiqua" w:cs="Book Antiqua" w:hint="eastAsia"/>
          <w:color w:val="000000"/>
          <w:lang w:eastAsia="zh-CN"/>
        </w:rPr>
        <w:t xml:space="preserve">the observation that </w:t>
      </w:r>
      <w:r>
        <w:rPr>
          <w:rFonts w:ascii="Book Antiqua" w:eastAsia="Book Antiqua" w:hAnsi="Book Antiqua" w:cs="Book Antiqua"/>
          <w:color w:val="000000"/>
        </w:rPr>
        <w:t xml:space="preserve">the pleural effusion of our patients is always an exudate that contains abundant scrambled egg-like material, drainage in the exudative stage is hard to drain all the fluid because the fibrous material can block the drainage tube and the fibrous material can lead to fibrous lump formation like our reported case. However, no suggestion of surgical intervention has been </w:t>
      </w:r>
      <w:r>
        <w:rPr>
          <w:rFonts w:ascii="Book Antiqua" w:eastAsia="Book Antiqua" w:hAnsi="Book Antiqua" w:cs="Book Antiqua"/>
          <w:color w:val="000000"/>
        </w:rPr>
        <w:lastRenderedPageBreak/>
        <w:t xml:space="preserve">recommended for the treatment of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pleural effusion. </w:t>
      </w:r>
      <w:r>
        <w:rPr>
          <w:rFonts w:ascii="Book Antiqua" w:eastAsia="宋体" w:hAnsi="Book Antiqua" w:cs="Book Antiqua" w:hint="eastAsia"/>
          <w:color w:val="000000"/>
          <w:lang w:eastAsia="zh-CN"/>
        </w:rPr>
        <w:t>Therefore,</w:t>
      </w:r>
      <w:r>
        <w:rPr>
          <w:rFonts w:ascii="Book Antiqua" w:eastAsia="Book Antiqua" w:hAnsi="Book Antiqua" w:cs="Book Antiqua"/>
          <w:color w:val="000000"/>
        </w:rPr>
        <w:t xml:space="preserve"> we recommend</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intervention when fibrous contents are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CT scan or chest roentgenogram to avoid later fibrous lump formation. Thanks to the minimal invasion of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patients can recover quickly and pleural exudate could be removed early and thoroughly, </w:t>
      </w:r>
      <w:r>
        <w:rPr>
          <w:rFonts w:ascii="Book Antiqua" w:eastAsia="宋体" w:hAnsi="Book Antiqua" w:cs="Book Antiqua" w:hint="eastAsia"/>
          <w:color w:val="000000"/>
          <w:lang w:eastAsia="zh-CN"/>
        </w:rPr>
        <w:t xml:space="preserve">thus </w:t>
      </w:r>
      <w:r>
        <w:rPr>
          <w:rFonts w:ascii="Book Antiqua" w:eastAsia="Book Antiqua" w:hAnsi="Book Antiqua" w:cs="Book Antiqua"/>
          <w:color w:val="000000"/>
        </w:rPr>
        <w:t xml:space="preserve">reducing the hospital stay and </w:t>
      </w:r>
      <w:r>
        <w:rPr>
          <w:rFonts w:ascii="Book Antiqua" w:eastAsia="宋体" w:hAnsi="Book Antiqua" w:cs="Book Antiqua" w:hint="eastAsia"/>
          <w:color w:val="000000"/>
          <w:lang w:eastAsia="zh-CN"/>
        </w:rPr>
        <w:t>improving the</w:t>
      </w:r>
      <w:r>
        <w:rPr>
          <w:rFonts w:ascii="Book Antiqua" w:eastAsia="Book Antiqua" w:hAnsi="Book Antiqua" w:cs="Book Antiqua"/>
          <w:color w:val="000000"/>
        </w:rPr>
        <w:t xml:space="preserve"> treatment outcomes.</w:t>
      </w:r>
    </w:p>
    <w:bookmarkEnd w:id="28"/>
    <w:bookmarkEnd w:id="29"/>
    <w:p w14:paraId="7B5AA84E" w14:textId="77777777" w:rsidR="00934B35" w:rsidRDefault="00934B35">
      <w:pPr>
        <w:spacing w:line="360" w:lineRule="auto"/>
        <w:jc w:val="both"/>
      </w:pPr>
    </w:p>
    <w:p w14:paraId="5FF7B34B" w14:textId="77777777" w:rsidR="00934B35" w:rsidRDefault="00625353">
      <w:pPr>
        <w:spacing w:line="360" w:lineRule="auto"/>
        <w:jc w:val="both"/>
      </w:pPr>
      <w:r>
        <w:rPr>
          <w:rFonts w:ascii="Book Antiqua" w:eastAsia="Book Antiqua" w:hAnsi="Book Antiqua" w:cs="Book Antiqua"/>
          <w:b/>
          <w:caps/>
          <w:color w:val="000000"/>
          <w:u w:val="single"/>
        </w:rPr>
        <w:t>CONCLUSION</w:t>
      </w:r>
    </w:p>
    <w:p w14:paraId="3CA620EF" w14:textId="7361A409" w:rsidR="00934B35" w:rsidRDefault="00625353">
      <w:pPr>
        <w:spacing w:line="360" w:lineRule="auto"/>
        <w:jc w:val="both"/>
      </w:pPr>
      <w:bookmarkStart w:id="30" w:name="OLE_LINK31"/>
      <w:bookmarkStart w:id="31" w:name="OLE_LINK30"/>
      <w:proofErr w:type="spellStart"/>
      <w:r>
        <w:rPr>
          <w:rFonts w:ascii="Book Antiqua" w:eastAsia="宋体" w:hAnsi="Book Antiqua" w:cs="Book Antiqua" w:hint="eastAsia"/>
          <w:color w:val="000000"/>
          <w:lang w:eastAsia="zh-CN"/>
        </w:rPr>
        <w:t>T</w:t>
      </w:r>
      <w:r>
        <w:rPr>
          <w:rFonts w:ascii="Book Antiqua" w:eastAsia="Book Antiqua" w:hAnsi="Book Antiqua" w:cs="Book Antiqua"/>
          <w:color w:val="000000"/>
        </w:rPr>
        <w:t>horacoscopic</w:t>
      </w:r>
      <w:proofErr w:type="spellEnd"/>
      <w:r>
        <w:rPr>
          <w:rFonts w:ascii="Book Antiqua" w:eastAsia="Book Antiqua" w:hAnsi="Book Antiqua" w:cs="Book Antiqua"/>
          <w:color w:val="000000"/>
        </w:rPr>
        <w:t xml:space="preserve"> intervention should be performed when fibrous contents are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CT scan or chest roentgenogram to avoid later fibrous lump formation. Diagnose can also be confirmed by finding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ova in the pleural fluid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removed by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As for why</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aragonimiasis</w:t>
      </w:r>
      <w:proofErr w:type="spellEnd"/>
      <w:r>
        <w:rPr>
          <w:rFonts w:ascii="Book Antiqua" w:eastAsia="Book Antiqua" w:hAnsi="Book Antiqua" w:cs="Book Antiqua"/>
          <w:color w:val="000000"/>
        </w:rPr>
        <w:t xml:space="preserve"> could cause such a chronic phase, we postulate that this result is related to the species,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more studies should be </w:t>
      </w:r>
      <w:r>
        <w:rPr>
          <w:rFonts w:ascii="Book Antiqua" w:eastAsia="宋体" w:hAnsi="Book Antiqua" w:cs="Book Antiqua" w:hint="eastAsia"/>
          <w:color w:val="000000"/>
          <w:lang w:eastAsia="zh-CN"/>
        </w:rPr>
        <w:t>conducted</w:t>
      </w:r>
      <w:r>
        <w:rPr>
          <w:rFonts w:ascii="Book Antiqua" w:eastAsia="Book Antiqua" w:hAnsi="Book Antiqua" w:cs="Book Antiqua"/>
          <w:color w:val="000000"/>
        </w:rPr>
        <w:t xml:space="preserve"> on this issue.</w:t>
      </w:r>
    </w:p>
    <w:bookmarkEnd w:id="30"/>
    <w:bookmarkEnd w:id="31"/>
    <w:p w14:paraId="4C4A3EC0" w14:textId="77777777" w:rsidR="00934B35" w:rsidRDefault="00934B35">
      <w:pPr>
        <w:spacing w:line="360" w:lineRule="auto"/>
        <w:jc w:val="both"/>
      </w:pPr>
    </w:p>
    <w:p w14:paraId="575621FE" w14:textId="77777777" w:rsidR="00934B35" w:rsidRDefault="00625353">
      <w:pPr>
        <w:spacing w:line="360" w:lineRule="auto"/>
        <w:jc w:val="both"/>
      </w:pPr>
      <w:r>
        <w:rPr>
          <w:rFonts w:ascii="Book Antiqua" w:eastAsia="Book Antiqua" w:hAnsi="Book Antiqua" w:cs="Book Antiqua"/>
          <w:b/>
          <w:color w:val="000000"/>
        </w:rPr>
        <w:t>REFERENCES</w:t>
      </w:r>
    </w:p>
    <w:p w14:paraId="1E62E9BD" w14:textId="77777777" w:rsidR="00934B35" w:rsidRDefault="00625353">
      <w:pPr>
        <w:spacing w:line="360" w:lineRule="auto"/>
        <w:jc w:val="both"/>
      </w:pPr>
      <w:bookmarkStart w:id="32" w:name="OLE_LINK32"/>
      <w:bookmarkStart w:id="33" w:name="OLE_LINK33"/>
      <w:r>
        <w:rPr>
          <w:rFonts w:ascii="Book Antiqua" w:eastAsia="Book Antiqua" w:hAnsi="Book Antiqua" w:cs="Book Antiqua"/>
          <w:color w:val="000000"/>
        </w:rPr>
        <w:t xml:space="preserve">1 </w:t>
      </w:r>
      <w:r>
        <w:rPr>
          <w:rFonts w:ascii="Book Antiqua" w:eastAsia="Book Antiqua" w:hAnsi="Book Antiqua" w:cs="Book Antiqua"/>
          <w:b/>
          <w:bCs/>
          <w:color w:val="000000"/>
        </w:rPr>
        <w:t>Blair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1154</w:t>
      </w:r>
      <w:r>
        <w:rPr>
          <w:rFonts w:ascii="Book Antiqua" w:eastAsia="Book Antiqua" w:hAnsi="Book Antiqua" w:cs="Book Antiqua"/>
          <w:color w:val="000000"/>
        </w:rPr>
        <w:t>: 105-138 [PMID: 31297761 DOI: 10.1007/978-1-4939-0915-5_5]</w:t>
      </w:r>
    </w:p>
    <w:p w14:paraId="53ADB0AE" w14:textId="77777777" w:rsidR="00934B35" w:rsidRDefault="0062535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Yoshida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Doanh</w:t>
      </w:r>
      <w:proofErr w:type="spellEnd"/>
      <w:r>
        <w:rPr>
          <w:rFonts w:ascii="Book Antiqua" w:eastAsia="Book Antiqua" w:hAnsi="Book Antiqua" w:cs="Book Antiqua"/>
          <w:color w:val="000000"/>
        </w:rPr>
        <w:t xml:space="preserve"> PN, Maruyama H.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in Asia: An update.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Trop</w:t>
      </w:r>
      <w:r>
        <w:rPr>
          <w:rFonts w:ascii="Book Antiqua" w:eastAsia="Book Antiqua" w:hAnsi="Book Antiqua" w:cs="Book Antiqua"/>
          <w:color w:val="000000"/>
        </w:rPr>
        <w:t xml:space="preserve"> 2019; </w:t>
      </w:r>
      <w:r>
        <w:rPr>
          <w:rFonts w:ascii="Book Antiqua" w:eastAsia="Book Antiqua" w:hAnsi="Book Antiqua" w:cs="Book Antiqua"/>
          <w:b/>
          <w:bCs/>
          <w:color w:val="000000"/>
        </w:rPr>
        <w:t>199</w:t>
      </w:r>
      <w:r>
        <w:rPr>
          <w:rFonts w:ascii="Book Antiqua" w:eastAsia="Book Antiqua" w:hAnsi="Book Antiqua" w:cs="Book Antiqua"/>
          <w:color w:val="000000"/>
        </w:rPr>
        <w:t>: 105074 [PMID: 31295431 DOI: 10.1016/j.actatropica.2019.105074]</w:t>
      </w:r>
    </w:p>
    <w:p w14:paraId="495FE5D1" w14:textId="77777777" w:rsidR="00934B35" w:rsidRDefault="0062535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Cumberlidge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Rollinson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Vercruysse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Tchuem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Tchuenté</w:t>
      </w:r>
      <w:proofErr w:type="spellEnd"/>
      <w:r>
        <w:rPr>
          <w:rFonts w:ascii="Book Antiqua" w:eastAsia="Book Antiqua" w:hAnsi="Book Antiqua" w:cs="Book Antiqua"/>
          <w:color w:val="000000"/>
        </w:rPr>
        <w:t xml:space="preserve"> LA, Webster B, Clark PF.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in West and Central Africa: unresolved questions. </w:t>
      </w:r>
      <w:r>
        <w:rPr>
          <w:rFonts w:ascii="Book Antiqua" w:eastAsia="Book Antiqua" w:hAnsi="Book Antiqua" w:cs="Book Antiqua"/>
          <w:i/>
          <w:iCs/>
          <w:color w:val="000000"/>
        </w:rPr>
        <w:t>Parasitology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1748-1757 [PMID: 30210013 DOI: 10.1017/S0031182018001439]</w:t>
      </w:r>
    </w:p>
    <w:p w14:paraId="7F005E43" w14:textId="77777777" w:rsidR="00934B35" w:rsidRDefault="0062535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Lane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Barsanti</w:t>
      </w:r>
      <w:proofErr w:type="spellEnd"/>
      <w:r>
        <w:rPr>
          <w:rFonts w:ascii="Book Antiqua" w:eastAsia="Book Antiqua" w:hAnsi="Book Antiqua" w:cs="Book Antiqua"/>
          <w:color w:val="000000"/>
        </w:rPr>
        <w:t xml:space="preserve"> MC, Santos CA, Yeung M,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SJ, Weil GJ. Human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in North America following ingestion of raw crayfish.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e55-e61 [PMID: 19681705 DOI: 10.1086/605534]</w:t>
      </w:r>
    </w:p>
    <w:p w14:paraId="4C2D1A4A" w14:textId="77777777" w:rsidR="00934B35" w:rsidRDefault="00625353">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Doanh</w:t>
      </w:r>
      <w:proofErr w:type="spellEnd"/>
      <w:r>
        <w:rPr>
          <w:rFonts w:ascii="Book Antiqua" w:eastAsia="Book Antiqua" w:hAnsi="Book Antiqua" w:cs="Book Antiqua"/>
          <w:b/>
          <w:bCs/>
          <w:color w:val="000000"/>
        </w:rPr>
        <w:t xml:space="preserve"> PN</w:t>
      </w:r>
      <w:r>
        <w:rPr>
          <w:rFonts w:ascii="Book Antiqua" w:eastAsia="Book Antiqua" w:hAnsi="Book Antiqua" w:cs="Book Antiqua"/>
          <w:color w:val="000000"/>
        </w:rPr>
        <w:t xml:space="preserve">, Horii Y, </w:t>
      </w:r>
      <w:proofErr w:type="spellStart"/>
      <w:r>
        <w:rPr>
          <w:rFonts w:ascii="Book Antiqua" w:eastAsia="Book Antiqua" w:hAnsi="Book Antiqua" w:cs="Book Antiqua"/>
          <w:color w:val="000000"/>
        </w:rPr>
        <w:t>Nawa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in Vietnam: an update.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51</w:t>
      </w:r>
      <w:r>
        <w:rPr>
          <w:rFonts w:ascii="Book Antiqua" w:eastAsia="Book Antiqua" w:hAnsi="Book Antiqua" w:cs="Book Antiqua"/>
          <w:color w:val="000000"/>
        </w:rPr>
        <w:t>: 621-627 [PMID: 24516264 DOI: 10.3347/kjp.2013.51.6.621]</w:t>
      </w:r>
    </w:p>
    <w:p w14:paraId="79565CB9" w14:textId="77777777" w:rsidR="00934B35" w:rsidRDefault="0062535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Boland JM</w:t>
      </w:r>
      <w:r>
        <w:rPr>
          <w:rFonts w:ascii="Book Antiqua" w:eastAsia="Book Antiqua" w:hAnsi="Book Antiqua" w:cs="Book Antiqua"/>
          <w:color w:val="000000"/>
        </w:rPr>
        <w:t xml:space="preserve">, Pritt BS. Histopathology of parasitic infections of the lung.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550-559 [PMID: 28673729 DOI: 10.1053/j.semdp.2017.06.004]</w:t>
      </w:r>
    </w:p>
    <w:p w14:paraId="01302F3B" w14:textId="77777777" w:rsidR="00934B35" w:rsidRDefault="0062535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Calvopina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Romero-Alvarez D, Macias R, Sugiyama H. Severe </w:t>
      </w:r>
      <w:proofErr w:type="spellStart"/>
      <w:r>
        <w:rPr>
          <w:rFonts w:ascii="Book Antiqua" w:eastAsia="Book Antiqua" w:hAnsi="Book Antiqua" w:cs="Book Antiqua"/>
          <w:color w:val="000000"/>
        </w:rPr>
        <w:t>Pleuropulmonary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Caused by </w:t>
      </w:r>
      <w:proofErr w:type="spellStart"/>
      <w:r>
        <w:rPr>
          <w:rFonts w:ascii="Book Antiqua" w:eastAsia="Book Antiqua" w:hAnsi="Book Antiqua" w:cs="Book Antiqua"/>
          <w:color w:val="000000"/>
        </w:rPr>
        <w:t>Paragonimus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mexicanus</w:t>
      </w:r>
      <w:proofErr w:type="spellEnd"/>
      <w:r>
        <w:rPr>
          <w:rFonts w:ascii="Book Antiqua" w:eastAsia="Book Antiqua" w:hAnsi="Book Antiqua" w:cs="Book Antiqua"/>
          <w:color w:val="000000"/>
        </w:rPr>
        <w:t xml:space="preserve"> Treated as Tuberculosis in Ecuador. </w:t>
      </w:r>
      <w:r>
        <w:rPr>
          <w:rFonts w:ascii="Book Antiqua" w:eastAsia="Book Antiqua" w:hAnsi="Book Antiqua" w:cs="Book Antiqua"/>
          <w:i/>
          <w:iCs/>
          <w:color w:val="000000"/>
        </w:rPr>
        <w:t xml:space="preserve">Am J Trop Med </w:t>
      </w:r>
      <w:proofErr w:type="spellStart"/>
      <w:r>
        <w:rPr>
          <w:rFonts w:ascii="Book Antiqua" w:eastAsia="Book Antiqua" w:hAnsi="Book Antiqua" w:cs="Book Antiqua"/>
          <w:i/>
          <w:iCs/>
          <w:color w:val="000000"/>
        </w:rPr>
        <w:t>Hyg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97-99 [PMID: 27879464 DOI: 10.4269/ajtmh.16-0351]</w:t>
      </w:r>
    </w:p>
    <w:p w14:paraId="30908E07" w14:textId="77777777" w:rsidR="00934B35" w:rsidRDefault="0062535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Lall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Sahni</w:t>
      </w:r>
      <w:proofErr w:type="spellEnd"/>
      <w:r>
        <w:rPr>
          <w:rFonts w:ascii="Book Antiqua" w:eastAsia="Book Antiqua" w:hAnsi="Book Antiqua" w:cs="Book Antiqua"/>
          <w:color w:val="000000"/>
        </w:rPr>
        <w:t xml:space="preserve"> AK, Rajput AK. </w:t>
      </w:r>
      <w:proofErr w:type="spellStart"/>
      <w:r>
        <w:rPr>
          <w:rFonts w:ascii="Book Antiqua" w:eastAsia="Book Antiqua" w:hAnsi="Book Antiqua" w:cs="Book Antiqua"/>
          <w:color w:val="000000"/>
        </w:rPr>
        <w:t>Pleuropulmonary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mimicker of tuberculosis.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i/>
          <w:iCs/>
          <w:color w:val="000000"/>
        </w:rPr>
        <w:t xml:space="preserve"> Glob Health</w:t>
      </w:r>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40-42 [PMID: 23432864 DOI: 10.1179/2047773212Y.0000000067]</w:t>
      </w:r>
    </w:p>
    <w:p w14:paraId="34A560BC" w14:textId="77777777" w:rsidR="00934B35" w:rsidRDefault="0062535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Oh IJ</w:t>
      </w:r>
      <w:r>
        <w:rPr>
          <w:rFonts w:ascii="Book Antiqua" w:eastAsia="Book Antiqua" w:hAnsi="Book Antiqua" w:cs="Book Antiqua"/>
          <w:color w:val="000000"/>
        </w:rPr>
        <w:t xml:space="preserve">, Kim YI, Chi SY, Ban HJ, Kwon YS, Kim KS, Kim YC, Kim YH, </w:t>
      </w:r>
      <w:proofErr w:type="spellStart"/>
      <w:r>
        <w:rPr>
          <w:rFonts w:ascii="Book Antiqua" w:eastAsia="Book Antiqua" w:hAnsi="Book Antiqua" w:cs="Book Antiqua"/>
          <w:color w:val="000000"/>
        </w:rPr>
        <w:t>Seon</w:t>
      </w:r>
      <w:proofErr w:type="spellEnd"/>
      <w:r>
        <w:rPr>
          <w:rFonts w:ascii="Book Antiqua" w:eastAsia="Book Antiqua" w:hAnsi="Book Antiqua" w:cs="Book Antiqua"/>
          <w:color w:val="000000"/>
        </w:rPr>
        <w:t xml:space="preserve"> HJ, Lim SC, Shin HY, Kim SO. Can </w:t>
      </w:r>
      <w:proofErr w:type="spellStart"/>
      <w:r>
        <w:rPr>
          <w:rFonts w:ascii="Book Antiqua" w:eastAsia="Book Antiqua" w:hAnsi="Book Antiqua" w:cs="Book Antiqua"/>
          <w:color w:val="000000"/>
        </w:rPr>
        <w:t>pleuropulmonary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be cured by only the 1st set of chemotherapy? Treatment outcome and clinical features of recently developed </w:t>
      </w:r>
      <w:proofErr w:type="spellStart"/>
      <w:r>
        <w:rPr>
          <w:rFonts w:ascii="Book Antiqua" w:eastAsia="Book Antiqua" w:hAnsi="Book Antiqua" w:cs="Book Antiqua"/>
          <w:color w:val="000000"/>
        </w:rPr>
        <w:t>pleuropulmonary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paragonimiasis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1365-1370 [PMID: 21720054 DOI: 10.2169/internalmedicine.50.5093]</w:t>
      </w:r>
    </w:p>
    <w:p w14:paraId="477CE87F" w14:textId="77777777" w:rsidR="00934B35" w:rsidRDefault="0062535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Bawazir</w:t>
      </w:r>
      <w:proofErr w:type="spellEnd"/>
      <w:r>
        <w:rPr>
          <w:rFonts w:ascii="Book Antiqua" w:eastAsia="Book Antiqua" w:hAnsi="Book Antiqua" w:cs="Book Antiqua"/>
          <w:b/>
          <w:bCs/>
          <w:color w:val="000000"/>
        </w:rPr>
        <w:t xml:space="preserve"> OA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Thoracoscopy</w:t>
      </w:r>
      <w:proofErr w:type="spellEnd"/>
      <w:r>
        <w:rPr>
          <w:rFonts w:ascii="Book Antiqua" w:eastAsia="Book Antiqua" w:hAnsi="Book Antiqua" w:cs="Book Antiqua"/>
          <w:color w:val="000000"/>
        </w:rPr>
        <w:t xml:space="preserve"> in pediatrics: Surgical perspectives.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239-247 [PMID: 31620207 DOI: 10.4103/atm.ATM_114_19]</w:t>
      </w:r>
    </w:p>
    <w:p w14:paraId="1DF02A51" w14:textId="77777777" w:rsidR="00934B35" w:rsidRDefault="00934B35">
      <w:pPr>
        <w:spacing w:line="360" w:lineRule="auto"/>
        <w:jc w:val="both"/>
        <w:sectPr w:rsidR="00934B35">
          <w:pgSz w:w="12240" w:h="15840"/>
          <w:pgMar w:top="1440" w:right="1800" w:bottom="1440" w:left="1800" w:header="720" w:footer="720" w:gutter="0"/>
          <w:cols w:space="720"/>
          <w:docGrid w:linePitch="360"/>
        </w:sectPr>
      </w:pPr>
    </w:p>
    <w:bookmarkEnd w:id="32"/>
    <w:bookmarkEnd w:id="33"/>
    <w:p w14:paraId="21941CE0" w14:textId="77777777" w:rsidR="00934B35" w:rsidRDefault="00625353">
      <w:pPr>
        <w:spacing w:line="360" w:lineRule="auto"/>
        <w:jc w:val="both"/>
      </w:pPr>
      <w:r>
        <w:rPr>
          <w:rFonts w:ascii="Book Antiqua" w:eastAsia="Book Antiqua" w:hAnsi="Book Antiqua" w:cs="Book Antiqua"/>
          <w:b/>
          <w:color w:val="000000"/>
        </w:rPr>
        <w:lastRenderedPageBreak/>
        <w:t>Footnotes</w:t>
      </w:r>
    </w:p>
    <w:p w14:paraId="4A2480BC" w14:textId="03DEDD11" w:rsidR="00934B35" w:rsidRDefault="00625353">
      <w:pPr>
        <w:spacing w:line="360" w:lineRule="auto"/>
        <w:jc w:val="both"/>
      </w:pPr>
      <w:r>
        <w:rPr>
          <w:rFonts w:ascii="Book Antiqua" w:eastAsia="Book Antiqua" w:hAnsi="Book Antiqua" w:cs="Book Antiqua"/>
          <w:b/>
          <w:bCs/>
          <w:color w:val="000000"/>
          <w:szCs w:val="21"/>
        </w:rPr>
        <w:t xml:space="preserve">Informed consent statement: </w:t>
      </w:r>
      <w:bookmarkStart w:id="34" w:name="OLE_LINK34"/>
      <w:r>
        <w:rPr>
          <w:rFonts w:ascii="Book Antiqua" w:eastAsia="Book Antiqua" w:hAnsi="Book Antiqua" w:cs="Book Antiqua"/>
          <w:color w:val="000000"/>
        </w:rPr>
        <w:t>Informed written consent was obtained from the patient for publication of this report and any accompanying images.</w:t>
      </w:r>
    </w:p>
    <w:bookmarkEnd w:id="34"/>
    <w:p w14:paraId="756B9172" w14:textId="77777777" w:rsidR="00934B35" w:rsidRDefault="00934B35">
      <w:pPr>
        <w:spacing w:line="360" w:lineRule="auto"/>
        <w:jc w:val="both"/>
      </w:pPr>
    </w:p>
    <w:p w14:paraId="3AB7CADC" w14:textId="77777777" w:rsidR="00934B35" w:rsidRDefault="0062535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Pr>
          <w:rFonts w:ascii="Book Antiqua" w:eastAsia="宋体" w:hAnsi="Book Antiqua" w:cs="Book Antiqua" w:hint="eastAsia"/>
          <w:color w:val="000000"/>
          <w:lang w:eastAsia="zh-CN"/>
        </w:rPr>
        <w:t xml:space="preserve"> to disclose</w:t>
      </w:r>
      <w:r>
        <w:rPr>
          <w:rFonts w:ascii="Book Antiqua" w:eastAsia="Book Antiqua" w:hAnsi="Book Antiqua" w:cs="Book Antiqua"/>
          <w:color w:val="000000"/>
        </w:rPr>
        <w:t>.</w:t>
      </w:r>
    </w:p>
    <w:p w14:paraId="37EE2AEC" w14:textId="77777777" w:rsidR="00934B35" w:rsidRDefault="00934B35">
      <w:pPr>
        <w:spacing w:line="360" w:lineRule="auto"/>
        <w:jc w:val="both"/>
      </w:pPr>
    </w:p>
    <w:p w14:paraId="46F160C6" w14:textId="77777777" w:rsidR="00934B35" w:rsidRDefault="00625353">
      <w:pPr>
        <w:spacing w:line="360" w:lineRule="auto"/>
        <w:jc w:val="both"/>
      </w:pPr>
      <w:r>
        <w:rPr>
          <w:rFonts w:ascii="Book Antiqua" w:eastAsia="Book Antiqua" w:hAnsi="Book Antiqua" w:cs="Book Antiqua"/>
          <w:b/>
          <w:bCs/>
          <w:color w:val="000000"/>
          <w:szCs w:val="21"/>
        </w:rPr>
        <w:t xml:space="preserve">CARE Checklist (2016) statement: </w:t>
      </w:r>
      <w:bookmarkStart w:id="35" w:name="OLE_LINK35"/>
      <w:bookmarkStart w:id="36" w:name="OLE_LINK36"/>
      <w:r>
        <w:rPr>
          <w:rFonts w:ascii="Book Antiqua" w:eastAsia="Book Antiqua" w:hAnsi="Book Antiqua" w:cs="Book Antiqua"/>
          <w:color w:val="000000"/>
        </w:rPr>
        <w:t xml:space="preserve">The authors have read the CARE </w:t>
      </w:r>
      <w:proofErr w:type="spellStart"/>
      <w:r>
        <w:rPr>
          <w:rFonts w:ascii="Book Antiqua" w:eastAsia="Book Antiqua" w:hAnsi="Book Antiqua" w:cs="Book Antiqua"/>
          <w:color w:val="000000"/>
        </w:rPr>
        <w:t>Cheklist</w:t>
      </w:r>
      <w:proofErr w:type="spellEnd"/>
      <w:r>
        <w:rPr>
          <w:rFonts w:ascii="Book Antiqua" w:eastAsia="Book Antiqua" w:hAnsi="Book Antiqua" w:cs="Book Antiqua"/>
          <w:color w:val="000000"/>
        </w:rPr>
        <w:t xml:space="preserve"> (2016), and the manuscript was prepared and revised according to the CARE Checklist (2016).</w:t>
      </w:r>
    </w:p>
    <w:p w14:paraId="351A58E2" w14:textId="77777777" w:rsidR="00934B35" w:rsidRDefault="00934B35">
      <w:pPr>
        <w:spacing w:line="360" w:lineRule="auto"/>
        <w:jc w:val="both"/>
      </w:pPr>
    </w:p>
    <w:bookmarkEnd w:id="35"/>
    <w:bookmarkEnd w:id="36"/>
    <w:p w14:paraId="4ED09E7B" w14:textId="77777777" w:rsidR="00934B35" w:rsidRDefault="006253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5CC05B" w14:textId="77777777" w:rsidR="00934B35" w:rsidRDefault="00934B35">
      <w:pPr>
        <w:spacing w:line="360" w:lineRule="auto"/>
        <w:jc w:val="both"/>
      </w:pPr>
    </w:p>
    <w:p w14:paraId="654C3D92" w14:textId="77777777" w:rsidR="00934B35" w:rsidRDefault="006253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8E2F410" w14:textId="77777777" w:rsidR="00934B35" w:rsidRDefault="00934B35">
      <w:pPr>
        <w:spacing w:line="360" w:lineRule="auto"/>
        <w:jc w:val="both"/>
      </w:pPr>
    </w:p>
    <w:p w14:paraId="75B9E479" w14:textId="77777777" w:rsidR="00934B35" w:rsidRDefault="006253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2020</w:t>
      </w:r>
    </w:p>
    <w:p w14:paraId="777EEDEA" w14:textId="77777777" w:rsidR="00934B35" w:rsidRDefault="006253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5B7A22DE" w14:textId="77777777" w:rsidR="00934B35" w:rsidRDefault="00625353">
      <w:pPr>
        <w:spacing w:line="360" w:lineRule="auto"/>
        <w:jc w:val="both"/>
      </w:pPr>
      <w:r>
        <w:rPr>
          <w:rFonts w:ascii="Book Antiqua" w:eastAsia="Book Antiqua" w:hAnsi="Book Antiqua" w:cs="Book Antiqua"/>
          <w:b/>
          <w:color w:val="000000"/>
        </w:rPr>
        <w:t xml:space="preserve">Article in press: </w:t>
      </w:r>
    </w:p>
    <w:p w14:paraId="77987809" w14:textId="77777777" w:rsidR="00934B35" w:rsidRDefault="00934B35">
      <w:pPr>
        <w:spacing w:line="360" w:lineRule="auto"/>
        <w:jc w:val="both"/>
      </w:pPr>
    </w:p>
    <w:p w14:paraId="2F41E5DC" w14:textId="77777777" w:rsidR="00934B35" w:rsidRDefault="006253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0E1BF4AE" w14:textId="77777777" w:rsidR="00934B35" w:rsidRDefault="006253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865CD3" w14:textId="77777777" w:rsidR="00934B35" w:rsidRDefault="00625353">
      <w:pPr>
        <w:spacing w:line="360" w:lineRule="auto"/>
        <w:jc w:val="both"/>
      </w:pPr>
      <w:r>
        <w:rPr>
          <w:rFonts w:ascii="Book Antiqua" w:eastAsia="Book Antiqua" w:hAnsi="Book Antiqua" w:cs="Book Antiqua"/>
          <w:b/>
          <w:color w:val="000000"/>
        </w:rPr>
        <w:t>Peer-review report’s scientific quality classification</w:t>
      </w:r>
    </w:p>
    <w:p w14:paraId="7AA3EB88" w14:textId="77777777" w:rsidR="00934B35" w:rsidRDefault="0062535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D8FBB49" w14:textId="77777777" w:rsidR="00934B35" w:rsidRDefault="00625353">
      <w:pPr>
        <w:spacing w:line="360" w:lineRule="auto"/>
        <w:jc w:val="both"/>
      </w:pPr>
      <w:r>
        <w:rPr>
          <w:rFonts w:ascii="Book Antiqua" w:eastAsia="Book Antiqua" w:hAnsi="Book Antiqua" w:cs="Book Antiqua"/>
          <w:color w:val="000000"/>
        </w:rPr>
        <w:lastRenderedPageBreak/>
        <w:t>Grade B (Very good): B</w:t>
      </w:r>
    </w:p>
    <w:p w14:paraId="0E10DB87" w14:textId="77777777" w:rsidR="00934B35" w:rsidRDefault="00625353">
      <w:pPr>
        <w:spacing w:line="360" w:lineRule="auto"/>
        <w:jc w:val="both"/>
      </w:pPr>
      <w:r>
        <w:rPr>
          <w:rFonts w:ascii="Book Antiqua" w:eastAsia="Book Antiqua" w:hAnsi="Book Antiqua" w:cs="Book Antiqua"/>
          <w:color w:val="000000"/>
        </w:rPr>
        <w:t>Grade C (Good): 0</w:t>
      </w:r>
    </w:p>
    <w:p w14:paraId="37C29532" w14:textId="77777777" w:rsidR="00934B35" w:rsidRDefault="00625353">
      <w:pPr>
        <w:spacing w:line="360" w:lineRule="auto"/>
        <w:jc w:val="both"/>
      </w:pPr>
      <w:r>
        <w:rPr>
          <w:rFonts w:ascii="Book Antiqua" w:eastAsia="Book Antiqua" w:hAnsi="Book Antiqua" w:cs="Book Antiqua"/>
          <w:color w:val="000000"/>
        </w:rPr>
        <w:t>Grade D (Fair): 0</w:t>
      </w:r>
    </w:p>
    <w:p w14:paraId="3EE2801F" w14:textId="77777777" w:rsidR="00934B35" w:rsidRDefault="00625353">
      <w:pPr>
        <w:spacing w:line="360" w:lineRule="auto"/>
        <w:jc w:val="both"/>
      </w:pPr>
      <w:r>
        <w:rPr>
          <w:rFonts w:ascii="Book Antiqua" w:eastAsia="Book Antiqua" w:hAnsi="Book Antiqua" w:cs="Book Antiqua"/>
          <w:color w:val="000000"/>
        </w:rPr>
        <w:t>Grade E (Poor): 0</w:t>
      </w:r>
    </w:p>
    <w:p w14:paraId="125A00C1" w14:textId="77777777" w:rsidR="00934B35" w:rsidRDefault="00934B35">
      <w:pPr>
        <w:spacing w:line="360" w:lineRule="auto"/>
        <w:jc w:val="both"/>
      </w:pPr>
    </w:p>
    <w:p w14:paraId="21DB9746" w14:textId="77777777" w:rsidR="00934B35" w:rsidRDefault="006253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Sugimura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sidRPr="00FC5B7A">
        <w:rPr>
          <w:rFonts w:ascii="Book Antiqua" w:eastAsia="宋体" w:hAnsi="Book Antiqua" w:cs="Book Antiqu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004723E3" w14:textId="77777777" w:rsidR="00934B35" w:rsidRDefault="00934B35">
      <w:pPr>
        <w:spacing w:line="360" w:lineRule="auto"/>
        <w:jc w:val="both"/>
        <w:sectPr w:rsidR="00934B35">
          <w:pgSz w:w="12240" w:h="15840"/>
          <w:pgMar w:top="1440" w:right="1800" w:bottom="1440" w:left="1800" w:header="720" w:footer="720" w:gutter="0"/>
          <w:cols w:space="720"/>
          <w:docGrid w:linePitch="360"/>
        </w:sectPr>
      </w:pPr>
    </w:p>
    <w:p w14:paraId="44386B92" w14:textId="77777777" w:rsidR="00934B35" w:rsidRDefault="00625353">
      <w:pPr>
        <w:spacing w:line="360" w:lineRule="auto"/>
        <w:jc w:val="both"/>
      </w:pPr>
      <w:r>
        <w:rPr>
          <w:rFonts w:ascii="Book Antiqua" w:eastAsia="Book Antiqua" w:hAnsi="Book Antiqua" w:cs="Book Antiqua"/>
          <w:b/>
          <w:color w:val="000000"/>
        </w:rPr>
        <w:lastRenderedPageBreak/>
        <w:t>Figure Legends</w:t>
      </w:r>
    </w:p>
    <w:p w14:paraId="43838B0B" w14:textId="77777777" w:rsidR="00934B35" w:rsidRDefault="00625353">
      <w:pPr>
        <w:spacing w:line="360" w:lineRule="auto"/>
        <w:jc w:val="both"/>
      </w:pPr>
      <w:r>
        <w:rPr>
          <w:noProof/>
          <w:lang w:eastAsia="zh-CN"/>
        </w:rPr>
        <w:drawing>
          <wp:inline distT="0" distB="0" distL="0" distR="0" wp14:anchorId="65CB50D7" wp14:editId="43E92252">
            <wp:extent cx="5486400" cy="204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047875"/>
                    </a:xfrm>
                    <a:prstGeom prst="rect">
                      <a:avLst/>
                    </a:prstGeom>
                  </pic:spPr>
                </pic:pic>
              </a:graphicData>
            </a:graphic>
          </wp:inline>
        </w:drawing>
      </w:r>
    </w:p>
    <w:p w14:paraId="287A0668" w14:textId="5D99112C" w:rsidR="00934B35" w:rsidRDefault="00625353">
      <w:pPr>
        <w:spacing w:line="360" w:lineRule="auto"/>
        <w:jc w:val="both"/>
      </w:pPr>
      <w:r>
        <w:rPr>
          <w:rFonts w:ascii="Book Antiqua" w:eastAsia="Book Antiqua" w:hAnsi="Book Antiqua" w:cs="Book Antiqua"/>
          <w:b/>
          <w:bCs/>
          <w:color w:val="000000"/>
        </w:rPr>
        <w:t xml:space="preserve">Figure 1 </w:t>
      </w:r>
      <w:r>
        <w:rPr>
          <w:rFonts w:ascii="Book Antiqua" w:eastAsia="宋体" w:hAnsi="Book Antiqua" w:cs="Book Antiqua" w:hint="eastAsia"/>
          <w:b/>
          <w:bCs/>
          <w:color w:val="000000"/>
          <w:lang w:eastAsia="zh-CN"/>
        </w:rPr>
        <w:t>G</w:t>
      </w:r>
      <w:r>
        <w:rPr>
          <w:rFonts w:ascii="Book Antiqua" w:eastAsia="Book Antiqua" w:hAnsi="Book Antiqua" w:cs="Book Antiqua"/>
          <w:b/>
          <w:bCs/>
          <w:color w:val="000000"/>
        </w:rPr>
        <w:t>ross specimen and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biopsy of the resected mass</w:t>
      </w:r>
      <w:r>
        <w:rPr>
          <w:rFonts w:ascii="Book Antiqua" w:eastAsia="Book Antiqua" w:hAnsi="Book Antiqua" w:cs="Book Antiqua"/>
          <w:color w:val="000000"/>
        </w:rPr>
        <w:t xml:space="preserve">. </w:t>
      </w:r>
      <w:r>
        <w:rPr>
          <w:rFonts w:ascii="Book Antiqua" w:eastAsia="Book Antiqua" w:hAnsi="Book Antiqua" w:cs="Book Antiqua"/>
          <w:bCs/>
          <w:color w:val="000000"/>
        </w:rPr>
        <w:t>A</w:t>
      </w:r>
      <w:r>
        <w:rPr>
          <w:rFonts w:ascii="Book Antiqua" w:eastAsia="Book Antiqua" w:hAnsi="Book Antiqua" w:cs="Book Antiqua"/>
          <w:color w:val="000000"/>
        </w:rPr>
        <w:t>: The gross specimen of the mass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an encapsulated nodule; </w:t>
      </w:r>
      <w:r>
        <w:rPr>
          <w:rFonts w:ascii="Book Antiqua" w:eastAsia="Book Antiqua" w:hAnsi="Book Antiqua" w:cs="Book Antiqua"/>
          <w:bCs/>
          <w:color w:val="000000"/>
        </w:rPr>
        <w:t>B</w:t>
      </w:r>
      <w:r>
        <w:rPr>
          <w:rFonts w:ascii="Book Antiqua" w:eastAsia="Book Antiqua" w:hAnsi="Book Antiqua" w:cs="Book Antiqua"/>
          <w:color w:val="000000"/>
        </w:rPr>
        <w:t>: The cut surface of the mass</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arrowhead indicates the necrotic tissue inside; </w:t>
      </w:r>
      <w:r>
        <w:rPr>
          <w:rFonts w:ascii="Book Antiqua" w:eastAsia="Book Antiqua" w:hAnsi="Book Antiqua" w:cs="Book Antiqua"/>
          <w:bCs/>
          <w:color w:val="000000"/>
        </w:rPr>
        <w:t>C</w:t>
      </w:r>
      <w:r>
        <w:rPr>
          <w:rFonts w:ascii="Book Antiqua" w:eastAsia="Book Antiqua" w:hAnsi="Book Antiqua" w:cs="Book Antiqua"/>
          <w:color w:val="000000"/>
        </w:rPr>
        <w:t>: The biopsy of the mass. The cystic wall of the mass consists of fibrous tissue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blue-stained area indicated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arrowhead is non-structured necrotic tissue.</w:t>
      </w:r>
    </w:p>
    <w:p w14:paraId="6C547C5A" w14:textId="77777777" w:rsidR="00934B35" w:rsidRDefault="00625353">
      <w:pPr>
        <w:spacing w:line="360" w:lineRule="auto"/>
        <w:jc w:val="both"/>
      </w:pPr>
      <w:r>
        <w:br w:type="page"/>
      </w:r>
      <w:r>
        <w:rPr>
          <w:noProof/>
          <w:lang w:eastAsia="zh-CN"/>
        </w:rPr>
        <w:lastRenderedPageBreak/>
        <w:drawing>
          <wp:inline distT="0" distB="0" distL="0" distR="0" wp14:anchorId="61D671F0" wp14:editId="7ADDEF55">
            <wp:extent cx="5486400" cy="3195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195955"/>
                    </a:xfrm>
                    <a:prstGeom prst="rect">
                      <a:avLst/>
                    </a:prstGeom>
                  </pic:spPr>
                </pic:pic>
              </a:graphicData>
            </a:graphic>
          </wp:inline>
        </w:drawing>
      </w:r>
    </w:p>
    <w:p w14:paraId="003367DC" w14:textId="01E334A6" w:rsidR="00934B35" w:rsidRDefault="00625353">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scan of the patient before the </w:t>
      </w:r>
      <w:proofErr w:type="spellStart"/>
      <w:r>
        <w:rPr>
          <w:rFonts w:ascii="Book Antiqua" w:eastAsia="Book Antiqua" w:hAnsi="Book Antiqua" w:cs="Book Antiqua"/>
          <w:b/>
          <w:bCs/>
          <w:color w:val="000000"/>
        </w:rPr>
        <w:t>praziquantel</w:t>
      </w:r>
      <w:proofErr w:type="spellEnd"/>
      <w:r>
        <w:rPr>
          <w:rFonts w:ascii="Book Antiqua" w:eastAsia="Book Antiqua" w:hAnsi="Book Antiqua" w:cs="Book Antiqua"/>
          <w:b/>
          <w:bCs/>
          <w:color w:val="000000"/>
        </w:rPr>
        <w:t xml:space="preserve"> treatment.</w:t>
      </w:r>
      <w:r>
        <w:rPr>
          <w:rFonts w:ascii="Book Antiqua" w:eastAsia="Book Antiqua" w:hAnsi="Book Antiqua" w:cs="Book Antiqua"/>
          <w:color w:val="000000"/>
        </w:rPr>
        <w:t xml:space="preserve"> Moderate effusion in the left pleural cavity, left pleural thickening and calcification,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a small amount of patchy and striped shadows </w:t>
      </w:r>
      <w:r>
        <w:rPr>
          <w:rFonts w:ascii="Book Antiqua" w:eastAsia="宋体" w:hAnsi="Book Antiqua" w:cs="Book Antiqua" w:hint="eastAsia"/>
          <w:color w:val="000000"/>
          <w:lang w:eastAsia="zh-CN"/>
        </w:rPr>
        <w:t>w</w:t>
      </w:r>
      <w:r w:rsidR="00FC5B7A">
        <w:rPr>
          <w:rFonts w:ascii="Book Antiqua" w:eastAsia="宋体" w:hAnsi="Book Antiqua" w:cs="Book Antiqua"/>
          <w:color w:val="000000"/>
          <w:lang w:eastAsia="zh-CN"/>
        </w:rPr>
        <w:t>as</w:t>
      </w:r>
      <w:r>
        <w:rPr>
          <w:rFonts w:ascii="Book Antiqua" w:eastAsia="宋体" w:hAnsi="Book Antiqua" w:cs="Book Antiqua" w:hint="eastAsia"/>
          <w:color w:val="000000"/>
          <w:lang w:eastAsia="zh-CN"/>
        </w:rPr>
        <w:t xml:space="preserve"> visible</w:t>
      </w:r>
      <w:r>
        <w:rPr>
          <w:rFonts w:ascii="Book Antiqua" w:eastAsia="Book Antiqua" w:hAnsi="Book Antiqua" w:cs="Book Antiqua"/>
          <w:color w:val="000000"/>
        </w:rPr>
        <w:t xml:space="preserve"> on the left lower and upper lobes.</w:t>
      </w:r>
    </w:p>
    <w:p w14:paraId="4F240A69" w14:textId="77777777" w:rsidR="00934B35" w:rsidRDefault="00625353">
      <w:pPr>
        <w:spacing w:line="360" w:lineRule="auto"/>
        <w:jc w:val="both"/>
      </w:pPr>
      <w:r>
        <w:br w:type="page"/>
      </w:r>
      <w:r>
        <w:rPr>
          <w:noProof/>
          <w:lang w:eastAsia="zh-CN"/>
        </w:rPr>
        <w:lastRenderedPageBreak/>
        <w:drawing>
          <wp:inline distT="0" distB="0" distL="0" distR="0" wp14:anchorId="2F338658" wp14:editId="66B59830">
            <wp:extent cx="5486400" cy="3656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656330"/>
                    </a:xfrm>
                    <a:prstGeom prst="rect">
                      <a:avLst/>
                    </a:prstGeom>
                  </pic:spPr>
                </pic:pic>
              </a:graphicData>
            </a:graphic>
          </wp:inline>
        </w:drawing>
      </w:r>
    </w:p>
    <w:p w14:paraId="34B02D6C" w14:textId="2DC3A270" w:rsidR="00934B35" w:rsidRDefault="00625353">
      <w:pPr>
        <w:spacing w:line="360" w:lineRule="auto"/>
        <w:jc w:val="both"/>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scan of the patient several months after the</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praziquantel</w:t>
      </w:r>
      <w:proofErr w:type="spellEnd"/>
      <w:r>
        <w:rPr>
          <w:rFonts w:ascii="Book Antiqua" w:eastAsia="Book Antiqua" w:hAnsi="Book Antiqua" w:cs="Book Antiqua"/>
          <w:b/>
          <w:bCs/>
          <w:color w:val="000000"/>
        </w:rPr>
        <w:t xml:space="preserve"> treatment. </w:t>
      </w:r>
      <w:r>
        <w:rPr>
          <w:rFonts w:ascii="Book Antiqua" w:eastAsia="Book Antiqua" w:hAnsi="Book Antiqua" w:cs="Book Antiqua"/>
          <w:color w:val="000000"/>
        </w:rPr>
        <w:t xml:space="preserve">An uneven </w:t>
      </w:r>
      <w:proofErr w:type="spellStart"/>
      <w:r>
        <w:rPr>
          <w:rFonts w:ascii="Book Antiqua" w:eastAsia="Book Antiqua" w:hAnsi="Book Antiqua" w:cs="Book Antiqua"/>
          <w:color w:val="000000"/>
        </w:rPr>
        <w:t>hyperdensity</w:t>
      </w:r>
      <w:proofErr w:type="spellEnd"/>
      <w:r>
        <w:rPr>
          <w:rFonts w:ascii="Book Antiqua" w:eastAsia="Book Antiqua" w:hAnsi="Book Antiqua" w:cs="Book Antiqua"/>
          <w:color w:val="000000"/>
        </w:rPr>
        <w:t xml:space="preserve"> cystic nodule with smooth edges </w:t>
      </w:r>
      <w:r>
        <w:rPr>
          <w:rFonts w:ascii="Book Antiqua" w:eastAsia="宋体" w:hAnsi="Book Antiqua" w:cs="Book Antiqua" w:hint="eastAsia"/>
          <w:color w:val="000000"/>
          <w:lang w:eastAsia="zh-CN"/>
        </w:rPr>
        <w:t>was seen</w:t>
      </w:r>
      <w:r>
        <w:rPr>
          <w:rFonts w:ascii="Book Antiqua" w:eastAsia="Book Antiqua" w:hAnsi="Book Antiqua" w:cs="Book Antiqua"/>
          <w:color w:val="000000"/>
        </w:rPr>
        <w:t xml:space="preserve"> on the left inferolateral</w:t>
      </w:r>
      <w:r>
        <w:rPr>
          <w:rFonts w:ascii="Book Antiqua" w:eastAsia="宋体" w:hAnsi="Book Antiqua" w:cs="Book Antiqua" w:hint="eastAsia"/>
          <w:color w:val="000000"/>
          <w:lang w:eastAsia="zh-CN"/>
        </w:rPr>
        <w:t xml:space="preserve"> lobe.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largest transverse section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about 6.0 cm × 2.3 cm,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 xml:space="preserve">no obvious enhancement inside; the margin of the nodule calcified and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adhesive to the chest wall, and the corresponding pleural thickened.</w:t>
      </w:r>
    </w:p>
    <w:sectPr w:rsidR="00934B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D8298" w14:textId="77777777" w:rsidR="00C6743B" w:rsidRDefault="00C6743B">
      <w:r>
        <w:separator/>
      </w:r>
    </w:p>
  </w:endnote>
  <w:endnote w:type="continuationSeparator" w:id="0">
    <w:p w14:paraId="35784E46" w14:textId="77777777" w:rsidR="00C6743B" w:rsidRDefault="00C67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918053"/>
      <w:docPartObj>
        <w:docPartGallery w:val="AutoText"/>
      </w:docPartObj>
    </w:sdtPr>
    <w:sdtEndPr/>
    <w:sdtContent>
      <w:sdt>
        <w:sdtPr>
          <w:id w:val="-1769616900"/>
          <w:docPartObj>
            <w:docPartGallery w:val="AutoText"/>
          </w:docPartObj>
        </w:sdtPr>
        <w:sdtEndPr/>
        <w:sdtContent>
          <w:p w14:paraId="75CDEC20" w14:textId="77777777" w:rsidR="00934B35" w:rsidRDefault="0062535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01FA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01FAF">
              <w:rPr>
                <w:b/>
                <w:bCs/>
                <w:noProof/>
              </w:rPr>
              <w:t>15</w:t>
            </w:r>
            <w:r>
              <w:rPr>
                <w:b/>
                <w:bCs/>
                <w:sz w:val="24"/>
                <w:szCs w:val="24"/>
              </w:rPr>
              <w:fldChar w:fldCharType="end"/>
            </w:r>
          </w:p>
        </w:sdtContent>
      </w:sdt>
    </w:sdtContent>
  </w:sdt>
  <w:p w14:paraId="77E87325" w14:textId="77777777" w:rsidR="00934B35" w:rsidRDefault="00934B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0FB8D" w14:textId="77777777" w:rsidR="00C6743B" w:rsidRDefault="00C6743B">
      <w:r>
        <w:separator/>
      </w:r>
    </w:p>
  </w:footnote>
  <w:footnote w:type="continuationSeparator" w:id="0">
    <w:p w14:paraId="0482AC4C" w14:textId="77777777" w:rsidR="00C6743B" w:rsidRDefault="00C6743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玥">
    <w15:presenceInfo w15:providerId="Windows Live" w15:userId="5c1d8fc2e29fc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6A44"/>
    <w:rsid w:val="00111FE6"/>
    <w:rsid w:val="0012258F"/>
    <w:rsid w:val="001857E2"/>
    <w:rsid w:val="001B6001"/>
    <w:rsid w:val="001E3656"/>
    <w:rsid w:val="00200720"/>
    <w:rsid w:val="00213D6D"/>
    <w:rsid w:val="0025562B"/>
    <w:rsid w:val="002C1DFB"/>
    <w:rsid w:val="002E6092"/>
    <w:rsid w:val="002E77C8"/>
    <w:rsid w:val="00331C99"/>
    <w:rsid w:val="003B74DB"/>
    <w:rsid w:val="004A4D49"/>
    <w:rsid w:val="004C1540"/>
    <w:rsid w:val="005E7E84"/>
    <w:rsid w:val="00625353"/>
    <w:rsid w:val="006321E6"/>
    <w:rsid w:val="00672D71"/>
    <w:rsid w:val="00713C7D"/>
    <w:rsid w:val="007564B1"/>
    <w:rsid w:val="00770FC1"/>
    <w:rsid w:val="00777256"/>
    <w:rsid w:val="00892FE9"/>
    <w:rsid w:val="008A5947"/>
    <w:rsid w:val="008C6EDE"/>
    <w:rsid w:val="00934B35"/>
    <w:rsid w:val="009D5A1E"/>
    <w:rsid w:val="00A77B3E"/>
    <w:rsid w:val="00B959B3"/>
    <w:rsid w:val="00C652C9"/>
    <w:rsid w:val="00C6743B"/>
    <w:rsid w:val="00CA2A55"/>
    <w:rsid w:val="00CC0503"/>
    <w:rsid w:val="00CE4C48"/>
    <w:rsid w:val="00D03F15"/>
    <w:rsid w:val="00DC68AE"/>
    <w:rsid w:val="00EC7919"/>
    <w:rsid w:val="00ED1A48"/>
    <w:rsid w:val="00F01FAF"/>
    <w:rsid w:val="00FC5B7A"/>
    <w:rsid w:val="00FF4AE3"/>
    <w:rsid w:val="02397BFF"/>
    <w:rsid w:val="15CE7960"/>
    <w:rsid w:val="25B25416"/>
    <w:rsid w:val="2FC13C5A"/>
    <w:rsid w:val="308A0238"/>
    <w:rsid w:val="481430FB"/>
    <w:rsid w:val="4B984140"/>
    <w:rsid w:val="54812BA1"/>
    <w:rsid w:val="74D03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7C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2445</Words>
  <Characters>13943</Characters>
  <Application>Microsoft Office Word</Application>
  <DocSecurity>0</DocSecurity>
  <Lines>116</Lines>
  <Paragraphs>32</Paragraphs>
  <ScaleCrop>false</ScaleCrop>
  <Company/>
  <LinksUpToDate>false</LinksUpToDate>
  <CharactersWithSpaces>16356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2020-12-07T07:43:00Z</dcterms:created>
  <dcterms:modified xsi:type="dcterms:W3CDTF">2020-12-09T06:57:00Z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