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F2A8"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Name of Journal: </w:t>
      </w:r>
      <w:r w:rsidRPr="00C71150">
        <w:rPr>
          <w:rFonts w:ascii="Book Antiqua" w:eastAsia="Book Antiqua" w:hAnsi="Book Antiqua" w:cs="Book Antiqua"/>
          <w:i/>
          <w:color w:val="000000"/>
        </w:rPr>
        <w:t>World Journal of Transplantation</w:t>
      </w:r>
    </w:p>
    <w:p w14:paraId="1944BD79"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Manuscript NO: </w:t>
      </w:r>
      <w:r w:rsidRPr="00C71150">
        <w:rPr>
          <w:rFonts w:ascii="Book Antiqua" w:eastAsia="Book Antiqua" w:hAnsi="Book Antiqua" w:cs="Book Antiqua"/>
          <w:color w:val="000000"/>
        </w:rPr>
        <w:t>59239</w:t>
      </w:r>
    </w:p>
    <w:p w14:paraId="7D258566"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Manuscript Type: </w:t>
      </w:r>
      <w:r w:rsidRPr="00C71150">
        <w:rPr>
          <w:rFonts w:ascii="Book Antiqua" w:eastAsia="Book Antiqua" w:hAnsi="Book Antiqua" w:cs="Book Antiqua"/>
          <w:color w:val="000000"/>
        </w:rPr>
        <w:t>MINIREVIEWS</w:t>
      </w:r>
    </w:p>
    <w:p w14:paraId="237B8DF9" w14:textId="77777777" w:rsidR="00A77B3E" w:rsidRPr="00C71150" w:rsidRDefault="00A77B3E" w:rsidP="00C71150">
      <w:pPr>
        <w:spacing w:line="360" w:lineRule="auto"/>
        <w:jc w:val="both"/>
        <w:rPr>
          <w:rFonts w:ascii="Book Antiqua" w:hAnsi="Book Antiqua"/>
        </w:rPr>
      </w:pPr>
    </w:p>
    <w:p w14:paraId="56023CEF"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Extracellular vesicles as mediators of alloimmunity and their therapeutic potential in liver transplantation</w:t>
      </w:r>
    </w:p>
    <w:p w14:paraId="2EE86E7F" w14:textId="77777777" w:rsidR="00A77B3E" w:rsidRPr="00C71150" w:rsidRDefault="00A77B3E" w:rsidP="00C71150">
      <w:pPr>
        <w:spacing w:line="360" w:lineRule="auto"/>
        <w:jc w:val="both"/>
        <w:rPr>
          <w:rFonts w:ascii="Book Antiqua" w:hAnsi="Book Antiqua"/>
        </w:rPr>
      </w:pPr>
    </w:p>
    <w:p w14:paraId="25E3D787" w14:textId="2072D593" w:rsidR="00A77B3E" w:rsidRPr="00C71150" w:rsidRDefault="007A502B" w:rsidP="00C71150">
      <w:pPr>
        <w:spacing w:line="360" w:lineRule="auto"/>
        <w:jc w:val="both"/>
        <w:rPr>
          <w:rFonts w:ascii="Book Antiqua" w:hAnsi="Book Antiqua"/>
        </w:rPr>
      </w:pPr>
      <w:proofErr w:type="spellStart"/>
      <w:r w:rsidRPr="00C71150">
        <w:rPr>
          <w:rFonts w:ascii="Book Antiqua" w:eastAsia="Book Antiqua" w:hAnsi="Book Antiqua" w:cs="Book Antiqua"/>
          <w:color w:val="000000"/>
        </w:rPr>
        <w:t>Mastoridis</w:t>
      </w:r>
      <w:proofErr w:type="spellEnd"/>
      <w:r w:rsidRPr="00C71150">
        <w:rPr>
          <w:rFonts w:ascii="Book Antiqua" w:eastAsia="Book Antiqua" w:hAnsi="Book Antiqua" w:cs="Book Antiqua"/>
          <w:color w:val="000000"/>
        </w:rPr>
        <w:t xml:space="preserve"> </w:t>
      </w:r>
      <w:r>
        <w:rPr>
          <w:rFonts w:ascii="Book Antiqua" w:eastAsia="Book Antiqua" w:hAnsi="Book Antiqua" w:cs="Book Antiqua"/>
          <w:color w:val="000000"/>
        </w:rPr>
        <w:t xml:space="preserve">S </w:t>
      </w:r>
      <w:r w:rsidRPr="007A502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036B2" w:rsidRPr="00C71150">
        <w:rPr>
          <w:rFonts w:ascii="Book Antiqua" w:eastAsia="Book Antiqua" w:hAnsi="Book Antiqua" w:cs="Book Antiqua"/>
          <w:color w:val="000000"/>
        </w:rPr>
        <w:t>E</w:t>
      </w:r>
      <w:r>
        <w:rPr>
          <w:rFonts w:ascii="Book Antiqua" w:eastAsia="Book Antiqua" w:hAnsi="Book Antiqua" w:cs="Book Antiqua"/>
          <w:color w:val="000000"/>
        </w:rPr>
        <w:t>V</w:t>
      </w:r>
      <w:r w:rsidR="00D036B2" w:rsidRPr="00C71150">
        <w:rPr>
          <w:rFonts w:ascii="Book Antiqua" w:eastAsia="Book Antiqua" w:hAnsi="Book Antiqua" w:cs="Book Antiqua"/>
          <w:color w:val="000000"/>
        </w:rPr>
        <w:t xml:space="preserve">s in </w:t>
      </w:r>
      <w:r w:rsidR="0016351B">
        <w:rPr>
          <w:rFonts w:ascii="Book Antiqua" w:eastAsia="Book Antiqua" w:hAnsi="Book Antiqua" w:cs="Book Antiqua"/>
          <w:color w:val="000000"/>
        </w:rPr>
        <w:t>l</w:t>
      </w:r>
      <w:r w:rsidR="00D036B2" w:rsidRPr="00C71150">
        <w:rPr>
          <w:rFonts w:ascii="Book Antiqua" w:eastAsia="Book Antiqua" w:hAnsi="Book Antiqua" w:cs="Book Antiqua"/>
          <w:color w:val="000000"/>
        </w:rPr>
        <w:t xml:space="preserve">iver </w:t>
      </w:r>
      <w:r w:rsidR="0016351B">
        <w:rPr>
          <w:rFonts w:ascii="Book Antiqua" w:eastAsia="Book Antiqua" w:hAnsi="Book Antiqua" w:cs="Book Antiqua"/>
          <w:color w:val="000000"/>
        </w:rPr>
        <w:t>t</w:t>
      </w:r>
      <w:r w:rsidR="00D036B2" w:rsidRPr="00C71150">
        <w:rPr>
          <w:rFonts w:ascii="Book Antiqua" w:eastAsia="Book Antiqua" w:hAnsi="Book Antiqua" w:cs="Book Antiqua"/>
          <w:color w:val="000000"/>
        </w:rPr>
        <w:t>ransplantation</w:t>
      </w:r>
    </w:p>
    <w:p w14:paraId="30D02445" w14:textId="77777777" w:rsidR="00A77B3E" w:rsidRPr="00C71150" w:rsidRDefault="00A77B3E" w:rsidP="00C71150">
      <w:pPr>
        <w:spacing w:line="360" w:lineRule="auto"/>
        <w:jc w:val="both"/>
        <w:rPr>
          <w:rFonts w:ascii="Book Antiqua" w:hAnsi="Book Antiqua"/>
        </w:rPr>
      </w:pPr>
    </w:p>
    <w:p w14:paraId="3C0C36D2" w14:textId="7B43C915" w:rsidR="00A77B3E" w:rsidRPr="00A602D7" w:rsidRDefault="00D036B2" w:rsidP="00C71150">
      <w:pPr>
        <w:spacing w:line="360" w:lineRule="auto"/>
        <w:jc w:val="both"/>
        <w:rPr>
          <w:rFonts w:ascii="Book Antiqua" w:hAnsi="Book Antiqua"/>
          <w:lang w:val="pt-BR"/>
        </w:rPr>
      </w:pPr>
      <w:r w:rsidRPr="00A602D7">
        <w:rPr>
          <w:rFonts w:ascii="Book Antiqua" w:eastAsia="Book Antiqua" w:hAnsi="Book Antiqua" w:cs="Book Antiqua"/>
          <w:color w:val="000000"/>
          <w:lang w:val="pt-BR"/>
        </w:rPr>
        <w:t>Sotiris Mastoridis, Marc Martinez-Llordella, Alberto Sanchez</w:t>
      </w:r>
      <w:r w:rsidR="005C184C" w:rsidRPr="00A602D7">
        <w:rPr>
          <w:rFonts w:ascii="Book Antiqua" w:eastAsia="Book Antiqua" w:hAnsi="Book Antiqua" w:cs="Book Antiqua"/>
          <w:color w:val="000000"/>
          <w:lang w:val="pt-BR"/>
        </w:rPr>
        <w:t>-</w:t>
      </w:r>
      <w:r w:rsidRPr="00A602D7">
        <w:rPr>
          <w:rFonts w:ascii="Book Antiqua" w:eastAsia="Book Antiqua" w:hAnsi="Book Antiqua" w:cs="Book Antiqua"/>
          <w:color w:val="000000"/>
          <w:lang w:val="pt-BR"/>
        </w:rPr>
        <w:t>Fueyo</w:t>
      </w:r>
    </w:p>
    <w:p w14:paraId="3B9FE244" w14:textId="77777777" w:rsidR="00A77B3E" w:rsidRPr="00A602D7" w:rsidRDefault="00A77B3E" w:rsidP="00C71150">
      <w:pPr>
        <w:spacing w:line="360" w:lineRule="auto"/>
        <w:jc w:val="both"/>
        <w:rPr>
          <w:rFonts w:ascii="Book Antiqua" w:hAnsi="Book Antiqua"/>
          <w:lang w:val="pt-BR"/>
        </w:rPr>
      </w:pPr>
    </w:p>
    <w:p w14:paraId="7FB82B95" w14:textId="65955D4B"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Sotiris </w:t>
      </w:r>
      <w:proofErr w:type="spellStart"/>
      <w:r w:rsidRPr="00C71150">
        <w:rPr>
          <w:rFonts w:ascii="Book Antiqua" w:eastAsia="Book Antiqua" w:hAnsi="Book Antiqua" w:cs="Book Antiqua"/>
          <w:b/>
          <w:bCs/>
          <w:color w:val="000000"/>
        </w:rPr>
        <w:t>Mastoridis</w:t>
      </w:r>
      <w:proofErr w:type="spellEnd"/>
      <w:r w:rsidRPr="00C71150">
        <w:rPr>
          <w:rFonts w:ascii="Book Antiqua" w:eastAsia="Book Antiqua" w:hAnsi="Book Antiqua" w:cs="Book Antiqua"/>
          <w:b/>
          <w:bCs/>
          <w:color w:val="000000"/>
        </w:rPr>
        <w:t xml:space="preserve">, </w:t>
      </w:r>
      <w:r w:rsidR="00A63C4C" w:rsidRPr="00A63C4C">
        <w:rPr>
          <w:rFonts w:ascii="Book Antiqua" w:eastAsia="Book Antiqua" w:hAnsi="Book Antiqua" w:cs="Book Antiqua"/>
          <w:color w:val="000000"/>
        </w:rPr>
        <w:t>Department of</w:t>
      </w:r>
      <w:r w:rsidR="00A63C4C">
        <w:rPr>
          <w:rFonts w:ascii="Book Antiqua" w:eastAsia="Book Antiqua" w:hAnsi="Book Antiqua" w:cs="Book Antiqua"/>
          <w:b/>
          <w:bCs/>
          <w:color w:val="000000"/>
        </w:rPr>
        <w:t xml:space="preserve"> </w:t>
      </w:r>
      <w:r w:rsidRPr="00C71150">
        <w:rPr>
          <w:rFonts w:ascii="Book Antiqua" w:eastAsia="Book Antiqua" w:hAnsi="Book Antiqua" w:cs="Book Antiqua"/>
          <w:color w:val="000000"/>
        </w:rPr>
        <w:t>Surgery, Oxford University Hospitals, Oxford OX37LE, United Kingdom</w:t>
      </w:r>
    </w:p>
    <w:p w14:paraId="576CEE03" w14:textId="77777777" w:rsidR="00A77B3E" w:rsidRPr="00C71150" w:rsidRDefault="00A77B3E" w:rsidP="00C71150">
      <w:pPr>
        <w:spacing w:line="360" w:lineRule="auto"/>
        <w:jc w:val="both"/>
        <w:rPr>
          <w:rFonts w:ascii="Book Antiqua" w:hAnsi="Book Antiqua"/>
        </w:rPr>
      </w:pPr>
    </w:p>
    <w:p w14:paraId="08F3BEBD"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Marc Martinez-</w:t>
      </w:r>
      <w:proofErr w:type="spellStart"/>
      <w:r w:rsidRPr="00C71150">
        <w:rPr>
          <w:rFonts w:ascii="Book Antiqua" w:eastAsia="Book Antiqua" w:hAnsi="Book Antiqua" w:cs="Book Antiqua"/>
          <w:b/>
          <w:bCs/>
          <w:color w:val="000000"/>
        </w:rPr>
        <w:t>Llordella</w:t>
      </w:r>
      <w:proofErr w:type="spellEnd"/>
      <w:r w:rsidRPr="00C71150">
        <w:rPr>
          <w:rFonts w:ascii="Book Antiqua" w:eastAsia="Book Antiqua" w:hAnsi="Book Antiqua" w:cs="Book Antiqua"/>
          <w:b/>
          <w:bCs/>
          <w:color w:val="000000"/>
        </w:rPr>
        <w:t xml:space="preserve">, </w:t>
      </w:r>
      <w:r w:rsidRPr="00C71150">
        <w:rPr>
          <w:rFonts w:ascii="Book Antiqua" w:eastAsia="Book Antiqua" w:hAnsi="Book Antiqua" w:cs="Book Antiqua"/>
          <w:color w:val="000000"/>
        </w:rPr>
        <w:t>Institute of Liver Studies, King's College Hospital, Medical Research Council (MRC) Centre for Transplantation, London SE59NU, United Kingdom</w:t>
      </w:r>
    </w:p>
    <w:p w14:paraId="09E8FD61" w14:textId="77777777" w:rsidR="00A77B3E" w:rsidRPr="00C71150" w:rsidRDefault="00A77B3E" w:rsidP="00C71150">
      <w:pPr>
        <w:spacing w:line="360" w:lineRule="auto"/>
        <w:jc w:val="both"/>
        <w:rPr>
          <w:rFonts w:ascii="Book Antiqua" w:hAnsi="Book Antiqua"/>
        </w:rPr>
      </w:pPr>
    </w:p>
    <w:p w14:paraId="4A4D25DD" w14:textId="1B03FA1F"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Alberto Sanchez</w:t>
      </w:r>
      <w:r w:rsidR="00713CF9" w:rsidRPr="00C71150">
        <w:rPr>
          <w:rFonts w:ascii="Book Antiqua" w:eastAsia="Book Antiqua" w:hAnsi="Book Antiqua" w:cs="Book Antiqua"/>
          <w:b/>
          <w:bCs/>
          <w:color w:val="000000"/>
        </w:rPr>
        <w:t>-</w:t>
      </w:r>
      <w:proofErr w:type="spellStart"/>
      <w:r w:rsidRPr="00C71150">
        <w:rPr>
          <w:rFonts w:ascii="Book Antiqua" w:eastAsia="Book Antiqua" w:hAnsi="Book Antiqua" w:cs="Book Antiqua"/>
          <w:b/>
          <w:bCs/>
          <w:color w:val="000000"/>
        </w:rPr>
        <w:t>Fueyo</w:t>
      </w:r>
      <w:proofErr w:type="spellEnd"/>
      <w:r w:rsidRPr="00C71150">
        <w:rPr>
          <w:rFonts w:ascii="Book Antiqua" w:eastAsia="Book Antiqua" w:hAnsi="Book Antiqua" w:cs="Book Antiqua"/>
          <w:b/>
          <w:bCs/>
          <w:color w:val="000000"/>
        </w:rPr>
        <w:t xml:space="preserve">, </w:t>
      </w:r>
      <w:r w:rsidRPr="00C71150">
        <w:rPr>
          <w:rFonts w:ascii="Book Antiqua" w:eastAsia="Book Antiqua" w:hAnsi="Book Antiqua" w:cs="Book Antiqua"/>
          <w:color w:val="000000"/>
        </w:rPr>
        <w:t>Department of Liver Sciences, King's College Hospital, Medical Research Council (MRC) Centre for Transplantation, London SE59NU, United Kingdom</w:t>
      </w:r>
    </w:p>
    <w:p w14:paraId="0CB26EE6" w14:textId="77777777" w:rsidR="00A77B3E" w:rsidRPr="00C71150" w:rsidRDefault="00A77B3E" w:rsidP="00C71150">
      <w:pPr>
        <w:spacing w:line="360" w:lineRule="auto"/>
        <w:jc w:val="both"/>
        <w:rPr>
          <w:rFonts w:ascii="Book Antiqua" w:hAnsi="Book Antiqua"/>
        </w:rPr>
      </w:pPr>
    </w:p>
    <w:p w14:paraId="34551857" w14:textId="68B02062" w:rsidR="00A77B3E" w:rsidRPr="00713CF9" w:rsidRDefault="00D036B2" w:rsidP="00C71150">
      <w:pPr>
        <w:spacing w:line="360" w:lineRule="auto"/>
        <w:jc w:val="both"/>
        <w:rPr>
          <w:rFonts w:ascii="Book Antiqua" w:eastAsia="Book Antiqua" w:hAnsi="Book Antiqua" w:cs="Book Antiqua"/>
          <w:color w:val="000000"/>
        </w:rPr>
      </w:pPr>
      <w:r w:rsidRPr="00C71150">
        <w:rPr>
          <w:rFonts w:ascii="Book Antiqua" w:eastAsia="Book Antiqua" w:hAnsi="Book Antiqua" w:cs="Book Antiqua"/>
          <w:b/>
          <w:bCs/>
          <w:color w:val="000000"/>
        </w:rPr>
        <w:t xml:space="preserve">Author contributions: </w:t>
      </w:r>
      <w:proofErr w:type="spellStart"/>
      <w:r w:rsidR="00713CF9" w:rsidRPr="00713CF9">
        <w:rPr>
          <w:rFonts w:ascii="Book Antiqua" w:eastAsia="Book Antiqua" w:hAnsi="Book Antiqua" w:cs="Book Antiqua"/>
          <w:color w:val="000000"/>
        </w:rPr>
        <w:t>Mastoridis</w:t>
      </w:r>
      <w:proofErr w:type="spellEnd"/>
      <w:r w:rsidR="00713CF9" w:rsidRPr="00713CF9">
        <w:rPr>
          <w:rFonts w:ascii="Book Antiqua" w:eastAsia="Book Antiqua" w:hAnsi="Book Antiqua" w:cs="Book Antiqua"/>
          <w:color w:val="000000"/>
        </w:rPr>
        <w:t xml:space="preserve"> S</w:t>
      </w:r>
      <w:r w:rsidRPr="00713CF9">
        <w:rPr>
          <w:rFonts w:ascii="Book Antiqua" w:eastAsia="Book Antiqua" w:hAnsi="Book Antiqua" w:cs="Book Antiqua"/>
          <w:color w:val="000000"/>
        </w:rPr>
        <w:t xml:space="preserve"> wrote the manuscript with support and consultation from </w:t>
      </w:r>
      <w:r w:rsidR="00713CF9" w:rsidRPr="00713CF9">
        <w:rPr>
          <w:rFonts w:ascii="Book Antiqua" w:eastAsia="Book Antiqua" w:hAnsi="Book Antiqua" w:cs="Book Antiqua"/>
          <w:color w:val="000000"/>
        </w:rPr>
        <w:t>Martinez-</w:t>
      </w:r>
      <w:proofErr w:type="spellStart"/>
      <w:r w:rsidR="00713CF9" w:rsidRPr="00713CF9">
        <w:rPr>
          <w:rFonts w:ascii="Book Antiqua" w:eastAsia="Book Antiqua" w:hAnsi="Book Antiqua" w:cs="Book Antiqua"/>
          <w:color w:val="000000"/>
        </w:rPr>
        <w:t>Llordella</w:t>
      </w:r>
      <w:proofErr w:type="spellEnd"/>
      <w:r w:rsidR="00713CF9" w:rsidRPr="00713CF9">
        <w:rPr>
          <w:rFonts w:ascii="Book Antiqua" w:eastAsia="Book Antiqua" w:hAnsi="Book Antiqua" w:cs="Book Antiqua"/>
          <w:color w:val="000000"/>
        </w:rPr>
        <w:t xml:space="preserve"> M</w:t>
      </w:r>
      <w:r w:rsidRPr="00713CF9">
        <w:rPr>
          <w:rFonts w:ascii="Book Antiqua" w:eastAsia="Book Antiqua" w:hAnsi="Book Antiqua" w:cs="Book Antiqua"/>
          <w:color w:val="000000"/>
        </w:rPr>
        <w:t xml:space="preserve"> and </w:t>
      </w:r>
      <w:r w:rsidR="00713CF9" w:rsidRPr="00713CF9">
        <w:rPr>
          <w:rFonts w:ascii="Book Antiqua" w:eastAsia="Book Antiqua" w:hAnsi="Book Antiqua" w:cs="Book Antiqua"/>
          <w:color w:val="000000"/>
        </w:rPr>
        <w:t>Sanchez-</w:t>
      </w:r>
      <w:proofErr w:type="spellStart"/>
      <w:r w:rsidR="00713CF9" w:rsidRPr="00713CF9">
        <w:rPr>
          <w:rFonts w:ascii="Book Antiqua" w:eastAsia="Book Antiqua" w:hAnsi="Book Antiqua" w:cs="Book Antiqua"/>
          <w:color w:val="000000"/>
        </w:rPr>
        <w:t>Fueyo</w:t>
      </w:r>
      <w:proofErr w:type="spellEnd"/>
      <w:r w:rsidR="00713CF9" w:rsidRPr="00713CF9">
        <w:rPr>
          <w:rFonts w:ascii="Book Antiqua" w:eastAsia="Book Antiqua" w:hAnsi="Book Antiqua" w:cs="Book Antiqua"/>
          <w:color w:val="000000"/>
        </w:rPr>
        <w:t xml:space="preserve"> A</w:t>
      </w:r>
      <w:r w:rsidR="00713CF9">
        <w:rPr>
          <w:rFonts w:ascii="Book Antiqua" w:eastAsia="Book Antiqua" w:hAnsi="Book Antiqua" w:cs="Book Antiqua"/>
          <w:color w:val="000000"/>
        </w:rPr>
        <w:t>;</w:t>
      </w:r>
      <w:r w:rsidRPr="00713CF9">
        <w:rPr>
          <w:rFonts w:ascii="Book Antiqua" w:eastAsia="Book Antiqua" w:hAnsi="Book Antiqua" w:cs="Book Antiqua"/>
          <w:color w:val="000000"/>
        </w:rPr>
        <w:t xml:space="preserve"> </w:t>
      </w:r>
      <w:r w:rsidR="00713CF9">
        <w:rPr>
          <w:rFonts w:ascii="Book Antiqua" w:eastAsia="Book Antiqua" w:hAnsi="Book Antiqua" w:cs="Book Antiqua"/>
          <w:color w:val="000000"/>
        </w:rPr>
        <w:t>a</w:t>
      </w:r>
      <w:r w:rsidRPr="00713CF9">
        <w:rPr>
          <w:rFonts w:ascii="Book Antiqua" w:eastAsia="Book Antiqua" w:hAnsi="Book Antiqua" w:cs="Book Antiqua"/>
          <w:color w:val="000000"/>
        </w:rPr>
        <w:t>ll authors approve the final manuscript.</w:t>
      </w:r>
    </w:p>
    <w:p w14:paraId="3F939095" w14:textId="77777777" w:rsidR="00A77B3E" w:rsidRPr="00C71150" w:rsidRDefault="00A77B3E" w:rsidP="00C71150">
      <w:pPr>
        <w:spacing w:line="360" w:lineRule="auto"/>
        <w:jc w:val="both"/>
        <w:rPr>
          <w:rFonts w:ascii="Book Antiqua" w:hAnsi="Book Antiqua"/>
        </w:rPr>
      </w:pPr>
    </w:p>
    <w:p w14:paraId="1B1E68D7" w14:textId="2A57302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Corresponding author: Sotiris </w:t>
      </w:r>
      <w:proofErr w:type="spellStart"/>
      <w:r w:rsidRPr="00C71150">
        <w:rPr>
          <w:rFonts w:ascii="Book Antiqua" w:eastAsia="Book Antiqua" w:hAnsi="Book Antiqua" w:cs="Book Antiqua"/>
          <w:b/>
          <w:bCs/>
          <w:color w:val="000000"/>
        </w:rPr>
        <w:t>Mastoridis</w:t>
      </w:r>
      <w:proofErr w:type="spellEnd"/>
      <w:r w:rsidRPr="00C71150">
        <w:rPr>
          <w:rFonts w:ascii="Book Antiqua" w:eastAsia="Book Antiqua" w:hAnsi="Book Antiqua" w:cs="Book Antiqua"/>
          <w:b/>
          <w:bCs/>
          <w:color w:val="000000"/>
        </w:rPr>
        <w:t xml:space="preserve">, MBBS, PhD, Doctor, </w:t>
      </w:r>
      <w:r w:rsidR="00E2646D" w:rsidRPr="00A63C4C">
        <w:rPr>
          <w:rFonts w:ascii="Book Antiqua" w:eastAsia="Book Antiqua" w:hAnsi="Book Antiqua" w:cs="Book Antiqua"/>
          <w:color w:val="000000"/>
        </w:rPr>
        <w:t>Department of</w:t>
      </w:r>
      <w:r w:rsidR="00E2646D">
        <w:rPr>
          <w:rFonts w:ascii="Book Antiqua" w:eastAsia="Book Antiqua" w:hAnsi="Book Antiqua" w:cs="Book Antiqua"/>
          <w:b/>
          <w:bCs/>
          <w:color w:val="000000"/>
        </w:rPr>
        <w:t xml:space="preserve"> </w:t>
      </w:r>
      <w:r w:rsidR="00E2646D" w:rsidRPr="00C71150">
        <w:rPr>
          <w:rFonts w:ascii="Book Antiqua" w:eastAsia="Book Antiqua" w:hAnsi="Book Antiqua" w:cs="Book Antiqua"/>
          <w:color w:val="000000"/>
        </w:rPr>
        <w:t>Surgery, Oxford University Hospitals</w:t>
      </w:r>
      <w:r w:rsidRPr="00C71150">
        <w:rPr>
          <w:rFonts w:ascii="Book Antiqua" w:eastAsia="Book Antiqua" w:hAnsi="Book Antiqua" w:cs="Book Antiqua"/>
          <w:color w:val="000000"/>
        </w:rPr>
        <w:t>, Churchill Hospital, Old Road, Oxford, Oxford OX37LE, United Kingdom. sotiris.mastoridis@googlemail.com</w:t>
      </w:r>
    </w:p>
    <w:p w14:paraId="78A8C93B" w14:textId="77777777" w:rsidR="00A77B3E" w:rsidRPr="00C71150" w:rsidRDefault="00A77B3E" w:rsidP="00C71150">
      <w:pPr>
        <w:spacing w:line="360" w:lineRule="auto"/>
        <w:jc w:val="both"/>
        <w:rPr>
          <w:rFonts w:ascii="Book Antiqua" w:hAnsi="Book Antiqua"/>
        </w:rPr>
      </w:pPr>
    </w:p>
    <w:p w14:paraId="7E3CE76C"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lastRenderedPageBreak/>
        <w:t xml:space="preserve">Received: </w:t>
      </w:r>
      <w:r w:rsidRPr="00C71150">
        <w:rPr>
          <w:rFonts w:ascii="Book Antiqua" w:eastAsia="Book Antiqua" w:hAnsi="Book Antiqua" w:cs="Book Antiqua"/>
          <w:color w:val="000000"/>
        </w:rPr>
        <w:t>August 31, 2020</w:t>
      </w:r>
    </w:p>
    <w:p w14:paraId="01871858"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Revised: </w:t>
      </w:r>
      <w:r w:rsidRPr="00C71150">
        <w:rPr>
          <w:rFonts w:ascii="Book Antiqua" w:eastAsia="Book Antiqua" w:hAnsi="Book Antiqua" w:cs="Book Antiqua"/>
          <w:color w:val="000000"/>
        </w:rPr>
        <w:t>November 6, 2020</w:t>
      </w:r>
    </w:p>
    <w:p w14:paraId="36BD900E" w14:textId="2FFE5125"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Accepted: </w:t>
      </w:r>
      <w:r w:rsidR="005211B3" w:rsidRPr="00C71150">
        <w:rPr>
          <w:rFonts w:ascii="Book Antiqua" w:eastAsia="Book Antiqua" w:hAnsi="Book Antiqua" w:cs="Book Antiqua"/>
          <w:color w:val="000000"/>
        </w:rPr>
        <w:t xml:space="preserve">November </w:t>
      </w:r>
      <w:r w:rsidR="005211B3">
        <w:rPr>
          <w:rFonts w:ascii="Book Antiqua" w:eastAsia="Book Antiqua" w:hAnsi="Book Antiqua" w:cs="Book Antiqua"/>
          <w:color w:val="000000"/>
        </w:rPr>
        <w:t>17</w:t>
      </w:r>
      <w:r w:rsidR="005211B3" w:rsidRPr="00C71150">
        <w:rPr>
          <w:rFonts w:ascii="Book Antiqua" w:eastAsia="Book Antiqua" w:hAnsi="Book Antiqua" w:cs="Book Antiqua"/>
          <w:color w:val="000000"/>
        </w:rPr>
        <w:t>, 2020</w:t>
      </w:r>
    </w:p>
    <w:p w14:paraId="214C49BF" w14:textId="5A9B51B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Published online: </w:t>
      </w:r>
      <w:r w:rsidR="00753BDF">
        <w:rPr>
          <w:rFonts w:ascii="Book Antiqua" w:hAnsi="Book Antiqua"/>
          <w:color w:val="000000"/>
          <w:shd w:val="clear" w:color="auto" w:fill="FFFFFF"/>
        </w:rPr>
        <w:t xml:space="preserve">November </w:t>
      </w:r>
      <w:r w:rsidR="00987BD5">
        <w:rPr>
          <w:rFonts w:ascii="Book Antiqua" w:hAnsi="Book Antiqua"/>
          <w:color w:val="000000"/>
          <w:shd w:val="clear" w:color="auto" w:fill="FFFFFF"/>
        </w:rPr>
        <w:t>2</w:t>
      </w:r>
      <w:r w:rsidR="00753BDF">
        <w:rPr>
          <w:rFonts w:ascii="Book Antiqua" w:hAnsi="Book Antiqua"/>
          <w:color w:val="000000"/>
          <w:shd w:val="clear" w:color="auto" w:fill="FFFFFF"/>
        </w:rPr>
        <w:t>8</w:t>
      </w:r>
      <w:r w:rsidR="00753BDF">
        <w:rPr>
          <w:rFonts w:ascii="Book Antiqua" w:hAnsi="Book Antiqua" w:hint="eastAsia"/>
          <w:color w:val="000000"/>
          <w:shd w:val="clear" w:color="auto" w:fill="FFFFFF"/>
          <w:lang w:eastAsia="zh-CN"/>
        </w:rPr>
        <w:t>, 2020</w:t>
      </w:r>
    </w:p>
    <w:p w14:paraId="06B5EF78" w14:textId="77777777" w:rsidR="00A77B3E" w:rsidRPr="00C71150" w:rsidRDefault="00A77B3E" w:rsidP="00C71150">
      <w:pPr>
        <w:spacing w:line="360" w:lineRule="auto"/>
        <w:jc w:val="both"/>
        <w:rPr>
          <w:rFonts w:ascii="Book Antiqua" w:hAnsi="Book Antiqua"/>
        </w:rPr>
        <w:sectPr w:rsidR="00A77B3E" w:rsidRPr="00C71150">
          <w:footerReference w:type="default" r:id="rId7"/>
          <w:pgSz w:w="12240" w:h="15840"/>
          <w:pgMar w:top="1440" w:right="1440" w:bottom="1440" w:left="1440" w:header="720" w:footer="720" w:gutter="0"/>
          <w:cols w:space="720"/>
          <w:docGrid w:linePitch="360"/>
        </w:sectPr>
      </w:pPr>
    </w:p>
    <w:p w14:paraId="0CB08239"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lastRenderedPageBreak/>
        <w:t>Abstract</w:t>
      </w:r>
    </w:p>
    <w:p w14:paraId="6A807DF3"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 xml:space="preserve">Extracellular vesicles (EVs) are a heterogenous group of nanosized, membrane-bound particles which are released by most cell types. They are known to play an essential role in cellular communication by way of their varied cargo which includes selectively enriched proteins, lipids, and nucleic acids. In the last two decades, wide-ranging evidence has established the involvement of EVs in the regulation of immunity, with EVs released by immune and non-immune cells shown to be capable of mediating immune stimulation or suppression and to drive inflammatory, autoimmune, and infectious disease pathology. More recently, studies have demonstrated the involvement of allograft-derived EVs in </w:t>
      </w:r>
      <w:proofErr w:type="spellStart"/>
      <w:r w:rsidRPr="00C71150">
        <w:rPr>
          <w:rFonts w:ascii="Book Antiqua" w:eastAsia="Book Antiqua" w:hAnsi="Book Antiqua" w:cs="Book Antiqua"/>
          <w:color w:val="000000"/>
        </w:rPr>
        <w:t>alloimmune</w:t>
      </w:r>
      <w:proofErr w:type="spellEnd"/>
      <w:r w:rsidRPr="00C71150">
        <w:rPr>
          <w:rFonts w:ascii="Book Antiqua" w:eastAsia="Book Antiqua" w:hAnsi="Book Antiqua" w:cs="Book Antiqua"/>
          <w:color w:val="000000"/>
        </w:rPr>
        <w:t xml:space="preserve"> responses following transplantation, with EVs shown to be capable of eliciting allograft rejection as well as promoting tolerance. These insights are necessitating the reassessment of standard paradigms of T cell alloimmunity. In this article, we explore the latest understanding of the impact of EVs on alloresponses following transplantation and we highlight the recent technological advances which have enabled the study of EVs in clinical transplantation. Furthermore, we discuss the rapid progress afoot in the development of EVs as novel therapeutic vehicles in clinical transplantation with particular focus on liver transplantation.</w:t>
      </w:r>
    </w:p>
    <w:p w14:paraId="5E6CCAC9" w14:textId="77777777" w:rsidR="00A77B3E" w:rsidRPr="00C71150" w:rsidRDefault="00A77B3E" w:rsidP="00C71150">
      <w:pPr>
        <w:spacing w:line="360" w:lineRule="auto"/>
        <w:jc w:val="both"/>
        <w:rPr>
          <w:rFonts w:ascii="Book Antiqua" w:hAnsi="Book Antiqua"/>
        </w:rPr>
      </w:pPr>
    </w:p>
    <w:p w14:paraId="0EAC765C" w14:textId="35138570"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Key Words: </w:t>
      </w:r>
      <w:r w:rsidRPr="00C71150">
        <w:rPr>
          <w:rFonts w:ascii="Book Antiqua" w:eastAsia="Book Antiqua" w:hAnsi="Book Antiqua" w:cs="Book Antiqua"/>
          <w:color w:val="000000"/>
        </w:rPr>
        <w:t xml:space="preserve">Extracellular </w:t>
      </w:r>
      <w:r w:rsidR="006D3BF8">
        <w:rPr>
          <w:rFonts w:ascii="Book Antiqua" w:eastAsia="Book Antiqua" w:hAnsi="Book Antiqua" w:cs="Book Antiqua"/>
          <w:color w:val="000000"/>
        </w:rPr>
        <w:t>v</w:t>
      </w:r>
      <w:r w:rsidRPr="00C71150">
        <w:rPr>
          <w:rFonts w:ascii="Book Antiqua" w:eastAsia="Book Antiqua" w:hAnsi="Book Antiqua" w:cs="Book Antiqua"/>
          <w:color w:val="000000"/>
        </w:rPr>
        <w:t>esicle; Transplantation; Liver; Alloimmunity; Tolerance; Therapy</w:t>
      </w:r>
    </w:p>
    <w:p w14:paraId="09456C23" w14:textId="77777777" w:rsidR="00A77B3E" w:rsidRPr="00C71150" w:rsidRDefault="00A77B3E" w:rsidP="00C71150">
      <w:pPr>
        <w:spacing w:line="360" w:lineRule="auto"/>
        <w:jc w:val="both"/>
        <w:rPr>
          <w:rFonts w:ascii="Book Antiqua" w:hAnsi="Book Antiqua"/>
        </w:rPr>
      </w:pPr>
    </w:p>
    <w:p w14:paraId="5BC9EE93" w14:textId="5BDD118D" w:rsidR="00987BD5" w:rsidRDefault="00987BD5" w:rsidP="00C71150">
      <w:pPr>
        <w:spacing w:line="360" w:lineRule="auto"/>
        <w:jc w:val="both"/>
        <w:rPr>
          <w:rFonts w:ascii="Book Antiqua" w:hAnsi="Book Antiqua" w:cs="Book Antiqua" w:hint="eastAsia"/>
          <w:color w:val="000000"/>
          <w:lang w:eastAsia="zh-CN"/>
        </w:rPr>
      </w:pPr>
      <w:r w:rsidRPr="00987BD5">
        <w:rPr>
          <w:rFonts w:ascii="Book Antiqua" w:hAnsi="Book Antiqua" w:cs="Book Antiqua" w:hint="eastAsia"/>
          <w:b/>
          <w:color w:val="000000"/>
          <w:lang w:eastAsia="zh-CN"/>
        </w:rPr>
        <w:t xml:space="preserve">Citation: </w:t>
      </w:r>
      <w:proofErr w:type="spellStart"/>
      <w:r w:rsidR="00D036B2" w:rsidRPr="00C71150">
        <w:rPr>
          <w:rFonts w:ascii="Book Antiqua" w:eastAsia="Book Antiqua" w:hAnsi="Book Antiqua" w:cs="Book Antiqua"/>
          <w:color w:val="000000"/>
        </w:rPr>
        <w:t>Mastoridis</w:t>
      </w:r>
      <w:proofErr w:type="spellEnd"/>
      <w:r w:rsidR="00D036B2" w:rsidRPr="00C71150">
        <w:rPr>
          <w:rFonts w:ascii="Book Antiqua" w:eastAsia="Book Antiqua" w:hAnsi="Book Antiqua" w:cs="Book Antiqua"/>
          <w:color w:val="000000"/>
        </w:rPr>
        <w:t xml:space="preserve"> S, Martinez-</w:t>
      </w:r>
      <w:proofErr w:type="spellStart"/>
      <w:r w:rsidR="00D036B2" w:rsidRPr="00C71150">
        <w:rPr>
          <w:rFonts w:ascii="Book Antiqua" w:eastAsia="Book Antiqua" w:hAnsi="Book Antiqua" w:cs="Book Antiqua"/>
          <w:color w:val="000000"/>
        </w:rPr>
        <w:t>Llordella</w:t>
      </w:r>
      <w:proofErr w:type="spellEnd"/>
      <w:r w:rsidR="00D036B2" w:rsidRPr="00C71150">
        <w:rPr>
          <w:rFonts w:ascii="Book Antiqua" w:eastAsia="Book Antiqua" w:hAnsi="Book Antiqua" w:cs="Book Antiqua"/>
          <w:color w:val="000000"/>
        </w:rPr>
        <w:t xml:space="preserve"> M, Sanchez</w:t>
      </w:r>
      <w:r w:rsidR="006B78F8" w:rsidRPr="00C71150">
        <w:rPr>
          <w:rFonts w:ascii="Book Antiqua" w:eastAsia="Book Antiqua" w:hAnsi="Book Antiqua" w:cs="Book Antiqua"/>
          <w:color w:val="000000"/>
        </w:rPr>
        <w:t>-</w:t>
      </w:r>
      <w:proofErr w:type="spellStart"/>
      <w:r w:rsidR="00D036B2" w:rsidRPr="00C71150">
        <w:rPr>
          <w:rFonts w:ascii="Book Antiqua" w:eastAsia="Book Antiqua" w:hAnsi="Book Antiqua" w:cs="Book Antiqua"/>
          <w:color w:val="000000"/>
        </w:rPr>
        <w:t>Fueyo</w:t>
      </w:r>
      <w:proofErr w:type="spellEnd"/>
      <w:r w:rsidR="00D036B2" w:rsidRPr="00C71150">
        <w:rPr>
          <w:rFonts w:ascii="Book Antiqua" w:eastAsia="Book Antiqua" w:hAnsi="Book Antiqua" w:cs="Book Antiqua"/>
          <w:color w:val="000000"/>
        </w:rPr>
        <w:t xml:space="preserve"> A. Extracellular vesicles as mediators of alloimmunity and their therapeutic potential in liver transplantation. </w:t>
      </w:r>
      <w:r w:rsidR="00D036B2" w:rsidRPr="00C71150">
        <w:rPr>
          <w:rFonts w:ascii="Book Antiqua" w:eastAsia="Book Antiqua" w:hAnsi="Book Antiqua" w:cs="Book Antiqua"/>
          <w:i/>
          <w:iCs/>
          <w:color w:val="000000"/>
        </w:rPr>
        <w:t>World J Transplant</w:t>
      </w:r>
      <w:r w:rsidR="00D036B2" w:rsidRPr="00C71150">
        <w:rPr>
          <w:rFonts w:ascii="Book Antiqua" w:eastAsia="Book Antiqua" w:hAnsi="Book Antiqua" w:cs="Book Antiqua"/>
          <w:color w:val="000000"/>
        </w:rPr>
        <w:t xml:space="preserve"> 2020; </w:t>
      </w:r>
      <w:r w:rsidR="00753BDF" w:rsidRPr="00BA301B">
        <w:rPr>
          <w:rFonts w:ascii="Book Antiqua" w:eastAsia="Book Antiqua" w:hAnsi="Book Antiqua" w:cs="Book Antiqua"/>
          <w:color w:val="000000"/>
        </w:rPr>
        <w:t xml:space="preserve">10(11): </w:t>
      </w:r>
      <w:r>
        <w:rPr>
          <w:rFonts w:ascii="Book Antiqua" w:hAnsi="Book Antiqua" w:cs="Book Antiqua" w:hint="eastAsia"/>
          <w:color w:val="000000"/>
          <w:lang w:eastAsia="zh-CN"/>
        </w:rPr>
        <w:t>330</w:t>
      </w:r>
      <w:r w:rsidR="00753BDF" w:rsidRPr="00BA301B">
        <w:rPr>
          <w:rFonts w:ascii="Book Antiqua" w:eastAsia="Book Antiqua" w:hAnsi="Book Antiqua" w:cs="Book Antiqua"/>
          <w:color w:val="000000"/>
        </w:rPr>
        <w:t>-</w:t>
      </w:r>
      <w:r>
        <w:rPr>
          <w:rFonts w:ascii="Book Antiqua" w:hAnsi="Book Antiqua" w:cs="Book Antiqua" w:hint="eastAsia"/>
          <w:color w:val="000000"/>
          <w:lang w:eastAsia="zh-CN"/>
        </w:rPr>
        <w:t>344</w:t>
      </w:r>
      <w:r w:rsidR="00753BDF" w:rsidRPr="00BA301B">
        <w:rPr>
          <w:rFonts w:ascii="Book Antiqua" w:eastAsia="Book Antiqua" w:hAnsi="Book Antiqua" w:cs="Book Antiqua"/>
          <w:color w:val="000000"/>
        </w:rPr>
        <w:t xml:space="preserve"> </w:t>
      </w:r>
    </w:p>
    <w:p w14:paraId="5EED9A3A" w14:textId="5A79EC33" w:rsidR="00987BD5" w:rsidRDefault="00753BDF" w:rsidP="00C71150">
      <w:pPr>
        <w:spacing w:line="360" w:lineRule="auto"/>
        <w:jc w:val="both"/>
        <w:rPr>
          <w:rFonts w:ascii="Book Antiqua" w:hAnsi="Book Antiqua" w:cs="Book Antiqua" w:hint="eastAsia"/>
          <w:color w:val="000000"/>
          <w:lang w:eastAsia="zh-CN"/>
        </w:rPr>
      </w:pPr>
      <w:r w:rsidRPr="00987BD5">
        <w:rPr>
          <w:rFonts w:ascii="Book Antiqua" w:hAnsi="Book Antiqua" w:cs="Book Antiqua"/>
          <w:b/>
          <w:color w:val="000000"/>
          <w:lang w:eastAsia="zh-CN"/>
        </w:rPr>
        <w:t>URL:</w:t>
      </w:r>
      <w:r w:rsidRPr="00BA301B">
        <w:rPr>
          <w:rFonts w:ascii="Book Antiqua" w:eastAsia="Book Antiqua" w:hAnsi="Book Antiqua" w:cs="Book Antiqua"/>
          <w:color w:val="000000"/>
        </w:rPr>
        <w:t xml:space="preserve"> https://www.wjgnet.com/2220-3230/full/v10/i11/</w:t>
      </w:r>
      <w:r w:rsidR="00987BD5">
        <w:rPr>
          <w:rFonts w:ascii="Book Antiqua" w:hAnsi="Book Antiqua" w:cs="Book Antiqua" w:hint="eastAsia"/>
          <w:color w:val="000000"/>
          <w:lang w:eastAsia="zh-CN"/>
        </w:rPr>
        <w:t>33</w:t>
      </w:r>
      <w:r w:rsidRPr="00BA301B">
        <w:rPr>
          <w:rFonts w:ascii="Book Antiqua" w:eastAsia="Book Antiqua" w:hAnsi="Book Antiqua" w:cs="Book Antiqua"/>
          <w:color w:val="000000"/>
        </w:rPr>
        <w:t xml:space="preserve">0.htm  </w:t>
      </w:r>
    </w:p>
    <w:p w14:paraId="47521D7B" w14:textId="0141B0BB" w:rsidR="00A77B3E" w:rsidRPr="00C71150" w:rsidRDefault="00753BDF" w:rsidP="00C71150">
      <w:pPr>
        <w:spacing w:line="360" w:lineRule="auto"/>
        <w:jc w:val="both"/>
        <w:rPr>
          <w:rFonts w:ascii="Book Antiqua" w:hAnsi="Book Antiqua"/>
        </w:rPr>
      </w:pPr>
      <w:r w:rsidRPr="00987BD5">
        <w:rPr>
          <w:rFonts w:ascii="Book Antiqua" w:hAnsi="Book Antiqua" w:cs="Book Antiqua"/>
          <w:b/>
          <w:color w:val="000000"/>
          <w:lang w:eastAsia="zh-CN"/>
        </w:rPr>
        <w:t>DOI:</w:t>
      </w:r>
      <w:r w:rsidRPr="00BA301B">
        <w:rPr>
          <w:rFonts w:ascii="Book Antiqua" w:eastAsia="Book Antiqua" w:hAnsi="Book Antiqua" w:cs="Book Antiqua"/>
          <w:color w:val="000000"/>
        </w:rPr>
        <w:t xml:space="preserve"> https://dx.doi.org/10.5500/wjt.v10.i11.</w:t>
      </w:r>
      <w:r w:rsidR="00987BD5">
        <w:rPr>
          <w:rFonts w:ascii="Book Antiqua" w:hAnsi="Book Antiqua" w:cs="Book Antiqua" w:hint="eastAsia"/>
          <w:color w:val="000000"/>
          <w:lang w:eastAsia="zh-CN"/>
        </w:rPr>
        <w:t>33</w:t>
      </w:r>
      <w:r w:rsidRPr="00BA301B">
        <w:rPr>
          <w:rFonts w:ascii="Book Antiqua" w:eastAsia="Book Antiqua" w:hAnsi="Book Antiqua" w:cs="Book Antiqua"/>
          <w:color w:val="000000"/>
        </w:rPr>
        <w:t>0</w:t>
      </w:r>
    </w:p>
    <w:p w14:paraId="3441DC50" w14:textId="77777777" w:rsidR="00A77B3E" w:rsidRPr="00C71150" w:rsidRDefault="00A77B3E" w:rsidP="00C71150">
      <w:pPr>
        <w:spacing w:line="360" w:lineRule="auto"/>
        <w:jc w:val="both"/>
        <w:rPr>
          <w:rFonts w:ascii="Book Antiqua" w:hAnsi="Book Antiqua"/>
        </w:rPr>
      </w:pPr>
    </w:p>
    <w:p w14:paraId="5DADC0BA" w14:textId="021CB275"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lastRenderedPageBreak/>
        <w:t xml:space="preserve">Core Tip: </w:t>
      </w:r>
      <w:r w:rsidRPr="00C71150">
        <w:rPr>
          <w:rFonts w:ascii="Book Antiqua" w:eastAsia="Book Antiqua" w:hAnsi="Book Antiqua" w:cs="Book Antiqua"/>
          <w:color w:val="000000"/>
        </w:rPr>
        <w:t xml:space="preserve">Extracellular vesicles </w:t>
      </w:r>
      <w:r w:rsidR="0065579B">
        <w:rPr>
          <w:rFonts w:ascii="Book Antiqua" w:eastAsia="Book Antiqua" w:hAnsi="Book Antiqua" w:cs="Book Antiqua"/>
          <w:color w:val="000000"/>
        </w:rPr>
        <w:t xml:space="preserve">(EVs) </w:t>
      </w:r>
      <w:r w:rsidRPr="00C71150">
        <w:rPr>
          <w:rFonts w:ascii="Book Antiqua" w:eastAsia="Book Antiqua" w:hAnsi="Book Antiqua" w:cs="Book Antiqua"/>
          <w:color w:val="000000"/>
        </w:rPr>
        <w:t xml:space="preserve">are key contributors to T cell alloimmunity through the transfer of </w:t>
      </w:r>
      <w:r w:rsidR="0065579B" w:rsidRPr="00C71150">
        <w:rPr>
          <w:rFonts w:ascii="Book Antiqua" w:eastAsia="Book Antiqua" w:hAnsi="Book Antiqua" w:cs="Book Antiqua"/>
          <w:color w:val="000000"/>
        </w:rPr>
        <w:t>major histocompatibility</w:t>
      </w:r>
      <w:r w:rsidRPr="00C71150">
        <w:rPr>
          <w:rFonts w:ascii="Book Antiqua" w:eastAsia="Book Antiqua" w:hAnsi="Book Antiqua" w:cs="Book Antiqua"/>
          <w:color w:val="000000"/>
        </w:rPr>
        <w:t xml:space="preserve"> alloantigens to host </w:t>
      </w:r>
      <w:r w:rsidR="0065579B" w:rsidRPr="00C71150">
        <w:rPr>
          <w:rFonts w:ascii="Book Antiqua" w:eastAsia="Book Antiqua" w:hAnsi="Book Antiqua" w:cs="Book Antiqua"/>
          <w:color w:val="000000"/>
        </w:rPr>
        <w:t>antigen presenting cell</w:t>
      </w:r>
      <w:r w:rsidR="0065579B">
        <w:rPr>
          <w:rFonts w:ascii="Book Antiqua" w:eastAsia="Book Antiqua" w:hAnsi="Book Antiqua" w:cs="Book Antiqua"/>
          <w:color w:val="000000"/>
        </w:rPr>
        <w:t>s</w:t>
      </w:r>
      <w:r w:rsidR="0065579B" w:rsidRPr="00C71150">
        <w:rPr>
          <w:rFonts w:ascii="Book Antiqua" w:eastAsia="Book Antiqua" w:hAnsi="Book Antiqua" w:cs="Book Antiqua"/>
          <w:color w:val="000000"/>
        </w:rPr>
        <w:t xml:space="preserve"> </w:t>
      </w:r>
      <w:r w:rsidR="0065579B">
        <w:rPr>
          <w:rFonts w:ascii="Book Antiqua" w:eastAsia="Book Antiqua" w:hAnsi="Book Antiqua" w:cs="Book Antiqua"/>
          <w:color w:val="000000"/>
        </w:rPr>
        <w:t>(</w:t>
      </w:r>
      <w:r w:rsidRPr="00C71150">
        <w:rPr>
          <w:rFonts w:ascii="Book Antiqua" w:eastAsia="Book Antiqua" w:hAnsi="Book Antiqua" w:cs="Book Antiqua"/>
          <w:color w:val="000000"/>
        </w:rPr>
        <w:t>APCs</w:t>
      </w:r>
      <w:r w:rsidR="0065579B">
        <w:rPr>
          <w:rFonts w:ascii="Book Antiqua" w:eastAsia="Book Antiqua" w:hAnsi="Book Antiqua" w:cs="Book Antiqua"/>
          <w:color w:val="000000"/>
        </w:rPr>
        <w:t>)</w:t>
      </w:r>
      <w:r w:rsidRPr="00C71150">
        <w:rPr>
          <w:rFonts w:ascii="Book Antiqua" w:eastAsia="Book Antiqua" w:hAnsi="Book Antiqua" w:cs="Book Antiqua"/>
          <w:color w:val="000000"/>
        </w:rPr>
        <w:t xml:space="preserve"> thereby initiating alloresponses and acute rejection. Strong circumstantial evidence suggests that under certain conditions EV-mediated cross-dressing of recipient APCs can also tolerance responses and allay allograft rejection–for instance in the context of liver transplantation. We anticipate improved mechanistic understanding of these processes will facilitate design of novel EV therapies in transplantation. A number of clinical trials assessing the safety and efficacy of EVs are underway. The substantial developments in engineered </w:t>
      </w:r>
      <w:r w:rsidR="005945BA" w:rsidRPr="005945BA">
        <w:rPr>
          <w:rFonts w:ascii="Book Antiqua" w:eastAsia="Book Antiqua" w:hAnsi="Book Antiqua" w:cs="Book Antiqua"/>
          <w:color w:val="000000"/>
        </w:rPr>
        <w:t>Good Manufacture Practices</w:t>
      </w:r>
      <w:r w:rsidRPr="00C71150">
        <w:rPr>
          <w:rFonts w:ascii="Book Antiqua" w:eastAsia="Book Antiqua" w:hAnsi="Book Antiqua" w:cs="Book Antiqua"/>
          <w:color w:val="000000"/>
        </w:rPr>
        <w:t>-grade EVs hold promise for novel EV-therapeutics in transplantation and beyond.</w:t>
      </w:r>
    </w:p>
    <w:p w14:paraId="6DC78D56" w14:textId="77777777" w:rsidR="00A77B3E" w:rsidRPr="00C71150" w:rsidRDefault="00A77B3E" w:rsidP="00C71150">
      <w:pPr>
        <w:spacing w:line="360" w:lineRule="auto"/>
        <w:jc w:val="both"/>
        <w:rPr>
          <w:rFonts w:ascii="Book Antiqua" w:hAnsi="Book Antiqua"/>
        </w:rPr>
      </w:pPr>
    </w:p>
    <w:p w14:paraId="1B86206B" w14:textId="7193248A" w:rsidR="00A77B3E" w:rsidRPr="00C71150" w:rsidRDefault="00F9734F" w:rsidP="00C71150">
      <w:pPr>
        <w:spacing w:line="360" w:lineRule="auto"/>
        <w:jc w:val="both"/>
        <w:rPr>
          <w:rFonts w:ascii="Book Antiqua" w:hAnsi="Book Antiqua"/>
        </w:rPr>
      </w:pPr>
      <w:r w:rsidRPr="00C71150">
        <w:rPr>
          <w:rFonts w:ascii="Book Antiqua" w:eastAsia="Book Antiqua" w:hAnsi="Book Antiqua" w:cs="Book Antiqua"/>
          <w:b/>
          <w:caps/>
          <w:color w:val="000000"/>
          <w:u w:val="single"/>
        </w:rPr>
        <w:br w:type="page"/>
      </w:r>
      <w:r w:rsidR="00D036B2" w:rsidRPr="00C71150">
        <w:rPr>
          <w:rFonts w:ascii="Book Antiqua" w:eastAsia="Book Antiqua" w:hAnsi="Book Antiqua" w:cs="Book Antiqua"/>
          <w:b/>
          <w:caps/>
          <w:color w:val="000000"/>
          <w:u w:val="single"/>
        </w:rPr>
        <w:lastRenderedPageBreak/>
        <w:t>INTRODUCTION</w:t>
      </w:r>
    </w:p>
    <w:p w14:paraId="05C9EBB9" w14:textId="77777777" w:rsidR="00FC6F8E" w:rsidRPr="00C71150" w:rsidRDefault="00FC6F8E" w:rsidP="00FC6F8E">
      <w:pPr>
        <w:spacing w:line="360" w:lineRule="auto"/>
        <w:jc w:val="both"/>
        <w:rPr>
          <w:rFonts w:ascii="Book Antiqua" w:hAnsi="Book Antiqua"/>
        </w:rPr>
      </w:pPr>
      <w:r w:rsidRPr="00C71150">
        <w:rPr>
          <w:rFonts w:ascii="Book Antiqua" w:eastAsia="Book Antiqua" w:hAnsi="Book Antiqua" w:cs="Book Antiqua"/>
          <w:color w:val="000000"/>
        </w:rPr>
        <w:t xml:space="preserve">The adaptive immune response to an allograft is initiated upon activation of T lymphocytes </w:t>
      </w:r>
      <w:proofErr w:type="spellStart"/>
      <w:r w:rsidRPr="00C71150">
        <w:rPr>
          <w:rFonts w:ascii="Book Antiqua" w:eastAsia="Book Antiqua" w:hAnsi="Book Antiqua" w:cs="Book Antiqua"/>
          <w:color w:val="000000"/>
        </w:rPr>
        <w:t>recognising</w:t>
      </w:r>
      <w:proofErr w:type="spellEnd"/>
      <w:r w:rsidRPr="00C71150">
        <w:rPr>
          <w:rFonts w:ascii="Book Antiqua" w:eastAsia="Book Antiqua" w:hAnsi="Book Antiqua" w:cs="Book Antiqua"/>
          <w:color w:val="000000"/>
        </w:rPr>
        <w:t xml:space="preserve"> donor major histocompatibility (MHC) antigens principally </w:t>
      </w:r>
      <w:r w:rsidRPr="00C71150">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two distinct mechanisms which can occur concurrently but differ in the origin of antigen presenting cell (APC) and in their contribution to the alloresponse over time (Figure 1). The first of these,</w:t>
      </w:r>
      <w:r>
        <w:rPr>
          <w:rFonts w:ascii="Book Antiqua" w:eastAsia="Book Antiqua" w:hAnsi="Book Antiqua" w:cs="Book Antiqua"/>
          <w:color w:val="000000"/>
        </w:rPr>
        <w:t xml:space="preserve"> </w:t>
      </w:r>
      <w:r w:rsidRPr="00C71150">
        <w:rPr>
          <w:rFonts w:ascii="Book Antiqua" w:eastAsia="Book Antiqua" w:hAnsi="Book Antiqua" w:cs="Book Antiqua"/>
          <w:i/>
          <w:iCs/>
          <w:color w:val="000000"/>
        </w:rPr>
        <w:t>direct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allorecognition, occurs without the need for antigen processing by APCs, and involves the interaction of recipient T cells with intact allogeneic MHC-peptide complexes (</w:t>
      </w:r>
      <w:proofErr w:type="spellStart"/>
      <w:r w:rsidRPr="00C71150">
        <w:rPr>
          <w:rFonts w:ascii="Book Antiqua" w:eastAsia="Book Antiqua" w:hAnsi="Book Antiqua" w:cs="Book Antiqua"/>
          <w:color w:val="000000"/>
        </w:rPr>
        <w:t>pMHC</w:t>
      </w:r>
      <w:proofErr w:type="spellEnd"/>
      <w:r w:rsidRPr="00C71150">
        <w:rPr>
          <w:rFonts w:ascii="Book Antiqua" w:eastAsia="Book Antiqua" w:hAnsi="Book Antiqua" w:cs="Book Antiqua"/>
          <w:color w:val="000000"/>
        </w:rPr>
        <w:t xml:space="preserve">) displayed on the surface of transplanted cells. It has been widely accepted, until recently, that ‘passenger leukocytes’, dendritic cells (DCs) in particular, transported within transplanted tissues and trafficking to recipient secondary lymphoid organs (SLOs) are primarily responsible for triggering the recipient immune response </w:t>
      </w:r>
      <w:r w:rsidRPr="00C71150">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 direct </w:t>
      </w:r>
      <w:proofErr w:type="gramStart"/>
      <w:r w:rsidRPr="00C71150">
        <w:rPr>
          <w:rFonts w:ascii="Book Antiqua" w:eastAsia="Book Antiqua" w:hAnsi="Book Antiqua" w:cs="Book Antiqua"/>
          <w:color w:val="000000"/>
        </w:rPr>
        <w:t>pathway</w:t>
      </w:r>
      <w:r w:rsidRPr="00C71150">
        <w:rPr>
          <w:rFonts w:ascii="Book Antiqua" w:eastAsia="Book Antiqua" w:hAnsi="Book Antiqua" w:cs="Book Antiqua"/>
          <w:color w:val="000000"/>
          <w:vertAlign w:val="superscript"/>
        </w:rPr>
        <w:t>[</w:t>
      </w:r>
      <w:proofErr w:type="gramEnd"/>
      <w:r w:rsidRPr="00C71150">
        <w:rPr>
          <w:rFonts w:ascii="Book Antiqua" w:eastAsia="Book Antiqua" w:hAnsi="Book Antiqua" w:cs="Book Antiqua"/>
          <w:color w:val="000000"/>
          <w:vertAlign w:val="superscript"/>
        </w:rPr>
        <w:t>1]</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The second,</w:t>
      </w:r>
      <w:r>
        <w:rPr>
          <w:rFonts w:ascii="Book Antiqua" w:eastAsia="Book Antiqua" w:hAnsi="Book Antiqua" w:cs="Book Antiqua"/>
          <w:color w:val="000000"/>
        </w:rPr>
        <w:t xml:space="preserve"> </w:t>
      </w:r>
      <w:r w:rsidRPr="00C71150">
        <w:rPr>
          <w:rFonts w:ascii="Book Antiqua" w:eastAsia="Book Antiqua" w:hAnsi="Book Antiqua" w:cs="Book Antiqua"/>
          <w:i/>
          <w:iCs/>
          <w:color w:val="000000"/>
        </w:rPr>
        <w:t>indirect</w:t>
      </w:r>
      <w:r>
        <w:rPr>
          <w:rFonts w:ascii="Book Antiqua" w:eastAsia="Book Antiqua" w:hAnsi="Book Antiqua" w:cs="Book Antiqua"/>
          <w:color w:val="000000"/>
        </w:rPr>
        <w:t xml:space="preserve"> </w:t>
      </w:r>
      <w:proofErr w:type="gramStart"/>
      <w:r w:rsidRPr="00C71150">
        <w:rPr>
          <w:rFonts w:ascii="Book Antiqua" w:eastAsia="Book Antiqua" w:hAnsi="Book Antiqua" w:cs="Book Antiqua"/>
          <w:color w:val="000000"/>
        </w:rPr>
        <w:t>allorecognition,</w:t>
      </w:r>
      <w:proofErr w:type="gramEnd"/>
      <w:r w:rsidRPr="00C71150">
        <w:rPr>
          <w:rFonts w:ascii="Book Antiqua" w:eastAsia="Book Antiqua" w:hAnsi="Book Antiqua" w:cs="Book Antiqua"/>
          <w:color w:val="000000"/>
        </w:rPr>
        <w:t xml:space="preserve"> occurs upon recipient T cell recognition of processed donor peptides presented by recipient antigen presenting cells. Given that thymic selection of T cells is not directed either in </w:t>
      </w:r>
      <w:proofErr w:type="spellStart"/>
      <w:r w:rsidRPr="00C71150">
        <w:rPr>
          <w:rFonts w:ascii="Book Antiqua" w:eastAsia="Book Antiqua" w:hAnsi="Book Antiqua" w:cs="Book Antiqua"/>
          <w:color w:val="000000"/>
        </w:rPr>
        <w:t>favour</w:t>
      </w:r>
      <w:proofErr w:type="spellEnd"/>
      <w:r w:rsidRPr="00C71150">
        <w:rPr>
          <w:rFonts w:ascii="Book Antiqua" w:eastAsia="Book Antiqua" w:hAnsi="Book Antiqua" w:cs="Book Antiqua"/>
          <w:color w:val="000000"/>
        </w:rPr>
        <w:t xml:space="preserve"> or against any given non-self MHC, the frequency of T cells </w:t>
      </w:r>
      <w:proofErr w:type="spellStart"/>
      <w:r w:rsidRPr="00C71150">
        <w:rPr>
          <w:rFonts w:ascii="Book Antiqua" w:eastAsia="Book Antiqua" w:hAnsi="Book Antiqua" w:cs="Book Antiqua"/>
          <w:color w:val="000000"/>
        </w:rPr>
        <w:t>recognising</w:t>
      </w:r>
      <w:proofErr w:type="spellEnd"/>
      <w:r w:rsidRPr="00C71150">
        <w:rPr>
          <w:rFonts w:ascii="Book Antiqua" w:eastAsia="Book Antiqua" w:hAnsi="Book Antiqua" w:cs="Book Antiqua"/>
          <w:color w:val="000000"/>
        </w:rPr>
        <w:t xml:space="preserve"> intact allogeneic MHC can be as high as 10% of the total population and so the direct pathway is considered the driving force behind acute allograft </w:t>
      </w:r>
      <w:proofErr w:type="gramStart"/>
      <w:r w:rsidRPr="00C71150">
        <w:rPr>
          <w:rFonts w:ascii="Book Antiqua" w:eastAsia="Book Antiqua" w:hAnsi="Book Antiqua" w:cs="Book Antiqua"/>
          <w:color w:val="000000"/>
        </w:rPr>
        <w:t>rejection</w:t>
      </w:r>
      <w:r w:rsidRPr="00C71150">
        <w:rPr>
          <w:rFonts w:ascii="Book Antiqua" w:eastAsia="Book Antiqua" w:hAnsi="Book Antiqua" w:cs="Book Antiqua"/>
          <w:color w:val="000000"/>
          <w:vertAlign w:val="superscript"/>
        </w:rPr>
        <w:t>[</w:t>
      </w:r>
      <w:proofErr w:type="gramEnd"/>
      <w:r w:rsidRPr="00C71150">
        <w:rPr>
          <w:rFonts w:ascii="Book Antiqua" w:eastAsia="Book Antiqua" w:hAnsi="Book Antiqua" w:cs="Book Antiqua"/>
          <w:color w:val="000000"/>
          <w:vertAlign w:val="superscript"/>
        </w:rPr>
        <w:t>2,3]</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In contrast, the frequency of T cells exhibiting alloreactivity to any given </w:t>
      </w:r>
      <w:proofErr w:type="spellStart"/>
      <w:r w:rsidRPr="00C71150">
        <w:rPr>
          <w:rFonts w:ascii="Book Antiqua" w:eastAsia="Book Antiqua" w:hAnsi="Book Antiqua" w:cs="Book Antiqua"/>
          <w:color w:val="000000"/>
        </w:rPr>
        <w:t>allopeptide</w:t>
      </w:r>
      <w:proofErr w:type="spellEnd"/>
      <w:r w:rsidRPr="00C71150">
        <w:rPr>
          <w:rFonts w:ascii="Book Antiqua" w:eastAsia="Book Antiqua" w:hAnsi="Book Antiqua" w:cs="Book Antiqua"/>
          <w:color w:val="000000"/>
        </w:rPr>
        <w:t xml:space="preserve"> which is processed and subsequently presented by APCs is low (&lt;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1/100000) and so, though this indirect pathway is less likely to be pivotal in acute rejection, there is circumstantial evidence of its role in governing alloantibody production and chronic </w:t>
      </w:r>
      <w:proofErr w:type="gramStart"/>
      <w:r w:rsidRPr="00C71150">
        <w:rPr>
          <w:rFonts w:ascii="Book Antiqua" w:eastAsia="Book Antiqua" w:hAnsi="Book Antiqua" w:cs="Book Antiqua"/>
          <w:color w:val="000000"/>
        </w:rPr>
        <w:t>rejection</w:t>
      </w:r>
      <w:r w:rsidRPr="00C71150">
        <w:rPr>
          <w:rFonts w:ascii="Book Antiqua" w:eastAsia="Book Antiqua" w:hAnsi="Book Antiqua" w:cs="Book Antiqua"/>
          <w:color w:val="000000"/>
          <w:vertAlign w:val="superscript"/>
        </w:rPr>
        <w:t>[</w:t>
      </w:r>
      <w:proofErr w:type="gramEnd"/>
      <w:r w:rsidRPr="00C71150">
        <w:rPr>
          <w:rFonts w:ascii="Book Antiqua" w:eastAsia="Book Antiqua" w:hAnsi="Book Antiqua" w:cs="Book Antiqua"/>
          <w:color w:val="000000"/>
          <w:vertAlign w:val="superscript"/>
        </w:rPr>
        <w:t>4]</w:t>
      </w:r>
      <w:r w:rsidRPr="00C71150">
        <w:rPr>
          <w:rFonts w:ascii="Book Antiqua" w:eastAsia="Book Antiqua" w:hAnsi="Book Antiqua" w:cs="Book Antiqua"/>
          <w:color w:val="000000"/>
        </w:rPr>
        <w:t>.</w:t>
      </w:r>
    </w:p>
    <w:p w14:paraId="2E64BB5A" w14:textId="1EF1B522" w:rsidR="00FC6F8E" w:rsidRPr="00C71150" w:rsidRDefault="00FC6F8E" w:rsidP="00FC6F8E">
      <w:pPr>
        <w:spacing w:line="360" w:lineRule="auto"/>
        <w:ind w:firstLineChars="200" w:firstLine="480"/>
        <w:jc w:val="both"/>
        <w:rPr>
          <w:rFonts w:ascii="Book Antiqua" w:hAnsi="Book Antiqua"/>
        </w:rPr>
      </w:pPr>
      <w:r w:rsidRPr="00C71150">
        <w:rPr>
          <w:rFonts w:ascii="Book Antiqua" w:eastAsia="Book Antiqua" w:hAnsi="Book Antiqua" w:cs="Book Antiqua"/>
          <w:color w:val="000000"/>
        </w:rPr>
        <w:t xml:space="preserve">Recent studies have called into question the centrality of passenger leukocytes in the generation of the direct alloresponse following transplantation. Mounting data from both vascularised and non-vascularised animal models demonstrate that in the early post-transplant period few if any such cells are found in </w:t>
      </w:r>
      <w:proofErr w:type="gramStart"/>
      <w:r w:rsidRPr="00C71150">
        <w:rPr>
          <w:rFonts w:ascii="Book Antiqua" w:eastAsia="Book Antiqua" w:hAnsi="Book Antiqua" w:cs="Book Antiqua"/>
          <w:color w:val="000000"/>
        </w:rPr>
        <w:t>SLOs</w:t>
      </w:r>
      <w:r w:rsidRPr="00C71150">
        <w:rPr>
          <w:rFonts w:ascii="Book Antiqua" w:eastAsia="Book Antiqua" w:hAnsi="Book Antiqua" w:cs="Book Antiqua"/>
          <w:color w:val="000000"/>
          <w:vertAlign w:val="superscript"/>
        </w:rPr>
        <w:t>[</w:t>
      </w:r>
      <w:proofErr w:type="gramEnd"/>
      <w:r w:rsidRPr="00C71150">
        <w:rPr>
          <w:rFonts w:ascii="Book Antiqua" w:eastAsia="Book Antiqua" w:hAnsi="Book Antiqua" w:cs="Book Antiqua"/>
          <w:color w:val="000000"/>
          <w:vertAlign w:val="superscript"/>
        </w:rPr>
        <w:t>5,6]</w:t>
      </w:r>
      <w:r w:rsidRPr="00C71150">
        <w:rPr>
          <w:rFonts w:ascii="Book Antiqua" w:eastAsia="Book Antiqua" w:hAnsi="Book Antiqua" w:cs="Book Antiqua"/>
          <w:color w:val="000000"/>
        </w:rPr>
        <w:t>.</w:t>
      </w:r>
      <w:r w:rsidR="00107481">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Rather, within hours of transplantation, a far greater number of recipient APCs carry intact allogeneic MHC on their surface capable of being presented directly, without further antigen processing, to cognate T cells. As we will show, recent work demonstrates that the presence of </w:t>
      </w:r>
      <w:r w:rsidRPr="00C71150">
        <w:rPr>
          <w:rFonts w:ascii="Book Antiqua" w:eastAsia="Book Antiqua" w:hAnsi="Book Antiqua" w:cs="Book Antiqua"/>
          <w:color w:val="000000"/>
        </w:rPr>
        <w:lastRenderedPageBreak/>
        <w:t xml:space="preserve">donor MHC on host-APCs is in large part attributable to </w:t>
      </w:r>
      <w:r>
        <w:rPr>
          <w:rFonts w:ascii="Book Antiqua" w:eastAsia="Book Antiqua" w:hAnsi="Book Antiqua" w:cs="Book Antiqua"/>
          <w:color w:val="000000"/>
        </w:rPr>
        <w:t>e</w:t>
      </w:r>
      <w:r w:rsidRPr="00C71150">
        <w:rPr>
          <w:rFonts w:ascii="Book Antiqua" w:eastAsia="Book Antiqua" w:hAnsi="Book Antiqua" w:cs="Book Antiqua"/>
          <w:color w:val="000000"/>
        </w:rPr>
        <w:t xml:space="preserve">xtracellular vesicles </w:t>
      </w:r>
      <w:r>
        <w:rPr>
          <w:rFonts w:ascii="Book Antiqua" w:eastAsia="Book Antiqua" w:hAnsi="Book Antiqua" w:cs="Book Antiqua"/>
          <w:color w:val="000000"/>
        </w:rPr>
        <w:t>(EVs)</w:t>
      </w:r>
      <w:r w:rsidRPr="00C71150">
        <w:rPr>
          <w:rFonts w:ascii="Book Antiqua" w:eastAsia="Book Antiqua" w:hAnsi="Book Antiqua" w:cs="Book Antiqua"/>
          <w:color w:val="000000"/>
        </w:rPr>
        <w:t xml:space="preserve"> released by the allograft. Here, we review current understanding of the role of EVs in the transfer of donor MHC following transplantation, and we assess the impact on graft rejection and tolerance. Drawing on this, we go on to consider the potential of EVs as therapeutic vehicles in transplantation with reference to the significant progress afoot in this area of novel biotherapeutics.</w:t>
      </w:r>
    </w:p>
    <w:p w14:paraId="69742670" w14:textId="77777777" w:rsidR="00FC6F8E" w:rsidRPr="00C71150" w:rsidRDefault="00FC6F8E" w:rsidP="00FC6F8E">
      <w:pPr>
        <w:spacing w:line="360" w:lineRule="auto"/>
        <w:jc w:val="both"/>
        <w:rPr>
          <w:rFonts w:ascii="Book Antiqua" w:hAnsi="Book Antiqua"/>
        </w:rPr>
      </w:pPr>
    </w:p>
    <w:p w14:paraId="27F3801D" w14:textId="77777777" w:rsidR="00FC6F8E" w:rsidRPr="00AB19A3" w:rsidRDefault="00FC6F8E" w:rsidP="00FC6F8E">
      <w:pPr>
        <w:spacing w:line="360" w:lineRule="auto"/>
        <w:jc w:val="both"/>
        <w:rPr>
          <w:rFonts w:ascii="Book Antiqua" w:eastAsia="Book Antiqua" w:hAnsi="Book Antiqua" w:cs="Book Antiqua"/>
          <w:b/>
          <w:bCs/>
          <w:i/>
          <w:iCs/>
          <w:color w:val="000000"/>
        </w:rPr>
      </w:pPr>
      <w:r w:rsidRPr="00AB19A3">
        <w:rPr>
          <w:rFonts w:ascii="Book Antiqua" w:eastAsia="Book Antiqua" w:hAnsi="Book Antiqua" w:cs="Book Antiqua"/>
          <w:b/>
          <w:bCs/>
          <w:i/>
          <w:iCs/>
          <w:color w:val="000000"/>
        </w:rPr>
        <w:t>EV-mediated MHC transfer and its impact on alloresponses</w:t>
      </w:r>
    </w:p>
    <w:p w14:paraId="4386A1D1"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Most cells, including graft parenchymal, endothelial, and immune cells, release nanosized particles delimited by a lipid bilayer membrane which have come to be known collectively as EVs. Owing to their small size, durability, and capacity to transport a variety of biomolecules, EVs function as important mediators of intercellular communication, across a spectrum of tissues and biofluids. EV subtypes, have been </w:t>
      </w:r>
      <w:proofErr w:type="spellStart"/>
      <w:r w:rsidRPr="00C71150">
        <w:rPr>
          <w:rFonts w:ascii="Book Antiqua" w:eastAsia="Book Antiqua" w:hAnsi="Book Antiqua" w:cs="Book Antiqua"/>
          <w:color w:val="000000"/>
        </w:rPr>
        <w:t>categorised</w:t>
      </w:r>
      <w:proofErr w:type="spellEnd"/>
      <w:r w:rsidRPr="00C71150">
        <w:rPr>
          <w:rFonts w:ascii="Book Antiqua" w:eastAsia="Book Antiqua" w:hAnsi="Book Antiqua" w:cs="Book Antiqua"/>
          <w:color w:val="000000"/>
        </w:rPr>
        <w:t xml:space="preserve"> variably according to their particular mode of biogenesis, size, morphological characteristics, and/or cell of origin. With the expansion of tools and assays for their isolation,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xml:space="preserve">, and functional assessment, their classification and nomenclature continues to </w:t>
      </w:r>
      <w:proofErr w:type="gramStart"/>
      <w:r w:rsidRPr="00C71150">
        <w:rPr>
          <w:rFonts w:ascii="Book Antiqua" w:eastAsia="Book Antiqua" w:hAnsi="Book Antiqua" w:cs="Book Antiqua"/>
          <w:color w:val="000000"/>
        </w:rPr>
        <w:t>evolve</w:t>
      </w:r>
      <w:r w:rsidRPr="00D90BC2">
        <w:rPr>
          <w:rFonts w:ascii="Book Antiqua" w:eastAsia="Book Antiqua" w:hAnsi="Book Antiqua" w:cs="Book Antiqua"/>
          <w:color w:val="000000"/>
          <w:vertAlign w:val="superscript"/>
        </w:rPr>
        <w:t>[</w:t>
      </w:r>
      <w:proofErr w:type="gramEnd"/>
      <w:r w:rsidRPr="00D90BC2">
        <w:rPr>
          <w:rFonts w:ascii="Book Antiqua" w:eastAsia="Book Antiqua" w:hAnsi="Book Antiqua" w:cs="Book Antiqua"/>
          <w:color w:val="000000"/>
          <w:vertAlign w:val="superscript"/>
        </w:rPr>
        <w:t>7-9]</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Exosomes are the smallest of described EV subtype, with a diameter of 30-150 nm, and are formed within the lumens of </w:t>
      </w:r>
      <w:proofErr w:type="spellStart"/>
      <w:r w:rsidRPr="00C71150">
        <w:rPr>
          <w:rFonts w:ascii="Book Antiqua" w:eastAsia="Book Antiqua" w:hAnsi="Book Antiqua" w:cs="Book Antiqua"/>
          <w:color w:val="000000"/>
        </w:rPr>
        <w:t>multivesicular</w:t>
      </w:r>
      <w:proofErr w:type="spellEnd"/>
      <w:r w:rsidRPr="00C71150">
        <w:rPr>
          <w:rFonts w:ascii="Book Antiqua" w:eastAsia="Book Antiqua" w:hAnsi="Book Antiqua" w:cs="Book Antiqua"/>
          <w:color w:val="000000"/>
        </w:rPr>
        <w:t xml:space="preserve"> bodies (MVBs). The mechanisms responsible for their formation are now well understood and involve the Endosomal Sorting Complex Required for Transport (ESCRT), as well as ESCRT-independent mechanisms such as the </w:t>
      </w:r>
      <w:proofErr w:type="spellStart"/>
      <w:r w:rsidRPr="00C71150">
        <w:rPr>
          <w:rFonts w:ascii="Book Antiqua" w:eastAsia="Book Antiqua" w:hAnsi="Book Antiqua" w:cs="Book Antiqua"/>
          <w:color w:val="000000"/>
        </w:rPr>
        <w:t>tetraspanin</w:t>
      </w:r>
      <w:proofErr w:type="spellEnd"/>
      <w:r w:rsidRPr="00C71150">
        <w:rPr>
          <w:rFonts w:ascii="Book Antiqua" w:eastAsia="Book Antiqua" w:hAnsi="Book Antiqua" w:cs="Book Antiqua"/>
          <w:color w:val="000000"/>
        </w:rPr>
        <w:t xml:space="preserve"> family of proteins. The precise complement of these and other proteins likely affects the final composition of released exosomes (Figure 1). </w:t>
      </w:r>
      <w:proofErr w:type="spellStart"/>
      <w:r w:rsidRPr="00C71150">
        <w:rPr>
          <w:rFonts w:ascii="Book Antiqua" w:eastAsia="Book Antiqua" w:hAnsi="Book Antiqua" w:cs="Book Antiqua"/>
          <w:color w:val="000000"/>
        </w:rPr>
        <w:t>Microvesicles</w:t>
      </w:r>
      <w:proofErr w:type="spellEnd"/>
      <w:r w:rsidRPr="00C71150">
        <w:rPr>
          <w:rFonts w:ascii="Book Antiqua" w:eastAsia="Book Antiqua" w:hAnsi="Book Antiqua" w:cs="Book Antiqua"/>
          <w:color w:val="000000"/>
        </w:rPr>
        <w:t xml:space="preserve"> are larger, between 100-1000 nm in diameter, and form by pinching off directly from the plasma membrane. This outward budding is heavily dependent on the molecular composition of the plasma membrane. Apoptotic bodies, which tend to be larger still (up to 2000 nm in diameter), are also formed directly from the plasma membrane, however this occurs specifically at the time of apoptosis of the parental cell. Differences in their mode of biogenesis govern to a certain extent the size, cargo repertoire, and morphological features of EV subtypes. </w:t>
      </w:r>
      <w:r w:rsidRPr="00C71150">
        <w:rPr>
          <w:rFonts w:ascii="Book Antiqua" w:eastAsia="Book Antiqua" w:hAnsi="Book Antiqua" w:cs="Book Antiqua"/>
          <w:color w:val="000000"/>
        </w:rPr>
        <w:lastRenderedPageBreak/>
        <w:t xml:space="preserve">The repertoire of cargo of </w:t>
      </w:r>
      <w:proofErr w:type="spellStart"/>
      <w:r w:rsidRPr="00C71150">
        <w:rPr>
          <w:rFonts w:ascii="Book Antiqua" w:eastAsia="Book Antiqua" w:hAnsi="Book Antiqua" w:cs="Book Antiqua"/>
          <w:color w:val="000000"/>
        </w:rPr>
        <w:t>microvesicles</w:t>
      </w:r>
      <w:proofErr w:type="spellEnd"/>
      <w:r w:rsidRPr="00C71150">
        <w:rPr>
          <w:rFonts w:ascii="Book Antiqua" w:eastAsia="Book Antiqua" w:hAnsi="Book Antiqua" w:cs="Book Antiqua"/>
          <w:color w:val="000000"/>
        </w:rPr>
        <w:t xml:space="preserve"> is thought to reflect the parental cell of origin more closely than exosomes which undergo more selective enrichment. Though </w:t>
      </w:r>
      <w:proofErr w:type="spellStart"/>
      <w:r w:rsidRPr="00C71150">
        <w:rPr>
          <w:rFonts w:ascii="Book Antiqua" w:eastAsia="Book Antiqua" w:hAnsi="Book Antiqua" w:cs="Book Antiqua"/>
          <w:color w:val="000000"/>
        </w:rPr>
        <w:t>exosome</w:t>
      </w:r>
      <w:proofErr w:type="spellEnd"/>
      <w:r w:rsidRPr="00C71150">
        <w:rPr>
          <w:rFonts w:ascii="Book Antiqua" w:eastAsia="Book Antiqua" w:hAnsi="Book Antiqua" w:cs="Book Antiqua"/>
          <w:color w:val="000000"/>
        </w:rPr>
        <w:t xml:space="preserve"> and </w:t>
      </w:r>
      <w:proofErr w:type="spellStart"/>
      <w:r w:rsidRPr="00C71150">
        <w:rPr>
          <w:rFonts w:ascii="Book Antiqua" w:eastAsia="Book Antiqua" w:hAnsi="Book Antiqua" w:cs="Book Antiqua"/>
          <w:color w:val="000000"/>
        </w:rPr>
        <w:t>microvesicle</w:t>
      </w:r>
      <w:proofErr w:type="spellEnd"/>
      <w:r w:rsidRPr="00C71150">
        <w:rPr>
          <w:rFonts w:ascii="Book Antiqua" w:eastAsia="Book Antiqua" w:hAnsi="Book Antiqua" w:cs="Book Antiqua"/>
          <w:color w:val="000000"/>
        </w:rPr>
        <w:t xml:space="preserve"> biogenesis occurs at distinct sites within the cell and by different modes, in broad terms there is substantial overlap in the sorting machineries involved as well as in basic morphologic features such as their size and buoyant density. This can make isolation and distinction between them technically </w:t>
      </w:r>
      <w:proofErr w:type="gramStart"/>
      <w:r w:rsidRPr="00C71150">
        <w:rPr>
          <w:rFonts w:ascii="Book Antiqua" w:eastAsia="Book Antiqua" w:hAnsi="Book Antiqua" w:cs="Book Antiqua"/>
          <w:color w:val="000000"/>
        </w:rPr>
        <w:t>challenging</w:t>
      </w:r>
      <w:r w:rsidRPr="00D90BC2">
        <w:rPr>
          <w:rFonts w:ascii="Book Antiqua" w:eastAsia="Book Antiqua" w:hAnsi="Book Antiqua" w:cs="Book Antiqua"/>
          <w:color w:val="000000"/>
          <w:vertAlign w:val="superscript"/>
        </w:rPr>
        <w:t>[</w:t>
      </w:r>
      <w:proofErr w:type="gramEnd"/>
      <w:r w:rsidRPr="00D90BC2">
        <w:rPr>
          <w:rFonts w:ascii="Book Antiqua" w:eastAsia="Book Antiqua" w:hAnsi="Book Antiqua" w:cs="Book Antiqua"/>
          <w:color w:val="000000"/>
          <w:vertAlign w:val="superscript"/>
        </w:rPr>
        <w:t>10-13]</w:t>
      </w:r>
      <w:r w:rsidRPr="00C71150">
        <w:rPr>
          <w:rFonts w:ascii="Book Antiqua" w:eastAsia="Book Antiqua" w:hAnsi="Book Antiqua" w:cs="Book Antiqua"/>
          <w:color w:val="000000"/>
        </w:rPr>
        <w:t xml:space="preserve">. In recent years, ‘omics’ analyses have revealed the diversity of the molecular composition of different EV subsets, of EVs released by different cells, and indeed of EVs release by single cells exposed to different environmental stimuli. Thus, the extensive repertoire of EV proteins, nucleic acids, and lipids is as much a reflection of the parental cell and its particular activation state as it is of the particular mode of EV </w:t>
      </w:r>
      <w:proofErr w:type="gramStart"/>
      <w:r w:rsidRPr="00C71150">
        <w:rPr>
          <w:rFonts w:ascii="Book Antiqua" w:eastAsia="Book Antiqua" w:hAnsi="Book Antiqua" w:cs="Book Antiqua"/>
          <w:color w:val="000000"/>
        </w:rPr>
        <w:t>biogenesis</w:t>
      </w:r>
      <w:r w:rsidRPr="00D90BC2">
        <w:rPr>
          <w:rFonts w:ascii="Book Antiqua" w:eastAsia="Book Antiqua" w:hAnsi="Book Antiqua" w:cs="Book Antiqua"/>
          <w:color w:val="000000"/>
          <w:vertAlign w:val="superscript"/>
        </w:rPr>
        <w:t>[</w:t>
      </w:r>
      <w:proofErr w:type="gramEnd"/>
      <w:r w:rsidRPr="00D90BC2">
        <w:rPr>
          <w:rFonts w:ascii="Book Antiqua" w:eastAsia="Book Antiqua" w:hAnsi="Book Antiqua" w:cs="Book Antiqua"/>
          <w:color w:val="000000"/>
          <w:vertAlign w:val="superscript"/>
        </w:rPr>
        <w:t>14]</w:t>
      </w:r>
      <w:r w:rsidRPr="00C71150">
        <w:rPr>
          <w:rFonts w:ascii="Book Antiqua" w:eastAsia="Book Antiqua" w:hAnsi="Book Antiqua" w:cs="Book Antiqua"/>
          <w:color w:val="000000"/>
        </w:rPr>
        <w:t>.</w:t>
      </w:r>
    </w:p>
    <w:p w14:paraId="1EFA9B21"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The exchange of molecules such as antigens and surface immunoglobulins between immune cells was first observed over four decades ago and, following this, the transfer of MHC complexes between leukocytes was described in 1974</w:t>
      </w:r>
      <w:r w:rsidRPr="00D90BC2">
        <w:rPr>
          <w:rFonts w:ascii="Book Antiqua" w:eastAsia="Book Antiqua" w:hAnsi="Book Antiqua" w:cs="Book Antiqua"/>
          <w:color w:val="000000"/>
          <w:vertAlign w:val="superscript"/>
        </w:rPr>
        <w:t>[15]</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In the early 2000s, the acquisition of intact donor-derived allogeneic MHC by recipient APCs, DCs in particular, was described in the context of </w:t>
      </w:r>
      <w:proofErr w:type="gramStart"/>
      <w:r w:rsidRPr="00C71150">
        <w:rPr>
          <w:rFonts w:ascii="Book Antiqua" w:eastAsia="Book Antiqua" w:hAnsi="Book Antiqua" w:cs="Book Antiqua"/>
          <w:color w:val="000000"/>
        </w:rPr>
        <w:t>transplantation</w:t>
      </w:r>
      <w:r w:rsidRPr="00D90BC2">
        <w:rPr>
          <w:rFonts w:ascii="Book Antiqua" w:eastAsia="Book Antiqua" w:hAnsi="Book Antiqua" w:cs="Book Antiqua"/>
          <w:color w:val="000000"/>
          <w:vertAlign w:val="superscript"/>
        </w:rPr>
        <w:t>[</w:t>
      </w:r>
      <w:proofErr w:type="gramEnd"/>
      <w:r w:rsidRPr="00D90BC2">
        <w:rPr>
          <w:rFonts w:ascii="Book Antiqua" w:eastAsia="Book Antiqua" w:hAnsi="Book Antiqua" w:cs="Book Antiqua"/>
          <w:color w:val="000000"/>
          <w:vertAlign w:val="superscript"/>
        </w:rPr>
        <w:t>16,17]</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These ‘cross-dressed’ APCs, </w:t>
      </w:r>
      <w:r w:rsidRPr="00D90BC2">
        <w:rPr>
          <w:rFonts w:ascii="Book Antiqua" w:eastAsia="Book Antiqua" w:hAnsi="Book Antiqua" w:cs="Book Antiqua"/>
          <w:i/>
          <w:iCs/>
          <w:color w:val="000000"/>
        </w:rPr>
        <w:t>i.e.</w:t>
      </w:r>
      <w:r w:rsidRPr="00C71150">
        <w:rPr>
          <w:rFonts w:ascii="Book Antiqua" w:eastAsia="Book Antiqua" w:hAnsi="Book Antiqua" w:cs="Book Antiqua"/>
          <w:color w:val="000000"/>
        </w:rPr>
        <w:t xml:space="preserve"> those host APCs noted to have acquired allogeneic MHC, were demonstrated to have the capacity to activate alloreactive T cells </w:t>
      </w:r>
      <w:r w:rsidRPr="00A87A78">
        <w:rPr>
          <w:rFonts w:ascii="Book Antiqua" w:eastAsia="Book Antiqua" w:hAnsi="Book Antiqua" w:cs="Book Antiqua"/>
          <w:i/>
          <w:iCs/>
          <w:color w:val="000000"/>
        </w:rPr>
        <w:t>in vitro</w:t>
      </w:r>
      <w:r w:rsidRPr="00C71150">
        <w:rPr>
          <w:rFonts w:ascii="Book Antiqua" w:eastAsia="Book Antiqua" w:hAnsi="Book Antiqua" w:cs="Book Antiqua"/>
          <w:color w:val="000000"/>
        </w:rPr>
        <w:t xml:space="preserve"> as well as </w:t>
      </w:r>
      <w:r w:rsidRPr="000E223A">
        <w:rPr>
          <w:rFonts w:ascii="Book Antiqua" w:eastAsia="Book Antiqua" w:hAnsi="Book Antiqua" w:cs="Book Antiqua"/>
          <w:i/>
          <w:iCs/>
          <w:color w:val="000000"/>
        </w:rPr>
        <w:t>in vivo</w:t>
      </w:r>
      <w:r w:rsidRPr="00C71150">
        <w:rPr>
          <w:rFonts w:ascii="Book Antiqua" w:eastAsia="Book Antiqua" w:hAnsi="Book Antiqua" w:cs="Book Antiqua"/>
          <w:color w:val="000000"/>
        </w:rPr>
        <w:t>, in what represented a novel, third pathway for alloantigen presentation which came to be known as the</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semi-direct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pathway (Figure 2). Cross-dressing was at first understood to be dependent on cell-cell contact, occurring by a process of cell nibbling or </w:t>
      </w:r>
      <w:proofErr w:type="spellStart"/>
      <w:r w:rsidRPr="00C71150">
        <w:rPr>
          <w:rFonts w:ascii="Book Antiqua" w:eastAsia="Book Antiqua" w:hAnsi="Book Antiqua" w:cs="Book Antiqua"/>
          <w:color w:val="000000"/>
        </w:rPr>
        <w:t>trogocytosis</w:t>
      </w:r>
      <w:proofErr w:type="spellEnd"/>
      <w:r w:rsidRPr="00C71150">
        <w:rPr>
          <w:rFonts w:ascii="Book Antiqua" w:eastAsia="Book Antiqua" w:hAnsi="Book Antiqua" w:cs="Book Antiqua"/>
          <w:color w:val="000000"/>
        </w:rPr>
        <w:t xml:space="preserve">. In pivotal work from groups including that of </w:t>
      </w:r>
      <w:proofErr w:type="spellStart"/>
      <w:r w:rsidRPr="00C71150">
        <w:rPr>
          <w:rFonts w:ascii="Book Antiqua" w:eastAsia="Book Antiqua" w:hAnsi="Book Antiqua" w:cs="Book Antiqua"/>
          <w:color w:val="000000"/>
        </w:rPr>
        <w:t>Raposo</w:t>
      </w:r>
      <w:proofErr w:type="spellEnd"/>
      <w:r w:rsidRPr="00C71150">
        <w:rPr>
          <w:rFonts w:ascii="Book Antiqua" w:eastAsia="Book Antiqua" w:hAnsi="Book Antiqua" w:cs="Book Antiqua"/>
          <w:color w:val="000000"/>
        </w:rPr>
        <w:t xml:space="preserve">, it was however noted that among their surface protein cargo, EVs also carry intact MHC class I and class II as well as </w:t>
      </w:r>
      <w:proofErr w:type="spellStart"/>
      <w:proofErr w:type="gramStart"/>
      <w:r w:rsidRPr="00D90BC2">
        <w:rPr>
          <w:rFonts w:ascii="Book Antiqua" w:eastAsia="Book Antiqua" w:hAnsi="Book Antiqua" w:cs="Book Antiqua"/>
          <w:color w:val="000000"/>
        </w:rPr>
        <w:t>pMHC</w:t>
      </w:r>
      <w:proofErr w:type="spellEnd"/>
      <w:r w:rsidRPr="00D90BC2">
        <w:rPr>
          <w:rFonts w:ascii="Book Antiqua" w:eastAsia="Book Antiqua" w:hAnsi="Book Antiqua" w:cs="Book Antiqua"/>
          <w:color w:val="000000"/>
          <w:vertAlign w:val="superscript"/>
        </w:rPr>
        <w:t>[</w:t>
      </w:r>
      <w:proofErr w:type="gramEnd"/>
      <w:r w:rsidRPr="00D90BC2">
        <w:rPr>
          <w:rFonts w:ascii="Book Antiqua" w:eastAsia="Book Antiqua" w:hAnsi="Book Antiqua" w:cs="Book Antiqua"/>
          <w:color w:val="000000"/>
          <w:vertAlign w:val="superscript"/>
        </w:rPr>
        <w:t>18]</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Though it was later established that this conferred to EVs the capacity to activate T cells directly, two seminal studies from 2016 also demonstrated EVs to be responsible for the transfer of intact allogeneic </w:t>
      </w:r>
      <w:proofErr w:type="spellStart"/>
      <w:r w:rsidRPr="00C71150">
        <w:rPr>
          <w:rFonts w:ascii="Book Antiqua" w:eastAsia="Book Antiqua" w:hAnsi="Book Antiqua" w:cs="Book Antiqua"/>
          <w:color w:val="000000"/>
        </w:rPr>
        <w:t>pMHC</w:t>
      </w:r>
      <w:proofErr w:type="spellEnd"/>
      <w:r w:rsidRPr="00C71150">
        <w:rPr>
          <w:rFonts w:ascii="Book Antiqua" w:eastAsia="Book Antiqua" w:hAnsi="Book Antiqua" w:cs="Book Antiqua"/>
          <w:color w:val="000000"/>
        </w:rPr>
        <w:t xml:space="preserve"> from the allograft to recipient APCs, and laid bare the biological relevance of this mode of cross-dressing in the generation of </w:t>
      </w:r>
      <w:proofErr w:type="gramStart"/>
      <w:r w:rsidRPr="00C71150">
        <w:rPr>
          <w:rFonts w:ascii="Book Antiqua" w:eastAsia="Book Antiqua" w:hAnsi="Book Antiqua" w:cs="Book Antiqua"/>
          <w:color w:val="000000"/>
        </w:rPr>
        <w:t>alloresponses</w:t>
      </w:r>
      <w:r w:rsidRPr="00D2439D">
        <w:rPr>
          <w:rFonts w:ascii="Book Antiqua" w:eastAsia="Book Antiqua" w:hAnsi="Book Antiqua" w:cs="Book Antiqua"/>
          <w:color w:val="000000"/>
          <w:vertAlign w:val="superscript"/>
        </w:rPr>
        <w:t>[</w:t>
      </w:r>
      <w:proofErr w:type="gramEnd"/>
      <w:r w:rsidRPr="00D2439D">
        <w:rPr>
          <w:rFonts w:ascii="Book Antiqua" w:eastAsia="Book Antiqua" w:hAnsi="Book Antiqua" w:cs="Book Antiqua"/>
          <w:color w:val="000000"/>
          <w:vertAlign w:val="superscript"/>
        </w:rPr>
        <w:t>5,6]</w:t>
      </w:r>
      <w:r w:rsidRPr="00C71150">
        <w:rPr>
          <w:rFonts w:ascii="Book Antiqua" w:eastAsia="Book Antiqua" w:hAnsi="Book Antiqua" w:cs="Book Antiqua"/>
          <w:color w:val="000000"/>
        </w:rPr>
        <w:t>.</w:t>
      </w:r>
    </w:p>
    <w:p w14:paraId="0F1E106A"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lastRenderedPageBreak/>
        <w:t xml:space="preserve">In first of these studies, </w:t>
      </w:r>
      <w:proofErr w:type="spellStart"/>
      <w:r w:rsidRPr="00C71150">
        <w:rPr>
          <w:rFonts w:ascii="Book Antiqua" w:eastAsia="Book Antiqua" w:hAnsi="Book Antiqua" w:cs="Book Antiqua"/>
          <w:color w:val="000000"/>
        </w:rPr>
        <w:t>Benichou</w:t>
      </w:r>
      <w:proofErr w:type="spellEnd"/>
      <w:r w:rsidRPr="00C71150">
        <w:rPr>
          <w:rFonts w:ascii="Book Antiqua" w:eastAsia="Book Antiqua" w:hAnsi="Book Antiqua" w:cs="Book Antiqua"/>
          <w:color w:val="000000"/>
        </w:rPr>
        <w:t xml:space="preserve"> and colleagues revisited the passenger leukocyte hypothesis in skin-grafted mice. Using highly sensitive cytometric, microscopic, and genotypic approaches, they confirmed the absence of donor leukocytes in recipient </w:t>
      </w:r>
      <w:proofErr w:type="gramStart"/>
      <w:r w:rsidRPr="00C71150">
        <w:rPr>
          <w:rFonts w:ascii="Book Antiqua" w:eastAsia="Book Antiqua" w:hAnsi="Book Antiqua" w:cs="Book Antiqua"/>
          <w:color w:val="000000"/>
        </w:rPr>
        <w:t>SLOs</w:t>
      </w:r>
      <w:r w:rsidRPr="00D2439D">
        <w:rPr>
          <w:rFonts w:ascii="Book Antiqua" w:eastAsia="Book Antiqua" w:hAnsi="Book Antiqua" w:cs="Book Antiqua"/>
          <w:color w:val="000000"/>
          <w:vertAlign w:val="superscript"/>
        </w:rPr>
        <w:t>[</w:t>
      </w:r>
      <w:proofErr w:type="gramEnd"/>
      <w:r w:rsidRPr="00D2439D">
        <w:rPr>
          <w:rFonts w:ascii="Book Antiqua" w:eastAsia="Book Antiqua" w:hAnsi="Book Antiqua" w:cs="Book Antiqua"/>
          <w:color w:val="000000"/>
          <w:vertAlign w:val="superscript"/>
        </w:rPr>
        <w:t>6]</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Considering that it typically takes 5 d or more for the </w:t>
      </w:r>
      <w:proofErr w:type="spellStart"/>
      <w:r w:rsidRPr="00C71150">
        <w:rPr>
          <w:rFonts w:ascii="Book Antiqua" w:eastAsia="Book Antiqua" w:hAnsi="Book Antiqua" w:cs="Book Antiqua"/>
          <w:color w:val="000000"/>
        </w:rPr>
        <w:t>neolymphangiogenesis</w:t>
      </w:r>
      <w:proofErr w:type="spellEnd"/>
      <w:r w:rsidRPr="00C71150">
        <w:rPr>
          <w:rFonts w:ascii="Book Antiqua" w:eastAsia="Book Antiqua" w:hAnsi="Book Antiqua" w:cs="Book Antiqua"/>
          <w:color w:val="000000"/>
        </w:rPr>
        <w:t xml:space="preserve"> required for passenger leukocyte trafficking to occur, the authors argue that it would be counterintuitive to expect this to be the mechanism responsible for the triggering of T cell alloresponses–often detectable within 48 h of transplantation. Rather than finding donor MHC present on passenger leukocytes, what the group observed upon examining recipient SLOs were large numbers of host APCs cross-dressed with donor MHC molecules. Using advanced imaging flow cytometry, a technique which permits the microscopic </w:t>
      </w:r>
      <w:proofErr w:type="spellStart"/>
      <w:r w:rsidRPr="00C71150">
        <w:rPr>
          <w:rFonts w:ascii="Book Antiqua" w:eastAsia="Book Antiqua" w:hAnsi="Book Antiqua" w:cs="Book Antiqua"/>
          <w:color w:val="000000"/>
        </w:rPr>
        <w:t>visualisation</w:t>
      </w:r>
      <w:proofErr w:type="spellEnd"/>
      <w:r w:rsidRPr="00C71150">
        <w:rPr>
          <w:rFonts w:ascii="Book Antiqua" w:eastAsia="Book Antiqua" w:hAnsi="Book Antiqua" w:cs="Book Antiqua"/>
          <w:color w:val="000000"/>
        </w:rPr>
        <w:t xml:space="preserve"> of fluorescently </w:t>
      </w:r>
      <w:proofErr w:type="spellStart"/>
      <w:r w:rsidRPr="00C71150">
        <w:rPr>
          <w:rFonts w:ascii="Book Antiqua" w:eastAsia="Book Antiqua" w:hAnsi="Book Antiqua" w:cs="Book Antiqua"/>
          <w:color w:val="000000"/>
        </w:rPr>
        <w:t>labelled</w:t>
      </w:r>
      <w:proofErr w:type="spellEnd"/>
      <w:r w:rsidRPr="00C71150">
        <w:rPr>
          <w:rFonts w:ascii="Book Antiqua" w:eastAsia="Book Antiqua" w:hAnsi="Book Antiqua" w:cs="Book Antiqua"/>
          <w:color w:val="000000"/>
        </w:rPr>
        <w:t xml:space="preserve"> flow-sorted single cells (Figure 3), the </w:t>
      </w:r>
      <w:proofErr w:type="gramStart"/>
      <w:r w:rsidRPr="00C71150">
        <w:rPr>
          <w:rFonts w:ascii="Book Antiqua" w:eastAsia="Book Antiqua" w:hAnsi="Book Antiqua" w:cs="Book Antiqua"/>
          <w:color w:val="000000"/>
        </w:rPr>
        <w:t>group were</w:t>
      </w:r>
      <w:proofErr w:type="gramEnd"/>
      <w:r w:rsidRPr="00C71150">
        <w:rPr>
          <w:rFonts w:ascii="Book Antiqua" w:eastAsia="Book Antiqua" w:hAnsi="Book Antiqua" w:cs="Book Antiqua"/>
          <w:color w:val="000000"/>
        </w:rPr>
        <w:t xml:space="preserve"> also able to determine that trafficking EVs were the likely source of graft-derived donor MHC. In the second of these reports from the same year, using a murine model of cardiac transplantation, Morelli and colleagues corroborated the paucity of passenger leukocytes in the period after transplantation, but also went a step further in affirming the ultra-structural mechanism of MHC transfer through their use of immuno-electron microscopy. This clearly demonstrated the way in which recipient APCs acquire donor MHC by capturing clusters of EVs bearing the characteristic marker </w:t>
      </w:r>
      <w:proofErr w:type="gramStart"/>
      <w:r w:rsidRPr="00C71150">
        <w:rPr>
          <w:rFonts w:ascii="Book Antiqua" w:eastAsia="Book Antiqua" w:hAnsi="Book Antiqua" w:cs="Book Antiqua"/>
          <w:color w:val="000000"/>
        </w:rPr>
        <w:t>CD63</w:t>
      </w:r>
      <w:r w:rsidRPr="00A73F77">
        <w:rPr>
          <w:rFonts w:ascii="Book Antiqua" w:eastAsia="Book Antiqua" w:hAnsi="Book Antiqua" w:cs="Book Antiqua"/>
          <w:color w:val="000000"/>
          <w:vertAlign w:val="superscript"/>
        </w:rPr>
        <w:t>[</w:t>
      </w:r>
      <w:proofErr w:type="gramEnd"/>
      <w:r w:rsidRPr="00A73F77">
        <w:rPr>
          <w:rFonts w:ascii="Book Antiqua" w:eastAsia="Book Antiqua" w:hAnsi="Book Antiqua" w:cs="Book Antiqua"/>
          <w:color w:val="000000"/>
          <w:vertAlign w:val="superscript"/>
        </w:rPr>
        <w:t>5]</w:t>
      </w:r>
      <w:r w:rsidRPr="00C71150">
        <w:rPr>
          <w:rFonts w:ascii="Book Antiqua" w:eastAsia="Book Antiqua" w:hAnsi="Book Antiqua" w:cs="Book Antiqua"/>
          <w:color w:val="000000"/>
        </w:rPr>
        <w:t>.</w:t>
      </w:r>
    </w:p>
    <w:p w14:paraId="0F687AAB"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Having confirmed the route of </w:t>
      </w:r>
      <w:proofErr w:type="spellStart"/>
      <w:r w:rsidRPr="00C71150">
        <w:rPr>
          <w:rFonts w:ascii="Book Antiqua" w:eastAsia="Book Antiqua" w:hAnsi="Book Antiqua" w:cs="Book Antiqua"/>
          <w:color w:val="000000"/>
        </w:rPr>
        <w:t>allo-pMHC</w:t>
      </w:r>
      <w:proofErr w:type="spellEnd"/>
      <w:r w:rsidRPr="00C71150">
        <w:rPr>
          <w:rFonts w:ascii="Book Antiqua" w:eastAsia="Book Antiqua" w:hAnsi="Book Antiqua" w:cs="Book Antiqua"/>
          <w:color w:val="000000"/>
        </w:rPr>
        <w:t xml:space="preserve"> transfer to recipient SLOs, the researchers went on to demonstrate the centrality of cross-dressed APCs in initiating the alloresponses leading to acute allograft rejection. Flow-sorted conventional DCs cross-dressed by donor EVs were isolated and shown to be capable of the semi-direct priming of alloreactive CD8 T cells, as well as the indirect activation of naïve CD4 T cells </w:t>
      </w:r>
      <w:r w:rsidRPr="00A87A78">
        <w:rPr>
          <w:rFonts w:ascii="Book Antiqua" w:eastAsia="Book Antiqua" w:hAnsi="Book Antiqua" w:cs="Book Antiqua"/>
          <w:i/>
          <w:iCs/>
          <w:color w:val="000000"/>
        </w:rPr>
        <w:t>in vitro</w:t>
      </w:r>
      <w:r w:rsidRPr="00C71150">
        <w:rPr>
          <w:rFonts w:ascii="Book Antiqua" w:eastAsia="Book Antiqua" w:hAnsi="Book Antiqua" w:cs="Book Antiqua"/>
          <w:color w:val="000000"/>
        </w:rPr>
        <w:t xml:space="preserve"> (mixed lymphocyte reactions) and </w:t>
      </w:r>
      <w:r w:rsidRPr="000E223A">
        <w:rPr>
          <w:rFonts w:ascii="Book Antiqua" w:eastAsia="Book Antiqua" w:hAnsi="Book Antiqua" w:cs="Book Antiqua"/>
          <w:i/>
          <w:iCs/>
          <w:color w:val="000000"/>
        </w:rPr>
        <w:t>in vivo</w:t>
      </w:r>
      <w:r w:rsidRPr="00C71150">
        <w:rPr>
          <w:rFonts w:ascii="Book Antiqua" w:eastAsia="Book Antiqua" w:hAnsi="Book Antiqua" w:cs="Book Antiqua"/>
          <w:color w:val="000000"/>
        </w:rPr>
        <w:t xml:space="preserve"> in mice</w:t>
      </w:r>
      <w:r w:rsidRPr="00A73F77">
        <w:rPr>
          <w:rFonts w:ascii="Book Antiqua" w:eastAsia="Book Antiqua" w:hAnsi="Book Antiqua" w:cs="Book Antiqua"/>
          <w:color w:val="000000"/>
          <w:vertAlign w:val="superscript"/>
        </w:rPr>
        <w:t>[5]</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These observations are in keeping with the ‘three-cell’ model proposed by </w:t>
      </w:r>
      <w:proofErr w:type="spellStart"/>
      <w:r w:rsidRPr="00C71150">
        <w:rPr>
          <w:rFonts w:ascii="Book Antiqua" w:eastAsia="Book Antiqua" w:hAnsi="Book Antiqua" w:cs="Book Antiqua"/>
          <w:color w:val="000000"/>
        </w:rPr>
        <w:t>Lechler</w:t>
      </w:r>
      <w:proofErr w:type="spellEnd"/>
      <w:r w:rsidRPr="00C71150">
        <w:rPr>
          <w:rFonts w:ascii="Book Antiqua" w:eastAsia="Book Antiqua" w:hAnsi="Book Antiqua" w:cs="Book Antiqua"/>
          <w:color w:val="000000"/>
        </w:rPr>
        <w:t xml:space="preserve"> and colleagues in 2004</w:t>
      </w:r>
      <w:r w:rsidRPr="00A73F77">
        <w:rPr>
          <w:rFonts w:ascii="Book Antiqua" w:eastAsia="Book Antiqua" w:hAnsi="Book Antiqua" w:cs="Book Antiqua"/>
          <w:color w:val="000000"/>
          <w:vertAlign w:val="superscript"/>
        </w:rPr>
        <w:t>[16]</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Adaptive CD8 T cell immunity is the principle arm of the cellular </w:t>
      </w:r>
      <w:proofErr w:type="spellStart"/>
      <w:r w:rsidRPr="00C71150">
        <w:rPr>
          <w:rFonts w:ascii="Book Antiqua" w:eastAsia="Book Antiqua" w:hAnsi="Book Antiqua" w:cs="Book Antiqua"/>
          <w:color w:val="000000"/>
        </w:rPr>
        <w:t>alloimmune</w:t>
      </w:r>
      <w:proofErr w:type="spellEnd"/>
      <w:r w:rsidRPr="00C71150">
        <w:rPr>
          <w:rFonts w:ascii="Book Antiqua" w:eastAsia="Book Antiqua" w:hAnsi="Book Antiqua" w:cs="Book Antiqua"/>
          <w:color w:val="000000"/>
        </w:rPr>
        <w:t xml:space="preserve"> response, but its development requires help. This can be provided by CD4 T cells that </w:t>
      </w:r>
      <w:proofErr w:type="spellStart"/>
      <w:r w:rsidRPr="00C71150">
        <w:rPr>
          <w:rFonts w:ascii="Book Antiqua" w:eastAsia="Book Antiqua" w:hAnsi="Book Antiqua" w:cs="Book Antiqua"/>
          <w:color w:val="000000"/>
        </w:rPr>
        <w:t>recognise</w:t>
      </w:r>
      <w:proofErr w:type="spellEnd"/>
      <w:r w:rsidRPr="00C71150">
        <w:rPr>
          <w:rFonts w:ascii="Book Antiqua" w:eastAsia="Book Antiqua" w:hAnsi="Book Antiqua" w:cs="Book Antiqua"/>
          <w:color w:val="000000"/>
        </w:rPr>
        <w:t xml:space="preserve"> alloantigen indirectly. According to the three-cell model, cross-dressed APC can </w:t>
      </w:r>
      <w:r w:rsidRPr="00C71150">
        <w:rPr>
          <w:rFonts w:ascii="Book Antiqua" w:eastAsia="Book Antiqua" w:hAnsi="Book Antiqua" w:cs="Book Antiqua"/>
          <w:color w:val="000000"/>
        </w:rPr>
        <w:lastRenderedPageBreak/>
        <w:t xml:space="preserve">indirectly prime an </w:t>
      </w:r>
      <w:proofErr w:type="spellStart"/>
      <w:r w:rsidRPr="00C71150">
        <w:rPr>
          <w:rFonts w:ascii="Book Antiqua" w:eastAsia="Book Antiqua" w:hAnsi="Book Antiqua" w:cs="Book Antiqua"/>
          <w:color w:val="000000"/>
        </w:rPr>
        <w:t>allospecific</w:t>
      </w:r>
      <w:proofErr w:type="spellEnd"/>
      <w:r w:rsidRPr="00C71150">
        <w:rPr>
          <w:rFonts w:ascii="Book Antiqua" w:eastAsia="Book Antiqua" w:hAnsi="Book Antiqua" w:cs="Book Antiqua"/>
          <w:color w:val="000000"/>
        </w:rPr>
        <w:t xml:space="preserve"> CD4 T cell which in turn can provide help for the semi-direct activation of CD8 T cells by the same APC (Figure 4A)</w:t>
      </w:r>
      <w:r w:rsidRPr="00A73F77">
        <w:rPr>
          <w:rFonts w:ascii="Book Antiqua" w:eastAsia="Book Antiqua" w:hAnsi="Book Antiqua" w:cs="Book Antiqua"/>
          <w:color w:val="000000"/>
          <w:vertAlign w:val="superscript"/>
        </w:rPr>
        <w:t>[1,16]</w:t>
      </w:r>
      <w:r w:rsidRPr="00C71150">
        <w:rPr>
          <w:rFonts w:ascii="Book Antiqua" w:eastAsia="Book Antiqua" w:hAnsi="Book Antiqua" w:cs="Book Antiqua"/>
          <w:color w:val="000000"/>
        </w:rPr>
        <w:t xml:space="preserve">. Corroboration of the salience of crossed-dressed APCs as the main initiators of direct T cell allorecognition was provided when </w:t>
      </w:r>
      <w:r w:rsidRPr="000E223A">
        <w:rPr>
          <w:rFonts w:ascii="Book Antiqua" w:eastAsia="Book Antiqua" w:hAnsi="Book Antiqua" w:cs="Book Antiqua"/>
          <w:i/>
          <w:iCs/>
          <w:color w:val="000000"/>
        </w:rPr>
        <w:t>in vivo</w:t>
      </w:r>
      <w:r w:rsidRPr="00C71150">
        <w:rPr>
          <w:rFonts w:ascii="Book Antiqua" w:eastAsia="Book Antiqua" w:hAnsi="Book Antiqua" w:cs="Book Antiqua"/>
          <w:color w:val="000000"/>
        </w:rPr>
        <w:t xml:space="preserve"> depletion of recipient DCs was shown to dramatically reduce alloreactive T cell priming and to delay acute rejection in murine heart </w:t>
      </w:r>
      <w:proofErr w:type="gramStart"/>
      <w:r w:rsidRPr="00C71150">
        <w:rPr>
          <w:rFonts w:ascii="Book Antiqua" w:eastAsia="Book Antiqua" w:hAnsi="Book Antiqua" w:cs="Book Antiqua"/>
          <w:color w:val="000000"/>
        </w:rPr>
        <w:t>transplantation</w:t>
      </w:r>
      <w:r w:rsidRPr="00A73F77">
        <w:rPr>
          <w:rFonts w:ascii="Book Antiqua" w:eastAsia="Book Antiqua" w:hAnsi="Book Antiqua" w:cs="Book Antiqua"/>
          <w:color w:val="000000"/>
          <w:vertAlign w:val="superscript"/>
        </w:rPr>
        <w:t>[</w:t>
      </w:r>
      <w:proofErr w:type="gramEnd"/>
      <w:r w:rsidRPr="00A73F77">
        <w:rPr>
          <w:rFonts w:ascii="Book Antiqua" w:eastAsia="Book Antiqua" w:hAnsi="Book Antiqua" w:cs="Book Antiqua"/>
          <w:color w:val="000000"/>
          <w:vertAlign w:val="superscript"/>
        </w:rPr>
        <w:t>5,19]</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Similarly, in skin-grafted mice, Smyth and colleagues show the acquisition of MHC by DCs to be the main source of alloantigen driving cytotoxic responses and </w:t>
      </w:r>
      <w:proofErr w:type="gramStart"/>
      <w:r w:rsidRPr="00C71150">
        <w:rPr>
          <w:rFonts w:ascii="Book Antiqua" w:eastAsia="Book Antiqua" w:hAnsi="Book Antiqua" w:cs="Book Antiqua"/>
          <w:color w:val="000000"/>
        </w:rPr>
        <w:t>alloimmunity</w:t>
      </w:r>
      <w:r w:rsidRPr="00A73F77">
        <w:rPr>
          <w:rFonts w:ascii="Book Antiqua" w:eastAsia="Book Antiqua" w:hAnsi="Book Antiqua" w:cs="Book Antiqua"/>
          <w:color w:val="000000"/>
          <w:vertAlign w:val="superscript"/>
        </w:rPr>
        <w:t>[</w:t>
      </w:r>
      <w:proofErr w:type="gramEnd"/>
      <w:r w:rsidRPr="00A73F77">
        <w:rPr>
          <w:rFonts w:ascii="Book Antiqua" w:eastAsia="Book Antiqua" w:hAnsi="Book Antiqua" w:cs="Book Antiqua"/>
          <w:color w:val="000000"/>
          <w:vertAlign w:val="superscript"/>
        </w:rPr>
        <w:t>20]</w:t>
      </w:r>
      <w:r w:rsidRPr="00C71150">
        <w:rPr>
          <w:rFonts w:ascii="Book Antiqua" w:eastAsia="Book Antiqua" w:hAnsi="Book Antiqua" w:cs="Book Antiqua"/>
          <w:color w:val="000000"/>
        </w:rPr>
        <w:t>.</w:t>
      </w:r>
    </w:p>
    <w:p w14:paraId="3636A287"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Taken together, these studies in experimental animal models of vascularised and non-vascularised solid organ transplantation support the view that the release of EVs bearing donor MHC and its subsequent presentation by cross-dressed APCs triggers the T-cell alloresponses involved in acute rejection.</w:t>
      </w:r>
    </w:p>
    <w:p w14:paraId="6905D58E" w14:textId="77777777" w:rsidR="00FC6F8E" w:rsidRPr="00C71150" w:rsidRDefault="00FC6F8E" w:rsidP="00FC6F8E">
      <w:pPr>
        <w:spacing w:line="360" w:lineRule="auto"/>
        <w:jc w:val="both"/>
        <w:rPr>
          <w:rFonts w:ascii="Book Antiqua" w:eastAsia="Book Antiqua" w:hAnsi="Book Antiqua" w:cs="Book Antiqua"/>
          <w:color w:val="000000"/>
        </w:rPr>
      </w:pPr>
    </w:p>
    <w:p w14:paraId="1FDE917D" w14:textId="77777777" w:rsidR="00FC6F8E" w:rsidRPr="00C44C58" w:rsidRDefault="00FC6F8E" w:rsidP="00FC6F8E">
      <w:pPr>
        <w:spacing w:line="360" w:lineRule="auto"/>
        <w:jc w:val="both"/>
        <w:rPr>
          <w:rFonts w:ascii="Book Antiqua" w:eastAsia="Book Antiqua" w:hAnsi="Book Antiqua" w:cs="Book Antiqua"/>
          <w:b/>
          <w:bCs/>
          <w:i/>
          <w:iCs/>
          <w:color w:val="000000"/>
        </w:rPr>
      </w:pPr>
      <w:r w:rsidRPr="00C44C58">
        <w:rPr>
          <w:rFonts w:ascii="Book Antiqua" w:eastAsia="Book Antiqua" w:hAnsi="Book Antiqua" w:cs="Book Antiqua"/>
          <w:b/>
          <w:bCs/>
          <w:i/>
          <w:iCs/>
          <w:color w:val="000000"/>
        </w:rPr>
        <w:t>EV-mediated MHC transfer in clinical transplantation</w:t>
      </w:r>
    </w:p>
    <w:p w14:paraId="38802747"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The pursuit of non-invasive biomarkers of allograft rejection led to the investigation of EVs from a range of biofluids, employing bulk analyses of their varied cargo, and yielding markers of varying specificity, sensitivity, and </w:t>
      </w:r>
      <w:proofErr w:type="gramStart"/>
      <w:r w:rsidRPr="00C71150">
        <w:rPr>
          <w:rFonts w:ascii="Book Antiqua" w:eastAsia="Book Antiqua" w:hAnsi="Book Antiqua" w:cs="Book Antiqua"/>
          <w:color w:val="000000"/>
        </w:rPr>
        <w:t>utility</w:t>
      </w:r>
      <w:r w:rsidRPr="00C44C58">
        <w:rPr>
          <w:rFonts w:ascii="Book Antiqua" w:eastAsia="Book Antiqua" w:hAnsi="Book Antiqua" w:cs="Book Antiqua"/>
          <w:color w:val="000000"/>
          <w:vertAlign w:val="superscript"/>
        </w:rPr>
        <w:t>[</w:t>
      </w:r>
      <w:proofErr w:type="gramEnd"/>
      <w:r w:rsidRPr="00C44C58">
        <w:rPr>
          <w:rFonts w:ascii="Book Antiqua" w:eastAsia="Book Antiqua" w:hAnsi="Book Antiqua" w:cs="Book Antiqua"/>
          <w:color w:val="000000"/>
          <w:vertAlign w:val="superscript"/>
        </w:rPr>
        <w:t>21-23]</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More recently, in order to achieve allograft-specificity, a number of researchers have turned to investigate EVs bearing donor-</w:t>
      </w:r>
      <w:r w:rsidRPr="00C44C58">
        <w:rPr>
          <w:rFonts w:ascii="Book Antiqua" w:eastAsia="Book Antiqua" w:hAnsi="Book Antiqua" w:cs="Book Antiqua"/>
          <w:color w:val="000000"/>
        </w:rPr>
        <w:t>human lymphocyte antigen</w:t>
      </w:r>
      <w:r w:rsidRPr="00C71150">
        <w:rPr>
          <w:rFonts w:ascii="Book Antiqua" w:eastAsia="Book Antiqua" w:hAnsi="Book Antiqua" w:cs="Book Antiqua"/>
          <w:color w:val="000000"/>
        </w:rPr>
        <w:t xml:space="preserve"> (HLA) in particular as biomarkers of allograft function. In 2016, Gunasekaran and colleagues demonstrated the presence of donor-derived EVs bearing donor HLA in the serum of two transplant recipients undergoing bronchiolitis obliterans syndrome; however, their presence was neither reported nor discussed among the control or acute rejection cohorts studied</w:t>
      </w:r>
      <w:r w:rsidRPr="00D036B2">
        <w:rPr>
          <w:rFonts w:ascii="Book Antiqua" w:eastAsia="Book Antiqua" w:hAnsi="Book Antiqua" w:cs="Book Antiqua"/>
          <w:color w:val="000000"/>
          <w:vertAlign w:val="superscript"/>
        </w:rPr>
        <w:t>[24]</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The following year, Kim </w:t>
      </w:r>
      <w:r w:rsidRPr="00D036B2">
        <w:rPr>
          <w:rFonts w:ascii="Book Antiqua" w:eastAsia="Book Antiqua" w:hAnsi="Book Antiqua" w:cs="Book Antiqua"/>
          <w:i/>
          <w:iCs/>
          <w:color w:val="000000"/>
        </w:rPr>
        <w:t xml:space="preserve">et </w:t>
      </w:r>
      <w:proofErr w:type="gramStart"/>
      <w:r w:rsidRPr="00D036B2">
        <w:rPr>
          <w:rFonts w:ascii="Book Antiqua" w:eastAsia="Book Antiqua" w:hAnsi="Book Antiqua" w:cs="Book Antiqua"/>
          <w:i/>
          <w:iCs/>
          <w:color w:val="000000"/>
        </w:rPr>
        <w:t>al</w:t>
      </w:r>
      <w:r w:rsidRPr="00D036B2">
        <w:rPr>
          <w:rFonts w:ascii="Book Antiqua" w:eastAsia="Book Antiqua" w:hAnsi="Book Antiqua" w:cs="Book Antiqua"/>
          <w:color w:val="000000"/>
          <w:vertAlign w:val="superscript"/>
        </w:rPr>
        <w:t>[</w:t>
      </w:r>
      <w:proofErr w:type="gramEnd"/>
      <w:r w:rsidRPr="00D036B2">
        <w:rPr>
          <w:rFonts w:ascii="Book Antiqua" w:eastAsia="Book Antiqua" w:hAnsi="Book Antiqua" w:cs="Book Antiqua"/>
          <w:color w:val="000000"/>
          <w:vertAlign w:val="superscript"/>
        </w:rPr>
        <w:t>25]</w:t>
      </w:r>
      <w:r w:rsidRPr="00C71150">
        <w:rPr>
          <w:rFonts w:ascii="Book Antiqua" w:eastAsia="Book Antiqua" w:hAnsi="Book Antiqua" w:cs="Book Antiqua"/>
          <w:color w:val="000000"/>
        </w:rPr>
        <w:t xml:space="preserve"> investigated the presence of donor-specific EVs bearing donor HLA in a single patient having undergone hand-transplantation</w:t>
      </w:r>
      <w:r w:rsidRPr="00D036B2">
        <w:rPr>
          <w:rFonts w:ascii="Book Antiqua" w:eastAsia="Book Antiqua" w:hAnsi="Book Antiqua" w:cs="Book Antiqua"/>
          <w:color w:val="000000"/>
          <w:vertAlign w:val="superscript"/>
        </w:rPr>
        <w:t>[25]</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Their data suggested that donor-EVs increased in the serum with worsening clinical rejection. However, this study was significantly limited in its small sample size, the lack of a control group, and its reliance on conventional flow cytometry–a method known to be incapable of detecting EVs</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less than 200</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nm in size, which make up the bulk of EVs. In </w:t>
      </w:r>
      <w:r w:rsidRPr="00C71150">
        <w:rPr>
          <w:rFonts w:ascii="Book Antiqua" w:eastAsia="Book Antiqua" w:hAnsi="Book Antiqua" w:cs="Book Antiqua"/>
          <w:color w:val="000000"/>
        </w:rPr>
        <w:lastRenderedPageBreak/>
        <w:t xml:space="preserve">the same year, </w:t>
      </w:r>
      <w:proofErr w:type="spellStart"/>
      <w:r w:rsidRPr="00C71150">
        <w:rPr>
          <w:rFonts w:ascii="Book Antiqua" w:eastAsia="Book Antiqua" w:hAnsi="Book Antiqua" w:cs="Book Antiqua"/>
          <w:color w:val="000000"/>
        </w:rPr>
        <w:t>Vallabhajosyula</w:t>
      </w:r>
      <w:proofErr w:type="spellEnd"/>
      <w:r w:rsidRPr="00C71150">
        <w:rPr>
          <w:rFonts w:ascii="Book Antiqua" w:eastAsia="Book Antiqua" w:hAnsi="Book Antiqua" w:cs="Book Antiqua"/>
          <w:color w:val="000000"/>
        </w:rPr>
        <w:t xml:space="preserve"> and colleagues provided the first comprehensive demonstration of circulating EVs bearing donor HLA in patients having undergone islet </w:t>
      </w:r>
      <w:proofErr w:type="gramStart"/>
      <w:r w:rsidRPr="00C71150">
        <w:rPr>
          <w:rFonts w:ascii="Book Antiqua" w:eastAsia="Book Antiqua" w:hAnsi="Book Antiqua" w:cs="Book Antiqua"/>
          <w:color w:val="000000"/>
        </w:rPr>
        <w:t>transplantation</w:t>
      </w:r>
      <w:r w:rsidRPr="0045304F">
        <w:rPr>
          <w:rFonts w:ascii="Book Antiqua" w:eastAsia="Book Antiqua" w:hAnsi="Book Antiqua" w:cs="Book Antiqua"/>
          <w:color w:val="000000"/>
          <w:vertAlign w:val="superscript"/>
        </w:rPr>
        <w:t>[</w:t>
      </w:r>
      <w:proofErr w:type="gramEnd"/>
      <w:r w:rsidRPr="0045304F">
        <w:rPr>
          <w:rFonts w:ascii="Book Antiqua" w:eastAsia="Book Antiqua" w:hAnsi="Book Antiqua" w:cs="Book Antiqua"/>
          <w:color w:val="000000"/>
          <w:vertAlign w:val="superscript"/>
        </w:rPr>
        <w:t>26]</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Allograft-specific EVs bearing donor HLA class I </w:t>
      </w:r>
      <w:proofErr w:type="gramStart"/>
      <w:r w:rsidRPr="00C71150">
        <w:rPr>
          <w:rFonts w:ascii="Book Antiqua" w:eastAsia="Book Antiqua" w:hAnsi="Book Antiqua" w:cs="Book Antiqua"/>
          <w:color w:val="000000"/>
        </w:rPr>
        <w:t>were</w:t>
      </w:r>
      <w:proofErr w:type="gramEnd"/>
      <w:r w:rsidRPr="00C71150">
        <w:rPr>
          <w:rFonts w:ascii="Book Antiqua" w:eastAsia="Book Antiqua" w:hAnsi="Book Antiqua" w:cs="Book Antiqua"/>
          <w:color w:val="000000"/>
        </w:rPr>
        <w:t xml:space="preserve"> noted among all of the 5 study participants </w:t>
      </w:r>
      <w:proofErr w:type="spellStart"/>
      <w:r w:rsidRPr="00C71150">
        <w:rPr>
          <w:rFonts w:ascii="Book Antiqua" w:eastAsia="Book Antiqua" w:hAnsi="Book Antiqua" w:cs="Book Antiqua"/>
          <w:color w:val="000000"/>
        </w:rPr>
        <w:t>analysed</w:t>
      </w:r>
      <w:proofErr w:type="spellEnd"/>
      <w:r w:rsidRPr="00C71150">
        <w:rPr>
          <w:rFonts w:ascii="Book Antiqua" w:eastAsia="Book Antiqua" w:hAnsi="Book Antiqua" w:cs="Book Antiqua"/>
          <w:color w:val="000000"/>
        </w:rPr>
        <w:t xml:space="preserve"> at a single post-operative time-point. Though the impact of rejection on donor-derived EVs was demonstrated by the group in a murine model of islet transplantation, such analyses were not undertaken in their clinical cohort. EV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xml:space="preserve"> was performed using nanoparticle tracking analysis (NTA) by </w:t>
      </w:r>
      <w:proofErr w:type="spellStart"/>
      <w:r w:rsidRPr="00C71150">
        <w:rPr>
          <w:rFonts w:ascii="Book Antiqua" w:eastAsia="Book Antiqua" w:hAnsi="Book Antiqua" w:cs="Book Antiqua"/>
          <w:color w:val="000000"/>
        </w:rPr>
        <w:t>NanoSight</w:t>
      </w:r>
      <w:proofErr w:type="spellEnd"/>
      <w:r w:rsidRPr="00C71150">
        <w:rPr>
          <w:rFonts w:ascii="Book Antiqua" w:eastAsia="Book Antiqua" w:hAnsi="Book Antiqua" w:cs="Book Antiqua"/>
          <w:color w:val="000000"/>
        </w:rPr>
        <w:t xml:space="preserve"> which, whilst enabling small EV detection well below the limits of </w:t>
      </w:r>
      <w:proofErr w:type="spellStart"/>
      <w:r w:rsidRPr="00C71150">
        <w:rPr>
          <w:rFonts w:ascii="Book Antiqua" w:eastAsia="Book Antiqua" w:hAnsi="Book Antiqua" w:cs="Book Antiqua"/>
          <w:color w:val="000000"/>
        </w:rPr>
        <w:t>cFCM</w:t>
      </w:r>
      <w:proofErr w:type="spellEnd"/>
      <w:r w:rsidRPr="00C71150">
        <w:rPr>
          <w:rFonts w:ascii="Book Antiqua" w:eastAsia="Book Antiqua" w:hAnsi="Book Antiqua" w:cs="Book Antiqua"/>
          <w:color w:val="000000"/>
        </w:rPr>
        <w:t>, achieves only semi-quantitative enumeration of donor-HLA EVs.</w:t>
      </w:r>
    </w:p>
    <w:p w14:paraId="276F917B"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These studies, which are among the first attempts to </w:t>
      </w:r>
      <w:proofErr w:type="spellStart"/>
      <w:r w:rsidRPr="00C71150">
        <w:rPr>
          <w:rFonts w:ascii="Book Antiqua" w:eastAsia="Book Antiqua" w:hAnsi="Book Antiqua" w:cs="Book Antiqua"/>
          <w:color w:val="000000"/>
        </w:rPr>
        <w:t>characterise</w:t>
      </w:r>
      <w:proofErr w:type="spellEnd"/>
      <w:r w:rsidRPr="00C71150">
        <w:rPr>
          <w:rFonts w:ascii="Book Antiqua" w:eastAsia="Book Antiqua" w:hAnsi="Book Antiqua" w:cs="Book Antiqua"/>
          <w:color w:val="000000"/>
        </w:rPr>
        <w:t xml:space="preserve"> circulating donor-specific EVs, demonstrate the major challenge in the field to find sensitive and robust technological platforms by which to study EVs on a vesicle-by-vesicle basis. This is particularly true for small EVs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including </w:t>
      </w:r>
      <w:proofErr w:type="spellStart"/>
      <w:r w:rsidRPr="00C71150">
        <w:rPr>
          <w:rFonts w:ascii="Book Antiqua" w:eastAsia="Book Antiqua" w:hAnsi="Book Antiqua" w:cs="Book Antiqua"/>
          <w:color w:val="000000"/>
        </w:rPr>
        <w:t>exosomes</w:t>
      </w:r>
      <w:proofErr w:type="spellEnd"/>
      <w:r w:rsidRPr="00C71150">
        <w:rPr>
          <w:rFonts w:ascii="Book Antiqua" w:eastAsia="Book Antiqua" w:hAnsi="Book Antiqua" w:cs="Book Antiqua"/>
          <w:color w:val="000000"/>
        </w:rPr>
        <w:t xml:space="preserve"> and smaller </w:t>
      </w:r>
      <w:proofErr w:type="spellStart"/>
      <w:r w:rsidRPr="00C71150">
        <w:rPr>
          <w:rFonts w:ascii="Book Antiqua" w:eastAsia="Book Antiqua" w:hAnsi="Book Antiqua" w:cs="Book Antiqua"/>
          <w:color w:val="000000"/>
        </w:rPr>
        <w:t>microvesicles</w:t>
      </w:r>
      <w:proofErr w:type="spellEnd"/>
      <w:r w:rsidRPr="00C71150">
        <w:rPr>
          <w:rFonts w:ascii="Book Antiqua" w:eastAsia="Book Antiqua" w:hAnsi="Book Antiqua" w:cs="Book Antiqua"/>
          <w:color w:val="000000"/>
        </w:rPr>
        <w:t xml:space="preserve"> which are less than 200</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nm in diameter.</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Techniques which permit </w:t>
      </w:r>
      <w:proofErr w:type="spellStart"/>
      <w:r w:rsidRPr="00C71150">
        <w:rPr>
          <w:rFonts w:ascii="Book Antiqua" w:eastAsia="Book Antiqua" w:hAnsi="Book Antiqua" w:cs="Book Antiqua"/>
          <w:color w:val="000000"/>
        </w:rPr>
        <w:t>sEV</w:t>
      </w:r>
      <w:proofErr w:type="spellEnd"/>
      <w:r w:rsidRPr="00C71150">
        <w:rPr>
          <w:rFonts w:ascii="Book Antiqua" w:eastAsia="Book Antiqua" w:hAnsi="Book Antiqua" w:cs="Book Antiqua"/>
          <w:color w:val="000000"/>
        </w:rPr>
        <w:t xml:space="preserve"> visualization, such as electron microscopy or atomic force microscopy, preclude the analysis of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in large numbers and, in so doing, limit robust statistical assessments. Western blotting, </w:t>
      </w:r>
      <w:proofErr w:type="spellStart"/>
      <w:r w:rsidRPr="00C71150">
        <w:rPr>
          <w:rFonts w:ascii="Book Antiqua" w:eastAsia="Book Antiqua" w:hAnsi="Book Antiqua" w:cs="Book Antiqua"/>
          <w:color w:val="000000"/>
        </w:rPr>
        <w:t>lipidomics</w:t>
      </w:r>
      <w:proofErr w:type="spellEnd"/>
      <w:r w:rsidRPr="00C71150">
        <w:rPr>
          <w:rFonts w:ascii="Book Antiqua" w:eastAsia="Book Antiqua" w:hAnsi="Book Antiqua" w:cs="Book Antiqua"/>
          <w:color w:val="000000"/>
        </w:rPr>
        <w:t xml:space="preserve">, proteomics, and flow cytometry of bead-captured vesicles are useful methods in the analysis of bulk isolates but are unable to distinguish variations in the number of vesicles from changes in molecular composition, and are incapable of multiparametric analysis of single </w:t>
      </w:r>
      <w:proofErr w:type="spellStart"/>
      <w:proofErr w:type="gramStart"/>
      <w:r w:rsidRPr="00C71150">
        <w:rPr>
          <w:rFonts w:ascii="Book Antiqua" w:eastAsia="Book Antiqua" w:hAnsi="Book Antiqua" w:cs="Book Antiqua"/>
          <w:color w:val="000000"/>
        </w:rPr>
        <w:t>sEVs</w:t>
      </w:r>
      <w:proofErr w:type="spellEnd"/>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27]</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Pioneering work, in particular by groups such as that of </w:t>
      </w:r>
      <w:proofErr w:type="spellStart"/>
      <w:r w:rsidRPr="00C71150">
        <w:rPr>
          <w:rFonts w:ascii="Book Antiqua" w:eastAsia="Book Antiqua" w:hAnsi="Book Antiqua" w:cs="Book Antiqua"/>
          <w:color w:val="000000"/>
        </w:rPr>
        <w:t>Lannigan</w:t>
      </w:r>
      <w:proofErr w:type="spellEnd"/>
      <w:r w:rsidRPr="00C71150">
        <w:rPr>
          <w:rFonts w:ascii="Book Antiqua" w:eastAsia="Book Antiqua" w:hAnsi="Book Antiqua" w:cs="Book Antiqua"/>
          <w:color w:val="000000"/>
        </w:rPr>
        <w:t xml:space="preserve"> and </w:t>
      </w:r>
      <w:proofErr w:type="spellStart"/>
      <w:r w:rsidRPr="00C71150">
        <w:rPr>
          <w:rFonts w:ascii="Book Antiqua" w:eastAsia="Book Antiqua" w:hAnsi="Book Antiqua" w:cs="Book Antiqua"/>
          <w:color w:val="000000"/>
        </w:rPr>
        <w:t>Erdbrügger</w:t>
      </w:r>
      <w:proofErr w:type="spellEnd"/>
      <w:r w:rsidRPr="00C71150">
        <w:rPr>
          <w:rFonts w:ascii="Book Antiqua" w:eastAsia="Book Antiqua" w:hAnsi="Book Antiqua" w:cs="Book Antiqua"/>
          <w:color w:val="000000"/>
        </w:rPr>
        <w:t xml:space="preserve">, established the potential of imaging flow </w:t>
      </w:r>
      <w:proofErr w:type="spellStart"/>
      <w:r w:rsidRPr="00C71150">
        <w:rPr>
          <w:rFonts w:ascii="Book Antiqua" w:eastAsia="Book Antiqua" w:hAnsi="Book Antiqua" w:cs="Book Antiqua"/>
          <w:color w:val="000000"/>
        </w:rPr>
        <w:t>cytometry</w:t>
      </w:r>
      <w:proofErr w:type="spellEnd"/>
      <w:r w:rsidRPr="00C71150">
        <w:rPr>
          <w:rFonts w:ascii="Book Antiqua" w:eastAsia="Book Antiqua" w:hAnsi="Book Antiqua" w:cs="Book Antiqua"/>
          <w:color w:val="000000"/>
        </w:rPr>
        <w:t xml:space="preserve"> (</w:t>
      </w:r>
      <w:proofErr w:type="spellStart"/>
      <w:r w:rsidRPr="00C71150">
        <w:rPr>
          <w:rFonts w:ascii="Book Antiqua" w:eastAsia="Book Antiqua" w:hAnsi="Book Antiqua" w:cs="Book Antiqua"/>
          <w:color w:val="000000"/>
        </w:rPr>
        <w:t>iFCM</w:t>
      </w:r>
      <w:proofErr w:type="spellEnd"/>
      <w:r w:rsidRPr="00C71150">
        <w:rPr>
          <w:rFonts w:ascii="Book Antiqua" w:eastAsia="Book Antiqua" w:hAnsi="Book Antiqua" w:cs="Book Antiqua"/>
          <w:color w:val="000000"/>
        </w:rPr>
        <w:t xml:space="preserve">) using </w:t>
      </w:r>
      <w:proofErr w:type="spellStart"/>
      <w:r w:rsidRPr="00C71150">
        <w:rPr>
          <w:rFonts w:ascii="Book Antiqua" w:eastAsia="Book Antiqua" w:hAnsi="Book Antiqua" w:cs="Book Antiqua"/>
          <w:color w:val="000000"/>
        </w:rPr>
        <w:t>ImageStreamx</w:t>
      </w:r>
      <w:proofErr w:type="spellEnd"/>
      <w:r>
        <w:rPr>
          <w:rFonts w:ascii="Book Antiqua" w:eastAsia="Book Antiqua" w:hAnsi="Book Antiqua" w:cs="Book Antiqua"/>
          <w:color w:val="000000"/>
        </w:rPr>
        <w:t xml:space="preserve"> </w:t>
      </w:r>
      <w:r w:rsidRPr="00C71150">
        <w:rPr>
          <w:rFonts w:ascii="Book Antiqua" w:eastAsia="Book Antiqua" w:hAnsi="Book Antiqua" w:cs="Book Antiqua"/>
          <w:color w:val="000000"/>
        </w:rPr>
        <w:t>(</w:t>
      </w:r>
      <w:proofErr w:type="spellStart"/>
      <w:r w:rsidRPr="00C71150">
        <w:rPr>
          <w:rFonts w:ascii="Book Antiqua" w:eastAsia="Book Antiqua" w:hAnsi="Book Antiqua" w:cs="Book Antiqua"/>
          <w:color w:val="000000"/>
        </w:rPr>
        <w:t>ISx</w:t>
      </w:r>
      <w:proofErr w:type="spellEnd"/>
      <w:r>
        <w:rPr>
          <w:rFonts w:ascii="Book Antiqua" w:eastAsia="Book Antiqua" w:hAnsi="Book Antiqua" w:cs="Book Antiqua"/>
          <w:color w:val="000000"/>
        </w:rPr>
        <w:t>)</w:t>
      </w:r>
      <w:r w:rsidRPr="00C71150">
        <w:rPr>
          <w:rFonts w:ascii="Book Antiqua" w:eastAsia="Book Antiqua" w:hAnsi="Book Antiqua" w:cs="Book Antiqua"/>
          <w:color w:val="000000"/>
        </w:rPr>
        <w:t xml:space="preserve"> </w:t>
      </w:r>
      <w:r>
        <w:rPr>
          <w:rFonts w:ascii="Book Antiqua" w:eastAsia="Book Antiqua" w:hAnsi="Book Antiqua" w:cs="Book Antiqua"/>
          <w:color w:val="000000"/>
        </w:rPr>
        <w:t>(</w:t>
      </w:r>
      <w:r w:rsidRPr="00C71150">
        <w:rPr>
          <w:rFonts w:ascii="Book Antiqua" w:eastAsia="Book Antiqua" w:hAnsi="Book Antiqua" w:cs="Book Antiqua"/>
          <w:color w:val="000000"/>
        </w:rPr>
        <w:t xml:space="preserve">EMD Millipore) in the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xml:space="preserve"> of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w:t>
      </w:r>
      <w:proofErr w:type="spellStart"/>
      <w:r w:rsidRPr="00C71150">
        <w:rPr>
          <w:rFonts w:ascii="Book Antiqua" w:eastAsia="Book Antiqua" w:hAnsi="Book Antiqua" w:cs="Book Antiqua"/>
          <w:color w:val="000000"/>
        </w:rPr>
        <w:t>ISx</w:t>
      </w:r>
      <w:proofErr w:type="spellEnd"/>
      <w:r w:rsidRPr="00C71150">
        <w:rPr>
          <w:rFonts w:ascii="Book Antiqua" w:eastAsia="Book Antiqua" w:hAnsi="Book Antiqua" w:cs="Book Antiqua"/>
          <w:color w:val="000000"/>
        </w:rPr>
        <w:t xml:space="preserve"> has all the advantages of traditional flow cytometry, including high-throughput and multiparametric analysis, with the added value of providing a microscopic image of individual cells/particles upon which fluorescence can be </w:t>
      </w:r>
      <w:proofErr w:type="spellStart"/>
      <w:r w:rsidRPr="00C71150">
        <w:rPr>
          <w:rFonts w:ascii="Book Antiqua" w:eastAsia="Book Antiqua" w:hAnsi="Book Antiqua" w:cs="Book Antiqua"/>
          <w:color w:val="000000"/>
        </w:rPr>
        <w:t>overlayed</w:t>
      </w:r>
      <w:proofErr w:type="spellEnd"/>
      <w:r w:rsidRPr="00C71150">
        <w:rPr>
          <w:rFonts w:ascii="Book Antiqua" w:eastAsia="Book Antiqua" w:hAnsi="Book Antiqua" w:cs="Book Antiqua"/>
          <w:color w:val="000000"/>
        </w:rPr>
        <w:t xml:space="preserve"> (Figure 3</w:t>
      </w:r>
      <w:proofErr w:type="gramStart"/>
      <w:r w:rsidRPr="00C71150">
        <w:rPr>
          <w:rFonts w:ascii="Book Antiqua" w:eastAsia="Book Antiqua" w:hAnsi="Book Antiqua" w:cs="Book Antiqua"/>
          <w:color w:val="000000"/>
        </w:rPr>
        <w:t>)</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28-31]</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This is achieved using spatially registered charged camera coupled (CCD) which, unlike photomultiplier tubes found on </w:t>
      </w:r>
      <w:proofErr w:type="spellStart"/>
      <w:r w:rsidRPr="00C71150">
        <w:rPr>
          <w:rFonts w:ascii="Book Antiqua" w:eastAsia="Book Antiqua" w:hAnsi="Book Antiqua" w:cs="Book Antiqua"/>
          <w:color w:val="000000"/>
        </w:rPr>
        <w:t>cFCMs</w:t>
      </w:r>
      <w:proofErr w:type="spellEnd"/>
      <w:r w:rsidRPr="00C71150">
        <w:rPr>
          <w:rFonts w:ascii="Book Antiqua" w:eastAsia="Book Antiqua" w:hAnsi="Book Antiqua" w:cs="Book Antiqua"/>
          <w:color w:val="000000"/>
        </w:rPr>
        <w:t xml:space="preserve">, exhibit the larger dynamic range and lower ‘noise’ required for accurate detection of small EVs. </w:t>
      </w:r>
      <w:r w:rsidRPr="00C71150">
        <w:rPr>
          <w:rFonts w:ascii="Book Antiqua" w:eastAsia="Book Antiqua" w:hAnsi="Book Antiqua" w:cs="Book Antiqua"/>
          <w:color w:val="000000"/>
        </w:rPr>
        <w:lastRenderedPageBreak/>
        <w:t xml:space="preserve">Furthermore, the advanced </w:t>
      </w:r>
      <w:proofErr w:type="spellStart"/>
      <w:r w:rsidRPr="00C71150">
        <w:rPr>
          <w:rFonts w:ascii="Book Antiqua" w:eastAsia="Book Antiqua" w:hAnsi="Book Antiqua" w:cs="Book Antiqua"/>
          <w:color w:val="000000"/>
        </w:rPr>
        <w:t>ISx</w:t>
      </w:r>
      <w:proofErr w:type="spellEnd"/>
      <w:r w:rsidRPr="00C71150">
        <w:rPr>
          <w:rFonts w:ascii="Book Antiqua" w:eastAsia="Book Antiqua" w:hAnsi="Book Antiqua" w:cs="Book Antiqua"/>
          <w:color w:val="000000"/>
        </w:rPr>
        <w:t xml:space="preserve"> fluidics </w:t>
      </w:r>
      <w:proofErr w:type="gramStart"/>
      <w:r w:rsidRPr="00C71150">
        <w:rPr>
          <w:rFonts w:ascii="Book Antiqua" w:eastAsia="Book Antiqua" w:hAnsi="Book Antiqua" w:cs="Book Antiqua"/>
          <w:color w:val="000000"/>
        </w:rPr>
        <w:t>enable</w:t>
      </w:r>
      <w:proofErr w:type="gramEnd"/>
      <w:r w:rsidRPr="00C71150">
        <w:rPr>
          <w:rFonts w:ascii="Book Antiqua" w:eastAsia="Book Antiqua" w:hAnsi="Book Antiqua" w:cs="Book Antiqua"/>
          <w:color w:val="000000"/>
        </w:rPr>
        <w:t xml:space="preserve"> the slower flow rates required for the avoidance of coincident detection of multiple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w:t>
      </w:r>
    </w:p>
    <w:p w14:paraId="7E2CE87B"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In 2018, our group demonstrated the use of </w:t>
      </w:r>
      <w:proofErr w:type="spellStart"/>
      <w:r w:rsidRPr="00C71150">
        <w:rPr>
          <w:rFonts w:ascii="Book Antiqua" w:eastAsia="Book Antiqua" w:hAnsi="Book Antiqua" w:cs="Book Antiqua"/>
          <w:color w:val="000000"/>
        </w:rPr>
        <w:t>ISx</w:t>
      </w:r>
      <w:proofErr w:type="spellEnd"/>
      <w:r w:rsidRPr="00C71150">
        <w:rPr>
          <w:rFonts w:ascii="Book Antiqua" w:eastAsia="Book Antiqua" w:hAnsi="Book Antiqua" w:cs="Book Antiqua"/>
          <w:color w:val="000000"/>
        </w:rPr>
        <w:t xml:space="preserve"> in the </w:t>
      </w:r>
      <w:proofErr w:type="spellStart"/>
      <w:r w:rsidRPr="00C71150">
        <w:rPr>
          <w:rFonts w:ascii="Book Antiqua" w:eastAsia="Book Antiqua" w:hAnsi="Book Antiqua" w:cs="Book Antiqua"/>
          <w:color w:val="000000"/>
        </w:rPr>
        <w:t>multiparametric</w:t>
      </w:r>
      <w:proofErr w:type="spellEnd"/>
      <w:r w:rsidRPr="00C71150">
        <w:rPr>
          <w:rFonts w:ascii="Book Antiqua" w:eastAsia="Book Antiqua" w:hAnsi="Book Antiqua" w:cs="Book Antiqua"/>
          <w:color w:val="000000"/>
        </w:rPr>
        <w:t xml:space="preserve"> analysis of circulating small EV subtypes, including </w:t>
      </w:r>
      <w:proofErr w:type="gramStart"/>
      <w:r w:rsidRPr="00C71150">
        <w:rPr>
          <w:rFonts w:ascii="Book Antiqua" w:eastAsia="Book Antiqua" w:hAnsi="Book Antiqua" w:cs="Book Antiqua"/>
          <w:color w:val="000000"/>
        </w:rPr>
        <w:t>exosomes</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27]</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Furthermore, we set out to explore the utility of the approach in the detection and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xml:space="preserve"> of circulating tissue/organ-specific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The EVs of 3 Liver allograft recipients’ circulating EVs were labelled with a pan-EV marker, a bona fide marker of exosomes (CD63), and probes for donor and recipient HLA. Donor-specific allograft-derived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were confirmed to be detectable in circulation after liver transplantation. Further multiparametric analyses were employed to interrogate gated donor-</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for co-stimulatory/inhibitory molecules, thereby providing additional support for the application’s potential for </w:t>
      </w:r>
      <w:proofErr w:type="spellStart"/>
      <w:r w:rsidRPr="00C71150">
        <w:rPr>
          <w:rFonts w:ascii="Book Antiqua" w:eastAsia="Book Antiqua" w:hAnsi="Book Antiqua" w:cs="Book Antiqua"/>
          <w:color w:val="000000"/>
        </w:rPr>
        <w:t>characterisation</w:t>
      </w:r>
      <w:proofErr w:type="spellEnd"/>
      <w:r w:rsidRPr="00C71150">
        <w:rPr>
          <w:rFonts w:ascii="Book Antiqua" w:eastAsia="Book Antiqua" w:hAnsi="Book Antiqua" w:cs="Book Antiqua"/>
          <w:color w:val="000000"/>
        </w:rPr>
        <w:t xml:space="preserve"> and functional insights. In a study from 2020, we applied this approach to the detection of allograft-derived EVs in a larger cohort of liver or kidney transplant </w:t>
      </w:r>
      <w:proofErr w:type="gramStart"/>
      <w:r w:rsidRPr="00C71150">
        <w:rPr>
          <w:rFonts w:ascii="Book Antiqua" w:eastAsia="Book Antiqua" w:hAnsi="Book Antiqua" w:cs="Book Antiqua"/>
          <w:color w:val="000000"/>
        </w:rPr>
        <w:t>recipients</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32]</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Analyses of circulating cross-dressed cells and passenger leukocytes were also performed.</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We showed, for the first time, that cross-dressed recipient leukocytes can be found in the circulation following liver transplantation and that their numbers far exceed those of passenger leukocytes in keeping with the experimental animal models. The presence of circulating cross-dressed cells coincided with a rise in circulating allograft-derived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in the early post-transplant period. This was a transient phenomenon, with numbers of both circulating donor-</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and cross-dressed cells rapidly waning and becoming undetectable by day 30 post-transplant. We speculate that, as shown in murine models, following clinical organ transplantation recipient APC cross-dressing continues to occur in the allograft and/or secondary lymphoid tissues for prolonged periods of time, and detection in circulation </w:t>
      </w:r>
      <w:proofErr w:type="gramStart"/>
      <w:r w:rsidRPr="00C71150">
        <w:rPr>
          <w:rFonts w:ascii="Book Antiqua" w:eastAsia="Book Antiqua" w:hAnsi="Book Antiqua" w:cs="Book Antiqua"/>
          <w:color w:val="000000"/>
        </w:rPr>
        <w:t>wanes</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5,6,20,26,33]</w:t>
      </w:r>
      <w:r w:rsidRPr="00C71150">
        <w:rPr>
          <w:rFonts w:ascii="Book Antiqua" w:eastAsia="Book Antiqua" w:hAnsi="Book Antiqua" w:cs="Book Antiqua"/>
          <w:color w:val="000000"/>
        </w:rPr>
        <w:t xml:space="preserve">. For obvious reasons, corroboration of this in clinical contexts presents a challenge given limited availability of such tissues to perform detailed cross-dressing analyses upon. Employing </w:t>
      </w:r>
      <w:r w:rsidRPr="00A87A78">
        <w:rPr>
          <w:rFonts w:ascii="Book Antiqua" w:eastAsia="Book Antiqua" w:hAnsi="Book Antiqua" w:cs="Book Antiqua"/>
          <w:i/>
          <w:iCs/>
          <w:color w:val="000000"/>
        </w:rPr>
        <w:t>in vitro</w:t>
      </w:r>
      <w:r w:rsidRPr="00C71150">
        <w:rPr>
          <w:rFonts w:ascii="Book Antiqua" w:eastAsia="Book Antiqua" w:hAnsi="Book Antiqua" w:cs="Book Antiqua"/>
          <w:color w:val="000000"/>
        </w:rPr>
        <w:t xml:space="preserve"> functional analyses using human cells, we determined that DCs which had undergone EV-mediate MHC cross-dressing acquired the capacity to elicit the proliferation of syngeneic CD8 T cells.</w:t>
      </w:r>
    </w:p>
    <w:p w14:paraId="1BDFBDDB"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lastRenderedPageBreak/>
        <w:t xml:space="preserve">In summary, developments in EV analytic approaches have, in recent years, enabled the description of the kinetics of donor-specific allograft-derived EV release following clinical transplantation, and evidenced the capacity for these to </w:t>
      </w:r>
      <w:proofErr w:type="gramStart"/>
      <w:r w:rsidRPr="00C71150">
        <w:rPr>
          <w:rFonts w:ascii="Book Antiqua" w:eastAsia="Book Antiqua" w:hAnsi="Book Antiqua" w:cs="Book Antiqua"/>
          <w:color w:val="000000"/>
        </w:rPr>
        <w:t>cross-dress</w:t>
      </w:r>
      <w:proofErr w:type="gramEnd"/>
      <w:r w:rsidRPr="00C71150">
        <w:rPr>
          <w:rFonts w:ascii="Book Antiqua" w:eastAsia="Book Antiqua" w:hAnsi="Book Antiqua" w:cs="Book Antiqua"/>
          <w:color w:val="000000"/>
        </w:rPr>
        <w:t xml:space="preserve"> recipient APCs through the transfer of donor MHC. Given the pre-eminence of cross-dressed cells in experimental and clinical transplantation and bearing in mind the </w:t>
      </w:r>
      <w:proofErr w:type="spellStart"/>
      <w:r w:rsidRPr="00C71150">
        <w:rPr>
          <w:rFonts w:ascii="Book Antiqua" w:eastAsia="Book Antiqua" w:hAnsi="Book Antiqua" w:cs="Book Antiqua"/>
          <w:color w:val="000000"/>
        </w:rPr>
        <w:t>recognised</w:t>
      </w:r>
      <w:proofErr w:type="spellEnd"/>
      <w:r w:rsidRPr="00C71150">
        <w:rPr>
          <w:rFonts w:ascii="Book Antiqua" w:eastAsia="Book Antiqua" w:hAnsi="Book Antiqua" w:cs="Book Antiqua"/>
          <w:color w:val="000000"/>
        </w:rPr>
        <w:t xml:space="preserve"> impact of these on alloresponse generation,</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it is likely important these pathways be considered when designing tolerance-promoting protocols.</w:t>
      </w:r>
    </w:p>
    <w:p w14:paraId="7183481B" w14:textId="77777777" w:rsidR="00FC6F8E" w:rsidRPr="00C71150" w:rsidRDefault="00FC6F8E" w:rsidP="00FC6F8E">
      <w:pPr>
        <w:spacing w:line="360" w:lineRule="auto"/>
        <w:jc w:val="both"/>
        <w:rPr>
          <w:rFonts w:ascii="Book Antiqua" w:eastAsia="Book Antiqua" w:hAnsi="Book Antiqua" w:cs="Book Antiqua"/>
          <w:color w:val="000000"/>
        </w:rPr>
      </w:pPr>
    </w:p>
    <w:p w14:paraId="547233EF" w14:textId="77777777" w:rsidR="00FC6F8E" w:rsidRPr="00345AFB" w:rsidRDefault="00FC6F8E" w:rsidP="00FC6F8E">
      <w:pPr>
        <w:spacing w:line="360" w:lineRule="auto"/>
        <w:jc w:val="both"/>
        <w:rPr>
          <w:rFonts w:ascii="Book Antiqua" w:eastAsia="Book Antiqua" w:hAnsi="Book Antiqua" w:cs="Book Antiqua"/>
          <w:b/>
          <w:bCs/>
          <w:i/>
          <w:iCs/>
          <w:color w:val="000000"/>
        </w:rPr>
      </w:pPr>
      <w:r w:rsidRPr="00345AFB">
        <w:rPr>
          <w:rFonts w:ascii="Book Antiqua" w:eastAsia="Book Antiqua" w:hAnsi="Book Antiqua" w:cs="Book Antiqua"/>
          <w:b/>
          <w:bCs/>
          <w:i/>
          <w:iCs/>
          <w:color w:val="000000"/>
        </w:rPr>
        <w:t>The role of EVs and cross-dressing in liver transplant tolerance</w:t>
      </w:r>
    </w:p>
    <w:p w14:paraId="3C3F490B"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In models of transplantation cross-dressing of APCs with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 xml:space="preserve">-MHC is a highly immunogenic phenomenon. Several factors can govern the nature and magnitude of the immune response induced by any given antigen. The dose, the proximity of other signals, and the state of the presenting cell are among just a few factors which might influence whether the response is directed towards immunity or tolerance. The same might be expected of a given alloantigen transported upon EVs. Whether the alloresponse is directed towards rejection or tolerance might therefore depend on the quantity of EVs released from a given organ, cell of origin, vesicle subtype, other co-transported EV cargo, the state of the APC which acquires it, and the wider context within which the APC presents the antigen. One related consideration is the site at which cross-dressing occurs. While cross-dressed APCs have principally been observed within SLOs, cross-dressing has also been described within allografts themselves. Thus, in rodent models of islet and kidney transplantation, engagement of effector T cells with cross-dressed graft-infiltrating recipient DCs preceded </w:t>
      </w:r>
      <w:proofErr w:type="gramStart"/>
      <w:r w:rsidRPr="00C71150">
        <w:rPr>
          <w:rFonts w:ascii="Book Antiqua" w:eastAsia="Book Antiqua" w:hAnsi="Book Antiqua" w:cs="Book Antiqua"/>
          <w:color w:val="000000"/>
        </w:rPr>
        <w:t>rejection</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34]</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However, in a mouse model of spontaneous tolerance following MHC-mismatched liver transplantation, recipient DCs cross-dressed with donor EVs markedly suppressed host alloreactive </w:t>
      </w:r>
      <w:proofErr w:type="gramStart"/>
      <w:r w:rsidRPr="00C71150">
        <w:rPr>
          <w:rFonts w:ascii="Book Antiqua" w:eastAsia="Book Antiqua" w:hAnsi="Book Antiqua" w:cs="Book Antiqua"/>
          <w:color w:val="000000"/>
        </w:rPr>
        <w:t>responses</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33]</w:t>
      </w:r>
      <w:r w:rsidRPr="00C71150">
        <w:rPr>
          <w:rFonts w:ascii="Book Antiqua" w:eastAsia="Book Antiqua" w:hAnsi="Book Antiqua" w:cs="Book Antiqua"/>
          <w:color w:val="000000"/>
        </w:rPr>
        <w:t>. In this model, crossed-dressed DCs constituted approximately 60% of the intrahepatic DC population, expressed high levels of Programmed Death-Ligand 1 (PD-L1), and induced an exhausted phenotype among donor-reactive CD8 T cells.</w:t>
      </w:r>
    </w:p>
    <w:p w14:paraId="62E1F014"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lastRenderedPageBreak/>
        <w:t>These studies also highlight the potential for different organs to produce qualitatively different EVs. The PD-1:</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PD-L1 axis has emerged as a critical inhibitory </w:t>
      </w:r>
      <w:proofErr w:type="spellStart"/>
      <w:r w:rsidRPr="00C71150">
        <w:rPr>
          <w:rFonts w:ascii="Book Antiqua" w:eastAsia="Book Antiqua" w:hAnsi="Book Antiqua" w:cs="Book Antiqua"/>
          <w:color w:val="000000"/>
        </w:rPr>
        <w:t>signalling</w:t>
      </w:r>
      <w:proofErr w:type="spellEnd"/>
      <w:r w:rsidRPr="00C71150">
        <w:rPr>
          <w:rFonts w:ascii="Book Antiqua" w:eastAsia="Book Antiqua" w:hAnsi="Book Antiqua" w:cs="Book Antiqua"/>
          <w:color w:val="000000"/>
        </w:rPr>
        <w:t xml:space="preserve"> pathway involved in the regulation of T cell responses and in the maintenance of peripheral </w:t>
      </w:r>
      <w:proofErr w:type="gramStart"/>
      <w:r w:rsidRPr="00C71150">
        <w:rPr>
          <w:rFonts w:ascii="Book Antiqua" w:eastAsia="Book Antiqua" w:hAnsi="Book Antiqua" w:cs="Book Antiqua"/>
          <w:color w:val="000000"/>
        </w:rPr>
        <w:t>tolerance</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35]</w:t>
      </w:r>
      <w:r w:rsidRPr="00C71150">
        <w:rPr>
          <w:rFonts w:ascii="Book Antiqua" w:eastAsia="Book Antiqua" w:hAnsi="Book Antiqua" w:cs="Book Antiqua"/>
          <w:color w:val="000000"/>
        </w:rPr>
        <w:t xml:space="preserve">. PD-L1 is particularly highly expressed among liver parenchymal and non-parenchymal cells. It contributes to local protolerogenic pathways essential to the liver-which is seated at the crossroads between the portal venous system and the systemic circulation-to prevent the induction of immunity against innocuous antigens such as intestinal bacterial degradation products and neoantigens arising from metabolic </w:t>
      </w:r>
      <w:proofErr w:type="gramStart"/>
      <w:r w:rsidRPr="00C71150">
        <w:rPr>
          <w:rFonts w:ascii="Book Antiqua" w:eastAsia="Book Antiqua" w:hAnsi="Book Antiqua" w:cs="Book Antiqua"/>
          <w:color w:val="000000"/>
        </w:rPr>
        <w:t>processing</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36]</w:t>
      </w:r>
      <w:r w:rsidRPr="00C71150">
        <w:rPr>
          <w:rFonts w:ascii="Book Antiqua" w:eastAsia="Book Antiqua" w:hAnsi="Book Antiqua" w:cs="Book Antiqua"/>
          <w:color w:val="000000"/>
        </w:rPr>
        <w:t xml:space="preserve">. Intrahepatic PD-L1 expression is upregulated following liver transplantation in both mice and humans and has been implicated in the establishment of liver allograft tolerance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inhibition of alloreactive T cell activation and induction of regulatory cell </w:t>
      </w:r>
      <w:proofErr w:type="gramStart"/>
      <w:r w:rsidRPr="00C71150">
        <w:rPr>
          <w:rFonts w:ascii="Book Antiqua" w:eastAsia="Book Antiqua" w:hAnsi="Book Antiqua" w:cs="Book Antiqua"/>
          <w:color w:val="000000"/>
        </w:rPr>
        <w:t>subtypes</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33,37,38]</w:t>
      </w:r>
      <w:r w:rsidRPr="00C71150">
        <w:rPr>
          <w:rFonts w:ascii="Book Antiqua" w:eastAsia="Book Antiqua" w:hAnsi="Book Antiqua" w:cs="Book Antiqua"/>
          <w:color w:val="000000"/>
        </w:rPr>
        <w:t xml:space="preserve">. In our analysis of circulating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following clinical liver transplantation, but not kidney transplantation, we observed that donor-derived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carried significantly more PD-L1 than did </w:t>
      </w:r>
      <w:proofErr w:type="spellStart"/>
      <w:r w:rsidRPr="00C71150">
        <w:rPr>
          <w:rFonts w:ascii="Book Antiqua" w:eastAsia="Book Antiqua" w:hAnsi="Book Antiqua" w:cs="Book Antiqua"/>
          <w:color w:val="000000"/>
        </w:rPr>
        <w:t>sEVs</w:t>
      </w:r>
      <w:proofErr w:type="spellEnd"/>
      <w:r w:rsidRPr="00C71150">
        <w:rPr>
          <w:rFonts w:ascii="Book Antiqua" w:eastAsia="Book Antiqua" w:hAnsi="Book Antiqua" w:cs="Book Antiqua"/>
          <w:color w:val="000000"/>
        </w:rPr>
        <w:t xml:space="preserve"> of recipient origin. Furthermore, recipient cells which became cross-dressed also exhibited higher levels of PD-L1 than did recipient cells which had not been cross-dressed. PD-L1 was noted to co-</w:t>
      </w:r>
      <w:proofErr w:type="spellStart"/>
      <w:r w:rsidRPr="00C71150">
        <w:rPr>
          <w:rFonts w:ascii="Book Antiqua" w:eastAsia="Book Antiqua" w:hAnsi="Book Antiqua" w:cs="Book Antiqua"/>
          <w:color w:val="000000"/>
        </w:rPr>
        <w:t>localise</w:t>
      </w:r>
      <w:proofErr w:type="spellEnd"/>
      <w:r w:rsidRPr="00C71150">
        <w:rPr>
          <w:rFonts w:ascii="Book Antiqua" w:eastAsia="Book Antiqua" w:hAnsi="Book Antiqua" w:cs="Book Antiqua"/>
          <w:color w:val="000000"/>
        </w:rPr>
        <w:t xml:space="preserve"> on the APC surface with donor-HLA, which would be in support of their tandem transport on EVs though other groups have reported global upregulation of PD-L1 (potentially due to EV-miRNA transfer) following cross-</w:t>
      </w:r>
      <w:proofErr w:type="gramStart"/>
      <w:r w:rsidRPr="00C71150">
        <w:rPr>
          <w:rFonts w:ascii="Book Antiqua" w:eastAsia="Book Antiqua" w:hAnsi="Book Antiqua" w:cs="Book Antiqua"/>
          <w:color w:val="000000"/>
        </w:rPr>
        <w:t>dressing</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39]</w:t>
      </w:r>
      <w:r w:rsidRPr="00C71150">
        <w:rPr>
          <w:rFonts w:ascii="Book Antiqua" w:eastAsia="Book Antiqua" w:hAnsi="Book Antiqua" w:cs="Book Antiqua"/>
          <w:color w:val="000000"/>
        </w:rPr>
        <w:t>.</w:t>
      </w:r>
    </w:p>
    <w:p w14:paraId="10C41B3E"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Work from the </w:t>
      </w:r>
      <w:proofErr w:type="spellStart"/>
      <w:r w:rsidRPr="00C71150">
        <w:rPr>
          <w:rFonts w:ascii="Book Antiqua" w:eastAsia="Book Antiqua" w:hAnsi="Book Antiqua" w:cs="Book Antiqua"/>
          <w:color w:val="000000"/>
        </w:rPr>
        <w:t>Burlingham</w:t>
      </w:r>
      <w:proofErr w:type="spellEnd"/>
      <w:r w:rsidRPr="00C71150">
        <w:rPr>
          <w:rFonts w:ascii="Book Antiqua" w:eastAsia="Book Antiqua" w:hAnsi="Book Antiqua" w:cs="Book Antiqua"/>
          <w:color w:val="000000"/>
        </w:rPr>
        <w:t xml:space="preserve"> laboratory expands further on the tolerogenic potential of EVs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 upregulation of PD-L1 on DCs. Their work focuses primarily on maternal </w:t>
      </w:r>
      <w:proofErr w:type="spellStart"/>
      <w:r w:rsidRPr="00C71150">
        <w:rPr>
          <w:rFonts w:ascii="Book Antiqua" w:eastAsia="Book Antiqua" w:hAnsi="Book Antiqua" w:cs="Book Antiqua"/>
          <w:color w:val="000000"/>
        </w:rPr>
        <w:t>microchimerism</w:t>
      </w:r>
      <w:proofErr w:type="spellEnd"/>
      <w:r w:rsidRPr="00C71150">
        <w:rPr>
          <w:rFonts w:ascii="Book Antiqua" w:eastAsia="Book Antiqua" w:hAnsi="Book Antiqua" w:cs="Book Antiqua"/>
          <w:color w:val="000000"/>
        </w:rPr>
        <w:t xml:space="preserve">, whereby a tiny population of immune cells are transferred from mother to offspring during pregnancy and breastfeeding and result in the persistent detection of maternal cells throughout adult </w:t>
      </w:r>
      <w:proofErr w:type="gramStart"/>
      <w:r w:rsidRPr="00C71150">
        <w:rPr>
          <w:rFonts w:ascii="Book Antiqua" w:eastAsia="Book Antiqua" w:hAnsi="Book Antiqua" w:cs="Book Antiqua"/>
          <w:color w:val="000000"/>
        </w:rPr>
        <w:t>life</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40]</w:t>
      </w:r>
      <w:r w:rsidRPr="00C71150">
        <w:rPr>
          <w:rFonts w:ascii="Book Antiqua" w:eastAsia="Book Antiqua" w:hAnsi="Book Antiqua" w:cs="Book Antiqua"/>
          <w:color w:val="000000"/>
        </w:rPr>
        <w:t xml:space="preserve">. These maternal cells contribute to the induction and maintenance of tolerance against non-inherited maternal antigens (NIMAs) which they bear, including MHC. For example, kidney grafts expressing NIMA-MHC will exhibit longer survival than grafts expressing unrelated MHC. The </w:t>
      </w:r>
      <w:proofErr w:type="gramStart"/>
      <w:r w:rsidRPr="00C71150">
        <w:rPr>
          <w:rFonts w:ascii="Book Antiqua" w:eastAsia="Book Antiqua" w:hAnsi="Book Antiqua" w:cs="Book Antiqua"/>
          <w:color w:val="000000"/>
        </w:rPr>
        <w:t>group demonstrate</w:t>
      </w:r>
      <w:proofErr w:type="gramEnd"/>
      <w:r w:rsidRPr="00C71150">
        <w:rPr>
          <w:rFonts w:ascii="Book Antiqua" w:eastAsia="Book Antiqua" w:hAnsi="Book Antiqua" w:cs="Book Antiqua"/>
          <w:color w:val="000000"/>
        </w:rPr>
        <w:t xml:space="preserve"> that the effects of such a small population of maternal cells are </w:t>
      </w:r>
      <w:r w:rsidRPr="00C71150">
        <w:rPr>
          <w:rFonts w:ascii="Book Antiqua" w:eastAsia="Book Antiqua" w:hAnsi="Book Antiqua" w:cs="Book Antiqua"/>
          <w:color w:val="000000"/>
        </w:rPr>
        <w:lastRenderedPageBreak/>
        <w:t xml:space="preserve">mediated and amplified by their avid production of EVs bearing NIMAs which subsequently are taken up by host DCs. The resultant cross-dressed DCs are noted to globally upregulate PD-L1, which the researchers suggest is due to co-transported EV-miRNA, and in doing so inducing NIMA-specific T cell </w:t>
      </w:r>
      <w:proofErr w:type="spellStart"/>
      <w:proofErr w:type="gramStart"/>
      <w:r w:rsidRPr="00C71150">
        <w:rPr>
          <w:rFonts w:ascii="Book Antiqua" w:eastAsia="Book Antiqua" w:hAnsi="Book Antiqua" w:cs="Book Antiqua"/>
          <w:color w:val="000000"/>
        </w:rPr>
        <w:t>anergy</w:t>
      </w:r>
      <w:proofErr w:type="spellEnd"/>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39,40]</w:t>
      </w:r>
      <w:r w:rsidRPr="00C71150">
        <w:rPr>
          <w:rFonts w:ascii="Book Antiqua" w:eastAsia="Book Antiqua" w:hAnsi="Book Antiqua" w:cs="Book Antiqua"/>
          <w:color w:val="000000"/>
        </w:rPr>
        <w:t xml:space="preserve">. This is of added relevance to our discussion since the establishment of donor </w:t>
      </w:r>
      <w:proofErr w:type="spellStart"/>
      <w:r w:rsidRPr="00C71150">
        <w:rPr>
          <w:rFonts w:ascii="Book Antiqua" w:eastAsia="Book Antiqua" w:hAnsi="Book Antiqua" w:cs="Book Antiqua"/>
          <w:color w:val="000000"/>
        </w:rPr>
        <w:t>chimerism</w:t>
      </w:r>
      <w:proofErr w:type="spellEnd"/>
      <w:r w:rsidRPr="00C71150">
        <w:rPr>
          <w:rFonts w:ascii="Book Antiqua" w:eastAsia="Book Antiqua" w:hAnsi="Book Antiqua" w:cs="Book Antiqua"/>
          <w:color w:val="000000"/>
        </w:rPr>
        <w:t xml:space="preserve"> following liver transplantation in particular has long been </w:t>
      </w:r>
      <w:proofErr w:type="spellStart"/>
      <w:r w:rsidRPr="00C71150">
        <w:rPr>
          <w:rFonts w:ascii="Book Antiqua" w:eastAsia="Book Antiqua" w:hAnsi="Book Antiqua" w:cs="Book Antiqua"/>
          <w:color w:val="000000"/>
        </w:rPr>
        <w:t>recognised</w:t>
      </w:r>
      <w:proofErr w:type="spellEnd"/>
      <w:r w:rsidRPr="00C71150">
        <w:rPr>
          <w:rFonts w:ascii="Book Antiqua" w:eastAsia="Book Antiqua" w:hAnsi="Book Antiqua" w:cs="Book Antiqua"/>
          <w:color w:val="000000"/>
        </w:rPr>
        <w:t xml:space="preserve">. Though its beneficial effects on outcome are widely acknowledged, the mechanisms underlying the pro-tolerogenic effect have remained </w:t>
      </w:r>
      <w:proofErr w:type="gramStart"/>
      <w:r w:rsidRPr="00C71150">
        <w:rPr>
          <w:rFonts w:ascii="Book Antiqua" w:eastAsia="Book Antiqua" w:hAnsi="Book Antiqua" w:cs="Book Antiqua"/>
          <w:color w:val="000000"/>
        </w:rPr>
        <w:t>uncertain</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41,42]</w:t>
      </w:r>
      <w:r w:rsidRPr="00C71150">
        <w:rPr>
          <w:rFonts w:ascii="Book Antiqua" w:eastAsia="Book Antiqua" w:hAnsi="Book Antiqua" w:cs="Book Antiqua"/>
          <w:color w:val="000000"/>
        </w:rPr>
        <w:t>.</w:t>
      </w:r>
    </w:p>
    <w:p w14:paraId="4E55C32F"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It would appear then, that under certain circumstances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 xml:space="preserve">-EVs promote tolerance while in others they drive rejection. The three-cell model described above offers a mechanistic framework by which to understand this apparent dichotomy. While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 xml:space="preserve">-MHC transferred intact to an APC will activate CD8 effector T cells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 semi-direct pathway, the fate of processed peptides presented indirectly by the same APCs can result in the recruitment either of CD4 cells which will assist in the activation of the effector cell and drive rejection (Figure 4A), or of CD4 regulatory T cells (</w:t>
      </w:r>
      <w:proofErr w:type="spellStart"/>
      <w:r w:rsidRPr="00C71150">
        <w:rPr>
          <w:rFonts w:ascii="Book Antiqua" w:eastAsia="Book Antiqua" w:hAnsi="Book Antiqua" w:cs="Book Antiqua"/>
          <w:color w:val="000000"/>
        </w:rPr>
        <w:t>Tregs</w:t>
      </w:r>
      <w:proofErr w:type="spellEnd"/>
      <w:r w:rsidRPr="00C71150">
        <w:rPr>
          <w:rFonts w:ascii="Book Antiqua" w:eastAsia="Book Antiqua" w:hAnsi="Book Antiqua" w:cs="Book Antiqua"/>
          <w:color w:val="000000"/>
        </w:rPr>
        <w:t>) which will inhibit effector cell activation and so promote tolerance (Figure 4B, upper panel</w:t>
      </w:r>
      <w:proofErr w:type="gramStart"/>
      <w:r w:rsidRPr="00C71150">
        <w:rPr>
          <w:rFonts w:ascii="Book Antiqua" w:eastAsia="Book Antiqua" w:hAnsi="Book Antiqua" w:cs="Book Antiqua"/>
          <w:color w:val="000000"/>
        </w:rPr>
        <w:t>)</w:t>
      </w:r>
      <w:r w:rsidRPr="00345AFB">
        <w:rPr>
          <w:rFonts w:ascii="Book Antiqua" w:eastAsia="Book Antiqua" w:hAnsi="Book Antiqua" w:cs="Book Antiqua"/>
          <w:color w:val="000000"/>
          <w:vertAlign w:val="superscript"/>
        </w:rPr>
        <w:t>[</w:t>
      </w:r>
      <w:proofErr w:type="gramEnd"/>
      <w:r w:rsidRPr="00345AFB">
        <w:rPr>
          <w:rFonts w:ascii="Book Antiqua" w:eastAsia="Book Antiqua" w:hAnsi="Book Antiqua" w:cs="Book Antiqua"/>
          <w:color w:val="000000"/>
          <w:vertAlign w:val="superscript"/>
        </w:rPr>
        <w:t>43]</w:t>
      </w:r>
      <w:r w:rsidRPr="00C71150">
        <w:rPr>
          <w:rFonts w:ascii="Book Antiqua" w:eastAsia="Book Antiqua" w:hAnsi="Book Antiqua" w:cs="Book Antiqua"/>
          <w:color w:val="000000"/>
        </w:rPr>
        <w:t xml:space="preserve">. Proponents of this model would hold that the propensity towards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 associations is determined by, for instance, the wider setting in which APC cross-dressing has occurred. In the liver, where there is high expression of molecules such as PD-L1 and anti-inflammatory cytokines such as </w:t>
      </w:r>
      <w:r w:rsidRPr="00676321">
        <w:rPr>
          <w:rFonts w:ascii="Book Antiqua" w:eastAsia="Book Antiqua" w:hAnsi="Book Antiqua" w:cs="Book Antiqua"/>
          <w:color w:val="000000"/>
        </w:rPr>
        <w:t>interleukin</w:t>
      </w:r>
      <w:r>
        <w:rPr>
          <w:rFonts w:ascii="Arial" w:hAnsi="Arial" w:cs="Arial"/>
          <w:color w:val="333333"/>
          <w:sz w:val="20"/>
          <w:szCs w:val="20"/>
          <w:shd w:val="clear" w:color="auto" w:fill="FFFFFF"/>
        </w:rPr>
        <w:t xml:space="preserve"> (</w:t>
      </w:r>
      <w:r w:rsidRPr="00C71150">
        <w:rPr>
          <w:rFonts w:ascii="Book Antiqua" w:eastAsia="Book Antiqua" w:hAnsi="Book Antiqua" w:cs="Book Antiqua"/>
          <w:color w:val="000000"/>
        </w:rPr>
        <w:t>IL</w:t>
      </w:r>
      <w:r>
        <w:rPr>
          <w:rFonts w:ascii="Book Antiqua" w:eastAsia="Book Antiqua" w:hAnsi="Book Antiqua" w:cs="Book Antiqua"/>
          <w:color w:val="000000"/>
        </w:rPr>
        <w:t>)</w:t>
      </w:r>
      <w:r w:rsidRPr="00C71150">
        <w:rPr>
          <w:rFonts w:ascii="Book Antiqua" w:eastAsia="Book Antiqua" w:hAnsi="Book Antiqua" w:cs="Book Antiqua"/>
          <w:color w:val="000000"/>
        </w:rPr>
        <w:t xml:space="preserve">-10, one might expect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 recruitment to be more likely.</w:t>
      </w:r>
    </w:p>
    <w:p w14:paraId="4B2DBB9D"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An alternative is that particular EVs are enriched in cargo capable, once transported to APCs, of contributing to the inhibition of T cells. As discussed, this could take the form of intact molecules transported in tandem or of nucleic acids which induce expression of regulatory molecules in recipient cells. Thus, </w:t>
      </w:r>
      <w:proofErr w:type="spellStart"/>
      <w:r w:rsidRPr="00C71150">
        <w:rPr>
          <w:rFonts w:ascii="Book Antiqua" w:eastAsia="Book Antiqua" w:hAnsi="Book Antiqua" w:cs="Book Antiqua"/>
          <w:color w:val="000000"/>
        </w:rPr>
        <w:t>Burlingham</w:t>
      </w:r>
      <w:proofErr w:type="spellEnd"/>
      <w:r w:rsidRPr="00C71150">
        <w:rPr>
          <w:rFonts w:ascii="Book Antiqua" w:eastAsia="Book Antiqua" w:hAnsi="Book Antiqua" w:cs="Book Antiqua"/>
          <w:color w:val="000000"/>
        </w:rPr>
        <w:t xml:space="preserve"> </w:t>
      </w:r>
      <w:proofErr w:type="gramStart"/>
      <w:r w:rsidRPr="00C71150">
        <w:rPr>
          <w:rFonts w:ascii="Book Antiqua" w:eastAsia="Book Antiqua" w:hAnsi="Book Antiqua" w:cs="Book Antiqua"/>
          <w:color w:val="000000"/>
        </w:rPr>
        <w:t>et</w:t>
      </w:r>
      <w:proofErr w:type="gramEnd"/>
      <w:r w:rsidRPr="00C71150">
        <w:rPr>
          <w:rFonts w:ascii="Book Antiqua" w:eastAsia="Book Antiqua" w:hAnsi="Book Antiqua" w:cs="Book Antiqua"/>
          <w:color w:val="000000"/>
        </w:rPr>
        <w:t xml:space="preserve">. </w:t>
      </w:r>
      <w:proofErr w:type="gramStart"/>
      <w:r w:rsidRPr="00C71150">
        <w:rPr>
          <w:rFonts w:ascii="Book Antiqua" w:eastAsia="Book Antiqua" w:hAnsi="Book Antiqua" w:cs="Book Antiqua"/>
          <w:color w:val="000000"/>
        </w:rPr>
        <w:t>al</w:t>
      </w:r>
      <w:proofErr w:type="gramEnd"/>
      <w:r w:rsidRPr="00C71150">
        <w:rPr>
          <w:rFonts w:ascii="Book Antiqua" w:eastAsia="Book Antiqua" w:hAnsi="Book Antiqua" w:cs="Book Antiqua"/>
          <w:color w:val="000000"/>
        </w:rPr>
        <w:t xml:space="preserve">. outline a scenario in which certain EVs (they suggest of maternal cell or of liver allograft origin) induce global PD-L1 expression in APCs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 co-transfer of miRNAs. This PD-L1 induces </w:t>
      </w:r>
      <w:proofErr w:type="spellStart"/>
      <w:r w:rsidRPr="00C71150">
        <w:rPr>
          <w:rFonts w:ascii="Book Antiqua" w:eastAsia="Book Antiqua" w:hAnsi="Book Antiqua" w:cs="Book Antiqua"/>
          <w:color w:val="000000"/>
        </w:rPr>
        <w:t>anergy</w:t>
      </w:r>
      <w:proofErr w:type="spellEnd"/>
      <w:r w:rsidRPr="00C71150">
        <w:rPr>
          <w:rFonts w:ascii="Book Antiqua" w:eastAsia="Book Antiqua" w:hAnsi="Book Antiqua" w:cs="Book Antiqua"/>
          <w:color w:val="000000"/>
        </w:rPr>
        <w:t xml:space="preserve"> of indirect pathway CD4 T cells, which then fail to help direct pathway CD8 T cells (Figure 4B, middle panel)</w:t>
      </w:r>
      <w:r w:rsidRPr="002F525E">
        <w:rPr>
          <w:rFonts w:ascii="Book Antiqua" w:eastAsia="Book Antiqua" w:hAnsi="Book Antiqua" w:cs="Book Antiqua"/>
          <w:color w:val="000000"/>
          <w:vertAlign w:val="superscript"/>
        </w:rPr>
        <w:t>[39]</w:t>
      </w:r>
      <w:r w:rsidRPr="00C71150">
        <w:rPr>
          <w:rFonts w:ascii="Book Antiqua" w:eastAsia="Book Antiqua" w:hAnsi="Book Antiqua" w:cs="Book Antiqua"/>
          <w:color w:val="000000"/>
        </w:rPr>
        <w:t xml:space="preserve">. In our analyses, we demonstrated </w:t>
      </w:r>
      <w:r w:rsidRPr="00C71150">
        <w:rPr>
          <w:rFonts w:ascii="Book Antiqua" w:eastAsia="Book Antiqua" w:hAnsi="Book Antiqua" w:cs="Book Antiqua"/>
          <w:color w:val="000000"/>
        </w:rPr>
        <w:lastRenderedPageBreak/>
        <w:t xml:space="preserve">that EVs derived from liver transplant recipients were able to transiently inhibit CD8 effector responses following uptake by DCs. Given that we observed allograft-derived EVs to be particularly enriched in PD-L1, and PD-L1 to </w:t>
      </w:r>
      <w:proofErr w:type="spellStart"/>
      <w:r w:rsidRPr="00C71150">
        <w:rPr>
          <w:rFonts w:ascii="Book Antiqua" w:eastAsia="Book Antiqua" w:hAnsi="Book Antiqua" w:cs="Book Antiqua"/>
          <w:color w:val="000000"/>
        </w:rPr>
        <w:t>colocalise</w:t>
      </w:r>
      <w:proofErr w:type="spellEnd"/>
      <w:r w:rsidRPr="00C71150">
        <w:rPr>
          <w:rFonts w:ascii="Book Antiqua" w:eastAsia="Book Antiqua" w:hAnsi="Book Antiqua" w:cs="Book Antiqua"/>
          <w:color w:val="000000"/>
        </w:rPr>
        <w:t xml:space="preserve"> with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 xml:space="preserve">-MHC on the cross-dressed APC, it could be the case that effector cell inhibition was due to the proximity of intact, co-transported inhibitory </w:t>
      </w:r>
      <w:proofErr w:type="spellStart"/>
      <w:r w:rsidRPr="00C71150">
        <w:rPr>
          <w:rFonts w:ascii="Book Antiqua" w:eastAsia="Book Antiqua" w:hAnsi="Book Antiqua" w:cs="Book Antiqua"/>
          <w:color w:val="000000"/>
        </w:rPr>
        <w:t>signalling</w:t>
      </w:r>
      <w:proofErr w:type="spellEnd"/>
      <w:r w:rsidRPr="00C71150">
        <w:rPr>
          <w:rFonts w:ascii="Book Antiqua" w:eastAsia="Book Antiqua" w:hAnsi="Book Antiqua" w:cs="Book Antiqua"/>
          <w:color w:val="000000"/>
        </w:rPr>
        <w:t xml:space="preserve"> (Figure 4B, lower panel)</w:t>
      </w:r>
      <w:r w:rsidRPr="002F525E">
        <w:rPr>
          <w:rFonts w:ascii="Book Antiqua" w:eastAsia="Book Antiqua" w:hAnsi="Book Antiqua" w:cs="Book Antiqua"/>
          <w:color w:val="000000"/>
          <w:vertAlign w:val="superscript"/>
        </w:rPr>
        <w:t>[32]</w:t>
      </w:r>
      <w:r w:rsidRPr="00C71150">
        <w:rPr>
          <w:rFonts w:ascii="Book Antiqua" w:eastAsia="Book Antiqua" w:hAnsi="Book Antiqua" w:cs="Book Antiqua"/>
          <w:color w:val="000000"/>
        </w:rPr>
        <w:t xml:space="preserve">. These are not, it must be emphasized, mutually exclusive scenarios, and future work should delineate the contribution of both. An understanding of the factors that can tip the balance toward tolerance will likely be critical in the advancement of EV-based </w:t>
      </w:r>
      <w:proofErr w:type="spellStart"/>
      <w:r w:rsidRPr="00C71150">
        <w:rPr>
          <w:rFonts w:ascii="Book Antiqua" w:eastAsia="Book Antiqua" w:hAnsi="Book Antiqua" w:cs="Book Antiqua"/>
          <w:color w:val="000000"/>
        </w:rPr>
        <w:t>immunotherapeutics</w:t>
      </w:r>
      <w:proofErr w:type="spellEnd"/>
      <w:r w:rsidRPr="00C71150">
        <w:rPr>
          <w:rFonts w:ascii="Book Antiqua" w:eastAsia="Book Antiqua" w:hAnsi="Book Antiqua" w:cs="Book Antiqua"/>
          <w:color w:val="000000"/>
        </w:rPr>
        <w:t>.</w:t>
      </w:r>
    </w:p>
    <w:p w14:paraId="34835233" w14:textId="77777777" w:rsidR="00FC6F8E" w:rsidRPr="00C71150" w:rsidRDefault="00FC6F8E" w:rsidP="00FC6F8E">
      <w:pPr>
        <w:spacing w:line="360" w:lineRule="auto"/>
        <w:jc w:val="both"/>
        <w:rPr>
          <w:rFonts w:ascii="Book Antiqua" w:eastAsia="Book Antiqua" w:hAnsi="Book Antiqua" w:cs="Book Antiqua"/>
          <w:color w:val="000000"/>
        </w:rPr>
      </w:pPr>
    </w:p>
    <w:p w14:paraId="2CF5320A" w14:textId="77777777" w:rsidR="00FC6F8E" w:rsidRPr="002F525E" w:rsidRDefault="00FC6F8E" w:rsidP="00FC6F8E">
      <w:pPr>
        <w:spacing w:line="360" w:lineRule="auto"/>
        <w:jc w:val="both"/>
        <w:rPr>
          <w:rFonts w:ascii="Book Antiqua" w:eastAsia="Book Antiqua" w:hAnsi="Book Antiqua" w:cs="Book Antiqua"/>
          <w:b/>
          <w:bCs/>
          <w:i/>
          <w:iCs/>
          <w:color w:val="000000"/>
        </w:rPr>
      </w:pPr>
      <w:r w:rsidRPr="002F525E">
        <w:rPr>
          <w:rFonts w:ascii="Book Antiqua" w:eastAsia="Book Antiqua" w:hAnsi="Book Antiqua" w:cs="Book Antiqua"/>
          <w:b/>
          <w:bCs/>
          <w:i/>
          <w:iCs/>
          <w:color w:val="000000"/>
        </w:rPr>
        <w:t>E</w:t>
      </w:r>
      <w:r>
        <w:rPr>
          <w:rFonts w:ascii="Book Antiqua" w:eastAsia="Book Antiqua" w:hAnsi="Book Antiqua" w:cs="Book Antiqua"/>
          <w:b/>
          <w:bCs/>
          <w:i/>
          <w:iCs/>
          <w:color w:val="000000"/>
        </w:rPr>
        <w:t>V</w:t>
      </w:r>
      <w:r w:rsidRPr="002F525E">
        <w:rPr>
          <w:rFonts w:ascii="Book Antiqua" w:eastAsia="Book Antiqua" w:hAnsi="Book Antiqua" w:cs="Book Antiqua"/>
          <w:b/>
          <w:bCs/>
          <w:i/>
          <w:iCs/>
          <w:color w:val="000000"/>
        </w:rPr>
        <w:t>s as novel therapeutics in transplantation</w:t>
      </w:r>
    </w:p>
    <w:p w14:paraId="558D765C"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By virtue of their varied bioactive cargo, stability, capacity for tissue-specific targeting, ability to cross biological barriers, and safety profile, EVs have been identified as having significant therapeutic potential. There are currently over ten clinical trials in progress assessing the efficacy and safety of EV </w:t>
      </w:r>
      <w:proofErr w:type="gramStart"/>
      <w:r w:rsidRPr="00C71150">
        <w:rPr>
          <w:rFonts w:ascii="Book Antiqua" w:eastAsia="Book Antiqua" w:hAnsi="Book Antiqua" w:cs="Book Antiqua"/>
          <w:color w:val="000000"/>
        </w:rPr>
        <w:t>therapies</w:t>
      </w:r>
      <w:r w:rsidRPr="004F3A0A">
        <w:rPr>
          <w:rFonts w:ascii="Book Antiqua" w:eastAsia="Book Antiqua" w:hAnsi="Book Antiqua" w:cs="Book Antiqua"/>
          <w:color w:val="000000"/>
          <w:vertAlign w:val="superscript"/>
        </w:rPr>
        <w:t>[</w:t>
      </w:r>
      <w:proofErr w:type="gramEnd"/>
      <w:r w:rsidRPr="004F3A0A">
        <w:rPr>
          <w:rFonts w:ascii="Book Antiqua" w:eastAsia="Book Antiqua" w:hAnsi="Book Antiqua" w:cs="Book Antiqua"/>
          <w:color w:val="000000"/>
          <w:vertAlign w:val="superscript"/>
        </w:rPr>
        <w:t>44]</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Therapeutic EVs can broadly be subdivided into those derived from unmodified cellular subsets, and those which have been bioengineered.</w:t>
      </w:r>
    </w:p>
    <w:p w14:paraId="2F028143" w14:textId="77777777" w:rsidR="00FC6F8E" w:rsidRPr="00C71150" w:rsidRDefault="00FC6F8E" w:rsidP="00FC6F8E">
      <w:pPr>
        <w:spacing w:line="360" w:lineRule="auto"/>
        <w:jc w:val="both"/>
        <w:rPr>
          <w:rFonts w:ascii="Book Antiqua" w:eastAsia="Book Antiqua" w:hAnsi="Book Antiqua" w:cs="Book Antiqua"/>
          <w:color w:val="000000"/>
        </w:rPr>
      </w:pPr>
    </w:p>
    <w:p w14:paraId="0E25B904" w14:textId="77777777" w:rsidR="00FC6F8E" w:rsidRPr="004F3A0A" w:rsidRDefault="00FC6F8E" w:rsidP="00FC6F8E">
      <w:pPr>
        <w:spacing w:line="360" w:lineRule="auto"/>
        <w:jc w:val="both"/>
        <w:rPr>
          <w:rFonts w:ascii="Book Antiqua" w:eastAsia="Book Antiqua" w:hAnsi="Book Antiqua" w:cs="Book Antiqua"/>
          <w:b/>
          <w:bCs/>
          <w:i/>
          <w:iCs/>
          <w:color w:val="000000"/>
        </w:rPr>
      </w:pPr>
      <w:r w:rsidRPr="004F3A0A">
        <w:rPr>
          <w:rFonts w:ascii="Book Antiqua" w:eastAsia="Book Antiqua" w:hAnsi="Book Antiqua" w:cs="Book Antiqua"/>
          <w:b/>
          <w:bCs/>
          <w:i/>
          <w:iCs/>
          <w:color w:val="000000"/>
        </w:rPr>
        <w:t>Unmodified cell-derived EVs</w:t>
      </w:r>
    </w:p>
    <w:p w14:paraId="5837817A" w14:textId="77777777"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EV-based therapeutics </w:t>
      </w:r>
      <w:proofErr w:type="gramStart"/>
      <w:r w:rsidRPr="00C71150">
        <w:rPr>
          <w:rFonts w:ascii="Book Antiqua" w:eastAsia="Book Antiqua" w:hAnsi="Book Antiqua" w:cs="Book Antiqua"/>
          <w:color w:val="000000"/>
        </w:rPr>
        <w:t>have</w:t>
      </w:r>
      <w:proofErr w:type="gramEnd"/>
      <w:r w:rsidRPr="00C71150">
        <w:rPr>
          <w:rFonts w:ascii="Book Antiqua" w:eastAsia="Book Antiqua" w:hAnsi="Book Antiqua" w:cs="Book Antiqua"/>
          <w:color w:val="000000"/>
        </w:rPr>
        <w:t xml:space="preserve">, for the most part, turned to the </w:t>
      </w:r>
      <w:proofErr w:type="spellStart"/>
      <w:r w:rsidRPr="00C71150">
        <w:rPr>
          <w:rFonts w:ascii="Book Antiqua" w:eastAsia="Book Antiqua" w:hAnsi="Book Antiqua" w:cs="Book Antiqua"/>
          <w:color w:val="000000"/>
        </w:rPr>
        <w:t>utilisation</w:t>
      </w:r>
      <w:proofErr w:type="spellEnd"/>
      <w:r w:rsidRPr="00C71150">
        <w:rPr>
          <w:rFonts w:ascii="Book Antiqua" w:eastAsia="Book Antiqua" w:hAnsi="Book Antiqua" w:cs="Book Antiqua"/>
          <w:color w:val="000000"/>
        </w:rPr>
        <w:t xml:space="preserve"> of EVs derived from stem cell and regulatory cell subsets. Mesenchymal stem cells (MSCs) are among the earliest and most widely employed examples. MSCs were at first believed to mediate protective properties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their capacity to differentiate into and to replace injured tissue. For instance, following cardiac injury, delivered MSCs were understood to ameliorate damage by differentiate into healthy myocardium. However, it has recently been noted that the effects of MSCs are in large part due to their paracrine effects on surrounding tissues which, in part, are mediated by secreted </w:t>
      </w:r>
      <w:proofErr w:type="gramStart"/>
      <w:r w:rsidRPr="00C71150">
        <w:rPr>
          <w:rFonts w:ascii="Book Antiqua" w:eastAsia="Book Antiqua" w:hAnsi="Book Antiqua" w:cs="Book Antiqua"/>
          <w:color w:val="000000"/>
        </w:rPr>
        <w:t>EVs</w:t>
      </w:r>
      <w:r w:rsidRPr="004F3A0A">
        <w:rPr>
          <w:rFonts w:ascii="Book Antiqua" w:eastAsia="Book Antiqua" w:hAnsi="Book Antiqua" w:cs="Book Antiqua"/>
          <w:color w:val="000000"/>
          <w:vertAlign w:val="superscript"/>
        </w:rPr>
        <w:t>[</w:t>
      </w:r>
      <w:proofErr w:type="gramEnd"/>
      <w:r w:rsidRPr="004F3A0A">
        <w:rPr>
          <w:rFonts w:ascii="Book Antiqua" w:eastAsia="Book Antiqua" w:hAnsi="Book Antiqua" w:cs="Book Antiqua"/>
          <w:color w:val="000000"/>
          <w:vertAlign w:val="superscript"/>
        </w:rPr>
        <w:t>45-48]</w:t>
      </w:r>
      <w:r w:rsidRPr="00C71150">
        <w:rPr>
          <w:rFonts w:ascii="Book Antiqua" w:eastAsia="Book Antiqua" w:hAnsi="Book Antiqua" w:cs="Book Antiqua"/>
          <w:color w:val="000000"/>
        </w:rPr>
        <w:t xml:space="preserve">. Since this discovery, the capacity for MSC-EVs to attenuate inflammation and to promote tissue regeneration has been demonstrated in pre-clinical models of respiratory, </w:t>
      </w:r>
      <w:r w:rsidRPr="00C71150">
        <w:rPr>
          <w:rFonts w:ascii="Book Antiqua" w:eastAsia="Book Antiqua" w:hAnsi="Book Antiqua" w:cs="Book Antiqua"/>
          <w:color w:val="000000"/>
        </w:rPr>
        <w:lastRenderedPageBreak/>
        <w:t>pancreatic, renal, musculoskeletal, neurological, and of liver diseases (reviewed elsewhere</w:t>
      </w:r>
      <w:r w:rsidRPr="004F3A0A">
        <w:rPr>
          <w:rFonts w:ascii="Book Antiqua" w:eastAsia="Book Antiqua" w:hAnsi="Book Antiqua" w:cs="Book Antiqua"/>
          <w:color w:val="000000"/>
          <w:vertAlign w:val="superscript"/>
        </w:rPr>
        <w:t>[49,50]</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The use of MSC-EVs as an alternative to MSCs confers a number of potential advantages including the ability to cross biological barriers, target-specificity, avoidance of entrapment in microvascular beds, stability in storage, reduced potential for phenotypic alteration upon delivery,</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relatively lower immunogenicity and tumorigenicity, and improved safety profiles on repeated dosing.</w:t>
      </w:r>
    </w:p>
    <w:p w14:paraId="646F19E8"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Several experimental studies have demonstrated MSC-EVs to play a therapeutic role in liver </w:t>
      </w:r>
      <w:proofErr w:type="spellStart"/>
      <w:r w:rsidRPr="00C71150">
        <w:rPr>
          <w:rFonts w:ascii="Book Antiqua" w:eastAsia="Book Antiqua" w:hAnsi="Book Antiqua" w:cs="Book Antiqua"/>
          <w:color w:val="000000"/>
        </w:rPr>
        <w:t>ischaemia</w:t>
      </w:r>
      <w:proofErr w:type="spellEnd"/>
      <w:r w:rsidRPr="00C71150">
        <w:rPr>
          <w:rFonts w:ascii="Book Antiqua" w:eastAsia="Book Antiqua" w:hAnsi="Book Antiqua" w:cs="Book Antiqua"/>
          <w:color w:val="000000"/>
        </w:rPr>
        <w:t xml:space="preserve">-reperfusion injury (IRI) through regenerative, autophagic, and immunomodulatory </w:t>
      </w:r>
      <w:proofErr w:type="gramStart"/>
      <w:r w:rsidRPr="00C71150">
        <w:rPr>
          <w:rFonts w:ascii="Book Antiqua" w:eastAsia="Book Antiqua" w:hAnsi="Book Antiqua" w:cs="Book Antiqua"/>
          <w:color w:val="000000"/>
        </w:rPr>
        <w:t>processes</w:t>
      </w:r>
      <w:r w:rsidRPr="001252BF">
        <w:rPr>
          <w:rFonts w:ascii="Book Antiqua" w:eastAsia="Book Antiqua" w:hAnsi="Book Antiqua" w:cs="Book Antiqua"/>
          <w:color w:val="000000"/>
          <w:vertAlign w:val="superscript"/>
        </w:rPr>
        <w:t>[</w:t>
      </w:r>
      <w:proofErr w:type="gramEnd"/>
      <w:r w:rsidRPr="001252BF">
        <w:rPr>
          <w:rFonts w:ascii="Book Antiqua" w:eastAsia="Book Antiqua" w:hAnsi="Book Antiqua" w:cs="Book Antiqua"/>
          <w:color w:val="000000"/>
          <w:vertAlign w:val="superscript"/>
        </w:rPr>
        <w:t>51-54]</w:t>
      </w:r>
      <w:r w:rsidRPr="00C71150">
        <w:rPr>
          <w:rFonts w:ascii="Book Antiqua" w:eastAsia="Book Antiqua" w:hAnsi="Book Antiqua" w:cs="Book Antiqua"/>
          <w:color w:val="000000"/>
        </w:rPr>
        <w:t xml:space="preserve">. These rodent models employ variations of </w:t>
      </w:r>
      <w:r w:rsidRPr="000E223A">
        <w:rPr>
          <w:rFonts w:ascii="Book Antiqua" w:eastAsia="Book Antiqua" w:hAnsi="Book Antiqua" w:cs="Book Antiqua"/>
          <w:i/>
          <w:iCs/>
          <w:color w:val="000000"/>
        </w:rPr>
        <w:t>in vivo</w:t>
      </w:r>
      <w:r w:rsidRPr="00C71150">
        <w:rPr>
          <w:rFonts w:ascii="Book Antiqua" w:eastAsia="Book Antiqua" w:hAnsi="Book Antiqua" w:cs="Book Antiqua"/>
          <w:color w:val="000000"/>
        </w:rPr>
        <w:t>, in situ, vascular occlusion to replicate IRI. It remains to be seen what the impact of such therapies would be on the prolongation of allograft survival in models of liver transplantation. In the clinical context, ex</w:t>
      </w:r>
      <w:r>
        <w:rPr>
          <w:rFonts w:ascii="Book Antiqua" w:eastAsia="Book Antiqua" w:hAnsi="Book Antiqua" w:cs="Book Antiqua"/>
          <w:color w:val="000000"/>
        </w:rPr>
        <w:t>-</w:t>
      </w:r>
      <w:r w:rsidRPr="00C71150">
        <w:rPr>
          <w:rFonts w:ascii="Book Antiqua" w:eastAsia="Book Antiqua" w:hAnsi="Book Antiqua" w:cs="Book Antiqua"/>
          <w:color w:val="000000"/>
        </w:rPr>
        <w:t xml:space="preserve">vivo machine perfusion of organs prior to transplantation under either normothermic (NMP) or hypothermic (HMP) conditions has improved assessment of organ </w:t>
      </w:r>
      <w:r w:rsidRPr="0035797F">
        <w:rPr>
          <w:rFonts w:ascii="Book Antiqua" w:eastAsia="Book Antiqua" w:hAnsi="Book Antiqua" w:cs="Book Antiqua"/>
          <w:color w:val="000000"/>
        </w:rPr>
        <w:t>via</w:t>
      </w:r>
      <w:r w:rsidRPr="00C71150">
        <w:rPr>
          <w:rFonts w:ascii="Book Antiqua" w:eastAsia="Book Antiqua" w:hAnsi="Book Antiqua" w:cs="Book Antiqua"/>
          <w:color w:val="000000"/>
        </w:rPr>
        <w:t xml:space="preserve">bility, enabled the reconditioning of organs which might otherwise have been discarded, but also provided a platform upon which novel therapeutics can be developed and </w:t>
      </w:r>
      <w:proofErr w:type="spellStart"/>
      <w:r w:rsidRPr="00C71150">
        <w:rPr>
          <w:rFonts w:ascii="Book Antiqua" w:eastAsia="Book Antiqua" w:hAnsi="Book Antiqua" w:cs="Book Antiqua"/>
          <w:color w:val="000000"/>
        </w:rPr>
        <w:t>trialled</w:t>
      </w:r>
      <w:proofErr w:type="spellEnd"/>
      <w:r w:rsidRPr="00C71150">
        <w:rPr>
          <w:rFonts w:ascii="Book Antiqua" w:eastAsia="Book Antiqua" w:hAnsi="Book Antiqua" w:cs="Book Antiqua"/>
          <w:color w:val="000000"/>
        </w:rPr>
        <w:t xml:space="preserve">. Very few studies have investigated the application of EVs in this context; though interest is growing rapidly. While studies have demonstrated beneficial effects of MSC-EVs in rodent models of lung and kidney perfusion, the first such demonstration in liver was by </w:t>
      </w:r>
      <w:proofErr w:type="spellStart"/>
      <w:r w:rsidRPr="00C71150">
        <w:rPr>
          <w:rFonts w:ascii="Book Antiqua" w:eastAsia="Book Antiqua" w:hAnsi="Book Antiqua" w:cs="Book Antiqua"/>
          <w:color w:val="000000"/>
        </w:rPr>
        <w:t>Rigo</w:t>
      </w:r>
      <w:proofErr w:type="spellEnd"/>
      <w:r w:rsidRPr="00C71150">
        <w:rPr>
          <w:rFonts w:ascii="Book Antiqua" w:eastAsia="Book Antiqua" w:hAnsi="Book Antiqua" w:cs="Book Antiqua"/>
          <w:color w:val="000000"/>
        </w:rPr>
        <w:t xml:space="preserve"> and colleagues in 2018</w:t>
      </w:r>
      <w:r w:rsidRPr="000E223A">
        <w:rPr>
          <w:rFonts w:ascii="Book Antiqua" w:eastAsia="Book Antiqua" w:hAnsi="Book Antiqua" w:cs="Book Antiqua"/>
          <w:color w:val="000000"/>
          <w:vertAlign w:val="superscript"/>
        </w:rPr>
        <w:t>[55-57]</w:t>
      </w:r>
      <w:r w:rsidRPr="00C71150">
        <w:rPr>
          <w:rFonts w:ascii="Book Antiqua" w:eastAsia="Book Antiqua" w:hAnsi="Book Antiqua" w:cs="Book Antiqua"/>
          <w:color w:val="000000"/>
        </w:rPr>
        <w:t>. Using a murine model of ex</w:t>
      </w:r>
      <w:r>
        <w:rPr>
          <w:rFonts w:ascii="Book Antiqua" w:eastAsia="Book Antiqua" w:hAnsi="Book Antiqua" w:cs="Book Antiqua"/>
          <w:color w:val="000000"/>
        </w:rPr>
        <w:t>-</w:t>
      </w:r>
      <w:r w:rsidRPr="00C71150">
        <w:rPr>
          <w:rFonts w:ascii="Book Antiqua" w:eastAsia="Book Antiqua" w:hAnsi="Book Antiqua" w:cs="Book Antiqua"/>
          <w:color w:val="000000"/>
        </w:rPr>
        <w:t xml:space="preserve">vivo NMP, the group demonstrated the </w:t>
      </w:r>
      <w:proofErr w:type="spellStart"/>
      <w:r w:rsidRPr="00C71150">
        <w:rPr>
          <w:rFonts w:ascii="Book Antiqua" w:eastAsia="Book Antiqua" w:hAnsi="Book Antiqua" w:cs="Book Antiqua"/>
          <w:color w:val="000000"/>
        </w:rPr>
        <w:t>favourable</w:t>
      </w:r>
      <w:proofErr w:type="spellEnd"/>
      <w:r w:rsidRPr="00C71150">
        <w:rPr>
          <w:rFonts w:ascii="Book Antiqua" w:eastAsia="Book Antiqua" w:hAnsi="Book Antiqua" w:cs="Book Antiqua"/>
          <w:color w:val="000000"/>
        </w:rPr>
        <w:t xml:space="preserve"> outcomes in organs treated with human liver stem cell-derived EVs (HLSC-EVs), in terms of a reduction in histological damage and of enzyme markers of cytolysis. Several limitations are inherent in these studies including not performing onward transplantation to determine the effects on allograft outcomes, providing little mechanistic evidence of the mode by which EVs exert their effect or whether EVs of alternative origin would differ, and the lack of comprehensive uptake and dose-response analyses. Further investigation is warranted in experimental animal models, but it is also anticipated that trials will arise in perfused human organs with onward progression into phase I/II </w:t>
      </w:r>
      <w:proofErr w:type="gramStart"/>
      <w:r w:rsidRPr="00C71150">
        <w:rPr>
          <w:rFonts w:ascii="Book Antiqua" w:eastAsia="Book Antiqua" w:hAnsi="Book Antiqua" w:cs="Book Antiqua"/>
          <w:color w:val="000000"/>
        </w:rPr>
        <w:t>studies</w:t>
      </w:r>
      <w:r w:rsidRPr="000E223A">
        <w:rPr>
          <w:rFonts w:ascii="Book Antiqua" w:eastAsia="Book Antiqua" w:hAnsi="Book Antiqua" w:cs="Book Antiqua"/>
          <w:color w:val="000000"/>
          <w:vertAlign w:val="superscript"/>
        </w:rPr>
        <w:t>[</w:t>
      </w:r>
      <w:proofErr w:type="gramEnd"/>
      <w:r w:rsidRPr="000E223A">
        <w:rPr>
          <w:rFonts w:ascii="Book Antiqua" w:eastAsia="Book Antiqua" w:hAnsi="Book Antiqua" w:cs="Book Antiqua"/>
          <w:color w:val="000000"/>
          <w:vertAlign w:val="superscript"/>
        </w:rPr>
        <w:t>58]</w:t>
      </w:r>
      <w:r w:rsidRPr="00C71150">
        <w:rPr>
          <w:rFonts w:ascii="Book Antiqua" w:eastAsia="Book Antiqua" w:hAnsi="Book Antiqua" w:cs="Book Antiqua"/>
          <w:color w:val="000000"/>
        </w:rPr>
        <w:t>.</w:t>
      </w:r>
    </w:p>
    <w:p w14:paraId="1541CB66" w14:textId="056485F0"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lastRenderedPageBreak/>
        <w:t xml:space="preserve">In addition to stem cell derived EVs, it is important to also mention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-derived EVs. Progress has been made in the implementation of adoptive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 cell therapy in a number of scenarios which include type 1 diabetes, rheumatoid arthritis, inflammatory bowel disease, graft-versus-host disease (GvHD) following bone marrow transplantation (BMT), and organ transplant rejection</w:t>
      </w:r>
      <w:r w:rsidRPr="000E223A">
        <w:rPr>
          <w:rFonts w:ascii="Book Antiqua" w:eastAsia="Book Antiqua" w:hAnsi="Book Antiqua" w:cs="Book Antiqua"/>
          <w:color w:val="000000"/>
          <w:vertAlign w:val="superscript"/>
        </w:rPr>
        <w:t>[59,60]</w:t>
      </w:r>
      <w:r w:rsidRPr="00C71150">
        <w:rPr>
          <w:rFonts w:ascii="Book Antiqua" w:eastAsia="Book Antiqua" w:hAnsi="Book Antiqua" w:cs="Book Antiqua"/>
          <w:color w:val="000000"/>
        </w:rPr>
        <w:t>. Similar to MSCs, considerable barriers have been faced in the</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ex-vivo</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expansion of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in maintaining their phenotypic characteristics once delivered, in delivering sufficient numbers particularly in the context of concomitant immunosuppressive therapies, in their oncogenic potential, and in their immunogenicity</w:t>
      </w:r>
      <w:r w:rsidRPr="000E223A">
        <w:rPr>
          <w:rFonts w:ascii="Book Antiqua" w:eastAsia="Book Antiqua" w:hAnsi="Book Antiqua" w:cs="Book Antiqua"/>
          <w:color w:val="000000"/>
          <w:vertAlign w:val="superscript"/>
        </w:rPr>
        <w:t>[61]</w:t>
      </w:r>
      <w:r w:rsidRPr="00C71150">
        <w:rPr>
          <w:rFonts w:ascii="Book Antiqua" w:eastAsia="Book Antiqua" w:hAnsi="Book Antiqua" w:cs="Book Antiqua"/>
          <w:color w:val="000000"/>
        </w:rPr>
        <w:t xml:space="preserve">. In their seminal paper, Okoye and colleagues showed </w:t>
      </w:r>
      <w:proofErr w:type="spellStart"/>
      <w:r w:rsidRPr="00C71150">
        <w:rPr>
          <w:rFonts w:ascii="Book Antiqua" w:eastAsia="Book Antiqua" w:hAnsi="Book Antiqua" w:cs="Book Antiqua"/>
          <w:color w:val="000000"/>
        </w:rPr>
        <w:t>Tregs</w:t>
      </w:r>
      <w:proofErr w:type="spellEnd"/>
      <w:r w:rsidRPr="00C71150">
        <w:rPr>
          <w:rFonts w:ascii="Book Antiqua" w:eastAsia="Book Antiqua" w:hAnsi="Book Antiqua" w:cs="Book Antiqua"/>
          <w:color w:val="000000"/>
        </w:rPr>
        <w:t xml:space="preserve"> to release large quantities of EVs carrying a distinct cargo of miRNA, and went on to demonstrate that blocking the release of these EVs abrogated the </w:t>
      </w:r>
      <w:proofErr w:type="spellStart"/>
      <w:r w:rsidRPr="00C71150">
        <w:rPr>
          <w:rFonts w:ascii="Book Antiqua" w:eastAsia="Book Antiqua" w:hAnsi="Book Antiqua" w:cs="Book Antiqua"/>
          <w:color w:val="000000"/>
        </w:rPr>
        <w:t>Tregs</w:t>
      </w:r>
      <w:proofErr w:type="spellEnd"/>
      <w:r w:rsidRPr="00C71150">
        <w:rPr>
          <w:rFonts w:ascii="Book Antiqua" w:eastAsia="Book Antiqua" w:hAnsi="Book Antiqua" w:cs="Book Antiqua"/>
          <w:color w:val="000000"/>
        </w:rPr>
        <w:t xml:space="preserve">’ ability to suppress Th1 cell proliferation and thereby their </w:t>
      </w:r>
      <w:proofErr w:type="spellStart"/>
      <w:r w:rsidRPr="00C71150">
        <w:rPr>
          <w:rFonts w:ascii="Book Antiqua" w:eastAsia="Book Antiqua" w:hAnsi="Book Antiqua" w:cs="Book Antiqua"/>
          <w:color w:val="000000"/>
        </w:rPr>
        <w:t>immuno</w:t>
      </w:r>
      <w:proofErr w:type="spellEnd"/>
      <w:r w:rsidR="00BC0AB6">
        <w:rPr>
          <w:rFonts w:ascii="Book Antiqua" w:hAnsi="Book Antiqua" w:cs="Book Antiqua" w:hint="eastAsia"/>
          <w:color w:val="000000"/>
          <w:lang w:eastAsia="zh-CN"/>
        </w:rPr>
        <w:t>-</w:t>
      </w:r>
      <w:r w:rsidRPr="00C71150">
        <w:rPr>
          <w:rFonts w:ascii="Book Antiqua" w:eastAsia="Book Antiqua" w:hAnsi="Book Antiqua" w:cs="Book Antiqua"/>
          <w:color w:val="000000"/>
        </w:rPr>
        <w:t>regulatory capacity</w:t>
      </w:r>
      <w:r w:rsidRPr="000E223A">
        <w:rPr>
          <w:rFonts w:ascii="Book Antiqua" w:eastAsia="Book Antiqua" w:hAnsi="Book Antiqua" w:cs="Book Antiqua"/>
          <w:color w:val="000000"/>
          <w:vertAlign w:val="superscript"/>
        </w:rPr>
        <w:t>[62]</w:t>
      </w:r>
      <w:r w:rsidRPr="00C71150">
        <w:rPr>
          <w:rFonts w:ascii="Book Antiqua" w:eastAsia="Book Antiqua" w:hAnsi="Book Antiqua" w:cs="Book Antiqua"/>
          <w:color w:val="000000"/>
        </w:rPr>
        <w:t xml:space="preserve">. These findings were independently reasserted by Aiello and colleagues, who also went on to demonstrate the capacity of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-EVs to prolong kidney allograft survival</w:t>
      </w:r>
      <w:r>
        <w:rPr>
          <w:rFonts w:ascii="Book Antiqua" w:eastAsia="Book Antiqua" w:hAnsi="Book Antiqua" w:cs="Book Antiqua"/>
          <w:color w:val="000000"/>
        </w:rPr>
        <w:t xml:space="preserve"> </w:t>
      </w:r>
      <w:r w:rsidRPr="000E223A">
        <w:rPr>
          <w:rFonts w:ascii="Book Antiqua" w:eastAsia="Book Antiqua" w:hAnsi="Book Antiqua" w:cs="Book Antiqua"/>
          <w:i/>
          <w:iCs/>
          <w:color w:val="000000"/>
        </w:rPr>
        <w:t xml:space="preserve">in </w:t>
      </w:r>
      <w:proofErr w:type="gramStart"/>
      <w:r w:rsidRPr="000E223A">
        <w:rPr>
          <w:rFonts w:ascii="Book Antiqua" w:eastAsia="Book Antiqua" w:hAnsi="Book Antiqua" w:cs="Book Antiqua"/>
          <w:i/>
          <w:iCs/>
          <w:color w:val="000000"/>
        </w:rPr>
        <w:t>vivo</w:t>
      </w:r>
      <w:r w:rsidRPr="000E223A">
        <w:rPr>
          <w:rFonts w:ascii="Book Antiqua" w:eastAsia="Book Antiqua" w:hAnsi="Book Antiqua" w:cs="Book Antiqua"/>
          <w:color w:val="000000"/>
          <w:vertAlign w:val="superscript"/>
        </w:rPr>
        <w:t>[</w:t>
      </w:r>
      <w:proofErr w:type="gramEnd"/>
      <w:r w:rsidRPr="000E223A">
        <w:rPr>
          <w:rFonts w:ascii="Book Antiqua" w:eastAsia="Book Antiqua" w:hAnsi="Book Antiqua" w:cs="Book Antiqua"/>
          <w:color w:val="000000"/>
          <w:vertAlign w:val="superscript"/>
        </w:rPr>
        <w:t>63]</w:t>
      </w:r>
      <w:r w:rsidRPr="00C71150">
        <w:rPr>
          <w:rFonts w:ascii="Book Antiqua" w:eastAsia="Book Antiqua" w:hAnsi="Book Antiqua" w:cs="Book Antiqua"/>
          <w:color w:val="000000"/>
        </w:rPr>
        <w:t>.</w:t>
      </w:r>
      <w:r>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In recent months, Smyth and colleagues have shown the capacity for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-EVs to inhibit T effector cell responses, to affect changes in effector cell cytokine production </w:t>
      </w:r>
      <w:r w:rsidRPr="0035797F">
        <w:rPr>
          <w:rFonts w:ascii="Book Antiqua" w:eastAsia="Book Antiqua" w:hAnsi="Book Antiqua" w:cs="Book Antiqua"/>
          <w:i/>
          <w:iCs/>
          <w:color w:val="000000"/>
        </w:rPr>
        <w:t>via</w:t>
      </w:r>
      <w:r w:rsidRPr="00C71150">
        <w:rPr>
          <w:rFonts w:ascii="Book Antiqua" w:eastAsia="Book Antiqua" w:hAnsi="Book Antiqua" w:cs="Book Antiqua"/>
          <w:color w:val="000000"/>
        </w:rPr>
        <w:t xml:space="preserve"> cargo miRNAs, and to protect against rejection in a </w:t>
      </w:r>
      <w:proofErr w:type="spellStart"/>
      <w:r w:rsidRPr="00C71150">
        <w:rPr>
          <w:rFonts w:ascii="Book Antiqua" w:eastAsia="Book Antiqua" w:hAnsi="Book Antiqua" w:cs="Book Antiqua"/>
          <w:color w:val="000000"/>
        </w:rPr>
        <w:t>humanised</w:t>
      </w:r>
      <w:proofErr w:type="spellEnd"/>
      <w:r w:rsidRPr="00C71150">
        <w:rPr>
          <w:rFonts w:ascii="Book Antiqua" w:eastAsia="Book Antiqua" w:hAnsi="Book Antiqua" w:cs="Book Antiqua"/>
          <w:color w:val="000000"/>
        </w:rPr>
        <w:t xml:space="preserve"> mouse skin transplant </w:t>
      </w:r>
      <w:proofErr w:type="gramStart"/>
      <w:r w:rsidRPr="00C71150">
        <w:rPr>
          <w:rFonts w:ascii="Book Antiqua" w:eastAsia="Book Antiqua" w:hAnsi="Book Antiqua" w:cs="Book Antiqua"/>
          <w:color w:val="000000"/>
        </w:rPr>
        <w:t>model</w:t>
      </w:r>
      <w:r w:rsidRPr="00C71150">
        <w:rPr>
          <w:rFonts w:ascii="Book Antiqua" w:eastAsia="Book Antiqua" w:hAnsi="Book Antiqua" w:cs="Book Antiqua"/>
          <w:color w:val="000000"/>
          <w:vertAlign w:val="superscript"/>
        </w:rPr>
        <w:t>[</w:t>
      </w:r>
      <w:proofErr w:type="gramEnd"/>
      <w:r w:rsidRPr="00C71150">
        <w:rPr>
          <w:rFonts w:ascii="Book Antiqua" w:eastAsia="Book Antiqua" w:hAnsi="Book Antiqua" w:cs="Book Antiqua"/>
          <w:color w:val="000000"/>
          <w:vertAlign w:val="superscript"/>
        </w:rPr>
        <w:t>64]</w:t>
      </w:r>
      <w:r w:rsidRPr="00C71150">
        <w:rPr>
          <w:rFonts w:ascii="Book Antiqua" w:eastAsia="Book Antiqua" w:hAnsi="Book Antiqua" w:cs="Book Antiqua"/>
          <w:color w:val="000000"/>
        </w:rPr>
        <w:t>.</w:t>
      </w:r>
    </w:p>
    <w:p w14:paraId="1824D409" w14:textId="77777777"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Studies are lacking which aim specifically to investigate the tolerogenic potential in transplantation of therapeutically delivered EVs which serve to mediate APC cross-dressing. The recent work of Patel </w:t>
      </w:r>
      <w:r w:rsidRPr="00C71150">
        <w:rPr>
          <w:rFonts w:ascii="Book Antiqua" w:eastAsia="Book Antiqua" w:hAnsi="Book Antiqua" w:cs="Book Antiqua"/>
          <w:i/>
          <w:iCs/>
          <w:color w:val="000000"/>
        </w:rPr>
        <w:t xml:space="preserve">et </w:t>
      </w:r>
      <w:proofErr w:type="gramStart"/>
      <w:r w:rsidRPr="00C71150">
        <w:rPr>
          <w:rFonts w:ascii="Book Antiqua" w:eastAsia="Book Antiqua" w:hAnsi="Book Antiqua" w:cs="Book Antiqua"/>
          <w:i/>
          <w:iCs/>
          <w:color w:val="000000"/>
        </w:rPr>
        <w:t>al</w:t>
      </w:r>
      <w:r w:rsidRPr="00C71150">
        <w:rPr>
          <w:rFonts w:ascii="Book Antiqua" w:eastAsia="Book Antiqua" w:hAnsi="Book Antiqua" w:cs="Book Antiqua"/>
          <w:color w:val="000000"/>
          <w:vertAlign w:val="superscript"/>
        </w:rPr>
        <w:t>[</w:t>
      </w:r>
      <w:proofErr w:type="gramEnd"/>
      <w:r w:rsidRPr="00C71150">
        <w:rPr>
          <w:rFonts w:ascii="Book Antiqua" w:eastAsia="Book Antiqua" w:hAnsi="Book Antiqua" w:cs="Book Antiqua"/>
          <w:color w:val="000000"/>
          <w:vertAlign w:val="superscript"/>
        </w:rPr>
        <w:t>65]</w:t>
      </w:r>
      <w:r w:rsidRPr="00C71150">
        <w:rPr>
          <w:rFonts w:ascii="Book Antiqua" w:eastAsia="Book Antiqua" w:hAnsi="Book Antiqua" w:cs="Book Antiqua"/>
          <w:color w:val="000000"/>
        </w:rPr>
        <w:t xml:space="preserve">. </w:t>
      </w:r>
      <w:proofErr w:type="gramStart"/>
      <w:r w:rsidRPr="00C71150">
        <w:rPr>
          <w:rFonts w:ascii="Book Antiqua" w:eastAsia="Book Antiqua" w:hAnsi="Book Antiqua" w:cs="Book Antiqua"/>
          <w:color w:val="000000"/>
        </w:rPr>
        <w:t>serves</w:t>
      </w:r>
      <w:proofErr w:type="gramEnd"/>
      <w:r w:rsidRPr="00C71150">
        <w:rPr>
          <w:rFonts w:ascii="Book Antiqua" w:eastAsia="Book Antiqua" w:hAnsi="Book Antiqua" w:cs="Book Antiqua"/>
          <w:color w:val="000000"/>
        </w:rPr>
        <w:t xml:space="preserve"> to demonstrate the potential of such an approach. Donor bone marrow derived EVs bearing </w:t>
      </w:r>
      <w:proofErr w:type="spellStart"/>
      <w:r w:rsidRPr="00C71150">
        <w:rPr>
          <w:rFonts w:ascii="Book Antiqua" w:eastAsia="Book Antiqua" w:hAnsi="Book Antiqua" w:cs="Book Antiqua"/>
          <w:color w:val="000000"/>
        </w:rPr>
        <w:t>allo</w:t>
      </w:r>
      <w:proofErr w:type="spellEnd"/>
      <w:r w:rsidRPr="00C71150">
        <w:rPr>
          <w:rFonts w:ascii="Book Antiqua" w:eastAsia="Book Antiqua" w:hAnsi="Book Antiqua" w:cs="Book Antiqua"/>
          <w:color w:val="000000"/>
        </w:rPr>
        <w:t xml:space="preserve">-MHC were delivered in a non-human primate model of heart and kidney co-transplantation with prior conditioning by </w:t>
      </w:r>
      <w:proofErr w:type="spellStart"/>
      <w:r w:rsidRPr="00C71150">
        <w:rPr>
          <w:rFonts w:ascii="Book Antiqua" w:eastAsia="Book Antiqua" w:hAnsi="Book Antiqua" w:cs="Book Antiqua"/>
          <w:color w:val="000000"/>
        </w:rPr>
        <w:t>thymic</w:t>
      </w:r>
      <w:proofErr w:type="spellEnd"/>
      <w:r w:rsidRPr="00C71150">
        <w:rPr>
          <w:rFonts w:ascii="Book Antiqua" w:eastAsia="Book Antiqua" w:hAnsi="Book Antiqua" w:cs="Book Antiqua"/>
          <w:color w:val="000000"/>
        </w:rPr>
        <w:t xml:space="preserve"> irradiation, </w:t>
      </w:r>
      <w:proofErr w:type="spellStart"/>
      <w:r w:rsidRPr="00C71150">
        <w:rPr>
          <w:rFonts w:ascii="Book Antiqua" w:eastAsia="Book Antiqua" w:hAnsi="Book Antiqua" w:cs="Book Antiqua"/>
          <w:color w:val="000000"/>
        </w:rPr>
        <w:t>antithymocyte</w:t>
      </w:r>
      <w:proofErr w:type="spellEnd"/>
      <w:r w:rsidRPr="00C71150">
        <w:rPr>
          <w:rFonts w:ascii="Book Antiqua" w:eastAsia="Book Antiqua" w:hAnsi="Book Antiqua" w:cs="Book Antiqua"/>
          <w:color w:val="000000"/>
        </w:rPr>
        <w:t xml:space="preserve"> globulin, and immunosuppression. While design and sample size limit interpretations of functional outcomes, their data shows that delivered EVs are capable of generating stable cross-dressing. They suggest that such EVs might be used in place of whole bone marrow as a tolerance induction strategy and perhaps reduce the need for recipient </w:t>
      </w:r>
      <w:proofErr w:type="gramStart"/>
      <w:r w:rsidRPr="00C71150">
        <w:rPr>
          <w:rFonts w:ascii="Book Antiqua" w:eastAsia="Book Antiqua" w:hAnsi="Book Antiqua" w:cs="Book Antiqua"/>
          <w:color w:val="000000"/>
        </w:rPr>
        <w:t>conditioning</w:t>
      </w:r>
      <w:r w:rsidRPr="00C71150">
        <w:rPr>
          <w:rFonts w:ascii="Book Antiqua" w:eastAsia="Book Antiqua" w:hAnsi="Book Antiqua" w:cs="Book Antiqua"/>
          <w:color w:val="000000"/>
          <w:vertAlign w:val="superscript"/>
        </w:rPr>
        <w:t>[</w:t>
      </w:r>
      <w:proofErr w:type="gramEnd"/>
      <w:r w:rsidRPr="00C71150">
        <w:rPr>
          <w:rFonts w:ascii="Book Antiqua" w:eastAsia="Book Antiqua" w:hAnsi="Book Antiqua" w:cs="Book Antiqua"/>
          <w:color w:val="000000"/>
          <w:vertAlign w:val="superscript"/>
        </w:rPr>
        <w:t>65]</w:t>
      </w:r>
      <w:r w:rsidRPr="00C71150">
        <w:rPr>
          <w:rFonts w:ascii="Book Antiqua" w:eastAsia="Book Antiqua" w:hAnsi="Book Antiqua" w:cs="Book Antiqua"/>
          <w:color w:val="000000"/>
        </w:rPr>
        <w:t xml:space="preserve">. We anticipate that similar </w:t>
      </w:r>
      <w:r w:rsidRPr="00C71150">
        <w:rPr>
          <w:rFonts w:ascii="Book Antiqua" w:eastAsia="Book Antiqua" w:hAnsi="Book Antiqua" w:cs="Book Antiqua"/>
          <w:color w:val="000000"/>
        </w:rPr>
        <w:lastRenderedPageBreak/>
        <w:t>approaches might prove more practicable through the development of engineered EVs enriched in specific desired molecules and alloantigens.</w:t>
      </w:r>
    </w:p>
    <w:p w14:paraId="57E717CA" w14:textId="77777777" w:rsidR="00FC6F8E" w:rsidRPr="00C71150" w:rsidRDefault="00FC6F8E" w:rsidP="00FC6F8E">
      <w:pPr>
        <w:spacing w:line="360" w:lineRule="auto"/>
        <w:jc w:val="both"/>
        <w:rPr>
          <w:rFonts w:ascii="Book Antiqua" w:eastAsia="Book Antiqua" w:hAnsi="Book Antiqua" w:cs="Book Antiqua"/>
          <w:color w:val="000000"/>
        </w:rPr>
      </w:pPr>
    </w:p>
    <w:p w14:paraId="578874E7" w14:textId="77777777" w:rsidR="00FC6F8E" w:rsidRPr="00C71150" w:rsidRDefault="00FC6F8E" w:rsidP="00FC6F8E">
      <w:pPr>
        <w:spacing w:line="360" w:lineRule="auto"/>
        <w:jc w:val="both"/>
        <w:rPr>
          <w:rFonts w:ascii="Book Antiqua" w:eastAsia="Book Antiqua" w:hAnsi="Book Antiqua" w:cs="Book Antiqua"/>
          <w:b/>
          <w:bCs/>
          <w:i/>
          <w:iCs/>
          <w:color w:val="000000"/>
        </w:rPr>
      </w:pPr>
      <w:r w:rsidRPr="00C71150">
        <w:rPr>
          <w:rFonts w:ascii="Book Antiqua" w:eastAsia="Book Antiqua" w:hAnsi="Book Antiqua" w:cs="Book Antiqua"/>
          <w:b/>
          <w:bCs/>
          <w:i/>
          <w:iCs/>
          <w:color w:val="000000"/>
        </w:rPr>
        <w:t>Engineered EVs</w:t>
      </w:r>
    </w:p>
    <w:p w14:paraId="28F99790" w14:textId="3704065C" w:rsidR="00FC6F8E" w:rsidRPr="00C71150" w:rsidRDefault="00FC6F8E" w:rsidP="00FC6F8E">
      <w:pPr>
        <w:spacing w:line="360" w:lineRule="auto"/>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Broadly, there are two distinct approaches to selective EV cargo loading: (1) </w:t>
      </w:r>
      <w:r w:rsidR="00E52A8B">
        <w:rPr>
          <w:rFonts w:ascii="Book Antiqua" w:hAnsi="Book Antiqua" w:cs="Book Antiqua" w:hint="eastAsia"/>
          <w:color w:val="000000"/>
          <w:lang w:eastAsia="zh-CN"/>
        </w:rPr>
        <w:t>E</w:t>
      </w:r>
      <w:r w:rsidRPr="00C71150">
        <w:rPr>
          <w:rFonts w:ascii="Book Antiqua" w:eastAsia="Book Antiqua" w:hAnsi="Book Antiqua" w:cs="Book Antiqua"/>
          <w:color w:val="000000"/>
        </w:rPr>
        <w:t xml:space="preserve">xogenous, after EV isolation from the parent cell; and (2) </w:t>
      </w:r>
      <w:r w:rsidR="00E52A8B">
        <w:rPr>
          <w:rFonts w:ascii="Book Antiqua" w:hAnsi="Book Antiqua" w:cs="Book Antiqua" w:hint="eastAsia"/>
          <w:color w:val="000000"/>
          <w:lang w:eastAsia="zh-CN"/>
        </w:rPr>
        <w:t>E</w:t>
      </w:r>
      <w:r w:rsidRPr="00C71150">
        <w:rPr>
          <w:rFonts w:ascii="Book Antiqua" w:eastAsia="Book Antiqua" w:hAnsi="Book Antiqua" w:cs="Book Antiqua"/>
          <w:color w:val="000000"/>
        </w:rPr>
        <w:t xml:space="preserve">ndogenous, during EV </w:t>
      </w:r>
      <w:proofErr w:type="gramStart"/>
      <w:r w:rsidRPr="00C71150">
        <w:rPr>
          <w:rFonts w:ascii="Book Antiqua" w:eastAsia="Book Antiqua" w:hAnsi="Book Antiqua" w:cs="Book Antiqua"/>
          <w:color w:val="000000"/>
        </w:rPr>
        <w:t>biogenesis</w:t>
      </w:r>
      <w:r w:rsidRPr="00C71150">
        <w:rPr>
          <w:rFonts w:ascii="Book Antiqua" w:eastAsia="Book Antiqua" w:hAnsi="Book Antiqua" w:cs="Book Antiqua"/>
          <w:color w:val="000000"/>
          <w:vertAlign w:val="superscript"/>
        </w:rPr>
        <w:t>[</w:t>
      </w:r>
      <w:proofErr w:type="gramEnd"/>
      <w:r w:rsidRPr="00C71150">
        <w:rPr>
          <w:rFonts w:ascii="Book Antiqua" w:eastAsia="Book Antiqua" w:hAnsi="Book Antiqua" w:cs="Book Antiqua"/>
          <w:color w:val="000000"/>
          <w:vertAlign w:val="superscript"/>
        </w:rPr>
        <w:t>66]</w:t>
      </w:r>
      <w:r w:rsidRPr="00C71150">
        <w:rPr>
          <w:rFonts w:ascii="Book Antiqua" w:eastAsia="Book Antiqua" w:hAnsi="Book Antiqua" w:cs="Book Antiqua"/>
          <w:color w:val="000000"/>
        </w:rPr>
        <w:t xml:space="preserve">. Methods to achieve the former include techniques such as electroporation and sonication. Methods towards the latter involve exploiting the parent cell’s EV sorting machinery. Desired cargo can be directly transfected into the parent cell or can be engineered to be stably expressed. Fusion of the therapeutic of interest with molecules enriched in EVs will </w:t>
      </w:r>
      <w:proofErr w:type="spellStart"/>
      <w:r w:rsidRPr="00C71150">
        <w:rPr>
          <w:rFonts w:ascii="Book Antiqua" w:eastAsia="Book Antiqua" w:hAnsi="Book Antiqua" w:cs="Book Antiqua"/>
          <w:color w:val="000000"/>
        </w:rPr>
        <w:t>optimise</w:t>
      </w:r>
      <w:proofErr w:type="spellEnd"/>
      <w:r w:rsidRPr="00C71150">
        <w:rPr>
          <w:rFonts w:ascii="Book Antiqua" w:eastAsia="Book Antiqua" w:hAnsi="Book Antiqua" w:cs="Book Antiqua"/>
          <w:color w:val="000000"/>
        </w:rPr>
        <w:t xml:space="preserve"> its loading onto them. While examples of engineering approaches to endogenous EV loading and </w:t>
      </w:r>
      <w:proofErr w:type="spellStart"/>
      <w:r w:rsidRPr="00C71150">
        <w:rPr>
          <w:rFonts w:ascii="Book Antiqua" w:eastAsia="Book Antiqua" w:hAnsi="Book Antiqua" w:cs="Book Antiqua"/>
          <w:color w:val="000000"/>
        </w:rPr>
        <w:t>optimisation</w:t>
      </w:r>
      <w:proofErr w:type="spellEnd"/>
      <w:r w:rsidRPr="00C71150">
        <w:rPr>
          <w:rFonts w:ascii="Book Antiqua" w:eastAsia="Book Antiqua" w:hAnsi="Book Antiqua" w:cs="Book Antiqua"/>
          <w:color w:val="000000"/>
        </w:rPr>
        <w:t xml:space="preserve"> of delivery have been comprehensively outlined elsewhere</w:t>
      </w:r>
      <w:r w:rsidRPr="00C71150">
        <w:rPr>
          <w:rFonts w:ascii="Book Antiqua" w:eastAsia="Book Antiqua" w:hAnsi="Book Antiqua" w:cs="Book Antiqua"/>
          <w:color w:val="000000"/>
          <w:vertAlign w:val="superscript"/>
        </w:rPr>
        <w:t>[44]</w:t>
      </w:r>
      <w:r w:rsidRPr="00C71150">
        <w:rPr>
          <w:rFonts w:ascii="Book Antiqua" w:eastAsia="Book Antiqua" w:hAnsi="Book Antiqua" w:cs="Book Antiqua"/>
          <w:color w:val="000000"/>
        </w:rPr>
        <w:t>, one particularly elegant example is that from Sutaria and colleagues who achieved the 65-fold increase of miRNA-199a-3p by associating its production to Lamp2a within the membrane of EVs produced by a HEK293T cell line</w:t>
      </w:r>
      <w:r w:rsidRPr="00C71150">
        <w:rPr>
          <w:rFonts w:ascii="Book Antiqua" w:eastAsia="Book Antiqua" w:hAnsi="Book Antiqua" w:cs="Book Antiqua"/>
          <w:color w:val="000000"/>
          <w:vertAlign w:val="superscript"/>
        </w:rPr>
        <w:t>[67]</w:t>
      </w:r>
      <w:r w:rsidRPr="00C71150">
        <w:rPr>
          <w:rFonts w:ascii="Book Antiqua" w:eastAsia="Book Antiqua" w:hAnsi="Book Antiqua" w:cs="Book Antiqua"/>
          <w:color w:val="000000"/>
        </w:rPr>
        <w:t>. Though no applications of engineered EVs have been reported in the literature with regards to liver IRI or tolerance induction, their recent implementation in diverse inflammatory, autoimmune, and oncological conditions, both in experimental models and in limited clinical trials (Table 1), demonstrate their potential.</w:t>
      </w:r>
    </w:p>
    <w:p w14:paraId="0A383A65" w14:textId="67561876" w:rsidR="00FC6F8E" w:rsidRPr="00C71150" w:rsidRDefault="00FC6F8E" w:rsidP="00FC6F8E">
      <w:pPr>
        <w:spacing w:line="360" w:lineRule="auto"/>
        <w:ind w:firstLineChars="200" w:firstLine="480"/>
        <w:jc w:val="both"/>
        <w:rPr>
          <w:rFonts w:ascii="Book Antiqua" w:eastAsia="Book Antiqua" w:hAnsi="Book Antiqua" w:cs="Book Antiqua"/>
          <w:color w:val="000000"/>
        </w:rPr>
      </w:pPr>
      <w:r w:rsidRPr="00C71150">
        <w:rPr>
          <w:rFonts w:ascii="Book Antiqua" w:eastAsia="Book Antiqua" w:hAnsi="Book Antiqua" w:cs="Book Antiqua"/>
          <w:color w:val="000000"/>
        </w:rPr>
        <w:t xml:space="preserve">Engineered EVs offer significant advantages over alternative synthetic drug delivery systems such as liposomes, </w:t>
      </w:r>
      <w:proofErr w:type="spellStart"/>
      <w:r w:rsidRPr="00C71150">
        <w:rPr>
          <w:rFonts w:ascii="Book Antiqua" w:eastAsia="Book Antiqua" w:hAnsi="Book Antiqua" w:cs="Book Antiqua"/>
          <w:color w:val="000000"/>
        </w:rPr>
        <w:t>nanocapsules</w:t>
      </w:r>
      <w:proofErr w:type="spellEnd"/>
      <w:r w:rsidRPr="00C71150">
        <w:rPr>
          <w:rFonts w:ascii="Book Antiqua" w:eastAsia="Book Antiqua" w:hAnsi="Book Antiqua" w:cs="Book Antiqua"/>
          <w:color w:val="000000"/>
        </w:rPr>
        <w:t xml:space="preserve">, and micelles, which have often proven inefficient, poorly targeted, cytotoxic, and/or immunogenic. Nevertheless, widespread clinical </w:t>
      </w:r>
      <w:proofErr w:type="spellStart"/>
      <w:r w:rsidRPr="00C71150">
        <w:rPr>
          <w:rFonts w:ascii="Book Antiqua" w:eastAsia="Book Antiqua" w:hAnsi="Book Antiqua" w:cs="Book Antiqua"/>
          <w:color w:val="000000"/>
        </w:rPr>
        <w:t>utilisation</w:t>
      </w:r>
      <w:proofErr w:type="spellEnd"/>
      <w:r w:rsidRPr="00C71150">
        <w:rPr>
          <w:rFonts w:ascii="Book Antiqua" w:eastAsia="Book Antiqua" w:hAnsi="Book Antiqua" w:cs="Book Antiqua"/>
          <w:color w:val="000000"/>
        </w:rPr>
        <w:t xml:space="preserve"> of engineered EVs also faces a number of obstacles. Among these are: (1) </w:t>
      </w:r>
      <w:r w:rsidR="00E52A8B">
        <w:rPr>
          <w:rFonts w:ascii="Book Antiqua" w:hAnsi="Book Antiqua" w:cs="Book Antiqua" w:hint="eastAsia"/>
          <w:color w:val="000000"/>
          <w:lang w:eastAsia="zh-CN"/>
        </w:rPr>
        <w:t>T</w:t>
      </w:r>
      <w:r w:rsidRPr="00C71150">
        <w:rPr>
          <w:rFonts w:ascii="Book Antiqua" w:eastAsia="Book Antiqua" w:hAnsi="Book Antiqua" w:cs="Book Antiqua"/>
          <w:color w:val="000000"/>
        </w:rPr>
        <w:t xml:space="preserve">he need for GMP-compliant up-scaling of production and isolation processes; (2) </w:t>
      </w:r>
      <w:r w:rsidR="00E52A8B">
        <w:rPr>
          <w:rFonts w:ascii="Book Antiqua" w:hAnsi="Book Antiqua" w:cs="Book Antiqua" w:hint="eastAsia"/>
          <w:color w:val="000000"/>
          <w:lang w:eastAsia="zh-CN"/>
        </w:rPr>
        <w:t>T</w:t>
      </w:r>
      <w:r w:rsidRPr="00C71150">
        <w:rPr>
          <w:rFonts w:ascii="Book Antiqua" w:eastAsia="Book Antiqua" w:hAnsi="Book Antiqua" w:cs="Book Antiqua"/>
          <w:color w:val="000000"/>
        </w:rPr>
        <w:t xml:space="preserve">he better understanding of uptake kinetics, targeting, bioavailability, and dosing; and (3) </w:t>
      </w:r>
      <w:r w:rsidR="00E52A8B">
        <w:rPr>
          <w:rFonts w:ascii="Book Antiqua" w:hAnsi="Book Antiqua" w:cs="Book Antiqua" w:hint="eastAsia"/>
          <w:color w:val="000000"/>
          <w:lang w:eastAsia="zh-CN"/>
        </w:rPr>
        <w:t>T</w:t>
      </w:r>
      <w:r w:rsidRPr="00C71150">
        <w:rPr>
          <w:rFonts w:ascii="Book Antiqua" w:eastAsia="Book Antiqua" w:hAnsi="Book Antiqua" w:cs="Book Antiqua"/>
          <w:color w:val="000000"/>
        </w:rPr>
        <w:t xml:space="preserve">he selection </w:t>
      </w:r>
      <w:proofErr w:type="spellStart"/>
      <w:r w:rsidRPr="00C71150">
        <w:rPr>
          <w:rFonts w:ascii="Book Antiqua" w:eastAsia="Book Antiqua" w:hAnsi="Book Antiqua" w:cs="Book Antiqua"/>
          <w:color w:val="000000"/>
        </w:rPr>
        <w:t>ofappropriate</w:t>
      </w:r>
      <w:proofErr w:type="spellEnd"/>
      <w:r w:rsidRPr="00C71150">
        <w:rPr>
          <w:rFonts w:ascii="Book Antiqua" w:eastAsia="Book Antiqua" w:hAnsi="Book Antiqua" w:cs="Book Antiqua"/>
          <w:color w:val="000000"/>
        </w:rPr>
        <w:t xml:space="preserve"> assays and biomarkers for the purpose of monitoring function. The significant progress underway in each of these areas has been reviewed </w:t>
      </w:r>
      <w:proofErr w:type="gramStart"/>
      <w:r w:rsidRPr="00C71150">
        <w:rPr>
          <w:rFonts w:ascii="Book Antiqua" w:eastAsia="Book Antiqua" w:hAnsi="Book Antiqua" w:cs="Book Antiqua"/>
          <w:color w:val="000000"/>
        </w:rPr>
        <w:t>elsewhere</w:t>
      </w:r>
      <w:r w:rsidRPr="00C71150">
        <w:rPr>
          <w:rFonts w:ascii="Book Antiqua" w:eastAsia="Book Antiqua" w:hAnsi="Book Antiqua" w:cs="Book Antiqua"/>
          <w:color w:val="000000"/>
          <w:vertAlign w:val="superscript"/>
        </w:rPr>
        <w:t>[</w:t>
      </w:r>
      <w:proofErr w:type="gramEnd"/>
      <w:r w:rsidRPr="00C71150">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68</w:t>
      </w:r>
      <w:r w:rsidRPr="00C71150">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1</w:t>
      </w:r>
      <w:r w:rsidRPr="00C71150">
        <w:rPr>
          <w:rFonts w:ascii="Book Antiqua" w:eastAsia="Book Antiqua" w:hAnsi="Book Antiqua" w:cs="Book Antiqua"/>
          <w:color w:val="000000"/>
          <w:vertAlign w:val="superscript"/>
        </w:rPr>
        <w:t>]</w:t>
      </w:r>
      <w:r w:rsidRPr="00C71150">
        <w:rPr>
          <w:rFonts w:ascii="Book Antiqua" w:eastAsia="Book Antiqua" w:hAnsi="Book Antiqua" w:cs="Book Antiqua"/>
          <w:color w:val="000000"/>
        </w:rPr>
        <w:t>.</w:t>
      </w:r>
    </w:p>
    <w:p w14:paraId="2A24E852" w14:textId="77777777" w:rsidR="00FC6F8E" w:rsidRPr="00C71150" w:rsidRDefault="00FC6F8E" w:rsidP="00FC6F8E">
      <w:pPr>
        <w:spacing w:line="360" w:lineRule="auto"/>
        <w:jc w:val="both"/>
        <w:rPr>
          <w:rFonts w:ascii="Book Antiqua" w:hAnsi="Book Antiqua"/>
        </w:rPr>
      </w:pPr>
    </w:p>
    <w:p w14:paraId="64F14B08" w14:textId="77777777" w:rsidR="00FC6F8E" w:rsidRPr="00C71150" w:rsidRDefault="00FC6F8E" w:rsidP="00FC6F8E">
      <w:pPr>
        <w:spacing w:line="360" w:lineRule="auto"/>
        <w:jc w:val="both"/>
        <w:rPr>
          <w:rFonts w:ascii="Book Antiqua" w:hAnsi="Book Antiqua"/>
        </w:rPr>
      </w:pPr>
      <w:r w:rsidRPr="00C71150">
        <w:rPr>
          <w:rFonts w:ascii="Book Antiqua" w:eastAsia="Book Antiqua" w:hAnsi="Book Antiqua" w:cs="Book Antiqua"/>
          <w:b/>
          <w:caps/>
          <w:color w:val="000000"/>
          <w:u w:val="single"/>
        </w:rPr>
        <w:t>CONCLUSION</w:t>
      </w:r>
    </w:p>
    <w:p w14:paraId="17D8696B" w14:textId="6CDA6D99" w:rsidR="00FC6F8E" w:rsidRPr="00C71150" w:rsidRDefault="00FC6F8E" w:rsidP="00FC6F8E">
      <w:pPr>
        <w:spacing w:line="360" w:lineRule="auto"/>
        <w:jc w:val="both"/>
        <w:rPr>
          <w:rFonts w:ascii="Book Antiqua" w:hAnsi="Book Antiqua"/>
        </w:rPr>
      </w:pPr>
      <w:r w:rsidRPr="00C71150">
        <w:rPr>
          <w:rFonts w:ascii="Book Antiqua" w:eastAsia="Book Antiqua" w:hAnsi="Book Antiqua" w:cs="Book Antiqua"/>
          <w:color w:val="000000"/>
        </w:rPr>
        <w:t>E</w:t>
      </w:r>
      <w:r>
        <w:rPr>
          <w:rFonts w:ascii="Book Antiqua" w:eastAsia="Book Antiqua" w:hAnsi="Book Antiqua" w:cs="Book Antiqua"/>
          <w:color w:val="000000"/>
        </w:rPr>
        <w:t>Vs</w:t>
      </w:r>
      <w:r w:rsidRPr="00C71150">
        <w:rPr>
          <w:rFonts w:ascii="Book Antiqua" w:eastAsia="Book Antiqua" w:hAnsi="Book Antiqua" w:cs="Book Antiqua"/>
          <w:color w:val="000000"/>
        </w:rPr>
        <w:t xml:space="preserve"> have emerged as key contributors to T cell alloimmunity. Progress in the accurate identification and analysis of these </w:t>
      </w:r>
      <w:proofErr w:type="spellStart"/>
      <w:r w:rsidRPr="00C71150">
        <w:rPr>
          <w:rFonts w:ascii="Book Antiqua" w:eastAsia="Book Antiqua" w:hAnsi="Book Antiqua" w:cs="Book Antiqua"/>
          <w:color w:val="000000"/>
        </w:rPr>
        <w:t>nano</w:t>
      </w:r>
      <w:proofErr w:type="spellEnd"/>
      <w:r w:rsidRPr="00C71150">
        <w:rPr>
          <w:rFonts w:ascii="Book Antiqua" w:eastAsia="Book Antiqua" w:hAnsi="Book Antiqua" w:cs="Book Antiqua"/>
          <w:color w:val="000000"/>
        </w:rPr>
        <w:t xml:space="preserve">-sized vesicles has confirmed their capacity to transport graft-derived alloantigen to recipient APCs in both experimental models of transplantation and in the clinical setting. While the consequence can be the initiation of strong inflammatory responses leading to acute graft rejection, it is possible in certain settings that tolerogenic responses are mediated and allograft injury allayed. EVs are emerging as potent therapeutic entities with innate potential for use as vehicles for the targeted delivery of small-molecule drugs, nucleic acid species, and therapeutic proteins including alloantigen. Improved understanding of their role in immune homeostasis, tolerance, and rejection, and </w:t>
      </w:r>
      <w:proofErr w:type="spellStart"/>
      <w:r w:rsidRPr="00C71150">
        <w:rPr>
          <w:rFonts w:ascii="Book Antiqua" w:eastAsia="Book Antiqua" w:hAnsi="Book Antiqua" w:cs="Book Antiqua"/>
          <w:color w:val="000000"/>
        </w:rPr>
        <w:t>optimised</w:t>
      </w:r>
      <w:proofErr w:type="spellEnd"/>
      <w:r w:rsidRPr="00C71150">
        <w:rPr>
          <w:rFonts w:ascii="Book Antiqua" w:eastAsia="Book Antiqua" w:hAnsi="Book Antiqua" w:cs="Book Antiqua"/>
          <w:color w:val="000000"/>
        </w:rPr>
        <w:t xml:space="preserve"> methods of production make it likely that EVs will serve diverse roles a future platform for biophar</w:t>
      </w:r>
      <w:r w:rsidR="006429F6">
        <w:rPr>
          <w:rFonts w:ascii="Book Antiqua" w:hAnsi="Book Antiqua" w:cs="Book Antiqua" w:hint="eastAsia"/>
          <w:color w:val="000000"/>
          <w:lang w:eastAsia="zh-CN"/>
        </w:rPr>
        <w:t>-</w:t>
      </w:r>
      <w:r w:rsidRPr="00C71150">
        <w:rPr>
          <w:rFonts w:ascii="Book Antiqua" w:eastAsia="Book Antiqua" w:hAnsi="Book Antiqua" w:cs="Book Antiqua"/>
          <w:color w:val="000000"/>
        </w:rPr>
        <w:t>maceuticals in transplantation and beyond.</w:t>
      </w:r>
    </w:p>
    <w:p w14:paraId="693746EA" w14:textId="77777777" w:rsidR="00A77B3E" w:rsidRPr="00C71150" w:rsidRDefault="00A77B3E" w:rsidP="00C71150">
      <w:pPr>
        <w:spacing w:line="360" w:lineRule="auto"/>
        <w:jc w:val="both"/>
        <w:rPr>
          <w:rFonts w:ascii="Book Antiqua" w:hAnsi="Book Antiqua"/>
        </w:rPr>
      </w:pPr>
    </w:p>
    <w:p w14:paraId="08A87F5D" w14:textId="31515D46" w:rsidR="00A77B3E" w:rsidRPr="00C71150" w:rsidRDefault="00D036B2" w:rsidP="00C71150">
      <w:pPr>
        <w:spacing w:line="360" w:lineRule="auto"/>
        <w:jc w:val="both"/>
        <w:rPr>
          <w:rFonts w:ascii="Book Antiqua" w:eastAsia="Book Antiqua" w:hAnsi="Book Antiqua" w:cs="Book Antiqua"/>
          <w:b/>
          <w:color w:val="000000"/>
        </w:rPr>
      </w:pPr>
      <w:r w:rsidRPr="00C71150">
        <w:rPr>
          <w:rFonts w:ascii="Book Antiqua" w:eastAsia="Book Antiqua" w:hAnsi="Book Antiqua" w:cs="Book Antiqua"/>
          <w:b/>
          <w:color w:val="000000"/>
        </w:rPr>
        <w:t>REFERENCES</w:t>
      </w:r>
    </w:p>
    <w:p w14:paraId="1690EE0B"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 </w:t>
      </w:r>
      <w:proofErr w:type="spellStart"/>
      <w:r w:rsidRPr="00C71150">
        <w:rPr>
          <w:rFonts w:ascii="Book Antiqua" w:hAnsi="Book Antiqua"/>
          <w:b/>
          <w:bCs/>
        </w:rPr>
        <w:t>Afzali</w:t>
      </w:r>
      <w:proofErr w:type="spellEnd"/>
      <w:r w:rsidRPr="00C71150">
        <w:rPr>
          <w:rFonts w:ascii="Book Antiqua" w:hAnsi="Book Antiqua"/>
          <w:b/>
          <w:bCs/>
        </w:rPr>
        <w:t xml:space="preserve"> B</w:t>
      </w:r>
      <w:r w:rsidRPr="00C71150">
        <w:rPr>
          <w:rFonts w:ascii="Book Antiqua" w:hAnsi="Book Antiqua"/>
        </w:rPr>
        <w:t xml:space="preserve">, Lombardi G, </w:t>
      </w:r>
      <w:proofErr w:type="spellStart"/>
      <w:r w:rsidRPr="00C71150">
        <w:rPr>
          <w:rFonts w:ascii="Book Antiqua" w:hAnsi="Book Antiqua"/>
        </w:rPr>
        <w:t>Lechler</w:t>
      </w:r>
      <w:proofErr w:type="spellEnd"/>
      <w:r w:rsidRPr="00C71150">
        <w:rPr>
          <w:rFonts w:ascii="Book Antiqua" w:hAnsi="Book Antiqua"/>
        </w:rPr>
        <w:t xml:space="preserve"> RI. </w:t>
      </w:r>
      <w:proofErr w:type="gramStart"/>
      <w:r w:rsidRPr="00C71150">
        <w:rPr>
          <w:rFonts w:ascii="Book Antiqua" w:hAnsi="Book Antiqua"/>
        </w:rPr>
        <w:t>Pathways of major histocompatibility complex allorecognition.</w:t>
      </w:r>
      <w:proofErr w:type="gramEnd"/>
      <w:r w:rsidRPr="00C71150">
        <w:rPr>
          <w:rFonts w:ascii="Book Antiqua" w:hAnsi="Book Antiqua"/>
        </w:rPr>
        <w:t xml:space="preserve"> </w:t>
      </w:r>
      <w:proofErr w:type="spellStart"/>
      <w:r w:rsidRPr="00C71150">
        <w:rPr>
          <w:rFonts w:ascii="Book Antiqua" w:hAnsi="Book Antiqua"/>
          <w:i/>
          <w:iCs/>
        </w:rPr>
        <w:t>Curr</w:t>
      </w:r>
      <w:proofErr w:type="spellEnd"/>
      <w:r w:rsidRPr="00C71150">
        <w:rPr>
          <w:rFonts w:ascii="Book Antiqua" w:hAnsi="Book Antiqua"/>
          <w:i/>
          <w:iCs/>
        </w:rPr>
        <w:t xml:space="preserve"> </w:t>
      </w:r>
      <w:proofErr w:type="spellStart"/>
      <w:r w:rsidRPr="00C71150">
        <w:rPr>
          <w:rFonts w:ascii="Book Antiqua" w:hAnsi="Book Antiqua"/>
          <w:i/>
          <w:iCs/>
        </w:rPr>
        <w:t>Opin</w:t>
      </w:r>
      <w:proofErr w:type="spellEnd"/>
      <w:r w:rsidRPr="00C71150">
        <w:rPr>
          <w:rFonts w:ascii="Book Antiqua" w:hAnsi="Book Antiqua"/>
          <w:i/>
          <w:iCs/>
        </w:rPr>
        <w:t xml:space="preserve"> Organ Transplant</w:t>
      </w:r>
      <w:r w:rsidRPr="00C71150">
        <w:rPr>
          <w:rFonts w:ascii="Book Antiqua" w:hAnsi="Book Antiqua"/>
        </w:rPr>
        <w:t xml:space="preserve"> 2008; </w:t>
      </w:r>
      <w:r w:rsidRPr="00C71150">
        <w:rPr>
          <w:rFonts w:ascii="Book Antiqua" w:hAnsi="Book Antiqua"/>
          <w:b/>
          <w:bCs/>
        </w:rPr>
        <w:t>13</w:t>
      </w:r>
      <w:r w:rsidRPr="00C71150">
        <w:rPr>
          <w:rFonts w:ascii="Book Antiqua" w:hAnsi="Book Antiqua"/>
        </w:rPr>
        <w:t>: 438-444 [PMID: 18685342 DOI: 10.1097/MOT.0b013e328309ee31]</w:t>
      </w:r>
    </w:p>
    <w:p w14:paraId="5108DE88"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 </w:t>
      </w:r>
      <w:proofErr w:type="spellStart"/>
      <w:r w:rsidRPr="00C71150">
        <w:rPr>
          <w:rFonts w:ascii="Book Antiqua" w:hAnsi="Book Antiqua"/>
          <w:b/>
          <w:bCs/>
        </w:rPr>
        <w:t>Suchin</w:t>
      </w:r>
      <w:proofErr w:type="spellEnd"/>
      <w:r w:rsidRPr="00C71150">
        <w:rPr>
          <w:rFonts w:ascii="Book Antiqua" w:hAnsi="Book Antiqua"/>
          <w:b/>
          <w:bCs/>
        </w:rPr>
        <w:t xml:space="preserve"> EJ</w:t>
      </w:r>
      <w:r w:rsidRPr="00C71150">
        <w:rPr>
          <w:rFonts w:ascii="Book Antiqua" w:hAnsi="Book Antiqua"/>
        </w:rPr>
        <w:t xml:space="preserve">, Langmuir PB, Palmer E, </w:t>
      </w:r>
      <w:proofErr w:type="spellStart"/>
      <w:r w:rsidRPr="00C71150">
        <w:rPr>
          <w:rFonts w:ascii="Book Antiqua" w:hAnsi="Book Antiqua"/>
        </w:rPr>
        <w:t>Sayegh</w:t>
      </w:r>
      <w:proofErr w:type="spellEnd"/>
      <w:r w:rsidRPr="00C71150">
        <w:rPr>
          <w:rFonts w:ascii="Book Antiqua" w:hAnsi="Book Antiqua"/>
        </w:rPr>
        <w:t xml:space="preserve"> MH, Wells AD, </w:t>
      </w:r>
      <w:proofErr w:type="spellStart"/>
      <w:r w:rsidRPr="00C71150">
        <w:rPr>
          <w:rFonts w:ascii="Book Antiqua" w:hAnsi="Book Antiqua"/>
        </w:rPr>
        <w:t>Turka</w:t>
      </w:r>
      <w:proofErr w:type="spellEnd"/>
      <w:r w:rsidRPr="00C71150">
        <w:rPr>
          <w:rFonts w:ascii="Book Antiqua" w:hAnsi="Book Antiqua"/>
        </w:rPr>
        <w:t xml:space="preserve"> LA. Quantifying the frequency of alloreactive T cells in vivo: new answers to an old question. </w:t>
      </w:r>
      <w:r w:rsidRPr="00C71150">
        <w:rPr>
          <w:rFonts w:ascii="Book Antiqua" w:hAnsi="Book Antiqua"/>
          <w:i/>
          <w:iCs/>
        </w:rPr>
        <w:t>J Immunol</w:t>
      </w:r>
      <w:r w:rsidRPr="00C71150">
        <w:rPr>
          <w:rFonts w:ascii="Book Antiqua" w:hAnsi="Book Antiqua"/>
        </w:rPr>
        <w:t xml:space="preserve"> 2001; </w:t>
      </w:r>
      <w:r w:rsidRPr="00C71150">
        <w:rPr>
          <w:rFonts w:ascii="Book Antiqua" w:hAnsi="Book Antiqua"/>
          <w:b/>
          <w:bCs/>
        </w:rPr>
        <w:t>166</w:t>
      </w:r>
      <w:r w:rsidRPr="00C71150">
        <w:rPr>
          <w:rFonts w:ascii="Book Antiqua" w:hAnsi="Book Antiqua"/>
        </w:rPr>
        <w:t>: 973-981 [PMID: 11145675 DOI: 10.4049/jimmunol.166.2.973]</w:t>
      </w:r>
    </w:p>
    <w:p w14:paraId="5C4DECA2" w14:textId="77777777" w:rsidR="00C71150" w:rsidRPr="00C71150" w:rsidRDefault="00C71150" w:rsidP="00C71150">
      <w:pPr>
        <w:spacing w:line="360" w:lineRule="auto"/>
        <w:jc w:val="both"/>
        <w:rPr>
          <w:rFonts w:ascii="Book Antiqua" w:hAnsi="Book Antiqua"/>
        </w:rPr>
      </w:pPr>
      <w:proofErr w:type="gramStart"/>
      <w:r w:rsidRPr="00C71150">
        <w:rPr>
          <w:rFonts w:ascii="Book Antiqua" w:hAnsi="Book Antiqua"/>
        </w:rPr>
        <w:t xml:space="preserve">3 </w:t>
      </w:r>
      <w:proofErr w:type="spellStart"/>
      <w:r w:rsidRPr="00C71150">
        <w:rPr>
          <w:rFonts w:ascii="Book Antiqua" w:hAnsi="Book Antiqua"/>
          <w:b/>
          <w:bCs/>
        </w:rPr>
        <w:t>Benichou</w:t>
      </w:r>
      <w:proofErr w:type="spellEnd"/>
      <w:r w:rsidRPr="00C71150">
        <w:rPr>
          <w:rFonts w:ascii="Book Antiqua" w:hAnsi="Book Antiqua"/>
          <w:b/>
          <w:bCs/>
        </w:rPr>
        <w:t xml:space="preserve"> G</w:t>
      </w:r>
      <w:r w:rsidRPr="00C71150">
        <w:rPr>
          <w:rFonts w:ascii="Book Antiqua" w:hAnsi="Book Antiqua"/>
        </w:rPr>
        <w:t xml:space="preserve">, </w:t>
      </w:r>
      <w:proofErr w:type="spellStart"/>
      <w:r w:rsidRPr="00C71150">
        <w:rPr>
          <w:rFonts w:ascii="Book Antiqua" w:hAnsi="Book Antiqua"/>
        </w:rPr>
        <w:t>Valujskikh</w:t>
      </w:r>
      <w:proofErr w:type="spellEnd"/>
      <w:r w:rsidRPr="00C71150">
        <w:rPr>
          <w:rFonts w:ascii="Book Antiqua" w:hAnsi="Book Antiqua"/>
        </w:rPr>
        <w:t xml:space="preserve"> A, </w:t>
      </w:r>
      <w:proofErr w:type="spellStart"/>
      <w:r w:rsidRPr="00C71150">
        <w:rPr>
          <w:rFonts w:ascii="Book Antiqua" w:hAnsi="Book Antiqua"/>
        </w:rPr>
        <w:t>Heeger</w:t>
      </w:r>
      <w:proofErr w:type="spellEnd"/>
      <w:r w:rsidRPr="00C71150">
        <w:rPr>
          <w:rFonts w:ascii="Book Antiqua" w:hAnsi="Book Antiqua"/>
        </w:rPr>
        <w:t xml:space="preserve"> PS. Contributions of direct and indirect T cell alloreactivity during allograft rejection in mice.</w:t>
      </w:r>
      <w:proofErr w:type="gramEnd"/>
      <w:r w:rsidRPr="00C71150">
        <w:rPr>
          <w:rFonts w:ascii="Book Antiqua" w:hAnsi="Book Antiqua"/>
        </w:rPr>
        <w:t xml:space="preserve"> </w:t>
      </w:r>
      <w:r w:rsidRPr="00C71150">
        <w:rPr>
          <w:rFonts w:ascii="Book Antiqua" w:hAnsi="Book Antiqua"/>
          <w:i/>
          <w:iCs/>
        </w:rPr>
        <w:t>J Immunol</w:t>
      </w:r>
      <w:r w:rsidRPr="00C71150">
        <w:rPr>
          <w:rFonts w:ascii="Book Antiqua" w:hAnsi="Book Antiqua"/>
        </w:rPr>
        <w:t xml:space="preserve"> 1999; </w:t>
      </w:r>
      <w:r w:rsidRPr="00C71150">
        <w:rPr>
          <w:rFonts w:ascii="Book Antiqua" w:hAnsi="Book Antiqua"/>
          <w:b/>
          <w:bCs/>
        </w:rPr>
        <w:t>162</w:t>
      </w:r>
      <w:r w:rsidRPr="00C71150">
        <w:rPr>
          <w:rFonts w:ascii="Book Antiqua" w:hAnsi="Book Antiqua"/>
        </w:rPr>
        <w:t>: 352-358 [PMID: 9886406]</w:t>
      </w:r>
    </w:p>
    <w:p w14:paraId="347BEBE7"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 </w:t>
      </w:r>
      <w:r w:rsidRPr="00C71150">
        <w:rPr>
          <w:rFonts w:ascii="Book Antiqua" w:hAnsi="Book Antiqua"/>
          <w:b/>
          <w:bCs/>
        </w:rPr>
        <w:t>Zeng F</w:t>
      </w:r>
      <w:r w:rsidRPr="00C71150">
        <w:rPr>
          <w:rFonts w:ascii="Book Antiqua" w:hAnsi="Book Antiqua"/>
        </w:rPr>
        <w:t xml:space="preserve">, Morelli AE. </w:t>
      </w:r>
      <w:proofErr w:type="gramStart"/>
      <w:r w:rsidRPr="00C71150">
        <w:rPr>
          <w:rFonts w:ascii="Book Antiqua" w:hAnsi="Book Antiqua"/>
        </w:rPr>
        <w:t>Extracellular vesicle-mediated MHC cross-dressing in immune homeostasis, transplantation, infectious diseases, and cancer.</w:t>
      </w:r>
      <w:proofErr w:type="gramEnd"/>
      <w:r w:rsidRPr="00C71150">
        <w:rPr>
          <w:rFonts w:ascii="Book Antiqua" w:hAnsi="Book Antiqua"/>
        </w:rPr>
        <w:t xml:space="preserve"> </w:t>
      </w:r>
      <w:proofErr w:type="spellStart"/>
      <w:r w:rsidRPr="00C71150">
        <w:rPr>
          <w:rFonts w:ascii="Book Antiqua" w:hAnsi="Book Antiqua"/>
          <w:i/>
          <w:iCs/>
        </w:rPr>
        <w:t>Semin</w:t>
      </w:r>
      <w:proofErr w:type="spellEnd"/>
      <w:r w:rsidRPr="00C71150">
        <w:rPr>
          <w:rFonts w:ascii="Book Antiqua" w:hAnsi="Book Antiqua"/>
          <w:i/>
          <w:iCs/>
        </w:rPr>
        <w:t xml:space="preserve"> </w:t>
      </w:r>
      <w:proofErr w:type="spellStart"/>
      <w:r w:rsidRPr="00C71150">
        <w:rPr>
          <w:rFonts w:ascii="Book Antiqua" w:hAnsi="Book Antiqua"/>
          <w:i/>
          <w:iCs/>
        </w:rPr>
        <w:t>Immunopathol</w:t>
      </w:r>
      <w:proofErr w:type="spellEnd"/>
      <w:r w:rsidRPr="00C71150">
        <w:rPr>
          <w:rFonts w:ascii="Book Antiqua" w:hAnsi="Book Antiqua"/>
        </w:rPr>
        <w:t xml:space="preserve"> 2018; </w:t>
      </w:r>
      <w:r w:rsidRPr="00C71150">
        <w:rPr>
          <w:rFonts w:ascii="Book Antiqua" w:hAnsi="Book Antiqua"/>
          <w:b/>
          <w:bCs/>
        </w:rPr>
        <w:t>40</w:t>
      </w:r>
      <w:r w:rsidRPr="00C71150">
        <w:rPr>
          <w:rFonts w:ascii="Book Antiqua" w:hAnsi="Book Antiqua"/>
        </w:rPr>
        <w:t>: 477-490 [PMID: 29594331 DOI: 10.1007/s00281-018-0679-8]</w:t>
      </w:r>
    </w:p>
    <w:p w14:paraId="1115C9B9"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5 </w:t>
      </w:r>
      <w:r w:rsidRPr="00C71150">
        <w:rPr>
          <w:rFonts w:ascii="Book Antiqua" w:hAnsi="Book Antiqua"/>
          <w:b/>
          <w:bCs/>
        </w:rPr>
        <w:t>Liu Q</w:t>
      </w:r>
      <w:r w:rsidRPr="00C71150">
        <w:rPr>
          <w:rFonts w:ascii="Book Antiqua" w:hAnsi="Book Antiqua"/>
        </w:rPr>
        <w:t xml:space="preserve">, Rojas-Canales DM, </w:t>
      </w:r>
      <w:proofErr w:type="spellStart"/>
      <w:r w:rsidRPr="00C71150">
        <w:rPr>
          <w:rFonts w:ascii="Book Antiqua" w:hAnsi="Book Antiqua"/>
        </w:rPr>
        <w:t>Divito</w:t>
      </w:r>
      <w:proofErr w:type="spellEnd"/>
      <w:r w:rsidRPr="00C71150">
        <w:rPr>
          <w:rFonts w:ascii="Book Antiqua" w:hAnsi="Book Antiqua"/>
        </w:rPr>
        <w:t xml:space="preserve"> SJ, </w:t>
      </w:r>
      <w:proofErr w:type="spellStart"/>
      <w:r w:rsidRPr="00C71150">
        <w:rPr>
          <w:rFonts w:ascii="Book Antiqua" w:hAnsi="Book Antiqua"/>
        </w:rPr>
        <w:t>Shufesky</w:t>
      </w:r>
      <w:proofErr w:type="spellEnd"/>
      <w:r w:rsidRPr="00C71150">
        <w:rPr>
          <w:rFonts w:ascii="Book Antiqua" w:hAnsi="Book Antiqua"/>
        </w:rPr>
        <w:t xml:space="preserve"> WJ, </w:t>
      </w:r>
      <w:proofErr w:type="spellStart"/>
      <w:r w:rsidRPr="00C71150">
        <w:rPr>
          <w:rFonts w:ascii="Book Antiqua" w:hAnsi="Book Antiqua"/>
        </w:rPr>
        <w:t>Stolz</w:t>
      </w:r>
      <w:proofErr w:type="spellEnd"/>
      <w:r w:rsidRPr="00C71150">
        <w:rPr>
          <w:rFonts w:ascii="Book Antiqua" w:hAnsi="Book Antiqua"/>
        </w:rPr>
        <w:t xml:space="preserve"> DB, </w:t>
      </w:r>
      <w:proofErr w:type="spellStart"/>
      <w:r w:rsidRPr="00C71150">
        <w:rPr>
          <w:rFonts w:ascii="Book Antiqua" w:hAnsi="Book Antiqua"/>
        </w:rPr>
        <w:t>Erdos</w:t>
      </w:r>
      <w:proofErr w:type="spellEnd"/>
      <w:r w:rsidRPr="00C71150">
        <w:rPr>
          <w:rFonts w:ascii="Book Antiqua" w:hAnsi="Book Antiqua"/>
        </w:rPr>
        <w:t xml:space="preserve"> G, Sullivan ML, Gibson GA, Watkins SC, </w:t>
      </w:r>
      <w:proofErr w:type="spellStart"/>
      <w:r w:rsidRPr="00C71150">
        <w:rPr>
          <w:rFonts w:ascii="Book Antiqua" w:hAnsi="Book Antiqua"/>
        </w:rPr>
        <w:t>Larregina</w:t>
      </w:r>
      <w:proofErr w:type="spellEnd"/>
      <w:r w:rsidRPr="00C71150">
        <w:rPr>
          <w:rFonts w:ascii="Book Antiqua" w:hAnsi="Book Antiqua"/>
        </w:rPr>
        <w:t xml:space="preserve"> AT, </w:t>
      </w:r>
      <w:proofErr w:type="spellStart"/>
      <w:r w:rsidRPr="00C71150">
        <w:rPr>
          <w:rFonts w:ascii="Book Antiqua" w:hAnsi="Book Antiqua"/>
        </w:rPr>
        <w:t>Morelli</w:t>
      </w:r>
      <w:proofErr w:type="spellEnd"/>
      <w:r w:rsidRPr="00C71150">
        <w:rPr>
          <w:rFonts w:ascii="Book Antiqua" w:hAnsi="Book Antiqua"/>
        </w:rPr>
        <w:t xml:space="preserve"> AE. Donor dendritic cell-derived exosomes promote allograft-targeting immune response. </w:t>
      </w:r>
      <w:r w:rsidRPr="00C71150">
        <w:rPr>
          <w:rFonts w:ascii="Book Antiqua" w:hAnsi="Book Antiqua"/>
          <w:i/>
          <w:iCs/>
        </w:rPr>
        <w:t xml:space="preserve">J </w:t>
      </w:r>
      <w:proofErr w:type="spellStart"/>
      <w:r w:rsidRPr="00C71150">
        <w:rPr>
          <w:rFonts w:ascii="Book Antiqua" w:hAnsi="Book Antiqua"/>
          <w:i/>
          <w:iCs/>
        </w:rPr>
        <w:t>Clin</w:t>
      </w:r>
      <w:proofErr w:type="spellEnd"/>
      <w:r w:rsidRPr="00C71150">
        <w:rPr>
          <w:rFonts w:ascii="Book Antiqua" w:hAnsi="Book Antiqua"/>
          <w:i/>
          <w:iCs/>
        </w:rPr>
        <w:t xml:space="preserve"> Invest</w:t>
      </w:r>
      <w:r w:rsidRPr="00C71150">
        <w:rPr>
          <w:rFonts w:ascii="Book Antiqua" w:hAnsi="Book Antiqua"/>
        </w:rPr>
        <w:t xml:space="preserve"> 2016; </w:t>
      </w:r>
      <w:r w:rsidRPr="00C71150">
        <w:rPr>
          <w:rFonts w:ascii="Book Antiqua" w:hAnsi="Book Antiqua"/>
          <w:b/>
          <w:bCs/>
        </w:rPr>
        <w:t>126</w:t>
      </w:r>
      <w:r w:rsidRPr="00C71150">
        <w:rPr>
          <w:rFonts w:ascii="Book Antiqua" w:hAnsi="Book Antiqua"/>
        </w:rPr>
        <w:t>: 2805-2820 [PMID: 27348586 DOI: 10.1172/JCI84577]</w:t>
      </w:r>
    </w:p>
    <w:p w14:paraId="0BE878A8" w14:textId="5D61100A" w:rsidR="00C71150" w:rsidRPr="00C71150" w:rsidRDefault="00C71150" w:rsidP="00C71150">
      <w:pPr>
        <w:spacing w:line="360" w:lineRule="auto"/>
        <w:jc w:val="both"/>
        <w:rPr>
          <w:rFonts w:ascii="Book Antiqua" w:hAnsi="Book Antiqua"/>
        </w:rPr>
      </w:pPr>
      <w:r w:rsidRPr="00C71150">
        <w:rPr>
          <w:rFonts w:ascii="Book Antiqua" w:hAnsi="Book Antiqua"/>
        </w:rPr>
        <w:t xml:space="preserve">6 </w:t>
      </w:r>
      <w:r w:rsidRPr="00C71150">
        <w:rPr>
          <w:rFonts w:ascii="Book Antiqua" w:hAnsi="Book Antiqua"/>
          <w:b/>
          <w:bCs/>
        </w:rPr>
        <w:t>Marino J</w:t>
      </w:r>
      <w:r w:rsidRPr="00C71150">
        <w:rPr>
          <w:rFonts w:ascii="Book Antiqua" w:hAnsi="Book Antiqua"/>
        </w:rPr>
        <w:t xml:space="preserve">, </w:t>
      </w:r>
      <w:proofErr w:type="spellStart"/>
      <w:r w:rsidRPr="00C71150">
        <w:rPr>
          <w:rFonts w:ascii="Book Antiqua" w:hAnsi="Book Antiqua"/>
        </w:rPr>
        <w:t>Babiker</w:t>
      </w:r>
      <w:proofErr w:type="spellEnd"/>
      <w:r w:rsidRPr="00C71150">
        <w:rPr>
          <w:rFonts w:ascii="Book Antiqua" w:hAnsi="Book Antiqua"/>
        </w:rPr>
        <w:t>-Mohamed MH, Crosby-</w:t>
      </w:r>
      <w:proofErr w:type="spellStart"/>
      <w:r w:rsidRPr="00C71150">
        <w:rPr>
          <w:rFonts w:ascii="Book Antiqua" w:hAnsi="Book Antiqua"/>
        </w:rPr>
        <w:t>Bertorini</w:t>
      </w:r>
      <w:proofErr w:type="spellEnd"/>
      <w:r w:rsidRPr="00C71150">
        <w:rPr>
          <w:rFonts w:ascii="Book Antiqua" w:hAnsi="Book Antiqua"/>
        </w:rPr>
        <w:t xml:space="preserve"> P, </w:t>
      </w:r>
      <w:proofErr w:type="spellStart"/>
      <w:r w:rsidRPr="00C71150">
        <w:rPr>
          <w:rFonts w:ascii="Book Antiqua" w:hAnsi="Book Antiqua"/>
        </w:rPr>
        <w:t>Paster</w:t>
      </w:r>
      <w:proofErr w:type="spellEnd"/>
      <w:r w:rsidRPr="00C71150">
        <w:rPr>
          <w:rFonts w:ascii="Book Antiqua" w:hAnsi="Book Antiqua"/>
        </w:rPr>
        <w:t xml:space="preserve"> JT, </w:t>
      </w:r>
      <w:proofErr w:type="spellStart"/>
      <w:r w:rsidRPr="00C71150">
        <w:rPr>
          <w:rFonts w:ascii="Book Antiqua" w:hAnsi="Book Antiqua"/>
        </w:rPr>
        <w:t>LeGuern</w:t>
      </w:r>
      <w:proofErr w:type="spellEnd"/>
      <w:r w:rsidRPr="00C71150">
        <w:rPr>
          <w:rFonts w:ascii="Book Antiqua" w:hAnsi="Book Antiqua"/>
        </w:rPr>
        <w:t xml:space="preserve"> C, </w:t>
      </w:r>
      <w:proofErr w:type="spellStart"/>
      <w:r w:rsidRPr="00C71150">
        <w:rPr>
          <w:rFonts w:ascii="Book Antiqua" w:hAnsi="Book Antiqua"/>
        </w:rPr>
        <w:t>Germana</w:t>
      </w:r>
      <w:proofErr w:type="spellEnd"/>
      <w:r w:rsidRPr="00C71150">
        <w:rPr>
          <w:rFonts w:ascii="Book Antiqua" w:hAnsi="Book Antiqua"/>
        </w:rPr>
        <w:t xml:space="preserve"> S, </w:t>
      </w:r>
      <w:proofErr w:type="spellStart"/>
      <w:r w:rsidRPr="00C71150">
        <w:rPr>
          <w:rFonts w:ascii="Book Antiqua" w:hAnsi="Book Antiqua"/>
        </w:rPr>
        <w:t>Abdi</w:t>
      </w:r>
      <w:proofErr w:type="spellEnd"/>
      <w:r w:rsidRPr="00C71150">
        <w:rPr>
          <w:rFonts w:ascii="Book Antiqua" w:hAnsi="Book Antiqua"/>
        </w:rPr>
        <w:t xml:space="preserve"> R, Uehara M, Kim JI, </w:t>
      </w:r>
      <w:proofErr w:type="spellStart"/>
      <w:r w:rsidRPr="00C71150">
        <w:rPr>
          <w:rFonts w:ascii="Book Antiqua" w:hAnsi="Book Antiqua"/>
        </w:rPr>
        <w:t>Markmann</w:t>
      </w:r>
      <w:proofErr w:type="spellEnd"/>
      <w:r w:rsidRPr="00C71150">
        <w:rPr>
          <w:rFonts w:ascii="Book Antiqua" w:hAnsi="Book Antiqua"/>
        </w:rPr>
        <w:t xml:space="preserve"> JF, </w:t>
      </w:r>
      <w:proofErr w:type="spellStart"/>
      <w:r w:rsidRPr="00C71150">
        <w:rPr>
          <w:rFonts w:ascii="Book Antiqua" w:hAnsi="Book Antiqua"/>
        </w:rPr>
        <w:t>Tocco</w:t>
      </w:r>
      <w:proofErr w:type="spellEnd"/>
      <w:r w:rsidRPr="00C71150">
        <w:rPr>
          <w:rFonts w:ascii="Book Antiqua" w:hAnsi="Book Antiqua"/>
        </w:rPr>
        <w:t xml:space="preserve"> G, </w:t>
      </w:r>
      <w:proofErr w:type="spellStart"/>
      <w:r w:rsidRPr="00C71150">
        <w:rPr>
          <w:rFonts w:ascii="Book Antiqua" w:hAnsi="Book Antiqua"/>
        </w:rPr>
        <w:t>Benichou</w:t>
      </w:r>
      <w:proofErr w:type="spellEnd"/>
      <w:r w:rsidRPr="00C71150">
        <w:rPr>
          <w:rFonts w:ascii="Book Antiqua" w:hAnsi="Book Antiqua"/>
        </w:rPr>
        <w:t xml:space="preserve"> G. Donor exosomes rather than passenger leukocytes initiate alloreactive T cell responses after transplantation. </w:t>
      </w:r>
      <w:r w:rsidRPr="00C71150">
        <w:rPr>
          <w:rFonts w:ascii="Book Antiqua" w:hAnsi="Book Antiqua"/>
          <w:i/>
          <w:iCs/>
        </w:rPr>
        <w:t>Sci Immunol</w:t>
      </w:r>
      <w:r w:rsidRPr="00C71150">
        <w:rPr>
          <w:rFonts w:ascii="Book Antiqua" w:hAnsi="Book Antiqua"/>
        </w:rPr>
        <w:t xml:space="preserve"> 2016; </w:t>
      </w:r>
      <w:r w:rsidRPr="00C71150">
        <w:rPr>
          <w:rFonts w:ascii="Book Antiqua" w:hAnsi="Book Antiqua"/>
          <w:b/>
          <w:bCs/>
        </w:rPr>
        <w:t>1</w:t>
      </w:r>
      <w:r w:rsidRPr="00C71150">
        <w:rPr>
          <w:rFonts w:ascii="Book Antiqua" w:hAnsi="Book Antiqua"/>
        </w:rPr>
        <w:t xml:space="preserve">: </w:t>
      </w:r>
      <w:r w:rsidR="00CC74B4" w:rsidRPr="00CC74B4">
        <w:rPr>
          <w:rFonts w:ascii="Book Antiqua" w:hAnsi="Book Antiqua"/>
        </w:rPr>
        <w:t>aaf8759</w:t>
      </w:r>
      <w:r w:rsidR="00CC74B4" w:rsidRPr="00C71150">
        <w:rPr>
          <w:rFonts w:ascii="Book Antiqua" w:hAnsi="Book Antiqua"/>
        </w:rPr>
        <w:t xml:space="preserve"> </w:t>
      </w:r>
      <w:r w:rsidRPr="00C71150">
        <w:rPr>
          <w:rFonts w:ascii="Book Antiqua" w:hAnsi="Book Antiqua"/>
        </w:rPr>
        <w:t>[PMID: 27942611 DOI: 10.1126/sciimmunol.aaf8759]</w:t>
      </w:r>
    </w:p>
    <w:p w14:paraId="70696C37" w14:textId="77777777" w:rsidR="00C71150" w:rsidRPr="00C71150" w:rsidRDefault="00C71150" w:rsidP="00C71150">
      <w:pPr>
        <w:spacing w:line="360" w:lineRule="auto"/>
        <w:jc w:val="both"/>
        <w:rPr>
          <w:rFonts w:ascii="Book Antiqua" w:hAnsi="Book Antiqua"/>
        </w:rPr>
      </w:pPr>
      <w:proofErr w:type="gramStart"/>
      <w:r w:rsidRPr="00C71150">
        <w:rPr>
          <w:rFonts w:ascii="Book Antiqua" w:hAnsi="Book Antiqua"/>
        </w:rPr>
        <w:t xml:space="preserve">7 </w:t>
      </w:r>
      <w:proofErr w:type="spellStart"/>
      <w:r w:rsidRPr="00C71150">
        <w:rPr>
          <w:rFonts w:ascii="Book Antiqua" w:hAnsi="Book Antiqua"/>
          <w:b/>
          <w:bCs/>
        </w:rPr>
        <w:t>Witwer</w:t>
      </w:r>
      <w:proofErr w:type="spellEnd"/>
      <w:r w:rsidRPr="00C71150">
        <w:rPr>
          <w:rFonts w:ascii="Book Antiqua" w:hAnsi="Book Antiqua"/>
          <w:b/>
          <w:bCs/>
        </w:rPr>
        <w:t xml:space="preserve"> KW</w:t>
      </w:r>
      <w:r w:rsidRPr="00C71150">
        <w:rPr>
          <w:rFonts w:ascii="Book Antiqua" w:hAnsi="Book Antiqua"/>
        </w:rPr>
        <w:t xml:space="preserve">, </w:t>
      </w:r>
      <w:proofErr w:type="spellStart"/>
      <w:r w:rsidRPr="00C71150">
        <w:rPr>
          <w:rFonts w:ascii="Book Antiqua" w:hAnsi="Book Antiqua"/>
        </w:rPr>
        <w:t>Théry</w:t>
      </w:r>
      <w:proofErr w:type="spellEnd"/>
      <w:r w:rsidRPr="00C71150">
        <w:rPr>
          <w:rFonts w:ascii="Book Antiqua" w:hAnsi="Book Antiqua"/>
        </w:rPr>
        <w:t xml:space="preserve"> C. Extracellular vesicles or exosomes?</w:t>
      </w:r>
      <w:proofErr w:type="gramEnd"/>
      <w:r w:rsidRPr="00C71150">
        <w:rPr>
          <w:rFonts w:ascii="Book Antiqua" w:hAnsi="Book Antiqua"/>
        </w:rPr>
        <w:t xml:space="preserve"> </w:t>
      </w:r>
      <w:proofErr w:type="gramStart"/>
      <w:r w:rsidRPr="00C71150">
        <w:rPr>
          <w:rFonts w:ascii="Book Antiqua" w:hAnsi="Book Antiqua"/>
        </w:rPr>
        <w:t>On primacy, precision, and popularity influencing a choice of nomenclature.</w:t>
      </w:r>
      <w:proofErr w:type="gramEnd"/>
      <w:r w:rsidRPr="00C71150">
        <w:rPr>
          <w:rFonts w:ascii="Book Antiqua" w:hAnsi="Book Antiqua"/>
        </w:rPr>
        <w:t xml:space="preserve">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2019; </w:t>
      </w:r>
      <w:r w:rsidRPr="00C71150">
        <w:rPr>
          <w:rFonts w:ascii="Book Antiqua" w:hAnsi="Book Antiqua"/>
          <w:b/>
          <w:bCs/>
        </w:rPr>
        <w:t>8</w:t>
      </w:r>
      <w:r w:rsidRPr="00C71150">
        <w:rPr>
          <w:rFonts w:ascii="Book Antiqua" w:hAnsi="Book Antiqua"/>
        </w:rPr>
        <w:t>: 1648167 [PMID: 31489144 DOI: 10.1080/20013078.2019.1648167]</w:t>
      </w:r>
    </w:p>
    <w:p w14:paraId="17697A1C" w14:textId="6CA93F6C" w:rsidR="00C71150" w:rsidRPr="00C71150" w:rsidRDefault="00C71150" w:rsidP="00C71150">
      <w:pPr>
        <w:spacing w:line="360" w:lineRule="auto"/>
        <w:jc w:val="both"/>
        <w:rPr>
          <w:rFonts w:ascii="Book Antiqua" w:hAnsi="Book Antiqua"/>
        </w:rPr>
      </w:pPr>
      <w:r w:rsidRPr="00C71150">
        <w:rPr>
          <w:rFonts w:ascii="Book Antiqua" w:hAnsi="Book Antiqua"/>
        </w:rPr>
        <w:t xml:space="preserve">8 </w:t>
      </w:r>
      <w:proofErr w:type="spellStart"/>
      <w:r w:rsidRPr="00C71150">
        <w:rPr>
          <w:rFonts w:ascii="Book Antiqua" w:hAnsi="Book Antiqua"/>
          <w:b/>
          <w:bCs/>
        </w:rPr>
        <w:t>Théry</w:t>
      </w:r>
      <w:proofErr w:type="spellEnd"/>
      <w:r w:rsidRPr="00C71150">
        <w:rPr>
          <w:rFonts w:ascii="Book Antiqua" w:hAnsi="Book Antiqua"/>
          <w:b/>
          <w:bCs/>
        </w:rPr>
        <w:t xml:space="preserve"> C,</w:t>
      </w:r>
      <w:r w:rsidRPr="00C71150">
        <w:rPr>
          <w:rFonts w:ascii="Book Antiqua" w:hAnsi="Book Antiqua"/>
        </w:rPr>
        <w:t xml:space="preserve"> </w:t>
      </w:r>
      <w:proofErr w:type="spellStart"/>
      <w:r w:rsidRPr="00C71150">
        <w:rPr>
          <w:rFonts w:ascii="Book Antiqua" w:hAnsi="Book Antiqua"/>
        </w:rPr>
        <w:t>Witwer</w:t>
      </w:r>
      <w:proofErr w:type="spellEnd"/>
      <w:r w:rsidRPr="00C71150">
        <w:rPr>
          <w:rFonts w:ascii="Book Antiqua" w:hAnsi="Book Antiqua"/>
        </w:rPr>
        <w:t xml:space="preserve"> KW, </w:t>
      </w:r>
      <w:proofErr w:type="spellStart"/>
      <w:r w:rsidRPr="00C71150">
        <w:rPr>
          <w:rFonts w:ascii="Book Antiqua" w:hAnsi="Book Antiqua"/>
        </w:rPr>
        <w:t>Aikawa</w:t>
      </w:r>
      <w:proofErr w:type="spellEnd"/>
      <w:r w:rsidRPr="00C71150">
        <w:rPr>
          <w:rFonts w:ascii="Book Antiqua" w:hAnsi="Book Antiqua"/>
        </w:rPr>
        <w:t xml:space="preserve"> E, </w:t>
      </w:r>
      <w:proofErr w:type="spellStart"/>
      <w:r w:rsidRPr="00C71150">
        <w:rPr>
          <w:rFonts w:ascii="Book Antiqua" w:hAnsi="Book Antiqua"/>
        </w:rPr>
        <w:t>Alcaraz</w:t>
      </w:r>
      <w:proofErr w:type="spellEnd"/>
      <w:r w:rsidRPr="00C71150">
        <w:rPr>
          <w:rFonts w:ascii="Book Antiqua" w:hAnsi="Book Antiqua"/>
        </w:rPr>
        <w:t xml:space="preserve"> MJ, Anderson JD, </w:t>
      </w:r>
      <w:proofErr w:type="spellStart"/>
      <w:r w:rsidRPr="00C71150">
        <w:rPr>
          <w:rFonts w:ascii="Book Antiqua" w:hAnsi="Book Antiqua"/>
        </w:rPr>
        <w:t>Andriantsitohaina</w:t>
      </w:r>
      <w:proofErr w:type="spellEnd"/>
      <w:r w:rsidRPr="00C71150">
        <w:rPr>
          <w:rFonts w:ascii="Book Antiqua" w:hAnsi="Book Antiqua"/>
        </w:rPr>
        <w:t xml:space="preserve"> R, Antoniou A, Arab T, Archer F, </w:t>
      </w:r>
      <w:proofErr w:type="spellStart"/>
      <w:r w:rsidRPr="00C71150">
        <w:rPr>
          <w:rFonts w:ascii="Book Antiqua" w:hAnsi="Book Antiqua"/>
        </w:rPr>
        <w:t>Atkin</w:t>
      </w:r>
      <w:proofErr w:type="spellEnd"/>
      <w:r w:rsidRPr="00C71150">
        <w:rPr>
          <w:rFonts w:ascii="Book Antiqua" w:hAnsi="Book Antiqua"/>
        </w:rPr>
        <w:t xml:space="preserve">-Smith GK, </w:t>
      </w:r>
      <w:proofErr w:type="spellStart"/>
      <w:r w:rsidRPr="00C71150">
        <w:rPr>
          <w:rFonts w:ascii="Book Antiqua" w:hAnsi="Book Antiqua"/>
        </w:rPr>
        <w:t>Ayre</w:t>
      </w:r>
      <w:proofErr w:type="spellEnd"/>
      <w:r w:rsidRPr="00C71150">
        <w:rPr>
          <w:rFonts w:ascii="Book Antiqua" w:hAnsi="Book Antiqua"/>
        </w:rPr>
        <w:t xml:space="preserve"> DC, Bach J-M, </w:t>
      </w:r>
      <w:proofErr w:type="spellStart"/>
      <w:r w:rsidRPr="00C71150">
        <w:rPr>
          <w:rFonts w:ascii="Book Antiqua" w:hAnsi="Book Antiqua"/>
        </w:rPr>
        <w:t>Bachurski</w:t>
      </w:r>
      <w:proofErr w:type="spellEnd"/>
      <w:r w:rsidRPr="00C71150">
        <w:rPr>
          <w:rFonts w:ascii="Book Antiqua" w:hAnsi="Book Antiqua"/>
        </w:rPr>
        <w:t xml:space="preserve"> D, </w:t>
      </w:r>
      <w:proofErr w:type="spellStart"/>
      <w:r w:rsidRPr="00C71150">
        <w:rPr>
          <w:rFonts w:ascii="Book Antiqua" w:hAnsi="Book Antiqua"/>
        </w:rPr>
        <w:t>Baharvand</w:t>
      </w:r>
      <w:proofErr w:type="spellEnd"/>
      <w:r w:rsidRPr="00C71150">
        <w:rPr>
          <w:rFonts w:ascii="Book Antiqua" w:hAnsi="Book Antiqua"/>
        </w:rPr>
        <w:t xml:space="preserve"> H, </w:t>
      </w:r>
      <w:proofErr w:type="spellStart"/>
      <w:r w:rsidRPr="00C71150">
        <w:rPr>
          <w:rFonts w:ascii="Book Antiqua" w:hAnsi="Book Antiqua"/>
        </w:rPr>
        <w:t>Balaj</w:t>
      </w:r>
      <w:proofErr w:type="spellEnd"/>
      <w:r w:rsidRPr="00C71150">
        <w:rPr>
          <w:rFonts w:ascii="Book Antiqua" w:hAnsi="Book Antiqua"/>
        </w:rPr>
        <w:t xml:space="preserve"> L, </w:t>
      </w:r>
      <w:proofErr w:type="spellStart"/>
      <w:r w:rsidRPr="00C71150">
        <w:rPr>
          <w:rFonts w:ascii="Book Antiqua" w:hAnsi="Book Antiqua"/>
        </w:rPr>
        <w:t>Baldacchino</w:t>
      </w:r>
      <w:proofErr w:type="spellEnd"/>
      <w:r w:rsidRPr="00C71150">
        <w:rPr>
          <w:rFonts w:ascii="Book Antiqua" w:hAnsi="Book Antiqua"/>
        </w:rPr>
        <w:t xml:space="preserve"> S, Bauer NN, Baxter AA, </w:t>
      </w:r>
      <w:proofErr w:type="spellStart"/>
      <w:r w:rsidRPr="00C71150">
        <w:rPr>
          <w:rFonts w:ascii="Book Antiqua" w:hAnsi="Book Antiqua"/>
        </w:rPr>
        <w:t>Bebawy</w:t>
      </w:r>
      <w:proofErr w:type="spellEnd"/>
      <w:r w:rsidRPr="00C71150">
        <w:rPr>
          <w:rFonts w:ascii="Book Antiqua" w:hAnsi="Book Antiqua"/>
        </w:rPr>
        <w:t xml:space="preserve"> M, Beckham C, </w:t>
      </w:r>
      <w:proofErr w:type="spellStart"/>
      <w:r w:rsidRPr="00C71150">
        <w:rPr>
          <w:rFonts w:ascii="Book Antiqua" w:hAnsi="Book Antiqua"/>
        </w:rPr>
        <w:t>Zavec</w:t>
      </w:r>
      <w:proofErr w:type="spellEnd"/>
      <w:r w:rsidRPr="00C71150">
        <w:rPr>
          <w:rFonts w:ascii="Book Antiqua" w:hAnsi="Book Antiqua"/>
        </w:rPr>
        <w:t xml:space="preserve"> AB, </w:t>
      </w:r>
      <w:proofErr w:type="spellStart"/>
      <w:r w:rsidRPr="00C71150">
        <w:rPr>
          <w:rFonts w:ascii="Book Antiqua" w:hAnsi="Book Antiqua"/>
        </w:rPr>
        <w:t>Benmoussa</w:t>
      </w:r>
      <w:proofErr w:type="spellEnd"/>
      <w:r w:rsidRPr="00C71150">
        <w:rPr>
          <w:rFonts w:ascii="Book Antiqua" w:hAnsi="Book Antiqua"/>
        </w:rPr>
        <w:t xml:space="preserve"> A, </w:t>
      </w:r>
      <w:proofErr w:type="spellStart"/>
      <w:r w:rsidRPr="00C71150">
        <w:rPr>
          <w:rFonts w:ascii="Book Antiqua" w:hAnsi="Book Antiqua"/>
        </w:rPr>
        <w:t>Berardi</w:t>
      </w:r>
      <w:proofErr w:type="spellEnd"/>
      <w:r w:rsidRPr="00C71150">
        <w:rPr>
          <w:rFonts w:ascii="Book Antiqua" w:hAnsi="Book Antiqua"/>
        </w:rPr>
        <w:t xml:space="preserve"> AC, </w:t>
      </w:r>
      <w:proofErr w:type="spellStart"/>
      <w:r w:rsidRPr="00C71150">
        <w:rPr>
          <w:rFonts w:ascii="Book Antiqua" w:hAnsi="Book Antiqua"/>
        </w:rPr>
        <w:t>Bergese</w:t>
      </w:r>
      <w:proofErr w:type="spellEnd"/>
      <w:r w:rsidRPr="00C71150">
        <w:rPr>
          <w:rFonts w:ascii="Book Antiqua" w:hAnsi="Book Antiqua"/>
        </w:rPr>
        <w:t xml:space="preserve"> P, </w:t>
      </w:r>
      <w:proofErr w:type="spellStart"/>
      <w:r w:rsidRPr="00C71150">
        <w:rPr>
          <w:rFonts w:ascii="Book Antiqua" w:hAnsi="Book Antiqua"/>
        </w:rPr>
        <w:t>Bielska</w:t>
      </w:r>
      <w:proofErr w:type="spellEnd"/>
      <w:r w:rsidRPr="00C71150">
        <w:rPr>
          <w:rFonts w:ascii="Book Antiqua" w:hAnsi="Book Antiqua"/>
        </w:rPr>
        <w:t xml:space="preserve"> E, </w:t>
      </w:r>
      <w:proofErr w:type="spellStart"/>
      <w:r w:rsidRPr="00C71150">
        <w:rPr>
          <w:rFonts w:ascii="Book Antiqua" w:hAnsi="Book Antiqua"/>
        </w:rPr>
        <w:t>Blenkiron</w:t>
      </w:r>
      <w:proofErr w:type="spellEnd"/>
      <w:r w:rsidRPr="00C71150">
        <w:rPr>
          <w:rFonts w:ascii="Book Antiqua" w:hAnsi="Book Antiqua"/>
        </w:rPr>
        <w:t xml:space="preserve"> C, </w:t>
      </w:r>
      <w:proofErr w:type="spellStart"/>
      <w:r w:rsidRPr="00C71150">
        <w:rPr>
          <w:rFonts w:ascii="Book Antiqua" w:hAnsi="Book Antiqua"/>
        </w:rPr>
        <w:t>Bobis-Wozowicz</w:t>
      </w:r>
      <w:proofErr w:type="spellEnd"/>
      <w:r w:rsidRPr="00C71150">
        <w:rPr>
          <w:rFonts w:ascii="Book Antiqua" w:hAnsi="Book Antiqua"/>
        </w:rPr>
        <w:t xml:space="preserve"> S, </w:t>
      </w:r>
      <w:proofErr w:type="spellStart"/>
      <w:r w:rsidRPr="00C71150">
        <w:rPr>
          <w:rFonts w:ascii="Book Antiqua" w:hAnsi="Book Antiqua"/>
        </w:rPr>
        <w:t>Boilard</w:t>
      </w:r>
      <w:proofErr w:type="spellEnd"/>
      <w:r w:rsidRPr="00C71150">
        <w:rPr>
          <w:rFonts w:ascii="Book Antiqua" w:hAnsi="Book Antiqua"/>
        </w:rPr>
        <w:t xml:space="preserve"> E, </w:t>
      </w:r>
      <w:proofErr w:type="spellStart"/>
      <w:r w:rsidRPr="00C71150">
        <w:rPr>
          <w:rFonts w:ascii="Book Antiqua" w:hAnsi="Book Antiqua"/>
        </w:rPr>
        <w:t>Boireau</w:t>
      </w:r>
      <w:proofErr w:type="spellEnd"/>
      <w:r w:rsidRPr="00C71150">
        <w:rPr>
          <w:rFonts w:ascii="Book Antiqua" w:hAnsi="Book Antiqua"/>
        </w:rPr>
        <w:t xml:space="preserve"> W, </w:t>
      </w:r>
      <w:proofErr w:type="spellStart"/>
      <w:r w:rsidRPr="00C71150">
        <w:rPr>
          <w:rFonts w:ascii="Book Antiqua" w:hAnsi="Book Antiqua"/>
        </w:rPr>
        <w:t>Bongiovanni</w:t>
      </w:r>
      <w:proofErr w:type="spellEnd"/>
      <w:r w:rsidRPr="00C71150">
        <w:rPr>
          <w:rFonts w:ascii="Book Antiqua" w:hAnsi="Book Antiqua"/>
        </w:rPr>
        <w:t xml:space="preserve"> A, </w:t>
      </w:r>
      <w:proofErr w:type="spellStart"/>
      <w:r w:rsidRPr="00C71150">
        <w:rPr>
          <w:rFonts w:ascii="Book Antiqua" w:hAnsi="Book Antiqua"/>
        </w:rPr>
        <w:t>Borràs</w:t>
      </w:r>
      <w:proofErr w:type="spellEnd"/>
      <w:r w:rsidRPr="00C71150">
        <w:rPr>
          <w:rFonts w:ascii="Book Antiqua" w:hAnsi="Book Antiqua"/>
        </w:rPr>
        <w:t xml:space="preserve"> FE, Bosch S, Boulanger CM, </w:t>
      </w:r>
      <w:proofErr w:type="spellStart"/>
      <w:r w:rsidRPr="00C71150">
        <w:rPr>
          <w:rFonts w:ascii="Book Antiqua" w:hAnsi="Book Antiqua"/>
        </w:rPr>
        <w:t>Breakefield</w:t>
      </w:r>
      <w:proofErr w:type="spellEnd"/>
      <w:r w:rsidRPr="00C71150">
        <w:rPr>
          <w:rFonts w:ascii="Book Antiqua" w:hAnsi="Book Antiqua"/>
        </w:rPr>
        <w:t xml:space="preserve"> X, </w:t>
      </w:r>
      <w:proofErr w:type="spellStart"/>
      <w:r w:rsidRPr="00C71150">
        <w:rPr>
          <w:rFonts w:ascii="Book Antiqua" w:hAnsi="Book Antiqua"/>
        </w:rPr>
        <w:t>Breglio</w:t>
      </w:r>
      <w:proofErr w:type="spellEnd"/>
      <w:r w:rsidRPr="00C71150">
        <w:rPr>
          <w:rFonts w:ascii="Book Antiqua" w:hAnsi="Book Antiqua"/>
        </w:rPr>
        <w:t xml:space="preserve"> AM, Brennan MÁ, </w:t>
      </w:r>
      <w:proofErr w:type="spellStart"/>
      <w:r w:rsidRPr="00C71150">
        <w:rPr>
          <w:rFonts w:ascii="Book Antiqua" w:hAnsi="Book Antiqua"/>
        </w:rPr>
        <w:t>Brigstock</w:t>
      </w:r>
      <w:proofErr w:type="spellEnd"/>
      <w:r w:rsidRPr="00C71150">
        <w:rPr>
          <w:rFonts w:ascii="Book Antiqua" w:hAnsi="Book Antiqua"/>
        </w:rPr>
        <w:t xml:space="preserve"> DR, </w:t>
      </w:r>
      <w:proofErr w:type="spellStart"/>
      <w:r w:rsidRPr="00C71150">
        <w:rPr>
          <w:rFonts w:ascii="Book Antiqua" w:hAnsi="Book Antiqua"/>
        </w:rPr>
        <w:t>Brisson</w:t>
      </w:r>
      <w:proofErr w:type="spellEnd"/>
      <w:r w:rsidRPr="00C71150">
        <w:rPr>
          <w:rFonts w:ascii="Book Antiqua" w:hAnsi="Book Antiqua"/>
        </w:rPr>
        <w:t xml:space="preserve"> A, </w:t>
      </w:r>
      <w:proofErr w:type="spellStart"/>
      <w:r w:rsidRPr="00C71150">
        <w:rPr>
          <w:rFonts w:ascii="Book Antiqua" w:hAnsi="Book Antiqua"/>
        </w:rPr>
        <w:t>Broekman</w:t>
      </w:r>
      <w:proofErr w:type="spellEnd"/>
      <w:r w:rsidRPr="00C71150">
        <w:rPr>
          <w:rFonts w:ascii="Book Antiqua" w:hAnsi="Book Antiqua"/>
        </w:rPr>
        <w:t xml:space="preserve"> ML, Bromberg JF, </w:t>
      </w:r>
      <w:proofErr w:type="spellStart"/>
      <w:r w:rsidRPr="00C71150">
        <w:rPr>
          <w:rFonts w:ascii="Book Antiqua" w:hAnsi="Book Antiqua"/>
        </w:rPr>
        <w:t>Bryl-Górecka</w:t>
      </w:r>
      <w:proofErr w:type="spellEnd"/>
      <w:r w:rsidRPr="00C71150">
        <w:rPr>
          <w:rFonts w:ascii="Book Antiqua" w:hAnsi="Book Antiqua"/>
        </w:rPr>
        <w:t xml:space="preserve"> P, </w:t>
      </w:r>
      <w:proofErr w:type="spellStart"/>
      <w:r w:rsidRPr="00C71150">
        <w:rPr>
          <w:rFonts w:ascii="Book Antiqua" w:hAnsi="Book Antiqua"/>
        </w:rPr>
        <w:t>Buch</w:t>
      </w:r>
      <w:proofErr w:type="spellEnd"/>
      <w:r w:rsidRPr="00C71150">
        <w:rPr>
          <w:rFonts w:ascii="Book Antiqua" w:hAnsi="Book Antiqua"/>
        </w:rPr>
        <w:t xml:space="preserve"> S, Buck AH, Burger D, </w:t>
      </w:r>
      <w:proofErr w:type="spellStart"/>
      <w:r w:rsidRPr="00C71150">
        <w:rPr>
          <w:rFonts w:ascii="Book Antiqua" w:hAnsi="Book Antiqua"/>
        </w:rPr>
        <w:t>Busatto</w:t>
      </w:r>
      <w:proofErr w:type="spellEnd"/>
      <w:r w:rsidRPr="00C71150">
        <w:rPr>
          <w:rFonts w:ascii="Book Antiqua" w:hAnsi="Book Antiqua"/>
        </w:rPr>
        <w:t xml:space="preserve"> S, </w:t>
      </w:r>
      <w:proofErr w:type="spellStart"/>
      <w:r w:rsidRPr="00C71150">
        <w:rPr>
          <w:rFonts w:ascii="Book Antiqua" w:hAnsi="Book Antiqua"/>
        </w:rPr>
        <w:t>Buschmann</w:t>
      </w:r>
      <w:proofErr w:type="spellEnd"/>
      <w:r w:rsidRPr="00C71150">
        <w:rPr>
          <w:rFonts w:ascii="Book Antiqua" w:hAnsi="Book Antiqua"/>
        </w:rPr>
        <w:t xml:space="preserve"> D, </w:t>
      </w:r>
      <w:proofErr w:type="spellStart"/>
      <w:r w:rsidRPr="00C71150">
        <w:rPr>
          <w:rFonts w:ascii="Book Antiqua" w:hAnsi="Book Antiqua"/>
        </w:rPr>
        <w:t>Bussolati</w:t>
      </w:r>
      <w:proofErr w:type="spellEnd"/>
      <w:r w:rsidRPr="00C71150">
        <w:rPr>
          <w:rFonts w:ascii="Book Antiqua" w:hAnsi="Book Antiqua"/>
        </w:rPr>
        <w:t xml:space="preserve"> B, </w:t>
      </w:r>
      <w:proofErr w:type="spellStart"/>
      <w:r w:rsidRPr="00C71150">
        <w:rPr>
          <w:rFonts w:ascii="Book Antiqua" w:hAnsi="Book Antiqua"/>
        </w:rPr>
        <w:t>Buzás</w:t>
      </w:r>
      <w:proofErr w:type="spellEnd"/>
      <w:r w:rsidRPr="00C71150">
        <w:rPr>
          <w:rFonts w:ascii="Book Antiqua" w:hAnsi="Book Antiqua"/>
        </w:rPr>
        <w:t xml:space="preserve"> EI, Byrd JB, </w:t>
      </w:r>
      <w:proofErr w:type="spellStart"/>
      <w:r w:rsidRPr="00C71150">
        <w:rPr>
          <w:rFonts w:ascii="Book Antiqua" w:hAnsi="Book Antiqua"/>
        </w:rPr>
        <w:t>Camussi</w:t>
      </w:r>
      <w:proofErr w:type="spellEnd"/>
      <w:r w:rsidRPr="00C71150">
        <w:rPr>
          <w:rFonts w:ascii="Book Antiqua" w:hAnsi="Book Antiqua"/>
        </w:rPr>
        <w:t xml:space="preserve"> G, Carter DR, Caruso S, </w:t>
      </w:r>
      <w:proofErr w:type="spellStart"/>
      <w:r w:rsidRPr="00C71150">
        <w:rPr>
          <w:rFonts w:ascii="Book Antiqua" w:hAnsi="Book Antiqua"/>
        </w:rPr>
        <w:t>Chamley</w:t>
      </w:r>
      <w:proofErr w:type="spellEnd"/>
      <w:r w:rsidRPr="00C71150">
        <w:rPr>
          <w:rFonts w:ascii="Book Antiqua" w:hAnsi="Book Antiqua"/>
        </w:rPr>
        <w:t xml:space="preserve"> LW, Chang Y-T, Chaudhuri AD, Chen C, Chen S, Cheng L, Chin AR, Clayton A, </w:t>
      </w:r>
      <w:proofErr w:type="spellStart"/>
      <w:r w:rsidRPr="00C71150">
        <w:rPr>
          <w:rFonts w:ascii="Book Antiqua" w:hAnsi="Book Antiqua"/>
        </w:rPr>
        <w:t>Clerici</w:t>
      </w:r>
      <w:proofErr w:type="spellEnd"/>
      <w:r w:rsidRPr="00C71150">
        <w:rPr>
          <w:rFonts w:ascii="Book Antiqua" w:hAnsi="Book Antiqua"/>
        </w:rPr>
        <w:t xml:space="preserve"> SP, Cocks A, </w:t>
      </w:r>
      <w:proofErr w:type="spellStart"/>
      <w:r w:rsidRPr="00C71150">
        <w:rPr>
          <w:rFonts w:ascii="Book Antiqua" w:hAnsi="Book Antiqua"/>
        </w:rPr>
        <w:t>Cocucci</w:t>
      </w:r>
      <w:proofErr w:type="spellEnd"/>
      <w:r w:rsidRPr="00C71150">
        <w:rPr>
          <w:rFonts w:ascii="Book Antiqua" w:hAnsi="Book Antiqua"/>
        </w:rPr>
        <w:t xml:space="preserve"> E, Coffey RJ, </w:t>
      </w:r>
      <w:proofErr w:type="spellStart"/>
      <w:r w:rsidRPr="00C71150">
        <w:rPr>
          <w:rFonts w:ascii="Book Antiqua" w:hAnsi="Book Antiqua"/>
        </w:rPr>
        <w:t>Cordeiro</w:t>
      </w:r>
      <w:proofErr w:type="spellEnd"/>
      <w:r w:rsidRPr="00C71150">
        <w:rPr>
          <w:rFonts w:ascii="Book Antiqua" w:hAnsi="Book Antiqua"/>
        </w:rPr>
        <w:t xml:space="preserve">-da Silva A, Couch Y, </w:t>
      </w:r>
      <w:proofErr w:type="spellStart"/>
      <w:r w:rsidRPr="00C71150">
        <w:rPr>
          <w:rFonts w:ascii="Book Antiqua" w:hAnsi="Book Antiqua"/>
        </w:rPr>
        <w:t>Coumans</w:t>
      </w:r>
      <w:proofErr w:type="spellEnd"/>
      <w:r w:rsidRPr="00C71150">
        <w:rPr>
          <w:rFonts w:ascii="Book Antiqua" w:hAnsi="Book Antiqua"/>
        </w:rPr>
        <w:t xml:space="preserve"> FA, Coyle B, </w:t>
      </w:r>
      <w:proofErr w:type="spellStart"/>
      <w:r w:rsidRPr="00C71150">
        <w:rPr>
          <w:rFonts w:ascii="Book Antiqua" w:hAnsi="Book Antiqua"/>
        </w:rPr>
        <w:t>Crescitelli</w:t>
      </w:r>
      <w:proofErr w:type="spellEnd"/>
      <w:r w:rsidRPr="00C71150">
        <w:rPr>
          <w:rFonts w:ascii="Book Antiqua" w:hAnsi="Book Antiqua"/>
        </w:rPr>
        <w:t xml:space="preserve"> R, </w:t>
      </w:r>
      <w:proofErr w:type="spellStart"/>
      <w:r w:rsidRPr="00C71150">
        <w:rPr>
          <w:rFonts w:ascii="Book Antiqua" w:hAnsi="Book Antiqua"/>
        </w:rPr>
        <w:t>Criado</w:t>
      </w:r>
      <w:proofErr w:type="spellEnd"/>
      <w:r w:rsidRPr="00C71150">
        <w:rPr>
          <w:rFonts w:ascii="Book Antiqua" w:hAnsi="Book Antiqua"/>
        </w:rPr>
        <w:t xml:space="preserve"> MF, D’Souza-</w:t>
      </w:r>
      <w:proofErr w:type="spellStart"/>
      <w:r w:rsidRPr="00C71150">
        <w:rPr>
          <w:rFonts w:ascii="Book Antiqua" w:hAnsi="Book Antiqua"/>
        </w:rPr>
        <w:t>Schorey</w:t>
      </w:r>
      <w:proofErr w:type="spellEnd"/>
      <w:r w:rsidRPr="00C71150">
        <w:rPr>
          <w:rFonts w:ascii="Book Antiqua" w:hAnsi="Book Antiqua"/>
        </w:rPr>
        <w:t xml:space="preserve"> C, Das S, de Candia P, De Santana EF, De </w:t>
      </w:r>
      <w:proofErr w:type="spellStart"/>
      <w:r w:rsidRPr="00C71150">
        <w:rPr>
          <w:rFonts w:ascii="Book Antiqua" w:hAnsi="Book Antiqua"/>
        </w:rPr>
        <w:t>Wever</w:t>
      </w:r>
      <w:proofErr w:type="spellEnd"/>
      <w:r w:rsidRPr="00C71150">
        <w:rPr>
          <w:rFonts w:ascii="Book Antiqua" w:hAnsi="Book Antiqua"/>
        </w:rPr>
        <w:t xml:space="preserve"> O, del Portillo HA, </w:t>
      </w:r>
      <w:proofErr w:type="spellStart"/>
      <w:r w:rsidRPr="00C71150">
        <w:rPr>
          <w:rFonts w:ascii="Book Antiqua" w:hAnsi="Book Antiqua"/>
        </w:rPr>
        <w:t>Demaret</w:t>
      </w:r>
      <w:proofErr w:type="spellEnd"/>
      <w:r w:rsidRPr="00C71150">
        <w:rPr>
          <w:rFonts w:ascii="Book Antiqua" w:hAnsi="Book Antiqua"/>
        </w:rPr>
        <w:t xml:space="preserve"> T, Deville S, </w:t>
      </w:r>
      <w:proofErr w:type="spellStart"/>
      <w:r w:rsidRPr="00C71150">
        <w:rPr>
          <w:rFonts w:ascii="Book Antiqua" w:hAnsi="Book Antiqua"/>
        </w:rPr>
        <w:t>Devitt</w:t>
      </w:r>
      <w:proofErr w:type="spellEnd"/>
      <w:r w:rsidRPr="00C71150">
        <w:rPr>
          <w:rFonts w:ascii="Book Antiqua" w:hAnsi="Book Antiqua"/>
        </w:rPr>
        <w:t xml:space="preserve"> A, </w:t>
      </w:r>
      <w:proofErr w:type="spellStart"/>
      <w:r w:rsidRPr="00C71150">
        <w:rPr>
          <w:rFonts w:ascii="Book Antiqua" w:hAnsi="Book Antiqua"/>
        </w:rPr>
        <w:t>Dhondt</w:t>
      </w:r>
      <w:proofErr w:type="spellEnd"/>
      <w:r w:rsidRPr="00C71150">
        <w:rPr>
          <w:rFonts w:ascii="Book Antiqua" w:hAnsi="Book Antiqua"/>
        </w:rPr>
        <w:t xml:space="preserve"> B, Di </w:t>
      </w:r>
      <w:proofErr w:type="spellStart"/>
      <w:r w:rsidRPr="00C71150">
        <w:rPr>
          <w:rFonts w:ascii="Book Antiqua" w:hAnsi="Book Antiqua"/>
        </w:rPr>
        <w:t>Vizio</w:t>
      </w:r>
      <w:proofErr w:type="spellEnd"/>
      <w:r w:rsidRPr="00C71150">
        <w:rPr>
          <w:rFonts w:ascii="Book Antiqua" w:hAnsi="Book Antiqua"/>
        </w:rPr>
        <w:t xml:space="preserve"> D, </w:t>
      </w:r>
      <w:proofErr w:type="spellStart"/>
      <w:r w:rsidRPr="00C71150">
        <w:rPr>
          <w:rFonts w:ascii="Book Antiqua" w:hAnsi="Book Antiqua"/>
        </w:rPr>
        <w:t>Dieterich</w:t>
      </w:r>
      <w:proofErr w:type="spellEnd"/>
      <w:r w:rsidRPr="00C71150">
        <w:rPr>
          <w:rFonts w:ascii="Book Antiqua" w:hAnsi="Book Antiqua"/>
        </w:rPr>
        <w:t xml:space="preserve"> LC, </w:t>
      </w:r>
      <w:proofErr w:type="spellStart"/>
      <w:r w:rsidRPr="00C71150">
        <w:rPr>
          <w:rFonts w:ascii="Book Antiqua" w:hAnsi="Book Antiqua"/>
        </w:rPr>
        <w:t>Dolo</w:t>
      </w:r>
      <w:proofErr w:type="spellEnd"/>
      <w:r w:rsidRPr="00C71150">
        <w:rPr>
          <w:rFonts w:ascii="Book Antiqua" w:hAnsi="Book Antiqua"/>
        </w:rPr>
        <w:t xml:space="preserve"> V, Rubio APD, </w:t>
      </w:r>
      <w:proofErr w:type="spellStart"/>
      <w:r w:rsidRPr="00C71150">
        <w:rPr>
          <w:rFonts w:ascii="Book Antiqua" w:hAnsi="Book Antiqua"/>
        </w:rPr>
        <w:t>Dominici</w:t>
      </w:r>
      <w:proofErr w:type="spellEnd"/>
      <w:r w:rsidRPr="00C71150">
        <w:rPr>
          <w:rFonts w:ascii="Book Antiqua" w:hAnsi="Book Antiqua"/>
        </w:rPr>
        <w:t xml:space="preserve"> M, </w:t>
      </w:r>
      <w:proofErr w:type="spellStart"/>
      <w:r w:rsidRPr="00C71150">
        <w:rPr>
          <w:rFonts w:ascii="Book Antiqua" w:hAnsi="Book Antiqua"/>
        </w:rPr>
        <w:t>Dourado</w:t>
      </w:r>
      <w:proofErr w:type="spellEnd"/>
      <w:r w:rsidRPr="00C71150">
        <w:rPr>
          <w:rFonts w:ascii="Book Antiqua" w:hAnsi="Book Antiqua"/>
        </w:rPr>
        <w:t xml:space="preserve"> MR, </w:t>
      </w:r>
      <w:proofErr w:type="spellStart"/>
      <w:r w:rsidRPr="00C71150">
        <w:rPr>
          <w:rFonts w:ascii="Book Antiqua" w:hAnsi="Book Antiqua"/>
        </w:rPr>
        <w:t>Driedonks</w:t>
      </w:r>
      <w:proofErr w:type="spellEnd"/>
      <w:r w:rsidRPr="00C71150">
        <w:rPr>
          <w:rFonts w:ascii="Book Antiqua" w:hAnsi="Book Antiqua"/>
        </w:rPr>
        <w:t xml:space="preserve"> TA, Duarte FV, Duncan HM, </w:t>
      </w:r>
      <w:proofErr w:type="spellStart"/>
      <w:r w:rsidRPr="00C71150">
        <w:rPr>
          <w:rFonts w:ascii="Book Antiqua" w:hAnsi="Book Antiqua"/>
        </w:rPr>
        <w:t>Eichenberger</w:t>
      </w:r>
      <w:proofErr w:type="spellEnd"/>
      <w:r w:rsidRPr="00C71150">
        <w:rPr>
          <w:rFonts w:ascii="Book Antiqua" w:hAnsi="Book Antiqua"/>
        </w:rPr>
        <w:t xml:space="preserve"> RM, </w:t>
      </w:r>
      <w:proofErr w:type="spellStart"/>
      <w:r w:rsidRPr="00C71150">
        <w:rPr>
          <w:rFonts w:ascii="Book Antiqua" w:hAnsi="Book Antiqua"/>
        </w:rPr>
        <w:t>Ekström</w:t>
      </w:r>
      <w:proofErr w:type="spellEnd"/>
      <w:r w:rsidRPr="00C71150">
        <w:rPr>
          <w:rFonts w:ascii="Book Antiqua" w:hAnsi="Book Antiqua"/>
        </w:rPr>
        <w:t xml:space="preserve"> K, </w:t>
      </w:r>
      <w:proofErr w:type="spellStart"/>
      <w:r w:rsidRPr="00C71150">
        <w:rPr>
          <w:rFonts w:ascii="Book Antiqua" w:hAnsi="Book Antiqua"/>
        </w:rPr>
        <w:t>Andaloussi</w:t>
      </w:r>
      <w:proofErr w:type="spellEnd"/>
      <w:r w:rsidRPr="00C71150">
        <w:rPr>
          <w:rFonts w:ascii="Book Antiqua" w:hAnsi="Book Antiqua"/>
        </w:rPr>
        <w:t xml:space="preserve"> SE, </w:t>
      </w:r>
      <w:proofErr w:type="spellStart"/>
      <w:r w:rsidRPr="00C71150">
        <w:rPr>
          <w:rFonts w:ascii="Book Antiqua" w:hAnsi="Book Antiqua"/>
        </w:rPr>
        <w:t>Elie-Caille</w:t>
      </w:r>
      <w:proofErr w:type="spellEnd"/>
      <w:r w:rsidRPr="00C71150">
        <w:rPr>
          <w:rFonts w:ascii="Book Antiqua" w:hAnsi="Book Antiqua"/>
        </w:rPr>
        <w:t xml:space="preserve"> C, </w:t>
      </w:r>
      <w:proofErr w:type="spellStart"/>
      <w:r w:rsidRPr="00C71150">
        <w:rPr>
          <w:rFonts w:ascii="Book Antiqua" w:hAnsi="Book Antiqua"/>
        </w:rPr>
        <w:t>Erdbrügger</w:t>
      </w:r>
      <w:proofErr w:type="spellEnd"/>
      <w:r w:rsidRPr="00C71150">
        <w:rPr>
          <w:rFonts w:ascii="Book Antiqua" w:hAnsi="Book Antiqua"/>
        </w:rPr>
        <w:t xml:space="preserve"> U, Falcón-Pérez JM, Fatima F, Fish JE, Flores-</w:t>
      </w:r>
      <w:proofErr w:type="spellStart"/>
      <w:r w:rsidRPr="00C71150">
        <w:rPr>
          <w:rFonts w:ascii="Book Antiqua" w:hAnsi="Book Antiqua"/>
        </w:rPr>
        <w:t>Bellver</w:t>
      </w:r>
      <w:proofErr w:type="spellEnd"/>
      <w:r w:rsidRPr="00C71150">
        <w:rPr>
          <w:rFonts w:ascii="Book Antiqua" w:hAnsi="Book Antiqua"/>
        </w:rPr>
        <w:t xml:space="preserve"> M, </w:t>
      </w:r>
      <w:proofErr w:type="spellStart"/>
      <w:r w:rsidRPr="00C71150">
        <w:rPr>
          <w:rFonts w:ascii="Book Antiqua" w:hAnsi="Book Antiqua"/>
        </w:rPr>
        <w:t>Försönits</w:t>
      </w:r>
      <w:proofErr w:type="spellEnd"/>
      <w:r w:rsidRPr="00C71150">
        <w:rPr>
          <w:rFonts w:ascii="Book Antiqua" w:hAnsi="Book Antiqua"/>
        </w:rPr>
        <w:t xml:space="preserve"> A, </w:t>
      </w:r>
      <w:proofErr w:type="spellStart"/>
      <w:r w:rsidRPr="00C71150">
        <w:rPr>
          <w:rFonts w:ascii="Book Antiqua" w:hAnsi="Book Antiqua"/>
        </w:rPr>
        <w:t>Frelet-Barrand</w:t>
      </w:r>
      <w:proofErr w:type="spellEnd"/>
      <w:r w:rsidRPr="00C71150">
        <w:rPr>
          <w:rFonts w:ascii="Book Antiqua" w:hAnsi="Book Antiqua"/>
        </w:rPr>
        <w:t xml:space="preserve"> A, Fricke F, </w:t>
      </w:r>
      <w:proofErr w:type="spellStart"/>
      <w:r w:rsidRPr="00C71150">
        <w:rPr>
          <w:rFonts w:ascii="Book Antiqua" w:hAnsi="Book Antiqua"/>
        </w:rPr>
        <w:t>Fuhrmann</w:t>
      </w:r>
      <w:proofErr w:type="spellEnd"/>
      <w:r w:rsidRPr="00C71150">
        <w:rPr>
          <w:rFonts w:ascii="Book Antiqua" w:hAnsi="Book Antiqua"/>
        </w:rPr>
        <w:t xml:space="preserve"> G, </w:t>
      </w:r>
      <w:proofErr w:type="spellStart"/>
      <w:r w:rsidRPr="00C71150">
        <w:rPr>
          <w:rFonts w:ascii="Book Antiqua" w:hAnsi="Book Antiqua"/>
        </w:rPr>
        <w:t>Gabrielsson</w:t>
      </w:r>
      <w:proofErr w:type="spellEnd"/>
      <w:r w:rsidRPr="00C71150">
        <w:rPr>
          <w:rFonts w:ascii="Book Antiqua" w:hAnsi="Book Antiqua"/>
        </w:rPr>
        <w:t xml:space="preserve"> S, </w:t>
      </w:r>
      <w:proofErr w:type="spellStart"/>
      <w:r w:rsidRPr="00C71150">
        <w:rPr>
          <w:rFonts w:ascii="Book Antiqua" w:hAnsi="Book Antiqua"/>
        </w:rPr>
        <w:t>Gámez</w:t>
      </w:r>
      <w:proofErr w:type="spellEnd"/>
      <w:r w:rsidRPr="00C71150">
        <w:rPr>
          <w:rFonts w:ascii="Book Antiqua" w:hAnsi="Book Antiqua"/>
        </w:rPr>
        <w:t xml:space="preserve">-Valero A, Gardiner C, </w:t>
      </w:r>
      <w:proofErr w:type="spellStart"/>
      <w:r w:rsidRPr="00C71150">
        <w:rPr>
          <w:rFonts w:ascii="Book Antiqua" w:hAnsi="Book Antiqua"/>
        </w:rPr>
        <w:t>Gärtner</w:t>
      </w:r>
      <w:proofErr w:type="spellEnd"/>
      <w:r w:rsidRPr="00C71150">
        <w:rPr>
          <w:rFonts w:ascii="Book Antiqua" w:hAnsi="Book Antiqua"/>
        </w:rPr>
        <w:t xml:space="preserve"> K, </w:t>
      </w:r>
      <w:proofErr w:type="spellStart"/>
      <w:r w:rsidRPr="00C71150">
        <w:rPr>
          <w:rFonts w:ascii="Book Antiqua" w:hAnsi="Book Antiqua"/>
        </w:rPr>
        <w:t>Gaudin</w:t>
      </w:r>
      <w:proofErr w:type="spellEnd"/>
      <w:r w:rsidRPr="00C71150">
        <w:rPr>
          <w:rFonts w:ascii="Book Antiqua" w:hAnsi="Book Antiqua"/>
        </w:rPr>
        <w:t xml:space="preserve"> R, </w:t>
      </w:r>
      <w:proofErr w:type="spellStart"/>
      <w:r w:rsidRPr="00C71150">
        <w:rPr>
          <w:rFonts w:ascii="Book Antiqua" w:hAnsi="Book Antiqua"/>
        </w:rPr>
        <w:t>Gho</w:t>
      </w:r>
      <w:proofErr w:type="spellEnd"/>
      <w:r w:rsidRPr="00C71150">
        <w:rPr>
          <w:rFonts w:ascii="Book Antiqua" w:hAnsi="Book Antiqua"/>
        </w:rPr>
        <w:t xml:space="preserve"> YS, </w:t>
      </w:r>
      <w:proofErr w:type="spellStart"/>
      <w:r w:rsidRPr="00C71150">
        <w:rPr>
          <w:rFonts w:ascii="Book Antiqua" w:hAnsi="Book Antiqua"/>
        </w:rPr>
        <w:t>Giebel</w:t>
      </w:r>
      <w:proofErr w:type="spellEnd"/>
      <w:r w:rsidRPr="00C71150">
        <w:rPr>
          <w:rFonts w:ascii="Book Antiqua" w:hAnsi="Book Antiqua"/>
        </w:rPr>
        <w:t xml:space="preserve"> B, Gilbert C, </w:t>
      </w:r>
      <w:proofErr w:type="spellStart"/>
      <w:r w:rsidRPr="00C71150">
        <w:rPr>
          <w:rFonts w:ascii="Book Antiqua" w:hAnsi="Book Antiqua"/>
        </w:rPr>
        <w:t>Gimona</w:t>
      </w:r>
      <w:proofErr w:type="spellEnd"/>
      <w:r w:rsidRPr="00C71150">
        <w:rPr>
          <w:rFonts w:ascii="Book Antiqua" w:hAnsi="Book Antiqua"/>
        </w:rPr>
        <w:t xml:space="preserve"> M, </w:t>
      </w:r>
      <w:proofErr w:type="spellStart"/>
      <w:r w:rsidRPr="00C71150">
        <w:rPr>
          <w:rFonts w:ascii="Book Antiqua" w:hAnsi="Book Antiqua"/>
        </w:rPr>
        <w:t>Giusti</w:t>
      </w:r>
      <w:proofErr w:type="spellEnd"/>
      <w:r w:rsidRPr="00C71150">
        <w:rPr>
          <w:rFonts w:ascii="Book Antiqua" w:hAnsi="Book Antiqua"/>
        </w:rPr>
        <w:t xml:space="preserve"> I, </w:t>
      </w:r>
      <w:proofErr w:type="spellStart"/>
      <w:r w:rsidRPr="00C71150">
        <w:rPr>
          <w:rFonts w:ascii="Book Antiqua" w:hAnsi="Book Antiqua"/>
        </w:rPr>
        <w:t>Goberdhan</w:t>
      </w:r>
      <w:proofErr w:type="spellEnd"/>
      <w:r w:rsidRPr="00C71150">
        <w:rPr>
          <w:rFonts w:ascii="Book Antiqua" w:hAnsi="Book Antiqua"/>
        </w:rPr>
        <w:t xml:space="preserve"> DC, </w:t>
      </w:r>
      <w:proofErr w:type="spellStart"/>
      <w:r w:rsidRPr="00C71150">
        <w:rPr>
          <w:rFonts w:ascii="Book Antiqua" w:hAnsi="Book Antiqua"/>
        </w:rPr>
        <w:t>Görgens</w:t>
      </w:r>
      <w:proofErr w:type="spellEnd"/>
      <w:r w:rsidRPr="00C71150">
        <w:rPr>
          <w:rFonts w:ascii="Book Antiqua" w:hAnsi="Book Antiqua"/>
        </w:rPr>
        <w:t xml:space="preserve"> A, Gorski SM, </w:t>
      </w:r>
      <w:r w:rsidRPr="00C71150">
        <w:rPr>
          <w:rFonts w:ascii="Book Antiqua" w:hAnsi="Book Antiqua"/>
        </w:rPr>
        <w:lastRenderedPageBreak/>
        <w:t xml:space="preserve">Greening DW, Gross JC, </w:t>
      </w:r>
      <w:proofErr w:type="spellStart"/>
      <w:r w:rsidRPr="00C71150">
        <w:rPr>
          <w:rFonts w:ascii="Book Antiqua" w:hAnsi="Book Antiqua"/>
        </w:rPr>
        <w:t>Gualerzi</w:t>
      </w:r>
      <w:proofErr w:type="spellEnd"/>
      <w:r w:rsidRPr="00C71150">
        <w:rPr>
          <w:rFonts w:ascii="Book Antiqua" w:hAnsi="Book Antiqua"/>
        </w:rPr>
        <w:t xml:space="preserve"> A, Gupta GN, Gustafson D, </w:t>
      </w:r>
      <w:proofErr w:type="spellStart"/>
      <w:r w:rsidRPr="00C71150">
        <w:rPr>
          <w:rFonts w:ascii="Book Antiqua" w:hAnsi="Book Antiqua"/>
        </w:rPr>
        <w:t>Handberg</w:t>
      </w:r>
      <w:proofErr w:type="spellEnd"/>
      <w:r w:rsidRPr="00C71150">
        <w:rPr>
          <w:rFonts w:ascii="Book Antiqua" w:hAnsi="Book Antiqua"/>
        </w:rPr>
        <w:t xml:space="preserve"> A, </w:t>
      </w:r>
      <w:proofErr w:type="spellStart"/>
      <w:r w:rsidRPr="00C71150">
        <w:rPr>
          <w:rFonts w:ascii="Book Antiqua" w:hAnsi="Book Antiqua"/>
        </w:rPr>
        <w:t>Haraszti</w:t>
      </w:r>
      <w:proofErr w:type="spellEnd"/>
      <w:r w:rsidRPr="00C71150">
        <w:rPr>
          <w:rFonts w:ascii="Book Antiqua" w:hAnsi="Book Antiqua"/>
        </w:rPr>
        <w:t xml:space="preserve"> RA, Harrison P, </w:t>
      </w:r>
      <w:proofErr w:type="spellStart"/>
      <w:r w:rsidRPr="00C71150">
        <w:rPr>
          <w:rFonts w:ascii="Book Antiqua" w:hAnsi="Book Antiqua"/>
        </w:rPr>
        <w:t>Hegyesi</w:t>
      </w:r>
      <w:proofErr w:type="spellEnd"/>
      <w:r w:rsidRPr="00C71150">
        <w:rPr>
          <w:rFonts w:ascii="Book Antiqua" w:hAnsi="Book Antiqua"/>
        </w:rPr>
        <w:t xml:space="preserve"> H, Hendrix A, Hill AF, Hochberg FH, Hoffmann KF, Holder B, </w:t>
      </w:r>
      <w:proofErr w:type="spellStart"/>
      <w:r w:rsidRPr="00C71150">
        <w:rPr>
          <w:rFonts w:ascii="Book Antiqua" w:hAnsi="Book Antiqua"/>
        </w:rPr>
        <w:t>Holthofer</w:t>
      </w:r>
      <w:proofErr w:type="spellEnd"/>
      <w:r w:rsidRPr="00C71150">
        <w:rPr>
          <w:rFonts w:ascii="Book Antiqua" w:hAnsi="Book Antiqua"/>
        </w:rPr>
        <w:t xml:space="preserve"> H, </w:t>
      </w:r>
      <w:proofErr w:type="spellStart"/>
      <w:r w:rsidRPr="00C71150">
        <w:rPr>
          <w:rFonts w:ascii="Book Antiqua" w:hAnsi="Book Antiqua"/>
        </w:rPr>
        <w:t>Hosseinkhani</w:t>
      </w:r>
      <w:proofErr w:type="spellEnd"/>
      <w:r w:rsidRPr="00C71150">
        <w:rPr>
          <w:rFonts w:ascii="Book Antiqua" w:hAnsi="Book Antiqua"/>
        </w:rPr>
        <w:t xml:space="preserve"> B, Hu G, Huang Y, Huber V, Hunt S, Ibrahim AG-E, </w:t>
      </w:r>
      <w:proofErr w:type="spellStart"/>
      <w:r w:rsidRPr="00C71150">
        <w:rPr>
          <w:rFonts w:ascii="Book Antiqua" w:hAnsi="Book Antiqua"/>
        </w:rPr>
        <w:t>Ikezu</w:t>
      </w:r>
      <w:proofErr w:type="spellEnd"/>
      <w:r w:rsidRPr="00C71150">
        <w:rPr>
          <w:rFonts w:ascii="Book Antiqua" w:hAnsi="Book Antiqua"/>
        </w:rPr>
        <w:t xml:space="preserve"> T, </w:t>
      </w:r>
      <w:proofErr w:type="spellStart"/>
      <w:r w:rsidRPr="00C71150">
        <w:rPr>
          <w:rFonts w:ascii="Book Antiqua" w:hAnsi="Book Antiqua"/>
        </w:rPr>
        <w:t>Inal</w:t>
      </w:r>
      <w:proofErr w:type="spellEnd"/>
      <w:r w:rsidRPr="00C71150">
        <w:rPr>
          <w:rFonts w:ascii="Book Antiqua" w:hAnsi="Book Antiqua"/>
        </w:rPr>
        <w:t xml:space="preserve"> JM, </w:t>
      </w:r>
      <w:proofErr w:type="spellStart"/>
      <w:r w:rsidRPr="00C71150">
        <w:rPr>
          <w:rFonts w:ascii="Book Antiqua" w:hAnsi="Book Antiqua"/>
        </w:rPr>
        <w:t>Isin</w:t>
      </w:r>
      <w:proofErr w:type="spellEnd"/>
      <w:r w:rsidRPr="00C71150">
        <w:rPr>
          <w:rFonts w:ascii="Book Antiqua" w:hAnsi="Book Antiqua"/>
        </w:rPr>
        <w:t xml:space="preserve"> M, </w:t>
      </w:r>
      <w:proofErr w:type="spellStart"/>
      <w:r w:rsidRPr="00C71150">
        <w:rPr>
          <w:rFonts w:ascii="Book Antiqua" w:hAnsi="Book Antiqua"/>
        </w:rPr>
        <w:t>Ivanova</w:t>
      </w:r>
      <w:proofErr w:type="spellEnd"/>
      <w:r w:rsidRPr="00C71150">
        <w:rPr>
          <w:rFonts w:ascii="Book Antiqua" w:hAnsi="Book Antiqua"/>
        </w:rPr>
        <w:t xml:space="preserve"> A, Jackson HK, Jacobsen S, Jay SM, </w:t>
      </w:r>
      <w:proofErr w:type="spellStart"/>
      <w:r w:rsidRPr="00C71150">
        <w:rPr>
          <w:rFonts w:ascii="Book Antiqua" w:hAnsi="Book Antiqua"/>
        </w:rPr>
        <w:t>Jayachandran</w:t>
      </w:r>
      <w:proofErr w:type="spellEnd"/>
      <w:r w:rsidRPr="00C71150">
        <w:rPr>
          <w:rFonts w:ascii="Book Antiqua" w:hAnsi="Book Antiqua"/>
        </w:rPr>
        <w:t xml:space="preserve"> M, </w:t>
      </w:r>
      <w:proofErr w:type="spellStart"/>
      <w:r w:rsidRPr="00C71150">
        <w:rPr>
          <w:rFonts w:ascii="Book Antiqua" w:hAnsi="Book Antiqua"/>
        </w:rPr>
        <w:t>Jenster</w:t>
      </w:r>
      <w:proofErr w:type="spellEnd"/>
      <w:r w:rsidRPr="00C71150">
        <w:rPr>
          <w:rFonts w:ascii="Book Antiqua" w:hAnsi="Book Antiqua"/>
        </w:rPr>
        <w:t xml:space="preserve"> G, Jiang L, Johnson SM, Jones JC, Jong A, Jovanovic-Talisman T, Jung S, </w:t>
      </w:r>
      <w:proofErr w:type="spellStart"/>
      <w:r w:rsidRPr="00C71150">
        <w:rPr>
          <w:rFonts w:ascii="Book Antiqua" w:hAnsi="Book Antiqua"/>
        </w:rPr>
        <w:t>Kalluri</w:t>
      </w:r>
      <w:proofErr w:type="spellEnd"/>
      <w:r w:rsidRPr="00C71150">
        <w:rPr>
          <w:rFonts w:ascii="Book Antiqua" w:hAnsi="Book Antiqua"/>
        </w:rPr>
        <w:t xml:space="preserve"> R, Kano S-I, Kaur S, Kawamura Y, Keller ET, </w:t>
      </w:r>
      <w:proofErr w:type="spellStart"/>
      <w:r w:rsidRPr="00C71150">
        <w:rPr>
          <w:rFonts w:ascii="Book Antiqua" w:hAnsi="Book Antiqua"/>
        </w:rPr>
        <w:t>Khamari</w:t>
      </w:r>
      <w:proofErr w:type="spellEnd"/>
      <w:r w:rsidRPr="00C71150">
        <w:rPr>
          <w:rFonts w:ascii="Book Antiqua" w:hAnsi="Book Antiqua"/>
        </w:rPr>
        <w:t xml:space="preserve"> D, </w:t>
      </w:r>
      <w:proofErr w:type="spellStart"/>
      <w:r w:rsidRPr="00C71150">
        <w:rPr>
          <w:rFonts w:ascii="Book Antiqua" w:hAnsi="Book Antiqua"/>
        </w:rPr>
        <w:t>Khomyakova</w:t>
      </w:r>
      <w:proofErr w:type="spellEnd"/>
      <w:r w:rsidRPr="00C71150">
        <w:rPr>
          <w:rFonts w:ascii="Book Antiqua" w:hAnsi="Book Antiqua"/>
        </w:rPr>
        <w:t xml:space="preserve"> E, </w:t>
      </w:r>
      <w:proofErr w:type="spellStart"/>
      <w:r w:rsidRPr="00C71150">
        <w:rPr>
          <w:rFonts w:ascii="Book Antiqua" w:hAnsi="Book Antiqua"/>
        </w:rPr>
        <w:t>Khvorova</w:t>
      </w:r>
      <w:proofErr w:type="spellEnd"/>
      <w:r w:rsidRPr="00C71150">
        <w:rPr>
          <w:rFonts w:ascii="Book Antiqua" w:hAnsi="Book Antiqua"/>
        </w:rPr>
        <w:t xml:space="preserve"> A, </w:t>
      </w:r>
      <w:proofErr w:type="spellStart"/>
      <w:r w:rsidRPr="00C71150">
        <w:rPr>
          <w:rFonts w:ascii="Book Antiqua" w:hAnsi="Book Antiqua"/>
        </w:rPr>
        <w:t>Kierulf</w:t>
      </w:r>
      <w:proofErr w:type="spellEnd"/>
      <w:r w:rsidRPr="00C71150">
        <w:rPr>
          <w:rFonts w:ascii="Book Antiqua" w:hAnsi="Book Antiqua"/>
        </w:rPr>
        <w:t xml:space="preserve"> P, Kim KP, </w:t>
      </w:r>
      <w:proofErr w:type="spellStart"/>
      <w:r w:rsidRPr="00C71150">
        <w:rPr>
          <w:rFonts w:ascii="Book Antiqua" w:hAnsi="Book Antiqua"/>
        </w:rPr>
        <w:t>Kislinger</w:t>
      </w:r>
      <w:proofErr w:type="spellEnd"/>
      <w:r w:rsidRPr="00C71150">
        <w:rPr>
          <w:rFonts w:ascii="Book Antiqua" w:hAnsi="Book Antiqua"/>
        </w:rPr>
        <w:t xml:space="preserve"> T, </w:t>
      </w:r>
      <w:proofErr w:type="spellStart"/>
      <w:r w:rsidRPr="00C71150">
        <w:rPr>
          <w:rFonts w:ascii="Book Antiqua" w:hAnsi="Book Antiqua"/>
        </w:rPr>
        <w:t>Klingeborn</w:t>
      </w:r>
      <w:proofErr w:type="spellEnd"/>
      <w:r w:rsidRPr="00C71150">
        <w:rPr>
          <w:rFonts w:ascii="Book Antiqua" w:hAnsi="Book Antiqua"/>
        </w:rPr>
        <w:t xml:space="preserve"> M, </w:t>
      </w:r>
      <w:proofErr w:type="spellStart"/>
      <w:r w:rsidRPr="00C71150">
        <w:rPr>
          <w:rFonts w:ascii="Book Antiqua" w:hAnsi="Book Antiqua"/>
        </w:rPr>
        <w:t>Klinke</w:t>
      </w:r>
      <w:proofErr w:type="spellEnd"/>
      <w:r w:rsidRPr="00C71150">
        <w:rPr>
          <w:rFonts w:ascii="Book Antiqua" w:hAnsi="Book Antiqua"/>
        </w:rPr>
        <w:t xml:space="preserve"> DJ, </w:t>
      </w:r>
      <w:proofErr w:type="spellStart"/>
      <w:r w:rsidRPr="00C71150">
        <w:rPr>
          <w:rFonts w:ascii="Book Antiqua" w:hAnsi="Book Antiqua"/>
        </w:rPr>
        <w:t>Kornek</w:t>
      </w:r>
      <w:proofErr w:type="spellEnd"/>
      <w:r w:rsidRPr="00C71150">
        <w:rPr>
          <w:rFonts w:ascii="Book Antiqua" w:hAnsi="Book Antiqua"/>
        </w:rPr>
        <w:t xml:space="preserve"> M, </w:t>
      </w:r>
      <w:proofErr w:type="spellStart"/>
      <w:r w:rsidRPr="00C71150">
        <w:rPr>
          <w:rFonts w:ascii="Book Antiqua" w:hAnsi="Book Antiqua"/>
        </w:rPr>
        <w:t>Kosanović</w:t>
      </w:r>
      <w:proofErr w:type="spellEnd"/>
      <w:r w:rsidRPr="00C71150">
        <w:rPr>
          <w:rFonts w:ascii="Book Antiqua" w:hAnsi="Book Antiqua"/>
        </w:rPr>
        <w:t xml:space="preserve"> MM, </w:t>
      </w:r>
      <w:proofErr w:type="spellStart"/>
      <w:r w:rsidRPr="00C71150">
        <w:rPr>
          <w:rFonts w:ascii="Book Antiqua" w:hAnsi="Book Antiqua"/>
        </w:rPr>
        <w:t>Kovács</w:t>
      </w:r>
      <w:proofErr w:type="spellEnd"/>
      <w:r w:rsidRPr="00C71150">
        <w:rPr>
          <w:rFonts w:ascii="Book Antiqua" w:hAnsi="Book Antiqua"/>
        </w:rPr>
        <w:t xml:space="preserve"> ÁF, </w:t>
      </w:r>
      <w:proofErr w:type="spellStart"/>
      <w:r w:rsidRPr="00C71150">
        <w:rPr>
          <w:rFonts w:ascii="Book Antiqua" w:hAnsi="Book Antiqua"/>
        </w:rPr>
        <w:t>Krämer</w:t>
      </w:r>
      <w:proofErr w:type="spellEnd"/>
      <w:r w:rsidRPr="00C71150">
        <w:rPr>
          <w:rFonts w:ascii="Book Antiqua" w:hAnsi="Book Antiqua"/>
        </w:rPr>
        <w:t xml:space="preserve">-Albers E-M, </w:t>
      </w:r>
      <w:proofErr w:type="spellStart"/>
      <w:r w:rsidRPr="00C71150">
        <w:rPr>
          <w:rFonts w:ascii="Book Antiqua" w:hAnsi="Book Antiqua"/>
        </w:rPr>
        <w:t>Krasemann</w:t>
      </w:r>
      <w:proofErr w:type="spellEnd"/>
      <w:r w:rsidRPr="00C71150">
        <w:rPr>
          <w:rFonts w:ascii="Book Antiqua" w:hAnsi="Book Antiqua"/>
        </w:rPr>
        <w:t xml:space="preserve"> S, Krause M, </w:t>
      </w:r>
      <w:proofErr w:type="spellStart"/>
      <w:r w:rsidRPr="00C71150">
        <w:rPr>
          <w:rFonts w:ascii="Book Antiqua" w:hAnsi="Book Antiqua"/>
        </w:rPr>
        <w:t>Kurochkin</w:t>
      </w:r>
      <w:proofErr w:type="spellEnd"/>
      <w:r w:rsidRPr="00C71150">
        <w:rPr>
          <w:rFonts w:ascii="Book Antiqua" w:hAnsi="Book Antiqua"/>
        </w:rPr>
        <w:t xml:space="preserve"> IV, </w:t>
      </w:r>
      <w:proofErr w:type="spellStart"/>
      <w:r w:rsidRPr="00C71150">
        <w:rPr>
          <w:rFonts w:ascii="Book Antiqua" w:hAnsi="Book Antiqua"/>
        </w:rPr>
        <w:t>Kusuma</w:t>
      </w:r>
      <w:proofErr w:type="spellEnd"/>
      <w:r w:rsidRPr="00C71150">
        <w:rPr>
          <w:rFonts w:ascii="Book Antiqua" w:hAnsi="Book Antiqua"/>
        </w:rPr>
        <w:t xml:space="preserve"> GD, </w:t>
      </w:r>
      <w:proofErr w:type="spellStart"/>
      <w:r w:rsidRPr="00C71150">
        <w:rPr>
          <w:rFonts w:ascii="Book Antiqua" w:hAnsi="Book Antiqua"/>
        </w:rPr>
        <w:t>Kuypers</w:t>
      </w:r>
      <w:proofErr w:type="spellEnd"/>
      <w:r w:rsidRPr="00C71150">
        <w:rPr>
          <w:rFonts w:ascii="Book Antiqua" w:hAnsi="Book Antiqua"/>
        </w:rPr>
        <w:t xml:space="preserve"> S, </w:t>
      </w:r>
      <w:proofErr w:type="spellStart"/>
      <w:r w:rsidRPr="00C71150">
        <w:rPr>
          <w:rFonts w:ascii="Book Antiqua" w:hAnsi="Book Antiqua"/>
        </w:rPr>
        <w:t>Laitinen</w:t>
      </w:r>
      <w:proofErr w:type="spellEnd"/>
      <w:r w:rsidRPr="00C71150">
        <w:rPr>
          <w:rFonts w:ascii="Book Antiqua" w:hAnsi="Book Antiqua"/>
        </w:rPr>
        <w:t xml:space="preserve"> S, </w:t>
      </w:r>
      <w:proofErr w:type="spellStart"/>
      <w:r w:rsidRPr="00C71150">
        <w:rPr>
          <w:rFonts w:ascii="Book Antiqua" w:hAnsi="Book Antiqua"/>
        </w:rPr>
        <w:t>Langevin</w:t>
      </w:r>
      <w:proofErr w:type="spellEnd"/>
      <w:r w:rsidRPr="00C71150">
        <w:rPr>
          <w:rFonts w:ascii="Book Antiqua" w:hAnsi="Book Antiqua"/>
        </w:rPr>
        <w:t xml:space="preserve"> SM, </w:t>
      </w:r>
      <w:proofErr w:type="spellStart"/>
      <w:r w:rsidRPr="00C71150">
        <w:rPr>
          <w:rFonts w:ascii="Book Antiqua" w:hAnsi="Book Antiqua"/>
        </w:rPr>
        <w:t>Languino</w:t>
      </w:r>
      <w:proofErr w:type="spellEnd"/>
      <w:r w:rsidRPr="00C71150">
        <w:rPr>
          <w:rFonts w:ascii="Book Antiqua" w:hAnsi="Book Antiqua"/>
        </w:rPr>
        <w:t xml:space="preserve"> LR, </w:t>
      </w:r>
      <w:proofErr w:type="spellStart"/>
      <w:r w:rsidRPr="00C71150">
        <w:rPr>
          <w:rFonts w:ascii="Book Antiqua" w:hAnsi="Book Antiqua"/>
        </w:rPr>
        <w:t>Lannigan</w:t>
      </w:r>
      <w:proofErr w:type="spellEnd"/>
      <w:r w:rsidRPr="00C71150">
        <w:rPr>
          <w:rFonts w:ascii="Book Antiqua" w:hAnsi="Book Antiqua"/>
        </w:rPr>
        <w:t xml:space="preserve"> J, </w:t>
      </w:r>
      <w:proofErr w:type="spellStart"/>
      <w:r w:rsidRPr="00C71150">
        <w:rPr>
          <w:rFonts w:ascii="Book Antiqua" w:hAnsi="Book Antiqua"/>
        </w:rPr>
        <w:t>Lässer</w:t>
      </w:r>
      <w:proofErr w:type="spellEnd"/>
      <w:r w:rsidRPr="00C71150">
        <w:rPr>
          <w:rFonts w:ascii="Book Antiqua" w:hAnsi="Book Antiqua"/>
        </w:rPr>
        <w:t xml:space="preserve"> C, Laurent LC, </w:t>
      </w:r>
      <w:proofErr w:type="spellStart"/>
      <w:r w:rsidRPr="00C71150">
        <w:rPr>
          <w:rFonts w:ascii="Book Antiqua" w:hAnsi="Book Antiqua"/>
        </w:rPr>
        <w:t>Lavieu</w:t>
      </w:r>
      <w:proofErr w:type="spellEnd"/>
      <w:r w:rsidRPr="00C71150">
        <w:rPr>
          <w:rFonts w:ascii="Book Antiqua" w:hAnsi="Book Antiqua"/>
        </w:rPr>
        <w:t xml:space="preserve"> G, </w:t>
      </w:r>
      <w:proofErr w:type="spellStart"/>
      <w:r w:rsidRPr="00C71150">
        <w:rPr>
          <w:rFonts w:ascii="Book Antiqua" w:hAnsi="Book Antiqua"/>
        </w:rPr>
        <w:t>Lázaro</w:t>
      </w:r>
      <w:proofErr w:type="spellEnd"/>
      <w:r w:rsidRPr="00C71150">
        <w:rPr>
          <w:rFonts w:ascii="Book Antiqua" w:hAnsi="Book Antiqua"/>
        </w:rPr>
        <w:t xml:space="preserve">-Ibáñez E, Le Lay S, Lee M-S, Lee YXF, </w:t>
      </w:r>
      <w:proofErr w:type="spellStart"/>
      <w:r w:rsidRPr="00C71150">
        <w:rPr>
          <w:rFonts w:ascii="Book Antiqua" w:hAnsi="Book Antiqua"/>
        </w:rPr>
        <w:t>Lemos</w:t>
      </w:r>
      <w:proofErr w:type="spellEnd"/>
      <w:r w:rsidRPr="00C71150">
        <w:rPr>
          <w:rFonts w:ascii="Book Antiqua" w:hAnsi="Book Antiqua"/>
        </w:rPr>
        <w:t xml:space="preserve"> DS, </w:t>
      </w:r>
      <w:proofErr w:type="spellStart"/>
      <w:r w:rsidRPr="00C71150">
        <w:rPr>
          <w:rFonts w:ascii="Book Antiqua" w:hAnsi="Book Antiqua"/>
        </w:rPr>
        <w:t>Lenassi</w:t>
      </w:r>
      <w:proofErr w:type="spellEnd"/>
      <w:r w:rsidRPr="00C71150">
        <w:rPr>
          <w:rFonts w:ascii="Book Antiqua" w:hAnsi="Book Antiqua"/>
        </w:rPr>
        <w:t xml:space="preserve"> M, </w:t>
      </w:r>
      <w:proofErr w:type="spellStart"/>
      <w:r w:rsidRPr="00C71150">
        <w:rPr>
          <w:rFonts w:ascii="Book Antiqua" w:hAnsi="Book Antiqua"/>
        </w:rPr>
        <w:t>Leszczynska</w:t>
      </w:r>
      <w:proofErr w:type="spellEnd"/>
      <w:r w:rsidRPr="00C71150">
        <w:rPr>
          <w:rFonts w:ascii="Book Antiqua" w:hAnsi="Book Antiqua"/>
        </w:rPr>
        <w:t xml:space="preserve"> A, Li IT, Liao K, </w:t>
      </w:r>
      <w:proofErr w:type="spellStart"/>
      <w:r w:rsidRPr="00C71150">
        <w:rPr>
          <w:rFonts w:ascii="Book Antiqua" w:hAnsi="Book Antiqua"/>
        </w:rPr>
        <w:t>Libregts</w:t>
      </w:r>
      <w:proofErr w:type="spellEnd"/>
      <w:r w:rsidRPr="00C71150">
        <w:rPr>
          <w:rFonts w:ascii="Book Antiqua" w:hAnsi="Book Antiqua"/>
        </w:rPr>
        <w:t xml:space="preserve"> SF, </w:t>
      </w:r>
      <w:proofErr w:type="spellStart"/>
      <w:r w:rsidRPr="00C71150">
        <w:rPr>
          <w:rFonts w:ascii="Book Antiqua" w:hAnsi="Book Antiqua"/>
        </w:rPr>
        <w:t>Ligeti</w:t>
      </w:r>
      <w:proofErr w:type="spellEnd"/>
      <w:r w:rsidRPr="00C71150">
        <w:rPr>
          <w:rFonts w:ascii="Book Antiqua" w:hAnsi="Book Antiqua"/>
        </w:rPr>
        <w:t xml:space="preserve"> E, Lim R, Lim S-K, </w:t>
      </w:r>
      <w:proofErr w:type="spellStart"/>
      <w:r w:rsidRPr="00C71150">
        <w:rPr>
          <w:rFonts w:ascii="Book Antiqua" w:hAnsi="Book Antiqua"/>
        </w:rPr>
        <w:t>Linē</w:t>
      </w:r>
      <w:proofErr w:type="spellEnd"/>
      <w:r w:rsidRPr="00C71150">
        <w:rPr>
          <w:rFonts w:ascii="Book Antiqua" w:hAnsi="Book Antiqua"/>
        </w:rPr>
        <w:t xml:space="preserve"> A, </w:t>
      </w:r>
      <w:proofErr w:type="spellStart"/>
      <w:r w:rsidRPr="00C71150">
        <w:rPr>
          <w:rFonts w:ascii="Book Antiqua" w:hAnsi="Book Antiqua"/>
        </w:rPr>
        <w:t>Linnemannstöns</w:t>
      </w:r>
      <w:proofErr w:type="spellEnd"/>
      <w:r w:rsidRPr="00C71150">
        <w:rPr>
          <w:rFonts w:ascii="Book Antiqua" w:hAnsi="Book Antiqua"/>
        </w:rPr>
        <w:t xml:space="preserve"> K, </w:t>
      </w:r>
      <w:proofErr w:type="spellStart"/>
      <w:r w:rsidRPr="00C71150">
        <w:rPr>
          <w:rFonts w:ascii="Book Antiqua" w:hAnsi="Book Antiqua"/>
        </w:rPr>
        <w:t>Llorente</w:t>
      </w:r>
      <w:proofErr w:type="spellEnd"/>
      <w:r w:rsidRPr="00C71150">
        <w:rPr>
          <w:rFonts w:ascii="Book Antiqua" w:hAnsi="Book Antiqua"/>
        </w:rPr>
        <w:t xml:space="preserve"> A, Lombard CA, </w:t>
      </w:r>
      <w:proofErr w:type="spellStart"/>
      <w:r w:rsidRPr="00C71150">
        <w:rPr>
          <w:rFonts w:ascii="Book Antiqua" w:hAnsi="Book Antiqua"/>
        </w:rPr>
        <w:t>Lorenowicz</w:t>
      </w:r>
      <w:proofErr w:type="spellEnd"/>
      <w:r w:rsidRPr="00C71150">
        <w:rPr>
          <w:rFonts w:ascii="Book Antiqua" w:hAnsi="Book Antiqua"/>
        </w:rPr>
        <w:t xml:space="preserve"> MJ, </w:t>
      </w:r>
      <w:proofErr w:type="spellStart"/>
      <w:r w:rsidRPr="00C71150">
        <w:rPr>
          <w:rFonts w:ascii="Book Antiqua" w:hAnsi="Book Antiqua"/>
        </w:rPr>
        <w:t>Lörincz</w:t>
      </w:r>
      <w:proofErr w:type="spellEnd"/>
      <w:r w:rsidRPr="00C71150">
        <w:rPr>
          <w:rFonts w:ascii="Book Antiqua" w:hAnsi="Book Antiqua"/>
        </w:rPr>
        <w:t xml:space="preserve"> ÁM, </w:t>
      </w:r>
      <w:proofErr w:type="spellStart"/>
      <w:r w:rsidRPr="00C71150">
        <w:rPr>
          <w:rFonts w:ascii="Book Antiqua" w:hAnsi="Book Antiqua"/>
        </w:rPr>
        <w:t>Lötvall</w:t>
      </w:r>
      <w:proofErr w:type="spellEnd"/>
      <w:r w:rsidRPr="00C71150">
        <w:rPr>
          <w:rFonts w:ascii="Book Antiqua" w:hAnsi="Book Antiqua"/>
        </w:rPr>
        <w:t xml:space="preserve"> J, Lovett J, Lowry MC, </w:t>
      </w:r>
      <w:proofErr w:type="spellStart"/>
      <w:r w:rsidRPr="00C71150">
        <w:rPr>
          <w:rFonts w:ascii="Book Antiqua" w:hAnsi="Book Antiqua"/>
        </w:rPr>
        <w:t>Loyer</w:t>
      </w:r>
      <w:proofErr w:type="spellEnd"/>
      <w:r w:rsidRPr="00C71150">
        <w:rPr>
          <w:rFonts w:ascii="Book Antiqua" w:hAnsi="Book Antiqua"/>
        </w:rPr>
        <w:t xml:space="preserve"> X, Lu Q, </w:t>
      </w:r>
      <w:proofErr w:type="spellStart"/>
      <w:r w:rsidRPr="00C71150">
        <w:rPr>
          <w:rFonts w:ascii="Book Antiqua" w:hAnsi="Book Antiqua"/>
        </w:rPr>
        <w:t>Lukomska</w:t>
      </w:r>
      <w:proofErr w:type="spellEnd"/>
      <w:r w:rsidRPr="00C71150">
        <w:rPr>
          <w:rFonts w:ascii="Book Antiqua" w:hAnsi="Book Antiqua"/>
        </w:rPr>
        <w:t xml:space="preserve"> B, </w:t>
      </w:r>
      <w:proofErr w:type="spellStart"/>
      <w:r w:rsidRPr="00C71150">
        <w:rPr>
          <w:rFonts w:ascii="Book Antiqua" w:hAnsi="Book Antiqua"/>
        </w:rPr>
        <w:t>Lunavat</w:t>
      </w:r>
      <w:proofErr w:type="spellEnd"/>
      <w:r w:rsidRPr="00C71150">
        <w:rPr>
          <w:rFonts w:ascii="Book Antiqua" w:hAnsi="Book Antiqua"/>
        </w:rPr>
        <w:t xml:space="preserve"> TR, Maas SL, </w:t>
      </w:r>
      <w:proofErr w:type="spellStart"/>
      <w:r w:rsidRPr="00C71150">
        <w:rPr>
          <w:rFonts w:ascii="Book Antiqua" w:hAnsi="Book Antiqua"/>
        </w:rPr>
        <w:t>Malhi</w:t>
      </w:r>
      <w:proofErr w:type="spellEnd"/>
      <w:r w:rsidRPr="00C71150">
        <w:rPr>
          <w:rFonts w:ascii="Book Antiqua" w:hAnsi="Book Antiqua"/>
        </w:rPr>
        <w:t xml:space="preserve"> H, </w:t>
      </w:r>
      <w:proofErr w:type="spellStart"/>
      <w:r w:rsidRPr="00C71150">
        <w:rPr>
          <w:rFonts w:ascii="Book Antiqua" w:hAnsi="Book Antiqua"/>
        </w:rPr>
        <w:t>Marcilla</w:t>
      </w:r>
      <w:proofErr w:type="spellEnd"/>
      <w:r w:rsidRPr="00C71150">
        <w:rPr>
          <w:rFonts w:ascii="Book Antiqua" w:hAnsi="Book Antiqua"/>
        </w:rPr>
        <w:t xml:space="preserve"> A, </w:t>
      </w:r>
      <w:proofErr w:type="spellStart"/>
      <w:r w:rsidRPr="00C71150">
        <w:rPr>
          <w:rFonts w:ascii="Book Antiqua" w:hAnsi="Book Antiqua"/>
        </w:rPr>
        <w:t>Mariani</w:t>
      </w:r>
      <w:proofErr w:type="spellEnd"/>
      <w:r w:rsidRPr="00C71150">
        <w:rPr>
          <w:rFonts w:ascii="Book Antiqua" w:hAnsi="Book Antiqua"/>
        </w:rPr>
        <w:t xml:space="preserve"> J, </w:t>
      </w:r>
      <w:proofErr w:type="spellStart"/>
      <w:r w:rsidRPr="00C71150">
        <w:rPr>
          <w:rFonts w:ascii="Book Antiqua" w:hAnsi="Book Antiqua"/>
        </w:rPr>
        <w:t>Mariscal</w:t>
      </w:r>
      <w:proofErr w:type="spellEnd"/>
      <w:r w:rsidRPr="00C71150">
        <w:rPr>
          <w:rFonts w:ascii="Book Antiqua" w:hAnsi="Book Antiqua"/>
        </w:rPr>
        <w:t xml:space="preserve"> J, Martens-</w:t>
      </w:r>
      <w:proofErr w:type="spellStart"/>
      <w:r w:rsidRPr="00C71150">
        <w:rPr>
          <w:rFonts w:ascii="Book Antiqua" w:hAnsi="Book Antiqua"/>
        </w:rPr>
        <w:t>Uzunova</w:t>
      </w:r>
      <w:proofErr w:type="spellEnd"/>
      <w:r w:rsidRPr="00C71150">
        <w:rPr>
          <w:rFonts w:ascii="Book Antiqua" w:hAnsi="Book Antiqua"/>
        </w:rPr>
        <w:t xml:space="preserve"> ES, Martin-</w:t>
      </w:r>
      <w:proofErr w:type="spellStart"/>
      <w:r w:rsidRPr="00C71150">
        <w:rPr>
          <w:rFonts w:ascii="Book Antiqua" w:hAnsi="Book Antiqua"/>
        </w:rPr>
        <w:t>Jaular</w:t>
      </w:r>
      <w:proofErr w:type="spellEnd"/>
      <w:r w:rsidRPr="00C71150">
        <w:rPr>
          <w:rFonts w:ascii="Book Antiqua" w:hAnsi="Book Antiqua"/>
        </w:rPr>
        <w:t xml:space="preserve"> L, Martinez MC, Martins VR, Mathieu M, </w:t>
      </w:r>
      <w:proofErr w:type="spellStart"/>
      <w:r w:rsidRPr="00C71150">
        <w:rPr>
          <w:rFonts w:ascii="Book Antiqua" w:hAnsi="Book Antiqua"/>
        </w:rPr>
        <w:t>Mathivanan</w:t>
      </w:r>
      <w:proofErr w:type="spellEnd"/>
      <w:r w:rsidRPr="00C71150">
        <w:rPr>
          <w:rFonts w:ascii="Book Antiqua" w:hAnsi="Book Antiqua"/>
        </w:rPr>
        <w:t xml:space="preserve"> S, </w:t>
      </w:r>
      <w:proofErr w:type="spellStart"/>
      <w:r w:rsidRPr="00C71150">
        <w:rPr>
          <w:rFonts w:ascii="Book Antiqua" w:hAnsi="Book Antiqua"/>
        </w:rPr>
        <w:t>Maugeri</w:t>
      </w:r>
      <w:proofErr w:type="spellEnd"/>
      <w:r w:rsidRPr="00C71150">
        <w:rPr>
          <w:rFonts w:ascii="Book Antiqua" w:hAnsi="Book Antiqua"/>
        </w:rPr>
        <w:t xml:space="preserve"> M, McGinnis LK, McVey MJ, </w:t>
      </w:r>
      <w:proofErr w:type="spellStart"/>
      <w:r w:rsidRPr="00C71150">
        <w:rPr>
          <w:rFonts w:ascii="Book Antiqua" w:hAnsi="Book Antiqua"/>
        </w:rPr>
        <w:t>Meckes</w:t>
      </w:r>
      <w:proofErr w:type="spellEnd"/>
      <w:r w:rsidRPr="00C71150">
        <w:rPr>
          <w:rFonts w:ascii="Book Antiqua" w:hAnsi="Book Antiqua"/>
        </w:rPr>
        <w:t xml:space="preserve"> DG, Meehan KL, </w:t>
      </w:r>
      <w:proofErr w:type="spellStart"/>
      <w:r w:rsidRPr="00C71150">
        <w:rPr>
          <w:rFonts w:ascii="Book Antiqua" w:hAnsi="Book Antiqua"/>
        </w:rPr>
        <w:t>Mertens</w:t>
      </w:r>
      <w:proofErr w:type="spellEnd"/>
      <w:r w:rsidRPr="00C71150">
        <w:rPr>
          <w:rFonts w:ascii="Book Antiqua" w:hAnsi="Book Antiqua"/>
        </w:rPr>
        <w:t xml:space="preserve"> I, </w:t>
      </w:r>
      <w:proofErr w:type="spellStart"/>
      <w:r w:rsidRPr="00C71150">
        <w:rPr>
          <w:rFonts w:ascii="Book Antiqua" w:hAnsi="Book Antiqua"/>
        </w:rPr>
        <w:t>Minciacchi</w:t>
      </w:r>
      <w:proofErr w:type="spellEnd"/>
      <w:r w:rsidRPr="00C71150">
        <w:rPr>
          <w:rFonts w:ascii="Book Antiqua" w:hAnsi="Book Antiqua"/>
        </w:rPr>
        <w:t xml:space="preserve"> VR, </w:t>
      </w:r>
      <w:proofErr w:type="spellStart"/>
      <w:r w:rsidRPr="00C71150">
        <w:rPr>
          <w:rFonts w:ascii="Book Antiqua" w:hAnsi="Book Antiqua"/>
        </w:rPr>
        <w:t>Möller</w:t>
      </w:r>
      <w:proofErr w:type="spellEnd"/>
      <w:r w:rsidRPr="00C71150">
        <w:rPr>
          <w:rFonts w:ascii="Book Antiqua" w:hAnsi="Book Antiqua"/>
        </w:rPr>
        <w:t xml:space="preserve"> A, </w:t>
      </w:r>
      <w:proofErr w:type="spellStart"/>
      <w:r w:rsidRPr="00C71150">
        <w:rPr>
          <w:rFonts w:ascii="Book Antiqua" w:hAnsi="Book Antiqua"/>
        </w:rPr>
        <w:t>Jørgensen</w:t>
      </w:r>
      <w:proofErr w:type="spellEnd"/>
      <w:r w:rsidRPr="00C71150">
        <w:rPr>
          <w:rFonts w:ascii="Book Antiqua" w:hAnsi="Book Antiqua"/>
        </w:rPr>
        <w:t xml:space="preserve"> MM, Morales-</w:t>
      </w:r>
      <w:proofErr w:type="spellStart"/>
      <w:r w:rsidRPr="00C71150">
        <w:rPr>
          <w:rFonts w:ascii="Book Antiqua" w:hAnsi="Book Antiqua"/>
        </w:rPr>
        <w:t>Kastresana</w:t>
      </w:r>
      <w:proofErr w:type="spellEnd"/>
      <w:r w:rsidRPr="00C71150">
        <w:rPr>
          <w:rFonts w:ascii="Book Antiqua" w:hAnsi="Book Antiqua"/>
        </w:rPr>
        <w:t xml:space="preserve"> A, </w:t>
      </w:r>
      <w:proofErr w:type="spellStart"/>
      <w:r w:rsidRPr="00C71150">
        <w:rPr>
          <w:rFonts w:ascii="Book Antiqua" w:hAnsi="Book Antiqua"/>
        </w:rPr>
        <w:t>Morhayim</w:t>
      </w:r>
      <w:proofErr w:type="spellEnd"/>
      <w:r w:rsidRPr="00C71150">
        <w:rPr>
          <w:rFonts w:ascii="Book Antiqua" w:hAnsi="Book Antiqua"/>
        </w:rPr>
        <w:t xml:space="preserve"> J, </w:t>
      </w:r>
      <w:proofErr w:type="spellStart"/>
      <w:r w:rsidRPr="00C71150">
        <w:rPr>
          <w:rFonts w:ascii="Book Antiqua" w:hAnsi="Book Antiqua"/>
        </w:rPr>
        <w:t>Mullier</w:t>
      </w:r>
      <w:proofErr w:type="spellEnd"/>
      <w:r w:rsidRPr="00C71150">
        <w:rPr>
          <w:rFonts w:ascii="Book Antiqua" w:hAnsi="Book Antiqua"/>
        </w:rPr>
        <w:t xml:space="preserve"> F, </w:t>
      </w:r>
      <w:proofErr w:type="spellStart"/>
      <w:r w:rsidRPr="00C71150">
        <w:rPr>
          <w:rFonts w:ascii="Book Antiqua" w:hAnsi="Book Antiqua"/>
        </w:rPr>
        <w:t>Muraca</w:t>
      </w:r>
      <w:proofErr w:type="spellEnd"/>
      <w:r w:rsidRPr="00C71150">
        <w:rPr>
          <w:rFonts w:ascii="Book Antiqua" w:hAnsi="Book Antiqua"/>
        </w:rPr>
        <w:t xml:space="preserve"> M, </w:t>
      </w:r>
      <w:proofErr w:type="spellStart"/>
      <w:r w:rsidRPr="00C71150">
        <w:rPr>
          <w:rFonts w:ascii="Book Antiqua" w:hAnsi="Book Antiqua"/>
        </w:rPr>
        <w:t>Musante</w:t>
      </w:r>
      <w:proofErr w:type="spellEnd"/>
      <w:r w:rsidRPr="00C71150">
        <w:rPr>
          <w:rFonts w:ascii="Book Antiqua" w:hAnsi="Book Antiqua"/>
        </w:rPr>
        <w:t xml:space="preserve"> L, </w:t>
      </w:r>
      <w:proofErr w:type="spellStart"/>
      <w:r w:rsidRPr="00C71150">
        <w:rPr>
          <w:rFonts w:ascii="Book Antiqua" w:hAnsi="Book Antiqua"/>
        </w:rPr>
        <w:t>Mussack</w:t>
      </w:r>
      <w:proofErr w:type="spellEnd"/>
      <w:r w:rsidRPr="00C71150">
        <w:rPr>
          <w:rFonts w:ascii="Book Antiqua" w:hAnsi="Book Antiqua"/>
        </w:rPr>
        <w:t xml:space="preserve"> V, </w:t>
      </w:r>
      <w:proofErr w:type="spellStart"/>
      <w:r w:rsidRPr="00C71150">
        <w:rPr>
          <w:rFonts w:ascii="Book Antiqua" w:hAnsi="Book Antiqua"/>
        </w:rPr>
        <w:t>Muth</w:t>
      </w:r>
      <w:proofErr w:type="spellEnd"/>
      <w:r w:rsidRPr="00C71150">
        <w:rPr>
          <w:rFonts w:ascii="Book Antiqua" w:hAnsi="Book Antiqua"/>
        </w:rPr>
        <w:t xml:space="preserve"> DC, </w:t>
      </w:r>
      <w:proofErr w:type="spellStart"/>
      <w:r w:rsidRPr="00C71150">
        <w:rPr>
          <w:rFonts w:ascii="Book Antiqua" w:hAnsi="Book Antiqua"/>
        </w:rPr>
        <w:t>Myburgh</w:t>
      </w:r>
      <w:proofErr w:type="spellEnd"/>
      <w:r w:rsidRPr="00C71150">
        <w:rPr>
          <w:rFonts w:ascii="Book Antiqua" w:hAnsi="Book Antiqua"/>
        </w:rPr>
        <w:t xml:space="preserve"> KH, </w:t>
      </w:r>
      <w:proofErr w:type="spellStart"/>
      <w:r w:rsidRPr="00C71150">
        <w:rPr>
          <w:rFonts w:ascii="Book Antiqua" w:hAnsi="Book Antiqua"/>
        </w:rPr>
        <w:t>Najrana</w:t>
      </w:r>
      <w:proofErr w:type="spellEnd"/>
      <w:r w:rsidRPr="00C71150">
        <w:rPr>
          <w:rFonts w:ascii="Book Antiqua" w:hAnsi="Book Antiqua"/>
        </w:rPr>
        <w:t xml:space="preserve"> T, Nawaz M, </w:t>
      </w:r>
      <w:proofErr w:type="spellStart"/>
      <w:r w:rsidRPr="00C71150">
        <w:rPr>
          <w:rFonts w:ascii="Book Antiqua" w:hAnsi="Book Antiqua"/>
        </w:rPr>
        <w:t>Nazarenko</w:t>
      </w:r>
      <w:proofErr w:type="spellEnd"/>
      <w:r w:rsidRPr="00C71150">
        <w:rPr>
          <w:rFonts w:ascii="Book Antiqua" w:hAnsi="Book Antiqua"/>
        </w:rPr>
        <w:t xml:space="preserve"> I, </w:t>
      </w:r>
      <w:proofErr w:type="spellStart"/>
      <w:r w:rsidRPr="00C71150">
        <w:rPr>
          <w:rFonts w:ascii="Book Antiqua" w:hAnsi="Book Antiqua"/>
        </w:rPr>
        <w:t>Nejsum</w:t>
      </w:r>
      <w:proofErr w:type="spellEnd"/>
      <w:r w:rsidRPr="00C71150">
        <w:rPr>
          <w:rFonts w:ascii="Book Antiqua" w:hAnsi="Book Antiqua"/>
        </w:rPr>
        <w:t xml:space="preserve"> P, </w:t>
      </w:r>
      <w:proofErr w:type="spellStart"/>
      <w:r w:rsidRPr="00C71150">
        <w:rPr>
          <w:rFonts w:ascii="Book Antiqua" w:hAnsi="Book Antiqua"/>
        </w:rPr>
        <w:t>Neri</w:t>
      </w:r>
      <w:proofErr w:type="spellEnd"/>
      <w:r w:rsidRPr="00C71150">
        <w:rPr>
          <w:rFonts w:ascii="Book Antiqua" w:hAnsi="Book Antiqua"/>
        </w:rPr>
        <w:t xml:space="preserve"> C, </w:t>
      </w:r>
      <w:proofErr w:type="spellStart"/>
      <w:r w:rsidRPr="00C71150">
        <w:rPr>
          <w:rFonts w:ascii="Book Antiqua" w:hAnsi="Book Antiqua"/>
        </w:rPr>
        <w:t>Neri</w:t>
      </w:r>
      <w:proofErr w:type="spellEnd"/>
      <w:r w:rsidRPr="00C71150">
        <w:rPr>
          <w:rFonts w:ascii="Book Antiqua" w:hAnsi="Book Antiqua"/>
        </w:rPr>
        <w:t xml:space="preserve"> T, </w:t>
      </w:r>
      <w:proofErr w:type="spellStart"/>
      <w:r w:rsidRPr="00C71150">
        <w:rPr>
          <w:rFonts w:ascii="Book Antiqua" w:hAnsi="Book Antiqua"/>
        </w:rPr>
        <w:t>Nieuwland</w:t>
      </w:r>
      <w:proofErr w:type="spellEnd"/>
      <w:r w:rsidRPr="00C71150">
        <w:rPr>
          <w:rFonts w:ascii="Book Antiqua" w:hAnsi="Book Antiqua"/>
        </w:rPr>
        <w:t xml:space="preserve"> R, </w:t>
      </w:r>
      <w:proofErr w:type="spellStart"/>
      <w:r w:rsidRPr="00C71150">
        <w:rPr>
          <w:rFonts w:ascii="Book Antiqua" w:hAnsi="Book Antiqua"/>
        </w:rPr>
        <w:t>Nimrichter</w:t>
      </w:r>
      <w:proofErr w:type="spellEnd"/>
      <w:r w:rsidRPr="00C71150">
        <w:rPr>
          <w:rFonts w:ascii="Book Antiqua" w:hAnsi="Book Antiqua"/>
        </w:rPr>
        <w:t xml:space="preserve"> L, Nolan JP, </w:t>
      </w:r>
      <w:proofErr w:type="spellStart"/>
      <w:r w:rsidRPr="00C71150">
        <w:rPr>
          <w:rFonts w:ascii="Book Antiqua" w:hAnsi="Book Antiqua"/>
        </w:rPr>
        <w:t>Hoen</w:t>
      </w:r>
      <w:proofErr w:type="spellEnd"/>
      <w:r w:rsidRPr="00C71150">
        <w:rPr>
          <w:rFonts w:ascii="Book Antiqua" w:hAnsi="Book Antiqua"/>
        </w:rPr>
        <w:t xml:space="preserve"> ENN-’, </w:t>
      </w:r>
      <w:proofErr w:type="spellStart"/>
      <w:r w:rsidRPr="00C71150">
        <w:rPr>
          <w:rFonts w:ascii="Book Antiqua" w:hAnsi="Book Antiqua"/>
        </w:rPr>
        <w:t>Hooten</w:t>
      </w:r>
      <w:proofErr w:type="spellEnd"/>
      <w:r w:rsidRPr="00C71150">
        <w:rPr>
          <w:rFonts w:ascii="Book Antiqua" w:hAnsi="Book Antiqua"/>
        </w:rPr>
        <w:t xml:space="preserve"> NN, O'Driscoll L, O’Grady T, </w:t>
      </w:r>
      <w:proofErr w:type="spellStart"/>
      <w:r w:rsidRPr="00C71150">
        <w:rPr>
          <w:rFonts w:ascii="Book Antiqua" w:hAnsi="Book Antiqua"/>
        </w:rPr>
        <w:t>O’Loghlen</w:t>
      </w:r>
      <w:proofErr w:type="spellEnd"/>
      <w:r w:rsidRPr="00C71150">
        <w:rPr>
          <w:rFonts w:ascii="Book Antiqua" w:hAnsi="Book Antiqua"/>
        </w:rPr>
        <w:t xml:space="preserve"> A, </w:t>
      </w:r>
      <w:proofErr w:type="spellStart"/>
      <w:r w:rsidRPr="00C71150">
        <w:rPr>
          <w:rFonts w:ascii="Book Antiqua" w:hAnsi="Book Antiqua"/>
        </w:rPr>
        <w:t>Ochiya</w:t>
      </w:r>
      <w:proofErr w:type="spellEnd"/>
      <w:r w:rsidRPr="00C71150">
        <w:rPr>
          <w:rFonts w:ascii="Book Antiqua" w:hAnsi="Book Antiqua"/>
        </w:rPr>
        <w:t xml:space="preserve"> T, Olivier M, Ortiz A, Ortiz LA, </w:t>
      </w:r>
      <w:proofErr w:type="spellStart"/>
      <w:r w:rsidRPr="00C71150">
        <w:rPr>
          <w:rFonts w:ascii="Book Antiqua" w:hAnsi="Book Antiqua"/>
        </w:rPr>
        <w:t>Osteikoetxea</w:t>
      </w:r>
      <w:proofErr w:type="spellEnd"/>
      <w:r w:rsidRPr="00C71150">
        <w:rPr>
          <w:rFonts w:ascii="Book Antiqua" w:hAnsi="Book Antiqua"/>
        </w:rPr>
        <w:t xml:space="preserve"> X, </w:t>
      </w:r>
      <w:proofErr w:type="spellStart"/>
      <w:r w:rsidRPr="00C71150">
        <w:rPr>
          <w:rFonts w:ascii="Book Antiqua" w:hAnsi="Book Antiqua"/>
        </w:rPr>
        <w:t>Ostegaard</w:t>
      </w:r>
      <w:proofErr w:type="spellEnd"/>
      <w:r w:rsidRPr="00C71150">
        <w:rPr>
          <w:rFonts w:ascii="Book Antiqua" w:hAnsi="Book Antiqua"/>
        </w:rPr>
        <w:t xml:space="preserve"> O, Ostrowski M, Park J, </w:t>
      </w:r>
      <w:proofErr w:type="spellStart"/>
      <w:r w:rsidRPr="00C71150">
        <w:rPr>
          <w:rFonts w:ascii="Book Antiqua" w:hAnsi="Book Antiqua"/>
        </w:rPr>
        <w:t>Pegtel</w:t>
      </w:r>
      <w:proofErr w:type="spellEnd"/>
      <w:r w:rsidRPr="00C71150">
        <w:rPr>
          <w:rFonts w:ascii="Book Antiqua" w:hAnsi="Book Antiqua"/>
        </w:rPr>
        <w:t xml:space="preserve"> DM, </w:t>
      </w:r>
      <w:proofErr w:type="spellStart"/>
      <w:r w:rsidRPr="00C71150">
        <w:rPr>
          <w:rFonts w:ascii="Book Antiqua" w:hAnsi="Book Antiqua"/>
        </w:rPr>
        <w:t>Peinado</w:t>
      </w:r>
      <w:proofErr w:type="spellEnd"/>
      <w:r w:rsidRPr="00C71150">
        <w:rPr>
          <w:rFonts w:ascii="Book Antiqua" w:hAnsi="Book Antiqua"/>
        </w:rPr>
        <w:t xml:space="preserve"> H, </w:t>
      </w:r>
      <w:proofErr w:type="spellStart"/>
      <w:r w:rsidRPr="00C71150">
        <w:rPr>
          <w:rFonts w:ascii="Book Antiqua" w:hAnsi="Book Antiqua"/>
        </w:rPr>
        <w:t>Perut</w:t>
      </w:r>
      <w:proofErr w:type="spellEnd"/>
      <w:r w:rsidRPr="00C71150">
        <w:rPr>
          <w:rFonts w:ascii="Book Antiqua" w:hAnsi="Book Antiqua"/>
        </w:rPr>
        <w:t xml:space="preserve"> F, </w:t>
      </w:r>
      <w:proofErr w:type="spellStart"/>
      <w:r w:rsidRPr="00C71150">
        <w:rPr>
          <w:rFonts w:ascii="Book Antiqua" w:hAnsi="Book Antiqua"/>
        </w:rPr>
        <w:t>Pfaffl</w:t>
      </w:r>
      <w:proofErr w:type="spellEnd"/>
      <w:r w:rsidRPr="00C71150">
        <w:rPr>
          <w:rFonts w:ascii="Book Antiqua" w:hAnsi="Book Antiqua"/>
        </w:rPr>
        <w:t xml:space="preserve"> MW, </w:t>
      </w:r>
      <w:proofErr w:type="spellStart"/>
      <w:r w:rsidRPr="00C71150">
        <w:rPr>
          <w:rFonts w:ascii="Book Antiqua" w:hAnsi="Book Antiqua"/>
        </w:rPr>
        <w:t>Phinney</w:t>
      </w:r>
      <w:proofErr w:type="spellEnd"/>
      <w:r w:rsidRPr="00C71150">
        <w:rPr>
          <w:rFonts w:ascii="Book Antiqua" w:hAnsi="Book Antiqua"/>
        </w:rPr>
        <w:t xml:space="preserve"> DG, </w:t>
      </w:r>
      <w:proofErr w:type="spellStart"/>
      <w:r w:rsidRPr="00C71150">
        <w:rPr>
          <w:rFonts w:ascii="Book Antiqua" w:hAnsi="Book Antiqua"/>
        </w:rPr>
        <w:t>Pieters</w:t>
      </w:r>
      <w:proofErr w:type="spellEnd"/>
      <w:r w:rsidRPr="00C71150">
        <w:rPr>
          <w:rFonts w:ascii="Book Antiqua" w:hAnsi="Book Antiqua"/>
        </w:rPr>
        <w:t xml:space="preserve"> BC, Pink RC, </w:t>
      </w:r>
      <w:proofErr w:type="spellStart"/>
      <w:r w:rsidRPr="00C71150">
        <w:rPr>
          <w:rFonts w:ascii="Book Antiqua" w:hAnsi="Book Antiqua"/>
        </w:rPr>
        <w:t>Pisetsky</w:t>
      </w:r>
      <w:proofErr w:type="spellEnd"/>
      <w:r w:rsidRPr="00C71150">
        <w:rPr>
          <w:rFonts w:ascii="Book Antiqua" w:hAnsi="Book Antiqua"/>
        </w:rPr>
        <w:t xml:space="preserve"> DS, </w:t>
      </w:r>
      <w:proofErr w:type="spellStart"/>
      <w:r w:rsidRPr="00C71150">
        <w:rPr>
          <w:rFonts w:ascii="Book Antiqua" w:hAnsi="Book Antiqua"/>
        </w:rPr>
        <w:t>Strandmann</w:t>
      </w:r>
      <w:proofErr w:type="spellEnd"/>
      <w:r w:rsidRPr="00C71150">
        <w:rPr>
          <w:rFonts w:ascii="Book Antiqua" w:hAnsi="Book Antiqua"/>
        </w:rPr>
        <w:t xml:space="preserve"> von EP, </w:t>
      </w:r>
      <w:proofErr w:type="spellStart"/>
      <w:r w:rsidRPr="00C71150">
        <w:rPr>
          <w:rFonts w:ascii="Book Antiqua" w:hAnsi="Book Antiqua"/>
        </w:rPr>
        <w:t>Polakovicova</w:t>
      </w:r>
      <w:proofErr w:type="spellEnd"/>
      <w:r w:rsidRPr="00C71150">
        <w:rPr>
          <w:rFonts w:ascii="Book Antiqua" w:hAnsi="Book Antiqua"/>
        </w:rPr>
        <w:t xml:space="preserve"> I, Poon IK, Powell BH, Prada I, Pulliam L, </w:t>
      </w:r>
      <w:proofErr w:type="spellStart"/>
      <w:r w:rsidRPr="00C71150">
        <w:rPr>
          <w:rFonts w:ascii="Book Antiqua" w:hAnsi="Book Antiqua"/>
        </w:rPr>
        <w:t>Quesenberry</w:t>
      </w:r>
      <w:proofErr w:type="spellEnd"/>
      <w:r w:rsidRPr="00C71150">
        <w:rPr>
          <w:rFonts w:ascii="Book Antiqua" w:hAnsi="Book Antiqua"/>
        </w:rPr>
        <w:t xml:space="preserve"> P, </w:t>
      </w:r>
      <w:proofErr w:type="spellStart"/>
      <w:r w:rsidRPr="00C71150">
        <w:rPr>
          <w:rFonts w:ascii="Book Antiqua" w:hAnsi="Book Antiqua"/>
        </w:rPr>
        <w:t>Radeghieri</w:t>
      </w:r>
      <w:proofErr w:type="spellEnd"/>
      <w:r w:rsidRPr="00C71150">
        <w:rPr>
          <w:rFonts w:ascii="Book Antiqua" w:hAnsi="Book Antiqua"/>
        </w:rPr>
        <w:t xml:space="preserve"> A, </w:t>
      </w:r>
      <w:proofErr w:type="spellStart"/>
      <w:r w:rsidRPr="00C71150">
        <w:rPr>
          <w:rFonts w:ascii="Book Antiqua" w:hAnsi="Book Antiqua"/>
        </w:rPr>
        <w:t>Raffai</w:t>
      </w:r>
      <w:proofErr w:type="spellEnd"/>
      <w:r w:rsidRPr="00C71150">
        <w:rPr>
          <w:rFonts w:ascii="Book Antiqua" w:hAnsi="Book Antiqua"/>
        </w:rPr>
        <w:t xml:space="preserve"> RL, </w:t>
      </w:r>
      <w:proofErr w:type="spellStart"/>
      <w:r w:rsidRPr="00C71150">
        <w:rPr>
          <w:rFonts w:ascii="Book Antiqua" w:hAnsi="Book Antiqua"/>
        </w:rPr>
        <w:t>Raimondo</w:t>
      </w:r>
      <w:proofErr w:type="spellEnd"/>
      <w:r w:rsidRPr="00C71150">
        <w:rPr>
          <w:rFonts w:ascii="Book Antiqua" w:hAnsi="Book Antiqua"/>
        </w:rPr>
        <w:t xml:space="preserve"> S, </w:t>
      </w:r>
      <w:proofErr w:type="spellStart"/>
      <w:r w:rsidRPr="00C71150">
        <w:rPr>
          <w:rFonts w:ascii="Book Antiqua" w:hAnsi="Book Antiqua"/>
        </w:rPr>
        <w:t>Rak</w:t>
      </w:r>
      <w:proofErr w:type="spellEnd"/>
      <w:r w:rsidRPr="00C71150">
        <w:rPr>
          <w:rFonts w:ascii="Book Antiqua" w:hAnsi="Book Antiqua"/>
        </w:rPr>
        <w:t xml:space="preserve"> J, Ramirez MI, </w:t>
      </w:r>
      <w:proofErr w:type="spellStart"/>
      <w:r w:rsidRPr="00C71150">
        <w:rPr>
          <w:rFonts w:ascii="Book Antiqua" w:hAnsi="Book Antiqua"/>
        </w:rPr>
        <w:t>Raposo</w:t>
      </w:r>
      <w:proofErr w:type="spellEnd"/>
      <w:r w:rsidRPr="00C71150">
        <w:rPr>
          <w:rFonts w:ascii="Book Antiqua" w:hAnsi="Book Antiqua"/>
        </w:rPr>
        <w:t xml:space="preserve"> G, </w:t>
      </w:r>
      <w:proofErr w:type="spellStart"/>
      <w:r w:rsidRPr="00C71150">
        <w:rPr>
          <w:rFonts w:ascii="Book Antiqua" w:hAnsi="Book Antiqua"/>
        </w:rPr>
        <w:t>Rayyan</w:t>
      </w:r>
      <w:proofErr w:type="spellEnd"/>
      <w:r w:rsidRPr="00C71150">
        <w:rPr>
          <w:rFonts w:ascii="Book Antiqua" w:hAnsi="Book Antiqua"/>
        </w:rPr>
        <w:t xml:space="preserve"> MS, </w:t>
      </w:r>
      <w:proofErr w:type="spellStart"/>
      <w:r w:rsidRPr="00C71150">
        <w:rPr>
          <w:rFonts w:ascii="Book Antiqua" w:hAnsi="Book Antiqua"/>
        </w:rPr>
        <w:t>Regev-Rudzki</w:t>
      </w:r>
      <w:proofErr w:type="spellEnd"/>
      <w:r w:rsidRPr="00C71150">
        <w:rPr>
          <w:rFonts w:ascii="Book Antiqua" w:hAnsi="Book Antiqua"/>
        </w:rPr>
        <w:t xml:space="preserve"> N, </w:t>
      </w:r>
      <w:proofErr w:type="spellStart"/>
      <w:r w:rsidRPr="00C71150">
        <w:rPr>
          <w:rFonts w:ascii="Book Antiqua" w:hAnsi="Book Antiqua"/>
        </w:rPr>
        <w:t>Ricklefs</w:t>
      </w:r>
      <w:proofErr w:type="spellEnd"/>
      <w:r w:rsidRPr="00C71150">
        <w:rPr>
          <w:rFonts w:ascii="Book Antiqua" w:hAnsi="Book Antiqua"/>
        </w:rPr>
        <w:t xml:space="preserve"> FL, Robbins PD, Roberts DD, Rodrigues SC, Rohde E, Rome S, </w:t>
      </w:r>
      <w:proofErr w:type="spellStart"/>
      <w:r w:rsidRPr="00C71150">
        <w:rPr>
          <w:rFonts w:ascii="Book Antiqua" w:hAnsi="Book Antiqua"/>
        </w:rPr>
        <w:t>Rouschop</w:t>
      </w:r>
      <w:proofErr w:type="spellEnd"/>
      <w:r w:rsidRPr="00C71150">
        <w:rPr>
          <w:rFonts w:ascii="Book Antiqua" w:hAnsi="Book Antiqua"/>
        </w:rPr>
        <w:t xml:space="preserve"> KM, </w:t>
      </w:r>
      <w:proofErr w:type="spellStart"/>
      <w:r w:rsidRPr="00C71150">
        <w:rPr>
          <w:rFonts w:ascii="Book Antiqua" w:hAnsi="Book Antiqua"/>
        </w:rPr>
        <w:t>Rughetti</w:t>
      </w:r>
      <w:proofErr w:type="spellEnd"/>
      <w:r w:rsidRPr="00C71150">
        <w:rPr>
          <w:rFonts w:ascii="Book Antiqua" w:hAnsi="Book Antiqua"/>
        </w:rPr>
        <w:t xml:space="preserve"> A, Russell AE, </w:t>
      </w:r>
      <w:proofErr w:type="spellStart"/>
      <w:r w:rsidRPr="00C71150">
        <w:rPr>
          <w:rFonts w:ascii="Book Antiqua" w:hAnsi="Book Antiqua"/>
        </w:rPr>
        <w:t>Saá</w:t>
      </w:r>
      <w:proofErr w:type="spellEnd"/>
      <w:r w:rsidRPr="00C71150">
        <w:rPr>
          <w:rFonts w:ascii="Book Antiqua" w:hAnsi="Book Antiqua"/>
        </w:rPr>
        <w:t xml:space="preserve"> P, </w:t>
      </w:r>
      <w:proofErr w:type="spellStart"/>
      <w:r w:rsidRPr="00C71150">
        <w:rPr>
          <w:rFonts w:ascii="Book Antiqua" w:hAnsi="Book Antiqua"/>
        </w:rPr>
        <w:t>Sahoo</w:t>
      </w:r>
      <w:proofErr w:type="spellEnd"/>
      <w:r w:rsidRPr="00C71150">
        <w:rPr>
          <w:rFonts w:ascii="Book Antiqua" w:hAnsi="Book Antiqua"/>
        </w:rPr>
        <w:t xml:space="preserve"> S, Salas-</w:t>
      </w:r>
      <w:proofErr w:type="spellStart"/>
      <w:r w:rsidRPr="00C71150">
        <w:rPr>
          <w:rFonts w:ascii="Book Antiqua" w:hAnsi="Book Antiqua"/>
        </w:rPr>
        <w:t>Huenuleo</w:t>
      </w:r>
      <w:proofErr w:type="spellEnd"/>
      <w:r w:rsidRPr="00C71150">
        <w:rPr>
          <w:rFonts w:ascii="Book Antiqua" w:hAnsi="Book Antiqua"/>
        </w:rPr>
        <w:t xml:space="preserve"> E, Sánchez C, </w:t>
      </w:r>
      <w:proofErr w:type="spellStart"/>
      <w:r w:rsidRPr="00C71150">
        <w:rPr>
          <w:rFonts w:ascii="Book Antiqua" w:hAnsi="Book Antiqua"/>
        </w:rPr>
        <w:t>Saugstad</w:t>
      </w:r>
      <w:proofErr w:type="spellEnd"/>
      <w:r w:rsidRPr="00C71150">
        <w:rPr>
          <w:rFonts w:ascii="Book Antiqua" w:hAnsi="Book Antiqua"/>
        </w:rPr>
        <w:t xml:space="preserve"> JA, Saul MJ, </w:t>
      </w:r>
      <w:proofErr w:type="spellStart"/>
      <w:r w:rsidRPr="00C71150">
        <w:rPr>
          <w:rFonts w:ascii="Book Antiqua" w:hAnsi="Book Antiqua"/>
        </w:rPr>
        <w:t>Schiffelers</w:t>
      </w:r>
      <w:proofErr w:type="spellEnd"/>
      <w:r w:rsidRPr="00C71150">
        <w:rPr>
          <w:rFonts w:ascii="Book Antiqua" w:hAnsi="Book Antiqua"/>
        </w:rPr>
        <w:t xml:space="preserve"> RM, Schneider R, </w:t>
      </w:r>
      <w:proofErr w:type="spellStart"/>
      <w:r w:rsidRPr="00C71150">
        <w:rPr>
          <w:rFonts w:ascii="Book Antiqua" w:hAnsi="Book Antiqua"/>
        </w:rPr>
        <w:t>Schøyen</w:t>
      </w:r>
      <w:proofErr w:type="spellEnd"/>
      <w:r w:rsidRPr="00C71150">
        <w:rPr>
          <w:rFonts w:ascii="Book Antiqua" w:hAnsi="Book Antiqua"/>
        </w:rPr>
        <w:t xml:space="preserve"> TH, Scott A, </w:t>
      </w:r>
      <w:proofErr w:type="spellStart"/>
      <w:r w:rsidRPr="00C71150">
        <w:rPr>
          <w:rFonts w:ascii="Book Antiqua" w:hAnsi="Book Antiqua"/>
        </w:rPr>
        <w:t>Shahaj</w:t>
      </w:r>
      <w:proofErr w:type="spellEnd"/>
      <w:r w:rsidRPr="00C71150">
        <w:rPr>
          <w:rFonts w:ascii="Book Antiqua" w:hAnsi="Book Antiqua"/>
        </w:rPr>
        <w:t xml:space="preserve"> E, Sharma S, </w:t>
      </w:r>
      <w:proofErr w:type="spellStart"/>
      <w:r w:rsidRPr="00C71150">
        <w:rPr>
          <w:rFonts w:ascii="Book Antiqua" w:hAnsi="Book Antiqua"/>
        </w:rPr>
        <w:t>Shatnyeva</w:t>
      </w:r>
      <w:proofErr w:type="spellEnd"/>
      <w:r w:rsidRPr="00C71150">
        <w:rPr>
          <w:rFonts w:ascii="Book Antiqua" w:hAnsi="Book Antiqua"/>
        </w:rPr>
        <w:t xml:space="preserve"> O, </w:t>
      </w:r>
      <w:proofErr w:type="spellStart"/>
      <w:r w:rsidRPr="00C71150">
        <w:rPr>
          <w:rFonts w:ascii="Book Antiqua" w:hAnsi="Book Antiqua"/>
        </w:rPr>
        <w:t>Shekari</w:t>
      </w:r>
      <w:proofErr w:type="spellEnd"/>
      <w:r w:rsidRPr="00C71150">
        <w:rPr>
          <w:rFonts w:ascii="Book Antiqua" w:hAnsi="Book Antiqua"/>
        </w:rPr>
        <w:t xml:space="preserve"> F, </w:t>
      </w:r>
      <w:proofErr w:type="spellStart"/>
      <w:r w:rsidRPr="00C71150">
        <w:rPr>
          <w:rFonts w:ascii="Book Antiqua" w:hAnsi="Book Antiqua"/>
        </w:rPr>
        <w:t>Shelke</w:t>
      </w:r>
      <w:proofErr w:type="spellEnd"/>
      <w:r w:rsidRPr="00C71150">
        <w:rPr>
          <w:rFonts w:ascii="Book Antiqua" w:hAnsi="Book Antiqua"/>
        </w:rPr>
        <w:t xml:space="preserve"> GV, </w:t>
      </w:r>
      <w:proofErr w:type="spellStart"/>
      <w:r w:rsidRPr="00C71150">
        <w:rPr>
          <w:rFonts w:ascii="Book Antiqua" w:hAnsi="Book Antiqua"/>
        </w:rPr>
        <w:t>Shetty</w:t>
      </w:r>
      <w:proofErr w:type="spellEnd"/>
      <w:r w:rsidRPr="00C71150">
        <w:rPr>
          <w:rFonts w:ascii="Book Antiqua" w:hAnsi="Book Antiqua"/>
        </w:rPr>
        <w:t xml:space="preserve"> AK, </w:t>
      </w:r>
      <w:proofErr w:type="spellStart"/>
      <w:r w:rsidRPr="00C71150">
        <w:rPr>
          <w:rFonts w:ascii="Book Antiqua" w:hAnsi="Book Antiqua"/>
        </w:rPr>
        <w:t>Shiba</w:t>
      </w:r>
      <w:proofErr w:type="spellEnd"/>
      <w:r w:rsidRPr="00C71150">
        <w:rPr>
          <w:rFonts w:ascii="Book Antiqua" w:hAnsi="Book Antiqua"/>
        </w:rPr>
        <w:t xml:space="preserve"> K, </w:t>
      </w:r>
      <w:proofErr w:type="spellStart"/>
      <w:r w:rsidRPr="00C71150">
        <w:rPr>
          <w:rFonts w:ascii="Book Antiqua" w:hAnsi="Book Antiqua"/>
        </w:rPr>
        <w:t>Siljander</w:t>
      </w:r>
      <w:proofErr w:type="spellEnd"/>
      <w:r w:rsidRPr="00C71150">
        <w:rPr>
          <w:rFonts w:ascii="Book Antiqua" w:hAnsi="Book Antiqua"/>
        </w:rPr>
        <w:t xml:space="preserve"> PRM, Silva AM, </w:t>
      </w:r>
      <w:proofErr w:type="spellStart"/>
      <w:r w:rsidRPr="00C71150">
        <w:rPr>
          <w:rFonts w:ascii="Book Antiqua" w:hAnsi="Book Antiqua"/>
        </w:rPr>
        <w:t>Skowronek</w:t>
      </w:r>
      <w:proofErr w:type="spellEnd"/>
      <w:r w:rsidRPr="00C71150">
        <w:rPr>
          <w:rFonts w:ascii="Book Antiqua" w:hAnsi="Book Antiqua"/>
        </w:rPr>
        <w:t xml:space="preserve"> A, Snyder OL, </w:t>
      </w:r>
      <w:proofErr w:type="spellStart"/>
      <w:r w:rsidRPr="00C71150">
        <w:rPr>
          <w:rFonts w:ascii="Book Antiqua" w:hAnsi="Book Antiqua"/>
        </w:rPr>
        <w:t>Soares</w:t>
      </w:r>
      <w:proofErr w:type="spellEnd"/>
      <w:r w:rsidRPr="00C71150">
        <w:rPr>
          <w:rFonts w:ascii="Book Antiqua" w:hAnsi="Book Antiqua"/>
        </w:rPr>
        <w:t xml:space="preserve"> RP, </w:t>
      </w:r>
      <w:proofErr w:type="spellStart"/>
      <w:r w:rsidRPr="00C71150">
        <w:rPr>
          <w:rFonts w:ascii="Book Antiqua" w:hAnsi="Book Antiqua"/>
        </w:rPr>
        <w:t>Sódar</w:t>
      </w:r>
      <w:proofErr w:type="spellEnd"/>
      <w:r w:rsidRPr="00C71150">
        <w:rPr>
          <w:rFonts w:ascii="Book Antiqua" w:hAnsi="Book Antiqua"/>
        </w:rPr>
        <w:t xml:space="preserve"> BW, </w:t>
      </w:r>
      <w:proofErr w:type="spellStart"/>
      <w:r w:rsidRPr="00C71150">
        <w:rPr>
          <w:rFonts w:ascii="Book Antiqua" w:hAnsi="Book Antiqua"/>
        </w:rPr>
        <w:t>Soekmadji</w:t>
      </w:r>
      <w:proofErr w:type="spellEnd"/>
      <w:r w:rsidRPr="00C71150">
        <w:rPr>
          <w:rFonts w:ascii="Book Antiqua" w:hAnsi="Book Antiqua"/>
        </w:rPr>
        <w:t xml:space="preserve"> C, </w:t>
      </w:r>
      <w:proofErr w:type="spellStart"/>
      <w:r w:rsidRPr="00C71150">
        <w:rPr>
          <w:rFonts w:ascii="Book Antiqua" w:hAnsi="Book Antiqua"/>
        </w:rPr>
        <w:t>Sotillo</w:t>
      </w:r>
      <w:proofErr w:type="spellEnd"/>
      <w:r w:rsidRPr="00C71150">
        <w:rPr>
          <w:rFonts w:ascii="Book Antiqua" w:hAnsi="Book Antiqua"/>
        </w:rPr>
        <w:t xml:space="preserve"> J, Stahl PD, </w:t>
      </w:r>
      <w:proofErr w:type="spellStart"/>
      <w:r w:rsidRPr="00C71150">
        <w:rPr>
          <w:rFonts w:ascii="Book Antiqua" w:hAnsi="Book Antiqua"/>
        </w:rPr>
        <w:t>Stoorvogel</w:t>
      </w:r>
      <w:proofErr w:type="spellEnd"/>
      <w:r w:rsidRPr="00C71150">
        <w:rPr>
          <w:rFonts w:ascii="Book Antiqua" w:hAnsi="Book Antiqua"/>
        </w:rPr>
        <w:t xml:space="preserve"> W, Stott SL, Strasser EF, Swift S, </w:t>
      </w:r>
      <w:proofErr w:type="spellStart"/>
      <w:r w:rsidRPr="00C71150">
        <w:rPr>
          <w:rFonts w:ascii="Book Antiqua" w:hAnsi="Book Antiqua"/>
        </w:rPr>
        <w:t>Tahara</w:t>
      </w:r>
      <w:proofErr w:type="spellEnd"/>
      <w:r w:rsidRPr="00C71150">
        <w:rPr>
          <w:rFonts w:ascii="Book Antiqua" w:hAnsi="Book Antiqua"/>
        </w:rPr>
        <w:t xml:space="preserve"> H, </w:t>
      </w:r>
      <w:proofErr w:type="spellStart"/>
      <w:r w:rsidRPr="00C71150">
        <w:rPr>
          <w:rFonts w:ascii="Book Antiqua" w:hAnsi="Book Antiqua"/>
        </w:rPr>
        <w:t>Tewari</w:t>
      </w:r>
      <w:proofErr w:type="spellEnd"/>
      <w:r w:rsidRPr="00C71150">
        <w:rPr>
          <w:rFonts w:ascii="Book Antiqua" w:hAnsi="Book Antiqua"/>
        </w:rPr>
        <w:t xml:space="preserve"> M, </w:t>
      </w:r>
      <w:proofErr w:type="spellStart"/>
      <w:r w:rsidRPr="00C71150">
        <w:rPr>
          <w:rFonts w:ascii="Book Antiqua" w:hAnsi="Book Antiqua"/>
        </w:rPr>
        <w:t>Timms</w:t>
      </w:r>
      <w:proofErr w:type="spellEnd"/>
      <w:r w:rsidRPr="00C71150">
        <w:rPr>
          <w:rFonts w:ascii="Book Antiqua" w:hAnsi="Book Antiqua"/>
        </w:rPr>
        <w:t xml:space="preserve"> K, </w:t>
      </w:r>
      <w:proofErr w:type="spellStart"/>
      <w:r w:rsidRPr="00C71150">
        <w:rPr>
          <w:rFonts w:ascii="Book Antiqua" w:hAnsi="Book Antiqua"/>
        </w:rPr>
        <w:t>Tiwari</w:t>
      </w:r>
      <w:proofErr w:type="spellEnd"/>
      <w:r w:rsidRPr="00C71150">
        <w:rPr>
          <w:rFonts w:ascii="Book Antiqua" w:hAnsi="Book Antiqua"/>
        </w:rPr>
        <w:t xml:space="preserve"> S, </w:t>
      </w:r>
      <w:proofErr w:type="spellStart"/>
      <w:r w:rsidRPr="00C71150">
        <w:rPr>
          <w:rFonts w:ascii="Book Antiqua" w:hAnsi="Book Antiqua"/>
        </w:rPr>
        <w:t>Tixeira</w:t>
      </w:r>
      <w:proofErr w:type="spellEnd"/>
      <w:r w:rsidRPr="00C71150">
        <w:rPr>
          <w:rFonts w:ascii="Book Antiqua" w:hAnsi="Book Antiqua"/>
        </w:rPr>
        <w:t xml:space="preserve"> R, </w:t>
      </w:r>
      <w:proofErr w:type="spellStart"/>
      <w:r w:rsidRPr="00C71150">
        <w:rPr>
          <w:rFonts w:ascii="Book Antiqua" w:hAnsi="Book Antiqua"/>
        </w:rPr>
        <w:t>Tkach</w:t>
      </w:r>
      <w:proofErr w:type="spellEnd"/>
      <w:r w:rsidRPr="00C71150">
        <w:rPr>
          <w:rFonts w:ascii="Book Antiqua" w:hAnsi="Book Antiqua"/>
        </w:rPr>
        <w:t xml:space="preserve"> M, </w:t>
      </w:r>
      <w:proofErr w:type="spellStart"/>
      <w:r w:rsidRPr="00C71150">
        <w:rPr>
          <w:rFonts w:ascii="Book Antiqua" w:hAnsi="Book Antiqua"/>
        </w:rPr>
        <w:lastRenderedPageBreak/>
        <w:t>Toh</w:t>
      </w:r>
      <w:proofErr w:type="spellEnd"/>
      <w:r w:rsidRPr="00C71150">
        <w:rPr>
          <w:rFonts w:ascii="Book Antiqua" w:hAnsi="Book Antiqua"/>
        </w:rPr>
        <w:t xml:space="preserve"> WS, </w:t>
      </w:r>
      <w:proofErr w:type="spellStart"/>
      <w:r w:rsidRPr="00C71150">
        <w:rPr>
          <w:rFonts w:ascii="Book Antiqua" w:hAnsi="Book Antiqua"/>
        </w:rPr>
        <w:t>Tomasini</w:t>
      </w:r>
      <w:proofErr w:type="spellEnd"/>
      <w:r w:rsidRPr="00C71150">
        <w:rPr>
          <w:rFonts w:ascii="Book Antiqua" w:hAnsi="Book Antiqua"/>
        </w:rPr>
        <w:t xml:space="preserve"> R, </w:t>
      </w:r>
      <w:proofErr w:type="spellStart"/>
      <w:r w:rsidRPr="00C71150">
        <w:rPr>
          <w:rFonts w:ascii="Book Antiqua" w:hAnsi="Book Antiqua"/>
        </w:rPr>
        <w:t>Torrecilhas</w:t>
      </w:r>
      <w:proofErr w:type="spellEnd"/>
      <w:r w:rsidRPr="00C71150">
        <w:rPr>
          <w:rFonts w:ascii="Book Antiqua" w:hAnsi="Book Antiqua"/>
        </w:rPr>
        <w:t xml:space="preserve"> AC, </w:t>
      </w:r>
      <w:proofErr w:type="spellStart"/>
      <w:r w:rsidRPr="00C71150">
        <w:rPr>
          <w:rFonts w:ascii="Book Antiqua" w:hAnsi="Book Antiqua"/>
        </w:rPr>
        <w:t>Tosar</w:t>
      </w:r>
      <w:proofErr w:type="spellEnd"/>
      <w:r w:rsidRPr="00C71150">
        <w:rPr>
          <w:rFonts w:ascii="Book Antiqua" w:hAnsi="Book Antiqua"/>
        </w:rPr>
        <w:t xml:space="preserve"> JP, </w:t>
      </w:r>
      <w:proofErr w:type="spellStart"/>
      <w:r w:rsidRPr="00C71150">
        <w:rPr>
          <w:rFonts w:ascii="Book Antiqua" w:hAnsi="Book Antiqua"/>
        </w:rPr>
        <w:t>Toxavidis</w:t>
      </w:r>
      <w:proofErr w:type="spellEnd"/>
      <w:r w:rsidRPr="00C71150">
        <w:rPr>
          <w:rFonts w:ascii="Book Antiqua" w:hAnsi="Book Antiqua"/>
        </w:rPr>
        <w:t xml:space="preserve"> V, </w:t>
      </w:r>
      <w:proofErr w:type="spellStart"/>
      <w:r w:rsidRPr="00C71150">
        <w:rPr>
          <w:rFonts w:ascii="Book Antiqua" w:hAnsi="Book Antiqua"/>
        </w:rPr>
        <w:t>Urbanelli</w:t>
      </w:r>
      <w:proofErr w:type="spellEnd"/>
      <w:r w:rsidRPr="00C71150">
        <w:rPr>
          <w:rFonts w:ascii="Book Antiqua" w:hAnsi="Book Antiqua"/>
        </w:rPr>
        <w:t xml:space="preserve"> L, Vader P, van </w:t>
      </w:r>
      <w:proofErr w:type="spellStart"/>
      <w:r w:rsidRPr="00C71150">
        <w:rPr>
          <w:rFonts w:ascii="Book Antiqua" w:hAnsi="Book Antiqua"/>
        </w:rPr>
        <w:t>Balkom</w:t>
      </w:r>
      <w:proofErr w:type="spellEnd"/>
      <w:r w:rsidRPr="00C71150">
        <w:rPr>
          <w:rFonts w:ascii="Book Antiqua" w:hAnsi="Book Antiqua"/>
        </w:rPr>
        <w:t xml:space="preserve"> BW, Van der </w:t>
      </w:r>
      <w:proofErr w:type="spellStart"/>
      <w:r w:rsidRPr="00C71150">
        <w:rPr>
          <w:rFonts w:ascii="Book Antiqua" w:hAnsi="Book Antiqua"/>
        </w:rPr>
        <w:t>Grein</w:t>
      </w:r>
      <w:proofErr w:type="spellEnd"/>
      <w:r w:rsidRPr="00C71150">
        <w:rPr>
          <w:rFonts w:ascii="Book Antiqua" w:hAnsi="Book Antiqua"/>
        </w:rPr>
        <w:t xml:space="preserve"> SG, Van </w:t>
      </w:r>
      <w:proofErr w:type="spellStart"/>
      <w:r w:rsidRPr="00C71150">
        <w:rPr>
          <w:rFonts w:ascii="Book Antiqua" w:hAnsi="Book Antiqua"/>
        </w:rPr>
        <w:t>Deun</w:t>
      </w:r>
      <w:proofErr w:type="spellEnd"/>
      <w:r w:rsidRPr="00C71150">
        <w:rPr>
          <w:rFonts w:ascii="Book Antiqua" w:hAnsi="Book Antiqua"/>
        </w:rPr>
        <w:t xml:space="preserve"> J, van </w:t>
      </w:r>
      <w:proofErr w:type="spellStart"/>
      <w:r w:rsidRPr="00C71150">
        <w:rPr>
          <w:rFonts w:ascii="Book Antiqua" w:hAnsi="Book Antiqua"/>
        </w:rPr>
        <w:t>Herwijnen</w:t>
      </w:r>
      <w:proofErr w:type="spellEnd"/>
      <w:r w:rsidRPr="00C71150">
        <w:rPr>
          <w:rFonts w:ascii="Book Antiqua" w:hAnsi="Book Antiqua"/>
        </w:rPr>
        <w:t xml:space="preserve"> MJ, Van </w:t>
      </w:r>
      <w:proofErr w:type="spellStart"/>
      <w:r w:rsidRPr="00C71150">
        <w:rPr>
          <w:rFonts w:ascii="Book Antiqua" w:hAnsi="Book Antiqua"/>
        </w:rPr>
        <w:t>Keuren</w:t>
      </w:r>
      <w:proofErr w:type="spellEnd"/>
      <w:r w:rsidRPr="00C71150">
        <w:rPr>
          <w:rFonts w:ascii="Book Antiqua" w:hAnsi="Book Antiqua"/>
        </w:rPr>
        <w:t xml:space="preserve">-Jensen K, Van </w:t>
      </w:r>
      <w:proofErr w:type="spellStart"/>
      <w:r w:rsidRPr="00C71150">
        <w:rPr>
          <w:rFonts w:ascii="Book Antiqua" w:hAnsi="Book Antiqua"/>
        </w:rPr>
        <w:t>Niel</w:t>
      </w:r>
      <w:proofErr w:type="spellEnd"/>
      <w:r w:rsidRPr="00C71150">
        <w:rPr>
          <w:rFonts w:ascii="Book Antiqua" w:hAnsi="Book Antiqua"/>
        </w:rPr>
        <w:t xml:space="preserve"> G, van </w:t>
      </w:r>
      <w:proofErr w:type="spellStart"/>
      <w:r w:rsidRPr="00C71150">
        <w:rPr>
          <w:rFonts w:ascii="Book Antiqua" w:hAnsi="Book Antiqua"/>
        </w:rPr>
        <w:t>Royen</w:t>
      </w:r>
      <w:proofErr w:type="spellEnd"/>
      <w:r w:rsidRPr="00C71150">
        <w:rPr>
          <w:rFonts w:ascii="Book Antiqua" w:hAnsi="Book Antiqua"/>
        </w:rPr>
        <w:t xml:space="preserve"> ME, van </w:t>
      </w:r>
      <w:proofErr w:type="spellStart"/>
      <w:r w:rsidRPr="00C71150">
        <w:rPr>
          <w:rFonts w:ascii="Book Antiqua" w:hAnsi="Book Antiqua"/>
        </w:rPr>
        <w:t>Wijnen</w:t>
      </w:r>
      <w:proofErr w:type="spellEnd"/>
      <w:r w:rsidRPr="00C71150">
        <w:rPr>
          <w:rFonts w:ascii="Book Antiqua" w:hAnsi="Book Antiqua"/>
        </w:rPr>
        <w:t xml:space="preserve"> AJ, </w:t>
      </w:r>
      <w:proofErr w:type="spellStart"/>
      <w:r w:rsidRPr="00C71150">
        <w:rPr>
          <w:rFonts w:ascii="Book Antiqua" w:hAnsi="Book Antiqua"/>
        </w:rPr>
        <w:t>Vasconcelos</w:t>
      </w:r>
      <w:proofErr w:type="spellEnd"/>
      <w:r w:rsidRPr="00C71150">
        <w:rPr>
          <w:rFonts w:ascii="Book Antiqua" w:hAnsi="Book Antiqua"/>
        </w:rPr>
        <w:t xml:space="preserve"> MH, </w:t>
      </w:r>
      <w:proofErr w:type="spellStart"/>
      <w:r w:rsidRPr="00C71150">
        <w:rPr>
          <w:rFonts w:ascii="Book Antiqua" w:hAnsi="Book Antiqua"/>
        </w:rPr>
        <w:t>Vechetti</w:t>
      </w:r>
      <w:proofErr w:type="spellEnd"/>
      <w:r w:rsidRPr="00C71150">
        <w:rPr>
          <w:rFonts w:ascii="Book Antiqua" w:hAnsi="Book Antiqua"/>
        </w:rPr>
        <w:t xml:space="preserve"> IJ, </w:t>
      </w:r>
      <w:proofErr w:type="spellStart"/>
      <w:r w:rsidRPr="00C71150">
        <w:rPr>
          <w:rFonts w:ascii="Book Antiqua" w:hAnsi="Book Antiqua"/>
        </w:rPr>
        <w:t>Veit</w:t>
      </w:r>
      <w:proofErr w:type="spellEnd"/>
      <w:r w:rsidRPr="00C71150">
        <w:rPr>
          <w:rFonts w:ascii="Book Antiqua" w:hAnsi="Book Antiqua"/>
        </w:rPr>
        <w:t xml:space="preserve"> TD, </w:t>
      </w:r>
      <w:proofErr w:type="spellStart"/>
      <w:r w:rsidRPr="00C71150">
        <w:rPr>
          <w:rFonts w:ascii="Book Antiqua" w:hAnsi="Book Antiqua"/>
        </w:rPr>
        <w:t>Vella</w:t>
      </w:r>
      <w:proofErr w:type="spellEnd"/>
      <w:r w:rsidRPr="00C71150">
        <w:rPr>
          <w:rFonts w:ascii="Book Antiqua" w:hAnsi="Book Antiqua"/>
        </w:rPr>
        <w:t xml:space="preserve"> LJ, </w:t>
      </w:r>
      <w:proofErr w:type="spellStart"/>
      <w:r w:rsidRPr="00C71150">
        <w:rPr>
          <w:rFonts w:ascii="Book Antiqua" w:hAnsi="Book Antiqua"/>
        </w:rPr>
        <w:t>Velot</w:t>
      </w:r>
      <w:proofErr w:type="spellEnd"/>
      <w:r w:rsidRPr="00C71150">
        <w:rPr>
          <w:rFonts w:ascii="Book Antiqua" w:hAnsi="Book Antiqua"/>
        </w:rPr>
        <w:t xml:space="preserve"> É, </w:t>
      </w:r>
      <w:proofErr w:type="spellStart"/>
      <w:r w:rsidRPr="00C71150">
        <w:rPr>
          <w:rFonts w:ascii="Book Antiqua" w:hAnsi="Book Antiqua"/>
        </w:rPr>
        <w:t>Verweij</w:t>
      </w:r>
      <w:proofErr w:type="spellEnd"/>
      <w:r w:rsidRPr="00C71150">
        <w:rPr>
          <w:rFonts w:ascii="Book Antiqua" w:hAnsi="Book Antiqua"/>
        </w:rPr>
        <w:t xml:space="preserve"> FJ, </w:t>
      </w:r>
      <w:proofErr w:type="spellStart"/>
      <w:r w:rsidRPr="00C71150">
        <w:rPr>
          <w:rFonts w:ascii="Book Antiqua" w:hAnsi="Book Antiqua"/>
        </w:rPr>
        <w:t>Vestad</w:t>
      </w:r>
      <w:proofErr w:type="spellEnd"/>
      <w:r w:rsidRPr="00C71150">
        <w:rPr>
          <w:rFonts w:ascii="Book Antiqua" w:hAnsi="Book Antiqua"/>
        </w:rPr>
        <w:t xml:space="preserve"> B, </w:t>
      </w:r>
      <w:proofErr w:type="spellStart"/>
      <w:r w:rsidRPr="00C71150">
        <w:rPr>
          <w:rFonts w:ascii="Book Antiqua" w:hAnsi="Book Antiqua"/>
        </w:rPr>
        <w:t>Viñas</w:t>
      </w:r>
      <w:proofErr w:type="spellEnd"/>
      <w:r w:rsidRPr="00C71150">
        <w:rPr>
          <w:rFonts w:ascii="Book Antiqua" w:hAnsi="Book Antiqua"/>
        </w:rPr>
        <w:t xml:space="preserve"> JL, </w:t>
      </w:r>
      <w:proofErr w:type="spellStart"/>
      <w:r w:rsidRPr="00C71150">
        <w:rPr>
          <w:rFonts w:ascii="Book Antiqua" w:hAnsi="Book Antiqua"/>
        </w:rPr>
        <w:t>Visnovitz</w:t>
      </w:r>
      <w:proofErr w:type="spellEnd"/>
      <w:r w:rsidRPr="00C71150">
        <w:rPr>
          <w:rFonts w:ascii="Book Antiqua" w:hAnsi="Book Antiqua"/>
        </w:rPr>
        <w:t xml:space="preserve"> T, </w:t>
      </w:r>
      <w:proofErr w:type="spellStart"/>
      <w:r w:rsidRPr="00C71150">
        <w:rPr>
          <w:rFonts w:ascii="Book Antiqua" w:hAnsi="Book Antiqua"/>
        </w:rPr>
        <w:t>Vukman</w:t>
      </w:r>
      <w:proofErr w:type="spellEnd"/>
      <w:r w:rsidRPr="00C71150">
        <w:rPr>
          <w:rFonts w:ascii="Book Antiqua" w:hAnsi="Book Antiqua"/>
        </w:rPr>
        <w:t xml:space="preserve"> KV, </w:t>
      </w:r>
      <w:proofErr w:type="spellStart"/>
      <w:r w:rsidRPr="00C71150">
        <w:rPr>
          <w:rFonts w:ascii="Book Antiqua" w:hAnsi="Book Antiqua"/>
        </w:rPr>
        <w:t>Wahlgren</w:t>
      </w:r>
      <w:proofErr w:type="spellEnd"/>
      <w:r w:rsidRPr="00C71150">
        <w:rPr>
          <w:rFonts w:ascii="Book Antiqua" w:hAnsi="Book Antiqua"/>
        </w:rPr>
        <w:t xml:space="preserve"> J, Watson DC, </w:t>
      </w:r>
      <w:proofErr w:type="spellStart"/>
      <w:r w:rsidRPr="00C71150">
        <w:rPr>
          <w:rFonts w:ascii="Book Antiqua" w:hAnsi="Book Antiqua"/>
        </w:rPr>
        <w:t>Wauben</w:t>
      </w:r>
      <w:proofErr w:type="spellEnd"/>
      <w:r w:rsidRPr="00C71150">
        <w:rPr>
          <w:rFonts w:ascii="Book Antiqua" w:hAnsi="Book Antiqua"/>
        </w:rPr>
        <w:t xml:space="preserve"> MH, Weaver A, Webber JP, Weber V, </w:t>
      </w:r>
      <w:proofErr w:type="spellStart"/>
      <w:r w:rsidRPr="00C71150">
        <w:rPr>
          <w:rFonts w:ascii="Book Antiqua" w:hAnsi="Book Antiqua"/>
        </w:rPr>
        <w:t>Wehman</w:t>
      </w:r>
      <w:proofErr w:type="spellEnd"/>
      <w:r w:rsidRPr="00C71150">
        <w:rPr>
          <w:rFonts w:ascii="Book Antiqua" w:hAnsi="Book Antiqua"/>
        </w:rPr>
        <w:t xml:space="preserve"> AM, Weiss DJ, Welsh JA, Wendt S, Wheelock ÅM, Wiener Z, Witte L, Wolfram J, </w:t>
      </w:r>
      <w:proofErr w:type="spellStart"/>
      <w:r w:rsidRPr="00C71150">
        <w:rPr>
          <w:rFonts w:ascii="Book Antiqua" w:hAnsi="Book Antiqua"/>
        </w:rPr>
        <w:t>Xagorari</w:t>
      </w:r>
      <w:proofErr w:type="spellEnd"/>
      <w:r w:rsidRPr="00C71150">
        <w:rPr>
          <w:rFonts w:ascii="Book Antiqua" w:hAnsi="Book Antiqua"/>
        </w:rPr>
        <w:t xml:space="preserve"> A, </w:t>
      </w:r>
      <w:proofErr w:type="spellStart"/>
      <w:r w:rsidRPr="00C71150">
        <w:rPr>
          <w:rFonts w:ascii="Book Antiqua" w:hAnsi="Book Antiqua"/>
        </w:rPr>
        <w:t>Xander</w:t>
      </w:r>
      <w:proofErr w:type="spellEnd"/>
      <w:r w:rsidRPr="00C71150">
        <w:rPr>
          <w:rFonts w:ascii="Book Antiqua" w:hAnsi="Book Antiqua"/>
        </w:rPr>
        <w:t xml:space="preserve"> P, Xu J, Yan X, </w:t>
      </w:r>
      <w:proofErr w:type="spellStart"/>
      <w:r w:rsidRPr="00C71150">
        <w:rPr>
          <w:rFonts w:ascii="Book Antiqua" w:hAnsi="Book Antiqua"/>
        </w:rPr>
        <w:t>Yáñez-Mó</w:t>
      </w:r>
      <w:proofErr w:type="spellEnd"/>
      <w:r w:rsidRPr="00C71150">
        <w:rPr>
          <w:rFonts w:ascii="Book Antiqua" w:hAnsi="Book Antiqua"/>
        </w:rPr>
        <w:t xml:space="preserve"> M, Yin H, </w:t>
      </w:r>
      <w:proofErr w:type="spellStart"/>
      <w:r w:rsidRPr="00C71150">
        <w:rPr>
          <w:rFonts w:ascii="Book Antiqua" w:hAnsi="Book Antiqua"/>
        </w:rPr>
        <w:t>Yuana</w:t>
      </w:r>
      <w:proofErr w:type="spellEnd"/>
      <w:r w:rsidRPr="00C71150">
        <w:rPr>
          <w:rFonts w:ascii="Book Antiqua" w:hAnsi="Book Antiqua"/>
        </w:rPr>
        <w:t xml:space="preserve"> Y, </w:t>
      </w:r>
      <w:proofErr w:type="spellStart"/>
      <w:r w:rsidRPr="00C71150">
        <w:rPr>
          <w:rFonts w:ascii="Book Antiqua" w:hAnsi="Book Antiqua"/>
        </w:rPr>
        <w:t>Zappulli</w:t>
      </w:r>
      <w:proofErr w:type="spellEnd"/>
      <w:r w:rsidRPr="00C71150">
        <w:rPr>
          <w:rFonts w:ascii="Book Antiqua" w:hAnsi="Book Antiqua"/>
        </w:rPr>
        <w:t xml:space="preserve"> V, </w:t>
      </w:r>
      <w:proofErr w:type="spellStart"/>
      <w:r w:rsidRPr="00C71150">
        <w:rPr>
          <w:rFonts w:ascii="Book Antiqua" w:hAnsi="Book Antiqua"/>
        </w:rPr>
        <w:t>Zarubova</w:t>
      </w:r>
      <w:proofErr w:type="spellEnd"/>
      <w:r w:rsidRPr="00C71150">
        <w:rPr>
          <w:rFonts w:ascii="Book Antiqua" w:hAnsi="Book Antiqua"/>
        </w:rPr>
        <w:t xml:space="preserve"> J, </w:t>
      </w:r>
      <w:proofErr w:type="spellStart"/>
      <w:r w:rsidRPr="00C71150">
        <w:rPr>
          <w:rFonts w:ascii="Book Antiqua" w:hAnsi="Book Antiqua"/>
        </w:rPr>
        <w:t>Žėkas</w:t>
      </w:r>
      <w:proofErr w:type="spellEnd"/>
      <w:r w:rsidRPr="00C71150">
        <w:rPr>
          <w:rFonts w:ascii="Book Antiqua" w:hAnsi="Book Antiqua"/>
        </w:rPr>
        <w:t xml:space="preserve"> V, Zhang J-Y, Zhao Z, </w:t>
      </w:r>
      <w:proofErr w:type="spellStart"/>
      <w:r w:rsidRPr="00C71150">
        <w:rPr>
          <w:rFonts w:ascii="Book Antiqua" w:hAnsi="Book Antiqua"/>
        </w:rPr>
        <w:t>Zheng</w:t>
      </w:r>
      <w:proofErr w:type="spellEnd"/>
      <w:r w:rsidRPr="00C71150">
        <w:rPr>
          <w:rFonts w:ascii="Book Antiqua" w:hAnsi="Book Antiqua"/>
        </w:rPr>
        <w:t xml:space="preserve"> L, </w:t>
      </w:r>
      <w:proofErr w:type="spellStart"/>
      <w:r w:rsidRPr="00C71150">
        <w:rPr>
          <w:rFonts w:ascii="Book Antiqua" w:hAnsi="Book Antiqua"/>
        </w:rPr>
        <w:t>Zheutlin</w:t>
      </w:r>
      <w:proofErr w:type="spellEnd"/>
      <w:r w:rsidRPr="00C71150">
        <w:rPr>
          <w:rFonts w:ascii="Book Antiqua" w:hAnsi="Book Antiqua"/>
        </w:rPr>
        <w:t xml:space="preserve"> AR, </w:t>
      </w:r>
      <w:proofErr w:type="spellStart"/>
      <w:r w:rsidRPr="00C71150">
        <w:rPr>
          <w:rFonts w:ascii="Book Antiqua" w:hAnsi="Book Antiqua"/>
        </w:rPr>
        <w:t>Zickler</w:t>
      </w:r>
      <w:proofErr w:type="spellEnd"/>
      <w:r w:rsidRPr="00C71150">
        <w:rPr>
          <w:rFonts w:ascii="Book Antiqua" w:hAnsi="Book Antiqua"/>
        </w:rPr>
        <w:t xml:space="preserve"> AM, Zimmermann P, </w:t>
      </w:r>
      <w:proofErr w:type="spellStart"/>
      <w:r w:rsidRPr="00C71150">
        <w:rPr>
          <w:rFonts w:ascii="Book Antiqua" w:hAnsi="Book Antiqua"/>
        </w:rPr>
        <w:t>Zivkovic</w:t>
      </w:r>
      <w:proofErr w:type="spellEnd"/>
      <w:r w:rsidRPr="00C71150">
        <w:rPr>
          <w:rFonts w:ascii="Book Antiqua" w:hAnsi="Book Antiqua"/>
        </w:rPr>
        <w:t xml:space="preserve"> AM, </w:t>
      </w:r>
      <w:proofErr w:type="spellStart"/>
      <w:r w:rsidRPr="00C71150">
        <w:rPr>
          <w:rFonts w:ascii="Book Antiqua" w:hAnsi="Book Antiqua"/>
        </w:rPr>
        <w:t>Zocco</w:t>
      </w:r>
      <w:proofErr w:type="spellEnd"/>
      <w:r w:rsidRPr="00C71150">
        <w:rPr>
          <w:rFonts w:ascii="Book Antiqua" w:hAnsi="Book Antiqua"/>
        </w:rPr>
        <w:t xml:space="preserve"> D, </w:t>
      </w:r>
      <w:proofErr w:type="spellStart"/>
      <w:r w:rsidRPr="00C71150">
        <w:rPr>
          <w:rFonts w:ascii="Book Antiqua" w:hAnsi="Book Antiqua"/>
        </w:rPr>
        <w:t>Zuba-Surma</w:t>
      </w:r>
      <w:proofErr w:type="spellEnd"/>
      <w:r w:rsidRPr="00C71150">
        <w:rPr>
          <w:rFonts w:ascii="Book Antiqua" w:hAnsi="Book Antiqua"/>
        </w:rPr>
        <w:t xml:space="preserve"> EK. Minimal information for studies of extracellular vesicles 2018 (MISEV2018): a position statement of the International Society for Extracellular Vesicles and update of the MISEV2014 guidelines. </w:t>
      </w:r>
      <w:r w:rsidRPr="001C5A97">
        <w:rPr>
          <w:rFonts w:ascii="Book Antiqua" w:hAnsi="Book Antiqua"/>
          <w:i/>
          <w:iCs/>
        </w:rPr>
        <w:t xml:space="preserve">J </w:t>
      </w:r>
      <w:proofErr w:type="spellStart"/>
      <w:r w:rsidRPr="001C5A97">
        <w:rPr>
          <w:rFonts w:ascii="Book Antiqua" w:hAnsi="Book Antiqua"/>
          <w:i/>
          <w:iCs/>
        </w:rPr>
        <w:t>Extracell</w:t>
      </w:r>
      <w:proofErr w:type="spellEnd"/>
      <w:r w:rsidRPr="001C5A97">
        <w:rPr>
          <w:rFonts w:ascii="Book Antiqua" w:hAnsi="Book Antiqua"/>
          <w:i/>
          <w:iCs/>
        </w:rPr>
        <w:t xml:space="preserve"> Vesicles</w:t>
      </w:r>
      <w:r w:rsidRPr="00C71150">
        <w:rPr>
          <w:rFonts w:ascii="Book Antiqua" w:hAnsi="Book Antiqua"/>
        </w:rPr>
        <w:t xml:space="preserve"> 2018;</w:t>
      </w:r>
      <w:r w:rsidR="001C5A97">
        <w:rPr>
          <w:rFonts w:ascii="Book Antiqua" w:hAnsi="Book Antiqua"/>
        </w:rPr>
        <w:t xml:space="preserve"> </w:t>
      </w:r>
      <w:r w:rsidRPr="001C5A97">
        <w:rPr>
          <w:rFonts w:ascii="Book Antiqua" w:hAnsi="Book Antiqua"/>
          <w:b/>
          <w:bCs/>
        </w:rPr>
        <w:t>7:</w:t>
      </w:r>
      <w:r w:rsidR="001C5A97">
        <w:rPr>
          <w:rFonts w:ascii="Book Antiqua" w:hAnsi="Book Antiqua"/>
        </w:rPr>
        <w:t xml:space="preserve"> </w:t>
      </w:r>
      <w:r w:rsidRPr="00C71150">
        <w:rPr>
          <w:rFonts w:ascii="Book Antiqua" w:hAnsi="Book Antiqua"/>
        </w:rPr>
        <w:t>1–47 [</w:t>
      </w:r>
      <w:r w:rsidR="00633CE9" w:rsidRPr="00633CE9">
        <w:rPr>
          <w:rFonts w:ascii="Book Antiqua" w:hAnsi="Book Antiqua"/>
        </w:rPr>
        <w:t xml:space="preserve">PMID: 30637094 </w:t>
      </w:r>
      <w:r w:rsidRPr="00C71150">
        <w:rPr>
          <w:rFonts w:ascii="Book Antiqua" w:hAnsi="Book Antiqua"/>
        </w:rPr>
        <w:t>DOI: 10.1080/20013078.2018.1535750]</w:t>
      </w:r>
    </w:p>
    <w:p w14:paraId="447E4F06"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9 </w:t>
      </w:r>
      <w:proofErr w:type="spellStart"/>
      <w:r w:rsidRPr="00C71150">
        <w:rPr>
          <w:rFonts w:ascii="Book Antiqua" w:hAnsi="Book Antiqua"/>
          <w:b/>
          <w:bCs/>
        </w:rPr>
        <w:t>Lötvall</w:t>
      </w:r>
      <w:proofErr w:type="spellEnd"/>
      <w:r w:rsidRPr="00C71150">
        <w:rPr>
          <w:rFonts w:ascii="Book Antiqua" w:hAnsi="Book Antiqua"/>
          <w:b/>
          <w:bCs/>
        </w:rPr>
        <w:t xml:space="preserve"> J</w:t>
      </w:r>
      <w:r w:rsidRPr="00C71150">
        <w:rPr>
          <w:rFonts w:ascii="Book Antiqua" w:hAnsi="Book Antiqua"/>
        </w:rPr>
        <w:t xml:space="preserve">, Hill AF, Hochberg F, </w:t>
      </w:r>
      <w:proofErr w:type="spellStart"/>
      <w:r w:rsidRPr="00C71150">
        <w:rPr>
          <w:rFonts w:ascii="Book Antiqua" w:hAnsi="Book Antiqua"/>
        </w:rPr>
        <w:t>Buzás</w:t>
      </w:r>
      <w:proofErr w:type="spellEnd"/>
      <w:r w:rsidRPr="00C71150">
        <w:rPr>
          <w:rFonts w:ascii="Book Antiqua" w:hAnsi="Book Antiqua"/>
        </w:rPr>
        <w:t xml:space="preserve"> EI, Di </w:t>
      </w:r>
      <w:proofErr w:type="spellStart"/>
      <w:r w:rsidRPr="00C71150">
        <w:rPr>
          <w:rFonts w:ascii="Book Antiqua" w:hAnsi="Book Antiqua"/>
        </w:rPr>
        <w:t>Vizio</w:t>
      </w:r>
      <w:proofErr w:type="spellEnd"/>
      <w:r w:rsidRPr="00C71150">
        <w:rPr>
          <w:rFonts w:ascii="Book Antiqua" w:hAnsi="Book Antiqua"/>
        </w:rPr>
        <w:t xml:space="preserve"> D, Gardiner C, </w:t>
      </w:r>
      <w:proofErr w:type="spellStart"/>
      <w:r w:rsidRPr="00C71150">
        <w:rPr>
          <w:rFonts w:ascii="Book Antiqua" w:hAnsi="Book Antiqua"/>
        </w:rPr>
        <w:t>Gho</w:t>
      </w:r>
      <w:proofErr w:type="spellEnd"/>
      <w:r w:rsidRPr="00C71150">
        <w:rPr>
          <w:rFonts w:ascii="Book Antiqua" w:hAnsi="Book Antiqua"/>
        </w:rPr>
        <w:t xml:space="preserve"> YS, </w:t>
      </w:r>
      <w:proofErr w:type="spellStart"/>
      <w:r w:rsidRPr="00C71150">
        <w:rPr>
          <w:rFonts w:ascii="Book Antiqua" w:hAnsi="Book Antiqua"/>
        </w:rPr>
        <w:t>Kurochkin</w:t>
      </w:r>
      <w:proofErr w:type="spellEnd"/>
      <w:r w:rsidRPr="00C71150">
        <w:rPr>
          <w:rFonts w:ascii="Book Antiqua" w:hAnsi="Book Antiqua"/>
        </w:rPr>
        <w:t xml:space="preserve"> IV, </w:t>
      </w:r>
      <w:proofErr w:type="spellStart"/>
      <w:r w:rsidRPr="00C71150">
        <w:rPr>
          <w:rFonts w:ascii="Book Antiqua" w:hAnsi="Book Antiqua"/>
        </w:rPr>
        <w:t>Mathivanan</w:t>
      </w:r>
      <w:proofErr w:type="spellEnd"/>
      <w:r w:rsidRPr="00C71150">
        <w:rPr>
          <w:rFonts w:ascii="Book Antiqua" w:hAnsi="Book Antiqua"/>
        </w:rPr>
        <w:t xml:space="preserve"> S, </w:t>
      </w:r>
      <w:proofErr w:type="spellStart"/>
      <w:r w:rsidRPr="00C71150">
        <w:rPr>
          <w:rFonts w:ascii="Book Antiqua" w:hAnsi="Book Antiqua"/>
        </w:rPr>
        <w:t>Quesenberry</w:t>
      </w:r>
      <w:proofErr w:type="spellEnd"/>
      <w:r w:rsidRPr="00C71150">
        <w:rPr>
          <w:rFonts w:ascii="Book Antiqua" w:hAnsi="Book Antiqua"/>
        </w:rPr>
        <w:t xml:space="preserve"> P, </w:t>
      </w:r>
      <w:proofErr w:type="spellStart"/>
      <w:r w:rsidRPr="00C71150">
        <w:rPr>
          <w:rFonts w:ascii="Book Antiqua" w:hAnsi="Book Antiqua"/>
        </w:rPr>
        <w:t>Sahoo</w:t>
      </w:r>
      <w:proofErr w:type="spellEnd"/>
      <w:r w:rsidRPr="00C71150">
        <w:rPr>
          <w:rFonts w:ascii="Book Antiqua" w:hAnsi="Book Antiqua"/>
        </w:rPr>
        <w:t xml:space="preserve"> S, </w:t>
      </w:r>
      <w:proofErr w:type="spellStart"/>
      <w:r w:rsidRPr="00C71150">
        <w:rPr>
          <w:rFonts w:ascii="Book Antiqua" w:hAnsi="Book Antiqua"/>
        </w:rPr>
        <w:t>Tahara</w:t>
      </w:r>
      <w:proofErr w:type="spellEnd"/>
      <w:r w:rsidRPr="00C71150">
        <w:rPr>
          <w:rFonts w:ascii="Book Antiqua" w:hAnsi="Book Antiqua"/>
        </w:rPr>
        <w:t xml:space="preserve"> H, </w:t>
      </w:r>
      <w:proofErr w:type="spellStart"/>
      <w:r w:rsidRPr="00C71150">
        <w:rPr>
          <w:rFonts w:ascii="Book Antiqua" w:hAnsi="Book Antiqua"/>
        </w:rPr>
        <w:t>Wauben</w:t>
      </w:r>
      <w:proofErr w:type="spellEnd"/>
      <w:r w:rsidRPr="00C71150">
        <w:rPr>
          <w:rFonts w:ascii="Book Antiqua" w:hAnsi="Book Antiqua"/>
        </w:rPr>
        <w:t xml:space="preserve"> MH, </w:t>
      </w:r>
      <w:proofErr w:type="spellStart"/>
      <w:r w:rsidRPr="00C71150">
        <w:rPr>
          <w:rFonts w:ascii="Book Antiqua" w:hAnsi="Book Antiqua"/>
        </w:rPr>
        <w:t>Witwer</w:t>
      </w:r>
      <w:proofErr w:type="spellEnd"/>
      <w:r w:rsidRPr="00C71150">
        <w:rPr>
          <w:rFonts w:ascii="Book Antiqua" w:hAnsi="Book Antiqua"/>
        </w:rPr>
        <w:t xml:space="preserve"> KW, </w:t>
      </w:r>
      <w:proofErr w:type="spellStart"/>
      <w:r w:rsidRPr="00C71150">
        <w:rPr>
          <w:rFonts w:ascii="Book Antiqua" w:hAnsi="Book Antiqua"/>
        </w:rPr>
        <w:t>Théry</w:t>
      </w:r>
      <w:proofErr w:type="spellEnd"/>
      <w:r w:rsidRPr="00C71150">
        <w:rPr>
          <w:rFonts w:ascii="Book Antiqua" w:hAnsi="Book Antiqua"/>
        </w:rPr>
        <w:t xml:space="preserve"> C. Minimal experimental requirements for definition of extracellular vesicles and their functions: a position statement from the International Society for Extracellular Vesicles.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2014; </w:t>
      </w:r>
      <w:r w:rsidRPr="00C71150">
        <w:rPr>
          <w:rFonts w:ascii="Book Antiqua" w:hAnsi="Book Antiqua"/>
          <w:b/>
          <w:bCs/>
        </w:rPr>
        <w:t>3</w:t>
      </w:r>
      <w:r w:rsidRPr="00C71150">
        <w:rPr>
          <w:rFonts w:ascii="Book Antiqua" w:hAnsi="Book Antiqua"/>
        </w:rPr>
        <w:t>: 26913 [PMID: 25536934 DOI: 10.3402/jev.v3.26913]</w:t>
      </w:r>
    </w:p>
    <w:p w14:paraId="3CAA84A1" w14:textId="46995393" w:rsidR="00C71150" w:rsidRPr="00C71150" w:rsidRDefault="00C71150" w:rsidP="00C71150">
      <w:pPr>
        <w:spacing w:line="360" w:lineRule="auto"/>
        <w:jc w:val="both"/>
        <w:rPr>
          <w:rFonts w:ascii="Book Antiqua" w:hAnsi="Book Antiqua"/>
        </w:rPr>
      </w:pPr>
      <w:r w:rsidRPr="00C71150">
        <w:rPr>
          <w:rFonts w:ascii="Book Antiqua" w:hAnsi="Book Antiqua"/>
        </w:rPr>
        <w:t xml:space="preserve">10 </w:t>
      </w:r>
      <w:proofErr w:type="spellStart"/>
      <w:r w:rsidRPr="00C71150">
        <w:rPr>
          <w:rFonts w:ascii="Book Antiqua" w:hAnsi="Book Antiqua"/>
          <w:b/>
          <w:bCs/>
        </w:rPr>
        <w:t>Bobrie</w:t>
      </w:r>
      <w:proofErr w:type="spellEnd"/>
      <w:r w:rsidRPr="00C71150">
        <w:rPr>
          <w:rFonts w:ascii="Book Antiqua" w:hAnsi="Book Antiqua"/>
          <w:b/>
          <w:bCs/>
        </w:rPr>
        <w:t xml:space="preserve"> A</w:t>
      </w:r>
      <w:r w:rsidRPr="00C71150">
        <w:rPr>
          <w:rFonts w:ascii="Book Antiqua" w:hAnsi="Book Antiqua"/>
        </w:rPr>
        <w:t xml:space="preserve">, Colombo M, </w:t>
      </w:r>
      <w:proofErr w:type="spellStart"/>
      <w:r w:rsidRPr="00C71150">
        <w:rPr>
          <w:rFonts w:ascii="Book Antiqua" w:hAnsi="Book Antiqua"/>
        </w:rPr>
        <w:t>Krumeich</w:t>
      </w:r>
      <w:proofErr w:type="spellEnd"/>
      <w:r w:rsidRPr="00C71150">
        <w:rPr>
          <w:rFonts w:ascii="Book Antiqua" w:hAnsi="Book Antiqua"/>
        </w:rPr>
        <w:t xml:space="preserve"> S, </w:t>
      </w:r>
      <w:proofErr w:type="spellStart"/>
      <w:r w:rsidRPr="00C71150">
        <w:rPr>
          <w:rFonts w:ascii="Book Antiqua" w:hAnsi="Book Antiqua"/>
        </w:rPr>
        <w:t>Raposo</w:t>
      </w:r>
      <w:proofErr w:type="spellEnd"/>
      <w:r w:rsidRPr="00C71150">
        <w:rPr>
          <w:rFonts w:ascii="Book Antiqua" w:hAnsi="Book Antiqua"/>
        </w:rPr>
        <w:t xml:space="preserve"> G, </w:t>
      </w:r>
      <w:proofErr w:type="spellStart"/>
      <w:r w:rsidRPr="00C71150">
        <w:rPr>
          <w:rFonts w:ascii="Book Antiqua" w:hAnsi="Book Antiqua"/>
        </w:rPr>
        <w:t>Théry</w:t>
      </w:r>
      <w:proofErr w:type="spellEnd"/>
      <w:r w:rsidRPr="00C71150">
        <w:rPr>
          <w:rFonts w:ascii="Book Antiqua" w:hAnsi="Book Antiqua"/>
        </w:rPr>
        <w:t xml:space="preserve"> C. Diverse subpopulations of vesicles secreted by different intracellular mechanisms are present in exosome preparations obtained by differential ultracentrifugation.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2012; </w:t>
      </w:r>
      <w:r w:rsidRPr="00C71150">
        <w:rPr>
          <w:rFonts w:ascii="Book Antiqua" w:hAnsi="Book Antiqua"/>
          <w:b/>
          <w:bCs/>
        </w:rPr>
        <w:t>1</w:t>
      </w:r>
      <w:r w:rsidRPr="00C71150">
        <w:rPr>
          <w:rFonts w:ascii="Book Antiqua" w:hAnsi="Book Antiqua"/>
        </w:rPr>
        <w:t xml:space="preserve"> [PMID: 24009879 DOI: 10.3402/jev.v1i0.18397]</w:t>
      </w:r>
    </w:p>
    <w:p w14:paraId="74AEDA18"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11 </w:t>
      </w:r>
      <w:r w:rsidRPr="00C71150">
        <w:rPr>
          <w:rFonts w:ascii="Book Antiqua" w:hAnsi="Book Antiqua"/>
          <w:b/>
          <w:bCs/>
        </w:rPr>
        <w:t>Ramirez MI</w:t>
      </w:r>
      <w:r w:rsidRPr="00C71150">
        <w:rPr>
          <w:rFonts w:ascii="Book Antiqua" w:hAnsi="Book Antiqua"/>
        </w:rPr>
        <w:t xml:space="preserve">, </w:t>
      </w:r>
      <w:proofErr w:type="spellStart"/>
      <w:r w:rsidRPr="00C71150">
        <w:rPr>
          <w:rFonts w:ascii="Book Antiqua" w:hAnsi="Book Antiqua"/>
        </w:rPr>
        <w:t>Amorim</w:t>
      </w:r>
      <w:proofErr w:type="spellEnd"/>
      <w:r w:rsidRPr="00C71150">
        <w:rPr>
          <w:rFonts w:ascii="Book Antiqua" w:hAnsi="Book Antiqua"/>
        </w:rPr>
        <w:t xml:space="preserve"> MG, </w:t>
      </w:r>
      <w:proofErr w:type="spellStart"/>
      <w:r w:rsidRPr="00C71150">
        <w:rPr>
          <w:rFonts w:ascii="Book Antiqua" w:hAnsi="Book Antiqua"/>
        </w:rPr>
        <w:t>Gadelha</w:t>
      </w:r>
      <w:proofErr w:type="spellEnd"/>
      <w:r w:rsidRPr="00C71150">
        <w:rPr>
          <w:rFonts w:ascii="Book Antiqua" w:hAnsi="Book Antiqua"/>
        </w:rPr>
        <w:t xml:space="preserve"> C, </w:t>
      </w:r>
      <w:proofErr w:type="spellStart"/>
      <w:r w:rsidRPr="00C71150">
        <w:rPr>
          <w:rFonts w:ascii="Book Antiqua" w:hAnsi="Book Antiqua"/>
        </w:rPr>
        <w:t>Milic</w:t>
      </w:r>
      <w:proofErr w:type="spellEnd"/>
      <w:r w:rsidRPr="00C71150">
        <w:rPr>
          <w:rFonts w:ascii="Book Antiqua" w:hAnsi="Book Antiqua"/>
        </w:rPr>
        <w:t xml:space="preserve"> I, Welsh JA, Freitas VM, Nawaz M, Akbar N, Couch Y, Makin L, Cooke F, </w:t>
      </w:r>
      <w:proofErr w:type="spellStart"/>
      <w:r w:rsidRPr="00C71150">
        <w:rPr>
          <w:rFonts w:ascii="Book Antiqua" w:hAnsi="Book Antiqua"/>
        </w:rPr>
        <w:t>Vettore</w:t>
      </w:r>
      <w:proofErr w:type="spellEnd"/>
      <w:r w:rsidRPr="00C71150">
        <w:rPr>
          <w:rFonts w:ascii="Book Antiqua" w:hAnsi="Book Antiqua"/>
        </w:rPr>
        <w:t xml:space="preserve"> AL, Batista PX, </w:t>
      </w:r>
      <w:proofErr w:type="spellStart"/>
      <w:r w:rsidRPr="00C71150">
        <w:rPr>
          <w:rFonts w:ascii="Book Antiqua" w:hAnsi="Book Antiqua"/>
        </w:rPr>
        <w:t>Freezor</w:t>
      </w:r>
      <w:proofErr w:type="spellEnd"/>
      <w:r w:rsidRPr="00C71150">
        <w:rPr>
          <w:rFonts w:ascii="Book Antiqua" w:hAnsi="Book Antiqua"/>
        </w:rPr>
        <w:t xml:space="preserve"> R, </w:t>
      </w:r>
      <w:proofErr w:type="spellStart"/>
      <w:r w:rsidRPr="00C71150">
        <w:rPr>
          <w:rFonts w:ascii="Book Antiqua" w:hAnsi="Book Antiqua"/>
        </w:rPr>
        <w:t>Pezuk</w:t>
      </w:r>
      <w:proofErr w:type="spellEnd"/>
      <w:r w:rsidRPr="00C71150">
        <w:rPr>
          <w:rFonts w:ascii="Book Antiqua" w:hAnsi="Book Antiqua"/>
        </w:rPr>
        <w:t xml:space="preserve"> JA, Rosa-</w:t>
      </w:r>
      <w:proofErr w:type="spellStart"/>
      <w:r w:rsidRPr="00C71150">
        <w:rPr>
          <w:rFonts w:ascii="Book Antiqua" w:hAnsi="Book Antiqua"/>
        </w:rPr>
        <w:t>Fernandes</w:t>
      </w:r>
      <w:proofErr w:type="spellEnd"/>
      <w:r w:rsidRPr="00C71150">
        <w:rPr>
          <w:rFonts w:ascii="Book Antiqua" w:hAnsi="Book Antiqua"/>
        </w:rPr>
        <w:t xml:space="preserve"> L, </w:t>
      </w:r>
      <w:proofErr w:type="spellStart"/>
      <w:r w:rsidRPr="00C71150">
        <w:rPr>
          <w:rFonts w:ascii="Book Antiqua" w:hAnsi="Book Antiqua"/>
        </w:rPr>
        <w:t>Carreira</w:t>
      </w:r>
      <w:proofErr w:type="spellEnd"/>
      <w:r w:rsidRPr="00C71150">
        <w:rPr>
          <w:rFonts w:ascii="Book Antiqua" w:hAnsi="Book Antiqua"/>
        </w:rPr>
        <w:t xml:space="preserve"> ACO, </w:t>
      </w:r>
      <w:proofErr w:type="spellStart"/>
      <w:r w:rsidRPr="00C71150">
        <w:rPr>
          <w:rFonts w:ascii="Book Antiqua" w:hAnsi="Book Antiqua"/>
        </w:rPr>
        <w:t>Devitt</w:t>
      </w:r>
      <w:proofErr w:type="spellEnd"/>
      <w:r w:rsidRPr="00C71150">
        <w:rPr>
          <w:rFonts w:ascii="Book Antiqua" w:hAnsi="Book Antiqua"/>
        </w:rPr>
        <w:t xml:space="preserve"> A, Jacobs L, Silva IT, Coakley G, Nunes DN, Carter D, </w:t>
      </w:r>
      <w:proofErr w:type="spellStart"/>
      <w:r w:rsidRPr="00C71150">
        <w:rPr>
          <w:rFonts w:ascii="Book Antiqua" w:hAnsi="Book Antiqua"/>
        </w:rPr>
        <w:t>Palmisano</w:t>
      </w:r>
      <w:proofErr w:type="spellEnd"/>
      <w:r w:rsidRPr="00C71150">
        <w:rPr>
          <w:rFonts w:ascii="Book Antiqua" w:hAnsi="Book Antiqua"/>
        </w:rPr>
        <w:t xml:space="preserve"> G, Dias-</w:t>
      </w:r>
      <w:proofErr w:type="spellStart"/>
      <w:r w:rsidRPr="00C71150">
        <w:rPr>
          <w:rFonts w:ascii="Book Antiqua" w:hAnsi="Book Antiqua"/>
        </w:rPr>
        <w:t>Neto</w:t>
      </w:r>
      <w:proofErr w:type="spellEnd"/>
      <w:r w:rsidRPr="00C71150">
        <w:rPr>
          <w:rFonts w:ascii="Book Antiqua" w:hAnsi="Book Antiqua"/>
        </w:rPr>
        <w:t xml:space="preserve"> E. Technical challenges of working with extracellular vesicles. </w:t>
      </w:r>
      <w:r w:rsidRPr="00C71150">
        <w:rPr>
          <w:rFonts w:ascii="Book Antiqua" w:hAnsi="Book Antiqua"/>
          <w:i/>
          <w:iCs/>
        </w:rPr>
        <w:t>Nanoscale</w:t>
      </w:r>
      <w:r w:rsidRPr="00C71150">
        <w:rPr>
          <w:rFonts w:ascii="Book Antiqua" w:hAnsi="Book Antiqua"/>
        </w:rPr>
        <w:t xml:space="preserve"> 2018; </w:t>
      </w:r>
      <w:r w:rsidRPr="00C71150">
        <w:rPr>
          <w:rFonts w:ascii="Book Antiqua" w:hAnsi="Book Antiqua"/>
          <w:b/>
          <w:bCs/>
        </w:rPr>
        <w:t>10</w:t>
      </w:r>
      <w:r w:rsidRPr="00C71150">
        <w:rPr>
          <w:rFonts w:ascii="Book Antiqua" w:hAnsi="Book Antiqua"/>
        </w:rPr>
        <w:t>: 881-906 [PMID: 29265147 DOI: 10.1039/c7nr08360b]</w:t>
      </w:r>
    </w:p>
    <w:p w14:paraId="72F1C11A" w14:textId="02A22094" w:rsidR="00C71150" w:rsidRPr="00C71150" w:rsidRDefault="00C71150" w:rsidP="00C71150">
      <w:pPr>
        <w:spacing w:line="360" w:lineRule="auto"/>
        <w:jc w:val="both"/>
        <w:rPr>
          <w:rFonts w:ascii="Book Antiqua" w:hAnsi="Book Antiqua"/>
        </w:rPr>
      </w:pPr>
      <w:r w:rsidRPr="00C71150">
        <w:rPr>
          <w:rFonts w:ascii="Book Antiqua" w:hAnsi="Book Antiqua"/>
        </w:rPr>
        <w:t xml:space="preserve">12 </w:t>
      </w:r>
      <w:proofErr w:type="spellStart"/>
      <w:r w:rsidRPr="00C71150">
        <w:rPr>
          <w:rFonts w:ascii="Book Antiqua" w:hAnsi="Book Antiqua"/>
          <w:b/>
          <w:bCs/>
        </w:rPr>
        <w:t>Tkach</w:t>
      </w:r>
      <w:proofErr w:type="spellEnd"/>
      <w:r w:rsidRPr="00C71150">
        <w:rPr>
          <w:rFonts w:ascii="Book Antiqua" w:hAnsi="Book Antiqua"/>
          <w:b/>
          <w:bCs/>
        </w:rPr>
        <w:t xml:space="preserve"> M</w:t>
      </w:r>
      <w:r w:rsidRPr="00C71150">
        <w:rPr>
          <w:rFonts w:ascii="Book Antiqua" w:hAnsi="Book Antiqua"/>
        </w:rPr>
        <w:t xml:space="preserve">, </w:t>
      </w:r>
      <w:proofErr w:type="spellStart"/>
      <w:r w:rsidRPr="00C71150">
        <w:rPr>
          <w:rFonts w:ascii="Book Antiqua" w:hAnsi="Book Antiqua"/>
        </w:rPr>
        <w:t>Kowal</w:t>
      </w:r>
      <w:proofErr w:type="spellEnd"/>
      <w:r w:rsidRPr="00C71150">
        <w:rPr>
          <w:rFonts w:ascii="Book Antiqua" w:hAnsi="Book Antiqua"/>
        </w:rPr>
        <w:t xml:space="preserve"> J, </w:t>
      </w:r>
      <w:proofErr w:type="spellStart"/>
      <w:r w:rsidRPr="00C71150">
        <w:rPr>
          <w:rFonts w:ascii="Book Antiqua" w:hAnsi="Book Antiqua"/>
        </w:rPr>
        <w:t>Théry</w:t>
      </w:r>
      <w:proofErr w:type="spellEnd"/>
      <w:r w:rsidRPr="00C71150">
        <w:rPr>
          <w:rFonts w:ascii="Book Antiqua" w:hAnsi="Book Antiqua"/>
        </w:rPr>
        <w:t xml:space="preserve"> C. Why the need and how to approach the functional diversity of extracellular vesicles. </w:t>
      </w:r>
      <w:proofErr w:type="spellStart"/>
      <w:r w:rsidRPr="00C71150">
        <w:rPr>
          <w:rFonts w:ascii="Book Antiqua" w:hAnsi="Book Antiqua"/>
          <w:i/>
          <w:iCs/>
        </w:rPr>
        <w:t>Philos</w:t>
      </w:r>
      <w:proofErr w:type="spellEnd"/>
      <w:r w:rsidRPr="00C71150">
        <w:rPr>
          <w:rFonts w:ascii="Book Antiqua" w:hAnsi="Book Antiqua"/>
          <w:i/>
          <w:iCs/>
        </w:rPr>
        <w:t xml:space="preserve"> Trans R </w:t>
      </w:r>
      <w:proofErr w:type="spellStart"/>
      <w:r w:rsidRPr="00C71150">
        <w:rPr>
          <w:rFonts w:ascii="Book Antiqua" w:hAnsi="Book Antiqua"/>
          <w:i/>
          <w:iCs/>
        </w:rPr>
        <w:t>Soc</w:t>
      </w:r>
      <w:proofErr w:type="spellEnd"/>
      <w:r w:rsidRPr="00C71150">
        <w:rPr>
          <w:rFonts w:ascii="Book Antiqua" w:hAnsi="Book Antiqua"/>
          <w:i/>
          <w:iCs/>
        </w:rPr>
        <w:t xml:space="preserve"> </w:t>
      </w:r>
      <w:proofErr w:type="spellStart"/>
      <w:r w:rsidRPr="00C71150">
        <w:rPr>
          <w:rFonts w:ascii="Book Antiqua" w:hAnsi="Book Antiqua"/>
          <w:i/>
          <w:iCs/>
        </w:rPr>
        <w:t>Lond</w:t>
      </w:r>
      <w:proofErr w:type="spellEnd"/>
      <w:r w:rsidRPr="00C71150">
        <w:rPr>
          <w:rFonts w:ascii="Book Antiqua" w:hAnsi="Book Antiqua"/>
          <w:i/>
          <w:iCs/>
        </w:rPr>
        <w:t xml:space="preserve"> B </w:t>
      </w:r>
      <w:proofErr w:type="spellStart"/>
      <w:r w:rsidRPr="00C71150">
        <w:rPr>
          <w:rFonts w:ascii="Book Antiqua" w:hAnsi="Book Antiqua"/>
          <w:i/>
          <w:iCs/>
        </w:rPr>
        <w:t>Biol</w:t>
      </w:r>
      <w:proofErr w:type="spellEnd"/>
      <w:r w:rsidRPr="00C71150">
        <w:rPr>
          <w:rFonts w:ascii="Book Antiqua" w:hAnsi="Book Antiqua"/>
          <w:i/>
          <w:iCs/>
        </w:rPr>
        <w:t xml:space="preserve"> </w:t>
      </w:r>
      <w:proofErr w:type="spellStart"/>
      <w:r w:rsidRPr="00C71150">
        <w:rPr>
          <w:rFonts w:ascii="Book Antiqua" w:hAnsi="Book Antiqua"/>
          <w:i/>
          <w:iCs/>
        </w:rPr>
        <w:t>Sci</w:t>
      </w:r>
      <w:proofErr w:type="spellEnd"/>
      <w:r w:rsidRPr="00C71150">
        <w:rPr>
          <w:rFonts w:ascii="Book Antiqua" w:hAnsi="Book Antiqua"/>
        </w:rPr>
        <w:t xml:space="preserve"> 2018; </w:t>
      </w:r>
      <w:r w:rsidRPr="00C71150">
        <w:rPr>
          <w:rFonts w:ascii="Book Antiqua" w:hAnsi="Book Antiqua"/>
          <w:b/>
          <w:bCs/>
        </w:rPr>
        <w:t>373</w:t>
      </w:r>
      <w:r w:rsidRPr="00C71150">
        <w:rPr>
          <w:rFonts w:ascii="Book Antiqua" w:hAnsi="Book Antiqua"/>
        </w:rPr>
        <w:t xml:space="preserve">: </w:t>
      </w:r>
      <w:r w:rsidR="005F67ED" w:rsidRPr="005F67ED">
        <w:rPr>
          <w:rFonts w:ascii="Book Antiqua" w:hAnsi="Book Antiqua"/>
        </w:rPr>
        <w:t>20160479</w:t>
      </w:r>
      <w:r w:rsidR="005F67ED" w:rsidRPr="00C71150">
        <w:rPr>
          <w:rFonts w:ascii="Book Antiqua" w:hAnsi="Book Antiqua"/>
        </w:rPr>
        <w:t xml:space="preserve"> </w:t>
      </w:r>
      <w:r w:rsidRPr="00C71150">
        <w:rPr>
          <w:rFonts w:ascii="Book Antiqua" w:hAnsi="Book Antiqua"/>
        </w:rPr>
        <w:t>[PMID: 29158309 DOI: 10.1098/rstb.2016.0479]</w:t>
      </w:r>
    </w:p>
    <w:p w14:paraId="3F8A0259" w14:textId="77777777" w:rsidR="00C71150" w:rsidRPr="00C71150" w:rsidRDefault="00C71150" w:rsidP="00C71150">
      <w:pPr>
        <w:spacing w:line="360" w:lineRule="auto"/>
        <w:jc w:val="both"/>
        <w:rPr>
          <w:rFonts w:ascii="Book Antiqua" w:hAnsi="Book Antiqua"/>
          <w:lang w:val="pt-BR"/>
        </w:rPr>
      </w:pPr>
      <w:r w:rsidRPr="00C71150">
        <w:rPr>
          <w:rFonts w:ascii="Book Antiqua" w:hAnsi="Book Antiqua"/>
        </w:rPr>
        <w:lastRenderedPageBreak/>
        <w:t xml:space="preserve">13 </w:t>
      </w:r>
      <w:r w:rsidRPr="00C71150">
        <w:rPr>
          <w:rFonts w:ascii="Book Antiqua" w:hAnsi="Book Antiqua"/>
          <w:b/>
          <w:bCs/>
        </w:rPr>
        <w:t>Kowal J</w:t>
      </w:r>
      <w:r w:rsidRPr="00C71150">
        <w:rPr>
          <w:rFonts w:ascii="Book Antiqua" w:hAnsi="Book Antiqua"/>
        </w:rPr>
        <w:t xml:space="preserve">, Arras G, Colombo M, </w:t>
      </w:r>
      <w:proofErr w:type="spellStart"/>
      <w:r w:rsidRPr="00C71150">
        <w:rPr>
          <w:rFonts w:ascii="Book Antiqua" w:hAnsi="Book Antiqua"/>
        </w:rPr>
        <w:t>Jouve</w:t>
      </w:r>
      <w:proofErr w:type="spellEnd"/>
      <w:r w:rsidRPr="00C71150">
        <w:rPr>
          <w:rFonts w:ascii="Book Antiqua" w:hAnsi="Book Antiqua"/>
        </w:rPr>
        <w:t xml:space="preserve"> M, </w:t>
      </w:r>
      <w:proofErr w:type="spellStart"/>
      <w:r w:rsidRPr="00C71150">
        <w:rPr>
          <w:rFonts w:ascii="Book Antiqua" w:hAnsi="Book Antiqua"/>
        </w:rPr>
        <w:t>Morath</w:t>
      </w:r>
      <w:proofErr w:type="spellEnd"/>
      <w:r w:rsidRPr="00C71150">
        <w:rPr>
          <w:rFonts w:ascii="Book Antiqua" w:hAnsi="Book Antiqua"/>
        </w:rPr>
        <w:t xml:space="preserve"> JP, </w:t>
      </w:r>
      <w:proofErr w:type="spellStart"/>
      <w:r w:rsidRPr="00C71150">
        <w:rPr>
          <w:rFonts w:ascii="Book Antiqua" w:hAnsi="Book Antiqua"/>
        </w:rPr>
        <w:t>Primdal-Bengtson</w:t>
      </w:r>
      <w:proofErr w:type="spellEnd"/>
      <w:r w:rsidRPr="00C71150">
        <w:rPr>
          <w:rFonts w:ascii="Book Antiqua" w:hAnsi="Book Antiqua"/>
        </w:rPr>
        <w:t xml:space="preserve"> B, </w:t>
      </w:r>
      <w:proofErr w:type="spellStart"/>
      <w:r w:rsidRPr="00C71150">
        <w:rPr>
          <w:rFonts w:ascii="Book Antiqua" w:hAnsi="Book Antiqua"/>
        </w:rPr>
        <w:t>Dingli</w:t>
      </w:r>
      <w:proofErr w:type="spellEnd"/>
      <w:r w:rsidRPr="00C71150">
        <w:rPr>
          <w:rFonts w:ascii="Book Antiqua" w:hAnsi="Book Antiqua"/>
        </w:rPr>
        <w:t xml:space="preserve"> F, </w:t>
      </w:r>
      <w:proofErr w:type="spellStart"/>
      <w:r w:rsidRPr="00C71150">
        <w:rPr>
          <w:rFonts w:ascii="Book Antiqua" w:hAnsi="Book Antiqua"/>
        </w:rPr>
        <w:t>Loew</w:t>
      </w:r>
      <w:proofErr w:type="spellEnd"/>
      <w:r w:rsidRPr="00C71150">
        <w:rPr>
          <w:rFonts w:ascii="Book Antiqua" w:hAnsi="Book Antiqua"/>
        </w:rPr>
        <w:t xml:space="preserve"> D, </w:t>
      </w:r>
      <w:proofErr w:type="spellStart"/>
      <w:r w:rsidRPr="00C71150">
        <w:rPr>
          <w:rFonts w:ascii="Book Antiqua" w:hAnsi="Book Antiqua"/>
        </w:rPr>
        <w:t>Tkach</w:t>
      </w:r>
      <w:proofErr w:type="spellEnd"/>
      <w:r w:rsidRPr="00C71150">
        <w:rPr>
          <w:rFonts w:ascii="Book Antiqua" w:hAnsi="Book Antiqua"/>
        </w:rPr>
        <w:t xml:space="preserve"> M, </w:t>
      </w:r>
      <w:proofErr w:type="spellStart"/>
      <w:r w:rsidRPr="00C71150">
        <w:rPr>
          <w:rFonts w:ascii="Book Antiqua" w:hAnsi="Book Antiqua"/>
        </w:rPr>
        <w:t>Théry</w:t>
      </w:r>
      <w:proofErr w:type="spellEnd"/>
      <w:r w:rsidRPr="00C71150">
        <w:rPr>
          <w:rFonts w:ascii="Book Antiqua" w:hAnsi="Book Antiqua"/>
        </w:rPr>
        <w:t xml:space="preserve"> C. Proteomic comparison defines novel markers to characterize heterogeneous populations of extracellular vesicle subtypes. </w:t>
      </w:r>
      <w:r w:rsidRPr="00C71150">
        <w:rPr>
          <w:rFonts w:ascii="Book Antiqua" w:hAnsi="Book Antiqua"/>
          <w:i/>
          <w:iCs/>
          <w:lang w:val="pt-BR"/>
        </w:rPr>
        <w:t>Proc Natl Acad Sci U S A</w:t>
      </w:r>
      <w:r w:rsidRPr="00C71150">
        <w:rPr>
          <w:rFonts w:ascii="Book Antiqua" w:hAnsi="Book Antiqua"/>
          <w:lang w:val="pt-BR"/>
        </w:rPr>
        <w:t xml:space="preserve"> 2016; </w:t>
      </w:r>
      <w:r w:rsidRPr="00C71150">
        <w:rPr>
          <w:rFonts w:ascii="Book Antiqua" w:hAnsi="Book Antiqua"/>
          <w:b/>
          <w:bCs/>
          <w:lang w:val="pt-BR"/>
        </w:rPr>
        <w:t>113</w:t>
      </w:r>
      <w:r w:rsidRPr="00C71150">
        <w:rPr>
          <w:rFonts w:ascii="Book Antiqua" w:hAnsi="Book Antiqua"/>
          <w:lang w:val="pt-BR"/>
        </w:rPr>
        <w:t>: E968-E977 [PMID: 26858453 DOI: 10.1073/pnas.1521230113]</w:t>
      </w:r>
    </w:p>
    <w:p w14:paraId="2C88EC92" w14:textId="77777777" w:rsidR="00C71150" w:rsidRPr="00C71150" w:rsidRDefault="00C71150" w:rsidP="00C71150">
      <w:pPr>
        <w:spacing w:line="360" w:lineRule="auto"/>
        <w:jc w:val="both"/>
        <w:rPr>
          <w:rFonts w:ascii="Book Antiqua" w:hAnsi="Book Antiqua"/>
        </w:rPr>
      </w:pPr>
      <w:r w:rsidRPr="00C71150">
        <w:rPr>
          <w:rFonts w:ascii="Book Antiqua" w:hAnsi="Book Antiqua"/>
          <w:lang w:val="pt-BR"/>
        </w:rPr>
        <w:t xml:space="preserve">14 </w:t>
      </w:r>
      <w:r w:rsidRPr="00C71150">
        <w:rPr>
          <w:rFonts w:ascii="Book Antiqua" w:hAnsi="Book Antiqua"/>
          <w:b/>
          <w:bCs/>
          <w:lang w:val="pt-BR"/>
        </w:rPr>
        <w:t>Yáñez-Mó M</w:t>
      </w:r>
      <w:r w:rsidRPr="00C71150">
        <w:rPr>
          <w:rFonts w:ascii="Book Antiqua" w:hAnsi="Book Antiqua"/>
          <w:lang w:val="pt-BR"/>
        </w:rPr>
        <w:t xml:space="preserve">, Siljander PR, Andreu Z, Zavec AB, Borràs FE, Buzas EI, Buzas K, Casal E, Cappello F, Carvalho J, Colás E, Cordeiro-da Silva A, Fais S, Falcon-Perez JM, Ghobrial IM, Giebel B, Gimona M, Graner M, Gursel I, Gursel M, Heegaard NH, Hendrix A, Kierulf P, Kokubun K, Kosanovic M, Kralj-Iglic V, Krämer-Albers EM, Laitinen S, Lässer C, Lener T, Ligeti E, Linē A, Lipps G, Llorente A, Lötvall J, Manček-Keber M, Marcilla A, Mittelbrunn M, Nazarenko I, Nolte-'t Hoen EN, Nyman TA, O'Driscoll L, Olivan M, Oliveira C, Pállinger É, Del Portillo HA, Reventós J, Rigau M, Rohde E, Sammar M, Sánchez-Madrid F, Santarém N, Schallmoser K, Ostenfeld MS, Stoorvogel W, Stukelj R, Van der Grein SG, Vasconcelos MH, Wauben MH, De Wever O. Biological properties of extracellular vesicles and their physiological functions.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2015; </w:t>
      </w:r>
      <w:r w:rsidRPr="00C71150">
        <w:rPr>
          <w:rFonts w:ascii="Book Antiqua" w:hAnsi="Book Antiqua"/>
          <w:b/>
          <w:bCs/>
        </w:rPr>
        <w:t>4</w:t>
      </w:r>
      <w:r w:rsidRPr="00C71150">
        <w:rPr>
          <w:rFonts w:ascii="Book Antiqua" w:hAnsi="Book Antiqua"/>
        </w:rPr>
        <w:t>: 27066 [PMID: 25979354 DOI: 10.3402/jev.v4.27066]</w:t>
      </w:r>
    </w:p>
    <w:p w14:paraId="1BE8678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15 </w:t>
      </w:r>
      <w:proofErr w:type="spellStart"/>
      <w:r w:rsidRPr="00C71150">
        <w:rPr>
          <w:rFonts w:ascii="Book Antiqua" w:hAnsi="Book Antiqua"/>
          <w:b/>
          <w:bCs/>
        </w:rPr>
        <w:t>Frelinger</w:t>
      </w:r>
      <w:proofErr w:type="spellEnd"/>
      <w:r w:rsidRPr="00C71150">
        <w:rPr>
          <w:rFonts w:ascii="Book Antiqua" w:hAnsi="Book Antiqua"/>
          <w:b/>
          <w:bCs/>
        </w:rPr>
        <w:t xml:space="preserve"> JA</w:t>
      </w:r>
      <w:r w:rsidRPr="00C71150">
        <w:rPr>
          <w:rFonts w:ascii="Book Antiqua" w:hAnsi="Book Antiqua"/>
        </w:rPr>
        <w:t xml:space="preserve">, </w:t>
      </w:r>
      <w:proofErr w:type="spellStart"/>
      <w:r w:rsidRPr="00C71150">
        <w:rPr>
          <w:rFonts w:ascii="Book Antiqua" w:hAnsi="Book Antiqua"/>
        </w:rPr>
        <w:t>Neiderhuber</w:t>
      </w:r>
      <w:proofErr w:type="spellEnd"/>
      <w:r w:rsidRPr="00C71150">
        <w:rPr>
          <w:rFonts w:ascii="Book Antiqua" w:hAnsi="Book Antiqua"/>
        </w:rPr>
        <w:t xml:space="preserve"> JE, David CS, </w:t>
      </w:r>
      <w:proofErr w:type="spellStart"/>
      <w:r w:rsidRPr="00C71150">
        <w:rPr>
          <w:rFonts w:ascii="Book Antiqua" w:hAnsi="Book Antiqua"/>
        </w:rPr>
        <w:t>Shreffler</w:t>
      </w:r>
      <w:proofErr w:type="spellEnd"/>
      <w:r w:rsidRPr="00C71150">
        <w:rPr>
          <w:rFonts w:ascii="Book Antiqua" w:hAnsi="Book Antiqua"/>
        </w:rPr>
        <w:t xml:space="preserve"> DC. Evidence for the expression of </w:t>
      </w:r>
      <w:proofErr w:type="spellStart"/>
      <w:proofErr w:type="gramStart"/>
      <w:r w:rsidRPr="00C71150">
        <w:rPr>
          <w:rFonts w:ascii="Book Antiqua" w:hAnsi="Book Antiqua"/>
        </w:rPr>
        <w:t>Ia</w:t>
      </w:r>
      <w:proofErr w:type="spellEnd"/>
      <w:proofErr w:type="gramEnd"/>
      <w:r w:rsidRPr="00C71150">
        <w:rPr>
          <w:rFonts w:ascii="Book Antiqua" w:hAnsi="Book Antiqua"/>
        </w:rPr>
        <w:t xml:space="preserve"> (H-2-associated) antigens on thymus-derived lymphocytes. </w:t>
      </w:r>
      <w:r w:rsidRPr="00C71150">
        <w:rPr>
          <w:rFonts w:ascii="Book Antiqua" w:hAnsi="Book Antiqua"/>
          <w:i/>
          <w:iCs/>
        </w:rPr>
        <w:t xml:space="preserve">J </w:t>
      </w:r>
      <w:proofErr w:type="spellStart"/>
      <w:r w:rsidRPr="00C71150">
        <w:rPr>
          <w:rFonts w:ascii="Book Antiqua" w:hAnsi="Book Antiqua"/>
          <w:i/>
          <w:iCs/>
        </w:rPr>
        <w:t>Exp</w:t>
      </w:r>
      <w:proofErr w:type="spellEnd"/>
      <w:r w:rsidRPr="00C71150">
        <w:rPr>
          <w:rFonts w:ascii="Book Antiqua" w:hAnsi="Book Antiqua"/>
          <w:i/>
          <w:iCs/>
        </w:rPr>
        <w:t xml:space="preserve"> Med</w:t>
      </w:r>
      <w:r w:rsidRPr="00C71150">
        <w:rPr>
          <w:rFonts w:ascii="Book Antiqua" w:hAnsi="Book Antiqua"/>
        </w:rPr>
        <w:t xml:space="preserve"> 1974; </w:t>
      </w:r>
      <w:r w:rsidRPr="00C71150">
        <w:rPr>
          <w:rFonts w:ascii="Book Antiqua" w:hAnsi="Book Antiqua"/>
          <w:b/>
          <w:bCs/>
        </w:rPr>
        <w:t>140</w:t>
      </w:r>
      <w:r w:rsidRPr="00C71150">
        <w:rPr>
          <w:rFonts w:ascii="Book Antiqua" w:hAnsi="Book Antiqua"/>
        </w:rPr>
        <w:t>: 1273-1284 [PMID: 4547437 DOI: 10.1084/jem.140.5.1273]</w:t>
      </w:r>
    </w:p>
    <w:p w14:paraId="3DD821EC"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16 </w:t>
      </w:r>
      <w:r w:rsidRPr="00C71150">
        <w:rPr>
          <w:rFonts w:ascii="Book Antiqua" w:hAnsi="Book Antiqua"/>
          <w:b/>
          <w:bCs/>
        </w:rPr>
        <w:t>Herrera OB</w:t>
      </w:r>
      <w:r w:rsidRPr="00C71150">
        <w:rPr>
          <w:rFonts w:ascii="Book Antiqua" w:hAnsi="Book Antiqua"/>
        </w:rPr>
        <w:t xml:space="preserve">, </w:t>
      </w:r>
      <w:proofErr w:type="spellStart"/>
      <w:r w:rsidRPr="00C71150">
        <w:rPr>
          <w:rFonts w:ascii="Book Antiqua" w:hAnsi="Book Antiqua"/>
        </w:rPr>
        <w:t>Golshayan</w:t>
      </w:r>
      <w:proofErr w:type="spellEnd"/>
      <w:r w:rsidRPr="00C71150">
        <w:rPr>
          <w:rFonts w:ascii="Book Antiqua" w:hAnsi="Book Antiqua"/>
        </w:rPr>
        <w:t xml:space="preserve"> D, </w:t>
      </w:r>
      <w:proofErr w:type="spellStart"/>
      <w:r w:rsidRPr="00C71150">
        <w:rPr>
          <w:rFonts w:ascii="Book Antiqua" w:hAnsi="Book Antiqua"/>
        </w:rPr>
        <w:t>Tibbott</w:t>
      </w:r>
      <w:proofErr w:type="spellEnd"/>
      <w:r w:rsidRPr="00C71150">
        <w:rPr>
          <w:rFonts w:ascii="Book Antiqua" w:hAnsi="Book Antiqua"/>
        </w:rPr>
        <w:t xml:space="preserve"> R, Salcido Ochoa F, James MJ, </w:t>
      </w:r>
      <w:proofErr w:type="spellStart"/>
      <w:r w:rsidRPr="00C71150">
        <w:rPr>
          <w:rFonts w:ascii="Book Antiqua" w:hAnsi="Book Antiqua"/>
        </w:rPr>
        <w:t>Marelli</w:t>
      </w:r>
      <w:proofErr w:type="spellEnd"/>
      <w:r w:rsidRPr="00C71150">
        <w:rPr>
          <w:rFonts w:ascii="Book Antiqua" w:hAnsi="Book Antiqua"/>
        </w:rPr>
        <w:t xml:space="preserve">-Berg FM, </w:t>
      </w:r>
      <w:proofErr w:type="spellStart"/>
      <w:r w:rsidRPr="00C71150">
        <w:rPr>
          <w:rFonts w:ascii="Book Antiqua" w:hAnsi="Book Antiqua"/>
        </w:rPr>
        <w:t>Lechler</w:t>
      </w:r>
      <w:proofErr w:type="spellEnd"/>
      <w:r w:rsidRPr="00C71150">
        <w:rPr>
          <w:rFonts w:ascii="Book Antiqua" w:hAnsi="Book Antiqua"/>
        </w:rPr>
        <w:t xml:space="preserve"> RI. </w:t>
      </w:r>
      <w:proofErr w:type="gramStart"/>
      <w:r w:rsidRPr="00C71150">
        <w:rPr>
          <w:rFonts w:ascii="Book Antiqua" w:hAnsi="Book Antiqua"/>
        </w:rPr>
        <w:t>A novel pathway of alloantigen presentation by dendritic cells.</w:t>
      </w:r>
      <w:proofErr w:type="gramEnd"/>
      <w:r w:rsidRPr="00C71150">
        <w:rPr>
          <w:rFonts w:ascii="Book Antiqua" w:hAnsi="Book Antiqua"/>
        </w:rPr>
        <w:t xml:space="preserve"> </w:t>
      </w:r>
      <w:r w:rsidRPr="00C71150">
        <w:rPr>
          <w:rFonts w:ascii="Book Antiqua" w:hAnsi="Book Antiqua"/>
          <w:i/>
          <w:iCs/>
        </w:rPr>
        <w:t>J Immunol</w:t>
      </w:r>
      <w:r w:rsidRPr="00C71150">
        <w:rPr>
          <w:rFonts w:ascii="Book Antiqua" w:hAnsi="Book Antiqua"/>
        </w:rPr>
        <w:t xml:space="preserve"> 2004; </w:t>
      </w:r>
      <w:r w:rsidRPr="00C71150">
        <w:rPr>
          <w:rFonts w:ascii="Book Antiqua" w:hAnsi="Book Antiqua"/>
          <w:b/>
          <w:bCs/>
        </w:rPr>
        <w:t>173</w:t>
      </w:r>
      <w:r w:rsidRPr="00C71150">
        <w:rPr>
          <w:rFonts w:ascii="Book Antiqua" w:hAnsi="Book Antiqua"/>
        </w:rPr>
        <w:t>: 4828-4837 [PMID: 15470023 DOI: 10.4049/jimmunol.173.8.4828]</w:t>
      </w:r>
    </w:p>
    <w:p w14:paraId="279A34F3"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17 </w:t>
      </w:r>
      <w:r w:rsidRPr="00C71150">
        <w:rPr>
          <w:rFonts w:ascii="Book Antiqua" w:hAnsi="Book Antiqua"/>
          <w:b/>
          <w:bCs/>
        </w:rPr>
        <w:t>Smyth LA</w:t>
      </w:r>
      <w:r w:rsidRPr="00C71150">
        <w:rPr>
          <w:rFonts w:ascii="Book Antiqua" w:hAnsi="Book Antiqua"/>
        </w:rPr>
        <w:t xml:space="preserve">, Herrera OB, </w:t>
      </w:r>
      <w:proofErr w:type="spellStart"/>
      <w:r w:rsidRPr="00C71150">
        <w:rPr>
          <w:rFonts w:ascii="Book Antiqua" w:hAnsi="Book Antiqua"/>
        </w:rPr>
        <w:t>Golshayan</w:t>
      </w:r>
      <w:proofErr w:type="spellEnd"/>
      <w:r w:rsidRPr="00C71150">
        <w:rPr>
          <w:rFonts w:ascii="Book Antiqua" w:hAnsi="Book Antiqua"/>
        </w:rPr>
        <w:t xml:space="preserve"> D, Lombardi G, </w:t>
      </w:r>
      <w:proofErr w:type="spellStart"/>
      <w:r w:rsidRPr="00C71150">
        <w:rPr>
          <w:rFonts w:ascii="Book Antiqua" w:hAnsi="Book Antiqua"/>
        </w:rPr>
        <w:t>Lechler</w:t>
      </w:r>
      <w:proofErr w:type="spellEnd"/>
      <w:r w:rsidRPr="00C71150">
        <w:rPr>
          <w:rFonts w:ascii="Book Antiqua" w:hAnsi="Book Antiqua"/>
        </w:rPr>
        <w:t xml:space="preserve"> RI. A novel pathway of antigen presentation by dendritic and endothelial cells: Implications for allorecognition and infectious diseases. </w:t>
      </w:r>
      <w:r w:rsidRPr="00C71150">
        <w:rPr>
          <w:rFonts w:ascii="Book Antiqua" w:hAnsi="Book Antiqua"/>
          <w:i/>
          <w:iCs/>
        </w:rPr>
        <w:t>Transplantation</w:t>
      </w:r>
      <w:r w:rsidRPr="00C71150">
        <w:rPr>
          <w:rFonts w:ascii="Book Antiqua" w:hAnsi="Book Antiqua"/>
        </w:rPr>
        <w:t xml:space="preserve"> 2006; </w:t>
      </w:r>
      <w:r w:rsidRPr="00C71150">
        <w:rPr>
          <w:rFonts w:ascii="Book Antiqua" w:hAnsi="Book Antiqua"/>
          <w:b/>
          <w:bCs/>
        </w:rPr>
        <w:t>82</w:t>
      </w:r>
      <w:r w:rsidRPr="00C71150">
        <w:rPr>
          <w:rFonts w:ascii="Book Antiqua" w:hAnsi="Book Antiqua"/>
        </w:rPr>
        <w:t>: S15-S18 [PMID: 16829787 DOI: 10.1097/01.tp.0000231347.06149.ca]</w:t>
      </w:r>
    </w:p>
    <w:p w14:paraId="61EE1C6D"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18 </w:t>
      </w:r>
      <w:proofErr w:type="spellStart"/>
      <w:r w:rsidRPr="00C71150">
        <w:rPr>
          <w:rFonts w:ascii="Book Antiqua" w:hAnsi="Book Antiqua"/>
          <w:b/>
          <w:bCs/>
        </w:rPr>
        <w:t>Raposo</w:t>
      </w:r>
      <w:proofErr w:type="spellEnd"/>
      <w:r w:rsidRPr="00C71150">
        <w:rPr>
          <w:rFonts w:ascii="Book Antiqua" w:hAnsi="Book Antiqua"/>
          <w:b/>
          <w:bCs/>
        </w:rPr>
        <w:t xml:space="preserve"> G</w:t>
      </w:r>
      <w:r w:rsidRPr="00C71150">
        <w:rPr>
          <w:rFonts w:ascii="Book Antiqua" w:hAnsi="Book Antiqua"/>
        </w:rPr>
        <w:t xml:space="preserve">, </w:t>
      </w:r>
      <w:proofErr w:type="spellStart"/>
      <w:r w:rsidRPr="00C71150">
        <w:rPr>
          <w:rFonts w:ascii="Book Antiqua" w:hAnsi="Book Antiqua"/>
        </w:rPr>
        <w:t>Nijman</w:t>
      </w:r>
      <w:proofErr w:type="spellEnd"/>
      <w:r w:rsidRPr="00C71150">
        <w:rPr>
          <w:rFonts w:ascii="Book Antiqua" w:hAnsi="Book Antiqua"/>
        </w:rPr>
        <w:t xml:space="preserve"> HW, </w:t>
      </w:r>
      <w:proofErr w:type="spellStart"/>
      <w:r w:rsidRPr="00C71150">
        <w:rPr>
          <w:rFonts w:ascii="Book Antiqua" w:hAnsi="Book Antiqua"/>
        </w:rPr>
        <w:t>Stoorvogel</w:t>
      </w:r>
      <w:proofErr w:type="spellEnd"/>
      <w:r w:rsidRPr="00C71150">
        <w:rPr>
          <w:rFonts w:ascii="Book Antiqua" w:hAnsi="Book Antiqua"/>
        </w:rPr>
        <w:t xml:space="preserve"> W, </w:t>
      </w:r>
      <w:proofErr w:type="spellStart"/>
      <w:r w:rsidRPr="00C71150">
        <w:rPr>
          <w:rFonts w:ascii="Book Antiqua" w:hAnsi="Book Antiqua"/>
        </w:rPr>
        <w:t>Liejendekker</w:t>
      </w:r>
      <w:proofErr w:type="spellEnd"/>
      <w:r w:rsidRPr="00C71150">
        <w:rPr>
          <w:rFonts w:ascii="Book Antiqua" w:hAnsi="Book Antiqua"/>
        </w:rPr>
        <w:t xml:space="preserve"> R, Harding CV, </w:t>
      </w:r>
      <w:proofErr w:type="spellStart"/>
      <w:r w:rsidRPr="00C71150">
        <w:rPr>
          <w:rFonts w:ascii="Book Antiqua" w:hAnsi="Book Antiqua"/>
        </w:rPr>
        <w:t>Melief</w:t>
      </w:r>
      <w:proofErr w:type="spellEnd"/>
      <w:r w:rsidRPr="00C71150">
        <w:rPr>
          <w:rFonts w:ascii="Book Antiqua" w:hAnsi="Book Antiqua"/>
        </w:rPr>
        <w:t xml:space="preserve"> CJ, </w:t>
      </w:r>
      <w:proofErr w:type="spellStart"/>
      <w:r w:rsidRPr="00C71150">
        <w:rPr>
          <w:rFonts w:ascii="Book Antiqua" w:hAnsi="Book Antiqua"/>
        </w:rPr>
        <w:t>Geuze</w:t>
      </w:r>
      <w:proofErr w:type="spellEnd"/>
      <w:r w:rsidRPr="00C71150">
        <w:rPr>
          <w:rFonts w:ascii="Book Antiqua" w:hAnsi="Book Antiqua"/>
        </w:rPr>
        <w:t xml:space="preserve"> HJ. B lymphocytes secrete antigen-presenting vesicles. </w:t>
      </w:r>
      <w:r w:rsidRPr="00C71150">
        <w:rPr>
          <w:rFonts w:ascii="Book Antiqua" w:hAnsi="Book Antiqua"/>
          <w:i/>
          <w:iCs/>
        </w:rPr>
        <w:t xml:space="preserve">J </w:t>
      </w:r>
      <w:proofErr w:type="spellStart"/>
      <w:r w:rsidRPr="00C71150">
        <w:rPr>
          <w:rFonts w:ascii="Book Antiqua" w:hAnsi="Book Antiqua"/>
          <w:i/>
          <w:iCs/>
        </w:rPr>
        <w:t>Exp</w:t>
      </w:r>
      <w:proofErr w:type="spellEnd"/>
      <w:r w:rsidRPr="00C71150">
        <w:rPr>
          <w:rFonts w:ascii="Book Antiqua" w:hAnsi="Book Antiqua"/>
          <w:i/>
          <w:iCs/>
        </w:rPr>
        <w:t xml:space="preserve"> Med</w:t>
      </w:r>
      <w:r w:rsidRPr="00C71150">
        <w:rPr>
          <w:rFonts w:ascii="Book Antiqua" w:hAnsi="Book Antiqua"/>
        </w:rPr>
        <w:t xml:space="preserve"> 1996; </w:t>
      </w:r>
      <w:r w:rsidRPr="00C71150">
        <w:rPr>
          <w:rFonts w:ascii="Book Antiqua" w:hAnsi="Book Antiqua"/>
          <w:b/>
          <w:bCs/>
        </w:rPr>
        <w:t>183</w:t>
      </w:r>
      <w:r w:rsidRPr="00C71150">
        <w:rPr>
          <w:rFonts w:ascii="Book Antiqua" w:hAnsi="Book Antiqua"/>
        </w:rPr>
        <w:t>: 1161-1172 [PMID: 8642258 DOI: 10.1084/jem.183.3.1161]</w:t>
      </w:r>
    </w:p>
    <w:p w14:paraId="06C56CC0"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19 </w:t>
      </w:r>
      <w:r w:rsidRPr="00C71150">
        <w:rPr>
          <w:rFonts w:ascii="Book Antiqua" w:hAnsi="Book Antiqua"/>
          <w:b/>
          <w:bCs/>
        </w:rPr>
        <w:t>Harper SJ</w:t>
      </w:r>
      <w:r w:rsidRPr="00C71150">
        <w:rPr>
          <w:rFonts w:ascii="Book Antiqua" w:hAnsi="Book Antiqua"/>
        </w:rPr>
        <w:t xml:space="preserve">, Ali JM, </w:t>
      </w:r>
      <w:proofErr w:type="spellStart"/>
      <w:r w:rsidRPr="00C71150">
        <w:rPr>
          <w:rFonts w:ascii="Book Antiqua" w:hAnsi="Book Antiqua"/>
        </w:rPr>
        <w:t>Wlodek</w:t>
      </w:r>
      <w:proofErr w:type="spellEnd"/>
      <w:r w:rsidRPr="00C71150">
        <w:rPr>
          <w:rFonts w:ascii="Book Antiqua" w:hAnsi="Book Antiqua"/>
        </w:rPr>
        <w:t xml:space="preserve"> E, Negus MC, Harper IG, Chhabra M, Qureshi MS, Mallik M, Bolton E, Bradley JA, Pettigrew GJ. CD8 T-cell recognition of acquired alloantigen promotes acute allograft rejection. </w:t>
      </w:r>
      <w:proofErr w:type="spellStart"/>
      <w:r w:rsidRPr="00C71150">
        <w:rPr>
          <w:rFonts w:ascii="Book Antiqua" w:hAnsi="Book Antiqua"/>
          <w:i/>
          <w:iCs/>
        </w:rPr>
        <w:t>Proc</w:t>
      </w:r>
      <w:proofErr w:type="spellEnd"/>
      <w:r w:rsidRPr="00C71150">
        <w:rPr>
          <w:rFonts w:ascii="Book Antiqua" w:hAnsi="Book Antiqua"/>
          <w:i/>
          <w:iCs/>
        </w:rPr>
        <w:t xml:space="preserve"> </w:t>
      </w:r>
      <w:proofErr w:type="spellStart"/>
      <w:r w:rsidRPr="00C71150">
        <w:rPr>
          <w:rFonts w:ascii="Book Antiqua" w:hAnsi="Book Antiqua"/>
          <w:i/>
          <w:iCs/>
        </w:rPr>
        <w:t>Natl</w:t>
      </w:r>
      <w:proofErr w:type="spellEnd"/>
      <w:r w:rsidRPr="00C71150">
        <w:rPr>
          <w:rFonts w:ascii="Book Antiqua" w:hAnsi="Book Antiqua"/>
          <w:i/>
          <w:iCs/>
        </w:rPr>
        <w:t xml:space="preserve"> </w:t>
      </w:r>
      <w:proofErr w:type="spellStart"/>
      <w:r w:rsidRPr="00C71150">
        <w:rPr>
          <w:rFonts w:ascii="Book Antiqua" w:hAnsi="Book Antiqua"/>
          <w:i/>
          <w:iCs/>
        </w:rPr>
        <w:t>Acad</w:t>
      </w:r>
      <w:proofErr w:type="spellEnd"/>
      <w:r w:rsidRPr="00C71150">
        <w:rPr>
          <w:rFonts w:ascii="Book Antiqua" w:hAnsi="Book Antiqua"/>
          <w:i/>
          <w:iCs/>
        </w:rPr>
        <w:t xml:space="preserve"> </w:t>
      </w:r>
      <w:proofErr w:type="spellStart"/>
      <w:r w:rsidRPr="00C71150">
        <w:rPr>
          <w:rFonts w:ascii="Book Antiqua" w:hAnsi="Book Antiqua"/>
          <w:i/>
          <w:iCs/>
        </w:rPr>
        <w:t>Sci</w:t>
      </w:r>
      <w:proofErr w:type="spellEnd"/>
      <w:r w:rsidRPr="00C71150">
        <w:rPr>
          <w:rFonts w:ascii="Book Antiqua" w:hAnsi="Book Antiqua"/>
          <w:i/>
          <w:iCs/>
        </w:rPr>
        <w:t xml:space="preserve"> U S </w:t>
      </w:r>
      <w:proofErr w:type="gramStart"/>
      <w:r w:rsidRPr="00C71150">
        <w:rPr>
          <w:rFonts w:ascii="Book Antiqua" w:hAnsi="Book Antiqua"/>
          <w:i/>
          <w:iCs/>
        </w:rPr>
        <w:t>A</w:t>
      </w:r>
      <w:proofErr w:type="gramEnd"/>
      <w:r w:rsidRPr="00C71150">
        <w:rPr>
          <w:rFonts w:ascii="Book Antiqua" w:hAnsi="Book Antiqua"/>
        </w:rPr>
        <w:t xml:space="preserve"> 2015; </w:t>
      </w:r>
      <w:r w:rsidRPr="00C71150">
        <w:rPr>
          <w:rFonts w:ascii="Book Antiqua" w:hAnsi="Book Antiqua"/>
          <w:b/>
          <w:bCs/>
        </w:rPr>
        <w:t>112</w:t>
      </w:r>
      <w:r w:rsidRPr="00C71150">
        <w:rPr>
          <w:rFonts w:ascii="Book Antiqua" w:hAnsi="Book Antiqua"/>
        </w:rPr>
        <w:t>: 12788-12793 [PMID: 26420874 DOI: 10.1073/pnas.1513533112]</w:t>
      </w:r>
    </w:p>
    <w:p w14:paraId="5EE9AB7C"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20 </w:t>
      </w:r>
      <w:r w:rsidRPr="00C71150">
        <w:rPr>
          <w:rFonts w:ascii="Book Antiqua" w:hAnsi="Book Antiqua"/>
          <w:b/>
          <w:bCs/>
        </w:rPr>
        <w:t>Smyth LA</w:t>
      </w:r>
      <w:r w:rsidRPr="00C71150">
        <w:rPr>
          <w:rFonts w:ascii="Book Antiqua" w:hAnsi="Book Antiqua"/>
        </w:rPr>
        <w:t xml:space="preserve">, </w:t>
      </w:r>
      <w:proofErr w:type="spellStart"/>
      <w:r w:rsidRPr="00C71150">
        <w:rPr>
          <w:rFonts w:ascii="Book Antiqua" w:hAnsi="Book Antiqua"/>
        </w:rPr>
        <w:t>Lechler</w:t>
      </w:r>
      <w:proofErr w:type="spellEnd"/>
      <w:r w:rsidRPr="00C71150">
        <w:rPr>
          <w:rFonts w:ascii="Book Antiqua" w:hAnsi="Book Antiqua"/>
        </w:rPr>
        <w:t xml:space="preserve"> RI, Lombardi G. Continuous Acquisition of </w:t>
      </w:r>
      <w:proofErr w:type="spellStart"/>
      <w:r w:rsidRPr="00C71150">
        <w:rPr>
          <w:rFonts w:ascii="Book Antiqua" w:hAnsi="Book Antiqua"/>
        </w:rPr>
        <w:t>MHC</w:t>
      </w:r>
      <w:proofErr w:type="gramStart"/>
      <w:r w:rsidRPr="00C71150">
        <w:rPr>
          <w:rFonts w:ascii="Book Antiqua" w:hAnsi="Book Antiqua"/>
        </w:rPr>
        <w:t>:Peptide</w:t>
      </w:r>
      <w:proofErr w:type="spellEnd"/>
      <w:proofErr w:type="gramEnd"/>
      <w:r w:rsidRPr="00C71150">
        <w:rPr>
          <w:rFonts w:ascii="Book Antiqua" w:hAnsi="Book Antiqua"/>
        </w:rPr>
        <w:t xml:space="preserve"> Complexes by Recipient Cells Contributes to the Generation of Anti-Graft CD8</w:t>
      </w:r>
      <w:r w:rsidRPr="00C71150">
        <w:rPr>
          <w:rFonts w:ascii="Book Antiqua" w:hAnsi="Book Antiqua"/>
          <w:vertAlign w:val="superscript"/>
        </w:rPr>
        <w:t>+</w:t>
      </w:r>
      <w:r w:rsidRPr="00C71150">
        <w:rPr>
          <w:rFonts w:ascii="Book Antiqua" w:hAnsi="Book Antiqua"/>
        </w:rPr>
        <w:t xml:space="preserve"> T Cell Immunity. </w:t>
      </w:r>
      <w:r w:rsidRPr="00C71150">
        <w:rPr>
          <w:rFonts w:ascii="Book Antiqua" w:hAnsi="Book Antiqua"/>
          <w:i/>
          <w:iCs/>
        </w:rPr>
        <w:t>Am J Transplant</w:t>
      </w:r>
      <w:r w:rsidRPr="00C71150">
        <w:rPr>
          <w:rFonts w:ascii="Book Antiqua" w:hAnsi="Book Antiqua"/>
        </w:rPr>
        <w:t xml:space="preserve"> 2017; </w:t>
      </w:r>
      <w:r w:rsidRPr="00C71150">
        <w:rPr>
          <w:rFonts w:ascii="Book Antiqua" w:hAnsi="Book Antiqua"/>
          <w:b/>
          <w:bCs/>
        </w:rPr>
        <w:t>17</w:t>
      </w:r>
      <w:r w:rsidRPr="00C71150">
        <w:rPr>
          <w:rFonts w:ascii="Book Antiqua" w:hAnsi="Book Antiqua"/>
        </w:rPr>
        <w:t>: 60-68 [PMID: 27495898 DOI: 10.1111/ajt.13996]</w:t>
      </w:r>
    </w:p>
    <w:p w14:paraId="4564948E"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21 </w:t>
      </w:r>
      <w:r w:rsidRPr="00C71150">
        <w:rPr>
          <w:rFonts w:ascii="Book Antiqua" w:hAnsi="Book Antiqua"/>
          <w:b/>
          <w:bCs/>
        </w:rPr>
        <w:t>Gonzalez-Nolasco B</w:t>
      </w:r>
      <w:r w:rsidRPr="00C71150">
        <w:rPr>
          <w:rFonts w:ascii="Book Antiqua" w:hAnsi="Book Antiqua"/>
        </w:rPr>
        <w:t xml:space="preserve">, Wang M, </w:t>
      </w:r>
      <w:proofErr w:type="spellStart"/>
      <w:r w:rsidRPr="00C71150">
        <w:rPr>
          <w:rFonts w:ascii="Book Antiqua" w:hAnsi="Book Antiqua"/>
        </w:rPr>
        <w:t>Prunevieille</w:t>
      </w:r>
      <w:proofErr w:type="spellEnd"/>
      <w:r w:rsidRPr="00C71150">
        <w:rPr>
          <w:rFonts w:ascii="Book Antiqua" w:hAnsi="Book Antiqua"/>
        </w:rPr>
        <w:t xml:space="preserve"> A, </w:t>
      </w:r>
      <w:proofErr w:type="spellStart"/>
      <w:r w:rsidRPr="00C71150">
        <w:rPr>
          <w:rFonts w:ascii="Book Antiqua" w:hAnsi="Book Antiqua"/>
        </w:rPr>
        <w:t>Benichou</w:t>
      </w:r>
      <w:proofErr w:type="spellEnd"/>
      <w:r w:rsidRPr="00C71150">
        <w:rPr>
          <w:rFonts w:ascii="Book Antiqua" w:hAnsi="Book Antiqua"/>
        </w:rPr>
        <w:t xml:space="preserve"> G. Emerging role of exosomes in allorecognition and allograft rejection. </w:t>
      </w:r>
      <w:proofErr w:type="spellStart"/>
      <w:r w:rsidRPr="00C71150">
        <w:rPr>
          <w:rFonts w:ascii="Book Antiqua" w:hAnsi="Book Antiqua"/>
          <w:i/>
          <w:iCs/>
        </w:rPr>
        <w:t>Curr</w:t>
      </w:r>
      <w:proofErr w:type="spellEnd"/>
      <w:r w:rsidRPr="00C71150">
        <w:rPr>
          <w:rFonts w:ascii="Book Antiqua" w:hAnsi="Book Antiqua"/>
          <w:i/>
          <w:iCs/>
        </w:rPr>
        <w:t xml:space="preserve"> </w:t>
      </w:r>
      <w:proofErr w:type="spellStart"/>
      <w:r w:rsidRPr="00C71150">
        <w:rPr>
          <w:rFonts w:ascii="Book Antiqua" w:hAnsi="Book Antiqua"/>
          <w:i/>
          <w:iCs/>
        </w:rPr>
        <w:t>Opin</w:t>
      </w:r>
      <w:proofErr w:type="spellEnd"/>
      <w:r w:rsidRPr="00C71150">
        <w:rPr>
          <w:rFonts w:ascii="Book Antiqua" w:hAnsi="Book Antiqua"/>
          <w:i/>
          <w:iCs/>
        </w:rPr>
        <w:t xml:space="preserve"> Organ Transplant</w:t>
      </w:r>
      <w:r w:rsidRPr="00C71150">
        <w:rPr>
          <w:rFonts w:ascii="Book Antiqua" w:hAnsi="Book Antiqua"/>
        </w:rPr>
        <w:t xml:space="preserve"> 2018; </w:t>
      </w:r>
      <w:r w:rsidRPr="00C71150">
        <w:rPr>
          <w:rFonts w:ascii="Book Antiqua" w:hAnsi="Book Antiqua"/>
          <w:b/>
          <w:bCs/>
        </w:rPr>
        <w:t>23</w:t>
      </w:r>
      <w:r w:rsidRPr="00C71150">
        <w:rPr>
          <w:rFonts w:ascii="Book Antiqua" w:hAnsi="Book Antiqua"/>
        </w:rPr>
        <w:t>: 22-27 [PMID: 29189413 DOI: 10.1097/MOT.0000000000000489]</w:t>
      </w:r>
    </w:p>
    <w:p w14:paraId="3EA3E3A1"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22 </w:t>
      </w:r>
      <w:r w:rsidRPr="00C71150">
        <w:rPr>
          <w:rFonts w:ascii="Book Antiqua" w:hAnsi="Book Antiqua"/>
          <w:b/>
          <w:bCs/>
        </w:rPr>
        <w:t>Zhou B</w:t>
      </w:r>
      <w:r w:rsidRPr="00C71150">
        <w:rPr>
          <w:rFonts w:ascii="Book Antiqua" w:hAnsi="Book Antiqua"/>
        </w:rPr>
        <w:t xml:space="preserve">, Xu K, Zheng X, Chen T, Wang J, Song Y, Shao Y, Zheng S. Application of exosomes as liquid biopsy in clinical diagnosis. </w:t>
      </w:r>
      <w:r w:rsidRPr="00C71150">
        <w:rPr>
          <w:rFonts w:ascii="Book Antiqua" w:hAnsi="Book Antiqua"/>
          <w:i/>
          <w:iCs/>
        </w:rPr>
        <w:t xml:space="preserve">Signal </w:t>
      </w:r>
      <w:proofErr w:type="spellStart"/>
      <w:r w:rsidRPr="00C71150">
        <w:rPr>
          <w:rFonts w:ascii="Book Antiqua" w:hAnsi="Book Antiqua"/>
          <w:i/>
          <w:iCs/>
        </w:rPr>
        <w:t>Transduct</w:t>
      </w:r>
      <w:proofErr w:type="spellEnd"/>
      <w:r w:rsidRPr="00C71150">
        <w:rPr>
          <w:rFonts w:ascii="Book Antiqua" w:hAnsi="Book Antiqua"/>
          <w:i/>
          <w:iCs/>
        </w:rPr>
        <w:t xml:space="preserve"> Target </w:t>
      </w:r>
      <w:proofErr w:type="spellStart"/>
      <w:r w:rsidRPr="00C71150">
        <w:rPr>
          <w:rFonts w:ascii="Book Antiqua" w:hAnsi="Book Antiqua"/>
          <w:i/>
          <w:iCs/>
        </w:rPr>
        <w:t>Ther</w:t>
      </w:r>
      <w:proofErr w:type="spellEnd"/>
      <w:r w:rsidRPr="00C71150">
        <w:rPr>
          <w:rFonts w:ascii="Book Antiqua" w:hAnsi="Book Antiqua"/>
        </w:rPr>
        <w:t xml:space="preserve"> 2020; </w:t>
      </w:r>
      <w:r w:rsidRPr="00C71150">
        <w:rPr>
          <w:rFonts w:ascii="Book Antiqua" w:hAnsi="Book Antiqua"/>
          <w:b/>
          <w:bCs/>
        </w:rPr>
        <w:t>5</w:t>
      </w:r>
      <w:r w:rsidRPr="00C71150">
        <w:rPr>
          <w:rFonts w:ascii="Book Antiqua" w:hAnsi="Book Antiqua"/>
        </w:rPr>
        <w:t>: 144 [PMID: 32747657 DOI: 10.1038/s41392-020-00258-9]</w:t>
      </w:r>
    </w:p>
    <w:p w14:paraId="30605B60" w14:textId="77777777" w:rsidR="00C71150" w:rsidRPr="00C71150" w:rsidRDefault="00C71150" w:rsidP="00C71150">
      <w:pPr>
        <w:spacing w:line="360" w:lineRule="auto"/>
        <w:jc w:val="both"/>
        <w:rPr>
          <w:rFonts w:ascii="Book Antiqua" w:hAnsi="Book Antiqua"/>
        </w:rPr>
      </w:pPr>
      <w:proofErr w:type="gramStart"/>
      <w:r w:rsidRPr="00C71150">
        <w:rPr>
          <w:rFonts w:ascii="Book Antiqua" w:hAnsi="Book Antiqua"/>
        </w:rPr>
        <w:t xml:space="preserve">23 </w:t>
      </w:r>
      <w:r w:rsidRPr="00C71150">
        <w:rPr>
          <w:rFonts w:ascii="Book Antiqua" w:hAnsi="Book Antiqua"/>
          <w:b/>
          <w:bCs/>
        </w:rPr>
        <w:t>Morelli AE</w:t>
      </w:r>
      <w:r w:rsidRPr="00C71150">
        <w:rPr>
          <w:rFonts w:ascii="Book Antiqua" w:hAnsi="Book Antiqua"/>
        </w:rPr>
        <w:t>.</w:t>
      </w:r>
      <w:proofErr w:type="gramEnd"/>
      <w:r w:rsidRPr="00C71150">
        <w:rPr>
          <w:rFonts w:ascii="Book Antiqua" w:hAnsi="Book Antiqua"/>
        </w:rPr>
        <w:t xml:space="preserve"> Exosomes: From Cell Debris to Potential Biomarkers in Transplantation. </w:t>
      </w:r>
      <w:r w:rsidRPr="00C71150">
        <w:rPr>
          <w:rFonts w:ascii="Book Antiqua" w:hAnsi="Book Antiqua"/>
          <w:i/>
          <w:iCs/>
        </w:rPr>
        <w:t>Transplantation</w:t>
      </w:r>
      <w:r w:rsidRPr="00C71150">
        <w:rPr>
          <w:rFonts w:ascii="Book Antiqua" w:hAnsi="Book Antiqua"/>
        </w:rPr>
        <w:t xml:space="preserve"> 2017; </w:t>
      </w:r>
      <w:r w:rsidRPr="00C71150">
        <w:rPr>
          <w:rFonts w:ascii="Book Antiqua" w:hAnsi="Book Antiqua"/>
          <w:b/>
          <w:bCs/>
        </w:rPr>
        <w:t>101</w:t>
      </w:r>
      <w:r w:rsidRPr="00C71150">
        <w:rPr>
          <w:rFonts w:ascii="Book Antiqua" w:hAnsi="Book Antiqua"/>
        </w:rPr>
        <w:t>: 2275-2276 [PMID: 28640069 DOI: 10.1097/TP.0000000000001856]</w:t>
      </w:r>
    </w:p>
    <w:p w14:paraId="7B9E3B14"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24 </w:t>
      </w:r>
      <w:r w:rsidRPr="00C71150">
        <w:rPr>
          <w:rFonts w:ascii="Book Antiqua" w:hAnsi="Book Antiqua"/>
          <w:b/>
          <w:bCs/>
        </w:rPr>
        <w:t>Gunasekaran M</w:t>
      </w:r>
      <w:r w:rsidRPr="00C71150">
        <w:rPr>
          <w:rFonts w:ascii="Book Antiqua" w:hAnsi="Book Antiqua"/>
        </w:rPr>
        <w:t xml:space="preserve">, Xu Z, Nayak DK, Sharma M, </w:t>
      </w:r>
      <w:proofErr w:type="spellStart"/>
      <w:r w:rsidRPr="00C71150">
        <w:rPr>
          <w:rFonts w:ascii="Book Antiqua" w:hAnsi="Book Antiqua"/>
        </w:rPr>
        <w:t>Hachem</w:t>
      </w:r>
      <w:proofErr w:type="spellEnd"/>
      <w:r w:rsidRPr="00C71150">
        <w:rPr>
          <w:rFonts w:ascii="Book Antiqua" w:hAnsi="Book Antiqua"/>
        </w:rPr>
        <w:t xml:space="preserve"> R, </w:t>
      </w:r>
      <w:proofErr w:type="spellStart"/>
      <w:r w:rsidRPr="00C71150">
        <w:rPr>
          <w:rFonts w:ascii="Book Antiqua" w:hAnsi="Book Antiqua"/>
        </w:rPr>
        <w:t>Walia</w:t>
      </w:r>
      <w:proofErr w:type="spellEnd"/>
      <w:r w:rsidRPr="00C71150">
        <w:rPr>
          <w:rFonts w:ascii="Book Antiqua" w:hAnsi="Book Antiqua"/>
        </w:rPr>
        <w:t xml:space="preserve"> R, </w:t>
      </w:r>
      <w:proofErr w:type="spellStart"/>
      <w:r w:rsidRPr="00C71150">
        <w:rPr>
          <w:rFonts w:ascii="Book Antiqua" w:hAnsi="Book Antiqua"/>
        </w:rPr>
        <w:t>Bremner</w:t>
      </w:r>
      <w:proofErr w:type="spellEnd"/>
      <w:r w:rsidRPr="00C71150">
        <w:rPr>
          <w:rFonts w:ascii="Book Antiqua" w:hAnsi="Book Antiqua"/>
        </w:rPr>
        <w:t xml:space="preserve"> RM, Smith MA, </w:t>
      </w:r>
      <w:proofErr w:type="spellStart"/>
      <w:r w:rsidRPr="00C71150">
        <w:rPr>
          <w:rFonts w:ascii="Book Antiqua" w:hAnsi="Book Antiqua"/>
        </w:rPr>
        <w:t>Mohanakumar</w:t>
      </w:r>
      <w:proofErr w:type="spellEnd"/>
      <w:r w:rsidRPr="00C71150">
        <w:rPr>
          <w:rFonts w:ascii="Book Antiqua" w:hAnsi="Book Antiqua"/>
        </w:rPr>
        <w:t xml:space="preserve"> T. Donor-Derived Exosomes With Lung Self-Antigens in Human Lung Allograft Rejection. </w:t>
      </w:r>
      <w:r w:rsidRPr="00C71150">
        <w:rPr>
          <w:rFonts w:ascii="Book Antiqua" w:hAnsi="Book Antiqua"/>
          <w:i/>
          <w:iCs/>
        </w:rPr>
        <w:t>Am J Transplant</w:t>
      </w:r>
      <w:r w:rsidRPr="00C71150">
        <w:rPr>
          <w:rFonts w:ascii="Book Antiqua" w:hAnsi="Book Antiqua"/>
        </w:rPr>
        <w:t xml:space="preserve"> 2017; </w:t>
      </w:r>
      <w:r w:rsidRPr="00C71150">
        <w:rPr>
          <w:rFonts w:ascii="Book Antiqua" w:hAnsi="Book Antiqua"/>
          <w:b/>
          <w:bCs/>
        </w:rPr>
        <w:t>17</w:t>
      </w:r>
      <w:r w:rsidRPr="00C71150">
        <w:rPr>
          <w:rFonts w:ascii="Book Antiqua" w:hAnsi="Book Antiqua"/>
        </w:rPr>
        <w:t>: 474-484 [PMID: 27278097 DOI: 10.1111/ajt.13915]</w:t>
      </w:r>
    </w:p>
    <w:p w14:paraId="004D59DE" w14:textId="77777777" w:rsidR="00C71150" w:rsidRPr="00C71150" w:rsidRDefault="00C71150" w:rsidP="00C71150">
      <w:pPr>
        <w:spacing w:line="360" w:lineRule="auto"/>
        <w:jc w:val="both"/>
        <w:rPr>
          <w:rFonts w:ascii="Book Antiqua" w:hAnsi="Book Antiqua"/>
        </w:rPr>
      </w:pPr>
      <w:proofErr w:type="gramStart"/>
      <w:r w:rsidRPr="00C71150">
        <w:rPr>
          <w:rFonts w:ascii="Book Antiqua" w:hAnsi="Book Antiqua"/>
        </w:rPr>
        <w:t xml:space="preserve">25 </w:t>
      </w:r>
      <w:r w:rsidRPr="00C71150">
        <w:rPr>
          <w:rFonts w:ascii="Book Antiqua" w:hAnsi="Book Antiqua"/>
          <w:b/>
          <w:bCs/>
        </w:rPr>
        <w:t>Kim JY</w:t>
      </w:r>
      <w:r w:rsidRPr="00C71150">
        <w:rPr>
          <w:rFonts w:ascii="Book Antiqua" w:hAnsi="Book Antiqua"/>
        </w:rPr>
        <w:t xml:space="preserve">, </w:t>
      </w:r>
      <w:proofErr w:type="spellStart"/>
      <w:r w:rsidRPr="00C71150">
        <w:rPr>
          <w:rFonts w:ascii="Book Antiqua" w:hAnsi="Book Antiqua"/>
        </w:rPr>
        <w:t>Kelesidis</w:t>
      </w:r>
      <w:proofErr w:type="spellEnd"/>
      <w:r w:rsidRPr="00C71150">
        <w:rPr>
          <w:rFonts w:ascii="Book Antiqua" w:hAnsi="Book Antiqua"/>
        </w:rPr>
        <w:t xml:space="preserve"> T, Yang OO.</w:t>
      </w:r>
      <w:proofErr w:type="gramEnd"/>
      <w:r w:rsidRPr="00C71150">
        <w:rPr>
          <w:rFonts w:ascii="Book Antiqua" w:hAnsi="Book Antiqua"/>
        </w:rPr>
        <w:t xml:space="preserve"> Detection of Donor-Derived Microparticles in the Peripheral Blood of a Hand Transplant Recipient </w:t>
      </w:r>
      <w:proofErr w:type="gramStart"/>
      <w:r w:rsidRPr="00C71150">
        <w:rPr>
          <w:rFonts w:ascii="Book Antiqua" w:hAnsi="Book Antiqua"/>
        </w:rPr>
        <w:t>During</w:t>
      </w:r>
      <w:proofErr w:type="gramEnd"/>
      <w:r w:rsidRPr="00C71150">
        <w:rPr>
          <w:rFonts w:ascii="Book Antiqua" w:hAnsi="Book Antiqua"/>
        </w:rPr>
        <w:t xml:space="preserve"> Rejection. </w:t>
      </w:r>
      <w:r w:rsidRPr="00C71150">
        <w:rPr>
          <w:rFonts w:ascii="Book Antiqua" w:hAnsi="Book Antiqua"/>
          <w:i/>
          <w:iCs/>
        </w:rPr>
        <w:t>Transplant Direct</w:t>
      </w:r>
      <w:r w:rsidRPr="00C71150">
        <w:rPr>
          <w:rFonts w:ascii="Book Antiqua" w:hAnsi="Book Antiqua"/>
        </w:rPr>
        <w:t xml:space="preserve"> 2017; </w:t>
      </w:r>
      <w:r w:rsidRPr="00C71150">
        <w:rPr>
          <w:rFonts w:ascii="Book Antiqua" w:hAnsi="Book Antiqua"/>
          <w:b/>
          <w:bCs/>
        </w:rPr>
        <w:t>3</w:t>
      </w:r>
      <w:r w:rsidRPr="00C71150">
        <w:rPr>
          <w:rFonts w:ascii="Book Antiqua" w:hAnsi="Book Antiqua"/>
        </w:rPr>
        <w:t>: e131 [PMID: 28361115 DOI: 10.1097/TXD.0000000000000646]</w:t>
      </w:r>
    </w:p>
    <w:p w14:paraId="327D46D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26 </w:t>
      </w:r>
      <w:proofErr w:type="spellStart"/>
      <w:r w:rsidRPr="00C71150">
        <w:rPr>
          <w:rFonts w:ascii="Book Antiqua" w:hAnsi="Book Antiqua"/>
          <w:b/>
          <w:bCs/>
        </w:rPr>
        <w:t>Vallabhajosyula</w:t>
      </w:r>
      <w:proofErr w:type="spellEnd"/>
      <w:r w:rsidRPr="00C71150">
        <w:rPr>
          <w:rFonts w:ascii="Book Antiqua" w:hAnsi="Book Antiqua"/>
          <w:b/>
          <w:bCs/>
        </w:rPr>
        <w:t xml:space="preserve"> P</w:t>
      </w:r>
      <w:r w:rsidRPr="00C71150">
        <w:rPr>
          <w:rFonts w:ascii="Book Antiqua" w:hAnsi="Book Antiqua"/>
        </w:rPr>
        <w:t xml:space="preserve">, </w:t>
      </w:r>
      <w:proofErr w:type="spellStart"/>
      <w:r w:rsidRPr="00C71150">
        <w:rPr>
          <w:rFonts w:ascii="Book Antiqua" w:hAnsi="Book Antiqua"/>
        </w:rPr>
        <w:t>Korutla</w:t>
      </w:r>
      <w:proofErr w:type="spellEnd"/>
      <w:r w:rsidRPr="00C71150">
        <w:rPr>
          <w:rFonts w:ascii="Book Antiqua" w:hAnsi="Book Antiqua"/>
        </w:rPr>
        <w:t xml:space="preserve"> L, </w:t>
      </w:r>
      <w:proofErr w:type="spellStart"/>
      <w:r w:rsidRPr="00C71150">
        <w:rPr>
          <w:rFonts w:ascii="Book Antiqua" w:hAnsi="Book Antiqua"/>
        </w:rPr>
        <w:t>Habertheuer</w:t>
      </w:r>
      <w:proofErr w:type="spellEnd"/>
      <w:r w:rsidRPr="00C71150">
        <w:rPr>
          <w:rFonts w:ascii="Book Antiqua" w:hAnsi="Book Antiqua"/>
        </w:rPr>
        <w:t xml:space="preserve"> A, Yu M, </w:t>
      </w:r>
      <w:proofErr w:type="spellStart"/>
      <w:r w:rsidRPr="00C71150">
        <w:rPr>
          <w:rFonts w:ascii="Book Antiqua" w:hAnsi="Book Antiqua"/>
        </w:rPr>
        <w:t>Rostami</w:t>
      </w:r>
      <w:proofErr w:type="spellEnd"/>
      <w:r w:rsidRPr="00C71150">
        <w:rPr>
          <w:rFonts w:ascii="Book Antiqua" w:hAnsi="Book Antiqua"/>
        </w:rPr>
        <w:t xml:space="preserve"> S, Yuan CX, Reddy S, Liu C, </w:t>
      </w:r>
      <w:proofErr w:type="spellStart"/>
      <w:r w:rsidRPr="00C71150">
        <w:rPr>
          <w:rFonts w:ascii="Book Antiqua" w:hAnsi="Book Antiqua"/>
        </w:rPr>
        <w:t>Korutla</w:t>
      </w:r>
      <w:proofErr w:type="spellEnd"/>
      <w:r w:rsidRPr="00C71150">
        <w:rPr>
          <w:rFonts w:ascii="Book Antiqua" w:hAnsi="Book Antiqua"/>
        </w:rPr>
        <w:t xml:space="preserve"> V, </w:t>
      </w:r>
      <w:proofErr w:type="spellStart"/>
      <w:r w:rsidRPr="00C71150">
        <w:rPr>
          <w:rFonts w:ascii="Book Antiqua" w:hAnsi="Book Antiqua"/>
        </w:rPr>
        <w:t>Koeberlein</w:t>
      </w:r>
      <w:proofErr w:type="spellEnd"/>
      <w:r w:rsidRPr="00C71150">
        <w:rPr>
          <w:rFonts w:ascii="Book Antiqua" w:hAnsi="Book Antiqua"/>
        </w:rPr>
        <w:t xml:space="preserve"> B, </w:t>
      </w:r>
      <w:proofErr w:type="spellStart"/>
      <w:r w:rsidRPr="00C71150">
        <w:rPr>
          <w:rFonts w:ascii="Book Antiqua" w:hAnsi="Book Antiqua"/>
        </w:rPr>
        <w:t>Trofe</w:t>
      </w:r>
      <w:proofErr w:type="spellEnd"/>
      <w:r w:rsidRPr="00C71150">
        <w:rPr>
          <w:rFonts w:ascii="Book Antiqua" w:hAnsi="Book Antiqua"/>
        </w:rPr>
        <w:t xml:space="preserve">-Clark J, </w:t>
      </w:r>
      <w:proofErr w:type="spellStart"/>
      <w:r w:rsidRPr="00C71150">
        <w:rPr>
          <w:rFonts w:ascii="Book Antiqua" w:hAnsi="Book Antiqua"/>
        </w:rPr>
        <w:t>Rickels</w:t>
      </w:r>
      <w:proofErr w:type="spellEnd"/>
      <w:r w:rsidRPr="00C71150">
        <w:rPr>
          <w:rFonts w:ascii="Book Antiqua" w:hAnsi="Book Antiqua"/>
        </w:rPr>
        <w:t xml:space="preserve"> MR, </w:t>
      </w:r>
      <w:proofErr w:type="spellStart"/>
      <w:r w:rsidRPr="00C71150">
        <w:rPr>
          <w:rFonts w:ascii="Book Antiqua" w:hAnsi="Book Antiqua"/>
        </w:rPr>
        <w:t>Naji</w:t>
      </w:r>
      <w:proofErr w:type="spellEnd"/>
      <w:r w:rsidRPr="00C71150">
        <w:rPr>
          <w:rFonts w:ascii="Book Antiqua" w:hAnsi="Book Antiqua"/>
        </w:rPr>
        <w:t xml:space="preserve"> A. Tissue-specific exosome biomarkers for noninvasively monitoring immunologic rejection of transplanted tissue. </w:t>
      </w:r>
      <w:r w:rsidRPr="00C71150">
        <w:rPr>
          <w:rFonts w:ascii="Book Antiqua" w:hAnsi="Book Antiqua"/>
          <w:i/>
          <w:iCs/>
        </w:rPr>
        <w:t xml:space="preserve">J </w:t>
      </w:r>
      <w:proofErr w:type="spellStart"/>
      <w:r w:rsidRPr="00C71150">
        <w:rPr>
          <w:rFonts w:ascii="Book Antiqua" w:hAnsi="Book Antiqua"/>
          <w:i/>
          <w:iCs/>
        </w:rPr>
        <w:t>Clin</w:t>
      </w:r>
      <w:proofErr w:type="spellEnd"/>
      <w:r w:rsidRPr="00C71150">
        <w:rPr>
          <w:rFonts w:ascii="Book Antiqua" w:hAnsi="Book Antiqua"/>
          <w:i/>
          <w:iCs/>
        </w:rPr>
        <w:t xml:space="preserve"> Invest</w:t>
      </w:r>
      <w:r w:rsidRPr="00C71150">
        <w:rPr>
          <w:rFonts w:ascii="Book Antiqua" w:hAnsi="Book Antiqua"/>
        </w:rPr>
        <w:t xml:space="preserve"> 2017; </w:t>
      </w:r>
      <w:r w:rsidRPr="00C71150">
        <w:rPr>
          <w:rFonts w:ascii="Book Antiqua" w:hAnsi="Book Antiqua"/>
          <w:b/>
          <w:bCs/>
        </w:rPr>
        <w:t>127</w:t>
      </w:r>
      <w:r w:rsidRPr="00C71150">
        <w:rPr>
          <w:rFonts w:ascii="Book Antiqua" w:hAnsi="Book Antiqua"/>
        </w:rPr>
        <w:t>: 1375-1391 [PMID: 28319051 DOI: 10.1172/JCI87993]</w:t>
      </w:r>
    </w:p>
    <w:p w14:paraId="0B13212A"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27 </w:t>
      </w:r>
      <w:proofErr w:type="spellStart"/>
      <w:r w:rsidRPr="00C71150">
        <w:rPr>
          <w:rFonts w:ascii="Book Antiqua" w:hAnsi="Book Antiqua"/>
          <w:b/>
          <w:bCs/>
        </w:rPr>
        <w:t>Mastoridis</w:t>
      </w:r>
      <w:proofErr w:type="spellEnd"/>
      <w:r w:rsidRPr="00C71150">
        <w:rPr>
          <w:rFonts w:ascii="Book Antiqua" w:hAnsi="Book Antiqua"/>
          <w:b/>
          <w:bCs/>
        </w:rPr>
        <w:t xml:space="preserve"> S</w:t>
      </w:r>
      <w:r w:rsidRPr="00C71150">
        <w:rPr>
          <w:rFonts w:ascii="Book Antiqua" w:hAnsi="Book Antiqua"/>
        </w:rPr>
        <w:t xml:space="preserve">, </w:t>
      </w:r>
      <w:proofErr w:type="spellStart"/>
      <w:r w:rsidRPr="00C71150">
        <w:rPr>
          <w:rFonts w:ascii="Book Antiqua" w:hAnsi="Book Antiqua"/>
        </w:rPr>
        <w:t>Bertolino</w:t>
      </w:r>
      <w:proofErr w:type="spellEnd"/>
      <w:r w:rsidRPr="00C71150">
        <w:rPr>
          <w:rFonts w:ascii="Book Antiqua" w:hAnsi="Book Antiqua"/>
        </w:rPr>
        <w:t xml:space="preserve"> GM, Whitehouse G, </w:t>
      </w:r>
      <w:proofErr w:type="spellStart"/>
      <w:r w:rsidRPr="00C71150">
        <w:rPr>
          <w:rFonts w:ascii="Book Antiqua" w:hAnsi="Book Antiqua"/>
        </w:rPr>
        <w:t>Dazzi</w:t>
      </w:r>
      <w:proofErr w:type="spellEnd"/>
      <w:r w:rsidRPr="00C71150">
        <w:rPr>
          <w:rFonts w:ascii="Book Antiqua" w:hAnsi="Book Antiqua"/>
        </w:rPr>
        <w:t xml:space="preserve"> F, Sanchez-</w:t>
      </w:r>
      <w:proofErr w:type="spellStart"/>
      <w:r w:rsidRPr="00C71150">
        <w:rPr>
          <w:rFonts w:ascii="Book Antiqua" w:hAnsi="Book Antiqua"/>
        </w:rPr>
        <w:t>Fueyo</w:t>
      </w:r>
      <w:proofErr w:type="spellEnd"/>
      <w:r w:rsidRPr="00C71150">
        <w:rPr>
          <w:rFonts w:ascii="Book Antiqua" w:hAnsi="Book Antiqua"/>
        </w:rPr>
        <w:t xml:space="preserve"> A, Martinez-</w:t>
      </w:r>
      <w:proofErr w:type="spellStart"/>
      <w:r w:rsidRPr="00C71150">
        <w:rPr>
          <w:rFonts w:ascii="Book Antiqua" w:hAnsi="Book Antiqua"/>
        </w:rPr>
        <w:t>Llordella</w:t>
      </w:r>
      <w:proofErr w:type="spellEnd"/>
      <w:r w:rsidRPr="00C71150">
        <w:rPr>
          <w:rFonts w:ascii="Book Antiqua" w:hAnsi="Book Antiqua"/>
        </w:rPr>
        <w:t xml:space="preserve"> M. Multiparametric Analysis of Circulating Exosomes and Other Small Extracellular Vesicles by Advanced Imaging Flow Cytometry. </w:t>
      </w:r>
      <w:r w:rsidRPr="00C71150">
        <w:rPr>
          <w:rFonts w:ascii="Book Antiqua" w:hAnsi="Book Antiqua"/>
          <w:i/>
          <w:iCs/>
        </w:rPr>
        <w:t>Front Immunol</w:t>
      </w:r>
      <w:r w:rsidRPr="00C71150">
        <w:rPr>
          <w:rFonts w:ascii="Book Antiqua" w:hAnsi="Book Antiqua"/>
        </w:rPr>
        <w:t xml:space="preserve"> 2018; </w:t>
      </w:r>
      <w:r w:rsidRPr="00C71150">
        <w:rPr>
          <w:rFonts w:ascii="Book Antiqua" w:hAnsi="Book Antiqua"/>
          <w:b/>
          <w:bCs/>
        </w:rPr>
        <w:t>9</w:t>
      </w:r>
      <w:r w:rsidRPr="00C71150">
        <w:rPr>
          <w:rFonts w:ascii="Book Antiqua" w:hAnsi="Book Antiqua"/>
        </w:rPr>
        <w:t>: 1583 [PMID: 30034401 DOI: 10.3389/fimmu.2018.01583]</w:t>
      </w:r>
    </w:p>
    <w:p w14:paraId="77EC0A91"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28 </w:t>
      </w:r>
      <w:proofErr w:type="spellStart"/>
      <w:r w:rsidRPr="00C71150">
        <w:rPr>
          <w:rFonts w:ascii="Book Antiqua" w:hAnsi="Book Antiqua"/>
          <w:b/>
          <w:bCs/>
        </w:rPr>
        <w:t>Erdbrügger</w:t>
      </w:r>
      <w:proofErr w:type="spellEnd"/>
      <w:r w:rsidRPr="00C71150">
        <w:rPr>
          <w:rFonts w:ascii="Book Antiqua" w:hAnsi="Book Antiqua"/>
          <w:b/>
          <w:bCs/>
        </w:rPr>
        <w:t xml:space="preserve"> U</w:t>
      </w:r>
      <w:r w:rsidRPr="00C71150">
        <w:rPr>
          <w:rFonts w:ascii="Book Antiqua" w:hAnsi="Book Antiqua"/>
        </w:rPr>
        <w:t xml:space="preserve">, </w:t>
      </w:r>
      <w:proofErr w:type="spellStart"/>
      <w:r w:rsidRPr="00C71150">
        <w:rPr>
          <w:rFonts w:ascii="Book Antiqua" w:hAnsi="Book Antiqua"/>
        </w:rPr>
        <w:t>Lannigan</w:t>
      </w:r>
      <w:proofErr w:type="spellEnd"/>
      <w:r w:rsidRPr="00C71150">
        <w:rPr>
          <w:rFonts w:ascii="Book Antiqua" w:hAnsi="Book Antiqua"/>
        </w:rPr>
        <w:t xml:space="preserve"> J. Analytical challenges of extracellular vesicle detection: A comparison of different techniques. </w:t>
      </w:r>
      <w:r w:rsidRPr="00C71150">
        <w:rPr>
          <w:rFonts w:ascii="Book Antiqua" w:hAnsi="Book Antiqua"/>
          <w:i/>
          <w:iCs/>
        </w:rPr>
        <w:t>Cytometry A</w:t>
      </w:r>
      <w:r w:rsidRPr="00C71150">
        <w:rPr>
          <w:rFonts w:ascii="Book Antiqua" w:hAnsi="Book Antiqua"/>
        </w:rPr>
        <w:t xml:space="preserve"> 2016; </w:t>
      </w:r>
      <w:r w:rsidRPr="00C71150">
        <w:rPr>
          <w:rFonts w:ascii="Book Antiqua" w:hAnsi="Book Antiqua"/>
          <w:b/>
          <w:bCs/>
        </w:rPr>
        <w:t>89</w:t>
      </w:r>
      <w:r w:rsidRPr="00C71150">
        <w:rPr>
          <w:rFonts w:ascii="Book Antiqua" w:hAnsi="Book Antiqua"/>
        </w:rPr>
        <w:t>: 123-134 [PMID: 26651033 DOI: 10.1002/cyto.a.22795]</w:t>
      </w:r>
    </w:p>
    <w:p w14:paraId="355E535D" w14:textId="77777777" w:rsidR="00C71150" w:rsidRPr="00C71150" w:rsidRDefault="00C71150" w:rsidP="00C71150">
      <w:pPr>
        <w:spacing w:line="360" w:lineRule="auto"/>
        <w:jc w:val="both"/>
        <w:rPr>
          <w:rFonts w:ascii="Book Antiqua" w:hAnsi="Book Antiqua"/>
        </w:rPr>
      </w:pPr>
      <w:proofErr w:type="gramStart"/>
      <w:r w:rsidRPr="00C71150">
        <w:rPr>
          <w:rFonts w:ascii="Book Antiqua" w:hAnsi="Book Antiqua"/>
        </w:rPr>
        <w:t xml:space="preserve">29 </w:t>
      </w:r>
      <w:proofErr w:type="spellStart"/>
      <w:r w:rsidRPr="00C71150">
        <w:rPr>
          <w:rFonts w:ascii="Book Antiqua" w:hAnsi="Book Antiqua"/>
          <w:b/>
          <w:bCs/>
        </w:rPr>
        <w:t>Lannigan</w:t>
      </w:r>
      <w:proofErr w:type="spellEnd"/>
      <w:r w:rsidRPr="00C71150">
        <w:rPr>
          <w:rFonts w:ascii="Book Antiqua" w:hAnsi="Book Antiqua"/>
          <w:b/>
          <w:bCs/>
        </w:rPr>
        <w:t xml:space="preserve"> J</w:t>
      </w:r>
      <w:r w:rsidRPr="00C71150">
        <w:rPr>
          <w:rFonts w:ascii="Book Antiqua" w:hAnsi="Book Antiqua"/>
        </w:rPr>
        <w:t xml:space="preserve">, </w:t>
      </w:r>
      <w:proofErr w:type="spellStart"/>
      <w:r w:rsidRPr="00C71150">
        <w:rPr>
          <w:rFonts w:ascii="Book Antiqua" w:hAnsi="Book Antiqua"/>
        </w:rPr>
        <w:t>Erdbruegger</w:t>
      </w:r>
      <w:proofErr w:type="spellEnd"/>
      <w:r w:rsidRPr="00C71150">
        <w:rPr>
          <w:rFonts w:ascii="Book Antiqua" w:hAnsi="Book Antiqua"/>
        </w:rPr>
        <w:t xml:space="preserve"> U. Imaging flow cytometry for the characterization of extracellular vesicles.</w:t>
      </w:r>
      <w:proofErr w:type="gramEnd"/>
      <w:r w:rsidRPr="00C71150">
        <w:rPr>
          <w:rFonts w:ascii="Book Antiqua" w:hAnsi="Book Antiqua"/>
        </w:rPr>
        <w:t xml:space="preserve"> </w:t>
      </w:r>
      <w:r w:rsidRPr="00C71150">
        <w:rPr>
          <w:rFonts w:ascii="Book Antiqua" w:hAnsi="Book Antiqua"/>
          <w:i/>
          <w:iCs/>
        </w:rPr>
        <w:t>Methods</w:t>
      </w:r>
      <w:r w:rsidRPr="00C71150">
        <w:rPr>
          <w:rFonts w:ascii="Book Antiqua" w:hAnsi="Book Antiqua"/>
        </w:rPr>
        <w:t xml:space="preserve"> 2017; </w:t>
      </w:r>
      <w:r w:rsidRPr="00C71150">
        <w:rPr>
          <w:rFonts w:ascii="Book Antiqua" w:hAnsi="Book Antiqua"/>
          <w:b/>
          <w:bCs/>
        </w:rPr>
        <w:t>112</w:t>
      </w:r>
      <w:r w:rsidRPr="00C71150">
        <w:rPr>
          <w:rFonts w:ascii="Book Antiqua" w:hAnsi="Book Antiqua"/>
        </w:rPr>
        <w:t>: 55-67 [PMID: 27721015 DOI: 10.1016/j.ymeth.2016.09.018]</w:t>
      </w:r>
    </w:p>
    <w:p w14:paraId="7EB0E5D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30 </w:t>
      </w:r>
      <w:proofErr w:type="spellStart"/>
      <w:r w:rsidRPr="00C71150">
        <w:rPr>
          <w:rFonts w:ascii="Book Antiqua" w:hAnsi="Book Antiqua"/>
          <w:b/>
          <w:bCs/>
        </w:rPr>
        <w:t>Görgens</w:t>
      </w:r>
      <w:proofErr w:type="spellEnd"/>
      <w:r w:rsidRPr="00C71150">
        <w:rPr>
          <w:rFonts w:ascii="Book Antiqua" w:hAnsi="Book Antiqua"/>
          <w:b/>
          <w:bCs/>
        </w:rPr>
        <w:t xml:space="preserve"> A</w:t>
      </w:r>
      <w:r w:rsidRPr="00C71150">
        <w:rPr>
          <w:rFonts w:ascii="Book Antiqua" w:hAnsi="Book Antiqua"/>
        </w:rPr>
        <w:t xml:space="preserve">, Bremer M, </w:t>
      </w:r>
      <w:proofErr w:type="spellStart"/>
      <w:r w:rsidRPr="00C71150">
        <w:rPr>
          <w:rFonts w:ascii="Book Antiqua" w:hAnsi="Book Antiqua"/>
        </w:rPr>
        <w:t>Ferrer-Tur</w:t>
      </w:r>
      <w:proofErr w:type="spellEnd"/>
      <w:r w:rsidRPr="00C71150">
        <w:rPr>
          <w:rFonts w:ascii="Book Antiqua" w:hAnsi="Book Antiqua"/>
        </w:rPr>
        <w:t xml:space="preserve"> R, </w:t>
      </w:r>
      <w:proofErr w:type="spellStart"/>
      <w:r w:rsidRPr="00C71150">
        <w:rPr>
          <w:rFonts w:ascii="Book Antiqua" w:hAnsi="Book Antiqua"/>
        </w:rPr>
        <w:t>Murke</w:t>
      </w:r>
      <w:proofErr w:type="spellEnd"/>
      <w:r w:rsidRPr="00C71150">
        <w:rPr>
          <w:rFonts w:ascii="Book Antiqua" w:hAnsi="Book Antiqua"/>
        </w:rPr>
        <w:t xml:space="preserve"> F, </w:t>
      </w:r>
      <w:proofErr w:type="spellStart"/>
      <w:r w:rsidRPr="00C71150">
        <w:rPr>
          <w:rFonts w:ascii="Book Antiqua" w:hAnsi="Book Antiqua"/>
        </w:rPr>
        <w:t>Tertel</w:t>
      </w:r>
      <w:proofErr w:type="spellEnd"/>
      <w:r w:rsidRPr="00C71150">
        <w:rPr>
          <w:rFonts w:ascii="Book Antiqua" w:hAnsi="Book Antiqua"/>
        </w:rPr>
        <w:t xml:space="preserve"> T, Horn PA, </w:t>
      </w:r>
      <w:proofErr w:type="spellStart"/>
      <w:r w:rsidRPr="00C71150">
        <w:rPr>
          <w:rFonts w:ascii="Book Antiqua" w:hAnsi="Book Antiqua"/>
        </w:rPr>
        <w:t>Thalmann</w:t>
      </w:r>
      <w:proofErr w:type="spellEnd"/>
      <w:r w:rsidRPr="00C71150">
        <w:rPr>
          <w:rFonts w:ascii="Book Antiqua" w:hAnsi="Book Antiqua"/>
        </w:rPr>
        <w:t xml:space="preserve"> S, Welsh JA, Probst C, Guerin C, Boulanger CM, Jones JC, </w:t>
      </w:r>
      <w:proofErr w:type="spellStart"/>
      <w:r w:rsidRPr="00C71150">
        <w:rPr>
          <w:rFonts w:ascii="Book Antiqua" w:hAnsi="Book Antiqua"/>
        </w:rPr>
        <w:t>Hanenberg</w:t>
      </w:r>
      <w:proofErr w:type="spellEnd"/>
      <w:r w:rsidRPr="00C71150">
        <w:rPr>
          <w:rFonts w:ascii="Book Antiqua" w:hAnsi="Book Antiqua"/>
        </w:rPr>
        <w:t xml:space="preserve"> H, </w:t>
      </w:r>
      <w:proofErr w:type="spellStart"/>
      <w:r w:rsidRPr="00C71150">
        <w:rPr>
          <w:rFonts w:ascii="Book Antiqua" w:hAnsi="Book Antiqua"/>
        </w:rPr>
        <w:t>Erdbrügger</w:t>
      </w:r>
      <w:proofErr w:type="spellEnd"/>
      <w:r w:rsidRPr="00C71150">
        <w:rPr>
          <w:rFonts w:ascii="Book Antiqua" w:hAnsi="Book Antiqua"/>
        </w:rPr>
        <w:t xml:space="preserve"> U, </w:t>
      </w:r>
      <w:proofErr w:type="spellStart"/>
      <w:r w:rsidRPr="00C71150">
        <w:rPr>
          <w:rFonts w:ascii="Book Antiqua" w:hAnsi="Book Antiqua"/>
        </w:rPr>
        <w:t>Lannigan</w:t>
      </w:r>
      <w:proofErr w:type="spellEnd"/>
      <w:r w:rsidRPr="00C71150">
        <w:rPr>
          <w:rFonts w:ascii="Book Antiqua" w:hAnsi="Book Antiqua"/>
        </w:rPr>
        <w:t xml:space="preserve"> J, </w:t>
      </w:r>
      <w:proofErr w:type="spellStart"/>
      <w:r w:rsidRPr="00C71150">
        <w:rPr>
          <w:rFonts w:ascii="Book Antiqua" w:hAnsi="Book Antiqua"/>
        </w:rPr>
        <w:t>Ricklefs</w:t>
      </w:r>
      <w:proofErr w:type="spellEnd"/>
      <w:r w:rsidRPr="00C71150">
        <w:rPr>
          <w:rFonts w:ascii="Book Antiqua" w:hAnsi="Book Antiqua"/>
        </w:rPr>
        <w:t xml:space="preserve"> FL, El-</w:t>
      </w:r>
      <w:proofErr w:type="spellStart"/>
      <w:r w:rsidRPr="00C71150">
        <w:rPr>
          <w:rFonts w:ascii="Book Antiqua" w:hAnsi="Book Antiqua"/>
        </w:rPr>
        <w:t>Andaloussi</w:t>
      </w:r>
      <w:proofErr w:type="spellEnd"/>
      <w:r w:rsidRPr="00C71150">
        <w:rPr>
          <w:rFonts w:ascii="Book Antiqua" w:hAnsi="Book Antiqua"/>
        </w:rPr>
        <w:t xml:space="preserve"> S, </w:t>
      </w:r>
      <w:proofErr w:type="spellStart"/>
      <w:r w:rsidRPr="00C71150">
        <w:rPr>
          <w:rFonts w:ascii="Book Antiqua" w:hAnsi="Book Antiqua"/>
        </w:rPr>
        <w:t>Giebel</w:t>
      </w:r>
      <w:proofErr w:type="spellEnd"/>
      <w:r w:rsidRPr="00C71150">
        <w:rPr>
          <w:rFonts w:ascii="Book Antiqua" w:hAnsi="Book Antiqua"/>
        </w:rPr>
        <w:t xml:space="preserve"> B. </w:t>
      </w:r>
      <w:proofErr w:type="spellStart"/>
      <w:r w:rsidRPr="00C71150">
        <w:rPr>
          <w:rFonts w:ascii="Book Antiqua" w:hAnsi="Book Antiqua"/>
        </w:rPr>
        <w:t>Optimisation</w:t>
      </w:r>
      <w:proofErr w:type="spellEnd"/>
      <w:r w:rsidRPr="00C71150">
        <w:rPr>
          <w:rFonts w:ascii="Book Antiqua" w:hAnsi="Book Antiqua"/>
        </w:rPr>
        <w:t xml:space="preserve"> of imaging flow cytometry for the analysis of single extracellular vesicles by using fluorescence-tagged vesicles as biological reference material. </w:t>
      </w:r>
      <w:r w:rsidRPr="00C71150">
        <w:rPr>
          <w:rFonts w:ascii="Book Antiqua" w:hAnsi="Book Antiqua"/>
          <w:i/>
          <w:iCs/>
        </w:rPr>
        <w:t xml:space="preserve">J </w:t>
      </w:r>
      <w:proofErr w:type="spellStart"/>
      <w:r w:rsidRPr="00C71150">
        <w:rPr>
          <w:rFonts w:ascii="Book Antiqua" w:hAnsi="Book Antiqua"/>
          <w:i/>
          <w:iCs/>
        </w:rPr>
        <w:t>Extracell</w:t>
      </w:r>
      <w:proofErr w:type="spellEnd"/>
      <w:r w:rsidRPr="00C71150">
        <w:rPr>
          <w:rFonts w:ascii="Book Antiqua" w:hAnsi="Book Antiqua"/>
          <w:i/>
          <w:iCs/>
        </w:rPr>
        <w:t xml:space="preserve"> Vesicles</w:t>
      </w:r>
      <w:r w:rsidRPr="00C71150">
        <w:rPr>
          <w:rFonts w:ascii="Book Antiqua" w:hAnsi="Book Antiqua"/>
        </w:rPr>
        <w:t xml:space="preserve"> 2019; </w:t>
      </w:r>
      <w:r w:rsidRPr="00C71150">
        <w:rPr>
          <w:rFonts w:ascii="Book Antiqua" w:hAnsi="Book Antiqua"/>
          <w:b/>
          <w:bCs/>
        </w:rPr>
        <w:t>8</w:t>
      </w:r>
      <w:r w:rsidRPr="00C71150">
        <w:rPr>
          <w:rFonts w:ascii="Book Antiqua" w:hAnsi="Book Antiqua"/>
        </w:rPr>
        <w:t>: 1587567 [PMID: 30949308 DOI: 10.1080/20013078.2019.1587567]</w:t>
      </w:r>
    </w:p>
    <w:p w14:paraId="636E0E6B"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31 </w:t>
      </w:r>
      <w:proofErr w:type="spellStart"/>
      <w:r w:rsidRPr="00C71150">
        <w:rPr>
          <w:rFonts w:ascii="Book Antiqua" w:hAnsi="Book Antiqua"/>
          <w:b/>
          <w:bCs/>
        </w:rPr>
        <w:t>Erdbrügger</w:t>
      </w:r>
      <w:proofErr w:type="spellEnd"/>
      <w:r w:rsidRPr="00C71150">
        <w:rPr>
          <w:rFonts w:ascii="Book Antiqua" w:hAnsi="Book Antiqua"/>
          <w:b/>
          <w:bCs/>
        </w:rPr>
        <w:t xml:space="preserve"> U</w:t>
      </w:r>
      <w:r w:rsidRPr="00C71150">
        <w:rPr>
          <w:rFonts w:ascii="Book Antiqua" w:hAnsi="Book Antiqua"/>
        </w:rPr>
        <w:t xml:space="preserve">, Rudy CK, </w:t>
      </w:r>
      <w:proofErr w:type="spellStart"/>
      <w:r w:rsidRPr="00C71150">
        <w:rPr>
          <w:rFonts w:ascii="Book Antiqua" w:hAnsi="Book Antiqua"/>
        </w:rPr>
        <w:t>Etter</w:t>
      </w:r>
      <w:proofErr w:type="spellEnd"/>
      <w:r w:rsidRPr="00C71150">
        <w:rPr>
          <w:rFonts w:ascii="Book Antiqua" w:hAnsi="Book Antiqua"/>
        </w:rPr>
        <w:t xml:space="preserve"> ME, Dryden KA, Yeager M, </w:t>
      </w:r>
      <w:proofErr w:type="spellStart"/>
      <w:r w:rsidRPr="00C71150">
        <w:rPr>
          <w:rFonts w:ascii="Book Antiqua" w:hAnsi="Book Antiqua"/>
        </w:rPr>
        <w:t>Klibanov</w:t>
      </w:r>
      <w:proofErr w:type="spellEnd"/>
      <w:r w:rsidRPr="00C71150">
        <w:rPr>
          <w:rFonts w:ascii="Book Antiqua" w:hAnsi="Book Antiqua"/>
        </w:rPr>
        <w:t xml:space="preserve"> AL, </w:t>
      </w:r>
      <w:proofErr w:type="spellStart"/>
      <w:r w:rsidRPr="00C71150">
        <w:rPr>
          <w:rFonts w:ascii="Book Antiqua" w:hAnsi="Book Antiqua"/>
        </w:rPr>
        <w:t>Lannigan</w:t>
      </w:r>
      <w:proofErr w:type="spellEnd"/>
      <w:r w:rsidRPr="00C71150">
        <w:rPr>
          <w:rFonts w:ascii="Book Antiqua" w:hAnsi="Book Antiqua"/>
        </w:rPr>
        <w:t xml:space="preserve"> J. Imaging flow cytometry elucidates limitations of microparticle analysis by conventional flow cytometry. </w:t>
      </w:r>
      <w:r w:rsidRPr="00C71150">
        <w:rPr>
          <w:rFonts w:ascii="Book Antiqua" w:hAnsi="Book Antiqua"/>
          <w:i/>
          <w:iCs/>
        </w:rPr>
        <w:t>Cytometry A</w:t>
      </w:r>
      <w:r w:rsidRPr="00C71150">
        <w:rPr>
          <w:rFonts w:ascii="Book Antiqua" w:hAnsi="Book Antiqua"/>
        </w:rPr>
        <w:t xml:space="preserve"> 2014; </w:t>
      </w:r>
      <w:r w:rsidRPr="00C71150">
        <w:rPr>
          <w:rFonts w:ascii="Book Antiqua" w:hAnsi="Book Antiqua"/>
          <w:b/>
          <w:bCs/>
        </w:rPr>
        <w:t>85</w:t>
      </w:r>
      <w:r w:rsidRPr="00C71150">
        <w:rPr>
          <w:rFonts w:ascii="Book Antiqua" w:hAnsi="Book Antiqua"/>
        </w:rPr>
        <w:t>: 756-770 [PMID: 24903900 DOI: 10.1002/cyto.a.22494]</w:t>
      </w:r>
    </w:p>
    <w:p w14:paraId="102C0A65" w14:textId="050E6DBF" w:rsidR="00C71150" w:rsidRPr="00C71150" w:rsidRDefault="00C71150" w:rsidP="00C71150">
      <w:pPr>
        <w:spacing w:line="360" w:lineRule="auto"/>
        <w:jc w:val="both"/>
        <w:rPr>
          <w:rFonts w:ascii="Book Antiqua" w:hAnsi="Book Antiqua"/>
        </w:rPr>
      </w:pPr>
      <w:r w:rsidRPr="006D0AC7">
        <w:rPr>
          <w:rFonts w:ascii="Book Antiqua" w:hAnsi="Book Antiqua"/>
        </w:rPr>
        <w:t xml:space="preserve">32 </w:t>
      </w:r>
      <w:proofErr w:type="spellStart"/>
      <w:r w:rsidRPr="006D0AC7">
        <w:rPr>
          <w:rFonts w:ascii="Book Antiqua" w:hAnsi="Book Antiqua"/>
          <w:b/>
          <w:bCs/>
        </w:rPr>
        <w:t>Mastoridis</w:t>
      </w:r>
      <w:proofErr w:type="spellEnd"/>
      <w:r w:rsidRPr="006D0AC7">
        <w:rPr>
          <w:rFonts w:ascii="Book Antiqua" w:hAnsi="Book Antiqua"/>
          <w:b/>
          <w:bCs/>
        </w:rPr>
        <w:t xml:space="preserve"> S</w:t>
      </w:r>
      <w:r w:rsidRPr="006D0AC7">
        <w:rPr>
          <w:rFonts w:ascii="Book Antiqua" w:hAnsi="Book Antiqua"/>
        </w:rPr>
        <w:t xml:space="preserve">, </w:t>
      </w:r>
      <w:proofErr w:type="spellStart"/>
      <w:r w:rsidRPr="006D0AC7">
        <w:rPr>
          <w:rFonts w:ascii="Book Antiqua" w:hAnsi="Book Antiqua"/>
        </w:rPr>
        <w:t>Londoño</w:t>
      </w:r>
      <w:proofErr w:type="spellEnd"/>
      <w:r w:rsidRPr="006D0AC7">
        <w:rPr>
          <w:rFonts w:ascii="Book Antiqua" w:hAnsi="Book Antiqua"/>
        </w:rPr>
        <w:t xml:space="preserve"> MC, Kurt A, </w:t>
      </w:r>
      <w:proofErr w:type="spellStart"/>
      <w:r w:rsidRPr="006D0AC7">
        <w:rPr>
          <w:rFonts w:ascii="Book Antiqua" w:hAnsi="Book Antiqua"/>
        </w:rPr>
        <w:t>Kodela</w:t>
      </w:r>
      <w:proofErr w:type="spellEnd"/>
      <w:r w:rsidRPr="006D0AC7">
        <w:rPr>
          <w:rFonts w:ascii="Book Antiqua" w:hAnsi="Book Antiqua"/>
        </w:rPr>
        <w:t xml:space="preserve"> E, </w:t>
      </w:r>
      <w:proofErr w:type="spellStart"/>
      <w:r w:rsidRPr="006D0AC7">
        <w:rPr>
          <w:rFonts w:ascii="Book Antiqua" w:hAnsi="Book Antiqua"/>
        </w:rPr>
        <w:t>Crespo</w:t>
      </w:r>
      <w:proofErr w:type="spellEnd"/>
      <w:r w:rsidRPr="006D0AC7">
        <w:rPr>
          <w:rFonts w:ascii="Book Antiqua" w:hAnsi="Book Antiqua"/>
        </w:rPr>
        <w:t xml:space="preserve"> E, Mason J, </w:t>
      </w:r>
      <w:proofErr w:type="spellStart"/>
      <w:r w:rsidRPr="006D0AC7">
        <w:rPr>
          <w:rFonts w:ascii="Book Antiqua" w:hAnsi="Book Antiqua"/>
        </w:rPr>
        <w:t>Bestard</w:t>
      </w:r>
      <w:proofErr w:type="spellEnd"/>
      <w:r w:rsidRPr="006D0AC7">
        <w:rPr>
          <w:rFonts w:ascii="Book Antiqua" w:hAnsi="Book Antiqua"/>
        </w:rPr>
        <w:t xml:space="preserve"> O, </w:t>
      </w:r>
      <w:proofErr w:type="spellStart"/>
      <w:r w:rsidRPr="006D0AC7">
        <w:rPr>
          <w:rFonts w:ascii="Book Antiqua" w:hAnsi="Book Antiqua"/>
        </w:rPr>
        <w:t>Martínez-Llordella</w:t>
      </w:r>
      <w:proofErr w:type="spellEnd"/>
      <w:r w:rsidRPr="006D0AC7">
        <w:rPr>
          <w:rFonts w:ascii="Book Antiqua" w:hAnsi="Book Antiqua"/>
        </w:rPr>
        <w:t xml:space="preserve"> M, Sánchez-</w:t>
      </w:r>
      <w:proofErr w:type="spellStart"/>
      <w:r w:rsidRPr="006D0AC7">
        <w:rPr>
          <w:rFonts w:ascii="Book Antiqua" w:hAnsi="Book Antiqua"/>
        </w:rPr>
        <w:t>Fueyo</w:t>
      </w:r>
      <w:proofErr w:type="spellEnd"/>
      <w:r w:rsidRPr="006D0AC7">
        <w:rPr>
          <w:rFonts w:ascii="Book Antiqua" w:hAnsi="Book Antiqua"/>
        </w:rPr>
        <w:t xml:space="preserve"> A. Impact of donor extracellular vesicle release on recipient cell "cross-dressing" following clinical liver and kidney transplantation. </w:t>
      </w:r>
      <w:r w:rsidRPr="006D0AC7">
        <w:rPr>
          <w:rFonts w:ascii="Book Antiqua" w:hAnsi="Book Antiqua"/>
          <w:i/>
          <w:iCs/>
        </w:rPr>
        <w:t>Am J Transplant</w:t>
      </w:r>
      <w:r w:rsidRPr="006D0AC7">
        <w:rPr>
          <w:rFonts w:ascii="Book Antiqua" w:hAnsi="Book Antiqua"/>
        </w:rPr>
        <w:t xml:space="preserve"> 2020 [PMID: 32515541 DOI: 10.1111/ajt.16123]</w:t>
      </w:r>
    </w:p>
    <w:p w14:paraId="04979146"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33 </w:t>
      </w:r>
      <w:r w:rsidRPr="00C71150">
        <w:rPr>
          <w:rFonts w:ascii="Book Antiqua" w:hAnsi="Book Antiqua"/>
          <w:b/>
          <w:bCs/>
        </w:rPr>
        <w:t>Ono Y</w:t>
      </w:r>
      <w:r w:rsidRPr="00C71150">
        <w:rPr>
          <w:rFonts w:ascii="Book Antiqua" w:hAnsi="Book Antiqua"/>
        </w:rPr>
        <w:t xml:space="preserve">, Perez-Gutierrez A, Nakao T, Dai H, </w:t>
      </w:r>
      <w:proofErr w:type="spellStart"/>
      <w:r w:rsidRPr="00C71150">
        <w:rPr>
          <w:rFonts w:ascii="Book Antiqua" w:hAnsi="Book Antiqua"/>
        </w:rPr>
        <w:t>Camirand</w:t>
      </w:r>
      <w:proofErr w:type="spellEnd"/>
      <w:r w:rsidRPr="00C71150">
        <w:rPr>
          <w:rFonts w:ascii="Book Antiqua" w:hAnsi="Book Antiqua"/>
        </w:rPr>
        <w:t xml:space="preserve"> G, Yoshida O, Yokota S, Stolz DB, Ross MA, Morelli AE, Geller DA, Thomson AW. Graft-infiltrating PD-L1</w:t>
      </w:r>
      <w:r w:rsidRPr="00C71150">
        <w:rPr>
          <w:rFonts w:ascii="Book Antiqua" w:hAnsi="Book Antiqua"/>
          <w:vertAlign w:val="superscript"/>
        </w:rPr>
        <w:t>hi</w:t>
      </w:r>
      <w:r w:rsidRPr="00C71150">
        <w:rPr>
          <w:rFonts w:ascii="Book Antiqua" w:hAnsi="Book Antiqua"/>
        </w:rPr>
        <w:t xml:space="preserve"> cross-dressed dendritic cells regulate </w:t>
      </w:r>
      <w:proofErr w:type="spellStart"/>
      <w:r w:rsidRPr="00C71150">
        <w:rPr>
          <w:rFonts w:ascii="Book Antiqua" w:hAnsi="Book Antiqua"/>
        </w:rPr>
        <w:t>antidonor</w:t>
      </w:r>
      <w:proofErr w:type="spellEnd"/>
      <w:r w:rsidRPr="00C71150">
        <w:rPr>
          <w:rFonts w:ascii="Book Antiqua" w:hAnsi="Book Antiqua"/>
        </w:rPr>
        <w:t xml:space="preserve"> T cell responses in mouse liver transplant tolerance. </w:t>
      </w:r>
      <w:r w:rsidRPr="00C71150">
        <w:rPr>
          <w:rFonts w:ascii="Book Antiqua" w:hAnsi="Book Antiqua"/>
          <w:i/>
          <w:iCs/>
        </w:rPr>
        <w:t>Hepatology</w:t>
      </w:r>
      <w:r w:rsidRPr="00C71150">
        <w:rPr>
          <w:rFonts w:ascii="Book Antiqua" w:hAnsi="Book Antiqua"/>
        </w:rPr>
        <w:t xml:space="preserve"> 2018; </w:t>
      </w:r>
      <w:r w:rsidRPr="00C71150">
        <w:rPr>
          <w:rFonts w:ascii="Book Antiqua" w:hAnsi="Book Antiqua"/>
          <w:b/>
          <w:bCs/>
        </w:rPr>
        <w:t>67</w:t>
      </w:r>
      <w:r w:rsidRPr="00C71150">
        <w:rPr>
          <w:rFonts w:ascii="Book Antiqua" w:hAnsi="Book Antiqua"/>
        </w:rPr>
        <w:t>: 1499-1515 [PMID: 28921638 DOI: 10.1002/hep.29529]</w:t>
      </w:r>
    </w:p>
    <w:p w14:paraId="45ACCFF8"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34 </w:t>
      </w:r>
      <w:r w:rsidRPr="00C71150">
        <w:rPr>
          <w:rFonts w:ascii="Book Antiqua" w:hAnsi="Book Antiqua"/>
          <w:b/>
          <w:bCs/>
        </w:rPr>
        <w:t>Hughes AD</w:t>
      </w:r>
      <w:r w:rsidRPr="00C71150">
        <w:rPr>
          <w:rFonts w:ascii="Book Antiqua" w:hAnsi="Book Antiqua"/>
        </w:rPr>
        <w:t xml:space="preserve">, Zhao D, Dai H, </w:t>
      </w:r>
      <w:proofErr w:type="spellStart"/>
      <w:r w:rsidRPr="00C71150">
        <w:rPr>
          <w:rFonts w:ascii="Book Antiqua" w:hAnsi="Book Antiqua"/>
        </w:rPr>
        <w:t>Abou-Daya</w:t>
      </w:r>
      <w:proofErr w:type="spellEnd"/>
      <w:r w:rsidRPr="00C71150">
        <w:rPr>
          <w:rFonts w:ascii="Book Antiqua" w:hAnsi="Book Antiqua"/>
        </w:rPr>
        <w:t xml:space="preserve"> KI, </w:t>
      </w:r>
      <w:proofErr w:type="spellStart"/>
      <w:r w:rsidRPr="00C71150">
        <w:rPr>
          <w:rFonts w:ascii="Book Antiqua" w:hAnsi="Book Antiqua"/>
        </w:rPr>
        <w:t>Tieu</w:t>
      </w:r>
      <w:proofErr w:type="spellEnd"/>
      <w:r w:rsidRPr="00C71150">
        <w:rPr>
          <w:rFonts w:ascii="Book Antiqua" w:hAnsi="Book Antiqua"/>
        </w:rPr>
        <w:t xml:space="preserve"> R, </w:t>
      </w:r>
      <w:proofErr w:type="spellStart"/>
      <w:r w:rsidRPr="00C71150">
        <w:rPr>
          <w:rFonts w:ascii="Book Antiqua" w:hAnsi="Book Antiqua"/>
        </w:rPr>
        <w:t>Rammal</w:t>
      </w:r>
      <w:proofErr w:type="spellEnd"/>
      <w:r w:rsidRPr="00C71150">
        <w:rPr>
          <w:rFonts w:ascii="Book Antiqua" w:hAnsi="Book Antiqua"/>
        </w:rPr>
        <w:t xml:space="preserve"> R, Williams AL, </w:t>
      </w:r>
      <w:proofErr w:type="spellStart"/>
      <w:r w:rsidRPr="00C71150">
        <w:rPr>
          <w:rFonts w:ascii="Book Antiqua" w:hAnsi="Book Antiqua"/>
        </w:rPr>
        <w:t>Landsittel</w:t>
      </w:r>
      <w:proofErr w:type="spellEnd"/>
      <w:r w:rsidRPr="00C71150">
        <w:rPr>
          <w:rFonts w:ascii="Book Antiqua" w:hAnsi="Book Antiqua"/>
        </w:rPr>
        <w:t xml:space="preserve"> DP, </w:t>
      </w:r>
      <w:proofErr w:type="spellStart"/>
      <w:r w:rsidRPr="00C71150">
        <w:rPr>
          <w:rFonts w:ascii="Book Antiqua" w:hAnsi="Book Antiqua"/>
        </w:rPr>
        <w:t>Shlomchik</w:t>
      </w:r>
      <w:proofErr w:type="spellEnd"/>
      <w:r w:rsidRPr="00C71150">
        <w:rPr>
          <w:rFonts w:ascii="Book Antiqua" w:hAnsi="Book Antiqua"/>
        </w:rPr>
        <w:t xml:space="preserve"> WD, </w:t>
      </w:r>
      <w:proofErr w:type="spellStart"/>
      <w:r w:rsidRPr="00C71150">
        <w:rPr>
          <w:rFonts w:ascii="Book Antiqua" w:hAnsi="Book Antiqua"/>
        </w:rPr>
        <w:t>Morelli</w:t>
      </w:r>
      <w:proofErr w:type="spellEnd"/>
      <w:r w:rsidRPr="00C71150">
        <w:rPr>
          <w:rFonts w:ascii="Book Antiqua" w:hAnsi="Book Antiqua"/>
        </w:rPr>
        <w:t xml:space="preserve"> AE, </w:t>
      </w:r>
      <w:proofErr w:type="spellStart"/>
      <w:r w:rsidRPr="00C71150">
        <w:rPr>
          <w:rFonts w:ascii="Book Antiqua" w:hAnsi="Book Antiqua"/>
        </w:rPr>
        <w:t>Oberbarnscheidt</w:t>
      </w:r>
      <w:proofErr w:type="spellEnd"/>
      <w:r w:rsidRPr="00C71150">
        <w:rPr>
          <w:rFonts w:ascii="Book Antiqua" w:hAnsi="Book Antiqua"/>
        </w:rPr>
        <w:t xml:space="preserve"> MH, </w:t>
      </w:r>
      <w:proofErr w:type="spellStart"/>
      <w:r w:rsidRPr="00C71150">
        <w:rPr>
          <w:rFonts w:ascii="Book Antiqua" w:hAnsi="Book Antiqua"/>
        </w:rPr>
        <w:t>Lakkis</w:t>
      </w:r>
      <w:proofErr w:type="spellEnd"/>
      <w:r w:rsidRPr="00C71150">
        <w:rPr>
          <w:rFonts w:ascii="Book Antiqua" w:hAnsi="Book Antiqua"/>
        </w:rPr>
        <w:t xml:space="preserve"> FG. Cross-dressed dendritic cells sustain effector T cell responses in islet and kidney allografts. </w:t>
      </w:r>
      <w:r w:rsidRPr="00C71150">
        <w:rPr>
          <w:rFonts w:ascii="Book Antiqua" w:hAnsi="Book Antiqua"/>
          <w:i/>
          <w:iCs/>
        </w:rPr>
        <w:t xml:space="preserve">J </w:t>
      </w:r>
      <w:proofErr w:type="spellStart"/>
      <w:r w:rsidRPr="00C71150">
        <w:rPr>
          <w:rFonts w:ascii="Book Antiqua" w:hAnsi="Book Antiqua"/>
          <w:i/>
          <w:iCs/>
        </w:rPr>
        <w:t>Clin</w:t>
      </w:r>
      <w:proofErr w:type="spellEnd"/>
      <w:r w:rsidRPr="00C71150">
        <w:rPr>
          <w:rFonts w:ascii="Book Antiqua" w:hAnsi="Book Antiqua"/>
          <w:i/>
          <w:iCs/>
        </w:rPr>
        <w:t xml:space="preserve"> Invest</w:t>
      </w:r>
      <w:r w:rsidRPr="00C71150">
        <w:rPr>
          <w:rFonts w:ascii="Book Antiqua" w:hAnsi="Book Antiqua"/>
        </w:rPr>
        <w:t xml:space="preserve"> 2020; </w:t>
      </w:r>
      <w:r w:rsidRPr="00C71150">
        <w:rPr>
          <w:rFonts w:ascii="Book Antiqua" w:hAnsi="Book Antiqua"/>
          <w:b/>
          <w:bCs/>
        </w:rPr>
        <w:t>130</w:t>
      </w:r>
      <w:r w:rsidRPr="00C71150">
        <w:rPr>
          <w:rFonts w:ascii="Book Antiqua" w:hAnsi="Book Antiqua"/>
        </w:rPr>
        <w:t>: 287-294 [PMID: 31763998 DOI: 10.1172/JCI125773]</w:t>
      </w:r>
    </w:p>
    <w:p w14:paraId="11B33703"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35 </w:t>
      </w:r>
      <w:proofErr w:type="spellStart"/>
      <w:r w:rsidRPr="00C71150">
        <w:rPr>
          <w:rFonts w:ascii="Book Antiqua" w:hAnsi="Book Antiqua"/>
          <w:b/>
          <w:bCs/>
        </w:rPr>
        <w:t>Riella</w:t>
      </w:r>
      <w:proofErr w:type="spellEnd"/>
      <w:r w:rsidRPr="00C71150">
        <w:rPr>
          <w:rFonts w:ascii="Book Antiqua" w:hAnsi="Book Antiqua"/>
          <w:b/>
          <w:bCs/>
        </w:rPr>
        <w:t xml:space="preserve"> LV</w:t>
      </w:r>
      <w:r w:rsidRPr="00C71150">
        <w:rPr>
          <w:rFonts w:ascii="Book Antiqua" w:hAnsi="Book Antiqua"/>
        </w:rPr>
        <w:t xml:space="preserve">, Paterson AM, Sharpe AH, </w:t>
      </w:r>
      <w:proofErr w:type="spellStart"/>
      <w:r w:rsidRPr="00C71150">
        <w:rPr>
          <w:rFonts w:ascii="Book Antiqua" w:hAnsi="Book Antiqua"/>
        </w:rPr>
        <w:t>Chandraker</w:t>
      </w:r>
      <w:proofErr w:type="spellEnd"/>
      <w:r w:rsidRPr="00C71150">
        <w:rPr>
          <w:rFonts w:ascii="Book Antiqua" w:hAnsi="Book Antiqua"/>
        </w:rPr>
        <w:t xml:space="preserve"> A. Role of the PD-1 pathway in the immune response. </w:t>
      </w:r>
      <w:r w:rsidRPr="00C71150">
        <w:rPr>
          <w:rFonts w:ascii="Book Antiqua" w:hAnsi="Book Antiqua"/>
          <w:i/>
          <w:iCs/>
        </w:rPr>
        <w:t>Am J Transplant</w:t>
      </w:r>
      <w:r w:rsidRPr="00C71150">
        <w:rPr>
          <w:rFonts w:ascii="Book Antiqua" w:hAnsi="Book Antiqua"/>
        </w:rPr>
        <w:t xml:space="preserve"> 2012; </w:t>
      </w:r>
      <w:r w:rsidRPr="00C71150">
        <w:rPr>
          <w:rFonts w:ascii="Book Antiqua" w:hAnsi="Book Antiqua"/>
          <w:b/>
          <w:bCs/>
        </w:rPr>
        <w:t>12</w:t>
      </w:r>
      <w:r w:rsidRPr="00C71150">
        <w:rPr>
          <w:rFonts w:ascii="Book Antiqua" w:hAnsi="Book Antiqua"/>
        </w:rPr>
        <w:t>: 2575-2587 [PMID: 22900886 DOI: 10.1111/j.1600-6143.2012.04224.x]</w:t>
      </w:r>
    </w:p>
    <w:p w14:paraId="2352205E" w14:textId="77777777" w:rsidR="00C71150" w:rsidRPr="00C71150" w:rsidRDefault="00C71150" w:rsidP="00C71150">
      <w:pPr>
        <w:spacing w:line="360" w:lineRule="auto"/>
        <w:jc w:val="both"/>
        <w:rPr>
          <w:rFonts w:ascii="Book Antiqua" w:hAnsi="Book Antiqua"/>
        </w:rPr>
      </w:pPr>
      <w:proofErr w:type="gramStart"/>
      <w:r w:rsidRPr="00C71150">
        <w:rPr>
          <w:rFonts w:ascii="Book Antiqua" w:hAnsi="Book Antiqua"/>
        </w:rPr>
        <w:t xml:space="preserve">36 </w:t>
      </w:r>
      <w:proofErr w:type="spellStart"/>
      <w:r w:rsidRPr="00C71150">
        <w:rPr>
          <w:rFonts w:ascii="Book Antiqua" w:hAnsi="Book Antiqua"/>
          <w:b/>
          <w:bCs/>
        </w:rPr>
        <w:t>Mastoridis</w:t>
      </w:r>
      <w:proofErr w:type="spellEnd"/>
      <w:r w:rsidRPr="00C71150">
        <w:rPr>
          <w:rFonts w:ascii="Book Antiqua" w:hAnsi="Book Antiqua"/>
          <w:b/>
          <w:bCs/>
        </w:rPr>
        <w:t xml:space="preserve"> S</w:t>
      </w:r>
      <w:r w:rsidRPr="00C71150">
        <w:rPr>
          <w:rFonts w:ascii="Book Antiqua" w:hAnsi="Book Antiqua"/>
        </w:rPr>
        <w:t>, Martinez-</w:t>
      </w:r>
      <w:proofErr w:type="spellStart"/>
      <w:r w:rsidRPr="00C71150">
        <w:rPr>
          <w:rFonts w:ascii="Book Antiqua" w:hAnsi="Book Antiqua"/>
        </w:rPr>
        <w:t>Llordella</w:t>
      </w:r>
      <w:proofErr w:type="spellEnd"/>
      <w:r w:rsidRPr="00C71150">
        <w:rPr>
          <w:rFonts w:ascii="Book Antiqua" w:hAnsi="Book Antiqua"/>
        </w:rPr>
        <w:t xml:space="preserve"> M, Sanchez-</w:t>
      </w:r>
      <w:proofErr w:type="spellStart"/>
      <w:r w:rsidRPr="00C71150">
        <w:rPr>
          <w:rFonts w:ascii="Book Antiqua" w:hAnsi="Book Antiqua"/>
        </w:rPr>
        <w:t>Fueyo</w:t>
      </w:r>
      <w:proofErr w:type="spellEnd"/>
      <w:r w:rsidRPr="00C71150">
        <w:rPr>
          <w:rFonts w:ascii="Book Antiqua" w:hAnsi="Book Antiqua"/>
        </w:rPr>
        <w:t xml:space="preserve"> A. Immunotolerance in Liver Transplantation.</w:t>
      </w:r>
      <w:proofErr w:type="gramEnd"/>
      <w:r w:rsidRPr="00C71150">
        <w:rPr>
          <w:rFonts w:ascii="Book Antiqua" w:hAnsi="Book Antiqua"/>
        </w:rPr>
        <w:t xml:space="preserve"> </w:t>
      </w:r>
      <w:proofErr w:type="spellStart"/>
      <w:r w:rsidRPr="00C71150">
        <w:rPr>
          <w:rFonts w:ascii="Book Antiqua" w:hAnsi="Book Antiqua"/>
          <w:i/>
          <w:iCs/>
        </w:rPr>
        <w:t>Semin</w:t>
      </w:r>
      <w:proofErr w:type="spellEnd"/>
      <w:r w:rsidRPr="00C71150">
        <w:rPr>
          <w:rFonts w:ascii="Book Antiqua" w:hAnsi="Book Antiqua"/>
          <w:i/>
          <w:iCs/>
        </w:rPr>
        <w:t xml:space="preserve"> Liver Dis</w:t>
      </w:r>
      <w:r w:rsidRPr="00C71150">
        <w:rPr>
          <w:rFonts w:ascii="Book Antiqua" w:hAnsi="Book Antiqua"/>
        </w:rPr>
        <w:t xml:space="preserve"> 2017; </w:t>
      </w:r>
      <w:r w:rsidRPr="00C71150">
        <w:rPr>
          <w:rFonts w:ascii="Book Antiqua" w:hAnsi="Book Antiqua"/>
          <w:b/>
          <w:bCs/>
        </w:rPr>
        <w:t>37</w:t>
      </w:r>
      <w:r w:rsidRPr="00C71150">
        <w:rPr>
          <w:rFonts w:ascii="Book Antiqua" w:hAnsi="Book Antiqua"/>
        </w:rPr>
        <w:t>: 95-108 [PMID: 28564719 DOI: 10.1055/s-0037-1602762]</w:t>
      </w:r>
    </w:p>
    <w:p w14:paraId="20B08B6B"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37 </w:t>
      </w:r>
      <w:r w:rsidRPr="00C71150">
        <w:rPr>
          <w:rFonts w:ascii="Book Antiqua" w:hAnsi="Book Antiqua"/>
          <w:b/>
          <w:bCs/>
        </w:rPr>
        <w:t>Shi XL</w:t>
      </w:r>
      <w:r w:rsidRPr="00C71150">
        <w:rPr>
          <w:rFonts w:ascii="Book Antiqua" w:hAnsi="Book Antiqua"/>
        </w:rPr>
        <w:t xml:space="preserve">, </w:t>
      </w:r>
      <w:proofErr w:type="spellStart"/>
      <w:r w:rsidRPr="00C71150">
        <w:rPr>
          <w:rFonts w:ascii="Book Antiqua" w:hAnsi="Book Antiqua"/>
        </w:rPr>
        <w:t>Mancham</w:t>
      </w:r>
      <w:proofErr w:type="spellEnd"/>
      <w:r w:rsidRPr="00C71150">
        <w:rPr>
          <w:rFonts w:ascii="Book Antiqua" w:hAnsi="Book Antiqua"/>
        </w:rPr>
        <w:t xml:space="preserve"> S, Hansen BE, de </w:t>
      </w:r>
      <w:proofErr w:type="spellStart"/>
      <w:r w:rsidRPr="00C71150">
        <w:rPr>
          <w:rFonts w:ascii="Book Antiqua" w:hAnsi="Book Antiqua"/>
        </w:rPr>
        <w:t>Knegt</w:t>
      </w:r>
      <w:proofErr w:type="spellEnd"/>
      <w:r w:rsidRPr="00C71150">
        <w:rPr>
          <w:rFonts w:ascii="Book Antiqua" w:hAnsi="Book Antiqua"/>
        </w:rPr>
        <w:t xml:space="preserve"> RJ, de </w:t>
      </w:r>
      <w:proofErr w:type="spellStart"/>
      <w:r w:rsidRPr="00C71150">
        <w:rPr>
          <w:rFonts w:ascii="Book Antiqua" w:hAnsi="Book Antiqua"/>
        </w:rPr>
        <w:t>Jonge</w:t>
      </w:r>
      <w:proofErr w:type="spellEnd"/>
      <w:r w:rsidRPr="00C71150">
        <w:rPr>
          <w:rFonts w:ascii="Book Antiqua" w:hAnsi="Book Antiqua"/>
        </w:rPr>
        <w:t xml:space="preserve"> J, van der </w:t>
      </w:r>
      <w:proofErr w:type="spellStart"/>
      <w:r w:rsidRPr="00C71150">
        <w:rPr>
          <w:rFonts w:ascii="Book Antiqua" w:hAnsi="Book Antiqua"/>
        </w:rPr>
        <w:t>Laan</w:t>
      </w:r>
      <w:proofErr w:type="spellEnd"/>
      <w:r w:rsidRPr="00C71150">
        <w:rPr>
          <w:rFonts w:ascii="Book Antiqua" w:hAnsi="Book Antiqua"/>
        </w:rPr>
        <w:t xml:space="preserve"> LJ, </w:t>
      </w:r>
      <w:proofErr w:type="spellStart"/>
      <w:r w:rsidRPr="00C71150">
        <w:rPr>
          <w:rFonts w:ascii="Book Antiqua" w:hAnsi="Book Antiqua"/>
        </w:rPr>
        <w:t>Rivadeneira</w:t>
      </w:r>
      <w:proofErr w:type="spellEnd"/>
      <w:r w:rsidRPr="00C71150">
        <w:rPr>
          <w:rFonts w:ascii="Book Antiqua" w:hAnsi="Book Antiqua"/>
        </w:rPr>
        <w:t xml:space="preserve"> F, </w:t>
      </w:r>
      <w:proofErr w:type="spellStart"/>
      <w:r w:rsidRPr="00C71150">
        <w:rPr>
          <w:rFonts w:ascii="Book Antiqua" w:hAnsi="Book Antiqua"/>
        </w:rPr>
        <w:t>Metselaar</w:t>
      </w:r>
      <w:proofErr w:type="spellEnd"/>
      <w:r w:rsidRPr="00C71150">
        <w:rPr>
          <w:rFonts w:ascii="Book Antiqua" w:hAnsi="Book Antiqua"/>
        </w:rPr>
        <w:t xml:space="preserve"> HJ, </w:t>
      </w:r>
      <w:proofErr w:type="spellStart"/>
      <w:r w:rsidRPr="00C71150">
        <w:rPr>
          <w:rFonts w:ascii="Book Antiqua" w:hAnsi="Book Antiqua"/>
        </w:rPr>
        <w:t>Kwekkeboom</w:t>
      </w:r>
      <w:proofErr w:type="spellEnd"/>
      <w:r w:rsidRPr="00C71150">
        <w:rPr>
          <w:rFonts w:ascii="Book Antiqua" w:hAnsi="Book Antiqua"/>
        </w:rPr>
        <w:t xml:space="preserve"> J. Counter-regulation of rejection activity against human liver grafts by donor PD-L1 and recipient PD-1 interaction. </w:t>
      </w:r>
      <w:r w:rsidRPr="00C71150">
        <w:rPr>
          <w:rFonts w:ascii="Book Antiqua" w:hAnsi="Book Antiqua"/>
          <w:i/>
          <w:iCs/>
        </w:rPr>
        <w:t xml:space="preserve">J </w:t>
      </w:r>
      <w:proofErr w:type="spellStart"/>
      <w:r w:rsidRPr="00C71150">
        <w:rPr>
          <w:rFonts w:ascii="Book Antiqua" w:hAnsi="Book Antiqua"/>
          <w:i/>
          <w:iCs/>
        </w:rPr>
        <w:t>Hepatol</w:t>
      </w:r>
      <w:proofErr w:type="spellEnd"/>
      <w:r w:rsidRPr="00C71150">
        <w:rPr>
          <w:rFonts w:ascii="Book Antiqua" w:hAnsi="Book Antiqua"/>
        </w:rPr>
        <w:t xml:space="preserve"> 2016; </w:t>
      </w:r>
      <w:r w:rsidRPr="00C71150">
        <w:rPr>
          <w:rFonts w:ascii="Book Antiqua" w:hAnsi="Book Antiqua"/>
          <w:b/>
          <w:bCs/>
        </w:rPr>
        <w:t>64</w:t>
      </w:r>
      <w:r w:rsidRPr="00C71150">
        <w:rPr>
          <w:rFonts w:ascii="Book Antiqua" w:hAnsi="Book Antiqua"/>
        </w:rPr>
        <w:t>: 1274-1282 [PMID: 26941095 DOI: 10.1016/j.jhep.2016.02.034]</w:t>
      </w:r>
    </w:p>
    <w:p w14:paraId="2FE15679"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38 </w:t>
      </w:r>
      <w:r w:rsidRPr="00C71150">
        <w:rPr>
          <w:rFonts w:ascii="Book Antiqua" w:hAnsi="Book Antiqua"/>
          <w:b/>
          <w:bCs/>
        </w:rPr>
        <w:t>Morita M</w:t>
      </w:r>
      <w:r w:rsidRPr="00C71150">
        <w:rPr>
          <w:rFonts w:ascii="Book Antiqua" w:hAnsi="Book Antiqua"/>
        </w:rPr>
        <w:t xml:space="preserve">, Joyce D, Miller C, Fung JJ, Lu L, Qian S. Rejection triggers liver transplant tolerance: Involvement of mesenchyme-mediated immune control mechanisms in mice. </w:t>
      </w:r>
      <w:r w:rsidRPr="00C71150">
        <w:rPr>
          <w:rFonts w:ascii="Book Antiqua" w:hAnsi="Book Antiqua"/>
          <w:i/>
          <w:iCs/>
        </w:rPr>
        <w:t>Hepatology</w:t>
      </w:r>
      <w:r w:rsidRPr="00C71150">
        <w:rPr>
          <w:rFonts w:ascii="Book Antiqua" w:hAnsi="Book Antiqua"/>
        </w:rPr>
        <w:t xml:space="preserve"> 2015; </w:t>
      </w:r>
      <w:r w:rsidRPr="00C71150">
        <w:rPr>
          <w:rFonts w:ascii="Book Antiqua" w:hAnsi="Book Antiqua"/>
          <w:b/>
          <w:bCs/>
        </w:rPr>
        <w:t>62</w:t>
      </w:r>
      <w:r w:rsidRPr="00C71150">
        <w:rPr>
          <w:rFonts w:ascii="Book Antiqua" w:hAnsi="Book Antiqua"/>
        </w:rPr>
        <w:t>: 915-931 [PMID: 25998530 DOI: 10.1002/hep.27909]</w:t>
      </w:r>
    </w:p>
    <w:p w14:paraId="72BF282F"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39 </w:t>
      </w:r>
      <w:proofErr w:type="spellStart"/>
      <w:r w:rsidRPr="00C71150">
        <w:rPr>
          <w:rFonts w:ascii="Book Antiqua" w:hAnsi="Book Antiqua"/>
          <w:b/>
          <w:bCs/>
        </w:rPr>
        <w:t>Lema</w:t>
      </w:r>
      <w:proofErr w:type="spellEnd"/>
      <w:r w:rsidRPr="00C71150">
        <w:rPr>
          <w:rFonts w:ascii="Book Antiqua" w:hAnsi="Book Antiqua"/>
          <w:b/>
          <w:bCs/>
        </w:rPr>
        <w:t xml:space="preserve"> DA</w:t>
      </w:r>
      <w:r w:rsidRPr="00C71150">
        <w:rPr>
          <w:rFonts w:ascii="Book Antiqua" w:hAnsi="Book Antiqua"/>
        </w:rPr>
        <w:t xml:space="preserve">, </w:t>
      </w:r>
      <w:proofErr w:type="spellStart"/>
      <w:r w:rsidRPr="00C71150">
        <w:rPr>
          <w:rFonts w:ascii="Book Antiqua" w:hAnsi="Book Antiqua"/>
        </w:rPr>
        <w:t>Burlingham</w:t>
      </w:r>
      <w:proofErr w:type="spellEnd"/>
      <w:r w:rsidRPr="00C71150">
        <w:rPr>
          <w:rFonts w:ascii="Book Antiqua" w:hAnsi="Book Antiqua"/>
        </w:rPr>
        <w:t xml:space="preserve"> WJ. </w:t>
      </w:r>
      <w:proofErr w:type="gramStart"/>
      <w:r w:rsidRPr="00C71150">
        <w:rPr>
          <w:rFonts w:ascii="Book Antiqua" w:hAnsi="Book Antiqua"/>
        </w:rPr>
        <w:t>Role of exosomes in tumour and transplant immune regulation.</w:t>
      </w:r>
      <w:proofErr w:type="gramEnd"/>
      <w:r w:rsidRPr="00C71150">
        <w:rPr>
          <w:rFonts w:ascii="Book Antiqua" w:hAnsi="Book Antiqua"/>
        </w:rPr>
        <w:t xml:space="preserve"> </w:t>
      </w:r>
      <w:proofErr w:type="spellStart"/>
      <w:r w:rsidRPr="00C71150">
        <w:rPr>
          <w:rFonts w:ascii="Book Antiqua" w:hAnsi="Book Antiqua"/>
          <w:i/>
          <w:iCs/>
        </w:rPr>
        <w:t>Scand</w:t>
      </w:r>
      <w:proofErr w:type="spellEnd"/>
      <w:r w:rsidRPr="00C71150">
        <w:rPr>
          <w:rFonts w:ascii="Book Antiqua" w:hAnsi="Book Antiqua"/>
          <w:i/>
          <w:iCs/>
        </w:rPr>
        <w:t xml:space="preserve"> J </w:t>
      </w:r>
      <w:proofErr w:type="spellStart"/>
      <w:r w:rsidRPr="00C71150">
        <w:rPr>
          <w:rFonts w:ascii="Book Antiqua" w:hAnsi="Book Antiqua"/>
          <w:i/>
          <w:iCs/>
        </w:rPr>
        <w:t>Immunol</w:t>
      </w:r>
      <w:proofErr w:type="spellEnd"/>
      <w:r w:rsidRPr="00C71150">
        <w:rPr>
          <w:rFonts w:ascii="Book Antiqua" w:hAnsi="Book Antiqua"/>
        </w:rPr>
        <w:t xml:space="preserve"> 2019; </w:t>
      </w:r>
      <w:r w:rsidRPr="00C71150">
        <w:rPr>
          <w:rFonts w:ascii="Book Antiqua" w:hAnsi="Book Antiqua"/>
          <w:b/>
          <w:bCs/>
        </w:rPr>
        <w:t>90</w:t>
      </w:r>
      <w:r w:rsidRPr="00C71150">
        <w:rPr>
          <w:rFonts w:ascii="Book Antiqua" w:hAnsi="Book Antiqua"/>
        </w:rPr>
        <w:t>: e12807 [PMID: 31282004 DOI: 10.1111/sji.12807]</w:t>
      </w:r>
    </w:p>
    <w:p w14:paraId="2A75972D" w14:textId="3EDB920E" w:rsidR="00C71150" w:rsidRPr="00C71150" w:rsidRDefault="00C71150" w:rsidP="00C71150">
      <w:pPr>
        <w:spacing w:line="360" w:lineRule="auto"/>
        <w:jc w:val="both"/>
        <w:rPr>
          <w:rFonts w:ascii="Book Antiqua" w:hAnsi="Book Antiqua"/>
        </w:rPr>
      </w:pPr>
      <w:r w:rsidRPr="00C71150">
        <w:rPr>
          <w:rFonts w:ascii="Book Antiqua" w:hAnsi="Book Antiqua"/>
        </w:rPr>
        <w:t xml:space="preserve">40 </w:t>
      </w:r>
      <w:proofErr w:type="spellStart"/>
      <w:r w:rsidRPr="00C71150">
        <w:rPr>
          <w:rFonts w:ascii="Book Antiqua" w:hAnsi="Book Antiqua"/>
          <w:b/>
          <w:bCs/>
        </w:rPr>
        <w:t>Bracamonte-Baran</w:t>
      </w:r>
      <w:proofErr w:type="spellEnd"/>
      <w:r w:rsidRPr="00C71150">
        <w:rPr>
          <w:rFonts w:ascii="Book Antiqua" w:hAnsi="Book Antiqua"/>
          <w:b/>
          <w:bCs/>
        </w:rPr>
        <w:t xml:space="preserve"> W</w:t>
      </w:r>
      <w:r w:rsidRPr="00C71150">
        <w:rPr>
          <w:rFonts w:ascii="Book Antiqua" w:hAnsi="Book Antiqua"/>
        </w:rPr>
        <w:t xml:space="preserve">, </w:t>
      </w:r>
      <w:proofErr w:type="spellStart"/>
      <w:r w:rsidRPr="00C71150">
        <w:rPr>
          <w:rFonts w:ascii="Book Antiqua" w:hAnsi="Book Antiqua"/>
        </w:rPr>
        <w:t>Florentin</w:t>
      </w:r>
      <w:proofErr w:type="spellEnd"/>
      <w:r w:rsidRPr="00C71150">
        <w:rPr>
          <w:rFonts w:ascii="Book Antiqua" w:hAnsi="Book Antiqua"/>
        </w:rPr>
        <w:t xml:space="preserve"> J, Zhou Y, </w:t>
      </w:r>
      <w:proofErr w:type="spellStart"/>
      <w:r w:rsidRPr="00C71150">
        <w:rPr>
          <w:rFonts w:ascii="Book Antiqua" w:hAnsi="Book Antiqua"/>
        </w:rPr>
        <w:t>Jankowska-Gan</w:t>
      </w:r>
      <w:proofErr w:type="spellEnd"/>
      <w:r w:rsidRPr="00C71150">
        <w:rPr>
          <w:rFonts w:ascii="Book Antiqua" w:hAnsi="Book Antiqua"/>
        </w:rPr>
        <w:t xml:space="preserve"> E, Haynes WJ, Zhong W, Brennan TV, </w:t>
      </w:r>
      <w:proofErr w:type="spellStart"/>
      <w:r w:rsidRPr="00C71150">
        <w:rPr>
          <w:rFonts w:ascii="Book Antiqua" w:hAnsi="Book Antiqua"/>
        </w:rPr>
        <w:t>Dutta</w:t>
      </w:r>
      <w:proofErr w:type="spellEnd"/>
      <w:r w:rsidRPr="00C71150">
        <w:rPr>
          <w:rFonts w:ascii="Book Antiqua" w:hAnsi="Book Antiqua"/>
        </w:rPr>
        <w:t xml:space="preserve"> P, </w:t>
      </w:r>
      <w:proofErr w:type="spellStart"/>
      <w:r w:rsidRPr="00C71150">
        <w:rPr>
          <w:rFonts w:ascii="Book Antiqua" w:hAnsi="Book Antiqua"/>
        </w:rPr>
        <w:t>Claas</w:t>
      </w:r>
      <w:proofErr w:type="spellEnd"/>
      <w:r w:rsidRPr="00C71150">
        <w:rPr>
          <w:rFonts w:ascii="Book Antiqua" w:hAnsi="Book Antiqua"/>
        </w:rPr>
        <w:t xml:space="preserve"> FH, van Rood JJ, </w:t>
      </w:r>
      <w:proofErr w:type="spellStart"/>
      <w:r w:rsidRPr="00C71150">
        <w:rPr>
          <w:rFonts w:ascii="Book Antiqua" w:hAnsi="Book Antiqua"/>
        </w:rPr>
        <w:t>Burlingham</w:t>
      </w:r>
      <w:proofErr w:type="spellEnd"/>
      <w:r w:rsidRPr="00C71150">
        <w:rPr>
          <w:rFonts w:ascii="Book Antiqua" w:hAnsi="Book Antiqua"/>
        </w:rPr>
        <w:t xml:space="preserve"> WJ. Modification of host dendritic cells by </w:t>
      </w:r>
      <w:proofErr w:type="spellStart"/>
      <w:r w:rsidRPr="00C71150">
        <w:rPr>
          <w:rFonts w:ascii="Book Antiqua" w:hAnsi="Book Antiqua"/>
        </w:rPr>
        <w:t>microchimerism</w:t>
      </w:r>
      <w:proofErr w:type="spellEnd"/>
      <w:r w:rsidRPr="00C71150">
        <w:rPr>
          <w:rFonts w:ascii="Book Antiqua" w:hAnsi="Book Antiqua"/>
        </w:rPr>
        <w:t xml:space="preserve">-derived extracellular vesicles generates split tolerance. </w:t>
      </w:r>
      <w:proofErr w:type="spellStart"/>
      <w:r w:rsidR="00987BD5">
        <w:rPr>
          <w:rFonts w:ascii="Book Antiqua" w:hAnsi="Book Antiqua"/>
          <w:i/>
          <w:iCs/>
        </w:rPr>
        <w:t>Proc</w:t>
      </w:r>
      <w:proofErr w:type="spellEnd"/>
      <w:r w:rsidR="00987BD5">
        <w:rPr>
          <w:rFonts w:ascii="Book Antiqua" w:hAnsi="Book Antiqua"/>
          <w:i/>
          <w:iCs/>
        </w:rPr>
        <w:t xml:space="preserve"> </w:t>
      </w:r>
      <w:proofErr w:type="spellStart"/>
      <w:r w:rsidR="00987BD5">
        <w:rPr>
          <w:rFonts w:ascii="Book Antiqua" w:hAnsi="Book Antiqua"/>
          <w:i/>
          <w:iCs/>
        </w:rPr>
        <w:t>Natl</w:t>
      </w:r>
      <w:proofErr w:type="spellEnd"/>
      <w:r w:rsidR="00987BD5">
        <w:rPr>
          <w:rFonts w:ascii="Book Antiqua" w:hAnsi="Book Antiqua"/>
          <w:i/>
          <w:iCs/>
        </w:rPr>
        <w:t xml:space="preserve"> </w:t>
      </w:r>
      <w:proofErr w:type="spellStart"/>
      <w:r w:rsidR="00987BD5">
        <w:rPr>
          <w:rFonts w:ascii="Book Antiqua" w:hAnsi="Book Antiqua"/>
          <w:i/>
          <w:iCs/>
        </w:rPr>
        <w:t>Acad</w:t>
      </w:r>
      <w:proofErr w:type="spellEnd"/>
      <w:r w:rsidR="00987BD5">
        <w:rPr>
          <w:rFonts w:ascii="Book Antiqua" w:hAnsi="Book Antiqua"/>
          <w:i/>
          <w:iCs/>
        </w:rPr>
        <w:t xml:space="preserve"> </w:t>
      </w:r>
      <w:proofErr w:type="spellStart"/>
      <w:r w:rsidR="00987BD5">
        <w:rPr>
          <w:rFonts w:ascii="Book Antiqua" w:hAnsi="Book Antiqua"/>
          <w:i/>
          <w:iCs/>
        </w:rPr>
        <w:t>Sci</w:t>
      </w:r>
      <w:proofErr w:type="spellEnd"/>
      <w:r w:rsidR="00987BD5">
        <w:rPr>
          <w:rFonts w:ascii="Book Antiqua" w:hAnsi="Book Antiqua"/>
          <w:i/>
          <w:iCs/>
        </w:rPr>
        <w:t xml:space="preserve"> US</w:t>
      </w:r>
      <w:bookmarkStart w:id="0" w:name="_GoBack"/>
      <w:bookmarkEnd w:id="0"/>
      <w:r w:rsidRPr="00C71150">
        <w:rPr>
          <w:rFonts w:ascii="Book Antiqua" w:hAnsi="Book Antiqua"/>
          <w:i/>
          <w:iCs/>
        </w:rPr>
        <w:t>A</w:t>
      </w:r>
      <w:r w:rsidRPr="00C71150">
        <w:rPr>
          <w:rFonts w:ascii="Book Antiqua" w:hAnsi="Book Antiqua"/>
        </w:rPr>
        <w:t xml:space="preserve"> 2017; </w:t>
      </w:r>
      <w:r w:rsidRPr="00C71150">
        <w:rPr>
          <w:rFonts w:ascii="Book Antiqua" w:hAnsi="Book Antiqua"/>
          <w:b/>
          <w:bCs/>
        </w:rPr>
        <w:t>114</w:t>
      </w:r>
      <w:r w:rsidRPr="00C71150">
        <w:rPr>
          <w:rFonts w:ascii="Book Antiqua" w:hAnsi="Book Antiqua"/>
        </w:rPr>
        <w:t>: 1099-1104 [PMID: 28096390 DOI: 10.1073/pnas.1618364114]</w:t>
      </w:r>
    </w:p>
    <w:p w14:paraId="7C3555D0"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41 </w:t>
      </w:r>
      <w:proofErr w:type="spellStart"/>
      <w:r w:rsidRPr="00C71150">
        <w:rPr>
          <w:rFonts w:ascii="Book Antiqua" w:hAnsi="Book Antiqua"/>
          <w:b/>
          <w:bCs/>
        </w:rPr>
        <w:t>Starzl</w:t>
      </w:r>
      <w:proofErr w:type="spellEnd"/>
      <w:r w:rsidRPr="00C71150">
        <w:rPr>
          <w:rFonts w:ascii="Book Antiqua" w:hAnsi="Book Antiqua"/>
          <w:b/>
          <w:bCs/>
        </w:rPr>
        <w:t xml:space="preserve"> TE</w:t>
      </w:r>
      <w:r w:rsidRPr="00C71150">
        <w:rPr>
          <w:rFonts w:ascii="Book Antiqua" w:hAnsi="Book Antiqua"/>
        </w:rPr>
        <w:t xml:space="preserve">, </w:t>
      </w:r>
      <w:proofErr w:type="spellStart"/>
      <w:r w:rsidRPr="00C71150">
        <w:rPr>
          <w:rFonts w:ascii="Book Antiqua" w:hAnsi="Book Antiqua"/>
        </w:rPr>
        <w:t>Demetris</w:t>
      </w:r>
      <w:proofErr w:type="spellEnd"/>
      <w:r w:rsidRPr="00C71150">
        <w:rPr>
          <w:rFonts w:ascii="Book Antiqua" w:hAnsi="Book Antiqua"/>
        </w:rPr>
        <w:t xml:space="preserve"> AJ, </w:t>
      </w:r>
      <w:proofErr w:type="spellStart"/>
      <w:r w:rsidRPr="00C71150">
        <w:rPr>
          <w:rFonts w:ascii="Book Antiqua" w:hAnsi="Book Antiqua"/>
        </w:rPr>
        <w:t>Murase</w:t>
      </w:r>
      <w:proofErr w:type="spellEnd"/>
      <w:r w:rsidRPr="00C71150">
        <w:rPr>
          <w:rFonts w:ascii="Book Antiqua" w:hAnsi="Book Antiqua"/>
        </w:rPr>
        <w:t xml:space="preserve"> N, </w:t>
      </w:r>
      <w:proofErr w:type="spellStart"/>
      <w:r w:rsidRPr="00C71150">
        <w:rPr>
          <w:rFonts w:ascii="Book Antiqua" w:hAnsi="Book Antiqua"/>
        </w:rPr>
        <w:t>Trucco</w:t>
      </w:r>
      <w:proofErr w:type="spellEnd"/>
      <w:r w:rsidRPr="00C71150">
        <w:rPr>
          <w:rFonts w:ascii="Book Antiqua" w:hAnsi="Book Antiqua"/>
        </w:rPr>
        <w:t xml:space="preserve"> M, Thomson AW, Rao AS, Fung JJ. </w:t>
      </w:r>
      <w:proofErr w:type="spellStart"/>
      <w:proofErr w:type="gramStart"/>
      <w:r w:rsidRPr="00C71150">
        <w:rPr>
          <w:rFonts w:ascii="Book Antiqua" w:hAnsi="Book Antiqua"/>
        </w:rPr>
        <w:t>Chimerism</w:t>
      </w:r>
      <w:proofErr w:type="spellEnd"/>
      <w:r w:rsidRPr="00C71150">
        <w:rPr>
          <w:rFonts w:ascii="Book Antiqua" w:hAnsi="Book Antiqua"/>
        </w:rPr>
        <w:t xml:space="preserve"> after organ transplantation.</w:t>
      </w:r>
      <w:proofErr w:type="gramEnd"/>
      <w:r w:rsidRPr="00C71150">
        <w:rPr>
          <w:rFonts w:ascii="Book Antiqua" w:hAnsi="Book Antiqua"/>
        </w:rPr>
        <w:t xml:space="preserve"> </w:t>
      </w:r>
      <w:proofErr w:type="spellStart"/>
      <w:r w:rsidRPr="00C71150">
        <w:rPr>
          <w:rFonts w:ascii="Book Antiqua" w:hAnsi="Book Antiqua"/>
          <w:i/>
          <w:iCs/>
        </w:rPr>
        <w:t>Curr</w:t>
      </w:r>
      <w:proofErr w:type="spellEnd"/>
      <w:r w:rsidRPr="00C71150">
        <w:rPr>
          <w:rFonts w:ascii="Book Antiqua" w:hAnsi="Book Antiqua"/>
          <w:i/>
          <w:iCs/>
        </w:rPr>
        <w:t xml:space="preserve"> </w:t>
      </w:r>
      <w:proofErr w:type="spellStart"/>
      <w:r w:rsidRPr="00C71150">
        <w:rPr>
          <w:rFonts w:ascii="Book Antiqua" w:hAnsi="Book Antiqua"/>
          <w:i/>
          <w:iCs/>
        </w:rPr>
        <w:t>Opin</w:t>
      </w:r>
      <w:proofErr w:type="spellEnd"/>
      <w:r w:rsidRPr="00C71150">
        <w:rPr>
          <w:rFonts w:ascii="Book Antiqua" w:hAnsi="Book Antiqua"/>
          <w:i/>
          <w:iCs/>
        </w:rPr>
        <w:t xml:space="preserve"> </w:t>
      </w:r>
      <w:proofErr w:type="spellStart"/>
      <w:r w:rsidRPr="00C71150">
        <w:rPr>
          <w:rFonts w:ascii="Book Antiqua" w:hAnsi="Book Antiqua"/>
          <w:i/>
          <w:iCs/>
        </w:rPr>
        <w:t>Nephrol</w:t>
      </w:r>
      <w:proofErr w:type="spellEnd"/>
      <w:r w:rsidRPr="00C71150">
        <w:rPr>
          <w:rFonts w:ascii="Book Antiqua" w:hAnsi="Book Antiqua"/>
          <w:i/>
          <w:iCs/>
        </w:rPr>
        <w:t xml:space="preserve"> </w:t>
      </w:r>
      <w:proofErr w:type="spellStart"/>
      <w:r w:rsidRPr="00C71150">
        <w:rPr>
          <w:rFonts w:ascii="Book Antiqua" w:hAnsi="Book Antiqua"/>
          <w:i/>
          <w:iCs/>
        </w:rPr>
        <w:t>Hypertens</w:t>
      </w:r>
      <w:proofErr w:type="spellEnd"/>
      <w:r w:rsidRPr="00C71150">
        <w:rPr>
          <w:rFonts w:ascii="Book Antiqua" w:hAnsi="Book Antiqua"/>
        </w:rPr>
        <w:t xml:space="preserve"> 1997; </w:t>
      </w:r>
      <w:r w:rsidRPr="00C71150">
        <w:rPr>
          <w:rFonts w:ascii="Book Antiqua" w:hAnsi="Book Antiqua"/>
          <w:b/>
          <w:bCs/>
        </w:rPr>
        <w:t>6</w:t>
      </w:r>
      <w:r w:rsidRPr="00C71150">
        <w:rPr>
          <w:rFonts w:ascii="Book Antiqua" w:hAnsi="Book Antiqua"/>
        </w:rPr>
        <w:t>: 292-298 [PMID: 9263673 DOI: 10.1097/00041552-199705000-00015]</w:t>
      </w:r>
    </w:p>
    <w:p w14:paraId="2529FCCF"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42 </w:t>
      </w:r>
      <w:proofErr w:type="spellStart"/>
      <w:r w:rsidRPr="00C71150">
        <w:rPr>
          <w:rFonts w:ascii="Book Antiqua" w:hAnsi="Book Antiqua"/>
          <w:b/>
          <w:bCs/>
        </w:rPr>
        <w:t>Mahr</w:t>
      </w:r>
      <w:proofErr w:type="spellEnd"/>
      <w:r w:rsidRPr="00C71150">
        <w:rPr>
          <w:rFonts w:ascii="Book Antiqua" w:hAnsi="Book Antiqua"/>
          <w:b/>
          <w:bCs/>
        </w:rPr>
        <w:t xml:space="preserve"> B</w:t>
      </w:r>
      <w:r w:rsidRPr="00C71150">
        <w:rPr>
          <w:rFonts w:ascii="Book Antiqua" w:hAnsi="Book Antiqua"/>
        </w:rPr>
        <w:t xml:space="preserve">, </w:t>
      </w:r>
      <w:proofErr w:type="spellStart"/>
      <w:r w:rsidRPr="00C71150">
        <w:rPr>
          <w:rFonts w:ascii="Book Antiqua" w:hAnsi="Book Antiqua"/>
        </w:rPr>
        <w:t>Granofszky</w:t>
      </w:r>
      <w:proofErr w:type="spellEnd"/>
      <w:r w:rsidRPr="00C71150">
        <w:rPr>
          <w:rFonts w:ascii="Book Antiqua" w:hAnsi="Book Antiqua"/>
        </w:rPr>
        <w:t xml:space="preserve"> N, </w:t>
      </w:r>
      <w:proofErr w:type="spellStart"/>
      <w:r w:rsidRPr="00C71150">
        <w:rPr>
          <w:rFonts w:ascii="Book Antiqua" w:hAnsi="Book Antiqua"/>
        </w:rPr>
        <w:t>Muckenhuber</w:t>
      </w:r>
      <w:proofErr w:type="spellEnd"/>
      <w:r w:rsidRPr="00C71150">
        <w:rPr>
          <w:rFonts w:ascii="Book Antiqua" w:hAnsi="Book Antiqua"/>
        </w:rPr>
        <w:t xml:space="preserve"> M, </w:t>
      </w:r>
      <w:proofErr w:type="spellStart"/>
      <w:r w:rsidRPr="00C71150">
        <w:rPr>
          <w:rFonts w:ascii="Book Antiqua" w:hAnsi="Book Antiqua"/>
        </w:rPr>
        <w:t>Wekerle</w:t>
      </w:r>
      <w:proofErr w:type="spellEnd"/>
      <w:r w:rsidRPr="00C71150">
        <w:rPr>
          <w:rFonts w:ascii="Book Antiqua" w:hAnsi="Book Antiqua"/>
        </w:rPr>
        <w:t xml:space="preserve"> T. Transplantation Tolerance through Hematopoietic </w:t>
      </w:r>
      <w:proofErr w:type="spellStart"/>
      <w:r w:rsidRPr="00C71150">
        <w:rPr>
          <w:rFonts w:ascii="Book Antiqua" w:hAnsi="Book Antiqua"/>
        </w:rPr>
        <w:t>Chimerism</w:t>
      </w:r>
      <w:proofErr w:type="spellEnd"/>
      <w:r w:rsidRPr="00C71150">
        <w:rPr>
          <w:rFonts w:ascii="Book Antiqua" w:hAnsi="Book Antiqua"/>
        </w:rPr>
        <w:t xml:space="preserve">: Progress and Challenges for Clinical Translation. </w:t>
      </w:r>
      <w:r w:rsidRPr="00C71150">
        <w:rPr>
          <w:rFonts w:ascii="Book Antiqua" w:hAnsi="Book Antiqua"/>
          <w:i/>
          <w:iCs/>
        </w:rPr>
        <w:t>Front Immunol</w:t>
      </w:r>
      <w:r w:rsidRPr="00C71150">
        <w:rPr>
          <w:rFonts w:ascii="Book Antiqua" w:hAnsi="Book Antiqua"/>
        </w:rPr>
        <w:t xml:space="preserve"> 2017; </w:t>
      </w:r>
      <w:r w:rsidRPr="00C71150">
        <w:rPr>
          <w:rFonts w:ascii="Book Antiqua" w:hAnsi="Book Antiqua"/>
          <w:b/>
          <w:bCs/>
        </w:rPr>
        <w:t>8</w:t>
      </w:r>
      <w:r w:rsidRPr="00C71150">
        <w:rPr>
          <w:rFonts w:ascii="Book Antiqua" w:hAnsi="Book Antiqua"/>
        </w:rPr>
        <w:t>: 1762 [PMID: 29312303 DOI: 10.3389/fimmu.2017.01762]</w:t>
      </w:r>
    </w:p>
    <w:p w14:paraId="56D44892"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43 </w:t>
      </w:r>
      <w:proofErr w:type="spellStart"/>
      <w:r w:rsidRPr="00C71150">
        <w:rPr>
          <w:rFonts w:ascii="Book Antiqua" w:hAnsi="Book Antiqua"/>
          <w:b/>
          <w:bCs/>
        </w:rPr>
        <w:t>Benichou</w:t>
      </w:r>
      <w:proofErr w:type="spellEnd"/>
      <w:r w:rsidRPr="00C71150">
        <w:rPr>
          <w:rFonts w:ascii="Book Antiqua" w:hAnsi="Book Antiqua"/>
          <w:b/>
          <w:bCs/>
        </w:rPr>
        <w:t xml:space="preserve"> G</w:t>
      </w:r>
      <w:r w:rsidRPr="00C71150">
        <w:rPr>
          <w:rFonts w:ascii="Book Antiqua" w:hAnsi="Book Antiqua"/>
        </w:rPr>
        <w:t xml:space="preserve">, Wang M, Ahrens K, Madsen JC. </w:t>
      </w:r>
      <w:proofErr w:type="gramStart"/>
      <w:r w:rsidRPr="00C71150">
        <w:rPr>
          <w:rFonts w:ascii="Book Antiqua" w:hAnsi="Book Antiqua"/>
        </w:rPr>
        <w:t>Extracellular vesicles in allograft rejection and tolerance.</w:t>
      </w:r>
      <w:proofErr w:type="gramEnd"/>
      <w:r w:rsidRPr="00C71150">
        <w:rPr>
          <w:rFonts w:ascii="Book Antiqua" w:hAnsi="Book Antiqua"/>
        </w:rPr>
        <w:t xml:space="preserve"> </w:t>
      </w:r>
      <w:r w:rsidRPr="00C71150">
        <w:rPr>
          <w:rFonts w:ascii="Book Antiqua" w:hAnsi="Book Antiqua"/>
          <w:i/>
          <w:iCs/>
        </w:rPr>
        <w:t>Cell Immunol</w:t>
      </w:r>
      <w:r w:rsidRPr="00C71150">
        <w:rPr>
          <w:rFonts w:ascii="Book Antiqua" w:hAnsi="Book Antiqua"/>
        </w:rPr>
        <w:t xml:space="preserve"> 2020; </w:t>
      </w:r>
      <w:r w:rsidRPr="00C71150">
        <w:rPr>
          <w:rFonts w:ascii="Book Antiqua" w:hAnsi="Book Antiqua"/>
          <w:b/>
          <w:bCs/>
        </w:rPr>
        <w:t>349</w:t>
      </w:r>
      <w:r w:rsidRPr="00C71150">
        <w:rPr>
          <w:rFonts w:ascii="Book Antiqua" w:hAnsi="Book Antiqua"/>
        </w:rPr>
        <w:t>: 104063 [PMID: 32087929 DOI: 10.1016/j.cellimm.2020.104063]</w:t>
      </w:r>
    </w:p>
    <w:p w14:paraId="28F0EBCC" w14:textId="23F82D96" w:rsidR="00C71150" w:rsidRPr="00C71150" w:rsidRDefault="00C71150" w:rsidP="00C71150">
      <w:pPr>
        <w:spacing w:line="360" w:lineRule="auto"/>
        <w:jc w:val="both"/>
        <w:rPr>
          <w:rFonts w:ascii="Book Antiqua" w:hAnsi="Book Antiqua"/>
        </w:rPr>
      </w:pPr>
      <w:r w:rsidRPr="00C71150">
        <w:rPr>
          <w:rFonts w:ascii="Book Antiqua" w:hAnsi="Book Antiqua"/>
        </w:rPr>
        <w:t xml:space="preserve">44 </w:t>
      </w:r>
      <w:proofErr w:type="spellStart"/>
      <w:r w:rsidRPr="00C71150">
        <w:rPr>
          <w:rFonts w:ascii="Book Antiqua" w:hAnsi="Book Antiqua"/>
          <w:b/>
          <w:bCs/>
        </w:rPr>
        <w:t>Elsharkasy</w:t>
      </w:r>
      <w:proofErr w:type="spellEnd"/>
      <w:r w:rsidRPr="00C71150">
        <w:rPr>
          <w:rFonts w:ascii="Book Antiqua" w:hAnsi="Book Antiqua"/>
          <w:b/>
          <w:bCs/>
        </w:rPr>
        <w:t xml:space="preserve"> OM</w:t>
      </w:r>
      <w:r w:rsidRPr="00C71150">
        <w:rPr>
          <w:rFonts w:ascii="Book Antiqua" w:hAnsi="Book Antiqua"/>
        </w:rPr>
        <w:t xml:space="preserve">, </w:t>
      </w:r>
      <w:proofErr w:type="spellStart"/>
      <w:r w:rsidRPr="00C71150">
        <w:rPr>
          <w:rFonts w:ascii="Book Antiqua" w:hAnsi="Book Antiqua"/>
        </w:rPr>
        <w:t>Nordin</w:t>
      </w:r>
      <w:proofErr w:type="spellEnd"/>
      <w:r w:rsidRPr="00C71150">
        <w:rPr>
          <w:rFonts w:ascii="Book Antiqua" w:hAnsi="Book Antiqua"/>
        </w:rPr>
        <w:t xml:space="preserve"> JZ, </w:t>
      </w:r>
      <w:proofErr w:type="spellStart"/>
      <w:r w:rsidRPr="00C71150">
        <w:rPr>
          <w:rFonts w:ascii="Book Antiqua" w:hAnsi="Book Antiqua"/>
        </w:rPr>
        <w:t>Hagey</w:t>
      </w:r>
      <w:proofErr w:type="spellEnd"/>
      <w:r w:rsidRPr="00C71150">
        <w:rPr>
          <w:rFonts w:ascii="Book Antiqua" w:hAnsi="Book Antiqua"/>
        </w:rPr>
        <w:t xml:space="preserve"> DW, de Jong OG, </w:t>
      </w:r>
      <w:proofErr w:type="spellStart"/>
      <w:r w:rsidRPr="00C71150">
        <w:rPr>
          <w:rFonts w:ascii="Book Antiqua" w:hAnsi="Book Antiqua"/>
        </w:rPr>
        <w:t>Schiffelers</w:t>
      </w:r>
      <w:proofErr w:type="spellEnd"/>
      <w:r w:rsidRPr="00C71150">
        <w:rPr>
          <w:rFonts w:ascii="Book Antiqua" w:hAnsi="Book Antiqua"/>
        </w:rPr>
        <w:t xml:space="preserve"> RM, </w:t>
      </w:r>
      <w:proofErr w:type="spellStart"/>
      <w:r w:rsidRPr="00C71150">
        <w:rPr>
          <w:rFonts w:ascii="Book Antiqua" w:hAnsi="Book Antiqua"/>
        </w:rPr>
        <w:t>Andaloussi</w:t>
      </w:r>
      <w:proofErr w:type="spellEnd"/>
      <w:r w:rsidRPr="00C71150">
        <w:rPr>
          <w:rFonts w:ascii="Book Antiqua" w:hAnsi="Book Antiqua"/>
        </w:rPr>
        <w:t xml:space="preserve"> SE, Vader P. Extracellular vesicles as drug delivery systems: Why and how? </w:t>
      </w:r>
      <w:proofErr w:type="spellStart"/>
      <w:r w:rsidRPr="00C71150">
        <w:rPr>
          <w:rFonts w:ascii="Book Antiqua" w:hAnsi="Book Antiqua"/>
          <w:i/>
          <w:iCs/>
        </w:rPr>
        <w:t>Adv</w:t>
      </w:r>
      <w:proofErr w:type="spellEnd"/>
      <w:r w:rsidRPr="00C71150">
        <w:rPr>
          <w:rFonts w:ascii="Book Antiqua" w:hAnsi="Book Antiqua"/>
          <w:i/>
          <w:iCs/>
        </w:rPr>
        <w:t xml:space="preserve"> Drug </w:t>
      </w:r>
      <w:proofErr w:type="spellStart"/>
      <w:r w:rsidRPr="00C71150">
        <w:rPr>
          <w:rFonts w:ascii="Book Antiqua" w:hAnsi="Book Antiqua"/>
          <w:i/>
          <w:iCs/>
        </w:rPr>
        <w:t>Deliv</w:t>
      </w:r>
      <w:proofErr w:type="spellEnd"/>
      <w:r w:rsidRPr="00C71150">
        <w:rPr>
          <w:rFonts w:ascii="Book Antiqua" w:hAnsi="Book Antiqua"/>
          <w:i/>
          <w:iCs/>
        </w:rPr>
        <w:t xml:space="preserve"> Rev</w:t>
      </w:r>
      <w:r w:rsidRPr="00C71150">
        <w:rPr>
          <w:rFonts w:ascii="Book Antiqua" w:hAnsi="Book Antiqua"/>
        </w:rPr>
        <w:t xml:space="preserve"> 2020; </w:t>
      </w:r>
      <w:r w:rsidR="00442F65" w:rsidRPr="00442F65">
        <w:rPr>
          <w:rFonts w:ascii="Book Antiqua" w:hAnsi="Book Antiqua"/>
        </w:rPr>
        <w:t>S0169-</w:t>
      </w:r>
      <w:proofErr w:type="gramStart"/>
      <w:r w:rsidR="00442F65" w:rsidRPr="00442F65">
        <w:rPr>
          <w:rFonts w:ascii="Book Antiqua" w:hAnsi="Book Antiqua"/>
        </w:rPr>
        <w:t>409X(</w:t>
      </w:r>
      <w:proofErr w:type="gramEnd"/>
      <w:r w:rsidR="00442F65" w:rsidRPr="00442F65">
        <w:rPr>
          <w:rFonts w:ascii="Book Antiqua" w:hAnsi="Book Antiqua"/>
        </w:rPr>
        <w:t>20)30024-7</w:t>
      </w:r>
      <w:r w:rsidRPr="00C71150">
        <w:rPr>
          <w:rFonts w:ascii="Book Antiqua" w:hAnsi="Book Antiqua"/>
        </w:rPr>
        <w:t xml:space="preserve"> [PMID: 32305351 DOI: 10.1016/j.addr.2020.04.004]</w:t>
      </w:r>
    </w:p>
    <w:p w14:paraId="3D92B40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45 </w:t>
      </w:r>
      <w:proofErr w:type="spellStart"/>
      <w:r w:rsidRPr="00C71150">
        <w:rPr>
          <w:rFonts w:ascii="Book Antiqua" w:hAnsi="Book Antiqua"/>
          <w:b/>
          <w:bCs/>
        </w:rPr>
        <w:t>Ratajczak</w:t>
      </w:r>
      <w:proofErr w:type="spellEnd"/>
      <w:r w:rsidRPr="00C71150">
        <w:rPr>
          <w:rFonts w:ascii="Book Antiqua" w:hAnsi="Book Antiqua"/>
          <w:b/>
          <w:bCs/>
        </w:rPr>
        <w:t xml:space="preserve"> J</w:t>
      </w:r>
      <w:r w:rsidRPr="00C71150">
        <w:rPr>
          <w:rFonts w:ascii="Book Antiqua" w:hAnsi="Book Antiqua"/>
        </w:rPr>
        <w:t xml:space="preserve">, </w:t>
      </w:r>
      <w:proofErr w:type="spellStart"/>
      <w:r w:rsidRPr="00C71150">
        <w:rPr>
          <w:rFonts w:ascii="Book Antiqua" w:hAnsi="Book Antiqua"/>
        </w:rPr>
        <w:t>Miekus</w:t>
      </w:r>
      <w:proofErr w:type="spellEnd"/>
      <w:r w:rsidRPr="00C71150">
        <w:rPr>
          <w:rFonts w:ascii="Book Antiqua" w:hAnsi="Book Antiqua"/>
        </w:rPr>
        <w:t xml:space="preserve"> K, </w:t>
      </w:r>
      <w:proofErr w:type="spellStart"/>
      <w:r w:rsidRPr="00C71150">
        <w:rPr>
          <w:rFonts w:ascii="Book Antiqua" w:hAnsi="Book Antiqua"/>
        </w:rPr>
        <w:t>Kucia</w:t>
      </w:r>
      <w:proofErr w:type="spellEnd"/>
      <w:r w:rsidRPr="00C71150">
        <w:rPr>
          <w:rFonts w:ascii="Book Antiqua" w:hAnsi="Book Antiqua"/>
        </w:rPr>
        <w:t xml:space="preserve"> M, Zhang J, </w:t>
      </w:r>
      <w:proofErr w:type="spellStart"/>
      <w:r w:rsidRPr="00C71150">
        <w:rPr>
          <w:rFonts w:ascii="Book Antiqua" w:hAnsi="Book Antiqua"/>
        </w:rPr>
        <w:t>Reca</w:t>
      </w:r>
      <w:proofErr w:type="spellEnd"/>
      <w:r w:rsidRPr="00C71150">
        <w:rPr>
          <w:rFonts w:ascii="Book Antiqua" w:hAnsi="Book Antiqua"/>
        </w:rPr>
        <w:t xml:space="preserve"> R, Dvorak P, </w:t>
      </w:r>
      <w:proofErr w:type="spellStart"/>
      <w:r w:rsidRPr="00C71150">
        <w:rPr>
          <w:rFonts w:ascii="Book Antiqua" w:hAnsi="Book Antiqua"/>
        </w:rPr>
        <w:t>Ratajczak</w:t>
      </w:r>
      <w:proofErr w:type="spellEnd"/>
      <w:r w:rsidRPr="00C71150">
        <w:rPr>
          <w:rFonts w:ascii="Book Antiqua" w:hAnsi="Book Antiqua"/>
        </w:rPr>
        <w:t xml:space="preserve"> MZ. Embryonic stem cell-derived </w:t>
      </w:r>
      <w:proofErr w:type="spellStart"/>
      <w:r w:rsidRPr="00C71150">
        <w:rPr>
          <w:rFonts w:ascii="Book Antiqua" w:hAnsi="Book Antiqua"/>
        </w:rPr>
        <w:t>microvesicles</w:t>
      </w:r>
      <w:proofErr w:type="spellEnd"/>
      <w:r w:rsidRPr="00C71150">
        <w:rPr>
          <w:rFonts w:ascii="Book Antiqua" w:hAnsi="Book Antiqua"/>
        </w:rPr>
        <w:t xml:space="preserve"> reprogram hematopoietic progenitors: evidence for horizontal transfer of mRNA and protein delivery. </w:t>
      </w:r>
      <w:r w:rsidRPr="00C71150">
        <w:rPr>
          <w:rFonts w:ascii="Book Antiqua" w:hAnsi="Book Antiqua"/>
          <w:i/>
          <w:iCs/>
        </w:rPr>
        <w:t>Leukemia</w:t>
      </w:r>
      <w:r w:rsidRPr="00C71150">
        <w:rPr>
          <w:rFonts w:ascii="Book Antiqua" w:hAnsi="Book Antiqua"/>
        </w:rPr>
        <w:t xml:space="preserve"> 2006; </w:t>
      </w:r>
      <w:r w:rsidRPr="00C71150">
        <w:rPr>
          <w:rFonts w:ascii="Book Antiqua" w:hAnsi="Book Antiqua"/>
          <w:b/>
          <w:bCs/>
        </w:rPr>
        <w:t>20</w:t>
      </w:r>
      <w:r w:rsidRPr="00C71150">
        <w:rPr>
          <w:rFonts w:ascii="Book Antiqua" w:hAnsi="Book Antiqua"/>
        </w:rPr>
        <w:t>: 847-856 [PMID: 16453000 DOI: 10.1038/sj.leu.2404132]</w:t>
      </w:r>
    </w:p>
    <w:p w14:paraId="40110586"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46 </w:t>
      </w:r>
      <w:proofErr w:type="spellStart"/>
      <w:r w:rsidRPr="00C71150">
        <w:rPr>
          <w:rFonts w:ascii="Book Antiqua" w:hAnsi="Book Antiqua"/>
          <w:b/>
          <w:bCs/>
        </w:rPr>
        <w:t>Gatti</w:t>
      </w:r>
      <w:proofErr w:type="spellEnd"/>
      <w:r w:rsidRPr="00C71150">
        <w:rPr>
          <w:rFonts w:ascii="Book Antiqua" w:hAnsi="Book Antiqua"/>
          <w:b/>
          <w:bCs/>
        </w:rPr>
        <w:t xml:space="preserve"> S</w:t>
      </w:r>
      <w:r w:rsidRPr="00C71150">
        <w:rPr>
          <w:rFonts w:ascii="Book Antiqua" w:hAnsi="Book Antiqua"/>
        </w:rPr>
        <w:t xml:space="preserve">, Bruno S, </w:t>
      </w:r>
      <w:proofErr w:type="spellStart"/>
      <w:r w:rsidRPr="00C71150">
        <w:rPr>
          <w:rFonts w:ascii="Book Antiqua" w:hAnsi="Book Antiqua"/>
        </w:rPr>
        <w:t>Deregibus</w:t>
      </w:r>
      <w:proofErr w:type="spellEnd"/>
      <w:r w:rsidRPr="00C71150">
        <w:rPr>
          <w:rFonts w:ascii="Book Antiqua" w:hAnsi="Book Antiqua"/>
        </w:rPr>
        <w:t xml:space="preserve"> MC, </w:t>
      </w:r>
      <w:proofErr w:type="spellStart"/>
      <w:r w:rsidRPr="00C71150">
        <w:rPr>
          <w:rFonts w:ascii="Book Antiqua" w:hAnsi="Book Antiqua"/>
        </w:rPr>
        <w:t>Sordi</w:t>
      </w:r>
      <w:proofErr w:type="spellEnd"/>
      <w:r w:rsidRPr="00C71150">
        <w:rPr>
          <w:rFonts w:ascii="Book Antiqua" w:hAnsi="Book Antiqua"/>
        </w:rPr>
        <w:t xml:space="preserve"> A, </w:t>
      </w:r>
      <w:proofErr w:type="spellStart"/>
      <w:r w:rsidRPr="00C71150">
        <w:rPr>
          <w:rFonts w:ascii="Book Antiqua" w:hAnsi="Book Antiqua"/>
        </w:rPr>
        <w:t>Cantaluppi</w:t>
      </w:r>
      <w:proofErr w:type="spellEnd"/>
      <w:r w:rsidRPr="00C71150">
        <w:rPr>
          <w:rFonts w:ascii="Book Antiqua" w:hAnsi="Book Antiqua"/>
        </w:rPr>
        <w:t xml:space="preserve"> V, </w:t>
      </w:r>
      <w:proofErr w:type="spellStart"/>
      <w:r w:rsidRPr="00C71150">
        <w:rPr>
          <w:rFonts w:ascii="Book Antiqua" w:hAnsi="Book Antiqua"/>
        </w:rPr>
        <w:t>Tetta</w:t>
      </w:r>
      <w:proofErr w:type="spellEnd"/>
      <w:r w:rsidRPr="00C71150">
        <w:rPr>
          <w:rFonts w:ascii="Book Antiqua" w:hAnsi="Book Antiqua"/>
        </w:rPr>
        <w:t xml:space="preserve"> C, </w:t>
      </w:r>
      <w:proofErr w:type="spellStart"/>
      <w:r w:rsidRPr="00C71150">
        <w:rPr>
          <w:rFonts w:ascii="Book Antiqua" w:hAnsi="Book Antiqua"/>
        </w:rPr>
        <w:t>Camussi</w:t>
      </w:r>
      <w:proofErr w:type="spellEnd"/>
      <w:r w:rsidRPr="00C71150">
        <w:rPr>
          <w:rFonts w:ascii="Book Antiqua" w:hAnsi="Book Antiqua"/>
        </w:rPr>
        <w:t xml:space="preserve"> G. </w:t>
      </w:r>
      <w:proofErr w:type="spellStart"/>
      <w:r w:rsidRPr="00C71150">
        <w:rPr>
          <w:rFonts w:ascii="Book Antiqua" w:hAnsi="Book Antiqua"/>
        </w:rPr>
        <w:t>Microvesicles</w:t>
      </w:r>
      <w:proofErr w:type="spellEnd"/>
      <w:r w:rsidRPr="00C71150">
        <w:rPr>
          <w:rFonts w:ascii="Book Antiqua" w:hAnsi="Book Antiqua"/>
        </w:rPr>
        <w:t xml:space="preserve"> derived from human adult mesenchymal stem cells protect against </w:t>
      </w:r>
      <w:proofErr w:type="spellStart"/>
      <w:r w:rsidRPr="00C71150">
        <w:rPr>
          <w:rFonts w:ascii="Book Antiqua" w:hAnsi="Book Antiqua"/>
        </w:rPr>
        <w:t>ischaemia</w:t>
      </w:r>
      <w:proofErr w:type="spellEnd"/>
      <w:r w:rsidRPr="00C71150">
        <w:rPr>
          <w:rFonts w:ascii="Book Antiqua" w:hAnsi="Book Antiqua"/>
        </w:rPr>
        <w:t xml:space="preserve">-reperfusion-induced acute and chronic kidney injury. </w:t>
      </w:r>
      <w:proofErr w:type="spellStart"/>
      <w:r w:rsidRPr="00C71150">
        <w:rPr>
          <w:rFonts w:ascii="Book Antiqua" w:hAnsi="Book Antiqua"/>
          <w:i/>
          <w:iCs/>
        </w:rPr>
        <w:t>Nephrol</w:t>
      </w:r>
      <w:proofErr w:type="spellEnd"/>
      <w:r w:rsidRPr="00C71150">
        <w:rPr>
          <w:rFonts w:ascii="Book Antiqua" w:hAnsi="Book Antiqua"/>
          <w:i/>
          <w:iCs/>
        </w:rPr>
        <w:t xml:space="preserve"> Dial Transplant</w:t>
      </w:r>
      <w:r w:rsidRPr="00C71150">
        <w:rPr>
          <w:rFonts w:ascii="Book Antiqua" w:hAnsi="Book Antiqua"/>
        </w:rPr>
        <w:t xml:space="preserve"> 2011; </w:t>
      </w:r>
      <w:r w:rsidRPr="00C71150">
        <w:rPr>
          <w:rFonts w:ascii="Book Antiqua" w:hAnsi="Book Antiqua"/>
          <w:b/>
          <w:bCs/>
        </w:rPr>
        <w:t>26</w:t>
      </w:r>
      <w:r w:rsidRPr="00C71150">
        <w:rPr>
          <w:rFonts w:ascii="Book Antiqua" w:hAnsi="Book Antiqua"/>
        </w:rPr>
        <w:t>: 1474-1483 [PMID: 21324974 DOI: 10.1093/</w:t>
      </w:r>
      <w:proofErr w:type="spellStart"/>
      <w:r w:rsidRPr="00C71150">
        <w:rPr>
          <w:rFonts w:ascii="Book Antiqua" w:hAnsi="Book Antiqua"/>
        </w:rPr>
        <w:t>ndt</w:t>
      </w:r>
      <w:proofErr w:type="spellEnd"/>
      <w:r w:rsidRPr="00C71150">
        <w:rPr>
          <w:rFonts w:ascii="Book Antiqua" w:hAnsi="Book Antiqua"/>
        </w:rPr>
        <w:t>/gfr015]</w:t>
      </w:r>
    </w:p>
    <w:p w14:paraId="680DBA1F"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47 </w:t>
      </w:r>
      <w:r w:rsidRPr="00C71150">
        <w:rPr>
          <w:rFonts w:ascii="Book Antiqua" w:hAnsi="Book Antiqua"/>
          <w:b/>
          <w:bCs/>
        </w:rPr>
        <w:t>Bruno S</w:t>
      </w:r>
      <w:r w:rsidRPr="00C71150">
        <w:rPr>
          <w:rFonts w:ascii="Book Antiqua" w:hAnsi="Book Antiqua"/>
        </w:rPr>
        <w:t xml:space="preserve">, Grange C, </w:t>
      </w:r>
      <w:proofErr w:type="spellStart"/>
      <w:r w:rsidRPr="00C71150">
        <w:rPr>
          <w:rFonts w:ascii="Book Antiqua" w:hAnsi="Book Antiqua"/>
        </w:rPr>
        <w:t>Collino</w:t>
      </w:r>
      <w:proofErr w:type="spellEnd"/>
      <w:r w:rsidRPr="00C71150">
        <w:rPr>
          <w:rFonts w:ascii="Book Antiqua" w:hAnsi="Book Antiqua"/>
        </w:rPr>
        <w:t xml:space="preserve"> F, </w:t>
      </w:r>
      <w:proofErr w:type="spellStart"/>
      <w:r w:rsidRPr="00C71150">
        <w:rPr>
          <w:rFonts w:ascii="Book Antiqua" w:hAnsi="Book Antiqua"/>
        </w:rPr>
        <w:t>Deregibus</w:t>
      </w:r>
      <w:proofErr w:type="spellEnd"/>
      <w:r w:rsidRPr="00C71150">
        <w:rPr>
          <w:rFonts w:ascii="Book Antiqua" w:hAnsi="Book Antiqua"/>
        </w:rPr>
        <w:t xml:space="preserve"> MC, </w:t>
      </w:r>
      <w:proofErr w:type="spellStart"/>
      <w:r w:rsidRPr="00C71150">
        <w:rPr>
          <w:rFonts w:ascii="Book Antiqua" w:hAnsi="Book Antiqua"/>
        </w:rPr>
        <w:t>Cantaluppi</w:t>
      </w:r>
      <w:proofErr w:type="spellEnd"/>
      <w:r w:rsidRPr="00C71150">
        <w:rPr>
          <w:rFonts w:ascii="Book Antiqua" w:hAnsi="Book Antiqua"/>
        </w:rPr>
        <w:t xml:space="preserve"> V, </w:t>
      </w:r>
      <w:proofErr w:type="spellStart"/>
      <w:r w:rsidRPr="00C71150">
        <w:rPr>
          <w:rFonts w:ascii="Book Antiqua" w:hAnsi="Book Antiqua"/>
        </w:rPr>
        <w:t>Biancone</w:t>
      </w:r>
      <w:proofErr w:type="spellEnd"/>
      <w:r w:rsidRPr="00C71150">
        <w:rPr>
          <w:rFonts w:ascii="Book Antiqua" w:hAnsi="Book Antiqua"/>
        </w:rPr>
        <w:t xml:space="preserve"> L, </w:t>
      </w:r>
      <w:proofErr w:type="spellStart"/>
      <w:r w:rsidRPr="00C71150">
        <w:rPr>
          <w:rFonts w:ascii="Book Antiqua" w:hAnsi="Book Antiqua"/>
        </w:rPr>
        <w:t>Tetta</w:t>
      </w:r>
      <w:proofErr w:type="spellEnd"/>
      <w:r w:rsidRPr="00C71150">
        <w:rPr>
          <w:rFonts w:ascii="Book Antiqua" w:hAnsi="Book Antiqua"/>
        </w:rPr>
        <w:t xml:space="preserve"> C, </w:t>
      </w:r>
      <w:proofErr w:type="spellStart"/>
      <w:r w:rsidRPr="00C71150">
        <w:rPr>
          <w:rFonts w:ascii="Book Antiqua" w:hAnsi="Book Antiqua"/>
        </w:rPr>
        <w:t>Camussi</w:t>
      </w:r>
      <w:proofErr w:type="spellEnd"/>
      <w:r w:rsidRPr="00C71150">
        <w:rPr>
          <w:rFonts w:ascii="Book Antiqua" w:hAnsi="Book Antiqua"/>
        </w:rPr>
        <w:t xml:space="preserve"> G. </w:t>
      </w:r>
      <w:proofErr w:type="spellStart"/>
      <w:r w:rsidRPr="00C71150">
        <w:rPr>
          <w:rFonts w:ascii="Book Antiqua" w:hAnsi="Book Antiqua"/>
        </w:rPr>
        <w:t>Microvesicles</w:t>
      </w:r>
      <w:proofErr w:type="spellEnd"/>
      <w:r w:rsidRPr="00C71150">
        <w:rPr>
          <w:rFonts w:ascii="Book Antiqua" w:hAnsi="Book Antiqua"/>
        </w:rPr>
        <w:t xml:space="preserve"> derived from </w:t>
      </w:r>
      <w:proofErr w:type="spellStart"/>
      <w:r w:rsidRPr="00C71150">
        <w:rPr>
          <w:rFonts w:ascii="Book Antiqua" w:hAnsi="Book Antiqua"/>
        </w:rPr>
        <w:t>mesenchymal</w:t>
      </w:r>
      <w:proofErr w:type="spellEnd"/>
      <w:r w:rsidRPr="00C71150">
        <w:rPr>
          <w:rFonts w:ascii="Book Antiqua" w:hAnsi="Book Antiqua"/>
        </w:rPr>
        <w:t xml:space="preserve"> stem cells enhance survival in a lethal model of acute kidney injury. </w:t>
      </w:r>
      <w:proofErr w:type="spellStart"/>
      <w:r w:rsidRPr="00C71150">
        <w:rPr>
          <w:rFonts w:ascii="Book Antiqua" w:hAnsi="Book Antiqua"/>
          <w:i/>
          <w:iCs/>
        </w:rPr>
        <w:t>PLoS</w:t>
      </w:r>
      <w:proofErr w:type="spellEnd"/>
      <w:r w:rsidRPr="00C71150">
        <w:rPr>
          <w:rFonts w:ascii="Book Antiqua" w:hAnsi="Book Antiqua"/>
          <w:i/>
          <w:iCs/>
        </w:rPr>
        <w:t xml:space="preserve"> One</w:t>
      </w:r>
      <w:r w:rsidRPr="00C71150">
        <w:rPr>
          <w:rFonts w:ascii="Book Antiqua" w:hAnsi="Book Antiqua"/>
        </w:rPr>
        <w:t xml:space="preserve"> 2012; </w:t>
      </w:r>
      <w:r w:rsidRPr="00C71150">
        <w:rPr>
          <w:rFonts w:ascii="Book Antiqua" w:hAnsi="Book Antiqua"/>
          <w:b/>
          <w:bCs/>
        </w:rPr>
        <w:t>7</w:t>
      </w:r>
      <w:r w:rsidRPr="00C71150">
        <w:rPr>
          <w:rFonts w:ascii="Book Antiqua" w:hAnsi="Book Antiqua"/>
        </w:rPr>
        <w:t>: e33115 [PMID: 22431999 DOI: 10.1371/journal.pone.0033115]</w:t>
      </w:r>
    </w:p>
    <w:p w14:paraId="71AA2C4C"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48 </w:t>
      </w:r>
      <w:proofErr w:type="spellStart"/>
      <w:r w:rsidRPr="00C71150">
        <w:rPr>
          <w:rFonts w:ascii="Book Antiqua" w:hAnsi="Book Antiqua"/>
          <w:b/>
          <w:bCs/>
        </w:rPr>
        <w:t>Cantaluppi</w:t>
      </w:r>
      <w:proofErr w:type="spellEnd"/>
      <w:r w:rsidRPr="00C71150">
        <w:rPr>
          <w:rFonts w:ascii="Book Antiqua" w:hAnsi="Book Antiqua"/>
          <w:b/>
          <w:bCs/>
        </w:rPr>
        <w:t xml:space="preserve"> V</w:t>
      </w:r>
      <w:r w:rsidRPr="00C71150">
        <w:rPr>
          <w:rFonts w:ascii="Book Antiqua" w:hAnsi="Book Antiqua"/>
        </w:rPr>
        <w:t xml:space="preserve">, </w:t>
      </w:r>
      <w:proofErr w:type="spellStart"/>
      <w:r w:rsidRPr="00C71150">
        <w:rPr>
          <w:rFonts w:ascii="Book Antiqua" w:hAnsi="Book Antiqua"/>
        </w:rPr>
        <w:t>Gatti</w:t>
      </w:r>
      <w:proofErr w:type="spellEnd"/>
      <w:r w:rsidRPr="00C71150">
        <w:rPr>
          <w:rFonts w:ascii="Book Antiqua" w:hAnsi="Book Antiqua"/>
        </w:rPr>
        <w:t xml:space="preserve"> S, </w:t>
      </w:r>
      <w:proofErr w:type="spellStart"/>
      <w:r w:rsidRPr="00C71150">
        <w:rPr>
          <w:rFonts w:ascii="Book Antiqua" w:hAnsi="Book Antiqua"/>
        </w:rPr>
        <w:t>Medica</w:t>
      </w:r>
      <w:proofErr w:type="spellEnd"/>
      <w:r w:rsidRPr="00C71150">
        <w:rPr>
          <w:rFonts w:ascii="Book Antiqua" w:hAnsi="Book Antiqua"/>
        </w:rPr>
        <w:t xml:space="preserve"> D, </w:t>
      </w:r>
      <w:proofErr w:type="spellStart"/>
      <w:r w:rsidRPr="00C71150">
        <w:rPr>
          <w:rFonts w:ascii="Book Antiqua" w:hAnsi="Book Antiqua"/>
        </w:rPr>
        <w:t>Figliolini</w:t>
      </w:r>
      <w:proofErr w:type="spellEnd"/>
      <w:r w:rsidRPr="00C71150">
        <w:rPr>
          <w:rFonts w:ascii="Book Antiqua" w:hAnsi="Book Antiqua"/>
        </w:rPr>
        <w:t xml:space="preserve"> F, Bruno S, </w:t>
      </w:r>
      <w:proofErr w:type="spellStart"/>
      <w:r w:rsidRPr="00C71150">
        <w:rPr>
          <w:rFonts w:ascii="Book Antiqua" w:hAnsi="Book Antiqua"/>
        </w:rPr>
        <w:t>Deregibus</w:t>
      </w:r>
      <w:proofErr w:type="spellEnd"/>
      <w:r w:rsidRPr="00C71150">
        <w:rPr>
          <w:rFonts w:ascii="Book Antiqua" w:hAnsi="Book Antiqua"/>
        </w:rPr>
        <w:t xml:space="preserve"> MC, </w:t>
      </w:r>
      <w:proofErr w:type="spellStart"/>
      <w:r w:rsidRPr="00C71150">
        <w:rPr>
          <w:rFonts w:ascii="Book Antiqua" w:hAnsi="Book Antiqua"/>
        </w:rPr>
        <w:t>Sordi</w:t>
      </w:r>
      <w:proofErr w:type="spellEnd"/>
      <w:r w:rsidRPr="00C71150">
        <w:rPr>
          <w:rFonts w:ascii="Book Antiqua" w:hAnsi="Book Antiqua"/>
        </w:rPr>
        <w:t xml:space="preserve"> A, </w:t>
      </w:r>
      <w:proofErr w:type="spellStart"/>
      <w:r w:rsidRPr="00C71150">
        <w:rPr>
          <w:rFonts w:ascii="Book Antiqua" w:hAnsi="Book Antiqua"/>
        </w:rPr>
        <w:t>Biancone</w:t>
      </w:r>
      <w:proofErr w:type="spellEnd"/>
      <w:r w:rsidRPr="00C71150">
        <w:rPr>
          <w:rFonts w:ascii="Book Antiqua" w:hAnsi="Book Antiqua"/>
        </w:rPr>
        <w:t xml:space="preserve"> L, </w:t>
      </w:r>
      <w:proofErr w:type="spellStart"/>
      <w:r w:rsidRPr="00C71150">
        <w:rPr>
          <w:rFonts w:ascii="Book Antiqua" w:hAnsi="Book Antiqua"/>
        </w:rPr>
        <w:t>Tetta</w:t>
      </w:r>
      <w:proofErr w:type="spellEnd"/>
      <w:r w:rsidRPr="00C71150">
        <w:rPr>
          <w:rFonts w:ascii="Book Antiqua" w:hAnsi="Book Antiqua"/>
        </w:rPr>
        <w:t xml:space="preserve"> C, </w:t>
      </w:r>
      <w:proofErr w:type="spellStart"/>
      <w:r w:rsidRPr="00C71150">
        <w:rPr>
          <w:rFonts w:ascii="Book Antiqua" w:hAnsi="Book Antiqua"/>
        </w:rPr>
        <w:t>Camussi</w:t>
      </w:r>
      <w:proofErr w:type="spellEnd"/>
      <w:r w:rsidRPr="00C71150">
        <w:rPr>
          <w:rFonts w:ascii="Book Antiqua" w:hAnsi="Book Antiqua"/>
        </w:rPr>
        <w:t xml:space="preserve"> G. </w:t>
      </w:r>
      <w:proofErr w:type="spellStart"/>
      <w:r w:rsidRPr="00C71150">
        <w:rPr>
          <w:rFonts w:ascii="Book Antiqua" w:hAnsi="Book Antiqua"/>
        </w:rPr>
        <w:t>Microvesicles</w:t>
      </w:r>
      <w:proofErr w:type="spellEnd"/>
      <w:r w:rsidRPr="00C71150">
        <w:rPr>
          <w:rFonts w:ascii="Book Antiqua" w:hAnsi="Book Antiqua"/>
        </w:rPr>
        <w:t xml:space="preserve"> derived from endothelial progenitor cells protect the kidney from ischemia-reperfusion injury by microRNA-dependent reprogramming of resident renal cells. </w:t>
      </w:r>
      <w:r w:rsidRPr="00C71150">
        <w:rPr>
          <w:rFonts w:ascii="Book Antiqua" w:hAnsi="Book Antiqua"/>
          <w:i/>
          <w:iCs/>
        </w:rPr>
        <w:t xml:space="preserve">Kidney </w:t>
      </w:r>
      <w:proofErr w:type="spellStart"/>
      <w:r w:rsidRPr="00C71150">
        <w:rPr>
          <w:rFonts w:ascii="Book Antiqua" w:hAnsi="Book Antiqua"/>
          <w:i/>
          <w:iCs/>
        </w:rPr>
        <w:t>Int</w:t>
      </w:r>
      <w:proofErr w:type="spellEnd"/>
      <w:r w:rsidRPr="00C71150">
        <w:rPr>
          <w:rFonts w:ascii="Book Antiqua" w:hAnsi="Book Antiqua"/>
        </w:rPr>
        <w:t xml:space="preserve"> 2012; </w:t>
      </w:r>
      <w:r w:rsidRPr="00C71150">
        <w:rPr>
          <w:rFonts w:ascii="Book Antiqua" w:hAnsi="Book Antiqua"/>
          <w:b/>
          <w:bCs/>
        </w:rPr>
        <w:t>82</w:t>
      </w:r>
      <w:r w:rsidRPr="00C71150">
        <w:rPr>
          <w:rFonts w:ascii="Book Antiqua" w:hAnsi="Book Antiqua"/>
        </w:rPr>
        <w:t>: 412-427 [PMID: 22495296 DOI: 10.1038/ki.2012.105]</w:t>
      </w:r>
    </w:p>
    <w:p w14:paraId="2872552C"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49 </w:t>
      </w:r>
      <w:proofErr w:type="spellStart"/>
      <w:r w:rsidRPr="00C71150">
        <w:rPr>
          <w:rFonts w:ascii="Book Antiqua" w:hAnsi="Book Antiqua"/>
          <w:b/>
          <w:bCs/>
        </w:rPr>
        <w:t>Gowen</w:t>
      </w:r>
      <w:proofErr w:type="spellEnd"/>
      <w:r w:rsidRPr="00C71150">
        <w:rPr>
          <w:rFonts w:ascii="Book Antiqua" w:hAnsi="Book Antiqua"/>
          <w:b/>
          <w:bCs/>
        </w:rPr>
        <w:t xml:space="preserve"> A</w:t>
      </w:r>
      <w:r w:rsidRPr="00C71150">
        <w:rPr>
          <w:rFonts w:ascii="Book Antiqua" w:hAnsi="Book Antiqua"/>
        </w:rPr>
        <w:t xml:space="preserve">, </w:t>
      </w:r>
      <w:proofErr w:type="spellStart"/>
      <w:r w:rsidRPr="00C71150">
        <w:rPr>
          <w:rFonts w:ascii="Book Antiqua" w:hAnsi="Book Antiqua"/>
        </w:rPr>
        <w:t>Shahjin</w:t>
      </w:r>
      <w:proofErr w:type="spellEnd"/>
      <w:r w:rsidRPr="00C71150">
        <w:rPr>
          <w:rFonts w:ascii="Book Antiqua" w:hAnsi="Book Antiqua"/>
        </w:rPr>
        <w:t xml:space="preserve"> F, Chand S, </w:t>
      </w:r>
      <w:proofErr w:type="spellStart"/>
      <w:r w:rsidRPr="00C71150">
        <w:rPr>
          <w:rFonts w:ascii="Book Antiqua" w:hAnsi="Book Antiqua"/>
        </w:rPr>
        <w:t>Odegaard</w:t>
      </w:r>
      <w:proofErr w:type="spellEnd"/>
      <w:r w:rsidRPr="00C71150">
        <w:rPr>
          <w:rFonts w:ascii="Book Antiqua" w:hAnsi="Book Antiqua"/>
        </w:rPr>
        <w:t xml:space="preserve"> KE, </w:t>
      </w:r>
      <w:proofErr w:type="spellStart"/>
      <w:r w:rsidRPr="00C71150">
        <w:rPr>
          <w:rFonts w:ascii="Book Antiqua" w:hAnsi="Book Antiqua"/>
        </w:rPr>
        <w:t>Yelamanchili</w:t>
      </w:r>
      <w:proofErr w:type="spellEnd"/>
      <w:r w:rsidRPr="00C71150">
        <w:rPr>
          <w:rFonts w:ascii="Book Antiqua" w:hAnsi="Book Antiqua"/>
        </w:rPr>
        <w:t xml:space="preserve"> SV. Mesenchymal Stem Cell-Derived Extracellular Vesicles: Challenges in Clinical Applications. </w:t>
      </w:r>
      <w:r w:rsidRPr="00C71150">
        <w:rPr>
          <w:rFonts w:ascii="Book Antiqua" w:hAnsi="Book Antiqua"/>
          <w:i/>
          <w:iCs/>
        </w:rPr>
        <w:t xml:space="preserve">Front Cell </w:t>
      </w:r>
      <w:proofErr w:type="spellStart"/>
      <w:r w:rsidRPr="00C71150">
        <w:rPr>
          <w:rFonts w:ascii="Book Antiqua" w:hAnsi="Book Antiqua"/>
          <w:i/>
          <w:iCs/>
        </w:rPr>
        <w:t>Dev</w:t>
      </w:r>
      <w:proofErr w:type="spellEnd"/>
      <w:r w:rsidRPr="00C71150">
        <w:rPr>
          <w:rFonts w:ascii="Book Antiqua" w:hAnsi="Book Antiqua"/>
          <w:i/>
          <w:iCs/>
        </w:rPr>
        <w:t xml:space="preserve"> </w:t>
      </w:r>
      <w:proofErr w:type="spellStart"/>
      <w:r w:rsidRPr="00C71150">
        <w:rPr>
          <w:rFonts w:ascii="Book Antiqua" w:hAnsi="Book Antiqua"/>
          <w:i/>
          <w:iCs/>
        </w:rPr>
        <w:t>Biol</w:t>
      </w:r>
      <w:proofErr w:type="spellEnd"/>
      <w:r w:rsidRPr="00C71150">
        <w:rPr>
          <w:rFonts w:ascii="Book Antiqua" w:hAnsi="Book Antiqua"/>
        </w:rPr>
        <w:t xml:space="preserve"> 2020; </w:t>
      </w:r>
      <w:r w:rsidRPr="00C71150">
        <w:rPr>
          <w:rFonts w:ascii="Book Antiqua" w:hAnsi="Book Antiqua"/>
          <w:b/>
          <w:bCs/>
        </w:rPr>
        <w:t>8</w:t>
      </w:r>
      <w:r w:rsidRPr="00C71150">
        <w:rPr>
          <w:rFonts w:ascii="Book Antiqua" w:hAnsi="Book Antiqua"/>
        </w:rPr>
        <w:t>: 149 [PMID: 32226787 DOI: 10.3389/fcell.2020.00149]</w:t>
      </w:r>
    </w:p>
    <w:p w14:paraId="453A52AC" w14:textId="77777777" w:rsidR="00C71150" w:rsidRPr="00C71150" w:rsidRDefault="00C71150" w:rsidP="00C71150">
      <w:pPr>
        <w:spacing w:line="360" w:lineRule="auto"/>
        <w:jc w:val="both"/>
        <w:rPr>
          <w:rFonts w:ascii="Book Antiqua" w:hAnsi="Book Antiqua"/>
        </w:rPr>
      </w:pPr>
      <w:proofErr w:type="gramStart"/>
      <w:r w:rsidRPr="00C71150">
        <w:rPr>
          <w:rFonts w:ascii="Book Antiqua" w:hAnsi="Book Antiqua"/>
        </w:rPr>
        <w:lastRenderedPageBreak/>
        <w:t xml:space="preserve">50 </w:t>
      </w:r>
      <w:r w:rsidRPr="00C71150">
        <w:rPr>
          <w:rFonts w:ascii="Book Antiqua" w:hAnsi="Book Antiqua"/>
          <w:b/>
          <w:bCs/>
        </w:rPr>
        <w:t>Willis GR</w:t>
      </w:r>
      <w:r w:rsidRPr="00C71150">
        <w:rPr>
          <w:rFonts w:ascii="Book Antiqua" w:hAnsi="Book Antiqua"/>
        </w:rPr>
        <w:t xml:space="preserve">, </w:t>
      </w:r>
      <w:proofErr w:type="spellStart"/>
      <w:r w:rsidRPr="00C71150">
        <w:rPr>
          <w:rFonts w:ascii="Book Antiqua" w:hAnsi="Book Antiqua"/>
        </w:rPr>
        <w:t>Kourembanas</w:t>
      </w:r>
      <w:proofErr w:type="spellEnd"/>
      <w:r w:rsidRPr="00C71150">
        <w:rPr>
          <w:rFonts w:ascii="Book Antiqua" w:hAnsi="Book Antiqua"/>
        </w:rPr>
        <w:t xml:space="preserve"> S, </w:t>
      </w:r>
      <w:proofErr w:type="spellStart"/>
      <w:r w:rsidRPr="00C71150">
        <w:rPr>
          <w:rFonts w:ascii="Book Antiqua" w:hAnsi="Book Antiqua"/>
        </w:rPr>
        <w:t>Mitsialis</w:t>
      </w:r>
      <w:proofErr w:type="spellEnd"/>
      <w:r w:rsidRPr="00C71150">
        <w:rPr>
          <w:rFonts w:ascii="Book Antiqua" w:hAnsi="Book Antiqua"/>
        </w:rPr>
        <w:t xml:space="preserve"> SA.</w:t>
      </w:r>
      <w:proofErr w:type="gramEnd"/>
      <w:r w:rsidRPr="00C71150">
        <w:rPr>
          <w:rFonts w:ascii="Book Antiqua" w:hAnsi="Book Antiqua"/>
        </w:rPr>
        <w:t xml:space="preserve"> Toward Exosome-Based Therapeutics: Isolation, Heterogeneity, and Fit-for-Purpose Potency. </w:t>
      </w:r>
      <w:r w:rsidRPr="00C71150">
        <w:rPr>
          <w:rFonts w:ascii="Book Antiqua" w:hAnsi="Book Antiqua"/>
          <w:i/>
          <w:iCs/>
        </w:rPr>
        <w:t>Front Cardiovasc Med</w:t>
      </w:r>
      <w:r w:rsidRPr="00C71150">
        <w:rPr>
          <w:rFonts w:ascii="Book Antiqua" w:hAnsi="Book Antiqua"/>
        </w:rPr>
        <w:t xml:space="preserve"> 2017; </w:t>
      </w:r>
      <w:r w:rsidRPr="00C71150">
        <w:rPr>
          <w:rFonts w:ascii="Book Antiqua" w:hAnsi="Book Antiqua"/>
          <w:b/>
          <w:bCs/>
        </w:rPr>
        <w:t>4</w:t>
      </w:r>
      <w:r w:rsidRPr="00C71150">
        <w:rPr>
          <w:rFonts w:ascii="Book Antiqua" w:hAnsi="Book Antiqua"/>
        </w:rPr>
        <w:t>: 63 [PMID: 29062835 DOI: 10.3389/fcvm.2017.00063]</w:t>
      </w:r>
    </w:p>
    <w:p w14:paraId="69827A9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51 </w:t>
      </w:r>
      <w:proofErr w:type="spellStart"/>
      <w:r w:rsidRPr="00C71150">
        <w:rPr>
          <w:rFonts w:ascii="Book Antiqua" w:hAnsi="Book Antiqua"/>
          <w:b/>
          <w:bCs/>
        </w:rPr>
        <w:t>Nong</w:t>
      </w:r>
      <w:proofErr w:type="spellEnd"/>
      <w:r w:rsidRPr="00C71150">
        <w:rPr>
          <w:rFonts w:ascii="Book Antiqua" w:hAnsi="Book Antiqua"/>
          <w:b/>
          <w:bCs/>
        </w:rPr>
        <w:t xml:space="preserve"> K</w:t>
      </w:r>
      <w:r w:rsidRPr="00C71150">
        <w:rPr>
          <w:rFonts w:ascii="Book Antiqua" w:hAnsi="Book Antiqua"/>
        </w:rPr>
        <w:t xml:space="preserve">, Wang W, </w:t>
      </w:r>
      <w:proofErr w:type="spellStart"/>
      <w:r w:rsidRPr="00C71150">
        <w:rPr>
          <w:rFonts w:ascii="Book Antiqua" w:hAnsi="Book Antiqua"/>
        </w:rPr>
        <w:t>Niu</w:t>
      </w:r>
      <w:proofErr w:type="spellEnd"/>
      <w:r w:rsidRPr="00C71150">
        <w:rPr>
          <w:rFonts w:ascii="Book Antiqua" w:hAnsi="Book Antiqua"/>
        </w:rPr>
        <w:t xml:space="preserve"> X, Hu B, Ma C, Bai Y, Wu B, Wang Y, Ai K. Hepatoprotective effect of exosomes from human-induced pluripotent stem cell-derived mesenchymal stromal cells against hepatic ischemia-reperfusion injury in rats. </w:t>
      </w:r>
      <w:proofErr w:type="spellStart"/>
      <w:r w:rsidRPr="00C71150">
        <w:rPr>
          <w:rFonts w:ascii="Book Antiqua" w:hAnsi="Book Antiqua"/>
          <w:i/>
          <w:iCs/>
        </w:rPr>
        <w:t>Cytotherapy</w:t>
      </w:r>
      <w:proofErr w:type="spellEnd"/>
      <w:r w:rsidRPr="00C71150">
        <w:rPr>
          <w:rFonts w:ascii="Book Antiqua" w:hAnsi="Book Antiqua"/>
        </w:rPr>
        <w:t xml:space="preserve"> 2016; </w:t>
      </w:r>
      <w:r w:rsidRPr="00C71150">
        <w:rPr>
          <w:rFonts w:ascii="Book Antiqua" w:hAnsi="Book Antiqua"/>
          <w:b/>
          <w:bCs/>
        </w:rPr>
        <w:t>18</w:t>
      </w:r>
      <w:r w:rsidRPr="00C71150">
        <w:rPr>
          <w:rFonts w:ascii="Book Antiqua" w:hAnsi="Book Antiqua"/>
        </w:rPr>
        <w:t>: 1548-1559 [PMID: 27592404 DOI: 10.1016/j.jcyt.2016.08.002]</w:t>
      </w:r>
    </w:p>
    <w:p w14:paraId="4DA587C3" w14:textId="18919451" w:rsidR="00C71150" w:rsidRPr="00C71150" w:rsidRDefault="00C71150" w:rsidP="00C71150">
      <w:pPr>
        <w:spacing w:line="360" w:lineRule="auto"/>
        <w:jc w:val="both"/>
        <w:rPr>
          <w:rFonts w:ascii="Book Antiqua" w:hAnsi="Book Antiqua"/>
        </w:rPr>
      </w:pPr>
      <w:r w:rsidRPr="00C71150">
        <w:rPr>
          <w:rFonts w:ascii="Book Antiqua" w:hAnsi="Book Antiqua"/>
        </w:rPr>
        <w:t xml:space="preserve">52 </w:t>
      </w:r>
      <w:proofErr w:type="spellStart"/>
      <w:r w:rsidRPr="00C71150">
        <w:rPr>
          <w:rFonts w:ascii="Book Antiqua" w:hAnsi="Book Antiqua"/>
          <w:b/>
          <w:bCs/>
        </w:rPr>
        <w:t>Haga</w:t>
      </w:r>
      <w:proofErr w:type="spellEnd"/>
      <w:r w:rsidRPr="00C71150">
        <w:rPr>
          <w:rFonts w:ascii="Book Antiqua" w:hAnsi="Book Antiqua"/>
          <w:b/>
          <w:bCs/>
        </w:rPr>
        <w:t xml:space="preserve"> H</w:t>
      </w:r>
      <w:r w:rsidRPr="00C71150">
        <w:rPr>
          <w:rFonts w:ascii="Book Antiqua" w:hAnsi="Book Antiqua"/>
        </w:rPr>
        <w:t xml:space="preserve">, Yan IK, Borrelli DA, Matsuda A, </w:t>
      </w:r>
      <w:proofErr w:type="spellStart"/>
      <w:r w:rsidRPr="00C71150">
        <w:rPr>
          <w:rFonts w:ascii="Book Antiqua" w:hAnsi="Book Antiqua"/>
        </w:rPr>
        <w:t>Parasramka</w:t>
      </w:r>
      <w:proofErr w:type="spellEnd"/>
      <w:r w:rsidRPr="00C71150">
        <w:rPr>
          <w:rFonts w:ascii="Book Antiqua" w:hAnsi="Book Antiqua"/>
        </w:rPr>
        <w:t xml:space="preserve"> M, </w:t>
      </w:r>
      <w:proofErr w:type="spellStart"/>
      <w:r w:rsidRPr="00C71150">
        <w:rPr>
          <w:rFonts w:ascii="Book Antiqua" w:hAnsi="Book Antiqua"/>
        </w:rPr>
        <w:t>Shukla</w:t>
      </w:r>
      <w:proofErr w:type="spellEnd"/>
      <w:r w:rsidRPr="00C71150">
        <w:rPr>
          <w:rFonts w:ascii="Book Antiqua" w:hAnsi="Book Antiqua"/>
        </w:rPr>
        <w:t xml:space="preserve"> N, Lee DD, Patel T. Extracellular vesicles from bone marrow-derived mesenchymal stem cells protect against murine hepatic ischemia/reperfusion injury. </w:t>
      </w:r>
      <w:r w:rsidRPr="00C71150">
        <w:rPr>
          <w:rFonts w:ascii="Book Antiqua" w:hAnsi="Book Antiqua"/>
          <w:i/>
          <w:iCs/>
        </w:rPr>
        <w:t xml:space="preserve">Liver </w:t>
      </w:r>
      <w:proofErr w:type="spellStart"/>
      <w:r w:rsidRPr="00C71150">
        <w:rPr>
          <w:rFonts w:ascii="Book Antiqua" w:hAnsi="Book Antiqua"/>
          <w:i/>
          <w:iCs/>
        </w:rPr>
        <w:t>Transpl</w:t>
      </w:r>
      <w:proofErr w:type="spellEnd"/>
      <w:r w:rsidRPr="00C71150">
        <w:rPr>
          <w:rFonts w:ascii="Book Antiqua" w:hAnsi="Book Antiqua"/>
        </w:rPr>
        <w:t xml:space="preserve"> 2017; </w:t>
      </w:r>
      <w:r w:rsidRPr="00C71150">
        <w:rPr>
          <w:rFonts w:ascii="Book Antiqua" w:hAnsi="Book Antiqua"/>
          <w:b/>
          <w:bCs/>
        </w:rPr>
        <w:t>23</w:t>
      </w:r>
      <w:r w:rsidRPr="00C71150">
        <w:rPr>
          <w:rFonts w:ascii="Book Antiqua" w:hAnsi="Book Antiqua"/>
        </w:rPr>
        <w:t>: 791-803 [PMID: 28407355 DOI: 10.1002/</w:t>
      </w:r>
      <w:r w:rsidR="00442F65">
        <w:rPr>
          <w:rFonts w:ascii="Book Antiqua" w:hAnsi="Book Antiqua"/>
        </w:rPr>
        <w:t>l</w:t>
      </w:r>
      <w:r w:rsidRPr="00C71150">
        <w:rPr>
          <w:rFonts w:ascii="Book Antiqua" w:hAnsi="Book Antiqua"/>
        </w:rPr>
        <w:t>t.24770]</w:t>
      </w:r>
    </w:p>
    <w:p w14:paraId="62561150"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53 </w:t>
      </w:r>
      <w:r w:rsidRPr="00C71150">
        <w:rPr>
          <w:rFonts w:ascii="Book Antiqua" w:hAnsi="Book Antiqua"/>
          <w:b/>
          <w:bCs/>
        </w:rPr>
        <w:t>Yao J</w:t>
      </w:r>
      <w:r w:rsidRPr="00C71150">
        <w:rPr>
          <w:rFonts w:ascii="Book Antiqua" w:hAnsi="Book Antiqua"/>
        </w:rPr>
        <w:t xml:space="preserve">, Zheng J, Cai J, Zeng K, Zhou C, Zhang J, Li S, Li H, Chen L, He L, Chen H, Fu H, Zhang Q, Chen G, Yang Y, Zhang Y. Extracellular vesicles derived from human umbilical cord mesenchymal stem cells alleviate rat hepatic ischemia-reperfusion injury by suppressing oxidative stress and neutrophil inflammatory response. </w:t>
      </w:r>
      <w:r w:rsidRPr="00C71150">
        <w:rPr>
          <w:rFonts w:ascii="Book Antiqua" w:hAnsi="Book Antiqua"/>
          <w:i/>
          <w:iCs/>
        </w:rPr>
        <w:t>FASEB J</w:t>
      </w:r>
      <w:r w:rsidRPr="00C71150">
        <w:rPr>
          <w:rFonts w:ascii="Book Antiqua" w:hAnsi="Book Antiqua"/>
        </w:rPr>
        <w:t xml:space="preserve"> 2019; </w:t>
      </w:r>
      <w:r w:rsidRPr="00C71150">
        <w:rPr>
          <w:rFonts w:ascii="Book Antiqua" w:hAnsi="Book Antiqua"/>
          <w:b/>
          <w:bCs/>
        </w:rPr>
        <w:t>33</w:t>
      </w:r>
      <w:r w:rsidRPr="00C71150">
        <w:rPr>
          <w:rFonts w:ascii="Book Antiqua" w:hAnsi="Book Antiqua"/>
        </w:rPr>
        <w:t>: 1695-1710 [PMID: 30226809 DOI: 10.1096/fj.201800131RR]</w:t>
      </w:r>
    </w:p>
    <w:p w14:paraId="1AE32339"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54 </w:t>
      </w:r>
      <w:r w:rsidRPr="00C71150">
        <w:rPr>
          <w:rFonts w:ascii="Book Antiqua" w:hAnsi="Book Antiqua"/>
          <w:b/>
          <w:bCs/>
        </w:rPr>
        <w:t>Yang B</w:t>
      </w:r>
      <w:r w:rsidRPr="00C71150">
        <w:rPr>
          <w:rFonts w:ascii="Book Antiqua" w:hAnsi="Book Antiqua"/>
        </w:rPr>
        <w:t xml:space="preserve">, </w:t>
      </w:r>
      <w:proofErr w:type="spellStart"/>
      <w:r w:rsidRPr="00C71150">
        <w:rPr>
          <w:rFonts w:ascii="Book Antiqua" w:hAnsi="Book Antiqua"/>
        </w:rPr>
        <w:t>Duan</w:t>
      </w:r>
      <w:proofErr w:type="spellEnd"/>
      <w:r w:rsidRPr="00C71150">
        <w:rPr>
          <w:rFonts w:ascii="Book Antiqua" w:hAnsi="Book Antiqua"/>
        </w:rPr>
        <w:t xml:space="preserve"> W, Wei L, Zhao Y, Han Z, Wang J, Wang M, Dai C, Zhang B, Chen D, Chen Z. Bone Marrow Mesenchymal Stem Cell-Derived Hepatocyte-Like Cell Exosomes Reduce Hepatic Ischemia/Reperfusion Injury by Enhancing Autophagy. </w:t>
      </w:r>
      <w:r w:rsidRPr="00C71150">
        <w:rPr>
          <w:rFonts w:ascii="Book Antiqua" w:hAnsi="Book Antiqua"/>
          <w:i/>
          <w:iCs/>
        </w:rPr>
        <w:t>Stem Cells Dev</w:t>
      </w:r>
      <w:r w:rsidRPr="00C71150">
        <w:rPr>
          <w:rFonts w:ascii="Book Antiqua" w:hAnsi="Book Antiqua"/>
        </w:rPr>
        <w:t xml:space="preserve"> 2020; </w:t>
      </w:r>
      <w:r w:rsidRPr="00C71150">
        <w:rPr>
          <w:rFonts w:ascii="Book Antiqua" w:hAnsi="Book Antiqua"/>
          <w:b/>
          <w:bCs/>
        </w:rPr>
        <w:t>29</w:t>
      </w:r>
      <w:r w:rsidRPr="00C71150">
        <w:rPr>
          <w:rFonts w:ascii="Book Antiqua" w:hAnsi="Book Antiqua"/>
        </w:rPr>
        <w:t>: 372-379 [PMID: 31969065 DOI: 10.1089/scd.2019.0194]</w:t>
      </w:r>
    </w:p>
    <w:p w14:paraId="16CB1089"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55 </w:t>
      </w:r>
      <w:proofErr w:type="spellStart"/>
      <w:r w:rsidRPr="00C71150">
        <w:rPr>
          <w:rFonts w:ascii="Book Antiqua" w:hAnsi="Book Antiqua"/>
          <w:b/>
          <w:bCs/>
        </w:rPr>
        <w:t>Gregorini</w:t>
      </w:r>
      <w:proofErr w:type="spellEnd"/>
      <w:r w:rsidRPr="00C71150">
        <w:rPr>
          <w:rFonts w:ascii="Book Antiqua" w:hAnsi="Book Antiqua"/>
          <w:b/>
          <w:bCs/>
        </w:rPr>
        <w:t xml:space="preserve"> M</w:t>
      </w:r>
      <w:r w:rsidRPr="00C71150">
        <w:rPr>
          <w:rFonts w:ascii="Book Antiqua" w:hAnsi="Book Antiqua"/>
        </w:rPr>
        <w:t xml:space="preserve">, </w:t>
      </w:r>
      <w:proofErr w:type="spellStart"/>
      <w:r w:rsidRPr="00C71150">
        <w:rPr>
          <w:rFonts w:ascii="Book Antiqua" w:hAnsi="Book Antiqua"/>
        </w:rPr>
        <w:t>Corradetti</w:t>
      </w:r>
      <w:proofErr w:type="spellEnd"/>
      <w:r w:rsidRPr="00C71150">
        <w:rPr>
          <w:rFonts w:ascii="Book Antiqua" w:hAnsi="Book Antiqua"/>
        </w:rPr>
        <w:t xml:space="preserve"> V, </w:t>
      </w:r>
      <w:proofErr w:type="spellStart"/>
      <w:r w:rsidRPr="00C71150">
        <w:rPr>
          <w:rFonts w:ascii="Book Antiqua" w:hAnsi="Book Antiqua"/>
        </w:rPr>
        <w:t>Pattonieri</w:t>
      </w:r>
      <w:proofErr w:type="spellEnd"/>
      <w:r w:rsidRPr="00C71150">
        <w:rPr>
          <w:rFonts w:ascii="Book Antiqua" w:hAnsi="Book Antiqua"/>
        </w:rPr>
        <w:t xml:space="preserve"> EF, </w:t>
      </w:r>
      <w:proofErr w:type="spellStart"/>
      <w:r w:rsidRPr="00C71150">
        <w:rPr>
          <w:rFonts w:ascii="Book Antiqua" w:hAnsi="Book Antiqua"/>
        </w:rPr>
        <w:t>Rocca</w:t>
      </w:r>
      <w:proofErr w:type="spellEnd"/>
      <w:r w:rsidRPr="00C71150">
        <w:rPr>
          <w:rFonts w:ascii="Book Antiqua" w:hAnsi="Book Antiqua"/>
        </w:rPr>
        <w:t xml:space="preserve"> C, </w:t>
      </w:r>
      <w:proofErr w:type="spellStart"/>
      <w:r w:rsidRPr="00C71150">
        <w:rPr>
          <w:rFonts w:ascii="Book Antiqua" w:hAnsi="Book Antiqua"/>
        </w:rPr>
        <w:t>Milanesi</w:t>
      </w:r>
      <w:proofErr w:type="spellEnd"/>
      <w:r w:rsidRPr="00C71150">
        <w:rPr>
          <w:rFonts w:ascii="Book Antiqua" w:hAnsi="Book Antiqua"/>
        </w:rPr>
        <w:t xml:space="preserve"> S, </w:t>
      </w:r>
      <w:proofErr w:type="spellStart"/>
      <w:r w:rsidRPr="00C71150">
        <w:rPr>
          <w:rFonts w:ascii="Book Antiqua" w:hAnsi="Book Antiqua"/>
        </w:rPr>
        <w:t>Peloso</w:t>
      </w:r>
      <w:proofErr w:type="spellEnd"/>
      <w:r w:rsidRPr="00C71150">
        <w:rPr>
          <w:rFonts w:ascii="Book Antiqua" w:hAnsi="Book Antiqua"/>
        </w:rPr>
        <w:t xml:space="preserve"> A, </w:t>
      </w:r>
      <w:proofErr w:type="spellStart"/>
      <w:r w:rsidRPr="00C71150">
        <w:rPr>
          <w:rFonts w:ascii="Book Antiqua" w:hAnsi="Book Antiqua"/>
        </w:rPr>
        <w:t>Canevari</w:t>
      </w:r>
      <w:proofErr w:type="spellEnd"/>
      <w:r w:rsidRPr="00C71150">
        <w:rPr>
          <w:rFonts w:ascii="Book Antiqua" w:hAnsi="Book Antiqua"/>
        </w:rPr>
        <w:t xml:space="preserve"> S, De </w:t>
      </w:r>
      <w:proofErr w:type="spellStart"/>
      <w:r w:rsidRPr="00C71150">
        <w:rPr>
          <w:rFonts w:ascii="Book Antiqua" w:hAnsi="Book Antiqua"/>
        </w:rPr>
        <w:t>Cecco</w:t>
      </w:r>
      <w:proofErr w:type="spellEnd"/>
      <w:r w:rsidRPr="00C71150">
        <w:rPr>
          <w:rFonts w:ascii="Book Antiqua" w:hAnsi="Book Antiqua"/>
        </w:rPr>
        <w:t xml:space="preserve"> L, </w:t>
      </w:r>
      <w:proofErr w:type="spellStart"/>
      <w:r w:rsidRPr="00C71150">
        <w:rPr>
          <w:rFonts w:ascii="Book Antiqua" w:hAnsi="Book Antiqua"/>
        </w:rPr>
        <w:t>Dugo</w:t>
      </w:r>
      <w:proofErr w:type="spellEnd"/>
      <w:r w:rsidRPr="00C71150">
        <w:rPr>
          <w:rFonts w:ascii="Book Antiqua" w:hAnsi="Book Antiqua"/>
        </w:rPr>
        <w:t xml:space="preserve"> M, </w:t>
      </w:r>
      <w:proofErr w:type="spellStart"/>
      <w:r w:rsidRPr="00C71150">
        <w:rPr>
          <w:rFonts w:ascii="Book Antiqua" w:hAnsi="Book Antiqua"/>
        </w:rPr>
        <w:t>Avanzini</w:t>
      </w:r>
      <w:proofErr w:type="spellEnd"/>
      <w:r w:rsidRPr="00C71150">
        <w:rPr>
          <w:rFonts w:ascii="Book Antiqua" w:hAnsi="Book Antiqua"/>
        </w:rPr>
        <w:t xml:space="preserve"> MA, </w:t>
      </w:r>
      <w:proofErr w:type="spellStart"/>
      <w:r w:rsidRPr="00C71150">
        <w:rPr>
          <w:rFonts w:ascii="Book Antiqua" w:hAnsi="Book Antiqua"/>
        </w:rPr>
        <w:t>Mantelli</w:t>
      </w:r>
      <w:proofErr w:type="spellEnd"/>
      <w:r w:rsidRPr="00C71150">
        <w:rPr>
          <w:rFonts w:ascii="Book Antiqua" w:hAnsi="Book Antiqua"/>
        </w:rPr>
        <w:t xml:space="preserve"> M, </w:t>
      </w:r>
      <w:proofErr w:type="spellStart"/>
      <w:r w:rsidRPr="00C71150">
        <w:rPr>
          <w:rFonts w:ascii="Book Antiqua" w:hAnsi="Book Antiqua"/>
        </w:rPr>
        <w:t>Maestri</w:t>
      </w:r>
      <w:proofErr w:type="spellEnd"/>
      <w:r w:rsidRPr="00C71150">
        <w:rPr>
          <w:rFonts w:ascii="Book Antiqua" w:hAnsi="Book Antiqua"/>
        </w:rPr>
        <w:t xml:space="preserve"> M, Esposito P, Bruno S, </w:t>
      </w:r>
      <w:proofErr w:type="spellStart"/>
      <w:r w:rsidRPr="00C71150">
        <w:rPr>
          <w:rFonts w:ascii="Book Antiqua" w:hAnsi="Book Antiqua"/>
        </w:rPr>
        <w:t>Libetta</w:t>
      </w:r>
      <w:proofErr w:type="spellEnd"/>
      <w:r w:rsidRPr="00C71150">
        <w:rPr>
          <w:rFonts w:ascii="Book Antiqua" w:hAnsi="Book Antiqua"/>
        </w:rPr>
        <w:t xml:space="preserve"> C, Dal Canton A, </w:t>
      </w:r>
      <w:proofErr w:type="spellStart"/>
      <w:r w:rsidRPr="00C71150">
        <w:rPr>
          <w:rFonts w:ascii="Book Antiqua" w:hAnsi="Book Antiqua"/>
        </w:rPr>
        <w:t>Rampino</w:t>
      </w:r>
      <w:proofErr w:type="spellEnd"/>
      <w:r w:rsidRPr="00C71150">
        <w:rPr>
          <w:rFonts w:ascii="Book Antiqua" w:hAnsi="Book Antiqua"/>
        </w:rPr>
        <w:t xml:space="preserve"> T. Perfusion of isolated rat kidney with Mesenchymal Stromal Cells/Extracellular Vesicles prevents </w:t>
      </w:r>
      <w:proofErr w:type="spellStart"/>
      <w:r w:rsidRPr="00C71150">
        <w:rPr>
          <w:rFonts w:ascii="Book Antiqua" w:hAnsi="Book Antiqua"/>
        </w:rPr>
        <w:t>ischaemic</w:t>
      </w:r>
      <w:proofErr w:type="spellEnd"/>
      <w:r w:rsidRPr="00C71150">
        <w:rPr>
          <w:rFonts w:ascii="Book Antiqua" w:hAnsi="Book Antiqua"/>
        </w:rPr>
        <w:t xml:space="preserve"> injury. </w:t>
      </w:r>
      <w:r w:rsidRPr="00C71150">
        <w:rPr>
          <w:rFonts w:ascii="Book Antiqua" w:hAnsi="Book Antiqua"/>
          <w:i/>
          <w:iCs/>
        </w:rPr>
        <w:t xml:space="preserve">J Cell </w:t>
      </w:r>
      <w:proofErr w:type="spellStart"/>
      <w:r w:rsidRPr="00C71150">
        <w:rPr>
          <w:rFonts w:ascii="Book Antiqua" w:hAnsi="Book Antiqua"/>
          <w:i/>
          <w:iCs/>
        </w:rPr>
        <w:t>Mol</w:t>
      </w:r>
      <w:proofErr w:type="spellEnd"/>
      <w:r w:rsidRPr="00C71150">
        <w:rPr>
          <w:rFonts w:ascii="Book Antiqua" w:hAnsi="Book Antiqua"/>
          <w:i/>
          <w:iCs/>
        </w:rPr>
        <w:t xml:space="preserve"> Med</w:t>
      </w:r>
      <w:r w:rsidRPr="00C71150">
        <w:rPr>
          <w:rFonts w:ascii="Book Antiqua" w:hAnsi="Book Antiqua"/>
        </w:rPr>
        <w:t xml:space="preserve"> 2017; </w:t>
      </w:r>
      <w:r w:rsidRPr="00C71150">
        <w:rPr>
          <w:rFonts w:ascii="Book Antiqua" w:hAnsi="Book Antiqua"/>
          <w:b/>
          <w:bCs/>
        </w:rPr>
        <w:t>21</w:t>
      </w:r>
      <w:r w:rsidRPr="00C71150">
        <w:rPr>
          <w:rFonts w:ascii="Book Antiqua" w:hAnsi="Book Antiqua"/>
        </w:rPr>
        <w:t>: 3381-3393 [PMID: 28639291 DOI: 10.1111/jcmm.13249]</w:t>
      </w:r>
    </w:p>
    <w:p w14:paraId="07460E8C"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56 </w:t>
      </w:r>
      <w:r w:rsidRPr="00C71150">
        <w:rPr>
          <w:rFonts w:ascii="Book Antiqua" w:hAnsi="Book Antiqua"/>
          <w:b/>
          <w:bCs/>
        </w:rPr>
        <w:t>Stone ML</w:t>
      </w:r>
      <w:r w:rsidRPr="00C71150">
        <w:rPr>
          <w:rFonts w:ascii="Book Antiqua" w:hAnsi="Book Antiqua"/>
        </w:rPr>
        <w:t xml:space="preserve">, Zhao Y, Robert Smith J, Weiss ML, </w:t>
      </w:r>
      <w:proofErr w:type="spellStart"/>
      <w:r w:rsidRPr="00C71150">
        <w:rPr>
          <w:rFonts w:ascii="Book Antiqua" w:hAnsi="Book Antiqua"/>
        </w:rPr>
        <w:t>Kron</w:t>
      </w:r>
      <w:proofErr w:type="spellEnd"/>
      <w:r w:rsidRPr="00C71150">
        <w:rPr>
          <w:rFonts w:ascii="Book Antiqua" w:hAnsi="Book Antiqua"/>
        </w:rPr>
        <w:t xml:space="preserve"> IL, </w:t>
      </w:r>
      <w:proofErr w:type="spellStart"/>
      <w:r w:rsidRPr="00C71150">
        <w:rPr>
          <w:rFonts w:ascii="Book Antiqua" w:hAnsi="Book Antiqua"/>
        </w:rPr>
        <w:t>Laubach</w:t>
      </w:r>
      <w:proofErr w:type="spellEnd"/>
      <w:r w:rsidRPr="00C71150">
        <w:rPr>
          <w:rFonts w:ascii="Book Antiqua" w:hAnsi="Book Antiqua"/>
        </w:rPr>
        <w:t xml:space="preserve"> VE, Sharma AK. Mesenchymal stromal cell-derived extracellular vesicles attenuate lung ischemia-reperfusion injury and enhance reconditioning of donor lungs after circulatory death. </w:t>
      </w:r>
      <w:r w:rsidRPr="00C71150">
        <w:rPr>
          <w:rFonts w:ascii="Book Antiqua" w:hAnsi="Book Antiqua"/>
          <w:i/>
          <w:iCs/>
        </w:rPr>
        <w:t>Respir Res</w:t>
      </w:r>
      <w:r w:rsidRPr="00C71150">
        <w:rPr>
          <w:rFonts w:ascii="Book Antiqua" w:hAnsi="Book Antiqua"/>
        </w:rPr>
        <w:t xml:space="preserve"> 2017; </w:t>
      </w:r>
      <w:r w:rsidRPr="00C71150">
        <w:rPr>
          <w:rFonts w:ascii="Book Antiqua" w:hAnsi="Book Antiqua"/>
          <w:b/>
          <w:bCs/>
        </w:rPr>
        <w:t>18</w:t>
      </w:r>
      <w:r w:rsidRPr="00C71150">
        <w:rPr>
          <w:rFonts w:ascii="Book Antiqua" w:hAnsi="Book Antiqua"/>
        </w:rPr>
        <w:t>: 212 [PMID: 29268735 DOI: 10.1186/s12931-017-0704-9]</w:t>
      </w:r>
    </w:p>
    <w:p w14:paraId="25A8BBDF" w14:textId="77777777"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57 </w:t>
      </w:r>
      <w:proofErr w:type="spellStart"/>
      <w:r w:rsidRPr="00C71150">
        <w:rPr>
          <w:rFonts w:ascii="Book Antiqua" w:hAnsi="Book Antiqua"/>
          <w:b/>
          <w:bCs/>
        </w:rPr>
        <w:t>Rigo</w:t>
      </w:r>
      <w:proofErr w:type="spellEnd"/>
      <w:r w:rsidRPr="00C71150">
        <w:rPr>
          <w:rFonts w:ascii="Book Antiqua" w:hAnsi="Book Antiqua"/>
          <w:b/>
          <w:bCs/>
        </w:rPr>
        <w:t xml:space="preserve"> F</w:t>
      </w:r>
      <w:r w:rsidRPr="00C71150">
        <w:rPr>
          <w:rFonts w:ascii="Book Antiqua" w:hAnsi="Book Antiqua"/>
        </w:rPr>
        <w:t>, De Stefano N, Navarro-</w:t>
      </w:r>
      <w:proofErr w:type="spellStart"/>
      <w:r w:rsidRPr="00C71150">
        <w:rPr>
          <w:rFonts w:ascii="Book Antiqua" w:hAnsi="Book Antiqua"/>
        </w:rPr>
        <w:t>Tableros</w:t>
      </w:r>
      <w:proofErr w:type="spellEnd"/>
      <w:r w:rsidRPr="00C71150">
        <w:rPr>
          <w:rFonts w:ascii="Book Antiqua" w:hAnsi="Book Antiqua"/>
        </w:rPr>
        <w:t xml:space="preserve"> V, David E, Rizza G, Catalano G, </w:t>
      </w:r>
      <w:proofErr w:type="spellStart"/>
      <w:r w:rsidRPr="00C71150">
        <w:rPr>
          <w:rFonts w:ascii="Book Antiqua" w:hAnsi="Book Antiqua"/>
        </w:rPr>
        <w:t>Gilbo</w:t>
      </w:r>
      <w:proofErr w:type="spellEnd"/>
      <w:r w:rsidRPr="00C71150">
        <w:rPr>
          <w:rFonts w:ascii="Book Antiqua" w:hAnsi="Book Antiqua"/>
        </w:rPr>
        <w:t xml:space="preserve"> N, </w:t>
      </w:r>
      <w:proofErr w:type="spellStart"/>
      <w:r w:rsidRPr="00C71150">
        <w:rPr>
          <w:rFonts w:ascii="Book Antiqua" w:hAnsi="Book Antiqua"/>
        </w:rPr>
        <w:t>Maione</w:t>
      </w:r>
      <w:proofErr w:type="spellEnd"/>
      <w:r w:rsidRPr="00C71150">
        <w:rPr>
          <w:rFonts w:ascii="Book Antiqua" w:hAnsi="Book Antiqua"/>
        </w:rPr>
        <w:t xml:space="preserve"> F, </w:t>
      </w:r>
      <w:proofErr w:type="spellStart"/>
      <w:r w:rsidRPr="00C71150">
        <w:rPr>
          <w:rFonts w:ascii="Book Antiqua" w:hAnsi="Book Antiqua"/>
        </w:rPr>
        <w:t>Gonella</w:t>
      </w:r>
      <w:proofErr w:type="spellEnd"/>
      <w:r w:rsidRPr="00C71150">
        <w:rPr>
          <w:rFonts w:ascii="Book Antiqua" w:hAnsi="Book Antiqua"/>
        </w:rPr>
        <w:t xml:space="preserve"> F, </w:t>
      </w:r>
      <w:proofErr w:type="spellStart"/>
      <w:r w:rsidRPr="00C71150">
        <w:rPr>
          <w:rFonts w:ascii="Book Antiqua" w:hAnsi="Book Antiqua"/>
        </w:rPr>
        <w:t>Roggio</w:t>
      </w:r>
      <w:proofErr w:type="spellEnd"/>
      <w:r w:rsidRPr="00C71150">
        <w:rPr>
          <w:rFonts w:ascii="Book Antiqua" w:hAnsi="Book Antiqua"/>
        </w:rPr>
        <w:t xml:space="preserve"> D, Martini S, </w:t>
      </w:r>
      <w:proofErr w:type="spellStart"/>
      <w:r w:rsidRPr="00C71150">
        <w:rPr>
          <w:rFonts w:ascii="Book Antiqua" w:hAnsi="Book Antiqua"/>
        </w:rPr>
        <w:t>Patrono</w:t>
      </w:r>
      <w:proofErr w:type="spellEnd"/>
      <w:r w:rsidRPr="00C71150">
        <w:rPr>
          <w:rFonts w:ascii="Book Antiqua" w:hAnsi="Book Antiqua"/>
        </w:rPr>
        <w:t xml:space="preserve"> D, </w:t>
      </w:r>
      <w:proofErr w:type="spellStart"/>
      <w:r w:rsidRPr="00C71150">
        <w:rPr>
          <w:rFonts w:ascii="Book Antiqua" w:hAnsi="Book Antiqua"/>
        </w:rPr>
        <w:t>Salizzoni</w:t>
      </w:r>
      <w:proofErr w:type="spellEnd"/>
      <w:r w:rsidRPr="00C71150">
        <w:rPr>
          <w:rFonts w:ascii="Book Antiqua" w:hAnsi="Book Antiqua"/>
        </w:rPr>
        <w:t xml:space="preserve"> M, </w:t>
      </w:r>
      <w:proofErr w:type="spellStart"/>
      <w:r w:rsidRPr="00C71150">
        <w:rPr>
          <w:rFonts w:ascii="Book Antiqua" w:hAnsi="Book Antiqua"/>
        </w:rPr>
        <w:t>Camussi</w:t>
      </w:r>
      <w:proofErr w:type="spellEnd"/>
      <w:r w:rsidRPr="00C71150">
        <w:rPr>
          <w:rFonts w:ascii="Book Antiqua" w:hAnsi="Book Antiqua"/>
        </w:rPr>
        <w:t xml:space="preserve"> G, </w:t>
      </w:r>
      <w:proofErr w:type="spellStart"/>
      <w:r w:rsidRPr="00C71150">
        <w:rPr>
          <w:rFonts w:ascii="Book Antiqua" w:hAnsi="Book Antiqua"/>
        </w:rPr>
        <w:t>Romagnoli</w:t>
      </w:r>
      <w:proofErr w:type="spellEnd"/>
      <w:r w:rsidRPr="00C71150">
        <w:rPr>
          <w:rFonts w:ascii="Book Antiqua" w:hAnsi="Book Antiqua"/>
        </w:rPr>
        <w:t xml:space="preserve"> R. Extracellular Vesicles from Human Liver Stem Cells Reduce Injury in an Ex Vivo Normothermic Hypoxic Rat Liver Perfusion Model. </w:t>
      </w:r>
      <w:r w:rsidRPr="00C71150">
        <w:rPr>
          <w:rFonts w:ascii="Book Antiqua" w:hAnsi="Book Antiqua"/>
          <w:i/>
          <w:iCs/>
        </w:rPr>
        <w:t>Transplantation</w:t>
      </w:r>
      <w:r w:rsidRPr="00C71150">
        <w:rPr>
          <w:rFonts w:ascii="Book Antiqua" w:hAnsi="Book Antiqua"/>
        </w:rPr>
        <w:t xml:space="preserve"> 2018; </w:t>
      </w:r>
      <w:r w:rsidRPr="00C71150">
        <w:rPr>
          <w:rFonts w:ascii="Book Antiqua" w:hAnsi="Book Antiqua"/>
          <w:b/>
          <w:bCs/>
        </w:rPr>
        <w:t>102</w:t>
      </w:r>
      <w:r w:rsidRPr="00C71150">
        <w:rPr>
          <w:rFonts w:ascii="Book Antiqua" w:hAnsi="Book Antiqua"/>
        </w:rPr>
        <w:t>: e205-e210 [PMID: 29424767 DOI: 10.1097/TP.0000000000002123]</w:t>
      </w:r>
    </w:p>
    <w:p w14:paraId="553C1787"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58 </w:t>
      </w:r>
      <w:proofErr w:type="spellStart"/>
      <w:r w:rsidRPr="00C71150">
        <w:rPr>
          <w:rFonts w:ascii="Book Antiqua" w:hAnsi="Book Antiqua"/>
          <w:b/>
          <w:bCs/>
        </w:rPr>
        <w:t>Dengu</w:t>
      </w:r>
      <w:proofErr w:type="spellEnd"/>
      <w:r w:rsidRPr="00C71150">
        <w:rPr>
          <w:rFonts w:ascii="Book Antiqua" w:hAnsi="Book Antiqua"/>
          <w:b/>
          <w:bCs/>
        </w:rPr>
        <w:t xml:space="preserve"> F</w:t>
      </w:r>
      <w:r w:rsidRPr="00C71150">
        <w:rPr>
          <w:rFonts w:ascii="Book Antiqua" w:hAnsi="Book Antiqua"/>
        </w:rPr>
        <w:t xml:space="preserve">, Abbas SH, </w:t>
      </w:r>
      <w:proofErr w:type="spellStart"/>
      <w:r w:rsidRPr="00C71150">
        <w:rPr>
          <w:rFonts w:ascii="Book Antiqua" w:hAnsi="Book Antiqua"/>
        </w:rPr>
        <w:t>Ebeling</w:t>
      </w:r>
      <w:proofErr w:type="spellEnd"/>
      <w:r w:rsidRPr="00C71150">
        <w:rPr>
          <w:rFonts w:ascii="Book Antiqua" w:hAnsi="Book Antiqua"/>
        </w:rPr>
        <w:t xml:space="preserve"> G, </w:t>
      </w:r>
      <w:proofErr w:type="spellStart"/>
      <w:r w:rsidRPr="00C71150">
        <w:rPr>
          <w:rFonts w:ascii="Book Antiqua" w:hAnsi="Book Antiqua"/>
        </w:rPr>
        <w:t>Nasralla</w:t>
      </w:r>
      <w:proofErr w:type="spellEnd"/>
      <w:r w:rsidRPr="00C71150">
        <w:rPr>
          <w:rFonts w:ascii="Book Antiqua" w:hAnsi="Book Antiqua"/>
        </w:rPr>
        <w:t xml:space="preserve"> D. Normothermic Machine Perfusion (NMP) of the Liver as a Platform for Therapeutic Interventions during Ex-Vivo Liver Preservation: A Review. </w:t>
      </w:r>
      <w:r w:rsidRPr="00C71150">
        <w:rPr>
          <w:rFonts w:ascii="Book Antiqua" w:hAnsi="Book Antiqua"/>
          <w:i/>
          <w:iCs/>
        </w:rPr>
        <w:t xml:space="preserve">J </w:t>
      </w:r>
      <w:proofErr w:type="spellStart"/>
      <w:r w:rsidRPr="00C71150">
        <w:rPr>
          <w:rFonts w:ascii="Book Antiqua" w:hAnsi="Book Antiqua"/>
          <w:i/>
          <w:iCs/>
        </w:rPr>
        <w:t>Clin</w:t>
      </w:r>
      <w:proofErr w:type="spellEnd"/>
      <w:r w:rsidRPr="00C71150">
        <w:rPr>
          <w:rFonts w:ascii="Book Antiqua" w:hAnsi="Book Antiqua"/>
          <w:i/>
          <w:iCs/>
        </w:rPr>
        <w:t xml:space="preserve"> Med</w:t>
      </w:r>
      <w:r w:rsidRPr="00C71150">
        <w:rPr>
          <w:rFonts w:ascii="Book Antiqua" w:hAnsi="Book Antiqua"/>
        </w:rPr>
        <w:t xml:space="preserve"> 2020; </w:t>
      </w:r>
      <w:r w:rsidRPr="00C71150">
        <w:rPr>
          <w:rFonts w:ascii="Book Antiqua" w:hAnsi="Book Antiqua"/>
          <w:b/>
          <w:bCs/>
        </w:rPr>
        <w:t>9</w:t>
      </w:r>
      <w:r w:rsidRPr="00C71150">
        <w:rPr>
          <w:rFonts w:ascii="Book Antiqua" w:hAnsi="Book Antiqua"/>
        </w:rPr>
        <w:t>: [PMID: 32272760 DOI: 10.3390/jcm9041046]</w:t>
      </w:r>
    </w:p>
    <w:p w14:paraId="7D5F74C0" w14:textId="77777777" w:rsidR="00C71150" w:rsidRPr="00C71150" w:rsidRDefault="00C71150" w:rsidP="00C71150">
      <w:pPr>
        <w:spacing w:line="360" w:lineRule="auto"/>
        <w:jc w:val="both"/>
        <w:rPr>
          <w:rFonts w:ascii="Book Antiqua" w:hAnsi="Book Antiqua"/>
        </w:rPr>
      </w:pPr>
      <w:proofErr w:type="gramStart"/>
      <w:r w:rsidRPr="00C71150">
        <w:rPr>
          <w:rFonts w:ascii="Book Antiqua" w:hAnsi="Book Antiqua"/>
        </w:rPr>
        <w:t xml:space="preserve">59 </w:t>
      </w:r>
      <w:r w:rsidRPr="00C71150">
        <w:rPr>
          <w:rFonts w:ascii="Book Antiqua" w:hAnsi="Book Antiqua"/>
          <w:b/>
          <w:bCs/>
        </w:rPr>
        <w:t>Bluestone JA</w:t>
      </w:r>
      <w:r w:rsidRPr="00C71150">
        <w:rPr>
          <w:rFonts w:ascii="Book Antiqua" w:hAnsi="Book Antiqua"/>
        </w:rPr>
        <w:t xml:space="preserve">, Tang Q. </w:t>
      </w:r>
      <w:proofErr w:type="spellStart"/>
      <w:r w:rsidRPr="00C71150">
        <w:rPr>
          <w:rFonts w:ascii="Book Antiqua" w:hAnsi="Book Antiqua"/>
        </w:rPr>
        <w:t>T</w:t>
      </w:r>
      <w:r w:rsidRPr="00C71150">
        <w:rPr>
          <w:rFonts w:ascii="Book Antiqua" w:hAnsi="Book Antiqua"/>
          <w:vertAlign w:val="subscript"/>
        </w:rPr>
        <w:t>reg</w:t>
      </w:r>
      <w:proofErr w:type="spellEnd"/>
      <w:r w:rsidRPr="00C71150">
        <w:rPr>
          <w:rFonts w:ascii="Book Antiqua" w:hAnsi="Book Antiqua"/>
        </w:rPr>
        <w:t xml:space="preserve"> cells-the next frontier of cell therapy.</w:t>
      </w:r>
      <w:proofErr w:type="gramEnd"/>
      <w:r w:rsidRPr="00C71150">
        <w:rPr>
          <w:rFonts w:ascii="Book Antiqua" w:hAnsi="Book Antiqua"/>
        </w:rPr>
        <w:t xml:space="preserve"> </w:t>
      </w:r>
      <w:r w:rsidRPr="00C71150">
        <w:rPr>
          <w:rFonts w:ascii="Book Antiqua" w:hAnsi="Book Antiqua"/>
          <w:i/>
          <w:iCs/>
        </w:rPr>
        <w:t>Science</w:t>
      </w:r>
      <w:r w:rsidRPr="00C71150">
        <w:rPr>
          <w:rFonts w:ascii="Book Antiqua" w:hAnsi="Book Antiqua"/>
        </w:rPr>
        <w:t xml:space="preserve"> 2018; </w:t>
      </w:r>
      <w:r w:rsidRPr="00C71150">
        <w:rPr>
          <w:rFonts w:ascii="Book Antiqua" w:hAnsi="Book Antiqua"/>
          <w:b/>
          <w:bCs/>
        </w:rPr>
        <w:t>362</w:t>
      </w:r>
      <w:r w:rsidRPr="00C71150">
        <w:rPr>
          <w:rFonts w:ascii="Book Antiqua" w:hAnsi="Book Antiqua"/>
        </w:rPr>
        <w:t>: 154-155 [PMID: 30309932 DOI: 10.1126/science.aau2688]</w:t>
      </w:r>
    </w:p>
    <w:p w14:paraId="520EDA5E"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60 </w:t>
      </w:r>
      <w:r w:rsidRPr="00C71150">
        <w:rPr>
          <w:rFonts w:ascii="Book Antiqua" w:hAnsi="Book Antiqua"/>
          <w:b/>
          <w:bCs/>
        </w:rPr>
        <w:t>Romano M</w:t>
      </w:r>
      <w:r w:rsidRPr="00C71150">
        <w:rPr>
          <w:rFonts w:ascii="Book Antiqua" w:hAnsi="Book Antiqua"/>
        </w:rPr>
        <w:t xml:space="preserve">, Tung SL, Smyth LA, Lombardi G. </w:t>
      </w:r>
      <w:proofErr w:type="spellStart"/>
      <w:r w:rsidRPr="00C71150">
        <w:rPr>
          <w:rFonts w:ascii="Book Antiqua" w:hAnsi="Book Antiqua"/>
        </w:rPr>
        <w:t>Treg</w:t>
      </w:r>
      <w:proofErr w:type="spellEnd"/>
      <w:r w:rsidRPr="00C71150">
        <w:rPr>
          <w:rFonts w:ascii="Book Antiqua" w:hAnsi="Book Antiqua"/>
        </w:rPr>
        <w:t xml:space="preserve"> therapy in transplantation: a general overview. </w:t>
      </w:r>
      <w:proofErr w:type="spellStart"/>
      <w:r w:rsidRPr="00C71150">
        <w:rPr>
          <w:rFonts w:ascii="Book Antiqua" w:hAnsi="Book Antiqua"/>
          <w:i/>
          <w:iCs/>
        </w:rPr>
        <w:t>Transpl</w:t>
      </w:r>
      <w:proofErr w:type="spellEnd"/>
      <w:r w:rsidRPr="00C71150">
        <w:rPr>
          <w:rFonts w:ascii="Book Antiqua" w:hAnsi="Book Antiqua"/>
          <w:i/>
          <w:iCs/>
        </w:rPr>
        <w:t xml:space="preserve"> </w:t>
      </w:r>
      <w:proofErr w:type="spellStart"/>
      <w:r w:rsidRPr="00C71150">
        <w:rPr>
          <w:rFonts w:ascii="Book Antiqua" w:hAnsi="Book Antiqua"/>
          <w:i/>
          <w:iCs/>
        </w:rPr>
        <w:t>Int</w:t>
      </w:r>
      <w:proofErr w:type="spellEnd"/>
      <w:r w:rsidRPr="00C71150">
        <w:rPr>
          <w:rFonts w:ascii="Book Antiqua" w:hAnsi="Book Antiqua"/>
        </w:rPr>
        <w:t xml:space="preserve"> 2017; </w:t>
      </w:r>
      <w:r w:rsidRPr="00C71150">
        <w:rPr>
          <w:rFonts w:ascii="Book Antiqua" w:hAnsi="Book Antiqua"/>
          <w:b/>
          <w:bCs/>
        </w:rPr>
        <w:t>30</w:t>
      </w:r>
      <w:r w:rsidRPr="00C71150">
        <w:rPr>
          <w:rFonts w:ascii="Book Antiqua" w:hAnsi="Book Antiqua"/>
        </w:rPr>
        <w:t>: 745-753 [PMID: 28012226 DOI: 10.1111/tri.12909]</w:t>
      </w:r>
    </w:p>
    <w:p w14:paraId="1EDC224A"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61 </w:t>
      </w:r>
      <w:proofErr w:type="spellStart"/>
      <w:r w:rsidRPr="00C71150">
        <w:rPr>
          <w:rFonts w:ascii="Book Antiqua" w:hAnsi="Book Antiqua"/>
          <w:b/>
          <w:bCs/>
        </w:rPr>
        <w:t>Mastoridis</w:t>
      </w:r>
      <w:proofErr w:type="spellEnd"/>
      <w:r w:rsidRPr="00C71150">
        <w:rPr>
          <w:rFonts w:ascii="Book Antiqua" w:hAnsi="Book Antiqua"/>
          <w:b/>
          <w:bCs/>
        </w:rPr>
        <w:t xml:space="preserve"> S</w:t>
      </w:r>
      <w:r w:rsidRPr="00C71150">
        <w:rPr>
          <w:rFonts w:ascii="Book Antiqua" w:hAnsi="Book Antiqua"/>
        </w:rPr>
        <w:t xml:space="preserve">, </w:t>
      </w:r>
      <w:proofErr w:type="spellStart"/>
      <w:r w:rsidRPr="00C71150">
        <w:rPr>
          <w:rFonts w:ascii="Book Antiqua" w:hAnsi="Book Antiqua"/>
        </w:rPr>
        <w:t>Issa</w:t>
      </w:r>
      <w:proofErr w:type="spellEnd"/>
      <w:r w:rsidRPr="00C71150">
        <w:rPr>
          <w:rFonts w:ascii="Book Antiqua" w:hAnsi="Book Antiqua"/>
        </w:rPr>
        <w:t xml:space="preserve"> F, Wood KJ. </w:t>
      </w:r>
      <w:proofErr w:type="gramStart"/>
      <w:r w:rsidRPr="00C71150">
        <w:rPr>
          <w:rFonts w:ascii="Book Antiqua" w:hAnsi="Book Antiqua"/>
        </w:rPr>
        <w:t>Novel biomarkers and functional assays to monitor cell-therapy-induced tolerance in organ transplantation.</w:t>
      </w:r>
      <w:proofErr w:type="gramEnd"/>
      <w:r w:rsidRPr="00C71150">
        <w:rPr>
          <w:rFonts w:ascii="Book Antiqua" w:hAnsi="Book Antiqua"/>
        </w:rPr>
        <w:t xml:space="preserve"> </w:t>
      </w:r>
      <w:proofErr w:type="spellStart"/>
      <w:r w:rsidRPr="00C71150">
        <w:rPr>
          <w:rFonts w:ascii="Book Antiqua" w:hAnsi="Book Antiqua"/>
          <w:i/>
          <w:iCs/>
        </w:rPr>
        <w:t>Curr</w:t>
      </w:r>
      <w:proofErr w:type="spellEnd"/>
      <w:r w:rsidRPr="00C71150">
        <w:rPr>
          <w:rFonts w:ascii="Book Antiqua" w:hAnsi="Book Antiqua"/>
          <w:i/>
          <w:iCs/>
        </w:rPr>
        <w:t xml:space="preserve"> </w:t>
      </w:r>
      <w:proofErr w:type="spellStart"/>
      <w:r w:rsidRPr="00C71150">
        <w:rPr>
          <w:rFonts w:ascii="Book Antiqua" w:hAnsi="Book Antiqua"/>
          <w:i/>
          <w:iCs/>
        </w:rPr>
        <w:t>Opin</w:t>
      </w:r>
      <w:proofErr w:type="spellEnd"/>
      <w:r w:rsidRPr="00C71150">
        <w:rPr>
          <w:rFonts w:ascii="Book Antiqua" w:hAnsi="Book Antiqua"/>
          <w:i/>
          <w:iCs/>
        </w:rPr>
        <w:t xml:space="preserve"> Organ Transplant</w:t>
      </w:r>
      <w:r w:rsidRPr="00C71150">
        <w:rPr>
          <w:rFonts w:ascii="Book Antiqua" w:hAnsi="Book Antiqua"/>
        </w:rPr>
        <w:t xml:space="preserve"> 2015; </w:t>
      </w:r>
      <w:r w:rsidRPr="00C71150">
        <w:rPr>
          <w:rFonts w:ascii="Book Antiqua" w:hAnsi="Book Antiqua"/>
          <w:b/>
          <w:bCs/>
        </w:rPr>
        <w:t>20</w:t>
      </w:r>
      <w:r w:rsidRPr="00C71150">
        <w:rPr>
          <w:rFonts w:ascii="Book Antiqua" w:hAnsi="Book Antiqua"/>
        </w:rPr>
        <w:t>: 64-71 [PMID: 25563993 DOI: 10.1097/MOT.0000000000000154]</w:t>
      </w:r>
    </w:p>
    <w:p w14:paraId="7E1C3810"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62 </w:t>
      </w:r>
      <w:proofErr w:type="spellStart"/>
      <w:r w:rsidRPr="00C71150">
        <w:rPr>
          <w:rFonts w:ascii="Book Antiqua" w:hAnsi="Book Antiqua"/>
          <w:b/>
          <w:bCs/>
        </w:rPr>
        <w:t>Okoye</w:t>
      </w:r>
      <w:proofErr w:type="spellEnd"/>
      <w:r w:rsidRPr="00C71150">
        <w:rPr>
          <w:rFonts w:ascii="Book Antiqua" w:hAnsi="Book Antiqua"/>
          <w:b/>
          <w:bCs/>
        </w:rPr>
        <w:t xml:space="preserve"> IS</w:t>
      </w:r>
      <w:r w:rsidRPr="00C71150">
        <w:rPr>
          <w:rFonts w:ascii="Book Antiqua" w:hAnsi="Book Antiqua"/>
        </w:rPr>
        <w:t xml:space="preserve">, </w:t>
      </w:r>
      <w:proofErr w:type="spellStart"/>
      <w:r w:rsidRPr="00C71150">
        <w:rPr>
          <w:rFonts w:ascii="Book Antiqua" w:hAnsi="Book Antiqua"/>
        </w:rPr>
        <w:t>Coomes</w:t>
      </w:r>
      <w:proofErr w:type="spellEnd"/>
      <w:r w:rsidRPr="00C71150">
        <w:rPr>
          <w:rFonts w:ascii="Book Antiqua" w:hAnsi="Book Antiqua"/>
        </w:rPr>
        <w:t xml:space="preserve"> SM, Pelly VS, </w:t>
      </w:r>
      <w:proofErr w:type="spellStart"/>
      <w:r w:rsidRPr="00C71150">
        <w:rPr>
          <w:rFonts w:ascii="Book Antiqua" w:hAnsi="Book Antiqua"/>
        </w:rPr>
        <w:t>Czieso</w:t>
      </w:r>
      <w:proofErr w:type="spellEnd"/>
      <w:r w:rsidRPr="00C71150">
        <w:rPr>
          <w:rFonts w:ascii="Book Antiqua" w:hAnsi="Book Antiqua"/>
        </w:rPr>
        <w:t xml:space="preserve"> S, </w:t>
      </w:r>
      <w:proofErr w:type="spellStart"/>
      <w:r w:rsidRPr="00C71150">
        <w:rPr>
          <w:rFonts w:ascii="Book Antiqua" w:hAnsi="Book Antiqua"/>
        </w:rPr>
        <w:t>Papayannopoulos</w:t>
      </w:r>
      <w:proofErr w:type="spellEnd"/>
      <w:r w:rsidRPr="00C71150">
        <w:rPr>
          <w:rFonts w:ascii="Book Antiqua" w:hAnsi="Book Antiqua"/>
        </w:rPr>
        <w:t xml:space="preserve"> V, </w:t>
      </w:r>
      <w:proofErr w:type="spellStart"/>
      <w:r w:rsidRPr="00C71150">
        <w:rPr>
          <w:rFonts w:ascii="Book Antiqua" w:hAnsi="Book Antiqua"/>
        </w:rPr>
        <w:t>Tolmachova</w:t>
      </w:r>
      <w:proofErr w:type="spellEnd"/>
      <w:r w:rsidRPr="00C71150">
        <w:rPr>
          <w:rFonts w:ascii="Book Antiqua" w:hAnsi="Book Antiqua"/>
        </w:rPr>
        <w:t xml:space="preserve"> T, </w:t>
      </w:r>
      <w:proofErr w:type="spellStart"/>
      <w:r w:rsidRPr="00C71150">
        <w:rPr>
          <w:rFonts w:ascii="Book Antiqua" w:hAnsi="Book Antiqua"/>
        </w:rPr>
        <w:t>Seabra</w:t>
      </w:r>
      <w:proofErr w:type="spellEnd"/>
      <w:r w:rsidRPr="00C71150">
        <w:rPr>
          <w:rFonts w:ascii="Book Antiqua" w:hAnsi="Book Antiqua"/>
        </w:rPr>
        <w:t xml:space="preserve"> MC, Wilson MS. MicroRNA-containing T-regulatory-cell-derived exosomes suppress pathogenic T helper 1 cells. </w:t>
      </w:r>
      <w:r w:rsidRPr="00C71150">
        <w:rPr>
          <w:rFonts w:ascii="Book Antiqua" w:hAnsi="Book Antiqua"/>
          <w:i/>
          <w:iCs/>
        </w:rPr>
        <w:t>Immunity</w:t>
      </w:r>
      <w:r w:rsidRPr="00C71150">
        <w:rPr>
          <w:rFonts w:ascii="Book Antiqua" w:hAnsi="Book Antiqua"/>
        </w:rPr>
        <w:t xml:space="preserve"> 2014; </w:t>
      </w:r>
      <w:r w:rsidRPr="00C71150">
        <w:rPr>
          <w:rFonts w:ascii="Book Antiqua" w:hAnsi="Book Antiqua"/>
          <w:b/>
          <w:bCs/>
        </w:rPr>
        <w:t>41</w:t>
      </w:r>
      <w:r w:rsidRPr="00C71150">
        <w:rPr>
          <w:rFonts w:ascii="Book Antiqua" w:hAnsi="Book Antiqua"/>
        </w:rPr>
        <w:t>: 89-103 [PMID: 25035954 DOI: 10.1016/j.immuni.2014.05.019]</w:t>
      </w:r>
    </w:p>
    <w:p w14:paraId="1B9FAD15"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63 </w:t>
      </w:r>
      <w:r w:rsidRPr="00C71150">
        <w:rPr>
          <w:rFonts w:ascii="Book Antiqua" w:hAnsi="Book Antiqua"/>
          <w:b/>
          <w:bCs/>
        </w:rPr>
        <w:t>Aiello S</w:t>
      </w:r>
      <w:r w:rsidRPr="00C71150">
        <w:rPr>
          <w:rFonts w:ascii="Book Antiqua" w:hAnsi="Book Antiqua"/>
        </w:rPr>
        <w:t xml:space="preserve">, </w:t>
      </w:r>
      <w:proofErr w:type="spellStart"/>
      <w:r w:rsidRPr="00C71150">
        <w:rPr>
          <w:rFonts w:ascii="Book Antiqua" w:hAnsi="Book Antiqua"/>
        </w:rPr>
        <w:t>Rocchetta</w:t>
      </w:r>
      <w:proofErr w:type="spellEnd"/>
      <w:r w:rsidRPr="00C71150">
        <w:rPr>
          <w:rFonts w:ascii="Book Antiqua" w:hAnsi="Book Antiqua"/>
        </w:rPr>
        <w:t xml:space="preserve"> F, </w:t>
      </w:r>
      <w:proofErr w:type="spellStart"/>
      <w:r w:rsidRPr="00C71150">
        <w:rPr>
          <w:rFonts w:ascii="Book Antiqua" w:hAnsi="Book Antiqua"/>
        </w:rPr>
        <w:t>Longaretti</w:t>
      </w:r>
      <w:proofErr w:type="spellEnd"/>
      <w:r w:rsidRPr="00C71150">
        <w:rPr>
          <w:rFonts w:ascii="Book Antiqua" w:hAnsi="Book Antiqua"/>
        </w:rPr>
        <w:t xml:space="preserve"> L, </w:t>
      </w:r>
      <w:proofErr w:type="spellStart"/>
      <w:r w:rsidRPr="00C71150">
        <w:rPr>
          <w:rFonts w:ascii="Book Antiqua" w:hAnsi="Book Antiqua"/>
        </w:rPr>
        <w:t>Faravelli</w:t>
      </w:r>
      <w:proofErr w:type="spellEnd"/>
      <w:r w:rsidRPr="00C71150">
        <w:rPr>
          <w:rFonts w:ascii="Book Antiqua" w:hAnsi="Book Antiqua"/>
        </w:rPr>
        <w:t xml:space="preserve"> S, </w:t>
      </w:r>
      <w:proofErr w:type="spellStart"/>
      <w:r w:rsidRPr="00C71150">
        <w:rPr>
          <w:rFonts w:ascii="Book Antiqua" w:hAnsi="Book Antiqua"/>
        </w:rPr>
        <w:t>Todeschini</w:t>
      </w:r>
      <w:proofErr w:type="spellEnd"/>
      <w:r w:rsidRPr="00C71150">
        <w:rPr>
          <w:rFonts w:ascii="Book Antiqua" w:hAnsi="Book Antiqua"/>
        </w:rPr>
        <w:t xml:space="preserve"> M, Cassis L, </w:t>
      </w:r>
      <w:proofErr w:type="spellStart"/>
      <w:r w:rsidRPr="00C71150">
        <w:rPr>
          <w:rFonts w:ascii="Book Antiqua" w:hAnsi="Book Antiqua"/>
        </w:rPr>
        <w:t>Pezzuto</w:t>
      </w:r>
      <w:proofErr w:type="spellEnd"/>
      <w:r w:rsidRPr="00C71150">
        <w:rPr>
          <w:rFonts w:ascii="Book Antiqua" w:hAnsi="Book Antiqua"/>
        </w:rPr>
        <w:t xml:space="preserve"> F, </w:t>
      </w:r>
      <w:proofErr w:type="spellStart"/>
      <w:r w:rsidRPr="00C71150">
        <w:rPr>
          <w:rFonts w:ascii="Book Antiqua" w:hAnsi="Book Antiqua"/>
        </w:rPr>
        <w:t>Tomasoni</w:t>
      </w:r>
      <w:proofErr w:type="spellEnd"/>
      <w:r w:rsidRPr="00C71150">
        <w:rPr>
          <w:rFonts w:ascii="Book Antiqua" w:hAnsi="Book Antiqua"/>
        </w:rPr>
        <w:t xml:space="preserve"> S, </w:t>
      </w:r>
      <w:proofErr w:type="spellStart"/>
      <w:r w:rsidRPr="00C71150">
        <w:rPr>
          <w:rFonts w:ascii="Book Antiqua" w:hAnsi="Book Antiqua"/>
        </w:rPr>
        <w:t>Azzollini</w:t>
      </w:r>
      <w:proofErr w:type="spellEnd"/>
      <w:r w:rsidRPr="00C71150">
        <w:rPr>
          <w:rFonts w:ascii="Book Antiqua" w:hAnsi="Book Antiqua"/>
        </w:rPr>
        <w:t xml:space="preserve"> N, Mister M, Mele C, Conti S, </w:t>
      </w:r>
      <w:proofErr w:type="spellStart"/>
      <w:r w:rsidRPr="00C71150">
        <w:rPr>
          <w:rFonts w:ascii="Book Antiqua" w:hAnsi="Book Antiqua"/>
        </w:rPr>
        <w:t>Breno</w:t>
      </w:r>
      <w:proofErr w:type="spellEnd"/>
      <w:r w:rsidRPr="00C71150">
        <w:rPr>
          <w:rFonts w:ascii="Book Antiqua" w:hAnsi="Book Antiqua"/>
        </w:rPr>
        <w:t xml:space="preserve"> M, </w:t>
      </w:r>
      <w:proofErr w:type="spellStart"/>
      <w:r w:rsidRPr="00C71150">
        <w:rPr>
          <w:rFonts w:ascii="Book Antiqua" w:hAnsi="Book Antiqua"/>
        </w:rPr>
        <w:t>Remuzzi</w:t>
      </w:r>
      <w:proofErr w:type="spellEnd"/>
      <w:r w:rsidRPr="00C71150">
        <w:rPr>
          <w:rFonts w:ascii="Book Antiqua" w:hAnsi="Book Antiqua"/>
        </w:rPr>
        <w:t xml:space="preserve"> G, </w:t>
      </w:r>
      <w:proofErr w:type="spellStart"/>
      <w:r w:rsidRPr="00C71150">
        <w:rPr>
          <w:rFonts w:ascii="Book Antiqua" w:hAnsi="Book Antiqua"/>
        </w:rPr>
        <w:t>Noris</w:t>
      </w:r>
      <w:proofErr w:type="spellEnd"/>
      <w:r w:rsidRPr="00C71150">
        <w:rPr>
          <w:rFonts w:ascii="Book Antiqua" w:hAnsi="Book Antiqua"/>
        </w:rPr>
        <w:t xml:space="preserve"> M, </w:t>
      </w:r>
      <w:proofErr w:type="spellStart"/>
      <w:r w:rsidRPr="00C71150">
        <w:rPr>
          <w:rFonts w:ascii="Book Antiqua" w:hAnsi="Book Antiqua"/>
        </w:rPr>
        <w:t>Benigni</w:t>
      </w:r>
      <w:proofErr w:type="spellEnd"/>
      <w:r w:rsidRPr="00C71150">
        <w:rPr>
          <w:rFonts w:ascii="Book Antiqua" w:hAnsi="Book Antiqua"/>
        </w:rPr>
        <w:t xml:space="preserve"> A. Extracellular vesicles derived from T regulatory cells suppress T cell proliferation and prolong allograft survival. </w:t>
      </w:r>
      <w:r w:rsidRPr="00C71150">
        <w:rPr>
          <w:rFonts w:ascii="Book Antiqua" w:hAnsi="Book Antiqua"/>
          <w:i/>
          <w:iCs/>
        </w:rPr>
        <w:t>Sci Rep</w:t>
      </w:r>
      <w:r w:rsidRPr="00C71150">
        <w:rPr>
          <w:rFonts w:ascii="Book Antiqua" w:hAnsi="Book Antiqua"/>
        </w:rPr>
        <w:t xml:space="preserve"> 2017; </w:t>
      </w:r>
      <w:r w:rsidRPr="00C71150">
        <w:rPr>
          <w:rFonts w:ascii="Book Antiqua" w:hAnsi="Book Antiqua"/>
          <w:b/>
          <w:bCs/>
        </w:rPr>
        <w:t>7</w:t>
      </w:r>
      <w:r w:rsidRPr="00C71150">
        <w:rPr>
          <w:rFonts w:ascii="Book Antiqua" w:hAnsi="Book Antiqua"/>
        </w:rPr>
        <w:t>: 11518 [PMID: 28912528 DOI: 10.1038/s41598-017-08617-3]</w:t>
      </w:r>
    </w:p>
    <w:p w14:paraId="57BFCE6D"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64 </w:t>
      </w:r>
      <w:r w:rsidRPr="00C71150">
        <w:rPr>
          <w:rFonts w:ascii="Book Antiqua" w:hAnsi="Book Antiqua"/>
          <w:b/>
          <w:bCs/>
        </w:rPr>
        <w:t>Tung SL</w:t>
      </w:r>
      <w:r w:rsidRPr="00C71150">
        <w:rPr>
          <w:rFonts w:ascii="Book Antiqua" w:hAnsi="Book Antiqua"/>
        </w:rPr>
        <w:t xml:space="preserve">, Fanelli G, Matthews RI, </w:t>
      </w:r>
      <w:proofErr w:type="spellStart"/>
      <w:r w:rsidRPr="00C71150">
        <w:rPr>
          <w:rFonts w:ascii="Book Antiqua" w:hAnsi="Book Antiqua"/>
        </w:rPr>
        <w:t>Bazoer</w:t>
      </w:r>
      <w:proofErr w:type="spellEnd"/>
      <w:r w:rsidRPr="00C71150">
        <w:rPr>
          <w:rFonts w:ascii="Book Antiqua" w:hAnsi="Book Antiqua"/>
        </w:rPr>
        <w:t xml:space="preserve"> J, </w:t>
      </w:r>
      <w:proofErr w:type="spellStart"/>
      <w:r w:rsidRPr="00C71150">
        <w:rPr>
          <w:rFonts w:ascii="Book Antiqua" w:hAnsi="Book Antiqua"/>
        </w:rPr>
        <w:t>Letizia</w:t>
      </w:r>
      <w:proofErr w:type="spellEnd"/>
      <w:r w:rsidRPr="00C71150">
        <w:rPr>
          <w:rFonts w:ascii="Book Antiqua" w:hAnsi="Book Antiqua"/>
        </w:rPr>
        <w:t xml:space="preserve"> M, </w:t>
      </w:r>
      <w:proofErr w:type="spellStart"/>
      <w:r w:rsidRPr="00C71150">
        <w:rPr>
          <w:rFonts w:ascii="Book Antiqua" w:hAnsi="Book Antiqua"/>
        </w:rPr>
        <w:t>Vizcay-Barrena</w:t>
      </w:r>
      <w:proofErr w:type="spellEnd"/>
      <w:r w:rsidRPr="00C71150">
        <w:rPr>
          <w:rFonts w:ascii="Book Antiqua" w:hAnsi="Book Antiqua"/>
        </w:rPr>
        <w:t xml:space="preserve"> G, </w:t>
      </w:r>
      <w:proofErr w:type="spellStart"/>
      <w:r w:rsidRPr="00C71150">
        <w:rPr>
          <w:rFonts w:ascii="Book Antiqua" w:hAnsi="Book Antiqua"/>
        </w:rPr>
        <w:t>Faruqu</w:t>
      </w:r>
      <w:proofErr w:type="spellEnd"/>
      <w:r w:rsidRPr="00C71150">
        <w:rPr>
          <w:rFonts w:ascii="Book Antiqua" w:hAnsi="Book Antiqua"/>
        </w:rPr>
        <w:t xml:space="preserve"> FN, </w:t>
      </w:r>
      <w:proofErr w:type="spellStart"/>
      <w:r w:rsidRPr="00C71150">
        <w:rPr>
          <w:rFonts w:ascii="Book Antiqua" w:hAnsi="Book Antiqua"/>
        </w:rPr>
        <w:t>Philippeos</w:t>
      </w:r>
      <w:proofErr w:type="spellEnd"/>
      <w:r w:rsidRPr="00C71150">
        <w:rPr>
          <w:rFonts w:ascii="Book Antiqua" w:hAnsi="Book Antiqua"/>
        </w:rPr>
        <w:t xml:space="preserve"> C, </w:t>
      </w:r>
      <w:proofErr w:type="spellStart"/>
      <w:r w:rsidRPr="00C71150">
        <w:rPr>
          <w:rFonts w:ascii="Book Antiqua" w:hAnsi="Book Antiqua"/>
        </w:rPr>
        <w:t>Hannen</w:t>
      </w:r>
      <w:proofErr w:type="spellEnd"/>
      <w:r w:rsidRPr="00C71150">
        <w:rPr>
          <w:rFonts w:ascii="Book Antiqua" w:hAnsi="Book Antiqua"/>
        </w:rPr>
        <w:t xml:space="preserve"> R, Al-Jamal KT, Lombardi G, Smyth LA. Regulatory T </w:t>
      </w:r>
      <w:proofErr w:type="gramStart"/>
      <w:r w:rsidRPr="00C71150">
        <w:rPr>
          <w:rFonts w:ascii="Book Antiqua" w:hAnsi="Book Antiqua"/>
        </w:rPr>
        <w:t>Cell</w:t>
      </w:r>
      <w:proofErr w:type="gramEnd"/>
      <w:r w:rsidRPr="00C71150">
        <w:rPr>
          <w:rFonts w:ascii="Book Antiqua" w:hAnsi="Book Antiqua"/>
        </w:rPr>
        <w:t xml:space="preserve"> Extracellular Vesicles Modify T-Effector Cell Cytokine Production and Protect Against Human Skin Allograft Damage. </w:t>
      </w:r>
      <w:r w:rsidRPr="00C71150">
        <w:rPr>
          <w:rFonts w:ascii="Book Antiqua" w:hAnsi="Book Antiqua"/>
          <w:i/>
          <w:iCs/>
        </w:rPr>
        <w:t xml:space="preserve">Front Cell </w:t>
      </w:r>
      <w:proofErr w:type="spellStart"/>
      <w:r w:rsidRPr="00C71150">
        <w:rPr>
          <w:rFonts w:ascii="Book Antiqua" w:hAnsi="Book Antiqua"/>
          <w:i/>
          <w:iCs/>
        </w:rPr>
        <w:t>Dev</w:t>
      </w:r>
      <w:proofErr w:type="spellEnd"/>
      <w:r w:rsidRPr="00C71150">
        <w:rPr>
          <w:rFonts w:ascii="Book Antiqua" w:hAnsi="Book Antiqua"/>
          <w:i/>
          <w:iCs/>
        </w:rPr>
        <w:t xml:space="preserve"> </w:t>
      </w:r>
      <w:proofErr w:type="spellStart"/>
      <w:r w:rsidRPr="00C71150">
        <w:rPr>
          <w:rFonts w:ascii="Book Antiqua" w:hAnsi="Book Antiqua"/>
          <w:i/>
          <w:iCs/>
        </w:rPr>
        <w:t>Biol</w:t>
      </w:r>
      <w:proofErr w:type="spellEnd"/>
      <w:r w:rsidRPr="00C71150">
        <w:rPr>
          <w:rFonts w:ascii="Book Antiqua" w:hAnsi="Book Antiqua"/>
        </w:rPr>
        <w:t xml:space="preserve"> 2020; </w:t>
      </w:r>
      <w:r w:rsidRPr="00C71150">
        <w:rPr>
          <w:rFonts w:ascii="Book Antiqua" w:hAnsi="Book Antiqua"/>
          <w:b/>
          <w:bCs/>
        </w:rPr>
        <w:t>8</w:t>
      </w:r>
      <w:r w:rsidRPr="00C71150">
        <w:rPr>
          <w:rFonts w:ascii="Book Antiqua" w:hAnsi="Book Antiqua"/>
        </w:rPr>
        <w:t>: 317 [PMID: 32509778 DOI: 10.3389/fcell.2020.00317]</w:t>
      </w:r>
    </w:p>
    <w:p w14:paraId="745F1698" w14:textId="0834AA75" w:rsidR="00C71150" w:rsidRPr="00C71150" w:rsidRDefault="00C71150" w:rsidP="00C71150">
      <w:pPr>
        <w:spacing w:line="360" w:lineRule="auto"/>
        <w:jc w:val="both"/>
        <w:rPr>
          <w:rFonts w:ascii="Book Antiqua" w:hAnsi="Book Antiqua"/>
        </w:rPr>
      </w:pPr>
      <w:r w:rsidRPr="00C71150">
        <w:rPr>
          <w:rFonts w:ascii="Book Antiqua" w:hAnsi="Book Antiqua"/>
        </w:rPr>
        <w:lastRenderedPageBreak/>
        <w:t xml:space="preserve">65 </w:t>
      </w:r>
      <w:r w:rsidRPr="00C71150">
        <w:rPr>
          <w:rFonts w:ascii="Book Antiqua" w:hAnsi="Book Antiqua"/>
          <w:b/>
          <w:bCs/>
        </w:rPr>
        <w:t>Patel PM,</w:t>
      </w:r>
      <w:r w:rsidRPr="00C71150">
        <w:rPr>
          <w:rFonts w:ascii="Book Antiqua" w:hAnsi="Book Antiqua"/>
        </w:rPr>
        <w:t xml:space="preserve"> Gonzalez-</w:t>
      </w:r>
      <w:proofErr w:type="spellStart"/>
      <w:r w:rsidRPr="00C71150">
        <w:rPr>
          <w:rFonts w:ascii="Book Antiqua" w:hAnsi="Book Antiqua"/>
        </w:rPr>
        <w:t>Nolasco</w:t>
      </w:r>
      <w:proofErr w:type="spellEnd"/>
      <w:r w:rsidRPr="00C71150">
        <w:rPr>
          <w:rFonts w:ascii="Book Antiqua" w:hAnsi="Book Antiqua"/>
        </w:rPr>
        <w:t xml:space="preserve"> BA, </w:t>
      </w:r>
      <w:proofErr w:type="spellStart"/>
      <w:r w:rsidRPr="00C71150">
        <w:rPr>
          <w:rFonts w:ascii="Book Antiqua" w:hAnsi="Book Antiqua"/>
        </w:rPr>
        <w:t>Morrissette</w:t>
      </w:r>
      <w:proofErr w:type="spellEnd"/>
      <w:r w:rsidRPr="00C71150">
        <w:rPr>
          <w:rFonts w:ascii="Book Antiqua" w:hAnsi="Book Antiqua"/>
        </w:rPr>
        <w:t xml:space="preserve"> JA, </w:t>
      </w:r>
      <w:proofErr w:type="spellStart"/>
      <w:r w:rsidRPr="00C71150">
        <w:rPr>
          <w:rFonts w:ascii="Book Antiqua" w:hAnsi="Book Antiqua"/>
        </w:rPr>
        <w:t>Prunevieille</w:t>
      </w:r>
      <w:proofErr w:type="spellEnd"/>
      <w:r w:rsidRPr="00C71150">
        <w:rPr>
          <w:rFonts w:ascii="Book Antiqua" w:hAnsi="Book Antiqua"/>
        </w:rPr>
        <w:t xml:space="preserve"> A, </w:t>
      </w:r>
      <w:proofErr w:type="spellStart"/>
      <w:r w:rsidRPr="00C71150">
        <w:rPr>
          <w:rFonts w:ascii="Book Antiqua" w:hAnsi="Book Antiqua"/>
        </w:rPr>
        <w:t>Kaitlan</w:t>
      </w:r>
      <w:proofErr w:type="spellEnd"/>
      <w:r w:rsidRPr="00C71150">
        <w:rPr>
          <w:rFonts w:ascii="Book Antiqua" w:hAnsi="Book Antiqua"/>
        </w:rPr>
        <w:t xml:space="preserve"> AJ, O JM, Becerra DC, Costa T, </w:t>
      </w:r>
      <w:proofErr w:type="spellStart"/>
      <w:r w:rsidRPr="00C71150">
        <w:rPr>
          <w:rFonts w:ascii="Book Antiqua" w:hAnsi="Book Antiqua"/>
        </w:rPr>
        <w:t>Benichou</w:t>
      </w:r>
      <w:proofErr w:type="spellEnd"/>
      <w:r w:rsidRPr="00C71150">
        <w:rPr>
          <w:rFonts w:ascii="Book Antiqua" w:hAnsi="Book Antiqua"/>
        </w:rPr>
        <w:t xml:space="preserve"> G, Madsen JC. Inducing Donor MHC </w:t>
      </w:r>
      <w:proofErr w:type="spellStart"/>
      <w:r w:rsidRPr="00C71150">
        <w:rPr>
          <w:rFonts w:ascii="Book Antiqua" w:hAnsi="Book Antiqua"/>
        </w:rPr>
        <w:t>Chimerism</w:t>
      </w:r>
      <w:proofErr w:type="spellEnd"/>
      <w:r w:rsidRPr="00C71150">
        <w:rPr>
          <w:rFonts w:ascii="Book Antiqua" w:hAnsi="Book Antiqua"/>
        </w:rPr>
        <w:t xml:space="preserve"> with Bone Marrow Derived Exosomes in Non-Human Primates. </w:t>
      </w:r>
      <w:r w:rsidRPr="00CE62E1">
        <w:rPr>
          <w:rFonts w:ascii="Book Antiqua" w:hAnsi="Book Antiqua"/>
          <w:i/>
          <w:iCs/>
        </w:rPr>
        <w:t xml:space="preserve">J Heart Lung </w:t>
      </w:r>
      <w:proofErr w:type="spellStart"/>
      <w:r w:rsidRPr="00CE62E1">
        <w:rPr>
          <w:rFonts w:ascii="Book Antiqua" w:hAnsi="Book Antiqua"/>
          <w:i/>
          <w:iCs/>
        </w:rPr>
        <w:t>Transpl</w:t>
      </w:r>
      <w:proofErr w:type="spellEnd"/>
      <w:r w:rsidRPr="00C71150">
        <w:rPr>
          <w:rFonts w:ascii="Book Antiqua" w:hAnsi="Book Antiqua"/>
        </w:rPr>
        <w:t xml:space="preserve"> 2020;</w:t>
      </w:r>
      <w:r w:rsidR="00CE62E1">
        <w:rPr>
          <w:rFonts w:ascii="Book Antiqua" w:hAnsi="Book Antiqua"/>
        </w:rPr>
        <w:t xml:space="preserve"> </w:t>
      </w:r>
      <w:r w:rsidRPr="00CE62E1">
        <w:rPr>
          <w:rFonts w:ascii="Book Antiqua" w:hAnsi="Book Antiqua"/>
          <w:b/>
          <w:bCs/>
        </w:rPr>
        <w:t>39:</w:t>
      </w:r>
      <w:r w:rsidR="00CE62E1">
        <w:rPr>
          <w:rFonts w:ascii="Book Antiqua" w:hAnsi="Book Antiqua"/>
        </w:rPr>
        <w:t xml:space="preserve"> </w:t>
      </w:r>
      <w:r w:rsidRPr="00C71150">
        <w:rPr>
          <w:rFonts w:ascii="Book Antiqua" w:hAnsi="Book Antiqua"/>
        </w:rPr>
        <w:t>S88 [DOI: 10.1016/j.healun.2020.01.1321]</w:t>
      </w:r>
    </w:p>
    <w:p w14:paraId="7EF2ADBD" w14:textId="77777777" w:rsidR="00C71150" w:rsidRPr="00C71150" w:rsidRDefault="00C71150" w:rsidP="00C71150">
      <w:pPr>
        <w:spacing w:line="360" w:lineRule="auto"/>
        <w:jc w:val="both"/>
        <w:rPr>
          <w:rFonts w:ascii="Book Antiqua" w:hAnsi="Book Antiqua"/>
        </w:rPr>
      </w:pPr>
      <w:r w:rsidRPr="00C71150">
        <w:rPr>
          <w:rFonts w:ascii="Book Antiqua" w:hAnsi="Book Antiqua"/>
        </w:rPr>
        <w:t xml:space="preserve">66 </w:t>
      </w:r>
      <w:r w:rsidRPr="00C71150">
        <w:rPr>
          <w:rFonts w:ascii="Book Antiqua" w:hAnsi="Book Antiqua"/>
          <w:b/>
          <w:bCs/>
        </w:rPr>
        <w:t>Vader P</w:t>
      </w:r>
      <w:r w:rsidRPr="00C71150">
        <w:rPr>
          <w:rFonts w:ascii="Book Antiqua" w:hAnsi="Book Antiqua"/>
        </w:rPr>
        <w:t xml:space="preserve">, </w:t>
      </w:r>
      <w:proofErr w:type="spellStart"/>
      <w:r w:rsidRPr="00C71150">
        <w:rPr>
          <w:rFonts w:ascii="Book Antiqua" w:hAnsi="Book Antiqua"/>
        </w:rPr>
        <w:t>Mol</w:t>
      </w:r>
      <w:proofErr w:type="spellEnd"/>
      <w:r w:rsidRPr="00C71150">
        <w:rPr>
          <w:rFonts w:ascii="Book Antiqua" w:hAnsi="Book Antiqua"/>
        </w:rPr>
        <w:t xml:space="preserve"> EA, </w:t>
      </w:r>
      <w:proofErr w:type="spellStart"/>
      <w:r w:rsidRPr="00C71150">
        <w:rPr>
          <w:rFonts w:ascii="Book Antiqua" w:hAnsi="Book Antiqua"/>
        </w:rPr>
        <w:t>Pasterkamp</w:t>
      </w:r>
      <w:proofErr w:type="spellEnd"/>
      <w:r w:rsidRPr="00C71150">
        <w:rPr>
          <w:rFonts w:ascii="Book Antiqua" w:hAnsi="Book Antiqua"/>
        </w:rPr>
        <w:t xml:space="preserve"> G, </w:t>
      </w:r>
      <w:proofErr w:type="spellStart"/>
      <w:r w:rsidRPr="00C71150">
        <w:rPr>
          <w:rFonts w:ascii="Book Antiqua" w:hAnsi="Book Antiqua"/>
        </w:rPr>
        <w:t>Schiffelers</w:t>
      </w:r>
      <w:proofErr w:type="spellEnd"/>
      <w:r w:rsidRPr="00C71150">
        <w:rPr>
          <w:rFonts w:ascii="Book Antiqua" w:hAnsi="Book Antiqua"/>
        </w:rPr>
        <w:t xml:space="preserve"> RM. Extracellular vesicles for drug delivery. </w:t>
      </w:r>
      <w:proofErr w:type="spellStart"/>
      <w:r w:rsidRPr="00C71150">
        <w:rPr>
          <w:rFonts w:ascii="Book Antiqua" w:hAnsi="Book Antiqua"/>
          <w:i/>
          <w:iCs/>
        </w:rPr>
        <w:t>Adv</w:t>
      </w:r>
      <w:proofErr w:type="spellEnd"/>
      <w:r w:rsidRPr="00C71150">
        <w:rPr>
          <w:rFonts w:ascii="Book Antiqua" w:hAnsi="Book Antiqua"/>
          <w:i/>
          <w:iCs/>
        </w:rPr>
        <w:t xml:space="preserve"> Drug </w:t>
      </w:r>
      <w:proofErr w:type="spellStart"/>
      <w:r w:rsidRPr="00C71150">
        <w:rPr>
          <w:rFonts w:ascii="Book Antiqua" w:hAnsi="Book Antiqua"/>
          <w:i/>
          <w:iCs/>
        </w:rPr>
        <w:t>Deliv</w:t>
      </w:r>
      <w:proofErr w:type="spellEnd"/>
      <w:r w:rsidRPr="00C71150">
        <w:rPr>
          <w:rFonts w:ascii="Book Antiqua" w:hAnsi="Book Antiqua"/>
          <w:i/>
          <w:iCs/>
        </w:rPr>
        <w:t xml:space="preserve"> Rev</w:t>
      </w:r>
      <w:r w:rsidRPr="00C71150">
        <w:rPr>
          <w:rFonts w:ascii="Book Antiqua" w:hAnsi="Book Antiqua"/>
        </w:rPr>
        <w:t xml:space="preserve"> 2016; </w:t>
      </w:r>
      <w:r w:rsidRPr="00C71150">
        <w:rPr>
          <w:rFonts w:ascii="Book Antiqua" w:hAnsi="Book Antiqua"/>
          <w:b/>
          <w:bCs/>
        </w:rPr>
        <w:t>106</w:t>
      </w:r>
      <w:r w:rsidRPr="00C71150">
        <w:rPr>
          <w:rFonts w:ascii="Book Antiqua" w:hAnsi="Book Antiqua"/>
        </w:rPr>
        <w:t>: 148-156 [PMID: 26928656 DOI: 10.1016/j.addr.2016.02.006]</w:t>
      </w:r>
    </w:p>
    <w:p w14:paraId="3F003AD9" w14:textId="77777777" w:rsidR="00C71150" w:rsidRPr="00FC6F8E" w:rsidRDefault="00C71150" w:rsidP="00C71150">
      <w:pPr>
        <w:spacing w:line="360" w:lineRule="auto"/>
        <w:jc w:val="both"/>
        <w:rPr>
          <w:rFonts w:ascii="Book Antiqua" w:hAnsi="Book Antiqua"/>
          <w:lang w:val="pt-BR"/>
        </w:rPr>
      </w:pPr>
      <w:r w:rsidRPr="00C71150">
        <w:rPr>
          <w:rFonts w:ascii="Book Antiqua" w:hAnsi="Book Antiqua"/>
        </w:rPr>
        <w:t xml:space="preserve">67 </w:t>
      </w:r>
      <w:r w:rsidRPr="00C71150">
        <w:rPr>
          <w:rFonts w:ascii="Book Antiqua" w:hAnsi="Book Antiqua"/>
          <w:b/>
          <w:bCs/>
        </w:rPr>
        <w:t>Sutaria DS</w:t>
      </w:r>
      <w:r w:rsidRPr="00C71150">
        <w:rPr>
          <w:rFonts w:ascii="Book Antiqua" w:hAnsi="Book Antiqua"/>
        </w:rPr>
        <w:t xml:space="preserve">, Jiang J, </w:t>
      </w:r>
      <w:proofErr w:type="spellStart"/>
      <w:r w:rsidRPr="00C71150">
        <w:rPr>
          <w:rFonts w:ascii="Book Antiqua" w:hAnsi="Book Antiqua"/>
        </w:rPr>
        <w:t>Elgamal</w:t>
      </w:r>
      <w:proofErr w:type="spellEnd"/>
      <w:r w:rsidRPr="00C71150">
        <w:rPr>
          <w:rFonts w:ascii="Book Antiqua" w:hAnsi="Book Antiqua"/>
        </w:rPr>
        <w:t xml:space="preserve"> OA, Pomeroy SM, Badawi M, Zhu X, </w:t>
      </w:r>
      <w:proofErr w:type="spellStart"/>
      <w:r w:rsidRPr="00C71150">
        <w:rPr>
          <w:rFonts w:ascii="Book Antiqua" w:hAnsi="Book Antiqua"/>
        </w:rPr>
        <w:t>Pavlovicz</w:t>
      </w:r>
      <w:proofErr w:type="spellEnd"/>
      <w:r w:rsidRPr="00C71150">
        <w:rPr>
          <w:rFonts w:ascii="Book Antiqua" w:hAnsi="Book Antiqua"/>
        </w:rPr>
        <w:t xml:space="preserve"> R, </w:t>
      </w:r>
      <w:proofErr w:type="spellStart"/>
      <w:r w:rsidRPr="00C71150">
        <w:rPr>
          <w:rFonts w:ascii="Book Antiqua" w:hAnsi="Book Antiqua"/>
        </w:rPr>
        <w:t>Azevedo-Pouly</w:t>
      </w:r>
      <w:proofErr w:type="spellEnd"/>
      <w:r w:rsidRPr="00C71150">
        <w:rPr>
          <w:rFonts w:ascii="Book Antiqua" w:hAnsi="Book Antiqua"/>
        </w:rPr>
        <w:t xml:space="preserve"> ACP, Chalmers J, Li C, Phelps MA, </w:t>
      </w:r>
      <w:proofErr w:type="spellStart"/>
      <w:r w:rsidRPr="00C71150">
        <w:rPr>
          <w:rFonts w:ascii="Book Antiqua" w:hAnsi="Book Antiqua"/>
        </w:rPr>
        <w:t>Schmittgen</w:t>
      </w:r>
      <w:proofErr w:type="spellEnd"/>
      <w:r w:rsidRPr="00C71150">
        <w:rPr>
          <w:rFonts w:ascii="Book Antiqua" w:hAnsi="Book Antiqua"/>
        </w:rPr>
        <w:t xml:space="preserve"> TD. Low active loading of cargo into engineered extracellular vesicles results in inefficient miRNA mimic delivery. </w:t>
      </w:r>
      <w:r w:rsidRPr="00FC6F8E">
        <w:rPr>
          <w:rFonts w:ascii="Book Antiqua" w:hAnsi="Book Antiqua"/>
          <w:i/>
          <w:iCs/>
          <w:lang w:val="pt-BR"/>
        </w:rPr>
        <w:t>J Extracell Vesicles</w:t>
      </w:r>
      <w:r w:rsidRPr="00FC6F8E">
        <w:rPr>
          <w:rFonts w:ascii="Book Antiqua" w:hAnsi="Book Antiqua"/>
          <w:lang w:val="pt-BR"/>
        </w:rPr>
        <w:t xml:space="preserve"> 2017; </w:t>
      </w:r>
      <w:r w:rsidRPr="00FC6F8E">
        <w:rPr>
          <w:rFonts w:ascii="Book Antiqua" w:hAnsi="Book Antiqua"/>
          <w:b/>
          <w:bCs/>
          <w:lang w:val="pt-BR"/>
        </w:rPr>
        <w:t>6</w:t>
      </w:r>
      <w:r w:rsidRPr="00FC6F8E">
        <w:rPr>
          <w:rFonts w:ascii="Book Antiqua" w:hAnsi="Book Antiqua"/>
          <w:lang w:val="pt-BR"/>
        </w:rPr>
        <w:t>: 1333882 [PMID: 28717424 DOI: 10.1080/20013078.2017.1333882]</w:t>
      </w:r>
    </w:p>
    <w:p w14:paraId="74329B1F" w14:textId="490DC427" w:rsidR="00C71150" w:rsidRPr="00FC6F8E" w:rsidRDefault="004A29E8" w:rsidP="00C71150">
      <w:pPr>
        <w:spacing w:line="360" w:lineRule="auto"/>
        <w:jc w:val="both"/>
        <w:rPr>
          <w:rFonts w:ascii="Book Antiqua" w:hAnsi="Book Antiqua"/>
          <w:lang w:val="pt-BR"/>
        </w:rPr>
      </w:pPr>
      <w:r>
        <w:rPr>
          <w:rFonts w:ascii="Book Antiqua" w:hAnsi="Book Antiqua"/>
          <w:lang w:val="pt-BR"/>
        </w:rPr>
        <w:t>68</w:t>
      </w:r>
      <w:r w:rsidR="00C71150" w:rsidRPr="00C71150">
        <w:rPr>
          <w:rFonts w:ascii="Book Antiqua" w:hAnsi="Book Antiqua"/>
          <w:lang w:val="pt-BR"/>
        </w:rPr>
        <w:t xml:space="preserve"> </w:t>
      </w:r>
      <w:r w:rsidR="00C71150" w:rsidRPr="00C71150">
        <w:rPr>
          <w:rFonts w:ascii="Book Antiqua" w:hAnsi="Book Antiqua"/>
          <w:b/>
          <w:bCs/>
          <w:lang w:val="pt-BR"/>
        </w:rPr>
        <w:t>de Abreu RC</w:t>
      </w:r>
      <w:r w:rsidR="00C71150" w:rsidRPr="00C71150">
        <w:rPr>
          <w:rFonts w:ascii="Book Antiqua" w:hAnsi="Book Antiqua"/>
          <w:lang w:val="pt-BR"/>
        </w:rPr>
        <w:t xml:space="preserve">, Fernandes H, da Costa Martins PA, Sahoo S, Emanueli C, Ferreira L. Native and bioengineered extracellular vesicles for cardiovascular therapeutics. </w:t>
      </w:r>
      <w:r w:rsidR="00C71150" w:rsidRPr="00FC6F8E">
        <w:rPr>
          <w:rFonts w:ascii="Book Antiqua" w:hAnsi="Book Antiqua"/>
          <w:i/>
          <w:iCs/>
          <w:lang w:val="pt-BR"/>
        </w:rPr>
        <w:t>Nat Rev Cardiol</w:t>
      </w:r>
      <w:r w:rsidR="00C71150" w:rsidRPr="00FC6F8E">
        <w:rPr>
          <w:rFonts w:ascii="Book Antiqua" w:hAnsi="Book Antiqua"/>
          <w:lang w:val="pt-BR"/>
        </w:rPr>
        <w:t xml:space="preserve"> 2020; </w:t>
      </w:r>
      <w:r w:rsidR="00C71150" w:rsidRPr="00FC6F8E">
        <w:rPr>
          <w:rFonts w:ascii="Book Antiqua" w:hAnsi="Book Antiqua"/>
          <w:b/>
          <w:bCs/>
          <w:lang w:val="pt-BR"/>
        </w:rPr>
        <w:t>17</w:t>
      </w:r>
      <w:r w:rsidR="00C71150" w:rsidRPr="00FC6F8E">
        <w:rPr>
          <w:rFonts w:ascii="Book Antiqua" w:hAnsi="Book Antiqua"/>
          <w:lang w:val="pt-BR"/>
        </w:rPr>
        <w:t>: 685-697 [PMID: 32483304 DOI: 10.1038/s41569-020-0389-5]</w:t>
      </w:r>
    </w:p>
    <w:p w14:paraId="5475F942" w14:textId="1225C4D0" w:rsidR="00C71150" w:rsidRPr="00C71150" w:rsidRDefault="004A29E8" w:rsidP="00C71150">
      <w:pPr>
        <w:spacing w:line="360" w:lineRule="auto"/>
        <w:jc w:val="both"/>
        <w:rPr>
          <w:rFonts w:ascii="Book Antiqua" w:hAnsi="Book Antiqua"/>
        </w:rPr>
      </w:pPr>
      <w:r w:rsidRPr="00FC6F8E">
        <w:rPr>
          <w:rFonts w:ascii="Book Antiqua" w:hAnsi="Book Antiqua"/>
          <w:lang w:val="pt-BR"/>
        </w:rPr>
        <w:t>69</w:t>
      </w:r>
      <w:r w:rsidR="00C71150" w:rsidRPr="00FC6F8E">
        <w:rPr>
          <w:rFonts w:ascii="Book Antiqua" w:hAnsi="Book Antiqua"/>
          <w:lang w:val="pt-BR"/>
        </w:rPr>
        <w:t xml:space="preserve"> </w:t>
      </w:r>
      <w:r w:rsidR="00CE62E1" w:rsidRPr="00FC6F8E">
        <w:rPr>
          <w:rFonts w:ascii="Book Antiqua" w:hAnsi="Book Antiqua"/>
          <w:b/>
          <w:bCs/>
          <w:lang w:val="pt-BR"/>
        </w:rPr>
        <w:t>de Jong OG,</w:t>
      </w:r>
      <w:r w:rsidR="00CE62E1" w:rsidRPr="00FC6F8E">
        <w:rPr>
          <w:rFonts w:ascii="Book Antiqua" w:hAnsi="Book Antiqua"/>
          <w:lang w:val="pt-BR"/>
        </w:rPr>
        <w:t xml:space="preserve"> Kooijmans SAA, Murphy DE, Jiang L, Evers MJW, Sluijter JPG, Vader P, Schiffelers RM. </w:t>
      </w:r>
      <w:r w:rsidR="00CE62E1" w:rsidRPr="00CE62E1">
        <w:rPr>
          <w:rFonts w:ascii="Book Antiqua" w:hAnsi="Book Antiqua"/>
        </w:rPr>
        <w:t xml:space="preserve">Drug Delivery with Extracellular Vesicles: From Imagination to Innovation. </w:t>
      </w:r>
      <w:proofErr w:type="spellStart"/>
      <w:r w:rsidR="00CE62E1" w:rsidRPr="00CE62E1">
        <w:rPr>
          <w:rFonts w:ascii="Book Antiqua" w:hAnsi="Book Antiqua"/>
          <w:i/>
          <w:iCs/>
        </w:rPr>
        <w:t>Acc</w:t>
      </w:r>
      <w:proofErr w:type="spellEnd"/>
      <w:r w:rsidR="00CE62E1" w:rsidRPr="00CE62E1">
        <w:rPr>
          <w:rFonts w:ascii="Book Antiqua" w:hAnsi="Book Antiqua"/>
          <w:i/>
          <w:iCs/>
        </w:rPr>
        <w:t xml:space="preserve"> </w:t>
      </w:r>
      <w:proofErr w:type="spellStart"/>
      <w:r w:rsidR="00CE62E1" w:rsidRPr="00CE62E1">
        <w:rPr>
          <w:rFonts w:ascii="Book Antiqua" w:hAnsi="Book Antiqua"/>
          <w:i/>
          <w:iCs/>
        </w:rPr>
        <w:t>Chem</w:t>
      </w:r>
      <w:proofErr w:type="spellEnd"/>
      <w:r w:rsidR="00CE62E1" w:rsidRPr="00CE62E1">
        <w:rPr>
          <w:rFonts w:ascii="Book Antiqua" w:hAnsi="Book Antiqua"/>
          <w:i/>
          <w:iCs/>
        </w:rPr>
        <w:t xml:space="preserve"> Res</w:t>
      </w:r>
      <w:r w:rsidR="00CE62E1" w:rsidRPr="00CE62E1">
        <w:rPr>
          <w:rFonts w:ascii="Book Antiqua" w:hAnsi="Book Antiqua"/>
        </w:rPr>
        <w:t xml:space="preserve"> 2019;</w:t>
      </w:r>
      <w:r w:rsidR="00CE62E1">
        <w:rPr>
          <w:rFonts w:ascii="Book Antiqua" w:hAnsi="Book Antiqua"/>
        </w:rPr>
        <w:t xml:space="preserve"> </w:t>
      </w:r>
      <w:r w:rsidR="00CE62E1" w:rsidRPr="00CE62E1">
        <w:rPr>
          <w:rFonts w:ascii="Book Antiqua" w:hAnsi="Book Antiqua"/>
          <w:b/>
          <w:bCs/>
        </w:rPr>
        <w:t>52:</w:t>
      </w:r>
      <w:r w:rsidR="00CE62E1">
        <w:rPr>
          <w:rFonts w:ascii="Book Antiqua" w:hAnsi="Book Antiqua"/>
        </w:rPr>
        <w:t xml:space="preserve"> </w:t>
      </w:r>
      <w:r w:rsidR="00CE62E1" w:rsidRPr="00CE62E1">
        <w:rPr>
          <w:rFonts w:ascii="Book Antiqua" w:hAnsi="Book Antiqua"/>
        </w:rPr>
        <w:t>1761-1770. [PMID: 31181910</w:t>
      </w:r>
      <w:r w:rsidR="00CE62E1">
        <w:rPr>
          <w:rFonts w:ascii="Book Antiqua" w:hAnsi="Book Antiqua"/>
        </w:rPr>
        <w:t xml:space="preserve"> </w:t>
      </w:r>
      <w:r w:rsidR="00CE62E1" w:rsidRPr="00CE62E1">
        <w:rPr>
          <w:rFonts w:ascii="Book Antiqua" w:hAnsi="Book Antiqua"/>
        </w:rPr>
        <w:t>DOI: 10.1021/acs.accounts.9b00109]</w:t>
      </w:r>
    </w:p>
    <w:p w14:paraId="4CE842B3" w14:textId="78198E7D" w:rsidR="00C71150" w:rsidRPr="00C71150" w:rsidRDefault="00C71150" w:rsidP="00C71150">
      <w:pPr>
        <w:spacing w:line="360" w:lineRule="auto"/>
        <w:jc w:val="both"/>
        <w:rPr>
          <w:rFonts w:ascii="Book Antiqua" w:hAnsi="Book Antiqua"/>
        </w:rPr>
      </w:pPr>
      <w:r w:rsidRPr="00C71150">
        <w:rPr>
          <w:rFonts w:ascii="Book Antiqua" w:hAnsi="Book Antiqua"/>
        </w:rPr>
        <w:t>7</w:t>
      </w:r>
      <w:r w:rsidR="004A29E8">
        <w:rPr>
          <w:rFonts w:ascii="Book Antiqua" w:hAnsi="Book Antiqua"/>
        </w:rPr>
        <w:t>0</w:t>
      </w:r>
      <w:r w:rsidRPr="00C71150">
        <w:rPr>
          <w:rFonts w:ascii="Book Antiqua" w:hAnsi="Book Antiqua"/>
        </w:rPr>
        <w:t xml:space="preserve"> </w:t>
      </w:r>
      <w:proofErr w:type="spellStart"/>
      <w:r w:rsidRPr="00C71150">
        <w:rPr>
          <w:rFonts w:ascii="Book Antiqua" w:hAnsi="Book Antiqua"/>
          <w:b/>
          <w:bCs/>
        </w:rPr>
        <w:t>Wiklander</w:t>
      </w:r>
      <w:proofErr w:type="spellEnd"/>
      <w:r w:rsidRPr="00C71150">
        <w:rPr>
          <w:rFonts w:ascii="Book Antiqua" w:hAnsi="Book Antiqua"/>
          <w:b/>
          <w:bCs/>
        </w:rPr>
        <w:t xml:space="preserve"> OPB</w:t>
      </w:r>
      <w:r w:rsidRPr="00C71150">
        <w:rPr>
          <w:rFonts w:ascii="Book Antiqua" w:hAnsi="Book Antiqua"/>
        </w:rPr>
        <w:t xml:space="preserve">, Brennan MÁ, </w:t>
      </w:r>
      <w:proofErr w:type="spellStart"/>
      <w:r w:rsidRPr="00C71150">
        <w:rPr>
          <w:rFonts w:ascii="Book Antiqua" w:hAnsi="Book Antiqua"/>
        </w:rPr>
        <w:t>Lötvall</w:t>
      </w:r>
      <w:proofErr w:type="spellEnd"/>
      <w:r w:rsidRPr="00C71150">
        <w:rPr>
          <w:rFonts w:ascii="Book Antiqua" w:hAnsi="Book Antiqua"/>
        </w:rPr>
        <w:t xml:space="preserve"> J, </w:t>
      </w:r>
      <w:proofErr w:type="spellStart"/>
      <w:r w:rsidRPr="00C71150">
        <w:rPr>
          <w:rFonts w:ascii="Book Antiqua" w:hAnsi="Book Antiqua"/>
        </w:rPr>
        <w:t>Breakefield</w:t>
      </w:r>
      <w:proofErr w:type="spellEnd"/>
      <w:r w:rsidRPr="00C71150">
        <w:rPr>
          <w:rFonts w:ascii="Book Antiqua" w:hAnsi="Book Antiqua"/>
        </w:rPr>
        <w:t xml:space="preserve"> XO, El </w:t>
      </w:r>
      <w:proofErr w:type="spellStart"/>
      <w:r w:rsidRPr="00C71150">
        <w:rPr>
          <w:rFonts w:ascii="Book Antiqua" w:hAnsi="Book Antiqua"/>
        </w:rPr>
        <w:t>Andaloussi</w:t>
      </w:r>
      <w:proofErr w:type="spellEnd"/>
      <w:r w:rsidRPr="00C71150">
        <w:rPr>
          <w:rFonts w:ascii="Book Antiqua" w:hAnsi="Book Antiqua"/>
        </w:rPr>
        <w:t xml:space="preserve"> S. Advances in therapeutic applications of extracellular vesicles. </w:t>
      </w:r>
      <w:proofErr w:type="spellStart"/>
      <w:r w:rsidRPr="00C71150">
        <w:rPr>
          <w:rFonts w:ascii="Book Antiqua" w:hAnsi="Book Antiqua"/>
          <w:i/>
          <w:iCs/>
        </w:rPr>
        <w:t>Sci</w:t>
      </w:r>
      <w:proofErr w:type="spellEnd"/>
      <w:r w:rsidRPr="00C71150">
        <w:rPr>
          <w:rFonts w:ascii="Book Antiqua" w:hAnsi="Book Antiqua"/>
          <w:i/>
          <w:iCs/>
        </w:rPr>
        <w:t xml:space="preserve"> </w:t>
      </w:r>
      <w:proofErr w:type="spellStart"/>
      <w:r w:rsidRPr="00C71150">
        <w:rPr>
          <w:rFonts w:ascii="Book Antiqua" w:hAnsi="Book Antiqua"/>
          <w:i/>
          <w:iCs/>
        </w:rPr>
        <w:t>Transl</w:t>
      </w:r>
      <w:proofErr w:type="spellEnd"/>
      <w:r w:rsidRPr="00C71150">
        <w:rPr>
          <w:rFonts w:ascii="Book Antiqua" w:hAnsi="Book Antiqua"/>
          <w:i/>
          <w:iCs/>
        </w:rPr>
        <w:t xml:space="preserve"> Med</w:t>
      </w:r>
      <w:r w:rsidRPr="00C71150">
        <w:rPr>
          <w:rFonts w:ascii="Book Antiqua" w:hAnsi="Book Antiqua"/>
        </w:rPr>
        <w:t xml:space="preserve"> 2019; </w:t>
      </w:r>
      <w:r w:rsidRPr="00C71150">
        <w:rPr>
          <w:rFonts w:ascii="Book Antiqua" w:hAnsi="Book Antiqua"/>
          <w:b/>
          <w:bCs/>
        </w:rPr>
        <w:t>11</w:t>
      </w:r>
      <w:r w:rsidRPr="00C71150">
        <w:rPr>
          <w:rFonts w:ascii="Book Antiqua" w:hAnsi="Book Antiqua"/>
        </w:rPr>
        <w:t xml:space="preserve">: </w:t>
      </w:r>
      <w:r w:rsidR="00A602D7" w:rsidRPr="00A602D7">
        <w:rPr>
          <w:rFonts w:ascii="Book Antiqua" w:hAnsi="Book Antiqua"/>
        </w:rPr>
        <w:t>eaav8521</w:t>
      </w:r>
      <w:r w:rsidR="00A602D7" w:rsidRPr="00C71150">
        <w:rPr>
          <w:rFonts w:ascii="Book Antiqua" w:hAnsi="Book Antiqua"/>
        </w:rPr>
        <w:t xml:space="preserve"> </w:t>
      </w:r>
      <w:r w:rsidRPr="00C71150">
        <w:rPr>
          <w:rFonts w:ascii="Book Antiqua" w:hAnsi="Book Antiqua"/>
        </w:rPr>
        <w:t>[PMID: 31092696 DOI: 10.1126/scitranslmed.aav8521]</w:t>
      </w:r>
    </w:p>
    <w:p w14:paraId="0553B22F" w14:textId="12867488" w:rsidR="00C71150" w:rsidRDefault="00C71150" w:rsidP="00C71150">
      <w:pPr>
        <w:spacing w:line="360" w:lineRule="auto"/>
        <w:jc w:val="both"/>
        <w:rPr>
          <w:rFonts w:ascii="Book Antiqua" w:hAnsi="Book Antiqua"/>
        </w:rPr>
      </w:pPr>
      <w:r w:rsidRPr="00C71150">
        <w:rPr>
          <w:rFonts w:ascii="Book Antiqua" w:hAnsi="Book Antiqua"/>
        </w:rPr>
        <w:t>7</w:t>
      </w:r>
      <w:r w:rsidR="004A29E8">
        <w:rPr>
          <w:rFonts w:ascii="Book Antiqua" w:hAnsi="Book Antiqua"/>
        </w:rPr>
        <w:t>1</w:t>
      </w:r>
      <w:r w:rsidRPr="00C71150">
        <w:rPr>
          <w:rFonts w:ascii="Book Antiqua" w:hAnsi="Book Antiqua"/>
        </w:rPr>
        <w:t xml:space="preserve"> </w:t>
      </w:r>
      <w:r w:rsidRPr="00C71150">
        <w:rPr>
          <w:rFonts w:ascii="Book Antiqua" w:hAnsi="Book Antiqua"/>
          <w:b/>
          <w:bCs/>
        </w:rPr>
        <w:t>Murphy DE</w:t>
      </w:r>
      <w:r w:rsidRPr="00C71150">
        <w:rPr>
          <w:rFonts w:ascii="Book Antiqua" w:hAnsi="Book Antiqua"/>
        </w:rPr>
        <w:t xml:space="preserve">, de Jong OG, Brouwer M, Wood MJ, </w:t>
      </w:r>
      <w:proofErr w:type="spellStart"/>
      <w:r w:rsidRPr="00C71150">
        <w:rPr>
          <w:rFonts w:ascii="Book Antiqua" w:hAnsi="Book Antiqua"/>
        </w:rPr>
        <w:t>Lavieu</w:t>
      </w:r>
      <w:proofErr w:type="spellEnd"/>
      <w:r w:rsidRPr="00C71150">
        <w:rPr>
          <w:rFonts w:ascii="Book Antiqua" w:hAnsi="Book Antiqua"/>
        </w:rPr>
        <w:t xml:space="preserve"> G, </w:t>
      </w:r>
      <w:proofErr w:type="spellStart"/>
      <w:r w:rsidRPr="00C71150">
        <w:rPr>
          <w:rFonts w:ascii="Book Antiqua" w:hAnsi="Book Antiqua"/>
        </w:rPr>
        <w:t>Schiffelers</w:t>
      </w:r>
      <w:proofErr w:type="spellEnd"/>
      <w:r w:rsidRPr="00C71150">
        <w:rPr>
          <w:rFonts w:ascii="Book Antiqua" w:hAnsi="Book Antiqua"/>
        </w:rPr>
        <w:t xml:space="preserve"> RM, Vader P. Extracellular vesicle-based therapeutics: natural versus engineered targeting and trafficking. </w:t>
      </w:r>
      <w:proofErr w:type="spellStart"/>
      <w:r w:rsidRPr="00C71150">
        <w:rPr>
          <w:rFonts w:ascii="Book Antiqua" w:hAnsi="Book Antiqua"/>
          <w:i/>
          <w:iCs/>
        </w:rPr>
        <w:t>Exp</w:t>
      </w:r>
      <w:proofErr w:type="spellEnd"/>
      <w:r w:rsidRPr="00C71150">
        <w:rPr>
          <w:rFonts w:ascii="Book Antiqua" w:hAnsi="Book Antiqua"/>
          <w:i/>
          <w:iCs/>
        </w:rPr>
        <w:t xml:space="preserve"> </w:t>
      </w:r>
      <w:proofErr w:type="spellStart"/>
      <w:r w:rsidRPr="00C71150">
        <w:rPr>
          <w:rFonts w:ascii="Book Antiqua" w:hAnsi="Book Antiqua"/>
          <w:i/>
          <w:iCs/>
        </w:rPr>
        <w:t>Mol</w:t>
      </w:r>
      <w:proofErr w:type="spellEnd"/>
      <w:r w:rsidRPr="00C71150">
        <w:rPr>
          <w:rFonts w:ascii="Book Antiqua" w:hAnsi="Book Antiqua"/>
          <w:i/>
          <w:iCs/>
        </w:rPr>
        <w:t xml:space="preserve"> Med</w:t>
      </w:r>
      <w:r w:rsidRPr="00C71150">
        <w:rPr>
          <w:rFonts w:ascii="Book Antiqua" w:hAnsi="Book Antiqua"/>
        </w:rPr>
        <w:t xml:space="preserve"> 2019; </w:t>
      </w:r>
      <w:r w:rsidRPr="00C71150">
        <w:rPr>
          <w:rFonts w:ascii="Book Antiqua" w:hAnsi="Book Antiqua"/>
          <w:b/>
          <w:bCs/>
        </w:rPr>
        <w:t>51</w:t>
      </w:r>
      <w:r w:rsidRPr="00C71150">
        <w:rPr>
          <w:rFonts w:ascii="Book Antiqua" w:hAnsi="Book Antiqua"/>
        </w:rPr>
        <w:t>: 1-12 [PMID: 30872574 DOI: 10.1038/s12276-019-0223-5]</w:t>
      </w:r>
    </w:p>
    <w:p w14:paraId="5DF5F547" w14:textId="08FF0BA4" w:rsidR="00A024AD" w:rsidRPr="00C71150" w:rsidRDefault="004A29E8" w:rsidP="00A024AD">
      <w:pPr>
        <w:spacing w:line="360" w:lineRule="auto"/>
        <w:jc w:val="both"/>
        <w:rPr>
          <w:rFonts w:ascii="Book Antiqua" w:hAnsi="Book Antiqua"/>
        </w:rPr>
      </w:pPr>
      <w:r>
        <w:rPr>
          <w:rFonts w:ascii="Book Antiqua" w:hAnsi="Book Antiqua"/>
        </w:rPr>
        <w:t>72</w:t>
      </w:r>
      <w:r w:rsidR="00A024AD" w:rsidRPr="00C71150">
        <w:rPr>
          <w:rFonts w:ascii="Book Antiqua" w:hAnsi="Book Antiqua"/>
        </w:rPr>
        <w:t xml:space="preserve"> </w:t>
      </w:r>
      <w:r w:rsidR="00A024AD" w:rsidRPr="00C71150">
        <w:rPr>
          <w:rFonts w:ascii="Book Antiqua" w:hAnsi="Book Antiqua"/>
          <w:b/>
          <w:bCs/>
        </w:rPr>
        <w:t>Dai S</w:t>
      </w:r>
      <w:r w:rsidR="00A024AD" w:rsidRPr="00C71150">
        <w:rPr>
          <w:rFonts w:ascii="Book Antiqua" w:hAnsi="Book Antiqua"/>
        </w:rPr>
        <w:t xml:space="preserve">, Wei D, Wu Z, Zhou X, Wei X, Huang H, Li G. Phase I clinical trial of autologous ascites-derived exosomes combined with GM-CSF for colorectal cancer. </w:t>
      </w:r>
      <w:proofErr w:type="spellStart"/>
      <w:r w:rsidR="00A024AD" w:rsidRPr="00C71150">
        <w:rPr>
          <w:rFonts w:ascii="Book Antiqua" w:hAnsi="Book Antiqua"/>
          <w:i/>
          <w:iCs/>
        </w:rPr>
        <w:t>Mol</w:t>
      </w:r>
      <w:proofErr w:type="spellEnd"/>
      <w:r w:rsidR="00A024AD" w:rsidRPr="00C71150">
        <w:rPr>
          <w:rFonts w:ascii="Book Antiqua" w:hAnsi="Book Antiqua"/>
          <w:i/>
          <w:iCs/>
        </w:rPr>
        <w:t xml:space="preserve"> </w:t>
      </w:r>
      <w:proofErr w:type="spellStart"/>
      <w:r w:rsidR="00A024AD" w:rsidRPr="00C71150">
        <w:rPr>
          <w:rFonts w:ascii="Book Antiqua" w:hAnsi="Book Antiqua"/>
          <w:i/>
          <w:iCs/>
        </w:rPr>
        <w:t>Ther</w:t>
      </w:r>
      <w:proofErr w:type="spellEnd"/>
      <w:r w:rsidR="00A024AD" w:rsidRPr="00C71150">
        <w:rPr>
          <w:rFonts w:ascii="Book Antiqua" w:hAnsi="Book Antiqua"/>
        </w:rPr>
        <w:t xml:space="preserve"> 2008; </w:t>
      </w:r>
      <w:r w:rsidR="00A024AD" w:rsidRPr="00C71150">
        <w:rPr>
          <w:rFonts w:ascii="Book Antiqua" w:hAnsi="Book Antiqua"/>
          <w:b/>
          <w:bCs/>
        </w:rPr>
        <w:t>16</w:t>
      </w:r>
      <w:r w:rsidR="00A024AD" w:rsidRPr="00C71150">
        <w:rPr>
          <w:rFonts w:ascii="Book Antiqua" w:hAnsi="Book Antiqua"/>
        </w:rPr>
        <w:t>: 782-790 [PMID: 18362931 DOI: 10.1038/mt.2008.1]</w:t>
      </w:r>
    </w:p>
    <w:p w14:paraId="3FCF89A6" w14:textId="79A5E760" w:rsidR="00A024AD" w:rsidRPr="00C71150" w:rsidRDefault="004A29E8" w:rsidP="00A024AD">
      <w:pPr>
        <w:spacing w:line="360" w:lineRule="auto"/>
        <w:jc w:val="both"/>
        <w:rPr>
          <w:rFonts w:ascii="Book Antiqua" w:hAnsi="Book Antiqua"/>
        </w:rPr>
      </w:pPr>
      <w:r>
        <w:rPr>
          <w:rFonts w:ascii="Book Antiqua" w:hAnsi="Book Antiqua"/>
        </w:rPr>
        <w:lastRenderedPageBreak/>
        <w:t>73</w:t>
      </w:r>
      <w:r w:rsidR="00A024AD" w:rsidRPr="00C71150">
        <w:rPr>
          <w:rFonts w:ascii="Book Antiqua" w:hAnsi="Book Antiqua"/>
        </w:rPr>
        <w:t xml:space="preserve"> </w:t>
      </w:r>
      <w:proofErr w:type="spellStart"/>
      <w:r w:rsidR="00A024AD" w:rsidRPr="00C71150">
        <w:rPr>
          <w:rFonts w:ascii="Book Antiqua" w:hAnsi="Book Antiqua"/>
          <w:b/>
          <w:bCs/>
        </w:rPr>
        <w:t>Escudier</w:t>
      </w:r>
      <w:proofErr w:type="spellEnd"/>
      <w:r w:rsidR="00A024AD" w:rsidRPr="00C71150">
        <w:rPr>
          <w:rFonts w:ascii="Book Antiqua" w:hAnsi="Book Antiqua"/>
          <w:b/>
          <w:bCs/>
        </w:rPr>
        <w:t xml:space="preserve"> B</w:t>
      </w:r>
      <w:r w:rsidR="00A024AD" w:rsidRPr="00C71150">
        <w:rPr>
          <w:rFonts w:ascii="Book Antiqua" w:hAnsi="Book Antiqua"/>
        </w:rPr>
        <w:t xml:space="preserve">, Dorval T, </w:t>
      </w:r>
      <w:proofErr w:type="spellStart"/>
      <w:r w:rsidR="00A024AD" w:rsidRPr="00C71150">
        <w:rPr>
          <w:rFonts w:ascii="Book Antiqua" w:hAnsi="Book Antiqua"/>
        </w:rPr>
        <w:t>Chaput</w:t>
      </w:r>
      <w:proofErr w:type="spellEnd"/>
      <w:r w:rsidR="00A024AD" w:rsidRPr="00C71150">
        <w:rPr>
          <w:rFonts w:ascii="Book Antiqua" w:hAnsi="Book Antiqua"/>
        </w:rPr>
        <w:t xml:space="preserve"> N, André F, </w:t>
      </w:r>
      <w:proofErr w:type="spellStart"/>
      <w:r w:rsidR="00A024AD" w:rsidRPr="00C71150">
        <w:rPr>
          <w:rFonts w:ascii="Book Antiqua" w:hAnsi="Book Antiqua"/>
        </w:rPr>
        <w:t>Caby</w:t>
      </w:r>
      <w:proofErr w:type="spellEnd"/>
      <w:r w:rsidR="00A024AD" w:rsidRPr="00C71150">
        <w:rPr>
          <w:rFonts w:ascii="Book Antiqua" w:hAnsi="Book Antiqua"/>
        </w:rPr>
        <w:t xml:space="preserve"> MP, </w:t>
      </w:r>
      <w:proofErr w:type="spellStart"/>
      <w:r w:rsidR="00A024AD" w:rsidRPr="00C71150">
        <w:rPr>
          <w:rFonts w:ascii="Book Antiqua" w:hAnsi="Book Antiqua"/>
        </w:rPr>
        <w:t>Novault</w:t>
      </w:r>
      <w:proofErr w:type="spellEnd"/>
      <w:r w:rsidR="00A024AD" w:rsidRPr="00C71150">
        <w:rPr>
          <w:rFonts w:ascii="Book Antiqua" w:hAnsi="Book Antiqua"/>
        </w:rPr>
        <w:t xml:space="preserve"> S, </w:t>
      </w:r>
      <w:proofErr w:type="spellStart"/>
      <w:r w:rsidR="00A024AD" w:rsidRPr="00C71150">
        <w:rPr>
          <w:rFonts w:ascii="Book Antiqua" w:hAnsi="Book Antiqua"/>
        </w:rPr>
        <w:t>Flament</w:t>
      </w:r>
      <w:proofErr w:type="spellEnd"/>
      <w:r w:rsidR="00A024AD" w:rsidRPr="00C71150">
        <w:rPr>
          <w:rFonts w:ascii="Book Antiqua" w:hAnsi="Book Antiqua"/>
        </w:rPr>
        <w:t xml:space="preserve"> C, </w:t>
      </w:r>
      <w:proofErr w:type="spellStart"/>
      <w:r w:rsidR="00A024AD" w:rsidRPr="00C71150">
        <w:rPr>
          <w:rFonts w:ascii="Book Antiqua" w:hAnsi="Book Antiqua"/>
        </w:rPr>
        <w:t>Leboulaire</w:t>
      </w:r>
      <w:proofErr w:type="spellEnd"/>
      <w:r w:rsidR="00A024AD" w:rsidRPr="00C71150">
        <w:rPr>
          <w:rFonts w:ascii="Book Antiqua" w:hAnsi="Book Antiqua"/>
        </w:rPr>
        <w:t xml:space="preserve"> C, Borg C, Amigorena S, Boccaccio C, </w:t>
      </w:r>
      <w:proofErr w:type="spellStart"/>
      <w:r w:rsidR="00A024AD" w:rsidRPr="00C71150">
        <w:rPr>
          <w:rFonts w:ascii="Book Antiqua" w:hAnsi="Book Antiqua"/>
        </w:rPr>
        <w:t>Bonnerot</w:t>
      </w:r>
      <w:proofErr w:type="spellEnd"/>
      <w:r w:rsidR="00A024AD" w:rsidRPr="00C71150">
        <w:rPr>
          <w:rFonts w:ascii="Book Antiqua" w:hAnsi="Book Antiqua"/>
        </w:rPr>
        <w:t xml:space="preserve"> C, </w:t>
      </w:r>
      <w:proofErr w:type="spellStart"/>
      <w:r w:rsidR="00A024AD" w:rsidRPr="00C71150">
        <w:rPr>
          <w:rFonts w:ascii="Book Antiqua" w:hAnsi="Book Antiqua"/>
        </w:rPr>
        <w:t>Dhellin</w:t>
      </w:r>
      <w:proofErr w:type="spellEnd"/>
      <w:r w:rsidR="00A024AD" w:rsidRPr="00C71150">
        <w:rPr>
          <w:rFonts w:ascii="Book Antiqua" w:hAnsi="Book Antiqua"/>
        </w:rPr>
        <w:t xml:space="preserve"> O, </w:t>
      </w:r>
      <w:proofErr w:type="spellStart"/>
      <w:r w:rsidR="00A024AD" w:rsidRPr="00C71150">
        <w:rPr>
          <w:rFonts w:ascii="Book Antiqua" w:hAnsi="Book Antiqua"/>
        </w:rPr>
        <w:t>Movassagh</w:t>
      </w:r>
      <w:proofErr w:type="spellEnd"/>
      <w:r w:rsidR="00A024AD" w:rsidRPr="00C71150">
        <w:rPr>
          <w:rFonts w:ascii="Book Antiqua" w:hAnsi="Book Antiqua"/>
        </w:rPr>
        <w:t xml:space="preserve"> M, </w:t>
      </w:r>
      <w:proofErr w:type="spellStart"/>
      <w:r w:rsidR="00A024AD" w:rsidRPr="00C71150">
        <w:rPr>
          <w:rFonts w:ascii="Book Antiqua" w:hAnsi="Book Antiqua"/>
        </w:rPr>
        <w:t>Piperno</w:t>
      </w:r>
      <w:proofErr w:type="spellEnd"/>
      <w:r w:rsidR="00A024AD" w:rsidRPr="00C71150">
        <w:rPr>
          <w:rFonts w:ascii="Book Antiqua" w:hAnsi="Book Antiqua"/>
        </w:rPr>
        <w:t xml:space="preserve"> S, Robert C, Serra V, Valente N, Le </w:t>
      </w:r>
      <w:proofErr w:type="spellStart"/>
      <w:r w:rsidR="00A024AD" w:rsidRPr="00C71150">
        <w:rPr>
          <w:rFonts w:ascii="Book Antiqua" w:hAnsi="Book Antiqua"/>
        </w:rPr>
        <w:t>Pecq</w:t>
      </w:r>
      <w:proofErr w:type="spellEnd"/>
      <w:r w:rsidR="00A024AD" w:rsidRPr="00C71150">
        <w:rPr>
          <w:rFonts w:ascii="Book Antiqua" w:hAnsi="Book Antiqua"/>
        </w:rPr>
        <w:t xml:space="preserve"> JB, </w:t>
      </w:r>
      <w:proofErr w:type="spellStart"/>
      <w:r w:rsidR="00A024AD" w:rsidRPr="00C71150">
        <w:rPr>
          <w:rFonts w:ascii="Book Antiqua" w:hAnsi="Book Antiqua"/>
        </w:rPr>
        <w:t>Spatz</w:t>
      </w:r>
      <w:proofErr w:type="spellEnd"/>
      <w:r w:rsidR="00A024AD" w:rsidRPr="00C71150">
        <w:rPr>
          <w:rFonts w:ascii="Book Antiqua" w:hAnsi="Book Antiqua"/>
        </w:rPr>
        <w:t xml:space="preserve"> A, Lantz O, </w:t>
      </w:r>
      <w:proofErr w:type="spellStart"/>
      <w:r w:rsidR="00A024AD" w:rsidRPr="00C71150">
        <w:rPr>
          <w:rFonts w:ascii="Book Antiqua" w:hAnsi="Book Antiqua"/>
        </w:rPr>
        <w:t>Tursz</w:t>
      </w:r>
      <w:proofErr w:type="spellEnd"/>
      <w:r w:rsidR="00A024AD" w:rsidRPr="00C71150">
        <w:rPr>
          <w:rFonts w:ascii="Book Antiqua" w:hAnsi="Book Antiqua"/>
        </w:rPr>
        <w:t xml:space="preserve"> T, </w:t>
      </w:r>
      <w:proofErr w:type="spellStart"/>
      <w:r w:rsidR="00A024AD" w:rsidRPr="00C71150">
        <w:rPr>
          <w:rFonts w:ascii="Book Antiqua" w:hAnsi="Book Antiqua"/>
        </w:rPr>
        <w:t>Angevin</w:t>
      </w:r>
      <w:proofErr w:type="spellEnd"/>
      <w:r w:rsidR="00A024AD" w:rsidRPr="00C71150">
        <w:rPr>
          <w:rFonts w:ascii="Book Antiqua" w:hAnsi="Book Antiqua"/>
        </w:rPr>
        <w:t xml:space="preserve"> E, </w:t>
      </w:r>
      <w:proofErr w:type="spellStart"/>
      <w:r w:rsidR="00A024AD" w:rsidRPr="00C71150">
        <w:rPr>
          <w:rFonts w:ascii="Book Antiqua" w:hAnsi="Book Antiqua"/>
        </w:rPr>
        <w:t>Zitvogel</w:t>
      </w:r>
      <w:proofErr w:type="spellEnd"/>
      <w:r w:rsidR="00A024AD" w:rsidRPr="00C71150">
        <w:rPr>
          <w:rFonts w:ascii="Book Antiqua" w:hAnsi="Book Antiqua"/>
        </w:rPr>
        <w:t xml:space="preserve"> L. Vaccination of metastatic melanoma patients with autologous dendritic cell (DC) derived-</w:t>
      </w:r>
      <w:proofErr w:type="spellStart"/>
      <w:r w:rsidR="00A024AD" w:rsidRPr="00C71150">
        <w:rPr>
          <w:rFonts w:ascii="Book Antiqua" w:hAnsi="Book Antiqua"/>
        </w:rPr>
        <w:t>exosomes</w:t>
      </w:r>
      <w:proofErr w:type="spellEnd"/>
      <w:r w:rsidR="00A024AD" w:rsidRPr="00C71150">
        <w:rPr>
          <w:rFonts w:ascii="Book Antiqua" w:hAnsi="Book Antiqua"/>
        </w:rPr>
        <w:t xml:space="preserve">: results of </w:t>
      </w:r>
      <w:proofErr w:type="spellStart"/>
      <w:r w:rsidR="00A024AD" w:rsidRPr="00C71150">
        <w:rPr>
          <w:rFonts w:ascii="Book Antiqua" w:hAnsi="Book Antiqua"/>
        </w:rPr>
        <w:t>thefirst</w:t>
      </w:r>
      <w:proofErr w:type="spellEnd"/>
      <w:r w:rsidR="00A024AD" w:rsidRPr="00C71150">
        <w:rPr>
          <w:rFonts w:ascii="Book Antiqua" w:hAnsi="Book Antiqua"/>
        </w:rPr>
        <w:t xml:space="preserve"> phase I clinical trial. </w:t>
      </w:r>
      <w:r w:rsidR="00A024AD" w:rsidRPr="00C71150">
        <w:rPr>
          <w:rFonts w:ascii="Book Antiqua" w:hAnsi="Book Antiqua"/>
          <w:i/>
          <w:iCs/>
        </w:rPr>
        <w:t xml:space="preserve">J </w:t>
      </w:r>
      <w:proofErr w:type="spellStart"/>
      <w:r w:rsidR="00A024AD" w:rsidRPr="00C71150">
        <w:rPr>
          <w:rFonts w:ascii="Book Antiqua" w:hAnsi="Book Antiqua"/>
          <w:i/>
          <w:iCs/>
        </w:rPr>
        <w:t>Transl</w:t>
      </w:r>
      <w:proofErr w:type="spellEnd"/>
      <w:r w:rsidR="00A024AD" w:rsidRPr="00C71150">
        <w:rPr>
          <w:rFonts w:ascii="Book Antiqua" w:hAnsi="Book Antiqua"/>
          <w:i/>
          <w:iCs/>
        </w:rPr>
        <w:t xml:space="preserve"> Med</w:t>
      </w:r>
      <w:r w:rsidR="00A024AD" w:rsidRPr="00C71150">
        <w:rPr>
          <w:rFonts w:ascii="Book Antiqua" w:hAnsi="Book Antiqua"/>
        </w:rPr>
        <w:t xml:space="preserve"> 2005; </w:t>
      </w:r>
      <w:r w:rsidR="00A024AD" w:rsidRPr="00C71150">
        <w:rPr>
          <w:rFonts w:ascii="Book Antiqua" w:hAnsi="Book Antiqua"/>
          <w:b/>
          <w:bCs/>
        </w:rPr>
        <w:t>3</w:t>
      </w:r>
      <w:r w:rsidR="00A024AD" w:rsidRPr="00C71150">
        <w:rPr>
          <w:rFonts w:ascii="Book Antiqua" w:hAnsi="Book Antiqua"/>
        </w:rPr>
        <w:t>: 10 [PMID: 15740633 DOI: 10.1186/1479-5876-3-10]</w:t>
      </w:r>
    </w:p>
    <w:p w14:paraId="17E06B84" w14:textId="5BA1F119" w:rsidR="00A024AD" w:rsidRPr="00A602D7" w:rsidRDefault="00A024AD" w:rsidP="00A024AD">
      <w:pPr>
        <w:spacing w:line="360" w:lineRule="auto"/>
        <w:jc w:val="both"/>
        <w:rPr>
          <w:rFonts w:ascii="Book Antiqua" w:hAnsi="Book Antiqua"/>
        </w:rPr>
      </w:pPr>
      <w:r w:rsidRPr="00C71150">
        <w:rPr>
          <w:rFonts w:ascii="Book Antiqua" w:hAnsi="Book Antiqua"/>
        </w:rPr>
        <w:t>7</w:t>
      </w:r>
      <w:r w:rsidR="004A29E8">
        <w:rPr>
          <w:rFonts w:ascii="Book Antiqua" w:hAnsi="Book Antiqua"/>
        </w:rPr>
        <w:t>4</w:t>
      </w:r>
      <w:r w:rsidRPr="00C71150">
        <w:rPr>
          <w:rFonts w:ascii="Book Antiqua" w:hAnsi="Book Antiqua"/>
        </w:rPr>
        <w:t xml:space="preserve"> </w:t>
      </w:r>
      <w:r w:rsidRPr="00C71150">
        <w:rPr>
          <w:rFonts w:ascii="Book Antiqua" w:hAnsi="Book Antiqua"/>
          <w:b/>
          <w:bCs/>
        </w:rPr>
        <w:t>Morse MA</w:t>
      </w:r>
      <w:r w:rsidRPr="00C71150">
        <w:rPr>
          <w:rFonts w:ascii="Book Antiqua" w:hAnsi="Book Antiqua"/>
        </w:rPr>
        <w:t xml:space="preserve">, </w:t>
      </w:r>
      <w:proofErr w:type="spellStart"/>
      <w:r w:rsidRPr="00C71150">
        <w:rPr>
          <w:rFonts w:ascii="Book Antiqua" w:hAnsi="Book Antiqua"/>
        </w:rPr>
        <w:t>Garst</w:t>
      </w:r>
      <w:proofErr w:type="spellEnd"/>
      <w:r w:rsidRPr="00C71150">
        <w:rPr>
          <w:rFonts w:ascii="Book Antiqua" w:hAnsi="Book Antiqua"/>
        </w:rPr>
        <w:t xml:space="preserve"> J, </w:t>
      </w:r>
      <w:proofErr w:type="spellStart"/>
      <w:r w:rsidRPr="00C71150">
        <w:rPr>
          <w:rFonts w:ascii="Book Antiqua" w:hAnsi="Book Antiqua"/>
        </w:rPr>
        <w:t>Osada</w:t>
      </w:r>
      <w:proofErr w:type="spellEnd"/>
      <w:r w:rsidRPr="00C71150">
        <w:rPr>
          <w:rFonts w:ascii="Book Antiqua" w:hAnsi="Book Antiqua"/>
        </w:rPr>
        <w:t xml:space="preserve"> T, Khan S, </w:t>
      </w:r>
      <w:proofErr w:type="spellStart"/>
      <w:r w:rsidRPr="00C71150">
        <w:rPr>
          <w:rFonts w:ascii="Book Antiqua" w:hAnsi="Book Antiqua"/>
        </w:rPr>
        <w:t>Hobeika</w:t>
      </w:r>
      <w:proofErr w:type="spellEnd"/>
      <w:r w:rsidRPr="00C71150">
        <w:rPr>
          <w:rFonts w:ascii="Book Antiqua" w:hAnsi="Book Antiqua"/>
        </w:rPr>
        <w:t xml:space="preserve"> A, Clay TM, Valente N, </w:t>
      </w:r>
      <w:proofErr w:type="spellStart"/>
      <w:r w:rsidRPr="00C71150">
        <w:rPr>
          <w:rFonts w:ascii="Book Antiqua" w:hAnsi="Book Antiqua"/>
        </w:rPr>
        <w:t>Shreeniwas</w:t>
      </w:r>
      <w:proofErr w:type="spellEnd"/>
      <w:r w:rsidRPr="00C71150">
        <w:rPr>
          <w:rFonts w:ascii="Book Antiqua" w:hAnsi="Book Antiqua"/>
        </w:rPr>
        <w:t xml:space="preserve"> R, Sutton MA, </w:t>
      </w:r>
      <w:proofErr w:type="spellStart"/>
      <w:r w:rsidRPr="00C71150">
        <w:rPr>
          <w:rFonts w:ascii="Book Antiqua" w:hAnsi="Book Antiqua"/>
        </w:rPr>
        <w:t>Delcayre</w:t>
      </w:r>
      <w:proofErr w:type="spellEnd"/>
      <w:r w:rsidRPr="00C71150">
        <w:rPr>
          <w:rFonts w:ascii="Book Antiqua" w:hAnsi="Book Antiqua"/>
        </w:rPr>
        <w:t xml:space="preserve"> A, Hsu DH, Le </w:t>
      </w:r>
      <w:proofErr w:type="spellStart"/>
      <w:r w:rsidRPr="00C71150">
        <w:rPr>
          <w:rFonts w:ascii="Book Antiqua" w:hAnsi="Book Antiqua"/>
        </w:rPr>
        <w:t>Pecq</w:t>
      </w:r>
      <w:proofErr w:type="spellEnd"/>
      <w:r w:rsidRPr="00C71150">
        <w:rPr>
          <w:rFonts w:ascii="Book Antiqua" w:hAnsi="Book Antiqua"/>
        </w:rPr>
        <w:t xml:space="preserve"> JB, </w:t>
      </w:r>
      <w:proofErr w:type="spellStart"/>
      <w:r w:rsidRPr="00C71150">
        <w:rPr>
          <w:rFonts w:ascii="Book Antiqua" w:hAnsi="Book Antiqua"/>
        </w:rPr>
        <w:t>Lyerly</w:t>
      </w:r>
      <w:proofErr w:type="spellEnd"/>
      <w:r w:rsidRPr="00C71150">
        <w:rPr>
          <w:rFonts w:ascii="Book Antiqua" w:hAnsi="Book Antiqua"/>
        </w:rPr>
        <w:t xml:space="preserve"> HK. A phase I study of </w:t>
      </w:r>
      <w:proofErr w:type="spellStart"/>
      <w:r w:rsidRPr="00C71150">
        <w:rPr>
          <w:rFonts w:ascii="Book Antiqua" w:hAnsi="Book Antiqua"/>
        </w:rPr>
        <w:t>dexosome</w:t>
      </w:r>
      <w:proofErr w:type="spellEnd"/>
      <w:r w:rsidRPr="00C71150">
        <w:rPr>
          <w:rFonts w:ascii="Book Antiqua" w:hAnsi="Book Antiqua"/>
        </w:rPr>
        <w:t xml:space="preserve"> immunotherapy in patients with advanced non-small cell lung cancer. </w:t>
      </w:r>
      <w:r w:rsidRPr="00A602D7">
        <w:rPr>
          <w:rFonts w:ascii="Book Antiqua" w:hAnsi="Book Antiqua"/>
          <w:i/>
          <w:iCs/>
        </w:rPr>
        <w:t xml:space="preserve">J </w:t>
      </w:r>
      <w:proofErr w:type="spellStart"/>
      <w:r w:rsidRPr="00A602D7">
        <w:rPr>
          <w:rFonts w:ascii="Book Antiqua" w:hAnsi="Book Antiqua"/>
          <w:i/>
          <w:iCs/>
        </w:rPr>
        <w:t>Transl</w:t>
      </w:r>
      <w:proofErr w:type="spellEnd"/>
      <w:r w:rsidRPr="00A602D7">
        <w:rPr>
          <w:rFonts w:ascii="Book Antiqua" w:hAnsi="Book Antiqua"/>
          <w:i/>
          <w:iCs/>
        </w:rPr>
        <w:t xml:space="preserve"> Med</w:t>
      </w:r>
      <w:r w:rsidRPr="00A602D7">
        <w:rPr>
          <w:rFonts w:ascii="Book Antiqua" w:hAnsi="Book Antiqua"/>
        </w:rPr>
        <w:t xml:space="preserve"> 2005; </w:t>
      </w:r>
      <w:r w:rsidRPr="00A602D7">
        <w:rPr>
          <w:rFonts w:ascii="Book Antiqua" w:hAnsi="Book Antiqua"/>
          <w:b/>
          <w:bCs/>
        </w:rPr>
        <w:t>3</w:t>
      </w:r>
      <w:r w:rsidRPr="00A602D7">
        <w:rPr>
          <w:rFonts w:ascii="Book Antiqua" w:hAnsi="Book Antiqua"/>
        </w:rPr>
        <w:t>: 9 [PMID: 15723705 DOI: 10.1186/1479-5876-3-9]</w:t>
      </w:r>
    </w:p>
    <w:p w14:paraId="5916E256" w14:textId="77777777" w:rsidR="00A024AD" w:rsidRPr="00C71150" w:rsidRDefault="00A024AD" w:rsidP="00C71150">
      <w:pPr>
        <w:spacing w:line="360" w:lineRule="auto"/>
        <w:jc w:val="both"/>
        <w:rPr>
          <w:rFonts w:ascii="Book Antiqua" w:hAnsi="Book Antiqua"/>
        </w:rPr>
      </w:pPr>
    </w:p>
    <w:p w14:paraId="19741D33" w14:textId="77777777" w:rsidR="00C71150" w:rsidRPr="00C71150" w:rsidRDefault="00C71150" w:rsidP="00C71150">
      <w:pPr>
        <w:spacing w:line="360" w:lineRule="auto"/>
        <w:jc w:val="both"/>
        <w:rPr>
          <w:rFonts w:ascii="Book Antiqua" w:hAnsi="Book Antiqua"/>
        </w:rPr>
      </w:pPr>
    </w:p>
    <w:p w14:paraId="27233D93" w14:textId="77777777" w:rsidR="00A77B3E" w:rsidRPr="00C71150" w:rsidRDefault="00A77B3E" w:rsidP="00C71150">
      <w:pPr>
        <w:spacing w:line="360" w:lineRule="auto"/>
        <w:jc w:val="both"/>
        <w:rPr>
          <w:rFonts w:ascii="Book Antiqua" w:hAnsi="Book Antiqua"/>
        </w:rPr>
        <w:sectPr w:rsidR="00A77B3E" w:rsidRPr="00C71150">
          <w:pgSz w:w="12240" w:h="15840"/>
          <w:pgMar w:top="1440" w:right="1440" w:bottom="1440" w:left="1440" w:header="720" w:footer="720" w:gutter="0"/>
          <w:cols w:space="720"/>
          <w:docGrid w:linePitch="360"/>
        </w:sectPr>
      </w:pPr>
    </w:p>
    <w:p w14:paraId="0DFDE5D4"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lastRenderedPageBreak/>
        <w:t>Footnotes</w:t>
      </w:r>
    </w:p>
    <w:p w14:paraId="6066BD0C" w14:textId="725345E9"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Conflict-of-interest statement: </w:t>
      </w:r>
      <w:r w:rsidRPr="00C71150">
        <w:rPr>
          <w:rFonts w:ascii="Book Antiqua" w:eastAsia="Book Antiqua" w:hAnsi="Book Antiqua" w:cs="Book Antiqua"/>
          <w:color w:val="000000"/>
        </w:rPr>
        <w:t>There are no conflicts of interest to be reported.</w:t>
      </w:r>
    </w:p>
    <w:p w14:paraId="606F56B1" w14:textId="77777777" w:rsidR="00A77B3E" w:rsidRPr="00C71150" w:rsidRDefault="00A77B3E" w:rsidP="00C71150">
      <w:pPr>
        <w:spacing w:line="360" w:lineRule="auto"/>
        <w:jc w:val="both"/>
        <w:rPr>
          <w:rFonts w:ascii="Book Antiqua" w:hAnsi="Book Antiqua"/>
        </w:rPr>
      </w:pPr>
    </w:p>
    <w:p w14:paraId="2A5D9C45"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 xml:space="preserve">Open-Access: </w:t>
      </w:r>
      <w:r w:rsidRPr="00C711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1150">
        <w:rPr>
          <w:rFonts w:ascii="Book Antiqua" w:eastAsia="Book Antiqua" w:hAnsi="Book Antiqua" w:cs="Book Antiqua"/>
          <w:color w:val="000000"/>
        </w:rPr>
        <w:t>NonCommercial</w:t>
      </w:r>
      <w:proofErr w:type="spellEnd"/>
      <w:r w:rsidRPr="00C711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40BFFB" w14:textId="77777777" w:rsidR="00A77B3E" w:rsidRPr="00C71150" w:rsidRDefault="00A77B3E" w:rsidP="00C71150">
      <w:pPr>
        <w:spacing w:line="360" w:lineRule="auto"/>
        <w:jc w:val="both"/>
        <w:rPr>
          <w:rFonts w:ascii="Book Antiqua" w:hAnsi="Book Antiqua"/>
        </w:rPr>
      </w:pPr>
    </w:p>
    <w:p w14:paraId="2311F3E0" w14:textId="37ED56C2"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Manuscript source: </w:t>
      </w:r>
      <w:r w:rsidRPr="00C71150">
        <w:rPr>
          <w:rFonts w:ascii="Book Antiqua" w:eastAsia="Book Antiqua" w:hAnsi="Book Antiqua" w:cs="Book Antiqua"/>
          <w:color w:val="000000"/>
        </w:rPr>
        <w:t xml:space="preserve">Invited </w:t>
      </w:r>
      <w:r w:rsidR="00461272" w:rsidRPr="00C71150">
        <w:rPr>
          <w:rFonts w:ascii="Book Antiqua" w:eastAsia="Book Antiqua" w:hAnsi="Book Antiqua" w:cs="Book Antiqua"/>
          <w:color w:val="000000"/>
        </w:rPr>
        <w:t>m</w:t>
      </w:r>
      <w:r w:rsidRPr="00C71150">
        <w:rPr>
          <w:rFonts w:ascii="Book Antiqua" w:eastAsia="Book Antiqua" w:hAnsi="Book Antiqua" w:cs="Book Antiqua"/>
          <w:color w:val="000000"/>
        </w:rPr>
        <w:t>anuscript</w:t>
      </w:r>
    </w:p>
    <w:p w14:paraId="02C59D3D" w14:textId="77777777" w:rsidR="00A77B3E" w:rsidRPr="00C71150" w:rsidRDefault="00A77B3E" w:rsidP="00C71150">
      <w:pPr>
        <w:spacing w:line="360" w:lineRule="auto"/>
        <w:jc w:val="both"/>
        <w:rPr>
          <w:rFonts w:ascii="Book Antiqua" w:hAnsi="Book Antiqua"/>
        </w:rPr>
      </w:pPr>
    </w:p>
    <w:p w14:paraId="722DDDDC"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Peer-review started: </w:t>
      </w:r>
      <w:r w:rsidRPr="00C71150">
        <w:rPr>
          <w:rFonts w:ascii="Book Antiqua" w:eastAsia="Book Antiqua" w:hAnsi="Book Antiqua" w:cs="Book Antiqua"/>
          <w:color w:val="000000"/>
        </w:rPr>
        <w:t>August 31, 2020</w:t>
      </w:r>
    </w:p>
    <w:p w14:paraId="64A543AC"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First decision: </w:t>
      </w:r>
      <w:r w:rsidRPr="00C71150">
        <w:rPr>
          <w:rFonts w:ascii="Book Antiqua" w:eastAsia="Book Antiqua" w:hAnsi="Book Antiqua" w:cs="Book Antiqua"/>
          <w:color w:val="000000"/>
        </w:rPr>
        <w:t>October 23, 2020</w:t>
      </w:r>
    </w:p>
    <w:p w14:paraId="33220CE7" w14:textId="7452B4F8"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Article in press: </w:t>
      </w:r>
      <w:r w:rsidR="00753BDF" w:rsidRPr="00C71150">
        <w:rPr>
          <w:rFonts w:ascii="Book Antiqua" w:eastAsia="Book Antiqua" w:hAnsi="Book Antiqua" w:cs="Book Antiqua"/>
          <w:color w:val="000000"/>
        </w:rPr>
        <w:t xml:space="preserve">November </w:t>
      </w:r>
      <w:r w:rsidR="00753BDF">
        <w:rPr>
          <w:rFonts w:ascii="Book Antiqua" w:eastAsia="Book Antiqua" w:hAnsi="Book Antiqua" w:cs="Book Antiqua"/>
          <w:color w:val="000000"/>
        </w:rPr>
        <w:t>17</w:t>
      </w:r>
      <w:r w:rsidR="00753BDF" w:rsidRPr="00C71150">
        <w:rPr>
          <w:rFonts w:ascii="Book Antiqua" w:eastAsia="Book Antiqua" w:hAnsi="Book Antiqua" w:cs="Book Antiqua"/>
          <w:color w:val="000000"/>
        </w:rPr>
        <w:t>, 2020</w:t>
      </w:r>
    </w:p>
    <w:p w14:paraId="3C55D794" w14:textId="77777777" w:rsidR="00A77B3E" w:rsidRPr="00C71150" w:rsidRDefault="00A77B3E" w:rsidP="00C71150">
      <w:pPr>
        <w:spacing w:line="360" w:lineRule="auto"/>
        <w:jc w:val="both"/>
        <w:rPr>
          <w:rFonts w:ascii="Book Antiqua" w:hAnsi="Book Antiqua"/>
        </w:rPr>
      </w:pPr>
    </w:p>
    <w:p w14:paraId="443C248E" w14:textId="0520AC3B"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Specialty type: </w:t>
      </w:r>
      <w:r w:rsidR="00461272" w:rsidRPr="00C71150">
        <w:rPr>
          <w:rFonts w:ascii="Book Antiqua" w:eastAsia="微软雅黑" w:hAnsi="Book Antiqua" w:cs="宋体"/>
        </w:rPr>
        <w:t>Transplantation</w:t>
      </w:r>
    </w:p>
    <w:p w14:paraId="5253229E"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 xml:space="preserve">Country/Territory of origin: </w:t>
      </w:r>
      <w:r w:rsidRPr="00C71150">
        <w:rPr>
          <w:rFonts w:ascii="Book Antiqua" w:eastAsia="Book Antiqua" w:hAnsi="Book Antiqua" w:cs="Book Antiqua"/>
          <w:color w:val="000000"/>
        </w:rPr>
        <w:t>United Kingdom</w:t>
      </w:r>
    </w:p>
    <w:p w14:paraId="5A63E8BB"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t>Peer-review report’s scientific quality classification</w:t>
      </w:r>
    </w:p>
    <w:p w14:paraId="45E425E6"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 xml:space="preserve">Grade </w:t>
      </w:r>
      <w:proofErr w:type="gramStart"/>
      <w:r w:rsidRPr="00C71150">
        <w:rPr>
          <w:rFonts w:ascii="Book Antiqua" w:eastAsia="Book Antiqua" w:hAnsi="Book Antiqua" w:cs="Book Antiqua"/>
          <w:color w:val="000000"/>
        </w:rPr>
        <w:t>A</w:t>
      </w:r>
      <w:proofErr w:type="gramEnd"/>
      <w:r w:rsidRPr="00C71150">
        <w:rPr>
          <w:rFonts w:ascii="Book Antiqua" w:eastAsia="Book Antiqua" w:hAnsi="Book Antiqua" w:cs="Book Antiqua"/>
          <w:color w:val="000000"/>
        </w:rPr>
        <w:t xml:space="preserve"> (Excellent): A</w:t>
      </w:r>
    </w:p>
    <w:p w14:paraId="5C8ECBD5"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Grade B (Very good): 0</w:t>
      </w:r>
    </w:p>
    <w:p w14:paraId="6D2E9E11"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Grade C (Good): 0</w:t>
      </w:r>
    </w:p>
    <w:p w14:paraId="3072DD66"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Grade D (Fair): 0</w:t>
      </w:r>
    </w:p>
    <w:p w14:paraId="41A46932"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color w:val="000000"/>
        </w:rPr>
        <w:t>Grade E (Poor): 0</w:t>
      </w:r>
    </w:p>
    <w:p w14:paraId="5B648685" w14:textId="77777777" w:rsidR="00A77B3E" w:rsidRPr="00C71150" w:rsidRDefault="00A77B3E" w:rsidP="00C71150">
      <w:pPr>
        <w:spacing w:line="360" w:lineRule="auto"/>
        <w:jc w:val="both"/>
        <w:rPr>
          <w:rFonts w:ascii="Book Antiqua" w:hAnsi="Book Antiqua"/>
        </w:rPr>
      </w:pPr>
    </w:p>
    <w:p w14:paraId="20418163" w14:textId="092E7745" w:rsidR="00A77B3E" w:rsidRPr="00E52A8B" w:rsidRDefault="00D036B2" w:rsidP="00C71150">
      <w:pPr>
        <w:spacing w:line="360" w:lineRule="auto"/>
        <w:jc w:val="both"/>
        <w:rPr>
          <w:rFonts w:ascii="Book Antiqua" w:eastAsia="Book Antiqua" w:hAnsi="Book Antiqua" w:cs="Book Antiqua"/>
          <w:color w:val="000000"/>
        </w:rPr>
      </w:pPr>
      <w:r w:rsidRPr="00C71150">
        <w:rPr>
          <w:rFonts w:ascii="Book Antiqua" w:eastAsia="Book Antiqua" w:hAnsi="Book Antiqua" w:cs="Book Antiqua"/>
          <w:b/>
          <w:color w:val="000000"/>
        </w:rPr>
        <w:t xml:space="preserve">P-Reviewer: </w:t>
      </w:r>
      <w:proofErr w:type="spellStart"/>
      <w:r w:rsidRPr="00C71150">
        <w:rPr>
          <w:rFonts w:ascii="Book Antiqua" w:eastAsia="Book Antiqua" w:hAnsi="Book Antiqua" w:cs="Book Antiqua"/>
          <w:color w:val="000000"/>
        </w:rPr>
        <w:t>Dazzi</w:t>
      </w:r>
      <w:proofErr w:type="spellEnd"/>
      <w:r w:rsidRPr="00C71150">
        <w:rPr>
          <w:rFonts w:ascii="Book Antiqua" w:eastAsia="Book Antiqua" w:hAnsi="Book Antiqua" w:cs="Book Antiqua"/>
          <w:color w:val="000000"/>
        </w:rPr>
        <w:t xml:space="preserve"> F</w:t>
      </w:r>
      <w:r w:rsidRPr="00C71150">
        <w:rPr>
          <w:rFonts w:ascii="Book Antiqua" w:eastAsia="Book Antiqua" w:hAnsi="Book Antiqua" w:cs="Book Antiqua"/>
          <w:b/>
          <w:color w:val="000000"/>
        </w:rPr>
        <w:t xml:space="preserve"> S-Editor: </w:t>
      </w:r>
      <w:r w:rsidRPr="00C71150">
        <w:rPr>
          <w:rFonts w:ascii="Book Antiqua" w:eastAsia="Book Antiqua" w:hAnsi="Book Antiqua" w:cs="Book Antiqua"/>
          <w:color w:val="000000"/>
        </w:rPr>
        <w:t>Fan JR</w:t>
      </w:r>
      <w:r w:rsidRPr="00C71150">
        <w:rPr>
          <w:rFonts w:ascii="Book Antiqua" w:eastAsia="Book Antiqua" w:hAnsi="Book Antiqua" w:cs="Book Antiqua"/>
          <w:b/>
          <w:color w:val="000000"/>
        </w:rPr>
        <w:t xml:space="preserve"> L-Editor:</w:t>
      </w:r>
      <w:r w:rsidRPr="00E52A8B">
        <w:rPr>
          <w:rFonts w:ascii="Book Antiqua" w:eastAsia="Book Antiqua" w:hAnsi="Book Antiqua" w:cs="Book Antiqua"/>
          <w:color w:val="000000"/>
        </w:rPr>
        <w:t xml:space="preserve"> </w:t>
      </w:r>
      <w:r w:rsidR="00E52A8B" w:rsidRPr="00E52A8B">
        <w:rPr>
          <w:rFonts w:ascii="Book Antiqua" w:hAnsi="Book Antiqua" w:cs="Book Antiqua" w:hint="eastAsia"/>
          <w:color w:val="000000"/>
          <w:lang w:eastAsia="zh-CN"/>
        </w:rPr>
        <w:t>A</w:t>
      </w:r>
      <w:r w:rsidRPr="00E52A8B">
        <w:rPr>
          <w:rFonts w:ascii="Book Antiqua" w:eastAsia="Book Antiqua" w:hAnsi="Book Antiqua" w:cs="Book Antiqua"/>
          <w:color w:val="000000"/>
        </w:rPr>
        <w:t xml:space="preserve"> </w:t>
      </w:r>
      <w:r w:rsidRPr="00C71150">
        <w:rPr>
          <w:rFonts w:ascii="Book Antiqua" w:eastAsia="Book Antiqua" w:hAnsi="Book Antiqua" w:cs="Book Antiqua"/>
          <w:b/>
          <w:color w:val="000000"/>
        </w:rPr>
        <w:t>P-Editor:</w:t>
      </w:r>
      <w:r w:rsidRPr="00E52A8B">
        <w:rPr>
          <w:rFonts w:ascii="Book Antiqua" w:eastAsia="Book Antiqua" w:hAnsi="Book Antiqua" w:cs="Book Antiqua"/>
          <w:color w:val="000000"/>
        </w:rPr>
        <w:t xml:space="preserve"> </w:t>
      </w:r>
      <w:r w:rsidR="00E52A8B" w:rsidRPr="00E52A8B">
        <w:rPr>
          <w:rFonts w:ascii="Book Antiqua" w:eastAsia="Book Antiqua" w:hAnsi="Book Antiqua" w:cs="Book Antiqua" w:hint="eastAsia"/>
          <w:color w:val="000000"/>
        </w:rPr>
        <w:t>Wang LL</w:t>
      </w:r>
    </w:p>
    <w:p w14:paraId="3A89709D" w14:textId="66889177" w:rsidR="00CC384D" w:rsidRPr="00C71150" w:rsidRDefault="00CC384D" w:rsidP="00C71150">
      <w:pPr>
        <w:spacing w:line="360" w:lineRule="auto"/>
        <w:jc w:val="both"/>
        <w:rPr>
          <w:rFonts w:ascii="Book Antiqua" w:hAnsi="Book Antiqua"/>
        </w:rPr>
        <w:sectPr w:rsidR="00CC384D" w:rsidRPr="00C71150">
          <w:pgSz w:w="12240" w:h="15840"/>
          <w:pgMar w:top="1440" w:right="1440" w:bottom="1440" w:left="1440" w:header="720" w:footer="720" w:gutter="0"/>
          <w:cols w:space="720"/>
          <w:docGrid w:linePitch="360"/>
        </w:sectPr>
      </w:pPr>
    </w:p>
    <w:p w14:paraId="45B1F7C6" w14:textId="77777777"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color w:val="000000"/>
        </w:rPr>
        <w:lastRenderedPageBreak/>
        <w:t>Figure Legends</w:t>
      </w:r>
    </w:p>
    <w:p w14:paraId="432B7ED3" w14:textId="0B4526C4" w:rsidR="00C14217" w:rsidRPr="00C71150" w:rsidRDefault="00C14217" w:rsidP="00C71150">
      <w:pPr>
        <w:spacing w:line="360" w:lineRule="auto"/>
        <w:jc w:val="both"/>
        <w:rPr>
          <w:rFonts w:ascii="Book Antiqua" w:eastAsia="Book Antiqua" w:hAnsi="Book Antiqua" w:cs="Book Antiqua"/>
          <w:b/>
          <w:bCs/>
          <w:color w:val="000000"/>
        </w:rPr>
      </w:pPr>
      <w:r w:rsidRPr="00C71150">
        <w:rPr>
          <w:rFonts w:ascii="Book Antiqua" w:hAnsi="Book Antiqua"/>
          <w:noProof/>
          <w:lang w:eastAsia="zh-CN"/>
        </w:rPr>
        <w:drawing>
          <wp:inline distT="0" distB="0" distL="0" distR="0" wp14:anchorId="76ECF3EF" wp14:editId="5C7962AA">
            <wp:extent cx="5002192" cy="3966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0280" cy="3980481"/>
                    </a:xfrm>
                    <a:prstGeom prst="rect">
                      <a:avLst/>
                    </a:prstGeom>
                  </pic:spPr>
                </pic:pic>
              </a:graphicData>
            </a:graphic>
          </wp:inline>
        </w:drawing>
      </w:r>
    </w:p>
    <w:p w14:paraId="30724DD3" w14:textId="4AA13DB3" w:rsidR="004353A4" w:rsidRPr="00C71150" w:rsidRDefault="00D036B2" w:rsidP="00C71150">
      <w:pPr>
        <w:spacing w:line="360" w:lineRule="auto"/>
        <w:jc w:val="both"/>
        <w:rPr>
          <w:rFonts w:ascii="Book Antiqua" w:eastAsia="Book Antiqua" w:hAnsi="Book Antiqua" w:cs="Book Antiqua"/>
          <w:color w:val="000000"/>
        </w:rPr>
      </w:pPr>
      <w:r w:rsidRPr="00C71150">
        <w:rPr>
          <w:rFonts w:ascii="Book Antiqua" w:eastAsia="Book Antiqua" w:hAnsi="Book Antiqua" w:cs="Book Antiqua"/>
          <w:b/>
          <w:bCs/>
          <w:color w:val="000000"/>
        </w:rPr>
        <w:t>Figure 1</w:t>
      </w:r>
      <w:r w:rsidR="00C14217" w:rsidRPr="00C71150">
        <w:rPr>
          <w:rFonts w:ascii="Book Antiqua" w:eastAsia="Book Antiqua" w:hAnsi="Book Antiqua" w:cs="Book Antiqua"/>
          <w:b/>
          <w:bCs/>
          <w:color w:val="000000"/>
        </w:rPr>
        <w:t xml:space="preserve"> </w:t>
      </w:r>
      <w:r w:rsidRPr="00C71150">
        <w:rPr>
          <w:rFonts w:ascii="Book Antiqua" w:eastAsia="Book Antiqua" w:hAnsi="Book Antiqua" w:cs="Book Antiqua"/>
          <w:b/>
          <w:bCs/>
          <w:color w:val="000000"/>
        </w:rPr>
        <w:t>Extracellular vesicle biogenesis and composition.</w:t>
      </w:r>
      <w:r w:rsidR="00C14217" w:rsidRPr="00C71150">
        <w:rPr>
          <w:rFonts w:ascii="Book Antiqua" w:hAnsi="Book Antiqua"/>
          <w:lang w:eastAsia="zh-CN"/>
        </w:rPr>
        <w:t xml:space="preserve"> </w:t>
      </w:r>
      <w:r w:rsidRPr="00C71150">
        <w:rPr>
          <w:rFonts w:ascii="Book Antiqua" w:eastAsia="Book Antiqua" w:hAnsi="Book Antiqua" w:cs="Book Antiqua"/>
          <w:color w:val="000000"/>
        </w:rPr>
        <w:t xml:space="preserve">Exosomes are generated by inward budding of endosomal membrane which </w:t>
      </w:r>
      <w:proofErr w:type="gramStart"/>
      <w:r w:rsidRPr="00C71150">
        <w:rPr>
          <w:rFonts w:ascii="Book Antiqua" w:eastAsia="Book Antiqua" w:hAnsi="Book Antiqua" w:cs="Book Antiqua"/>
          <w:color w:val="000000"/>
        </w:rPr>
        <w:t>result</w:t>
      </w:r>
      <w:proofErr w:type="gramEnd"/>
      <w:r w:rsidRPr="00C71150">
        <w:rPr>
          <w:rFonts w:ascii="Book Antiqua" w:eastAsia="Book Antiqua" w:hAnsi="Book Antiqua" w:cs="Book Antiqua"/>
          <w:color w:val="000000"/>
        </w:rPr>
        <w:t xml:space="preserve"> in the formation of intra-luminal vesicles (ILVs) within </w:t>
      </w:r>
      <w:proofErr w:type="spellStart"/>
      <w:r w:rsidRPr="00C71150">
        <w:rPr>
          <w:rFonts w:ascii="Book Antiqua" w:eastAsia="Book Antiqua" w:hAnsi="Book Antiqua" w:cs="Book Antiqua"/>
          <w:color w:val="000000"/>
        </w:rPr>
        <w:t>multivesicular</w:t>
      </w:r>
      <w:proofErr w:type="spellEnd"/>
      <w:r w:rsidRPr="00C71150">
        <w:rPr>
          <w:rFonts w:ascii="Book Antiqua" w:eastAsia="Book Antiqua" w:hAnsi="Book Antiqua" w:cs="Book Antiqua"/>
          <w:color w:val="000000"/>
        </w:rPr>
        <w:t xml:space="preserve"> bodies (MVB). ILVs are released from MVBs as exosomes upon MVB fusion with the plasma membrane. Exosomes are smaller and more uniform in size in comparison to </w:t>
      </w:r>
      <w:proofErr w:type="spellStart"/>
      <w:r w:rsidRPr="00C71150">
        <w:rPr>
          <w:rFonts w:ascii="Book Antiqua" w:eastAsia="Book Antiqua" w:hAnsi="Book Antiqua" w:cs="Book Antiqua"/>
          <w:color w:val="000000"/>
        </w:rPr>
        <w:t>microvesicles</w:t>
      </w:r>
      <w:proofErr w:type="spellEnd"/>
      <w:r w:rsidRPr="00C71150">
        <w:rPr>
          <w:rFonts w:ascii="Book Antiqua" w:eastAsia="Book Antiqua" w:hAnsi="Book Antiqua" w:cs="Book Antiqua"/>
          <w:color w:val="000000"/>
        </w:rPr>
        <w:t xml:space="preserve">, which form by directly pinching-off from the plasma membrane. The molecular composition of </w:t>
      </w:r>
      <w:r w:rsidR="00F21725" w:rsidRPr="00C71150">
        <w:rPr>
          <w:rFonts w:ascii="Book Antiqua" w:eastAsia="Book Antiqua" w:hAnsi="Book Antiqua" w:cs="Book Antiqua"/>
          <w:color w:val="000000"/>
        </w:rPr>
        <w:t>e</w:t>
      </w:r>
      <w:r w:rsidR="002D20FD" w:rsidRPr="00C71150">
        <w:rPr>
          <w:rFonts w:ascii="Book Antiqua" w:eastAsia="Book Antiqua" w:hAnsi="Book Antiqua" w:cs="Book Antiqua"/>
          <w:color w:val="000000"/>
        </w:rPr>
        <w:t>xtracellular vesicle</w:t>
      </w:r>
      <w:r w:rsidRPr="00C71150">
        <w:rPr>
          <w:rFonts w:ascii="Book Antiqua" w:eastAsia="Book Antiqua" w:hAnsi="Book Antiqua" w:cs="Book Antiqua"/>
          <w:color w:val="000000"/>
        </w:rPr>
        <w:t>s, which includes nucleic acids, proteins, and lipids, is dependent on their particular mode of biogenesis in addition to their parental cell of origin and its activation state.</w:t>
      </w:r>
      <w:r w:rsidR="004353A4" w:rsidRPr="00C71150">
        <w:rPr>
          <w:rFonts w:ascii="Book Antiqua" w:eastAsia="Book Antiqua" w:hAnsi="Book Antiqua" w:cs="Book Antiqua"/>
          <w:color w:val="000000"/>
        </w:rPr>
        <w:t xml:space="preserve"> MHC: Major histocompatibility; PDL1: Programmed Death-Ligand 1; TGF: </w:t>
      </w:r>
      <w:r w:rsidR="00AB06CF" w:rsidRPr="00C71150">
        <w:rPr>
          <w:rFonts w:ascii="Book Antiqua" w:eastAsia="Book Antiqua" w:hAnsi="Book Antiqua" w:cs="Book Antiqua"/>
          <w:color w:val="000000"/>
        </w:rPr>
        <w:t>Transforming growth factor</w:t>
      </w:r>
      <w:r w:rsidR="004353A4" w:rsidRPr="00C71150">
        <w:rPr>
          <w:rFonts w:ascii="Book Antiqua" w:eastAsia="Book Antiqua" w:hAnsi="Book Antiqua" w:cs="Book Antiqua"/>
          <w:color w:val="000000"/>
        </w:rPr>
        <w:t xml:space="preserve">; CTLA4: </w:t>
      </w:r>
      <w:r w:rsidR="00AB06CF" w:rsidRPr="00C71150">
        <w:rPr>
          <w:rFonts w:ascii="Book Antiqua" w:eastAsia="Book Antiqua" w:hAnsi="Book Antiqua" w:cs="Book Antiqua"/>
          <w:color w:val="000000"/>
        </w:rPr>
        <w:t xml:space="preserve">Cytotoxic </w:t>
      </w:r>
      <w:r w:rsidR="007607B1" w:rsidRPr="00C71150">
        <w:rPr>
          <w:rFonts w:ascii="Book Antiqua" w:eastAsia="Book Antiqua" w:hAnsi="Book Antiqua" w:cs="Book Antiqua"/>
          <w:color w:val="000000"/>
        </w:rPr>
        <w:t>l</w:t>
      </w:r>
      <w:r w:rsidR="00AB06CF" w:rsidRPr="00C71150">
        <w:rPr>
          <w:rFonts w:ascii="Book Antiqua" w:eastAsia="Book Antiqua" w:hAnsi="Book Antiqua" w:cs="Book Antiqua"/>
          <w:color w:val="000000"/>
        </w:rPr>
        <w:t xml:space="preserve">ymphocyte </w:t>
      </w:r>
      <w:r w:rsidR="007607B1" w:rsidRPr="00C71150">
        <w:rPr>
          <w:rFonts w:ascii="Book Antiqua" w:eastAsia="Book Antiqua" w:hAnsi="Book Antiqua" w:cs="Book Antiqua"/>
          <w:color w:val="000000"/>
        </w:rPr>
        <w:t>a</w:t>
      </w:r>
      <w:r w:rsidR="00AB06CF" w:rsidRPr="00C71150">
        <w:rPr>
          <w:rFonts w:ascii="Book Antiqua" w:eastAsia="Book Antiqua" w:hAnsi="Book Antiqua" w:cs="Book Antiqua"/>
          <w:color w:val="000000"/>
        </w:rPr>
        <w:t>ntigen 4</w:t>
      </w:r>
      <w:r w:rsidR="004353A4" w:rsidRPr="00C71150">
        <w:rPr>
          <w:rFonts w:ascii="Book Antiqua" w:eastAsia="Book Antiqua" w:hAnsi="Book Antiqua" w:cs="Book Antiqua"/>
          <w:color w:val="000000"/>
        </w:rPr>
        <w:t xml:space="preserve">; MVB: </w:t>
      </w:r>
      <w:proofErr w:type="spellStart"/>
      <w:r w:rsidR="004353A4" w:rsidRPr="00C71150">
        <w:rPr>
          <w:rFonts w:ascii="Book Antiqua" w:eastAsia="Book Antiqua" w:hAnsi="Book Antiqua" w:cs="Book Antiqua"/>
          <w:color w:val="000000"/>
        </w:rPr>
        <w:t>Multivesicular</w:t>
      </w:r>
      <w:proofErr w:type="spellEnd"/>
      <w:r w:rsidR="004353A4" w:rsidRPr="00C71150">
        <w:rPr>
          <w:rFonts w:ascii="Book Antiqua" w:eastAsia="Book Antiqua" w:hAnsi="Book Antiqua" w:cs="Book Antiqua"/>
          <w:color w:val="000000"/>
        </w:rPr>
        <w:t xml:space="preserve"> bodies</w:t>
      </w:r>
      <w:r w:rsidR="002E6C18" w:rsidRPr="00C71150">
        <w:rPr>
          <w:rFonts w:ascii="Book Antiqua" w:eastAsia="Book Antiqua" w:hAnsi="Book Antiqua" w:cs="Book Antiqua"/>
          <w:color w:val="000000"/>
        </w:rPr>
        <w:t>; IL: Interleukin.</w:t>
      </w:r>
    </w:p>
    <w:p w14:paraId="2E149B61" w14:textId="2C2077C9" w:rsidR="00A77B3E" w:rsidRPr="00C71150" w:rsidRDefault="00A77B3E" w:rsidP="00C71150">
      <w:pPr>
        <w:spacing w:line="360" w:lineRule="auto"/>
        <w:jc w:val="both"/>
        <w:rPr>
          <w:rFonts w:ascii="Book Antiqua" w:hAnsi="Book Antiqua"/>
        </w:rPr>
      </w:pPr>
    </w:p>
    <w:p w14:paraId="64F9FF0D" w14:textId="17870130" w:rsidR="00AD76A2" w:rsidRPr="00C71150" w:rsidRDefault="00AD76A2" w:rsidP="00C71150">
      <w:pPr>
        <w:spacing w:line="360" w:lineRule="auto"/>
        <w:jc w:val="both"/>
        <w:rPr>
          <w:rFonts w:ascii="Book Antiqua" w:eastAsia="Book Antiqua" w:hAnsi="Book Antiqua" w:cs="Book Antiqua"/>
          <w:b/>
          <w:bCs/>
          <w:color w:val="000000"/>
        </w:rPr>
      </w:pPr>
      <w:r w:rsidRPr="00C71150">
        <w:rPr>
          <w:rFonts w:ascii="Book Antiqua" w:eastAsia="Book Antiqua" w:hAnsi="Book Antiqua" w:cs="Book Antiqua"/>
          <w:b/>
          <w:bCs/>
          <w:color w:val="000000"/>
        </w:rPr>
        <w:br w:type="page"/>
      </w:r>
      <w:r w:rsidR="005F63D4" w:rsidRPr="00C71150">
        <w:rPr>
          <w:rFonts w:ascii="Book Antiqua" w:eastAsia="Book Antiqua" w:hAnsi="Book Antiqua" w:cs="Book Antiqua"/>
          <w:b/>
          <w:bCs/>
          <w:noProof/>
          <w:color w:val="000000"/>
          <w:lang w:eastAsia="zh-CN"/>
        </w:rPr>
        <w:lastRenderedPageBreak/>
        <w:drawing>
          <wp:inline distT="0" distB="0" distL="0" distR="0" wp14:anchorId="31453AF2" wp14:editId="4CDD5A5C">
            <wp:extent cx="3369396" cy="5391033"/>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3647" cy="5413834"/>
                    </a:xfrm>
                    <a:prstGeom prst="rect">
                      <a:avLst/>
                    </a:prstGeom>
                  </pic:spPr>
                </pic:pic>
              </a:graphicData>
            </a:graphic>
          </wp:inline>
        </w:drawing>
      </w:r>
    </w:p>
    <w:p w14:paraId="0B0460F6" w14:textId="73A3586D" w:rsidR="00A77B3E" w:rsidRPr="00C71150" w:rsidRDefault="00D036B2" w:rsidP="00C71150">
      <w:pPr>
        <w:spacing w:line="360" w:lineRule="auto"/>
        <w:jc w:val="both"/>
        <w:rPr>
          <w:rFonts w:ascii="Book Antiqua" w:hAnsi="Book Antiqua"/>
        </w:rPr>
      </w:pPr>
      <w:proofErr w:type="gramStart"/>
      <w:r w:rsidRPr="00C71150">
        <w:rPr>
          <w:rFonts w:ascii="Book Antiqua" w:eastAsia="Book Antiqua" w:hAnsi="Book Antiqua" w:cs="Book Antiqua"/>
          <w:b/>
          <w:bCs/>
          <w:color w:val="000000"/>
        </w:rPr>
        <w:t>Figure 2</w:t>
      </w:r>
      <w:r w:rsidRPr="00C71150">
        <w:rPr>
          <w:rFonts w:ascii="Book Antiqua" w:eastAsia="Book Antiqua" w:hAnsi="Book Antiqua" w:cs="Book Antiqua"/>
          <w:color w:val="000000"/>
        </w:rPr>
        <w:t xml:space="preserve"> </w:t>
      </w:r>
      <w:r w:rsidRPr="00C71150">
        <w:rPr>
          <w:rFonts w:ascii="Book Antiqua" w:eastAsia="Book Antiqua" w:hAnsi="Book Antiqua" w:cs="Book Antiqua"/>
          <w:b/>
          <w:bCs/>
          <w:color w:val="000000"/>
        </w:rPr>
        <w:t>Three pathways of allorecognition.</w:t>
      </w:r>
      <w:proofErr w:type="gramEnd"/>
      <w:r w:rsidR="00D21CBE"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shd w:val="clear" w:color="auto" w:fill="FFFFFF"/>
        </w:rPr>
        <w:t xml:space="preserve">Schematic illustration of the three major pathways of </w:t>
      </w:r>
      <w:proofErr w:type="spellStart"/>
      <w:r w:rsidRPr="00C71150">
        <w:rPr>
          <w:rFonts w:ascii="Book Antiqua" w:eastAsia="Book Antiqua" w:hAnsi="Book Antiqua" w:cs="Book Antiqua"/>
          <w:color w:val="000000"/>
          <w:shd w:val="clear" w:color="auto" w:fill="FFFFFF"/>
        </w:rPr>
        <w:t>allorecognition</w:t>
      </w:r>
      <w:proofErr w:type="spellEnd"/>
      <w:r w:rsidRPr="00C71150">
        <w:rPr>
          <w:rFonts w:ascii="Book Antiqua" w:eastAsia="Book Antiqua" w:hAnsi="Book Antiqua" w:cs="Book Antiqua"/>
          <w:color w:val="000000"/>
          <w:shd w:val="clear" w:color="auto" w:fill="FFFFFF"/>
        </w:rPr>
        <w:t xml:space="preserve">: </w:t>
      </w:r>
      <w:r w:rsidR="00DF065F">
        <w:rPr>
          <w:rFonts w:ascii="Book Antiqua" w:hAnsi="Book Antiqua" w:cs="Book Antiqua" w:hint="eastAsia"/>
          <w:color w:val="000000"/>
          <w:shd w:val="clear" w:color="auto" w:fill="FFFFFF"/>
          <w:lang w:eastAsia="zh-CN"/>
        </w:rPr>
        <w:t>D</w:t>
      </w:r>
      <w:r w:rsidRPr="00C71150">
        <w:rPr>
          <w:rFonts w:ascii="Book Antiqua" w:eastAsia="Book Antiqua" w:hAnsi="Book Antiqua" w:cs="Book Antiqua"/>
          <w:color w:val="000000"/>
          <w:shd w:val="clear" w:color="auto" w:fill="FFFFFF"/>
        </w:rPr>
        <w:t xml:space="preserve">irect, indirect, and </w:t>
      </w:r>
      <w:proofErr w:type="spellStart"/>
      <w:r w:rsidRPr="00C71150">
        <w:rPr>
          <w:rFonts w:ascii="Book Antiqua" w:eastAsia="Book Antiqua" w:hAnsi="Book Antiqua" w:cs="Book Antiqua"/>
          <w:color w:val="000000"/>
          <w:shd w:val="clear" w:color="auto" w:fill="FFFFFF"/>
        </w:rPr>
        <w:t>semidirect</w:t>
      </w:r>
      <w:proofErr w:type="spellEnd"/>
      <w:r w:rsidRPr="00C71150">
        <w:rPr>
          <w:rFonts w:ascii="Book Antiqua" w:eastAsia="Book Antiqua" w:hAnsi="Book Antiqua" w:cs="Book Antiqua"/>
          <w:color w:val="000000"/>
          <w:shd w:val="clear" w:color="auto" w:fill="FFFFFF"/>
        </w:rPr>
        <w:t>. In the direct pathway, intact non-</w:t>
      </w:r>
      <w:proofErr w:type="spellStart"/>
      <w:r w:rsidRPr="00C71150">
        <w:rPr>
          <w:rFonts w:ascii="Book Antiqua" w:eastAsia="Book Antiqua" w:hAnsi="Book Antiqua" w:cs="Book Antiqua"/>
          <w:color w:val="000000"/>
          <w:shd w:val="clear" w:color="auto" w:fill="FFFFFF"/>
        </w:rPr>
        <w:t xml:space="preserve">self </w:t>
      </w:r>
      <w:r w:rsidR="008E56EA" w:rsidRPr="00C71150">
        <w:rPr>
          <w:rFonts w:ascii="Book Antiqua" w:eastAsia="Book Antiqua" w:hAnsi="Book Antiqua" w:cs="Book Antiqua"/>
          <w:color w:val="000000"/>
        </w:rPr>
        <w:t>major</w:t>
      </w:r>
      <w:proofErr w:type="spellEnd"/>
      <w:r w:rsidR="008E56EA" w:rsidRPr="00C71150">
        <w:rPr>
          <w:rFonts w:ascii="Book Antiqua" w:eastAsia="Book Antiqua" w:hAnsi="Book Antiqua" w:cs="Book Antiqua"/>
          <w:color w:val="000000"/>
        </w:rPr>
        <w:t xml:space="preserve"> histocompatibility</w:t>
      </w:r>
      <w:r w:rsidR="008E56EA" w:rsidRPr="00C71150">
        <w:rPr>
          <w:rFonts w:ascii="Book Antiqua" w:eastAsia="Book Antiqua" w:hAnsi="Book Antiqua" w:cs="Book Antiqua"/>
          <w:color w:val="000000"/>
          <w:shd w:val="clear" w:color="auto" w:fill="FFFFFF"/>
        </w:rPr>
        <w:t xml:space="preserve"> (</w:t>
      </w:r>
      <w:r w:rsidRPr="00C71150">
        <w:rPr>
          <w:rFonts w:ascii="Book Antiqua" w:eastAsia="Book Antiqua" w:hAnsi="Book Antiqua" w:cs="Book Antiqua"/>
          <w:color w:val="000000"/>
          <w:shd w:val="clear" w:color="auto" w:fill="FFFFFF"/>
        </w:rPr>
        <w:t>MHC</w:t>
      </w:r>
      <w:r w:rsidR="008E56EA" w:rsidRPr="00C71150">
        <w:rPr>
          <w:rFonts w:ascii="Book Antiqua" w:eastAsia="Book Antiqua" w:hAnsi="Book Antiqua" w:cs="Book Antiqua"/>
          <w:color w:val="000000"/>
          <w:shd w:val="clear" w:color="auto" w:fill="FFFFFF"/>
        </w:rPr>
        <w:t>)</w:t>
      </w:r>
      <w:r w:rsidRPr="00C71150">
        <w:rPr>
          <w:rFonts w:ascii="Book Antiqua" w:eastAsia="Book Antiqua" w:hAnsi="Book Antiqua" w:cs="Book Antiqua"/>
          <w:color w:val="000000"/>
          <w:shd w:val="clear" w:color="auto" w:fill="FFFFFF"/>
        </w:rPr>
        <w:t xml:space="preserve"> Class I and Class II on donor antigen-presenting cells (APCs) activates CD8 and CD4 T cells respectively. </w:t>
      </w:r>
      <w:proofErr w:type="gramStart"/>
      <w:r w:rsidRPr="00C71150">
        <w:rPr>
          <w:rFonts w:ascii="Book Antiqua" w:eastAsia="Book Antiqua" w:hAnsi="Book Antiqua" w:cs="Book Antiqua"/>
          <w:color w:val="000000"/>
          <w:shd w:val="clear" w:color="auto" w:fill="FFFFFF"/>
        </w:rPr>
        <w:t>In indirect recognition, recipient APCs present processed donor allogeneic peptides in the context of self-MHC to recipient T cells.</w:t>
      </w:r>
      <w:proofErr w:type="gramEnd"/>
      <w:r w:rsidRPr="00C71150">
        <w:rPr>
          <w:rFonts w:ascii="Book Antiqua" w:eastAsia="Book Antiqua" w:hAnsi="Book Antiqua" w:cs="Book Antiqua"/>
          <w:color w:val="000000"/>
          <w:shd w:val="clear" w:color="auto" w:fill="FFFFFF"/>
        </w:rPr>
        <w:t xml:space="preserve"> In the semidirect pathway, recipient APCs are cross-dressed with donor MHC, acquired from donor-origin extracellular vesicles for instance, which upon encounter activates recipient T cells. </w:t>
      </w:r>
      <w:proofErr w:type="gramStart"/>
      <w:r w:rsidRPr="00C71150">
        <w:rPr>
          <w:rFonts w:ascii="Book Antiqua" w:eastAsia="Book Antiqua" w:hAnsi="Book Antiqua" w:cs="Book Antiqua"/>
          <w:color w:val="000000"/>
          <w:shd w:val="clear" w:color="auto" w:fill="FFFFFF"/>
        </w:rPr>
        <w:t>Created with BioRender.com.</w:t>
      </w:r>
      <w:proofErr w:type="gramEnd"/>
      <w:r w:rsidR="001E57E1" w:rsidRPr="00C71150">
        <w:rPr>
          <w:rFonts w:ascii="Book Antiqua" w:eastAsia="Book Antiqua" w:hAnsi="Book Antiqua" w:cs="Book Antiqua"/>
          <w:color w:val="000000"/>
          <w:shd w:val="clear" w:color="auto" w:fill="FFFFFF"/>
        </w:rPr>
        <w:t xml:space="preserve"> APC: Antigen-presenting cell; MHC: </w:t>
      </w:r>
      <w:r w:rsidR="001E57E1" w:rsidRPr="00C71150">
        <w:rPr>
          <w:rFonts w:ascii="Book Antiqua" w:eastAsia="Book Antiqua" w:hAnsi="Book Antiqua" w:cs="Book Antiqua"/>
          <w:color w:val="000000"/>
        </w:rPr>
        <w:t>Major histocompatibility</w:t>
      </w:r>
      <w:r w:rsidR="00A602D7">
        <w:rPr>
          <w:rFonts w:ascii="Book Antiqua" w:eastAsia="Book Antiqua" w:hAnsi="Book Antiqua" w:cs="Book Antiqua"/>
          <w:color w:val="000000"/>
        </w:rPr>
        <w:t xml:space="preserve">; </w:t>
      </w:r>
      <w:r w:rsidR="00A602D7" w:rsidRPr="00C71150">
        <w:rPr>
          <w:rFonts w:ascii="Book Antiqua" w:eastAsia="Book Antiqua" w:hAnsi="Book Antiqua" w:cs="Book Antiqua"/>
          <w:color w:val="000000"/>
        </w:rPr>
        <w:t>EV: Extracellular vesicle</w:t>
      </w:r>
      <w:r w:rsidR="00A602D7">
        <w:rPr>
          <w:rFonts w:ascii="Book Antiqua" w:eastAsia="Book Antiqua" w:hAnsi="Book Antiqua" w:cs="Book Antiqua"/>
          <w:color w:val="000000"/>
        </w:rPr>
        <w:t>.</w:t>
      </w:r>
    </w:p>
    <w:p w14:paraId="590248FB" w14:textId="5F641B8D" w:rsidR="004F426E" w:rsidRPr="00C71150" w:rsidRDefault="00D21CBE" w:rsidP="00C71150">
      <w:pPr>
        <w:spacing w:line="360" w:lineRule="auto"/>
        <w:jc w:val="both"/>
        <w:rPr>
          <w:rFonts w:ascii="Book Antiqua" w:eastAsia="Book Antiqua" w:hAnsi="Book Antiqua" w:cs="Book Antiqua"/>
          <w:b/>
          <w:bCs/>
          <w:color w:val="000000"/>
        </w:rPr>
      </w:pPr>
      <w:r w:rsidRPr="00C71150">
        <w:rPr>
          <w:rFonts w:ascii="Book Antiqua" w:eastAsia="Book Antiqua" w:hAnsi="Book Antiqua" w:cs="Book Antiqua"/>
          <w:b/>
          <w:bCs/>
          <w:color w:val="000000"/>
        </w:rPr>
        <w:br w:type="page"/>
      </w:r>
      <w:r w:rsidR="004F426E" w:rsidRPr="00C71150">
        <w:rPr>
          <w:rFonts w:ascii="Book Antiqua" w:hAnsi="Book Antiqua"/>
          <w:noProof/>
          <w:lang w:eastAsia="zh-CN"/>
        </w:rPr>
        <w:lastRenderedPageBreak/>
        <w:drawing>
          <wp:inline distT="0" distB="0" distL="0" distR="0" wp14:anchorId="1E81D4DB" wp14:editId="025F4AED">
            <wp:extent cx="4953663" cy="201480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1051" cy="2017812"/>
                    </a:xfrm>
                    <a:prstGeom prst="rect">
                      <a:avLst/>
                    </a:prstGeom>
                  </pic:spPr>
                </pic:pic>
              </a:graphicData>
            </a:graphic>
          </wp:inline>
        </w:drawing>
      </w:r>
    </w:p>
    <w:p w14:paraId="5C253A60" w14:textId="380B126C" w:rsidR="00A77B3E" w:rsidRPr="00C71150" w:rsidRDefault="00D036B2" w:rsidP="00C71150">
      <w:pPr>
        <w:spacing w:line="360" w:lineRule="auto"/>
        <w:jc w:val="both"/>
        <w:rPr>
          <w:rFonts w:ascii="Book Antiqua" w:hAnsi="Book Antiqua"/>
        </w:rPr>
      </w:pPr>
      <w:r w:rsidRPr="00C71150">
        <w:rPr>
          <w:rFonts w:ascii="Book Antiqua" w:eastAsia="Book Antiqua" w:hAnsi="Book Antiqua" w:cs="Book Antiqua"/>
          <w:b/>
          <w:bCs/>
          <w:color w:val="000000"/>
        </w:rPr>
        <w:t>Figure 3</w:t>
      </w:r>
      <w:r w:rsidRPr="00C71150">
        <w:rPr>
          <w:rFonts w:ascii="Book Antiqua" w:eastAsia="Book Antiqua" w:hAnsi="Book Antiqua" w:cs="Book Antiqua"/>
          <w:color w:val="000000"/>
        </w:rPr>
        <w:t xml:space="preserve"> </w:t>
      </w:r>
      <w:r w:rsidRPr="00C71150">
        <w:rPr>
          <w:rFonts w:ascii="Book Antiqua" w:eastAsia="Book Antiqua" w:hAnsi="Book Antiqua" w:cs="Book Antiqua"/>
          <w:b/>
          <w:bCs/>
          <w:color w:val="000000"/>
        </w:rPr>
        <w:t xml:space="preserve">Advanced </w:t>
      </w:r>
      <w:r w:rsidR="002777EA" w:rsidRPr="00C71150">
        <w:rPr>
          <w:rFonts w:ascii="Book Antiqua" w:eastAsia="Book Antiqua" w:hAnsi="Book Antiqua" w:cs="Book Antiqua"/>
          <w:b/>
          <w:bCs/>
          <w:color w:val="000000"/>
        </w:rPr>
        <w:t>i</w:t>
      </w:r>
      <w:r w:rsidRPr="00C71150">
        <w:rPr>
          <w:rFonts w:ascii="Book Antiqua" w:eastAsia="Book Antiqua" w:hAnsi="Book Antiqua" w:cs="Book Antiqua"/>
          <w:b/>
          <w:bCs/>
          <w:color w:val="000000"/>
        </w:rPr>
        <w:t xml:space="preserve">maging </w:t>
      </w:r>
      <w:r w:rsidR="002777EA" w:rsidRPr="00C71150">
        <w:rPr>
          <w:rFonts w:ascii="Book Antiqua" w:eastAsia="Book Antiqua" w:hAnsi="Book Antiqua" w:cs="Book Antiqua"/>
          <w:b/>
          <w:bCs/>
          <w:color w:val="000000"/>
        </w:rPr>
        <w:t>f</w:t>
      </w:r>
      <w:r w:rsidRPr="00C71150">
        <w:rPr>
          <w:rFonts w:ascii="Book Antiqua" w:eastAsia="Book Antiqua" w:hAnsi="Book Antiqua" w:cs="Book Antiqua"/>
          <w:b/>
          <w:bCs/>
          <w:color w:val="000000"/>
        </w:rPr>
        <w:t xml:space="preserve">low </w:t>
      </w:r>
      <w:proofErr w:type="spellStart"/>
      <w:r w:rsidR="002777EA" w:rsidRPr="00C71150">
        <w:rPr>
          <w:rFonts w:ascii="Book Antiqua" w:eastAsia="Book Antiqua" w:hAnsi="Book Antiqua" w:cs="Book Antiqua"/>
          <w:b/>
          <w:bCs/>
          <w:color w:val="000000"/>
        </w:rPr>
        <w:t>c</w:t>
      </w:r>
      <w:r w:rsidRPr="00C71150">
        <w:rPr>
          <w:rFonts w:ascii="Book Antiqua" w:eastAsia="Book Antiqua" w:hAnsi="Book Antiqua" w:cs="Book Antiqua"/>
          <w:b/>
          <w:bCs/>
          <w:color w:val="000000"/>
        </w:rPr>
        <w:t>ytometry</w:t>
      </w:r>
      <w:proofErr w:type="spellEnd"/>
      <w:r w:rsidRPr="00C71150">
        <w:rPr>
          <w:rFonts w:ascii="Book Antiqua" w:eastAsia="Book Antiqua" w:hAnsi="Book Antiqua" w:cs="Book Antiqua"/>
          <w:b/>
          <w:bCs/>
          <w:color w:val="000000"/>
        </w:rPr>
        <w:t xml:space="preserve"> by </w:t>
      </w:r>
      <w:proofErr w:type="spellStart"/>
      <w:r w:rsidRPr="00C71150">
        <w:rPr>
          <w:rFonts w:ascii="Book Antiqua" w:eastAsia="Book Antiqua" w:hAnsi="Book Antiqua" w:cs="Book Antiqua"/>
          <w:b/>
          <w:bCs/>
          <w:color w:val="000000"/>
        </w:rPr>
        <w:t>ImageStream</w:t>
      </w:r>
      <w:r w:rsidRPr="00C71150">
        <w:rPr>
          <w:rFonts w:ascii="Book Antiqua" w:eastAsia="Book Antiqua" w:hAnsi="Book Antiqua" w:cs="Book Antiqua"/>
          <w:b/>
          <w:bCs/>
          <w:color w:val="000000"/>
          <w:vertAlign w:val="superscript"/>
        </w:rPr>
        <w:t>x</w:t>
      </w:r>
      <w:proofErr w:type="spellEnd"/>
      <w:r w:rsidRPr="00C71150">
        <w:rPr>
          <w:rFonts w:ascii="Book Antiqua" w:eastAsia="Book Antiqua" w:hAnsi="Book Antiqua" w:cs="Book Antiqua"/>
          <w:b/>
          <w:bCs/>
          <w:color w:val="000000"/>
        </w:rPr>
        <w:t>.</w:t>
      </w:r>
      <w:r w:rsidR="00D21CBE" w:rsidRPr="00C71150">
        <w:rPr>
          <w:rFonts w:ascii="Book Antiqua" w:hAnsi="Book Antiqua"/>
          <w:lang w:eastAsia="zh-CN"/>
        </w:rPr>
        <w:t xml:space="preserve"> </w:t>
      </w:r>
      <w:r w:rsidRPr="00C71150">
        <w:rPr>
          <w:rFonts w:ascii="Book Antiqua" w:eastAsia="Book Antiqua" w:hAnsi="Book Antiqua" w:cs="Book Antiqua"/>
          <w:color w:val="000000"/>
        </w:rPr>
        <w:t xml:space="preserve">Analysis by </w:t>
      </w:r>
      <w:proofErr w:type="spellStart"/>
      <w:r w:rsidR="00D21CBE" w:rsidRPr="00C71150">
        <w:rPr>
          <w:rFonts w:ascii="Book Antiqua" w:eastAsia="Book Antiqua" w:hAnsi="Book Antiqua" w:cs="Book Antiqua"/>
          <w:color w:val="000000"/>
        </w:rPr>
        <w:t>ImageStream</w:t>
      </w:r>
      <w:r w:rsidR="00D21CBE" w:rsidRPr="00C71150">
        <w:rPr>
          <w:rFonts w:ascii="Book Antiqua" w:eastAsia="Book Antiqua" w:hAnsi="Book Antiqua" w:cs="Book Antiqua"/>
          <w:color w:val="000000"/>
          <w:vertAlign w:val="superscript"/>
        </w:rPr>
        <w:t>x</w:t>
      </w:r>
      <w:proofErr w:type="spellEnd"/>
      <w:r w:rsidR="00D21CBE" w:rsidRPr="00C71150">
        <w:rPr>
          <w:rFonts w:ascii="Book Antiqua" w:eastAsia="Book Antiqua" w:hAnsi="Book Antiqua" w:cs="Book Antiqua"/>
          <w:color w:val="000000"/>
        </w:rPr>
        <w:t xml:space="preserve"> (</w:t>
      </w:r>
      <w:proofErr w:type="spellStart"/>
      <w:r w:rsidR="00D21CBE" w:rsidRPr="00C71150">
        <w:rPr>
          <w:rFonts w:ascii="Book Antiqua" w:eastAsia="Book Antiqua" w:hAnsi="Book Antiqua" w:cs="Book Antiqua"/>
          <w:color w:val="000000"/>
        </w:rPr>
        <w:t>ISx</w:t>
      </w:r>
      <w:proofErr w:type="spellEnd"/>
      <w:r w:rsidR="00D21CBE"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enables the accurate detection of particles of diameter as low as 20</w:t>
      </w:r>
      <w:r w:rsidR="00DD6622"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nm, including small extracellular vesicles.</w:t>
      </w:r>
      <w:r w:rsidR="00D21CBE"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Furthermore, the combination of microscopic imaging with fluorescence detection enables the morphometric and photometric assessment of whole cells. This is of particular utility in assessing </w:t>
      </w:r>
      <w:r w:rsidR="00DD6622" w:rsidRPr="00C71150">
        <w:rPr>
          <w:rFonts w:ascii="Book Antiqua" w:eastAsia="Book Antiqua" w:hAnsi="Book Antiqua" w:cs="Book Antiqua"/>
          <w:color w:val="000000"/>
        </w:rPr>
        <w:t>major histocompatibility</w:t>
      </w:r>
      <w:r w:rsidRPr="00C71150">
        <w:rPr>
          <w:rFonts w:ascii="Book Antiqua" w:eastAsia="Book Antiqua" w:hAnsi="Book Antiqua" w:cs="Book Antiqua"/>
          <w:color w:val="000000"/>
        </w:rPr>
        <w:t xml:space="preserve"> cross-dressing. Representative images acquired by </w:t>
      </w:r>
      <w:proofErr w:type="spellStart"/>
      <w:r w:rsidRPr="00C71150">
        <w:rPr>
          <w:rFonts w:ascii="Book Antiqua" w:eastAsia="Book Antiqua" w:hAnsi="Book Antiqua" w:cs="Book Antiqua"/>
          <w:color w:val="000000"/>
        </w:rPr>
        <w:t>ISx</w:t>
      </w:r>
      <w:proofErr w:type="spellEnd"/>
      <w:r w:rsidRPr="00C71150">
        <w:rPr>
          <w:rFonts w:ascii="Book Antiqua" w:eastAsia="Book Antiqua" w:hAnsi="Book Antiqua" w:cs="Book Antiqua"/>
          <w:color w:val="000000"/>
        </w:rPr>
        <w:t xml:space="preserve"> of three recipient cells </w:t>
      </w:r>
      <w:r w:rsidR="00A34626" w:rsidRPr="00C71150">
        <w:rPr>
          <w:rFonts w:ascii="Book Antiqua" w:eastAsia="Book Antiqua" w:hAnsi="Book Antiqua" w:cs="Book Antiqua"/>
          <w:color w:val="000000"/>
        </w:rPr>
        <w:t>[</w:t>
      </w:r>
      <w:r w:rsidRPr="00C71150">
        <w:rPr>
          <w:rFonts w:ascii="Book Antiqua" w:eastAsia="Book Antiqua" w:hAnsi="Book Antiqua" w:cs="Book Antiqua"/>
          <w:color w:val="000000"/>
        </w:rPr>
        <w:t xml:space="preserve">bearing recipient </w:t>
      </w:r>
      <w:r w:rsidR="00C44C58" w:rsidRPr="00C44C58">
        <w:rPr>
          <w:rFonts w:ascii="Book Antiqua" w:eastAsia="Book Antiqua" w:hAnsi="Book Antiqua" w:cs="Book Antiqua"/>
          <w:color w:val="000000"/>
        </w:rPr>
        <w:t>human lymphocyte antigen</w:t>
      </w:r>
      <w:r w:rsidR="00A34626"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HLA</w:t>
      </w:r>
      <w:r w:rsidR="00A34626" w:rsidRPr="00C71150">
        <w:rPr>
          <w:rFonts w:ascii="Book Antiqua" w:eastAsia="Book Antiqua" w:hAnsi="Book Antiqua" w:cs="Book Antiqua"/>
          <w:color w:val="000000"/>
        </w:rPr>
        <w:t>)</w:t>
      </w:r>
      <w:r w:rsidRPr="00C71150">
        <w:rPr>
          <w:rFonts w:ascii="Book Antiqua" w:eastAsia="Book Antiqua" w:hAnsi="Book Antiqua" w:cs="Book Antiqua"/>
          <w:color w:val="000000"/>
        </w:rPr>
        <w:t>, red</w:t>
      </w:r>
      <w:r w:rsidR="00A34626" w:rsidRPr="00C71150">
        <w:rPr>
          <w:rFonts w:ascii="Book Antiqua" w:eastAsia="Book Antiqua" w:hAnsi="Book Antiqua" w:cs="Book Antiqua"/>
          <w:color w:val="000000"/>
        </w:rPr>
        <w:t>]</w:t>
      </w:r>
      <w:r w:rsidRPr="00C71150">
        <w:rPr>
          <w:rFonts w:ascii="Book Antiqua" w:eastAsia="Book Antiqua" w:hAnsi="Book Antiqua" w:cs="Book Antiqua"/>
          <w:color w:val="000000"/>
        </w:rPr>
        <w:t xml:space="preserve"> cross-dressed with donor-HLA (yellow) following liver transplantation. The discrete foci of donor alloantigen point to the vesicular nature of transfer.</w:t>
      </w:r>
    </w:p>
    <w:p w14:paraId="328BB356" w14:textId="6CA76E0E" w:rsidR="00B62EFB" w:rsidRPr="00C71150" w:rsidRDefault="00B62EFB" w:rsidP="00C71150">
      <w:pPr>
        <w:spacing w:line="360" w:lineRule="auto"/>
        <w:jc w:val="both"/>
        <w:rPr>
          <w:rFonts w:ascii="Book Antiqua" w:eastAsia="Book Antiqua" w:hAnsi="Book Antiqua" w:cs="Book Antiqua"/>
          <w:b/>
          <w:bCs/>
          <w:color w:val="000000"/>
        </w:rPr>
      </w:pPr>
      <w:r w:rsidRPr="00C71150">
        <w:rPr>
          <w:rFonts w:ascii="Book Antiqua" w:eastAsia="Book Antiqua" w:hAnsi="Book Antiqua" w:cs="Book Antiqua"/>
          <w:b/>
          <w:bCs/>
          <w:color w:val="000000"/>
        </w:rPr>
        <w:br w:type="page"/>
      </w:r>
      <w:r w:rsidRPr="00C71150">
        <w:rPr>
          <w:rFonts w:ascii="Book Antiqua" w:hAnsi="Book Antiqua"/>
          <w:noProof/>
          <w:lang w:eastAsia="zh-CN"/>
        </w:rPr>
        <w:lastRenderedPageBreak/>
        <w:drawing>
          <wp:inline distT="0" distB="0" distL="0" distR="0" wp14:anchorId="2482BC08" wp14:editId="3BF0FF44">
            <wp:extent cx="5368594" cy="19069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9877" cy="1914465"/>
                    </a:xfrm>
                    <a:prstGeom prst="rect">
                      <a:avLst/>
                    </a:prstGeom>
                  </pic:spPr>
                </pic:pic>
              </a:graphicData>
            </a:graphic>
          </wp:inline>
        </w:drawing>
      </w:r>
    </w:p>
    <w:p w14:paraId="6E360D43" w14:textId="73C15F91" w:rsidR="00B62EFB" w:rsidRPr="00C71150" w:rsidRDefault="00B62EFB" w:rsidP="00C71150">
      <w:pPr>
        <w:spacing w:line="360" w:lineRule="auto"/>
        <w:jc w:val="both"/>
        <w:rPr>
          <w:rFonts w:ascii="Book Antiqua" w:eastAsia="Book Antiqua" w:hAnsi="Book Antiqua" w:cs="Book Antiqua"/>
          <w:b/>
          <w:bCs/>
          <w:color w:val="000000"/>
        </w:rPr>
      </w:pPr>
      <w:r w:rsidRPr="00C71150">
        <w:rPr>
          <w:rFonts w:ascii="Book Antiqua" w:hAnsi="Book Antiqua"/>
          <w:noProof/>
          <w:lang w:eastAsia="zh-CN"/>
        </w:rPr>
        <w:drawing>
          <wp:inline distT="0" distB="0" distL="0" distR="0" wp14:anchorId="5C7C35EF" wp14:editId="28FC2F22">
            <wp:extent cx="5126679" cy="3897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8950" cy="3929888"/>
                    </a:xfrm>
                    <a:prstGeom prst="rect">
                      <a:avLst/>
                    </a:prstGeom>
                  </pic:spPr>
                </pic:pic>
              </a:graphicData>
            </a:graphic>
          </wp:inline>
        </w:drawing>
      </w:r>
    </w:p>
    <w:p w14:paraId="1D93AB07" w14:textId="6E7AD53C" w:rsidR="00A77B3E" w:rsidRPr="00C71150" w:rsidRDefault="00D036B2" w:rsidP="00C71150">
      <w:pPr>
        <w:spacing w:line="360" w:lineRule="auto"/>
        <w:jc w:val="both"/>
        <w:rPr>
          <w:rFonts w:ascii="Book Antiqua" w:eastAsia="Book Antiqua" w:hAnsi="Book Antiqua" w:cs="Book Antiqua"/>
          <w:color w:val="000000"/>
        </w:rPr>
      </w:pPr>
      <w:r w:rsidRPr="00C71150">
        <w:rPr>
          <w:rFonts w:ascii="Book Antiqua" w:eastAsia="Book Antiqua" w:hAnsi="Book Antiqua" w:cs="Book Antiqua"/>
          <w:b/>
          <w:bCs/>
          <w:color w:val="000000"/>
        </w:rPr>
        <w:t>Figure 4</w:t>
      </w:r>
      <w:r w:rsidRPr="00C71150">
        <w:rPr>
          <w:rFonts w:ascii="Book Antiqua" w:eastAsia="Book Antiqua" w:hAnsi="Book Antiqua" w:cs="Book Antiqua"/>
          <w:color w:val="000000"/>
        </w:rPr>
        <w:t xml:space="preserve"> </w:t>
      </w:r>
      <w:r w:rsidRPr="00C71150">
        <w:rPr>
          <w:rFonts w:ascii="Book Antiqua" w:eastAsia="Book Antiqua" w:hAnsi="Book Antiqua" w:cs="Book Antiqua"/>
          <w:b/>
          <w:bCs/>
          <w:color w:val="000000"/>
        </w:rPr>
        <w:t>Three-cell model of semi-direct allorecognition.</w:t>
      </w:r>
      <w:r w:rsidR="00B62EFB" w:rsidRPr="00C71150">
        <w:rPr>
          <w:rFonts w:ascii="Book Antiqua" w:hAnsi="Book Antiqua"/>
          <w:lang w:eastAsia="zh-CN"/>
        </w:rPr>
        <w:t xml:space="preserve"> </w:t>
      </w:r>
      <w:r w:rsidR="00F263B6" w:rsidRPr="00C71150">
        <w:rPr>
          <w:rFonts w:ascii="Book Antiqua" w:eastAsia="Book Antiqua" w:hAnsi="Book Antiqua" w:cs="Book Antiqua"/>
          <w:color w:val="000000"/>
        </w:rPr>
        <w:t>A:</w:t>
      </w:r>
      <w:r w:rsidRPr="00C71150">
        <w:rPr>
          <w:rFonts w:ascii="Book Antiqua" w:eastAsia="Book Antiqua" w:hAnsi="Book Antiqua" w:cs="Book Antiqua"/>
          <w:color w:val="000000"/>
        </w:rPr>
        <w:t xml:space="preserve"> Adaptive CD8 T cell immunity is the principle arm of the cellular </w:t>
      </w:r>
      <w:proofErr w:type="spellStart"/>
      <w:r w:rsidRPr="00C71150">
        <w:rPr>
          <w:rFonts w:ascii="Book Antiqua" w:eastAsia="Book Antiqua" w:hAnsi="Book Antiqua" w:cs="Book Antiqua"/>
          <w:color w:val="000000"/>
        </w:rPr>
        <w:t>alloimmune</w:t>
      </w:r>
      <w:proofErr w:type="spellEnd"/>
      <w:r w:rsidRPr="00C71150">
        <w:rPr>
          <w:rFonts w:ascii="Book Antiqua" w:eastAsia="Book Antiqua" w:hAnsi="Book Antiqua" w:cs="Book Antiqua"/>
          <w:color w:val="000000"/>
        </w:rPr>
        <w:t xml:space="preserve"> response, but its development requires help. This can be provided by CD4 T cells that </w:t>
      </w:r>
      <w:proofErr w:type="spellStart"/>
      <w:r w:rsidRPr="00C71150">
        <w:rPr>
          <w:rFonts w:ascii="Book Antiqua" w:eastAsia="Book Antiqua" w:hAnsi="Book Antiqua" w:cs="Book Antiqua"/>
          <w:color w:val="000000"/>
        </w:rPr>
        <w:t>recognise</w:t>
      </w:r>
      <w:proofErr w:type="spellEnd"/>
      <w:r w:rsidRPr="00C71150">
        <w:rPr>
          <w:rFonts w:ascii="Book Antiqua" w:eastAsia="Book Antiqua" w:hAnsi="Book Antiqua" w:cs="Book Antiqua"/>
          <w:color w:val="000000"/>
        </w:rPr>
        <w:t xml:space="preserve"> alloantigen indirectly. </w:t>
      </w:r>
      <w:r w:rsidR="00B56254" w:rsidRPr="00C71150">
        <w:rPr>
          <w:rFonts w:ascii="Book Antiqua" w:eastAsia="Book Antiqua" w:hAnsi="Book Antiqua" w:cs="Book Antiqua"/>
          <w:color w:val="000000"/>
        </w:rPr>
        <w:t>Extracellular vesicle (EV)</w:t>
      </w:r>
      <w:r w:rsidRPr="00C71150">
        <w:rPr>
          <w:rFonts w:ascii="Book Antiqua" w:eastAsia="Book Antiqua" w:hAnsi="Book Antiqua" w:cs="Book Antiqua"/>
          <w:color w:val="000000"/>
        </w:rPr>
        <w:t xml:space="preserve"> cross-dressing of recipient antigen-presenting cells (APCs) can precipitate the simultaneous presentation of intact donor peptide-</w:t>
      </w:r>
      <w:r w:rsidR="004C673A" w:rsidRPr="00C71150">
        <w:rPr>
          <w:rFonts w:ascii="Book Antiqua" w:eastAsia="Book Antiqua" w:hAnsi="Book Antiqua" w:cs="Book Antiqua"/>
          <w:color w:val="000000"/>
        </w:rPr>
        <w:t>major histocompatibility</w:t>
      </w:r>
      <w:r w:rsidRPr="00C71150">
        <w:rPr>
          <w:rFonts w:ascii="Book Antiqua" w:eastAsia="Book Antiqua" w:hAnsi="Book Antiqua" w:cs="Book Antiqua"/>
          <w:color w:val="000000"/>
        </w:rPr>
        <w:t xml:space="preserve"> complex (</w:t>
      </w:r>
      <w:proofErr w:type="spellStart"/>
      <w:r w:rsidRPr="00C71150">
        <w:rPr>
          <w:rFonts w:ascii="Book Antiqua" w:eastAsia="Book Antiqua" w:hAnsi="Book Antiqua" w:cs="Book Antiqua"/>
          <w:color w:val="000000"/>
        </w:rPr>
        <w:t>pMHC</w:t>
      </w:r>
      <w:proofErr w:type="spellEnd"/>
      <w:r w:rsidRPr="00C71150">
        <w:rPr>
          <w:rFonts w:ascii="Book Antiqua" w:eastAsia="Book Antiqua" w:hAnsi="Book Antiqua" w:cs="Book Antiqua"/>
          <w:color w:val="000000"/>
        </w:rPr>
        <w:t>) and of processed alloantigen on self-MHC.</w:t>
      </w:r>
      <w:r w:rsidR="00F263B6" w:rsidRPr="00C71150">
        <w:rPr>
          <w:rFonts w:ascii="Book Antiqua" w:eastAsia="Book Antiqua" w:hAnsi="Book Antiqua" w:cs="Book Antiqua"/>
          <w:color w:val="000000"/>
        </w:rPr>
        <w:t xml:space="preserve"> </w:t>
      </w:r>
      <w:r w:rsidRPr="00C71150">
        <w:rPr>
          <w:rFonts w:ascii="Book Antiqua" w:eastAsia="Book Antiqua" w:hAnsi="Book Antiqua" w:cs="Book Antiqua"/>
          <w:color w:val="000000"/>
        </w:rPr>
        <w:t xml:space="preserve">The resultant cooperation that can occur between CD4 T cells and CD8 effector cells enables delivery of the essential help for generating the cytotoxic alloresponses forming the </w:t>
      </w:r>
      <w:r w:rsidRPr="00C71150">
        <w:rPr>
          <w:rFonts w:ascii="Book Antiqua" w:eastAsia="Book Antiqua" w:hAnsi="Book Antiqua" w:cs="Book Antiqua"/>
          <w:color w:val="000000"/>
        </w:rPr>
        <w:lastRenderedPageBreak/>
        <w:t>basis for allograft rejection</w:t>
      </w:r>
      <w:r w:rsidR="00F263B6" w:rsidRPr="00C71150">
        <w:rPr>
          <w:rFonts w:ascii="Book Antiqua" w:eastAsia="Book Antiqua" w:hAnsi="Book Antiqua" w:cs="Book Antiqua"/>
          <w:color w:val="000000"/>
        </w:rPr>
        <w:t>;</w:t>
      </w:r>
      <w:r w:rsidRPr="00C71150">
        <w:rPr>
          <w:rFonts w:ascii="Book Antiqua" w:eastAsia="Book Antiqua" w:hAnsi="Book Antiqua" w:cs="Book Antiqua"/>
          <w:color w:val="000000"/>
        </w:rPr>
        <w:t xml:space="preserve"> </w:t>
      </w:r>
      <w:r w:rsidR="00F263B6" w:rsidRPr="00C71150">
        <w:rPr>
          <w:rFonts w:ascii="Book Antiqua" w:eastAsia="Book Antiqua" w:hAnsi="Book Antiqua" w:cs="Book Antiqua"/>
          <w:color w:val="000000"/>
        </w:rPr>
        <w:t>B:</w:t>
      </w:r>
      <w:r w:rsidRPr="00C71150">
        <w:rPr>
          <w:rFonts w:ascii="Book Antiqua" w:eastAsia="Book Antiqua" w:hAnsi="Book Antiqua" w:cs="Book Antiqua"/>
          <w:color w:val="000000"/>
        </w:rPr>
        <w:t xml:space="preserve"> Under certain conditions, within the hepatic microenvironment for instance, it is possible that similar co-presentation of </w:t>
      </w:r>
      <w:r w:rsidR="00C878B5" w:rsidRPr="00C71150">
        <w:rPr>
          <w:rFonts w:ascii="Book Antiqua" w:eastAsia="Book Antiqua" w:hAnsi="Book Antiqua" w:cs="Book Antiqua"/>
          <w:color w:val="000000"/>
        </w:rPr>
        <w:t>EV</w:t>
      </w:r>
      <w:r w:rsidRPr="00C71150">
        <w:rPr>
          <w:rFonts w:ascii="Book Antiqua" w:eastAsia="Book Antiqua" w:hAnsi="Book Antiqua" w:cs="Book Antiqua"/>
          <w:color w:val="000000"/>
        </w:rPr>
        <w:t>-derived alloantigen can promote CD4 regulatory T cell (</w:t>
      </w:r>
      <w:proofErr w:type="spellStart"/>
      <w:r w:rsidRPr="00C71150">
        <w:rPr>
          <w:rFonts w:ascii="Book Antiqua" w:eastAsia="Book Antiqua" w:hAnsi="Book Antiqua" w:cs="Book Antiqua"/>
          <w:color w:val="000000"/>
        </w:rPr>
        <w:t>Treg</w:t>
      </w:r>
      <w:proofErr w:type="spellEnd"/>
      <w:r w:rsidRPr="00C71150">
        <w:rPr>
          <w:rFonts w:ascii="Book Antiqua" w:eastAsia="Book Antiqua" w:hAnsi="Book Antiqua" w:cs="Book Antiqua"/>
          <w:color w:val="000000"/>
        </w:rPr>
        <w:t xml:space="preserve">) suppression of effector T cells and promotion of tolerance (upper panel). Tolerance to alloantigen may also occur as a consequence of EV co-transport of nucleic acids triggering recipient APCs to upregulate immunoinhibitory molecules such as </w:t>
      </w:r>
      <w:r w:rsidR="00E60754" w:rsidRPr="00C71150">
        <w:rPr>
          <w:rFonts w:ascii="Book Antiqua" w:eastAsia="Book Antiqua" w:hAnsi="Book Antiqua" w:cs="Book Antiqua"/>
          <w:color w:val="000000"/>
        </w:rPr>
        <w:t>Programmed Death-Ligand 1</w:t>
      </w:r>
      <w:r w:rsidRPr="00C71150">
        <w:rPr>
          <w:rFonts w:ascii="Book Antiqua" w:eastAsia="Book Antiqua" w:hAnsi="Book Antiqua" w:cs="Book Antiqua"/>
          <w:color w:val="000000"/>
        </w:rPr>
        <w:t xml:space="preserve"> (middle panel), or indeed due to the tandem transfer of such intact immunoinhibitory molecules which then </w:t>
      </w:r>
      <w:proofErr w:type="spellStart"/>
      <w:r w:rsidRPr="00C71150">
        <w:rPr>
          <w:rFonts w:ascii="Book Antiqua" w:eastAsia="Book Antiqua" w:hAnsi="Book Antiqua" w:cs="Book Antiqua"/>
          <w:color w:val="000000"/>
        </w:rPr>
        <w:t>colocalise</w:t>
      </w:r>
      <w:proofErr w:type="spellEnd"/>
      <w:r w:rsidRPr="00C71150">
        <w:rPr>
          <w:rFonts w:ascii="Book Antiqua" w:eastAsia="Book Antiqua" w:hAnsi="Book Antiqua" w:cs="Book Antiqua"/>
          <w:color w:val="000000"/>
        </w:rPr>
        <w:t xml:space="preserve"> at the immunological synapse (lower panel). </w:t>
      </w:r>
      <w:proofErr w:type="gramStart"/>
      <w:r w:rsidRPr="00C71150">
        <w:rPr>
          <w:rFonts w:ascii="Book Antiqua" w:eastAsia="Book Antiqua" w:hAnsi="Book Antiqua" w:cs="Book Antiqua"/>
          <w:color w:val="000000"/>
        </w:rPr>
        <w:t>Created with BioRender.com.</w:t>
      </w:r>
      <w:proofErr w:type="gramEnd"/>
      <w:r w:rsidR="00C878B5" w:rsidRPr="00C71150">
        <w:rPr>
          <w:rFonts w:ascii="Book Antiqua" w:eastAsia="Book Antiqua" w:hAnsi="Book Antiqua" w:cs="Book Antiqua"/>
          <w:color w:val="000000"/>
        </w:rPr>
        <w:t xml:space="preserve"> PD-L1: Programmed Death-Ligand 1; EV: Extracellular vesicle</w:t>
      </w:r>
      <w:r w:rsidR="005A1D99" w:rsidRPr="00C71150">
        <w:rPr>
          <w:rFonts w:ascii="Book Antiqua" w:eastAsia="Book Antiqua" w:hAnsi="Book Antiqua" w:cs="Book Antiqua"/>
          <w:color w:val="000000"/>
        </w:rPr>
        <w:t xml:space="preserve">; APC: </w:t>
      </w:r>
      <w:r w:rsidR="00060FF6" w:rsidRPr="00C71150">
        <w:rPr>
          <w:rFonts w:ascii="Book Antiqua" w:eastAsia="Book Antiqua" w:hAnsi="Book Antiqua" w:cs="Book Antiqua"/>
          <w:color w:val="000000"/>
        </w:rPr>
        <w:t>Antigen presenting cell</w:t>
      </w:r>
      <w:r w:rsidR="005A1D99" w:rsidRPr="00C71150">
        <w:rPr>
          <w:rFonts w:ascii="Book Antiqua" w:eastAsia="Book Antiqua" w:hAnsi="Book Antiqua" w:cs="Book Antiqua"/>
          <w:color w:val="000000"/>
        </w:rPr>
        <w:t xml:space="preserve">; </w:t>
      </w:r>
      <w:proofErr w:type="spellStart"/>
      <w:r w:rsidR="0012056A" w:rsidRPr="00C71150">
        <w:rPr>
          <w:rFonts w:ascii="Book Antiqua" w:eastAsia="Book Antiqua" w:hAnsi="Book Antiqua" w:cs="Book Antiqua"/>
          <w:color w:val="000000"/>
        </w:rPr>
        <w:t>pMHC</w:t>
      </w:r>
      <w:proofErr w:type="spellEnd"/>
      <w:r w:rsidR="0012056A" w:rsidRPr="00C71150">
        <w:rPr>
          <w:rFonts w:ascii="Book Antiqua" w:eastAsia="Book Antiqua" w:hAnsi="Book Antiqua" w:cs="Book Antiqua"/>
          <w:color w:val="000000"/>
        </w:rPr>
        <w:t>: P</w:t>
      </w:r>
      <w:r w:rsidR="005A1D99" w:rsidRPr="00C71150">
        <w:rPr>
          <w:rFonts w:ascii="Book Antiqua" w:eastAsia="Book Antiqua" w:hAnsi="Book Antiqua" w:cs="Book Antiqua"/>
          <w:color w:val="000000"/>
        </w:rPr>
        <w:t>eptide-major histocompatibility complex</w:t>
      </w:r>
      <w:r w:rsidR="0012056A" w:rsidRPr="00C71150">
        <w:rPr>
          <w:rFonts w:ascii="Book Antiqua" w:eastAsia="Book Antiqua" w:hAnsi="Book Antiqua" w:cs="Book Antiqua"/>
          <w:color w:val="000000"/>
        </w:rPr>
        <w:t>.</w:t>
      </w:r>
    </w:p>
    <w:p w14:paraId="22DB90F3" w14:textId="420B52DF" w:rsidR="00AC016C" w:rsidRPr="00C71150" w:rsidRDefault="00AC016C" w:rsidP="00C71150">
      <w:pPr>
        <w:spacing w:line="360" w:lineRule="auto"/>
        <w:jc w:val="both"/>
        <w:rPr>
          <w:rFonts w:ascii="Book Antiqua" w:hAnsi="Book Antiqua"/>
          <w:b/>
          <w:bCs/>
        </w:rPr>
      </w:pPr>
      <w:r w:rsidRPr="00C71150">
        <w:rPr>
          <w:rFonts w:ascii="Book Antiqua" w:eastAsia="Book Antiqua" w:hAnsi="Book Antiqua" w:cs="Book Antiqua"/>
          <w:color w:val="000000"/>
        </w:rPr>
        <w:br w:type="page"/>
      </w:r>
      <w:r w:rsidRPr="00C71150">
        <w:rPr>
          <w:rFonts w:ascii="Book Antiqua" w:hAnsi="Book Antiqua"/>
          <w:b/>
          <w:bCs/>
        </w:rPr>
        <w:lastRenderedPageBreak/>
        <w:t>Table 1</w:t>
      </w:r>
      <w:r w:rsidRPr="00C71150">
        <w:rPr>
          <w:rFonts w:ascii="Book Antiqua" w:hAnsi="Book Antiqua"/>
          <w:color w:val="000000" w:themeColor="text1"/>
          <w:kern w:val="24"/>
        </w:rPr>
        <w:t xml:space="preserve"> </w:t>
      </w:r>
      <w:r w:rsidRPr="00C71150">
        <w:rPr>
          <w:rFonts w:ascii="Book Antiqua" w:hAnsi="Book Antiqua"/>
          <w:b/>
          <w:bCs/>
        </w:rPr>
        <w:t xml:space="preserve">Clinical </w:t>
      </w:r>
      <w:proofErr w:type="gramStart"/>
      <w:r w:rsidRPr="00C71150">
        <w:rPr>
          <w:rFonts w:ascii="Book Antiqua" w:hAnsi="Book Antiqua"/>
          <w:b/>
          <w:bCs/>
        </w:rPr>
        <w:t>trials</w:t>
      </w:r>
      <w:proofErr w:type="gramEnd"/>
      <w:r w:rsidRPr="00C71150">
        <w:rPr>
          <w:rFonts w:ascii="Book Antiqua" w:hAnsi="Book Antiqua"/>
          <w:b/>
          <w:bCs/>
        </w:rPr>
        <w:t xml:space="preserve"> of engineered </w:t>
      </w:r>
      <w:r w:rsidR="007731AD" w:rsidRPr="00C71150">
        <w:rPr>
          <w:rFonts w:ascii="Book Antiqua" w:eastAsia="Book Antiqua" w:hAnsi="Book Antiqua" w:cs="Book Antiqua"/>
          <w:b/>
          <w:bCs/>
          <w:color w:val="000000"/>
        </w:rPr>
        <w:t>extracellular vesicle</w:t>
      </w:r>
      <w:r w:rsidRPr="00C71150">
        <w:rPr>
          <w:rFonts w:ascii="Book Antiqua" w:hAnsi="Book Antiqua"/>
          <w:b/>
          <w:bCs/>
        </w:rPr>
        <w:t>-based therapies</w:t>
      </w:r>
    </w:p>
    <w:tbl>
      <w:tblPr>
        <w:tblW w:w="9783"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87"/>
        <w:gridCol w:w="1134"/>
        <w:gridCol w:w="2126"/>
        <w:gridCol w:w="2268"/>
        <w:gridCol w:w="2268"/>
      </w:tblGrid>
      <w:tr w:rsidR="00FD1E87" w:rsidRPr="00C71150" w14:paraId="1F0A9234" w14:textId="77777777" w:rsidTr="00B609D9">
        <w:trPr>
          <w:trHeight w:val="200"/>
        </w:trPr>
        <w:tc>
          <w:tcPr>
            <w:tcW w:w="1987"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5C547625" w14:textId="2299D1E8" w:rsidR="00AC016C" w:rsidRPr="00C71150" w:rsidRDefault="00AC016C" w:rsidP="00C71150">
            <w:pPr>
              <w:spacing w:line="360" w:lineRule="auto"/>
              <w:jc w:val="both"/>
              <w:rPr>
                <w:rFonts w:ascii="Book Antiqua" w:hAnsi="Book Antiqua"/>
              </w:rPr>
            </w:pPr>
            <w:r w:rsidRPr="00C71150">
              <w:rPr>
                <w:rFonts w:ascii="Book Antiqua" w:hAnsi="Book Antiqua"/>
                <w:b/>
                <w:bCs/>
              </w:rPr>
              <w:t xml:space="preserve">Treatment </w:t>
            </w:r>
            <w:r w:rsidR="00FD1E87" w:rsidRPr="00C71150">
              <w:rPr>
                <w:rFonts w:ascii="Book Antiqua" w:hAnsi="Book Antiqua"/>
                <w:b/>
                <w:bCs/>
              </w:rPr>
              <w:t>t</w:t>
            </w:r>
            <w:r w:rsidRPr="00C71150">
              <w:rPr>
                <w:rFonts w:ascii="Book Antiqua" w:hAnsi="Book Antiqua"/>
                <w:b/>
                <w:bCs/>
              </w:rPr>
              <w:t>arget</w:t>
            </w:r>
          </w:p>
        </w:tc>
        <w:tc>
          <w:tcPr>
            <w:tcW w:w="1134"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2F45484D" w14:textId="347CA61A" w:rsidR="00AC016C" w:rsidRPr="00C71150" w:rsidRDefault="00AC016C" w:rsidP="00C71150">
            <w:pPr>
              <w:spacing w:line="360" w:lineRule="auto"/>
              <w:jc w:val="both"/>
              <w:rPr>
                <w:rFonts w:ascii="Book Antiqua" w:hAnsi="Book Antiqua"/>
              </w:rPr>
            </w:pPr>
            <w:r w:rsidRPr="00C71150">
              <w:rPr>
                <w:rFonts w:ascii="Book Antiqua" w:hAnsi="Book Antiqua"/>
                <w:b/>
                <w:bCs/>
              </w:rPr>
              <w:t xml:space="preserve">Trial </w:t>
            </w:r>
            <w:r w:rsidR="00FD1E87" w:rsidRPr="00C71150">
              <w:rPr>
                <w:rFonts w:ascii="Book Antiqua" w:hAnsi="Book Antiqua"/>
                <w:b/>
                <w:bCs/>
              </w:rPr>
              <w:t>p</w:t>
            </w:r>
            <w:r w:rsidRPr="00C71150">
              <w:rPr>
                <w:rFonts w:ascii="Book Antiqua" w:hAnsi="Book Antiqua"/>
                <w:b/>
                <w:bCs/>
              </w:rPr>
              <w:t>hase</w:t>
            </w:r>
          </w:p>
        </w:tc>
        <w:tc>
          <w:tcPr>
            <w:tcW w:w="2126"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0FF38A2B" w14:textId="77777777" w:rsidR="00AC016C" w:rsidRPr="00C71150" w:rsidRDefault="00AC016C" w:rsidP="00C71150">
            <w:pPr>
              <w:spacing w:line="360" w:lineRule="auto"/>
              <w:jc w:val="both"/>
              <w:rPr>
                <w:rFonts w:ascii="Book Antiqua" w:hAnsi="Book Antiqua"/>
              </w:rPr>
            </w:pPr>
            <w:r w:rsidRPr="00C71150">
              <w:rPr>
                <w:rFonts w:ascii="Book Antiqua" w:hAnsi="Book Antiqua"/>
                <w:b/>
                <w:bCs/>
              </w:rPr>
              <w:t>Source of EVs</w:t>
            </w:r>
          </w:p>
        </w:tc>
        <w:tc>
          <w:tcPr>
            <w:tcW w:w="2268"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0D083F15" w14:textId="77777777" w:rsidR="00AC016C" w:rsidRPr="00C71150" w:rsidRDefault="00AC016C" w:rsidP="00C71150">
            <w:pPr>
              <w:spacing w:line="360" w:lineRule="auto"/>
              <w:jc w:val="both"/>
              <w:rPr>
                <w:rFonts w:ascii="Book Antiqua" w:hAnsi="Book Antiqua"/>
              </w:rPr>
            </w:pPr>
            <w:r w:rsidRPr="00C71150">
              <w:rPr>
                <w:rFonts w:ascii="Book Antiqua" w:hAnsi="Book Antiqua"/>
                <w:b/>
                <w:bCs/>
              </w:rPr>
              <w:t>EV manipulation</w:t>
            </w:r>
          </w:p>
        </w:tc>
        <w:tc>
          <w:tcPr>
            <w:tcW w:w="2268" w:type="dxa"/>
            <w:tcBorders>
              <w:top w:val="single" w:sz="4" w:space="0" w:color="auto"/>
              <w:bottom w:val="single" w:sz="4" w:space="0" w:color="auto"/>
            </w:tcBorders>
            <w:shd w:val="clear" w:color="auto" w:fill="FFFFFF" w:themeFill="background1"/>
            <w:tcMar>
              <w:top w:w="72" w:type="dxa"/>
              <w:left w:w="144" w:type="dxa"/>
              <w:bottom w:w="72" w:type="dxa"/>
              <w:right w:w="144" w:type="dxa"/>
            </w:tcMar>
            <w:vAlign w:val="center"/>
            <w:hideMark/>
          </w:tcPr>
          <w:p w14:paraId="1068C998" w14:textId="77777777" w:rsidR="00AC016C" w:rsidRPr="00C71150" w:rsidRDefault="00AC016C" w:rsidP="00C71150">
            <w:pPr>
              <w:spacing w:line="360" w:lineRule="auto"/>
              <w:jc w:val="both"/>
              <w:rPr>
                <w:rFonts w:ascii="Book Antiqua" w:hAnsi="Book Antiqua"/>
              </w:rPr>
            </w:pPr>
            <w:r w:rsidRPr="00C71150">
              <w:rPr>
                <w:rFonts w:ascii="Book Antiqua" w:hAnsi="Book Antiqua"/>
                <w:b/>
                <w:bCs/>
              </w:rPr>
              <w:t>Results</w:t>
            </w:r>
          </w:p>
        </w:tc>
      </w:tr>
      <w:tr w:rsidR="00D54033" w:rsidRPr="00C71150" w14:paraId="46E140CC" w14:textId="77777777" w:rsidTr="00B609D9">
        <w:trPr>
          <w:trHeight w:val="309"/>
        </w:trPr>
        <w:tc>
          <w:tcPr>
            <w:tcW w:w="1987" w:type="dxa"/>
            <w:tcBorders>
              <w:top w:val="single" w:sz="4" w:space="0" w:color="auto"/>
            </w:tcBorders>
            <w:shd w:val="clear" w:color="auto" w:fill="auto"/>
            <w:tcMar>
              <w:top w:w="72" w:type="dxa"/>
              <w:left w:w="144" w:type="dxa"/>
              <w:bottom w:w="72" w:type="dxa"/>
              <w:right w:w="144" w:type="dxa"/>
            </w:tcMar>
            <w:vAlign w:val="center"/>
            <w:hideMark/>
          </w:tcPr>
          <w:p w14:paraId="1B1764A1" w14:textId="0EA70A58" w:rsidR="00AC016C" w:rsidRPr="00C71150" w:rsidRDefault="00AC016C" w:rsidP="00C71150">
            <w:pPr>
              <w:spacing w:line="360" w:lineRule="auto"/>
              <w:jc w:val="both"/>
              <w:rPr>
                <w:rFonts w:ascii="Book Antiqua" w:hAnsi="Book Antiqua"/>
              </w:rPr>
            </w:pPr>
            <w:r w:rsidRPr="00C71150">
              <w:rPr>
                <w:rFonts w:ascii="Book Antiqua" w:hAnsi="Book Antiqua"/>
              </w:rPr>
              <w:t xml:space="preserve">Pancreatic </w:t>
            </w:r>
            <w:r w:rsidR="00D54033" w:rsidRPr="00C71150">
              <w:rPr>
                <w:rFonts w:ascii="Book Antiqua" w:hAnsi="Book Antiqua"/>
              </w:rPr>
              <w:t>c</w:t>
            </w:r>
            <w:r w:rsidRPr="00C71150">
              <w:rPr>
                <w:rFonts w:ascii="Book Antiqua" w:hAnsi="Book Antiqua"/>
              </w:rPr>
              <w:t>ancer</w:t>
            </w:r>
            <w:r w:rsidR="00D54033" w:rsidRPr="00C71150">
              <w:rPr>
                <w:rFonts w:ascii="Book Antiqua" w:hAnsi="Book Antiqua"/>
              </w:rPr>
              <w:t xml:space="preserve"> </w:t>
            </w:r>
            <w:r w:rsidRPr="00C71150">
              <w:rPr>
                <w:rFonts w:ascii="Book Antiqua" w:hAnsi="Book Antiqua"/>
              </w:rPr>
              <w:t>(NCT03608631)</w:t>
            </w:r>
          </w:p>
        </w:tc>
        <w:tc>
          <w:tcPr>
            <w:tcW w:w="1134" w:type="dxa"/>
            <w:tcBorders>
              <w:top w:val="single" w:sz="4" w:space="0" w:color="auto"/>
            </w:tcBorders>
            <w:shd w:val="clear" w:color="auto" w:fill="auto"/>
            <w:tcMar>
              <w:top w:w="72" w:type="dxa"/>
              <w:left w:w="144" w:type="dxa"/>
              <w:bottom w:w="72" w:type="dxa"/>
              <w:right w:w="144" w:type="dxa"/>
            </w:tcMar>
            <w:vAlign w:val="center"/>
            <w:hideMark/>
          </w:tcPr>
          <w:p w14:paraId="6B7C2C28"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w:t>
            </w:r>
          </w:p>
        </w:tc>
        <w:tc>
          <w:tcPr>
            <w:tcW w:w="2126" w:type="dxa"/>
            <w:tcBorders>
              <w:top w:val="single" w:sz="4" w:space="0" w:color="auto"/>
            </w:tcBorders>
            <w:shd w:val="clear" w:color="auto" w:fill="auto"/>
            <w:tcMar>
              <w:top w:w="72" w:type="dxa"/>
              <w:left w:w="144" w:type="dxa"/>
              <w:bottom w:w="72" w:type="dxa"/>
              <w:right w:w="144" w:type="dxa"/>
            </w:tcMar>
            <w:vAlign w:val="center"/>
            <w:hideMark/>
          </w:tcPr>
          <w:p w14:paraId="15B6F92A" w14:textId="4FEC7F91" w:rsidR="00AC016C" w:rsidRPr="00C71150" w:rsidRDefault="00AC016C" w:rsidP="00C71150">
            <w:pPr>
              <w:spacing w:line="360" w:lineRule="auto"/>
              <w:jc w:val="both"/>
              <w:rPr>
                <w:rFonts w:ascii="Book Antiqua" w:hAnsi="Book Antiqua"/>
              </w:rPr>
            </w:pPr>
            <w:r w:rsidRPr="00C71150">
              <w:rPr>
                <w:rFonts w:ascii="Book Antiqua" w:hAnsi="Book Antiqua"/>
              </w:rPr>
              <w:t xml:space="preserve">MSC, </w:t>
            </w:r>
            <w:r w:rsidR="00D54033" w:rsidRPr="00C71150">
              <w:rPr>
                <w:rFonts w:ascii="Book Antiqua" w:hAnsi="Book Antiqua"/>
              </w:rPr>
              <w:t>a</w:t>
            </w:r>
            <w:r w:rsidRPr="00C71150">
              <w:rPr>
                <w:rFonts w:ascii="Book Antiqua" w:hAnsi="Book Antiqua"/>
              </w:rPr>
              <w:t>llogeneic</w:t>
            </w:r>
          </w:p>
        </w:tc>
        <w:tc>
          <w:tcPr>
            <w:tcW w:w="2268" w:type="dxa"/>
            <w:tcBorders>
              <w:top w:val="single" w:sz="4" w:space="0" w:color="auto"/>
            </w:tcBorders>
            <w:shd w:val="clear" w:color="auto" w:fill="auto"/>
            <w:tcMar>
              <w:top w:w="72" w:type="dxa"/>
              <w:left w:w="144" w:type="dxa"/>
              <w:bottom w:w="72" w:type="dxa"/>
              <w:right w:w="144" w:type="dxa"/>
            </w:tcMar>
            <w:vAlign w:val="center"/>
            <w:hideMark/>
          </w:tcPr>
          <w:p w14:paraId="278172D6" w14:textId="77777777" w:rsidR="00AC016C" w:rsidRPr="00C71150" w:rsidRDefault="00AC016C" w:rsidP="00C71150">
            <w:pPr>
              <w:spacing w:line="360" w:lineRule="auto"/>
              <w:jc w:val="both"/>
              <w:rPr>
                <w:rFonts w:ascii="Book Antiqua" w:hAnsi="Book Antiqua"/>
              </w:rPr>
            </w:pPr>
            <w:r w:rsidRPr="00C71150">
              <w:rPr>
                <w:rFonts w:ascii="Book Antiqua" w:hAnsi="Book Antiqua"/>
              </w:rPr>
              <w:t>siRNA direct loading</w:t>
            </w:r>
          </w:p>
        </w:tc>
        <w:tc>
          <w:tcPr>
            <w:tcW w:w="2268" w:type="dxa"/>
            <w:tcBorders>
              <w:top w:val="single" w:sz="4" w:space="0" w:color="auto"/>
            </w:tcBorders>
            <w:shd w:val="clear" w:color="auto" w:fill="auto"/>
            <w:tcMar>
              <w:top w:w="72" w:type="dxa"/>
              <w:left w:w="144" w:type="dxa"/>
              <w:bottom w:w="72" w:type="dxa"/>
              <w:right w:w="144" w:type="dxa"/>
            </w:tcMar>
            <w:vAlign w:val="center"/>
            <w:hideMark/>
          </w:tcPr>
          <w:p w14:paraId="2C1F4686" w14:textId="77777777" w:rsidR="00AC016C" w:rsidRPr="00C71150" w:rsidRDefault="00AC016C" w:rsidP="00C71150">
            <w:pPr>
              <w:spacing w:line="360" w:lineRule="auto"/>
              <w:jc w:val="both"/>
              <w:rPr>
                <w:rFonts w:ascii="Book Antiqua" w:hAnsi="Book Antiqua"/>
              </w:rPr>
            </w:pPr>
            <w:r w:rsidRPr="00C71150">
              <w:rPr>
                <w:rFonts w:ascii="Book Antiqua" w:hAnsi="Book Antiqua"/>
              </w:rPr>
              <w:t>Not yet recruiting</w:t>
            </w:r>
          </w:p>
        </w:tc>
      </w:tr>
      <w:tr w:rsidR="00D54033" w:rsidRPr="00C71150" w14:paraId="5C1C7F16" w14:textId="77777777" w:rsidTr="00B609D9">
        <w:trPr>
          <w:trHeight w:val="654"/>
        </w:trPr>
        <w:tc>
          <w:tcPr>
            <w:tcW w:w="1987" w:type="dxa"/>
            <w:shd w:val="clear" w:color="auto" w:fill="auto"/>
            <w:tcMar>
              <w:top w:w="72" w:type="dxa"/>
              <w:left w:w="144" w:type="dxa"/>
              <w:bottom w:w="72" w:type="dxa"/>
              <w:right w:w="144" w:type="dxa"/>
            </w:tcMar>
            <w:vAlign w:val="center"/>
            <w:hideMark/>
          </w:tcPr>
          <w:p w14:paraId="4A7F9BD7" w14:textId="75D93456" w:rsidR="00AC016C" w:rsidRPr="00C71150" w:rsidRDefault="00AC016C" w:rsidP="00C71150">
            <w:pPr>
              <w:spacing w:line="360" w:lineRule="auto"/>
              <w:jc w:val="both"/>
              <w:rPr>
                <w:rFonts w:ascii="Book Antiqua" w:hAnsi="Book Antiqua"/>
              </w:rPr>
            </w:pPr>
            <w:r w:rsidRPr="00C71150">
              <w:rPr>
                <w:rFonts w:ascii="Book Antiqua" w:hAnsi="Book Antiqua"/>
              </w:rPr>
              <w:t>Colon cancer</w:t>
            </w:r>
            <w:r w:rsidRPr="00C71150">
              <w:rPr>
                <w:rFonts w:ascii="Book Antiqua" w:hAnsi="Book Antiqua"/>
              </w:rPr>
              <w:fldChar w:fldCharType="begin"/>
            </w:r>
            <w:r w:rsidRPr="00C71150">
              <w:rPr>
                <w:rFonts w:ascii="Book Antiqua" w:hAnsi="Book Antiqua"/>
              </w:rPr>
              <w:instrText xml:space="preserve"> ADDIN PAPERS2_CITATIONS &lt;citation&gt;&lt;priority&gt;0&lt;/priority&gt;&lt;uuid&gt;1C992727-DF0C-417B-8E4C-887018E51D09&lt;/uuid&gt;&lt;publications&gt;&lt;publication&gt;&lt;subtype&gt;400&lt;/subtype&gt;&lt;title&gt;Phase I clinical trial of autologous ascites-derived exosomes combined with GM-CSF for colorectal cancer.&lt;/title&gt;&lt;url&gt;http://eutils.ncbi.nlm.nih.gov/entrez/eutils/elink.fcgi?dbfrom=pubmed&amp;amp;id=18362931&amp;amp;retmode=ref&amp;amp;cmd=prlinks&lt;/url&gt;&lt;volume&gt;16&lt;/volume&gt;&lt;publication_date&gt;99200804001200000000220000&lt;/publication_date&gt;&lt;uuid&gt;B9645B77-4F33-4EA6-A855-8983B7F5427A&lt;/uuid&gt;&lt;type&gt;400&lt;/type&gt;&lt;number&gt;4&lt;/number&gt;&lt;doi&gt;10.1038/mt.2008.1&lt;/doi&gt;&lt;institution&gt;Department of Oncology, Institute of Clinical Medicine, The Fourth Hospital Affiliated to Guangxi Medical University, Liuzhou, People's Republic of China. shengming_dai@yahoo.com&lt;/institution&gt;&lt;startpage&gt;782&lt;/startpage&gt;&lt;endpage&gt;790&lt;/endpage&gt;&lt;bundle&gt;&lt;publication&gt;&lt;title&gt;Molecular Therapy&lt;/title&gt;&lt;uuid&gt;A3363C1D-0C4D-48EC-BE6E-AD339866E8DB&lt;/uuid&gt;&lt;subtype&gt;-100&lt;/subtype&gt;&lt;publisher&gt;Elsevier Ltd.&lt;/publisher&gt;&lt;type&gt;-100&lt;/type&gt;&lt;/publication&gt;&lt;/bundle&gt;&lt;authors&gt;&lt;author&gt;&lt;lastName&gt;Dai&lt;/lastName&gt;&lt;firstName&gt;Shengming&lt;/firstName&gt;&lt;/author&gt;&lt;author&gt;&lt;lastName&gt;Wei&lt;/lastName&gt;&lt;firstName&gt;Dong&lt;/firstName&gt;&lt;/author&gt;&lt;author&gt;&lt;lastName&gt;Wu&lt;/lastName&gt;&lt;firstName&gt;Zhen&lt;/firstName&gt;&lt;/author&gt;&lt;author&gt;&lt;lastName&gt;Zhou&lt;/lastName&gt;&lt;firstName&gt;Xiangyang&lt;/firstName&gt;&lt;/author&gt;&lt;author&gt;&lt;lastName&gt;Wei&lt;/lastName&gt;&lt;firstName&gt;Xiaomou&lt;/firstName&gt;&lt;/author&gt;&lt;author&gt;&lt;lastName&gt;Huang&lt;/lastName&gt;&lt;firstName&gt;Haixin&lt;/firstName&gt;&lt;/author&gt;&lt;author&gt;&lt;lastName&gt;Li&lt;/lastName&gt;&lt;firstName&gt;Guisheng&lt;/firstName&gt;&lt;/author&gt;&lt;/authors&gt;&lt;/publication&gt;&lt;/publications&gt;&lt;cites&gt;&lt;/cites&gt;&lt;/citation&gt;</w:instrText>
            </w:r>
            <w:r w:rsidRPr="00C71150">
              <w:rPr>
                <w:rFonts w:ascii="Book Antiqua" w:hAnsi="Book Antiqua"/>
              </w:rPr>
              <w:fldChar w:fldCharType="separate"/>
            </w:r>
            <w:r w:rsidRPr="00C71150">
              <w:rPr>
                <w:rFonts w:ascii="Book Antiqua" w:hAnsi="Book Antiqua" w:cs="Helvetica"/>
                <w:vertAlign w:val="superscript"/>
              </w:rPr>
              <w:t>[</w:t>
            </w:r>
            <w:r w:rsidR="004A29E8">
              <w:rPr>
                <w:rFonts w:ascii="Book Antiqua" w:hAnsi="Book Antiqua" w:cs="Helvetica"/>
                <w:vertAlign w:val="superscript"/>
              </w:rPr>
              <w:t>72</w:t>
            </w:r>
            <w:r w:rsidRPr="00C71150">
              <w:rPr>
                <w:rFonts w:ascii="Book Antiqua" w:hAnsi="Book Antiqua" w:cs="Helvetica"/>
                <w:vertAlign w:val="superscript"/>
              </w:rPr>
              <w:t>]</w:t>
            </w:r>
            <w:r w:rsidRPr="00C71150">
              <w:rPr>
                <w:rFonts w:ascii="Book Antiqua" w:hAnsi="Book Antiqua"/>
              </w:rPr>
              <w:fldChar w:fldCharType="end"/>
            </w:r>
          </w:p>
        </w:tc>
        <w:tc>
          <w:tcPr>
            <w:tcW w:w="1134" w:type="dxa"/>
            <w:shd w:val="clear" w:color="auto" w:fill="auto"/>
            <w:tcMar>
              <w:top w:w="72" w:type="dxa"/>
              <w:left w:w="144" w:type="dxa"/>
              <w:bottom w:w="72" w:type="dxa"/>
              <w:right w:w="144" w:type="dxa"/>
            </w:tcMar>
            <w:vAlign w:val="center"/>
            <w:hideMark/>
          </w:tcPr>
          <w:p w14:paraId="1C8A56C2"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w:t>
            </w:r>
          </w:p>
        </w:tc>
        <w:tc>
          <w:tcPr>
            <w:tcW w:w="2126" w:type="dxa"/>
            <w:shd w:val="clear" w:color="auto" w:fill="auto"/>
            <w:tcMar>
              <w:top w:w="72" w:type="dxa"/>
              <w:left w:w="144" w:type="dxa"/>
              <w:bottom w:w="72" w:type="dxa"/>
              <w:right w:w="144" w:type="dxa"/>
            </w:tcMar>
            <w:vAlign w:val="center"/>
            <w:hideMark/>
          </w:tcPr>
          <w:p w14:paraId="022F072E" w14:textId="77777777" w:rsidR="00AC016C" w:rsidRPr="00C71150" w:rsidRDefault="00AC016C" w:rsidP="00C71150">
            <w:pPr>
              <w:spacing w:line="360" w:lineRule="auto"/>
              <w:jc w:val="both"/>
              <w:rPr>
                <w:rFonts w:ascii="Book Antiqua" w:hAnsi="Book Antiqua"/>
              </w:rPr>
            </w:pPr>
            <w:r w:rsidRPr="00C71150">
              <w:rPr>
                <w:rFonts w:ascii="Book Antiqua" w:hAnsi="Book Antiqua"/>
              </w:rPr>
              <w:t>Plant origin</w:t>
            </w:r>
          </w:p>
        </w:tc>
        <w:tc>
          <w:tcPr>
            <w:tcW w:w="2268" w:type="dxa"/>
            <w:shd w:val="clear" w:color="auto" w:fill="auto"/>
            <w:tcMar>
              <w:top w:w="72" w:type="dxa"/>
              <w:left w:w="144" w:type="dxa"/>
              <w:bottom w:w="72" w:type="dxa"/>
              <w:right w:w="144" w:type="dxa"/>
            </w:tcMar>
            <w:vAlign w:val="center"/>
            <w:hideMark/>
          </w:tcPr>
          <w:p w14:paraId="613313C0" w14:textId="77777777" w:rsidR="00AC016C" w:rsidRPr="00C71150" w:rsidRDefault="00AC016C" w:rsidP="00C71150">
            <w:pPr>
              <w:spacing w:line="360" w:lineRule="auto"/>
              <w:jc w:val="both"/>
              <w:rPr>
                <w:rFonts w:ascii="Book Antiqua" w:hAnsi="Book Antiqua"/>
              </w:rPr>
            </w:pPr>
            <w:r w:rsidRPr="00C71150">
              <w:rPr>
                <w:rFonts w:ascii="Book Antiqua" w:hAnsi="Book Antiqua"/>
              </w:rPr>
              <w:t>Curcumin direct loading</w:t>
            </w:r>
          </w:p>
        </w:tc>
        <w:tc>
          <w:tcPr>
            <w:tcW w:w="2268" w:type="dxa"/>
            <w:shd w:val="clear" w:color="auto" w:fill="auto"/>
            <w:tcMar>
              <w:top w:w="72" w:type="dxa"/>
              <w:left w:w="144" w:type="dxa"/>
              <w:bottom w:w="72" w:type="dxa"/>
              <w:right w:w="144" w:type="dxa"/>
            </w:tcMar>
            <w:vAlign w:val="center"/>
            <w:hideMark/>
          </w:tcPr>
          <w:p w14:paraId="7F8994C0" w14:textId="77777777" w:rsidR="00AC016C" w:rsidRPr="00C71150" w:rsidRDefault="00AC016C" w:rsidP="00C71150">
            <w:pPr>
              <w:spacing w:line="360" w:lineRule="auto"/>
              <w:jc w:val="both"/>
              <w:rPr>
                <w:rFonts w:ascii="Book Antiqua" w:hAnsi="Book Antiqua"/>
              </w:rPr>
            </w:pPr>
            <w:r w:rsidRPr="00C71150">
              <w:rPr>
                <w:rFonts w:ascii="Book Antiqua" w:hAnsi="Book Antiqua"/>
              </w:rPr>
              <w:t>Active</w:t>
            </w:r>
          </w:p>
        </w:tc>
      </w:tr>
      <w:tr w:rsidR="00D54033" w:rsidRPr="00C71150" w14:paraId="3A6EA915" w14:textId="77777777" w:rsidTr="00B609D9">
        <w:trPr>
          <w:trHeight w:val="309"/>
        </w:trPr>
        <w:tc>
          <w:tcPr>
            <w:tcW w:w="1987" w:type="dxa"/>
            <w:shd w:val="clear" w:color="auto" w:fill="auto"/>
            <w:tcMar>
              <w:top w:w="72" w:type="dxa"/>
              <w:left w:w="144" w:type="dxa"/>
              <w:bottom w:w="72" w:type="dxa"/>
              <w:right w:w="144" w:type="dxa"/>
            </w:tcMar>
            <w:vAlign w:val="center"/>
            <w:hideMark/>
          </w:tcPr>
          <w:p w14:paraId="4C445A37" w14:textId="74BAD3D8" w:rsidR="00AC016C" w:rsidRPr="00C71150" w:rsidRDefault="00AC016C" w:rsidP="00C71150">
            <w:pPr>
              <w:spacing w:line="360" w:lineRule="auto"/>
              <w:jc w:val="both"/>
              <w:rPr>
                <w:rFonts w:ascii="Book Antiqua" w:hAnsi="Book Antiqua"/>
              </w:rPr>
            </w:pPr>
            <w:r w:rsidRPr="00C71150">
              <w:rPr>
                <w:rFonts w:ascii="Book Antiqua" w:hAnsi="Book Antiqua"/>
              </w:rPr>
              <w:t>Melanoma</w:t>
            </w:r>
            <w:r w:rsidRPr="00C71150">
              <w:rPr>
                <w:rFonts w:ascii="Book Antiqua" w:hAnsi="Book Antiqua"/>
              </w:rPr>
              <w:fldChar w:fldCharType="begin"/>
            </w:r>
            <w:r w:rsidRPr="00C71150">
              <w:rPr>
                <w:rFonts w:ascii="Book Antiqua" w:hAnsi="Book Antiqua"/>
              </w:rPr>
              <w:instrText xml:space="preserve"> ADDIN PAPERS2_CITATIONS &lt;citation&gt;&lt;priority&gt;0&lt;/priority&gt;&lt;uuid&gt;8234EC0A-F63C-4992-8B9A-E4D5F70C8C72&lt;/uuid&gt;&lt;publications&gt;&lt;publication&gt;&lt;subtype&gt;400&lt;/subtype&gt;&lt;publisher&gt;BioMed Central Ltd&lt;/publisher&gt;&lt;title&gt;Vaccination of metastatic melanoma patients with autologous dendritic cell (DC) derived-exosomes: results of thefirst phase I clinical trial.&lt;/title&gt;&lt;url&gt;http://www.translational-medicine.com/content/3/1/10&lt;/url&gt;&lt;volume&gt;3&lt;/volume&gt;&lt;publication_date&gt;99200503021200000000222000&lt;/publication_date&gt;&lt;uuid&gt;7136DF3F-9C20-4907-B53A-510AA8C770A0&lt;/uuid&gt;&lt;type&gt;400&lt;/type&gt;&lt;accepted_date&gt;99200503021200000000222000&lt;/accepted_date&gt;&lt;number&gt;1&lt;/number&gt;&lt;submission_date&gt;99200412311200000000222000&lt;/submission_date&gt;&lt;doi&gt;10.1186/1479-5876-3-10&lt;/doi&gt;&lt;institution&gt;Department of Immunotherapy, Institut Gustave Roussy, Villejuif, France. zitvogel@igr.fr.&lt;/institution&gt;&lt;startpage&gt;10&lt;/startpage&gt;&lt;endpage&gt;13&lt;/endpage&gt;&lt;bundle&gt;&lt;publication&gt;&lt;title&gt;Journal of Translational Medicine&lt;/title&gt;&lt;uuid&gt;46C11AA4-011E-4798-A157-1B73F97CBAF4&lt;/uuid&gt;&lt;subtype&gt;-100&lt;/subtype&gt;&lt;publisher&gt;BioMed Central Ltd&lt;/publisher&gt;&lt;type&gt;-100&lt;/type&gt;&lt;/publication&gt;&lt;/bundle&gt;&lt;authors&gt;&lt;author&gt;&lt;lastName&gt;Escudier&lt;/lastName&gt;&lt;firstName&gt;Bernard&lt;/firstName&gt;&lt;/author&gt;&lt;author&gt;&lt;lastName&gt;Dorval&lt;/lastName&gt;&lt;firstName&gt;Thierry&lt;/firstName&gt;&lt;/author&gt;&lt;author&gt;&lt;lastName&gt;Chaput&lt;/lastName&gt;&lt;firstName&gt;Nathalie&lt;/firstName&gt;&lt;/author&gt;&lt;author&gt;&lt;lastName&gt;André&lt;/lastName&gt;&lt;firstName&gt;Fabrice&lt;/firstName&gt;&lt;/author&gt;&lt;author&gt;&lt;lastName&gt;Caby&lt;/lastName&gt;&lt;firstName&gt;Marie-Pierre&lt;/firstName&gt;&lt;/author&gt;&lt;author&gt;&lt;lastName&gt;Novault&lt;/lastName&gt;&lt;firstName&gt;Sophie&lt;/firstName&gt;&lt;/author&gt;&lt;author&gt;&lt;lastName&gt;Flament&lt;/lastName&gt;&lt;firstName&gt;Caroline&lt;/firstName&gt;&lt;/author&gt;&lt;author&gt;&lt;lastName&gt;Leboulaire&lt;/lastName&gt;&lt;firstName&gt;Christophe&lt;/firstName&gt;&lt;/author&gt;&lt;author&gt;&lt;lastName&gt;Borg&lt;/lastName&gt;&lt;firstName&gt;Christophe&lt;/firstName&gt;&lt;/author&gt;&lt;author&gt;&lt;lastName&gt;Amigorena&lt;/lastName&gt;&lt;firstName&gt;Sebastian&lt;/firstName&gt;&lt;/author&gt;&lt;author&gt;&lt;lastName&gt;Boccaccio&lt;/lastName&gt;&lt;firstName&gt;Catherine&lt;/firstName&gt;&lt;/author&gt;&lt;author&gt;&lt;lastName&gt;Bonnerot&lt;/lastName&gt;&lt;firstName&gt;Christian&lt;/firstName&gt;&lt;/author&gt;&lt;author&gt;&lt;lastName&gt;Dhellin&lt;/lastName&gt;&lt;firstName&gt;Olivier&lt;/firstName&gt;&lt;/author&gt;&lt;author&gt;&lt;lastName&gt;Movassagh&lt;/lastName&gt;&lt;firstName&gt;Mojgan&lt;/firstName&gt;&lt;/author&gt;&lt;author&gt;&lt;lastName&gt;Piperno&lt;/lastName&gt;&lt;firstName&gt;Sophie&lt;/firstName&gt;&lt;/author&gt;&lt;author&gt;&lt;lastName&gt;Robert&lt;/lastName&gt;&lt;firstName&gt;Caroline&lt;/firstName&gt;&lt;/author&gt;&lt;author&gt;&lt;lastName&gt;Serra&lt;/lastName&gt;&lt;firstName&gt;Vincent&lt;/firstName&gt;&lt;/author&gt;&lt;author&gt;&lt;lastName&gt;Valente&lt;/lastName&gt;&lt;firstName&gt;Nancy&lt;/firstName&gt;&lt;/author&gt;&lt;author&gt;&lt;lastName&gt;Pecq&lt;/lastName&gt;&lt;nonDroppingParticle&gt;Le&lt;/nonDroppingParticle&gt;&lt;firstName&gt;Jean-Bernard&lt;/firstName&gt;&lt;/author&gt;&lt;author&gt;&lt;lastName&gt;Spatz&lt;/lastName&gt;&lt;firstName&gt;Alain&lt;/firstName&gt;&lt;/author&gt;&lt;author&gt;&lt;lastName&gt;Lantz&lt;/lastName&gt;&lt;firstName&gt;Olivier&lt;/firstName&gt;&lt;/author&gt;&lt;author&gt;&lt;lastName&gt;Tursz&lt;/lastName&gt;&lt;firstName&gt;Thomas&lt;/firstName&gt;&lt;/author&gt;&lt;author&gt;&lt;lastName&gt;Angevin&lt;/lastName&gt;&lt;firstName&gt;Eric&lt;/firstName&gt;&lt;/author&gt;&lt;author&gt;&lt;lastName&gt;Zitvogel&lt;/lastName&gt;&lt;firstName&gt;Laurence&lt;/firstName&gt;&lt;/author&gt;&lt;/authors&gt;&lt;/publication&gt;&lt;/publications&gt;&lt;cites&gt;&lt;/cites&gt;&lt;/citation&gt;</w:instrText>
            </w:r>
            <w:r w:rsidRPr="00C71150">
              <w:rPr>
                <w:rFonts w:ascii="Book Antiqua" w:hAnsi="Book Antiqua"/>
              </w:rPr>
              <w:fldChar w:fldCharType="separate"/>
            </w:r>
            <w:r w:rsidRPr="00C71150">
              <w:rPr>
                <w:rFonts w:ascii="Book Antiqua" w:hAnsi="Book Antiqua" w:cs="Helvetica"/>
                <w:vertAlign w:val="superscript"/>
              </w:rPr>
              <w:t>[</w:t>
            </w:r>
            <w:r w:rsidR="004A29E8">
              <w:rPr>
                <w:rFonts w:ascii="Book Antiqua" w:hAnsi="Book Antiqua" w:cs="Helvetica"/>
                <w:vertAlign w:val="superscript"/>
              </w:rPr>
              <w:t>73</w:t>
            </w:r>
            <w:r w:rsidRPr="00C71150">
              <w:rPr>
                <w:rFonts w:ascii="Book Antiqua" w:hAnsi="Book Antiqua" w:cs="Helvetica"/>
                <w:vertAlign w:val="superscript"/>
              </w:rPr>
              <w:t>]</w:t>
            </w:r>
            <w:r w:rsidRPr="00C71150">
              <w:rPr>
                <w:rFonts w:ascii="Book Antiqua" w:hAnsi="Book Antiqua"/>
              </w:rPr>
              <w:fldChar w:fldCharType="end"/>
            </w:r>
          </w:p>
        </w:tc>
        <w:tc>
          <w:tcPr>
            <w:tcW w:w="1134" w:type="dxa"/>
            <w:shd w:val="clear" w:color="auto" w:fill="auto"/>
            <w:tcMar>
              <w:top w:w="72" w:type="dxa"/>
              <w:left w:w="144" w:type="dxa"/>
              <w:bottom w:w="72" w:type="dxa"/>
              <w:right w:w="144" w:type="dxa"/>
            </w:tcMar>
            <w:vAlign w:val="center"/>
            <w:hideMark/>
          </w:tcPr>
          <w:p w14:paraId="7545C70B"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w:t>
            </w:r>
          </w:p>
        </w:tc>
        <w:tc>
          <w:tcPr>
            <w:tcW w:w="2126" w:type="dxa"/>
            <w:shd w:val="clear" w:color="auto" w:fill="auto"/>
            <w:tcMar>
              <w:top w:w="72" w:type="dxa"/>
              <w:left w:w="144" w:type="dxa"/>
              <w:bottom w:w="72" w:type="dxa"/>
              <w:right w:w="144" w:type="dxa"/>
            </w:tcMar>
            <w:vAlign w:val="center"/>
            <w:hideMark/>
          </w:tcPr>
          <w:p w14:paraId="10F1F3C0" w14:textId="195BD2A1" w:rsidR="00AC016C" w:rsidRPr="00C71150" w:rsidRDefault="00AC016C" w:rsidP="00C71150">
            <w:pPr>
              <w:spacing w:line="360" w:lineRule="auto"/>
              <w:jc w:val="both"/>
              <w:rPr>
                <w:rFonts w:ascii="Book Antiqua" w:hAnsi="Book Antiqua"/>
              </w:rPr>
            </w:pPr>
            <w:r w:rsidRPr="00C71150">
              <w:rPr>
                <w:rFonts w:ascii="Book Antiqua" w:hAnsi="Book Antiqua"/>
              </w:rPr>
              <w:t xml:space="preserve">Immature DCs, </w:t>
            </w:r>
            <w:r w:rsidR="00D54033" w:rsidRPr="00C71150">
              <w:rPr>
                <w:rFonts w:ascii="Book Antiqua" w:hAnsi="Book Antiqua"/>
              </w:rPr>
              <w:t>a</w:t>
            </w:r>
            <w:r w:rsidRPr="00C71150">
              <w:rPr>
                <w:rFonts w:ascii="Book Antiqua" w:hAnsi="Book Antiqua"/>
              </w:rPr>
              <w:t>utologous</w:t>
            </w:r>
          </w:p>
        </w:tc>
        <w:tc>
          <w:tcPr>
            <w:tcW w:w="2268" w:type="dxa"/>
            <w:shd w:val="clear" w:color="auto" w:fill="auto"/>
            <w:tcMar>
              <w:top w:w="72" w:type="dxa"/>
              <w:left w:w="144" w:type="dxa"/>
              <w:bottom w:w="72" w:type="dxa"/>
              <w:right w:w="144" w:type="dxa"/>
            </w:tcMar>
            <w:vAlign w:val="center"/>
            <w:hideMark/>
          </w:tcPr>
          <w:p w14:paraId="5C478512" w14:textId="5D83A52E" w:rsidR="00AC016C" w:rsidRPr="00C71150" w:rsidRDefault="00AC016C" w:rsidP="00C71150">
            <w:pPr>
              <w:spacing w:line="360" w:lineRule="auto"/>
              <w:jc w:val="both"/>
              <w:rPr>
                <w:rFonts w:ascii="Book Antiqua" w:hAnsi="Book Antiqua"/>
              </w:rPr>
            </w:pPr>
            <w:r w:rsidRPr="00C71150">
              <w:rPr>
                <w:rFonts w:ascii="Book Antiqua" w:hAnsi="Book Antiqua"/>
              </w:rPr>
              <w:t>Tumor antigen (peptide)</w:t>
            </w:r>
            <w:r w:rsidR="00D54033" w:rsidRPr="00C71150">
              <w:rPr>
                <w:rFonts w:ascii="Book Antiqua" w:hAnsi="Book Antiqua"/>
                <w:lang w:eastAsia="zh-CN"/>
              </w:rPr>
              <w:t xml:space="preserve"> </w:t>
            </w:r>
            <w:r w:rsidR="00D54033" w:rsidRPr="00C71150">
              <w:rPr>
                <w:rFonts w:ascii="Book Antiqua" w:hAnsi="Book Antiqua"/>
              </w:rPr>
              <w:t>d</w:t>
            </w:r>
            <w:r w:rsidRPr="00C71150">
              <w:rPr>
                <w:rFonts w:ascii="Book Antiqua" w:hAnsi="Book Antiqua"/>
              </w:rPr>
              <w:t>irect loading</w:t>
            </w:r>
          </w:p>
        </w:tc>
        <w:tc>
          <w:tcPr>
            <w:tcW w:w="2268" w:type="dxa"/>
            <w:shd w:val="clear" w:color="auto" w:fill="auto"/>
            <w:tcMar>
              <w:top w:w="72" w:type="dxa"/>
              <w:left w:w="144" w:type="dxa"/>
              <w:bottom w:w="72" w:type="dxa"/>
              <w:right w:w="144" w:type="dxa"/>
            </w:tcMar>
            <w:vAlign w:val="center"/>
            <w:hideMark/>
          </w:tcPr>
          <w:p w14:paraId="3EC8DA62" w14:textId="77777777" w:rsidR="00AC016C" w:rsidRPr="00C71150" w:rsidRDefault="00AC016C" w:rsidP="00C71150">
            <w:pPr>
              <w:spacing w:line="360" w:lineRule="auto"/>
              <w:jc w:val="both"/>
              <w:rPr>
                <w:rFonts w:ascii="Book Antiqua" w:hAnsi="Book Antiqua"/>
              </w:rPr>
            </w:pPr>
            <w:r w:rsidRPr="00C71150">
              <w:rPr>
                <w:rFonts w:ascii="Book Antiqua" w:hAnsi="Book Antiqua"/>
              </w:rPr>
              <w:t>Safe, well tolerated, mixed responses.</w:t>
            </w:r>
          </w:p>
        </w:tc>
      </w:tr>
      <w:tr w:rsidR="00D54033" w:rsidRPr="00C71150" w14:paraId="2AD7E965" w14:textId="77777777" w:rsidTr="00B609D9">
        <w:trPr>
          <w:trHeight w:val="309"/>
        </w:trPr>
        <w:tc>
          <w:tcPr>
            <w:tcW w:w="1987" w:type="dxa"/>
            <w:shd w:val="clear" w:color="auto" w:fill="auto"/>
            <w:tcMar>
              <w:top w:w="72" w:type="dxa"/>
              <w:left w:w="144" w:type="dxa"/>
              <w:bottom w:w="72" w:type="dxa"/>
              <w:right w:w="144" w:type="dxa"/>
            </w:tcMar>
            <w:vAlign w:val="center"/>
            <w:hideMark/>
          </w:tcPr>
          <w:p w14:paraId="7C13CE61" w14:textId="47DC1EF6" w:rsidR="00AC016C" w:rsidRPr="00C71150" w:rsidRDefault="00AC016C" w:rsidP="00C71150">
            <w:pPr>
              <w:spacing w:line="360" w:lineRule="auto"/>
              <w:jc w:val="both"/>
              <w:rPr>
                <w:rFonts w:ascii="Book Antiqua" w:hAnsi="Book Antiqua"/>
              </w:rPr>
            </w:pPr>
            <w:r w:rsidRPr="00C71150">
              <w:rPr>
                <w:rFonts w:ascii="Book Antiqua" w:hAnsi="Book Antiqua"/>
              </w:rPr>
              <w:t>Non-small cell lung cancer</w:t>
            </w:r>
            <w:r w:rsidR="00D54033" w:rsidRPr="00C71150">
              <w:rPr>
                <w:rFonts w:ascii="Book Antiqua" w:hAnsi="Book Antiqua"/>
                <w:lang w:eastAsia="zh-CN"/>
              </w:rPr>
              <w:t xml:space="preserve"> </w:t>
            </w:r>
            <w:r w:rsidRPr="00C71150">
              <w:rPr>
                <w:rFonts w:ascii="Book Antiqua" w:hAnsi="Book Antiqua"/>
              </w:rPr>
              <w:t>(NCT01159288)</w:t>
            </w:r>
          </w:p>
        </w:tc>
        <w:tc>
          <w:tcPr>
            <w:tcW w:w="1134" w:type="dxa"/>
            <w:shd w:val="clear" w:color="auto" w:fill="auto"/>
            <w:tcMar>
              <w:top w:w="72" w:type="dxa"/>
              <w:left w:w="144" w:type="dxa"/>
              <w:bottom w:w="72" w:type="dxa"/>
              <w:right w:w="144" w:type="dxa"/>
            </w:tcMar>
            <w:vAlign w:val="center"/>
            <w:hideMark/>
          </w:tcPr>
          <w:p w14:paraId="1EE16B22"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II</w:t>
            </w:r>
          </w:p>
        </w:tc>
        <w:tc>
          <w:tcPr>
            <w:tcW w:w="2126" w:type="dxa"/>
            <w:shd w:val="clear" w:color="auto" w:fill="auto"/>
            <w:tcMar>
              <w:top w:w="72" w:type="dxa"/>
              <w:left w:w="144" w:type="dxa"/>
              <w:bottom w:w="72" w:type="dxa"/>
              <w:right w:w="144" w:type="dxa"/>
            </w:tcMar>
            <w:vAlign w:val="center"/>
            <w:hideMark/>
          </w:tcPr>
          <w:p w14:paraId="48D7AF9F" w14:textId="33DBD779" w:rsidR="00AC016C" w:rsidRPr="00C71150" w:rsidRDefault="00AC016C" w:rsidP="00C71150">
            <w:pPr>
              <w:spacing w:line="360" w:lineRule="auto"/>
              <w:jc w:val="both"/>
              <w:rPr>
                <w:rFonts w:ascii="Book Antiqua" w:hAnsi="Book Antiqua"/>
              </w:rPr>
            </w:pPr>
            <w:r w:rsidRPr="00C71150">
              <w:rPr>
                <w:rFonts w:ascii="Book Antiqua" w:hAnsi="Book Antiqua"/>
              </w:rPr>
              <w:t xml:space="preserve">Mature DCs, </w:t>
            </w:r>
            <w:r w:rsidR="00D54033" w:rsidRPr="00C71150">
              <w:rPr>
                <w:rFonts w:ascii="Book Antiqua" w:hAnsi="Book Antiqua"/>
              </w:rPr>
              <w:t>a</w:t>
            </w:r>
            <w:r w:rsidRPr="00C71150">
              <w:rPr>
                <w:rFonts w:ascii="Book Antiqua" w:hAnsi="Book Antiqua"/>
              </w:rPr>
              <w:t>utologous</w:t>
            </w:r>
          </w:p>
        </w:tc>
        <w:tc>
          <w:tcPr>
            <w:tcW w:w="2268" w:type="dxa"/>
            <w:shd w:val="clear" w:color="auto" w:fill="auto"/>
            <w:tcMar>
              <w:top w:w="72" w:type="dxa"/>
              <w:left w:w="144" w:type="dxa"/>
              <w:bottom w:w="72" w:type="dxa"/>
              <w:right w:w="144" w:type="dxa"/>
            </w:tcMar>
            <w:vAlign w:val="center"/>
            <w:hideMark/>
          </w:tcPr>
          <w:p w14:paraId="6A0EAA54" w14:textId="3B599EED" w:rsidR="00AC016C" w:rsidRPr="00C71150" w:rsidRDefault="00AC016C" w:rsidP="00C71150">
            <w:pPr>
              <w:spacing w:line="360" w:lineRule="auto"/>
              <w:jc w:val="both"/>
              <w:rPr>
                <w:rFonts w:ascii="Book Antiqua" w:hAnsi="Book Antiqua"/>
              </w:rPr>
            </w:pPr>
            <w:r w:rsidRPr="00C71150">
              <w:rPr>
                <w:rFonts w:ascii="Book Antiqua" w:hAnsi="Book Antiqua"/>
              </w:rPr>
              <w:t>Tumor antigen (peptide)</w:t>
            </w:r>
            <w:r w:rsidR="00D54033" w:rsidRPr="00C71150">
              <w:rPr>
                <w:rFonts w:ascii="Book Antiqua" w:hAnsi="Book Antiqua"/>
                <w:lang w:eastAsia="zh-CN"/>
              </w:rPr>
              <w:t xml:space="preserve"> </w:t>
            </w:r>
            <w:r w:rsidR="00D54033" w:rsidRPr="00C71150">
              <w:rPr>
                <w:rFonts w:ascii="Book Antiqua" w:hAnsi="Book Antiqua"/>
              </w:rPr>
              <w:t>d</w:t>
            </w:r>
            <w:r w:rsidRPr="00C71150">
              <w:rPr>
                <w:rFonts w:ascii="Book Antiqua" w:hAnsi="Book Antiqua"/>
              </w:rPr>
              <w:t>irect loading</w:t>
            </w:r>
          </w:p>
        </w:tc>
        <w:tc>
          <w:tcPr>
            <w:tcW w:w="2268" w:type="dxa"/>
            <w:shd w:val="clear" w:color="auto" w:fill="auto"/>
            <w:tcMar>
              <w:top w:w="72" w:type="dxa"/>
              <w:left w:w="144" w:type="dxa"/>
              <w:bottom w:w="72" w:type="dxa"/>
              <w:right w:w="144" w:type="dxa"/>
            </w:tcMar>
            <w:vAlign w:val="center"/>
            <w:hideMark/>
          </w:tcPr>
          <w:p w14:paraId="4FA93EB8" w14:textId="77777777" w:rsidR="00AC016C" w:rsidRPr="00C71150" w:rsidRDefault="00AC016C" w:rsidP="00C71150">
            <w:pPr>
              <w:spacing w:line="360" w:lineRule="auto"/>
              <w:jc w:val="both"/>
              <w:rPr>
                <w:rFonts w:ascii="Book Antiqua" w:hAnsi="Book Antiqua"/>
              </w:rPr>
            </w:pPr>
            <w:r w:rsidRPr="00C71150">
              <w:rPr>
                <w:rFonts w:ascii="Book Antiqua" w:hAnsi="Book Antiqua"/>
              </w:rPr>
              <w:t>Safe, well tolerated, mixed responses.</w:t>
            </w:r>
          </w:p>
        </w:tc>
      </w:tr>
      <w:tr w:rsidR="00D54033" w:rsidRPr="00C71150" w14:paraId="07E5CC99" w14:textId="77777777" w:rsidTr="00B609D9">
        <w:trPr>
          <w:trHeight w:val="1391"/>
        </w:trPr>
        <w:tc>
          <w:tcPr>
            <w:tcW w:w="1987" w:type="dxa"/>
            <w:shd w:val="clear" w:color="auto" w:fill="auto"/>
            <w:tcMar>
              <w:top w:w="72" w:type="dxa"/>
              <w:left w:w="144" w:type="dxa"/>
              <w:bottom w:w="72" w:type="dxa"/>
              <w:right w:w="144" w:type="dxa"/>
            </w:tcMar>
            <w:vAlign w:val="center"/>
            <w:hideMark/>
          </w:tcPr>
          <w:p w14:paraId="38218549" w14:textId="3690FA4E" w:rsidR="00AC016C" w:rsidRPr="00C71150" w:rsidRDefault="00AC016C" w:rsidP="00C71150">
            <w:pPr>
              <w:spacing w:line="360" w:lineRule="auto"/>
              <w:jc w:val="both"/>
              <w:rPr>
                <w:rFonts w:ascii="Book Antiqua" w:hAnsi="Book Antiqua"/>
              </w:rPr>
            </w:pPr>
            <w:r w:rsidRPr="00C71150">
              <w:rPr>
                <w:rFonts w:ascii="Book Antiqua" w:hAnsi="Book Antiqua"/>
              </w:rPr>
              <w:t>Non-small cell lung cancer</w:t>
            </w:r>
            <w:r w:rsidRPr="00C71150">
              <w:rPr>
                <w:rFonts w:ascii="Book Antiqua" w:hAnsi="Book Antiqua"/>
              </w:rPr>
              <w:fldChar w:fldCharType="begin"/>
            </w:r>
            <w:r w:rsidRPr="00C71150">
              <w:rPr>
                <w:rFonts w:ascii="Book Antiqua" w:hAnsi="Book Antiqua"/>
              </w:rPr>
              <w:instrText xml:space="preserve"> ADDIN PAPERS2_CITATIONS &lt;citation&gt;&lt;priority&gt;0&lt;/priority&gt;&lt;uuid&gt;DBB91CA2-7659-42C0-99B6-30B39C594BF4&lt;/uuid&gt;&lt;publications&gt;&lt;publication&gt;&lt;subtype&gt;400&lt;/subtype&gt;&lt;title&gt;A phase I study of dexosome immunotherapy in patients with advanced non-small cell lung cancer.&lt;/title&gt;&lt;url&gt;http://eutils.ncbi.nlm.nih.gov/entrez/eutils/elink.fcgi?dbfrom=pubmed&amp;amp;id=15723705&amp;amp;retmode=ref&amp;amp;cmd=prlinks&lt;/url&gt;&lt;volume&gt;3&lt;/volume&gt;&lt;publication_date&gt;99200502211200000000222000&lt;/publication_date&gt;&lt;uuid&gt;429650DA-6012-4D1A-8B7E-2326485FF823&lt;/uuid&gt;&lt;type&gt;400&lt;/type&gt;&lt;accepted_date&gt;99200502211200000000222000&lt;/accepted_date&gt;&lt;number&gt;1&lt;/number&gt;&lt;submission_date&gt;99200412301200000000222000&lt;/submission_date&gt;&lt;doi&gt;10.1186/1479-5876-3-9&lt;/doi&gt;&lt;institution&gt;Department of Medicine, Duke University Medical Center, Durham, NC, USA. michael.morse@duke.edu.&lt;/institution&gt;&lt;startpage&gt;9&lt;/startpage&gt;&lt;bundle&gt;&lt;publication&gt;&lt;title&gt;Journal of Translational Medicine&lt;/title&gt;&lt;uuid&gt;46C11AA4-011E-4798-A157-1B73F97CBAF4&lt;/uuid&gt;&lt;subtype&gt;-100&lt;/subtype&gt;&lt;publisher&gt;BioMed Central Ltd&lt;/publisher&gt;&lt;type&gt;-100&lt;/type&gt;&lt;/publication&gt;&lt;/bundle&gt;&lt;authors&gt;&lt;author&gt;&lt;lastName&gt;Morse&lt;/lastName&gt;&lt;firstName&gt;Michael&lt;/firstName&gt;&lt;middleNames&gt;A&lt;/middleNames&gt;&lt;/author&gt;&lt;author&gt;&lt;lastName&gt;Garst&lt;/lastName&gt;&lt;firstName&gt;Jennifer&lt;/firstName&gt;&lt;/author&gt;&lt;author&gt;&lt;lastName&gt;Osada&lt;/lastName&gt;&lt;firstName&gt;Takuya&lt;/firstName&gt;&lt;/author&gt;&lt;author&gt;&lt;lastName&gt;Khan&lt;/lastName&gt;&lt;firstName&gt;Shubi&lt;/firstName&gt;&lt;/author&gt;&lt;author&gt;&lt;lastName&gt;Hobeika&lt;/lastName&gt;&lt;firstName&gt;Amy&lt;/firstName&gt;&lt;/author&gt;&lt;author&gt;&lt;lastName&gt;Clay&lt;/lastName&gt;&lt;firstName&gt;Timothy&lt;/firstName&gt;&lt;middleNames&gt;M&lt;/middleNames&gt;&lt;/author&gt;&lt;author&gt;&lt;lastName&gt;Valente&lt;/lastName&gt;&lt;firstName&gt;Nancy&lt;/firstName&gt;&lt;/author&gt;&lt;author&gt;&lt;lastName&gt;Shreeniwas&lt;/lastName&gt;&lt;firstName&gt;Revati&lt;/firstName&gt;&lt;/author&gt;&lt;author&gt;&lt;lastName&gt;Sutton&lt;/lastName&gt;&lt;firstName&gt;Mary&lt;/firstName&gt;&lt;middleNames&gt;Ann&lt;/middleNames&gt;&lt;/author&gt;&lt;author&gt;&lt;lastName&gt;Delcayre&lt;/lastName&gt;&lt;firstName&gt;Alain&lt;/firstName&gt;&lt;/author&gt;&lt;author&gt;&lt;lastName&gt;Hsu&lt;/lastName&gt;&lt;firstName&gt;Di-Hwei&lt;/firstName&gt;&lt;/author&gt;&lt;author&gt;&lt;lastName&gt;Pecq&lt;/lastName&gt;&lt;nonDroppingParticle&gt;Le&lt;/nonDroppingParticle&gt;&lt;firstName&gt;Jean-Bernard&lt;/firstName&gt;&lt;/author&gt;&lt;author&gt;&lt;lastName&gt;Lyerly&lt;/lastName&gt;&lt;firstName&gt;H&lt;/firstName&gt;&lt;middleNames&gt;Kim&lt;/middleNames&gt;&lt;/author&gt;&lt;/authors&gt;&lt;/publication&gt;&lt;/publications&gt;&lt;cites&gt;&lt;/cites&gt;&lt;/citation&gt;</w:instrText>
            </w:r>
            <w:r w:rsidRPr="00C71150">
              <w:rPr>
                <w:rFonts w:ascii="Book Antiqua" w:hAnsi="Book Antiqua"/>
              </w:rPr>
              <w:fldChar w:fldCharType="separate"/>
            </w:r>
            <w:r w:rsidRPr="00C71150">
              <w:rPr>
                <w:rFonts w:ascii="Book Antiqua" w:hAnsi="Book Antiqua" w:cs="Helvetica"/>
                <w:vertAlign w:val="superscript"/>
              </w:rPr>
              <w:t>[7</w:t>
            </w:r>
            <w:r w:rsidR="004A29E8">
              <w:rPr>
                <w:rFonts w:ascii="Book Antiqua" w:hAnsi="Book Antiqua" w:cs="Helvetica"/>
                <w:vertAlign w:val="superscript"/>
              </w:rPr>
              <w:t>4</w:t>
            </w:r>
            <w:r w:rsidRPr="00C71150">
              <w:rPr>
                <w:rFonts w:ascii="Book Antiqua" w:hAnsi="Book Antiqua" w:cs="Helvetica"/>
                <w:vertAlign w:val="superscript"/>
              </w:rPr>
              <w:t>]</w:t>
            </w:r>
            <w:r w:rsidRPr="00C71150">
              <w:rPr>
                <w:rFonts w:ascii="Book Antiqua" w:hAnsi="Book Antiqua"/>
              </w:rPr>
              <w:fldChar w:fldCharType="end"/>
            </w:r>
          </w:p>
        </w:tc>
        <w:tc>
          <w:tcPr>
            <w:tcW w:w="1134" w:type="dxa"/>
            <w:shd w:val="clear" w:color="auto" w:fill="auto"/>
            <w:tcMar>
              <w:top w:w="72" w:type="dxa"/>
              <w:left w:w="144" w:type="dxa"/>
              <w:bottom w:w="72" w:type="dxa"/>
              <w:right w:w="144" w:type="dxa"/>
            </w:tcMar>
            <w:vAlign w:val="center"/>
            <w:hideMark/>
          </w:tcPr>
          <w:p w14:paraId="790300D5"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w:t>
            </w:r>
          </w:p>
        </w:tc>
        <w:tc>
          <w:tcPr>
            <w:tcW w:w="2126" w:type="dxa"/>
            <w:shd w:val="clear" w:color="auto" w:fill="auto"/>
            <w:tcMar>
              <w:top w:w="72" w:type="dxa"/>
              <w:left w:w="144" w:type="dxa"/>
              <w:bottom w:w="72" w:type="dxa"/>
              <w:right w:w="144" w:type="dxa"/>
            </w:tcMar>
            <w:vAlign w:val="center"/>
            <w:hideMark/>
          </w:tcPr>
          <w:p w14:paraId="0343D7E1" w14:textId="794B0CB7" w:rsidR="00AC016C" w:rsidRPr="00C71150" w:rsidRDefault="00AC016C" w:rsidP="00C71150">
            <w:pPr>
              <w:spacing w:line="360" w:lineRule="auto"/>
              <w:jc w:val="both"/>
              <w:rPr>
                <w:rFonts w:ascii="Book Antiqua" w:hAnsi="Book Antiqua"/>
              </w:rPr>
            </w:pPr>
            <w:r w:rsidRPr="00C71150">
              <w:rPr>
                <w:rFonts w:ascii="Book Antiqua" w:hAnsi="Book Antiqua"/>
              </w:rPr>
              <w:t xml:space="preserve">Immature DCs, </w:t>
            </w:r>
            <w:r w:rsidR="00D54033" w:rsidRPr="00C71150">
              <w:rPr>
                <w:rFonts w:ascii="Book Antiqua" w:hAnsi="Book Antiqua"/>
              </w:rPr>
              <w:t>a</w:t>
            </w:r>
            <w:r w:rsidRPr="00C71150">
              <w:rPr>
                <w:rFonts w:ascii="Book Antiqua" w:hAnsi="Book Antiqua"/>
              </w:rPr>
              <w:t>utologous</w:t>
            </w:r>
          </w:p>
        </w:tc>
        <w:tc>
          <w:tcPr>
            <w:tcW w:w="2268" w:type="dxa"/>
            <w:shd w:val="clear" w:color="auto" w:fill="auto"/>
            <w:tcMar>
              <w:top w:w="72" w:type="dxa"/>
              <w:left w:w="144" w:type="dxa"/>
              <w:bottom w:w="72" w:type="dxa"/>
              <w:right w:w="144" w:type="dxa"/>
            </w:tcMar>
            <w:vAlign w:val="center"/>
            <w:hideMark/>
          </w:tcPr>
          <w:p w14:paraId="6DE9BC9E" w14:textId="69351741" w:rsidR="00AC016C" w:rsidRPr="00C71150" w:rsidRDefault="00AC016C" w:rsidP="00C71150">
            <w:pPr>
              <w:spacing w:line="360" w:lineRule="auto"/>
              <w:jc w:val="both"/>
              <w:rPr>
                <w:rFonts w:ascii="Book Antiqua" w:hAnsi="Book Antiqua"/>
              </w:rPr>
            </w:pPr>
            <w:r w:rsidRPr="00C71150">
              <w:rPr>
                <w:rFonts w:ascii="Book Antiqua" w:hAnsi="Book Antiqua"/>
              </w:rPr>
              <w:t>Tumor antigen (peptide)</w:t>
            </w:r>
            <w:r w:rsidR="00D54033" w:rsidRPr="00C71150">
              <w:rPr>
                <w:rFonts w:ascii="Book Antiqua" w:hAnsi="Book Antiqua"/>
                <w:lang w:eastAsia="zh-CN"/>
              </w:rPr>
              <w:t xml:space="preserve"> </w:t>
            </w:r>
            <w:r w:rsidR="00D54033" w:rsidRPr="00C71150">
              <w:rPr>
                <w:rFonts w:ascii="Book Antiqua" w:hAnsi="Book Antiqua"/>
              </w:rPr>
              <w:t>d</w:t>
            </w:r>
            <w:r w:rsidRPr="00C71150">
              <w:rPr>
                <w:rFonts w:ascii="Book Antiqua" w:hAnsi="Book Antiqua"/>
              </w:rPr>
              <w:t>irect loading</w:t>
            </w:r>
          </w:p>
        </w:tc>
        <w:tc>
          <w:tcPr>
            <w:tcW w:w="2268" w:type="dxa"/>
            <w:shd w:val="clear" w:color="auto" w:fill="auto"/>
            <w:tcMar>
              <w:top w:w="72" w:type="dxa"/>
              <w:left w:w="144" w:type="dxa"/>
              <w:bottom w:w="72" w:type="dxa"/>
              <w:right w:w="144" w:type="dxa"/>
            </w:tcMar>
            <w:vAlign w:val="center"/>
            <w:hideMark/>
          </w:tcPr>
          <w:p w14:paraId="3AF5EF30" w14:textId="77777777" w:rsidR="00AC016C" w:rsidRPr="00C71150" w:rsidRDefault="00AC016C" w:rsidP="00C71150">
            <w:pPr>
              <w:spacing w:line="360" w:lineRule="auto"/>
              <w:jc w:val="both"/>
              <w:rPr>
                <w:rFonts w:ascii="Book Antiqua" w:hAnsi="Book Antiqua"/>
              </w:rPr>
            </w:pPr>
            <w:r w:rsidRPr="00C71150">
              <w:rPr>
                <w:rFonts w:ascii="Book Antiqua" w:hAnsi="Book Antiqua"/>
              </w:rPr>
              <w:t>Safe, well tolerated, mixed responses.</w:t>
            </w:r>
          </w:p>
        </w:tc>
      </w:tr>
      <w:tr w:rsidR="00D54033" w:rsidRPr="00C71150" w14:paraId="3F6FE861" w14:textId="77777777" w:rsidTr="00B609D9">
        <w:trPr>
          <w:trHeight w:val="309"/>
        </w:trPr>
        <w:tc>
          <w:tcPr>
            <w:tcW w:w="1987" w:type="dxa"/>
            <w:shd w:val="clear" w:color="auto" w:fill="auto"/>
            <w:tcMar>
              <w:top w:w="72" w:type="dxa"/>
              <w:left w:w="144" w:type="dxa"/>
              <w:bottom w:w="72" w:type="dxa"/>
              <w:right w:w="144" w:type="dxa"/>
            </w:tcMar>
            <w:vAlign w:val="center"/>
            <w:hideMark/>
          </w:tcPr>
          <w:p w14:paraId="4F79DF6C" w14:textId="0C0CB7F0" w:rsidR="00AC016C" w:rsidRPr="00C71150" w:rsidRDefault="00AC016C" w:rsidP="00C71150">
            <w:pPr>
              <w:spacing w:line="360" w:lineRule="auto"/>
              <w:jc w:val="both"/>
              <w:rPr>
                <w:rFonts w:ascii="Book Antiqua" w:hAnsi="Book Antiqua"/>
              </w:rPr>
            </w:pPr>
            <w:r w:rsidRPr="00C71150">
              <w:rPr>
                <w:rFonts w:ascii="Book Antiqua" w:hAnsi="Book Antiqua"/>
              </w:rPr>
              <w:t>Malignant ascites</w:t>
            </w:r>
            <w:r w:rsidR="00D54033" w:rsidRPr="00C71150">
              <w:rPr>
                <w:rFonts w:ascii="Book Antiqua" w:hAnsi="Book Antiqua"/>
                <w:lang w:eastAsia="zh-CN"/>
              </w:rPr>
              <w:t xml:space="preserve"> </w:t>
            </w:r>
            <w:r w:rsidRPr="00C71150">
              <w:rPr>
                <w:rFonts w:ascii="Book Antiqua" w:hAnsi="Book Antiqua"/>
              </w:rPr>
              <w:t>(NCT01854866)</w:t>
            </w:r>
          </w:p>
        </w:tc>
        <w:tc>
          <w:tcPr>
            <w:tcW w:w="1134" w:type="dxa"/>
            <w:shd w:val="clear" w:color="auto" w:fill="auto"/>
            <w:tcMar>
              <w:top w:w="72" w:type="dxa"/>
              <w:left w:w="144" w:type="dxa"/>
              <w:bottom w:w="72" w:type="dxa"/>
              <w:right w:w="144" w:type="dxa"/>
            </w:tcMar>
            <w:vAlign w:val="center"/>
            <w:hideMark/>
          </w:tcPr>
          <w:p w14:paraId="117D1B23"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II</w:t>
            </w:r>
          </w:p>
        </w:tc>
        <w:tc>
          <w:tcPr>
            <w:tcW w:w="2126" w:type="dxa"/>
            <w:shd w:val="clear" w:color="auto" w:fill="auto"/>
            <w:tcMar>
              <w:top w:w="72" w:type="dxa"/>
              <w:left w:w="144" w:type="dxa"/>
              <w:bottom w:w="72" w:type="dxa"/>
              <w:right w:w="144" w:type="dxa"/>
            </w:tcMar>
            <w:vAlign w:val="center"/>
            <w:hideMark/>
          </w:tcPr>
          <w:p w14:paraId="0786CC95" w14:textId="77777777" w:rsidR="00AC016C" w:rsidRPr="00C71150" w:rsidRDefault="00AC016C" w:rsidP="00C71150">
            <w:pPr>
              <w:spacing w:line="360" w:lineRule="auto"/>
              <w:jc w:val="both"/>
              <w:rPr>
                <w:rFonts w:ascii="Book Antiqua" w:hAnsi="Book Antiqua"/>
              </w:rPr>
            </w:pPr>
            <w:r w:rsidRPr="00C71150">
              <w:rPr>
                <w:rFonts w:ascii="Book Antiqua" w:hAnsi="Book Antiqua"/>
              </w:rPr>
              <w:t>Tumor derived</w:t>
            </w:r>
          </w:p>
        </w:tc>
        <w:tc>
          <w:tcPr>
            <w:tcW w:w="2268" w:type="dxa"/>
            <w:shd w:val="clear" w:color="auto" w:fill="auto"/>
            <w:tcMar>
              <w:top w:w="72" w:type="dxa"/>
              <w:left w:w="144" w:type="dxa"/>
              <w:bottom w:w="72" w:type="dxa"/>
              <w:right w:w="144" w:type="dxa"/>
            </w:tcMar>
            <w:vAlign w:val="center"/>
            <w:hideMark/>
          </w:tcPr>
          <w:p w14:paraId="596332D0" w14:textId="77777777" w:rsidR="00AC016C" w:rsidRPr="00C71150" w:rsidRDefault="00AC016C" w:rsidP="00C71150">
            <w:pPr>
              <w:spacing w:line="360" w:lineRule="auto"/>
              <w:jc w:val="both"/>
              <w:rPr>
                <w:rFonts w:ascii="Book Antiqua" w:hAnsi="Book Antiqua"/>
              </w:rPr>
            </w:pPr>
            <w:r w:rsidRPr="00C71150">
              <w:rPr>
                <w:rFonts w:ascii="Book Antiqua" w:hAnsi="Book Antiqua"/>
              </w:rPr>
              <w:t>Chemotherapeutic agent loading</w:t>
            </w:r>
          </w:p>
        </w:tc>
        <w:tc>
          <w:tcPr>
            <w:tcW w:w="2268" w:type="dxa"/>
            <w:shd w:val="clear" w:color="auto" w:fill="auto"/>
            <w:tcMar>
              <w:top w:w="72" w:type="dxa"/>
              <w:left w:w="144" w:type="dxa"/>
              <w:bottom w:w="72" w:type="dxa"/>
              <w:right w:w="144" w:type="dxa"/>
            </w:tcMar>
            <w:vAlign w:val="center"/>
            <w:hideMark/>
          </w:tcPr>
          <w:p w14:paraId="4DA148BA" w14:textId="77777777" w:rsidR="00AC016C" w:rsidRPr="00C71150" w:rsidRDefault="00AC016C" w:rsidP="00C71150">
            <w:pPr>
              <w:spacing w:line="360" w:lineRule="auto"/>
              <w:jc w:val="both"/>
              <w:rPr>
                <w:rFonts w:ascii="Book Antiqua" w:hAnsi="Book Antiqua"/>
              </w:rPr>
            </w:pPr>
            <w:r w:rsidRPr="00C71150">
              <w:rPr>
                <w:rFonts w:ascii="Book Antiqua" w:hAnsi="Book Antiqua"/>
              </w:rPr>
              <w:t>Unknown</w:t>
            </w:r>
          </w:p>
        </w:tc>
      </w:tr>
      <w:tr w:rsidR="00D54033" w:rsidRPr="00C71150" w14:paraId="5EDEE404" w14:textId="77777777" w:rsidTr="00B609D9">
        <w:trPr>
          <w:trHeight w:val="1072"/>
        </w:trPr>
        <w:tc>
          <w:tcPr>
            <w:tcW w:w="1987" w:type="dxa"/>
            <w:shd w:val="clear" w:color="auto" w:fill="auto"/>
            <w:tcMar>
              <w:top w:w="72" w:type="dxa"/>
              <w:left w:w="144" w:type="dxa"/>
              <w:bottom w:w="72" w:type="dxa"/>
              <w:right w:w="144" w:type="dxa"/>
            </w:tcMar>
            <w:vAlign w:val="center"/>
            <w:hideMark/>
          </w:tcPr>
          <w:p w14:paraId="08028527" w14:textId="567DFC30" w:rsidR="00AC016C" w:rsidRPr="00C71150" w:rsidRDefault="00AC016C" w:rsidP="00C71150">
            <w:pPr>
              <w:spacing w:line="360" w:lineRule="auto"/>
              <w:jc w:val="both"/>
              <w:rPr>
                <w:rFonts w:ascii="Book Antiqua" w:hAnsi="Book Antiqua"/>
              </w:rPr>
            </w:pPr>
            <w:r w:rsidRPr="00C71150">
              <w:rPr>
                <w:rFonts w:ascii="Book Antiqua" w:hAnsi="Book Antiqua"/>
              </w:rPr>
              <w:t xml:space="preserve">Acute </w:t>
            </w:r>
            <w:proofErr w:type="spellStart"/>
            <w:r w:rsidRPr="00C71150">
              <w:rPr>
                <w:rFonts w:ascii="Book Antiqua" w:hAnsi="Book Antiqua"/>
              </w:rPr>
              <w:t>ischaemic</w:t>
            </w:r>
            <w:proofErr w:type="spellEnd"/>
            <w:r w:rsidRPr="00C71150">
              <w:rPr>
                <w:rFonts w:ascii="Book Antiqua" w:hAnsi="Book Antiqua"/>
              </w:rPr>
              <w:t xml:space="preserve"> stroke</w:t>
            </w:r>
            <w:r w:rsidR="00D54033" w:rsidRPr="00C71150">
              <w:rPr>
                <w:rFonts w:ascii="Book Antiqua" w:hAnsi="Book Antiqua"/>
                <w:lang w:eastAsia="zh-CN"/>
              </w:rPr>
              <w:t xml:space="preserve"> </w:t>
            </w:r>
            <w:r w:rsidRPr="00C71150">
              <w:rPr>
                <w:rFonts w:ascii="Book Antiqua" w:hAnsi="Book Antiqua"/>
              </w:rPr>
              <w:t>(NCT03384433)</w:t>
            </w:r>
          </w:p>
        </w:tc>
        <w:tc>
          <w:tcPr>
            <w:tcW w:w="1134" w:type="dxa"/>
            <w:shd w:val="clear" w:color="auto" w:fill="auto"/>
            <w:tcMar>
              <w:top w:w="72" w:type="dxa"/>
              <w:left w:w="144" w:type="dxa"/>
              <w:bottom w:w="72" w:type="dxa"/>
              <w:right w:w="144" w:type="dxa"/>
            </w:tcMar>
            <w:vAlign w:val="center"/>
            <w:hideMark/>
          </w:tcPr>
          <w:p w14:paraId="63BACD82" w14:textId="77777777" w:rsidR="00AC016C" w:rsidRPr="00C71150" w:rsidRDefault="00AC016C" w:rsidP="00C71150">
            <w:pPr>
              <w:spacing w:line="360" w:lineRule="auto"/>
              <w:jc w:val="both"/>
              <w:rPr>
                <w:rFonts w:ascii="Book Antiqua" w:hAnsi="Book Antiqua"/>
              </w:rPr>
            </w:pPr>
            <w:r w:rsidRPr="00C71150">
              <w:rPr>
                <w:rFonts w:ascii="Book Antiqua" w:hAnsi="Book Antiqua"/>
              </w:rPr>
              <w:t>Phase I/II</w:t>
            </w:r>
          </w:p>
        </w:tc>
        <w:tc>
          <w:tcPr>
            <w:tcW w:w="2126" w:type="dxa"/>
            <w:shd w:val="clear" w:color="auto" w:fill="auto"/>
            <w:tcMar>
              <w:top w:w="72" w:type="dxa"/>
              <w:left w:w="144" w:type="dxa"/>
              <w:bottom w:w="72" w:type="dxa"/>
              <w:right w:w="144" w:type="dxa"/>
            </w:tcMar>
            <w:vAlign w:val="center"/>
            <w:hideMark/>
          </w:tcPr>
          <w:p w14:paraId="106AD1BE" w14:textId="53FC6EED" w:rsidR="00AC016C" w:rsidRPr="00C71150" w:rsidRDefault="00AC016C" w:rsidP="00C71150">
            <w:pPr>
              <w:spacing w:line="360" w:lineRule="auto"/>
              <w:jc w:val="both"/>
              <w:rPr>
                <w:rFonts w:ascii="Book Antiqua" w:hAnsi="Book Antiqua"/>
              </w:rPr>
            </w:pPr>
            <w:r w:rsidRPr="00C71150">
              <w:rPr>
                <w:rFonts w:ascii="Book Antiqua" w:hAnsi="Book Antiqua"/>
              </w:rPr>
              <w:t>MSCs,</w:t>
            </w:r>
            <w:r w:rsidR="00D54033" w:rsidRPr="00C71150">
              <w:rPr>
                <w:rFonts w:ascii="Book Antiqua" w:hAnsi="Book Antiqua"/>
              </w:rPr>
              <w:t xml:space="preserve"> a</w:t>
            </w:r>
            <w:r w:rsidRPr="00C71150">
              <w:rPr>
                <w:rFonts w:ascii="Book Antiqua" w:hAnsi="Book Antiqua"/>
              </w:rPr>
              <w:t>llogeneic</w:t>
            </w:r>
          </w:p>
        </w:tc>
        <w:tc>
          <w:tcPr>
            <w:tcW w:w="2268" w:type="dxa"/>
            <w:shd w:val="clear" w:color="auto" w:fill="auto"/>
            <w:tcMar>
              <w:top w:w="72" w:type="dxa"/>
              <w:left w:w="144" w:type="dxa"/>
              <w:bottom w:w="72" w:type="dxa"/>
              <w:right w:w="144" w:type="dxa"/>
            </w:tcMar>
            <w:vAlign w:val="center"/>
            <w:hideMark/>
          </w:tcPr>
          <w:p w14:paraId="6CFD0D82" w14:textId="77777777" w:rsidR="00AC016C" w:rsidRPr="00C71150" w:rsidRDefault="00AC016C" w:rsidP="00C71150">
            <w:pPr>
              <w:spacing w:line="360" w:lineRule="auto"/>
              <w:jc w:val="both"/>
              <w:rPr>
                <w:rFonts w:ascii="Book Antiqua" w:hAnsi="Book Antiqua"/>
              </w:rPr>
            </w:pPr>
            <w:r w:rsidRPr="00C71150">
              <w:rPr>
                <w:rFonts w:ascii="Book Antiqua" w:hAnsi="Book Antiqua"/>
              </w:rPr>
              <w:t>miRNA loading</w:t>
            </w:r>
          </w:p>
        </w:tc>
        <w:tc>
          <w:tcPr>
            <w:tcW w:w="2268" w:type="dxa"/>
            <w:shd w:val="clear" w:color="auto" w:fill="FFFFFF" w:themeFill="background1"/>
            <w:tcMar>
              <w:top w:w="72" w:type="dxa"/>
              <w:left w:w="144" w:type="dxa"/>
              <w:bottom w:w="72" w:type="dxa"/>
              <w:right w:w="144" w:type="dxa"/>
            </w:tcMar>
            <w:vAlign w:val="center"/>
            <w:hideMark/>
          </w:tcPr>
          <w:p w14:paraId="42FC29DD" w14:textId="77777777" w:rsidR="00AC016C" w:rsidRPr="00C71150" w:rsidRDefault="00AC016C" w:rsidP="00C71150">
            <w:pPr>
              <w:spacing w:line="360" w:lineRule="auto"/>
              <w:jc w:val="both"/>
              <w:rPr>
                <w:rFonts w:ascii="Book Antiqua" w:hAnsi="Book Antiqua"/>
              </w:rPr>
            </w:pPr>
            <w:r w:rsidRPr="00C71150">
              <w:rPr>
                <w:rFonts w:ascii="Book Antiqua" w:hAnsi="Book Antiqua"/>
              </w:rPr>
              <w:t>Completed</w:t>
            </w:r>
          </w:p>
        </w:tc>
      </w:tr>
    </w:tbl>
    <w:p w14:paraId="27DE5A67" w14:textId="62251D7C" w:rsidR="00AC016C" w:rsidRPr="00C71150" w:rsidRDefault="00D54033" w:rsidP="00C71150">
      <w:pPr>
        <w:spacing w:line="360" w:lineRule="auto"/>
        <w:jc w:val="both"/>
        <w:rPr>
          <w:rFonts w:ascii="Book Antiqua" w:hAnsi="Book Antiqua"/>
        </w:rPr>
      </w:pPr>
      <w:r w:rsidRPr="00C71150">
        <w:rPr>
          <w:rFonts w:ascii="Book Antiqua" w:eastAsia="Book Antiqua" w:hAnsi="Book Antiqua" w:cs="Book Antiqua"/>
          <w:color w:val="000000"/>
        </w:rPr>
        <w:t>EVs: Extracellular vesicles; MSC: Mesenchymal stem cell; DCs: Dendritic cells.</w:t>
      </w:r>
    </w:p>
    <w:p w14:paraId="5926FDCE" w14:textId="183ED8F1" w:rsidR="00AC016C" w:rsidRPr="00C71150" w:rsidRDefault="00AC016C" w:rsidP="00C71150">
      <w:pPr>
        <w:spacing w:line="360" w:lineRule="auto"/>
        <w:jc w:val="both"/>
        <w:rPr>
          <w:rFonts w:ascii="Book Antiqua" w:hAnsi="Book Antiqua"/>
        </w:rPr>
      </w:pPr>
    </w:p>
    <w:sectPr w:rsidR="00AC016C" w:rsidRPr="00C71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02389" w14:textId="77777777" w:rsidR="00BD1998" w:rsidRDefault="00BD1998" w:rsidP="00B62EFB">
      <w:r>
        <w:separator/>
      </w:r>
    </w:p>
  </w:endnote>
  <w:endnote w:type="continuationSeparator" w:id="0">
    <w:p w14:paraId="137D415E" w14:textId="77777777" w:rsidR="00BD1998" w:rsidRDefault="00BD1998" w:rsidP="00B6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4759" w14:textId="77777777" w:rsidR="00D036B2" w:rsidRPr="00B62EFB" w:rsidRDefault="00D036B2" w:rsidP="00B62EFB">
    <w:pPr>
      <w:pStyle w:val="a4"/>
      <w:jc w:val="right"/>
      <w:rPr>
        <w:rFonts w:ascii="Book Antiqua" w:hAnsi="Book Antiqua"/>
        <w:sz w:val="24"/>
        <w:szCs w:val="24"/>
      </w:rPr>
    </w:pPr>
    <w:r w:rsidRPr="00B62EFB">
      <w:rPr>
        <w:rFonts w:ascii="Book Antiqua" w:hAnsi="Book Antiqua"/>
        <w:sz w:val="24"/>
        <w:szCs w:val="24"/>
        <w:lang w:val="zh-CN" w:eastAsia="zh-CN"/>
      </w:rPr>
      <w:t xml:space="preserve"> </w:t>
    </w:r>
    <w:r w:rsidRPr="00B62EFB">
      <w:rPr>
        <w:rFonts w:ascii="Book Antiqua" w:hAnsi="Book Antiqua"/>
        <w:sz w:val="24"/>
        <w:szCs w:val="24"/>
      </w:rPr>
      <w:fldChar w:fldCharType="begin"/>
    </w:r>
    <w:r w:rsidRPr="00B62EFB">
      <w:rPr>
        <w:rFonts w:ascii="Book Antiqua" w:hAnsi="Book Antiqua"/>
        <w:sz w:val="24"/>
        <w:szCs w:val="24"/>
      </w:rPr>
      <w:instrText>PAGE  \* Arabic  \* MERGEFORMAT</w:instrText>
    </w:r>
    <w:r w:rsidRPr="00B62EFB">
      <w:rPr>
        <w:rFonts w:ascii="Book Antiqua" w:hAnsi="Book Antiqua"/>
        <w:sz w:val="24"/>
        <w:szCs w:val="24"/>
      </w:rPr>
      <w:fldChar w:fldCharType="separate"/>
    </w:r>
    <w:r w:rsidR="00987BD5" w:rsidRPr="00987BD5">
      <w:rPr>
        <w:rFonts w:ascii="Book Antiqua" w:hAnsi="Book Antiqua"/>
        <w:noProof/>
        <w:sz w:val="24"/>
        <w:szCs w:val="24"/>
        <w:lang w:val="zh-CN" w:eastAsia="zh-CN"/>
      </w:rPr>
      <w:t>26</w:t>
    </w:r>
    <w:r w:rsidRPr="00B62EFB">
      <w:rPr>
        <w:rFonts w:ascii="Book Antiqua" w:hAnsi="Book Antiqua"/>
        <w:sz w:val="24"/>
        <w:szCs w:val="24"/>
      </w:rPr>
      <w:fldChar w:fldCharType="end"/>
    </w:r>
    <w:r w:rsidRPr="00B62EFB">
      <w:rPr>
        <w:rFonts w:ascii="Book Antiqua" w:hAnsi="Book Antiqua"/>
        <w:sz w:val="24"/>
        <w:szCs w:val="24"/>
        <w:lang w:val="zh-CN" w:eastAsia="zh-CN"/>
      </w:rPr>
      <w:t xml:space="preserve"> / </w:t>
    </w:r>
    <w:r w:rsidRPr="00B62EFB">
      <w:rPr>
        <w:rFonts w:ascii="Book Antiqua" w:hAnsi="Book Antiqua"/>
        <w:sz w:val="24"/>
        <w:szCs w:val="24"/>
      </w:rPr>
      <w:fldChar w:fldCharType="begin"/>
    </w:r>
    <w:r w:rsidRPr="00B62EFB">
      <w:rPr>
        <w:rFonts w:ascii="Book Antiqua" w:hAnsi="Book Antiqua"/>
        <w:sz w:val="24"/>
        <w:szCs w:val="24"/>
      </w:rPr>
      <w:instrText>NUMPAGES  \* Arabic  \* MERGEFORMAT</w:instrText>
    </w:r>
    <w:r w:rsidRPr="00B62EFB">
      <w:rPr>
        <w:rFonts w:ascii="Book Antiqua" w:hAnsi="Book Antiqua"/>
        <w:sz w:val="24"/>
        <w:szCs w:val="24"/>
      </w:rPr>
      <w:fldChar w:fldCharType="separate"/>
    </w:r>
    <w:r w:rsidR="00987BD5" w:rsidRPr="00987BD5">
      <w:rPr>
        <w:rFonts w:ascii="Book Antiqua" w:hAnsi="Book Antiqua"/>
        <w:noProof/>
        <w:sz w:val="24"/>
        <w:szCs w:val="24"/>
        <w:lang w:val="zh-CN" w:eastAsia="zh-CN"/>
      </w:rPr>
      <w:t>38</w:t>
    </w:r>
    <w:r w:rsidRPr="00B62EFB">
      <w:rPr>
        <w:rFonts w:ascii="Book Antiqua" w:hAnsi="Book Antiqua"/>
        <w:sz w:val="24"/>
        <w:szCs w:val="24"/>
      </w:rPr>
      <w:fldChar w:fldCharType="end"/>
    </w:r>
  </w:p>
  <w:p w14:paraId="1CB39AF4" w14:textId="77777777" w:rsidR="00D036B2" w:rsidRDefault="00D036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0FE93" w14:textId="77777777" w:rsidR="00BD1998" w:rsidRDefault="00BD1998" w:rsidP="00B62EFB">
      <w:r>
        <w:separator/>
      </w:r>
    </w:p>
  </w:footnote>
  <w:footnote w:type="continuationSeparator" w:id="0">
    <w:p w14:paraId="26964C42" w14:textId="77777777" w:rsidR="00BD1998" w:rsidRDefault="00BD1998" w:rsidP="00B62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FF6"/>
    <w:rsid w:val="000E223A"/>
    <w:rsid w:val="00107481"/>
    <w:rsid w:val="0012056A"/>
    <w:rsid w:val="001252BF"/>
    <w:rsid w:val="0016351B"/>
    <w:rsid w:val="001B270A"/>
    <w:rsid w:val="001C5A97"/>
    <w:rsid w:val="001E57E1"/>
    <w:rsid w:val="00235792"/>
    <w:rsid w:val="00276B8A"/>
    <w:rsid w:val="002777EA"/>
    <w:rsid w:val="002D20FD"/>
    <w:rsid w:val="002E6C18"/>
    <w:rsid w:val="002F525E"/>
    <w:rsid w:val="00335609"/>
    <w:rsid w:val="00345AFB"/>
    <w:rsid w:val="0035797F"/>
    <w:rsid w:val="0037238E"/>
    <w:rsid w:val="003F5CDA"/>
    <w:rsid w:val="004353A4"/>
    <w:rsid w:val="00442F65"/>
    <w:rsid w:val="0045304F"/>
    <w:rsid w:val="00461272"/>
    <w:rsid w:val="004A29E8"/>
    <w:rsid w:val="004C673A"/>
    <w:rsid w:val="004F3A0A"/>
    <w:rsid w:val="004F426E"/>
    <w:rsid w:val="005211B3"/>
    <w:rsid w:val="005623D5"/>
    <w:rsid w:val="005945BA"/>
    <w:rsid w:val="0059475A"/>
    <w:rsid w:val="005A1D99"/>
    <w:rsid w:val="005C184C"/>
    <w:rsid w:val="005F63D4"/>
    <w:rsid w:val="005F67ED"/>
    <w:rsid w:val="00633CE9"/>
    <w:rsid w:val="006429F6"/>
    <w:rsid w:val="0065579B"/>
    <w:rsid w:val="0065716B"/>
    <w:rsid w:val="00676321"/>
    <w:rsid w:val="006B48DD"/>
    <w:rsid w:val="006B78F8"/>
    <w:rsid w:val="006D0AC7"/>
    <w:rsid w:val="006D3BF8"/>
    <w:rsid w:val="006E1B01"/>
    <w:rsid w:val="006F4392"/>
    <w:rsid w:val="00713CF9"/>
    <w:rsid w:val="00753923"/>
    <w:rsid w:val="00753BDF"/>
    <w:rsid w:val="007607B1"/>
    <w:rsid w:val="00764382"/>
    <w:rsid w:val="007731AD"/>
    <w:rsid w:val="007A502B"/>
    <w:rsid w:val="007B08F1"/>
    <w:rsid w:val="00836453"/>
    <w:rsid w:val="008E56EA"/>
    <w:rsid w:val="009416C3"/>
    <w:rsid w:val="00987BD5"/>
    <w:rsid w:val="00990BB6"/>
    <w:rsid w:val="00A024AD"/>
    <w:rsid w:val="00A34626"/>
    <w:rsid w:val="00A50104"/>
    <w:rsid w:val="00A602D7"/>
    <w:rsid w:val="00A63C4C"/>
    <w:rsid w:val="00A73F77"/>
    <w:rsid w:val="00A77B3E"/>
    <w:rsid w:val="00AB06CF"/>
    <w:rsid w:val="00AB19A3"/>
    <w:rsid w:val="00AC016C"/>
    <w:rsid w:val="00AD76A2"/>
    <w:rsid w:val="00B31E52"/>
    <w:rsid w:val="00B56254"/>
    <w:rsid w:val="00B609D9"/>
    <w:rsid w:val="00B62EFB"/>
    <w:rsid w:val="00BC0AB6"/>
    <w:rsid w:val="00BD1998"/>
    <w:rsid w:val="00C14217"/>
    <w:rsid w:val="00C44C58"/>
    <w:rsid w:val="00C71150"/>
    <w:rsid w:val="00C878B5"/>
    <w:rsid w:val="00CA2A55"/>
    <w:rsid w:val="00CC384D"/>
    <w:rsid w:val="00CC74B4"/>
    <w:rsid w:val="00CD1315"/>
    <w:rsid w:val="00CD710E"/>
    <w:rsid w:val="00CE62E1"/>
    <w:rsid w:val="00D036B2"/>
    <w:rsid w:val="00D21CBE"/>
    <w:rsid w:val="00D2439D"/>
    <w:rsid w:val="00D360AE"/>
    <w:rsid w:val="00D54033"/>
    <w:rsid w:val="00D90BC2"/>
    <w:rsid w:val="00DA1287"/>
    <w:rsid w:val="00DD6622"/>
    <w:rsid w:val="00DF065F"/>
    <w:rsid w:val="00E2646D"/>
    <w:rsid w:val="00E52A8B"/>
    <w:rsid w:val="00E60754"/>
    <w:rsid w:val="00E759CA"/>
    <w:rsid w:val="00E90565"/>
    <w:rsid w:val="00F21725"/>
    <w:rsid w:val="00F263B6"/>
    <w:rsid w:val="00F35773"/>
    <w:rsid w:val="00F415F8"/>
    <w:rsid w:val="00F9734F"/>
    <w:rsid w:val="00FC6F8E"/>
    <w:rsid w:val="00FD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F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2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2EFB"/>
    <w:rPr>
      <w:sz w:val="18"/>
      <w:szCs w:val="18"/>
    </w:rPr>
  </w:style>
  <w:style w:type="paragraph" w:styleId="a4">
    <w:name w:val="footer"/>
    <w:basedOn w:val="a"/>
    <w:link w:val="Char0"/>
    <w:uiPriority w:val="99"/>
    <w:unhideWhenUsed/>
    <w:rsid w:val="00B62EFB"/>
    <w:pPr>
      <w:tabs>
        <w:tab w:val="center" w:pos="4153"/>
        <w:tab w:val="right" w:pos="8306"/>
      </w:tabs>
      <w:snapToGrid w:val="0"/>
    </w:pPr>
    <w:rPr>
      <w:sz w:val="18"/>
      <w:szCs w:val="18"/>
    </w:rPr>
  </w:style>
  <w:style w:type="character" w:customStyle="1" w:styleId="Char0">
    <w:name w:val="页脚 Char"/>
    <w:basedOn w:val="a0"/>
    <w:link w:val="a4"/>
    <w:uiPriority w:val="99"/>
    <w:rsid w:val="00B62EFB"/>
    <w:rPr>
      <w:sz w:val="18"/>
      <w:szCs w:val="18"/>
    </w:rPr>
  </w:style>
  <w:style w:type="paragraph" w:styleId="a5">
    <w:name w:val="Balloon Text"/>
    <w:basedOn w:val="a"/>
    <w:link w:val="Char1"/>
    <w:rsid w:val="00E52A8B"/>
    <w:rPr>
      <w:sz w:val="18"/>
      <w:szCs w:val="18"/>
    </w:rPr>
  </w:style>
  <w:style w:type="character" w:customStyle="1" w:styleId="Char1">
    <w:name w:val="批注框文本 Char"/>
    <w:basedOn w:val="a0"/>
    <w:link w:val="a5"/>
    <w:rsid w:val="00E52A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2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2EFB"/>
    <w:rPr>
      <w:sz w:val="18"/>
      <w:szCs w:val="18"/>
    </w:rPr>
  </w:style>
  <w:style w:type="paragraph" w:styleId="a4">
    <w:name w:val="footer"/>
    <w:basedOn w:val="a"/>
    <w:link w:val="Char0"/>
    <w:uiPriority w:val="99"/>
    <w:unhideWhenUsed/>
    <w:rsid w:val="00B62EFB"/>
    <w:pPr>
      <w:tabs>
        <w:tab w:val="center" w:pos="4153"/>
        <w:tab w:val="right" w:pos="8306"/>
      </w:tabs>
      <w:snapToGrid w:val="0"/>
    </w:pPr>
    <w:rPr>
      <w:sz w:val="18"/>
      <w:szCs w:val="18"/>
    </w:rPr>
  </w:style>
  <w:style w:type="character" w:customStyle="1" w:styleId="Char0">
    <w:name w:val="页脚 Char"/>
    <w:basedOn w:val="a0"/>
    <w:link w:val="a4"/>
    <w:uiPriority w:val="99"/>
    <w:rsid w:val="00B62EFB"/>
    <w:rPr>
      <w:sz w:val="18"/>
      <w:szCs w:val="18"/>
    </w:rPr>
  </w:style>
  <w:style w:type="paragraph" w:styleId="a5">
    <w:name w:val="Balloon Text"/>
    <w:basedOn w:val="a"/>
    <w:link w:val="Char1"/>
    <w:rsid w:val="00E52A8B"/>
    <w:rPr>
      <w:sz w:val="18"/>
      <w:szCs w:val="18"/>
    </w:rPr>
  </w:style>
  <w:style w:type="character" w:customStyle="1" w:styleId="Char1">
    <w:name w:val="批注框文本 Char"/>
    <w:basedOn w:val="a0"/>
    <w:link w:val="a5"/>
    <w:rsid w:val="00E52A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38</Pages>
  <Words>11206</Words>
  <Characters>63880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8</cp:revision>
  <dcterms:created xsi:type="dcterms:W3CDTF">2020-11-17T21:47:00Z</dcterms:created>
  <dcterms:modified xsi:type="dcterms:W3CDTF">2020-11-20T10:39:00Z</dcterms:modified>
</cp:coreProperties>
</file>