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14972"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BB52D5"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59302</w:t>
      </w:r>
    </w:p>
    <w:p w14:paraId="5265ACF7"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A955AD" w14:textId="77777777" w:rsidR="00B54B1B" w:rsidRDefault="00B54B1B">
      <w:pPr>
        <w:snapToGrid w:val="0"/>
        <w:spacing w:line="360" w:lineRule="auto"/>
        <w:jc w:val="both"/>
        <w:rPr>
          <w:rFonts w:ascii="Book Antiqua" w:hAnsi="Book Antiqua"/>
        </w:rPr>
      </w:pPr>
    </w:p>
    <w:p w14:paraId="78488E6F" w14:textId="5429DE53" w:rsidR="00B54B1B" w:rsidRDefault="00C60801">
      <w:pPr>
        <w:snapToGrid w:val="0"/>
        <w:spacing w:line="360" w:lineRule="auto"/>
        <w:jc w:val="both"/>
        <w:rPr>
          <w:rFonts w:ascii="Book Antiqua" w:hAnsi="Book Antiqua"/>
        </w:rPr>
      </w:pPr>
      <w:bookmarkStart w:id="0" w:name="OLE_LINK12"/>
      <w:r>
        <w:rPr>
          <w:rFonts w:ascii="Book Antiqua" w:eastAsia="Book Antiqua" w:hAnsi="Book Antiqua" w:cs="Book Antiqua"/>
          <w:b/>
          <w:bCs/>
          <w:color w:val="000000"/>
        </w:rPr>
        <w:t xml:space="preserve">Bronchoscopy </w:t>
      </w:r>
      <w:r w:rsidR="00B86134">
        <w:rPr>
          <w:rFonts w:ascii="Book Antiqua" w:eastAsia="Book Antiqua" w:hAnsi="Book Antiqua" w:cs="Book Antiqua"/>
          <w:b/>
          <w:bCs/>
          <w:color w:val="000000"/>
        </w:rPr>
        <w:t>for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diagnosis of COVID-19 with r</w:t>
      </w:r>
      <w:r>
        <w:rPr>
          <w:rFonts w:ascii="Book Antiqua" w:eastAsia="Book Antiqua" w:hAnsi="Book Antiqua" w:cs="Book Antiqua"/>
          <w:b/>
          <w:bCs/>
          <w:color w:val="000000"/>
        </w:rPr>
        <w:t>espiratory failure: A case report</w:t>
      </w:r>
    </w:p>
    <w:bookmarkEnd w:id="0"/>
    <w:p w14:paraId="128D2832" w14:textId="77777777" w:rsidR="00B54B1B" w:rsidRDefault="00B54B1B">
      <w:pPr>
        <w:snapToGrid w:val="0"/>
        <w:spacing w:line="360" w:lineRule="auto"/>
        <w:jc w:val="both"/>
        <w:rPr>
          <w:rFonts w:ascii="Book Antiqua" w:hAnsi="Book Antiqua"/>
        </w:rPr>
      </w:pPr>
    </w:p>
    <w:p w14:paraId="4C4BC0FB"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C</w:t>
      </w:r>
      <w:r>
        <w:rPr>
          <w:rFonts w:ascii="Book Antiqua" w:hAnsi="Book Antiqua" w:cs="Book Antiqua"/>
          <w:color w:val="000000"/>
          <w:lang w:eastAsia="zh-CN"/>
        </w:rPr>
        <w:t>hen QY</w:t>
      </w:r>
      <w:r>
        <w:rPr>
          <w:rFonts w:ascii="Book Antiqua" w:hAnsi="Book Antiqua" w:cs="Book Antiqua"/>
          <w:i/>
          <w:iCs/>
          <w:color w:val="000000"/>
          <w:lang w:eastAsia="zh-CN"/>
        </w:rPr>
        <w:t xml:space="preserve"> et al.</w:t>
      </w:r>
      <w:r>
        <w:rPr>
          <w:rFonts w:ascii="Book Antiqua" w:hAnsi="Book Antiqua" w:cs="Book Antiqua"/>
          <w:color w:val="000000"/>
          <w:lang w:eastAsia="zh-CN"/>
        </w:rPr>
        <w:t xml:space="preserve"> </w:t>
      </w:r>
      <w:bookmarkStart w:id="1" w:name="OLE_LINK48"/>
      <w:bookmarkStart w:id="2" w:name="OLE_LINK47"/>
      <w:r>
        <w:rPr>
          <w:rFonts w:ascii="Book Antiqua" w:eastAsia="Book Antiqua" w:hAnsi="Book Antiqua" w:cs="Book Antiqua"/>
          <w:color w:val="000000"/>
        </w:rPr>
        <w:t>Bronchoscopy in COVID-19 management</w:t>
      </w:r>
      <w:bookmarkEnd w:id="1"/>
      <w:bookmarkEnd w:id="2"/>
    </w:p>
    <w:p w14:paraId="11374D94" w14:textId="77777777" w:rsidR="00B54B1B" w:rsidRDefault="00B54B1B">
      <w:pPr>
        <w:snapToGrid w:val="0"/>
        <w:spacing w:line="360" w:lineRule="auto"/>
        <w:jc w:val="both"/>
        <w:rPr>
          <w:rFonts w:ascii="Book Antiqua" w:hAnsi="Book Antiqua"/>
        </w:rPr>
      </w:pPr>
    </w:p>
    <w:p w14:paraId="11A7EBED"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Qing-Yun Chen, </w:t>
      </w:r>
      <w:r>
        <w:rPr>
          <w:rFonts w:ascii="Book Antiqua" w:eastAsia="Book Antiqua" w:hAnsi="Book Antiqua" w:cs="Book Antiqua"/>
          <w:color w:val="000000"/>
        </w:rPr>
        <w:t>Yu-Sheng He, Kai Liu, Jing Cao, Yong-Xing Chen</w:t>
      </w:r>
    </w:p>
    <w:p w14:paraId="7212AFAC" w14:textId="77777777" w:rsidR="00B54B1B" w:rsidRDefault="00B54B1B">
      <w:pPr>
        <w:snapToGrid w:val="0"/>
        <w:spacing w:line="360" w:lineRule="auto"/>
        <w:jc w:val="both"/>
        <w:rPr>
          <w:rFonts w:ascii="Book Antiqua" w:hAnsi="Book Antiqua"/>
        </w:rPr>
      </w:pPr>
    </w:p>
    <w:p w14:paraId="51EA4BC0"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Qing-Yun Chen, Kai Liu, Yong-Xing Chen, </w:t>
      </w:r>
      <w:r>
        <w:rPr>
          <w:rFonts w:ascii="Book Antiqua" w:eastAsia="Book Antiqua" w:hAnsi="Book Antiqua" w:cs="Book Antiqua"/>
          <w:color w:val="000000"/>
        </w:rPr>
        <w:t>Department of Respiratory and Critic</w:t>
      </w:r>
      <w:r>
        <w:rPr>
          <w:rFonts w:ascii="Book Antiqua" w:eastAsia="Book Antiqua" w:hAnsi="Book Antiqua" w:cs="Book Antiqua"/>
          <w:color w:val="000000"/>
        </w:rPr>
        <w:t>al Care</w:t>
      </w:r>
      <w:r>
        <w:rPr>
          <w:rFonts w:ascii="Book Antiqua" w:eastAsia="宋体" w:hAnsi="Book Antiqua" w:cs="Book Antiqua" w:hint="eastAsia"/>
          <w:color w:val="000000"/>
          <w:lang w:eastAsia="zh-CN"/>
        </w:rPr>
        <w:t xml:space="preserve"> Medicine</w:t>
      </w:r>
      <w:r>
        <w:rPr>
          <w:rFonts w:ascii="Book Antiqua" w:eastAsia="Book Antiqua" w:hAnsi="Book Antiqua" w:cs="Book Antiqua"/>
          <w:color w:val="000000"/>
        </w:rPr>
        <w:t>, Hainan General Hospital, Haikou 570311, Hainan Province, China</w:t>
      </w:r>
    </w:p>
    <w:p w14:paraId="2468DEBE" w14:textId="77777777" w:rsidR="00B54B1B" w:rsidRDefault="00B54B1B">
      <w:pPr>
        <w:snapToGrid w:val="0"/>
        <w:spacing w:line="360" w:lineRule="auto"/>
        <w:jc w:val="both"/>
        <w:rPr>
          <w:rFonts w:ascii="Book Antiqua" w:hAnsi="Book Antiqua"/>
        </w:rPr>
      </w:pPr>
    </w:p>
    <w:p w14:paraId="6635D84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Yu-Sheng He, </w:t>
      </w:r>
      <w:r>
        <w:rPr>
          <w:rFonts w:ascii="Book Antiqua" w:eastAsia="Book Antiqua" w:hAnsi="Book Antiqua" w:cs="Book Antiqua"/>
          <w:color w:val="000000"/>
        </w:rPr>
        <w:t>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Internal Me</w:t>
      </w:r>
      <w:r>
        <w:rPr>
          <w:rFonts w:ascii="Book Antiqua" w:eastAsia="Book Antiqua" w:hAnsi="Book Antiqua" w:cs="Book Antiqua"/>
          <w:color w:val="000000"/>
        </w:rPr>
        <w:t xml:space="preserve">dicine, Hainan Province's Fucheng Drug Rehabilitation Centre, Haikou 570311, </w:t>
      </w:r>
      <w:bookmarkStart w:id="3" w:name="OLE_LINK11"/>
      <w:r>
        <w:rPr>
          <w:rFonts w:ascii="Book Antiqua" w:eastAsia="Book Antiqua" w:hAnsi="Book Antiqua" w:cs="Book Antiqua"/>
          <w:color w:val="000000"/>
        </w:rPr>
        <w:t>Hainan Province</w:t>
      </w:r>
      <w:bookmarkEnd w:id="3"/>
      <w:r>
        <w:rPr>
          <w:rFonts w:ascii="Book Antiqua" w:eastAsia="Book Antiqua" w:hAnsi="Book Antiqua" w:cs="Book Antiqua"/>
          <w:color w:val="000000"/>
        </w:rPr>
        <w:t>, China</w:t>
      </w:r>
    </w:p>
    <w:p w14:paraId="3AB6A037" w14:textId="77777777" w:rsidR="00B54B1B" w:rsidRDefault="00B54B1B">
      <w:pPr>
        <w:snapToGrid w:val="0"/>
        <w:spacing w:line="360" w:lineRule="auto"/>
        <w:jc w:val="both"/>
        <w:rPr>
          <w:rFonts w:ascii="Book Antiqua" w:hAnsi="Book Antiqua"/>
        </w:rPr>
      </w:pPr>
    </w:p>
    <w:p w14:paraId="0B2D2CF5"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Jing Cao, </w:t>
      </w:r>
      <w:r>
        <w:rPr>
          <w:rFonts w:ascii="Book Antiqua" w:eastAsia="Book Antiqua" w:hAnsi="Book Antiqua" w:cs="Book Antiqua"/>
          <w:color w:val="000000"/>
        </w:rPr>
        <w:t>Infection Department, Hainan General Hospital, Haikou 570311, Hainan Province, China</w:t>
      </w:r>
    </w:p>
    <w:p w14:paraId="5F2277B6" w14:textId="77777777" w:rsidR="00B54B1B" w:rsidRDefault="00B54B1B">
      <w:pPr>
        <w:snapToGrid w:val="0"/>
        <w:spacing w:line="360" w:lineRule="auto"/>
        <w:jc w:val="both"/>
        <w:rPr>
          <w:rFonts w:ascii="Book Antiqua" w:hAnsi="Book Antiqua"/>
        </w:rPr>
      </w:pPr>
    </w:p>
    <w:p w14:paraId="4857709C" w14:textId="56FA91F4"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4" w:name="OLE_LINK13"/>
      <w:bookmarkStart w:id="5" w:name="OLE_LINK14"/>
      <w:r>
        <w:rPr>
          <w:rFonts w:ascii="Book Antiqua" w:eastAsia="Book Antiqua" w:hAnsi="Book Antiqua" w:cs="Book Antiqua"/>
          <w:color w:val="000000"/>
        </w:rPr>
        <w:t>Chen QY and He</w:t>
      </w:r>
      <w:r>
        <w:rPr>
          <w:rFonts w:ascii="Book Antiqua" w:eastAsia="Book Antiqua" w:hAnsi="Book Antiqua" w:cs="Book Antiqua"/>
          <w:color w:val="000000"/>
        </w:rPr>
        <w:t xml:space="preserve"> YS were res</w:t>
      </w:r>
      <w:r>
        <w:rPr>
          <w:rFonts w:ascii="Book Antiqua" w:eastAsia="Book Antiqua" w:hAnsi="Book Antiqua" w:cs="Book Antiqua"/>
          <w:color w:val="000000"/>
        </w:rPr>
        <w:t>ponsible for writing</w:t>
      </w:r>
      <w:r>
        <w:rPr>
          <w:rFonts w:ascii="Book Antiqua" w:eastAsia="宋体" w:hAnsi="Book Antiqua" w:cs="Book Antiqua" w:hint="eastAsia"/>
          <w:color w:val="000000"/>
          <w:lang w:eastAsia="zh-CN"/>
        </w:rPr>
        <w:t xml:space="preserve"> the paper</w:t>
      </w:r>
      <w:r>
        <w:rPr>
          <w:rFonts w:ascii="Book Antiqua" w:eastAsia="Book Antiqua" w:hAnsi="Book Antiqua" w:cs="Book Antiqua"/>
          <w:color w:val="000000"/>
        </w:rPr>
        <w:t xml:space="preserve">; Chen QY and Liu K participated in the management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patient</w:t>
      </w:r>
      <w:r>
        <w:rPr>
          <w:rFonts w:ascii="Book Antiqua" w:eastAsia="Book Antiqua" w:hAnsi="Book Antiqua" w:cs="Book Antiqua"/>
          <w:color w:val="000000"/>
        </w:rPr>
        <w:t>; Chen QY, Liu 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Cao J conducted fiberoptic bronchoscopy; Chen YX provided guidance in all aspects of patient management, fiberoptic bronchoscopy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pape</w:t>
      </w:r>
      <w:r>
        <w:rPr>
          <w:rFonts w:ascii="Book Antiqua" w:eastAsia="宋体" w:hAnsi="Book Antiqua" w:cs="Book Antiqua" w:hint="eastAsia"/>
          <w:color w:val="000000"/>
          <w:lang w:eastAsia="zh-CN"/>
        </w:rPr>
        <w:t xml:space="preserve">r </w:t>
      </w:r>
      <w:r>
        <w:rPr>
          <w:rFonts w:ascii="Book Antiqua" w:eastAsia="Book Antiqua" w:hAnsi="Book Antiqua" w:cs="Book Antiqua"/>
          <w:color w:val="000000"/>
        </w:rPr>
        <w:t>wri</w:t>
      </w:r>
      <w:r>
        <w:rPr>
          <w:rFonts w:ascii="Book Antiqua" w:eastAsia="Book Antiqua" w:hAnsi="Book Antiqua" w:cs="Book Antiqua"/>
          <w:color w:val="000000"/>
        </w:rPr>
        <w:t>ting. All authors have read and approved the manuscript.</w:t>
      </w:r>
    </w:p>
    <w:bookmarkEnd w:id="4"/>
    <w:bookmarkEnd w:id="5"/>
    <w:p w14:paraId="5D87F54D" w14:textId="77777777" w:rsidR="00B54B1B" w:rsidRDefault="00B54B1B">
      <w:pPr>
        <w:snapToGrid w:val="0"/>
        <w:spacing w:line="360" w:lineRule="auto"/>
        <w:jc w:val="both"/>
        <w:rPr>
          <w:rFonts w:ascii="Book Antiqua" w:hAnsi="Book Antiqua"/>
        </w:rPr>
      </w:pPr>
    </w:p>
    <w:p w14:paraId="43DA62A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Supported by </w:t>
      </w:r>
      <w:bookmarkStart w:id="6" w:name="OLE_LINK15"/>
      <w:bookmarkStart w:id="7" w:name="OLE_LINK16"/>
      <w:r>
        <w:rPr>
          <w:rFonts w:ascii="Book Antiqua" w:eastAsia="Book Antiqua" w:hAnsi="Book Antiqua" w:cs="Book Antiqua"/>
          <w:color w:val="000000"/>
        </w:rPr>
        <w:t>2019 Hainan Provincial Health and Family Planning Industry Research Project, No. 19A200037.</w:t>
      </w:r>
    </w:p>
    <w:bookmarkEnd w:id="6"/>
    <w:bookmarkEnd w:id="7"/>
    <w:p w14:paraId="2C06F4FD" w14:textId="77777777" w:rsidR="00B54B1B" w:rsidRDefault="00B54B1B">
      <w:pPr>
        <w:snapToGrid w:val="0"/>
        <w:spacing w:line="360" w:lineRule="auto"/>
        <w:jc w:val="both"/>
        <w:rPr>
          <w:rFonts w:ascii="Book Antiqua" w:hAnsi="Book Antiqua"/>
        </w:rPr>
      </w:pPr>
    </w:p>
    <w:p w14:paraId="21F1455C"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Yong-Xing Chen, MSc, Doctor, </w:t>
      </w:r>
      <w:r>
        <w:rPr>
          <w:rFonts w:ascii="Book Antiqua" w:eastAsia="Book Antiqua" w:hAnsi="Book Antiqua" w:cs="Book Antiqua"/>
          <w:color w:val="000000"/>
        </w:rPr>
        <w:t>Department of Respiratory and Critic</w:t>
      </w:r>
      <w:r>
        <w:rPr>
          <w:rFonts w:ascii="Book Antiqua" w:eastAsia="Book Antiqua" w:hAnsi="Book Antiqua" w:cs="Book Antiqua"/>
          <w:color w:val="000000"/>
        </w:rPr>
        <w:t xml:space="preserve">al </w:t>
      </w:r>
      <w:r>
        <w:rPr>
          <w:rFonts w:ascii="Book Antiqua" w:eastAsia="Book Antiqua" w:hAnsi="Book Antiqua" w:cs="Book Antiqua"/>
          <w:color w:val="000000"/>
        </w:rPr>
        <w:t>Care</w:t>
      </w:r>
      <w:r>
        <w:rPr>
          <w:rFonts w:ascii="Book Antiqua" w:eastAsia="宋体" w:hAnsi="Book Antiqua" w:cs="Book Antiqua" w:hint="eastAsia"/>
          <w:color w:val="000000"/>
          <w:lang w:eastAsia="zh-CN"/>
        </w:rPr>
        <w:t xml:space="preserve"> Medicine</w:t>
      </w:r>
      <w:r>
        <w:rPr>
          <w:rFonts w:ascii="Book Antiqua" w:eastAsia="Book Antiqua" w:hAnsi="Book Antiqua" w:cs="Book Antiqua"/>
          <w:color w:val="000000"/>
        </w:rPr>
        <w:t>, Haina</w:t>
      </w:r>
      <w:r>
        <w:rPr>
          <w:rFonts w:ascii="Book Antiqua" w:eastAsia="Book Antiqua" w:hAnsi="Book Antiqua" w:cs="Book Antiqua"/>
          <w:color w:val="000000"/>
        </w:rPr>
        <w:t>n General Hospital, No. 19 Xiuhua Road, Haikou 570311, Hainan Province, China. chenyongxing1969@163.com</w:t>
      </w:r>
    </w:p>
    <w:p w14:paraId="3FFE9DC8" w14:textId="77777777" w:rsidR="00B54B1B" w:rsidRDefault="00B54B1B">
      <w:pPr>
        <w:snapToGrid w:val="0"/>
        <w:spacing w:line="360" w:lineRule="auto"/>
        <w:jc w:val="both"/>
        <w:rPr>
          <w:rFonts w:ascii="Book Antiqua" w:hAnsi="Book Antiqua"/>
        </w:rPr>
      </w:pPr>
    </w:p>
    <w:p w14:paraId="25F7E6D0"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4, 2020</w:t>
      </w:r>
    </w:p>
    <w:p w14:paraId="325E7548"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24, 2020</w:t>
      </w:r>
    </w:p>
    <w:p w14:paraId="6CC61C1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5, 2021</w:t>
      </w:r>
    </w:p>
    <w:p w14:paraId="07300BB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829559D" w14:textId="77777777" w:rsidR="00B54B1B" w:rsidRDefault="00B54B1B">
      <w:pPr>
        <w:snapToGrid w:val="0"/>
        <w:spacing w:line="360" w:lineRule="auto"/>
        <w:jc w:val="both"/>
        <w:rPr>
          <w:rFonts w:ascii="Book Antiqua" w:hAnsi="Book Antiqua"/>
        </w:rPr>
        <w:sectPr w:rsidR="00B54B1B">
          <w:footerReference w:type="default" r:id="rId7"/>
          <w:pgSz w:w="12240" w:h="15840"/>
          <w:pgMar w:top="1440" w:right="1800" w:bottom="1440" w:left="1800" w:header="720" w:footer="720" w:gutter="0"/>
          <w:cols w:space="720"/>
          <w:docGrid w:linePitch="360"/>
        </w:sectPr>
      </w:pPr>
    </w:p>
    <w:p w14:paraId="14C64985"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5FF32DC"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BACKGROUND</w:t>
      </w:r>
    </w:p>
    <w:p w14:paraId="7A4ED698" w14:textId="65BE239E" w:rsidR="00B54B1B" w:rsidRDefault="00C60801">
      <w:pPr>
        <w:snapToGrid w:val="0"/>
        <w:spacing w:line="360" w:lineRule="auto"/>
        <w:jc w:val="both"/>
        <w:rPr>
          <w:rFonts w:ascii="Book Antiqua" w:hAnsi="Book Antiqua"/>
        </w:rPr>
      </w:pPr>
      <w:bookmarkStart w:id="8" w:name="OLE_LINK19"/>
      <w:bookmarkStart w:id="9" w:name="OLE_LINK20"/>
      <w:r>
        <w:rPr>
          <w:rFonts w:ascii="Book Antiqua" w:eastAsia="Book Antiqua" w:hAnsi="Book Antiqua" w:cs="Book Antiqua"/>
          <w:color w:val="000000"/>
        </w:rPr>
        <w:t>Although the imaging f</w:t>
      </w:r>
      <w:r>
        <w:rPr>
          <w:rFonts w:ascii="Book Antiqua" w:eastAsia="Book Antiqua" w:hAnsi="Book Antiqua" w:cs="Book Antiqua"/>
          <w:color w:val="000000"/>
        </w:rPr>
        <w:t>eatures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coronaviru</w:t>
      </w:r>
      <w:r>
        <w:rPr>
          <w:rFonts w:ascii="Book Antiqua" w:eastAsia="Book Antiqua" w:hAnsi="Book Antiqua" w:cs="Book Antiqua"/>
          <w:color w:val="000000"/>
        </w:rPr>
        <w:t xml:space="preserve">s disease 2019 (COVID-19) are starting to be well determined, what actually occurs within the bronchi is </w:t>
      </w:r>
      <w:r>
        <w:rPr>
          <w:rFonts w:ascii="Book Antiqua" w:eastAsia="Book Antiqua" w:hAnsi="Book Antiqua" w:cs="Book Antiqua"/>
          <w:color w:val="000000"/>
        </w:rPr>
        <w:t>poorly known. Here, we report the processes and findings of bronchoscopy in a patient with COVID-19 accompanied by respiratory failure.</w:t>
      </w:r>
    </w:p>
    <w:bookmarkEnd w:id="8"/>
    <w:bookmarkEnd w:id="9"/>
    <w:p w14:paraId="3D8B79A8" w14:textId="77777777" w:rsidR="00B54B1B" w:rsidRDefault="00B54B1B">
      <w:pPr>
        <w:snapToGrid w:val="0"/>
        <w:spacing w:line="360" w:lineRule="auto"/>
        <w:jc w:val="both"/>
        <w:rPr>
          <w:rFonts w:ascii="Book Antiqua" w:hAnsi="Book Antiqua"/>
        </w:rPr>
      </w:pPr>
    </w:p>
    <w:p w14:paraId="2AC7065D"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304BD994" w14:textId="08C135A3" w:rsidR="00B54B1B" w:rsidRDefault="00C60801">
      <w:pPr>
        <w:snapToGrid w:val="0"/>
        <w:spacing w:line="360" w:lineRule="auto"/>
        <w:jc w:val="both"/>
        <w:rPr>
          <w:rFonts w:ascii="Book Antiqua" w:hAnsi="Book Antiqua"/>
        </w:rPr>
      </w:pPr>
      <w:bookmarkStart w:id="10" w:name="OLE_LINK21"/>
      <w:r>
        <w:rPr>
          <w:rFonts w:ascii="Book Antiqua" w:eastAsia="Book Antiqua" w:hAnsi="Book Antiqua" w:cs="Book Antiqua"/>
          <w:color w:val="000000"/>
        </w:rPr>
        <w:t>A 65-year-old male patient was admitted to the Hainan General Hospital on February 3, 202</w:t>
      </w:r>
      <w:r>
        <w:rPr>
          <w:rFonts w:ascii="Book Antiqua" w:eastAsia="Book Antiqua" w:hAnsi="Book Antiqua" w:cs="Book Antiqua"/>
          <w:color w:val="000000"/>
        </w:rPr>
        <w:t>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fever and</w:t>
      </w:r>
      <w:r>
        <w:rPr>
          <w:rFonts w:ascii="Book Antiqua" w:eastAsia="Book Antiqua" w:hAnsi="Book Antiqua" w:cs="Book Antiqua"/>
          <w:color w:val="000000"/>
        </w:rPr>
        <w:t xml:space="preserve"> shortness of breath for 13 d that worsened for the last 2 d. The severe acute respiratory syndrome coronavirus 2 nucleic acid test was positive. </w:t>
      </w:r>
      <w:r>
        <w:rPr>
          <w:rFonts w:ascii="Book Antiqua" w:eastAsia="宋体" w:hAnsi="Book Antiqua" w:cs="Book Antiqua" w:hint="eastAsia"/>
          <w:color w:val="000000"/>
          <w:lang w:eastAsia="zh-CN"/>
        </w:rPr>
        <w:t xml:space="preserve">Routine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lood </w:t>
      </w:r>
      <w:r>
        <w:rPr>
          <w:rFonts w:ascii="Book Antiqua" w:eastAsia="Book Antiqua" w:hAnsi="Book Antiqua" w:cs="Book Antiqua"/>
          <w:color w:val="000000"/>
        </w:rPr>
        <w:t xml:space="preserve">examination on February 28 showed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white </w:t>
      </w:r>
      <w:r>
        <w:rPr>
          <w:rFonts w:ascii="Book Antiqua" w:eastAsia="Book Antiqua" w:hAnsi="Book Antiqua" w:cs="Book Antiqua"/>
          <w:color w:val="000000"/>
        </w:rPr>
        <w:t>blood cell count of 11.02 × 10</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Book Antiqua" w:hAnsi="Book Antiqua" w:cs="Book Antiqua"/>
          <w:color w:val="000000"/>
        </w:rPr>
        <w:t>L, 86.9%</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neutrophil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6.4%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lymphocyte</w:t>
      </w:r>
      <w:r>
        <w:rPr>
          <w:rFonts w:ascii="Book Antiqua" w:eastAsia="宋体" w:hAnsi="Book Antiqua" w:cs="Book Antiqua" w:hint="eastAsia"/>
          <w:color w:val="000000"/>
          <w:lang w:eastAsia="zh-CN"/>
        </w:rPr>
        <w:t>s</w:t>
      </w:r>
      <w:r>
        <w:rPr>
          <w:rFonts w:ascii="Book Antiqua" w:eastAsia="Book Antiqua" w:hAnsi="Book Antiqua" w:cs="Book Antiqua"/>
          <w:color w:val="000000"/>
        </w:rPr>
        <w:t>, absolute lymphocyte count of 0.71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procalcitonin of 2.260 ng/mL, a</w:t>
      </w:r>
      <w:r>
        <w:rPr>
          <w:rFonts w:ascii="Book Antiqua" w:eastAsia="Book Antiqua" w:hAnsi="Book Antiqua" w:cs="Book Antiqua"/>
          <w:color w:val="000000"/>
        </w:rPr>
        <w:t>nd C-</w:t>
      </w:r>
      <w:r>
        <w:rPr>
          <w:rFonts w:ascii="Book Antiqua" w:eastAsia="Book Antiqua" w:hAnsi="Book Antiqua" w:cs="Book Antiqua"/>
          <w:color w:val="000000"/>
        </w:rPr>
        <w:t xml:space="preserve">reactive protein of 142.61 mg/L. Oxygen saturation was 46% at baseline and turned to 94% after ventilation. The patient underwent video </w:t>
      </w:r>
      <w:r>
        <w:rPr>
          <w:rFonts w:ascii="Book Antiqua" w:eastAsia="Book Antiqua" w:hAnsi="Book Antiqua" w:cs="Book Antiqua"/>
          <w:color w:val="000000"/>
        </w:rPr>
        <w:t>bronchoscopy. The tracheal cartilage ring was clear, and no deformity was found in the lumen. The trachea and bilateral bronchi were patent, while the mucosa was with slight hyperemia; no neoplasm or ulcer was found. Moderate amounts of white gelatinous se</w:t>
      </w:r>
      <w:r>
        <w:rPr>
          <w:rFonts w:ascii="Book Antiqua" w:eastAsia="Book Antiqua" w:hAnsi="Book Antiqua" w:cs="Book Antiqua"/>
          <w:color w:val="000000"/>
        </w:rPr>
        <w:t>cretions were found in the dorsal segment of the left inferior lobe, and the bronchial lumen was patent after sputum aspiration. The right inferior lobe was found with hyperemia and mucosal erosion, with white gelati</w:t>
      </w:r>
      <w:r>
        <w:rPr>
          <w:rFonts w:ascii="Book Antiqua" w:eastAsia="Book Antiqua" w:hAnsi="Book Antiqua" w:cs="Book Antiqua"/>
          <w:color w:val="000000"/>
        </w:rPr>
        <w:t>nous secretion</w:t>
      </w:r>
      <w:r>
        <w:rPr>
          <w:rFonts w:ascii="Book Antiqua" w:eastAsia="Book Antiqua" w:hAnsi="Book Antiqua" w:cs="Book Antiqua"/>
          <w:color w:val="000000"/>
        </w:rPr>
        <w:t xml:space="preserve"> att</w:t>
      </w:r>
      <w:r>
        <w:rPr>
          <w:rFonts w:ascii="Book Antiqua" w:eastAsia="Book Antiqua" w:hAnsi="Book Antiqua" w:cs="Book Antiqua"/>
          <w:color w:val="000000"/>
        </w:rPr>
        <w:t>achment. The patient’</w:t>
      </w:r>
      <w:r>
        <w:rPr>
          <w:rFonts w:ascii="Book Antiqua" w:eastAsia="Book Antiqua" w:hAnsi="Book Antiqua" w:cs="Book Antiqua"/>
          <w:color w:val="000000"/>
        </w:rPr>
        <w:t>s condition did not improve after the application of therapeutic bronchoscopy.</w:t>
      </w:r>
    </w:p>
    <w:bookmarkEnd w:id="10"/>
    <w:p w14:paraId="68E6DAA8" w14:textId="77777777" w:rsidR="00B54B1B" w:rsidRDefault="00B54B1B">
      <w:pPr>
        <w:snapToGrid w:val="0"/>
        <w:spacing w:line="360" w:lineRule="auto"/>
        <w:jc w:val="both"/>
        <w:rPr>
          <w:rFonts w:ascii="Book Antiqua" w:hAnsi="Book Antiqua"/>
        </w:rPr>
      </w:pPr>
    </w:p>
    <w:p w14:paraId="7B5F3B57"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CONCLUSION</w:t>
      </w:r>
    </w:p>
    <w:p w14:paraId="0F74706B" w14:textId="77777777" w:rsidR="00B54B1B" w:rsidRDefault="00C60801">
      <w:pPr>
        <w:snapToGrid w:val="0"/>
        <w:spacing w:line="360" w:lineRule="auto"/>
        <w:jc w:val="both"/>
        <w:rPr>
          <w:rFonts w:ascii="Book Antiqua" w:hAnsi="Book Antiqua"/>
        </w:rPr>
      </w:pPr>
      <w:bookmarkStart w:id="11" w:name="OLE_LINK22"/>
      <w:r>
        <w:rPr>
          <w:rFonts w:ascii="Book Antiqua" w:eastAsia="Book Antiqua" w:hAnsi="Book Antiqua" w:cs="Book Antiqua"/>
          <w:color w:val="000000"/>
        </w:rPr>
        <w:t>For patients with COVID-19 and respiratory failure, bronchoscopy can be performed under mechanical ventilation to clarify the airway conditions. Protection should be</w:t>
      </w:r>
      <w:r>
        <w:rPr>
          <w:rFonts w:ascii="Book Antiqua" w:eastAsia="Book Antiqua" w:hAnsi="Book Antiqua" w:cs="Book Antiqua"/>
          <w:color w:val="000000"/>
        </w:rPr>
        <w:t xml:space="preserve"> worn during the process. Considering the risk of infection, it </w:t>
      </w:r>
      <w:r>
        <w:rPr>
          <w:rFonts w:ascii="Book Antiqua" w:eastAsia="Book Antiqua" w:hAnsi="Book Antiqua" w:cs="Book Antiqua"/>
          <w:color w:val="000000"/>
        </w:rPr>
        <w:lastRenderedPageBreak/>
        <w:t>is not necessary to perform bronchoscopy in the mild to moderate COVID-19 patients.</w:t>
      </w:r>
    </w:p>
    <w:p w14:paraId="01097D6F" w14:textId="77777777" w:rsidR="00B54B1B" w:rsidRDefault="00B54B1B">
      <w:pPr>
        <w:snapToGrid w:val="0"/>
        <w:spacing w:line="360" w:lineRule="auto"/>
        <w:jc w:val="both"/>
        <w:rPr>
          <w:rFonts w:ascii="Book Antiqua" w:hAnsi="Book Antiqua"/>
        </w:rPr>
      </w:pPr>
    </w:p>
    <w:bookmarkEnd w:id="11"/>
    <w:p w14:paraId="641DC68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w:t>
      </w:r>
      <w:bookmarkStart w:id="12" w:name="OLE_LINK50"/>
      <w:bookmarkStart w:id="13" w:name="OLE_LINK49"/>
      <w:r>
        <w:rPr>
          <w:rFonts w:ascii="Book Antiqua" w:eastAsia="Book Antiqua" w:hAnsi="Book Antiqua" w:cs="Book Antiqua"/>
          <w:color w:val="000000"/>
        </w:rPr>
        <w:t>Respiratory failure</w:t>
      </w:r>
      <w:bookmarkEnd w:id="12"/>
      <w:bookmarkEnd w:id="13"/>
      <w:r>
        <w:rPr>
          <w:rFonts w:ascii="Book Antiqua" w:eastAsia="Book Antiqua" w:hAnsi="Book Antiqua" w:cs="Book Antiqua"/>
          <w:color w:val="000000"/>
        </w:rPr>
        <w:t xml:space="preserve">; </w:t>
      </w:r>
      <w:bookmarkStart w:id="14" w:name="OLE_LINK51"/>
      <w:bookmarkStart w:id="15" w:name="OLE_LINK52"/>
      <w:r>
        <w:rPr>
          <w:rFonts w:ascii="Book Antiqua" w:eastAsia="Book Antiqua" w:hAnsi="Book Antiqua" w:cs="Book Antiqua"/>
          <w:color w:val="000000"/>
        </w:rPr>
        <w:t>Bronchoscopy</w:t>
      </w:r>
      <w:bookmarkEnd w:id="14"/>
      <w:bookmarkEnd w:id="15"/>
      <w:r>
        <w:rPr>
          <w:rFonts w:ascii="Book Antiqua" w:eastAsia="Book Antiqua" w:hAnsi="Book Antiqua" w:cs="Book Antiqua"/>
          <w:color w:val="000000"/>
        </w:rPr>
        <w:t xml:space="preserve">; </w:t>
      </w:r>
      <w:bookmarkStart w:id="16" w:name="OLE_LINK53"/>
      <w:bookmarkStart w:id="17" w:name="OLE_LINK54"/>
      <w:r>
        <w:rPr>
          <w:rFonts w:ascii="Book Antiqua" w:eastAsia="Book Antiqua" w:hAnsi="Book Antiqua" w:cs="Book Antiqua"/>
          <w:color w:val="000000"/>
        </w:rPr>
        <w:t>Diagnosis</w:t>
      </w:r>
      <w:bookmarkEnd w:id="16"/>
      <w:bookmarkEnd w:id="17"/>
      <w:r>
        <w:rPr>
          <w:rFonts w:ascii="Book Antiqua" w:eastAsia="Book Antiqua" w:hAnsi="Book Antiqua" w:cs="Book Antiqua"/>
          <w:color w:val="000000"/>
        </w:rPr>
        <w:t xml:space="preserve">; </w:t>
      </w:r>
      <w:bookmarkStart w:id="18" w:name="OLE_LINK56"/>
      <w:bookmarkStart w:id="19" w:name="OLE_LINK55"/>
      <w:r>
        <w:rPr>
          <w:rFonts w:ascii="Book Antiqua" w:eastAsia="Book Antiqua" w:hAnsi="Book Antiqua" w:cs="Book Antiqua"/>
          <w:color w:val="000000"/>
        </w:rPr>
        <w:t>Treatment</w:t>
      </w:r>
      <w:bookmarkEnd w:id="18"/>
      <w:bookmarkEnd w:id="19"/>
      <w:r>
        <w:rPr>
          <w:rFonts w:ascii="Book Antiqua" w:eastAsia="Book Antiqua" w:hAnsi="Book Antiqua" w:cs="Book Antiqua"/>
          <w:color w:val="000000"/>
        </w:rPr>
        <w:t xml:space="preserve">; </w:t>
      </w:r>
      <w:bookmarkStart w:id="20" w:name="OLE_LINK57"/>
      <w:bookmarkStart w:id="21" w:name="OLE_LINK58"/>
      <w:r>
        <w:rPr>
          <w:rFonts w:ascii="Book Antiqua" w:eastAsia="Book Antiqua" w:hAnsi="Book Antiqua" w:cs="Book Antiqua"/>
          <w:color w:val="000000"/>
        </w:rPr>
        <w:t>Case report</w:t>
      </w:r>
    </w:p>
    <w:bookmarkEnd w:id="20"/>
    <w:bookmarkEnd w:id="21"/>
    <w:p w14:paraId="6555A2D3" w14:textId="77777777" w:rsidR="00B54B1B" w:rsidRDefault="00B54B1B">
      <w:pPr>
        <w:snapToGrid w:val="0"/>
        <w:spacing w:line="360" w:lineRule="auto"/>
        <w:jc w:val="both"/>
        <w:rPr>
          <w:rFonts w:ascii="Book Antiqua" w:hAnsi="Book Antiqua"/>
        </w:rPr>
      </w:pPr>
    </w:p>
    <w:p w14:paraId="21545B09" w14:textId="7F0B61CE"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Chen QY, He YS, </w:t>
      </w:r>
      <w:r>
        <w:rPr>
          <w:rFonts w:ascii="Book Antiqua" w:eastAsia="Book Antiqua" w:hAnsi="Book Antiqua" w:cs="Book Antiqua"/>
          <w:color w:val="000000"/>
        </w:rPr>
        <w:t>Liu K, Cao J, Chen YX. Bronc</w:t>
      </w:r>
      <w:r>
        <w:rPr>
          <w:rFonts w:ascii="Book Antiqua" w:eastAsia="Book Antiqua" w:hAnsi="Book Antiqua" w:cs="Book Antiqua"/>
          <w:color w:val="000000"/>
        </w:rPr>
        <w:t xml:space="preserve">hoscopy </w:t>
      </w:r>
      <w:r w:rsidR="00B86134">
        <w:rPr>
          <w:rFonts w:ascii="Book Antiqua" w:eastAsia="Book Antiqua" w:hAnsi="Book Antiqua" w:cs="Book Antiqua"/>
          <w:color w:val="000000"/>
        </w:rPr>
        <w:t>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diagnos</w:t>
      </w:r>
      <w:r>
        <w:rPr>
          <w:rFonts w:ascii="Book Antiqua" w:eastAsia="Book Antiqua" w:hAnsi="Book Antiqua" w:cs="Book Antiqua"/>
          <w:color w:val="000000"/>
        </w:rPr>
        <w:t xml:space="preserve">is of COVID-19 with respiratory failure: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C352EB4" w14:textId="77777777" w:rsidR="00B54B1B" w:rsidRDefault="00B54B1B">
      <w:pPr>
        <w:snapToGrid w:val="0"/>
        <w:spacing w:line="360" w:lineRule="auto"/>
        <w:jc w:val="both"/>
        <w:rPr>
          <w:rFonts w:ascii="Book Antiqua" w:hAnsi="Book Antiqua"/>
        </w:rPr>
      </w:pPr>
    </w:p>
    <w:p w14:paraId="5F4D7F56" w14:textId="252F711F"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22" w:name="OLE_LINK18"/>
      <w:bookmarkStart w:id="23" w:name="OLE_LINK17"/>
      <w:r>
        <w:rPr>
          <w:rFonts w:ascii="Book Antiqua" w:eastAsia="Book Antiqua" w:hAnsi="Book Antiqua" w:cs="Book Antiqua"/>
          <w:color w:val="000000"/>
        </w:rPr>
        <w:t xml:space="preserve">A 65-year-old male patient was admitted to the Hainan General Hospital on February </w:t>
      </w:r>
      <w:r>
        <w:rPr>
          <w:rFonts w:ascii="Book Antiqua" w:eastAsia="Book Antiqua" w:hAnsi="Book Antiqua" w:cs="Book Antiqua"/>
          <w:color w:val="000000"/>
        </w:rPr>
        <w:t>3, 2020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fever a</w:t>
      </w:r>
      <w:r>
        <w:rPr>
          <w:rFonts w:ascii="Book Antiqua" w:eastAsia="Book Antiqua" w:hAnsi="Book Antiqua" w:cs="Book Antiqua"/>
          <w:color w:val="000000"/>
        </w:rPr>
        <w:t xml:space="preserve">nd shortness of breath for 13 d that worsened for the last 2 d. The severe acute respiratory syndrome coronavirus 2 nucleic acid test was positive. </w:t>
      </w:r>
      <w:r>
        <w:rPr>
          <w:rFonts w:ascii="Book Antiqua" w:eastAsia="宋体" w:hAnsi="Book Antiqua" w:cs="Book Antiqua" w:hint="eastAsia"/>
          <w:color w:val="000000"/>
          <w:lang w:eastAsia="zh-CN"/>
        </w:rPr>
        <w:t xml:space="preserve">Routine </w:t>
      </w:r>
      <w:r>
        <w:rPr>
          <w:rFonts w:ascii="Book Antiqua" w:eastAsia="宋体" w:hAnsi="Book Antiqua" w:cs="Book Antiqua" w:hint="eastAsia"/>
          <w:color w:val="000000"/>
          <w:lang w:eastAsia="zh-CN"/>
        </w:rPr>
        <w:t>b</w:t>
      </w:r>
      <w:r>
        <w:rPr>
          <w:rFonts w:ascii="Book Antiqua" w:eastAsia="Book Antiqua" w:hAnsi="Book Antiqua" w:cs="Book Antiqua"/>
          <w:color w:val="000000"/>
        </w:rPr>
        <w:t>lood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examination on February 28 showed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white blood cell count of 11.02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86.9%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neutrophil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6.4%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lymphocyte</w:t>
      </w:r>
      <w:r>
        <w:rPr>
          <w:rFonts w:ascii="Book Antiqua" w:eastAsia="宋体" w:hAnsi="Book Antiqua" w:cs="Book Antiqua" w:hint="eastAsia"/>
          <w:color w:val="000000"/>
          <w:lang w:eastAsia="zh-CN"/>
        </w:rPr>
        <w:t>s</w:t>
      </w:r>
      <w:r>
        <w:rPr>
          <w:rFonts w:ascii="Book Antiqua" w:eastAsia="Book Antiqua" w:hAnsi="Book Antiqua" w:cs="Book Antiqua"/>
          <w:color w:val="000000"/>
        </w:rPr>
        <w:t>, absolute lymphocyte count of 0.71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procalcitonin of 2.260 ng/mL, and C-reactive protein of 142.61 mg/L. Oxygen saturation was 46% at </w:t>
      </w:r>
      <w:r>
        <w:rPr>
          <w:rFonts w:ascii="Book Antiqua" w:eastAsia="Book Antiqua" w:hAnsi="Book Antiqua" w:cs="Book Antiqua"/>
          <w:color w:val="000000"/>
        </w:rPr>
        <w:t>baseline and turned to 94% after ventilation.</w:t>
      </w:r>
    </w:p>
    <w:bookmarkEnd w:id="22"/>
    <w:bookmarkEnd w:id="23"/>
    <w:p w14:paraId="3B1AFF2D" w14:textId="77777777" w:rsidR="00B54B1B" w:rsidRDefault="00B54B1B">
      <w:pPr>
        <w:snapToGrid w:val="0"/>
        <w:spacing w:line="360" w:lineRule="auto"/>
        <w:jc w:val="both"/>
        <w:rPr>
          <w:rFonts w:ascii="Book Antiqua" w:hAnsi="Book Antiqua"/>
        </w:rPr>
      </w:pPr>
    </w:p>
    <w:p w14:paraId="15BC41A2"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22EA6FC" w14:textId="1510C777" w:rsidR="00B54B1B" w:rsidRDefault="00C60801">
      <w:pPr>
        <w:snapToGrid w:val="0"/>
        <w:spacing w:line="360" w:lineRule="auto"/>
        <w:jc w:val="both"/>
        <w:rPr>
          <w:rFonts w:ascii="Book Antiqua" w:hAnsi="Book Antiqua"/>
        </w:rPr>
      </w:pPr>
      <w:bookmarkStart w:id="24" w:name="OLE_LINK23"/>
      <w:bookmarkStart w:id="25" w:name="OLE_LINK24"/>
      <w:r>
        <w:rPr>
          <w:rFonts w:ascii="Book Antiqua" w:eastAsia="宋体" w:hAnsi="Book Antiqua" w:cs="Book Antiqua" w:hint="eastAsia"/>
          <w:color w:val="000000"/>
          <w:lang w:eastAsia="zh-CN"/>
        </w:rPr>
        <w:t>C</w:t>
      </w:r>
      <w:r>
        <w:rPr>
          <w:rFonts w:ascii="Book Antiqua" w:eastAsia="Book Antiqua" w:hAnsi="Book Antiqua" w:cs="Book Antiqua"/>
          <w:color w:val="000000"/>
        </w:rPr>
        <w:t>o</w:t>
      </w:r>
      <w:r>
        <w:rPr>
          <w:rFonts w:ascii="Book Antiqua" w:eastAsia="Book Antiqua" w:hAnsi="Book Antiqua" w:cs="Book Antiqua"/>
          <w:color w:val="000000"/>
        </w:rPr>
        <w:t xml:space="preserve">ronavirus disease 2019 (COVID-19) is a global pandemic acute respiratory disease that </w:t>
      </w:r>
      <w:r>
        <w:rPr>
          <w:rFonts w:ascii="Book Antiqua" w:eastAsia="宋体" w:hAnsi="Book Antiqua" w:cs="Book Antiqua" w:hint="eastAsia"/>
          <w:color w:val="000000"/>
          <w:lang w:eastAsia="zh-CN"/>
        </w:rPr>
        <w:t xml:space="preserve">first </w:t>
      </w:r>
      <w:r>
        <w:rPr>
          <w:rFonts w:ascii="Book Antiqua" w:eastAsia="Book Antiqua" w:hAnsi="Book Antiqua" w:cs="Book Antiqua"/>
          <w:color w:val="000000"/>
        </w:rPr>
        <w:t>appeared in Wuhan (Hubei, China) in December 2019</w:t>
      </w:r>
      <w:r>
        <w:rPr>
          <w:rFonts w:ascii="Book Antiqua" w:eastAsia="Book Antiqua" w:hAnsi="Book Antiqua" w:cs="Book Antiqua"/>
          <w:color w:val="000000"/>
          <w:vertAlign w:val="superscript"/>
        </w:rPr>
        <w:t>[</w:t>
      </w:r>
      <w:hyperlink w:anchor="_ENREF_1" w:tooltip="Huang, 2020 #1" w:history="1">
        <w:r>
          <w:rPr>
            <w:rFonts w:ascii="Book Antiqua" w:eastAsia="Book Antiqua" w:hAnsi="Book Antiqua" w:cs="Book Antiqua"/>
            <w:color w:val="000000"/>
            <w:u w:color="0000EE"/>
            <w:vertAlign w:val="superscript"/>
          </w:rPr>
          <w:t>1</w:t>
        </w:r>
      </w:hyperlink>
      <w:r>
        <w:rPr>
          <w:rFonts w:ascii="Book Antiqua" w:eastAsia="Book Antiqua" w:hAnsi="Book Antiqua" w:cs="Book Antiqua"/>
          <w:color w:val="000000"/>
          <w:vertAlign w:val="superscript"/>
        </w:rPr>
        <w:t>,</w:t>
      </w:r>
      <w:hyperlink w:anchor="_ENREF_2" w:tooltip="Chen J, 2019 #2" w:history="1">
        <w:r>
          <w:rPr>
            <w:rFonts w:ascii="Book Antiqua" w:eastAsia="Book Antiqua" w:hAnsi="Book Antiqua" w:cs="Book Antiqua"/>
            <w:color w:val="000000"/>
            <w:u w:color="0000EE"/>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r>
        <w:rPr>
          <w:rFonts w:ascii="Book Antiqua" w:eastAsia="Book Antiqua" w:hAnsi="Book Antiqua" w:cs="Book Antiqua"/>
          <w:color w:val="000000"/>
        </w:rPr>
        <w:t>pandemic spread rapidly to nearly all countries around the world, with 3</w:t>
      </w:r>
      <w:r>
        <w:rPr>
          <w:rFonts w:ascii="Book Antiqua" w:eastAsia="Book Antiqua" w:hAnsi="Book Antiqua" w:cs="Book Antiqua"/>
          <w:color w:val="000000"/>
        </w:rPr>
        <w:t>917</w:t>
      </w:r>
      <w:r>
        <w:rPr>
          <w:rFonts w:ascii="Book Antiqua" w:eastAsia="Book Antiqua" w:hAnsi="Book Antiqua" w:cs="Book Antiqua"/>
          <w:color w:val="000000"/>
        </w:rPr>
        <w:t>366 confirmed cases and 274361 deaths as o</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 May 10, 2020</w:t>
      </w:r>
      <w:r>
        <w:rPr>
          <w:rFonts w:ascii="Book Antiqua" w:eastAsia="Book Antiqua" w:hAnsi="Book Antiqua" w:cs="Book Antiqua"/>
          <w:color w:val="000000"/>
          <w:vertAlign w:val="superscript"/>
        </w:rPr>
        <w:t>[</w:t>
      </w:r>
      <w:hyperlink w:anchor="_ENREF_3" w:tooltip=",  #3" w:history="1">
        <w:r>
          <w:rPr>
            <w:rFonts w:ascii="Book Antiqua" w:eastAsia="Book Antiqua" w:hAnsi="Book Antiqua" w:cs="Book Antiqua"/>
            <w:color w:val="000000"/>
            <w:u w:color="0000EE"/>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On January 7, 2020, genomic sequencing of the pathogens isolated from the airw</w:t>
      </w:r>
      <w:r>
        <w:rPr>
          <w:rFonts w:ascii="Book Antiqua" w:eastAsia="Book Antiqua" w:hAnsi="Book Antiqua" w:cs="Book Antiqua"/>
          <w:color w:val="000000"/>
        </w:rPr>
        <w:t>ay samples of patients was firstly conducted by Chinese investigators, and the findings demonstrated that the epidemic was caused by a novel coronavirus</w:t>
      </w:r>
      <w:r>
        <w:rPr>
          <w:rFonts w:ascii="Book Antiqua" w:eastAsia="Book Antiqua" w:hAnsi="Book Antiqua" w:cs="Book Antiqua"/>
          <w:color w:val="000000"/>
          <w:vertAlign w:val="superscript"/>
        </w:rPr>
        <w:t>[</w:t>
      </w:r>
      <w:hyperlink w:anchor="_ENREF_4" w:tooltip="Zhu, 2020 #4" w:history="1">
        <w:r>
          <w:rPr>
            <w:rFonts w:ascii="Book Antiqua" w:eastAsia="Book Antiqua" w:hAnsi="Book Antiqua" w:cs="Book Antiqua"/>
            <w:color w:val="000000"/>
            <w:u w:color="0000EE"/>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virus was named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severe acute respiratory synd</w:t>
      </w:r>
      <w:r>
        <w:rPr>
          <w:rFonts w:ascii="Book Antiqua" w:eastAsia="Book Antiqua" w:hAnsi="Book Antiqua" w:cs="Book Antiqua"/>
          <w:color w:val="000000"/>
        </w:rPr>
        <w:t>rome coronavirus 2 by the International Committee on Taxonomy of Viruses</w:t>
      </w:r>
      <w:r>
        <w:rPr>
          <w:rFonts w:ascii="Book Antiqua" w:eastAsia="Book Antiqua" w:hAnsi="Book Antiqua" w:cs="Book Antiqua"/>
          <w:color w:val="000000"/>
          <w:vertAlign w:val="superscript"/>
        </w:rPr>
        <w:t>[</w:t>
      </w:r>
      <w:hyperlink w:anchor="_ENREF_5" w:tooltip="Sun, 2020 #5" w:history="1">
        <w:r>
          <w:rPr>
            <w:rFonts w:ascii="Book Antiqua" w:eastAsia="Book Antiqua" w:hAnsi="Book Antiqua" w:cs="Book Antiqua"/>
            <w:color w:val="000000"/>
            <w:u w:color="0000EE"/>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2C9082A" w14:textId="77777777" w:rsidR="00B54B1B" w:rsidRDefault="00C60801">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The disease is mainly transmitted by respiratory droplets and close contacts and is transmitted from humans to humans</w:t>
      </w:r>
      <w:r>
        <w:rPr>
          <w:rFonts w:ascii="Book Antiqua" w:eastAsia="Book Antiqua" w:hAnsi="Book Antiqua" w:cs="Book Antiqua"/>
          <w:color w:val="000000"/>
          <w:vertAlign w:val="superscript"/>
        </w:rPr>
        <w:t>[</w:t>
      </w:r>
      <w:hyperlink w:anchor="_ENREF_6" w:tooltip="Phan, 2020 #6" w:history="1">
        <w:r>
          <w:rPr>
            <w:rFonts w:ascii="Book Antiqua" w:eastAsia="Book Antiqua" w:hAnsi="Book Antiqua" w:cs="Book Antiqua"/>
            <w:color w:val="000000"/>
            <w:u w:color="0000EE"/>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common signs of COVID-19 include fever, cough, and shortness of breath</w:t>
      </w:r>
      <w:r>
        <w:rPr>
          <w:rFonts w:ascii="Book Antiqua" w:eastAsia="Book Antiqua" w:hAnsi="Book Antiqua" w:cs="Book Antiqua"/>
          <w:color w:val="000000"/>
          <w:vertAlign w:val="superscript"/>
        </w:rPr>
        <w:t>[</w:t>
      </w:r>
      <w:hyperlink w:anchor="_ENREF_2" w:tooltip="Chen J, 2019 #2" w:history="1">
        <w:r>
          <w:rPr>
            <w:rFonts w:ascii="Book Antiqua" w:eastAsia="Book Antiqua" w:hAnsi="Book Antiqua" w:cs="Book Antiqua"/>
            <w:color w:val="000000"/>
            <w:u w:color="0000EE"/>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severity of the COVID-19 could be classified as mild, regular, severe, and critical</w:t>
      </w:r>
      <w:r>
        <w:rPr>
          <w:rFonts w:ascii="Book Antiqua" w:eastAsia="Book Antiqua" w:hAnsi="Book Antiqua" w:cs="Book Antiqua"/>
          <w:color w:val="000000"/>
          <w:vertAlign w:val="superscript"/>
        </w:rPr>
        <w:t>[</w:t>
      </w:r>
      <w:hyperlink w:anchor="_ENREF_7" w:tooltip=",  #7" w:history="1">
        <w:r>
          <w:rPr>
            <w:rFonts w:ascii="Book Antiqua" w:eastAsia="Book Antiqua" w:hAnsi="Book Antiqua" w:cs="Book Antiqua"/>
            <w:color w:val="000000"/>
            <w:u w:color="0000EE"/>
            <w:vertAlign w:val="superscript"/>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There is no specific antiviral treatment for COVID-19, but supportive care may help relieve symptoms and should include support of vital organ functions in severe cases</w:t>
      </w:r>
      <w:r>
        <w:rPr>
          <w:rFonts w:ascii="Book Antiqua" w:eastAsia="Book Antiqua" w:hAnsi="Book Antiqua" w:cs="Book Antiqua"/>
          <w:color w:val="000000"/>
          <w:vertAlign w:val="superscript"/>
        </w:rPr>
        <w:t>[</w:t>
      </w:r>
      <w:hyperlink w:anchor="_ENREF_2" w:tooltip="Chen J, 2019 #2" w:history="1">
        <w:r>
          <w:rPr>
            <w:rFonts w:ascii="Book Antiqua" w:eastAsia="Book Antiqua" w:hAnsi="Book Antiqua" w:cs="Book Antiqua"/>
            <w:color w:val="000000"/>
            <w:u w:color="0000EE"/>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Severe and critical cases require oxygen support and mechanical ventilation</w:t>
      </w:r>
      <w:r>
        <w:rPr>
          <w:rFonts w:ascii="Book Antiqua" w:eastAsia="Book Antiqua" w:hAnsi="Book Antiqua" w:cs="Book Antiqua"/>
          <w:color w:val="000000"/>
          <w:vertAlign w:val="superscript"/>
        </w:rPr>
        <w:t>[</w:t>
      </w:r>
      <w:hyperlink w:anchor="_ENREF_2" w:tooltip="Chen J, 2019 #2" w:history="1">
        <w:r>
          <w:rPr>
            <w:rFonts w:ascii="Book Antiqua" w:eastAsia="Book Antiqua" w:hAnsi="Book Antiqua" w:cs="Book Antiqua"/>
            <w:color w:val="000000"/>
            <w:u w:color="0000EE"/>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Death is usually due to respiratory failure, but emerging evidence indicates that inflammation, thromboembolism, and multi</w:t>
      </w:r>
      <w:r>
        <w:rPr>
          <w:rFonts w:ascii="Book Antiqua" w:eastAsia="Book Antiqua" w:hAnsi="Book Antiqua" w:cs="Book Antiqua"/>
          <w:color w:val="000000"/>
        </w:rPr>
        <w:t>-organ failure could be involved</w:t>
      </w:r>
      <w:r>
        <w:rPr>
          <w:rFonts w:ascii="Book Antiqua" w:eastAsia="Book Antiqua" w:hAnsi="Book Antiqua" w:cs="Book Antiqua"/>
          <w:color w:val="000000"/>
          <w:vertAlign w:val="superscript"/>
        </w:rPr>
        <w:t>[</w:t>
      </w:r>
      <w:hyperlink w:anchor="_ENREF_1" w:tooltip="Huang, 2020 #1" w:history="1">
        <w:r>
          <w:rPr>
            <w:rFonts w:ascii="Book Antiqua" w:eastAsia="Book Antiqua" w:hAnsi="Book Antiqua" w:cs="Book Antiqua"/>
            <w:color w:val="000000"/>
            <w:u w:color="0000EE"/>
            <w:vertAlign w:val="superscript"/>
          </w:rPr>
          <w:t>1</w:t>
        </w:r>
      </w:hyperlink>
      <w:r>
        <w:rPr>
          <w:rFonts w:ascii="Book Antiqua" w:eastAsia="Book Antiqua" w:hAnsi="Book Antiqua" w:cs="Book Antiqua"/>
          <w:color w:val="000000"/>
          <w:vertAlign w:val="superscript"/>
        </w:rPr>
        <w:t>,</w:t>
      </w:r>
      <w:hyperlink w:anchor="_ENREF_2" w:tooltip="Chen J, 2019 #2" w:history="1">
        <w:r>
          <w:rPr>
            <w:rFonts w:ascii="Book Antiqua" w:eastAsia="Book Antiqua" w:hAnsi="Book Antiqua" w:cs="Book Antiqua"/>
            <w:color w:val="000000"/>
            <w:u w:color="0000EE"/>
            <w:vertAlign w:val="superscript"/>
          </w:rPr>
          <w:t>2</w:t>
        </w:r>
      </w:hyperlink>
      <w:r>
        <w:rPr>
          <w:rFonts w:ascii="Book Antiqua" w:eastAsia="Book Antiqua" w:hAnsi="Book Antiqua" w:cs="Book Antiqua"/>
          <w:color w:val="000000"/>
          <w:vertAlign w:val="superscript"/>
        </w:rPr>
        <w:t>,</w:t>
      </w:r>
      <w:hyperlink w:anchor="_ENREF_8" w:tooltip="Wang, 2020 #8" w:history="1">
        <w:r>
          <w:rPr>
            <w:rFonts w:ascii="Book Antiqua" w:eastAsia="Book Antiqua" w:hAnsi="Book Antiqua" w:cs="Book Antiqua"/>
            <w:color w:val="000000"/>
            <w:u w:color="0000EE"/>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54AD50C" w14:textId="3FC0D907" w:rsidR="00B54B1B" w:rsidRDefault="00C60801">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Although the imaging features of COVID-19 are starting to be well dete</w:t>
      </w:r>
      <w:r>
        <w:rPr>
          <w:rFonts w:ascii="Book Antiqua" w:eastAsia="Book Antiqua" w:hAnsi="Book Antiqua" w:cs="Book Antiqua"/>
          <w:color w:val="000000"/>
        </w:rPr>
        <w:t>rmined</w:t>
      </w:r>
      <w:r>
        <w:rPr>
          <w:rFonts w:ascii="Book Antiqua" w:eastAsia="Book Antiqua" w:hAnsi="Book Antiqua" w:cs="Book Antiqua"/>
          <w:color w:val="000000"/>
          <w:vertAlign w:val="superscript"/>
        </w:rPr>
        <w:t>[</w:t>
      </w:r>
      <w:hyperlink w:anchor="_ENREF_9" w:tooltip="Ai, 2020 #9" w:history="1">
        <w:r>
          <w:rPr>
            <w:rFonts w:ascii="Book Antiqua" w:eastAsia="Book Antiqua" w:hAnsi="Book Antiqua" w:cs="Book Antiqua"/>
            <w:color w:val="000000"/>
            <w:u w:color="0000EE"/>
            <w:vertAlign w:val="superscript"/>
          </w:rPr>
          <w:t>9-11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what actually occurs within the bronchi is poorly known. Bronchoscopy adds important information in this regard but carries a high risk of aerosol spread of the virus, so its use must be carefully </w:t>
      </w:r>
      <w:r>
        <w:rPr>
          <w:rFonts w:ascii="Book Antiqua" w:eastAsia="Book Antiqua" w:hAnsi="Book Antiqua" w:cs="Book Antiqua"/>
          <w:color w:val="000000"/>
        </w:rPr>
        <w:t>evaluated before use in emergency and necessary situations such as unexplained increase in airway pressure or lung collapse</w:t>
      </w:r>
      <w:r>
        <w:rPr>
          <w:rFonts w:ascii="Book Antiqua" w:eastAsia="Book Antiqua" w:hAnsi="Book Antiqua" w:cs="Book Antiqua"/>
          <w:color w:val="000000"/>
          <w:vertAlign w:val="superscript"/>
        </w:rPr>
        <w:t>[</w:t>
      </w:r>
      <w:hyperlink w:anchor="_ENREF_12" w:tooltip="Wahidi, 2020 #20"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hyperlink w:anchor="_ENREF_13" w:tooltip="Wahidi, 2020 #24" w:history="1">
        <w:r>
          <w:rPr>
            <w:rFonts w:ascii="Book Antiqua" w:eastAsia="Book Antiqua" w:hAnsi="Book Antiqua" w:cs="Book Antiqua"/>
            <w:color w:val="000000"/>
            <w:u w:color="0000EE"/>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Here, we report the pr</w:t>
      </w:r>
      <w:r>
        <w:rPr>
          <w:rFonts w:ascii="Book Antiqua" w:eastAsia="Book Antiqua" w:hAnsi="Book Antiqua" w:cs="Book Antiqua"/>
          <w:color w:val="000000"/>
        </w:rPr>
        <w:t>ocesses and findings of bronchoscopy in one patient with COVID-19 accompanied by respiratory failure. In addition, the related litera</w:t>
      </w:r>
      <w:r>
        <w:rPr>
          <w:rFonts w:ascii="Book Antiqua" w:eastAsia="Book Antiqua" w:hAnsi="Book Antiqua" w:cs="Book Antiqua"/>
          <w:color w:val="000000"/>
        </w:rPr>
        <w:t xml:space="preserve">ture </w:t>
      </w:r>
      <w:r>
        <w:rPr>
          <w:rFonts w:ascii="Book Antiqua" w:eastAsia="宋体" w:hAnsi="Book Antiqua" w:cs="Book Antiqua" w:hint="eastAsia"/>
          <w:color w:val="000000"/>
          <w:lang w:eastAsia="zh-CN"/>
        </w:rPr>
        <w:t>i</w:t>
      </w:r>
      <w:r>
        <w:rPr>
          <w:rFonts w:ascii="Book Antiqua" w:eastAsia="Book Antiqua" w:hAnsi="Book Antiqua" w:cs="Book Antiqua"/>
          <w:color w:val="000000"/>
        </w:rPr>
        <w:t>s review</w:t>
      </w:r>
      <w:r>
        <w:rPr>
          <w:rFonts w:ascii="Book Antiqua" w:eastAsia="Book Antiqua" w:hAnsi="Book Antiqua" w:cs="Book Antiqua"/>
          <w:color w:val="000000"/>
        </w:rPr>
        <w:t xml:space="preserve">ed to provide evidence in helping understand the advantages and disadvantages of bronchoscopy in such </w:t>
      </w:r>
      <w:r>
        <w:rPr>
          <w:rFonts w:ascii="Book Antiqua" w:eastAsia="Book Antiqua" w:hAnsi="Book Antiqua" w:cs="Book Antiqua"/>
          <w:color w:val="000000"/>
        </w:rPr>
        <w:t>cases, as well as improving the bronchoscopy in COVID-19 patients.</w:t>
      </w:r>
    </w:p>
    <w:bookmarkEnd w:id="24"/>
    <w:bookmarkEnd w:id="25"/>
    <w:p w14:paraId="52DC2A7E" w14:textId="77777777" w:rsidR="00B54B1B" w:rsidRDefault="00B54B1B">
      <w:pPr>
        <w:snapToGrid w:val="0"/>
        <w:spacing w:line="360" w:lineRule="auto"/>
        <w:jc w:val="both"/>
        <w:rPr>
          <w:rFonts w:ascii="Book Antiqua" w:hAnsi="Book Antiqua"/>
        </w:rPr>
      </w:pPr>
    </w:p>
    <w:p w14:paraId="6356FB5D"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AF60597"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6B412D6C" w14:textId="5319C539"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A 65-year-old male patient was admitted to the Hainan General Hospital on February 3</w:t>
      </w:r>
      <w:r>
        <w:rPr>
          <w:rFonts w:ascii="Book Antiqua" w:eastAsia="Book Antiqua" w:hAnsi="Book Antiqua" w:cs="Book Antiqua"/>
          <w:color w:val="000000"/>
        </w:rPr>
        <w:t>, 2020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fever and shortness of breath for 13 d that worsened for</w:t>
      </w:r>
      <w:r>
        <w:rPr>
          <w:rFonts w:ascii="Book Antiqua" w:eastAsia="Book Antiqua" w:hAnsi="Book Antiqua" w:cs="Book Antiqua"/>
          <w:color w:val="000000"/>
        </w:rPr>
        <w:t xml:space="preserve"> the last 2 d. The patient is from Wuhan, Hubei, traveled to Haikou by plane on January 21, 2020, and then drove to Danzhou, Hainan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a r</w:t>
      </w:r>
      <w:r>
        <w:rPr>
          <w:rFonts w:ascii="Book Antiqua" w:eastAsia="Book Antiqua" w:hAnsi="Book Antiqua" w:cs="Book Antiqua"/>
          <w:color w:val="000000"/>
        </w:rPr>
        <w:t>ented car.</w:t>
      </w:r>
    </w:p>
    <w:p w14:paraId="3E787196" w14:textId="77777777" w:rsidR="00B54B1B" w:rsidRDefault="00B54B1B">
      <w:pPr>
        <w:snapToGrid w:val="0"/>
        <w:spacing w:line="360" w:lineRule="auto"/>
        <w:jc w:val="both"/>
        <w:rPr>
          <w:rFonts w:ascii="Book Antiqua" w:hAnsi="Book Antiqua"/>
        </w:rPr>
      </w:pPr>
    </w:p>
    <w:p w14:paraId="2DAA49F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78E3F3E6"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The fever appeared 13 d before the admission, with the highest body temper</w:t>
      </w:r>
      <w:r>
        <w:rPr>
          <w:rFonts w:ascii="Book Antiqua" w:eastAsia="Book Antiqua" w:hAnsi="Book Antiqua" w:cs="Book Antiqua"/>
          <w:color w:val="000000"/>
        </w:rPr>
        <w:t>ature being 38.0 °C, which was accompanied by chilling, shortness of breath, headache, and weakness. No cough, expectoration, chest distress, or chest pain was reported. The severe acute respiratory syndrome coronavirus 2 nucleic acid test was initially pe</w:t>
      </w:r>
      <w:r>
        <w:rPr>
          <w:rFonts w:ascii="Book Antiqua" w:eastAsia="Book Antiqua" w:hAnsi="Book Antiqua" w:cs="Book Antiqua"/>
          <w:color w:val="000000"/>
        </w:rPr>
        <w:t xml:space="preserve">rformed at the Danzhou People’s Hospital and was positive. Due to the shortness of breath worsening, the patient was transferred to the Hainan General Hospital. </w:t>
      </w:r>
    </w:p>
    <w:p w14:paraId="5C10ABB9" w14:textId="77777777" w:rsidR="00B54B1B" w:rsidRDefault="00B54B1B">
      <w:pPr>
        <w:snapToGrid w:val="0"/>
        <w:spacing w:line="360" w:lineRule="auto"/>
        <w:jc w:val="both"/>
        <w:rPr>
          <w:rFonts w:ascii="Book Antiqua" w:hAnsi="Book Antiqua"/>
        </w:rPr>
      </w:pPr>
    </w:p>
    <w:p w14:paraId="0698CB13"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2EB35CD6"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The patient had a 20-year history of hypertension and was treated wit</w:t>
      </w:r>
      <w:r>
        <w:rPr>
          <w:rFonts w:ascii="Book Antiqua" w:eastAsia="Book Antiqua" w:hAnsi="Book Antiqua" w:cs="Book Antiqua"/>
          <w:color w:val="000000"/>
        </w:rPr>
        <w:t>h oral metoprolol 23.75 mg/d. The patient underwent minimally invasive surgery for atrial fibrillation 2 years before at Wuhan Union Hospital.</w:t>
      </w:r>
    </w:p>
    <w:p w14:paraId="31FD5BC7" w14:textId="77777777" w:rsidR="00B54B1B" w:rsidRDefault="00B54B1B">
      <w:pPr>
        <w:snapToGrid w:val="0"/>
        <w:spacing w:line="360" w:lineRule="auto"/>
        <w:jc w:val="both"/>
        <w:rPr>
          <w:rFonts w:ascii="Book Antiqua" w:hAnsi="Book Antiqua"/>
        </w:rPr>
      </w:pPr>
    </w:p>
    <w:p w14:paraId="5FB6B98F"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7FF97BBC"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The patient was born and raised in Wuhan without family history of genetic disease, </w:t>
      </w:r>
      <w:r>
        <w:rPr>
          <w:rFonts w:ascii="Book Antiqua" w:eastAsia="Book Antiqua" w:hAnsi="Book Antiqua" w:cs="Book Antiqua"/>
          <w:color w:val="000000"/>
        </w:rPr>
        <w:t>psycho</w:t>
      </w:r>
      <w:r>
        <w:rPr>
          <w:rFonts w:ascii="Book Antiqua" w:eastAsia="Book Antiqua" w:hAnsi="Book Antiqua" w:cs="Book Antiqua"/>
          <w:color w:val="000000"/>
        </w:rPr>
        <w:t>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tumor.</w:t>
      </w:r>
    </w:p>
    <w:p w14:paraId="210CE4DE" w14:textId="77777777" w:rsidR="00B54B1B" w:rsidRDefault="00B54B1B">
      <w:pPr>
        <w:snapToGrid w:val="0"/>
        <w:spacing w:line="360" w:lineRule="auto"/>
        <w:jc w:val="both"/>
        <w:rPr>
          <w:rFonts w:ascii="Book Antiqua" w:hAnsi="Book Antiqua"/>
        </w:rPr>
      </w:pPr>
    </w:p>
    <w:p w14:paraId="06B4DF03"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63DC18B4"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lastRenderedPageBreak/>
        <w:t>Physical examination showe</w:t>
      </w:r>
      <w:r>
        <w:rPr>
          <w:rFonts w:ascii="Book Antiqua" w:eastAsia="Book Antiqua" w:hAnsi="Book Antiqua" w:cs="Book Antiqua"/>
          <w:color w:val="000000"/>
        </w:rPr>
        <w:t xml:space="preserve">d that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body temp</w:t>
      </w:r>
      <w:r>
        <w:rPr>
          <w:rFonts w:ascii="Book Antiqua" w:eastAsia="Book Antiqua" w:hAnsi="Book Antiqua" w:cs="Book Antiqua"/>
          <w:color w:val="000000"/>
        </w:rPr>
        <w:t xml:space="preserve">erature was 36.0 °C, pulse was 110 beats/min, respiration was 30 breaths/min, blood pressure was 179/99 mmHg, and blood oxygen saturation was 46%. </w:t>
      </w:r>
    </w:p>
    <w:p w14:paraId="0DACAE73" w14:textId="77777777" w:rsidR="00B54B1B" w:rsidRDefault="00B54B1B">
      <w:pPr>
        <w:snapToGrid w:val="0"/>
        <w:spacing w:line="360" w:lineRule="auto"/>
        <w:jc w:val="both"/>
        <w:rPr>
          <w:rFonts w:ascii="Book Antiqua" w:hAnsi="Book Antiqua"/>
        </w:rPr>
      </w:pPr>
    </w:p>
    <w:p w14:paraId="34AD2B53"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i/>
          <w:color w:val="000000"/>
        </w:rPr>
        <w:t xml:space="preserve">Laboratory </w:t>
      </w:r>
      <w:r>
        <w:rPr>
          <w:rFonts w:ascii="Book Antiqua" w:eastAsia="Book Antiqua" w:hAnsi="Book Antiqua" w:cs="Book Antiqua"/>
          <w:b/>
          <w:i/>
          <w:color w:val="000000"/>
        </w:rPr>
        <w:t>examinations</w:t>
      </w:r>
    </w:p>
    <w:p w14:paraId="7263D5CF" w14:textId="76C03675" w:rsidR="00B54B1B" w:rsidRDefault="00C60801">
      <w:pPr>
        <w:snapToGrid w:val="0"/>
        <w:spacing w:line="360" w:lineRule="auto"/>
        <w:jc w:val="both"/>
        <w:rPr>
          <w:rFonts w:ascii="Book Antiqua" w:hAnsi="Book Antiqua"/>
        </w:rPr>
      </w:pPr>
      <w:bookmarkStart w:id="26" w:name="OLE_LINK26"/>
      <w:bookmarkStart w:id="27" w:name="OLE_LINK25"/>
      <w:r>
        <w:rPr>
          <w:rFonts w:ascii="Book Antiqua" w:eastAsia="Book Antiqua" w:hAnsi="Book Antiqua" w:cs="Book Antiqua"/>
          <w:color w:val="000000"/>
        </w:rPr>
        <w:t>Tracheal intubation was conducted immediately after hospitalization, and mechanical ventilation was used. The mechanical ventilator settings were assisted ventilation, synchronized intermittent mandatory ventilation (SIMV) mode, FiO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50%, vent</w:t>
      </w:r>
      <w:r>
        <w:rPr>
          <w:rFonts w:ascii="Book Antiqua" w:eastAsia="Book Antiqua" w:hAnsi="Book Antiqua" w:cs="Book Antiqua"/>
          <w:color w:val="000000"/>
        </w:rPr>
        <w:t xml:space="preserve">ricular tachycardia (VT) 480 mL, </w:t>
      </w:r>
      <w:r w:rsidR="00B86134">
        <w:rPr>
          <w:rFonts w:ascii="Book Antiqua" w:eastAsia="Book Antiqua" w:hAnsi="Book Antiqua" w:cs="Book Antiqua"/>
          <w:color w:val="000000"/>
        </w:rPr>
        <w:t>respiratory rate (</w:t>
      </w:r>
      <w:r>
        <w:rPr>
          <w:rFonts w:ascii="Book Antiqua" w:eastAsia="Book Antiqua" w:hAnsi="Book Antiqua" w:cs="Book Antiqua"/>
          <w:color w:val="000000"/>
        </w:rPr>
        <w:t>f</w:t>
      </w:r>
      <w:r w:rsidR="00B86134">
        <w:rPr>
          <w:rFonts w:ascii="Book Antiqua" w:eastAsia="Book Antiqua" w:hAnsi="Book Antiqua" w:cs="Book Antiqua"/>
          <w:color w:val="000000"/>
        </w:rPr>
        <w:t>)</w:t>
      </w:r>
      <w:r>
        <w:rPr>
          <w:rFonts w:ascii="Book Antiqua" w:eastAsia="Book Antiqua" w:hAnsi="Book Antiqua" w:cs="Book Antiqua"/>
          <w:color w:val="000000"/>
        </w:rPr>
        <w:t xml:space="preserve"> 20 times/min, polystyrene (PS) 12 cmH</w:t>
      </w:r>
      <w:r>
        <w:rPr>
          <w:rFonts w:ascii="Book Antiqua" w:eastAsia="Book Antiqua" w:hAnsi="Book Antiqua" w:cs="Book Antiqua"/>
          <w:color w:val="000000"/>
          <w:vertAlign w:val="subscript"/>
        </w:rPr>
        <w:t>2</w:t>
      </w:r>
      <w:r>
        <w:rPr>
          <w:rFonts w:ascii="Book Antiqua" w:eastAsia="Book Antiqua" w:hAnsi="Book Antiqua" w:cs="Book Antiqua"/>
          <w:color w:val="000000"/>
        </w:rPr>
        <w:t>O, and positive end expiratory pressure (PEEP) 5 cmH</w:t>
      </w:r>
      <w:r>
        <w:rPr>
          <w:rFonts w:ascii="Book Antiqua" w:eastAsia="Book Antiqua" w:hAnsi="Book Antiqua" w:cs="Book Antiqua"/>
          <w:color w:val="000000"/>
          <w:vertAlign w:val="subscript"/>
        </w:rPr>
        <w:t>2</w:t>
      </w:r>
      <w:r>
        <w:rPr>
          <w:rFonts w:ascii="Book Antiqua" w:eastAsia="Book Antiqua" w:hAnsi="Book Antiqua" w:cs="Book Antiqua"/>
          <w:color w:val="000000"/>
        </w:rPr>
        <w:t>O. Blood gas analysis after inserting the ventilator sh</w:t>
      </w:r>
      <w:r>
        <w:rPr>
          <w:rFonts w:ascii="Book Antiqua" w:eastAsia="Book Antiqua" w:hAnsi="Book Antiqua" w:cs="Book Antiqua"/>
          <w:color w:val="000000"/>
        </w:rPr>
        <w:t>ow</w:t>
      </w:r>
      <w:r>
        <w:rPr>
          <w:rFonts w:ascii="Book Antiqua" w:eastAsia="宋体" w:hAnsi="Book Antiqua" w:cs="Book Antiqua" w:hint="eastAsia"/>
          <w:color w:val="000000"/>
          <w:lang w:eastAsia="zh-CN"/>
        </w:rPr>
        <w:t>ed that the</w:t>
      </w:r>
      <w:r>
        <w:rPr>
          <w:rFonts w:ascii="Book Antiqua" w:eastAsia="Book Antiqua" w:hAnsi="Book Antiqua" w:cs="Book Antiqua"/>
          <w:color w:val="000000"/>
        </w:rPr>
        <w:t xml:space="preserve"> </w:t>
      </w:r>
      <w:r>
        <w:rPr>
          <w:rFonts w:ascii="Book Antiqua" w:eastAsia="Book Antiqua" w:hAnsi="Book Antiqua" w:cs="Book Antiqua"/>
          <w:color w:val="000000"/>
        </w:rPr>
        <w:t>partial pressure of carbon dioxide (PCO</w:t>
      </w:r>
      <w:r>
        <w:rPr>
          <w:rFonts w:ascii="Book Antiqua" w:eastAsia="Book Antiqua" w:hAnsi="Book Antiqua" w:cs="Book Antiqua"/>
          <w:color w:val="000000"/>
          <w:vertAlign w:val="subscript"/>
        </w:rPr>
        <w:t>2</w:t>
      </w:r>
      <w:r>
        <w:rPr>
          <w:rFonts w:ascii="Book Antiqua" w:eastAsia="Book Antiqua" w:hAnsi="Book Antiqua" w:cs="Book Antiqua"/>
          <w:color w:val="000000"/>
        </w:rPr>
        <w:t>) was 44.00 mm</w:t>
      </w:r>
      <w:r>
        <w:rPr>
          <w:rFonts w:ascii="Book Antiqua" w:eastAsia="Book Antiqua" w:hAnsi="Book Antiqua" w:cs="Book Antiqua"/>
          <w:color w:val="000000"/>
        </w:rPr>
        <w:t>Hg and partial pressure of oxygen was 89.00 mmHg. After 20 d of oral tracheal intubation, a tracheotomy was performed, and mechanical ventilation was continued. Blood routine examination on February 28, 2</w:t>
      </w:r>
      <w:r>
        <w:rPr>
          <w:rFonts w:ascii="Book Antiqua" w:eastAsia="Book Antiqua" w:hAnsi="Book Antiqua" w:cs="Book Antiqua"/>
          <w:color w:val="000000"/>
        </w:rPr>
        <w:t>020</w:t>
      </w:r>
      <w:r>
        <w:rPr>
          <w:rFonts w:ascii="Book Antiqua" w:eastAsia="Book Antiqua" w:hAnsi="Book Antiqua" w:cs="Book Antiqua"/>
          <w:color w:val="000000"/>
        </w:rPr>
        <w:t xml:space="preserve"> showed that the white blood cell count was 11.0</w:t>
      </w:r>
      <w:r>
        <w:rPr>
          <w:rFonts w:ascii="Book Antiqua" w:eastAsia="Book Antiqua" w:hAnsi="Book Antiqua" w:cs="Book Antiqua"/>
          <w:color w:val="000000"/>
        </w:rPr>
        <w:t>2 × 10</w:t>
      </w:r>
      <w:r>
        <w:rPr>
          <w:rFonts w:ascii="Book Antiqua" w:eastAsia="Book Antiqua" w:hAnsi="Book Antiqua" w:cs="Book Antiqua"/>
          <w:color w:val="000000"/>
          <w:vertAlign w:val="superscript"/>
        </w:rPr>
        <w:t xml:space="preserve">9 </w:t>
      </w:r>
      <w:r>
        <w:rPr>
          <w:rFonts w:ascii="Book Antiqua" w:eastAsia="Book Antiqua" w:hAnsi="Book Antiqua" w:cs="Book Antiqua"/>
          <w:color w:val="000000"/>
        </w:rPr>
        <w:t>/L, the neutrophil percentage was 86.9%, lymphocyte percentage was 6.4%, absolute lymphocyte count was 0.71 × 10</w:t>
      </w:r>
      <w:r>
        <w:rPr>
          <w:rFonts w:ascii="Book Antiqua" w:eastAsia="Book Antiqua" w:hAnsi="Book Antiqua" w:cs="Book Antiqua"/>
          <w:color w:val="000000"/>
          <w:vertAlign w:val="superscript"/>
        </w:rPr>
        <w:t xml:space="preserve">9 </w:t>
      </w:r>
      <w:r>
        <w:rPr>
          <w:rFonts w:ascii="Book Antiqua" w:eastAsia="Book Antiqua" w:hAnsi="Book Antiqua" w:cs="Book Antiqua"/>
          <w:color w:val="000000"/>
        </w:rPr>
        <w:t>/L, fungal glucan (G-test) was 231.5 pg/mL, procalcitonin was 2.260 ng/mL, and C-reactive protein was 142.61 mg/L. Sputum smear examin</w:t>
      </w:r>
      <w:r>
        <w:rPr>
          <w:rFonts w:ascii="Book Antiqua" w:eastAsia="Book Antiqua" w:hAnsi="Book Antiqua" w:cs="Book Antiqua"/>
          <w:color w:val="000000"/>
        </w:rPr>
        <w:t xml:space="preserve">ation showed a moderate amount of </w:t>
      </w:r>
      <w:r>
        <w:rPr>
          <w:rFonts w:ascii="Book Antiqua" w:eastAsia="宋体" w:hAnsi="Book Antiqua" w:cs="Book Antiqua" w:hint="eastAsia"/>
          <w:color w:val="000000"/>
          <w:lang w:eastAsia="zh-CN"/>
        </w:rPr>
        <w:t>G</w:t>
      </w:r>
      <w:r>
        <w:rPr>
          <w:rFonts w:ascii="Book Antiqua" w:eastAsia="Book Antiqua" w:hAnsi="Book Antiqua" w:cs="Book Antiqua"/>
          <w:color w:val="000000"/>
        </w:rPr>
        <w:t>ram-</w:t>
      </w:r>
      <w:r>
        <w:rPr>
          <w:rFonts w:ascii="Book Antiqua" w:eastAsia="Book Antiqua" w:hAnsi="Book Antiqua" w:cs="Book Antiqua"/>
          <w:color w:val="000000"/>
        </w:rPr>
        <w:t>negative bacilli and a small amount of Candida, indicating ventilator-associated pneumonia in addition to viral pneumonia. The blood gas analysis showed that the pH value was 7.295, PCO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was 60.70 mmHg, the partial pressure of oxygen was 81.00 mmHg, actual bicarbonate was 29.50 mmol/L, and oxygen saturation was 94.00%.</w:t>
      </w:r>
    </w:p>
    <w:bookmarkEnd w:id="26"/>
    <w:bookmarkEnd w:id="27"/>
    <w:p w14:paraId="611C0D54" w14:textId="77777777" w:rsidR="00B54B1B" w:rsidRDefault="00B54B1B">
      <w:pPr>
        <w:snapToGrid w:val="0"/>
        <w:spacing w:line="360" w:lineRule="auto"/>
        <w:jc w:val="both"/>
        <w:rPr>
          <w:rFonts w:ascii="Book Antiqua" w:hAnsi="Book Antiqua"/>
        </w:rPr>
      </w:pPr>
    </w:p>
    <w:p w14:paraId="0C383246"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62ED6A57" w14:textId="77777777" w:rsidR="00B54B1B" w:rsidRDefault="00C60801">
      <w:pPr>
        <w:snapToGrid w:val="0"/>
        <w:spacing w:line="360" w:lineRule="auto"/>
        <w:jc w:val="both"/>
        <w:rPr>
          <w:rFonts w:ascii="Book Antiqua" w:hAnsi="Book Antiqua"/>
        </w:rPr>
      </w:pPr>
      <w:bookmarkStart w:id="28" w:name="OLE_LINK27"/>
      <w:bookmarkStart w:id="29" w:name="OLE_LINK28"/>
      <w:r>
        <w:rPr>
          <w:rFonts w:ascii="Book Antiqua" w:eastAsia="Book Antiqua" w:hAnsi="Book Antiqua" w:cs="Book Antiqua"/>
          <w:color w:val="000000"/>
        </w:rPr>
        <w:t xml:space="preserve">Chest imaging was completed (Figure 1). For patients with pulmonary exudation, bronchoscopy can be </w:t>
      </w:r>
      <w:r>
        <w:rPr>
          <w:rFonts w:ascii="Book Antiqua" w:eastAsia="Book Antiqua" w:hAnsi="Book Antiqua" w:cs="Book Antiqua"/>
          <w:color w:val="000000"/>
        </w:rPr>
        <w:t xml:space="preserve">used to observe the condition of airway secretions and to remove them. During the hospitalization, the patient changed from type I to type II respiratory failure, and there was insufficient ventilation. Therefore, </w:t>
      </w:r>
      <w:r>
        <w:rPr>
          <w:rFonts w:ascii="Book Antiqua" w:eastAsia="Book Antiqua" w:hAnsi="Book Antiqua" w:cs="Book Antiqua"/>
          <w:color w:val="000000"/>
        </w:rPr>
        <w:lastRenderedPageBreak/>
        <w:t xml:space="preserve">bronchoscopy was carried out to determine </w:t>
      </w:r>
      <w:r>
        <w:rPr>
          <w:rFonts w:ascii="Book Antiqua" w:eastAsia="Book Antiqua" w:hAnsi="Book Antiqua" w:cs="Book Antiqua"/>
          <w:color w:val="000000"/>
        </w:rPr>
        <w:t xml:space="preserve">the cause of airway problems and observe for lesions. The patient underwent video bronchoscopy [QG-3490 (4.8-2.2); Zhuhai seesheen Medical Technology Co., Ltd., Zhuhai, China]. The one-piece protective suit and full-face respiratory protective device were </w:t>
      </w:r>
      <w:r>
        <w:rPr>
          <w:rFonts w:ascii="Book Antiqua" w:eastAsia="Book Antiqua" w:hAnsi="Book Antiqua" w:cs="Book Antiqua"/>
          <w:color w:val="000000"/>
        </w:rPr>
        <w:t>worn according to the level-3 protection standards for infectious diseases before entering the negative-pressure ward. Intravenous injection of midazolam (3 mg) was performed at 5 min before bronchoscopy, and propofol (30 µg/min/kg) and remifentanil (0.1 µ</w:t>
      </w:r>
      <w:r>
        <w:rPr>
          <w:rFonts w:ascii="Book Antiqua" w:eastAsia="Book Antiqua" w:hAnsi="Book Antiqua" w:cs="Book Antiqua"/>
          <w:color w:val="000000"/>
        </w:rPr>
        <w:t>g/min/kg) were used for sedation and analgesia. The richmond agitation-sedation scale score of the patient was maintained at -4 points. The mechanical ventilator was set to the SIMV mode, with FiO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100%, VT 480 mL, f 20 times/min, PS 12 cmH</w:t>
      </w:r>
      <w:r>
        <w:rPr>
          <w:rFonts w:ascii="Book Antiqua" w:eastAsia="Book Antiqua" w:hAnsi="Book Antiqua" w:cs="Book Antiqua"/>
          <w:color w:val="000000"/>
          <w:vertAlign w:val="subscript"/>
        </w:rPr>
        <w:t>2</w:t>
      </w:r>
      <w:r>
        <w:rPr>
          <w:rFonts w:ascii="Book Antiqua" w:eastAsia="Book Antiqua" w:hAnsi="Book Antiqua" w:cs="Book Antiqua"/>
          <w:color w:val="000000"/>
        </w:rPr>
        <w:t>O, and PEEP 5 c</w:t>
      </w:r>
      <w:r>
        <w:rPr>
          <w:rFonts w:ascii="Book Antiqua" w:eastAsia="Book Antiqua" w:hAnsi="Book Antiqua" w:cs="Book Antiqua"/>
          <w:color w:val="000000"/>
        </w:rPr>
        <w:t>mH</w:t>
      </w:r>
      <w:r>
        <w:rPr>
          <w:rFonts w:ascii="Book Antiqua" w:eastAsia="Book Antiqua" w:hAnsi="Book Antiqua" w:cs="Book Antiqua"/>
          <w:color w:val="000000"/>
          <w:vertAlign w:val="subscript"/>
        </w:rPr>
        <w:t>2</w:t>
      </w:r>
      <w:r>
        <w:rPr>
          <w:rFonts w:ascii="Book Antiqua" w:eastAsia="Book Antiqua" w:hAnsi="Book Antiqua" w:cs="Book Antiqua"/>
          <w:color w:val="000000"/>
        </w:rPr>
        <w:t>O. Sterilized paraffin oil was applied to the surface of the bronchoscope, wh</w:t>
      </w:r>
      <w:r>
        <w:rPr>
          <w:rFonts w:ascii="Book Antiqua" w:eastAsia="Book Antiqua" w:hAnsi="Book Antiqua" w:cs="Book Antiqua"/>
          <w:color w:val="000000"/>
        </w:rPr>
        <w:t xml:space="preserve">ich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inserted through the working access of the universal joint that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connected to t</w:t>
      </w:r>
      <w:r>
        <w:rPr>
          <w:rFonts w:ascii="Book Antiqua" w:eastAsia="Book Antiqua" w:hAnsi="Book Antiqua" w:cs="Book Antiqua"/>
          <w:color w:val="000000"/>
        </w:rPr>
        <w:t xml:space="preserve">he tracheal catheter. </w:t>
      </w:r>
    </w:p>
    <w:bookmarkEnd w:id="28"/>
    <w:bookmarkEnd w:id="29"/>
    <w:p w14:paraId="49156D50" w14:textId="77777777" w:rsidR="00B54B1B" w:rsidRDefault="00B54B1B">
      <w:pPr>
        <w:snapToGrid w:val="0"/>
        <w:spacing w:line="360" w:lineRule="auto"/>
        <w:jc w:val="both"/>
        <w:rPr>
          <w:rFonts w:ascii="Book Antiqua" w:hAnsi="Book Antiqua"/>
        </w:rPr>
      </w:pPr>
    </w:p>
    <w:p w14:paraId="560F6A81"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875CBE7" w14:textId="46F6140D" w:rsidR="00B54B1B" w:rsidRDefault="00C60801">
      <w:pPr>
        <w:snapToGrid w:val="0"/>
        <w:spacing w:line="360" w:lineRule="auto"/>
        <w:jc w:val="both"/>
        <w:rPr>
          <w:rFonts w:ascii="Book Antiqua" w:hAnsi="Book Antiqua"/>
        </w:rPr>
      </w:pPr>
      <w:bookmarkStart w:id="30" w:name="OLE_LINK29"/>
      <w:r>
        <w:rPr>
          <w:rFonts w:ascii="Book Antiqua" w:eastAsia="Book Antiqua" w:hAnsi="Book Antiqua" w:cs="Book Antiqua"/>
          <w:color w:val="000000"/>
        </w:rPr>
        <w:t xml:space="preserve">The tracheal cartilage ring was clear, and no </w:t>
      </w:r>
      <w:r>
        <w:rPr>
          <w:rFonts w:ascii="Book Antiqua" w:eastAsia="Book Antiqua" w:hAnsi="Book Antiqua" w:cs="Book Antiqua"/>
          <w:color w:val="000000"/>
        </w:rPr>
        <w:t>deformity was found in the lumen. The trachea and bilateral bronchi were patent, while the mucosa was with slight hyperemia; no neoplasm or ulcer was found. Moderate amounts of white gelatinous secretions were found in the dorsal segment of the left inferi</w:t>
      </w:r>
      <w:r>
        <w:rPr>
          <w:rFonts w:ascii="Book Antiqua" w:eastAsia="Book Antiqua" w:hAnsi="Book Antiqua" w:cs="Book Antiqua"/>
          <w:color w:val="000000"/>
        </w:rPr>
        <w:t>or lobe, and the bronchial lumen was patent after sputum aspiration. The right inferior lobe was found with hyperemia and mucosal erosio</w:t>
      </w:r>
      <w:r>
        <w:rPr>
          <w:rFonts w:ascii="Book Antiqua" w:eastAsia="Book Antiqua" w:hAnsi="Book Antiqua" w:cs="Book Antiqua"/>
          <w:color w:val="000000"/>
        </w:rPr>
        <w:t>n, with white gelatinous secretion</w:t>
      </w:r>
      <w:r>
        <w:rPr>
          <w:rFonts w:ascii="Book Antiqua" w:eastAsia="Book Antiqua" w:hAnsi="Book Antiqua" w:cs="Book Antiqua"/>
          <w:color w:val="000000"/>
        </w:rPr>
        <w:t xml:space="preserve"> </w:t>
      </w:r>
      <w:r>
        <w:rPr>
          <w:rFonts w:ascii="Book Antiqua" w:eastAsia="Book Antiqua" w:hAnsi="Book Antiqua" w:cs="Book Antiqua"/>
          <w:color w:val="000000"/>
        </w:rPr>
        <w:t>attachment (Figure 2).</w:t>
      </w:r>
    </w:p>
    <w:bookmarkEnd w:id="30"/>
    <w:p w14:paraId="4A1C2C1E" w14:textId="77777777" w:rsidR="00B54B1B" w:rsidRDefault="00B54B1B">
      <w:pPr>
        <w:snapToGrid w:val="0"/>
        <w:spacing w:line="360" w:lineRule="auto"/>
        <w:jc w:val="both"/>
        <w:rPr>
          <w:rFonts w:ascii="Book Antiqua" w:hAnsi="Book Antiqua"/>
        </w:rPr>
      </w:pPr>
    </w:p>
    <w:p w14:paraId="35D55483"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541808B8" w14:textId="77777777" w:rsidR="00B54B1B" w:rsidRDefault="00C60801">
      <w:pPr>
        <w:snapToGrid w:val="0"/>
        <w:spacing w:line="360" w:lineRule="auto"/>
        <w:jc w:val="both"/>
        <w:rPr>
          <w:rFonts w:ascii="Book Antiqua" w:hAnsi="Book Antiqua"/>
        </w:rPr>
      </w:pPr>
      <w:bookmarkStart w:id="31" w:name="OLE_LINK30"/>
      <w:bookmarkStart w:id="32" w:name="OLE_LINK31"/>
      <w:r>
        <w:rPr>
          <w:rFonts w:ascii="Book Antiqua" w:eastAsia="Book Antiqua" w:hAnsi="Book Antiqua" w:cs="Book Antiqua"/>
          <w:color w:val="000000"/>
        </w:rPr>
        <w:t>The patient received intravenous injection of mida</w:t>
      </w:r>
      <w:r>
        <w:rPr>
          <w:rFonts w:ascii="Book Antiqua" w:eastAsia="Book Antiqua" w:hAnsi="Book Antiqua" w:cs="Book Antiqua"/>
          <w:color w:val="000000"/>
        </w:rPr>
        <w:t xml:space="preserve">zolam (3 mg) 5 min before video bronchoscopy [QG- 3490 (4.8-2.2); Zhuhai Seesheen Medical Technology Co., Ltd., Zhuhai, China] to determine the cause of airway problems and observe for lesions. Propofol (30 µg/min/kg) and remifentanil (0.1 µg/min/kg) were </w:t>
      </w:r>
      <w:r>
        <w:rPr>
          <w:rFonts w:ascii="Book Antiqua" w:eastAsia="Book Antiqua" w:hAnsi="Book Antiqua" w:cs="Book Antiqua"/>
          <w:color w:val="000000"/>
        </w:rPr>
        <w:t xml:space="preserve">used for sedation and analgesia. The richmond agitation-sedation scale score of the patient </w:t>
      </w:r>
      <w:r>
        <w:rPr>
          <w:rFonts w:ascii="Book Antiqua" w:eastAsia="Book Antiqua" w:hAnsi="Book Antiqua" w:cs="Book Antiqua"/>
          <w:color w:val="000000"/>
        </w:rPr>
        <w:lastRenderedPageBreak/>
        <w:t>was maintained at -4 points. The mechanical ventilator was set to the SIMV mode, with FiO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100%, VT 48</w:t>
      </w:r>
      <w:r>
        <w:rPr>
          <w:rFonts w:ascii="Book Antiqua" w:eastAsia="Book Antiqua" w:hAnsi="Book Antiqua" w:cs="Book Antiqua"/>
          <w:color w:val="000000"/>
        </w:rPr>
        <w:t>0 mL, f 20 times/min, PS 12 cmH</w:t>
      </w:r>
      <w:r>
        <w:rPr>
          <w:rFonts w:ascii="Book Antiqua" w:eastAsia="Book Antiqua" w:hAnsi="Book Antiqua" w:cs="Book Antiqua"/>
          <w:color w:val="000000"/>
          <w:vertAlign w:val="subscript"/>
        </w:rPr>
        <w:t>2</w:t>
      </w:r>
      <w:r>
        <w:rPr>
          <w:rFonts w:ascii="Book Antiqua" w:eastAsia="Book Antiqua" w:hAnsi="Book Antiqua" w:cs="Book Antiqua"/>
          <w:color w:val="000000"/>
        </w:rPr>
        <w:t>O, and PEEP 5 cmH</w:t>
      </w:r>
      <w:r>
        <w:rPr>
          <w:rFonts w:ascii="Book Antiqua" w:eastAsia="Book Antiqua" w:hAnsi="Book Antiqua" w:cs="Book Antiqua"/>
          <w:color w:val="000000"/>
          <w:vertAlign w:val="subscript"/>
        </w:rPr>
        <w:t>2</w:t>
      </w:r>
      <w:r>
        <w:rPr>
          <w:rFonts w:ascii="Book Antiqua" w:eastAsia="Book Antiqua" w:hAnsi="Book Antiqua" w:cs="Book Antiqua"/>
          <w:color w:val="000000"/>
        </w:rPr>
        <w:t>O. Sterilize</w:t>
      </w:r>
      <w:r>
        <w:rPr>
          <w:rFonts w:ascii="Book Antiqua" w:eastAsia="Book Antiqua" w:hAnsi="Book Antiqua" w:cs="Book Antiqua"/>
          <w:color w:val="000000"/>
        </w:rPr>
        <w:t xml:space="preserve">d paraffin oil was applied to the surface of the bronchoscope, which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inserted through the working access of the universal joint that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connecte</w:t>
      </w:r>
      <w:r>
        <w:rPr>
          <w:rFonts w:ascii="Book Antiqua" w:eastAsia="Book Antiqua" w:hAnsi="Book Antiqua" w:cs="Book Antiqua"/>
          <w:color w:val="000000"/>
        </w:rPr>
        <w:t>d to the tracheal catheter.</w:t>
      </w:r>
    </w:p>
    <w:bookmarkEnd w:id="31"/>
    <w:bookmarkEnd w:id="32"/>
    <w:p w14:paraId="39136099" w14:textId="77777777" w:rsidR="00B54B1B" w:rsidRDefault="00B54B1B">
      <w:pPr>
        <w:snapToGrid w:val="0"/>
        <w:spacing w:line="360" w:lineRule="auto"/>
        <w:jc w:val="both"/>
        <w:rPr>
          <w:rFonts w:ascii="Book Antiqua" w:hAnsi="Book Antiqua"/>
        </w:rPr>
      </w:pPr>
    </w:p>
    <w:p w14:paraId="376D9AAF"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2D401E5"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The patient’s condition did not improve after the </w:t>
      </w:r>
      <w:r>
        <w:rPr>
          <w:rFonts w:ascii="Book Antiqua" w:eastAsia="Book Antiqua" w:hAnsi="Book Antiqua" w:cs="Book Antiqua"/>
          <w:color w:val="000000"/>
        </w:rPr>
        <w:t>application of therapeutic bronchoscopy.</w:t>
      </w:r>
    </w:p>
    <w:p w14:paraId="1A596B43" w14:textId="77777777" w:rsidR="00B54B1B" w:rsidRDefault="00B54B1B">
      <w:pPr>
        <w:snapToGrid w:val="0"/>
        <w:spacing w:line="360" w:lineRule="auto"/>
        <w:jc w:val="both"/>
        <w:rPr>
          <w:rFonts w:ascii="Book Antiqua" w:hAnsi="Book Antiqua"/>
        </w:rPr>
      </w:pPr>
    </w:p>
    <w:p w14:paraId="73749E3D"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5BE78424" w14:textId="77777777" w:rsidR="00B54B1B" w:rsidRDefault="00C60801">
      <w:pPr>
        <w:snapToGrid w:val="0"/>
        <w:spacing w:line="360" w:lineRule="auto"/>
        <w:jc w:val="both"/>
        <w:rPr>
          <w:rFonts w:ascii="Book Antiqua" w:hAnsi="Book Antiqua"/>
        </w:rPr>
      </w:pPr>
      <w:bookmarkStart w:id="33" w:name="OLE_LINK32"/>
      <w:r>
        <w:rPr>
          <w:rFonts w:ascii="Book Antiqua" w:eastAsia="Book Antiqua" w:hAnsi="Book Antiqua" w:cs="Book Antiqua"/>
          <w:color w:val="000000"/>
        </w:rPr>
        <w:t xml:space="preserve">The condition of the patient deteriorated, prompting hospitalization, and he was in a critical condition because of respiratory failure on admission. This deterioration could be due to his advanced age, </w:t>
      </w:r>
      <w:r>
        <w:rPr>
          <w:rFonts w:ascii="Book Antiqua" w:eastAsia="Book Antiqua" w:hAnsi="Book Antiqua" w:cs="Book Antiqua"/>
          <w:color w:val="000000"/>
        </w:rPr>
        <w:t>delayed hospitalization, and the existence of comorbidities such as hypertension. Of course, the natural history of COVID-19 is still poorly understood, and additional aggravation factors could have been missed. Angiotensin-converting enzyme inhibitors wer</w:t>
      </w:r>
      <w:r>
        <w:rPr>
          <w:rFonts w:ascii="Book Antiqua" w:eastAsia="Book Antiqua" w:hAnsi="Book Antiqua" w:cs="Book Antiqua"/>
          <w:color w:val="000000"/>
        </w:rPr>
        <w:t>e not used by the patient, and the disease severity was not significantly associated with anti-hypertensive drugs such as angiotensin-converting enzyme inhibitors</w:t>
      </w:r>
      <w:r>
        <w:rPr>
          <w:rFonts w:ascii="Book Antiqua" w:eastAsia="Book Antiqua" w:hAnsi="Book Antiqua" w:cs="Book Antiqua"/>
          <w:color w:val="000000"/>
          <w:vertAlign w:val="superscript"/>
        </w:rPr>
        <w:t>[</w:t>
      </w:r>
      <w:hyperlink w:anchor="_ENREF_14" w:tooltip="Peng, 2020 #12" w:history="1">
        <w:r>
          <w:rPr>
            <w:rFonts w:ascii="Book Antiqua" w:eastAsia="Book Antiqua" w:hAnsi="Book Antiqua" w:cs="Book Antiqua"/>
            <w:color w:val="000000"/>
            <w:u w:color="0000EE"/>
            <w:vertAlign w:val="superscript"/>
          </w:rPr>
          <w:t>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BC54E31" w14:textId="77777777" w:rsidR="00B54B1B" w:rsidRDefault="00C60801">
      <w:pPr>
        <w:snapToGrid w:val="0"/>
        <w:spacing w:line="360" w:lineRule="auto"/>
        <w:ind w:firstLine="240"/>
        <w:jc w:val="both"/>
        <w:rPr>
          <w:rFonts w:ascii="Book Antiqua" w:hAnsi="Book Antiqua"/>
        </w:rPr>
      </w:pPr>
      <w:r>
        <w:rPr>
          <w:rFonts w:ascii="Book Antiqua" w:eastAsia="Book Antiqua" w:hAnsi="Book Antiqua" w:cs="Book Antiqua"/>
          <w:color w:val="000000"/>
        </w:rPr>
        <w:t>During COVID-19, the pulmonary exudatio</w:t>
      </w:r>
      <w:r>
        <w:rPr>
          <w:rFonts w:ascii="Book Antiqua" w:eastAsia="Book Antiqua" w:hAnsi="Book Antiqua" w:cs="Book Antiqua"/>
          <w:color w:val="000000"/>
        </w:rPr>
        <w:t xml:space="preserve">n in this patient was evident. During disease progression, the blood oxygen saturation decreased to dramatic levels, and </w:t>
      </w:r>
      <w:bookmarkStart w:id="34" w:name="OLE_LINK1"/>
      <w:bookmarkStart w:id="35" w:name="OLE_LINK2"/>
      <w:r>
        <w:rPr>
          <w:rFonts w:ascii="Book Antiqua" w:eastAsia="Book Antiqua" w:hAnsi="Book Antiqua" w:cs="Book Antiqua"/>
          <w:color w:val="000000"/>
        </w:rPr>
        <w:t>PCO</w:t>
      </w:r>
      <w:bookmarkEnd w:id="34"/>
      <w:bookmarkEnd w:id="35"/>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increased, indicated poor ventilation. The patient was diagnosed with critical COVID-19 accompanied with type II respiratory failu</w:t>
      </w:r>
      <w:r>
        <w:rPr>
          <w:rFonts w:ascii="Book Antiqua" w:eastAsia="Book Antiqua" w:hAnsi="Book Antiqua" w:cs="Book Antiqua"/>
          <w:color w:val="000000"/>
        </w:rPr>
        <w:t xml:space="preserve">re that required mechanical ventilation. For pneumonia patients with ventilation and gas-exchange dysfunctions, bronchoscopy might help clarify the airway conditions, identify the hidden pulmonary lesions, and remove airway secretions, which could improve </w:t>
      </w:r>
      <w:r>
        <w:rPr>
          <w:rFonts w:ascii="Book Antiqua" w:eastAsia="Book Antiqua" w:hAnsi="Book Antiqua" w:cs="Book Antiqua"/>
          <w:color w:val="000000"/>
        </w:rPr>
        <w:t>ventilation to some extent</w:t>
      </w:r>
      <w:r>
        <w:rPr>
          <w:rFonts w:ascii="Book Antiqua" w:eastAsia="Book Antiqua" w:hAnsi="Book Antiqua" w:cs="Book Antiqua"/>
          <w:color w:val="000000"/>
          <w:vertAlign w:val="superscript"/>
        </w:rPr>
        <w:t>[</w:t>
      </w:r>
      <w:hyperlink w:anchor="_ENREF_15" w:tooltip="British Thoracic Society Bronchoscopy Guidelines Committee, 2001 #13" w:history="1">
        <w:r>
          <w:rPr>
            <w:rFonts w:ascii="Book Antiqua" w:eastAsia="Book Antiqua" w:hAnsi="Book Antiqua" w:cs="Book Antiqua"/>
            <w:color w:val="000000"/>
            <w:u w:color="0000EE"/>
            <w:vertAlign w:val="superscript"/>
          </w:rPr>
          <w:t>15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Bronchoscopy in this patient showed no secretions in the trachea and bilateral bronchi, while the mucosa was with slight </w:t>
      </w:r>
      <w:r>
        <w:rPr>
          <w:rFonts w:ascii="Book Antiqua" w:eastAsia="Book Antiqua" w:hAnsi="Book Antiqua" w:cs="Book Antiqua"/>
          <w:color w:val="000000"/>
        </w:rPr>
        <w:t xml:space="preserve">hyperemia. Moderate amounts of white gelatinous secretions were found in the </w:t>
      </w:r>
      <w:r>
        <w:rPr>
          <w:rFonts w:ascii="Book Antiqua" w:eastAsia="Book Antiqua" w:hAnsi="Book Antiqua" w:cs="Book Antiqua"/>
          <w:color w:val="000000"/>
        </w:rPr>
        <w:lastRenderedPageBreak/>
        <w:t>dorsal segment of the left inferior lobe. These findings were generally in agreement with the autopsy findings of COVID-19 patients</w:t>
      </w:r>
      <w:r>
        <w:rPr>
          <w:rFonts w:ascii="Book Antiqua" w:eastAsia="Book Antiqua" w:hAnsi="Book Antiqua" w:cs="Book Antiqua"/>
          <w:color w:val="000000"/>
          <w:vertAlign w:val="superscript"/>
        </w:rPr>
        <w:t>[</w:t>
      </w:r>
      <w:hyperlink w:anchor="_ENREF_16" w:tooltip="Liu, 2020 #14" w:history="1">
        <w:r>
          <w:rPr>
            <w:rFonts w:ascii="Book Antiqua" w:eastAsia="Book Antiqua" w:hAnsi="Book Antiqua" w:cs="Book Antiqua"/>
            <w:color w:val="000000"/>
            <w:u w:color="0000EE"/>
            <w:vertAlign w:val="superscript"/>
          </w:rPr>
          <w:t>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findings also suggested that the airway secretions were from the respiratory bronchiole, n</w:t>
      </w:r>
      <w:r>
        <w:rPr>
          <w:rFonts w:ascii="Book Antiqua" w:eastAsia="Book Antiqua" w:hAnsi="Book Antiqua" w:cs="Book Antiqua"/>
          <w:color w:val="000000"/>
        </w:rPr>
        <w:t>amely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small terminal airways, alveolar ducts, alveolar sacs, and alveoli, which have venti</w:t>
      </w:r>
      <w:r>
        <w:rPr>
          <w:rFonts w:ascii="Book Antiqua" w:eastAsia="Book Antiqua" w:hAnsi="Book Antiqua" w:cs="Book Antiqua"/>
          <w:color w:val="000000"/>
        </w:rPr>
        <w:t>lation and gas-exchange functions. These structures have no g</w:t>
      </w:r>
      <w:r>
        <w:rPr>
          <w:rFonts w:ascii="Book Antiqua" w:eastAsia="Book Antiqua" w:hAnsi="Book Antiqua" w:cs="Book Antiqua"/>
          <w:color w:val="000000"/>
        </w:rPr>
        <w:t>oblet cells with high mucosa-secretion functions and are where COVID-19 seems to occur</w:t>
      </w:r>
      <w:r>
        <w:rPr>
          <w:rFonts w:ascii="Book Antiqua" w:eastAsia="Book Antiqua" w:hAnsi="Book Antiqua" w:cs="Book Antiqua"/>
          <w:color w:val="000000"/>
          <w:vertAlign w:val="superscript"/>
        </w:rPr>
        <w:t>[</w:t>
      </w:r>
      <w:hyperlink w:anchor="_ENREF_17" w:tooltip="Feng, 2020 #15" w:history="1">
        <w:r>
          <w:rPr>
            <w:rFonts w:ascii="Book Antiqua" w:eastAsia="Book Antiqua" w:hAnsi="Book Antiqua" w:cs="Book Antiqua"/>
            <w:color w:val="000000"/>
            <w:u w:color="0000EE"/>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These findings could explain the low blood oxygen saturation and increased PCO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 the patient.</w:t>
      </w:r>
    </w:p>
    <w:p w14:paraId="3B5583F8" w14:textId="696BFFC7" w:rsidR="00B54B1B" w:rsidRDefault="00C60801">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The patient was </w:t>
      </w:r>
      <w:r>
        <w:rPr>
          <w:rFonts w:ascii="Book Antiqua" w:eastAsia="Book Antiqua" w:hAnsi="Book Antiqua" w:cs="Book Antiqua"/>
          <w:color w:val="000000"/>
        </w:rPr>
        <w:t>with ventilator-associated pneumonia in addition to viral pneumonia. Tracheal intubation and tracheotomy provide conditions favoring the bacteria breeding, damages of the respiratory mucosal barrier, and reduction of immunity. Ventilator-associated pneumon</w:t>
      </w:r>
      <w:r>
        <w:rPr>
          <w:rFonts w:ascii="Book Antiqua" w:eastAsia="Book Antiqua" w:hAnsi="Book Antiqua" w:cs="Book Antiqua"/>
          <w:color w:val="000000"/>
        </w:rPr>
        <w:t>ia is the most common complication of mechanical ventilation</w:t>
      </w:r>
      <w:r>
        <w:rPr>
          <w:rFonts w:ascii="Book Antiqua" w:eastAsia="Book Antiqua" w:hAnsi="Book Antiqua" w:cs="Book Antiqua"/>
          <w:color w:val="000000"/>
          <w:vertAlign w:val="superscript"/>
        </w:rPr>
        <w:t>[</w:t>
      </w:r>
      <w:hyperlink w:anchor="_ENREF_18" w:tooltip="Koenig, 2006 #16" w:history="1">
        <w:r>
          <w:rPr>
            <w:rFonts w:ascii="Book Antiqua" w:eastAsia="Book Antiqua" w:hAnsi="Book Antiqua" w:cs="Book Antiqua"/>
            <w:color w:val="000000"/>
            <w:u w:color="0000EE"/>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After the occurrence of ventilator-associated pneumonia, diagnostic bronchoscopy could shorten ant</w:t>
      </w:r>
      <w:r>
        <w:rPr>
          <w:rFonts w:ascii="Book Antiqua" w:eastAsia="Book Antiqua" w:hAnsi="Book Antiqua" w:cs="Book Antiqua"/>
          <w:color w:val="000000"/>
        </w:rPr>
        <w:t>ibiotic</w:t>
      </w:r>
      <w:r>
        <w:rPr>
          <w:rFonts w:ascii="Book Antiqua" w:eastAsia="Book Antiqua" w:hAnsi="Book Antiqua" w:cs="Book Antiqua"/>
          <w:color w:val="000000"/>
        </w:rPr>
        <w:t xml:space="preserve"> treatment and hospital stay</w:t>
      </w:r>
      <w:r>
        <w:rPr>
          <w:rFonts w:ascii="Book Antiqua" w:eastAsia="Book Antiqua" w:hAnsi="Book Antiqua" w:cs="Book Antiqua"/>
          <w:color w:val="000000"/>
          <w:vertAlign w:val="superscript"/>
        </w:rPr>
        <w:t>[</w:t>
      </w:r>
      <w:hyperlink w:anchor="_ENREF_19" w:tooltip="Guidry, 2014 #17" w:history="1">
        <w:r>
          <w:rPr>
            <w:rFonts w:ascii="Book Antiqua" w:eastAsia="Book Antiqua" w:hAnsi="Book Antiqua" w:cs="Book Antiqua"/>
            <w:color w:val="000000"/>
            <w:u w:color="0000EE"/>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Nevertheless, in this case, the application of therapeutic bronchoscopy achieved no evident benefits.</w:t>
      </w:r>
    </w:p>
    <w:p w14:paraId="5AB49696" w14:textId="11BB366E" w:rsidR="00B54B1B" w:rsidRDefault="00C60801">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Nevertheless, the bronchoscopy clarified the airway conditions of the patients with critical COVID-19 </w:t>
      </w:r>
      <w:r>
        <w:rPr>
          <w:rFonts w:ascii="Book Antiqua" w:eastAsia="Book Antiqua" w:hAnsi="Book Antiqua" w:cs="Book Antiqua"/>
          <w:color w:val="000000"/>
        </w:rPr>
        <w:t>accompanied by type II respiratory failure. In addition, bronchoscopy could directly visualize the lesion</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accura</w:t>
      </w:r>
      <w:r>
        <w:rPr>
          <w:rFonts w:ascii="Book Antiqua" w:eastAsia="Book Antiqua" w:hAnsi="Book Antiqua" w:cs="Book Antiqua"/>
          <w:color w:val="000000"/>
        </w:rPr>
        <w:t>tely and completely remove the airway secretions, but the damage was relatively mild. Therefore, bronchoscopy could avoid the ai</w:t>
      </w:r>
      <w:r>
        <w:rPr>
          <w:rFonts w:ascii="Book Antiqua" w:eastAsia="Book Antiqua" w:hAnsi="Book Antiqua" w:cs="Book Antiqua"/>
          <w:color w:val="000000"/>
        </w:rPr>
        <w:t>mlessness of routine sputum suction and increase ventilation efficiency</w:t>
      </w:r>
      <w:r>
        <w:rPr>
          <w:rFonts w:ascii="Book Antiqua" w:eastAsia="Book Antiqua" w:hAnsi="Book Antiqua" w:cs="Book Antiqua"/>
          <w:color w:val="000000"/>
          <w:vertAlign w:val="superscript"/>
        </w:rPr>
        <w:t>[</w:t>
      </w:r>
      <w:hyperlink w:anchor="_ENREF_20" w:tooltip="Han, 2018 #18" w:history="1">
        <w:r>
          <w:rPr>
            <w:rFonts w:ascii="Book Antiqua" w:eastAsia="Book Antiqua" w:hAnsi="Book Antiqua" w:cs="Book Antiqua"/>
            <w:color w:val="000000"/>
            <w:u w:color="0000EE"/>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 bronchoscopic examination might be necessary for critical COVID-19 patients accompanied by respiratory failure. In order to ensur</w:t>
      </w:r>
      <w:r>
        <w:rPr>
          <w:rFonts w:ascii="Book Antiqua" w:eastAsia="Book Antiqua" w:hAnsi="Book Antiqua" w:cs="Book Antiqua"/>
          <w:color w:val="000000"/>
        </w:rPr>
        <w:t>e the safe</w:t>
      </w:r>
      <w:r>
        <w:rPr>
          <w:rFonts w:ascii="Book Antiqua" w:eastAsia="Book Antiqua" w:hAnsi="Book Antiqua" w:cs="Book Antiqua"/>
          <w:color w:val="000000"/>
        </w:rPr>
        <w:t xml:space="preserve">ty of </w:t>
      </w:r>
      <w:r>
        <w:rPr>
          <w:rFonts w:ascii="Book Antiqua" w:eastAsia="Book Antiqua" w:hAnsi="Book Antiqua" w:cs="Book Antiqua"/>
          <w:color w:val="000000"/>
        </w:rPr>
        <w:t>patient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w:t>
      </w:r>
      <w:r>
        <w:rPr>
          <w:rFonts w:ascii="Book Antiqua" w:eastAsia="Book Antiqua" w:hAnsi="Book Antiqua" w:cs="Book Antiqua"/>
          <w:color w:val="000000"/>
        </w:rPr>
        <w:t xml:space="preserve">ventilator should not be stopped during the procedures, and the oxygen concentration should be increased at the same time to ensure the oxygen supply during the procedures. Nevertheless, it has to be noted that some </w:t>
      </w:r>
      <w:r>
        <w:rPr>
          <w:rFonts w:ascii="Book Antiqua" w:eastAsia="Book Antiqua" w:hAnsi="Book Antiqua" w:cs="Book Antiqua"/>
          <w:color w:val="000000"/>
        </w:rPr>
        <w:t>societies issued guidelines about the use of bronchoscopy in the context of COVID-19</w:t>
      </w:r>
      <w:r>
        <w:rPr>
          <w:rFonts w:ascii="Book Antiqua" w:eastAsia="Book Antiqua" w:hAnsi="Book Antiqua" w:cs="Book Antiqua"/>
          <w:color w:val="000000"/>
          <w:vertAlign w:val="superscript"/>
        </w:rPr>
        <w:t>[</w:t>
      </w:r>
      <w:hyperlink w:anchor="_ENREF_12" w:tooltip="Wahidi, 2020 #20"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hyperlink w:anchor="_ENREF_21" w:tooltip="Group of Interventional Respiratory Medicine, 2020 #19" w:history="1">
        <w:r>
          <w:rPr>
            <w:rFonts w:ascii="Book Antiqua" w:eastAsia="Book Antiqua" w:hAnsi="Book Antiqua" w:cs="Book Antiqua"/>
            <w:color w:val="000000"/>
            <w:u w:color="0000EE"/>
            <w:vertAlign w:val="superscript"/>
          </w:rPr>
          <w:t>21-23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but none address spe</w:t>
      </w:r>
      <w:r>
        <w:rPr>
          <w:rFonts w:ascii="Book Antiqua" w:eastAsia="Book Antiqua" w:hAnsi="Book Antiqua" w:cs="Book Antiqua"/>
          <w:color w:val="000000"/>
        </w:rPr>
        <w:t>cifically the case of diagnostic and therapeutic bronchoscopy in patients with COVID, mainly because of the lack of data</w:t>
      </w:r>
      <w:r>
        <w:rPr>
          <w:rFonts w:ascii="Book Antiqua" w:eastAsia="Book Antiqua" w:hAnsi="Book Antiqua" w:cs="Book Antiqua"/>
          <w:color w:val="000000"/>
          <w:vertAlign w:val="superscript"/>
        </w:rPr>
        <w:t>[</w:t>
      </w:r>
      <w:hyperlink w:anchor="_ENREF_24" w:tooltip="Lentz, 2020 #23" w:history="1">
        <w:r>
          <w:rPr>
            <w:rFonts w:ascii="Book Antiqua" w:eastAsia="Book Antiqua" w:hAnsi="Book Antiqua" w:cs="Book Antiqua"/>
            <w:color w:val="000000"/>
            <w:u w:color="0000EE"/>
            <w:vertAlign w:val="superscript"/>
          </w:rPr>
          <w:t>24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D01DBFF" w14:textId="393CE92A" w:rsidR="00B54B1B" w:rsidRDefault="00C60801">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It is important to note that bronchoscopy is not recommended in patients with mi</w:t>
      </w:r>
      <w:r>
        <w:rPr>
          <w:rFonts w:ascii="Book Antiqua" w:eastAsia="Book Antiqua" w:hAnsi="Book Antiqua" w:cs="Book Antiqua"/>
          <w:color w:val="000000"/>
        </w:rPr>
        <w:t>ld COVID-19</w:t>
      </w:r>
      <w:r>
        <w:rPr>
          <w:rFonts w:ascii="Book Antiqua" w:eastAsia="Book Antiqua" w:hAnsi="Book Antiqua" w:cs="Book Antiqua"/>
          <w:color w:val="000000"/>
          <w:vertAlign w:val="superscript"/>
        </w:rPr>
        <w:t>[</w:t>
      </w:r>
      <w:hyperlink w:anchor="_ENREF_12" w:tooltip="Wahidi, 2020 #20"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hyperlink w:anchor="_ENREF_13" w:tooltip="Wahidi, 2020 #24" w:history="1">
        <w:r>
          <w:rPr>
            <w:rFonts w:ascii="Book Antiqua" w:eastAsia="Book Antiqua" w:hAnsi="Book Antiqua" w:cs="Book Antiqua"/>
            <w:color w:val="000000"/>
            <w:u w:color="0000EE"/>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COVID-19 is transmitted through respiratory droplets and close contacts</w:t>
      </w:r>
      <w:r>
        <w:rPr>
          <w:rFonts w:ascii="Book Antiqua" w:eastAsia="Book Antiqua" w:hAnsi="Book Antiqua" w:cs="Book Antiqua"/>
          <w:color w:val="000000"/>
          <w:vertAlign w:val="superscript"/>
        </w:rPr>
        <w:t>[</w:t>
      </w:r>
      <w:hyperlink w:anchor="_ENREF_7" w:tooltip=",  #7" w:history="1">
        <w:r>
          <w:rPr>
            <w:rFonts w:ascii="Book Antiqua" w:eastAsia="Book Antiqua" w:hAnsi="Book Antiqua" w:cs="Book Antiqua"/>
            <w:color w:val="000000"/>
            <w:u w:color="0000EE"/>
            <w:vertAlign w:val="superscript"/>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bronchoscopy ph</w:t>
      </w:r>
      <w:r>
        <w:rPr>
          <w:rFonts w:ascii="Book Antiqua" w:eastAsia="Book Antiqua" w:hAnsi="Book Antiqua" w:cs="Book Antiqua"/>
          <w:color w:val="000000"/>
        </w:rPr>
        <w:t>ysician could come in contact with the respiratory secretions, and bronchoscopy might induce aerosol spread, and thus the risk is extremely high. It has been suggested that bronchoscopy in patients with COVID-19 should be strictly kept for emergency and ne</w:t>
      </w:r>
      <w:r>
        <w:rPr>
          <w:rFonts w:ascii="Book Antiqua" w:eastAsia="Book Antiqua" w:hAnsi="Book Antiqua" w:cs="Book Antiqua"/>
          <w:color w:val="000000"/>
        </w:rPr>
        <w:t>cessary situations</w:t>
      </w:r>
      <w:r>
        <w:rPr>
          <w:rFonts w:ascii="Book Antiqua" w:eastAsia="Book Antiqua" w:hAnsi="Book Antiqua" w:cs="Book Antiqua"/>
          <w:color w:val="000000"/>
          <w:vertAlign w:val="superscript"/>
        </w:rPr>
        <w:t>[</w:t>
      </w:r>
      <w:hyperlink w:anchor="_ENREF_12" w:tooltip="Wahidi, 2020 #20"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hyperlink w:anchor="_ENREF_13" w:tooltip="Wahidi, 2020 #24" w:history="1">
        <w:r>
          <w:rPr>
            <w:rFonts w:ascii="Book Antiqua" w:eastAsia="Book Antiqua" w:hAnsi="Book Antiqua" w:cs="Book Antiqua"/>
            <w:color w:val="000000"/>
            <w:u w:color="0000EE"/>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this case, bronchoscopy was performed because the patient’s pCO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was still elevated under invasive mechanical ventilation, t</w:t>
      </w:r>
      <w:r>
        <w:rPr>
          <w:rFonts w:ascii="Book Antiqua" w:eastAsia="Book Antiqua" w:hAnsi="Book Antiqua" w:cs="Book Antiqua"/>
          <w:color w:val="000000"/>
        </w:rPr>
        <w:t>hat is, type II respiratory failure. Because this patient has already undergone invasive mechanical ventilation, bronchoscopy was easier to perform. Therefore, in similar cases protection is very important, not only for the physicians and personnel but als</w:t>
      </w:r>
      <w:r>
        <w:rPr>
          <w:rFonts w:ascii="Book Antiqua" w:eastAsia="Book Antiqua" w:hAnsi="Book Antiqua" w:cs="Book Antiqua"/>
          <w:color w:val="000000"/>
        </w:rPr>
        <w:t>o to prevent the spread of the virus to unaffected patients</w:t>
      </w:r>
      <w:r>
        <w:rPr>
          <w:rFonts w:ascii="Book Antiqua" w:eastAsia="Book Antiqua" w:hAnsi="Book Antiqua" w:cs="Book Antiqua"/>
          <w:color w:val="000000"/>
          <w:vertAlign w:val="superscript"/>
        </w:rPr>
        <w:t>[</w:t>
      </w:r>
      <w:hyperlink w:anchor="_ENREF_25" w:tooltip="Luo, 2020 #25" w:history="1">
        <w:r>
          <w:rPr>
            <w:rFonts w:ascii="Book Antiqua" w:eastAsia="Book Antiqua" w:hAnsi="Book Antiqua" w:cs="Book Antiqua"/>
            <w:color w:val="000000"/>
            <w:u w:color="0000EE"/>
            <w:vertAlign w:val="superscript"/>
          </w:rPr>
          <w:t>25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following items could be considered. First, l</w:t>
      </w:r>
      <w:r>
        <w:rPr>
          <w:rFonts w:ascii="Book Antiqua" w:eastAsia="Book Antiqua" w:hAnsi="Book Antiqua" w:cs="Book Antiqua"/>
          <w:color w:val="000000"/>
        </w:rPr>
        <w:t>evel</w:t>
      </w:r>
      <w:r>
        <w:rPr>
          <w:rFonts w:ascii="Book Antiqua" w:eastAsia="宋体" w:hAnsi="Book Antiqua" w:cs="Book Antiqua" w:hint="eastAsia"/>
          <w:color w:val="000000"/>
          <w:lang w:eastAsia="zh-CN"/>
        </w:rPr>
        <w:t>-</w:t>
      </w:r>
      <w:r>
        <w:rPr>
          <w:rFonts w:ascii="Book Antiqua" w:eastAsia="Book Antiqua" w:hAnsi="Book Antiqua" w:cs="Book Antiqua"/>
          <w:color w:val="000000"/>
        </w:rPr>
        <w:t>3 prote</w:t>
      </w:r>
      <w:r>
        <w:rPr>
          <w:rFonts w:ascii="Book Antiqua" w:eastAsia="Book Antiqua" w:hAnsi="Book Antiqua" w:cs="Book Antiqua"/>
          <w:color w:val="000000"/>
        </w:rPr>
        <w:t xml:space="preserve">ction standards for infectious diseases should be used by the operators, and a </w:t>
      </w:r>
      <w:r>
        <w:rPr>
          <w:rFonts w:ascii="Book Antiqua" w:eastAsia="Book Antiqua" w:hAnsi="Book Antiqua" w:cs="Book Antiqua"/>
          <w:color w:val="000000"/>
        </w:rPr>
        <w:t>full-face respiratory protective device should be worn. Second, before the examination, the patients should receive sedatives and analgesics, which could ease the nervousness, reduce cough, and decrease the spraying of droplets, thus protecting the ope</w:t>
      </w:r>
      <w:r>
        <w:rPr>
          <w:rFonts w:ascii="Book Antiqua" w:eastAsia="Book Antiqua" w:hAnsi="Book Antiqua" w:cs="Book Antiqua"/>
          <w:color w:val="000000"/>
        </w:rPr>
        <w:t>rato</w:t>
      </w:r>
      <w:r>
        <w:rPr>
          <w:rFonts w:ascii="Book Antiqua" w:eastAsia="Book Antiqua" w:hAnsi="Book Antiqua" w:cs="Book Antiqua"/>
          <w:color w:val="000000"/>
        </w:rPr>
        <w:t>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increas</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safet</w:t>
      </w:r>
      <w:r>
        <w:rPr>
          <w:rFonts w:ascii="Book Antiqua" w:eastAsia="Book Antiqua" w:hAnsi="Book Antiqua" w:cs="Book Antiqua"/>
          <w:color w:val="000000"/>
        </w:rPr>
        <w:t>y and comfort of the procedures. Third, the bronchoscope was inserted through the working access of the universal joint connected to the tracheal catheter, and paraffin oil was applied to the surface of the bronchoscope, which</w:t>
      </w:r>
      <w:r>
        <w:rPr>
          <w:rFonts w:ascii="Book Antiqua" w:eastAsia="Book Antiqua" w:hAnsi="Book Antiqua" w:cs="Book Antiqua"/>
          <w:color w:val="000000"/>
        </w:rPr>
        <w:t xml:space="preserve"> could increase the smoothness of the procedures and also help isolate the airway and external environment. Finally, the skillfulness of the operators and a gentle and swift operation could shorten the time of procedures in the trachea as possible. </w:t>
      </w:r>
    </w:p>
    <w:bookmarkEnd w:id="33"/>
    <w:p w14:paraId="2B61A7DF" w14:textId="77777777" w:rsidR="00B54B1B" w:rsidRDefault="00B54B1B">
      <w:pPr>
        <w:snapToGrid w:val="0"/>
        <w:spacing w:line="360" w:lineRule="auto"/>
        <w:jc w:val="both"/>
        <w:rPr>
          <w:rFonts w:ascii="Book Antiqua" w:hAnsi="Book Antiqua"/>
        </w:rPr>
      </w:pPr>
    </w:p>
    <w:p w14:paraId="5C71CE82"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aps/>
          <w:color w:val="000000"/>
          <w:u w:val="single"/>
        </w:rPr>
        <w:t>CONCL</w:t>
      </w:r>
      <w:r>
        <w:rPr>
          <w:rFonts w:ascii="Book Antiqua" w:eastAsia="Book Antiqua" w:hAnsi="Book Antiqua" w:cs="Book Antiqua"/>
          <w:b/>
          <w:caps/>
          <w:color w:val="000000"/>
          <w:u w:val="single"/>
        </w:rPr>
        <w:t>USION</w:t>
      </w:r>
    </w:p>
    <w:p w14:paraId="150C296C" w14:textId="70C9D3E9" w:rsidR="00B54B1B" w:rsidRDefault="00C60801">
      <w:pPr>
        <w:snapToGrid w:val="0"/>
        <w:spacing w:line="360" w:lineRule="auto"/>
        <w:jc w:val="both"/>
        <w:rPr>
          <w:rFonts w:ascii="Book Antiqua" w:hAnsi="Book Antiqua"/>
        </w:rPr>
      </w:pPr>
      <w:bookmarkStart w:id="36" w:name="OLE_LINK34"/>
      <w:bookmarkStart w:id="37" w:name="OLE_LINK33"/>
      <w:r>
        <w:rPr>
          <w:rFonts w:ascii="Book Antiqua" w:eastAsia="Book Antiqua" w:hAnsi="Book Antiqua" w:cs="Book Antiqua"/>
          <w:color w:val="000000"/>
        </w:rPr>
        <w:t>For mild to moderate COVID-19 patients, there is no need for bronchosc</w:t>
      </w:r>
      <w:r>
        <w:rPr>
          <w:rFonts w:ascii="Book Antiqua" w:eastAsia="Book Antiqua" w:hAnsi="Book Antiqua" w:cs="Book Antiqua"/>
          <w:color w:val="000000"/>
        </w:rPr>
        <w:t xml:space="preserve">opy, while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patients with respiratory failure and high amounts of e</w:t>
      </w:r>
      <w:r>
        <w:rPr>
          <w:rFonts w:ascii="Book Antiqua" w:eastAsia="Book Antiqua" w:hAnsi="Book Antiqua" w:cs="Book Antiqua"/>
          <w:color w:val="000000"/>
        </w:rPr>
        <w:t>xudative lesions in the lung, bronchoscopy examinations can be necessary under respiratory assistance by the v</w:t>
      </w:r>
      <w:r>
        <w:rPr>
          <w:rFonts w:ascii="Book Antiqua" w:eastAsia="Book Antiqua" w:hAnsi="Book Antiqua" w:cs="Book Antiqua"/>
          <w:color w:val="000000"/>
        </w:rPr>
        <w:t xml:space="preserve">entilator. Nevertheless, the operators are at high risk of infection when </w:t>
      </w:r>
      <w:r>
        <w:rPr>
          <w:rFonts w:ascii="Book Antiqua" w:eastAsia="Book Antiqua" w:hAnsi="Book Antiqua" w:cs="Book Antiqua"/>
          <w:color w:val="000000"/>
        </w:rPr>
        <w:lastRenderedPageBreak/>
        <w:t>performing broncho</w:t>
      </w:r>
      <w:r>
        <w:rPr>
          <w:rFonts w:ascii="Book Antiqua" w:eastAsia="Book Antiqua" w:hAnsi="Book Antiqua" w:cs="Book Antiqua"/>
          <w:color w:val="000000"/>
        </w:rPr>
        <w:t>scop</w:t>
      </w:r>
      <w:r>
        <w:rPr>
          <w:rFonts w:ascii="Book Antiqua" w:eastAsia="宋体" w:hAnsi="Book Antiqua" w:cs="Book Antiqua" w:hint="eastAsia"/>
          <w:color w:val="000000"/>
          <w:lang w:eastAsia="zh-CN"/>
        </w:rPr>
        <w:t>ic</w:t>
      </w:r>
      <w:r>
        <w:rPr>
          <w:rFonts w:ascii="Book Antiqua" w:eastAsia="Book Antiqua" w:hAnsi="Book Antiqua" w:cs="Book Antiqua"/>
          <w:color w:val="000000"/>
        </w:rPr>
        <w:t xml:space="preserve"> diagnosi</w:t>
      </w:r>
      <w:r>
        <w:rPr>
          <w:rFonts w:ascii="Book Antiqua" w:eastAsia="Book Antiqua" w:hAnsi="Book Antiqua" w:cs="Book Antiqua"/>
          <w:color w:val="000000"/>
        </w:rPr>
        <w:t>s and treatment for COVID-19 patients. In addition, the airway secretions in such patients might be limited. Therefore, frequent examinations in suc</w:t>
      </w:r>
      <w:r>
        <w:rPr>
          <w:rFonts w:ascii="Book Antiqua" w:eastAsia="Book Antiqua" w:hAnsi="Book Antiqua" w:cs="Book Antiqua"/>
          <w:color w:val="000000"/>
        </w:rPr>
        <w:t xml:space="preserve">h patients are not necessary, and bronchial lavage could be performed according to the amount of airway secretions. </w:t>
      </w:r>
    </w:p>
    <w:bookmarkEnd w:id="36"/>
    <w:bookmarkEnd w:id="37"/>
    <w:p w14:paraId="0E9DBFB2" w14:textId="77777777" w:rsidR="00B54B1B" w:rsidRDefault="00B54B1B">
      <w:pPr>
        <w:snapToGrid w:val="0"/>
        <w:spacing w:line="360" w:lineRule="auto"/>
        <w:jc w:val="both"/>
        <w:rPr>
          <w:rFonts w:ascii="Book Antiqua" w:hAnsi="Book Antiqua"/>
        </w:rPr>
      </w:pPr>
    </w:p>
    <w:p w14:paraId="54CFD0A0"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43837679" w14:textId="77777777" w:rsidR="00B54B1B" w:rsidRDefault="00C60801">
      <w:pPr>
        <w:snapToGrid w:val="0"/>
        <w:spacing w:line="360" w:lineRule="auto"/>
        <w:jc w:val="both"/>
        <w:rPr>
          <w:rFonts w:ascii="Book Antiqua" w:hAnsi="Book Antiqua"/>
        </w:rPr>
      </w:pPr>
      <w:bookmarkStart w:id="38" w:name="OLE_LINK4"/>
      <w:bookmarkStart w:id="39" w:name="OLE_LINK3"/>
      <w:r>
        <w:rPr>
          <w:rFonts w:ascii="Book Antiqua" w:eastAsia="Book Antiqua" w:hAnsi="Book Antiqua" w:cs="Book Antiqua"/>
          <w:color w:val="000000"/>
        </w:rPr>
        <w:t xml:space="preserve">1 </w:t>
      </w:r>
      <w:r>
        <w:rPr>
          <w:rFonts w:ascii="Book Antiqua" w:eastAsia="Book Antiqua" w:hAnsi="Book Antiqua" w:cs="Book Antiqua"/>
          <w:b/>
          <w:bCs/>
          <w:color w:val="000000"/>
        </w:rPr>
        <w:t>Huang C</w:t>
      </w:r>
      <w:r>
        <w:rPr>
          <w:rFonts w:ascii="Book Antiqua" w:eastAsia="Book Antiqua" w:hAnsi="Book Antiqua" w:cs="Book Antiqua"/>
          <w:color w:val="000000"/>
        </w:rPr>
        <w:t>, Wang Y, Li X, Ren L, Zhao J, Hu Y, Zhang L, Fan G, Xu J, Gu X, Cheng Z, Yu T, Xia J, Wei Y, Wu W, Xie X, Yin W, Li H</w:t>
      </w:r>
      <w:r>
        <w:rPr>
          <w:rFonts w:ascii="Book Antiqua" w:eastAsia="Book Antiqua" w:hAnsi="Book Antiqua" w:cs="Book Antiqua"/>
          <w:color w:val="000000"/>
        </w:rPr>
        <w:t xml:space="preserve">, Liu M, Xiao Y, Gao H, Guo L, Xie J, Wang G, Jiang R, Gao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2564CC76"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Liu L, Su S, Fu WG, Lei SJ, Zheng SL. </w:t>
      </w:r>
      <w:bookmarkStart w:id="40" w:name="OLE_LINK6"/>
      <w:bookmarkStart w:id="41" w:name="OLE_LINK5"/>
      <w:r>
        <w:rPr>
          <w:rFonts w:ascii="Book Antiqua" w:eastAsia="Book Antiqua" w:hAnsi="Book Antiqua" w:cs="Book Antiqua"/>
          <w:color w:val="000000"/>
        </w:rPr>
        <w:t>Meta analysis of the effect of accelerated rehabilitation nursing on the rebatilitation of patients undergoing pancreaticoduodenectomy</w:t>
      </w:r>
      <w:bookmarkEnd w:id="40"/>
      <w:bookmarkEnd w:id="41"/>
      <w:r>
        <w:rPr>
          <w:rFonts w:ascii="Book Antiqua" w:eastAsia="Book Antiqua" w:hAnsi="Book Antiqua" w:cs="Book Antiqua"/>
          <w:color w:val="000000"/>
        </w:rPr>
        <w:t xml:space="preserve">. </w:t>
      </w:r>
      <w:r>
        <w:rPr>
          <w:rFonts w:ascii="Book Antiqua" w:eastAsia="Book Antiqua" w:hAnsi="Book Antiqua" w:cs="Book Antiqua"/>
          <w:i/>
          <w:color w:val="000000"/>
        </w:rPr>
        <w:t xml:space="preserve">Hushi Jinxiu Zazhi </w:t>
      </w:r>
      <w:r>
        <w:rPr>
          <w:rFonts w:ascii="Book Antiqua" w:eastAsia="Book Antiqua" w:hAnsi="Book Antiqua" w:cs="Book Antiqua"/>
          <w:color w:val="000000"/>
        </w:rPr>
        <w:t xml:space="preserve">2019; </w:t>
      </w:r>
      <w:r>
        <w:rPr>
          <w:rFonts w:ascii="Book Antiqua" w:eastAsia="Book Antiqua" w:hAnsi="Book Antiqua" w:cs="Book Antiqua"/>
          <w:b/>
          <w:color w:val="000000"/>
        </w:rPr>
        <w:t>34</w:t>
      </w:r>
      <w:r>
        <w:rPr>
          <w:rFonts w:ascii="Book Antiqua" w:eastAsia="Book Antiqua" w:hAnsi="Book Antiqua" w:cs="Book Antiqua"/>
          <w:color w:val="000000"/>
        </w:rPr>
        <w:t>: 685-689</w:t>
      </w:r>
    </w:p>
    <w:p w14:paraId="27048FCE"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highlight w:val="yellow"/>
        </w:rPr>
        <w:t xml:space="preserve">3 </w:t>
      </w:r>
      <w:r>
        <w:rPr>
          <w:rFonts w:ascii="Book Antiqua" w:eastAsia="Book Antiqua" w:hAnsi="Book Antiqua" w:cs="Book Antiqua"/>
          <w:b/>
          <w:bCs/>
          <w:color w:val="000000"/>
          <w:highlight w:val="yellow"/>
        </w:rPr>
        <w:t xml:space="preserve">World Health Organization. </w:t>
      </w:r>
      <w:r>
        <w:rPr>
          <w:rFonts w:ascii="Book Antiqua" w:eastAsia="Book Antiqua" w:hAnsi="Book Antiqua" w:cs="Book Antiqua"/>
          <w:bCs/>
          <w:color w:val="000000"/>
          <w:highlight w:val="yellow"/>
        </w:rPr>
        <w:t>Coronavirus dis</w:t>
      </w:r>
      <w:r>
        <w:rPr>
          <w:rFonts w:ascii="Book Antiqua" w:eastAsia="Book Antiqua" w:hAnsi="Book Antiqua" w:cs="Book Antiqua"/>
          <w:bCs/>
          <w:color w:val="000000"/>
          <w:highlight w:val="yellow"/>
        </w:rPr>
        <w:t>ease (COVID-19). Situation Report - 111. May 10,</w:t>
      </w:r>
      <w:r>
        <w:rPr>
          <w:rFonts w:ascii="Book Antiqua" w:eastAsia="Book Antiqua" w:hAnsi="Book Antiqua" w:cs="Book Antiqua"/>
          <w:color w:val="000000"/>
          <w:highlight w:val="yellow"/>
        </w:rPr>
        <w:t xml:space="preserve"> 2020. Available from: https://www.who.int/docs/default-source/coronaviruse/situation-reports/20200510covid-19-sitrep-111.pdf?sfvrsn=1896976f_2. Accessed May 11, 2020</w:t>
      </w:r>
    </w:p>
    <w:p w14:paraId="750D8981"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Zhu N</w:t>
      </w:r>
      <w:r>
        <w:rPr>
          <w:rFonts w:ascii="Book Antiqua" w:eastAsia="Book Antiqua" w:hAnsi="Book Antiqua" w:cs="Book Antiqua"/>
          <w:color w:val="000000"/>
        </w:rPr>
        <w:t>, Zhang D, Wang W, Li X, Yang B, S</w:t>
      </w:r>
      <w:r>
        <w:rPr>
          <w:rFonts w:ascii="Book Antiqua" w:eastAsia="Book Antiqua" w:hAnsi="Book Antiqua" w:cs="Book Antiqua"/>
          <w:color w:val="000000"/>
        </w:rPr>
        <w:t xml:space="preserve">ong J, Zhao X, Huang B, Shi W, Lu R, Niu P, Zhan F, Ma X, Wang D, Xu W, Wu G, Gao GF, Tan W; China Novel Coronavirus Investigating and Research Team. A Novel Coronavirus from Patients with Pneumonia in China, 2019.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727-733 [PMID: 31</w:t>
      </w:r>
      <w:r>
        <w:rPr>
          <w:rFonts w:ascii="Book Antiqua" w:eastAsia="Book Antiqua" w:hAnsi="Book Antiqua" w:cs="Book Antiqua"/>
          <w:color w:val="000000"/>
        </w:rPr>
        <w:t>978945 DOI: 10.1056/NEJMoa2001017]</w:t>
      </w:r>
    </w:p>
    <w:p w14:paraId="2361187F"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Sun P</w:t>
      </w:r>
      <w:r>
        <w:rPr>
          <w:rFonts w:ascii="Book Antiqua" w:eastAsia="Book Antiqua" w:hAnsi="Book Antiqua" w:cs="Book Antiqua"/>
          <w:color w:val="000000"/>
        </w:rPr>
        <w:t xml:space="preserve">, Lu X, Xu C, Sun W, Pan B. Understanding of COVID-19 based on current evidence.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548-551 [PMID: 32096567 DOI: 10.1002/jmv.25722]</w:t>
      </w:r>
    </w:p>
    <w:p w14:paraId="5EF572B6"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Phan LT</w:t>
      </w:r>
      <w:r>
        <w:rPr>
          <w:rFonts w:ascii="Book Antiqua" w:eastAsia="Book Antiqua" w:hAnsi="Book Antiqua" w:cs="Book Antiqua"/>
          <w:color w:val="000000"/>
        </w:rPr>
        <w:t xml:space="preserve">, Nguyen TV, Luong QC, Nguyen TV, Nguyen HT, Le HQ, Nguyen TT, Cao TM, Pham QD. Importation and Human-to-Human Transmission of a Novel Coronavirus in Vietnam.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872-874 [PMID: 31991079 DOI: 10.1056/NEJMc2001272]</w:t>
      </w:r>
    </w:p>
    <w:p w14:paraId="093EA143"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highlight w:val="yellow"/>
        </w:rPr>
        <w:lastRenderedPageBreak/>
        <w:t xml:space="preserve">7 </w:t>
      </w:r>
      <w:r>
        <w:rPr>
          <w:rFonts w:ascii="Book Antiqua" w:eastAsia="Book Antiqua" w:hAnsi="Book Antiqua" w:cs="Book Antiqua"/>
          <w:b/>
          <w:color w:val="000000"/>
          <w:highlight w:val="yellow"/>
        </w:rPr>
        <w:t>General Office of th</w:t>
      </w:r>
      <w:r>
        <w:rPr>
          <w:rFonts w:ascii="Book Antiqua" w:eastAsia="Book Antiqua" w:hAnsi="Book Antiqua" w:cs="Book Antiqua"/>
          <w:b/>
          <w:color w:val="000000"/>
          <w:highlight w:val="yellow"/>
        </w:rPr>
        <w:t>e National Health Commission of the People’s Republic of China.</w:t>
      </w:r>
      <w:r>
        <w:rPr>
          <w:rFonts w:ascii="Book Antiqua" w:eastAsia="Book Antiqua" w:hAnsi="Book Antiqua" w:cs="Book Antiqua"/>
          <w:color w:val="000000"/>
          <w:highlight w:val="yellow"/>
        </w:rPr>
        <w:t xml:space="preserve"> </w:t>
      </w:r>
      <w:bookmarkStart w:id="42" w:name="OLE_LINK8"/>
      <w:bookmarkStart w:id="43" w:name="OLE_LINK7"/>
      <w:r>
        <w:rPr>
          <w:rFonts w:ascii="Book Antiqua" w:eastAsia="Book Antiqua" w:hAnsi="Book Antiqua" w:cs="Book Antiqua"/>
          <w:color w:val="000000"/>
          <w:highlight w:val="yellow"/>
        </w:rPr>
        <w:t xml:space="preserve">Diagnosis and treatment plan of novel coronavirus pneumonia (Trial version 7). </w:t>
      </w:r>
      <w:bookmarkEnd w:id="42"/>
      <w:bookmarkEnd w:id="43"/>
      <w:r>
        <w:rPr>
          <w:rFonts w:ascii="Book Antiqua" w:eastAsia="Book Antiqua" w:hAnsi="Book Antiqua" w:cs="Book Antiqua"/>
          <w:color w:val="000000"/>
          <w:highlight w:val="yellow"/>
        </w:rPr>
        <w:t>Issued 2020-03-03</w:t>
      </w:r>
    </w:p>
    <w:p w14:paraId="42BD4575"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Xiong Y, Zhao Y, Li Y, Wang X, Peng Z. Clinical Characteristics of 138 Hospitalized Patients With 2019 Novel Coronavirus-Infected Pneumonia in Wuhan, China.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1061-1069 [PMID: 320</w:t>
      </w:r>
      <w:r>
        <w:rPr>
          <w:rFonts w:ascii="Book Antiqua" w:eastAsia="Book Antiqua" w:hAnsi="Book Antiqua" w:cs="Book Antiqua"/>
          <w:color w:val="000000"/>
        </w:rPr>
        <w:t>31570 DOI: 10.1001/jama.2020.1585]</w:t>
      </w:r>
    </w:p>
    <w:p w14:paraId="721E633B"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Ai T</w:t>
      </w:r>
      <w:r>
        <w:rPr>
          <w:rFonts w:ascii="Book Antiqua" w:eastAsia="Book Antiqua" w:hAnsi="Book Antiqua" w:cs="Book Antiqua"/>
          <w:color w:val="000000"/>
        </w:rPr>
        <w:t xml:space="preserve">, Yang Z, Hou H, Zhan C, Chen C, Lv W, Tao Q, Sun Z, Xia L. Correlation of Chest CT and RT-PCR Testing for Coronavirus Disease 2019 (COVID-19) in China: A Report of 1014 Cases.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E32-E40 [PMID: 32</w:t>
      </w:r>
      <w:r>
        <w:rPr>
          <w:rFonts w:ascii="Book Antiqua" w:eastAsia="Book Antiqua" w:hAnsi="Book Antiqua" w:cs="Book Antiqua"/>
          <w:color w:val="000000"/>
        </w:rPr>
        <w:t>101510 DOI: 10.1148/radiol.2020200642]</w:t>
      </w:r>
    </w:p>
    <w:p w14:paraId="12D1C473"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Zhu J</w:t>
      </w:r>
      <w:r>
        <w:rPr>
          <w:rFonts w:ascii="Book Antiqua" w:eastAsia="Book Antiqua" w:hAnsi="Book Antiqua" w:cs="Book Antiqua"/>
          <w:color w:val="000000"/>
        </w:rPr>
        <w:t xml:space="preserve">, Zhong Z, Li H, Ji P, Pang J, Li B, Zhang J. CT imaging features of 4121 patients with COVID-19: A meta-analysis.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891-902 [PMID: 32314805 DOI: 10.1002/jmv.25910]</w:t>
      </w:r>
    </w:p>
    <w:p w14:paraId="146A268E"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Salehi S</w:t>
      </w:r>
      <w:r>
        <w:rPr>
          <w:rFonts w:ascii="Book Antiqua" w:eastAsia="Book Antiqua" w:hAnsi="Book Antiqua" w:cs="Book Antiqua"/>
          <w:color w:val="000000"/>
        </w:rPr>
        <w:t>, Abedi A, Ba</w:t>
      </w:r>
      <w:r>
        <w:rPr>
          <w:rFonts w:ascii="Book Antiqua" w:eastAsia="Book Antiqua" w:hAnsi="Book Antiqua" w:cs="Book Antiqua"/>
          <w:color w:val="000000"/>
        </w:rPr>
        <w:t xml:space="preserve">lakrishnan S, Gholamrezanezhad A. Coronavirus Disease 2019 (COVID-19): A Systematic Review of Imaging Findings in 919 Patients.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87-93 [PMID: 32174129 DOI: 10.2214/AJR.20.23034]</w:t>
      </w:r>
    </w:p>
    <w:p w14:paraId="4755C098"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Wahidi MM</w:t>
      </w:r>
      <w:r>
        <w:rPr>
          <w:rFonts w:ascii="Book Antiqua" w:eastAsia="Book Antiqua" w:hAnsi="Book Antiqua" w:cs="Book Antiqua"/>
          <w:color w:val="000000"/>
        </w:rPr>
        <w:t>, Lamb C, Murgu S, Musani A, Shojaee</w:t>
      </w:r>
      <w:r>
        <w:rPr>
          <w:rFonts w:ascii="Book Antiqua" w:eastAsia="Book Antiqua" w:hAnsi="Book Antiqua" w:cs="Book Antiqua"/>
          <w:color w:val="000000"/>
        </w:rPr>
        <w:t xml:space="preserve"> S, Sachdeva A, Maldonado F, Mahmood K, Kinsey M, Sethi S, Mahajan A, Majid A, Keyes C, Alraiyes AH, Sung A, Hsia D, Eapen G. American Association for Bronchology and Interventional Pulmonology (AABIP) Statement on the Use of Bronchoscopy and Respiratory S</w:t>
      </w:r>
      <w:r>
        <w:rPr>
          <w:rFonts w:ascii="Book Antiqua" w:eastAsia="Book Antiqua" w:hAnsi="Book Antiqua" w:cs="Book Antiqua"/>
          <w:color w:val="000000"/>
        </w:rPr>
        <w:t xml:space="preserve">pecimen Collection in Patients With Suspected or Confirmed COVID-19 Infection. </w:t>
      </w:r>
      <w:r>
        <w:rPr>
          <w:rFonts w:ascii="Book Antiqua" w:eastAsia="Book Antiqua" w:hAnsi="Book Antiqua" w:cs="Book Antiqua"/>
          <w:i/>
          <w:iCs/>
          <w:color w:val="000000"/>
        </w:rPr>
        <w:t>J Bronchology Interv Pulmonol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e52-e54 [PMID: 32195687 DOI: 10.1097/LBR.0000000000000681]</w:t>
      </w:r>
    </w:p>
    <w:p w14:paraId="3FCA6B19"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Wahidi MM</w:t>
      </w:r>
      <w:r>
        <w:rPr>
          <w:rFonts w:ascii="Book Antiqua" w:eastAsia="Book Antiqua" w:hAnsi="Book Antiqua" w:cs="Book Antiqua"/>
          <w:color w:val="000000"/>
        </w:rPr>
        <w:t>, Shojaee S, Lamb CR, Ost D, Maldonado F, Eapen G, Caroff DA, Stev</w:t>
      </w:r>
      <w:r>
        <w:rPr>
          <w:rFonts w:ascii="Book Antiqua" w:eastAsia="Book Antiqua" w:hAnsi="Book Antiqua" w:cs="Book Antiqua"/>
          <w:color w:val="000000"/>
        </w:rPr>
        <w:t xml:space="preserve">ens MP, Ouellette DR, Lilly C, Gardner DD, Glisinski K, Pennington K, Alalawi R. The Use of Bronchoscopy During the Coronavirus Disease 2019 Pandemic: CHEST/AABIP Guideline and Expert Panel Report.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1268-1281 [PMID: 32361152 DOI: 10.1016/j.</w:t>
      </w:r>
      <w:r>
        <w:rPr>
          <w:rFonts w:ascii="Book Antiqua" w:eastAsia="Book Antiqua" w:hAnsi="Book Antiqua" w:cs="Book Antiqua"/>
          <w:color w:val="000000"/>
        </w:rPr>
        <w:t>chest.2020.04.036]</w:t>
      </w:r>
    </w:p>
    <w:p w14:paraId="537B7CCA"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Peng YD</w:t>
      </w:r>
      <w:r>
        <w:rPr>
          <w:rFonts w:ascii="Book Antiqua" w:eastAsia="Book Antiqua" w:hAnsi="Book Antiqua" w:cs="Book Antiqua"/>
          <w:color w:val="000000"/>
        </w:rPr>
        <w:t xml:space="preserve">, Meng K, Guan HQ, Leng L, Zhu RR, Wang BY, He MA, Cheng LX, Huang K, Zeng QT. [Clinical characteristics and outcomes of 112 cardiovascular disease patients infected by 2019-nCoV]. </w:t>
      </w:r>
      <w:r>
        <w:rPr>
          <w:rFonts w:ascii="Book Antiqua" w:eastAsia="Book Antiqua" w:hAnsi="Book Antiqua" w:cs="Book Antiqua"/>
          <w:i/>
          <w:iCs/>
          <w:color w:val="000000"/>
        </w:rPr>
        <w:t>Zhonghua Xin Xue Guan Bing Za 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45</w:t>
      </w:r>
      <w:r>
        <w:rPr>
          <w:rFonts w:ascii="Book Antiqua" w:eastAsia="Book Antiqua" w:hAnsi="Book Antiqua" w:cs="Book Antiqua"/>
          <w:color w:val="000000"/>
        </w:rPr>
        <w:t>0-455 [PMID: 32120458 DOI: 10.3760/cma.j.cn112148-20200220-00105]</w:t>
      </w:r>
    </w:p>
    <w:p w14:paraId="436F4200"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British Thoracic Society Bronchoscopy Guidelines Committee, a Subcommittee of Standards of Care Committee of British Thoracic Society.</w:t>
      </w:r>
      <w:r>
        <w:rPr>
          <w:rFonts w:ascii="Book Antiqua" w:eastAsia="Book Antiqua" w:hAnsi="Book Antiqua" w:cs="Book Antiqua"/>
          <w:color w:val="000000"/>
        </w:rPr>
        <w:t xml:space="preserve"> British Thoracic Society guidelines on diagnostic fl</w:t>
      </w:r>
      <w:r>
        <w:rPr>
          <w:rFonts w:ascii="Book Antiqua" w:eastAsia="Book Antiqua" w:hAnsi="Book Antiqua" w:cs="Book Antiqua"/>
          <w:color w:val="000000"/>
        </w:rPr>
        <w:t xml:space="preserve">exible bronchoscopy.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2001; </w:t>
      </w:r>
      <w:r>
        <w:rPr>
          <w:rFonts w:ascii="Book Antiqua" w:eastAsia="Book Antiqua" w:hAnsi="Book Antiqua" w:cs="Book Antiqua"/>
          <w:b/>
          <w:bCs/>
          <w:color w:val="000000"/>
        </w:rPr>
        <w:t>56 Suppl 1</w:t>
      </w:r>
      <w:r>
        <w:rPr>
          <w:rFonts w:ascii="Book Antiqua" w:eastAsia="Book Antiqua" w:hAnsi="Book Antiqua" w:cs="Book Antiqua"/>
          <w:color w:val="000000"/>
        </w:rPr>
        <w:t>: i1-21 [PMID: 11158709 DOI: 10.1136/thorax.56.suppl_1.i1]</w:t>
      </w:r>
    </w:p>
    <w:p w14:paraId="1E43D411"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Liu Q,</w:t>
      </w:r>
      <w:r>
        <w:rPr>
          <w:rFonts w:ascii="Book Antiqua" w:eastAsia="Book Antiqua" w:hAnsi="Book Antiqua" w:cs="Book Antiqua"/>
          <w:color w:val="000000"/>
        </w:rPr>
        <w:t xml:space="preserve"> Wang RS, Gu GQ. General anatomy report of novel coronavirus pneumonia death corpse.</w:t>
      </w:r>
      <w:r>
        <w:rPr>
          <w:rFonts w:ascii="Book Antiqua" w:eastAsia="Book Antiqua" w:hAnsi="Book Antiqua" w:cs="Book Antiqua"/>
          <w:i/>
          <w:color w:val="000000"/>
        </w:rPr>
        <w:t xml:space="preserve"> Fayixue Zazhi</w:t>
      </w:r>
      <w:r>
        <w:rPr>
          <w:rFonts w:ascii="Book Antiqua" w:eastAsia="Book Antiqua" w:hAnsi="Book Antiqua" w:cs="Book Antiqua"/>
          <w:color w:val="000000"/>
        </w:rPr>
        <w:t xml:space="preserve"> 2020; </w:t>
      </w:r>
      <w:r>
        <w:rPr>
          <w:rFonts w:ascii="Book Antiqua" w:eastAsia="Book Antiqua" w:hAnsi="Book Antiqua" w:cs="Book Antiqua"/>
          <w:b/>
          <w:color w:val="000000"/>
        </w:rPr>
        <w:t>36</w:t>
      </w:r>
      <w:r>
        <w:rPr>
          <w:rFonts w:ascii="Book Antiqua" w:eastAsia="Book Antiqua" w:hAnsi="Book Antiqua" w:cs="Book Antiqua"/>
          <w:color w:val="000000"/>
        </w:rPr>
        <w:t>: 1-3</w:t>
      </w:r>
    </w:p>
    <w:p w14:paraId="2B2B5064"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Feng B,</w:t>
      </w:r>
      <w:r>
        <w:rPr>
          <w:rFonts w:ascii="Book Antiqua" w:eastAsia="Book Antiqua" w:hAnsi="Book Antiqua" w:cs="Book Antiqua"/>
          <w:color w:val="000000"/>
        </w:rPr>
        <w:t xml:space="preserve"> Chen ZX, Jin LW, Zheng ZH. Feng QX. </w:t>
      </w:r>
      <w:bookmarkStart w:id="44" w:name="OLE_LINK10"/>
      <w:bookmarkStart w:id="45" w:name="OLE_LINK9"/>
      <w:r>
        <w:rPr>
          <w:rFonts w:ascii="Book Antiqua" w:eastAsia="Book Antiqua" w:hAnsi="Book Antiqua" w:cs="Book Antiqua"/>
          <w:color w:val="000000"/>
        </w:rPr>
        <w:t>Concerns about the Pharmacotherapeutics of COVID-19 Based on the Essence of "Sputum Emboli"</w:t>
      </w:r>
      <w:bookmarkEnd w:id="44"/>
      <w:bookmarkEnd w:id="45"/>
      <w:r>
        <w:rPr>
          <w:rFonts w:ascii="Book Antiqua" w:eastAsia="Book Antiqua" w:hAnsi="Book Antiqua" w:cs="Book Antiqua"/>
          <w:color w:val="000000"/>
        </w:rPr>
        <w:t xml:space="preserve">. </w:t>
      </w:r>
      <w:r>
        <w:rPr>
          <w:rFonts w:ascii="Book Antiqua" w:eastAsia="Book Antiqua" w:hAnsi="Book Antiqua" w:cs="Book Antiqua"/>
          <w:i/>
          <w:color w:val="000000"/>
        </w:rPr>
        <w:t>Jinri Yaoxue</w:t>
      </w:r>
      <w:r>
        <w:rPr>
          <w:rFonts w:ascii="Book Antiqua" w:eastAsia="Book Antiqua" w:hAnsi="Book Antiqua" w:cs="Book Antiqua"/>
          <w:color w:val="000000"/>
        </w:rPr>
        <w:t xml:space="preserve"> 2020; </w:t>
      </w:r>
      <w:r>
        <w:rPr>
          <w:rFonts w:ascii="Book Antiqua" w:eastAsia="Book Antiqua" w:hAnsi="Book Antiqua" w:cs="Book Antiqua"/>
          <w:b/>
          <w:color w:val="000000"/>
        </w:rPr>
        <w:t>04:</w:t>
      </w:r>
      <w:r>
        <w:rPr>
          <w:rFonts w:ascii="Book Antiqua" w:eastAsia="Book Antiqua" w:hAnsi="Book Antiqua" w:cs="Book Antiqua"/>
          <w:color w:val="000000"/>
        </w:rPr>
        <w:t xml:space="preserve"> 220-224 </w:t>
      </w:r>
    </w:p>
    <w:p w14:paraId="37B7D95B"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Koenig SM</w:t>
      </w:r>
      <w:r>
        <w:rPr>
          <w:rFonts w:ascii="Book Antiqua" w:eastAsia="Book Antiqua" w:hAnsi="Book Antiqua" w:cs="Book Antiqua"/>
          <w:color w:val="000000"/>
        </w:rPr>
        <w:t>, Truwit JD. Ventilator-associated pneumonia: diagnosis, treatment, and prevention</w:t>
      </w:r>
      <w:r>
        <w:rPr>
          <w:rFonts w:ascii="Book Antiqua" w:eastAsia="Book Antiqua" w:hAnsi="Book Antiqua" w:cs="Book Antiqua"/>
          <w:color w:val="000000"/>
        </w:rPr>
        <w:t xml:space="preserve">.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19</w:t>
      </w:r>
      <w:r>
        <w:rPr>
          <w:rFonts w:ascii="Book Antiqua" w:eastAsia="Book Antiqua" w:hAnsi="Book Antiqua" w:cs="Book Antiqua"/>
          <w:color w:val="000000"/>
        </w:rPr>
        <w:t>: 637-657 [PMID: 17041138 DOI: 10.1128/CMR.00051-05]</w:t>
      </w:r>
    </w:p>
    <w:p w14:paraId="231A4769"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Guidry CA</w:t>
      </w:r>
      <w:r>
        <w:rPr>
          <w:rFonts w:ascii="Book Antiqua" w:eastAsia="Book Antiqua" w:hAnsi="Book Antiqua" w:cs="Book Antiqua"/>
          <w:color w:val="000000"/>
        </w:rPr>
        <w:t>, Mallicote MU, Petroze RT, Hranjec T, Rosenberger LH, Davies SW, Sawyer RG. Influence of bronchoscopy on the diagnosis of and outcomes from ventilator-associated</w:t>
      </w:r>
      <w:r>
        <w:rPr>
          <w:rFonts w:ascii="Book Antiqua" w:eastAsia="Book Antiqua" w:hAnsi="Book Antiqua" w:cs="Book Antiqua"/>
          <w:color w:val="000000"/>
        </w:rPr>
        <w:t xml:space="preserve"> pneumonia. </w:t>
      </w:r>
      <w:r>
        <w:rPr>
          <w:rFonts w:ascii="Book Antiqua" w:eastAsia="Book Antiqua" w:hAnsi="Book Antiqua" w:cs="Book Antiqua"/>
          <w:i/>
          <w:iCs/>
          <w:color w:val="000000"/>
        </w:rPr>
        <w:t>Surg Infect (Larchmt)</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527-532 [PMID: 24841750 DOI: 10.1089/sur.2013.142]</w:t>
      </w:r>
    </w:p>
    <w:p w14:paraId="42324855"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Han Q</w:t>
      </w:r>
      <w:r>
        <w:rPr>
          <w:rFonts w:ascii="Book Antiqua" w:eastAsia="Book Antiqua" w:hAnsi="Book Antiqua" w:cs="Book Antiqua"/>
          <w:color w:val="000000"/>
        </w:rPr>
        <w:t xml:space="preserve">, Chen C, Hu HQ, Shen J, Yang G, Chen B, Xia L. Effect evaluation on use of bedside fiber bronchoscope in treating stroke-associated pneumonia. </w:t>
      </w:r>
      <w:r>
        <w:rPr>
          <w:rFonts w:ascii="Book Antiqua" w:eastAsia="Book Antiqua" w:hAnsi="Book Antiqua" w:cs="Book Antiqua"/>
          <w:i/>
          <w:iCs/>
          <w:color w:val="000000"/>
        </w:rPr>
        <w:t>Top Strok</w:t>
      </w:r>
      <w:r>
        <w:rPr>
          <w:rFonts w:ascii="Book Antiqua" w:eastAsia="Book Antiqua" w:hAnsi="Book Antiqua" w:cs="Book Antiqua"/>
          <w:i/>
          <w:iCs/>
          <w:color w:val="000000"/>
        </w:rPr>
        <w:t>e Rehabil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459-466 [PMID: 29785872 DOI: 10.1080/10749357.2018.1469712]</w:t>
      </w:r>
    </w:p>
    <w:p w14:paraId="1E0DBFC5"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Group of Interventional Respiratory Medicine, Chinese Thoracic Society.</w:t>
      </w:r>
      <w:r>
        <w:rPr>
          <w:rFonts w:ascii="Book Antiqua" w:eastAsia="Book Antiqua" w:hAnsi="Book Antiqua" w:cs="Book Antiqua"/>
          <w:color w:val="000000"/>
        </w:rPr>
        <w:t xml:space="preserve"> [Expert consensus for bronchoscopy during the epidemic of 2019 Novel Coronavirus infection (Trial ver</w:t>
      </w:r>
      <w:r>
        <w:rPr>
          <w:rFonts w:ascii="Book Antiqua" w:eastAsia="Book Antiqua" w:hAnsi="Book Antiqua" w:cs="Book Antiqua"/>
          <w:color w:val="000000"/>
        </w:rPr>
        <w:t xml:space="preserve">sion)]. </w:t>
      </w:r>
      <w:r>
        <w:rPr>
          <w:rFonts w:ascii="Book Antiqua" w:eastAsia="Book Antiqua" w:hAnsi="Book Antiqua" w:cs="Book Antiqua"/>
          <w:i/>
          <w:iCs/>
          <w:color w:val="000000"/>
        </w:rPr>
        <w:t>Zhonghua Jie He He Hu Xi Za 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E006 [PMID: 32033514 DOI: 10.3760/cma.j.issn.1001-0939.2020.0006]</w:t>
      </w:r>
    </w:p>
    <w:p w14:paraId="1082A8B5"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Darwiche K</w:t>
      </w:r>
      <w:r>
        <w:rPr>
          <w:rFonts w:ascii="Book Antiqua" w:eastAsia="Book Antiqua" w:hAnsi="Book Antiqua" w:cs="Book Antiqua"/>
          <w:color w:val="000000"/>
        </w:rPr>
        <w:t>, Ross B, Gesierich W, Petermann C, Huebner RH, Grah C, Gompelmann D, Hetzel J, Holland A, Eisenmann S, Stanzel F, Kempa A, Con</w:t>
      </w:r>
      <w:r>
        <w:rPr>
          <w:rFonts w:ascii="Book Antiqua" w:eastAsia="Book Antiqua" w:hAnsi="Book Antiqua" w:cs="Book Antiqua"/>
          <w:color w:val="000000"/>
        </w:rPr>
        <w:t xml:space="preserve">rad </w:t>
      </w:r>
      <w:r>
        <w:rPr>
          <w:rFonts w:ascii="Book Antiqua" w:eastAsia="Book Antiqua" w:hAnsi="Book Antiqua" w:cs="Book Antiqua"/>
          <w:color w:val="000000"/>
        </w:rPr>
        <w:lastRenderedPageBreak/>
        <w:t xml:space="preserve">K, Eberhardt R. [Recommendations for Performing Bronchoscopy in Times of the COVID-19 Pandemic]. </w:t>
      </w:r>
      <w:r>
        <w:rPr>
          <w:rFonts w:ascii="Book Antiqua" w:eastAsia="Book Antiqua" w:hAnsi="Book Antiqua" w:cs="Book Antiqua"/>
          <w:i/>
          <w:iCs/>
          <w:color w:val="000000"/>
        </w:rPr>
        <w:t>Pneumologie</w:t>
      </w:r>
      <w:r>
        <w:rPr>
          <w:rFonts w:ascii="Book Antiqua" w:eastAsia="Book Antiqua" w:hAnsi="Book Antiqua" w:cs="Book Antiqua"/>
          <w:color w:val="000000"/>
        </w:rPr>
        <w:t xml:space="preserve"> 2020; </w:t>
      </w:r>
      <w:r>
        <w:rPr>
          <w:rFonts w:ascii="Book Antiqua" w:eastAsia="Book Antiqua" w:hAnsi="Book Antiqua" w:cs="Book Antiqua"/>
          <w:b/>
          <w:bCs/>
          <w:color w:val="000000"/>
        </w:rPr>
        <w:t>74</w:t>
      </w:r>
      <w:r>
        <w:rPr>
          <w:rFonts w:ascii="Book Antiqua" w:eastAsia="Book Antiqua" w:hAnsi="Book Antiqua" w:cs="Book Antiqua"/>
          <w:color w:val="000000"/>
        </w:rPr>
        <w:t>: 260-262 [PMID: 32289832 DOI: 10.1055/a-1154-1814]</w:t>
      </w:r>
    </w:p>
    <w:p w14:paraId="7F8EEDCF"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Cordovilla R</w:t>
      </w:r>
      <w:r>
        <w:rPr>
          <w:rFonts w:ascii="Book Antiqua" w:eastAsia="Book Antiqua" w:hAnsi="Book Antiqua" w:cs="Book Antiqua"/>
          <w:color w:val="000000"/>
        </w:rPr>
        <w:t>, Álvarez S, Llanos L, Nuñez Ares A, Cases Viedma E, Díaz-Pérez D, F</w:t>
      </w:r>
      <w:r>
        <w:rPr>
          <w:rFonts w:ascii="Book Antiqua" w:eastAsia="Book Antiqua" w:hAnsi="Book Antiqua" w:cs="Book Antiqua"/>
          <w:color w:val="000000"/>
        </w:rPr>
        <w:t xml:space="preserve">landes J. SEPAR and AEER consensus recommendations on the Use of Bronchoscopy and Airway Sampling in Patients with Suspected or Confirmed COVID-19 Infection. </w:t>
      </w:r>
      <w:r>
        <w:rPr>
          <w:rFonts w:ascii="Book Antiqua" w:eastAsia="Book Antiqua" w:hAnsi="Book Antiqua" w:cs="Book Antiqua"/>
          <w:i/>
          <w:iCs/>
          <w:color w:val="000000"/>
        </w:rPr>
        <w:t>Arch Bronconeumol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56 Suppl 2</w:t>
      </w:r>
      <w:r>
        <w:rPr>
          <w:rFonts w:ascii="Book Antiqua" w:eastAsia="Book Antiqua" w:hAnsi="Book Antiqua" w:cs="Book Antiqua"/>
          <w:color w:val="000000"/>
        </w:rPr>
        <w:t>: 19-26 [PMID: 32362384 DOI: 10.1016/j.arbres.2020.03.017]</w:t>
      </w:r>
    </w:p>
    <w:p w14:paraId="29461809"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Le</w:t>
      </w:r>
      <w:r>
        <w:rPr>
          <w:rFonts w:ascii="Book Antiqua" w:eastAsia="Book Antiqua" w:hAnsi="Book Antiqua" w:cs="Book Antiqua"/>
          <w:b/>
          <w:bCs/>
          <w:color w:val="000000"/>
        </w:rPr>
        <w:t>ntz RJ</w:t>
      </w:r>
      <w:r>
        <w:rPr>
          <w:rFonts w:ascii="Book Antiqua" w:eastAsia="Book Antiqua" w:hAnsi="Book Antiqua" w:cs="Book Antiqua"/>
          <w:color w:val="000000"/>
        </w:rPr>
        <w:t xml:space="preserve">, Colt H. Summarizing societal guidelines regarding bronchoscopy during the COVID-19 pandemic. </w:t>
      </w:r>
      <w:r>
        <w:rPr>
          <w:rFonts w:ascii="Book Antiqua" w:eastAsia="Book Antiqua" w:hAnsi="Book Antiqua" w:cs="Book Antiqua"/>
          <w:i/>
          <w:iCs/>
          <w:color w:val="000000"/>
        </w:rPr>
        <w:t>Respirology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574-577 [PMID: 32277733 DOI: 10.1111/resp.13824]</w:t>
      </w:r>
    </w:p>
    <w:p w14:paraId="0114D23D"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Luo F</w:t>
      </w:r>
      <w:r>
        <w:rPr>
          <w:rFonts w:ascii="Book Antiqua" w:eastAsia="Book Antiqua" w:hAnsi="Book Antiqua" w:cs="Book Antiqua"/>
          <w:color w:val="000000"/>
        </w:rPr>
        <w:t xml:space="preserve">, Darwiche K, Singh S, Torrego A, Steinfort DP, Gasparini S, Liu D, Zhang W, Fernandez-Bussy S, Herth FJF, Shah PL. Performing Bronchoscopy in Times of the COVID-19 Pandemic: Practice Statement from an International Expert Panel. </w:t>
      </w:r>
      <w:r>
        <w:rPr>
          <w:rFonts w:ascii="Book Antiqua" w:eastAsia="Book Antiqua" w:hAnsi="Book Antiqua" w:cs="Book Antiqua"/>
          <w:i/>
          <w:iCs/>
          <w:color w:val="000000"/>
        </w:rPr>
        <w:t>Respiration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417-</w:t>
      </w:r>
      <w:r>
        <w:rPr>
          <w:rFonts w:ascii="Book Antiqua" w:eastAsia="Book Antiqua" w:hAnsi="Book Antiqua" w:cs="Book Antiqua"/>
          <w:color w:val="000000"/>
        </w:rPr>
        <w:t>422 [PMID: 32344422 DOI: 10.1159/000507898]</w:t>
      </w:r>
    </w:p>
    <w:bookmarkEnd w:id="38"/>
    <w:bookmarkEnd w:id="39"/>
    <w:p w14:paraId="16D20DC8" w14:textId="77777777" w:rsidR="00B54B1B" w:rsidRDefault="00B54B1B">
      <w:pPr>
        <w:snapToGrid w:val="0"/>
        <w:spacing w:line="360" w:lineRule="auto"/>
        <w:jc w:val="both"/>
        <w:rPr>
          <w:rFonts w:ascii="Book Antiqua" w:hAnsi="Book Antiqua"/>
        </w:rPr>
        <w:sectPr w:rsidR="00B54B1B">
          <w:pgSz w:w="12240" w:h="15840"/>
          <w:pgMar w:top="1440" w:right="1800" w:bottom="1440" w:left="1800" w:header="720" w:footer="720" w:gutter="0"/>
          <w:cols w:space="720"/>
          <w:docGrid w:linePitch="360"/>
        </w:sectPr>
      </w:pPr>
    </w:p>
    <w:p w14:paraId="13677E2A"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45FBB56"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bookmarkStart w:id="46" w:name="OLE_LINK35"/>
      <w:r>
        <w:rPr>
          <w:rFonts w:ascii="Book Antiqua" w:eastAsia="Book Antiqua" w:hAnsi="Book Antiqua" w:cs="Book Antiqua"/>
          <w:color w:val="000000"/>
        </w:rPr>
        <w:t>Written informed consent was obtained prior to the study.</w:t>
      </w:r>
    </w:p>
    <w:bookmarkEnd w:id="46"/>
    <w:p w14:paraId="67A27232" w14:textId="77777777" w:rsidR="00B54B1B" w:rsidRDefault="00B54B1B">
      <w:pPr>
        <w:snapToGrid w:val="0"/>
        <w:spacing w:line="360" w:lineRule="auto"/>
        <w:jc w:val="both"/>
        <w:rPr>
          <w:rFonts w:ascii="Book Antiqua" w:hAnsi="Book Antiqua"/>
        </w:rPr>
      </w:pPr>
    </w:p>
    <w:p w14:paraId="5E03E73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w:t>
      </w:r>
      <w:r>
        <w:rPr>
          <w:rFonts w:ascii="Book Antiqua" w:eastAsia="Book Antiqua" w:hAnsi="Book Antiqua" w:cs="Book Antiqua"/>
          <w:color w:val="000000"/>
        </w:rPr>
        <w:t>ors declare that they have no conflict of interest</w:t>
      </w:r>
      <w:r>
        <w:rPr>
          <w:rFonts w:ascii="Book Antiqua" w:eastAsia="宋体" w:hAnsi="Book Antiqua" w:cs="Book Antiqua" w:hint="eastAsia"/>
          <w:color w:val="000000"/>
          <w:lang w:eastAsia="zh-CN"/>
        </w:rPr>
        <w:t xml:space="preserve"> to report</w:t>
      </w:r>
      <w:r>
        <w:rPr>
          <w:rFonts w:ascii="Book Antiqua" w:eastAsia="Book Antiqua" w:hAnsi="Book Antiqua" w:cs="Book Antiqua"/>
          <w:color w:val="000000"/>
        </w:rPr>
        <w:t>.</w:t>
      </w:r>
    </w:p>
    <w:p w14:paraId="56C9A1C9" w14:textId="77777777" w:rsidR="00B54B1B" w:rsidRDefault="00B54B1B">
      <w:pPr>
        <w:snapToGrid w:val="0"/>
        <w:spacing w:line="360" w:lineRule="auto"/>
        <w:jc w:val="both"/>
        <w:rPr>
          <w:rFonts w:ascii="Book Antiqua" w:hAnsi="Book Antiqua"/>
        </w:rPr>
      </w:pPr>
    </w:p>
    <w:p w14:paraId="10508B71" w14:textId="77777777" w:rsidR="00B54B1B" w:rsidRDefault="00C60801">
      <w:pPr>
        <w:snapToGrid w:val="0"/>
        <w:spacing w:line="360" w:lineRule="auto"/>
        <w:jc w:val="both"/>
        <w:rPr>
          <w:rFonts w:ascii="Book Antiqua" w:eastAsia="Book Antiqua" w:hAnsi="Book Antiqua" w:cs="Book Antiqua"/>
          <w:caps/>
          <w:color w:val="000000"/>
        </w:rPr>
      </w:pPr>
      <w:r>
        <w:rPr>
          <w:rFonts w:ascii="Book Antiqua" w:eastAsia="Book Antiqua" w:hAnsi="Book Antiqua" w:cs="Book Antiqua"/>
          <w:b/>
          <w:bCs/>
          <w:color w:val="000000"/>
        </w:rPr>
        <w:t>CARE Che</w:t>
      </w:r>
      <w:r>
        <w:rPr>
          <w:rFonts w:ascii="Book Antiqua" w:eastAsia="Book Antiqua" w:hAnsi="Book Antiqua" w:cs="Book Antiqua"/>
          <w:b/>
          <w:bCs/>
          <w:color w:val="000000"/>
        </w:rPr>
        <w:t xml:space="preserve">cklist (2016) statement: </w:t>
      </w:r>
      <w:r>
        <w:rPr>
          <w:rFonts w:ascii="Book Antiqua" w:eastAsia="Book Antiqua" w:hAnsi="Book Antiqua" w:cs="Book Antiqua"/>
          <w:color w:val="000000"/>
        </w:rPr>
        <w:t>The authors have read the care checklist (2016), and the manuscript was prepared and revised according to the care checklist (</w:t>
      </w:r>
      <w:r>
        <w:rPr>
          <w:rFonts w:ascii="Book Antiqua" w:eastAsia="Book Antiqua" w:hAnsi="Book Antiqua" w:cs="Book Antiqua"/>
          <w:caps/>
          <w:color w:val="000000"/>
        </w:rPr>
        <w:t xml:space="preserve">2016). </w:t>
      </w:r>
    </w:p>
    <w:p w14:paraId="7D022558" w14:textId="77777777" w:rsidR="00B54B1B" w:rsidRDefault="00B54B1B">
      <w:pPr>
        <w:snapToGrid w:val="0"/>
        <w:spacing w:line="360" w:lineRule="auto"/>
        <w:jc w:val="both"/>
        <w:rPr>
          <w:rFonts w:ascii="Book Antiqua" w:eastAsia="Book Antiqua" w:hAnsi="Book Antiqua" w:cs="Book Antiqua"/>
          <w:caps/>
          <w:color w:val="000000"/>
        </w:rPr>
      </w:pPr>
    </w:p>
    <w:p w14:paraId="565FA31E"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w:t>
      </w:r>
      <w:r>
        <w:rPr>
          <w:rFonts w:ascii="Book Antiqua" w:eastAsia="Book Antiqua" w:hAnsi="Book Antiqua" w:cs="Book Antiqua"/>
          <w:color w:val="000000"/>
        </w:rPr>
        <w:t>fully peer-reviewed by external reviewers. It is distributed in accordance with the Creative Commons Attribution NonCommercial (CC BY-NC 4.0) license, which permits others to distribute, remix, adapt, build upon this work non-commercially, and license thei</w:t>
      </w:r>
      <w:r>
        <w:rPr>
          <w:rFonts w:ascii="Book Antiqua" w:eastAsia="Book Antiqua" w:hAnsi="Book Antiqua" w:cs="Book Antiqua"/>
          <w:color w:val="000000"/>
        </w:rPr>
        <w:t>r derivative works on different terms, provided the original work is properly cited and the use is non-commercial. See: http://creativecommons.org/Licenses/by-nc/4.0/</w:t>
      </w:r>
    </w:p>
    <w:p w14:paraId="2E01A35F" w14:textId="77777777" w:rsidR="00B54B1B" w:rsidRDefault="00B54B1B">
      <w:pPr>
        <w:snapToGrid w:val="0"/>
        <w:spacing w:line="360" w:lineRule="auto"/>
        <w:jc w:val="both"/>
        <w:rPr>
          <w:rFonts w:ascii="Book Antiqua" w:hAnsi="Book Antiqua"/>
        </w:rPr>
      </w:pPr>
    </w:p>
    <w:p w14:paraId="0FE5357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740509F" w14:textId="77777777" w:rsidR="00B54B1B" w:rsidRDefault="00B54B1B">
      <w:pPr>
        <w:snapToGrid w:val="0"/>
        <w:spacing w:line="360" w:lineRule="auto"/>
        <w:jc w:val="both"/>
        <w:rPr>
          <w:rFonts w:ascii="Book Antiqua" w:hAnsi="Book Antiqua"/>
        </w:rPr>
      </w:pPr>
    </w:p>
    <w:p w14:paraId="2961C76B"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4, 2020</w:t>
      </w:r>
    </w:p>
    <w:p w14:paraId="272C1DAD"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First </w:t>
      </w:r>
      <w:r>
        <w:rPr>
          <w:rFonts w:ascii="Book Antiqua" w:eastAsia="Book Antiqua" w:hAnsi="Book Antiqua" w:cs="Book Antiqua"/>
          <w:b/>
          <w:color w:val="000000"/>
        </w:rPr>
        <w:t xml:space="preserve">decision: </w:t>
      </w:r>
      <w:r>
        <w:rPr>
          <w:rFonts w:ascii="Book Antiqua" w:eastAsia="Book Antiqua" w:hAnsi="Book Antiqua" w:cs="Book Antiqua"/>
          <w:color w:val="000000"/>
        </w:rPr>
        <w:t>November 30, 2020</w:t>
      </w:r>
    </w:p>
    <w:p w14:paraId="627B4C77"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F314A2C" w14:textId="77777777" w:rsidR="00B54B1B" w:rsidRDefault="00B54B1B">
      <w:pPr>
        <w:snapToGrid w:val="0"/>
        <w:spacing w:line="360" w:lineRule="auto"/>
        <w:jc w:val="both"/>
        <w:rPr>
          <w:rFonts w:ascii="Book Antiqua" w:hAnsi="Book Antiqua"/>
        </w:rPr>
      </w:pPr>
    </w:p>
    <w:p w14:paraId="10F744C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915D151"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0C0084" w14:textId="77777777" w:rsidR="00B54B1B" w:rsidRDefault="00C60801">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87CBDF7"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749089CA"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6802FB26"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Grade C (Good): C</w:t>
      </w:r>
    </w:p>
    <w:p w14:paraId="5569C8E1"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564C450A" w14:textId="77777777" w:rsidR="00B54B1B" w:rsidRDefault="00C60801">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470180A7" w14:textId="77777777" w:rsidR="00B54B1B" w:rsidRDefault="00B54B1B">
      <w:pPr>
        <w:snapToGrid w:val="0"/>
        <w:spacing w:line="360" w:lineRule="auto"/>
        <w:jc w:val="both"/>
        <w:rPr>
          <w:rFonts w:ascii="Book Antiqua" w:hAnsi="Book Antiqua"/>
        </w:rPr>
      </w:pPr>
    </w:p>
    <w:p w14:paraId="1FB14F5A" w14:textId="77777777" w:rsidR="00B54B1B" w:rsidRDefault="00C60801">
      <w:pPr>
        <w:snapToGrid w:val="0"/>
        <w:spacing w:line="360" w:lineRule="auto"/>
        <w:jc w:val="both"/>
        <w:rPr>
          <w:rFonts w:ascii="Book Antiqua" w:hAnsi="Book Antiqua"/>
        </w:rPr>
        <w:sectPr w:rsidR="00B54B1B">
          <w:pgSz w:w="12240" w:h="15840"/>
          <w:pgMar w:top="1440" w:right="1800" w:bottom="1440" w:left="180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Shorrab AA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Pr="00B86134">
        <w:rPr>
          <w:rFonts w:ascii="Book Antiqua" w:eastAsia="宋体" w:hAnsi="Book Antiqua" w:cs="Book Antiqu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703DEA83" w14:textId="77777777" w:rsidR="00B54B1B" w:rsidRDefault="00C60801">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25A93FC" w14:textId="77777777" w:rsidR="00B54B1B" w:rsidRDefault="00C60801">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extent cx="5486400" cy="2341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341245"/>
                    </a:xfrm>
                    <a:prstGeom prst="rect">
                      <a:avLst/>
                    </a:prstGeom>
                  </pic:spPr>
                </pic:pic>
              </a:graphicData>
            </a:graphic>
          </wp:inline>
        </w:drawing>
      </w:r>
    </w:p>
    <w:p w14:paraId="37EBEFB5" w14:textId="77777777" w:rsidR="00B54B1B" w:rsidRDefault="00C60801">
      <w:pPr>
        <w:snapToGrid w:val="0"/>
        <w:spacing w:line="360" w:lineRule="auto"/>
        <w:jc w:val="both"/>
        <w:rPr>
          <w:rFonts w:ascii="Book Antiqua" w:eastAsia="Book Antiqua" w:hAnsi="Book Antiqua" w:cs="Book Antiqua"/>
          <w:color w:val="000000"/>
        </w:rPr>
      </w:pPr>
      <w:bookmarkStart w:id="47" w:name="OLE_LINK37"/>
      <w:bookmarkStart w:id="48" w:name="OLE_LINK36"/>
      <w:r>
        <w:rPr>
          <w:rFonts w:ascii="Book Antiqua" w:eastAsia="Book Antiqua" w:hAnsi="Book Antiqua" w:cs="Book Antiqua"/>
          <w:b/>
          <w:bCs/>
          <w:color w:val="000000"/>
        </w:rPr>
        <w:t xml:space="preserve">Figure 1 </w:t>
      </w:r>
      <w:r>
        <w:rPr>
          <w:rFonts w:ascii="Book Antiqua" w:eastAsia="Book Antiqua" w:hAnsi="Book Antiqua" w:cs="Book Antiqua"/>
          <w:b/>
          <w:color w:val="000000"/>
        </w:rPr>
        <w:t>Chest imaging</w:t>
      </w:r>
      <w:r>
        <w:rPr>
          <w:rFonts w:ascii="Book Antiqua" w:eastAsia="Book Antiqua" w:hAnsi="Book Antiqua" w:cs="Book Antiqua"/>
          <w:b/>
          <w:bCs/>
          <w:color w:val="000000"/>
        </w:rPr>
        <w:t>.</w:t>
      </w:r>
      <w:r>
        <w:rPr>
          <w:rFonts w:ascii="Book Antiqua" w:eastAsia="Book Antiqua" w:hAnsi="Book Antiqua" w:cs="Book Antiqua"/>
          <w:bCs/>
          <w:color w:val="000000"/>
        </w:rPr>
        <w:t xml:space="preserve"> A: Bedside chest image of the patient, taken on February 3, 2020,</w:t>
      </w:r>
      <w:r>
        <w:rPr>
          <w:rFonts w:ascii="Book Antiqua" w:eastAsia="Book Antiqua" w:hAnsi="Book Antiqua" w:cs="Book Antiqua"/>
          <w:bCs/>
          <w:i/>
          <w:iCs/>
          <w:color w:val="000000"/>
        </w:rPr>
        <w:t xml:space="preserve"> i.e</w:t>
      </w:r>
      <w:r>
        <w:rPr>
          <w:rFonts w:ascii="Book Antiqua" w:eastAsia="Book Antiqua" w:hAnsi="Book Antiqua" w:cs="Book Antiqua"/>
          <w:color w:val="000000"/>
        </w:rPr>
        <w:t>., the 13</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the disease, showing multiple patchy ground-glass opacities in the bilateral lungs, and some of them were with consolidation; B: Chest image of the patient, taken on February 28, 2020, </w:t>
      </w:r>
      <w:r>
        <w:rPr>
          <w:rFonts w:ascii="Book Antiqua" w:eastAsia="Book Antiqua" w:hAnsi="Book Antiqua" w:cs="Book Antiqua"/>
          <w:i/>
          <w:iCs/>
          <w:color w:val="000000"/>
        </w:rPr>
        <w:t>i.e.</w:t>
      </w:r>
      <w:r>
        <w:rPr>
          <w:rFonts w:ascii="Book Antiqua" w:eastAsia="Book Antiqua" w:hAnsi="Book Antiqua" w:cs="Book Antiqua"/>
          <w:color w:val="000000"/>
        </w:rPr>
        <w:t>, the 38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the disease, showing multiple exudative l</w:t>
      </w:r>
      <w:r>
        <w:rPr>
          <w:rFonts w:ascii="Book Antiqua" w:eastAsia="Book Antiqua" w:hAnsi="Book Antiqua" w:cs="Book Antiqua"/>
          <w:color w:val="000000"/>
        </w:rPr>
        <w:t>esions in bilateral lungs and local consolidations, and the lesions in lateral strips of bilateral lungs increased.</w:t>
      </w:r>
    </w:p>
    <w:bookmarkEnd w:id="47"/>
    <w:bookmarkEnd w:id="48"/>
    <w:p w14:paraId="7157BF54" w14:textId="77777777" w:rsidR="00B54B1B" w:rsidRDefault="00C60801">
      <w:pPr>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4E53EBC8" w14:textId="77777777" w:rsidR="00B54B1B" w:rsidRDefault="00C60801">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extent cx="5486400" cy="33032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303270"/>
                    </a:xfrm>
                    <a:prstGeom prst="rect">
                      <a:avLst/>
                    </a:prstGeom>
                  </pic:spPr>
                </pic:pic>
              </a:graphicData>
            </a:graphic>
          </wp:inline>
        </w:drawing>
      </w:r>
    </w:p>
    <w:p w14:paraId="048931A6" w14:textId="1EACA086" w:rsidR="00B54B1B" w:rsidRDefault="00C60801">
      <w:pPr>
        <w:snapToGrid w:val="0"/>
        <w:spacing w:line="360" w:lineRule="auto"/>
        <w:jc w:val="both"/>
        <w:rPr>
          <w:rFonts w:ascii="Book Antiqua" w:hAnsi="Book Antiqua"/>
        </w:rPr>
      </w:pPr>
      <w:bookmarkStart w:id="49" w:name="OLE_LINK39"/>
      <w:bookmarkStart w:id="50" w:name="OLE_LINK38"/>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Bronchos</w:t>
      </w:r>
      <w:r>
        <w:rPr>
          <w:rFonts w:ascii="Book Antiqua" w:eastAsia="Book Antiqua" w:hAnsi="Book Antiqua" w:cs="Book Antiqua"/>
          <w:b/>
          <w:bCs/>
          <w:color w:val="000000"/>
        </w:rPr>
        <w:t>cop</w:t>
      </w:r>
      <w:r>
        <w:rPr>
          <w:rFonts w:ascii="Book Antiqua" w:eastAsia="宋体" w:hAnsi="Book Antiqua" w:cs="Book Antiqua" w:hint="eastAsia"/>
          <w:b/>
          <w:bCs/>
          <w:color w:val="000000"/>
          <w:lang w:eastAsia="zh-CN"/>
        </w:rPr>
        <w:t>ic</w:t>
      </w:r>
      <w:r>
        <w:rPr>
          <w:rFonts w:ascii="Book Antiqua" w:eastAsia="Book Antiqua" w:hAnsi="Book Antiqua" w:cs="Book Antiqua"/>
          <w:b/>
          <w:bCs/>
          <w:color w:val="000000"/>
        </w:rPr>
        <w:t xml:space="preserve"> findin</w:t>
      </w:r>
      <w:r>
        <w:rPr>
          <w:rFonts w:ascii="Book Antiqua" w:eastAsia="Book Antiqua" w:hAnsi="Book Antiqua" w:cs="Book Antiqua"/>
          <w:b/>
          <w:bCs/>
          <w:color w:val="000000"/>
        </w:rPr>
        <w:t xml:space="preserve">gs. </w:t>
      </w:r>
      <w:r>
        <w:rPr>
          <w:rFonts w:ascii="Book Antiqua" w:eastAsia="Book Antiqua" w:hAnsi="Book Antiqua" w:cs="Book Antiqua"/>
          <w:color w:val="000000"/>
        </w:rPr>
        <w:t>A: The carin</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smoo</w:t>
      </w:r>
      <w:r>
        <w:rPr>
          <w:rFonts w:ascii="Book Antiqua" w:eastAsia="Book Antiqua" w:hAnsi="Book Antiqua" w:cs="Book Antiqua"/>
          <w:color w:val="000000"/>
        </w:rPr>
        <w:t xml:space="preserve">th and sharp, and the mucosa was with slight hyperemia; B: The left principal bronchus was with slight hyperemia. The lumen was patent and without secretions; C: The mucosa of the bronchi of the left superior lobe was with slight hyperemia. The lumen </w:t>
      </w:r>
      <w:r>
        <w:rPr>
          <w:rFonts w:ascii="Book Antiqua" w:eastAsia="Book Antiqua" w:hAnsi="Book Antiqua" w:cs="Book Antiqua"/>
          <w:color w:val="000000"/>
        </w:rPr>
        <w:t>was patent and without secretions; D: The mucosa of the dorsal bronchi of the left inferior lobe was with slight hyperemia and a small amount of white gelatinous secretion; E: The left principle bronchus was with slight h</w:t>
      </w:r>
      <w:bookmarkStart w:id="51" w:name="_GoBack"/>
      <w:r>
        <w:rPr>
          <w:rFonts w:ascii="Book Antiqua" w:eastAsia="Book Antiqua" w:hAnsi="Book Antiqua" w:cs="Book Antiqua"/>
          <w:color w:val="000000"/>
        </w:rPr>
        <w:t>yperemia, and the lumen was patent;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F: The bronchi of the right inferior lobe were </w:t>
      </w:r>
      <w:bookmarkEnd w:id="51"/>
      <w:r>
        <w:rPr>
          <w:rFonts w:ascii="Book Antiqua" w:eastAsia="Book Antiqua" w:hAnsi="Book Antiqua" w:cs="Book Antiqua"/>
          <w:color w:val="000000"/>
        </w:rPr>
        <w:t>with hyperemia and mucosa erosion, as well as the attachment of white gelatinous secretions.</w:t>
      </w:r>
      <w:bookmarkEnd w:id="49"/>
      <w:bookmarkEnd w:id="50"/>
    </w:p>
    <w:sectPr w:rsidR="00B54B1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F7CD0" w14:textId="77777777" w:rsidR="00C60801" w:rsidRDefault="00C60801">
      <w:r>
        <w:separator/>
      </w:r>
    </w:p>
  </w:endnote>
  <w:endnote w:type="continuationSeparator" w:id="0">
    <w:p w14:paraId="73B9A305" w14:textId="77777777" w:rsidR="00C60801" w:rsidRDefault="00C6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839825"/>
    </w:sdtPr>
    <w:sdtEndPr/>
    <w:sdtContent>
      <w:sdt>
        <w:sdtPr>
          <w:id w:val="-1769616900"/>
        </w:sdtPr>
        <w:sdtEndPr/>
        <w:sdtContent>
          <w:p w14:paraId="1D442108" w14:textId="77777777" w:rsidR="00B54B1B" w:rsidRDefault="00C6080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86134">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86134">
              <w:rPr>
                <w:b/>
                <w:bCs/>
                <w:noProof/>
              </w:rPr>
              <w:t>19</w:t>
            </w:r>
            <w:r>
              <w:rPr>
                <w:b/>
                <w:bCs/>
                <w:sz w:val="24"/>
                <w:szCs w:val="24"/>
              </w:rPr>
              <w:fldChar w:fldCharType="end"/>
            </w:r>
          </w:p>
        </w:sdtContent>
      </w:sdt>
    </w:sdtContent>
  </w:sdt>
  <w:p w14:paraId="59B3F776" w14:textId="77777777" w:rsidR="00B54B1B" w:rsidRDefault="00B54B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85BB2" w14:textId="77777777" w:rsidR="00C60801" w:rsidRDefault="00C60801">
      <w:r>
        <w:separator/>
      </w:r>
    </w:p>
  </w:footnote>
  <w:footnote w:type="continuationSeparator" w:id="0">
    <w:p w14:paraId="4AA251D3" w14:textId="77777777" w:rsidR="00C60801" w:rsidRDefault="00C608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037B2"/>
    <w:rsid w:val="00195FD6"/>
    <w:rsid w:val="001B0BB8"/>
    <w:rsid w:val="001D0143"/>
    <w:rsid w:val="0025572F"/>
    <w:rsid w:val="00256E10"/>
    <w:rsid w:val="004159B4"/>
    <w:rsid w:val="00427464"/>
    <w:rsid w:val="004376A1"/>
    <w:rsid w:val="004579F6"/>
    <w:rsid w:val="004B724A"/>
    <w:rsid w:val="00505046"/>
    <w:rsid w:val="005972DB"/>
    <w:rsid w:val="005A4A40"/>
    <w:rsid w:val="006B6656"/>
    <w:rsid w:val="00736E2F"/>
    <w:rsid w:val="00763870"/>
    <w:rsid w:val="00774AF7"/>
    <w:rsid w:val="00817D97"/>
    <w:rsid w:val="00843A01"/>
    <w:rsid w:val="0087363C"/>
    <w:rsid w:val="0093333F"/>
    <w:rsid w:val="0095041C"/>
    <w:rsid w:val="00A10793"/>
    <w:rsid w:val="00A3507B"/>
    <w:rsid w:val="00A77B3E"/>
    <w:rsid w:val="00AB5E06"/>
    <w:rsid w:val="00B54B1B"/>
    <w:rsid w:val="00B86134"/>
    <w:rsid w:val="00B930E1"/>
    <w:rsid w:val="00BA6B16"/>
    <w:rsid w:val="00C60801"/>
    <w:rsid w:val="00CA2A55"/>
    <w:rsid w:val="00DC0A07"/>
    <w:rsid w:val="00DE5E85"/>
    <w:rsid w:val="00E273C8"/>
    <w:rsid w:val="00EF7424"/>
    <w:rsid w:val="00F1789E"/>
    <w:rsid w:val="00FC4104"/>
    <w:rsid w:val="00FD3850"/>
    <w:rsid w:val="00FF7792"/>
    <w:rsid w:val="03F62D6D"/>
    <w:rsid w:val="49150859"/>
    <w:rsid w:val="51403561"/>
    <w:rsid w:val="530D19C6"/>
    <w:rsid w:val="53534148"/>
    <w:rsid w:val="72CA407D"/>
    <w:rsid w:val="73A77DBA"/>
    <w:rsid w:val="7F0C2DC9"/>
    <w:rsid w:val="7F721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64D41E2-3BB8-4615-8BE1-91719B3D0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Char"/>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4"/>
    <w:rPr>
      <w:sz w:val="18"/>
      <w:szCs w:val="18"/>
    </w:rPr>
  </w:style>
  <w:style w:type="character" w:customStyle="1" w:styleId="Char1">
    <w:name w:val="页眉 Char"/>
    <w:basedOn w:val="a0"/>
    <w:link w:val="a6"/>
    <w:rPr>
      <w:sz w:val="18"/>
      <w:szCs w:val="18"/>
    </w:rPr>
  </w:style>
  <w:style w:type="character" w:customStyle="1" w:styleId="Char0">
    <w:name w:val="页脚 Char"/>
    <w:basedOn w:val="a0"/>
    <w:link w:val="a5"/>
    <w:uiPriority w:val="99"/>
    <w:rPr>
      <w:sz w:val="18"/>
      <w:szCs w:val="18"/>
    </w:rPr>
  </w:style>
  <w:style w:type="character" w:styleId="a7">
    <w:name w:val="annotation reference"/>
    <w:basedOn w:val="a0"/>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4280</Words>
  <Characters>24396</Characters>
  <Application>Microsoft Office Word</Application>
  <DocSecurity>0</DocSecurity>
  <Lines>203</Lines>
  <Paragraphs>57</Paragraphs>
  <ScaleCrop>false</ScaleCrop>
  <Company/>
  <LinksUpToDate>false</LinksUpToDate>
  <CharactersWithSpaces>28619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Wang Tianqi</cp:lastModifiedBy>
  <cp:revision>3</cp:revision>
  <dcterms:created xsi:type="dcterms:W3CDTF">2021-01-14T03:02:00Z</dcterms:created>
  <dcterms:modified xsi:type="dcterms:W3CDTF">2021-01-14T03:07:00Z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