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CC53D3" w14:textId="77777777" w:rsidR="00A77B3E" w:rsidRDefault="000B6765">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4AB8A5C9" w14:textId="77777777" w:rsidR="00A77B3E" w:rsidRDefault="000B6765">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59331</w:t>
      </w:r>
    </w:p>
    <w:p w14:paraId="28BCEB95" w14:textId="77777777" w:rsidR="00A77B3E" w:rsidRDefault="000B6765">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72A68B9E" w14:textId="77777777" w:rsidR="00A77B3E" w:rsidRDefault="00A77B3E">
      <w:pPr>
        <w:spacing w:line="360" w:lineRule="auto"/>
        <w:jc w:val="both"/>
      </w:pPr>
    </w:p>
    <w:p w14:paraId="7A471A17" w14:textId="77777777" w:rsidR="00A77B3E" w:rsidRDefault="000B6765">
      <w:pPr>
        <w:spacing w:line="360" w:lineRule="auto"/>
        <w:jc w:val="both"/>
      </w:pPr>
      <w:r>
        <w:rPr>
          <w:rFonts w:ascii="Book Antiqua" w:eastAsia="Book Antiqua" w:hAnsi="Book Antiqua" w:cs="Book Antiqua"/>
          <w:b/>
          <w:bCs/>
          <w:color w:val="000000"/>
        </w:rPr>
        <w:t xml:space="preserve">Bilateral </w:t>
      </w:r>
      <w:proofErr w:type="spellStart"/>
      <w:r>
        <w:rPr>
          <w:rFonts w:ascii="Book Antiqua" w:eastAsia="Book Antiqua" w:hAnsi="Book Antiqua" w:cs="Book Antiqua"/>
          <w:b/>
          <w:bCs/>
          <w:color w:val="000000"/>
        </w:rPr>
        <w:t>retrocorneal</w:t>
      </w:r>
      <w:proofErr w:type="spellEnd"/>
      <w:r>
        <w:rPr>
          <w:rFonts w:ascii="Book Antiqua" w:eastAsia="Book Antiqua" w:hAnsi="Book Antiqua" w:cs="Book Antiqua"/>
          <w:b/>
          <w:bCs/>
          <w:color w:val="000000"/>
        </w:rPr>
        <w:t xml:space="preserve"> hyaline scrolls secondary to asymptomatic congenital syphilis: A case report</w:t>
      </w:r>
    </w:p>
    <w:p w14:paraId="14C0E190" w14:textId="77777777" w:rsidR="00A77B3E" w:rsidRDefault="00A77B3E">
      <w:pPr>
        <w:spacing w:line="360" w:lineRule="auto"/>
        <w:jc w:val="both"/>
      </w:pPr>
    </w:p>
    <w:p w14:paraId="469A18DE" w14:textId="717BC748" w:rsidR="00A77B3E" w:rsidRDefault="003B4D2A">
      <w:pPr>
        <w:spacing w:line="360" w:lineRule="auto"/>
        <w:jc w:val="both"/>
      </w:pP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YQ </w:t>
      </w:r>
      <w:r w:rsidRPr="003B4D2A">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0B6765">
        <w:rPr>
          <w:rFonts w:ascii="Book Antiqua" w:eastAsia="Book Antiqua" w:hAnsi="Book Antiqua" w:cs="Book Antiqua"/>
          <w:color w:val="000000"/>
        </w:rPr>
        <w:t xml:space="preserve">Bilateral </w:t>
      </w:r>
      <w:proofErr w:type="spellStart"/>
      <w:r w:rsidR="000B6765">
        <w:rPr>
          <w:rFonts w:ascii="Book Antiqua" w:eastAsia="Book Antiqua" w:hAnsi="Book Antiqua" w:cs="Book Antiqua"/>
          <w:color w:val="000000"/>
        </w:rPr>
        <w:t>retrocorneal</w:t>
      </w:r>
      <w:proofErr w:type="spellEnd"/>
      <w:r w:rsidR="000B6765">
        <w:rPr>
          <w:rFonts w:ascii="Book Antiqua" w:eastAsia="Book Antiqua" w:hAnsi="Book Antiqua" w:cs="Book Antiqua"/>
          <w:color w:val="000000"/>
        </w:rPr>
        <w:t xml:space="preserve"> hyaline scrolls</w:t>
      </w:r>
    </w:p>
    <w:p w14:paraId="20B8E866" w14:textId="77777777" w:rsidR="00A77B3E" w:rsidRDefault="00A77B3E">
      <w:pPr>
        <w:spacing w:line="360" w:lineRule="auto"/>
        <w:jc w:val="both"/>
      </w:pPr>
    </w:p>
    <w:p w14:paraId="70B84C2C" w14:textId="77777777" w:rsidR="00A77B3E" w:rsidRDefault="000B6765">
      <w:pPr>
        <w:spacing w:line="360" w:lineRule="auto"/>
        <w:jc w:val="both"/>
      </w:pPr>
      <w:r>
        <w:rPr>
          <w:rFonts w:ascii="Book Antiqua" w:eastAsia="Book Antiqua" w:hAnsi="Book Antiqua" w:cs="Book Antiqua"/>
          <w:color w:val="000000"/>
        </w:rPr>
        <w:t xml:space="preserve">Yu-Qi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Yong-Ping Hu, Qi Dai, Shuang-Qing Wu</w:t>
      </w:r>
    </w:p>
    <w:p w14:paraId="694F19E2" w14:textId="77777777" w:rsidR="00A77B3E" w:rsidRDefault="00A77B3E">
      <w:pPr>
        <w:spacing w:line="360" w:lineRule="auto"/>
        <w:jc w:val="both"/>
      </w:pPr>
    </w:p>
    <w:p w14:paraId="1AA0F481" w14:textId="77777777" w:rsidR="00A77B3E" w:rsidRDefault="000B6765">
      <w:pPr>
        <w:spacing w:line="360" w:lineRule="auto"/>
        <w:jc w:val="both"/>
      </w:pPr>
      <w:r>
        <w:rPr>
          <w:rFonts w:ascii="Book Antiqua" w:eastAsia="Book Antiqua" w:hAnsi="Book Antiqua" w:cs="Book Antiqua"/>
          <w:b/>
          <w:bCs/>
          <w:color w:val="000000"/>
        </w:rPr>
        <w:t xml:space="preserve">Yu-Qi </w:t>
      </w:r>
      <w:proofErr w:type="spellStart"/>
      <w:r>
        <w:rPr>
          <w:rFonts w:ascii="Book Antiqua" w:eastAsia="Book Antiqua" w:hAnsi="Book Antiqua" w:cs="Book Antiqua"/>
          <w:b/>
          <w:bCs/>
          <w:color w:val="000000"/>
        </w:rPr>
        <w:t>Jin</w:t>
      </w:r>
      <w:proofErr w:type="spellEnd"/>
      <w:r>
        <w:rPr>
          <w:rFonts w:ascii="Book Antiqua" w:eastAsia="Book Antiqua" w:hAnsi="Book Antiqua" w:cs="Book Antiqua"/>
          <w:b/>
          <w:bCs/>
          <w:color w:val="000000"/>
        </w:rPr>
        <w:t xml:space="preserve">, Yong-Ping Hu, </w:t>
      </w:r>
      <w:r>
        <w:rPr>
          <w:rFonts w:ascii="Book Antiqua" w:eastAsia="Book Antiqua" w:hAnsi="Book Antiqua" w:cs="Book Antiqua"/>
          <w:color w:val="000000"/>
        </w:rPr>
        <w:t>Department of Ophthalmology, Hangzhou First People’s Hospital, Zhejiang University School of Medicine, Hangzhou 310006, Zhejiang Province, China</w:t>
      </w:r>
    </w:p>
    <w:p w14:paraId="2BD0C6F1" w14:textId="77777777" w:rsidR="00A77B3E" w:rsidRDefault="00A77B3E">
      <w:pPr>
        <w:spacing w:line="360" w:lineRule="auto"/>
        <w:jc w:val="both"/>
      </w:pPr>
    </w:p>
    <w:p w14:paraId="036CC95F" w14:textId="77777777" w:rsidR="00A77B3E" w:rsidRDefault="000B6765">
      <w:pPr>
        <w:spacing w:line="360" w:lineRule="auto"/>
        <w:jc w:val="both"/>
      </w:pPr>
      <w:r>
        <w:rPr>
          <w:rFonts w:ascii="Book Antiqua" w:eastAsia="Book Antiqua" w:hAnsi="Book Antiqua" w:cs="Book Antiqua"/>
          <w:b/>
          <w:bCs/>
          <w:color w:val="000000"/>
        </w:rPr>
        <w:t xml:space="preserve">Qi Dai, </w:t>
      </w:r>
      <w:r>
        <w:rPr>
          <w:rFonts w:ascii="Book Antiqua" w:eastAsia="Book Antiqua" w:hAnsi="Book Antiqua" w:cs="Book Antiqua"/>
          <w:color w:val="000000"/>
        </w:rPr>
        <w:t>The Center of Cornea and Refraction, The Eye Hospital of Wenzhou Medical University, Hangzhou 325027, Zhejiang Province, China</w:t>
      </w:r>
    </w:p>
    <w:p w14:paraId="7F75EF5D" w14:textId="77777777" w:rsidR="00A77B3E" w:rsidRDefault="00A77B3E">
      <w:pPr>
        <w:spacing w:line="360" w:lineRule="auto"/>
        <w:jc w:val="both"/>
      </w:pPr>
    </w:p>
    <w:p w14:paraId="6A6CC947" w14:textId="77777777" w:rsidR="00A77B3E" w:rsidRDefault="000B6765">
      <w:pPr>
        <w:spacing w:line="360" w:lineRule="auto"/>
        <w:jc w:val="both"/>
      </w:pPr>
      <w:r>
        <w:rPr>
          <w:rFonts w:ascii="Book Antiqua" w:eastAsia="Book Antiqua" w:hAnsi="Book Antiqua" w:cs="Book Antiqua"/>
          <w:b/>
          <w:bCs/>
          <w:color w:val="000000"/>
        </w:rPr>
        <w:t xml:space="preserve">Shuang-Qing Wu, </w:t>
      </w:r>
      <w:r>
        <w:rPr>
          <w:rFonts w:ascii="Book Antiqua" w:eastAsia="Book Antiqua" w:hAnsi="Book Antiqua" w:cs="Book Antiqua"/>
          <w:color w:val="000000"/>
        </w:rPr>
        <w:t>Department of Ophthalmology, Zhejiang Provincial Integrated Chinese and Western Medicine Hospital, Hangzhou 310003, Zhejiang Province, China</w:t>
      </w:r>
    </w:p>
    <w:p w14:paraId="6A72AACB" w14:textId="77777777" w:rsidR="00A77B3E" w:rsidRDefault="00A77B3E">
      <w:pPr>
        <w:spacing w:line="360" w:lineRule="auto"/>
        <w:jc w:val="both"/>
      </w:pPr>
    </w:p>
    <w:p w14:paraId="44C1BCDB" w14:textId="03CF0357" w:rsidR="00A77B3E" w:rsidRDefault="000B6765">
      <w:pPr>
        <w:spacing w:line="360" w:lineRule="auto"/>
        <w:jc w:val="both"/>
      </w:pPr>
      <w:r>
        <w:rPr>
          <w:rFonts w:ascii="Book Antiqua" w:eastAsia="Book Antiqua" w:hAnsi="Book Antiqua" w:cs="Book Antiqua"/>
          <w:b/>
          <w:bCs/>
          <w:color w:val="000000"/>
          <w:szCs w:val="21"/>
        </w:rPr>
        <w:t>Author contributions:</w:t>
      </w:r>
      <w:r w:rsidR="00036551">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Hu</w:t>
      </w:r>
      <w:r w:rsidR="00036551">
        <w:rPr>
          <w:rFonts w:ascii="Book Antiqua" w:eastAsia="Book Antiqua" w:hAnsi="Book Antiqua" w:cs="Book Antiqua"/>
          <w:color w:val="000000"/>
          <w:szCs w:val="21"/>
        </w:rPr>
        <w:t xml:space="preserve"> YP</w:t>
      </w:r>
      <w:r w:rsidR="00036551">
        <w:rPr>
          <w:rFonts w:ascii="Book Antiqua" w:eastAsia="Book Antiqua" w:hAnsi="Book Antiqua" w:cs="Book Antiqua"/>
          <w:color w:val="000000"/>
          <w:szCs w:val="21"/>
        </w:rPr>
        <w:t xml:space="preserve"> contributed </w:t>
      </w:r>
      <w:r w:rsidR="00C8348A">
        <w:rPr>
          <w:rFonts w:ascii="Book Antiqua" w:eastAsia="Book Antiqua" w:hAnsi="Book Antiqua" w:cs="Book Antiqua"/>
          <w:color w:val="000000"/>
          <w:szCs w:val="21"/>
        </w:rPr>
        <w:t xml:space="preserve">to case </w:t>
      </w:r>
      <w:r w:rsidR="00036551">
        <w:rPr>
          <w:rFonts w:ascii="Book Antiqua" w:eastAsia="Book Antiqua" w:hAnsi="Book Antiqua" w:cs="Book Antiqua"/>
          <w:color w:val="000000"/>
          <w:szCs w:val="21"/>
        </w:rPr>
        <w:t xml:space="preserve">conceptualization; </w:t>
      </w:r>
      <w:r>
        <w:rPr>
          <w:rFonts w:ascii="Book Antiqua" w:eastAsia="Book Antiqua" w:hAnsi="Book Antiqua" w:cs="Book Antiqua"/>
          <w:color w:val="000000"/>
          <w:szCs w:val="21"/>
        </w:rPr>
        <w:t>Dai</w:t>
      </w:r>
      <w:r w:rsidR="00036551">
        <w:rPr>
          <w:rFonts w:ascii="Book Antiqua" w:eastAsia="Book Antiqua" w:hAnsi="Book Antiqua" w:cs="Book Antiqua"/>
          <w:color w:val="000000"/>
          <w:szCs w:val="21"/>
        </w:rPr>
        <w:t xml:space="preserve"> Q contributed </w:t>
      </w:r>
      <w:r w:rsidR="00C8348A">
        <w:rPr>
          <w:rFonts w:ascii="Book Antiqua" w:eastAsia="Book Antiqua" w:hAnsi="Book Antiqua" w:cs="Book Antiqua"/>
          <w:color w:val="000000"/>
          <w:szCs w:val="21"/>
        </w:rPr>
        <w:t xml:space="preserve">to </w:t>
      </w:r>
      <w:r w:rsidR="00036551">
        <w:rPr>
          <w:rFonts w:ascii="Book Antiqua" w:eastAsia="Book Antiqua" w:hAnsi="Book Antiqua" w:cs="Book Antiqua"/>
          <w:color w:val="000000"/>
          <w:szCs w:val="21"/>
        </w:rPr>
        <w:t xml:space="preserve">data curation; </w:t>
      </w:r>
      <w:proofErr w:type="spellStart"/>
      <w:r w:rsidR="00036551">
        <w:rPr>
          <w:rFonts w:ascii="Book Antiqua" w:eastAsia="Book Antiqua" w:hAnsi="Book Antiqua" w:cs="Book Antiqua"/>
          <w:color w:val="000000"/>
          <w:szCs w:val="21"/>
        </w:rPr>
        <w:t>Jin</w:t>
      </w:r>
      <w:proofErr w:type="spellEnd"/>
      <w:r w:rsidR="00036551">
        <w:rPr>
          <w:rFonts w:ascii="Book Antiqua" w:eastAsia="Book Antiqua" w:hAnsi="Book Antiqua" w:cs="Book Antiqua"/>
          <w:color w:val="000000"/>
          <w:szCs w:val="21"/>
        </w:rPr>
        <w:t xml:space="preserve"> YQ contributed</w:t>
      </w:r>
      <w:r w:rsidR="00C8348A">
        <w:rPr>
          <w:rFonts w:ascii="Book Antiqua" w:eastAsia="Book Antiqua" w:hAnsi="Book Antiqua" w:cs="Book Antiqua"/>
          <w:color w:val="000000"/>
          <w:szCs w:val="21"/>
        </w:rPr>
        <w:t xml:space="preserve"> to</w:t>
      </w:r>
      <w:r w:rsidR="00036551">
        <w:rPr>
          <w:rFonts w:ascii="Book Antiqua" w:eastAsia="Book Antiqua" w:hAnsi="Book Antiqua" w:cs="Book Antiqua"/>
          <w:color w:val="000000"/>
          <w:szCs w:val="21"/>
        </w:rPr>
        <w:t xml:space="preserve"> f</w:t>
      </w:r>
      <w:r>
        <w:rPr>
          <w:rFonts w:ascii="Book Antiqua" w:eastAsia="Book Antiqua" w:hAnsi="Book Antiqua" w:cs="Book Antiqua"/>
          <w:color w:val="000000"/>
          <w:szCs w:val="21"/>
        </w:rPr>
        <w:t>unding acquisition</w:t>
      </w:r>
      <w:r w:rsidR="00036551">
        <w:rPr>
          <w:rFonts w:ascii="Book Antiqua" w:eastAsia="Book Antiqua" w:hAnsi="Book Antiqua" w:cs="Book Antiqua"/>
          <w:color w:val="000000"/>
          <w:szCs w:val="21"/>
        </w:rPr>
        <w:t xml:space="preserve">; Wu SQ contributed </w:t>
      </w:r>
      <w:r w:rsidR="00C8348A">
        <w:rPr>
          <w:rFonts w:ascii="Book Antiqua" w:eastAsia="Book Antiqua" w:hAnsi="Book Antiqua" w:cs="Book Antiqua"/>
          <w:color w:val="000000"/>
          <w:szCs w:val="21"/>
        </w:rPr>
        <w:t xml:space="preserve">to </w:t>
      </w:r>
      <w:r w:rsidR="00036551">
        <w:rPr>
          <w:rFonts w:ascii="Book Antiqua" w:eastAsia="Book Antiqua" w:hAnsi="Book Antiqua" w:cs="Book Antiqua"/>
          <w:color w:val="000000"/>
          <w:szCs w:val="21"/>
        </w:rPr>
        <w:t>s</w:t>
      </w:r>
      <w:r>
        <w:rPr>
          <w:rFonts w:ascii="Book Antiqua" w:eastAsia="Book Antiqua" w:hAnsi="Book Antiqua" w:cs="Book Antiqua"/>
          <w:color w:val="000000"/>
          <w:szCs w:val="21"/>
        </w:rPr>
        <w:t>upervision</w:t>
      </w:r>
      <w:r w:rsidR="00036551">
        <w:rPr>
          <w:rFonts w:ascii="Book Antiqua" w:eastAsia="Book Antiqua" w:hAnsi="Book Antiqua" w:cs="Book Antiqua"/>
          <w:color w:val="000000"/>
          <w:szCs w:val="21"/>
        </w:rPr>
        <w:t xml:space="preserve">; </w:t>
      </w:r>
      <w:proofErr w:type="spellStart"/>
      <w:r w:rsidR="00036551">
        <w:rPr>
          <w:rFonts w:ascii="Book Antiqua" w:eastAsia="Book Antiqua" w:hAnsi="Book Antiqua" w:cs="Book Antiqua"/>
          <w:color w:val="000000"/>
          <w:szCs w:val="21"/>
        </w:rPr>
        <w:t>Jin</w:t>
      </w:r>
      <w:proofErr w:type="spellEnd"/>
      <w:r w:rsidR="00036551">
        <w:rPr>
          <w:rFonts w:ascii="Book Antiqua" w:eastAsia="Book Antiqua" w:hAnsi="Book Antiqua" w:cs="Book Antiqua"/>
          <w:color w:val="000000"/>
          <w:szCs w:val="21"/>
        </w:rPr>
        <w:t xml:space="preserve"> YQ wrote </w:t>
      </w:r>
      <w:r w:rsidR="00C8348A">
        <w:rPr>
          <w:rFonts w:ascii="Book Antiqua" w:eastAsia="Book Antiqua" w:hAnsi="Book Antiqua" w:cs="Book Antiqua"/>
          <w:color w:val="000000"/>
          <w:szCs w:val="21"/>
        </w:rPr>
        <w:t xml:space="preserve">the </w:t>
      </w:r>
      <w:r w:rsidR="00036551">
        <w:rPr>
          <w:rFonts w:ascii="Book Antiqua" w:eastAsia="Book Antiqua" w:hAnsi="Book Antiqua" w:cs="Book Antiqua"/>
          <w:color w:val="000000"/>
          <w:szCs w:val="21"/>
        </w:rPr>
        <w:t>o</w:t>
      </w:r>
      <w:r>
        <w:rPr>
          <w:rFonts w:ascii="Book Antiqua" w:eastAsia="Book Antiqua" w:hAnsi="Book Antiqua" w:cs="Book Antiqua"/>
          <w:color w:val="000000"/>
          <w:szCs w:val="21"/>
        </w:rPr>
        <w:t>riginal draft</w:t>
      </w:r>
      <w:r w:rsidR="00036551">
        <w:rPr>
          <w:rFonts w:ascii="Book Antiqua" w:eastAsia="Book Antiqua" w:hAnsi="Book Antiqua" w:cs="Book Antiqua"/>
          <w:color w:val="000000"/>
          <w:szCs w:val="21"/>
        </w:rPr>
        <w:t xml:space="preserve">; Wu SQ contributed </w:t>
      </w:r>
      <w:r w:rsidR="00C8348A">
        <w:rPr>
          <w:rFonts w:ascii="Book Antiqua" w:eastAsia="Book Antiqua" w:hAnsi="Book Antiqua" w:cs="Book Antiqua"/>
          <w:color w:val="000000"/>
          <w:szCs w:val="21"/>
        </w:rPr>
        <w:t xml:space="preserve">to manuscript </w:t>
      </w:r>
      <w:r w:rsidR="00036551">
        <w:rPr>
          <w:rFonts w:ascii="Book Antiqua" w:eastAsia="Book Antiqua" w:hAnsi="Book Antiqua" w:cs="Book Antiqua"/>
          <w:color w:val="000000"/>
          <w:szCs w:val="21"/>
        </w:rPr>
        <w:t>r</w:t>
      </w:r>
      <w:r>
        <w:rPr>
          <w:rFonts w:ascii="Book Antiqua" w:eastAsia="Book Antiqua" w:hAnsi="Book Antiqua" w:cs="Book Antiqua"/>
          <w:color w:val="000000"/>
          <w:szCs w:val="21"/>
        </w:rPr>
        <w:t>ev</w:t>
      </w:r>
      <w:r>
        <w:rPr>
          <w:rFonts w:ascii="Book Antiqua" w:eastAsia="Book Antiqua" w:hAnsi="Book Antiqua" w:cs="Book Antiqua"/>
          <w:color w:val="000000"/>
          <w:szCs w:val="21"/>
        </w:rPr>
        <w:t xml:space="preserve">iew </w:t>
      </w:r>
      <w:r w:rsidR="00036551">
        <w:rPr>
          <w:rFonts w:ascii="Book Antiqua" w:eastAsia="Book Antiqua" w:hAnsi="Book Antiqua" w:cs="Book Antiqua"/>
          <w:color w:val="000000"/>
          <w:szCs w:val="21"/>
        </w:rPr>
        <w:t>and</w:t>
      </w:r>
      <w:r>
        <w:rPr>
          <w:rFonts w:ascii="Book Antiqua" w:eastAsia="Book Antiqua" w:hAnsi="Book Antiqua" w:cs="Book Antiqua"/>
          <w:color w:val="000000"/>
          <w:szCs w:val="21"/>
        </w:rPr>
        <w:t xml:space="preserve"> editing</w:t>
      </w:r>
      <w:r w:rsidR="00036551">
        <w:rPr>
          <w:rFonts w:ascii="Book Antiqua" w:eastAsia="Book Antiqua" w:hAnsi="Book Antiqua" w:cs="Book Antiqua"/>
          <w:color w:val="000000"/>
          <w:szCs w:val="21"/>
        </w:rPr>
        <w:t>.</w:t>
      </w:r>
    </w:p>
    <w:p w14:paraId="5776F17A" w14:textId="77777777" w:rsidR="00A77B3E" w:rsidRDefault="00A77B3E">
      <w:pPr>
        <w:spacing w:line="360" w:lineRule="auto"/>
        <w:jc w:val="both"/>
      </w:pPr>
    </w:p>
    <w:p w14:paraId="091ABFF2" w14:textId="77777777" w:rsidR="00A77B3E" w:rsidRDefault="000B6765">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Zhejiang Provincial Medical and Health Technology Project, No. 2020KY215.</w:t>
      </w:r>
    </w:p>
    <w:p w14:paraId="62426C98" w14:textId="77777777" w:rsidR="00A77B3E" w:rsidRDefault="00A77B3E">
      <w:pPr>
        <w:spacing w:line="360" w:lineRule="auto"/>
        <w:jc w:val="both"/>
      </w:pPr>
    </w:p>
    <w:p w14:paraId="294D0093" w14:textId="77777777" w:rsidR="00A77B3E" w:rsidRDefault="000B6765">
      <w:pPr>
        <w:spacing w:line="360" w:lineRule="auto"/>
        <w:jc w:val="both"/>
      </w:pPr>
      <w:r>
        <w:rPr>
          <w:rFonts w:ascii="Book Antiqua" w:eastAsia="Book Antiqua" w:hAnsi="Book Antiqua" w:cs="Book Antiqua"/>
          <w:b/>
          <w:bCs/>
          <w:color w:val="000000"/>
        </w:rPr>
        <w:lastRenderedPageBreak/>
        <w:t xml:space="preserve">Corresponding author: Shuang-Qing Wu, MD, PhD, Chief Doctor, </w:t>
      </w:r>
      <w:r>
        <w:rPr>
          <w:rFonts w:ascii="Book Antiqua" w:eastAsia="Book Antiqua" w:hAnsi="Book Antiqua" w:cs="Book Antiqua"/>
          <w:color w:val="000000"/>
        </w:rPr>
        <w:t xml:space="preserve">Department of Ophthalmology, Zhejiang Provincial Integrated Chinese and Western Medicine Hospital, No. 208 </w:t>
      </w:r>
      <w:proofErr w:type="spellStart"/>
      <w:r>
        <w:rPr>
          <w:rFonts w:ascii="Book Antiqua" w:eastAsia="Book Antiqua" w:hAnsi="Book Antiqua" w:cs="Book Antiqua"/>
          <w:color w:val="000000"/>
        </w:rPr>
        <w:t>Huancheng</w:t>
      </w:r>
      <w:proofErr w:type="spellEnd"/>
      <w:r>
        <w:rPr>
          <w:rFonts w:ascii="Book Antiqua" w:eastAsia="Book Antiqua" w:hAnsi="Book Antiqua" w:cs="Book Antiqua"/>
          <w:color w:val="000000"/>
        </w:rPr>
        <w:t xml:space="preserve"> Road East, Hangzhou 310003, Zhejiang Province, China. shuangqingwu@zju.edu.cn</w:t>
      </w:r>
    </w:p>
    <w:p w14:paraId="0A1BDCD3" w14:textId="77777777" w:rsidR="00A77B3E" w:rsidRDefault="00A77B3E">
      <w:pPr>
        <w:spacing w:line="360" w:lineRule="auto"/>
        <w:jc w:val="both"/>
      </w:pPr>
    </w:p>
    <w:p w14:paraId="69F340D3" w14:textId="77777777" w:rsidR="00A77B3E" w:rsidRDefault="000B6765">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September 14, 2020</w:t>
      </w:r>
    </w:p>
    <w:p w14:paraId="340AC501" w14:textId="77777777" w:rsidR="00A77B3E" w:rsidRDefault="000B6765">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16, 2020</w:t>
      </w:r>
    </w:p>
    <w:p w14:paraId="1C3495DA" w14:textId="66F851A6" w:rsidR="00A77B3E" w:rsidRDefault="000B6765">
      <w:pPr>
        <w:spacing w:line="360" w:lineRule="auto"/>
        <w:jc w:val="both"/>
      </w:pPr>
      <w:r>
        <w:rPr>
          <w:rFonts w:ascii="Book Antiqua" w:eastAsia="Book Antiqua" w:hAnsi="Book Antiqua" w:cs="Book Antiqua"/>
          <w:b/>
          <w:bCs/>
          <w:color w:val="000000"/>
        </w:rPr>
        <w:t xml:space="preserve">Accepted: </w:t>
      </w:r>
      <w:r w:rsidR="00A555EC" w:rsidRPr="00A555EC">
        <w:rPr>
          <w:rFonts w:ascii="Book Antiqua" w:eastAsia="Book Antiqua" w:hAnsi="Book Antiqua" w:cs="Book Antiqua"/>
          <w:color w:val="000000"/>
        </w:rPr>
        <w:t>January 27, 2021</w:t>
      </w:r>
    </w:p>
    <w:p w14:paraId="2865818C" w14:textId="77777777" w:rsidR="00A77B3E" w:rsidRDefault="000B6765">
      <w:pPr>
        <w:spacing w:line="360" w:lineRule="auto"/>
        <w:jc w:val="both"/>
      </w:pPr>
      <w:r>
        <w:rPr>
          <w:rFonts w:ascii="Book Antiqua" w:eastAsia="Book Antiqua" w:hAnsi="Book Antiqua" w:cs="Book Antiqua"/>
          <w:b/>
          <w:bCs/>
          <w:color w:val="000000"/>
        </w:rPr>
        <w:t xml:space="preserve">Published online: </w:t>
      </w:r>
    </w:p>
    <w:p w14:paraId="592797EC"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5EFC1E30" w14:textId="77777777" w:rsidR="00A77B3E" w:rsidRDefault="000B6765">
      <w:pPr>
        <w:spacing w:line="360" w:lineRule="auto"/>
        <w:jc w:val="both"/>
      </w:pPr>
      <w:r>
        <w:rPr>
          <w:rFonts w:ascii="Book Antiqua" w:eastAsia="Book Antiqua" w:hAnsi="Book Antiqua" w:cs="Book Antiqua"/>
          <w:b/>
          <w:color w:val="000000"/>
        </w:rPr>
        <w:lastRenderedPageBreak/>
        <w:t>Abstract</w:t>
      </w:r>
    </w:p>
    <w:p w14:paraId="091EEF08" w14:textId="77777777" w:rsidR="00A77B3E" w:rsidRDefault="000B6765">
      <w:pPr>
        <w:spacing w:line="360" w:lineRule="auto"/>
        <w:jc w:val="both"/>
      </w:pPr>
      <w:r>
        <w:rPr>
          <w:rFonts w:ascii="Book Antiqua" w:eastAsia="Book Antiqua" w:hAnsi="Book Antiqua" w:cs="Book Antiqua"/>
          <w:color w:val="000000"/>
        </w:rPr>
        <w:t>BACKGROUND</w:t>
      </w:r>
    </w:p>
    <w:p w14:paraId="02C4C659" w14:textId="77777777" w:rsidR="00A77B3E" w:rsidRDefault="000B6765">
      <w:pPr>
        <w:spacing w:line="360" w:lineRule="auto"/>
        <w:jc w:val="both"/>
      </w:pPr>
      <w:proofErr w:type="spellStart"/>
      <w:r>
        <w:rPr>
          <w:rFonts w:ascii="Book Antiqua" w:eastAsia="Book Antiqua" w:hAnsi="Book Antiqua" w:cs="Book Antiqua"/>
          <w:color w:val="000000"/>
        </w:rPr>
        <w:t>Retrocorneal</w:t>
      </w:r>
      <w:proofErr w:type="spellEnd"/>
      <w:r>
        <w:rPr>
          <w:rFonts w:ascii="Book Antiqua" w:eastAsia="Book Antiqua" w:hAnsi="Book Antiqua" w:cs="Book Antiqua"/>
          <w:color w:val="000000"/>
        </w:rPr>
        <w:t xml:space="preserve"> hyaline scrolls are a rare phenomenon. We report a case of bilateral </w:t>
      </w:r>
      <w:proofErr w:type="spellStart"/>
      <w:r>
        <w:rPr>
          <w:rFonts w:ascii="Book Antiqua" w:eastAsia="Book Antiqua" w:hAnsi="Book Antiqua" w:cs="Book Antiqua"/>
          <w:color w:val="000000"/>
        </w:rPr>
        <w:t>retrocorneal</w:t>
      </w:r>
      <w:proofErr w:type="spellEnd"/>
      <w:r>
        <w:rPr>
          <w:rFonts w:ascii="Book Antiqua" w:eastAsia="Book Antiqua" w:hAnsi="Book Antiqua" w:cs="Book Antiqua"/>
          <w:color w:val="000000"/>
        </w:rPr>
        <w:t xml:space="preserve"> hyaline scrolls that were likely induced by asymptomatic congenital syphilis.</w:t>
      </w:r>
    </w:p>
    <w:p w14:paraId="51F9FFE6" w14:textId="77777777" w:rsidR="00A77B3E" w:rsidRDefault="00A77B3E">
      <w:pPr>
        <w:spacing w:line="360" w:lineRule="auto"/>
        <w:jc w:val="both"/>
      </w:pPr>
    </w:p>
    <w:p w14:paraId="7EDB03E7" w14:textId="77777777" w:rsidR="00A77B3E" w:rsidRDefault="000B6765">
      <w:pPr>
        <w:spacing w:line="360" w:lineRule="auto"/>
        <w:jc w:val="both"/>
      </w:pPr>
      <w:r>
        <w:rPr>
          <w:rFonts w:ascii="Book Antiqua" w:eastAsia="Book Antiqua" w:hAnsi="Book Antiqua" w:cs="Book Antiqua"/>
          <w:color w:val="000000"/>
        </w:rPr>
        <w:t>CASE SUMMARY</w:t>
      </w:r>
    </w:p>
    <w:p w14:paraId="3331B499" w14:textId="77777777" w:rsidR="00A77B3E" w:rsidRDefault="000B6765">
      <w:pPr>
        <w:spacing w:line="360" w:lineRule="auto"/>
        <w:jc w:val="both"/>
      </w:pPr>
      <w:r>
        <w:rPr>
          <w:rFonts w:ascii="Book Antiqua" w:eastAsia="Book Antiqua" w:hAnsi="Book Antiqua" w:cs="Book Antiqua"/>
          <w:color w:val="000000"/>
        </w:rPr>
        <w:t xml:space="preserve">A 71-year-old woman presented with blurred vision due to cataracts. Slit-lamp microscopy revealed bilateral hyaline scrolls with a dichotomous branching pattern extending to the anterior chamber or rods attaching to the rough posterior surface of the cornea. The patient was positive for syphilis-specific antibodies, with no ocular or systemic evidence of congenital or acquired syphilis. Binocular cataract, </w:t>
      </w:r>
      <w:proofErr w:type="spellStart"/>
      <w:r>
        <w:rPr>
          <w:rFonts w:ascii="Book Antiqua" w:eastAsia="Book Antiqua" w:hAnsi="Book Antiqua" w:cs="Book Antiqua"/>
          <w:color w:val="000000"/>
        </w:rPr>
        <w:t>retrocorneal</w:t>
      </w:r>
      <w:proofErr w:type="spellEnd"/>
      <w:r>
        <w:rPr>
          <w:rFonts w:ascii="Book Antiqua" w:eastAsia="Book Antiqua" w:hAnsi="Book Antiqua" w:cs="Book Antiqua"/>
          <w:color w:val="000000"/>
        </w:rPr>
        <w:t xml:space="preserve"> scroll, and corneal endothelial gutta were considered. The scroll of the right eye was removed during cataract surgery and further observed using hematoxylin–eosin staining and scanning electron microscopy.</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The cornea of the right eye remained transparent, and the residual scroll seemed stable, however, the corneal endothelial density declined at 13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surgery.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confocal microscopy revealed coalescence of corneal guttae at the level of the corneal endothelium or adhesion to the posterior surface of the endothelium, with enlarged endothelial cells in both eyes. Activated keratocytes in the stroma and a highly reflective acellular structure at the level of the Descemet’s membrane were observed. The removed scroll had a cartilage-like hardness and a circularly arranged fiber-like acellular structure.</w:t>
      </w:r>
    </w:p>
    <w:p w14:paraId="14EA18D7" w14:textId="77777777" w:rsidR="00A77B3E" w:rsidRDefault="00A77B3E">
      <w:pPr>
        <w:spacing w:line="360" w:lineRule="auto"/>
        <w:jc w:val="both"/>
      </w:pPr>
    </w:p>
    <w:p w14:paraId="73C7BFFA" w14:textId="77777777" w:rsidR="00A77B3E" w:rsidRDefault="000B6765">
      <w:pPr>
        <w:spacing w:line="360" w:lineRule="auto"/>
        <w:jc w:val="both"/>
      </w:pPr>
      <w:r>
        <w:rPr>
          <w:rFonts w:ascii="Book Antiqua" w:eastAsia="Book Antiqua" w:hAnsi="Book Antiqua" w:cs="Book Antiqua"/>
          <w:color w:val="000000"/>
        </w:rPr>
        <w:t>CONCLUSION</w:t>
      </w:r>
    </w:p>
    <w:p w14:paraId="511CCBC9" w14:textId="77777777" w:rsidR="00A77B3E" w:rsidRDefault="000B6765">
      <w:pPr>
        <w:spacing w:line="360" w:lineRule="auto"/>
        <w:jc w:val="both"/>
      </w:pPr>
      <w:r>
        <w:rPr>
          <w:rFonts w:ascii="Book Antiqua" w:eastAsia="Book Antiqua" w:hAnsi="Book Antiqua" w:cs="Book Antiqua"/>
          <w:color w:val="000000"/>
        </w:rPr>
        <w:t xml:space="preserve">Occult congenital syphilis could induce corneal endothelial gutta and the formation of </w:t>
      </w:r>
      <w:proofErr w:type="spellStart"/>
      <w:r>
        <w:rPr>
          <w:rFonts w:ascii="Book Antiqua" w:eastAsia="Book Antiqua" w:hAnsi="Book Antiqua" w:cs="Book Antiqua"/>
          <w:color w:val="000000"/>
        </w:rPr>
        <w:t>retrocorneal</w:t>
      </w:r>
      <w:proofErr w:type="spellEnd"/>
      <w:r>
        <w:rPr>
          <w:rFonts w:ascii="Book Antiqua" w:eastAsia="Book Antiqua" w:hAnsi="Book Antiqua" w:cs="Book Antiqua"/>
          <w:color w:val="000000"/>
        </w:rPr>
        <w:t xml:space="preserve"> scrolls without other signs of ocular syphilis.</w:t>
      </w:r>
    </w:p>
    <w:p w14:paraId="58C2C27F" w14:textId="77777777" w:rsidR="00A77B3E" w:rsidRDefault="00A77B3E">
      <w:pPr>
        <w:spacing w:line="360" w:lineRule="auto"/>
        <w:jc w:val="both"/>
      </w:pPr>
    </w:p>
    <w:p w14:paraId="42AC723B" w14:textId="77777777" w:rsidR="00A77B3E" w:rsidRDefault="000B6765">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Scroll; Corneal endothelium; Congenital syphilis; Syphilitic interstitial keratitis; </w:t>
      </w:r>
      <w:r w:rsidRPr="00457A2C">
        <w:rPr>
          <w:rFonts w:ascii="Book Antiqua" w:eastAsia="Book Antiqua" w:hAnsi="Book Antiqua" w:cs="Book Antiqua"/>
          <w:i/>
          <w:iCs/>
          <w:color w:val="000000"/>
        </w:rPr>
        <w:t>In vivo</w:t>
      </w:r>
      <w:r>
        <w:rPr>
          <w:rFonts w:ascii="Book Antiqua" w:eastAsia="Book Antiqua" w:hAnsi="Book Antiqua" w:cs="Book Antiqua"/>
          <w:color w:val="000000"/>
        </w:rPr>
        <w:t xml:space="preserve"> confocal microscopy; Case report</w:t>
      </w:r>
    </w:p>
    <w:p w14:paraId="6CA71114" w14:textId="77777777" w:rsidR="00A77B3E" w:rsidRDefault="00A77B3E">
      <w:pPr>
        <w:spacing w:line="360" w:lineRule="auto"/>
        <w:jc w:val="both"/>
      </w:pPr>
    </w:p>
    <w:p w14:paraId="60472FB0" w14:textId="77777777" w:rsidR="00A77B3E" w:rsidRDefault="000B6765">
      <w:pPr>
        <w:spacing w:line="360" w:lineRule="auto"/>
        <w:jc w:val="both"/>
      </w:pPr>
      <w:proofErr w:type="spellStart"/>
      <w:r>
        <w:rPr>
          <w:rFonts w:ascii="Book Antiqua" w:eastAsia="Book Antiqua" w:hAnsi="Book Antiqua" w:cs="Book Antiqua"/>
          <w:color w:val="000000"/>
        </w:rPr>
        <w:lastRenderedPageBreak/>
        <w:t>Jin</w:t>
      </w:r>
      <w:proofErr w:type="spellEnd"/>
      <w:r>
        <w:rPr>
          <w:rFonts w:ascii="Book Antiqua" w:eastAsia="Book Antiqua" w:hAnsi="Book Antiqua" w:cs="Book Antiqua"/>
          <w:color w:val="000000"/>
        </w:rPr>
        <w:t xml:space="preserve"> YQ, Hu YP, Dai Q, Wu SQ. Bilateral </w:t>
      </w:r>
      <w:proofErr w:type="spellStart"/>
      <w:r>
        <w:rPr>
          <w:rFonts w:ascii="Book Antiqua" w:eastAsia="Book Antiqua" w:hAnsi="Book Antiqua" w:cs="Book Antiqua"/>
          <w:color w:val="000000"/>
        </w:rPr>
        <w:t>retrocorneal</w:t>
      </w:r>
      <w:proofErr w:type="spellEnd"/>
      <w:r>
        <w:rPr>
          <w:rFonts w:ascii="Book Antiqua" w:eastAsia="Book Antiqua" w:hAnsi="Book Antiqua" w:cs="Book Antiqua"/>
          <w:color w:val="000000"/>
        </w:rPr>
        <w:t xml:space="preserve"> hyaline scrolls secondary to asymptomatic congenital syphilis: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25FD63DB" w14:textId="77777777" w:rsidR="00A77B3E" w:rsidRDefault="00A77B3E">
      <w:pPr>
        <w:spacing w:line="360" w:lineRule="auto"/>
        <w:jc w:val="both"/>
      </w:pPr>
    </w:p>
    <w:p w14:paraId="04EC9823" w14:textId="44088055" w:rsidR="00A77B3E" w:rsidRDefault="000B6765">
      <w:pPr>
        <w:spacing w:line="360" w:lineRule="auto"/>
        <w:jc w:val="both"/>
      </w:pPr>
      <w:r>
        <w:rPr>
          <w:rFonts w:ascii="Book Antiqua" w:eastAsia="Book Antiqua" w:hAnsi="Book Antiqua" w:cs="Book Antiqua"/>
          <w:b/>
          <w:bCs/>
          <w:color w:val="000000"/>
        </w:rPr>
        <w:t xml:space="preserve">Core Tip: </w:t>
      </w:r>
      <w:proofErr w:type="spellStart"/>
      <w:r>
        <w:rPr>
          <w:rFonts w:ascii="Book Antiqua" w:eastAsia="Book Antiqua" w:hAnsi="Book Antiqua" w:cs="Book Antiqua"/>
          <w:color w:val="000000"/>
        </w:rPr>
        <w:t>Retrocorneal</w:t>
      </w:r>
      <w:proofErr w:type="spellEnd"/>
      <w:r>
        <w:rPr>
          <w:rFonts w:ascii="Book Antiqua" w:eastAsia="Book Antiqua" w:hAnsi="Book Antiqua" w:cs="Book Antiqua"/>
          <w:color w:val="000000"/>
        </w:rPr>
        <w:t xml:space="preserve"> scr</w:t>
      </w:r>
      <w:r>
        <w:rPr>
          <w:rFonts w:ascii="Book Antiqua" w:eastAsia="Book Antiqua" w:hAnsi="Book Antiqua" w:cs="Book Antiqua"/>
          <w:color w:val="000000"/>
        </w:rPr>
        <w:t xml:space="preserve">olls </w:t>
      </w:r>
      <w:r w:rsidR="00864040">
        <w:rPr>
          <w:rFonts w:ascii="Book Antiqua" w:eastAsia="Book Antiqua" w:hAnsi="Book Antiqua" w:cs="Book Antiqua"/>
          <w:color w:val="000000"/>
        </w:rPr>
        <w:t xml:space="preserve">are </w:t>
      </w:r>
      <w:r>
        <w:rPr>
          <w:rFonts w:ascii="Book Antiqua" w:eastAsia="Book Antiqua" w:hAnsi="Book Antiqua" w:cs="Book Antiqua"/>
          <w:color w:val="000000"/>
        </w:rPr>
        <w:t xml:space="preserve">usually considered to be associated with some infectious keratitis. Here, we report a case of bilateral </w:t>
      </w:r>
      <w:proofErr w:type="spellStart"/>
      <w:r>
        <w:rPr>
          <w:rFonts w:ascii="Book Antiqua" w:eastAsia="Book Antiqua" w:hAnsi="Book Antiqua" w:cs="Book Antiqua"/>
          <w:color w:val="000000"/>
        </w:rPr>
        <w:t>retrocorneal</w:t>
      </w:r>
      <w:proofErr w:type="spellEnd"/>
      <w:r>
        <w:rPr>
          <w:rFonts w:ascii="Book Antiqua" w:eastAsia="Book Antiqua" w:hAnsi="Book Antiqua" w:cs="Book Antiqua"/>
          <w:color w:val="000000"/>
        </w:rPr>
        <w:t xml:space="preserve"> hyaline scrolls and corneal gutta, without other ocular or systemic positive signs, which was likely induced by asymptomatic congenital syphilis. The characteristic changes of</w:t>
      </w:r>
      <w:r w:rsidR="00C8348A">
        <w:rPr>
          <w:rFonts w:ascii="Book Antiqua" w:eastAsia="Book Antiqua" w:hAnsi="Book Antiqua" w:cs="Book Antiqua"/>
          <w:color w:val="000000"/>
        </w:rPr>
        <w:t xml:space="preserve"> the</w:t>
      </w:r>
      <w:r>
        <w:rPr>
          <w:rFonts w:ascii="Book Antiqua" w:eastAsia="Book Antiqua" w:hAnsi="Book Antiqua" w:cs="Book Antiqua"/>
          <w:color w:val="000000"/>
        </w:rPr>
        <w:t xml:space="preserve"> cornea were observed </w:t>
      </w:r>
      <w:r w:rsidR="00C8348A">
        <w:rPr>
          <w:rFonts w:ascii="Book Antiqua" w:eastAsia="Book Antiqua" w:hAnsi="Book Antiqua" w:cs="Book Antiqua"/>
          <w:color w:val="000000"/>
        </w:rPr>
        <w:t xml:space="preserve">by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confocal microscopy. The remov</w:t>
      </w:r>
      <w:r>
        <w:rPr>
          <w:rFonts w:ascii="Book Antiqua" w:eastAsia="Book Antiqua" w:hAnsi="Book Antiqua" w:cs="Book Antiqua"/>
          <w:color w:val="000000"/>
        </w:rPr>
        <w:t>ed scrolls were analyzed by hematoxylin-eosin staining and scanning electron microscopy. Our findings provide new insight into the pathogenesis of keratopathy in congenital syphilitic corneal disease.</w:t>
      </w:r>
    </w:p>
    <w:p w14:paraId="0BF0B1F1" w14:textId="6F159156" w:rsidR="00A77B3E" w:rsidRDefault="00457A2C">
      <w:pPr>
        <w:spacing w:line="360" w:lineRule="auto"/>
        <w:jc w:val="both"/>
      </w:pPr>
      <w:r>
        <w:br w:type="page"/>
      </w:r>
      <w:r w:rsidR="000B6765">
        <w:rPr>
          <w:rFonts w:ascii="Book Antiqua" w:eastAsia="Book Antiqua" w:hAnsi="Book Antiqua" w:cs="Book Antiqua"/>
          <w:b/>
          <w:caps/>
          <w:color w:val="000000"/>
          <w:u w:val="single"/>
        </w:rPr>
        <w:lastRenderedPageBreak/>
        <w:t>INTRODUCTION</w:t>
      </w:r>
    </w:p>
    <w:p w14:paraId="2BE72BD1" w14:textId="15300616" w:rsidR="00A77B3E" w:rsidRDefault="000B6765">
      <w:pPr>
        <w:spacing w:line="360" w:lineRule="auto"/>
        <w:jc w:val="both"/>
      </w:pPr>
      <w:r>
        <w:rPr>
          <w:rFonts w:ascii="Book Antiqua" w:eastAsia="Book Antiqua" w:hAnsi="Book Antiqua" w:cs="Book Antiqua"/>
          <w:color w:val="000000"/>
        </w:rPr>
        <w:t>Syphilis is known as the “great imitator”, because its systemic manifestations vary, as noted in ocular syphilis. Syphilis related ocular manifestations include uveitis, syphilitic interstitial keratitis, ret</w:t>
      </w:r>
      <w:r>
        <w:rPr>
          <w:rFonts w:ascii="Book Antiqua" w:eastAsia="Book Antiqua" w:hAnsi="Book Antiqua" w:cs="Book Antiqua"/>
          <w:color w:val="000000"/>
        </w:rPr>
        <w:t>initis</w:t>
      </w:r>
      <w:r w:rsidR="00864040">
        <w:rPr>
          <w:rFonts w:ascii="Book Antiqua" w:eastAsia="Book Antiqua" w:hAnsi="Book Antiqua" w:cs="Book Antiqua"/>
          <w:color w:val="000000"/>
        </w:rPr>
        <w:t>,</w:t>
      </w:r>
      <w:r>
        <w:rPr>
          <w:rFonts w:ascii="Book Antiqua" w:eastAsia="Book Antiqua" w:hAnsi="Book Antiqua" w:cs="Book Antiqua"/>
          <w:color w:val="000000"/>
        </w:rPr>
        <w:t xml:space="preserve"> and opt</w:t>
      </w:r>
      <w:r>
        <w:rPr>
          <w:rFonts w:ascii="Book Antiqua" w:eastAsia="Book Antiqua" w:hAnsi="Book Antiqua" w:cs="Book Antiqua"/>
          <w:color w:val="000000"/>
        </w:rPr>
        <w:t xml:space="preserve">ic </w:t>
      </w:r>
      <w:proofErr w:type="gramStart"/>
      <w:r>
        <w:rPr>
          <w:rFonts w:ascii="Book Antiqua" w:eastAsia="Book Antiqua" w:hAnsi="Book Antiqua" w:cs="Book Antiqua"/>
          <w:color w:val="000000"/>
        </w:rPr>
        <w:t>neuropathy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Retrocorneal</w:t>
      </w:r>
      <w:proofErr w:type="spellEnd"/>
      <w:r>
        <w:rPr>
          <w:rFonts w:ascii="Book Antiqua" w:eastAsia="Book Antiqua" w:hAnsi="Book Antiqua" w:cs="Book Antiqua"/>
          <w:color w:val="000000"/>
        </w:rPr>
        <w:t xml:space="preserve"> scrolls or ridges are rare and they are usually considered to be associated with congenital syphilis, accompanied by syphilitic interstitial </w:t>
      </w:r>
      <w:proofErr w:type="gramStart"/>
      <w:r>
        <w:rPr>
          <w:rFonts w:ascii="Book Antiqua" w:eastAsia="Book Antiqua" w:hAnsi="Book Antiqua" w:cs="Book Antiqua"/>
          <w:color w:val="000000"/>
        </w:rPr>
        <w:t>keratitis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 xml:space="preserve"> </w:t>
      </w:r>
      <w:r>
        <w:rPr>
          <w:rFonts w:ascii="Book Antiqua" w:eastAsia="Book Antiqua" w:hAnsi="Book Antiqua" w:cs="Book Antiqua"/>
          <w:color w:val="000000"/>
        </w:rPr>
        <w:t xml:space="preserve">Syphilitic interstitial keratitis has been reported to mainly involve the posterior layers of the cornea, characterized with stromal inflammation and opacity, secondary vascularization of deep stromal lamellae, and </w:t>
      </w:r>
      <w:proofErr w:type="spellStart"/>
      <w:r>
        <w:rPr>
          <w:rFonts w:ascii="Book Antiqua" w:eastAsia="Book Antiqua" w:hAnsi="Book Antiqua" w:cs="Book Antiqua"/>
          <w:color w:val="000000"/>
        </w:rPr>
        <w:t>retrocorneal</w:t>
      </w:r>
      <w:proofErr w:type="spellEnd"/>
      <w:r>
        <w:rPr>
          <w:rFonts w:ascii="Book Antiqua" w:eastAsia="Book Antiqua" w:hAnsi="Book Antiqua" w:cs="Book Antiqua"/>
          <w:color w:val="000000"/>
        </w:rPr>
        <w:t xml:space="preserve"> membrane or s</w:t>
      </w:r>
      <w:r>
        <w:rPr>
          <w:rFonts w:ascii="Book Antiqua" w:eastAsia="Book Antiqua" w:hAnsi="Book Antiqua" w:cs="Book Antiqua"/>
          <w:color w:val="000000"/>
        </w:rPr>
        <w:t xml:space="preserve">croll </w:t>
      </w:r>
      <w:proofErr w:type="gramStart"/>
      <w:r>
        <w:rPr>
          <w:rFonts w:ascii="Book Antiqua" w:eastAsia="Book Antiqua" w:hAnsi="Book Antiqua" w:cs="Book Antiqua"/>
          <w:color w:val="000000"/>
        </w:rPr>
        <w:t>formation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w:t>
      </w:r>
    </w:p>
    <w:p w14:paraId="5E88AC6B" w14:textId="4F57E041" w:rsidR="00A77B3E" w:rsidRDefault="000B6765" w:rsidP="00457A2C">
      <w:pPr>
        <w:spacing w:line="360" w:lineRule="auto"/>
        <w:ind w:firstLineChars="100" w:firstLine="240"/>
        <w:jc w:val="both"/>
      </w:pPr>
      <w:r>
        <w:rPr>
          <w:rFonts w:ascii="Book Antiqua" w:eastAsia="Book Antiqua" w:hAnsi="Book Antiqua" w:cs="Book Antiqua"/>
          <w:color w:val="000000"/>
        </w:rPr>
        <w:t xml:space="preserve">However, we encountered a case of bilateral </w:t>
      </w:r>
      <w:proofErr w:type="spellStart"/>
      <w:r>
        <w:rPr>
          <w:rFonts w:ascii="Book Antiqua" w:eastAsia="Book Antiqua" w:hAnsi="Book Antiqua" w:cs="Book Antiqua"/>
          <w:color w:val="000000"/>
        </w:rPr>
        <w:t>retrocorneal</w:t>
      </w:r>
      <w:proofErr w:type="spellEnd"/>
      <w:r>
        <w:rPr>
          <w:rFonts w:ascii="Book Antiqua" w:eastAsia="Book Antiqua" w:hAnsi="Book Antiqua" w:cs="Book Antiqua"/>
          <w:color w:val="000000"/>
        </w:rPr>
        <w:t xml:space="preserve"> translucent scrolls with corneal endothelial gutta with no history of ocular inflammation, tumor, trauma, surgery, or systemic diseases. This patient was positive for syphilis-specific antibodies and type I herpes simplex virus immunoglobulin G (IgG) antibodies. Further observation using</w:t>
      </w:r>
      <w:r>
        <w:rPr>
          <w:rFonts w:ascii="Book Antiqua" w:eastAsia="Book Antiqua" w:hAnsi="Book Antiqua" w:cs="Book Antiqua"/>
          <w:i/>
          <w:iCs/>
          <w:color w:val="000000"/>
        </w:rPr>
        <w:t xml:space="preserve"> in vivo</w:t>
      </w:r>
      <w:r>
        <w:rPr>
          <w:rFonts w:ascii="Book Antiqua" w:eastAsia="Book Antiqua" w:hAnsi="Book Antiqua" w:cs="Book Antiqua"/>
          <w:color w:val="000000"/>
        </w:rPr>
        <w:t xml:space="preserve"> confocal microscopy and</w:t>
      </w:r>
      <w:r>
        <w:rPr>
          <w:rFonts w:ascii="Book Antiqua" w:eastAsia="Book Antiqua" w:hAnsi="Book Antiqua" w:cs="Book Antiqua"/>
          <w:i/>
          <w:iCs/>
          <w:color w:val="000000"/>
        </w:rPr>
        <w:t xml:space="preserve"> in vitro</w:t>
      </w:r>
      <w:r>
        <w:rPr>
          <w:rFonts w:ascii="Book Antiqua" w:eastAsia="Book Antiqua" w:hAnsi="Book Antiqua" w:cs="Book Antiqua"/>
          <w:color w:val="000000"/>
        </w:rPr>
        <w:t xml:space="preserve"> histology, combined with a review of the previous literature, </w:t>
      </w:r>
      <w:proofErr w:type="gramStart"/>
      <w:r>
        <w:rPr>
          <w:rFonts w:ascii="Book Antiqua" w:eastAsia="Book Antiqua" w:hAnsi="Book Antiqua" w:cs="Book Antiqua"/>
          <w:color w:val="000000"/>
        </w:rPr>
        <w:t>suggested</w:t>
      </w:r>
      <w:proofErr w:type="gramEnd"/>
      <w:r>
        <w:rPr>
          <w:rFonts w:ascii="Book Antiqua" w:eastAsia="Book Antiqua" w:hAnsi="Book Antiqua" w:cs="Book Antiqua"/>
          <w:color w:val="000000"/>
        </w:rPr>
        <w:t xml:space="preserve"> that the corneal endothelial </w:t>
      </w:r>
      <w:proofErr w:type="spellStart"/>
      <w:r>
        <w:rPr>
          <w:rFonts w:ascii="Book Antiqua" w:eastAsia="Book Antiqua" w:hAnsi="Book Antiqua" w:cs="Book Antiqua"/>
          <w:color w:val="000000"/>
        </w:rPr>
        <w:t>gutta</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retrocorneal</w:t>
      </w:r>
      <w:proofErr w:type="spellEnd"/>
      <w:r>
        <w:rPr>
          <w:rFonts w:ascii="Book Antiqua" w:eastAsia="Book Antiqua" w:hAnsi="Book Antiqua" w:cs="Book Antiqua"/>
          <w:color w:val="000000"/>
        </w:rPr>
        <w:t xml:space="preserve"> scrolls </w:t>
      </w:r>
      <w:r w:rsidR="00864040">
        <w:rPr>
          <w:rFonts w:ascii="Book Antiqua" w:eastAsia="Book Antiqua" w:hAnsi="Book Antiqua" w:cs="Book Antiqua"/>
          <w:color w:val="000000"/>
        </w:rPr>
        <w:t>were</w:t>
      </w:r>
      <w:r w:rsidR="00AF6184">
        <w:rPr>
          <w:rFonts w:ascii="Book Antiqua" w:eastAsia="Book Antiqua" w:hAnsi="Book Antiqua" w:cs="Book Antiqua"/>
          <w:color w:val="000000"/>
        </w:rPr>
        <w:t xml:space="preserve"> </w:t>
      </w:r>
      <w:r>
        <w:rPr>
          <w:rFonts w:ascii="Book Antiqua" w:eastAsia="Book Antiqua" w:hAnsi="Book Antiqua" w:cs="Book Antiqua"/>
          <w:color w:val="000000"/>
        </w:rPr>
        <w:t xml:space="preserve">formed </w:t>
      </w:r>
      <w:r w:rsidR="00864040">
        <w:rPr>
          <w:rFonts w:ascii="Book Antiqua" w:eastAsia="Book Antiqua" w:hAnsi="Book Antiqua" w:cs="Book Antiqua"/>
          <w:color w:val="000000"/>
        </w:rPr>
        <w:t xml:space="preserve">due to </w:t>
      </w:r>
      <w:r>
        <w:rPr>
          <w:rFonts w:ascii="Book Antiqua" w:eastAsia="Book Antiqua" w:hAnsi="Book Antiqua" w:cs="Book Antiqua"/>
          <w:color w:val="000000"/>
        </w:rPr>
        <w:t xml:space="preserve">occult congenital syphilis in </w:t>
      </w:r>
      <w:r w:rsidR="00864040">
        <w:rPr>
          <w:rFonts w:ascii="Book Antiqua" w:eastAsia="Book Antiqua" w:hAnsi="Book Antiqua" w:cs="Book Antiqua"/>
          <w:color w:val="000000"/>
        </w:rPr>
        <w:t>the</w:t>
      </w:r>
      <w:r>
        <w:rPr>
          <w:rFonts w:ascii="Book Antiqua" w:eastAsia="Book Antiqua" w:hAnsi="Book Antiqua" w:cs="Book Antiqua"/>
          <w:color w:val="000000"/>
        </w:rPr>
        <w:t xml:space="preserve"> p</w:t>
      </w:r>
      <w:r>
        <w:rPr>
          <w:rFonts w:ascii="Book Antiqua" w:eastAsia="Book Antiqua" w:hAnsi="Book Antiqua" w:cs="Book Antiqua"/>
          <w:color w:val="000000"/>
        </w:rPr>
        <w:t>atient.</w:t>
      </w:r>
    </w:p>
    <w:p w14:paraId="3C4B6741" w14:textId="77777777" w:rsidR="00A77B3E" w:rsidRDefault="00A77B3E">
      <w:pPr>
        <w:spacing w:line="360" w:lineRule="auto"/>
        <w:jc w:val="both"/>
      </w:pPr>
    </w:p>
    <w:p w14:paraId="33C4EF0C" w14:textId="77777777" w:rsidR="00A77B3E" w:rsidRDefault="000B6765">
      <w:pPr>
        <w:spacing w:line="360" w:lineRule="auto"/>
        <w:jc w:val="both"/>
      </w:pPr>
      <w:r>
        <w:rPr>
          <w:rFonts w:ascii="Book Antiqua" w:eastAsia="Book Antiqua" w:hAnsi="Book Antiqua" w:cs="Book Antiqua"/>
          <w:b/>
          <w:caps/>
          <w:color w:val="000000"/>
          <w:u w:val="single"/>
        </w:rPr>
        <w:t>CASE PRESENTATION</w:t>
      </w:r>
    </w:p>
    <w:p w14:paraId="25136F4F" w14:textId="77777777" w:rsidR="00A77B3E" w:rsidRDefault="000B6765">
      <w:pPr>
        <w:spacing w:line="360" w:lineRule="auto"/>
        <w:jc w:val="both"/>
      </w:pPr>
      <w:r>
        <w:rPr>
          <w:rFonts w:ascii="Book Antiqua" w:eastAsia="Book Antiqua" w:hAnsi="Book Antiqua" w:cs="Book Antiqua"/>
          <w:b/>
          <w:i/>
          <w:color w:val="000000"/>
        </w:rPr>
        <w:t>Chief complaints</w:t>
      </w:r>
    </w:p>
    <w:p w14:paraId="75A1FC44" w14:textId="77777777" w:rsidR="00A77B3E" w:rsidRDefault="000B6765" w:rsidP="00457A2C">
      <w:pPr>
        <w:spacing w:line="360" w:lineRule="auto"/>
        <w:jc w:val="both"/>
      </w:pPr>
      <w:r>
        <w:rPr>
          <w:rFonts w:ascii="Book Antiqua" w:eastAsia="Book Antiqua" w:hAnsi="Book Antiqua" w:cs="Book Antiqua"/>
          <w:color w:val="000000"/>
        </w:rPr>
        <w:t>A 71-year-old woman was referred to our clinic with a complaint of bilateral blurred vision that persisted for the past 3 years.</w:t>
      </w:r>
    </w:p>
    <w:p w14:paraId="6257C359" w14:textId="77777777" w:rsidR="00A77B3E" w:rsidRDefault="00A77B3E" w:rsidP="00457A2C">
      <w:pPr>
        <w:spacing w:line="360" w:lineRule="auto"/>
        <w:jc w:val="both"/>
      </w:pPr>
    </w:p>
    <w:p w14:paraId="5BEE16E8" w14:textId="77777777" w:rsidR="00A77B3E" w:rsidRDefault="000B6765">
      <w:pPr>
        <w:spacing w:line="360" w:lineRule="auto"/>
        <w:jc w:val="both"/>
      </w:pPr>
      <w:r>
        <w:rPr>
          <w:rFonts w:ascii="Book Antiqua" w:eastAsia="Book Antiqua" w:hAnsi="Book Antiqua" w:cs="Book Antiqua"/>
          <w:b/>
          <w:i/>
          <w:color w:val="000000"/>
        </w:rPr>
        <w:t>History of present illness</w:t>
      </w:r>
    </w:p>
    <w:p w14:paraId="57F1997F" w14:textId="77777777" w:rsidR="00A77B3E" w:rsidRDefault="000B6765">
      <w:pPr>
        <w:spacing w:line="360" w:lineRule="auto"/>
        <w:jc w:val="both"/>
      </w:pPr>
      <w:r>
        <w:rPr>
          <w:rFonts w:ascii="Book Antiqua" w:eastAsia="Book Antiqua" w:hAnsi="Book Antiqua" w:cs="Book Antiqua"/>
          <w:color w:val="000000"/>
        </w:rPr>
        <w:t>The patient had no other positive symptoms apart from blurred vision.</w:t>
      </w:r>
    </w:p>
    <w:p w14:paraId="6A9A8775" w14:textId="77777777" w:rsidR="00A77B3E" w:rsidRDefault="00A77B3E">
      <w:pPr>
        <w:spacing w:line="360" w:lineRule="auto"/>
        <w:jc w:val="both"/>
      </w:pPr>
    </w:p>
    <w:p w14:paraId="454B8A0A" w14:textId="77777777" w:rsidR="00A77B3E" w:rsidRDefault="000B6765">
      <w:pPr>
        <w:spacing w:line="360" w:lineRule="auto"/>
        <w:jc w:val="both"/>
      </w:pPr>
      <w:r>
        <w:rPr>
          <w:rFonts w:ascii="Book Antiqua" w:eastAsia="Book Antiqua" w:hAnsi="Book Antiqua" w:cs="Book Antiqua"/>
          <w:b/>
          <w:i/>
          <w:color w:val="000000"/>
        </w:rPr>
        <w:t>History of past illness</w:t>
      </w:r>
    </w:p>
    <w:p w14:paraId="7DFB891B" w14:textId="77777777" w:rsidR="00A77B3E" w:rsidRDefault="000B6765">
      <w:pPr>
        <w:spacing w:line="360" w:lineRule="auto"/>
        <w:jc w:val="both"/>
      </w:pPr>
      <w:r>
        <w:rPr>
          <w:rFonts w:ascii="Book Antiqua" w:eastAsia="Book Antiqua" w:hAnsi="Book Antiqua" w:cs="Book Antiqua"/>
          <w:color w:val="000000"/>
        </w:rPr>
        <w:t>The patient had no history of ocular diseases, allergy, trauma, surgery, or systemic diseases. She did not use any eye drops or take any medication.</w:t>
      </w:r>
    </w:p>
    <w:p w14:paraId="35C7CB18" w14:textId="77777777" w:rsidR="00A77B3E" w:rsidRDefault="00A77B3E">
      <w:pPr>
        <w:spacing w:line="360" w:lineRule="auto"/>
        <w:jc w:val="both"/>
      </w:pPr>
    </w:p>
    <w:p w14:paraId="4CC71BFA" w14:textId="77777777" w:rsidR="00A77B3E" w:rsidRDefault="000B6765">
      <w:pPr>
        <w:spacing w:line="360" w:lineRule="auto"/>
        <w:jc w:val="both"/>
      </w:pPr>
      <w:r>
        <w:rPr>
          <w:rFonts w:ascii="Book Antiqua" w:eastAsia="Book Antiqua" w:hAnsi="Book Antiqua" w:cs="Book Antiqua"/>
          <w:b/>
          <w:i/>
          <w:color w:val="000000"/>
        </w:rPr>
        <w:lastRenderedPageBreak/>
        <w:t>Personal and family history</w:t>
      </w:r>
    </w:p>
    <w:p w14:paraId="0D8931DF" w14:textId="41979788" w:rsidR="00A77B3E" w:rsidRDefault="000B6765">
      <w:pPr>
        <w:spacing w:line="360" w:lineRule="auto"/>
        <w:jc w:val="both"/>
      </w:pPr>
      <w:r>
        <w:rPr>
          <w:rFonts w:ascii="Book Antiqua" w:eastAsia="Book Antiqua" w:hAnsi="Book Antiqua" w:cs="Book Antiqua"/>
          <w:color w:val="000000"/>
        </w:rPr>
        <w:t>The patient was married and had two sons. There was no family history of ocular disease.</w:t>
      </w:r>
    </w:p>
    <w:p w14:paraId="634AE8A3" w14:textId="77777777" w:rsidR="00A77B3E" w:rsidRDefault="00A77B3E">
      <w:pPr>
        <w:spacing w:line="360" w:lineRule="auto"/>
        <w:jc w:val="both"/>
      </w:pPr>
    </w:p>
    <w:p w14:paraId="4BCBB0FF" w14:textId="77777777" w:rsidR="00A77B3E" w:rsidRDefault="000B6765">
      <w:pPr>
        <w:spacing w:line="360" w:lineRule="auto"/>
        <w:jc w:val="both"/>
      </w:pPr>
      <w:r>
        <w:rPr>
          <w:rFonts w:ascii="Book Antiqua" w:eastAsia="Book Antiqua" w:hAnsi="Book Antiqua" w:cs="Book Antiqua"/>
          <w:b/>
          <w:i/>
          <w:color w:val="000000"/>
        </w:rPr>
        <w:t>Physical examination</w:t>
      </w:r>
    </w:p>
    <w:p w14:paraId="6052032C" w14:textId="1A388203" w:rsidR="00A77B3E" w:rsidRDefault="000B6765">
      <w:pPr>
        <w:spacing w:line="360" w:lineRule="auto"/>
        <w:jc w:val="both"/>
      </w:pPr>
      <w:r>
        <w:rPr>
          <w:rFonts w:ascii="Book Antiqua" w:eastAsia="Book Antiqua" w:hAnsi="Book Antiqua" w:cs="Book Antiqua"/>
          <w:color w:val="000000"/>
        </w:rPr>
        <w:t>At initial examination, her visual acuity was 20/400 in the right eye and 20/60 in the left eye, with no improvement by correction. Intraocular pressures were 10 and 12 mmHg in the right and left eyes, respectively. Slit-lamp microscopy revealed a rough endothelial surface and a translucent antler-shaped scroll that extended to the anterior chamber, with the terminal end attached to the posterior surface of the cornea by a stalk in the right eye (Figure 1A). Two similar translucent rod-like scrolls were also detected on the corneal endothelium of the left eye (Figure 1B). In both eyes, the crystalline lens demonstrated opacification, and the anterior chamber was deep and clear, with no abnormality observed in the posterior segment. Ultrasonic biological microscopy demonstrated the free end of the scroll in the anterior chamber of the right eye (Figure 1C) and rough endothelium of the cornea in the left eye (Figure 1D), with increased reflectivity of the posterior corneal surface in both eyes. The corneal endothelial densities of the right and left eyes were 1059 and 1800 cells/mm</w:t>
      </w:r>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xml:space="preserve">, respectively. </w:t>
      </w:r>
      <w:r>
        <w:rPr>
          <w:rFonts w:ascii="Book Antiqua" w:eastAsia="Book Antiqua" w:hAnsi="Book Antiqua" w:cs="Book Antiqua"/>
          <w:i/>
          <w:iCs/>
          <w:color w:val="000000"/>
        </w:rPr>
        <w:t xml:space="preserve">In vivo </w:t>
      </w:r>
      <w:r>
        <w:rPr>
          <w:rFonts w:ascii="Book Antiqua" w:eastAsia="Book Antiqua" w:hAnsi="Book Antiqua" w:cs="Book Antiqua"/>
          <w:color w:val="000000"/>
        </w:rPr>
        <w:t xml:space="preserve">confocal microscopy revealed activated keratocytes and alteration in the extracellular tissue of the stroma, manifesting as thin bright lines (Figure 2A). Tubular structures could be found in the posterior stroma (Figure 2B). A highly reflective acellular structure could be observed at the level of the Descemet’s membrane (Figure 2C). Strip guttae (Figure 2D) and flake high-reflective fused guttae (Figure 2E) </w:t>
      </w:r>
      <w:r>
        <w:rPr>
          <w:rFonts w:ascii="Book Antiqua" w:eastAsia="Book Antiqua" w:hAnsi="Book Antiqua" w:cs="Book Antiqua"/>
          <w:color w:val="000000"/>
        </w:rPr>
        <w:t xml:space="preserve">were detected on the endothelium of the left eye. Extensive coalescence of the corneal guttae, which had an </w:t>
      </w:r>
      <w:r w:rsidR="00864040">
        <w:rPr>
          <w:rFonts w:ascii="Book Antiqua" w:eastAsia="Book Antiqua" w:hAnsi="Book Antiqua" w:cs="Book Antiqua"/>
          <w:color w:val="000000"/>
        </w:rPr>
        <w:t xml:space="preserve">appearance </w:t>
      </w:r>
      <w:r>
        <w:rPr>
          <w:rFonts w:ascii="Book Antiqua" w:eastAsia="Book Antiqua" w:hAnsi="Book Antiqua" w:cs="Book Antiqua"/>
          <w:color w:val="000000"/>
        </w:rPr>
        <w:t>similar to a paving-stone</w:t>
      </w:r>
      <w:r w:rsidR="00864040">
        <w:rPr>
          <w:rFonts w:ascii="Book Antiqua" w:eastAsia="Book Antiqua" w:hAnsi="Book Antiqua" w:cs="Book Antiqua"/>
          <w:color w:val="000000"/>
        </w:rPr>
        <w:t>,</w:t>
      </w:r>
      <w:r>
        <w:rPr>
          <w:rFonts w:ascii="Book Antiqua" w:eastAsia="Book Antiqua" w:hAnsi="Book Antiqua" w:cs="Book Antiqua"/>
          <w:color w:val="000000"/>
        </w:rPr>
        <w:t xml:space="preserve"> was observed on the right eye (Figure 2F</w:t>
      </w:r>
      <w:r w:rsidR="00864040">
        <w:rPr>
          <w:rFonts w:ascii="Book Antiqua" w:eastAsia="Book Antiqua" w:hAnsi="Book Antiqua" w:cs="Book Antiqua"/>
          <w:color w:val="000000"/>
        </w:rPr>
        <w:t xml:space="preserve">) </w:t>
      </w:r>
      <w:r>
        <w:rPr>
          <w:rFonts w:ascii="Book Antiqua" w:eastAsia="Book Antiqua" w:hAnsi="Book Antiqua" w:cs="Book Antiqua"/>
          <w:color w:val="000000"/>
        </w:rPr>
        <w:t xml:space="preserve">and was </w:t>
      </w:r>
      <w:r>
        <w:rPr>
          <w:rFonts w:ascii="Book Antiqua" w:eastAsia="Book Antiqua" w:hAnsi="Book Antiqua" w:cs="Book Antiqua"/>
          <w:color w:val="000000"/>
        </w:rPr>
        <w:t xml:space="preserve">associated with endothelial </w:t>
      </w:r>
      <w:proofErr w:type="spellStart"/>
      <w:r>
        <w:rPr>
          <w:rFonts w:ascii="Book Antiqua" w:eastAsia="Book Antiqua" w:hAnsi="Book Antiqua" w:cs="Book Antiqua"/>
          <w:color w:val="000000"/>
        </w:rPr>
        <w:t>pleomorphism</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polymegathism</w:t>
      </w:r>
      <w:proofErr w:type="spellEnd"/>
      <w:r>
        <w:rPr>
          <w:rFonts w:ascii="Book Antiqua" w:eastAsia="Book Antiqua" w:hAnsi="Book Antiqua" w:cs="Book Antiqua"/>
          <w:color w:val="000000"/>
        </w:rPr>
        <w:t>.</w:t>
      </w:r>
    </w:p>
    <w:p w14:paraId="45509556" w14:textId="77777777" w:rsidR="00A77B3E" w:rsidRDefault="00A77B3E">
      <w:pPr>
        <w:spacing w:line="360" w:lineRule="auto"/>
        <w:jc w:val="both"/>
      </w:pPr>
    </w:p>
    <w:p w14:paraId="3F7DE2BA" w14:textId="77777777" w:rsidR="00A77B3E" w:rsidRDefault="000B6765">
      <w:pPr>
        <w:spacing w:line="360" w:lineRule="auto"/>
        <w:jc w:val="both"/>
      </w:pPr>
      <w:r>
        <w:rPr>
          <w:rFonts w:ascii="Book Antiqua" w:eastAsia="Book Antiqua" w:hAnsi="Book Antiqua" w:cs="Book Antiqua"/>
          <w:b/>
          <w:i/>
          <w:color w:val="000000"/>
        </w:rPr>
        <w:t>Laboratory examinations</w:t>
      </w:r>
    </w:p>
    <w:p w14:paraId="5B6FD548" w14:textId="3E8646A1" w:rsidR="00A77B3E" w:rsidRDefault="000B6765">
      <w:pPr>
        <w:spacing w:line="360" w:lineRule="auto"/>
        <w:jc w:val="both"/>
      </w:pPr>
      <w:r>
        <w:rPr>
          <w:rFonts w:ascii="Book Antiqua" w:eastAsia="Book Antiqua" w:hAnsi="Book Antiqua" w:cs="Book Antiqua"/>
          <w:color w:val="000000"/>
        </w:rPr>
        <w:t xml:space="preserve">Among the infection indicators, the patient was positive for syphilis-specific antibodies, type I herpes simplex virus IgG antibodies, and hepatitis B IgG antibodies. She was </w:t>
      </w:r>
      <w:r>
        <w:rPr>
          <w:rFonts w:ascii="Book Antiqua" w:eastAsia="Book Antiqua" w:hAnsi="Book Antiqua" w:cs="Book Antiqua"/>
          <w:color w:val="000000"/>
        </w:rPr>
        <w:lastRenderedPageBreak/>
        <w:t xml:space="preserve">negative for all remaining indicators, including rubella, toxoplasma, herpes Epstein-Barr virus, human immunodeficiency virus, and other hepatitis viruses. There was no presence of autoimmune antibodies, vasculitis-related antibodies, or HLA-B27CD3. The results of the cytometric bead array were negative for inflammatory cytokines, including interleukin (IL)-2, IL-4, IL-6, IL-10, tumor </w:t>
      </w:r>
      <w:r>
        <w:rPr>
          <w:rFonts w:ascii="Book Antiqua" w:eastAsia="Book Antiqua" w:hAnsi="Book Antiqua" w:cs="Book Antiqua"/>
          <w:color w:val="000000"/>
        </w:rPr>
        <w:t>necrosis factor-α</w:t>
      </w:r>
      <w:r w:rsidR="00864040">
        <w:rPr>
          <w:rFonts w:ascii="Book Antiqua" w:eastAsia="Book Antiqua" w:hAnsi="Book Antiqua" w:cs="Book Antiqua"/>
          <w:color w:val="000000"/>
        </w:rPr>
        <w:t>,</w:t>
      </w:r>
      <w:r>
        <w:rPr>
          <w:rFonts w:ascii="Book Antiqua" w:eastAsia="Book Antiqua" w:hAnsi="Book Antiqua" w:cs="Book Antiqua"/>
          <w:color w:val="000000"/>
        </w:rPr>
        <w:t xml:space="preserve"> and interf</w:t>
      </w:r>
      <w:r>
        <w:rPr>
          <w:rFonts w:ascii="Book Antiqua" w:eastAsia="Book Antiqua" w:hAnsi="Book Antiqua" w:cs="Book Antiqua"/>
          <w:color w:val="000000"/>
        </w:rPr>
        <w:t xml:space="preserve">eron-γ in the aqueous humor. </w:t>
      </w:r>
    </w:p>
    <w:p w14:paraId="6C561195" w14:textId="77777777" w:rsidR="00A77B3E" w:rsidRDefault="00A77B3E">
      <w:pPr>
        <w:spacing w:line="360" w:lineRule="auto"/>
        <w:jc w:val="both"/>
      </w:pPr>
    </w:p>
    <w:p w14:paraId="3CED6695" w14:textId="77777777" w:rsidR="00A77B3E" w:rsidRDefault="000B6765">
      <w:pPr>
        <w:spacing w:line="360" w:lineRule="auto"/>
        <w:jc w:val="both"/>
      </w:pPr>
      <w:r>
        <w:rPr>
          <w:rFonts w:ascii="Book Antiqua" w:eastAsia="Book Antiqua" w:hAnsi="Book Antiqua" w:cs="Book Antiqua"/>
          <w:b/>
          <w:i/>
          <w:color w:val="000000"/>
        </w:rPr>
        <w:t>Imaging examinations</w:t>
      </w:r>
    </w:p>
    <w:p w14:paraId="7A8539DE" w14:textId="7D5D9DFA" w:rsidR="00A77B3E" w:rsidRDefault="000B6765" w:rsidP="00457A2C">
      <w:pPr>
        <w:spacing w:line="360" w:lineRule="auto"/>
        <w:jc w:val="both"/>
      </w:pPr>
      <w:r>
        <w:rPr>
          <w:rFonts w:ascii="Book Antiqua" w:eastAsia="Book Antiqua" w:hAnsi="Book Antiqua" w:cs="Book Antiqua"/>
          <w:color w:val="000000"/>
        </w:rPr>
        <w:t>Light microscopy demonstrated that the removed scroll comprised regularly arranged acellular structures, similar to an antler (Figure 3A</w:t>
      </w:r>
      <w:r w:rsidR="00457A2C">
        <w:rPr>
          <w:rFonts w:ascii="Book Antiqua" w:eastAsia="Book Antiqua" w:hAnsi="Book Antiqua" w:cs="Book Antiqua"/>
          <w:color w:val="000000"/>
        </w:rPr>
        <w:t xml:space="preserve"> and</w:t>
      </w:r>
      <w:r>
        <w:rPr>
          <w:rFonts w:ascii="Book Antiqua" w:eastAsia="Book Antiqua" w:hAnsi="Book Antiqua" w:cs="Book Antiqua"/>
          <w:color w:val="000000"/>
        </w:rPr>
        <w:t xml:space="preserve"> B). Hematoxylin–eosin staining revealed that the scroll was composed of eosinophilic acellular tissue (Figure 3C</w:t>
      </w:r>
      <w:r w:rsidR="00457A2C">
        <w:rPr>
          <w:rFonts w:ascii="Book Antiqua" w:eastAsia="Book Antiqua" w:hAnsi="Book Antiqua" w:cs="Book Antiqua"/>
          <w:color w:val="000000"/>
        </w:rPr>
        <w:t xml:space="preserve"> and</w:t>
      </w:r>
      <w:r>
        <w:rPr>
          <w:rFonts w:ascii="Book Antiqua" w:eastAsia="Book Antiqua" w:hAnsi="Book Antiqua" w:cs="Book Antiqua"/>
          <w:color w:val="000000"/>
        </w:rPr>
        <w:t xml:space="preserve"> D). Scanning electron microscopy showed that the scroll consisted of circularly arranged fibrous tissue (Figure 3E</w:t>
      </w:r>
      <w:r w:rsidR="00457A2C">
        <w:rPr>
          <w:rFonts w:ascii="Book Antiqua" w:eastAsia="Book Antiqua" w:hAnsi="Book Antiqua" w:cs="Book Antiqua"/>
          <w:color w:val="000000"/>
        </w:rPr>
        <w:t xml:space="preserve"> and</w:t>
      </w:r>
      <w:r>
        <w:rPr>
          <w:rFonts w:ascii="Book Antiqua" w:eastAsia="Book Antiqua" w:hAnsi="Book Antiqua" w:cs="Book Antiqua"/>
          <w:color w:val="000000"/>
        </w:rPr>
        <w:t xml:space="preserve"> F).</w:t>
      </w:r>
    </w:p>
    <w:p w14:paraId="6409EE63" w14:textId="77777777" w:rsidR="00A77B3E" w:rsidRDefault="00A77B3E">
      <w:pPr>
        <w:spacing w:line="360" w:lineRule="auto"/>
        <w:ind w:firstLine="240"/>
        <w:jc w:val="both"/>
      </w:pPr>
    </w:p>
    <w:p w14:paraId="6C0B25CD" w14:textId="77777777" w:rsidR="00A77B3E" w:rsidRDefault="000B6765">
      <w:pPr>
        <w:spacing w:line="360" w:lineRule="auto"/>
        <w:jc w:val="both"/>
      </w:pPr>
      <w:r>
        <w:rPr>
          <w:rFonts w:ascii="Book Antiqua" w:eastAsia="Book Antiqua" w:hAnsi="Book Antiqua" w:cs="Book Antiqua"/>
          <w:b/>
          <w:caps/>
          <w:color w:val="000000"/>
          <w:u w:val="single"/>
        </w:rPr>
        <w:t>FINAL DIAGNOSIS</w:t>
      </w:r>
    </w:p>
    <w:p w14:paraId="02B62183" w14:textId="77777777" w:rsidR="00A77B3E" w:rsidRDefault="000B6765">
      <w:pPr>
        <w:spacing w:line="360" w:lineRule="auto"/>
        <w:jc w:val="both"/>
      </w:pPr>
      <w:r>
        <w:rPr>
          <w:rFonts w:ascii="Book Antiqua" w:eastAsia="Book Antiqua" w:hAnsi="Book Antiqua" w:cs="Book Antiqua"/>
          <w:color w:val="000000"/>
        </w:rPr>
        <w:t xml:space="preserve">Binocular cataract, </w:t>
      </w:r>
      <w:proofErr w:type="spellStart"/>
      <w:r>
        <w:rPr>
          <w:rFonts w:ascii="Book Antiqua" w:eastAsia="Book Antiqua" w:hAnsi="Book Antiqua" w:cs="Book Antiqua"/>
          <w:color w:val="000000"/>
        </w:rPr>
        <w:t>retrocorneal</w:t>
      </w:r>
      <w:proofErr w:type="spellEnd"/>
      <w:r>
        <w:rPr>
          <w:rFonts w:ascii="Book Antiqua" w:eastAsia="Book Antiqua" w:hAnsi="Book Antiqua" w:cs="Book Antiqua"/>
          <w:color w:val="000000"/>
        </w:rPr>
        <w:t xml:space="preserve"> scroll, and corneal endothelial gutta were considered as final diagnoses.</w:t>
      </w:r>
    </w:p>
    <w:p w14:paraId="203051C5" w14:textId="77777777" w:rsidR="00A77B3E" w:rsidRDefault="00A77B3E">
      <w:pPr>
        <w:spacing w:line="360" w:lineRule="auto"/>
        <w:jc w:val="both"/>
      </w:pPr>
    </w:p>
    <w:p w14:paraId="78BDA85D" w14:textId="77777777" w:rsidR="00A77B3E" w:rsidRDefault="000B6765">
      <w:pPr>
        <w:spacing w:line="360" w:lineRule="auto"/>
        <w:jc w:val="both"/>
      </w:pPr>
      <w:r>
        <w:rPr>
          <w:rFonts w:ascii="Book Antiqua" w:eastAsia="Book Antiqua" w:hAnsi="Book Antiqua" w:cs="Book Antiqua"/>
          <w:b/>
          <w:caps/>
          <w:color w:val="000000"/>
          <w:u w:val="single"/>
        </w:rPr>
        <w:t>TREATMENT</w:t>
      </w:r>
    </w:p>
    <w:p w14:paraId="1EF0F8AA" w14:textId="40505E23" w:rsidR="00A77B3E" w:rsidRDefault="000B6765">
      <w:pPr>
        <w:spacing w:line="360" w:lineRule="auto"/>
        <w:jc w:val="both"/>
      </w:pPr>
      <w:r>
        <w:rPr>
          <w:rFonts w:ascii="Book Antiqua" w:eastAsia="Book Antiqua" w:hAnsi="Book Antiqua" w:cs="Book Antiqua"/>
          <w:color w:val="000000"/>
        </w:rPr>
        <w:t>The patient underwent phacoemulsification extracapsular extraction combined with intraocular lens implantation in the right eye. After the intraocular lens was placed, we extracted 0.2</w:t>
      </w:r>
      <w:r>
        <w:rPr>
          <w:rFonts w:ascii="Book Antiqua" w:eastAsia="Book Antiqua" w:hAnsi="Book Antiqua" w:cs="Book Antiqua"/>
          <w:color w:val="000000"/>
        </w:rPr>
        <w:t xml:space="preserve"> mL</w:t>
      </w:r>
      <w:r w:rsidR="00864040">
        <w:rPr>
          <w:rFonts w:ascii="Book Antiqua" w:eastAsia="Book Antiqua" w:hAnsi="Book Antiqua" w:cs="Book Antiqua"/>
          <w:color w:val="000000"/>
        </w:rPr>
        <w:t xml:space="preserve"> of</w:t>
      </w:r>
      <w:r>
        <w:rPr>
          <w:rFonts w:ascii="Book Antiqua" w:eastAsia="Book Antiqua" w:hAnsi="Book Antiqua" w:cs="Book Antiqua"/>
          <w:color w:val="000000"/>
        </w:rPr>
        <w:t xml:space="preserve"> aqueous </w:t>
      </w:r>
      <w:r>
        <w:rPr>
          <w:rFonts w:ascii="Book Antiqua" w:eastAsia="Book Antiqua" w:hAnsi="Book Antiqua" w:cs="Book Antiqua"/>
          <w:color w:val="000000"/>
        </w:rPr>
        <w:t>humor at the beginning of the surgery and removed the scroll. We found that the low end of the scroll tightly adhered to the endothelium. To prevent destruction of the corneal endothelium, we cut the scroll above the stalk and found it to be somewhat tough, similar to a cartilage. The removed scroll was divided into several sections for hematoxylin-eosin staining and examination by scanning electron microscopy.</w:t>
      </w:r>
    </w:p>
    <w:p w14:paraId="1D80556C" w14:textId="77777777" w:rsidR="00A77B3E" w:rsidRDefault="00A77B3E">
      <w:pPr>
        <w:spacing w:line="360" w:lineRule="auto"/>
        <w:jc w:val="both"/>
      </w:pPr>
    </w:p>
    <w:p w14:paraId="5F59C488" w14:textId="77777777" w:rsidR="00A77B3E" w:rsidRDefault="000B6765">
      <w:pPr>
        <w:spacing w:line="360" w:lineRule="auto"/>
        <w:jc w:val="both"/>
      </w:pPr>
      <w:r>
        <w:rPr>
          <w:rFonts w:ascii="Book Antiqua" w:eastAsia="Book Antiqua" w:hAnsi="Book Antiqua" w:cs="Book Antiqua"/>
          <w:b/>
          <w:caps/>
          <w:color w:val="000000"/>
          <w:u w:val="single"/>
        </w:rPr>
        <w:t>OUTCOME AND FOLLOW-UP</w:t>
      </w:r>
    </w:p>
    <w:p w14:paraId="11D58D5F" w14:textId="284B19CB" w:rsidR="00A77B3E" w:rsidRDefault="000B6765">
      <w:pPr>
        <w:spacing w:line="360" w:lineRule="auto"/>
        <w:jc w:val="both"/>
      </w:pPr>
      <w:r>
        <w:rPr>
          <w:rFonts w:ascii="Book Antiqua" w:eastAsia="Book Antiqua" w:hAnsi="Book Antiqua" w:cs="Book Antiqua"/>
          <w:color w:val="000000"/>
        </w:rPr>
        <w:lastRenderedPageBreak/>
        <w:t xml:space="preserve">The visual acuity of the patient’s right eye improved to 20/25 at 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surgery. The cornea was still transparent with the residual scroll, and the corneal endothelial density decreased to 944 cells/mm</w:t>
      </w:r>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xml:space="preserve">. At 13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surgery, the corneal endothelial density continuously decreased to 783 cells/mm</w:t>
      </w:r>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xml:space="preserve"> in the right eye and 1573 cells/mm</w:t>
      </w:r>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xml:space="preserve"> in the left eye, although the corneal scrolls remained stable in both eyes, with good corneal transparency.</w:t>
      </w:r>
    </w:p>
    <w:p w14:paraId="489D2192" w14:textId="77777777" w:rsidR="00A77B3E" w:rsidRDefault="00A77B3E">
      <w:pPr>
        <w:spacing w:line="360" w:lineRule="auto"/>
        <w:jc w:val="both"/>
      </w:pPr>
    </w:p>
    <w:p w14:paraId="4F1DB062" w14:textId="77777777" w:rsidR="00A77B3E" w:rsidRDefault="000B6765">
      <w:pPr>
        <w:spacing w:line="360" w:lineRule="auto"/>
        <w:jc w:val="both"/>
      </w:pPr>
      <w:r>
        <w:rPr>
          <w:rFonts w:ascii="Book Antiqua" w:eastAsia="Book Antiqua" w:hAnsi="Book Antiqua" w:cs="Book Antiqua"/>
          <w:b/>
          <w:caps/>
          <w:color w:val="000000"/>
          <w:u w:val="single"/>
        </w:rPr>
        <w:t>DISCUSSION</w:t>
      </w:r>
    </w:p>
    <w:p w14:paraId="41049158" w14:textId="387D2CC0" w:rsidR="00A77B3E" w:rsidRDefault="000B6765">
      <w:pPr>
        <w:spacing w:line="360" w:lineRule="auto"/>
        <w:jc w:val="both"/>
      </w:pPr>
      <w:proofErr w:type="spellStart"/>
      <w:r>
        <w:rPr>
          <w:rFonts w:ascii="Book Antiqua" w:eastAsia="Book Antiqua" w:hAnsi="Book Antiqua" w:cs="Book Antiqua"/>
          <w:color w:val="000000"/>
        </w:rPr>
        <w:t>Retrocorneal</w:t>
      </w:r>
      <w:proofErr w:type="spellEnd"/>
      <w:r>
        <w:rPr>
          <w:rFonts w:ascii="Book Antiqua" w:eastAsia="Book Antiqua" w:hAnsi="Book Antiqua" w:cs="Book Antiqua"/>
          <w:color w:val="000000"/>
        </w:rPr>
        <w:t xml:space="preserve"> scrolls or ridges a</w:t>
      </w:r>
      <w:r>
        <w:rPr>
          <w:rFonts w:ascii="Book Antiqua" w:eastAsia="Book Antiqua" w:hAnsi="Book Antiqua" w:cs="Book Antiqua"/>
          <w:color w:val="000000"/>
        </w:rPr>
        <w:t xml:space="preserve">re </w:t>
      </w:r>
      <w:r w:rsidR="00864040">
        <w:rPr>
          <w:rFonts w:ascii="Book Antiqua" w:eastAsia="Book Antiqua" w:hAnsi="Book Antiqua" w:cs="Book Antiqua"/>
          <w:color w:val="000000"/>
        </w:rPr>
        <w:t xml:space="preserve">a </w:t>
      </w:r>
      <w:r>
        <w:rPr>
          <w:rFonts w:ascii="Book Antiqua" w:eastAsia="Book Antiqua" w:hAnsi="Book Antiqua" w:cs="Book Antiqua"/>
          <w:color w:val="000000"/>
        </w:rPr>
        <w:t>rare ocu</w:t>
      </w:r>
      <w:r>
        <w:rPr>
          <w:rFonts w:ascii="Book Antiqua" w:eastAsia="Book Antiqua" w:hAnsi="Book Antiqua" w:cs="Book Antiqua"/>
          <w:color w:val="000000"/>
        </w:rPr>
        <w:t>lar manifestation. They are primarily associated with interstitial keratitis, especially congenital syphilis.</w:t>
      </w:r>
      <w:r>
        <w:rPr>
          <w:rFonts w:ascii="Book Antiqua" w:eastAsia="Book Antiqua" w:hAnsi="Book Antiqua" w:cs="Book Antiqua"/>
          <w:color w:val="000000"/>
          <w:szCs w:val="20"/>
          <w:vertAlign w:val="superscript"/>
        </w:rPr>
        <w:t xml:space="preserve"> </w:t>
      </w:r>
      <w:r>
        <w:rPr>
          <w:rFonts w:ascii="Book Antiqua" w:eastAsia="Book Antiqua" w:hAnsi="Book Antiqua" w:cs="Book Antiqua"/>
          <w:color w:val="000000"/>
        </w:rPr>
        <w:t xml:space="preserve">Additionally, </w:t>
      </w:r>
      <w:proofErr w:type="spellStart"/>
      <w:r>
        <w:rPr>
          <w:rFonts w:ascii="Book Antiqua" w:eastAsia="Book Antiqua" w:hAnsi="Book Antiqua" w:cs="Book Antiqua"/>
          <w:color w:val="000000"/>
        </w:rPr>
        <w:t>retrocorneal</w:t>
      </w:r>
      <w:proofErr w:type="spellEnd"/>
      <w:r>
        <w:rPr>
          <w:rFonts w:ascii="Book Antiqua" w:eastAsia="Book Antiqua" w:hAnsi="Book Antiqua" w:cs="Book Antiqua"/>
          <w:color w:val="000000"/>
        </w:rPr>
        <w:t xml:space="preserve"> scrolls have been reported in herpes interstitial keratitis, congenital glauco</w:t>
      </w:r>
      <w:r>
        <w:rPr>
          <w:rFonts w:ascii="Book Antiqua" w:eastAsia="Book Antiqua" w:hAnsi="Book Antiqua" w:cs="Book Antiqua"/>
          <w:color w:val="000000"/>
        </w:rPr>
        <w:t>ma</w:t>
      </w:r>
      <w:r w:rsidR="00864040">
        <w:rPr>
          <w:rFonts w:ascii="Book Antiqua" w:eastAsia="Book Antiqua" w:hAnsi="Book Antiqua" w:cs="Book Antiqua"/>
          <w:color w:val="000000"/>
        </w:rPr>
        <w:t>,</w:t>
      </w:r>
      <w:r>
        <w:rPr>
          <w:rFonts w:ascii="Book Antiqua" w:eastAsia="Book Antiqua" w:hAnsi="Book Antiqua" w:cs="Book Antiqua"/>
          <w:color w:val="000000"/>
        </w:rPr>
        <w:t xml:space="preserve"> and </w:t>
      </w:r>
      <w:proofErr w:type="gramStart"/>
      <w:r>
        <w:rPr>
          <w:rFonts w:ascii="Book Antiqua" w:eastAsia="Book Antiqua" w:hAnsi="Book Antiqua" w:cs="Book Antiqua"/>
          <w:color w:val="000000"/>
        </w:rPr>
        <w:t>tr</w:t>
      </w:r>
      <w:r>
        <w:rPr>
          <w:rFonts w:ascii="Book Antiqua" w:eastAsia="Book Antiqua" w:hAnsi="Book Antiqua" w:cs="Book Antiqua"/>
          <w:color w:val="000000"/>
        </w:rPr>
        <w:t>auma</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w:t>
      </w:r>
      <w:r w:rsidR="00457A2C">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vertAlign w:val="superscript"/>
        </w:rPr>
        <w:t>3]</w:t>
      </w:r>
      <w:r>
        <w:rPr>
          <w:rFonts w:ascii="Book Antiqua" w:eastAsia="Book Antiqua" w:hAnsi="Book Antiqua" w:cs="Book Antiqua"/>
          <w:color w:val="000000"/>
        </w:rPr>
        <w:t xml:space="preserve">. Here, we report a rare case of bilateral </w:t>
      </w:r>
      <w:proofErr w:type="spellStart"/>
      <w:r>
        <w:rPr>
          <w:rFonts w:ascii="Book Antiqua" w:eastAsia="Book Antiqua" w:hAnsi="Book Antiqua" w:cs="Book Antiqua"/>
          <w:color w:val="000000"/>
        </w:rPr>
        <w:t>retrocorneal</w:t>
      </w:r>
      <w:proofErr w:type="spellEnd"/>
      <w:r>
        <w:rPr>
          <w:rFonts w:ascii="Book Antiqua" w:eastAsia="Book Antiqua" w:hAnsi="Book Antiqua" w:cs="Book Antiqua"/>
          <w:color w:val="000000"/>
        </w:rPr>
        <w:t xml:space="preserve"> translucent scrolls with corneal endothelial gutta. The patient did not have a history of systemic or ocular diseases and had no other positive ocular signs. She was positive for syphilis-specific antibodies and type I herpes simplex virus IgG antibodies. These two kinds of viruses are typically associated with keratitis and </w:t>
      </w:r>
      <w:proofErr w:type="gramStart"/>
      <w:r>
        <w:rPr>
          <w:rFonts w:ascii="Book Antiqua" w:eastAsia="Book Antiqua" w:hAnsi="Book Antiqua" w:cs="Book Antiqua"/>
          <w:color w:val="000000"/>
        </w:rPr>
        <w:t>uveitis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1,4]</w:t>
      </w:r>
      <w:r>
        <w:rPr>
          <w:rFonts w:ascii="Book Antiqua" w:eastAsia="Book Antiqua" w:hAnsi="Book Antiqua" w:cs="Book Antiqua"/>
          <w:color w:val="000000"/>
        </w:rPr>
        <w:t>. However, there was no manifestation of keratitis or uveitis in this patient, and the anterior chamber showed no change in inflammatory cytokines, indicating that the scroll formation was slow without inflammation. Because previous studies have indicated a connection between scrolls and syphilis, positive syphilis-specific antibodies appeared to be an important clue in the formation of scrolls in our patient.</w:t>
      </w:r>
    </w:p>
    <w:p w14:paraId="6748AC77" w14:textId="77777777" w:rsidR="00A77B3E" w:rsidRDefault="000B6765" w:rsidP="00457A2C">
      <w:pPr>
        <w:spacing w:line="360" w:lineRule="auto"/>
        <w:ind w:firstLineChars="100" w:firstLine="240"/>
        <w:jc w:val="both"/>
      </w:pPr>
      <w:r>
        <w:rPr>
          <w:rFonts w:ascii="Book Antiqua" w:eastAsia="Book Antiqua" w:hAnsi="Book Antiqua" w:cs="Book Antiqua"/>
          <w:color w:val="000000"/>
        </w:rPr>
        <w:t xml:space="preserve">Syphilitic interstitial keratitis can manifest as tearing, photophobia, and injection; however, misty vision is sometimes the most important single </w:t>
      </w:r>
      <w:proofErr w:type="gramStart"/>
      <w:r>
        <w:rPr>
          <w:rFonts w:ascii="Book Antiqua" w:eastAsia="Book Antiqua" w:hAnsi="Book Antiqua" w:cs="Book Antiqua"/>
          <w:color w:val="000000"/>
        </w:rPr>
        <w:t>symptom</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w:t>
      </w:r>
      <w:r>
        <w:rPr>
          <w:rFonts w:ascii="Book Antiqua" w:eastAsia="Book Antiqua" w:hAnsi="Book Antiqua" w:cs="Book Antiqua"/>
          <w:color w:val="000000"/>
        </w:rPr>
        <w:t xml:space="preserve">. The posterior layers of the cornea are usually involved in syphilitic interstitial keratitis; thus, vascularization of the deep stroma and corneal opacity are common after resolution of keratitis. However, complete clearing of the cornea has been observed in eyes affected by avascular interstitial </w:t>
      </w:r>
      <w:proofErr w:type="gramStart"/>
      <w:r>
        <w:rPr>
          <w:rFonts w:ascii="Book Antiqua" w:eastAsia="Book Antiqua" w:hAnsi="Book Antiqua" w:cs="Book Antiqua"/>
          <w:color w:val="000000"/>
        </w:rPr>
        <w:t>keratitis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w:t>
      </w:r>
      <w:r>
        <w:rPr>
          <w:rFonts w:ascii="Book Antiqua" w:eastAsia="Book Antiqua" w:hAnsi="Book Antiqua" w:cs="Book Antiqua"/>
          <w:color w:val="000000"/>
        </w:rPr>
        <w:t>. Therefore, although no symptoms were reported and no vascularization or opacity of the cornea was found in our patient, we still suspected that the scrolls were associated with syphilitic infection of the cornea.</w:t>
      </w:r>
    </w:p>
    <w:p w14:paraId="6A0D46B7" w14:textId="2746F6F7" w:rsidR="00A77B3E" w:rsidRDefault="000B6765" w:rsidP="00457A2C">
      <w:pPr>
        <w:spacing w:line="360" w:lineRule="auto"/>
        <w:ind w:firstLineChars="100" w:firstLine="240"/>
        <w:jc w:val="both"/>
      </w:pPr>
      <w:r>
        <w:rPr>
          <w:rFonts w:ascii="Book Antiqua" w:eastAsia="Book Antiqua" w:hAnsi="Book Antiqua" w:cs="Book Antiqua"/>
          <w:color w:val="000000"/>
        </w:rPr>
        <w:lastRenderedPageBreak/>
        <w:t xml:space="preserve">Waring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xml:space="preserve"> reported that the scrolls appear as rounded, glassy elevations protruding from the posterior cornea and thickened multilaminar Descemet’s membrane or focal secondary guttate excrescences. The scrolls could manifest as rods, lines, dichotomous branches, or arborizing networks. In some cases, they can extend into the anterior chamber through a sucker-like fusion with the posterior cornea in the other terminal, similar to a stalk. In our patient, the appearance of the scrolls was completely consistent with the reports of previous </w:t>
      </w:r>
      <w:proofErr w:type="gramStart"/>
      <w:r>
        <w:rPr>
          <w:rFonts w:ascii="Book Antiqua" w:eastAsia="Book Antiqua" w:hAnsi="Book Antiqua" w:cs="Book Antiqua"/>
          <w:color w:val="000000"/>
        </w:rPr>
        <w:t>studies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2,6,7]</w:t>
      </w:r>
      <w:r>
        <w:rPr>
          <w:rFonts w:ascii="Book Antiqua" w:eastAsia="Book Antiqua" w:hAnsi="Book Antiqua" w:cs="Book Antiqua"/>
          <w:color w:val="000000"/>
        </w:rPr>
        <w:t xml:space="preserve">. Based on histopathological and electron microscopy findings, we found that the scroll was composed of regularly, circularly arranged collagen fibers with a cartilage-like hardness, having no cellular or vascular structures. Previous studies have demonstrated that the scrolls are composed of a multilayered amorphous, acellular matrix, which has been confirmed to be consist of collagenous components and </w:t>
      </w:r>
      <w:proofErr w:type="gramStart"/>
      <w:r>
        <w:rPr>
          <w:rFonts w:ascii="Book Antiqua" w:eastAsia="Book Antiqua" w:hAnsi="Book Antiqua" w:cs="Book Antiqua"/>
          <w:color w:val="000000"/>
        </w:rPr>
        <w:t>glycosaminoglycans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2,6,7]</w:t>
      </w:r>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 xml:space="preserve"> </w:t>
      </w:r>
    </w:p>
    <w:p w14:paraId="1A5ED37E" w14:textId="24794ECC" w:rsidR="00A77B3E" w:rsidRDefault="000B6765" w:rsidP="00457A2C">
      <w:pPr>
        <w:spacing w:line="360" w:lineRule="auto"/>
        <w:ind w:firstLineChars="100" w:firstLine="240"/>
        <w:jc w:val="both"/>
      </w:pPr>
      <w:r>
        <w:rPr>
          <w:rFonts w:ascii="Book Antiqua" w:eastAsia="Book Antiqua" w:hAnsi="Book Antiqua" w:cs="Book Antiqua"/>
          <w:i/>
          <w:iCs/>
          <w:color w:val="000000"/>
        </w:rPr>
        <w:t>In vivo</w:t>
      </w:r>
      <w:r>
        <w:rPr>
          <w:rFonts w:ascii="Book Antiqua" w:eastAsia="Book Antiqua" w:hAnsi="Book Antiqua" w:cs="Book Antiqua"/>
          <w:color w:val="000000"/>
        </w:rPr>
        <w:t xml:space="preserve"> confocal microscopy demonstrated a close connection between the scrolls and corneal endothelial lesions. The corneal lesion in the left eye seemed to be at an earlier stage than that in the right eye. In the left eye, we observed mound-shaped excrescences within the corneal endothelium, followed by a confluence and bulge on the endothelial surface. Some pieces of confluent corneal guttae adhered to the posterior surface of the endothelium. In the right eye, we observed a much higher level of confluent guttae on the corneal endothelium, which had a paving-stone-like appearance, accompanied by </w:t>
      </w:r>
      <w:proofErr w:type="spellStart"/>
      <w:r>
        <w:rPr>
          <w:rFonts w:ascii="Book Antiqua" w:eastAsia="Book Antiqua" w:hAnsi="Book Antiqua" w:cs="Book Antiqua"/>
          <w:color w:val="000000"/>
        </w:rPr>
        <w:t>pleomorphism</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polymegathism</w:t>
      </w:r>
      <w:proofErr w:type="spellEnd"/>
      <w:r>
        <w:rPr>
          <w:rFonts w:ascii="Book Antiqua" w:eastAsia="Book Antiqua" w:hAnsi="Book Antiqua" w:cs="Book Antiqua"/>
          <w:color w:val="000000"/>
        </w:rPr>
        <w:t xml:space="preserve">. Waring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xml:space="preserve"> reported corneal guttate in 88% of their case series and illustrated the ch</w:t>
      </w:r>
      <w:r>
        <w:rPr>
          <w:rFonts w:ascii="Book Antiqua" w:eastAsia="Book Antiqua" w:hAnsi="Book Antiqua" w:cs="Book Antiqua"/>
          <w:color w:val="000000"/>
        </w:rPr>
        <w:t xml:space="preserve">anges in </w:t>
      </w:r>
      <w:r w:rsidR="00835ADA">
        <w:rPr>
          <w:rFonts w:ascii="Book Antiqua" w:eastAsia="Book Antiqua" w:hAnsi="Book Antiqua" w:cs="Book Antiqua"/>
          <w:color w:val="000000"/>
        </w:rPr>
        <w:t xml:space="preserve">the </w:t>
      </w:r>
      <w:r>
        <w:rPr>
          <w:rFonts w:ascii="Book Antiqua" w:eastAsia="Book Antiqua" w:hAnsi="Book Antiqua" w:cs="Book Antiqua"/>
          <w:color w:val="000000"/>
        </w:rPr>
        <w:t xml:space="preserve">corneal endothelium with vivid schematics. The detailed images in our case strongly indicate the changes in </w:t>
      </w:r>
      <w:r w:rsidR="00835ADA">
        <w:rPr>
          <w:rFonts w:ascii="Book Antiqua" w:eastAsia="Book Antiqua" w:hAnsi="Book Antiqua" w:cs="Book Antiqua"/>
          <w:color w:val="000000"/>
        </w:rPr>
        <w:t xml:space="preserve">the </w:t>
      </w:r>
      <w:r>
        <w:rPr>
          <w:rFonts w:ascii="Book Antiqua" w:eastAsia="Book Antiqua" w:hAnsi="Book Antiqua" w:cs="Book Antiqua"/>
          <w:color w:val="000000"/>
        </w:rPr>
        <w:t>endothelium</w:t>
      </w:r>
      <w:r>
        <w:rPr>
          <w:rFonts w:ascii="Book Antiqua" w:eastAsia="Book Antiqua" w:hAnsi="Book Antiqua" w:cs="Book Antiqua"/>
          <w:i/>
          <w:iCs/>
          <w:color w:val="000000"/>
        </w:rPr>
        <w:t xml:space="preserve"> in vivo</w:t>
      </w:r>
      <w:r>
        <w:rPr>
          <w:rFonts w:ascii="Book Antiqua" w:eastAsia="Book Antiqua" w:hAnsi="Book Antiqua" w:cs="Book Antiqua"/>
          <w:color w:val="000000"/>
        </w:rPr>
        <w:t>. Activated keratocytes with altered extracellular components in the mid-posterior stroma and tubular structures in the posterior stroma were also found, which indicate</w:t>
      </w:r>
      <w:r w:rsidR="00835ADA">
        <w:rPr>
          <w:rFonts w:ascii="Book Antiqua" w:eastAsia="Book Antiqua" w:hAnsi="Book Antiqua" w:cs="Book Antiqua"/>
          <w:color w:val="000000"/>
        </w:rPr>
        <w:t>d</w:t>
      </w:r>
      <w:r>
        <w:rPr>
          <w:rFonts w:ascii="Book Antiqua" w:eastAsia="Book Antiqua" w:hAnsi="Book Antiqua" w:cs="Book Antiqua"/>
          <w:color w:val="000000"/>
        </w:rPr>
        <w:t xml:space="preserve"> that the stroma was likely in a low-grade in</w:t>
      </w:r>
      <w:r>
        <w:rPr>
          <w:rFonts w:ascii="Book Antiqua" w:eastAsia="Book Antiqua" w:hAnsi="Book Antiqua" w:cs="Book Antiqua"/>
          <w:color w:val="000000"/>
        </w:rPr>
        <w:t>flammation. A highly reflective acellular structure at the level of the Descemet’s membrane seemed to be the newly produced extracellular matrix. Tubular structures were also found on the posterior stroma, which were suspected to be ghost vessels for their hollow appearance.</w:t>
      </w:r>
    </w:p>
    <w:p w14:paraId="42E449A9" w14:textId="4B634A5A" w:rsidR="00A77B3E" w:rsidRDefault="000B6765" w:rsidP="00457A2C">
      <w:pPr>
        <w:spacing w:line="360" w:lineRule="auto"/>
        <w:ind w:firstLineChars="100" w:firstLine="240"/>
        <w:jc w:val="both"/>
      </w:pPr>
      <w:r>
        <w:rPr>
          <w:rFonts w:ascii="Book Antiqua" w:eastAsia="Book Antiqua" w:hAnsi="Book Antiqua" w:cs="Book Antiqua"/>
          <w:color w:val="000000"/>
        </w:rPr>
        <w:lastRenderedPageBreak/>
        <w:t xml:space="preserve">Although the </w:t>
      </w:r>
      <w:proofErr w:type="spellStart"/>
      <w:r>
        <w:rPr>
          <w:rFonts w:ascii="Book Antiqua" w:eastAsia="Book Antiqua" w:hAnsi="Book Antiqua" w:cs="Book Antiqua"/>
          <w:color w:val="000000"/>
        </w:rPr>
        <w:t>retrocorneal</w:t>
      </w:r>
      <w:proofErr w:type="spellEnd"/>
      <w:r>
        <w:rPr>
          <w:rFonts w:ascii="Book Antiqua" w:eastAsia="Book Antiqua" w:hAnsi="Book Antiqua" w:cs="Book Antiqua"/>
          <w:color w:val="000000"/>
        </w:rPr>
        <w:t xml:space="preserve"> scrolls remained</w:t>
      </w:r>
      <w:r>
        <w:rPr>
          <w:rFonts w:ascii="Book Antiqua" w:eastAsia="Book Antiqua" w:hAnsi="Book Antiqua" w:cs="Book Antiqua"/>
          <w:color w:val="000000"/>
        </w:rPr>
        <w:t xml:space="preserve"> stable over </w:t>
      </w:r>
      <w:r w:rsidR="00835ADA">
        <w:rPr>
          <w:rFonts w:ascii="Book Antiqua" w:eastAsia="Book Antiqua" w:hAnsi="Book Antiqua" w:cs="Book Antiqua"/>
          <w:color w:val="000000"/>
        </w:rPr>
        <w:t xml:space="preserve">the </w:t>
      </w:r>
      <w:r>
        <w:rPr>
          <w:rFonts w:ascii="Book Antiqua" w:eastAsia="Book Antiqua" w:hAnsi="Book Antiqua" w:cs="Book Antiqua"/>
          <w:color w:val="000000"/>
        </w:rPr>
        <w:t>13-mo</w:t>
      </w:r>
      <w:r w:rsidR="00457A2C">
        <w:rPr>
          <w:rFonts w:ascii="Book Antiqua" w:eastAsia="Book Antiqua" w:hAnsi="Book Antiqua" w:cs="Book Antiqua"/>
          <w:color w:val="000000"/>
        </w:rPr>
        <w:t xml:space="preserve"> </w:t>
      </w:r>
      <w:r>
        <w:rPr>
          <w:rFonts w:ascii="Book Antiqua" w:eastAsia="Book Antiqua" w:hAnsi="Book Antiqua" w:cs="Book Antiqua"/>
          <w:color w:val="000000"/>
        </w:rPr>
        <w:t xml:space="preserve">follow-up period in our patient, a continuously decrease in corneal endothelial density was found, particularly after cataract surgery. Corneal endothelial decompensation was reported in previous patients with syphilitic interstitial </w:t>
      </w:r>
      <w:proofErr w:type="gramStart"/>
      <w:r>
        <w:rPr>
          <w:rFonts w:ascii="Book Antiqua" w:eastAsia="Book Antiqua" w:hAnsi="Book Antiqua" w:cs="Book Antiqua"/>
          <w:color w:val="000000"/>
        </w:rPr>
        <w:t>keratitis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2,6,8]</w:t>
      </w:r>
      <w:r>
        <w:rPr>
          <w:rFonts w:ascii="Book Antiqua" w:eastAsia="Book Antiqua" w:hAnsi="Book Antiqua" w:cs="Book Antiqua"/>
          <w:color w:val="000000"/>
        </w:rPr>
        <w:t xml:space="preserve">. Therefore, further investigation and long-term follow-up are needed to attention the change of </w:t>
      </w:r>
      <w:r w:rsidR="00835ADA">
        <w:rPr>
          <w:rFonts w:ascii="Book Antiqua" w:eastAsia="Book Antiqua" w:hAnsi="Book Antiqua" w:cs="Book Antiqua"/>
          <w:color w:val="000000"/>
        </w:rPr>
        <w:t xml:space="preserve">the </w:t>
      </w:r>
      <w:r>
        <w:rPr>
          <w:rFonts w:ascii="Book Antiqua" w:eastAsia="Book Antiqua" w:hAnsi="Book Antiqua" w:cs="Book Antiqua"/>
          <w:color w:val="000000"/>
        </w:rPr>
        <w:t xml:space="preserve">corneal </w:t>
      </w:r>
      <w:r>
        <w:rPr>
          <w:rFonts w:ascii="Book Antiqua" w:eastAsia="Book Antiqua" w:hAnsi="Book Antiqua" w:cs="Book Antiqua"/>
          <w:color w:val="000000"/>
        </w:rPr>
        <w:t>endothelium.</w:t>
      </w:r>
    </w:p>
    <w:p w14:paraId="4AEABDC6" w14:textId="77777777" w:rsidR="00A77B3E" w:rsidRDefault="00A77B3E" w:rsidP="00457A2C">
      <w:pPr>
        <w:spacing w:line="360" w:lineRule="auto"/>
        <w:jc w:val="both"/>
      </w:pPr>
    </w:p>
    <w:p w14:paraId="2A7F258E" w14:textId="77777777" w:rsidR="00A77B3E" w:rsidRDefault="000B6765">
      <w:pPr>
        <w:spacing w:line="360" w:lineRule="auto"/>
        <w:jc w:val="both"/>
      </w:pPr>
      <w:r>
        <w:rPr>
          <w:rFonts w:ascii="Book Antiqua" w:eastAsia="Book Antiqua" w:hAnsi="Book Antiqua" w:cs="Book Antiqua"/>
          <w:b/>
          <w:caps/>
          <w:color w:val="000000"/>
          <w:u w:val="single"/>
        </w:rPr>
        <w:t>CONCLUSION</w:t>
      </w:r>
    </w:p>
    <w:p w14:paraId="6AD07D25" w14:textId="04E06E35" w:rsidR="00A77B3E" w:rsidRDefault="000B6765">
      <w:pPr>
        <w:spacing w:line="360" w:lineRule="auto"/>
        <w:jc w:val="both"/>
      </w:pPr>
      <w:r>
        <w:rPr>
          <w:rFonts w:ascii="Book Antiqua" w:eastAsia="Book Antiqua" w:hAnsi="Book Antiqua" w:cs="Book Antiqua"/>
          <w:color w:val="000000"/>
        </w:rPr>
        <w:t>We pr</w:t>
      </w:r>
      <w:r>
        <w:rPr>
          <w:rFonts w:ascii="Book Antiqua" w:eastAsia="Book Antiqua" w:hAnsi="Book Antiqua" w:cs="Book Antiqua"/>
          <w:color w:val="000000"/>
        </w:rPr>
        <w:t xml:space="preserve">esent the case of a patient with </w:t>
      </w:r>
      <w:proofErr w:type="spellStart"/>
      <w:r>
        <w:rPr>
          <w:rFonts w:ascii="Book Antiqua" w:eastAsia="Book Antiqua" w:hAnsi="Book Antiqua" w:cs="Book Antiqua"/>
          <w:color w:val="000000"/>
        </w:rPr>
        <w:t>retrocorneal</w:t>
      </w:r>
      <w:proofErr w:type="spellEnd"/>
      <w:r>
        <w:rPr>
          <w:rFonts w:ascii="Book Antiqua" w:eastAsia="Book Antiqua" w:hAnsi="Book Antiqua" w:cs="Book Antiqua"/>
          <w:color w:val="000000"/>
        </w:rPr>
        <w:t xml:space="preserve"> scrolls and corneal gutta showing no other positive inflammatory symptoms or signs. Occult congenital syphilis infection was the most likely cause.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confocal microscopy demonstrated the characteristic manifestation of </w:t>
      </w:r>
      <w:r w:rsidR="00835ADA">
        <w:rPr>
          <w:rFonts w:ascii="Book Antiqua" w:eastAsia="Book Antiqua" w:hAnsi="Book Antiqua" w:cs="Book Antiqua"/>
          <w:color w:val="000000"/>
        </w:rPr>
        <w:t xml:space="preserve">the </w:t>
      </w:r>
      <w:r>
        <w:rPr>
          <w:rFonts w:ascii="Book Antiqua" w:eastAsia="Book Antiqua" w:hAnsi="Book Antiqua" w:cs="Book Antiqua"/>
          <w:color w:val="000000"/>
        </w:rPr>
        <w:t>corneal end</w:t>
      </w:r>
      <w:r>
        <w:rPr>
          <w:rFonts w:ascii="Book Antiqua" w:eastAsia="Book Antiqua" w:hAnsi="Book Antiqua" w:cs="Book Antiqua"/>
          <w:color w:val="000000"/>
        </w:rPr>
        <w:t>othelium. Our findings may provide new insight into the pathogenesis of keratopathy in patients with congenital syphilitic corneal disease.</w:t>
      </w:r>
    </w:p>
    <w:p w14:paraId="5B5DD5FF" w14:textId="77777777" w:rsidR="00A77B3E" w:rsidRDefault="00A77B3E">
      <w:pPr>
        <w:spacing w:line="360" w:lineRule="auto"/>
        <w:jc w:val="both"/>
      </w:pPr>
    </w:p>
    <w:p w14:paraId="39E784A8" w14:textId="77777777" w:rsidR="00A77B3E" w:rsidRDefault="000B6765">
      <w:pPr>
        <w:spacing w:line="360" w:lineRule="auto"/>
        <w:jc w:val="both"/>
      </w:pPr>
      <w:r>
        <w:rPr>
          <w:rFonts w:ascii="Book Antiqua" w:eastAsia="Book Antiqua" w:hAnsi="Book Antiqua" w:cs="Book Antiqua"/>
          <w:b/>
          <w:color w:val="000000"/>
        </w:rPr>
        <w:t>REFERENCES</w:t>
      </w:r>
    </w:p>
    <w:p w14:paraId="01D905E4" w14:textId="77777777" w:rsidR="00A77B3E" w:rsidRDefault="000B6765">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Davis JL</w:t>
      </w:r>
      <w:r>
        <w:rPr>
          <w:rFonts w:ascii="Book Antiqua" w:eastAsia="Book Antiqua" w:hAnsi="Book Antiqua" w:cs="Book Antiqua"/>
          <w:color w:val="000000"/>
        </w:rPr>
        <w:t xml:space="preserve">. Ocular syphilis.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Opin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Ophthalmol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25</w:t>
      </w:r>
      <w:r>
        <w:rPr>
          <w:rFonts w:ascii="Book Antiqua" w:eastAsia="Book Antiqua" w:hAnsi="Book Antiqua" w:cs="Book Antiqua"/>
          <w:color w:val="000000"/>
        </w:rPr>
        <w:t>: 513-518 [PMID: 25237932 DOI: 10.1097/ICU.0000000000000099]</w:t>
      </w:r>
    </w:p>
    <w:p w14:paraId="7DC39BAB" w14:textId="77777777" w:rsidR="00A77B3E" w:rsidRDefault="000B6765">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Waring GO</w:t>
      </w:r>
      <w:r>
        <w:rPr>
          <w:rFonts w:ascii="Book Antiqua" w:eastAsia="Book Antiqua" w:hAnsi="Book Antiqua" w:cs="Book Antiqua"/>
          <w:color w:val="000000"/>
        </w:rPr>
        <w:t xml:space="preserve">, Font RL, Rodrigues MM, </w:t>
      </w:r>
      <w:proofErr w:type="spellStart"/>
      <w:r>
        <w:rPr>
          <w:rFonts w:ascii="Book Antiqua" w:eastAsia="Book Antiqua" w:hAnsi="Book Antiqua" w:cs="Book Antiqua"/>
          <w:color w:val="000000"/>
        </w:rPr>
        <w:t>Mulberger</w:t>
      </w:r>
      <w:proofErr w:type="spellEnd"/>
      <w:r>
        <w:rPr>
          <w:rFonts w:ascii="Book Antiqua" w:eastAsia="Book Antiqua" w:hAnsi="Book Antiqua" w:cs="Book Antiqua"/>
          <w:color w:val="000000"/>
        </w:rPr>
        <w:t xml:space="preserve"> RD. Alterations of Descemet's membrane in interstitial keratitis.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Ophthalmol</w:t>
      </w:r>
      <w:proofErr w:type="spellEnd"/>
      <w:r>
        <w:rPr>
          <w:rFonts w:ascii="Book Antiqua" w:eastAsia="Book Antiqua" w:hAnsi="Book Antiqua" w:cs="Book Antiqua"/>
          <w:color w:val="000000"/>
        </w:rPr>
        <w:t xml:space="preserve"> 1976; </w:t>
      </w:r>
      <w:r>
        <w:rPr>
          <w:rFonts w:ascii="Book Antiqua" w:eastAsia="Book Antiqua" w:hAnsi="Book Antiqua" w:cs="Book Antiqua"/>
          <w:b/>
          <w:bCs/>
          <w:color w:val="000000"/>
        </w:rPr>
        <w:t>81</w:t>
      </w:r>
      <w:r>
        <w:rPr>
          <w:rFonts w:ascii="Book Antiqua" w:eastAsia="Book Antiqua" w:hAnsi="Book Antiqua" w:cs="Book Antiqua"/>
          <w:color w:val="000000"/>
        </w:rPr>
        <w:t>: 773-785 [PMID: 937431 DOI: 10.1016/0002-9394(76)90361-5]</w:t>
      </w:r>
    </w:p>
    <w:p w14:paraId="5437F6E5" w14:textId="77777777" w:rsidR="00A77B3E" w:rsidRDefault="000B6765">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Kasetsuwan</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Reinprayoon</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Chantaren</w:t>
      </w:r>
      <w:proofErr w:type="spellEnd"/>
      <w:r>
        <w:rPr>
          <w:rFonts w:ascii="Book Antiqua" w:eastAsia="Book Antiqua" w:hAnsi="Book Antiqua" w:cs="Book Antiqua"/>
          <w:color w:val="000000"/>
        </w:rPr>
        <w:t xml:space="preserve"> P. Descemet's scroll in syphilitic interstitial keratitis: a case report with anterior segment evaluation and a literature review. </w:t>
      </w:r>
      <w:r>
        <w:rPr>
          <w:rFonts w:ascii="Book Antiqua" w:eastAsia="Book Antiqua" w:hAnsi="Book Antiqua" w:cs="Book Antiqua"/>
          <w:i/>
          <w:iCs/>
          <w:color w:val="000000"/>
        </w:rPr>
        <w:t>Int Med Case Rep J</w:t>
      </w:r>
      <w:r>
        <w:rPr>
          <w:rFonts w:ascii="Book Antiqua" w:eastAsia="Book Antiqua" w:hAnsi="Book Antiqua" w:cs="Book Antiqua"/>
          <w:color w:val="000000"/>
        </w:rPr>
        <w:t xml:space="preserve"> 2015; </w:t>
      </w:r>
      <w:r>
        <w:rPr>
          <w:rFonts w:ascii="Book Antiqua" w:eastAsia="Book Antiqua" w:hAnsi="Book Antiqua" w:cs="Book Antiqua"/>
          <w:b/>
          <w:bCs/>
          <w:color w:val="000000"/>
        </w:rPr>
        <w:t>8</w:t>
      </w:r>
      <w:r>
        <w:rPr>
          <w:rFonts w:ascii="Book Antiqua" w:eastAsia="Book Antiqua" w:hAnsi="Book Antiqua" w:cs="Book Antiqua"/>
          <w:color w:val="000000"/>
        </w:rPr>
        <w:t>: 219-223 [PMID: 26451126 DOI: 10.2147/IMCRJ.S83892]</w:t>
      </w:r>
    </w:p>
    <w:p w14:paraId="02077ED8" w14:textId="77777777" w:rsidR="00A77B3E" w:rsidRDefault="000B6765">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Valerio GS</w:t>
      </w:r>
      <w:r>
        <w:rPr>
          <w:rFonts w:ascii="Book Antiqua" w:eastAsia="Book Antiqua" w:hAnsi="Book Antiqua" w:cs="Book Antiqua"/>
          <w:color w:val="000000"/>
        </w:rPr>
        <w:t xml:space="preserve">, Lin CC. Ocular manifestations of herpes simplex virus.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Opin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Ophthalmol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30</w:t>
      </w:r>
      <w:r>
        <w:rPr>
          <w:rFonts w:ascii="Book Antiqua" w:eastAsia="Book Antiqua" w:hAnsi="Book Antiqua" w:cs="Book Antiqua"/>
          <w:color w:val="000000"/>
        </w:rPr>
        <w:t>: 525-531 [PMID: 31567695 DOI: 10.1097/ICU.0000000000000618]</w:t>
      </w:r>
    </w:p>
    <w:p w14:paraId="7499DB2A" w14:textId="77777777" w:rsidR="00A77B3E" w:rsidRDefault="000B6765">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DUNLOP EM</w:t>
      </w:r>
      <w:r>
        <w:rPr>
          <w:rFonts w:ascii="Book Antiqua" w:eastAsia="Book Antiqua" w:hAnsi="Book Antiqua" w:cs="Book Antiqua"/>
          <w:color w:val="000000"/>
        </w:rPr>
        <w:t xml:space="preserve">, ZWINK FB. Incidence of corneal changes in congenital syphilis. </w:t>
      </w:r>
      <w:r>
        <w:rPr>
          <w:rFonts w:ascii="Book Antiqua" w:eastAsia="Book Antiqua" w:hAnsi="Book Antiqua" w:cs="Book Antiqua"/>
          <w:i/>
          <w:iCs/>
          <w:color w:val="000000"/>
        </w:rPr>
        <w:t xml:space="preserve">Br J </w:t>
      </w:r>
      <w:proofErr w:type="spellStart"/>
      <w:r>
        <w:rPr>
          <w:rFonts w:ascii="Book Antiqua" w:eastAsia="Book Antiqua" w:hAnsi="Book Antiqua" w:cs="Book Antiqua"/>
          <w:i/>
          <w:iCs/>
          <w:color w:val="000000"/>
        </w:rPr>
        <w:t>Vener</w:t>
      </w:r>
      <w:proofErr w:type="spellEnd"/>
      <w:r>
        <w:rPr>
          <w:rFonts w:ascii="Book Antiqua" w:eastAsia="Book Antiqua" w:hAnsi="Book Antiqua" w:cs="Book Antiqua"/>
          <w:i/>
          <w:iCs/>
          <w:color w:val="000000"/>
        </w:rPr>
        <w:t xml:space="preserve"> Dis</w:t>
      </w:r>
      <w:r>
        <w:rPr>
          <w:rFonts w:ascii="Book Antiqua" w:eastAsia="Book Antiqua" w:hAnsi="Book Antiqua" w:cs="Book Antiqua"/>
          <w:color w:val="000000"/>
        </w:rPr>
        <w:t xml:space="preserve"> 1954; </w:t>
      </w:r>
      <w:r>
        <w:rPr>
          <w:rFonts w:ascii="Book Antiqua" w:eastAsia="Book Antiqua" w:hAnsi="Book Antiqua" w:cs="Book Antiqua"/>
          <w:b/>
          <w:bCs/>
          <w:color w:val="000000"/>
        </w:rPr>
        <w:t>30</w:t>
      </w:r>
      <w:r>
        <w:rPr>
          <w:rFonts w:ascii="Book Antiqua" w:eastAsia="Book Antiqua" w:hAnsi="Book Antiqua" w:cs="Book Antiqua"/>
          <w:color w:val="000000"/>
        </w:rPr>
        <w:t>: 201-209 [PMID: 13219337 DOI: 10.1136/sti.30.4.201]</w:t>
      </w:r>
    </w:p>
    <w:p w14:paraId="4D79CB07" w14:textId="77777777" w:rsidR="00A77B3E" w:rsidRDefault="000B6765">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Dogru</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Kato N, Matsumoto Y, Tanaka Y, </w:t>
      </w:r>
      <w:proofErr w:type="spellStart"/>
      <w:r>
        <w:rPr>
          <w:rFonts w:ascii="Book Antiqua" w:eastAsia="Book Antiqua" w:hAnsi="Book Antiqua" w:cs="Book Antiqua"/>
          <w:color w:val="000000"/>
        </w:rPr>
        <w:t>Akabane</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Shimmura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Tsubota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Shimazaki</w:t>
      </w:r>
      <w:proofErr w:type="spellEnd"/>
      <w:r>
        <w:rPr>
          <w:rFonts w:ascii="Book Antiqua" w:eastAsia="Book Antiqua" w:hAnsi="Book Antiqua" w:cs="Book Antiqua"/>
          <w:color w:val="000000"/>
        </w:rPr>
        <w:t xml:space="preserve"> J. Immunohistochemistry and electron microscopy of </w:t>
      </w:r>
      <w:proofErr w:type="spellStart"/>
      <w:r>
        <w:rPr>
          <w:rFonts w:ascii="Book Antiqua" w:eastAsia="Book Antiqua" w:hAnsi="Book Antiqua" w:cs="Book Antiqua"/>
          <w:color w:val="000000"/>
        </w:rPr>
        <w:t>retrocorneal</w:t>
      </w:r>
      <w:proofErr w:type="spellEnd"/>
      <w:r>
        <w:rPr>
          <w:rFonts w:ascii="Book Antiqua" w:eastAsia="Book Antiqua" w:hAnsi="Book Antiqua" w:cs="Book Antiqua"/>
          <w:color w:val="000000"/>
        </w:rPr>
        <w:t xml:space="preserve"> scrolls in </w:t>
      </w:r>
      <w:r>
        <w:rPr>
          <w:rFonts w:ascii="Book Antiqua" w:eastAsia="Book Antiqua" w:hAnsi="Book Antiqua" w:cs="Book Antiqua"/>
          <w:color w:val="000000"/>
        </w:rPr>
        <w:lastRenderedPageBreak/>
        <w:t xml:space="preserve">syphilitic interstitial keratitis.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Eye Res</w:t>
      </w:r>
      <w:r>
        <w:rPr>
          <w:rFonts w:ascii="Book Antiqua" w:eastAsia="Book Antiqua" w:hAnsi="Book Antiqua" w:cs="Book Antiqua"/>
          <w:color w:val="000000"/>
        </w:rPr>
        <w:t xml:space="preserve"> 2007; </w:t>
      </w:r>
      <w:r>
        <w:rPr>
          <w:rFonts w:ascii="Book Antiqua" w:eastAsia="Book Antiqua" w:hAnsi="Book Antiqua" w:cs="Book Antiqua"/>
          <w:b/>
          <w:bCs/>
          <w:color w:val="000000"/>
        </w:rPr>
        <w:t>32</w:t>
      </w:r>
      <w:r>
        <w:rPr>
          <w:rFonts w:ascii="Book Antiqua" w:eastAsia="Book Antiqua" w:hAnsi="Book Antiqua" w:cs="Book Antiqua"/>
          <w:color w:val="000000"/>
        </w:rPr>
        <w:t>: 863-870 [PMID: 17963106 DOI: 10.1080/02713680701624705]</w:t>
      </w:r>
    </w:p>
    <w:p w14:paraId="546EA42F" w14:textId="77777777" w:rsidR="00A77B3E" w:rsidRDefault="000B6765">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Kawaguchi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Saika</w:t>
      </w:r>
      <w:proofErr w:type="spellEnd"/>
      <w:r>
        <w:rPr>
          <w:rFonts w:ascii="Book Antiqua" w:eastAsia="Book Antiqua" w:hAnsi="Book Antiqua" w:cs="Book Antiqua"/>
          <w:color w:val="000000"/>
        </w:rPr>
        <w:t xml:space="preserve"> S, Wakayama M, </w:t>
      </w:r>
      <w:proofErr w:type="spellStart"/>
      <w:r>
        <w:rPr>
          <w:rFonts w:ascii="Book Antiqua" w:eastAsia="Book Antiqua" w:hAnsi="Book Antiqua" w:cs="Book Antiqua"/>
          <w:color w:val="000000"/>
        </w:rPr>
        <w:t>Ooshima</w:t>
      </w:r>
      <w:proofErr w:type="spellEnd"/>
      <w:r>
        <w:rPr>
          <w:rFonts w:ascii="Book Antiqua" w:eastAsia="Book Antiqua" w:hAnsi="Book Antiqua" w:cs="Book Antiqua"/>
          <w:color w:val="000000"/>
        </w:rPr>
        <w:t xml:space="preserve"> A, Ohnishi Y, Yabe H. Extracellular matrix components in a case of </w:t>
      </w:r>
      <w:proofErr w:type="spellStart"/>
      <w:r>
        <w:rPr>
          <w:rFonts w:ascii="Book Antiqua" w:eastAsia="Book Antiqua" w:hAnsi="Book Antiqua" w:cs="Book Antiqua"/>
          <w:color w:val="000000"/>
        </w:rPr>
        <w:t>retrocorneal</w:t>
      </w:r>
      <w:proofErr w:type="spellEnd"/>
      <w:r>
        <w:rPr>
          <w:rFonts w:ascii="Book Antiqua" w:eastAsia="Book Antiqua" w:hAnsi="Book Antiqua" w:cs="Book Antiqua"/>
          <w:color w:val="000000"/>
        </w:rPr>
        <w:t xml:space="preserve"> membrane associated with syphilitic interstitial keratitis. </w:t>
      </w:r>
      <w:r>
        <w:rPr>
          <w:rFonts w:ascii="Book Antiqua" w:eastAsia="Book Antiqua" w:hAnsi="Book Antiqua" w:cs="Book Antiqua"/>
          <w:i/>
          <w:iCs/>
          <w:color w:val="000000"/>
        </w:rPr>
        <w:t>Cornea</w:t>
      </w:r>
      <w:r>
        <w:rPr>
          <w:rFonts w:ascii="Book Antiqua" w:eastAsia="Book Antiqua" w:hAnsi="Book Antiqua" w:cs="Book Antiqua"/>
          <w:color w:val="000000"/>
        </w:rPr>
        <w:t xml:space="preserve"> 2001; </w:t>
      </w:r>
      <w:r>
        <w:rPr>
          <w:rFonts w:ascii="Book Antiqua" w:eastAsia="Book Antiqua" w:hAnsi="Book Antiqua" w:cs="Book Antiqua"/>
          <w:b/>
          <w:bCs/>
          <w:color w:val="000000"/>
        </w:rPr>
        <w:t>20</w:t>
      </w:r>
      <w:r>
        <w:rPr>
          <w:rFonts w:ascii="Book Antiqua" w:eastAsia="Book Antiqua" w:hAnsi="Book Antiqua" w:cs="Book Antiqua"/>
          <w:color w:val="000000"/>
        </w:rPr>
        <w:t>: 100-103 [PMID: 11188990 DOI: 10.1097/00003226-200101000-00019]</w:t>
      </w:r>
    </w:p>
    <w:p w14:paraId="339D7458" w14:textId="77777777" w:rsidR="00A77B3E" w:rsidRDefault="000B6765">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Scattergood KD</w:t>
      </w:r>
      <w:r>
        <w:rPr>
          <w:rFonts w:ascii="Book Antiqua" w:eastAsia="Book Antiqua" w:hAnsi="Book Antiqua" w:cs="Book Antiqua"/>
          <w:color w:val="000000"/>
        </w:rPr>
        <w:t xml:space="preserve">, Green WR, Hirst LW. Scrolls of Descemet's membrane in healed syphilitic interstitial keratitis. </w:t>
      </w:r>
      <w:r>
        <w:rPr>
          <w:rFonts w:ascii="Book Antiqua" w:eastAsia="Book Antiqua" w:hAnsi="Book Antiqua" w:cs="Book Antiqua"/>
          <w:i/>
          <w:iCs/>
          <w:color w:val="000000"/>
        </w:rPr>
        <w:t>Ophthalmology</w:t>
      </w:r>
      <w:r>
        <w:rPr>
          <w:rFonts w:ascii="Book Antiqua" w:eastAsia="Book Antiqua" w:hAnsi="Book Antiqua" w:cs="Book Antiqua"/>
          <w:color w:val="000000"/>
        </w:rPr>
        <w:t xml:space="preserve"> 1983; </w:t>
      </w:r>
      <w:r>
        <w:rPr>
          <w:rFonts w:ascii="Book Antiqua" w:eastAsia="Book Antiqua" w:hAnsi="Book Antiqua" w:cs="Book Antiqua"/>
          <w:b/>
          <w:bCs/>
          <w:color w:val="000000"/>
        </w:rPr>
        <w:t>90</w:t>
      </w:r>
      <w:r>
        <w:rPr>
          <w:rFonts w:ascii="Book Antiqua" w:eastAsia="Book Antiqua" w:hAnsi="Book Antiqua" w:cs="Book Antiqua"/>
          <w:color w:val="000000"/>
        </w:rPr>
        <w:t>: 1518-1523 [PMID: 6677851 DOI: 10.1016/s0161-6420(83)34354-2]</w:t>
      </w:r>
    </w:p>
    <w:p w14:paraId="3A852292"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208C0346" w14:textId="77777777" w:rsidR="00A77B3E" w:rsidRDefault="000B6765">
      <w:pPr>
        <w:spacing w:line="360" w:lineRule="auto"/>
        <w:jc w:val="both"/>
      </w:pPr>
      <w:r>
        <w:rPr>
          <w:rFonts w:ascii="Book Antiqua" w:eastAsia="Book Antiqua" w:hAnsi="Book Antiqua" w:cs="Book Antiqua"/>
          <w:b/>
          <w:color w:val="000000"/>
        </w:rPr>
        <w:lastRenderedPageBreak/>
        <w:t>Footnotes</w:t>
      </w:r>
    </w:p>
    <w:p w14:paraId="36664BCD" w14:textId="77777777" w:rsidR="00A77B3E" w:rsidRDefault="000B6765">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Written informed consent was obtained from the patient for publication of this case report.</w:t>
      </w:r>
    </w:p>
    <w:p w14:paraId="0D76DA3B" w14:textId="77777777" w:rsidR="00A77B3E" w:rsidRDefault="00A77B3E">
      <w:pPr>
        <w:spacing w:line="360" w:lineRule="auto"/>
        <w:jc w:val="both"/>
      </w:pPr>
    </w:p>
    <w:p w14:paraId="239ECC59" w14:textId="30F094D0" w:rsidR="00A77B3E" w:rsidRDefault="000B6765">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No potential conflicts of interest r</w:t>
      </w:r>
      <w:r>
        <w:rPr>
          <w:rFonts w:ascii="Book Antiqua" w:eastAsia="Book Antiqua" w:hAnsi="Book Antiqua" w:cs="Book Antiqua"/>
          <w:color w:val="000000"/>
        </w:rPr>
        <w:t xml:space="preserve">elevant to this article </w:t>
      </w:r>
      <w:r w:rsidR="00835ADA">
        <w:rPr>
          <w:rFonts w:ascii="Book Antiqua" w:eastAsia="Book Antiqua" w:hAnsi="Book Antiqua" w:cs="Book Antiqua"/>
          <w:color w:val="000000"/>
        </w:rPr>
        <w:t xml:space="preserve">are </w:t>
      </w:r>
      <w:r>
        <w:rPr>
          <w:rFonts w:ascii="Book Antiqua" w:eastAsia="Book Antiqua" w:hAnsi="Book Antiqua" w:cs="Book Antiqua"/>
          <w:color w:val="000000"/>
        </w:rPr>
        <w:t>reported.</w:t>
      </w:r>
    </w:p>
    <w:p w14:paraId="1E122DAD" w14:textId="77777777" w:rsidR="00A77B3E" w:rsidRDefault="00A77B3E">
      <w:pPr>
        <w:spacing w:line="360" w:lineRule="auto"/>
        <w:jc w:val="both"/>
      </w:pPr>
    </w:p>
    <w:p w14:paraId="3A6F1A4B" w14:textId="77777777" w:rsidR="00A77B3E" w:rsidRDefault="000B6765">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53507DEC" w14:textId="77777777" w:rsidR="00A77B3E" w:rsidRDefault="00A77B3E">
      <w:pPr>
        <w:spacing w:line="360" w:lineRule="auto"/>
        <w:jc w:val="both"/>
      </w:pPr>
    </w:p>
    <w:p w14:paraId="51FB95EF" w14:textId="77777777" w:rsidR="00A77B3E" w:rsidRDefault="000B6765">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BB3CB70" w14:textId="77777777" w:rsidR="00A77B3E" w:rsidRDefault="00A77B3E">
      <w:pPr>
        <w:spacing w:line="360" w:lineRule="auto"/>
        <w:jc w:val="both"/>
      </w:pPr>
    </w:p>
    <w:p w14:paraId="7B906AD0" w14:textId="103A9D13" w:rsidR="00A77B3E" w:rsidRDefault="000B6765">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w:t>
      </w:r>
      <w:r w:rsidR="00036551">
        <w:rPr>
          <w:rFonts w:ascii="Book Antiqua" w:eastAsia="Book Antiqua" w:hAnsi="Book Antiqua" w:cs="Book Antiqua"/>
          <w:color w:val="000000"/>
        </w:rPr>
        <w:t xml:space="preserve"> m</w:t>
      </w:r>
      <w:r>
        <w:rPr>
          <w:rFonts w:ascii="Book Antiqua" w:eastAsia="Book Antiqua" w:hAnsi="Book Antiqua" w:cs="Book Antiqua"/>
          <w:color w:val="000000"/>
        </w:rPr>
        <w:t>anuscript</w:t>
      </w:r>
    </w:p>
    <w:p w14:paraId="6E5EB9AD" w14:textId="77777777" w:rsidR="00A77B3E" w:rsidRDefault="00A77B3E">
      <w:pPr>
        <w:spacing w:line="360" w:lineRule="auto"/>
        <w:jc w:val="both"/>
      </w:pPr>
    </w:p>
    <w:p w14:paraId="43061576" w14:textId="77777777" w:rsidR="00A77B3E" w:rsidRDefault="000B6765">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September 14, 2020</w:t>
      </w:r>
    </w:p>
    <w:p w14:paraId="5B723432" w14:textId="77777777" w:rsidR="00A77B3E" w:rsidRDefault="000B6765">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14, 2020</w:t>
      </w:r>
    </w:p>
    <w:p w14:paraId="47494452" w14:textId="77777777" w:rsidR="00A77B3E" w:rsidRDefault="000B6765">
      <w:pPr>
        <w:spacing w:line="360" w:lineRule="auto"/>
        <w:jc w:val="both"/>
      </w:pPr>
      <w:r>
        <w:rPr>
          <w:rFonts w:ascii="Book Antiqua" w:eastAsia="Book Antiqua" w:hAnsi="Book Antiqua" w:cs="Book Antiqua"/>
          <w:b/>
          <w:color w:val="000000"/>
        </w:rPr>
        <w:t xml:space="preserve">Article in press: </w:t>
      </w:r>
    </w:p>
    <w:p w14:paraId="60CED5AE" w14:textId="77777777" w:rsidR="00A77B3E" w:rsidRDefault="00A77B3E">
      <w:pPr>
        <w:spacing w:line="360" w:lineRule="auto"/>
        <w:jc w:val="both"/>
      </w:pPr>
    </w:p>
    <w:p w14:paraId="79E85085" w14:textId="563E5762" w:rsidR="00A77B3E" w:rsidRDefault="000B6765">
      <w:pPr>
        <w:spacing w:line="360" w:lineRule="auto"/>
        <w:jc w:val="both"/>
      </w:pPr>
      <w:r>
        <w:rPr>
          <w:rFonts w:ascii="Book Antiqua" w:eastAsia="Book Antiqua" w:hAnsi="Book Antiqua" w:cs="Book Antiqua"/>
          <w:b/>
          <w:color w:val="000000"/>
        </w:rPr>
        <w:t xml:space="preserve">Specialty type: </w:t>
      </w:r>
      <w:r w:rsidR="00036551" w:rsidRPr="00E700C2">
        <w:rPr>
          <w:rFonts w:ascii="Book Antiqua" w:eastAsia="微软雅黑" w:hAnsi="Book Antiqua" w:cs="宋体"/>
        </w:rPr>
        <w:t>Medicine, research and experimental</w:t>
      </w:r>
    </w:p>
    <w:p w14:paraId="6065F620" w14:textId="77777777" w:rsidR="00A77B3E" w:rsidRDefault="000B6765">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42A0148C" w14:textId="77777777" w:rsidR="00A77B3E" w:rsidRDefault="000B6765">
      <w:pPr>
        <w:spacing w:line="360" w:lineRule="auto"/>
        <w:jc w:val="both"/>
      </w:pPr>
      <w:r>
        <w:rPr>
          <w:rFonts w:ascii="Book Antiqua" w:eastAsia="Book Antiqua" w:hAnsi="Book Antiqua" w:cs="Book Antiqua"/>
          <w:b/>
          <w:color w:val="000000"/>
        </w:rPr>
        <w:t>Peer-review report’s scientific quality classification</w:t>
      </w:r>
    </w:p>
    <w:p w14:paraId="1241206B" w14:textId="77777777" w:rsidR="00A77B3E" w:rsidRDefault="000B6765">
      <w:pPr>
        <w:spacing w:line="360" w:lineRule="auto"/>
        <w:jc w:val="both"/>
      </w:pPr>
      <w:r>
        <w:rPr>
          <w:rFonts w:ascii="Book Antiqua" w:eastAsia="Book Antiqua" w:hAnsi="Book Antiqua" w:cs="Book Antiqua"/>
          <w:color w:val="000000"/>
        </w:rPr>
        <w:t>Grade A (Excellent): 0</w:t>
      </w:r>
    </w:p>
    <w:p w14:paraId="67856F60" w14:textId="77777777" w:rsidR="00A77B3E" w:rsidRDefault="000B6765">
      <w:pPr>
        <w:spacing w:line="360" w:lineRule="auto"/>
        <w:jc w:val="both"/>
      </w:pPr>
      <w:r>
        <w:rPr>
          <w:rFonts w:ascii="Book Antiqua" w:eastAsia="Book Antiqua" w:hAnsi="Book Antiqua" w:cs="Book Antiqua"/>
          <w:color w:val="000000"/>
        </w:rPr>
        <w:t>Grade B (Very good): B</w:t>
      </w:r>
    </w:p>
    <w:p w14:paraId="050EB329" w14:textId="77777777" w:rsidR="00A77B3E" w:rsidRDefault="000B6765">
      <w:pPr>
        <w:spacing w:line="360" w:lineRule="auto"/>
        <w:jc w:val="both"/>
      </w:pPr>
      <w:r>
        <w:rPr>
          <w:rFonts w:ascii="Book Antiqua" w:eastAsia="Book Antiqua" w:hAnsi="Book Antiqua" w:cs="Book Antiqua"/>
          <w:color w:val="000000"/>
        </w:rPr>
        <w:t>Grade C (Good): C</w:t>
      </w:r>
    </w:p>
    <w:p w14:paraId="1FFBD3FC" w14:textId="77777777" w:rsidR="00A77B3E" w:rsidRDefault="000B6765">
      <w:pPr>
        <w:spacing w:line="360" w:lineRule="auto"/>
        <w:jc w:val="both"/>
      </w:pPr>
      <w:r>
        <w:rPr>
          <w:rFonts w:ascii="Book Antiqua" w:eastAsia="Book Antiqua" w:hAnsi="Book Antiqua" w:cs="Book Antiqua"/>
          <w:color w:val="000000"/>
        </w:rPr>
        <w:lastRenderedPageBreak/>
        <w:t>Grade D (Fair): 0</w:t>
      </w:r>
    </w:p>
    <w:p w14:paraId="1B0024D8" w14:textId="77777777" w:rsidR="00A77B3E" w:rsidRDefault="000B6765">
      <w:pPr>
        <w:spacing w:line="360" w:lineRule="auto"/>
        <w:jc w:val="both"/>
      </w:pPr>
      <w:r>
        <w:rPr>
          <w:rFonts w:ascii="Book Antiqua" w:eastAsia="Book Antiqua" w:hAnsi="Book Antiqua" w:cs="Book Antiqua"/>
          <w:color w:val="000000"/>
        </w:rPr>
        <w:t>Grade E (Poor): 0</w:t>
      </w:r>
    </w:p>
    <w:p w14:paraId="6F923215" w14:textId="77777777" w:rsidR="00A77B3E" w:rsidRDefault="00A77B3E">
      <w:pPr>
        <w:spacing w:line="360" w:lineRule="auto"/>
        <w:jc w:val="both"/>
      </w:pPr>
    </w:p>
    <w:p w14:paraId="569831A2" w14:textId="7B984809" w:rsidR="00A77B3E" w:rsidRDefault="000B6765">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Saad K</w:t>
      </w:r>
      <w:r>
        <w:rPr>
          <w:rFonts w:ascii="Book Antiqua" w:eastAsia="Book Antiqua" w:hAnsi="Book Antiqua" w:cs="Book Antiqua"/>
          <w:b/>
          <w:color w:val="000000"/>
        </w:rPr>
        <w:t xml:space="preserve"> S-Editor: </w:t>
      </w:r>
      <w:proofErr w:type="gramStart"/>
      <w:r>
        <w:rPr>
          <w:rFonts w:ascii="Book Antiqua" w:eastAsia="Book Antiqua" w:hAnsi="Book Antiqua" w:cs="Book Antiqua"/>
          <w:color w:val="000000"/>
        </w:rPr>
        <w:t>Gao</w:t>
      </w:r>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L-Edit</w:t>
      </w:r>
      <w:r>
        <w:rPr>
          <w:rFonts w:ascii="Book Antiqua" w:eastAsia="Book Antiqua" w:hAnsi="Book Antiqua" w:cs="Book Antiqua"/>
          <w:b/>
          <w:color w:val="000000"/>
        </w:rPr>
        <w:t xml:space="preserve">or: </w:t>
      </w:r>
      <w:r w:rsidR="00835ADA" w:rsidRPr="00AF6184">
        <w:rPr>
          <w:rFonts w:ascii="Book Antiqua" w:eastAsia="Book Antiqua" w:hAnsi="Book Antiqua" w:cs="Book Antiqua"/>
          <w:color w:val="000000"/>
        </w:rPr>
        <w:t>Wang TQ</w:t>
      </w:r>
      <w:r>
        <w:rPr>
          <w:rFonts w:ascii="Book Antiqua" w:eastAsia="Book Antiqua" w:hAnsi="Book Antiqua" w:cs="Book Antiqua"/>
          <w:b/>
          <w:color w:val="000000"/>
        </w:rPr>
        <w:t xml:space="preserve"> P-Ed</w:t>
      </w:r>
      <w:r>
        <w:rPr>
          <w:rFonts w:ascii="Book Antiqua" w:eastAsia="Book Antiqua" w:hAnsi="Book Antiqua" w:cs="Book Antiqua"/>
          <w:b/>
          <w:color w:val="000000"/>
        </w:rPr>
        <w:t xml:space="preserve">itor: </w:t>
      </w:r>
    </w:p>
    <w:p w14:paraId="1B7ED8C6" w14:textId="77777777" w:rsidR="00043422" w:rsidRDefault="00043422">
      <w:pPr>
        <w:spacing w:line="360" w:lineRule="auto"/>
        <w:jc w:val="both"/>
        <w:sectPr w:rsidR="00043422">
          <w:pgSz w:w="12240" w:h="15840"/>
          <w:pgMar w:top="1440" w:right="1440" w:bottom="1440" w:left="1440" w:header="720" w:footer="720" w:gutter="0"/>
          <w:cols w:space="720"/>
          <w:docGrid w:linePitch="360"/>
        </w:sectPr>
      </w:pPr>
    </w:p>
    <w:p w14:paraId="27B5042C" w14:textId="6A63C165" w:rsidR="00A77B3E" w:rsidRDefault="000B6765">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0FFF1F01" w14:textId="63140367" w:rsidR="00457A2C" w:rsidRDefault="00457A2C">
      <w:pPr>
        <w:spacing w:line="360" w:lineRule="auto"/>
        <w:jc w:val="both"/>
      </w:pPr>
      <w:r>
        <w:rPr>
          <w:noProof/>
          <w:lang w:eastAsia="zh-CN"/>
        </w:rPr>
        <w:drawing>
          <wp:inline distT="0" distB="0" distL="0" distR="0" wp14:anchorId="11D37923" wp14:editId="65E5CE52">
            <wp:extent cx="5943600" cy="42310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4231005"/>
                    </a:xfrm>
                    <a:prstGeom prst="rect">
                      <a:avLst/>
                    </a:prstGeom>
                  </pic:spPr>
                </pic:pic>
              </a:graphicData>
            </a:graphic>
          </wp:inline>
        </w:drawing>
      </w:r>
    </w:p>
    <w:p w14:paraId="666DCA2C" w14:textId="02C385B0" w:rsidR="00A77B3E" w:rsidRDefault="000B6765">
      <w:pPr>
        <w:spacing w:line="360" w:lineRule="auto"/>
        <w:jc w:val="both"/>
      </w:pPr>
      <w:r>
        <w:rPr>
          <w:rFonts w:ascii="Book Antiqua" w:eastAsia="Book Antiqua" w:hAnsi="Book Antiqua" w:cs="Book Antiqua"/>
          <w:b/>
          <w:bCs/>
          <w:color w:val="000000"/>
        </w:rPr>
        <w:t>Figure 1</w:t>
      </w:r>
      <w:r w:rsidR="00457A2C" w:rsidRPr="00457A2C">
        <w:rPr>
          <w:rFonts w:ascii="Book Antiqua" w:eastAsia="Book Antiqua" w:hAnsi="Book Antiqua" w:cs="Book Antiqua"/>
          <w:b/>
          <w:bCs/>
          <w:color w:val="000000"/>
        </w:rPr>
        <w:t xml:space="preserve"> </w:t>
      </w:r>
      <w:r w:rsidRPr="00457A2C">
        <w:rPr>
          <w:rFonts w:ascii="Book Antiqua" w:eastAsia="Book Antiqua" w:hAnsi="Book Antiqua" w:cs="Book Antiqua"/>
          <w:b/>
          <w:bCs/>
          <w:color w:val="000000"/>
        </w:rPr>
        <w:t>Appe</w:t>
      </w:r>
      <w:r w:rsidR="00457A2C" w:rsidRPr="00457A2C">
        <w:rPr>
          <w:rFonts w:ascii="Book Antiqua" w:eastAsia="Book Antiqua" w:hAnsi="Book Antiqua" w:cs="Book Antiqua"/>
          <w:b/>
          <w:bCs/>
          <w:color w:val="000000"/>
        </w:rPr>
        <w:t>a</w:t>
      </w:r>
      <w:r w:rsidRPr="00457A2C">
        <w:rPr>
          <w:rFonts w:ascii="Book Antiqua" w:eastAsia="Book Antiqua" w:hAnsi="Book Antiqua" w:cs="Book Antiqua"/>
          <w:b/>
          <w:bCs/>
          <w:color w:val="000000"/>
        </w:rPr>
        <w:t xml:space="preserve">rance of </w:t>
      </w:r>
      <w:proofErr w:type="spellStart"/>
      <w:r w:rsidRPr="00457A2C">
        <w:rPr>
          <w:rFonts w:ascii="Book Antiqua" w:eastAsia="Book Antiqua" w:hAnsi="Book Antiqua" w:cs="Book Antiqua"/>
          <w:b/>
          <w:bCs/>
          <w:color w:val="000000"/>
        </w:rPr>
        <w:t>retrocorneal</w:t>
      </w:r>
      <w:proofErr w:type="spellEnd"/>
      <w:r w:rsidRPr="00457A2C">
        <w:rPr>
          <w:rFonts w:ascii="Book Antiqua" w:eastAsia="Book Antiqua" w:hAnsi="Book Antiqua" w:cs="Book Antiqua"/>
          <w:b/>
          <w:bCs/>
          <w:color w:val="000000"/>
        </w:rPr>
        <w:t xml:space="preserve"> scrolls </w:t>
      </w:r>
      <w:r w:rsidR="0059197A">
        <w:rPr>
          <w:rFonts w:ascii="Book Antiqua" w:eastAsia="Book Antiqua" w:hAnsi="Book Antiqua" w:cs="Book Antiqua"/>
          <w:b/>
          <w:bCs/>
          <w:color w:val="000000"/>
        </w:rPr>
        <w:t xml:space="preserve">under </w:t>
      </w:r>
      <w:r w:rsidRPr="00457A2C">
        <w:rPr>
          <w:rFonts w:ascii="Book Antiqua" w:eastAsia="Book Antiqua" w:hAnsi="Book Antiqua" w:cs="Book Antiqua"/>
          <w:b/>
          <w:bCs/>
          <w:color w:val="000000"/>
        </w:rPr>
        <w:t xml:space="preserve">slit-lamp </w:t>
      </w:r>
      <w:r w:rsidR="0059197A">
        <w:rPr>
          <w:rFonts w:ascii="Book Antiqua" w:eastAsia="Book Antiqua" w:hAnsi="Book Antiqua" w:cs="Book Antiqua"/>
          <w:b/>
          <w:bCs/>
          <w:color w:val="000000"/>
        </w:rPr>
        <w:t>microscopy</w:t>
      </w:r>
      <w:r w:rsidR="0059197A" w:rsidRPr="00457A2C">
        <w:rPr>
          <w:rFonts w:ascii="Book Antiqua" w:eastAsia="Book Antiqua" w:hAnsi="Book Antiqua" w:cs="Book Antiqua"/>
          <w:b/>
          <w:bCs/>
          <w:color w:val="000000"/>
        </w:rPr>
        <w:t xml:space="preserve"> </w:t>
      </w:r>
      <w:r w:rsidRPr="00457A2C">
        <w:rPr>
          <w:rFonts w:ascii="Book Antiqua" w:eastAsia="Book Antiqua" w:hAnsi="Book Antiqua" w:cs="Book Antiqua"/>
          <w:b/>
          <w:bCs/>
          <w:color w:val="000000"/>
        </w:rPr>
        <w:t>and ultrasonic biological microscopy.</w:t>
      </w:r>
      <w:r>
        <w:rPr>
          <w:rFonts w:ascii="Book Antiqua" w:eastAsia="Book Antiqua" w:hAnsi="Book Antiqua" w:cs="Book Antiqua"/>
          <w:color w:val="000000"/>
        </w:rPr>
        <w:t xml:space="preserve"> </w:t>
      </w:r>
      <w:r w:rsidR="00457A2C">
        <w:rPr>
          <w:rFonts w:ascii="Book Antiqua" w:eastAsia="Book Antiqua" w:hAnsi="Book Antiqua" w:cs="Book Antiqua"/>
          <w:color w:val="000000"/>
        </w:rPr>
        <w:t xml:space="preserve">A-D: </w:t>
      </w:r>
      <w:r>
        <w:rPr>
          <w:rFonts w:ascii="Book Antiqua" w:eastAsia="Book Antiqua" w:hAnsi="Book Antiqua" w:cs="Book Antiqua"/>
          <w:color w:val="000000"/>
        </w:rPr>
        <w:t>An antler shaped scroll extended to the anterior chamber and attached to the posterior surface of the cornea by a stalk in the right eye (A), and rod-like scrolls adhered to the corneal endothelium in the left eye (B). Free end of the scroll in the left eye (C) and adhered scroll in the right eye (D) with increased reflectivity of the posterior surface of the corne</w:t>
      </w:r>
      <w:r>
        <w:rPr>
          <w:rFonts w:ascii="Book Antiqua" w:eastAsia="Book Antiqua" w:hAnsi="Book Antiqua" w:cs="Book Antiqua"/>
          <w:color w:val="000000"/>
        </w:rPr>
        <w:t xml:space="preserve">as </w:t>
      </w:r>
      <w:r w:rsidR="00835ADA">
        <w:rPr>
          <w:rFonts w:ascii="Book Antiqua" w:eastAsia="Book Antiqua" w:hAnsi="Book Antiqua" w:cs="Book Antiqua"/>
          <w:color w:val="000000"/>
        </w:rPr>
        <w:t xml:space="preserve">were </w:t>
      </w:r>
      <w:r>
        <w:rPr>
          <w:rFonts w:ascii="Book Antiqua" w:eastAsia="Book Antiqua" w:hAnsi="Book Antiqua" w:cs="Book Antiqua"/>
          <w:color w:val="000000"/>
        </w:rPr>
        <w:t>observ</w:t>
      </w:r>
      <w:r>
        <w:rPr>
          <w:rFonts w:ascii="Book Antiqua" w:eastAsia="Book Antiqua" w:hAnsi="Book Antiqua" w:cs="Book Antiqua"/>
          <w:color w:val="000000"/>
        </w:rPr>
        <w:t>ed by ultrasonic biological microscopy.</w:t>
      </w:r>
    </w:p>
    <w:p w14:paraId="41C8F5E7" w14:textId="3495BBCA" w:rsidR="00A77B3E" w:rsidRDefault="00457A2C">
      <w:pPr>
        <w:spacing w:line="360" w:lineRule="auto"/>
        <w:jc w:val="both"/>
      </w:pPr>
      <w:r>
        <w:br w:type="page"/>
      </w:r>
      <w:r>
        <w:rPr>
          <w:noProof/>
          <w:lang w:eastAsia="zh-CN"/>
        </w:rPr>
        <w:lastRenderedPageBreak/>
        <w:drawing>
          <wp:inline distT="0" distB="0" distL="0" distR="0" wp14:anchorId="6BDDE28E" wp14:editId="647840AD">
            <wp:extent cx="5908206" cy="39546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26747" cy="3967030"/>
                    </a:xfrm>
                    <a:prstGeom prst="rect">
                      <a:avLst/>
                    </a:prstGeom>
                    <a:noFill/>
                  </pic:spPr>
                </pic:pic>
              </a:graphicData>
            </a:graphic>
          </wp:inline>
        </w:drawing>
      </w:r>
    </w:p>
    <w:p w14:paraId="558E65CD" w14:textId="1889B3D3" w:rsidR="00A77B3E" w:rsidRDefault="000B6765">
      <w:pPr>
        <w:spacing w:line="360" w:lineRule="auto"/>
        <w:jc w:val="both"/>
      </w:pPr>
      <w:r>
        <w:rPr>
          <w:rFonts w:ascii="Book Antiqua" w:eastAsia="Book Antiqua" w:hAnsi="Book Antiqua" w:cs="Book Antiqua"/>
          <w:b/>
          <w:bCs/>
          <w:color w:val="000000"/>
        </w:rPr>
        <w:t>Figure 2</w:t>
      </w:r>
      <w:r w:rsidR="00253D6F">
        <w:rPr>
          <w:rFonts w:ascii="Book Antiqua" w:eastAsia="Book Antiqua" w:hAnsi="Book Antiqua" w:cs="Book Antiqua"/>
          <w:b/>
          <w:bCs/>
          <w:color w:val="000000"/>
        </w:rPr>
        <w:t xml:space="preserve"> </w:t>
      </w:r>
      <w:r w:rsidRPr="0059197A">
        <w:rPr>
          <w:rFonts w:ascii="Book Antiqua" w:eastAsia="Book Antiqua" w:hAnsi="Book Antiqua" w:cs="Book Antiqua"/>
          <w:b/>
          <w:bCs/>
          <w:i/>
          <w:iCs/>
          <w:color w:val="000000"/>
        </w:rPr>
        <w:t>In vivo</w:t>
      </w:r>
      <w:r w:rsidRPr="0059197A">
        <w:rPr>
          <w:rFonts w:ascii="Book Antiqua" w:eastAsia="Book Antiqua" w:hAnsi="Book Antiqua" w:cs="Book Antiqua"/>
          <w:b/>
          <w:bCs/>
          <w:color w:val="000000"/>
        </w:rPr>
        <w:t xml:space="preserve"> confocal microscopy showing the changes in the corneas.</w:t>
      </w:r>
      <w:r>
        <w:rPr>
          <w:rFonts w:ascii="Book Antiqua" w:eastAsia="Book Antiqua" w:hAnsi="Book Antiqua" w:cs="Book Antiqua"/>
          <w:color w:val="000000"/>
        </w:rPr>
        <w:t xml:space="preserve"> </w:t>
      </w:r>
      <w:r w:rsidR="0059197A" w:rsidRPr="00457A2C">
        <w:rPr>
          <w:rFonts w:ascii="Book Antiqua" w:eastAsia="Book Antiqua" w:hAnsi="Book Antiqua" w:cs="Book Antiqua"/>
          <w:color w:val="000000"/>
        </w:rPr>
        <w:t>A</w:t>
      </w:r>
      <w:r w:rsidR="0059197A">
        <w:rPr>
          <w:rFonts w:ascii="Book Antiqua" w:eastAsia="Book Antiqua" w:hAnsi="Book Antiqua" w:cs="Book Antiqua"/>
          <w:color w:val="000000"/>
        </w:rPr>
        <w:t xml:space="preserve">: </w:t>
      </w:r>
      <w:r>
        <w:rPr>
          <w:rFonts w:ascii="Book Antiqua" w:eastAsia="Book Antiqua" w:hAnsi="Book Antiqua" w:cs="Book Antiqua"/>
          <w:color w:val="000000"/>
        </w:rPr>
        <w:t>Activated keratocytes and the altered structure of the extracellular tissue, manifested as thin bright lines in the stroma</w:t>
      </w:r>
      <w:r w:rsidR="00457A2C">
        <w:rPr>
          <w:rFonts w:ascii="Book Antiqua" w:eastAsia="Book Antiqua" w:hAnsi="Book Antiqua" w:cs="Book Antiqua"/>
          <w:color w:val="000000"/>
        </w:rPr>
        <w:t>;</w:t>
      </w:r>
      <w:r>
        <w:rPr>
          <w:rFonts w:ascii="Book Antiqua" w:eastAsia="Book Antiqua" w:hAnsi="Book Antiqua" w:cs="Book Antiqua"/>
          <w:color w:val="000000"/>
        </w:rPr>
        <w:t xml:space="preserve"> </w:t>
      </w:r>
      <w:r w:rsidR="00457A2C">
        <w:rPr>
          <w:rFonts w:ascii="Book Antiqua" w:eastAsia="Book Antiqua" w:hAnsi="Book Antiqua" w:cs="Book Antiqua"/>
          <w:color w:val="000000"/>
        </w:rPr>
        <w:t xml:space="preserve">B: </w:t>
      </w:r>
      <w:r>
        <w:rPr>
          <w:rFonts w:ascii="Book Antiqua" w:eastAsia="Book Antiqua" w:hAnsi="Book Antiqua" w:cs="Book Antiqua"/>
          <w:color w:val="000000"/>
        </w:rPr>
        <w:t>Tubular structures in the posterior stroma</w:t>
      </w:r>
      <w:r w:rsidR="00457A2C">
        <w:rPr>
          <w:rFonts w:ascii="Book Antiqua" w:eastAsia="Book Antiqua" w:hAnsi="Book Antiqua" w:cs="Book Antiqua"/>
          <w:color w:val="000000"/>
        </w:rPr>
        <w:t>;</w:t>
      </w:r>
      <w:r>
        <w:rPr>
          <w:rFonts w:ascii="Book Antiqua" w:eastAsia="Book Antiqua" w:hAnsi="Book Antiqua" w:cs="Book Antiqua"/>
          <w:color w:val="000000"/>
        </w:rPr>
        <w:t xml:space="preserve"> </w:t>
      </w:r>
      <w:r w:rsidR="00457A2C">
        <w:rPr>
          <w:rFonts w:ascii="Book Antiqua" w:eastAsia="Book Antiqua" w:hAnsi="Book Antiqua" w:cs="Book Antiqua"/>
          <w:color w:val="000000"/>
        </w:rPr>
        <w:t xml:space="preserve">C: </w:t>
      </w:r>
      <w:r>
        <w:rPr>
          <w:rFonts w:ascii="Book Antiqua" w:eastAsia="Book Antiqua" w:hAnsi="Book Antiqua" w:cs="Book Antiqua"/>
          <w:color w:val="000000"/>
        </w:rPr>
        <w:t>Highly reflective acellular structure at the level of the Descemet’s membrane</w:t>
      </w:r>
      <w:r w:rsidR="00457A2C">
        <w:rPr>
          <w:rFonts w:ascii="Book Antiqua" w:eastAsia="Book Antiqua" w:hAnsi="Book Antiqua" w:cs="Book Antiqua"/>
          <w:color w:val="000000"/>
        </w:rPr>
        <w:t>;</w:t>
      </w:r>
      <w:r>
        <w:rPr>
          <w:rFonts w:ascii="Book Antiqua" w:eastAsia="Book Antiqua" w:hAnsi="Book Antiqua" w:cs="Book Antiqua"/>
          <w:color w:val="000000"/>
        </w:rPr>
        <w:t xml:space="preserve"> </w:t>
      </w:r>
      <w:r w:rsidR="00457A2C">
        <w:rPr>
          <w:rFonts w:ascii="Book Antiqua" w:eastAsia="Book Antiqua" w:hAnsi="Book Antiqua" w:cs="Book Antiqua"/>
          <w:color w:val="000000"/>
        </w:rPr>
        <w:t xml:space="preserve">D and E: </w:t>
      </w:r>
      <w:r>
        <w:rPr>
          <w:rFonts w:ascii="Book Antiqua" w:eastAsia="Book Antiqua" w:hAnsi="Book Antiqua" w:cs="Book Antiqua"/>
          <w:color w:val="000000"/>
        </w:rPr>
        <w:t xml:space="preserve">Strip confluent </w:t>
      </w:r>
      <w:proofErr w:type="spellStart"/>
      <w:r>
        <w:rPr>
          <w:rFonts w:ascii="Book Antiqua" w:eastAsia="Book Antiqua" w:hAnsi="Book Antiqua" w:cs="Book Antiqua"/>
          <w:color w:val="000000"/>
        </w:rPr>
        <w:t>gut</w:t>
      </w:r>
      <w:r>
        <w:rPr>
          <w:rFonts w:ascii="Book Antiqua" w:eastAsia="Book Antiqua" w:hAnsi="Book Antiqua" w:cs="Book Antiqua"/>
          <w:color w:val="000000"/>
        </w:rPr>
        <w:t>tae</w:t>
      </w:r>
      <w:proofErr w:type="spellEnd"/>
      <w:r>
        <w:rPr>
          <w:rFonts w:ascii="Book Antiqua" w:eastAsia="Book Antiqua" w:hAnsi="Book Antiqua" w:cs="Book Antiqua"/>
          <w:color w:val="000000"/>
        </w:rPr>
        <w:t xml:space="preserve"> </w:t>
      </w:r>
      <w:r w:rsidR="00835ADA">
        <w:rPr>
          <w:rFonts w:ascii="Book Antiqua" w:eastAsia="Book Antiqua" w:hAnsi="Book Antiqua" w:cs="Book Antiqua"/>
          <w:color w:val="000000"/>
        </w:rPr>
        <w:t xml:space="preserve">at </w:t>
      </w:r>
      <w:r>
        <w:rPr>
          <w:rFonts w:ascii="Book Antiqua" w:eastAsia="Book Antiqua" w:hAnsi="Book Antiqua" w:cs="Book Antiqua"/>
          <w:color w:val="000000"/>
        </w:rPr>
        <w:t>the l</w:t>
      </w:r>
      <w:r>
        <w:rPr>
          <w:rFonts w:ascii="Book Antiqua" w:eastAsia="Book Antiqua" w:hAnsi="Book Antiqua" w:cs="Book Antiqua"/>
          <w:color w:val="000000"/>
        </w:rPr>
        <w:t>evel of the corneal endothelium and sheet-like confluent guttae adhesion to the endothelium on the left eye</w:t>
      </w:r>
      <w:r w:rsidR="00457A2C">
        <w:rPr>
          <w:rFonts w:ascii="Book Antiqua" w:eastAsia="Book Antiqua" w:hAnsi="Book Antiqua" w:cs="Book Antiqua"/>
          <w:color w:val="000000"/>
        </w:rPr>
        <w:t>; F:</w:t>
      </w:r>
      <w:r>
        <w:rPr>
          <w:rFonts w:ascii="Book Antiqua" w:eastAsia="Book Antiqua" w:hAnsi="Book Antiqua" w:cs="Book Antiqua"/>
          <w:color w:val="000000"/>
        </w:rPr>
        <w:t xml:space="preserve"> Numerous confluent guttae and enlarged corneal endothelium on the right eye.</w:t>
      </w:r>
    </w:p>
    <w:p w14:paraId="2DC7E417" w14:textId="786DB879" w:rsidR="00A77B3E" w:rsidRDefault="00457A2C">
      <w:pPr>
        <w:spacing w:line="360" w:lineRule="auto"/>
        <w:jc w:val="both"/>
      </w:pPr>
      <w:r>
        <w:br w:type="page"/>
      </w:r>
      <w:r>
        <w:rPr>
          <w:noProof/>
          <w:lang w:eastAsia="zh-CN"/>
        </w:rPr>
        <w:lastRenderedPageBreak/>
        <w:drawing>
          <wp:inline distT="0" distB="0" distL="0" distR="0" wp14:anchorId="2806804D" wp14:editId="7C6E6F54">
            <wp:extent cx="3825132" cy="5474941"/>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33051" cy="5486276"/>
                    </a:xfrm>
                    <a:prstGeom prst="rect">
                      <a:avLst/>
                    </a:prstGeom>
                    <a:noFill/>
                  </pic:spPr>
                </pic:pic>
              </a:graphicData>
            </a:graphic>
          </wp:inline>
        </w:drawing>
      </w:r>
    </w:p>
    <w:p w14:paraId="68861AB9" w14:textId="28F95AE1" w:rsidR="00A77B3E" w:rsidRDefault="000B6765">
      <w:pPr>
        <w:spacing w:line="360" w:lineRule="auto"/>
        <w:jc w:val="both"/>
      </w:pPr>
      <w:r>
        <w:rPr>
          <w:rFonts w:ascii="Book Antiqua" w:eastAsia="Book Antiqua" w:hAnsi="Book Antiqua" w:cs="Book Antiqua"/>
          <w:b/>
          <w:bCs/>
          <w:color w:val="000000"/>
        </w:rPr>
        <w:t>Figure 3</w:t>
      </w:r>
      <w:r w:rsidR="00457A2C">
        <w:rPr>
          <w:rFonts w:ascii="Book Antiqua" w:eastAsia="Book Antiqua" w:hAnsi="Book Antiqua" w:cs="Book Antiqua"/>
          <w:b/>
          <w:bCs/>
          <w:color w:val="000000"/>
        </w:rPr>
        <w:t xml:space="preserve"> </w:t>
      </w:r>
      <w:r w:rsidR="00835ADA">
        <w:rPr>
          <w:rFonts w:ascii="Book Antiqua" w:eastAsia="Book Antiqua" w:hAnsi="Book Antiqua" w:cs="Book Antiqua"/>
          <w:b/>
          <w:bCs/>
          <w:color w:val="000000"/>
        </w:rPr>
        <w:t>Gross and histologic images</w:t>
      </w:r>
      <w:r w:rsidR="0059197A" w:rsidRPr="00227B15">
        <w:rPr>
          <w:rFonts w:ascii="Book Antiqua" w:eastAsia="Book Antiqua" w:hAnsi="Book Antiqua" w:cs="Book Antiqua"/>
          <w:b/>
          <w:bCs/>
          <w:color w:val="000000"/>
        </w:rPr>
        <w:t xml:space="preserve">. </w:t>
      </w:r>
      <w:r w:rsidR="00457A2C">
        <w:rPr>
          <w:rFonts w:ascii="Book Antiqua" w:eastAsia="Book Antiqua" w:hAnsi="Book Antiqua" w:cs="Book Antiqua"/>
          <w:color w:val="000000"/>
        </w:rPr>
        <w:t xml:space="preserve">A and B: </w:t>
      </w:r>
      <w:r>
        <w:rPr>
          <w:rFonts w:ascii="Book Antiqua" w:eastAsia="Book Antiqua" w:hAnsi="Book Antiqua" w:cs="Book Antiqua"/>
          <w:color w:val="000000"/>
        </w:rPr>
        <w:t>Gross microscopic examination showing the scrolls as regular acellular structure like antlers (×</w:t>
      </w:r>
      <w:r w:rsidR="00457A2C">
        <w:rPr>
          <w:rFonts w:ascii="Book Antiqua" w:eastAsia="Book Antiqua" w:hAnsi="Book Antiqua" w:cs="Book Antiqua"/>
          <w:color w:val="000000"/>
        </w:rPr>
        <w:t xml:space="preserve"> </w:t>
      </w:r>
      <w:r>
        <w:rPr>
          <w:rFonts w:ascii="Book Antiqua" w:eastAsia="Book Antiqua" w:hAnsi="Book Antiqua" w:cs="Book Antiqua"/>
          <w:color w:val="000000"/>
        </w:rPr>
        <w:t>40)</w:t>
      </w:r>
      <w:r w:rsidR="00457A2C">
        <w:rPr>
          <w:rFonts w:ascii="Book Antiqua" w:eastAsia="Book Antiqua" w:hAnsi="Book Antiqua" w:cs="Book Antiqua"/>
          <w:color w:val="000000"/>
        </w:rPr>
        <w:t>;</w:t>
      </w:r>
      <w:r>
        <w:rPr>
          <w:rFonts w:ascii="Book Antiqua" w:eastAsia="Book Antiqua" w:hAnsi="Book Antiqua" w:cs="Book Antiqua"/>
          <w:color w:val="000000"/>
        </w:rPr>
        <w:t xml:space="preserve"> </w:t>
      </w:r>
      <w:r w:rsidR="00457A2C">
        <w:rPr>
          <w:rFonts w:ascii="Book Antiqua" w:eastAsia="Book Antiqua" w:hAnsi="Book Antiqua" w:cs="Book Antiqua"/>
          <w:color w:val="000000"/>
        </w:rPr>
        <w:t xml:space="preserve">C and D: </w:t>
      </w:r>
      <w:r>
        <w:rPr>
          <w:rFonts w:ascii="Book Antiqua" w:eastAsia="Book Antiqua" w:hAnsi="Book Antiqua" w:cs="Book Antiqua"/>
          <w:color w:val="000000"/>
        </w:rPr>
        <w:t xml:space="preserve">Hematoxylin-eosin staining demonstrated that the scroll comprised eosinophilic acellular </w:t>
      </w:r>
      <w:bookmarkStart w:id="0" w:name="_GoBack"/>
      <w:bookmarkEnd w:id="0"/>
      <w:r>
        <w:rPr>
          <w:rFonts w:ascii="Book Antiqua" w:eastAsia="Book Antiqua" w:hAnsi="Book Antiqua" w:cs="Book Antiqua"/>
          <w:color w:val="000000"/>
        </w:rPr>
        <w:t>tissue</w:t>
      </w:r>
      <w:r w:rsidR="00457A2C">
        <w:rPr>
          <w:rFonts w:ascii="Book Antiqua" w:eastAsia="Book Antiqua" w:hAnsi="Book Antiqua" w:cs="Book Antiqua"/>
          <w:color w:val="000000"/>
        </w:rPr>
        <w:t xml:space="preserve"> </w:t>
      </w:r>
      <w:r>
        <w:rPr>
          <w:rFonts w:ascii="Book Antiqua" w:eastAsia="Book Antiqua" w:hAnsi="Book Antiqua" w:cs="Book Antiqua"/>
          <w:color w:val="000000"/>
        </w:rPr>
        <w:t>(C,</w:t>
      </w:r>
      <w:r w:rsidR="00457A2C">
        <w:rPr>
          <w:rFonts w:ascii="Book Antiqua" w:eastAsia="Book Antiqua" w:hAnsi="Book Antiqua" w:cs="Book Antiqua"/>
          <w:color w:val="000000"/>
        </w:rPr>
        <w:t xml:space="preserve"> </w:t>
      </w:r>
      <w:r>
        <w:rPr>
          <w:rFonts w:ascii="Book Antiqua" w:eastAsia="Book Antiqua" w:hAnsi="Book Antiqua" w:cs="Book Antiqua"/>
          <w:color w:val="000000"/>
        </w:rPr>
        <w:t>×</w:t>
      </w:r>
      <w:r w:rsidR="00457A2C">
        <w:rPr>
          <w:rFonts w:ascii="Book Antiqua" w:eastAsia="Book Antiqua" w:hAnsi="Book Antiqua" w:cs="Book Antiqua"/>
          <w:color w:val="000000"/>
        </w:rPr>
        <w:t xml:space="preserve"> </w:t>
      </w:r>
      <w:r>
        <w:rPr>
          <w:rFonts w:ascii="Book Antiqua" w:eastAsia="Book Antiqua" w:hAnsi="Book Antiqua" w:cs="Book Antiqua"/>
          <w:color w:val="000000"/>
        </w:rPr>
        <w:t>40; D,</w:t>
      </w:r>
      <w:r w:rsidR="00457A2C">
        <w:rPr>
          <w:rFonts w:ascii="Book Antiqua" w:eastAsia="Book Antiqua" w:hAnsi="Book Antiqua" w:cs="Book Antiqua"/>
          <w:color w:val="000000"/>
        </w:rPr>
        <w:t xml:space="preserve"> </w:t>
      </w:r>
      <w:r>
        <w:rPr>
          <w:rFonts w:ascii="Book Antiqua" w:eastAsia="Book Antiqua" w:hAnsi="Book Antiqua" w:cs="Book Antiqua"/>
          <w:color w:val="000000"/>
        </w:rPr>
        <w:t>×</w:t>
      </w:r>
      <w:r w:rsidR="00457A2C">
        <w:rPr>
          <w:rFonts w:ascii="Book Antiqua" w:eastAsia="Book Antiqua" w:hAnsi="Book Antiqua" w:cs="Book Antiqua"/>
          <w:color w:val="000000"/>
        </w:rPr>
        <w:t xml:space="preserve"> </w:t>
      </w:r>
      <w:r>
        <w:rPr>
          <w:rFonts w:ascii="Book Antiqua" w:eastAsia="Book Antiqua" w:hAnsi="Book Antiqua" w:cs="Book Antiqua"/>
          <w:color w:val="000000"/>
        </w:rPr>
        <w:t>100)</w:t>
      </w:r>
      <w:r w:rsidR="00457A2C">
        <w:rPr>
          <w:rFonts w:ascii="Book Antiqua" w:eastAsia="Book Antiqua" w:hAnsi="Book Antiqua" w:cs="Book Antiqua"/>
          <w:color w:val="000000"/>
        </w:rPr>
        <w:t>;</w:t>
      </w:r>
      <w:r>
        <w:rPr>
          <w:rFonts w:ascii="Book Antiqua" w:eastAsia="Book Antiqua" w:hAnsi="Book Antiqua" w:cs="Book Antiqua"/>
          <w:color w:val="000000"/>
        </w:rPr>
        <w:t xml:space="preserve"> </w:t>
      </w:r>
      <w:r w:rsidR="00457A2C">
        <w:rPr>
          <w:rFonts w:ascii="Book Antiqua" w:eastAsia="Book Antiqua" w:hAnsi="Book Antiqua" w:cs="Book Antiqua"/>
          <w:color w:val="000000"/>
        </w:rPr>
        <w:t xml:space="preserve">E and F: </w:t>
      </w:r>
      <w:r>
        <w:rPr>
          <w:rFonts w:ascii="Book Antiqua" w:eastAsia="Book Antiqua" w:hAnsi="Book Antiqua" w:cs="Book Antiqua"/>
          <w:color w:val="000000"/>
        </w:rPr>
        <w:t xml:space="preserve">Scanning electron </w:t>
      </w:r>
      <w:r w:rsidR="00835ADA">
        <w:rPr>
          <w:rFonts w:ascii="Book Antiqua" w:eastAsia="Book Antiqua" w:hAnsi="Book Antiqua" w:cs="Book Antiqua"/>
          <w:color w:val="000000"/>
        </w:rPr>
        <w:t xml:space="preserve">microscopy </w:t>
      </w:r>
      <w:r>
        <w:rPr>
          <w:rFonts w:ascii="Book Antiqua" w:eastAsia="Book Antiqua" w:hAnsi="Book Antiqua" w:cs="Book Antiqua"/>
          <w:color w:val="000000"/>
        </w:rPr>
        <w:t>showed that the scroll was composed of si</w:t>
      </w:r>
      <w:r>
        <w:rPr>
          <w:rFonts w:ascii="Book Antiqua" w:eastAsia="Book Antiqua" w:hAnsi="Book Antiqua" w:cs="Book Antiqua"/>
          <w:color w:val="000000"/>
        </w:rPr>
        <w:t>milar fibrous tissue with a circular arrangement (E,</w:t>
      </w:r>
      <w:r w:rsidR="00457A2C">
        <w:rPr>
          <w:rFonts w:ascii="Book Antiqua" w:eastAsia="Book Antiqua" w:hAnsi="Book Antiqua" w:cs="Book Antiqua"/>
          <w:color w:val="000000"/>
        </w:rPr>
        <w:t xml:space="preserve"> </w:t>
      </w:r>
      <w:r>
        <w:rPr>
          <w:rFonts w:ascii="Book Antiqua" w:eastAsia="Book Antiqua" w:hAnsi="Book Antiqua" w:cs="Book Antiqua"/>
          <w:color w:val="000000"/>
        </w:rPr>
        <w:t>×</w:t>
      </w:r>
      <w:r w:rsidR="00457A2C">
        <w:rPr>
          <w:rFonts w:ascii="Book Antiqua" w:eastAsia="Book Antiqua" w:hAnsi="Book Antiqua" w:cs="Book Antiqua"/>
          <w:color w:val="000000"/>
        </w:rPr>
        <w:t xml:space="preserve"> </w:t>
      </w:r>
      <w:r>
        <w:rPr>
          <w:rFonts w:ascii="Book Antiqua" w:eastAsia="Book Antiqua" w:hAnsi="Book Antiqua" w:cs="Book Antiqua"/>
          <w:color w:val="000000"/>
        </w:rPr>
        <w:t>2000; F</w:t>
      </w:r>
      <w:r w:rsidR="00457A2C">
        <w:rPr>
          <w:rFonts w:ascii="Book Antiqua" w:eastAsia="Book Antiqua" w:hAnsi="Book Antiqua" w:cs="Book Antiqua"/>
          <w:color w:val="000000"/>
        </w:rPr>
        <w:t xml:space="preserve">, </w:t>
      </w:r>
      <w:r>
        <w:rPr>
          <w:rFonts w:ascii="Book Antiqua" w:eastAsia="Book Antiqua" w:hAnsi="Book Antiqua" w:cs="Book Antiqua"/>
          <w:color w:val="000000"/>
        </w:rPr>
        <w:t>×</w:t>
      </w:r>
      <w:r w:rsidR="00457A2C">
        <w:rPr>
          <w:rFonts w:ascii="Book Antiqua" w:eastAsia="Book Antiqua" w:hAnsi="Book Antiqua" w:cs="Book Antiqua"/>
          <w:color w:val="000000"/>
        </w:rPr>
        <w:t xml:space="preserve"> </w:t>
      </w:r>
      <w:r>
        <w:rPr>
          <w:rFonts w:ascii="Book Antiqua" w:eastAsia="Book Antiqua" w:hAnsi="Book Antiqua" w:cs="Book Antiqua"/>
          <w:color w:val="000000"/>
        </w:rPr>
        <w:t>15000).</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7EB602" w14:textId="77777777" w:rsidR="0021117D" w:rsidRDefault="0021117D" w:rsidP="003B4D2A">
      <w:r>
        <w:separator/>
      </w:r>
    </w:p>
  </w:endnote>
  <w:endnote w:type="continuationSeparator" w:id="0">
    <w:p w14:paraId="023DA4D2" w14:textId="77777777" w:rsidR="0021117D" w:rsidRDefault="0021117D" w:rsidP="003B4D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6422122"/>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4555F1B8" w14:textId="2E1F9F66" w:rsidR="008207F4" w:rsidRPr="008207F4" w:rsidRDefault="008207F4" w:rsidP="008207F4">
            <w:pPr>
              <w:pStyle w:val="a4"/>
              <w:jc w:val="right"/>
              <w:rPr>
                <w:rFonts w:ascii="Book Antiqua" w:hAnsi="Book Antiqua"/>
                <w:sz w:val="24"/>
                <w:szCs w:val="24"/>
              </w:rPr>
            </w:pPr>
            <w:r w:rsidRPr="008207F4">
              <w:rPr>
                <w:rFonts w:ascii="Book Antiqua" w:hAnsi="Book Antiqua"/>
                <w:sz w:val="24"/>
                <w:szCs w:val="24"/>
                <w:lang w:val="zh-CN" w:eastAsia="zh-CN"/>
              </w:rPr>
              <w:t xml:space="preserve"> </w:t>
            </w:r>
            <w:r w:rsidRPr="008207F4">
              <w:rPr>
                <w:rFonts w:ascii="Book Antiqua" w:hAnsi="Book Antiqua"/>
                <w:sz w:val="24"/>
                <w:szCs w:val="24"/>
              </w:rPr>
              <w:fldChar w:fldCharType="begin"/>
            </w:r>
            <w:r w:rsidRPr="008207F4">
              <w:rPr>
                <w:rFonts w:ascii="Book Antiqua" w:hAnsi="Book Antiqua"/>
                <w:sz w:val="24"/>
                <w:szCs w:val="24"/>
              </w:rPr>
              <w:instrText>PAGE</w:instrText>
            </w:r>
            <w:r w:rsidRPr="008207F4">
              <w:rPr>
                <w:rFonts w:ascii="Book Antiqua" w:hAnsi="Book Antiqua"/>
                <w:sz w:val="24"/>
                <w:szCs w:val="24"/>
              </w:rPr>
              <w:fldChar w:fldCharType="separate"/>
            </w:r>
            <w:r w:rsidR="00AF6184">
              <w:rPr>
                <w:rFonts w:ascii="Book Antiqua" w:hAnsi="Book Antiqua"/>
                <w:noProof/>
                <w:sz w:val="24"/>
                <w:szCs w:val="24"/>
              </w:rPr>
              <w:t>16</w:t>
            </w:r>
            <w:r w:rsidRPr="008207F4">
              <w:rPr>
                <w:rFonts w:ascii="Book Antiqua" w:hAnsi="Book Antiqua"/>
                <w:sz w:val="24"/>
                <w:szCs w:val="24"/>
              </w:rPr>
              <w:fldChar w:fldCharType="end"/>
            </w:r>
            <w:r w:rsidRPr="008207F4">
              <w:rPr>
                <w:rFonts w:ascii="Book Antiqua" w:hAnsi="Book Antiqua"/>
                <w:sz w:val="24"/>
                <w:szCs w:val="24"/>
                <w:lang w:val="zh-CN" w:eastAsia="zh-CN"/>
              </w:rPr>
              <w:t xml:space="preserve"> / </w:t>
            </w:r>
            <w:r w:rsidRPr="008207F4">
              <w:rPr>
                <w:rFonts w:ascii="Book Antiqua" w:hAnsi="Book Antiqua"/>
                <w:sz w:val="24"/>
                <w:szCs w:val="24"/>
              </w:rPr>
              <w:fldChar w:fldCharType="begin"/>
            </w:r>
            <w:r w:rsidRPr="008207F4">
              <w:rPr>
                <w:rFonts w:ascii="Book Antiqua" w:hAnsi="Book Antiqua"/>
                <w:sz w:val="24"/>
                <w:szCs w:val="24"/>
              </w:rPr>
              <w:instrText>NUMPAGES</w:instrText>
            </w:r>
            <w:r w:rsidRPr="008207F4">
              <w:rPr>
                <w:rFonts w:ascii="Book Antiqua" w:hAnsi="Book Antiqua"/>
                <w:sz w:val="24"/>
                <w:szCs w:val="24"/>
              </w:rPr>
              <w:fldChar w:fldCharType="separate"/>
            </w:r>
            <w:r w:rsidR="00AF6184">
              <w:rPr>
                <w:rFonts w:ascii="Book Antiqua" w:hAnsi="Book Antiqua"/>
                <w:noProof/>
                <w:sz w:val="24"/>
                <w:szCs w:val="24"/>
              </w:rPr>
              <w:t>16</w:t>
            </w:r>
            <w:r w:rsidRPr="008207F4">
              <w:rPr>
                <w:rFonts w:ascii="Book Antiqua" w:hAnsi="Book Antiqua"/>
                <w:sz w:val="24"/>
                <w:szCs w:val="24"/>
              </w:rPr>
              <w:fldChar w:fldCharType="end"/>
            </w:r>
          </w:p>
        </w:sdtContent>
      </w:sdt>
    </w:sdtContent>
  </w:sdt>
  <w:p w14:paraId="0FCE7F19" w14:textId="77777777" w:rsidR="008207F4" w:rsidRPr="008207F4" w:rsidRDefault="008207F4" w:rsidP="008207F4">
    <w:pPr>
      <w:pStyle w:val="a4"/>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09A43E" w14:textId="77777777" w:rsidR="0021117D" w:rsidRDefault="0021117D" w:rsidP="003B4D2A">
      <w:r>
        <w:separator/>
      </w:r>
    </w:p>
  </w:footnote>
  <w:footnote w:type="continuationSeparator" w:id="0">
    <w:p w14:paraId="23699B6A" w14:textId="77777777" w:rsidR="0021117D" w:rsidRDefault="0021117D" w:rsidP="003B4D2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36551"/>
    <w:rsid w:val="00043422"/>
    <w:rsid w:val="00071E3A"/>
    <w:rsid w:val="000B6765"/>
    <w:rsid w:val="00173E40"/>
    <w:rsid w:val="0021117D"/>
    <w:rsid w:val="00253D6F"/>
    <w:rsid w:val="00361D45"/>
    <w:rsid w:val="00375415"/>
    <w:rsid w:val="003B4D2A"/>
    <w:rsid w:val="00457A2C"/>
    <w:rsid w:val="00466EE9"/>
    <w:rsid w:val="00520F4C"/>
    <w:rsid w:val="00567A77"/>
    <w:rsid w:val="0059197A"/>
    <w:rsid w:val="007C7258"/>
    <w:rsid w:val="008207F4"/>
    <w:rsid w:val="00835ADA"/>
    <w:rsid w:val="00864040"/>
    <w:rsid w:val="009C50AA"/>
    <w:rsid w:val="009E352E"/>
    <w:rsid w:val="00A555EC"/>
    <w:rsid w:val="00A77B3E"/>
    <w:rsid w:val="00A90609"/>
    <w:rsid w:val="00AF6184"/>
    <w:rsid w:val="00B5305B"/>
    <w:rsid w:val="00C14058"/>
    <w:rsid w:val="00C62DC3"/>
    <w:rsid w:val="00C8348A"/>
    <w:rsid w:val="00CA2A55"/>
    <w:rsid w:val="00D564C7"/>
    <w:rsid w:val="00DF11CE"/>
    <w:rsid w:val="00E871A5"/>
    <w:rsid w:val="00F01A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BE34D57"/>
  <w15:docId w15:val="{96A96A5F-0042-4186-B84D-46015AA0E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3B4D2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3B4D2A"/>
    <w:rPr>
      <w:sz w:val="18"/>
      <w:szCs w:val="18"/>
    </w:rPr>
  </w:style>
  <w:style w:type="paragraph" w:styleId="a4">
    <w:name w:val="footer"/>
    <w:basedOn w:val="a"/>
    <w:link w:val="Char0"/>
    <w:uiPriority w:val="99"/>
    <w:unhideWhenUsed/>
    <w:rsid w:val="003B4D2A"/>
    <w:pPr>
      <w:tabs>
        <w:tab w:val="center" w:pos="4153"/>
        <w:tab w:val="right" w:pos="8306"/>
      </w:tabs>
      <w:snapToGrid w:val="0"/>
    </w:pPr>
    <w:rPr>
      <w:sz w:val="18"/>
      <w:szCs w:val="18"/>
    </w:rPr>
  </w:style>
  <w:style w:type="character" w:customStyle="1" w:styleId="Char0">
    <w:name w:val="页脚 Char"/>
    <w:basedOn w:val="a0"/>
    <w:link w:val="a4"/>
    <w:uiPriority w:val="99"/>
    <w:rsid w:val="003B4D2A"/>
    <w:rPr>
      <w:sz w:val="18"/>
      <w:szCs w:val="18"/>
    </w:rPr>
  </w:style>
  <w:style w:type="character" w:styleId="a5">
    <w:name w:val="annotation reference"/>
    <w:basedOn w:val="a0"/>
    <w:semiHidden/>
    <w:unhideWhenUsed/>
    <w:rsid w:val="003B4D2A"/>
    <w:rPr>
      <w:sz w:val="21"/>
      <w:szCs w:val="21"/>
    </w:rPr>
  </w:style>
  <w:style w:type="paragraph" w:styleId="a6">
    <w:name w:val="annotation text"/>
    <w:basedOn w:val="a"/>
    <w:link w:val="Char1"/>
    <w:semiHidden/>
    <w:unhideWhenUsed/>
    <w:rsid w:val="003B4D2A"/>
  </w:style>
  <w:style w:type="character" w:customStyle="1" w:styleId="Char1">
    <w:name w:val="批注文字 Char"/>
    <w:basedOn w:val="a0"/>
    <w:link w:val="a6"/>
    <w:semiHidden/>
    <w:rsid w:val="003B4D2A"/>
    <w:rPr>
      <w:sz w:val="24"/>
      <w:szCs w:val="24"/>
    </w:rPr>
  </w:style>
  <w:style w:type="paragraph" w:styleId="a7">
    <w:name w:val="annotation subject"/>
    <w:basedOn w:val="a6"/>
    <w:next w:val="a6"/>
    <w:link w:val="Char2"/>
    <w:semiHidden/>
    <w:unhideWhenUsed/>
    <w:rsid w:val="003B4D2A"/>
    <w:rPr>
      <w:b/>
      <w:bCs/>
    </w:rPr>
  </w:style>
  <w:style w:type="character" w:customStyle="1" w:styleId="Char2">
    <w:name w:val="批注主题 Char"/>
    <w:basedOn w:val="Char1"/>
    <w:link w:val="a7"/>
    <w:semiHidden/>
    <w:rsid w:val="003B4D2A"/>
    <w:rPr>
      <w:b/>
      <w:bCs/>
      <w:sz w:val="24"/>
      <w:szCs w:val="24"/>
    </w:rPr>
  </w:style>
  <w:style w:type="paragraph" w:styleId="a8">
    <w:name w:val="Balloon Text"/>
    <w:basedOn w:val="a"/>
    <w:link w:val="Char3"/>
    <w:semiHidden/>
    <w:unhideWhenUsed/>
    <w:rsid w:val="00E871A5"/>
    <w:rPr>
      <w:sz w:val="18"/>
      <w:szCs w:val="18"/>
    </w:rPr>
  </w:style>
  <w:style w:type="character" w:customStyle="1" w:styleId="Char3">
    <w:name w:val="批注框文本 Char"/>
    <w:basedOn w:val="a0"/>
    <w:link w:val="a8"/>
    <w:semiHidden/>
    <w:rsid w:val="00E871A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16</Pages>
  <Words>2905</Words>
  <Characters>16562</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ibm</cp:lastModifiedBy>
  <cp:revision>3</cp:revision>
  <dcterms:created xsi:type="dcterms:W3CDTF">2021-02-09T02:59:00Z</dcterms:created>
  <dcterms:modified xsi:type="dcterms:W3CDTF">2021-02-09T03:02:00Z</dcterms:modified>
</cp:coreProperties>
</file>