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1C75A" w14:textId="77777777" w:rsidR="00A77B3E" w:rsidRPr="002B235F" w:rsidRDefault="0022403F">
      <w:pPr>
        <w:spacing w:line="360" w:lineRule="auto"/>
        <w:jc w:val="both"/>
      </w:pPr>
      <w:r w:rsidRPr="002B235F">
        <w:rPr>
          <w:rFonts w:ascii="Book Antiqua" w:eastAsia="Book Antiqua" w:hAnsi="Book Antiqua" w:cs="Book Antiqua"/>
          <w:b/>
          <w:color w:val="000000"/>
        </w:rPr>
        <w:t xml:space="preserve">Name of Journal: </w:t>
      </w:r>
      <w:r w:rsidRPr="002B235F">
        <w:rPr>
          <w:rFonts w:ascii="Book Antiqua" w:eastAsia="Book Antiqua" w:hAnsi="Book Antiqua" w:cs="Book Antiqua"/>
          <w:i/>
          <w:color w:val="000000"/>
        </w:rPr>
        <w:t>World Journal of Diabetes</w:t>
      </w:r>
    </w:p>
    <w:p w14:paraId="4469BE4F" w14:textId="77777777" w:rsidR="00A77B3E" w:rsidRPr="002B235F" w:rsidRDefault="0022403F">
      <w:pPr>
        <w:spacing w:line="360" w:lineRule="auto"/>
        <w:jc w:val="both"/>
      </w:pPr>
      <w:r w:rsidRPr="002B235F">
        <w:rPr>
          <w:rFonts w:ascii="Book Antiqua" w:eastAsia="Book Antiqua" w:hAnsi="Book Antiqua" w:cs="Book Antiqua"/>
          <w:b/>
          <w:color w:val="000000"/>
        </w:rPr>
        <w:t xml:space="preserve">Manuscript NO: </w:t>
      </w:r>
      <w:r w:rsidRPr="002B235F">
        <w:rPr>
          <w:rFonts w:ascii="Book Antiqua" w:eastAsia="Book Antiqua" w:hAnsi="Book Antiqua" w:cs="Book Antiqua"/>
          <w:color w:val="000000"/>
        </w:rPr>
        <w:t>59358</w:t>
      </w:r>
    </w:p>
    <w:p w14:paraId="27B6A4C8" w14:textId="77777777" w:rsidR="00A77B3E" w:rsidRPr="002B235F" w:rsidRDefault="0022403F">
      <w:pPr>
        <w:spacing w:line="360" w:lineRule="auto"/>
        <w:jc w:val="both"/>
      </w:pPr>
      <w:r w:rsidRPr="002B235F">
        <w:rPr>
          <w:rFonts w:ascii="Book Antiqua" w:eastAsia="Book Antiqua" w:hAnsi="Book Antiqua" w:cs="Book Antiqua"/>
          <w:b/>
          <w:color w:val="000000"/>
        </w:rPr>
        <w:t xml:space="preserve">Manuscript Type: </w:t>
      </w:r>
      <w:r w:rsidRPr="002B235F">
        <w:rPr>
          <w:rFonts w:ascii="Book Antiqua" w:eastAsia="Book Antiqua" w:hAnsi="Book Antiqua" w:cs="Book Antiqua"/>
          <w:color w:val="000000"/>
        </w:rPr>
        <w:t>ORIGINAL ARTICLE</w:t>
      </w:r>
    </w:p>
    <w:p w14:paraId="24DC5C75" w14:textId="77777777" w:rsidR="00A77B3E" w:rsidRPr="002B235F" w:rsidRDefault="00A77B3E">
      <w:pPr>
        <w:spacing w:line="360" w:lineRule="auto"/>
        <w:jc w:val="both"/>
      </w:pPr>
    </w:p>
    <w:p w14:paraId="34D3B924" w14:textId="77777777" w:rsidR="00A77B3E" w:rsidRPr="002B235F" w:rsidRDefault="0022403F">
      <w:pPr>
        <w:spacing w:line="360" w:lineRule="auto"/>
        <w:jc w:val="both"/>
      </w:pPr>
      <w:r w:rsidRPr="002B235F">
        <w:rPr>
          <w:rFonts w:ascii="Book Antiqua" w:eastAsia="Book Antiqua" w:hAnsi="Book Antiqua" w:cs="Book Antiqua"/>
          <w:b/>
          <w:i/>
          <w:color w:val="000000"/>
        </w:rPr>
        <w:t>Retrospective Study</w:t>
      </w:r>
    </w:p>
    <w:p w14:paraId="39725C3E" w14:textId="5474E919" w:rsidR="00A77B3E" w:rsidRPr="002B235F" w:rsidRDefault="005C0139">
      <w:pPr>
        <w:spacing w:line="360" w:lineRule="auto"/>
        <w:jc w:val="both"/>
      </w:pPr>
      <w:r w:rsidRPr="002B235F">
        <w:rPr>
          <w:rFonts w:ascii="Book Antiqua" w:eastAsia="Book Antiqua" w:hAnsi="Book Antiqua" w:cs="Book Antiqua"/>
          <w:b/>
          <w:color w:val="000000"/>
        </w:rPr>
        <w:t>Dyslipidemia and cardiovascular disease risk factors in patients with type 1 diabetes: A single-center experience</w:t>
      </w:r>
    </w:p>
    <w:p w14:paraId="734978E8" w14:textId="77777777" w:rsidR="00A77B3E" w:rsidRPr="002B235F" w:rsidRDefault="00A77B3E">
      <w:pPr>
        <w:spacing w:line="360" w:lineRule="auto"/>
        <w:jc w:val="both"/>
      </w:pPr>
    </w:p>
    <w:p w14:paraId="64B059EF" w14:textId="6E6D03B8" w:rsidR="00A77B3E" w:rsidRPr="002B235F" w:rsidRDefault="00E74C78">
      <w:pPr>
        <w:spacing w:line="360" w:lineRule="auto"/>
        <w:jc w:val="both"/>
      </w:pPr>
      <w:proofErr w:type="spellStart"/>
      <w:r w:rsidRPr="002B235F">
        <w:rPr>
          <w:rFonts w:ascii="Book Antiqua" w:eastAsia="Book Antiqua" w:hAnsi="Book Antiqua" w:cs="Book Antiqua"/>
          <w:color w:val="000000"/>
        </w:rPr>
        <w:t>Krepel</w:t>
      </w:r>
      <w:proofErr w:type="spellEnd"/>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Volsky</w:t>
      </w:r>
      <w:proofErr w:type="spellEnd"/>
      <w:r w:rsidRPr="002B235F">
        <w:rPr>
          <w:rFonts w:ascii="Book Antiqua" w:eastAsia="Book Antiqua" w:hAnsi="Book Antiqua" w:cs="Book Antiqua"/>
          <w:color w:val="000000"/>
        </w:rPr>
        <w:t xml:space="preserve"> S </w:t>
      </w:r>
      <w:r w:rsidRPr="002B235F">
        <w:rPr>
          <w:rFonts w:ascii="Book Antiqua" w:eastAsia="Book Antiqua" w:hAnsi="Book Antiqua" w:cs="Book Antiqua"/>
          <w:i/>
          <w:iCs/>
          <w:color w:val="000000"/>
        </w:rPr>
        <w:t>et al</w:t>
      </w:r>
      <w:r w:rsidRPr="002B235F">
        <w:rPr>
          <w:rFonts w:ascii="Book Antiqua" w:eastAsia="Book Antiqua" w:hAnsi="Book Antiqua" w:cs="Book Antiqua"/>
          <w:color w:val="000000"/>
        </w:rPr>
        <w:t xml:space="preserve">. </w:t>
      </w:r>
      <w:r w:rsidR="0022403F" w:rsidRPr="002B235F">
        <w:rPr>
          <w:rFonts w:ascii="Book Antiqua" w:eastAsia="Book Antiqua" w:hAnsi="Book Antiqua" w:cs="Book Antiqua"/>
          <w:color w:val="000000"/>
        </w:rPr>
        <w:t>Dyslipidemia and CVD risk factors in T1D</w:t>
      </w:r>
    </w:p>
    <w:p w14:paraId="5C771730" w14:textId="77777777" w:rsidR="00A77B3E" w:rsidRPr="002B235F" w:rsidRDefault="00A77B3E">
      <w:pPr>
        <w:spacing w:line="360" w:lineRule="auto"/>
        <w:jc w:val="both"/>
      </w:pPr>
    </w:p>
    <w:p w14:paraId="5FC185D2" w14:textId="77777777" w:rsidR="00A77B3E" w:rsidRPr="002B235F" w:rsidRDefault="0022403F">
      <w:pPr>
        <w:spacing w:line="360" w:lineRule="auto"/>
        <w:jc w:val="both"/>
      </w:pPr>
      <w:r w:rsidRPr="002B235F">
        <w:rPr>
          <w:rFonts w:ascii="Book Antiqua" w:eastAsia="Book Antiqua" w:hAnsi="Book Antiqua" w:cs="Book Antiqua"/>
          <w:color w:val="000000"/>
        </w:rPr>
        <w:t xml:space="preserve">Sari </w:t>
      </w:r>
      <w:proofErr w:type="spellStart"/>
      <w:r w:rsidRPr="002B235F">
        <w:rPr>
          <w:rFonts w:ascii="Book Antiqua" w:eastAsia="Book Antiqua" w:hAnsi="Book Antiqua" w:cs="Book Antiqua"/>
          <w:color w:val="000000"/>
        </w:rPr>
        <w:t>Krepel</w:t>
      </w:r>
      <w:proofErr w:type="spellEnd"/>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Volsky</w:t>
      </w:r>
      <w:proofErr w:type="spellEnd"/>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Shlomit</w:t>
      </w:r>
      <w:proofErr w:type="spellEnd"/>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Shalitin</w:t>
      </w:r>
      <w:proofErr w:type="spellEnd"/>
      <w:r w:rsidRPr="002B235F">
        <w:rPr>
          <w:rFonts w:ascii="Book Antiqua" w:eastAsia="Book Antiqua" w:hAnsi="Book Antiqua" w:cs="Book Antiqua"/>
          <w:color w:val="000000"/>
        </w:rPr>
        <w:t xml:space="preserve">, Elena </w:t>
      </w:r>
      <w:proofErr w:type="spellStart"/>
      <w:r w:rsidRPr="002B235F">
        <w:rPr>
          <w:rFonts w:ascii="Book Antiqua" w:eastAsia="Book Antiqua" w:hAnsi="Book Antiqua" w:cs="Book Antiqua"/>
          <w:color w:val="000000"/>
        </w:rPr>
        <w:t>Fridman</w:t>
      </w:r>
      <w:proofErr w:type="spellEnd"/>
      <w:r w:rsidRPr="002B235F">
        <w:rPr>
          <w:rFonts w:ascii="Book Antiqua" w:eastAsia="Book Antiqua" w:hAnsi="Book Antiqua" w:cs="Book Antiqua"/>
          <w:color w:val="000000"/>
        </w:rPr>
        <w:t xml:space="preserve">, Michal </w:t>
      </w:r>
      <w:proofErr w:type="spellStart"/>
      <w:r w:rsidRPr="002B235F">
        <w:rPr>
          <w:rFonts w:ascii="Book Antiqua" w:eastAsia="Book Antiqua" w:hAnsi="Book Antiqua" w:cs="Book Antiqua"/>
          <w:color w:val="000000"/>
        </w:rPr>
        <w:t>Yackobovitch</w:t>
      </w:r>
      <w:proofErr w:type="spellEnd"/>
      <w:r w:rsidRPr="002B235F">
        <w:rPr>
          <w:rFonts w:ascii="Book Antiqua" w:eastAsia="Book Antiqua" w:hAnsi="Book Antiqua" w:cs="Book Antiqua"/>
          <w:color w:val="000000"/>
        </w:rPr>
        <w:t xml:space="preserve">-Gavan, </w:t>
      </w:r>
      <w:proofErr w:type="spellStart"/>
      <w:r w:rsidRPr="002B235F">
        <w:rPr>
          <w:rFonts w:ascii="Book Antiqua" w:eastAsia="Book Antiqua" w:hAnsi="Book Antiqua" w:cs="Book Antiqua"/>
          <w:color w:val="000000"/>
        </w:rPr>
        <w:t>Liora</w:t>
      </w:r>
      <w:proofErr w:type="spellEnd"/>
      <w:r w:rsidRPr="002B235F">
        <w:rPr>
          <w:rFonts w:ascii="Book Antiqua" w:eastAsia="Book Antiqua" w:hAnsi="Book Antiqua" w:cs="Book Antiqua"/>
          <w:color w:val="000000"/>
        </w:rPr>
        <w:t xml:space="preserve"> Lazar, Rachel Bello, Tal </w:t>
      </w:r>
      <w:proofErr w:type="spellStart"/>
      <w:r w:rsidRPr="002B235F">
        <w:rPr>
          <w:rFonts w:ascii="Book Antiqua" w:eastAsia="Book Antiqua" w:hAnsi="Book Antiqua" w:cs="Book Antiqua"/>
          <w:color w:val="000000"/>
        </w:rPr>
        <w:t>Oron</w:t>
      </w:r>
      <w:proofErr w:type="spellEnd"/>
      <w:r w:rsidRPr="002B235F">
        <w:rPr>
          <w:rFonts w:ascii="Book Antiqua" w:eastAsia="Book Antiqua" w:hAnsi="Book Antiqua" w:cs="Book Antiqua"/>
          <w:color w:val="000000"/>
        </w:rPr>
        <w:t xml:space="preserve">, Ariel </w:t>
      </w:r>
      <w:proofErr w:type="spellStart"/>
      <w:r w:rsidRPr="002B235F">
        <w:rPr>
          <w:rFonts w:ascii="Book Antiqua" w:eastAsia="Book Antiqua" w:hAnsi="Book Antiqua" w:cs="Book Antiqua"/>
          <w:color w:val="000000"/>
        </w:rPr>
        <w:t>Tenenbaum</w:t>
      </w:r>
      <w:proofErr w:type="spellEnd"/>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Liat</w:t>
      </w:r>
      <w:proofErr w:type="spellEnd"/>
      <w:r w:rsidRPr="002B235F">
        <w:rPr>
          <w:rFonts w:ascii="Book Antiqua" w:eastAsia="Book Antiqua" w:hAnsi="Book Antiqua" w:cs="Book Antiqua"/>
          <w:color w:val="000000"/>
        </w:rPr>
        <w:t xml:space="preserve"> de </w:t>
      </w:r>
      <w:proofErr w:type="spellStart"/>
      <w:r w:rsidRPr="002B235F">
        <w:rPr>
          <w:rFonts w:ascii="Book Antiqua" w:eastAsia="Book Antiqua" w:hAnsi="Book Antiqua" w:cs="Book Antiqua"/>
          <w:color w:val="000000"/>
        </w:rPr>
        <w:t>Vries</w:t>
      </w:r>
      <w:proofErr w:type="spellEnd"/>
      <w:r w:rsidRPr="002B235F">
        <w:rPr>
          <w:rFonts w:ascii="Book Antiqua" w:eastAsia="Book Antiqua" w:hAnsi="Book Antiqua" w:cs="Book Antiqua"/>
          <w:color w:val="000000"/>
        </w:rPr>
        <w:t xml:space="preserve">, Yael </w:t>
      </w:r>
      <w:proofErr w:type="spellStart"/>
      <w:r w:rsidRPr="002B235F">
        <w:rPr>
          <w:rFonts w:ascii="Book Antiqua" w:eastAsia="Book Antiqua" w:hAnsi="Book Antiqua" w:cs="Book Antiqua"/>
          <w:color w:val="000000"/>
        </w:rPr>
        <w:t>Lebenthal</w:t>
      </w:r>
      <w:proofErr w:type="spellEnd"/>
    </w:p>
    <w:p w14:paraId="1E37AD05" w14:textId="77777777" w:rsidR="00A77B3E" w:rsidRPr="002B235F" w:rsidRDefault="00A77B3E">
      <w:pPr>
        <w:spacing w:line="360" w:lineRule="auto"/>
        <w:jc w:val="both"/>
      </w:pPr>
    </w:p>
    <w:p w14:paraId="58F56997" w14:textId="77777777" w:rsidR="00A77B3E" w:rsidRPr="002B235F" w:rsidRDefault="0022403F">
      <w:pPr>
        <w:spacing w:line="360" w:lineRule="auto"/>
        <w:jc w:val="both"/>
      </w:pPr>
      <w:r w:rsidRPr="002B235F">
        <w:rPr>
          <w:rFonts w:ascii="Book Antiqua" w:eastAsia="Book Antiqua" w:hAnsi="Book Antiqua" w:cs="Book Antiqua"/>
          <w:b/>
          <w:bCs/>
          <w:color w:val="000000"/>
        </w:rPr>
        <w:t xml:space="preserve">Sari </w:t>
      </w:r>
      <w:proofErr w:type="spellStart"/>
      <w:r w:rsidRPr="002B235F">
        <w:rPr>
          <w:rFonts w:ascii="Book Antiqua" w:eastAsia="Book Antiqua" w:hAnsi="Book Antiqua" w:cs="Book Antiqua"/>
          <w:b/>
          <w:bCs/>
          <w:color w:val="000000"/>
        </w:rPr>
        <w:t>Krepel</w:t>
      </w:r>
      <w:proofErr w:type="spellEnd"/>
      <w:r w:rsidRPr="002B235F">
        <w:rPr>
          <w:rFonts w:ascii="Book Antiqua" w:eastAsia="Book Antiqua" w:hAnsi="Book Antiqua" w:cs="Book Antiqua"/>
          <w:b/>
          <w:bCs/>
          <w:color w:val="000000"/>
        </w:rPr>
        <w:t xml:space="preserve"> </w:t>
      </w:r>
      <w:proofErr w:type="spellStart"/>
      <w:r w:rsidRPr="002B235F">
        <w:rPr>
          <w:rFonts w:ascii="Book Antiqua" w:eastAsia="Book Antiqua" w:hAnsi="Book Antiqua" w:cs="Book Antiqua"/>
          <w:b/>
          <w:bCs/>
          <w:color w:val="000000"/>
        </w:rPr>
        <w:t>Volsky</w:t>
      </w:r>
      <w:proofErr w:type="spellEnd"/>
      <w:r w:rsidRPr="002B235F">
        <w:rPr>
          <w:rFonts w:ascii="Book Antiqua" w:eastAsia="Book Antiqua" w:hAnsi="Book Antiqua" w:cs="Book Antiqua"/>
          <w:b/>
          <w:bCs/>
          <w:color w:val="000000"/>
        </w:rPr>
        <w:t xml:space="preserve">, </w:t>
      </w:r>
      <w:proofErr w:type="spellStart"/>
      <w:r w:rsidRPr="002B235F">
        <w:rPr>
          <w:rFonts w:ascii="Book Antiqua" w:eastAsia="Book Antiqua" w:hAnsi="Book Antiqua" w:cs="Book Antiqua"/>
          <w:b/>
          <w:bCs/>
          <w:color w:val="000000"/>
        </w:rPr>
        <w:t>Shlomit</w:t>
      </w:r>
      <w:proofErr w:type="spellEnd"/>
      <w:r w:rsidRPr="002B235F">
        <w:rPr>
          <w:rFonts w:ascii="Book Antiqua" w:eastAsia="Book Antiqua" w:hAnsi="Book Antiqua" w:cs="Book Antiqua"/>
          <w:b/>
          <w:bCs/>
          <w:color w:val="000000"/>
        </w:rPr>
        <w:t xml:space="preserve"> </w:t>
      </w:r>
      <w:proofErr w:type="spellStart"/>
      <w:r w:rsidRPr="002B235F">
        <w:rPr>
          <w:rFonts w:ascii="Book Antiqua" w:eastAsia="Book Antiqua" w:hAnsi="Book Antiqua" w:cs="Book Antiqua"/>
          <w:b/>
          <w:bCs/>
          <w:color w:val="000000"/>
        </w:rPr>
        <w:t>Shalitin</w:t>
      </w:r>
      <w:proofErr w:type="spellEnd"/>
      <w:r w:rsidRPr="002B235F">
        <w:rPr>
          <w:rFonts w:ascii="Book Antiqua" w:eastAsia="Book Antiqua" w:hAnsi="Book Antiqua" w:cs="Book Antiqua"/>
          <w:b/>
          <w:bCs/>
          <w:color w:val="000000"/>
        </w:rPr>
        <w:t xml:space="preserve">, Elena </w:t>
      </w:r>
      <w:proofErr w:type="spellStart"/>
      <w:r w:rsidRPr="002B235F">
        <w:rPr>
          <w:rFonts w:ascii="Book Antiqua" w:eastAsia="Book Antiqua" w:hAnsi="Book Antiqua" w:cs="Book Antiqua"/>
          <w:b/>
          <w:bCs/>
          <w:color w:val="000000"/>
        </w:rPr>
        <w:t>Fridman</w:t>
      </w:r>
      <w:proofErr w:type="spellEnd"/>
      <w:r w:rsidRPr="002B235F">
        <w:rPr>
          <w:rFonts w:ascii="Book Antiqua" w:eastAsia="Book Antiqua" w:hAnsi="Book Antiqua" w:cs="Book Antiqua"/>
          <w:b/>
          <w:bCs/>
          <w:color w:val="000000"/>
        </w:rPr>
        <w:t xml:space="preserve">, Michal </w:t>
      </w:r>
      <w:proofErr w:type="spellStart"/>
      <w:r w:rsidRPr="002B235F">
        <w:rPr>
          <w:rFonts w:ascii="Book Antiqua" w:eastAsia="Book Antiqua" w:hAnsi="Book Antiqua" w:cs="Book Antiqua"/>
          <w:b/>
          <w:bCs/>
          <w:color w:val="000000"/>
        </w:rPr>
        <w:t>Yackobovitch</w:t>
      </w:r>
      <w:proofErr w:type="spellEnd"/>
      <w:r w:rsidRPr="002B235F">
        <w:rPr>
          <w:rFonts w:ascii="Book Antiqua" w:eastAsia="Book Antiqua" w:hAnsi="Book Antiqua" w:cs="Book Antiqua"/>
          <w:b/>
          <w:bCs/>
          <w:color w:val="000000"/>
        </w:rPr>
        <w:t xml:space="preserve">-Gavan, </w:t>
      </w:r>
      <w:proofErr w:type="spellStart"/>
      <w:r w:rsidRPr="002B235F">
        <w:rPr>
          <w:rFonts w:ascii="Book Antiqua" w:eastAsia="Book Antiqua" w:hAnsi="Book Antiqua" w:cs="Book Antiqua"/>
          <w:b/>
          <w:bCs/>
          <w:color w:val="000000"/>
        </w:rPr>
        <w:t>Liora</w:t>
      </w:r>
      <w:proofErr w:type="spellEnd"/>
      <w:r w:rsidRPr="002B235F">
        <w:rPr>
          <w:rFonts w:ascii="Book Antiqua" w:eastAsia="Book Antiqua" w:hAnsi="Book Antiqua" w:cs="Book Antiqua"/>
          <w:b/>
          <w:bCs/>
          <w:color w:val="000000"/>
        </w:rPr>
        <w:t xml:space="preserve"> Lazar, Rachel Bello, Tal </w:t>
      </w:r>
      <w:proofErr w:type="spellStart"/>
      <w:r w:rsidRPr="002B235F">
        <w:rPr>
          <w:rFonts w:ascii="Book Antiqua" w:eastAsia="Book Antiqua" w:hAnsi="Book Antiqua" w:cs="Book Antiqua"/>
          <w:b/>
          <w:bCs/>
          <w:color w:val="000000"/>
        </w:rPr>
        <w:t>Oron</w:t>
      </w:r>
      <w:proofErr w:type="spellEnd"/>
      <w:r w:rsidRPr="002B235F">
        <w:rPr>
          <w:rFonts w:ascii="Book Antiqua" w:eastAsia="Book Antiqua" w:hAnsi="Book Antiqua" w:cs="Book Antiqua"/>
          <w:b/>
          <w:bCs/>
          <w:color w:val="000000"/>
        </w:rPr>
        <w:t xml:space="preserve">, Ariel </w:t>
      </w:r>
      <w:proofErr w:type="spellStart"/>
      <w:r w:rsidRPr="002B235F">
        <w:rPr>
          <w:rFonts w:ascii="Book Antiqua" w:eastAsia="Book Antiqua" w:hAnsi="Book Antiqua" w:cs="Book Antiqua"/>
          <w:b/>
          <w:bCs/>
          <w:color w:val="000000"/>
        </w:rPr>
        <w:t>Tenenbaum</w:t>
      </w:r>
      <w:proofErr w:type="spellEnd"/>
      <w:r w:rsidRPr="002B235F">
        <w:rPr>
          <w:rFonts w:ascii="Book Antiqua" w:eastAsia="Book Antiqua" w:hAnsi="Book Antiqua" w:cs="Book Antiqua"/>
          <w:b/>
          <w:bCs/>
          <w:color w:val="000000"/>
        </w:rPr>
        <w:t xml:space="preserve">, </w:t>
      </w:r>
      <w:proofErr w:type="spellStart"/>
      <w:r w:rsidRPr="002B235F">
        <w:rPr>
          <w:rFonts w:ascii="Book Antiqua" w:eastAsia="Book Antiqua" w:hAnsi="Book Antiqua" w:cs="Book Antiqua"/>
          <w:b/>
          <w:bCs/>
          <w:color w:val="000000"/>
        </w:rPr>
        <w:t>Liat</w:t>
      </w:r>
      <w:proofErr w:type="spellEnd"/>
      <w:r w:rsidRPr="002B235F">
        <w:rPr>
          <w:rFonts w:ascii="Book Antiqua" w:eastAsia="Book Antiqua" w:hAnsi="Book Antiqua" w:cs="Book Antiqua"/>
          <w:b/>
          <w:bCs/>
          <w:color w:val="000000"/>
        </w:rPr>
        <w:t xml:space="preserve"> de </w:t>
      </w:r>
      <w:proofErr w:type="spellStart"/>
      <w:r w:rsidRPr="002B235F">
        <w:rPr>
          <w:rFonts w:ascii="Book Antiqua" w:eastAsia="Book Antiqua" w:hAnsi="Book Antiqua" w:cs="Book Antiqua"/>
          <w:b/>
          <w:bCs/>
          <w:color w:val="000000"/>
        </w:rPr>
        <w:t>Vries</w:t>
      </w:r>
      <w:proofErr w:type="spellEnd"/>
      <w:r w:rsidRPr="002B235F">
        <w:rPr>
          <w:rFonts w:ascii="Book Antiqua" w:eastAsia="Book Antiqua" w:hAnsi="Book Antiqua" w:cs="Book Antiqua"/>
          <w:b/>
          <w:bCs/>
          <w:color w:val="000000"/>
        </w:rPr>
        <w:t xml:space="preserve">, Yael </w:t>
      </w:r>
      <w:proofErr w:type="spellStart"/>
      <w:r w:rsidRPr="002B235F">
        <w:rPr>
          <w:rFonts w:ascii="Book Antiqua" w:eastAsia="Book Antiqua" w:hAnsi="Book Antiqua" w:cs="Book Antiqua"/>
          <w:b/>
          <w:bCs/>
          <w:color w:val="000000"/>
        </w:rPr>
        <w:t>Lebenthal</w:t>
      </w:r>
      <w:proofErr w:type="spellEnd"/>
      <w:r w:rsidRPr="002B235F">
        <w:rPr>
          <w:rFonts w:ascii="Book Antiqua" w:eastAsia="Book Antiqua" w:hAnsi="Book Antiqua" w:cs="Book Antiqua"/>
          <w:b/>
          <w:bCs/>
          <w:color w:val="000000"/>
        </w:rPr>
        <w:t xml:space="preserve">, </w:t>
      </w:r>
      <w:r w:rsidRPr="002B235F">
        <w:rPr>
          <w:rFonts w:ascii="Book Antiqua" w:eastAsia="Book Antiqua" w:hAnsi="Book Antiqua" w:cs="Book Antiqua"/>
          <w:color w:val="000000"/>
        </w:rPr>
        <w:t xml:space="preserve">National Center for Childhood Diabetes, The Jesse Z and Sara Lea Shafer Institute for Endocrinology and Diabetes, Schneider Children's Medical Center of Israel, </w:t>
      </w:r>
      <w:proofErr w:type="spellStart"/>
      <w:r w:rsidRPr="002B235F">
        <w:rPr>
          <w:rFonts w:ascii="Book Antiqua" w:eastAsia="Book Antiqua" w:hAnsi="Book Antiqua" w:cs="Book Antiqua"/>
          <w:color w:val="000000"/>
        </w:rPr>
        <w:t>Petach-Tikva</w:t>
      </w:r>
      <w:proofErr w:type="spellEnd"/>
      <w:r w:rsidRPr="002B235F">
        <w:rPr>
          <w:rFonts w:ascii="Book Antiqua" w:eastAsia="Book Antiqua" w:hAnsi="Book Antiqua" w:cs="Book Antiqua"/>
          <w:color w:val="000000"/>
        </w:rPr>
        <w:t xml:space="preserve"> 4920235, Israel</w:t>
      </w:r>
    </w:p>
    <w:p w14:paraId="59E0985A" w14:textId="77777777" w:rsidR="00A77B3E" w:rsidRPr="002B235F" w:rsidRDefault="00A77B3E">
      <w:pPr>
        <w:spacing w:line="360" w:lineRule="auto"/>
        <w:jc w:val="both"/>
      </w:pPr>
    </w:p>
    <w:p w14:paraId="18418E03" w14:textId="77777777" w:rsidR="00A77B3E" w:rsidRPr="002B235F" w:rsidRDefault="0022403F">
      <w:pPr>
        <w:spacing w:line="360" w:lineRule="auto"/>
        <w:jc w:val="both"/>
      </w:pPr>
      <w:proofErr w:type="spellStart"/>
      <w:r w:rsidRPr="002B235F">
        <w:rPr>
          <w:rFonts w:ascii="Book Antiqua" w:eastAsia="Book Antiqua" w:hAnsi="Book Antiqua" w:cs="Book Antiqua"/>
          <w:b/>
          <w:bCs/>
          <w:color w:val="000000"/>
        </w:rPr>
        <w:t>Shlomit</w:t>
      </w:r>
      <w:proofErr w:type="spellEnd"/>
      <w:r w:rsidRPr="002B235F">
        <w:rPr>
          <w:rFonts w:ascii="Book Antiqua" w:eastAsia="Book Antiqua" w:hAnsi="Book Antiqua" w:cs="Book Antiqua"/>
          <w:b/>
          <w:bCs/>
          <w:color w:val="000000"/>
        </w:rPr>
        <w:t xml:space="preserve"> </w:t>
      </w:r>
      <w:proofErr w:type="spellStart"/>
      <w:r w:rsidRPr="002B235F">
        <w:rPr>
          <w:rFonts w:ascii="Book Antiqua" w:eastAsia="Book Antiqua" w:hAnsi="Book Antiqua" w:cs="Book Antiqua"/>
          <w:b/>
          <w:bCs/>
          <w:color w:val="000000"/>
        </w:rPr>
        <w:t>Shalitin</w:t>
      </w:r>
      <w:proofErr w:type="spellEnd"/>
      <w:r w:rsidRPr="002B235F">
        <w:rPr>
          <w:rFonts w:ascii="Book Antiqua" w:eastAsia="Book Antiqua" w:hAnsi="Book Antiqua" w:cs="Book Antiqua"/>
          <w:b/>
          <w:bCs/>
          <w:color w:val="000000"/>
        </w:rPr>
        <w:t xml:space="preserve">, </w:t>
      </w:r>
      <w:proofErr w:type="spellStart"/>
      <w:r w:rsidRPr="002B235F">
        <w:rPr>
          <w:rFonts w:ascii="Book Antiqua" w:eastAsia="Book Antiqua" w:hAnsi="Book Antiqua" w:cs="Book Antiqua"/>
          <w:b/>
          <w:bCs/>
          <w:color w:val="000000"/>
        </w:rPr>
        <w:t>Liora</w:t>
      </w:r>
      <w:proofErr w:type="spellEnd"/>
      <w:r w:rsidRPr="002B235F">
        <w:rPr>
          <w:rFonts w:ascii="Book Antiqua" w:eastAsia="Book Antiqua" w:hAnsi="Book Antiqua" w:cs="Book Antiqua"/>
          <w:b/>
          <w:bCs/>
          <w:color w:val="000000"/>
        </w:rPr>
        <w:t xml:space="preserve"> Lazar, Ariel </w:t>
      </w:r>
      <w:proofErr w:type="spellStart"/>
      <w:r w:rsidRPr="002B235F">
        <w:rPr>
          <w:rFonts w:ascii="Book Antiqua" w:eastAsia="Book Antiqua" w:hAnsi="Book Antiqua" w:cs="Book Antiqua"/>
          <w:b/>
          <w:bCs/>
          <w:color w:val="000000"/>
        </w:rPr>
        <w:t>Tenenbaum</w:t>
      </w:r>
      <w:proofErr w:type="spellEnd"/>
      <w:r w:rsidRPr="002B235F">
        <w:rPr>
          <w:rFonts w:ascii="Book Antiqua" w:eastAsia="Book Antiqua" w:hAnsi="Book Antiqua" w:cs="Book Antiqua"/>
          <w:b/>
          <w:bCs/>
          <w:color w:val="000000"/>
        </w:rPr>
        <w:t xml:space="preserve">, </w:t>
      </w:r>
      <w:proofErr w:type="spellStart"/>
      <w:r w:rsidRPr="002B235F">
        <w:rPr>
          <w:rFonts w:ascii="Book Antiqua" w:eastAsia="Book Antiqua" w:hAnsi="Book Antiqua" w:cs="Book Antiqua"/>
          <w:b/>
          <w:bCs/>
          <w:color w:val="000000"/>
        </w:rPr>
        <w:t>Liat</w:t>
      </w:r>
      <w:proofErr w:type="spellEnd"/>
      <w:r w:rsidRPr="002B235F">
        <w:rPr>
          <w:rFonts w:ascii="Book Antiqua" w:eastAsia="Book Antiqua" w:hAnsi="Book Antiqua" w:cs="Book Antiqua"/>
          <w:b/>
          <w:bCs/>
          <w:color w:val="000000"/>
        </w:rPr>
        <w:t xml:space="preserve"> de </w:t>
      </w:r>
      <w:proofErr w:type="spellStart"/>
      <w:r w:rsidRPr="002B235F">
        <w:rPr>
          <w:rFonts w:ascii="Book Antiqua" w:eastAsia="Book Antiqua" w:hAnsi="Book Antiqua" w:cs="Book Antiqua"/>
          <w:b/>
          <w:bCs/>
          <w:color w:val="000000"/>
        </w:rPr>
        <w:t>Vries</w:t>
      </w:r>
      <w:proofErr w:type="spellEnd"/>
      <w:r w:rsidRPr="002B235F">
        <w:rPr>
          <w:rFonts w:ascii="Book Antiqua" w:eastAsia="Book Antiqua" w:hAnsi="Book Antiqua" w:cs="Book Antiqua"/>
          <w:b/>
          <w:bCs/>
          <w:color w:val="000000"/>
        </w:rPr>
        <w:t xml:space="preserve">, Yael </w:t>
      </w:r>
      <w:proofErr w:type="spellStart"/>
      <w:r w:rsidRPr="002B235F">
        <w:rPr>
          <w:rFonts w:ascii="Book Antiqua" w:eastAsia="Book Antiqua" w:hAnsi="Book Antiqua" w:cs="Book Antiqua"/>
          <w:b/>
          <w:bCs/>
          <w:color w:val="000000"/>
        </w:rPr>
        <w:t>Lebenthal</w:t>
      </w:r>
      <w:proofErr w:type="spellEnd"/>
      <w:r w:rsidRPr="002B235F">
        <w:rPr>
          <w:rFonts w:ascii="Book Antiqua" w:eastAsia="Book Antiqua" w:hAnsi="Book Antiqua" w:cs="Book Antiqua"/>
          <w:b/>
          <w:bCs/>
          <w:color w:val="000000"/>
        </w:rPr>
        <w:t xml:space="preserve">, </w:t>
      </w:r>
      <w:proofErr w:type="spellStart"/>
      <w:r w:rsidRPr="002B235F">
        <w:rPr>
          <w:rFonts w:ascii="Book Antiqua" w:eastAsia="Book Antiqua" w:hAnsi="Book Antiqua" w:cs="Book Antiqua"/>
          <w:color w:val="000000"/>
        </w:rPr>
        <w:t>Sackler</w:t>
      </w:r>
      <w:proofErr w:type="spellEnd"/>
      <w:r w:rsidRPr="002B235F">
        <w:rPr>
          <w:rFonts w:ascii="Book Antiqua" w:eastAsia="Book Antiqua" w:hAnsi="Book Antiqua" w:cs="Book Antiqua"/>
          <w:color w:val="000000"/>
        </w:rPr>
        <w:t xml:space="preserve"> School of Medicine, Tel Aviv University, Tel Aviv 6997801, Israel</w:t>
      </w:r>
    </w:p>
    <w:p w14:paraId="25F1D059" w14:textId="77777777" w:rsidR="00A77B3E" w:rsidRPr="002B235F" w:rsidRDefault="00A77B3E">
      <w:pPr>
        <w:spacing w:line="360" w:lineRule="auto"/>
        <w:jc w:val="both"/>
      </w:pPr>
    </w:p>
    <w:p w14:paraId="48D2B635" w14:textId="754459F5" w:rsidR="00A77B3E" w:rsidRPr="002B235F" w:rsidRDefault="0022403F">
      <w:pPr>
        <w:spacing w:line="360" w:lineRule="auto"/>
        <w:jc w:val="both"/>
      </w:pPr>
      <w:r w:rsidRPr="002B235F">
        <w:rPr>
          <w:rFonts w:ascii="Book Antiqua" w:eastAsia="Book Antiqua" w:hAnsi="Book Antiqua" w:cs="Book Antiqua"/>
          <w:b/>
          <w:bCs/>
          <w:color w:val="000000"/>
          <w:szCs w:val="22"/>
        </w:rPr>
        <w:t xml:space="preserve">Author contributions: </w:t>
      </w:r>
      <w:proofErr w:type="spellStart"/>
      <w:r w:rsidRPr="002B235F">
        <w:rPr>
          <w:rFonts w:ascii="Book Antiqua" w:eastAsia="Book Antiqua" w:hAnsi="Book Antiqua" w:cs="Book Antiqua"/>
          <w:color w:val="000000"/>
        </w:rPr>
        <w:t>Krepel</w:t>
      </w:r>
      <w:proofErr w:type="spellEnd"/>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Volsky</w:t>
      </w:r>
      <w:proofErr w:type="spellEnd"/>
      <w:r w:rsidRPr="002B235F">
        <w:rPr>
          <w:rFonts w:ascii="Book Antiqua" w:eastAsia="Book Antiqua" w:hAnsi="Book Antiqua" w:cs="Book Antiqua"/>
          <w:color w:val="000000"/>
        </w:rPr>
        <w:t xml:space="preserve"> S contributed to the data used in the study, searched the literature, interpreted </w:t>
      </w:r>
      <w:r w:rsidR="001C725B" w:rsidRPr="002B235F">
        <w:rPr>
          <w:rFonts w:ascii="Book Antiqua" w:eastAsia="Book Antiqua" w:hAnsi="Book Antiqua" w:cs="Book Antiqua"/>
          <w:color w:val="000000"/>
        </w:rPr>
        <w:t xml:space="preserve">the </w:t>
      </w:r>
      <w:r w:rsidRPr="002B235F">
        <w:rPr>
          <w:rFonts w:ascii="Book Antiqua" w:eastAsia="Book Antiqua" w:hAnsi="Book Antiqua" w:cs="Book Antiqua"/>
          <w:color w:val="000000"/>
        </w:rPr>
        <w:t>data, and wrote the initial draft of the manuscript</w:t>
      </w:r>
      <w:r w:rsidR="00B71EE2"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Shalitin</w:t>
      </w:r>
      <w:proofErr w:type="spellEnd"/>
      <w:r w:rsidRPr="002B235F">
        <w:rPr>
          <w:rFonts w:ascii="Book Antiqua" w:eastAsia="Book Antiqua" w:hAnsi="Book Antiqua" w:cs="Book Antiqua"/>
          <w:color w:val="000000"/>
        </w:rPr>
        <w:t xml:space="preserve"> S, </w:t>
      </w:r>
      <w:proofErr w:type="spellStart"/>
      <w:r w:rsidRPr="002B235F">
        <w:rPr>
          <w:rFonts w:ascii="Book Antiqua" w:eastAsia="Book Antiqua" w:hAnsi="Book Antiqua" w:cs="Book Antiqua"/>
          <w:color w:val="000000"/>
        </w:rPr>
        <w:t>Fridman</w:t>
      </w:r>
      <w:proofErr w:type="spellEnd"/>
      <w:r w:rsidRPr="002B235F">
        <w:rPr>
          <w:rFonts w:ascii="Book Antiqua" w:eastAsia="Book Antiqua" w:hAnsi="Book Antiqua" w:cs="Book Antiqua"/>
          <w:color w:val="000000"/>
        </w:rPr>
        <w:t xml:space="preserve"> E, Lazar L, Bello R, </w:t>
      </w:r>
      <w:proofErr w:type="spellStart"/>
      <w:r w:rsidRPr="002B235F">
        <w:rPr>
          <w:rFonts w:ascii="Book Antiqua" w:eastAsia="Book Antiqua" w:hAnsi="Book Antiqua" w:cs="Book Antiqua"/>
          <w:color w:val="000000"/>
        </w:rPr>
        <w:t>Oron</w:t>
      </w:r>
      <w:proofErr w:type="spellEnd"/>
      <w:r w:rsidRPr="002B235F">
        <w:rPr>
          <w:rFonts w:ascii="Book Antiqua" w:eastAsia="Book Antiqua" w:hAnsi="Book Antiqua" w:cs="Book Antiqua"/>
          <w:color w:val="000000"/>
        </w:rPr>
        <w:t xml:space="preserve"> T, </w:t>
      </w:r>
      <w:proofErr w:type="spellStart"/>
      <w:r w:rsidRPr="002B235F">
        <w:rPr>
          <w:rFonts w:ascii="Book Antiqua" w:eastAsia="Book Antiqua" w:hAnsi="Book Antiqua" w:cs="Book Antiqua"/>
          <w:color w:val="000000"/>
        </w:rPr>
        <w:t>Tenenbaum</w:t>
      </w:r>
      <w:proofErr w:type="spellEnd"/>
      <w:r w:rsidRPr="002B235F">
        <w:rPr>
          <w:rFonts w:ascii="Book Antiqua" w:eastAsia="Book Antiqua" w:hAnsi="Book Antiqua" w:cs="Book Antiqua"/>
          <w:color w:val="000000"/>
        </w:rPr>
        <w:t xml:space="preserve"> A, and de </w:t>
      </w:r>
      <w:proofErr w:type="spellStart"/>
      <w:r w:rsidRPr="002B235F">
        <w:rPr>
          <w:rFonts w:ascii="Book Antiqua" w:eastAsia="Book Antiqua" w:hAnsi="Book Antiqua" w:cs="Book Antiqua"/>
          <w:color w:val="000000"/>
        </w:rPr>
        <w:t>Vries</w:t>
      </w:r>
      <w:proofErr w:type="spellEnd"/>
      <w:r w:rsidRPr="002B235F">
        <w:rPr>
          <w:rFonts w:ascii="Book Antiqua" w:eastAsia="Book Antiqua" w:hAnsi="Book Antiqua" w:cs="Book Antiqua"/>
          <w:color w:val="000000"/>
        </w:rPr>
        <w:t xml:space="preserve"> L contributed to the data used in this article, contributed to the discussion</w:t>
      </w:r>
      <w:r w:rsidR="001C725B"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and reviewed and edited the manuscript</w:t>
      </w:r>
      <w:r w:rsidR="00B71EE2"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Yackobovitch</w:t>
      </w:r>
      <w:proofErr w:type="spellEnd"/>
      <w:r w:rsidRPr="002B235F">
        <w:rPr>
          <w:rFonts w:ascii="Book Antiqua" w:eastAsia="Book Antiqua" w:hAnsi="Book Antiqua" w:cs="Book Antiqua"/>
          <w:color w:val="000000"/>
        </w:rPr>
        <w:t xml:space="preserve">-Gavan M analyzed and interpreted </w:t>
      </w:r>
      <w:r w:rsidR="001C725B" w:rsidRPr="002B235F">
        <w:rPr>
          <w:rFonts w:ascii="Book Antiqua" w:eastAsia="Book Antiqua" w:hAnsi="Book Antiqua" w:cs="Book Antiqua"/>
          <w:color w:val="000000"/>
        </w:rPr>
        <w:t xml:space="preserve">the </w:t>
      </w:r>
      <w:r w:rsidRPr="002B235F">
        <w:rPr>
          <w:rFonts w:ascii="Book Antiqua" w:eastAsia="Book Antiqua" w:hAnsi="Book Antiqua" w:cs="Book Antiqua"/>
          <w:color w:val="000000"/>
        </w:rPr>
        <w:t>data, contributed to the discussion</w:t>
      </w:r>
      <w:r w:rsidR="001C725B"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and reviewed and edited the manuscript</w:t>
      </w:r>
      <w:r w:rsidR="00B71EE2"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Lebenthal</w:t>
      </w:r>
      <w:proofErr w:type="spellEnd"/>
      <w:r w:rsidRPr="002B235F">
        <w:rPr>
          <w:rFonts w:ascii="Book Antiqua" w:eastAsia="Book Antiqua" w:hAnsi="Book Antiqua" w:cs="Book Antiqua"/>
          <w:color w:val="000000"/>
        </w:rPr>
        <w:t xml:space="preserve"> Y designed the study, contributed to the data used in this article, contributed </w:t>
      </w:r>
      <w:r w:rsidRPr="002B235F">
        <w:rPr>
          <w:rFonts w:ascii="Book Antiqua" w:eastAsia="Book Antiqua" w:hAnsi="Book Antiqua" w:cs="Book Antiqua"/>
          <w:color w:val="000000"/>
        </w:rPr>
        <w:lastRenderedPageBreak/>
        <w:t>to the discussion</w:t>
      </w:r>
      <w:r w:rsidR="00DA51E2"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and reviewed and edited the manuscript</w:t>
      </w:r>
      <w:r w:rsidR="00B71EE2"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Krepel</w:t>
      </w:r>
      <w:proofErr w:type="spellEnd"/>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Volsky</w:t>
      </w:r>
      <w:proofErr w:type="spellEnd"/>
      <w:r w:rsidRPr="002B235F">
        <w:rPr>
          <w:rFonts w:ascii="Book Antiqua" w:eastAsia="Book Antiqua" w:hAnsi="Book Antiqua" w:cs="Book Antiqua"/>
          <w:color w:val="000000"/>
        </w:rPr>
        <w:t xml:space="preserve"> S is the guarantor of this work, and</w:t>
      </w:r>
      <w:r w:rsidR="00376509" w:rsidRPr="002B235F">
        <w:rPr>
          <w:rFonts w:ascii="Book Antiqua" w:eastAsia="Book Antiqua" w:hAnsi="Book Antiqua" w:cs="Book Antiqua"/>
          <w:color w:val="000000"/>
        </w:rPr>
        <w:t xml:space="preserve"> </w:t>
      </w:r>
      <w:r w:rsidR="00DA51E2" w:rsidRPr="002B235F">
        <w:rPr>
          <w:rFonts w:ascii="Book Antiqua" w:eastAsia="Book Antiqua" w:hAnsi="Book Antiqua" w:cs="Book Antiqua"/>
          <w:color w:val="000000"/>
        </w:rPr>
        <w:t>thus</w:t>
      </w:r>
      <w:r w:rsidRPr="002B235F">
        <w:rPr>
          <w:rFonts w:ascii="Book Antiqua" w:eastAsia="Book Antiqua" w:hAnsi="Book Antiqua" w:cs="Book Antiqua"/>
          <w:color w:val="000000"/>
        </w:rPr>
        <w:t xml:space="preserve"> had full access to all </w:t>
      </w:r>
      <w:r w:rsidR="00DA51E2" w:rsidRPr="002B235F">
        <w:rPr>
          <w:rFonts w:ascii="Book Antiqua" w:eastAsia="Book Antiqua" w:hAnsi="Book Antiqua" w:cs="Book Antiqua"/>
          <w:color w:val="000000"/>
        </w:rPr>
        <w:t xml:space="preserve">of </w:t>
      </w:r>
      <w:r w:rsidRPr="002B235F">
        <w:rPr>
          <w:rFonts w:ascii="Book Antiqua" w:eastAsia="Book Antiqua" w:hAnsi="Book Antiqua" w:cs="Book Antiqua"/>
          <w:color w:val="000000"/>
        </w:rPr>
        <w:t>the data in the study and takes responsibility for the integrity of the data and accuracy of the data analysis</w:t>
      </w:r>
      <w:r w:rsidR="00DA51E2" w:rsidRPr="002B235F">
        <w:rPr>
          <w:rFonts w:ascii="Book Antiqua" w:eastAsia="Book Antiqua" w:hAnsi="Book Antiqua" w:cs="Book Antiqua"/>
          <w:color w:val="000000"/>
        </w:rPr>
        <w:t>; All authors approved the final version</w:t>
      </w:r>
      <w:r w:rsidRPr="002B235F">
        <w:rPr>
          <w:rFonts w:ascii="Book Antiqua" w:eastAsia="Book Antiqua" w:hAnsi="Book Antiqua" w:cs="Book Antiqua"/>
          <w:color w:val="000000"/>
        </w:rPr>
        <w:t>.</w:t>
      </w:r>
    </w:p>
    <w:p w14:paraId="56A4DADB" w14:textId="77777777" w:rsidR="00A77B3E" w:rsidRPr="002B235F" w:rsidRDefault="00A77B3E">
      <w:pPr>
        <w:spacing w:line="360" w:lineRule="auto"/>
        <w:jc w:val="both"/>
      </w:pPr>
    </w:p>
    <w:p w14:paraId="29A5028C" w14:textId="77777777" w:rsidR="00A77B3E" w:rsidRPr="002B235F" w:rsidRDefault="0022403F">
      <w:pPr>
        <w:spacing w:line="360" w:lineRule="auto"/>
        <w:jc w:val="both"/>
      </w:pPr>
      <w:r w:rsidRPr="002B235F">
        <w:rPr>
          <w:rFonts w:ascii="Book Antiqua" w:eastAsia="Book Antiqua" w:hAnsi="Book Antiqua" w:cs="Book Antiqua"/>
          <w:b/>
          <w:bCs/>
          <w:color w:val="000000"/>
        </w:rPr>
        <w:t xml:space="preserve">Corresponding author: </w:t>
      </w:r>
      <w:proofErr w:type="spellStart"/>
      <w:r w:rsidRPr="002B235F">
        <w:rPr>
          <w:rFonts w:ascii="Book Antiqua" w:eastAsia="Book Antiqua" w:hAnsi="Book Antiqua" w:cs="Book Antiqua"/>
          <w:b/>
          <w:bCs/>
          <w:color w:val="000000"/>
        </w:rPr>
        <w:t>Shlomit</w:t>
      </w:r>
      <w:proofErr w:type="spellEnd"/>
      <w:r w:rsidRPr="002B235F">
        <w:rPr>
          <w:rFonts w:ascii="Book Antiqua" w:eastAsia="Book Antiqua" w:hAnsi="Book Antiqua" w:cs="Book Antiqua"/>
          <w:b/>
          <w:bCs/>
          <w:color w:val="000000"/>
        </w:rPr>
        <w:t xml:space="preserve"> </w:t>
      </w:r>
      <w:proofErr w:type="spellStart"/>
      <w:r w:rsidRPr="002B235F">
        <w:rPr>
          <w:rFonts w:ascii="Book Antiqua" w:eastAsia="Book Antiqua" w:hAnsi="Book Antiqua" w:cs="Book Antiqua"/>
          <w:b/>
          <w:bCs/>
          <w:color w:val="000000"/>
        </w:rPr>
        <w:t>Shalitin</w:t>
      </w:r>
      <w:proofErr w:type="spellEnd"/>
      <w:r w:rsidRPr="002B235F">
        <w:rPr>
          <w:rFonts w:ascii="Book Antiqua" w:eastAsia="Book Antiqua" w:hAnsi="Book Antiqua" w:cs="Book Antiqua"/>
          <w:b/>
          <w:bCs/>
          <w:color w:val="000000"/>
        </w:rPr>
        <w:t xml:space="preserve">, MD, Professor, </w:t>
      </w:r>
      <w:r w:rsidRPr="002B235F">
        <w:rPr>
          <w:rFonts w:ascii="Book Antiqua" w:eastAsia="Book Antiqua" w:hAnsi="Book Antiqua" w:cs="Book Antiqua"/>
          <w:color w:val="000000"/>
        </w:rPr>
        <w:t xml:space="preserve">National Center for Childhood Diabetes, The Jesse Z and Sara Lea Shafer Institute for Endocrinology and Diabetes, Schneider Children's Medical Center of Israel, 14 Kaplan Street, </w:t>
      </w:r>
      <w:proofErr w:type="spellStart"/>
      <w:r w:rsidRPr="002B235F">
        <w:rPr>
          <w:rFonts w:ascii="Book Antiqua" w:eastAsia="Book Antiqua" w:hAnsi="Book Antiqua" w:cs="Book Antiqua"/>
          <w:color w:val="000000"/>
        </w:rPr>
        <w:t>Petach-Tikva</w:t>
      </w:r>
      <w:proofErr w:type="spellEnd"/>
      <w:r w:rsidRPr="002B235F">
        <w:rPr>
          <w:rFonts w:ascii="Book Antiqua" w:eastAsia="Book Antiqua" w:hAnsi="Book Antiqua" w:cs="Book Antiqua"/>
          <w:color w:val="000000"/>
        </w:rPr>
        <w:t xml:space="preserve"> 4920235, Israel. shlomits2@clalit.org.il</w:t>
      </w:r>
    </w:p>
    <w:p w14:paraId="3A5F6B2F" w14:textId="77777777" w:rsidR="00A77B3E" w:rsidRPr="002B235F" w:rsidRDefault="00A77B3E">
      <w:pPr>
        <w:spacing w:line="360" w:lineRule="auto"/>
        <w:jc w:val="both"/>
      </w:pPr>
    </w:p>
    <w:p w14:paraId="799FB7FF" w14:textId="77777777" w:rsidR="00A77B3E" w:rsidRPr="002B235F" w:rsidRDefault="0022403F">
      <w:pPr>
        <w:spacing w:line="360" w:lineRule="auto"/>
        <w:jc w:val="both"/>
      </w:pPr>
      <w:r w:rsidRPr="002B235F">
        <w:rPr>
          <w:rFonts w:ascii="Book Antiqua" w:eastAsia="Book Antiqua" w:hAnsi="Book Antiqua" w:cs="Book Antiqua"/>
          <w:b/>
          <w:bCs/>
          <w:color w:val="000000"/>
        </w:rPr>
        <w:t xml:space="preserve">Received: </w:t>
      </w:r>
      <w:r w:rsidRPr="002B235F">
        <w:rPr>
          <w:rFonts w:ascii="Book Antiqua" w:eastAsia="Book Antiqua" w:hAnsi="Book Antiqua" w:cs="Book Antiqua"/>
          <w:color w:val="000000"/>
        </w:rPr>
        <w:t>September 9, 2020</w:t>
      </w:r>
    </w:p>
    <w:p w14:paraId="7F62AE3D" w14:textId="77777777" w:rsidR="00A77B3E" w:rsidRPr="002B235F" w:rsidRDefault="0022403F">
      <w:pPr>
        <w:spacing w:line="360" w:lineRule="auto"/>
        <w:jc w:val="both"/>
      </w:pPr>
      <w:r w:rsidRPr="002B235F">
        <w:rPr>
          <w:rFonts w:ascii="Book Antiqua" w:eastAsia="Book Antiqua" w:hAnsi="Book Antiqua" w:cs="Book Antiqua"/>
          <w:b/>
          <w:bCs/>
          <w:color w:val="000000"/>
        </w:rPr>
        <w:t xml:space="preserve">Revised: </w:t>
      </w:r>
      <w:r w:rsidRPr="002B235F">
        <w:rPr>
          <w:rFonts w:ascii="Book Antiqua" w:eastAsia="Book Antiqua" w:hAnsi="Book Antiqua" w:cs="Book Antiqua"/>
          <w:color w:val="000000"/>
        </w:rPr>
        <w:t>November 3, 2020</w:t>
      </w:r>
    </w:p>
    <w:p w14:paraId="07C35D10" w14:textId="787832C4" w:rsidR="00A77B3E" w:rsidRPr="002B235F" w:rsidRDefault="0022403F">
      <w:pPr>
        <w:spacing w:line="360" w:lineRule="auto"/>
        <w:jc w:val="both"/>
      </w:pPr>
      <w:r w:rsidRPr="002B235F">
        <w:rPr>
          <w:rFonts w:ascii="Book Antiqua" w:eastAsia="Book Antiqua" w:hAnsi="Book Antiqua" w:cs="Book Antiqua"/>
          <w:b/>
          <w:bCs/>
          <w:color w:val="000000"/>
        </w:rPr>
        <w:t xml:space="preserve">Accepted: </w:t>
      </w:r>
      <w:r w:rsidR="00B600AF" w:rsidRPr="002B235F">
        <w:rPr>
          <w:rFonts w:ascii="Book Antiqua" w:eastAsia="Book Antiqua" w:hAnsi="Book Antiqua" w:cs="Book Antiqua"/>
          <w:bCs/>
          <w:color w:val="000000"/>
        </w:rPr>
        <w:t>November 18, 2020</w:t>
      </w:r>
    </w:p>
    <w:p w14:paraId="6CD5EEE0" w14:textId="42B99DB5" w:rsidR="00A77B3E" w:rsidRPr="003542F5" w:rsidRDefault="0022403F">
      <w:pPr>
        <w:spacing w:line="360" w:lineRule="auto"/>
        <w:jc w:val="both"/>
        <w:rPr>
          <w:lang w:eastAsia="zh-CN"/>
        </w:rPr>
      </w:pPr>
      <w:r w:rsidRPr="002B235F">
        <w:rPr>
          <w:rFonts w:ascii="Book Antiqua" w:eastAsia="Book Antiqua" w:hAnsi="Book Antiqua" w:cs="Book Antiqua"/>
          <w:b/>
          <w:bCs/>
          <w:color w:val="000000"/>
        </w:rPr>
        <w:t xml:space="preserve">Published online: </w:t>
      </w:r>
      <w:r w:rsidR="003542F5" w:rsidRPr="003542F5">
        <w:rPr>
          <w:rFonts w:ascii="Book Antiqua" w:hAnsi="Book Antiqua" w:cs="Book Antiqua" w:hint="eastAsia"/>
          <w:bCs/>
          <w:color w:val="000000"/>
          <w:lang w:eastAsia="zh-CN"/>
        </w:rPr>
        <w:t>January 15, 2021</w:t>
      </w:r>
    </w:p>
    <w:p w14:paraId="6639ECD3" w14:textId="77777777" w:rsidR="00A77B3E" w:rsidRPr="002B235F" w:rsidRDefault="00A77B3E">
      <w:pPr>
        <w:spacing w:line="360" w:lineRule="auto"/>
        <w:jc w:val="both"/>
        <w:sectPr w:rsidR="00A77B3E" w:rsidRPr="002B235F">
          <w:footerReference w:type="default" r:id="rId9"/>
          <w:pgSz w:w="12240" w:h="15840"/>
          <w:pgMar w:top="1440" w:right="1440" w:bottom="1440" w:left="1440" w:header="720" w:footer="720" w:gutter="0"/>
          <w:cols w:space="720"/>
          <w:docGrid w:linePitch="360"/>
        </w:sectPr>
      </w:pPr>
    </w:p>
    <w:p w14:paraId="573F58C1" w14:textId="77777777" w:rsidR="00A77B3E" w:rsidRPr="002B235F" w:rsidRDefault="0022403F">
      <w:pPr>
        <w:spacing w:line="360" w:lineRule="auto"/>
        <w:jc w:val="both"/>
      </w:pPr>
      <w:r w:rsidRPr="002B235F">
        <w:rPr>
          <w:rFonts w:ascii="Book Antiqua" w:eastAsia="Book Antiqua" w:hAnsi="Book Antiqua" w:cs="Book Antiqua"/>
          <w:b/>
          <w:color w:val="000000"/>
        </w:rPr>
        <w:lastRenderedPageBreak/>
        <w:t>Abstract</w:t>
      </w:r>
    </w:p>
    <w:p w14:paraId="343CD8DA" w14:textId="77777777" w:rsidR="00A77B3E" w:rsidRPr="002B235F" w:rsidRDefault="0022403F">
      <w:pPr>
        <w:spacing w:line="360" w:lineRule="auto"/>
        <w:jc w:val="both"/>
      </w:pPr>
      <w:r w:rsidRPr="002B235F">
        <w:rPr>
          <w:rFonts w:ascii="Book Antiqua" w:eastAsia="Book Antiqua" w:hAnsi="Book Antiqua" w:cs="Book Antiqua"/>
          <w:color w:val="000000"/>
        </w:rPr>
        <w:t>BACKGROUND</w:t>
      </w:r>
    </w:p>
    <w:p w14:paraId="1D57FCE3" w14:textId="30812B11" w:rsidR="00A77B3E" w:rsidRPr="002B235F" w:rsidRDefault="0022403F">
      <w:pPr>
        <w:spacing w:line="360" w:lineRule="auto"/>
        <w:jc w:val="both"/>
      </w:pPr>
      <w:r w:rsidRPr="002B235F">
        <w:rPr>
          <w:rFonts w:ascii="Book Antiqua" w:eastAsia="Book Antiqua" w:hAnsi="Book Antiqua" w:cs="Book Antiqua"/>
          <w:color w:val="000000"/>
        </w:rPr>
        <w:t>Type 1 diabetes (T1D) contributes to altered lipid profiles and increase</w:t>
      </w:r>
      <w:r w:rsidR="009D1C0B" w:rsidRPr="002B235F">
        <w:rPr>
          <w:rFonts w:ascii="Book Antiqua" w:eastAsia="Book Antiqua" w:hAnsi="Book Antiqua" w:cs="Book Antiqua"/>
          <w:color w:val="000000"/>
        </w:rPr>
        <w:t>s the risk of</w:t>
      </w:r>
      <w:r w:rsidRPr="002B235F">
        <w:rPr>
          <w:rFonts w:ascii="Book Antiqua" w:eastAsia="Book Antiqua" w:hAnsi="Book Antiqua" w:cs="Book Antiqua"/>
          <w:color w:val="000000"/>
        </w:rPr>
        <w:t xml:space="preserve"> cardiovascular disease (CVD). Youth with T1D may have additional CVD risk factors within the first decade of diagnosis.</w:t>
      </w:r>
    </w:p>
    <w:p w14:paraId="538D5433" w14:textId="77777777" w:rsidR="00A77B3E" w:rsidRPr="002B235F" w:rsidRDefault="00A77B3E">
      <w:pPr>
        <w:spacing w:line="360" w:lineRule="auto"/>
        <w:jc w:val="both"/>
      </w:pPr>
    </w:p>
    <w:p w14:paraId="6FE40A28" w14:textId="77777777" w:rsidR="00A77B3E" w:rsidRPr="002B235F" w:rsidRDefault="0022403F">
      <w:pPr>
        <w:spacing w:line="360" w:lineRule="auto"/>
        <w:jc w:val="both"/>
      </w:pPr>
      <w:r w:rsidRPr="002B235F">
        <w:rPr>
          <w:rFonts w:ascii="Book Antiqua" w:eastAsia="Book Antiqua" w:hAnsi="Book Antiqua" w:cs="Book Antiqua"/>
          <w:color w:val="000000"/>
        </w:rPr>
        <w:t>AIM</w:t>
      </w:r>
    </w:p>
    <w:p w14:paraId="1A66945F" w14:textId="28DB8DDE" w:rsidR="00A77B3E" w:rsidRPr="002B235F" w:rsidRDefault="00B60623">
      <w:pPr>
        <w:spacing w:line="360" w:lineRule="auto"/>
        <w:jc w:val="both"/>
      </w:pPr>
      <w:r w:rsidRPr="002B235F">
        <w:rPr>
          <w:rFonts w:ascii="Book Antiqua" w:eastAsia="Book Antiqua" w:hAnsi="Book Antiqua" w:cs="Book Antiqua"/>
          <w:color w:val="000000"/>
        </w:rPr>
        <w:t>To</w:t>
      </w:r>
      <w:r w:rsidR="0022403F" w:rsidRPr="002B235F">
        <w:rPr>
          <w:rFonts w:ascii="Book Antiqua" w:eastAsia="Book Antiqua" w:hAnsi="Book Antiqua" w:cs="Book Antiqua"/>
          <w:color w:val="000000"/>
        </w:rPr>
        <w:t xml:space="preserve"> examine risk factors for dyslipidemia in young subjects with T1D.</w:t>
      </w:r>
    </w:p>
    <w:p w14:paraId="6C56D374" w14:textId="77777777" w:rsidR="00A77B3E" w:rsidRPr="002B235F" w:rsidRDefault="00A77B3E">
      <w:pPr>
        <w:spacing w:line="360" w:lineRule="auto"/>
        <w:jc w:val="both"/>
      </w:pPr>
    </w:p>
    <w:p w14:paraId="59FB0C44" w14:textId="77777777" w:rsidR="00A77B3E" w:rsidRPr="002B235F" w:rsidRDefault="0022403F">
      <w:pPr>
        <w:spacing w:line="360" w:lineRule="auto"/>
        <w:jc w:val="both"/>
      </w:pPr>
      <w:r w:rsidRPr="002B235F">
        <w:rPr>
          <w:rFonts w:ascii="Book Antiqua" w:eastAsia="Book Antiqua" w:hAnsi="Book Antiqua" w:cs="Book Antiqua"/>
          <w:color w:val="000000"/>
        </w:rPr>
        <w:t>METHODS</w:t>
      </w:r>
    </w:p>
    <w:p w14:paraId="0F1261C0" w14:textId="3F0DDCED" w:rsidR="00A77B3E" w:rsidRPr="002B235F" w:rsidRDefault="0022403F">
      <w:pPr>
        <w:spacing w:line="360" w:lineRule="auto"/>
        <w:jc w:val="both"/>
      </w:pPr>
      <w:r w:rsidRPr="002B235F">
        <w:rPr>
          <w:rFonts w:ascii="Book Antiqua" w:eastAsia="Book Antiqua" w:hAnsi="Book Antiqua" w:cs="Book Antiqua"/>
          <w:color w:val="000000"/>
        </w:rPr>
        <w:t xml:space="preserve">Longitudinal and cross-sectional retrospective study of 170 young subjects with T1D (86 males; baseline mean age 12.2 ± </w:t>
      </w:r>
      <w:r w:rsidR="00521F8C" w:rsidRPr="002B235F">
        <w:rPr>
          <w:rFonts w:ascii="Book Antiqua" w:eastAsia="Book Antiqua" w:hAnsi="Book Antiqua" w:cs="Book Antiqua"/>
          <w:color w:val="000000"/>
        </w:rPr>
        <w:t>5</w:t>
      </w:r>
      <w:r w:rsidRPr="002B235F">
        <w:rPr>
          <w:rFonts w:ascii="Book Antiqua" w:eastAsia="Book Antiqua" w:hAnsi="Book Antiqua" w:cs="Book Antiqua"/>
          <w:color w:val="000000"/>
        </w:rPr>
        <w:t xml:space="preserve">.6 years and </w:t>
      </w:r>
      <w:r w:rsidR="002C57BB" w:rsidRPr="002B235F">
        <w:rPr>
          <w:rFonts w:ascii="Book Antiqua" w:eastAsia="Book Antiqua" w:hAnsi="Book Antiqua" w:cs="Book Antiqua"/>
          <w:color w:val="000000"/>
        </w:rPr>
        <w:t xml:space="preserve">hemoglobin </w:t>
      </w:r>
      <w:r w:rsidRPr="002B235F">
        <w:rPr>
          <w:rFonts w:ascii="Book Antiqua" w:eastAsia="Book Antiqua" w:hAnsi="Book Antiqua" w:cs="Book Antiqua"/>
          <w:color w:val="000000"/>
        </w:rPr>
        <w:t>A1c 8.</w:t>
      </w:r>
      <w:r w:rsidR="00521F8C" w:rsidRPr="002B235F">
        <w:rPr>
          <w:rFonts w:ascii="Book Antiqua" w:eastAsia="Book Antiqua" w:hAnsi="Book Antiqua" w:cs="Book Antiqua"/>
          <w:color w:val="000000"/>
        </w:rPr>
        <w:t>4</w:t>
      </w:r>
      <w:r w:rsidR="00AF07DA"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 1.4%)</w:t>
      </w:r>
      <w:r w:rsidR="002C57BB" w:rsidRPr="002B235F">
        <w:rPr>
          <w:rFonts w:ascii="Book Antiqua" w:eastAsia="Book Antiqua" w:hAnsi="Book Antiqua" w:cs="Book Antiqua"/>
          <w:color w:val="000000"/>
        </w:rPr>
        <w:t xml:space="preserve"> were</w:t>
      </w:r>
      <w:r w:rsidRPr="002B235F">
        <w:rPr>
          <w:rFonts w:ascii="Book Antiqua" w:eastAsia="Book Antiqua" w:hAnsi="Book Antiqua" w:cs="Book Antiqua"/>
          <w:color w:val="000000"/>
        </w:rPr>
        <w:t xml:space="preserve"> followed in a single tertiary diabetes center for a median duration of 15 years. Predictors for outcomes of lipid profiles at last visit </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total cholesterol </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TC</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 triglycerides</w:t>
      </w:r>
      <w:r w:rsidR="009A1D96" w:rsidRPr="002B235F">
        <w:rPr>
          <w:rFonts w:ascii="Book Antiqua" w:eastAsia="Book Antiqua" w:hAnsi="Book Antiqua" w:cs="Book Antiqua"/>
          <w:color w:val="000000"/>
        </w:rPr>
        <w:t xml:space="preserve"> </w:t>
      </w:r>
      <w:r w:rsidR="002C57BB" w:rsidRPr="002B235F">
        <w:rPr>
          <w:rFonts w:ascii="Book Antiqua" w:eastAsia="Book Antiqua" w:hAnsi="Book Antiqua" w:cs="Book Antiqua"/>
          <w:color w:val="000000"/>
        </w:rPr>
        <w:t>[</w:t>
      </w:r>
      <w:r w:rsidR="009A1D96" w:rsidRPr="002B235F">
        <w:rPr>
          <w:rFonts w:ascii="Book Antiqua" w:eastAsia="Book Antiqua" w:hAnsi="Book Antiqua" w:cs="Book Antiqua"/>
          <w:color w:val="000000"/>
        </w:rPr>
        <w:t>TGs</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low-density lipoprotein-cholesterol </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LDL-c</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and </w:t>
      </w:r>
      <w:bookmarkStart w:id="0" w:name="_Hlk56107328"/>
      <w:r w:rsidRPr="002B235F">
        <w:rPr>
          <w:rFonts w:ascii="Book Antiqua" w:eastAsia="Book Antiqua" w:hAnsi="Book Antiqua" w:cs="Book Antiqua"/>
          <w:color w:val="000000"/>
        </w:rPr>
        <w:t>high-density lipoprotein-cholesterol</w:t>
      </w:r>
      <w:bookmarkEnd w:id="0"/>
      <w:r w:rsidR="009A1D96" w:rsidRPr="002B235F">
        <w:rPr>
          <w:rFonts w:ascii="Book Antiqua" w:eastAsia="Book Antiqua" w:hAnsi="Book Antiqua" w:cs="Book Antiqua"/>
          <w:color w:val="000000"/>
        </w:rPr>
        <w:t xml:space="preserve"> </w:t>
      </w:r>
      <w:r w:rsidR="002C57BB" w:rsidRPr="002B235F">
        <w:rPr>
          <w:rFonts w:ascii="Book Antiqua" w:eastAsia="Book Antiqua" w:hAnsi="Book Antiqua" w:cs="Book Antiqua"/>
          <w:color w:val="000000"/>
        </w:rPr>
        <w:t>[</w:t>
      </w:r>
      <w:r w:rsidR="009A1D96" w:rsidRPr="002B235F">
        <w:rPr>
          <w:rFonts w:ascii="Book Antiqua" w:eastAsia="Book Antiqua" w:hAnsi="Book Antiqua" w:cs="Book Antiqua"/>
          <w:color w:val="000000"/>
        </w:rPr>
        <w:t>HDL-c</w:t>
      </w:r>
      <w:r w:rsidRPr="002B235F">
        <w:rPr>
          <w:rFonts w:ascii="Book Antiqua" w:eastAsia="Book Antiqua" w:hAnsi="Book Antiqua" w:cs="Book Antiqua"/>
          <w:color w:val="000000"/>
        </w:rPr>
        <w:t>]</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were analyzed by stepwise linear regression models.</w:t>
      </w:r>
    </w:p>
    <w:p w14:paraId="4F3CBC72" w14:textId="77777777" w:rsidR="00A77B3E" w:rsidRPr="002B235F" w:rsidRDefault="00A77B3E">
      <w:pPr>
        <w:spacing w:line="360" w:lineRule="auto"/>
        <w:jc w:val="both"/>
      </w:pPr>
    </w:p>
    <w:p w14:paraId="68163602" w14:textId="77777777" w:rsidR="00A77B3E" w:rsidRPr="002B235F" w:rsidRDefault="0022403F">
      <w:pPr>
        <w:spacing w:line="360" w:lineRule="auto"/>
        <w:jc w:val="both"/>
      </w:pPr>
      <w:r w:rsidRPr="002B235F">
        <w:rPr>
          <w:rFonts w:ascii="Book Antiqua" w:eastAsia="Book Antiqua" w:hAnsi="Book Antiqua" w:cs="Book Antiqua"/>
          <w:color w:val="000000"/>
        </w:rPr>
        <w:t>RESULTS</w:t>
      </w:r>
    </w:p>
    <w:p w14:paraId="3722C757" w14:textId="368D9806" w:rsidR="00A77B3E" w:rsidRPr="002B235F" w:rsidRDefault="0022403F" w:rsidP="004400A1">
      <w:pPr>
        <w:spacing w:line="360" w:lineRule="auto"/>
        <w:jc w:val="both"/>
      </w:pPr>
      <w:r w:rsidRPr="002B235F">
        <w:rPr>
          <w:rFonts w:ascii="Book Antiqua" w:eastAsia="Book Antiqua" w:hAnsi="Book Antiqua" w:cs="Book Antiqua"/>
          <w:color w:val="000000"/>
        </w:rPr>
        <w:t>At baseline</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79.5% of the patients had at least one additional CVD risk factor </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borderline dyslipidemia/dyslipidemia </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37.5%</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w:t>
      </w:r>
      <w:r w:rsidR="00D03171"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 xml:space="preserve">pre-hypertension/hypertension </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27.6%</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and overweight/obesity </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16.5%]</w:t>
      </w:r>
      <w:r w:rsidR="002C57BB"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and 41.6% had multiple (≥</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 xml:space="preserve">2) CVD risk factors. </w:t>
      </w:r>
      <w:r w:rsidR="00E43798" w:rsidRPr="002B235F">
        <w:rPr>
          <w:rFonts w:ascii="Book Antiqua" w:eastAsia="Book Antiqua" w:hAnsi="Book Antiqua" w:cs="Book Antiqua"/>
          <w:color w:val="000000"/>
        </w:rPr>
        <w:t>A p</w:t>
      </w:r>
      <w:r w:rsidRPr="002B235F">
        <w:rPr>
          <w:rFonts w:ascii="Book Antiqua" w:eastAsia="Book Antiqua" w:hAnsi="Book Antiqua" w:cs="Book Antiqua"/>
          <w:color w:val="000000"/>
        </w:rPr>
        <w:t xml:space="preserve">ositive family history of at least one CVD risk factor in a first-degree relative was reported in 54.1% of the cohort. Predictors </w:t>
      </w:r>
      <w:r w:rsidR="00D03171" w:rsidRPr="002B235F">
        <w:rPr>
          <w:rFonts w:ascii="Book Antiqua" w:eastAsia="Book Antiqua" w:hAnsi="Book Antiqua" w:cs="Book Antiqua"/>
          <w:color w:val="000000"/>
        </w:rPr>
        <w:t xml:space="preserve">of </w:t>
      </w:r>
      <w:r w:rsidRPr="002B235F">
        <w:rPr>
          <w:rFonts w:ascii="Book Antiqua" w:eastAsia="Book Antiqua" w:hAnsi="Book Antiqua" w:cs="Book Antiqua"/>
          <w:color w:val="000000"/>
        </w:rPr>
        <w:t xml:space="preserve">elevated TC: </w:t>
      </w:r>
      <w:r w:rsidR="00E43798" w:rsidRPr="002B235F">
        <w:rPr>
          <w:rFonts w:ascii="Book Antiqua" w:eastAsia="Book Antiqua" w:hAnsi="Book Antiqua" w:cs="Book Antiqua"/>
          <w:color w:val="000000"/>
        </w:rPr>
        <w:t>f</w:t>
      </w:r>
      <w:r w:rsidRPr="002B235F">
        <w:rPr>
          <w:rFonts w:ascii="Book Antiqua" w:eastAsia="Book Antiqua" w:hAnsi="Book Antiqua" w:cs="Book Antiqua"/>
          <w:color w:val="000000"/>
        </w:rPr>
        <w:t xml:space="preserve">amily history of CVD </w:t>
      </w:r>
      <w:r w:rsidR="00E43798" w:rsidRPr="002B235F">
        <w:rPr>
          <w:rFonts w:ascii="Book Antiqua" w:eastAsia="Book Antiqua" w:hAnsi="Book Antiqua" w:cs="Book Antiqua"/>
          <w:color w:val="000000"/>
        </w:rPr>
        <w:t>(</w:t>
      </w:r>
      <w:r w:rsidR="009A1D96" w:rsidRPr="002B235F">
        <w:rPr>
          <w:rFonts w:ascii="Book Antiqua" w:eastAsia="Book Antiqua" w:hAnsi="Book Antiqua" w:cs="Book Antiqua"/>
          <w:color w:val="000000"/>
        </w:rPr>
        <w:t>β</w:t>
      </w:r>
      <w:r w:rsidR="00E43798" w:rsidRPr="002B235F">
        <w:rPr>
          <w:rFonts w:ascii="Book Antiqua" w:eastAsia="Book Antiqua" w:hAnsi="Book Antiqua" w:cs="Book Antiqua"/>
          <w:color w:val="000000"/>
        </w:rPr>
        <w:t>[</w:t>
      </w:r>
      <w:r w:rsidRPr="002B235F">
        <w:rPr>
          <w:rFonts w:ascii="Book Antiqua" w:eastAsia="Book Antiqua" w:hAnsi="Book Antiqua" w:cs="Book Antiqua"/>
          <w:color w:val="000000"/>
        </w:rPr>
        <w:t>SE</w:t>
      </w:r>
      <w:r w:rsidR="00E43798"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23.1</w:t>
      </w:r>
      <w:r w:rsidR="00E43798" w:rsidRPr="002B235F">
        <w:rPr>
          <w:rFonts w:ascii="Book Antiqua" w:eastAsia="Book Antiqua" w:hAnsi="Book Antiqua" w:cs="Book Antiqua"/>
          <w:color w:val="000000"/>
        </w:rPr>
        <w:t>[</w:t>
      </w:r>
      <w:r w:rsidRPr="002B235F">
        <w:rPr>
          <w:rFonts w:ascii="Book Antiqua" w:eastAsia="Book Antiqua" w:hAnsi="Book Antiqua" w:cs="Book Antiqua"/>
          <w:color w:val="000000"/>
        </w:rPr>
        <w:t>8.3</w:t>
      </w:r>
      <w:r w:rsidR="00E43798"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P</w:t>
      </w:r>
      <w:r w:rsidR="008A25C5" w:rsidRPr="002B235F">
        <w:rPr>
          <w:rFonts w:ascii="Book Antiqua" w:eastAsia="Book Antiqua" w:hAnsi="Book Antiqua" w:cs="Book Antiqua"/>
          <w:i/>
          <w:iCs/>
          <w:color w:val="000000"/>
        </w:rPr>
        <w:t xml:space="preserve"> </w:t>
      </w:r>
      <w:r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0.006</w:t>
      </w:r>
      <w:r w:rsidR="00E43798"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00D03171" w:rsidRPr="002B235F">
        <w:rPr>
          <w:rFonts w:ascii="Book Antiqua" w:eastAsia="Book Antiqua" w:hAnsi="Book Antiqua" w:cs="Book Antiqua"/>
          <w:color w:val="000000"/>
        </w:rPr>
        <w:t xml:space="preserve">of </w:t>
      </w:r>
      <w:r w:rsidRPr="002B235F">
        <w:rPr>
          <w:rFonts w:ascii="Book Antiqua" w:eastAsia="Book Antiqua" w:hAnsi="Book Antiqua" w:cs="Book Antiqua"/>
          <w:color w:val="000000"/>
        </w:rPr>
        <w:t xml:space="preserve">elevated LDL-c: </w:t>
      </w:r>
      <w:r w:rsidR="00D03171" w:rsidRPr="002B235F">
        <w:rPr>
          <w:rFonts w:ascii="Book Antiqua" w:eastAsia="Book Antiqua" w:hAnsi="Book Antiqua" w:cs="Book Antiqua"/>
          <w:color w:val="000000"/>
        </w:rPr>
        <w:t>b</w:t>
      </w:r>
      <w:r w:rsidRPr="002B235F">
        <w:rPr>
          <w:rFonts w:ascii="Book Antiqua" w:eastAsia="Book Antiqua" w:hAnsi="Book Antiqua" w:cs="Book Antiqua"/>
          <w:color w:val="000000"/>
        </w:rPr>
        <w:t>aseline diastolic blood pressure</w:t>
      </w:r>
      <w:r w:rsidR="005269DC" w:rsidRPr="002B235F">
        <w:rPr>
          <w:rFonts w:ascii="Book Antiqua" w:eastAsia="Book Antiqua" w:hAnsi="Book Antiqua" w:cs="Book Antiqua"/>
          <w:color w:val="000000"/>
        </w:rPr>
        <w:t xml:space="preserve"> (DBP)</w:t>
      </w:r>
      <w:r w:rsidRPr="002B235F">
        <w:rPr>
          <w:rFonts w:ascii="Book Antiqua" w:eastAsia="Book Antiqua" w:hAnsi="Book Antiqua" w:cs="Book Antiqua"/>
          <w:color w:val="000000"/>
        </w:rPr>
        <w:t xml:space="preserve"> </w:t>
      </w:r>
      <w:r w:rsidR="00D03171" w:rsidRPr="002B235F">
        <w:rPr>
          <w:rFonts w:ascii="Book Antiqua" w:eastAsia="Book Antiqua" w:hAnsi="Book Antiqua" w:cs="Book Antiqua"/>
          <w:color w:val="000000"/>
        </w:rPr>
        <w:t>(</w:t>
      </w:r>
      <w:r w:rsidR="009A1D96" w:rsidRPr="002B235F">
        <w:rPr>
          <w:rFonts w:ascii="Book Antiqua" w:eastAsia="Book Antiqua" w:hAnsi="Book Antiqua" w:cs="Book Antiqua"/>
          <w:color w:val="000000"/>
        </w:rPr>
        <w:t>β</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SE</w:t>
      </w:r>
      <w:r w:rsidR="004400A1">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11.4</w:t>
      </w:r>
      <w:r w:rsidR="004400A1">
        <w:rPr>
          <w:rFonts w:ascii="Book Antiqua" w:eastAsia="Book Antiqua" w:hAnsi="Book Antiqua" w:cs="Book Antiqua"/>
          <w:color w:val="000000"/>
        </w:rPr>
        <w:t>[</w:t>
      </w:r>
      <w:r w:rsidRPr="002B235F">
        <w:rPr>
          <w:rFonts w:ascii="Book Antiqua" w:eastAsia="Book Antiqua" w:hAnsi="Book Antiqua" w:cs="Book Antiqua"/>
          <w:color w:val="000000"/>
        </w:rPr>
        <w:t>4.7</w:t>
      </w:r>
      <w:r w:rsidR="004400A1">
        <w:rPr>
          <w:rFonts w:ascii="Book Antiqua" w:eastAsia="Book Antiqua" w:hAnsi="Book Antiqua" w:cs="Book Antiqua"/>
          <w:color w:val="000000"/>
        </w:rPr>
        <w:t>]</w:t>
      </w:r>
      <w:r w:rsidR="004400A1"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P</w:t>
      </w:r>
      <w:r w:rsidR="008A25C5" w:rsidRPr="002B235F">
        <w:rPr>
          <w:rFonts w:ascii="Book Antiqua" w:eastAsia="Book Antiqua" w:hAnsi="Book Antiqua" w:cs="Book Antiqua"/>
          <w:i/>
          <w:iCs/>
          <w:color w:val="000000"/>
        </w:rPr>
        <w:t xml:space="preserve"> </w:t>
      </w:r>
      <w:r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0.003</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and family history of CVD </w:t>
      </w:r>
      <w:r w:rsidR="00D03171" w:rsidRPr="002B235F">
        <w:rPr>
          <w:rFonts w:ascii="Book Antiqua" w:eastAsia="Book Antiqua" w:hAnsi="Book Antiqua" w:cs="Book Antiqua"/>
          <w:color w:val="000000"/>
        </w:rPr>
        <w:t>(</w:t>
      </w:r>
      <w:r w:rsidR="009A1D96" w:rsidRPr="002B235F">
        <w:rPr>
          <w:rFonts w:ascii="Book Antiqua" w:eastAsia="Book Antiqua" w:hAnsi="Book Antiqua" w:cs="Book Antiqua"/>
          <w:color w:val="000000"/>
        </w:rPr>
        <w:t>β</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SE</w:t>
      </w:r>
      <w:r w:rsidR="00D03171"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20.7</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6.8</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P</w:t>
      </w:r>
      <w:r w:rsidR="008A25C5" w:rsidRPr="002B235F">
        <w:rPr>
          <w:rFonts w:ascii="Book Antiqua" w:eastAsia="Book Antiqua" w:hAnsi="Book Antiqua" w:cs="Book Antiqua"/>
          <w:i/>
          <w:iCs/>
          <w:color w:val="000000"/>
        </w:rPr>
        <w:t xml:space="preserve"> </w:t>
      </w:r>
      <w:r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0.017</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00D03171" w:rsidRPr="002B235F">
        <w:rPr>
          <w:rFonts w:ascii="Book Antiqua" w:eastAsia="Book Antiqua" w:hAnsi="Book Antiqua" w:cs="Book Antiqua"/>
          <w:color w:val="000000"/>
        </w:rPr>
        <w:t>of</w:t>
      </w:r>
      <w:r w:rsidRPr="002B235F">
        <w:rPr>
          <w:rFonts w:ascii="Book Antiqua" w:eastAsia="Book Antiqua" w:hAnsi="Book Antiqua" w:cs="Book Antiqua"/>
          <w:color w:val="000000"/>
        </w:rPr>
        <w:t xml:space="preserve"> elevated </w:t>
      </w:r>
      <w:r w:rsidR="009A1D96" w:rsidRPr="002B235F">
        <w:rPr>
          <w:rFonts w:ascii="Book Antiqua" w:eastAsia="Book Antiqua" w:hAnsi="Book Antiqua" w:cs="Book Antiqua"/>
          <w:color w:val="000000"/>
        </w:rPr>
        <w:t>TGs</w:t>
      </w:r>
      <w:r w:rsidRPr="002B235F">
        <w:rPr>
          <w:rFonts w:ascii="Book Antiqua" w:eastAsia="Book Antiqua" w:hAnsi="Book Antiqua" w:cs="Book Antiqua"/>
          <w:color w:val="000000"/>
        </w:rPr>
        <w:t xml:space="preserve">: </w:t>
      </w:r>
      <w:r w:rsidR="00E43798" w:rsidRPr="002B235F">
        <w:rPr>
          <w:rFonts w:ascii="Book Antiqua" w:eastAsia="Book Antiqua" w:hAnsi="Book Antiqua" w:cs="Book Antiqua"/>
          <w:color w:val="000000"/>
        </w:rPr>
        <w:t>b</w:t>
      </w:r>
      <w:r w:rsidRPr="002B235F">
        <w:rPr>
          <w:rFonts w:ascii="Book Antiqua" w:eastAsia="Book Antiqua" w:hAnsi="Book Antiqua" w:cs="Book Antiqua"/>
          <w:color w:val="000000"/>
        </w:rPr>
        <w:t xml:space="preserve">aseline </w:t>
      </w:r>
      <w:r w:rsidR="005269DC" w:rsidRPr="002B235F">
        <w:rPr>
          <w:rFonts w:ascii="Book Antiqua" w:eastAsia="Book Antiqua" w:hAnsi="Book Antiqua" w:cs="Book Antiqua"/>
          <w:color w:val="000000"/>
        </w:rPr>
        <w:t>DBP</w:t>
      </w:r>
      <w:r w:rsidRPr="002B235F">
        <w:rPr>
          <w:rFonts w:ascii="Book Antiqua" w:eastAsia="Book Antiqua" w:hAnsi="Book Antiqua" w:cs="Book Antiqua"/>
          <w:color w:val="000000"/>
        </w:rPr>
        <w:t xml:space="preserve"> </w:t>
      </w:r>
      <w:r w:rsidR="00D03171" w:rsidRPr="002B235F">
        <w:rPr>
          <w:rFonts w:ascii="Book Antiqua" w:eastAsia="Book Antiqua" w:hAnsi="Book Antiqua" w:cs="Book Antiqua"/>
          <w:color w:val="000000"/>
        </w:rPr>
        <w:t>(</w:t>
      </w:r>
      <w:r w:rsidR="009A1D96" w:rsidRPr="002B235F">
        <w:rPr>
          <w:rFonts w:ascii="Book Antiqua" w:eastAsia="Book Antiqua" w:hAnsi="Book Antiqua" w:cs="Book Antiqua"/>
          <w:color w:val="000000"/>
        </w:rPr>
        <w:t>β</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SE</w:t>
      </w:r>
      <w:r w:rsidR="00D03171"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23.8</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9.1</w:t>
      </w:r>
      <w:r w:rsidR="00D03171"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P</w:t>
      </w:r>
      <w:r w:rsidR="008A25C5" w:rsidRPr="002B235F">
        <w:rPr>
          <w:rFonts w:ascii="Book Antiqua" w:eastAsia="Book Antiqua" w:hAnsi="Book Antiqua" w:cs="Book Antiqua"/>
          <w:i/>
          <w:iCs/>
          <w:color w:val="000000"/>
        </w:rPr>
        <w:t xml:space="preserve"> </w:t>
      </w:r>
      <w:r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0.010</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and family history of CVD </w:t>
      </w:r>
      <w:r w:rsidR="00D03171" w:rsidRPr="002B235F">
        <w:rPr>
          <w:rFonts w:ascii="Book Antiqua" w:eastAsia="Book Antiqua" w:hAnsi="Book Antiqua" w:cs="Book Antiqua"/>
          <w:color w:val="000000"/>
        </w:rPr>
        <w:t>(</w:t>
      </w:r>
      <w:r w:rsidR="009A1D96" w:rsidRPr="002B235F">
        <w:rPr>
          <w:rFonts w:ascii="Book Antiqua" w:eastAsia="Book Antiqua" w:hAnsi="Book Antiqua" w:cs="Book Antiqua"/>
          <w:color w:val="000000"/>
        </w:rPr>
        <w:t>β</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SE</w:t>
      </w:r>
      <w:r w:rsidR="00D03171"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31.0</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13.1</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P</w:t>
      </w:r>
      <w:r w:rsidR="008A25C5" w:rsidRPr="002B235F">
        <w:rPr>
          <w:rFonts w:ascii="Book Antiqua" w:eastAsia="Book Antiqua" w:hAnsi="Book Antiqua" w:cs="Book Antiqua"/>
          <w:i/>
          <w:iCs/>
          <w:color w:val="000000"/>
        </w:rPr>
        <w:t xml:space="preserve"> </w:t>
      </w:r>
      <w:r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0.020</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00D03171" w:rsidRPr="002B235F">
        <w:rPr>
          <w:rFonts w:ascii="Book Antiqua" w:eastAsia="Book Antiqua" w:hAnsi="Book Antiqua" w:cs="Book Antiqua"/>
          <w:color w:val="000000"/>
        </w:rPr>
        <w:t xml:space="preserve">and of </w:t>
      </w:r>
      <w:r w:rsidRPr="002B235F">
        <w:rPr>
          <w:rFonts w:ascii="Book Antiqua" w:eastAsia="Book Antiqua" w:hAnsi="Book Antiqua" w:cs="Book Antiqua"/>
          <w:color w:val="000000"/>
        </w:rPr>
        <w:t>low HDL</w:t>
      </w:r>
      <w:r w:rsidR="00521F8C" w:rsidRPr="002B235F">
        <w:rPr>
          <w:rFonts w:ascii="Book Antiqua" w:eastAsia="Book Antiqua" w:hAnsi="Book Antiqua" w:cs="Book Antiqua"/>
          <w:color w:val="000000"/>
        </w:rPr>
        <w:t>-c</w:t>
      </w:r>
      <w:r w:rsidRPr="002B235F">
        <w:rPr>
          <w:rFonts w:ascii="Book Antiqua" w:eastAsia="Book Antiqua" w:hAnsi="Book Antiqua" w:cs="Book Antiqua"/>
          <w:color w:val="000000"/>
        </w:rPr>
        <w:t xml:space="preserve"> levels: </w:t>
      </w:r>
      <w:r w:rsidR="00D03171" w:rsidRPr="002B235F">
        <w:rPr>
          <w:rFonts w:ascii="Book Antiqua" w:eastAsia="Book Antiqua" w:hAnsi="Book Antiqua" w:cs="Book Antiqua"/>
          <w:color w:val="000000"/>
        </w:rPr>
        <w:t>b</w:t>
      </w:r>
      <w:r w:rsidRPr="002B235F">
        <w:rPr>
          <w:rFonts w:ascii="Book Antiqua" w:eastAsia="Book Antiqua" w:hAnsi="Book Antiqua" w:cs="Book Antiqua"/>
          <w:color w:val="000000"/>
        </w:rPr>
        <w:t xml:space="preserve">aseline </w:t>
      </w:r>
      <w:r w:rsidR="005269DC" w:rsidRPr="002B235F">
        <w:rPr>
          <w:rFonts w:ascii="Book Antiqua" w:eastAsia="Book Antiqua" w:hAnsi="Book Antiqua" w:cs="Book Antiqua"/>
          <w:color w:val="000000"/>
        </w:rPr>
        <w:t>DBP</w:t>
      </w:r>
      <w:r w:rsidRPr="002B235F">
        <w:rPr>
          <w:rFonts w:ascii="Book Antiqua" w:eastAsia="Book Antiqua" w:hAnsi="Book Antiqua" w:cs="Book Antiqua"/>
          <w:color w:val="000000"/>
        </w:rPr>
        <w:t xml:space="preserve"> </w:t>
      </w:r>
      <w:r w:rsidR="00D03171" w:rsidRPr="002B235F">
        <w:rPr>
          <w:rFonts w:ascii="Book Antiqua" w:eastAsia="Book Antiqua" w:hAnsi="Book Antiqua" w:cs="Book Antiqua"/>
          <w:color w:val="000000"/>
        </w:rPr>
        <w:t>(</w:t>
      </w:r>
      <w:r w:rsidR="009A1D96" w:rsidRPr="002B235F">
        <w:rPr>
          <w:rFonts w:ascii="Book Antiqua" w:eastAsia="Book Antiqua" w:hAnsi="Book Antiqua" w:cs="Book Antiqua"/>
          <w:color w:val="000000"/>
        </w:rPr>
        <w:t>β</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SE</w:t>
      </w:r>
      <w:r w:rsidR="00D03171"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4.8</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2.1</w:t>
      </w:r>
      <w:r w:rsidR="00D03171" w:rsidRPr="002B235F">
        <w:rPr>
          <w:rFonts w:ascii="Book Antiqua" w:eastAsia="Book Antiqua" w:hAnsi="Book Antiqua" w:cs="Book Antiqua"/>
          <w:color w:val="000000"/>
        </w:rPr>
        <w:t>]</w:t>
      </w:r>
      <w:r w:rsidR="00C567F9">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P</w:t>
      </w:r>
      <w:r w:rsidR="008A25C5" w:rsidRPr="002B235F">
        <w:rPr>
          <w:rFonts w:ascii="Book Antiqua" w:eastAsia="Book Antiqua" w:hAnsi="Book Antiqua" w:cs="Book Antiqua"/>
          <w:i/>
          <w:iCs/>
          <w:color w:val="000000"/>
        </w:rPr>
        <w:t xml:space="preserve"> </w:t>
      </w:r>
      <w:r w:rsidRPr="002B235F">
        <w:rPr>
          <w:rFonts w:ascii="Book Antiqua" w:eastAsia="Book Antiqua" w:hAnsi="Book Antiqua" w:cs="Book Antiqua"/>
          <w:color w:val="000000"/>
        </w:rPr>
        <w:t>=</w:t>
      </w:r>
      <w:r w:rsidR="008A25C5"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0.022]</w:t>
      </w:r>
      <w:r w:rsidR="00D03171" w:rsidRPr="002B235F">
        <w:rPr>
          <w:rFonts w:ascii="Book Antiqua" w:eastAsia="Book Antiqua" w:hAnsi="Book Antiqua" w:cs="Book Antiqua"/>
          <w:color w:val="000000"/>
        </w:rPr>
        <w:t>)</w:t>
      </w:r>
      <w:r w:rsidRPr="002B235F">
        <w:rPr>
          <w:rFonts w:ascii="Book Antiqua" w:eastAsia="Book Antiqua" w:hAnsi="Book Antiqua" w:cs="Book Antiqua"/>
          <w:color w:val="000000"/>
        </w:rPr>
        <w:t>.</w:t>
      </w:r>
    </w:p>
    <w:p w14:paraId="4C461B90" w14:textId="77777777" w:rsidR="00A77B3E" w:rsidRPr="002B235F" w:rsidRDefault="00A77B3E">
      <w:pPr>
        <w:spacing w:line="360" w:lineRule="auto"/>
        <w:jc w:val="both"/>
      </w:pPr>
    </w:p>
    <w:p w14:paraId="389C3DAD" w14:textId="77777777" w:rsidR="00A77B3E" w:rsidRPr="002B235F" w:rsidRDefault="0022403F">
      <w:pPr>
        <w:spacing w:line="360" w:lineRule="auto"/>
        <w:jc w:val="both"/>
      </w:pPr>
      <w:r w:rsidRPr="002B235F">
        <w:rPr>
          <w:rFonts w:ascii="Book Antiqua" w:eastAsia="Book Antiqua" w:hAnsi="Book Antiqua" w:cs="Book Antiqua"/>
          <w:color w:val="000000"/>
        </w:rPr>
        <w:t>CONCLUSION</w:t>
      </w:r>
    </w:p>
    <w:p w14:paraId="5CF6F1EF" w14:textId="05111407" w:rsidR="00A77B3E" w:rsidRPr="002B235F" w:rsidRDefault="0022403F">
      <w:pPr>
        <w:spacing w:line="360" w:lineRule="auto"/>
        <w:jc w:val="both"/>
      </w:pPr>
      <w:r w:rsidRPr="002B235F">
        <w:rPr>
          <w:rFonts w:ascii="Book Antiqua" w:eastAsia="Book Antiqua" w:hAnsi="Book Antiqua" w:cs="Book Antiqua"/>
          <w:color w:val="000000"/>
        </w:rPr>
        <w:lastRenderedPageBreak/>
        <w:t xml:space="preserve">Our findings suggest that elevated lipid profiles are associated with </w:t>
      </w:r>
      <w:r w:rsidR="005269DC" w:rsidRPr="002B235F">
        <w:rPr>
          <w:rFonts w:ascii="Book Antiqua" w:eastAsia="Book Antiqua" w:hAnsi="Book Antiqua" w:cs="Book Antiqua"/>
          <w:color w:val="000000"/>
        </w:rPr>
        <w:t>DBP</w:t>
      </w:r>
      <w:r w:rsidRPr="002B235F">
        <w:rPr>
          <w:rFonts w:ascii="Book Antiqua" w:eastAsia="Book Antiqua" w:hAnsi="Book Antiqua" w:cs="Book Antiqua"/>
          <w:color w:val="000000"/>
        </w:rPr>
        <w:t xml:space="preserve"> and </w:t>
      </w:r>
      <w:r w:rsidR="00065362" w:rsidRPr="002B235F">
        <w:rPr>
          <w:rFonts w:ascii="Book Antiqua" w:eastAsia="Book Antiqua" w:hAnsi="Book Antiqua" w:cs="Book Antiqua"/>
          <w:color w:val="000000"/>
        </w:rPr>
        <w:t xml:space="preserve">a </w:t>
      </w:r>
      <w:r w:rsidRPr="002B235F">
        <w:rPr>
          <w:rFonts w:ascii="Book Antiqua" w:eastAsia="Book Antiqua" w:hAnsi="Book Antiqua" w:cs="Book Antiqua"/>
          <w:color w:val="000000"/>
        </w:rPr>
        <w:t>positive family history of CVD. It is of utmost importance to prevent and control modifiable risk factors such as these</w:t>
      </w:r>
      <w:r w:rsidR="009D70BC"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as early as childhood, given that inadequate glycemic control and elevation in blood pressure intensify the risk of dyslipidemia.</w:t>
      </w:r>
    </w:p>
    <w:p w14:paraId="08AC40BC" w14:textId="77777777" w:rsidR="00A77B3E" w:rsidRPr="002B235F" w:rsidRDefault="00A77B3E">
      <w:pPr>
        <w:spacing w:line="360" w:lineRule="auto"/>
        <w:jc w:val="both"/>
      </w:pPr>
    </w:p>
    <w:p w14:paraId="533C16C8" w14:textId="7D796D4B" w:rsidR="00A77B3E" w:rsidRPr="002B235F" w:rsidRDefault="0022403F">
      <w:pPr>
        <w:spacing w:line="360" w:lineRule="auto"/>
        <w:jc w:val="both"/>
      </w:pPr>
      <w:r w:rsidRPr="002B235F">
        <w:rPr>
          <w:rFonts w:ascii="Book Antiqua" w:eastAsia="Book Antiqua" w:hAnsi="Book Antiqua" w:cs="Book Antiqua"/>
          <w:b/>
          <w:bCs/>
          <w:color w:val="000000"/>
        </w:rPr>
        <w:t xml:space="preserve">Key Words: </w:t>
      </w:r>
      <w:r w:rsidR="00EB32D9" w:rsidRPr="002B235F">
        <w:rPr>
          <w:rFonts w:ascii="Book Antiqua" w:eastAsia="Book Antiqua" w:hAnsi="Book Antiqua" w:cs="Book Antiqua"/>
          <w:color w:val="000000"/>
        </w:rPr>
        <w:t>T</w:t>
      </w:r>
      <w:r w:rsidRPr="002B235F">
        <w:rPr>
          <w:rFonts w:ascii="Book Antiqua" w:eastAsia="Book Antiqua" w:hAnsi="Book Antiqua" w:cs="Book Antiqua"/>
          <w:color w:val="000000"/>
        </w:rPr>
        <w:t xml:space="preserve">ype 1 diabetes; </w:t>
      </w:r>
      <w:r w:rsidR="00EB32D9" w:rsidRPr="002B235F">
        <w:rPr>
          <w:rFonts w:ascii="Book Antiqua" w:eastAsia="Book Antiqua" w:hAnsi="Book Antiqua" w:cs="Book Antiqua"/>
          <w:color w:val="000000"/>
        </w:rPr>
        <w:t>C</w:t>
      </w:r>
      <w:r w:rsidRPr="002B235F">
        <w:rPr>
          <w:rFonts w:ascii="Book Antiqua" w:eastAsia="Book Antiqua" w:hAnsi="Book Antiqua" w:cs="Book Antiqua"/>
          <w:color w:val="000000"/>
        </w:rPr>
        <w:t xml:space="preserve">hildren and adolescents; </w:t>
      </w:r>
      <w:r w:rsidR="00EB32D9" w:rsidRPr="002B235F">
        <w:rPr>
          <w:rFonts w:ascii="Book Antiqua" w:eastAsia="Book Antiqua" w:hAnsi="Book Antiqua" w:cs="Book Antiqua"/>
          <w:color w:val="000000"/>
        </w:rPr>
        <w:t>C</w:t>
      </w:r>
      <w:r w:rsidRPr="002B235F">
        <w:rPr>
          <w:rFonts w:ascii="Book Antiqua" w:eastAsia="Book Antiqua" w:hAnsi="Book Antiqua" w:cs="Book Antiqua"/>
          <w:color w:val="000000"/>
        </w:rPr>
        <w:t xml:space="preserve">ardiovascular disease risk factors; </w:t>
      </w:r>
      <w:r w:rsidR="00EB32D9" w:rsidRPr="002B235F">
        <w:rPr>
          <w:rFonts w:ascii="Book Antiqua" w:eastAsia="Book Antiqua" w:hAnsi="Book Antiqua" w:cs="Book Antiqua"/>
          <w:color w:val="000000"/>
        </w:rPr>
        <w:t>D</w:t>
      </w:r>
      <w:r w:rsidRPr="002B235F">
        <w:rPr>
          <w:rFonts w:ascii="Book Antiqua" w:eastAsia="Book Antiqua" w:hAnsi="Book Antiqua" w:cs="Book Antiqua"/>
          <w:color w:val="000000"/>
        </w:rPr>
        <w:t xml:space="preserve">yslipidemia; </w:t>
      </w:r>
      <w:r w:rsidR="00EB32D9" w:rsidRPr="002B235F">
        <w:rPr>
          <w:rFonts w:ascii="Book Antiqua" w:eastAsia="Book Antiqua" w:hAnsi="Book Antiqua" w:cs="Book Antiqua"/>
          <w:color w:val="000000"/>
        </w:rPr>
        <w:t>H</w:t>
      </w:r>
      <w:r w:rsidRPr="002B235F">
        <w:rPr>
          <w:rFonts w:ascii="Book Antiqua" w:eastAsia="Book Antiqua" w:hAnsi="Book Antiqua" w:cs="Book Antiqua"/>
          <w:color w:val="000000"/>
        </w:rPr>
        <w:t xml:space="preserve">ypertension; </w:t>
      </w:r>
      <w:r w:rsidR="00EB32D9" w:rsidRPr="002B235F">
        <w:rPr>
          <w:rFonts w:ascii="Book Antiqua" w:eastAsia="Book Antiqua" w:hAnsi="Book Antiqua" w:cs="Book Antiqua"/>
          <w:color w:val="000000"/>
        </w:rPr>
        <w:t>F</w:t>
      </w:r>
      <w:r w:rsidRPr="002B235F">
        <w:rPr>
          <w:rFonts w:ascii="Book Antiqua" w:eastAsia="Book Antiqua" w:hAnsi="Book Antiqua" w:cs="Book Antiqua"/>
          <w:color w:val="000000"/>
        </w:rPr>
        <w:t>amily history of cardiovascular disease risk factors</w:t>
      </w:r>
    </w:p>
    <w:p w14:paraId="4342D01F" w14:textId="77777777" w:rsidR="00A77B3E" w:rsidRDefault="00A77B3E">
      <w:pPr>
        <w:spacing w:line="360" w:lineRule="auto"/>
        <w:jc w:val="both"/>
        <w:rPr>
          <w:rFonts w:hint="eastAsia"/>
          <w:lang w:eastAsia="zh-CN"/>
        </w:rPr>
      </w:pPr>
    </w:p>
    <w:p w14:paraId="040D7E9D" w14:textId="77777777" w:rsidR="00F87375" w:rsidRDefault="00F87375" w:rsidP="00F87375">
      <w:pPr>
        <w:adjustRightInd w:val="0"/>
        <w:snapToGrid w:val="0"/>
        <w:spacing w:line="360" w:lineRule="auto"/>
        <w:rPr>
          <w:rFonts w:ascii="Book Antiqua" w:hAnsi="Book Antiqua" w:hint="eastAsia"/>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w:t>
      </w:r>
    </w:p>
    <w:p w14:paraId="7EF38E37" w14:textId="77777777" w:rsidR="00F87375" w:rsidRDefault="00F87375" w:rsidP="00F87375">
      <w:pPr>
        <w:adjustRightInd w:val="0"/>
        <w:snapToGrid w:val="0"/>
        <w:spacing w:line="360" w:lineRule="auto"/>
        <w:rPr>
          <w:rFonts w:ascii="Book Antiqua" w:hAnsi="Book Antiqua" w:hint="eastAsia"/>
          <w:lang w:eastAsia="zh-CN"/>
        </w:rPr>
      </w:pPr>
    </w:p>
    <w:p w14:paraId="75370A74" w14:textId="6BA9FC9B" w:rsidR="00A77B3E" w:rsidRPr="00D06D8E" w:rsidRDefault="0022403F" w:rsidP="00D06D8E">
      <w:pPr>
        <w:adjustRightInd w:val="0"/>
        <w:snapToGrid w:val="0"/>
        <w:spacing w:line="360" w:lineRule="auto"/>
        <w:rPr>
          <w:rFonts w:ascii="Book Antiqua" w:eastAsia="Book Antiqua" w:hAnsi="Book Antiqua" w:cs="Book Antiqua" w:hint="eastAsia"/>
          <w:color w:val="000000"/>
        </w:rPr>
      </w:pPr>
      <w:proofErr w:type="spellStart"/>
      <w:r w:rsidRPr="002B235F">
        <w:rPr>
          <w:rFonts w:ascii="Book Antiqua" w:eastAsia="Book Antiqua" w:hAnsi="Book Antiqua" w:cs="Book Antiqua"/>
          <w:color w:val="000000"/>
        </w:rPr>
        <w:t>Krepel</w:t>
      </w:r>
      <w:proofErr w:type="spellEnd"/>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Volsky</w:t>
      </w:r>
      <w:proofErr w:type="spellEnd"/>
      <w:r w:rsidRPr="002B235F">
        <w:rPr>
          <w:rFonts w:ascii="Book Antiqua" w:eastAsia="Book Antiqua" w:hAnsi="Book Antiqua" w:cs="Book Antiqua"/>
          <w:color w:val="000000"/>
        </w:rPr>
        <w:t xml:space="preserve"> S, </w:t>
      </w:r>
      <w:proofErr w:type="spellStart"/>
      <w:r w:rsidRPr="002B235F">
        <w:rPr>
          <w:rFonts w:ascii="Book Antiqua" w:eastAsia="Book Antiqua" w:hAnsi="Book Antiqua" w:cs="Book Antiqua"/>
          <w:color w:val="000000"/>
        </w:rPr>
        <w:t>Shalitin</w:t>
      </w:r>
      <w:proofErr w:type="spellEnd"/>
      <w:r w:rsidRPr="002B235F">
        <w:rPr>
          <w:rFonts w:ascii="Book Antiqua" w:eastAsia="Book Antiqua" w:hAnsi="Book Antiqua" w:cs="Book Antiqua"/>
          <w:color w:val="000000"/>
        </w:rPr>
        <w:t xml:space="preserve"> S, </w:t>
      </w:r>
      <w:proofErr w:type="spellStart"/>
      <w:r w:rsidRPr="002B235F">
        <w:rPr>
          <w:rFonts w:ascii="Book Antiqua" w:eastAsia="Book Antiqua" w:hAnsi="Book Antiqua" w:cs="Book Antiqua"/>
          <w:color w:val="000000"/>
        </w:rPr>
        <w:t>Fridman</w:t>
      </w:r>
      <w:proofErr w:type="spellEnd"/>
      <w:r w:rsidRPr="002B235F">
        <w:rPr>
          <w:rFonts w:ascii="Book Antiqua" w:eastAsia="Book Antiqua" w:hAnsi="Book Antiqua" w:cs="Book Antiqua"/>
          <w:color w:val="000000"/>
        </w:rPr>
        <w:t xml:space="preserve"> E, </w:t>
      </w:r>
      <w:proofErr w:type="spellStart"/>
      <w:r w:rsidRPr="002B235F">
        <w:rPr>
          <w:rFonts w:ascii="Book Antiqua" w:eastAsia="Book Antiqua" w:hAnsi="Book Antiqua" w:cs="Book Antiqua"/>
          <w:color w:val="000000"/>
        </w:rPr>
        <w:t>Yackobovitch</w:t>
      </w:r>
      <w:proofErr w:type="spellEnd"/>
      <w:r w:rsidRPr="002B235F">
        <w:rPr>
          <w:rFonts w:ascii="Book Antiqua" w:eastAsia="Book Antiqua" w:hAnsi="Book Antiqua" w:cs="Book Antiqua"/>
          <w:color w:val="000000"/>
        </w:rPr>
        <w:t xml:space="preserve">-Gavan M, Lazar L, Bello R, </w:t>
      </w:r>
      <w:proofErr w:type="spellStart"/>
      <w:r w:rsidRPr="002B235F">
        <w:rPr>
          <w:rFonts w:ascii="Book Antiqua" w:eastAsia="Book Antiqua" w:hAnsi="Book Antiqua" w:cs="Book Antiqua"/>
          <w:color w:val="000000"/>
        </w:rPr>
        <w:t>Oron</w:t>
      </w:r>
      <w:proofErr w:type="spellEnd"/>
      <w:r w:rsidRPr="002B235F">
        <w:rPr>
          <w:rFonts w:ascii="Book Antiqua" w:eastAsia="Book Antiqua" w:hAnsi="Book Antiqua" w:cs="Book Antiqua"/>
          <w:color w:val="000000"/>
        </w:rPr>
        <w:t xml:space="preserve"> T, </w:t>
      </w:r>
      <w:proofErr w:type="spellStart"/>
      <w:r w:rsidRPr="002B235F">
        <w:rPr>
          <w:rFonts w:ascii="Book Antiqua" w:eastAsia="Book Antiqua" w:hAnsi="Book Antiqua" w:cs="Book Antiqua"/>
          <w:color w:val="000000"/>
        </w:rPr>
        <w:t>Tenenbaum</w:t>
      </w:r>
      <w:proofErr w:type="spellEnd"/>
      <w:r w:rsidRPr="002B235F">
        <w:rPr>
          <w:rFonts w:ascii="Book Antiqua" w:eastAsia="Book Antiqua" w:hAnsi="Book Antiqua" w:cs="Book Antiqua"/>
          <w:color w:val="000000"/>
        </w:rPr>
        <w:t xml:space="preserve"> A, de </w:t>
      </w:r>
      <w:proofErr w:type="spellStart"/>
      <w:r w:rsidRPr="002B235F">
        <w:rPr>
          <w:rFonts w:ascii="Book Antiqua" w:eastAsia="Book Antiqua" w:hAnsi="Book Antiqua" w:cs="Book Antiqua"/>
          <w:color w:val="000000"/>
        </w:rPr>
        <w:t>Vries</w:t>
      </w:r>
      <w:proofErr w:type="spellEnd"/>
      <w:r w:rsidRPr="002B235F">
        <w:rPr>
          <w:rFonts w:ascii="Book Antiqua" w:eastAsia="Book Antiqua" w:hAnsi="Book Antiqua" w:cs="Book Antiqua"/>
          <w:color w:val="000000"/>
        </w:rPr>
        <w:t xml:space="preserve"> L, </w:t>
      </w:r>
      <w:proofErr w:type="spellStart"/>
      <w:r w:rsidRPr="002B235F">
        <w:rPr>
          <w:rFonts w:ascii="Book Antiqua" w:eastAsia="Book Antiqua" w:hAnsi="Book Antiqua" w:cs="Book Antiqua"/>
          <w:color w:val="000000"/>
        </w:rPr>
        <w:t>Lebenthal</w:t>
      </w:r>
      <w:proofErr w:type="spellEnd"/>
      <w:r w:rsidRPr="002B235F">
        <w:rPr>
          <w:rFonts w:ascii="Book Antiqua" w:eastAsia="Book Antiqua" w:hAnsi="Book Antiqua" w:cs="Book Antiqua"/>
          <w:color w:val="000000"/>
        </w:rPr>
        <w:t xml:space="preserve"> Y. </w:t>
      </w:r>
      <w:r w:rsidR="005C0139" w:rsidRPr="002B235F">
        <w:rPr>
          <w:rFonts w:ascii="Book Antiqua" w:eastAsia="Book Antiqua" w:hAnsi="Book Antiqua" w:cs="Book Antiqua"/>
          <w:color w:val="000000"/>
        </w:rPr>
        <w:t>Dyslipidemia and cardiovascular disease risk factors in patients with type 1 diabetes: A single-center experience</w:t>
      </w:r>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World J Diabetes</w:t>
      </w:r>
      <w:r w:rsidRPr="002B235F">
        <w:rPr>
          <w:rFonts w:ascii="Book Antiqua" w:eastAsia="Book Antiqua" w:hAnsi="Book Antiqua" w:cs="Book Antiqua"/>
          <w:color w:val="000000"/>
        </w:rPr>
        <w:t xml:space="preserve"> 202</w:t>
      </w:r>
      <w:r w:rsidR="007F4F33">
        <w:rPr>
          <w:rFonts w:ascii="Book Antiqua" w:hAnsi="Book Antiqua" w:cs="Book Antiqua" w:hint="eastAsia"/>
          <w:color w:val="000000"/>
          <w:lang w:eastAsia="zh-CN"/>
        </w:rPr>
        <w:t>1</w:t>
      </w:r>
      <w:proofErr w:type="gramStart"/>
      <w:r w:rsidRPr="002B235F">
        <w:rPr>
          <w:rFonts w:ascii="Book Antiqua" w:eastAsia="Book Antiqua" w:hAnsi="Book Antiqua" w:cs="Book Antiqua"/>
          <w:color w:val="000000"/>
        </w:rPr>
        <w:t xml:space="preserve">; </w:t>
      </w:r>
      <w:r w:rsidR="00D06D8E">
        <w:rPr>
          <w:rFonts w:ascii="Book Antiqua" w:hAnsi="Book Antiqua" w:cs="Book Antiqua" w:hint="eastAsia"/>
          <w:color w:val="000000"/>
          <w:lang w:eastAsia="zh-CN"/>
        </w:rPr>
        <w:t xml:space="preserve"> </w:t>
      </w:r>
      <w:r w:rsidR="007560BA" w:rsidRPr="007560BA">
        <w:rPr>
          <w:rFonts w:ascii="Book Antiqua" w:eastAsia="Book Antiqua" w:hAnsi="Book Antiqua" w:cs="Book Antiqua"/>
          <w:color w:val="000000"/>
        </w:rPr>
        <w:t>12</w:t>
      </w:r>
      <w:proofErr w:type="gramEnd"/>
      <w:r w:rsidR="007560BA" w:rsidRPr="007560BA">
        <w:rPr>
          <w:rFonts w:ascii="Book Antiqua" w:eastAsia="Book Antiqua" w:hAnsi="Book Antiqua" w:cs="Book Antiqua"/>
          <w:color w:val="000000"/>
        </w:rPr>
        <w:t xml:space="preserve">(1): </w:t>
      </w:r>
      <w:r w:rsidR="00FE7767">
        <w:rPr>
          <w:rFonts w:ascii="Book Antiqua" w:hAnsi="Book Antiqua" w:cs="Book Antiqua" w:hint="eastAsia"/>
          <w:color w:val="000000"/>
          <w:lang w:eastAsia="zh-CN"/>
        </w:rPr>
        <w:t>56</w:t>
      </w:r>
      <w:r w:rsidR="007560BA" w:rsidRPr="007560BA">
        <w:rPr>
          <w:rFonts w:ascii="Book Antiqua" w:eastAsia="Book Antiqua" w:hAnsi="Book Antiqua" w:cs="Book Antiqua"/>
          <w:color w:val="000000"/>
        </w:rPr>
        <w:t>-</w:t>
      </w:r>
      <w:r w:rsidR="00FE7767">
        <w:rPr>
          <w:rFonts w:ascii="Book Antiqua" w:hAnsi="Book Antiqua" w:cs="Book Antiqua" w:hint="eastAsia"/>
          <w:color w:val="000000"/>
          <w:lang w:eastAsia="zh-CN"/>
        </w:rPr>
        <w:t>68</w:t>
      </w:r>
      <w:r w:rsidR="007560BA" w:rsidRPr="007560BA">
        <w:rPr>
          <w:rFonts w:ascii="Book Antiqua" w:eastAsia="Book Antiqua" w:hAnsi="Book Antiqua" w:cs="Book Antiqua"/>
          <w:color w:val="000000"/>
        </w:rPr>
        <w:t xml:space="preserve"> URL: https://www.wjgnet.com/1948-9358/full/v12/i1/</w:t>
      </w:r>
      <w:r w:rsidR="00FE7767">
        <w:rPr>
          <w:rFonts w:ascii="Book Antiqua" w:hAnsi="Book Antiqua" w:cs="Book Antiqua" w:hint="eastAsia"/>
          <w:color w:val="000000"/>
          <w:lang w:eastAsia="zh-CN"/>
        </w:rPr>
        <w:t>56</w:t>
      </w:r>
      <w:r w:rsidR="007560BA" w:rsidRPr="007560BA">
        <w:rPr>
          <w:rFonts w:ascii="Book Antiqua" w:eastAsia="Book Antiqua" w:hAnsi="Book Antiqua" w:cs="Book Antiqua"/>
          <w:color w:val="000000"/>
        </w:rPr>
        <w:t>.htm DOI: https://dx.doi.org/10.4239/wjd.v12.i1.</w:t>
      </w:r>
      <w:r w:rsidR="00FE7767">
        <w:rPr>
          <w:rFonts w:ascii="Book Antiqua" w:hAnsi="Book Antiqua" w:cs="Book Antiqua" w:hint="eastAsia"/>
          <w:color w:val="000000"/>
          <w:lang w:eastAsia="zh-CN"/>
        </w:rPr>
        <w:t>56</w:t>
      </w:r>
    </w:p>
    <w:p w14:paraId="5B98F222" w14:textId="77777777" w:rsidR="00A77B3E" w:rsidRPr="002B235F" w:rsidRDefault="00A77B3E">
      <w:pPr>
        <w:spacing w:line="360" w:lineRule="auto"/>
        <w:jc w:val="both"/>
      </w:pPr>
    </w:p>
    <w:p w14:paraId="01FF6A8A" w14:textId="3E47E062" w:rsidR="00A77B3E" w:rsidRPr="002B235F" w:rsidRDefault="0022403F">
      <w:pPr>
        <w:spacing w:line="360" w:lineRule="auto"/>
        <w:jc w:val="both"/>
      </w:pPr>
      <w:r w:rsidRPr="002B235F">
        <w:rPr>
          <w:rFonts w:ascii="Book Antiqua" w:eastAsia="Book Antiqua" w:hAnsi="Book Antiqua" w:cs="Book Antiqua"/>
          <w:b/>
          <w:bCs/>
          <w:color w:val="000000"/>
          <w:szCs w:val="22"/>
        </w:rPr>
        <w:t xml:space="preserve">Core Tip: </w:t>
      </w:r>
      <w:r w:rsidRPr="002B235F">
        <w:rPr>
          <w:rFonts w:ascii="Book Antiqua" w:eastAsia="Book Antiqua" w:hAnsi="Book Antiqua" w:cs="Book Antiqua"/>
          <w:color w:val="000000"/>
          <w:szCs w:val="22"/>
        </w:rPr>
        <w:t>Co-occurrence of type 1 diabetes (T1D) and cardiovascular disease (CVD) risk factor clustering (overweight/obesity, hypertension, family history of CVD and dyslipidemia) may contribute to early-onset CVD. Our findings demonstrate</w:t>
      </w:r>
      <w:r w:rsidR="00125D43" w:rsidRPr="002B235F">
        <w:rPr>
          <w:rFonts w:ascii="Book Antiqua" w:eastAsia="Book Antiqua" w:hAnsi="Book Antiqua" w:cs="Book Antiqua"/>
          <w:color w:val="000000"/>
          <w:szCs w:val="22"/>
        </w:rPr>
        <w:t>d</w:t>
      </w:r>
      <w:r w:rsidRPr="002B235F">
        <w:rPr>
          <w:rFonts w:ascii="Book Antiqua" w:eastAsia="Book Antiqua" w:hAnsi="Book Antiqua" w:cs="Book Antiqua"/>
          <w:color w:val="000000"/>
          <w:szCs w:val="22"/>
        </w:rPr>
        <w:t xml:space="preserve"> that most T1D patients already had at least one CVD risk factor during childhood, with dyslipidemia being the most prevalent. It is noteworthy that clustering of CVD risk factors was observed in approximately </w:t>
      </w:r>
      <w:r w:rsidR="00125D43" w:rsidRPr="002B235F">
        <w:rPr>
          <w:rFonts w:ascii="Book Antiqua" w:eastAsia="Book Antiqua" w:hAnsi="Book Antiqua" w:cs="Book Antiqua"/>
          <w:color w:val="000000"/>
          <w:szCs w:val="22"/>
        </w:rPr>
        <w:t>one-</w:t>
      </w:r>
      <w:r w:rsidRPr="002B235F">
        <w:rPr>
          <w:rFonts w:ascii="Book Antiqua" w:eastAsia="Book Antiqua" w:hAnsi="Book Antiqua" w:cs="Book Antiqua"/>
          <w:color w:val="000000"/>
          <w:szCs w:val="22"/>
        </w:rPr>
        <w:t xml:space="preserve">half of the cohort and that there was a positive family history of at least one CVD risk factor in </w:t>
      </w:r>
      <w:r w:rsidR="00125D43" w:rsidRPr="002B235F">
        <w:rPr>
          <w:rFonts w:ascii="Book Antiqua" w:eastAsia="Book Antiqua" w:hAnsi="Book Antiqua" w:cs="Book Antiqua"/>
          <w:color w:val="000000"/>
          <w:szCs w:val="22"/>
        </w:rPr>
        <w:t>more than 50% of the</w:t>
      </w:r>
      <w:r w:rsidRPr="002B235F">
        <w:rPr>
          <w:rFonts w:ascii="Book Antiqua" w:eastAsia="Book Antiqua" w:hAnsi="Book Antiqua" w:cs="Book Antiqua"/>
          <w:color w:val="000000"/>
          <w:szCs w:val="22"/>
        </w:rPr>
        <w:t xml:space="preserve"> patients. The number and distribution of CVD risk factors were similar </w:t>
      </w:r>
      <w:r w:rsidR="00125D43" w:rsidRPr="002B235F">
        <w:rPr>
          <w:rFonts w:ascii="Book Antiqua" w:eastAsia="Book Antiqua" w:hAnsi="Book Antiqua" w:cs="Book Antiqua"/>
          <w:color w:val="000000"/>
          <w:szCs w:val="22"/>
        </w:rPr>
        <w:t>for</w:t>
      </w:r>
      <w:r w:rsidRPr="002B235F">
        <w:rPr>
          <w:rFonts w:ascii="Book Antiqua" w:eastAsia="Book Antiqua" w:hAnsi="Book Antiqua" w:cs="Book Antiqua"/>
          <w:color w:val="000000"/>
          <w:szCs w:val="22"/>
        </w:rPr>
        <w:t xml:space="preserve"> males and females.</w:t>
      </w:r>
    </w:p>
    <w:p w14:paraId="3EA6F00C" w14:textId="039D995C" w:rsidR="00A77B3E" w:rsidRPr="002B235F" w:rsidRDefault="0061584C">
      <w:pPr>
        <w:spacing w:line="360" w:lineRule="auto"/>
        <w:jc w:val="both"/>
      </w:pPr>
      <w:r w:rsidRPr="002B235F">
        <w:rPr>
          <w:rFonts w:ascii="Book Antiqua" w:eastAsia="Book Antiqua" w:hAnsi="Book Antiqua" w:cs="Book Antiqua"/>
          <w:b/>
          <w:caps/>
          <w:color w:val="000000"/>
          <w:u w:val="single"/>
        </w:rPr>
        <w:br w:type="page"/>
      </w:r>
      <w:r w:rsidR="0022403F" w:rsidRPr="002B235F">
        <w:rPr>
          <w:rFonts w:ascii="Book Antiqua" w:eastAsia="Book Antiqua" w:hAnsi="Book Antiqua" w:cs="Book Antiqua"/>
          <w:b/>
          <w:caps/>
          <w:color w:val="000000"/>
          <w:u w:val="single"/>
        </w:rPr>
        <w:lastRenderedPageBreak/>
        <w:t>INTRODUCTION</w:t>
      </w:r>
    </w:p>
    <w:p w14:paraId="1BF42F37" w14:textId="3D30692C" w:rsidR="00A77B3E" w:rsidRPr="002B235F" w:rsidRDefault="0022403F">
      <w:pPr>
        <w:spacing w:line="360" w:lineRule="auto"/>
        <w:jc w:val="both"/>
      </w:pPr>
      <w:r w:rsidRPr="002B235F">
        <w:rPr>
          <w:rFonts w:ascii="Book Antiqua" w:eastAsia="Book Antiqua" w:hAnsi="Book Antiqua" w:cs="Book Antiqua"/>
          <w:color w:val="000000"/>
        </w:rPr>
        <w:t xml:space="preserve">Type 1 diabetes (T1D) is a chronic disease in children and adolescents, with a steady global increase in the number of diagnosed </w:t>
      </w:r>
      <w:proofErr w:type="gramStart"/>
      <w:r w:rsidRPr="002B235F">
        <w:rPr>
          <w:rFonts w:ascii="Book Antiqua" w:eastAsia="Book Antiqua" w:hAnsi="Book Antiqua" w:cs="Book Antiqua"/>
          <w:color w:val="000000"/>
        </w:rPr>
        <w:t>children</w:t>
      </w:r>
      <w:r w:rsidRPr="002B235F">
        <w:rPr>
          <w:rFonts w:ascii="Book Antiqua" w:eastAsia="Book Antiqua" w:hAnsi="Book Antiqua" w:cs="Book Antiqua"/>
          <w:color w:val="000000"/>
          <w:vertAlign w:val="superscript"/>
        </w:rPr>
        <w:t>[</w:t>
      </w:r>
      <w:proofErr w:type="gramEnd"/>
      <w:r w:rsidRPr="002B235F">
        <w:rPr>
          <w:rFonts w:ascii="Book Antiqua" w:eastAsia="Book Antiqua" w:hAnsi="Book Antiqua" w:cs="Book Antiqua"/>
          <w:color w:val="000000"/>
          <w:vertAlign w:val="superscript"/>
        </w:rPr>
        <w:t>1-3]</w:t>
      </w:r>
      <w:r w:rsidRPr="002B235F">
        <w:rPr>
          <w:rFonts w:ascii="Book Antiqua" w:eastAsia="Book Antiqua" w:hAnsi="Book Antiqua" w:cs="Book Antiqua"/>
          <w:color w:val="000000"/>
        </w:rPr>
        <w:t xml:space="preserve">. This chronic disease is associated with well-documented, life-long increases in morbidity and mortality. Over the past </w:t>
      </w:r>
      <w:r w:rsidR="002B235F" w:rsidRPr="002B235F">
        <w:rPr>
          <w:rFonts w:ascii="Book Antiqua" w:eastAsia="Book Antiqua" w:hAnsi="Book Antiqua" w:cs="Book Antiqua"/>
          <w:color w:val="000000"/>
        </w:rPr>
        <w:t xml:space="preserve">several </w:t>
      </w:r>
      <w:r w:rsidRPr="002B235F">
        <w:rPr>
          <w:rFonts w:ascii="Book Antiqua" w:eastAsia="Book Antiqua" w:hAnsi="Book Antiqua" w:cs="Book Antiqua"/>
          <w:color w:val="000000"/>
        </w:rPr>
        <w:t>decades</w:t>
      </w:r>
      <w:r w:rsidR="002B235F"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there has been a marked increase in the available data on T1D, resulting in a broad understanding of many aspects of the disease including its genetics, epidemiology</w:t>
      </w:r>
      <w:r w:rsidR="002B235F"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and disease burden. Although a number of methods to improve clinical disease management have been assessed, wide gaps still exist in </w:t>
      </w:r>
      <w:r w:rsidR="002B235F" w:rsidRPr="002B235F">
        <w:rPr>
          <w:rFonts w:ascii="Book Antiqua" w:eastAsia="Book Antiqua" w:hAnsi="Book Antiqua" w:cs="Book Antiqua"/>
          <w:color w:val="000000"/>
        </w:rPr>
        <w:t>the</w:t>
      </w:r>
      <w:r w:rsidRPr="002B235F">
        <w:rPr>
          <w:rFonts w:ascii="Book Antiqua" w:eastAsia="Book Antiqua" w:hAnsi="Book Antiqua" w:cs="Book Antiqua"/>
          <w:color w:val="000000"/>
        </w:rPr>
        <w:t xml:space="preserve"> ability to standardize clinical care and decrease disease-associated complications and burdens.</w:t>
      </w:r>
    </w:p>
    <w:p w14:paraId="586488BE" w14:textId="755019E3" w:rsidR="00A77B3E" w:rsidRPr="002367A4" w:rsidRDefault="0022403F" w:rsidP="00B903EE">
      <w:pPr>
        <w:spacing w:line="360" w:lineRule="auto"/>
        <w:ind w:firstLineChars="100" w:firstLine="240"/>
        <w:jc w:val="both"/>
      </w:pPr>
      <w:r w:rsidRPr="002B235F">
        <w:rPr>
          <w:rFonts w:ascii="Book Antiqua" w:eastAsia="Book Antiqua" w:hAnsi="Book Antiqua" w:cs="Book Antiqua"/>
          <w:color w:val="000000"/>
        </w:rPr>
        <w:t xml:space="preserve">One study of the natural history of the development of atherosclerosis clearly showed a possible origin of the lesions in childhood and </w:t>
      </w:r>
      <w:proofErr w:type="gramStart"/>
      <w:r w:rsidRPr="002B235F">
        <w:rPr>
          <w:rFonts w:ascii="Book Antiqua" w:eastAsia="Book Antiqua" w:hAnsi="Book Antiqua" w:cs="Book Antiqua"/>
          <w:color w:val="000000"/>
        </w:rPr>
        <w:t>adolescence</w:t>
      </w:r>
      <w:r w:rsidRPr="002B235F">
        <w:rPr>
          <w:rFonts w:ascii="Book Antiqua" w:eastAsia="Book Antiqua" w:hAnsi="Book Antiqua" w:cs="Book Antiqua"/>
          <w:color w:val="000000"/>
          <w:vertAlign w:val="superscript"/>
        </w:rPr>
        <w:t>[</w:t>
      </w:r>
      <w:proofErr w:type="gramEnd"/>
      <w:r w:rsidRPr="002B235F">
        <w:rPr>
          <w:rFonts w:ascii="Book Antiqua" w:eastAsia="Book Antiqua" w:hAnsi="Book Antiqua" w:cs="Book Antiqua"/>
          <w:color w:val="000000"/>
          <w:vertAlign w:val="superscript"/>
        </w:rPr>
        <w:t>4]</w:t>
      </w:r>
      <w:r w:rsidRPr="002B235F">
        <w:rPr>
          <w:rFonts w:ascii="Book Antiqua" w:eastAsia="Book Antiqua" w:hAnsi="Book Antiqua" w:cs="Book Antiqua"/>
          <w:color w:val="000000"/>
        </w:rPr>
        <w:t>. In recent decades</w:t>
      </w:r>
      <w:r w:rsid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numerous studies have shown that children and adolescents with T1D exhibit subclinical cardiovascular disease (CVD) abnormalities after </w:t>
      </w:r>
      <w:r w:rsidR="002B235F">
        <w:rPr>
          <w:rFonts w:ascii="Book Antiqua" w:eastAsia="Book Antiqua" w:hAnsi="Book Antiqua" w:cs="Book Antiqua"/>
          <w:color w:val="000000"/>
        </w:rPr>
        <w:t>10</w:t>
      </w:r>
      <w:r w:rsidR="002B235F"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 xml:space="preserve">years of disease </w:t>
      </w:r>
      <w:proofErr w:type="gramStart"/>
      <w:r w:rsidRPr="002B235F">
        <w:rPr>
          <w:rFonts w:ascii="Book Antiqua" w:eastAsia="Book Antiqua" w:hAnsi="Book Antiqua" w:cs="Book Antiqua"/>
          <w:color w:val="000000"/>
        </w:rPr>
        <w:t>duration</w:t>
      </w:r>
      <w:r w:rsidRPr="002B235F">
        <w:rPr>
          <w:rFonts w:ascii="Book Antiqua" w:eastAsia="Book Antiqua" w:hAnsi="Book Antiqua" w:cs="Book Antiqua"/>
          <w:color w:val="000000"/>
          <w:vertAlign w:val="superscript"/>
        </w:rPr>
        <w:t>[</w:t>
      </w:r>
      <w:proofErr w:type="gramEnd"/>
      <w:r w:rsidRPr="002B235F">
        <w:rPr>
          <w:rFonts w:ascii="Book Antiqua" w:eastAsia="Book Antiqua" w:hAnsi="Book Antiqua" w:cs="Book Antiqua"/>
          <w:color w:val="000000"/>
          <w:vertAlign w:val="superscript"/>
        </w:rPr>
        <w:t>5-10]</w:t>
      </w:r>
      <w:r w:rsidRPr="002B235F">
        <w:rPr>
          <w:rFonts w:ascii="Book Antiqua" w:eastAsia="Book Antiqua" w:hAnsi="Book Antiqua" w:cs="Book Antiqua"/>
          <w:color w:val="000000"/>
        </w:rPr>
        <w:t xml:space="preserve">. CVD is a major complication among </w:t>
      </w:r>
      <w:r w:rsidR="00D122D7" w:rsidRPr="002B235F">
        <w:rPr>
          <w:rFonts w:ascii="Book Antiqua" w:eastAsia="Book Antiqua" w:hAnsi="Book Antiqua" w:cs="Book Antiqua"/>
          <w:color w:val="000000"/>
        </w:rPr>
        <w:t>subjects</w:t>
      </w:r>
      <w:r w:rsidRPr="002B235F">
        <w:rPr>
          <w:rFonts w:ascii="Book Antiqua" w:eastAsia="Book Antiqua" w:hAnsi="Book Antiqua" w:cs="Book Antiqua"/>
          <w:color w:val="000000"/>
        </w:rPr>
        <w:t xml:space="preserve"> with T1D</w:t>
      </w:r>
      <w:r w:rsidR="002B235F">
        <w:rPr>
          <w:rFonts w:ascii="Book Antiqua" w:eastAsia="Book Antiqua" w:hAnsi="Book Antiqua" w:cs="Book Antiqua"/>
          <w:color w:val="000000"/>
        </w:rPr>
        <w:t>, which</w:t>
      </w:r>
      <w:r w:rsidRPr="002B235F">
        <w:rPr>
          <w:rFonts w:ascii="Book Antiqua" w:eastAsia="Book Antiqua" w:hAnsi="Book Antiqua" w:cs="Book Antiqua"/>
          <w:color w:val="000000"/>
        </w:rPr>
        <w:t xml:space="preserve"> may lead to a higher incidence of mortality and morbidity than found in the general population. Abnormalities in serum lipid concentrations and composition are commonly associated with both T1D and type 2 diabetes (T2D) and are believed to contribute to excess CVD risk in </w:t>
      </w:r>
      <w:proofErr w:type="gramStart"/>
      <w:r w:rsidRPr="002B235F">
        <w:rPr>
          <w:rFonts w:ascii="Book Antiqua" w:eastAsia="Book Antiqua" w:hAnsi="Book Antiqua" w:cs="Book Antiqua"/>
          <w:color w:val="000000"/>
        </w:rPr>
        <w:t>adults</w:t>
      </w:r>
      <w:r w:rsidRPr="002B235F">
        <w:rPr>
          <w:rFonts w:ascii="Book Antiqua" w:eastAsia="Book Antiqua" w:hAnsi="Book Antiqua" w:cs="Book Antiqua"/>
          <w:color w:val="000000"/>
          <w:vertAlign w:val="superscript"/>
        </w:rPr>
        <w:t>[</w:t>
      </w:r>
      <w:proofErr w:type="gramEnd"/>
      <w:r w:rsidRPr="002B235F">
        <w:rPr>
          <w:rFonts w:ascii="Book Antiqua" w:eastAsia="Book Antiqua" w:hAnsi="Book Antiqua" w:cs="Book Antiqua"/>
          <w:color w:val="000000"/>
          <w:vertAlign w:val="superscript"/>
        </w:rPr>
        <w:t>11]</w:t>
      </w:r>
      <w:r w:rsidRPr="002367A4">
        <w:rPr>
          <w:rFonts w:ascii="Book Antiqua" w:eastAsia="Book Antiqua" w:hAnsi="Book Antiqua" w:cs="Book Antiqua"/>
          <w:color w:val="000000"/>
        </w:rPr>
        <w:t>.</w:t>
      </w:r>
    </w:p>
    <w:p w14:paraId="23DECD26" w14:textId="6E2D54DF" w:rsidR="00A77B3E" w:rsidRPr="002B235F" w:rsidRDefault="0022403F" w:rsidP="00B903EE">
      <w:pPr>
        <w:spacing w:line="360" w:lineRule="auto"/>
        <w:ind w:firstLineChars="100" w:firstLine="240"/>
        <w:jc w:val="both"/>
      </w:pPr>
      <w:r w:rsidRPr="002B235F">
        <w:rPr>
          <w:rFonts w:ascii="Book Antiqua" w:eastAsia="Book Antiqua" w:hAnsi="Book Antiqua" w:cs="Book Antiqua"/>
          <w:color w:val="000000"/>
        </w:rPr>
        <w:t xml:space="preserve">Childhood obesity and overweight have significantly increased during the last 20 years and have become a major worldwide health </w:t>
      </w:r>
      <w:proofErr w:type="gramStart"/>
      <w:r w:rsidRPr="002B235F">
        <w:rPr>
          <w:rFonts w:ascii="Book Antiqua" w:eastAsia="Book Antiqua" w:hAnsi="Book Antiqua" w:cs="Book Antiqua"/>
          <w:color w:val="000000"/>
        </w:rPr>
        <w:t>concern</w:t>
      </w:r>
      <w:r w:rsidRPr="002B235F">
        <w:rPr>
          <w:rFonts w:ascii="Book Antiqua" w:eastAsia="Book Antiqua" w:hAnsi="Book Antiqua" w:cs="Book Antiqua"/>
          <w:color w:val="000000"/>
          <w:vertAlign w:val="superscript"/>
        </w:rPr>
        <w:t>[</w:t>
      </w:r>
      <w:proofErr w:type="gramEnd"/>
      <w:r w:rsidRPr="002B235F">
        <w:rPr>
          <w:rFonts w:ascii="Book Antiqua" w:eastAsia="Book Antiqua" w:hAnsi="Book Antiqua" w:cs="Book Antiqua"/>
          <w:color w:val="000000"/>
          <w:vertAlign w:val="superscript"/>
        </w:rPr>
        <w:t>12-15]</w:t>
      </w:r>
      <w:r w:rsidRPr="002B235F">
        <w:rPr>
          <w:rFonts w:ascii="Book Antiqua" w:eastAsia="Book Antiqua" w:hAnsi="Book Antiqua" w:cs="Book Antiqua"/>
          <w:color w:val="000000"/>
        </w:rPr>
        <w:t xml:space="preserve">. This trend towards increased body weight is also apparent in the T1D </w:t>
      </w:r>
      <w:proofErr w:type="gramStart"/>
      <w:r w:rsidRPr="002B235F">
        <w:rPr>
          <w:rFonts w:ascii="Book Antiqua" w:eastAsia="Book Antiqua" w:hAnsi="Book Antiqua" w:cs="Book Antiqua"/>
          <w:color w:val="000000"/>
        </w:rPr>
        <w:t>population</w:t>
      </w:r>
      <w:r w:rsidRPr="002B235F">
        <w:rPr>
          <w:rFonts w:ascii="Book Antiqua" w:eastAsia="Book Antiqua" w:hAnsi="Book Antiqua" w:cs="Book Antiqua"/>
          <w:color w:val="000000"/>
          <w:vertAlign w:val="superscript"/>
        </w:rPr>
        <w:t>[</w:t>
      </w:r>
      <w:proofErr w:type="gramEnd"/>
      <w:r w:rsidRPr="002B235F">
        <w:rPr>
          <w:rFonts w:ascii="Book Antiqua" w:eastAsia="Book Antiqua" w:hAnsi="Book Antiqua" w:cs="Book Antiqua"/>
          <w:color w:val="000000"/>
          <w:vertAlign w:val="superscript"/>
        </w:rPr>
        <w:t>16,17]</w:t>
      </w:r>
      <w:r w:rsidRPr="002B235F">
        <w:rPr>
          <w:rFonts w:ascii="Book Antiqua" w:eastAsia="Book Antiqua" w:hAnsi="Book Antiqua" w:cs="Book Antiqua"/>
          <w:color w:val="000000"/>
        </w:rPr>
        <w:t xml:space="preserve"> and it has recently been reported that being overweight has a significant effect on </w:t>
      </w:r>
      <w:r w:rsidR="002B235F">
        <w:rPr>
          <w:rFonts w:ascii="Book Antiqua" w:eastAsia="Book Antiqua" w:hAnsi="Book Antiqua" w:cs="Book Antiqua"/>
          <w:color w:val="000000"/>
        </w:rPr>
        <w:t xml:space="preserve">the </w:t>
      </w:r>
      <w:r w:rsidRPr="002B235F">
        <w:rPr>
          <w:rFonts w:ascii="Book Antiqua" w:eastAsia="Book Antiqua" w:hAnsi="Book Antiqua" w:cs="Book Antiqua"/>
          <w:color w:val="000000"/>
        </w:rPr>
        <w:t>glycemic control of T1D patients</w:t>
      </w:r>
      <w:r w:rsidRPr="002B235F">
        <w:rPr>
          <w:rFonts w:ascii="Book Antiqua" w:eastAsia="Book Antiqua" w:hAnsi="Book Antiqua" w:cs="Book Antiqua"/>
          <w:color w:val="000000"/>
          <w:vertAlign w:val="superscript"/>
        </w:rPr>
        <w:t>[18]</w:t>
      </w:r>
      <w:r w:rsidRPr="002B235F">
        <w:rPr>
          <w:rFonts w:ascii="Book Antiqua" w:eastAsia="Book Antiqua" w:hAnsi="Book Antiqua" w:cs="Book Antiqua"/>
          <w:color w:val="000000"/>
        </w:rPr>
        <w:t xml:space="preserve">. Moreover, dyslipidemia has been documented among T1D youth aged 10-22 years, with a substantial proportion found to have lipid levels outside the recommended target </w:t>
      </w:r>
      <w:proofErr w:type="gramStart"/>
      <w:r w:rsidRPr="002B235F">
        <w:rPr>
          <w:rFonts w:ascii="Book Antiqua" w:eastAsia="Book Antiqua" w:hAnsi="Book Antiqua" w:cs="Book Antiqua"/>
          <w:color w:val="000000"/>
        </w:rPr>
        <w:t>range</w:t>
      </w:r>
      <w:r w:rsidRPr="002B235F">
        <w:rPr>
          <w:rFonts w:ascii="Book Antiqua" w:eastAsia="Book Antiqua" w:hAnsi="Book Antiqua" w:cs="Book Antiqua"/>
          <w:color w:val="000000"/>
          <w:vertAlign w:val="superscript"/>
        </w:rPr>
        <w:t>[</w:t>
      </w:r>
      <w:proofErr w:type="gramEnd"/>
      <w:r w:rsidRPr="002B235F">
        <w:rPr>
          <w:rFonts w:ascii="Book Antiqua" w:eastAsia="Book Antiqua" w:hAnsi="Book Antiqua" w:cs="Book Antiqua"/>
          <w:color w:val="000000"/>
          <w:vertAlign w:val="superscript"/>
        </w:rPr>
        <w:t>19]</w:t>
      </w:r>
      <w:r w:rsidRPr="002B235F">
        <w:rPr>
          <w:rFonts w:ascii="Book Antiqua" w:eastAsia="Book Antiqua" w:hAnsi="Book Antiqua" w:cs="Book Antiqua"/>
          <w:color w:val="000000"/>
        </w:rPr>
        <w:t xml:space="preserve">. Dyslipidemia is a significant and modifiable risk factor contributing to </w:t>
      </w:r>
      <w:r w:rsidR="002B235F">
        <w:rPr>
          <w:rFonts w:ascii="Book Antiqua" w:eastAsia="Book Antiqua" w:hAnsi="Book Antiqua" w:cs="Book Antiqua"/>
          <w:color w:val="000000"/>
        </w:rPr>
        <w:t xml:space="preserve">the </w:t>
      </w:r>
      <w:r w:rsidRPr="002B235F">
        <w:rPr>
          <w:rFonts w:ascii="Book Antiqua" w:eastAsia="Book Antiqua" w:hAnsi="Book Antiqua" w:cs="Book Antiqua"/>
          <w:color w:val="000000"/>
        </w:rPr>
        <w:t xml:space="preserve">increased risk of atherosclerotic CVD in </w:t>
      </w:r>
      <w:proofErr w:type="gramStart"/>
      <w:r w:rsidRPr="002B235F">
        <w:rPr>
          <w:rFonts w:ascii="Book Antiqua" w:eastAsia="Book Antiqua" w:hAnsi="Book Antiqua" w:cs="Book Antiqua"/>
          <w:color w:val="000000"/>
        </w:rPr>
        <w:t>diabetes</w:t>
      </w:r>
      <w:r w:rsidRPr="002B235F">
        <w:rPr>
          <w:rFonts w:ascii="Book Antiqua" w:eastAsia="Book Antiqua" w:hAnsi="Book Antiqua" w:cs="Book Antiqua"/>
          <w:color w:val="000000"/>
          <w:vertAlign w:val="superscript"/>
        </w:rPr>
        <w:t>[</w:t>
      </w:r>
      <w:proofErr w:type="gramEnd"/>
      <w:r w:rsidRPr="002B235F">
        <w:rPr>
          <w:rFonts w:ascii="Book Antiqua" w:eastAsia="Book Antiqua" w:hAnsi="Book Antiqua" w:cs="Book Antiqua"/>
          <w:color w:val="000000"/>
          <w:vertAlign w:val="superscript"/>
        </w:rPr>
        <w:t>20-22]</w:t>
      </w:r>
      <w:r w:rsidRPr="002B235F">
        <w:rPr>
          <w:rFonts w:ascii="Book Antiqua" w:eastAsia="Book Antiqua" w:hAnsi="Book Antiqua" w:cs="Book Antiqua"/>
          <w:color w:val="000000"/>
        </w:rPr>
        <w:t xml:space="preserve">. Epidemiological data on the prevalence of dyslipidemia and phenotype distribution in youth with T1D are scarce, with only limited longitudinal data on serum lipids in this </w:t>
      </w:r>
      <w:proofErr w:type="gramStart"/>
      <w:r w:rsidRPr="002B235F">
        <w:rPr>
          <w:rFonts w:ascii="Book Antiqua" w:eastAsia="Book Antiqua" w:hAnsi="Book Antiqua" w:cs="Book Antiqua"/>
          <w:color w:val="000000"/>
        </w:rPr>
        <w:t>population</w:t>
      </w:r>
      <w:r w:rsidRPr="002B235F">
        <w:rPr>
          <w:rFonts w:ascii="Book Antiqua" w:eastAsia="Book Antiqua" w:hAnsi="Book Antiqua" w:cs="Book Antiqua"/>
          <w:color w:val="000000"/>
          <w:vertAlign w:val="superscript"/>
        </w:rPr>
        <w:t>[</w:t>
      </w:r>
      <w:proofErr w:type="gramEnd"/>
      <w:r w:rsidRPr="002B235F">
        <w:rPr>
          <w:rFonts w:ascii="Book Antiqua" w:eastAsia="Book Antiqua" w:hAnsi="Book Antiqua" w:cs="Book Antiqua"/>
          <w:color w:val="000000"/>
          <w:vertAlign w:val="superscript"/>
        </w:rPr>
        <w:t>23</w:t>
      </w:r>
      <w:r w:rsidR="00152040" w:rsidRPr="002B235F">
        <w:rPr>
          <w:rFonts w:ascii="Book Antiqua" w:eastAsia="Book Antiqua" w:hAnsi="Book Antiqua" w:cs="Book Antiqua"/>
          <w:color w:val="000000"/>
          <w:vertAlign w:val="superscript"/>
        </w:rPr>
        <w:t>,</w:t>
      </w:r>
      <w:r w:rsidRPr="002B235F">
        <w:rPr>
          <w:rFonts w:ascii="Book Antiqua" w:eastAsia="Book Antiqua" w:hAnsi="Book Antiqua" w:cs="Book Antiqua"/>
          <w:color w:val="000000"/>
          <w:vertAlign w:val="superscript"/>
        </w:rPr>
        <w:t>24]</w:t>
      </w:r>
      <w:r w:rsidRPr="002B235F">
        <w:rPr>
          <w:rFonts w:ascii="Book Antiqua" w:eastAsia="Book Antiqua" w:hAnsi="Book Antiqua" w:cs="Book Antiqua"/>
          <w:color w:val="000000"/>
        </w:rPr>
        <w:t>.</w:t>
      </w:r>
    </w:p>
    <w:p w14:paraId="3570F968" w14:textId="22152222" w:rsidR="00A77B3E" w:rsidRPr="002B235F" w:rsidRDefault="0022403F" w:rsidP="00152040">
      <w:pPr>
        <w:spacing w:line="360" w:lineRule="auto"/>
        <w:ind w:firstLineChars="100" w:firstLine="240"/>
        <w:jc w:val="both"/>
      </w:pPr>
      <w:r w:rsidRPr="002B235F">
        <w:rPr>
          <w:rFonts w:ascii="Book Antiqua" w:eastAsia="Book Antiqua" w:hAnsi="Book Antiqua" w:cs="Book Antiqua"/>
          <w:color w:val="000000"/>
        </w:rPr>
        <w:lastRenderedPageBreak/>
        <w:t>Co-occurrence of T1D and CVD risk factor clustering (overweight/obesity, hypertension, family history of CVD and dyslipidemia) may contribute to early</w:t>
      </w:r>
      <w:r w:rsidR="002B235F">
        <w:rPr>
          <w:rFonts w:ascii="Book Antiqua" w:eastAsia="Book Antiqua" w:hAnsi="Book Antiqua" w:cs="Book Antiqua"/>
          <w:color w:val="000000"/>
        </w:rPr>
        <w:t>-</w:t>
      </w:r>
      <w:r w:rsidRPr="002B235F">
        <w:rPr>
          <w:rFonts w:ascii="Book Antiqua" w:eastAsia="Book Antiqua" w:hAnsi="Book Antiqua" w:cs="Book Antiqua"/>
          <w:color w:val="000000"/>
        </w:rPr>
        <w:t>onset CVD. In this retrospective longitudinal study, we examine</w:t>
      </w:r>
      <w:r w:rsidR="002B235F">
        <w:rPr>
          <w:rFonts w:ascii="Book Antiqua" w:eastAsia="Book Antiqua" w:hAnsi="Book Antiqua" w:cs="Book Antiqua"/>
          <w:color w:val="000000"/>
        </w:rPr>
        <w:t>d</w:t>
      </w:r>
      <w:r w:rsidRPr="002B235F">
        <w:rPr>
          <w:rFonts w:ascii="Book Antiqua" w:eastAsia="Book Antiqua" w:hAnsi="Book Antiqua" w:cs="Book Antiqua"/>
          <w:color w:val="000000"/>
        </w:rPr>
        <w:t xml:space="preserve"> the association between CVD risk factors in childhood and dyslipidemia in young adulthood</w:t>
      </w:r>
      <w:r w:rsidR="002367A4">
        <w:rPr>
          <w:rFonts w:ascii="Book Antiqua" w:eastAsia="Book Antiqua" w:hAnsi="Book Antiqua" w:cs="Book Antiqua"/>
          <w:color w:val="000000"/>
        </w:rPr>
        <w:t>,</w:t>
      </w:r>
      <w:r w:rsidRPr="002B235F">
        <w:rPr>
          <w:rFonts w:ascii="Book Antiqua" w:eastAsia="Book Antiqua" w:hAnsi="Book Antiqua" w:cs="Book Antiqua"/>
          <w:color w:val="000000"/>
        </w:rPr>
        <w:t xml:space="preserve"> and determine</w:t>
      </w:r>
      <w:r w:rsidR="002367A4">
        <w:rPr>
          <w:rFonts w:ascii="Book Antiqua" w:eastAsia="Book Antiqua" w:hAnsi="Book Antiqua" w:cs="Book Antiqua"/>
          <w:color w:val="000000"/>
        </w:rPr>
        <w:t>d</w:t>
      </w:r>
      <w:r w:rsidRPr="002B235F">
        <w:rPr>
          <w:rFonts w:ascii="Book Antiqua" w:eastAsia="Book Antiqua" w:hAnsi="Book Antiqua" w:cs="Book Antiqua"/>
          <w:color w:val="000000"/>
        </w:rPr>
        <w:t xml:space="preserve"> the prevalence of CVD risk factor clustering among T1D patients.</w:t>
      </w:r>
    </w:p>
    <w:p w14:paraId="4A1CD303" w14:textId="77777777" w:rsidR="00A77B3E" w:rsidRPr="002B235F" w:rsidRDefault="00A77B3E">
      <w:pPr>
        <w:spacing w:line="360" w:lineRule="auto"/>
        <w:jc w:val="both"/>
      </w:pPr>
    </w:p>
    <w:p w14:paraId="4ED7F7D3" w14:textId="77777777" w:rsidR="00A77B3E" w:rsidRPr="002B235F" w:rsidRDefault="0022403F">
      <w:pPr>
        <w:spacing w:line="360" w:lineRule="auto"/>
        <w:jc w:val="both"/>
      </w:pPr>
      <w:r w:rsidRPr="002B235F">
        <w:rPr>
          <w:rFonts w:ascii="Book Antiqua" w:eastAsia="Book Antiqua" w:hAnsi="Book Antiqua" w:cs="Book Antiqua"/>
          <w:b/>
          <w:caps/>
          <w:color w:val="000000"/>
          <w:u w:val="single"/>
        </w:rPr>
        <w:t>MATERIALS AND METHODS</w:t>
      </w:r>
    </w:p>
    <w:p w14:paraId="4E4B3C68" w14:textId="383C974F" w:rsidR="00A77B3E" w:rsidRPr="002B235F" w:rsidRDefault="0022403F">
      <w:pPr>
        <w:spacing w:line="360" w:lineRule="auto"/>
        <w:jc w:val="both"/>
        <w:rPr>
          <w:i/>
          <w:iCs/>
        </w:rPr>
      </w:pPr>
      <w:r w:rsidRPr="002B235F">
        <w:rPr>
          <w:rFonts w:ascii="Book Antiqua" w:eastAsia="Book Antiqua" w:hAnsi="Book Antiqua" w:cs="Book Antiqua"/>
          <w:b/>
          <w:bCs/>
          <w:i/>
          <w:iCs/>
          <w:color w:val="000000"/>
        </w:rPr>
        <w:t>S</w:t>
      </w:r>
      <w:r w:rsidR="00152040" w:rsidRPr="002B235F">
        <w:rPr>
          <w:rFonts w:ascii="Book Antiqua" w:eastAsia="Book Antiqua" w:hAnsi="Book Antiqua" w:cs="Book Antiqua"/>
          <w:b/>
          <w:bCs/>
          <w:i/>
          <w:iCs/>
          <w:color w:val="000000"/>
        </w:rPr>
        <w:t>ubjects</w:t>
      </w:r>
    </w:p>
    <w:p w14:paraId="37594B0E" w14:textId="76803AEE" w:rsidR="00A77B3E" w:rsidRPr="002B235F" w:rsidRDefault="0022403F">
      <w:pPr>
        <w:spacing w:line="360" w:lineRule="auto"/>
        <w:jc w:val="both"/>
      </w:pPr>
      <w:r w:rsidRPr="002B235F">
        <w:rPr>
          <w:rFonts w:ascii="Book Antiqua" w:eastAsia="Book Antiqua" w:hAnsi="Book Antiqua" w:cs="Book Antiqua"/>
          <w:color w:val="000000"/>
        </w:rPr>
        <w:t>The study population included 170 young patients with T1D (86 males) followed in the National Center for Childhood Diabetes, Schneider Children</w:t>
      </w:r>
      <w:r w:rsidR="00050400"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s Medical Center of Israel, during the years 1998-2013. Inclusion criteria were: </w:t>
      </w:r>
      <w:r w:rsidR="002367A4">
        <w:rPr>
          <w:rFonts w:ascii="Book Antiqua" w:eastAsia="Book Antiqua" w:hAnsi="Book Antiqua" w:cs="Book Antiqua"/>
          <w:color w:val="000000"/>
        </w:rPr>
        <w:t>c</w:t>
      </w:r>
      <w:r w:rsidRPr="002B235F">
        <w:rPr>
          <w:rFonts w:ascii="Book Antiqua" w:eastAsia="Book Antiqua" w:hAnsi="Book Antiqua" w:cs="Book Antiqua"/>
          <w:color w:val="000000"/>
        </w:rPr>
        <w:t>hildren/adolescents aged less than 18 years at diabetes onset, T1D diagnosis prior to 1998, and regular clinical follow-up at our diabetes center. Exclu</w:t>
      </w:r>
      <w:r w:rsidR="002367A4">
        <w:rPr>
          <w:rFonts w:ascii="Book Antiqua" w:eastAsia="Book Antiqua" w:hAnsi="Book Antiqua" w:cs="Book Antiqua"/>
          <w:color w:val="000000"/>
        </w:rPr>
        <w:t xml:space="preserve">sion criteria </w:t>
      </w:r>
      <w:r w:rsidRPr="002B235F">
        <w:rPr>
          <w:rFonts w:ascii="Book Antiqua" w:eastAsia="Book Antiqua" w:hAnsi="Book Antiqua" w:cs="Book Antiqua"/>
          <w:color w:val="000000"/>
        </w:rPr>
        <w:t>were</w:t>
      </w:r>
      <w:r w:rsidR="002367A4">
        <w:rPr>
          <w:rFonts w:ascii="Book Antiqua" w:eastAsia="Book Antiqua" w:hAnsi="Book Antiqua" w:cs="Book Antiqua"/>
          <w:color w:val="000000"/>
        </w:rPr>
        <w:t>:</w:t>
      </w:r>
      <w:r w:rsidRPr="002367A4">
        <w:rPr>
          <w:rFonts w:ascii="Book Antiqua" w:eastAsia="Book Antiqua" w:hAnsi="Book Antiqua" w:cs="Book Antiqua"/>
          <w:color w:val="000000"/>
        </w:rPr>
        <w:t xml:space="preserve"> patients lost to follow-up, those with </w:t>
      </w:r>
      <w:r w:rsidR="002367A4">
        <w:rPr>
          <w:rFonts w:ascii="Book Antiqua" w:eastAsia="Book Antiqua" w:hAnsi="Book Antiqua" w:cs="Book Antiqua"/>
          <w:color w:val="000000"/>
        </w:rPr>
        <w:t xml:space="preserve">a </w:t>
      </w:r>
      <w:r w:rsidRPr="002367A4">
        <w:rPr>
          <w:rFonts w:ascii="Book Antiqua" w:eastAsia="Book Antiqua" w:hAnsi="Book Antiqua" w:cs="Book Antiqua"/>
          <w:color w:val="000000"/>
        </w:rPr>
        <w:t>lipid profile not available at the predetermined time points, and those with concomitant diseases likely to interfere with lipid metabolism.</w:t>
      </w:r>
    </w:p>
    <w:p w14:paraId="77A139CA" w14:textId="77777777" w:rsidR="00A77B3E" w:rsidRPr="002B235F" w:rsidRDefault="0022403F" w:rsidP="00050400">
      <w:pPr>
        <w:spacing w:line="360" w:lineRule="auto"/>
        <w:ind w:firstLineChars="100" w:firstLine="240"/>
        <w:jc w:val="both"/>
      </w:pPr>
      <w:r w:rsidRPr="002B235F">
        <w:rPr>
          <w:rFonts w:ascii="Book Antiqua" w:eastAsia="Book Antiqua" w:hAnsi="Book Antiqua" w:cs="Book Antiqua"/>
          <w:color w:val="000000"/>
        </w:rPr>
        <w:t>The study was approved by the ethics committee of our institution, which waived the need to obtain informed consent.</w:t>
      </w:r>
    </w:p>
    <w:p w14:paraId="7F32F530" w14:textId="77777777" w:rsidR="00A77B3E" w:rsidRPr="002B235F" w:rsidRDefault="00A77B3E">
      <w:pPr>
        <w:spacing w:line="360" w:lineRule="auto"/>
        <w:jc w:val="both"/>
      </w:pPr>
    </w:p>
    <w:p w14:paraId="60F5278C" w14:textId="4E8BC1E4" w:rsidR="00A77B3E" w:rsidRPr="002B235F" w:rsidRDefault="0022403F">
      <w:pPr>
        <w:spacing w:line="360" w:lineRule="auto"/>
        <w:jc w:val="both"/>
        <w:rPr>
          <w:i/>
          <w:iCs/>
        </w:rPr>
      </w:pPr>
      <w:r w:rsidRPr="002B235F">
        <w:rPr>
          <w:rFonts w:ascii="Book Antiqua" w:eastAsia="Book Antiqua" w:hAnsi="Book Antiqua" w:cs="Book Antiqua"/>
          <w:b/>
          <w:bCs/>
          <w:i/>
          <w:iCs/>
          <w:color w:val="000000"/>
        </w:rPr>
        <w:t xml:space="preserve">Materials and </w:t>
      </w:r>
      <w:r w:rsidR="00050400" w:rsidRPr="002B235F">
        <w:rPr>
          <w:rFonts w:ascii="Book Antiqua" w:eastAsia="Book Antiqua" w:hAnsi="Book Antiqua" w:cs="Book Antiqua"/>
          <w:b/>
          <w:bCs/>
          <w:i/>
          <w:iCs/>
          <w:color w:val="000000"/>
        </w:rPr>
        <w:t>m</w:t>
      </w:r>
      <w:r w:rsidRPr="002B235F">
        <w:rPr>
          <w:rFonts w:ascii="Book Antiqua" w:eastAsia="Book Antiqua" w:hAnsi="Book Antiqua" w:cs="Book Antiqua"/>
          <w:b/>
          <w:bCs/>
          <w:i/>
          <w:iCs/>
          <w:color w:val="000000"/>
        </w:rPr>
        <w:t>ethods</w:t>
      </w:r>
    </w:p>
    <w:p w14:paraId="37FB2277" w14:textId="7E515D97" w:rsidR="00A77B3E" w:rsidRPr="002B235F" w:rsidRDefault="0022403F">
      <w:pPr>
        <w:spacing w:line="360" w:lineRule="auto"/>
        <w:jc w:val="both"/>
      </w:pPr>
      <w:r w:rsidRPr="002B235F">
        <w:rPr>
          <w:rFonts w:ascii="Book Antiqua" w:eastAsia="Book Antiqua" w:hAnsi="Book Antiqua" w:cs="Book Antiqua"/>
          <w:color w:val="000000"/>
        </w:rPr>
        <w:t>This longitudinal and cross-sectional retrospective cohort study was based on data collected from medical records of patients treated in our national diabetes center in accordance with the principles of G</w:t>
      </w:r>
      <w:r w:rsidR="002367A4">
        <w:rPr>
          <w:rFonts w:ascii="Book Antiqua" w:eastAsia="Book Antiqua" w:hAnsi="Book Antiqua" w:cs="Book Antiqua"/>
          <w:color w:val="000000"/>
        </w:rPr>
        <w:t xml:space="preserve">ood </w:t>
      </w:r>
      <w:r w:rsidRPr="002367A4">
        <w:rPr>
          <w:rFonts w:ascii="Book Antiqua" w:eastAsia="Book Antiqua" w:hAnsi="Book Antiqua" w:cs="Book Antiqua"/>
          <w:color w:val="000000"/>
        </w:rPr>
        <w:t>C</w:t>
      </w:r>
      <w:r w:rsidR="002367A4">
        <w:rPr>
          <w:rFonts w:ascii="Book Antiqua" w:eastAsia="Book Antiqua" w:hAnsi="Book Antiqua" w:cs="Book Antiqua"/>
          <w:color w:val="000000"/>
        </w:rPr>
        <w:t xml:space="preserve">linical </w:t>
      </w:r>
      <w:r w:rsidRPr="002367A4">
        <w:rPr>
          <w:rFonts w:ascii="Book Antiqua" w:eastAsia="Book Antiqua" w:hAnsi="Book Antiqua" w:cs="Book Antiqua"/>
          <w:color w:val="000000"/>
        </w:rPr>
        <w:t>P</w:t>
      </w:r>
      <w:r w:rsidR="002367A4">
        <w:rPr>
          <w:rFonts w:ascii="Book Antiqua" w:eastAsia="Book Antiqua" w:hAnsi="Book Antiqua" w:cs="Book Antiqua"/>
          <w:color w:val="000000"/>
        </w:rPr>
        <w:t>ractice</w:t>
      </w:r>
      <w:r w:rsidRPr="002367A4">
        <w:rPr>
          <w:rFonts w:ascii="Book Antiqua" w:eastAsia="Book Antiqua" w:hAnsi="Book Antiqua" w:cs="Book Antiqua"/>
          <w:color w:val="000000"/>
        </w:rPr>
        <w:t xml:space="preserve">. The following data were retrieved from medical files: </w:t>
      </w:r>
      <w:r w:rsidR="002367A4">
        <w:rPr>
          <w:rFonts w:ascii="Book Antiqua" w:eastAsia="Book Antiqua" w:hAnsi="Book Antiqua" w:cs="Book Antiqua"/>
          <w:color w:val="000000"/>
        </w:rPr>
        <w:t>s</w:t>
      </w:r>
      <w:r w:rsidRPr="002367A4">
        <w:rPr>
          <w:rFonts w:ascii="Book Antiqua" w:eastAsia="Book Antiqua" w:hAnsi="Book Antiqua" w:cs="Book Antiqua"/>
          <w:color w:val="000000"/>
        </w:rPr>
        <w:t xml:space="preserve">ociodemographic parameters (date of birth, sex, </w:t>
      </w:r>
      <w:proofErr w:type="gramStart"/>
      <w:r w:rsidRPr="002367A4">
        <w:rPr>
          <w:rFonts w:ascii="Book Antiqua" w:eastAsia="Book Antiqua" w:hAnsi="Book Antiqua" w:cs="Book Antiqua"/>
          <w:color w:val="000000"/>
        </w:rPr>
        <w:t>ethnicity</w:t>
      </w:r>
      <w:proofErr w:type="gramEnd"/>
      <w:r w:rsidRPr="002367A4">
        <w:rPr>
          <w:rFonts w:ascii="Book Antiqua" w:eastAsia="Book Antiqua" w:hAnsi="Book Antiqua" w:cs="Book Antiqua"/>
          <w:color w:val="000000"/>
        </w:rPr>
        <w:t xml:space="preserve">), anthropometric measurements </w:t>
      </w:r>
      <w:r w:rsidR="002367A4">
        <w:rPr>
          <w:rFonts w:ascii="Book Antiqua" w:eastAsia="Book Antiqua" w:hAnsi="Book Antiqua" w:cs="Book Antiqua"/>
          <w:color w:val="000000"/>
        </w:rPr>
        <w:t>(</w:t>
      </w:r>
      <w:r w:rsidRPr="002B235F">
        <w:rPr>
          <w:rFonts w:ascii="Book Antiqua" w:eastAsia="Book Antiqua" w:hAnsi="Book Antiqua" w:cs="Book Antiqua"/>
          <w:color w:val="000000"/>
        </w:rPr>
        <w:t xml:space="preserve">height, weight, calculated body mass index </w:t>
      </w:r>
      <w:r w:rsidR="002367A4">
        <w:rPr>
          <w:rFonts w:ascii="Book Antiqua" w:eastAsia="Book Antiqua" w:hAnsi="Book Antiqua" w:cs="Book Antiqua"/>
          <w:color w:val="000000"/>
        </w:rPr>
        <w:t>[</w:t>
      </w:r>
      <w:r w:rsidRPr="002B235F">
        <w:rPr>
          <w:rFonts w:ascii="Book Antiqua" w:eastAsia="Book Antiqua" w:hAnsi="Book Antiqua" w:cs="Book Antiqua"/>
          <w:color w:val="000000"/>
        </w:rPr>
        <w:t>BMI</w:t>
      </w:r>
      <w:r w:rsidR="00050400" w:rsidRPr="002B235F">
        <w:rPr>
          <w:rFonts w:ascii="Book Antiqua" w:eastAsia="Book Antiqua" w:hAnsi="Book Antiqua" w:cs="Book Antiqua"/>
          <w:color w:val="000000"/>
        </w:rPr>
        <w:t>]</w:t>
      </w:r>
      <w:r w:rsidR="002367A4">
        <w:rPr>
          <w:rFonts w:ascii="Book Antiqua" w:eastAsia="Book Antiqua" w:hAnsi="Book Antiqua" w:cs="Book Antiqua"/>
          <w:color w:val="000000"/>
        </w:rPr>
        <w:t>)</w:t>
      </w:r>
      <w:r w:rsidRPr="002367A4">
        <w:rPr>
          <w:rFonts w:ascii="Book Antiqua" w:eastAsia="Book Antiqua" w:hAnsi="Book Antiqua" w:cs="Book Antiqua"/>
          <w:color w:val="000000"/>
        </w:rPr>
        <w:t xml:space="preserve"> pubertal stage, blood pressure measurements, and diabetes-related parameters </w:t>
      </w:r>
      <w:r w:rsidR="002367A4">
        <w:rPr>
          <w:rFonts w:ascii="Book Antiqua" w:eastAsia="Book Antiqua" w:hAnsi="Book Antiqua" w:cs="Book Antiqua"/>
          <w:color w:val="000000"/>
        </w:rPr>
        <w:t>(</w:t>
      </w:r>
      <w:r w:rsidRPr="002B235F">
        <w:rPr>
          <w:rFonts w:ascii="Book Antiqua" w:eastAsia="Book Antiqua" w:hAnsi="Book Antiqua" w:cs="Book Antiqua"/>
          <w:color w:val="000000"/>
        </w:rPr>
        <w:t xml:space="preserve">age at diagnosis of T1D, diabetes duration, glycemic control as expressed by levels of glycosylated hemoglobin </w:t>
      </w:r>
      <w:r w:rsidR="002367A4">
        <w:rPr>
          <w:rFonts w:ascii="Book Antiqua" w:eastAsia="Book Antiqua" w:hAnsi="Book Antiqua" w:cs="Book Antiqua"/>
          <w:color w:val="000000"/>
        </w:rPr>
        <w:t>[</w:t>
      </w:r>
      <w:r w:rsidRPr="002B235F">
        <w:rPr>
          <w:rFonts w:ascii="Book Antiqua" w:eastAsia="Book Antiqua" w:hAnsi="Book Antiqua" w:cs="Book Antiqua"/>
          <w:color w:val="000000"/>
        </w:rPr>
        <w:t>HbA1c</w:t>
      </w:r>
      <w:r w:rsidR="00050400" w:rsidRPr="002B235F">
        <w:rPr>
          <w:rFonts w:ascii="Book Antiqua" w:eastAsia="Book Antiqua" w:hAnsi="Book Antiqua" w:cs="Book Antiqua"/>
          <w:color w:val="000000"/>
        </w:rPr>
        <w:t>]</w:t>
      </w:r>
      <w:r w:rsidR="002367A4">
        <w:rPr>
          <w:rFonts w:ascii="Book Antiqua" w:eastAsia="Book Antiqua" w:hAnsi="Book Antiqua" w:cs="Book Antiqua"/>
          <w:color w:val="000000"/>
        </w:rPr>
        <w:t>)</w:t>
      </w:r>
      <w:r w:rsidRPr="002367A4">
        <w:rPr>
          <w:rFonts w:ascii="Book Antiqua" w:eastAsia="Book Antiqua" w:hAnsi="Book Antiqua" w:cs="Book Antiqua"/>
          <w:color w:val="000000"/>
        </w:rPr>
        <w:t>, and serum lipid profile. The clinical and laboratory data were extracted from the medical</w:t>
      </w:r>
      <w:r w:rsidRPr="002B235F">
        <w:rPr>
          <w:rFonts w:ascii="Book Antiqua" w:eastAsia="Book Antiqua" w:hAnsi="Book Antiqua" w:cs="Book Antiqua"/>
          <w:color w:val="000000"/>
        </w:rPr>
        <w:t xml:space="preserve"> files at four points in time (1998, 2003, 2008 and 2013) and a medical interview was conducted in 2017.</w:t>
      </w:r>
    </w:p>
    <w:p w14:paraId="38660BB1" w14:textId="40972503" w:rsidR="00A77B3E" w:rsidRPr="002B235F" w:rsidRDefault="0022403F" w:rsidP="00050400">
      <w:pPr>
        <w:spacing w:line="360" w:lineRule="auto"/>
        <w:ind w:firstLineChars="100" w:firstLine="240"/>
        <w:jc w:val="both"/>
      </w:pPr>
      <w:r w:rsidRPr="002B235F">
        <w:rPr>
          <w:rFonts w:ascii="Book Antiqua" w:eastAsia="Book Antiqua" w:hAnsi="Book Antiqua" w:cs="Book Antiqua"/>
          <w:color w:val="000000"/>
        </w:rPr>
        <w:lastRenderedPageBreak/>
        <w:t>The routine clinical practice followed for T1D patients in our center has been quarterly clinic visits, with follow-up every 3</w:t>
      </w:r>
      <w:r w:rsidR="00050400"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6 </w:t>
      </w:r>
      <w:proofErr w:type="spellStart"/>
      <w:r w:rsidRPr="002B235F">
        <w:rPr>
          <w:rFonts w:ascii="Book Antiqua" w:eastAsia="Book Antiqua" w:hAnsi="Book Antiqua" w:cs="Book Antiqua"/>
          <w:color w:val="000000"/>
        </w:rPr>
        <w:t>mo</w:t>
      </w:r>
      <w:proofErr w:type="spellEnd"/>
      <w:r w:rsidRPr="002B235F">
        <w:rPr>
          <w:rFonts w:ascii="Book Antiqua" w:eastAsia="Book Antiqua" w:hAnsi="Book Antiqua" w:cs="Book Antiqua"/>
          <w:color w:val="000000"/>
        </w:rPr>
        <w:t xml:space="preserve"> for weight (in light clothing using a standard calibrated scale) and height (using a commercial </w:t>
      </w:r>
      <w:proofErr w:type="spellStart"/>
      <w:r w:rsidRPr="002B235F">
        <w:rPr>
          <w:rFonts w:ascii="Book Antiqua" w:eastAsia="Book Antiqua" w:hAnsi="Book Antiqua" w:cs="Book Antiqua"/>
          <w:color w:val="000000"/>
        </w:rPr>
        <w:t>Harpenden-Holtain</w:t>
      </w:r>
      <w:proofErr w:type="spellEnd"/>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stadiometer</w:t>
      </w:r>
      <w:proofErr w:type="spellEnd"/>
      <w:r w:rsidRPr="002B235F">
        <w:rPr>
          <w:rFonts w:ascii="Book Antiqua" w:eastAsia="Book Antiqua" w:hAnsi="Book Antiqua" w:cs="Book Antiqua"/>
          <w:color w:val="000000"/>
        </w:rPr>
        <w:t xml:space="preserve">, until adult height). BMI was calculated as weight in kilograms divided by height in meters squared. BMI-standard deviation scores (SDS) were calculated according to the recommendations of the Centers for Disease Control and </w:t>
      </w:r>
      <w:proofErr w:type="gramStart"/>
      <w:r w:rsidRPr="002B235F">
        <w:rPr>
          <w:rFonts w:ascii="Book Antiqua" w:eastAsia="Book Antiqua" w:hAnsi="Book Antiqua" w:cs="Book Antiqua"/>
          <w:color w:val="000000"/>
        </w:rPr>
        <w:t>Prevention</w:t>
      </w:r>
      <w:r w:rsidRPr="002B235F">
        <w:rPr>
          <w:rFonts w:ascii="Book Antiqua" w:eastAsia="Book Antiqua" w:hAnsi="Book Antiqua" w:cs="Book Antiqua"/>
          <w:color w:val="000000"/>
          <w:vertAlign w:val="superscript"/>
        </w:rPr>
        <w:t>[</w:t>
      </w:r>
      <w:proofErr w:type="gramEnd"/>
      <w:r w:rsidRPr="002B235F">
        <w:rPr>
          <w:rFonts w:ascii="Book Antiqua" w:eastAsia="Book Antiqua" w:hAnsi="Book Antiqua" w:cs="Book Antiqua"/>
          <w:color w:val="000000"/>
          <w:vertAlign w:val="superscript"/>
        </w:rPr>
        <w:t>25]</w:t>
      </w:r>
      <w:r w:rsidRPr="002B235F">
        <w:rPr>
          <w:rFonts w:ascii="Book Antiqua" w:eastAsia="Book Antiqua" w:hAnsi="Book Antiqua" w:cs="Book Antiqua"/>
          <w:color w:val="000000"/>
        </w:rPr>
        <w:t>.</w:t>
      </w:r>
    </w:p>
    <w:p w14:paraId="3DDB64AF" w14:textId="137B209B" w:rsidR="00A77B3E" w:rsidRPr="002B235F" w:rsidRDefault="0022403F" w:rsidP="00050400">
      <w:pPr>
        <w:spacing w:line="360" w:lineRule="auto"/>
        <w:ind w:firstLineChars="100" w:firstLine="240"/>
        <w:jc w:val="both"/>
      </w:pPr>
      <w:r w:rsidRPr="002B235F">
        <w:rPr>
          <w:rFonts w:ascii="Book Antiqua" w:eastAsia="Book Antiqua" w:hAnsi="Book Antiqua" w:cs="Book Antiqua"/>
          <w:color w:val="000000"/>
        </w:rPr>
        <w:t xml:space="preserve">The medical team (nurses and physicians) routinely questioned patients about cigarette smoking and alcohol consumption, and self-reported responses were documented in </w:t>
      </w:r>
      <w:r w:rsidR="005D0C18">
        <w:rPr>
          <w:rFonts w:ascii="Book Antiqua" w:eastAsia="Book Antiqua" w:hAnsi="Book Antiqua" w:cs="Book Antiqua"/>
          <w:color w:val="000000"/>
        </w:rPr>
        <w:t xml:space="preserve">the </w:t>
      </w:r>
      <w:r w:rsidRPr="005D0C18">
        <w:rPr>
          <w:rFonts w:ascii="Book Antiqua" w:eastAsia="Book Antiqua" w:hAnsi="Book Antiqua" w:cs="Book Antiqua"/>
          <w:color w:val="000000"/>
        </w:rPr>
        <w:t>medical files. Regular smoking was defined as smoking at least one cigarette once a week and regular alcohol consumption as drinking at least one alcoholic beverage once a week. Female patients were routinely questioned about their menstrual cycle (whet</w:t>
      </w:r>
      <w:r w:rsidRPr="002B235F">
        <w:rPr>
          <w:rFonts w:ascii="Book Antiqua" w:eastAsia="Book Antiqua" w:hAnsi="Book Antiqua" w:cs="Book Antiqua"/>
          <w:color w:val="000000"/>
        </w:rPr>
        <w:t>her menses were absent or present and whether the cycle was regular or irregular) as well as their use of oral contraceptives.</w:t>
      </w:r>
    </w:p>
    <w:p w14:paraId="24B2702F" w14:textId="4329E12A" w:rsidR="00A77B3E" w:rsidRPr="002B235F" w:rsidRDefault="0022403F" w:rsidP="00050400">
      <w:pPr>
        <w:spacing w:line="360" w:lineRule="auto"/>
        <w:ind w:firstLineChars="100" w:firstLine="240"/>
        <w:jc w:val="both"/>
      </w:pPr>
      <w:r w:rsidRPr="002B235F">
        <w:rPr>
          <w:rFonts w:ascii="Book Antiqua" w:eastAsia="Book Antiqua" w:hAnsi="Book Antiqua" w:cs="Book Antiqua"/>
          <w:color w:val="000000"/>
        </w:rPr>
        <w:t>HbA1c was routinely tested at each visit at 3</w:t>
      </w:r>
      <w:r w:rsidR="00050400"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4 </w:t>
      </w:r>
      <w:proofErr w:type="spellStart"/>
      <w:r w:rsidRPr="002B235F">
        <w:rPr>
          <w:rFonts w:ascii="Book Antiqua" w:eastAsia="Book Antiqua" w:hAnsi="Book Antiqua" w:cs="Book Antiqua"/>
          <w:color w:val="000000"/>
        </w:rPr>
        <w:t>mo</w:t>
      </w:r>
      <w:proofErr w:type="spellEnd"/>
      <w:r w:rsidRPr="002B235F">
        <w:rPr>
          <w:rFonts w:ascii="Book Antiqua" w:eastAsia="Book Antiqua" w:hAnsi="Book Antiqua" w:cs="Book Antiqua"/>
          <w:color w:val="000000"/>
        </w:rPr>
        <w:t xml:space="preserve"> intervals. Capillary HbA1c values were measured by an automated immunochemical technique </w:t>
      </w:r>
      <w:r w:rsidR="005D0C18">
        <w:rPr>
          <w:rFonts w:ascii="Book Antiqua" w:eastAsia="Book Antiqua" w:hAnsi="Book Antiqua" w:cs="Book Antiqua"/>
          <w:color w:val="000000"/>
        </w:rPr>
        <w:t>(</w:t>
      </w:r>
      <w:r w:rsidRPr="002B235F">
        <w:rPr>
          <w:rFonts w:ascii="Book Antiqua" w:eastAsia="Book Antiqua" w:hAnsi="Book Antiqua" w:cs="Book Antiqua"/>
          <w:color w:val="000000"/>
        </w:rPr>
        <w:t>DCA 2000; Siemens Medical Solutions Diagnostics, Tarrytown, NY, U</w:t>
      </w:r>
      <w:r w:rsidR="00050400" w:rsidRPr="002B235F">
        <w:rPr>
          <w:rFonts w:ascii="Book Antiqua" w:eastAsia="Book Antiqua" w:hAnsi="Book Antiqua" w:cs="Book Antiqua"/>
          <w:color w:val="000000"/>
        </w:rPr>
        <w:t>nited States</w:t>
      </w:r>
      <w:r w:rsidRPr="002B235F">
        <w:rPr>
          <w:rFonts w:ascii="Book Antiqua" w:eastAsia="Book Antiqua" w:hAnsi="Book Antiqua" w:cs="Book Antiqua"/>
          <w:color w:val="000000"/>
        </w:rPr>
        <w:t xml:space="preserve">; 95% confidence interval </w:t>
      </w:r>
      <w:r w:rsidR="005D0C18">
        <w:rPr>
          <w:rFonts w:ascii="Book Antiqua" w:eastAsia="Book Antiqua" w:hAnsi="Book Antiqua" w:cs="Book Antiqua"/>
          <w:color w:val="000000"/>
        </w:rPr>
        <w:t>[</w:t>
      </w:r>
      <w:r w:rsidRPr="002B235F">
        <w:rPr>
          <w:rFonts w:ascii="Book Antiqua" w:eastAsia="Book Antiqua" w:hAnsi="Book Antiqua" w:cs="Book Antiqua"/>
          <w:color w:val="000000"/>
        </w:rPr>
        <w:t>CI</w:t>
      </w:r>
      <w:r w:rsidR="005D0C18">
        <w:rPr>
          <w:rFonts w:ascii="Book Antiqua" w:eastAsia="Book Antiqua" w:hAnsi="Book Antiqua" w:cs="Book Antiqua"/>
          <w:color w:val="000000"/>
        </w:rPr>
        <w:t>]</w:t>
      </w:r>
      <w:r w:rsidRPr="002B235F">
        <w:rPr>
          <w:rFonts w:ascii="Book Antiqua" w:eastAsia="Book Antiqua" w:hAnsi="Book Antiqua" w:cs="Book Antiqua"/>
          <w:color w:val="000000"/>
        </w:rPr>
        <w:t xml:space="preserve"> 4.3</w:t>
      </w:r>
      <w:r w:rsidR="00050400" w:rsidRPr="002B235F">
        <w:rPr>
          <w:rFonts w:ascii="Book Antiqua" w:eastAsia="Book Antiqua" w:hAnsi="Book Antiqua" w:cs="Book Antiqua"/>
          <w:color w:val="000000"/>
        </w:rPr>
        <w:t>%-</w:t>
      </w:r>
      <w:r w:rsidRPr="002B235F">
        <w:rPr>
          <w:rFonts w:ascii="Book Antiqua" w:eastAsia="Book Antiqua" w:hAnsi="Book Antiqua" w:cs="Book Antiqua"/>
          <w:color w:val="000000"/>
        </w:rPr>
        <w:t>5.7%</w:t>
      </w:r>
      <w:r w:rsidR="005D0C18">
        <w:rPr>
          <w:rFonts w:ascii="Book Antiqua" w:eastAsia="Book Antiqua" w:hAnsi="Book Antiqua" w:cs="Book Antiqua"/>
          <w:color w:val="000000"/>
        </w:rPr>
        <w:t>)</w:t>
      </w:r>
      <w:r w:rsidRPr="002B235F">
        <w:rPr>
          <w:rFonts w:ascii="Book Antiqua" w:eastAsia="Book Antiqua" w:hAnsi="Book Antiqua" w:cs="Book Antiqua"/>
          <w:color w:val="000000"/>
        </w:rPr>
        <w:t>. Our routine policy is to screen T1D patients for autoimmune thyroid disease, celiac disease</w:t>
      </w:r>
      <w:r w:rsidR="005D0C18">
        <w:rPr>
          <w:rFonts w:ascii="Book Antiqua" w:eastAsia="Book Antiqua" w:hAnsi="Book Antiqua" w:cs="Book Antiqua"/>
          <w:color w:val="000000"/>
        </w:rPr>
        <w:t xml:space="preserve">, </w:t>
      </w:r>
      <w:r w:rsidRPr="005D0C18">
        <w:rPr>
          <w:rFonts w:ascii="Book Antiqua" w:eastAsia="Book Antiqua" w:hAnsi="Book Antiqua" w:cs="Book Antiqua"/>
          <w:color w:val="000000"/>
        </w:rPr>
        <w:t xml:space="preserve">and pernicious anemia at diagnosis and annually thereafter and to screen for dyslipidemia annually. Routine screening for microvascular complications was generally initiated in pubertal patients during the first year after diagnosis, with subsequent annual </w:t>
      </w:r>
      <w:proofErr w:type="gramStart"/>
      <w:r w:rsidRPr="005D0C18">
        <w:rPr>
          <w:rFonts w:ascii="Book Antiqua" w:eastAsia="Book Antiqua" w:hAnsi="Book Antiqua" w:cs="Book Antiqua"/>
          <w:color w:val="000000"/>
        </w:rPr>
        <w:t>assessment</w:t>
      </w:r>
      <w:r w:rsidRPr="002B235F">
        <w:rPr>
          <w:rFonts w:ascii="Book Antiqua" w:eastAsia="Book Antiqua" w:hAnsi="Book Antiqua" w:cs="Book Antiqua"/>
          <w:color w:val="000000"/>
          <w:vertAlign w:val="superscript"/>
        </w:rPr>
        <w:t>[</w:t>
      </w:r>
      <w:proofErr w:type="gramEnd"/>
      <w:r w:rsidRPr="002B235F">
        <w:rPr>
          <w:rFonts w:ascii="Book Antiqua" w:eastAsia="Book Antiqua" w:hAnsi="Book Antiqua" w:cs="Book Antiqua"/>
          <w:color w:val="000000"/>
          <w:vertAlign w:val="superscript"/>
        </w:rPr>
        <w:t>26]</w:t>
      </w:r>
      <w:r w:rsidRPr="002B235F">
        <w:rPr>
          <w:rFonts w:ascii="Book Antiqua" w:eastAsia="Book Antiqua" w:hAnsi="Book Antiqua" w:cs="Book Antiqua"/>
          <w:color w:val="000000"/>
        </w:rPr>
        <w:t xml:space="preserve">. Screening for microvascular complications included an ophthalmologic examination, testing of urine for albumin secretion, and neurological examination (bedside Neuropathy Disability Score) to screen for distal </w:t>
      </w:r>
      <w:proofErr w:type="gramStart"/>
      <w:r w:rsidRPr="002B235F">
        <w:rPr>
          <w:rFonts w:ascii="Book Antiqua" w:eastAsia="Book Antiqua" w:hAnsi="Book Antiqua" w:cs="Book Antiqua"/>
          <w:color w:val="000000"/>
        </w:rPr>
        <w:t>polyneuropathy</w:t>
      </w:r>
      <w:r w:rsidRPr="002B235F">
        <w:rPr>
          <w:rFonts w:ascii="Book Antiqua" w:eastAsia="Book Antiqua" w:hAnsi="Book Antiqua" w:cs="Book Antiqua"/>
          <w:color w:val="000000"/>
          <w:vertAlign w:val="superscript"/>
        </w:rPr>
        <w:t>[</w:t>
      </w:r>
      <w:proofErr w:type="gramEnd"/>
      <w:r w:rsidRPr="002B235F">
        <w:rPr>
          <w:rFonts w:ascii="Book Antiqua" w:eastAsia="Book Antiqua" w:hAnsi="Book Antiqua" w:cs="Book Antiqua"/>
          <w:color w:val="000000"/>
          <w:vertAlign w:val="superscript"/>
        </w:rPr>
        <w:t>27]</w:t>
      </w:r>
      <w:r w:rsidRPr="002B235F">
        <w:rPr>
          <w:rFonts w:ascii="Book Antiqua" w:eastAsia="Book Antiqua" w:hAnsi="Book Antiqua" w:cs="Book Antiqua"/>
          <w:color w:val="000000"/>
        </w:rPr>
        <w:t>.</w:t>
      </w:r>
    </w:p>
    <w:p w14:paraId="6C86700C" w14:textId="77777777" w:rsidR="00A77B3E" w:rsidRPr="002B235F" w:rsidRDefault="00A77B3E" w:rsidP="009A1D96">
      <w:pPr>
        <w:spacing w:line="360" w:lineRule="auto"/>
        <w:jc w:val="both"/>
      </w:pPr>
    </w:p>
    <w:p w14:paraId="7C85664E" w14:textId="20142837" w:rsidR="00A77B3E" w:rsidRPr="002B235F" w:rsidRDefault="0022403F">
      <w:pPr>
        <w:spacing w:line="360" w:lineRule="auto"/>
        <w:jc w:val="both"/>
        <w:rPr>
          <w:i/>
          <w:iCs/>
        </w:rPr>
      </w:pPr>
      <w:r w:rsidRPr="002B235F">
        <w:rPr>
          <w:rFonts w:ascii="Book Antiqua" w:eastAsia="Book Antiqua" w:hAnsi="Book Antiqua" w:cs="Book Antiqua"/>
          <w:b/>
          <w:bCs/>
          <w:i/>
          <w:iCs/>
          <w:color w:val="000000"/>
        </w:rPr>
        <w:t xml:space="preserve">Data </w:t>
      </w:r>
      <w:r w:rsidR="009A1D96" w:rsidRPr="002B235F">
        <w:rPr>
          <w:rFonts w:ascii="Book Antiqua" w:eastAsia="Book Antiqua" w:hAnsi="Book Antiqua" w:cs="Book Antiqua"/>
          <w:b/>
          <w:bCs/>
          <w:i/>
          <w:iCs/>
          <w:color w:val="000000"/>
        </w:rPr>
        <w:t>c</w:t>
      </w:r>
      <w:r w:rsidRPr="002B235F">
        <w:rPr>
          <w:rFonts w:ascii="Book Antiqua" w:eastAsia="Book Antiqua" w:hAnsi="Book Antiqua" w:cs="Book Antiqua"/>
          <w:b/>
          <w:bCs/>
          <w:i/>
          <w:iCs/>
          <w:color w:val="000000"/>
        </w:rPr>
        <w:t xml:space="preserve">ollection through </w:t>
      </w:r>
      <w:r w:rsidR="009A1D96" w:rsidRPr="002B235F">
        <w:rPr>
          <w:rFonts w:ascii="Book Antiqua" w:eastAsia="Book Antiqua" w:hAnsi="Book Antiqua" w:cs="Book Antiqua"/>
          <w:b/>
          <w:bCs/>
          <w:i/>
          <w:iCs/>
          <w:color w:val="000000"/>
        </w:rPr>
        <w:t>c</w:t>
      </w:r>
      <w:r w:rsidRPr="002B235F">
        <w:rPr>
          <w:rFonts w:ascii="Book Antiqua" w:eastAsia="Book Antiqua" w:hAnsi="Book Antiqua" w:cs="Book Antiqua"/>
          <w:b/>
          <w:bCs/>
          <w:i/>
          <w:iCs/>
          <w:color w:val="000000"/>
        </w:rPr>
        <w:t xml:space="preserve">hildhood and </w:t>
      </w:r>
      <w:r w:rsidR="009A1D96" w:rsidRPr="002B235F">
        <w:rPr>
          <w:rFonts w:ascii="Book Antiqua" w:eastAsia="Book Antiqua" w:hAnsi="Book Antiqua" w:cs="Book Antiqua"/>
          <w:b/>
          <w:bCs/>
          <w:i/>
          <w:iCs/>
          <w:color w:val="000000"/>
        </w:rPr>
        <w:t>e</w:t>
      </w:r>
      <w:r w:rsidRPr="002B235F">
        <w:rPr>
          <w:rFonts w:ascii="Book Antiqua" w:eastAsia="Book Antiqua" w:hAnsi="Book Antiqua" w:cs="Book Antiqua"/>
          <w:b/>
          <w:bCs/>
          <w:i/>
          <w:iCs/>
          <w:color w:val="000000"/>
        </w:rPr>
        <w:t xml:space="preserve">arly </w:t>
      </w:r>
      <w:r w:rsidR="009A1D96" w:rsidRPr="002B235F">
        <w:rPr>
          <w:rFonts w:ascii="Book Antiqua" w:eastAsia="Book Antiqua" w:hAnsi="Book Antiqua" w:cs="Book Antiqua"/>
          <w:b/>
          <w:bCs/>
          <w:i/>
          <w:iCs/>
          <w:color w:val="000000"/>
        </w:rPr>
        <w:t>a</w:t>
      </w:r>
      <w:r w:rsidRPr="002B235F">
        <w:rPr>
          <w:rFonts w:ascii="Book Antiqua" w:eastAsia="Book Antiqua" w:hAnsi="Book Antiqua" w:cs="Book Antiqua"/>
          <w:b/>
          <w:bCs/>
          <w:i/>
          <w:iCs/>
          <w:color w:val="000000"/>
        </w:rPr>
        <w:t>dulthood</w:t>
      </w:r>
    </w:p>
    <w:p w14:paraId="775E9039" w14:textId="38AFE2D9" w:rsidR="00A77B3E" w:rsidRPr="002B235F" w:rsidRDefault="0022403F">
      <w:pPr>
        <w:spacing w:line="360" w:lineRule="auto"/>
        <w:jc w:val="both"/>
      </w:pPr>
      <w:r w:rsidRPr="002B235F">
        <w:rPr>
          <w:rFonts w:ascii="Book Antiqua" w:eastAsia="Book Antiqua" w:hAnsi="Book Antiqua" w:cs="Book Antiqua"/>
          <w:color w:val="000000"/>
        </w:rPr>
        <w:t xml:space="preserve">BMI was calculated using the anthropometric measurements documented in the medical files. In childhood and adolescence, BMI values were converted to age- and sex-specific percentiles according to the </w:t>
      </w:r>
      <w:proofErr w:type="gramStart"/>
      <w:r w:rsidRPr="002B235F">
        <w:rPr>
          <w:rFonts w:ascii="Book Antiqua" w:eastAsia="Book Antiqua" w:hAnsi="Book Antiqua" w:cs="Book Antiqua"/>
          <w:color w:val="000000"/>
        </w:rPr>
        <w:t>CDC2000</w:t>
      </w:r>
      <w:r w:rsidRPr="002B235F">
        <w:rPr>
          <w:rFonts w:ascii="Book Antiqua" w:eastAsia="Book Antiqua" w:hAnsi="Book Antiqua" w:cs="Book Antiqua"/>
          <w:color w:val="000000"/>
          <w:vertAlign w:val="superscript"/>
        </w:rPr>
        <w:t>[</w:t>
      </w:r>
      <w:proofErr w:type="gramEnd"/>
      <w:r w:rsidRPr="002B235F">
        <w:rPr>
          <w:rFonts w:ascii="Book Antiqua" w:eastAsia="Book Antiqua" w:hAnsi="Book Antiqua" w:cs="Book Antiqua"/>
          <w:color w:val="000000"/>
          <w:vertAlign w:val="superscript"/>
        </w:rPr>
        <w:t>25]</w:t>
      </w:r>
      <w:r w:rsidRPr="002B235F">
        <w:rPr>
          <w:rFonts w:ascii="Book Antiqua" w:eastAsia="Book Antiqua" w:hAnsi="Book Antiqua" w:cs="Book Antiqua"/>
          <w:color w:val="000000"/>
        </w:rPr>
        <w:t xml:space="preserve">. In adulthood, BMI values were </w:t>
      </w:r>
      <w:r w:rsidRPr="002B235F">
        <w:rPr>
          <w:rFonts w:ascii="Book Antiqua" w:eastAsia="Book Antiqua" w:hAnsi="Book Antiqua" w:cs="Book Antiqua"/>
          <w:color w:val="000000"/>
        </w:rPr>
        <w:lastRenderedPageBreak/>
        <w:t>converted according to the reference data of the National Health and Nutrition Examination Survey and National Center for Health Statistics in 2003</w:t>
      </w:r>
      <w:r w:rsidR="009A1D96" w:rsidRPr="002B235F">
        <w:rPr>
          <w:rFonts w:ascii="Book Antiqua" w:eastAsia="Book Antiqua" w:hAnsi="Book Antiqua" w:cs="Book Antiqua"/>
          <w:color w:val="000000"/>
        </w:rPr>
        <w:t>-</w:t>
      </w:r>
      <w:r w:rsidRPr="002B235F">
        <w:rPr>
          <w:rFonts w:ascii="Book Antiqua" w:eastAsia="Book Antiqua" w:hAnsi="Book Antiqua" w:cs="Book Antiqua"/>
          <w:color w:val="000000"/>
        </w:rPr>
        <w:t>2006</w:t>
      </w:r>
      <w:r w:rsidRPr="002B235F">
        <w:rPr>
          <w:rFonts w:ascii="Book Antiqua" w:eastAsia="Book Antiqua" w:hAnsi="Book Antiqua" w:cs="Book Antiqua"/>
          <w:color w:val="000000"/>
          <w:vertAlign w:val="superscript"/>
        </w:rPr>
        <w:t>[28]</w:t>
      </w:r>
      <w:r w:rsidRPr="002B235F">
        <w:rPr>
          <w:rFonts w:ascii="Book Antiqua" w:eastAsia="Book Antiqua" w:hAnsi="Book Antiqua" w:cs="Book Antiqua"/>
          <w:color w:val="000000"/>
        </w:rPr>
        <w:t xml:space="preserve">. Weight status was categorized as: </w:t>
      </w:r>
      <w:r w:rsidR="005D0C18">
        <w:rPr>
          <w:rFonts w:ascii="Book Antiqua" w:eastAsia="Book Antiqua" w:hAnsi="Book Antiqua" w:cs="Book Antiqua"/>
          <w:color w:val="000000"/>
        </w:rPr>
        <w:t>o</w:t>
      </w:r>
      <w:r w:rsidRPr="002B235F">
        <w:rPr>
          <w:rFonts w:ascii="Book Antiqua" w:eastAsia="Book Antiqua" w:hAnsi="Book Antiqua" w:cs="Book Antiqua"/>
          <w:color w:val="000000"/>
        </w:rPr>
        <w:t>bese, ≥</w:t>
      </w:r>
      <w:r w:rsidR="009A1D96"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95</w:t>
      </w:r>
      <w:r w:rsidRPr="002B235F">
        <w:rPr>
          <w:rFonts w:ascii="Book Antiqua" w:eastAsia="Book Antiqua" w:hAnsi="Book Antiqua" w:cs="Book Antiqua"/>
          <w:color w:val="000000"/>
          <w:vertAlign w:val="superscript"/>
        </w:rPr>
        <w:t>th</w:t>
      </w:r>
      <w:r w:rsidRPr="002B235F">
        <w:rPr>
          <w:rFonts w:ascii="Book Antiqua" w:eastAsia="Book Antiqua" w:hAnsi="Book Antiqua" w:cs="Book Antiqua"/>
          <w:color w:val="000000"/>
        </w:rPr>
        <w:t xml:space="preserve"> percentile; overweight, ≥</w:t>
      </w:r>
      <w:r w:rsidR="009A1D96"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85</w:t>
      </w:r>
      <w:r w:rsidRPr="002B235F">
        <w:rPr>
          <w:rFonts w:ascii="Book Antiqua" w:eastAsia="Book Antiqua" w:hAnsi="Book Antiqua" w:cs="Book Antiqua"/>
          <w:color w:val="000000"/>
          <w:vertAlign w:val="superscript"/>
        </w:rPr>
        <w:t>th</w:t>
      </w:r>
      <w:r w:rsidRPr="002B235F">
        <w:rPr>
          <w:rFonts w:ascii="Book Antiqua" w:eastAsia="Book Antiqua" w:hAnsi="Book Antiqua" w:cs="Book Antiqua"/>
          <w:color w:val="000000"/>
        </w:rPr>
        <w:t xml:space="preserve"> to &lt;</w:t>
      </w:r>
      <w:r w:rsidR="009A1D96"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95</w:t>
      </w:r>
      <w:r w:rsidRPr="002B235F">
        <w:rPr>
          <w:rFonts w:ascii="Book Antiqua" w:eastAsia="Book Antiqua" w:hAnsi="Book Antiqua" w:cs="Book Antiqua"/>
          <w:color w:val="000000"/>
          <w:vertAlign w:val="superscript"/>
        </w:rPr>
        <w:t>th</w:t>
      </w:r>
      <w:r w:rsidRPr="002B235F">
        <w:rPr>
          <w:rFonts w:ascii="Book Antiqua" w:eastAsia="Book Antiqua" w:hAnsi="Book Antiqua" w:cs="Book Antiqua"/>
          <w:color w:val="000000"/>
        </w:rPr>
        <w:t xml:space="preserve"> percentiles; normal weight, ≥</w:t>
      </w:r>
      <w:r w:rsidR="009A1D96"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5</w:t>
      </w:r>
      <w:r w:rsidRPr="002B235F">
        <w:rPr>
          <w:rFonts w:ascii="Book Antiqua" w:eastAsia="Book Antiqua" w:hAnsi="Book Antiqua" w:cs="Book Antiqua"/>
          <w:color w:val="000000"/>
          <w:vertAlign w:val="superscript"/>
        </w:rPr>
        <w:t>th</w:t>
      </w:r>
      <w:r w:rsidRPr="002B235F">
        <w:rPr>
          <w:rFonts w:ascii="Book Antiqua" w:eastAsia="Book Antiqua" w:hAnsi="Book Antiqua" w:cs="Book Antiqua"/>
          <w:color w:val="000000"/>
        </w:rPr>
        <w:t xml:space="preserve"> to &lt;</w:t>
      </w:r>
      <w:r w:rsidR="009A1D96"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85</w:t>
      </w:r>
      <w:r w:rsidRPr="002B235F">
        <w:rPr>
          <w:rFonts w:ascii="Book Antiqua" w:eastAsia="Book Antiqua" w:hAnsi="Book Antiqua" w:cs="Book Antiqua"/>
          <w:color w:val="000000"/>
          <w:vertAlign w:val="superscript"/>
        </w:rPr>
        <w:t>th</w:t>
      </w:r>
      <w:r w:rsidRPr="002B235F">
        <w:rPr>
          <w:rFonts w:ascii="Book Antiqua" w:eastAsia="Book Antiqua" w:hAnsi="Book Antiqua" w:cs="Book Antiqua"/>
          <w:color w:val="000000"/>
        </w:rPr>
        <w:t xml:space="preserve"> percentiles and underweight, &lt;</w:t>
      </w:r>
      <w:r w:rsidR="009A1D96"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5</w:t>
      </w:r>
      <w:r w:rsidRPr="002B235F">
        <w:rPr>
          <w:rFonts w:ascii="Book Antiqua" w:eastAsia="Book Antiqua" w:hAnsi="Book Antiqua" w:cs="Book Antiqua"/>
          <w:color w:val="000000"/>
          <w:vertAlign w:val="superscript"/>
        </w:rPr>
        <w:t>th</w:t>
      </w:r>
      <w:r w:rsidRPr="002B235F">
        <w:rPr>
          <w:rFonts w:ascii="Book Antiqua" w:eastAsia="Book Antiqua" w:hAnsi="Book Antiqua" w:cs="Book Antiqua"/>
          <w:color w:val="000000"/>
        </w:rPr>
        <w:t xml:space="preserve"> </w:t>
      </w:r>
      <w:proofErr w:type="gramStart"/>
      <w:r w:rsidRPr="002B235F">
        <w:rPr>
          <w:rFonts w:ascii="Book Antiqua" w:eastAsia="Book Antiqua" w:hAnsi="Book Antiqua" w:cs="Book Antiqua"/>
          <w:color w:val="000000"/>
        </w:rPr>
        <w:t>percentile</w:t>
      </w:r>
      <w:r w:rsidRPr="002B235F">
        <w:rPr>
          <w:rFonts w:ascii="Book Antiqua" w:eastAsia="Book Antiqua" w:hAnsi="Book Antiqua" w:cs="Book Antiqua"/>
          <w:color w:val="000000"/>
          <w:vertAlign w:val="superscript"/>
        </w:rPr>
        <w:t>[</w:t>
      </w:r>
      <w:proofErr w:type="gramEnd"/>
      <w:r w:rsidRPr="002B235F">
        <w:rPr>
          <w:rFonts w:ascii="Book Antiqua" w:eastAsia="Book Antiqua" w:hAnsi="Book Antiqua" w:cs="Book Antiqua"/>
          <w:color w:val="000000"/>
          <w:vertAlign w:val="superscript"/>
        </w:rPr>
        <w:t>29]</w:t>
      </w:r>
      <w:r w:rsidRPr="002B235F">
        <w:rPr>
          <w:rFonts w:ascii="Book Antiqua" w:eastAsia="Book Antiqua" w:hAnsi="Book Antiqua" w:cs="Book Antiqua"/>
          <w:color w:val="000000"/>
        </w:rPr>
        <w:t>.</w:t>
      </w:r>
      <w:r w:rsidR="009A1D96"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Blood pressure was measured according to the recommendations of the National High Blood Pressure Education Program (NHBPEP</w:t>
      </w:r>
      <w:proofErr w:type="gramStart"/>
      <w:r w:rsidRPr="002B235F">
        <w:rPr>
          <w:rFonts w:ascii="Book Antiqua" w:eastAsia="Book Antiqua" w:hAnsi="Book Antiqua" w:cs="Book Antiqua"/>
          <w:color w:val="000000"/>
        </w:rPr>
        <w:t>)</w:t>
      </w:r>
      <w:r w:rsidRPr="002B235F">
        <w:rPr>
          <w:rFonts w:ascii="Book Antiqua" w:eastAsia="Book Antiqua" w:hAnsi="Book Antiqua" w:cs="Book Antiqua"/>
          <w:color w:val="000000"/>
          <w:vertAlign w:val="superscript"/>
        </w:rPr>
        <w:t>[</w:t>
      </w:r>
      <w:proofErr w:type="gramEnd"/>
      <w:r w:rsidRPr="002B235F">
        <w:rPr>
          <w:rFonts w:ascii="Book Antiqua" w:eastAsia="Book Antiqua" w:hAnsi="Book Antiqua" w:cs="Book Antiqua"/>
          <w:color w:val="000000"/>
          <w:vertAlign w:val="superscript"/>
        </w:rPr>
        <w:t>30]</w:t>
      </w:r>
      <w:r w:rsidRPr="002B235F">
        <w:rPr>
          <w:rFonts w:ascii="Book Antiqua" w:eastAsia="Book Antiqua" w:hAnsi="Book Antiqua" w:cs="Book Antiqua"/>
          <w:color w:val="000000"/>
        </w:rPr>
        <w:t xml:space="preserve">. In childhood, percentiles for systolic </w:t>
      </w:r>
      <w:r w:rsidR="005D0C18">
        <w:rPr>
          <w:rFonts w:ascii="Book Antiqua" w:eastAsia="Book Antiqua" w:hAnsi="Book Antiqua" w:cs="Book Antiqua"/>
          <w:color w:val="000000"/>
        </w:rPr>
        <w:t>blood pressure (</w:t>
      </w:r>
      <w:r w:rsidRPr="005D0C18">
        <w:rPr>
          <w:rFonts w:ascii="Book Antiqua" w:eastAsia="Book Antiqua" w:hAnsi="Book Antiqua" w:cs="Book Antiqua"/>
          <w:color w:val="000000"/>
        </w:rPr>
        <w:t>BP</w:t>
      </w:r>
      <w:r w:rsidR="005D0C18">
        <w:rPr>
          <w:rFonts w:ascii="Book Antiqua" w:eastAsia="Book Antiqua" w:hAnsi="Book Antiqua" w:cs="Book Antiqua"/>
          <w:color w:val="000000"/>
        </w:rPr>
        <w:t>)</w:t>
      </w:r>
      <w:r w:rsidRPr="005D0C18">
        <w:rPr>
          <w:rFonts w:ascii="Book Antiqua" w:eastAsia="Book Antiqua" w:hAnsi="Book Antiqua" w:cs="Book Antiqua"/>
          <w:color w:val="000000"/>
        </w:rPr>
        <w:t xml:space="preserve"> and diastolic BP were calculated according to height, sex, and </w:t>
      </w:r>
      <w:proofErr w:type="gramStart"/>
      <w:r w:rsidRPr="005D0C18">
        <w:rPr>
          <w:rFonts w:ascii="Book Antiqua" w:eastAsia="Book Antiqua" w:hAnsi="Book Antiqua" w:cs="Book Antiqua"/>
          <w:color w:val="000000"/>
        </w:rPr>
        <w:t>age</w:t>
      </w:r>
      <w:r w:rsidRPr="005D0C18">
        <w:rPr>
          <w:rFonts w:ascii="Book Antiqua" w:eastAsia="Book Antiqua" w:hAnsi="Book Antiqua" w:cs="Book Antiqua"/>
          <w:color w:val="000000"/>
          <w:vertAlign w:val="superscript"/>
        </w:rPr>
        <w:t>[</w:t>
      </w:r>
      <w:proofErr w:type="gramEnd"/>
      <w:r w:rsidRPr="005D0C18">
        <w:rPr>
          <w:rFonts w:ascii="Book Antiqua" w:eastAsia="Book Antiqua" w:hAnsi="Book Antiqua" w:cs="Book Antiqua"/>
          <w:color w:val="000000"/>
          <w:vertAlign w:val="superscript"/>
        </w:rPr>
        <w:t>31]</w:t>
      </w:r>
      <w:r w:rsidRPr="005D0C18">
        <w:rPr>
          <w:rFonts w:ascii="Book Antiqua" w:eastAsia="Book Antiqua" w:hAnsi="Book Antiqua" w:cs="Book Antiqua"/>
          <w:color w:val="000000"/>
        </w:rPr>
        <w:t>. Normal BP, prehypertension, and hypertension</w:t>
      </w:r>
      <w:r w:rsidR="005D0C18">
        <w:rPr>
          <w:rFonts w:ascii="Book Antiqua" w:eastAsia="Book Antiqua" w:hAnsi="Book Antiqua" w:cs="Book Antiqua"/>
          <w:color w:val="000000"/>
        </w:rPr>
        <w:t>,</w:t>
      </w:r>
      <w:r w:rsidRPr="005D0C18">
        <w:rPr>
          <w:rFonts w:ascii="Book Antiqua" w:eastAsia="Book Antiqua" w:hAnsi="Book Antiqua" w:cs="Book Antiqua"/>
          <w:color w:val="000000"/>
        </w:rPr>
        <w:t xml:space="preserve"> were defined according to the </w:t>
      </w:r>
      <w:proofErr w:type="gramStart"/>
      <w:r w:rsidRPr="005D0C18">
        <w:rPr>
          <w:rFonts w:ascii="Book Antiqua" w:eastAsia="Book Antiqua" w:hAnsi="Book Antiqua" w:cs="Book Antiqua"/>
          <w:color w:val="000000"/>
        </w:rPr>
        <w:t>NHBPEP</w:t>
      </w:r>
      <w:r w:rsidRPr="002B235F">
        <w:rPr>
          <w:rFonts w:ascii="Book Antiqua" w:eastAsia="Book Antiqua" w:hAnsi="Book Antiqua" w:cs="Book Antiqua"/>
          <w:color w:val="000000"/>
          <w:vertAlign w:val="superscript"/>
        </w:rPr>
        <w:t>[</w:t>
      </w:r>
      <w:proofErr w:type="gramEnd"/>
      <w:r w:rsidRPr="002B235F">
        <w:rPr>
          <w:rFonts w:ascii="Book Antiqua" w:eastAsia="Book Antiqua" w:hAnsi="Book Antiqua" w:cs="Book Antiqua"/>
          <w:color w:val="000000"/>
          <w:vertAlign w:val="superscript"/>
        </w:rPr>
        <w:t>30]</w:t>
      </w:r>
      <w:r w:rsidRPr="002B235F">
        <w:rPr>
          <w:rFonts w:ascii="Book Antiqua" w:eastAsia="Book Antiqua" w:hAnsi="Book Antiqua" w:cs="Book Antiqua"/>
          <w:color w:val="000000"/>
        </w:rPr>
        <w:t>.</w:t>
      </w:r>
    </w:p>
    <w:p w14:paraId="01CFD1D9" w14:textId="3F43F957" w:rsidR="00A77B3E" w:rsidRPr="002B235F" w:rsidRDefault="0022403F" w:rsidP="009A1D96">
      <w:pPr>
        <w:spacing w:line="360" w:lineRule="auto"/>
        <w:ind w:firstLineChars="100" w:firstLine="240"/>
        <w:jc w:val="both"/>
      </w:pPr>
      <w:r w:rsidRPr="002B235F">
        <w:rPr>
          <w:rFonts w:ascii="Book Antiqua" w:eastAsia="Book Antiqua" w:hAnsi="Book Antiqua" w:cs="Book Antiqua"/>
          <w:color w:val="000000"/>
        </w:rPr>
        <w:t xml:space="preserve">Total cholesterol (TC), low-density lipoprotein cholesterol (LDL-c), high-density lipoprotein cholesterol (HDL-c), and triglycerides (TGs) were converted to age- and sex-specific percentiles according to </w:t>
      </w:r>
      <w:r w:rsidR="005D0C18">
        <w:rPr>
          <w:rFonts w:ascii="Book Antiqua" w:eastAsia="Book Antiqua" w:hAnsi="Book Antiqua" w:cs="Book Antiqua"/>
          <w:color w:val="000000"/>
        </w:rPr>
        <w:t>American Academy of Pediatrics (</w:t>
      </w:r>
      <w:r w:rsidRPr="005D0C18">
        <w:rPr>
          <w:rFonts w:ascii="Book Antiqua" w:eastAsia="Book Antiqua" w:hAnsi="Book Antiqua" w:cs="Book Antiqua"/>
          <w:color w:val="000000"/>
        </w:rPr>
        <w:t>AAP</w:t>
      </w:r>
      <w:r w:rsidR="005D0C18">
        <w:rPr>
          <w:rFonts w:ascii="Book Antiqua" w:eastAsia="Book Antiqua" w:hAnsi="Book Antiqua" w:cs="Book Antiqua"/>
          <w:color w:val="000000"/>
        </w:rPr>
        <w:t>)</w:t>
      </w:r>
      <w:r w:rsidRPr="005D0C18">
        <w:rPr>
          <w:rFonts w:ascii="Book Antiqua" w:eastAsia="Book Antiqua" w:hAnsi="Book Antiqua" w:cs="Book Antiqua"/>
          <w:color w:val="000000"/>
        </w:rPr>
        <w:t xml:space="preserve"> criteria for children aged 5</w:t>
      </w:r>
      <w:r w:rsidR="009A1D96" w:rsidRPr="005D0C18">
        <w:rPr>
          <w:rFonts w:ascii="Book Antiqua" w:eastAsia="Book Antiqua" w:hAnsi="Book Antiqua" w:cs="Book Antiqua"/>
          <w:color w:val="000000"/>
        </w:rPr>
        <w:t>-</w:t>
      </w:r>
      <w:r w:rsidRPr="005D0C18">
        <w:rPr>
          <w:rFonts w:ascii="Book Antiqua" w:eastAsia="Book Antiqua" w:hAnsi="Book Antiqua" w:cs="Book Antiqua"/>
          <w:color w:val="000000"/>
        </w:rPr>
        <w:t>19</w:t>
      </w:r>
      <w:r w:rsidR="00CA0B22" w:rsidRPr="005D0C18">
        <w:rPr>
          <w:rFonts w:ascii="Book Antiqua" w:eastAsia="Book Antiqua" w:hAnsi="Book Antiqua" w:cs="Book Antiqua"/>
          <w:color w:val="000000"/>
        </w:rPr>
        <w:t xml:space="preserve"> </w:t>
      </w:r>
      <w:proofErr w:type="gramStart"/>
      <w:r w:rsidRPr="005D0C18">
        <w:rPr>
          <w:rFonts w:ascii="Book Antiqua" w:eastAsia="Book Antiqua" w:hAnsi="Book Antiqua" w:cs="Book Antiqua"/>
          <w:color w:val="000000"/>
        </w:rPr>
        <w:t>years</w:t>
      </w:r>
      <w:r w:rsidRPr="005D0C18">
        <w:rPr>
          <w:rFonts w:ascii="Book Antiqua" w:eastAsia="Book Antiqua" w:hAnsi="Book Antiqua" w:cs="Book Antiqua"/>
          <w:color w:val="000000"/>
          <w:vertAlign w:val="superscript"/>
        </w:rPr>
        <w:t>[</w:t>
      </w:r>
      <w:proofErr w:type="gramEnd"/>
      <w:r w:rsidRPr="005D0C18">
        <w:rPr>
          <w:rFonts w:ascii="Book Antiqua" w:eastAsia="Book Antiqua" w:hAnsi="Book Antiqua" w:cs="Book Antiqua"/>
          <w:color w:val="000000"/>
          <w:vertAlign w:val="superscript"/>
        </w:rPr>
        <w:t>32]</w:t>
      </w:r>
      <w:r w:rsidRPr="005D0C18">
        <w:rPr>
          <w:rFonts w:ascii="Book Antiqua" w:eastAsia="Book Antiqua" w:hAnsi="Book Antiqua" w:cs="Book Antiqua"/>
          <w:color w:val="000000"/>
        </w:rPr>
        <w:t>.</w:t>
      </w:r>
      <w:r w:rsidRPr="005D0C18">
        <w:rPr>
          <w:rFonts w:ascii="Book Antiqua" w:eastAsia="Book Antiqua" w:hAnsi="Book Antiqua" w:cs="Book Antiqua"/>
          <w:color w:val="000000"/>
          <w:szCs w:val="30"/>
          <w:vertAlign w:val="superscript"/>
        </w:rPr>
        <w:t xml:space="preserve"> </w:t>
      </w:r>
      <w:r w:rsidRPr="005D0C18">
        <w:rPr>
          <w:rFonts w:ascii="Book Antiqua" w:eastAsia="Book Antiqua" w:hAnsi="Book Antiqua" w:cs="Book Antiqua"/>
          <w:color w:val="000000"/>
        </w:rPr>
        <w:t>In adults, hypercholesterolemia was defined when: TC levels were &gt;</w:t>
      </w:r>
      <w:r w:rsidR="00267370" w:rsidRPr="005D0C18">
        <w:rPr>
          <w:rFonts w:ascii="Book Antiqua" w:eastAsia="Book Antiqua" w:hAnsi="Book Antiqua" w:cs="Book Antiqua"/>
          <w:color w:val="000000"/>
        </w:rPr>
        <w:t xml:space="preserve"> </w:t>
      </w:r>
      <w:r w:rsidRPr="005D0C18">
        <w:rPr>
          <w:rFonts w:ascii="Book Antiqua" w:eastAsia="Book Antiqua" w:hAnsi="Book Antiqua" w:cs="Book Antiqua"/>
          <w:color w:val="000000"/>
        </w:rPr>
        <w:t>240 mg/</w:t>
      </w:r>
      <w:proofErr w:type="spellStart"/>
      <w:r w:rsidRPr="005D0C18">
        <w:rPr>
          <w:rFonts w:ascii="Book Antiqua" w:eastAsia="Book Antiqua" w:hAnsi="Book Antiqua" w:cs="Book Antiqua"/>
          <w:color w:val="000000"/>
        </w:rPr>
        <w:t>dL</w:t>
      </w:r>
      <w:proofErr w:type="spellEnd"/>
      <w:r w:rsidRPr="005D0C18">
        <w:rPr>
          <w:rFonts w:ascii="Book Antiqua" w:eastAsia="Book Antiqua" w:hAnsi="Book Antiqua" w:cs="Book Antiqua"/>
          <w:color w:val="000000"/>
        </w:rPr>
        <w:t>; LDL-c levels were &gt;</w:t>
      </w:r>
      <w:r w:rsidR="00267370" w:rsidRPr="005D0C18">
        <w:rPr>
          <w:rFonts w:ascii="Book Antiqua" w:eastAsia="Book Antiqua" w:hAnsi="Book Antiqua" w:cs="Book Antiqua"/>
          <w:color w:val="000000"/>
        </w:rPr>
        <w:t xml:space="preserve"> </w:t>
      </w:r>
      <w:r w:rsidRPr="005D0C18">
        <w:rPr>
          <w:rFonts w:ascii="Book Antiqua" w:eastAsia="Book Antiqua" w:hAnsi="Book Antiqua" w:cs="Book Antiqua"/>
          <w:color w:val="000000"/>
        </w:rPr>
        <w:t>130</w:t>
      </w:r>
      <w:r w:rsidR="008C5735">
        <w:rPr>
          <w:rFonts w:ascii="Book Antiqua" w:hAnsi="Book Antiqua" w:cs="Book Antiqua" w:hint="eastAsia"/>
          <w:color w:val="000000"/>
          <w:lang w:eastAsia="zh-CN"/>
        </w:rPr>
        <w:t xml:space="preserve"> </w:t>
      </w:r>
      <w:r w:rsidRPr="005D0C18">
        <w:rPr>
          <w:rFonts w:ascii="Book Antiqua" w:eastAsia="Book Antiqua" w:hAnsi="Book Antiqua" w:cs="Book Antiqua"/>
          <w:color w:val="000000"/>
        </w:rPr>
        <w:t>mg/dL; TG levels were &gt;</w:t>
      </w:r>
      <w:r w:rsidR="00267370" w:rsidRPr="005D0C18">
        <w:rPr>
          <w:rFonts w:ascii="Book Antiqua" w:eastAsia="Book Antiqua" w:hAnsi="Book Antiqua" w:cs="Book Antiqua"/>
          <w:color w:val="000000"/>
        </w:rPr>
        <w:t xml:space="preserve"> </w:t>
      </w:r>
      <w:r w:rsidRPr="005D0C18">
        <w:rPr>
          <w:rFonts w:ascii="Book Antiqua" w:eastAsia="Book Antiqua" w:hAnsi="Book Antiqua" w:cs="Book Antiqua"/>
          <w:color w:val="000000"/>
        </w:rPr>
        <w:t>150</w:t>
      </w:r>
      <w:r w:rsidR="008C5735">
        <w:rPr>
          <w:rFonts w:ascii="Book Antiqua" w:hAnsi="Book Antiqua" w:cs="Book Antiqua" w:hint="eastAsia"/>
          <w:color w:val="000000"/>
          <w:lang w:eastAsia="zh-CN"/>
        </w:rPr>
        <w:t xml:space="preserve"> </w:t>
      </w:r>
      <w:r w:rsidRPr="005D0C18">
        <w:rPr>
          <w:rFonts w:ascii="Book Antiqua" w:eastAsia="Book Antiqua" w:hAnsi="Book Antiqua" w:cs="Book Antiqua"/>
          <w:color w:val="000000"/>
        </w:rPr>
        <w:t>mg/</w:t>
      </w:r>
      <w:proofErr w:type="spellStart"/>
      <w:r w:rsidRPr="005D0C18">
        <w:rPr>
          <w:rFonts w:ascii="Book Antiqua" w:eastAsia="Book Antiqua" w:hAnsi="Book Antiqua" w:cs="Book Antiqua"/>
          <w:color w:val="000000"/>
        </w:rPr>
        <w:t>dL</w:t>
      </w:r>
      <w:proofErr w:type="spellEnd"/>
      <w:r w:rsidRPr="005D0C18">
        <w:rPr>
          <w:rFonts w:ascii="Book Antiqua" w:eastAsia="Book Antiqua" w:hAnsi="Book Antiqua" w:cs="Book Antiqua"/>
          <w:color w:val="000000"/>
        </w:rPr>
        <w:t xml:space="preserve"> and HDL-c levels were &lt;</w:t>
      </w:r>
      <w:r w:rsidR="00267370" w:rsidRPr="005D0C18">
        <w:rPr>
          <w:rFonts w:ascii="Book Antiqua" w:eastAsia="Book Antiqua" w:hAnsi="Book Antiqua" w:cs="Book Antiqua"/>
          <w:color w:val="000000"/>
        </w:rPr>
        <w:t xml:space="preserve"> </w:t>
      </w:r>
      <w:r w:rsidRPr="005D0C18">
        <w:rPr>
          <w:rFonts w:ascii="Book Antiqua" w:eastAsia="Book Antiqua" w:hAnsi="Book Antiqua" w:cs="Book Antiqua"/>
          <w:color w:val="000000"/>
        </w:rPr>
        <w:t>40</w:t>
      </w:r>
      <w:r w:rsidR="008C5735">
        <w:rPr>
          <w:rFonts w:ascii="Book Antiqua" w:hAnsi="Book Antiqua" w:cs="Book Antiqua" w:hint="eastAsia"/>
          <w:color w:val="000000"/>
          <w:lang w:eastAsia="zh-CN"/>
        </w:rPr>
        <w:t xml:space="preserve"> </w:t>
      </w:r>
      <w:r w:rsidRPr="005D0C18">
        <w:rPr>
          <w:rFonts w:ascii="Book Antiqua" w:eastAsia="Book Antiqua" w:hAnsi="Book Antiqua" w:cs="Book Antiqua"/>
          <w:color w:val="000000"/>
        </w:rPr>
        <w:t>mg/</w:t>
      </w:r>
      <w:proofErr w:type="spellStart"/>
      <w:r w:rsidRPr="005D0C18">
        <w:rPr>
          <w:rFonts w:ascii="Book Antiqua" w:eastAsia="Book Antiqua" w:hAnsi="Book Antiqua" w:cs="Book Antiqua"/>
          <w:color w:val="000000"/>
        </w:rPr>
        <w:t>dL</w:t>
      </w:r>
      <w:proofErr w:type="spellEnd"/>
      <w:r w:rsidRPr="005D0C18">
        <w:rPr>
          <w:rFonts w:ascii="Book Antiqua" w:eastAsia="Book Antiqua" w:hAnsi="Book Antiqua" w:cs="Book Antiqua"/>
          <w:color w:val="000000"/>
        </w:rPr>
        <w:t xml:space="preserve"> in males and &lt;</w:t>
      </w:r>
      <w:r w:rsidR="00267370" w:rsidRPr="005D0C18">
        <w:rPr>
          <w:rFonts w:ascii="Book Antiqua" w:eastAsia="Book Antiqua" w:hAnsi="Book Antiqua" w:cs="Book Antiqua"/>
          <w:color w:val="000000"/>
        </w:rPr>
        <w:t xml:space="preserve"> </w:t>
      </w:r>
      <w:r w:rsidRPr="005D0C18">
        <w:rPr>
          <w:rFonts w:ascii="Book Antiqua" w:eastAsia="Book Antiqua" w:hAnsi="Book Antiqua" w:cs="Book Antiqua"/>
          <w:color w:val="000000"/>
        </w:rPr>
        <w:t>50 mg/</w:t>
      </w:r>
      <w:proofErr w:type="spellStart"/>
      <w:r w:rsidRPr="005D0C18">
        <w:rPr>
          <w:rFonts w:ascii="Book Antiqua" w:eastAsia="Book Antiqua" w:hAnsi="Book Antiqua" w:cs="Book Antiqua"/>
          <w:color w:val="000000"/>
        </w:rPr>
        <w:t>dL</w:t>
      </w:r>
      <w:proofErr w:type="spellEnd"/>
      <w:r w:rsidRPr="005D0C18">
        <w:rPr>
          <w:rFonts w:ascii="Book Antiqua" w:eastAsia="Book Antiqua" w:hAnsi="Book Antiqua" w:cs="Book Antiqua"/>
          <w:color w:val="000000"/>
        </w:rPr>
        <w:t xml:space="preserve"> in females.</w:t>
      </w:r>
      <w:r w:rsidR="00267370" w:rsidRPr="005D0C18">
        <w:rPr>
          <w:rFonts w:ascii="Book Antiqua" w:eastAsia="Book Antiqua" w:hAnsi="Book Antiqua" w:cs="Book Antiqua"/>
          <w:color w:val="000000"/>
        </w:rPr>
        <w:t xml:space="preserve"> </w:t>
      </w:r>
      <w:r w:rsidRPr="002B235F">
        <w:rPr>
          <w:rFonts w:ascii="Book Antiqua" w:eastAsia="Book Antiqua" w:hAnsi="Book Antiqua" w:cs="Book Antiqua"/>
          <w:color w:val="000000"/>
        </w:rPr>
        <w:t xml:space="preserve">CVD risk factors in T1D included: </w:t>
      </w:r>
      <w:r w:rsidR="005D0C18">
        <w:rPr>
          <w:rFonts w:ascii="Book Antiqua" w:eastAsia="Book Antiqua" w:hAnsi="Book Antiqua" w:cs="Book Antiqua"/>
          <w:color w:val="000000"/>
        </w:rPr>
        <w:t>o</w:t>
      </w:r>
      <w:r w:rsidRPr="002B235F">
        <w:rPr>
          <w:rFonts w:ascii="Book Antiqua" w:eastAsia="Book Antiqua" w:hAnsi="Book Antiqua" w:cs="Book Antiqua"/>
          <w:color w:val="000000"/>
        </w:rPr>
        <w:t>verweight/obesity, pre-hypertension/hypertension, dyslipidemia (elevated LDL-c/elevated TG/</w:t>
      </w:r>
      <w:r w:rsidR="00F5644B" w:rsidRPr="002B235F">
        <w:rPr>
          <w:rFonts w:ascii="Book Antiqua" w:eastAsia="Book Antiqua" w:hAnsi="Book Antiqua" w:cs="Book Antiqua"/>
          <w:color w:val="000000"/>
        </w:rPr>
        <w:t>l</w:t>
      </w:r>
      <w:r w:rsidRPr="002B235F">
        <w:rPr>
          <w:rFonts w:ascii="Book Antiqua" w:eastAsia="Book Antiqua" w:hAnsi="Book Antiqua" w:cs="Book Antiqua"/>
          <w:color w:val="000000"/>
        </w:rPr>
        <w:t xml:space="preserve">ow HDL-c) and positive family history for </w:t>
      </w:r>
      <w:proofErr w:type="spellStart"/>
      <w:r w:rsidRPr="002B235F">
        <w:rPr>
          <w:rFonts w:ascii="Book Antiqua" w:eastAsia="Book Antiqua" w:hAnsi="Book Antiqua" w:cs="Book Antiqua"/>
          <w:color w:val="000000"/>
        </w:rPr>
        <w:t>cardiometabolic</w:t>
      </w:r>
      <w:proofErr w:type="spellEnd"/>
      <w:r w:rsidRPr="002B235F">
        <w:rPr>
          <w:rFonts w:ascii="Book Antiqua" w:eastAsia="Book Antiqua" w:hAnsi="Book Antiqua" w:cs="Book Antiqua"/>
          <w:color w:val="000000"/>
        </w:rPr>
        <w:t xml:space="preserve"> diseases. Patients under 5 years of age were not included in the CVD risk factor analysis since lipid level reference values are less established.</w:t>
      </w:r>
    </w:p>
    <w:p w14:paraId="1CB21E1E" w14:textId="77777777" w:rsidR="00A77B3E" w:rsidRPr="002B235F" w:rsidRDefault="00A77B3E" w:rsidP="00F5644B">
      <w:pPr>
        <w:spacing w:line="360" w:lineRule="auto"/>
        <w:jc w:val="both"/>
      </w:pPr>
    </w:p>
    <w:p w14:paraId="783A25C9" w14:textId="585368E3" w:rsidR="00A77B3E" w:rsidRPr="002B235F" w:rsidRDefault="0022403F">
      <w:pPr>
        <w:spacing w:line="360" w:lineRule="auto"/>
        <w:jc w:val="both"/>
        <w:rPr>
          <w:i/>
          <w:iCs/>
        </w:rPr>
      </w:pPr>
      <w:r w:rsidRPr="002B235F">
        <w:rPr>
          <w:rFonts w:ascii="Book Antiqua" w:eastAsia="Book Antiqua" w:hAnsi="Book Antiqua" w:cs="Book Antiqua"/>
          <w:b/>
          <w:bCs/>
          <w:i/>
          <w:iCs/>
          <w:color w:val="000000"/>
        </w:rPr>
        <w:t xml:space="preserve">Data </w:t>
      </w:r>
      <w:r w:rsidR="00F5644B" w:rsidRPr="002B235F">
        <w:rPr>
          <w:rFonts w:ascii="Book Antiqua" w:eastAsia="Book Antiqua" w:hAnsi="Book Antiqua" w:cs="Book Antiqua"/>
          <w:b/>
          <w:bCs/>
          <w:i/>
          <w:iCs/>
          <w:color w:val="000000"/>
        </w:rPr>
        <w:t>c</w:t>
      </w:r>
      <w:r w:rsidRPr="002B235F">
        <w:rPr>
          <w:rFonts w:ascii="Book Antiqua" w:eastAsia="Book Antiqua" w:hAnsi="Book Antiqua" w:cs="Book Antiqua"/>
          <w:b/>
          <w:bCs/>
          <w:i/>
          <w:iCs/>
          <w:color w:val="000000"/>
        </w:rPr>
        <w:t xml:space="preserve">ollection in </w:t>
      </w:r>
      <w:r w:rsidR="00F5644B" w:rsidRPr="002B235F">
        <w:rPr>
          <w:rFonts w:ascii="Book Antiqua" w:eastAsia="Book Antiqua" w:hAnsi="Book Antiqua" w:cs="Book Antiqua"/>
          <w:b/>
          <w:bCs/>
          <w:i/>
          <w:iCs/>
          <w:color w:val="000000"/>
        </w:rPr>
        <w:t>a</w:t>
      </w:r>
      <w:r w:rsidRPr="002B235F">
        <w:rPr>
          <w:rFonts w:ascii="Book Antiqua" w:eastAsia="Book Antiqua" w:hAnsi="Book Antiqua" w:cs="Book Antiqua"/>
          <w:b/>
          <w:bCs/>
          <w:i/>
          <w:iCs/>
          <w:color w:val="000000"/>
        </w:rPr>
        <w:t>dulthood through structured interview</w:t>
      </w:r>
    </w:p>
    <w:p w14:paraId="69C88C66" w14:textId="002BBDE4" w:rsidR="00A77B3E" w:rsidRPr="002B235F" w:rsidRDefault="0022403F">
      <w:pPr>
        <w:spacing w:line="360" w:lineRule="auto"/>
        <w:jc w:val="both"/>
      </w:pPr>
      <w:r w:rsidRPr="002B235F">
        <w:rPr>
          <w:rFonts w:ascii="Book Antiqua" w:eastAsia="Book Antiqua" w:hAnsi="Book Antiqua" w:cs="Book Antiqua"/>
          <w:color w:val="000000"/>
        </w:rPr>
        <w:t>In accordance with IRB approval, former T1D patients no longer treated in our center were each sent a letter explaining the general goal of the study and asking permission for a detailed phone-call interview. In 2017, a structured telephone interview was carried out by a pediatric endocrinology fellow, who explained the purposes of the study, the anonymity of responses</w:t>
      </w:r>
      <w:r w:rsidR="00FD46ED">
        <w:rPr>
          <w:rFonts w:ascii="Book Antiqua" w:eastAsia="Book Antiqua" w:hAnsi="Book Antiqua" w:cs="Book Antiqua"/>
          <w:color w:val="000000"/>
        </w:rPr>
        <w:t>,</w:t>
      </w:r>
      <w:r w:rsidRPr="00FD46ED">
        <w:rPr>
          <w:rFonts w:ascii="Book Antiqua" w:eastAsia="Book Antiqua" w:hAnsi="Book Antiqua" w:cs="Book Antiqua"/>
          <w:color w:val="000000"/>
        </w:rPr>
        <w:t xml:space="preserve"> and participants’ rights. The interview contained questions pertaining to current medical status and updated family history in first-degree relatives (parents and/or siblings), as follows: (1) </w:t>
      </w:r>
      <w:r w:rsidR="00FD46ED">
        <w:rPr>
          <w:rFonts w:ascii="Book Antiqua" w:eastAsia="Book Antiqua" w:hAnsi="Book Antiqua" w:cs="Book Antiqua"/>
          <w:color w:val="000000"/>
        </w:rPr>
        <w:t>h</w:t>
      </w:r>
      <w:r w:rsidRPr="002B235F">
        <w:rPr>
          <w:rFonts w:ascii="Book Antiqua" w:eastAsia="Book Antiqua" w:hAnsi="Book Antiqua" w:cs="Book Antiqua"/>
          <w:color w:val="000000"/>
        </w:rPr>
        <w:t xml:space="preserve">abitual behavior </w:t>
      </w:r>
      <w:r w:rsidR="00744C61"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smoking, and if yes, age at initiation and number of cigarettes; and regular physical activity, type </w:t>
      </w:r>
      <w:r w:rsidRPr="002B235F">
        <w:rPr>
          <w:rFonts w:ascii="Book Antiqua" w:eastAsia="Book Antiqua" w:hAnsi="Book Antiqua" w:cs="Book Antiqua"/>
          <w:color w:val="000000"/>
        </w:rPr>
        <w:lastRenderedPageBreak/>
        <w:t xml:space="preserve">(aerobic/muscle-strengthening) and duration (weekly hours); (2) </w:t>
      </w:r>
      <w:r w:rsidR="00FD46ED">
        <w:rPr>
          <w:rFonts w:ascii="Book Antiqua" w:eastAsia="Book Antiqua" w:hAnsi="Book Antiqua" w:cs="Book Antiqua"/>
          <w:color w:val="000000"/>
        </w:rPr>
        <w:t>a</w:t>
      </w:r>
      <w:r w:rsidRPr="002B235F">
        <w:rPr>
          <w:rFonts w:ascii="Book Antiqua" w:eastAsia="Book Antiqua" w:hAnsi="Book Antiqua" w:cs="Book Antiqua"/>
          <w:color w:val="000000"/>
        </w:rPr>
        <w:t xml:space="preserve">utoimmune co-morbidities (thyroid disease, celiac disease, pernicious anemia), age at diagnosis; (3) </w:t>
      </w:r>
      <w:r w:rsidR="00FD46ED">
        <w:rPr>
          <w:rFonts w:ascii="Book Antiqua" w:eastAsia="Book Antiqua" w:hAnsi="Book Antiqua" w:cs="Book Antiqua"/>
          <w:color w:val="000000"/>
        </w:rPr>
        <w:t>di</w:t>
      </w:r>
      <w:r w:rsidRPr="002B235F">
        <w:rPr>
          <w:rFonts w:ascii="Book Antiqua" w:eastAsia="Book Antiqua" w:hAnsi="Book Antiqua" w:cs="Book Antiqua"/>
          <w:color w:val="000000"/>
        </w:rPr>
        <w:t xml:space="preserve">abetes complications (retinopathy, microalbuminuria, nephropathy, neuropathy); (4) CVD risk factors (hypertension, dyslipidemia); (5) </w:t>
      </w:r>
      <w:r w:rsidR="00FD46ED">
        <w:rPr>
          <w:rFonts w:ascii="Book Antiqua" w:eastAsia="Book Antiqua" w:hAnsi="Book Antiqua" w:cs="Book Antiqua"/>
          <w:color w:val="000000"/>
        </w:rPr>
        <w:t>c</w:t>
      </w:r>
      <w:r w:rsidRPr="002B235F">
        <w:rPr>
          <w:rFonts w:ascii="Book Antiqua" w:eastAsia="Book Antiqua" w:hAnsi="Book Antiqua" w:cs="Book Antiqua"/>
          <w:color w:val="000000"/>
        </w:rPr>
        <w:t xml:space="preserve">urrent and past medications; (6) </w:t>
      </w:r>
      <w:r w:rsidR="00FD46ED">
        <w:rPr>
          <w:rFonts w:ascii="Book Antiqua" w:eastAsia="Book Antiqua" w:hAnsi="Book Antiqua" w:cs="Book Antiqua"/>
          <w:color w:val="000000"/>
        </w:rPr>
        <w:t>i</w:t>
      </w:r>
      <w:r w:rsidRPr="002B235F">
        <w:rPr>
          <w:rFonts w:ascii="Book Antiqua" w:eastAsia="Book Antiqua" w:hAnsi="Book Antiqua" w:cs="Book Antiqua"/>
          <w:color w:val="000000"/>
        </w:rPr>
        <w:t xml:space="preserve">n females </w:t>
      </w:r>
      <w:r w:rsidR="00744C61"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age at menarche, regularity of menses, polycystic ovary disease, and oral contraceptive use, and if yes, indication; and (7) </w:t>
      </w:r>
      <w:r w:rsidR="00FD46ED">
        <w:rPr>
          <w:rFonts w:ascii="Book Antiqua" w:eastAsia="Book Antiqua" w:hAnsi="Book Antiqua" w:cs="Book Antiqua"/>
          <w:color w:val="000000"/>
        </w:rPr>
        <w:t>f</w:t>
      </w:r>
      <w:r w:rsidRPr="002B235F">
        <w:rPr>
          <w:rFonts w:ascii="Book Antiqua" w:eastAsia="Book Antiqua" w:hAnsi="Book Antiqua" w:cs="Book Antiqua"/>
          <w:color w:val="000000"/>
        </w:rPr>
        <w:t xml:space="preserve">amily history </w:t>
      </w:r>
      <w:r w:rsidR="00FD46ED">
        <w:rPr>
          <w:rFonts w:ascii="Book Antiqua" w:eastAsia="Book Antiqua" w:hAnsi="Book Antiqua" w:cs="Book Antiqua"/>
          <w:color w:val="000000"/>
        </w:rPr>
        <w:t>of</w:t>
      </w:r>
      <w:r w:rsidR="00FD46ED" w:rsidRPr="00FD46ED">
        <w:rPr>
          <w:rFonts w:ascii="Book Antiqua" w:eastAsia="Book Antiqua" w:hAnsi="Book Antiqua" w:cs="Book Antiqua"/>
          <w:color w:val="000000"/>
        </w:rPr>
        <w:t xml:space="preserve"> </w:t>
      </w:r>
      <w:r w:rsidRPr="00FD46ED">
        <w:rPr>
          <w:rFonts w:ascii="Book Antiqua" w:eastAsia="Book Antiqua" w:hAnsi="Book Antiqua" w:cs="Book Antiqua"/>
          <w:color w:val="000000"/>
        </w:rPr>
        <w:t>cardio-metabolic diseases (diabetes, hypertension, dyslipidemia, CVD, and cerebrovascular episodes).</w:t>
      </w:r>
    </w:p>
    <w:p w14:paraId="3647C634" w14:textId="000349FC" w:rsidR="00A77B3E" w:rsidRPr="002B235F" w:rsidRDefault="0022403F">
      <w:pPr>
        <w:spacing w:line="360" w:lineRule="auto"/>
        <w:jc w:val="both"/>
        <w:rPr>
          <w:i/>
          <w:iCs/>
        </w:rPr>
      </w:pPr>
      <w:r w:rsidRPr="002B235F">
        <w:rPr>
          <w:rFonts w:ascii="Book Antiqua" w:eastAsia="Book Antiqua" w:hAnsi="Book Antiqua" w:cs="Book Antiqua"/>
          <w:b/>
          <w:bCs/>
          <w:i/>
          <w:iCs/>
          <w:color w:val="000000"/>
        </w:rPr>
        <w:t>Statistical analysis</w:t>
      </w:r>
    </w:p>
    <w:p w14:paraId="7A8B9A5E" w14:textId="301FAA3B" w:rsidR="00A77B3E" w:rsidRPr="00FD46ED" w:rsidRDefault="0022403F">
      <w:pPr>
        <w:spacing w:line="360" w:lineRule="auto"/>
        <w:jc w:val="both"/>
      </w:pPr>
      <w:r w:rsidRPr="002B235F">
        <w:rPr>
          <w:rFonts w:ascii="Book Antiqua" w:eastAsia="Book Antiqua" w:hAnsi="Book Antiqua" w:cs="Book Antiqua"/>
          <w:color w:val="000000"/>
        </w:rPr>
        <w:t>The data were analyzed using IBM SPSS statistical software (release 25.0; IBM SPSS Statistics for Windows, Armonk, NY</w:t>
      </w:r>
      <w:r w:rsidR="00FD46ED">
        <w:rPr>
          <w:rFonts w:ascii="Book Antiqua" w:eastAsia="Book Antiqua" w:hAnsi="Book Antiqua" w:cs="Book Antiqua"/>
          <w:color w:val="000000"/>
        </w:rPr>
        <w:t>, United States</w:t>
      </w:r>
      <w:r w:rsidRPr="002B235F">
        <w:rPr>
          <w:rFonts w:ascii="Book Antiqua" w:eastAsia="Book Antiqua" w:hAnsi="Book Antiqua" w:cs="Book Antiqua"/>
          <w:color w:val="000000"/>
        </w:rPr>
        <w:t>). All statistical tests were performed as two</w:t>
      </w:r>
      <w:r w:rsidR="00FD46ED">
        <w:rPr>
          <w:rFonts w:ascii="Book Antiqua" w:eastAsia="Book Antiqua" w:hAnsi="Book Antiqua" w:cs="Book Antiqua"/>
          <w:color w:val="000000"/>
        </w:rPr>
        <w:t>-</w:t>
      </w:r>
      <w:r w:rsidRPr="002B235F">
        <w:rPr>
          <w:rFonts w:ascii="Book Antiqua" w:eastAsia="Book Antiqua" w:hAnsi="Book Antiqua" w:cs="Book Antiqua"/>
          <w:color w:val="000000"/>
        </w:rPr>
        <w:t>sided.</w:t>
      </w:r>
      <w:r w:rsidR="00116D9B"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 xml:space="preserve">The Kolmogorov-Smirnov </w:t>
      </w:r>
      <w:r w:rsidRPr="002B235F">
        <w:rPr>
          <w:rFonts w:ascii="Book Antiqua" w:eastAsia="Book Antiqua" w:hAnsi="Book Antiqua" w:cs="Book Antiqua"/>
          <w:i/>
          <w:iCs/>
          <w:color w:val="000000"/>
        </w:rPr>
        <w:t>z</w:t>
      </w:r>
      <w:r w:rsidRPr="002B235F">
        <w:rPr>
          <w:rFonts w:ascii="Book Antiqua" w:eastAsia="Book Antiqua" w:hAnsi="Book Antiqua" w:cs="Book Antiqua"/>
          <w:color w:val="000000"/>
        </w:rPr>
        <w:t xml:space="preserve">-test was performed to test the null hypothesis that the variable has a normal distribution. Data are expressed as </w:t>
      </w:r>
      <w:r w:rsidR="00FD46ED">
        <w:rPr>
          <w:rFonts w:ascii="Book Antiqua" w:eastAsia="Book Antiqua" w:hAnsi="Book Antiqua" w:cs="Book Antiqua"/>
          <w:color w:val="000000"/>
        </w:rPr>
        <w:t xml:space="preserve">the </w:t>
      </w:r>
      <w:r w:rsidRPr="00FD46ED">
        <w:rPr>
          <w:rFonts w:ascii="Book Antiqua" w:eastAsia="Book Antiqua" w:hAnsi="Book Antiqua" w:cs="Book Antiqua"/>
          <w:color w:val="000000"/>
        </w:rPr>
        <w:t>mean and standard deviation (SD) for normal distribution median, interquartile range for skewed distribution, and number and percent for discrete variables. Pearson</w:t>
      </w:r>
      <w:r w:rsidR="00116D9B"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s chi-square test was used for analysis of between-group differences in discrete variables. Independent-samples </w:t>
      </w:r>
      <w:r w:rsidRPr="002B235F">
        <w:rPr>
          <w:rFonts w:ascii="Book Antiqua" w:eastAsia="Book Antiqua" w:hAnsi="Book Antiqua" w:cs="Book Antiqua"/>
          <w:i/>
          <w:iCs/>
          <w:color w:val="000000"/>
        </w:rPr>
        <w:t>t</w:t>
      </w:r>
      <w:r w:rsidRPr="002B235F">
        <w:rPr>
          <w:rFonts w:ascii="Book Antiqua" w:eastAsia="Book Antiqua" w:hAnsi="Book Antiqua" w:cs="Book Antiqua"/>
          <w:color w:val="000000"/>
        </w:rPr>
        <w:t xml:space="preserve">-tests or Mann–Whitney </w:t>
      </w:r>
      <w:r w:rsidRPr="002B235F">
        <w:rPr>
          <w:rFonts w:ascii="Book Antiqua" w:eastAsia="Book Antiqua" w:hAnsi="Book Antiqua" w:cs="Book Antiqua"/>
          <w:i/>
          <w:iCs/>
          <w:color w:val="000000"/>
        </w:rPr>
        <w:t>U</w:t>
      </w:r>
      <w:r w:rsidRPr="002B235F">
        <w:rPr>
          <w:rFonts w:ascii="Book Antiqua" w:eastAsia="Book Antiqua" w:hAnsi="Book Antiqua" w:cs="Book Antiqua"/>
          <w:color w:val="000000"/>
        </w:rPr>
        <w:t xml:space="preserve"> test were used to compare between groups for continuous variables, with normal or skewed distributions, respectively.</w:t>
      </w:r>
      <w:r w:rsidR="00116D9B"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 xml:space="preserve">Predictors for long-term outcomes of lipid profile </w:t>
      </w:r>
      <w:r w:rsidR="00116D9B"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TC, </w:t>
      </w:r>
      <w:r w:rsidR="009A1D96" w:rsidRPr="002B235F">
        <w:rPr>
          <w:rFonts w:ascii="Book Antiqua" w:eastAsia="Book Antiqua" w:hAnsi="Book Antiqua" w:cs="Book Antiqua"/>
          <w:color w:val="000000"/>
        </w:rPr>
        <w:t>TG</w:t>
      </w:r>
      <w:r w:rsidRPr="002B235F">
        <w:rPr>
          <w:rFonts w:ascii="Book Antiqua" w:eastAsia="Book Antiqua" w:hAnsi="Book Antiqua" w:cs="Book Antiqua"/>
          <w:color w:val="000000"/>
        </w:rPr>
        <w:t>s, LDL-c, and HDL-c</w:t>
      </w:r>
      <w:r w:rsidR="00116D9B"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were analyzed by a stepwise linear regression model. The independent variables included in all four linear model analyses were potential predictors and confounders </w:t>
      </w:r>
      <w:r w:rsidR="00AC6457"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sex, ethnicity, Tanner stage, BMI-SDS, systolic and diastolic BP, and HbA1c levels, age at diagnosis, T1D duration, and family history of </w:t>
      </w:r>
      <w:proofErr w:type="spellStart"/>
      <w:r w:rsidRPr="002B235F">
        <w:rPr>
          <w:rFonts w:ascii="Book Antiqua" w:eastAsia="Book Antiqua" w:hAnsi="Book Antiqua" w:cs="Book Antiqua"/>
          <w:color w:val="000000"/>
        </w:rPr>
        <w:t>cardiometabolic</w:t>
      </w:r>
      <w:proofErr w:type="spellEnd"/>
      <w:r w:rsidRPr="002B235F">
        <w:rPr>
          <w:rFonts w:ascii="Book Antiqua" w:eastAsia="Book Antiqua" w:hAnsi="Book Antiqua" w:cs="Book Antiqua"/>
          <w:color w:val="000000"/>
        </w:rPr>
        <w:t xml:space="preserve"> diseases</w:t>
      </w:r>
      <w:r w:rsidR="00AC6457"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P</w:t>
      </w:r>
      <w:r w:rsidRPr="002B235F">
        <w:rPr>
          <w:rFonts w:ascii="Book Antiqua" w:eastAsia="Book Antiqua" w:hAnsi="Book Antiqua" w:cs="Book Antiqua"/>
          <w:color w:val="000000"/>
        </w:rPr>
        <w:t xml:space="preserve"> ≤</w:t>
      </w:r>
      <w:r w:rsidR="00116D9B" w:rsidRPr="002B235F">
        <w:rPr>
          <w:rFonts w:ascii="Book Antiqua" w:eastAsia="Book Antiqua" w:hAnsi="Book Antiqua" w:cs="Book Antiqua"/>
          <w:color w:val="000000"/>
        </w:rPr>
        <w:t xml:space="preserve"> 0</w:t>
      </w:r>
      <w:r w:rsidRPr="002B235F">
        <w:rPr>
          <w:rFonts w:ascii="Book Antiqua" w:eastAsia="Book Antiqua" w:hAnsi="Book Antiqua" w:cs="Book Antiqua"/>
          <w:color w:val="000000"/>
        </w:rPr>
        <w:t xml:space="preserve">.05 was considered </w:t>
      </w:r>
      <w:r w:rsidR="00FD46ED">
        <w:rPr>
          <w:rFonts w:ascii="Book Antiqua" w:eastAsia="Book Antiqua" w:hAnsi="Book Antiqua" w:cs="Book Antiqua"/>
          <w:color w:val="000000"/>
        </w:rPr>
        <w:t xml:space="preserve">statistically </w:t>
      </w:r>
      <w:r w:rsidRPr="00FD46ED">
        <w:rPr>
          <w:rFonts w:ascii="Book Antiqua" w:eastAsia="Book Antiqua" w:hAnsi="Book Antiqua" w:cs="Book Antiqua"/>
          <w:color w:val="000000"/>
        </w:rPr>
        <w:t>significant.</w:t>
      </w:r>
    </w:p>
    <w:p w14:paraId="58AE146A" w14:textId="77777777" w:rsidR="00A77B3E" w:rsidRPr="002B235F" w:rsidRDefault="00A77B3E">
      <w:pPr>
        <w:spacing w:line="360" w:lineRule="auto"/>
        <w:jc w:val="both"/>
      </w:pPr>
    </w:p>
    <w:p w14:paraId="2952018C" w14:textId="77777777" w:rsidR="00A77B3E" w:rsidRPr="002B235F" w:rsidRDefault="0022403F">
      <w:pPr>
        <w:spacing w:line="360" w:lineRule="auto"/>
        <w:jc w:val="both"/>
      </w:pPr>
      <w:r w:rsidRPr="002B235F">
        <w:rPr>
          <w:rFonts w:ascii="Book Antiqua" w:eastAsia="Book Antiqua" w:hAnsi="Book Antiqua" w:cs="Book Antiqua"/>
          <w:b/>
          <w:caps/>
          <w:color w:val="000000"/>
          <w:u w:val="single"/>
        </w:rPr>
        <w:t>RESULTS</w:t>
      </w:r>
    </w:p>
    <w:p w14:paraId="4A1225EF" w14:textId="3AF46FBF" w:rsidR="00A77B3E" w:rsidRPr="002B235F" w:rsidRDefault="0022403F">
      <w:pPr>
        <w:spacing w:line="360" w:lineRule="auto"/>
        <w:jc w:val="both"/>
      </w:pPr>
      <w:r w:rsidRPr="002B235F">
        <w:rPr>
          <w:rFonts w:ascii="Book Antiqua" w:eastAsia="Book Antiqua" w:hAnsi="Book Antiqua" w:cs="Book Antiqua"/>
          <w:color w:val="000000"/>
        </w:rPr>
        <w:t xml:space="preserve">The baseline characteristics of the 170 young subjects with T1D (86 males) at a mean age 12.2 ± </w:t>
      </w:r>
      <w:r w:rsidR="009B6BA0" w:rsidRPr="002B235F">
        <w:rPr>
          <w:rFonts w:ascii="Book Antiqua" w:eastAsia="Book Antiqua" w:hAnsi="Book Antiqua" w:cs="Book Antiqua"/>
          <w:color w:val="000000"/>
        </w:rPr>
        <w:t>5</w:t>
      </w:r>
      <w:r w:rsidRPr="002B235F">
        <w:rPr>
          <w:rFonts w:ascii="Book Antiqua" w:eastAsia="Book Antiqua" w:hAnsi="Book Antiqua" w:cs="Book Antiqua"/>
          <w:color w:val="000000"/>
        </w:rPr>
        <w:t xml:space="preserve">.6 years are presented in Table 1. At the first evaluation, 46.5% (79) patients were </w:t>
      </w:r>
      <w:proofErr w:type="spellStart"/>
      <w:r w:rsidRPr="002B235F">
        <w:rPr>
          <w:rFonts w:ascii="Book Antiqua" w:eastAsia="Book Antiqua" w:hAnsi="Book Antiqua" w:cs="Book Antiqua"/>
          <w:color w:val="000000"/>
        </w:rPr>
        <w:t>prepubertal</w:t>
      </w:r>
      <w:proofErr w:type="spellEnd"/>
      <w:r w:rsidRPr="002B235F">
        <w:rPr>
          <w:rFonts w:ascii="Book Antiqua" w:eastAsia="Book Antiqua" w:hAnsi="Book Antiqua" w:cs="Book Antiqua"/>
          <w:color w:val="000000"/>
        </w:rPr>
        <w:t xml:space="preserve"> (Tanner stage 1), while 24.7% (42) were in puberty (Tanner stage 2-4) and 28.8% (49) were fully pubertal. At baseline, mean HbA1c was 8.4</w:t>
      </w:r>
      <w:r w:rsidR="003A6D90"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 1.4%, 61.2% were </w:t>
      </w:r>
      <w:r w:rsidRPr="002B235F">
        <w:rPr>
          <w:rFonts w:ascii="Book Antiqua" w:eastAsia="Book Antiqua" w:hAnsi="Book Antiqua" w:cs="Book Antiqua"/>
          <w:color w:val="000000"/>
        </w:rPr>
        <w:lastRenderedPageBreak/>
        <w:t>treated by multiple daily insulin injections (the rest treated with insulin pump), and 14.1% (24/170) had co-existent autoimmune thyroid disease.</w:t>
      </w:r>
    </w:p>
    <w:p w14:paraId="35462601" w14:textId="52CC8530" w:rsidR="00A77B3E" w:rsidRPr="002B235F" w:rsidRDefault="0022403F" w:rsidP="003A6D90">
      <w:pPr>
        <w:spacing w:line="360" w:lineRule="auto"/>
        <w:ind w:firstLineChars="100" w:firstLine="240"/>
        <w:jc w:val="both"/>
      </w:pPr>
      <w:r w:rsidRPr="002B235F">
        <w:rPr>
          <w:rFonts w:ascii="Book Antiqua" w:eastAsia="Book Antiqua" w:hAnsi="Book Antiqua" w:cs="Book Antiqua"/>
          <w:color w:val="000000"/>
        </w:rPr>
        <w:t>Positive family history of at least one CVD risk factor (T2D, premature coronary artery disease, dyslipidemia, hypertension or cerebrovascular accident) in a first-degree relative was reported in 54.1% (92/170) of the cohort. At baseline 128/161 patients (79.5%) already had an additional CVD risk factor in addition to the diabetes. Occurrence of multiple CVD risk factors (2 or more) was found in 67/161 patients (41.6%). The number and distribution of multiple CVD risk factors is presented in Figure 1, with no significant differences between males and females (</w:t>
      </w:r>
      <w:r w:rsidRPr="002B235F">
        <w:rPr>
          <w:rFonts w:ascii="Book Antiqua" w:eastAsia="Book Antiqua" w:hAnsi="Book Antiqua" w:cs="Book Antiqua"/>
          <w:i/>
          <w:iCs/>
          <w:color w:val="000000"/>
        </w:rPr>
        <w:t>P</w:t>
      </w:r>
      <w:r w:rsidRPr="002B235F">
        <w:rPr>
          <w:rFonts w:ascii="Book Antiqua" w:eastAsia="Book Antiqua" w:hAnsi="Book Antiqua" w:cs="Book Antiqua"/>
          <w:color w:val="000000"/>
        </w:rPr>
        <w:t xml:space="preserve"> = 0.210). CVD risk factors in descending order of frequency were borderline dyslipidemia/dyslipidemia (37.5%), pre-hypertension/hypertension (27.6%), and overweight/obesity (16.5%), with no significant differences between males and females.</w:t>
      </w:r>
    </w:p>
    <w:p w14:paraId="5F2CC895" w14:textId="74436EB1" w:rsidR="00A77B3E" w:rsidRPr="002B235F" w:rsidRDefault="0022403F" w:rsidP="003A6D90">
      <w:pPr>
        <w:spacing w:line="360" w:lineRule="auto"/>
        <w:ind w:firstLineChars="100" w:firstLine="240"/>
        <w:jc w:val="both"/>
      </w:pPr>
      <w:r w:rsidRPr="002B235F">
        <w:rPr>
          <w:rFonts w:ascii="Book Antiqua" w:eastAsia="Book Antiqua" w:hAnsi="Book Antiqua" w:cs="Book Antiqua"/>
          <w:color w:val="000000"/>
        </w:rPr>
        <w:t xml:space="preserve">The characteristics of the study cohort at last visit at a mean age of 26.3 ± 5.7 years are presented in Table 2. Smoking was reported in </w:t>
      </w:r>
      <w:r w:rsidR="00A960C3" w:rsidRPr="002B235F">
        <w:rPr>
          <w:rFonts w:ascii="Book Antiqua" w:eastAsia="Book Antiqua" w:hAnsi="Book Antiqua" w:cs="Book Antiqua"/>
          <w:color w:val="000000"/>
        </w:rPr>
        <w:t>7.6</w:t>
      </w:r>
      <w:r w:rsidRPr="002B235F">
        <w:rPr>
          <w:rFonts w:ascii="Book Antiqua" w:eastAsia="Book Antiqua" w:hAnsi="Book Antiqua" w:cs="Book Antiqua"/>
          <w:color w:val="000000"/>
        </w:rPr>
        <w:t>% (</w:t>
      </w:r>
      <w:r w:rsidR="00A960C3" w:rsidRPr="002B235F">
        <w:rPr>
          <w:rFonts w:ascii="Book Antiqua" w:eastAsia="Book Antiqua" w:hAnsi="Book Antiqua" w:cs="Book Antiqua"/>
          <w:color w:val="000000"/>
        </w:rPr>
        <w:t>13</w:t>
      </w:r>
      <w:r w:rsidRPr="002B235F">
        <w:rPr>
          <w:rFonts w:ascii="Book Antiqua" w:eastAsia="Book Antiqua" w:hAnsi="Book Antiqua" w:cs="Book Antiqua"/>
          <w:color w:val="000000"/>
        </w:rPr>
        <w:t>/170) of the cohort. 13.1% (11/84) of females reported oral contraceptive use. The number and distribution of multiple CVD risk factors at young adulthood is presented in Figure 2, with no significant differences between males and females (</w:t>
      </w:r>
      <w:r w:rsidRPr="002B235F">
        <w:rPr>
          <w:rFonts w:ascii="Book Antiqua" w:eastAsia="Book Antiqua" w:hAnsi="Book Antiqua" w:cs="Book Antiqua"/>
          <w:i/>
          <w:iCs/>
          <w:color w:val="000000"/>
        </w:rPr>
        <w:t>P</w:t>
      </w:r>
      <w:r w:rsidRPr="002B235F">
        <w:rPr>
          <w:rFonts w:ascii="Book Antiqua" w:eastAsia="Book Antiqua" w:hAnsi="Book Antiqua" w:cs="Book Antiqua"/>
          <w:color w:val="000000"/>
        </w:rPr>
        <w:t xml:space="preserve"> = 0.275). CVD risk factors in descending order of frequency were borderline dyslipidemia/dyslipidemia (6</w:t>
      </w:r>
      <w:r w:rsidR="00A26300" w:rsidRPr="002B235F">
        <w:rPr>
          <w:rFonts w:ascii="Book Antiqua" w:eastAsia="Book Antiqua" w:hAnsi="Book Antiqua" w:cs="Book Antiqua"/>
          <w:color w:val="000000"/>
        </w:rPr>
        <w:t>6.5</w:t>
      </w:r>
      <w:r w:rsidRPr="002B235F">
        <w:rPr>
          <w:rFonts w:ascii="Book Antiqua" w:eastAsia="Book Antiqua" w:hAnsi="Book Antiqua" w:cs="Book Antiqua"/>
          <w:color w:val="000000"/>
        </w:rPr>
        <w:t>%), overweight/obesity (39.9%), and pre-hypertension/hypertension (24.3%), with no significant differences between males and females.</w:t>
      </w:r>
    </w:p>
    <w:p w14:paraId="5417DC43" w14:textId="19D5DB25" w:rsidR="00A77B3E" w:rsidRPr="002B235F" w:rsidRDefault="0022403F" w:rsidP="003A6D90">
      <w:pPr>
        <w:spacing w:line="360" w:lineRule="auto"/>
        <w:ind w:firstLineChars="100" w:firstLine="240"/>
        <w:jc w:val="both"/>
      </w:pPr>
      <w:r w:rsidRPr="002B235F">
        <w:rPr>
          <w:rFonts w:ascii="Book Antiqua" w:eastAsia="Book Antiqua" w:hAnsi="Book Antiqua" w:cs="Book Antiqua"/>
          <w:color w:val="000000"/>
        </w:rPr>
        <w:t xml:space="preserve">Predictors for dyslipidemia are presented in Table 3. Predictors for elevated TC: </w:t>
      </w:r>
      <w:r w:rsidR="00FD46ED">
        <w:rPr>
          <w:rFonts w:ascii="Book Antiqua" w:eastAsia="Book Antiqua" w:hAnsi="Book Antiqua" w:cs="Book Antiqua"/>
          <w:color w:val="000000"/>
        </w:rPr>
        <w:t>f</w:t>
      </w:r>
      <w:r w:rsidRPr="002B235F">
        <w:rPr>
          <w:rFonts w:ascii="Book Antiqua" w:eastAsia="Book Antiqua" w:hAnsi="Book Antiqua" w:cs="Book Antiqua"/>
          <w:color w:val="000000"/>
        </w:rPr>
        <w:t xml:space="preserve">amily history of CVD </w:t>
      </w:r>
      <w:r w:rsidR="000E6449">
        <w:rPr>
          <w:rFonts w:ascii="Book Antiqua" w:eastAsia="Book Antiqua" w:hAnsi="Book Antiqua" w:cs="Book Antiqua"/>
          <w:color w:val="000000"/>
        </w:rPr>
        <w:t>(</w:t>
      </w:r>
      <w:r w:rsidR="003A6D90" w:rsidRPr="002B235F">
        <w:rPr>
          <w:rFonts w:ascii="Book Antiqua" w:eastAsia="Book Antiqua" w:hAnsi="Book Antiqua" w:cs="Book Antiqua"/>
          <w:color w:val="000000"/>
        </w:rPr>
        <w:t>β</w:t>
      </w:r>
      <w:r w:rsidR="000E6449">
        <w:rPr>
          <w:rFonts w:ascii="Book Antiqua" w:eastAsia="Book Antiqua" w:hAnsi="Book Antiqua" w:cs="Book Antiqua"/>
          <w:color w:val="000000"/>
        </w:rPr>
        <w:t>[</w:t>
      </w:r>
      <w:r w:rsidRPr="002B235F">
        <w:rPr>
          <w:rFonts w:ascii="Book Antiqua" w:eastAsia="Book Antiqua" w:hAnsi="Book Antiqua" w:cs="Book Antiqua"/>
          <w:color w:val="000000"/>
        </w:rPr>
        <w:t>SE</w:t>
      </w:r>
      <w:r w:rsidR="000E6449">
        <w:rPr>
          <w:rFonts w:ascii="Book Antiqua" w:eastAsia="Book Antiqua" w:hAnsi="Book Antiqua" w:cs="Book Antiqua"/>
          <w:color w:val="000000"/>
        </w:rPr>
        <w:t>]</w:t>
      </w:r>
      <w:r w:rsidR="003A6D90"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w:t>
      </w:r>
      <w:r w:rsidR="003A6D90"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23.1</w:t>
      </w:r>
      <w:r w:rsidR="000E6449">
        <w:rPr>
          <w:rFonts w:ascii="Book Antiqua" w:eastAsia="Book Antiqua" w:hAnsi="Book Antiqua" w:cs="Book Antiqua"/>
          <w:color w:val="000000"/>
        </w:rPr>
        <w:t>[</w:t>
      </w:r>
      <w:r w:rsidRPr="002B235F">
        <w:rPr>
          <w:rFonts w:ascii="Book Antiqua" w:eastAsia="Book Antiqua" w:hAnsi="Book Antiqua" w:cs="Book Antiqua"/>
          <w:color w:val="000000"/>
        </w:rPr>
        <w:t>8.3</w:t>
      </w:r>
      <w:r w:rsidR="000E6449">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 xml:space="preserve">P </w:t>
      </w:r>
      <w:r w:rsidRPr="002B235F">
        <w:rPr>
          <w:rFonts w:ascii="Book Antiqua" w:eastAsia="Book Antiqua" w:hAnsi="Book Antiqua" w:cs="Book Antiqua"/>
          <w:color w:val="000000"/>
        </w:rPr>
        <w:t>= 0.006</w:t>
      </w:r>
      <w:r w:rsidR="000E6449">
        <w:rPr>
          <w:rFonts w:ascii="Book Antiqua" w:eastAsia="Book Antiqua" w:hAnsi="Book Antiqua" w:cs="Book Antiqua"/>
          <w:color w:val="000000"/>
        </w:rPr>
        <w:t>)</w:t>
      </w:r>
      <w:r w:rsidRPr="002B235F">
        <w:rPr>
          <w:rFonts w:ascii="Book Antiqua" w:eastAsia="Book Antiqua" w:hAnsi="Book Antiqua" w:cs="Book Antiqua"/>
          <w:color w:val="000000"/>
        </w:rPr>
        <w:t xml:space="preserve">; elevated LDL-c: </w:t>
      </w:r>
      <w:r w:rsidR="00FD46ED">
        <w:rPr>
          <w:rFonts w:ascii="Book Antiqua" w:eastAsia="Book Antiqua" w:hAnsi="Book Antiqua" w:cs="Book Antiqua"/>
          <w:color w:val="000000"/>
        </w:rPr>
        <w:t>b</w:t>
      </w:r>
      <w:r w:rsidRPr="002B235F">
        <w:rPr>
          <w:rFonts w:ascii="Book Antiqua" w:eastAsia="Book Antiqua" w:hAnsi="Book Antiqua" w:cs="Book Antiqua"/>
          <w:color w:val="000000"/>
        </w:rPr>
        <w:t xml:space="preserve">aseline </w:t>
      </w:r>
      <w:r w:rsidR="005269DC" w:rsidRPr="002B235F">
        <w:rPr>
          <w:rFonts w:ascii="Book Antiqua" w:eastAsia="Book Antiqua" w:hAnsi="Book Antiqua" w:cs="Book Antiqua"/>
          <w:color w:val="000000"/>
        </w:rPr>
        <w:t>diastolic blood pressure (</w:t>
      </w:r>
      <w:r w:rsidRPr="002B235F">
        <w:rPr>
          <w:rFonts w:ascii="Book Antiqua" w:eastAsia="Book Antiqua" w:hAnsi="Book Antiqua" w:cs="Book Antiqua"/>
          <w:color w:val="000000"/>
        </w:rPr>
        <w:t>DBP</w:t>
      </w:r>
      <w:r w:rsidR="005269DC"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000E6449">
        <w:rPr>
          <w:rFonts w:ascii="Book Antiqua" w:eastAsia="Book Antiqua" w:hAnsi="Book Antiqua" w:cs="Book Antiqua"/>
          <w:color w:val="000000"/>
        </w:rPr>
        <w:t>(</w:t>
      </w:r>
      <w:r w:rsidR="003A6D90" w:rsidRPr="002B235F">
        <w:rPr>
          <w:rFonts w:ascii="Book Antiqua" w:eastAsia="Book Antiqua" w:hAnsi="Book Antiqua" w:cs="Book Antiqua"/>
          <w:color w:val="000000"/>
        </w:rPr>
        <w:t>β</w:t>
      </w:r>
      <w:r w:rsidR="000E6449">
        <w:rPr>
          <w:rFonts w:ascii="Book Antiqua" w:eastAsia="Book Antiqua" w:hAnsi="Book Antiqua" w:cs="Book Antiqua"/>
          <w:color w:val="000000"/>
        </w:rPr>
        <w:t>[</w:t>
      </w:r>
      <w:r w:rsidRPr="002B235F">
        <w:rPr>
          <w:rFonts w:ascii="Book Antiqua" w:eastAsia="Book Antiqua" w:hAnsi="Book Antiqua" w:cs="Book Antiqua"/>
          <w:color w:val="000000"/>
        </w:rPr>
        <w:t>SE</w:t>
      </w:r>
      <w:r w:rsidR="000E6449">
        <w:rPr>
          <w:rFonts w:ascii="Book Antiqua" w:eastAsia="Book Antiqua" w:hAnsi="Book Antiqua" w:cs="Book Antiqua"/>
          <w:color w:val="000000"/>
        </w:rPr>
        <w:t>]</w:t>
      </w:r>
      <w:r w:rsidR="003A6D90"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w:t>
      </w:r>
      <w:r w:rsidR="003A6D90"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11.4</w:t>
      </w:r>
      <w:r w:rsidR="000E6449">
        <w:rPr>
          <w:rFonts w:ascii="Book Antiqua" w:eastAsia="Book Antiqua" w:hAnsi="Book Antiqua" w:cs="Book Antiqua"/>
          <w:color w:val="000000"/>
        </w:rPr>
        <w:t>[</w:t>
      </w:r>
      <w:r w:rsidRPr="002B235F">
        <w:rPr>
          <w:rFonts w:ascii="Book Antiqua" w:eastAsia="Book Antiqua" w:hAnsi="Book Antiqua" w:cs="Book Antiqua"/>
          <w:color w:val="000000"/>
        </w:rPr>
        <w:t>4.7</w:t>
      </w:r>
      <w:r w:rsidR="000E6449">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 xml:space="preserve">P </w:t>
      </w:r>
      <w:r w:rsidRPr="002B235F">
        <w:rPr>
          <w:rFonts w:ascii="Book Antiqua" w:eastAsia="Book Antiqua" w:hAnsi="Book Antiqua" w:cs="Book Antiqua"/>
          <w:color w:val="000000"/>
        </w:rPr>
        <w:t>= 0.003</w:t>
      </w:r>
      <w:r w:rsidR="000E6449">
        <w:rPr>
          <w:rFonts w:ascii="Book Antiqua" w:eastAsia="Book Antiqua" w:hAnsi="Book Antiqua" w:cs="Book Antiqua"/>
          <w:color w:val="000000"/>
        </w:rPr>
        <w:t>)</w:t>
      </w:r>
      <w:r w:rsidRPr="002B235F">
        <w:rPr>
          <w:rFonts w:ascii="Book Antiqua" w:eastAsia="Book Antiqua" w:hAnsi="Book Antiqua" w:cs="Book Antiqua"/>
          <w:color w:val="000000"/>
        </w:rPr>
        <w:t xml:space="preserve"> and family history of CVD </w:t>
      </w:r>
      <w:r w:rsidR="000E6449">
        <w:rPr>
          <w:rFonts w:ascii="Book Antiqua" w:eastAsia="Book Antiqua" w:hAnsi="Book Antiqua" w:cs="Book Antiqua"/>
          <w:color w:val="000000"/>
        </w:rPr>
        <w:t>(</w:t>
      </w:r>
      <w:r w:rsidR="003A6D90" w:rsidRPr="002B235F">
        <w:rPr>
          <w:rFonts w:ascii="Book Antiqua" w:eastAsia="Book Antiqua" w:hAnsi="Book Antiqua" w:cs="Book Antiqua"/>
          <w:color w:val="000000"/>
        </w:rPr>
        <w:t>β</w:t>
      </w:r>
      <w:r w:rsidR="000E6449">
        <w:rPr>
          <w:rFonts w:ascii="Book Antiqua" w:eastAsia="Book Antiqua" w:hAnsi="Book Antiqua" w:cs="Book Antiqua"/>
          <w:color w:val="000000"/>
        </w:rPr>
        <w:t>[</w:t>
      </w:r>
      <w:r w:rsidRPr="002B235F">
        <w:rPr>
          <w:rFonts w:ascii="Book Antiqua" w:eastAsia="Book Antiqua" w:hAnsi="Book Antiqua" w:cs="Book Antiqua"/>
          <w:color w:val="000000"/>
        </w:rPr>
        <w:t>SE</w:t>
      </w:r>
      <w:r w:rsidR="000E6449">
        <w:rPr>
          <w:rFonts w:ascii="Book Antiqua" w:eastAsia="Book Antiqua" w:hAnsi="Book Antiqua" w:cs="Book Antiqua"/>
          <w:color w:val="000000"/>
        </w:rPr>
        <w:t>]</w:t>
      </w:r>
      <w:r w:rsidR="003A6D90"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w:t>
      </w:r>
      <w:r w:rsidR="003A6D90"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20.7</w:t>
      </w:r>
      <w:r w:rsidR="000E6449">
        <w:rPr>
          <w:rFonts w:ascii="Book Antiqua" w:eastAsia="Book Antiqua" w:hAnsi="Book Antiqua" w:cs="Book Antiqua"/>
          <w:color w:val="000000"/>
        </w:rPr>
        <w:t>[</w:t>
      </w:r>
      <w:r w:rsidRPr="002B235F">
        <w:rPr>
          <w:rFonts w:ascii="Book Antiqua" w:eastAsia="Book Antiqua" w:hAnsi="Book Antiqua" w:cs="Book Antiqua"/>
          <w:color w:val="000000"/>
        </w:rPr>
        <w:t>6.8</w:t>
      </w:r>
      <w:r w:rsidR="000E6449">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 xml:space="preserve">P </w:t>
      </w:r>
      <w:r w:rsidRPr="002B235F">
        <w:rPr>
          <w:rFonts w:ascii="Book Antiqua" w:eastAsia="Book Antiqua" w:hAnsi="Book Antiqua" w:cs="Book Antiqua"/>
          <w:color w:val="000000"/>
        </w:rPr>
        <w:t>=</w:t>
      </w:r>
      <w:r w:rsidR="003A6D90" w:rsidRPr="002B235F">
        <w:rPr>
          <w:rFonts w:ascii="Book Antiqua" w:eastAsia="Book Antiqua" w:hAnsi="Book Antiqua" w:cs="Book Antiqua"/>
          <w:color w:val="000000"/>
        </w:rPr>
        <w:t xml:space="preserve"> 0</w:t>
      </w:r>
      <w:r w:rsidRPr="002B235F">
        <w:rPr>
          <w:rFonts w:ascii="Book Antiqua" w:eastAsia="Book Antiqua" w:hAnsi="Book Antiqua" w:cs="Book Antiqua"/>
          <w:color w:val="000000"/>
        </w:rPr>
        <w:t>.017</w:t>
      </w:r>
      <w:r w:rsidR="000E6449">
        <w:rPr>
          <w:rFonts w:ascii="Book Antiqua" w:eastAsia="Book Antiqua" w:hAnsi="Book Antiqua" w:cs="Book Antiqua"/>
          <w:color w:val="000000"/>
        </w:rPr>
        <w:t>)</w:t>
      </w:r>
      <w:r w:rsidRPr="002B235F">
        <w:rPr>
          <w:rFonts w:ascii="Book Antiqua" w:eastAsia="Book Antiqua" w:hAnsi="Book Antiqua" w:cs="Book Antiqua"/>
          <w:color w:val="000000"/>
        </w:rPr>
        <w:t xml:space="preserve">; elevated </w:t>
      </w:r>
      <w:r w:rsidR="009A1D96" w:rsidRPr="002B235F">
        <w:rPr>
          <w:rFonts w:ascii="Book Antiqua" w:eastAsia="Book Antiqua" w:hAnsi="Book Antiqua" w:cs="Book Antiqua"/>
          <w:color w:val="000000"/>
        </w:rPr>
        <w:t>TGs</w:t>
      </w:r>
      <w:r w:rsidRPr="002B235F">
        <w:rPr>
          <w:rFonts w:ascii="Book Antiqua" w:eastAsia="Book Antiqua" w:hAnsi="Book Antiqua" w:cs="Book Antiqua"/>
          <w:color w:val="000000"/>
        </w:rPr>
        <w:t xml:space="preserve">: </w:t>
      </w:r>
      <w:r w:rsidR="00FD46ED">
        <w:rPr>
          <w:rFonts w:ascii="Book Antiqua" w:eastAsia="Book Antiqua" w:hAnsi="Book Antiqua" w:cs="Book Antiqua"/>
          <w:color w:val="000000"/>
        </w:rPr>
        <w:t>b</w:t>
      </w:r>
      <w:r w:rsidRPr="002B235F">
        <w:rPr>
          <w:rFonts w:ascii="Book Antiqua" w:eastAsia="Book Antiqua" w:hAnsi="Book Antiqua" w:cs="Book Antiqua"/>
          <w:color w:val="000000"/>
        </w:rPr>
        <w:t xml:space="preserve">aseline DBP </w:t>
      </w:r>
      <w:r w:rsidR="000E6449">
        <w:rPr>
          <w:rFonts w:ascii="Book Antiqua" w:eastAsia="Book Antiqua" w:hAnsi="Book Antiqua" w:cs="Book Antiqua"/>
          <w:color w:val="000000"/>
        </w:rPr>
        <w:t>(</w:t>
      </w:r>
      <w:r w:rsidR="003A6D90" w:rsidRPr="002B235F">
        <w:rPr>
          <w:rFonts w:ascii="Book Antiqua" w:eastAsia="Book Antiqua" w:hAnsi="Book Antiqua" w:cs="Book Antiqua"/>
          <w:color w:val="000000"/>
        </w:rPr>
        <w:t>β</w:t>
      </w:r>
      <w:r w:rsidR="000E6449">
        <w:rPr>
          <w:rFonts w:ascii="Book Antiqua" w:eastAsia="Book Antiqua" w:hAnsi="Book Antiqua" w:cs="Book Antiqua"/>
          <w:color w:val="000000"/>
        </w:rPr>
        <w:t>[</w:t>
      </w:r>
      <w:r w:rsidRPr="002B235F">
        <w:rPr>
          <w:rFonts w:ascii="Book Antiqua" w:eastAsia="Book Antiqua" w:hAnsi="Book Antiqua" w:cs="Book Antiqua"/>
          <w:color w:val="000000"/>
        </w:rPr>
        <w:t>SE</w:t>
      </w:r>
      <w:r w:rsidR="000E6449">
        <w:rPr>
          <w:rFonts w:ascii="Book Antiqua" w:eastAsia="Book Antiqua" w:hAnsi="Book Antiqua" w:cs="Book Antiqua"/>
          <w:color w:val="000000"/>
        </w:rPr>
        <w:t>]</w:t>
      </w:r>
      <w:r w:rsidR="003A6D90"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w:t>
      </w:r>
      <w:r w:rsidR="003A6D90"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23.8</w:t>
      </w:r>
      <w:r w:rsidR="000E6449">
        <w:rPr>
          <w:rFonts w:ascii="Book Antiqua" w:eastAsia="Book Antiqua" w:hAnsi="Book Antiqua" w:cs="Book Antiqua"/>
          <w:color w:val="000000"/>
        </w:rPr>
        <w:t>[</w:t>
      </w:r>
      <w:r w:rsidRPr="002B235F">
        <w:rPr>
          <w:rFonts w:ascii="Book Antiqua" w:eastAsia="Book Antiqua" w:hAnsi="Book Antiqua" w:cs="Book Antiqua"/>
          <w:color w:val="000000"/>
        </w:rPr>
        <w:t>9.1</w:t>
      </w:r>
      <w:r w:rsidR="000E6449">
        <w:rPr>
          <w:rFonts w:ascii="Book Antiqua" w:eastAsia="Book Antiqua" w:hAnsi="Book Antiqua" w:cs="Book Antiqua"/>
          <w:color w:val="000000"/>
        </w:rPr>
        <w:t>]</w:t>
      </w:r>
      <w:r w:rsidR="00C567F9">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 xml:space="preserve">P </w:t>
      </w:r>
      <w:r w:rsidRPr="002B235F">
        <w:rPr>
          <w:rFonts w:ascii="Book Antiqua" w:eastAsia="Book Antiqua" w:hAnsi="Book Antiqua" w:cs="Book Antiqua"/>
          <w:color w:val="000000"/>
        </w:rPr>
        <w:t>= 0.010</w:t>
      </w:r>
      <w:r w:rsidR="000E6449">
        <w:rPr>
          <w:rFonts w:ascii="Book Antiqua" w:eastAsia="Book Antiqua" w:hAnsi="Book Antiqua" w:cs="Book Antiqua"/>
          <w:color w:val="000000"/>
        </w:rPr>
        <w:t>)</w:t>
      </w:r>
      <w:r w:rsidRPr="002B235F">
        <w:rPr>
          <w:rFonts w:ascii="Book Antiqua" w:eastAsia="Book Antiqua" w:hAnsi="Book Antiqua" w:cs="Book Antiqua"/>
          <w:color w:val="000000"/>
        </w:rPr>
        <w:t xml:space="preserve"> and family history of CVD </w:t>
      </w:r>
      <w:r w:rsidR="000E6449">
        <w:rPr>
          <w:rFonts w:ascii="Book Antiqua" w:eastAsia="Book Antiqua" w:hAnsi="Book Antiqua" w:cs="Book Antiqua"/>
          <w:color w:val="000000"/>
        </w:rPr>
        <w:t>(</w:t>
      </w:r>
      <w:r w:rsidR="003A6D90" w:rsidRPr="002B235F">
        <w:rPr>
          <w:rFonts w:ascii="Book Antiqua" w:eastAsia="Book Antiqua" w:hAnsi="Book Antiqua" w:cs="Book Antiqua"/>
          <w:color w:val="000000"/>
        </w:rPr>
        <w:t>β</w:t>
      </w:r>
      <w:r w:rsidR="000E6449">
        <w:rPr>
          <w:rFonts w:ascii="Book Antiqua" w:eastAsia="Book Antiqua" w:hAnsi="Book Antiqua" w:cs="Book Antiqua"/>
          <w:color w:val="000000"/>
        </w:rPr>
        <w:t>[</w:t>
      </w:r>
      <w:r w:rsidRPr="002B235F">
        <w:rPr>
          <w:rFonts w:ascii="Book Antiqua" w:eastAsia="Book Antiqua" w:hAnsi="Book Antiqua" w:cs="Book Antiqua"/>
          <w:color w:val="000000"/>
        </w:rPr>
        <w:t>SE</w:t>
      </w:r>
      <w:r w:rsidR="000E6449">
        <w:rPr>
          <w:rFonts w:ascii="Book Antiqua" w:eastAsia="Book Antiqua" w:hAnsi="Book Antiqua" w:cs="Book Antiqua"/>
          <w:color w:val="000000"/>
        </w:rPr>
        <w:t>]</w:t>
      </w:r>
      <w:r w:rsidR="003A6D90"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w:t>
      </w:r>
      <w:r w:rsidR="003A6D90"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31.0</w:t>
      </w:r>
      <w:r w:rsidR="000E6449">
        <w:rPr>
          <w:rFonts w:ascii="Book Antiqua" w:eastAsia="Book Antiqua" w:hAnsi="Book Antiqua" w:cs="Book Antiqua"/>
          <w:color w:val="000000"/>
        </w:rPr>
        <w:t>[</w:t>
      </w:r>
      <w:r w:rsidRPr="002B235F">
        <w:rPr>
          <w:rFonts w:ascii="Book Antiqua" w:eastAsia="Book Antiqua" w:hAnsi="Book Antiqua" w:cs="Book Antiqua"/>
          <w:color w:val="000000"/>
        </w:rPr>
        <w:t>13.1</w:t>
      </w:r>
      <w:r w:rsidR="000E6449">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 xml:space="preserve">P </w:t>
      </w:r>
      <w:r w:rsidRPr="002B235F">
        <w:rPr>
          <w:rFonts w:ascii="Book Antiqua" w:eastAsia="Book Antiqua" w:hAnsi="Book Antiqua" w:cs="Book Antiqua"/>
          <w:color w:val="000000"/>
        </w:rPr>
        <w:t>= 0.020</w:t>
      </w:r>
      <w:r w:rsidR="000E6449">
        <w:rPr>
          <w:rFonts w:ascii="Book Antiqua" w:eastAsia="Book Antiqua" w:hAnsi="Book Antiqua" w:cs="Book Antiqua"/>
          <w:color w:val="000000"/>
        </w:rPr>
        <w:t>)</w:t>
      </w:r>
      <w:r w:rsidRPr="002B235F">
        <w:rPr>
          <w:rFonts w:ascii="Book Antiqua" w:eastAsia="Book Antiqua" w:hAnsi="Book Antiqua" w:cs="Book Antiqua"/>
          <w:color w:val="000000"/>
        </w:rPr>
        <w:t>; low HDL</w:t>
      </w:r>
      <w:r w:rsidR="00420C06" w:rsidRPr="002B235F">
        <w:rPr>
          <w:rFonts w:ascii="Book Antiqua" w:eastAsia="Book Antiqua" w:hAnsi="Book Antiqua" w:cs="Book Antiqua"/>
          <w:color w:val="000000"/>
        </w:rPr>
        <w:t>-c</w:t>
      </w:r>
      <w:r w:rsidRPr="002B235F">
        <w:rPr>
          <w:rFonts w:ascii="Book Antiqua" w:eastAsia="Book Antiqua" w:hAnsi="Book Antiqua" w:cs="Book Antiqua"/>
          <w:color w:val="000000"/>
        </w:rPr>
        <w:t xml:space="preserve"> levels: </w:t>
      </w:r>
      <w:r w:rsidR="00FD46ED">
        <w:rPr>
          <w:rFonts w:ascii="Book Antiqua" w:eastAsia="Book Antiqua" w:hAnsi="Book Antiqua" w:cs="Book Antiqua"/>
          <w:color w:val="000000"/>
        </w:rPr>
        <w:t>b</w:t>
      </w:r>
      <w:r w:rsidRPr="002B235F">
        <w:rPr>
          <w:rFonts w:ascii="Book Antiqua" w:eastAsia="Book Antiqua" w:hAnsi="Book Antiqua" w:cs="Book Antiqua"/>
          <w:color w:val="000000"/>
        </w:rPr>
        <w:t xml:space="preserve">aseline DBP </w:t>
      </w:r>
      <w:r w:rsidR="000E6449">
        <w:rPr>
          <w:rFonts w:ascii="Book Antiqua" w:eastAsia="Book Antiqua" w:hAnsi="Book Antiqua" w:cs="Book Antiqua"/>
          <w:color w:val="000000"/>
        </w:rPr>
        <w:t>(</w:t>
      </w:r>
      <w:r w:rsidR="003A6D90" w:rsidRPr="002B235F">
        <w:rPr>
          <w:rFonts w:ascii="Book Antiqua" w:eastAsia="Book Antiqua" w:hAnsi="Book Antiqua" w:cs="Book Antiqua"/>
          <w:color w:val="000000"/>
        </w:rPr>
        <w:t>β</w:t>
      </w:r>
      <w:r w:rsidR="000E6449">
        <w:rPr>
          <w:rFonts w:ascii="Book Antiqua" w:eastAsia="Book Antiqua" w:hAnsi="Book Antiqua" w:cs="Book Antiqua"/>
          <w:color w:val="000000"/>
        </w:rPr>
        <w:t>[</w:t>
      </w:r>
      <w:r w:rsidRPr="002B235F">
        <w:rPr>
          <w:rFonts w:ascii="Book Antiqua" w:eastAsia="Book Antiqua" w:hAnsi="Book Antiqua" w:cs="Book Antiqua"/>
          <w:color w:val="000000"/>
        </w:rPr>
        <w:t>SE</w:t>
      </w:r>
      <w:r w:rsidR="000E6449">
        <w:rPr>
          <w:rFonts w:ascii="Book Antiqua" w:eastAsia="Book Antiqua" w:hAnsi="Book Antiqua" w:cs="Book Antiqua"/>
          <w:color w:val="000000"/>
        </w:rPr>
        <w:t>]</w:t>
      </w:r>
      <w:r w:rsidR="003A6D90"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w:t>
      </w:r>
      <w:r w:rsidR="003A6D90"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4.8</w:t>
      </w:r>
      <w:r w:rsidR="000E6449">
        <w:rPr>
          <w:rFonts w:ascii="Book Antiqua" w:eastAsia="Book Antiqua" w:hAnsi="Book Antiqua" w:cs="Book Antiqua"/>
          <w:color w:val="000000"/>
        </w:rPr>
        <w:t>[</w:t>
      </w:r>
      <w:r w:rsidRPr="002B235F">
        <w:rPr>
          <w:rFonts w:ascii="Book Antiqua" w:eastAsia="Book Antiqua" w:hAnsi="Book Antiqua" w:cs="Book Antiqua"/>
          <w:color w:val="000000"/>
        </w:rPr>
        <w:t>2.1</w:t>
      </w:r>
      <w:r w:rsidR="000E6449">
        <w:rPr>
          <w:rFonts w:ascii="Book Antiqua" w:eastAsia="Book Antiqua" w:hAnsi="Book Antiqua" w:cs="Book Antiqua"/>
          <w:color w:val="000000"/>
        </w:rPr>
        <w:t>]</w:t>
      </w:r>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 xml:space="preserve">P </w:t>
      </w:r>
      <w:r w:rsidRPr="002B235F">
        <w:rPr>
          <w:rFonts w:ascii="Book Antiqua" w:eastAsia="Book Antiqua" w:hAnsi="Book Antiqua" w:cs="Book Antiqua"/>
          <w:color w:val="000000"/>
        </w:rPr>
        <w:t>= 0.022</w:t>
      </w:r>
      <w:r w:rsidR="000E6449">
        <w:rPr>
          <w:rFonts w:ascii="Book Antiqua" w:eastAsia="Book Antiqua" w:hAnsi="Book Antiqua" w:cs="Book Antiqua"/>
          <w:color w:val="000000"/>
        </w:rPr>
        <w:t>)</w:t>
      </w:r>
      <w:r w:rsidRPr="002B235F">
        <w:rPr>
          <w:rFonts w:ascii="Book Antiqua" w:eastAsia="Book Antiqua" w:hAnsi="Book Antiqua" w:cs="Book Antiqua"/>
          <w:color w:val="000000"/>
        </w:rPr>
        <w:t>.</w:t>
      </w:r>
    </w:p>
    <w:p w14:paraId="3269D1E7" w14:textId="77777777" w:rsidR="00A77B3E" w:rsidRPr="002B235F" w:rsidRDefault="00A77B3E" w:rsidP="00B74246">
      <w:pPr>
        <w:spacing w:line="360" w:lineRule="auto"/>
        <w:jc w:val="both"/>
      </w:pPr>
    </w:p>
    <w:p w14:paraId="20A66369" w14:textId="77777777" w:rsidR="00A77B3E" w:rsidRPr="002B235F" w:rsidRDefault="0022403F">
      <w:pPr>
        <w:spacing w:line="360" w:lineRule="auto"/>
        <w:jc w:val="both"/>
      </w:pPr>
      <w:r w:rsidRPr="002B235F">
        <w:rPr>
          <w:rFonts w:ascii="Book Antiqua" w:eastAsia="Book Antiqua" w:hAnsi="Book Antiqua" w:cs="Book Antiqua"/>
          <w:b/>
          <w:caps/>
          <w:color w:val="000000"/>
          <w:u w:val="single"/>
        </w:rPr>
        <w:t>DISCUSSION</w:t>
      </w:r>
    </w:p>
    <w:p w14:paraId="2A407A7A" w14:textId="3C44D5B6" w:rsidR="00A77B3E" w:rsidRPr="002B235F" w:rsidRDefault="0022403F" w:rsidP="00AA726D">
      <w:pPr>
        <w:spacing w:line="360" w:lineRule="auto"/>
        <w:jc w:val="both"/>
      </w:pPr>
      <w:r w:rsidRPr="002B235F">
        <w:rPr>
          <w:rFonts w:ascii="Book Antiqua" w:eastAsia="Book Antiqua" w:hAnsi="Book Antiqua" w:cs="Book Antiqua"/>
          <w:color w:val="000000"/>
        </w:rPr>
        <w:lastRenderedPageBreak/>
        <w:t>C</w:t>
      </w:r>
      <w:r w:rsidR="00B903EE" w:rsidRPr="002B235F">
        <w:rPr>
          <w:rFonts w:ascii="Book Antiqua" w:eastAsia="Book Antiqua" w:hAnsi="Book Antiqua" w:cs="Book Antiqua"/>
          <w:color w:val="000000"/>
        </w:rPr>
        <w:t>VD</w:t>
      </w:r>
      <w:r w:rsidRPr="002B235F">
        <w:rPr>
          <w:rFonts w:ascii="Book Antiqua" w:eastAsia="Book Antiqua" w:hAnsi="Book Antiqua" w:cs="Book Antiqua"/>
          <w:color w:val="000000"/>
        </w:rPr>
        <w:t xml:space="preserve"> is a leading cause of increased morbidity and mortality in subjects with </w:t>
      </w:r>
      <w:proofErr w:type="gramStart"/>
      <w:r w:rsidRPr="002B235F">
        <w:rPr>
          <w:rFonts w:ascii="Book Antiqua" w:eastAsia="Book Antiqua" w:hAnsi="Book Antiqua" w:cs="Book Antiqua"/>
          <w:color w:val="000000"/>
        </w:rPr>
        <w:t>T1D</w:t>
      </w:r>
      <w:r w:rsidRPr="002B235F">
        <w:rPr>
          <w:rFonts w:ascii="Book Antiqua" w:eastAsia="Book Antiqua" w:hAnsi="Book Antiqua" w:cs="Book Antiqua"/>
          <w:color w:val="000000"/>
          <w:vertAlign w:val="superscript"/>
        </w:rPr>
        <w:t>[</w:t>
      </w:r>
      <w:proofErr w:type="gramEnd"/>
      <w:r w:rsidRPr="002B235F">
        <w:rPr>
          <w:rFonts w:ascii="Book Antiqua" w:eastAsia="Book Antiqua" w:hAnsi="Book Antiqua" w:cs="Book Antiqua"/>
          <w:color w:val="000000"/>
          <w:vertAlign w:val="superscript"/>
        </w:rPr>
        <w:t>33]</w:t>
      </w:r>
      <w:r w:rsidRPr="002B235F">
        <w:rPr>
          <w:rFonts w:ascii="Book Antiqua" w:eastAsia="Book Antiqua" w:hAnsi="Book Antiqua" w:cs="Book Antiqua"/>
          <w:color w:val="000000"/>
        </w:rPr>
        <w:t xml:space="preserve">. Co-occurrence of T1D and CVD risk factor clustering (overweight/obesity, hypertension, family history of CVD and dyslipidemia) may contribute to early-onset CVD. Goldberg </w:t>
      </w:r>
      <w:r w:rsidRPr="002B235F">
        <w:rPr>
          <w:rFonts w:ascii="Book Antiqua" w:eastAsia="Book Antiqua" w:hAnsi="Book Antiqua" w:cs="Book Antiqua"/>
          <w:i/>
          <w:iCs/>
          <w:color w:val="000000"/>
        </w:rPr>
        <w:t xml:space="preserve">et </w:t>
      </w:r>
      <w:proofErr w:type="gramStart"/>
      <w:r w:rsidRPr="002B235F">
        <w:rPr>
          <w:rFonts w:ascii="Book Antiqua" w:eastAsia="Book Antiqua" w:hAnsi="Book Antiqua" w:cs="Book Antiqua"/>
          <w:i/>
          <w:iCs/>
          <w:color w:val="000000"/>
        </w:rPr>
        <w:t>al</w:t>
      </w:r>
      <w:r w:rsidR="005269DC" w:rsidRPr="002B235F">
        <w:rPr>
          <w:rFonts w:ascii="Book Antiqua" w:eastAsia="Book Antiqua" w:hAnsi="Book Antiqua" w:cs="Book Antiqua"/>
          <w:color w:val="000000"/>
          <w:vertAlign w:val="superscript"/>
        </w:rPr>
        <w:t>[</w:t>
      </w:r>
      <w:proofErr w:type="gramEnd"/>
      <w:r w:rsidR="005269DC" w:rsidRPr="002B235F">
        <w:rPr>
          <w:rFonts w:ascii="Book Antiqua" w:eastAsia="Book Antiqua" w:hAnsi="Book Antiqua" w:cs="Book Antiqua"/>
          <w:color w:val="000000"/>
          <w:vertAlign w:val="superscript"/>
        </w:rPr>
        <w:t>34]</w:t>
      </w:r>
      <w:r w:rsidRPr="002B235F">
        <w:rPr>
          <w:rFonts w:ascii="Book Antiqua" w:eastAsia="Book Antiqua" w:hAnsi="Book Antiqua" w:cs="Book Antiqua"/>
          <w:color w:val="000000"/>
        </w:rPr>
        <w:t xml:space="preserve"> recently reported that clustering of </w:t>
      </w:r>
      <w:proofErr w:type="spellStart"/>
      <w:r w:rsidRPr="002B235F">
        <w:rPr>
          <w:rFonts w:ascii="Book Antiqua" w:eastAsia="Book Antiqua" w:hAnsi="Book Antiqua" w:cs="Book Antiqua"/>
          <w:color w:val="000000"/>
        </w:rPr>
        <w:t>cardiometabolic</w:t>
      </w:r>
      <w:proofErr w:type="spellEnd"/>
      <w:r w:rsidRPr="002B235F">
        <w:rPr>
          <w:rFonts w:ascii="Book Antiqua" w:eastAsia="Book Antiqua" w:hAnsi="Book Antiqua" w:cs="Book Antiqua"/>
          <w:color w:val="000000"/>
        </w:rPr>
        <w:t xml:space="preserve"> risk factors was more prominent in young adults diagnosed with T1D in early childhood, thus placing them at risk for premature cardiovascular morbidity and mortality. Our findings demonstrate that most T1D patients already had at least one CVD risk factor during childhood, with dyslipidemia being the most prevalent. It is noteworthy that clustering of CVD risk factors was observed in approximately </w:t>
      </w:r>
      <w:r w:rsidR="00C641EC" w:rsidRPr="002B235F">
        <w:rPr>
          <w:rFonts w:ascii="Book Antiqua" w:eastAsia="Book Antiqua" w:hAnsi="Book Antiqua" w:cs="Book Antiqua"/>
          <w:color w:val="000000"/>
        </w:rPr>
        <w:t>one-</w:t>
      </w:r>
      <w:r w:rsidRPr="002B235F">
        <w:rPr>
          <w:rFonts w:ascii="Book Antiqua" w:eastAsia="Book Antiqua" w:hAnsi="Book Antiqua" w:cs="Book Antiqua"/>
          <w:color w:val="000000"/>
        </w:rPr>
        <w:t xml:space="preserve">half of the cohort and that there was a positive family history of at least one CVD risk factor in many patients. Number and distribution of CVD risk factors were similar </w:t>
      </w:r>
      <w:r w:rsidR="00C641EC" w:rsidRPr="002B235F">
        <w:rPr>
          <w:rFonts w:ascii="Book Antiqua" w:eastAsia="Book Antiqua" w:hAnsi="Book Antiqua" w:cs="Book Antiqua"/>
          <w:color w:val="000000"/>
        </w:rPr>
        <w:t>for</w:t>
      </w:r>
      <w:r w:rsidRPr="002B235F">
        <w:rPr>
          <w:rFonts w:ascii="Book Antiqua" w:eastAsia="Book Antiqua" w:hAnsi="Book Antiqua" w:cs="Book Antiqua"/>
          <w:color w:val="000000"/>
        </w:rPr>
        <w:t xml:space="preserve"> males and females.</w:t>
      </w:r>
    </w:p>
    <w:p w14:paraId="06A7712B" w14:textId="4E05D14D" w:rsidR="00A77B3E" w:rsidRPr="002B235F" w:rsidRDefault="0022403F" w:rsidP="005269DC">
      <w:pPr>
        <w:spacing w:line="360" w:lineRule="auto"/>
        <w:ind w:firstLineChars="100" w:firstLine="240"/>
        <w:jc w:val="both"/>
      </w:pPr>
      <w:r w:rsidRPr="002B235F">
        <w:rPr>
          <w:rFonts w:ascii="Book Antiqua" w:eastAsia="Book Antiqua" w:hAnsi="Book Antiqua" w:cs="Book Antiqua"/>
          <w:color w:val="000000"/>
        </w:rPr>
        <w:t xml:space="preserve">Weight gain is a clinical concern in patients with T1D. The insulin resistance in overweight and obese individuals with T1D may be associated with an increased risk of vascular </w:t>
      </w:r>
      <w:proofErr w:type="gramStart"/>
      <w:r w:rsidRPr="002B235F">
        <w:rPr>
          <w:rFonts w:ascii="Book Antiqua" w:eastAsia="Book Antiqua" w:hAnsi="Book Antiqua" w:cs="Book Antiqua"/>
          <w:color w:val="000000"/>
        </w:rPr>
        <w:t>complications</w:t>
      </w:r>
      <w:r w:rsidRPr="002B235F">
        <w:rPr>
          <w:rFonts w:ascii="Book Antiqua" w:eastAsia="Book Antiqua" w:hAnsi="Book Antiqua" w:cs="Book Antiqua"/>
          <w:color w:val="000000"/>
          <w:vertAlign w:val="superscript"/>
        </w:rPr>
        <w:t>[</w:t>
      </w:r>
      <w:proofErr w:type="gramEnd"/>
      <w:r w:rsidRPr="002B235F">
        <w:rPr>
          <w:rFonts w:ascii="Book Antiqua" w:eastAsia="Book Antiqua" w:hAnsi="Book Antiqua" w:cs="Book Antiqua"/>
          <w:color w:val="000000"/>
          <w:vertAlign w:val="superscript"/>
        </w:rPr>
        <w:t>35,36]</w:t>
      </w:r>
      <w:r w:rsidRPr="002B235F">
        <w:rPr>
          <w:rFonts w:ascii="Book Antiqua" w:eastAsia="Book Antiqua" w:hAnsi="Book Antiqua" w:cs="Book Antiqua"/>
          <w:color w:val="000000"/>
        </w:rPr>
        <w:t xml:space="preserve">. Over the 15-year observation period of this study, we found a marked increase in the percentage of T1D individuals with overweight/obesity, from 16.5% to 40% of the cohort. This increase in BMI may mirror the increased prevalence of overweight/obesity in the general Israeli population with progression of </w:t>
      </w:r>
      <w:proofErr w:type="gramStart"/>
      <w:r w:rsidRPr="002B235F">
        <w:rPr>
          <w:rFonts w:ascii="Book Antiqua" w:eastAsia="Book Antiqua" w:hAnsi="Book Antiqua" w:cs="Book Antiqua"/>
          <w:color w:val="000000"/>
        </w:rPr>
        <w:t>age</w:t>
      </w:r>
      <w:r w:rsidRPr="002B235F">
        <w:rPr>
          <w:rFonts w:ascii="Book Antiqua" w:eastAsia="Book Antiqua" w:hAnsi="Book Antiqua" w:cs="Book Antiqua"/>
          <w:color w:val="000000"/>
          <w:vertAlign w:val="superscript"/>
        </w:rPr>
        <w:t>[</w:t>
      </w:r>
      <w:proofErr w:type="gramEnd"/>
      <w:r w:rsidRPr="002B235F">
        <w:rPr>
          <w:rFonts w:ascii="Book Antiqua" w:eastAsia="Book Antiqua" w:hAnsi="Book Antiqua" w:cs="Book Antiqua"/>
          <w:color w:val="000000"/>
          <w:vertAlign w:val="superscript"/>
        </w:rPr>
        <w:t>37</w:t>
      </w:r>
      <w:r w:rsidR="005269DC" w:rsidRPr="002B235F">
        <w:rPr>
          <w:rFonts w:ascii="Book Antiqua" w:eastAsia="Book Antiqua" w:hAnsi="Book Antiqua" w:cs="Book Antiqua"/>
          <w:color w:val="000000"/>
          <w:vertAlign w:val="superscript"/>
        </w:rPr>
        <w:t>,38</w:t>
      </w:r>
      <w:r w:rsidRPr="002B235F">
        <w:rPr>
          <w:rFonts w:ascii="Book Antiqua" w:eastAsia="Book Antiqua" w:hAnsi="Book Antiqua" w:cs="Book Antiqua"/>
          <w:color w:val="000000"/>
          <w:vertAlign w:val="superscript"/>
        </w:rPr>
        <w:t>]</w:t>
      </w:r>
      <w:r w:rsidRPr="002B235F">
        <w:rPr>
          <w:rFonts w:ascii="Book Antiqua" w:eastAsia="Book Antiqua" w:hAnsi="Book Antiqua" w:cs="Book Antiqua"/>
          <w:color w:val="000000"/>
        </w:rPr>
        <w:t>. Our findings are in line with other reports from the U</w:t>
      </w:r>
      <w:r w:rsidR="005269DC" w:rsidRPr="002B235F">
        <w:rPr>
          <w:rFonts w:ascii="Book Antiqua" w:eastAsia="Book Antiqua" w:hAnsi="Book Antiqua" w:cs="Book Antiqua"/>
          <w:color w:val="000000"/>
        </w:rPr>
        <w:t xml:space="preserve">nited </w:t>
      </w:r>
      <w:r w:rsidRPr="002B235F">
        <w:rPr>
          <w:rFonts w:ascii="Book Antiqua" w:eastAsia="Book Antiqua" w:hAnsi="Book Antiqua" w:cs="Book Antiqua"/>
          <w:color w:val="000000"/>
        </w:rPr>
        <w:t>S</w:t>
      </w:r>
      <w:r w:rsidR="005269DC" w:rsidRPr="002B235F">
        <w:rPr>
          <w:rFonts w:ascii="Book Antiqua" w:eastAsia="Book Antiqua" w:hAnsi="Book Antiqua" w:cs="Book Antiqua"/>
          <w:color w:val="000000"/>
        </w:rPr>
        <w:t>tates</w:t>
      </w:r>
      <w:r w:rsidRPr="002B235F">
        <w:rPr>
          <w:rFonts w:ascii="Book Antiqua" w:eastAsia="Book Antiqua" w:hAnsi="Book Antiqua" w:cs="Book Antiqua"/>
          <w:color w:val="000000"/>
        </w:rPr>
        <w:t>, Europe</w:t>
      </w:r>
      <w:r w:rsidR="00C47215">
        <w:rPr>
          <w:rFonts w:ascii="Book Antiqua" w:eastAsia="Book Antiqua" w:hAnsi="Book Antiqua" w:cs="Book Antiqua"/>
          <w:color w:val="000000"/>
        </w:rPr>
        <w:t>,</w:t>
      </w:r>
      <w:r w:rsidRPr="00C47215">
        <w:rPr>
          <w:rFonts w:ascii="Book Antiqua" w:eastAsia="Book Antiqua" w:hAnsi="Book Antiqua" w:cs="Book Antiqua"/>
          <w:color w:val="000000"/>
        </w:rPr>
        <w:t xml:space="preserve"> and </w:t>
      </w:r>
      <w:proofErr w:type="gramStart"/>
      <w:r w:rsidRPr="00C47215">
        <w:rPr>
          <w:rFonts w:ascii="Book Antiqua" w:eastAsia="Book Antiqua" w:hAnsi="Book Antiqua" w:cs="Book Antiqua"/>
          <w:color w:val="000000"/>
        </w:rPr>
        <w:t>Australia</w:t>
      </w:r>
      <w:r w:rsidRPr="002B235F">
        <w:rPr>
          <w:rFonts w:ascii="Book Antiqua" w:eastAsia="Book Antiqua" w:hAnsi="Book Antiqua" w:cs="Book Antiqua"/>
          <w:color w:val="000000"/>
          <w:vertAlign w:val="superscript"/>
        </w:rPr>
        <w:t>[</w:t>
      </w:r>
      <w:proofErr w:type="gramEnd"/>
      <w:r w:rsidRPr="002B235F">
        <w:rPr>
          <w:rFonts w:ascii="Book Antiqua" w:eastAsia="Book Antiqua" w:hAnsi="Book Antiqua" w:cs="Book Antiqua"/>
          <w:color w:val="000000"/>
          <w:vertAlign w:val="superscript"/>
        </w:rPr>
        <w:t>16,39,40]</w:t>
      </w:r>
      <w:r w:rsidRPr="002B235F">
        <w:rPr>
          <w:rFonts w:ascii="Book Antiqua" w:eastAsia="Book Antiqua" w:hAnsi="Book Antiqua" w:cs="Book Antiqua"/>
          <w:color w:val="000000"/>
        </w:rPr>
        <w:t xml:space="preserve">. Since all T1D individuals followed in our institute receive medical nutrition therapy, the high prevalence of overweight/obesity is surprising. The excessive weight gain may perhaps be partially attributable to the intensive insulin </w:t>
      </w:r>
      <w:proofErr w:type="gramStart"/>
      <w:r w:rsidRPr="002B235F">
        <w:rPr>
          <w:rFonts w:ascii="Book Antiqua" w:eastAsia="Book Antiqua" w:hAnsi="Book Antiqua" w:cs="Book Antiqua"/>
          <w:color w:val="000000"/>
        </w:rPr>
        <w:t>therapy</w:t>
      </w:r>
      <w:r w:rsidRPr="002B235F">
        <w:rPr>
          <w:rFonts w:ascii="Book Antiqua" w:eastAsia="Book Antiqua" w:hAnsi="Book Antiqua" w:cs="Book Antiqua"/>
          <w:color w:val="000000"/>
          <w:vertAlign w:val="superscript"/>
        </w:rPr>
        <w:t>[</w:t>
      </w:r>
      <w:proofErr w:type="gramEnd"/>
      <w:r w:rsidRPr="002B235F">
        <w:rPr>
          <w:rFonts w:ascii="Book Antiqua" w:eastAsia="Book Antiqua" w:hAnsi="Book Antiqua" w:cs="Book Antiqua"/>
          <w:color w:val="000000"/>
          <w:vertAlign w:val="superscript"/>
        </w:rPr>
        <w:t>41,42]</w:t>
      </w:r>
      <w:r w:rsidRPr="002B235F">
        <w:rPr>
          <w:rFonts w:ascii="Book Antiqua" w:eastAsia="Book Antiqua" w:hAnsi="Book Antiqua" w:cs="Book Antiqua"/>
          <w:color w:val="000000"/>
        </w:rPr>
        <w:t xml:space="preserve"> or reflect the increase in overweight/obesity in the general Israeli population</w:t>
      </w:r>
      <w:r w:rsidRPr="002B235F">
        <w:rPr>
          <w:rFonts w:ascii="Book Antiqua" w:eastAsia="Book Antiqua" w:hAnsi="Book Antiqua" w:cs="Book Antiqua"/>
          <w:color w:val="000000"/>
          <w:vertAlign w:val="superscript"/>
        </w:rPr>
        <w:t>[37]</w:t>
      </w:r>
      <w:r w:rsidRPr="002B235F">
        <w:rPr>
          <w:rFonts w:ascii="Book Antiqua" w:eastAsia="Book Antiqua" w:hAnsi="Book Antiqua" w:cs="Book Antiqua"/>
          <w:color w:val="000000"/>
        </w:rPr>
        <w:t>.</w:t>
      </w:r>
      <w:r w:rsidRPr="002B235F">
        <w:rPr>
          <w:rFonts w:ascii="Book Antiqua" w:eastAsia="Book Antiqua" w:hAnsi="Book Antiqua" w:cs="Book Antiqua"/>
          <w:color w:val="000000"/>
          <w:szCs w:val="30"/>
          <w:vertAlign w:val="superscript"/>
        </w:rPr>
        <w:t xml:space="preserve"> </w:t>
      </w:r>
      <w:r w:rsidRPr="002B235F">
        <w:rPr>
          <w:rFonts w:ascii="Book Antiqua" w:eastAsia="Book Antiqua" w:hAnsi="Book Antiqua" w:cs="Book Antiqua"/>
          <w:color w:val="000000"/>
        </w:rPr>
        <w:t>Although BMI is a good predictor of weight status, it is not a direct measure of adiposity and may slightly overestimate weight status in individuals with a relatively high muscle mass. It is therefore plausible that the rate of overweight/obesity is overestimated in our cohort. Unfortunately, body composition analysis was not available.</w:t>
      </w:r>
    </w:p>
    <w:p w14:paraId="60AD1FBD" w14:textId="355F2469" w:rsidR="00A77B3E" w:rsidRPr="002B235F" w:rsidRDefault="0022403F" w:rsidP="005269DC">
      <w:pPr>
        <w:spacing w:line="360" w:lineRule="auto"/>
        <w:ind w:firstLineChars="100" w:firstLine="240"/>
        <w:jc w:val="both"/>
      </w:pPr>
      <w:r w:rsidRPr="002B235F">
        <w:rPr>
          <w:rFonts w:ascii="Book Antiqua" w:eastAsia="Book Antiqua" w:hAnsi="Book Antiqua" w:cs="Book Antiqua"/>
          <w:color w:val="000000"/>
        </w:rPr>
        <w:t xml:space="preserve">Hypertension is a co-morbid condition of T1D that contributes to the onset and progression of both microvascular and macrovascular complications of the disease. </w:t>
      </w:r>
      <w:r w:rsidRPr="002B235F">
        <w:rPr>
          <w:rFonts w:ascii="Book Antiqua" w:eastAsia="Book Antiqua" w:hAnsi="Book Antiqua" w:cs="Book Antiqua"/>
          <w:color w:val="000000"/>
        </w:rPr>
        <w:lastRenderedPageBreak/>
        <w:t xml:space="preserve">Studies in adults with T1D also </w:t>
      </w:r>
      <w:r w:rsidR="00C47215">
        <w:rPr>
          <w:rFonts w:ascii="Book Antiqua" w:eastAsia="Book Antiqua" w:hAnsi="Book Antiqua" w:cs="Book Antiqua"/>
          <w:color w:val="000000"/>
        </w:rPr>
        <w:t>have</w:t>
      </w:r>
      <w:r w:rsidRPr="00C47215">
        <w:rPr>
          <w:rFonts w:ascii="Book Antiqua" w:eastAsia="Book Antiqua" w:hAnsi="Book Antiqua" w:cs="Book Antiqua"/>
          <w:color w:val="000000"/>
        </w:rPr>
        <w:t xml:space="preserve"> increase</w:t>
      </w:r>
      <w:r w:rsidR="00C47215">
        <w:rPr>
          <w:rFonts w:ascii="Book Antiqua" w:eastAsia="Book Antiqua" w:hAnsi="Book Antiqua" w:cs="Book Antiqua"/>
          <w:color w:val="000000"/>
        </w:rPr>
        <w:t>d</w:t>
      </w:r>
      <w:r w:rsidRPr="00C47215">
        <w:rPr>
          <w:rFonts w:ascii="Book Antiqua" w:eastAsia="Book Antiqua" w:hAnsi="Book Antiqua" w:cs="Book Antiqua"/>
          <w:color w:val="000000"/>
        </w:rPr>
        <w:t xml:space="preserve"> mortality rates when systolic and </w:t>
      </w:r>
      <w:r w:rsidR="005269DC" w:rsidRPr="00C47215">
        <w:rPr>
          <w:rFonts w:ascii="Book Antiqua" w:eastAsia="Book Antiqua" w:hAnsi="Book Antiqua" w:cs="Book Antiqua"/>
          <w:color w:val="000000"/>
        </w:rPr>
        <w:t>DBP</w:t>
      </w:r>
      <w:r w:rsidRPr="00C47215">
        <w:rPr>
          <w:rFonts w:ascii="Book Antiqua" w:eastAsia="Book Antiqua" w:hAnsi="Book Antiqua" w:cs="Book Antiqua"/>
          <w:color w:val="000000"/>
        </w:rPr>
        <w:t xml:space="preserve">s are </w:t>
      </w:r>
      <w:proofErr w:type="gramStart"/>
      <w:r w:rsidRPr="00C47215">
        <w:rPr>
          <w:rFonts w:ascii="Book Antiqua" w:eastAsia="Book Antiqua" w:hAnsi="Book Antiqua" w:cs="Book Antiqua"/>
          <w:color w:val="000000"/>
        </w:rPr>
        <w:t>elevated</w:t>
      </w:r>
      <w:r w:rsidRPr="002B235F">
        <w:rPr>
          <w:rFonts w:ascii="Book Antiqua" w:eastAsia="Book Antiqua" w:hAnsi="Book Antiqua" w:cs="Book Antiqua"/>
          <w:color w:val="000000"/>
          <w:vertAlign w:val="superscript"/>
        </w:rPr>
        <w:t>[</w:t>
      </w:r>
      <w:proofErr w:type="gramEnd"/>
      <w:r w:rsidRPr="002B235F">
        <w:rPr>
          <w:rFonts w:ascii="Book Antiqua" w:eastAsia="Book Antiqua" w:hAnsi="Book Antiqua" w:cs="Book Antiqua"/>
          <w:color w:val="000000"/>
          <w:vertAlign w:val="superscript"/>
        </w:rPr>
        <w:t>43,44]</w:t>
      </w:r>
      <w:r w:rsidRPr="002B235F">
        <w:rPr>
          <w:rFonts w:ascii="Book Antiqua" w:eastAsia="Book Antiqua" w:hAnsi="Book Antiqua" w:cs="Book Antiqua"/>
          <w:color w:val="000000"/>
        </w:rPr>
        <w:t xml:space="preserve">. Moreover, elevated BP is independently associated with an increased risk of stroke in individuals with </w:t>
      </w:r>
      <w:proofErr w:type="gramStart"/>
      <w:r w:rsidRPr="002B235F">
        <w:rPr>
          <w:rFonts w:ascii="Book Antiqua" w:eastAsia="Book Antiqua" w:hAnsi="Book Antiqua" w:cs="Book Antiqua"/>
          <w:color w:val="000000"/>
        </w:rPr>
        <w:t>T1D</w:t>
      </w:r>
      <w:r w:rsidRPr="002B235F">
        <w:rPr>
          <w:rFonts w:ascii="Book Antiqua" w:eastAsia="Book Antiqua" w:hAnsi="Book Antiqua" w:cs="Book Antiqua"/>
          <w:color w:val="000000"/>
          <w:vertAlign w:val="superscript"/>
        </w:rPr>
        <w:t>[</w:t>
      </w:r>
      <w:proofErr w:type="gramEnd"/>
      <w:r w:rsidRPr="002B235F">
        <w:rPr>
          <w:rFonts w:ascii="Book Antiqua" w:eastAsia="Book Antiqua" w:hAnsi="Book Antiqua" w:cs="Book Antiqua"/>
          <w:color w:val="000000"/>
          <w:vertAlign w:val="superscript"/>
        </w:rPr>
        <w:t>45]</w:t>
      </w:r>
      <w:r w:rsidRPr="002B235F">
        <w:rPr>
          <w:rFonts w:ascii="Book Antiqua" w:eastAsia="Book Antiqua" w:hAnsi="Book Antiqua" w:cs="Book Antiqua"/>
          <w:color w:val="000000"/>
        </w:rPr>
        <w:t xml:space="preserve">. In children with T1D, the prevalence of elevated BP </w:t>
      </w:r>
      <w:r w:rsidR="00C47215">
        <w:rPr>
          <w:rFonts w:ascii="Book Antiqua" w:eastAsia="Book Antiqua" w:hAnsi="Book Antiqua" w:cs="Book Antiqua"/>
          <w:color w:val="000000"/>
        </w:rPr>
        <w:t>is</w:t>
      </w:r>
      <w:r w:rsidRPr="00C47215">
        <w:rPr>
          <w:rFonts w:ascii="Book Antiqua" w:eastAsia="Book Antiqua" w:hAnsi="Book Antiqua" w:cs="Book Antiqua"/>
          <w:color w:val="000000"/>
        </w:rPr>
        <w:t xml:space="preserve"> reported</w:t>
      </w:r>
      <w:r w:rsidR="00C47215">
        <w:rPr>
          <w:rFonts w:ascii="Book Antiqua" w:eastAsia="Book Antiqua" w:hAnsi="Book Antiqua" w:cs="Book Antiqua"/>
          <w:color w:val="000000"/>
        </w:rPr>
        <w:t>ly</w:t>
      </w:r>
      <w:r w:rsidRPr="00C47215">
        <w:rPr>
          <w:rFonts w:ascii="Book Antiqua" w:eastAsia="Book Antiqua" w:hAnsi="Book Antiqua" w:cs="Book Antiqua"/>
          <w:color w:val="000000"/>
        </w:rPr>
        <w:t xml:space="preserve"> as high as 4</w:t>
      </w:r>
      <w:r w:rsidR="005269DC" w:rsidRPr="00C47215">
        <w:rPr>
          <w:rFonts w:ascii="Book Antiqua" w:eastAsia="Book Antiqua" w:hAnsi="Book Antiqua" w:cs="Book Antiqua"/>
          <w:color w:val="000000"/>
        </w:rPr>
        <w:t>%-</w:t>
      </w:r>
      <w:r w:rsidRPr="00C47215">
        <w:rPr>
          <w:rFonts w:ascii="Book Antiqua" w:eastAsia="Book Antiqua" w:hAnsi="Book Antiqua" w:cs="Book Antiqua"/>
          <w:color w:val="000000"/>
        </w:rPr>
        <w:t>16</w:t>
      </w:r>
      <w:proofErr w:type="gramStart"/>
      <w:r w:rsidRPr="00C47215">
        <w:rPr>
          <w:rFonts w:ascii="Book Antiqua" w:eastAsia="Book Antiqua" w:hAnsi="Book Antiqua" w:cs="Book Antiqua"/>
          <w:color w:val="000000"/>
        </w:rPr>
        <w:t>%</w:t>
      </w:r>
      <w:r w:rsidRPr="00C47215">
        <w:rPr>
          <w:rFonts w:ascii="Book Antiqua" w:eastAsia="Book Antiqua" w:hAnsi="Book Antiqua" w:cs="Book Antiqua"/>
          <w:color w:val="000000"/>
          <w:vertAlign w:val="superscript"/>
        </w:rPr>
        <w:t>[</w:t>
      </w:r>
      <w:proofErr w:type="gramEnd"/>
      <w:r w:rsidRPr="00C47215">
        <w:rPr>
          <w:rFonts w:ascii="Book Antiqua" w:eastAsia="Book Antiqua" w:hAnsi="Book Antiqua" w:cs="Book Antiqua"/>
          <w:color w:val="000000"/>
          <w:vertAlign w:val="superscript"/>
        </w:rPr>
        <w:t>23,46,47]</w:t>
      </w:r>
      <w:r w:rsidRPr="002B235F">
        <w:rPr>
          <w:rFonts w:ascii="Book Antiqua" w:eastAsia="Book Antiqua" w:hAnsi="Book Antiqua" w:cs="Book Antiqua"/>
          <w:color w:val="000000"/>
        </w:rPr>
        <w:t>. Our data show a prevalence of hypertension in approximately 25% of the cohort, both at first evaluation and at last visit, which is higher than previously reported. However, one should keep in mind that there is a known under-diagnosis of hypertension in children with T1D.</w:t>
      </w:r>
    </w:p>
    <w:p w14:paraId="6CA77A70" w14:textId="084DE033" w:rsidR="00A77B3E" w:rsidRPr="002B235F" w:rsidRDefault="0022403F" w:rsidP="005269DC">
      <w:pPr>
        <w:spacing w:line="360" w:lineRule="auto"/>
        <w:ind w:firstLineChars="100" w:firstLine="240"/>
        <w:jc w:val="both"/>
      </w:pPr>
      <w:r w:rsidRPr="002B235F">
        <w:rPr>
          <w:rFonts w:ascii="Book Antiqua" w:eastAsia="Book Antiqua" w:hAnsi="Book Antiqua" w:cs="Book Antiqua"/>
          <w:color w:val="000000"/>
        </w:rPr>
        <w:t>T1D and dyslipidemia are both risk factors for CVD. International guidelines recommend lifestyle modifications and then consideration of statin pharmacotherapy, depending on an individual</w:t>
      </w:r>
      <w:r w:rsidR="005269DC" w:rsidRPr="002B235F">
        <w:rPr>
          <w:rFonts w:ascii="Book Antiqua" w:eastAsia="Book Antiqua" w:hAnsi="Book Antiqua" w:cs="Book Antiqua"/>
          <w:color w:val="000000"/>
        </w:rPr>
        <w:t>’</w:t>
      </w:r>
      <w:r w:rsidRPr="002B235F">
        <w:rPr>
          <w:rFonts w:ascii="Book Antiqua" w:eastAsia="Book Antiqua" w:hAnsi="Book Antiqua" w:cs="Book Antiqua"/>
          <w:color w:val="000000"/>
        </w:rPr>
        <w:t xml:space="preserve">s age and the severity of CVD risk based on LDL-c level and other risk </w:t>
      </w:r>
      <w:proofErr w:type="gramStart"/>
      <w:r w:rsidRPr="002B235F">
        <w:rPr>
          <w:rFonts w:ascii="Book Antiqua" w:eastAsia="Book Antiqua" w:hAnsi="Book Antiqua" w:cs="Book Antiqua"/>
          <w:color w:val="000000"/>
        </w:rPr>
        <w:t>factors</w:t>
      </w:r>
      <w:r w:rsidRPr="002B235F">
        <w:rPr>
          <w:rFonts w:ascii="Book Antiqua" w:eastAsia="Book Antiqua" w:hAnsi="Book Antiqua" w:cs="Book Antiqua"/>
          <w:color w:val="000000"/>
          <w:vertAlign w:val="superscript"/>
        </w:rPr>
        <w:t>[</w:t>
      </w:r>
      <w:proofErr w:type="gramEnd"/>
      <w:r w:rsidRPr="002B235F">
        <w:rPr>
          <w:rFonts w:ascii="Book Antiqua" w:eastAsia="Book Antiqua" w:hAnsi="Book Antiqua" w:cs="Book Antiqua"/>
          <w:color w:val="000000"/>
          <w:vertAlign w:val="superscript"/>
        </w:rPr>
        <w:t>22,48,49]</w:t>
      </w:r>
      <w:r w:rsidRPr="002B235F">
        <w:rPr>
          <w:rFonts w:ascii="Book Antiqua" w:eastAsia="Book Antiqua" w:hAnsi="Book Antiqua" w:cs="Book Antiqua"/>
          <w:color w:val="000000"/>
        </w:rPr>
        <w:t xml:space="preserve">. Previous studies have reported a high frequency of dyslipidemia among pediatric and young adult patients with </w:t>
      </w:r>
      <w:proofErr w:type="gramStart"/>
      <w:r w:rsidRPr="002B235F">
        <w:rPr>
          <w:rFonts w:ascii="Book Antiqua" w:eastAsia="Book Antiqua" w:hAnsi="Book Antiqua" w:cs="Book Antiqua"/>
          <w:color w:val="000000"/>
        </w:rPr>
        <w:t>T1D</w:t>
      </w:r>
      <w:r w:rsidRPr="002B235F">
        <w:rPr>
          <w:rFonts w:ascii="Book Antiqua" w:eastAsia="Book Antiqua" w:hAnsi="Book Antiqua" w:cs="Book Antiqua"/>
          <w:color w:val="000000"/>
          <w:vertAlign w:val="superscript"/>
        </w:rPr>
        <w:t>[</w:t>
      </w:r>
      <w:proofErr w:type="gramEnd"/>
      <w:r w:rsidRPr="002B235F">
        <w:rPr>
          <w:rFonts w:ascii="Book Antiqua" w:eastAsia="Book Antiqua" w:hAnsi="Book Antiqua" w:cs="Book Antiqua"/>
          <w:color w:val="000000"/>
          <w:vertAlign w:val="superscript"/>
        </w:rPr>
        <w:t>19,50,51]</w:t>
      </w:r>
      <w:r w:rsidRPr="002B235F">
        <w:rPr>
          <w:rFonts w:ascii="Book Antiqua" w:eastAsia="Book Antiqua" w:hAnsi="Book Antiqua" w:cs="Book Antiqua"/>
          <w:color w:val="000000"/>
        </w:rPr>
        <w:t>, with a prevalence rate between 26</w:t>
      </w:r>
      <w:r w:rsidR="005269DC" w:rsidRPr="002B235F">
        <w:rPr>
          <w:rFonts w:ascii="Book Antiqua" w:eastAsia="Book Antiqua" w:hAnsi="Book Antiqua" w:cs="Book Antiqua"/>
          <w:color w:val="000000"/>
        </w:rPr>
        <w:t>%</w:t>
      </w:r>
      <w:r w:rsidRPr="002B235F">
        <w:rPr>
          <w:rFonts w:ascii="Book Antiqua" w:eastAsia="Book Antiqua" w:hAnsi="Book Antiqua" w:cs="Book Antiqua"/>
          <w:color w:val="000000"/>
        </w:rPr>
        <w:t>-72% and the highest prevalence (72%) in a Brazilian study</w:t>
      </w:r>
      <w:r w:rsidRPr="002B235F">
        <w:rPr>
          <w:rFonts w:ascii="Book Antiqua" w:eastAsia="Book Antiqua" w:hAnsi="Book Antiqua" w:cs="Book Antiqua"/>
          <w:color w:val="000000"/>
          <w:vertAlign w:val="superscript"/>
        </w:rPr>
        <w:t>[52]</w:t>
      </w:r>
      <w:r w:rsidRPr="002B235F">
        <w:rPr>
          <w:rFonts w:ascii="Book Antiqua" w:eastAsia="Book Antiqua" w:hAnsi="Book Antiqua" w:cs="Book Antiqua"/>
          <w:color w:val="000000"/>
        </w:rPr>
        <w:t>. Similarly, we found a relatively high prevalence of dyslipidemia already during childhood in slightly more than one-third of our study population, rising to about 60% at adulthood. In 2008 the American Academy of Pediatrics endorsed pharmacologic intervention for children with diabetes when LDL concentration is &gt;</w:t>
      </w:r>
      <w:r w:rsidR="005269DC" w:rsidRPr="002B235F">
        <w:rPr>
          <w:rFonts w:ascii="Book Antiqua" w:eastAsia="Book Antiqua" w:hAnsi="Book Antiqua" w:cs="Book Antiqua"/>
          <w:color w:val="000000"/>
        </w:rPr>
        <w:t xml:space="preserve"> </w:t>
      </w:r>
      <w:r w:rsidRPr="002B235F">
        <w:rPr>
          <w:rFonts w:ascii="Book Antiqua" w:eastAsia="Book Antiqua" w:hAnsi="Book Antiqua" w:cs="Book Antiqua"/>
          <w:color w:val="000000"/>
        </w:rPr>
        <w:t>130 mg/</w:t>
      </w:r>
      <w:proofErr w:type="spellStart"/>
      <w:proofErr w:type="gramStart"/>
      <w:r w:rsidRPr="002B235F">
        <w:rPr>
          <w:rFonts w:ascii="Book Antiqua" w:eastAsia="Book Antiqua" w:hAnsi="Book Antiqua" w:cs="Book Antiqua"/>
          <w:color w:val="000000"/>
        </w:rPr>
        <w:t>dL</w:t>
      </w:r>
      <w:proofErr w:type="spellEnd"/>
      <w:r w:rsidRPr="002B235F">
        <w:rPr>
          <w:rFonts w:ascii="Book Antiqua" w:eastAsia="Book Antiqua" w:hAnsi="Book Antiqua" w:cs="Book Antiqua"/>
          <w:color w:val="000000"/>
          <w:vertAlign w:val="superscript"/>
        </w:rPr>
        <w:t>[</w:t>
      </w:r>
      <w:proofErr w:type="gramEnd"/>
      <w:r w:rsidRPr="002B235F">
        <w:rPr>
          <w:rFonts w:ascii="Book Antiqua" w:eastAsia="Book Antiqua" w:hAnsi="Book Antiqua" w:cs="Book Antiqua"/>
          <w:color w:val="000000"/>
          <w:vertAlign w:val="superscript"/>
        </w:rPr>
        <w:t>33]</w:t>
      </w:r>
      <w:r w:rsidRPr="002B235F">
        <w:rPr>
          <w:rFonts w:ascii="Book Antiqua" w:eastAsia="Book Antiqua" w:hAnsi="Book Antiqua" w:cs="Book Antiqua"/>
          <w:color w:val="000000"/>
        </w:rPr>
        <w:t>. Our findings suggest that, although statin therapy is recommended from the age of 8 years, physicians and patients are reluctant to initiate therapy in childhood and adolescence.</w:t>
      </w:r>
    </w:p>
    <w:p w14:paraId="7011004A" w14:textId="1E04966E" w:rsidR="00A77B3E" w:rsidRPr="002B235F" w:rsidRDefault="0022403F" w:rsidP="005269DC">
      <w:pPr>
        <w:spacing w:line="360" w:lineRule="auto"/>
        <w:ind w:firstLineChars="100" w:firstLine="240"/>
        <w:jc w:val="both"/>
      </w:pPr>
      <w:r w:rsidRPr="002B235F">
        <w:rPr>
          <w:rFonts w:ascii="Book Antiqua" w:eastAsia="Book Antiqua" w:hAnsi="Book Antiqua" w:cs="Book Antiqua"/>
          <w:color w:val="000000"/>
        </w:rPr>
        <w:t xml:space="preserve">BP and cholesterol are major modifiable CVD risk factors and key components of risk prediction </w:t>
      </w:r>
      <w:proofErr w:type="gramStart"/>
      <w:r w:rsidRPr="002B235F">
        <w:rPr>
          <w:rFonts w:ascii="Book Antiqua" w:eastAsia="Book Antiqua" w:hAnsi="Book Antiqua" w:cs="Book Antiqua"/>
          <w:color w:val="000000"/>
        </w:rPr>
        <w:t>algorithms</w:t>
      </w:r>
      <w:r w:rsidRPr="002B235F">
        <w:rPr>
          <w:rFonts w:ascii="Book Antiqua" w:eastAsia="Book Antiqua" w:hAnsi="Book Antiqua" w:cs="Book Antiqua"/>
          <w:color w:val="000000"/>
          <w:vertAlign w:val="superscript"/>
        </w:rPr>
        <w:t>[</w:t>
      </w:r>
      <w:proofErr w:type="gramEnd"/>
      <w:r w:rsidRPr="002B235F">
        <w:rPr>
          <w:rFonts w:ascii="Book Antiqua" w:eastAsia="Book Antiqua" w:hAnsi="Book Antiqua" w:cs="Book Antiqua"/>
          <w:color w:val="000000"/>
          <w:vertAlign w:val="superscript"/>
        </w:rPr>
        <w:t>53]</w:t>
      </w:r>
      <w:r w:rsidRPr="002B235F">
        <w:rPr>
          <w:rFonts w:ascii="Book Antiqua" w:eastAsia="Book Antiqua" w:hAnsi="Book Antiqua" w:cs="Book Antiqua"/>
          <w:color w:val="000000"/>
        </w:rPr>
        <w:t>.</w:t>
      </w:r>
      <w:r w:rsidRPr="002B235F">
        <w:rPr>
          <w:rFonts w:ascii="Book Antiqua" w:eastAsia="Book Antiqua" w:hAnsi="Book Antiqua" w:cs="Book Antiqua"/>
          <w:color w:val="000000"/>
          <w:szCs w:val="30"/>
          <w:vertAlign w:val="superscript"/>
        </w:rPr>
        <w:t xml:space="preserve"> </w:t>
      </w:r>
      <w:r w:rsidRPr="002B235F">
        <w:rPr>
          <w:rFonts w:ascii="Book Antiqua" w:eastAsia="Book Antiqua" w:hAnsi="Book Antiqua" w:cs="Book Antiqua"/>
          <w:color w:val="000000"/>
        </w:rPr>
        <w:t xml:space="preserve">We found that elevated lipid levels were associated with </w:t>
      </w:r>
      <w:r w:rsidR="005269DC" w:rsidRPr="002B235F">
        <w:rPr>
          <w:rFonts w:ascii="Book Antiqua" w:eastAsia="Book Antiqua" w:hAnsi="Book Antiqua" w:cs="Book Antiqua"/>
          <w:color w:val="000000"/>
        </w:rPr>
        <w:t>DBP</w:t>
      </w:r>
      <w:r w:rsidRPr="002B235F">
        <w:rPr>
          <w:rFonts w:ascii="Book Antiqua" w:eastAsia="Book Antiqua" w:hAnsi="Book Antiqua" w:cs="Book Antiqua"/>
          <w:color w:val="000000"/>
        </w:rPr>
        <w:t xml:space="preserve"> in childhood and a positive family history of CVD. An </w:t>
      </w:r>
      <w:proofErr w:type="spellStart"/>
      <w:r w:rsidRPr="002B235F">
        <w:rPr>
          <w:rFonts w:ascii="Book Antiqua" w:eastAsia="Book Antiqua" w:hAnsi="Book Antiqua" w:cs="Book Antiqua"/>
          <w:color w:val="000000"/>
        </w:rPr>
        <w:t>atherogenic</w:t>
      </w:r>
      <w:proofErr w:type="spellEnd"/>
      <w:r w:rsidRPr="002B235F">
        <w:rPr>
          <w:rFonts w:ascii="Book Antiqua" w:eastAsia="Book Antiqua" w:hAnsi="Book Antiqua" w:cs="Book Antiqua"/>
          <w:color w:val="000000"/>
        </w:rPr>
        <w:t xml:space="preserve"> lipid profile (specifically, elevated LDL-c in adulthood) was associated with both a positive family history of CVD and DBP in childhood; low HDL</w:t>
      </w:r>
      <w:r w:rsidR="00701676" w:rsidRPr="002B235F">
        <w:rPr>
          <w:rFonts w:ascii="Book Antiqua" w:eastAsia="Book Antiqua" w:hAnsi="Book Antiqua" w:cs="Book Antiqua"/>
          <w:color w:val="000000"/>
        </w:rPr>
        <w:t>-c</w:t>
      </w:r>
      <w:r w:rsidRPr="002B235F">
        <w:rPr>
          <w:rFonts w:ascii="Book Antiqua" w:eastAsia="Book Antiqua" w:hAnsi="Book Antiqua" w:cs="Book Antiqua"/>
          <w:color w:val="000000"/>
        </w:rPr>
        <w:t xml:space="preserve"> in adulthood was associated with DBP in childhood. In a recent report on pooled data from </w:t>
      </w:r>
      <w:r w:rsidR="00AF1288">
        <w:rPr>
          <w:rFonts w:ascii="Book Antiqua" w:eastAsia="Book Antiqua" w:hAnsi="Book Antiqua" w:cs="Book Antiqua"/>
          <w:color w:val="000000"/>
        </w:rPr>
        <w:t>six</w:t>
      </w:r>
      <w:r w:rsidR="00AF1288" w:rsidRPr="00AF1288">
        <w:rPr>
          <w:rFonts w:ascii="Book Antiqua" w:eastAsia="Book Antiqua" w:hAnsi="Book Antiqua" w:cs="Book Antiqua"/>
          <w:color w:val="000000"/>
        </w:rPr>
        <w:t xml:space="preserve"> </w:t>
      </w:r>
      <w:r w:rsidR="005269DC" w:rsidRPr="00AF1288">
        <w:rPr>
          <w:rFonts w:ascii="Book Antiqua" w:eastAsia="Book Antiqua" w:hAnsi="Book Antiqua" w:cs="Book Antiqua"/>
          <w:color w:val="000000"/>
        </w:rPr>
        <w:t>l</w:t>
      </w:r>
      <w:r w:rsidRPr="00AF1288">
        <w:rPr>
          <w:rFonts w:ascii="Book Antiqua" w:eastAsia="Book Antiqua" w:hAnsi="Book Antiqua" w:cs="Book Antiqua"/>
          <w:color w:val="000000"/>
        </w:rPr>
        <w:t>arge</w:t>
      </w:r>
      <w:r w:rsidRPr="002B235F">
        <w:rPr>
          <w:rFonts w:ascii="Book Antiqua" w:eastAsia="Book Antiqua" w:hAnsi="Book Antiqua" w:cs="Book Antiqua"/>
          <w:color w:val="000000"/>
        </w:rPr>
        <w:t xml:space="preserve"> prospective U</w:t>
      </w:r>
      <w:r w:rsidR="00A93A75" w:rsidRPr="002B235F">
        <w:rPr>
          <w:rFonts w:ascii="Book Antiqua" w:eastAsia="Book Antiqua" w:hAnsi="Book Antiqua" w:cs="Book Antiqua"/>
          <w:color w:val="000000"/>
        </w:rPr>
        <w:t>nited States</w:t>
      </w:r>
      <w:r w:rsidRPr="002B235F">
        <w:rPr>
          <w:rFonts w:ascii="Book Antiqua" w:eastAsia="Book Antiqua" w:hAnsi="Book Antiqua" w:cs="Book Antiqua"/>
          <w:color w:val="000000"/>
        </w:rPr>
        <w:t xml:space="preserve"> cohort studies (of over 36000 participants), young adult exposures to elevated DBP and LDL</w:t>
      </w:r>
      <w:r w:rsidR="00420FD8" w:rsidRPr="002B235F">
        <w:rPr>
          <w:rFonts w:ascii="Book Antiqua" w:eastAsia="Book Antiqua" w:hAnsi="Book Antiqua" w:cs="Book Antiqua"/>
          <w:color w:val="000000"/>
        </w:rPr>
        <w:t>-c</w:t>
      </w:r>
      <w:r w:rsidRPr="002B235F">
        <w:rPr>
          <w:rFonts w:ascii="Book Antiqua" w:eastAsia="Book Antiqua" w:hAnsi="Book Antiqua" w:cs="Book Antiqua"/>
          <w:color w:val="000000"/>
        </w:rPr>
        <w:t xml:space="preserve"> were associated with incident congestive heart disease, and young adult exposure to elevated SBP and DBP was associated with incident heart failure, </w:t>
      </w:r>
      <w:r w:rsidRPr="002B235F">
        <w:rPr>
          <w:rFonts w:ascii="Book Antiqua" w:eastAsia="Book Antiqua" w:hAnsi="Book Antiqua" w:cs="Book Antiqua"/>
          <w:color w:val="000000"/>
        </w:rPr>
        <w:lastRenderedPageBreak/>
        <w:t>independent of later adult exposures</w:t>
      </w:r>
      <w:r w:rsidRPr="002B235F">
        <w:rPr>
          <w:rFonts w:ascii="Book Antiqua" w:eastAsia="Book Antiqua" w:hAnsi="Book Antiqua" w:cs="Book Antiqua"/>
          <w:color w:val="000000"/>
          <w:vertAlign w:val="superscript"/>
        </w:rPr>
        <w:t>[52]</w:t>
      </w:r>
      <w:r w:rsidRPr="002B235F">
        <w:rPr>
          <w:rFonts w:ascii="Book Antiqua" w:eastAsia="Book Antiqua" w:hAnsi="Book Antiqua" w:cs="Book Antiqua"/>
          <w:color w:val="000000"/>
        </w:rPr>
        <w:t xml:space="preserve">. These findings suggest that intervention to control modifiable risk factors during childhood, adolescence and young adulthood may reduce the future burden of CVD. Furthermore, since a family background of CVD risk factors plays such a pivotal role in the </w:t>
      </w:r>
      <w:proofErr w:type="spellStart"/>
      <w:r w:rsidRPr="002B235F">
        <w:rPr>
          <w:rFonts w:ascii="Book Antiqua" w:eastAsia="Book Antiqua" w:hAnsi="Book Antiqua" w:cs="Book Antiqua"/>
          <w:color w:val="000000"/>
        </w:rPr>
        <w:t>cardiometabolic</w:t>
      </w:r>
      <w:proofErr w:type="spellEnd"/>
      <w:r w:rsidRPr="002B235F">
        <w:rPr>
          <w:rFonts w:ascii="Book Antiqua" w:eastAsia="Book Antiqua" w:hAnsi="Book Antiqua" w:cs="Book Antiqua"/>
          <w:color w:val="000000"/>
        </w:rPr>
        <w:t xml:space="preserve"> health of patients, it is important to update medical files over time.</w:t>
      </w:r>
    </w:p>
    <w:p w14:paraId="5744FC69" w14:textId="044C02AE" w:rsidR="00A77B3E" w:rsidRPr="00AF1288" w:rsidRDefault="0022403F" w:rsidP="00A93A75">
      <w:pPr>
        <w:spacing w:line="360" w:lineRule="auto"/>
        <w:ind w:firstLineChars="100" w:firstLine="240"/>
        <w:jc w:val="both"/>
      </w:pPr>
      <w:r w:rsidRPr="002B235F">
        <w:rPr>
          <w:rFonts w:ascii="Book Antiqua" w:eastAsia="Book Antiqua" w:hAnsi="Book Antiqua" w:cs="Book Antiqua"/>
          <w:color w:val="000000"/>
        </w:rPr>
        <w:t xml:space="preserve">The strengths of this study lie in the fact that all the patients in our cohort received a similar standard of clinical care, as provided by the same team in a tertiary care center, and the relatively long follow-up period (median of 15 years) from childhood through adolescence to young adulthood. It should be noted that young T1D patients are referred to our center from all over the country and thus serve as a representative sample of all sectors of the Israeli population, including patients of various ethnic origins and socioeconomic status. This study </w:t>
      </w:r>
      <w:r w:rsidR="00AF1288">
        <w:rPr>
          <w:rFonts w:ascii="Book Antiqua" w:eastAsia="Book Antiqua" w:hAnsi="Book Antiqua" w:cs="Book Antiqua"/>
          <w:color w:val="000000"/>
        </w:rPr>
        <w:t>had</w:t>
      </w:r>
      <w:r w:rsidR="00AF1288" w:rsidRPr="00AF1288">
        <w:rPr>
          <w:rFonts w:ascii="Book Antiqua" w:eastAsia="Book Antiqua" w:hAnsi="Book Antiqua" w:cs="Book Antiqua"/>
          <w:color w:val="000000"/>
        </w:rPr>
        <w:t xml:space="preserve"> </w:t>
      </w:r>
      <w:r w:rsidRPr="00AF1288">
        <w:rPr>
          <w:rFonts w:ascii="Book Antiqua" w:eastAsia="Book Antiqua" w:hAnsi="Book Antiqua" w:cs="Book Antiqua"/>
          <w:color w:val="000000"/>
        </w:rPr>
        <w:t>some limitations, including the single-cent</w:t>
      </w:r>
      <w:r w:rsidR="00AF1288">
        <w:rPr>
          <w:rFonts w:ascii="Book Antiqua" w:eastAsia="Book Antiqua" w:hAnsi="Book Antiqua" w:cs="Book Antiqua"/>
          <w:color w:val="000000"/>
        </w:rPr>
        <w:t>er</w:t>
      </w:r>
      <w:r w:rsidRPr="00AF1288">
        <w:rPr>
          <w:rFonts w:ascii="Book Antiqua" w:eastAsia="Book Antiqua" w:hAnsi="Book Antiqua" w:cs="Book Antiqua"/>
          <w:color w:val="000000"/>
        </w:rPr>
        <w:t xml:space="preserve"> experience, the small sample size, and</w:t>
      </w:r>
      <w:r w:rsidRPr="002B235F">
        <w:rPr>
          <w:rFonts w:ascii="Book Antiqua" w:eastAsia="Book Antiqua" w:hAnsi="Book Antiqua" w:cs="Book Antiqua"/>
          <w:color w:val="000000"/>
        </w:rPr>
        <w:t xml:space="preserve"> importantly, the </w:t>
      </w:r>
      <w:proofErr w:type="gramStart"/>
      <w:r w:rsidRPr="002B235F">
        <w:rPr>
          <w:rFonts w:ascii="Book Antiqua" w:eastAsia="Book Antiqua" w:hAnsi="Book Antiqua" w:cs="Book Antiqua"/>
          <w:color w:val="000000"/>
        </w:rPr>
        <w:t>lack</w:t>
      </w:r>
      <w:proofErr w:type="gramEnd"/>
      <w:r w:rsidRPr="002B235F">
        <w:rPr>
          <w:rFonts w:ascii="Book Antiqua" w:eastAsia="Book Antiqua" w:hAnsi="Book Antiqua" w:cs="Book Antiqua"/>
          <w:color w:val="000000"/>
        </w:rPr>
        <w:t xml:space="preserve"> of an intermediate outcome measure of CV risk/damage (</w:t>
      </w:r>
      <w:r w:rsidRPr="002B235F">
        <w:rPr>
          <w:rFonts w:ascii="Book Antiqua" w:eastAsia="Book Antiqua" w:hAnsi="Book Antiqua" w:cs="Book Antiqua"/>
          <w:i/>
          <w:iCs/>
          <w:color w:val="000000"/>
        </w:rPr>
        <w:t>i.e.</w:t>
      </w:r>
      <w:r w:rsidRPr="002B235F">
        <w:rPr>
          <w:rFonts w:ascii="Book Antiqua" w:eastAsia="Book Antiqua" w:hAnsi="Book Antiqua" w:cs="Book Antiqua"/>
          <w:color w:val="000000"/>
        </w:rPr>
        <w:t xml:space="preserve"> cardiovascular risk score, intimal media thickness). Although patients </w:t>
      </w:r>
      <w:r w:rsidR="00AF1288">
        <w:rPr>
          <w:rFonts w:ascii="Book Antiqua" w:eastAsia="Book Antiqua" w:hAnsi="Book Antiqua" w:cs="Book Antiqua"/>
          <w:color w:val="000000"/>
        </w:rPr>
        <w:t>were</w:t>
      </w:r>
      <w:r w:rsidR="00AF1288" w:rsidRPr="00AF1288">
        <w:rPr>
          <w:rFonts w:ascii="Book Antiqua" w:eastAsia="Book Antiqua" w:hAnsi="Book Antiqua" w:cs="Book Antiqua"/>
          <w:color w:val="000000"/>
        </w:rPr>
        <w:t xml:space="preserve"> </w:t>
      </w:r>
      <w:r w:rsidRPr="00AF1288">
        <w:rPr>
          <w:rFonts w:ascii="Book Antiqua" w:eastAsia="Book Antiqua" w:hAnsi="Book Antiqua" w:cs="Book Antiqua"/>
          <w:color w:val="000000"/>
        </w:rPr>
        <w:t xml:space="preserve">advised to perform fasting prior to lipid profile testing, there </w:t>
      </w:r>
      <w:r w:rsidR="00AF1288">
        <w:rPr>
          <w:rFonts w:ascii="Book Antiqua" w:eastAsia="Book Antiqua" w:hAnsi="Book Antiqua" w:cs="Book Antiqua"/>
          <w:color w:val="000000"/>
        </w:rPr>
        <w:t>was</w:t>
      </w:r>
      <w:r w:rsidR="00AF1288" w:rsidRPr="00AF1288">
        <w:rPr>
          <w:rFonts w:ascii="Book Antiqua" w:eastAsia="Book Antiqua" w:hAnsi="Book Antiqua" w:cs="Book Antiqua"/>
          <w:color w:val="000000"/>
        </w:rPr>
        <w:t xml:space="preserve"> </w:t>
      </w:r>
      <w:r w:rsidRPr="00AF1288">
        <w:rPr>
          <w:rFonts w:ascii="Book Antiqua" w:eastAsia="Book Antiqua" w:hAnsi="Book Antiqua" w:cs="Book Antiqua"/>
          <w:color w:val="000000"/>
        </w:rPr>
        <w:t>no guarantee that the lipid profile was taken after fasting. In the study population</w:t>
      </w:r>
      <w:r w:rsidR="00AF1288">
        <w:rPr>
          <w:rFonts w:ascii="Book Antiqua" w:eastAsia="Book Antiqua" w:hAnsi="Book Antiqua" w:cs="Book Antiqua"/>
          <w:color w:val="000000"/>
        </w:rPr>
        <w:t>,</w:t>
      </w:r>
      <w:r w:rsidRPr="00AF1288">
        <w:rPr>
          <w:rFonts w:ascii="Book Antiqua" w:eastAsia="Book Antiqua" w:hAnsi="Book Antiqua" w:cs="Book Antiqua"/>
          <w:color w:val="000000"/>
        </w:rPr>
        <w:t xml:space="preserve"> there was an underrepresentation of the Arab population. Another limitation </w:t>
      </w:r>
      <w:r w:rsidR="00AF1288">
        <w:rPr>
          <w:rFonts w:ascii="Book Antiqua" w:eastAsia="Book Antiqua" w:hAnsi="Book Antiqua" w:cs="Book Antiqua"/>
          <w:color w:val="000000"/>
        </w:rPr>
        <w:t>was</w:t>
      </w:r>
      <w:r w:rsidR="00AF1288" w:rsidRPr="00AF1288">
        <w:rPr>
          <w:rFonts w:ascii="Book Antiqua" w:eastAsia="Book Antiqua" w:hAnsi="Book Antiqua" w:cs="Book Antiqua"/>
          <w:color w:val="000000"/>
        </w:rPr>
        <w:t xml:space="preserve"> </w:t>
      </w:r>
      <w:r w:rsidRPr="00AF1288">
        <w:rPr>
          <w:rFonts w:ascii="Book Antiqua" w:eastAsia="Book Antiqua" w:hAnsi="Book Antiqua" w:cs="Book Antiqua"/>
          <w:color w:val="000000"/>
        </w:rPr>
        <w:t xml:space="preserve">the lack of precise data on lifestyle, including physical activity levels and dietary habits. Finally, there may be limits to the generalization of our findings, which are based on T1D patients in our country, and may differ from T1D patients in other countries. Despite these limitations, this study provides important data </w:t>
      </w:r>
      <w:r w:rsidR="00AF1288">
        <w:rPr>
          <w:rFonts w:ascii="Book Antiqua" w:eastAsia="Book Antiqua" w:hAnsi="Book Antiqua" w:cs="Book Antiqua"/>
          <w:color w:val="000000"/>
        </w:rPr>
        <w:t>regarding</w:t>
      </w:r>
      <w:r w:rsidRPr="00AF1288">
        <w:rPr>
          <w:rFonts w:ascii="Book Antiqua" w:eastAsia="Book Antiqua" w:hAnsi="Book Antiqua" w:cs="Book Antiqua"/>
          <w:color w:val="000000"/>
        </w:rPr>
        <w:t xml:space="preserve"> which factors are associated with elevated CV</w:t>
      </w:r>
      <w:r w:rsidR="00AB46C9" w:rsidRPr="00AF1288">
        <w:rPr>
          <w:rFonts w:ascii="Book Antiqua" w:eastAsia="Book Antiqua" w:hAnsi="Book Antiqua" w:cs="Book Antiqua"/>
          <w:color w:val="000000"/>
        </w:rPr>
        <w:t>D</w:t>
      </w:r>
      <w:r w:rsidRPr="00AF1288">
        <w:rPr>
          <w:rFonts w:ascii="Book Antiqua" w:eastAsia="Book Antiqua" w:hAnsi="Book Antiqua" w:cs="Book Antiqua"/>
          <w:color w:val="000000"/>
        </w:rPr>
        <w:t xml:space="preserve"> risk in young T1D patients.</w:t>
      </w:r>
    </w:p>
    <w:p w14:paraId="0C9426C8" w14:textId="77777777" w:rsidR="00A77B3E" w:rsidRPr="002B235F" w:rsidRDefault="00A77B3E" w:rsidP="00A93A75">
      <w:pPr>
        <w:spacing w:line="360" w:lineRule="auto"/>
        <w:jc w:val="both"/>
      </w:pPr>
    </w:p>
    <w:p w14:paraId="2AA089F2" w14:textId="77777777" w:rsidR="00A77B3E" w:rsidRPr="002B235F" w:rsidRDefault="0022403F">
      <w:pPr>
        <w:spacing w:line="360" w:lineRule="auto"/>
        <w:jc w:val="both"/>
      </w:pPr>
      <w:r w:rsidRPr="002B235F">
        <w:rPr>
          <w:rFonts w:ascii="Book Antiqua" w:eastAsia="Book Antiqua" w:hAnsi="Book Antiqua" w:cs="Book Antiqua"/>
          <w:b/>
          <w:caps/>
          <w:color w:val="000000"/>
          <w:u w:val="single"/>
        </w:rPr>
        <w:t>CONCLUSION</w:t>
      </w:r>
    </w:p>
    <w:p w14:paraId="6BD8C0BC" w14:textId="77777777" w:rsidR="00A77B3E" w:rsidRPr="002B235F" w:rsidRDefault="0022403F" w:rsidP="00A93A75">
      <w:pPr>
        <w:spacing w:line="360" w:lineRule="auto"/>
        <w:jc w:val="both"/>
      </w:pPr>
      <w:r w:rsidRPr="002B235F">
        <w:rPr>
          <w:rFonts w:ascii="Book Antiqua" w:eastAsia="Book Antiqua" w:hAnsi="Book Antiqua" w:cs="Book Antiqua"/>
          <w:color w:val="000000"/>
        </w:rPr>
        <w:t xml:space="preserve">In conclusion, our findings suggest that an elevated lipid profile is associated with DBP and positive family history of CVD. It is of utmost importance to prevent and control these types of modifiable risk factors as early as childhood, given that inadequate glycemic control and elevation in blood pressure intensify the risk for dyslipidemia. The clustering of CVD risk factors is recognized as being more prominent in patients whose </w:t>
      </w:r>
      <w:r w:rsidRPr="002B235F">
        <w:rPr>
          <w:rFonts w:ascii="Book Antiqua" w:eastAsia="Book Antiqua" w:hAnsi="Book Antiqua" w:cs="Book Antiqua"/>
          <w:color w:val="000000"/>
        </w:rPr>
        <w:lastRenderedPageBreak/>
        <w:t>TID is poorly controlled, further emphasizing the importance of rapid and intense intervention when required.</w:t>
      </w:r>
    </w:p>
    <w:p w14:paraId="7566D27F" w14:textId="77777777" w:rsidR="00A77B3E" w:rsidRPr="002B235F" w:rsidRDefault="00A77B3E" w:rsidP="00A93A75">
      <w:pPr>
        <w:spacing w:line="360" w:lineRule="auto"/>
        <w:jc w:val="both"/>
      </w:pPr>
    </w:p>
    <w:p w14:paraId="04A6490D" w14:textId="77777777" w:rsidR="00A77B3E" w:rsidRPr="002B235F" w:rsidRDefault="0022403F">
      <w:pPr>
        <w:spacing w:line="360" w:lineRule="auto"/>
        <w:jc w:val="both"/>
      </w:pPr>
      <w:r w:rsidRPr="002B235F">
        <w:rPr>
          <w:rFonts w:ascii="Book Antiqua" w:eastAsia="Book Antiqua" w:hAnsi="Book Antiqua" w:cs="Book Antiqua"/>
          <w:b/>
          <w:caps/>
          <w:color w:val="000000"/>
          <w:u w:val="single"/>
        </w:rPr>
        <w:t>ARTICLE HIGHLIGHTS</w:t>
      </w:r>
    </w:p>
    <w:p w14:paraId="7A4D3563" w14:textId="77777777" w:rsidR="00A77B3E" w:rsidRPr="002B235F" w:rsidRDefault="0022403F">
      <w:pPr>
        <w:spacing w:line="360" w:lineRule="auto"/>
        <w:jc w:val="both"/>
      </w:pPr>
      <w:r w:rsidRPr="002B235F">
        <w:rPr>
          <w:rFonts w:ascii="Book Antiqua" w:eastAsia="Book Antiqua" w:hAnsi="Book Antiqua" w:cs="Book Antiqua"/>
          <w:b/>
          <w:i/>
          <w:color w:val="000000"/>
        </w:rPr>
        <w:t>Research background</w:t>
      </w:r>
    </w:p>
    <w:p w14:paraId="7F06039B" w14:textId="2029187F" w:rsidR="00A77B3E" w:rsidRPr="002B235F" w:rsidRDefault="0022403F">
      <w:pPr>
        <w:spacing w:line="360" w:lineRule="auto"/>
        <w:jc w:val="both"/>
      </w:pPr>
      <w:r w:rsidRPr="002B235F">
        <w:rPr>
          <w:rFonts w:ascii="Book Antiqua" w:eastAsia="Book Antiqua" w:hAnsi="Book Antiqua" w:cs="Book Antiqua"/>
          <w:color w:val="000000"/>
        </w:rPr>
        <w:t>Type 1 diabetes (T1D) contributes to altered lipid profiles and increased cardiovascular disease (CVD) risk.</w:t>
      </w:r>
    </w:p>
    <w:p w14:paraId="24C56033" w14:textId="77777777" w:rsidR="00A77B3E" w:rsidRPr="002B235F" w:rsidRDefault="00A77B3E">
      <w:pPr>
        <w:spacing w:line="360" w:lineRule="auto"/>
        <w:jc w:val="both"/>
      </w:pPr>
    </w:p>
    <w:p w14:paraId="430846FD" w14:textId="77777777" w:rsidR="00A77B3E" w:rsidRPr="002B235F" w:rsidRDefault="0022403F">
      <w:pPr>
        <w:spacing w:line="360" w:lineRule="auto"/>
        <w:jc w:val="both"/>
      </w:pPr>
      <w:r w:rsidRPr="002B235F">
        <w:rPr>
          <w:rFonts w:ascii="Book Antiqua" w:eastAsia="Book Antiqua" w:hAnsi="Book Antiqua" w:cs="Book Antiqua"/>
          <w:b/>
          <w:i/>
          <w:color w:val="000000"/>
        </w:rPr>
        <w:t>Research motivation</w:t>
      </w:r>
    </w:p>
    <w:p w14:paraId="7D62FCCA" w14:textId="730F7CA3" w:rsidR="00A77B3E" w:rsidRPr="002B235F" w:rsidRDefault="0022403F">
      <w:pPr>
        <w:spacing w:line="360" w:lineRule="auto"/>
        <w:jc w:val="both"/>
      </w:pPr>
      <w:r w:rsidRPr="002B235F">
        <w:rPr>
          <w:rFonts w:ascii="Book Antiqua" w:eastAsia="Book Antiqua" w:hAnsi="Book Antiqua" w:cs="Book Antiqua"/>
          <w:color w:val="000000"/>
        </w:rPr>
        <w:t>Co-occurrence of T1D and CVD risk factor clustering (overweight/obesity, hypertension, family history of CVD and</w:t>
      </w:r>
      <w:r w:rsidR="0048303C" w:rsidRPr="002B235F">
        <w:rPr>
          <w:lang w:eastAsia="zh-CN"/>
        </w:rPr>
        <w:t xml:space="preserve"> </w:t>
      </w:r>
      <w:r w:rsidRPr="002B235F">
        <w:rPr>
          <w:rFonts w:ascii="Book Antiqua" w:eastAsia="Book Antiqua" w:hAnsi="Book Antiqua" w:cs="Book Antiqua"/>
          <w:color w:val="000000"/>
        </w:rPr>
        <w:t>dyslipidemia) may contribute to early</w:t>
      </w:r>
      <w:r w:rsidR="00AF1288">
        <w:rPr>
          <w:rFonts w:ascii="Book Antiqua" w:eastAsia="Book Antiqua" w:hAnsi="Book Antiqua" w:cs="Book Antiqua"/>
          <w:color w:val="000000"/>
        </w:rPr>
        <w:t>-</w:t>
      </w:r>
      <w:r w:rsidRPr="002B235F">
        <w:rPr>
          <w:rFonts w:ascii="Book Antiqua" w:eastAsia="Book Antiqua" w:hAnsi="Book Antiqua" w:cs="Book Antiqua"/>
          <w:color w:val="000000"/>
        </w:rPr>
        <w:t>onset CVD.</w:t>
      </w:r>
    </w:p>
    <w:p w14:paraId="5988C42C" w14:textId="77777777" w:rsidR="00A77B3E" w:rsidRPr="002B235F" w:rsidRDefault="00A77B3E">
      <w:pPr>
        <w:spacing w:line="360" w:lineRule="auto"/>
        <w:jc w:val="both"/>
      </w:pPr>
    </w:p>
    <w:p w14:paraId="6EDAB050" w14:textId="77777777" w:rsidR="00A77B3E" w:rsidRPr="002B235F" w:rsidRDefault="0022403F">
      <w:pPr>
        <w:spacing w:line="360" w:lineRule="auto"/>
        <w:jc w:val="both"/>
      </w:pPr>
      <w:r w:rsidRPr="002B235F">
        <w:rPr>
          <w:rFonts w:ascii="Book Antiqua" w:eastAsia="Book Antiqua" w:hAnsi="Book Antiqua" w:cs="Book Antiqua"/>
          <w:b/>
          <w:i/>
          <w:color w:val="000000"/>
        </w:rPr>
        <w:t>Research objectives</w:t>
      </w:r>
    </w:p>
    <w:p w14:paraId="56AACF38" w14:textId="4F7830F7" w:rsidR="00A77B3E" w:rsidRPr="002B235F" w:rsidRDefault="0022403F">
      <w:pPr>
        <w:spacing w:line="360" w:lineRule="auto"/>
        <w:jc w:val="both"/>
      </w:pPr>
      <w:r w:rsidRPr="002B235F">
        <w:rPr>
          <w:rFonts w:ascii="Book Antiqua" w:eastAsia="Book Antiqua" w:hAnsi="Book Antiqua" w:cs="Book Antiqua"/>
          <w:color w:val="000000"/>
        </w:rPr>
        <w:t>We examine</w:t>
      </w:r>
      <w:r w:rsidR="00AF1288">
        <w:rPr>
          <w:rFonts w:ascii="Book Antiqua" w:eastAsia="Book Antiqua" w:hAnsi="Book Antiqua" w:cs="Book Antiqua"/>
          <w:color w:val="000000"/>
        </w:rPr>
        <w:t>d</w:t>
      </w:r>
      <w:r w:rsidRPr="00AF1288">
        <w:rPr>
          <w:rFonts w:ascii="Book Antiqua" w:eastAsia="Book Antiqua" w:hAnsi="Book Antiqua" w:cs="Book Antiqua"/>
          <w:color w:val="000000"/>
        </w:rPr>
        <w:t xml:space="preserve"> the association between CVD risk fa</w:t>
      </w:r>
      <w:r w:rsidRPr="002B235F">
        <w:rPr>
          <w:rFonts w:ascii="Book Antiqua" w:eastAsia="Book Antiqua" w:hAnsi="Book Antiqua" w:cs="Book Antiqua"/>
          <w:color w:val="000000"/>
        </w:rPr>
        <w:t>ctors in childhood and dyslipidemia in young adulthood and determine</w:t>
      </w:r>
      <w:r w:rsidR="00AF1288">
        <w:rPr>
          <w:rFonts w:ascii="Book Antiqua" w:eastAsia="Book Antiqua" w:hAnsi="Book Antiqua" w:cs="Book Antiqua"/>
          <w:color w:val="000000"/>
        </w:rPr>
        <w:t>d</w:t>
      </w:r>
      <w:r w:rsidRPr="00AF1288">
        <w:rPr>
          <w:rFonts w:ascii="Book Antiqua" w:eastAsia="Book Antiqua" w:hAnsi="Book Antiqua" w:cs="Book Antiqua"/>
          <w:color w:val="000000"/>
        </w:rPr>
        <w:t xml:space="preserve"> the prevalence of CVD risk facto</w:t>
      </w:r>
      <w:r w:rsidRPr="002B235F">
        <w:rPr>
          <w:rFonts w:ascii="Book Antiqua" w:eastAsia="Book Antiqua" w:hAnsi="Book Antiqua" w:cs="Book Antiqua"/>
          <w:color w:val="000000"/>
        </w:rPr>
        <w:t>r clustering among T1D patients.</w:t>
      </w:r>
    </w:p>
    <w:p w14:paraId="71DC6F62" w14:textId="77777777" w:rsidR="00A77B3E" w:rsidRPr="002B235F" w:rsidRDefault="00A77B3E">
      <w:pPr>
        <w:spacing w:line="360" w:lineRule="auto"/>
        <w:jc w:val="both"/>
      </w:pPr>
    </w:p>
    <w:p w14:paraId="30A9ECDA" w14:textId="77777777" w:rsidR="00A77B3E" w:rsidRPr="002B235F" w:rsidRDefault="0022403F">
      <w:pPr>
        <w:spacing w:line="360" w:lineRule="auto"/>
        <w:jc w:val="both"/>
      </w:pPr>
      <w:r w:rsidRPr="002B235F">
        <w:rPr>
          <w:rFonts w:ascii="Book Antiqua" w:eastAsia="Book Antiqua" w:hAnsi="Book Antiqua" w:cs="Book Antiqua"/>
          <w:b/>
          <w:i/>
          <w:color w:val="000000"/>
        </w:rPr>
        <w:t>Research methods</w:t>
      </w:r>
    </w:p>
    <w:p w14:paraId="76836464" w14:textId="5688B938" w:rsidR="00A77B3E" w:rsidRPr="002B235F" w:rsidRDefault="0022403F">
      <w:pPr>
        <w:spacing w:line="360" w:lineRule="auto"/>
        <w:jc w:val="both"/>
      </w:pPr>
      <w:r w:rsidRPr="002B235F">
        <w:rPr>
          <w:rFonts w:ascii="Book Antiqua" w:eastAsia="Book Antiqua" w:hAnsi="Book Antiqua" w:cs="Book Antiqua"/>
          <w:color w:val="000000"/>
        </w:rPr>
        <w:t>Longitudinal and cross-sectional retrospective study of 170 young subjects with T1D followed in a single tertiary diabetes center for a median duration of 15 years.</w:t>
      </w:r>
    </w:p>
    <w:p w14:paraId="29AF4200" w14:textId="77777777" w:rsidR="00A77B3E" w:rsidRPr="002B235F" w:rsidRDefault="00A77B3E">
      <w:pPr>
        <w:spacing w:line="360" w:lineRule="auto"/>
        <w:jc w:val="both"/>
      </w:pPr>
    </w:p>
    <w:p w14:paraId="4383B32C" w14:textId="77777777" w:rsidR="00A77B3E" w:rsidRPr="002B235F" w:rsidRDefault="0022403F">
      <w:pPr>
        <w:spacing w:line="360" w:lineRule="auto"/>
        <w:jc w:val="both"/>
      </w:pPr>
      <w:r w:rsidRPr="002B235F">
        <w:rPr>
          <w:rFonts w:ascii="Book Antiqua" w:eastAsia="Book Antiqua" w:hAnsi="Book Antiqua" w:cs="Book Antiqua"/>
          <w:b/>
          <w:i/>
          <w:color w:val="000000"/>
        </w:rPr>
        <w:t>Research results</w:t>
      </w:r>
    </w:p>
    <w:p w14:paraId="2E7D692A" w14:textId="793FD676" w:rsidR="00A77B3E" w:rsidRPr="002B235F" w:rsidRDefault="0022403F">
      <w:pPr>
        <w:spacing w:line="360" w:lineRule="auto"/>
        <w:jc w:val="both"/>
      </w:pPr>
      <w:r w:rsidRPr="002B235F">
        <w:rPr>
          <w:rFonts w:ascii="Book Antiqua" w:eastAsia="Book Antiqua" w:hAnsi="Book Antiqua" w:cs="Book Antiqua"/>
          <w:color w:val="000000"/>
        </w:rPr>
        <w:t xml:space="preserve">Our findings demonstrate that most T1D patients already had at least one CVD risk factor during childhood, with dyslipidemia being the most prevalent. It is noteworthy that clustering of CVD risk factors was observed in approximately </w:t>
      </w:r>
      <w:r w:rsidR="007748E2" w:rsidRPr="002B235F">
        <w:rPr>
          <w:rFonts w:ascii="Book Antiqua" w:eastAsia="Book Antiqua" w:hAnsi="Book Antiqua" w:cs="Book Antiqua"/>
          <w:color w:val="000000"/>
        </w:rPr>
        <w:t>one-</w:t>
      </w:r>
      <w:r w:rsidRPr="002B235F">
        <w:rPr>
          <w:rFonts w:ascii="Book Antiqua" w:eastAsia="Book Antiqua" w:hAnsi="Book Antiqua" w:cs="Book Antiqua"/>
          <w:color w:val="000000"/>
        </w:rPr>
        <w:t xml:space="preserve">half of the cohort and that there was a positive family history of at least one CVD risk factor in many patients. The number and distribution of CVD risk factors were similar </w:t>
      </w:r>
      <w:r w:rsidR="007748E2" w:rsidRPr="002B235F">
        <w:rPr>
          <w:rFonts w:ascii="Book Antiqua" w:eastAsia="Book Antiqua" w:hAnsi="Book Antiqua" w:cs="Book Antiqua"/>
          <w:color w:val="000000"/>
        </w:rPr>
        <w:t>for</w:t>
      </w:r>
      <w:r w:rsidRPr="002B235F">
        <w:rPr>
          <w:rFonts w:ascii="Book Antiqua" w:eastAsia="Book Antiqua" w:hAnsi="Book Antiqua" w:cs="Book Antiqua"/>
          <w:color w:val="000000"/>
        </w:rPr>
        <w:t xml:space="preserve"> males and females.</w:t>
      </w:r>
    </w:p>
    <w:p w14:paraId="1C38435B" w14:textId="77777777" w:rsidR="00A77B3E" w:rsidRPr="002B235F" w:rsidRDefault="00A77B3E">
      <w:pPr>
        <w:spacing w:line="360" w:lineRule="auto"/>
        <w:jc w:val="both"/>
      </w:pPr>
    </w:p>
    <w:p w14:paraId="357CBE65" w14:textId="77777777" w:rsidR="00A77B3E" w:rsidRPr="002B235F" w:rsidRDefault="0022403F">
      <w:pPr>
        <w:spacing w:line="360" w:lineRule="auto"/>
        <w:jc w:val="both"/>
      </w:pPr>
      <w:r w:rsidRPr="002B235F">
        <w:rPr>
          <w:rFonts w:ascii="Book Antiqua" w:eastAsia="Book Antiqua" w:hAnsi="Book Antiqua" w:cs="Book Antiqua"/>
          <w:b/>
          <w:i/>
          <w:color w:val="000000"/>
        </w:rPr>
        <w:t>Research conclusions</w:t>
      </w:r>
    </w:p>
    <w:p w14:paraId="0DA0F559" w14:textId="2DF5D3DF" w:rsidR="00A77B3E" w:rsidRPr="002B235F" w:rsidRDefault="0022403F">
      <w:pPr>
        <w:spacing w:line="360" w:lineRule="auto"/>
        <w:jc w:val="both"/>
      </w:pPr>
      <w:r w:rsidRPr="002B235F">
        <w:rPr>
          <w:rFonts w:ascii="Book Antiqua" w:eastAsia="Book Antiqua" w:hAnsi="Book Antiqua" w:cs="Book Antiqua"/>
          <w:color w:val="000000"/>
        </w:rPr>
        <w:t xml:space="preserve">Our findings suggest that an elevated lipid profile is associated with </w:t>
      </w:r>
      <w:r w:rsidR="0048303C" w:rsidRPr="002B235F">
        <w:rPr>
          <w:rFonts w:ascii="Book Antiqua" w:eastAsia="Book Antiqua" w:hAnsi="Book Antiqua" w:cs="Book Antiqua"/>
          <w:color w:val="000000"/>
        </w:rPr>
        <w:t>diastolic blood pressure</w:t>
      </w:r>
      <w:r w:rsidRPr="002B235F">
        <w:rPr>
          <w:rFonts w:ascii="Book Antiqua" w:eastAsia="Book Antiqua" w:hAnsi="Book Antiqua" w:cs="Book Antiqua"/>
          <w:color w:val="000000"/>
        </w:rPr>
        <w:t xml:space="preserve"> and positive family history of CVD.</w:t>
      </w:r>
    </w:p>
    <w:p w14:paraId="72F103D6" w14:textId="77777777" w:rsidR="00A77B3E" w:rsidRPr="002B235F" w:rsidRDefault="00A77B3E">
      <w:pPr>
        <w:spacing w:line="360" w:lineRule="auto"/>
        <w:jc w:val="both"/>
      </w:pPr>
    </w:p>
    <w:p w14:paraId="232D24E7" w14:textId="77777777" w:rsidR="00A77B3E" w:rsidRPr="002B235F" w:rsidRDefault="0022403F">
      <w:pPr>
        <w:spacing w:line="360" w:lineRule="auto"/>
        <w:jc w:val="both"/>
      </w:pPr>
      <w:r w:rsidRPr="002B235F">
        <w:rPr>
          <w:rFonts w:ascii="Book Antiqua" w:eastAsia="Book Antiqua" w:hAnsi="Book Antiqua" w:cs="Book Antiqua"/>
          <w:b/>
          <w:i/>
          <w:color w:val="000000"/>
        </w:rPr>
        <w:t>Research perspectives</w:t>
      </w:r>
    </w:p>
    <w:p w14:paraId="15ED64A6" w14:textId="4ACDF0DF" w:rsidR="00A77B3E" w:rsidRPr="002B235F" w:rsidRDefault="0022403F">
      <w:pPr>
        <w:spacing w:line="360" w:lineRule="auto"/>
        <w:jc w:val="both"/>
      </w:pPr>
      <w:r w:rsidRPr="002B235F">
        <w:rPr>
          <w:rFonts w:ascii="Book Antiqua" w:eastAsia="Book Antiqua" w:hAnsi="Book Antiqua" w:cs="Book Antiqua"/>
          <w:color w:val="000000"/>
        </w:rPr>
        <w:t>It is of utmost importance to prevent and control modifiable risk factors as early as childhood, given that inadequate glycemic control and elevation in blood pressure intensify the risk for dyslipidemia.</w:t>
      </w:r>
    </w:p>
    <w:p w14:paraId="1FC74F78" w14:textId="77777777" w:rsidR="00A77B3E" w:rsidRPr="002B235F" w:rsidRDefault="00A77B3E">
      <w:pPr>
        <w:spacing w:line="360" w:lineRule="auto"/>
        <w:jc w:val="both"/>
      </w:pPr>
    </w:p>
    <w:p w14:paraId="3C406272" w14:textId="77777777" w:rsidR="00A77B3E" w:rsidRPr="002B235F" w:rsidRDefault="0022403F">
      <w:pPr>
        <w:spacing w:line="360" w:lineRule="auto"/>
        <w:jc w:val="both"/>
      </w:pPr>
      <w:r w:rsidRPr="002B235F">
        <w:rPr>
          <w:rFonts w:ascii="Book Antiqua" w:eastAsia="Book Antiqua" w:hAnsi="Book Antiqua" w:cs="Book Antiqua"/>
          <w:b/>
          <w:color w:val="000000"/>
        </w:rPr>
        <w:t>REFERENCES</w:t>
      </w:r>
    </w:p>
    <w:p w14:paraId="0D0D7D91" w14:textId="743998DA" w:rsidR="00A77B3E" w:rsidRPr="002B235F" w:rsidRDefault="0022403F">
      <w:pPr>
        <w:spacing w:line="360" w:lineRule="auto"/>
        <w:jc w:val="both"/>
      </w:pPr>
      <w:r w:rsidRPr="002B235F">
        <w:rPr>
          <w:rFonts w:ascii="Book Antiqua" w:eastAsia="Book Antiqua" w:hAnsi="Book Antiqua" w:cs="Book Antiqua"/>
          <w:color w:val="000000"/>
        </w:rPr>
        <w:t xml:space="preserve">1 </w:t>
      </w:r>
      <w:r w:rsidRPr="002B235F">
        <w:rPr>
          <w:rFonts w:ascii="Book Antiqua" w:eastAsia="Book Antiqua" w:hAnsi="Book Antiqua" w:cs="Book Antiqua"/>
          <w:b/>
          <w:bCs/>
          <w:color w:val="000000"/>
        </w:rPr>
        <w:t>Patterson CC</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Harjutsalo</w:t>
      </w:r>
      <w:proofErr w:type="spellEnd"/>
      <w:r w:rsidRPr="002B235F">
        <w:rPr>
          <w:rFonts w:ascii="Book Antiqua" w:eastAsia="Book Antiqua" w:hAnsi="Book Antiqua" w:cs="Book Antiqua"/>
          <w:color w:val="000000"/>
        </w:rPr>
        <w:t xml:space="preserve"> V, </w:t>
      </w:r>
      <w:proofErr w:type="spellStart"/>
      <w:r w:rsidRPr="002B235F">
        <w:rPr>
          <w:rFonts w:ascii="Book Antiqua" w:eastAsia="Book Antiqua" w:hAnsi="Book Antiqua" w:cs="Book Antiqua"/>
          <w:color w:val="000000"/>
        </w:rPr>
        <w:t>Rosenbauer</w:t>
      </w:r>
      <w:proofErr w:type="spellEnd"/>
      <w:r w:rsidRPr="002B235F">
        <w:rPr>
          <w:rFonts w:ascii="Book Antiqua" w:eastAsia="Book Antiqua" w:hAnsi="Book Antiqua" w:cs="Book Antiqua"/>
          <w:color w:val="000000"/>
        </w:rPr>
        <w:t xml:space="preserve"> J, </w:t>
      </w:r>
      <w:proofErr w:type="spellStart"/>
      <w:r w:rsidRPr="002B235F">
        <w:rPr>
          <w:rFonts w:ascii="Book Antiqua" w:eastAsia="Book Antiqua" w:hAnsi="Book Antiqua" w:cs="Book Antiqua"/>
          <w:color w:val="000000"/>
        </w:rPr>
        <w:t>Neu</w:t>
      </w:r>
      <w:proofErr w:type="spellEnd"/>
      <w:r w:rsidRPr="002B235F">
        <w:rPr>
          <w:rFonts w:ascii="Book Antiqua" w:eastAsia="Book Antiqua" w:hAnsi="Book Antiqua" w:cs="Book Antiqua"/>
          <w:color w:val="000000"/>
        </w:rPr>
        <w:t xml:space="preserve"> A, </w:t>
      </w:r>
      <w:proofErr w:type="spellStart"/>
      <w:r w:rsidRPr="002B235F">
        <w:rPr>
          <w:rFonts w:ascii="Book Antiqua" w:eastAsia="Book Antiqua" w:hAnsi="Book Antiqua" w:cs="Book Antiqua"/>
          <w:color w:val="000000"/>
        </w:rPr>
        <w:t>Cinek</w:t>
      </w:r>
      <w:proofErr w:type="spellEnd"/>
      <w:r w:rsidRPr="002B235F">
        <w:rPr>
          <w:rFonts w:ascii="Book Antiqua" w:eastAsia="Book Antiqua" w:hAnsi="Book Antiqua" w:cs="Book Antiqua"/>
          <w:color w:val="000000"/>
        </w:rPr>
        <w:t xml:space="preserve"> O, </w:t>
      </w:r>
      <w:proofErr w:type="spellStart"/>
      <w:r w:rsidRPr="002B235F">
        <w:rPr>
          <w:rFonts w:ascii="Book Antiqua" w:eastAsia="Book Antiqua" w:hAnsi="Book Antiqua" w:cs="Book Antiqua"/>
          <w:color w:val="000000"/>
        </w:rPr>
        <w:t>Skrivarhaug</w:t>
      </w:r>
      <w:proofErr w:type="spellEnd"/>
      <w:r w:rsidRPr="002B235F">
        <w:rPr>
          <w:rFonts w:ascii="Book Antiqua" w:eastAsia="Book Antiqua" w:hAnsi="Book Antiqua" w:cs="Book Antiqua"/>
          <w:color w:val="000000"/>
        </w:rPr>
        <w:t xml:space="preserve"> T, Rami-</w:t>
      </w:r>
      <w:proofErr w:type="spellStart"/>
      <w:r w:rsidRPr="002B235F">
        <w:rPr>
          <w:rFonts w:ascii="Book Antiqua" w:eastAsia="Book Antiqua" w:hAnsi="Book Antiqua" w:cs="Book Antiqua"/>
          <w:color w:val="000000"/>
        </w:rPr>
        <w:t>Merhar</w:t>
      </w:r>
      <w:proofErr w:type="spellEnd"/>
      <w:r w:rsidRPr="002B235F">
        <w:rPr>
          <w:rFonts w:ascii="Book Antiqua" w:eastAsia="Book Antiqua" w:hAnsi="Book Antiqua" w:cs="Book Antiqua"/>
          <w:color w:val="000000"/>
        </w:rPr>
        <w:t xml:space="preserve"> B, </w:t>
      </w:r>
      <w:proofErr w:type="spellStart"/>
      <w:r w:rsidRPr="002B235F">
        <w:rPr>
          <w:rFonts w:ascii="Book Antiqua" w:eastAsia="Book Antiqua" w:hAnsi="Book Antiqua" w:cs="Book Antiqua"/>
          <w:color w:val="000000"/>
        </w:rPr>
        <w:t>Soltesz</w:t>
      </w:r>
      <w:proofErr w:type="spellEnd"/>
      <w:r w:rsidRPr="002B235F">
        <w:rPr>
          <w:rFonts w:ascii="Book Antiqua" w:eastAsia="Book Antiqua" w:hAnsi="Book Antiqua" w:cs="Book Antiqua"/>
          <w:color w:val="000000"/>
        </w:rPr>
        <w:t xml:space="preserve"> G, </w:t>
      </w:r>
      <w:proofErr w:type="spellStart"/>
      <w:r w:rsidRPr="002B235F">
        <w:rPr>
          <w:rFonts w:ascii="Book Antiqua" w:eastAsia="Book Antiqua" w:hAnsi="Book Antiqua" w:cs="Book Antiqua"/>
          <w:color w:val="000000"/>
        </w:rPr>
        <w:t>Svensson</w:t>
      </w:r>
      <w:proofErr w:type="spellEnd"/>
      <w:r w:rsidRPr="002B235F">
        <w:rPr>
          <w:rFonts w:ascii="Book Antiqua" w:eastAsia="Book Antiqua" w:hAnsi="Book Antiqua" w:cs="Book Antiqua"/>
          <w:color w:val="000000"/>
        </w:rPr>
        <w:t xml:space="preserve"> J, </w:t>
      </w:r>
      <w:proofErr w:type="spellStart"/>
      <w:r w:rsidRPr="002B235F">
        <w:rPr>
          <w:rFonts w:ascii="Book Antiqua" w:eastAsia="Book Antiqua" w:hAnsi="Book Antiqua" w:cs="Book Antiqua"/>
          <w:color w:val="000000"/>
        </w:rPr>
        <w:t>Parslow</w:t>
      </w:r>
      <w:proofErr w:type="spellEnd"/>
      <w:r w:rsidRPr="002B235F">
        <w:rPr>
          <w:rFonts w:ascii="Book Antiqua" w:eastAsia="Book Antiqua" w:hAnsi="Book Antiqua" w:cs="Book Antiqua"/>
          <w:color w:val="000000"/>
        </w:rPr>
        <w:t xml:space="preserve"> RC, Castell C, </w:t>
      </w:r>
      <w:proofErr w:type="spellStart"/>
      <w:r w:rsidRPr="002B235F">
        <w:rPr>
          <w:rFonts w:ascii="Book Antiqua" w:eastAsia="Book Antiqua" w:hAnsi="Book Antiqua" w:cs="Book Antiqua"/>
          <w:color w:val="000000"/>
        </w:rPr>
        <w:t>Schoenle</w:t>
      </w:r>
      <w:proofErr w:type="spellEnd"/>
      <w:r w:rsidRPr="002B235F">
        <w:rPr>
          <w:rFonts w:ascii="Book Antiqua" w:eastAsia="Book Antiqua" w:hAnsi="Book Antiqua" w:cs="Book Antiqua"/>
          <w:color w:val="000000"/>
        </w:rPr>
        <w:t xml:space="preserve"> EJ, Bingley PJ, </w:t>
      </w:r>
      <w:proofErr w:type="spellStart"/>
      <w:r w:rsidRPr="002B235F">
        <w:rPr>
          <w:rFonts w:ascii="Book Antiqua" w:eastAsia="Book Antiqua" w:hAnsi="Book Antiqua" w:cs="Book Antiqua"/>
          <w:color w:val="000000"/>
        </w:rPr>
        <w:t>Dahlquist</w:t>
      </w:r>
      <w:proofErr w:type="spellEnd"/>
      <w:r w:rsidRPr="002B235F">
        <w:rPr>
          <w:rFonts w:ascii="Book Antiqua" w:eastAsia="Book Antiqua" w:hAnsi="Book Antiqua" w:cs="Book Antiqua"/>
          <w:color w:val="000000"/>
        </w:rPr>
        <w:t xml:space="preserve"> G, </w:t>
      </w:r>
      <w:proofErr w:type="spellStart"/>
      <w:r w:rsidRPr="002B235F">
        <w:rPr>
          <w:rFonts w:ascii="Book Antiqua" w:eastAsia="Book Antiqua" w:hAnsi="Book Antiqua" w:cs="Book Antiqua"/>
          <w:color w:val="000000"/>
        </w:rPr>
        <w:t>Jarosz-Chobot</w:t>
      </w:r>
      <w:proofErr w:type="spellEnd"/>
      <w:r w:rsidRPr="002B235F">
        <w:rPr>
          <w:rFonts w:ascii="Book Antiqua" w:eastAsia="Book Antiqua" w:hAnsi="Book Antiqua" w:cs="Book Antiqua"/>
          <w:color w:val="000000"/>
        </w:rPr>
        <w:t xml:space="preserve"> PK, </w:t>
      </w:r>
      <w:proofErr w:type="spellStart"/>
      <w:r w:rsidRPr="002B235F">
        <w:rPr>
          <w:rFonts w:ascii="Book Antiqua" w:eastAsia="Book Antiqua" w:hAnsi="Book Antiqua" w:cs="Book Antiqua"/>
          <w:color w:val="000000"/>
        </w:rPr>
        <w:t>Marčiulionytė</w:t>
      </w:r>
      <w:proofErr w:type="spellEnd"/>
      <w:r w:rsidRPr="002B235F">
        <w:rPr>
          <w:rFonts w:ascii="Book Antiqua" w:eastAsia="Book Antiqua" w:hAnsi="Book Antiqua" w:cs="Book Antiqua"/>
          <w:color w:val="000000"/>
        </w:rPr>
        <w:t xml:space="preserve"> D, Roche EF, </w:t>
      </w:r>
      <w:proofErr w:type="spellStart"/>
      <w:r w:rsidRPr="002B235F">
        <w:rPr>
          <w:rFonts w:ascii="Book Antiqua" w:eastAsia="Book Antiqua" w:hAnsi="Book Antiqua" w:cs="Book Antiqua"/>
          <w:color w:val="000000"/>
        </w:rPr>
        <w:t>Rothe</w:t>
      </w:r>
      <w:proofErr w:type="spellEnd"/>
      <w:r w:rsidRPr="002B235F">
        <w:rPr>
          <w:rFonts w:ascii="Book Antiqua" w:eastAsia="Book Antiqua" w:hAnsi="Book Antiqua" w:cs="Book Antiqua"/>
          <w:color w:val="000000"/>
        </w:rPr>
        <w:t xml:space="preserve"> U, </w:t>
      </w:r>
      <w:proofErr w:type="spellStart"/>
      <w:r w:rsidRPr="002B235F">
        <w:rPr>
          <w:rFonts w:ascii="Book Antiqua" w:eastAsia="Book Antiqua" w:hAnsi="Book Antiqua" w:cs="Book Antiqua"/>
          <w:color w:val="000000"/>
        </w:rPr>
        <w:t>Bratina</w:t>
      </w:r>
      <w:proofErr w:type="spellEnd"/>
      <w:r w:rsidRPr="002B235F">
        <w:rPr>
          <w:rFonts w:ascii="Book Antiqua" w:eastAsia="Book Antiqua" w:hAnsi="Book Antiqua" w:cs="Book Antiqua"/>
          <w:color w:val="000000"/>
        </w:rPr>
        <w:t xml:space="preserve"> N, </w:t>
      </w:r>
      <w:proofErr w:type="spellStart"/>
      <w:r w:rsidRPr="002B235F">
        <w:rPr>
          <w:rFonts w:ascii="Book Antiqua" w:eastAsia="Book Antiqua" w:hAnsi="Book Antiqua" w:cs="Book Antiqua"/>
          <w:color w:val="000000"/>
        </w:rPr>
        <w:t>Ionescu-Tirgoviste</w:t>
      </w:r>
      <w:proofErr w:type="spellEnd"/>
      <w:r w:rsidRPr="002B235F">
        <w:rPr>
          <w:rFonts w:ascii="Book Antiqua" w:eastAsia="Book Antiqua" w:hAnsi="Book Antiqua" w:cs="Book Antiqua"/>
          <w:color w:val="000000"/>
        </w:rPr>
        <w:t xml:space="preserve"> C, </w:t>
      </w:r>
      <w:proofErr w:type="spellStart"/>
      <w:r w:rsidRPr="002B235F">
        <w:rPr>
          <w:rFonts w:ascii="Book Antiqua" w:eastAsia="Book Antiqua" w:hAnsi="Book Antiqua" w:cs="Book Antiqua"/>
          <w:color w:val="000000"/>
        </w:rPr>
        <w:t>Weets</w:t>
      </w:r>
      <w:proofErr w:type="spellEnd"/>
      <w:r w:rsidRPr="002B235F">
        <w:rPr>
          <w:rFonts w:ascii="Book Antiqua" w:eastAsia="Book Antiqua" w:hAnsi="Book Antiqua" w:cs="Book Antiqua"/>
          <w:color w:val="000000"/>
        </w:rPr>
        <w:t xml:space="preserve"> I, </w:t>
      </w:r>
      <w:proofErr w:type="spellStart"/>
      <w:r w:rsidRPr="002B235F">
        <w:rPr>
          <w:rFonts w:ascii="Book Antiqua" w:eastAsia="Book Antiqua" w:hAnsi="Book Antiqua" w:cs="Book Antiqua"/>
          <w:color w:val="000000"/>
        </w:rPr>
        <w:t>Kocova</w:t>
      </w:r>
      <w:proofErr w:type="spellEnd"/>
      <w:r w:rsidRPr="002B235F">
        <w:rPr>
          <w:rFonts w:ascii="Book Antiqua" w:eastAsia="Book Antiqua" w:hAnsi="Book Antiqua" w:cs="Book Antiqua"/>
          <w:color w:val="000000"/>
        </w:rPr>
        <w:t xml:space="preserve"> M, Cherubini V, </w:t>
      </w:r>
      <w:proofErr w:type="spellStart"/>
      <w:r w:rsidRPr="002B235F">
        <w:rPr>
          <w:rFonts w:ascii="Book Antiqua" w:eastAsia="Book Antiqua" w:hAnsi="Book Antiqua" w:cs="Book Antiqua"/>
          <w:color w:val="000000"/>
        </w:rPr>
        <w:t>Rojnic</w:t>
      </w:r>
      <w:proofErr w:type="spellEnd"/>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Putarek</w:t>
      </w:r>
      <w:proofErr w:type="spellEnd"/>
      <w:r w:rsidRPr="002B235F">
        <w:rPr>
          <w:rFonts w:ascii="Book Antiqua" w:eastAsia="Book Antiqua" w:hAnsi="Book Antiqua" w:cs="Book Antiqua"/>
          <w:color w:val="000000"/>
        </w:rPr>
        <w:t xml:space="preserve"> N, </w:t>
      </w:r>
      <w:proofErr w:type="spellStart"/>
      <w:r w:rsidRPr="002B235F">
        <w:rPr>
          <w:rFonts w:ascii="Book Antiqua" w:eastAsia="Book Antiqua" w:hAnsi="Book Antiqua" w:cs="Book Antiqua"/>
          <w:color w:val="000000"/>
        </w:rPr>
        <w:t>deBeaufort</w:t>
      </w:r>
      <w:proofErr w:type="spellEnd"/>
      <w:r w:rsidRPr="002B235F">
        <w:rPr>
          <w:rFonts w:ascii="Book Antiqua" w:eastAsia="Book Antiqua" w:hAnsi="Book Antiqua" w:cs="Book Antiqua"/>
          <w:color w:val="000000"/>
        </w:rPr>
        <w:t xml:space="preserve"> CE, </w:t>
      </w:r>
      <w:proofErr w:type="spellStart"/>
      <w:r w:rsidRPr="002B235F">
        <w:rPr>
          <w:rFonts w:ascii="Book Antiqua" w:eastAsia="Book Antiqua" w:hAnsi="Book Antiqua" w:cs="Book Antiqua"/>
          <w:color w:val="000000"/>
        </w:rPr>
        <w:t>Samardzic</w:t>
      </w:r>
      <w:proofErr w:type="spellEnd"/>
      <w:r w:rsidRPr="002B235F">
        <w:rPr>
          <w:rFonts w:ascii="Book Antiqua" w:eastAsia="Book Antiqua" w:hAnsi="Book Antiqua" w:cs="Book Antiqua"/>
          <w:color w:val="000000"/>
        </w:rPr>
        <w:t xml:space="preserve"> M, Green A. Trends and cyclical variation in the incidence of childhood type 1 diabetes in 26 European </w:t>
      </w:r>
      <w:proofErr w:type="spellStart"/>
      <w:r w:rsidRPr="002B235F">
        <w:rPr>
          <w:rFonts w:ascii="Book Antiqua" w:eastAsia="Book Antiqua" w:hAnsi="Book Antiqua" w:cs="Book Antiqua"/>
          <w:color w:val="000000"/>
        </w:rPr>
        <w:t>centres</w:t>
      </w:r>
      <w:proofErr w:type="spellEnd"/>
      <w:r w:rsidRPr="002B235F">
        <w:rPr>
          <w:rFonts w:ascii="Book Antiqua" w:eastAsia="Book Antiqua" w:hAnsi="Book Antiqua" w:cs="Book Antiqua"/>
          <w:color w:val="000000"/>
        </w:rPr>
        <w:t xml:space="preserve"> in the 25 year period 1989-2013: a </w:t>
      </w:r>
      <w:proofErr w:type="spellStart"/>
      <w:r w:rsidRPr="002B235F">
        <w:rPr>
          <w:rFonts w:ascii="Book Antiqua" w:eastAsia="Book Antiqua" w:hAnsi="Book Antiqua" w:cs="Book Antiqua"/>
          <w:color w:val="000000"/>
        </w:rPr>
        <w:t>multicentre</w:t>
      </w:r>
      <w:proofErr w:type="spellEnd"/>
      <w:r w:rsidRPr="002B235F">
        <w:rPr>
          <w:rFonts w:ascii="Book Antiqua" w:eastAsia="Book Antiqua" w:hAnsi="Book Antiqua" w:cs="Book Antiqua"/>
          <w:color w:val="000000"/>
        </w:rPr>
        <w:t xml:space="preserve"> prospective registration study. </w:t>
      </w:r>
      <w:proofErr w:type="spellStart"/>
      <w:r w:rsidRPr="002B235F">
        <w:rPr>
          <w:rFonts w:ascii="Book Antiqua" w:eastAsia="Book Antiqua" w:hAnsi="Book Antiqua" w:cs="Book Antiqua"/>
          <w:i/>
          <w:iCs/>
          <w:color w:val="000000"/>
        </w:rPr>
        <w:t>Diabetologia</w:t>
      </w:r>
      <w:proofErr w:type="spellEnd"/>
      <w:r w:rsidRPr="002B235F">
        <w:rPr>
          <w:rFonts w:ascii="Book Antiqua" w:eastAsia="Book Antiqua" w:hAnsi="Book Antiqua" w:cs="Book Antiqua"/>
          <w:color w:val="000000"/>
        </w:rPr>
        <w:t xml:space="preserve"> 2019; </w:t>
      </w:r>
      <w:r w:rsidRPr="002B235F">
        <w:rPr>
          <w:rFonts w:ascii="Book Antiqua" w:eastAsia="Book Antiqua" w:hAnsi="Book Antiqua" w:cs="Book Antiqua"/>
          <w:b/>
          <w:bCs/>
          <w:color w:val="000000"/>
        </w:rPr>
        <w:t>62</w:t>
      </w:r>
      <w:r w:rsidRPr="002B235F">
        <w:rPr>
          <w:rFonts w:ascii="Book Antiqua" w:eastAsia="Book Antiqua" w:hAnsi="Book Antiqua" w:cs="Book Antiqua"/>
          <w:color w:val="000000"/>
        </w:rPr>
        <w:t>: 408-417 [PMID: 30483858 DOI: 10.1007/s00125-018-4763-3</w:t>
      </w:r>
      <w:r w:rsidR="00F648EF" w:rsidRPr="002B235F">
        <w:rPr>
          <w:rFonts w:ascii="Book Antiqua" w:eastAsia="Book Antiqua" w:hAnsi="Book Antiqua" w:cs="Book Antiqua"/>
          <w:color w:val="000000"/>
        </w:rPr>
        <w:t>]</w:t>
      </w:r>
    </w:p>
    <w:p w14:paraId="5996E875" w14:textId="3222714B" w:rsidR="00A77B3E" w:rsidRPr="002B235F" w:rsidRDefault="0022403F">
      <w:pPr>
        <w:spacing w:line="360" w:lineRule="auto"/>
        <w:jc w:val="both"/>
      </w:pPr>
      <w:proofErr w:type="gramStart"/>
      <w:r w:rsidRPr="002B235F">
        <w:rPr>
          <w:rFonts w:ascii="Book Antiqua" w:eastAsia="Book Antiqua" w:hAnsi="Book Antiqua" w:cs="Book Antiqua"/>
          <w:color w:val="000000"/>
        </w:rPr>
        <w:t xml:space="preserve">2 </w:t>
      </w:r>
      <w:r w:rsidRPr="002B235F">
        <w:rPr>
          <w:rFonts w:ascii="Book Antiqua" w:eastAsia="Book Antiqua" w:hAnsi="Book Antiqua" w:cs="Book Antiqua"/>
          <w:b/>
          <w:bCs/>
          <w:color w:val="000000"/>
        </w:rPr>
        <w:t>DIAMOND Project Group</w:t>
      </w:r>
      <w:r w:rsidRPr="002B235F">
        <w:rPr>
          <w:rFonts w:ascii="Book Antiqua" w:eastAsia="Book Antiqua" w:hAnsi="Book Antiqua" w:cs="Book Antiqua"/>
          <w:color w:val="000000"/>
        </w:rPr>
        <w:t>.</w:t>
      </w:r>
      <w:proofErr w:type="gramEnd"/>
      <w:r w:rsidRPr="002B235F">
        <w:rPr>
          <w:rFonts w:ascii="Book Antiqua" w:eastAsia="Book Antiqua" w:hAnsi="Book Antiqua" w:cs="Book Antiqua"/>
          <w:color w:val="000000"/>
        </w:rPr>
        <w:t xml:space="preserve"> </w:t>
      </w:r>
      <w:proofErr w:type="gramStart"/>
      <w:r w:rsidRPr="002B235F">
        <w:rPr>
          <w:rFonts w:ascii="Book Antiqua" w:eastAsia="Book Antiqua" w:hAnsi="Book Antiqua" w:cs="Book Antiqua"/>
          <w:color w:val="000000"/>
        </w:rPr>
        <w:t>Incidence and trends of childhood Type 1 diabetes worldwide 1990-1999.</w:t>
      </w:r>
      <w:proofErr w:type="gramEnd"/>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i/>
          <w:iCs/>
          <w:color w:val="000000"/>
        </w:rPr>
        <w:t>Diabet</w:t>
      </w:r>
      <w:proofErr w:type="spellEnd"/>
      <w:r w:rsidRPr="002B235F">
        <w:rPr>
          <w:rFonts w:ascii="Book Antiqua" w:eastAsia="Book Antiqua" w:hAnsi="Book Antiqua" w:cs="Book Antiqua"/>
          <w:i/>
          <w:iCs/>
          <w:color w:val="000000"/>
        </w:rPr>
        <w:t xml:space="preserve"> Med</w:t>
      </w:r>
      <w:r w:rsidRPr="002B235F">
        <w:rPr>
          <w:rFonts w:ascii="Book Antiqua" w:eastAsia="Book Antiqua" w:hAnsi="Book Antiqua" w:cs="Book Antiqua"/>
          <w:color w:val="000000"/>
        </w:rPr>
        <w:t xml:space="preserve"> 2006; </w:t>
      </w:r>
      <w:r w:rsidRPr="002B235F">
        <w:rPr>
          <w:rFonts w:ascii="Book Antiqua" w:eastAsia="Book Antiqua" w:hAnsi="Book Antiqua" w:cs="Book Antiqua"/>
          <w:b/>
          <w:bCs/>
          <w:color w:val="000000"/>
        </w:rPr>
        <w:t>23</w:t>
      </w:r>
      <w:r w:rsidRPr="002B235F">
        <w:rPr>
          <w:rFonts w:ascii="Book Antiqua" w:eastAsia="Book Antiqua" w:hAnsi="Book Antiqua" w:cs="Book Antiqua"/>
          <w:color w:val="000000"/>
        </w:rPr>
        <w:t>: 857-866 [PMID: 16911623 DOI: 10.1111/j.1464-5491.2006.01925.x</w:t>
      </w:r>
      <w:r w:rsidR="00F648EF" w:rsidRPr="002B235F">
        <w:rPr>
          <w:rFonts w:ascii="Book Antiqua" w:eastAsia="Book Antiqua" w:hAnsi="Book Antiqua" w:cs="Book Antiqua"/>
          <w:color w:val="000000"/>
        </w:rPr>
        <w:t>]</w:t>
      </w:r>
    </w:p>
    <w:p w14:paraId="0D60C6F8" w14:textId="215A6054" w:rsidR="00A77B3E" w:rsidRPr="002B235F" w:rsidRDefault="0022403F">
      <w:pPr>
        <w:spacing w:line="360" w:lineRule="auto"/>
        <w:jc w:val="both"/>
      </w:pPr>
      <w:r w:rsidRPr="002B235F">
        <w:rPr>
          <w:rFonts w:ascii="Book Antiqua" w:eastAsia="Book Antiqua" w:hAnsi="Book Antiqua" w:cs="Book Antiqua"/>
          <w:color w:val="000000"/>
        </w:rPr>
        <w:t xml:space="preserve">3 </w:t>
      </w:r>
      <w:r w:rsidRPr="002B235F">
        <w:rPr>
          <w:rFonts w:ascii="Book Antiqua" w:eastAsia="Book Antiqua" w:hAnsi="Book Antiqua" w:cs="Book Antiqua"/>
          <w:b/>
          <w:bCs/>
          <w:color w:val="000000"/>
        </w:rPr>
        <w:t>Mayer-Davis EJ</w:t>
      </w:r>
      <w:r w:rsidRPr="002B235F">
        <w:rPr>
          <w:rFonts w:ascii="Book Antiqua" w:eastAsia="Book Antiqua" w:hAnsi="Book Antiqua" w:cs="Book Antiqua"/>
          <w:color w:val="000000"/>
        </w:rPr>
        <w:t xml:space="preserve">, Lawrence JM, </w:t>
      </w:r>
      <w:proofErr w:type="spellStart"/>
      <w:r w:rsidRPr="002B235F">
        <w:rPr>
          <w:rFonts w:ascii="Book Antiqua" w:eastAsia="Book Antiqua" w:hAnsi="Book Antiqua" w:cs="Book Antiqua"/>
          <w:color w:val="000000"/>
        </w:rPr>
        <w:t>Dabelea</w:t>
      </w:r>
      <w:proofErr w:type="spellEnd"/>
      <w:r w:rsidRPr="002B235F">
        <w:rPr>
          <w:rFonts w:ascii="Book Antiqua" w:eastAsia="Book Antiqua" w:hAnsi="Book Antiqua" w:cs="Book Antiqua"/>
          <w:color w:val="000000"/>
        </w:rPr>
        <w:t xml:space="preserve"> D, Divers J, </w:t>
      </w:r>
      <w:proofErr w:type="spellStart"/>
      <w:r w:rsidRPr="002B235F">
        <w:rPr>
          <w:rFonts w:ascii="Book Antiqua" w:eastAsia="Book Antiqua" w:hAnsi="Book Antiqua" w:cs="Book Antiqua"/>
          <w:color w:val="000000"/>
        </w:rPr>
        <w:t>Isom</w:t>
      </w:r>
      <w:proofErr w:type="spellEnd"/>
      <w:r w:rsidRPr="002B235F">
        <w:rPr>
          <w:rFonts w:ascii="Book Antiqua" w:eastAsia="Book Antiqua" w:hAnsi="Book Antiqua" w:cs="Book Antiqua"/>
          <w:color w:val="000000"/>
        </w:rPr>
        <w:t xml:space="preserve"> S, Dolan L, </w:t>
      </w:r>
      <w:proofErr w:type="spellStart"/>
      <w:r w:rsidRPr="002B235F">
        <w:rPr>
          <w:rFonts w:ascii="Book Antiqua" w:eastAsia="Book Antiqua" w:hAnsi="Book Antiqua" w:cs="Book Antiqua"/>
          <w:color w:val="000000"/>
        </w:rPr>
        <w:t>Imperatore</w:t>
      </w:r>
      <w:proofErr w:type="spellEnd"/>
      <w:r w:rsidRPr="002B235F">
        <w:rPr>
          <w:rFonts w:ascii="Book Antiqua" w:eastAsia="Book Antiqua" w:hAnsi="Book Antiqua" w:cs="Book Antiqua"/>
          <w:color w:val="000000"/>
        </w:rPr>
        <w:t xml:space="preserve"> G, Linder B, </w:t>
      </w:r>
      <w:proofErr w:type="spellStart"/>
      <w:r w:rsidRPr="002B235F">
        <w:rPr>
          <w:rFonts w:ascii="Book Antiqua" w:eastAsia="Book Antiqua" w:hAnsi="Book Antiqua" w:cs="Book Antiqua"/>
          <w:color w:val="000000"/>
        </w:rPr>
        <w:t>Marcovina</w:t>
      </w:r>
      <w:proofErr w:type="spellEnd"/>
      <w:r w:rsidRPr="002B235F">
        <w:rPr>
          <w:rFonts w:ascii="Book Antiqua" w:eastAsia="Book Antiqua" w:hAnsi="Book Antiqua" w:cs="Book Antiqua"/>
          <w:color w:val="000000"/>
        </w:rPr>
        <w:t xml:space="preserve"> S, </w:t>
      </w:r>
      <w:proofErr w:type="spellStart"/>
      <w:r w:rsidRPr="002B235F">
        <w:rPr>
          <w:rFonts w:ascii="Book Antiqua" w:eastAsia="Book Antiqua" w:hAnsi="Book Antiqua" w:cs="Book Antiqua"/>
          <w:color w:val="000000"/>
        </w:rPr>
        <w:t>Pettitt</w:t>
      </w:r>
      <w:proofErr w:type="spellEnd"/>
      <w:r w:rsidRPr="002B235F">
        <w:rPr>
          <w:rFonts w:ascii="Book Antiqua" w:eastAsia="Book Antiqua" w:hAnsi="Book Antiqua" w:cs="Book Antiqua"/>
          <w:color w:val="000000"/>
        </w:rPr>
        <w:t xml:space="preserve"> DJ, </w:t>
      </w:r>
      <w:proofErr w:type="spellStart"/>
      <w:r w:rsidRPr="002B235F">
        <w:rPr>
          <w:rFonts w:ascii="Book Antiqua" w:eastAsia="Book Antiqua" w:hAnsi="Book Antiqua" w:cs="Book Antiqua"/>
          <w:color w:val="000000"/>
        </w:rPr>
        <w:t>Pihoker</w:t>
      </w:r>
      <w:proofErr w:type="spellEnd"/>
      <w:r w:rsidRPr="002B235F">
        <w:rPr>
          <w:rFonts w:ascii="Book Antiqua" w:eastAsia="Book Antiqua" w:hAnsi="Book Antiqua" w:cs="Book Antiqua"/>
          <w:color w:val="000000"/>
        </w:rPr>
        <w:t xml:space="preserve"> C, </w:t>
      </w:r>
      <w:proofErr w:type="spellStart"/>
      <w:r w:rsidRPr="002B235F">
        <w:rPr>
          <w:rFonts w:ascii="Book Antiqua" w:eastAsia="Book Antiqua" w:hAnsi="Book Antiqua" w:cs="Book Antiqua"/>
          <w:color w:val="000000"/>
        </w:rPr>
        <w:t>Saydah</w:t>
      </w:r>
      <w:proofErr w:type="spellEnd"/>
      <w:r w:rsidRPr="002B235F">
        <w:rPr>
          <w:rFonts w:ascii="Book Antiqua" w:eastAsia="Book Antiqua" w:hAnsi="Book Antiqua" w:cs="Book Antiqua"/>
          <w:color w:val="000000"/>
        </w:rPr>
        <w:t xml:space="preserve"> S, </w:t>
      </w:r>
      <w:proofErr w:type="spellStart"/>
      <w:r w:rsidRPr="002B235F">
        <w:rPr>
          <w:rFonts w:ascii="Book Antiqua" w:eastAsia="Book Antiqua" w:hAnsi="Book Antiqua" w:cs="Book Antiqua"/>
          <w:color w:val="000000"/>
        </w:rPr>
        <w:t>Wagenknecht</w:t>
      </w:r>
      <w:proofErr w:type="spellEnd"/>
      <w:r w:rsidRPr="002B235F">
        <w:rPr>
          <w:rFonts w:ascii="Book Antiqua" w:eastAsia="Book Antiqua" w:hAnsi="Book Antiqua" w:cs="Book Antiqua"/>
          <w:color w:val="000000"/>
        </w:rPr>
        <w:t xml:space="preserve"> L; SEARCH for Diabetes in Youth Study. Incidence Trends of Type 1 and Type 2 Diabetes among Youths, 2002-2012. </w:t>
      </w:r>
      <w:r w:rsidRPr="002B235F">
        <w:rPr>
          <w:rFonts w:ascii="Book Antiqua" w:eastAsia="Book Antiqua" w:hAnsi="Book Antiqua" w:cs="Book Antiqua"/>
          <w:i/>
          <w:iCs/>
          <w:color w:val="000000"/>
        </w:rPr>
        <w:t xml:space="preserve">N </w:t>
      </w:r>
      <w:proofErr w:type="spellStart"/>
      <w:r w:rsidRPr="002B235F">
        <w:rPr>
          <w:rFonts w:ascii="Book Antiqua" w:eastAsia="Book Antiqua" w:hAnsi="Book Antiqua" w:cs="Book Antiqua"/>
          <w:i/>
          <w:iCs/>
          <w:color w:val="000000"/>
        </w:rPr>
        <w:t>Engl</w:t>
      </w:r>
      <w:proofErr w:type="spellEnd"/>
      <w:r w:rsidRPr="002B235F">
        <w:rPr>
          <w:rFonts w:ascii="Book Antiqua" w:eastAsia="Book Antiqua" w:hAnsi="Book Antiqua" w:cs="Book Antiqua"/>
          <w:i/>
          <w:iCs/>
          <w:color w:val="000000"/>
        </w:rPr>
        <w:t xml:space="preserve"> J Med</w:t>
      </w:r>
      <w:r w:rsidRPr="002B235F">
        <w:rPr>
          <w:rFonts w:ascii="Book Antiqua" w:eastAsia="Book Antiqua" w:hAnsi="Book Antiqua" w:cs="Book Antiqua"/>
          <w:color w:val="000000"/>
        </w:rPr>
        <w:t xml:space="preserve"> 2017; </w:t>
      </w:r>
      <w:r w:rsidRPr="002B235F">
        <w:rPr>
          <w:rFonts w:ascii="Book Antiqua" w:eastAsia="Book Antiqua" w:hAnsi="Book Antiqua" w:cs="Book Antiqua"/>
          <w:b/>
          <w:bCs/>
          <w:color w:val="000000"/>
        </w:rPr>
        <w:t>376</w:t>
      </w:r>
      <w:r w:rsidRPr="002B235F">
        <w:rPr>
          <w:rFonts w:ascii="Book Antiqua" w:eastAsia="Book Antiqua" w:hAnsi="Book Antiqua" w:cs="Book Antiqua"/>
          <w:color w:val="000000"/>
        </w:rPr>
        <w:t>: 1419-1429 [PMID: 28402773 DOI: 10.1056/NEJMoa1610187</w:t>
      </w:r>
      <w:r w:rsidR="00F648EF" w:rsidRPr="002B235F">
        <w:rPr>
          <w:rFonts w:ascii="Book Antiqua" w:eastAsia="Book Antiqua" w:hAnsi="Book Antiqua" w:cs="Book Antiqua"/>
          <w:color w:val="000000"/>
        </w:rPr>
        <w:t>]</w:t>
      </w:r>
    </w:p>
    <w:p w14:paraId="54BDD23D" w14:textId="3F60CC2D" w:rsidR="00A77B3E" w:rsidRPr="002B235F" w:rsidRDefault="0022403F">
      <w:pPr>
        <w:spacing w:line="360" w:lineRule="auto"/>
        <w:jc w:val="both"/>
      </w:pPr>
      <w:proofErr w:type="gramStart"/>
      <w:r w:rsidRPr="002B235F">
        <w:rPr>
          <w:rFonts w:ascii="Book Antiqua" w:eastAsia="Book Antiqua" w:hAnsi="Book Antiqua" w:cs="Book Antiqua"/>
          <w:color w:val="000000"/>
        </w:rPr>
        <w:t xml:space="preserve">4 </w:t>
      </w:r>
      <w:r w:rsidRPr="002B235F">
        <w:rPr>
          <w:rFonts w:ascii="Book Antiqua" w:eastAsia="Book Antiqua" w:hAnsi="Book Antiqua" w:cs="Book Antiqua"/>
          <w:b/>
          <w:bCs/>
          <w:color w:val="000000"/>
        </w:rPr>
        <w:t>Berenson GS</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Wattigney</w:t>
      </w:r>
      <w:proofErr w:type="spellEnd"/>
      <w:r w:rsidRPr="002B235F">
        <w:rPr>
          <w:rFonts w:ascii="Book Antiqua" w:eastAsia="Book Antiqua" w:hAnsi="Book Antiqua" w:cs="Book Antiqua"/>
          <w:color w:val="000000"/>
        </w:rPr>
        <w:t xml:space="preserve"> WA, Tracy RE, Newman WP 3rd, Srinivasan SR, Webber LS, </w:t>
      </w:r>
      <w:proofErr w:type="spellStart"/>
      <w:r w:rsidRPr="002B235F">
        <w:rPr>
          <w:rFonts w:ascii="Book Antiqua" w:eastAsia="Book Antiqua" w:hAnsi="Book Antiqua" w:cs="Book Antiqua"/>
          <w:color w:val="000000"/>
        </w:rPr>
        <w:t>Dalferes</w:t>
      </w:r>
      <w:proofErr w:type="spellEnd"/>
      <w:r w:rsidRPr="002B235F">
        <w:rPr>
          <w:rFonts w:ascii="Book Antiqua" w:eastAsia="Book Antiqua" w:hAnsi="Book Antiqua" w:cs="Book Antiqua"/>
          <w:color w:val="000000"/>
        </w:rPr>
        <w:t xml:space="preserve"> ER Jr, Strong JP.</w:t>
      </w:r>
      <w:proofErr w:type="gramEnd"/>
      <w:r w:rsidRPr="002B235F">
        <w:rPr>
          <w:rFonts w:ascii="Book Antiqua" w:eastAsia="Book Antiqua" w:hAnsi="Book Antiqua" w:cs="Book Antiqua"/>
          <w:color w:val="000000"/>
        </w:rPr>
        <w:t xml:space="preserve"> Atherosclerosis of the aorta and coronary arteries and </w:t>
      </w:r>
      <w:r w:rsidRPr="002B235F">
        <w:rPr>
          <w:rFonts w:ascii="Book Antiqua" w:eastAsia="Book Antiqua" w:hAnsi="Book Antiqua" w:cs="Book Antiqua"/>
          <w:color w:val="000000"/>
        </w:rPr>
        <w:lastRenderedPageBreak/>
        <w:t xml:space="preserve">cardiovascular risk factors in persons aged 6 to 30 years and studied at necropsy (The Bogalusa Heart Study). </w:t>
      </w:r>
      <w:r w:rsidRPr="002B235F">
        <w:rPr>
          <w:rFonts w:ascii="Book Antiqua" w:eastAsia="Book Antiqua" w:hAnsi="Book Antiqua" w:cs="Book Antiqua"/>
          <w:i/>
          <w:iCs/>
          <w:color w:val="000000"/>
        </w:rPr>
        <w:t xml:space="preserve">Am J </w:t>
      </w:r>
      <w:proofErr w:type="spellStart"/>
      <w:r w:rsidRPr="002B235F">
        <w:rPr>
          <w:rFonts w:ascii="Book Antiqua" w:eastAsia="Book Antiqua" w:hAnsi="Book Antiqua" w:cs="Book Antiqua"/>
          <w:i/>
          <w:iCs/>
          <w:color w:val="000000"/>
        </w:rPr>
        <w:t>Cardiol</w:t>
      </w:r>
      <w:proofErr w:type="spellEnd"/>
      <w:r w:rsidRPr="002B235F">
        <w:rPr>
          <w:rFonts w:ascii="Book Antiqua" w:eastAsia="Book Antiqua" w:hAnsi="Book Antiqua" w:cs="Book Antiqua"/>
          <w:color w:val="000000"/>
        </w:rPr>
        <w:t xml:space="preserve"> 1992; </w:t>
      </w:r>
      <w:r w:rsidRPr="002B235F">
        <w:rPr>
          <w:rFonts w:ascii="Book Antiqua" w:eastAsia="Book Antiqua" w:hAnsi="Book Antiqua" w:cs="Book Antiqua"/>
          <w:b/>
          <w:bCs/>
          <w:color w:val="000000"/>
        </w:rPr>
        <w:t>70</w:t>
      </w:r>
      <w:r w:rsidRPr="002B235F">
        <w:rPr>
          <w:rFonts w:ascii="Book Antiqua" w:eastAsia="Book Antiqua" w:hAnsi="Book Antiqua" w:cs="Book Antiqua"/>
          <w:color w:val="000000"/>
        </w:rPr>
        <w:t>: 851-858 [PMID: 1529936 DOI: 10.1016/0002-9149(92)90726-f</w:t>
      </w:r>
      <w:r w:rsidR="00F648EF" w:rsidRPr="002B235F">
        <w:rPr>
          <w:rFonts w:ascii="Book Antiqua" w:eastAsia="Book Antiqua" w:hAnsi="Book Antiqua" w:cs="Book Antiqua"/>
          <w:color w:val="000000"/>
        </w:rPr>
        <w:t>]</w:t>
      </w:r>
    </w:p>
    <w:p w14:paraId="11374634" w14:textId="45F15789" w:rsidR="00A77B3E" w:rsidRPr="002B235F" w:rsidRDefault="0022403F">
      <w:pPr>
        <w:spacing w:line="360" w:lineRule="auto"/>
        <w:jc w:val="both"/>
      </w:pPr>
      <w:r w:rsidRPr="002B235F">
        <w:rPr>
          <w:rFonts w:ascii="Book Antiqua" w:eastAsia="Book Antiqua" w:hAnsi="Book Antiqua" w:cs="Book Antiqua"/>
          <w:color w:val="000000"/>
        </w:rPr>
        <w:t xml:space="preserve">5 </w:t>
      </w:r>
      <w:r w:rsidRPr="002B235F">
        <w:rPr>
          <w:rFonts w:ascii="Book Antiqua" w:eastAsia="Book Antiqua" w:hAnsi="Book Antiqua" w:cs="Book Antiqua"/>
          <w:b/>
          <w:bCs/>
          <w:color w:val="000000"/>
        </w:rPr>
        <w:t>Singh TP</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Groehn</w:t>
      </w:r>
      <w:proofErr w:type="spellEnd"/>
      <w:r w:rsidRPr="002B235F">
        <w:rPr>
          <w:rFonts w:ascii="Book Antiqua" w:eastAsia="Book Antiqua" w:hAnsi="Book Antiqua" w:cs="Book Antiqua"/>
          <w:color w:val="000000"/>
        </w:rPr>
        <w:t xml:space="preserve"> H, </w:t>
      </w:r>
      <w:proofErr w:type="spellStart"/>
      <w:r w:rsidRPr="002B235F">
        <w:rPr>
          <w:rFonts w:ascii="Book Antiqua" w:eastAsia="Book Antiqua" w:hAnsi="Book Antiqua" w:cs="Book Antiqua"/>
          <w:color w:val="000000"/>
        </w:rPr>
        <w:t>Kazmers</w:t>
      </w:r>
      <w:proofErr w:type="spellEnd"/>
      <w:r w:rsidRPr="002B235F">
        <w:rPr>
          <w:rFonts w:ascii="Book Antiqua" w:eastAsia="Book Antiqua" w:hAnsi="Book Antiqua" w:cs="Book Antiqua"/>
          <w:color w:val="000000"/>
        </w:rPr>
        <w:t xml:space="preserve"> A. Vascular function and carotid intimal-medial thickness in children with insulin-dependent diabetes mellitus. </w:t>
      </w:r>
      <w:r w:rsidRPr="002B235F">
        <w:rPr>
          <w:rFonts w:ascii="Book Antiqua" w:eastAsia="Book Antiqua" w:hAnsi="Book Antiqua" w:cs="Book Antiqua"/>
          <w:i/>
          <w:iCs/>
          <w:color w:val="000000"/>
        </w:rPr>
        <w:t xml:space="preserve">J Am </w:t>
      </w:r>
      <w:proofErr w:type="spellStart"/>
      <w:r w:rsidRPr="002B235F">
        <w:rPr>
          <w:rFonts w:ascii="Book Antiqua" w:eastAsia="Book Antiqua" w:hAnsi="Book Antiqua" w:cs="Book Antiqua"/>
          <w:i/>
          <w:iCs/>
          <w:color w:val="000000"/>
        </w:rPr>
        <w:t>Coll</w:t>
      </w:r>
      <w:proofErr w:type="spellEnd"/>
      <w:r w:rsidRPr="002B235F">
        <w:rPr>
          <w:rFonts w:ascii="Book Antiqua" w:eastAsia="Book Antiqua" w:hAnsi="Book Antiqua" w:cs="Book Antiqua"/>
          <w:i/>
          <w:iCs/>
          <w:color w:val="000000"/>
        </w:rPr>
        <w:t xml:space="preserve"> </w:t>
      </w:r>
      <w:proofErr w:type="spellStart"/>
      <w:r w:rsidRPr="002B235F">
        <w:rPr>
          <w:rFonts w:ascii="Book Antiqua" w:eastAsia="Book Antiqua" w:hAnsi="Book Antiqua" w:cs="Book Antiqua"/>
          <w:i/>
          <w:iCs/>
          <w:color w:val="000000"/>
        </w:rPr>
        <w:t>Cardiol</w:t>
      </w:r>
      <w:proofErr w:type="spellEnd"/>
      <w:r w:rsidRPr="002B235F">
        <w:rPr>
          <w:rFonts w:ascii="Book Antiqua" w:eastAsia="Book Antiqua" w:hAnsi="Book Antiqua" w:cs="Book Antiqua"/>
          <w:color w:val="000000"/>
        </w:rPr>
        <w:t xml:space="preserve"> 2003; </w:t>
      </w:r>
      <w:r w:rsidRPr="002B235F">
        <w:rPr>
          <w:rFonts w:ascii="Book Antiqua" w:eastAsia="Book Antiqua" w:hAnsi="Book Antiqua" w:cs="Book Antiqua"/>
          <w:b/>
          <w:bCs/>
          <w:color w:val="000000"/>
        </w:rPr>
        <w:t>41</w:t>
      </w:r>
      <w:r w:rsidRPr="002B235F">
        <w:rPr>
          <w:rFonts w:ascii="Book Antiqua" w:eastAsia="Book Antiqua" w:hAnsi="Book Antiqua" w:cs="Book Antiqua"/>
          <w:color w:val="000000"/>
        </w:rPr>
        <w:t>: 661-665 [PMID: 12598080 DOI: 10.1016/s0735-1097(02)02894-2</w:t>
      </w:r>
      <w:r w:rsidR="00F648EF" w:rsidRPr="002B235F">
        <w:rPr>
          <w:rFonts w:ascii="Book Antiqua" w:eastAsia="Book Antiqua" w:hAnsi="Book Antiqua" w:cs="Book Antiqua"/>
          <w:color w:val="000000"/>
        </w:rPr>
        <w:t>]</w:t>
      </w:r>
    </w:p>
    <w:p w14:paraId="108CFCC7" w14:textId="694656A8" w:rsidR="00A77B3E" w:rsidRPr="002B235F" w:rsidRDefault="0022403F">
      <w:pPr>
        <w:spacing w:line="360" w:lineRule="auto"/>
        <w:jc w:val="both"/>
      </w:pPr>
      <w:r w:rsidRPr="002B235F">
        <w:rPr>
          <w:rFonts w:ascii="Book Antiqua" w:eastAsia="Book Antiqua" w:hAnsi="Book Antiqua" w:cs="Book Antiqua"/>
          <w:color w:val="000000"/>
        </w:rPr>
        <w:t xml:space="preserve">6 </w:t>
      </w:r>
      <w:proofErr w:type="spellStart"/>
      <w:r w:rsidRPr="002B235F">
        <w:rPr>
          <w:rFonts w:ascii="Book Antiqua" w:eastAsia="Book Antiqua" w:hAnsi="Book Antiqua" w:cs="Book Antiqua"/>
          <w:b/>
          <w:bCs/>
          <w:color w:val="000000"/>
        </w:rPr>
        <w:t>Järvisalo</w:t>
      </w:r>
      <w:proofErr w:type="spellEnd"/>
      <w:r w:rsidRPr="002B235F">
        <w:rPr>
          <w:rFonts w:ascii="Book Antiqua" w:eastAsia="Book Antiqua" w:hAnsi="Book Antiqua" w:cs="Book Antiqua"/>
          <w:b/>
          <w:bCs/>
          <w:color w:val="000000"/>
        </w:rPr>
        <w:t xml:space="preserve"> MJ</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Raitakari</w:t>
      </w:r>
      <w:proofErr w:type="spellEnd"/>
      <w:r w:rsidRPr="002B235F">
        <w:rPr>
          <w:rFonts w:ascii="Book Antiqua" w:eastAsia="Book Antiqua" w:hAnsi="Book Antiqua" w:cs="Book Antiqua"/>
          <w:color w:val="000000"/>
        </w:rPr>
        <w:t xml:space="preserve"> M, </w:t>
      </w:r>
      <w:proofErr w:type="spellStart"/>
      <w:r w:rsidRPr="002B235F">
        <w:rPr>
          <w:rFonts w:ascii="Book Antiqua" w:eastAsia="Book Antiqua" w:hAnsi="Book Antiqua" w:cs="Book Antiqua"/>
          <w:color w:val="000000"/>
        </w:rPr>
        <w:t>Toikka</w:t>
      </w:r>
      <w:proofErr w:type="spellEnd"/>
      <w:r w:rsidRPr="002B235F">
        <w:rPr>
          <w:rFonts w:ascii="Book Antiqua" w:eastAsia="Book Antiqua" w:hAnsi="Book Antiqua" w:cs="Book Antiqua"/>
          <w:color w:val="000000"/>
        </w:rPr>
        <w:t xml:space="preserve"> JO, Putto-</w:t>
      </w:r>
      <w:proofErr w:type="spellStart"/>
      <w:r w:rsidRPr="002B235F">
        <w:rPr>
          <w:rFonts w:ascii="Book Antiqua" w:eastAsia="Book Antiqua" w:hAnsi="Book Antiqua" w:cs="Book Antiqua"/>
          <w:color w:val="000000"/>
        </w:rPr>
        <w:t>Laurila</w:t>
      </w:r>
      <w:proofErr w:type="spellEnd"/>
      <w:r w:rsidRPr="002B235F">
        <w:rPr>
          <w:rFonts w:ascii="Book Antiqua" w:eastAsia="Book Antiqua" w:hAnsi="Book Antiqua" w:cs="Book Antiqua"/>
          <w:color w:val="000000"/>
        </w:rPr>
        <w:t xml:space="preserve"> A, </w:t>
      </w:r>
      <w:proofErr w:type="spellStart"/>
      <w:r w:rsidRPr="002B235F">
        <w:rPr>
          <w:rFonts w:ascii="Book Antiqua" w:eastAsia="Book Antiqua" w:hAnsi="Book Antiqua" w:cs="Book Antiqua"/>
          <w:color w:val="000000"/>
        </w:rPr>
        <w:t>Rontu</w:t>
      </w:r>
      <w:proofErr w:type="spellEnd"/>
      <w:r w:rsidRPr="002B235F">
        <w:rPr>
          <w:rFonts w:ascii="Book Antiqua" w:eastAsia="Book Antiqua" w:hAnsi="Book Antiqua" w:cs="Book Antiqua"/>
          <w:color w:val="000000"/>
        </w:rPr>
        <w:t xml:space="preserve"> R, Laine S, </w:t>
      </w:r>
      <w:proofErr w:type="spellStart"/>
      <w:r w:rsidRPr="002B235F">
        <w:rPr>
          <w:rFonts w:ascii="Book Antiqua" w:eastAsia="Book Antiqua" w:hAnsi="Book Antiqua" w:cs="Book Antiqua"/>
          <w:color w:val="000000"/>
        </w:rPr>
        <w:t>Lehtimäki</w:t>
      </w:r>
      <w:proofErr w:type="spellEnd"/>
      <w:r w:rsidRPr="002B235F">
        <w:rPr>
          <w:rFonts w:ascii="Book Antiqua" w:eastAsia="Book Antiqua" w:hAnsi="Book Antiqua" w:cs="Book Antiqua"/>
          <w:color w:val="000000"/>
        </w:rPr>
        <w:t xml:space="preserve"> T, </w:t>
      </w:r>
      <w:proofErr w:type="spellStart"/>
      <w:r w:rsidRPr="002B235F">
        <w:rPr>
          <w:rFonts w:ascii="Book Antiqua" w:eastAsia="Book Antiqua" w:hAnsi="Book Antiqua" w:cs="Book Antiqua"/>
          <w:color w:val="000000"/>
        </w:rPr>
        <w:t>Rönnemaa</w:t>
      </w:r>
      <w:proofErr w:type="spellEnd"/>
      <w:r w:rsidRPr="002B235F">
        <w:rPr>
          <w:rFonts w:ascii="Book Antiqua" w:eastAsia="Book Antiqua" w:hAnsi="Book Antiqua" w:cs="Book Antiqua"/>
          <w:color w:val="000000"/>
        </w:rPr>
        <w:t xml:space="preserve"> T, </w:t>
      </w:r>
      <w:proofErr w:type="spellStart"/>
      <w:r w:rsidRPr="002B235F">
        <w:rPr>
          <w:rFonts w:ascii="Book Antiqua" w:eastAsia="Book Antiqua" w:hAnsi="Book Antiqua" w:cs="Book Antiqua"/>
          <w:color w:val="000000"/>
        </w:rPr>
        <w:t>Viikari</w:t>
      </w:r>
      <w:proofErr w:type="spellEnd"/>
      <w:r w:rsidRPr="002B235F">
        <w:rPr>
          <w:rFonts w:ascii="Book Antiqua" w:eastAsia="Book Antiqua" w:hAnsi="Book Antiqua" w:cs="Book Antiqua"/>
          <w:color w:val="000000"/>
        </w:rPr>
        <w:t xml:space="preserve"> J, </w:t>
      </w:r>
      <w:proofErr w:type="spellStart"/>
      <w:r w:rsidRPr="002B235F">
        <w:rPr>
          <w:rFonts w:ascii="Book Antiqua" w:eastAsia="Book Antiqua" w:hAnsi="Book Antiqua" w:cs="Book Antiqua"/>
          <w:color w:val="000000"/>
        </w:rPr>
        <w:t>Raitakari</w:t>
      </w:r>
      <w:proofErr w:type="spellEnd"/>
      <w:r w:rsidRPr="002B235F">
        <w:rPr>
          <w:rFonts w:ascii="Book Antiqua" w:eastAsia="Book Antiqua" w:hAnsi="Book Antiqua" w:cs="Book Antiqua"/>
          <w:color w:val="000000"/>
        </w:rPr>
        <w:t xml:space="preserve"> OT. </w:t>
      </w:r>
      <w:proofErr w:type="gramStart"/>
      <w:r w:rsidRPr="002B235F">
        <w:rPr>
          <w:rFonts w:ascii="Book Antiqua" w:eastAsia="Book Antiqua" w:hAnsi="Book Antiqua" w:cs="Book Antiqua"/>
          <w:color w:val="000000"/>
        </w:rPr>
        <w:t>Endothelial dysfunction and increased arterial intima-media thickness in children with type 1 diabetes.</w:t>
      </w:r>
      <w:proofErr w:type="gramEnd"/>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Circulation</w:t>
      </w:r>
      <w:r w:rsidRPr="002B235F">
        <w:rPr>
          <w:rFonts w:ascii="Book Antiqua" w:eastAsia="Book Antiqua" w:hAnsi="Book Antiqua" w:cs="Book Antiqua"/>
          <w:color w:val="000000"/>
        </w:rPr>
        <w:t xml:space="preserve"> 2004; </w:t>
      </w:r>
      <w:r w:rsidRPr="002B235F">
        <w:rPr>
          <w:rFonts w:ascii="Book Antiqua" w:eastAsia="Book Antiqua" w:hAnsi="Book Antiqua" w:cs="Book Antiqua"/>
          <w:b/>
          <w:bCs/>
          <w:color w:val="000000"/>
        </w:rPr>
        <w:t>109</w:t>
      </w:r>
      <w:r w:rsidRPr="002B235F">
        <w:rPr>
          <w:rFonts w:ascii="Book Antiqua" w:eastAsia="Book Antiqua" w:hAnsi="Book Antiqua" w:cs="Book Antiqua"/>
          <w:color w:val="000000"/>
        </w:rPr>
        <w:t>: 1750-1755 [PMID: 15023875 DOI: 10.1161/01.CIR.0000124725.46165.2C</w:t>
      </w:r>
      <w:r w:rsidR="00F648EF" w:rsidRPr="002B235F">
        <w:rPr>
          <w:rFonts w:ascii="Book Antiqua" w:eastAsia="Book Antiqua" w:hAnsi="Book Antiqua" w:cs="Book Antiqua"/>
          <w:color w:val="000000"/>
        </w:rPr>
        <w:t>]</w:t>
      </w:r>
    </w:p>
    <w:p w14:paraId="0BCA2780" w14:textId="5DA82487" w:rsidR="00A77B3E" w:rsidRPr="002B235F" w:rsidRDefault="0022403F">
      <w:pPr>
        <w:spacing w:line="360" w:lineRule="auto"/>
        <w:jc w:val="both"/>
      </w:pPr>
      <w:r w:rsidRPr="002B235F">
        <w:rPr>
          <w:rFonts w:ascii="Book Antiqua" w:eastAsia="Book Antiqua" w:hAnsi="Book Antiqua" w:cs="Book Antiqua"/>
          <w:color w:val="000000"/>
        </w:rPr>
        <w:t xml:space="preserve">7 </w:t>
      </w:r>
      <w:proofErr w:type="spellStart"/>
      <w:r w:rsidRPr="002B235F">
        <w:rPr>
          <w:rFonts w:ascii="Book Antiqua" w:eastAsia="Book Antiqua" w:hAnsi="Book Antiqua" w:cs="Book Antiqua"/>
          <w:b/>
          <w:bCs/>
          <w:color w:val="000000"/>
        </w:rPr>
        <w:t>Costacou</w:t>
      </w:r>
      <w:proofErr w:type="spellEnd"/>
      <w:r w:rsidRPr="002B235F">
        <w:rPr>
          <w:rFonts w:ascii="Book Antiqua" w:eastAsia="Book Antiqua" w:hAnsi="Book Antiqua" w:cs="Book Antiqua"/>
          <w:b/>
          <w:bCs/>
          <w:color w:val="000000"/>
        </w:rPr>
        <w:t xml:space="preserve"> T</w:t>
      </w:r>
      <w:r w:rsidRPr="002B235F">
        <w:rPr>
          <w:rFonts w:ascii="Book Antiqua" w:eastAsia="Book Antiqua" w:hAnsi="Book Antiqua" w:cs="Book Antiqua"/>
          <w:color w:val="000000"/>
        </w:rPr>
        <w:t>, Lopes-</w:t>
      </w:r>
      <w:proofErr w:type="spellStart"/>
      <w:r w:rsidRPr="002B235F">
        <w:rPr>
          <w:rFonts w:ascii="Book Antiqua" w:eastAsia="Book Antiqua" w:hAnsi="Book Antiqua" w:cs="Book Antiqua"/>
          <w:color w:val="000000"/>
        </w:rPr>
        <w:t>Virella</w:t>
      </w:r>
      <w:proofErr w:type="spellEnd"/>
      <w:r w:rsidRPr="002B235F">
        <w:rPr>
          <w:rFonts w:ascii="Book Antiqua" w:eastAsia="Book Antiqua" w:hAnsi="Book Antiqua" w:cs="Book Antiqua"/>
          <w:color w:val="000000"/>
        </w:rPr>
        <w:t xml:space="preserve"> MF, </w:t>
      </w:r>
      <w:proofErr w:type="spellStart"/>
      <w:r w:rsidRPr="002B235F">
        <w:rPr>
          <w:rFonts w:ascii="Book Antiqua" w:eastAsia="Book Antiqua" w:hAnsi="Book Antiqua" w:cs="Book Antiqua"/>
          <w:color w:val="000000"/>
        </w:rPr>
        <w:t>Zgibor</w:t>
      </w:r>
      <w:proofErr w:type="spellEnd"/>
      <w:r w:rsidRPr="002B235F">
        <w:rPr>
          <w:rFonts w:ascii="Book Antiqua" w:eastAsia="Book Antiqua" w:hAnsi="Book Antiqua" w:cs="Book Antiqua"/>
          <w:color w:val="000000"/>
        </w:rPr>
        <w:t xml:space="preserve"> JC, </w:t>
      </w:r>
      <w:proofErr w:type="spellStart"/>
      <w:r w:rsidRPr="002B235F">
        <w:rPr>
          <w:rFonts w:ascii="Book Antiqua" w:eastAsia="Book Antiqua" w:hAnsi="Book Antiqua" w:cs="Book Antiqua"/>
          <w:color w:val="000000"/>
        </w:rPr>
        <w:t>Virella</w:t>
      </w:r>
      <w:proofErr w:type="spellEnd"/>
      <w:r w:rsidRPr="002B235F">
        <w:rPr>
          <w:rFonts w:ascii="Book Antiqua" w:eastAsia="Book Antiqua" w:hAnsi="Book Antiqua" w:cs="Book Antiqua"/>
          <w:color w:val="000000"/>
        </w:rPr>
        <w:t xml:space="preserve"> G, </w:t>
      </w:r>
      <w:proofErr w:type="spellStart"/>
      <w:r w:rsidRPr="002B235F">
        <w:rPr>
          <w:rFonts w:ascii="Book Antiqua" w:eastAsia="Book Antiqua" w:hAnsi="Book Antiqua" w:cs="Book Antiqua"/>
          <w:color w:val="000000"/>
        </w:rPr>
        <w:t>Otvos</w:t>
      </w:r>
      <w:proofErr w:type="spellEnd"/>
      <w:r w:rsidRPr="002B235F">
        <w:rPr>
          <w:rFonts w:ascii="Book Antiqua" w:eastAsia="Book Antiqua" w:hAnsi="Book Antiqua" w:cs="Book Antiqua"/>
          <w:color w:val="000000"/>
        </w:rPr>
        <w:t xml:space="preserve"> J, Walsh M, Orchard TJ. </w:t>
      </w:r>
      <w:proofErr w:type="gramStart"/>
      <w:r w:rsidRPr="002B235F">
        <w:rPr>
          <w:rFonts w:ascii="Book Antiqua" w:eastAsia="Book Antiqua" w:hAnsi="Book Antiqua" w:cs="Book Antiqua"/>
          <w:color w:val="000000"/>
        </w:rPr>
        <w:t>Markers of endothelial dysfunction in the prediction of coronary artery disease in type 1 diabetes.</w:t>
      </w:r>
      <w:proofErr w:type="gramEnd"/>
      <w:r w:rsidRPr="002B235F">
        <w:rPr>
          <w:rFonts w:ascii="Book Antiqua" w:eastAsia="Book Antiqua" w:hAnsi="Book Antiqua" w:cs="Book Antiqua"/>
          <w:color w:val="000000"/>
        </w:rPr>
        <w:t xml:space="preserve"> </w:t>
      </w:r>
      <w:proofErr w:type="gramStart"/>
      <w:r w:rsidRPr="002B235F">
        <w:rPr>
          <w:rFonts w:ascii="Book Antiqua" w:eastAsia="Book Antiqua" w:hAnsi="Book Antiqua" w:cs="Book Antiqua"/>
          <w:color w:val="000000"/>
        </w:rPr>
        <w:t>The Pittsburgh Epidemiology of Diabetes Complications Study.</w:t>
      </w:r>
      <w:proofErr w:type="gramEnd"/>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J Diabetes Complications</w:t>
      </w:r>
      <w:r w:rsidRPr="002B235F">
        <w:rPr>
          <w:rFonts w:ascii="Book Antiqua" w:eastAsia="Book Antiqua" w:hAnsi="Book Antiqua" w:cs="Book Antiqua"/>
          <w:color w:val="000000"/>
        </w:rPr>
        <w:t xml:space="preserve"> 2005; </w:t>
      </w:r>
      <w:r w:rsidRPr="002B235F">
        <w:rPr>
          <w:rFonts w:ascii="Book Antiqua" w:eastAsia="Book Antiqua" w:hAnsi="Book Antiqua" w:cs="Book Antiqua"/>
          <w:b/>
          <w:bCs/>
          <w:color w:val="000000"/>
        </w:rPr>
        <w:t>19</w:t>
      </w:r>
      <w:r w:rsidRPr="002B235F">
        <w:rPr>
          <w:rFonts w:ascii="Book Antiqua" w:eastAsia="Book Antiqua" w:hAnsi="Book Antiqua" w:cs="Book Antiqua"/>
          <w:color w:val="000000"/>
        </w:rPr>
        <w:t>: 183-193 [PMID: 15993351 DOI: 10.1016/j.jdiacomp.2005.01.003</w:t>
      </w:r>
      <w:r w:rsidR="00F648EF" w:rsidRPr="002B235F">
        <w:rPr>
          <w:rFonts w:ascii="Book Antiqua" w:eastAsia="Book Antiqua" w:hAnsi="Book Antiqua" w:cs="Book Antiqua"/>
          <w:color w:val="000000"/>
        </w:rPr>
        <w:t>]</w:t>
      </w:r>
    </w:p>
    <w:p w14:paraId="655A1EBB" w14:textId="66223F03" w:rsidR="00A77B3E" w:rsidRPr="002B235F" w:rsidRDefault="0022403F">
      <w:pPr>
        <w:spacing w:line="360" w:lineRule="auto"/>
        <w:jc w:val="both"/>
      </w:pPr>
      <w:proofErr w:type="gramStart"/>
      <w:r w:rsidRPr="002B235F">
        <w:rPr>
          <w:rFonts w:ascii="Book Antiqua" w:eastAsia="Book Antiqua" w:hAnsi="Book Antiqua" w:cs="Book Antiqua"/>
          <w:color w:val="000000"/>
        </w:rPr>
        <w:t xml:space="preserve">8 </w:t>
      </w:r>
      <w:proofErr w:type="spellStart"/>
      <w:r w:rsidRPr="002B235F">
        <w:rPr>
          <w:rFonts w:ascii="Book Antiqua" w:eastAsia="Book Antiqua" w:hAnsi="Book Antiqua" w:cs="Book Antiqua"/>
          <w:b/>
          <w:bCs/>
          <w:color w:val="000000"/>
        </w:rPr>
        <w:t>Vinik</w:t>
      </w:r>
      <w:proofErr w:type="spellEnd"/>
      <w:r w:rsidRPr="002B235F">
        <w:rPr>
          <w:rFonts w:ascii="Book Antiqua" w:eastAsia="Book Antiqua" w:hAnsi="Book Antiqua" w:cs="Book Antiqua"/>
          <w:b/>
          <w:bCs/>
          <w:color w:val="000000"/>
        </w:rPr>
        <w:t xml:space="preserve"> AI</w:t>
      </w:r>
      <w:r w:rsidRPr="002B235F">
        <w:rPr>
          <w:rFonts w:ascii="Book Antiqua" w:eastAsia="Book Antiqua" w:hAnsi="Book Antiqua" w:cs="Book Antiqua"/>
          <w:color w:val="000000"/>
        </w:rPr>
        <w:t>, Ziegler D. Diabetic cardiovascular autonomic neuropathy.</w:t>
      </w:r>
      <w:proofErr w:type="gramEnd"/>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Circulation</w:t>
      </w:r>
      <w:r w:rsidRPr="002B235F">
        <w:rPr>
          <w:rFonts w:ascii="Book Antiqua" w:eastAsia="Book Antiqua" w:hAnsi="Book Antiqua" w:cs="Book Antiqua"/>
          <w:color w:val="000000"/>
        </w:rPr>
        <w:t xml:space="preserve"> 2007; </w:t>
      </w:r>
      <w:r w:rsidRPr="002B235F">
        <w:rPr>
          <w:rFonts w:ascii="Book Antiqua" w:eastAsia="Book Antiqua" w:hAnsi="Book Antiqua" w:cs="Book Antiqua"/>
          <w:b/>
          <w:bCs/>
          <w:color w:val="000000"/>
        </w:rPr>
        <w:t>115</w:t>
      </w:r>
      <w:r w:rsidRPr="002B235F">
        <w:rPr>
          <w:rFonts w:ascii="Book Antiqua" w:eastAsia="Book Antiqua" w:hAnsi="Book Antiqua" w:cs="Book Antiqua"/>
          <w:color w:val="000000"/>
        </w:rPr>
        <w:t>: 387-397 [PMID: 17242296 DOI: 10.1161/CIRCULATIONAHA.106.634949</w:t>
      </w:r>
      <w:r w:rsidR="00F648EF" w:rsidRPr="002B235F">
        <w:rPr>
          <w:rFonts w:ascii="Book Antiqua" w:eastAsia="Book Antiqua" w:hAnsi="Book Antiqua" w:cs="Book Antiqua"/>
          <w:color w:val="000000"/>
        </w:rPr>
        <w:t>]</w:t>
      </w:r>
    </w:p>
    <w:p w14:paraId="4D59E5D7" w14:textId="68790CA8" w:rsidR="00A77B3E" w:rsidRPr="002B235F" w:rsidRDefault="0022403F">
      <w:pPr>
        <w:spacing w:line="360" w:lineRule="auto"/>
        <w:jc w:val="both"/>
      </w:pPr>
      <w:r w:rsidRPr="002B235F">
        <w:rPr>
          <w:rFonts w:ascii="Book Antiqua" w:eastAsia="Book Antiqua" w:hAnsi="Book Antiqua" w:cs="Book Antiqua"/>
          <w:color w:val="000000"/>
        </w:rPr>
        <w:t xml:space="preserve">9 </w:t>
      </w:r>
      <w:proofErr w:type="spellStart"/>
      <w:r w:rsidRPr="002B235F">
        <w:rPr>
          <w:rFonts w:ascii="Book Antiqua" w:eastAsia="Book Antiqua" w:hAnsi="Book Antiqua" w:cs="Book Antiqua"/>
          <w:b/>
          <w:bCs/>
          <w:color w:val="000000"/>
        </w:rPr>
        <w:t>Margeirsdottir</w:t>
      </w:r>
      <w:proofErr w:type="spellEnd"/>
      <w:r w:rsidRPr="002B235F">
        <w:rPr>
          <w:rFonts w:ascii="Book Antiqua" w:eastAsia="Book Antiqua" w:hAnsi="Book Antiqua" w:cs="Book Antiqua"/>
          <w:b/>
          <w:bCs/>
          <w:color w:val="000000"/>
        </w:rPr>
        <w:t xml:space="preserve"> HD</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Stensaeth</w:t>
      </w:r>
      <w:proofErr w:type="spellEnd"/>
      <w:r w:rsidRPr="002B235F">
        <w:rPr>
          <w:rFonts w:ascii="Book Antiqua" w:eastAsia="Book Antiqua" w:hAnsi="Book Antiqua" w:cs="Book Antiqua"/>
          <w:color w:val="000000"/>
        </w:rPr>
        <w:t xml:space="preserve"> KH, Larsen JR, </w:t>
      </w:r>
      <w:proofErr w:type="spellStart"/>
      <w:r w:rsidRPr="002B235F">
        <w:rPr>
          <w:rFonts w:ascii="Book Antiqua" w:eastAsia="Book Antiqua" w:hAnsi="Book Antiqua" w:cs="Book Antiqua"/>
          <w:color w:val="000000"/>
        </w:rPr>
        <w:t>Brunborg</w:t>
      </w:r>
      <w:proofErr w:type="spellEnd"/>
      <w:r w:rsidRPr="002B235F">
        <w:rPr>
          <w:rFonts w:ascii="Book Antiqua" w:eastAsia="Book Antiqua" w:hAnsi="Book Antiqua" w:cs="Book Antiqua"/>
          <w:color w:val="000000"/>
        </w:rPr>
        <w:t xml:space="preserve"> C, Dahl-</w:t>
      </w:r>
      <w:proofErr w:type="spellStart"/>
      <w:r w:rsidRPr="002B235F">
        <w:rPr>
          <w:rFonts w:ascii="Book Antiqua" w:eastAsia="Book Antiqua" w:hAnsi="Book Antiqua" w:cs="Book Antiqua"/>
          <w:color w:val="000000"/>
        </w:rPr>
        <w:t>Jørgensen</w:t>
      </w:r>
      <w:proofErr w:type="spellEnd"/>
      <w:r w:rsidRPr="002B235F">
        <w:rPr>
          <w:rFonts w:ascii="Book Antiqua" w:eastAsia="Book Antiqua" w:hAnsi="Book Antiqua" w:cs="Book Antiqua"/>
          <w:color w:val="000000"/>
        </w:rPr>
        <w:t xml:space="preserve"> K. Early signs of atherosclerosis in diabetic children on intensive insulin treatment: a population-based study. </w:t>
      </w:r>
      <w:r w:rsidRPr="002B235F">
        <w:rPr>
          <w:rFonts w:ascii="Book Antiqua" w:eastAsia="Book Antiqua" w:hAnsi="Book Antiqua" w:cs="Book Antiqua"/>
          <w:i/>
          <w:iCs/>
          <w:color w:val="000000"/>
        </w:rPr>
        <w:t>Diabetes Care</w:t>
      </w:r>
      <w:r w:rsidRPr="002B235F">
        <w:rPr>
          <w:rFonts w:ascii="Book Antiqua" w:eastAsia="Book Antiqua" w:hAnsi="Book Antiqua" w:cs="Book Antiqua"/>
          <w:color w:val="000000"/>
        </w:rPr>
        <w:t xml:space="preserve"> 2010; </w:t>
      </w:r>
      <w:r w:rsidRPr="002B235F">
        <w:rPr>
          <w:rFonts w:ascii="Book Antiqua" w:eastAsia="Book Antiqua" w:hAnsi="Book Antiqua" w:cs="Book Antiqua"/>
          <w:b/>
          <w:bCs/>
          <w:color w:val="000000"/>
        </w:rPr>
        <w:t>33</w:t>
      </w:r>
      <w:r w:rsidRPr="002B235F">
        <w:rPr>
          <w:rFonts w:ascii="Book Antiqua" w:eastAsia="Book Antiqua" w:hAnsi="Book Antiqua" w:cs="Book Antiqua"/>
          <w:color w:val="000000"/>
        </w:rPr>
        <w:t>: 2043-2048 [PMID: 20530748 DOI: 10.2337/dc10-0505</w:t>
      </w:r>
      <w:r w:rsidR="00F648EF" w:rsidRPr="002B235F">
        <w:rPr>
          <w:rFonts w:ascii="Book Antiqua" w:eastAsia="Book Antiqua" w:hAnsi="Book Antiqua" w:cs="Book Antiqua"/>
          <w:color w:val="000000"/>
        </w:rPr>
        <w:t>]</w:t>
      </w:r>
    </w:p>
    <w:p w14:paraId="0CD35741" w14:textId="7A3B2378" w:rsidR="00A77B3E" w:rsidRPr="002B235F" w:rsidRDefault="0022403F">
      <w:pPr>
        <w:spacing w:line="360" w:lineRule="auto"/>
        <w:jc w:val="both"/>
      </w:pPr>
      <w:r w:rsidRPr="002B235F">
        <w:rPr>
          <w:rFonts w:ascii="Book Antiqua" w:eastAsia="Book Antiqua" w:hAnsi="Book Antiqua" w:cs="Book Antiqua"/>
          <w:color w:val="000000"/>
        </w:rPr>
        <w:t xml:space="preserve">10 </w:t>
      </w:r>
      <w:r w:rsidRPr="002B235F">
        <w:rPr>
          <w:rFonts w:ascii="Book Antiqua" w:eastAsia="Book Antiqua" w:hAnsi="Book Antiqua" w:cs="Book Antiqua"/>
          <w:b/>
          <w:bCs/>
          <w:color w:val="000000"/>
        </w:rPr>
        <w:t>Urbina EM</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Isom</w:t>
      </w:r>
      <w:proofErr w:type="spellEnd"/>
      <w:r w:rsidRPr="002B235F">
        <w:rPr>
          <w:rFonts w:ascii="Book Antiqua" w:eastAsia="Book Antiqua" w:hAnsi="Book Antiqua" w:cs="Book Antiqua"/>
          <w:color w:val="000000"/>
        </w:rPr>
        <w:t xml:space="preserve"> S, Bell RA, Bowlby DA, </w:t>
      </w:r>
      <w:proofErr w:type="spellStart"/>
      <w:r w:rsidRPr="002B235F">
        <w:rPr>
          <w:rFonts w:ascii="Book Antiqua" w:eastAsia="Book Antiqua" w:hAnsi="Book Antiqua" w:cs="Book Antiqua"/>
          <w:color w:val="000000"/>
        </w:rPr>
        <w:t>D'Agostino</w:t>
      </w:r>
      <w:proofErr w:type="spellEnd"/>
      <w:r w:rsidRPr="002B235F">
        <w:rPr>
          <w:rFonts w:ascii="Book Antiqua" w:eastAsia="Book Antiqua" w:hAnsi="Book Antiqua" w:cs="Book Antiqua"/>
          <w:color w:val="000000"/>
        </w:rPr>
        <w:t xml:space="preserve"> R Jr, Daniels SR, Dolan LM, </w:t>
      </w:r>
      <w:proofErr w:type="spellStart"/>
      <w:r w:rsidRPr="002B235F">
        <w:rPr>
          <w:rFonts w:ascii="Book Antiqua" w:eastAsia="Book Antiqua" w:hAnsi="Book Antiqua" w:cs="Book Antiqua"/>
          <w:color w:val="000000"/>
        </w:rPr>
        <w:t>Imperatore</w:t>
      </w:r>
      <w:proofErr w:type="spellEnd"/>
      <w:r w:rsidRPr="002B235F">
        <w:rPr>
          <w:rFonts w:ascii="Book Antiqua" w:eastAsia="Book Antiqua" w:hAnsi="Book Antiqua" w:cs="Book Antiqua"/>
          <w:color w:val="000000"/>
        </w:rPr>
        <w:t xml:space="preserve"> G, </w:t>
      </w:r>
      <w:proofErr w:type="spellStart"/>
      <w:r w:rsidRPr="002B235F">
        <w:rPr>
          <w:rFonts w:ascii="Book Antiqua" w:eastAsia="Book Antiqua" w:hAnsi="Book Antiqua" w:cs="Book Antiqua"/>
          <w:color w:val="000000"/>
        </w:rPr>
        <w:t>Marcovina</w:t>
      </w:r>
      <w:proofErr w:type="spellEnd"/>
      <w:r w:rsidRPr="002B235F">
        <w:rPr>
          <w:rFonts w:ascii="Book Antiqua" w:eastAsia="Book Antiqua" w:hAnsi="Book Antiqua" w:cs="Book Antiqua"/>
          <w:color w:val="000000"/>
        </w:rPr>
        <w:t xml:space="preserve"> SM, Merchant AT, Reynolds K, Shah AS, </w:t>
      </w:r>
      <w:proofErr w:type="spellStart"/>
      <w:r w:rsidRPr="002B235F">
        <w:rPr>
          <w:rFonts w:ascii="Book Antiqua" w:eastAsia="Book Antiqua" w:hAnsi="Book Antiqua" w:cs="Book Antiqua"/>
          <w:color w:val="000000"/>
        </w:rPr>
        <w:t>Wadwa</w:t>
      </w:r>
      <w:proofErr w:type="spellEnd"/>
      <w:r w:rsidRPr="002B235F">
        <w:rPr>
          <w:rFonts w:ascii="Book Antiqua" w:eastAsia="Book Antiqua" w:hAnsi="Book Antiqua" w:cs="Book Antiqua"/>
          <w:color w:val="000000"/>
        </w:rPr>
        <w:t xml:space="preserve"> RP, </w:t>
      </w:r>
      <w:proofErr w:type="spellStart"/>
      <w:r w:rsidRPr="002B235F">
        <w:rPr>
          <w:rFonts w:ascii="Book Antiqua" w:eastAsia="Book Antiqua" w:hAnsi="Book Antiqua" w:cs="Book Antiqua"/>
          <w:color w:val="000000"/>
        </w:rPr>
        <w:t>Dabelea</w:t>
      </w:r>
      <w:proofErr w:type="spellEnd"/>
      <w:r w:rsidRPr="002B235F">
        <w:rPr>
          <w:rFonts w:ascii="Book Antiqua" w:eastAsia="Book Antiqua" w:hAnsi="Book Antiqua" w:cs="Book Antiqua"/>
          <w:color w:val="000000"/>
        </w:rPr>
        <w:t xml:space="preserve"> D; SEARCH for Diabetes in Youth Study Group. Burden of Cardiovascular Risk Factors </w:t>
      </w:r>
      <w:proofErr w:type="gramStart"/>
      <w:r w:rsidRPr="002B235F">
        <w:rPr>
          <w:rFonts w:ascii="Book Antiqua" w:eastAsia="Book Antiqua" w:hAnsi="Book Antiqua" w:cs="Book Antiqua"/>
          <w:color w:val="000000"/>
        </w:rPr>
        <w:t>Over</w:t>
      </w:r>
      <w:proofErr w:type="gramEnd"/>
      <w:r w:rsidRPr="002B235F">
        <w:rPr>
          <w:rFonts w:ascii="Book Antiqua" w:eastAsia="Book Antiqua" w:hAnsi="Book Antiqua" w:cs="Book Antiqua"/>
          <w:color w:val="000000"/>
        </w:rPr>
        <w:t xml:space="preserve"> Time and Arterial Stiffness in Youth With Type 1 Diabetes Mellitus: The SEARCH for Diabetes in Youth Study. </w:t>
      </w:r>
      <w:r w:rsidRPr="002B235F">
        <w:rPr>
          <w:rFonts w:ascii="Book Antiqua" w:eastAsia="Book Antiqua" w:hAnsi="Book Antiqua" w:cs="Book Antiqua"/>
          <w:i/>
          <w:iCs/>
          <w:color w:val="000000"/>
        </w:rPr>
        <w:t xml:space="preserve">J Am Heart </w:t>
      </w:r>
      <w:proofErr w:type="spellStart"/>
      <w:r w:rsidRPr="002B235F">
        <w:rPr>
          <w:rFonts w:ascii="Book Antiqua" w:eastAsia="Book Antiqua" w:hAnsi="Book Antiqua" w:cs="Book Antiqua"/>
          <w:i/>
          <w:iCs/>
          <w:color w:val="000000"/>
        </w:rPr>
        <w:t>Assoc</w:t>
      </w:r>
      <w:proofErr w:type="spellEnd"/>
      <w:r w:rsidRPr="002B235F">
        <w:rPr>
          <w:rFonts w:ascii="Book Antiqua" w:eastAsia="Book Antiqua" w:hAnsi="Book Antiqua" w:cs="Book Antiqua"/>
          <w:color w:val="000000"/>
        </w:rPr>
        <w:t xml:space="preserve"> 2019; </w:t>
      </w:r>
      <w:r w:rsidRPr="002B235F">
        <w:rPr>
          <w:rFonts w:ascii="Book Antiqua" w:eastAsia="Book Antiqua" w:hAnsi="Book Antiqua" w:cs="Book Antiqua"/>
          <w:b/>
          <w:bCs/>
          <w:color w:val="000000"/>
        </w:rPr>
        <w:t>8</w:t>
      </w:r>
      <w:r w:rsidRPr="002B235F">
        <w:rPr>
          <w:rFonts w:ascii="Book Antiqua" w:eastAsia="Book Antiqua" w:hAnsi="Book Antiqua" w:cs="Book Antiqua"/>
          <w:color w:val="000000"/>
        </w:rPr>
        <w:t>: e010150 [PMID: 31213111 DOI: 10.1161/JAHA.118.010150</w:t>
      </w:r>
      <w:r w:rsidR="00F648EF" w:rsidRPr="002B235F">
        <w:rPr>
          <w:rFonts w:ascii="Book Antiqua" w:eastAsia="Book Antiqua" w:hAnsi="Book Antiqua" w:cs="Book Antiqua"/>
          <w:color w:val="000000"/>
        </w:rPr>
        <w:t>]</w:t>
      </w:r>
    </w:p>
    <w:p w14:paraId="22C70C8A" w14:textId="49C97253" w:rsidR="00A77B3E" w:rsidRPr="002B235F" w:rsidRDefault="0022403F">
      <w:pPr>
        <w:spacing w:line="360" w:lineRule="auto"/>
        <w:jc w:val="both"/>
      </w:pPr>
      <w:proofErr w:type="gramStart"/>
      <w:r w:rsidRPr="002B235F">
        <w:rPr>
          <w:rFonts w:ascii="Book Antiqua" w:eastAsia="Book Antiqua" w:hAnsi="Book Antiqua" w:cs="Book Antiqua"/>
          <w:color w:val="000000"/>
        </w:rPr>
        <w:t xml:space="preserve">11 </w:t>
      </w:r>
      <w:r w:rsidRPr="002B235F">
        <w:rPr>
          <w:rFonts w:ascii="Book Antiqua" w:eastAsia="Book Antiqua" w:hAnsi="Book Antiqua" w:cs="Book Antiqua"/>
          <w:b/>
          <w:bCs/>
          <w:color w:val="000000"/>
        </w:rPr>
        <w:t>Wu L</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Parhofer</w:t>
      </w:r>
      <w:proofErr w:type="spellEnd"/>
      <w:r w:rsidRPr="002B235F">
        <w:rPr>
          <w:rFonts w:ascii="Book Antiqua" w:eastAsia="Book Antiqua" w:hAnsi="Book Antiqua" w:cs="Book Antiqua"/>
          <w:color w:val="000000"/>
        </w:rPr>
        <w:t xml:space="preserve"> KG.</w:t>
      </w:r>
      <w:proofErr w:type="gramEnd"/>
      <w:r w:rsidRPr="002B235F">
        <w:rPr>
          <w:rFonts w:ascii="Book Antiqua" w:eastAsia="Book Antiqua" w:hAnsi="Book Antiqua" w:cs="Book Antiqua"/>
          <w:color w:val="000000"/>
        </w:rPr>
        <w:t xml:space="preserve"> </w:t>
      </w:r>
      <w:proofErr w:type="gramStart"/>
      <w:r w:rsidRPr="002B235F">
        <w:rPr>
          <w:rFonts w:ascii="Book Antiqua" w:eastAsia="Book Antiqua" w:hAnsi="Book Antiqua" w:cs="Book Antiqua"/>
          <w:color w:val="000000"/>
        </w:rPr>
        <w:t>Diabetic dyslipidemia.</w:t>
      </w:r>
      <w:proofErr w:type="gramEnd"/>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Metabolism</w:t>
      </w:r>
      <w:r w:rsidRPr="002B235F">
        <w:rPr>
          <w:rFonts w:ascii="Book Antiqua" w:eastAsia="Book Antiqua" w:hAnsi="Book Antiqua" w:cs="Book Antiqua"/>
          <w:color w:val="000000"/>
        </w:rPr>
        <w:t xml:space="preserve"> 2014; </w:t>
      </w:r>
      <w:r w:rsidRPr="002B235F">
        <w:rPr>
          <w:rFonts w:ascii="Book Antiqua" w:eastAsia="Book Antiqua" w:hAnsi="Book Antiqua" w:cs="Book Antiqua"/>
          <w:b/>
          <w:bCs/>
          <w:color w:val="000000"/>
        </w:rPr>
        <w:t>63</w:t>
      </w:r>
      <w:r w:rsidRPr="002B235F">
        <w:rPr>
          <w:rFonts w:ascii="Book Antiqua" w:eastAsia="Book Antiqua" w:hAnsi="Book Antiqua" w:cs="Book Antiqua"/>
          <w:color w:val="000000"/>
        </w:rPr>
        <w:t>: 1469-1479 [PMID: 25242435 DOI: 10.1016/j.metabol.2014.08.010</w:t>
      </w:r>
      <w:r w:rsidR="00F648EF" w:rsidRPr="002B235F">
        <w:rPr>
          <w:rFonts w:ascii="Book Antiqua" w:eastAsia="Book Antiqua" w:hAnsi="Book Antiqua" w:cs="Book Antiqua"/>
          <w:color w:val="000000"/>
        </w:rPr>
        <w:t>]</w:t>
      </w:r>
    </w:p>
    <w:p w14:paraId="4938DF40" w14:textId="6D362A4B" w:rsidR="00A77B3E" w:rsidRPr="002B235F" w:rsidRDefault="0022403F">
      <w:pPr>
        <w:spacing w:line="360" w:lineRule="auto"/>
        <w:jc w:val="both"/>
      </w:pPr>
      <w:proofErr w:type="gramStart"/>
      <w:r w:rsidRPr="002B235F">
        <w:rPr>
          <w:rFonts w:ascii="Book Antiqua" w:eastAsia="Book Antiqua" w:hAnsi="Book Antiqua" w:cs="Book Antiqua"/>
          <w:color w:val="000000"/>
        </w:rPr>
        <w:t xml:space="preserve">12 </w:t>
      </w:r>
      <w:proofErr w:type="spellStart"/>
      <w:r w:rsidRPr="002B235F">
        <w:rPr>
          <w:rFonts w:ascii="Book Antiqua" w:eastAsia="Book Antiqua" w:hAnsi="Book Antiqua" w:cs="Book Antiqua"/>
          <w:b/>
          <w:bCs/>
          <w:color w:val="000000"/>
        </w:rPr>
        <w:t>Engin</w:t>
      </w:r>
      <w:proofErr w:type="spellEnd"/>
      <w:r w:rsidRPr="002B235F">
        <w:rPr>
          <w:rFonts w:ascii="Book Antiqua" w:eastAsia="Book Antiqua" w:hAnsi="Book Antiqua" w:cs="Book Antiqua"/>
          <w:b/>
          <w:bCs/>
          <w:color w:val="000000"/>
        </w:rPr>
        <w:t xml:space="preserve"> A</w:t>
      </w:r>
      <w:r w:rsidRPr="002B235F">
        <w:rPr>
          <w:rFonts w:ascii="Book Antiqua" w:eastAsia="Book Antiqua" w:hAnsi="Book Antiqua" w:cs="Book Antiqua"/>
          <w:color w:val="000000"/>
        </w:rPr>
        <w:t>.</w:t>
      </w:r>
      <w:proofErr w:type="gramEnd"/>
      <w:r w:rsidRPr="002B235F">
        <w:rPr>
          <w:rFonts w:ascii="Book Antiqua" w:eastAsia="Book Antiqua" w:hAnsi="Book Antiqua" w:cs="Book Antiqua"/>
          <w:color w:val="000000"/>
        </w:rPr>
        <w:t xml:space="preserve"> </w:t>
      </w:r>
      <w:proofErr w:type="gramStart"/>
      <w:r w:rsidRPr="002B235F">
        <w:rPr>
          <w:rFonts w:ascii="Book Antiqua" w:eastAsia="Book Antiqua" w:hAnsi="Book Antiqua" w:cs="Book Antiqua"/>
          <w:color w:val="000000"/>
        </w:rPr>
        <w:t>The Definition and Prevalence of Obesity and Metabolic Syndrome.</w:t>
      </w:r>
      <w:proofErr w:type="gramEnd"/>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i/>
          <w:iCs/>
          <w:color w:val="000000"/>
        </w:rPr>
        <w:t>Adv</w:t>
      </w:r>
      <w:proofErr w:type="spellEnd"/>
      <w:r w:rsidRPr="002B235F">
        <w:rPr>
          <w:rFonts w:ascii="Book Antiqua" w:eastAsia="Book Antiqua" w:hAnsi="Book Antiqua" w:cs="Book Antiqua"/>
          <w:i/>
          <w:iCs/>
          <w:color w:val="000000"/>
        </w:rPr>
        <w:t xml:space="preserve"> </w:t>
      </w:r>
      <w:proofErr w:type="spellStart"/>
      <w:r w:rsidRPr="002B235F">
        <w:rPr>
          <w:rFonts w:ascii="Book Antiqua" w:eastAsia="Book Antiqua" w:hAnsi="Book Antiqua" w:cs="Book Antiqua"/>
          <w:i/>
          <w:iCs/>
          <w:color w:val="000000"/>
        </w:rPr>
        <w:t>Exp</w:t>
      </w:r>
      <w:proofErr w:type="spellEnd"/>
      <w:r w:rsidRPr="002B235F">
        <w:rPr>
          <w:rFonts w:ascii="Book Antiqua" w:eastAsia="Book Antiqua" w:hAnsi="Book Antiqua" w:cs="Book Antiqua"/>
          <w:i/>
          <w:iCs/>
          <w:color w:val="000000"/>
        </w:rPr>
        <w:t xml:space="preserve"> Med </w:t>
      </w:r>
      <w:proofErr w:type="spellStart"/>
      <w:r w:rsidRPr="002B235F">
        <w:rPr>
          <w:rFonts w:ascii="Book Antiqua" w:eastAsia="Book Antiqua" w:hAnsi="Book Antiqua" w:cs="Book Antiqua"/>
          <w:i/>
          <w:iCs/>
          <w:color w:val="000000"/>
        </w:rPr>
        <w:t>Biol</w:t>
      </w:r>
      <w:proofErr w:type="spellEnd"/>
      <w:r w:rsidRPr="002B235F">
        <w:rPr>
          <w:rFonts w:ascii="Book Antiqua" w:eastAsia="Book Antiqua" w:hAnsi="Book Antiqua" w:cs="Book Antiqua"/>
          <w:color w:val="000000"/>
        </w:rPr>
        <w:t xml:space="preserve"> 2017; </w:t>
      </w:r>
      <w:r w:rsidRPr="002B235F">
        <w:rPr>
          <w:rFonts w:ascii="Book Antiqua" w:eastAsia="Book Antiqua" w:hAnsi="Book Antiqua" w:cs="Book Antiqua"/>
          <w:b/>
          <w:bCs/>
          <w:color w:val="000000"/>
        </w:rPr>
        <w:t>960</w:t>
      </w:r>
      <w:r w:rsidRPr="002B235F">
        <w:rPr>
          <w:rFonts w:ascii="Book Antiqua" w:eastAsia="Book Antiqua" w:hAnsi="Book Antiqua" w:cs="Book Antiqua"/>
          <w:color w:val="000000"/>
        </w:rPr>
        <w:t>: 1-17 [PMID: 28585193 DOI: 10.1007/978-3-319-48382-5_1</w:t>
      </w:r>
      <w:r w:rsidR="00F648EF" w:rsidRPr="002B235F">
        <w:rPr>
          <w:rFonts w:ascii="Book Antiqua" w:eastAsia="Book Antiqua" w:hAnsi="Book Antiqua" w:cs="Book Antiqua"/>
          <w:color w:val="000000"/>
        </w:rPr>
        <w:t>]</w:t>
      </w:r>
    </w:p>
    <w:p w14:paraId="25D98147" w14:textId="1BCE6FC5" w:rsidR="00A77B3E" w:rsidRPr="002B235F" w:rsidRDefault="0022403F">
      <w:pPr>
        <w:spacing w:line="360" w:lineRule="auto"/>
        <w:jc w:val="both"/>
      </w:pPr>
      <w:r w:rsidRPr="002B235F">
        <w:rPr>
          <w:rFonts w:ascii="Book Antiqua" w:eastAsia="Book Antiqua" w:hAnsi="Book Antiqua" w:cs="Book Antiqua"/>
          <w:color w:val="000000"/>
        </w:rPr>
        <w:lastRenderedPageBreak/>
        <w:t xml:space="preserve">13 </w:t>
      </w:r>
      <w:r w:rsidRPr="002B235F">
        <w:rPr>
          <w:rFonts w:ascii="Book Antiqua" w:eastAsia="Book Antiqua" w:hAnsi="Book Antiqua" w:cs="Book Antiqua"/>
          <w:b/>
          <w:bCs/>
          <w:color w:val="000000"/>
        </w:rPr>
        <w:t>Ogden CL</w:t>
      </w:r>
      <w:r w:rsidRPr="002B235F">
        <w:rPr>
          <w:rFonts w:ascii="Book Antiqua" w:eastAsia="Book Antiqua" w:hAnsi="Book Antiqua" w:cs="Book Antiqua"/>
          <w:color w:val="000000"/>
        </w:rPr>
        <w:t xml:space="preserve">, Carroll MD, Kit BK, </w:t>
      </w:r>
      <w:proofErr w:type="spellStart"/>
      <w:r w:rsidRPr="002B235F">
        <w:rPr>
          <w:rFonts w:ascii="Book Antiqua" w:eastAsia="Book Antiqua" w:hAnsi="Book Antiqua" w:cs="Book Antiqua"/>
          <w:color w:val="000000"/>
        </w:rPr>
        <w:t>Flegal</w:t>
      </w:r>
      <w:proofErr w:type="spellEnd"/>
      <w:r w:rsidRPr="002B235F">
        <w:rPr>
          <w:rFonts w:ascii="Book Antiqua" w:eastAsia="Book Antiqua" w:hAnsi="Book Antiqua" w:cs="Book Antiqua"/>
          <w:color w:val="000000"/>
        </w:rPr>
        <w:t xml:space="preserve"> KM. Prevalence of obesity and trends in body mass index among US children and adolescents, 1999-2010. </w:t>
      </w:r>
      <w:r w:rsidRPr="002B235F">
        <w:rPr>
          <w:rFonts w:ascii="Book Antiqua" w:eastAsia="Book Antiqua" w:hAnsi="Book Antiqua" w:cs="Book Antiqua"/>
          <w:i/>
          <w:iCs/>
          <w:color w:val="000000"/>
        </w:rPr>
        <w:t>JAMA</w:t>
      </w:r>
      <w:r w:rsidRPr="002B235F">
        <w:rPr>
          <w:rFonts w:ascii="Book Antiqua" w:eastAsia="Book Antiqua" w:hAnsi="Book Antiqua" w:cs="Book Antiqua"/>
          <w:color w:val="000000"/>
        </w:rPr>
        <w:t xml:space="preserve"> 2012; </w:t>
      </w:r>
      <w:r w:rsidRPr="002B235F">
        <w:rPr>
          <w:rFonts w:ascii="Book Antiqua" w:eastAsia="Book Antiqua" w:hAnsi="Book Antiqua" w:cs="Book Antiqua"/>
          <w:b/>
          <w:bCs/>
          <w:color w:val="000000"/>
        </w:rPr>
        <w:t>307</w:t>
      </w:r>
      <w:r w:rsidRPr="002B235F">
        <w:rPr>
          <w:rFonts w:ascii="Book Antiqua" w:eastAsia="Book Antiqua" w:hAnsi="Book Antiqua" w:cs="Book Antiqua"/>
          <w:color w:val="000000"/>
        </w:rPr>
        <w:t>: 483-490 [PMID: 22253364 DOI: 10.1001/jama.2012.40</w:t>
      </w:r>
      <w:r w:rsidR="00F648EF" w:rsidRPr="002B235F">
        <w:rPr>
          <w:rFonts w:ascii="Book Antiqua" w:eastAsia="Book Antiqua" w:hAnsi="Book Antiqua" w:cs="Book Antiqua"/>
          <w:color w:val="000000"/>
        </w:rPr>
        <w:t>]</w:t>
      </w:r>
    </w:p>
    <w:p w14:paraId="24415145" w14:textId="4D44E3C3" w:rsidR="00A77B3E" w:rsidRPr="002B235F" w:rsidRDefault="0022403F">
      <w:pPr>
        <w:spacing w:line="360" w:lineRule="auto"/>
        <w:jc w:val="both"/>
      </w:pPr>
      <w:r w:rsidRPr="002B235F">
        <w:rPr>
          <w:rFonts w:ascii="Book Antiqua" w:eastAsia="Book Antiqua" w:hAnsi="Book Antiqua" w:cs="Book Antiqua"/>
          <w:color w:val="000000"/>
        </w:rPr>
        <w:t xml:space="preserve">14 </w:t>
      </w:r>
      <w:r w:rsidRPr="002B235F">
        <w:rPr>
          <w:rFonts w:ascii="Book Antiqua" w:eastAsia="Book Antiqua" w:hAnsi="Book Antiqua" w:cs="Book Antiqua"/>
          <w:b/>
          <w:bCs/>
          <w:color w:val="000000"/>
        </w:rPr>
        <w:t>Kelly T</w:t>
      </w:r>
      <w:r w:rsidRPr="002B235F">
        <w:rPr>
          <w:rFonts w:ascii="Book Antiqua" w:eastAsia="Book Antiqua" w:hAnsi="Book Antiqua" w:cs="Book Antiqua"/>
          <w:color w:val="000000"/>
        </w:rPr>
        <w:t xml:space="preserve">, Yang W, Chen CS, Reynolds K, He J. Global burden of obesity in 2005 and projections to 2030. </w:t>
      </w:r>
      <w:proofErr w:type="spellStart"/>
      <w:r w:rsidRPr="002B235F">
        <w:rPr>
          <w:rFonts w:ascii="Book Antiqua" w:eastAsia="Book Antiqua" w:hAnsi="Book Antiqua" w:cs="Book Antiqua"/>
          <w:i/>
          <w:iCs/>
          <w:color w:val="000000"/>
        </w:rPr>
        <w:t>Int</w:t>
      </w:r>
      <w:proofErr w:type="spellEnd"/>
      <w:r w:rsidRPr="002B235F">
        <w:rPr>
          <w:rFonts w:ascii="Book Antiqua" w:eastAsia="Book Antiqua" w:hAnsi="Book Antiqua" w:cs="Book Antiqua"/>
          <w:i/>
          <w:iCs/>
          <w:color w:val="000000"/>
        </w:rPr>
        <w:t xml:space="preserve"> J </w:t>
      </w:r>
      <w:proofErr w:type="spellStart"/>
      <w:r w:rsidRPr="002B235F">
        <w:rPr>
          <w:rFonts w:ascii="Book Antiqua" w:eastAsia="Book Antiqua" w:hAnsi="Book Antiqua" w:cs="Book Antiqua"/>
          <w:i/>
          <w:iCs/>
          <w:color w:val="000000"/>
        </w:rPr>
        <w:t>Obes</w:t>
      </w:r>
      <w:proofErr w:type="spellEnd"/>
      <w:r w:rsidRPr="002B235F">
        <w:rPr>
          <w:rFonts w:ascii="Book Antiqua" w:eastAsia="Book Antiqua" w:hAnsi="Book Antiqua" w:cs="Book Antiqua"/>
          <w:i/>
          <w:iCs/>
          <w:color w:val="000000"/>
        </w:rPr>
        <w:t xml:space="preserve"> (</w:t>
      </w:r>
      <w:proofErr w:type="spellStart"/>
      <w:r w:rsidRPr="002B235F">
        <w:rPr>
          <w:rFonts w:ascii="Book Antiqua" w:eastAsia="Book Antiqua" w:hAnsi="Book Antiqua" w:cs="Book Antiqua"/>
          <w:i/>
          <w:iCs/>
          <w:color w:val="000000"/>
        </w:rPr>
        <w:t>Lond</w:t>
      </w:r>
      <w:proofErr w:type="spellEnd"/>
      <w:r w:rsidRPr="002B235F">
        <w:rPr>
          <w:rFonts w:ascii="Book Antiqua" w:eastAsia="Book Antiqua" w:hAnsi="Book Antiqua" w:cs="Book Antiqua"/>
          <w:i/>
          <w:iCs/>
          <w:color w:val="000000"/>
        </w:rPr>
        <w:t>)</w:t>
      </w:r>
      <w:r w:rsidRPr="002B235F">
        <w:rPr>
          <w:rFonts w:ascii="Book Antiqua" w:eastAsia="Book Antiqua" w:hAnsi="Book Antiqua" w:cs="Book Antiqua"/>
          <w:color w:val="000000"/>
        </w:rPr>
        <w:t xml:space="preserve"> 2008; </w:t>
      </w:r>
      <w:r w:rsidRPr="002B235F">
        <w:rPr>
          <w:rFonts w:ascii="Book Antiqua" w:eastAsia="Book Antiqua" w:hAnsi="Book Antiqua" w:cs="Book Antiqua"/>
          <w:b/>
          <w:bCs/>
          <w:color w:val="000000"/>
        </w:rPr>
        <w:t>32</w:t>
      </w:r>
      <w:r w:rsidRPr="002B235F">
        <w:rPr>
          <w:rFonts w:ascii="Book Antiqua" w:eastAsia="Book Antiqua" w:hAnsi="Book Antiqua" w:cs="Book Antiqua"/>
          <w:color w:val="000000"/>
        </w:rPr>
        <w:t>: 1431-1437 [PMID: 18607383 DOI: 10.1038/ijo.2008.102</w:t>
      </w:r>
      <w:r w:rsidR="00F648EF" w:rsidRPr="002B235F">
        <w:rPr>
          <w:rFonts w:ascii="Book Antiqua" w:eastAsia="Book Antiqua" w:hAnsi="Book Antiqua" w:cs="Book Antiqua"/>
          <w:color w:val="000000"/>
        </w:rPr>
        <w:t>]</w:t>
      </w:r>
    </w:p>
    <w:p w14:paraId="78D77AB0" w14:textId="1A7E18C2" w:rsidR="00A77B3E" w:rsidRPr="002B235F" w:rsidRDefault="0022403F">
      <w:pPr>
        <w:spacing w:line="360" w:lineRule="auto"/>
        <w:jc w:val="both"/>
      </w:pPr>
      <w:proofErr w:type="gramStart"/>
      <w:r w:rsidRPr="002B235F">
        <w:rPr>
          <w:rFonts w:ascii="Book Antiqua" w:eastAsia="Book Antiqua" w:hAnsi="Book Antiqua" w:cs="Book Antiqua"/>
          <w:color w:val="000000"/>
        </w:rPr>
        <w:t xml:space="preserve">15 </w:t>
      </w:r>
      <w:r w:rsidRPr="002B235F">
        <w:rPr>
          <w:rFonts w:ascii="Book Antiqua" w:eastAsia="Book Antiqua" w:hAnsi="Book Antiqua" w:cs="Book Antiqua"/>
          <w:b/>
          <w:bCs/>
          <w:color w:val="000000"/>
        </w:rPr>
        <w:t>Jackson-Leach R</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Lobstein</w:t>
      </w:r>
      <w:proofErr w:type="spellEnd"/>
      <w:r w:rsidRPr="002B235F">
        <w:rPr>
          <w:rFonts w:ascii="Book Antiqua" w:eastAsia="Book Antiqua" w:hAnsi="Book Antiqua" w:cs="Book Antiqua"/>
          <w:color w:val="000000"/>
        </w:rPr>
        <w:t xml:space="preserve"> T. Estimated burden of </w:t>
      </w:r>
      <w:proofErr w:type="spellStart"/>
      <w:r w:rsidRPr="002B235F">
        <w:rPr>
          <w:rFonts w:ascii="Book Antiqua" w:eastAsia="Book Antiqua" w:hAnsi="Book Antiqua" w:cs="Book Antiqua"/>
          <w:color w:val="000000"/>
        </w:rPr>
        <w:t>paediatric</w:t>
      </w:r>
      <w:proofErr w:type="spellEnd"/>
      <w:r w:rsidRPr="002B235F">
        <w:rPr>
          <w:rFonts w:ascii="Book Antiqua" w:eastAsia="Book Antiqua" w:hAnsi="Book Antiqua" w:cs="Book Antiqua"/>
          <w:color w:val="000000"/>
        </w:rPr>
        <w:t xml:space="preserve"> obesity and co-morbidities in Europe.</w:t>
      </w:r>
      <w:proofErr w:type="gramEnd"/>
      <w:r w:rsidRPr="002B235F">
        <w:rPr>
          <w:rFonts w:ascii="Book Antiqua" w:eastAsia="Book Antiqua" w:hAnsi="Book Antiqua" w:cs="Book Antiqua"/>
          <w:color w:val="000000"/>
        </w:rPr>
        <w:t xml:space="preserve"> </w:t>
      </w:r>
      <w:proofErr w:type="gramStart"/>
      <w:r w:rsidRPr="002B235F">
        <w:rPr>
          <w:rFonts w:ascii="Book Antiqua" w:eastAsia="Book Antiqua" w:hAnsi="Book Antiqua" w:cs="Book Antiqua"/>
          <w:color w:val="000000"/>
        </w:rPr>
        <w:t>Part 1.</w:t>
      </w:r>
      <w:proofErr w:type="gramEnd"/>
      <w:r w:rsidRPr="002B235F">
        <w:rPr>
          <w:rFonts w:ascii="Book Antiqua" w:eastAsia="Book Antiqua" w:hAnsi="Book Antiqua" w:cs="Book Antiqua"/>
          <w:color w:val="000000"/>
        </w:rPr>
        <w:t xml:space="preserve"> The increase in the prevalence of child obesity in Europe is itself increasing. </w:t>
      </w:r>
      <w:proofErr w:type="spellStart"/>
      <w:r w:rsidRPr="002B235F">
        <w:rPr>
          <w:rFonts w:ascii="Book Antiqua" w:eastAsia="Book Antiqua" w:hAnsi="Book Antiqua" w:cs="Book Antiqua"/>
          <w:i/>
          <w:iCs/>
          <w:color w:val="000000"/>
        </w:rPr>
        <w:t>Int</w:t>
      </w:r>
      <w:proofErr w:type="spellEnd"/>
      <w:r w:rsidRPr="002B235F">
        <w:rPr>
          <w:rFonts w:ascii="Book Antiqua" w:eastAsia="Book Antiqua" w:hAnsi="Book Antiqua" w:cs="Book Antiqua"/>
          <w:i/>
          <w:iCs/>
          <w:color w:val="000000"/>
        </w:rPr>
        <w:t xml:space="preserve"> J </w:t>
      </w:r>
      <w:proofErr w:type="spellStart"/>
      <w:r w:rsidRPr="002B235F">
        <w:rPr>
          <w:rFonts w:ascii="Book Antiqua" w:eastAsia="Book Antiqua" w:hAnsi="Book Antiqua" w:cs="Book Antiqua"/>
          <w:i/>
          <w:iCs/>
          <w:color w:val="000000"/>
        </w:rPr>
        <w:t>Pediatr</w:t>
      </w:r>
      <w:proofErr w:type="spellEnd"/>
      <w:r w:rsidRPr="002B235F">
        <w:rPr>
          <w:rFonts w:ascii="Book Antiqua" w:eastAsia="Book Antiqua" w:hAnsi="Book Antiqua" w:cs="Book Antiqua"/>
          <w:i/>
          <w:iCs/>
          <w:color w:val="000000"/>
        </w:rPr>
        <w:t xml:space="preserve"> </w:t>
      </w:r>
      <w:proofErr w:type="spellStart"/>
      <w:r w:rsidRPr="002B235F">
        <w:rPr>
          <w:rFonts w:ascii="Book Antiqua" w:eastAsia="Book Antiqua" w:hAnsi="Book Antiqua" w:cs="Book Antiqua"/>
          <w:i/>
          <w:iCs/>
          <w:color w:val="000000"/>
        </w:rPr>
        <w:t>Obes</w:t>
      </w:r>
      <w:proofErr w:type="spellEnd"/>
      <w:r w:rsidRPr="002B235F">
        <w:rPr>
          <w:rFonts w:ascii="Book Antiqua" w:eastAsia="Book Antiqua" w:hAnsi="Book Antiqua" w:cs="Book Antiqua"/>
          <w:color w:val="000000"/>
        </w:rPr>
        <w:t xml:space="preserve"> 2006; </w:t>
      </w:r>
      <w:r w:rsidRPr="002B235F">
        <w:rPr>
          <w:rFonts w:ascii="Book Antiqua" w:eastAsia="Book Antiqua" w:hAnsi="Book Antiqua" w:cs="Book Antiqua"/>
          <w:b/>
          <w:bCs/>
          <w:color w:val="000000"/>
        </w:rPr>
        <w:t>1</w:t>
      </w:r>
      <w:r w:rsidRPr="002B235F">
        <w:rPr>
          <w:rFonts w:ascii="Book Antiqua" w:eastAsia="Book Antiqua" w:hAnsi="Book Antiqua" w:cs="Book Antiqua"/>
          <w:color w:val="000000"/>
        </w:rPr>
        <w:t>: 26-32 [PMID: 17902212 DOI: 10.1080/17477160600586614</w:t>
      </w:r>
      <w:r w:rsidR="00F648EF" w:rsidRPr="002B235F">
        <w:rPr>
          <w:rFonts w:ascii="Book Antiqua" w:eastAsia="Book Antiqua" w:hAnsi="Book Antiqua" w:cs="Book Antiqua"/>
          <w:color w:val="000000"/>
        </w:rPr>
        <w:t>]</w:t>
      </w:r>
    </w:p>
    <w:p w14:paraId="7D8A9BBC" w14:textId="7B4BD4AD" w:rsidR="00A77B3E" w:rsidRPr="002B235F" w:rsidRDefault="0022403F">
      <w:pPr>
        <w:spacing w:line="360" w:lineRule="auto"/>
        <w:jc w:val="both"/>
      </w:pPr>
      <w:r w:rsidRPr="002B235F">
        <w:rPr>
          <w:rFonts w:ascii="Book Antiqua" w:eastAsia="Book Antiqua" w:hAnsi="Book Antiqua" w:cs="Book Antiqua"/>
          <w:color w:val="000000"/>
        </w:rPr>
        <w:t xml:space="preserve">16 </w:t>
      </w:r>
      <w:proofErr w:type="spellStart"/>
      <w:r w:rsidRPr="002B235F">
        <w:rPr>
          <w:rFonts w:ascii="Book Antiqua" w:eastAsia="Book Antiqua" w:hAnsi="Book Antiqua" w:cs="Book Antiqua"/>
          <w:b/>
          <w:bCs/>
          <w:color w:val="000000"/>
        </w:rPr>
        <w:t>Maffeis</w:t>
      </w:r>
      <w:proofErr w:type="spellEnd"/>
      <w:r w:rsidRPr="002B235F">
        <w:rPr>
          <w:rFonts w:ascii="Book Antiqua" w:eastAsia="Book Antiqua" w:hAnsi="Book Antiqua" w:cs="Book Antiqua"/>
          <w:b/>
          <w:bCs/>
          <w:color w:val="000000"/>
        </w:rPr>
        <w:t xml:space="preserve"> C</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Birkebaek</w:t>
      </w:r>
      <w:proofErr w:type="spellEnd"/>
      <w:r w:rsidRPr="002B235F">
        <w:rPr>
          <w:rFonts w:ascii="Book Antiqua" w:eastAsia="Book Antiqua" w:hAnsi="Book Antiqua" w:cs="Book Antiqua"/>
          <w:color w:val="000000"/>
        </w:rPr>
        <w:t xml:space="preserve"> NH, </w:t>
      </w:r>
      <w:proofErr w:type="spellStart"/>
      <w:r w:rsidRPr="002B235F">
        <w:rPr>
          <w:rFonts w:ascii="Book Antiqua" w:eastAsia="Book Antiqua" w:hAnsi="Book Antiqua" w:cs="Book Antiqua"/>
          <w:color w:val="000000"/>
        </w:rPr>
        <w:t>Konstantinova</w:t>
      </w:r>
      <w:proofErr w:type="spellEnd"/>
      <w:r w:rsidRPr="002B235F">
        <w:rPr>
          <w:rFonts w:ascii="Book Antiqua" w:eastAsia="Book Antiqua" w:hAnsi="Book Antiqua" w:cs="Book Antiqua"/>
          <w:color w:val="000000"/>
        </w:rPr>
        <w:t xml:space="preserve"> M, Schwandt A, </w:t>
      </w:r>
      <w:proofErr w:type="spellStart"/>
      <w:r w:rsidRPr="002B235F">
        <w:rPr>
          <w:rFonts w:ascii="Book Antiqua" w:eastAsia="Book Antiqua" w:hAnsi="Book Antiqua" w:cs="Book Antiqua"/>
          <w:color w:val="000000"/>
        </w:rPr>
        <w:t>Vazeou</w:t>
      </w:r>
      <w:proofErr w:type="spellEnd"/>
      <w:r w:rsidRPr="002B235F">
        <w:rPr>
          <w:rFonts w:ascii="Book Antiqua" w:eastAsia="Book Antiqua" w:hAnsi="Book Antiqua" w:cs="Book Antiqua"/>
          <w:color w:val="000000"/>
        </w:rPr>
        <w:t xml:space="preserve"> A, </w:t>
      </w:r>
      <w:proofErr w:type="spellStart"/>
      <w:r w:rsidRPr="002B235F">
        <w:rPr>
          <w:rFonts w:ascii="Book Antiqua" w:eastAsia="Book Antiqua" w:hAnsi="Book Antiqua" w:cs="Book Antiqua"/>
          <w:color w:val="000000"/>
        </w:rPr>
        <w:t>Casteels</w:t>
      </w:r>
      <w:proofErr w:type="spellEnd"/>
      <w:r w:rsidRPr="002B235F">
        <w:rPr>
          <w:rFonts w:ascii="Book Antiqua" w:eastAsia="Book Antiqua" w:hAnsi="Book Antiqua" w:cs="Book Antiqua"/>
          <w:color w:val="000000"/>
        </w:rPr>
        <w:t xml:space="preserve"> K, </w:t>
      </w:r>
      <w:proofErr w:type="spellStart"/>
      <w:r w:rsidRPr="002B235F">
        <w:rPr>
          <w:rFonts w:ascii="Book Antiqua" w:eastAsia="Book Antiqua" w:hAnsi="Book Antiqua" w:cs="Book Antiqua"/>
          <w:color w:val="000000"/>
        </w:rPr>
        <w:t>Jali</w:t>
      </w:r>
      <w:proofErr w:type="spellEnd"/>
      <w:r w:rsidRPr="002B235F">
        <w:rPr>
          <w:rFonts w:ascii="Book Antiqua" w:eastAsia="Book Antiqua" w:hAnsi="Book Antiqua" w:cs="Book Antiqua"/>
          <w:color w:val="000000"/>
        </w:rPr>
        <w:t xml:space="preserve"> S, </w:t>
      </w:r>
      <w:proofErr w:type="spellStart"/>
      <w:r w:rsidRPr="002B235F">
        <w:rPr>
          <w:rFonts w:ascii="Book Antiqua" w:eastAsia="Book Antiqua" w:hAnsi="Book Antiqua" w:cs="Book Antiqua"/>
          <w:color w:val="000000"/>
        </w:rPr>
        <w:t>Limbert</w:t>
      </w:r>
      <w:proofErr w:type="spellEnd"/>
      <w:r w:rsidRPr="002B235F">
        <w:rPr>
          <w:rFonts w:ascii="Book Antiqua" w:eastAsia="Book Antiqua" w:hAnsi="Book Antiqua" w:cs="Book Antiqua"/>
          <w:color w:val="000000"/>
        </w:rPr>
        <w:t xml:space="preserve"> C, </w:t>
      </w:r>
      <w:proofErr w:type="spellStart"/>
      <w:r w:rsidRPr="002B235F">
        <w:rPr>
          <w:rFonts w:ascii="Book Antiqua" w:eastAsia="Book Antiqua" w:hAnsi="Book Antiqua" w:cs="Book Antiqua"/>
          <w:color w:val="000000"/>
        </w:rPr>
        <w:t>Pundziute-Lycka</w:t>
      </w:r>
      <w:proofErr w:type="spellEnd"/>
      <w:r w:rsidRPr="002B235F">
        <w:rPr>
          <w:rFonts w:ascii="Book Antiqua" w:eastAsia="Book Antiqua" w:hAnsi="Book Antiqua" w:cs="Book Antiqua"/>
          <w:color w:val="000000"/>
        </w:rPr>
        <w:t xml:space="preserve"> A, </w:t>
      </w:r>
      <w:proofErr w:type="spellStart"/>
      <w:r w:rsidRPr="002B235F">
        <w:rPr>
          <w:rFonts w:ascii="Book Antiqua" w:eastAsia="Book Antiqua" w:hAnsi="Book Antiqua" w:cs="Book Antiqua"/>
          <w:color w:val="000000"/>
        </w:rPr>
        <w:t>Toth-Heyn</w:t>
      </w:r>
      <w:proofErr w:type="spellEnd"/>
      <w:r w:rsidRPr="002B235F">
        <w:rPr>
          <w:rFonts w:ascii="Book Antiqua" w:eastAsia="Book Antiqua" w:hAnsi="Book Antiqua" w:cs="Book Antiqua"/>
          <w:color w:val="000000"/>
        </w:rPr>
        <w:t xml:space="preserve"> P, de Beaufort C, </w:t>
      </w:r>
      <w:proofErr w:type="spellStart"/>
      <w:r w:rsidRPr="002B235F">
        <w:rPr>
          <w:rFonts w:ascii="Book Antiqua" w:eastAsia="Book Antiqua" w:hAnsi="Book Antiqua" w:cs="Book Antiqua"/>
          <w:color w:val="000000"/>
        </w:rPr>
        <w:t>Sumnik</w:t>
      </w:r>
      <w:proofErr w:type="spellEnd"/>
      <w:r w:rsidRPr="002B235F">
        <w:rPr>
          <w:rFonts w:ascii="Book Antiqua" w:eastAsia="Book Antiqua" w:hAnsi="Book Antiqua" w:cs="Book Antiqua"/>
          <w:color w:val="000000"/>
        </w:rPr>
        <w:t xml:space="preserve"> Z, Cherubini V, </w:t>
      </w:r>
      <w:proofErr w:type="spellStart"/>
      <w:r w:rsidRPr="002B235F">
        <w:rPr>
          <w:rFonts w:ascii="Book Antiqua" w:eastAsia="Book Antiqua" w:hAnsi="Book Antiqua" w:cs="Book Antiqua"/>
          <w:color w:val="000000"/>
        </w:rPr>
        <w:t>Svensson</w:t>
      </w:r>
      <w:proofErr w:type="spellEnd"/>
      <w:r w:rsidRPr="002B235F">
        <w:rPr>
          <w:rFonts w:ascii="Book Antiqua" w:eastAsia="Book Antiqua" w:hAnsi="Book Antiqua" w:cs="Book Antiqua"/>
          <w:color w:val="000000"/>
        </w:rPr>
        <w:t xml:space="preserve"> J, </w:t>
      </w:r>
      <w:proofErr w:type="spellStart"/>
      <w:r w:rsidRPr="002B235F">
        <w:rPr>
          <w:rFonts w:ascii="Book Antiqua" w:eastAsia="Book Antiqua" w:hAnsi="Book Antiqua" w:cs="Book Antiqua"/>
          <w:color w:val="000000"/>
        </w:rPr>
        <w:t>Pacaud</w:t>
      </w:r>
      <w:proofErr w:type="spellEnd"/>
      <w:r w:rsidRPr="002B235F">
        <w:rPr>
          <w:rFonts w:ascii="Book Antiqua" w:eastAsia="Book Antiqua" w:hAnsi="Book Antiqua" w:cs="Book Antiqua"/>
          <w:color w:val="000000"/>
        </w:rPr>
        <w:t xml:space="preserve"> D, Kanaka-</w:t>
      </w:r>
      <w:proofErr w:type="spellStart"/>
      <w:r w:rsidRPr="002B235F">
        <w:rPr>
          <w:rFonts w:ascii="Book Antiqua" w:eastAsia="Book Antiqua" w:hAnsi="Book Antiqua" w:cs="Book Antiqua"/>
          <w:color w:val="000000"/>
        </w:rPr>
        <w:t>Gantenbein</w:t>
      </w:r>
      <w:proofErr w:type="spellEnd"/>
      <w:r w:rsidRPr="002B235F">
        <w:rPr>
          <w:rFonts w:ascii="Book Antiqua" w:eastAsia="Book Antiqua" w:hAnsi="Book Antiqua" w:cs="Book Antiqua"/>
          <w:color w:val="000000"/>
        </w:rPr>
        <w:t xml:space="preserve"> C, </w:t>
      </w:r>
      <w:proofErr w:type="spellStart"/>
      <w:r w:rsidRPr="002B235F">
        <w:rPr>
          <w:rFonts w:ascii="Book Antiqua" w:eastAsia="Book Antiqua" w:hAnsi="Book Antiqua" w:cs="Book Antiqua"/>
          <w:color w:val="000000"/>
        </w:rPr>
        <w:t>Shalitin</w:t>
      </w:r>
      <w:proofErr w:type="spellEnd"/>
      <w:r w:rsidRPr="002B235F">
        <w:rPr>
          <w:rFonts w:ascii="Book Antiqua" w:eastAsia="Book Antiqua" w:hAnsi="Book Antiqua" w:cs="Book Antiqua"/>
          <w:color w:val="000000"/>
        </w:rPr>
        <w:t xml:space="preserve"> S, </w:t>
      </w:r>
      <w:proofErr w:type="spellStart"/>
      <w:r w:rsidRPr="002B235F">
        <w:rPr>
          <w:rFonts w:ascii="Book Antiqua" w:eastAsia="Book Antiqua" w:hAnsi="Book Antiqua" w:cs="Book Antiqua"/>
          <w:color w:val="000000"/>
        </w:rPr>
        <w:t>Bratina</w:t>
      </w:r>
      <w:proofErr w:type="spellEnd"/>
      <w:r w:rsidRPr="002B235F">
        <w:rPr>
          <w:rFonts w:ascii="Book Antiqua" w:eastAsia="Book Antiqua" w:hAnsi="Book Antiqua" w:cs="Book Antiqua"/>
          <w:color w:val="000000"/>
        </w:rPr>
        <w:t xml:space="preserve"> N, </w:t>
      </w:r>
      <w:proofErr w:type="spellStart"/>
      <w:r w:rsidRPr="002B235F">
        <w:rPr>
          <w:rFonts w:ascii="Book Antiqua" w:eastAsia="Book Antiqua" w:hAnsi="Book Antiqua" w:cs="Book Antiqua"/>
          <w:color w:val="000000"/>
        </w:rPr>
        <w:t>Hanas</w:t>
      </w:r>
      <w:proofErr w:type="spellEnd"/>
      <w:r w:rsidRPr="002B235F">
        <w:rPr>
          <w:rFonts w:ascii="Book Antiqua" w:eastAsia="Book Antiqua" w:hAnsi="Book Antiqua" w:cs="Book Antiqua"/>
          <w:color w:val="000000"/>
        </w:rPr>
        <w:t xml:space="preserve"> R, Alonso GT, </w:t>
      </w:r>
      <w:proofErr w:type="spellStart"/>
      <w:r w:rsidRPr="002B235F">
        <w:rPr>
          <w:rFonts w:ascii="Book Antiqua" w:eastAsia="Book Antiqua" w:hAnsi="Book Antiqua" w:cs="Book Antiqua"/>
          <w:color w:val="000000"/>
        </w:rPr>
        <w:t>Poran</w:t>
      </w:r>
      <w:proofErr w:type="spellEnd"/>
      <w:r w:rsidRPr="002B235F">
        <w:rPr>
          <w:rFonts w:ascii="Book Antiqua" w:eastAsia="Book Antiqua" w:hAnsi="Book Antiqua" w:cs="Book Antiqua"/>
          <w:color w:val="000000"/>
        </w:rPr>
        <w:t xml:space="preserve"> L, Pereira AL, </w:t>
      </w:r>
      <w:proofErr w:type="spellStart"/>
      <w:r w:rsidRPr="002B235F">
        <w:rPr>
          <w:rFonts w:ascii="Book Antiqua" w:eastAsia="Book Antiqua" w:hAnsi="Book Antiqua" w:cs="Book Antiqua"/>
          <w:color w:val="000000"/>
        </w:rPr>
        <w:t>Marigliano</w:t>
      </w:r>
      <w:proofErr w:type="spellEnd"/>
      <w:r w:rsidRPr="002B235F">
        <w:rPr>
          <w:rFonts w:ascii="Book Antiqua" w:eastAsia="Book Antiqua" w:hAnsi="Book Antiqua" w:cs="Book Antiqua"/>
          <w:color w:val="000000"/>
        </w:rPr>
        <w:t xml:space="preserve"> M; SWEET Study Group. Prevalence of underweight, overweight, and obesity in children and adolescents with type 1 diabetes: Data from the international SWEET registry. </w:t>
      </w:r>
      <w:proofErr w:type="spellStart"/>
      <w:r w:rsidRPr="002B235F">
        <w:rPr>
          <w:rFonts w:ascii="Book Antiqua" w:eastAsia="Book Antiqua" w:hAnsi="Book Antiqua" w:cs="Book Antiqua"/>
          <w:i/>
          <w:iCs/>
          <w:color w:val="000000"/>
        </w:rPr>
        <w:t>Pediatr</w:t>
      </w:r>
      <w:proofErr w:type="spellEnd"/>
      <w:r w:rsidRPr="002B235F">
        <w:rPr>
          <w:rFonts w:ascii="Book Antiqua" w:eastAsia="Book Antiqua" w:hAnsi="Book Antiqua" w:cs="Book Antiqua"/>
          <w:i/>
          <w:iCs/>
          <w:color w:val="000000"/>
        </w:rPr>
        <w:t xml:space="preserve"> Diabetes</w:t>
      </w:r>
      <w:r w:rsidRPr="002B235F">
        <w:rPr>
          <w:rFonts w:ascii="Book Antiqua" w:eastAsia="Book Antiqua" w:hAnsi="Book Antiqua" w:cs="Book Antiqua"/>
          <w:color w:val="000000"/>
        </w:rPr>
        <w:t xml:space="preserve"> 2018; </w:t>
      </w:r>
      <w:r w:rsidRPr="002B235F">
        <w:rPr>
          <w:rFonts w:ascii="Book Antiqua" w:eastAsia="Book Antiqua" w:hAnsi="Book Antiqua" w:cs="Book Antiqua"/>
          <w:b/>
          <w:bCs/>
          <w:color w:val="000000"/>
        </w:rPr>
        <w:t>19</w:t>
      </w:r>
      <w:r w:rsidRPr="002B235F">
        <w:rPr>
          <w:rFonts w:ascii="Book Antiqua" w:eastAsia="Book Antiqua" w:hAnsi="Book Antiqua" w:cs="Book Antiqua"/>
          <w:color w:val="000000"/>
        </w:rPr>
        <w:t>: 1211-1220 [PMID: 30033651 DOI: 10.1111/pedi.12730</w:t>
      </w:r>
      <w:r w:rsidR="00F648EF" w:rsidRPr="002B235F">
        <w:rPr>
          <w:rFonts w:ascii="Book Antiqua" w:eastAsia="Book Antiqua" w:hAnsi="Book Antiqua" w:cs="Book Antiqua"/>
          <w:color w:val="000000"/>
        </w:rPr>
        <w:t>]</w:t>
      </w:r>
    </w:p>
    <w:p w14:paraId="4985676B" w14:textId="368804CC" w:rsidR="00A77B3E" w:rsidRPr="002B235F" w:rsidRDefault="0022403F">
      <w:pPr>
        <w:spacing w:line="360" w:lineRule="auto"/>
        <w:jc w:val="both"/>
      </w:pPr>
      <w:r w:rsidRPr="002B235F">
        <w:rPr>
          <w:rFonts w:ascii="Book Antiqua" w:eastAsia="Book Antiqua" w:hAnsi="Book Antiqua" w:cs="Book Antiqua"/>
          <w:color w:val="000000"/>
        </w:rPr>
        <w:t xml:space="preserve">17 </w:t>
      </w:r>
      <w:r w:rsidRPr="002B235F">
        <w:rPr>
          <w:rFonts w:ascii="Book Antiqua" w:eastAsia="Book Antiqua" w:hAnsi="Book Antiqua" w:cs="Book Antiqua"/>
          <w:b/>
          <w:bCs/>
          <w:color w:val="000000"/>
        </w:rPr>
        <w:t>Liu LL</w:t>
      </w:r>
      <w:r w:rsidRPr="002B235F">
        <w:rPr>
          <w:rFonts w:ascii="Book Antiqua" w:eastAsia="Book Antiqua" w:hAnsi="Book Antiqua" w:cs="Book Antiqua"/>
          <w:color w:val="000000"/>
        </w:rPr>
        <w:t xml:space="preserve">, Lawrence JM, Davis C, </w:t>
      </w:r>
      <w:proofErr w:type="spellStart"/>
      <w:r w:rsidRPr="002B235F">
        <w:rPr>
          <w:rFonts w:ascii="Book Antiqua" w:eastAsia="Book Antiqua" w:hAnsi="Book Antiqua" w:cs="Book Antiqua"/>
          <w:color w:val="000000"/>
        </w:rPr>
        <w:t>Liese</w:t>
      </w:r>
      <w:proofErr w:type="spellEnd"/>
      <w:r w:rsidRPr="002B235F">
        <w:rPr>
          <w:rFonts w:ascii="Book Antiqua" w:eastAsia="Book Antiqua" w:hAnsi="Book Antiqua" w:cs="Book Antiqua"/>
          <w:color w:val="000000"/>
        </w:rPr>
        <w:t xml:space="preserve"> AD, </w:t>
      </w:r>
      <w:proofErr w:type="spellStart"/>
      <w:r w:rsidRPr="002B235F">
        <w:rPr>
          <w:rFonts w:ascii="Book Antiqua" w:eastAsia="Book Antiqua" w:hAnsi="Book Antiqua" w:cs="Book Antiqua"/>
          <w:color w:val="000000"/>
        </w:rPr>
        <w:t>Pettitt</w:t>
      </w:r>
      <w:proofErr w:type="spellEnd"/>
      <w:r w:rsidRPr="002B235F">
        <w:rPr>
          <w:rFonts w:ascii="Book Antiqua" w:eastAsia="Book Antiqua" w:hAnsi="Book Antiqua" w:cs="Book Antiqua"/>
          <w:color w:val="000000"/>
        </w:rPr>
        <w:t xml:space="preserve"> DJ, </w:t>
      </w:r>
      <w:proofErr w:type="spellStart"/>
      <w:r w:rsidRPr="002B235F">
        <w:rPr>
          <w:rFonts w:ascii="Book Antiqua" w:eastAsia="Book Antiqua" w:hAnsi="Book Antiqua" w:cs="Book Antiqua"/>
          <w:color w:val="000000"/>
        </w:rPr>
        <w:t>Pihoker</w:t>
      </w:r>
      <w:proofErr w:type="spellEnd"/>
      <w:r w:rsidRPr="002B235F">
        <w:rPr>
          <w:rFonts w:ascii="Book Antiqua" w:eastAsia="Book Antiqua" w:hAnsi="Book Antiqua" w:cs="Book Antiqua"/>
          <w:color w:val="000000"/>
        </w:rPr>
        <w:t xml:space="preserve"> C, </w:t>
      </w:r>
      <w:proofErr w:type="spellStart"/>
      <w:r w:rsidRPr="002B235F">
        <w:rPr>
          <w:rFonts w:ascii="Book Antiqua" w:eastAsia="Book Antiqua" w:hAnsi="Book Antiqua" w:cs="Book Antiqua"/>
          <w:color w:val="000000"/>
        </w:rPr>
        <w:t>Dabelea</w:t>
      </w:r>
      <w:proofErr w:type="spellEnd"/>
      <w:r w:rsidRPr="002B235F">
        <w:rPr>
          <w:rFonts w:ascii="Book Antiqua" w:eastAsia="Book Antiqua" w:hAnsi="Book Antiqua" w:cs="Book Antiqua"/>
          <w:color w:val="000000"/>
        </w:rPr>
        <w:t xml:space="preserve"> D, Hamman R, </w:t>
      </w:r>
      <w:proofErr w:type="spellStart"/>
      <w:r w:rsidRPr="002B235F">
        <w:rPr>
          <w:rFonts w:ascii="Book Antiqua" w:eastAsia="Book Antiqua" w:hAnsi="Book Antiqua" w:cs="Book Antiqua"/>
          <w:color w:val="000000"/>
        </w:rPr>
        <w:t>Waitzfelder</w:t>
      </w:r>
      <w:proofErr w:type="spellEnd"/>
      <w:r w:rsidRPr="002B235F">
        <w:rPr>
          <w:rFonts w:ascii="Book Antiqua" w:eastAsia="Book Antiqua" w:hAnsi="Book Antiqua" w:cs="Book Antiqua"/>
          <w:color w:val="000000"/>
        </w:rPr>
        <w:t xml:space="preserve"> B, Kahn HS; SEARCH for Diabetes in Youth Study Group. Prevalence of overweight and obesity in youth with diabetes in USA: the SEARCH for Diabetes in Youth study. </w:t>
      </w:r>
      <w:proofErr w:type="spellStart"/>
      <w:r w:rsidRPr="002B235F">
        <w:rPr>
          <w:rFonts w:ascii="Book Antiqua" w:eastAsia="Book Antiqua" w:hAnsi="Book Antiqua" w:cs="Book Antiqua"/>
          <w:i/>
          <w:iCs/>
          <w:color w:val="000000"/>
        </w:rPr>
        <w:t>Pediatr</w:t>
      </w:r>
      <w:proofErr w:type="spellEnd"/>
      <w:r w:rsidRPr="002B235F">
        <w:rPr>
          <w:rFonts w:ascii="Book Antiqua" w:eastAsia="Book Antiqua" w:hAnsi="Book Antiqua" w:cs="Book Antiqua"/>
          <w:i/>
          <w:iCs/>
          <w:color w:val="000000"/>
        </w:rPr>
        <w:t xml:space="preserve"> Diabetes</w:t>
      </w:r>
      <w:r w:rsidRPr="002B235F">
        <w:rPr>
          <w:rFonts w:ascii="Book Antiqua" w:eastAsia="Book Antiqua" w:hAnsi="Book Antiqua" w:cs="Book Antiqua"/>
          <w:color w:val="000000"/>
        </w:rPr>
        <w:t xml:space="preserve"> 2010; </w:t>
      </w:r>
      <w:r w:rsidRPr="002B235F">
        <w:rPr>
          <w:rFonts w:ascii="Book Antiqua" w:eastAsia="Book Antiqua" w:hAnsi="Book Antiqua" w:cs="Book Antiqua"/>
          <w:b/>
          <w:bCs/>
          <w:color w:val="000000"/>
        </w:rPr>
        <w:t>11</w:t>
      </w:r>
      <w:r w:rsidRPr="002B235F">
        <w:rPr>
          <w:rFonts w:ascii="Book Antiqua" w:eastAsia="Book Antiqua" w:hAnsi="Book Antiqua" w:cs="Book Antiqua"/>
          <w:color w:val="000000"/>
        </w:rPr>
        <w:t>: 4-11 [PMID: 19473302 DOI: 10.1111/j.1399-5448.2009.00519.x</w:t>
      </w:r>
      <w:r w:rsidR="00F648EF" w:rsidRPr="002B235F">
        <w:rPr>
          <w:rFonts w:ascii="Book Antiqua" w:eastAsia="Book Antiqua" w:hAnsi="Book Antiqua" w:cs="Book Antiqua"/>
          <w:color w:val="000000"/>
        </w:rPr>
        <w:t>]</w:t>
      </w:r>
    </w:p>
    <w:p w14:paraId="1DDD51E9" w14:textId="218A369E" w:rsidR="00A77B3E" w:rsidRPr="002B235F" w:rsidRDefault="0022403F">
      <w:pPr>
        <w:spacing w:line="360" w:lineRule="auto"/>
        <w:jc w:val="both"/>
      </w:pPr>
      <w:proofErr w:type="gramStart"/>
      <w:r w:rsidRPr="002B235F">
        <w:rPr>
          <w:rFonts w:ascii="Book Antiqua" w:eastAsia="Book Antiqua" w:hAnsi="Book Antiqua" w:cs="Book Antiqua"/>
          <w:color w:val="000000"/>
        </w:rPr>
        <w:t xml:space="preserve">18 </w:t>
      </w:r>
      <w:r w:rsidRPr="002B235F">
        <w:rPr>
          <w:rFonts w:ascii="Book Antiqua" w:eastAsia="Book Antiqua" w:hAnsi="Book Antiqua" w:cs="Book Antiqua"/>
          <w:b/>
          <w:bCs/>
          <w:color w:val="000000"/>
        </w:rPr>
        <w:t>Bae JP</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Lage</w:t>
      </w:r>
      <w:proofErr w:type="spellEnd"/>
      <w:r w:rsidRPr="002B235F">
        <w:rPr>
          <w:rFonts w:ascii="Book Antiqua" w:eastAsia="Book Antiqua" w:hAnsi="Book Antiqua" w:cs="Book Antiqua"/>
          <w:color w:val="000000"/>
        </w:rPr>
        <w:t xml:space="preserve"> MJ, Mo D, Nelson DR, </w:t>
      </w:r>
      <w:proofErr w:type="spellStart"/>
      <w:r w:rsidRPr="002B235F">
        <w:rPr>
          <w:rFonts w:ascii="Book Antiqua" w:eastAsia="Book Antiqua" w:hAnsi="Book Antiqua" w:cs="Book Antiqua"/>
          <w:color w:val="000000"/>
        </w:rPr>
        <w:t>Hoogwerf</w:t>
      </w:r>
      <w:proofErr w:type="spellEnd"/>
      <w:r w:rsidRPr="002B235F">
        <w:rPr>
          <w:rFonts w:ascii="Book Antiqua" w:eastAsia="Book Antiqua" w:hAnsi="Book Antiqua" w:cs="Book Antiqua"/>
          <w:color w:val="000000"/>
        </w:rPr>
        <w:t xml:space="preserve"> BJ.</w:t>
      </w:r>
      <w:proofErr w:type="gramEnd"/>
      <w:r w:rsidRPr="002B235F">
        <w:rPr>
          <w:rFonts w:ascii="Book Antiqua" w:eastAsia="Book Antiqua" w:hAnsi="Book Antiqua" w:cs="Book Antiqua"/>
          <w:color w:val="000000"/>
        </w:rPr>
        <w:t xml:space="preserve"> Obesity and glycemic control in patients with diabetes mellitus: Analysis of physician electronic health records in the US from 2009-2011. </w:t>
      </w:r>
      <w:r w:rsidRPr="002B235F">
        <w:rPr>
          <w:rFonts w:ascii="Book Antiqua" w:eastAsia="Book Antiqua" w:hAnsi="Book Antiqua" w:cs="Book Antiqua"/>
          <w:i/>
          <w:iCs/>
          <w:color w:val="000000"/>
        </w:rPr>
        <w:t>J Diabetes Complications</w:t>
      </w:r>
      <w:r w:rsidRPr="002B235F">
        <w:rPr>
          <w:rFonts w:ascii="Book Antiqua" w:eastAsia="Book Antiqua" w:hAnsi="Book Antiqua" w:cs="Book Antiqua"/>
          <w:color w:val="000000"/>
        </w:rPr>
        <w:t xml:space="preserve"> 2016; </w:t>
      </w:r>
      <w:r w:rsidRPr="002B235F">
        <w:rPr>
          <w:rFonts w:ascii="Book Antiqua" w:eastAsia="Book Antiqua" w:hAnsi="Book Antiqua" w:cs="Book Antiqua"/>
          <w:b/>
          <w:bCs/>
          <w:color w:val="000000"/>
        </w:rPr>
        <w:t>30</w:t>
      </w:r>
      <w:r w:rsidRPr="002B235F">
        <w:rPr>
          <w:rFonts w:ascii="Book Antiqua" w:eastAsia="Book Antiqua" w:hAnsi="Book Antiqua" w:cs="Book Antiqua"/>
          <w:color w:val="000000"/>
        </w:rPr>
        <w:t>: 212-220 [PMID: 26689451 DOI: 10.1016/j.jdiacomp.2015.11.016</w:t>
      </w:r>
      <w:r w:rsidR="00F648EF" w:rsidRPr="002B235F">
        <w:rPr>
          <w:rFonts w:ascii="Book Antiqua" w:eastAsia="Book Antiqua" w:hAnsi="Book Antiqua" w:cs="Book Antiqua"/>
          <w:color w:val="000000"/>
        </w:rPr>
        <w:t>]</w:t>
      </w:r>
    </w:p>
    <w:p w14:paraId="4E9C098C" w14:textId="0ABF1E3E" w:rsidR="00A77B3E" w:rsidRPr="002B235F" w:rsidRDefault="0022403F">
      <w:pPr>
        <w:spacing w:line="360" w:lineRule="auto"/>
        <w:jc w:val="both"/>
      </w:pPr>
      <w:r w:rsidRPr="002B235F">
        <w:rPr>
          <w:rFonts w:ascii="Book Antiqua" w:eastAsia="Book Antiqua" w:hAnsi="Book Antiqua" w:cs="Book Antiqua"/>
          <w:color w:val="000000"/>
        </w:rPr>
        <w:t xml:space="preserve">19 </w:t>
      </w:r>
      <w:proofErr w:type="spellStart"/>
      <w:r w:rsidRPr="002B235F">
        <w:rPr>
          <w:rFonts w:ascii="Book Antiqua" w:eastAsia="Book Antiqua" w:hAnsi="Book Antiqua" w:cs="Book Antiqua"/>
          <w:b/>
          <w:bCs/>
          <w:color w:val="000000"/>
        </w:rPr>
        <w:t>Kershnar</w:t>
      </w:r>
      <w:proofErr w:type="spellEnd"/>
      <w:r w:rsidRPr="002B235F">
        <w:rPr>
          <w:rFonts w:ascii="Book Antiqua" w:eastAsia="Book Antiqua" w:hAnsi="Book Antiqua" w:cs="Book Antiqua"/>
          <w:b/>
          <w:bCs/>
          <w:color w:val="000000"/>
        </w:rPr>
        <w:t xml:space="preserve"> AK</w:t>
      </w:r>
      <w:r w:rsidRPr="002B235F">
        <w:rPr>
          <w:rFonts w:ascii="Book Antiqua" w:eastAsia="Book Antiqua" w:hAnsi="Book Antiqua" w:cs="Book Antiqua"/>
          <w:color w:val="000000"/>
        </w:rPr>
        <w:t xml:space="preserve">, Daniels SR, </w:t>
      </w:r>
      <w:proofErr w:type="spellStart"/>
      <w:r w:rsidRPr="002B235F">
        <w:rPr>
          <w:rFonts w:ascii="Book Antiqua" w:eastAsia="Book Antiqua" w:hAnsi="Book Antiqua" w:cs="Book Antiqua"/>
          <w:color w:val="000000"/>
        </w:rPr>
        <w:t>Imperatore</w:t>
      </w:r>
      <w:proofErr w:type="spellEnd"/>
      <w:r w:rsidRPr="002B235F">
        <w:rPr>
          <w:rFonts w:ascii="Book Antiqua" w:eastAsia="Book Antiqua" w:hAnsi="Book Antiqua" w:cs="Book Antiqua"/>
          <w:color w:val="000000"/>
        </w:rPr>
        <w:t xml:space="preserve"> G, </w:t>
      </w:r>
      <w:proofErr w:type="spellStart"/>
      <w:r w:rsidRPr="002B235F">
        <w:rPr>
          <w:rFonts w:ascii="Book Antiqua" w:eastAsia="Book Antiqua" w:hAnsi="Book Antiqua" w:cs="Book Antiqua"/>
          <w:color w:val="000000"/>
        </w:rPr>
        <w:t>Palla</w:t>
      </w:r>
      <w:proofErr w:type="spellEnd"/>
      <w:r w:rsidRPr="002B235F">
        <w:rPr>
          <w:rFonts w:ascii="Book Antiqua" w:eastAsia="Book Antiqua" w:hAnsi="Book Antiqua" w:cs="Book Antiqua"/>
          <w:color w:val="000000"/>
        </w:rPr>
        <w:t xml:space="preserve"> SL, </w:t>
      </w:r>
      <w:proofErr w:type="spellStart"/>
      <w:r w:rsidRPr="002B235F">
        <w:rPr>
          <w:rFonts w:ascii="Book Antiqua" w:eastAsia="Book Antiqua" w:hAnsi="Book Antiqua" w:cs="Book Antiqua"/>
          <w:color w:val="000000"/>
        </w:rPr>
        <w:t>Petitti</w:t>
      </w:r>
      <w:proofErr w:type="spellEnd"/>
      <w:r w:rsidRPr="002B235F">
        <w:rPr>
          <w:rFonts w:ascii="Book Antiqua" w:eastAsia="Book Antiqua" w:hAnsi="Book Antiqua" w:cs="Book Antiqua"/>
          <w:color w:val="000000"/>
        </w:rPr>
        <w:t xml:space="preserve"> DB, </w:t>
      </w:r>
      <w:proofErr w:type="spellStart"/>
      <w:r w:rsidRPr="002B235F">
        <w:rPr>
          <w:rFonts w:ascii="Book Antiqua" w:eastAsia="Book Antiqua" w:hAnsi="Book Antiqua" w:cs="Book Antiqua"/>
          <w:color w:val="000000"/>
        </w:rPr>
        <w:t>Pettitt</w:t>
      </w:r>
      <w:proofErr w:type="spellEnd"/>
      <w:r w:rsidRPr="002B235F">
        <w:rPr>
          <w:rFonts w:ascii="Book Antiqua" w:eastAsia="Book Antiqua" w:hAnsi="Book Antiqua" w:cs="Book Antiqua"/>
          <w:color w:val="000000"/>
        </w:rPr>
        <w:t xml:space="preserve"> DJ, </w:t>
      </w:r>
      <w:proofErr w:type="spellStart"/>
      <w:r w:rsidRPr="002B235F">
        <w:rPr>
          <w:rFonts w:ascii="Book Antiqua" w:eastAsia="Book Antiqua" w:hAnsi="Book Antiqua" w:cs="Book Antiqua"/>
          <w:color w:val="000000"/>
        </w:rPr>
        <w:t>Marcovina</w:t>
      </w:r>
      <w:proofErr w:type="spellEnd"/>
      <w:r w:rsidRPr="002B235F">
        <w:rPr>
          <w:rFonts w:ascii="Book Antiqua" w:eastAsia="Book Antiqua" w:hAnsi="Book Antiqua" w:cs="Book Antiqua"/>
          <w:color w:val="000000"/>
        </w:rPr>
        <w:t xml:space="preserve"> S, Dolan LM, Hamman RF, </w:t>
      </w:r>
      <w:proofErr w:type="spellStart"/>
      <w:r w:rsidRPr="002B235F">
        <w:rPr>
          <w:rFonts w:ascii="Book Antiqua" w:eastAsia="Book Antiqua" w:hAnsi="Book Antiqua" w:cs="Book Antiqua"/>
          <w:color w:val="000000"/>
        </w:rPr>
        <w:t>Liese</w:t>
      </w:r>
      <w:proofErr w:type="spellEnd"/>
      <w:r w:rsidRPr="002B235F">
        <w:rPr>
          <w:rFonts w:ascii="Book Antiqua" w:eastAsia="Book Antiqua" w:hAnsi="Book Antiqua" w:cs="Book Antiqua"/>
          <w:color w:val="000000"/>
        </w:rPr>
        <w:t xml:space="preserve"> AD, </w:t>
      </w:r>
      <w:proofErr w:type="spellStart"/>
      <w:r w:rsidRPr="002B235F">
        <w:rPr>
          <w:rFonts w:ascii="Book Antiqua" w:eastAsia="Book Antiqua" w:hAnsi="Book Antiqua" w:cs="Book Antiqua"/>
          <w:color w:val="000000"/>
        </w:rPr>
        <w:t>Pihoker</w:t>
      </w:r>
      <w:proofErr w:type="spellEnd"/>
      <w:r w:rsidRPr="002B235F">
        <w:rPr>
          <w:rFonts w:ascii="Book Antiqua" w:eastAsia="Book Antiqua" w:hAnsi="Book Antiqua" w:cs="Book Antiqua"/>
          <w:color w:val="000000"/>
        </w:rPr>
        <w:t xml:space="preserve"> C, Rodriguez BL. Lipid abnormalities are </w:t>
      </w:r>
      <w:r w:rsidRPr="002B235F">
        <w:rPr>
          <w:rFonts w:ascii="Book Antiqua" w:eastAsia="Book Antiqua" w:hAnsi="Book Antiqua" w:cs="Book Antiqua"/>
          <w:color w:val="000000"/>
        </w:rPr>
        <w:lastRenderedPageBreak/>
        <w:t xml:space="preserve">prevalent in youth with type 1 and type 2 diabetes: the SEARCH for Diabetes in Youth Study. </w:t>
      </w:r>
      <w:r w:rsidRPr="002B235F">
        <w:rPr>
          <w:rFonts w:ascii="Book Antiqua" w:eastAsia="Book Antiqua" w:hAnsi="Book Antiqua" w:cs="Book Antiqua"/>
          <w:i/>
          <w:iCs/>
          <w:color w:val="000000"/>
        </w:rPr>
        <w:t xml:space="preserve">J </w:t>
      </w:r>
      <w:proofErr w:type="spellStart"/>
      <w:r w:rsidRPr="002B235F">
        <w:rPr>
          <w:rFonts w:ascii="Book Antiqua" w:eastAsia="Book Antiqua" w:hAnsi="Book Antiqua" w:cs="Book Antiqua"/>
          <w:i/>
          <w:iCs/>
          <w:color w:val="000000"/>
        </w:rPr>
        <w:t>Pediatr</w:t>
      </w:r>
      <w:proofErr w:type="spellEnd"/>
      <w:r w:rsidRPr="002B235F">
        <w:rPr>
          <w:rFonts w:ascii="Book Antiqua" w:eastAsia="Book Antiqua" w:hAnsi="Book Antiqua" w:cs="Book Antiqua"/>
          <w:color w:val="000000"/>
        </w:rPr>
        <w:t xml:space="preserve"> 2006; </w:t>
      </w:r>
      <w:r w:rsidRPr="002B235F">
        <w:rPr>
          <w:rFonts w:ascii="Book Antiqua" w:eastAsia="Book Antiqua" w:hAnsi="Book Antiqua" w:cs="Book Antiqua"/>
          <w:b/>
          <w:bCs/>
          <w:color w:val="000000"/>
        </w:rPr>
        <w:t>149</w:t>
      </w:r>
      <w:r w:rsidRPr="002B235F">
        <w:rPr>
          <w:rFonts w:ascii="Book Antiqua" w:eastAsia="Book Antiqua" w:hAnsi="Book Antiqua" w:cs="Book Antiqua"/>
          <w:color w:val="000000"/>
        </w:rPr>
        <w:t>: 314-319 [PMID: 16939739 DOI: 10.1016/j.jpeds.2006.04.065</w:t>
      </w:r>
      <w:r w:rsidR="00F648EF" w:rsidRPr="002B235F">
        <w:rPr>
          <w:rFonts w:ascii="Book Antiqua" w:eastAsia="Book Antiqua" w:hAnsi="Book Antiqua" w:cs="Book Antiqua"/>
          <w:color w:val="000000"/>
        </w:rPr>
        <w:t>]</w:t>
      </w:r>
    </w:p>
    <w:p w14:paraId="532718A6" w14:textId="236DE918" w:rsidR="00A77B3E" w:rsidRPr="002B235F" w:rsidRDefault="0022403F">
      <w:pPr>
        <w:spacing w:line="360" w:lineRule="auto"/>
        <w:jc w:val="both"/>
      </w:pPr>
      <w:r w:rsidRPr="002B235F">
        <w:rPr>
          <w:rFonts w:ascii="Book Antiqua" w:eastAsia="Book Antiqua" w:hAnsi="Book Antiqua" w:cs="Book Antiqua"/>
          <w:color w:val="000000"/>
        </w:rPr>
        <w:t xml:space="preserve">20 </w:t>
      </w:r>
      <w:r w:rsidRPr="002B235F">
        <w:rPr>
          <w:rFonts w:ascii="Book Antiqua" w:eastAsia="Book Antiqua" w:hAnsi="Book Antiqua" w:cs="Book Antiqua"/>
          <w:b/>
          <w:bCs/>
          <w:color w:val="000000"/>
        </w:rPr>
        <w:t>Shah AS</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Maahs</w:t>
      </w:r>
      <w:proofErr w:type="spellEnd"/>
      <w:r w:rsidRPr="002B235F">
        <w:rPr>
          <w:rFonts w:ascii="Book Antiqua" w:eastAsia="Book Antiqua" w:hAnsi="Book Antiqua" w:cs="Book Antiqua"/>
          <w:color w:val="000000"/>
        </w:rPr>
        <w:t xml:space="preserve"> DM, Stafford JM, Dolan LM, Lang W, </w:t>
      </w:r>
      <w:proofErr w:type="spellStart"/>
      <w:r w:rsidRPr="002B235F">
        <w:rPr>
          <w:rFonts w:ascii="Book Antiqua" w:eastAsia="Book Antiqua" w:hAnsi="Book Antiqua" w:cs="Book Antiqua"/>
          <w:color w:val="000000"/>
        </w:rPr>
        <w:t>Imperatore</w:t>
      </w:r>
      <w:proofErr w:type="spellEnd"/>
      <w:r w:rsidRPr="002B235F">
        <w:rPr>
          <w:rFonts w:ascii="Book Antiqua" w:eastAsia="Book Antiqua" w:hAnsi="Book Antiqua" w:cs="Book Antiqua"/>
          <w:color w:val="000000"/>
        </w:rPr>
        <w:t xml:space="preserve"> G, Bell RA, </w:t>
      </w:r>
      <w:proofErr w:type="spellStart"/>
      <w:r w:rsidRPr="002B235F">
        <w:rPr>
          <w:rFonts w:ascii="Book Antiqua" w:eastAsia="Book Antiqua" w:hAnsi="Book Antiqua" w:cs="Book Antiqua"/>
          <w:color w:val="000000"/>
        </w:rPr>
        <w:t>Liese</w:t>
      </w:r>
      <w:proofErr w:type="spellEnd"/>
      <w:r w:rsidRPr="002B235F">
        <w:rPr>
          <w:rFonts w:ascii="Book Antiqua" w:eastAsia="Book Antiqua" w:hAnsi="Book Antiqua" w:cs="Book Antiqua"/>
          <w:color w:val="000000"/>
        </w:rPr>
        <w:t xml:space="preserve"> AD, Reynolds K, </w:t>
      </w:r>
      <w:proofErr w:type="spellStart"/>
      <w:r w:rsidRPr="002B235F">
        <w:rPr>
          <w:rFonts w:ascii="Book Antiqua" w:eastAsia="Book Antiqua" w:hAnsi="Book Antiqua" w:cs="Book Antiqua"/>
          <w:color w:val="000000"/>
        </w:rPr>
        <w:t>Pihoker</w:t>
      </w:r>
      <w:proofErr w:type="spellEnd"/>
      <w:r w:rsidRPr="002B235F">
        <w:rPr>
          <w:rFonts w:ascii="Book Antiqua" w:eastAsia="Book Antiqua" w:hAnsi="Book Antiqua" w:cs="Book Antiqua"/>
          <w:color w:val="000000"/>
        </w:rPr>
        <w:t xml:space="preserve"> C, </w:t>
      </w:r>
      <w:proofErr w:type="spellStart"/>
      <w:r w:rsidRPr="002B235F">
        <w:rPr>
          <w:rFonts w:ascii="Book Antiqua" w:eastAsia="Book Antiqua" w:hAnsi="Book Antiqua" w:cs="Book Antiqua"/>
          <w:color w:val="000000"/>
        </w:rPr>
        <w:t>Marcovina</w:t>
      </w:r>
      <w:proofErr w:type="spellEnd"/>
      <w:r w:rsidRPr="002B235F">
        <w:rPr>
          <w:rFonts w:ascii="Book Antiqua" w:eastAsia="Book Antiqua" w:hAnsi="Book Antiqua" w:cs="Book Antiqua"/>
          <w:color w:val="000000"/>
        </w:rPr>
        <w:t xml:space="preserve"> S, </w:t>
      </w:r>
      <w:proofErr w:type="spellStart"/>
      <w:r w:rsidRPr="002B235F">
        <w:rPr>
          <w:rFonts w:ascii="Book Antiqua" w:eastAsia="Book Antiqua" w:hAnsi="Book Antiqua" w:cs="Book Antiqua"/>
          <w:color w:val="000000"/>
        </w:rPr>
        <w:t>D'Agostino</w:t>
      </w:r>
      <w:proofErr w:type="spellEnd"/>
      <w:r w:rsidRPr="002B235F">
        <w:rPr>
          <w:rFonts w:ascii="Book Antiqua" w:eastAsia="Book Antiqua" w:hAnsi="Book Antiqua" w:cs="Book Antiqua"/>
          <w:color w:val="000000"/>
        </w:rPr>
        <w:t xml:space="preserve"> RB Jr, </w:t>
      </w:r>
      <w:proofErr w:type="spellStart"/>
      <w:r w:rsidRPr="002B235F">
        <w:rPr>
          <w:rFonts w:ascii="Book Antiqua" w:eastAsia="Book Antiqua" w:hAnsi="Book Antiqua" w:cs="Book Antiqua"/>
          <w:color w:val="000000"/>
        </w:rPr>
        <w:t>Dabelea</w:t>
      </w:r>
      <w:proofErr w:type="spellEnd"/>
      <w:r w:rsidRPr="002B235F">
        <w:rPr>
          <w:rFonts w:ascii="Book Antiqua" w:eastAsia="Book Antiqua" w:hAnsi="Book Antiqua" w:cs="Book Antiqua"/>
          <w:color w:val="000000"/>
        </w:rPr>
        <w:t xml:space="preserve"> D. Predictors of Dyslipidemia Over Time in Youth With Type 1 Diabetes: For the SEARCH for Diabetes in Youth Study. </w:t>
      </w:r>
      <w:r w:rsidRPr="002B235F">
        <w:rPr>
          <w:rFonts w:ascii="Book Antiqua" w:eastAsia="Book Antiqua" w:hAnsi="Book Antiqua" w:cs="Book Antiqua"/>
          <w:i/>
          <w:iCs/>
          <w:color w:val="000000"/>
        </w:rPr>
        <w:t>Diabetes Care</w:t>
      </w:r>
      <w:r w:rsidRPr="002B235F">
        <w:rPr>
          <w:rFonts w:ascii="Book Antiqua" w:eastAsia="Book Antiqua" w:hAnsi="Book Antiqua" w:cs="Book Antiqua"/>
          <w:color w:val="000000"/>
        </w:rPr>
        <w:t xml:space="preserve"> 2017; </w:t>
      </w:r>
      <w:r w:rsidRPr="002B235F">
        <w:rPr>
          <w:rFonts w:ascii="Book Antiqua" w:eastAsia="Book Antiqua" w:hAnsi="Book Antiqua" w:cs="Book Antiqua"/>
          <w:b/>
          <w:bCs/>
          <w:color w:val="000000"/>
        </w:rPr>
        <w:t>40</w:t>
      </w:r>
      <w:r w:rsidRPr="002B235F">
        <w:rPr>
          <w:rFonts w:ascii="Book Antiqua" w:eastAsia="Book Antiqua" w:hAnsi="Book Antiqua" w:cs="Book Antiqua"/>
          <w:color w:val="000000"/>
        </w:rPr>
        <w:t>: 607-613 [PMID: 28126715 DOI: 10.2337/dc16-2193</w:t>
      </w:r>
      <w:r w:rsidR="00F648EF" w:rsidRPr="002B235F">
        <w:rPr>
          <w:rFonts w:ascii="Book Antiqua" w:eastAsia="Book Antiqua" w:hAnsi="Book Antiqua" w:cs="Book Antiqua"/>
          <w:color w:val="000000"/>
        </w:rPr>
        <w:t>]</w:t>
      </w:r>
    </w:p>
    <w:p w14:paraId="1DE97B83" w14:textId="2A05EC6A" w:rsidR="00A77B3E" w:rsidRPr="002B235F" w:rsidRDefault="0022403F">
      <w:pPr>
        <w:spacing w:line="360" w:lineRule="auto"/>
        <w:jc w:val="both"/>
      </w:pPr>
      <w:r w:rsidRPr="002B235F">
        <w:rPr>
          <w:rFonts w:ascii="Book Antiqua" w:eastAsia="Book Antiqua" w:hAnsi="Book Antiqua" w:cs="Book Antiqua"/>
          <w:color w:val="000000"/>
        </w:rPr>
        <w:t xml:space="preserve">21 </w:t>
      </w:r>
      <w:proofErr w:type="spellStart"/>
      <w:r w:rsidRPr="002B235F">
        <w:rPr>
          <w:rFonts w:ascii="Book Antiqua" w:eastAsia="Book Antiqua" w:hAnsi="Book Antiqua" w:cs="Book Antiqua"/>
          <w:b/>
          <w:bCs/>
          <w:color w:val="000000"/>
        </w:rPr>
        <w:t>Maahs</w:t>
      </w:r>
      <w:proofErr w:type="spellEnd"/>
      <w:r w:rsidRPr="002B235F">
        <w:rPr>
          <w:rFonts w:ascii="Book Antiqua" w:eastAsia="Book Antiqua" w:hAnsi="Book Antiqua" w:cs="Book Antiqua"/>
          <w:b/>
          <w:bCs/>
          <w:color w:val="000000"/>
        </w:rPr>
        <w:t xml:space="preserve"> DM</w:t>
      </w:r>
      <w:r w:rsidRPr="002B235F">
        <w:rPr>
          <w:rFonts w:ascii="Book Antiqua" w:eastAsia="Book Antiqua" w:hAnsi="Book Antiqua" w:cs="Book Antiqua"/>
          <w:color w:val="000000"/>
        </w:rPr>
        <w:t xml:space="preserve">, Daniels SR, de Ferranti SD, </w:t>
      </w:r>
      <w:proofErr w:type="spellStart"/>
      <w:r w:rsidRPr="002B235F">
        <w:rPr>
          <w:rFonts w:ascii="Book Antiqua" w:eastAsia="Book Antiqua" w:hAnsi="Book Antiqua" w:cs="Book Antiqua"/>
          <w:color w:val="000000"/>
        </w:rPr>
        <w:t>Dichek</w:t>
      </w:r>
      <w:proofErr w:type="spellEnd"/>
      <w:r w:rsidRPr="002B235F">
        <w:rPr>
          <w:rFonts w:ascii="Book Antiqua" w:eastAsia="Book Antiqua" w:hAnsi="Book Antiqua" w:cs="Book Antiqua"/>
          <w:color w:val="000000"/>
        </w:rPr>
        <w:t xml:space="preserve"> HL, Flynn J, Goldstein BI, Kelly AS, Nadeau KJ, Martyn-Nemeth P, </w:t>
      </w:r>
      <w:proofErr w:type="spellStart"/>
      <w:r w:rsidRPr="002B235F">
        <w:rPr>
          <w:rFonts w:ascii="Book Antiqua" w:eastAsia="Book Antiqua" w:hAnsi="Book Antiqua" w:cs="Book Antiqua"/>
          <w:color w:val="000000"/>
        </w:rPr>
        <w:t>Osganian</w:t>
      </w:r>
      <w:proofErr w:type="spellEnd"/>
      <w:r w:rsidRPr="002B235F">
        <w:rPr>
          <w:rFonts w:ascii="Book Antiqua" w:eastAsia="Book Antiqua" w:hAnsi="Book Antiqua" w:cs="Book Antiqua"/>
          <w:color w:val="000000"/>
        </w:rPr>
        <w:t xml:space="preserve"> SK, Quinn L, Shah AS, Urbina E; American Heart Association Atherosclerosis, Hypertension and Obesity in Youth Committee of the Council on Cardiovascular Disease in the Young, Council on Clinical Cardiology, Council on Cardiovascular and Stroke Nursing, Council for High Blood Pressure Research, and Council on Lifestyle and </w:t>
      </w:r>
      <w:proofErr w:type="spellStart"/>
      <w:r w:rsidRPr="002B235F">
        <w:rPr>
          <w:rFonts w:ascii="Book Antiqua" w:eastAsia="Book Antiqua" w:hAnsi="Book Antiqua" w:cs="Book Antiqua"/>
          <w:color w:val="000000"/>
        </w:rPr>
        <w:t>Cardiometabolic</w:t>
      </w:r>
      <w:proofErr w:type="spellEnd"/>
      <w:r w:rsidRPr="002B235F">
        <w:rPr>
          <w:rFonts w:ascii="Book Antiqua" w:eastAsia="Book Antiqua" w:hAnsi="Book Antiqua" w:cs="Book Antiqua"/>
          <w:color w:val="000000"/>
        </w:rPr>
        <w:t xml:space="preserve"> Health. Cardiovascular disease risk factors in youth with diabetes mellitus: a scientific statement from the American Heart Association. </w:t>
      </w:r>
      <w:r w:rsidRPr="002B235F">
        <w:rPr>
          <w:rFonts w:ascii="Book Antiqua" w:eastAsia="Book Antiqua" w:hAnsi="Book Antiqua" w:cs="Book Antiqua"/>
          <w:i/>
          <w:iCs/>
          <w:color w:val="000000"/>
        </w:rPr>
        <w:t>Circulation</w:t>
      </w:r>
      <w:r w:rsidRPr="002B235F">
        <w:rPr>
          <w:rFonts w:ascii="Book Antiqua" w:eastAsia="Book Antiqua" w:hAnsi="Book Antiqua" w:cs="Book Antiqua"/>
          <w:color w:val="000000"/>
        </w:rPr>
        <w:t xml:space="preserve"> 2014; </w:t>
      </w:r>
      <w:r w:rsidRPr="002B235F">
        <w:rPr>
          <w:rFonts w:ascii="Book Antiqua" w:eastAsia="Book Antiqua" w:hAnsi="Book Antiqua" w:cs="Book Antiqua"/>
          <w:b/>
          <w:bCs/>
          <w:color w:val="000000"/>
        </w:rPr>
        <w:t>130</w:t>
      </w:r>
      <w:r w:rsidRPr="002B235F">
        <w:rPr>
          <w:rFonts w:ascii="Book Antiqua" w:eastAsia="Book Antiqua" w:hAnsi="Book Antiqua" w:cs="Book Antiqua"/>
          <w:color w:val="000000"/>
        </w:rPr>
        <w:t>: 1532-1558 [PMID: 25170098 DOI: 10.1161/CIR.0000000000000094</w:t>
      </w:r>
      <w:r w:rsidR="00F648EF" w:rsidRPr="002B235F">
        <w:rPr>
          <w:rFonts w:ascii="Book Antiqua" w:eastAsia="Book Antiqua" w:hAnsi="Book Antiqua" w:cs="Book Antiqua"/>
          <w:color w:val="000000"/>
        </w:rPr>
        <w:t>]</w:t>
      </w:r>
    </w:p>
    <w:p w14:paraId="213416F3" w14:textId="2691CB54" w:rsidR="00A77B3E" w:rsidRPr="002B235F" w:rsidRDefault="0022403F">
      <w:pPr>
        <w:spacing w:line="360" w:lineRule="auto"/>
        <w:jc w:val="both"/>
      </w:pPr>
      <w:r w:rsidRPr="002B235F">
        <w:rPr>
          <w:rFonts w:ascii="Book Antiqua" w:eastAsia="Book Antiqua" w:hAnsi="Book Antiqua" w:cs="Book Antiqua"/>
          <w:color w:val="000000"/>
        </w:rPr>
        <w:t xml:space="preserve">22 </w:t>
      </w:r>
      <w:r w:rsidRPr="002B235F">
        <w:rPr>
          <w:rFonts w:ascii="Book Antiqua" w:eastAsia="Book Antiqua" w:hAnsi="Book Antiqua" w:cs="Book Antiqua"/>
          <w:b/>
          <w:bCs/>
          <w:color w:val="000000"/>
        </w:rPr>
        <w:t>de Ferranti SD</w:t>
      </w:r>
      <w:r w:rsidRPr="002B235F">
        <w:rPr>
          <w:rFonts w:ascii="Book Antiqua" w:eastAsia="Book Antiqua" w:hAnsi="Book Antiqua" w:cs="Book Antiqua"/>
          <w:color w:val="000000"/>
        </w:rPr>
        <w:t xml:space="preserve">, de Boer IH, Fonseca V, Fox CS, Golden SH, </w:t>
      </w:r>
      <w:proofErr w:type="spellStart"/>
      <w:r w:rsidRPr="002B235F">
        <w:rPr>
          <w:rFonts w:ascii="Book Antiqua" w:eastAsia="Book Antiqua" w:hAnsi="Book Antiqua" w:cs="Book Antiqua"/>
          <w:color w:val="000000"/>
        </w:rPr>
        <w:t>Lavie</w:t>
      </w:r>
      <w:proofErr w:type="spellEnd"/>
      <w:r w:rsidRPr="002B235F">
        <w:rPr>
          <w:rFonts w:ascii="Book Antiqua" w:eastAsia="Book Antiqua" w:hAnsi="Book Antiqua" w:cs="Book Antiqua"/>
          <w:color w:val="000000"/>
        </w:rPr>
        <w:t xml:space="preserve"> CJ, </w:t>
      </w:r>
      <w:proofErr w:type="spellStart"/>
      <w:r w:rsidRPr="002B235F">
        <w:rPr>
          <w:rFonts w:ascii="Book Antiqua" w:eastAsia="Book Antiqua" w:hAnsi="Book Antiqua" w:cs="Book Antiqua"/>
          <w:color w:val="000000"/>
        </w:rPr>
        <w:t>Magge</w:t>
      </w:r>
      <w:proofErr w:type="spellEnd"/>
      <w:r w:rsidRPr="002B235F">
        <w:rPr>
          <w:rFonts w:ascii="Book Antiqua" w:eastAsia="Book Antiqua" w:hAnsi="Book Antiqua" w:cs="Book Antiqua"/>
          <w:color w:val="000000"/>
        </w:rPr>
        <w:t xml:space="preserve"> SN, Marx N, McGuire DK, Orchard TJ, </w:t>
      </w:r>
      <w:proofErr w:type="spellStart"/>
      <w:r w:rsidRPr="002B235F">
        <w:rPr>
          <w:rFonts w:ascii="Book Antiqua" w:eastAsia="Book Antiqua" w:hAnsi="Book Antiqua" w:cs="Book Antiqua"/>
          <w:color w:val="000000"/>
        </w:rPr>
        <w:t>Zinman</w:t>
      </w:r>
      <w:proofErr w:type="spellEnd"/>
      <w:r w:rsidRPr="002B235F">
        <w:rPr>
          <w:rFonts w:ascii="Book Antiqua" w:eastAsia="Book Antiqua" w:hAnsi="Book Antiqua" w:cs="Book Antiqua"/>
          <w:color w:val="000000"/>
        </w:rPr>
        <w:t xml:space="preserve"> B, </w:t>
      </w:r>
      <w:proofErr w:type="spellStart"/>
      <w:r w:rsidRPr="002B235F">
        <w:rPr>
          <w:rFonts w:ascii="Book Antiqua" w:eastAsia="Book Antiqua" w:hAnsi="Book Antiqua" w:cs="Book Antiqua"/>
          <w:color w:val="000000"/>
        </w:rPr>
        <w:t>Eckel</w:t>
      </w:r>
      <w:proofErr w:type="spellEnd"/>
      <w:r w:rsidRPr="002B235F">
        <w:rPr>
          <w:rFonts w:ascii="Book Antiqua" w:eastAsia="Book Antiqua" w:hAnsi="Book Antiqua" w:cs="Book Antiqua"/>
          <w:color w:val="000000"/>
        </w:rPr>
        <w:t xml:space="preserve"> RH. Type 1 diabetes mellitus and cardiovascular disease: a scientific statement from the American Heart Association and American Diabetes Association. </w:t>
      </w:r>
      <w:r w:rsidRPr="002B235F">
        <w:rPr>
          <w:rFonts w:ascii="Book Antiqua" w:eastAsia="Book Antiqua" w:hAnsi="Book Antiqua" w:cs="Book Antiqua"/>
          <w:i/>
          <w:iCs/>
          <w:color w:val="000000"/>
        </w:rPr>
        <w:t>Diabetes Care</w:t>
      </w:r>
      <w:r w:rsidRPr="002B235F">
        <w:rPr>
          <w:rFonts w:ascii="Book Antiqua" w:eastAsia="Book Antiqua" w:hAnsi="Book Antiqua" w:cs="Book Antiqua"/>
          <w:color w:val="000000"/>
        </w:rPr>
        <w:t xml:space="preserve"> 2014; </w:t>
      </w:r>
      <w:r w:rsidRPr="002B235F">
        <w:rPr>
          <w:rFonts w:ascii="Book Antiqua" w:eastAsia="Book Antiqua" w:hAnsi="Book Antiqua" w:cs="Book Antiqua"/>
          <w:b/>
          <w:bCs/>
          <w:color w:val="000000"/>
        </w:rPr>
        <w:t>37</w:t>
      </w:r>
      <w:r w:rsidRPr="002B235F">
        <w:rPr>
          <w:rFonts w:ascii="Book Antiqua" w:eastAsia="Book Antiqua" w:hAnsi="Book Antiqua" w:cs="Book Antiqua"/>
          <w:color w:val="000000"/>
        </w:rPr>
        <w:t>: 2843-2863 [PMID: 25114297 DOI: 10.2337/dc14-1720</w:t>
      </w:r>
      <w:r w:rsidR="00F648EF" w:rsidRPr="002B235F">
        <w:rPr>
          <w:rFonts w:ascii="Book Antiqua" w:eastAsia="Book Antiqua" w:hAnsi="Book Antiqua" w:cs="Book Antiqua"/>
          <w:color w:val="000000"/>
        </w:rPr>
        <w:t>]</w:t>
      </w:r>
    </w:p>
    <w:p w14:paraId="66613141" w14:textId="1A2A296A" w:rsidR="00A77B3E" w:rsidRPr="002B235F" w:rsidRDefault="0022403F">
      <w:pPr>
        <w:spacing w:line="360" w:lineRule="auto"/>
        <w:jc w:val="both"/>
      </w:pPr>
      <w:r w:rsidRPr="002B235F">
        <w:rPr>
          <w:rFonts w:ascii="Book Antiqua" w:eastAsia="Book Antiqua" w:hAnsi="Book Antiqua" w:cs="Book Antiqua"/>
          <w:color w:val="000000"/>
        </w:rPr>
        <w:t xml:space="preserve">23 </w:t>
      </w:r>
      <w:r w:rsidRPr="002B235F">
        <w:rPr>
          <w:rFonts w:ascii="Book Antiqua" w:eastAsia="Book Antiqua" w:hAnsi="Book Antiqua" w:cs="Book Antiqua"/>
          <w:b/>
          <w:bCs/>
          <w:color w:val="000000"/>
        </w:rPr>
        <w:t>Schwab KO</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Doerfer</w:t>
      </w:r>
      <w:proofErr w:type="spellEnd"/>
      <w:r w:rsidRPr="002B235F">
        <w:rPr>
          <w:rFonts w:ascii="Book Antiqua" w:eastAsia="Book Antiqua" w:hAnsi="Book Antiqua" w:cs="Book Antiqua"/>
          <w:color w:val="000000"/>
        </w:rPr>
        <w:t xml:space="preserve"> J, Hecker W, </w:t>
      </w:r>
      <w:proofErr w:type="spellStart"/>
      <w:r w:rsidRPr="002B235F">
        <w:rPr>
          <w:rFonts w:ascii="Book Antiqua" w:eastAsia="Book Antiqua" w:hAnsi="Book Antiqua" w:cs="Book Antiqua"/>
          <w:color w:val="000000"/>
        </w:rPr>
        <w:t>Grulich</w:t>
      </w:r>
      <w:proofErr w:type="spellEnd"/>
      <w:r w:rsidRPr="002B235F">
        <w:rPr>
          <w:rFonts w:ascii="Book Antiqua" w:eastAsia="Book Antiqua" w:hAnsi="Book Antiqua" w:cs="Book Antiqua"/>
          <w:color w:val="000000"/>
        </w:rPr>
        <w:t xml:space="preserve">-Henn J, </w:t>
      </w:r>
      <w:proofErr w:type="spellStart"/>
      <w:r w:rsidRPr="002B235F">
        <w:rPr>
          <w:rFonts w:ascii="Book Antiqua" w:eastAsia="Book Antiqua" w:hAnsi="Book Antiqua" w:cs="Book Antiqua"/>
          <w:color w:val="000000"/>
        </w:rPr>
        <w:t>Wiemann</w:t>
      </w:r>
      <w:proofErr w:type="spellEnd"/>
      <w:r w:rsidRPr="002B235F">
        <w:rPr>
          <w:rFonts w:ascii="Book Antiqua" w:eastAsia="Book Antiqua" w:hAnsi="Book Antiqua" w:cs="Book Antiqua"/>
          <w:color w:val="000000"/>
        </w:rPr>
        <w:t xml:space="preserve"> D, </w:t>
      </w:r>
      <w:proofErr w:type="spellStart"/>
      <w:r w:rsidRPr="002B235F">
        <w:rPr>
          <w:rFonts w:ascii="Book Antiqua" w:eastAsia="Book Antiqua" w:hAnsi="Book Antiqua" w:cs="Book Antiqua"/>
          <w:color w:val="000000"/>
        </w:rPr>
        <w:t>Kordonouri</w:t>
      </w:r>
      <w:proofErr w:type="spellEnd"/>
      <w:r w:rsidRPr="002B235F">
        <w:rPr>
          <w:rFonts w:ascii="Book Antiqua" w:eastAsia="Book Antiqua" w:hAnsi="Book Antiqua" w:cs="Book Antiqua"/>
          <w:color w:val="000000"/>
        </w:rPr>
        <w:t xml:space="preserve"> O, Beyer P, </w:t>
      </w:r>
      <w:proofErr w:type="spellStart"/>
      <w:r w:rsidRPr="002B235F">
        <w:rPr>
          <w:rFonts w:ascii="Book Antiqua" w:eastAsia="Book Antiqua" w:hAnsi="Book Antiqua" w:cs="Book Antiqua"/>
          <w:color w:val="000000"/>
        </w:rPr>
        <w:t>Holl</w:t>
      </w:r>
      <w:proofErr w:type="spellEnd"/>
      <w:r w:rsidRPr="002B235F">
        <w:rPr>
          <w:rFonts w:ascii="Book Antiqua" w:eastAsia="Book Antiqua" w:hAnsi="Book Antiqua" w:cs="Book Antiqua"/>
          <w:color w:val="000000"/>
        </w:rPr>
        <w:t xml:space="preserve"> RW; DPV Initiative of the German Working Group for Pediatric </w:t>
      </w:r>
      <w:proofErr w:type="spellStart"/>
      <w:r w:rsidRPr="002B235F">
        <w:rPr>
          <w:rFonts w:ascii="Book Antiqua" w:eastAsia="Book Antiqua" w:hAnsi="Book Antiqua" w:cs="Book Antiqua"/>
          <w:color w:val="000000"/>
        </w:rPr>
        <w:t>Diabetology</w:t>
      </w:r>
      <w:proofErr w:type="spellEnd"/>
      <w:r w:rsidRPr="002B235F">
        <w:rPr>
          <w:rFonts w:ascii="Book Antiqua" w:eastAsia="Book Antiqua" w:hAnsi="Book Antiqua" w:cs="Book Antiqua"/>
          <w:color w:val="000000"/>
        </w:rPr>
        <w:t xml:space="preserve">. Spectrum and prevalence of </w:t>
      </w:r>
      <w:proofErr w:type="spellStart"/>
      <w:r w:rsidRPr="002B235F">
        <w:rPr>
          <w:rFonts w:ascii="Book Antiqua" w:eastAsia="Book Antiqua" w:hAnsi="Book Antiqua" w:cs="Book Antiqua"/>
          <w:color w:val="000000"/>
        </w:rPr>
        <w:t>atherogenic</w:t>
      </w:r>
      <w:proofErr w:type="spellEnd"/>
      <w:r w:rsidRPr="002B235F">
        <w:rPr>
          <w:rFonts w:ascii="Book Antiqua" w:eastAsia="Book Antiqua" w:hAnsi="Book Antiqua" w:cs="Book Antiqua"/>
          <w:color w:val="000000"/>
        </w:rPr>
        <w:t xml:space="preserve"> risk factors in 27,358 children, adolescents, and young adults with type 1 diabetes: cross-sectional data from the German diabetes documentation and quality management system (DPV). </w:t>
      </w:r>
      <w:r w:rsidRPr="002B235F">
        <w:rPr>
          <w:rFonts w:ascii="Book Antiqua" w:eastAsia="Book Antiqua" w:hAnsi="Book Antiqua" w:cs="Book Antiqua"/>
          <w:i/>
          <w:iCs/>
          <w:color w:val="000000"/>
        </w:rPr>
        <w:t>Diabetes Care</w:t>
      </w:r>
      <w:r w:rsidRPr="002B235F">
        <w:rPr>
          <w:rFonts w:ascii="Book Antiqua" w:eastAsia="Book Antiqua" w:hAnsi="Book Antiqua" w:cs="Book Antiqua"/>
          <w:color w:val="000000"/>
        </w:rPr>
        <w:t xml:space="preserve"> 2006; </w:t>
      </w:r>
      <w:r w:rsidRPr="002B235F">
        <w:rPr>
          <w:rFonts w:ascii="Book Antiqua" w:eastAsia="Book Antiqua" w:hAnsi="Book Antiqua" w:cs="Book Antiqua"/>
          <w:b/>
          <w:bCs/>
          <w:color w:val="000000"/>
        </w:rPr>
        <w:t>29</w:t>
      </w:r>
      <w:r w:rsidRPr="002B235F">
        <w:rPr>
          <w:rFonts w:ascii="Book Antiqua" w:eastAsia="Book Antiqua" w:hAnsi="Book Antiqua" w:cs="Book Antiqua"/>
          <w:color w:val="000000"/>
        </w:rPr>
        <w:t>: 218-225 [PMID: 16443863 DOI: 10.2337/diacare.29.02.06.dc05-0724</w:t>
      </w:r>
      <w:r w:rsidR="00F648EF" w:rsidRPr="002B235F">
        <w:rPr>
          <w:rFonts w:ascii="Book Antiqua" w:eastAsia="Book Antiqua" w:hAnsi="Book Antiqua" w:cs="Book Antiqua"/>
          <w:color w:val="000000"/>
        </w:rPr>
        <w:t>]</w:t>
      </w:r>
    </w:p>
    <w:p w14:paraId="39AB87AB" w14:textId="77482DBD" w:rsidR="00A77B3E" w:rsidRPr="002B235F" w:rsidRDefault="0022403F">
      <w:pPr>
        <w:spacing w:line="360" w:lineRule="auto"/>
        <w:jc w:val="both"/>
      </w:pPr>
      <w:r w:rsidRPr="002B235F">
        <w:rPr>
          <w:rFonts w:ascii="Book Antiqua" w:eastAsia="Book Antiqua" w:hAnsi="Book Antiqua" w:cs="Book Antiqua"/>
          <w:color w:val="000000"/>
        </w:rPr>
        <w:lastRenderedPageBreak/>
        <w:t xml:space="preserve">24 </w:t>
      </w:r>
      <w:proofErr w:type="spellStart"/>
      <w:r w:rsidRPr="002B235F">
        <w:rPr>
          <w:rFonts w:ascii="Book Antiqua" w:eastAsia="Book Antiqua" w:hAnsi="Book Antiqua" w:cs="Book Antiqua"/>
          <w:b/>
          <w:bCs/>
          <w:color w:val="000000"/>
        </w:rPr>
        <w:t>Polak</w:t>
      </w:r>
      <w:proofErr w:type="spellEnd"/>
      <w:r w:rsidRPr="002B235F">
        <w:rPr>
          <w:rFonts w:ascii="Book Antiqua" w:eastAsia="Book Antiqua" w:hAnsi="Book Antiqua" w:cs="Book Antiqua"/>
          <w:b/>
          <w:bCs/>
          <w:color w:val="000000"/>
        </w:rPr>
        <w:t xml:space="preserve"> M</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Souchon</w:t>
      </w:r>
      <w:proofErr w:type="spellEnd"/>
      <w:r w:rsidRPr="002B235F">
        <w:rPr>
          <w:rFonts w:ascii="Book Antiqua" w:eastAsia="Book Antiqua" w:hAnsi="Book Antiqua" w:cs="Book Antiqua"/>
          <w:color w:val="000000"/>
        </w:rPr>
        <w:t xml:space="preserve"> PF, </w:t>
      </w:r>
      <w:proofErr w:type="spellStart"/>
      <w:r w:rsidRPr="002B235F">
        <w:rPr>
          <w:rFonts w:ascii="Book Antiqua" w:eastAsia="Book Antiqua" w:hAnsi="Book Antiqua" w:cs="Book Antiqua"/>
          <w:color w:val="000000"/>
        </w:rPr>
        <w:t>Benali</w:t>
      </w:r>
      <w:proofErr w:type="spellEnd"/>
      <w:r w:rsidRPr="002B235F">
        <w:rPr>
          <w:rFonts w:ascii="Book Antiqua" w:eastAsia="Book Antiqua" w:hAnsi="Book Antiqua" w:cs="Book Antiqua"/>
          <w:color w:val="000000"/>
        </w:rPr>
        <w:t xml:space="preserve"> K, </w:t>
      </w:r>
      <w:proofErr w:type="spellStart"/>
      <w:r w:rsidRPr="002B235F">
        <w:rPr>
          <w:rFonts w:ascii="Book Antiqua" w:eastAsia="Book Antiqua" w:hAnsi="Book Antiqua" w:cs="Book Antiqua"/>
          <w:color w:val="000000"/>
        </w:rPr>
        <w:t>Tubiana-Rufi</w:t>
      </w:r>
      <w:proofErr w:type="spellEnd"/>
      <w:r w:rsidRPr="002B235F">
        <w:rPr>
          <w:rFonts w:ascii="Book Antiqua" w:eastAsia="Book Antiqua" w:hAnsi="Book Antiqua" w:cs="Book Antiqua"/>
          <w:color w:val="000000"/>
        </w:rPr>
        <w:t xml:space="preserve"> N, </w:t>
      </w:r>
      <w:proofErr w:type="spellStart"/>
      <w:r w:rsidRPr="002B235F">
        <w:rPr>
          <w:rFonts w:ascii="Book Antiqua" w:eastAsia="Book Antiqua" w:hAnsi="Book Antiqua" w:cs="Book Antiqua"/>
          <w:color w:val="000000"/>
        </w:rPr>
        <w:t>Czernichow</w:t>
      </w:r>
      <w:proofErr w:type="spellEnd"/>
      <w:r w:rsidRPr="002B235F">
        <w:rPr>
          <w:rFonts w:ascii="Book Antiqua" w:eastAsia="Book Antiqua" w:hAnsi="Book Antiqua" w:cs="Book Antiqua"/>
          <w:color w:val="000000"/>
        </w:rPr>
        <w:t xml:space="preserve"> P. Type 1 diabetic children have abnormal lipid profiles during pubertal years. </w:t>
      </w:r>
      <w:proofErr w:type="spellStart"/>
      <w:r w:rsidRPr="002B235F">
        <w:rPr>
          <w:rFonts w:ascii="Book Antiqua" w:eastAsia="Book Antiqua" w:hAnsi="Book Antiqua" w:cs="Book Antiqua"/>
          <w:i/>
          <w:iCs/>
          <w:color w:val="000000"/>
        </w:rPr>
        <w:t>Pediatr</w:t>
      </w:r>
      <w:proofErr w:type="spellEnd"/>
      <w:r w:rsidRPr="002B235F">
        <w:rPr>
          <w:rFonts w:ascii="Book Antiqua" w:eastAsia="Book Antiqua" w:hAnsi="Book Antiqua" w:cs="Book Antiqua"/>
          <w:i/>
          <w:iCs/>
          <w:color w:val="000000"/>
        </w:rPr>
        <w:t xml:space="preserve"> Diabetes</w:t>
      </w:r>
      <w:r w:rsidRPr="002B235F">
        <w:rPr>
          <w:rFonts w:ascii="Book Antiqua" w:eastAsia="Book Antiqua" w:hAnsi="Book Antiqua" w:cs="Book Antiqua"/>
          <w:color w:val="000000"/>
        </w:rPr>
        <w:t xml:space="preserve"> 2000; </w:t>
      </w:r>
      <w:r w:rsidRPr="002B235F">
        <w:rPr>
          <w:rFonts w:ascii="Book Antiqua" w:eastAsia="Book Antiqua" w:hAnsi="Book Antiqua" w:cs="Book Antiqua"/>
          <w:b/>
          <w:bCs/>
          <w:color w:val="000000"/>
        </w:rPr>
        <w:t>1</w:t>
      </w:r>
      <w:r w:rsidRPr="002B235F">
        <w:rPr>
          <w:rFonts w:ascii="Book Antiqua" w:eastAsia="Book Antiqua" w:hAnsi="Book Antiqua" w:cs="Book Antiqua"/>
          <w:color w:val="000000"/>
        </w:rPr>
        <w:t>: 74-81 [PMID: 15016232 DOI: 10.1034/j.1399-5448.2000.010204.x</w:t>
      </w:r>
      <w:r w:rsidR="00F648EF" w:rsidRPr="002B235F">
        <w:rPr>
          <w:rFonts w:ascii="Book Antiqua" w:eastAsia="Book Antiqua" w:hAnsi="Book Antiqua" w:cs="Book Antiqua"/>
          <w:color w:val="000000"/>
        </w:rPr>
        <w:t>]</w:t>
      </w:r>
    </w:p>
    <w:p w14:paraId="04808B09" w14:textId="2A8BE720" w:rsidR="00A77B3E" w:rsidRPr="002B235F" w:rsidRDefault="0022403F">
      <w:pPr>
        <w:spacing w:line="360" w:lineRule="auto"/>
        <w:jc w:val="both"/>
      </w:pPr>
      <w:r w:rsidRPr="002B235F">
        <w:rPr>
          <w:rFonts w:ascii="Book Antiqua" w:eastAsia="Book Antiqua" w:hAnsi="Book Antiqua" w:cs="Book Antiqua"/>
          <w:color w:val="000000"/>
        </w:rPr>
        <w:t xml:space="preserve">25 </w:t>
      </w:r>
      <w:proofErr w:type="spellStart"/>
      <w:r w:rsidRPr="002B235F">
        <w:rPr>
          <w:rFonts w:ascii="Book Antiqua" w:eastAsia="Book Antiqua" w:hAnsi="Book Antiqua" w:cs="Book Antiqua"/>
          <w:b/>
          <w:bCs/>
          <w:color w:val="000000"/>
        </w:rPr>
        <w:t>Kuczmarski</w:t>
      </w:r>
      <w:proofErr w:type="spellEnd"/>
      <w:r w:rsidRPr="002B235F">
        <w:rPr>
          <w:rFonts w:ascii="Book Antiqua" w:eastAsia="Book Antiqua" w:hAnsi="Book Antiqua" w:cs="Book Antiqua"/>
          <w:b/>
          <w:bCs/>
          <w:color w:val="000000"/>
        </w:rPr>
        <w:t xml:space="preserve"> RJ</w:t>
      </w:r>
      <w:r w:rsidRPr="002B235F">
        <w:rPr>
          <w:rFonts w:ascii="Book Antiqua" w:eastAsia="Book Antiqua" w:hAnsi="Book Antiqua" w:cs="Book Antiqua"/>
          <w:color w:val="000000"/>
        </w:rPr>
        <w:t xml:space="preserve">, Ogden CL, </w:t>
      </w:r>
      <w:proofErr w:type="spellStart"/>
      <w:r w:rsidRPr="002B235F">
        <w:rPr>
          <w:rFonts w:ascii="Book Antiqua" w:eastAsia="Book Antiqua" w:hAnsi="Book Antiqua" w:cs="Book Antiqua"/>
          <w:color w:val="000000"/>
        </w:rPr>
        <w:t>Guo</w:t>
      </w:r>
      <w:proofErr w:type="spellEnd"/>
      <w:r w:rsidRPr="002B235F">
        <w:rPr>
          <w:rFonts w:ascii="Book Antiqua" w:eastAsia="Book Antiqua" w:hAnsi="Book Antiqua" w:cs="Book Antiqua"/>
          <w:color w:val="000000"/>
        </w:rPr>
        <w:t xml:space="preserve"> SS, </w:t>
      </w:r>
      <w:proofErr w:type="spellStart"/>
      <w:r w:rsidRPr="002B235F">
        <w:rPr>
          <w:rFonts w:ascii="Book Antiqua" w:eastAsia="Book Antiqua" w:hAnsi="Book Antiqua" w:cs="Book Antiqua"/>
          <w:color w:val="000000"/>
        </w:rPr>
        <w:t>Grummer</w:t>
      </w:r>
      <w:proofErr w:type="spellEnd"/>
      <w:r w:rsidRPr="002B235F">
        <w:rPr>
          <w:rFonts w:ascii="Book Antiqua" w:eastAsia="Book Antiqua" w:hAnsi="Book Antiqua" w:cs="Book Antiqua"/>
          <w:color w:val="000000"/>
        </w:rPr>
        <w:t xml:space="preserve">-Strawn LM, </w:t>
      </w:r>
      <w:proofErr w:type="spellStart"/>
      <w:r w:rsidRPr="002B235F">
        <w:rPr>
          <w:rFonts w:ascii="Book Antiqua" w:eastAsia="Book Antiqua" w:hAnsi="Book Antiqua" w:cs="Book Antiqua"/>
          <w:color w:val="000000"/>
        </w:rPr>
        <w:t>Flegal</w:t>
      </w:r>
      <w:proofErr w:type="spellEnd"/>
      <w:r w:rsidRPr="002B235F">
        <w:rPr>
          <w:rFonts w:ascii="Book Antiqua" w:eastAsia="Book Antiqua" w:hAnsi="Book Antiqua" w:cs="Book Antiqua"/>
          <w:color w:val="000000"/>
        </w:rPr>
        <w:t xml:space="preserve"> KM, Mei Z, Wei R, Curtin LR, Roche AF, Johnson CL. 2000 CDC Growth Charts for the United States: methods and development. </w:t>
      </w:r>
      <w:r w:rsidRPr="002B235F">
        <w:rPr>
          <w:rFonts w:ascii="Book Antiqua" w:eastAsia="Book Antiqua" w:hAnsi="Book Antiqua" w:cs="Book Antiqua"/>
          <w:i/>
          <w:iCs/>
          <w:color w:val="000000"/>
        </w:rPr>
        <w:t>Vital Health Stat 11</w:t>
      </w:r>
      <w:r w:rsidRPr="002B235F">
        <w:rPr>
          <w:rFonts w:ascii="Book Antiqua" w:eastAsia="Book Antiqua" w:hAnsi="Book Antiqua" w:cs="Book Antiqua"/>
          <w:color w:val="000000"/>
        </w:rPr>
        <w:t xml:space="preserve"> 2002; 1-190 [PMID: 12043359]</w:t>
      </w:r>
    </w:p>
    <w:p w14:paraId="52627890" w14:textId="1E413A9F" w:rsidR="00A77B3E" w:rsidRPr="002B235F" w:rsidRDefault="0022403F">
      <w:pPr>
        <w:spacing w:line="360" w:lineRule="auto"/>
        <w:jc w:val="both"/>
      </w:pPr>
      <w:r w:rsidRPr="002B235F">
        <w:rPr>
          <w:rFonts w:ascii="Book Antiqua" w:eastAsia="Book Antiqua" w:hAnsi="Book Antiqua" w:cs="Book Antiqua"/>
          <w:color w:val="000000"/>
        </w:rPr>
        <w:t xml:space="preserve">26 </w:t>
      </w:r>
      <w:proofErr w:type="spellStart"/>
      <w:r w:rsidRPr="002B235F">
        <w:rPr>
          <w:rFonts w:ascii="Book Antiqua" w:eastAsia="Book Antiqua" w:hAnsi="Book Antiqua" w:cs="Book Antiqua"/>
          <w:b/>
          <w:bCs/>
          <w:color w:val="000000"/>
        </w:rPr>
        <w:t>Lovshin</w:t>
      </w:r>
      <w:proofErr w:type="spellEnd"/>
      <w:r w:rsidRPr="002B235F">
        <w:rPr>
          <w:rFonts w:ascii="Book Antiqua" w:eastAsia="Book Antiqua" w:hAnsi="Book Antiqua" w:cs="Book Antiqua"/>
          <w:b/>
          <w:bCs/>
          <w:color w:val="000000"/>
        </w:rPr>
        <w:t xml:space="preserve"> JA</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Bjornstad</w:t>
      </w:r>
      <w:proofErr w:type="spellEnd"/>
      <w:r w:rsidRPr="002B235F">
        <w:rPr>
          <w:rFonts w:ascii="Book Antiqua" w:eastAsia="Book Antiqua" w:hAnsi="Book Antiqua" w:cs="Book Antiqua"/>
          <w:color w:val="000000"/>
        </w:rPr>
        <w:t xml:space="preserve"> P, </w:t>
      </w:r>
      <w:proofErr w:type="spellStart"/>
      <w:r w:rsidRPr="002B235F">
        <w:rPr>
          <w:rFonts w:ascii="Book Antiqua" w:eastAsia="Book Antiqua" w:hAnsi="Book Antiqua" w:cs="Book Antiqua"/>
          <w:color w:val="000000"/>
        </w:rPr>
        <w:t>Lovblom</w:t>
      </w:r>
      <w:proofErr w:type="spellEnd"/>
      <w:r w:rsidRPr="002B235F">
        <w:rPr>
          <w:rFonts w:ascii="Book Antiqua" w:eastAsia="Book Antiqua" w:hAnsi="Book Antiqua" w:cs="Book Antiqua"/>
          <w:color w:val="000000"/>
        </w:rPr>
        <w:t xml:space="preserve"> LE, Bai JW, </w:t>
      </w:r>
      <w:proofErr w:type="spellStart"/>
      <w:r w:rsidRPr="002B235F">
        <w:rPr>
          <w:rFonts w:ascii="Book Antiqua" w:eastAsia="Book Antiqua" w:hAnsi="Book Antiqua" w:cs="Book Antiqua"/>
          <w:color w:val="000000"/>
        </w:rPr>
        <w:t>Lytvyn</w:t>
      </w:r>
      <w:proofErr w:type="spellEnd"/>
      <w:r w:rsidRPr="002B235F">
        <w:rPr>
          <w:rFonts w:ascii="Book Antiqua" w:eastAsia="Book Antiqua" w:hAnsi="Book Antiqua" w:cs="Book Antiqua"/>
          <w:color w:val="000000"/>
        </w:rPr>
        <w:t xml:space="preserve"> Y, Boulet G, </w:t>
      </w:r>
      <w:proofErr w:type="spellStart"/>
      <w:r w:rsidRPr="002B235F">
        <w:rPr>
          <w:rFonts w:ascii="Book Antiqua" w:eastAsia="Book Antiqua" w:hAnsi="Book Antiqua" w:cs="Book Antiqua"/>
          <w:color w:val="000000"/>
        </w:rPr>
        <w:t>Farooqi</w:t>
      </w:r>
      <w:proofErr w:type="spellEnd"/>
      <w:r w:rsidRPr="002B235F">
        <w:rPr>
          <w:rFonts w:ascii="Book Antiqua" w:eastAsia="Book Antiqua" w:hAnsi="Book Antiqua" w:cs="Book Antiqua"/>
          <w:color w:val="000000"/>
        </w:rPr>
        <w:t xml:space="preserve"> MA, Santiago S, Orszag A, </w:t>
      </w:r>
      <w:proofErr w:type="spellStart"/>
      <w:r w:rsidRPr="002B235F">
        <w:rPr>
          <w:rFonts w:ascii="Book Antiqua" w:eastAsia="Book Antiqua" w:hAnsi="Book Antiqua" w:cs="Book Antiqua"/>
          <w:color w:val="000000"/>
        </w:rPr>
        <w:t>Scarr</w:t>
      </w:r>
      <w:proofErr w:type="spellEnd"/>
      <w:r w:rsidRPr="002B235F">
        <w:rPr>
          <w:rFonts w:ascii="Book Antiqua" w:eastAsia="Book Antiqua" w:hAnsi="Book Antiqua" w:cs="Book Antiqua"/>
          <w:color w:val="000000"/>
        </w:rPr>
        <w:t xml:space="preserve"> D, Weisman A, Keenan HA, Brent MH, Paul N, </w:t>
      </w:r>
      <w:proofErr w:type="spellStart"/>
      <w:r w:rsidRPr="002B235F">
        <w:rPr>
          <w:rFonts w:ascii="Book Antiqua" w:eastAsia="Book Antiqua" w:hAnsi="Book Antiqua" w:cs="Book Antiqua"/>
          <w:color w:val="000000"/>
        </w:rPr>
        <w:t>Bril</w:t>
      </w:r>
      <w:proofErr w:type="spellEnd"/>
      <w:r w:rsidRPr="002B235F">
        <w:rPr>
          <w:rFonts w:ascii="Book Antiqua" w:eastAsia="Book Antiqua" w:hAnsi="Book Antiqua" w:cs="Book Antiqua"/>
          <w:color w:val="000000"/>
        </w:rPr>
        <w:t xml:space="preserve"> V, Perkins BA, </w:t>
      </w:r>
      <w:proofErr w:type="spellStart"/>
      <w:r w:rsidRPr="002B235F">
        <w:rPr>
          <w:rFonts w:ascii="Book Antiqua" w:eastAsia="Book Antiqua" w:hAnsi="Book Antiqua" w:cs="Book Antiqua"/>
          <w:color w:val="000000"/>
        </w:rPr>
        <w:t>Cherney</w:t>
      </w:r>
      <w:proofErr w:type="spellEnd"/>
      <w:r w:rsidRPr="002B235F">
        <w:rPr>
          <w:rFonts w:ascii="Book Antiqua" w:eastAsia="Book Antiqua" w:hAnsi="Book Antiqua" w:cs="Book Antiqua"/>
          <w:color w:val="000000"/>
        </w:rPr>
        <w:t xml:space="preserve"> DZI. Atherosclerosis and Microvascular Complications: Results </w:t>
      </w:r>
      <w:proofErr w:type="gramStart"/>
      <w:r w:rsidRPr="002B235F">
        <w:rPr>
          <w:rFonts w:ascii="Book Antiqua" w:eastAsia="Book Antiqua" w:hAnsi="Book Antiqua" w:cs="Book Antiqua"/>
          <w:color w:val="000000"/>
        </w:rPr>
        <w:t>From</w:t>
      </w:r>
      <w:proofErr w:type="gramEnd"/>
      <w:r w:rsidRPr="002B235F">
        <w:rPr>
          <w:rFonts w:ascii="Book Antiqua" w:eastAsia="Book Antiqua" w:hAnsi="Book Antiqua" w:cs="Book Antiqua"/>
          <w:color w:val="000000"/>
        </w:rPr>
        <w:t xml:space="preserve"> the Canadian Study of Longevity in Type 1 Diabetes. </w:t>
      </w:r>
      <w:r w:rsidRPr="002B235F">
        <w:rPr>
          <w:rFonts w:ascii="Book Antiqua" w:eastAsia="Book Antiqua" w:hAnsi="Book Antiqua" w:cs="Book Antiqua"/>
          <w:i/>
          <w:iCs/>
          <w:color w:val="000000"/>
        </w:rPr>
        <w:t>Diabetes Care</w:t>
      </w:r>
      <w:r w:rsidRPr="002B235F">
        <w:rPr>
          <w:rFonts w:ascii="Book Antiqua" w:eastAsia="Book Antiqua" w:hAnsi="Book Antiqua" w:cs="Book Antiqua"/>
          <w:color w:val="000000"/>
        </w:rPr>
        <w:t xml:space="preserve"> 2018; </w:t>
      </w:r>
      <w:r w:rsidRPr="002B235F">
        <w:rPr>
          <w:rFonts w:ascii="Book Antiqua" w:eastAsia="Book Antiqua" w:hAnsi="Book Antiqua" w:cs="Book Antiqua"/>
          <w:b/>
          <w:bCs/>
          <w:color w:val="000000"/>
        </w:rPr>
        <w:t>41</w:t>
      </w:r>
      <w:r w:rsidRPr="002B235F">
        <w:rPr>
          <w:rFonts w:ascii="Book Antiqua" w:eastAsia="Book Antiqua" w:hAnsi="Book Antiqua" w:cs="Book Antiqua"/>
          <w:color w:val="000000"/>
        </w:rPr>
        <w:t>: 2570-2578 [PMID: 30275283 DOI: 10.2337/dc18-1236</w:t>
      </w:r>
      <w:r w:rsidR="00F648EF" w:rsidRPr="002B235F">
        <w:rPr>
          <w:rFonts w:ascii="Book Antiqua" w:eastAsia="Book Antiqua" w:hAnsi="Book Antiqua" w:cs="Book Antiqua"/>
          <w:color w:val="000000"/>
        </w:rPr>
        <w:t>]</w:t>
      </w:r>
    </w:p>
    <w:p w14:paraId="26B8112B" w14:textId="11EC30A8" w:rsidR="00A77B3E" w:rsidRPr="002B235F" w:rsidRDefault="0022403F">
      <w:pPr>
        <w:spacing w:line="360" w:lineRule="auto"/>
        <w:jc w:val="both"/>
      </w:pPr>
      <w:r w:rsidRPr="002B235F">
        <w:rPr>
          <w:rFonts w:ascii="Book Antiqua" w:eastAsia="Book Antiqua" w:hAnsi="Book Antiqua" w:cs="Book Antiqua"/>
          <w:color w:val="000000"/>
        </w:rPr>
        <w:t xml:space="preserve">27 </w:t>
      </w:r>
      <w:r w:rsidRPr="002B235F">
        <w:rPr>
          <w:rFonts w:ascii="Book Antiqua" w:eastAsia="Book Antiqua" w:hAnsi="Book Antiqua" w:cs="Book Antiqua"/>
          <w:b/>
          <w:bCs/>
          <w:color w:val="000000"/>
        </w:rPr>
        <w:t>Young MJ</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Boulton</w:t>
      </w:r>
      <w:proofErr w:type="spellEnd"/>
      <w:r w:rsidRPr="002B235F">
        <w:rPr>
          <w:rFonts w:ascii="Book Antiqua" w:eastAsia="Book Antiqua" w:hAnsi="Book Antiqua" w:cs="Book Antiqua"/>
          <w:color w:val="000000"/>
        </w:rPr>
        <w:t xml:space="preserve"> AJ, MacLeod AF, Williams DR, </w:t>
      </w:r>
      <w:proofErr w:type="spellStart"/>
      <w:r w:rsidRPr="002B235F">
        <w:rPr>
          <w:rFonts w:ascii="Book Antiqua" w:eastAsia="Book Antiqua" w:hAnsi="Book Antiqua" w:cs="Book Antiqua"/>
          <w:color w:val="000000"/>
        </w:rPr>
        <w:t>Sonksen</w:t>
      </w:r>
      <w:proofErr w:type="spellEnd"/>
      <w:r w:rsidRPr="002B235F">
        <w:rPr>
          <w:rFonts w:ascii="Book Antiqua" w:eastAsia="Book Antiqua" w:hAnsi="Book Antiqua" w:cs="Book Antiqua"/>
          <w:color w:val="000000"/>
        </w:rPr>
        <w:t xml:space="preserve"> PH. </w:t>
      </w:r>
      <w:proofErr w:type="gramStart"/>
      <w:r w:rsidRPr="002B235F">
        <w:rPr>
          <w:rFonts w:ascii="Book Antiqua" w:eastAsia="Book Antiqua" w:hAnsi="Book Antiqua" w:cs="Book Antiqua"/>
          <w:color w:val="000000"/>
        </w:rPr>
        <w:t xml:space="preserve">A </w:t>
      </w:r>
      <w:proofErr w:type="spellStart"/>
      <w:r w:rsidRPr="002B235F">
        <w:rPr>
          <w:rFonts w:ascii="Book Antiqua" w:eastAsia="Book Antiqua" w:hAnsi="Book Antiqua" w:cs="Book Antiqua"/>
          <w:color w:val="000000"/>
        </w:rPr>
        <w:t>multicentre</w:t>
      </w:r>
      <w:proofErr w:type="spellEnd"/>
      <w:r w:rsidRPr="002B235F">
        <w:rPr>
          <w:rFonts w:ascii="Book Antiqua" w:eastAsia="Book Antiqua" w:hAnsi="Book Antiqua" w:cs="Book Antiqua"/>
          <w:color w:val="000000"/>
        </w:rPr>
        <w:t xml:space="preserve"> study of the prevalence of diabetic peripheral neuropathy in the United Kingdom hospital clinic population.</w:t>
      </w:r>
      <w:proofErr w:type="gramEnd"/>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i/>
          <w:iCs/>
          <w:color w:val="000000"/>
        </w:rPr>
        <w:t>Diabetologia</w:t>
      </w:r>
      <w:proofErr w:type="spellEnd"/>
      <w:r w:rsidRPr="002B235F">
        <w:rPr>
          <w:rFonts w:ascii="Book Antiqua" w:eastAsia="Book Antiqua" w:hAnsi="Book Antiqua" w:cs="Book Antiqua"/>
          <w:color w:val="000000"/>
        </w:rPr>
        <w:t xml:space="preserve"> 1993; </w:t>
      </w:r>
      <w:r w:rsidRPr="002B235F">
        <w:rPr>
          <w:rFonts w:ascii="Book Antiqua" w:eastAsia="Book Antiqua" w:hAnsi="Book Antiqua" w:cs="Book Antiqua"/>
          <w:b/>
          <w:bCs/>
          <w:color w:val="000000"/>
        </w:rPr>
        <w:t>36</w:t>
      </w:r>
      <w:r w:rsidRPr="002B235F">
        <w:rPr>
          <w:rFonts w:ascii="Book Antiqua" w:eastAsia="Book Antiqua" w:hAnsi="Book Antiqua" w:cs="Book Antiqua"/>
          <w:color w:val="000000"/>
        </w:rPr>
        <w:t>: 150-154 [PMID: 8458529 DOI: 10.1007/BF00400697</w:t>
      </w:r>
      <w:r w:rsidR="00F648EF" w:rsidRPr="002B235F">
        <w:rPr>
          <w:rFonts w:ascii="Book Antiqua" w:eastAsia="Book Antiqua" w:hAnsi="Book Antiqua" w:cs="Book Antiqua"/>
          <w:color w:val="000000"/>
        </w:rPr>
        <w:t>]</w:t>
      </w:r>
    </w:p>
    <w:p w14:paraId="7E7764D3" w14:textId="230327F4" w:rsidR="00A77B3E" w:rsidRPr="002B235F" w:rsidRDefault="0022403F">
      <w:pPr>
        <w:spacing w:line="360" w:lineRule="auto"/>
        <w:jc w:val="both"/>
      </w:pPr>
      <w:r w:rsidRPr="002B235F">
        <w:rPr>
          <w:rFonts w:ascii="Book Antiqua" w:eastAsia="Book Antiqua" w:hAnsi="Book Antiqua" w:cs="Book Antiqua"/>
          <w:color w:val="000000"/>
        </w:rPr>
        <w:t xml:space="preserve">28 </w:t>
      </w:r>
      <w:r w:rsidRPr="002B235F">
        <w:rPr>
          <w:rFonts w:ascii="Book Antiqua" w:eastAsia="Book Antiqua" w:hAnsi="Book Antiqua" w:cs="Book Antiqua"/>
          <w:b/>
          <w:bCs/>
          <w:color w:val="000000"/>
        </w:rPr>
        <w:t>McDowell MA</w:t>
      </w:r>
      <w:r w:rsidRPr="002B235F">
        <w:rPr>
          <w:rFonts w:ascii="Book Antiqua" w:eastAsia="Book Antiqua" w:hAnsi="Book Antiqua" w:cs="Book Antiqua"/>
          <w:color w:val="000000"/>
        </w:rPr>
        <w:t xml:space="preserve">, Fryar CD, Ogden CL, </w:t>
      </w:r>
      <w:proofErr w:type="spellStart"/>
      <w:r w:rsidRPr="002B235F">
        <w:rPr>
          <w:rFonts w:ascii="Book Antiqua" w:eastAsia="Book Antiqua" w:hAnsi="Book Antiqua" w:cs="Book Antiqua"/>
          <w:color w:val="000000"/>
        </w:rPr>
        <w:t>Flegal</w:t>
      </w:r>
      <w:proofErr w:type="spellEnd"/>
      <w:r w:rsidRPr="002B235F">
        <w:rPr>
          <w:rFonts w:ascii="Book Antiqua" w:eastAsia="Book Antiqua" w:hAnsi="Book Antiqua" w:cs="Book Antiqua"/>
          <w:color w:val="000000"/>
        </w:rPr>
        <w:t xml:space="preserve"> KM. Anthropometric reference data for children and adults: United States, 2003–2006. </w:t>
      </w:r>
      <w:r w:rsidRPr="002B235F">
        <w:rPr>
          <w:rFonts w:ascii="Book Antiqua" w:eastAsia="Book Antiqua" w:hAnsi="Book Antiqua" w:cs="Book Antiqua"/>
          <w:i/>
          <w:iCs/>
          <w:color w:val="000000"/>
        </w:rPr>
        <w:t>Natl Health Stat Report</w:t>
      </w:r>
      <w:r w:rsidRPr="002B235F">
        <w:rPr>
          <w:rFonts w:ascii="Book Antiqua" w:eastAsia="Book Antiqua" w:hAnsi="Book Antiqua" w:cs="Book Antiqua"/>
          <w:color w:val="000000"/>
        </w:rPr>
        <w:t xml:space="preserve"> 2008; 1-48 [PMID: 25585443]</w:t>
      </w:r>
    </w:p>
    <w:p w14:paraId="4563FA6C" w14:textId="59738166" w:rsidR="00A77B3E" w:rsidRPr="002B235F" w:rsidRDefault="0022403F">
      <w:pPr>
        <w:spacing w:line="360" w:lineRule="auto"/>
        <w:jc w:val="both"/>
      </w:pPr>
      <w:proofErr w:type="gramStart"/>
      <w:r w:rsidRPr="002B235F">
        <w:rPr>
          <w:rFonts w:ascii="Book Antiqua" w:eastAsia="Book Antiqua" w:hAnsi="Book Antiqua" w:cs="Book Antiqua"/>
          <w:color w:val="000000"/>
        </w:rPr>
        <w:t xml:space="preserve">29 </w:t>
      </w:r>
      <w:r w:rsidRPr="002B235F">
        <w:rPr>
          <w:rFonts w:ascii="Book Antiqua" w:eastAsia="Book Antiqua" w:hAnsi="Book Antiqua" w:cs="Book Antiqua"/>
          <w:b/>
          <w:bCs/>
          <w:color w:val="000000"/>
        </w:rPr>
        <w:t>Ogden CL</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Flegal</w:t>
      </w:r>
      <w:proofErr w:type="spellEnd"/>
      <w:r w:rsidRPr="002B235F">
        <w:rPr>
          <w:rFonts w:ascii="Book Antiqua" w:eastAsia="Book Antiqua" w:hAnsi="Book Antiqua" w:cs="Book Antiqua"/>
          <w:color w:val="000000"/>
        </w:rPr>
        <w:t xml:space="preserve"> KM. Changes in terminology for childhood overweight and obesity.</w:t>
      </w:r>
      <w:proofErr w:type="gramEnd"/>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Natl Health Stat Report</w:t>
      </w:r>
      <w:r w:rsidRPr="002B235F">
        <w:rPr>
          <w:rFonts w:ascii="Book Antiqua" w:eastAsia="Book Antiqua" w:hAnsi="Book Antiqua" w:cs="Book Antiqua"/>
          <w:color w:val="000000"/>
        </w:rPr>
        <w:t xml:space="preserve"> 2010; 1-5 [PMID: 20939253]</w:t>
      </w:r>
    </w:p>
    <w:p w14:paraId="278AE02C" w14:textId="5068E7A0" w:rsidR="00A77B3E" w:rsidRPr="002B235F" w:rsidRDefault="0022403F">
      <w:pPr>
        <w:spacing w:line="360" w:lineRule="auto"/>
        <w:jc w:val="both"/>
      </w:pPr>
      <w:proofErr w:type="gramStart"/>
      <w:r w:rsidRPr="002B235F">
        <w:rPr>
          <w:rFonts w:ascii="Book Antiqua" w:eastAsia="Book Antiqua" w:hAnsi="Book Antiqua" w:cs="Book Antiqua"/>
          <w:color w:val="000000"/>
        </w:rPr>
        <w:t xml:space="preserve">30 </w:t>
      </w:r>
      <w:r w:rsidRPr="002B235F">
        <w:rPr>
          <w:rFonts w:ascii="Book Antiqua" w:eastAsia="Book Antiqua" w:hAnsi="Book Antiqua" w:cs="Book Antiqua"/>
          <w:b/>
          <w:bCs/>
          <w:color w:val="000000"/>
        </w:rPr>
        <w:t>National High Blood Pressure Education Program Working Group on High Blood Pressure in Children and Adolescents</w:t>
      </w:r>
      <w:r w:rsidRPr="002B235F">
        <w:rPr>
          <w:rFonts w:ascii="Book Antiqua" w:eastAsia="Book Antiqua" w:hAnsi="Book Antiqua" w:cs="Book Antiqua"/>
          <w:color w:val="000000"/>
        </w:rPr>
        <w:t>.</w:t>
      </w:r>
      <w:proofErr w:type="gramEnd"/>
      <w:r w:rsidRPr="002B235F">
        <w:rPr>
          <w:rFonts w:ascii="Book Antiqua" w:eastAsia="Book Antiqua" w:hAnsi="Book Antiqua" w:cs="Book Antiqua"/>
          <w:color w:val="000000"/>
        </w:rPr>
        <w:t xml:space="preserve"> </w:t>
      </w:r>
      <w:proofErr w:type="gramStart"/>
      <w:r w:rsidRPr="002B235F">
        <w:rPr>
          <w:rFonts w:ascii="Book Antiqua" w:eastAsia="Book Antiqua" w:hAnsi="Book Antiqua" w:cs="Book Antiqua"/>
          <w:color w:val="000000"/>
        </w:rPr>
        <w:t>The fourth report on the diagnosis, evaluation, and treatment of high blood pressure in children and adolescents.</w:t>
      </w:r>
      <w:proofErr w:type="gramEnd"/>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Pediatrics</w:t>
      </w:r>
      <w:r w:rsidRPr="002B235F">
        <w:rPr>
          <w:rFonts w:ascii="Book Antiqua" w:eastAsia="Book Antiqua" w:hAnsi="Book Antiqua" w:cs="Book Antiqua"/>
          <w:color w:val="000000"/>
        </w:rPr>
        <w:t xml:space="preserve"> 2004; </w:t>
      </w:r>
      <w:r w:rsidRPr="002B235F">
        <w:rPr>
          <w:rFonts w:ascii="Book Antiqua" w:eastAsia="Book Antiqua" w:hAnsi="Book Antiqua" w:cs="Book Antiqua"/>
          <w:b/>
          <w:bCs/>
          <w:color w:val="000000"/>
        </w:rPr>
        <w:t>114</w:t>
      </w:r>
      <w:r w:rsidRPr="002B235F">
        <w:rPr>
          <w:rFonts w:ascii="Book Antiqua" w:eastAsia="Book Antiqua" w:hAnsi="Book Antiqua" w:cs="Book Antiqua"/>
          <w:color w:val="000000"/>
        </w:rPr>
        <w:t>: 555-576 [PMID: 15286277]</w:t>
      </w:r>
    </w:p>
    <w:p w14:paraId="15C6B0C8" w14:textId="77777777" w:rsidR="00A77B3E" w:rsidRPr="002B235F" w:rsidRDefault="0022403F">
      <w:pPr>
        <w:spacing w:line="360" w:lineRule="auto"/>
        <w:jc w:val="both"/>
      </w:pPr>
      <w:r w:rsidRPr="002B235F">
        <w:rPr>
          <w:rFonts w:ascii="Book Antiqua" w:eastAsia="Book Antiqua" w:hAnsi="Book Antiqua" w:cs="Book Antiqua"/>
          <w:color w:val="000000"/>
        </w:rPr>
        <w:t xml:space="preserve">31 </w:t>
      </w:r>
      <w:proofErr w:type="spellStart"/>
      <w:r w:rsidRPr="002B235F">
        <w:rPr>
          <w:rFonts w:ascii="Book Antiqua" w:eastAsia="Book Antiqua" w:hAnsi="Book Antiqua" w:cs="Book Antiqua"/>
          <w:b/>
          <w:bCs/>
          <w:color w:val="000000"/>
        </w:rPr>
        <w:t>Chobanian</w:t>
      </w:r>
      <w:proofErr w:type="spellEnd"/>
      <w:r w:rsidRPr="002B235F">
        <w:rPr>
          <w:rFonts w:ascii="Book Antiqua" w:eastAsia="Book Antiqua" w:hAnsi="Book Antiqua" w:cs="Book Antiqua"/>
          <w:b/>
          <w:bCs/>
          <w:color w:val="000000"/>
        </w:rPr>
        <w:t xml:space="preserve"> AV</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Bakris</w:t>
      </w:r>
      <w:proofErr w:type="spellEnd"/>
      <w:r w:rsidRPr="002B235F">
        <w:rPr>
          <w:rFonts w:ascii="Book Antiqua" w:eastAsia="Book Antiqua" w:hAnsi="Book Antiqua" w:cs="Book Antiqua"/>
          <w:color w:val="000000"/>
        </w:rPr>
        <w:t xml:space="preserve"> GL, Black HR, Cushman WC, Green LA, </w:t>
      </w:r>
      <w:proofErr w:type="spellStart"/>
      <w:r w:rsidRPr="002B235F">
        <w:rPr>
          <w:rFonts w:ascii="Book Antiqua" w:eastAsia="Book Antiqua" w:hAnsi="Book Antiqua" w:cs="Book Antiqua"/>
          <w:color w:val="000000"/>
        </w:rPr>
        <w:t>Izzo</w:t>
      </w:r>
      <w:proofErr w:type="spellEnd"/>
      <w:r w:rsidRPr="002B235F">
        <w:rPr>
          <w:rFonts w:ascii="Book Antiqua" w:eastAsia="Book Antiqua" w:hAnsi="Book Antiqua" w:cs="Book Antiqua"/>
          <w:color w:val="000000"/>
        </w:rPr>
        <w:t xml:space="preserve"> JL Jr, Jones DW, </w:t>
      </w:r>
      <w:proofErr w:type="spellStart"/>
      <w:r w:rsidRPr="002B235F">
        <w:rPr>
          <w:rFonts w:ascii="Book Antiqua" w:eastAsia="Book Antiqua" w:hAnsi="Book Antiqua" w:cs="Book Antiqua"/>
          <w:color w:val="000000"/>
        </w:rPr>
        <w:t>Materson</w:t>
      </w:r>
      <w:proofErr w:type="spellEnd"/>
      <w:r w:rsidRPr="002B235F">
        <w:rPr>
          <w:rFonts w:ascii="Book Antiqua" w:eastAsia="Book Antiqua" w:hAnsi="Book Antiqua" w:cs="Book Antiqua"/>
          <w:color w:val="000000"/>
        </w:rPr>
        <w:t xml:space="preserve"> BJ, </w:t>
      </w:r>
      <w:proofErr w:type="spellStart"/>
      <w:r w:rsidRPr="002B235F">
        <w:rPr>
          <w:rFonts w:ascii="Book Antiqua" w:eastAsia="Book Antiqua" w:hAnsi="Book Antiqua" w:cs="Book Antiqua"/>
          <w:color w:val="000000"/>
        </w:rPr>
        <w:t>Oparil</w:t>
      </w:r>
      <w:proofErr w:type="spellEnd"/>
      <w:r w:rsidRPr="002B235F">
        <w:rPr>
          <w:rFonts w:ascii="Book Antiqua" w:eastAsia="Book Antiqua" w:hAnsi="Book Antiqua" w:cs="Book Antiqua"/>
          <w:color w:val="000000"/>
        </w:rPr>
        <w:t xml:space="preserve"> S, Wright JT Jr, </w:t>
      </w:r>
      <w:proofErr w:type="spellStart"/>
      <w:r w:rsidRPr="002B235F">
        <w:rPr>
          <w:rFonts w:ascii="Book Antiqua" w:eastAsia="Book Antiqua" w:hAnsi="Book Antiqua" w:cs="Book Antiqua"/>
          <w:color w:val="000000"/>
        </w:rPr>
        <w:t>Roccella</w:t>
      </w:r>
      <w:proofErr w:type="spellEnd"/>
      <w:r w:rsidRPr="002B235F">
        <w:rPr>
          <w:rFonts w:ascii="Book Antiqua" w:eastAsia="Book Antiqua" w:hAnsi="Book Antiqua" w:cs="Book Antiqua"/>
          <w:color w:val="000000"/>
        </w:rPr>
        <w:t xml:space="preserve"> EJ; National Heart, Lung, and Blood Institute Joint National Committee on Prevention, Detection, Evaluation, and Treatment of High Blood Pressure; National High Blood Pressure Education Program Coordinating Committee. The Seventh Report of the Joint National Committee on </w:t>
      </w:r>
      <w:r w:rsidRPr="002B235F">
        <w:rPr>
          <w:rFonts w:ascii="Book Antiqua" w:eastAsia="Book Antiqua" w:hAnsi="Book Antiqua" w:cs="Book Antiqua"/>
          <w:color w:val="000000"/>
        </w:rPr>
        <w:lastRenderedPageBreak/>
        <w:t xml:space="preserve">Prevention, Detection, Evaluation, and Treatment of High Blood Pressure: the JNC 7 report. </w:t>
      </w:r>
      <w:r w:rsidRPr="002B235F">
        <w:rPr>
          <w:rFonts w:ascii="Book Antiqua" w:eastAsia="Book Antiqua" w:hAnsi="Book Antiqua" w:cs="Book Antiqua"/>
          <w:i/>
          <w:iCs/>
          <w:color w:val="000000"/>
        </w:rPr>
        <w:t>JAMA</w:t>
      </w:r>
      <w:r w:rsidRPr="002B235F">
        <w:rPr>
          <w:rFonts w:ascii="Book Antiqua" w:eastAsia="Book Antiqua" w:hAnsi="Book Antiqua" w:cs="Book Antiqua"/>
          <w:color w:val="000000"/>
        </w:rPr>
        <w:t xml:space="preserve"> 2003; </w:t>
      </w:r>
      <w:r w:rsidRPr="002B235F">
        <w:rPr>
          <w:rFonts w:ascii="Book Antiqua" w:eastAsia="Book Antiqua" w:hAnsi="Book Antiqua" w:cs="Book Antiqua"/>
          <w:b/>
          <w:bCs/>
          <w:color w:val="000000"/>
        </w:rPr>
        <w:t>289</w:t>
      </w:r>
      <w:r w:rsidRPr="002B235F">
        <w:rPr>
          <w:rFonts w:ascii="Book Antiqua" w:eastAsia="Book Antiqua" w:hAnsi="Book Antiqua" w:cs="Book Antiqua"/>
          <w:color w:val="000000"/>
        </w:rPr>
        <w:t>: 2560-2572 [PMID: 12748199]</w:t>
      </w:r>
    </w:p>
    <w:p w14:paraId="0278B65C" w14:textId="57FEC8AA" w:rsidR="00A77B3E" w:rsidRPr="002B235F" w:rsidRDefault="0022403F">
      <w:pPr>
        <w:spacing w:line="360" w:lineRule="auto"/>
        <w:jc w:val="both"/>
      </w:pPr>
      <w:proofErr w:type="gramStart"/>
      <w:r w:rsidRPr="002B235F">
        <w:rPr>
          <w:rFonts w:ascii="Book Antiqua" w:eastAsia="Book Antiqua" w:hAnsi="Book Antiqua" w:cs="Book Antiqua"/>
          <w:color w:val="000000"/>
        </w:rPr>
        <w:t xml:space="preserve">32 </w:t>
      </w:r>
      <w:r w:rsidRPr="002B235F">
        <w:rPr>
          <w:rFonts w:ascii="Book Antiqua" w:eastAsia="Book Antiqua" w:hAnsi="Book Antiqua" w:cs="Book Antiqua"/>
          <w:b/>
          <w:bCs/>
          <w:color w:val="000000"/>
        </w:rPr>
        <w:t>Daniels SR</w:t>
      </w:r>
      <w:r w:rsidRPr="002B235F">
        <w:rPr>
          <w:rFonts w:ascii="Book Antiqua" w:eastAsia="Book Antiqua" w:hAnsi="Book Antiqua" w:cs="Book Antiqua"/>
          <w:color w:val="000000"/>
        </w:rPr>
        <w:t>, Greer FR; Committee on Nutrition.</w:t>
      </w:r>
      <w:proofErr w:type="gramEnd"/>
      <w:r w:rsidRPr="002B235F">
        <w:rPr>
          <w:rFonts w:ascii="Book Antiqua" w:eastAsia="Book Antiqua" w:hAnsi="Book Antiqua" w:cs="Book Antiqua"/>
          <w:color w:val="000000"/>
        </w:rPr>
        <w:t xml:space="preserve"> </w:t>
      </w:r>
      <w:proofErr w:type="gramStart"/>
      <w:r w:rsidRPr="002B235F">
        <w:rPr>
          <w:rFonts w:ascii="Book Antiqua" w:eastAsia="Book Antiqua" w:hAnsi="Book Antiqua" w:cs="Book Antiqua"/>
          <w:color w:val="000000"/>
        </w:rPr>
        <w:t>Lipid screening and cardiovascular health in childhood.</w:t>
      </w:r>
      <w:proofErr w:type="gramEnd"/>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Pediatrics</w:t>
      </w:r>
      <w:r w:rsidRPr="002B235F">
        <w:rPr>
          <w:rFonts w:ascii="Book Antiqua" w:eastAsia="Book Antiqua" w:hAnsi="Book Antiqua" w:cs="Book Antiqua"/>
          <w:color w:val="000000"/>
        </w:rPr>
        <w:t xml:space="preserve"> 2008; </w:t>
      </w:r>
      <w:r w:rsidRPr="002B235F">
        <w:rPr>
          <w:rFonts w:ascii="Book Antiqua" w:eastAsia="Book Antiqua" w:hAnsi="Book Antiqua" w:cs="Book Antiqua"/>
          <w:b/>
          <w:bCs/>
          <w:color w:val="000000"/>
        </w:rPr>
        <w:t>122</w:t>
      </w:r>
      <w:r w:rsidRPr="002B235F">
        <w:rPr>
          <w:rFonts w:ascii="Book Antiqua" w:eastAsia="Book Antiqua" w:hAnsi="Book Antiqua" w:cs="Book Antiqua"/>
          <w:color w:val="000000"/>
        </w:rPr>
        <w:t>: 198-208 [PMID: 18596007 DOI: 10.1542/peds.2008-1349</w:t>
      </w:r>
      <w:r w:rsidR="00F648EF" w:rsidRPr="002B235F">
        <w:rPr>
          <w:rFonts w:ascii="Book Antiqua" w:eastAsia="Book Antiqua" w:hAnsi="Book Antiqua" w:cs="Book Antiqua"/>
          <w:color w:val="000000"/>
        </w:rPr>
        <w:t>]</w:t>
      </w:r>
    </w:p>
    <w:p w14:paraId="6BF8A8C2" w14:textId="1578DBB1" w:rsidR="00A77B3E" w:rsidRPr="002B235F" w:rsidRDefault="0022403F">
      <w:pPr>
        <w:spacing w:line="360" w:lineRule="auto"/>
        <w:jc w:val="both"/>
      </w:pPr>
      <w:r w:rsidRPr="002B235F">
        <w:rPr>
          <w:rFonts w:ascii="Book Antiqua" w:eastAsia="Book Antiqua" w:hAnsi="Book Antiqua" w:cs="Book Antiqua"/>
          <w:color w:val="000000"/>
        </w:rPr>
        <w:t xml:space="preserve">33 </w:t>
      </w:r>
      <w:proofErr w:type="spellStart"/>
      <w:r w:rsidRPr="002B235F">
        <w:rPr>
          <w:rFonts w:ascii="Book Antiqua" w:eastAsia="Book Antiqua" w:hAnsi="Book Antiqua" w:cs="Book Antiqua"/>
          <w:b/>
          <w:bCs/>
          <w:color w:val="000000"/>
        </w:rPr>
        <w:t>Soedamah</w:t>
      </w:r>
      <w:proofErr w:type="spellEnd"/>
      <w:r w:rsidRPr="002B235F">
        <w:rPr>
          <w:rFonts w:ascii="Book Antiqua" w:eastAsia="Book Antiqua" w:hAnsi="Book Antiqua" w:cs="Book Antiqua"/>
          <w:b/>
          <w:bCs/>
          <w:color w:val="000000"/>
        </w:rPr>
        <w:t>-Muthu SS</w:t>
      </w:r>
      <w:r w:rsidRPr="002B235F">
        <w:rPr>
          <w:rFonts w:ascii="Book Antiqua" w:eastAsia="Book Antiqua" w:hAnsi="Book Antiqua" w:cs="Book Antiqua"/>
          <w:color w:val="000000"/>
        </w:rPr>
        <w:t xml:space="preserve">, Fuller JH, </w:t>
      </w:r>
      <w:proofErr w:type="spellStart"/>
      <w:r w:rsidRPr="002B235F">
        <w:rPr>
          <w:rFonts w:ascii="Book Antiqua" w:eastAsia="Book Antiqua" w:hAnsi="Book Antiqua" w:cs="Book Antiqua"/>
          <w:color w:val="000000"/>
        </w:rPr>
        <w:t>Mulnier</w:t>
      </w:r>
      <w:proofErr w:type="spellEnd"/>
      <w:r w:rsidRPr="002B235F">
        <w:rPr>
          <w:rFonts w:ascii="Book Antiqua" w:eastAsia="Book Antiqua" w:hAnsi="Book Antiqua" w:cs="Book Antiqua"/>
          <w:color w:val="000000"/>
        </w:rPr>
        <w:t xml:space="preserve"> HE, Raleigh VS, Lawrenson RA, Colhoun HM. All-cause mortality rates in patients with type 1 diabetes mellitus compared with a non-diabetic population from the UK general practice research database, 1992-1999. </w:t>
      </w:r>
      <w:proofErr w:type="spellStart"/>
      <w:r w:rsidRPr="002B235F">
        <w:rPr>
          <w:rFonts w:ascii="Book Antiqua" w:eastAsia="Book Antiqua" w:hAnsi="Book Antiqua" w:cs="Book Antiqua"/>
          <w:i/>
          <w:iCs/>
          <w:color w:val="000000"/>
        </w:rPr>
        <w:t>Diabetologia</w:t>
      </w:r>
      <w:proofErr w:type="spellEnd"/>
      <w:r w:rsidRPr="002B235F">
        <w:rPr>
          <w:rFonts w:ascii="Book Antiqua" w:eastAsia="Book Antiqua" w:hAnsi="Book Antiqua" w:cs="Book Antiqua"/>
          <w:color w:val="000000"/>
        </w:rPr>
        <w:t xml:space="preserve"> 2006; </w:t>
      </w:r>
      <w:r w:rsidRPr="002B235F">
        <w:rPr>
          <w:rFonts w:ascii="Book Antiqua" w:eastAsia="Book Antiqua" w:hAnsi="Book Antiqua" w:cs="Book Antiqua"/>
          <w:b/>
          <w:bCs/>
          <w:color w:val="000000"/>
        </w:rPr>
        <w:t>49</w:t>
      </w:r>
      <w:r w:rsidRPr="002B235F">
        <w:rPr>
          <w:rFonts w:ascii="Book Antiqua" w:eastAsia="Book Antiqua" w:hAnsi="Book Antiqua" w:cs="Book Antiqua"/>
          <w:color w:val="000000"/>
        </w:rPr>
        <w:t>: 660-666 [PMID: 16432708 DOI: 10.1007/s00125-005-0120-4</w:t>
      </w:r>
      <w:r w:rsidR="00F648EF" w:rsidRPr="002B235F">
        <w:rPr>
          <w:rFonts w:ascii="Book Antiqua" w:eastAsia="Book Antiqua" w:hAnsi="Book Antiqua" w:cs="Book Antiqua"/>
          <w:color w:val="000000"/>
        </w:rPr>
        <w:t>]</w:t>
      </w:r>
    </w:p>
    <w:p w14:paraId="3D6F034E" w14:textId="6F3ECD57" w:rsidR="00A77B3E" w:rsidRPr="002B235F" w:rsidRDefault="0022403F">
      <w:pPr>
        <w:spacing w:line="360" w:lineRule="auto"/>
        <w:jc w:val="both"/>
      </w:pPr>
      <w:r w:rsidRPr="002B235F">
        <w:rPr>
          <w:rFonts w:ascii="Book Antiqua" w:eastAsia="Book Antiqua" w:hAnsi="Book Antiqua" w:cs="Book Antiqua"/>
          <w:color w:val="000000"/>
        </w:rPr>
        <w:t xml:space="preserve">34 </w:t>
      </w:r>
      <w:r w:rsidRPr="002B235F">
        <w:rPr>
          <w:rFonts w:ascii="Book Antiqua" w:eastAsia="Book Antiqua" w:hAnsi="Book Antiqua" w:cs="Book Antiqua"/>
          <w:b/>
          <w:bCs/>
          <w:color w:val="000000"/>
        </w:rPr>
        <w:t>Goldberg T</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Brener</w:t>
      </w:r>
      <w:proofErr w:type="spellEnd"/>
      <w:r w:rsidRPr="002B235F">
        <w:rPr>
          <w:rFonts w:ascii="Book Antiqua" w:eastAsia="Book Antiqua" w:hAnsi="Book Antiqua" w:cs="Book Antiqua"/>
          <w:color w:val="000000"/>
        </w:rPr>
        <w:t xml:space="preserve"> A, Levy S, </w:t>
      </w:r>
      <w:proofErr w:type="spellStart"/>
      <w:r w:rsidRPr="002B235F">
        <w:rPr>
          <w:rFonts w:ascii="Book Antiqua" w:eastAsia="Book Antiqua" w:hAnsi="Book Antiqua" w:cs="Book Antiqua"/>
          <w:color w:val="000000"/>
        </w:rPr>
        <w:t>Interator</w:t>
      </w:r>
      <w:proofErr w:type="spellEnd"/>
      <w:r w:rsidRPr="002B235F">
        <w:rPr>
          <w:rFonts w:ascii="Book Antiqua" w:eastAsia="Book Antiqua" w:hAnsi="Book Antiqua" w:cs="Book Antiqua"/>
          <w:color w:val="000000"/>
        </w:rPr>
        <w:t xml:space="preserve"> H, </w:t>
      </w:r>
      <w:proofErr w:type="spellStart"/>
      <w:r w:rsidRPr="002B235F">
        <w:rPr>
          <w:rFonts w:ascii="Book Antiqua" w:eastAsia="Book Antiqua" w:hAnsi="Book Antiqua" w:cs="Book Antiqua"/>
          <w:color w:val="000000"/>
        </w:rPr>
        <w:t>Laurian</w:t>
      </w:r>
      <w:proofErr w:type="spellEnd"/>
      <w:r w:rsidRPr="002B235F">
        <w:rPr>
          <w:rFonts w:ascii="Book Antiqua" w:eastAsia="Book Antiqua" w:hAnsi="Book Antiqua" w:cs="Book Antiqua"/>
          <w:color w:val="000000"/>
        </w:rPr>
        <w:t xml:space="preserve"> I, </w:t>
      </w:r>
      <w:proofErr w:type="spellStart"/>
      <w:r w:rsidRPr="002B235F">
        <w:rPr>
          <w:rFonts w:ascii="Book Antiqua" w:eastAsia="Book Antiqua" w:hAnsi="Book Antiqua" w:cs="Book Antiqua"/>
          <w:color w:val="000000"/>
        </w:rPr>
        <w:t>Dorfman</w:t>
      </w:r>
      <w:proofErr w:type="spellEnd"/>
      <w:r w:rsidRPr="002B235F">
        <w:rPr>
          <w:rFonts w:ascii="Book Antiqua" w:eastAsia="Book Antiqua" w:hAnsi="Book Antiqua" w:cs="Book Antiqua"/>
          <w:color w:val="000000"/>
        </w:rPr>
        <w:t xml:space="preserve"> A, </w:t>
      </w:r>
      <w:proofErr w:type="spellStart"/>
      <w:r w:rsidRPr="002B235F">
        <w:rPr>
          <w:rFonts w:ascii="Book Antiqua" w:eastAsia="Book Antiqua" w:hAnsi="Book Antiqua" w:cs="Book Antiqua"/>
          <w:color w:val="000000"/>
        </w:rPr>
        <w:t>Chorna</w:t>
      </w:r>
      <w:proofErr w:type="spellEnd"/>
      <w:r w:rsidRPr="002B235F">
        <w:rPr>
          <w:rFonts w:ascii="Book Antiqua" w:eastAsia="Book Antiqua" w:hAnsi="Book Antiqua" w:cs="Book Antiqua"/>
          <w:color w:val="000000"/>
        </w:rPr>
        <w:t xml:space="preserve"> E, Oren A, </w:t>
      </w:r>
      <w:proofErr w:type="spellStart"/>
      <w:r w:rsidRPr="002B235F">
        <w:rPr>
          <w:rFonts w:ascii="Book Antiqua" w:eastAsia="Book Antiqua" w:hAnsi="Book Antiqua" w:cs="Book Antiqua"/>
          <w:color w:val="000000"/>
        </w:rPr>
        <w:t>Eyal</w:t>
      </w:r>
      <w:proofErr w:type="spellEnd"/>
      <w:r w:rsidRPr="002B235F">
        <w:rPr>
          <w:rFonts w:ascii="Book Antiqua" w:eastAsia="Book Antiqua" w:hAnsi="Book Antiqua" w:cs="Book Antiqua"/>
          <w:color w:val="000000"/>
        </w:rPr>
        <w:t xml:space="preserve"> O, </w:t>
      </w:r>
      <w:proofErr w:type="spellStart"/>
      <w:r w:rsidRPr="002B235F">
        <w:rPr>
          <w:rFonts w:ascii="Book Antiqua" w:eastAsia="Book Antiqua" w:hAnsi="Book Antiqua" w:cs="Book Antiqua"/>
          <w:color w:val="000000"/>
        </w:rPr>
        <w:t>Lebenthal</w:t>
      </w:r>
      <w:proofErr w:type="spellEnd"/>
      <w:r w:rsidRPr="002B235F">
        <w:rPr>
          <w:rFonts w:ascii="Book Antiqua" w:eastAsia="Book Antiqua" w:hAnsi="Book Antiqua" w:cs="Book Antiqua"/>
          <w:color w:val="000000"/>
        </w:rPr>
        <w:t xml:space="preserve"> Y. Association between age at type 1 diabetes diagnosis and metabolic outcome at young adulthood: a real-life observational study. </w:t>
      </w:r>
      <w:r w:rsidRPr="002B235F">
        <w:rPr>
          <w:rFonts w:ascii="Book Antiqua" w:eastAsia="Book Antiqua" w:hAnsi="Book Antiqua" w:cs="Book Antiqua"/>
          <w:i/>
          <w:iCs/>
          <w:color w:val="000000"/>
        </w:rPr>
        <w:t xml:space="preserve">Diabetes </w:t>
      </w:r>
      <w:proofErr w:type="spellStart"/>
      <w:r w:rsidRPr="002B235F">
        <w:rPr>
          <w:rFonts w:ascii="Book Antiqua" w:eastAsia="Book Antiqua" w:hAnsi="Book Antiqua" w:cs="Book Antiqua"/>
          <w:i/>
          <w:iCs/>
          <w:color w:val="000000"/>
        </w:rPr>
        <w:t>Metab</w:t>
      </w:r>
      <w:proofErr w:type="spellEnd"/>
      <w:r w:rsidRPr="002B235F">
        <w:rPr>
          <w:rFonts w:ascii="Book Antiqua" w:eastAsia="Book Antiqua" w:hAnsi="Book Antiqua" w:cs="Book Antiqua"/>
          <w:i/>
          <w:iCs/>
          <w:color w:val="000000"/>
        </w:rPr>
        <w:t xml:space="preserve"> Res Rev</w:t>
      </w:r>
      <w:r w:rsidRPr="002B235F">
        <w:rPr>
          <w:rFonts w:ascii="Book Antiqua" w:eastAsia="Book Antiqua" w:hAnsi="Book Antiqua" w:cs="Book Antiqua"/>
          <w:color w:val="000000"/>
        </w:rPr>
        <w:t xml:space="preserve"> 2020; e3356 [PMID: 32463568 DOI: 10.1002/dmrr.3356</w:t>
      </w:r>
      <w:r w:rsidR="00F648EF" w:rsidRPr="002B235F">
        <w:rPr>
          <w:rFonts w:ascii="Book Antiqua" w:eastAsia="Book Antiqua" w:hAnsi="Book Antiqua" w:cs="Book Antiqua"/>
          <w:color w:val="000000"/>
        </w:rPr>
        <w:t>]</w:t>
      </w:r>
    </w:p>
    <w:p w14:paraId="66DE963C" w14:textId="66CB6E11" w:rsidR="00A77B3E" w:rsidRPr="002B235F" w:rsidRDefault="0022403F">
      <w:pPr>
        <w:spacing w:line="360" w:lineRule="auto"/>
        <w:jc w:val="both"/>
      </w:pPr>
      <w:r w:rsidRPr="002B235F">
        <w:rPr>
          <w:rFonts w:ascii="Book Antiqua" w:eastAsia="Book Antiqua" w:hAnsi="Book Antiqua" w:cs="Book Antiqua"/>
          <w:color w:val="000000"/>
        </w:rPr>
        <w:t xml:space="preserve">35 </w:t>
      </w:r>
      <w:proofErr w:type="spellStart"/>
      <w:r w:rsidRPr="002B235F">
        <w:rPr>
          <w:rFonts w:ascii="Book Antiqua" w:eastAsia="Book Antiqua" w:hAnsi="Book Antiqua" w:cs="Book Antiqua"/>
          <w:b/>
          <w:bCs/>
          <w:color w:val="000000"/>
        </w:rPr>
        <w:t>Ormazabal</w:t>
      </w:r>
      <w:proofErr w:type="spellEnd"/>
      <w:r w:rsidRPr="002B235F">
        <w:rPr>
          <w:rFonts w:ascii="Book Antiqua" w:eastAsia="Book Antiqua" w:hAnsi="Book Antiqua" w:cs="Book Antiqua"/>
          <w:b/>
          <w:bCs/>
          <w:color w:val="000000"/>
        </w:rPr>
        <w:t xml:space="preserve"> V</w:t>
      </w:r>
      <w:r w:rsidRPr="002B235F">
        <w:rPr>
          <w:rFonts w:ascii="Book Antiqua" w:eastAsia="Book Antiqua" w:hAnsi="Book Antiqua" w:cs="Book Antiqua"/>
          <w:color w:val="000000"/>
        </w:rPr>
        <w:t xml:space="preserve">, Nair S, </w:t>
      </w:r>
      <w:proofErr w:type="spellStart"/>
      <w:r w:rsidRPr="002B235F">
        <w:rPr>
          <w:rFonts w:ascii="Book Antiqua" w:eastAsia="Book Antiqua" w:hAnsi="Book Antiqua" w:cs="Book Antiqua"/>
          <w:color w:val="000000"/>
        </w:rPr>
        <w:t>Elfeky</w:t>
      </w:r>
      <w:proofErr w:type="spellEnd"/>
      <w:r w:rsidRPr="002B235F">
        <w:rPr>
          <w:rFonts w:ascii="Book Antiqua" w:eastAsia="Book Antiqua" w:hAnsi="Book Antiqua" w:cs="Book Antiqua"/>
          <w:color w:val="000000"/>
        </w:rPr>
        <w:t xml:space="preserve"> O, Aguayo C, Salomon C, </w:t>
      </w:r>
      <w:proofErr w:type="spellStart"/>
      <w:r w:rsidRPr="002B235F">
        <w:rPr>
          <w:rFonts w:ascii="Book Antiqua" w:eastAsia="Book Antiqua" w:hAnsi="Book Antiqua" w:cs="Book Antiqua"/>
          <w:color w:val="000000"/>
        </w:rPr>
        <w:t>Zuñiga</w:t>
      </w:r>
      <w:proofErr w:type="spellEnd"/>
      <w:r w:rsidRPr="002B235F">
        <w:rPr>
          <w:rFonts w:ascii="Book Antiqua" w:eastAsia="Book Antiqua" w:hAnsi="Book Antiqua" w:cs="Book Antiqua"/>
          <w:color w:val="000000"/>
        </w:rPr>
        <w:t xml:space="preserve"> FA. </w:t>
      </w:r>
      <w:proofErr w:type="gramStart"/>
      <w:r w:rsidRPr="002B235F">
        <w:rPr>
          <w:rFonts w:ascii="Book Antiqua" w:eastAsia="Book Antiqua" w:hAnsi="Book Antiqua" w:cs="Book Antiqua"/>
          <w:color w:val="000000"/>
        </w:rPr>
        <w:t>Association between insulin resistance and the development of cardiovascular disease.</w:t>
      </w:r>
      <w:proofErr w:type="gramEnd"/>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i/>
          <w:iCs/>
          <w:color w:val="000000"/>
        </w:rPr>
        <w:t>Cardiovasc</w:t>
      </w:r>
      <w:proofErr w:type="spellEnd"/>
      <w:r w:rsidRPr="002B235F">
        <w:rPr>
          <w:rFonts w:ascii="Book Antiqua" w:eastAsia="Book Antiqua" w:hAnsi="Book Antiqua" w:cs="Book Antiqua"/>
          <w:i/>
          <w:iCs/>
          <w:color w:val="000000"/>
        </w:rPr>
        <w:t xml:space="preserve"> </w:t>
      </w:r>
      <w:proofErr w:type="spellStart"/>
      <w:r w:rsidRPr="002B235F">
        <w:rPr>
          <w:rFonts w:ascii="Book Antiqua" w:eastAsia="Book Antiqua" w:hAnsi="Book Antiqua" w:cs="Book Antiqua"/>
          <w:i/>
          <w:iCs/>
          <w:color w:val="000000"/>
        </w:rPr>
        <w:t>Diabetol</w:t>
      </w:r>
      <w:proofErr w:type="spellEnd"/>
      <w:r w:rsidRPr="002B235F">
        <w:rPr>
          <w:rFonts w:ascii="Book Antiqua" w:eastAsia="Book Antiqua" w:hAnsi="Book Antiqua" w:cs="Book Antiqua"/>
          <w:color w:val="000000"/>
        </w:rPr>
        <w:t xml:space="preserve"> 2018; </w:t>
      </w:r>
      <w:r w:rsidRPr="002B235F">
        <w:rPr>
          <w:rFonts w:ascii="Book Antiqua" w:eastAsia="Book Antiqua" w:hAnsi="Book Antiqua" w:cs="Book Antiqua"/>
          <w:b/>
          <w:bCs/>
          <w:color w:val="000000"/>
        </w:rPr>
        <w:t>17</w:t>
      </w:r>
      <w:r w:rsidRPr="002B235F">
        <w:rPr>
          <w:rFonts w:ascii="Book Antiqua" w:eastAsia="Book Antiqua" w:hAnsi="Book Antiqua" w:cs="Book Antiqua"/>
          <w:color w:val="000000"/>
        </w:rPr>
        <w:t>: 122 [PMID: 30170598 DOI: 10.1186/s12933-018-0762-4</w:t>
      </w:r>
      <w:r w:rsidR="00F648EF" w:rsidRPr="002B235F">
        <w:rPr>
          <w:rFonts w:ascii="Book Antiqua" w:eastAsia="Book Antiqua" w:hAnsi="Book Antiqua" w:cs="Book Antiqua"/>
          <w:color w:val="000000"/>
        </w:rPr>
        <w:t>]</w:t>
      </w:r>
    </w:p>
    <w:p w14:paraId="04365FE8" w14:textId="325104C3" w:rsidR="00A77B3E" w:rsidRPr="002B235F" w:rsidRDefault="0022403F">
      <w:pPr>
        <w:spacing w:line="360" w:lineRule="auto"/>
        <w:jc w:val="both"/>
      </w:pPr>
      <w:proofErr w:type="gramStart"/>
      <w:r w:rsidRPr="002B235F">
        <w:rPr>
          <w:rFonts w:ascii="Book Antiqua" w:eastAsia="Book Antiqua" w:hAnsi="Book Antiqua" w:cs="Book Antiqua"/>
          <w:color w:val="000000"/>
        </w:rPr>
        <w:t xml:space="preserve">36 </w:t>
      </w:r>
      <w:proofErr w:type="spellStart"/>
      <w:r w:rsidRPr="002B235F">
        <w:rPr>
          <w:rFonts w:ascii="Book Antiqua" w:eastAsia="Book Antiqua" w:hAnsi="Book Antiqua" w:cs="Book Antiqua"/>
          <w:b/>
          <w:bCs/>
          <w:color w:val="000000"/>
        </w:rPr>
        <w:t>Šimonienė</w:t>
      </w:r>
      <w:proofErr w:type="spellEnd"/>
      <w:r w:rsidRPr="002B235F">
        <w:rPr>
          <w:rFonts w:ascii="Book Antiqua" w:eastAsia="Book Antiqua" w:hAnsi="Book Antiqua" w:cs="Book Antiqua"/>
          <w:b/>
          <w:bCs/>
          <w:color w:val="000000"/>
        </w:rPr>
        <w:t xml:space="preserve"> D</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Platūkiene</w:t>
      </w:r>
      <w:proofErr w:type="spellEnd"/>
      <w:r w:rsidRPr="002B235F">
        <w:rPr>
          <w:rFonts w:ascii="Book Antiqua" w:eastAsia="Book Antiqua" w:hAnsi="Book Antiqua" w:cs="Book Antiqua"/>
          <w:color w:val="000000"/>
        </w:rPr>
        <w:t xml:space="preserve"> A, </w:t>
      </w:r>
      <w:proofErr w:type="spellStart"/>
      <w:r w:rsidRPr="002B235F">
        <w:rPr>
          <w:rFonts w:ascii="Book Antiqua" w:eastAsia="Book Antiqua" w:hAnsi="Book Antiqua" w:cs="Book Antiqua"/>
          <w:color w:val="000000"/>
        </w:rPr>
        <w:t>Prakapienė</w:t>
      </w:r>
      <w:proofErr w:type="spellEnd"/>
      <w:r w:rsidRPr="002B235F">
        <w:rPr>
          <w:rFonts w:ascii="Book Antiqua" w:eastAsia="Book Antiqua" w:hAnsi="Book Antiqua" w:cs="Book Antiqua"/>
          <w:color w:val="000000"/>
        </w:rPr>
        <w:t xml:space="preserve"> E, </w:t>
      </w:r>
      <w:proofErr w:type="spellStart"/>
      <w:r w:rsidRPr="002B235F">
        <w:rPr>
          <w:rFonts w:ascii="Book Antiqua" w:eastAsia="Book Antiqua" w:hAnsi="Book Antiqua" w:cs="Book Antiqua"/>
          <w:color w:val="000000"/>
        </w:rPr>
        <w:t>Radzevičienė</w:t>
      </w:r>
      <w:proofErr w:type="spellEnd"/>
      <w:r w:rsidRPr="002B235F">
        <w:rPr>
          <w:rFonts w:ascii="Book Antiqua" w:eastAsia="Book Antiqua" w:hAnsi="Book Antiqua" w:cs="Book Antiqua"/>
          <w:color w:val="000000"/>
        </w:rPr>
        <w:t xml:space="preserve"> L, </w:t>
      </w:r>
      <w:proofErr w:type="spellStart"/>
      <w:r w:rsidRPr="002B235F">
        <w:rPr>
          <w:rFonts w:ascii="Book Antiqua" w:eastAsia="Book Antiqua" w:hAnsi="Book Antiqua" w:cs="Book Antiqua"/>
          <w:color w:val="000000"/>
        </w:rPr>
        <w:t>Veličkiene</w:t>
      </w:r>
      <w:proofErr w:type="spellEnd"/>
      <w:r w:rsidRPr="002B235F">
        <w:rPr>
          <w:rFonts w:ascii="Book Antiqua" w:eastAsia="Book Antiqua" w:hAnsi="Book Antiqua" w:cs="Book Antiqua"/>
          <w:color w:val="000000"/>
        </w:rPr>
        <w:t xml:space="preserve"> D. Insulin Resistance in Type 1 Diabetes Mellitus and Its Association with Patient's Micro- and Macrovascular Complications, Sex Hormones, and Other Clinical Data.</w:t>
      </w:r>
      <w:proofErr w:type="gramEnd"/>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 xml:space="preserve">Diabetes </w:t>
      </w:r>
      <w:proofErr w:type="spellStart"/>
      <w:r w:rsidRPr="002B235F">
        <w:rPr>
          <w:rFonts w:ascii="Book Antiqua" w:eastAsia="Book Antiqua" w:hAnsi="Book Antiqua" w:cs="Book Antiqua"/>
          <w:i/>
          <w:iCs/>
          <w:color w:val="000000"/>
        </w:rPr>
        <w:t>Ther</w:t>
      </w:r>
      <w:proofErr w:type="spellEnd"/>
      <w:r w:rsidRPr="002B235F">
        <w:rPr>
          <w:rFonts w:ascii="Book Antiqua" w:eastAsia="Book Antiqua" w:hAnsi="Book Antiqua" w:cs="Book Antiqua"/>
          <w:color w:val="000000"/>
        </w:rPr>
        <w:t xml:space="preserve"> 2020; </w:t>
      </w:r>
      <w:r w:rsidRPr="002B235F">
        <w:rPr>
          <w:rFonts w:ascii="Book Antiqua" w:eastAsia="Book Antiqua" w:hAnsi="Book Antiqua" w:cs="Book Antiqua"/>
          <w:b/>
          <w:bCs/>
          <w:color w:val="000000"/>
        </w:rPr>
        <w:t>11</w:t>
      </w:r>
      <w:r w:rsidRPr="002B235F">
        <w:rPr>
          <w:rFonts w:ascii="Book Antiqua" w:eastAsia="Book Antiqua" w:hAnsi="Book Antiqua" w:cs="Book Antiqua"/>
          <w:color w:val="000000"/>
        </w:rPr>
        <w:t>: 161-174 [PMID: 31792784 DOI: 10.1007/s13300-019-00729-5</w:t>
      </w:r>
      <w:r w:rsidR="00F648EF" w:rsidRPr="002B235F">
        <w:rPr>
          <w:rFonts w:ascii="Book Antiqua" w:eastAsia="Book Antiqua" w:hAnsi="Book Antiqua" w:cs="Book Antiqua"/>
          <w:color w:val="000000"/>
        </w:rPr>
        <w:t>]</w:t>
      </w:r>
    </w:p>
    <w:p w14:paraId="3509EE2C" w14:textId="6FA50CEC" w:rsidR="00A77B3E" w:rsidRPr="002B235F" w:rsidRDefault="0022403F">
      <w:pPr>
        <w:spacing w:line="360" w:lineRule="auto"/>
        <w:jc w:val="both"/>
      </w:pPr>
      <w:proofErr w:type="gramStart"/>
      <w:r w:rsidRPr="008F6742">
        <w:rPr>
          <w:rFonts w:ascii="Book Antiqua" w:eastAsia="Book Antiqua" w:hAnsi="Book Antiqua" w:cs="Book Antiqua"/>
          <w:color w:val="000000"/>
        </w:rPr>
        <w:t xml:space="preserve">37 </w:t>
      </w:r>
      <w:r w:rsidR="00BB35CE" w:rsidRPr="008F6742">
        <w:rPr>
          <w:rFonts w:ascii="Book Antiqua" w:eastAsia="Book Antiqua" w:hAnsi="Book Antiqua" w:cs="Book Antiqua"/>
          <w:b/>
          <w:bCs/>
          <w:color w:val="000000"/>
        </w:rPr>
        <w:t>Ministry of Health</w:t>
      </w:r>
      <w:r w:rsidR="00BB35CE" w:rsidRPr="008F6742">
        <w:rPr>
          <w:rFonts w:ascii="Book Antiqua" w:eastAsia="Book Antiqua" w:hAnsi="Book Antiqua" w:cs="Book Antiqua"/>
          <w:color w:val="000000"/>
        </w:rPr>
        <w:t>.</w:t>
      </w:r>
      <w:proofErr w:type="gramEnd"/>
      <w:r w:rsidR="00BB35CE" w:rsidRPr="008F6742">
        <w:rPr>
          <w:rFonts w:ascii="Book Antiqua" w:eastAsia="Book Antiqua" w:hAnsi="Book Antiqua" w:cs="Book Antiqua"/>
          <w:color w:val="000000"/>
        </w:rPr>
        <w:t xml:space="preserve"> </w:t>
      </w:r>
      <w:proofErr w:type="gramStart"/>
      <w:r w:rsidRPr="008F6742">
        <w:rPr>
          <w:rFonts w:ascii="Book Antiqua" w:eastAsia="Book Antiqua" w:hAnsi="Book Antiqua" w:cs="Book Antiqua"/>
          <w:color w:val="000000"/>
        </w:rPr>
        <w:t>Prevention and Treatment of Obesity A Subcommittee of the Health Behaviors Committee.</w:t>
      </w:r>
      <w:proofErr w:type="gramEnd"/>
      <w:r w:rsidRPr="008F6742">
        <w:rPr>
          <w:rFonts w:ascii="Book Antiqua" w:eastAsia="Book Antiqua" w:hAnsi="Book Antiqua" w:cs="Book Antiqua"/>
          <w:color w:val="000000"/>
        </w:rPr>
        <w:t xml:space="preserve"> 2011 </w:t>
      </w:r>
      <w:r w:rsidR="00BB35CE" w:rsidRPr="008F6742">
        <w:rPr>
          <w:rFonts w:ascii="Book Antiqua" w:eastAsia="Book Antiqua" w:hAnsi="Book Antiqua" w:cs="Book Antiqua"/>
          <w:color w:val="000000"/>
        </w:rPr>
        <w:t>https://www.health.gov.il/PublicationsFiles/Obesity-prof_en.pdf</w:t>
      </w:r>
    </w:p>
    <w:p w14:paraId="5902CBE0" w14:textId="3E8918D3" w:rsidR="00A77B3E" w:rsidRPr="002B235F" w:rsidRDefault="0022403F">
      <w:pPr>
        <w:spacing w:line="360" w:lineRule="auto"/>
        <w:jc w:val="both"/>
      </w:pPr>
      <w:r w:rsidRPr="002B235F">
        <w:rPr>
          <w:rFonts w:ascii="Book Antiqua" w:eastAsia="Book Antiqua" w:hAnsi="Book Antiqua" w:cs="Book Antiqua"/>
          <w:color w:val="000000"/>
        </w:rPr>
        <w:t xml:space="preserve">38 </w:t>
      </w:r>
      <w:r w:rsidRPr="002B235F">
        <w:rPr>
          <w:rFonts w:ascii="Book Antiqua" w:eastAsia="Book Antiqua" w:hAnsi="Book Antiqua" w:cs="Book Antiqua"/>
          <w:b/>
          <w:bCs/>
          <w:color w:val="000000"/>
        </w:rPr>
        <w:t>Ogden CL</w:t>
      </w:r>
      <w:r w:rsidRPr="002B235F">
        <w:rPr>
          <w:rFonts w:ascii="Book Antiqua" w:eastAsia="Book Antiqua" w:hAnsi="Book Antiqua" w:cs="Book Antiqua"/>
          <w:color w:val="000000"/>
        </w:rPr>
        <w:t xml:space="preserve">, Carroll MD, Fryar CD, </w:t>
      </w:r>
      <w:proofErr w:type="spellStart"/>
      <w:r w:rsidRPr="002B235F">
        <w:rPr>
          <w:rFonts w:ascii="Book Antiqua" w:eastAsia="Book Antiqua" w:hAnsi="Book Antiqua" w:cs="Book Antiqua"/>
          <w:color w:val="000000"/>
        </w:rPr>
        <w:t>Flegal</w:t>
      </w:r>
      <w:proofErr w:type="spellEnd"/>
      <w:r w:rsidRPr="002B235F">
        <w:rPr>
          <w:rFonts w:ascii="Book Antiqua" w:eastAsia="Book Antiqua" w:hAnsi="Book Antiqua" w:cs="Book Antiqua"/>
          <w:color w:val="000000"/>
        </w:rPr>
        <w:t xml:space="preserve"> KM. Prevalence of Obesity </w:t>
      </w:r>
      <w:proofErr w:type="gramStart"/>
      <w:r w:rsidRPr="002B235F">
        <w:rPr>
          <w:rFonts w:ascii="Book Antiqua" w:eastAsia="Book Antiqua" w:hAnsi="Book Antiqua" w:cs="Book Antiqua"/>
          <w:color w:val="000000"/>
        </w:rPr>
        <w:t>Among</w:t>
      </w:r>
      <w:proofErr w:type="gramEnd"/>
      <w:r w:rsidRPr="002B235F">
        <w:rPr>
          <w:rFonts w:ascii="Book Antiqua" w:eastAsia="Book Antiqua" w:hAnsi="Book Antiqua" w:cs="Book Antiqua"/>
          <w:color w:val="000000"/>
        </w:rPr>
        <w:t xml:space="preserve"> Adults and Youth: United States, 2011-2014. </w:t>
      </w:r>
      <w:r w:rsidRPr="002B235F">
        <w:rPr>
          <w:rFonts w:ascii="Book Antiqua" w:eastAsia="Book Antiqua" w:hAnsi="Book Antiqua" w:cs="Book Antiqua"/>
          <w:i/>
          <w:iCs/>
          <w:color w:val="000000"/>
        </w:rPr>
        <w:t>NCHS Data Brief</w:t>
      </w:r>
      <w:r w:rsidRPr="002B235F">
        <w:rPr>
          <w:rFonts w:ascii="Book Antiqua" w:eastAsia="Book Antiqua" w:hAnsi="Book Antiqua" w:cs="Book Antiqua"/>
          <w:color w:val="000000"/>
        </w:rPr>
        <w:t xml:space="preserve"> 2015; 1-8 [PMID: 26633046]</w:t>
      </w:r>
    </w:p>
    <w:p w14:paraId="5B542B90" w14:textId="0424A47A" w:rsidR="00A77B3E" w:rsidRPr="002B235F" w:rsidRDefault="0022403F">
      <w:pPr>
        <w:spacing w:line="360" w:lineRule="auto"/>
        <w:jc w:val="both"/>
      </w:pPr>
      <w:r w:rsidRPr="002B235F">
        <w:rPr>
          <w:rFonts w:ascii="Book Antiqua" w:eastAsia="Book Antiqua" w:hAnsi="Book Antiqua" w:cs="Book Antiqua"/>
          <w:color w:val="000000"/>
        </w:rPr>
        <w:t xml:space="preserve">39 </w:t>
      </w:r>
      <w:proofErr w:type="spellStart"/>
      <w:r w:rsidRPr="002B235F">
        <w:rPr>
          <w:rFonts w:ascii="Book Antiqua" w:eastAsia="Book Antiqua" w:hAnsi="Book Antiqua" w:cs="Book Antiqua"/>
          <w:b/>
          <w:bCs/>
          <w:color w:val="000000"/>
        </w:rPr>
        <w:t>Flechtner</w:t>
      </w:r>
      <w:proofErr w:type="spellEnd"/>
      <w:r w:rsidRPr="002B235F">
        <w:rPr>
          <w:rFonts w:ascii="Book Antiqua" w:eastAsia="Book Antiqua" w:hAnsi="Book Antiqua" w:cs="Book Antiqua"/>
          <w:b/>
          <w:bCs/>
          <w:color w:val="000000"/>
        </w:rPr>
        <w:t>-Mors M</w:t>
      </w:r>
      <w:r w:rsidRPr="002B235F">
        <w:rPr>
          <w:rFonts w:ascii="Book Antiqua" w:eastAsia="Book Antiqua" w:hAnsi="Book Antiqua" w:cs="Book Antiqua"/>
          <w:color w:val="000000"/>
        </w:rPr>
        <w:t xml:space="preserve">, Schwab KO, </w:t>
      </w:r>
      <w:proofErr w:type="spellStart"/>
      <w:r w:rsidRPr="002B235F">
        <w:rPr>
          <w:rFonts w:ascii="Book Antiqua" w:eastAsia="Book Antiqua" w:hAnsi="Book Antiqua" w:cs="Book Antiqua"/>
          <w:color w:val="000000"/>
        </w:rPr>
        <w:t>Fröhlich-Reiterer</w:t>
      </w:r>
      <w:proofErr w:type="spellEnd"/>
      <w:r w:rsidRPr="002B235F">
        <w:rPr>
          <w:rFonts w:ascii="Book Antiqua" w:eastAsia="Book Antiqua" w:hAnsi="Book Antiqua" w:cs="Book Antiqua"/>
          <w:color w:val="000000"/>
        </w:rPr>
        <w:t xml:space="preserve"> EE, </w:t>
      </w:r>
      <w:proofErr w:type="spellStart"/>
      <w:r w:rsidRPr="002B235F">
        <w:rPr>
          <w:rFonts w:ascii="Book Antiqua" w:eastAsia="Book Antiqua" w:hAnsi="Book Antiqua" w:cs="Book Antiqua"/>
          <w:color w:val="000000"/>
        </w:rPr>
        <w:t>Kapellen</w:t>
      </w:r>
      <w:proofErr w:type="spellEnd"/>
      <w:r w:rsidRPr="002B235F">
        <w:rPr>
          <w:rFonts w:ascii="Book Antiqua" w:eastAsia="Book Antiqua" w:hAnsi="Book Antiqua" w:cs="Book Antiqua"/>
          <w:color w:val="000000"/>
        </w:rPr>
        <w:t xml:space="preserve"> TM, Meissner T, </w:t>
      </w:r>
      <w:proofErr w:type="spellStart"/>
      <w:r w:rsidRPr="002B235F">
        <w:rPr>
          <w:rFonts w:ascii="Book Antiqua" w:eastAsia="Book Antiqua" w:hAnsi="Book Antiqua" w:cs="Book Antiqua"/>
          <w:color w:val="000000"/>
        </w:rPr>
        <w:t>Rosenbauer</w:t>
      </w:r>
      <w:proofErr w:type="spellEnd"/>
      <w:r w:rsidRPr="002B235F">
        <w:rPr>
          <w:rFonts w:ascii="Book Antiqua" w:eastAsia="Book Antiqua" w:hAnsi="Book Antiqua" w:cs="Book Antiqua"/>
          <w:color w:val="000000"/>
        </w:rPr>
        <w:t xml:space="preserve"> J, </w:t>
      </w:r>
      <w:proofErr w:type="spellStart"/>
      <w:r w:rsidRPr="002B235F">
        <w:rPr>
          <w:rFonts w:ascii="Book Antiqua" w:eastAsia="Book Antiqua" w:hAnsi="Book Antiqua" w:cs="Book Antiqua"/>
          <w:color w:val="000000"/>
        </w:rPr>
        <w:t>Stachow</w:t>
      </w:r>
      <w:proofErr w:type="spellEnd"/>
      <w:r w:rsidRPr="002B235F">
        <w:rPr>
          <w:rFonts w:ascii="Book Antiqua" w:eastAsia="Book Antiqua" w:hAnsi="Book Antiqua" w:cs="Book Antiqua"/>
          <w:color w:val="000000"/>
        </w:rPr>
        <w:t xml:space="preserve"> R, </w:t>
      </w:r>
      <w:proofErr w:type="spellStart"/>
      <w:r w:rsidRPr="002B235F">
        <w:rPr>
          <w:rFonts w:ascii="Book Antiqua" w:eastAsia="Book Antiqua" w:hAnsi="Book Antiqua" w:cs="Book Antiqua"/>
          <w:color w:val="000000"/>
        </w:rPr>
        <w:t>Holl</w:t>
      </w:r>
      <w:proofErr w:type="spellEnd"/>
      <w:r w:rsidRPr="002B235F">
        <w:rPr>
          <w:rFonts w:ascii="Book Antiqua" w:eastAsia="Book Antiqua" w:hAnsi="Book Antiqua" w:cs="Book Antiqua"/>
          <w:color w:val="000000"/>
        </w:rPr>
        <w:t xml:space="preserve"> RW. Overweight and Obesity Based on Four Reference Systems in 18,382 </w:t>
      </w:r>
      <w:proofErr w:type="spellStart"/>
      <w:r w:rsidRPr="002B235F">
        <w:rPr>
          <w:rFonts w:ascii="Book Antiqua" w:eastAsia="Book Antiqua" w:hAnsi="Book Antiqua" w:cs="Book Antiqua"/>
          <w:color w:val="000000"/>
        </w:rPr>
        <w:t>Paediatric</w:t>
      </w:r>
      <w:proofErr w:type="spellEnd"/>
      <w:r w:rsidRPr="002B235F">
        <w:rPr>
          <w:rFonts w:ascii="Book Antiqua" w:eastAsia="Book Antiqua" w:hAnsi="Book Antiqua" w:cs="Book Antiqua"/>
          <w:color w:val="000000"/>
        </w:rPr>
        <w:t xml:space="preserve"> Patients with Type 1 Diabetes from Germany and Austria. </w:t>
      </w:r>
      <w:r w:rsidRPr="002B235F">
        <w:rPr>
          <w:rFonts w:ascii="Book Antiqua" w:eastAsia="Book Antiqua" w:hAnsi="Book Antiqua" w:cs="Book Antiqua"/>
          <w:i/>
          <w:iCs/>
          <w:color w:val="000000"/>
        </w:rPr>
        <w:t>J Diabetes Res</w:t>
      </w:r>
      <w:r w:rsidRPr="002B235F">
        <w:rPr>
          <w:rFonts w:ascii="Book Antiqua" w:eastAsia="Book Antiqua" w:hAnsi="Book Antiqua" w:cs="Book Antiqua"/>
          <w:color w:val="000000"/>
        </w:rPr>
        <w:t xml:space="preserve"> 2015; </w:t>
      </w:r>
      <w:r w:rsidRPr="002B235F">
        <w:rPr>
          <w:rFonts w:ascii="Book Antiqua" w:eastAsia="Book Antiqua" w:hAnsi="Book Antiqua" w:cs="Book Antiqua"/>
          <w:b/>
          <w:bCs/>
          <w:color w:val="000000"/>
        </w:rPr>
        <w:t>2015</w:t>
      </w:r>
      <w:r w:rsidRPr="002B235F">
        <w:rPr>
          <w:rFonts w:ascii="Book Antiqua" w:eastAsia="Book Antiqua" w:hAnsi="Book Antiqua" w:cs="Book Antiqua"/>
          <w:color w:val="000000"/>
        </w:rPr>
        <w:t>: 370753 [PMID: 26125029 DOI: 10.1155/2015/370753</w:t>
      </w:r>
      <w:r w:rsidR="00F648EF" w:rsidRPr="002B235F">
        <w:rPr>
          <w:rFonts w:ascii="Book Antiqua" w:eastAsia="Book Antiqua" w:hAnsi="Book Antiqua" w:cs="Book Antiqua"/>
          <w:color w:val="000000"/>
        </w:rPr>
        <w:t>]</w:t>
      </w:r>
    </w:p>
    <w:p w14:paraId="47180F53" w14:textId="3637316C" w:rsidR="00A77B3E" w:rsidRPr="002B235F" w:rsidRDefault="0022403F">
      <w:pPr>
        <w:spacing w:line="360" w:lineRule="auto"/>
        <w:jc w:val="both"/>
      </w:pPr>
      <w:r w:rsidRPr="002B235F">
        <w:rPr>
          <w:rFonts w:ascii="Book Antiqua" w:eastAsia="Book Antiqua" w:hAnsi="Book Antiqua" w:cs="Book Antiqua"/>
          <w:color w:val="000000"/>
        </w:rPr>
        <w:lastRenderedPageBreak/>
        <w:t xml:space="preserve">40 </w:t>
      </w:r>
      <w:r w:rsidRPr="002B235F">
        <w:rPr>
          <w:rFonts w:ascii="Book Antiqua" w:eastAsia="Book Antiqua" w:hAnsi="Book Antiqua" w:cs="Book Antiqua"/>
          <w:b/>
          <w:bCs/>
          <w:color w:val="000000"/>
        </w:rPr>
        <w:t>Minges KE</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Whittemore</w:t>
      </w:r>
      <w:proofErr w:type="spellEnd"/>
      <w:r w:rsidRPr="002B235F">
        <w:rPr>
          <w:rFonts w:ascii="Book Antiqua" w:eastAsia="Book Antiqua" w:hAnsi="Book Antiqua" w:cs="Book Antiqua"/>
          <w:color w:val="000000"/>
        </w:rPr>
        <w:t xml:space="preserve"> R, </w:t>
      </w:r>
      <w:proofErr w:type="spellStart"/>
      <w:r w:rsidRPr="002B235F">
        <w:rPr>
          <w:rFonts w:ascii="Book Antiqua" w:eastAsia="Book Antiqua" w:hAnsi="Book Antiqua" w:cs="Book Antiqua"/>
          <w:color w:val="000000"/>
        </w:rPr>
        <w:t>Weinzimer</w:t>
      </w:r>
      <w:proofErr w:type="spellEnd"/>
      <w:r w:rsidRPr="002B235F">
        <w:rPr>
          <w:rFonts w:ascii="Book Antiqua" w:eastAsia="Book Antiqua" w:hAnsi="Book Antiqua" w:cs="Book Antiqua"/>
          <w:color w:val="000000"/>
        </w:rPr>
        <w:t xml:space="preserve"> SA, Irwin ML, </w:t>
      </w:r>
      <w:proofErr w:type="spellStart"/>
      <w:r w:rsidRPr="002B235F">
        <w:rPr>
          <w:rFonts w:ascii="Book Antiqua" w:eastAsia="Book Antiqua" w:hAnsi="Book Antiqua" w:cs="Book Antiqua"/>
          <w:color w:val="000000"/>
        </w:rPr>
        <w:t>Redeker</w:t>
      </w:r>
      <w:proofErr w:type="spellEnd"/>
      <w:r w:rsidRPr="002B235F">
        <w:rPr>
          <w:rFonts w:ascii="Book Antiqua" w:eastAsia="Book Antiqua" w:hAnsi="Book Antiqua" w:cs="Book Antiqua"/>
          <w:color w:val="000000"/>
        </w:rPr>
        <w:t xml:space="preserve"> NS, Grey M. Correlates of overweight and obesity in 5529 adolescents with type 1 diabetes: The T1D Exchange Clinic Registry. </w:t>
      </w:r>
      <w:r w:rsidRPr="002B235F">
        <w:rPr>
          <w:rFonts w:ascii="Book Antiqua" w:eastAsia="Book Antiqua" w:hAnsi="Book Antiqua" w:cs="Book Antiqua"/>
          <w:i/>
          <w:iCs/>
          <w:color w:val="000000"/>
        </w:rPr>
        <w:t xml:space="preserve">Diabetes Res </w:t>
      </w:r>
      <w:proofErr w:type="spellStart"/>
      <w:r w:rsidRPr="002B235F">
        <w:rPr>
          <w:rFonts w:ascii="Book Antiqua" w:eastAsia="Book Antiqua" w:hAnsi="Book Antiqua" w:cs="Book Antiqua"/>
          <w:i/>
          <w:iCs/>
          <w:color w:val="000000"/>
        </w:rPr>
        <w:t>Clin</w:t>
      </w:r>
      <w:proofErr w:type="spellEnd"/>
      <w:r w:rsidRPr="002B235F">
        <w:rPr>
          <w:rFonts w:ascii="Book Antiqua" w:eastAsia="Book Antiqua" w:hAnsi="Book Antiqua" w:cs="Book Antiqua"/>
          <w:i/>
          <w:iCs/>
          <w:color w:val="000000"/>
        </w:rPr>
        <w:t xml:space="preserve"> </w:t>
      </w:r>
      <w:proofErr w:type="spellStart"/>
      <w:r w:rsidRPr="002B235F">
        <w:rPr>
          <w:rFonts w:ascii="Book Antiqua" w:eastAsia="Book Antiqua" w:hAnsi="Book Antiqua" w:cs="Book Antiqua"/>
          <w:i/>
          <w:iCs/>
          <w:color w:val="000000"/>
        </w:rPr>
        <w:t>Pract</w:t>
      </w:r>
      <w:proofErr w:type="spellEnd"/>
      <w:r w:rsidRPr="002B235F">
        <w:rPr>
          <w:rFonts w:ascii="Book Antiqua" w:eastAsia="Book Antiqua" w:hAnsi="Book Antiqua" w:cs="Book Antiqua"/>
          <w:color w:val="000000"/>
        </w:rPr>
        <w:t xml:space="preserve"> 2017; </w:t>
      </w:r>
      <w:r w:rsidRPr="002B235F">
        <w:rPr>
          <w:rFonts w:ascii="Book Antiqua" w:eastAsia="Book Antiqua" w:hAnsi="Book Antiqua" w:cs="Book Antiqua"/>
          <w:b/>
          <w:bCs/>
          <w:color w:val="000000"/>
        </w:rPr>
        <w:t>126</w:t>
      </w:r>
      <w:r w:rsidRPr="002B235F">
        <w:rPr>
          <w:rFonts w:ascii="Book Antiqua" w:eastAsia="Book Antiqua" w:hAnsi="Book Antiqua" w:cs="Book Antiqua"/>
          <w:color w:val="000000"/>
        </w:rPr>
        <w:t>: 68-78 [PMID: 28214669 DOI: 10.1016/j.diabres.2017.01.012</w:t>
      </w:r>
      <w:r w:rsidR="00F648EF" w:rsidRPr="002B235F">
        <w:rPr>
          <w:rFonts w:ascii="Book Antiqua" w:eastAsia="Book Antiqua" w:hAnsi="Book Antiqua" w:cs="Book Antiqua"/>
          <w:color w:val="000000"/>
        </w:rPr>
        <w:t>]</w:t>
      </w:r>
    </w:p>
    <w:p w14:paraId="0110BF18" w14:textId="2420E0D1" w:rsidR="00A77B3E" w:rsidRPr="002B235F" w:rsidRDefault="0022403F">
      <w:pPr>
        <w:spacing w:line="360" w:lineRule="auto"/>
        <w:jc w:val="both"/>
      </w:pPr>
      <w:r w:rsidRPr="002B235F">
        <w:rPr>
          <w:rFonts w:ascii="Book Antiqua" w:eastAsia="Book Antiqua" w:hAnsi="Book Antiqua" w:cs="Book Antiqua"/>
          <w:color w:val="000000"/>
        </w:rPr>
        <w:t xml:space="preserve">41 </w:t>
      </w:r>
      <w:proofErr w:type="spellStart"/>
      <w:r w:rsidRPr="002B235F">
        <w:rPr>
          <w:rFonts w:ascii="Book Antiqua" w:eastAsia="Book Antiqua" w:hAnsi="Book Antiqua" w:cs="Book Antiqua"/>
          <w:b/>
          <w:bCs/>
          <w:color w:val="000000"/>
        </w:rPr>
        <w:t>Baskaran</w:t>
      </w:r>
      <w:proofErr w:type="spellEnd"/>
      <w:r w:rsidRPr="002B235F">
        <w:rPr>
          <w:rFonts w:ascii="Book Antiqua" w:eastAsia="Book Antiqua" w:hAnsi="Book Antiqua" w:cs="Book Antiqua"/>
          <w:b/>
          <w:bCs/>
          <w:color w:val="000000"/>
        </w:rPr>
        <w:t xml:space="preserve"> C</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Volkening</w:t>
      </w:r>
      <w:proofErr w:type="spellEnd"/>
      <w:r w:rsidRPr="002B235F">
        <w:rPr>
          <w:rFonts w:ascii="Book Antiqua" w:eastAsia="Book Antiqua" w:hAnsi="Book Antiqua" w:cs="Book Antiqua"/>
          <w:color w:val="000000"/>
        </w:rPr>
        <w:t xml:space="preserve"> LK, Diaz M, </w:t>
      </w:r>
      <w:proofErr w:type="spellStart"/>
      <w:r w:rsidRPr="002B235F">
        <w:rPr>
          <w:rFonts w:ascii="Book Antiqua" w:eastAsia="Book Antiqua" w:hAnsi="Book Antiqua" w:cs="Book Antiqua"/>
          <w:color w:val="000000"/>
        </w:rPr>
        <w:t>Laffel</w:t>
      </w:r>
      <w:proofErr w:type="spellEnd"/>
      <w:r w:rsidRPr="002B235F">
        <w:rPr>
          <w:rFonts w:ascii="Book Antiqua" w:eastAsia="Book Antiqua" w:hAnsi="Book Antiqua" w:cs="Book Antiqua"/>
          <w:color w:val="000000"/>
        </w:rPr>
        <w:t xml:space="preserve"> LM. </w:t>
      </w:r>
      <w:proofErr w:type="gramStart"/>
      <w:r w:rsidRPr="002B235F">
        <w:rPr>
          <w:rFonts w:ascii="Book Antiqua" w:eastAsia="Book Antiqua" w:hAnsi="Book Antiqua" w:cs="Book Antiqua"/>
          <w:color w:val="000000"/>
        </w:rPr>
        <w:t>A decade of temporal trends in overweight/obesity in youth with type 1 diabetes after the Diabetes Control and Complications Trial.</w:t>
      </w:r>
      <w:proofErr w:type="gramEnd"/>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i/>
          <w:iCs/>
          <w:color w:val="000000"/>
        </w:rPr>
        <w:t>Pediatr</w:t>
      </w:r>
      <w:proofErr w:type="spellEnd"/>
      <w:r w:rsidRPr="002B235F">
        <w:rPr>
          <w:rFonts w:ascii="Book Antiqua" w:eastAsia="Book Antiqua" w:hAnsi="Book Antiqua" w:cs="Book Antiqua"/>
          <w:i/>
          <w:iCs/>
          <w:color w:val="000000"/>
        </w:rPr>
        <w:t xml:space="preserve"> Diabetes</w:t>
      </w:r>
      <w:r w:rsidRPr="002B235F">
        <w:rPr>
          <w:rFonts w:ascii="Book Antiqua" w:eastAsia="Book Antiqua" w:hAnsi="Book Antiqua" w:cs="Book Antiqua"/>
          <w:color w:val="000000"/>
        </w:rPr>
        <w:t xml:space="preserve"> 2015; </w:t>
      </w:r>
      <w:r w:rsidRPr="002B235F">
        <w:rPr>
          <w:rFonts w:ascii="Book Antiqua" w:eastAsia="Book Antiqua" w:hAnsi="Book Antiqua" w:cs="Book Antiqua"/>
          <w:b/>
          <w:bCs/>
          <w:color w:val="000000"/>
        </w:rPr>
        <w:t>16</w:t>
      </w:r>
      <w:r w:rsidRPr="002B235F">
        <w:rPr>
          <w:rFonts w:ascii="Book Antiqua" w:eastAsia="Book Antiqua" w:hAnsi="Book Antiqua" w:cs="Book Antiqua"/>
          <w:color w:val="000000"/>
        </w:rPr>
        <w:t>: 263-270 [PMID: 25039317 DOI: 10.1111/pedi.12166</w:t>
      </w:r>
      <w:r w:rsidR="00F648EF" w:rsidRPr="002B235F">
        <w:rPr>
          <w:rFonts w:ascii="Book Antiqua" w:eastAsia="Book Antiqua" w:hAnsi="Book Antiqua" w:cs="Book Antiqua"/>
          <w:color w:val="000000"/>
        </w:rPr>
        <w:t>]</w:t>
      </w:r>
    </w:p>
    <w:p w14:paraId="7A7FAA52" w14:textId="492CCDE1" w:rsidR="00A77B3E" w:rsidRPr="002B235F" w:rsidRDefault="0022403F">
      <w:pPr>
        <w:spacing w:line="360" w:lineRule="auto"/>
        <w:jc w:val="both"/>
      </w:pPr>
      <w:proofErr w:type="gramStart"/>
      <w:r w:rsidRPr="002B235F">
        <w:rPr>
          <w:rFonts w:ascii="Book Antiqua" w:eastAsia="Book Antiqua" w:hAnsi="Book Antiqua" w:cs="Book Antiqua"/>
          <w:color w:val="000000"/>
        </w:rPr>
        <w:t xml:space="preserve">42 </w:t>
      </w:r>
      <w:r w:rsidRPr="002B235F">
        <w:rPr>
          <w:rFonts w:ascii="Book Antiqua" w:eastAsia="Book Antiqua" w:hAnsi="Book Antiqua" w:cs="Book Antiqua"/>
          <w:b/>
          <w:bCs/>
          <w:color w:val="000000"/>
        </w:rPr>
        <w:t>Purnell JQ</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Zinman</w:t>
      </w:r>
      <w:proofErr w:type="spellEnd"/>
      <w:r w:rsidRPr="002B235F">
        <w:rPr>
          <w:rFonts w:ascii="Book Antiqua" w:eastAsia="Book Antiqua" w:hAnsi="Book Antiqua" w:cs="Book Antiqua"/>
          <w:color w:val="000000"/>
        </w:rPr>
        <w:t xml:space="preserve"> B, </w:t>
      </w:r>
      <w:proofErr w:type="spellStart"/>
      <w:r w:rsidRPr="002B235F">
        <w:rPr>
          <w:rFonts w:ascii="Book Antiqua" w:eastAsia="Book Antiqua" w:hAnsi="Book Antiqua" w:cs="Book Antiqua"/>
          <w:color w:val="000000"/>
        </w:rPr>
        <w:t>Brunzell</w:t>
      </w:r>
      <w:proofErr w:type="spellEnd"/>
      <w:r w:rsidRPr="002B235F">
        <w:rPr>
          <w:rFonts w:ascii="Book Antiqua" w:eastAsia="Book Antiqua" w:hAnsi="Book Antiqua" w:cs="Book Antiqua"/>
          <w:color w:val="000000"/>
        </w:rPr>
        <w:t xml:space="preserve"> JD; DCCT/EDIC Research Group.</w:t>
      </w:r>
      <w:proofErr w:type="gramEnd"/>
      <w:r w:rsidRPr="002B235F">
        <w:rPr>
          <w:rFonts w:ascii="Book Antiqua" w:eastAsia="Book Antiqua" w:hAnsi="Book Antiqua" w:cs="Book Antiqua"/>
          <w:color w:val="000000"/>
        </w:rPr>
        <w:t xml:space="preserve"> The effect of excess weight gain with intensive diabetes mellitus treatment on cardiovascular disease risk factors and atherosclerosis in type 1 diabetes mellitus: results from the Diabetes Control and Complications Trial/Epidemiology of Diabetes Interventions and Complications Study (DCCT/EDIC) study. </w:t>
      </w:r>
      <w:r w:rsidRPr="002B235F">
        <w:rPr>
          <w:rFonts w:ascii="Book Antiqua" w:eastAsia="Book Antiqua" w:hAnsi="Book Antiqua" w:cs="Book Antiqua"/>
          <w:i/>
          <w:iCs/>
          <w:color w:val="000000"/>
        </w:rPr>
        <w:t>Circulation</w:t>
      </w:r>
      <w:r w:rsidRPr="002B235F">
        <w:rPr>
          <w:rFonts w:ascii="Book Antiqua" w:eastAsia="Book Antiqua" w:hAnsi="Book Antiqua" w:cs="Book Antiqua"/>
          <w:color w:val="000000"/>
        </w:rPr>
        <w:t xml:space="preserve"> 2013; </w:t>
      </w:r>
      <w:r w:rsidRPr="002B235F">
        <w:rPr>
          <w:rFonts w:ascii="Book Antiqua" w:eastAsia="Book Antiqua" w:hAnsi="Book Antiqua" w:cs="Book Antiqua"/>
          <w:b/>
          <w:bCs/>
          <w:color w:val="000000"/>
        </w:rPr>
        <w:t>127</w:t>
      </w:r>
      <w:r w:rsidRPr="002B235F">
        <w:rPr>
          <w:rFonts w:ascii="Book Antiqua" w:eastAsia="Book Antiqua" w:hAnsi="Book Antiqua" w:cs="Book Antiqua"/>
          <w:color w:val="000000"/>
        </w:rPr>
        <w:t>: 180-187 [PMID: 23212717 DOI: 10.1161/CIRCULATIONAHA.111.077487</w:t>
      </w:r>
      <w:r w:rsidR="00F648EF" w:rsidRPr="002B235F">
        <w:rPr>
          <w:rFonts w:ascii="Book Antiqua" w:eastAsia="Book Antiqua" w:hAnsi="Book Antiqua" w:cs="Book Antiqua"/>
          <w:color w:val="000000"/>
        </w:rPr>
        <w:t>]</w:t>
      </w:r>
    </w:p>
    <w:p w14:paraId="0EB60B3F" w14:textId="5E956763" w:rsidR="00A77B3E" w:rsidRPr="002B235F" w:rsidRDefault="0022403F">
      <w:pPr>
        <w:spacing w:line="360" w:lineRule="auto"/>
        <w:jc w:val="both"/>
      </w:pPr>
      <w:r w:rsidRPr="002B235F">
        <w:rPr>
          <w:rFonts w:ascii="Book Antiqua" w:eastAsia="Book Antiqua" w:hAnsi="Book Antiqua" w:cs="Book Antiqua"/>
          <w:color w:val="000000"/>
        </w:rPr>
        <w:t xml:space="preserve">43 </w:t>
      </w:r>
      <w:proofErr w:type="spellStart"/>
      <w:r w:rsidRPr="002B235F">
        <w:rPr>
          <w:rFonts w:ascii="Book Antiqua" w:eastAsia="Book Antiqua" w:hAnsi="Book Antiqua" w:cs="Book Antiqua"/>
          <w:b/>
          <w:bCs/>
          <w:color w:val="000000"/>
        </w:rPr>
        <w:t>Rawshani</w:t>
      </w:r>
      <w:proofErr w:type="spellEnd"/>
      <w:r w:rsidRPr="002B235F">
        <w:rPr>
          <w:rFonts w:ascii="Book Antiqua" w:eastAsia="Book Antiqua" w:hAnsi="Book Antiqua" w:cs="Book Antiqua"/>
          <w:b/>
          <w:bCs/>
          <w:color w:val="000000"/>
        </w:rPr>
        <w:t xml:space="preserve"> A</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Rawshani</w:t>
      </w:r>
      <w:proofErr w:type="spellEnd"/>
      <w:r w:rsidRPr="002B235F">
        <w:rPr>
          <w:rFonts w:ascii="Book Antiqua" w:eastAsia="Book Antiqua" w:hAnsi="Book Antiqua" w:cs="Book Antiqua"/>
          <w:color w:val="000000"/>
        </w:rPr>
        <w:t xml:space="preserve"> A, </w:t>
      </w:r>
      <w:proofErr w:type="spellStart"/>
      <w:r w:rsidRPr="002B235F">
        <w:rPr>
          <w:rFonts w:ascii="Book Antiqua" w:eastAsia="Book Antiqua" w:hAnsi="Book Antiqua" w:cs="Book Antiqua"/>
          <w:color w:val="000000"/>
        </w:rPr>
        <w:t>Sattar</w:t>
      </w:r>
      <w:proofErr w:type="spellEnd"/>
      <w:r w:rsidRPr="002B235F">
        <w:rPr>
          <w:rFonts w:ascii="Book Antiqua" w:eastAsia="Book Antiqua" w:hAnsi="Book Antiqua" w:cs="Book Antiqua"/>
          <w:color w:val="000000"/>
        </w:rPr>
        <w:t xml:space="preserve"> N, </w:t>
      </w:r>
      <w:proofErr w:type="spellStart"/>
      <w:r w:rsidRPr="002B235F">
        <w:rPr>
          <w:rFonts w:ascii="Book Antiqua" w:eastAsia="Book Antiqua" w:hAnsi="Book Antiqua" w:cs="Book Antiqua"/>
          <w:color w:val="000000"/>
        </w:rPr>
        <w:t>Franzén</w:t>
      </w:r>
      <w:proofErr w:type="spellEnd"/>
      <w:r w:rsidRPr="002B235F">
        <w:rPr>
          <w:rFonts w:ascii="Book Antiqua" w:eastAsia="Book Antiqua" w:hAnsi="Book Antiqua" w:cs="Book Antiqua"/>
          <w:color w:val="000000"/>
        </w:rPr>
        <w:t xml:space="preserve"> S, McGuire DK, </w:t>
      </w:r>
      <w:proofErr w:type="spellStart"/>
      <w:r w:rsidRPr="002B235F">
        <w:rPr>
          <w:rFonts w:ascii="Book Antiqua" w:eastAsia="Book Antiqua" w:hAnsi="Book Antiqua" w:cs="Book Antiqua"/>
          <w:color w:val="000000"/>
        </w:rPr>
        <w:t>Eliasson</w:t>
      </w:r>
      <w:proofErr w:type="spellEnd"/>
      <w:r w:rsidRPr="002B235F">
        <w:rPr>
          <w:rFonts w:ascii="Book Antiqua" w:eastAsia="Book Antiqua" w:hAnsi="Book Antiqua" w:cs="Book Antiqua"/>
          <w:color w:val="000000"/>
        </w:rPr>
        <w:t xml:space="preserve"> B, </w:t>
      </w:r>
      <w:proofErr w:type="spellStart"/>
      <w:r w:rsidRPr="002B235F">
        <w:rPr>
          <w:rFonts w:ascii="Book Antiqua" w:eastAsia="Book Antiqua" w:hAnsi="Book Antiqua" w:cs="Book Antiqua"/>
          <w:color w:val="000000"/>
        </w:rPr>
        <w:t>Svensson</w:t>
      </w:r>
      <w:proofErr w:type="spellEnd"/>
      <w:r w:rsidRPr="002B235F">
        <w:rPr>
          <w:rFonts w:ascii="Book Antiqua" w:eastAsia="Book Antiqua" w:hAnsi="Book Antiqua" w:cs="Book Antiqua"/>
          <w:color w:val="000000"/>
        </w:rPr>
        <w:t xml:space="preserve"> AM, </w:t>
      </w:r>
      <w:proofErr w:type="spellStart"/>
      <w:r w:rsidRPr="002B235F">
        <w:rPr>
          <w:rFonts w:ascii="Book Antiqua" w:eastAsia="Book Antiqua" w:hAnsi="Book Antiqua" w:cs="Book Antiqua"/>
          <w:color w:val="000000"/>
        </w:rPr>
        <w:t>Zethelius</w:t>
      </w:r>
      <w:proofErr w:type="spellEnd"/>
      <w:r w:rsidRPr="002B235F">
        <w:rPr>
          <w:rFonts w:ascii="Book Antiqua" w:eastAsia="Book Antiqua" w:hAnsi="Book Antiqua" w:cs="Book Antiqua"/>
          <w:color w:val="000000"/>
        </w:rPr>
        <w:t xml:space="preserve"> B, </w:t>
      </w:r>
      <w:proofErr w:type="spellStart"/>
      <w:r w:rsidRPr="002B235F">
        <w:rPr>
          <w:rFonts w:ascii="Book Antiqua" w:eastAsia="Book Antiqua" w:hAnsi="Book Antiqua" w:cs="Book Antiqua"/>
          <w:color w:val="000000"/>
        </w:rPr>
        <w:t>Miftaraj</w:t>
      </w:r>
      <w:proofErr w:type="spellEnd"/>
      <w:r w:rsidRPr="002B235F">
        <w:rPr>
          <w:rFonts w:ascii="Book Antiqua" w:eastAsia="Book Antiqua" w:hAnsi="Book Antiqua" w:cs="Book Antiqua"/>
          <w:color w:val="000000"/>
        </w:rPr>
        <w:t xml:space="preserve"> M, </w:t>
      </w:r>
      <w:proofErr w:type="spellStart"/>
      <w:r w:rsidRPr="002B235F">
        <w:rPr>
          <w:rFonts w:ascii="Book Antiqua" w:eastAsia="Book Antiqua" w:hAnsi="Book Antiqua" w:cs="Book Antiqua"/>
          <w:color w:val="000000"/>
        </w:rPr>
        <w:t>Rosengren</w:t>
      </w:r>
      <w:proofErr w:type="spellEnd"/>
      <w:r w:rsidRPr="002B235F">
        <w:rPr>
          <w:rFonts w:ascii="Book Antiqua" w:eastAsia="Book Antiqua" w:hAnsi="Book Antiqua" w:cs="Book Antiqua"/>
          <w:color w:val="000000"/>
        </w:rPr>
        <w:t xml:space="preserve"> A, </w:t>
      </w:r>
      <w:proofErr w:type="spellStart"/>
      <w:r w:rsidRPr="002B235F">
        <w:rPr>
          <w:rFonts w:ascii="Book Antiqua" w:eastAsia="Book Antiqua" w:hAnsi="Book Antiqua" w:cs="Book Antiqua"/>
          <w:color w:val="000000"/>
        </w:rPr>
        <w:t>Gudbjörnsdottir</w:t>
      </w:r>
      <w:proofErr w:type="spellEnd"/>
      <w:r w:rsidRPr="002B235F">
        <w:rPr>
          <w:rFonts w:ascii="Book Antiqua" w:eastAsia="Book Antiqua" w:hAnsi="Book Antiqua" w:cs="Book Antiqua"/>
          <w:color w:val="000000"/>
        </w:rPr>
        <w:t xml:space="preserve"> S. Relative Prognostic Importance and Optimal Levels of Risk Factors for Mortality and Cardiovascular Outcomes in Type 1 Diabetes Mellitus. </w:t>
      </w:r>
      <w:r w:rsidRPr="002B235F">
        <w:rPr>
          <w:rFonts w:ascii="Book Antiqua" w:eastAsia="Book Antiqua" w:hAnsi="Book Antiqua" w:cs="Book Antiqua"/>
          <w:i/>
          <w:iCs/>
          <w:color w:val="000000"/>
        </w:rPr>
        <w:t>Circulation</w:t>
      </w:r>
      <w:r w:rsidRPr="002B235F">
        <w:rPr>
          <w:rFonts w:ascii="Book Antiqua" w:eastAsia="Book Antiqua" w:hAnsi="Book Antiqua" w:cs="Book Antiqua"/>
          <w:color w:val="000000"/>
        </w:rPr>
        <w:t xml:space="preserve"> 2019; </w:t>
      </w:r>
      <w:r w:rsidRPr="002B235F">
        <w:rPr>
          <w:rFonts w:ascii="Book Antiqua" w:eastAsia="Book Antiqua" w:hAnsi="Book Antiqua" w:cs="Book Antiqua"/>
          <w:b/>
          <w:bCs/>
          <w:color w:val="000000"/>
        </w:rPr>
        <w:t>139</w:t>
      </w:r>
      <w:r w:rsidRPr="002B235F">
        <w:rPr>
          <w:rFonts w:ascii="Book Antiqua" w:eastAsia="Book Antiqua" w:hAnsi="Book Antiqua" w:cs="Book Antiqua"/>
          <w:color w:val="000000"/>
        </w:rPr>
        <w:t>: 1900-1912 [PMID: 30798638 DOI: 10.1161/CIRCULATIONAHA.118.037454</w:t>
      </w:r>
      <w:r w:rsidR="00F648EF" w:rsidRPr="002B235F">
        <w:rPr>
          <w:rFonts w:ascii="Book Antiqua" w:eastAsia="Book Antiqua" w:hAnsi="Book Antiqua" w:cs="Book Antiqua"/>
          <w:color w:val="000000"/>
        </w:rPr>
        <w:t>]</w:t>
      </w:r>
    </w:p>
    <w:p w14:paraId="78DA2DD9" w14:textId="7925A729" w:rsidR="00A77B3E" w:rsidRPr="002B235F" w:rsidRDefault="0022403F">
      <w:pPr>
        <w:spacing w:line="360" w:lineRule="auto"/>
        <w:jc w:val="both"/>
      </w:pPr>
      <w:r w:rsidRPr="002B235F">
        <w:rPr>
          <w:rFonts w:ascii="Book Antiqua" w:eastAsia="Book Antiqua" w:hAnsi="Book Antiqua" w:cs="Book Antiqua"/>
          <w:color w:val="000000"/>
        </w:rPr>
        <w:t xml:space="preserve">44 </w:t>
      </w:r>
      <w:proofErr w:type="spellStart"/>
      <w:r w:rsidRPr="002B235F">
        <w:rPr>
          <w:rFonts w:ascii="Book Antiqua" w:eastAsia="Book Antiqua" w:hAnsi="Book Antiqua" w:cs="Book Antiqua"/>
          <w:b/>
          <w:bCs/>
          <w:color w:val="000000"/>
        </w:rPr>
        <w:t>Soedamah</w:t>
      </w:r>
      <w:proofErr w:type="spellEnd"/>
      <w:r w:rsidRPr="002B235F">
        <w:rPr>
          <w:rFonts w:ascii="Book Antiqua" w:eastAsia="Book Antiqua" w:hAnsi="Book Antiqua" w:cs="Book Antiqua"/>
          <w:b/>
          <w:bCs/>
          <w:color w:val="000000"/>
        </w:rPr>
        <w:t>-Muthu SS</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Chaturvedi</w:t>
      </w:r>
      <w:proofErr w:type="spellEnd"/>
      <w:r w:rsidRPr="002B235F">
        <w:rPr>
          <w:rFonts w:ascii="Book Antiqua" w:eastAsia="Book Antiqua" w:hAnsi="Book Antiqua" w:cs="Book Antiqua"/>
          <w:color w:val="000000"/>
        </w:rPr>
        <w:t xml:space="preserve"> N, Witte DR, Stevens LK, Porta M, Fuller JH; EURODIAB Prospective Complications Study Group. Relationship between risk factors and mortality in type 1 diabetic patients in Europe: the EURODIAB Prospective Complications Study (PCS). </w:t>
      </w:r>
      <w:r w:rsidRPr="002B235F">
        <w:rPr>
          <w:rFonts w:ascii="Book Antiqua" w:eastAsia="Book Antiqua" w:hAnsi="Book Antiqua" w:cs="Book Antiqua"/>
          <w:i/>
          <w:iCs/>
          <w:color w:val="000000"/>
        </w:rPr>
        <w:t>Diabetes Care</w:t>
      </w:r>
      <w:r w:rsidRPr="002B235F">
        <w:rPr>
          <w:rFonts w:ascii="Book Antiqua" w:eastAsia="Book Antiqua" w:hAnsi="Book Antiqua" w:cs="Book Antiqua"/>
          <w:color w:val="000000"/>
        </w:rPr>
        <w:t xml:space="preserve"> 2008; </w:t>
      </w:r>
      <w:r w:rsidRPr="002B235F">
        <w:rPr>
          <w:rFonts w:ascii="Book Antiqua" w:eastAsia="Book Antiqua" w:hAnsi="Book Antiqua" w:cs="Book Antiqua"/>
          <w:b/>
          <w:bCs/>
          <w:color w:val="000000"/>
        </w:rPr>
        <w:t>31</w:t>
      </w:r>
      <w:r w:rsidRPr="002B235F">
        <w:rPr>
          <w:rFonts w:ascii="Book Antiqua" w:eastAsia="Book Antiqua" w:hAnsi="Book Antiqua" w:cs="Book Antiqua"/>
          <w:color w:val="000000"/>
        </w:rPr>
        <w:t>: 1360-1366 [PMID: 18375412 DOI: 10.2337/dc08-0107</w:t>
      </w:r>
      <w:r w:rsidR="00F648EF" w:rsidRPr="002B235F">
        <w:rPr>
          <w:rFonts w:ascii="Book Antiqua" w:eastAsia="Book Antiqua" w:hAnsi="Book Antiqua" w:cs="Book Antiqua"/>
          <w:color w:val="000000"/>
        </w:rPr>
        <w:t>]</w:t>
      </w:r>
    </w:p>
    <w:p w14:paraId="651DE659" w14:textId="4B896A66" w:rsidR="00A77B3E" w:rsidRPr="002B235F" w:rsidRDefault="0022403F">
      <w:pPr>
        <w:spacing w:line="360" w:lineRule="auto"/>
        <w:jc w:val="both"/>
      </w:pPr>
      <w:r w:rsidRPr="002B235F">
        <w:rPr>
          <w:rFonts w:ascii="Book Antiqua" w:eastAsia="Book Antiqua" w:hAnsi="Book Antiqua" w:cs="Book Antiqua"/>
          <w:color w:val="000000"/>
        </w:rPr>
        <w:t xml:space="preserve">45 </w:t>
      </w:r>
      <w:proofErr w:type="spellStart"/>
      <w:r w:rsidRPr="002B235F">
        <w:rPr>
          <w:rFonts w:ascii="Book Antiqua" w:eastAsia="Book Antiqua" w:hAnsi="Book Antiqua" w:cs="Book Antiqua"/>
          <w:b/>
          <w:bCs/>
          <w:color w:val="000000"/>
        </w:rPr>
        <w:t>Hägg</w:t>
      </w:r>
      <w:proofErr w:type="spellEnd"/>
      <w:r w:rsidRPr="002B235F">
        <w:rPr>
          <w:rFonts w:ascii="Book Antiqua" w:eastAsia="Book Antiqua" w:hAnsi="Book Antiqua" w:cs="Book Antiqua"/>
          <w:b/>
          <w:bCs/>
          <w:color w:val="000000"/>
        </w:rPr>
        <w:t>-Holmberg S</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Dahlström</w:t>
      </w:r>
      <w:proofErr w:type="spellEnd"/>
      <w:r w:rsidRPr="002B235F">
        <w:rPr>
          <w:rFonts w:ascii="Book Antiqua" w:eastAsia="Book Antiqua" w:hAnsi="Book Antiqua" w:cs="Book Antiqua"/>
          <w:color w:val="000000"/>
        </w:rPr>
        <w:t xml:space="preserve"> EH, </w:t>
      </w:r>
      <w:proofErr w:type="spellStart"/>
      <w:r w:rsidRPr="002B235F">
        <w:rPr>
          <w:rFonts w:ascii="Book Antiqua" w:eastAsia="Book Antiqua" w:hAnsi="Book Antiqua" w:cs="Book Antiqua"/>
          <w:color w:val="000000"/>
        </w:rPr>
        <w:t>Forsblom</w:t>
      </w:r>
      <w:proofErr w:type="spellEnd"/>
      <w:r w:rsidRPr="002B235F">
        <w:rPr>
          <w:rFonts w:ascii="Book Antiqua" w:eastAsia="Book Antiqua" w:hAnsi="Book Antiqua" w:cs="Book Antiqua"/>
          <w:color w:val="000000"/>
        </w:rPr>
        <w:t xml:space="preserve"> CM, </w:t>
      </w:r>
      <w:proofErr w:type="spellStart"/>
      <w:r w:rsidRPr="002B235F">
        <w:rPr>
          <w:rFonts w:ascii="Book Antiqua" w:eastAsia="Book Antiqua" w:hAnsi="Book Antiqua" w:cs="Book Antiqua"/>
          <w:color w:val="000000"/>
        </w:rPr>
        <w:t>Harjutsalo</w:t>
      </w:r>
      <w:proofErr w:type="spellEnd"/>
      <w:r w:rsidRPr="002B235F">
        <w:rPr>
          <w:rFonts w:ascii="Book Antiqua" w:eastAsia="Book Antiqua" w:hAnsi="Book Antiqua" w:cs="Book Antiqua"/>
          <w:color w:val="000000"/>
        </w:rPr>
        <w:t xml:space="preserve"> V, </w:t>
      </w:r>
      <w:proofErr w:type="spellStart"/>
      <w:r w:rsidRPr="002B235F">
        <w:rPr>
          <w:rFonts w:ascii="Book Antiqua" w:eastAsia="Book Antiqua" w:hAnsi="Book Antiqua" w:cs="Book Antiqua"/>
          <w:color w:val="000000"/>
        </w:rPr>
        <w:t>Liebkind</w:t>
      </w:r>
      <w:proofErr w:type="spellEnd"/>
      <w:r w:rsidRPr="002B235F">
        <w:rPr>
          <w:rFonts w:ascii="Book Antiqua" w:eastAsia="Book Antiqua" w:hAnsi="Book Antiqua" w:cs="Book Antiqua"/>
          <w:color w:val="000000"/>
        </w:rPr>
        <w:t xml:space="preserve"> R, </w:t>
      </w:r>
      <w:proofErr w:type="spellStart"/>
      <w:r w:rsidRPr="002B235F">
        <w:rPr>
          <w:rFonts w:ascii="Book Antiqua" w:eastAsia="Book Antiqua" w:hAnsi="Book Antiqua" w:cs="Book Antiqua"/>
          <w:color w:val="000000"/>
        </w:rPr>
        <w:t>Putaala</w:t>
      </w:r>
      <w:proofErr w:type="spellEnd"/>
      <w:r w:rsidRPr="002B235F">
        <w:rPr>
          <w:rFonts w:ascii="Book Antiqua" w:eastAsia="Book Antiqua" w:hAnsi="Book Antiqua" w:cs="Book Antiqua"/>
          <w:color w:val="000000"/>
        </w:rPr>
        <w:t xml:space="preserve"> J, </w:t>
      </w:r>
      <w:proofErr w:type="spellStart"/>
      <w:r w:rsidRPr="002B235F">
        <w:rPr>
          <w:rFonts w:ascii="Book Antiqua" w:eastAsia="Book Antiqua" w:hAnsi="Book Antiqua" w:cs="Book Antiqua"/>
          <w:color w:val="000000"/>
        </w:rPr>
        <w:t>Tatlisumak</w:t>
      </w:r>
      <w:proofErr w:type="spellEnd"/>
      <w:r w:rsidRPr="002B235F">
        <w:rPr>
          <w:rFonts w:ascii="Book Antiqua" w:eastAsia="Book Antiqua" w:hAnsi="Book Antiqua" w:cs="Book Antiqua"/>
          <w:color w:val="000000"/>
        </w:rPr>
        <w:t xml:space="preserve"> T, </w:t>
      </w:r>
      <w:proofErr w:type="spellStart"/>
      <w:r w:rsidRPr="002B235F">
        <w:rPr>
          <w:rFonts w:ascii="Book Antiqua" w:eastAsia="Book Antiqua" w:hAnsi="Book Antiqua" w:cs="Book Antiqua"/>
          <w:color w:val="000000"/>
        </w:rPr>
        <w:t>Groop</w:t>
      </w:r>
      <w:proofErr w:type="spellEnd"/>
      <w:r w:rsidRPr="002B235F">
        <w:rPr>
          <w:rFonts w:ascii="Book Antiqua" w:eastAsia="Book Antiqua" w:hAnsi="Book Antiqua" w:cs="Book Antiqua"/>
          <w:color w:val="000000"/>
        </w:rPr>
        <w:t xml:space="preserve"> PH, Thorn LM; </w:t>
      </w:r>
      <w:proofErr w:type="spellStart"/>
      <w:r w:rsidRPr="002B235F">
        <w:rPr>
          <w:rFonts w:ascii="Book Antiqua" w:eastAsia="Book Antiqua" w:hAnsi="Book Antiqua" w:cs="Book Antiqua"/>
          <w:color w:val="000000"/>
        </w:rPr>
        <w:t>FinnDiane</w:t>
      </w:r>
      <w:proofErr w:type="spellEnd"/>
      <w:r w:rsidRPr="002B235F">
        <w:rPr>
          <w:rFonts w:ascii="Book Antiqua" w:eastAsia="Book Antiqua" w:hAnsi="Book Antiqua" w:cs="Book Antiqua"/>
          <w:color w:val="000000"/>
        </w:rPr>
        <w:t xml:space="preserve"> Study Group. </w:t>
      </w:r>
      <w:proofErr w:type="gramStart"/>
      <w:r w:rsidRPr="002B235F">
        <w:rPr>
          <w:rFonts w:ascii="Book Antiqua" w:eastAsia="Book Antiqua" w:hAnsi="Book Antiqua" w:cs="Book Antiqua"/>
          <w:color w:val="000000"/>
        </w:rPr>
        <w:t>The role of blood pressure in risk of ischemic and hemorrhagic stroke in type 1 diabetes.</w:t>
      </w:r>
      <w:proofErr w:type="gramEnd"/>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i/>
          <w:iCs/>
          <w:color w:val="000000"/>
        </w:rPr>
        <w:t>Cardiovasc</w:t>
      </w:r>
      <w:proofErr w:type="spellEnd"/>
      <w:r w:rsidRPr="002B235F">
        <w:rPr>
          <w:rFonts w:ascii="Book Antiqua" w:eastAsia="Book Antiqua" w:hAnsi="Book Antiqua" w:cs="Book Antiqua"/>
          <w:i/>
          <w:iCs/>
          <w:color w:val="000000"/>
        </w:rPr>
        <w:t xml:space="preserve"> </w:t>
      </w:r>
      <w:proofErr w:type="spellStart"/>
      <w:r w:rsidRPr="002B235F">
        <w:rPr>
          <w:rFonts w:ascii="Book Antiqua" w:eastAsia="Book Antiqua" w:hAnsi="Book Antiqua" w:cs="Book Antiqua"/>
          <w:i/>
          <w:iCs/>
          <w:color w:val="000000"/>
        </w:rPr>
        <w:t>Diabetol</w:t>
      </w:r>
      <w:proofErr w:type="spellEnd"/>
      <w:r w:rsidRPr="002B235F">
        <w:rPr>
          <w:rFonts w:ascii="Book Antiqua" w:eastAsia="Book Antiqua" w:hAnsi="Book Antiqua" w:cs="Book Antiqua"/>
          <w:color w:val="000000"/>
        </w:rPr>
        <w:t xml:space="preserve"> 2019; </w:t>
      </w:r>
      <w:r w:rsidRPr="002B235F">
        <w:rPr>
          <w:rFonts w:ascii="Book Antiqua" w:eastAsia="Book Antiqua" w:hAnsi="Book Antiqua" w:cs="Book Antiqua"/>
          <w:b/>
          <w:bCs/>
          <w:color w:val="000000"/>
        </w:rPr>
        <w:t>18</w:t>
      </w:r>
      <w:r w:rsidRPr="002B235F">
        <w:rPr>
          <w:rFonts w:ascii="Book Antiqua" w:eastAsia="Book Antiqua" w:hAnsi="Book Antiqua" w:cs="Book Antiqua"/>
          <w:color w:val="000000"/>
        </w:rPr>
        <w:t>: 88 [PMID: 31288813 DOI: 10.1186/s12933-019-0891-4</w:t>
      </w:r>
      <w:r w:rsidR="00F648EF" w:rsidRPr="002B235F">
        <w:rPr>
          <w:rFonts w:ascii="Book Antiqua" w:eastAsia="Book Antiqua" w:hAnsi="Book Antiqua" w:cs="Book Antiqua"/>
          <w:color w:val="000000"/>
        </w:rPr>
        <w:t>]</w:t>
      </w:r>
    </w:p>
    <w:p w14:paraId="471AE2BC" w14:textId="7A490EF9" w:rsidR="00A77B3E" w:rsidRPr="002B235F" w:rsidRDefault="0022403F">
      <w:pPr>
        <w:spacing w:line="360" w:lineRule="auto"/>
        <w:jc w:val="both"/>
      </w:pPr>
      <w:r w:rsidRPr="002B235F">
        <w:rPr>
          <w:rFonts w:ascii="Book Antiqua" w:eastAsia="Book Antiqua" w:hAnsi="Book Antiqua" w:cs="Book Antiqua"/>
          <w:color w:val="000000"/>
        </w:rPr>
        <w:lastRenderedPageBreak/>
        <w:t xml:space="preserve">46 </w:t>
      </w:r>
      <w:proofErr w:type="spellStart"/>
      <w:r w:rsidRPr="002B235F">
        <w:rPr>
          <w:rFonts w:ascii="Book Antiqua" w:eastAsia="Book Antiqua" w:hAnsi="Book Antiqua" w:cs="Book Antiqua"/>
          <w:b/>
          <w:bCs/>
          <w:color w:val="000000"/>
        </w:rPr>
        <w:t>Margeirsdottir</w:t>
      </w:r>
      <w:proofErr w:type="spellEnd"/>
      <w:r w:rsidRPr="002B235F">
        <w:rPr>
          <w:rFonts w:ascii="Book Antiqua" w:eastAsia="Book Antiqua" w:hAnsi="Book Antiqua" w:cs="Book Antiqua"/>
          <w:b/>
          <w:bCs/>
          <w:color w:val="000000"/>
        </w:rPr>
        <w:t xml:space="preserve"> HD</w:t>
      </w:r>
      <w:r w:rsidRPr="002B235F">
        <w:rPr>
          <w:rFonts w:ascii="Book Antiqua" w:eastAsia="Book Antiqua" w:hAnsi="Book Antiqua" w:cs="Book Antiqua"/>
          <w:color w:val="000000"/>
        </w:rPr>
        <w:t xml:space="preserve">, Larsen JR, </w:t>
      </w:r>
      <w:proofErr w:type="spellStart"/>
      <w:r w:rsidRPr="002B235F">
        <w:rPr>
          <w:rFonts w:ascii="Book Antiqua" w:eastAsia="Book Antiqua" w:hAnsi="Book Antiqua" w:cs="Book Antiqua"/>
          <w:color w:val="000000"/>
        </w:rPr>
        <w:t>Brunborg</w:t>
      </w:r>
      <w:proofErr w:type="spellEnd"/>
      <w:r w:rsidRPr="002B235F">
        <w:rPr>
          <w:rFonts w:ascii="Book Antiqua" w:eastAsia="Book Antiqua" w:hAnsi="Book Antiqua" w:cs="Book Antiqua"/>
          <w:color w:val="000000"/>
        </w:rPr>
        <w:t xml:space="preserve"> C, </w:t>
      </w:r>
      <w:proofErr w:type="spellStart"/>
      <w:r w:rsidRPr="002B235F">
        <w:rPr>
          <w:rFonts w:ascii="Book Antiqua" w:eastAsia="Book Antiqua" w:hAnsi="Book Antiqua" w:cs="Book Antiqua"/>
          <w:color w:val="000000"/>
        </w:rPr>
        <w:t>Overby</w:t>
      </w:r>
      <w:proofErr w:type="spellEnd"/>
      <w:r w:rsidRPr="002B235F">
        <w:rPr>
          <w:rFonts w:ascii="Book Antiqua" w:eastAsia="Book Antiqua" w:hAnsi="Book Antiqua" w:cs="Book Antiqua"/>
          <w:color w:val="000000"/>
        </w:rPr>
        <w:t xml:space="preserve"> NC, Dahl-</w:t>
      </w:r>
      <w:proofErr w:type="spellStart"/>
      <w:r w:rsidRPr="002B235F">
        <w:rPr>
          <w:rFonts w:ascii="Book Antiqua" w:eastAsia="Book Antiqua" w:hAnsi="Book Antiqua" w:cs="Book Antiqua"/>
          <w:color w:val="000000"/>
        </w:rPr>
        <w:t>Jørgensen</w:t>
      </w:r>
      <w:proofErr w:type="spellEnd"/>
      <w:r w:rsidRPr="002B235F">
        <w:rPr>
          <w:rFonts w:ascii="Book Antiqua" w:eastAsia="Book Antiqua" w:hAnsi="Book Antiqua" w:cs="Book Antiqua"/>
          <w:color w:val="000000"/>
        </w:rPr>
        <w:t xml:space="preserve"> K; Norwegian Study Group for Childhood Diabetes. High prevalence of cardiovascular risk factors in children and adolescents with type 1 diabetes: a population-based study. </w:t>
      </w:r>
      <w:proofErr w:type="spellStart"/>
      <w:r w:rsidRPr="002B235F">
        <w:rPr>
          <w:rFonts w:ascii="Book Antiqua" w:eastAsia="Book Antiqua" w:hAnsi="Book Antiqua" w:cs="Book Antiqua"/>
          <w:i/>
          <w:iCs/>
          <w:color w:val="000000"/>
        </w:rPr>
        <w:t>Diabetologia</w:t>
      </w:r>
      <w:proofErr w:type="spellEnd"/>
      <w:r w:rsidRPr="002B235F">
        <w:rPr>
          <w:rFonts w:ascii="Book Antiqua" w:eastAsia="Book Antiqua" w:hAnsi="Book Antiqua" w:cs="Book Antiqua"/>
          <w:color w:val="000000"/>
        </w:rPr>
        <w:t xml:space="preserve"> 2008; </w:t>
      </w:r>
      <w:r w:rsidRPr="002B235F">
        <w:rPr>
          <w:rFonts w:ascii="Book Antiqua" w:eastAsia="Book Antiqua" w:hAnsi="Book Antiqua" w:cs="Book Antiqua"/>
          <w:b/>
          <w:bCs/>
          <w:color w:val="000000"/>
        </w:rPr>
        <w:t>51</w:t>
      </w:r>
      <w:r w:rsidRPr="002B235F">
        <w:rPr>
          <w:rFonts w:ascii="Book Antiqua" w:eastAsia="Book Antiqua" w:hAnsi="Book Antiqua" w:cs="Book Antiqua"/>
          <w:color w:val="000000"/>
        </w:rPr>
        <w:t>: 554-561 [PMID: 18196217 DOI: 10.1007/s00125-007-0921-8</w:t>
      </w:r>
      <w:r w:rsidR="00F648EF" w:rsidRPr="002B235F">
        <w:rPr>
          <w:rFonts w:ascii="Book Antiqua" w:eastAsia="Book Antiqua" w:hAnsi="Book Antiqua" w:cs="Book Antiqua"/>
          <w:color w:val="000000"/>
        </w:rPr>
        <w:t>]</w:t>
      </w:r>
    </w:p>
    <w:p w14:paraId="6D79308B" w14:textId="55C35863" w:rsidR="00A77B3E" w:rsidRPr="002B235F" w:rsidRDefault="0022403F">
      <w:pPr>
        <w:spacing w:line="360" w:lineRule="auto"/>
        <w:jc w:val="both"/>
      </w:pPr>
      <w:r w:rsidRPr="002B235F">
        <w:rPr>
          <w:rFonts w:ascii="Book Antiqua" w:eastAsia="Book Antiqua" w:hAnsi="Book Antiqua" w:cs="Book Antiqua"/>
          <w:color w:val="000000"/>
        </w:rPr>
        <w:t xml:space="preserve">47 </w:t>
      </w:r>
      <w:r w:rsidRPr="002B235F">
        <w:rPr>
          <w:rFonts w:ascii="Book Antiqua" w:eastAsia="Book Antiqua" w:hAnsi="Book Antiqua" w:cs="Book Antiqua"/>
          <w:b/>
          <w:bCs/>
          <w:color w:val="000000"/>
        </w:rPr>
        <w:t>Rodriguez BL</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Dabelea</w:t>
      </w:r>
      <w:proofErr w:type="spellEnd"/>
      <w:r w:rsidRPr="002B235F">
        <w:rPr>
          <w:rFonts w:ascii="Book Antiqua" w:eastAsia="Book Antiqua" w:hAnsi="Book Antiqua" w:cs="Book Antiqua"/>
          <w:color w:val="000000"/>
        </w:rPr>
        <w:t xml:space="preserve"> D, </w:t>
      </w:r>
      <w:proofErr w:type="spellStart"/>
      <w:r w:rsidRPr="002B235F">
        <w:rPr>
          <w:rFonts w:ascii="Book Antiqua" w:eastAsia="Book Antiqua" w:hAnsi="Book Antiqua" w:cs="Book Antiqua"/>
          <w:color w:val="000000"/>
        </w:rPr>
        <w:t>Liese</w:t>
      </w:r>
      <w:proofErr w:type="spellEnd"/>
      <w:r w:rsidRPr="002B235F">
        <w:rPr>
          <w:rFonts w:ascii="Book Antiqua" w:eastAsia="Book Antiqua" w:hAnsi="Book Antiqua" w:cs="Book Antiqua"/>
          <w:color w:val="000000"/>
        </w:rPr>
        <w:t xml:space="preserve"> AD, Fujimoto W, </w:t>
      </w:r>
      <w:proofErr w:type="spellStart"/>
      <w:r w:rsidRPr="002B235F">
        <w:rPr>
          <w:rFonts w:ascii="Book Antiqua" w:eastAsia="Book Antiqua" w:hAnsi="Book Antiqua" w:cs="Book Antiqua"/>
          <w:color w:val="000000"/>
        </w:rPr>
        <w:t>Waitzfelder</w:t>
      </w:r>
      <w:proofErr w:type="spellEnd"/>
      <w:r w:rsidRPr="002B235F">
        <w:rPr>
          <w:rFonts w:ascii="Book Antiqua" w:eastAsia="Book Antiqua" w:hAnsi="Book Antiqua" w:cs="Book Antiqua"/>
          <w:color w:val="000000"/>
        </w:rPr>
        <w:t xml:space="preserve"> B, Liu L, Bell R, </w:t>
      </w:r>
      <w:proofErr w:type="spellStart"/>
      <w:r w:rsidRPr="002B235F">
        <w:rPr>
          <w:rFonts w:ascii="Book Antiqua" w:eastAsia="Book Antiqua" w:hAnsi="Book Antiqua" w:cs="Book Antiqua"/>
          <w:color w:val="000000"/>
        </w:rPr>
        <w:t>Talton</w:t>
      </w:r>
      <w:proofErr w:type="spellEnd"/>
      <w:r w:rsidRPr="002B235F">
        <w:rPr>
          <w:rFonts w:ascii="Book Antiqua" w:eastAsia="Book Antiqua" w:hAnsi="Book Antiqua" w:cs="Book Antiqua"/>
          <w:color w:val="000000"/>
        </w:rPr>
        <w:t xml:space="preserve"> J, </w:t>
      </w:r>
      <w:proofErr w:type="spellStart"/>
      <w:r w:rsidRPr="002B235F">
        <w:rPr>
          <w:rFonts w:ascii="Book Antiqua" w:eastAsia="Book Antiqua" w:hAnsi="Book Antiqua" w:cs="Book Antiqua"/>
          <w:color w:val="000000"/>
        </w:rPr>
        <w:t>Snively</w:t>
      </w:r>
      <w:proofErr w:type="spellEnd"/>
      <w:r w:rsidRPr="002B235F">
        <w:rPr>
          <w:rFonts w:ascii="Book Antiqua" w:eastAsia="Book Antiqua" w:hAnsi="Book Antiqua" w:cs="Book Antiqua"/>
          <w:color w:val="000000"/>
        </w:rPr>
        <w:t xml:space="preserve"> BM, </w:t>
      </w:r>
      <w:proofErr w:type="spellStart"/>
      <w:r w:rsidRPr="002B235F">
        <w:rPr>
          <w:rFonts w:ascii="Book Antiqua" w:eastAsia="Book Antiqua" w:hAnsi="Book Antiqua" w:cs="Book Antiqua"/>
          <w:color w:val="000000"/>
        </w:rPr>
        <w:t>Kershnar</w:t>
      </w:r>
      <w:proofErr w:type="spellEnd"/>
      <w:r w:rsidRPr="002B235F">
        <w:rPr>
          <w:rFonts w:ascii="Book Antiqua" w:eastAsia="Book Antiqua" w:hAnsi="Book Antiqua" w:cs="Book Antiqua"/>
          <w:color w:val="000000"/>
        </w:rPr>
        <w:t xml:space="preserve"> A, Urbina E, Daniels S, </w:t>
      </w:r>
      <w:proofErr w:type="spellStart"/>
      <w:r w:rsidRPr="002B235F">
        <w:rPr>
          <w:rFonts w:ascii="Book Antiqua" w:eastAsia="Book Antiqua" w:hAnsi="Book Antiqua" w:cs="Book Antiqua"/>
          <w:color w:val="000000"/>
        </w:rPr>
        <w:t>Imperatore</w:t>
      </w:r>
      <w:proofErr w:type="spellEnd"/>
      <w:r w:rsidRPr="002B235F">
        <w:rPr>
          <w:rFonts w:ascii="Book Antiqua" w:eastAsia="Book Antiqua" w:hAnsi="Book Antiqua" w:cs="Book Antiqua"/>
          <w:color w:val="000000"/>
        </w:rPr>
        <w:t xml:space="preserve"> G; SEARCH Study Group. Prevalence and correlates of elevated blood pressure in youth with diabetes mellitus: the SEARCH for diabetes in youth study. </w:t>
      </w:r>
      <w:r w:rsidRPr="002B235F">
        <w:rPr>
          <w:rFonts w:ascii="Book Antiqua" w:eastAsia="Book Antiqua" w:hAnsi="Book Antiqua" w:cs="Book Antiqua"/>
          <w:i/>
          <w:iCs/>
          <w:color w:val="000000"/>
        </w:rPr>
        <w:t xml:space="preserve">J </w:t>
      </w:r>
      <w:proofErr w:type="spellStart"/>
      <w:r w:rsidRPr="002B235F">
        <w:rPr>
          <w:rFonts w:ascii="Book Antiqua" w:eastAsia="Book Antiqua" w:hAnsi="Book Antiqua" w:cs="Book Antiqua"/>
          <w:i/>
          <w:iCs/>
          <w:color w:val="000000"/>
        </w:rPr>
        <w:t>Pediatr</w:t>
      </w:r>
      <w:proofErr w:type="spellEnd"/>
      <w:r w:rsidRPr="002B235F">
        <w:rPr>
          <w:rFonts w:ascii="Book Antiqua" w:eastAsia="Book Antiqua" w:hAnsi="Book Antiqua" w:cs="Book Antiqua"/>
          <w:color w:val="000000"/>
        </w:rPr>
        <w:t xml:space="preserve"> 2010; </w:t>
      </w:r>
      <w:r w:rsidRPr="002B235F">
        <w:rPr>
          <w:rFonts w:ascii="Book Antiqua" w:eastAsia="Book Antiqua" w:hAnsi="Book Antiqua" w:cs="Book Antiqua"/>
          <w:b/>
          <w:bCs/>
          <w:color w:val="000000"/>
        </w:rPr>
        <w:t>157</w:t>
      </w:r>
      <w:r w:rsidRPr="002B235F">
        <w:rPr>
          <w:rFonts w:ascii="Book Antiqua" w:eastAsia="Book Antiqua" w:hAnsi="Book Antiqua" w:cs="Book Antiqua"/>
          <w:color w:val="000000"/>
        </w:rPr>
        <w:t>: 245-251.e1 [PMID: 20394942 DOI: 10.1016/j.jpeds.2010.02.021</w:t>
      </w:r>
      <w:r w:rsidR="00F648EF" w:rsidRPr="002B235F">
        <w:rPr>
          <w:rFonts w:ascii="Book Antiqua" w:eastAsia="Book Antiqua" w:hAnsi="Book Antiqua" w:cs="Book Antiqua"/>
          <w:color w:val="000000"/>
        </w:rPr>
        <w:t>]</w:t>
      </w:r>
    </w:p>
    <w:p w14:paraId="5D483410" w14:textId="7A44E4B1" w:rsidR="00A77B3E" w:rsidRPr="002B235F" w:rsidRDefault="0022403F">
      <w:pPr>
        <w:spacing w:line="360" w:lineRule="auto"/>
        <w:jc w:val="both"/>
      </w:pPr>
      <w:r w:rsidRPr="002B235F">
        <w:rPr>
          <w:rFonts w:ascii="Book Antiqua" w:eastAsia="Book Antiqua" w:hAnsi="Book Antiqua" w:cs="Book Antiqua"/>
          <w:color w:val="000000"/>
        </w:rPr>
        <w:t xml:space="preserve">48 </w:t>
      </w:r>
      <w:r w:rsidRPr="002B235F">
        <w:rPr>
          <w:rFonts w:ascii="Book Antiqua" w:eastAsia="Book Antiqua" w:hAnsi="Book Antiqua" w:cs="Book Antiqua"/>
          <w:b/>
          <w:bCs/>
          <w:color w:val="000000"/>
        </w:rPr>
        <w:t xml:space="preserve">American Diabetes </w:t>
      </w:r>
      <w:proofErr w:type="gramStart"/>
      <w:r w:rsidRPr="002B235F">
        <w:rPr>
          <w:rFonts w:ascii="Book Antiqua" w:eastAsia="Book Antiqua" w:hAnsi="Book Antiqua" w:cs="Book Antiqua"/>
          <w:b/>
          <w:bCs/>
          <w:color w:val="000000"/>
        </w:rPr>
        <w:t>Association</w:t>
      </w:r>
      <w:proofErr w:type="gramEnd"/>
      <w:r w:rsidRPr="002B235F">
        <w:rPr>
          <w:rFonts w:ascii="Book Antiqua" w:eastAsia="Book Antiqua" w:hAnsi="Book Antiqua" w:cs="Book Antiqua"/>
          <w:color w:val="000000"/>
        </w:rPr>
        <w:t xml:space="preserve">. 9. Cardiovascular Disease and Risk Management: </w:t>
      </w:r>
      <w:r w:rsidRPr="002B235F">
        <w:rPr>
          <w:rFonts w:ascii="Book Antiqua" w:eastAsia="Book Antiqua" w:hAnsi="Book Antiqua" w:cs="Book Antiqua"/>
          <w:i/>
          <w:iCs/>
          <w:color w:val="000000"/>
        </w:rPr>
        <w:t>Standards of Medical Care in Diabetes-2018</w:t>
      </w:r>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Diabetes Care</w:t>
      </w:r>
      <w:r w:rsidRPr="002B235F">
        <w:rPr>
          <w:rFonts w:ascii="Book Antiqua" w:eastAsia="Book Antiqua" w:hAnsi="Book Antiqua" w:cs="Book Antiqua"/>
          <w:color w:val="000000"/>
        </w:rPr>
        <w:t xml:space="preserve"> 2018; </w:t>
      </w:r>
      <w:r w:rsidRPr="002B235F">
        <w:rPr>
          <w:rFonts w:ascii="Book Antiqua" w:eastAsia="Book Antiqua" w:hAnsi="Book Antiqua" w:cs="Book Antiqua"/>
          <w:b/>
          <w:bCs/>
          <w:color w:val="000000"/>
        </w:rPr>
        <w:t>41</w:t>
      </w:r>
      <w:r w:rsidRPr="002B235F">
        <w:rPr>
          <w:rFonts w:ascii="Book Antiqua" w:eastAsia="Book Antiqua" w:hAnsi="Book Antiqua" w:cs="Book Antiqua"/>
          <w:color w:val="000000"/>
        </w:rPr>
        <w:t>: S86-S104 [PMID: 29222380 DOI: 10.2337/dc18-S009</w:t>
      </w:r>
      <w:r w:rsidR="00F648EF" w:rsidRPr="002B235F">
        <w:rPr>
          <w:rFonts w:ascii="Book Antiqua" w:eastAsia="Book Antiqua" w:hAnsi="Book Antiqua" w:cs="Book Antiqua"/>
          <w:color w:val="000000"/>
        </w:rPr>
        <w:t>]</w:t>
      </w:r>
    </w:p>
    <w:p w14:paraId="3602357C" w14:textId="40066658" w:rsidR="00A77B3E" w:rsidRPr="002B235F" w:rsidRDefault="0022403F">
      <w:pPr>
        <w:spacing w:line="360" w:lineRule="auto"/>
        <w:jc w:val="both"/>
      </w:pPr>
      <w:proofErr w:type="gramStart"/>
      <w:r w:rsidRPr="002B235F">
        <w:rPr>
          <w:rFonts w:ascii="Book Antiqua" w:eastAsia="Book Antiqua" w:hAnsi="Book Antiqua" w:cs="Book Antiqua"/>
          <w:color w:val="000000"/>
        </w:rPr>
        <w:t xml:space="preserve">49 </w:t>
      </w:r>
      <w:r w:rsidRPr="002B235F">
        <w:rPr>
          <w:rFonts w:ascii="Book Antiqua" w:eastAsia="Book Antiqua" w:hAnsi="Book Antiqua" w:cs="Book Antiqua"/>
          <w:b/>
          <w:bCs/>
          <w:color w:val="000000"/>
        </w:rPr>
        <w:t>Expert Panel on Integrated Guidelines for Cardiovascular Health and Risk Reduction in Children and Adolescents</w:t>
      </w:r>
      <w:r w:rsidRPr="002B235F">
        <w:rPr>
          <w:rFonts w:ascii="Book Antiqua" w:eastAsia="Book Antiqua" w:hAnsi="Book Antiqua" w:cs="Book Antiqua"/>
          <w:color w:val="000000"/>
        </w:rPr>
        <w:t>; National Heart, Lung, and Blood Institute.</w:t>
      </w:r>
      <w:proofErr w:type="gramEnd"/>
      <w:r w:rsidRPr="002B235F">
        <w:rPr>
          <w:rFonts w:ascii="Book Antiqua" w:eastAsia="Book Antiqua" w:hAnsi="Book Antiqua" w:cs="Book Antiqua"/>
          <w:color w:val="000000"/>
        </w:rPr>
        <w:t xml:space="preserve"> Expert panel on integrated guidelines for cardiovascular health and risk reduction in children and adolescents: summary report. </w:t>
      </w:r>
      <w:r w:rsidRPr="002B235F">
        <w:rPr>
          <w:rFonts w:ascii="Book Antiqua" w:eastAsia="Book Antiqua" w:hAnsi="Book Antiqua" w:cs="Book Antiqua"/>
          <w:i/>
          <w:iCs/>
          <w:color w:val="000000"/>
        </w:rPr>
        <w:t>Pediatrics</w:t>
      </w:r>
      <w:r w:rsidRPr="002B235F">
        <w:rPr>
          <w:rFonts w:ascii="Book Antiqua" w:eastAsia="Book Antiqua" w:hAnsi="Book Antiqua" w:cs="Book Antiqua"/>
          <w:color w:val="000000"/>
        </w:rPr>
        <w:t xml:space="preserve"> 2011; </w:t>
      </w:r>
      <w:r w:rsidRPr="002B235F">
        <w:rPr>
          <w:rFonts w:ascii="Book Antiqua" w:eastAsia="Book Antiqua" w:hAnsi="Book Antiqua" w:cs="Book Antiqua"/>
          <w:b/>
          <w:bCs/>
          <w:color w:val="000000"/>
        </w:rPr>
        <w:t xml:space="preserve">128 </w:t>
      </w:r>
      <w:proofErr w:type="spellStart"/>
      <w:r w:rsidRPr="002B235F">
        <w:rPr>
          <w:rFonts w:ascii="Book Antiqua" w:eastAsia="Book Antiqua" w:hAnsi="Book Antiqua" w:cs="Book Antiqua"/>
          <w:color w:val="000000"/>
        </w:rPr>
        <w:t>Suppl</w:t>
      </w:r>
      <w:proofErr w:type="spellEnd"/>
      <w:r w:rsidRPr="002B235F">
        <w:rPr>
          <w:rFonts w:ascii="Book Antiqua" w:eastAsia="Book Antiqua" w:hAnsi="Book Antiqua" w:cs="Book Antiqua"/>
          <w:b/>
          <w:bCs/>
          <w:color w:val="000000"/>
        </w:rPr>
        <w:t xml:space="preserve"> 5</w:t>
      </w:r>
      <w:r w:rsidRPr="002B235F">
        <w:rPr>
          <w:rFonts w:ascii="Book Antiqua" w:eastAsia="Book Antiqua" w:hAnsi="Book Antiqua" w:cs="Book Antiqua"/>
          <w:color w:val="000000"/>
        </w:rPr>
        <w:t>: S213-S256 [PMID: 22084329 DOI: 10.1542/peds.2009-2107C</w:t>
      </w:r>
      <w:r w:rsidR="00F648EF" w:rsidRPr="002B235F">
        <w:rPr>
          <w:rFonts w:ascii="Book Antiqua" w:eastAsia="Book Antiqua" w:hAnsi="Book Antiqua" w:cs="Book Antiqua"/>
          <w:color w:val="000000"/>
        </w:rPr>
        <w:t>]</w:t>
      </w:r>
    </w:p>
    <w:p w14:paraId="0DCAB090" w14:textId="74A8F691" w:rsidR="00A77B3E" w:rsidRPr="002B235F" w:rsidRDefault="0022403F">
      <w:pPr>
        <w:spacing w:line="360" w:lineRule="auto"/>
        <w:jc w:val="both"/>
      </w:pPr>
      <w:r w:rsidRPr="002B235F">
        <w:rPr>
          <w:rFonts w:ascii="Book Antiqua" w:eastAsia="Book Antiqua" w:hAnsi="Book Antiqua" w:cs="Book Antiqua"/>
          <w:color w:val="000000"/>
        </w:rPr>
        <w:t xml:space="preserve">50 </w:t>
      </w:r>
      <w:proofErr w:type="spellStart"/>
      <w:r w:rsidRPr="002B235F">
        <w:rPr>
          <w:rFonts w:ascii="Book Antiqua" w:eastAsia="Book Antiqua" w:hAnsi="Book Antiqua" w:cs="Book Antiqua"/>
          <w:b/>
          <w:bCs/>
          <w:color w:val="000000"/>
        </w:rPr>
        <w:t>Stankute</w:t>
      </w:r>
      <w:proofErr w:type="spellEnd"/>
      <w:r w:rsidRPr="002B235F">
        <w:rPr>
          <w:rFonts w:ascii="Book Antiqua" w:eastAsia="Book Antiqua" w:hAnsi="Book Antiqua" w:cs="Book Antiqua"/>
          <w:b/>
          <w:bCs/>
          <w:color w:val="000000"/>
        </w:rPr>
        <w:t xml:space="preserve"> I</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Dobrovolskiene</w:t>
      </w:r>
      <w:proofErr w:type="spellEnd"/>
      <w:r w:rsidRPr="002B235F">
        <w:rPr>
          <w:rFonts w:ascii="Book Antiqua" w:eastAsia="Book Antiqua" w:hAnsi="Book Antiqua" w:cs="Book Antiqua"/>
          <w:color w:val="000000"/>
        </w:rPr>
        <w:t xml:space="preserve"> R, </w:t>
      </w:r>
      <w:proofErr w:type="spellStart"/>
      <w:r w:rsidRPr="002B235F">
        <w:rPr>
          <w:rFonts w:ascii="Book Antiqua" w:eastAsia="Book Antiqua" w:hAnsi="Book Antiqua" w:cs="Book Antiqua"/>
          <w:color w:val="000000"/>
        </w:rPr>
        <w:t>Danyte</w:t>
      </w:r>
      <w:proofErr w:type="spellEnd"/>
      <w:r w:rsidRPr="002B235F">
        <w:rPr>
          <w:rFonts w:ascii="Book Antiqua" w:eastAsia="Book Antiqua" w:hAnsi="Book Antiqua" w:cs="Book Antiqua"/>
          <w:color w:val="000000"/>
        </w:rPr>
        <w:t xml:space="preserve"> E, </w:t>
      </w:r>
      <w:proofErr w:type="spellStart"/>
      <w:r w:rsidRPr="002B235F">
        <w:rPr>
          <w:rFonts w:ascii="Book Antiqua" w:eastAsia="Book Antiqua" w:hAnsi="Book Antiqua" w:cs="Book Antiqua"/>
          <w:color w:val="000000"/>
        </w:rPr>
        <w:t>Razanskaite-Virbickiene</w:t>
      </w:r>
      <w:proofErr w:type="spellEnd"/>
      <w:r w:rsidRPr="002B235F">
        <w:rPr>
          <w:rFonts w:ascii="Book Antiqua" w:eastAsia="Book Antiqua" w:hAnsi="Book Antiqua" w:cs="Book Antiqua"/>
          <w:color w:val="000000"/>
        </w:rPr>
        <w:t xml:space="preserve"> D, </w:t>
      </w:r>
      <w:proofErr w:type="spellStart"/>
      <w:r w:rsidRPr="002B235F">
        <w:rPr>
          <w:rFonts w:ascii="Book Antiqua" w:eastAsia="Book Antiqua" w:hAnsi="Book Antiqua" w:cs="Book Antiqua"/>
          <w:color w:val="000000"/>
        </w:rPr>
        <w:t>Jasinskiene</w:t>
      </w:r>
      <w:proofErr w:type="spellEnd"/>
      <w:r w:rsidRPr="002B235F">
        <w:rPr>
          <w:rFonts w:ascii="Book Antiqua" w:eastAsia="Book Antiqua" w:hAnsi="Book Antiqua" w:cs="Book Antiqua"/>
          <w:color w:val="000000"/>
        </w:rPr>
        <w:t xml:space="preserve"> E, </w:t>
      </w:r>
      <w:proofErr w:type="spellStart"/>
      <w:r w:rsidRPr="002B235F">
        <w:rPr>
          <w:rFonts w:ascii="Book Antiqua" w:eastAsia="Book Antiqua" w:hAnsi="Book Antiqua" w:cs="Book Antiqua"/>
          <w:color w:val="000000"/>
        </w:rPr>
        <w:t>Mockeviciene</w:t>
      </w:r>
      <w:proofErr w:type="spellEnd"/>
      <w:r w:rsidRPr="002B235F">
        <w:rPr>
          <w:rFonts w:ascii="Book Antiqua" w:eastAsia="Book Antiqua" w:hAnsi="Book Antiqua" w:cs="Book Antiqua"/>
          <w:color w:val="000000"/>
        </w:rPr>
        <w:t xml:space="preserve"> G, </w:t>
      </w:r>
      <w:proofErr w:type="spellStart"/>
      <w:r w:rsidRPr="002B235F">
        <w:rPr>
          <w:rFonts w:ascii="Book Antiqua" w:eastAsia="Book Antiqua" w:hAnsi="Book Antiqua" w:cs="Book Antiqua"/>
          <w:color w:val="000000"/>
        </w:rPr>
        <w:t>Marciulionyte</w:t>
      </w:r>
      <w:proofErr w:type="spellEnd"/>
      <w:r w:rsidRPr="002B235F">
        <w:rPr>
          <w:rFonts w:ascii="Book Antiqua" w:eastAsia="Book Antiqua" w:hAnsi="Book Antiqua" w:cs="Book Antiqua"/>
          <w:color w:val="000000"/>
        </w:rPr>
        <w:t xml:space="preserve"> D, </w:t>
      </w:r>
      <w:proofErr w:type="spellStart"/>
      <w:r w:rsidRPr="002B235F">
        <w:rPr>
          <w:rFonts w:ascii="Book Antiqua" w:eastAsia="Book Antiqua" w:hAnsi="Book Antiqua" w:cs="Book Antiqua"/>
          <w:color w:val="000000"/>
        </w:rPr>
        <w:t>Schwitzgebel</w:t>
      </w:r>
      <w:proofErr w:type="spellEnd"/>
      <w:r w:rsidRPr="002B235F">
        <w:rPr>
          <w:rFonts w:ascii="Book Antiqua" w:eastAsia="Book Antiqua" w:hAnsi="Book Antiqua" w:cs="Book Antiqua"/>
          <w:color w:val="000000"/>
        </w:rPr>
        <w:t xml:space="preserve"> VM, </w:t>
      </w:r>
      <w:proofErr w:type="spellStart"/>
      <w:r w:rsidRPr="002B235F">
        <w:rPr>
          <w:rFonts w:ascii="Book Antiqua" w:eastAsia="Book Antiqua" w:hAnsi="Book Antiqua" w:cs="Book Antiqua"/>
          <w:color w:val="000000"/>
        </w:rPr>
        <w:t>Verkauskiene</w:t>
      </w:r>
      <w:proofErr w:type="spellEnd"/>
      <w:r w:rsidRPr="002B235F">
        <w:rPr>
          <w:rFonts w:ascii="Book Antiqua" w:eastAsia="Book Antiqua" w:hAnsi="Book Antiqua" w:cs="Book Antiqua"/>
          <w:color w:val="000000"/>
        </w:rPr>
        <w:t xml:space="preserve"> R. Factors Affecting Cardiovascular Risk in Children, Adolescents, and Young Adults with Type 1 Diabetes. </w:t>
      </w:r>
      <w:r w:rsidRPr="002B235F">
        <w:rPr>
          <w:rFonts w:ascii="Book Antiqua" w:eastAsia="Book Antiqua" w:hAnsi="Book Antiqua" w:cs="Book Antiqua"/>
          <w:i/>
          <w:iCs/>
          <w:color w:val="000000"/>
        </w:rPr>
        <w:t>J Diabetes Res</w:t>
      </w:r>
      <w:r w:rsidRPr="002B235F">
        <w:rPr>
          <w:rFonts w:ascii="Book Antiqua" w:eastAsia="Book Antiqua" w:hAnsi="Book Antiqua" w:cs="Book Antiqua"/>
          <w:color w:val="000000"/>
        </w:rPr>
        <w:t xml:space="preserve"> 2019; </w:t>
      </w:r>
      <w:r w:rsidRPr="002B235F">
        <w:rPr>
          <w:rFonts w:ascii="Book Antiqua" w:eastAsia="Book Antiqua" w:hAnsi="Book Antiqua" w:cs="Book Antiqua"/>
          <w:b/>
          <w:bCs/>
          <w:color w:val="000000"/>
        </w:rPr>
        <w:t>2019</w:t>
      </w:r>
      <w:r w:rsidRPr="002B235F">
        <w:rPr>
          <w:rFonts w:ascii="Book Antiqua" w:eastAsia="Book Antiqua" w:hAnsi="Book Antiqua" w:cs="Book Antiqua"/>
          <w:color w:val="000000"/>
        </w:rPr>
        <w:t>: 9134280 [PMID: 31223626 DOI: 10.1155/2019/9134280</w:t>
      </w:r>
      <w:r w:rsidR="00F648EF" w:rsidRPr="002B235F">
        <w:rPr>
          <w:rFonts w:ascii="Book Antiqua" w:eastAsia="Book Antiqua" w:hAnsi="Book Antiqua" w:cs="Book Antiqua"/>
          <w:color w:val="000000"/>
        </w:rPr>
        <w:t>]</w:t>
      </w:r>
    </w:p>
    <w:p w14:paraId="33E447F9" w14:textId="7DEEAA12" w:rsidR="00A77B3E" w:rsidRPr="002B235F" w:rsidRDefault="0022403F">
      <w:pPr>
        <w:spacing w:line="360" w:lineRule="auto"/>
        <w:jc w:val="both"/>
      </w:pPr>
      <w:proofErr w:type="gramStart"/>
      <w:r w:rsidRPr="002B235F">
        <w:rPr>
          <w:rFonts w:ascii="Book Antiqua" w:eastAsia="Book Antiqua" w:hAnsi="Book Antiqua" w:cs="Book Antiqua"/>
          <w:color w:val="000000"/>
        </w:rPr>
        <w:t xml:space="preserve">51 </w:t>
      </w:r>
      <w:proofErr w:type="spellStart"/>
      <w:r w:rsidRPr="002B235F">
        <w:rPr>
          <w:rFonts w:ascii="Book Antiqua" w:eastAsia="Book Antiqua" w:hAnsi="Book Antiqua" w:cs="Book Antiqua"/>
          <w:b/>
          <w:bCs/>
          <w:color w:val="000000"/>
        </w:rPr>
        <w:t>Bulut</w:t>
      </w:r>
      <w:proofErr w:type="spellEnd"/>
      <w:r w:rsidRPr="002B235F">
        <w:rPr>
          <w:rFonts w:ascii="Book Antiqua" w:eastAsia="Book Antiqua" w:hAnsi="Book Antiqua" w:cs="Book Antiqua"/>
          <w:b/>
          <w:bCs/>
          <w:color w:val="000000"/>
        </w:rPr>
        <w:t xml:space="preserve"> T</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Demirel</w:t>
      </w:r>
      <w:proofErr w:type="spellEnd"/>
      <w:r w:rsidRPr="002B235F">
        <w:rPr>
          <w:rFonts w:ascii="Book Antiqua" w:eastAsia="Book Antiqua" w:hAnsi="Book Antiqua" w:cs="Book Antiqua"/>
          <w:color w:val="000000"/>
        </w:rPr>
        <w:t xml:space="preserve"> F, </w:t>
      </w:r>
      <w:proofErr w:type="spellStart"/>
      <w:r w:rsidRPr="002B235F">
        <w:rPr>
          <w:rFonts w:ascii="Book Antiqua" w:eastAsia="Book Antiqua" w:hAnsi="Book Antiqua" w:cs="Book Antiqua"/>
          <w:color w:val="000000"/>
        </w:rPr>
        <w:t>Metin</w:t>
      </w:r>
      <w:proofErr w:type="spellEnd"/>
      <w:r w:rsidRPr="002B235F">
        <w:rPr>
          <w:rFonts w:ascii="Book Antiqua" w:eastAsia="Book Antiqua" w:hAnsi="Book Antiqua" w:cs="Book Antiqua"/>
          <w:color w:val="000000"/>
        </w:rPr>
        <w:t xml:space="preserve"> A.</w:t>
      </w:r>
      <w:proofErr w:type="gramEnd"/>
      <w:r w:rsidRPr="002B235F">
        <w:rPr>
          <w:rFonts w:ascii="Book Antiqua" w:eastAsia="Book Antiqua" w:hAnsi="Book Antiqua" w:cs="Book Antiqua"/>
          <w:color w:val="000000"/>
        </w:rPr>
        <w:t xml:space="preserve"> </w:t>
      </w:r>
      <w:proofErr w:type="gramStart"/>
      <w:r w:rsidRPr="002B235F">
        <w:rPr>
          <w:rFonts w:ascii="Book Antiqua" w:eastAsia="Book Antiqua" w:hAnsi="Book Antiqua" w:cs="Book Antiqua"/>
          <w:color w:val="000000"/>
        </w:rPr>
        <w:t>The prevalence of dyslipidemia and associated factors in children and adolescents with type 1 diabetes.</w:t>
      </w:r>
      <w:proofErr w:type="gramEnd"/>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 xml:space="preserve">J </w:t>
      </w:r>
      <w:proofErr w:type="spellStart"/>
      <w:r w:rsidRPr="002B235F">
        <w:rPr>
          <w:rFonts w:ascii="Book Antiqua" w:eastAsia="Book Antiqua" w:hAnsi="Book Antiqua" w:cs="Book Antiqua"/>
          <w:i/>
          <w:iCs/>
          <w:color w:val="000000"/>
        </w:rPr>
        <w:t>Pediatr</w:t>
      </w:r>
      <w:proofErr w:type="spellEnd"/>
      <w:r w:rsidRPr="002B235F">
        <w:rPr>
          <w:rFonts w:ascii="Book Antiqua" w:eastAsia="Book Antiqua" w:hAnsi="Book Antiqua" w:cs="Book Antiqua"/>
          <w:i/>
          <w:iCs/>
          <w:color w:val="000000"/>
        </w:rPr>
        <w:t xml:space="preserve"> </w:t>
      </w:r>
      <w:proofErr w:type="spellStart"/>
      <w:r w:rsidRPr="002B235F">
        <w:rPr>
          <w:rFonts w:ascii="Book Antiqua" w:eastAsia="Book Antiqua" w:hAnsi="Book Antiqua" w:cs="Book Antiqua"/>
          <w:i/>
          <w:iCs/>
          <w:color w:val="000000"/>
        </w:rPr>
        <w:t>Endocrinol</w:t>
      </w:r>
      <w:proofErr w:type="spellEnd"/>
      <w:r w:rsidRPr="002B235F">
        <w:rPr>
          <w:rFonts w:ascii="Book Antiqua" w:eastAsia="Book Antiqua" w:hAnsi="Book Antiqua" w:cs="Book Antiqua"/>
          <w:i/>
          <w:iCs/>
          <w:color w:val="000000"/>
        </w:rPr>
        <w:t xml:space="preserve"> </w:t>
      </w:r>
      <w:proofErr w:type="spellStart"/>
      <w:r w:rsidRPr="002B235F">
        <w:rPr>
          <w:rFonts w:ascii="Book Antiqua" w:eastAsia="Book Antiqua" w:hAnsi="Book Antiqua" w:cs="Book Antiqua"/>
          <w:i/>
          <w:iCs/>
          <w:color w:val="000000"/>
        </w:rPr>
        <w:t>Metab</w:t>
      </w:r>
      <w:proofErr w:type="spellEnd"/>
      <w:r w:rsidRPr="002B235F">
        <w:rPr>
          <w:rFonts w:ascii="Book Antiqua" w:eastAsia="Book Antiqua" w:hAnsi="Book Antiqua" w:cs="Book Antiqua"/>
          <w:color w:val="000000"/>
        </w:rPr>
        <w:t xml:space="preserve"> 2017; </w:t>
      </w:r>
      <w:r w:rsidRPr="002B235F">
        <w:rPr>
          <w:rFonts w:ascii="Book Antiqua" w:eastAsia="Book Antiqua" w:hAnsi="Book Antiqua" w:cs="Book Antiqua"/>
          <w:b/>
          <w:bCs/>
          <w:color w:val="000000"/>
        </w:rPr>
        <w:t>30</w:t>
      </w:r>
      <w:r w:rsidRPr="002B235F">
        <w:rPr>
          <w:rFonts w:ascii="Book Antiqua" w:eastAsia="Book Antiqua" w:hAnsi="Book Antiqua" w:cs="Book Antiqua"/>
          <w:color w:val="000000"/>
        </w:rPr>
        <w:t>: 181-187 [PMID: 27997351 DOI: 10.1515/jpem-2016-0111</w:t>
      </w:r>
      <w:r w:rsidR="00F648EF" w:rsidRPr="002B235F">
        <w:rPr>
          <w:rFonts w:ascii="Book Antiqua" w:eastAsia="Book Antiqua" w:hAnsi="Book Antiqua" w:cs="Book Antiqua"/>
          <w:color w:val="000000"/>
        </w:rPr>
        <w:t>]</w:t>
      </w:r>
    </w:p>
    <w:p w14:paraId="57A9F61F" w14:textId="2F3F828F" w:rsidR="00A77B3E" w:rsidRPr="002B235F" w:rsidRDefault="0022403F">
      <w:pPr>
        <w:spacing w:line="360" w:lineRule="auto"/>
        <w:jc w:val="both"/>
      </w:pPr>
      <w:r w:rsidRPr="002B235F">
        <w:rPr>
          <w:rFonts w:ascii="Book Antiqua" w:eastAsia="Book Antiqua" w:hAnsi="Book Antiqua" w:cs="Book Antiqua"/>
          <w:color w:val="000000"/>
        </w:rPr>
        <w:t xml:space="preserve">52 </w:t>
      </w:r>
      <w:r w:rsidRPr="002B235F">
        <w:rPr>
          <w:rFonts w:ascii="Book Antiqua" w:eastAsia="Book Antiqua" w:hAnsi="Book Antiqua" w:cs="Book Antiqua"/>
          <w:b/>
          <w:bCs/>
          <w:color w:val="000000"/>
        </w:rPr>
        <w:t>Homma TK</w:t>
      </w:r>
      <w:r w:rsidRPr="002B235F">
        <w:rPr>
          <w:rFonts w:ascii="Book Antiqua" w:eastAsia="Book Antiqua" w:hAnsi="Book Antiqua" w:cs="Book Antiqua"/>
          <w:color w:val="000000"/>
        </w:rPr>
        <w:t xml:space="preserve">, Endo CM, </w:t>
      </w:r>
      <w:proofErr w:type="spellStart"/>
      <w:r w:rsidRPr="002B235F">
        <w:rPr>
          <w:rFonts w:ascii="Book Antiqua" w:eastAsia="Book Antiqua" w:hAnsi="Book Antiqua" w:cs="Book Antiqua"/>
          <w:color w:val="000000"/>
        </w:rPr>
        <w:t>Saruhashi</w:t>
      </w:r>
      <w:proofErr w:type="spellEnd"/>
      <w:r w:rsidRPr="002B235F">
        <w:rPr>
          <w:rFonts w:ascii="Book Antiqua" w:eastAsia="Book Antiqua" w:hAnsi="Book Antiqua" w:cs="Book Antiqua"/>
          <w:color w:val="000000"/>
        </w:rPr>
        <w:t xml:space="preserve"> T, Mori AP, Noronha RM, Monte O, </w:t>
      </w:r>
      <w:proofErr w:type="spellStart"/>
      <w:r w:rsidRPr="002B235F">
        <w:rPr>
          <w:rFonts w:ascii="Book Antiqua" w:eastAsia="Book Antiqua" w:hAnsi="Book Antiqua" w:cs="Book Antiqua"/>
          <w:color w:val="000000"/>
        </w:rPr>
        <w:t>Calliari</w:t>
      </w:r>
      <w:proofErr w:type="spellEnd"/>
      <w:r w:rsidRPr="002B235F">
        <w:rPr>
          <w:rFonts w:ascii="Book Antiqua" w:eastAsia="Book Antiqua" w:hAnsi="Book Antiqua" w:cs="Book Antiqua"/>
          <w:color w:val="000000"/>
        </w:rPr>
        <w:t xml:space="preserve"> LE. </w:t>
      </w:r>
      <w:proofErr w:type="gramStart"/>
      <w:r w:rsidRPr="002B235F">
        <w:rPr>
          <w:rFonts w:ascii="Book Antiqua" w:eastAsia="Book Antiqua" w:hAnsi="Book Antiqua" w:cs="Book Antiqua"/>
          <w:color w:val="000000"/>
        </w:rPr>
        <w:t>Dyslipidemia in young patients with type 1 diabetes mellitus.</w:t>
      </w:r>
      <w:proofErr w:type="gramEnd"/>
      <w:r w:rsidRPr="002B235F">
        <w:rPr>
          <w:rFonts w:ascii="Book Antiqua" w:eastAsia="Book Antiqua" w:hAnsi="Book Antiqua" w:cs="Book Antiqua"/>
          <w:color w:val="000000"/>
        </w:rPr>
        <w:t xml:space="preserve"> </w:t>
      </w:r>
      <w:r w:rsidRPr="002B235F">
        <w:rPr>
          <w:rFonts w:ascii="Book Antiqua" w:eastAsia="Book Antiqua" w:hAnsi="Book Antiqua" w:cs="Book Antiqua"/>
          <w:i/>
          <w:iCs/>
          <w:color w:val="000000"/>
        </w:rPr>
        <w:t xml:space="preserve">Arch </w:t>
      </w:r>
      <w:proofErr w:type="spellStart"/>
      <w:r w:rsidRPr="002B235F">
        <w:rPr>
          <w:rFonts w:ascii="Book Antiqua" w:eastAsia="Book Antiqua" w:hAnsi="Book Antiqua" w:cs="Book Antiqua"/>
          <w:i/>
          <w:iCs/>
          <w:color w:val="000000"/>
        </w:rPr>
        <w:t>Endocrinol</w:t>
      </w:r>
      <w:proofErr w:type="spellEnd"/>
      <w:r w:rsidRPr="002B235F">
        <w:rPr>
          <w:rFonts w:ascii="Book Antiqua" w:eastAsia="Book Antiqua" w:hAnsi="Book Antiqua" w:cs="Book Antiqua"/>
          <w:i/>
          <w:iCs/>
          <w:color w:val="000000"/>
        </w:rPr>
        <w:t xml:space="preserve"> </w:t>
      </w:r>
      <w:proofErr w:type="spellStart"/>
      <w:r w:rsidRPr="002B235F">
        <w:rPr>
          <w:rFonts w:ascii="Book Antiqua" w:eastAsia="Book Antiqua" w:hAnsi="Book Antiqua" w:cs="Book Antiqua"/>
          <w:i/>
          <w:iCs/>
          <w:color w:val="000000"/>
        </w:rPr>
        <w:t>Metab</w:t>
      </w:r>
      <w:proofErr w:type="spellEnd"/>
      <w:r w:rsidRPr="002B235F">
        <w:rPr>
          <w:rFonts w:ascii="Book Antiqua" w:eastAsia="Book Antiqua" w:hAnsi="Book Antiqua" w:cs="Book Antiqua"/>
          <w:color w:val="000000"/>
        </w:rPr>
        <w:t xml:space="preserve"> 2015; </w:t>
      </w:r>
      <w:r w:rsidRPr="002B235F">
        <w:rPr>
          <w:rFonts w:ascii="Book Antiqua" w:eastAsia="Book Antiqua" w:hAnsi="Book Antiqua" w:cs="Book Antiqua"/>
          <w:b/>
          <w:bCs/>
          <w:color w:val="000000"/>
        </w:rPr>
        <w:t>59</w:t>
      </w:r>
      <w:r w:rsidRPr="002B235F">
        <w:rPr>
          <w:rFonts w:ascii="Book Antiqua" w:eastAsia="Book Antiqua" w:hAnsi="Book Antiqua" w:cs="Book Antiqua"/>
          <w:color w:val="000000"/>
        </w:rPr>
        <w:t>: 215-219 [PMID: 26154088 DOI: 10.1590/2359-3997000000040</w:t>
      </w:r>
      <w:r w:rsidR="00F648EF" w:rsidRPr="002B235F">
        <w:rPr>
          <w:rFonts w:ascii="Book Antiqua" w:eastAsia="Book Antiqua" w:hAnsi="Book Antiqua" w:cs="Book Antiqua"/>
          <w:color w:val="000000"/>
        </w:rPr>
        <w:t>]</w:t>
      </w:r>
    </w:p>
    <w:p w14:paraId="2E53D4DC" w14:textId="07D78A5C" w:rsidR="00A77B3E" w:rsidRPr="002B235F" w:rsidRDefault="0022403F">
      <w:pPr>
        <w:spacing w:line="360" w:lineRule="auto"/>
        <w:jc w:val="both"/>
      </w:pPr>
      <w:r w:rsidRPr="002B235F">
        <w:rPr>
          <w:rFonts w:ascii="Book Antiqua" w:eastAsia="Book Antiqua" w:hAnsi="Book Antiqua" w:cs="Book Antiqua"/>
          <w:color w:val="000000"/>
        </w:rPr>
        <w:t xml:space="preserve">53 </w:t>
      </w:r>
      <w:r w:rsidRPr="002B235F">
        <w:rPr>
          <w:rFonts w:ascii="Book Antiqua" w:eastAsia="Book Antiqua" w:hAnsi="Book Antiqua" w:cs="Book Antiqua"/>
          <w:b/>
          <w:bCs/>
          <w:color w:val="000000"/>
        </w:rPr>
        <w:t>Zhang Y</w:t>
      </w:r>
      <w:r w:rsidRPr="002B235F">
        <w:rPr>
          <w:rFonts w:ascii="Book Antiqua" w:eastAsia="Book Antiqua" w:hAnsi="Book Antiqua" w:cs="Book Antiqua"/>
          <w:color w:val="000000"/>
        </w:rPr>
        <w:t xml:space="preserve">, </w:t>
      </w:r>
      <w:proofErr w:type="spellStart"/>
      <w:r w:rsidRPr="002B235F">
        <w:rPr>
          <w:rFonts w:ascii="Book Antiqua" w:eastAsia="Book Antiqua" w:hAnsi="Book Antiqua" w:cs="Book Antiqua"/>
          <w:color w:val="000000"/>
        </w:rPr>
        <w:t>Vittinghoff</w:t>
      </w:r>
      <w:proofErr w:type="spellEnd"/>
      <w:r w:rsidRPr="002B235F">
        <w:rPr>
          <w:rFonts w:ascii="Book Antiqua" w:eastAsia="Book Antiqua" w:hAnsi="Book Antiqua" w:cs="Book Antiqua"/>
          <w:color w:val="000000"/>
        </w:rPr>
        <w:t xml:space="preserve"> E, </w:t>
      </w:r>
      <w:proofErr w:type="spellStart"/>
      <w:r w:rsidRPr="002B235F">
        <w:rPr>
          <w:rFonts w:ascii="Book Antiqua" w:eastAsia="Book Antiqua" w:hAnsi="Book Antiqua" w:cs="Book Antiqua"/>
          <w:color w:val="000000"/>
        </w:rPr>
        <w:t>Pletcher</w:t>
      </w:r>
      <w:proofErr w:type="spellEnd"/>
      <w:r w:rsidRPr="002B235F">
        <w:rPr>
          <w:rFonts w:ascii="Book Antiqua" w:eastAsia="Book Antiqua" w:hAnsi="Book Antiqua" w:cs="Book Antiqua"/>
          <w:color w:val="000000"/>
        </w:rPr>
        <w:t xml:space="preserve"> MJ, Allen NB, </w:t>
      </w:r>
      <w:proofErr w:type="spellStart"/>
      <w:r w:rsidRPr="002B235F">
        <w:rPr>
          <w:rFonts w:ascii="Book Antiqua" w:eastAsia="Book Antiqua" w:hAnsi="Book Antiqua" w:cs="Book Antiqua"/>
          <w:color w:val="000000"/>
        </w:rPr>
        <w:t>Zeki</w:t>
      </w:r>
      <w:proofErr w:type="spellEnd"/>
      <w:r w:rsidRPr="002B235F">
        <w:rPr>
          <w:rFonts w:ascii="Book Antiqua" w:eastAsia="Book Antiqua" w:hAnsi="Book Antiqua" w:cs="Book Antiqua"/>
          <w:color w:val="000000"/>
        </w:rPr>
        <w:t xml:space="preserve"> Al </w:t>
      </w:r>
      <w:proofErr w:type="spellStart"/>
      <w:r w:rsidRPr="002B235F">
        <w:rPr>
          <w:rFonts w:ascii="Book Antiqua" w:eastAsia="Book Antiqua" w:hAnsi="Book Antiqua" w:cs="Book Antiqua"/>
          <w:color w:val="000000"/>
        </w:rPr>
        <w:t>Hazzouri</w:t>
      </w:r>
      <w:proofErr w:type="spellEnd"/>
      <w:r w:rsidRPr="002B235F">
        <w:rPr>
          <w:rFonts w:ascii="Book Antiqua" w:eastAsia="Book Antiqua" w:hAnsi="Book Antiqua" w:cs="Book Antiqua"/>
          <w:color w:val="000000"/>
        </w:rPr>
        <w:t xml:space="preserve"> A, </w:t>
      </w:r>
      <w:proofErr w:type="spellStart"/>
      <w:r w:rsidRPr="002B235F">
        <w:rPr>
          <w:rFonts w:ascii="Book Antiqua" w:eastAsia="Book Antiqua" w:hAnsi="Book Antiqua" w:cs="Book Antiqua"/>
          <w:color w:val="000000"/>
        </w:rPr>
        <w:t>Yaffe</w:t>
      </w:r>
      <w:proofErr w:type="spellEnd"/>
      <w:r w:rsidRPr="002B235F">
        <w:rPr>
          <w:rFonts w:ascii="Book Antiqua" w:eastAsia="Book Antiqua" w:hAnsi="Book Antiqua" w:cs="Book Antiqua"/>
          <w:color w:val="000000"/>
        </w:rPr>
        <w:t xml:space="preserve"> K, </w:t>
      </w:r>
      <w:proofErr w:type="spellStart"/>
      <w:r w:rsidRPr="002B235F">
        <w:rPr>
          <w:rFonts w:ascii="Book Antiqua" w:eastAsia="Book Antiqua" w:hAnsi="Book Antiqua" w:cs="Book Antiqua"/>
          <w:color w:val="000000"/>
        </w:rPr>
        <w:t>Balte</w:t>
      </w:r>
      <w:proofErr w:type="spellEnd"/>
      <w:r w:rsidRPr="002B235F">
        <w:rPr>
          <w:rFonts w:ascii="Book Antiqua" w:eastAsia="Book Antiqua" w:hAnsi="Book Antiqua" w:cs="Book Antiqua"/>
          <w:color w:val="000000"/>
        </w:rPr>
        <w:t xml:space="preserve"> PP, Alonso A, Newman AB, Ives DG, Rana JS, Lloyd-Jones D, </w:t>
      </w:r>
      <w:proofErr w:type="spellStart"/>
      <w:r w:rsidRPr="002B235F">
        <w:rPr>
          <w:rFonts w:ascii="Book Antiqua" w:eastAsia="Book Antiqua" w:hAnsi="Book Antiqua" w:cs="Book Antiqua"/>
          <w:color w:val="000000"/>
        </w:rPr>
        <w:t>Vasan</w:t>
      </w:r>
      <w:proofErr w:type="spellEnd"/>
      <w:r w:rsidRPr="002B235F">
        <w:rPr>
          <w:rFonts w:ascii="Book Antiqua" w:eastAsia="Book Antiqua" w:hAnsi="Book Antiqua" w:cs="Book Antiqua"/>
          <w:color w:val="000000"/>
        </w:rPr>
        <w:t xml:space="preserve"> RS, </w:t>
      </w:r>
      <w:proofErr w:type="spellStart"/>
      <w:r w:rsidRPr="002B235F">
        <w:rPr>
          <w:rFonts w:ascii="Book Antiqua" w:eastAsia="Book Antiqua" w:hAnsi="Book Antiqua" w:cs="Book Antiqua"/>
          <w:color w:val="000000"/>
        </w:rPr>
        <w:t>Bibbins</w:t>
      </w:r>
      <w:proofErr w:type="spellEnd"/>
      <w:r w:rsidRPr="002B235F">
        <w:rPr>
          <w:rFonts w:ascii="Book Antiqua" w:eastAsia="Book Antiqua" w:hAnsi="Book Antiqua" w:cs="Book Antiqua"/>
          <w:color w:val="000000"/>
        </w:rPr>
        <w:t xml:space="preserve">-Domingo </w:t>
      </w:r>
      <w:r w:rsidRPr="002B235F">
        <w:rPr>
          <w:rFonts w:ascii="Book Antiqua" w:eastAsia="Book Antiqua" w:hAnsi="Book Antiqua" w:cs="Book Antiqua"/>
          <w:color w:val="000000"/>
        </w:rPr>
        <w:lastRenderedPageBreak/>
        <w:t xml:space="preserve">K, Gooding HC, de Ferranti SD, </w:t>
      </w:r>
      <w:proofErr w:type="spellStart"/>
      <w:r w:rsidRPr="002B235F">
        <w:rPr>
          <w:rFonts w:ascii="Book Antiqua" w:eastAsia="Book Antiqua" w:hAnsi="Book Antiqua" w:cs="Book Antiqua"/>
          <w:color w:val="000000"/>
        </w:rPr>
        <w:t>Oelsner</w:t>
      </w:r>
      <w:proofErr w:type="spellEnd"/>
      <w:r w:rsidRPr="002B235F">
        <w:rPr>
          <w:rFonts w:ascii="Book Antiqua" w:eastAsia="Book Antiqua" w:hAnsi="Book Antiqua" w:cs="Book Antiqua"/>
          <w:color w:val="000000"/>
        </w:rPr>
        <w:t xml:space="preserve"> EC, Moran AE. Associations of Blood Pressure and Cholesterol Levels </w:t>
      </w:r>
      <w:proofErr w:type="gramStart"/>
      <w:r w:rsidRPr="002B235F">
        <w:rPr>
          <w:rFonts w:ascii="Book Antiqua" w:eastAsia="Book Antiqua" w:hAnsi="Book Antiqua" w:cs="Book Antiqua"/>
          <w:color w:val="000000"/>
        </w:rPr>
        <w:t>During</w:t>
      </w:r>
      <w:proofErr w:type="gramEnd"/>
      <w:r w:rsidRPr="002B235F">
        <w:rPr>
          <w:rFonts w:ascii="Book Antiqua" w:eastAsia="Book Antiqua" w:hAnsi="Book Antiqua" w:cs="Book Antiqua"/>
          <w:color w:val="000000"/>
        </w:rPr>
        <w:t xml:space="preserve"> Young Adulthood With Later Cardiovascular Events. </w:t>
      </w:r>
      <w:r w:rsidRPr="002B235F">
        <w:rPr>
          <w:rFonts w:ascii="Book Antiqua" w:eastAsia="Book Antiqua" w:hAnsi="Book Antiqua" w:cs="Book Antiqua"/>
          <w:i/>
          <w:iCs/>
          <w:color w:val="000000"/>
        </w:rPr>
        <w:t xml:space="preserve">J Am </w:t>
      </w:r>
      <w:proofErr w:type="spellStart"/>
      <w:r w:rsidRPr="002B235F">
        <w:rPr>
          <w:rFonts w:ascii="Book Antiqua" w:eastAsia="Book Antiqua" w:hAnsi="Book Antiqua" w:cs="Book Antiqua"/>
          <w:i/>
          <w:iCs/>
          <w:color w:val="000000"/>
        </w:rPr>
        <w:t>Coll</w:t>
      </w:r>
      <w:proofErr w:type="spellEnd"/>
      <w:r w:rsidRPr="002B235F">
        <w:rPr>
          <w:rFonts w:ascii="Book Antiqua" w:eastAsia="Book Antiqua" w:hAnsi="Book Antiqua" w:cs="Book Antiqua"/>
          <w:i/>
          <w:iCs/>
          <w:color w:val="000000"/>
        </w:rPr>
        <w:t xml:space="preserve"> </w:t>
      </w:r>
      <w:proofErr w:type="spellStart"/>
      <w:r w:rsidRPr="002B235F">
        <w:rPr>
          <w:rFonts w:ascii="Book Antiqua" w:eastAsia="Book Antiqua" w:hAnsi="Book Antiqua" w:cs="Book Antiqua"/>
          <w:i/>
          <w:iCs/>
          <w:color w:val="000000"/>
        </w:rPr>
        <w:t>Cardiol</w:t>
      </w:r>
      <w:proofErr w:type="spellEnd"/>
      <w:r w:rsidRPr="002B235F">
        <w:rPr>
          <w:rFonts w:ascii="Book Antiqua" w:eastAsia="Book Antiqua" w:hAnsi="Book Antiqua" w:cs="Book Antiqua"/>
          <w:color w:val="000000"/>
        </w:rPr>
        <w:t xml:space="preserve"> 2019; </w:t>
      </w:r>
      <w:r w:rsidRPr="002B235F">
        <w:rPr>
          <w:rFonts w:ascii="Book Antiqua" w:eastAsia="Book Antiqua" w:hAnsi="Book Antiqua" w:cs="Book Antiqua"/>
          <w:b/>
          <w:bCs/>
          <w:color w:val="000000"/>
        </w:rPr>
        <w:t>74</w:t>
      </w:r>
      <w:r w:rsidRPr="002B235F">
        <w:rPr>
          <w:rFonts w:ascii="Book Antiqua" w:eastAsia="Book Antiqua" w:hAnsi="Book Antiqua" w:cs="Book Antiqua"/>
          <w:color w:val="000000"/>
        </w:rPr>
        <w:t>: 330-341 [PMID: 31319915 DOI: 10.1016/j.jacc.2019.03.529</w:t>
      </w:r>
      <w:r w:rsidR="00F648EF" w:rsidRPr="002B235F">
        <w:rPr>
          <w:rFonts w:ascii="Book Antiqua" w:eastAsia="Book Antiqua" w:hAnsi="Book Antiqua" w:cs="Book Antiqua"/>
          <w:color w:val="000000"/>
        </w:rPr>
        <w:t>]</w:t>
      </w:r>
    </w:p>
    <w:p w14:paraId="6119CE57" w14:textId="77777777" w:rsidR="00A77B3E" w:rsidRPr="002B235F" w:rsidRDefault="00A77B3E">
      <w:pPr>
        <w:spacing w:line="360" w:lineRule="auto"/>
        <w:jc w:val="both"/>
        <w:sectPr w:rsidR="00A77B3E" w:rsidRPr="002B235F">
          <w:pgSz w:w="12240" w:h="15840"/>
          <w:pgMar w:top="1440" w:right="1440" w:bottom="1440" w:left="1440" w:header="720" w:footer="720" w:gutter="0"/>
          <w:cols w:space="720"/>
          <w:docGrid w:linePitch="360"/>
        </w:sectPr>
      </w:pPr>
    </w:p>
    <w:p w14:paraId="360DD851" w14:textId="77777777" w:rsidR="00A77B3E" w:rsidRPr="002B235F" w:rsidRDefault="0022403F">
      <w:pPr>
        <w:spacing w:line="360" w:lineRule="auto"/>
        <w:jc w:val="both"/>
      </w:pPr>
      <w:r w:rsidRPr="002B235F">
        <w:rPr>
          <w:rFonts w:ascii="Book Antiqua" w:eastAsia="Book Antiqua" w:hAnsi="Book Antiqua" w:cs="Book Antiqua"/>
          <w:b/>
          <w:color w:val="000000"/>
        </w:rPr>
        <w:lastRenderedPageBreak/>
        <w:t>Footnotes</w:t>
      </w:r>
    </w:p>
    <w:p w14:paraId="4C3066CE" w14:textId="3E79DD1B" w:rsidR="00A77B3E" w:rsidRPr="002B235F" w:rsidRDefault="0022403F">
      <w:pPr>
        <w:spacing w:line="360" w:lineRule="auto"/>
        <w:jc w:val="both"/>
      </w:pPr>
      <w:r w:rsidRPr="002B235F">
        <w:rPr>
          <w:rFonts w:ascii="Book Antiqua" w:eastAsia="Book Antiqua" w:hAnsi="Book Antiqua" w:cs="Book Antiqua"/>
          <w:b/>
          <w:bCs/>
          <w:color w:val="000000"/>
          <w:szCs w:val="22"/>
        </w:rPr>
        <w:t xml:space="preserve">Institutional review board statement: </w:t>
      </w:r>
      <w:r w:rsidRPr="002B235F">
        <w:rPr>
          <w:rFonts w:ascii="Book Antiqua" w:eastAsia="Book Antiqua" w:hAnsi="Book Antiqua" w:cs="Book Antiqua"/>
          <w:color w:val="000000"/>
        </w:rPr>
        <w:t>The study was reviewed and approved by the Institutional Review Board at Rabin Medical Center</w:t>
      </w:r>
      <w:r w:rsidR="00374F69" w:rsidRPr="002B235F">
        <w:rPr>
          <w:rFonts w:ascii="Book Antiqua" w:eastAsia="Book Antiqua" w:hAnsi="Book Antiqua" w:cs="Book Antiqua"/>
          <w:color w:val="000000"/>
        </w:rPr>
        <w:t>, a</w:t>
      </w:r>
      <w:r w:rsidRPr="002B235F">
        <w:rPr>
          <w:rFonts w:ascii="Book Antiqua" w:eastAsia="Book Antiqua" w:hAnsi="Book Antiqua" w:cs="Book Antiqua"/>
          <w:color w:val="000000"/>
        </w:rPr>
        <w:t>pproval No. 0075-17-RMC.</w:t>
      </w:r>
    </w:p>
    <w:p w14:paraId="77E4BC55" w14:textId="77777777" w:rsidR="00A77B3E" w:rsidRPr="002B235F" w:rsidRDefault="00A77B3E">
      <w:pPr>
        <w:spacing w:line="360" w:lineRule="auto"/>
        <w:jc w:val="both"/>
      </w:pPr>
    </w:p>
    <w:p w14:paraId="1D19FE5E" w14:textId="7673161B" w:rsidR="00A77B3E" w:rsidRPr="002B235F" w:rsidRDefault="0022403F">
      <w:pPr>
        <w:spacing w:line="360" w:lineRule="auto"/>
        <w:jc w:val="both"/>
      </w:pPr>
      <w:r w:rsidRPr="002B235F">
        <w:rPr>
          <w:rFonts w:ascii="Book Antiqua" w:eastAsia="Book Antiqua" w:hAnsi="Book Antiqua" w:cs="Book Antiqua"/>
          <w:b/>
          <w:bCs/>
          <w:color w:val="000000"/>
        </w:rPr>
        <w:t xml:space="preserve">Informed consent statement: </w:t>
      </w:r>
      <w:r w:rsidR="008B4864" w:rsidRPr="002B235F">
        <w:rPr>
          <w:rFonts w:ascii="Book Antiqua" w:eastAsia="Book Antiqua" w:hAnsi="Book Antiqua" w:cs="Book Antiqua"/>
          <w:color w:val="000000"/>
        </w:rPr>
        <w:t>The authors</w:t>
      </w:r>
      <w:r w:rsidR="00FE42E2" w:rsidRPr="002B235F">
        <w:rPr>
          <w:rFonts w:ascii="Book Antiqua" w:eastAsia="Book Antiqua" w:hAnsi="Book Antiqua" w:cs="Book Antiqua"/>
          <w:color w:val="000000"/>
        </w:rPr>
        <w:t xml:space="preserve"> received a waiver from the EC form obtaining informed consent from participants as the study is a non-interventional retrospective study collecting non-identified data.</w:t>
      </w:r>
    </w:p>
    <w:p w14:paraId="09402ECC" w14:textId="77777777" w:rsidR="00A77B3E" w:rsidRPr="002B235F" w:rsidRDefault="00A77B3E">
      <w:pPr>
        <w:spacing w:line="360" w:lineRule="auto"/>
        <w:jc w:val="both"/>
      </w:pPr>
    </w:p>
    <w:p w14:paraId="7E5008FE" w14:textId="12B282E5" w:rsidR="00A77B3E" w:rsidRPr="002B235F" w:rsidRDefault="0022403F">
      <w:pPr>
        <w:spacing w:line="360" w:lineRule="auto"/>
        <w:jc w:val="both"/>
      </w:pPr>
      <w:r w:rsidRPr="002B235F">
        <w:rPr>
          <w:rFonts w:ascii="Book Antiqua" w:eastAsia="Book Antiqua" w:hAnsi="Book Antiqua" w:cs="Book Antiqua"/>
          <w:b/>
          <w:bCs/>
          <w:color w:val="000000"/>
          <w:szCs w:val="22"/>
        </w:rPr>
        <w:t xml:space="preserve">Conflict-of-interest statement: </w:t>
      </w:r>
      <w:r w:rsidRPr="002B235F">
        <w:rPr>
          <w:rFonts w:ascii="Book Antiqua" w:eastAsia="Book Antiqua" w:hAnsi="Book Antiqua" w:cs="Book Antiqua"/>
          <w:color w:val="000000"/>
        </w:rPr>
        <w:t>All authors confirm that no potential conflicts of interest relevant to this article were reported.</w:t>
      </w:r>
    </w:p>
    <w:p w14:paraId="5F760403" w14:textId="77777777" w:rsidR="00A77B3E" w:rsidRPr="002B235F" w:rsidRDefault="00A77B3E">
      <w:pPr>
        <w:spacing w:line="360" w:lineRule="auto"/>
        <w:jc w:val="both"/>
      </w:pPr>
    </w:p>
    <w:p w14:paraId="4D84DE27" w14:textId="77777777" w:rsidR="00A77B3E" w:rsidRPr="002B235F" w:rsidRDefault="0022403F">
      <w:pPr>
        <w:spacing w:line="360" w:lineRule="auto"/>
        <w:jc w:val="both"/>
      </w:pPr>
      <w:r w:rsidRPr="002B235F">
        <w:rPr>
          <w:rFonts w:ascii="Book Antiqua" w:eastAsia="Book Antiqua" w:hAnsi="Book Antiqua" w:cs="Book Antiqua"/>
          <w:b/>
          <w:bCs/>
          <w:color w:val="000000"/>
        </w:rPr>
        <w:t xml:space="preserve">Data sharing statement: </w:t>
      </w:r>
      <w:r w:rsidRPr="002B235F">
        <w:rPr>
          <w:rFonts w:ascii="Book Antiqua" w:eastAsia="Book Antiqua" w:hAnsi="Book Antiqua" w:cs="Book Antiqua"/>
          <w:color w:val="000000"/>
          <w:shd w:val="clear" w:color="auto" w:fill="FFFFFF"/>
        </w:rPr>
        <w:t>No additional data are available.</w:t>
      </w:r>
    </w:p>
    <w:p w14:paraId="7D4B49B1" w14:textId="77777777" w:rsidR="00A77B3E" w:rsidRPr="002B235F" w:rsidRDefault="00A77B3E">
      <w:pPr>
        <w:spacing w:line="360" w:lineRule="auto"/>
        <w:jc w:val="both"/>
      </w:pPr>
    </w:p>
    <w:p w14:paraId="51208CC8" w14:textId="77777777" w:rsidR="00A77B3E" w:rsidRPr="002B235F" w:rsidRDefault="0022403F">
      <w:pPr>
        <w:spacing w:line="360" w:lineRule="auto"/>
        <w:jc w:val="both"/>
      </w:pPr>
      <w:r w:rsidRPr="002B235F">
        <w:rPr>
          <w:rFonts w:ascii="Book Antiqua" w:eastAsia="Book Antiqua" w:hAnsi="Book Antiqua" w:cs="Book Antiqua"/>
          <w:b/>
          <w:bCs/>
          <w:color w:val="000000"/>
        </w:rPr>
        <w:t xml:space="preserve">Open-Access: </w:t>
      </w:r>
      <w:r w:rsidRPr="002B235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B235F">
        <w:rPr>
          <w:rFonts w:ascii="Book Antiqua" w:eastAsia="Book Antiqua" w:hAnsi="Book Antiqua" w:cs="Book Antiqua"/>
          <w:color w:val="000000"/>
        </w:rPr>
        <w:t>NonCommercial</w:t>
      </w:r>
      <w:proofErr w:type="spellEnd"/>
      <w:r w:rsidRPr="002B235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C5B0BE" w14:textId="77777777" w:rsidR="00A77B3E" w:rsidRPr="002B235F" w:rsidRDefault="00A77B3E">
      <w:pPr>
        <w:spacing w:line="360" w:lineRule="auto"/>
        <w:jc w:val="both"/>
      </w:pPr>
    </w:p>
    <w:p w14:paraId="031A4BEF" w14:textId="3C8A479F" w:rsidR="00A77B3E" w:rsidRPr="002B235F" w:rsidRDefault="0022403F">
      <w:pPr>
        <w:spacing w:line="360" w:lineRule="auto"/>
        <w:jc w:val="both"/>
      </w:pPr>
      <w:r w:rsidRPr="002B235F">
        <w:rPr>
          <w:rFonts w:ascii="Book Antiqua" w:eastAsia="Book Antiqua" w:hAnsi="Book Antiqua" w:cs="Book Antiqua"/>
          <w:b/>
          <w:color w:val="000000"/>
        </w:rPr>
        <w:t xml:space="preserve">Manuscript source: </w:t>
      </w:r>
      <w:r w:rsidRPr="002B235F">
        <w:rPr>
          <w:rFonts w:ascii="Book Antiqua" w:eastAsia="Book Antiqua" w:hAnsi="Book Antiqua" w:cs="Book Antiqua"/>
          <w:color w:val="000000"/>
        </w:rPr>
        <w:t xml:space="preserve">Unsolicited </w:t>
      </w:r>
      <w:r w:rsidR="00FE42E2" w:rsidRPr="002B235F">
        <w:rPr>
          <w:rFonts w:ascii="Book Antiqua" w:eastAsia="Book Antiqua" w:hAnsi="Book Antiqua" w:cs="Book Antiqua"/>
          <w:color w:val="000000"/>
        </w:rPr>
        <w:t>m</w:t>
      </w:r>
      <w:r w:rsidRPr="002B235F">
        <w:rPr>
          <w:rFonts w:ascii="Book Antiqua" w:eastAsia="Book Antiqua" w:hAnsi="Book Antiqua" w:cs="Book Antiqua"/>
          <w:color w:val="000000"/>
        </w:rPr>
        <w:t>anuscript</w:t>
      </w:r>
    </w:p>
    <w:p w14:paraId="22DFBA50" w14:textId="77777777" w:rsidR="00A77B3E" w:rsidRPr="002B235F" w:rsidRDefault="00A77B3E">
      <w:pPr>
        <w:spacing w:line="360" w:lineRule="auto"/>
        <w:jc w:val="both"/>
      </w:pPr>
    </w:p>
    <w:p w14:paraId="7BFB422A" w14:textId="77777777" w:rsidR="00A77B3E" w:rsidRPr="002B235F" w:rsidRDefault="0022403F">
      <w:pPr>
        <w:spacing w:line="360" w:lineRule="auto"/>
        <w:jc w:val="both"/>
      </w:pPr>
      <w:r w:rsidRPr="002B235F">
        <w:rPr>
          <w:rFonts w:ascii="Book Antiqua" w:eastAsia="Book Antiqua" w:hAnsi="Book Antiqua" w:cs="Book Antiqua"/>
          <w:b/>
          <w:color w:val="000000"/>
        </w:rPr>
        <w:t xml:space="preserve">Peer-review started: </w:t>
      </w:r>
      <w:r w:rsidRPr="002B235F">
        <w:rPr>
          <w:rFonts w:ascii="Book Antiqua" w:eastAsia="Book Antiqua" w:hAnsi="Book Antiqua" w:cs="Book Antiqua"/>
          <w:color w:val="000000"/>
        </w:rPr>
        <w:t>September 9, 2020</w:t>
      </w:r>
    </w:p>
    <w:p w14:paraId="71263174" w14:textId="77777777" w:rsidR="00A77B3E" w:rsidRPr="002B235F" w:rsidRDefault="0022403F">
      <w:pPr>
        <w:spacing w:line="360" w:lineRule="auto"/>
        <w:jc w:val="both"/>
      </w:pPr>
      <w:r w:rsidRPr="002B235F">
        <w:rPr>
          <w:rFonts w:ascii="Book Antiqua" w:eastAsia="Book Antiqua" w:hAnsi="Book Antiqua" w:cs="Book Antiqua"/>
          <w:b/>
          <w:color w:val="000000"/>
        </w:rPr>
        <w:t xml:space="preserve">First decision: </w:t>
      </w:r>
      <w:r w:rsidRPr="002B235F">
        <w:rPr>
          <w:rFonts w:ascii="Book Antiqua" w:eastAsia="Book Antiqua" w:hAnsi="Book Antiqua" w:cs="Book Antiqua"/>
          <w:color w:val="000000"/>
        </w:rPr>
        <w:t>October 21, 2020</w:t>
      </w:r>
    </w:p>
    <w:p w14:paraId="61441411" w14:textId="3509F25F" w:rsidR="00A77B3E" w:rsidRPr="002B235F" w:rsidRDefault="0022403F">
      <w:pPr>
        <w:spacing w:line="360" w:lineRule="auto"/>
        <w:jc w:val="both"/>
      </w:pPr>
      <w:r w:rsidRPr="002B235F">
        <w:rPr>
          <w:rFonts w:ascii="Book Antiqua" w:eastAsia="Book Antiqua" w:hAnsi="Book Antiqua" w:cs="Book Antiqua"/>
          <w:b/>
          <w:color w:val="000000"/>
        </w:rPr>
        <w:t xml:space="preserve">Article in press: </w:t>
      </w:r>
      <w:r w:rsidR="003542F5" w:rsidRPr="002B235F">
        <w:rPr>
          <w:rFonts w:ascii="Book Antiqua" w:eastAsia="Book Antiqua" w:hAnsi="Book Antiqua" w:cs="Book Antiqua"/>
          <w:bCs/>
          <w:color w:val="000000"/>
        </w:rPr>
        <w:t>November 18, 2020</w:t>
      </w:r>
    </w:p>
    <w:p w14:paraId="0BC2C3CB" w14:textId="77777777" w:rsidR="00A77B3E" w:rsidRPr="002B235F" w:rsidRDefault="00A77B3E">
      <w:pPr>
        <w:spacing w:line="360" w:lineRule="auto"/>
        <w:jc w:val="both"/>
      </w:pPr>
    </w:p>
    <w:p w14:paraId="49DE00A3" w14:textId="004FBC6E" w:rsidR="00A77B3E" w:rsidRPr="002B235F" w:rsidRDefault="0022403F">
      <w:pPr>
        <w:spacing w:line="360" w:lineRule="auto"/>
        <w:jc w:val="both"/>
      </w:pPr>
      <w:r w:rsidRPr="002B235F">
        <w:rPr>
          <w:rFonts w:ascii="Book Antiqua" w:eastAsia="Book Antiqua" w:hAnsi="Book Antiqua" w:cs="Book Antiqua"/>
          <w:b/>
          <w:color w:val="000000"/>
        </w:rPr>
        <w:t xml:space="preserve">Specialty type: </w:t>
      </w:r>
      <w:r w:rsidR="00A5191F" w:rsidRPr="002B235F">
        <w:rPr>
          <w:rFonts w:ascii="Book Antiqua" w:eastAsia="Book Antiqua" w:hAnsi="Book Antiqua" w:cs="Book Antiqua"/>
          <w:color w:val="000000"/>
        </w:rPr>
        <w:t>Endocrinology and metabolism</w:t>
      </w:r>
    </w:p>
    <w:p w14:paraId="64CB4867" w14:textId="77777777" w:rsidR="00A77B3E" w:rsidRPr="002B235F" w:rsidRDefault="0022403F">
      <w:pPr>
        <w:spacing w:line="360" w:lineRule="auto"/>
        <w:jc w:val="both"/>
      </w:pPr>
      <w:r w:rsidRPr="002B235F">
        <w:rPr>
          <w:rFonts w:ascii="Book Antiqua" w:eastAsia="Book Antiqua" w:hAnsi="Book Antiqua" w:cs="Book Antiqua"/>
          <w:b/>
          <w:color w:val="000000"/>
        </w:rPr>
        <w:t xml:space="preserve">Country/Territory of origin: </w:t>
      </w:r>
      <w:r w:rsidRPr="002B235F">
        <w:rPr>
          <w:rFonts w:ascii="Book Antiqua" w:eastAsia="Book Antiqua" w:hAnsi="Book Antiqua" w:cs="Book Antiqua"/>
          <w:color w:val="000000"/>
        </w:rPr>
        <w:t>Israel</w:t>
      </w:r>
    </w:p>
    <w:p w14:paraId="65A5736E" w14:textId="77777777" w:rsidR="00A77B3E" w:rsidRPr="002B235F" w:rsidRDefault="0022403F">
      <w:pPr>
        <w:spacing w:line="360" w:lineRule="auto"/>
        <w:jc w:val="both"/>
      </w:pPr>
      <w:r w:rsidRPr="002B235F">
        <w:rPr>
          <w:rFonts w:ascii="Book Antiqua" w:eastAsia="Book Antiqua" w:hAnsi="Book Antiqua" w:cs="Book Antiqua"/>
          <w:b/>
          <w:color w:val="000000"/>
        </w:rPr>
        <w:lastRenderedPageBreak/>
        <w:t>Peer-review report’s scientific quality classification</w:t>
      </w:r>
    </w:p>
    <w:p w14:paraId="174A1EE7" w14:textId="77777777" w:rsidR="00A77B3E" w:rsidRPr="002B235F" w:rsidRDefault="0022403F">
      <w:pPr>
        <w:spacing w:line="360" w:lineRule="auto"/>
        <w:jc w:val="both"/>
      </w:pPr>
      <w:r w:rsidRPr="002B235F">
        <w:rPr>
          <w:rFonts w:ascii="Book Antiqua" w:eastAsia="Book Antiqua" w:hAnsi="Book Antiqua" w:cs="Book Antiqua"/>
          <w:color w:val="000000"/>
        </w:rPr>
        <w:t xml:space="preserve">Grade </w:t>
      </w:r>
      <w:proofErr w:type="gramStart"/>
      <w:r w:rsidRPr="002B235F">
        <w:rPr>
          <w:rFonts w:ascii="Book Antiqua" w:eastAsia="Book Antiqua" w:hAnsi="Book Antiqua" w:cs="Book Antiqua"/>
          <w:color w:val="000000"/>
        </w:rPr>
        <w:t>A</w:t>
      </w:r>
      <w:proofErr w:type="gramEnd"/>
      <w:r w:rsidRPr="002B235F">
        <w:rPr>
          <w:rFonts w:ascii="Book Antiqua" w:eastAsia="Book Antiqua" w:hAnsi="Book Antiqua" w:cs="Book Antiqua"/>
          <w:color w:val="000000"/>
        </w:rPr>
        <w:t xml:space="preserve"> (Excellent): 0</w:t>
      </w:r>
    </w:p>
    <w:p w14:paraId="11903287" w14:textId="77777777" w:rsidR="00A77B3E" w:rsidRPr="002B235F" w:rsidRDefault="0022403F">
      <w:pPr>
        <w:spacing w:line="360" w:lineRule="auto"/>
        <w:jc w:val="both"/>
      </w:pPr>
      <w:r w:rsidRPr="002B235F">
        <w:rPr>
          <w:rFonts w:ascii="Book Antiqua" w:eastAsia="Book Antiqua" w:hAnsi="Book Antiqua" w:cs="Book Antiqua"/>
          <w:color w:val="000000"/>
        </w:rPr>
        <w:t>Grade B (Very good): 0</w:t>
      </w:r>
    </w:p>
    <w:p w14:paraId="63EF17C4" w14:textId="77777777" w:rsidR="00A77B3E" w:rsidRPr="002B235F" w:rsidRDefault="0022403F">
      <w:pPr>
        <w:spacing w:line="360" w:lineRule="auto"/>
        <w:jc w:val="both"/>
      </w:pPr>
      <w:r w:rsidRPr="002B235F">
        <w:rPr>
          <w:rFonts w:ascii="Book Antiqua" w:eastAsia="Book Antiqua" w:hAnsi="Book Antiqua" w:cs="Book Antiqua"/>
          <w:color w:val="000000"/>
        </w:rPr>
        <w:t>Grade C (Good): C</w:t>
      </w:r>
    </w:p>
    <w:p w14:paraId="666FB948" w14:textId="77777777" w:rsidR="00A77B3E" w:rsidRPr="002B235F" w:rsidRDefault="0022403F">
      <w:pPr>
        <w:spacing w:line="360" w:lineRule="auto"/>
        <w:jc w:val="both"/>
      </w:pPr>
      <w:r w:rsidRPr="002B235F">
        <w:rPr>
          <w:rFonts w:ascii="Book Antiqua" w:eastAsia="Book Antiqua" w:hAnsi="Book Antiqua" w:cs="Book Antiqua"/>
          <w:color w:val="000000"/>
        </w:rPr>
        <w:t>Grade D (Fair): D</w:t>
      </w:r>
    </w:p>
    <w:p w14:paraId="6723DB64" w14:textId="77777777" w:rsidR="00A77B3E" w:rsidRPr="002B235F" w:rsidRDefault="0022403F">
      <w:pPr>
        <w:spacing w:line="360" w:lineRule="auto"/>
        <w:jc w:val="both"/>
      </w:pPr>
      <w:r w:rsidRPr="002B235F">
        <w:rPr>
          <w:rFonts w:ascii="Book Antiqua" w:eastAsia="Book Antiqua" w:hAnsi="Book Antiqua" w:cs="Book Antiqua"/>
          <w:color w:val="000000"/>
        </w:rPr>
        <w:t>Grade E (Poor): 0</w:t>
      </w:r>
    </w:p>
    <w:p w14:paraId="65A47C2B" w14:textId="77777777" w:rsidR="00A77B3E" w:rsidRPr="002B235F" w:rsidRDefault="00A77B3E">
      <w:pPr>
        <w:spacing w:line="360" w:lineRule="auto"/>
        <w:jc w:val="both"/>
      </w:pPr>
    </w:p>
    <w:p w14:paraId="723C6C96" w14:textId="7168E0A1" w:rsidR="00A77B3E" w:rsidRPr="003542F5" w:rsidRDefault="0022403F">
      <w:pPr>
        <w:spacing w:line="360" w:lineRule="auto"/>
        <w:jc w:val="both"/>
        <w:rPr>
          <w:rFonts w:ascii="Book Antiqua" w:hAnsi="Book Antiqua" w:cs="Book Antiqua"/>
          <w:color w:val="000000"/>
          <w:lang w:eastAsia="zh-CN"/>
        </w:rPr>
      </w:pPr>
      <w:r w:rsidRPr="002B235F">
        <w:rPr>
          <w:rFonts w:ascii="Book Antiqua" w:eastAsia="Book Antiqua" w:hAnsi="Book Antiqua" w:cs="Book Antiqua"/>
          <w:b/>
          <w:color w:val="000000"/>
        </w:rPr>
        <w:t xml:space="preserve">P-Reviewer: </w:t>
      </w:r>
      <w:r w:rsidRPr="002B235F">
        <w:rPr>
          <w:rFonts w:ascii="Book Antiqua" w:eastAsia="Book Antiqua" w:hAnsi="Book Antiqua" w:cs="Book Antiqua"/>
          <w:color w:val="000000"/>
        </w:rPr>
        <w:t>Ishizawa K, Li SY</w:t>
      </w:r>
      <w:r w:rsidRPr="002B235F">
        <w:rPr>
          <w:rFonts w:ascii="Book Antiqua" w:eastAsia="Book Antiqua" w:hAnsi="Book Antiqua" w:cs="Book Antiqua"/>
          <w:b/>
          <w:color w:val="000000"/>
        </w:rPr>
        <w:t xml:space="preserve"> S-Editor: </w:t>
      </w:r>
      <w:r w:rsidRPr="002B235F">
        <w:rPr>
          <w:rFonts w:ascii="Book Antiqua" w:eastAsia="Book Antiqua" w:hAnsi="Book Antiqua" w:cs="Book Antiqua"/>
          <w:color w:val="000000"/>
        </w:rPr>
        <w:t>Huang P</w:t>
      </w:r>
      <w:r w:rsidRPr="002B235F">
        <w:rPr>
          <w:rFonts w:ascii="Book Antiqua" w:eastAsia="Book Antiqua" w:hAnsi="Book Antiqua" w:cs="Book Antiqua"/>
          <w:b/>
          <w:color w:val="000000"/>
        </w:rPr>
        <w:t xml:space="preserve"> L-Editor:</w:t>
      </w:r>
      <w:r w:rsidR="00C32FD0" w:rsidRPr="002B235F">
        <w:rPr>
          <w:rFonts w:ascii="Book Antiqua" w:eastAsia="Book Antiqua" w:hAnsi="Book Antiqua" w:cs="Book Antiqua"/>
          <w:b/>
          <w:color w:val="000000"/>
        </w:rPr>
        <w:t xml:space="preserve"> </w:t>
      </w:r>
      <w:proofErr w:type="spellStart"/>
      <w:r w:rsidR="00C32FD0" w:rsidRPr="002B235F">
        <w:rPr>
          <w:rFonts w:ascii="Book Antiqua" w:eastAsia="Book Antiqua" w:hAnsi="Book Antiqua" w:cs="Book Antiqua"/>
          <w:bCs/>
          <w:color w:val="000000"/>
        </w:rPr>
        <w:t>Filipodia</w:t>
      </w:r>
      <w:proofErr w:type="spellEnd"/>
      <w:r w:rsidRPr="002B235F">
        <w:rPr>
          <w:rFonts w:ascii="Book Antiqua" w:eastAsia="Book Antiqua" w:hAnsi="Book Antiqua" w:cs="Book Antiqua"/>
          <w:b/>
          <w:color w:val="000000"/>
        </w:rPr>
        <w:t xml:space="preserve"> P-Editor: </w:t>
      </w:r>
      <w:r w:rsidR="003542F5" w:rsidRPr="003542F5">
        <w:rPr>
          <w:rFonts w:ascii="Book Antiqua" w:hAnsi="Book Antiqua" w:cs="Book Antiqua" w:hint="eastAsia"/>
          <w:color w:val="000000"/>
          <w:lang w:eastAsia="zh-CN"/>
        </w:rPr>
        <w:t>Ma YJ</w:t>
      </w:r>
    </w:p>
    <w:p w14:paraId="4F438298" w14:textId="77777777" w:rsidR="00B444C0" w:rsidRPr="002B235F" w:rsidRDefault="00B444C0">
      <w:pPr>
        <w:spacing w:line="360" w:lineRule="auto"/>
        <w:jc w:val="both"/>
        <w:sectPr w:rsidR="00B444C0" w:rsidRPr="002B235F">
          <w:pgSz w:w="12240" w:h="15840"/>
          <w:pgMar w:top="1440" w:right="1440" w:bottom="1440" w:left="1440" w:header="720" w:footer="720" w:gutter="0"/>
          <w:cols w:space="720"/>
          <w:docGrid w:linePitch="360"/>
        </w:sectPr>
      </w:pPr>
    </w:p>
    <w:p w14:paraId="131EB712" w14:textId="387FF857" w:rsidR="00A77B3E" w:rsidRPr="002B235F" w:rsidRDefault="0022403F">
      <w:pPr>
        <w:spacing w:line="360" w:lineRule="auto"/>
        <w:jc w:val="both"/>
        <w:rPr>
          <w:rFonts w:ascii="Book Antiqua" w:eastAsia="Book Antiqua" w:hAnsi="Book Antiqua" w:cs="Book Antiqua"/>
          <w:b/>
          <w:color w:val="000000"/>
        </w:rPr>
      </w:pPr>
      <w:r w:rsidRPr="002B235F">
        <w:rPr>
          <w:rFonts w:ascii="Book Antiqua" w:eastAsia="Book Antiqua" w:hAnsi="Book Antiqua" w:cs="Book Antiqua"/>
          <w:b/>
          <w:color w:val="000000"/>
        </w:rPr>
        <w:lastRenderedPageBreak/>
        <w:t>Figure Legends</w:t>
      </w:r>
    </w:p>
    <w:p w14:paraId="20670530" w14:textId="3DFC7096" w:rsidR="00013328" w:rsidRPr="002B235F" w:rsidRDefault="00013328">
      <w:pPr>
        <w:spacing w:line="360" w:lineRule="auto"/>
        <w:jc w:val="both"/>
      </w:pPr>
      <w:r w:rsidRPr="002B235F">
        <w:rPr>
          <w:noProof/>
          <w:lang w:eastAsia="zh-CN"/>
        </w:rPr>
        <w:drawing>
          <wp:inline distT="0" distB="0" distL="0" distR="0" wp14:anchorId="39340839" wp14:editId="0CEC1F53">
            <wp:extent cx="5943600" cy="3313430"/>
            <wp:effectExtent l="0" t="0" r="0" b="0"/>
            <wp:docPr id="2" name="image1.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96EC49F-FBC9-4C49-AF84-36F4B7CB030B}"/>
                </a:ext>
              </a:extLst>
            </wp:docPr>
            <wp:cNvGraphicFramePr/>
            <a:graphic xmlns:a="http://schemas.openxmlformats.org/drawingml/2006/main">
              <a:graphicData uri="http://schemas.openxmlformats.org/drawingml/2006/picture">
                <pic:pic xmlns:pic="http://schemas.openxmlformats.org/drawingml/2006/picture">
                  <pic:nvPicPr>
                    <pic:cNvPr id="2" name="image1.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96EC49F-FBC9-4C49-AF84-36F4B7CB030B}"/>
                        </a:ext>
                      </a:extLst>
                    </pic:cNvPr>
                    <pic:cNvPicPr/>
                  </pic:nvPicPr>
                  <pic:blipFill>
                    <a:blip r:embed="rId10"/>
                    <a:srcRect/>
                    <a:stretch>
                      <a:fillRect/>
                    </a:stretch>
                  </pic:blipFill>
                  <pic:spPr>
                    <a:xfrm>
                      <a:off x="0" y="0"/>
                      <a:ext cx="5943600" cy="3313430"/>
                    </a:xfrm>
                    <a:prstGeom prst="rect">
                      <a:avLst/>
                    </a:prstGeom>
                    <a:ln/>
                  </pic:spPr>
                </pic:pic>
              </a:graphicData>
            </a:graphic>
          </wp:inline>
        </w:drawing>
      </w:r>
    </w:p>
    <w:p w14:paraId="1C61FBB1" w14:textId="48F6BA07" w:rsidR="00013328" w:rsidRPr="002B235F" w:rsidRDefault="0022403F">
      <w:pPr>
        <w:spacing w:line="360" w:lineRule="auto"/>
        <w:jc w:val="both"/>
        <w:rPr>
          <w:rFonts w:ascii="Book Antiqua" w:eastAsia="Book Antiqua" w:hAnsi="Book Antiqua" w:cs="Book Antiqua"/>
          <w:color w:val="000000"/>
        </w:rPr>
      </w:pPr>
      <w:proofErr w:type="gramStart"/>
      <w:r w:rsidRPr="002B235F">
        <w:rPr>
          <w:rFonts w:ascii="Book Antiqua" w:eastAsia="Book Antiqua" w:hAnsi="Book Antiqua" w:cs="Book Antiqua"/>
          <w:b/>
          <w:bCs/>
          <w:color w:val="000000"/>
        </w:rPr>
        <w:t xml:space="preserve">Figure 1 </w:t>
      </w:r>
      <w:r w:rsidR="002B235F">
        <w:rPr>
          <w:rFonts w:ascii="Book Antiqua" w:eastAsia="Book Antiqua" w:hAnsi="Book Antiqua" w:cs="Book Antiqua"/>
          <w:b/>
          <w:bCs/>
          <w:color w:val="000000"/>
        </w:rPr>
        <w:t>N</w:t>
      </w:r>
      <w:r w:rsidRPr="002B235F">
        <w:rPr>
          <w:rFonts w:ascii="Book Antiqua" w:eastAsia="Book Antiqua" w:hAnsi="Book Antiqua" w:cs="Book Antiqua"/>
          <w:b/>
          <w:bCs/>
          <w:color w:val="000000"/>
        </w:rPr>
        <w:t xml:space="preserve">umber and distribution of multiple cardiovascular disease risk factors </w:t>
      </w:r>
      <w:r w:rsidR="002B235F">
        <w:rPr>
          <w:rFonts w:ascii="Book Antiqua" w:eastAsia="Book Antiqua" w:hAnsi="Book Antiqua" w:cs="Book Antiqua"/>
          <w:b/>
          <w:bCs/>
          <w:color w:val="000000"/>
        </w:rPr>
        <w:t>(</w:t>
      </w:r>
      <w:r w:rsidRPr="002B235F">
        <w:rPr>
          <w:rFonts w:ascii="Book Antiqua" w:eastAsia="Book Antiqua" w:hAnsi="Book Antiqua" w:cs="Book Antiqua"/>
          <w:b/>
          <w:bCs/>
          <w:color w:val="000000"/>
        </w:rPr>
        <w:t xml:space="preserve">overweight/obesity, pre-hypertension/hypertension, dyslipidemia </w:t>
      </w:r>
      <w:r w:rsidR="002B235F">
        <w:rPr>
          <w:rFonts w:ascii="Book Antiqua" w:eastAsia="Book Antiqua" w:hAnsi="Book Antiqua" w:cs="Book Antiqua"/>
          <w:b/>
          <w:bCs/>
          <w:color w:val="000000"/>
        </w:rPr>
        <w:t>[</w:t>
      </w:r>
      <w:r w:rsidRPr="002B235F">
        <w:rPr>
          <w:rFonts w:ascii="Book Antiqua" w:eastAsia="Book Antiqua" w:hAnsi="Book Antiqua" w:cs="Book Antiqua"/>
          <w:b/>
          <w:bCs/>
          <w:color w:val="000000"/>
        </w:rPr>
        <w:t xml:space="preserve">elevated </w:t>
      </w:r>
      <w:r w:rsidR="00051B9C" w:rsidRPr="002B235F">
        <w:rPr>
          <w:rFonts w:ascii="Book Antiqua" w:eastAsia="Book Antiqua" w:hAnsi="Book Antiqua" w:cs="Book Antiqua"/>
          <w:b/>
          <w:bCs/>
          <w:color w:val="000000"/>
        </w:rPr>
        <w:t>low-density lipoprotein-cholesterol</w:t>
      </w:r>
      <w:r w:rsidRPr="002B235F">
        <w:rPr>
          <w:rFonts w:ascii="Book Antiqua" w:eastAsia="Book Antiqua" w:hAnsi="Book Antiqua" w:cs="Book Antiqua"/>
          <w:b/>
          <w:bCs/>
          <w:color w:val="000000"/>
        </w:rPr>
        <w:t xml:space="preserve">/elevated </w:t>
      </w:r>
      <w:r w:rsidR="00051B9C" w:rsidRPr="002B235F">
        <w:rPr>
          <w:rFonts w:ascii="Book Antiqua" w:eastAsia="Book Antiqua" w:hAnsi="Book Antiqua" w:cs="Book Antiqua"/>
          <w:b/>
          <w:bCs/>
          <w:color w:val="000000"/>
        </w:rPr>
        <w:t>triglyceride</w:t>
      </w:r>
      <w:r w:rsidRPr="002B235F">
        <w:rPr>
          <w:rFonts w:ascii="Book Antiqua" w:eastAsia="Book Antiqua" w:hAnsi="Book Antiqua" w:cs="Book Antiqua"/>
          <w:b/>
          <w:bCs/>
          <w:color w:val="000000"/>
        </w:rPr>
        <w:t>/</w:t>
      </w:r>
      <w:r w:rsidR="00051B9C" w:rsidRPr="002B235F">
        <w:rPr>
          <w:rFonts w:ascii="Book Antiqua" w:eastAsia="Book Antiqua" w:hAnsi="Book Antiqua" w:cs="Book Antiqua"/>
          <w:b/>
          <w:bCs/>
          <w:color w:val="000000"/>
        </w:rPr>
        <w:t>l</w:t>
      </w:r>
      <w:r w:rsidRPr="002B235F">
        <w:rPr>
          <w:rFonts w:ascii="Book Antiqua" w:eastAsia="Book Antiqua" w:hAnsi="Book Antiqua" w:cs="Book Antiqua"/>
          <w:b/>
          <w:bCs/>
          <w:color w:val="000000"/>
        </w:rPr>
        <w:t xml:space="preserve">ow </w:t>
      </w:r>
      <w:r w:rsidR="00051B9C" w:rsidRPr="002B235F">
        <w:rPr>
          <w:rFonts w:ascii="Book Antiqua" w:eastAsia="Book Antiqua" w:hAnsi="Book Antiqua" w:cs="Book Antiqua"/>
          <w:b/>
          <w:bCs/>
          <w:color w:val="000000"/>
        </w:rPr>
        <w:t>high-density lipoprotein-cholesterol</w:t>
      </w:r>
      <w:r w:rsidR="002B235F">
        <w:rPr>
          <w:rFonts w:ascii="Book Antiqua" w:eastAsia="Book Antiqua" w:hAnsi="Book Antiqua" w:cs="Book Antiqua"/>
          <w:b/>
          <w:bCs/>
          <w:color w:val="000000"/>
        </w:rPr>
        <w:t>]</w:t>
      </w:r>
      <w:r w:rsidRPr="002B235F">
        <w:rPr>
          <w:rFonts w:ascii="Book Antiqua" w:eastAsia="Book Antiqua" w:hAnsi="Book Antiqua" w:cs="Book Antiqua"/>
          <w:b/>
          <w:bCs/>
          <w:color w:val="000000"/>
        </w:rPr>
        <w:t xml:space="preserve"> and positive family history for </w:t>
      </w:r>
      <w:proofErr w:type="spellStart"/>
      <w:r w:rsidRPr="002B235F">
        <w:rPr>
          <w:rFonts w:ascii="Book Antiqua" w:eastAsia="Book Antiqua" w:hAnsi="Book Antiqua" w:cs="Book Antiqua"/>
          <w:b/>
          <w:bCs/>
          <w:color w:val="000000"/>
        </w:rPr>
        <w:t>cardiometabolic</w:t>
      </w:r>
      <w:proofErr w:type="spellEnd"/>
      <w:r w:rsidRPr="002B235F">
        <w:rPr>
          <w:rFonts w:ascii="Book Antiqua" w:eastAsia="Book Antiqua" w:hAnsi="Book Antiqua" w:cs="Book Antiqua"/>
          <w:b/>
          <w:bCs/>
          <w:color w:val="000000"/>
        </w:rPr>
        <w:t xml:space="preserve"> diseases</w:t>
      </w:r>
      <w:r w:rsidR="002B235F">
        <w:rPr>
          <w:rFonts w:ascii="Book Antiqua" w:eastAsia="Book Antiqua" w:hAnsi="Book Antiqua" w:cs="Book Antiqua"/>
          <w:b/>
          <w:bCs/>
          <w:color w:val="000000"/>
        </w:rPr>
        <w:t>)</w:t>
      </w:r>
      <w:r w:rsidRPr="002B235F">
        <w:rPr>
          <w:rFonts w:ascii="Book Antiqua" w:eastAsia="Book Antiqua" w:hAnsi="Book Antiqua" w:cs="Book Antiqua"/>
          <w:b/>
          <w:bCs/>
          <w:color w:val="000000"/>
        </w:rPr>
        <w:t xml:space="preserve"> categorized by sex in childhood and adolescence.</w:t>
      </w:r>
      <w:proofErr w:type="gramEnd"/>
      <w:r w:rsidRPr="002B235F">
        <w:rPr>
          <w:rFonts w:ascii="Book Antiqua" w:eastAsia="Book Antiqua" w:hAnsi="Book Antiqua" w:cs="Book Antiqua"/>
          <w:color w:val="000000"/>
        </w:rPr>
        <w:t xml:space="preserve"> No significant differences between males and females (</w:t>
      </w:r>
      <w:r w:rsidRPr="002B235F">
        <w:rPr>
          <w:rFonts w:ascii="Book Antiqua" w:eastAsia="Book Antiqua" w:hAnsi="Book Antiqua" w:cs="Book Antiqua"/>
          <w:i/>
          <w:iCs/>
          <w:color w:val="000000"/>
        </w:rPr>
        <w:t>P</w:t>
      </w:r>
      <w:r w:rsidRPr="002B235F">
        <w:rPr>
          <w:rFonts w:ascii="Book Antiqua" w:eastAsia="Book Antiqua" w:hAnsi="Book Antiqua" w:cs="Book Antiqua"/>
          <w:color w:val="000000"/>
        </w:rPr>
        <w:t xml:space="preserve"> = 0.210). Bar graphs in black represent the entire cohort, males in white, and females in gray.</w:t>
      </w:r>
    </w:p>
    <w:p w14:paraId="3BDE0E44" w14:textId="2D41FF91" w:rsidR="00A77B3E" w:rsidRPr="002B235F" w:rsidRDefault="00013328">
      <w:pPr>
        <w:spacing w:line="360" w:lineRule="auto"/>
        <w:jc w:val="both"/>
        <w:rPr>
          <w:rFonts w:ascii="Book Antiqua" w:eastAsia="Book Antiqua" w:hAnsi="Book Antiqua" w:cs="Book Antiqua"/>
          <w:color w:val="000000"/>
        </w:rPr>
      </w:pPr>
      <w:r w:rsidRPr="002B235F">
        <w:rPr>
          <w:rFonts w:ascii="Book Antiqua" w:eastAsia="Book Antiqua" w:hAnsi="Book Antiqua" w:cs="Book Antiqua"/>
          <w:color w:val="000000"/>
        </w:rPr>
        <w:br w:type="page"/>
      </w:r>
      <w:r w:rsidR="006648C3" w:rsidRPr="002B235F">
        <w:rPr>
          <w:rFonts w:ascii="Book Antiqua" w:eastAsia="Book Antiqua" w:hAnsi="Book Antiqua" w:cs="Book Antiqua"/>
          <w:noProof/>
          <w:color w:val="000000"/>
          <w:lang w:eastAsia="zh-CN"/>
        </w:rPr>
        <w:lastRenderedPageBreak/>
        <w:drawing>
          <wp:inline distT="0" distB="0" distL="0" distR="0" wp14:anchorId="1777E516" wp14:editId="118578FB">
            <wp:extent cx="5943600" cy="3314700"/>
            <wp:effectExtent l="0" t="0" r="0" b="0"/>
            <wp:docPr id="1" name="image2.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EF3F193F-6EF0-4CF7-9E05-F12CD0DABFF8}"/>
                </a:ext>
              </a:extLst>
            </wp:docPr>
            <wp:cNvGraphicFramePr/>
            <a:graphic xmlns:a="http://schemas.openxmlformats.org/drawingml/2006/main">
              <a:graphicData uri="http://schemas.openxmlformats.org/drawingml/2006/picture">
                <pic:pic xmlns:pic="http://schemas.openxmlformats.org/drawingml/2006/picture">
                  <pic:nvPicPr>
                    <pic:cNvPr id="2" name="image2.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EF3F193F-6EF0-4CF7-9E05-F12CD0DABFF8}"/>
                        </a:ext>
                      </a:extLst>
                    </pic:cNvPr>
                    <pic:cNvPicPr/>
                  </pic:nvPicPr>
                  <pic:blipFill>
                    <a:blip r:embed="rId11"/>
                    <a:srcRect/>
                    <a:stretch>
                      <a:fillRect/>
                    </a:stretch>
                  </pic:blipFill>
                  <pic:spPr>
                    <a:xfrm>
                      <a:off x="0" y="0"/>
                      <a:ext cx="5943600" cy="3314700"/>
                    </a:xfrm>
                    <a:prstGeom prst="rect">
                      <a:avLst/>
                    </a:prstGeom>
                    <a:ln/>
                  </pic:spPr>
                </pic:pic>
              </a:graphicData>
            </a:graphic>
          </wp:inline>
        </w:drawing>
      </w:r>
    </w:p>
    <w:p w14:paraId="76017A15" w14:textId="5D7AF141" w:rsidR="006648C3" w:rsidRPr="002B235F" w:rsidRDefault="0022403F">
      <w:pPr>
        <w:spacing w:line="360" w:lineRule="auto"/>
        <w:jc w:val="both"/>
        <w:rPr>
          <w:rFonts w:ascii="Book Antiqua" w:eastAsia="Book Antiqua" w:hAnsi="Book Antiqua" w:cs="Book Antiqua"/>
          <w:color w:val="000000"/>
        </w:rPr>
      </w:pPr>
      <w:proofErr w:type="gramStart"/>
      <w:r w:rsidRPr="002B235F">
        <w:rPr>
          <w:rFonts w:ascii="Book Antiqua" w:eastAsia="Book Antiqua" w:hAnsi="Book Antiqua" w:cs="Book Antiqua"/>
          <w:b/>
          <w:bCs/>
          <w:color w:val="000000"/>
        </w:rPr>
        <w:t xml:space="preserve">Figure 2 </w:t>
      </w:r>
      <w:r w:rsidR="002B235F">
        <w:rPr>
          <w:rFonts w:ascii="Book Antiqua" w:eastAsia="Book Antiqua" w:hAnsi="Book Antiqua" w:cs="Book Antiqua"/>
          <w:b/>
          <w:bCs/>
          <w:color w:val="000000"/>
        </w:rPr>
        <w:t>N</w:t>
      </w:r>
      <w:r w:rsidRPr="002B235F">
        <w:rPr>
          <w:rFonts w:ascii="Book Antiqua" w:eastAsia="Book Antiqua" w:hAnsi="Book Antiqua" w:cs="Book Antiqua"/>
          <w:b/>
          <w:bCs/>
          <w:color w:val="000000"/>
        </w:rPr>
        <w:t xml:space="preserve">umber and distribution of multiple cardiovascular disease risk factors </w:t>
      </w:r>
      <w:r w:rsidR="002B235F">
        <w:rPr>
          <w:rFonts w:ascii="Book Antiqua" w:eastAsia="Book Antiqua" w:hAnsi="Book Antiqua" w:cs="Book Antiqua"/>
          <w:b/>
          <w:bCs/>
          <w:color w:val="000000"/>
        </w:rPr>
        <w:t>(</w:t>
      </w:r>
      <w:r w:rsidRPr="002B235F">
        <w:rPr>
          <w:rFonts w:ascii="Book Antiqua" w:eastAsia="Book Antiqua" w:hAnsi="Book Antiqua" w:cs="Book Antiqua"/>
          <w:b/>
          <w:bCs/>
          <w:color w:val="000000"/>
        </w:rPr>
        <w:t xml:space="preserve">overweight/obesity, pre-hypertension/hypertension, dyslipidemia </w:t>
      </w:r>
      <w:r w:rsidR="002B235F">
        <w:rPr>
          <w:rFonts w:ascii="Book Antiqua" w:eastAsia="Book Antiqua" w:hAnsi="Book Antiqua" w:cs="Book Antiqua"/>
          <w:b/>
          <w:bCs/>
          <w:color w:val="000000"/>
        </w:rPr>
        <w:t>[</w:t>
      </w:r>
      <w:r w:rsidRPr="002B235F">
        <w:rPr>
          <w:rFonts w:ascii="Book Antiqua" w:eastAsia="Book Antiqua" w:hAnsi="Book Antiqua" w:cs="Book Antiqua"/>
          <w:b/>
          <w:bCs/>
          <w:color w:val="000000"/>
        </w:rPr>
        <w:t xml:space="preserve">elevated </w:t>
      </w:r>
      <w:r w:rsidR="006648C3" w:rsidRPr="002B235F">
        <w:rPr>
          <w:rFonts w:ascii="Book Antiqua" w:eastAsia="Book Antiqua" w:hAnsi="Book Antiqua" w:cs="Book Antiqua"/>
          <w:b/>
          <w:bCs/>
          <w:color w:val="000000"/>
        </w:rPr>
        <w:t>low-density lipoprotein-cholesterol</w:t>
      </w:r>
      <w:r w:rsidRPr="002B235F">
        <w:rPr>
          <w:rFonts w:ascii="Book Antiqua" w:eastAsia="Book Antiqua" w:hAnsi="Book Antiqua" w:cs="Book Antiqua"/>
          <w:b/>
          <w:bCs/>
          <w:color w:val="000000"/>
        </w:rPr>
        <w:t xml:space="preserve">/elevated </w:t>
      </w:r>
      <w:r w:rsidR="006648C3" w:rsidRPr="002B235F">
        <w:rPr>
          <w:rFonts w:ascii="Book Antiqua" w:eastAsia="Book Antiqua" w:hAnsi="Book Antiqua" w:cs="Book Antiqua"/>
          <w:b/>
          <w:bCs/>
          <w:color w:val="000000"/>
        </w:rPr>
        <w:t>triglyceride</w:t>
      </w:r>
      <w:r w:rsidRPr="002B235F">
        <w:rPr>
          <w:rFonts w:ascii="Book Antiqua" w:eastAsia="Book Antiqua" w:hAnsi="Book Antiqua" w:cs="Book Antiqua"/>
          <w:b/>
          <w:bCs/>
          <w:color w:val="000000"/>
        </w:rPr>
        <w:t>/</w:t>
      </w:r>
      <w:r w:rsidR="006648C3" w:rsidRPr="002B235F">
        <w:rPr>
          <w:rFonts w:ascii="Book Antiqua" w:eastAsia="Book Antiqua" w:hAnsi="Book Antiqua" w:cs="Book Antiqua"/>
          <w:b/>
          <w:bCs/>
          <w:color w:val="000000"/>
        </w:rPr>
        <w:t>l</w:t>
      </w:r>
      <w:r w:rsidRPr="002B235F">
        <w:rPr>
          <w:rFonts w:ascii="Book Antiqua" w:eastAsia="Book Antiqua" w:hAnsi="Book Antiqua" w:cs="Book Antiqua"/>
          <w:b/>
          <w:bCs/>
          <w:color w:val="000000"/>
        </w:rPr>
        <w:t xml:space="preserve">ow </w:t>
      </w:r>
      <w:r w:rsidR="006648C3" w:rsidRPr="002B235F">
        <w:rPr>
          <w:rFonts w:ascii="Book Antiqua" w:eastAsia="Book Antiqua" w:hAnsi="Book Antiqua" w:cs="Book Antiqua"/>
          <w:b/>
          <w:bCs/>
          <w:color w:val="000000"/>
        </w:rPr>
        <w:t>high-density lipoprotein-cholesterol</w:t>
      </w:r>
      <w:r w:rsidR="002B235F">
        <w:rPr>
          <w:rFonts w:ascii="Book Antiqua" w:eastAsia="Book Antiqua" w:hAnsi="Book Antiqua" w:cs="Book Antiqua"/>
          <w:b/>
          <w:bCs/>
          <w:color w:val="000000"/>
        </w:rPr>
        <w:t>]</w:t>
      </w:r>
      <w:r w:rsidRPr="002B235F">
        <w:rPr>
          <w:rFonts w:ascii="Book Antiqua" w:eastAsia="Book Antiqua" w:hAnsi="Book Antiqua" w:cs="Book Antiqua"/>
          <w:b/>
          <w:bCs/>
          <w:color w:val="000000"/>
        </w:rPr>
        <w:t xml:space="preserve"> and positive family history for </w:t>
      </w:r>
      <w:proofErr w:type="spellStart"/>
      <w:r w:rsidRPr="002B235F">
        <w:rPr>
          <w:rFonts w:ascii="Book Antiqua" w:eastAsia="Book Antiqua" w:hAnsi="Book Antiqua" w:cs="Book Antiqua"/>
          <w:b/>
          <w:bCs/>
          <w:color w:val="000000"/>
        </w:rPr>
        <w:t>cardiometabolic</w:t>
      </w:r>
      <w:proofErr w:type="spellEnd"/>
      <w:r w:rsidRPr="002B235F">
        <w:rPr>
          <w:rFonts w:ascii="Book Antiqua" w:eastAsia="Book Antiqua" w:hAnsi="Book Antiqua" w:cs="Book Antiqua"/>
          <w:b/>
          <w:bCs/>
          <w:color w:val="000000"/>
        </w:rPr>
        <w:t xml:space="preserve"> diseases</w:t>
      </w:r>
      <w:r w:rsidR="002B235F">
        <w:rPr>
          <w:rFonts w:ascii="Book Antiqua" w:eastAsia="Book Antiqua" w:hAnsi="Book Antiqua" w:cs="Book Antiqua"/>
          <w:b/>
          <w:bCs/>
          <w:color w:val="000000"/>
        </w:rPr>
        <w:t>)</w:t>
      </w:r>
      <w:r w:rsidRPr="002B235F">
        <w:rPr>
          <w:rFonts w:ascii="Book Antiqua" w:eastAsia="Book Antiqua" w:hAnsi="Book Antiqua" w:cs="Book Antiqua"/>
          <w:b/>
          <w:bCs/>
          <w:color w:val="000000"/>
        </w:rPr>
        <w:t xml:space="preserve"> categorized by sex at young adulthood.</w:t>
      </w:r>
      <w:proofErr w:type="gramEnd"/>
      <w:r w:rsidRPr="002B235F">
        <w:rPr>
          <w:rFonts w:ascii="Book Antiqua" w:eastAsia="Book Antiqua" w:hAnsi="Book Antiqua" w:cs="Book Antiqua"/>
          <w:color w:val="000000"/>
        </w:rPr>
        <w:t xml:space="preserve"> No significant differences between males and females (</w:t>
      </w:r>
      <w:r w:rsidRPr="002B235F">
        <w:rPr>
          <w:rFonts w:ascii="Book Antiqua" w:eastAsia="Book Antiqua" w:hAnsi="Book Antiqua" w:cs="Book Antiqua"/>
          <w:i/>
          <w:iCs/>
          <w:color w:val="000000"/>
        </w:rPr>
        <w:t>P</w:t>
      </w:r>
      <w:r w:rsidRPr="002B235F">
        <w:rPr>
          <w:rFonts w:ascii="Book Antiqua" w:eastAsia="Book Antiqua" w:hAnsi="Book Antiqua" w:cs="Book Antiqua"/>
          <w:color w:val="000000"/>
        </w:rPr>
        <w:t xml:space="preserve"> = 0.275). Bar graphs in black represent the entire cohort, males in white and females in gray.</w:t>
      </w:r>
    </w:p>
    <w:p w14:paraId="53CB7770" w14:textId="65B9789F" w:rsidR="00A77B3E" w:rsidRPr="002B235F" w:rsidRDefault="006648C3">
      <w:pPr>
        <w:spacing w:line="360" w:lineRule="auto"/>
        <w:jc w:val="both"/>
        <w:rPr>
          <w:rFonts w:ascii="Book Antiqua" w:eastAsia="Book Antiqua" w:hAnsi="Book Antiqua" w:cs="Book Antiqua"/>
          <w:b/>
          <w:bCs/>
          <w:color w:val="000000"/>
        </w:rPr>
      </w:pPr>
      <w:r w:rsidRPr="002B235F">
        <w:rPr>
          <w:rFonts w:ascii="Book Antiqua" w:eastAsia="Book Antiqua" w:hAnsi="Book Antiqua" w:cs="Book Antiqua"/>
          <w:color w:val="000000"/>
        </w:rPr>
        <w:br w:type="page"/>
      </w:r>
      <w:r w:rsidR="00917EDB" w:rsidRPr="002B235F">
        <w:rPr>
          <w:rFonts w:ascii="Book Antiqua" w:eastAsia="Book Antiqua" w:hAnsi="Book Antiqua" w:cs="Book Antiqua"/>
          <w:b/>
          <w:bCs/>
          <w:color w:val="000000"/>
        </w:rPr>
        <w:lastRenderedPageBreak/>
        <w:t>Table 1 Baseline characteristics of the study cohort (1998)</w:t>
      </w:r>
    </w:p>
    <w:tbl>
      <w:tblPr>
        <w:tblW w:w="9747" w:type="dxa"/>
        <w:tblLayout w:type="fixed"/>
        <w:tblLook w:val="0400" w:firstRow="0" w:lastRow="0" w:firstColumn="0" w:lastColumn="0" w:noHBand="0" w:noVBand="1"/>
      </w:tblPr>
      <w:tblGrid>
        <w:gridCol w:w="3227"/>
        <w:gridCol w:w="1559"/>
        <w:gridCol w:w="1843"/>
        <w:gridCol w:w="1984"/>
        <w:gridCol w:w="1134"/>
      </w:tblGrid>
      <w:tr w:rsidR="00917EDB" w:rsidRPr="002B235F" w14:paraId="1E4F1B39" w14:textId="77777777" w:rsidTr="00917EDB">
        <w:trPr>
          <w:trHeight w:val="180"/>
        </w:trPr>
        <w:tc>
          <w:tcPr>
            <w:tcW w:w="3227" w:type="dxa"/>
            <w:tcBorders>
              <w:top w:val="single" w:sz="4" w:space="0" w:color="auto"/>
              <w:bottom w:val="single" w:sz="4" w:space="0" w:color="auto"/>
            </w:tcBorders>
          </w:tcPr>
          <w:p w14:paraId="6596F5A5" w14:textId="77777777" w:rsidR="00917EDB" w:rsidRPr="002B235F" w:rsidRDefault="00917EDB" w:rsidP="00917EDB">
            <w:pPr>
              <w:spacing w:line="360" w:lineRule="auto"/>
              <w:rPr>
                <w:rFonts w:ascii="Book Antiqua" w:eastAsia="Calibri" w:hAnsi="Book Antiqua" w:cs="Calibri"/>
                <w:b/>
              </w:rPr>
            </w:pPr>
          </w:p>
        </w:tc>
        <w:tc>
          <w:tcPr>
            <w:tcW w:w="1559" w:type="dxa"/>
            <w:tcBorders>
              <w:top w:val="single" w:sz="4" w:space="0" w:color="auto"/>
              <w:bottom w:val="single" w:sz="4" w:space="0" w:color="auto"/>
            </w:tcBorders>
          </w:tcPr>
          <w:p w14:paraId="6B5AAE41" w14:textId="44D54BF3" w:rsidR="00917EDB" w:rsidRPr="002B235F" w:rsidRDefault="00917EDB" w:rsidP="00917EDB">
            <w:pPr>
              <w:spacing w:line="360" w:lineRule="auto"/>
              <w:rPr>
                <w:rFonts w:ascii="Book Antiqua" w:eastAsia="Calibri" w:hAnsi="Book Antiqua" w:cs="Calibri"/>
                <w:b/>
              </w:rPr>
            </w:pPr>
            <w:r w:rsidRPr="002B235F">
              <w:rPr>
                <w:rFonts w:ascii="Book Antiqua" w:eastAsia="Calibri" w:hAnsi="Book Antiqua" w:cs="Calibri"/>
                <w:b/>
              </w:rPr>
              <w:t>All</w:t>
            </w:r>
            <w:r w:rsidR="00AA726D">
              <w:rPr>
                <w:rFonts w:ascii="Book Antiqua" w:eastAsia="Calibri" w:hAnsi="Book Antiqua" w:cs="Calibri"/>
                <w:b/>
              </w:rPr>
              <w:t>,</w:t>
            </w:r>
            <w:r w:rsidRPr="002B235F">
              <w:rPr>
                <w:rFonts w:ascii="Book Antiqua" w:eastAsia="Calibri" w:hAnsi="Book Antiqua" w:cs="Calibri"/>
                <w:b/>
              </w:rPr>
              <w:t xml:space="preserve"> </w:t>
            </w:r>
            <w:r w:rsidRPr="002B235F">
              <w:rPr>
                <w:rFonts w:ascii="Book Antiqua" w:eastAsia="Calibri" w:hAnsi="Book Antiqua" w:cs="Calibri"/>
                <w:b/>
                <w:i/>
                <w:iCs/>
              </w:rPr>
              <w:t>n</w:t>
            </w:r>
            <w:r w:rsidRPr="002B235F">
              <w:rPr>
                <w:rFonts w:ascii="Book Antiqua" w:eastAsia="Calibri" w:hAnsi="Book Antiqua" w:cs="Calibri"/>
                <w:b/>
              </w:rPr>
              <w:t xml:space="preserve"> = 170</w:t>
            </w:r>
          </w:p>
        </w:tc>
        <w:tc>
          <w:tcPr>
            <w:tcW w:w="1843" w:type="dxa"/>
            <w:tcBorders>
              <w:top w:val="single" w:sz="4" w:space="0" w:color="auto"/>
              <w:bottom w:val="single" w:sz="4" w:space="0" w:color="auto"/>
            </w:tcBorders>
          </w:tcPr>
          <w:p w14:paraId="10DBE25C" w14:textId="47588B61" w:rsidR="00917EDB" w:rsidRPr="002B235F" w:rsidRDefault="00917EDB" w:rsidP="00917EDB">
            <w:pPr>
              <w:spacing w:line="360" w:lineRule="auto"/>
              <w:rPr>
                <w:rFonts w:ascii="Book Antiqua" w:eastAsia="Calibri" w:hAnsi="Book Antiqua" w:cs="Calibri"/>
                <w:b/>
              </w:rPr>
            </w:pPr>
            <w:r w:rsidRPr="002B235F">
              <w:rPr>
                <w:rFonts w:ascii="Book Antiqua" w:eastAsia="Calibri" w:hAnsi="Book Antiqua" w:cs="Calibri"/>
                <w:b/>
              </w:rPr>
              <w:t>Males</w:t>
            </w:r>
            <w:r w:rsidR="00AA726D">
              <w:rPr>
                <w:rFonts w:ascii="Book Antiqua" w:eastAsia="Calibri" w:hAnsi="Book Antiqua" w:cs="Calibri"/>
                <w:b/>
              </w:rPr>
              <w:t>,</w:t>
            </w:r>
            <w:r w:rsidRPr="002B235F">
              <w:rPr>
                <w:rFonts w:ascii="Book Antiqua" w:eastAsia="Calibri" w:hAnsi="Book Antiqua" w:cs="Calibri"/>
                <w:b/>
              </w:rPr>
              <w:t xml:space="preserve"> </w:t>
            </w:r>
            <w:r w:rsidRPr="002B235F">
              <w:rPr>
                <w:rFonts w:ascii="Book Antiqua" w:eastAsia="Calibri" w:hAnsi="Book Antiqua" w:cs="Calibri"/>
                <w:b/>
                <w:i/>
                <w:iCs/>
              </w:rPr>
              <w:t>n</w:t>
            </w:r>
            <w:r w:rsidRPr="002B235F">
              <w:rPr>
                <w:rFonts w:ascii="Book Antiqua" w:eastAsia="Calibri" w:hAnsi="Book Antiqua" w:cs="Calibri"/>
                <w:b/>
              </w:rPr>
              <w:t xml:space="preserve"> = 86</w:t>
            </w:r>
          </w:p>
        </w:tc>
        <w:tc>
          <w:tcPr>
            <w:tcW w:w="1984" w:type="dxa"/>
            <w:tcBorders>
              <w:top w:val="single" w:sz="4" w:space="0" w:color="auto"/>
              <w:bottom w:val="single" w:sz="4" w:space="0" w:color="auto"/>
            </w:tcBorders>
          </w:tcPr>
          <w:p w14:paraId="5E87A8E1" w14:textId="1A608764" w:rsidR="00917EDB" w:rsidRPr="002B235F" w:rsidRDefault="00917EDB" w:rsidP="00917EDB">
            <w:pPr>
              <w:spacing w:line="360" w:lineRule="auto"/>
              <w:rPr>
                <w:rFonts w:ascii="Book Antiqua" w:eastAsia="Calibri" w:hAnsi="Book Antiqua" w:cs="Calibri"/>
                <w:b/>
              </w:rPr>
            </w:pPr>
            <w:r w:rsidRPr="002B235F">
              <w:rPr>
                <w:rFonts w:ascii="Book Antiqua" w:eastAsia="Calibri" w:hAnsi="Book Antiqua" w:cs="Calibri"/>
                <w:b/>
              </w:rPr>
              <w:t>Females</w:t>
            </w:r>
            <w:r w:rsidR="00AA726D">
              <w:rPr>
                <w:rFonts w:ascii="Book Antiqua" w:eastAsia="Calibri" w:hAnsi="Book Antiqua" w:cs="Calibri"/>
                <w:b/>
              </w:rPr>
              <w:t>,</w:t>
            </w:r>
            <w:r w:rsidRPr="002B235F">
              <w:rPr>
                <w:rFonts w:ascii="Book Antiqua" w:eastAsia="Calibri" w:hAnsi="Book Antiqua" w:cs="Calibri"/>
                <w:b/>
              </w:rPr>
              <w:t xml:space="preserve"> </w:t>
            </w:r>
            <w:r w:rsidRPr="002B235F">
              <w:rPr>
                <w:rFonts w:ascii="Book Antiqua" w:eastAsia="Calibri" w:hAnsi="Book Antiqua" w:cs="Calibri"/>
                <w:b/>
                <w:i/>
                <w:iCs/>
              </w:rPr>
              <w:t>n</w:t>
            </w:r>
            <w:r w:rsidRPr="002B235F">
              <w:rPr>
                <w:rFonts w:ascii="Book Antiqua" w:eastAsia="Calibri" w:hAnsi="Book Antiqua" w:cs="Calibri"/>
                <w:b/>
              </w:rPr>
              <w:t xml:space="preserve"> = 84</w:t>
            </w:r>
          </w:p>
        </w:tc>
        <w:tc>
          <w:tcPr>
            <w:tcW w:w="1134" w:type="dxa"/>
            <w:tcBorders>
              <w:top w:val="single" w:sz="4" w:space="0" w:color="auto"/>
              <w:bottom w:val="single" w:sz="4" w:space="0" w:color="auto"/>
            </w:tcBorders>
          </w:tcPr>
          <w:p w14:paraId="1566A831" w14:textId="472E26FD" w:rsidR="00917EDB" w:rsidRPr="002B235F" w:rsidRDefault="00917EDB" w:rsidP="00917EDB">
            <w:pPr>
              <w:spacing w:line="360" w:lineRule="auto"/>
              <w:rPr>
                <w:rFonts w:ascii="Book Antiqua" w:eastAsia="Calibri" w:hAnsi="Book Antiqua" w:cs="Calibri"/>
                <w:b/>
                <w:i/>
              </w:rPr>
            </w:pPr>
            <w:r w:rsidRPr="002B235F">
              <w:rPr>
                <w:rFonts w:ascii="Book Antiqua" w:eastAsia="Calibri" w:hAnsi="Book Antiqua" w:cs="Calibri"/>
                <w:b/>
                <w:i/>
              </w:rPr>
              <w:t xml:space="preserve">P </w:t>
            </w:r>
            <w:r w:rsidRPr="002B235F">
              <w:rPr>
                <w:rFonts w:ascii="Book Antiqua" w:eastAsia="Calibri" w:hAnsi="Book Antiqua" w:cs="Calibri"/>
                <w:b/>
                <w:iCs/>
              </w:rPr>
              <w:t>value</w:t>
            </w:r>
          </w:p>
        </w:tc>
      </w:tr>
      <w:tr w:rsidR="00917EDB" w:rsidRPr="002B235F" w14:paraId="4C3CFE55" w14:textId="77777777" w:rsidTr="00917EDB">
        <w:tc>
          <w:tcPr>
            <w:tcW w:w="3227" w:type="dxa"/>
            <w:tcBorders>
              <w:top w:val="single" w:sz="4" w:space="0" w:color="auto"/>
            </w:tcBorders>
          </w:tcPr>
          <w:p w14:paraId="5BD40EC1" w14:textId="463B5962"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 xml:space="preserve">Age </w:t>
            </w:r>
            <w:r w:rsidR="00AA726D">
              <w:rPr>
                <w:rFonts w:ascii="Book Antiqua" w:eastAsia="Calibri" w:hAnsi="Book Antiqua" w:cs="Calibri"/>
              </w:rPr>
              <w:t xml:space="preserve">in </w:t>
            </w:r>
            <w:proofErr w:type="spellStart"/>
            <w:r w:rsidRPr="002B235F">
              <w:rPr>
                <w:rFonts w:ascii="Book Antiqua" w:eastAsia="Calibri" w:hAnsi="Book Antiqua" w:cs="Calibri"/>
              </w:rPr>
              <w:t>yr</w:t>
            </w:r>
            <w:proofErr w:type="spellEnd"/>
          </w:p>
        </w:tc>
        <w:tc>
          <w:tcPr>
            <w:tcW w:w="1559" w:type="dxa"/>
            <w:tcBorders>
              <w:top w:val="single" w:sz="4" w:space="0" w:color="auto"/>
            </w:tcBorders>
          </w:tcPr>
          <w:p w14:paraId="7146F307" w14:textId="3FB336C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12.</w:t>
            </w:r>
            <w:r w:rsidR="00A2354C" w:rsidRPr="002B235F">
              <w:rPr>
                <w:rFonts w:ascii="Book Antiqua" w:eastAsia="Calibri" w:hAnsi="Book Antiqua" w:cs="Calibri"/>
              </w:rPr>
              <w:t>6</w:t>
            </w:r>
            <w:r w:rsidRPr="002B235F">
              <w:rPr>
                <w:rFonts w:ascii="Book Antiqua" w:eastAsia="Calibri" w:hAnsi="Book Antiqua" w:cs="Calibri"/>
              </w:rPr>
              <w:t xml:space="preserve"> ± </w:t>
            </w:r>
            <w:r w:rsidR="00A2354C" w:rsidRPr="002B235F">
              <w:rPr>
                <w:rFonts w:ascii="Book Antiqua" w:eastAsia="Calibri" w:hAnsi="Book Antiqua" w:cs="Calibri"/>
              </w:rPr>
              <w:t>5.6</w:t>
            </w:r>
          </w:p>
        </w:tc>
        <w:tc>
          <w:tcPr>
            <w:tcW w:w="1843" w:type="dxa"/>
            <w:tcBorders>
              <w:top w:val="single" w:sz="4" w:space="0" w:color="auto"/>
            </w:tcBorders>
          </w:tcPr>
          <w:p w14:paraId="49E6497B" w14:textId="5DECCDB8"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12.</w:t>
            </w:r>
            <w:r w:rsidR="00A2354C" w:rsidRPr="002B235F">
              <w:rPr>
                <w:rFonts w:ascii="Book Antiqua" w:eastAsia="Calibri" w:hAnsi="Book Antiqua" w:cs="Calibri"/>
              </w:rPr>
              <w:t>4</w:t>
            </w:r>
            <w:r w:rsidRPr="002B235F">
              <w:rPr>
                <w:rFonts w:ascii="Book Antiqua" w:eastAsia="Calibri" w:hAnsi="Book Antiqua" w:cs="Calibri"/>
              </w:rPr>
              <w:t xml:space="preserve"> ± </w:t>
            </w:r>
            <w:r w:rsidR="00A2354C" w:rsidRPr="002B235F">
              <w:rPr>
                <w:rFonts w:ascii="Book Antiqua" w:eastAsia="Calibri" w:hAnsi="Book Antiqua" w:cs="Calibri"/>
              </w:rPr>
              <w:t>6.0</w:t>
            </w:r>
          </w:p>
        </w:tc>
        <w:tc>
          <w:tcPr>
            <w:tcW w:w="1984" w:type="dxa"/>
            <w:tcBorders>
              <w:top w:val="single" w:sz="4" w:space="0" w:color="auto"/>
            </w:tcBorders>
          </w:tcPr>
          <w:p w14:paraId="229DC9EE" w14:textId="03689B93"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12.</w:t>
            </w:r>
            <w:r w:rsidR="00A2354C" w:rsidRPr="002B235F">
              <w:rPr>
                <w:rFonts w:ascii="Book Antiqua" w:eastAsia="Calibri" w:hAnsi="Book Antiqua" w:cs="Calibri"/>
              </w:rPr>
              <w:t>6</w:t>
            </w:r>
            <w:r w:rsidRPr="002B235F">
              <w:rPr>
                <w:rFonts w:ascii="Book Antiqua" w:eastAsia="Calibri" w:hAnsi="Book Antiqua" w:cs="Calibri"/>
              </w:rPr>
              <w:t xml:space="preserve"> ± </w:t>
            </w:r>
            <w:r w:rsidR="00A2354C" w:rsidRPr="002B235F">
              <w:rPr>
                <w:rFonts w:ascii="Book Antiqua" w:eastAsia="Calibri" w:hAnsi="Book Antiqua" w:cs="Calibri"/>
              </w:rPr>
              <w:t>5.1</w:t>
            </w:r>
          </w:p>
        </w:tc>
        <w:tc>
          <w:tcPr>
            <w:tcW w:w="1134" w:type="dxa"/>
            <w:tcBorders>
              <w:top w:val="single" w:sz="4" w:space="0" w:color="auto"/>
            </w:tcBorders>
          </w:tcPr>
          <w:p w14:paraId="1A586590" w14:textId="27717240" w:rsidR="00917EDB" w:rsidRPr="002B235F" w:rsidRDefault="00917EDB" w:rsidP="00917EDB">
            <w:pPr>
              <w:spacing w:line="360" w:lineRule="auto"/>
              <w:rPr>
                <w:rFonts w:ascii="Book Antiqua" w:eastAsia="Calibri" w:hAnsi="Book Antiqua" w:cs="Calibri"/>
                <w:bCs/>
              </w:rPr>
            </w:pPr>
            <w:r w:rsidRPr="002B235F">
              <w:rPr>
                <w:rFonts w:ascii="Book Antiqua" w:eastAsia="Calibri" w:hAnsi="Book Antiqua" w:cs="Calibri"/>
                <w:bCs/>
              </w:rPr>
              <w:t>0.854</w:t>
            </w:r>
          </w:p>
        </w:tc>
      </w:tr>
      <w:tr w:rsidR="00917EDB" w:rsidRPr="002B235F" w14:paraId="74DFDF45" w14:textId="77777777" w:rsidTr="00917EDB">
        <w:tc>
          <w:tcPr>
            <w:tcW w:w="3227" w:type="dxa"/>
          </w:tcPr>
          <w:p w14:paraId="5AF5E57C"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Age at diabetes diagnosis</w:t>
            </w:r>
          </w:p>
        </w:tc>
        <w:tc>
          <w:tcPr>
            <w:tcW w:w="1559" w:type="dxa"/>
          </w:tcPr>
          <w:p w14:paraId="2671A163"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8.1 ± 4.4</w:t>
            </w:r>
          </w:p>
        </w:tc>
        <w:tc>
          <w:tcPr>
            <w:tcW w:w="1843" w:type="dxa"/>
          </w:tcPr>
          <w:p w14:paraId="7049168C"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8.0 ± 4.7</w:t>
            </w:r>
          </w:p>
        </w:tc>
        <w:tc>
          <w:tcPr>
            <w:tcW w:w="1984" w:type="dxa"/>
          </w:tcPr>
          <w:p w14:paraId="3EF2F2EB"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8.2 ± 4.1</w:t>
            </w:r>
          </w:p>
        </w:tc>
        <w:tc>
          <w:tcPr>
            <w:tcW w:w="1134" w:type="dxa"/>
          </w:tcPr>
          <w:p w14:paraId="095DF72B" w14:textId="63F6060B" w:rsidR="00917EDB" w:rsidRPr="002B235F" w:rsidRDefault="00917EDB" w:rsidP="00917EDB">
            <w:pPr>
              <w:spacing w:line="360" w:lineRule="auto"/>
              <w:rPr>
                <w:rFonts w:ascii="Book Antiqua" w:eastAsia="Calibri" w:hAnsi="Book Antiqua" w:cs="Calibri"/>
                <w:bCs/>
              </w:rPr>
            </w:pPr>
            <w:r w:rsidRPr="002B235F">
              <w:rPr>
                <w:rFonts w:ascii="Book Antiqua" w:eastAsia="Calibri" w:hAnsi="Book Antiqua" w:cs="Calibri"/>
                <w:bCs/>
              </w:rPr>
              <w:t>0.735</w:t>
            </w:r>
          </w:p>
        </w:tc>
      </w:tr>
      <w:tr w:rsidR="00917EDB" w:rsidRPr="002B235F" w14:paraId="117DD05C" w14:textId="77777777" w:rsidTr="00917EDB">
        <w:tc>
          <w:tcPr>
            <w:tcW w:w="3227" w:type="dxa"/>
          </w:tcPr>
          <w:p w14:paraId="4B85522D"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Diabetes duration</w:t>
            </w:r>
          </w:p>
        </w:tc>
        <w:tc>
          <w:tcPr>
            <w:tcW w:w="1559" w:type="dxa"/>
          </w:tcPr>
          <w:p w14:paraId="54AE68C8"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4.4 ± 4.0</w:t>
            </w:r>
          </w:p>
        </w:tc>
        <w:tc>
          <w:tcPr>
            <w:tcW w:w="1843" w:type="dxa"/>
          </w:tcPr>
          <w:p w14:paraId="41F691BB"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4.4 ± 4.2</w:t>
            </w:r>
          </w:p>
        </w:tc>
        <w:tc>
          <w:tcPr>
            <w:tcW w:w="1984" w:type="dxa"/>
          </w:tcPr>
          <w:p w14:paraId="2B417AF1"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4.3 ± 3.8</w:t>
            </w:r>
          </w:p>
        </w:tc>
        <w:tc>
          <w:tcPr>
            <w:tcW w:w="1134" w:type="dxa"/>
          </w:tcPr>
          <w:p w14:paraId="0A163862" w14:textId="7052AECE" w:rsidR="00917EDB" w:rsidRPr="002B235F" w:rsidRDefault="00917EDB" w:rsidP="00917EDB">
            <w:pPr>
              <w:spacing w:line="360" w:lineRule="auto"/>
              <w:rPr>
                <w:rFonts w:ascii="Book Antiqua" w:eastAsia="Calibri" w:hAnsi="Book Antiqua" w:cs="Calibri"/>
                <w:bCs/>
              </w:rPr>
            </w:pPr>
            <w:r w:rsidRPr="002B235F">
              <w:rPr>
                <w:rFonts w:ascii="Book Antiqua" w:eastAsia="Calibri" w:hAnsi="Book Antiqua" w:cs="Calibri"/>
                <w:bCs/>
              </w:rPr>
              <w:t>0.828</w:t>
            </w:r>
          </w:p>
        </w:tc>
      </w:tr>
      <w:tr w:rsidR="00917EDB" w:rsidRPr="002B235F" w14:paraId="3583B911" w14:textId="77777777" w:rsidTr="00917EDB">
        <w:tc>
          <w:tcPr>
            <w:tcW w:w="3227" w:type="dxa"/>
          </w:tcPr>
          <w:p w14:paraId="22AF1B36" w14:textId="65C5721A"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HbA1c</w:t>
            </w:r>
            <w:r w:rsidR="00AA726D">
              <w:rPr>
                <w:rFonts w:ascii="Book Antiqua" w:eastAsia="Calibri" w:hAnsi="Book Antiqua" w:cs="Calibri"/>
              </w:rPr>
              <w:t>,</w:t>
            </w:r>
            <w:r w:rsidRPr="002B235F">
              <w:rPr>
                <w:rFonts w:ascii="Book Antiqua" w:eastAsia="Calibri" w:hAnsi="Book Antiqua" w:cs="Calibri"/>
              </w:rPr>
              <w:t xml:space="preserve"> %</w:t>
            </w:r>
          </w:p>
        </w:tc>
        <w:tc>
          <w:tcPr>
            <w:tcW w:w="1559" w:type="dxa"/>
          </w:tcPr>
          <w:p w14:paraId="32B3AC87"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8.4 ± 1.4</w:t>
            </w:r>
          </w:p>
        </w:tc>
        <w:tc>
          <w:tcPr>
            <w:tcW w:w="1843" w:type="dxa"/>
          </w:tcPr>
          <w:p w14:paraId="31EE7C9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8.6 ± 1.4</w:t>
            </w:r>
          </w:p>
        </w:tc>
        <w:tc>
          <w:tcPr>
            <w:tcW w:w="1984" w:type="dxa"/>
          </w:tcPr>
          <w:p w14:paraId="252E02D3"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8.2 ± 1.4</w:t>
            </w:r>
          </w:p>
        </w:tc>
        <w:tc>
          <w:tcPr>
            <w:tcW w:w="1134" w:type="dxa"/>
          </w:tcPr>
          <w:p w14:paraId="712F0FF2" w14:textId="2F091ABC"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0.064</w:t>
            </w:r>
          </w:p>
        </w:tc>
      </w:tr>
      <w:tr w:rsidR="00917EDB" w:rsidRPr="002B235F" w14:paraId="3F47DD50" w14:textId="77777777" w:rsidTr="00917EDB">
        <w:tc>
          <w:tcPr>
            <w:tcW w:w="3227" w:type="dxa"/>
          </w:tcPr>
          <w:p w14:paraId="195F8849" w14:textId="2A4709B5"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 xml:space="preserve">HbA1c </w:t>
            </w:r>
            <w:r w:rsidR="00AA726D">
              <w:rPr>
                <w:rFonts w:ascii="Book Antiqua" w:eastAsia="Calibri" w:hAnsi="Book Antiqua" w:cs="Calibri"/>
              </w:rPr>
              <w:t xml:space="preserve">in </w:t>
            </w:r>
            <w:proofErr w:type="spellStart"/>
            <w:r w:rsidRPr="002B235F">
              <w:rPr>
                <w:rFonts w:ascii="Book Antiqua" w:eastAsia="Calibri" w:hAnsi="Book Antiqua" w:cs="Calibri"/>
              </w:rPr>
              <w:t>mmol</w:t>
            </w:r>
            <w:proofErr w:type="spellEnd"/>
            <w:r w:rsidRPr="002B235F">
              <w:rPr>
                <w:rFonts w:ascii="Book Antiqua" w:eastAsia="Calibri" w:hAnsi="Book Antiqua" w:cs="Calibri"/>
              </w:rPr>
              <w:t>/</w:t>
            </w:r>
            <w:r w:rsidR="00A4798A" w:rsidRPr="002B235F">
              <w:rPr>
                <w:rFonts w:ascii="Book Antiqua" w:eastAsia="Calibri" w:hAnsi="Book Antiqua" w:cs="Calibri"/>
              </w:rPr>
              <w:t>L</w:t>
            </w:r>
          </w:p>
        </w:tc>
        <w:tc>
          <w:tcPr>
            <w:tcW w:w="1559" w:type="dxa"/>
          </w:tcPr>
          <w:p w14:paraId="00FC1A76"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68.3</w:t>
            </w:r>
          </w:p>
        </w:tc>
        <w:tc>
          <w:tcPr>
            <w:tcW w:w="1843" w:type="dxa"/>
          </w:tcPr>
          <w:p w14:paraId="628FCE59"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70.5</w:t>
            </w:r>
          </w:p>
        </w:tc>
        <w:tc>
          <w:tcPr>
            <w:tcW w:w="1984" w:type="dxa"/>
          </w:tcPr>
          <w:p w14:paraId="41EC0FFD"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66.1</w:t>
            </w:r>
          </w:p>
        </w:tc>
        <w:tc>
          <w:tcPr>
            <w:tcW w:w="1134" w:type="dxa"/>
          </w:tcPr>
          <w:p w14:paraId="182E322E" w14:textId="77777777" w:rsidR="00917EDB" w:rsidRPr="002B235F" w:rsidRDefault="00917EDB" w:rsidP="00917EDB">
            <w:pPr>
              <w:spacing w:line="360" w:lineRule="auto"/>
              <w:rPr>
                <w:rFonts w:ascii="Book Antiqua" w:eastAsia="Calibri" w:hAnsi="Book Antiqua" w:cs="Calibri"/>
              </w:rPr>
            </w:pPr>
          </w:p>
        </w:tc>
      </w:tr>
      <w:tr w:rsidR="00917EDB" w:rsidRPr="002B235F" w14:paraId="40EB30FB" w14:textId="77777777" w:rsidTr="00917EDB">
        <w:trPr>
          <w:trHeight w:val="200"/>
        </w:trPr>
        <w:tc>
          <w:tcPr>
            <w:tcW w:w="9747" w:type="dxa"/>
            <w:gridSpan w:val="5"/>
          </w:tcPr>
          <w:p w14:paraId="43020E4B" w14:textId="5ADAA614" w:rsidR="00917EDB" w:rsidRPr="002B235F" w:rsidRDefault="00917EDB" w:rsidP="00917EDB">
            <w:pPr>
              <w:spacing w:line="360" w:lineRule="auto"/>
              <w:rPr>
                <w:rFonts w:ascii="Book Antiqua" w:eastAsia="Calibri" w:hAnsi="Book Antiqua" w:cs="Calibri"/>
                <w:b/>
                <w:bCs/>
              </w:rPr>
            </w:pPr>
            <w:r w:rsidRPr="002B235F">
              <w:rPr>
                <w:rFonts w:ascii="Book Antiqua" w:eastAsia="Calibri" w:hAnsi="Book Antiqua" w:cs="Calibri"/>
                <w:b/>
                <w:bCs/>
              </w:rPr>
              <w:t>Pubertal stage</w:t>
            </w:r>
            <w:r w:rsidR="002F4CD4" w:rsidRPr="002B235F">
              <w:rPr>
                <w:rFonts w:ascii="Book Antiqua" w:eastAsia="Calibri" w:hAnsi="Book Antiqua" w:cs="Calibri"/>
                <w:b/>
                <w:bCs/>
              </w:rPr>
              <w:t xml:space="preserve">, </w:t>
            </w:r>
            <w:r w:rsidR="002F4CD4" w:rsidRPr="002B235F">
              <w:rPr>
                <w:rFonts w:ascii="Book Antiqua" w:eastAsia="Calibri" w:hAnsi="Book Antiqua" w:cs="Calibri"/>
                <w:b/>
                <w:bCs/>
                <w:i/>
                <w:iCs/>
              </w:rPr>
              <w:t>n</w:t>
            </w:r>
            <w:r w:rsidR="002F4CD4" w:rsidRPr="002B235F">
              <w:rPr>
                <w:rFonts w:ascii="Book Antiqua" w:eastAsia="Calibri" w:hAnsi="Book Antiqua" w:cs="Calibri"/>
                <w:b/>
                <w:bCs/>
              </w:rPr>
              <w:t xml:space="preserve"> (%)</w:t>
            </w:r>
          </w:p>
        </w:tc>
      </w:tr>
      <w:tr w:rsidR="00917EDB" w:rsidRPr="002B235F" w14:paraId="0C11576E" w14:textId="77777777" w:rsidTr="00917EDB">
        <w:trPr>
          <w:trHeight w:val="200"/>
        </w:trPr>
        <w:tc>
          <w:tcPr>
            <w:tcW w:w="3227" w:type="dxa"/>
          </w:tcPr>
          <w:p w14:paraId="19C2EFF1"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Tanner 1</w:t>
            </w:r>
          </w:p>
        </w:tc>
        <w:tc>
          <w:tcPr>
            <w:tcW w:w="1559" w:type="dxa"/>
          </w:tcPr>
          <w:p w14:paraId="667BB376"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79 (46.5)</w:t>
            </w:r>
          </w:p>
        </w:tc>
        <w:tc>
          <w:tcPr>
            <w:tcW w:w="1843" w:type="dxa"/>
          </w:tcPr>
          <w:p w14:paraId="32A09793"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47 (54.7)</w:t>
            </w:r>
          </w:p>
        </w:tc>
        <w:tc>
          <w:tcPr>
            <w:tcW w:w="1984" w:type="dxa"/>
          </w:tcPr>
          <w:p w14:paraId="55E3B6D8"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32 (38.1)</w:t>
            </w:r>
          </w:p>
        </w:tc>
        <w:tc>
          <w:tcPr>
            <w:tcW w:w="1134" w:type="dxa"/>
            <w:vMerge w:val="restart"/>
          </w:tcPr>
          <w:p w14:paraId="1BEA7182" w14:textId="0B53688E"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0.291</w:t>
            </w:r>
          </w:p>
        </w:tc>
      </w:tr>
      <w:tr w:rsidR="00917EDB" w:rsidRPr="002B235F" w14:paraId="0F1589A1" w14:textId="77777777" w:rsidTr="00917EDB">
        <w:trPr>
          <w:trHeight w:val="200"/>
        </w:trPr>
        <w:tc>
          <w:tcPr>
            <w:tcW w:w="3227" w:type="dxa"/>
          </w:tcPr>
          <w:p w14:paraId="1053CA37"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Tanner 2</w:t>
            </w:r>
          </w:p>
        </w:tc>
        <w:tc>
          <w:tcPr>
            <w:tcW w:w="1559" w:type="dxa"/>
          </w:tcPr>
          <w:p w14:paraId="79815CBE" w14:textId="0663383F"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11 (6.5)</w:t>
            </w:r>
          </w:p>
        </w:tc>
        <w:tc>
          <w:tcPr>
            <w:tcW w:w="1843" w:type="dxa"/>
          </w:tcPr>
          <w:p w14:paraId="72CFF123"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 (4.7)</w:t>
            </w:r>
          </w:p>
        </w:tc>
        <w:tc>
          <w:tcPr>
            <w:tcW w:w="1984" w:type="dxa"/>
          </w:tcPr>
          <w:p w14:paraId="2E62BF55"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7 (8.3)</w:t>
            </w:r>
          </w:p>
        </w:tc>
        <w:tc>
          <w:tcPr>
            <w:tcW w:w="1134" w:type="dxa"/>
            <w:vMerge/>
          </w:tcPr>
          <w:p w14:paraId="1D52DDD9" w14:textId="77777777" w:rsidR="00917EDB" w:rsidRPr="002B235F" w:rsidRDefault="00917EDB" w:rsidP="00917EDB">
            <w:pPr>
              <w:spacing w:line="360" w:lineRule="auto"/>
              <w:rPr>
                <w:rFonts w:ascii="Book Antiqua" w:eastAsia="Calibri" w:hAnsi="Book Antiqua" w:cs="Calibri"/>
              </w:rPr>
            </w:pPr>
          </w:p>
        </w:tc>
      </w:tr>
      <w:tr w:rsidR="00917EDB" w:rsidRPr="002B235F" w14:paraId="1E072A1C" w14:textId="77777777" w:rsidTr="00917EDB">
        <w:trPr>
          <w:trHeight w:val="200"/>
        </w:trPr>
        <w:tc>
          <w:tcPr>
            <w:tcW w:w="3227" w:type="dxa"/>
          </w:tcPr>
          <w:p w14:paraId="484D970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Tanner 3</w:t>
            </w:r>
          </w:p>
        </w:tc>
        <w:tc>
          <w:tcPr>
            <w:tcW w:w="1559" w:type="dxa"/>
          </w:tcPr>
          <w:p w14:paraId="63A750C3"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19 (11.2)</w:t>
            </w:r>
          </w:p>
        </w:tc>
        <w:tc>
          <w:tcPr>
            <w:tcW w:w="1843" w:type="dxa"/>
          </w:tcPr>
          <w:p w14:paraId="24D240A7"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8 (9.3)</w:t>
            </w:r>
          </w:p>
        </w:tc>
        <w:tc>
          <w:tcPr>
            <w:tcW w:w="1984" w:type="dxa"/>
          </w:tcPr>
          <w:p w14:paraId="31070B27"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11 (13.1)</w:t>
            </w:r>
          </w:p>
        </w:tc>
        <w:tc>
          <w:tcPr>
            <w:tcW w:w="1134" w:type="dxa"/>
            <w:vMerge/>
          </w:tcPr>
          <w:p w14:paraId="7643B1C1" w14:textId="77777777" w:rsidR="00917EDB" w:rsidRPr="002B235F" w:rsidRDefault="00917EDB" w:rsidP="00917EDB">
            <w:pPr>
              <w:spacing w:line="360" w:lineRule="auto"/>
              <w:rPr>
                <w:rFonts w:ascii="Book Antiqua" w:eastAsia="Calibri" w:hAnsi="Book Antiqua" w:cs="Calibri"/>
              </w:rPr>
            </w:pPr>
          </w:p>
        </w:tc>
      </w:tr>
      <w:tr w:rsidR="00917EDB" w:rsidRPr="002B235F" w14:paraId="32BA11CD" w14:textId="77777777" w:rsidTr="00917EDB">
        <w:trPr>
          <w:trHeight w:val="200"/>
        </w:trPr>
        <w:tc>
          <w:tcPr>
            <w:tcW w:w="3227" w:type="dxa"/>
          </w:tcPr>
          <w:p w14:paraId="13E7245B"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Tanner 4</w:t>
            </w:r>
          </w:p>
        </w:tc>
        <w:tc>
          <w:tcPr>
            <w:tcW w:w="1559" w:type="dxa"/>
          </w:tcPr>
          <w:p w14:paraId="256A62AB"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12 (7.1)</w:t>
            </w:r>
          </w:p>
        </w:tc>
        <w:tc>
          <w:tcPr>
            <w:tcW w:w="1843" w:type="dxa"/>
          </w:tcPr>
          <w:p w14:paraId="7D58090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5 (5.8)</w:t>
            </w:r>
          </w:p>
        </w:tc>
        <w:tc>
          <w:tcPr>
            <w:tcW w:w="1984" w:type="dxa"/>
          </w:tcPr>
          <w:p w14:paraId="355EE8EC"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7 (8.3)</w:t>
            </w:r>
          </w:p>
        </w:tc>
        <w:tc>
          <w:tcPr>
            <w:tcW w:w="1134" w:type="dxa"/>
            <w:vMerge/>
          </w:tcPr>
          <w:p w14:paraId="151A72FD" w14:textId="77777777" w:rsidR="00917EDB" w:rsidRPr="002B235F" w:rsidRDefault="00917EDB" w:rsidP="00917EDB">
            <w:pPr>
              <w:spacing w:line="360" w:lineRule="auto"/>
              <w:rPr>
                <w:rFonts w:ascii="Book Antiqua" w:eastAsia="Calibri" w:hAnsi="Book Antiqua" w:cs="Calibri"/>
              </w:rPr>
            </w:pPr>
          </w:p>
        </w:tc>
      </w:tr>
      <w:tr w:rsidR="00917EDB" w:rsidRPr="002B235F" w14:paraId="54B18662" w14:textId="77777777" w:rsidTr="00917EDB">
        <w:trPr>
          <w:trHeight w:val="200"/>
        </w:trPr>
        <w:tc>
          <w:tcPr>
            <w:tcW w:w="3227" w:type="dxa"/>
          </w:tcPr>
          <w:p w14:paraId="2749C0AA"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Tanner 5</w:t>
            </w:r>
          </w:p>
        </w:tc>
        <w:tc>
          <w:tcPr>
            <w:tcW w:w="1559" w:type="dxa"/>
          </w:tcPr>
          <w:p w14:paraId="5370EF68"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49 (28.8)</w:t>
            </w:r>
          </w:p>
        </w:tc>
        <w:tc>
          <w:tcPr>
            <w:tcW w:w="1843" w:type="dxa"/>
          </w:tcPr>
          <w:p w14:paraId="2E9D44B8"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22 (25.6)</w:t>
            </w:r>
          </w:p>
        </w:tc>
        <w:tc>
          <w:tcPr>
            <w:tcW w:w="1984" w:type="dxa"/>
          </w:tcPr>
          <w:p w14:paraId="62621BD0"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27 (32.1)</w:t>
            </w:r>
          </w:p>
        </w:tc>
        <w:tc>
          <w:tcPr>
            <w:tcW w:w="1134" w:type="dxa"/>
            <w:vMerge/>
          </w:tcPr>
          <w:p w14:paraId="68D1D3A6" w14:textId="77777777" w:rsidR="00917EDB" w:rsidRPr="002B235F" w:rsidRDefault="00917EDB" w:rsidP="00917EDB">
            <w:pPr>
              <w:spacing w:line="360" w:lineRule="auto"/>
              <w:rPr>
                <w:rFonts w:ascii="Book Antiqua" w:eastAsia="Calibri" w:hAnsi="Book Antiqua" w:cs="Calibri"/>
              </w:rPr>
            </w:pPr>
          </w:p>
        </w:tc>
      </w:tr>
      <w:tr w:rsidR="00917EDB" w:rsidRPr="002B235F" w14:paraId="7795A19F" w14:textId="77777777" w:rsidTr="00917EDB">
        <w:tc>
          <w:tcPr>
            <w:tcW w:w="3227" w:type="dxa"/>
          </w:tcPr>
          <w:p w14:paraId="397D39D7"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 xml:space="preserve">Menarche </w:t>
            </w:r>
          </w:p>
        </w:tc>
        <w:tc>
          <w:tcPr>
            <w:tcW w:w="1559" w:type="dxa"/>
          </w:tcPr>
          <w:p w14:paraId="1420B796" w14:textId="77777777" w:rsidR="00917EDB" w:rsidRPr="002B235F" w:rsidRDefault="00917EDB" w:rsidP="00917EDB">
            <w:pPr>
              <w:spacing w:line="360" w:lineRule="auto"/>
              <w:rPr>
                <w:rFonts w:ascii="Book Antiqua" w:eastAsia="Calibri" w:hAnsi="Book Antiqua" w:cs="Calibri"/>
              </w:rPr>
            </w:pPr>
          </w:p>
        </w:tc>
        <w:tc>
          <w:tcPr>
            <w:tcW w:w="1843" w:type="dxa"/>
          </w:tcPr>
          <w:p w14:paraId="462FBE19"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NA</w:t>
            </w:r>
          </w:p>
        </w:tc>
        <w:tc>
          <w:tcPr>
            <w:tcW w:w="1984" w:type="dxa"/>
          </w:tcPr>
          <w:p w14:paraId="309C9F4C"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48 (57.1)</w:t>
            </w:r>
          </w:p>
        </w:tc>
        <w:tc>
          <w:tcPr>
            <w:tcW w:w="1134" w:type="dxa"/>
          </w:tcPr>
          <w:p w14:paraId="0397F4C3" w14:textId="77777777" w:rsidR="00917EDB" w:rsidRPr="002B235F" w:rsidRDefault="00917EDB" w:rsidP="00917EDB">
            <w:pPr>
              <w:spacing w:line="360" w:lineRule="auto"/>
              <w:rPr>
                <w:rFonts w:ascii="Book Antiqua" w:eastAsia="Calibri" w:hAnsi="Book Antiqua" w:cs="Calibri"/>
              </w:rPr>
            </w:pPr>
          </w:p>
        </w:tc>
      </w:tr>
      <w:tr w:rsidR="00917EDB" w:rsidRPr="002B235F" w14:paraId="7B1F2B33" w14:textId="77777777" w:rsidTr="00917EDB">
        <w:trPr>
          <w:trHeight w:val="281"/>
        </w:trPr>
        <w:tc>
          <w:tcPr>
            <w:tcW w:w="3227" w:type="dxa"/>
          </w:tcPr>
          <w:p w14:paraId="42664739"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Age at menarche</w:t>
            </w:r>
          </w:p>
        </w:tc>
        <w:tc>
          <w:tcPr>
            <w:tcW w:w="1559" w:type="dxa"/>
          </w:tcPr>
          <w:p w14:paraId="68C7364A" w14:textId="77777777" w:rsidR="00917EDB" w:rsidRPr="002B235F" w:rsidRDefault="00917EDB" w:rsidP="00917EDB">
            <w:pPr>
              <w:spacing w:line="360" w:lineRule="auto"/>
              <w:rPr>
                <w:rFonts w:ascii="Book Antiqua" w:eastAsia="Calibri" w:hAnsi="Book Antiqua" w:cs="Calibri"/>
              </w:rPr>
            </w:pPr>
          </w:p>
        </w:tc>
        <w:tc>
          <w:tcPr>
            <w:tcW w:w="1843" w:type="dxa"/>
          </w:tcPr>
          <w:p w14:paraId="3D7A93E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NA</w:t>
            </w:r>
          </w:p>
        </w:tc>
        <w:tc>
          <w:tcPr>
            <w:tcW w:w="1984" w:type="dxa"/>
          </w:tcPr>
          <w:p w14:paraId="228877F5"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13.3 ± 1.3</w:t>
            </w:r>
          </w:p>
        </w:tc>
        <w:tc>
          <w:tcPr>
            <w:tcW w:w="1134" w:type="dxa"/>
          </w:tcPr>
          <w:p w14:paraId="686EBB95" w14:textId="77777777" w:rsidR="00917EDB" w:rsidRPr="002B235F" w:rsidRDefault="00917EDB" w:rsidP="00917EDB">
            <w:pPr>
              <w:spacing w:line="360" w:lineRule="auto"/>
              <w:rPr>
                <w:rFonts w:ascii="Book Antiqua" w:eastAsia="Calibri" w:hAnsi="Book Antiqua" w:cs="Calibri"/>
              </w:rPr>
            </w:pPr>
          </w:p>
        </w:tc>
      </w:tr>
      <w:tr w:rsidR="00917EDB" w:rsidRPr="002B235F" w14:paraId="46EFFAD2" w14:textId="77777777" w:rsidTr="00917EDB">
        <w:trPr>
          <w:trHeight w:val="200"/>
        </w:trPr>
        <w:tc>
          <w:tcPr>
            <w:tcW w:w="9747" w:type="dxa"/>
            <w:gridSpan w:val="5"/>
          </w:tcPr>
          <w:p w14:paraId="75C94F31" w14:textId="60574324" w:rsidR="00917EDB" w:rsidRPr="002B235F" w:rsidRDefault="00917EDB" w:rsidP="00917EDB">
            <w:pPr>
              <w:spacing w:line="360" w:lineRule="auto"/>
              <w:rPr>
                <w:rFonts w:ascii="Book Antiqua" w:eastAsia="Calibri" w:hAnsi="Book Antiqua" w:cs="Calibri"/>
                <w:b/>
                <w:bCs/>
              </w:rPr>
            </w:pPr>
            <w:bookmarkStart w:id="1" w:name="_gjdgxs" w:colFirst="0" w:colLast="0"/>
            <w:bookmarkEnd w:id="1"/>
            <w:r w:rsidRPr="002B235F">
              <w:rPr>
                <w:rFonts w:ascii="Book Antiqua" w:eastAsia="Calibri" w:hAnsi="Book Antiqua" w:cs="Calibri"/>
                <w:b/>
                <w:bCs/>
              </w:rPr>
              <w:t>Ethnicity</w:t>
            </w:r>
            <w:r w:rsidR="002F4CD4" w:rsidRPr="002B235F">
              <w:rPr>
                <w:rFonts w:ascii="Book Antiqua" w:eastAsia="Calibri" w:hAnsi="Book Antiqua" w:cs="Calibri"/>
                <w:b/>
                <w:bCs/>
              </w:rPr>
              <w:t xml:space="preserve">, </w:t>
            </w:r>
            <w:r w:rsidR="002F4CD4" w:rsidRPr="002B235F">
              <w:rPr>
                <w:rFonts w:ascii="Book Antiqua" w:eastAsia="Calibri" w:hAnsi="Book Antiqua" w:cs="Calibri"/>
                <w:b/>
                <w:bCs/>
                <w:i/>
                <w:iCs/>
              </w:rPr>
              <w:t>n</w:t>
            </w:r>
            <w:r w:rsidR="002F4CD4" w:rsidRPr="002B235F">
              <w:rPr>
                <w:rFonts w:ascii="Book Antiqua" w:eastAsia="Calibri" w:hAnsi="Book Antiqua" w:cs="Calibri"/>
                <w:b/>
                <w:bCs/>
              </w:rPr>
              <w:t xml:space="preserve"> (%)</w:t>
            </w:r>
          </w:p>
        </w:tc>
      </w:tr>
      <w:tr w:rsidR="00917EDB" w:rsidRPr="002B235F" w14:paraId="097D1730" w14:textId="77777777" w:rsidTr="00917EDB">
        <w:trPr>
          <w:trHeight w:val="200"/>
        </w:trPr>
        <w:tc>
          <w:tcPr>
            <w:tcW w:w="3227" w:type="dxa"/>
          </w:tcPr>
          <w:p w14:paraId="7F76130A"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Ashkenazi Jew</w:t>
            </w:r>
          </w:p>
        </w:tc>
        <w:tc>
          <w:tcPr>
            <w:tcW w:w="1559" w:type="dxa"/>
          </w:tcPr>
          <w:p w14:paraId="6FC57525"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102 (60.0)</w:t>
            </w:r>
          </w:p>
        </w:tc>
        <w:tc>
          <w:tcPr>
            <w:tcW w:w="1843" w:type="dxa"/>
          </w:tcPr>
          <w:p w14:paraId="052BF8DE"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47 (54.7)</w:t>
            </w:r>
          </w:p>
        </w:tc>
        <w:tc>
          <w:tcPr>
            <w:tcW w:w="1984" w:type="dxa"/>
          </w:tcPr>
          <w:p w14:paraId="02F709D6"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55 (65.5)</w:t>
            </w:r>
          </w:p>
        </w:tc>
        <w:tc>
          <w:tcPr>
            <w:tcW w:w="1134" w:type="dxa"/>
            <w:vMerge w:val="restart"/>
          </w:tcPr>
          <w:p w14:paraId="5A40F829" w14:textId="11F6AE19"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0.120</w:t>
            </w:r>
          </w:p>
        </w:tc>
      </w:tr>
      <w:tr w:rsidR="00917EDB" w:rsidRPr="002B235F" w14:paraId="104DBDD0" w14:textId="77777777" w:rsidTr="00917EDB">
        <w:trPr>
          <w:trHeight w:val="200"/>
        </w:trPr>
        <w:tc>
          <w:tcPr>
            <w:tcW w:w="3227" w:type="dxa"/>
          </w:tcPr>
          <w:p w14:paraId="1EEF5233"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North African Jew</w:t>
            </w:r>
          </w:p>
        </w:tc>
        <w:tc>
          <w:tcPr>
            <w:tcW w:w="1559" w:type="dxa"/>
          </w:tcPr>
          <w:p w14:paraId="5E31261F"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19 (11.2)</w:t>
            </w:r>
          </w:p>
        </w:tc>
        <w:tc>
          <w:tcPr>
            <w:tcW w:w="1843" w:type="dxa"/>
          </w:tcPr>
          <w:p w14:paraId="1E906AED"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7 (8.1)</w:t>
            </w:r>
          </w:p>
        </w:tc>
        <w:tc>
          <w:tcPr>
            <w:tcW w:w="1984" w:type="dxa"/>
          </w:tcPr>
          <w:p w14:paraId="2562BCA6"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12 (14.3)</w:t>
            </w:r>
          </w:p>
        </w:tc>
        <w:tc>
          <w:tcPr>
            <w:tcW w:w="1134" w:type="dxa"/>
            <w:vMerge/>
          </w:tcPr>
          <w:p w14:paraId="57EBE8C5" w14:textId="77777777" w:rsidR="00917EDB" w:rsidRPr="002B235F" w:rsidRDefault="00917EDB" w:rsidP="00917EDB">
            <w:pPr>
              <w:spacing w:line="360" w:lineRule="auto"/>
              <w:rPr>
                <w:rFonts w:ascii="Book Antiqua" w:eastAsia="Calibri" w:hAnsi="Book Antiqua" w:cs="Calibri"/>
              </w:rPr>
            </w:pPr>
          </w:p>
        </w:tc>
      </w:tr>
      <w:tr w:rsidR="00917EDB" w:rsidRPr="002B235F" w14:paraId="75B14F95" w14:textId="77777777" w:rsidTr="00917EDB">
        <w:trPr>
          <w:trHeight w:val="200"/>
        </w:trPr>
        <w:tc>
          <w:tcPr>
            <w:tcW w:w="3227" w:type="dxa"/>
          </w:tcPr>
          <w:p w14:paraId="11778BCA" w14:textId="19DEC34A"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Oriental Jew</w:t>
            </w:r>
          </w:p>
        </w:tc>
        <w:tc>
          <w:tcPr>
            <w:tcW w:w="1559" w:type="dxa"/>
          </w:tcPr>
          <w:p w14:paraId="323A72D7"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19 (11.2)</w:t>
            </w:r>
          </w:p>
        </w:tc>
        <w:tc>
          <w:tcPr>
            <w:tcW w:w="1843" w:type="dxa"/>
          </w:tcPr>
          <w:p w14:paraId="07546D43"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10 (11.6)</w:t>
            </w:r>
          </w:p>
        </w:tc>
        <w:tc>
          <w:tcPr>
            <w:tcW w:w="1984" w:type="dxa"/>
          </w:tcPr>
          <w:p w14:paraId="4CF05DEF"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9 (10.7)</w:t>
            </w:r>
          </w:p>
        </w:tc>
        <w:tc>
          <w:tcPr>
            <w:tcW w:w="1134" w:type="dxa"/>
            <w:vMerge/>
          </w:tcPr>
          <w:p w14:paraId="3C507550" w14:textId="77777777" w:rsidR="00917EDB" w:rsidRPr="002B235F" w:rsidRDefault="00917EDB" w:rsidP="00917EDB">
            <w:pPr>
              <w:spacing w:line="360" w:lineRule="auto"/>
              <w:rPr>
                <w:rFonts w:ascii="Book Antiqua" w:eastAsia="Calibri" w:hAnsi="Book Antiqua" w:cs="Calibri"/>
              </w:rPr>
            </w:pPr>
          </w:p>
        </w:tc>
      </w:tr>
      <w:tr w:rsidR="00917EDB" w:rsidRPr="002B235F" w14:paraId="05C1A7D0" w14:textId="77777777" w:rsidTr="00917EDB">
        <w:trPr>
          <w:trHeight w:val="200"/>
        </w:trPr>
        <w:tc>
          <w:tcPr>
            <w:tcW w:w="3227" w:type="dxa"/>
          </w:tcPr>
          <w:p w14:paraId="2E46F8F2"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Yemenite Jew</w:t>
            </w:r>
          </w:p>
        </w:tc>
        <w:tc>
          <w:tcPr>
            <w:tcW w:w="1559" w:type="dxa"/>
          </w:tcPr>
          <w:p w14:paraId="73C9327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16 (9.4)</w:t>
            </w:r>
          </w:p>
        </w:tc>
        <w:tc>
          <w:tcPr>
            <w:tcW w:w="1843" w:type="dxa"/>
          </w:tcPr>
          <w:p w14:paraId="08A1847B"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12 (14)</w:t>
            </w:r>
          </w:p>
        </w:tc>
        <w:tc>
          <w:tcPr>
            <w:tcW w:w="1984" w:type="dxa"/>
          </w:tcPr>
          <w:p w14:paraId="37640B5F"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 (4.8)</w:t>
            </w:r>
          </w:p>
        </w:tc>
        <w:tc>
          <w:tcPr>
            <w:tcW w:w="1134" w:type="dxa"/>
            <w:vMerge/>
          </w:tcPr>
          <w:p w14:paraId="14150731" w14:textId="77777777" w:rsidR="00917EDB" w:rsidRPr="002B235F" w:rsidRDefault="00917EDB" w:rsidP="00917EDB">
            <w:pPr>
              <w:spacing w:line="360" w:lineRule="auto"/>
              <w:rPr>
                <w:rFonts w:ascii="Book Antiqua" w:eastAsia="Calibri" w:hAnsi="Book Antiqua" w:cs="Calibri"/>
              </w:rPr>
            </w:pPr>
          </w:p>
        </w:tc>
      </w:tr>
      <w:tr w:rsidR="00917EDB" w:rsidRPr="002B235F" w14:paraId="30FB5987" w14:textId="77777777" w:rsidTr="00917EDB">
        <w:trPr>
          <w:trHeight w:val="200"/>
        </w:trPr>
        <w:tc>
          <w:tcPr>
            <w:tcW w:w="3227" w:type="dxa"/>
          </w:tcPr>
          <w:p w14:paraId="714F9533"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Ethiopian Jew</w:t>
            </w:r>
          </w:p>
        </w:tc>
        <w:tc>
          <w:tcPr>
            <w:tcW w:w="1559" w:type="dxa"/>
          </w:tcPr>
          <w:p w14:paraId="151BC00A"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 (2.4)</w:t>
            </w:r>
          </w:p>
        </w:tc>
        <w:tc>
          <w:tcPr>
            <w:tcW w:w="1843" w:type="dxa"/>
          </w:tcPr>
          <w:p w14:paraId="64A2F282"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 (2.3)</w:t>
            </w:r>
          </w:p>
        </w:tc>
        <w:tc>
          <w:tcPr>
            <w:tcW w:w="1984" w:type="dxa"/>
          </w:tcPr>
          <w:p w14:paraId="5A3E4BE1"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 (2.4)</w:t>
            </w:r>
          </w:p>
        </w:tc>
        <w:tc>
          <w:tcPr>
            <w:tcW w:w="1134" w:type="dxa"/>
            <w:vMerge/>
          </w:tcPr>
          <w:p w14:paraId="22F1CABC" w14:textId="77777777" w:rsidR="00917EDB" w:rsidRPr="002B235F" w:rsidRDefault="00917EDB" w:rsidP="00917EDB">
            <w:pPr>
              <w:spacing w:line="360" w:lineRule="auto"/>
              <w:rPr>
                <w:rFonts w:ascii="Book Antiqua" w:eastAsia="Calibri" w:hAnsi="Book Antiqua" w:cs="Calibri"/>
              </w:rPr>
            </w:pPr>
          </w:p>
        </w:tc>
      </w:tr>
      <w:tr w:rsidR="00917EDB" w:rsidRPr="002B235F" w14:paraId="765D458B" w14:textId="77777777" w:rsidTr="00917EDB">
        <w:trPr>
          <w:trHeight w:val="200"/>
        </w:trPr>
        <w:tc>
          <w:tcPr>
            <w:tcW w:w="3227" w:type="dxa"/>
          </w:tcPr>
          <w:p w14:paraId="35A6519B"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Arab</w:t>
            </w:r>
          </w:p>
        </w:tc>
        <w:tc>
          <w:tcPr>
            <w:tcW w:w="1559" w:type="dxa"/>
          </w:tcPr>
          <w:p w14:paraId="48957EAD"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10 (5.9)</w:t>
            </w:r>
          </w:p>
        </w:tc>
        <w:tc>
          <w:tcPr>
            <w:tcW w:w="1843" w:type="dxa"/>
          </w:tcPr>
          <w:p w14:paraId="2A2984BF"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8 (9.3)</w:t>
            </w:r>
          </w:p>
        </w:tc>
        <w:tc>
          <w:tcPr>
            <w:tcW w:w="1984" w:type="dxa"/>
          </w:tcPr>
          <w:p w14:paraId="15D65B52"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 (2.4)</w:t>
            </w:r>
          </w:p>
        </w:tc>
        <w:tc>
          <w:tcPr>
            <w:tcW w:w="1134" w:type="dxa"/>
            <w:vMerge/>
          </w:tcPr>
          <w:p w14:paraId="5B7A1AA6" w14:textId="77777777" w:rsidR="00917EDB" w:rsidRPr="002B235F" w:rsidRDefault="00917EDB" w:rsidP="00917EDB">
            <w:pPr>
              <w:spacing w:line="360" w:lineRule="auto"/>
              <w:rPr>
                <w:rFonts w:ascii="Book Antiqua" w:eastAsia="Calibri" w:hAnsi="Book Antiqua" w:cs="Calibri"/>
              </w:rPr>
            </w:pPr>
          </w:p>
        </w:tc>
      </w:tr>
      <w:tr w:rsidR="00917EDB" w:rsidRPr="002B235F" w14:paraId="3E6CBFEF" w14:textId="77777777" w:rsidTr="00917EDB">
        <w:trPr>
          <w:trHeight w:val="200"/>
        </w:trPr>
        <w:tc>
          <w:tcPr>
            <w:tcW w:w="9747" w:type="dxa"/>
            <w:gridSpan w:val="5"/>
          </w:tcPr>
          <w:p w14:paraId="7341CD45" w14:textId="0EB7965F" w:rsidR="00917EDB" w:rsidRPr="002B235F" w:rsidRDefault="00917EDB" w:rsidP="00917EDB">
            <w:pPr>
              <w:spacing w:line="360" w:lineRule="auto"/>
              <w:rPr>
                <w:rFonts w:ascii="Book Antiqua" w:eastAsia="Calibri" w:hAnsi="Book Antiqua" w:cs="Calibri"/>
                <w:b/>
              </w:rPr>
            </w:pPr>
            <w:r w:rsidRPr="002B235F">
              <w:rPr>
                <w:rFonts w:ascii="Book Antiqua" w:eastAsia="Calibri" w:hAnsi="Book Antiqua" w:cs="Calibri"/>
                <w:b/>
              </w:rPr>
              <w:t>Cardiovascular disease risk factors in patients</w:t>
            </w:r>
            <w:r w:rsidR="002F4CD4" w:rsidRPr="002B235F">
              <w:rPr>
                <w:rFonts w:ascii="Book Antiqua" w:eastAsia="Calibri" w:hAnsi="Book Antiqua" w:cs="Calibri"/>
                <w:b/>
              </w:rPr>
              <w:t xml:space="preserve">, </w:t>
            </w:r>
            <w:r w:rsidR="002F4CD4" w:rsidRPr="002B235F">
              <w:rPr>
                <w:rFonts w:ascii="Book Antiqua" w:eastAsia="Calibri" w:hAnsi="Book Antiqua" w:cs="Calibri"/>
                <w:b/>
                <w:i/>
                <w:iCs/>
              </w:rPr>
              <w:t>n</w:t>
            </w:r>
            <w:r w:rsidR="002F4CD4" w:rsidRPr="002B235F">
              <w:rPr>
                <w:rFonts w:ascii="Book Antiqua" w:eastAsia="Calibri" w:hAnsi="Book Antiqua" w:cs="Calibri"/>
                <w:b/>
              </w:rPr>
              <w:t xml:space="preserve"> (%)</w:t>
            </w:r>
          </w:p>
        </w:tc>
      </w:tr>
      <w:tr w:rsidR="00917EDB" w:rsidRPr="002B235F" w14:paraId="563F1038" w14:textId="77777777" w:rsidTr="00917EDB">
        <w:trPr>
          <w:trHeight w:val="180"/>
        </w:trPr>
        <w:tc>
          <w:tcPr>
            <w:tcW w:w="3227" w:type="dxa"/>
          </w:tcPr>
          <w:p w14:paraId="6D0C1501"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Overweight</w:t>
            </w:r>
          </w:p>
        </w:tc>
        <w:tc>
          <w:tcPr>
            <w:tcW w:w="1559" w:type="dxa"/>
          </w:tcPr>
          <w:p w14:paraId="038EB7C2"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20 (11.8)</w:t>
            </w:r>
          </w:p>
        </w:tc>
        <w:tc>
          <w:tcPr>
            <w:tcW w:w="1843" w:type="dxa"/>
          </w:tcPr>
          <w:p w14:paraId="152C52A3"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9 (10.5)</w:t>
            </w:r>
          </w:p>
        </w:tc>
        <w:tc>
          <w:tcPr>
            <w:tcW w:w="1984" w:type="dxa"/>
          </w:tcPr>
          <w:p w14:paraId="606B03CA"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11 (13.1)</w:t>
            </w:r>
          </w:p>
        </w:tc>
        <w:tc>
          <w:tcPr>
            <w:tcW w:w="1134" w:type="dxa"/>
            <w:vMerge w:val="restart"/>
          </w:tcPr>
          <w:p w14:paraId="047D4EA7" w14:textId="37F84349"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0.864</w:t>
            </w:r>
          </w:p>
        </w:tc>
      </w:tr>
      <w:tr w:rsidR="00917EDB" w:rsidRPr="002B235F" w14:paraId="2F676C17" w14:textId="77777777" w:rsidTr="00917EDB">
        <w:trPr>
          <w:trHeight w:val="180"/>
        </w:trPr>
        <w:tc>
          <w:tcPr>
            <w:tcW w:w="3227" w:type="dxa"/>
          </w:tcPr>
          <w:p w14:paraId="4C5E0CFC"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Obesity</w:t>
            </w:r>
          </w:p>
        </w:tc>
        <w:tc>
          <w:tcPr>
            <w:tcW w:w="1559" w:type="dxa"/>
          </w:tcPr>
          <w:p w14:paraId="4F24F4D1"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8 (4.7)</w:t>
            </w:r>
          </w:p>
        </w:tc>
        <w:tc>
          <w:tcPr>
            <w:tcW w:w="1843" w:type="dxa"/>
          </w:tcPr>
          <w:p w14:paraId="57D0C486"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 (4.7)</w:t>
            </w:r>
          </w:p>
        </w:tc>
        <w:tc>
          <w:tcPr>
            <w:tcW w:w="1984" w:type="dxa"/>
          </w:tcPr>
          <w:p w14:paraId="7F103745"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 (4.8)</w:t>
            </w:r>
          </w:p>
        </w:tc>
        <w:tc>
          <w:tcPr>
            <w:tcW w:w="1134" w:type="dxa"/>
            <w:vMerge/>
          </w:tcPr>
          <w:p w14:paraId="2C25562B" w14:textId="77777777" w:rsidR="00917EDB" w:rsidRPr="002B235F" w:rsidRDefault="00917EDB" w:rsidP="00917EDB">
            <w:pPr>
              <w:spacing w:line="360" w:lineRule="auto"/>
              <w:rPr>
                <w:rFonts w:ascii="Book Antiqua" w:eastAsia="Calibri" w:hAnsi="Book Antiqua" w:cs="Calibri"/>
              </w:rPr>
            </w:pPr>
          </w:p>
        </w:tc>
      </w:tr>
      <w:tr w:rsidR="00917EDB" w:rsidRPr="002B235F" w14:paraId="6729F817" w14:textId="77777777" w:rsidTr="00917EDB">
        <w:trPr>
          <w:trHeight w:val="200"/>
        </w:trPr>
        <w:tc>
          <w:tcPr>
            <w:tcW w:w="3227" w:type="dxa"/>
          </w:tcPr>
          <w:p w14:paraId="542F4C26" w14:textId="77777777" w:rsidR="00AD2039" w:rsidRDefault="00917EDB" w:rsidP="00917EDB">
            <w:pPr>
              <w:spacing w:line="360" w:lineRule="auto"/>
              <w:rPr>
                <w:rFonts w:ascii="Book Antiqua" w:eastAsia="Calibri" w:hAnsi="Book Antiqua" w:cs="Calibri"/>
              </w:rPr>
            </w:pPr>
            <w:r w:rsidRPr="002B235F">
              <w:rPr>
                <w:rFonts w:ascii="Book Antiqua" w:eastAsia="Calibri" w:hAnsi="Book Antiqua" w:cs="Calibri"/>
              </w:rPr>
              <w:t xml:space="preserve">Systolic </w:t>
            </w:r>
            <w:r w:rsidR="00E817C7" w:rsidRPr="002B235F">
              <w:rPr>
                <w:rFonts w:ascii="Book Antiqua" w:eastAsia="Calibri" w:hAnsi="Book Antiqua" w:cs="Calibri"/>
              </w:rPr>
              <w:t>p</w:t>
            </w:r>
            <w:r w:rsidRPr="002B235F">
              <w:rPr>
                <w:rFonts w:ascii="Book Antiqua" w:eastAsia="Calibri" w:hAnsi="Book Antiqua" w:cs="Calibri"/>
              </w:rPr>
              <w:t>re-hypertension</w:t>
            </w:r>
            <w:r w:rsidR="00AA726D">
              <w:rPr>
                <w:rFonts w:ascii="Book Antiqua" w:eastAsia="Calibri" w:hAnsi="Book Antiqua" w:cs="Calibri"/>
              </w:rPr>
              <w:t>,</w:t>
            </w:r>
            <w:r w:rsidRPr="002B235F">
              <w:rPr>
                <w:rFonts w:ascii="Book Antiqua" w:eastAsia="Calibri" w:hAnsi="Book Antiqua" w:cs="Calibri"/>
              </w:rPr>
              <w:t xml:space="preserve"> </w:t>
            </w:r>
          </w:p>
          <w:p w14:paraId="2DAA783C" w14:textId="3F248042"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 90</w:t>
            </w:r>
            <w:r w:rsidRPr="002B235F">
              <w:rPr>
                <w:rFonts w:ascii="Book Antiqua" w:eastAsia="Calibri" w:hAnsi="Book Antiqua" w:cs="Calibri"/>
                <w:vertAlign w:val="superscript"/>
              </w:rPr>
              <w:t>th</w:t>
            </w:r>
            <w:r w:rsidRPr="002B235F">
              <w:rPr>
                <w:rFonts w:ascii="Book Antiqua" w:eastAsia="Calibri" w:hAnsi="Book Antiqua" w:cs="Calibri"/>
              </w:rPr>
              <w:t xml:space="preserve"> to the 95th percentile</w:t>
            </w:r>
          </w:p>
        </w:tc>
        <w:tc>
          <w:tcPr>
            <w:tcW w:w="1559" w:type="dxa"/>
          </w:tcPr>
          <w:p w14:paraId="7FD37361"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15 (8.8)</w:t>
            </w:r>
          </w:p>
        </w:tc>
        <w:tc>
          <w:tcPr>
            <w:tcW w:w="1843" w:type="dxa"/>
          </w:tcPr>
          <w:p w14:paraId="6DFE4B6B"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8 (9.3)</w:t>
            </w:r>
          </w:p>
        </w:tc>
        <w:tc>
          <w:tcPr>
            <w:tcW w:w="1984" w:type="dxa"/>
          </w:tcPr>
          <w:p w14:paraId="4FA03963"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7 (8.3)</w:t>
            </w:r>
          </w:p>
        </w:tc>
        <w:tc>
          <w:tcPr>
            <w:tcW w:w="1134" w:type="dxa"/>
            <w:vMerge w:val="restart"/>
          </w:tcPr>
          <w:p w14:paraId="50C66BFF" w14:textId="4A3A27A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0.336</w:t>
            </w:r>
          </w:p>
        </w:tc>
      </w:tr>
      <w:tr w:rsidR="00917EDB" w:rsidRPr="002B235F" w14:paraId="3E32DCEC" w14:textId="77777777" w:rsidTr="00917EDB">
        <w:trPr>
          <w:trHeight w:val="200"/>
        </w:trPr>
        <w:tc>
          <w:tcPr>
            <w:tcW w:w="3227" w:type="dxa"/>
          </w:tcPr>
          <w:p w14:paraId="7D395BB7" w14:textId="7659326D" w:rsidR="00AD2039" w:rsidRDefault="00917EDB" w:rsidP="00917EDB">
            <w:pPr>
              <w:spacing w:line="360" w:lineRule="auto"/>
              <w:rPr>
                <w:rFonts w:ascii="Book Antiqua" w:eastAsia="Calibri" w:hAnsi="Book Antiqua" w:cs="Calibri"/>
              </w:rPr>
            </w:pPr>
            <w:r w:rsidRPr="002B235F">
              <w:rPr>
                <w:rFonts w:ascii="Book Antiqua" w:eastAsia="Calibri" w:hAnsi="Book Antiqua" w:cs="Calibri"/>
              </w:rPr>
              <w:t>Systolic stage 1 hypertension</w:t>
            </w:r>
            <w:r w:rsidR="00AA726D">
              <w:rPr>
                <w:rFonts w:ascii="Book Antiqua" w:eastAsia="Calibri" w:hAnsi="Book Antiqua" w:cs="Calibri"/>
              </w:rPr>
              <w:t>,</w:t>
            </w:r>
            <w:r w:rsidRPr="002B235F">
              <w:rPr>
                <w:rFonts w:ascii="Book Antiqua" w:eastAsia="Calibri" w:hAnsi="Book Antiqua" w:cs="Calibri"/>
              </w:rPr>
              <w:t xml:space="preserve"> ≥ 95</w:t>
            </w:r>
            <w:r w:rsidRPr="002B235F">
              <w:rPr>
                <w:rFonts w:ascii="Book Antiqua" w:eastAsia="Calibri" w:hAnsi="Book Antiqua" w:cs="Calibri"/>
                <w:vertAlign w:val="superscript"/>
              </w:rPr>
              <w:t>th</w:t>
            </w:r>
            <w:r w:rsidRPr="002B235F">
              <w:rPr>
                <w:rFonts w:ascii="Book Antiqua" w:eastAsia="Calibri" w:hAnsi="Book Antiqua" w:cs="Calibri"/>
              </w:rPr>
              <w:t xml:space="preserve"> to the </w:t>
            </w:r>
          </w:p>
          <w:p w14:paraId="501F7E1E" w14:textId="56F07742"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lastRenderedPageBreak/>
              <w:t>&lt; 99</w:t>
            </w:r>
            <w:r w:rsidRPr="002B235F">
              <w:rPr>
                <w:rFonts w:ascii="Book Antiqua" w:eastAsia="Calibri" w:hAnsi="Book Antiqua" w:cs="Calibri"/>
                <w:vertAlign w:val="superscript"/>
              </w:rPr>
              <w:t>th</w:t>
            </w:r>
            <w:r w:rsidRPr="002B235F">
              <w:rPr>
                <w:rFonts w:ascii="Book Antiqua" w:eastAsia="Calibri" w:hAnsi="Book Antiqua" w:cs="Calibri"/>
              </w:rPr>
              <w:t xml:space="preserve"> percentile</w:t>
            </w:r>
          </w:p>
        </w:tc>
        <w:tc>
          <w:tcPr>
            <w:tcW w:w="1559" w:type="dxa"/>
          </w:tcPr>
          <w:p w14:paraId="63363716"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lastRenderedPageBreak/>
              <w:t>19 (11.2)</w:t>
            </w:r>
          </w:p>
        </w:tc>
        <w:tc>
          <w:tcPr>
            <w:tcW w:w="1843" w:type="dxa"/>
          </w:tcPr>
          <w:p w14:paraId="31EC404D"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12 (14)</w:t>
            </w:r>
          </w:p>
        </w:tc>
        <w:tc>
          <w:tcPr>
            <w:tcW w:w="1984" w:type="dxa"/>
          </w:tcPr>
          <w:p w14:paraId="4F6BA6BC" w14:textId="437C39CE"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7 (8.3)</w:t>
            </w:r>
          </w:p>
        </w:tc>
        <w:tc>
          <w:tcPr>
            <w:tcW w:w="1134" w:type="dxa"/>
            <w:vMerge/>
          </w:tcPr>
          <w:p w14:paraId="6FE84F30" w14:textId="77777777" w:rsidR="00917EDB" w:rsidRPr="002B235F" w:rsidRDefault="00917EDB" w:rsidP="00917EDB">
            <w:pPr>
              <w:spacing w:line="360" w:lineRule="auto"/>
              <w:rPr>
                <w:rFonts w:ascii="Book Antiqua" w:eastAsia="Calibri" w:hAnsi="Book Antiqua" w:cs="Calibri"/>
              </w:rPr>
            </w:pPr>
          </w:p>
        </w:tc>
      </w:tr>
      <w:tr w:rsidR="00917EDB" w:rsidRPr="002B235F" w14:paraId="0C6B4C6E" w14:textId="77777777" w:rsidTr="00917EDB">
        <w:trPr>
          <w:trHeight w:val="200"/>
        </w:trPr>
        <w:tc>
          <w:tcPr>
            <w:tcW w:w="3227" w:type="dxa"/>
          </w:tcPr>
          <w:p w14:paraId="40522692" w14:textId="669DF62A"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lastRenderedPageBreak/>
              <w:t>Systolic stage 2 hypertension</w:t>
            </w:r>
            <w:r w:rsidR="00AA726D">
              <w:rPr>
                <w:rFonts w:ascii="Book Antiqua" w:eastAsia="Calibri" w:hAnsi="Book Antiqua" w:cs="Calibri"/>
              </w:rPr>
              <w:t>,</w:t>
            </w:r>
            <w:r w:rsidRPr="002B235F">
              <w:rPr>
                <w:rFonts w:ascii="Book Antiqua" w:eastAsia="Calibri" w:hAnsi="Book Antiqua" w:cs="Calibri"/>
              </w:rPr>
              <w:t xml:space="preserve"> ≥ 99</w:t>
            </w:r>
            <w:r w:rsidRPr="002B235F">
              <w:rPr>
                <w:rFonts w:ascii="Book Antiqua" w:eastAsia="Calibri" w:hAnsi="Book Antiqua" w:cs="Calibri"/>
                <w:vertAlign w:val="superscript"/>
              </w:rPr>
              <w:t>th</w:t>
            </w:r>
            <w:r w:rsidRPr="002B235F">
              <w:rPr>
                <w:rFonts w:ascii="Book Antiqua" w:eastAsia="Calibri" w:hAnsi="Book Antiqua" w:cs="Calibri"/>
              </w:rPr>
              <w:t xml:space="preserve"> percentile</w:t>
            </w:r>
          </w:p>
        </w:tc>
        <w:tc>
          <w:tcPr>
            <w:tcW w:w="1559" w:type="dxa"/>
          </w:tcPr>
          <w:p w14:paraId="2A9E8AE7"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8 (4.7)</w:t>
            </w:r>
          </w:p>
        </w:tc>
        <w:tc>
          <w:tcPr>
            <w:tcW w:w="1843" w:type="dxa"/>
          </w:tcPr>
          <w:p w14:paraId="1F438DEC"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5 (5.8)</w:t>
            </w:r>
          </w:p>
        </w:tc>
        <w:tc>
          <w:tcPr>
            <w:tcW w:w="1984" w:type="dxa"/>
          </w:tcPr>
          <w:p w14:paraId="7DA84D9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3 (3.6)</w:t>
            </w:r>
          </w:p>
        </w:tc>
        <w:tc>
          <w:tcPr>
            <w:tcW w:w="1134" w:type="dxa"/>
            <w:vMerge/>
          </w:tcPr>
          <w:p w14:paraId="3CB52578" w14:textId="77777777" w:rsidR="00917EDB" w:rsidRPr="002B235F" w:rsidRDefault="00917EDB" w:rsidP="00917EDB">
            <w:pPr>
              <w:spacing w:line="360" w:lineRule="auto"/>
              <w:rPr>
                <w:rFonts w:ascii="Book Antiqua" w:eastAsia="Calibri" w:hAnsi="Book Antiqua" w:cs="Calibri"/>
              </w:rPr>
            </w:pPr>
          </w:p>
        </w:tc>
      </w:tr>
      <w:tr w:rsidR="00917EDB" w:rsidRPr="002B235F" w14:paraId="0DAE2598" w14:textId="77777777" w:rsidTr="00917EDB">
        <w:trPr>
          <w:trHeight w:val="200"/>
        </w:trPr>
        <w:tc>
          <w:tcPr>
            <w:tcW w:w="3227" w:type="dxa"/>
          </w:tcPr>
          <w:p w14:paraId="0B5FD7A7" w14:textId="05E48834"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Diastolic pre-hypertension</w:t>
            </w:r>
            <w:r w:rsidR="00AA726D">
              <w:rPr>
                <w:rFonts w:ascii="Book Antiqua" w:eastAsia="Calibri" w:hAnsi="Book Antiqua" w:cs="Calibri"/>
              </w:rPr>
              <w:t>,</w:t>
            </w:r>
            <w:r w:rsidRPr="002B235F">
              <w:rPr>
                <w:rFonts w:ascii="Book Antiqua" w:eastAsia="Calibri" w:hAnsi="Book Antiqua" w:cs="Calibri"/>
              </w:rPr>
              <w:t xml:space="preserve"> ≥ 90</w:t>
            </w:r>
            <w:r w:rsidRPr="002B235F">
              <w:rPr>
                <w:rFonts w:ascii="Book Antiqua" w:eastAsia="Calibri" w:hAnsi="Book Antiqua" w:cs="Calibri"/>
                <w:vertAlign w:val="superscript"/>
              </w:rPr>
              <w:t>th</w:t>
            </w:r>
            <w:r w:rsidRPr="002B235F">
              <w:rPr>
                <w:rFonts w:ascii="Book Antiqua" w:eastAsia="Calibri" w:hAnsi="Book Antiqua" w:cs="Calibri"/>
              </w:rPr>
              <w:t xml:space="preserve"> to the 95</w:t>
            </w:r>
            <w:r w:rsidRPr="002B235F">
              <w:rPr>
                <w:rFonts w:ascii="Book Antiqua" w:eastAsia="Calibri" w:hAnsi="Book Antiqua" w:cs="Calibri"/>
                <w:vertAlign w:val="superscript"/>
              </w:rPr>
              <w:t>th</w:t>
            </w:r>
            <w:r w:rsidRPr="002B235F">
              <w:rPr>
                <w:rFonts w:ascii="Book Antiqua" w:eastAsia="Calibri" w:hAnsi="Book Antiqua" w:cs="Calibri"/>
              </w:rPr>
              <w:t xml:space="preserve"> percentile</w:t>
            </w:r>
          </w:p>
        </w:tc>
        <w:tc>
          <w:tcPr>
            <w:tcW w:w="1559" w:type="dxa"/>
          </w:tcPr>
          <w:p w14:paraId="76E0E447"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3 (1.8)</w:t>
            </w:r>
          </w:p>
        </w:tc>
        <w:tc>
          <w:tcPr>
            <w:tcW w:w="1843" w:type="dxa"/>
          </w:tcPr>
          <w:p w14:paraId="2CA263FE"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 (2.3)</w:t>
            </w:r>
          </w:p>
        </w:tc>
        <w:tc>
          <w:tcPr>
            <w:tcW w:w="1984" w:type="dxa"/>
          </w:tcPr>
          <w:p w14:paraId="6CE2C5D6"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 (1.2)</w:t>
            </w:r>
          </w:p>
        </w:tc>
        <w:tc>
          <w:tcPr>
            <w:tcW w:w="1134" w:type="dxa"/>
            <w:vMerge w:val="restart"/>
          </w:tcPr>
          <w:p w14:paraId="52CC9648" w14:textId="5D8761B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0.670</w:t>
            </w:r>
          </w:p>
        </w:tc>
      </w:tr>
      <w:tr w:rsidR="00917EDB" w:rsidRPr="002B235F" w14:paraId="721EE1C3" w14:textId="77777777" w:rsidTr="00917EDB">
        <w:trPr>
          <w:trHeight w:val="200"/>
        </w:trPr>
        <w:tc>
          <w:tcPr>
            <w:tcW w:w="3227" w:type="dxa"/>
          </w:tcPr>
          <w:p w14:paraId="24DA2D2D" w14:textId="2B49DDD3" w:rsidR="00AD2039" w:rsidRDefault="00917EDB" w:rsidP="00917EDB">
            <w:pPr>
              <w:spacing w:line="360" w:lineRule="auto"/>
              <w:rPr>
                <w:rFonts w:ascii="Book Antiqua" w:eastAsia="Calibri" w:hAnsi="Book Antiqua" w:cs="Calibri"/>
              </w:rPr>
            </w:pPr>
            <w:r w:rsidRPr="002B235F">
              <w:rPr>
                <w:rFonts w:ascii="Book Antiqua" w:eastAsia="Calibri" w:hAnsi="Book Antiqua" w:cs="Calibri"/>
              </w:rPr>
              <w:t>Diastolic stage 1 hypertension</w:t>
            </w:r>
            <w:r w:rsidR="00AA726D">
              <w:rPr>
                <w:rFonts w:ascii="Book Antiqua" w:eastAsia="Calibri" w:hAnsi="Book Antiqua" w:cs="Calibri"/>
              </w:rPr>
              <w:t>,</w:t>
            </w:r>
            <w:r w:rsidRPr="002B235F">
              <w:rPr>
                <w:rFonts w:ascii="Book Antiqua" w:eastAsia="Calibri" w:hAnsi="Book Antiqua" w:cs="Calibri"/>
              </w:rPr>
              <w:t xml:space="preserve"> ≥ 95</w:t>
            </w:r>
            <w:r w:rsidRPr="002B235F">
              <w:rPr>
                <w:rFonts w:ascii="Book Antiqua" w:eastAsia="Calibri" w:hAnsi="Book Antiqua" w:cs="Calibri"/>
                <w:vertAlign w:val="superscript"/>
              </w:rPr>
              <w:t>th</w:t>
            </w:r>
            <w:r w:rsidRPr="002B235F">
              <w:rPr>
                <w:rFonts w:ascii="Book Antiqua" w:eastAsia="Calibri" w:hAnsi="Book Antiqua" w:cs="Calibri"/>
              </w:rPr>
              <w:t xml:space="preserve"> to the </w:t>
            </w:r>
          </w:p>
          <w:p w14:paraId="6CE4FF19" w14:textId="4BCFC490"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&lt; 99</w:t>
            </w:r>
            <w:r w:rsidRPr="002B235F">
              <w:rPr>
                <w:rFonts w:ascii="Book Antiqua" w:eastAsia="Calibri" w:hAnsi="Book Antiqua" w:cs="Calibri"/>
                <w:vertAlign w:val="superscript"/>
              </w:rPr>
              <w:t>th</w:t>
            </w:r>
            <w:r w:rsidRPr="002B235F">
              <w:rPr>
                <w:rFonts w:ascii="Book Antiqua" w:eastAsia="Calibri" w:hAnsi="Book Antiqua" w:cs="Calibri"/>
              </w:rPr>
              <w:t xml:space="preserve"> percentile</w:t>
            </w:r>
          </w:p>
        </w:tc>
        <w:tc>
          <w:tcPr>
            <w:tcW w:w="1559" w:type="dxa"/>
          </w:tcPr>
          <w:p w14:paraId="281B5BD8"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7 (4.1)</w:t>
            </w:r>
          </w:p>
        </w:tc>
        <w:tc>
          <w:tcPr>
            <w:tcW w:w="1843" w:type="dxa"/>
          </w:tcPr>
          <w:p w14:paraId="3C9F276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3 (3.5)</w:t>
            </w:r>
          </w:p>
        </w:tc>
        <w:tc>
          <w:tcPr>
            <w:tcW w:w="1984" w:type="dxa"/>
          </w:tcPr>
          <w:p w14:paraId="40B6EA77"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 (4.8)</w:t>
            </w:r>
          </w:p>
        </w:tc>
        <w:tc>
          <w:tcPr>
            <w:tcW w:w="1134" w:type="dxa"/>
            <w:vMerge/>
          </w:tcPr>
          <w:p w14:paraId="444DA77B" w14:textId="77777777" w:rsidR="00917EDB" w:rsidRPr="002B235F" w:rsidRDefault="00917EDB" w:rsidP="00917EDB">
            <w:pPr>
              <w:spacing w:line="360" w:lineRule="auto"/>
              <w:rPr>
                <w:rFonts w:ascii="Book Antiqua" w:eastAsia="Calibri" w:hAnsi="Book Antiqua" w:cs="Calibri"/>
              </w:rPr>
            </w:pPr>
          </w:p>
        </w:tc>
      </w:tr>
      <w:tr w:rsidR="00917EDB" w:rsidRPr="002B235F" w14:paraId="5B311B64" w14:textId="77777777" w:rsidTr="00917EDB">
        <w:trPr>
          <w:trHeight w:val="200"/>
        </w:trPr>
        <w:tc>
          <w:tcPr>
            <w:tcW w:w="3227" w:type="dxa"/>
          </w:tcPr>
          <w:p w14:paraId="25C7EC01" w14:textId="3A167452"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Diastolic stage 2 hypertension</w:t>
            </w:r>
            <w:r w:rsidR="00AA726D">
              <w:rPr>
                <w:rFonts w:ascii="Book Antiqua" w:eastAsia="Calibri" w:hAnsi="Book Antiqua" w:cs="Calibri"/>
              </w:rPr>
              <w:t>,</w:t>
            </w:r>
            <w:r w:rsidRPr="002B235F">
              <w:rPr>
                <w:rFonts w:ascii="Book Antiqua" w:eastAsia="Calibri" w:hAnsi="Book Antiqua" w:cs="Calibri"/>
              </w:rPr>
              <w:t xml:space="preserve"> ≥ 99</w:t>
            </w:r>
            <w:r w:rsidRPr="002B235F">
              <w:rPr>
                <w:rFonts w:ascii="Book Antiqua" w:eastAsia="Calibri" w:hAnsi="Book Antiqua" w:cs="Calibri"/>
                <w:vertAlign w:val="superscript"/>
              </w:rPr>
              <w:t>th</w:t>
            </w:r>
            <w:r w:rsidRPr="002B235F">
              <w:rPr>
                <w:rFonts w:ascii="Book Antiqua" w:eastAsia="Calibri" w:hAnsi="Book Antiqua" w:cs="Calibri"/>
              </w:rPr>
              <w:t xml:space="preserve"> percentile</w:t>
            </w:r>
          </w:p>
        </w:tc>
        <w:tc>
          <w:tcPr>
            <w:tcW w:w="1559" w:type="dxa"/>
          </w:tcPr>
          <w:p w14:paraId="01B5A71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 (0.6)</w:t>
            </w:r>
          </w:p>
        </w:tc>
        <w:tc>
          <w:tcPr>
            <w:tcW w:w="1843" w:type="dxa"/>
          </w:tcPr>
          <w:p w14:paraId="30D74D09"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 (1.2)</w:t>
            </w:r>
          </w:p>
        </w:tc>
        <w:tc>
          <w:tcPr>
            <w:tcW w:w="1984" w:type="dxa"/>
          </w:tcPr>
          <w:p w14:paraId="4EB31089"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0 (0)</w:t>
            </w:r>
          </w:p>
        </w:tc>
        <w:tc>
          <w:tcPr>
            <w:tcW w:w="1134" w:type="dxa"/>
            <w:vMerge/>
          </w:tcPr>
          <w:p w14:paraId="468E4670" w14:textId="77777777" w:rsidR="00917EDB" w:rsidRPr="002B235F" w:rsidRDefault="00917EDB" w:rsidP="00917EDB">
            <w:pPr>
              <w:spacing w:line="360" w:lineRule="auto"/>
              <w:rPr>
                <w:rFonts w:ascii="Book Antiqua" w:eastAsia="Calibri" w:hAnsi="Book Antiqua" w:cs="Calibri"/>
              </w:rPr>
            </w:pPr>
          </w:p>
        </w:tc>
      </w:tr>
      <w:tr w:rsidR="00917EDB" w:rsidRPr="002B235F" w14:paraId="51EF2BD3" w14:textId="77777777" w:rsidTr="00917EDB">
        <w:trPr>
          <w:trHeight w:val="200"/>
        </w:trPr>
        <w:tc>
          <w:tcPr>
            <w:tcW w:w="3227" w:type="dxa"/>
          </w:tcPr>
          <w:p w14:paraId="05F4A9F7" w14:textId="6A53366F"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Pre-hypertension</w:t>
            </w:r>
            <w:r w:rsidR="00AA726D">
              <w:rPr>
                <w:rFonts w:ascii="Book Antiqua" w:eastAsia="Calibri" w:hAnsi="Book Antiqua" w:cs="Calibri"/>
              </w:rPr>
              <w:t>,</w:t>
            </w:r>
            <w:r w:rsidRPr="002B235F">
              <w:rPr>
                <w:rFonts w:ascii="Book Antiqua" w:eastAsia="Calibri" w:hAnsi="Book Antiqua" w:cs="Calibri"/>
              </w:rPr>
              <w:t xml:space="preserve"> systolic and/or diastolic ≥ 90</w:t>
            </w:r>
            <w:r w:rsidRPr="002B235F">
              <w:rPr>
                <w:rFonts w:ascii="Book Antiqua" w:eastAsia="Calibri" w:hAnsi="Book Antiqua" w:cs="Calibri"/>
                <w:vertAlign w:val="superscript"/>
              </w:rPr>
              <w:t>th</w:t>
            </w:r>
            <w:r w:rsidRPr="002B235F">
              <w:rPr>
                <w:rFonts w:ascii="Book Antiqua" w:eastAsia="Calibri" w:hAnsi="Book Antiqua" w:cs="Calibri"/>
              </w:rPr>
              <w:t xml:space="preserve"> to the 95</w:t>
            </w:r>
            <w:r w:rsidRPr="002B235F">
              <w:rPr>
                <w:rFonts w:ascii="Book Antiqua" w:eastAsia="Calibri" w:hAnsi="Book Antiqua" w:cs="Calibri"/>
                <w:vertAlign w:val="superscript"/>
              </w:rPr>
              <w:t>th</w:t>
            </w:r>
            <w:r w:rsidRPr="002B235F">
              <w:rPr>
                <w:rFonts w:ascii="Book Antiqua" w:eastAsia="Calibri" w:hAnsi="Book Antiqua" w:cs="Calibri"/>
              </w:rPr>
              <w:t xml:space="preserve"> percentile</w:t>
            </w:r>
          </w:p>
        </w:tc>
        <w:tc>
          <w:tcPr>
            <w:tcW w:w="1559" w:type="dxa"/>
          </w:tcPr>
          <w:p w14:paraId="16292C05"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15 (8.8)</w:t>
            </w:r>
          </w:p>
        </w:tc>
        <w:tc>
          <w:tcPr>
            <w:tcW w:w="1843" w:type="dxa"/>
          </w:tcPr>
          <w:p w14:paraId="448A73A3"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9 (10.5)</w:t>
            </w:r>
          </w:p>
        </w:tc>
        <w:tc>
          <w:tcPr>
            <w:tcW w:w="1984" w:type="dxa"/>
          </w:tcPr>
          <w:p w14:paraId="0E831A6C"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6 (7.1)</w:t>
            </w:r>
          </w:p>
        </w:tc>
        <w:tc>
          <w:tcPr>
            <w:tcW w:w="1134" w:type="dxa"/>
            <w:vMerge w:val="restart"/>
          </w:tcPr>
          <w:p w14:paraId="56994B6B" w14:textId="78053676"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0.426</w:t>
            </w:r>
          </w:p>
        </w:tc>
      </w:tr>
      <w:tr w:rsidR="00917EDB" w:rsidRPr="002B235F" w14:paraId="6B1087DE" w14:textId="77777777" w:rsidTr="00917EDB">
        <w:trPr>
          <w:trHeight w:val="200"/>
        </w:trPr>
        <w:tc>
          <w:tcPr>
            <w:tcW w:w="3227" w:type="dxa"/>
          </w:tcPr>
          <w:p w14:paraId="47A9EE14" w14:textId="155C299A" w:rsidR="00AD2039" w:rsidRDefault="00917EDB" w:rsidP="00917EDB">
            <w:pPr>
              <w:spacing w:line="360" w:lineRule="auto"/>
              <w:rPr>
                <w:rFonts w:ascii="Book Antiqua" w:eastAsia="Calibri" w:hAnsi="Book Antiqua" w:cs="Calibri"/>
              </w:rPr>
            </w:pPr>
            <w:r w:rsidRPr="002B235F">
              <w:rPr>
                <w:rFonts w:ascii="Book Antiqua" w:eastAsia="Calibri" w:hAnsi="Book Antiqua" w:cs="Calibri"/>
              </w:rPr>
              <w:t>Stage 1 hypertension</w:t>
            </w:r>
            <w:r w:rsidR="00AA726D">
              <w:rPr>
                <w:rFonts w:ascii="Book Antiqua" w:eastAsia="Calibri" w:hAnsi="Book Antiqua" w:cs="Calibri"/>
              </w:rPr>
              <w:t>,</w:t>
            </w:r>
            <w:r w:rsidRPr="002B235F">
              <w:rPr>
                <w:rFonts w:ascii="Book Antiqua" w:eastAsia="Calibri" w:hAnsi="Book Antiqua" w:cs="Calibri"/>
              </w:rPr>
              <w:t xml:space="preserve"> systolic and/or diastolic </w:t>
            </w:r>
          </w:p>
          <w:p w14:paraId="5F712354" w14:textId="0BB4B44B"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 95</w:t>
            </w:r>
            <w:r w:rsidRPr="002B235F">
              <w:rPr>
                <w:rFonts w:ascii="Book Antiqua" w:eastAsia="Calibri" w:hAnsi="Book Antiqua" w:cs="Calibri"/>
                <w:vertAlign w:val="superscript"/>
              </w:rPr>
              <w:t>th</w:t>
            </w:r>
            <w:r w:rsidRPr="002B235F">
              <w:rPr>
                <w:rFonts w:ascii="Book Antiqua" w:eastAsia="Calibri" w:hAnsi="Book Antiqua" w:cs="Calibri"/>
              </w:rPr>
              <w:t xml:space="preserve"> to the &lt; 99</w:t>
            </w:r>
            <w:r w:rsidRPr="002B235F">
              <w:rPr>
                <w:rFonts w:ascii="Book Antiqua" w:eastAsia="Calibri" w:hAnsi="Book Antiqua" w:cs="Calibri"/>
                <w:vertAlign w:val="superscript"/>
              </w:rPr>
              <w:t>th</w:t>
            </w:r>
            <w:r w:rsidRPr="002B235F">
              <w:rPr>
                <w:rFonts w:ascii="Book Antiqua" w:eastAsia="Calibri" w:hAnsi="Book Antiqua" w:cs="Calibri"/>
              </w:rPr>
              <w:t xml:space="preserve"> percentile</w:t>
            </w:r>
          </w:p>
        </w:tc>
        <w:tc>
          <w:tcPr>
            <w:tcW w:w="1559" w:type="dxa"/>
          </w:tcPr>
          <w:p w14:paraId="12653A0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23 (13.5)</w:t>
            </w:r>
          </w:p>
        </w:tc>
        <w:tc>
          <w:tcPr>
            <w:tcW w:w="1843" w:type="dxa"/>
          </w:tcPr>
          <w:p w14:paraId="506F5F87"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12 (14)</w:t>
            </w:r>
          </w:p>
        </w:tc>
        <w:tc>
          <w:tcPr>
            <w:tcW w:w="1984" w:type="dxa"/>
          </w:tcPr>
          <w:p w14:paraId="5BB0A119"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11 (13.1)</w:t>
            </w:r>
          </w:p>
        </w:tc>
        <w:tc>
          <w:tcPr>
            <w:tcW w:w="1134" w:type="dxa"/>
            <w:vMerge/>
          </w:tcPr>
          <w:p w14:paraId="22211ADE" w14:textId="77777777" w:rsidR="00917EDB" w:rsidRPr="002B235F" w:rsidRDefault="00917EDB" w:rsidP="00917EDB">
            <w:pPr>
              <w:spacing w:line="360" w:lineRule="auto"/>
              <w:rPr>
                <w:rFonts w:ascii="Book Antiqua" w:eastAsia="Calibri" w:hAnsi="Book Antiqua" w:cs="Calibri"/>
              </w:rPr>
            </w:pPr>
          </w:p>
        </w:tc>
      </w:tr>
      <w:tr w:rsidR="00917EDB" w:rsidRPr="002B235F" w14:paraId="02628A44" w14:textId="77777777" w:rsidTr="00917EDB">
        <w:trPr>
          <w:trHeight w:val="200"/>
        </w:trPr>
        <w:tc>
          <w:tcPr>
            <w:tcW w:w="3227" w:type="dxa"/>
          </w:tcPr>
          <w:p w14:paraId="2323834F" w14:textId="2E754F54" w:rsidR="00AD2039" w:rsidRDefault="00917EDB" w:rsidP="00917EDB">
            <w:pPr>
              <w:spacing w:line="360" w:lineRule="auto"/>
              <w:rPr>
                <w:rFonts w:ascii="Book Antiqua" w:eastAsia="Calibri" w:hAnsi="Book Antiqua" w:cs="Calibri"/>
              </w:rPr>
            </w:pPr>
            <w:r w:rsidRPr="002B235F">
              <w:rPr>
                <w:rFonts w:ascii="Book Antiqua" w:eastAsia="Calibri" w:hAnsi="Book Antiqua" w:cs="Calibri"/>
              </w:rPr>
              <w:t>Stage 2 hypertension</w:t>
            </w:r>
            <w:r w:rsidR="00AA726D">
              <w:rPr>
                <w:rFonts w:ascii="Book Antiqua" w:eastAsia="Calibri" w:hAnsi="Book Antiqua" w:cs="Calibri"/>
              </w:rPr>
              <w:t>,</w:t>
            </w:r>
            <w:r w:rsidRPr="002B235F">
              <w:rPr>
                <w:rFonts w:ascii="Book Antiqua" w:eastAsia="Calibri" w:hAnsi="Book Antiqua" w:cs="Calibri"/>
              </w:rPr>
              <w:t xml:space="preserve"> systolic and/or diastolic </w:t>
            </w:r>
          </w:p>
          <w:p w14:paraId="74394BF4" w14:textId="65711830"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 99th percentile</w:t>
            </w:r>
          </w:p>
        </w:tc>
        <w:tc>
          <w:tcPr>
            <w:tcW w:w="1559" w:type="dxa"/>
          </w:tcPr>
          <w:p w14:paraId="5523B6AB"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9 (5.3)</w:t>
            </w:r>
          </w:p>
        </w:tc>
        <w:tc>
          <w:tcPr>
            <w:tcW w:w="1843" w:type="dxa"/>
          </w:tcPr>
          <w:p w14:paraId="56238EAB"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6 (7)</w:t>
            </w:r>
          </w:p>
        </w:tc>
        <w:tc>
          <w:tcPr>
            <w:tcW w:w="1984" w:type="dxa"/>
          </w:tcPr>
          <w:p w14:paraId="2D251A1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3 (3.6)</w:t>
            </w:r>
          </w:p>
        </w:tc>
        <w:tc>
          <w:tcPr>
            <w:tcW w:w="1134" w:type="dxa"/>
            <w:vMerge/>
          </w:tcPr>
          <w:p w14:paraId="03663096" w14:textId="77777777" w:rsidR="00917EDB" w:rsidRPr="002B235F" w:rsidRDefault="00917EDB" w:rsidP="00917EDB">
            <w:pPr>
              <w:spacing w:line="360" w:lineRule="auto"/>
              <w:rPr>
                <w:rFonts w:ascii="Book Antiqua" w:eastAsia="Calibri" w:hAnsi="Book Antiqua" w:cs="Calibri"/>
              </w:rPr>
            </w:pPr>
          </w:p>
        </w:tc>
      </w:tr>
      <w:tr w:rsidR="00917EDB" w:rsidRPr="002B235F" w14:paraId="3BD8BB3E" w14:textId="77777777" w:rsidTr="00917EDB">
        <w:tc>
          <w:tcPr>
            <w:tcW w:w="3227" w:type="dxa"/>
          </w:tcPr>
          <w:p w14:paraId="195F06C8" w14:textId="2A5A0E43"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Lipid profile</w:t>
            </w:r>
            <w:r w:rsidRPr="002B235F">
              <w:rPr>
                <w:rFonts w:ascii="Book Antiqua" w:eastAsia="Calibri" w:hAnsi="Book Antiqua" w:cs="Calibri"/>
                <w:vertAlign w:val="superscript"/>
              </w:rPr>
              <w:t>1</w:t>
            </w:r>
          </w:p>
        </w:tc>
        <w:tc>
          <w:tcPr>
            <w:tcW w:w="1559" w:type="dxa"/>
          </w:tcPr>
          <w:p w14:paraId="6D93E359"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i/>
                <w:iCs/>
              </w:rPr>
              <w:t>n</w:t>
            </w:r>
            <w:r w:rsidRPr="002B235F">
              <w:rPr>
                <w:rFonts w:ascii="Book Antiqua" w:eastAsia="Calibri" w:hAnsi="Book Antiqua" w:cs="Calibri"/>
              </w:rPr>
              <w:t xml:space="preserve"> = 144</w:t>
            </w:r>
          </w:p>
        </w:tc>
        <w:tc>
          <w:tcPr>
            <w:tcW w:w="1843" w:type="dxa"/>
          </w:tcPr>
          <w:p w14:paraId="5D85C31E" w14:textId="388523CF"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i/>
                <w:iCs/>
              </w:rPr>
              <w:t>n</w:t>
            </w:r>
            <w:r w:rsidR="002F4CD4" w:rsidRPr="002B235F">
              <w:rPr>
                <w:rFonts w:ascii="Book Antiqua" w:eastAsia="Calibri" w:hAnsi="Book Antiqua" w:cs="Calibri"/>
                <w:i/>
                <w:iCs/>
              </w:rPr>
              <w:t xml:space="preserve"> </w:t>
            </w:r>
            <w:r w:rsidRPr="002B235F">
              <w:rPr>
                <w:rFonts w:ascii="Book Antiqua" w:eastAsia="Calibri" w:hAnsi="Book Antiqua" w:cs="Calibri"/>
              </w:rPr>
              <w:t>=</w:t>
            </w:r>
            <w:r w:rsidR="002F4CD4" w:rsidRPr="002B235F">
              <w:rPr>
                <w:rFonts w:ascii="Book Antiqua" w:eastAsia="Calibri" w:hAnsi="Book Antiqua" w:cs="Calibri"/>
              </w:rPr>
              <w:t xml:space="preserve"> </w:t>
            </w:r>
            <w:r w:rsidRPr="002B235F">
              <w:rPr>
                <w:rFonts w:ascii="Book Antiqua" w:eastAsia="Calibri" w:hAnsi="Book Antiqua" w:cs="Calibri"/>
              </w:rPr>
              <w:t>71</w:t>
            </w:r>
          </w:p>
        </w:tc>
        <w:tc>
          <w:tcPr>
            <w:tcW w:w="1984" w:type="dxa"/>
          </w:tcPr>
          <w:p w14:paraId="6F9B446A"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i/>
                <w:iCs/>
              </w:rPr>
              <w:t>n</w:t>
            </w:r>
            <w:r w:rsidRPr="002B235F">
              <w:rPr>
                <w:rFonts w:ascii="Book Antiqua" w:eastAsia="Calibri" w:hAnsi="Book Antiqua" w:cs="Calibri"/>
              </w:rPr>
              <w:t xml:space="preserve"> = 73</w:t>
            </w:r>
          </w:p>
        </w:tc>
        <w:tc>
          <w:tcPr>
            <w:tcW w:w="1134" w:type="dxa"/>
          </w:tcPr>
          <w:p w14:paraId="329C93A4" w14:textId="77777777" w:rsidR="00917EDB" w:rsidRPr="002B235F" w:rsidRDefault="00917EDB" w:rsidP="00917EDB">
            <w:pPr>
              <w:spacing w:line="360" w:lineRule="auto"/>
              <w:rPr>
                <w:rFonts w:ascii="Book Antiqua" w:eastAsia="Calibri" w:hAnsi="Book Antiqua" w:cs="Calibri"/>
              </w:rPr>
            </w:pPr>
          </w:p>
        </w:tc>
      </w:tr>
      <w:tr w:rsidR="00917EDB" w:rsidRPr="002B235F" w14:paraId="0033A906" w14:textId="77777777" w:rsidTr="00917EDB">
        <w:trPr>
          <w:trHeight w:val="180"/>
        </w:trPr>
        <w:tc>
          <w:tcPr>
            <w:tcW w:w="3227" w:type="dxa"/>
          </w:tcPr>
          <w:p w14:paraId="04940A00" w14:textId="34106945" w:rsidR="00917EDB" w:rsidRPr="002B235F" w:rsidRDefault="00917EDB" w:rsidP="00917EDB">
            <w:pPr>
              <w:spacing w:line="360" w:lineRule="auto"/>
              <w:rPr>
                <w:rFonts w:ascii="Book Antiqua" w:eastAsia="Calibri" w:hAnsi="Book Antiqua" w:cs="Calibri"/>
                <w:b/>
                <w:bCs/>
              </w:rPr>
            </w:pPr>
            <w:r w:rsidRPr="002B235F">
              <w:rPr>
                <w:rFonts w:ascii="Book Antiqua" w:eastAsia="Calibri" w:hAnsi="Book Antiqua" w:cs="Calibri"/>
                <w:b/>
                <w:bCs/>
              </w:rPr>
              <w:t>LDL-c</w:t>
            </w:r>
            <w:r w:rsidR="002F4CD4" w:rsidRPr="002B235F">
              <w:rPr>
                <w:rFonts w:ascii="Book Antiqua" w:eastAsia="Calibri" w:hAnsi="Book Antiqua" w:cs="Calibri"/>
                <w:b/>
                <w:bCs/>
              </w:rPr>
              <w:t xml:space="preserve">, </w:t>
            </w:r>
            <w:r w:rsidR="002F4CD4" w:rsidRPr="002B235F">
              <w:rPr>
                <w:rFonts w:ascii="Book Antiqua" w:eastAsia="Calibri" w:hAnsi="Book Antiqua" w:cs="Calibri"/>
                <w:b/>
                <w:bCs/>
                <w:i/>
                <w:iCs/>
              </w:rPr>
              <w:t>n</w:t>
            </w:r>
            <w:r w:rsidR="002F4CD4" w:rsidRPr="002B235F">
              <w:rPr>
                <w:rFonts w:ascii="Book Antiqua" w:eastAsia="Calibri" w:hAnsi="Book Antiqua" w:cs="Calibri"/>
                <w:b/>
                <w:bCs/>
              </w:rPr>
              <w:t xml:space="preserve"> (%)</w:t>
            </w:r>
          </w:p>
        </w:tc>
        <w:tc>
          <w:tcPr>
            <w:tcW w:w="1559" w:type="dxa"/>
          </w:tcPr>
          <w:p w14:paraId="3E5058A0" w14:textId="77777777" w:rsidR="00917EDB" w:rsidRPr="002B235F" w:rsidRDefault="00917EDB" w:rsidP="00917EDB">
            <w:pPr>
              <w:spacing w:line="360" w:lineRule="auto"/>
              <w:rPr>
                <w:rFonts w:ascii="Book Antiqua" w:eastAsia="Calibri" w:hAnsi="Book Antiqua" w:cs="Calibri"/>
              </w:rPr>
            </w:pPr>
          </w:p>
        </w:tc>
        <w:tc>
          <w:tcPr>
            <w:tcW w:w="1843" w:type="dxa"/>
          </w:tcPr>
          <w:p w14:paraId="2B64B590" w14:textId="77777777" w:rsidR="00917EDB" w:rsidRPr="002B235F" w:rsidRDefault="00917EDB" w:rsidP="00917EDB">
            <w:pPr>
              <w:spacing w:line="360" w:lineRule="auto"/>
              <w:rPr>
                <w:rFonts w:ascii="Book Antiqua" w:eastAsia="Calibri" w:hAnsi="Book Antiqua" w:cs="Calibri"/>
              </w:rPr>
            </w:pPr>
          </w:p>
        </w:tc>
        <w:tc>
          <w:tcPr>
            <w:tcW w:w="1984" w:type="dxa"/>
          </w:tcPr>
          <w:p w14:paraId="51961B12" w14:textId="77777777" w:rsidR="00917EDB" w:rsidRPr="002B235F" w:rsidRDefault="00917EDB" w:rsidP="00917EDB">
            <w:pPr>
              <w:spacing w:line="360" w:lineRule="auto"/>
              <w:rPr>
                <w:rFonts w:ascii="Book Antiqua" w:eastAsia="Calibri" w:hAnsi="Book Antiqua" w:cs="Calibri"/>
              </w:rPr>
            </w:pPr>
          </w:p>
        </w:tc>
        <w:tc>
          <w:tcPr>
            <w:tcW w:w="1134" w:type="dxa"/>
            <w:vMerge w:val="restart"/>
          </w:tcPr>
          <w:p w14:paraId="06995F81" w14:textId="77777777" w:rsidR="00917EDB" w:rsidRPr="002B235F" w:rsidRDefault="00917EDB" w:rsidP="00917EDB">
            <w:pPr>
              <w:spacing w:line="360" w:lineRule="auto"/>
              <w:rPr>
                <w:rFonts w:ascii="Book Antiqua" w:eastAsia="Calibri" w:hAnsi="Book Antiqua" w:cs="Calibri"/>
              </w:rPr>
            </w:pPr>
          </w:p>
          <w:p w14:paraId="44F182CC" w14:textId="48DDC16D"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0.049</w:t>
            </w:r>
          </w:p>
        </w:tc>
      </w:tr>
      <w:tr w:rsidR="00917EDB" w:rsidRPr="002B235F" w14:paraId="32819A3E" w14:textId="77777777" w:rsidTr="00917EDB">
        <w:trPr>
          <w:trHeight w:val="180"/>
        </w:trPr>
        <w:tc>
          <w:tcPr>
            <w:tcW w:w="3227" w:type="dxa"/>
          </w:tcPr>
          <w:p w14:paraId="58E807A5"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&lt; 75</w:t>
            </w:r>
            <w:r w:rsidRPr="002B235F">
              <w:rPr>
                <w:rFonts w:ascii="Book Antiqua" w:eastAsia="Calibri" w:hAnsi="Book Antiqua" w:cs="Calibri"/>
                <w:vertAlign w:val="superscript"/>
              </w:rPr>
              <w:t>th</w:t>
            </w:r>
            <w:r w:rsidRPr="002B235F">
              <w:rPr>
                <w:rFonts w:ascii="Book Antiqua" w:eastAsia="Calibri" w:hAnsi="Book Antiqua" w:cs="Calibri"/>
              </w:rPr>
              <w:t xml:space="preserve"> percentile</w:t>
            </w:r>
          </w:p>
        </w:tc>
        <w:tc>
          <w:tcPr>
            <w:tcW w:w="1559" w:type="dxa"/>
          </w:tcPr>
          <w:p w14:paraId="587A352F"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63 (43.8)</w:t>
            </w:r>
          </w:p>
        </w:tc>
        <w:tc>
          <w:tcPr>
            <w:tcW w:w="1843" w:type="dxa"/>
          </w:tcPr>
          <w:p w14:paraId="6357380B"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27 (38)</w:t>
            </w:r>
          </w:p>
        </w:tc>
        <w:tc>
          <w:tcPr>
            <w:tcW w:w="1984" w:type="dxa"/>
          </w:tcPr>
          <w:p w14:paraId="240DF463"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36 (49.3)</w:t>
            </w:r>
          </w:p>
        </w:tc>
        <w:tc>
          <w:tcPr>
            <w:tcW w:w="1134" w:type="dxa"/>
            <w:vMerge/>
          </w:tcPr>
          <w:p w14:paraId="46652D24" w14:textId="77777777" w:rsidR="00917EDB" w:rsidRPr="002B235F" w:rsidRDefault="00917EDB" w:rsidP="00917EDB">
            <w:pPr>
              <w:spacing w:line="360" w:lineRule="auto"/>
              <w:rPr>
                <w:rFonts w:ascii="Book Antiqua" w:eastAsia="Calibri" w:hAnsi="Book Antiqua" w:cs="Calibri"/>
              </w:rPr>
            </w:pPr>
          </w:p>
        </w:tc>
      </w:tr>
      <w:tr w:rsidR="00917EDB" w:rsidRPr="002B235F" w14:paraId="6CCA7CDF" w14:textId="77777777" w:rsidTr="00917EDB">
        <w:trPr>
          <w:trHeight w:val="180"/>
        </w:trPr>
        <w:tc>
          <w:tcPr>
            <w:tcW w:w="3227" w:type="dxa"/>
          </w:tcPr>
          <w:p w14:paraId="31070009" w14:textId="6E307413"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75</w:t>
            </w:r>
            <w:r w:rsidRPr="002B235F">
              <w:rPr>
                <w:rFonts w:ascii="Book Antiqua" w:eastAsia="Calibri" w:hAnsi="Book Antiqua" w:cs="Calibri"/>
                <w:vertAlign w:val="superscript"/>
              </w:rPr>
              <w:t>th</w:t>
            </w:r>
            <w:r w:rsidRPr="002B235F">
              <w:rPr>
                <w:rFonts w:ascii="Book Antiqua" w:eastAsia="Calibri" w:hAnsi="Book Antiqua" w:cs="Calibri"/>
              </w:rPr>
              <w:t>-90</w:t>
            </w:r>
            <w:r w:rsidRPr="002B235F">
              <w:rPr>
                <w:rFonts w:ascii="Book Antiqua" w:eastAsia="Calibri" w:hAnsi="Book Antiqua" w:cs="Calibri"/>
                <w:vertAlign w:val="superscript"/>
              </w:rPr>
              <w:t>th</w:t>
            </w:r>
            <w:r w:rsidRPr="002B235F">
              <w:rPr>
                <w:rFonts w:ascii="Book Antiqua" w:eastAsia="Calibri" w:hAnsi="Book Antiqua" w:cs="Calibri"/>
              </w:rPr>
              <w:t xml:space="preserve"> percentile</w:t>
            </w:r>
          </w:p>
        </w:tc>
        <w:tc>
          <w:tcPr>
            <w:tcW w:w="1559" w:type="dxa"/>
          </w:tcPr>
          <w:p w14:paraId="749925FE"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47 (32.6)</w:t>
            </w:r>
          </w:p>
        </w:tc>
        <w:tc>
          <w:tcPr>
            <w:tcW w:w="1843" w:type="dxa"/>
          </w:tcPr>
          <w:p w14:paraId="3253817A"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21 (29.6)</w:t>
            </w:r>
          </w:p>
        </w:tc>
        <w:tc>
          <w:tcPr>
            <w:tcW w:w="1984" w:type="dxa"/>
          </w:tcPr>
          <w:p w14:paraId="489AF711"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26 (35.6)</w:t>
            </w:r>
          </w:p>
        </w:tc>
        <w:tc>
          <w:tcPr>
            <w:tcW w:w="1134" w:type="dxa"/>
            <w:vMerge/>
          </w:tcPr>
          <w:p w14:paraId="7C052788" w14:textId="77777777" w:rsidR="00917EDB" w:rsidRPr="002B235F" w:rsidRDefault="00917EDB" w:rsidP="00917EDB">
            <w:pPr>
              <w:spacing w:line="360" w:lineRule="auto"/>
              <w:rPr>
                <w:rFonts w:ascii="Book Antiqua" w:eastAsia="Calibri" w:hAnsi="Book Antiqua" w:cs="Calibri"/>
              </w:rPr>
            </w:pPr>
          </w:p>
        </w:tc>
      </w:tr>
      <w:tr w:rsidR="00917EDB" w:rsidRPr="002B235F" w14:paraId="12E6FD79" w14:textId="77777777" w:rsidTr="00917EDB">
        <w:trPr>
          <w:trHeight w:val="180"/>
        </w:trPr>
        <w:tc>
          <w:tcPr>
            <w:tcW w:w="3227" w:type="dxa"/>
          </w:tcPr>
          <w:p w14:paraId="2F256994" w14:textId="560A34A4" w:rsidR="00917EDB" w:rsidRPr="002B235F" w:rsidRDefault="00ED3452" w:rsidP="00917EDB">
            <w:pPr>
              <w:spacing w:line="360" w:lineRule="auto"/>
              <w:rPr>
                <w:rFonts w:ascii="Book Antiqua" w:eastAsia="Calibri" w:hAnsi="Book Antiqua" w:cs="Calibri"/>
              </w:rPr>
            </w:pPr>
            <w:r w:rsidRPr="002B235F">
              <w:rPr>
                <w:rFonts w:ascii="Book Antiqua" w:eastAsia="Calibri" w:hAnsi="Book Antiqua" w:cs="Calibri"/>
              </w:rPr>
              <w:t>B</w:t>
            </w:r>
            <w:r w:rsidR="00917EDB" w:rsidRPr="002B235F">
              <w:rPr>
                <w:rFonts w:ascii="Book Antiqua" w:eastAsia="Calibri" w:hAnsi="Book Antiqua" w:cs="Calibri"/>
              </w:rPr>
              <w:t>orderline elevated 90</w:t>
            </w:r>
            <w:r w:rsidR="00917EDB" w:rsidRPr="002B235F">
              <w:rPr>
                <w:rFonts w:ascii="Book Antiqua" w:eastAsia="Calibri" w:hAnsi="Book Antiqua" w:cs="Calibri"/>
                <w:vertAlign w:val="superscript"/>
              </w:rPr>
              <w:t>th</w:t>
            </w:r>
            <w:r w:rsidR="00917EDB" w:rsidRPr="002B235F">
              <w:rPr>
                <w:rFonts w:ascii="Book Antiqua" w:eastAsia="Calibri" w:hAnsi="Book Antiqua" w:cs="Calibri"/>
              </w:rPr>
              <w:t>-95</w:t>
            </w:r>
            <w:r w:rsidR="00917EDB" w:rsidRPr="002B235F">
              <w:rPr>
                <w:rFonts w:ascii="Book Antiqua" w:eastAsia="Calibri" w:hAnsi="Book Antiqua" w:cs="Calibri"/>
                <w:vertAlign w:val="superscript"/>
              </w:rPr>
              <w:t>th</w:t>
            </w:r>
            <w:r w:rsidR="00917EDB" w:rsidRPr="002B235F">
              <w:rPr>
                <w:rFonts w:ascii="Book Antiqua" w:eastAsia="Calibri" w:hAnsi="Book Antiqua" w:cs="Calibri"/>
              </w:rPr>
              <w:t xml:space="preserve"> percentile</w:t>
            </w:r>
          </w:p>
        </w:tc>
        <w:tc>
          <w:tcPr>
            <w:tcW w:w="1559" w:type="dxa"/>
          </w:tcPr>
          <w:p w14:paraId="4950224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10 (6.9)</w:t>
            </w:r>
          </w:p>
        </w:tc>
        <w:tc>
          <w:tcPr>
            <w:tcW w:w="1843" w:type="dxa"/>
          </w:tcPr>
          <w:p w14:paraId="223F59D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7 (8.1)</w:t>
            </w:r>
          </w:p>
        </w:tc>
        <w:tc>
          <w:tcPr>
            <w:tcW w:w="1984" w:type="dxa"/>
          </w:tcPr>
          <w:p w14:paraId="7365ECA9"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3 (4.1)</w:t>
            </w:r>
          </w:p>
        </w:tc>
        <w:tc>
          <w:tcPr>
            <w:tcW w:w="1134" w:type="dxa"/>
            <w:vMerge/>
          </w:tcPr>
          <w:p w14:paraId="2834F6A6" w14:textId="77777777" w:rsidR="00917EDB" w:rsidRPr="002B235F" w:rsidRDefault="00917EDB" w:rsidP="00917EDB">
            <w:pPr>
              <w:spacing w:line="360" w:lineRule="auto"/>
              <w:rPr>
                <w:rFonts w:ascii="Book Antiqua" w:eastAsia="Calibri" w:hAnsi="Book Antiqua" w:cs="Calibri"/>
              </w:rPr>
            </w:pPr>
          </w:p>
        </w:tc>
      </w:tr>
      <w:tr w:rsidR="00917EDB" w:rsidRPr="002B235F" w14:paraId="26603CE0" w14:textId="77777777" w:rsidTr="00917EDB">
        <w:trPr>
          <w:trHeight w:val="180"/>
        </w:trPr>
        <w:tc>
          <w:tcPr>
            <w:tcW w:w="3227" w:type="dxa"/>
          </w:tcPr>
          <w:p w14:paraId="4296C327" w14:textId="68A64367" w:rsidR="00917EDB" w:rsidRPr="002B235F" w:rsidRDefault="00ED3452" w:rsidP="00917EDB">
            <w:pPr>
              <w:spacing w:line="360" w:lineRule="auto"/>
              <w:rPr>
                <w:rFonts w:ascii="Book Antiqua" w:eastAsia="Calibri" w:hAnsi="Book Antiqua" w:cs="Calibri"/>
              </w:rPr>
            </w:pPr>
            <w:r w:rsidRPr="002B235F">
              <w:rPr>
                <w:rFonts w:ascii="Book Antiqua" w:eastAsia="Calibri" w:hAnsi="Book Antiqua" w:cs="Calibri"/>
              </w:rPr>
              <w:t>E</w:t>
            </w:r>
            <w:r w:rsidR="00917EDB" w:rsidRPr="002B235F">
              <w:rPr>
                <w:rFonts w:ascii="Book Antiqua" w:eastAsia="Calibri" w:hAnsi="Book Antiqua" w:cs="Calibri"/>
              </w:rPr>
              <w:t>levated &gt; 95</w:t>
            </w:r>
            <w:r w:rsidR="00917EDB" w:rsidRPr="002B235F">
              <w:rPr>
                <w:rFonts w:ascii="Book Antiqua" w:eastAsia="Calibri" w:hAnsi="Book Antiqua" w:cs="Calibri"/>
                <w:vertAlign w:val="superscript"/>
              </w:rPr>
              <w:t>th</w:t>
            </w:r>
          </w:p>
        </w:tc>
        <w:tc>
          <w:tcPr>
            <w:tcW w:w="1559" w:type="dxa"/>
          </w:tcPr>
          <w:p w14:paraId="2CC991DA"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24 (16.7)</w:t>
            </w:r>
          </w:p>
        </w:tc>
        <w:tc>
          <w:tcPr>
            <w:tcW w:w="1843" w:type="dxa"/>
          </w:tcPr>
          <w:p w14:paraId="4BED1423"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16 (18.6)</w:t>
            </w:r>
          </w:p>
        </w:tc>
        <w:tc>
          <w:tcPr>
            <w:tcW w:w="1984" w:type="dxa"/>
          </w:tcPr>
          <w:p w14:paraId="612A688A"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8 (11)</w:t>
            </w:r>
          </w:p>
        </w:tc>
        <w:tc>
          <w:tcPr>
            <w:tcW w:w="1134" w:type="dxa"/>
            <w:vMerge/>
          </w:tcPr>
          <w:p w14:paraId="32F97091" w14:textId="77777777" w:rsidR="00917EDB" w:rsidRPr="002B235F" w:rsidRDefault="00917EDB" w:rsidP="00917EDB">
            <w:pPr>
              <w:spacing w:line="360" w:lineRule="auto"/>
              <w:rPr>
                <w:rFonts w:ascii="Book Antiqua" w:eastAsia="Calibri" w:hAnsi="Book Antiqua" w:cs="Calibri"/>
              </w:rPr>
            </w:pPr>
          </w:p>
        </w:tc>
      </w:tr>
      <w:tr w:rsidR="00917EDB" w:rsidRPr="002B235F" w14:paraId="32BBA214" w14:textId="77777777" w:rsidTr="00917EDB">
        <w:trPr>
          <w:trHeight w:val="180"/>
        </w:trPr>
        <w:tc>
          <w:tcPr>
            <w:tcW w:w="3227" w:type="dxa"/>
          </w:tcPr>
          <w:p w14:paraId="550C1AD1" w14:textId="2F516B5C" w:rsidR="00917EDB" w:rsidRPr="002B235F" w:rsidRDefault="00917EDB" w:rsidP="00917EDB">
            <w:pPr>
              <w:spacing w:line="360" w:lineRule="auto"/>
              <w:rPr>
                <w:rFonts w:ascii="Book Antiqua" w:eastAsia="Calibri" w:hAnsi="Book Antiqua" w:cs="Calibri"/>
                <w:b/>
                <w:bCs/>
              </w:rPr>
            </w:pPr>
            <w:r w:rsidRPr="002B235F">
              <w:rPr>
                <w:rFonts w:ascii="Book Antiqua" w:eastAsia="Calibri" w:hAnsi="Book Antiqua" w:cs="Calibri"/>
                <w:b/>
                <w:bCs/>
              </w:rPr>
              <w:lastRenderedPageBreak/>
              <w:t>Triglycerides</w:t>
            </w:r>
            <w:r w:rsidR="004D2263" w:rsidRPr="002B235F">
              <w:rPr>
                <w:rFonts w:ascii="Book Antiqua" w:eastAsia="Calibri" w:hAnsi="Book Antiqua" w:cs="Calibri"/>
                <w:b/>
                <w:bCs/>
              </w:rPr>
              <w:t xml:space="preserve">, </w:t>
            </w:r>
            <w:r w:rsidR="004D2263" w:rsidRPr="002B235F">
              <w:rPr>
                <w:rFonts w:ascii="Book Antiqua" w:eastAsia="Calibri" w:hAnsi="Book Antiqua" w:cs="Calibri"/>
                <w:b/>
                <w:bCs/>
                <w:i/>
                <w:iCs/>
              </w:rPr>
              <w:t>n</w:t>
            </w:r>
            <w:r w:rsidR="004D2263" w:rsidRPr="002B235F">
              <w:rPr>
                <w:rFonts w:ascii="Book Antiqua" w:eastAsia="Calibri" w:hAnsi="Book Antiqua" w:cs="Calibri"/>
                <w:b/>
                <w:bCs/>
              </w:rPr>
              <w:t xml:space="preserve"> (%)</w:t>
            </w:r>
          </w:p>
        </w:tc>
        <w:tc>
          <w:tcPr>
            <w:tcW w:w="1559" w:type="dxa"/>
          </w:tcPr>
          <w:p w14:paraId="4C6D9BAB" w14:textId="77777777" w:rsidR="00917EDB" w:rsidRPr="002B235F" w:rsidRDefault="00917EDB" w:rsidP="00917EDB">
            <w:pPr>
              <w:spacing w:line="360" w:lineRule="auto"/>
              <w:rPr>
                <w:rFonts w:ascii="Book Antiqua" w:eastAsia="Calibri" w:hAnsi="Book Antiqua" w:cs="Calibri"/>
                <w:b/>
                <w:bCs/>
              </w:rPr>
            </w:pPr>
          </w:p>
        </w:tc>
        <w:tc>
          <w:tcPr>
            <w:tcW w:w="1843" w:type="dxa"/>
          </w:tcPr>
          <w:p w14:paraId="23F9BD80" w14:textId="77777777" w:rsidR="00917EDB" w:rsidRPr="002B235F" w:rsidRDefault="00917EDB" w:rsidP="00917EDB">
            <w:pPr>
              <w:spacing w:line="360" w:lineRule="auto"/>
              <w:rPr>
                <w:rFonts w:ascii="Book Antiqua" w:eastAsia="Calibri" w:hAnsi="Book Antiqua" w:cs="Calibri"/>
              </w:rPr>
            </w:pPr>
          </w:p>
        </w:tc>
        <w:tc>
          <w:tcPr>
            <w:tcW w:w="1984" w:type="dxa"/>
          </w:tcPr>
          <w:p w14:paraId="3EE78AD4" w14:textId="77777777" w:rsidR="00917EDB" w:rsidRPr="002B235F" w:rsidRDefault="00917EDB" w:rsidP="00917EDB">
            <w:pPr>
              <w:spacing w:line="360" w:lineRule="auto"/>
              <w:rPr>
                <w:rFonts w:ascii="Book Antiqua" w:eastAsia="Calibri" w:hAnsi="Book Antiqua" w:cs="Calibri"/>
              </w:rPr>
            </w:pPr>
          </w:p>
        </w:tc>
        <w:tc>
          <w:tcPr>
            <w:tcW w:w="1134" w:type="dxa"/>
            <w:vMerge w:val="restart"/>
          </w:tcPr>
          <w:p w14:paraId="53C5AAC0" w14:textId="77777777" w:rsidR="00917EDB" w:rsidRPr="002B235F" w:rsidRDefault="00917EDB" w:rsidP="00917EDB">
            <w:pPr>
              <w:spacing w:line="360" w:lineRule="auto"/>
              <w:rPr>
                <w:rFonts w:ascii="Book Antiqua" w:eastAsia="Calibri" w:hAnsi="Book Antiqua" w:cs="Calibri"/>
              </w:rPr>
            </w:pPr>
          </w:p>
          <w:p w14:paraId="61346961" w14:textId="38509F15"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0.393</w:t>
            </w:r>
          </w:p>
        </w:tc>
      </w:tr>
      <w:tr w:rsidR="00917EDB" w:rsidRPr="002B235F" w14:paraId="79AA8017" w14:textId="77777777" w:rsidTr="00917EDB">
        <w:trPr>
          <w:trHeight w:val="180"/>
        </w:trPr>
        <w:tc>
          <w:tcPr>
            <w:tcW w:w="3227" w:type="dxa"/>
          </w:tcPr>
          <w:p w14:paraId="6345AC0F" w14:textId="7E5259EC"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&lt; 75</w:t>
            </w:r>
            <w:r w:rsidRPr="002B235F">
              <w:rPr>
                <w:rFonts w:ascii="Book Antiqua" w:eastAsia="Calibri" w:hAnsi="Book Antiqua" w:cs="Calibri"/>
                <w:vertAlign w:val="superscript"/>
              </w:rPr>
              <w:t>th</w:t>
            </w:r>
            <w:r w:rsidRPr="002B235F">
              <w:rPr>
                <w:rFonts w:ascii="Book Antiqua" w:eastAsia="Calibri" w:hAnsi="Book Antiqua" w:cs="Calibri"/>
              </w:rPr>
              <w:t xml:space="preserve"> percentile</w:t>
            </w:r>
          </w:p>
        </w:tc>
        <w:tc>
          <w:tcPr>
            <w:tcW w:w="1559" w:type="dxa"/>
          </w:tcPr>
          <w:p w14:paraId="02E6B0A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31 (21.5)</w:t>
            </w:r>
          </w:p>
        </w:tc>
        <w:tc>
          <w:tcPr>
            <w:tcW w:w="1843" w:type="dxa"/>
          </w:tcPr>
          <w:p w14:paraId="67133A59"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12 (16.9)</w:t>
            </w:r>
          </w:p>
        </w:tc>
        <w:tc>
          <w:tcPr>
            <w:tcW w:w="1984" w:type="dxa"/>
          </w:tcPr>
          <w:p w14:paraId="67B26011"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19 (26)</w:t>
            </w:r>
          </w:p>
        </w:tc>
        <w:tc>
          <w:tcPr>
            <w:tcW w:w="1134" w:type="dxa"/>
            <w:vMerge/>
          </w:tcPr>
          <w:p w14:paraId="411C670F" w14:textId="77777777" w:rsidR="00917EDB" w:rsidRPr="002B235F" w:rsidRDefault="00917EDB" w:rsidP="00917EDB">
            <w:pPr>
              <w:spacing w:line="360" w:lineRule="auto"/>
              <w:rPr>
                <w:rFonts w:ascii="Book Antiqua" w:eastAsia="Calibri" w:hAnsi="Book Antiqua" w:cs="Calibri"/>
              </w:rPr>
            </w:pPr>
          </w:p>
        </w:tc>
      </w:tr>
      <w:tr w:rsidR="00917EDB" w:rsidRPr="002B235F" w14:paraId="6C1FB98F" w14:textId="77777777" w:rsidTr="00917EDB">
        <w:trPr>
          <w:trHeight w:val="180"/>
        </w:trPr>
        <w:tc>
          <w:tcPr>
            <w:tcW w:w="3227" w:type="dxa"/>
          </w:tcPr>
          <w:p w14:paraId="1D00E3CD" w14:textId="29EA0856"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75</w:t>
            </w:r>
            <w:r w:rsidRPr="002B235F">
              <w:rPr>
                <w:rFonts w:ascii="Book Antiqua" w:eastAsia="Calibri" w:hAnsi="Book Antiqua" w:cs="Calibri"/>
                <w:vertAlign w:val="superscript"/>
              </w:rPr>
              <w:t>th</w:t>
            </w:r>
            <w:r w:rsidRPr="002B235F">
              <w:rPr>
                <w:rFonts w:ascii="Book Antiqua" w:eastAsia="Calibri" w:hAnsi="Book Antiqua" w:cs="Calibri"/>
              </w:rPr>
              <w:t>-90</w:t>
            </w:r>
            <w:r w:rsidRPr="002B235F">
              <w:rPr>
                <w:rFonts w:ascii="Book Antiqua" w:eastAsia="Calibri" w:hAnsi="Book Antiqua" w:cs="Calibri"/>
                <w:vertAlign w:val="superscript"/>
              </w:rPr>
              <w:t>th</w:t>
            </w:r>
            <w:r w:rsidRPr="002B235F">
              <w:rPr>
                <w:rFonts w:ascii="Book Antiqua" w:eastAsia="Calibri" w:hAnsi="Book Antiqua" w:cs="Calibri"/>
              </w:rPr>
              <w:t xml:space="preserve"> percentile</w:t>
            </w:r>
          </w:p>
        </w:tc>
        <w:tc>
          <w:tcPr>
            <w:tcW w:w="1559" w:type="dxa"/>
          </w:tcPr>
          <w:p w14:paraId="462FE340"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59 (41)</w:t>
            </w:r>
          </w:p>
        </w:tc>
        <w:tc>
          <w:tcPr>
            <w:tcW w:w="1843" w:type="dxa"/>
          </w:tcPr>
          <w:p w14:paraId="362DD56F"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30 (42.3)</w:t>
            </w:r>
          </w:p>
        </w:tc>
        <w:tc>
          <w:tcPr>
            <w:tcW w:w="1984" w:type="dxa"/>
          </w:tcPr>
          <w:p w14:paraId="1761CC3B"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29 (39.7)</w:t>
            </w:r>
          </w:p>
        </w:tc>
        <w:tc>
          <w:tcPr>
            <w:tcW w:w="1134" w:type="dxa"/>
            <w:vMerge/>
          </w:tcPr>
          <w:p w14:paraId="1DE4C329" w14:textId="77777777" w:rsidR="00917EDB" w:rsidRPr="002B235F" w:rsidRDefault="00917EDB" w:rsidP="00917EDB">
            <w:pPr>
              <w:spacing w:line="360" w:lineRule="auto"/>
              <w:rPr>
                <w:rFonts w:ascii="Book Antiqua" w:eastAsia="Calibri" w:hAnsi="Book Antiqua" w:cs="Calibri"/>
              </w:rPr>
            </w:pPr>
          </w:p>
        </w:tc>
      </w:tr>
      <w:tr w:rsidR="00917EDB" w:rsidRPr="002B235F" w14:paraId="3A0DFC23" w14:textId="77777777" w:rsidTr="00917EDB">
        <w:trPr>
          <w:trHeight w:val="180"/>
        </w:trPr>
        <w:tc>
          <w:tcPr>
            <w:tcW w:w="3227" w:type="dxa"/>
          </w:tcPr>
          <w:p w14:paraId="181E8F99" w14:textId="740FB1F7" w:rsidR="00917EDB" w:rsidRPr="002B235F" w:rsidRDefault="00453C96" w:rsidP="00917EDB">
            <w:pPr>
              <w:spacing w:line="360" w:lineRule="auto"/>
              <w:rPr>
                <w:rFonts w:ascii="Book Antiqua" w:eastAsia="Calibri" w:hAnsi="Book Antiqua" w:cs="Calibri"/>
              </w:rPr>
            </w:pPr>
            <w:r w:rsidRPr="002B235F">
              <w:rPr>
                <w:rFonts w:ascii="Book Antiqua" w:eastAsia="Calibri" w:hAnsi="Book Antiqua" w:cs="Calibri"/>
              </w:rPr>
              <w:t>B</w:t>
            </w:r>
            <w:r w:rsidR="00917EDB" w:rsidRPr="002B235F">
              <w:rPr>
                <w:rFonts w:ascii="Book Antiqua" w:eastAsia="Calibri" w:hAnsi="Book Antiqua" w:cs="Calibri"/>
              </w:rPr>
              <w:t>orderline elevated 90</w:t>
            </w:r>
            <w:r w:rsidR="00917EDB" w:rsidRPr="002B235F">
              <w:rPr>
                <w:rFonts w:ascii="Book Antiqua" w:eastAsia="Calibri" w:hAnsi="Book Antiqua" w:cs="Calibri"/>
                <w:vertAlign w:val="superscript"/>
              </w:rPr>
              <w:t>th</w:t>
            </w:r>
            <w:r w:rsidR="00917EDB" w:rsidRPr="002B235F">
              <w:rPr>
                <w:rFonts w:ascii="Book Antiqua" w:eastAsia="Calibri" w:hAnsi="Book Antiqua" w:cs="Calibri"/>
              </w:rPr>
              <w:t>-95</w:t>
            </w:r>
            <w:r w:rsidR="00917EDB" w:rsidRPr="002B235F">
              <w:rPr>
                <w:rFonts w:ascii="Book Antiqua" w:eastAsia="Calibri" w:hAnsi="Book Antiqua" w:cs="Calibri"/>
                <w:vertAlign w:val="superscript"/>
              </w:rPr>
              <w:t>th</w:t>
            </w:r>
            <w:r w:rsidR="00917EDB" w:rsidRPr="002B235F">
              <w:rPr>
                <w:rFonts w:ascii="Book Antiqua" w:eastAsia="Calibri" w:hAnsi="Book Antiqua" w:cs="Calibri"/>
              </w:rPr>
              <w:t xml:space="preserve"> percentile</w:t>
            </w:r>
          </w:p>
        </w:tc>
        <w:tc>
          <w:tcPr>
            <w:tcW w:w="1559" w:type="dxa"/>
          </w:tcPr>
          <w:p w14:paraId="6777A2BE"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16 (11.1)</w:t>
            </w:r>
          </w:p>
        </w:tc>
        <w:tc>
          <w:tcPr>
            <w:tcW w:w="1843" w:type="dxa"/>
          </w:tcPr>
          <w:p w14:paraId="73AB3BC5"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7 (9.9)</w:t>
            </w:r>
          </w:p>
        </w:tc>
        <w:tc>
          <w:tcPr>
            <w:tcW w:w="1984" w:type="dxa"/>
          </w:tcPr>
          <w:p w14:paraId="0B20F23A"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9 (12.3)</w:t>
            </w:r>
          </w:p>
        </w:tc>
        <w:tc>
          <w:tcPr>
            <w:tcW w:w="1134" w:type="dxa"/>
            <w:vMerge/>
          </w:tcPr>
          <w:p w14:paraId="09F93FB7" w14:textId="77777777" w:rsidR="00917EDB" w:rsidRPr="002B235F" w:rsidRDefault="00917EDB" w:rsidP="00917EDB">
            <w:pPr>
              <w:spacing w:line="360" w:lineRule="auto"/>
              <w:rPr>
                <w:rFonts w:ascii="Book Antiqua" w:eastAsia="Calibri" w:hAnsi="Book Antiqua" w:cs="Calibri"/>
              </w:rPr>
            </w:pPr>
          </w:p>
        </w:tc>
      </w:tr>
      <w:tr w:rsidR="00917EDB" w:rsidRPr="002B235F" w14:paraId="3E81141E" w14:textId="77777777" w:rsidTr="00917EDB">
        <w:trPr>
          <w:trHeight w:val="180"/>
        </w:trPr>
        <w:tc>
          <w:tcPr>
            <w:tcW w:w="3227" w:type="dxa"/>
          </w:tcPr>
          <w:p w14:paraId="458EAE72" w14:textId="127C7D7B" w:rsidR="00917EDB" w:rsidRPr="002B235F" w:rsidRDefault="00E45D25" w:rsidP="00917EDB">
            <w:pPr>
              <w:spacing w:line="360" w:lineRule="auto"/>
              <w:rPr>
                <w:rFonts w:ascii="Book Antiqua" w:eastAsia="Calibri" w:hAnsi="Book Antiqua" w:cs="Calibri"/>
              </w:rPr>
            </w:pPr>
            <w:r w:rsidRPr="002B235F">
              <w:rPr>
                <w:rFonts w:ascii="Book Antiqua" w:eastAsia="Calibri" w:hAnsi="Book Antiqua" w:cs="Calibri"/>
              </w:rPr>
              <w:t>E</w:t>
            </w:r>
            <w:r w:rsidR="00917EDB" w:rsidRPr="002B235F">
              <w:rPr>
                <w:rFonts w:ascii="Book Antiqua" w:eastAsia="Calibri" w:hAnsi="Book Antiqua" w:cs="Calibri"/>
              </w:rPr>
              <w:t>levated &gt; 95</w:t>
            </w:r>
            <w:r w:rsidR="00917EDB" w:rsidRPr="002B235F">
              <w:rPr>
                <w:rFonts w:ascii="Book Antiqua" w:eastAsia="Calibri" w:hAnsi="Book Antiqua" w:cs="Calibri"/>
                <w:vertAlign w:val="superscript"/>
              </w:rPr>
              <w:t>th</w:t>
            </w:r>
          </w:p>
        </w:tc>
        <w:tc>
          <w:tcPr>
            <w:tcW w:w="1559" w:type="dxa"/>
          </w:tcPr>
          <w:p w14:paraId="0DC71C31"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38 (26.3)</w:t>
            </w:r>
          </w:p>
        </w:tc>
        <w:tc>
          <w:tcPr>
            <w:tcW w:w="1843" w:type="dxa"/>
          </w:tcPr>
          <w:p w14:paraId="2A912FEF"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22 (30.9)</w:t>
            </w:r>
          </w:p>
        </w:tc>
        <w:tc>
          <w:tcPr>
            <w:tcW w:w="1984" w:type="dxa"/>
          </w:tcPr>
          <w:p w14:paraId="1EE8BD2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 xml:space="preserve">16 (21.9) </w:t>
            </w:r>
          </w:p>
        </w:tc>
        <w:tc>
          <w:tcPr>
            <w:tcW w:w="1134" w:type="dxa"/>
            <w:vMerge/>
          </w:tcPr>
          <w:p w14:paraId="61ACD555" w14:textId="77777777" w:rsidR="00917EDB" w:rsidRPr="002B235F" w:rsidRDefault="00917EDB" w:rsidP="00917EDB">
            <w:pPr>
              <w:spacing w:line="360" w:lineRule="auto"/>
              <w:rPr>
                <w:rFonts w:ascii="Book Antiqua" w:eastAsia="Calibri" w:hAnsi="Book Antiqua" w:cs="Calibri"/>
              </w:rPr>
            </w:pPr>
          </w:p>
        </w:tc>
      </w:tr>
      <w:tr w:rsidR="00917EDB" w:rsidRPr="002B235F" w14:paraId="17BAFD03" w14:textId="77777777" w:rsidTr="00917EDB">
        <w:trPr>
          <w:trHeight w:val="180"/>
        </w:trPr>
        <w:tc>
          <w:tcPr>
            <w:tcW w:w="3227" w:type="dxa"/>
          </w:tcPr>
          <w:p w14:paraId="78ED8E7F" w14:textId="61907AEB" w:rsidR="00917EDB" w:rsidRPr="002B235F" w:rsidRDefault="00917EDB" w:rsidP="00917EDB">
            <w:pPr>
              <w:spacing w:line="360" w:lineRule="auto"/>
              <w:rPr>
                <w:rFonts w:ascii="Book Antiqua" w:eastAsia="Calibri" w:hAnsi="Book Antiqua" w:cs="Calibri"/>
                <w:b/>
                <w:bCs/>
              </w:rPr>
            </w:pPr>
            <w:r w:rsidRPr="002B235F">
              <w:rPr>
                <w:rFonts w:ascii="Book Antiqua" w:eastAsia="Calibri" w:hAnsi="Book Antiqua" w:cs="Calibri"/>
                <w:b/>
                <w:bCs/>
              </w:rPr>
              <w:t>HDL-c</w:t>
            </w:r>
            <w:r w:rsidR="004D2263" w:rsidRPr="002B235F">
              <w:rPr>
                <w:rFonts w:ascii="Book Antiqua" w:eastAsia="Calibri" w:hAnsi="Book Antiqua" w:cs="Calibri"/>
                <w:b/>
                <w:bCs/>
              </w:rPr>
              <w:t xml:space="preserve">, </w:t>
            </w:r>
            <w:r w:rsidR="004D2263" w:rsidRPr="002B235F">
              <w:rPr>
                <w:rFonts w:ascii="Book Antiqua" w:eastAsia="Calibri" w:hAnsi="Book Antiqua" w:cs="Calibri"/>
                <w:b/>
                <w:bCs/>
                <w:i/>
                <w:iCs/>
              </w:rPr>
              <w:t>n</w:t>
            </w:r>
            <w:r w:rsidR="004D2263" w:rsidRPr="002B235F">
              <w:rPr>
                <w:rFonts w:ascii="Book Antiqua" w:eastAsia="Calibri" w:hAnsi="Book Antiqua" w:cs="Calibri"/>
                <w:b/>
                <w:bCs/>
              </w:rPr>
              <w:t xml:space="preserve"> (%)</w:t>
            </w:r>
          </w:p>
        </w:tc>
        <w:tc>
          <w:tcPr>
            <w:tcW w:w="1559" w:type="dxa"/>
          </w:tcPr>
          <w:p w14:paraId="4C80A8E7" w14:textId="77777777" w:rsidR="00917EDB" w:rsidRPr="002B235F" w:rsidRDefault="00917EDB" w:rsidP="00917EDB">
            <w:pPr>
              <w:spacing w:line="360" w:lineRule="auto"/>
              <w:rPr>
                <w:rFonts w:ascii="Book Antiqua" w:eastAsia="Calibri" w:hAnsi="Book Antiqua" w:cs="Calibri"/>
              </w:rPr>
            </w:pPr>
          </w:p>
        </w:tc>
        <w:tc>
          <w:tcPr>
            <w:tcW w:w="1843" w:type="dxa"/>
          </w:tcPr>
          <w:p w14:paraId="7EDC8F0A" w14:textId="77777777" w:rsidR="00917EDB" w:rsidRPr="002B235F" w:rsidRDefault="00917EDB" w:rsidP="00917EDB">
            <w:pPr>
              <w:spacing w:line="360" w:lineRule="auto"/>
              <w:rPr>
                <w:rFonts w:ascii="Book Antiqua" w:eastAsia="Calibri" w:hAnsi="Book Antiqua" w:cs="Calibri"/>
              </w:rPr>
            </w:pPr>
          </w:p>
        </w:tc>
        <w:tc>
          <w:tcPr>
            <w:tcW w:w="1984" w:type="dxa"/>
          </w:tcPr>
          <w:p w14:paraId="6E686CC3" w14:textId="77777777" w:rsidR="00917EDB" w:rsidRPr="002B235F" w:rsidRDefault="00917EDB" w:rsidP="00917EDB">
            <w:pPr>
              <w:spacing w:line="360" w:lineRule="auto"/>
              <w:rPr>
                <w:rFonts w:ascii="Book Antiqua" w:eastAsia="Calibri" w:hAnsi="Book Antiqua" w:cs="Calibri"/>
              </w:rPr>
            </w:pPr>
          </w:p>
        </w:tc>
        <w:tc>
          <w:tcPr>
            <w:tcW w:w="1134" w:type="dxa"/>
            <w:vMerge w:val="restart"/>
          </w:tcPr>
          <w:p w14:paraId="3721780A" w14:textId="77777777" w:rsidR="00917EDB" w:rsidRPr="002B235F" w:rsidRDefault="00917EDB" w:rsidP="00917EDB">
            <w:pPr>
              <w:spacing w:line="360" w:lineRule="auto"/>
              <w:rPr>
                <w:rFonts w:ascii="Book Antiqua" w:eastAsia="Calibri" w:hAnsi="Book Antiqua" w:cs="Calibri"/>
              </w:rPr>
            </w:pPr>
          </w:p>
          <w:p w14:paraId="1A06F393" w14:textId="07F3B549"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0.728</w:t>
            </w:r>
          </w:p>
        </w:tc>
      </w:tr>
      <w:tr w:rsidR="00917EDB" w:rsidRPr="002B235F" w14:paraId="743D3D2D" w14:textId="77777777" w:rsidTr="00917EDB">
        <w:trPr>
          <w:trHeight w:val="180"/>
        </w:trPr>
        <w:tc>
          <w:tcPr>
            <w:tcW w:w="3227" w:type="dxa"/>
          </w:tcPr>
          <w:p w14:paraId="7B890ED0" w14:textId="1AD8C11F" w:rsidR="00917EDB" w:rsidRPr="002B235F" w:rsidRDefault="005B1749" w:rsidP="00917EDB">
            <w:pPr>
              <w:spacing w:line="360" w:lineRule="auto"/>
              <w:rPr>
                <w:rFonts w:ascii="Book Antiqua" w:eastAsia="Calibri" w:hAnsi="Book Antiqua" w:cs="Calibri"/>
              </w:rPr>
            </w:pPr>
            <w:r w:rsidRPr="002B235F">
              <w:rPr>
                <w:rFonts w:ascii="Book Antiqua" w:eastAsia="Calibri" w:hAnsi="Book Antiqua" w:cs="Calibri"/>
              </w:rPr>
              <w:t>N</w:t>
            </w:r>
            <w:r w:rsidR="00917EDB" w:rsidRPr="002B235F">
              <w:rPr>
                <w:rFonts w:ascii="Book Antiqua" w:eastAsia="Calibri" w:hAnsi="Book Antiqua" w:cs="Calibri"/>
              </w:rPr>
              <w:t>ormal level &gt; 10</w:t>
            </w:r>
            <w:r w:rsidR="00917EDB" w:rsidRPr="002B235F">
              <w:rPr>
                <w:rFonts w:ascii="Book Antiqua" w:eastAsia="Calibri" w:hAnsi="Book Antiqua" w:cs="Calibri"/>
                <w:vertAlign w:val="superscript"/>
              </w:rPr>
              <w:t>th</w:t>
            </w:r>
            <w:r w:rsidR="00917EDB" w:rsidRPr="002B235F">
              <w:rPr>
                <w:rFonts w:ascii="Book Antiqua" w:eastAsia="Calibri" w:hAnsi="Book Antiqua" w:cs="Calibri"/>
              </w:rPr>
              <w:t xml:space="preserve"> percentile</w:t>
            </w:r>
          </w:p>
        </w:tc>
        <w:tc>
          <w:tcPr>
            <w:tcW w:w="1559" w:type="dxa"/>
          </w:tcPr>
          <w:p w14:paraId="540A40A4"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127 (88.2)</w:t>
            </w:r>
          </w:p>
        </w:tc>
        <w:tc>
          <w:tcPr>
            <w:tcW w:w="1843" w:type="dxa"/>
          </w:tcPr>
          <w:p w14:paraId="285EAFD1"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62 (87.3)</w:t>
            </w:r>
          </w:p>
        </w:tc>
        <w:tc>
          <w:tcPr>
            <w:tcW w:w="1984" w:type="dxa"/>
          </w:tcPr>
          <w:p w14:paraId="538BAF67"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65 (89%)</w:t>
            </w:r>
          </w:p>
        </w:tc>
        <w:tc>
          <w:tcPr>
            <w:tcW w:w="1134" w:type="dxa"/>
            <w:vMerge/>
          </w:tcPr>
          <w:p w14:paraId="30D4F163" w14:textId="77777777" w:rsidR="00917EDB" w:rsidRPr="002B235F" w:rsidRDefault="00917EDB" w:rsidP="00917EDB">
            <w:pPr>
              <w:spacing w:line="360" w:lineRule="auto"/>
              <w:rPr>
                <w:rFonts w:ascii="Book Antiqua" w:eastAsia="Calibri" w:hAnsi="Book Antiqua" w:cs="Calibri"/>
              </w:rPr>
            </w:pPr>
          </w:p>
        </w:tc>
      </w:tr>
      <w:tr w:rsidR="00917EDB" w:rsidRPr="002B235F" w14:paraId="779040B4" w14:textId="77777777" w:rsidTr="00917EDB">
        <w:trPr>
          <w:trHeight w:val="180"/>
        </w:trPr>
        <w:tc>
          <w:tcPr>
            <w:tcW w:w="3227" w:type="dxa"/>
          </w:tcPr>
          <w:p w14:paraId="6C60DBDC" w14:textId="76D5DEDB"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Borderline low 5</w:t>
            </w:r>
            <w:r w:rsidR="00BB1A40" w:rsidRPr="002B235F">
              <w:rPr>
                <w:rFonts w:ascii="Book Antiqua" w:eastAsia="Calibri" w:hAnsi="Book Antiqua" w:cs="Calibri"/>
                <w:vertAlign w:val="superscript"/>
              </w:rPr>
              <w:t>th</w:t>
            </w:r>
            <w:r w:rsidR="00BB1A40" w:rsidRPr="002B235F">
              <w:rPr>
                <w:rFonts w:ascii="Book Antiqua" w:eastAsia="Calibri" w:hAnsi="Book Antiqua" w:cs="Calibri"/>
              </w:rPr>
              <w:t xml:space="preserve"> </w:t>
            </w:r>
            <w:r w:rsidRPr="002B235F">
              <w:rPr>
                <w:rFonts w:ascii="Book Antiqua" w:eastAsia="Calibri" w:hAnsi="Book Antiqua" w:cs="Calibri"/>
              </w:rPr>
              <w:t>-10</w:t>
            </w:r>
            <w:r w:rsidRPr="002B235F">
              <w:rPr>
                <w:rFonts w:ascii="Book Antiqua" w:eastAsia="Calibri" w:hAnsi="Book Antiqua" w:cs="Calibri"/>
                <w:vertAlign w:val="superscript"/>
              </w:rPr>
              <w:t>th</w:t>
            </w:r>
            <w:r w:rsidRPr="002B235F">
              <w:rPr>
                <w:rFonts w:ascii="Book Antiqua" w:eastAsia="Calibri" w:hAnsi="Book Antiqua" w:cs="Calibri"/>
              </w:rPr>
              <w:t xml:space="preserve"> percentile</w:t>
            </w:r>
          </w:p>
        </w:tc>
        <w:tc>
          <w:tcPr>
            <w:tcW w:w="1559" w:type="dxa"/>
          </w:tcPr>
          <w:p w14:paraId="5ADF7225"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9 (6.2)</w:t>
            </w:r>
          </w:p>
        </w:tc>
        <w:tc>
          <w:tcPr>
            <w:tcW w:w="1843" w:type="dxa"/>
          </w:tcPr>
          <w:p w14:paraId="492ACC95"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 (5.6)</w:t>
            </w:r>
          </w:p>
        </w:tc>
        <w:tc>
          <w:tcPr>
            <w:tcW w:w="1984" w:type="dxa"/>
          </w:tcPr>
          <w:p w14:paraId="09F7537D"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5 (6.8)</w:t>
            </w:r>
          </w:p>
        </w:tc>
        <w:tc>
          <w:tcPr>
            <w:tcW w:w="1134" w:type="dxa"/>
            <w:vMerge/>
          </w:tcPr>
          <w:p w14:paraId="704A9057" w14:textId="77777777" w:rsidR="00917EDB" w:rsidRPr="002B235F" w:rsidRDefault="00917EDB" w:rsidP="00917EDB">
            <w:pPr>
              <w:spacing w:line="360" w:lineRule="auto"/>
              <w:rPr>
                <w:rFonts w:ascii="Book Antiqua" w:eastAsia="Calibri" w:hAnsi="Book Antiqua" w:cs="Calibri"/>
              </w:rPr>
            </w:pPr>
          </w:p>
        </w:tc>
      </w:tr>
      <w:tr w:rsidR="00917EDB" w:rsidRPr="002B235F" w14:paraId="3834B14A" w14:textId="77777777" w:rsidTr="00917EDB">
        <w:trPr>
          <w:trHeight w:val="180"/>
        </w:trPr>
        <w:tc>
          <w:tcPr>
            <w:tcW w:w="3227" w:type="dxa"/>
          </w:tcPr>
          <w:p w14:paraId="740F3731"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Low level &lt; 5</w:t>
            </w:r>
            <w:r w:rsidRPr="002B235F">
              <w:rPr>
                <w:rFonts w:ascii="Book Antiqua" w:eastAsia="Calibri" w:hAnsi="Book Antiqua" w:cs="Calibri"/>
                <w:vertAlign w:val="superscript"/>
              </w:rPr>
              <w:t>th</w:t>
            </w:r>
            <w:r w:rsidRPr="002B235F">
              <w:rPr>
                <w:rFonts w:ascii="Book Antiqua" w:eastAsia="Calibri" w:hAnsi="Book Antiqua" w:cs="Calibri"/>
              </w:rPr>
              <w:t xml:space="preserve"> percentile</w:t>
            </w:r>
          </w:p>
        </w:tc>
        <w:tc>
          <w:tcPr>
            <w:tcW w:w="1559" w:type="dxa"/>
          </w:tcPr>
          <w:p w14:paraId="06C5521C"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8 (5.5)</w:t>
            </w:r>
          </w:p>
        </w:tc>
        <w:tc>
          <w:tcPr>
            <w:tcW w:w="1843" w:type="dxa"/>
          </w:tcPr>
          <w:p w14:paraId="5AEBA0A9"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5 (6.9)</w:t>
            </w:r>
          </w:p>
        </w:tc>
        <w:tc>
          <w:tcPr>
            <w:tcW w:w="1984" w:type="dxa"/>
          </w:tcPr>
          <w:p w14:paraId="1C7F5ED8"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3 (4.1)</w:t>
            </w:r>
          </w:p>
        </w:tc>
        <w:tc>
          <w:tcPr>
            <w:tcW w:w="1134" w:type="dxa"/>
            <w:vMerge/>
          </w:tcPr>
          <w:p w14:paraId="5D664A13" w14:textId="77777777" w:rsidR="00917EDB" w:rsidRPr="002B235F" w:rsidRDefault="00917EDB" w:rsidP="00917EDB">
            <w:pPr>
              <w:spacing w:line="360" w:lineRule="auto"/>
              <w:rPr>
                <w:rFonts w:ascii="Book Antiqua" w:eastAsia="Calibri" w:hAnsi="Book Antiqua" w:cs="Calibri"/>
              </w:rPr>
            </w:pPr>
          </w:p>
        </w:tc>
      </w:tr>
      <w:tr w:rsidR="00917EDB" w:rsidRPr="002B235F" w14:paraId="177B3466" w14:textId="77777777" w:rsidTr="00917EDB">
        <w:trPr>
          <w:trHeight w:val="200"/>
        </w:trPr>
        <w:tc>
          <w:tcPr>
            <w:tcW w:w="9747" w:type="dxa"/>
            <w:gridSpan w:val="5"/>
          </w:tcPr>
          <w:p w14:paraId="58823D6C" w14:textId="7EC862AF" w:rsidR="00917EDB" w:rsidRPr="002B235F" w:rsidRDefault="00917EDB" w:rsidP="00917EDB">
            <w:pPr>
              <w:spacing w:line="360" w:lineRule="auto"/>
              <w:rPr>
                <w:rFonts w:ascii="Book Antiqua" w:eastAsia="Calibri" w:hAnsi="Book Antiqua" w:cs="Calibri"/>
                <w:b/>
              </w:rPr>
            </w:pPr>
            <w:r w:rsidRPr="002B235F">
              <w:rPr>
                <w:rFonts w:ascii="Book Antiqua" w:eastAsia="Calibri" w:hAnsi="Book Antiqua" w:cs="Calibri"/>
                <w:b/>
              </w:rPr>
              <w:t>Positive family history of cardiovascular risk factors in a first-degree relative</w:t>
            </w:r>
            <w:r w:rsidR="004D2263" w:rsidRPr="002B235F">
              <w:rPr>
                <w:rFonts w:ascii="Book Antiqua" w:eastAsia="Calibri" w:hAnsi="Book Antiqua" w:cs="Calibri"/>
                <w:b/>
              </w:rPr>
              <w:t xml:space="preserve">, </w:t>
            </w:r>
            <w:r w:rsidR="004D2263" w:rsidRPr="002B235F">
              <w:rPr>
                <w:rFonts w:ascii="Book Antiqua" w:eastAsia="Calibri" w:hAnsi="Book Antiqua" w:cs="Calibri"/>
                <w:b/>
                <w:i/>
                <w:iCs/>
              </w:rPr>
              <w:t>n</w:t>
            </w:r>
            <w:r w:rsidR="004D2263" w:rsidRPr="002B235F">
              <w:rPr>
                <w:rFonts w:ascii="Book Antiqua" w:eastAsia="Calibri" w:hAnsi="Book Antiqua" w:cs="Calibri"/>
                <w:b/>
              </w:rPr>
              <w:t xml:space="preserve"> (%)</w:t>
            </w:r>
          </w:p>
        </w:tc>
      </w:tr>
      <w:tr w:rsidR="00917EDB" w:rsidRPr="002B235F" w14:paraId="1EECA0E4" w14:textId="77777777" w:rsidTr="00917EDB">
        <w:tc>
          <w:tcPr>
            <w:tcW w:w="3227" w:type="dxa"/>
          </w:tcPr>
          <w:p w14:paraId="6C95F090" w14:textId="1C191E91"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Cardiovascular disease risk factors</w:t>
            </w:r>
          </w:p>
        </w:tc>
        <w:tc>
          <w:tcPr>
            <w:tcW w:w="1559" w:type="dxa"/>
          </w:tcPr>
          <w:p w14:paraId="4F3AB767" w14:textId="77777777" w:rsidR="00917EDB" w:rsidRPr="002B235F" w:rsidRDefault="00917EDB" w:rsidP="00917EDB">
            <w:pPr>
              <w:spacing w:line="360" w:lineRule="auto"/>
              <w:rPr>
                <w:rFonts w:ascii="Book Antiqua" w:eastAsia="Calibri" w:hAnsi="Book Antiqua" w:cs="Calibri"/>
              </w:rPr>
            </w:pPr>
          </w:p>
        </w:tc>
        <w:tc>
          <w:tcPr>
            <w:tcW w:w="1843" w:type="dxa"/>
          </w:tcPr>
          <w:p w14:paraId="1A9AC442" w14:textId="77777777" w:rsidR="00917EDB" w:rsidRPr="002B235F" w:rsidRDefault="00917EDB" w:rsidP="00917EDB">
            <w:pPr>
              <w:spacing w:line="360" w:lineRule="auto"/>
              <w:rPr>
                <w:rFonts w:ascii="Book Antiqua" w:eastAsia="Calibri" w:hAnsi="Book Antiqua" w:cs="Calibri"/>
              </w:rPr>
            </w:pPr>
          </w:p>
        </w:tc>
        <w:tc>
          <w:tcPr>
            <w:tcW w:w="1984" w:type="dxa"/>
          </w:tcPr>
          <w:p w14:paraId="3E67E9A6" w14:textId="77777777" w:rsidR="00917EDB" w:rsidRPr="002B235F" w:rsidRDefault="00917EDB" w:rsidP="00917EDB">
            <w:pPr>
              <w:spacing w:line="360" w:lineRule="auto"/>
              <w:rPr>
                <w:rFonts w:ascii="Book Antiqua" w:eastAsia="Calibri" w:hAnsi="Book Antiqua" w:cs="Calibri"/>
              </w:rPr>
            </w:pPr>
          </w:p>
        </w:tc>
        <w:tc>
          <w:tcPr>
            <w:tcW w:w="1134" w:type="dxa"/>
          </w:tcPr>
          <w:p w14:paraId="337B5EB2" w14:textId="77777777" w:rsidR="00917EDB" w:rsidRPr="002B235F" w:rsidRDefault="00917EDB" w:rsidP="00917EDB">
            <w:pPr>
              <w:spacing w:line="360" w:lineRule="auto"/>
              <w:rPr>
                <w:rFonts w:ascii="Book Antiqua" w:eastAsia="Calibri" w:hAnsi="Book Antiqua" w:cs="Calibri"/>
              </w:rPr>
            </w:pPr>
          </w:p>
        </w:tc>
      </w:tr>
      <w:tr w:rsidR="00917EDB" w:rsidRPr="002B235F" w14:paraId="6925F961" w14:textId="77777777" w:rsidTr="00917EDB">
        <w:tc>
          <w:tcPr>
            <w:tcW w:w="3227" w:type="dxa"/>
          </w:tcPr>
          <w:p w14:paraId="76E51694" w14:textId="1331068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Type 2 diabetes</w:t>
            </w:r>
          </w:p>
        </w:tc>
        <w:tc>
          <w:tcPr>
            <w:tcW w:w="1559" w:type="dxa"/>
          </w:tcPr>
          <w:p w14:paraId="4DA01E1B"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51 (30)</w:t>
            </w:r>
          </w:p>
        </w:tc>
        <w:tc>
          <w:tcPr>
            <w:tcW w:w="1843" w:type="dxa"/>
          </w:tcPr>
          <w:p w14:paraId="12AFD2D8"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23 (26.7)</w:t>
            </w:r>
          </w:p>
        </w:tc>
        <w:tc>
          <w:tcPr>
            <w:tcW w:w="1984" w:type="dxa"/>
          </w:tcPr>
          <w:p w14:paraId="7E38648F"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28 (33.3)</w:t>
            </w:r>
          </w:p>
        </w:tc>
        <w:tc>
          <w:tcPr>
            <w:tcW w:w="1134" w:type="dxa"/>
          </w:tcPr>
          <w:p w14:paraId="5476B5B6" w14:textId="50E81F02" w:rsidR="00917EDB" w:rsidRPr="002B235F" w:rsidRDefault="006940E5" w:rsidP="00917EDB">
            <w:pPr>
              <w:spacing w:line="360" w:lineRule="auto"/>
              <w:rPr>
                <w:rFonts w:ascii="Book Antiqua" w:eastAsia="Calibri" w:hAnsi="Book Antiqua" w:cs="Calibri"/>
              </w:rPr>
            </w:pPr>
            <w:r w:rsidRPr="002B235F">
              <w:rPr>
                <w:rFonts w:ascii="Book Antiqua" w:eastAsia="Calibri" w:hAnsi="Book Antiqua" w:cs="Calibri"/>
              </w:rPr>
              <w:t>0</w:t>
            </w:r>
            <w:r w:rsidR="00917EDB" w:rsidRPr="002B235F">
              <w:rPr>
                <w:rFonts w:ascii="Book Antiqua" w:eastAsia="Calibri" w:hAnsi="Book Antiqua" w:cs="Calibri"/>
              </w:rPr>
              <w:t>.349</w:t>
            </w:r>
          </w:p>
        </w:tc>
      </w:tr>
      <w:tr w:rsidR="00917EDB" w:rsidRPr="002B235F" w14:paraId="124F12BB" w14:textId="77777777" w:rsidTr="00917EDB">
        <w:tc>
          <w:tcPr>
            <w:tcW w:w="3227" w:type="dxa"/>
          </w:tcPr>
          <w:p w14:paraId="70DCFE83" w14:textId="41C639BE"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 xml:space="preserve">Premature coronary artery disease </w:t>
            </w:r>
          </w:p>
        </w:tc>
        <w:tc>
          <w:tcPr>
            <w:tcW w:w="1559" w:type="dxa"/>
          </w:tcPr>
          <w:p w14:paraId="691CE697"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24 (14.1)</w:t>
            </w:r>
          </w:p>
        </w:tc>
        <w:tc>
          <w:tcPr>
            <w:tcW w:w="1843" w:type="dxa"/>
          </w:tcPr>
          <w:p w14:paraId="14C72A91"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10 (11.6)</w:t>
            </w:r>
          </w:p>
        </w:tc>
        <w:tc>
          <w:tcPr>
            <w:tcW w:w="1984" w:type="dxa"/>
          </w:tcPr>
          <w:p w14:paraId="37B8ABE2"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14 (16.7)</w:t>
            </w:r>
          </w:p>
        </w:tc>
        <w:tc>
          <w:tcPr>
            <w:tcW w:w="1134" w:type="dxa"/>
          </w:tcPr>
          <w:p w14:paraId="42A6C136" w14:textId="71383271" w:rsidR="00917EDB" w:rsidRPr="002B235F" w:rsidRDefault="006940E5" w:rsidP="00917EDB">
            <w:pPr>
              <w:spacing w:line="360" w:lineRule="auto"/>
              <w:rPr>
                <w:rFonts w:ascii="Book Antiqua" w:eastAsia="Calibri" w:hAnsi="Book Antiqua" w:cs="Calibri"/>
              </w:rPr>
            </w:pPr>
            <w:r w:rsidRPr="002B235F">
              <w:rPr>
                <w:rFonts w:ascii="Book Antiqua" w:eastAsia="Calibri" w:hAnsi="Book Antiqua" w:cs="Calibri"/>
              </w:rPr>
              <w:t>0</w:t>
            </w:r>
            <w:r w:rsidR="00917EDB" w:rsidRPr="002B235F">
              <w:rPr>
                <w:rFonts w:ascii="Book Antiqua" w:eastAsia="Calibri" w:hAnsi="Book Antiqua" w:cs="Calibri"/>
              </w:rPr>
              <w:t>.346</w:t>
            </w:r>
          </w:p>
        </w:tc>
      </w:tr>
      <w:tr w:rsidR="00917EDB" w:rsidRPr="002B235F" w14:paraId="5E4AEAE1" w14:textId="77777777" w:rsidTr="00917EDB">
        <w:tc>
          <w:tcPr>
            <w:tcW w:w="3227" w:type="dxa"/>
          </w:tcPr>
          <w:p w14:paraId="7E8E48CD" w14:textId="6CA1F6DA"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Dyslipidemia</w:t>
            </w:r>
          </w:p>
        </w:tc>
        <w:tc>
          <w:tcPr>
            <w:tcW w:w="1559" w:type="dxa"/>
          </w:tcPr>
          <w:p w14:paraId="338BDB82"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32 (18.8)</w:t>
            </w:r>
          </w:p>
        </w:tc>
        <w:tc>
          <w:tcPr>
            <w:tcW w:w="1843" w:type="dxa"/>
          </w:tcPr>
          <w:p w14:paraId="1770C798"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17 (19.8)</w:t>
            </w:r>
          </w:p>
        </w:tc>
        <w:tc>
          <w:tcPr>
            <w:tcW w:w="1984" w:type="dxa"/>
          </w:tcPr>
          <w:p w14:paraId="5CA5E2FD"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15 (17.9)</w:t>
            </w:r>
          </w:p>
        </w:tc>
        <w:tc>
          <w:tcPr>
            <w:tcW w:w="1134" w:type="dxa"/>
          </w:tcPr>
          <w:p w14:paraId="6301FCC5" w14:textId="13F41057" w:rsidR="00917EDB" w:rsidRPr="002B235F" w:rsidRDefault="006940E5" w:rsidP="00917EDB">
            <w:pPr>
              <w:spacing w:line="360" w:lineRule="auto"/>
              <w:rPr>
                <w:rFonts w:ascii="Book Antiqua" w:eastAsia="Calibri" w:hAnsi="Book Antiqua" w:cs="Calibri"/>
              </w:rPr>
            </w:pPr>
            <w:r w:rsidRPr="002B235F">
              <w:rPr>
                <w:rFonts w:ascii="Book Antiqua" w:eastAsia="Calibri" w:hAnsi="Book Antiqua" w:cs="Calibri"/>
              </w:rPr>
              <w:t>0</w:t>
            </w:r>
            <w:r w:rsidR="00917EDB" w:rsidRPr="002B235F">
              <w:rPr>
                <w:rFonts w:ascii="Book Antiqua" w:eastAsia="Calibri" w:hAnsi="Book Antiqua" w:cs="Calibri"/>
              </w:rPr>
              <w:t>.750</w:t>
            </w:r>
          </w:p>
        </w:tc>
      </w:tr>
      <w:tr w:rsidR="00917EDB" w:rsidRPr="002B235F" w14:paraId="1677E4CE" w14:textId="77777777" w:rsidTr="006940E5">
        <w:tc>
          <w:tcPr>
            <w:tcW w:w="3227" w:type="dxa"/>
          </w:tcPr>
          <w:p w14:paraId="7B21A75B"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Hypertension</w:t>
            </w:r>
          </w:p>
        </w:tc>
        <w:tc>
          <w:tcPr>
            <w:tcW w:w="1559" w:type="dxa"/>
          </w:tcPr>
          <w:p w14:paraId="551E444B"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33 (19.4)</w:t>
            </w:r>
          </w:p>
        </w:tc>
        <w:tc>
          <w:tcPr>
            <w:tcW w:w="1843" w:type="dxa"/>
          </w:tcPr>
          <w:p w14:paraId="052EE35E"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16 (18.6)</w:t>
            </w:r>
          </w:p>
        </w:tc>
        <w:tc>
          <w:tcPr>
            <w:tcW w:w="1984" w:type="dxa"/>
          </w:tcPr>
          <w:p w14:paraId="72D532C2"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17 (20.2)</w:t>
            </w:r>
          </w:p>
        </w:tc>
        <w:tc>
          <w:tcPr>
            <w:tcW w:w="1134" w:type="dxa"/>
          </w:tcPr>
          <w:p w14:paraId="780943B8" w14:textId="152393AE" w:rsidR="00917EDB" w:rsidRPr="002B235F" w:rsidRDefault="006940E5" w:rsidP="00917EDB">
            <w:pPr>
              <w:spacing w:line="360" w:lineRule="auto"/>
              <w:rPr>
                <w:rFonts w:ascii="Book Antiqua" w:eastAsia="Calibri" w:hAnsi="Book Antiqua" w:cs="Calibri"/>
              </w:rPr>
            </w:pPr>
            <w:r w:rsidRPr="002B235F">
              <w:rPr>
                <w:rFonts w:ascii="Book Antiqua" w:eastAsia="Calibri" w:hAnsi="Book Antiqua" w:cs="Calibri"/>
              </w:rPr>
              <w:t>0</w:t>
            </w:r>
            <w:r w:rsidR="00917EDB" w:rsidRPr="002B235F">
              <w:rPr>
                <w:rFonts w:ascii="Book Antiqua" w:eastAsia="Calibri" w:hAnsi="Book Antiqua" w:cs="Calibri"/>
              </w:rPr>
              <w:t>.778</w:t>
            </w:r>
          </w:p>
        </w:tc>
      </w:tr>
      <w:tr w:rsidR="00917EDB" w:rsidRPr="002B235F" w14:paraId="14AE1B42" w14:textId="77777777" w:rsidTr="006940E5">
        <w:tc>
          <w:tcPr>
            <w:tcW w:w="3227" w:type="dxa"/>
            <w:tcBorders>
              <w:bottom w:val="single" w:sz="4" w:space="0" w:color="auto"/>
            </w:tcBorders>
          </w:tcPr>
          <w:p w14:paraId="1091692A" w14:textId="115F712F"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 xml:space="preserve">Cerebrovascular </w:t>
            </w:r>
            <w:r w:rsidR="00ED3452" w:rsidRPr="002B235F">
              <w:rPr>
                <w:rFonts w:ascii="Book Antiqua" w:eastAsia="Calibri" w:hAnsi="Book Antiqua" w:cs="Calibri"/>
              </w:rPr>
              <w:t>a</w:t>
            </w:r>
            <w:r w:rsidRPr="002B235F">
              <w:rPr>
                <w:rFonts w:ascii="Book Antiqua" w:eastAsia="Calibri" w:hAnsi="Book Antiqua" w:cs="Calibri"/>
              </w:rPr>
              <w:t>ccident</w:t>
            </w:r>
          </w:p>
        </w:tc>
        <w:tc>
          <w:tcPr>
            <w:tcW w:w="1559" w:type="dxa"/>
            <w:tcBorders>
              <w:bottom w:val="single" w:sz="4" w:space="0" w:color="auto"/>
            </w:tcBorders>
          </w:tcPr>
          <w:p w14:paraId="357C17D2"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 (2.4)</w:t>
            </w:r>
          </w:p>
        </w:tc>
        <w:tc>
          <w:tcPr>
            <w:tcW w:w="1843" w:type="dxa"/>
            <w:tcBorders>
              <w:bottom w:val="single" w:sz="4" w:space="0" w:color="auto"/>
            </w:tcBorders>
          </w:tcPr>
          <w:p w14:paraId="74AAA987"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4 (4.7)</w:t>
            </w:r>
          </w:p>
        </w:tc>
        <w:tc>
          <w:tcPr>
            <w:tcW w:w="1984" w:type="dxa"/>
            <w:tcBorders>
              <w:bottom w:val="single" w:sz="4" w:space="0" w:color="auto"/>
            </w:tcBorders>
          </w:tcPr>
          <w:p w14:paraId="5236A2DE" w14:textId="77777777" w:rsidR="00917EDB" w:rsidRPr="002B235F" w:rsidRDefault="00917EDB" w:rsidP="00917EDB">
            <w:pPr>
              <w:spacing w:line="360" w:lineRule="auto"/>
              <w:rPr>
                <w:rFonts w:ascii="Book Antiqua" w:eastAsia="Calibri" w:hAnsi="Book Antiqua" w:cs="Calibri"/>
              </w:rPr>
            </w:pPr>
            <w:r w:rsidRPr="002B235F">
              <w:rPr>
                <w:rFonts w:ascii="Book Antiqua" w:eastAsia="Calibri" w:hAnsi="Book Antiqua" w:cs="Calibri"/>
              </w:rPr>
              <w:t>0 (0)</w:t>
            </w:r>
          </w:p>
        </w:tc>
        <w:tc>
          <w:tcPr>
            <w:tcW w:w="1134" w:type="dxa"/>
            <w:tcBorders>
              <w:bottom w:val="single" w:sz="4" w:space="0" w:color="auto"/>
            </w:tcBorders>
          </w:tcPr>
          <w:p w14:paraId="1512FE2F" w14:textId="10E524EC" w:rsidR="00917EDB" w:rsidRPr="002B235F" w:rsidRDefault="006940E5" w:rsidP="00917EDB">
            <w:pPr>
              <w:spacing w:line="360" w:lineRule="auto"/>
              <w:rPr>
                <w:rFonts w:ascii="Book Antiqua" w:eastAsia="Calibri" w:hAnsi="Book Antiqua" w:cs="Calibri"/>
              </w:rPr>
            </w:pPr>
            <w:r w:rsidRPr="002B235F">
              <w:rPr>
                <w:rFonts w:ascii="Book Antiqua" w:eastAsia="Calibri" w:hAnsi="Book Antiqua" w:cs="Calibri"/>
              </w:rPr>
              <w:t>0</w:t>
            </w:r>
            <w:r w:rsidR="00917EDB" w:rsidRPr="002B235F">
              <w:rPr>
                <w:rFonts w:ascii="Book Antiqua" w:eastAsia="Calibri" w:hAnsi="Book Antiqua" w:cs="Calibri"/>
              </w:rPr>
              <w:t>.035</w:t>
            </w:r>
          </w:p>
        </w:tc>
      </w:tr>
    </w:tbl>
    <w:p w14:paraId="435F0B3A" w14:textId="77777777" w:rsidR="00454ADE" w:rsidRDefault="006940E5" w:rsidP="008F6742">
      <w:pPr>
        <w:spacing w:line="360" w:lineRule="auto"/>
        <w:jc w:val="both"/>
        <w:rPr>
          <w:rFonts w:ascii="Book Antiqua" w:hAnsi="Book Antiqua"/>
          <w:lang w:eastAsia="zh-CN"/>
        </w:rPr>
      </w:pPr>
      <w:r w:rsidRPr="002B235F">
        <w:rPr>
          <w:rFonts w:ascii="Book Antiqua" w:hAnsi="Book Antiqua"/>
        </w:rPr>
        <w:t xml:space="preserve">Data are expressed as </w:t>
      </w:r>
      <w:r w:rsidR="002B235F">
        <w:rPr>
          <w:rFonts w:ascii="Book Antiqua" w:hAnsi="Book Antiqua"/>
        </w:rPr>
        <w:t xml:space="preserve">the </w:t>
      </w:r>
      <w:r w:rsidRPr="002B235F">
        <w:rPr>
          <w:rFonts w:ascii="Book Antiqua" w:hAnsi="Book Antiqua"/>
        </w:rPr>
        <w:t xml:space="preserve">number (percent) or as mean ± </w:t>
      </w:r>
      <w:r w:rsidR="002B235F">
        <w:rPr>
          <w:rFonts w:ascii="Book Antiqua" w:hAnsi="Book Antiqua"/>
        </w:rPr>
        <w:t>standard deviation</w:t>
      </w:r>
      <w:r w:rsidRPr="002B235F">
        <w:rPr>
          <w:rFonts w:ascii="Book Antiqua" w:hAnsi="Book Antiqua"/>
        </w:rPr>
        <w:t xml:space="preserve">. </w:t>
      </w:r>
      <w:r w:rsidRPr="002B235F">
        <w:rPr>
          <w:rFonts w:ascii="Book Antiqua" w:hAnsi="Book Antiqua"/>
          <w:i/>
          <w:iCs/>
        </w:rPr>
        <w:t>P</w:t>
      </w:r>
      <w:r w:rsidRPr="002B235F">
        <w:rPr>
          <w:rFonts w:ascii="Book Antiqua" w:hAnsi="Book Antiqua"/>
        </w:rPr>
        <w:t xml:space="preserve"> values are between males and females. Highlighted in bold are significant values. </w:t>
      </w:r>
    </w:p>
    <w:p w14:paraId="4FF6B4EE" w14:textId="303E7D19" w:rsidR="00AA726D" w:rsidRDefault="006940E5" w:rsidP="008F6742">
      <w:pPr>
        <w:spacing w:line="360" w:lineRule="auto"/>
        <w:jc w:val="both"/>
        <w:rPr>
          <w:rFonts w:ascii="Book Antiqua" w:hAnsi="Book Antiqua"/>
          <w:b/>
          <w:bCs/>
        </w:rPr>
      </w:pPr>
      <w:r w:rsidRPr="002B235F">
        <w:rPr>
          <w:rFonts w:ascii="Book Antiqua" w:hAnsi="Book Antiqua"/>
          <w:vertAlign w:val="superscript"/>
        </w:rPr>
        <w:t>1</w:t>
      </w:r>
      <w:r w:rsidRPr="002B235F">
        <w:rPr>
          <w:rFonts w:ascii="Book Antiqua" w:hAnsi="Book Antiqua"/>
        </w:rPr>
        <w:t xml:space="preserve">Lipid profiles were available for 144 patients (71 males, 73 females). Only </w:t>
      </w:r>
      <w:r w:rsidR="002B235F">
        <w:rPr>
          <w:rFonts w:ascii="Book Antiqua" w:hAnsi="Book Antiqua"/>
        </w:rPr>
        <w:t>one</w:t>
      </w:r>
      <w:r w:rsidRPr="002B235F">
        <w:rPr>
          <w:rFonts w:ascii="Book Antiqua" w:hAnsi="Book Antiqua"/>
        </w:rPr>
        <w:t xml:space="preserve"> female patient used statins. First-degree relatives included parents and siblings. Premature coronary artery disease (</w:t>
      </w:r>
      <w:r w:rsidRPr="002B235F">
        <w:rPr>
          <w:rFonts w:ascii="Book Antiqua" w:hAnsi="Book Antiqua"/>
          <w:i/>
          <w:iCs/>
        </w:rPr>
        <w:t>i.e.</w:t>
      </w:r>
      <w:r w:rsidRPr="002B235F">
        <w:rPr>
          <w:rFonts w:ascii="Book Antiqua" w:hAnsi="Book Antiqua"/>
        </w:rPr>
        <w:t xml:space="preserve"> heart attack, treated angina, interventions for coronary artery disease, stroke, or sudden cardiac death) in male relative</w:t>
      </w:r>
      <w:r w:rsidR="002B235F">
        <w:rPr>
          <w:rFonts w:ascii="Book Antiqua" w:hAnsi="Book Antiqua"/>
        </w:rPr>
        <w:t>s</w:t>
      </w:r>
      <w:r w:rsidRPr="002B235F">
        <w:rPr>
          <w:rFonts w:ascii="Book Antiqua" w:hAnsi="Book Antiqua"/>
        </w:rPr>
        <w:t xml:space="preserve"> &lt; 55 years or female relative</w:t>
      </w:r>
      <w:r w:rsidR="002B235F">
        <w:rPr>
          <w:rFonts w:ascii="Book Antiqua" w:hAnsi="Book Antiqua"/>
        </w:rPr>
        <w:t>s</w:t>
      </w:r>
      <w:r w:rsidRPr="002B235F">
        <w:rPr>
          <w:rFonts w:ascii="Book Antiqua" w:hAnsi="Book Antiqua"/>
        </w:rPr>
        <w:t xml:space="preserve"> &lt; 65 years. HbA1c: Hemoglobin </w:t>
      </w:r>
      <w:proofErr w:type="gramStart"/>
      <w:r w:rsidRPr="002B235F">
        <w:rPr>
          <w:rFonts w:ascii="Book Antiqua" w:hAnsi="Book Antiqua"/>
        </w:rPr>
        <w:t>A1c</w:t>
      </w:r>
      <w:proofErr w:type="gramEnd"/>
      <w:r w:rsidRPr="002B235F">
        <w:rPr>
          <w:rFonts w:ascii="Book Antiqua" w:hAnsi="Book Antiqua"/>
        </w:rPr>
        <w:t xml:space="preserve">; </w:t>
      </w:r>
      <w:r w:rsidR="00AA726D" w:rsidRPr="002B235F">
        <w:rPr>
          <w:rFonts w:ascii="Book Antiqua" w:hAnsi="Book Antiqua"/>
        </w:rPr>
        <w:t>HDL-c: High-density lipoprotein cholesterol</w:t>
      </w:r>
      <w:r w:rsidR="00AD2039">
        <w:rPr>
          <w:rFonts w:ascii="Book Antiqua" w:hAnsi="Book Antiqua"/>
        </w:rPr>
        <w:t>;</w:t>
      </w:r>
      <w:r w:rsidR="00AA726D" w:rsidRPr="002B235F">
        <w:rPr>
          <w:rFonts w:ascii="Book Antiqua" w:hAnsi="Book Antiqua"/>
        </w:rPr>
        <w:t xml:space="preserve"> </w:t>
      </w:r>
      <w:r w:rsidRPr="002B235F">
        <w:rPr>
          <w:rFonts w:ascii="Book Antiqua" w:hAnsi="Book Antiqua"/>
        </w:rPr>
        <w:t>LDL-c: Low-density lipoprotein cholesterol.</w:t>
      </w:r>
      <w:r w:rsidR="00AA726D">
        <w:rPr>
          <w:rFonts w:ascii="Book Antiqua" w:hAnsi="Book Antiqua"/>
          <w:b/>
          <w:bCs/>
        </w:rPr>
        <w:br w:type="page"/>
      </w:r>
    </w:p>
    <w:p w14:paraId="1E9C45C0" w14:textId="2D5278F2" w:rsidR="006940E5" w:rsidRPr="002B235F" w:rsidRDefault="003E7ACF">
      <w:pPr>
        <w:spacing w:line="360" w:lineRule="auto"/>
        <w:jc w:val="both"/>
        <w:rPr>
          <w:rFonts w:ascii="Book Antiqua" w:hAnsi="Book Antiqua"/>
          <w:b/>
          <w:bCs/>
        </w:rPr>
      </w:pPr>
      <w:r w:rsidRPr="002B235F">
        <w:rPr>
          <w:rFonts w:ascii="Book Antiqua" w:hAnsi="Book Antiqua"/>
          <w:b/>
          <w:bCs/>
        </w:rPr>
        <w:lastRenderedPageBreak/>
        <w:t xml:space="preserve">Table 2 Characteristics of the study cohort at </w:t>
      </w:r>
      <w:r w:rsidR="002A48D9">
        <w:rPr>
          <w:rFonts w:ascii="Book Antiqua" w:hAnsi="Book Antiqua"/>
          <w:b/>
          <w:bCs/>
        </w:rPr>
        <w:t xml:space="preserve">the </w:t>
      </w:r>
      <w:r w:rsidRPr="002A48D9">
        <w:rPr>
          <w:rFonts w:ascii="Book Antiqua" w:hAnsi="Book Antiqua"/>
          <w:b/>
          <w:bCs/>
        </w:rPr>
        <w:t xml:space="preserve">last </w:t>
      </w:r>
      <w:r w:rsidRPr="002B235F">
        <w:rPr>
          <w:rFonts w:ascii="Book Antiqua" w:hAnsi="Book Antiqua"/>
          <w:b/>
          <w:bCs/>
        </w:rPr>
        <w:t>visit</w:t>
      </w:r>
    </w:p>
    <w:tbl>
      <w:tblPr>
        <w:tblW w:w="9747" w:type="dxa"/>
        <w:tblLayout w:type="fixed"/>
        <w:tblLook w:val="0400" w:firstRow="0" w:lastRow="0" w:firstColumn="0" w:lastColumn="0" w:noHBand="0" w:noVBand="1"/>
      </w:tblPr>
      <w:tblGrid>
        <w:gridCol w:w="3227"/>
        <w:gridCol w:w="1559"/>
        <w:gridCol w:w="1843"/>
        <w:gridCol w:w="1984"/>
        <w:gridCol w:w="1134"/>
      </w:tblGrid>
      <w:tr w:rsidR="003E7ACF" w:rsidRPr="002B235F" w14:paraId="3E45727A" w14:textId="77777777" w:rsidTr="003E7ACF">
        <w:trPr>
          <w:trHeight w:val="180"/>
        </w:trPr>
        <w:tc>
          <w:tcPr>
            <w:tcW w:w="3227" w:type="dxa"/>
            <w:tcBorders>
              <w:top w:val="single" w:sz="4" w:space="0" w:color="auto"/>
              <w:bottom w:val="single" w:sz="4" w:space="0" w:color="auto"/>
            </w:tcBorders>
          </w:tcPr>
          <w:p w14:paraId="03A7D187" w14:textId="77777777" w:rsidR="003E7ACF" w:rsidRPr="002B235F" w:rsidRDefault="003E7ACF" w:rsidP="003E7ACF">
            <w:pPr>
              <w:spacing w:line="360" w:lineRule="auto"/>
              <w:rPr>
                <w:rFonts w:ascii="Book Antiqua" w:eastAsia="Calibri" w:hAnsi="Book Antiqua" w:cs="Calibri"/>
                <w:b/>
              </w:rPr>
            </w:pPr>
          </w:p>
        </w:tc>
        <w:tc>
          <w:tcPr>
            <w:tcW w:w="1559" w:type="dxa"/>
            <w:tcBorders>
              <w:top w:val="single" w:sz="4" w:space="0" w:color="auto"/>
              <w:bottom w:val="single" w:sz="4" w:space="0" w:color="auto"/>
            </w:tcBorders>
          </w:tcPr>
          <w:p w14:paraId="581DD2D3" w14:textId="29CDD388" w:rsidR="003E7ACF" w:rsidRPr="002B235F" w:rsidRDefault="003E7ACF" w:rsidP="003E7ACF">
            <w:pPr>
              <w:spacing w:line="360" w:lineRule="auto"/>
              <w:rPr>
                <w:rFonts w:ascii="Book Antiqua" w:eastAsia="Calibri" w:hAnsi="Book Antiqua" w:cs="Calibri"/>
                <w:b/>
              </w:rPr>
            </w:pPr>
            <w:r w:rsidRPr="002B235F">
              <w:rPr>
                <w:rFonts w:ascii="Book Antiqua" w:eastAsia="Calibri" w:hAnsi="Book Antiqua" w:cs="Calibri"/>
                <w:b/>
              </w:rPr>
              <w:t>All</w:t>
            </w:r>
            <w:r w:rsidR="00AA726D">
              <w:rPr>
                <w:rFonts w:ascii="Book Antiqua" w:eastAsia="Calibri" w:hAnsi="Book Antiqua" w:cs="Calibri"/>
                <w:b/>
              </w:rPr>
              <w:t>,</w:t>
            </w:r>
            <w:r w:rsidRPr="002B235F">
              <w:rPr>
                <w:rFonts w:ascii="Book Antiqua" w:eastAsia="Calibri" w:hAnsi="Book Antiqua" w:cs="Calibri"/>
                <w:b/>
              </w:rPr>
              <w:t xml:space="preserve"> </w:t>
            </w:r>
            <w:r w:rsidRPr="002B235F">
              <w:rPr>
                <w:rFonts w:ascii="Book Antiqua" w:eastAsia="Calibri" w:hAnsi="Book Antiqua" w:cs="Calibri"/>
                <w:b/>
                <w:i/>
                <w:iCs/>
              </w:rPr>
              <w:t>n</w:t>
            </w:r>
            <w:r w:rsidRPr="002B235F">
              <w:rPr>
                <w:rFonts w:ascii="Book Antiqua" w:eastAsia="Calibri" w:hAnsi="Book Antiqua" w:cs="Calibri"/>
                <w:b/>
              </w:rPr>
              <w:t xml:space="preserve"> = 170</w:t>
            </w:r>
          </w:p>
        </w:tc>
        <w:tc>
          <w:tcPr>
            <w:tcW w:w="1843" w:type="dxa"/>
            <w:tcBorders>
              <w:top w:val="single" w:sz="4" w:space="0" w:color="auto"/>
              <w:bottom w:val="single" w:sz="4" w:space="0" w:color="auto"/>
            </w:tcBorders>
          </w:tcPr>
          <w:p w14:paraId="0B2DDDFE" w14:textId="18FBE02F" w:rsidR="003E7ACF" w:rsidRPr="002B235F" w:rsidRDefault="003E7ACF" w:rsidP="003E7ACF">
            <w:pPr>
              <w:spacing w:line="360" w:lineRule="auto"/>
              <w:rPr>
                <w:rFonts w:ascii="Book Antiqua" w:eastAsia="Calibri" w:hAnsi="Book Antiqua" w:cs="Calibri"/>
                <w:b/>
              </w:rPr>
            </w:pPr>
            <w:r w:rsidRPr="002B235F">
              <w:rPr>
                <w:rFonts w:ascii="Book Antiqua" w:eastAsia="Calibri" w:hAnsi="Book Antiqua" w:cs="Calibri"/>
                <w:b/>
              </w:rPr>
              <w:t>Males</w:t>
            </w:r>
            <w:r w:rsidR="00AA726D">
              <w:rPr>
                <w:rFonts w:ascii="Book Antiqua" w:eastAsia="Calibri" w:hAnsi="Book Antiqua" w:cs="Calibri"/>
                <w:b/>
              </w:rPr>
              <w:t>,</w:t>
            </w:r>
            <w:r w:rsidRPr="002B235F">
              <w:rPr>
                <w:rFonts w:ascii="Book Antiqua" w:eastAsia="Calibri" w:hAnsi="Book Antiqua" w:cs="Calibri"/>
                <w:b/>
              </w:rPr>
              <w:t xml:space="preserve"> </w:t>
            </w:r>
            <w:r w:rsidRPr="002B235F">
              <w:rPr>
                <w:rFonts w:ascii="Book Antiqua" w:eastAsia="Calibri" w:hAnsi="Book Antiqua" w:cs="Calibri"/>
                <w:b/>
                <w:i/>
                <w:iCs/>
              </w:rPr>
              <w:t>n</w:t>
            </w:r>
            <w:r w:rsidRPr="002B235F">
              <w:rPr>
                <w:rFonts w:ascii="Book Antiqua" w:eastAsia="Calibri" w:hAnsi="Book Antiqua" w:cs="Calibri"/>
                <w:b/>
              </w:rPr>
              <w:t xml:space="preserve"> = 86</w:t>
            </w:r>
          </w:p>
        </w:tc>
        <w:tc>
          <w:tcPr>
            <w:tcW w:w="1984" w:type="dxa"/>
            <w:tcBorders>
              <w:top w:val="single" w:sz="4" w:space="0" w:color="auto"/>
              <w:bottom w:val="single" w:sz="4" w:space="0" w:color="auto"/>
            </w:tcBorders>
          </w:tcPr>
          <w:p w14:paraId="79AA1DFB" w14:textId="119F1928" w:rsidR="003E7ACF" w:rsidRPr="002B235F" w:rsidRDefault="003E7ACF" w:rsidP="003E7ACF">
            <w:pPr>
              <w:spacing w:line="360" w:lineRule="auto"/>
              <w:rPr>
                <w:rFonts w:ascii="Book Antiqua" w:eastAsia="Calibri" w:hAnsi="Book Antiqua" w:cs="Calibri"/>
                <w:b/>
              </w:rPr>
            </w:pPr>
            <w:r w:rsidRPr="002B235F">
              <w:rPr>
                <w:rFonts w:ascii="Book Antiqua" w:eastAsia="Calibri" w:hAnsi="Book Antiqua" w:cs="Calibri"/>
                <w:b/>
              </w:rPr>
              <w:t>Females</w:t>
            </w:r>
            <w:r w:rsidR="00AA726D">
              <w:rPr>
                <w:rFonts w:ascii="Book Antiqua" w:eastAsia="Calibri" w:hAnsi="Book Antiqua" w:cs="Calibri"/>
                <w:b/>
              </w:rPr>
              <w:t>,</w:t>
            </w:r>
            <w:r w:rsidRPr="002B235F">
              <w:rPr>
                <w:rFonts w:ascii="Book Antiqua" w:eastAsia="Calibri" w:hAnsi="Book Antiqua" w:cs="Calibri"/>
                <w:b/>
              </w:rPr>
              <w:t xml:space="preserve"> </w:t>
            </w:r>
            <w:r w:rsidRPr="002B235F">
              <w:rPr>
                <w:rFonts w:ascii="Book Antiqua" w:eastAsia="Calibri" w:hAnsi="Book Antiqua" w:cs="Calibri"/>
                <w:b/>
                <w:i/>
                <w:iCs/>
              </w:rPr>
              <w:t>n</w:t>
            </w:r>
            <w:r w:rsidRPr="002B235F">
              <w:rPr>
                <w:rFonts w:ascii="Book Antiqua" w:eastAsia="Calibri" w:hAnsi="Book Antiqua" w:cs="Calibri"/>
                <w:b/>
              </w:rPr>
              <w:t xml:space="preserve"> = 84</w:t>
            </w:r>
          </w:p>
        </w:tc>
        <w:tc>
          <w:tcPr>
            <w:tcW w:w="1134" w:type="dxa"/>
            <w:tcBorders>
              <w:top w:val="single" w:sz="4" w:space="0" w:color="auto"/>
              <w:bottom w:val="single" w:sz="4" w:space="0" w:color="auto"/>
            </w:tcBorders>
          </w:tcPr>
          <w:p w14:paraId="0E4D15AE" w14:textId="6FD08AE8" w:rsidR="003E7ACF" w:rsidRPr="002B235F" w:rsidRDefault="003E7ACF" w:rsidP="003E7ACF">
            <w:pPr>
              <w:spacing w:line="360" w:lineRule="auto"/>
              <w:rPr>
                <w:rFonts w:ascii="Book Antiqua" w:eastAsia="Calibri" w:hAnsi="Book Antiqua" w:cs="Calibri"/>
                <w:b/>
                <w:i/>
              </w:rPr>
            </w:pPr>
            <w:r w:rsidRPr="002B235F">
              <w:rPr>
                <w:rFonts w:ascii="Book Antiqua" w:eastAsia="Calibri" w:hAnsi="Book Antiqua" w:cs="Calibri"/>
                <w:b/>
                <w:i/>
              </w:rPr>
              <w:t xml:space="preserve">P </w:t>
            </w:r>
            <w:r w:rsidRPr="002B235F">
              <w:rPr>
                <w:rFonts w:ascii="Book Antiqua" w:eastAsia="Calibri" w:hAnsi="Book Antiqua" w:cs="Calibri"/>
                <w:b/>
                <w:iCs/>
              </w:rPr>
              <w:t>value</w:t>
            </w:r>
          </w:p>
        </w:tc>
      </w:tr>
      <w:tr w:rsidR="003E7ACF" w:rsidRPr="002B235F" w14:paraId="7EF53ED2" w14:textId="77777777" w:rsidTr="003E7ACF">
        <w:tc>
          <w:tcPr>
            <w:tcW w:w="3227" w:type="dxa"/>
            <w:tcBorders>
              <w:top w:val="single" w:sz="4" w:space="0" w:color="auto"/>
            </w:tcBorders>
          </w:tcPr>
          <w:p w14:paraId="094589FD" w14:textId="2ACE5BF3"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 xml:space="preserve">Age </w:t>
            </w:r>
            <w:r w:rsidR="00AA726D">
              <w:rPr>
                <w:rFonts w:ascii="Book Antiqua" w:eastAsia="Calibri" w:hAnsi="Book Antiqua" w:cs="Calibri"/>
              </w:rPr>
              <w:t xml:space="preserve">in </w:t>
            </w:r>
            <w:proofErr w:type="spellStart"/>
            <w:r w:rsidRPr="002B235F">
              <w:rPr>
                <w:rFonts w:ascii="Book Antiqua" w:eastAsia="Calibri" w:hAnsi="Book Antiqua" w:cs="Calibri"/>
              </w:rPr>
              <w:t>yr</w:t>
            </w:r>
            <w:proofErr w:type="spellEnd"/>
          </w:p>
        </w:tc>
        <w:tc>
          <w:tcPr>
            <w:tcW w:w="1559" w:type="dxa"/>
            <w:tcBorders>
              <w:top w:val="single" w:sz="4" w:space="0" w:color="auto"/>
            </w:tcBorders>
          </w:tcPr>
          <w:p w14:paraId="4BCB7651" w14:textId="77777777" w:rsidR="003E7ACF" w:rsidRPr="002B235F" w:rsidRDefault="003E7ACF" w:rsidP="003E7ACF">
            <w:pPr>
              <w:pBdr>
                <w:top w:val="nil"/>
                <w:left w:val="nil"/>
                <w:bottom w:val="nil"/>
                <w:right w:val="nil"/>
                <w:between w:val="nil"/>
              </w:pBdr>
              <w:spacing w:line="360" w:lineRule="auto"/>
              <w:rPr>
                <w:rFonts w:ascii="Book Antiqua" w:eastAsia="Calibri" w:hAnsi="Book Antiqua" w:cs="Calibri"/>
              </w:rPr>
            </w:pPr>
            <w:r w:rsidRPr="002B235F">
              <w:rPr>
                <w:rFonts w:ascii="Book Antiqua" w:eastAsia="Calibri" w:hAnsi="Book Antiqua" w:cs="Calibri"/>
              </w:rPr>
              <w:t>26.3 ± 5.7</w:t>
            </w:r>
          </w:p>
        </w:tc>
        <w:tc>
          <w:tcPr>
            <w:tcW w:w="1843" w:type="dxa"/>
            <w:tcBorders>
              <w:top w:val="single" w:sz="4" w:space="0" w:color="auto"/>
            </w:tcBorders>
          </w:tcPr>
          <w:p w14:paraId="5786DF3C" w14:textId="77777777" w:rsidR="003E7ACF" w:rsidRPr="002B235F" w:rsidRDefault="003E7ACF" w:rsidP="003E7ACF">
            <w:pPr>
              <w:pBdr>
                <w:top w:val="nil"/>
                <w:left w:val="nil"/>
                <w:bottom w:val="nil"/>
                <w:right w:val="nil"/>
                <w:between w:val="nil"/>
              </w:pBdr>
              <w:spacing w:line="360" w:lineRule="auto"/>
              <w:rPr>
                <w:rFonts w:ascii="Book Antiqua" w:eastAsia="Calibri" w:hAnsi="Book Antiqua" w:cs="Calibri"/>
              </w:rPr>
            </w:pPr>
            <w:r w:rsidRPr="002B235F">
              <w:rPr>
                <w:rFonts w:ascii="Book Antiqua" w:eastAsia="Calibri" w:hAnsi="Book Antiqua" w:cs="Calibri"/>
              </w:rPr>
              <w:t>26.5 ± 6.0</w:t>
            </w:r>
          </w:p>
        </w:tc>
        <w:tc>
          <w:tcPr>
            <w:tcW w:w="1984" w:type="dxa"/>
            <w:tcBorders>
              <w:top w:val="single" w:sz="4" w:space="0" w:color="auto"/>
            </w:tcBorders>
          </w:tcPr>
          <w:p w14:paraId="6C2EEA85"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26.0 ± 5.5</w:t>
            </w:r>
          </w:p>
        </w:tc>
        <w:tc>
          <w:tcPr>
            <w:tcW w:w="1134" w:type="dxa"/>
            <w:tcBorders>
              <w:top w:val="single" w:sz="4" w:space="0" w:color="auto"/>
            </w:tcBorders>
          </w:tcPr>
          <w:p w14:paraId="5EE7D578" w14:textId="6C604C53"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0.540</w:t>
            </w:r>
          </w:p>
        </w:tc>
      </w:tr>
      <w:tr w:rsidR="003E7ACF" w:rsidRPr="002B235F" w14:paraId="7000491F" w14:textId="77777777" w:rsidTr="003E7ACF">
        <w:tc>
          <w:tcPr>
            <w:tcW w:w="3227" w:type="dxa"/>
          </w:tcPr>
          <w:p w14:paraId="21780384" w14:textId="253543BB"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 xml:space="preserve">Diabetes duration </w:t>
            </w:r>
            <w:r w:rsidR="00AA726D">
              <w:rPr>
                <w:rFonts w:ascii="Book Antiqua" w:eastAsia="Calibri" w:hAnsi="Book Antiqua" w:cs="Calibri"/>
              </w:rPr>
              <w:t xml:space="preserve">in </w:t>
            </w:r>
            <w:proofErr w:type="spellStart"/>
            <w:r w:rsidRPr="002B235F">
              <w:rPr>
                <w:rFonts w:ascii="Book Antiqua" w:eastAsia="Calibri" w:hAnsi="Book Antiqua" w:cs="Calibri"/>
              </w:rPr>
              <w:t>yr</w:t>
            </w:r>
            <w:proofErr w:type="spellEnd"/>
          </w:p>
        </w:tc>
        <w:tc>
          <w:tcPr>
            <w:tcW w:w="1559" w:type="dxa"/>
          </w:tcPr>
          <w:p w14:paraId="142B90EF" w14:textId="77777777" w:rsidR="003E7ACF" w:rsidRPr="002B235F" w:rsidRDefault="003E7ACF" w:rsidP="003E7ACF">
            <w:pPr>
              <w:pBdr>
                <w:top w:val="nil"/>
                <w:left w:val="nil"/>
                <w:bottom w:val="nil"/>
                <w:right w:val="nil"/>
                <w:between w:val="nil"/>
              </w:pBdr>
              <w:spacing w:line="360" w:lineRule="auto"/>
              <w:rPr>
                <w:rFonts w:ascii="Book Antiqua" w:eastAsia="Calibri" w:hAnsi="Book Antiqua" w:cs="Calibri"/>
              </w:rPr>
            </w:pPr>
            <w:r w:rsidRPr="002B235F">
              <w:rPr>
                <w:rFonts w:ascii="Book Antiqua" w:eastAsia="Calibri" w:hAnsi="Book Antiqua" w:cs="Calibri"/>
              </w:rPr>
              <w:t xml:space="preserve">18.2 ± 5.6 </w:t>
            </w:r>
          </w:p>
        </w:tc>
        <w:tc>
          <w:tcPr>
            <w:tcW w:w="1843" w:type="dxa"/>
          </w:tcPr>
          <w:p w14:paraId="6663DA38"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18.6 ± 5.5</w:t>
            </w:r>
          </w:p>
        </w:tc>
        <w:tc>
          <w:tcPr>
            <w:tcW w:w="1984" w:type="dxa"/>
          </w:tcPr>
          <w:p w14:paraId="1FB7756E"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17.8 ± 5.8</w:t>
            </w:r>
          </w:p>
        </w:tc>
        <w:tc>
          <w:tcPr>
            <w:tcW w:w="1134" w:type="dxa"/>
          </w:tcPr>
          <w:p w14:paraId="5C20C3B1" w14:textId="1A099AEA"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0.375</w:t>
            </w:r>
          </w:p>
        </w:tc>
      </w:tr>
      <w:tr w:rsidR="003E7ACF" w:rsidRPr="002B235F" w14:paraId="0F125E71" w14:textId="77777777" w:rsidTr="003E7ACF">
        <w:tc>
          <w:tcPr>
            <w:tcW w:w="3227" w:type="dxa"/>
          </w:tcPr>
          <w:p w14:paraId="560212B6" w14:textId="0B24D821"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 xml:space="preserve">Duration follow-up </w:t>
            </w:r>
            <w:r w:rsidR="00AA726D">
              <w:rPr>
                <w:rFonts w:ascii="Book Antiqua" w:eastAsia="Calibri" w:hAnsi="Book Antiqua" w:cs="Calibri"/>
              </w:rPr>
              <w:t xml:space="preserve">in </w:t>
            </w:r>
            <w:proofErr w:type="spellStart"/>
            <w:r w:rsidRPr="002B235F">
              <w:rPr>
                <w:rFonts w:ascii="Book Antiqua" w:eastAsia="Calibri" w:hAnsi="Book Antiqua" w:cs="Calibri"/>
              </w:rPr>
              <w:t>yr</w:t>
            </w:r>
            <w:proofErr w:type="spellEnd"/>
          </w:p>
        </w:tc>
        <w:tc>
          <w:tcPr>
            <w:tcW w:w="1559" w:type="dxa"/>
          </w:tcPr>
          <w:p w14:paraId="2894B20D" w14:textId="77777777" w:rsidR="003E7ACF" w:rsidRPr="002B235F" w:rsidRDefault="003E7ACF" w:rsidP="003E7ACF">
            <w:pPr>
              <w:pBdr>
                <w:top w:val="nil"/>
                <w:left w:val="nil"/>
                <w:bottom w:val="nil"/>
                <w:right w:val="nil"/>
                <w:between w:val="nil"/>
              </w:pBdr>
              <w:spacing w:line="360" w:lineRule="auto"/>
              <w:rPr>
                <w:rFonts w:ascii="Book Antiqua" w:eastAsia="Calibri" w:hAnsi="Book Antiqua" w:cs="Calibri"/>
              </w:rPr>
            </w:pPr>
            <w:r w:rsidRPr="002B235F">
              <w:rPr>
                <w:rFonts w:ascii="Book Antiqua" w:eastAsia="Calibri" w:hAnsi="Book Antiqua" w:cs="Calibri"/>
              </w:rPr>
              <w:t>13.7 ± 3.7</w:t>
            </w:r>
          </w:p>
        </w:tc>
        <w:tc>
          <w:tcPr>
            <w:tcW w:w="1843" w:type="dxa"/>
          </w:tcPr>
          <w:p w14:paraId="6B7F5FB5"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14.1 ± 3.6</w:t>
            </w:r>
          </w:p>
        </w:tc>
        <w:tc>
          <w:tcPr>
            <w:tcW w:w="1984" w:type="dxa"/>
          </w:tcPr>
          <w:p w14:paraId="10878B6F"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13.4 ± 3.9</w:t>
            </w:r>
          </w:p>
        </w:tc>
        <w:tc>
          <w:tcPr>
            <w:tcW w:w="1134" w:type="dxa"/>
          </w:tcPr>
          <w:p w14:paraId="3AFCCB5C" w14:textId="02519344"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0.222</w:t>
            </w:r>
          </w:p>
        </w:tc>
      </w:tr>
      <w:tr w:rsidR="003E7ACF" w:rsidRPr="002B235F" w14:paraId="0021C8EA" w14:textId="77777777" w:rsidTr="003E7ACF">
        <w:tc>
          <w:tcPr>
            <w:tcW w:w="3227" w:type="dxa"/>
          </w:tcPr>
          <w:p w14:paraId="4EBDDC9B" w14:textId="2BEC5E93"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HbA1c</w:t>
            </w:r>
            <w:r w:rsidR="00AA726D">
              <w:rPr>
                <w:rFonts w:ascii="Book Antiqua" w:eastAsia="Calibri" w:hAnsi="Book Antiqua" w:cs="Calibri"/>
              </w:rPr>
              <w:t>,</w:t>
            </w:r>
            <w:r w:rsidRPr="002B235F">
              <w:rPr>
                <w:rFonts w:ascii="Book Antiqua" w:eastAsia="Calibri" w:hAnsi="Book Antiqua" w:cs="Calibri"/>
              </w:rPr>
              <w:t xml:space="preserve"> %</w:t>
            </w:r>
          </w:p>
        </w:tc>
        <w:tc>
          <w:tcPr>
            <w:tcW w:w="1559" w:type="dxa"/>
          </w:tcPr>
          <w:p w14:paraId="64C5120E" w14:textId="77777777" w:rsidR="003E7ACF" w:rsidRPr="002B235F" w:rsidRDefault="003E7ACF" w:rsidP="003E7ACF">
            <w:pPr>
              <w:pBdr>
                <w:top w:val="nil"/>
                <w:left w:val="nil"/>
                <w:bottom w:val="nil"/>
                <w:right w:val="nil"/>
                <w:between w:val="nil"/>
              </w:pBdr>
              <w:spacing w:line="360" w:lineRule="auto"/>
              <w:rPr>
                <w:rFonts w:ascii="Book Antiqua" w:eastAsia="Calibri" w:hAnsi="Book Antiqua" w:cs="Calibri"/>
              </w:rPr>
            </w:pPr>
            <w:r w:rsidRPr="002B235F">
              <w:rPr>
                <w:rFonts w:ascii="Book Antiqua" w:eastAsia="Calibri" w:hAnsi="Book Antiqua" w:cs="Calibri"/>
              </w:rPr>
              <w:t>8.0 ± 1.4</w:t>
            </w:r>
          </w:p>
        </w:tc>
        <w:tc>
          <w:tcPr>
            <w:tcW w:w="1843" w:type="dxa"/>
          </w:tcPr>
          <w:p w14:paraId="77528491"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8.2 ± 1.6</w:t>
            </w:r>
          </w:p>
        </w:tc>
        <w:tc>
          <w:tcPr>
            <w:tcW w:w="1984" w:type="dxa"/>
          </w:tcPr>
          <w:p w14:paraId="33B49494"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7.9 ± 1.1</w:t>
            </w:r>
          </w:p>
        </w:tc>
        <w:tc>
          <w:tcPr>
            <w:tcW w:w="1134" w:type="dxa"/>
          </w:tcPr>
          <w:p w14:paraId="31B4CCCE" w14:textId="0E8B378D"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0.164</w:t>
            </w:r>
          </w:p>
        </w:tc>
      </w:tr>
      <w:tr w:rsidR="003E7ACF" w:rsidRPr="002B235F" w14:paraId="0350ABE7" w14:textId="77777777" w:rsidTr="003E7ACF">
        <w:tc>
          <w:tcPr>
            <w:tcW w:w="3227" w:type="dxa"/>
          </w:tcPr>
          <w:p w14:paraId="2B2576D3" w14:textId="41CDC218"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 xml:space="preserve">HbA1c </w:t>
            </w:r>
            <w:r w:rsidR="00AA726D">
              <w:rPr>
                <w:rFonts w:ascii="Book Antiqua" w:eastAsia="Calibri" w:hAnsi="Book Antiqua" w:cs="Calibri"/>
              </w:rPr>
              <w:t xml:space="preserve">in </w:t>
            </w:r>
            <w:proofErr w:type="spellStart"/>
            <w:r w:rsidRPr="002B235F">
              <w:rPr>
                <w:rFonts w:ascii="Book Antiqua" w:eastAsia="Calibri" w:hAnsi="Book Antiqua" w:cs="Calibri"/>
              </w:rPr>
              <w:t>mmol</w:t>
            </w:r>
            <w:proofErr w:type="spellEnd"/>
            <w:r w:rsidRPr="002B235F">
              <w:rPr>
                <w:rFonts w:ascii="Book Antiqua" w:eastAsia="Calibri" w:hAnsi="Book Antiqua" w:cs="Calibri"/>
              </w:rPr>
              <w:t>/L</w:t>
            </w:r>
          </w:p>
        </w:tc>
        <w:tc>
          <w:tcPr>
            <w:tcW w:w="1559" w:type="dxa"/>
          </w:tcPr>
          <w:p w14:paraId="574C50DF" w14:textId="77777777" w:rsidR="003E7ACF" w:rsidRPr="002B235F" w:rsidRDefault="003E7ACF" w:rsidP="003E7ACF">
            <w:pPr>
              <w:pBdr>
                <w:top w:val="nil"/>
                <w:left w:val="nil"/>
                <w:bottom w:val="nil"/>
                <w:right w:val="nil"/>
                <w:between w:val="nil"/>
              </w:pBdr>
              <w:spacing w:line="360" w:lineRule="auto"/>
              <w:rPr>
                <w:rFonts w:ascii="Book Antiqua" w:eastAsia="Calibri" w:hAnsi="Book Antiqua" w:cs="Calibri"/>
              </w:rPr>
            </w:pPr>
            <w:r w:rsidRPr="002B235F">
              <w:rPr>
                <w:rFonts w:ascii="Book Antiqua" w:eastAsia="Calibri" w:hAnsi="Book Antiqua" w:cs="Calibri"/>
              </w:rPr>
              <w:t>63.9</w:t>
            </w:r>
          </w:p>
        </w:tc>
        <w:tc>
          <w:tcPr>
            <w:tcW w:w="1843" w:type="dxa"/>
          </w:tcPr>
          <w:p w14:paraId="25C76988"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66.1</w:t>
            </w:r>
          </w:p>
        </w:tc>
        <w:tc>
          <w:tcPr>
            <w:tcW w:w="1984" w:type="dxa"/>
          </w:tcPr>
          <w:p w14:paraId="6E285D2C"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62.8</w:t>
            </w:r>
          </w:p>
        </w:tc>
        <w:tc>
          <w:tcPr>
            <w:tcW w:w="1134" w:type="dxa"/>
          </w:tcPr>
          <w:p w14:paraId="1D8B47DD" w14:textId="77777777" w:rsidR="003E7ACF" w:rsidRPr="002B235F" w:rsidRDefault="003E7ACF" w:rsidP="003E7ACF">
            <w:pPr>
              <w:spacing w:line="360" w:lineRule="auto"/>
              <w:rPr>
                <w:rFonts w:ascii="Book Antiqua" w:eastAsia="Calibri" w:hAnsi="Book Antiqua" w:cs="Calibri"/>
              </w:rPr>
            </w:pPr>
          </w:p>
        </w:tc>
      </w:tr>
      <w:tr w:rsidR="003E7ACF" w:rsidRPr="002B235F" w14:paraId="664394BC" w14:textId="77777777" w:rsidTr="003E7ACF">
        <w:tc>
          <w:tcPr>
            <w:tcW w:w="3227" w:type="dxa"/>
          </w:tcPr>
          <w:p w14:paraId="48DF5C63" w14:textId="029426BF"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Smoker</w:t>
            </w:r>
            <w:r w:rsidR="00D75FF6" w:rsidRPr="002B235F">
              <w:rPr>
                <w:rFonts w:ascii="Book Antiqua" w:eastAsia="Calibri" w:hAnsi="Book Antiqua" w:cs="Calibri"/>
              </w:rPr>
              <w:t xml:space="preserve">, </w:t>
            </w:r>
            <w:r w:rsidR="00D75FF6" w:rsidRPr="002B235F">
              <w:rPr>
                <w:rFonts w:ascii="Book Antiqua" w:eastAsia="Calibri" w:hAnsi="Book Antiqua" w:cs="Calibri"/>
                <w:i/>
                <w:iCs/>
              </w:rPr>
              <w:t>n</w:t>
            </w:r>
            <w:r w:rsidR="00D75FF6" w:rsidRPr="002B235F">
              <w:rPr>
                <w:rFonts w:ascii="Book Antiqua" w:eastAsia="Calibri" w:hAnsi="Book Antiqua" w:cs="Calibri"/>
              </w:rPr>
              <w:t xml:space="preserve"> (%)</w:t>
            </w:r>
          </w:p>
        </w:tc>
        <w:tc>
          <w:tcPr>
            <w:tcW w:w="1559" w:type="dxa"/>
          </w:tcPr>
          <w:p w14:paraId="3BE826E5"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13 (7.6)</w:t>
            </w:r>
          </w:p>
        </w:tc>
        <w:tc>
          <w:tcPr>
            <w:tcW w:w="1843" w:type="dxa"/>
          </w:tcPr>
          <w:p w14:paraId="5429035F"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7 (8.1)</w:t>
            </w:r>
          </w:p>
        </w:tc>
        <w:tc>
          <w:tcPr>
            <w:tcW w:w="1984" w:type="dxa"/>
          </w:tcPr>
          <w:p w14:paraId="447327BB"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6 (7.1)</w:t>
            </w:r>
          </w:p>
        </w:tc>
        <w:tc>
          <w:tcPr>
            <w:tcW w:w="1134" w:type="dxa"/>
          </w:tcPr>
          <w:p w14:paraId="10C81112" w14:textId="33E406AC"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0.807</w:t>
            </w:r>
          </w:p>
        </w:tc>
      </w:tr>
      <w:tr w:rsidR="003E7ACF" w:rsidRPr="002B235F" w14:paraId="2FD0E731" w14:textId="77777777" w:rsidTr="003E7ACF">
        <w:tc>
          <w:tcPr>
            <w:tcW w:w="3227" w:type="dxa"/>
          </w:tcPr>
          <w:p w14:paraId="49ADEF26" w14:textId="0153DB85" w:rsidR="003E7ACF" w:rsidRPr="002B235F" w:rsidRDefault="003E7ACF" w:rsidP="003E7ACF">
            <w:pPr>
              <w:spacing w:line="360" w:lineRule="auto"/>
              <w:rPr>
                <w:rFonts w:ascii="Book Antiqua" w:eastAsia="Calibri" w:hAnsi="Book Antiqua" w:cs="Calibri"/>
                <w:b/>
                <w:bCs/>
              </w:rPr>
            </w:pPr>
            <w:r w:rsidRPr="002B235F">
              <w:rPr>
                <w:rFonts w:ascii="Book Antiqua" w:eastAsia="Calibri" w:hAnsi="Book Antiqua" w:cs="Calibri"/>
              </w:rPr>
              <w:t>Oral contraceptive use</w:t>
            </w:r>
            <w:r w:rsidR="00D75FF6" w:rsidRPr="002B235F">
              <w:rPr>
                <w:rFonts w:ascii="Book Antiqua" w:eastAsia="Calibri" w:hAnsi="Book Antiqua" w:cs="Calibri"/>
              </w:rPr>
              <w:t xml:space="preserve">, </w:t>
            </w:r>
            <w:r w:rsidR="00D75FF6" w:rsidRPr="002B235F">
              <w:rPr>
                <w:rFonts w:ascii="Book Antiqua" w:eastAsia="Calibri" w:hAnsi="Book Antiqua" w:cs="Calibri"/>
                <w:i/>
                <w:iCs/>
              </w:rPr>
              <w:t>n</w:t>
            </w:r>
            <w:r w:rsidR="00D75FF6" w:rsidRPr="002B235F">
              <w:rPr>
                <w:rFonts w:ascii="Book Antiqua" w:eastAsia="Calibri" w:hAnsi="Book Antiqua" w:cs="Calibri"/>
              </w:rPr>
              <w:t xml:space="preserve"> (%)</w:t>
            </w:r>
          </w:p>
        </w:tc>
        <w:tc>
          <w:tcPr>
            <w:tcW w:w="1559" w:type="dxa"/>
          </w:tcPr>
          <w:p w14:paraId="30BC7280" w14:textId="77777777" w:rsidR="003E7ACF" w:rsidRPr="002B235F" w:rsidRDefault="003E7ACF" w:rsidP="003E7ACF">
            <w:pPr>
              <w:spacing w:line="360" w:lineRule="auto"/>
              <w:rPr>
                <w:rFonts w:ascii="Book Antiqua" w:eastAsia="Calibri" w:hAnsi="Book Antiqua" w:cs="Calibri"/>
              </w:rPr>
            </w:pPr>
          </w:p>
        </w:tc>
        <w:tc>
          <w:tcPr>
            <w:tcW w:w="1843" w:type="dxa"/>
          </w:tcPr>
          <w:p w14:paraId="48816F57" w14:textId="77777777" w:rsidR="003E7ACF" w:rsidRPr="002B235F" w:rsidRDefault="003E7ACF" w:rsidP="003E7ACF">
            <w:pPr>
              <w:spacing w:line="360" w:lineRule="auto"/>
              <w:rPr>
                <w:rFonts w:ascii="Book Antiqua" w:eastAsia="Calibri" w:hAnsi="Book Antiqua" w:cs="Calibri"/>
              </w:rPr>
            </w:pPr>
          </w:p>
        </w:tc>
        <w:tc>
          <w:tcPr>
            <w:tcW w:w="1984" w:type="dxa"/>
          </w:tcPr>
          <w:p w14:paraId="28994A74"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11 (13.1)</w:t>
            </w:r>
          </w:p>
        </w:tc>
        <w:tc>
          <w:tcPr>
            <w:tcW w:w="1134" w:type="dxa"/>
          </w:tcPr>
          <w:p w14:paraId="1BCA028F" w14:textId="77777777" w:rsidR="003E7ACF" w:rsidRPr="002B235F" w:rsidRDefault="003E7ACF" w:rsidP="003E7ACF">
            <w:pPr>
              <w:spacing w:line="360" w:lineRule="auto"/>
              <w:rPr>
                <w:rFonts w:ascii="Book Antiqua" w:eastAsia="Calibri" w:hAnsi="Book Antiqua" w:cs="Calibri"/>
              </w:rPr>
            </w:pPr>
          </w:p>
        </w:tc>
      </w:tr>
      <w:tr w:rsidR="003E7ACF" w:rsidRPr="002B235F" w14:paraId="677A3E49" w14:textId="77777777" w:rsidTr="003E7ACF">
        <w:trPr>
          <w:trHeight w:val="200"/>
        </w:trPr>
        <w:tc>
          <w:tcPr>
            <w:tcW w:w="3227" w:type="dxa"/>
          </w:tcPr>
          <w:p w14:paraId="7C4201F6" w14:textId="71010D35" w:rsidR="003E7ACF" w:rsidRPr="002B235F" w:rsidRDefault="003E7ACF" w:rsidP="003E7ACF">
            <w:pPr>
              <w:spacing w:line="360" w:lineRule="auto"/>
              <w:rPr>
                <w:rFonts w:ascii="Book Antiqua" w:eastAsia="Calibri" w:hAnsi="Book Antiqua" w:cs="Calibri"/>
                <w:b/>
              </w:rPr>
            </w:pPr>
            <w:r w:rsidRPr="002B235F">
              <w:rPr>
                <w:rFonts w:ascii="Book Antiqua" w:eastAsia="Calibri" w:hAnsi="Book Antiqua" w:cs="Calibri"/>
                <w:b/>
              </w:rPr>
              <w:t>Cardiovascular disease risk factors in patients</w:t>
            </w:r>
            <w:r w:rsidRPr="002B235F">
              <w:rPr>
                <w:rFonts w:ascii="Book Antiqua" w:eastAsia="Calibri" w:hAnsi="Book Antiqua" w:cs="Calibri"/>
                <w:b/>
                <w:vertAlign w:val="superscript"/>
              </w:rPr>
              <w:t>1</w:t>
            </w:r>
            <w:r w:rsidR="00D75FF6" w:rsidRPr="002B235F">
              <w:rPr>
                <w:rFonts w:ascii="Book Antiqua" w:eastAsia="Calibri" w:hAnsi="Book Antiqua" w:cs="Calibri"/>
                <w:b/>
                <w:bCs/>
              </w:rPr>
              <w:t xml:space="preserve">, </w:t>
            </w:r>
            <w:r w:rsidR="00D75FF6" w:rsidRPr="002B235F">
              <w:rPr>
                <w:rFonts w:ascii="Book Antiqua" w:eastAsia="Calibri" w:hAnsi="Book Antiqua" w:cs="Calibri"/>
                <w:b/>
                <w:bCs/>
                <w:i/>
                <w:iCs/>
              </w:rPr>
              <w:t>n</w:t>
            </w:r>
            <w:r w:rsidR="00D75FF6" w:rsidRPr="002B235F">
              <w:rPr>
                <w:rFonts w:ascii="Book Antiqua" w:eastAsia="Calibri" w:hAnsi="Book Antiqua" w:cs="Calibri"/>
                <w:b/>
                <w:bCs/>
              </w:rPr>
              <w:t xml:space="preserve"> (%)</w:t>
            </w:r>
          </w:p>
        </w:tc>
        <w:tc>
          <w:tcPr>
            <w:tcW w:w="1559" w:type="dxa"/>
          </w:tcPr>
          <w:p w14:paraId="0B523F4B" w14:textId="33B7A5A3" w:rsidR="003E7ACF" w:rsidRPr="002B235F" w:rsidRDefault="003E7ACF" w:rsidP="003E7ACF">
            <w:pPr>
              <w:pBdr>
                <w:top w:val="nil"/>
                <w:left w:val="nil"/>
                <w:bottom w:val="nil"/>
                <w:right w:val="nil"/>
                <w:between w:val="nil"/>
              </w:pBdr>
              <w:spacing w:line="360" w:lineRule="auto"/>
              <w:rPr>
                <w:rFonts w:ascii="Book Antiqua" w:eastAsia="Calibri" w:hAnsi="Book Antiqua" w:cs="Calibri"/>
                <w:b/>
              </w:rPr>
            </w:pPr>
            <w:r w:rsidRPr="002B235F">
              <w:rPr>
                <w:rFonts w:ascii="Book Antiqua" w:eastAsia="Calibri" w:hAnsi="Book Antiqua" w:cs="Calibri"/>
                <w:b/>
              </w:rPr>
              <w:t>All</w:t>
            </w:r>
            <w:r w:rsidR="00AA726D">
              <w:rPr>
                <w:rFonts w:ascii="Book Antiqua" w:eastAsia="Calibri" w:hAnsi="Book Antiqua" w:cs="Calibri"/>
                <w:b/>
              </w:rPr>
              <w:t>,</w:t>
            </w:r>
            <w:r w:rsidRPr="002B235F">
              <w:rPr>
                <w:rFonts w:ascii="Book Antiqua" w:eastAsia="Calibri" w:hAnsi="Book Antiqua" w:cs="Calibri"/>
                <w:b/>
              </w:rPr>
              <w:t xml:space="preserve"> </w:t>
            </w:r>
            <w:r w:rsidRPr="002B235F">
              <w:rPr>
                <w:rFonts w:ascii="Book Antiqua" w:eastAsia="Calibri" w:hAnsi="Book Antiqua" w:cs="Calibri"/>
                <w:b/>
                <w:i/>
                <w:iCs/>
              </w:rPr>
              <w:t xml:space="preserve">n </w:t>
            </w:r>
            <w:r w:rsidRPr="002B235F">
              <w:rPr>
                <w:rFonts w:ascii="Book Antiqua" w:eastAsia="Calibri" w:hAnsi="Book Antiqua" w:cs="Calibri"/>
                <w:b/>
              </w:rPr>
              <w:t>= 149</w:t>
            </w:r>
          </w:p>
        </w:tc>
        <w:tc>
          <w:tcPr>
            <w:tcW w:w="1843" w:type="dxa"/>
          </w:tcPr>
          <w:p w14:paraId="6D52DCB6" w14:textId="4992D4DD" w:rsidR="003E7ACF" w:rsidRPr="002B235F" w:rsidRDefault="003E7ACF" w:rsidP="003E7ACF">
            <w:pPr>
              <w:spacing w:line="360" w:lineRule="auto"/>
              <w:rPr>
                <w:rFonts w:ascii="Book Antiqua" w:eastAsia="Calibri" w:hAnsi="Book Antiqua" w:cs="Calibri"/>
                <w:b/>
              </w:rPr>
            </w:pPr>
            <w:r w:rsidRPr="002B235F">
              <w:rPr>
                <w:rFonts w:ascii="Book Antiqua" w:eastAsia="Calibri" w:hAnsi="Book Antiqua" w:cs="Calibri"/>
                <w:b/>
              </w:rPr>
              <w:t>Males</w:t>
            </w:r>
            <w:r w:rsidR="00AA726D">
              <w:rPr>
                <w:rFonts w:ascii="Book Antiqua" w:eastAsia="Calibri" w:hAnsi="Book Antiqua" w:cs="Calibri"/>
                <w:b/>
              </w:rPr>
              <w:t>,</w:t>
            </w:r>
            <w:r w:rsidRPr="002B235F">
              <w:rPr>
                <w:rFonts w:ascii="Book Antiqua" w:eastAsia="Calibri" w:hAnsi="Book Antiqua" w:cs="Calibri"/>
                <w:b/>
              </w:rPr>
              <w:t xml:space="preserve"> </w:t>
            </w:r>
            <w:r w:rsidRPr="002B235F">
              <w:rPr>
                <w:rFonts w:ascii="Book Antiqua" w:eastAsia="Calibri" w:hAnsi="Book Antiqua" w:cs="Calibri"/>
                <w:b/>
                <w:i/>
                <w:iCs/>
              </w:rPr>
              <w:t xml:space="preserve">n </w:t>
            </w:r>
            <w:r w:rsidRPr="002B235F">
              <w:rPr>
                <w:rFonts w:ascii="Book Antiqua" w:eastAsia="Calibri" w:hAnsi="Book Antiqua" w:cs="Calibri"/>
                <w:b/>
              </w:rPr>
              <w:t>= 74</w:t>
            </w:r>
          </w:p>
        </w:tc>
        <w:tc>
          <w:tcPr>
            <w:tcW w:w="1984" w:type="dxa"/>
          </w:tcPr>
          <w:p w14:paraId="1EEA225D" w14:textId="2489677D" w:rsidR="003E7ACF" w:rsidRPr="002B235F" w:rsidRDefault="003E7ACF" w:rsidP="003E7ACF">
            <w:pPr>
              <w:spacing w:line="360" w:lineRule="auto"/>
              <w:rPr>
                <w:rFonts w:ascii="Book Antiqua" w:eastAsia="Calibri" w:hAnsi="Book Antiqua" w:cs="Calibri"/>
                <w:b/>
              </w:rPr>
            </w:pPr>
            <w:r w:rsidRPr="002B235F">
              <w:rPr>
                <w:rFonts w:ascii="Book Antiqua" w:eastAsia="Calibri" w:hAnsi="Book Antiqua" w:cs="Calibri"/>
                <w:b/>
              </w:rPr>
              <w:t>Females</w:t>
            </w:r>
            <w:r w:rsidR="00AA726D">
              <w:rPr>
                <w:rFonts w:ascii="Book Antiqua" w:eastAsia="Calibri" w:hAnsi="Book Antiqua" w:cs="Calibri"/>
                <w:b/>
              </w:rPr>
              <w:t>,</w:t>
            </w:r>
            <w:r w:rsidRPr="002B235F">
              <w:rPr>
                <w:rFonts w:ascii="Book Antiqua" w:eastAsia="Calibri" w:hAnsi="Book Antiqua" w:cs="Calibri"/>
                <w:b/>
              </w:rPr>
              <w:t xml:space="preserve"> </w:t>
            </w:r>
            <w:r w:rsidRPr="002B235F">
              <w:rPr>
                <w:rFonts w:ascii="Book Antiqua" w:eastAsia="Calibri" w:hAnsi="Book Antiqua" w:cs="Calibri"/>
                <w:b/>
                <w:i/>
                <w:iCs/>
              </w:rPr>
              <w:t>n</w:t>
            </w:r>
            <w:r w:rsidRPr="002B235F">
              <w:rPr>
                <w:rFonts w:ascii="Book Antiqua" w:eastAsia="Calibri" w:hAnsi="Book Antiqua" w:cs="Calibri"/>
                <w:b/>
              </w:rPr>
              <w:t xml:space="preserve"> = 75</w:t>
            </w:r>
          </w:p>
        </w:tc>
        <w:tc>
          <w:tcPr>
            <w:tcW w:w="1134" w:type="dxa"/>
          </w:tcPr>
          <w:p w14:paraId="17350129" w14:textId="77777777" w:rsidR="003E7ACF" w:rsidRPr="002B235F" w:rsidRDefault="003E7ACF" w:rsidP="003E7ACF">
            <w:pPr>
              <w:spacing w:line="360" w:lineRule="auto"/>
              <w:rPr>
                <w:rFonts w:ascii="Book Antiqua" w:eastAsia="Calibri" w:hAnsi="Book Antiqua" w:cs="Calibri"/>
                <w:b/>
              </w:rPr>
            </w:pPr>
          </w:p>
        </w:tc>
      </w:tr>
      <w:tr w:rsidR="003E7ACF" w:rsidRPr="002B235F" w14:paraId="371FC0E7" w14:textId="77777777" w:rsidTr="003E7ACF">
        <w:trPr>
          <w:trHeight w:val="200"/>
        </w:trPr>
        <w:tc>
          <w:tcPr>
            <w:tcW w:w="3227" w:type="dxa"/>
          </w:tcPr>
          <w:p w14:paraId="57B45FCB"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Diabetes only</w:t>
            </w:r>
          </w:p>
        </w:tc>
        <w:tc>
          <w:tcPr>
            <w:tcW w:w="1559" w:type="dxa"/>
          </w:tcPr>
          <w:p w14:paraId="3DCBD074"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13 (8.7)</w:t>
            </w:r>
          </w:p>
        </w:tc>
        <w:tc>
          <w:tcPr>
            <w:tcW w:w="1843" w:type="dxa"/>
          </w:tcPr>
          <w:p w14:paraId="4F08C696"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5 (6.8)</w:t>
            </w:r>
          </w:p>
        </w:tc>
        <w:tc>
          <w:tcPr>
            <w:tcW w:w="1984" w:type="dxa"/>
          </w:tcPr>
          <w:p w14:paraId="1EB7372B"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8 (10.7)</w:t>
            </w:r>
          </w:p>
        </w:tc>
        <w:tc>
          <w:tcPr>
            <w:tcW w:w="1134" w:type="dxa"/>
            <w:vMerge w:val="restart"/>
            <w:vAlign w:val="center"/>
          </w:tcPr>
          <w:p w14:paraId="75CC3BD1" w14:textId="026DF495"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0.578</w:t>
            </w:r>
          </w:p>
        </w:tc>
      </w:tr>
      <w:tr w:rsidR="003E7ACF" w:rsidRPr="002B235F" w14:paraId="0D764039" w14:textId="77777777" w:rsidTr="003E7ACF">
        <w:trPr>
          <w:trHeight w:val="200"/>
        </w:trPr>
        <w:tc>
          <w:tcPr>
            <w:tcW w:w="3227" w:type="dxa"/>
          </w:tcPr>
          <w:p w14:paraId="5838410C" w14:textId="77777777" w:rsidR="003E7ACF" w:rsidRPr="002B235F" w:rsidRDefault="003E7ACF" w:rsidP="003E7ACF">
            <w:pPr>
              <w:numPr>
                <w:ilvl w:val="0"/>
                <w:numId w:val="4"/>
              </w:numPr>
              <w:spacing w:line="360" w:lineRule="auto"/>
              <w:rPr>
                <w:rFonts w:ascii="Book Antiqua" w:eastAsia="Calibri" w:hAnsi="Book Antiqua" w:cs="Calibri"/>
              </w:rPr>
            </w:pPr>
            <w:r w:rsidRPr="002B235F">
              <w:rPr>
                <w:rFonts w:ascii="Book Antiqua" w:eastAsia="Calibri" w:hAnsi="Book Antiqua" w:cs="Calibri"/>
              </w:rPr>
              <w:t>1</w:t>
            </w:r>
          </w:p>
        </w:tc>
        <w:tc>
          <w:tcPr>
            <w:tcW w:w="1559" w:type="dxa"/>
          </w:tcPr>
          <w:p w14:paraId="01244F1E"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41 (27.5)</w:t>
            </w:r>
          </w:p>
        </w:tc>
        <w:tc>
          <w:tcPr>
            <w:tcW w:w="1843" w:type="dxa"/>
          </w:tcPr>
          <w:p w14:paraId="68FBD8A2"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21 (28.4)</w:t>
            </w:r>
          </w:p>
        </w:tc>
        <w:tc>
          <w:tcPr>
            <w:tcW w:w="1984" w:type="dxa"/>
          </w:tcPr>
          <w:p w14:paraId="20B2BB89"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20 (26.7)</w:t>
            </w:r>
          </w:p>
        </w:tc>
        <w:tc>
          <w:tcPr>
            <w:tcW w:w="1134" w:type="dxa"/>
            <w:vMerge/>
          </w:tcPr>
          <w:p w14:paraId="03D13F4E" w14:textId="77777777" w:rsidR="003E7ACF" w:rsidRPr="002B235F" w:rsidRDefault="003E7ACF" w:rsidP="003E7ACF">
            <w:pPr>
              <w:spacing w:line="360" w:lineRule="auto"/>
              <w:rPr>
                <w:rFonts w:ascii="Book Antiqua" w:eastAsia="Calibri" w:hAnsi="Book Antiqua" w:cs="Calibri"/>
              </w:rPr>
            </w:pPr>
          </w:p>
        </w:tc>
      </w:tr>
      <w:tr w:rsidR="003E7ACF" w:rsidRPr="002B235F" w14:paraId="50D9C4D6" w14:textId="77777777" w:rsidTr="003E7ACF">
        <w:trPr>
          <w:trHeight w:val="200"/>
        </w:trPr>
        <w:tc>
          <w:tcPr>
            <w:tcW w:w="3227" w:type="dxa"/>
          </w:tcPr>
          <w:p w14:paraId="0C8A769E" w14:textId="77777777" w:rsidR="003E7ACF" w:rsidRPr="002B235F" w:rsidRDefault="003E7ACF" w:rsidP="003E7ACF">
            <w:pPr>
              <w:numPr>
                <w:ilvl w:val="0"/>
                <w:numId w:val="3"/>
              </w:numPr>
              <w:spacing w:line="360" w:lineRule="auto"/>
              <w:rPr>
                <w:rFonts w:ascii="Book Antiqua" w:eastAsia="Calibri" w:hAnsi="Book Antiqua" w:cs="Calibri"/>
              </w:rPr>
            </w:pPr>
            <w:r w:rsidRPr="002B235F">
              <w:rPr>
                <w:rFonts w:ascii="Book Antiqua" w:eastAsia="Calibri" w:hAnsi="Book Antiqua" w:cs="Calibri"/>
              </w:rPr>
              <w:t>2</w:t>
            </w:r>
          </w:p>
        </w:tc>
        <w:tc>
          <w:tcPr>
            <w:tcW w:w="1559" w:type="dxa"/>
          </w:tcPr>
          <w:p w14:paraId="36F54FCF"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62 (41.6)</w:t>
            </w:r>
          </w:p>
        </w:tc>
        <w:tc>
          <w:tcPr>
            <w:tcW w:w="1843" w:type="dxa"/>
          </w:tcPr>
          <w:p w14:paraId="7C038BD1"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28 (37.8)</w:t>
            </w:r>
          </w:p>
        </w:tc>
        <w:tc>
          <w:tcPr>
            <w:tcW w:w="1984" w:type="dxa"/>
          </w:tcPr>
          <w:p w14:paraId="2F17C60A"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34 (45.3)</w:t>
            </w:r>
          </w:p>
        </w:tc>
        <w:tc>
          <w:tcPr>
            <w:tcW w:w="1134" w:type="dxa"/>
            <w:vMerge/>
          </w:tcPr>
          <w:p w14:paraId="3E1543E0" w14:textId="77777777" w:rsidR="003E7ACF" w:rsidRPr="002B235F" w:rsidRDefault="003E7ACF" w:rsidP="003E7ACF">
            <w:pPr>
              <w:spacing w:line="360" w:lineRule="auto"/>
              <w:rPr>
                <w:rFonts w:ascii="Book Antiqua" w:eastAsia="Calibri" w:hAnsi="Book Antiqua" w:cs="Calibri"/>
              </w:rPr>
            </w:pPr>
          </w:p>
        </w:tc>
      </w:tr>
      <w:tr w:rsidR="003E7ACF" w:rsidRPr="002B235F" w14:paraId="0D4CF507" w14:textId="77777777" w:rsidTr="003E7ACF">
        <w:trPr>
          <w:trHeight w:val="200"/>
        </w:trPr>
        <w:tc>
          <w:tcPr>
            <w:tcW w:w="3227" w:type="dxa"/>
          </w:tcPr>
          <w:p w14:paraId="4D612520" w14:textId="77777777" w:rsidR="003E7ACF" w:rsidRPr="002B235F" w:rsidRDefault="003E7ACF" w:rsidP="003E7ACF">
            <w:pPr>
              <w:numPr>
                <w:ilvl w:val="0"/>
                <w:numId w:val="2"/>
              </w:numPr>
              <w:spacing w:line="360" w:lineRule="auto"/>
              <w:rPr>
                <w:rFonts w:ascii="Book Antiqua" w:eastAsia="Calibri" w:hAnsi="Book Antiqua" w:cs="Calibri"/>
              </w:rPr>
            </w:pPr>
            <w:r w:rsidRPr="002B235F">
              <w:rPr>
                <w:rFonts w:ascii="Book Antiqua" w:eastAsia="Calibri" w:hAnsi="Book Antiqua" w:cs="Calibri"/>
              </w:rPr>
              <w:t>3</w:t>
            </w:r>
          </w:p>
        </w:tc>
        <w:tc>
          <w:tcPr>
            <w:tcW w:w="1559" w:type="dxa"/>
          </w:tcPr>
          <w:p w14:paraId="22DA1F3C"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27 (18.1)</w:t>
            </w:r>
          </w:p>
        </w:tc>
        <w:tc>
          <w:tcPr>
            <w:tcW w:w="1843" w:type="dxa"/>
          </w:tcPr>
          <w:p w14:paraId="24ECF5C6"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16 (21.6)</w:t>
            </w:r>
          </w:p>
        </w:tc>
        <w:tc>
          <w:tcPr>
            <w:tcW w:w="1984" w:type="dxa"/>
          </w:tcPr>
          <w:p w14:paraId="319D7084"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11 (14.7)</w:t>
            </w:r>
          </w:p>
        </w:tc>
        <w:tc>
          <w:tcPr>
            <w:tcW w:w="1134" w:type="dxa"/>
            <w:vMerge/>
          </w:tcPr>
          <w:p w14:paraId="7FF24BA5" w14:textId="77777777" w:rsidR="003E7ACF" w:rsidRPr="002B235F" w:rsidRDefault="003E7ACF" w:rsidP="003E7ACF">
            <w:pPr>
              <w:spacing w:line="360" w:lineRule="auto"/>
              <w:rPr>
                <w:rFonts w:ascii="Book Antiqua" w:eastAsia="Calibri" w:hAnsi="Book Antiqua" w:cs="Calibri"/>
              </w:rPr>
            </w:pPr>
          </w:p>
        </w:tc>
      </w:tr>
      <w:tr w:rsidR="003E7ACF" w:rsidRPr="002B235F" w14:paraId="7D89245C" w14:textId="77777777" w:rsidTr="003E7ACF">
        <w:trPr>
          <w:trHeight w:val="200"/>
        </w:trPr>
        <w:tc>
          <w:tcPr>
            <w:tcW w:w="3227" w:type="dxa"/>
          </w:tcPr>
          <w:p w14:paraId="5C60B93A" w14:textId="77777777" w:rsidR="003E7ACF" w:rsidRPr="002B235F" w:rsidRDefault="003E7ACF" w:rsidP="003E7ACF">
            <w:pPr>
              <w:numPr>
                <w:ilvl w:val="0"/>
                <w:numId w:val="1"/>
              </w:numPr>
              <w:spacing w:line="360" w:lineRule="auto"/>
              <w:rPr>
                <w:rFonts w:ascii="Book Antiqua" w:eastAsia="Calibri" w:hAnsi="Book Antiqua" w:cs="Calibri"/>
              </w:rPr>
            </w:pPr>
            <w:r w:rsidRPr="002B235F">
              <w:rPr>
                <w:rFonts w:ascii="Book Antiqua" w:eastAsia="Calibri" w:hAnsi="Book Antiqua" w:cs="Calibri"/>
              </w:rPr>
              <w:t>4</w:t>
            </w:r>
          </w:p>
        </w:tc>
        <w:tc>
          <w:tcPr>
            <w:tcW w:w="1559" w:type="dxa"/>
          </w:tcPr>
          <w:p w14:paraId="05AEBBF1"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6 (4.0)</w:t>
            </w:r>
          </w:p>
        </w:tc>
        <w:tc>
          <w:tcPr>
            <w:tcW w:w="1843" w:type="dxa"/>
          </w:tcPr>
          <w:p w14:paraId="1B6CC62C"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4 (5.4)</w:t>
            </w:r>
          </w:p>
        </w:tc>
        <w:tc>
          <w:tcPr>
            <w:tcW w:w="1984" w:type="dxa"/>
          </w:tcPr>
          <w:p w14:paraId="36FB539C"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2 (2.7)</w:t>
            </w:r>
          </w:p>
        </w:tc>
        <w:tc>
          <w:tcPr>
            <w:tcW w:w="1134" w:type="dxa"/>
            <w:vMerge/>
          </w:tcPr>
          <w:p w14:paraId="62C36867" w14:textId="77777777" w:rsidR="003E7ACF" w:rsidRPr="002B235F" w:rsidRDefault="003E7ACF" w:rsidP="003E7ACF">
            <w:pPr>
              <w:spacing w:line="360" w:lineRule="auto"/>
              <w:rPr>
                <w:rFonts w:ascii="Book Antiqua" w:eastAsia="Calibri" w:hAnsi="Book Antiqua" w:cs="Calibri"/>
              </w:rPr>
            </w:pPr>
          </w:p>
        </w:tc>
      </w:tr>
      <w:tr w:rsidR="003E7ACF" w:rsidRPr="002B235F" w14:paraId="1A924DE4" w14:textId="77777777" w:rsidTr="003E7ACF">
        <w:trPr>
          <w:trHeight w:val="200"/>
        </w:trPr>
        <w:tc>
          <w:tcPr>
            <w:tcW w:w="9747" w:type="dxa"/>
            <w:gridSpan w:val="5"/>
          </w:tcPr>
          <w:p w14:paraId="1144E1AC" w14:textId="2687A795" w:rsidR="003E7ACF" w:rsidRPr="002B235F" w:rsidRDefault="003E7ACF" w:rsidP="003E7ACF">
            <w:pPr>
              <w:spacing w:line="360" w:lineRule="auto"/>
              <w:rPr>
                <w:rFonts w:ascii="Book Antiqua" w:eastAsia="Calibri" w:hAnsi="Book Antiqua" w:cs="Calibri"/>
                <w:b/>
              </w:rPr>
            </w:pPr>
            <w:r w:rsidRPr="002B235F">
              <w:rPr>
                <w:rFonts w:ascii="Book Antiqua" w:eastAsia="Calibri" w:hAnsi="Book Antiqua" w:cs="Calibri"/>
                <w:b/>
              </w:rPr>
              <w:t>Cardiovascular disease risk factors in patients</w:t>
            </w:r>
            <w:r w:rsidR="00F97102" w:rsidRPr="002B235F">
              <w:rPr>
                <w:rFonts w:ascii="Book Antiqua" w:eastAsia="Calibri" w:hAnsi="Book Antiqua" w:cs="Calibri"/>
                <w:b/>
                <w:bCs/>
              </w:rPr>
              <w:t xml:space="preserve">, </w:t>
            </w:r>
            <w:r w:rsidR="00F97102" w:rsidRPr="002B235F">
              <w:rPr>
                <w:rFonts w:ascii="Book Antiqua" w:eastAsia="Calibri" w:hAnsi="Book Antiqua" w:cs="Calibri"/>
                <w:b/>
                <w:bCs/>
                <w:i/>
                <w:iCs/>
              </w:rPr>
              <w:t>n</w:t>
            </w:r>
            <w:r w:rsidR="00F97102" w:rsidRPr="002B235F">
              <w:rPr>
                <w:rFonts w:ascii="Book Antiqua" w:eastAsia="Calibri" w:hAnsi="Book Antiqua" w:cs="Calibri"/>
                <w:b/>
                <w:bCs/>
              </w:rPr>
              <w:t xml:space="preserve"> (%)</w:t>
            </w:r>
          </w:p>
        </w:tc>
      </w:tr>
      <w:tr w:rsidR="003E7ACF" w:rsidRPr="002B235F" w14:paraId="48AA45CF" w14:textId="77777777" w:rsidTr="003E7ACF">
        <w:trPr>
          <w:trHeight w:val="180"/>
        </w:trPr>
        <w:tc>
          <w:tcPr>
            <w:tcW w:w="3227" w:type="dxa"/>
          </w:tcPr>
          <w:p w14:paraId="5813E3BC" w14:textId="4653EC78" w:rsidR="00AD2039" w:rsidRDefault="003E7ACF" w:rsidP="003E7ACF">
            <w:pPr>
              <w:spacing w:line="360" w:lineRule="auto"/>
              <w:rPr>
                <w:rFonts w:ascii="Book Antiqua" w:eastAsia="Calibri" w:hAnsi="Book Antiqua" w:cs="Calibri"/>
              </w:rPr>
            </w:pPr>
            <w:r w:rsidRPr="002B235F">
              <w:rPr>
                <w:rFonts w:ascii="Book Antiqua" w:eastAsia="Calibri" w:hAnsi="Book Antiqua" w:cs="Calibri"/>
              </w:rPr>
              <w:t>Overweight/</w:t>
            </w:r>
            <w:r w:rsidR="00AA726D">
              <w:rPr>
                <w:rFonts w:ascii="Book Antiqua" w:eastAsia="Calibri" w:hAnsi="Book Antiqua" w:cs="Calibri"/>
              </w:rPr>
              <w:t>o</w:t>
            </w:r>
            <w:r w:rsidRPr="002B235F">
              <w:rPr>
                <w:rFonts w:ascii="Book Antiqua" w:eastAsia="Calibri" w:hAnsi="Book Antiqua" w:cs="Calibri"/>
              </w:rPr>
              <w:t>besity</w:t>
            </w:r>
            <w:r w:rsidR="00AA726D">
              <w:rPr>
                <w:rFonts w:ascii="Book Antiqua" w:eastAsia="Calibri" w:hAnsi="Book Antiqua" w:cs="Calibri"/>
              </w:rPr>
              <w:t xml:space="preserve">, </w:t>
            </w:r>
          </w:p>
          <w:p w14:paraId="79C2E576" w14:textId="491ACBFD"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i/>
                <w:iCs/>
              </w:rPr>
              <w:t>n</w:t>
            </w:r>
            <w:r w:rsidRPr="002B235F">
              <w:rPr>
                <w:rFonts w:ascii="Book Antiqua" w:eastAsia="Calibri" w:hAnsi="Book Antiqua" w:cs="Calibri"/>
              </w:rPr>
              <w:t xml:space="preserve"> = 158</w:t>
            </w:r>
          </w:p>
        </w:tc>
        <w:tc>
          <w:tcPr>
            <w:tcW w:w="1559" w:type="dxa"/>
          </w:tcPr>
          <w:p w14:paraId="44E9E491"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63/158 (39.9)</w:t>
            </w:r>
          </w:p>
        </w:tc>
        <w:tc>
          <w:tcPr>
            <w:tcW w:w="1843" w:type="dxa"/>
          </w:tcPr>
          <w:p w14:paraId="5BF25C86"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32 (40)</w:t>
            </w:r>
          </w:p>
        </w:tc>
        <w:tc>
          <w:tcPr>
            <w:tcW w:w="1984" w:type="dxa"/>
          </w:tcPr>
          <w:p w14:paraId="7BD47650"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31 (39.7)</w:t>
            </w:r>
          </w:p>
        </w:tc>
        <w:tc>
          <w:tcPr>
            <w:tcW w:w="1134" w:type="dxa"/>
          </w:tcPr>
          <w:p w14:paraId="20CBE203" w14:textId="4CE043E5"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0.974</w:t>
            </w:r>
          </w:p>
        </w:tc>
      </w:tr>
      <w:tr w:rsidR="003E7ACF" w:rsidRPr="002B235F" w14:paraId="57EAB137" w14:textId="77777777" w:rsidTr="003E7ACF">
        <w:trPr>
          <w:trHeight w:val="200"/>
        </w:trPr>
        <w:tc>
          <w:tcPr>
            <w:tcW w:w="3227" w:type="dxa"/>
          </w:tcPr>
          <w:p w14:paraId="4745034B" w14:textId="29242989"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Hypertension</w:t>
            </w:r>
            <w:r w:rsidR="00AA726D">
              <w:rPr>
                <w:rFonts w:ascii="Book Antiqua" w:eastAsia="Calibri" w:hAnsi="Book Antiqua" w:cs="Calibri"/>
              </w:rPr>
              <w:t>,</w:t>
            </w:r>
            <w:r w:rsidRPr="002B235F">
              <w:rPr>
                <w:rFonts w:ascii="Book Antiqua" w:eastAsia="Calibri" w:hAnsi="Book Antiqua" w:cs="Calibri"/>
              </w:rPr>
              <w:t xml:space="preserve"> </w:t>
            </w:r>
            <w:r w:rsidRPr="002B235F">
              <w:rPr>
                <w:rFonts w:ascii="Book Antiqua" w:eastAsia="Calibri" w:hAnsi="Book Antiqua" w:cs="Calibri"/>
                <w:i/>
                <w:iCs/>
              </w:rPr>
              <w:t xml:space="preserve">n </w:t>
            </w:r>
            <w:r w:rsidRPr="002B235F">
              <w:rPr>
                <w:rFonts w:ascii="Book Antiqua" w:eastAsia="Calibri" w:hAnsi="Book Antiqua" w:cs="Calibri"/>
              </w:rPr>
              <w:t>= 152</w:t>
            </w:r>
          </w:p>
        </w:tc>
        <w:tc>
          <w:tcPr>
            <w:tcW w:w="1559" w:type="dxa"/>
          </w:tcPr>
          <w:p w14:paraId="3D9C4012"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 xml:space="preserve"> 37 (24.3)</w:t>
            </w:r>
          </w:p>
        </w:tc>
        <w:tc>
          <w:tcPr>
            <w:tcW w:w="1843" w:type="dxa"/>
          </w:tcPr>
          <w:p w14:paraId="2E52B4A1"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26 (35.1)</w:t>
            </w:r>
          </w:p>
        </w:tc>
        <w:tc>
          <w:tcPr>
            <w:tcW w:w="1984" w:type="dxa"/>
          </w:tcPr>
          <w:p w14:paraId="35E83FE8"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11 (14.1)</w:t>
            </w:r>
          </w:p>
        </w:tc>
        <w:tc>
          <w:tcPr>
            <w:tcW w:w="1134" w:type="dxa"/>
          </w:tcPr>
          <w:p w14:paraId="29E882B2" w14:textId="7021E0E8"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0.003</w:t>
            </w:r>
          </w:p>
        </w:tc>
      </w:tr>
      <w:tr w:rsidR="003E7ACF" w:rsidRPr="002B235F" w14:paraId="38A4857C" w14:textId="77777777" w:rsidTr="003E7ACF">
        <w:trPr>
          <w:trHeight w:val="200"/>
        </w:trPr>
        <w:tc>
          <w:tcPr>
            <w:tcW w:w="3227" w:type="dxa"/>
          </w:tcPr>
          <w:p w14:paraId="619D80EA" w14:textId="5EBE1C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Systolic BP &gt; 130 mmHg</w:t>
            </w:r>
          </w:p>
        </w:tc>
        <w:tc>
          <w:tcPr>
            <w:tcW w:w="1559" w:type="dxa"/>
          </w:tcPr>
          <w:p w14:paraId="72678D76"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28 (18.4)</w:t>
            </w:r>
          </w:p>
        </w:tc>
        <w:tc>
          <w:tcPr>
            <w:tcW w:w="1843" w:type="dxa"/>
          </w:tcPr>
          <w:p w14:paraId="09AADCC2"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22 (29.7)</w:t>
            </w:r>
          </w:p>
        </w:tc>
        <w:tc>
          <w:tcPr>
            <w:tcW w:w="1984" w:type="dxa"/>
          </w:tcPr>
          <w:p w14:paraId="7AE3BFBC"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6 (7.7)</w:t>
            </w:r>
          </w:p>
        </w:tc>
        <w:tc>
          <w:tcPr>
            <w:tcW w:w="1134" w:type="dxa"/>
          </w:tcPr>
          <w:p w14:paraId="0E3F9785" w14:textId="27247BEF"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&lt; 0.001</w:t>
            </w:r>
          </w:p>
        </w:tc>
      </w:tr>
      <w:tr w:rsidR="003E7ACF" w:rsidRPr="002B235F" w14:paraId="382639FD" w14:textId="77777777" w:rsidTr="003E7ACF">
        <w:trPr>
          <w:trHeight w:val="200"/>
        </w:trPr>
        <w:tc>
          <w:tcPr>
            <w:tcW w:w="3227" w:type="dxa"/>
          </w:tcPr>
          <w:p w14:paraId="1AA1BA6B"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Diastolic BP &gt; 80 mmHg</w:t>
            </w:r>
          </w:p>
        </w:tc>
        <w:tc>
          <w:tcPr>
            <w:tcW w:w="1559" w:type="dxa"/>
          </w:tcPr>
          <w:p w14:paraId="49796294"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21 (13.8)</w:t>
            </w:r>
          </w:p>
        </w:tc>
        <w:tc>
          <w:tcPr>
            <w:tcW w:w="1843" w:type="dxa"/>
          </w:tcPr>
          <w:p w14:paraId="50C79B16"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16 (21.6)</w:t>
            </w:r>
          </w:p>
        </w:tc>
        <w:tc>
          <w:tcPr>
            <w:tcW w:w="1984" w:type="dxa"/>
          </w:tcPr>
          <w:p w14:paraId="1495743C"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5 (6.4)</w:t>
            </w:r>
          </w:p>
        </w:tc>
        <w:tc>
          <w:tcPr>
            <w:tcW w:w="1134" w:type="dxa"/>
          </w:tcPr>
          <w:p w14:paraId="4498E216" w14:textId="3DB34C54"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0.007</w:t>
            </w:r>
          </w:p>
        </w:tc>
      </w:tr>
      <w:tr w:rsidR="003E7ACF" w:rsidRPr="002B235F" w14:paraId="20C2C800" w14:textId="77777777" w:rsidTr="003E7ACF">
        <w:trPr>
          <w:trHeight w:val="180"/>
        </w:trPr>
        <w:tc>
          <w:tcPr>
            <w:tcW w:w="3227" w:type="dxa"/>
          </w:tcPr>
          <w:p w14:paraId="2D8B6A24" w14:textId="2283F774"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Dyslipidemia</w:t>
            </w:r>
          </w:p>
        </w:tc>
        <w:tc>
          <w:tcPr>
            <w:tcW w:w="1559" w:type="dxa"/>
          </w:tcPr>
          <w:p w14:paraId="5873A8A4" w14:textId="3BB8D4D0"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113 (66.5)</w:t>
            </w:r>
          </w:p>
        </w:tc>
        <w:tc>
          <w:tcPr>
            <w:tcW w:w="1843" w:type="dxa"/>
          </w:tcPr>
          <w:p w14:paraId="681972F1"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57 (66.3)</w:t>
            </w:r>
          </w:p>
        </w:tc>
        <w:tc>
          <w:tcPr>
            <w:tcW w:w="1984" w:type="dxa"/>
          </w:tcPr>
          <w:p w14:paraId="335B7FD0"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56 (66.7)</w:t>
            </w:r>
          </w:p>
        </w:tc>
        <w:tc>
          <w:tcPr>
            <w:tcW w:w="1134" w:type="dxa"/>
          </w:tcPr>
          <w:p w14:paraId="5843167E" w14:textId="3CC907D4"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0.957</w:t>
            </w:r>
          </w:p>
        </w:tc>
      </w:tr>
      <w:tr w:rsidR="003E7ACF" w:rsidRPr="002B235F" w14:paraId="7314266F" w14:textId="77777777" w:rsidTr="003E7ACF">
        <w:trPr>
          <w:trHeight w:val="180"/>
        </w:trPr>
        <w:tc>
          <w:tcPr>
            <w:tcW w:w="3227" w:type="dxa"/>
          </w:tcPr>
          <w:p w14:paraId="6B7F74E0" w14:textId="3F2E49F4"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LDL-c &gt; 100 mg/</w:t>
            </w:r>
            <w:proofErr w:type="spellStart"/>
            <w:r w:rsidRPr="002B235F">
              <w:rPr>
                <w:rFonts w:ascii="Book Antiqua" w:eastAsia="Calibri" w:hAnsi="Book Antiqua" w:cs="Calibri"/>
              </w:rPr>
              <w:t>dL</w:t>
            </w:r>
            <w:proofErr w:type="spellEnd"/>
          </w:p>
        </w:tc>
        <w:tc>
          <w:tcPr>
            <w:tcW w:w="1559" w:type="dxa"/>
          </w:tcPr>
          <w:p w14:paraId="13B39D27"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83 (48.8)</w:t>
            </w:r>
          </w:p>
        </w:tc>
        <w:tc>
          <w:tcPr>
            <w:tcW w:w="1843" w:type="dxa"/>
          </w:tcPr>
          <w:p w14:paraId="6CA0AAAC"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43 (50.0)</w:t>
            </w:r>
          </w:p>
        </w:tc>
        <w:tc>
          <w:tcPr>
            <w:tcW w:w="1984" w:type="dxa"/>
          </w:tcPr>
          <w:p w14:paraId="6AC06997"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40 (47.6)</w:t>
            </w:r>
          </w:p>
        </w:tc>
        <w:tc>
          <w:tcPr>
            <w:tcW w:w="1134" w:type="dxa"/>
          </w:tcPr>
          <w:p w14:paraId="729FAF47" w14:textId="073E28CF"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0.641</w:t>
            </w:r>
          </w:p>
        </w:tc>
      </w:tr>
      <w:tr w:rsidR="003E7ACF" w:rsidRPr="002B235F" w14:paraId="4F06E5FA" w14:textId="77777777" w:rsidTr="003E7ACF">
        <w:trPr>
          <w:trHeight w:val="180"/>
        </w:trPr>
        <w:tc>
          <w:tcPr>
            <w:tcW w:w="3227" w:type="dxa"/>
          </w:tcPr>
          <w:p w14:paraId="6713630A" w14:textId="6DD7DCAC"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Triglycerides &gt; 150 mg/</w:t>
            </w:r>
            <w:proofErr w:type="spellStart"/>
            <w:r w:rsidRPr="002B235F">
              <w:rPr>
                <w:rFonts w:ascii="Book Antiqua" w:eastAsia="Calibri" w:hAnsi="Book Antiqua" w:cs="Calibri"/>
              </w:rPr>
              <w:t>dL</w:t>
            </w:r>
            <w:proofErr w:type="spellEnd"/>
          </w:p>
        </w:tc>
        <w:tc>
          <w:tcPr>
            <w:tcW w:w="1559" w:type="dxa"/>
          </w:tcPr>
          <w:p w14:paraId="6DCB5411"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27 (15.9)</w:t>
            </w:r>
          </w:p>
        </w:tc>
        <w:tc>
          <w:tcPr>
            <w:tcW w:w="1843" w:type="dxa"/>
          </w:tcPr>
          <w:p w14:paraId="2C64FD6C"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11 (12.7)</w:t>
            </w:r>
          </w:p>
        </w:tc>
        <w:tc>
          <w:tcPr>
            <w:tcW w:w="1984" w:type="dxa"/>
          </w:tcPr>
          <w:p w14:paraId="395AEBC8"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16 (19.0)</w:t>
            </w:r>
          </w:p>
        </w:tc>
        <w:tc>
          <w:tcPr>
            <w:tcW w:w="1134" w:type="dxa"/>
          </w:tcPr>
          <w:p w14:paraId="70141F6F" w14:textId="76B04A0A"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0.279</w:t>
            </w:r>
          </w:p>
        </w:tc>
      </w:tr>
      <w:tr w:rsidR="003E7ACF" w:rsidRPr="002B235F" w14:paraId="6A495027" w14:textId="77777777" w:rsidTr="003E7ACF">
        <w:trPr>
          <w:trHeight w:val="180"/>
        </w:trPr>
        <w:tc>
          <w:tcPr>
            <w:tcW w:w="3227" w:type="dxa"/>
          </w:tcPr>
          <w:p w14:paraId="56B17D03" w14:textId="0D3993D2"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HDL-c &lt; 40 mg/</w:t>
            </w:r>
            <w:proofErr w:type="spellStart"/>
            <w:r w:rsidRPr="002B235F">
              <w:rPr>
                <w:rFonts w:ascii="Book Antiqua" w:eastAsia="Calibri" w:hAnsi="Book Antiqua" w:cs="Calibri"/>
              </w:rPr>
              <w:t>dL</w:t>
            </w:r>
            <w:proofErr w:type="spellEnd"/>
            <w:r w:rsidRPr="002B235F">
              <w:rPr>
                <w:rFonts w:ascii="Book Antiqua" w:eastAsia="Calibri" w:hAnsi="Book Antiqua" w:cs="Calibri"/>
              </w:rPr>
              <w:t xml:space="preserve"> (males) and &lt; 50 mg/</w:t>
            </w:r>
            <w:proofErr w:type="spellStart"/>
            <w:r w:rsidRPr="002B235F">
              <w:rPr>
                <w:rFonts w:ascii="Book Antiqua" w:eastAsia="Calibri" w:hAnsi="Book Antiqua" w:cs="Calibri"/>
              </w:rPr>
              <w:t>dL</w:t>
            </w:r>
            <w:proofErr w:type="spellEnd"/>
            <w:r w:rsidRPr="002B235F">
              <w:rPr>
                <w:rFonts w:ascii="Book Antiqua" w:eastAsia="Calibri" w:hAnsi="Book Antiqua" w:cs="Calibri"/>
              </w:rPr>
              <w:t xml:space="preserve"> (females)</w:t>
            </w:r>
          </w:p>
        </w:tc>
        <w:tc>
          <w:tcPr>
            <w:tcW w:w="1559" w:type="dxa"/>
          </w:tcPr>
          <w:p w14:paraId="7215CA15"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39 (22.9)</w:t>
            </w:r>
          </w:p>
        </w:tc>
        <w:tc>
          <w:tcPr>
            <w:tcW w:w="1843" w:type="dxa"/>
          </w:tcPr>
          <w:p w14:paraId="48F67A58"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15 (17.4)</w:t>
            </w:r>
          </w:p>
        </w:tc>
        <w:tc>
          <w:tcPr>
            <w:tcW w:w="1984" w:type="dxa"/>
          </w:tcPr>
          <w:p w14:paraId="32C05F68"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24 (28.5)</w:t>
            </w:r>
          </w:p>
        </w:tc>
        <w:tc>
          <w:tcPr>
            <w:tcW w:w="1134" w:type="dxa"/>
          </w:tcPr>
          <w:p w14:paraId="1918DFAB" w14:textId="64154E5A"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0.099</w:t>
            </w:r>
          </w:p>
        </w:tc>
      </w:tr>
      <w:tr w:rsidR="003E7ACF" w:rsidRPr="002B235F" w14:paraId="106A13B0" w14:textId="77777777" w:rsidTr="003E7ACF">
        <w:trPr>
          <w:trHeight w:val="180"/>
        </w:trPr>
        <w:tc>
          <w:tcPr>
            <w:tcW w:w="3227" w:type="dxa"/>
            <w:tcBorders>
              <w:bottom w:val="single" w:sz="4" w:space="0" w:color="auto"/>
            </w:tcBorders>
          </w:tcPr>
          <w:p w14:paraId="1994C861" w14:textId="190E3DFB"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Statin use</w:t>
            </w:r>
            <w:r w:rsidRPr="002B235F">
              <w:rPr>
                <w:rFonts w:ascii="Book Antiqua" w:eastAsia="Calibri" w:hAnsi="Book Antiqua" w:cs="Calibri"/>
                <w:vertAlign w:val="superscript"/>
              </w:rPr>
              <w:t>2</w:t>
            </w:r>
          </w:p>
        </w:tc>
        <w:tc>
          <w:tcPr>
            <w:tcW w:w="1559" w:type="dxa"/>
            <w:tcBorders>
              <w:bottom w:val="single" w:sz="4" w:space="0" w:color="auto"/>
            </w:tcBorders>
          </w:tcPr>
          <w:p w14:paraId="7BD7ED67"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29 (18.2)</w:t>
            </w:r>
          </w:p>
        </w:tc>
        <w:tc>
          <w:tcPr>
            <w:tcW w:w="1843" w:type="dxa"/>
            <w:tcBorders>
              <w:bottom w:val="single" w:sz="4" w:space="0" w:color="auto"/>
            </w:tcBorders>
          </w:tcPr>
          <w:p w14:paraId="25BB8327"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18 (22.5)</w:t>
            </w:r>
          </w:p>
        </w:tc>
        <w:tc>
          <w:tcPr>
            <w:tcW w:w="1984" w:type="dxa"/>
            <w:tcBorders>
              <w:bottom w:val="single" w:sz="4" w:space="0" w:color="auto"/>
            </w:tcBorders>
          </w:tcPr>
          <w:p w14:paraId="25A33707" w14:textId="77777777"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11 (13.9)</w:t>
            </w:r>
          </w:p>
        </w:tc>
        <w:tc>
          <w:tcPr>
            <w:tcW w:w="1134" w:type="dxa"/>
            <w:tcBorders>
              <w:bottom w:val="single" w:sz="4" w:space="0" w:color="auto"/>
            </w:tcBorders>
          </w:tcPr>
          <w:p w14:paraId="0182C271" w14:textId="206BC21E" w:rsidR="003E7ACF" w:rsidRPr="002B235F" w:rsidRDefault="003E7ACF" w:rsidP="003E7ACF">
            <w:pPr>
              <w:spacing w:line="360" w:lineRule="auto"/>
              <w:rPr>
                <w:rFonts w:ascii="Book Antiqua" w:eastAsia="Calibri" w:hAnsi="Book Antiqua" w:cs="Calibri"/>
              </w:rPr>
            </w:pPr>
            <w:r w:rsidRPr="002B235F">
              <w:rPr>
                <w:rFonts w:ascii="Book Antiqua" w:eastAsia="Calibri" w:hAnsi="Book Antiqua" w:cs="Calibri"/>
              </w:rPr>
              <w:t>0.316</w:t>
            </w:r>
          </w:p>
        </w:tc>
      </w:tr>
    </w:tbl>
    <w:p w14:paraId="6851F76E" w14:textId="77777777" w:rsidR="00454ADE" w:rsidRDefault="003E7ACF">
      <w:pPr>
        <w:spacing w:line="360" w:lineRule="auto"/>
        <w:jc w:val="both"/>
        <w:rPr>
          <w:rFonts w:ascii="Book Antiqua" w:hAnsi="Book Antiqua"/>
          <w:lang w:eastAsia="zh-CN"/>
        </w:rPr>
      </w:pPr>
      <w:r w:rsidRPr="002B235F">
        <w:rPr>
          <w:rFonts w:ascii="Book Antiqua" w:hAnsi="Book Antiqua"/>
        </w:rPr>
        <w:lastRenderedPageBreak/>
        <w:t xml:space="preserve">Data are expressed as number (percent) or as mean ± </w:t>
      </w:r>
      <w:r w:rsidR="002B235F">
        <w:rPr>
          <w:rFonts w:ascii="Book Antiqua" w:hAnsi="Book Antiqua"/>
        </w:rPr>
        <w:t>standard deviation</w:t>
      </w:r>
      <w:r w:rsidRPr="002B235F">
        <w:rPr>
          <w:rFonts w:ascii="Book Antiqua" w:hAnsi="Book Antiqua"/>
        </w:rPr>
        <w:t xml:space="preserve">. </w:t>
      </w:r>
      <w:r w:rsidRPr="002B235F">
        <w:rPr>
          <w:rFonts w:ascii="Book Antiqua" w:hAnsi="Book Antiqua"/>
          <w:i/>
          <w:iCs/>
        </w:rPr>
        <w:t>P</w:t>
      </w:r>
      <w:r w:rsidRPr="002B235F">
        <w:rPr>
          <w:rFonts w:ascii="Book Antiqua" w:hAnsi="Book Antiqua"/>
        </w:rPr>
        <w:t xml:space="preserve"> values are between males and females. </w:t>
      </w:r>
      <w:r w:rsidR="002B235F">
        <w:rPr>
          <w:rFonts w:ascii="Book Antiqua" w:hAnsi="Book Antiqua"/>
        </w:rPr>
        <w:t>S</w:t>
      </w:r>
      <w:r w:rsidRPr="002B235F">
        <w:rPr>
          <w:rFonts w:ascii="Book Antiqua" w:hAnsi="Book Antiqua"/>
        </w:rPr>
        <w:t>ignificant values</w:t>
      </w:r>
      <w:r w:rsidR="002B235F">
        <w:rPr>
          <w:rFonts w:ascii="Book Antiqua" w:hAnsi="Book Antiqua"/>
        </w:rPr>
        <w:t xml:space="preserve"> are highlighted in bold</w:t>
      </w:r>
      <w:r w:rsidRPr="002B235F">
        <w:rPr>
          <w:rFonts w:ascii="Book Antiqua" w:hAnsi="Book Antiqua"/>
        </w:rPr>
        <w:t xml:space="preserve">. </w:t>
      </w:r>
    </w:p>
    <w:p w14:paraId="0635627B" w14:textId="77777777" w:rsidR="00454ADE" w:rsidRDefault="003E7ACF">
      <w:pPr>
        <w:spacing w:line="360" w:lineRule="auto"/>
        <w:jc w:val="both"/>
        <w:rPr>
          <w:rFonts w:ascii="Book Antiqua" w:hAnsi="Book Antiqua"/>
          <w:lang w:eastAsia="zh-CN"/>
        </w:rPr>
      </w:pPr>
      <w:r w:rsidRPr="002B235F">
        <w:rPr>
          <w:rFonts w:ascii="Book Antiqua" w:hAnsi="Book Antiqua"/>
          <w:vertAlign w:val="superscript"/>
        </w:rPr>
        <w:t>1</w:t>
      </w:r>
      <w:r w:rsidRPr="002B235F">
        <w:rPr>
          <w:rFonts w:ascii="Book Antiqua" w:hAnsi="Book Antiqua"/>
        </w:rPr>
        <w:t xml:space="preserve">Data on cardiovascular disease risk factors were available for 149 patients (74 males, 75 females). </w:t>
      </w:r>
    </w:p>
    <w:p w14:paraId="6E5DDCA3" w14:textId="490FC8D2" w:rsidR="00755D45" w:rsidRPr="002B235F" w:rsidRDefault="003E7ACF">
      <w:pPr>
        <w:spacing w:line="360" w:lineRule="auto"/>
        <w:jc w:val="both"/>
        <w:rPr>
          <w:rFonts w:ascii="Book Antiqua" w:hAnsi="Book Antiqua"/>
        </w:rPr>
      </w:pPr>
      <w:r w:rsidRPr="002B235F">
        <w:rPr>
          <w:rFonts w:ascii="Book Antiqua" w:hAnsi="Book Antiqua"/>
          <w:vertAlign w:val="superscript"/>
        </w:rPr>
        <w:t>2</w:t>
      </w:r>
      <w:r w:rsidRPr="002B235F">
        <w:rPr>
          <w:rFonts w:ascii="Book Antiqua" w:hAnsi="Book Antiqua"/>
        </w:rPr>
        <w:t xml:space="preserve">Data on medications other than insulin (statins) were documented in the medical records of 159 patients (80 males, 79 females). BP: Blood pressure; </w:t>
      </w:r>
      <w:r w:rsidR="00AA726D" w:rsidRPr="002B235F">
        <w:rPr>
          <w:rFonts w:ascii="Book Antiqua" w:hAnsi="Book Antiqua"/>
        </w:rPr>
        <w:t>HbA1c: Hemoglobin A1c; HDL-c; High-density lipoprotein</w:t>
      </w:r>
      <w:r w:rsidR="00AA726D">
        <w:rPr>
          <w:rFonts w:ascii="Book Antiqua" w:hAnsi="Book Antiqua"/>
        </w:rPr>
        <w:t xml:space="preserve"> </w:t>
      </w:r>
      <w:r w:rsidR="00AA726D" w:rsidRPr="002B235F">
        <w:rPr>
          <w:rFonts w:ascii="Book Antiqua" w:hAnsi="Book Antiqua"/>
        </w:rPr>
        <w:t>cholesterol</w:t>
      </w:r>
      <w:r w:rsidR="00AA726D">
        <w:rPr>
          <w:rFonts w:ascii="Book Antiqua" w:hAnsi="Book Antiqua"/>
        </w:rPr>
        <w:t>;</w:t>
      </w:r>
      <w:r w:rsidR="00AA726D" w:rsidRPr="002B235F">
        <w:rPr>
          <w:rFonts w:ascii="Book Antiqua" w:hAnsi="Book Antiqua"/>
        </w:rPr>
        <w:t xml:space="preserve"> </w:t>
      </w:r>
      <w:r w:rsidRPr="002B235F">
        <w:rPr>
          <w:rFonts w:ascii="Book Antiqua" w:hAnsi="Book Antiqua"/>
        </w:rPr>
        <w:t>LDL-c; Low-density lipoprotein</w:t>
      </w:r>
      <w:r w:rsidR="002B235F">
        <w:rPr>
          <w:rFonts w:ascii="Book Antiqua" w:hAnsi="Book Antiqua"/>
        </w:rPr>
        <w:t xml:space="preserve"> </w:t>
      </w:r>
      <w:r w:rsidRPr="002B235F">
        <w:rPr>
          <w:rFonts w:ascii="Book Antiqua" w:hAnsi="Book Antiqua"/>
        </w:rPr>
        <w:t>cholesterol.</w:t>
      </w:r>
    </w:p>
    <w:p w14:paraId="09A2734B" w14:textId="01398214" w:rsidR="003E7ACF" w:rsidRPr="002A48D9" w:rsidRDefault="00755D45">
      <w:pPr>
        <w:spacing w:line="360" w:lineRule="auto"/>
        <w:jc w:val="both"/>
        <w:rPr>
          <w:rFonts w:ascii="Book Antiqua" w:hAnsi="Book Antiqua"/>
          <w:b/>
          <w:bCs/>
        </w:rPr>
      </w:pPr>
      <w:r w:rsidRPr="002B235F">
        <w:rPr>
          <w:rFonts w:ascii="Book Antiqua" w:hAnsi="Book Antiqua"/>
        </w:rPr>
        <w:br w:type="page"/>
      </w:r>
      <w:r w:rsidRPr="002B235F">
        <w:rPr>
          <w:rFonts w:ascii="Book Antiqua" w:hAnsi="Book Antiqua"/>
          <w:b/>
          <w:bCs/>
        </w:rPr>
        <w:lastRenderedPageBreak/>
        <w:t>Table 3 Factors associated with dyslipidemia (1998-</w:t>
      </w:r>
      <w:r w:rsidRPr="002A48D9">
        <w:rPr>
          <w:rFonts w:ascii="Book Antiqua" w:hAnsi="Book Antiqua"/>
          <w:b/>
          <w:bCs/>
        </w:rPr>
        <w:t>last visit)</w:t>
      </w:r>
    </w:p>
    <w:tbl>
      <w:tblPr>
        <w:tblStyle w:val="a5"/>
        <w:tblW w:w="8880" w:type="dxa"/>
        <w:tblLayout w:type="fixed"/>
        <w:tblLook w:val="0600" w:firstRow="0" w:lastRow="0" w:firstColumn="0" w:lastColumn="0" w:noHBand="1" w:noVBand="1"/>
      </w:tblPr>
      <w:tblGrid>
        <w:gridCol w:w="4503"/>
        <w:gridCol w:w="1417"/>
        <w:gridCol w:w="1370"/>
        <w:gridCol w:w="1590"/>
      </w:tblGrid>
      <w:tr w:rsidR="00755D45" w:rsidRPr="002B235F" w14:paraId="3A196A5A" w14:textId="77777777" w:rsidTr="001E655B">
        <w:trPr>
          <w:trHeight w:val="227"/>
        </w:trPr>
        <w:tc>
          <w:tcPr>
            <w:tcW w:w="4503" w:type="dxa"/>
            <w:tcBorders>
              <w:top w:val="single" w:sz="8" w:space="0" w:color="000000" w:themeColor="text1"/>
              <w:bottom w:val="single" w:sz="4" w:space="0" w:color="auto"/>
            </w:tcBorders>
            <w:shd w:val="clear" w:color="auto" w:fill="auto"/>
          </w:tcPr>
          <w:p w14:paraId="5C0E2AC1" w14:textId="77777777" w:rsidR="00755D45" w:rsidRPr="008F6742" w:rsidRDefault="00755D45" w:rsidP="00755D45">
            <w:pPr>
              <w:widowControl w:val="0"/>
              <w:spacing w:line="360" w:lineRule="auto"/>
              <w:rPr>
                <w:rFonts w:ascii="Book Antiqua" w:hAnsi="Book Antiqua"/>
                <w:b/>
                <w:lang w:val="en-US"/>
              </w:rPr>
            </w:pPr>
          </w:p>
        </w:tc>
        <w:tc>
          <w:tcPr>
            <w:tcW w:w="1417" w:type="dxa"/>
            <w:tcBorders>
              <w:top w:val="single" w:sz="8" w:space="0" w:color="000000" w:themeColor="text1"/>
              <w:bottom w:val="single" w:sz="4" w:space="0" w:color="auto"/>
            </w:tcBorders>
            <w:shd w:val="clear" w:color="auto" w:fill="auto"/>
          </w:tcPr>
          <w:p w14:paraId="268B2819" w14:textId="4EA5D50B" w:rsidR="00755D45" w:rsidRPr="008F6742" w:rsidRDefault="003137FB" w:rsidP="00755D45">
            <w:pPr>
              <w:spacing w:before="240" w:line="360" w:lineRule="auto"/>
              <w:rPr>
                <w:rFonts w:ascii="Book Antiqua" w:hAnsi="Book Antiqua"/>
                <w:b/>
                <w:lang w:val="en-US"/>
              </w:rPr>
            </w:pPr>
            <w:r w:rsidRPr="002B235F">
              <w:rPr>
                <w:rFonts w:ascii="Book Antiqua" w:hAnsi="Book Antiqua"/>
                <w:b/>
              </w:rPr>
              <w:t>β</w:t>
            </w:r>
            <w:r w:rsidR="00AA726D">
              <w:rPr>
                <w:rFonts w:ascii="Book Antiqua" w:hAnsi="Book Antiqua"/>
                <w:b/>
              </w:rPr>
              <w:t xml:space="preserve"> </w:t>
            </w:r>
            <w:r w:rsidRPr="002B235F">
              <w:rPr>
                <w:rFonts w:ascii="Book Antiqua" w:hAnsi="Book Antiqua"/>
                <w:b/>
              </w:rPr>
              <w:t>(</w:t>
            </w:r>
            <w:r w:rsidR="00755D45" w:rsidRPr="002B235F">
              <w:rPr>
                <w:rFonts w:ascii="Book Antiqua" w:hAnsi="Book Antiqua"/>
                <w:b/>
              </w:rPr>
              <w:t>SE</w:t>
            </w:r>
            <w:r w:rsidRPr="002B235F">
              <w:rPr>
                <w:rFonts w:ascii="Book Antiqua" w:hAnsi="Book Antiqua"/>
                <w:b/>
              </w:rPr>
              <w:t>)</w:t>
            </w:r>
          </w:p>
        </w:tc>
        <w:tc>
          <w:tcPr>
            <w:tcW w:w="1370" w:type="dxa"/>
            <w:tcBorders>
              <w:top w:val="single" w:sz="8" w:space="0" w:color="000000" w:themeColor="text1"/>
              <w:bottom w:val="single" w:sz="4" w:space="0" w:color="auto"/>
            </w:tcBorders>
            <w:shd w:val="clear" w:color="auto" w:fill="auto"/>
          </w:tcPr>
          <w:p w14:paraId="438E15D5" w14:textId="46C9D76D" w:rsidR="00755D45" w:rsidRPr="008F6742" w:rsidRDefault="00755D45" w:rsidP="00755D45">
            <w:pPr>
              <w:spacing w:before="240" w:line="360" w:lineRule="auto"/>
              <w:rPr>
                <w:rFonts w:ascii="Book Antiqua" w:hAnsi="Book Antiqua"/>
                <w:b/>
                <w:i/>
                <w:lang w:val="en-US"/>
              </w:rPr>
            </w:pPr>
            <w:r w:rsidRPr="002B235F">
              <w:rPr>
                <w:rFonts w:ascii="Book Antiqua" w:hAnsi="Book Antiqua"/>
                <w:b/>
                <w:i/>
              </w:rPr>
              <w:t xml:space="preserve">P </w:t>
            </w:r>
            <w:r w:rsidRPr="002B235F">
              <w:rPr>
                <w:rFonts w:ascii="Book Antiqua" w:hAnsi="Book Antiqua"/>
                <w:b/>
              </w:rPr>
              <w:t>value</w:t>
            </w:r>
          </w:p>
        </w:tc>
        <w:tc>
          <w:tcPr>
            <w:tcW w:w="1590" w:type="dxa"/>
            <w:tcBorders>
              <w:top w:val="single" w:sz="8" w:space="0" w:color="000000" w:themeColor="text1"/>
              <w:bottom w:val="single" w:sz="4" w:space="0" w:color="auto"/>
            </w:tcBorders>
            <w:shd w:val="clear" w:color="auto" w:fill="auto"/>
          </w:tcPr>
          <w:p w14:paraId="3CE8628C" w14:textId="3AD11822" w:rsidR="00755D45" w:rsidRPr="008F6742" w:rsidRDefault="00755D45" w:rsidP="00755D45">
            <w:pPr>
              <w:spacing w:before="240" w:line="360" w:lineRule="auto"/>
              <w:rPr>
                <w:rFonts w:ascii="Book Antiqua" w:hAnsi="Book Antiqua"/>
                <w:b/>
                <w:lang w:val="en-US"/>
              </w:rPr>
            </w:pPr>
            <w:r w:rsidRPr="002B235F">
              <w:rPr>
                <w:rFonts w:ascii="Book Antiqua" w:hAnsi="Book Antiqua"/>
                <w:b/>
              </w:rPr>
              <w:t>95%CI</w:t>
            </w:r>
          </w:p>
        </w:tc>
      </w:tr>
      <w:tr w:rsidR="00755D45" w:rsidRPr="002B235F" w14:paraId="551FA0C2" w14:textId="77777777" w:rsidTr="001E655B">
        <w:trPr>
          <w:trHeight w:val="227"/>
        </w:trPr>
        <w:tc>
          <w:tcPr>
            <w:tcW w:w="8880" w:type="dxa"/>
            <w:gridSpan w:val="4"/>
            <w:tcBorders>
              <w:top w:val="single" w:sz="4" w:space="0" w:color="auto"/>
            </w:tcBorders>
            <w:shd w:val="clear" w:color="auto" w:fill="auto"/>
          </w:tcPr>
          <w:p w14:paraId="7C11E232" w14:textId="712BCEC6" w:rsidR="00755D45" w:rsidRPr="008F6742" w:rsidRDefault="001E655B" w:rsidP="00755D45">
            <w:pPr>
              <w:spacing w:before="240" w:line="360" w:lineRule="auto"/>
              <w:rPr>
                <w:rFonts w:ascii="Book Antiqua" w:hAnsi="Book Antiqua"/>
                <w:b/>
                <w:lang w:val="en-US"/>
              </w:rPr>
            </w:pPr>
            <w:r w:rsidRPr="002B235F">
              <w:rPr>
                <w:rFonts w:ascii="Book Antiqua" w:hAnsi="Book Antiqua"/>
                <w:b/>
              </w:rPr>
              <w:t>L</w:t>
            </w:r>
            <w:r w:rsidR="00755D45" w:rsidRPr="002B235F">
              <w:rPr>
                <w:rFonts w:ascii="Book Antiqua" w:hAnsi="Book Antiqua"/>
                <w:b/>
              </w:rPr>
              <w:t>ow-density lipoprotein cholesterol</w:t>
            </w:r>
          </w:p>
        </w:tc>
      </w:tr>
      <w:tr w:rsidR="00755D45" w:rsidRPr="002B235F" w14:paraId="00C328EC" w14:textId="77777777" w:rsidTr="001E655B">
        <w:trPr>
          <w:trHeight w:val="227"/>
        </w:trPr>
        <w:tc>
          <w:tcPr>
            <w:tcW w:w="4503" w:type="dxa"/>
            <w:shd w:val="clear" w:color="auto" w:fill="auto"/>
          </w:tcPr>
          <w:p w14:paraId="39671169"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Diastolic blood pressure 1998</w:t>
            </w:r>
          </w:p>
        </w:tc>
        <w:tc>
          <w:tcPr>
            <w:tcW w:w="1417" w:type="dxa"/>
            <w:shd w:val="clear" w:color="auto" w:fill="auto"/>
          </w:tcPr>
          <w:p w14:paraId="4213C84E"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11.4 (4.7)</w:t>
            </w:r>
          </w:p>
        </w:tc>
        <w:tc>
          <w:tcPr>
            <w:tcW w:w="1370" w:type="dxa"/>
            <w:shd w:val="clear" w:color="auto" w:fill="auto"/>
          </w:tcPr>
          <w:p w14:paraId="0BF8260A"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0.003</w:t>
            </w:r>
          </w:p>
        </w:tc>
        <w:tc>
          <w:tcPr>
            <w:tcW w:w="1590" w:type="dxa"/>
            <w:shd w:val="clear" w:color="auto" w:fill="auto"/>
          </w:tcPr>
          <w:p w14:paraId="49D80EF8"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2.0, 20.7</w:t>
            </w:r>
          </w:p>
        </w:tc>
      </w:tr>
      <w:tr w:rsidR="00755D45" w:rsidRPr="002B235F" w14:paraId="207209D4" w14:textId="77777777" w:rsidTr="001E655B">
        <w:trPr>
          <w:trHeight w:val="227"/>
        </w:trPr>
        <w:tc>
          <w:tcPr>
            <w:tcW w:w="4503" w:type="dxa"/>
            <w:shd w:val="clear" w:color="auto" w:fill="auto"/>
          </w:tcPr>
          <w:p w14:paraId="5A059DA1"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Positive family history of cardiovascular disease</w:t>
            </w:r>
          </w:p>
        </w:tc>
        <w:tc>
          <w:tcPr>
            <w:tcW w:w="1417" w:type="dxa"/>
            <w:shd w:val="clear" w:color="auto" w:fill="auto"/>
          </w:tcPr>
          <w:p w14:paraId="247D16A9"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20.7 (6.8)</w:t>
            </w:r>
          </w:p>
        </w:tc>
        <w:tc>
          <w:tcPr>
            <w:tcW w:w="1370" w:type="dxa"/>
            <w:shd w:val="clear" w:color="auto" w:fill="auto"/>
          </w:tcPr>
          <w:p w14:paraId="6DDB2948"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0.017</w:t>
            </w:r>
          </w:p>
        </w:tc>
        <w:tc>
          <w:tcPr>
            <w:tcW w:w="1590" w:type="dxa"/>
            <w:shd w:val="clear" w:color="auto" w:fill="auto"/>
          </w:tcPr>
          <w:p w14:paraId="0BCBB1D6"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7.2, 34.1</w:t>
            </w:r>
          </w:p>
        </w:tc>
      </w:tr>
      <w:tr w:rsidR="00755D45" w:rsidRPr="002B235F" w14:paraId="77D1DF16" w14:textId="77777777" w:rsidTr="00755D45">
        <w:trPr>
          <w:trHeight w:val="227"/>
        </w:trPr>
        <w:tc>
          <w:tcPr>
            <w:tcW w:w="8880" w:type="dxa"/>
            <w:gridSpan w:val="4"/>
            <w:shd w:val="clear" w:color="auto" w:fill="auto"/>
          </w:tcPr>
          <w:p w14:paraId="51EFCE80" w14:textId="30E622EF" w:rsidR="00755D45" w:rsidRPr="008F6742" w:rsidRDefault="001E655B" w:rsidP="00755D45">
            <w:pPr>
              <w:spacing w:before="240" w:line="360" w:lineRule="auto"/>
              <w:rPr>
                <w:rFonts w:ascii="Book Antiqua" w:hAnsi="Book Antiqua"/>
                <w:b/>
                <w:lang w:val="en-US"/>
              </w:rPr>
            </w:pPr>
            <w:r w:rsidRPr="002B235F">
              <w:rPr>
                <w:rFonts w:ascii="Book Antiqua" w:hAnsi="Book Antiqua"/>
                <w:b/>
              </w:rPr>
              <w:t>T</w:t>
            </w:r>
            <w:r w:rsidR="00755D45" w:rsidRPr="002B235F">
              <w:rPr>
                <w:rFonts w:ascii="Book Antiqua" w:hAnsi="Book Antiqua"/>
                <w:b/>
              </w:rPr>
              <w:t>riglycerides</w:t>
            </w:r>
          </w:p>
        </w:tc>
      </w:tr>
      <w:tr w:rsidR="00755D45" w:rsidRPr="002B235F" w14:paraId="740F4C9C" w14:textId="77777777" w:rsidTr="001E655B">
        <w:trPr>
          <w:trHeight w:val="227"/>
        </w:trPr>
        <w:tc>
          <w:tcPr>
            <w:tcW w:w="4503" w:type="dxa"/>
            <w:shd w:val="clear" w:color="auto" w:fill="auto"/>
          </w:tcPr>
          <w:p w14:paraId="49683FFC"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Diastolic blood pressure 1998</w:t>
            </w:r>
          </w:p>
        </w:tc>
        <w:tc>
          <w:tcPr>
            <w:tcW w:w="1417" w:type="dxa"/>
            <w:shd w:val="clear" w:color="auto" w:fill="auto"/>
          </w:tcPr>
          <w:p w14:paraId="3F6B7D17"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23.8 (9.1)</w:t>
            </w:r>
          </w:p>
        </w:tc>
        <w:tc>
          <w:tcPr>
            <w:tcW w:w="1370" w:type="dxa"/>
            <w:shd w:val="clear" w:color="auto" w:fill="auto"/>
          </w:tcPr>
          <w:p w14:paraId="19AAAD54"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0.01</w:t>
            </w:r>
          </w:p>
        </w:tc>
        <w:tc>
          <w:tcPr>
            <w:tcW w:w="1590" w:type="dxa"/>
            <w:shd w:val="clear" w:color="auto" w:fill="auto"/>
          </w:tcPr>
          <w:p w14:paraId="43C83E6A"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5.8, 41.8</w:t>
            </w:r>
          </w:p>
        </w:tc>
      </w:tr>
      <w:tr w:rsidR="00755D45" w:rsidRPr="002B235F" w14:paraId="77BF9B86" w14:textId="77777777" w:rsidTr="001E655B">
        <w:trPr>
          <w:trHeight w:val="227"/>
        </w:trPr>
        <w:tc>
          <w:tcPr>
            <w:tcW w:w="4503" w:type="dxa"/>
            <w:shd w:val="clear" w:color="auto" w:fill="auto"/>
          </w:tcPr>
          <w:p w14:paraId="09FAF04A"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Positive family history of cardiovascular disease</w:t>
            </w:r>
          </w:p>
        </w:tc>
        <w:tc>
          <w:tcPr>
            <w:tcW w:w="1417" w:type="dxa"/>
            <w:shd w:val="clear" w:color="auto" w:fill="auto"/>
          </w:tcPr>
          <w:p w14:paraId="7AE104D8"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31.0 (13.1)</w:t>
            </w:r>
          </w:p>
        </w:tc>
        <w:tc>
          <w:tcPr>
            <w:tcW w:w="1370" w:type="dxa"/>
            <w:shd w:val="clear" w:color="auto" w:fill="auto"/>
          </w:tcPr>
          <w:p w14:paraId="2583DAFD"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0.02</w:t>
            </w:r>
          </w:p>
        </w:tc>
        <w:tc>
          <w:tcPr>
            <w:tcW w:w="1590" w:type="dxa"/>
            <w:shd w:val="clear" w:color="auto" w:fill="auto"/>
          </w:tcPr>
          <w:p w14:paraId="4E74F3F3"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5.0, 57.0</w:t>
            </w:r>
          </w:p>
        </w:tc>
      </w:tr>
      <w:tr w:rsidR="00755D45" w:rsidRPr="002B235F" w14:paraId="7C8C838E" w14:textId="77777777" w:rsidTr="00755D45">
        <w:trPr>
          <w:trHeight w:val="227"/>
        </w:trPr>
        <w:tc>
          <w:tcPr>
            <w:tcW w:w="8880" w:type="dxa"/>
            <w:gridSpan w:val="4"/>
            <w:shd w:val="clear" w:color="auto" w:fill="auto"/>
          </w:tcPr>
          <w:p w14:paraId="0CBE5340" w14:textId="5CE975CD" w:rsidR="00755D45" w:rsidRPr="008F6742" w:rsidRDefault="001E655B" w:rsidP="00755D45">
            <w:pPr>
              <w:spacing w:before="240" w:line="360" w:lineRule="auto"/>
              <w:rPr>
                <w:rFonts w:ascii="Book Antiqua" w:hAnsi="Book Antiqua"/>
                <w:b/>
                <w:lang w:val="en-US"/>
              </w:rPr>
            </w:pPr>
            <w:r w:rsidRPr="002B235F">
              <w:rPr>
                <w:rFonts w:ascii="Book Antiqua" w:hAnsi="Book Antiqua"/>
                <w:b/>
              </w:rPr>
              <w:t>H</w:t>
            </w:r>
            <w:r w:rsidR="00755D45" w:rsidRPr="002B235F">
              <w:rPr>
                <w:rFonts w:ascii="Book Antiqua" w:hAnsi="Book Antiqua"/>
                <w:b/>
              </w:rPr>
              <w:t>igh-density lipoprotein cholesterol</w:t>
            </w:r>
          </w:p>
        </w:tc>
      </w:tr>
      <w:tr w:rsidR="00755D45" w:rsidRPr="002B235F" w14:paraId="246409F0" w14:textId="77777777" w:rsidTr="001E655B">
        <w:trPr>
          <w:trHeight w:val="227"/>
        </w:trPr>
        <w:tc>
          <w:tcPr>
            <w:tcW w:w="4503" w:type="dxa"/>
            <w:shd w:val="clear" w:color="auto" w:fill="auto"/>
          </w:tcPr>
          <w:p w14:paraId="359FDF77" w14:textId="03592945"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Diastolic blood pressure 1998</w:t>
            </w:r>
          </w:p>
        </w:tc>
        <w:tc>
          <w:tcPr>
            <w:tcW w:w="1417" w:type="dxa"/>
            <w:shd w:val="clear" w:color="auto" w:fill="auto"/>
          </w:tcPr>
          <w:p w14:paraId="514C9BE4"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-4.8 (2.1)</w:t>
            </w:r>
          </w:p>
        </w:tc>
        <w:tc>
          <w:tcPr>
            <w:tcW w:w="1370" w:type="dxa"/>
            <w:shd w:val="clear" w:color="auto" w:fill="auto"/>
          </w:tcPr>
          <w:p w14:paraId="0305547F"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0.022</w:t>
            </w:r>
          </w:p>
        </w:tc>
        <w:tc>
          <w:tcPr>
            <w:tcW w:w="1590" w:type="dxa"/>
            <w:shd w:val="clear" w:color="auto" w:fill="auto"/>
          </w:tcPr>
          <w:p w14:paraId="7E87375E" w14:textId="0E90EFD8"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-8.9,</w:t>
            </w:r>
            <w:r w:rsidR="001E655B" w:rsidRPr="002B235F">
              <w:rPr>
                <w:rFonts w:ascii="Book Antiqua" w:hAnsi="Book Antiqua"/>
                <w:bCs/>
              </w:rPr>
              <w:t xml:space="preserve"> </w:t>
            </w:r>
            <w:r w:rsidRPr="002B235F">
              <w:rPr>
                <w:rFonts w:ascii="Book Antiqua" w:hAnsi="Book Antiqua"/>
                <w:bCs/>
              </w:rPr>
              <w:t>-0.7</w:t>
            </w:r>
          </w:p>
        </w:tc>
      </w:tr>
      <w:tr w:rsidR="00755D45" w:rsidRPr="002B235F" w14:paraId="5B960387" w14:textId="77777777" w:rsidTr="00755D45">
        <w:trPr>
          <w:trHeight w:val="227"/>
        </w:trPr>
        <w:tc>
          <w:tcPr>
            <w:tcW w:w="8880" w:type="dxa"/>
            <w:gridSpan w:val="4"/>
            <w:shd w:val="clear" w:color="auto" w:fill="auto"/>
          </w:tcPr>
          <w:p w14:paraId="2CDDFF40" w14:textId="2E6C29A8" w:rsidR="00755D45" w:rsidRPr="008F6742" w:rsidRDefault="001E655B" w:rsidP="00755D45">
            <w:pPr>
              <w:spacing w:before="240" w:line="360" w:lineRule="auto"/>
              <w:rPr>
                <w:rFonts w:ascii="Book Antiqua" w:hAnsi="Book Antiqua"/>
                <w:b/>
                <w:lang w:val="en-US"/>
              </w:rPr>
            </w:pPr>
            <w:r w:rsidRPr="002B235F">
              <w:rPr>
                <w:rFonts w:ascii="Book Antiqua" w:hAnsi="Book Antiqua"/>
                <w:b/>
              </w:rPr>
              <w:t>T</w:t>
            </w:r>
            <w:r w:rsidR="00755D45" w:rsidRPr="002B235F">
              <w:rPr>
                <w:rFonts w:ascii="Book Antiqua" w:hAnsi="Book Antiqua"/>
                <w:b/>
              </w:rPr>
              <w:t>otal cholesterol</w:t>
            </w:r>
          </w:p>
        </w:tc>
      </w:tr>
      <w:tr w:rsidR="00755D45" w:rsidRPr="002B235F" w14:paraId="5C67AFF9" w14:textId="77777777" w:rsidTr="001E655B">
        <w:trPr>
          <w:trHeight w:val="227"/>
        </w:trPr>
        <w:tc>
          <w:tcPr>
            <w:tcW w:w="4503" w:type="dxa"/>
            <w:shd w:val="clear" w:color="auto" w:fill="auto"/>
          </w:tcPr>
          <w:p w14:paraId="2512449C"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Positive family history of CVD</w:t>
            </w:r>
          </w:p>
        </w:tc>
        <w:tc>
          <w:tcPr>
            <w:tcW w:w="1417" w:type="dxa"/>
            <w:shd w:val="clear" w:color="auto" w:fill="auto"/>
          </w:tcPr>
          <w:p w14:paraId="48DEE418"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23.1 (8.3)</w:t>
            </w:r>
          </w:p>
        </w:tc>
        <w:tc>
          <w:tcPr>
            <w:tcW w:w="1370" w:type="dxa"/>
            <w:shd w:val="clear" w:color="auto" w:fill="auto"/>
          </w:tcPr>
          <w:p w14:paraId="29E15B3D"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0.006</w:t>
            </w:r>
          </w:p>
        </w:tc>
        <w:tc>
          <w:tcPr>
            <w:tcW w:w="1590" w:type="dxa"/>
            <w:shd w:val="clear" w:color="auto" w:fill="auto"/>
          </w:tcPr>
          <w:p w14:paraId="457609ED" w14:textId="77777777" w:rsidR="00755D45" w:rsidRPr="008F6742" w:rsidRDefault="00755D45" w:rsidP="00755D45">
            <w:pPr>
              <w:spacing w:before="240" w:line="360" w:lineRule="auto"/>
              <w:rPr>
                <w:rFonts w:ascii="Book Antiqua" w:hAnsi="Book Antiqua"/>
                <w:bCs/>
                <w:lang w:val="en-US"/>
              </w:rPr>
            </w:pPr>
            <w:r w:rsidRPr="002B235F">
              <w:rPr>
                <w:rFonts w:ascii="Book Antiqua" w:hAnsi="Book Antiqua"/>
                <w:bCs/>
              </w:rPr>
              <w:t>6.6, 39.5</w:t>
            </w:r>
          </w:p>
        </w:tc>
      </w:tr>
    </w:tbl>
    <w:p w14:paraId="6F48E792" w14:textId="2D180638" w:rsidR="008D246F" w:rsidRDefault="001E655B">
      <w:pPr>
        <w:spacing w:line="360" w:lineRule="auto"/>
        <w:jc w:val="both"/>
        <w:rPr>
          <w:rFonts w:ascii="Book Antiqua" w:eastAsia="Book Antiqua" w:hAnsi="Book Antiqua" w:cs="Book Antiqua"/>
          <w:color w:val="000000"/>
        </w:rPr>
      </w:pPr>
      <w:r w:rsidRPr="002B235F">
        <w:rPr>
          <w:rFonts w:ascii="Book Antiqua" w:hAnsi="Book Antiqua"/>
        </w:rPr>
        <w:t>The following variables were entered into each of the four stepwise linear regression models for long-term outcomes of the lipid profile (</w:t>
      </w:r>
      <w:r w:rsidRPr="002B235F">
        <w:rPr>
          <w:rFonts w:ascii="Book Antiqua" w:eastAsia="Book Antiqua" w:hAnsi="Book Antiqua" w:cs="Book Antiqua"/>
          <w:color w:val="000000"/>
        </w:rPr>
        <w:t>total cholesterol</w:t>
      </w:r>
      <w:r w:rsidRPr="002B235F">
        <w:rPr>
          <w:rFonts w:ascii="Book Antiqua" w:hAnsi="Book Antiqua"/>
        </w:rPr>
        <w:t xml:space="preserve">, triglycerides, low-density lipoprotein cholesterol, and high-density lipoprotein cholesterol): </w:t>
      </w:r>
      <w:r w:rsidR="002B235F">
        <w:rPr>
          <w:rFonts w:ascii="Book Antiqua" w:hAnsi="Book Antiqua"/>
        </w:rPr>
        <w:t>s</w:t>
      </w:r>
      <w:r w:rsidRPr="002B235F">
        <w:rPr>
          <w:rFonts w:ascii="Book Antiqua" w:hAnsi="Book Antiqua"/>
        </w:rPr>
        <w:t>ex, age at diagnosis, ethnicity, positive family history of type 2 diabetes, positive family history of cardiovascular disease</w:t>
      </w:r>
      <w:r w:rsidR="002B235F">
        <w:rPr>
          <w:rFonts w:ascii="Book Antiqua" w:hAnsi="Book Antiqua"/>
        </w:rPr>
        <w:t xml:space="preserve"> (CVD)</w:t>
      </w:r>
      <w:r w:rsidRPr="002B235F">
        <w:rPr>
          <w:rFonts w:ascii="Book Antiqua" w:hAnsi="Book Antiqua"/>
        </w:rPr>
        <w:t>, positive family history of dyslipidemia, positive family history of hypertension, body mass index-</w:t>
      </w:r>
      <w:r w:rsidR="002B235F">
        <w:rPr>
          <w:rFonts w:ascii="Book Antiqua" w:hAnsi="Book Antiqua"/>
        </w:rPr>
        <w:t>standard deviation score</w:t>
      </w:r>
      <w:r w:rsidR="002A48D9">
        <w:rPr>
          <w:rFonts w:ascii="Book Antiqua" w:hAnsi="Book Antiqua"/>
        </w:rPr>
        <w:t>s</w:t>
      </w:r>
      <w:r w:rsidRPr="002B235F">
        <w:rPr>
          <w:rFonts w:ascii="Book Antiqua" w:hAnsi="Book Antiqua"/>
        </w:rPr>
        <w:t xml:space="preserve"> 1998, diastolic and systolic blood pressure categories according to percentiles 1998, Tanner pubertal stage 1998, duration of diabetes 1998, and the mean HbA1c from 1998 to the last visit</w:t>
      </w:r>
      <w:r w:rsidR="0026396B" w:rsidRPr="002B235F">
        <w:rPr>
          <w:rFonts w:ascii="Book Antiqua" w:eastAsia="Book Antiqua" w:hAnsi="Book Antiqua" w:cs="Book Antiqua"/>
          <w:color w:val="000000"/>
        </w:rPr>
        <w:t>.</w:t>
      </w:r>
    </w:p>
    <w:p w14:paraId="0DB37028" w14:textId="77777777" w:rsidR="008D246F" w:rsidRDefault="008D246F">
      <w:pPr>
        <w:rPr>
          <w:rFonts w:ascii="Book Antiqua" w:eastAsia="Book Antiqua" w:hAnsi="Book Antiqua" w:cs="Book Antiqua"/>
          <w:color w:val="000000"/>
        </w:rPr>
      </w:pPr>
      <w:r>
        <w:rPr>
          <w:rFonts w:ascii="Book Antiqua" w:eastAsia="Book Antiqua" w:hAnsi="Book Antiqua" w:cs="Book Antiqua"/>
          <w:color w:val="000000"/>
        </w:rPr>
        <w:br w:type="page"/>
      </w:r>
    </w:p>
    <w:p w14:paraId="4B0CCA8B" w14:textId="77777777" w:rsidR="008D246F" w:rsidRDefault="008D246F" w:rsidP="008D246F">
      <w:pPr>
        <w:jc w:val="center"/>
        <w:rPr>
          <w:rFonts w:ascii="Book Antiqua" w:hAnsi="Book Antiqua"/>
          <w:lang w:eastAsia="zh-CN"/>
        </w:rPr>
      </w:pPr>
    </w:p>
    <w:p w14:paraId="44C31BA6" w14:textId="77777777" w:rsidR="008D246F" w:rsidRDefault="008D246F" w:rsidP="008D246F">
      <w:pPr>
        <w:jc w:val="center"/>
        <w:rPr>
          <w:rFonts w:ascii="Book Antiqua" w:hAnsi="Book Antiqua"/>
          <w:lang w:eastAsia="zh-CN"/>
        </w:rPr>
      </w:pPr>
    </w:p>
    <w:p w14:paraId="0C089164" w14:textId="77777777" w:rsidR="008D246F" w:rsidRDefault="008D246F" w:rsidP="008D246F">
      <w:pPr>
        <w:jc w:val="center"/>
        <w:rPr>
          <w:rFonts w:ascii="Book Antiqua" w:hAnsi="Book Antiqua"/>
          <w:lang w:eastAsia="zh-CN"/>
        </w:rPr>
      </w:pPr>
    </w:p>
    <w:p w14:paraId="3FBE53E3" w14:textId="77777777" w:rsidR="008D246F" w:rsidRDefault="008D246F" w:rsidP="008D246F">
      <w:pPr>
        <w:jc w:val="center"/>
        <w:rPr>
          <w:rFonts w:ascii="Book Antiqua" w:hAnsi="Book Antiqua"/>
          <w:lang w:eastAsia="zh-CN"/>
        </w:rPr>
      </w:pPr>
    </w:p>
    <w:p w14:paraId="03A50BE7" w14:textId="77777777" w:rsidR="008D246F" w:rsidRDefault="008D246F" w:rsidP="008D246F">
      <w:pPr>
        <w:jc w:val="center"/>
        <w:rPr>
          <w:rFonts w:ascii="Book Antiqua" w:hAnsi="Book Antiqua"/>
          <w:lang w:eastAsia="zh-CN"/>
        </w:rPr>
      </w:pPr>
    </w:p>
    <w:p w14:paraId="6DC647A0" w14:textId="77777777" w:rsidR="008D246F" w:rsidRDefault="008D246F" w:rsidP="008D246F">
      <w:pPr>
        <w:jc w:val="center"/>
        <w:rPr>
          <w:rFonts w:ascii="Book Antiqua" w:hAnsi="Book Antiqua"/>
          <w:lang w:eastAsia="zh-CN"/>
        </w:rPr>
      </w:pPr>
      <w:r>
        <w:rPr>
          <w:rFonts w:ascii="Book Antiqua" w:hAnsi="Book Antiqua"/>
          <w:noProof/>
          <w:lang w:eastAsia="zh-CN"/>
        </w:rPr>
        <w:drawing>
          <wp:inline distT="0" distB="0" distL="0" distR="0" wp14:anchorId="0F3407C8" wp14:editId="5A1B30B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AB6B37E" w14:textId="77777777" w:rsidR="008D246F" w:rsidRDefault="008D246F" w:rsidP="008D246F">
      <w:pPr>
        <w:jc w:val="center"/>
        <w:rPr>
          <w:rFonts w:ascii="Book Antiqua" w:hAnsi="Book Antiqua"/>
          <w:lang w:eastAsia="zh-CN"/>
        </w:rPr>
      </w:pPr>
    </w:p>
    <w:p w14:paraId="7E10D80A" w14:textId="77777777" w:rsidR="008D246F" w:rsidRPr="00763D22" w:rsidRDefault="008D246F" w:rsidP="008D246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73CEDB8" w14:textId="77777777" w:rsidR="008D246F" w:rsidRPr="00763D22" w:rsidRDefault="008D246F" w:rsidP="008D246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7788FE0" w14:textId="77777777" w:rsidR="008D246F" w:rsidRPr="00763D22" w:rsidRDefault="008D246F" w:rsidP="008D246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7344AA8" w14:textId="77777777" w:rsidR="008D246F" w:rsidRPr="00763D22" w:rsidRDefault="008D246F" w:rsidP="008D246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C20F769" w14:textId="77777777" w:rsidR="008D246F" w:rsidRPr="00763D22" w:rsidRDefault="008D246F" w:rsidP="008D246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7C02B98" w14:textId="77777777" w:rsidR="008D246F" w:rsidRPr="00763D22" w:rsidRDefault="008D246F" w:rsidP="008D246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25545C0" w14:textId="77777777" w:rsidR="008D246F" w:rsidRDefault="008D246F" w:rsidP="008D246F">
      <w:pPr>
        <w:jc w:val="center"/>
        <w:rPr>
          <w:rFonts w:ascii="Book Antiqua" w:hAnsi="Book Antiqua"/>
          <w:lang w:eastAsia="zh-CN"/>
        </w:rPr>
      </w:pPr>
    </w:p>
    <w:p w14:paraId="2C61C74B" w14:textId="77777777" w:rsidR="008D246F" w:rsidRDefault="008D246F" w:rsidP="008D246F">
      <w:pPr>
        <w:jc w:val="center"/>
        <w:rPr>
          <w:rFonts w:ascii="Book Antiqua" w:hAnsi="Book Antiqua"/>
          <w:lang w:eastAsia="zh-CN"/>
        </w:rPr>
      </w:pPr>
    </w:p>
    <w:p w14:paraId="3E275B58" w14:textId="77777777" w:rsidR="008D246F" w:rsidRDefault="008D246F" w:rsidP="008D246F">
      <w:pPr>
        <w:jc w:val="center"/>
        <w:rPr>
          <w:rFonts w:ascii="Book Antiqua" w:hAnsi="Book Antiqua"/>
          <w:lang w:eastAsia="zh-CN"/>
        </w:rPr>
      </w:pPr>
    </w:p>
    <w:p w14:paraId="06E8034F" w14:textId="77777777" w:rsidR="008D246F" w:rsidRDefault="008D246F" w:rsidP="008D246F">
      <w:pPr>
        <w:jc w:val="center"/>
        <w:rPr>
          <w:rFonts w:ascii="Book Antiqua" w:hAnsi="Book Antiqua"/>
          <w:lang w:eastAsia="zh-CN"/>
        </w:rPr>
      </w:pPr>
      <w:r>
        <w:rPr>
          <w:rFonts w:ascii="Book Antiqua" w:hAnsi="Book Antiqua"/>
          <w:noProof/>
          <w:lang w:eastAsia="zh-CN"/>
        </w:rPr>
        <w:drawing>
          <wp:inline distT="0" distB="0" distL="0" distR="0" wp14:anchorId="6027B025" wp14:editId="6D9D5DF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DD393FE" w14:textId="77777777" w:rsidR="008D246F" w:rsidRDefault="008D246F" w:rsidP="008D246F">
      <w:pPr>
        <w:jc w:val="center"/>
        <w:rPr>
          <w:rFonts w:ascii="Book Antiqua" w:hAnsi="Book Antiqua"/>
          <w:lang w:eastAsia="zh-CN"/>
        </w:rPr>
      </w:pPr>
    </w:p>
    <w:p w14:paraId="08E123C9" w14:textId="77777777" w:rsidR="008D246F" w:rsidRDefault="008D246F" w:rsidP="008D246F">
      <w:pPr>
        <w:jc w:val="center"/>
        <w:rPr>
          <w:rFonts w:ascii="Book Antiqua" w:hAnsi="Book Antiqua"/>
          <w:lang w:eastAsia="zh-CN"/>
        </w:rPr>
      </w:pPr>
    </w:p>
    <w:p w14:paraId="40268573" w14:textId="77777777" w:rsidR="008D246F" w:rsidRDefault="008D246F" w:rsidP="008D246F">
      <w:pPr>
        <w:jc w:val="center"/>
        <w:rPr>
          <w:rFonts w:ascii="Book Antiqua" w:hAnsi="Book Antiqua"/>
          <w:lang w:eastAsia="zh-CN"/>
        </w:rPr>
      </w:pPr>
    </w:p>
    <w:p w14:paraId="20DA65CB" w14:textId="77777777" w:rsidR="008D246F" w:rsidRDefault="008D246F" w:rsidP="008D246F">
      <w:pPr>
        <w:jc w:val="center"/>
        <w:rPr>
          <w:rFonts w:ascii="Book Antiqua" w:hAnsi="Book Antiqua"/>
          <w:lang w:eastAsia="zh-CN"/>
        </w:rPr>
      </w:pPr>
    </w:p>
    <w:p w14:paraId="757FEE7D" w14:textId="77777777" w:rsidR="008D246F" w:rsidRDefault="008D246F" w:rsidP="008D246F">
      <w:pPr>
        <w:jc w:val="center"/>
        <w:rPr>
          <w:rFonts w:ascii="Book Antiqua" w:hAnsi="Book Antiqua"/>
          <w:lang w:eastAsia="zh-CN"/>
        </w:rPr>
      </w:pPr>
    </w:p>
    <w:p w14:paraId="47ED3822" w14:textId="77777777" w:rsidR="008D246F" w:rsidRDefault="008D246F" w:rsidP="008D246F">
      <w:pPr>
        <w:jc w:val="center"/>
        <w:rPr>
          <w:rFonts w:ascii="Book Antiqua" w:hAnsi="Book Antiqua"/>
          <w:lang w:eastAsia="zh-CN"/>
        </w:rPr>
      </w:pPr>
    </w:p>
    <w:p w14:paraId="728F3A74" w14:textId="77777777" w:rsidR="008D246F" w:rsidRDefault="008D246F" w:rsidP="008D246F">
      <w:pPr>
        <w:jc w:val="center"/>
        <w:rPr>
          <w:rFonts w:ascii="Book Antiqua" w:hAnsi="Book Antiqua"/>
          <w:lang w:eastAsia="zh-CN"/>
        </w:rPr>
      </w:pPr>
    </w:p>
    <w:p w14:paraId="7BC266A1" w14:textId="77777777" w:rsidR="008D246F" w:rsidRDefault="008D246F" w:rsidP="008D246F">
      <w:pPr>
        <w:jc w:val="center"/>
        <w:rPr>
          <w:rFonts w:ascii="Book Antiqua" w:hAnsi="Book Antiqua"/>
          <w:lang w:eastAsia="zh-CN"/>
        </w:rPr>
      </w:pPr>
    </w:p>
    <w:p w14:paraId="6BE81D4E" w14:textId="77777777" w:rsidR="008D246F" w:rsidRDefault="008D246F" w:rsidP="008D246F">
      <w:pPr>
        <w:jc w:val="center"/>
        <w:rPr>
          <w:rFonts w:ascii="Book Antiqua" w:hAnsi="Book Antiqua"/>
          <w:lang w:eastAsia="zh-CN"/>
        </w:rPr>
      </w:pPr>
    </w:p>
    <w:p w14:paraId="42B92C0D" w14:textId="77777777" w:rsidR="008D246F" w:rsidRPr="00763D22" w:rsidRDefault="008D246F" w:rsidP="008D246F">
      <w:pPr>
        <w:jc w:val="right"/>
        <w:rPr>
          <w:rFonts w:ascii="Book Antiqua" w:hAnsi="Book Antiqua"/>
          <w:color w:val="000000" w:themeColor="text1"/>
          <w:lang w:eastAsia="zh-CN"/>
        </w:rPr>
      </w:pPr>
    </w:p>
    <w:p w14:paraId="54DBCC28" w14:textId="77777777" w:rsidR="008D246F" w:rsidRPr="00763D22" w:rsidRDefault="008D246F" w:rsidP="008D246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ECCAD10" w14:textId="77777777" w:rsidR="001E655B" w:rsidRPr="002B235F" w:rsidRDefault="001E655B">
      <w:pPr>
        <w:spacing w:line="360" w:lineRule="auto"/>
        <w:jc w:val="both"/>
        <w:rPr>
          <w:rFonts w:ascii="Book Antiqua" w:hAnsi="Book Antiqua"/>
        </w:rPr>
      </w:pPr>
      <w:bookmarkStart w:id="2" w:name="_GoBack"/>
      <w:bookmarkEnd w:id="2"/>
    </w:p>
    <w:sectPr w:rsidR="001E655B" w:rsidRPr="002B23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EAEEE" w14:textId="77777777" w:rsidR="00EA2949" w:rsidRDefault="00EA2949" w:rsidP="007B0F24">
      <w:r>
        <w:separator/>
      </w:r>
    </w:p>
  </w:endnote>
  <w:endnote w:type="continuationSeparator" w:id="0">
    <w:p w14:paraId="4A9E5861" w14:textId="77777777" w:rsidR="00EA2949" w:rsidRDefault="00EA2949" w:rsidP="007B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235810755"/>
      <w:docPartObj>
        <w:docPartGallery w:val="Page Numbers (Bottom of Page)"/>
        <w:docPartUnique/>
      </w:docPartObj>
    </w:sdtPr>
    <w:sdtEndPr/>
    <w:sdtContent>
      <w:sdt>
        <w:sdtPr>
          <w:rPr>
            <w:sz w:val="24"/>
            <w:szCs w:val="24"/>
          </w:rPr>
          <w:id w:val="-1705238520"/>
          <w:docPartObj>
            <w:docPartGallery w:val="Page Numbers (Top of Page)"/>
            <w:docPartUnique/>
          </w:docPartObj>
        </w:sdtPr>
        <w:sdtEndPr/>
        <w:sdtContent>
          <w:p w14:paraId="4FFEF23A" w14:textId="28E91F28" w:rsidR="004400A1" w:rsidRPr="008F6742" w:rsidRDefault="004400A1" w:rsidP="007B0F24">
            <w:pPr>
              <w:pStyle w:val="a4"/>
              <w:jc w:val="right"/>
              <w:rPr>
                <w:sz w:val="24"/>
                <w:szCs w:val="24"/>
              </w:rPr>
            </w:pPr>
            <w:r w:rsidRPr="008F6742">
              <w:rPr>
                <w:sz w:val="24"/>
                <w:szCs w:val="24"/>
                <w:lang w:val="zh-CN" w:eastAsia="zh-CN"/>
              </w:rPr>
              <w:t xml:space="preserve"> </w:t>
            </w:r>
            <w:r w:rsidRPr="008F6742">
              <w:rPr>
                <w:rFonts w:ascii="Book Antiqua" w:hAnsi="Book Antiqua"/>
                <w:sz w:val="24"/>
                <w:szCs w:val="24"/>
              </w:rPr>
              <w:fldChar w:fldCharType="begin"/>
            </w:r>
            <w:r w:rsidRPr="008F6742">
              <w:rPr>
                <w:rFonts w:ascii="Book Antiqua" w:hAnsi="Book Antiqua"/>
                <w:sz w:val="24"/>
                <w:szCs w:val="24"/>
              </w:rPr>
              <w:instrText>PAGE</w:instrText>
            </w:r>
            <w:r w:rsidRPr="008F6742">
              <w:rPr>
                <w:rFonts w:ascii="Book Antiqua" w:hAnsi="Book Antiqua"/>
                <w:sz w:val="24"/>
                <w:szCs w:val="24"/>
              </w:rPr>
              <w:fldChar w:fldCharType="separate"/>
            </w:r>
            <w:r w:rsidR="008D246F">
              <w:rPr>
                <w:rFonts w:ascii="Book Antiqua" w:hAnsi="Book Antiqua"/>
                <w:noProof/>
                <w:sz w:val="24"/>
                <w:szCs w:val="24"/>
              </w:rPr>
              <w:t>34</w:t>
            </w:r>
            <w:r w:rsidRPr="008F6742">
              <w:rPr>
                <w:rFonts w:ascii="Book Antiqua" w:hAnsi="Book Antiqua"/>
                <w:sz w:val="24"/>
                <w:szCs w:val="24"/>
              </w:rPr>
              <w:fldChar w:fldCharType="end"/>
            </w:r>
            <w:r w:rsidRPr="008F6742">
              <w:rPr>
                <w:rFonts w:ascii="Book Antiqua" w:hAnsi="Book Antiqua"/>
                <w:sz w:val="24"/>
                <w:szCs w:val="24"/>
                <w:lang w:val="zh-CN" w:eastAsia="zh-CN"/>
              </w:rPr>
              <w:t xml:space="preserve"> / </w:t>
            </w:r>
            <w:r w:rsidRPr="008F6742">
              <w:rPr>
                <w:rFonts w:ascii="Book Antiqua" w:hAnsi="Book Antiqua"/>
                <w:sz w:val="24"/>
                <w:szCs w:val="24"/>
              </w:rPr>
              <w:fldChar w:fldCharType="begin"/>
            </w:r>
            <w:r w:rsidRPr="008F6742">
              <w:rPr>
                <w:rFonts w:ascii="Book Antiqua" w:hAnsi="Book Antiqua"/>
                <w:sz w:val="24"/>
                <w:szCs w:val="24"/>
              </w:rPr>
              <w:instrText>NUMPAGES</w:instrText>
            </w:r>
            <w:r w:rsidRPr="008F6742">
              <w:rPr>
                <w:rFonts w:ascii="Book Antiqua" w:hAnsi="Book Antiqua"/>
                <w:sz w:val="24"/>
                <w:szCs w:val="24"/>
              </w:rPr>
              <w:fldChar w:fldCharType="separate"/>
            </w:r>
            <w:r w:rsidR="008D246F">
              <w:rPr>
                <w:rFonts w:ascii="Book Antiqua" w:hAnsi="Book Antiqua"/>
                <w:noProof/>
                <w:sz w:val="24"/>
                <w:szCs w:val="24"/>
              </w:rPr>
              <w:t>34</w:t>
            </w:r>
            <w:r w:rsidRPr="008F6742">
              <w:rPr>
                <w:rFonts w:ascii="Book Antiqua" w:hAnsi="Book Antiqua"/>
                <w:sz w:val="24"/>
                <w:szCs w:val="24"/>
              </w:rPr>
              <w:fldChar w:fldCharType="end"/>
            </w:r>
          </w:p>
        </w:sdtContent>
      </w:sdt>
    </w:sdtContent>
  </w:sdt>
  <w:p w14:paraId="728C4713" w14:textId="77777777" w:rsidR="004400A1" w:rsidRDefault="004400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3BF78" w14:textId="77777777" w:rsidR="00EA2949" w:rsidRDefault="00EA2949" w:rsidP="007B0F24">
      <w:r>
        <w:separator/>
      </w:r>
    </w:p>
  </w:footnote>
  <w:footnote w:type="continuationSeparator" w:id="0">
    <w:p w14:paraId="748AC9DE" w14:textId="77777777" w:rsidR="00EA2949" w:rsidRDefault="00EA2949" w:rsidP="007B0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679C"/>
    <w:multiLevelType w:val="multilevel"/>
    <w:tmpl w:val="286AB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BC0EB0"/>
    <w:multiLevelType w:val="multilevel"/>
    <w:tmpl w:val="5DB68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4B5F88"/>
    <w:multiLevelType w:val="multilevel"/>
    <w:tmpl w:val="52028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6B2238"/>
    <w:multiLevelType w:val="multilevel"/>
    <w:tmpl w:val="FACAB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328"/>
    <w:rsid w:val="00017123"/>
    <w:rsid w:val="00021B6B"/>
    <w:rsid w:val="00023AF2"/>
    <w:rsid w:val="00024AF3"/>
    <w:rsid w:val="00040209"/>
    <w:rsid w:val="00046BA4"/>
    <w:rsid w:val="00050400"/>
    <w:rsid w:val="00051B9C"/>
    <w:rsid w:val="000643C6"/>
    <w:rsid w:val="00065362"/>
    <w:rsid w:val="000805D2"/>
    <w:rsid w:val="0008634A"/>
    <w:rsid w:val="000A01F9"/>
    <w:rsid w:val="000C3243"/>
    <w:rsid w:val="000E6449"/>
    <w:rsid w:val="0011350C"/>
    <w:rsid w:val="00116D9B"/>
    <w:rsid w:val="001217E2"/>
    <w:rsid w:val="0012316E"/>
    <w:rsid w:val="0012422D"/>
    <w:rsid w:val="00125D43"/>
    <w:rsid w:val="001341EC"/>
    <w:rsid w:val="00144951"/>
    <w:rsid w:val="00152040"/>
    <w:rsid w:val="00152084"/>
    <w:rsid w:val="00165947"/>
    <w:rsid w:val="001B21B6"/>
    <w:rsid w:val="001C725B"/>
    <w:rsid w:val="001E1CE4"/>
    <w:rsid w:val="001E655B"/>
    <w:rsid w:val="00205C37"/>
    <w:rsid w:val="00213C4C"/>
    <w:rsid w:val="0022403F"/>
    <w:rsid w:val="002367A4"/>
    <w:rsid w:val="0026396B"/>
    <w:rsid w:val="00263A3C"/>
    <w:rsid w:val="00267370"/>
    <w:rsid w:val="00291F95"/>
    <w:rsid w:val="002A48D9"/>
    <w:rsid w:val="002B235F"/>
    <w:rsid w:val="002C4C92"/>
    <w:rsid w:val="002C57BB"/>
    <w:rsid w:val="002F4CD4"/>
    <w:rsid w:val="002F6D85"/>
    <w:rsid w:val="003137FB"/>
    <w:rsid w:val="003211B0"/>
    <w:rsid w:val="003542F5"/>
    <w:rsid w:val="00374F69"/>
    <w:rsid w:val="00376509"/>
    <w:rsid w:val="003A3F74"/>
    <w:rsid w:val="003A6D90"/>
    <w:rsid w:val="003D7E3B"/>
    <w:rsid w:val="003E7ACF"/>
    <w:rsid w:val="003F12D6"/>
    <w:rsid w:val="003F3EFD"/>
    <w:rsid w:val="004114CD"/>
    <w:rsid w:val="00420C06"/>
    <w:rsid w:val="00420FD8"/>
    <w:rsid w:val="004247A0"/>
    <w:rsid w:val="00425982"/>
    <w:rsid w:val="00430571"/>
    <w:rsid w:val="004400A1"/>
    <w:rsid w:val="00453C96"/>
    <w:rsid w:val="00454ADE"/>
    <w:rsid w:val="004562B3"/>
    <w:rsid w:val="004672AF"/>
    <w:rsid w:val="00473EBF"/>
    <w:rsid w:val="00482D7D"/>
    <w:rsid w:val="0048303C"/>
    <w:rsid w:val="004D2263"/>
    <w:rsid w:val="004D5594"/>
    <w:rsid w:val="005129CB"/>
    <w:rsid w:val="00521F8C"/>
    <w:rsid w:val="00523920"/>
    <w:rsid w:val="005269DC"/>
    <w:rsid w:val="00543200"/>
    <w:rsid w:val="00547E2D"/>
    <w:rsid w:val="00554B37"/>
    <w:rsid w:val="00555BDC"/>
    <w:rsid w:val="005A6723"/>
    <w:rsid w:val="005A6CFB"/>
    <w:rsid w:val="005B1749"/>
    <w:rsid w:val="005B646B"/>
    <w:rsid w:val="005C0139"/>
    <w:rsid w:val="005D0C18"/>
    <w:rsid w:val="005D7887"/>
    <w:rsid w:val="005E47B9"/>
    <w:rsid w:val="005E74AA"/>
    <w:rsid w:val="005F0742"/>
    <w:rsid w:val="005F64F6"/>
    <w:rsid w:val="005F686F"/>
    <w:rsid w:val="00612689"/>
    <w:rsid w:val="0061584C"/>
    <w:rsid w:val="006648C3"/>
    <w:rsid w:val="0067116E"/>
    <w:rsid w:val="006940E5"/>
    <w:rsid w:val="00701676"/>
    <w:rsid w:val="00716063"/>
    <w:rsid w:val="00717B0C"/>
    <w:rsid w:val="007236E6"/>
    <w:rsid w:val="00744C61"/>
    <w:rsid w:val="00755D45"/>
    <w:rsid w:val="007560BA"/>
    <w:rsid w:val="0076311B"/>
    <w:rsid w:val="007748E2"/>
    <w:rsid w:val="0078777C"/>
    <w:rsid w:val="00790403"/>
    <w:rsid w:val="007908E6"/>
    <w:rsid w:val="007B0F24"/>
    <w:rsid w:val="007B14A2"/>
    <w:rsid w:val="007B453D"/>
    <w:rsid w:val="007E36DB"/>
    <w:rsid w:val="007F4F33"/>
    <w:rsid w:val="008149AE"/>
    <w:rsid w:val="0088667F"/>
    <w:rsid w:val="008A25C5"/>
    <w:rsid w:val="008B20EA"/>
    <w:rsid w:val="008B4864"/>
    <w:rsid w:val="008C5735"/>
    <w:rsid w:val="008D246F"/>
    <w:rsid w:val="008F164B"/>
    <w:rsid w:val="008F6742"/>
    <w:rsid w:val="00910402"/>
    <w:rsid w:val="00917EDB"/>
    <w:rsid w:val="009446A8"/>
    <w:rsid w:val="00952E6B"/>
    <w:rsid w:val="009A1D96"/>
    <w:rsid w:val="009B6BA0"/>
    <w:rsid w:val="009C36C0"/>
    <w:rsid w:val="009D1C0B"/>
    <w:rsid w:val="009D70BC"/>
    <w:rsid w:val="009E0137"/>
    <w:rsid w:val="009F3718"/>
    <w:rsid w:val="00A061A0"/>
    <w:rsid w:val="00A07271"/>
    <w:rsid w:val="00A139DA"/>
    <w:rsid w:val="00A2354C"/>
    <w:rsid w:val="00A26300"/>
    <w:rsid w:val="00A4798A"/>
    <w:rsid w:val="00A5191F"/>
    <w:rsid w:val="00A5203A"/>
    <w:rsid w:val="00A52AD8"/>
    <w:rsid w:val="00A544B0"/>
    <w:rsid w:val="00A564D4"/>
    <w:rsid w:val="00A64689"/>
    <w:rsid w:val="00A736F7"/>
    <w:rsid w:val="00A77B3E"/>
    <w:rsid w:val="00A93A75"/>
    <w:rsid w:val="00A960C3"/>
    <w:rsid w:val="00AA0F85"/>
    <w:rsid w:val="00AA56FF"/>
    <w:rsid w:val="00AA726D"/>
    <w:rsid w:val="00AB46C9"/>
    <w:rsid w:val="00AB6589"/>
    <w:rsid w:val="00AC6457"/>
    <w:rsid w:val="00AD0A60"/>
    <w:rsid w:val="00AD2039"/>
    <w:rsid w:val="00AE0327"/>
    <w:rsid w:val="00AF07DA"/>
    <w:rsid w:val="00AF1288"/>
    <w:rsid w:val="00AF54E5"/>
    <w:rsid w:val="00B15A06"/>
    <w:rsid w:val="00B20D47"/>
    <w:rsid w:val="00B343A6"/>
    <w:rsid w:val="00B444C0"/>
    <w:rsid w:val="00B44B41"/>
    <w:rsid w:val="00B600AF"/>
    <w:rsid w:val="00B60623"/>
    <w:rsid w:val="00B71EE2"/>
    <w:rsid w:val="00B733B8"/>
    <w:rsid w:val="00B74246"/>
    <w:rsid w:val="00B843A5"/>
    <w:rsid w:val="00B903EE"/>
    <w:rsid w:val="00BB1A40"/>
    <w:rsid w:val="00BB35CE"/>
    <w:rsid w:val="00BE44F6"/>
    <w:rsid w:val="00C032BC"/>
    <w:rsid w:val="00C24401"/>
    <w:rsid w:val="00C25CC0"/>
    <w:rsid w:val="00C3073F"/>
    <w:rsid w:val="00C32FD0"/>
    <w:rsid w:val="00C47215"/>
    <w:rsid w:val="00C5326F"/>
    <w:rsid w:val="00C567F9"/>
    <w:rsid w:val="00C641EC"/>
    <w:rsid w:val="00C75B9D"/>
    <w:rsid w:val="00CA0B22"/>
    <w:rsid w:val="00CA2A55"/>
    <w:rsid w:val="00CB2529"/>
    <w:rsid w:val="00D03171"/>
    <w:rsid w:val="00D06D8E"/>
    <w:rsid w:val="00D122D7"/>
    <w:rsid w:val="00D23724"/>
    <w:rsid w:val="00D46FD4"/>
    <w:rsid w:val="00D75FF6"/>
    <w:rsid w:val="00DA51E2"/>
    <w:rsid w:val="00DB21AE"/>
    <w:rsid w:val="00E253E9"/>
    <w:rsid w:val="00E26508"/>
    <w:rsid w:val="00E31B54"/>
    <w:rsid w:val="00E43798"/>
    <w:rsid w:val="00E45D25"/>
    <w:rsid w:val="00E74C78"/>
    <w:rsid w:val="00E817C7"/>
    <w:rsid w:val="00E85A58"/>
    <w:rsid w:val="00EA2949"/>
    <w:rsid w:val="00EA75BA"/>
    <w:rsid w:val="00EB32D9"/>
    <w:rsid w:val="00ED3452"/>
    <w:rsid w:val="00EE38A3"/>
    <w:rsid w:val="00F051A4"/>
    <w:rsid w:val="00F31610"/>
    <w:rsid w:val="00F31DDF"/>
    <w:rsid w:val="00F5020C"/>
    <w:rsid w:val="00F5644B"/>
    <w:rsid w:val="00F6123C"/>
    <w:rsid w:val="00F61879"/>
    <w:rsid w:val="00F62156"/>
    <w:rsid w:val="00F648EF"/>
    <w:rsid w:val="00F664E8"/>
    <w:rsid w:val="00F81698"/>
    <w:rsid w:val="00F87375"/>
    <w:rsid w:val="00F94624"/>
    <w:rsid w:val="00F97102"/>
    <w:rsid w:val="00FB47CC"/>
    <w:rsid w:val="00FB6913"/>
    <w:rsid w:val="00FD3E80"/>
    <w:rsid w:val="00FD46ED"/>
    <w:rsid w:val="00FE0E7A"/>
    <w:rsid w:val="00FE42E2"/>
    <w:rsid w:val="00FE776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D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B0F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B0F24"/>
    <w:rPr>
      <w:sz w:val="18"/>
      <w:szCs w:val="18"/>
    </w:rPr>
  </w:style>
  <w:style w:type="paragraph" w:styleId="a4">
    <w:name w:val="footer"/>
    <w:basedOn w:val="a"/>
    <w:link w:val="Char0"/>
    <w:uiPriority w:val="99"/>
    <w:unhideWhenUsed/>
    <w:rsid w:val="007B0F24"/>
    <w:pPr>
      <w:tabs>
        <w:tab w:val="center" w:pos="4153"/>
        <w:tab w:val="right" w:pos="8306"/>
      </w:tabs>
      <w:snapToGrid w:val="0"/>
    </w:pPr>
    <w:rPr>
      <w:sz w:val="18"/>
      <w:szCs w:val="18"/>
    </w:rPr>
  </w:style>
  <w:style w:type="character" w:customStyle="1" w:styleId="Char0">
    <w:name w:val="页脚 Char"/>
    <w:basedOn w:val="a0"/>
    <w:link w:val="a4"/>
    <w:uiPriority w:val="99"/>
    <w:rsid w:val="007B0F24"/>
    <w:rPr>
      <w:sz w:val="18"/>
      <w:szCs w:val="18"/>
    </w:rPr>
  </w:style>
  <w:style w:type="table" w:styleId="a5">
    <w:name w:val="Light Shading"/>
    <w:basedOn w:val="a1"/>
    <w:uiPriority w:val="60"/>
    <w:rsid w:val="00755D45"/>
    <w:rPr>
      <w:rFonts w:ascii="Arial" w:hAnsi="Arial" w:cs="Arial"/>
      <w:color w:val="000000" w:themeColor="text1" w:themeShade="BF"/>
      <w:sz w:val="22"/>
      <w:szCs w:val="22"/>
      <w:lang w:val="en" w:bidi="he-I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Balloon Text"/>
    <w:basedOn w:val="a"/>
    <w:link w:val="Char1"/>
    <w:rsid w:val="00A4798A"/>
    <w:rPr>
      <w:sz w:val="18"/>
      <w:szCs w:val="18"/>
    </w:rPr>
  </w:style>
  <w:style w:type="character" w:customStyle="1" w:styleId="Char1">
    <w:name w:val="批注框文本 Char"/>
    <w:basedOn w:val="a0"/>
    <w:link w:val="a6"/>
    <w:rsid w:val="00A4798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B0F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B0F24"/>
    <w:rPr>
      <w:sz w:val="18"/>
      <w:szCs w:val="18"/>
    </w:rPr>
  </w:style>
  <w:style w:type="paragraph" w:styleId="a4">
    <w:name w:val="footer"/>
    <w:basedOn w:val="a"/>
    <w:link w:val="Char0"/>
    <w:uiPriority w:val="99"/>
    <w:unhideWhenUsed/>
    <w:rsid w:val="007B0F24"/>
    <w:pPr>
      <w:tabs>
        <w:tab w:val="center" w:pos="4153"/>
        <w:tab w:val="right" w:pos="8306"/>
      </w:tabs>
      <w:snapToGrid w:val="0"/>
    </w:pPr>
    <w:rPr>
      <w:sz w:val="18"/>
      <w:szCs w:val="18"/>
    </w:rPr>
  </w:style>
  <w:style w:type="character" w:customStyle="1" w:styleId="Char0">
    <w:name w:val="页脚 Char"/>
    <w:basedOn w:val="a0"/>
    <w:link w:val="a4"/>
    <w:uiPriority w:val="99"/>
    <w:rsid w:val="007B0F24"/>
    <w:rPr>
      <w:sz w:val="18"/>
      <w:szCs w:val="18"/>
    </w:rPr>
  </w:style>
  <w:style w:type="table" w:styleId="a5">
    <w:name w:val="Light Shading"/>
    <w:basedOn w:val="a1"/>
    <w:uiPriority w:val="60"/>
    <w:rsid w:val="00755D45"/>
    <w:rPr>
      <w:rFonts w:ascii="Arial" w:hAnsi="Arial" w:cs="Arial"/>
      <w:color w:val="000000" w:themeColor="text1" w:themeShade="BF"/>
      <w:sz w:val="22"/>
      <w:szCs w:val="22"/>
      <w:lang w:val="en" w:bidi="he-I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Balloon Text"/>
    <w:basedOn w:val="a"/>
    <w:link w:val="Char1"/>
    <w:rsid w:val="00A4798A"/>
    <w:rPr>
      <w:sz w:val="18"/>
      <w:szCs w:val="18"/>
    </w:rPr>
  </w:style>
  <w:style w:type="character" w:customStyle="1" w:styleId="Char1">
    <w:name w:val="批注框文本 Char"/>
    <w:basedOn w:val="a0"/>
    <w:link w:val="a6"/>
    <w:rsid w:val="00A479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0BFB6-6D9E-455B-A3FA-B07190D2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34</Pages>
  <Words>7926</Words>
  <Characters>45180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 Lebenthal</dc:creator>
  <cp:lastModifiedBy>Lenovo</cp:lastModifiedBy>
  <cp:revision>16</cp:revision>
  <dcterms:created xsi:type="dcterms:W3CDTF">2020-11-23T06:52:00Z</dcterms:created>
  <dcterms:modified xsi:type="dcterms:W3CDTF">2021-01-06T09:14:00Z</dcterms:modified>
</cp:coreProperties>
</file>