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8FB68" w14:textId="77777777" w:rsidR="00A77B3E" w:rsidRDefault="00D3771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818119" w14:textId="77777777" w:rsidR="00A77B3E" w:rsidRDefault="00D3771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59405</w:t>
      </w:r>
    </w:p>
    <w:p w14:paraId="41427E64" w14:textId="77777777" w:rsidR="00A77B3E" w:rsidRDefault="00D3771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EF7902E" w14:textId="77777777" w:rsidR="00A77B3E" w:rsidRDefault="00A77B3E">
      <w:pPr>
        <w:spacing w:line="360" w:lineRule="auto"/>
        <w:jc w:val="both"/>
      </w:pPr>
    </w:p>
    <w:p w14:paraId="6A6303FC" w14:textId="77777777" w:rsidR="00A77B3E" w:rsidRDefault="00D3771E">
      <w:pPr>
        <w:spacing w:line="360" w:lineRule="auto"/>
        <w:jc w:val="both"/>
      </w:pPr>
      <w:r>
        <w:rPr>
          <w:rFonts w:ascii="Book Antiqua" w:eastAsia="Book Antiqua" w:hAnsi="Book Antiqua" w:cs="Book Antiqua"/>
          <w:b/>
          <w:i/>
          <w:color w:val="000000"/>
        </w:rPr>
        <w:t>Observational Study</w:t>
      </w:r>
    </w:p>
    <w:p w14:paraId="739CBB20" w14:textId="77777777" w:rsidR="00A77B3E" w:rsidRDefault="00D3771E">
      <w:pPr>
        <w:spacing w:line="360" w:lineRule="auto"/>
        <w:jc w:val="both"/>
      </w:pPr>
      <w:bookmarkStart w:id="0" w:name="OLE_LINK101"/>
      <w:r>
        <w:rPr>
          <w:rFonts w:ascii="Book Antiqua" w:eastAsia="Book Antiqua" w:hAnsi="Book Antiqua" w:cs="Book Antiqua"/>
          <w:b/>
          <w:color w:val="000000"/>
        </w:rPr>
        <w:t xml:space="preserve">Healthy </w:t>
      </w:r>
      <w:proofErr w:type="gramStart"/>
      <w:r>
        <w:rPr>
          <w:rFonts w:ascii="Book Antiqua" w:eastAsia="Book Antiqua" w:hAnsi="Book Antiqua" w:cs="Book Antiqua"/>
          <w:b/>
          <w:color w:val="000000"/>
        </w:rPr>
        <w:t>individuals</w:t>
      </w:r>
      <w:proofErr w:type="gramEnd"/>
      <w:r>
        <w:rPr>
          <w:rFonts w:ascii="Book Antiqua" w:eastAsia="Book Antiqua" w:hAnsi="Book Antiqua" w:cs="Book Antiqua"/>
          <w:b/>
          <w:color w:val="000000"/>
        </w:rPr>
        <w:t xml:space="preserve"> </w:t>
      </w:r>
      <w:r w:rsidRPr="0078685D">
        <w:rPr>
          <w:rFonts w:ascii="Book Antiqua" w:eastAsia="Book Antiqua" w:hAnsi="Book Antiqua" w:cs="Book Antiqua"/>
          <w:b/>
          <w:i/>
          <w:color w:val="000000"/>
        </w:rPr>
        <w:t>vs</w:t>
      </w:r>
      <w:r>
        <w:rPr>
          <w:rFonts w:ascii="Book Antiqua" w:eastAsia="Book Antiqua" w:hAnsi="Book Antiqua" w:cs="Book Antiqua"/>
          <w:b/>
          <w:color w:val="000000"/>
        </w:rPr>
        <w:t xml:space="preserve"> patients with bipolar or unipolar depression in gray matter volume</w:t>
      </w:r>
    </w:p>
    <w:bookmarkEnd w:id="0"/>
    <w:p w14:paraId="5EC3BFFF" w14:textId="77777777" w:rsidR="00A77B3E" w:rsidRDefault="00A77B3E">
      <w:pPr>
        <w:spacing w:line="360" w:lineRule="auto"/>
        <w:jc w:val="both"/>
      </w:pPr>
    </w:p>
    <w:p w14:paraId="16A97FC4" w14:textId="7661BB54" w:rsidR="00A77B3E" w:rsidRDefault="0078685D">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YN </w:t>
      </w:r>
      <w:r w:rsidRPr="0078685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3771E">
        <w:rPr>
          <w:rFonts w:ascii="Book Antiqua" w:eastAsia="Book Antiqua" w:hAnsi="Book Antiqua" w:cs="Book Antiqua"/>
          <w:color w:val="000000"/>
        </w:rPr>
        <w:t xml:space="preserve">Gray </w:t>
      </w:r>
      <w:r w:rsidR="00D3771E">
        <w:rPr>
          <w:rFonts w:ascii="Book Antiqua" w:eastAsia="Book Antiqua" w:hAnsi="Book Antiqua" w:cs="Book Antiqua"/>
          <w:color w:val="000000"/>
        </w:rPr>
        <w:t xml:space="preserve">matter in </w:t>
      </w:r>
      <w:r w:rsidR="00F41169">
        <w:rPr>
          <w:rFonts w:ascii="Book Antiqua" w:eastAsia="Book Antiqua" w:hAnsi="Book Antiqua" w:cs="Book Antiqua"/>
          <w:color w:val="000000"/>
        </w:rPr>
        <w:t xml:space="preserve">patients with </w:t>
      </w:r>
      <w:r w:rsidR="00D3771E">
        <w:rPr>
          <w:rFonts w:ascii="Book Antiqua" w:eastAsia="Book Antiqua" w:hAnsi="Book Antiqua" w:cs="Book Antiqua"/>
          <w:color w:val="000000"/>
        </w:rPr>
        <w:t xml:space="preserve">unipolar </w:t>
      </w:r>
      <w:r w:rsidR="00D3771E" w:rsidRPr="0078685D">
        <w:rPr>
          <w:rFonts w:ascii="Book Antiqua" w:eastAsia="Book Antiqua" w:hAnsi="Book Antiqua" w:cs="Book Antiqua"/>
          <w:i/>
          <w:color w:val="000000"/>
        </w:rPr>
        <w:t>vs</w:t>
      </w:r>
      <w:r w:rsidR="00D3771E">
        <w:rPr>
          <w:rFonts w:ascii="Book Antiqua" w:eastAsia="Book Antiqua" w:hAnsi="Book Antiqua" w:cs="Book Antiqua"/>
          <w:color w:val="000000"/>
        </w:rPr>
        <w:t xml:space="preserve"> bipolar depression</w:t>
      </w:r>
    </w:p>
    <w:p w14:paraId="7F974BC7" w14:textId="77777777" w:rsidR="00A77B3E" w:rsidRDefault="00A77B3E">
      <w:pPr>
        <w:spacing w:line="360" w:lineRule="auto"/>
        <w:jc w:val="both"/>
      </w:pPr>
    </w:p>
    <w:p w14:paraId="6A431FBB" w14:textId="77777777" w:rsidR="00A77B3E" w:rsidRDefault="00FB1A14">
      <w:pPr>
        <w:spacing w:line="360" w:lineRule="auto"/>
        <w:jc w:val="both"/>
      </w:pPr>
      <w:r>
        <w:rPr>
          <w:rFonts w:ascii="Book Antiqua" w:eastAsia="Book Antiqua" w:hAnsi="Book Antiqua" w:cs="Book Antiqua"/>
          <w:color w:val="000000"/>
        </w:rPr>
        <w:t>Yin</w:t>
      </w:r>
      <w:r>
        <w:rPr>
          <w:rFonts w:ascii="Book Antiqua" w:hAnsi="Book Antiqua" w:cs="Book Antiqua" w:hint="eastAsia"/>
          <w:color w:val="000000"/>
          <w:lang w:eastAsia="zh-CN"/>
        </w:rPr>
        <w:t>-N</w:t>
      </w:r>
      <w:r>
        <w:rPr>
          <w:rFonts w:ascii="Book Antiqua" w:eastAsia="Book Antiqua" w:hAnsi="Book Antiqua" w:cs="Book Antiqua"/>
          <w:color w:val="000000"/>
        </w:rPr>
        <w:t xml:space="preserve">an </w:t>
      </w:r>
      <w:bookmarkStart w:id="1" w:name="OLE_LINK3"/>
      <w:bookmarkStart w:id="2" w:name="OLE_LINK4"/>
      <w:bookmarkStart w:id="3" w:name="OLE_LINK5"/>
      <w:r>
        <w:rPr>
          <w:rFonts w:ascii="Book Antiqua" w:eastAsia="Book Antiqua" w:hAnsi="Book Antiqua" w:cs="Book Antiqua"/>
          <w:color w:val="000000"/>
        </w:rPr>
        <w:t>Zhang</w:t>
      </w:r>
      <w:bookmarkEnd w:id="1"/>
      <w:bookmarkEnd w:id="2"/>
      <w:bookmarkEnd w:id="3"/>
      <w:r>
        <w:rPr>
          <w:rFonts w:ascii="Book Antiqua" w:eastAsia="Book Antiqua" w:hAnsi="Book Antiqua" w:cs="Book Antiqua"/>
          <w:color w:val="000000"/>
        </w:rPr>
        <w:t xml:space="preserve">, Hui Li, </w:t>
      </w:r>
      <w:proofErr w:type="spellStart"/>
      <w:r>
        <w:rPr>
          <w:rFonts w:ascii="Book Antiqua" w:eastAsia="Book Antiqua" w:hAnsi="Book Antiqua" w:cs="Book Antiqua"/>
          <w:color w:val="000000"/>
        </w:rPr>
        <w:t>Zhi</w:t>
      </w:r>
      <w:proofErr w:type="spellEnd"/>
      <w:r>
        <w:rPr>
          <w:rFonts w:ascii="Book Antiqua" w:hAnsi="Book Antiqua" w:cs="Book Antiqua" w:hint="eastAsia"/>
          <w:color w:val="000000"/>
          <w:lang w:eastAsia="zh-CN"/>
        </w:rPr>
        <w:t>-W</w:t>
      </w:r>
      <w:r>
        <w:rPr>
          <w:rFonts w:ascii="Book Antiqua" w:eastAsia="Book Antiqua" w:hAnsi="Book Antiqua" w:cs="Book Antiqua"/>
          <w:color w:val="000000"/>
        </w:rPr>
        <w:t xml:space="preserve">ei </w:t>
      </w:r>
      <w:bookmarkStart w:id="4" w:name="OLE_LINK9"/>
      <w:bookmarkStart w:id="5" w:name="OLE_LINK10"/>
      <w:r>
        <w:rPr>
          <w:rFonts w:ascii="Book Antiqua" w:eastAsia="Book Antiqua" w:hAnsi="Book Antiqua" w:cs="Book Antiqua"/>
          <w:color w:val="000000"/>
        </w:rPr>
        <w:t>Shen</w:t>
      </w:r>
      <w:bookmarkEnd w:id="4"/>
      <w:bookmarkEnd w:id="5"/>
      <w:r>
        <w:rPr>
          <w:rFonts w:ascii="Book Antiqua" w:eastAsia="Book Antiqua" w:hAnsi="Book Antiqua" w:cs="Book Antiqua"/>
          <w:color w:val="000000"/>
        </w:rPr>
        <w:t xml:space="preserve">, </w:t>
      </w:r>
      <w:bookmarkStart w:id="6" w:name="OLE_LINK6"/>
      <w:r>
        <w:rPr>
          <w:rFonts w:ascii="Book Antiqua" w:eastAsia="Book Antiqua" w:hAnsi="Book Antiqua" w:cs="Book Antiqua"/>
          <w:color w:val="000000"/>
        </w:rPr>
        <w:t xml:space="preserve">Chang </w:t>
      </w:r>
      <w:bookmarkStart w:id="7" w:name="OLE_LINK7"/>
      <w:bookmarkStart w:id="8" w:name="OLE_LINK8"/>
      <w:bookmarkEnd w:id="6"/>
      <w:r>
        <w:rPr>
          <w:rFonts w:ascii="Book Antiqua" w:eastAsia="Book Antiqua" w:hAnsi="Book Antiqua" w:cs="Book Antiqua"/>
          <w:color w:val="000000"/>
        </w:rPr>
        <w:t>Xu</w:t>
      </w:r>
      <w:bookmarkEnd w:id="7"/>
      <w:bookmarkEnd w:id="8"/>
      <w:r>
        <w:rPr>
          <w:rFonts w:ascii="Book Antiqua" w:eastAsia="Book Antiqua" w:hAnsi="Book Antiqua" w:cs="Book Antiqua"/>
          <w:color w:val="000000"/>
        </w:rPr>
        <w:t>, Yue</w:t>
      </w:r>
      <w:r>
        <w:rPr>
          <w:rFonts w:ascii="Book Antiqua" w:hAnsi="Book Antiqua" w:cs="Book Antiqua" w:hint="eastAsia"/>
          <w:color w:val="000000"/>
          <w:lang w:eastAsia="zh-CN"/>
        </w:rPr>
        <w:t>-J</w:t>
      </w:r>
      <w:r>
        <w:rPr>
          <w:rFonts w:ascii="Book Antiqua" w:eastAsia="Book Antiqua" w:hAnsi="Book Antiqua" w:cs="Book Antiqua"/>
          <w:color w:val="000000"/>
        </w:rPr>
        <w:t xml:space="preserve">un </w:t>
      </w:r>
      <w:bookmarkStart w:id="9" w:name="OLE_LINK13"/>
      <w:bookmarkStart w:id="10" w:name="OLE_LINK14"/>
      <w:r>
        <w:rPr>
          <w:rFonts w:ascii="Book Antiqua" w:eastAsia="Book Antiqua" w:hAnsi="Book Antiqua" w:cs="Book Antiqua"/>
          <w:color w:val="000000"/>
        </w:rPr>
        <w:t>Huang</w:t>
      </w:r>
      <w:bookmarkEnd w:id="9"/>
      <w:bookmarkEnd w:id="10"/>
      <w:r>
        <w:rPr>
          <w:rFonts w:ascii="Book Antiqua" w:eastAsia="Book Antiqua" w:hAnsi="Book Antiqua" w:cs="Book Antiqua"/>
          <w:color w:val="000000"/>
        </w:rPr>
        <w:t>, Ren</w:t>
      </w:r>
      <w:r>
        <w:rPr>
          <w:rFonts w:ascii="Book Antiqua" w:hAnsi="Book Antiqua" w:cs="Book Antiqua" w:hint="eastAsia"/>
          <w:color w:val="000000"/>
          <w:lang w:eastAsia="zh-CN"/>
        </w:rPr>
        <w:t>-H</w:t>
      </w:r>
      <w:r w:rsidR="00D3771E">
        <w:rPr>
          <w:rFonts w:ascii="Book Antiqua" w:eastAsia="Book Antiqua" w:hAnsi="Book Antiqua" w:cs="Book Antiqua"/>
          <w:color w:val="000000"/>
        </w:rPr>
        <w:t xml:space="preserve">ua </w:t>
      </w:r>
      <w:bookmarkStart w:id="11" w:name="OLE_LINK12"/>
      <w:r w:rsidR="00D3771E">
        <w:rPr>
          <w:rFonts w:ascii="Book Antiqua" w:eastAsia="Book Antiqua" w:hAnsi="Book Antiqua" w:cs="Book Antiqua"/>
          <w:color w:val="000000"/>
        </w:rPr>
        <w:t>Wu</w:t>
      </w:r>
      <w:bookmarkEnd w:id="11"/>
    </w:p>
    <w:p w14:paraId="2C252E50" w14:textId="77777777" w:rsidR="00A77B3E" w:rsidRDefault="00A77B3E">
      <w:pPr>
        <w:spacing w:line="360" w:lineRule="auto"/>
        <w:jc w:val="both"/>
      </w:pPr>
    </w:p>
    <w:p w14:paraId="296E83B0" w14:textId="1E5C73F6" w:rsidR="00A77B3E" w:rsidRDefault="00FB1A14">
      <w:pPr>
        <w:spacing w:line="360" w:lineRule="auto"/>
        <w:jc w:val="both"/>
      </w:pPr>
      <w:r>
        <w:rPr>
          <w:rFonts w:ascii="Book Antiqua" w:eastAsia="Book Antiqua" w:hAnsi="Book Antiqua" w:cs="Book Antiqua"/>
          <w:b/>
          <w:bCs/>
          <w:color w:val="000000"/>
        </w:rPr>
        <w:t>Yin</w:t>
      </w:r>
      <w:r>
        <w:rPr>
          <w:rFonts w:ascii="Book Antiqua" w:hAnsi="Book Antiqua" w:cs="Book Antiqua" w:hint="eastAsia"/>
          <w:b/>
          <w:bCs/>
          <w:color w:val="000000"/>
          <w:lang w:eastAsia="zh-CN"/>
        </w:rPr>
        <w:t>-N</w:t>
      </w:r>
      <w:r w:rsidR="00D3771E">
        <w:rPr>
          <w:rFonts w:ascii="Book Antiqua" w:eastAsia="Book Antiqua" w:hAnsi="Book Antiqua" w:cs="Book Antiqua"/>
          <w:b/>
          <w:bCs/>
          <w:color w:val="000000"/>
        </w:rPr>
        <w:t xml:space="preserve">an Zhang, </w:t>
      </w:r>
      <w:r w:rsidR="00D3771E">
        <w:rPr>
          <w:rFonts w:ascii="Book Antiqua" w:eastAsia="Book Antiqua" w:hAnsi="Book Antiqua" w:cs="Book Antiqua"/>
          <w:color w:val="000000"/>
        </w:rPr>
        <w:t>Department of Rehabilitation</w:t>
      </w:r>
      <w:r w:rsidR="00F41169">
        <w:rPr>
          <w:rFonts w:ascii="Book Antiqua" w:eastAsia="Book Antiqua" w:hAnsi="Book Antiqua" w:cs="Book Antiqua"/>
          <w:color w:val="000000"/>
        </w:rPr>
        <w:t xml:space="preserve"> Medicine</w:t>
      </w:r>
      <w:r w:rsidR="00D3771E">
        <w:rPr>
          <w:rFonts w:ascii="Book Antiqua" w:eastAsia="Book Antiqua" w:hAnsi="Book Antiqua" w:cs="Book Antiqua"/>
          <w:color w:val="000000"/>
        </w:rPr>
        <w:t xml:space="preserve">, Mental </w:t>
      </w:r>
      <w:r w:rsidR="00D3771E">
        <w:rPr>
          <w:rFonts w:ascii="Book Antiqua" w:eastAsia="Book Antiqua" w:hAnsi="Book Antiqua" w:cs="Book Antiqua"/>
          <w:color w:val="000000"/>
        </w:rPr>
        <w:t>Health Center of Shantou University, Shantou 515000,</w:t>
      </w:r>
      <w:r w:rsidR="00771B41">
        <w:rPr>
          <w:rFonts w:ascii="Book Antiqua" w:hAnsi="Book Antiqua" w:cs="Book Antiqua" w:hint="eastAsia"/>
          <w:color w:val="000000"/>
          <w:lang w:eastAsia="zh-CN"/>
        </w:rPr>
        <w:t xml:space="preserve"> </w:t>
      </w:r>
      <w:bookmarkStart w:id="12" w:name="OLE_LINK1"/>
      <w:bookmarkStart w:id="13" w:name="OLE_LINK2"/>
      <w:r w:rsidR="00771B41">
        <w:rPr>
          <w:rFonts w:ascii="Book Antiqua" w:hAnsi="Book Antiqua" w:cs="Book Antiqua" w:hint="eastAsia"/>
          <w:color w:val="000000"/>
          <w:lang w:eastAsia="zh-CN"/>
        </w:rPr>
        <w:t>Guangdong Province,</w:t>
      </w:r>
      <w:bookmarkEnd w:id="12"/>
      <w:bookmarkEnd w:id="13"/>
      <w:r w:rsidR="00D3771E">
        <w:rPr>
          <w:rFonts w:ascii="Book Antiqua" w:eastAsia="Book Antiqua" w:hAnsi="Book Antiqua" w:cs="Book Antiqua"/>
          <w:color w:val="000000"/>
        </w:rPr>
        <w:t xml:space="preserve"> China</w:t>
      </w:r>
    </w:p>
    <w:p w14:paraId="0FBEBB80" w14:textId="77777777" w:rsidR="00A77B3E" w:rsidRDefault="00A77B3E">
      <w:pPr>
        <w:spacing w:line="360" w:lineRule="auto"/>
        <w:jc w:val="both"/>
      </w:pPr>
    </w:p>
    <w:p w14:paraId="232BD8B2" w14:textId="77777777" w:rsidR="00A77B3E" w:rsidRDefault="00D3771E">
      <w:pPr>
        <w:spacing w:line="360" w:lineRule="auto"/>
        <w:jc w:val="both"/>
      </w:pPr>
      <w:r>
        <w:rPr>
          <w:rFonts w:ascii="Book Antiqua" w:eastAsia="Book Antiqua" w:hAnsi="Book Antiqua" w:cs="Book Antiqua"/>
          <w:b/>
          <w:bCs/>
          <w:color w:val="000000"/>
        </w:rPr>
        <w:t>Hui Li, Chang Xu,</w:t>
      </w:r>
      <w:r>
        <w:rPr>
          <w:rFonts w:ascii="Book Antiqua" w:eastAsia="Book Antiqua" w:hAnsi="Book Antiqua" w:cs="Book Antiqua"/>
          <w:color w:val="000000"/>
        </w:rPr>
        <w:t xml:space="preserve"> Mental Health Center of Shantou University, Shantou 515000,</w:t>
      </w:r>
      <w:r w:rsidR="00771B41" w:rsidRPr="00771B41">
        <w:rPr>
          <w:rFonts w:ascii="Book Antiqua" w:hAnsi="Book Antiqua" w:cs="Book Antiqua" w:hint="eastAsia"/>
          <w:color w:val="000000"/>
          <w:lang w:eastAsia="zh-CN"/>
        </w:rPr>
        <w:t xml:space="preserve"> </w:t>
      </w:r>
      <w:r w:rsidR="00771B41">
        <w:rPr>
          <w:rFonts w:ascii="Book Antiqua" w:hAnsi="Book Antiqua" w:cs="Book Antiqua" w:hint="eastAsia"/>
          <w:color w:val="000000"/>
          <w:lang w:eastAsia="zh-CN"/>
        </w:rPr>
        <w:t>Guangdong Province,</w:t>
      </w:r>
      <w:r>
        <w:rPr>
          <w:rFonts w:ascii="Book Antiqua" w:eastAsia="Book Antiqua" w:hAnsi="Book Antiqua" w:cs="Book Antiqua"/>
          <w:color w:val="000000"/>
        </w:rPr>
        <w:t xml:space="preserve"> China</w:t>
      </w:r>
    </w:p>
    <w:p w14:paraId="6424EB2B" w14:textId="77777777" w:rsidR="00A77B3E" w:rsidRDefault="00A77B3E">
      <w:pPr>
        <w:spacing w:line="360" w:lineRule="auto"/>
        <w:jc w:val="both"/>
      </w:pPr>
    </w:p>
    <w:p w14:paraId="775ECDE6" w14:textId="77777777" w:rsidR="00A77B3E" w:rsidRDefault="00FB1A14">
      <w:pPr>
        <w:spacing w:line="360" w:lineRule="auto"/>
        <w:jc w:val="both"/>
      </w:pPr>
      <w:proofErr w:type="spellStart"/>
      <w:r>
        <w:rPr>
          <w:rFonts w:ascii="Book Antiqua" w:eastAsia="Book Antiqua" w:hAnsi="Book Antiqua" w:cs="Book Antiqua"/>
          <w:b/>
          <w:bCs/>
          <w:color w:val="000000"/>
        </w:rPr>
        <w:t>Zhi</w:t>
      </w:r>
      <w:proofErr w:type="spellEnd"/>
      <w:r>
        <w:rPr>
          <w:rFonts w:ascii="Book Antiqua" w:hAnsi="Book Antiqua" w:cs="Book Antiqua" w:hint="eastAsia"/>
          <w:b/>
          <w:bCs/>
          <w:color w:val="000000"/>
          <w:lang w:eastAsia="zh-CN"/>
        </w:rPr>
        <w:t>-W</w:t>
      </w:r>
      <w:r w:rsidR="00D3771E">
        <w:rPr>
          <w:rFonts w:ascii="Book Antiqua" w:eastAsia="Book Antiqua" w:hAnsi="Book Antiqua" w:cs="Book Antiqua"/>
          <w:b/>
          <w:bCs/>
          <w:color w:val="000000"/>
        </w:rPr>
        <w:t xml:space="preserve">ei Shen, </w:t>
      </w:r>
      <w:r w:rsidR="00D3771E">
        <w:rPr>
          <w:rFonts w:ascii="Book Antiqua" w:eastAsia="Book Antiqua" w:hAnsi="Book Antiqua" w:cs="Book Antiqua"/>
          <w:color w:val="000000"/>
        </w:rPr>
        <w:t>Philips Healthcare China, Beijing 100000, China</w:t>
      </w:r>
    </w:p>
    <w:p w14:paraId="0B0DE55F" w14:textId="77777777" w:rsidR="00A77B3E" w:rsidRDefault="00A77B3E">
      <w:pPr>
        <w:spacing w:line="360" w:lineRule="auto"/>
        <w:jc w:val="both"/>
      </w:pPr>
    </w:p>
    <w:p w14:paraId="2F2527E2" w14:textId="77777777" w:rsidR="00A77B3E" w:rsidRDefault="00D3771E">
      <w:pPr>
        <w:spacing w:line="360" w:lineRule="auto"/>
        <w:jc w:val="both"/>
      </w:pPr>
      <w:proofErr w:type="spellStart"/>
      <w:r>
        <w:rPr>
          <w:rFonts w:ascii="Book Antiqua" w:eastAsia="Book Antiqua" w:hAnsi="Book Antiqua" w:cs="Book Antiqua"/>
          <w:b/>
          <w:bCs/>
          <w:color w:val="000000"/>
        </w:rPr>
        <w:t>Yuejun</w:t>
      </w:r>
      <w:proofErr w:type="spellEnd"/>
      <w:r>
        <w:rPr>
          <w:rFonts w:ascii="Book Antiqua" w:eastAsia="Book Antiqua" w:hAnsi="Book Antiqua" w:cs="Book Antiqua"/>
          <w:b/>
          <w:bCs/>
          <w:color w:val="000000"/>
        </w:rPr>
        <w:t xml:space="preserve"> Huang, </w:t>
      </w:r>
      <w:r>
        <w:rPr>
          <w:rFonts w:ascii="Book Antiqua" w:eastAsia="Book Antiqua" w:hAnsi="Book Antiqua" w:cs="Book Antiqua"/>
          <w:color w:val="000000"/>
        </w:rPr>
        <w:t>Department of Pediatrics, The Second Affiliated Hospital of Shantou University Medical College, Shantou 515000,</w:t>
      </w:r>
      <w:r w:rsidR="00771B41" w:rsidRPr="00771B41">
        <w:rPr>
          <w:rFonts w:ascii="Book Antiqua" w:hAnsi="Book Antiqua" w:cs="Book Antiqua" w:hint="eastAsia"/>
          <w:color w:val="000000"/>
          <w:lang w:eastAsia="zh-CN"/>
        </w:rPr>
        <w:t xml:space="preserve"> </w:t>
      </w:r>
      <w:r w:rsidR="00771B41">
        <w:rPr>
          <w:rFonts w:ascii="Book Antiqua" w:hAnsi="Book Antiqua" w:cs="Book Antiqua" w:hint="eastAsia"/>
          <w:color w:val="000000"/>
          <w:lang w:eastAsia="zh-CN"/>
        </w:rPr>
        <w:t>Guangdong Province,</w:t>
      </w:r>
      <w:r>
        <w:rPr>
          <w:rFonts w:ascii="Book Antiqua" w:eastAsia="Book Antiqua" w:hAnsi="Book Antiqua" w:cs="Book Antiqua"/>
          <w:color w:val="000000"/>
        </w:rPr>
        <w:t xml:space="preserve"> China</w:t>
      </w:r>
    </w:p>
    <w:p w14:paraId="3F77CFAF" w14:textId="77777777" w:rsidR="00A77B3E" w:rsidRDefault="00A77B3E">
      <w:pPr>
        <w:spacing w:line="360" w:lineRule="auto"/>
        <w:jc w:val="both"/>
      </w:pPr>
    </w:p>
    <w:p w14:paraId="72674A75" w14:textId="77777777" w:rsidR="00A77B3E" w:rsidRDefault="00FB1A14">
      <w:pPr>
        <w:spacing w:line="360" w:lineRule="auto"/>
        <w:jc w:val="both"/>
      </w:pPr>
      <w:r>
        <w:rPr>
          <w:rFonts w:ascii="Book Antiqua" w:eastAsia="Book Antiqua" w:hAnsi="Book Antiqua" w:cs="Book Antiqua"/>
          <w:b/>
          <w:bCs/>
          <w:color w:val="000000"/>
        </w:rPr>
        <w:t>Ren</w:t>
      </w:r>
      <w:r>
        <w:rPr>
          <w:rFonts w:ascii="Book Antiqua" w:hAnsi="Book Antiqua" w:cs="Book Antiqua" w:hint="eastAsia"/>
          <w:b/>
          <w:bCs/>
          <w:color w:val="000000"/>
          <w:lang w:eastAsia="zh-CN"/>
        </w:rPr>
        <w:t>-H</w:t>
      </w:r>
      <w:r w:rsidR="00D3771E">
        <w:rPr>
          <w:rFonts w:ascii="Book Antiqua" w:eastAsia="Book Antiqua" w:hAnsi="Book Antiqua" w:cs="Book Antiqua"/>
          <w:b/>
          <w:bCs/>
          <w:color w:val="000000"/>
        </w:rPr>
        <w:t xml:space="preserve">ua Wu, </w:t>
      </w:r>
      <w:r w:rsidR="00D3771E">
        <w:rPr>
          <w:rFonts w:ascii="Book Antiqua" w:eastAsia="Book Antiqua" w:hAnsi="Book Antiqua" w:cs="Book Antiqua"/>
          <w:color w:val="000000"/>
        </w:rPr>
        <w:t>Department of Medical Imaging,</w:t>
      </w:r>
      <w:r>
        <w:rPr>
          <w:rFonts w:ascii="Book Antiqua" w:hAnsi="Book Antiqua" w:cs="Book Antiqua" w:hint="eastAsia"/>
          <w:color w:val="000000"/>
          <w:lang w:eastAsia="zh-CN"/>
        </w:rPr>
        <w:t xml:space="preserve"> </w:t>
      </w:r>
      <w:proofErr w:type="gramStart"/>
      <w:r>
        <w:rPr>
          <w:rFonts w:ascii="Book Antiqua" w:hAnsi="Book Antiqua" w:cs="Book Antiqua" w:hint="eastAsia"/>
          <w:color w:val="000000"/>
          <w:lang w:eastAsia="zh-CN"/>
        </w:rPr>
        <w:t>T</w:t>
      </w:r>
      <w:r>
        <w:rPr>
          <w:rFonts w:ascii="Book Antiqua" w:eastAsia="Book Antiqua" w:hAnsi="Book Antiqua" w:cs="Book Antiqua"/>
          <w:color w:val="000000"/>
        </w:rPr>
        <w:t>he</w:t>
      </w:r>
      <w:proofErr w:type="gramEnd"/>
      <w:r>
        <w:rPr>
          <w:rFonts w:ascii="Book Antiqua" w:hAnsi="Book Antiqua" w:cs="Book Antiqua" w:hint="eastAsia"/>
          <w:color w:val="000000"/>
          <w:lang w:eastAsia="zh-CN"/>
        </w:rPr>
        <w:t xml:space="preserve"> </w:t>
      </w:r>
      <w:r w:rsidR="00D3771E">
        <w:rPr>
          <w:rFonts w:ascii="Book Antiqua" w:eastAsia="Book Antiqua" w:hAnsi="Book Antiqua" w:cs="Book Antiqua"/>
          <w:color w:val="000000"/>
        </w:rPr>
        <w:t xml:space="preserve">Second Affiliated Hospital of Shantou University Medical College, Shantou 515041, </w:t>
      </w:r>
      <w:r w:rsidR="00771B41">
        <w:rPr>
          <w:rFonts w:ascii="Book Antiqua" w:hAnsi="Book Antiqua" w:cs="Book Antiqua" w:hint="eastAsia"/>
          <w:color w:val="000000"/>
          <w:lang w:eastAsia="zh-CN"/>
        </w:rPr>
        <w:t>Guangdong Province,</w:t>
      </w:r>
      <w:r w:rsidR="00D3771E">
        <w:rPr>
          <w:rFonts w:ascii="Book Antiqua" w:eastAsia="Book Antiqua" w:hAnsi="Book Antiqua" w:cs="Book Antiqua"/>
          <w:color w:val="000000"/>
        </w:rPr>
        <w:t>, China</w:t>
      </w:r>
    </w:p>
    <w:p w14:paraId="7FA05B31" w14:textId="77777777" w:rsidR="00A77B3E" w:rsidRDefault="00A77B3E">
      <w:pPr>
        <w:spacing w:line="360" w:lineRule="auto"/>
        <w:jc w:val="both"/>
      </w:pPr>
    </w:p>
    <w:p w14:paraId="45D76E32" w14:textId="77777777" w:rsidR="00A77B3E" w:rsidRDefault="00FB1A14">
      <w:pPr>
        <w:spacing w:line="360" w:lineRule="auto"/>
        <w:jc w:val="both"/>
      </w:pPr>
      <w:r>
        <w:rPr>
          <w:rFonts w:ascii="Book Antiqua" w:eastAsia="Book Antiqua" w:hAnsi="Book Antiqua" w:cs="Book Antiqua"/>
          <w:b/>
          <w:bCs/>
          <w:color w:val="000000"/>
        </w:rPr>
        <w:t>Ren</w:t>
      </w:r>
      <w:r>
        <w:rPr>
          <w:rFonts w:ascii="Book Antiqua" w:hAnsi="Book Antiqua" w:cs="Book Antiqua" w:hint="eastAsia"/>
          <w:b/>
          <w:bCs/>
          <w:color w:val="000000"/>
          <w:lang w:eastAsia="zh-CN"/>
        </w:rPr>
        <w:t>-H</w:t>
      </w:r>
      <w:r w:rsidR="00D3771E">
        <w:rPr>
          <w:rFonts w:ascii="Book Antiqua" w:eastAsia="Book Antiqua" w:hAnsi="Book Antiqua" w:cs="Book Antiqua"/>
          <w:b/>
          <w:bCs/>
          <w:color w:val="000000"/>
        </w:rPr>
        <w:t xml:space="preserve">ua Wu, </w:t>
      </w:r>
      <w:r w:rsidR="00D3771E">
        <w:rPr>
          <w:rFonts w:ascii="Book Antiqua" w:eastAsia="Book Antiqua" w:hAnsi="Book Antiqua" w:cs="Book Antiqua"/>
          <w:color w:val="000000"/>
        </w:rPr>
        <w:t>Guangdong Key Laboratory of Molecular Imaging, Shantou 515000,</w:t>
      </w:r>
      <w:r w:rsidR="00771B41" w:rsidRPr="00771B41">
        <w:rPr>
          <w:rFonts w:ascii="Book Antiqua" w:hAnsi="Book Antiqua" w:cs="Book Antiqua" w:hint="eastAsia"/>
          <w:color w:val="000000"/>
          <w:lang w:eastAsia="zh-CN"/>
        </w:rPr>
        <w:t xml:space="preserve"> </w:t>
      </w:r>
      <w:r w:rsidR="00771B41">
        <w:rPr>
          <w:rFonts w:ascii="Book Antiqua" w:hAnsi="Book Antiqua" w:cs="Book Antiqua" w:hint="eastAsia"/>
          <w:color w:val="000000"/>
          <w:lang w:eastAsia="zh-CN"/>
        </w:rPr>
        <w:t xml:space="preserve">Guangdong </w:t>
      </w:r>
      <w:bookmarkStart w:id="14" w:name="OLE_LINK15"/>
      <w:bookmarkStart w:id="15" w:name="OLE_LINK16"/>
      <w:r w:rsidR="00771B41">
        <w:rPr>
          <w:rFonts w:ascii="Book Antiqua" w:hAnsi="Book Antiqua" w:cs="Book Antiqua" w:hint="eastAsia"/>
          <w:color w:val="000000"/>
          <w:lang w:eastAsia="zh-CN"/>
        </w:rPr>
        <w:t>Province</w:t>
      </w:r>
      <w:bookmarkEnd w:id="14"/>
      <w:bookmarkEnd w:id="15"/>
      <w:r w:rsidR="00771B41">
        <w:rPr>
          <w:rFonts w:ascii="Book Antiqua" w:hAnsi="Book Antiqua" w:cs="Book Antiqua" w:hint="eastAsia"/>
          <w:color w:val="000000"/>
          <w:lang w:eastAsia="zh-CN"/>
        </w:rPr>
        <w:t>,</w:t>
      </w:r>
      <w:r w:rsidR="00D3771E">
        <w:rPr>
          <w:rFonts w:ascii="Book Antiqua" w:eastAsia="Book Antiqua" w:hAnsi="Book Antiqua" w:cs="Book Antiqua"/>
          <w:color w:val="000000"/>
        </w:rPr>
        <w:t xml:space="preserve"> China</w:t>
      </w:r>
    </w:p>
    <w:p w14:paraId="74AB56B1" w14:textId="77777777" w:rsidR="00A77B3E" w:rsidRDefault="00A77B3E">
      <w:pPr>
        <w:spacing w:line="360" w:lineRule="auto"/>
        <w:jc w:val="both"/>
      </w:pPr>
    </w:p>
    <w:p w14:paraId="6C29BF08" w14:textId="77777777" w:rsidR="00A77B3E" w:rsidRDefault="00D3771E">
      <w:pPr>
        <w:spacing w:line="360" w:lineRule="auto"/>
        <w:jc w:val="both"/>
      </w:pPr>
      <w:r>
        <w:rPr>
          <w:rFonts w:ascii="Book Antiqua" w:eastAsia="Book Antiqua" w:hAnsi="Book Antiqua" w:cs="Book Antiqua"/>
          <w:b/>
          <w:bCs/>
          <w:color w:val="000000"/>
        </w:rPr>
        <w:lastRenderedPageBreak/>
        <w:t xml:space="preserve">Author contributions: </w:t>
      </w:r>
      <w:r w:rsidR="00264560" w:rsidRPr="00264560">
        <w:rPr>
          <w:rFonts w:ascii="Book Antiqua" w:hAnsi="Book Antiqua" w:cs="Book Antiqua" w:hint="eastAsia"/>
          <w:bCs/>
          <w:color w:val="000000"/>
          <w:lang w:eastAsia="zh-CN"/>
        </w:rPr>
        <w:t>Li</w:t>
      </w:r>
      <w:r w:rsidR="00264560">
        <w:rPr>
          <w:rFonts w:ascii="Book Antiqua" w:hAnsi="Book Antiqua" w:cs="Book Antiqua" w:hint="eastAsia"/>
          <w:b/>
          <w:bCs/>
          <w:color w:val="000000"/>
          <w:lang w:eastAsia="zh-CN"/>
        </w:rPr>
        <w:t xml:space="preserve"> </w:t>
      </w:r>
      <w:r w:rsidR="00264560">
        <w:rPr>
          <w:rFonts w:ascii="Book Antiqua" w:eastAsia="Book Antiqua" w:hAnsi="Book Antiqua" w:cs="Book Antiqua"/>
          <w:color w:val="000000"/>
        </w:rPr>
        <w:t>H designed the study</w:t>
      </w:r>
      <w:r w:rsidR="00264560">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16" w:name="OLE_LINK11"/>
      <w:r w:rsidR="00264560">
        <w:rPr>
          <w:rFonts w:ascii="Book Antiqua" w:eastAsia="Book Antiqua" w:hAnsi="Book Antiqua" w:cs="Book Antiqua"/>
          <w:color w:val="000000"/>
        </w:rPr>
        <w:t xml:space="preserve">Zhang </w:t>
      </w:r>
      <w:r w:rsidR="00264560">
        <w:rPr>
          <w:rFonts w:ascii="Book Antiqua" w:hAnsi="Book Antiqua" w:cs="Book Antiqua" w:hint="eastAsia"/>
          <w:color w:val="000000"/>
          <w:lang w:eastAsia="zh-CN"/>
        </w:rPr>
        <w:t>YN</w:t>
      </w:r>
      <w:bookmarkEnd w:id="16"/>
      <w:r w:rsidR="0026456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diagnosed and treated the patients and </w:t>
      </w:r>
      <w:r w:rsidR="00264560">
        <w:rPr>
          <w:rFonts w:ascii="Book Antiqua" w:eastAsia="Book Antiqua" w:hAnsi="Book Antiqua" w:cs="Book Antiqua"/>
          <w:color w:val="000000"/>
        </w:rPr>
        <w:t>participated in data collection</w:t>
      </w:r>
      <w:r w:rsidR="0026456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64560">
        <w:rPr>
          <w:rFonts w:ascii="Book Antiqua" w:eastAsia="Book Antiqua" w:hAnsi="Book Antiqua" w:cs="Book Antiqua"/>
          <w:color w:val="000000"/>
        </w:rPr>
        <w:t xml:space="preserve">Xu </w:t>
      </w:r>
      <w:r w:rsidR="00264560">
        <w:rPr>
          <w:rFonts w:ascii="Book Antiqua" w:hAnsi="Book Antiqua" w:cs="Book Antiqua" w:hint="eastAsia"/>
          <w:color w:val="000000"/>
          <w:lang w:eastAsia="zh-CN"/>
        </w:rPr>
        <w:t xml:space="preserve">C </w:t>
      </w:r>
      <w:r>
        <w:rPr>
          <w:rFonts w:ascii="Book Antiqua" w:eastAsia="Book Antiqua" w:hAnsi="Book Antiqua" w:cs="Book Antiqua"/>
          <w:color w:val="000000"/>
        </w:rPr>
        <w:t xml:space="preserve">and </w:t>
      </w:r>
      <w:r w:rsidR="00264560">
        <w:rPr>
          <w:rFonts w:ascii="Book Antiqua" w:eastAsia="Book Antiqua" w:hAnsi="Book Antiqua" w:cs="Book Antiqua"/>
          <w:color w:val="000000"/>
        </w:rPr>
        <w:t xml:space="preserve">Shen </w:t>
      </w:r>
      <w:r w:rsidR="00264560">
        <w:rPr>
          <w:rFonts w:ascii="Book Antiqua" w:hAnsi="Book Antiqua" w:cs="Book Antiqua" w:hint="eastAsia"/>
          <w:color w:val="000000"/>
          <w:lang w:eastAsia="zh-CN"/>
        </w:rPr>
        <w:t xml:space="preserve">ZW </w:t>
      </w:r>
      <w:r>
        <w:rPr>
          <w:rFonts w:ascii="Book Antiqua" w:eastAsia="Book Antiqua" w:hAnsi="Book Antiqua" w:cs="Book Antiqua"/>
          <w:color w:val="000000"/>
        </w:rPr>
        <w:t>performed i</w:t>
      </w:r>
      <w:r w:rsidR="00264560">
        <w:rPr>
          <w:rFonts w:ascii="Book Antiqua" w:eastAsia="Book Antiqua" w:hAnsi="Book Antiqua" w:cs="Book Antiqua"/>
          <w:color w:val="000000"/>
        </w:rPr>
        <w:t>maging examination and analysis</w:t>
      </w:r>
      <w:r w:rsidR="0026456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64560">
        <w:rPr>
          <w:rFonts w:ascii="Book Antiqua" w:eastAsia="Book Antiqua" w:hAnsi="Book Antiqua" w:cs="Book Antiqua"/>
          <w:color w:val="000000"/>
        </w:rPr>
        <w:t xml:space="preserve">Huang </w:t>
      </w:r>
      <w:r w:rsidR="00264560">
        <w:rPr>
          <w:rFonts w:ascii="Book Antiqua" w:hAnsi="Book Antiqua" w:cs="Book Antiqua" w:hint="eastAsia"/>
          <w:color w:val="000000"/>
          <w:lang w:eastAsia="zh-CN"/>
        </w:rPr>
        <w:t xml:space="preserve">YJ </w:t>
      </w:r>
      <w:r>
        <w:rPr>
          <w:rFonts w:ascii="Book Antiqua" w:eastAsia="Book Antiqua" w:hAnsi="Book Antiqua" w:cs="Book Antiqua"/>
          <w:color w:val="000000"/>
        </w:rPr>
        <w:t>followed the pa</w:t>
      </w:r>
      <w:r w:rsidR="00264560">
        <w:rPr>
          <w:rFonts w:ascii="Book Antiqua" w:eastAsia="Book Antiqua" w:hAnsi="Book Antiqua" w:cs="Book Antiqua"/>
          <w:color w:val="000000"/>
        </w:rPr>
        <w:t>tients to assess their outcomes</w:t>
      </w:r>
      <w:r w:rsidR="0026456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64560">
        <w:rPr>
          <w:rFonts w:ascii="Book Antiqua" w:eastAsia="Book Antiqua" w:hAnsi="Book Antiqua" w:cs="Book Antiqua"/>
          <w:color w:val="000000"/>
        </w:rPr>
        <w:t xml:space="preserve">Zhang </w:t>
      </w:r>
      <w:r w:rsidR="00264560">
        <w:rPr>
          <w:rFonts w:ascii="Book Antiqua" w:hAnsi="Book Antiqua" w:cs="Book Antiqua"/>
          <w:color w:val="000000"/>
          <w:lang w:eastAsia="zh-CN"/>
        </w:rPr>
        <w:t>YN</w:t>
      </w:r>
      <w:r w:rsidR="00264560">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264560">
        <w:rPr>
          <w:rFonts w:ascii="Book Antiqua" w:eastAsia="Book Antiqua" w:hAnsi="Book Antiqua" w:cs="Book Antiqua"/>
          <w:color w:val="000000"/>
        </w:rPr>
        <w:t xml:space="preserve">Wu </w:t>
      </w:r>
      <w:r w:rsidR="00264560">
        <w:rPr>
          <w:rFonts w:ascii="Book Antiqua" w:hAnsi="Book Antiqua" w:cs="Book Antiqua" w:hint="eastAsia"/>
          <w:color w:val="000000"/>
          <w:lang w:eastAsia="zh-CN"/>
        </w:rPr>
        <w:t xml:space="preserve">RH </w:t>
      </w:r>
      <w:r>
        <w:rPr>
          <w:rFonts w:ascii="Book Antiqua" w:eastAsia="Book Antiqua" w:hAnsi="Book Antiqua" w:cs="Book Antiqua"/>
          <w:color w:val="000000"/>
        </w:rPr>
        <w:t>conducted data analy</w:t>
      </w:r>
      <w:r w:rsidR="00264560">
        <w:rPr>
          <w:rFonts w:ascii="Book Antiqua" w:eastAsia="Book Antiqua" w:hAnsi="Book Antiqua" w:cs="Book Antiqua"/>
          <w:color w:val="000000"/>
        </w:rPr>
        <w:t>sis and prepared the manuscript</w:t>
      </w:r>
      <w:r w:rsidR="00264560">
        <w:rPr>
          <w:rFonts w:ascii="Book Antiqua" w:hAnsi="Book Antiqua" w:cs="Book Antiqua" w:hint="eastAsia"/>
          <w:color w:val="000000"/>
          <w:lang w:eastAsia="zh-CN"/>
        </w:rPr>
        <w:t>;</w:t>
      </w:r>
      <w:r w:rsidR="00264560">
        <w:rPr>
          <w:rFonts w:ascii="Book Antiqua" w:eastAsia="Book Antiqua" w:hAnsi="Book Antiqua" w:cs="Book Antiqua"/>
          <w:color w:val="000000"/>
        </w:rPr>
        <w:t xml:space="preserve"> </w:t>
      </w:r>
      <w:r w:rsidR="00264560">
        <w:rPr>
          <w:rFonts w:ascii="Book Antiqua" w:hAnsi="Book Antiqua" w:cs="Book Antiqua" w:hint="eastAsia"/>
          <w:color w:val="000000"/>
          <w:lang w:eastAsia="zh-CN"/>
        </w:rPr>
        <w:t>a</w:t>
      </w:r>
      <w:r>
        <w:rPr>
          <w:rFonts w:ascii="Book Antiqua" w:eastAsia="Book Antiqua" w:hAnsi="Book Antiqua" w:cs="Book Antiqua"/>
          <w:color w:val="000000"/>
        </w:rPr>
        <w:t>ll authors approved the final version of the manuscript.</w:t>
      </w:r>
    </w:p>
    <w:p w14:paraId="18928421" w14:textId="77777777" w:rsidR="003509B3" w:rsidRDefault="003509B3">
      <w:pPr>
        <w:spacing w:line="360" w:lineRule="auto"/>
        <w:jc w:val="both"/>
        <w:rPr>
          <w:rFonts w:ascii="Book Antiqua" w:hAnsi="Book Antiqua"/>
          <w:lang w:eastAsia="zh-CN"/>
        </w:rPr>
      </w:pPr>
    </w:p>
    <w:p w14:paraId="47E3A0F5" w14:textId="5E4808BA" w:rsidR="00A77B3E" w:rsidRPr="00202489" w:rsidRDefault="003509B3">
      <w:pPr>
        <w:spacing w:line="360" w:lineRule="auto"/>
        <w:jc w:val="both"/>
        <w:rPr>
          <w:rFonts w:ascii="Book Antiqua" w:hAnsi="Book Antiqua"/>
          <w:lang w:eastAsia="zh-CN"/>
        </w:rPr>
      </w:pPr>
      <w:r w:rsidRPr="003509B3">
        <w:rPr>
          <w:rFonts w:ascii="Book Antiqua" w:hAnsi="Book Antiqua"/>
          <w:b/>
          <w:lang w:eastAsia="zh-CN"/>
        </w:rPr>
        <w:t>Supported by</w:t>
      </w:r>
      <w:r w:rsidR="00202489">
        <w:rPr>
          <w:rFonts w:ascii="Book Antiqua" w:hAnsi="Book Antiqua" w:hint="eastAsia"/>
          <w:b/>
          <w:lang w:eastAsia="zh-CN"/>
        </w:rPr>
        <w:t xml:space="preserve"> </w:t>
      </w:r>
      <w:r w:rsidR="00202489" w:rsidRPr="00202489">
        <w:rPr>
          <w:rFonts w:ascii="Book Antiqua" w:hAnsi="Book Antiqua"/>
          <w:lang w:eastAsia="zh-CN"/>
        </w:rPr>
        <w:t>the Youth Fund of National Natural Science Found</w:t>
      </w:r>
      <w:r w:rsidR="00202489">
        <w:rPr>
          <w:rFonts w:ascii="Book Antiqua" w:hAnsi="Book Antiqua"/>
          <w:lang w:eastAsia="zh-CN"/>
        </w:rPr>
        <w:t>ation of China</w:t>
      </w:r>
      <w:r w:rsidR="00202489">
        <w:rPr>
          <w:rFonts w:ascii="Book Antiqua" w:hAnsi="Book Antiqua" w:hint="eastAsia"/>
          <w:lang w:eastAsia="zh-CN"/>
        </w:rPr>
        <w:t>,</w:t>
      </w:r>
      <w:r w:rsidR="00202489">
        <w:rPr>
          <w:rFonts w:ascii="Book Antiqua" w:hAnsi="Book Antiqua"/>
          <w:lang w:eastAsia="zh-CN"/>
        </w:rPr>
        <w:t xml:space="preserve"> No. 817013</w:t>
      </w:r>
      <w:r w:rsidR="00202489">
        <w:rPr>
          <w:rFonts w:ascii="Book Antiqua" w:hAnsi="Book Antiqua"/>
          <w:lang w:eastAsia="zh-CN"/>
        </w:rPr>
        <w:t>38</w:t>
      </w:r>
      <w:r w:rsidR="00F41169">
        <w:rPr>
          <w:rFonts w:ascii="Book Antiqua" w:hAnsi="Book Antiqua"/>
          <w:lang w:eastAsia="zh-CN"/>
        </w:rPr>
        <w:t>;</w:t>
      </w:r>
      <w:r w:rsidR="00F41169" w:rsidRPr="00202489">
        <w:rPr>
          <w:rFonts w:ascii="Book Antiqua" w:hAnsi="Book Antiqua"/>
          <w:lang w:eastAsia="zh-CN"/>
        </w:rPr>
        <w:t xml:space="preserve"> </w:t>
      </w:r>
      <w:r w:rsidR="00202489" w:rsidRPr="00202489">
        <w:rPr>
          <w:rFonts w:ascii="Book Antiqua" w:hAnsi="Book Antiqua"/>
          <w:lang w:eastAsia="zh-CN"/>
        </w:rPr>
        <w:t xml:space="preserve">and the </w:t>
      </w:r>
      <w:r w:rsidR="00202489" w:rsidRPr="00202489">
        <w:rPr>
          <w:rFonts w:ascii="Book Antiqua" w:hAnsi="Book Antiqua"/>
          <w:lang w:eastAsia="zh-CN"/>
        </w:rPr>
        <w:t>Shantou Medical Science and Technology Plan Project</w:t>
      </w:r>
      <w:r w:rsidR="00202489">
        <w:rPr>
          <w:rFonts w:ascii="Book Antiqua" w:hAnsi="Book Antiqua" w:hint="eastAsia"/>
          <w:lang w:eastAsia="zh-CN"/>
        </w:rPr>
        <w:t>,</w:t>
      </w:r>
      <w:r w:rsidR="00202489" w:rsidRPr="00202489">
        <w:rPr>
          <w:rFonts w:ascii="Book Antiqua" w:hAnsi="Book Antiqua"/>
          <w:lang w:eastAsia="zh-CN"/>
        </w:rPr>
        <w:t xml:space="preserve"> No.</w:t>
      </w:r>
      <w:r w:rsidR="00202489">
        <w:rPr>
          <w:rFonts w:ascii="Book Antiqua" w:hAnsi="Book Antiqua" w:hint="eastAsia"/>
          <w:lang w:eastAsia="zh-CN"/>
        </w:rPr>
        <w:t xml:space="preserve"> </w:t>
      </w:r>
      <w:r w:rsidR="00202489" w:rsidRPr="00202489">
        <w:rPr>
          <w:rFonts w:ascii="Book Antiqua" w:hAnsi="Book Antiqua"/>
          <w:lang w:eastAsia="zh-CN"/>
        </w:rPr>
        <w:t>20150406</w:t>
      </w:r>
      <w:r w:rsidR="00202489">
        <w:rPr>
          <w:rFonts w:ascii="Book Antiqua" w:hAnsi="Book Antiqua" w:hint="eastAsia"/>
          <w:lang w:eastAsia="zh-CN"/>
        </w:rPr>
        <w:t>.</w:t>
      </w:r>
    </w:p>
    <w:p w14:paraId="02A2AEF9" w14:textId="77777777" w:rsidR="003509B3" w:rsidRPr="00F41169" w:rsidRDefault="003509B3">
      <w:pPr>
        <w:spacing w:line="360" w:lineRule="auto"/>
        <w:jc w:val="both"/>
        <w:rPr>
          <w:rFonts w:ascii="Book Antiqua" w:hAnsi="Book Antiqua" w:cs="Book Antiqua"/>
          <w:b/>
          <w:bCs/>
          <w:color w:val="000000"/>
          <w:lang w:eastAsia="zh-CN"/>
        </w:rPr>
      </w:pPr>
    </w:p>
    <w:p w14:paraId="361F4360" w14:textId="77777777" w:rsidR="00A77B3E" w:rsidRDefault="00264560">
      <w:pPr>
        <w:spacing w:line="360" w:lineRule="auto"/>
        <w:jc w:val="both"/>
      </w:pPr>
      <w:r>
        <w:rPr>
          <w:rFonts w:ascii="Book Antiqua" w:eastAsia="Book Antiqua" w:hAnsi="Book Antiqua" w:cs="Book Antiqua"/>
          <w:b/>
          <w:bCs/>
          <w:color w:val="000000"/>
        </w:rPr>
        <w:t>Corresponding author: Ren</w:t>
      </w:r>
      <w:r>
        <w:rPr>
          <w:rFonts w:ascii="Book Antiqua" w:hAnsi="Book Antiqua" w:cs="Book Antiqua" w:hint="eastAsia"/>
          <w:b/>
          <w:bCs/>
          <w:color w:val="000000"/>
          <w:lang w:eastAsia="zh-CN"/>
        </w:rPr>
        <w:t>-H</w:t>
      </w:r>
      <w:r w:rsidR="00D3771E">
        <w:rPr>
          <w:rFonts w:ascii="Book Antiqua" w:eastAsia="Book Antiqua" w:hAnsi="Book Antiqua" w:cs="Book Antiqua"/>
          <w:b/>
          <w:bCs/>
          <w:color w:val="000000"/>
        </w:rPr>
        <w:t xml:space="preserve">ua Wu, MD, Professor, </w:t>
      </w:r>
      <w:r w:rsidR="00D3771E">
        <w:rPr>
          <w:rFonts w:ascii="Book Antiqua" w:eastAsia="Book Antiqua" w:hAnsi="Book Antiqua" w:cs="Book Antiqua"/>
          <w:color w:val="000000"/>
        </w:rPr>
        <w:t xml:space="preserve">Department of Medical Imaging, The Second Affiliated Hospital of Shantou University Medical College, </w:t>
      </w:r>
      <w:proofErr w:type="spellStart"/>
      <w:r w:rsidR="001A384E">
        <w:rPr>
          <w:rFonts w:ascii="Book Antiqua" w:hAnsi="Book Antiqua" w:cs="Book Antiqua" w:hint="eastAsia"/>
          <w:color w:val="000000"/>
          <w:lang w:eastAsia="zh-CN"/>
        </w:rPr>
        <w:t>Dongxia</w:t>
      </w:r>
      <w:proofErr w:type="spellEnd"/>
      <w:r w:rsidR="001A384E">
        <w:rPr>
          <w:rFonts w:ascii="Book Antiqua" w:hAnsi="Book Antiqua" w:cs="Book Antiqua" w:hint="eastAsia"/>
          <w:color w:val="000000"/>
          <w:lang w:eastAsia="zh-CN"/>
        </w:rPr>
        <w:t xml:space="preserve"> </w:t>
      </w:r>
      <w:r w:rsidR="001A384E" w:rsidRPr="001A384E">
        <w:rPr>
          <w:rFonts w:ascii="Book Antiqua" w:eastAsia="Book Antiqua" w:hAnsi="Book Antiqua" w:cs="Book Antiqua"/>
          <w:color w:val="000000"/>
        </w:rPr>
        <w:t>North Road</w:t>
      </w:r>
      <w:r w:rsidR="001A384E">
        <w:rPr>
          <w:rFonts w:ascii="Book Antiqua" w:hAnsi="Book Antiqua" w:cs="Book Antiqua" w:hint="eastAsia"/>
          <w:color w:val="000000"/>
          <w:lang w:eastAsia="zh-CN"/>
        </w:rPr>
        <w:t>,</w:t>
      </w:r>
      <w:r w:rsidR="001A384E" w:rsidRPr="001A384E">
        <w:rPr>
          <w:rFonts w:ascii="Book Antiqua" w:eastAsia="Book Antiqua" w:hAnsi="Book Antiqua" w:cs="Book Antiqua"/>
          <w:color w:val="000000"/>
        </w:rPr>
        <w:t xml:space="preserve"> </w:t>
      </w:r>
      <w:r w:rsidR="00D3771E">
        <w:rPr>
          <w:rFonts w:ascii="Book Antiqua" w:eastAsia="Book Antiqua" w:hAnsi="Book Antiqua" w:cs="Book Antiqua"/>
          <w:color w:val="000000"/>
        </w:rPr>
        <w:t>Shantou 515041, Guangdong</w:t>
      </w:r>
      <w:r>
        <w:rPr>
          <w:rFonts w:ascii="Book Antiqua" w:hAnsi="Book Antiqua" w:cs="Book Antiqua" w:hint="eastAsia"/>
          <w:color w:val="000000"/>
          <w:lang w:eastAsia="zh-CN"/>
        </w:rPr>
        <w:t xml:space="preserve"> Province</w:t>
      </w:r>
      <w:r w:rsidR="00D3771E">
        <w:rPr>
          <w:rFonts w:ascii="Book Antiqua" w:eastAsia="Book Antiqua" w:hAnsi="Book Antiqua" w:cs="Book Antiqua"/>
          <w:color w:val="000000"/>
        </w:rPr>
        <w:t>, China. rhwu@stu.edu.cn</w:t>
      </w:r>
    </w:p>
    <w:p w14:paraId="68688734" w14:textId="77777777" w:rsidR="00A77B3E" w:rsidRDefault="00A77B3E">
      <w:pPr>
        <w:spacing w:line="360" w:lineRule="auto"/>
        <w:jc w:val="both"/>
      </w:pPr>
    </w:p>
    <w:p w14:paraId="0D17B1C2" w14:textId="77777777" w:rsidR="00A77B3E" w:rsidRDefault="00D3771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10, 2020</w:t>
      </w:r>
    </w:p>
    <w:p w14:paraId="610B071D" w14:textId="77777777" w:rsidR="00A77B3E" w:rsidRPr="004B5920" w:rsidRDefault="00D3771E">
      <w:pPr>
        <w:spacing w:line="360" w:lineRule="auto"/>
        <w:jc w:val="both"/>
        <w:rPr>
          <w:lang w:eastAsia="zh-CN"/>
        </w:rPr>
      </w:pPr>
      <w:r>
        <w:rPr>
          <w:rFonts w:ascii="Book Antiqua" w:eastAsia="Book Antiqua" w:hAnsi="Book Antiqua" w:cs="Book Antiqua"/>
          <w:b/>
          <w:bCs/>
          <w:color w:val="000000"/>
        </w:rPr>
        <w:t xml:space="preserve">Revised: </w:t>
      </w:r>
      <w:r w:rsidR="004B5920" w:rsidRPr="004B5920">
        <w:rPr>
          <w:rFonts w:ascii="Book Antiqua" w:hAnsi="Book Antiqua" w:cs="Book Antiqua" w:hint="eastAsia"/>
          <w:bCs/>
          <w:color w:val="000000"/>
          <w:lang w:eastAsia="zh-CN"/>
        </w:rPr>
        <w:t>December 14, 2020</w:t>
      </w:r>
    </w:p>
    <w:p w14:paraId="7F1CC0BE" w14:textId="27228D64" w:rsidR="00A77B3E" w:rsidRDefault="00D3771E">
      <w:pPr>
        <w:spacing w:line="360" w:lineRule="auto"/>
        <w:jc w:val="both"/>
      </w:pPr>
      <w:r>
        <w:rPr>
          <w:rFonts w:ascii="Book Antiqua" w:eastAsia="Book Antiqua" w:hAnsi="Book Antiqua" w:cs="Book Antiqua"/>
          <w:b/>
          <w:bCs/>
          <w:color w:val="000000"/>
        </w:rPr>
        <w:t xml:space="preserve">Accepted: </w:t>
      </w:r>
      <w:r w:rsidR="00D14B08" w:rsidRPr="00D14B08">
        <w:rPr>
          <w:rFonts w:ascii="Book Antiqua" w:eastAsia="Book Antiqua" w:hAnsi="Book Antiqua" w:cs="Book Antiqua"/>
          <w:color w:val="000000"/>
        </w:rPr>
        <w:t>December 23, 2020</w:t>
      </w:r>
    </w:p>
    <w:p w14:paraId="0D1B37BB" w14:textId="77777777" w:rsidR="00A77B3E" w:rsidRDefault="00D3771E">
      <w:pPr>
        <w:spacing w:line="360" w:lineRule="auto"/>
        <w:jc w:val="both"/>
      </w:pPr>
      <w:r>
        <w:rPr>
          <w:rFonts w:ascii="Book Antiqua" w:eastAsia="Book Antiqua" w:hAnsi="Book Antiqua" w:cs="Book Antiqua"/>
          <w:b/>
          <w:bCs/>
          <w:color w:val="000000"/>
        </w:rPr>
        <w:t xml:space="preserve">Published online: </w:t>
      </w:r>
    </w:p>
    <w:p w14:paraId="6835BA6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03CE778" w14:textId="77777777" w:rsidR="00A77B3E" w:rsidRDefault="00D3771E">
      <w:pPr>
        <w:spacing w:line="360" w:lineRule="auto"/>
        <w:jc w:val="both"/>
      </w:pPr>
      <w:r>
        <w:rPr>
          <w:rFonts w:ascii="Book Antiqua" w:eastAsia="Book Antiqua" w:hAnsi="Book Antiqua" w:cs="Book Antiqua"/>
          <w:b/>
          <w:color w:val="000000"/>
        </w:rPr>
        <w:lastRenderedPageBreak/>
        <w:t>Abstract</w:t>
      </w:r>
    </w:p>
    <w:p w14:paraId="6B88CF91" w14:textId="77777777" w:rsidR="00A77B3E" w:rsidRDefault="00D3771E">
      <w:pPr>
        <w:spacing w:line="360" w:lineRule="auto"/>
        <w:jc w:val="both"/>
      </w:pPr>
      <w:r>
        <w:rPr>
          <w:rFonts w:ascii="Book Antiqua" w:eastAsia="Book Antiqua" w:hAnsi="Book Antiqua" w:cs="Book Antiqua"/>
          <w:color w:val="000000"/>
        </w:rPr>
        <w:t>BACKGROUND</w:t>
      </w:r>
    </w:p>
    <w:p w14:paraId="7A8FD9F2" w14:textId="0C83ACCD" w:rsidR="00A77B3E" w:rsidRDefault="00D3771E">
      <w:pPr>
        <w:spacing w:line="360" w:lineRule="auto"/>
        <w:jc w:val="both"/>
      </w:pPr>
      <w:r>
        <w:rPr>
          <w:rFonts w:ascii="Book Antiqua" w:eastAsia="Book Antiqua" w:hAnsi="Book Antiqua" w:cs="Book Antiqua"/>
          <w:color w:val="000000"/>
        </w:rPr>
        <w:t xml:space="preserve">Previous studies using </w:t>
      </w:r>
      <w:bookmarkStart w:id="17" w:name="OLE_LINK69"/>
      <w:bookmarkStart w:id="18" w:name="OLE_LINK70"/>
      <w:bookmarkStart w:id="19" w:name="OLE_LINK37"/>
      <w:bookmarkStart w:id="20" w:name="OLE_LINK38"/>
      <w:r>
        <w:rPr>
          <w:rFonts w:ascii="Book Antiqua" w:eastAsia="Book Antiqua" w:hAnsi="Book Antiqua" w:cs="Book Antiqua"/>
          <w:color w:val="000000"/>
        </w:rPr>
        <w:t>voxel-based morphom</w:t>
      </w:r>
      <w:r>
        <w:rPr>
          <w:rFonts w:ascii="Book Antiqua" w:eastAsia="Book Antiqua" w:hAnsi="Book Antiqua" w:cs="Book Antiqua"/>
          <w:color w:val="000000"/>
        </w:rPr>
        <w:t>etry</w:t>
      </w:r>
      <w:bookmarkEnd w:id="17"/>
      <w:bookmarkEnd w:id="18"/>
      <w:r>
        <w:rPr>
          <w:rFonts w:ascii="Book Antiqua" w:eastAsia="Book Antiqua" w:hAnsi="Book Antiqua" w:cs="Book Antiqua"/>
          <w:color w:val="000000"/>
        </w:rPr>
        <w:t xml:space="preserve"> (VBM)</w:t>
      </w:r>
      <w:bookmarkEnd w:id="19"/>
      <w:bookmarkEnd w:id="20"/>
      <w:r w:rsidR="00F41169">
        <w:rPr>
          <w:rFonts w:ascii="Book Antiqua" w:eastAsia="Book Antiqua" w:hAnsi="Book Antiqua" w:cs="Book Antiqua"/>
          <w:color w:val="000000"/>
        </w:rPr>
        <w:t xml:space="preserve"> </w:t>
      </w:r>
      <w:r>
        <w:rPr>
          <w:rFonts w:ascii="Book Antiqua" w:eastAsia="Book Antiqua" w:hAnsi="Book Antiqua" w:cs="Book Antiqua"/>
          <w:color w:val="000000"/>
        </w:rPr>
        <w:t xml:space="preserve">revealed changes in </w:t>
      </w:r>
      <w:bookmarkStart w:id="21" w:name="OLE_LINK25"/>
      <w:bookmarkStart w:id="22" w:name="OLE_LINK26"/>
      <w:bookmarkStart w:id="23" w:name="OLE_LINK27"/>
      <w:bookmarkStart w:id="24" w:name="OLE_LINK39"/>
      <w:r>
        <w:rPr>
          <w:rFonts w:ascii="Book Antiqua" w:eastAsia="Book Antiqua" w:hAnsi="Book Antiqua" w:cs="Book Antiqua"/>
          <w:color w:val="000000"/>
        </w:rPr>
        <w:t>gray matter volume (GMV)</w:t>
      </w:r>
      <w:bookmarkEnd w:id="21"/>
      <w:bookmarkEnd w:id="22"/>
      <w:bookmarkEnd w:id="23"/>
      <w:bookmarkEnd w:id="24"/>
      <w:r>
        <w:rPr>
          <w:rFonts w:ascii="Book Antiqua" w:eastAsia="Book Antiqua" w:hAnsi="Book Antiqua" w:cs="Book Antiqua"/>
          <w:color w:val="000000"/>
        </w:rPr>
        <w:t xml:space="preserve"> </w:t>
      </w:r>
      <w:r w:rsidR="00F41169">
        <w:rPr>
          <w:rFonts w:ascii="Book Antiqua" w:eastAsia="Book Antiqua" w:hAnsi="Book Antiqua" w:cs="Book Antiqua"/>
          <w:color w:val="000000"/>
        </w:rPr>
        <w:t xml:space="preserve">of </w:t>
      </w:r>
      <w:r>
        <w:rPr>
          <w:rFonts w:ascii="Book Antiqua" w:eastAsia="Book Antiqua" w:hAnsi="Book Antiqua" w:cs="Book Antiqua"/>
          <w:color w:val="000000"/>
        </w:rPr>
        <w:t xml:space="preserve">patients with depression, but the differences between </w:t>
      </w:r>
      <w:bookmarkStart w:id="25" w:name="OLE_LINK23"/>
      <w:bookmarkStart w:id="26" w:name="OLE_LINK24"/>
      <w:bookmarkStart w:id="27" w:name="OLE_LINK40"/>
      <w:bookmarkStart w:id="28" w:name="OLE_LINK41"/>
      <w:r w:rsidR="00F41169">
        <w:rPr>
          <w:rFonts w:ascii="Book Antiqua" w:eastAsia="Book Antiqua" w:hAnsi="Book Antiqua" w:cs="Book Antiqua"/>
          <w:color w:val="000000"/>
        </w:rPr>
        <w:t xml:space="preserve">patients with </w:t>
      </w:r>
      <w:r>
        <w:rPr>
          <w:rFonts w:ascii="Book Antiqua" w:eastAsia="Book Antiqua" w:hAnsi="Book Antiqua" w:cs="Book Antiqua"/>
          <w:color w:val="000000"/>
        </w:rPr>
        <w:t>bipolar disorder (BD)</w:t>
      </w:r>
      <w:bookmarkEnd w:id="25"/>
      <w:bookmarkEnd w:id="26"/>
      <w:r>
        <w:rPr>
          <w:rFonts w:ascii="Book Antiqua" w:eastAsia="Book Antiqua" w:hAnsi="Book Antiqua" w:cs="Book Antiqua"/>
          <w:color w:val="000000"/>
        </w:rPr>
        <w:t xml:space="preserve"> and </w:t>
      </w:r>
      <w:bookmarkStart w:id="29" w:name="OLE_LINK21"/>
      <w:bookmarkStart w:id="30" w:name="OLE_LINK22"/>
      <w:r>
        <w:rPr>
          <w:rFonts w:ascii="Book Antiqua" w:eastAsia="Book Antiqua" w:hAnsi="Book Antiqua" w:cs="Book Antiqua"/>
          <w:color w:val="000000"/>
        </w:rPr>
        <w:t>unipolar</w:t>
      </w:r>
      <w:r>
        <w:rPr>
          <w:rFonts w:ascii="Book Antiqua" w:eastAsia="Book Antiqua" w:hAnsi="Book Antiqua" w:cs="Book Antiqua"/>
          <w:color w:val="000000"/>
        </w:rPr>
        <w:t xml:space="preserve"> depression (UD)</w:t>
      </w:r>
      <w:bookmarkEnd w:id="27"/>
      <w:bookmarkEnd w:id="28"/>
      <w:r>
        <w:rPr>
          <w:rFonts w:ascii="Book Antiqua" w:eastAsia="Book Antiqua" w:hAnsi="Book Antiqua" w:cs="Book Antiqua"/>
          <w:color w:val="000000"/>
        </w:rPr>
        <w:t xml:space="preserve"> </w:t>
      </w:r>
      <w:bookmarkEnd w:id="29"/>
      <w:bookmarkEnd w:id="30"/>
      <w:r>
        <w:rPr>
          <w:rFonts w:ascii="Book Antiqua" w:eastAsia="Book Antiqua" w:hAnsi="Book Antiqua" w:cs="Book Antiqua"/>
          <w:color w:val="000000"/>
        </w:rPr>
        <w:t>are less known.</w:t>
      </w:r>
    </w:p>
    <w:p w14:paraId="7BA904E2" w14:textId="77777777" w:rsidR="00A77B3E" w:rsidRDefault="00A77B3E">
      <w:pPr>
        <w:spacing w:line="360" w:lineRule="auto"/>
        <w:jc w:val="both"/>
      </w:pPr>
    </w:p>
    <w:p w14:paraId="1E2D4891" w14:textId="77777777" w:rsidR="00A77B3E" w:rsidRDefault="00D3771E">
      <w:pPr>
        <w:spacing w:line="360" w:lineRule="auto"/>
        <w:jc w:val="both"/>
      </w:pPr>
      <w:r>
        <w:rPr>
          <w:rFonts w:ascii="Book Antiqua" w:eastAsia="Book Antiqua" w:hAnsi="Book Antiqua" w:cs="Book Antiqua"/>
          <w:color w:val="000000"/>
        </w:rPr>
        <w:t>AIM</w:t>
      </w:r>
    </w:p>
    <w:p w14:paraId="4A459CE5" w14:textId="77777777" w:rsidR="00A77B3E" w:rsidRDefault="00D3771E">
      <w:pPr>
        <w:spacing w:line="360" w:lineRule="auto"/>
        <w:jc w:val="both"/>
      </w:pPr>
      <w:r>
        <w:rPr>
          <w:rFonts w:ascii="Book Antiqua" w:eastAsia="Book Antiqua" w:hAnsi="Book Antiqua" w:cs="Book Antiqua"/>
          <w:color w:val="000000"/>
        </w:rPr>
        <w:t>To analyze the whole-brain GMV data of patients with untreated UD and BD compared with healthy controls.</w:t>
      </w:r>
    </w:p>
    <w:p w14:paraId="6BA0DC33" w14:textId="77777777" w:rsidR="00A77B3E" w:rsidRDefault="00A77B3E">
      <w:pPr>
        <w:spacing w:line="360" w:lineRule="auto"/>
        <w:jc w:val="both"/>
      </w:pPr>
    </w:p>
    <w:p w14:paraId="152C76A8" w14:textId="77777777" w:rsidR="00A77B3E" w:rsidRDefault="00D3771E">
      <w:pPr>
        <w:spacing w:line="360" w:lineRule="auto"/>
        <w:jc w:val="both"/>
      </w:pPr>
      <w:r>
        <w:rPr>
          <w:rFonts w:ascii="Book Antiqua" w:eastAsia="Book Antiqua" w:hAnsi="Book Antiqua" w:cs="Book Antiqua"/>
          <w:color w:val="000000"/>
        </w:rPr>
        <w:t>METHODS</w:t>
      </w:r>
    </w:p>
    <w:p w14:paraId="65D0D4AF" w14:textId="4B7EACB2" w:rsidR="00A77B3E" w:rsidRDefault="00D3771E">
      <w:pPr>
        <w:spacing w:line="360" w:lineRule="auto"/>
        <w:jc w:val="both"/>
      </w:pPr>
      <w:r>
        <w:rPr>
          <w:rFonts w:ascii="Book Antiqua" w:eastAsia="Book Antiqua" w:hAnsi="Book Antiqua" w:cs="Book Antiqua"/>
          <w:color w:val="000000"/>
        </w:rPr>
        <w:t>Fourteen patients with BD and 20 with UD were recruited from the Mental Health Center of Shantou University between August 2014 and July 2015, and 20 non-depressive controls were recruited. After routine three-plane positioning, axial T2WI scanning was performed. The connecting line between the anterior and posterior commissures was used as the scanning baseline. The scanning range extended from the cranial apex to the foramen magnum. Categorical data are presented as frequencies and were analyzed using</w:t>
      </w:r>
      <w:r>
        <w:rPr>
          <w:rFonts w:ascii="Book Antiqua" w:eastAsia="Book Antiqua" w:hAnsi="Book Antiqua" w:cs="Book Antiqua"/>
          <w:color w:val="000000"/>
        </w:rPr>
        <w:t xml:space="preserve"> the </w:t>
      </w:r>
      <w:r w:rsidR="00F41169">
        <w:rPr>
          <w:rFonts w:ascii="Book Antiqua" w:eastAsia="Book Antiqua" w:hAnsi="Book Antiqua" w:cs="Book Antiqua"/>
          <w:color w:val="000000"/>
        </w:rPr>
        <w:t xml:space="preserve">Fisher </w:t>
      </w:r>
      <w:r>
        <w:rPr>
          <w:rFonts w:ascii="Book Antiqua" w:eastAsia="Book Antiqua" w:hAnsi="Book Antiqua" w:cs="Book Antiqua"/>
          <w:color w:val="000000"/>
        </w:rPr>
        <w:t xml:space="preserve">exact test. </w:t>
      </w:r>
    </w:p>
    <w:p w14:paraId="177C2C9F" w14:textId="77777777" w:rsidR="00A77B3E" w:rsidRDefault="00A77B3E">
      <w:pPr>
        <w:spacing w:line="360" w:lineRule="auto"/>
        <w:jc w:val="both"/>
      </w:pPr>
    </w:p>
    <w:p w14:paraId="11C88A95" w14:textId="77777777" w:rsidR="00A77B3E" w:rsidRDefault="00D3771E">
      <w:pPr>
        <w:spacing w:line="360" w:lineRule="auto"/>
        <w:jc w:val="both"/>
      </w:pPr>
      <w:r>
        <w:rPr>
          <w:rFonts w:ascii="Book Antiqua" w:eastAsia="Book Antiqua" w:hAnsi="Book Antiqua" w:cs="Book Antiqua"/>
          <w:color w:val="000000"/>
        </w:rPr>
        <w:t>RESULTS</w:t>
      </w:r>
    </w:p>
    <w:p w14:paraId="55794028" w14:textId="76DC3481" w:rsidR="00A77B3E" w:rsidRDefault="00D3771E">
      <w:pPr>
        <w:spacing w:line="360" w:lineRule="auto"/>
        <w:jc w:val="both"/>
      </w:pPr>
      <w:r>
        <w:rPr>
          <w:rFonts w:ascii="Book Antiqua" w:eastAsia="Book Antiqua" w:hAnsi="Book Antiqua" w:cs="Book Antiqua"/>
          <w:color w:val="000000"/>
        </w:rPr>
        <w:t>There were no significant intergroup differences in gender, age,</w:t>
      </w:r>
      <w:r w:rsidR="00F41169">
        <w:rPr>
          <w:rFonts w:ascii="Book Antiqua" w:eastAsia="Book Antiqua" w:hAnsi="Book Antiqua" w:cs="Book Antiqua"/>
          <w:color w:val="000000"/>
        </w:rPr>
        <w:t xml:space="preserve"> or</w:t>
      </w:r>
      <w:r>
        <w:rPr>
          <w:rFonts w:ascii="Book Antiqua" w:eastAsia="Book Antiqua" w:hAnsi="Book Antiqua" w:cs="Book Antiqua"/>
          <w:color w:val="000000"/>
        </w:rPr>
        <w:t xml:space="preserve"> years</w:t>
      </w:r>
      <w:r>
        <w:rPr>
          <w:rFonts w:ascii="Book Antiqua" w:eastAsia="Book Antiqua" w:hAnsi="Book Antiqua" w:cs="Book Antiqua"/>
          <w:color w:val="000000"/>
        </w:rPr>
        <w:t xml:space="preserve"> of education. Disease course, age at the first episode, and </w:t>
      </w:r>
      <w:bookmarkStart w:id="31" w:name="OLE_LINK17"/>
      <w:bookmarkStart w:id="32" w:name="OLE_LINK18"/>
      <w:r w:rsidR="00ED1134" w:rsidRPr="00ED1134">
        <w:rPr>
          <w:rFonts w:ascii="Book Antiqua" w:eastAsia="Book Antiqua" w:hAnsi="Book Antiqua" w:cs="Book Antiqua"/>
          <w:color w:val="000000"/>
        </w:rPr>
        <w:t>Hamilton depression rating scale</w:t>
      </w:r>
      <w:r>
        <w:rPr>
          <w:rFonts w:ascii="Book Antiqua" w:eastAsia="Book Antiqua" w:hAnsi="Book Antiqua" w:cs="Book Antiqua"/>
          <w:color w:val="000000"/>
        </w:rPr>
        <w:t xml:space="preserve"> </w:t>
      </w:r>
      <w:bookmarkEnd w:id="31"/>
      <w:bookmarkEnd w:id="32"/>
      <w:r>
        <w:rPr>
          <w:rFonts w:ascii="Book Antiqua" w:eastAsia="Book Antiqua" w:hAnsi="Book Antiqua" w:cs="Book Antiqua"/>
          <w:color w:val="000000"/>
        </w:rPr>
        <w:t>scores were similar between patients with UD and those with BD.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Compared with the non-depressive controls, patients with BD showed smaller GMVs in the right inferior temporal gyrus, left middle temporal gyrus, right middle occipital gyrus, and right superior parietal gyrus and larger GMVs in the midbrain, left superior frontal gyrus, and right cerebellum. In contrast, UD patients showed smaller GMVs than the controls in the right fusiform gyrus, left inferior occipital gyrus, left paracentral lobule, right superior and inferior temporal gyri, and the right posterior lobe of the cerebellum, and larger GMVs than the controls in </w:t>
      </w:r>
      <w:r>
        <w:rPr>
          <w:rFonts w:ascii="Book Antiqua" w:eastAsia="Book Antiqua" w:hAnsi="Book Antiqua" w:cs="Book Antiqua"/>
          <w:color w:val="000000"/>
        </w:rPr>
        <w:lastRenderedPageBreak/>
        <w:t>the left posterior central gyrus and left middle frontal gyrus. There was no difference in GMV between patients with BD and UD.</w:t>
      </w:r>
    </w:p>
    <w:p w14:paraId="279F2A0E" w14:textId="77777777" w:rsidR="00A77B3E" w:rsidRDefault="00A77B3E">
      <w:pPr>
        <w:spacing w:line="360" w:lineRule="auto"/>
        <w:jc w:val="both"/>
      </w:pPr>
    </w:p>
    <w:p w14:paraId="201D27AA" w14:textId="77777777" w:rsidR="00A77B3E" w:rsidRDefault="00D3771E">
      <w:pPr>
        <w:spacing w:line="360" w:lineRule="auto"/>
        <w:jc w:val="both"/>
      </w:pPr>
      <w:r>
        <w:rPr>
          <w:rFonts w:ascii="Book Antiqua" w:eastAsia="Book Antiqua" w:hAnsi="Book Antiqua" w:cs="Book Antiqua"/>
          <w:color w:val="000000"/>
        </w:rPr>
        <w:t>CONCLUSION</w:t>
      </w:r>
    </w:p>
    <w:p w14:paraId="198770AA" w14:textId="78D738FD" w:rsidR="00A77B3E" w:rsidRDefault="00D3771E">
      <w:pPr>
        <w:spacing w:line="360" w:lineRule="auto"/>
        <w:jc w:val="both"/>
      </w:pPr>
      <w:r>
        <w:rPr>
          <w:rFonts w:ascii="Book Antiqua" w:eastAsia="Book Antiqua" w:hAnsi="Book Antiqua" w:cs="Book Antiqua"/>
          <w:color w:val="000000"/>
        </w:rPr>
        <w:t xml:space="preserve">Using VBM, the present study revealed that patients with </w:t>
      </w:r>
      <w:r>
        <w:rPr>
          <w:rFonts w:ascii="Book Antiqua" w:eastAsia="Book Antiqua" w:hAnsi="Book Antiqua" w:cs="Book Antiqua"/>
          <w:color w:val="000000"/>
        </w:rPr>
        <w:t xml:space="preserve">UD and BD </w:t>
      </w:r>
      <w:r w:rsidR="00F41169">
        <w:rPr>
          <w:rFonts w:ascii="Book Antiqua" w:eastAsia="Book Antiqua" w:hAnsi="Book Antiqua" w:cs="Book Antiqua"/>
          <w:color w:val="000000"/>
        </w:rPr>
        <w:t xml:space="preserve">have </w:t>
      </w:r>
      <w:r>
        <w:rPr>
          <w:rFonts w:ascii="Book Antiqua" w:eastAsia="Book Antiqua" w:hAnsi="Book Antiqua" w:cs="Book Antiqua"/>
          <w:color w:val="000000"/>
        </w:rPr>
        <w:t>diff</w:t>
      </w:r>
      <w:r>
        <w:rPr>
          <w:rFonts w:ascii="Book Antiqua" w:eastAsia="Book Antiqua" w:hAnsi="Book Antiqua" w:cs="Book Antiqua"/>
          <w:color w:val="000000"/>
        </w:rPr>
        <w:t xml:space="preserve">erent patterns of changes in GMV when compared with healthy controls. </w:t>
      </w:r>
    </w:p>
    <w:p w14:paraId="7BF9DD4E" w14:textId="77777777" w:rsidR="00A77B3E" w:rsidRDefault="00A77B3E">
      <w:pPr>
        <w:spacing w:line="360" w:lineRule="auto"/>
        <w:jc w:val="both"/>
      </w:pPr>
    </w:p>
    <w:p w14:paraId="3BABF857" w14:textId="77777777" w:rsidR="00A77B3E" w:rsidRDefault="00D3771E">
      <w:pPr>
        <w:spacing w:line="360" w:lineRule="auto"/>
        <w:jc w:val="both"/>
      </w:pPr>
      <w:r>
        <w:rPr>
          <w:rFonts w:ascii="Book Antiqua" w:eastAsia="Book Antiqua" w:hAnsi="Book Antiqua" w:cs="Book Antiqua"/>
          <w:b/>
          <w:bCs/>
          <w:color w:val="000000"/>
        </w:rPr>
        <w:t xml:space="preserve">Key Words: </w:t>
      </w:r>
      <w:r w:rsidR="0084149B">
        <w:rPr>
          <w:rFonts w:ascii="Book Antiqua" w:hAnsi="Book Antiqua" w:cs="Book Antiqua" w:hint="eastAsia"/>
          <w:color w:val="000000"/>
          <w:lang w:eastAsia="zh-CN"/>
        </w:rPr>
        <w:t>B</w:t>
      </w:r>
      <w:r w:rsidR="0084149B">
        <w:rPr>
          <w:rFonts w:ascii="Book Antiqua" w:eastAsia="Book Antiqua" w:hAnsi="Book Antiqua" w:cs="Book Antiqua"/>
          <w:color w:val="000000"/>
        </w:rPr>
        <w:t xml:space="preserve">ipolar disorder; </w:t>
      </w:r>
      <w:r w:rsidR="0084149B">
        <w:rPr>
          <w:rFonts w:ascii="Book Antiqua" w:hAnsi="Book Antiqua" w:cs="Book Antiqua" w:hint="eastAsia"/>
          <w:color w:val="000000"/>
          <w:lang w:eastAsia="zh-CN"/>
        </w:rPr>
        <w:t>U</w:t>
      </w:r>
      <w:r w:rsidR="0084149B">
        <w:rPr>
          <w:rFonts w:ascii="Book Antiqua" w:hAnsi="Book Antiqua" w:cs="Book Antiqua"/>
          <w:color w:val="000000"/>
          <w:lang w:eastAsia="zh-CN"/>
        </w:rPr>
        <w:t>nipolar</w:t>
      </w:r>
      <w:r w:rsidR="0084149B">
        <w:rPr>
          <w:rFonts w:ascii="Book Antiqua" w:eastAsia="Book Antiqua" w:hAnsi="Book Antiqua" w:cs="Book Antiqua"/>
          <w:color w:val="000000"/>
        </w:rPr>
        <w:t xml:space="preserve"> depression; </w:t>
      </w:r>
      <w:r w:rsidR="0084149B">
        <w:rPr>
          <w:rFonts w:ascii="Book Antiqua" w:hAnsi="Book Antiqua" w:cs="Book Antiqua" w:hint="eastAsia"/>
          <w:color w:val="000000"/>
          <w:lang w:eastAsia="zh-CN"/>
        </w:rPr>
        <w:t>G</w:t>
      </w:r>
      <w:r w:rsidR="0084149B">
        <w:rPr>
          <w:rFonts w:ascii="Book Antiqua" w:eastAsia="Book Antiqua" w:hAnsi="Book Antiqua" w:cs="Book Antiqua"/>
          <w:color w:val="000000"/>
        </w:rPr>
        <w:t xml:space="preserve">ray matter; </w:t>
      </w:r>
      <w:r w:rsidR="0084149B">
        <w:rPr>
          <w:rFonts w:ascii="Book Antiqua" w:hAnsi="Book Antiqua" w:cs="Book Antiqua" w:hint="eastAsia"/>
          <w:color w:val="000000"/>
          <w:lang w:eastAsia="zh-CN"/>
        </w:rPr>
        <w:t>F</w:t>
      </w:r>
      <w:r>
        <w:rPr>
          <w:rFonts w:ascii="Book Antiqua" w:eastAsia="Book Antiqua" w:hAnsi="Book Antiqua" w:cs="Book Antiqua"/>
          <w:color w:val="000000"/>
        </w:rPr>
        <w:t>unctional magn</w:t>
      </w:r>
      <w:r w:rsidR="0084149B">
        <w:rPr>
          <w:rFonts w:ascii="Book Antiqua" w:eastAsia="Book Antiqua" w:hAnsi="Book Antiqua" w:cs="Book Antiqua"/>
          <w:color w:val="000000"/>
        </w:rPr>
        <w:t xml:space="preserve">etic resonance imaging; </w:t>
      </w:r>
      <w:r w:rsidR="0084149B">
        <w:rPr>
          <w:rFonts w:ascii="Book Antiqua" w:hAnsi="Book Antiqua" w:cs="Book Antiqua" w:hint="eastAsia"/>
          <w:color w:val="000000"/>
          <w:lang w:eastAsia="zh-CN"/>
        </w:rPr>
        <w:t>C</w:t>
      </w:r>
      <w:r w:rsidR="0084149B">
        <w:rPr>
          <w:rFonts w:ascii="Book Antiqua" w:eastAsia="Book Antiqua" w:hAnsi="Book Antiqua" w:cs="Book Antiqua"/>
          <w:color w:val="000000"/>
        </w:rPr>
        <w:t xml:space="preserve">lassification techniques; </w:t>
      </w:r>
      <w:r w:rsidR="0084149B">
        <w:rPr>
          <w:rFonts w:ascii="Book Antiqua" w:hAnsi="Book Antiqua" w:cs="Book Antiqua" w:hint="eastAsia"/>
          <w:color w:val="000000"/>
          <w:lang w:eastAsia="zh-CN"/>
        </w:rPr>
        <w:t>V</w:t>
      </w:r>
      <w:r>
        <w:rPr>
          <w:rFonts w:ascii="Book Antiqua" w:eastAsia="Book Antiqua" w:hAnsi="Book Antiqua" w:cs="Book Antiqua"/>
          <w:color w:val="000000"/>
        </w:rPr>
        <w:t>oxel-based morphometry</w:t>
      </w:r>
    </w:p>
    <w:p w14:paraId="4F62F6F3" w14:textId="77777777" w:rsidR="00A77B3E" w:rsidRDefault="00A77B3E">
      <w:pPr>
        <w:spacing w:line="360" w:lineRule="auto"/>
        <w:jc w:val="both"/>
      </w:pPr>
    </w:p>
    <w:p w14:paraId="22A89DD9" w14:textId="77777777" w:rsidR="00A77B3E" w:rsidRDefault="00D3771E">
      <w:pPr>
        <w:spacing w:line="360" w:lineRule="auto"/>
        <w:jc w:val="both"/>
      </w:pPr>
      <w:r>
        <w:rPr>
          <w:rFonts w:ascii="Book Antiqua" w:eastAsia="Book Antiqua" w:hAnsi="Book Antiqua" w:cs="Book Antiqua"/>
          <w:color w:val="000000"/>
        </w:rPr>
        <w:t>Zhang Y</w:t>
      </w:r>
      <w:r w:rsidR="006833D7">
        <w:rPr>
          <w:rFonts w:ascii="Book Antiqua" w:hAnsi="Book Antiqua" w:cs="Book Antiqua" w:hint="eastAsia"/>
          <w:color w:val="000000"/>
          <w:lang w:eastAsia="zh-CN"/>
        </w:rPr>
        <w:t>N</w:t>
      </w:r>
      <w:r>
        <w:rPr>
          <w:rFonts w:ascii="Book Antiqua" w:eastAsia="Book Antiqua" w:hAnsi="Book Antiqua" w:cs="Book Antiqua"/>
          <w:color w:val="000000"/>
        </w:rPr>
        <w:t>, Li H, Shen Z</w:t>
      </w:r>
      <w:r w:rsidR="006833D7">
        <w:rPr>
          <w:rFonts w:ascii="Book Antiqua" w:hAnsi="Book Antiqua" w:cs="Book Antiqua" w:hint="eastAsia"/>
          <w:color w:val="000000"/>
          <w:lang w:eastAsia="zh-CN"/>
        </w:rPr>
        <w:t>W</w:t>
      </w:r>
      <w:r>
        <w:rPr>
          <w:rFonts w:ascii="Book Antiqua" w:eastAsia="Book Antiqua" w:hAnsi="Book Antiqua" w:cs="Book Antiqua"/>
          <w:color w:val="000000"/>
        </w:rPr>
        <w:t>, Xu C, Huang Y</w:t>
      </w:r>
      <w:r w:rsidR="006833D7">
        <w:rPr>
          <w:rFonts w:ascii="Book Antiqua" w:hAnsi="Book Antiqua" w:cs="Book Antiqua" w:hint="eastAsia"/>
          <w:color w:val="000000"/>
          <w:lang w:eastAsia="zh-CN"/>
        </w:rPr>
        <w:t>J</w:t>
      </w:r>
      <w:r>
        <w:rPr>
          <w:rFonts w:ascii="Book Antiqua" w:eastAsia="Book Antiqua" w:hAnsi="Book Antiqua" w:cs="Book Antiqua"/>
          <w:color w:val="000000"/>
        </w:rPr>
        <w:t>, Wu R</w:t>
      </w:r>
      <w:r w:rsidR="006833D7">
        <w:rPr>
          <w:rFonts w:ascii="Book Antiqua" w:hAnsi="Book Antiqua" w:cs="Book Antiqua" w:hint="eastAsia"/>
          <w:color w:val="000000"/>
          <w:lang w:eastAsia="zh-CN"/>
        </w:rPr>
        <w:t>H</w:t>
      </w:r>
      <w:r>
        <w:rPr>
          <w:rFonts w:ascii="Book Antiqua" w:eastAsia="Book Antiqua" w:hAnsi="Book Antiqua" w:cs="Book Antiqua"/>
          <w:color w:val="000000"/>
        </w:rPr>
        <w:t xml:space="preserve">. Healthy </w:t>
      </w:r>
      <w:proofErr w:type="gramStart"/>
      <w:r>
        <w:rPr>
          <w:rFonts w:ascii="Book Antiqua" w:eastAsia="Book Antiqua" w:hAnsi="Book Antiqua" w:cs="Book Antiqua"/>
          <w:color w:val="000000"/>
        </w:rPr>
        <w:t>individuals</w:t>
      </w:r>
      <w:proofErr w:type="gramEnd"/>
      <w:r>
        <w:rPr>
          <w:rFonts w:ascii="Book Antiqua" w:eastAsia="Book Antiqua" w:hAnsi="Book Antiqua" w:cs="Book Antiqua"/>
          <w:color w:val="000000"/>
        </w:rPr>
        <w:t xml:space="preserve"> </w:t>
      </w:r>
      <w:r w:rsidRPr="006833D7">
        <w:rPr>
          <w:rFonts w:ascii="Book Antiqua" w:eastAsia="Book Antiqua" w:hAnsi="Book Antiqua" w:cs="Book Antiqua"/>
          <w:i/>
          <w:color w:val="000000"/>
        </w:rPr>
        <w:t>vs</w:t>
      </w:r>
      <w:r>
        <w:rPr>
          <w:rFonts w:ascii="Book Antiqua" w:eastAsia="Book Antiqua" w:hAnsi="Book Antiqua" w:cs="Book Antiqua"/>
          <w:color w:val="000000"/>
        </w:rPr>
        <w:t xml:space="preserve"> patients with bipolar or unipolar depression in gray matter volume.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9BC51F1" w14:textId="77777777" w:rsidR="00A77B3E" w:rsidRDefault="00A77B3E">
      <w:pPr>
        <w:spacing w:line="360" w:lineRule="auto"/>
        <w:jc w:val="both"/>
      </w:pPr>
    </w:p>
    <w:p w14:paraId="08A068AA" w14:textId="77777777" w:rsidR="00A77B3E" w:rsidRDefault="00D3771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Disease course, age at the first episode, and </w:t>
      </w:r>
      <w:r w:rsidR="00ED1134" w:rsidRPr="00ED1134">
        <w:rPr>
          <w:rFonts w:ascii="Book Antiqua" w:eastAsia="Book Antiqua" w:hAnsi="Book Antiqua" w:cs="Book Antiqua"/>
          <w:color w:val="000000"/>
        </w:rPr>
        <w:t>Hamilton depression rating scale</w:t>
      </w:r>
      <w:r>
        <w:rPr>
          <w:rFonts w:ascii="Book Antiqua" w:eastAsia="Book Antiqua" w:hAnsi="Book Antiqua" w:cs="Book Antiqua"/>
          <w:color w:val="000000"/>
        </w:rPr>
        <w:t xml:space="preserve"> scores were similar between patients with </w:t>
      </w:r>
      <w:r w:rsidR="005C23C3">
        <w:rPr>
          <w:rFonts w:ascii="Book Antiqua" w:eastAsia="Book Antiqua" w:hAnsi="Book Antiqua" w:cs="Book Antiqua"/>
          <w:color w:val="000000"/>
        </w:rPr>
        <w:t xml:space="preserve">unipolar depression (UD) </w:t>
      </w:r>
      <w:r>
        <w:rPr>
          <w:rFonts w:ascii="Book Antiqua" w:eastAsia="Book Antiqua" w:hAnsi="Book Antiqua" w:cs="Book Antiqua"/>
          <w:color w:val="000000"/>
        </w:rPr>
        <w:t xml:space="preserve">and those with </w:t>
      </w:r>
      <w:r w:rsidR="005C23C3">
        <w:rPr>
          <w:rFonts w:ascii="Book Antiqua" w:eastAsia="Book Antiqua" w:hAnsi="Book Antiqua" w:cs="Book Antiqua"/>
          <w:color w:val="000000"/>
        </w:rPr>
        <w:t>bipolar disorder (BD)</w:t>
      </w:r>
      <w:r>
        <w:rPr>
          <w:rFonts w:ascii="Book Antiqua" w:eastAsia="Book Antiqua" w:hAnsi="Book Antiqua" w:cs="Book Antiqua"/>
          <w:color w:val="000000"/>
        </w:rPr>
        <w:t xml:space="preserve">. UD patients showed smaller </w:t>
      </w:r>
      <w:r w:rsidR="005C23C3">
        <w:rPr>
          <w:rFonts w:ascii="Book Antiqua" w:eastAsia="Book Antiqua" w:hAnsi="Book Antiqua" w:cs="Book Antiqua"/>
          <w:color w:val="000000"/>
        </w:rPr>
        <w:t>gray matter volume</w:t>
      </w:r>
      <w:r w:rsidR="005C23C3">
        <w:rPr>
          <w:rFonts w:ascii="Book Antiqua" w:hAnsi="Book Antiqua" w:cs="Book Antiqua" w:hint="eastAsia"/>
          <w:color w:val="000000"/>
          <w:lang w:eastAsia="zh-CN"/>
        </w:rPr>
        <w:t>s</w:t>
      </w:r>
      <w:r w:rsidR="005C23C3">
        <w:rPr>
          <w:rFonts w:ascii="Book Antiqua" w:eastAsia="Book Antiqua" w:hAnsi="Book Antiqua" w:cs="Book Antiqua"/>
          <w:color w:val="000000"/>
        </w:rPr>
        <w:t xml:space="preserve"> (GMV</w:t>
      </w:r>
      <w:r w:rsidR="005C23C3">
        <w:rPr>
          <w:rFonts w:ascii="Book Antiqua" w:hAnsi="Book Antiqua" w:cs="Book Antiqua" w:hint="eastAsia"/>
          <w:color w:val="000000"/>
          <w:lang w:eastAsia="zh-CN"/>
        </w:rPr>
        <w:t>s</w:t>
      </w:r>
      <w:r w:rsidR="005C23C3">
        <w:rPr>
          <w:rFonts w:ascii="Book Antiqua" w:eastAsia="Book Antiqua" w:hAnsi="Book Antiqua" w:cs="Book Antiqua"/>
          <w:color w:val="000000"/>
        </w:rPr>
        <w:t>)</w:t>
      </w:r>
      <w:r>
        <w:rPr>
          <w:rFonts w:ascii="Book Antiqua" w:eastAsia="Book Antiqua" w:hAnsi="Book Antiqua" w:cs="Book Antiqua"/>
          <w:color w:val="000000"/>
        </w:rPr>
        <w:t xml:space="preserve"> than the controls in the right fusiform gyrus, left inferior occipital gyrus, left paracentral lobule, right superior and inferior temporal gyri, and the right posterior lobe of the cerebellum, and larger GMVs than the controls in the left posterior central gyrus and left middle frontal gyrus. There was no difference in GMV between patients with BD and UD.</w:t>
      </w:r>
    </w:p>
    <w:p w14:paraId="0CDBFAA2" w14:textId="77777777" w:rsidR="00A77B3E" w:rsidRDefault="00A77B3E">
      <w:pPr>
        <w:spacing w:line="360" w:lineRule="auto"/>
        <w:jc w:val="both"/>
      </w:pPr>
    </w:p>
    <w:p w14:paraId="6E2AC728" w14:textId="77777777" w:rsidR="00A77B3E" w:rsidRDefault="000A4F16">
      <w:pPr>
        <w:spacing w:line="360" w:lineRule="auto"/>
        <w:jc w:val="both"/>
      </w:pPr>
      <w:r>
        <w:rPr>
          <w:rFonts w:ascii="Book Antiqua" w:eastAsia="Book Antiqua" w:hAnsi="Book Antiqua" w:cs="Book Antiqua"/>
          <w:b/>
          <w:caps/>
          <w:color w:val="000000"/>
          <w:u w:val="single"/>
        </w:rPr>
        <w:br w:type="page"/>
      </w:r>
      <w:r w:rsidR="00D3771E">
        <w:rPr>
          <w:rFonts w:ascii="Book Antiqua" w:eastAsia="Book Antiqua" w:hAnsi="Book Antiqua" w:cs="Book Antiqua"/>
          <w:b/>
          <w:caps/>
          <w:color w:val="000000"/>
          <w:u w:val="single"/>
        </w:rPr>
        <w:lastRenderedPageBreak/>
        <w:t>INTRODUCTION</w:t>
      </w:r>
    </w:p>
    <w:p w14:paraId="7A272D1C" w14:textId="77777777" w:rsidR="00A77B3E" w:rsidRDefault="00D3771E" w:rsidP="000A4F16">
      <w:pPr>
        <w:spacing w:line="360" w:lineRule="auto"/>
        <w:jc w:val="both"/>
      </w:pPr>
      <w:r>
        <w:rPr>
          <w:rFonts w:ascii="Book Antiqua" w:eastAsia="Book Antiqua" w:hAnsi="Book Antiqua" w:cs="Book Antiqua"/>
          <w:color w:val="000000"/>
        </w:rPr>
        <w:t xml:space="preserve">Bipolar disorder (BD) is a severe mental illness featured by episodes of mania and depression in an alternating pattern, accompanied by changes in activity or energy and cognitive, physical, and behavioral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fldChar w:fldCharType="begin"/>
      </w:r>
      <w:r>
        <w:instrText xml:space="preserve"> HYPERLINK \l "_ENREF_1" \o "Anderson, 2012 #1" </w:instrText>
      </w:r>
      <w:r>
        <w:fldChar w:fldCharType="separate"/>
      </w:r>
      <w:r>
        <w:rPr>
          <w:rFonts w:ascii="Book Antiqua" w:eastAsia="Book Antiqua" w:hAnsi="Book Antiqua" w:cs="Book Antiqua"/>
          <w:color w:val="000000"/>
          <w:szCs w:val="20"/>
          <w:u w:val="single" w:color="0000EE"/>
          <w:vertAlign w:val="superscript"/>
        </w:rPr>
        <w:t>1</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20"/>
          <w:vertAlign w:val="superscript"/>
        </w:rPr>
        <w:t>,</w:t>
      </w:r>
      <w:hyperlink w:anchor="_ENREF_2" w:tooltip="Price, 2012 #2" w:history="1">
        <w:r>
          <w:rPr>
            <w:rFonts w:ascii="Book Antiqua" w:eastAsia="Book Antiqua" w:hAnsi="Book Antiqua" w:cs="Book Antiqua"/>
            <w:color w:val="000000"/>
            <w:szCs w:val="20"/>
            <w:u w:val="single" w:color="0000EE"/>
            <w:vertAlign w:val="superscript"/>
          </w:rPr>
          <w:t>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overall incidence of BD worldwide is approximately 2%, with the disease's subthreshold forms affecting another 2% of the global population</w:t>
      </w:r>
      <w:r>
        <w:rPr>
          <w:rFonts w:ascii="Book Antiqua" w:eastAsia="Book Antiqua" w:hAnsi="Book Antiqua" w:cs="Book Antiqua"/>
          <w:color w:val="000000"/>
          <w:szCs w:val="30"/>
          <w:vertAlign w:val="superscript"/>
        </w:rPr>
        <w:t>[</w:t>
      </w:r>
      <w:hyperlink w:anchor="_ENREF_3" w:tooltip="Geddes, 2013 #3" w:history="1">
        <w:r>
          <w:rPr>
            <w:rFonts w:ascii="Book Antiqua" w:eastAsia="Book Antiqua" w:hAnsi="Book Antiqua" w:cs="Book Antiqua"/>
            <w:color w:val="000000"/>
            <w:szCs w:val="20"/>
            <w:u w:val="single" w:color="0000EE"/>
            <w:vertAlign w:val="superscript"/>
          </w:rPr>
          <w:t>3</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estimated lifetime prevalence of BD based on data from 11 countries is 0.4%-1.4%</w:t>
      </w:r>
      <w:r>
        <w:rPr>
          <w:rFonts w:ascii="Book Antiqua" w:eastAsia="Book Antiqua" w:hAnsi="Book Antiqua" w:cs="Book Antiqua"/>
          <w:color w:val="000000"/>
          <w:szCs w:val="30"/>
          <w:vertAlign w:val="superscript"/>
        </w:rPr>
        <w:t>[</w:t>
      </w:r>
      <w:hyperlink w:anchor="_ENREF_4" w:tooltip="Merikangas, 2011 #4" w:history="1">
        <w:r>
          <w:rPr>
            <w:rFonts w:ascii="Book Antiqua" w:eastAsia="Book Antiqua" w:hAnsi="Book Antiqua" w:cs="Book Antiqua"/>
            <w:color w:val="000000"/>
            <w:szCs w:val="20"/>
            <w:u w:val="single" w:color="0000EE"/>
            <w:vertAlign w:val="superscript"/>
          </w:rPr>
          <w:t>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According to data from the World Health Organization, the disability rate associated with BD ranks sixth in the youth population, causing a heavy financial burden on families and </w:t>
      </w:r>
      <w:proofErr w:type="gramStart"/>
      <w:r>
        <w:rPr>
          <w:rFonts w:ascii="Book Antiqua" w:eastAsia="Book Antiqua" w:hAnsi="Book Antiqua" w:cs="Book Antiqua"/>
          <w:color w:val="000000"/>
        </w:rPr>
        <w:t>society</w:t>
      </w:r>
      <w:r>
        <w:rPr>
          <w:rFonts w:ascii="Book Antiqua" w:eastAsia="Book Antiqua" w:hAnsi="Book Antiqua" w:cs="Book Antiqua"/>
          <w:color w:val="000000"/>
          <w:szCs w:val="30"/>
          <w:vertAlign w:val="superscript"/>
        </w:rPr>
        <w:t>[</w:t>
      </w:r>
      <w:proofErr w:type="gramEnd"/>
      <w:r>
        <w:fldChar w:fldCharType="begin"/>
      </w:r>
      <w:r>
        <w:instrText xml:space="preserve"> HYPERLINK \l "_ENREF_5" \o "Mathers, 2008 #5" </w:instrText>
      </w:r>
      <w:r>
        <w:fldChar w:fldCharType="separate"/>
      </w:r>
      <w:r>
        <w:rPr>
          <w:rFonts w:ascii="Book Antiqua" w:eastAsia="Book Antiqua" w:hAnsi="Book Antiqua" w:cs="Book Antiqua"/>
          <w:color w:val="000000"/>
          <w:szCs w:val="20"/>
          <w:u w:val="single" w:color="0000EE"/>
          <w:vertAlign w:val="superscript"/>
        </w:rPr>
        <w:t>5</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4BFA7472" w14:textId="77777777" w:rsidR="00A77B3E" w:rsidRDefault="00D3771E" w:rsidP="005E1AAF">
      <w:pPr>
        <w:spacing w:line="360" w:lineRule="auto"/>
        <w:ind w:firstLineChars="100" w:firstLine="240"/>
        <w:jc w:val="both"/>
      </w:pPr>
      <w:r>
        <w:rPr>
          <w:rFonts w:ascii="Book Antiqua" w:eastAsia="Book Antiqua" w:hAnsi="Book Antiqua" w:cs="Book Antiqua"/>
          <w:color w:val="000000"/>
        </w:rPr>
        <w:t xml:space="preserve">In clinical practice, BD type I is characterized by at least one episode of mania. In comparison, BD type II is characterized by at least one episode of depression and at least one hypomanic episode, without mania </w:t>
      </w:r>
      <w:proofErr w:type="gramStart"/>
      <w:r>
        <w:rPr>
          <w:rFonts w:ascii="Book Antiqua" w:eastAsia="Book Antiqua" w:hAnsi="Book Antiqua" w:cs="Book Antiqua"/>
          <w:color w:val="000000"/>
        </w:rPr>
        <w:t>episodes</w:t>
      </w:r>
      <w:r>
        <w:rPr>
          <w:rFonts w:ascii="Book Antiqua" w:eastAsia="Book Antiqua" w:hAnsi="Book Antiqua" w:cs="Book Antiqua"/>
          <w:color w:val="000000"/>
          <w:szCs w:val="30"/>
          <w:vertAlign w:val="superscript"/>
        </w:rPr>
        <w:t>[</w:t>
      </w:r>
      <w:proofErr w:type="gramEnd"/>
      <w:r>
        <w:fldChar w:fldCharType="begin"/>
      </w:r>
      <w:r>
        <w:instrText xml:space="preserve"> HYPERLINK \l "_ENREF_1" \o "Anderson, 2012 #1" </w:instrText>
      </w:r>
      <w:r>
        <w:fldChar w:fldCharType="separate"/>
      </w:r>
      <w:r>
        <w:rPr>
          <w:rFonts w:ascii="Book Antiqua" w:eastAsia="Book Antiqua" w:hAnsi="Book Antiqua" w:cs="Book Antiqua"/>
          <w:color w:val="000000"/>
          <w:szCs w:val="20"/>
          <w:u w:val="single" w:color="0000EE"/>
          <w:vertAlign w:val="superscript"/>
        </w:rPr>
        <w:t>1</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20"/>
          <w:vertAlign w:val="superscript"/>
        </w:rPr>
        <w:t>,</w:t>
      </w:r>
      <w:hyperlink w:anchor="_ENREF_2" w:tooltip="Price, 2012 #2" w:history="1">
        <w:r>
          <w:rPr>
            <w:rFonts w:ascii="Book Antiqua" w:eastAsia="Book Antiqua" w:hAnsi="Book Antiqua" w:cs="Book Antiqua"/>
            <w:color w:val="000000"/>
            <w:szCs w:val="20"/>
            <w:u w:val="single" w:color="0000EE"/>
            <w:vertAlign w:val="superscript"/>
          </w:rPr>
          <w:t>2</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However, since the disease episodes must be clinically monitored to determine the diagnosis, the two types are challenging to identify in the disease's early stages. As a result, diagnosis may be delayed by up to 10 years or even longer in one-third of patients with BD</w:t>
      </w:r>
      <w:r>
        <w:rPr>
          <w:rFonts w:ascii="Book Antiqua" w:eastAsia="Book Antiqua" w:hAnsi="Book Antiqua" w:cs="Book Antiqua"/>
          <w:color w:val="000000"/>
          <w:szCs w:val="30"/>
          <w:vertAlign w:val="superscript"/>
        </w:rPr>
        <w:t>[</w:t>
      </w:r>
      <w:hyperlink w:anchor="_ENREF_6" w:tooltip="Baldessarini, 2007 #6" w:history="1">
        <w:r>
          <w:rPr>
            <w:rFonts w:ascii="Book Antiqua" w:eastAsia="Book Antiqua" w:hAnsi="Book Antiqua" w:cs="Book Antiqua"/>
            <w:color w:val="000000"/>
            <w:szCs w:val="20"/>
            <w:u w:val="single" w:color="0000EE"/>
            <w:vertAlign w:val="superscript"/>
          </w:rPr>
          <w:t>6</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and 60% of patients with BD who sought treatment for depressive symptoms were initially misdiagnosed as having unipolar depression (UD)</w:t>
      </w:r>
      <w:r>
        <w:rPr>
          <w:rFonts w:ascii="Book Antiqua" w:eastAsia="Book Antiqua" w:hAnsi="Book Antiqua" w:cs="Book Antiqua"/>
          <w:color w:val="000000"/>
          <w:szCs w:val="30"/>
          <w:vertAlign w:val="superscript"/>
        </w:rPr>
        <w:t>[</w:t>
      </w:r>
      <w:hyperlink w:anchor="_ENREF_7" w:tooltip="Hirschfeld, 2003 #7" w:history="1">
        <w:r>
          <w:rPr>
            <w:rFonts w:ascii="Book Antiqua" w:eastAsia="Book Antiqua" w:hAnsi="Book Antiqua" w:cs="Book Antiqua"/>
            <w:color w:val="000000"/>
            <w:szCs w:val="20"/>
            <w:u w:val="single" w:color="0000EE"/>
            <w:vertAlign w:val="superscript"/>
          </w:rPr>
          <w:t>7</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Thus, the similarities in the clinical symptoms of BD and UD cause difficulties in a timely and accurate diagnosis of the two conditions</w:t>
      </w:r>
      <w:r>
        <w:rPr>
          <w:rFonts w:ascii="Book Antiqua" w:eastAsia="Book Antiqua" w:hAnsi="Book Antiqua" w:cs="Book Antiqua"/>
          <w:color w:val="000000"/>
          <w:szCs w:val="30"/>
          <w:vertAlign w:val="superscript"/>
        </w:rPr>
        <w:t>[</w:t>
      </w:r>
      <w:hyperlink w:anchor="_ENREF_8" w:tooltip="Hirschfeld, 2005 #8" w:history="1">
        <w:r>
          <w:rPr>
            <w:rFonts w:ascii="Book Antiqua" w:eastAsia="Book Antiqua" w:hAnsi="Book Antiqua" w:cs="Book Antiqua"/>
            <w:color w:val="000000"/>
            <w:szCs w:val="20"/>
            <w:u w:val="single" w:color="0000EE"/>
            <w:vertAlign w:val="superscript"/>
          </w:rPr>
          <w:t>8</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62521B32" w14:textId="73B23320" w:rsidR="00A77B3E" w:rsidRPr="00AD475C" w:rsidRDefault="00D3771E" w:rsidP="005E1AAF">
      <w:pPr>
        <w:spacing w:line="360" w:lineRule="auto"/>
        <w:ind w:firstLineChars="100" w:firstLine="240"/>
        <w:jc w:val="both"/>
      </w:pPr>
      <w:r w:rsidRPr="00AD475C">
        <w:rPr>
          <w:rFonts w:ascii="Book Antiqua" w:eastAsia="Book Antiqua" w:hAnsi="Book Antiqua" w:cs="Book Antiqua"/>
          <w:color w:val="000000"/>
        </w:rPr>
        <w:t xml:space="preserve">Several clinical studies have attempted to identify biological indicators that can distinguish UD from </w:t>
      </w:r>
      <w:proofErr w:type="gramStart"/>
      <w:r w:rsidRPr="00AD475C">
        <w:rPr>
          <w:rFonts w:ascii="Book Antiqua" w:eastAsia="Book Antiqua" w:hAnsi="Book Antiqua" w:cs="Book Antiqua"/>
          <w:color w:val="000000"/>
        </w:rPr>
        <w:t>BD</w:t>
      </w:r>
      <w:r w:rsidRPr="00AD475C">
        <w:rPr>
          <w:rFonts w:ascii="Book Antiqua" w:eastAsia="Book Antiqua" w:hAnsi="Book Antiqua" w:cs="Book Antiqua"/>
          <w:color w:val="000000"/>
          <w:szCs w:val="30"/>
          <w:vertAlign w:val="superscript"/>
        </w:rPr>
        <w:t>[</w:t>
      </w:r>
      <w:proofErr w:type="gramEnd"/>
      <w:r w:rsidRPr="00AD475C">
        <w:fldChar w:fldCharType="begin"/>
      </w:r>
      <w:r w:rsidRPr="00AD475C">
        <w:instrText xml:space="preserve"> HYPERLINK \l "_ENREF_9" \o "Isomura, 2016 #9" </w:instrText>
      </w:r>
      <w:r w:rsidRPr="00AD475C">
        <w:fldChar w:fldCharType="separate"/>
      </w:r>
      <w:r w:rsidRPr="00AD475C">
        <w:rPr>
          <w:rFonts w:ascii="Book Antiqua" w:eastAsia="Book Antiqua" w:hAnsi="Book Antiqua" w:cs="Book Antiqua"/>
          <w:color w:val="000000"/>
          <w:szCs w:val="20"/>
          <w:vertAlign w:val="superscript"/>
        </w:rPr>
        <w:t>9-11</w:t>
      </w:r>
      <w:r w:rsidRPr="00AD475C">
        <w:rPr>
          <w:rFonts w:ascii="Book Antiqua" w:eastAsia="Book Antiqua" w:hAnsi="Book Antiqua" w:cs="Book Antiqua"/>
          <w:color w:val="000000"/>
          <w:szCs w:val="20"/>
          <w:vertAlign w:val="superscript"/>
        </w:rPr>
        <w:fldChar w:fldCharType="end"/>
      </w:r>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Elevated plasma uric acid levels may be associated with emotional instability in patie</w:t>
      </w:r>
      <w:r w:rsidRPr="00AD475C">
        <w:rPr>
          <w:rFonts w:ascii="Book Antiqua" w:eastAsia="Book Antiqua" w:hAnsi="Book Antiqua" w:cs="Book Antiqua"/>
          <w:color w:val="000000"/>
        </w:rPr>
        <w:t xml:space="preserve">nts with BD, while low uric acid levels may be related to </w:t>
      </w:r>
      <w:r w:rsidR="007806B0" w:rsidRPr="00AD475C">
        <w:rPr>
          <w:rFonts w:ascii="Book Antiqua" w:eastAsia="Book Antiqua" w:hAnsi="Book Antiqua" w:cs="Book Antiqua"/>
          <w:color w:val="000000"/>
        </w:rPr>
        <w:t>UD</w:t>
      </w:r>
      <w:r w:rsidR="007806B0">
        <w:rPr>
          <w:rFonts w:ascii="Book Antiqua" w:eastAsia="Book Antiqua" w:hAnsi="Book Antiqua" w:cs="Book Antiqua"/>
          <w:color w:val="000000"/>
        </w:rPr>
        <w:t xml:space="preserve"> patients’</w:t>
      </w:r>
      <w:r w:rsidR="007806B0" w:rsidRPr="00AD475C">
        <w:rPr>
          <w:rFonts w:ascii="Book Antiqua" w:eastAsia="Book Antiqua" w:hAnsi="Book Antiqua" w:cs="Book Antiqua"/>
          <w:color w:val="000000"/>
        </w:rPr>
        <w:t xml:space="preserve"> </w:t>
      </w:r>
      <w:r w:rsidRPr="00AD475C">
        <w:rPr>
          <w:rFonts w:ascii="Book Antiqua" w:eastAsia="Book Antiqua" w:hAnsi="Book Antiqua" w:cs="Book Antiqua"/>
          <w:color w:val="000000"/>
        </w:rPr>
        <w:t xml:space="preserve">depressive </w:t>
      </w:r>
      <w:proofErr w:type="gramStart"/>
      <w:r w:rsidRPr="00AD475C">
        <w:rPr>
          <w:rFonts w:ascii="Book Antiqua" w:eastAsia="Book Antiqua" w:hAnsi="Book Antiqua" w:cs="Book Antiqua"/>
          <w:color w:val="000000"/>
        </w:rPr>
        <w:t>mood</w:t>
      </w:r>
      <w:r w:rsidRPr="00AD475C">
        <w:rPr>
          <w:rFonts w:ascii="Book Antiqua" w:eastAsia="Book Antiqua" w:hAnsi="Book Antiqua" w:cs="Book Antiqua"/>
          <w:color w:val="000000"/>
          <w:szCs w:val="30"/>
          <w:vertAlign w:val="superscript"/>
        </w:rPr>
        <w:t>[</w:t>
      </w:r>
      <w:proofErr w:type="gramEnd"/>
      <w:r w:rsidR="00BA12A6">
        <w:fldChar w:fldCharType="begin"/>
      </w:r>
      <w:r w:rsidR="00BA12A6">
        <w:instrText xml:space="preserve"> HYPERLINK \l "_ENREF_10" \o "Kesebir, 2014 #10" </w:instrText>
      </w:r>
      <w:r w:rsidR="00BA12A6">
        <w:fldChar w:fldCharType="separate"/>
      </w:r>
      <w:r w:rsidRPr="00AD475C">
        <w:rPr>
          <w:rFonts w:ascii="Book Antiqua" w:eastAsia="Book Antiqua" w:hAnsi="Book Antiqua" w:cs="Book Antiqua"/>
          <w:color w:val="000000"/>
          <w:szCs w:val="20"/>
          <w:vertAlign w:val="superscript"/>
        </w:rPr>
        <w:t>10</w:t>
      </w:r>
      <w:r w:rsidR="00BA12A6">
        <w:rPr>
          <w:rFonts w:ascii="Book Antiqua" w:eastAsia="Book Antiqua" w:hAnsi="Book Antiqua" w:cs="Book Antiqua"/>
          <w:color w:val="000000"/>
          <w:szCs w:val="20"/>
          <w:vertAlign w:val="superscript"/>
        </w:rPr>
        <w:fldChar w:fldCharType="end"/>
      </w:r>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Similarly, patients w</w:t>
      </w:r>
      <w:r w:rsidRPr="00AD475C">
        <w:rPr>
          <w:rFonts w:ascii="Book Antiqua" w:eastAsia="Book Antiqua" w:hAnsi="Book Antiqua" w:cs="Book Antiqua"/>
          <w:color w:val="000000"/>
        </w:rPr>
        <w:t>ith BD show high plasma</w:t>
      </w:r>
      <w:r w:rsidR="005E1AAF" w:rsidRPr="00AD475C">
        <w:rPr>
          <w:rFonts w:ascii="Book Antiqua" w:eastAsia="Book Antiqua" w:hAnsi="Book Antiqua" w:cs="Book Antiqua"/>
          <w:color w:val="000000"/>
        </w:rPr>
        <w:t xml:space="preserve"> levels of nerve growth factor</w:t>
      </w:r>
      <w:r w:rsidRPr="00AD475C">
        <w:rPr>
          <w:rFonts w:ascii="Book Antiqua" w:eastAsia="Book Antiqua" w:hAnsi="Book Antiqua" w:cs="Book Antiqua"/>
          <w:color w:val="000000"/>
        </w:rPr>
        <w:t xml:space="preserve"> (NT)</w:t>
      </w:r>
      <w:r w:rsidR="005E1AAF" w:rsidRPr="00AD475C">
        <w:rPr>
          <w:rFonts w:ascii="Book Antiqua" w:eastAsia="Book Antiqua" w:hAnsi="Book Antiqua" w:cs="Book Antiqua"/>
          <w:color w:val="000000"/>
        </w:rPr>
        <w:t>-3</w:t>
      </w:r>
      <w:r w:rsidRPr="00AD475C">
        <w:rPr>
          <w:rFonts w:ascii="Book Antiqua" w:eastAsia="Book Antiqua" w:hAnsi="Book Antiqua" w:cs="Book Antiqua"/>
          <w:color w:val="000000"/>
        </w:rPr>
        <w:t xml:space="preserve"> and NT-4/5</w:t>
      </w:r>
      <w:r w:rsidRPr="00AD475C">
        <w:rPr>
          <w:rFonts w:ascii="Book Antiqua" w:eastAsia="Book Antiqua" w:hAnsi="Book Antiqua" w:cs="Book Antiqua"/>
          <w:color w:val="000000"/>
          <w:szCs w:val="30"/>
          <w:vertAlign w:val="superscript"/>
        </w:rPr>
        <w:t>[</w:t>
      </w:r>
      <w:hyperlink w:anchor="_ENREF_11" w:tooltip="Loch, 2015 #11" w:history="1">
        <w:r w:rsidRPr="00AD475C">
          <w:rPr>
            <w:rFonts w:ascii="Book Antiqua" w:eastAsia="Book Antiqua" w:hAnsi="Book Antiqua" w:cs="Book Antiqua"/>
            <w:color w:val="000000"/>
            <w:szCs w:val="20"/>
            <w:vertAlign w:val="superscript"/>
          </w:rPr>
          <w:t>11</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Likewise, </w:t>
      </w:r>
      <w:proofErr w:type="spellStart"/>
      <w:r w:rsidRPr="00AD475C">
        <w:rPr>
          <w:rFonts w:ascii="Book Antiqua" w:eastAsia="Book Antiqua" w:hAnsi="Book Antiqua" w:cs="Book Antiqua"/>
          <w:color w:val="000000"/>
        </w:rPr>
        <w:t>neuroelectrophysiological</w:t>
      </w:r>
      <w:proofErr w:type="spellEnd"/>
      <w:r w:rsidRPr="00AD475C">
        <w:rPr>
          <w:rFonts w:ascii="Book Antiqua" w:eastAsia="Book Antiqua" w:hAnsi="Book Antiqua" w:cs="Book Antiqua"/>
          <w:color w:val="000000"/>
        </w:rPr>
        <w:t xml:space="preserve"> studies have suggested that the auditory steady-state response is a potential electrophysiological marker for distinguishing between BD and </w:t>
      </w:r>
      <w:proofErr w:type="gramStart"/>
      <w:r w:rsidRPr="00AD475C">
        <w:rPr>
          <w:rFonts w:ascii="Book Antiqua" w:eastAsia="Book Antiqua" w:hAnsi="Book Antiqua" w:cs="Book Antiqua"/>
          <w:color w:val="000000"/>
        </w:rPr>
        <w:t>UD</w:t>
      </w:r>
      <w:r w:rsidRPr="00AD475C">
        <w:rPr>
          <w:rFonts w:ascii="Book Antiqua" w:eastAsia="Book Antiqua" w:hAnsi="Book Antiqua" w:cs="Book Antiqua"/>
          <w:color w:val="000000"/>
          <w:szCs w:val="30"/>
          <w:vertAlign w:val="superscript"/>
        </w:rPr>
        <w:t>[</w:t>
      </w:r>
      <w:proofErr w:type="gramEnd"/>
      <w:r w:rsidRPr="00AD475C">
        <w:fldChar w:fldCharType="begin"/>
      </w:r>
      <w:r w:rsidRPr="00AD475C">
        <w:instrText xml:space="preserve"> HYPERLINK \l "_ENREF_9" \o "Isomura, 2016 #9" </w:instrText>
      </w:r>
      <w:r w:rsidRPr="00AD475C">
        <w:fldChar w:fldCharType="separate"/>
      </w:r>
      <w:r w:rsidRPr="00AD475C">
        <w:rPr>
          <w:rFonts w:ascii="Book Antiqua" w:eastAsia="Book Antiqua" w:hAnsi="Book Antiqua" w:cs="Book Antiqua"/>
          <w:color w:val="000000"/>
          <w:szCs w:val="20"/>
          <w:vertAlign w:val="superscript"/>
        </w:rPr>
        <w:t>9</w:t>
      </w:r>
      <w:r w:rsidRPr="00AD475C">
        <w:rPr>
          <w:rFonts w:ascii="Book Antiqua" w:eastAsia="Book Antiqua" w:hAnsi="Book Antiqua" w:cs="Book Antiqua"/>
          <w:color w:val="000000"/>
          <w:szCs w:val="20"/>
          <w:vertAlign w:val="superscript"/>
        </w:rPr>
        <w:fldChar w:fldCharType="end"/>
      </w:r>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While patients with BD and UD show some differences in electrophysiological and biochemical indicators, the evidence for using these indicators in differential diagnosis remains inadequate.</w:t>
      </w:r>
    </w:p>
    <w:p w14:paraId="02EA2895" w14:textId="77777777" w:rsidR="00A77B3E" w:rsidRPr="00AD475C" w:rsidRDefault="00D3771E" w:rsidP="00C47222">
      <w:pPr>
        <w:spacing w:line="360" w:lineRule="auto"/>
        <w:ind w:firstLineChars="100" w:firstLine="240"/>
        <w:jc w:val="both"/>
      </w:pPr>
      <w:r w:rsidRPr="00AD475C">
        <w:rPr>
          <w:rFonts w:ascii="Book Antiqua" w:eastAsia="Book Antiqua" w:hAnsi="Book Antiqua" w:cs="Book Antiqua"/>
          <w:color w:val="000000"/>
        </w:rPr>
        <w:t xml:space="preserve">Voxel-based morphometry (VBM) is an automatic, comprehensive, and objective technique for the analysis of brain structural magnetic resonance (MR) </w:t>
      </w:r>
      <w:proofErr w:type="gramStart"/>
      <w:r w:rsidRPr="00AD475C">
        <w:rPr>
          <w:rFonts w:ascii="Book Antiqua" w:eastAsia="Book Antiqua" w:hAnsi="Book Antiqua" w:cs="Book Antiqua"/>
          <w:color w:val="000000"/>
        </w:rPr>
        <w:t>images</w:t>
      </w:r>
      <w:r w:rsidRPr="00AD475C">
        <w:rPr>
          <w:rFonts w:ascii="Book Antiqua" w:eastAsia="Book Antiqua" w:hAnsi="Book Antiqua" w:cs="Book Antiqua"/>
          <w:color w:val="000000"/>
          <w:szCs w:val="30"/>
          <w:vertAlign w:val="superscript"/>
        </w:rPr>
        <w:t>[</w:t>
      </w:r>
      <w:proofErr w:type="gramEnd"/>
      <w:r w:rsidRPr="00AD475C">
        <w:fldChar w:fldCharType="begin"/>
      </w:r>
      <w:r w:rsidRPr="00AD475C">
        <w:instrText xml:space="preserve"> HYPERLINK \l "_ENREF_12" \o "Woermann, 1999 #12" </w:instrText>
      </w:r>
      <w:r w:rsidRPr="00AD475C">
        <w:fldChar w:fldCharType="separate"/>
      </w:r>
      <w:r w:rsidRPr="00AD475C">
        <w:rPr>
          <w:rFonts w:ascii="Book Antiqua" w:eastAsia="Book Antiqua" w:hAnsi="Book Antiqua" w:cs="Book Antiqua"/>
          <w:color w:val="000000"/>
          <w:szCs w:val="20"/>
          <w:vertAlign w:val="superscript"/>
        </w:rPr>
        <w:t>12</w:t>
      </w:r>
      <w:r w:rsidRPr="00AD475C">
        <w:rPr>
          <w:rFonts w:ascii="Book Antiqua" w:eastAsia="Book Antiqua" w:hAnsi="Book Antiqua" w:cs="Book Antiqua"/>
          <w:color w:val="000000"/>
          <w:szCs w:val="20"/>
          <w:vertAlign w:val="superscript"/>
        </w:rPr>
        <w:fldChar w:fldCharType="end"/>
      </w:r>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In VBM, </w:t>
      </w:r>
      <w:r w:rsidRPr="00AD475C">
        <w:rPr>
          <w:rFonts w:ascii="Book Antiqua" w:eastAsia="Book Antiqua" w:hAnsi="Book Antiqua" w:cs="Book Antiqua"/>
          <w:color w:val="000000"/>
        </w:rPr>
        <w:lastRenderedPageBreak/>
        <w:t xml:space="preserve">gray and white matter lesions in the brain are evaluated </w:t>
      </w:r>
      <w:r w:rsidRPr="00AD475C">
        <w:rPr>
          <w:rFonts w:ascii="Book Antiqua" w:eastAsia="Book Antiqua" w:hAnsi="Book Antiqua" w:cs="Book Antiqua"/>
          <w:i/>
          <w:iCs/>
          <w:color w:val="000000"/>
        </w:rPr>
        <w:t>via</w:t>
      </w:r>
      <w:r w:rsidRPr="00AD475C">
        <w:rPr>
          <w:rFonts w:ascii="Book Antiqua" w:eastAsia="Book Antiqua" w:hAnsi="Book Antiqua" w:cs="Book Antiqua"/>
          <w:color w:val="000000"/>
        </w:rPr>
        <w:t xml:space="preserve"> quantitative analysis of the changes in brain gray and white matter volumes of each voxel of MR images. VBM is widely used in research to study a variety of neuropsychiatric diseases such as Alzheimer’s disease</w:t>
      </w:r>
      <w:r w:rsidRPr="00AD475C">
        <w:rPr>
          <w:rFonts w:ascii="Book Antiqua" w:eastAsia="Book Antiqua" w:hAnsi="Book Antiqua" w:cs="Book Antiqua"/>
          <w:color w:val="000000"/>
          <w:szCs w:val="30"/>
          <w:vertAlign w:val="superscript"/>
        </w:rPr>
        <w:t>[</w:t>
      </w:r>
      <w:hyperlink w:anchor="_ENREF_13" w:tooltip="Chaim, 2007 #13" w:history="1">
        <w:r w:rsidRPr="00AD475C">
          <w:rPr>
            <w:rFonts w:ascii="Book Antiqua" w:eastAsia="Book Antiqua" w:hAnsi="Book Antiqua" w:cs="Book Antiqua"/>
            <w:color w:val="000000"/>
            <w:szCs w:val="20"/>
            <w:vertAlign w:val="superscript"/>
          </w:rPr>
          <w:t>13</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depression</w:t>
      </w:r>
      <w:r w:rsidRPr="00AD475C">
        <w:rPr>
          <w:rFonts w:ascii="Book Antiqua" w:eastAsia="Book Antiqua" w:hAnsi="Book Antiqua" w:cs="Book Antiqua"/>
          <w:color w:val="000000"/>
          <w:szCs w:val="30"/>
          <w:vertAlign w:val="superscript"/>
        </w:rPr>
        <w:t>[</w:t>
      </w:r>
      <w:hyperlink w:anchor="_ENREF_14" w:tooltip="Kim, 2008 #14" w:history="1">
        <w:r w:rsidRPr="00AD475C">
          <w:rPr>
            <w:rFonts w:ascii="Book Antiqua" w:eastAsia="Book Antiqua" w:hAnsi="Book Antiqua" w:cs="Book Antiqua"/>
            <w:color w:val="000000"/>
            <w:szCs w:val="20"/>
            <w:vertAlign w:val="superscript"/>
          </w:rPr>
          <w:t>14</w:t>
        </w:r>
      </w:hyperlink>
      <w:r w:rsidRPr="00AD475C">
        <w:rPr>
          <w:rFonts w:ascii="Book Antiqua" w:eastAsia="Book Antiqua" w:hAnsi="Book Antiqua" w:cs="Book Antiqua"/>
          <w:color w:val="000000"/>
          <w:szCs w:val="20"/>
          <w:vertAlign w:val="superscript"/>
        </w:rPr>
        <w:t>,</w:t>
      </w:r>
      <w:hyperlink w:anchor="_ENREF_15" w:tooltip="Chen, 2018 #246" w:history="1">
        <w:r w:rsidRPr="00AD475C">
          <w:rPr>
            <w:rFonts w:ascii="Book Antiqua" w:eastAsia="Book Antiqua" w:hAnsi="Book Antiqua" w:cs="Book Antiqua"/>
            <w:color w:val="000000"/>
            <w:szCs w:val="20"/>
            <w:vertAlign w:val="superscript"/>
          </w:rPr>
          <w:t>15</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bipolar disorder</w:t>
      </w:r>
      <w:r w:rsidRPr="00AD475C">
        <w:rPr>
          <w:rFonts w:ascii="Book Antiqua" w:eastAsia="Book Antiqua" w:hAnsi="Book Antiqua" w:cs="Book Antiqua"/>
          <w:color w:val="000000"/>
          <w:szCs w:val="30"/>
          <w:vertAlign w:val="superscript"/>
        </w:rPr>
        <w:t>[</w:t>
      </w:r>
      <w:hyperlink w:anchor="_ENREF_15" w:tooltip="Chen, 2018 #246" w:history="1">
        <w:r w:rsidRPr="00AD475C">
          <w:rPr>
            <w:rFonts w:ascii="Book Antiqua" w:eastAsia="Book Antiqua" w:hAnsi="Book Antiqua" w:cs="Book Antiqua"/>
            <w:color w:val="000000"/>
            <w:szCs w:val="20"/>
            <w:vertAlign w:val="superscript"/>
          </w:rPr>
          <w:t>15</w:t>
        </w:r>
      </w:hyperlink>
      <w:r w:rsidRPr="00AD475C">
        <w:rPr>
          <w:rFonts w:ascii="Book Antiqua" w:eastAsia="Book Antiqua" w:hAnsi="Book Antiqua" w:cs="Book Antiqua"/>
          <w:color w:val="000000"/>
          <w:szCs w:val="20"/>
          <w:vertAlign w:val="superscript"/>
        </w:rPr>
        <w:t>,</w:t>
      </w:r>
      <w:hyperlink w:anchor="_ENREF_16" w:tooltip="Adler, 2005 #15" w:history="1">
        <w:r w:rsidRPr="00AD475C">
          <w:rPr>
            <w:rFonts w:ascii="Book Antiqua" w:eastAsia="Book Antiqua" w:hAnsi="Book Antiqua" w:cs="Book Antiqua"/>
            <w:color w:val="000000"/>
            <w:szCs w:val="20"/>
            <w:vertAlign w:val="superscript"/>
          </w:rPr>
          <w:t>16</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and schizophrenia</w:t>
      </w:r>
      <w:r w:rsidRPr="00AD475C">
        <w:rPr>
          <w:rFonts w:ascii="Book Antiqua" w:eastAsia="Book Antiqua" w:hAnsi="Book Antiqua" w:cs="Book Antiqua"/>
          <w:color w:val="000000"/>
          <w:szCs w:val="30"/>
          <w:vertAlign w:val="superscript"/>
        </w:rPr>
        <w:t>[</w:t>
      </w:r>
      <w:hyperlink w:anchor="_ENREF_17" w:tooltip="Kubicki, 2002 #16" w:history="1">
        <w:r w:rsidRPr="00AD475C">
          <w:rPr>
            <w:rFonts w:ascii="Book Antiqua" w:eastAsia="Book Antiqua" w:hAnsi="Book Antiqua" w:cs="Book Antiqua"/>
            <w:color w:val="000000"/>
            <w:szCs w:val="20"/>
            <w:vertAlign w:val="superscript"/>
          </w:rPr>
          <w:t>17</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providing reliable imaging data regarding the changes in brain morphology in those diseases.</w:t>
      </w:r>
    </w:p>
    <w:p w14:paraId="6C238051" w14:textId="77777777" w:rsidR="00A77B3E" w:rsidRPr="00AD475C" w:rsidRDefault="00D3771E" w:rsidP="00C47222">
      <w:pPr>
        <w:spacing w:line="360" w:lineRule="auto"/>
        <w:ind w:firstLineChars="100" w:firstLine="240"/>
        <w:jc w:val="both"/>
      </w:pPr>
      <w:r w:rsidRPr="00AD475C">
        <w:rPr>
          <w:rFonts w:ascii="Book Antiqua" w:eastAsia="Book Antiqua" w:hAnsi="Book Antiqua" w:cs="Book Antiqua"/>
          <w:color w:val="000000"/>
        </w:rPr>
        <w:t>Previous VBM studies have reported gray matter structural abnormalities in patients with BD and depression. In patients with UD, smaller gray matter volume (GMV) are observed in the anterior cingulate gyrus</w:t>
      </w:r>
      <w:r w:rsidRPr="00AD475C">
        <w:rPr>
          <w:rFonts w:ascii="Book Antiqua" w:eastAsia="Book Antiqua" w:hAnsi="Book Antiqua" w:cs="Book Antiqua"/>
          <w:color w:val="000000"/>
          <w:szCs w:val="30"/>
          <w:vertAlign w:val="superscript"/>
        </w:rPr>
        <w:t>[</w:t>
      </w:r>
      <w:hyperlink w:anchor="_ENREF_18" w:tooltip="Tang, 2007 #17" w:history="1">
        <w:r w:rsidRPr="00AD475C">
          <w:rPr>
            <w:rFonts w:ascii="Book Antiqua" w:eastAsia="Book Antiqua" w:hAnsi="Book Antiqua" w:cs="Book Antiqua"/>
            <w:color w:val="000000"/>
            <w:szCs w:val="20"/>
            <w:vertAlign w:val="superscript"/>
          </w:rPr>
          <w:t>18</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hippocampus</w:t>
      </w:r>
      <w:r w:rsidRPr="00AD475C">
        <w:rPr>
          <w:rFonts w:ascii="Book Antiqua" w:eastAsia="Book Antiqua" w:hAnsi="Book Antiqua" w:cs="Book Antiqua"/>
          <w:color w:val="000000"/>
          <w:szCs w:val="30"/>
          <w:vertAlign w:val="superscript"/>
        </w:rPr>
        <w:t>[</w:t>
      </w:r>
      <w:hyperlink w:anchor="_ENREF_19" w:tooltip="Chen, 2016 #18" w:history="1">
        <w:r w:rsidRPr="00AD475C">
          <w:rPr>
            <w:rFonts w:ascii="Book Antiqua" w:eastAsia="Book Antiqua" w:hAnsi="Book Antiqua" w:cs="Book Antiqua"/>
            <w:color w:val="000000"/>
            <w:szCs w:val="20"/>
            <w:vertAlign w:val="superscript"/>
          </w:rPr>
          <w:t>19</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amygdala</w:t>
      </w:r>
      <w:r w:rsidRPr="00AD475C">
        <w:rPr>
          <w:rFonts w:ascii="Book Antiqua" w:eastAsia="Book Antiqua" w:hAnsi="Book Antiqua" w:cs="Book Antiqua"/>
          <w:color w:val="000000"/>
          <w:szCs w:val="30"/>
          <w:vertAlign w:val="superscript"/>
        </w:rPr>
        <w:t>[</w:t>
      </w:r>
      <w:hyperlink w:anchor="_ENREF_18" w:tooltip="Tang, 2007 #17" w:history="1">
        <w:r w:rsidRPr="00AD475C">
          <w:rPr>
            <w:rFonts w:ascii="Book Antiqua" w:eastAsia="Book Antiqua" w:hAnsi="Book Antiqua" w:cs="Book Antiqua"/>
            <w:color w:val="000000"/>
            <w:szCs w:val="20"/>
            <w:vertAlign w:val="superscript"/>
          </w:rPr>
          <w:t>18</w:t>
        </w:r>
      </w:hyperlink>
      <w:r w:rsidRPr="00AD475C">
        <w:rPr>
          <w:rFonts w:ascii="Book Antiqua" w:eastAsia="Book Antiqua" w:hAnsi="Book Antiqua" w:cs="Book Antiqua"/>
          <w:color w:val="000000"/>
          <w:szCs w:val="20"/>
          <w:vertAlign w:val="superscript"/>
        </w:rPr>
        <w:t>,</w:t>
      </w:r>
      <w:hyperlink w:anchor="_ENREF_19" w:tooltip="Chen, 2016 #18" w:history="1">
        <w:r w:rsidRPr="00AD475C">
          <w:rPr>
            <w:rFonts w:ascii="Book Antiqua" w:eastAsia="Book Antiqua" w:hAnsi="Book Antiqua" w:cs="Book Antiqua"/>
            <w:color w:val="000000"/>
            <w:szCs w:val="20"/>
            <w:vertAlign w:val="superscript"/>
          </w:rPr>
          <w:t>19</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caudate nucleus</w:t>
      </w:r>
      <w:r w:rsidRPr="00AD475C">
        <w:rPr>
          <w:rFonts w:ascii="Book Antiqua" w:eastAsia="Book Antiqua" w:hAnsi="Book Antiqua" w:cs="Book Antiqua"/>
          <w:color w:val="000000"/>
          <w:szCs w:val="30"/>
          <w:vertAlign w:val="superscript"/>
        </w:rPr>
        <w:t>[</w:t>
      </w:r>
      <w:hyperlink w:anchor="_ENREF_14" w:tooltip="Kim, 2008 #14" w:history="1">
        <w:r w:rsidRPr="00AD475C">
          <w:rPr>
            <w:rFonts w:ascii="Book Antiqua" w:eastAsia="Book Antiqua" w:hAnsi="Book Antiqua" w:cs="Book Antiqua"/>
            <w:color w:val="000000"/>
            <w:szCs w:val="20"/>
            <w:vertAlign w:val="superscript"/>
          </w:rPr>
          <w:t>14</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frontal lobe</w:t>
      </w:r>
      <w:r w:rsidRPr="00AD475C">
        <w:rPr>
          <w:rFonts w:ascii="Book Antiqua" w:eastAsia="Book Antiqua" w:hAnsi="Book Antiqua" w:cs="Book Antiqua"/>
          <w:color w:val="000000"/>
          <w:szCs w:val="30"/>
          <w:vertAlign w:val="superscript"/>
        </w:rPr>
        <w:t>[</w:t>
      </w:r>
      <w:hyperlink w:anchor="_ENREF_20" w:tooltip="Salvadore, 2011 #19" w:history="1">
        <w:r w:rsidRPr="00AD475C">
          <w:rPr>
            <w:rFonts w:ascii="Book Antiqua" w:eastAsia="Book Antiqua" w:hAnsi="Book Antiqua" w:cs="Book Antiqua"/>
            <w:color w:val="000000"/>
            <w:szCs w:val="20"/>
            <w:vertAlign w:val="superscript"/>
          </w:rPr>
          <w:t>20</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parietal lobe</w:t>
      </w:r>
      <w:r w:rsidRPr="00AD475C">
        <w:rPr>
          <w:rFonts w:ascii="Book Antiqua" w:eastAsia="Book Antiqua" w:hAnsi="Book Antiqua" w:cs="Book Antiqua"/>
          <w:color w:val="000000"/>
          <w:szCs w:val="30"/>
          <w:vertAlign w:val="superscript"/>
        </w:rPr>
        <w:t>[</w:t>
      </w:r>
      <w:hyperlink w:anchor="_ENREF_20" w:tooltip="Salvadore, 2011 #19" w:history="1">
        <w:r w:rsidRPr="00AD475C">
          <w:rPr>
            <w:rFonts w:ascii="Book Antiqua" w:eastAsia="Book Antiqua" w:hAnsi="Book Antiqua" w:cs="Book Antiqua"/>
            <w:color w:val="000000"/>
            <w:szCs w:val="20"/>
            <w:vertAlign w:val="superscript"/>
          </w:rPr>
          <w:t>20</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temporal lobe</w:t>
      </w:r>
      <w:r w:rsidRPr="00AD475C">
        <w:rPr>
          <w:rFonts w:ascii="Book Antiqua" w:eastAsia="Book Antiqua" w:hAnsi="Book Antiqua" w:cs="Book Antiqua"/>
          <w:color w:val="000000"/>
          <w:szCs w:val="30"/>
          <w:vertAlign w:val="superscript"/>
        </w:rPr>
        <w:t>[</w:t>
      </w:r>
      <w:hyperlink w:anchor="_ENREF_21" w:tooltip="Peng, 2011 #20" w:history="1">
        <w:r w:rsidRPr="00AD475C">
          <w:rPr>
            <w:rFonts w:ascii="Book Antiqua" w:eastAsia="Book Antiqua" w:hAnsi="Book Antiqua" w:cs="Book Antiqua"/>
            <w:color w:val="000000"/>
            <w:szCs w:val="20"/>
            <w:vertAlign w:val="superscript"/>
          </w:rPr>
          <w:t>21</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and cerebellum</w:t>
      </w:r>
      <w:r w:rsidRPr="00AD475C">
        <w:rPr>
          <w:rFonts w:ascii="Book Antiqua" w:eastAsia="Book Antiqua" w:hAnsi="Book Antiqua" w:cs="Book Antiqua"/>
          <w:color w:val="000000"/>
          <w:szCs w:val="30"/>
          <w:vertAlign w:val="superscript"/>
        </w:rPr>
        <w:t>[</w:t>
      </w:r>
      <w:hyperlink w:anchor="_ENREF_21" w:tooltip="Peng, 2011 #20" w:history="1">
        <w:r w:rsidRPr="00AD475C">
          <w:rPr>
            <w:rFonts w:ascii="Book Antiqua" w:eastAsia="Book Antiqua" w:hAnsi="Book Antiqua" w:cs="Book Antiqua"/>
            <w:color w:val="000000"/>
            <w:szCs w:val="20"/>
            <w:vertAlign w:val="superscript"/>
          </w:rPr>
          <w:t>21</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In contrast, the brain regions reported to show smaller GMVs in patients with BD include the frontal lobe</w:t>
      </w:r>
      <w:r w:rsidRPr="00AD475C">
        <w:rPr>
          <w:rFonts w:ascii="Book Antiqua" w:eastAsia="Book Antiqua" w:hAnsi="Book Antiqua" w:cs="Book Antiqua"/>
          <w:color w:val="000000"/>
          <w:szCs w:val="30"/>
          <w:vertAlign w:val="superscript"/>
        </w:rPr>
        <w:t>[</w:t>
      </w:r>
      <w:hyperlink w:anchor="_ENREF_22" w:tooltip="Almeida, 2009 #21" w:history="1">
        <w:r w:rsidRPr="00AD475C">
          <w:rPr>
            <w:rFonts w:ascii="Book Antiqua" w:eastAsia="Book Antiqua" w:hAnsi="Book Antiqua" w:cs="Book Antiqua"/>
            <w:color w:val="000000"/>
            <w:szCs w:val="20"/>
            <w:vertAlign w:val="superscript"/>
          </w:rPr>
          <w:t>22</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and the temporal lobe</w:t>
      </w:r>
      <w:r w:rsidRPr="00AD475C">
        <w:rPr>
          <w:rFonts w:ascii="Book Antiqua" w:eastAsia="Book Antiqua" w:hAnsi="Book Antiqua" w:cs="Book Antiqua"/>
          <w:color w:val="000000"/>
          <w:szCs w:val="30"/>
          <w:vertAlign w:val="superscript"/>
        </w:rPr>
        <w:t>[</w:t>
      </w:r>
      <w:hyperlink w:anchor="_ENREF_23" w:tooltip="Lochhead, 2004 #22" w:history="1">
        <w:r w:rsidRPr="00AD475C">
          <w:rPr>
            <w:rFonts w:ascii="Book Antiqua" w:eastAsia="Book Antiqua" w:hAnsi="Book Antiqua" w:cs="Book Antiqua"/>
            <w:color w:val="000000"/>
            <w:szCs w:val="20"/>
            <w:vertAlign w:val="superscript"/>
          </w:rPr>
          <w:t>23</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Since very few studies have directly compared the VBM findings in the two diseases, the exact differences in GMV changes between patients with BD and UD remain unclear. </w:t>
      </w:r>
    </w:p>
    <w:p w14:paraId="28FE995E" w14:textId="77777777" w:rsidR="00A77B3E" w:rsidRPr="00AD475C" w:rsidRDefault="00D3771E" w:rsidP="00573D4B">
      <w:pPr>
        <w:spacing w:line="360" w:lineRule="auto"/>
        <w:ind w:firstLineChars="100" w:firstLine="240"/>
        <w:jc w:val="both"/>
      </w:pPr>
      <w:r w:rsidRPr="00AD475C">
        <w:rPr>
          <w:rFonts w:ascii="Book Antiqua" w:eastAsia="Book Antiqua" w:hAnsi="Book Antiqua" w:cs="Book Antiqua"/>
          <w:color w:val="000000"/>
        </w:rPr>
        <w:t xml:space="preserve">The results of the available VBM studies also lacked consistency because of methodological </w:t>
      </w:r>
      <w:proofErr w:type="gramStart"/>
      <w:r w:rsidRPr="00AD475C">
        <w:rPr>
          <w:rFonts w:ascii="Book Antiqua" w:eastAsia="Book Antiqua" w:hAnsi="Book Antiqua" w:cs="Book Antiqua"/>
          <w:color w:val="000000"/>
        </w:rPr>
        <w:t>differences</w:t>
      </w:r>
      <w:r w:rsidRPr="00AD475C">
        <w:rPr>
          <w:rFonts w:ascii="Book Antiqua" w:eastAsia="Book Antiqua" w:hAnsi="Book Antiqua" w:cs="Book Antiqua"/>
          <w:color w:val="000000"/>
          <w:szCs w:val="30"/>
          <w:vertAlign w:val="superscript"/>
        </w:rPr>
        <w:t>[</w:t>
      </w:r>
      <w:proofErr w:type="gramEnd"/>
      <w:r w:rsidRPr="00AD475C">
        <w:fldChar w:fldCharType="begin"/>
      </w:r>
      <w:r w:rsidRPr="00AD475C">
        <w:instrText xml:space="preserve"> HYPERLINK \l "_ENREF_24" \o "de Azevedo-Marques Perico, 2011 #23" </w:instrText>
      </w:r>
      <w:r w:rsidRPr="00AD475C">
        <w:fldChar w:fldCharType="separate"/>
      </w:r>
      <w:r w:rsidRPr="00AD475C">
        <w:rPr>
          <w:rFonts w:ascii="Book Antiqua" w:eastAsia="Book Antiqua" w:hAnsi="Book Antiqua" w:cs="Book Antiqua"/>
          <w:color w:val="000000"/>
          <w:szCs w:val="20"/>
          <w:vertAlign w:val="superscript"/>
        </w:rPr>
        <w:t>24</w:t>
      </w:r>
      <w:r w:rsidRPr="00AD475C">
        <w:rPr>
          <w:rFonts w:ascii="Book Antiqua" w:eastAsia="Book Antiqua" w:hAnsi="Book Antiqua" w:cs="Book Antiqua"/>
          <w:color w:val="000000"/>
          <w:szCs w:val="20"/>
          <w:vertAlign w:val="superscript"/>
        </w:rPr>
        <w:fldChar w:fldCharType="end"/>
      </w:r>
      <w:r w:rsidRPr="00AD475C">
        <w:rPr>
          <w:rFonts w:ascii="Book Antiqua" w:eastAsia="Book Antiqua" w:hAnsi="Book Antiqua" w:cs="Book Antiqua"/>
          <w:color w:val="000000"/>
          <w:szCs w:val="20"/>
          <w:vertAlign w:val="superscript"/>
        </w:rPr>
        <w:t>,</w:t>
      </w:r>
      <w:hyperlink w:anchor="_ENREF_25" w:tooltip="Wise, 2017 #25" w:history="1">
        <w:r w:rsidRPr="00AD475C">
          <w:rPr>
            <w:rFonts w:ascii="Book Antiqua" w:eastAsia="Book Antiqua" w:hAnsi="Book Antiqua" w:cs="Book Antiqua"/>
            <w:color w:val="000000"/>
            <w:szCs w:val="20"/>
            <w:vertAlign w:val="superscript"/>
          </w:rPr>
          <w:t>25</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For example, De </w:t>
      </w:r>
      <w:proofErr w:type="spellStart"/>
      <w:r w:rsidRPr="00AD475C">
        <w:rPr>
          <w:rFonts w:ascii="Book Antiqua" w:eastAsia="Book Antiqua" w:hAnsi="Book Antiqua" w:cs="Book Antiqua"/>
          <w:color w:val="000000"/>
        </w:rPr>
        <w:t>Azevedo</w:t>
      </w:r>
      <w:proofErr w:type="spellEnd"/>
      <w:r w:rsidRPr="00AD475C">
        <w:rPr>
          <w:rFonts w:ascii="Book Antiqua" w:eastAsia="Book Antiqua" w:hAnsi="Book Antiqua" w:cs="Book Antiqua"/>
          <w:color w:val="000000"/>
        </w:rPr>
        <w:t xml:space="preserve">-Marques </w:t>
      </w:r>
      <w:proofErr w:type="spellStart"/>
      <w:r w:rsidRPr="00AD475C">
        <w:rPr>
          <w:rFonts w:ascii="Book Antiqua" w:eastAsia="Book Antiqua" w:hAnsi="Book Antiqua" w:cs="Book Antiqua"/>
          <w:color w:val="000000"/>
        </w:rPr>
        <w:t>Perico</w:t>
      </w:r>
      <w:proofErr w:type="spellEnd"/>
      <w:r w:rsidRPr="00AD475C">
        <w:rPr>
          <w:rFonts w:ascii="Book Antiqua" w:eastAsia="Book Antiqua" w:hAnsi="Book Antiqua" w:cs="Book Antiqua"/>
          <w:color w:val="000000"/>
        </w:rPr>
        <w:t xml:space="preserve"> </w:t>
      </w:r>
      <w:r w:rsidRPr="00AD475C">
        <w:rPr>
          <w:rFonts w:ascii="Book Antiqua" w:eastAsia="Book Antiqua" w:hAnsi="Book Antiqua" w:cs="Book Antiqua"/>
          <w:i/>
          <w:iCs/>
          <w:color w:val="000000"/>
        </w:rPr>
        <w:t>et al</w:t>
      </w:r>
      <w:r w:rsidRPr="00AD475C">
        <w:rPr>
          <w:rFonts w:ascii="Book Antiqua" w:eastAsia="Book Antiqua" w:hAnsi="Book Antiqua" w:cs="Book Antiqua"/>
          <w:color w:val="000000"/>
          <w:szCs w:val="30"/>
          <w:vertAlign w:val="superscript"/>
        </w:rPr>
        <w:t>[</w:t>
      </w:r>
      <w:hyperlink w:anchor="_ENREF_24" w:tooltip="de Azevedo-Marques Perico, 2011 #23" w:history="1">
        <w:r w:rsidRPr="00AD475C">
          <w:rPr>
            <w:rFonts w:ascii="Book Antiqua" w:eastAsia="Book Antiqua" w:hAnsi="Book Antiqua" w:cs="Book Antiqua"/>
            <w:color w:val="000000"/>
            <w:szCs w:val="20"/>
            <w:vertAlign w:val="superscript"/>
          </w:rPr>
          <w:t>24</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showed that the GMV of the right lateral anterior cingulate cortex in BD patients was larger than that in normal controls. In comparison, the GMV of the bilateral dorsolateral prefrontal cortex in patients with UD was smaller than that in controls. Patients with UD and BD showed significant GMV differences at the level of the right dorsolateral prefrontal lobe. In contrast, Wise </w:t>
      </w:r>
      <w:r w:rsidRPr="00AD475C">
        <w:rPr>
          <w:rFonts w:ascii="Book Antiqua" w:eastAsia="Book Antiqua" w:hAnsi="Book Antiqua" w:cs="Book Antiqua"/>
          <w:i/>
          <w:iCs/>
          <w:color w:val="000000"/>
        </w:rPr>
        <w:t>et al</w:t>
      </w:r>
      <w:r w:rsidRPr="00AD475C">
        <w:rPr>
          <w:rFonts w:ascii="Book Antiqua" w:eastAsia="Book Antiqua" w:hAnsi="Book Antiqua" w:cs="Book Antiqua"/>
          <w:color w:val="000000"/>
          <w:szCs w:val="30"/>
          <w:vertAlign w:val="superscript"/>
        </w:rPr>
        <w:t>[</w:t>
      </w:r>
      <w:hyperlink w:anchor="_ENREF_25" w:tooltip="Wise, 2017 #25" w:history="1">
        <w:r w:rsidRPr="00AD475C">
          <w:rPr>
            <w:rFonts w:ascii="Book Antiqua" w:eastAsia="Book Antiqua" w:hAnsi="Book Antiqua" w:cs="Book Antiqua"/>
            <w:color w:val="000000"/>
            <w:szCs w:val="20"/>
            <w:vertAlign w:val="superscript"/>
          </w:rPr>
          <w:t>25</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performed a meta-analysis of the VBM results in patients with BD and UD and showed that the GMVs of the bilateral insular lobe and the dorsomedial and ventromedial frontal cortices are smaller in both groups in comparison with normal controls, while the GMVs of the right frontal gyrus, left hippocampus and </w:t>
      </w:r>
      <w:proofErr w:type="spellStart"/>
      <w:r w:rsidRPr="00AD475C">
        <w:rPr>
          <w:rFonts w:ascii="Book Antiqua" w:eastAsia="Book Antiqua" w:hAnsi="Book Antiqua" w:cs="Book Antiqua"/>
          <w:color w:val="000000"/>
        </w:rPr>
        <w:t>parahippocampal</w:t>
      </w:r>
      <w:proofErr w:type="spellEnd"/>
      <w:r w:rsidRPr="00AD475C">
        <w:rPr>
          <w:rFonts w:ascii="Book Antiqua" w:eastAsia="Book Antiqua" w:hAnsi="Book Antiqua" w:cs="Book Antiqua"/>
          <w:color w:val="000000"/>
        </w:rPr>
        <w:t xml:space="preserve"> gyrus, right inferior temporal gyrus and fusiform gyrus, left inferior parietal lobule, and right cerebellar vermis are smaller in patients with UD than in those with BD</w:t>
      </w:r>
      <w:r w:rsidRPr="00AD475C">
        <w:rPr>
          <w:rFonts w:ascii="Book Antiqua" w:eastAsia="Book Antiqua" w:hAnsi="Book Antiqua" w:cs="Book Antiqua"/>
          <w:color w:val="000000"/>
          <w:szCs w:val="30"/>
          <w:vertAlign w:val="superscript"/>
        </w:rPr>
        <w:t>[</w:t>
      </w:r>
      <w:hyperlink w:anchor="_ENREF_25" w:tooltip="Wise, 2017 #25" w:history="1">
        <w:r w:rsidRPr="00AD475C">
          <w:rPr>
            <w:rFonts w:ascii="Book Antiqua" w:eastAsia="Book Antiqua" w:hAnsi="Book Antiqua" w:cs="Book Antiqua"/>
            <w:color w:val="000000"/>
            <w:szCs w:val="20"/>
            <w:vertAlign w:val="superscript"/>
          </w:rPr>
          <w:t>25</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Redlich </w:t>
      </w:r>
      <w:r w:rsidRPr="00AD475C">
        <w:rPr>
          <w:rFonts w:ascii="Book Antiqua" w:eastAsia="Book Antiqua" w:hAnsi="Book Antiqua" w:cs="Book Antiqua"/>
          <w:i/>
          <w:iCs/>
          <w:color w:val="000000"/>
        </w:rPr>
        <w:t>et al</w:t>
      </w:r>
      <w:r w:rsidRPr="00AD475C">
        <w:rPr>
          <w:rFonts w:ascii="Book Antiqua" w:eastAsia="Book Antiqua" w:hAnsi="Book Antiqua" w:cs="Book Antiqua"/>
          <w:color w:val="000000"/>
          <w:szCs w:val="30"/>
          <w:vertAlign w:val="superscript"/>
        </w:rPr>
        <w:t>[</w:t>
      </w:r>
      <w:hyperlink w:anchor="_ENREF_26" w:tooltip="Redlich, 2014 #24" w:history="1">
        <w:r w:rsidRPr="00AD475C">
          <w:rPr>
            <w:rFonts w:ascii="Book Antiqua" w:eastAsia="Book Antiqua" w:hAnsi="Book Antiqua" w:cs="Book Antiqua"/>
            <w:color w:val="000000"/>
            <w:szCs w:val="20"/>
            <w:vertAlign w:val="superscript"/>
          </w:rPr>
          <w:t>26</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showed reduced GMV in the anterior cingulate gyrus in American and German patients with UD compared with BD and suggested a pattern classification (based on a multivariable analysis of GMV, white matter volume, and </w:t>
      </w:r>
      <w:r w:rsidRPr="00AD475C">
        <w:rPr>
          <w:rFonts w:ascii="Book Antiqua" w:eastAsia="Book Antiqua" w:hAnsi="Book Antiqua" w:cs="Book Antiqua"/>
          <w:color w:val="000000"/>
        </w:rPr>
        <w:lastRenderedPageBreak/>
        <w:t xml:space="preserve">structural abnormalities) that had 79% accuracy. From Singapore, Cai </w:t>
      </w:r>
      <w:r w:rsidRPr="00AD475C">
        <w:rPr>
          <w:rFonts w:ascii="Book Antiqua" w:eastAsia="Book Antiqua" w:hAnsi="Book Antiqua" w:cs="Book Antiqua"/>
          <w:i/>
          <w:iCs/>
          <w:color w:val="000000"/>
        </w:rPr>
        <w:t>et al</w:t>
      </w:r>
      <w:r w:rsidRPr="00AD475C">
        <w:rPr>
          <w:rFonts w:ascii="Book Antiqua" w:eastAsia="Book Antiqua" w:hAnsi="Book Antiqua" w:cs="Book Antiqua"/>
          <w:color w:val="000000"/>
          <w:szCs w:val="30"/>
          <w:vertAlign w:val="superscript"/>
        </w:rPr>
        <w:t>[</w:t>
      </w:r>
      <w:hyperlink w:anchor="_ENREF_27" w:tooltip="Cai, 2015 #56" w:history="1">
        <w:r w:rsidRPr="00AD475C">
          <w:rPr>
            <w:rFonts w:ascii="Book Antiqua" w:eastAsia="Book Antiqua" w:hAnsi="Book Antiqua" w:cs="Book Antiqua"/>
            <w:color w:val="000000"/>
            <w:szCs w:val="20"/>
            <w:vertAlign w:val="superscript"/>
          </w:rPr>
          <w:t>27</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showed that patients with BP1 and UD have lower GMV in the right frontal gyrus, but that lower GMV in the right middle cingulate gyrus might be specific to BP1.</w:t>
      </w:r>
    </w:p>
    <w:p w14:paraId="4A4E71F5" w14:textId="72214363" w:rsidR="00A77B3E" w:rsidRPr="00AD475C" w:rsidRDefault="00D3771E" w:rsidP="0028108A">
      <w:pPr>
        <w:spacing w:line="360" w:lineRule="auto"/>
        <w:ind w:firstLineChars="100" w:firstLine="240"/>
        <w:jc w:val="both"/>
      </w:pPr>
      <w:r w:rsidRPr="00AD475C">
        <w:rPr>
          <w:rFonts w:ascii="Book Antiqua" w:eastAsia="Book Antiqua" w:hAnsi="Book Antiqua" w:cs="Book Antiqua"/>
          <w:color w:val="000000"/>
        </w:rPr>
        <w:t xml:space="preserve">Nevertheless, although differences in the GMV distributions in patients with UD and BD have been reported across multiple studies, only rare </w:t>
      </w:r>
      <w:proofErr w:type="gramStart"/>
      <w:r w:rsidRPr="00AD475C">
        <w:rPr>
          <w:rFonts w:ascii="Book Antiqua" w:eastAsia="Book Antiqua" w:hAnsi="Book Antiqua" w:cs="Book Antiqua"/>
          <w:color w:val="000000"/>
        </w:rPr>
        <w:t>s</w:t>
      </w:r>
      <w:r w:rsidRPr="00AD475C">
        <w:rPr>
          <w:rFonts w:ascii="Book Antiqua" w:eastAsia="Book Antiqua" w:hAnsi="Book Antiqua" w:cs="Book Antiqua"/>
          <w:color w:val="000000"/>
        </w:rPr>
        <w:t>tudies</w:t>
      </w:r>
      <w:r w:rsidRPr="00AD475C">
        <w:rPr>
          <w:rFonts w:ascii="Book Antiqua" w:eastAsia="Book Antiqua" w:hAnsi="Book Antiqua" w:cs="Book Antiqua"/>
          <w:color w:val="000000"/>
          <w:szCs w:val="30"/>
          <w:vertAlign w:val="superscript"/>
        </w:rPr>
        <w:t>[</w:t>
      </w:r>
      <w:proofErr w:type="gramEnd"/>
      <w:r w:rsidRPr="00AD475C">
        <w:fldChar w:fldCharType="begin"/>
      </w:r>
      <w:r w:rsidRPr="00AD475C">
        <w:instrText xml:space="preserve"> HYPERLINK \l "_ENREF_26" \o "Redlich, 2014 #24" </w:instrText>
      </w:r>
      <w:r w:rsidRPr="00AD475C">
        <w:fldChar w:fldCharType="separate"/>
      </w:r>
      <w:r w:rsidRPr="00AD475C">
        <w:rPr>
          <w:rFonts w:ascii="Book Antiqua" w:eastAsia="Book Antiqua" w:hAnsi="Book Antiqua" w:cs="Book Antiqua"/>
          <w:color w:val="000000"/>
          <w:szCs w:val="20"/>
          <w:vertAlign w:val="superscript"/>
        </w:rPr>
        <w:t>26</w:t>
      </w:r>
      <w:r w:rsidRPr="00AD475C">
        <w:rPr>
          <w:rFonts w:ascii="Book Antiqua" w:eastAsia="Book Antiqua" w:hAnsi="Book Antiqua" w:cs="Book Antiqua"/>
          <w:color w:val="000000"/>
          <w:szCs w:val="20"/>
          <w:vertAlign w:val="superscript"/>
        </w:rPr>
        <w:fldChar w:fldCharType="end"/>
      </w:r>
      <w:r w:rsidRPr="00AD475C">
        <w:rPr>
          <w:rFonts w:ascii="Book Antiqua" w:eastAsia="Book Antiqua" w:hAnsi="Book Antiqua" w:cs="Book Antiqua"/>
          <w:color w:val="000000"/>
          <w:szCs w:val="20"/>
          <w:vertAlign w:val="superscript"/>
        </w:rPr>
        <w:t>,</w:t>
      </w:r>
      <w:hyperlink w:anchor="_ENREF_27" w:tooltip="Cai, 2015 #56" w:history="1">
        <w:r w:rsidRPr="00AD475C">
          <w:rPr>
            <w:rFonts w:ascii="Book Antiqua" w:eastAsia="Book Antiqua" w:hAnsi="Book Antiqua" w:cs="Book Antiqua"/>
            <w:color w:val="000000"/>
            <w:szCs w:val="20"/>
            <w:vertAlign w:val="superscript"/>
          </w:rPr>
          <w:t>27</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w:t>
      </w:r>
      <w:r w:rsidR="007806B0">
        <w:rPr>
          <w:rFonts w:ascii="Book Antiqua" w:eastAsia="Book Antiqua" w:hAnsi="Book Antiqua" w:cs="Book Antiqua"/>
          <w:color w:val="000000"/>
        </w:rPr>
        <w:t xml:space="preserve">have </w:t>
      </w:r>
      <w:r w:rsidRPr="00AD475C">
        <w:rPr>
          <w:rFonts w:ascii="Book Antiqua" w:eastAsia="Book Antiqua" w:hAnsi="Book Antiqua" w:cs="Book Antiqua"/>
          <w:color w:val="000000"/>
        </w:rPr>
        <w:t>atte</w:t>
      </w:r>
      <w:r w:rsidRPr="00AD475C">
        <w:rPr>
          <w:rFonts w:ascii="Book Antiqua" w:eastAsia="Book Antiqua" w:hAnsi="Book Antiqua" w:cs="Book Antiqua"/>
          <w:color w:val="000000"/>
        </w:rPr>
        <w:t>mpted to determine whether these differences can be used to distinguish between BD and UD. Because of the possible cultural, l</w:t>
      </w:r>
      <w:bookmarkStart w:id="33" w:name="OLE_LINK28"/>
      <w:bookmarkStart w:id="34" w:name="OLE_LINK29"/>
      <w:r w:rsidR="0028108A" w:rsidRPr="00AD475C">
        <w:rPr>
          <w:rFonts w:ascii="Book Antiqua" w:eastAsia="Book Antiqua" w:hAnsi="Book Antiqua" w:cs="Book Antiqua"/>
          <w:color w:val="000000"/>
        </w:rPr>
        <w:t xml:space="preserve">anguage, ethnic, and technical </w:t>
      </w:r>
      <w:r w:rsidR="0028108A" w:rsidRPr="00AD475C">
        <w:rPr>
          <w:rFonts w:ascii="Book Antiqua" w:hAnsi="Book Antiqua" w:cs="Book Antiqua" w:hint="eastAsia"/>
          <w:color w:val="000000"/>
          <w:lang w:eastAsia="zh-CN"/>
        </w:rPr>
        <w:t>[</w:t>
      </w:r>
      <w:r w:rsidR="0028108A" w:rsidRPr="00AD475C">
        <w:rPr>
          <w:rFonts w:ascii="Book Antiqua" w:eastAsia="Book Antiqua" w:hAnsi="Book Antiqua" w:cs="Book Antiqua"/>
          <w:color w:val="000000"/>
        </w:rPr>
        <w:t xml:space="preserve">magnetic resonance imaging </w:t>
      </w:r>
      <w:r w:rsidR="0028108A"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MRI</w:t>
      </w:r>
      <w:r w:rsidR="0028108A"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 xml:space="preserve"> </w:t>
      </w:r>
      <w:bookmarkEnd w:id="33"/>
      <w:bookmarkEnd w:id="34"/>
      <w:r w:rsidR="0028108A" w:rsidRPr="00AD475C">
        <w:rPr>
          <w:rFonts w:ascii="Book Antiqua" w:eastAsia="Book Antiqua" w:hAnsi="Book Antiqua" w:cs="Book Antiqua"/>
          <w:color w:val="000000"/>
        </w:rPr>
        <w:t>sequences</w:t>
      </w:r>
      <w:r w:rsidR="0028108A"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 xml:space="preserve"> differences in VBM results, this study aimed to use VBM to analyze the whole-brain GMV data of patients with untreated UD and BD compared with healthy controls.</w:t>
      </w:r>
    </w:p>
    <w:p w14:paraId="3E76906E" w14:textId="77777777" w:rsidR="00A77B3E" w:rsidRPr="00AD475C" w:rsidRDefault="00A77B3E">
      <w:pPr>
        <w:spacing w:line="360" w:lineRule="auto"/>
        <w:ind w:firstLine="480"/>
        <w:jc w:val="both"/>
      </w:pPr>
    </w:p>
    <w:p w14:paraId="658FB04A" w14:textId="77777777" w:rsidR="00A77B3E" w:rsidRDefault="00D3771E">
      <w:pPr>
        <w:spacing w:line="360" w:lineRule="auto"/>
        <w:jc w:val="both"/>
      </w:pPr>
      <w:r>
        <w:rPr>
          <w:rFonts w:ascii="Book Antiqua" w:eastAsia="Book Antiqua" w:hAnsi="Book Antiqua" w:cs="Book Antiqua"/>
          <w:b/>
          <w:caps/>
          <w:color w:val="000000"/>
          <w:u w:val="single"/>
        </w:rPr>
        <w:t>MATERIALS AND METHODS</w:t>
      </w:r>
    </w:p>
    <w:p w14:paraId="546AE90A" w14:textId="77777777" w:rsidR="00A77B3E" w:rsidRPr="00775A87" w:rsidRDefault="00D3771E">
      <w:pPr>
        <w:spacing w:line="360" w:lineRule="auto"/>
        <w:jc w:val="both"/>
        <w:rPr>
          <w:i/>
        </w:rPr>
      </w:pPr>
      <w:r w:rsidRPr="00775A87">
        <w:rPr>
          <w:rFonts w:ascii="Book Antiqua" w:eastAsia="Book Antiqua" w:hAnsi="Book Antiqua" w:cs="Book Antiqua"/>
          <w:b/>
          <w:bCs/>
          <w:i/>
          <w:color w:val="000000"/>
        </w:rPr>
        <w:t>Study design and subjects</w:t>
      </w:r>
    </w:p>
    <w:p w14:paraId="247AFC87" w14:textId="77777777" w:rsidR="00A77B3E" w:rsidRPr="00AD475C" w:rsidRDefault="00D3771E" w:rsidP="00775A87">
      <w:pPr>
        <w:spacing w:line="360" w:lineRule="auto"/>
        <w:jc w:val="both"/>
      </w:pPr>
      <w:r w:rsidRPr="00AD475C">
        <w:rPr>
          <w:rFonts w:ascii="Book Antiqua" w:eastAsia="Book Antiqua" w:hAnsi="Book Antiqua" w:cs="Book Antiqua"/>
          <w:color w:val="000000"/>
        </w:rPr>
        <w:t>This study included 14 patients with BD and 20 patients with UD admitted to the outpatient department of the Mental Health Center of Shantou University between August 2014 and July 2015. The study protocol was approved by the ethics committee of Shantou University Medical College (</w:t>
      </w:r>
      <w:r w:rsidRPr="00AD475C">
        <w:rPr>
          <w:rFonts w:ascii="Book Antiqua" w:eastAsia="Book Antiqua" w:hAnsi="Book Antiqua" w:cs="Book Antiqua"/>
          <w:color w:val="000000"/>
          <w:vertAlign w:val="superscript"/>
        </w:rPr>
        <w:t>[2017]</w:t>
      </w:r>
      <w:r w:rsidRPr="00AD475C">
        <w:rPr>
          <w:rFonts w:ascii="Book Antiqua" w:eastAsia="Book Antiqua" w:hAnsi="Book Antiqua" w:cs="Book Antiqua"/>
          <w:color w:val="000000"/>
        </w:rPr>
        <w:t>0301). All patients voluntarily participated in the study and signed an informed consent form.</w:t>
      </w:r>
    </w:p>
    <w:p w14:paraId="1D367CFE" w14:textId="77777777" w:rsidR="00A77B3E" w:rsidRPr="00AD475C" w:rsidRDefault="00D3771E" w:rsidP="00491DB6">
      <w:pPr>
        <w:spacing w:line="360" w:lineRule="auto"/>
        <w:ind w:firstLineChars="100" w:firstLine="240"/>
        <w:jc w:val="both"/>
      </w:pPr>
      <w:r w:rsidRPr="00AD475C">
        <w:rPr>
          <w:rFonts w:ascii="Book Antiqua" w:eastAsia="Book Antiqua" w:hAnsi="Book Antiqua" w:cs="Book Antiqua"/>
          <w:color w:val="000000"/>
        </w:rPr>
        <w:t xml:space="preserve">All patients were diagnosed according to the diagnostic criteria of the </w:t>
      </w:r>
      <w:r w:rsidR="00491DB6" w:rsidRPr="00AD475C">
        <w:rPr>
          <w:rFonts w:ascii="Book Antiqua" w:eastAsia="Book Antiqua" w:hAnsi="Book Antiqua" w:cs="Book Antiqua"/>
          <w:color w:val="000000"/>
        </w:rPr>
        <w:t xml:space="preserve">Diagnostic and Statistical Manual of Mental Disorders </w:t>
      </w:r>
      <w:r w:rsidR="00491DB6"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DSM</w:t>
      </w:r>
      <w:r w:rsidR="00491DB6"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w:t>
      </w:r>
      <w:proofErr w:type="gramStart"/>
      <w:r w:rsidR="00443FAA" w:rsidRPr="00AD475C">
        <w:rPr>
          <w:rFonts w:eastAsia="Book Antiqua"/>
          <w:color w:val="000000"/>
        </w:rPr>
        <w:t>Ⅳ</w:t>
      </w:r>
      <w:r w:rsidRPr="00AD475C">
        <w:rPr>
          <w:rFonts w:ascii="Book Antiqua" w:eastAsia="Book Antiqua" w:hAnsi="Book Antiqua" w:cs="Book Antiqua"/>
          <w:color w:val="000000"/>
          <w:szCs w:val="30"/>
          <w:vertAlign w:val="superscript"/>
        </w:rPr>
        <w:t>[</w:t>
      </w:r>
      <w:proofErr w:type="gramEnd"/>
      <w:r w:rsidRPr="00AD475C">
        <w:fldChar w:fldCharType="begin"/>
      </w:r>
      <w:r w:rsidRPr="00AD475C">
        <w:instrText xml:space="preserve"> HYPERLINK \l "_ENREF_28" \o "Anonymity, 2000 #26" </w:instrText>
      </w:r>
      <w:r w:rsidRPr="00AD475C">
        <w:fldChar w:fldCharType="separate"/>
      </w:r>
      <w:r w:rsidRPr="00AD475C">
        <w:rPr>
          <w:rFonts w:ascii="Book Antiqua" w:eastAsia="Book Antiqua" w:hAnsi="Book Antiqua" w:cs="Book Antiqua"/>
          <w:color w:val="000000"/>
          <w:szCs w:val="20"/>
          <w:vertAlign w:val="superscript"/>
        </w:rPr>
        <w:t>28</w:t>
      </w:r>
      <w:r w:rsidRPr="00AD475C">
        <w:rPr>
          <w:rFonts w:ascii="Book Antiqua" w:eastAsia="Book Antiqua" w:hAnsi="Book Antiqua" w:cs="Book Antiqua"/>
          <w:color w:val="000000"/>
          <w:szCs w:val="20"/>
          <w:vertAlign w:val="superscript"/>
        </w:rPr>
        <w:fldChar w:fldCharType="end"/>
      </w:r>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Intelligence quotient (IQ) was tested using the Wechsler Adult Intelligence Scale-Revised in </w:t>
      </w:r>
      <w:proofErr w:type="gramStart"/>
      <w:r w:rsidRPr="00AD475C">
        <w:rPr>
          <w:rFonts w:ascii="Book Antiqua" w:eastAsia="Book Antiqua" w:hAnsi="Book Antiqua" w:cs="Book Antiqua"/>
          <w:color w:val="000000"/>
        </w:rPr>
        <w:t>China</w:t>
      </w:r>
      <w:r w:rsidRPr="00AD475C">
        <w:rPr>
          <w:rFonts w:ascii="Book Antiqua" w:eastAsia="Book Antiqua" w:hAnsi="Book Antiqua" w:cs="Book Antiqua"/>
          <w:color w:val="000000"/>
          <w:szCs w:val="30"/>
          <w:vertAlign w:val="superscript"/>
        </w:rPr>
        <w:t>[</w:t>
      </w:r>
      <w:proofErr w:type="gramEnd"/>
      <w:r w:rsidRPr="00AD475C">
        <w:fldChar w:fldCharType="begin"/>
      </w:r>
      <w:r w:rsidRPr="00AD475C">
        <w:instrText xml:space="preserve"> HYPERLINK \l "_ENREF_29" \o "Dai, 1987 #231" </w:instrText>
      </w:r>
      <w:r w:rsidRPr="00AD475C">
        <w:fldChar w:fldCharType="separate"/>
      </w:r>
      <w:r w:rsidRPr="00AD475C">
        <w:rPr>
          <w:rFonts w:ascii="Book Antiqua" w:eastAsia="Book Antiqua" w:hAnsi="Book Antiqua" w:cs="Book Antiqua"/>
          <w:color w:val="000000"/>
          <w:szCs w:val="20"/>
          <w:vertAlign w:val="superscript"/>
        </w:rPr>
        <w:t>29</w:t>
      </w:r>
      <w:r w:rsidRPr="00AD475C">
        <w:rPr>
          <w:rFonts w:ascii="Book Antiqua" w:eastAsia="Book Antiqua" w:hAnsi="Book Antiqua" w:cs="Book Antiqua"/>
          <w:color w:val="000000"/>
          <w:szCs w:val="20"/>
          <w:vertAlign w:val="superscript"/>
        </w:rPr>
        <w:fldChar w:fldCharType="end"/>
      </w:r>
      <w:r w:rsidRPr="00AD475C">
        <w:rPr>
          <w:rFonts w:ascii="Book Antiqua" w:eastAsia="Book Antiqua" w:hAnsi="Book Antiqua" w:cs="Book Antiqua"/>
          <w:color w:val="000000"/>
          <w:szCs w:val="20"/>
          <w:vertAlign w:val="superscript"/>
        </w:rPr>
        <w:t>,</w:t>
      </w:r>
      <w:hyperlink w:anchor="_ENREF_30" w:tooltip="Dai, 1990 #27" w:history="1">
        <w:r w:rsidRPr="00AD475C">
          <w:rPr>
            <w:rFonts w:ascii="Book Antiqua" w:eastAsia="Book Antiqua" w:hAnsi="Book Antiqua" w:cs="Book Antiqua"/>
            <w:color w:val="000000"/>
            <w:szCs w:val="20"/>
            <w:vertAlign w:val="superscript"/>
          </w:rPr>
          <w:t>30</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xml:space="preserve">. Depression was evaluated using the </w:t>
      </w:r>
      <w:bookmarkStart w:id="35" w:name="OLE_LINK19"/>
      <w:bookmarkStart w:id="36" w:name="OLE_LINK20"/>
      <w:r w:rsidRPr="00AD475C">
        <w:rPr>
          <w:rFonts w:ascii="Book Antiqua" w:eastAsia="Book Antiqua" w:hAnsi="Book Antiqua" w:cs="Book Antiqua"/>
          <w:color w:val="000000"/>
        </w:rPr>
        <w:t>Hamilton depression rating scale</w:t>
      </w:r>
      <w:bookmarkEnd w:id="35"/>
      <w:bookmarkEnd w:id="36"/>
      <w:r w:rsidRPr="00AD475C">
        <w:rPr>
          <w:rFonts w:ascii="Book Antiqua" w:eastAsia="Book Antiqua" w:hAnsi="Book Antiqua" w:cs="Book Antiqua"/>
          <w:color w:val="000000"/>
        </w:rPr>
        <w:t xml:space="preserve"> (HDRS)</w:t>
      </w:r>
      <w:r w:rsidRPr="00AD475C">
        <w:rPr>
          <w:rFonts w:ascii="Book Antiqua" w:eastAsia="Book Antiqua" w:hAnsi="Book Antiqua" w:cs="Book Antiqua"/>
          <w:color w:val="000000"/>
          <w:szCs w:val="30"/>
          <w:vertAlign w:val="superscript"/>
        </w:rPr>
        <w:t>[</w:t>
      </w:r>
      <w:hyperlink w:anchor="_ENREF_31" w:tooltip="Hamilton, 1960 #29" w:history="1">
        <w:r w:rsidRPr="00AD475C">
          <w:rPr>
            <w:rFonts w:ascii="Book Antiqua" w:eastAsia="Book Antiqua" w:hAnsi="Book Antiqua" w:cs="Book Antiqua"/>
            <w:color w:val="000000"/>
            <w:szCs w:val="20"/>
            <w:vertAlign w:val="superscript"/>
          </w:rPr>
          <w:t>31</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 validated in Chinese</w:t>
      </w:r>
      <w:r w:rsidRPr="00AD475C">
        <w:rPr>
          <w:rFonts w:ascii="Book Antiqua" w:eastAsia="Book Antiqua" w:hAnsi="Book Antiqua" w:cs="Book Antiqua"/>
          <w:color w:val="000000"/>
          <w:szCs w:val="30"/>
          <w:vertAlign w:val="superscript"/>
        </w:rPr>
        <w:t>[</w:t>
      </w:r>
      <w:hyperlink w:anchor="_ENREF_32" w:tooltip="Zheng, 1988 #30" w:history="1">
        <w:r w:rsidRPr="00AD475C">
          <w:rPr>
            <w:rFonts w:ascii="Book Antiqua" w:eastAsia="Book Antiqua" w:hAnsi="Book Antiqua" w:cs="Book Antiqua"/>
            <w:color w:val="000000"/>
            <w:szCs w:val="20"/>
            <w:vertAlign w:val="superscript"/>
          </w:rPr>
          <w:t>32</w:t>
        </w:r>
      </w:hyperlink>
      <w:r w:rsidRPr="00AD475C">
        <w:rPr>
          <w:rFonts w:ascii="Book Antiqua" w:eastAsia="Book Antiqua" w:hAnsi="Book Antiqua" w:cs="Book Antiqua"/>
          <w:color w:val="000000"/>
          <w:szCs w:val="20"/>
          <w:vertAlign w:val="superscript"/>
        </w:rPr>
        <w:t>]</w:t>
      </w:r>
      <w:r w:rsidRPr="00AD475C">
        <w:rPr>
          <w:rFonts w:ascii="Book Antiqua" w:eastAsia="Book Antiqua" w:hAnsi="Book Antiqua" w:cs="Book Antiqua"/>
          <w:color w:val="000000"/>
        </w:rPr>
        <w:t>.</w:t>
      </w:r>
    </w:p>
    <w:p w14:paraId="4E65EDB8" w14:textId="28AF5823" w:rsidR="00A77B3E" w:rsidRDefault="00D3771E" w:rsidP="00836E64">
      <w:pPr>
        <w:spacing w:line="360" w:lineRule="auto"/>
        <w:ind w:firstLineChars="100" w:firstLine="240"/>
        <w:jc w:val="both"/>
      </w:pPr>
      <w:r w:rsidRPr="00AD475C">
        <w:rPr>
          <w:rFonts w:ascii="Book Antiqua" w:eastAsia="Book Antiqua" w:hAnsi="Book Antiqua" w:cs="Book Antiqua"/>
          <w:color w:val="000000"/>
        </w:rPr>
        <w:t xml:space="preserve">For the UD group, the inclusion criteria </w:t>
      </w:r>
      <w:r w:rsidRPr="00AD475C">
        <w:rPr>
          <w:rFonts w:ascii="Book Antiqua" w:eastAsia="Book Antiqua" w:hAnsi="Book Antiqua" w:cs="Book Antiqua"/>
          <w:color w:val="000000"/>
        </w:rPr>
        <w:t xml:space="preserve">were: </w:t>
      </w:r>
      <w:r w:rsidR="00A70939"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 xml:space="preserve">1) </w:t>
      </w:r>
      <w:r w:rsidR="007806B0">
        <w:rPr>
          <w:rFonts w:ascii="Book Antiqua" w:eastAsia="Book Antiqua" w:hAnsi="Book Antiqua" w:cs="Book Antiqua"/>
          <w:color w:val="000000"/>
        </w:rPr>
        <w:t>M</w:t>
      </w:r>
      <w:r w:rsidR="007806B0" w:rsidRPr="00AD475C">
        <w:rPr>
          <w:rFonts w:ascii="Book Antiqua" w:eastAsia="Book Antiqua" w:hAnsi="Book Antiqua" w:cs="Book Antiqua"/>
          <w:color w:val="000000"/>
        </w:rPr>
        <w:t>e</w:t>
      </w:r>
      <w:r w:rsidR="007806B0">
        <w:rPr>
          <w:rFonts w:ascii="Book Antiqua" w:eastAsia="Book Antiqua" w:hAnsi="Book Antiqua" w:cs="Book Antiqua"/>
          <w:color w:val="000000"/>
        </w:rPr>
        <w:t>e</w:t>
      </w:r>
      <w:r w:rsidR="007806B0" w:rsidRPr="00AD475C">
        <w:rPr>
          <w:rFonts w:ascii="Book Antiqua" w:eastAsia="Book Antiqua" w:hAnsi="Book Antiqua" w:cs="Book Antiqua"/>
          <w:color w:val="000000"/>
        </w:rPr>
        <w:t>t</w:t>
      </w:r>
      <w:r w:rsidR="007806B0">
        <w:rPr>
          <w:rFonts w:ascii="Book Antiqua" w:eastAsia="Book Antiqua" w:hAnsi="Book Antiqua" w:cs="Book Antiqua"/>
          <w:color w:val="000000"/>
        </w:rPr>
        <w:t>ing</w:t>
      </w:r>
      <w:r w:rsidR="007806B0" w:rsidRPr="00AD475C">
        <w:rPr>
          <w:rFonts w:ascii="Book Antiqua" w:eastAsia="Book Antiqua" w:hAnsi="Book Antiqua" w:cs="Book Antiqua"/>
          <w:color w:val="000000"/>
        </w:rPr>
        <w:t xml:space="preserve"> </w:t>
      </w:r>
      <w:r w:rsidRPr="00AD475C">
        <w:rPr>
          <w:rFonts w:ascii="Book Antiqua" w:eastAsia="Book Antiqua" w:hAnsi="Book Antiqua" w:cs="Book Antiqua"/>
          <w:color w:val="000000"/>
        </w:rPr>
        <w:t xml:space="preserve">the diagnostic criteria </w:t>
      </w:r>
      <w:r w:rsidR="007806B0">
        <w:rPr>
          <w:rFonts w:ascii="Book Antiqua" w:eastAsia="Book Antiqua" w:hAnsi="Book Antiqua" w:cs="Book Antiqua"/>
          <w:color w:val="000000"/>
        </w:rPr>
        <w:t>for</w:t>
      </w:r>
      <w:r w:rsidR="007806B0" w:rsidRPr="00AD475C">
        <w:rPr>
          <w:rFonts w:ascii="Book Antiqua" w:eastAsia="Book Antiqua" w:hAnsi="Book Antiqua" w:cs="Book Antiqua"/>
          <w:color w:val="000000"/>
        </w:rPr>
        <w:t xml:space="preserve"> </w:t>
      </w:r>
      <w:r w:rsidRPr="00AD475C">
        <w:rPr>
          <w:rFonts w:ascii="Book Antiqua" w:eastAsia="Book Antiqua" w:hAnsi="Book Antiqua" w:cs="Book Antiqua"/>
          <w:color w:val="000000"/>
        </w:rPr>
        <w:t xml:space="preserve">recurrent depression in DSM-IV (code 32.4); </w:t>
      </w:r>
      <w:r w:rsidR="00A70939"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 xml:space="preserve">2) 18-60 years of age; </w:t>
      </w:r>
      <w:r w:rsidR="00A70939"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 xml:space="preserve">3) HDRS score ≥ 17; </w:t>
      </w:r>
      <w:r w:rsidR="00A70939"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4) right-handed</w:t>
      </w:r>
      <w:r w:rsidR="007806B0">
        <w:rPr>
          <w:rFonts w:ascii="Book Antiqua" w:eastAsia="Book Antiqua" w:hAnsi="Book Antiqua" w:cs="Book Antiqua"/>
          <w:color w:val="000000"/>
        </w:rPr>
        <w:t>ness</w:t>
      </w:r>
      <w:r w:rsidRPr="00AD475C">
        <w:rPr>
          <w:rFonts w:ascii="Book Antiqua" w:eastAsia="Book Antiqua" w:hAnsi="Book Antiqua" w:cs="Book Antiqua"/>
          <w:color w:val="000000"/>
        </w:rPr>
        <w:t>; (5) IQ &gt;</w:t>
      </w:r>
      <w:r w:rsidR="00A70939" w:rsidRPr="00AD475C">
        <w:rPr>
          <w:rFonts w:ascii="Book Antiqua" w:hAnsi="Book Antiqua" w:cs="Book Antiqua" w:hint="eastAsia"/>
          <w:color w:val="000000"/>
          <w:lang w:eastAsia="zh-CN"/>
        </w:rPr>
        <w:t xml:space="preserve"> </w:t>
      </w:r>
      <w:r w:rsidRPr="00AD475C">
        <w:rPr>
          <w:rFonts w:ascii="Book Antiqua" w:eastAsia="Book Antiqua" w:hAnsi="Book Antiqua" w:cs="Book Antiqua"/>
          <w:color w:val="000000"/>
        </w:rPr>
        <w:t xml:space="preserve">70; and </w:t>
      </w:r>
      <w:r w:rsidR="00A70939"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 xml:space="preserve">6) no history of drug consumption for at least 2 wk. For the BD group, the inclusion criteria were as follows: </w:t>
      </w:r>
      <w:r w:rsidR="00A41704" w:rsidRPr="00AD475C">
        <w:rPr>
          <w:rFonts w:ascii="Book Antiqua" w:hAnsi="Book Antiqua" w:cs="Book Antiqua" w:hint="eastAsia"/>
          <w:color w:val="000000"/>
          <w:lang w:eastAsia="zh-CN"/>
        </w:rPr>
        <w:t>(</w:t>
      </w:r>
      <w:r w:rsidRPr="00AD475C">
        <w:rPr>
          <w:rFonts w:ascii="Book Antiqua" w:eastAsia="Book Antiqua" w:hAnsi="Book Antiqua" w:cs="Book Antiqua"/>
          <w:color w:val="000000"/>
        </w:rPr>
        <w:t xml:space="preserve">1) </w:t>
      </w:r>
      <w:r w:rsidR="007806B0">
        <w:rPr>
          <w:rFonts w:ascii="Book Antiqua" w:eastAsia="Book Antiqua" w:hAnsi="Book Antiqua" w:cs="Book Antiqua"/>
          <w:color w:val="000000"/>
        </w:rPr>
        <w:t>M</w:t>
      </w:r>
      <w:r w:rsidR="007806B0" w:rsidRPr="00AD475C">
        <w:rPr>
          <w:rFonts w:ascii="Book Antiqua" w:eastAsia="Book Antiqua" w:hAnsi="Book Antiqua" w:cs="Book Antiqua"/>
          <w:color w:val="000000"/>
        </w:rPr>
        <w:t>e</w:t>
      </w:r>
      <w:r w:rsidR="007806B0">
        <w:rPr>
          <w:rFonts w:ascii="Book Antiqua" w:eastAsia="Book Antiqua" w:hAnsi="Book Antiqua" w:cs="Book Antiqua"/>
          <w:color w:val="000000"/>
        </w:rPr>
        <w:t>e</w:t>
      </w:r>
      <w:r w:rsidR="007806B0" w:rsidRPr="00AD475C">
        <w:rPr>
          <w:rFonts w:ascii="Book Antiqua" w:eastAsia="Book Antiqua" w:hAnsi="Book Antiqua" w:cs="Book Antiqua"/>
          <w:color w:val="000000"/>
        </w:rPr>
        <w:t>t</w:t>
      </w:r>
      <w:r w:rsidR="007806B0">
        <w:rPr>
          <w:rFonts w:ascii="Book Antiqua" w:eastAsia="Book Antiqua" w:hAnsi="Book Antiqua" w:cs="Book Antiqua"/>
          <w:color w:val="000000"/>
        </w:rPr>
        <w:t>ing</w:t>
      </w:r>
      <w:r w:rsidR="007806B0" w:rsidRPr="00AD475C">
        <w:rPr>
          <w:rFonts w:ascii="Book Antiqua" w:eastAsia="Book Antiqua" w:hAnsi="Book Antiqua" w:cs="Book Antiqua"/>
          <w:color w:val="000000"/>
        </w:rPr>
        <w:t xml:space="preserve"> </w:t>
      </w:r>
      <w:r w:rsidRPr="00AD475C">
        <w:rPr>
          <w:rFonts w:ascii="Book Antiqua" w:eastAsia="Book Antiqua" w:hAnsi="Book Antiqua" w:cs="Book Antiqua"/>
          <w:color w:val="000000"/>
        </w:rPr>
        <w:t xml:space="preserve">the diagnostic criteria </w:t>
      </w:r>
      <w:r w:rsidR="007806B0">
        <w:rPr>
          <w:rFonts w:ascii="Book Antiqua" w:eastAsia="Book Antiqua" w:hAnsi="Book Antiqua" w:cs="Book Antiqua"/>
          <w:color w:val="000000"/>
        </w:rPr>
        <w:t>for</w:t>
      </w:r>
      <w:r w:rsidR="007806B0" w:rsidRPr="00AD475C">
        <w:rPr>
          <w:rFonts w:ascii="Book Antiqua" w:eastAsia="Book Antiqua" w:hAnsi="Book Antiqua" w:cs="Book Antiqua"/>
          <w:color w:val="000000"/>
        </w:rPr>
        <w:t xml:space="preserve"> </w:t>
      </w:r>
      <w:r>
        <w:rPr>
          <w:rFonts w:ascii="Book Antiqua" w:eastAsia="Book Antiqua" w:hAnsi="Book Antiqua" w:cs="Book Antiqua"/>
          <w:color w:val="000000"/>
        </w:rPr>
        <w:t xml:space="preserve">bipolar disorder depressive episodes in DSM-IV (codes 31.5 and 31.6); </w:t>
      </w:r>
      <w:r w:rsidR="00A41704">
        <w:rPr>
          <w:rFonts w:ascii="Book Antiqua" w:hAnsi="Book Antiqua" w:cs="Book Antiqua" w:hint="eastAsia"/>
          <w:color w:val="000000"/>
          <w:lang w:eastAsia="zh-CN"/>
        </w:rPr>
        <w:t>(</w:t>
      </w:r>
      <w:r>
        <w:rPr>
          <w:rFonts w:ascii="Book Antiqua" w:eastAsia="Book Antiqua" w:hAnsi="Book Antiqua" w:cs="Book Antiqua"/>
          <w:color w:val="000000"/>
        </w:rPr>
        <w:t xml:space="preserve">2) 18-60 years of age; </w:t>
      </w:r>
      <w:r w:rsidR="00A41704">
        <w:rPr>
          <w:rFonts w:ascii="Book Antiqua" w:hAnsi="Book Antiqua" w:cs="Book Antiqua" w:hint="eastAsia"/>
          <w:color w:val="000000"/>
          <w:lang w:eastAsia="zh-CN"/>
        </w:rPr>
        <w:t>(</w:t>
      </w:r>
      <w:r>
        <w:rPr>
          <w:rFonts w:ascii="Book Antiqua" w:eastAsia="Book Antiqua" w:hAnsi="Book Antiqua" w:cs="Book Antiqua"/>
          <w:color w:val="000000"/>
        </w:rPr>
        <w:t xml:space="preserve">3) HDRS score ≥ 17; </w:t>
      </w:r>
      <w:r w:rsidR="00A41704">
        <w:rPr>
          <w:rFonts w:ascii="Book Antiqua" w:hAnsi="Book Antiqua" w:cs="Book Antiqua" w:hint="eastAsia"/>
          <w:color w:val="000000"/>
          <w:lang w:eastAsia="zh-CN"/>
        </w:rPr>
        <w:t>(</w:t>
      </w:r>
      <w:r>
        <w:rPr>
          <w:rFonts w:ascii="Book Antiqua" w:eastAsia="Book Antiqua" w:hAnsi="Book Antiqua" w:cs="Book Antiqua"/>
          <w:color w:val="000000"/>
        </w:rPr>
        <w:t>4) right-handed</w:t>
      </w:r>
      <w:r w:rsidR="007806B0">
        <w:rPr>
          <w:rFonts w:ascii="Book Antiqua" w:eastAsia="Book Antiqua" w:hAnsi="Book Antiqua" w:cs="Book Antiqua"/>
          <w:color w:val="000000"/>
        </w:rPr>
        <w:t>ness</w:t>
      </w:r>
      <w:r>
        <w:rPr>
          <w:rFonts w:ascii="Book Antiqua" w:eastAsia="Book Antiqua" w:hAnsi="Book Antiqua" w:cs="Book Antiqua"/>
          <w:color w:val="000000"/>
        </w:rPr>
        <w:t xml:space="preserve">; </w:t>
      </w:r>
      <w:r w:rsidR="00A41704">
        <w:rPr>
          <w:rFonts w:ascii="Book Antiqua" w:hAnsi="Book Antiqua" w:cs="Book Antiqua" w:hint="eastAsia"/>
          <w:color w:val="000000"/>
          <w:lang w:eastAsia="zh-CN"/>
        </w:rPr>
        <w:t>(</w:t>
      </w:r>
      <w:r>
        <w:rPr>
          <w:rFonts w:ascii="Book Antiqua" w:eastAsia="Book Antiqua" w:hAnsi="Book Antiqua" w:cs="Book Antiqua"/>
          <w:color w:val="000000"/>
        </w:rPr>
        <w:t>5) IQ &gt; 7</w:t>
      </w:r>
      <w:r>
        <w:rPr>
          <w:rFonts w:ascii="Book Antiqua" w:eastAsia="Book Antiqua" w:hAnsi="Book Antiqua" w:cs="Book Antiqua"/>
          <w:color w:val="000000"/>
        </w:rPr>
        <w:t xml:space="preserve">0; and </w:t>
      </w:r>
      <w:r w:rsidR="00A41704">
        <w:rPr>
          <w:rFonts w:ascii="Book Antiqua" w:hAnsi="Book Antiqua" w:cs="Book Antiqua" w:hint="eastAsia"/>
          <w:color w:val="000000"/>
          <w:lang w:eastAsia="zh-CN"/>
        </w:rPr>
        <w:t>(</w:t>
      </w:r>
      <w:r>
        <w:rPr>
          <w:rFonts w:ascii="Book Antiqua" w:eastAsia="Book Antiqua" w:hAnsi="Book Antiqua" w:cs="Book Antiqua"/>
          <w:color w:val="000000"/>
        </w:rPr>
        <w:t>6) no history of drug consumption for at least 2 wk. The exclusion criteria were:</w:t>
      </w:r>
      <w:r>
        <w:rPr>
          <w:rFonts w:ascii="Book Antiqua" w:eastAsia="Book Antiqua" w:hAnsi="Book Antiqua" w:cs="Book Antiqua"/>
          <w:color w:val="000000"/>
        </w:rPr>
        <w:t xml:space="preserve"> </w:t>
      </w:r>
      <w:r w:rsidR="00A41704">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7806B0">
        <w:rPr>
          <w:rFonts w:ascii="Book Antiqua" w:eastAsia="Book Antiqua" w:hAnsi="Book Antiqua" w:cs="Book Antiqua"/>
          <w:color w:val="000000"/>
        </w:rPr>
        <w:t xml:space="preserve">Schizophrenia </w:t>
      </w:r>
      <w:r>
        <w:rPr>
          <w:rFonts w:ascii="Book Antiqua" w:eastAsia="Book Antiqua" w:hAnsi="Book Antiqua" w:cs="Book Antiqua"/>
          <w:color w:val="000000"/>
        </w:rPr>
        <w:t xml:space="preserve">or </w:t>
      </w:r>
      <w:r>
        <w:rPr>
          <w:rFonts w:ascii="Book Antiqua" w:eastAsia="Book Antiqua" w:hAnsi="Book Antiqua" w:cs="Book Antiqua"/>
          <w:color w:val="000000"/>
        </w:rPr>
        <w:lastRenderedPageBreak/>
        <w:t>schizoaffective psy</w:t>
      </w:r>
      <w:r>
        <w:rPr>
          <w:rFonts w:ascii="Book Antiqua" w:eastAsia="Book Antiqua" w:hAnsi="Book Antiqua" w:cs="Book Antiqua"/>
          <w:color w:val="000000"/>
        </w:rPr>
        <w:t xml:space="preserve">chosis; </w:t>
      </w:r>
      <w:r w:rsidR="00A41704">
        <w:rPr>
          <w:rFonts w:ascii="Book Antiqua" w:hAnsi="Book Antiqua" w:cs="Book Antiqua" w:hint="eastAsia"/>
          <w:color w:val="000000"/>
          <w:lang w:eastAsia="zh-CN"/>
        </w:rPr>
        <w:t>(</w:t>
      </w:r>
      <w:r>
        <w:rPr>
          <w:rFonts w:ascii="Book Antiqua" w:eastAsia="Book Antiqua" w:hAnsi="Book Antiqua" w:cs="Book Antiqua"/>
          <w:color w:val="000000"/>
        </w:rPr>
        <w:t xml:space="preserve">2) substance dependence; </w:t>
      </w:r>
      <w:r w:rsidR="00A41704">
        <w:rPr>
          <w:rFonts w:ascii="Book Antiqua" w:hAnsi="Book Antiqua" w:cs="Book Antiqua" w:hint="eastAsia"/>
          <w:color w:val="000000"/>
          <w:lang w:eastAsia="zh-CN"/>
        </w:rPr>
        <w:t>(</w:t>
      </w:r>
      <w:r>
        <w:rPr>
          <w:rFonts w:ascii="Book Antiqua" w:eastAsia="Book Antiqua" w:hAnsi="Book Antiqua" w:cs="Book Antiqua"/>
          <w:color w:val="000000"/>
        </w:rPr>
        <w:t xml:space="preserve">3) severe physical and neurological diseases; </w:t>
      </w:r>
      <w:r w:rsidR="00A41704">
        <w:rPr>
          <w:rFonts w:ascii="Book Antiqua" w:hAnsi="Book Antiqua" w:cs="Book Antiqua" w:hint="eastAsia"/>
          <w:color w:val="000000"/>
          <w:lang w:eastAsia="zh-CN"/>
        </w:rPr>
        <w:t>(</w:t>
      </w:r>
      <w:r>
        <w:rPr>
          <w:rFonts w:ascii="Book Antiqua" w:eastAsia="Book Antiqua" w:hAnsi="Book Antiqua" w:cs="Book Antiqua"/>
          <w:color w:val="000000"/>
        </w:rPr>
        <w:t xml:space="preserve">4) pregnancy or lactation; </w:t>
      </w:r>
      <w:r w:rsidR="00A41704">
        <w:rPr>
          <w:rFonts w:ascii="Book Antiqua" w:hAnsi="Book Antiqua" w:cs="Book Antiqua" w:hint="eastAsia"/>
          <w:color w:val="000000"/>
          <w:lang w:eastAsia="zh-CN"/>
        </w:rPr>
        <w:t>(</w:t>
      </w:r>
      <w:r>
        <w:rPr>
          <w:rFonts w:ascii="Book Antiqua" w:eastAsia="Book Antiqua" w:hAnsi="Book Antiqua" w:cs="Book Antiqua"/>
          <w:color w:val="000000"/>
        </w:rPr>
        <w:t xml:space="preserve">5) intrauterine contraceptive ring usage; </w:t>
      </w:r>
      <w:r w:rsidR="00A41704">
        <w:rPr>
          <w:rFonts w:ascii="Book Antiqua" w:hAnsi="Book Antiqua" w:cs="Book Antiqua" w:hint="eastAsia"/>
          <w:color w:val="000000"/>
          <w:lang w:eastAsia="zh-CN"/>
        </w:rPr>
        <w:t>(</w:t>
      </w:r>
      <w:r>
        <w:rPr>
          <w:rFonts w:ascii="Book Antiqua" w:eastAsia="Book Antiqua" w:hAnsi="Book Antiqua" w:cs="Book Antiqua"/>
          <w:color w:val="000000"/>
        </w:rPr>
        <w:t>6) presence of a cardiac pacemaker or oth</w:t>
      </w:r>
      <w:r w:rsidR="00A41704">
        <w:rPr>
          <w:rFonts w:ascii="Book Antiqua" w:eastAsia="Book Antiqua" w:hAnsi="Book Antiqua" w:cs="Book Antiqua"/>
          <w:color w:val="000000"/>
        </w:rPr>
        <w:t xml:space="preserve">er implantable metal devices; </w:t>
      </w:r>
      <w:r w:rsidR="00A41704">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sidR="00A41704">
        <w:rPr>
          <w:rFonts w:ascii="Book Antiqua" w:hAnsi="Book Antiqua" w:cs="Book Antiqua" w:hint="eastAsia"/>
          <w:color w:val="000000"/>
          <w:lang w:eastAsia="zh-CN"/>
        </w:rPr>
        <w:t>(</w:t>
      </w:r>
      <w:r>
        <w:rPr>
          <w:rFonts w:ascii="Book Antiqua" w:eastAsia="Book Antiqua" w:hAnsi="Book Antiqua" w:cs="Book Antiqua"/>
          <w:color w:val="000000"/>
        </w:rPr>
        <w:t>7) left-handedness.</w:t>
      </w:r>
    </w:p>
    <w:p w14:paraId="375D96B1" w14:textId="69D50876" w:rsidR="00A77B3E" w:rsidRDefault="00D3771E" w:rsidP="00A41704">
      <w:pPr>
        <w:spacing w:line="360" w:lineRule="auto"/>
        <w:ind w:firstLineChars="100" w:firstLine="240"/>
        <w:jc w:val="both"/>
      </w:pPr>
      <w:r>
        <w:rPr>
          <w:rFonts w:ascii="Book Antiqua" w:eastAsia="Book Antiqua" w:hAnsi="Book Antiqua" w:cs="Book Antiqua"/>
          <w:color w:val="000000"/>
        </w:rPr>
        <w:t xml:space="preserve">Twenty non-depressive individuals were recruited as controls, based on the following criteria: </w:t>
      </w:r>
      <w:r w:rsidR="00A41704">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7806B0">
        <w:rPr>
          <w:rFonts w:ascii="Book Antiqua" w:eastAsia="Book Antiqua" w:hAnsi="Book Antiqua" w:cs="Book Antiqua"/>
          <w:color w:val="000000"/>
        </w:rPr>
        <w:t xml:space="preserve">No </w:t>
      </w:r>
      <w:r>
        <w:rPr>
          <w:rFonts w:ascii="Book Antiqua" w:eastAsia="Book Antiqua" w:hAnsi="Book Antiqua" w:cs="Book Antiqua"/>
          <w:color w:val="000000"/>
        </w:rPr>
        <w:t xml:space="preserve">history of significant physical or mental illness; </w:t>
      </w:r>
      <w:r w:rsidR="00A41704">
        <w:rPr>
          <w:rFonts w:ascii="Book Antiqua" w:hAnsi="Book Antiqua" w:cs="Book Antiqua" w:hint="eastAsia"/>
          <w:color w:val="000000"/>
          <w:lang w:eastAsia="zh-CN"/>
        </w:rPr>
        <w:t>(</w:t>
      </w:r>
      <w:r>
        <w:rPr>
          <w:rFonts w:ascii="Book Antiqua" w:eastAsia="Book Antiqua" w:hAnsi="Book Antiqua" w:cs="Book Antiqua"/>
          <w:color w:val="000000"/>
        </w:rPr>
        <w:t xml:space="preserve">2) 18-60 years of age; </w:t>
      </w:r>
      <w:r w:rsidR="00A41704">
        <w:rPr>
          <w:rFonts w:ascii="Book Antiqua" w:hAnsi="Book Antiqua" w:cs="Book Antiqua" w:hint="eastAsia"/>
          <w:color w:val="000000"/>
          <w:lang w:eastAsia="zh-CN"/>
        </w:rPr>
        <w:t>(</w:t>
      </w:r>
      <w:r>
        <w:rPr>
          <w:rFonts w:ascii="Book Antiqua" w:eastAsia="Book Antiqua" w:hAnsi="Book Antiqua" w:cs="Book Antiqua"/>
          <w:color w:val="000000"/>
        </w:rPr>
        <w:t>3) right-handed</w:t>
      </w:r>
      <w:r w:rsidR="007806B0">
        <w:rPr>
          <w:rFonts w:ascii="Book Antiqua" w:eastAsia="Book Antiqua" w:hAnsi="Book Antiqua" w:cs="Book Antiqua"/>
          <w:color w:val="000000"/>
        </w:rPr>
        <w:t>ness</w:t>
      </w:r>
      <w:r>
        <w:rPr>
          <w:rFonts w:ascii="Book Antiqua" w:eastAsia="Book Antiqua" w:hAnsi="Book Antiqua" w:cs="Book Antiqua"/>
          <w:color w:val="000000"/>
        </w:rPr>
        <w:t xml:space="preserve">; and </w:t>
      </w:r>
      <w:r w:rsidR="00A41704">
        <w:rPr>
          <w:rFonts w:ascii="Book Antiqua" w:hAnsi="Book Antiqua" w:cs="Book Antiqua" w:hint="eastAsia"/>
          <w:color w:val="000000"/>
          <w:lang w:eastAsia="zh-CN"/>
        </w:rPr>
        <w:t>(</w:t>
      </w:r>
      <w:r>
        <w:rPr>
          <w:rFonts w:ascii="Book Antiqua" w:eastAsia="Book Antiqua" w:hAnsi="Book Antiqua" w:cs="Book Antiqua"/>
          <w:color w:val="000000"/>
        </w:rPr>
        <w:t>4) IQ &gt;</w:t>
      </w:r>
      <w:r w:rsidR="00A41704">
        <w:rPr>
          <w:rFonts w:ascii="Book Antiqua" w:hAnsi="Book Antiqua" w:cs="Book Antiqua" w:hint="eastAsia"/>
          <w:color w:val="000000"/>
          <w:lang w:eastAsia="zh-CN"/>
        </w:rPr>
        <w:t xml:space="preserve"> </w:t>
      </w:r>
      <w:r>
        <w:rPr>
          <w:rFonts w:ascii="Book Antiqua" w:eastAsia="Book Antiqua" w:hAnsi="Book Antiqua" w:cs="Book Antiqua"/>
          <w:color w:val="000000"/>
        </w:rPr>
        <w:t>70.</w:t>
      </w:r>
    </w:p>
    <w:p w14:paraId="1C6ADEE4" w14:textId="77777777" w:rsidR="00A77B3E" w:rsidRDefault="00A77B3E">
      <w:pPr>
        <w:spacing w:line="360" w:lineRule="auto"/>
        <w:ind w:firstLine="480"/>
        <w:jc w:val="both"/>
      </w:pPr>
    </w:p>
    <w:p w14:paraId="4AF59B75" w14:textId="2CB2773A" w:rsidR="00A77B3E" w:rsidRPr="00F339CF" w:rsidRDefault="00D3771E">
      <w:pPr>
        <w:spacing w:line="360" w:lineRule="auto"/>
        <w:jc w:val="both"/>
        <w:rPr>
          <w:b/>
          <w:i/>
        </w:rPr>
      </w:pPr>
      <w:r w:rsidRPr="00F339CF">
        <w:rPr>
          <w:rFonts w:ascii="Book Antiqua" w:eastAsia="Book Antiqua" w:hAnsi="Book Antiqua" w:cs="Book Antiqua"/>
          <w:b/>
          <w:i/>
          <w:color w:val="000000"/>
        </w:rPr>
        <w:t>Head MR</w:t>
      </w:r>
      <w:r w:rsidR="007806B0">
        <w:rPr>
          <w:rFonts w:ascii="Book Antiqua" w:eastAsia="Book Antiqua" w:hAnsi="Book Antiqua" w:cs="Book Antiqua"/>
          <w:b/>
          <w:i/>
          <w:color w:val="000000"/>
        </w:rPr>
        <w:t>I</w:t>
      </w:r>
    </w:p>
    <w:p w14:paraId="4B59AE0C" w14:textId="451DA87A" w:rsidR="00A77B3E" w:rsidRDefault="00D3771E" w:rsidP="00F339CF">
      <w:pPr>
        <w:spacing w:line="360" w:lineRule="auto"/>
        <w:jc w:val="both"/>
      </w:pPr>
      <w:r>
        <w:rPr>
          <w:rFonts w:ascii="Book Antiqua" w:eastAsia="Book Antiqua" w:hAnsi="Book Antiqua" w:cs="Book Antiqua"/>
          <w:color w:val="000000"/>
        </w:rPr>
        <w:t>After routine three-plane positioning, axial T2WI scanning was performed. The connecting line between the anterior and posterior commissures was used as the scanning baseline. The scanning range extended from the cranial apex to the foramen magnum. The scanning parameters were as foll</w:t>
      </w:r>
      <w:r>
        <w:rPr>
          <w:rFonts w:ascii="Book Antiqua" w:eastAsia="Book Antiqua" w:hAnsi="Book Antiqua" w:cs="Book Antiqua"/>
          <w:color w:val="000000"/>
        </w:rPr>
        <w:t xml:space="preserve">ows: </w:t>
      </w:r>
      <w:r w:rsidR="007806B0">
        <w:rPr>
          <w:rFonts w:ascii="Book Antiqua" w:eastAsia="Book Antiqua" w:hAnsi="Book Antiqua" w:cs="Book Antiqua"/>
          <w:color w:val="000000"/>
        </w:rPr>
        <w:t xml:space="preserve">Repetition </w:t>
      </w:r>
      <w:r>
        <w:rPr>
          <w:rFonts w:ascii="Book Antiqua" w:eastAsia="Book Antiqua" w:hAnsi="Book Antiqua" w:cs="Book Antiqua"/>
          <w:color w:val="000000"/>
        </w:rPr>
        <w:t xml:space="preserve">time (TR), 7000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echo time (TE), 107.3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layer thickness, 5 mm; layer spacing, 1 mm; matrix, 384 × 384; field of view (FOV), 240 × 240 mm</w:t>
      </w:r>
      <w:r w:rsidRPr="00AD475C">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bandwidth, 62.5; and number of excitations (NEX), 2. T1 </w:t>
      </w:r>
      <w:r w:rsidR="007806B0">
        <w:rPr>
          <w:rFonts w:ascii="Book Antiqua" w:eastAsia="Book Antiqua" w:hAnsi="Book Antiqua" w:cs="Book Antiqua"/>
          <w:color w:val="000000"/>
        </w:rPr>
        <w:t>fluid</w:t>
      </w:r>
      <w:r>
        <w:rPr>
          <w:rFonts w:ascii="Book Antiqua" w:eastAsia="Book Antiqua" w:hAnsi="Book Antiqua" w:cs="Book Antiqua"/>
          <w:color w:val="000000"/>
        </w:rPr>
        <w:t>-attenuated inversion recovery scanning was pe</w:t>
      </w:r>
      <w:r>
        <w:rPr>
          <w:rFonts w:ascii="Book Antiqua" w:eastAsia="Book Antiqua" w:hAnsi="Book Antiqua" w:cs="Book Antiqua"/>
          <w:color w:val="000000"/>
        </w:rPr>
        <w:t xml:space="preserve">rformed with the following parameters: TR, 1750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TE, 24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matrix, 320 × 224; and FOV, 240 × 240 mm</w:t>
      </w:r>
      <w:r w:rsidRPr="00CF00EC">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Axial scanning was performed using the 3D-BRAVO sequence (T1WI) with the following parameters: TR, 6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TE, 1.8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flip angle, 15°; layer thickness, l mm; continuous scanning with no intervals; FOV, 256 </w:t>
      </w:r>
      <w:r w:rsidR="00C1666A">
        <w:rPr>
          <w:rFonts w:ascii="Book Antiqua" w:eastAsia="Book Antiqua" w:hAnsi="Book Antiqua" w:cs="Book Antiqua"/>
          <w:color w:val="000000"/>
        </w:rPr>
        <w:t xml:space="preserve">mm </w:t>
      </w:r>
      <w:r>
        <w:rPr>
          <w:rFonts w:ascii="Book Antiqua" w:eastAsia="Book Antiqua" w:hAnsi="Book Antiqua" w:cs="Book Antiqua"/>
          <w:color w:val="000000"/>
        </w:rPr>
        <w:t>× 256 mm; matrix, 256 × 256; NEX, l; bandwidth, 41.67 Hz; number of scanning layers, 168; voxel size, 1 × 1 × 1 mm; and scanning time, 2 m 59 s.</w:t>
      </w:r>
    </w:p>
    <w:p w14:paraId="4A76D455" w14:textId="77777777" w:rsidR="00A77B3E" w:rsidRDefault="00A77B3E">
      <w:pPr>
        <w:spacing w:line="360" w:lineRule="auto"/>
        <w:ind w:firstLine="480"/>
        <w:jc w:val="both"/>
      </w:pPr>
    </w:p>
    <w:p w14:paraId="4BBC8FC7" w14:textId="77777777" w:rsidR="00A77B3E" w:rsidRPr="00DE5539" w:rsidRDefault="00D3771E">
      <w:pPr>
        <w:spacing w:line="360" w:lineRule="auto"/>
        <w:jc w:val="both"/>
        <w:rPr>
          <w:b/>
          <w:i/>
        </w:rPr>
      </w:pPr>
      <w:r w:rsidRPr="00DE5539">
        <w:rPr>
          <w:rFonts w:ascii="Book Antiqua" w:eastAsia="Book Antiqua" w:hAnsi="Book Antiqua" w:cs="Book Antiqua"/>
          <w:b/>
          <w:i/>
          <w:color w:val="000000"/>
        </w:rPr>
        <w:t>Data collection</w:t>
      </w:r>
    </w:p>
    <w:p w14:paraId="1BE4A966" w14:textId="77777777" w:rsidR="00A77B3E" w:rsidRDefault="00D3771E">
      <w:pPr>
        <w:spacing w:line="360" w:lineRule="auto"/>
        <w:jc w:val="both"/>
      </w:pPr>
      <w:r>
        <w:rPr>
          <w:rFonts w:ascii="Book Antiqua" w:eastAsia="Book Antiqua" w:hAnsi="Book Antiqua" w:cs="Book Antiqua"/>
          <w:color w:val="000000"/>
        </w:rPr>
        <w:t>Information about demographics (gender, age, income, employment status, and years of education) and clinical characteristics (age at the first episode, disease course, and HDRS scores) of the subjects were collected.</w:t>
      </w:r>
    </w:p>
    <w:p w14:paraId="2E437B4F" w14:textId="77777777" w:rsidR="00A77B3E" w:rsidRDefault="00A77B3E">
      <w:pPr>
        <w:spacing w:line="360" w:lineRule="auto"/>
        <w:jc w:val="both"/>
      </w:pPr>
    </w:p>
    <w:p w14:paraId="6DDE4396" w14:textId="77777777" w:rsidR="00A77B3E" w:rsidRPr="00DE5539" w:rsidRDefault="00D3771E">
      <w:pPr>
        <w:spacing w:line="360" w:lineRule="auto"/>
        <w:jc w:val="both"/>
        <w:rPr>
          <w:b/>
          <w:i/>
        </w:rPr>
      </w:pPr>
      <w:r w:rsidRPr="00DE5539">
        <w:rPr>
          <w:rFonts w:ascii="Book Antiqua" w:eastAsia="Book Antiqua" w:hAnsi="Book Antiqua" w:cs="Book Antiqua"/>
          <w:b/>
          <w:i/>
          <w:color w:val="000000"/>
        </w:rPr>
        <w:t>Image processing and data analysis</w:t>
      </w:r>
    </w:p>
    <w:p w14:paraId="02D3D30C" w14:textId="50645291" w:rsidR="00A77B3E" w:rsidRDefault="00D3771E" w:rsidP="00DE5539">
      <w:pPr>
        <w:spacing w:line="360" w:lineRule="auto"/>
        <w:jc w:val="both"/>
      </w:pPr>
      <w:r w:rsidRPr="00DE5539">
        <w:rPr>
          <w:rFonts w:ascii="Book Antiqua" w:eastAsia="Book Antiqua" w:hAnsi="Book Antiqua" w:cs="Book Antiqua"/>
          <w:color w:val="000000"/>
        </w:rPr>
        <w:t>The VBM8 and DARTEL toolkits in the SPM8 software package (Statistical</w:t>
      </w:r>
      <w:r>
        <w:rPr>
          <w:rFonts w:ascii="Book Antiqua" w:eastAsia="Book Antiqua" w:hAnsi="Book Antiqua" w:cs="Book Antiqua"/>
          <w:color w:val="000000"/>
        </w:rPr>
        <w:t xml:space="preserve"> Parametric Mapping, </w:t>
      </w:r>
      <w:hyperlink r:id="rId8" w:history="1">
        <w:r>
          <w:rPr>
            <w:rFonts w:ascii="Book Antiqua" w:eastAsia="Book Antiqua" w:hAnsi="Book Antiqua" w:cs="Book Antiqua"/>
            <w:color w:val="000000"/>
            <w:u w:val="single" w:color="0000EE"/>
          </w:rPr>
          <w:t>http://www.fil.ion.ucl.ac.uk/spm)</w:t>
        </w:r>
      </w:hyperlink>
      <w:r>
        <w:rPr>
          <w:rFonts w:ascii="Book Antiqua" w:eastAsia="Book Antiqua" w:hAnsi="Book Antiqua" w:cs="Book Antiqua"/>
          <w:color w:val="000000"/>
        </w:rPr>
        <w:t xml:space="preserve"> were used to process structural image data, </w:t>
      </w:r>
      <w:r>
        <w:rPr>
          <w:rFonts w:ascii="Book Antiqua" w:eastAsia="Book Antiqua" w:hAnsi="Book Antiqua" w:cs="Book Antiqua"/>
          <w:color w:val="000000"/>
        </w:rPr>
        <w:lastRenderedPageBreak/>
        <w:t xml:space="preserve">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fldChar w:fldCharType="begin"/>
      </w:r>
      <w:r>
        <w:instrText xml:space="preserve"> HYPERLINK \l "_ENREF_33" \o "Zhang, 2016 #31" </w:instrText>
      </w:r>
      <w:r>
        <w:fldChar w:fldCharType="separate"/>
      </w:r>
      <w:r>
        <w:rPr>
          <w:rFonts w:ascii="Book Antiqua" w:eastAsia="Book Antiqua" w:hAnsi="Book Antiqua" w:cs="Book Antiqua"/>
          <w:color w:val="000000"/>
          <w:szCs w:val="20"/>
          <w:u w:val="single" w:color="0000EE"/>
          <w:vertAlign w:val="superscript"/>
        </w:rPr>
        <w:t>33</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Post-processing was performed using the DARTEL algorithm. The specific processing steps w</w:t>
      </w:r>
      <w:r>
        <w:rPr>
          <w:rFonts w:ascii="Book Antiqua" w:eastAsia="Book Antiqua" w:hAnsi="Book Antiqua" w:cs="Book Antiqua"/>
          <w:color w:val="000000"/>
        </w:rPr>
        <w:t xml:space="preserve">ere: (1) </w:t>
      </w:r>
      <w:r w:rsidR="007806B0">
        <w:rPr>
          <w:rFonts w:ascii="Book Antiqua" w:eastAsia="Book Antiqua" w:hAnsi="Book Antiqua" w:cs="Book Antiqua"/>
          <w:color w:val="000000"/>
        </w:rPr>
        <w:t xml:space="preserve">Format </w:t>
      </w:r>
      <w:r>
        <w:rPr>
          <w:rFonts w:ascii="Book Antiqua" w:eastAsia="Book Antiqua" w:hAnsi="Book Antiqua" w:cs="Book Antiqua"/>
          <w:color w:val="000000"/>
        </w:rPr>
        <w:t xml:space="preserve">conversion: </w:t>
      </w:r>
      <w:r w:rsidR="007806B0">
        <w:rPr>
          <w:rFonts w:ascii="Book Antiqua" w:eastAsia="Book Antiqua" w:hAnsi="Book Antiqua" w:cs="Book Antiqua"/>
          <w:color w:val="000000"/>
        </w:rPr>
        <w:t xml:space="preserve">The </w:t>
      </w:r>
      <w:r>
        <w:rPr>
          <w:rFonts w:ascii="Book Antiqua" w:eastAsia="Book Antiqua" w:hAnsi="Book Antiqua" w:cs="Book Antiqua"/>
          <w:color w:val="000000"/>
        </w:rPr>
        <w:t xml:space="preserve">original data in DICOM format was converted to the </w:t>
      </w:r>
      <w:proofErr w:type="spellStart"/>
      <w:r>
        <w:rPr>
          <w:rFonts w:ascii="Book Antiqua" w:eastAsia="Book Antiqua" w:hAnsi="Book Antiqua" w:cs="Book Antiqua"/>
          <w:color w:val="000000"/>
        </w:rPr>
        <w:t>NIfTI</w:t>
      </w:r>
      <w:proofErr w:type="spellEnd"/>
      <w:r>
        <w:rPr>
          <w:rFonts w:ascii="Book Antiqua" w:eastAsia="Book Antiqua" w:hAnsi="Book Antiqua" w:cs="Book Antiqua"/>
          <w:color w:val="000000"/>
        </w:rPr>
        <w:t xml:space="preserve"> format; (2) segmentation: </w:t>
      </w:r>
      <w:r w:rsidR="007806B0">
        <w:rPr>
          <w:rFonts w:ascii="Book Antiqua" w:eastAsia="Book Antiqua" w:hAnsi="Book Antiqua" w:cs="Book Antiqua"/>
          <w:color w:val="000000"/>
        </w:rPr>
        <w:t xml:space="preserve">Images </w:t>
      </w:r>
      <w:r>
        <w:rPr>
          <w:rFonts w:ascii="Book Antiqua" w:eastAsia="Book Antiqua" w:hAnsi="Book Antiqua" w:cs="Book Antiqua"/>
          <w:color w:val="000000"/>
        </w:rPr>
        <w:t xml:space="preserve">of the individual brain structures were segmented to obtain white matter, gray matter, and cerebrospinal fluid images; (3) template establishment: </w:t>
      </w:r>
      <w:r w:rsidR="007806B0">
        <w:rPr>
          <w:rFonts w:ascii="Book Antiqua" w:eastAsia="Book Antiqua" w:hAnsi="Book Antiqua" w:cs="Book Antiqua"/>
          <w:color w:val="000000"/>
        </w:rPr>
        <w:t xml:space="preserve">Three </w:t>
      </w:r>
      <w:r>
        <w:rPr>
          <w:rFonts w:ascii="Book Antiqua" w:eastAsia="Book Antiqua" w:hAnsi="Book Antiqua" w:cs="Book Antiqua"/>
          <w:color w:val="000000"/>
        </w:rPr>
        <w:t>groups of s</w:t>
      </w:r>
      <w:r>
        <w:rPr>
          <w:rFonts w:ascii="Book Antiqua" w:eastAsia="Book Antiqua" w:hAnsi="Book Antiqua" w:cs="Book Antiqua"/>
          <w:color w:val="000000"/>
        </w:rPr>
        <w:t xml:space="preserve">ubjects (BD, UD, and controls) were used to generate the template, and the DARTEL algorithm was used to estimate the optimal registration template for each participant; </w:t>
      </w:r>
      <w:r w:rsidR="004861F6">
        <w:rPr>
          <w:rFonts w:ascii="Book Antiqua" w:hAnsi="Book Antiqua" w:cs="Book Antiqua" w:hint="eastAsia"/>
          <w:color w:val="000000"/>
          <w:lang w:eastAsia="zh-CN"/>
        </w:rPr>
        <w:t>(</w:t>
      </w:r>
      <w:r>
        <w:rPr>
          <w:rFonts w:ascii="Book Antiqua" w:eastAsia="Book Antiqua" w:hAnsi="Book Antiqua" w:cs="Book Antiqua"/>
          <w:color w:val="000000"/>
        </w:rPr>
        <w:t>4) volume modulation map generatio</w:t>
      </w:r>
      <w:r>
        <w:rPr>
          <w:rFonts w:ascii="Book Antiqua" w:eastAsia="Book Antiqua" w:hAnsi="Book Antiqua" w:cs="Book Antiqua"/>
          <w:color w:val="000000"/>
        </w:rPr>
        <w:t xml:space="preserve">n: </w:t>
      </w:r>
      <w:r w:rsidR="007806B0">
        <w:rPr>
          <w:rFonts w:ascii="Book Antiqua" w:eastAsia="Book Antiqua" w:hAnsi="Book Antiqua" w:cs="Book Antiqua"/>
          <w:color w:val="000000"/>
        </w:rPr>
        <w:t xml:space="preserve">Space </w:t>
      </w:r>
      <w:r>
        <w:rPr>
          <w:rFonts w:ascii="Book Antiqua" w:eastAsia="Book Antiqua" w:hAnsi="Book Antiqua" w:cs="Book Antiqua"/>
          <w:color w:val="000000"/>
        </w:rPr>
        <w:t>was normalized to the Montreal Neurological Institute (MNI) space</w:t>
      </w:r>
      <w:r>
        <w:rPr>
          <w:rFonts w:ascii="Book Antiqua" w:eastAsia="Book Antiqua" w:hAnsi="Book Antiqua" w:cs="Book Antiqua"/>
          <w:color w:val="000000"/>
          <w:szCs w:val="30"/>
          <w:vertAlign w:val="superscript"/>
        </w:rPr>
        <w:t>[</w:t>
      </w:r>
      <w:hyperlink w:anchor="_ENREF_34" w:tooltip="Chau, 2005 #32" w:history="1">
        <w:r>
          <w:rPr>
            <w:rFonts w:ascii="Book Antiqua" w:eastAsia="Book Antiqua" w:hAnsi="Book Antiqua" w:cs="Book Antiqua"/>
            <w:color w:val="000000"/>
            <w:szCs w:val="20"/>
            <w:u w:val="single" w:color="0000EE"/>
            <w:vertAlign w:val="superscript"/>
          </w:rPr>
          <w:t>34</w:t>
        </w:r>
      </w:hyperlink>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to generate the volume modulation map; </w:t>
      </w:r>
      <w:r w:rsidR="004861F6">
        <w:rPr>
          <w:rFonts w:ascii="Book Antiqua" w:hAnsi="Book Antiqua" w:cs="Book Antiqua" w:hint="eastAsia"/>
          <w:color w:val="000000"/>
          <w:lang w:eastAsia="zh-CN"/>
        </w:rPr>
        <w:t>(</w:t>
      </w:r>
      <w:r>
        <w:rPr>
          <w:rFonts w:ascii="Book Antiqua" w:eastAsia="Book Antiqua" w:hAnsi="Book Antiqua" w:cs="Book Antiqua"/>
          <w:color w:val="000000"/>
        </w:rPr>
        <w:t xml:space="preserve">5) data smoothing: </w:t>
      </w:r>
      <w:r w:rsidR="007806B0">
        <w:rPr>
          <w:rFonts w:ascii="Book Antiqua" w:eastAsia="Book Antiqua" w:hAnsi="Book Antiqua" w:cs="Book Antiqua"/>
          <w:color w:val="000000"/>
        </w:rPr>
        <w:t xml:space="preserve">A </w:t>
      </w:r>
      <w:r>
        <w:rPr>
          <w:rFonts w:ascii="Book Antiqua" w:eastAsia="Book Antiqua" w:hAnsi="Book Antiqua" w:cs="Book Antiqua"/>
          <w:color w:val="000000"/>
        </w:rPr>
        <w:t xml:space="preserve">Gaussian kernel with a full-width at half maximum of 8 mm was used for smoothing the data; and </w:t>
      </w:r>
      <w:r w:rsidR="004861F6">
        <w:rPr>
          <w:rFonts w:ascii="Book Antiqua" w:hAnsi="Book Antiqua" w:cs="Book Antiqua" w:hint="eastAsia"/>
          <w:color w:val="000000"/>
          <w:lang w:eastAsia="zh-CN"/>
        </w:rPr>
        <w:t>(</w:t>
      </w:r>
      <w:r>
        <w:rPr>
          <w:rFonts w:ascii="Book Antiqua" w:eastAsia="Book Antiqua" w:hAnsi="Book Antiqua" w:cs="Book Antiqua"/>
          <w:color w:val="000000"/>
        </w:rPr>
        <w:t xml:space="preserve">6) statistical analysis: </w:t>
      </w:r>
      <w:r w:rsidR="007806B0">
        <w:rPr>
          <w:rFonts w:ascii="Book Antiqua" w:eastAsia="Book Antiqua" w:hAnsi="Book Antiqua" w:cs="Book Antiqua"/>
          <w:color w:val="000000"/>
        </w:rPr>
        <w:t xml:space="preserve">Statistical </w:t>
      </w:r>
      <w:r>
        <w:rPr>
          <w:rFonts w:ascii="Book Antiqua" w:eastAsia="Book Antiqua" w:hAnsi="Book Antiqua" w:cs="Book Antiqua"/>
          <w:color w:val="000000"/>
        </w:rPr>
        <w:t xml:space="preserve">analysis was </w:t>
      </w:r>
      <w:r>
        <w:rPr>
          <w:rFonts w:ascii="Book Antiqua" w:eastAsia="Book Antiqua" w:hAnsi="Book Antiqua" w:cs="Book Antiqua"/>
          <w:color w:val="000000"/>
        </w:rPr>
        <w:t xml:space="preserve">performed on the data by using a two-sample </w:t>
      </w:r>
      <w:r>
        <w:rPr>
          <w:rFonts w:ascii="Book Antiqua" w:eastAsia="Book Antiqua" w:hAnsi="Book Antiqua" w:cs="Book Antiqua"/>
          <w:i/>
          <w:iCs/>
          <w:color w:val="000000"/>
        </w:rPr>
        <w:t>t</w:t>
      </w:r>
      <w:r>
        <w:rPr>
          <w:rFonts w:ascii="Book Antiqua" w:eastAsia="Book Antiqua" w:hAnsi="Book Antiqua" w:cs="Book Antiqua"/>
          <w:color w:val="000000"/>
        </w:rPr>
        <w:t xml:space="preserve"> test in SPM8. The Alpha Sim application was used for correction for multiple comparisons. Age, sex, and total intracranial volume were used as covariates. After </w:t>
      </w:r>
      <w:r w:rsidRPr="00D3771E">
        <w:rPr>
          <w:rFonts w:ascii="Book Antiqua" w:eastAsia="Book Antiqua" w:hAnsi="Book Antiqua" w:cs="Book Antiqua"/>
          <w:color w:val="000000"/>
        </w:rPr>
        <w:t>false discovery rate</w:t>
      </w:r>
      <w:r>
        <w:rPr>
          <w:rFonts w:ascii="Book Antiqua" w:eastAsia="Book Antiqua" w:hAnsi="Book Antiqua" w:cs="Book Antiqua"/>
          <w:color w:val="000000"/>
        </w:rPr>
        <w:t xml:space="preserve"> correction, </w:t>
      </w:r>
      <w:r w:rsidRPr="004861F6">
        <w:rPr>
          <w:rFonts w:ascii="Book Antiqua" w:eastAsia="Book Antiqua" w:hAnsi="Book Antiqua" w:cs="Book Antiqua"/>
          <w:i/>
          <w:color w:val="000000"/>
        </w:rPr>
        <w:t>P</w:t>
      </w:r>
      <w:r>
        <w:rPr>
          <w:rFonts w:ascii="Book Antiqua" w:eastAsia="Book Antiqua" w:hAnsi="Book Antiqua" w:cs="Book Antiqua"/>
          <w:color w:val="000000"/>
        </w:rPr>
        <w:t xml:space="preserve"> &lt; 0.05 and a voxel threshold of &gt;</w:t>
      </w:r>
      <w:r w:rsidR="004861F6">
        <w:rPr>
          <w:rFonts w:ascii="Book Antiqua" w:hAnsi="Book Antiqua" w:cs="Book Antiqua" w:hint="eastAsia"/>
          <w:color w:val="000000"/>
          <w:lang w:eastAsia="zh-CN"/>
        </w:rPr>
        <w:t xml:space="preserve"> </w:t>
      </w:r>
      <w:r>
        <w:rPr>
          <w:rFonts w:ascii="Book Antiqua" w:eastAsia="Book Antiqua" w:hAnsi="Book Antiqua" w:cs="Book Antiqua"/>
          <w:color w:val="000000"/>
        </w:rPr>
        <w:t>100 were considered significant, at least statistically. The voxels with statistical significance were superimposed on 3D MNI standard templates to generate pseudo-color maps. The characteristics of GMV changes in the whole brains of the three groups were analyzed.</w:t>
      </w:r>
    </w:p>
    <w:p w14:paraId="13542916" w14:textId="744D52C3" w:rsidR="00A77B3E" w:rsidRDefault="00D3771E" w:rsidP="004861F6">
      <w:pPr>
        <w:spacing w:line="360" w:lineRule="auto"/>
        <w:ind w:firstLineChars="100" w:firstLine="240"/>
        <w:jc w:val="both"/>
      </w:pPr>
      <w:r>
        <w:rPr>
          <w:rFonts w:ascii="Book Antiqua" w:eastAsia="Book Antiqua" w:hAnsi="Book Antiqua" w:cs="Book Antiqua"/>
          <w:color w:val="000000"/>
        </w:rPr>
        <w:t>Categorical data are presented as frequencies and were analyzed using the Fisher exact test. Continuous data are pres</w:t>
      </w:r>
      <w:r>
        <w:rPr>
          <w:rFonts w:ascii="Book Antiqua" w:eastAsia="Book Antiqua" w:hAnsi="Book Antiqua" w:cs="Book Antiqua"/>
          <w:color w:val="000000"/>
        </w:rPr>
        <w:t xml:space="preserve">ented as </w:t>
      </w:r>
      <w:r w:rsidR="007806B0">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4861F6">
        <w:rPr>
          <w:rFonts w:ascii="Book Antiqua" w:hAnsi="Book Antiqua" w:cs="Book Antiqua" w:hint="eastAsia"/>
          <w:color w:val="000000"/>
          <w:lang w:eastAsia="zh-CN"/>
        </w:rPr>
        <w:t>SD</w:t>
      </w:r>
      <w:r>
        <w:rPr>
          <w:rFonts w:ascii="Book Antiqua" w:eastAsia="Book Antiqua" w:hAnsi="Book Antiqua" w:cs="Book Antiqua"/>
          <w:color w:val="000000"/>
        </w:rPr>
        <w:t xml:space="preserve"> an</w:t>
      </w:r>
      <w:r>
        <w:rPr>
          <w:rFonts w:ascii="Book Antiqua" w:eastAsia="Book Antiqua" w:hAnsi="Book Antiqua" w:cs="Book Antiqua"/>
          <w:color w:val="000000"/>
        </w:rPr>
        <w:t>d were analyzed us</w:t>
      </w:r>
      <w:r>
        <w:rPr>
          <w:rFonts w:ascii="Book Antiqua" w:eastAsia="Book Antiqua" w:hAnsi="Book Antiqua" w:cs="Book Antiqua"/>
          <w:color w:val="000000"/>
        </w:rPr>
        <w:t>ing</w:t>
      </w:r>
      <w:r w:rsidR="007806B0">
        <w:rPr>
          <w:rFonts w:ascii="Book Antiqua" w:eastAsia="Book Antiqua" w:hAnsi="Book Antiqua" w:cs="Book Antiqua"/>
          <w:color w:val="000000"/>
        </w:rPr>
        <w:t xml:space="preserve"> </w:t>
      </w:r>
      <w:r>
        <w:rPr>
          <w:rFonts w:ascii="Book Antiqua" w:eastAsia="Book Antiqua" w:hAnsi="Book Antiqua" w:cs="Book Antiqua"/>
          <w:color w:val="000000"/>
        </w:rPr>
        <w:t>one</w:t>
      </w:r>
      <w:r>
        <w:rPr>
          <w:rFonts w:ascii="Book Antiqua" w:eastAsia="Book Antiqua" w:hAnsi="Book Antiqua" w:cs="Book Antiqua"/>
          <w:color w:val="000000"/>
        </w:rPr>
        <w:t>-way analysis of variance (ANOVA) with the SNK post hoc test.</w:t>
      </w:r>
      <w:r w:rsidR="004861F6">
        <w:rPr>
          <w:rFonts w:ascii="Book Antiqua" w:eastAsia="Book Antiqua" w:hAnsi="Book Antiqua" w:cs="Book Antiqua"/>
          <w:color w:val="000000"/>
        </w:rPr>
        <w:t xml:space="preserve"> SPSS 21.0 (IBM, Armonk, NY, U</w:t>
      </w:r>
      <w:r w:rsidR="004861F6">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used for statistical analysis. </w:t>
      </w:r>
      <w:r w:rsidRPr="00F62A60">
        <w:rPr>
          <w:rFonts w:ascii="Book Antiqua" w:eastAsia="Book Antiqua" w:hAnsi="Book Antiqua" w:cs="Book Antiqua"/>
          <w:i/>
          <w:color w:val="000000"/>
        </w:rPr>
        <w:t>P</w:t>
      </w:r>
      <w:r>
        <w:rPr>
          <w:rFonts w:ascii="Book Antiqua" w:eastAsia="Book Antiqua" w:hAnsi="Book Antiqua" w:cs="Book Antiqua"/>
          <w:color w:val="000000"/>
        </w:rPr>
        <w:t xml:space="preserve"> values &lt; 0.05 were considered statistically significant.</w:t>
      </w:r>
    </w:p>
    <w:p w14:paraId="1EB8ED8A" w14:textId="77777777" w:rsidR="00A77B3E" w:rsidRDefault="00A77B3E">
      <w:pPr>
        <w:spacing w:line="360" w:lineRule="auto"/>
        <w:ind w:firstLine="480"/>
        <w:jc w:val="both"/>
      </w:pPr>
    </w:p>
    <w:p w14:paraId="377D889F" w14:textId="77777777" w:rsidR="00A77B3E" w:rsidRDefault="00D3771E">
      <w:pPr>
        <w:spacing w:line="360" w:lineRule="auto"/>
        <w:jc w:val="both"/>
      </w:pPr>
      <w:r>
        <w:rPr>
          <w:rFonts w:ascii="Book Antiqua" w:eastAsia="Book Antiqua" w:hAnsi="Book Antiqua" w:cs="Book Antiqua"/>
          <w:b/>
          <w:caps/>
          <w:color w:val="000000"/>
          <w:u w:val="single"/>
        </w:rPr>
        <w:t>RESULTS</w:t>
      </w:r>
    </w:p>
    <w:p w14:paraId="65EF0C28" w14:textId="77777777" w:rsidR="00A77B3E" w:rsidRPr="00F62A60" w:rsidRDefault="00D3771E">
      <w:pPr>
        <w:spacing w:line="360" w:lineRule="auto"/>
        <w:jc w:val="both"/>
        <w:rPr>
          <w:i/>
        </w:rPr>
      </w:pPr>
      <w:r w:rsidRPr="00F62A60">
        <w:rPr>
          <w:rFonts w:ascii="Book Antiqua" w:eastAsia="Book Antiqua" w:hAnsi="Book Antiqua" w:cs="Book Antiqua"/>
          <w:b/>
          <w:bCs/>
          <w:i/>
          <w:color w:val="000000"/>
        </w:rPr>
        <w:t>Characteristics of the subjects</w:t>
      </w:r>
    </w:p>
    <w:p w14:paraId="1EB256EA" w14:textId="556CFEB2" w:rsidR="00A77B3E" w:rsidRDefault="00D3771E" w:rsidP="00F62A60">
      <w:pPr>
        <w:spacing w:line="360" w:lineRule="auto"/>
        <w:jc w:val="both"/>
      </w:pPr>
      <w:r>
        <w:rPr>
          <w:rFonts w:ascii="Book Antiqua" w:eastAsia="Book Antiqua" w:hAnsi="Book Antiqua" w:cs="Book Antiqua"/>
          <w:color w:val="000000"/>
        </w:rPr>
        <w:t>MRI was performed in 14 patients with BD, 20 patients with UD, and 20 non-depressive volunteers. One patient with BD who showed a subarachnoid cyst was excluded. There were no significant intergroup differences in gend</w:t>
      </w:r>
      <w:r>
        <w:rPr>
          <w:rFonts w:ascii="Book Antiqua" w:eastAsia="Book Antiqua" w:hAnsi="Book Antiqua" w:cs="Book Antiqua"/>
          <w:color w:val="000000"/>
        </w:rPr>
        <w:t xml:space="preserve">er, age, </w:t>
      </w:r>
      <w:r w:rsidR="007806B0">
        <w:rPr>
          <w:rFonts w:ascii="Book Antiqua" w:eastAsia="Book Antiqua" w:hAnsi="Book Antiqua" w:cs="Book Antiqua"/>
          <w:color w:val="000000"/>
        </w:rPr>
        <w:t xml:space="preserve">or </w:t>
      </w:r>
      <w:r>
        <w:rPr>
          <w:rFonts w:ascii="Book Antiqua" w:eastAsia="Book Antiqua" w:hAnsi="Book Antiqua" w:cs="Book Antiqua"/>
          <w:color w:val="000000"/>
        </w:rPr>
        <w:t>years of edu</w:t>
      </w:r>
      <w:r>
        <w:rPr>
          <w:rFonts w:ascii="Book Antiqua" w:eastAsia="Book Antiqua" w:hAnsi="Book Antiqua" w:cs="Book Antiqua"/>
          <w:color w:val="000000"/>
        </w:rPr>
        <w:t>cation (</w:t>
      </w:r>
      <w:r w:rsidRPr="003B5956">
        <w:rPr>
          <w:rFonts w:ascii="Book Antiqua" w:eastAsia="Book Antiqua" w:hAnsi="Book Antiqua" w:cs="Book Antiqua"/>
          <w:i/>
          <w:color w:val="000000"/>
        </w:rPr>
        <w:t>P</w:t>
      </w:r>
      <w:r>
        <w:rPr>
          <w:rFonts w:ascii="Book Antiqua" w:eastAsia="Book Antiqua" w:hAnsi="Book Antiqua" w:cs="Book Antiqua"/>
          <w:color w:val="000000"/>
        </w:rPr>
        <w:t xml:space="preserve"> &gt; 0.05 </w:t>
      </w:r>
      <w:r>
        <w:rPr>
          <w:rFonts w:ascii="Book Antiqua" w:eastAsia="Book Antiqua" w:hAnsi="Book Antiqua" w:cs="Book Antiqua"/>
          <w:color w:val="000000"/>
        </w:rPr>
        <w:lastRenderedPageBreak/>
        <w:t>for all three characteristics, ANOVA). Disease course, age at the first episode, and HDRS scores were similar between patients with UD and those with BD (Table1).</w:t>
      </w:r>
    </w:p>
    <w:p w14:paraId="3ABD1691" w14:textId="77777777" w:rsidR="00A77B3E" w:rsidRDefault="00A77B3E">
      <w:pPr>
        <w:spacing w:line="360" w:lineRule="auto"/>
        <w:ind w:firstLine="480"/>
        <w:jc w:val="both"/>
      </w:pPr>
    </w:p>
    <w:p w14:paraId="03177E10" w14:textId="77777777" w:rsidR="00A77B3E" w:rsidRPr="003B5956" w:rsidRDefault="00D3771E">
      <w:pPr>
        <w:spacing w:line="360" w:lineRule="auto"/>
        <w:jc w:val="both"/>
        <w:rPr>
          <w:b/>
          <w:i/>
        </w:rPr>
      </w:pPr>
      <w:r w:rsidRPr="003B5956">
        <w:rPr>
          <w:rFonts w:ascii="Book Antiqua" w:eastAsia="Book Antiqua" w:hAnsi="Book Antiqua" w:cs="Book Antiqua"/>
          <w:b/>
          <w:i/>
          <w:color w:val="000000"/>
        </w:rPr>
        <w:t xml:space="preserve">GMV analyses in BD patients </w:t>
      </w:r>
    </w:p>
    <w:p w14:paraId="374BE6EF" w14:textId="3D1600B8" w:rsidR="00A77B3E" w:rsidRDefault="00D3771E" w:rsidP="003B5956">
      <w:pPr>
        <w:spacing w:line="360" w:lineRule="auto"/>
        <w:jc w:val="both"/>
      </w:pPr>
      <w:r>
        <w:rPr>
          <w:rFonts w:ascii="Book Antiqua" w:eastAsia="Book Antiqua" w:hAnsi="Book Antiqua" w:cs="Book Antiqua"/>
          <w:color w:val="000000"/>
        </w:rPr>
        <w:t>The BD group showed significantly smaller GMVs in the right inferior temporal gyrus, left middle temporal gyrus, right middle occipital gyrus, and right superior parietal gyrus compared with healthy controls. The GMVs in the midbrain, left superior frontal gyrus, and right cerebellum in the BD group were large</w:t>
      </w:r>
      <w:r>
        <w:rPr>
          <w:rFonts w:ascii="Book Antiqua" w:eastAsia="Book Antiqua" w:hAnsi="Book Antiqua" w:cs="Book Antiqua"/>
          <w:color w:val="000000"/>
        </w:rPr>
        <w:t xml:space="preserve">r than </w:t>
      </w:r>
      <w:r w:rsidR="007806B0">
        <w:rPr>
          <w:rFonts w:ascii="Book Antiqua" w:eastAsia="Book Antiqua" w:hAnsi="Book Antiqua" w:cs="Book Antiqua"/>
          <w:color w:val="000000"/>
        </w:rPr>
        <w:t xml:space="preserve">those </w:t>
      </w:r>
      <w:r>
        <w:rPr>
          <w:rFonts w:ascii="Book Antiqua" w:eastAsia="Book Antiqua" w:hAnsi="Book Antiqua" w:cs="Book Antiqua"/>
          <w:color w:val="000000"/>
        </w:rPr>
        <w:t xml:space="preserve">in </w:t>
      </w:r>
      <w:r w:rsidR="007806B0">
        <w:rPr>
          <w:rFonts w:ascii="Book Antiqua" w:eastAsia="Book Antiqua" w:hAnsi="Book Antiqua" w:cs="Book Antiqua"/>
          <w:color w:val="000000"/>
        </w:rPr>
        <w:t xml:space="preserve">the </w:t>
      </w:r>
      <w:r>
        <w:rPr>
          <w:rFonts w:ascii="Book Antiqua" w:eastAsia="Book Antiqua" w:hAnsi="Book Antiqua" w:cs="Book Antiqua"/>
          <w:color w:val="000000"/>
        </w:rPr>
        <w:t>contr</w:t>
      </w:r>
      <w:r>
        <w:rPr>
          <w:rFonts w:ascii="Book Antiqua" w:eastAsia="Book Antiqua" w:hAnsi="Book Antiqua" w:cs="Book Antiqua"/>
          <w:color w:val="000000"/>
        </w:rPr>
        <w:t>ols (Table 2 and Figures 1 and 2).</w:t>
      </w:r>
    </w:p>
    <w:p w14:paraId="75E71E5D" w14:textId="77777777" w:rsidR="00A77B3E" w:rsidRDefault="00A77B3E">
      <w:pPr>
        <w:spacing w:line="360" w:lineRule="auto"/>
        <w:ind w:firstLine="480"/>
        <w:jc w:val="both"/>
      </w:pPr>
    </w:p>
    <w:p w14:paraId="3E84C7D4" w14:textId="77777777" w:rsidR="00A77B3E" w:rsidRPr="004730D1" w:rsidRDefault="00D3771E">
      <w:pPr>
        <w:spacing w:line="360" w:lineRule="auto"/>
        <w:jc w:val="both"/>
        <w:rPr>
          <w:b/>
          <w:i/>
        </w:rPr>
      </w:pPr>
      <w:r w:rsidRPr="004730D1">
        <w:rPr>
          <w:rFonts w:ascii="Book Antiqua" w:eastAsia="Book Antiqua" w:hAnsi="Book Antiqua" w:cs="Book Antiqua"/>
          <w:b/>
          <w:i/>
          <w:color w:val="000000"/>
        </w:rPr>
        <w:t xml:space="preserve">GMV analyses in UD patients </w:t>
      </w:r>
    </w:p>
    <w:p w14:paraId="06F2D52E" w14:textId="1135193D" w:rsidR="00A77B3E" w:rsidRDefault="00D3771E" w:rsidP="004730D1">
      <w:pPr>
        <w:spacing w:line="360" w:lineRule="auto"/>
        <w:jc w:val="both"/>
      </w:pPr>
      <w:r>
        <w:rPr>
          <w:rFonts w:ascii="Book Antiqua" w:eastAsia="Book Antiqua" w:hAnsi="Book Antiqua" w:cs="Book Antiqua"/>
          <w:color w:val="000000"/>
        </w:rPr>
        <w:t>The UD group showed smaller GMVs in the right fusiform gyrus, left inferior occipital gyrus, left paracentral lobule, right superior temporal gyrus, right inferior temporal gyrus, and right posterior cerebellar lobe compared with healthy controls. The GMVs in the left post central gyrus and left middle frontal gyrus in the U</w:t>
      </w:r>
      <w:r>
        <w:rPr>
          <w:rFonts w:ascii="Book Antiqua" w:eastAsia="Book Antiqua" w:hAnsi="Book Antiqua" w:cs="Book Antiqua"/>
          <w:color w:val="000000"/>
        </w:rPr>
        <w:t xml:space="preserve">D group were larger than </w:t>
      </w:r>
      <w:r w:rsidR="007806B0">
        <w:rPr>
          <w:rFonts w:ascii="Book Antiqua" w:eastAsia="Book Antiqua" w:hAnsi="Book Antiqua" w:cs="Book Antiqua"/>
          <w:color w:val="000000"/>
        </w:rPr>
        <w:t xml:space="preserve">those </w:t>
      </w:r>
      <w:r>
        <w:rPr>
          <w:rFonts w:ascii="Book Antiqua" w:eastAsia="Book Antiqua" w:hAnsi="Book Antiqua" w:cs="Book Antiqua"/>
          <w:color w:val="000000"/>
        </w:rPr>
        <w:t xml:space="preserve">in </w:t>
      </w:r>
      <w:r w:rsidR="007806B0">
        <w:rPr>
          <w:rFonts w:ascii="Book Antiqua" w:eastAsia="Book Antiqua" w:hAnsi="Book Antiqua" w:cs="Book Antiqua"/>
          <w:color w:val="000000"/>
        </w:rPr>
        <w:t xml:space="preserve">the </w:t>
      </w:r>
      <w:r>
        <w:rPr>
          <w:rFonts w:ascii="Book Antiqua" w:eastAsia="Book Antiqua" w:hAnsi="Book Antiqua" w:cs="Book Antiqua"/>
          <w:color w:val="000000"/>
        </w:rPr>
        <w:t>controls (Tabl</w:t>
      </w:r>
      <w:r>
        <w:rPr>
          <w:rFonts w:ascii="Book Antiqua" w:eastAsia="Book Antiqua" w:hAnsi="Book Antiqua" w:cs="Book Antiqua"/>
          <w:color w:val="000000"/>
        </w:rPr>
        <w:t>e 3 and Figures 3 and 4).</w:t>
      </w:r>
    </w:p>
    <w:p w14:paraId="2CE8EBED" w14:textId="77777777" w:rsidR="00A77B3E" w:rsidRDefault="00A77B3E">
      <w:pPr>
        <w:spacing w:line="360" w:lineRule="auto"/>
        <w:ind w:firstLine="480"/>
        <w:jc w:val="both"/>
      </w:pPr>
    </w:p>
    <w:p w14:paraId="7EAFAEFF" w14:textId="77777777" w:rsidR="00A77B3E" w:rsidRPr="004730D1" w:rsidRDefault="004730D1">
      <w:pPr>
        <w:spacing w:line="360" w:lineRule="auto"/>
        <w:jc w:val="both"/>
        <w:rPr>
          <w:b/>
          <w:i/>
        </w:rPr>
      </w:pPr>
      <w:r>
        <w:rPr>
          <w:rFonts w:ascii="Book Antiqua" w:eastAsia="Book Antiqua" w:hAnsi="Book Antiqua" w:cs="Book Antiqua"/>
          <w:b/>
          <w:i/>
          <w:color w:val="000000"/>
        </w:rPr>
        <w:t>GMV in BD vs</w:t>
      </w:r>
      <w:r w:rsidR="00D3771E" w:rsidRPr="004730D1">
        <w:rPr>
          <w:rFonts w:ascii="Book Antiqua" w:eastAsia="Book Antiqua" w:hAnsi="Book Antiqua" w:cs="Book Antiqua"/>
          <w:b/>
          <w:i/>
          <w:color w:val="000000"/>
        </w:rPr>
        <w:t xml:space="preserve"> UD</w:t>
      </w:r>
    </w:p>
    <w:p w14:paraId="34D96CEA" w14:textId="5173D63E" w:rsidR="00A77B3E" w:rsidRDefault="00D3771E" w:rsidP="004730D1">
      <w:pPr>
        <w:spacing w:line="360" w:lineRule="auto"/>
        <w:jc w:val="both"/>
      </w:pPr>
      <w:r>
        <w:rPr>
          <w:rFonts w:ascii="Book Antiqua" w:eastAsia="Book Antiqua" w:hAnsi="Book Antiqua" w:cs="Book Antiqua"/>
          <w:color w:val="000000"/>
        </w:rPr>
        <w:t>Between patients with UD and those with BD, the GMVs in the superior frontal gyrus (orbital part; 963</w:t>
      </w:r>
      <w:r w:rsidR="004730D1" w:rsidRPr="004730D1">
        <w:rPr>
          <w:rFonts w:ascii="Book Antiqua" w:eastAsia="Book Antiqua" w:hAnsi="Book Antiqua" w:cs="Book Antiqua"/>
          <w:color w:val="000000"/>
        </w:rPr>
        <w:t xml:space="preserve"> </w:t>
      </w:r>
      <w:bookmarkStart w:id="37" w:name="OLE_LINK31"/>
      <w:bookmarkStart w:id="38" w:name="OLE_LINK32"/>
      <w:r w:rsidR="004730D1">
        <w:rPr>
          <w:rFonts w:ascii="Book Antiqua" w:eastAsia="Book Antiqua" w:hAnsi="Book Antiqua" w:cs="Book Antiqua"/>
          <w:color w:val="000000"/>
        </w:rPr>
        <w:t>mm</w:t>
      </w:r>
      <w:r w:rsidR="004730D1">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sidRPr="004730D1">
        <w:rPr>
          <w:rFonts w:ascii="Book Antiqua" w:eastAsia="Book Antiqua" w:hAnsi="Book Antiqua" w:cs="Book Antiqua"/>
          <w:i/>
          <w:color w:val="000000"/>
        </w:rPr>
        <w:t>vs</w:t>
      </w:r>
      <w:bookmarkEnd w:id="37"/>
      <w:bookmarkEnd w:id="38"/>
      <w:r>
        <w:rPr>
          <w:rFonts w:ascii="Book Antiqua" w:eastAsia="Book Antiqua" w:hAnsi="Book Antiqua" w:cs="Book Antiqua"/>
          <w:color w:val="000000"/>
        </w:rPr>
        <w:t xml:space="preserve"> 958 </w:t>
      </w:r>
      <w:bookmarkStart w:id="39" w:name="OLE_LINK30"/>
      <w:r>
        <w:rPr>
          <w:rFonts w:ascii="Book Antiqua" w:eastAsia="Book Antiqua" w:hAnsi="Book Antiqua" w:cs="Book Antiqua"/>
          <w:color w:val="000000"/>
        </w:rPr>
        <w:t>mm</w:t>
      </w:r>
      <w:r>
        <w:rPr>
          <w:rFonts w:ascii="Book Antiqua" w:eastAsia="Book Antiqua" w:hAnsi="Book Antiqua" w:cs="Book Antiqua"/>
          <w:color w:val="000000"/>
          <w:szCs w:val="30"/>
          <w:vertAlign w:val="superscript"/>
        </w:rPr>
        <w:t>3</w:t>
      </w:r>
      <w:bookmarkEnd w:id="39"/>
      <w:r>
        <w:rPr>
          <w:rFonts w:ascii="Book Antiqua" w:eastAsia="Book Antiqua" w:hAnsi="Book Antiqua" w:cs="Book Antiqua"/>
          <w:color w:val="000000"/>
        </w:rPr>
        <w:t xml:space="preserve">), middle frontal gyrus (3294 </w:t>
      </w:r>
      <w:r w:rsidR="004730D1">
        <w:rPr>
          <w:rFonts w:ascii="Book Antiqua" w:eastAsia="Book Antiqua" w:hAnsi="Book Antiqua" w:cs="Book Antiqua"/>
          <w:color w:val="000000"/>
        </w:rPr>
        <w:t>mm</w:t>
      </w:r>
      <w:r w:rsidR="004730D1">
        <w:rPr>
          <w:rFonts w:ascii="Book Antiqua" w:eastAsia="Book Antiqua" w:hAnsi="Book Antiqua" w:cs="Book Antiqua"/>
          <w:color w:val="000000"/>
          <w:szCs w:val="30"/>
          <w:vertAlign w:val="superscript"/>
        </w:rPr>
        <w:t>3</w:t>
      </w:r>
      <w:r w:rsidR="004730D1">
        <w:rPr>
          <w:rFonts w:ascii="Book Antiqua" w:eastAsia="Book Antiqua" w:hAnsi="Book Antiqua" w:cs="Book Antiqua"/>
          <w:color w:val="000000"/>
        </w:rPr>
        <w:t xml:space="preserve"> </w:t>
      </w:r>
      <w:r w:rsidR="004730D1">
        <w:rPr>
          <w:rFonts w:ascii="Book Antiqua" w:eastAsia="Book Antiqua" w:hAnsi="Book Antiqua" w:cs="Book Antiqua"/>
          <w:i/>
          <w:color w:val="000000"/>
        </w:rPr>
        <w:t>vs</w:t>
      </w:r>
      <w:r>
        <w:rPr>
          <w:rFonts w:ascii="Book Antiqua" w:eastAsia="Book Antiqua" w:hAnsi="Book Antiqua" w:cs="Book Antiqua"/>
          <w:color w:val="000000"/>
        </w:rPr>
        <w:t xml:space="preserve"> 3301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insula (1770 </w:t>
      </w:r>
      <w:r w:rsidR="004730D1">
        <w:rPr>
          <w:rFonts w:ascii="Book Antiqua" w:eastAsia="Book Antiqua" w:hAnsi="Book Antiqua" w:cs="Book Antiqua"/>
          <w:color w:val="000000"/>
        </w:rPr>
        <w:t>mm</w:t>
      </w:r>
      <w:r w:rsidR="004730D1">
        <w:rPr>
          <w:rFonts w:ascii="Book Antiqua" w:eastAsia="Book Antiqua" w:hAnsi="Book Antiqua" w:cs="Book Antiqua"/>
          <w:color w:val="000000"/>
          <w:szCs w:val="30"/>
          <w:vertAlign w:val="superscript"/>
        </w:rPr>
        <w:t>3</w:t>
      </w:r>
      <w:r w:rsidR="004730D1">
        <w:rPr>
          <w:rFonts w:ascii="Book Antiqua" w:eastAsia="Book Antiqua" w:hAnsi="Book Antiqua" w:cs="Book Antiqua"/>
          <w:color w:val="000000"/>
        </w:rPr>
        <w:t xml:space="preserve"> </w:t>
      </w:r>
      <w:r w:rsidR="004730D1">
        <w:rPr>
          <w:rFonts w:ascii="Book Antiqua" w:eastAsia="Book Antiqua" w:hAnsi="Book Antiqua" w:cs="Book Antiqua"/>
          <w:i/>
          <w:color w:val="000000"/>
        </w:rPr>
        <w:t>vs</w:t>
      </w:r>
      <w:r>
        <w:rPr>
          <w:rFonts w:ascii="Book Antiqua" w:eastAsia="Book Antiqua" w:hAnsi="Book Antiqua" w:cs="Book Antiqua"/>
          <w:color w:val="000000"/>
        </w:rPr>
        <w:t xml:space="preserve"> 1761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cuneus (1488 </w:t>
      </w:r>
      <w:r w:rsidR="004730D1">
        <w:rPr>
          <w:rFonts w:ascii="Book Antiqua" w:eastAsia="Book Antiqua" w:hAnsi="Book Antiqua" w:cs="Book Antiqua"/>
          <w:color w:val="000000"/>
        </w:rPr>
        <w:t>mm</w:t>
      </w:r>
      <w:r w:rsidR="004730D1">
        <w:rPr>
          <w:rFonts w:ascii="Book Antiqua" w:eastAsia="Book Antiqua" w:hAnsi="Book Antiqua" w:cs="Book Antiqua"/>
          <w:color w:val="000000"/>
          <w:szCs w:val="30"/>
          <w:vertAlign w:val="superscript"/>
        </w:rPr>
        <w:t>3</w:t>
      </w:r>
      <w:r w:rsidR="004730D1">
        <w:rPr>
          <w:rFonts w:ascii="Book Antiqua" w:eastAsia="Book Antiqua" w:hAnsi="Book Antiqua" w:cs="Book Antiqua"/>
          <w:color w:val="000000"/>
        </w:rPr>
        <w:t xml:space="preserve"> </w:t>
      </w:r>
      <w:r w:rsidR="004730D1">
        <w:rPr>
          <w:rFonts w:ascii="Book Antiqua" w:eastAsia="Book Antiqua" w:hAnsi="Book Antiqua" w:cs="Book Antiqua"/>
          <w:i/>
          <w:color w:val="000000"/>
        </w:rPr>
        <w:t>vs</w:t>
      </w:r>
      <w:r>
        <w:rPr>
          <w:rFonts w:ascii="Book Antiqua" w:eastAsia="Book Antiqua" w:hAnsi="Book Antiqua" w:cs="Book Antiqua"/>
          <w:color w:val="000000"/>
        </w:rPr>
        <w:t xml:space="preserve"> 1495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amygdala (114 </w:t>
      </w:r>
      <w:r w:rsidR="004730D1">
        <w:rPr>
          <w:rFonts w:ascii="Book Antiqua" w:eastAsia="Book Antiqua" w:hAnsi="Book Antiqua" w:cs="Book Antiqua"/>
          <w:color w:val="000000"/>
        </w:rPr>
        <w:t>mm</w:t>
      </w:r>
      <w:r w:rsidR="004730D1">
        <w:rPr>
          <w:rFonts w:ascii="Book Antiqua" w:eastAsia="Book Antiqua" w:hAnsi="Book Antiqua" w:cs="Book Antiqua"/>
          <w:color w:val="000000"/>
          <w:szCs w:val="30"/>
          <w:vertAlign w:val="superscript"/>
        </w:rPr>
        <w:t>3</w:t>
      </w:r>
      <w:r w:rsidR="004730D1">
        <w:rPr>
          <w:rFonts w:ascii="Book Antiqua" w:eastAsia="Book Antiqua" w:hAnsi="Book Antiqua" w:cs="Book Antiqua"/>
          <w:color w:val="000000"/>
        </w:rPr>
        <w:t xml:space="preserve"> </w:t>
      </w:r>
      <w:r w:rsidR="004730D1">
        <w:rPr>
          <w:rFonts w:ascii="Book Antiqua" w:eastAsia="Book Antiqua" w:hAnsi="Book Antiqua" w:cs="Book Antiqua"/>
          <w:i/>
          <w:color w:val="000000"/>
        </w:rPr>
        <w:t>vs</w:t>
      </w:r>
      <w:r>
        <w:rPr>
          <w:rFonts w:ascii="Book Antiqua" w:eastAsia="Book Antiqua" w:hAnsi="Book Antiqua" w:cs="Book Antiqua"/>
          <w:color w:val="000000"/>
        </w:rPr>
        <w:t xml:space="preserve"> 109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thalamus (1667 </w:t>
      </w:r>
      <w:r w:rsidR="004730D1">
        <w:rPr>
          <w:rFonts w:ascii="Book Antiqua" w:eastAsia="Book Antiqua" w:hAnsi="Book Antiqua" w:cs="Book Antiqua"/>
          <w:color w:val="000000"/>
        </w:rPr>
        <w:t>mm</w:t>
      </w:r>
      <w:r w:rsidR="004730D1">
        <w:rPr>
          <w:rFonts w:ascii="Book Antiqua" w:eastAsia="Book Antiqua" w:hAnsi="Book Antiqua" w:cs="Book Antiqua"/>
          <w:color w:val="000000"/>
          <w:szCs w:val="30"/>
          <w:vertAlign w:val="superscript"/>
        </w:rPr>
        <w:t>3</w:t>
      </w:r>
      <w:r w:rsidR="004730D1">
        <w:rPr>
          <w:rFonts w:ascii="Book Antiqua" w:eastAsia="Book Antiqua" w:hAnsi="Book Antiqua" w:cs="Book Antiqua"/>
          <w:color w:val="000000"/>
        </w:rPr>
        <w:t xml:space="preserve"> </w:t>
      </w:r>
      <w:r w:rsidR="004730D1">
        <w:rPr>
          <w:rFonts w:ascii="Book Antiqua" w:eastAsia="Book Antiqua" w:hAnsi="Book Antiqua" w:cs="Book Antiqua"/>
          <w:i/>
          <w:color w:val="000000"/>
        </w:rPr>
        <w:t>vs</w:t>
      </w:r>
      <w:r>
        <w:rPr>
          <w:rFonts w:ascii="Book Antiqua" w:eastAsia="Book Antiqua" w:hAnsi="Book Antiqua" w:cs="Book Antiqua"/>
          <w:color w:val="000000"/>
        </w:rPr>
        <w:t xml:space="preserve"> 1678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caudate (994 </w:t>
      </w:r>
      <w:r w:rsidR="004730D1">
        <w:rPr>
          <w:rFonts w:ascii="Book Antiqua" w:eastAsia="Book Antiqua" w:hAnsi="Book Antiqua" w:cs="Book Antiqua"/>
          <w:color w:val="000000"/>
        </w:rPr>
        <w:t>mm</w:t>
      </w:r>
      <w:r w:rsidR="004730D1">
        <w:rPr>
          <w:rFonts w:ascii="Book Antiqua" w:eastAsia="Book Antiqua" w:hAnsi="Book Antiqua" w:cs="Book Antiqua"/>
          <w:color w:val="000000"/>
          <w:szCs w:val="30"/>
          <w:vertAlign w:val="superscript"/>
        </w:rPr>
        <w:t>3</w:t>
      </w:r>
      <w:r w:rsidR="004730D1">
        <w:rPr>
          <w:rFonts w:ascii="Book Antiqua" w:eastAsia="Book Antiqua" w:hAnsi="Book Antiqua" w:cs="Book Antiqua"/>
          <w:color w:val="000000"/>
        </w:rPr>
        <w:t xml:space="preserve"> </w:t>
      </w:r>
      <w:r w:rsidR="004730D1">
        <w:rPr>
          <w:rFonts w:ascii="Book Antiqua" w:eastAsia="Book Antiqua" w:hAnsi="Book Antiqua" w:cs="Book Antiqua"/>
          <w:i/>
          <w:color w:val="000000"/>
        </w:rPr>
        <w:t>vs</w:t>
      </w:r>
      <w:r>
        <w:rPr>
          <w:rFonts w:ascii="Book Antiqua" w:eastAsia="Book Antiqua" w:hAnsi="Book Antiqua" w:cs="Book Antiqua"/>
          <w:color w:val="000000"/>
        </w:rPr>
        <w:t xml:space="preserve"> 989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supramarginal gyrus (1973 </w:t>
      </w:r>
      <w:r w:rsidR="004730D1">
        <w:rPr>
          <w:rFonts w:ascii="Book Antiqua" w:eastAsia="Book Antiqua" w:hAnsi="Book Antiqua" w:cs="Book Antiqua"/>
          <w:color w:val="000000"/>
        </w:rPr>
        <w:t>mm</w:t>
      </w:r>
      <w:r w:rsidR="004730D1">
        <w:rPr>
          <w:rFonts w:ascii="Book Antiqua" w:eastAsia="Book Antiqua" w:hAnsi="Book Antiqua" w:cs="Book Antiqua"/>
          <w:color w:val="000000"/>
          <w:szCs w:val="30"/>
          <w:vertAlign w:val="superscript"/>
        </w:rPr>
        <w:t>3</w:t>
      </w:r>
      <w:r w:rsidR="004730D1">
        <w:rPr>
          <w:rFonts w:ascii="Book Antiqua" w:eastAsia="Book Antiqua" w:hAnsi="Book Antiqua" w:cs="Book Antiqua"/>
          <w:color w:val="000000"/>
        </w:rPr>
        <w:t xml:space="preserve"> </w:t>
      </w:r>
      <w:r w:rsidR="004730D1">
        <w:rPr>
          <w:rFonts w:ascii="Book Antiqua" w:eastAsia="Book Antiqua" w:hAnsi="Book Antiqua" w:cs="Book Antiqua"/>
          <w:i/>
          <w:color w:val="000000"/>
        </w:rPr>
        <w:t>vs</w:t>
      </w:r>
      <w:r>
        <w:rPr>
          <w:rFonts w:ascii="Book Antiqua" w:eastAsia="Book Antiqua" w:hAnsi="Book Antiqua" w:cs="Book Antiqua"/>
          <w:color w:val="000000"/>
        </w:rPr>
        <w:t xml:space="preserve"> 1981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were not significantly different (Table 4 and Figure</w:t>
      </w:r>
      <w:r>
        <w:rPr>
          <w:rFonts w:ascii="Book Antiqua" w:eastAsia="Book Antiqua" w:hAnsi="Book Antiqua" w:cs="Book Antiqua"/>
          <w:color w:val="000000"/>
        </w:rPr>
        <w:t xml:space="preserve"> 5; </w:t>
      </w:r>
      <w:r w:rsidR="00A34109">
        <w:rPr>
          <w:rFonts w:ascii="Book Antiqua" w:eastAsia="Book Antiqua" w:hAnsi="Book Antiqua" w:cs="Book Antiqua"/>
          <w:i/>
          <w:iCs/>
          <w:color w:val="000000"/>
        </w:rPr>
        <w:t xml:space="preserve">P </w:t>
      </w:r>
      <w:r>
        <w:rPr>
          <w:rFonts w:ascii="Book Antiqua" w:eastAsia="Book Antiqua" w:hAnsi="Book Antiqua" w:cs="Book Antiqua"/>
          <w:color w:val="000000"/>
        </w:rPr>
        <w:t>&gt; 0.05</w:t>
      </w:r>
      <w:r w:rsidR="007806B0">
        <w:rPr>
          <w:rFonts w:ascii="Book Antiqua" w:eastAsia="Book Antiqua" w:hAnsi="Book Antiqua" w:cs="Book Antiqua"/>
          <w:color w:val="000000"/>
        </w:rPr>
        <w:t xml:space="preserve"> for all</w:t>
      </w:r>
      <w:r>
        <w:rPr>
          <w:rFonts w:ascii="Book Antiqua" w:eastAsia="Book Antiqua" w:hAnsi="Book Antiqua" w:cs="Book Antiqua"/>
          <w:color w:val="000000"/>
        </w:rPr>
        <w:t xml:space="preserve">). </w:t>
      </w:r>
    </w:p>
    <w:p w14:paraId="143425A7" w14:textId="77777777" w:rsidR="00A77B3E" w:rsidRDefault="00A77B3E">
      <w:pPr>
        <w:spacing w:line="360" w:lineRule="auto"/>
        <w:ind w:firstLine="480"/>
        <w:jc w:val="both"/>
      </w:pPr>
    </w:p>
    <w:p w14:paraId="2F952693" w14:textId="77777777" w:rsidR="00A77B3E" w:rsidRDefault="00D3771E">
      <w:pPr>
        <w:spacing w:line="360" w:lineRule="auto"/>
        <w:jc w:val="both"/>
      </w:pPr>
      <w:r>
        <w:rPr>
          <w:rFonts w:ascii="Book Antiqua" w:eastAsia="Book Antiqua" w:hAnsi="Book Antiqua" w:cs="Book Antiqua"/>
          <w:b/>
          <w:caps/>
          <w:color w:val="000000"/>
          <w:u w:val="single"/>
        </w:rPr>
        <w:t>DISCUSSION</w:t>
      </w:r>
    </w:p>
    <w:p w14:paraId="07F5A402" w14:textId="7D7388FB" w:rsidR="00A77B3E" w:rsidRPr="003D148C" w:rsidRDefault="00D3771E" w:rsidP="00E20B01">
      <w:pPr>
        <w:spacing w:line="360" w:lineRule="auto"/>
        <w:jc w:val="both"/>
      </w:pPr>
      <w:r w:rsidRPr="003D148C">
        <w:rPr>
          <w:rFonts w:ascii="Book Antiqua" w:eastAsia="Book Antiqua" w:hAnsi="Book Antiqua" w:cs="Book Antiqua"/>
          <w:color w:val="000000"/>
        </w:rPr>
        <w:t>BD is often misdiagnosed as UD</w:t>
      </w:r>
      <w:r w:rsidRPr="003D148C">
        <w:rPr>
          <w:rFonts w:ascii="Book Antiqua" w:eastAsia="Book Antiqua" w:hAnsi="Book Antiqua" w:cs="Book Antiqua"/>
          <w:color w:val="000000"/>
          <w:szCs w:val="30"/>
          <w:vertAlign w:val="superscript"/>
        </w:rPr>
        <w:t>[</w:t>
      </w:r>
      <w:hyperlink w:anchor="_ENREF_8" w:tooltip="Hirschfeld, 2005 #8" w:history="1">
        <w:r w:rsidRPr="003D148C">
          <w:rPr>
            <w:rFonts w:ascii="Book Antiqua" w:eastAsia="Book Antiqua" w:hAnsi="Book Antiqua" w:cs="Book Antiqua"/>
            <w:color w:val="000000"/>
            <w:szCs w:val="20"/>
            <w:vertAlign w:val="superscript"/>
          </w:rPr>
          <w:t>8</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and none of the existing biochemical or </w:t>
      </w:r>
      <w:proofErr w:type="spellStart"/>
      <w:r w:rsidRPr="003D148C">
        <w:rPr>
          <w:rFonts w:ascii="Book Antiqua" w:eastAsia="Book Antiqua" w:hAnsi="Book Antiqua" w:cs="Book Antiqua"/>
          <w:color w:val="000000"/>
        </w:rPr>
        <w:t>neuroelectrophysiological</w:t>
      </w:r>
      <w:proofErr w:type="spellEnd"/>
      <w:r w:rsidRPr="003D148C">
        <w:rPr>
          <w:rFonts w:ascii="Book Antiqua" w:eastAsia="Book Antiqua" w:hAnsi="Book Antiqua" w:cs="Book Antiqua"/>
          <w:color w:val="000000"/>
        </w:rPr>
        <w:t xml:space="preserve"> markers have been validated for the differential diagnosis of these two diseases</w:t>
      </w:r>
      <w:r w:rsidRPr="003D148C">
        <w:rPr>
          <w:rFonts w:ascii="Book Antiqua" w:eastAsia="Book Antiqua" w:hAnsi="Book Antiqua" w:cs="Book Antiqua"/>
          <w:color w:val="000000"/>
          <w:szCs w:val="30"/>
          <w:vertAlign w:val="superscript"/>
        </w:rPr>
        <w:t>[</w:t>
      </w:r>
      <w:hyperlink w:anchor="_ENREF_9" w:tooltip="Isomura, 2016 #9" w:history="1">
        <w:r w:rsidRPr="003D148C">
          <w:rPr>
            <w:rFonts w:ascii="Book Antiqua" w:eastAsia="Book Antiqua" w:hAnsi="Book Antiqua" w:cs="Book Antiqua"/>
            <w:color w:val="000000"/>
            <w:szCs w:val="20"/>
            <w:vertAlign w:val="superscript"/>
          </w:rPr>
          <w:t>9-11</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and most functional imaging studies did not directly compare the </w:t>
      </w:r>
      <w:r w:rsidRPr="003D148C">
        <w:rPr>
          <w:rFonts w:ascii="Book Antiqua" w:eastAsia="Book Antiqua" w:hAnsi="Book Antiqua" w:cs="Book Antiqua"/>
          <w:color w:val="000000"/>
        </w:rPr>
        <w:lastRenderedPageBreak/>
        <w:t>two conditions or yielded inconsistent findings</w:t>
      </w:r>
      <w:r w:rsidRPr="003D148C">
        <w:rPr>
          <w:rFonts w:ascii="Book Antiqua" w:eastAsia="Book Antiqua" w:hAnsi="Book Antiqua" w:cs="Book Antiqua"/>
          <w:color w:val="000000"/>
          <w:szCs w:val="30"/>
          <w:vertAlign w:val="superscript"/>
        </w:rPr>
        <w:t>[</w:t>
      </w:r>
      <w:hyperlink w:anchor="_ENREF_24" w:tooltip="de Azevedo-Marques Perico, 2011 #23" w:history="1">
        <w:r w:rsidRPr="003D148C">
          <w:rPr>
            <w:rFonts w:ascii="Book Antiqua" w:eastAsia="Book Antiqua" w:hAnsi="Book Antiqua" w:cs="Book Antiqua"/>
            <w:color w:val="000000"/>
            <w:szCs w:val="20"/>
            <w:vertAlign w:val="superscript"/>
          </w:rPr>
          <w:t>24-27</w:t>
        </w:r>
      </w:hyperlink>
      <w:r w:rsidRPr="003D148C">
        <w:rPr>
          <w:rFonts w:ascii="Book Antiqua" w:eastAsia="Book Antiqua" w:hAnsi="Book Antiqua" w:cs="Book Antiqua"/>
          <w:color w:val="000000"/>
          <w:szCs w:val="20"/>
          <w:vertAlign w:val="superscript"/>
        </w:rPr>
        <w:t>,</w:t>
      </w:r>
      <w:hyperlink w:anchor="_ENREF_35" w:tooltip="Chen, 2019 #222" w:history="1">
        <w:r w:rsidRPr="003D148C">
          <w:rPr>
            <w:rFonts w:ascii="Book Antiqua" w:eastAsia="Book Antiqua" w:hAnsi="Book Antiqua" w:cs="Book Antiqua"/>
            <w:color w:val="000000"/>
            <w:szCs w:val="20"/>
            <w:vertAlign w:val="superscript"/>
          </w:rPr>
          <w:t>35</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Therefore, this study examined whether the GMV changes identified in VBM could distinguish UD from BD. The results show th</w:t>
      </w:r>
      <w:r w:rsidRPr="003D148C">
        <w:rPr>
          <w:rFonts w:ascii="Book Antiqua" w:eastAsia="Book Antiqua" w:hAnsi="Book Antiqua" w:cs="Book Antiqua"/>
          <w:color w:val="000000"/>
        </w:rPr>
        <w:t xml:space="preserve">at </w:t>
      </w:r>
      <w:r w:rsidR="00BA12A6" w:rsidRPr="003D148C">
        <w:rPr>
          <w:rFonts w:ascii="Book Antiqua" w:eastAsia="Book Antiqua" w:hAnsi="Book Antiqua" w:cs="Book Antiqua"/>
          <w:color w:val="000000"/>
        </w:rPr>
        <w:t xml:space="preserve">both </w:t>
      </w:r>
      <w:r w:rsidRPr="003D148C">
        <w:rPr>
          <w:rFonts w:ascii="Book Antiqua" w:eastAsia="Book Antiqua" w:hAnsi="Book Antiqua" w:cs="Book Antiqua"/>
          <w:color w:val="000000"/>
        </w:rPr>
        <w:t xml:space="preserve">UD and BD </w:t>
      </w:r>
      <w:r w:rsidR="00BA12A6">
        <w:rPr>
          <w:rFonts w:ascii="Book Antiqua" w:eastAsia="Book Antiqua" w:hAnsi="Book Antiqua" w:cs="Book Antiqua"/>
          <w:color w:val="000000"/>
        </w:rPr>
        <w:t>patients</w:t>
      </w:r>
      <w:r w:rsidR="00BA12A6" w:rsidRPr="003D148C">
        <w:rPr>
          <w:rFonts w:ascii="Book Antiqua" w:eastAsia="Book Antiqua" w:hAnsi="Book Antiqua" w:cs="Book Antiqua"/>
          <w:color w:val="000000"/>
        </w:rPr>
        <w:t xml:space="preserve"> </w:t>
      </w:r>
      <w:r w:rsidRPr="003D148C">
        <w:rPr>
          <w:rFonts w:ascii="Book Antiqua" w:eastAsia="Book Antiqua" w:hAnsi="Book Antiqua" w:cs="Book Antiqua"/>
          <w:color w:val="000000"/>
        </w:rPr>
        <w:t>showed significant changes in GMV when compared with healthy controls and that the</w:t>
      </w:r>
      <w:r w:rsidR="00BA12A6">
        <w:rPr>
          <w:rFonts w:ascii="Book Antiqua" w:eastAsia="Book Antiqua" w:hAnsi="Book Antiqua" w:cs="Book Antiqua"/>
          <w:color w:val="000000"/>
        </w:rPr>
        <w:t xml:space="preserve"> </w:t>
      </w:r>
      <w:r w:rsidRPr="003D148C">
        <w:rPr>
          <w:rFonts w:ascii="Book Antiqua" w:eastAsia="Book Antiqua" w:hAnsi="Book Antiqua" w:cs="Book Antiqua"/>
          <w:color w:val="000000"/>
        </w:rPr>
        <w:t xml:space="preserve">patterns of changes were different. Still, the differences did not reach statistical significance between the UD and BD groups, probably because of study limitations. Although different patterns of change were observed, the present study does not suggest VBM as a supplementary technique for the differential diagnosis of UD and BD. Additional studies with a larger sample size </w:t>
      </w:r>
      <w:r w:rsidR="00BA12A6">
        <w:rPr>
          <w:rFonts w:ascii="Book Antiqua" w:eastAsia="Book Antiqua" w:hAnsi="Book Antiqua" w:cs="Book Antiqua"/>
          <w:color w:val="000000"/>
        </w:rPr>
        <w:t>is</w:t>
      </w:r>
      <w:r w:rsidRPr="003D148C">
        <w:rPr>
          <w:rFonts w:ascii="Book Antiqua" w:eastAsia="Book Antiqua" w:hAnsi="Book Antiqua" w:cs="Book Antiqua"/>
          <w:color w:val="000000"/>
        </w:rPr>
        <w:t xml:space="preserve"> necessary</w:t>
      </w:r>
      <w:r w:rsidR="00BA12A6">
        <w:rPr>
          <w:rFonts w:ascii="Book Antiqua" w:eastAsia="Book Antiqua" w:hAnsi="Book Antiqua" w:cs="Book Antiqua"/>
          <w:color w:val="000000"/>
        </w:rPr>
        <w:t xml:space="preserve"> </w:t>
      </w:r>
      <w:r w:rsidR="004159F7">
        <w:rPr>
          <w:rFonts w:ascii="Book Antiqua" w:eastAsia="Book Antiqua" w:hAnsi="Book Antiqua" w:cs="Book Antiqua"/>
          <w:color w:val="000000"/>
        </w:rPr>
        <w:t xml:space="preserve">to </w:t>
      </w:r>
      <w:r w:rsidR="00BA12A6">
        <w:rPr>
          <w:rFonts w:ascii="Book Antiqua" w:eastAsia="Book Antiqua" w:hAnsi="Book Antiqua" w:cs="Book Antiqua"/>
          <w:color w:val="000000"/>
        </w:rPr>
        <w:t>confirm this result</w:t>
      </w:r>
      <w:r w:rsidRPr="003D148C">
        <w:rPr>
          <w:rFonts w:ascii="Book Antiqua" w:eastAsia="Book Antiqua" w:hAnsi="Book Antiqua" w:cs="Book Antiqua"/>
          <w:color w:val="000000"/>
        </w:rPr>
        <w:t>.</w:t>
      </w:r>
    </w:p>
    <w:p w14:paraId="75A18297" w14:textId="41D964EC" w:rsidR="00A77B3E" w:rsidRPr="003D148C" w:rsidRDefault="00D3771E" w:rsidP="00E20B01">
      <w:pPr>
        <w:spacing w:line="360" w:lineRule="auto"/>
        <w:ind w:firstLineChars="100" w:firstLine="240"/>
        <w:jc w:val="both"/>
      </w:pPr>
      <w:r w:rsidRPr="003D148C">
        <w:rPr>
          <w:rFonts w:ascii="Book Antiqua" w:eastAsia="Book Antiqua" w:hAnsi="Book Antiqua" w:cs="Book Antiqua"/>
          <w:color w:val="000000"/>
        </w:rPr>
        <w:t xml:space="preserve">The study by Redlich </w:t>
      </w:r>
      <w:r w:rsidRPr="003D148C">
        <w:rPr>
          <w:rFonts w:ascii="Book Antiqua" w:eastAsia="Book Antiqua" w:hAnsi="Book Antiqua" w:cs="Book Antiqua"/>
          <w:i/>
          <w:iCs/>
          <w:color w:val="000000"/>
        </w:rPr>
        <w:t xml:space="preserve">et </w:t>
      </w:r>
      <w:proofErr w:type="gramStart"/>
      <w:r w:rsidRPr="003D148C">
        <w:rPr>
          <w:rFonts w:ascii="Book Antiqua" w:eastAsia="Book Antiqua" w:hAnsi="Book Antiqua" w:cs="Book Antiqua"/>
          <w:i/>
          <w:iCs/>
          <w:color w:val="000000"/>
        </w:rPr>
        <w:t>al</w:t>
      </w:r>
      <w:r w:rsidRPr="003D148C">
        <w:rPr>
          <w:rFonts w:ascii="Book Antiqua" w:eastAsia="Book Antiqua" w:hAnsi="Book Antiqua" w:cs="Book Antiqua"/>
          <w:color w:val="000000"/>
          <w:szCs w:val="30"/>
          <w:vertAlign w:val="superscript"/>
        </w:rPr>
        <w:t>[</w:t>
      </w:r>
      <w:proofErr w:type="gramEnd"/>
      <w:r w:rsidRPr="003D148C">
        <w:fldChar w:fldCharType="begin"/>
      </w:r>
      <w:r w:rsidRPr="003D148C">
        <w:instrText xml:space="preserve"> HYPERLINK \l "_ENREF_26" \o "Redlich, 2014 #24" </w:instrText>
      </w:r>
      <w:r w:rsidRPr="003D148C">
        <w:fldChar w:fldCharType="separate"/>
      </w:r>
      <w:r w:rsidRPr="003D148C">
        <w:rPr>
          <w:rFonts w:ascii="Book Antiqua" w:eastAsia="Book Antiqua" w:hAnsi="Book Antiqua" w:cs="Book Antiqua"/>
          <w:color w:val="000000"/>
          <w:szCs w:val="20"/>
          <w:vertAlign w:val="superscript"/>
        </w:rPr>
        <w:t>26</w:t>
      </w:r>
      <w:r w:rsidRPr="003D148C">
        <w:rPr>
          <w:rFonts w:ascii="Book Antiqua" w:eastAsia="Book Antiqua" w:hAnsi="Book Antiqua" w:cs="Book Antiqua"/>
          <w:color w:val="000000"/>
          <w:szCs w:val="20"/>
          <w:vertAlign w:val="superscript"/>
        </w:rPr>
        <w:fldChar w:fldCharType="end"/>
      </w:r>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was conducted in parallel at two centers (one in the United States and one in Germany). They showed that UD and BD could be distinguished using a multivariable model that includes GMVs (anterior cingulate gyrus), and consistent results were obtained between the two centers. Of note, the two centers shared similar patients, </w:t>
      </w:r>
      <w:proofErr w:type="spellStart"/>
      <w:r w:rsidRPr="003D148C">
        <w:rPr>
          <w:rFonts w:ascii="Book Antiqua" w:eastAsia="Book Antiqua" w:hAnsi="Book Antiqua" w:cs="Book Antiqua"/>
          <w:i/>
          <w:color w:val="000000"/>
        </w:rPr>
        <w:t>i.e</w:t>
      </w:r>
      <w:proofErr w:type="spellEnd"/>
      <w:r w:rsidRPr="003D148C">
        <w:rPr>
          <w:rFonts w:ascii="Book Antiqua" w:eastAsia="Book Antiqua" w:hAnsi="Book Antiqua" w:cs="Book Antiqua"/>
          <w:color w:val="000000"/>
        </w:rPr>
        <w:t xml:space="preserve">, Caucasians of European ancestry and languages sharing the same root. </w:t>
      </w:r>
      <w:proofErr w:type="spellStart"/>
      <w:r w:rsidRPr="003D148C">
        <w:rPr>
          <w:rFonts w:ascii="Book Antiqua" w:eastAsia="Book Antiqua" w:hAnsi="Book Antiqua" w:cs="Book Antiqua"/>
          <w:color w:val="000000"/>
        </w:rPr>
        <w:t>Cai</w:t>
      </w:r>
      <w:proofErr w:type="spellEnd"/>
      <w:r w:rsidRPr="003D148C">
        <w:rPr>
          <w:rFonts w:ascii="Book Antiqua" w:eastAsia="Book Antiqua" w:hAnsi="Book Antiqua" w:cs="Book Antiqua"/>
          <w:color w:val="000000"/>
        </w:rPr>
        <w:t xml:space="preserve"> </w:t>
      </w:r>
      <w:r w:rsidRPr="003D148C">
        <w:rPr>
          <w:rFonts w:ascii="Book Antiqua" w:eastAsia="Book Antiqua" w:hAnsi="Book Antiqua" w:cs="Book Antiqua"/>
          <w:i/>
          <w:iCs/>
          <w:color w:val="000000"/>
        </w:rPr>
        <w:t xml:space="preserve">et </w:t>
      </w:r>
      <w:proofErr w:type="gramStart"/>
      <w:r w:rsidRPr="003D148C">
        <w:rPr>
          <w:rFonts w:ascii="Book Antiqua" w:eastAsia="Book Antiqua" w:hAnsi="Book Antiqua" w:cs="Book Antiqua"/>
          <w:i/>
          <w:iCs/>
          <w:color w:val="000000"/>
        </w:rPr>
        <w:t>al</w:t>
      </w:r>
      <w:r w:rsidRPr="003D148C">
        <w:rPr>
          <w:rFonts w:ascii="Book Antiqua" w:eastAsia="Book Antiqua" w:hAnsi="Book Antiqua" w:cs="Book Antiqua"/>
          <w:color w:val="000000"/>
          <w:szCs w:val="30"/>
          <w:vertAlign w:val="superscript"/>
        </w:rPr>
        <w:t>[</w:t>
      </w:r>
      <w:proofErr w:type="gramEnd"/>
      <w:r w:rsidR="00BA12A6">
        <w:fldChar w:fldCharType="begin"/>
      </w:r>
      <w:r w:rsidR="00BA12A6">
        <w:instrText xml:space="preserve"> HYPERLINK \l "_ENREF_27" \o "Cai, 2015 #56" </w:instrText>
      </w:r>
      <w:r w:rsidR="00BA12A6">
        <w:fldChar w:fldCharType="separate"/>
      </w:r>
      <w:r w:rsidRPr="003D148C">
        <w:rPr>
          <w:rFonts w:ascii="Book Antiqua" w:eastAsia="Book Antiqua" w:hAnsi="Book Antiqua" w:cs="Book Antiqua"/>
          <w:color w:val="000000"/>
          <w:szCs w:val="20"/>
          <w:vertAlign w:val="superscript"/>
        </w:rPr>
        <w:t>27</w:t>
      </w:r>
      <w:r w:rsidR="00BA12A6">
        <w:rPr>
          <w:rFonts w:ascii="Book Antiqua" w:eastAsia="Book Antiqua" w:hAnsi="Book Antiqua" w:cs="Book Antiqua"/>
          <w:color w:val="000000"/>
          <w:szCs w:val="20"/>
          <w:vertAlign w:val="superscript"/>
        </w:rPr>
        <w:fldChar w:fldCharType="end"/>
      </w:r>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showed significant differences in GMVs between BP1</w:t>
      </w:r>
      <w:r w:rsidRPr="003D148C">
        <w:rPr>
          <w:rFonts w:ascii="Book Antiqua" w:eastAsia="Book Antiqua" w:hAnsi="Book Antiqua" w:cs="Book Antiqua"/>
          <w:color w:val="000000"/>
        </w:rPr>
        <w:t xml:space="preserve"> and UD </w:t>
      </w:r>
      <w:r w:rsidR="00BA12A6">
        <w:rPr>
          <w:rFonts w:ascii="Book Antiqua" w:eastAsia="Book Antiqua" w:hAnsi="Book Antiqua" w:cs="Book Antiqua"/>
          <w:color w:val="000000"/>
        </w:rPr>
        <w:t xml:space="preserve">patients </w:t>
      </w:r>
      <w:r w:rsidRPr="003D148C">
        <w:rPr>
          <w:rFonts w:ascii="Book Antiqua" w:eastAsia="Book Antiqua" w:hAnsi="Book Antiqua" w:cs="Book Antiqua"/>
          <w:color w:val="000000"/>
        </w:rPr>
        <w:t xml:space="preserve">in the right middle cingulate gyrus, and that this region could be used to differentiate the two diseases. Chen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35" w:tooltip="Chen, 2019 #222" w:history="1">
        <w:r w:rsidRPr="003D148C">
          <w:rPr>
            <w:rFonts w:ascii="Book Antiqua" w:eastAsia="Book Antiqua" w:hAnsi="Book Antiqua" w:cs="Book Antiqua"/>
            <w:color w:val="000000"/>
            <w:szCs w:val="20"/>
            <w:vertAlign w:val="superscript"/>
          </w:rPr>
          <w:t>35</w:t>
        </w:r>
      </w:hyperlink>
      <w:r w:rsidR="00BA12A6" w:rsidRPr="003D148C">
        <w:rPr>
          <w:rFonts w:ascii="Book Antiqua" w:eastAsia="Book Antiqua" w:hAnsi="Book Antiqua" w:cs="Book Antiqua"/>
          <w:color w:val="000000"/>
          <w:szCs w:val="20"/>
          <w:vertAlign w:val="superscript"/>
        </w:rPr>
        <w:t>]</w:t>
      </w:r>
      <w:r w:rsidR="00BA12A6">
        <w:rPr>
          <w:rFonts w:ascii="Book Antiqua" w:eastAsia="Book Antiqua" w:hAnsi="Book Antiqua" w:cs="Book Antiqua"/>
          <w:color w:val="000000"/>
        </w:rPr>
        <w:t xml:space="preserve">, </w:t>
      </w:r>
      <w:r w:rsidRPr="003D148C">
        <w:rPr>
          <w:rFonts w:ascii="Book Antiqua" w:eastAsia="Book Antiqua" w:hAnsi="Book Antiqua" w:cs="Book Antiqua"/>
          <w:color w:val="000000"/>
        </w:rPr>
        <w:t xml:space="preserve">after adjusting for age, sex, </w:t>
      </w:r>
      <w:r w:rsidR="00E20B01" w:rsidRPr="003D148C">
        <w:rPr>
          <w:rFonts w:ascii="Book Antiqua" w:eastAsia="Book Antiqua" w:hAnsi="Book Antiqua" w:cs="Book Antiqua"/>
          <w:color w:val="000000"/>
        </w:rPr>
        <w:t>body mass index</w:t>
      </w:r>
      <w:r w:rsidRPr="003D148C">
        <w:rPr>
          <w:rFonts w:ascii="Book Antiqua" w:eastAsia="Book Antiqua" w:hAnsi="Book Antiqua" w:cs="Book Antiqua"/>
          <w:color w:val="000000"/>
        </w:rPr>
        <w:t xml:space="preserve">, duration of illness, </w:t>
      </w:r>
      <w:r w:rsidR="002B6EAD" w:rsidRPr="003D148C">
        <w:rPr>
          <w:rFonts w:ascii="Book Antiqua" w:eastAsia="Book Antiqua" w:hAnsi="Book Antiqua" w:cs="Book Antiqua"/>
          <w:color w:val="000000"/>
        </w:rPr>
        <w:t>trivalent inactivated virus vaccine</w:t>
      </w:r>
      <w:r w:rsidRPr="003D148C">
        <w:rPr>
          <w:rFonts w:ascii="Book Antiqua" w:eastAsia="Book Antiqua" w:hAnsi="Book Antiqua" w:cs="Book Antiqua"/>
          <w:color w:val="000000"/>
        </w:rPr>
        <w:t>, lithium, and symptoms, showed that GMVs in the right orbitofrontal cortex and left lingual gyrus were significantly different between UD and BD</w:t>
      </w:r>
      <w:r w:rsidR="00BA12A6">
        <w:rPr>
          <w:rFonts w:ascii="Book Antiqua" w:eastAsia="Book Antiqua" w:hAnsi="Book Antiqua" w:cs="Book Antiqua"/>
          <w:color w:val="000000"/>
        </w:rPr>
        <w:t xml:space="preserve"> patients</w:t>
      </w:r>
      <w:r w:rsidRPr="003D148C">
        <w:rPr>
          <w:rFonts w:ascii="Book Antiqua" w:eastAsia="Book Antiqua" w:hAnsi="Book Antiqua" w:cs="Book Antiqua"/>
          <w:color w:val="000000"/>
        </w:rPr>
        <w:t xml:space="preserve">. Besides, Li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36" w:tooltip="Li, 2016 #54" w:history="1">
        <w:r w:rsidRPr="003D148C">
          <w:rPr>
            <w:rFonts w:ascii="Book Antiqua" w:eastAsia="Book Antiqua" w:hAnsi="Book Antiqua" w:cs="Book Antiqua"/>
            <w:color w:val="000000"/>
            <w:szCs w:val="20"/>
            <w:vertAlign w:val="superscript"/>
          </w:rPr>
          <w:t>36</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an</w:t>
      </w:r>
      <w:r w:rsidRPr="003D148C">
        <w:rPr>
          <w:rFonts w:ascii="Book Antiqua" w:eastAsia="Book Antiqua" w:hAnsi="Book Antiqua" w:cs="Book Antiqua"/>
          <w:color w:val="000000"/>
        </w:rPr>
        <w:t xml:space="preserve">d Tan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37" w:tooltip="Tan, 2016 #55" w:history="1">
        <w:r w:rsidRPr="003D148C">
          <w:rPr>
            <w:rFonts w:ascii="Book Antiqua" w:eastAsia="Book Antiqua" w:hAnsi="Book Antiqua" w:cs="Book Antiqua"/>
            <w:color w:val="000000"/>
            <w:szCs w:val="20"/>
            <w:vertAlign w:val="superscript"/>
          </w:rPr>
          <w:t>37</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revealed differences in </w:t>
      </w:r>
      <w:proofErr w:type="spellStart"/>
      <w:r w:rsidRPr="003D148C">
        <w:rPr>
          <w:rFonts w:ascii="Book Antiqua" w:eastAsia="Book Antiqua" w:hAnsi="Book Antiqua" w:cs="Book Antiqua"/>
          <w:color w:val="000000"/>
        </w:rPr>
        <w:t>neuromatabolite</w:t>
      </w:r>
      <w:proofErr w:type="spellEnd"/>
      <w:r w:rsidRPr="003D148C">
        <w:rPr>
          <w:rFonts w:ascii="Book Antiqua" w:eastAsia="Book Antiqua" w:hAnsi="Book Antiqua" w:cs="Book Antiqua"/>
          <w:color w:val="000000"/>
        </w:rPr>
        <w:t xml:space="preserve"> levels between UD and BD, based on multi-voxel proton MR spectroscopy. Here, the results showed no significant differences between UD and BD for any part of the brain, which contradicts the studies above. Some factors could be responsible for those discrepancies. Chinese patients without drugs for at least 2 </w:t>
      </w:r>
      <w:proofErr w:type="spellStart"/>
      <w:r w:rsidRPr="003D148C">
        <w:rPr>
          <w:rFonts w:ascii="Book Antiqua" w:eastAsia="Book Antiqua" w:hAnsi="Book Antiqua" w:cs="Book Antiqua"/>
          <w:color w:val="000000"/>
        </w:rPr>
        <w:t>wk</w:t>
      </w:r>
      <w:proofErr w:type="spellEnd"/>
      <w:r w:rsidRPr="003D148C">
        <w:rPr>
          <w:rFonts w:ascii="Book Antiqua" w:eastAsia="Book Antiqua" w:hAnsi="Book Antiqua" w:cs="Book Antiqua"/>
          <w:color w:val="000000"/>
        </w:rPr>
        <w:t xml:space="preserve"> were recruited in the present study. Cultural and ethnic differences can be observed in the functional MRI </w:t>
      </w:r>
      <w:proofErr w:type="gramStart"/>
      <w:r w:rsidRPr="003D148C">
        <w:rPr>
          <w:rFonts w:ascii="Book Antiqua" w:eastAsia="Book Antiqua" w:hAnsi="Book Antiqua" w:cs="Book Antiqua"/>
          <w:color w:val="000000"/>
        </w:rPr>
        <w:t>data</w:t>
      </w:r>
      <w:r w:rsidRPr="003D148C">
        <w:rPr>
          <w:rFonts w:ascii="Book Antiqua" w:eastAsia="Book Antiqua" w:hAnsi="Book Antiqua" w:cs="Book Antiqua"/>
          <w:color w:val="000000"/>
          <w:szCs w:val="30"/>
          <w:vertAlign w:val="superscript"/>
        </w:rPr>
        <w:t>[</w:t>
      </w:r>
      <w:proofErr w:type="gramEnd"/>
      <w:r w:rsidRPr="003D148C">
        <w:fldChar w:fldCharType="begin"/>
      </w:r>
      <w:r w:rsidRPr="003D148C">
        <w:instrText xml:space="preserve"> HYPERLINK \l "_ENREF_38" \o "Paige, 2017 #225" </w:instrText>
      </w:r>
      <w:r w:rsidRPr="003D148C">
        <w:fldChar w:fldCharType="separate"/>
      </w:r>
      <w:r w:rsidRPr="003D148C">
        <w:rPr>
          <w:rFonts w:ascii="Book Antiqua" w:eastAsia="Book Antiqua" w:hAnsi="Book Antiqua" w:cs="Book Antiqua"/>
          <w:color w:val="000000"/>
          <w:szCs w:val="20"/>
          <w:vertAlign w:val="superscript"/>
        </w:rPr>
        <w:t>38</w:t>
      </w:r>
      <w:r w:rsidRPr="003D148C">
        <w:rPr>
          <w:rFonts w:ascii="Book Antiqua" w:eastAsia="Book Antiqua" w:hAnsi="Book Antiqua" w:cs="Book Antiqua"/>
          <w:color w:val="000000"/>
          <w:szCs w:val="20"/>
          <w:vertAlign w:val="superscript"/>
        </w:rPr>
        <w:fldChar w:fldCharType="end"/>
      </w:r>
      <w:r w:rsidRPr="003D148C">
        <w:rPr>
          <w:rFonts w:ascii="Book Antiqua" w:eastAsia="Book Antiqua" w:hAnsi="Book Antiqua" w:cs="Book Antiqua"/>
          <w:color w:val="000000"/>
          <w:szCs w:val="20"/>
          <w:vertAlign w:val="superscript"/>
        </w:rPr>
        <w:t>,</w:t>
      </w:r>
      <w:hyperlink w:anchor="_ENREF_39" w:tooltip="McCutcheon, 2018 #227" w:history="1">
        <w:r w:rsidRPr="003D148C">
          <w:rPr>
            <w:rFonts w:ascii="Book Antiqua" w:eastAsia="Book Antiqua" w:hAnsi="Book Antiqua" w:cs="Book Antiqua"/>
            <w:color w:val="000000"/>
            <w:szCs w:val="20"/>
            <w:vertAlign w:val="superscript"/>
          </w:rPr>
          <w:t>39</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and could account for the discrepancies. Of course, drugs used in psychiatry affect brain functions</w:t>
      </w:r>
      <w:r w:rsidRPr="003D148C">
        <w:rPr>
          <w:rFonts w:ascii="Book Antiqua" w:eastAsia="Book Antiqua" w:hAnsi="Book Antiqua" w:cs="Book Antiqua"/>
          <w:color w:val="000000"/>
          <w:szCs w:val="30"/>
          <w:vertAlign w:val="superscript"/>
        </w:rPr>
        <w:t>[</w:t>
      </w:r>
      <w:hyperlink w:anchor="_ENREF_40" w:tooltip="Wandschneider, 2016 #228" w:history="1">
        <w:r w:rsidRPr="003D148C">
          <w:rPr>
            <w:rFonts w:ascii="Book Antiqua" w:eastAsia="Book Antiqua" w:hAnsi="Book Antiqua" w:cs="Book Antiqua"/>
            <w:color w:val="000000"/>
            <w:szCs w:val="20"/>
            <w:vertAlign w:val="superscript"/>
          </w:rPr>
          <w:t>40</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In addition, the MRI sequences are known to affect the brain function </w:t>
      </w:r>
      <w:proofErr w:type="gramStart"/>
      <w:r w:rsidRPr="003D148C">
        <w:rPr>
          <w:rFonts w:ascii="Book Antiqua" w:eastAsia="Book Antiqua" w:hAnsi="Book Antiqua" w:cs="Book Antiqua"/>
          <w:color w:val="000000"/>
        </w:rPr>
        <w:t>results</w:t>
      </w:r>
      <w:r w:rsidRPr="003D148C">
        <w:rPr>
          <w:rFonts w:ascii="Book Antiqua" w:eastAsia="Book Antiqua" w:hAnsi="Book Antiqua" w:cs="Book Antiqua"/>
          <w:color w:val="000000"/>
          <w:szCs w:val="30"/>
          <w:vertAlign w:val="superscript"/>
        </w:rPr>
        <w:t>[</w:t>
      </w:r>
      <w:proofErr w:type="gramEnd"/>
      <w:r w:rsidRPr="003D148C">
        <w:fldChar w:fldCharType="begin"/>
      </w:r>
      <w:r w:rsidRPr="003D148C">
        <w:instrText xml:space="preserve"> HYPERLINK \l "_ENREF_41" \o "Symms, 2004 #229" </w:instrText>
      </w:r>
      <w:r w:rsidRPr="003D148C">
        <w:fldChar w:fldCharType="separate"/>
      </w:r>
      <w:r w:rsidRPr="003D148C">
        <w:rPr>
          <w:rFonts w:ascii="Book Antiqua" w:eastAsia="Book Antiqua" w:hAnsi="Book Antiqua" w:cs="Book Antiqua"/>
          <w:color w:val="000000"/>
          <w:szCs w:val="20"/>
          <w:vertAlign w:val="superscript"/>
        </w:rPr>
        <w:t>41</w:t>
      </w:r>
      <w:r w:rsidRPr="003D148C">
        <w:rPr>
          <w:rFonts w:ascii="Book Antiqua" w:eastAsia="Book Antiqua" w:hAnsi="Book Antiqua" w:cs="Book Antiqua"/>
          <w:color w:val="000000"/>
          <w:szCs w:val="20"/>
          <w:vertAlign w:val="superscript"/>
        </w:rPr>
        <w:fldChar w:fldCharType="end"/>
      </w:r>
      <w:r w:rsidRPr="003D148C">
        <w:rPr>
          <w:rFonts w:ascii="Book Antiqua" w:eastAsia="Book Antiqua" w:hAnsi="Book Antiqua" w:cs="Book Antiqua"/>
          <w:color w:val="000000"/>
          <w:szCs w:val="20"/>
          <w:vertAlign w:val="superscript"/>
        </w:rPr>
        <w:t>,</w:t>
      </w:r>
      <w:hyperlink w:anchor="_ENREF_42" w:tooltip="Binder, 2008 #230" w:history="1">
        <w:r w:rsidRPr="003D148C">
          <w:rPr>
            <w:rFonts w:ascii="Book Antiqua" w:eastAsia="Book Antiqua" w:hAnsi="Book Antiqua" w:cs="Book Antiqua"/>
            <w:color w:val="000000"/>
            <w:szCs w:val="20"/>
            <w:vertAlign w:val="superscript"/>
          </w:rPr>
          <w:t>42</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The present study used the 3D-BRAVO protocol, while Cai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27" w:tooltip="Cai, 2015 #56" w:history="1">
        <w:r w:rsidRPr="003D148C">
          <w:rPr>
            <w:rFonts w:ascii="Book Antiqua" w:eastAsia="Book Antiqua" w:hAnsi="Book Antiqua" w:cs="Book Antiqua"/>
            <w:color w:val="000000"/>
            <w:szCs w:val="20"/>
            <w:vertAlign w:val="superscript"/>
          </w:rPr>
          <w:t>27</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and Redlich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26" w:tooltip="Redlich, 2014 #24" w:history="1">
        <w:r w:rsidRPr="003D148C">
          <w:rPr>
            <w:rFonts w:ascii="Book Antiqua" w:eastAsia="Book Antiqua" w:hAnsi="Book Antiqua" w:cs="Book Antiqua"/>
            <w:color w:val="000000"/>
            <w:szCs w:val="20"/>
            <w:vertAlign w:val="superscript"/>
          </w:rPr>
          <w:t>26</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used T1W images, and Chen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35" w:tooltip="Chen, 2019 #222" w:history="1">
        <w:r w:rsidRPr="003D148C">
          <w:rPr>
            <w:rFonts w:ascii="Book Antiqua" w:eastAsia="Book Antiqua" w:hAnsi="Book Antiqua" w:cs="Book Antiqua"/>
            <w:color w:val="000000"/>
            <w:szCs w:val="20"/>
            <w:vertAlign w:val="superscript"/>
          </w:rPr>
          <w:t>35</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used the BRAVO </w:t>
      </w:r>
      <w:r w:rsidRPr="003D148C">
        <w:rPr>
          <w:rFonts w:ascii="Book Antiqua" w:eastAsia="Book Antiqua" w:hAnsi="Book Antiqua" w:cs="Book Antiqua"/>
          <w:color w:val="000000"/>
        </w:rPr>
        <w:lastRenderedPageBreak/>
        <w:t xml:space="preserve">sequence. The discrepancies can also be attributed to the small number of participants. Another limitation was the lack of follow-up and re-imaging examinations after treatment, precluding comparisons of patients before and after treatment. Additional studies are still necessary to determine whether VBM can distinguish between UD and BD, especially in the context of inter-population variability. As suggested by Redlich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26" w:tooltip="Redlich, 2014 #24" w:history="1">
        <w:r w:rsidRPr="003D148C">
          <w:rPr>
            <w:rFonts w:ascii="Book Antiqua" w:eastAsia="Book Antiqua" w:hAnsi="Book Antiqua" w:cs="Book Antiqua"/>
            <w:color w:val="000000"/>
            <w:szCs w:val="20"/>
            <w:vertAlign w:val="superscript"/>
          </w:rPr>
          <w:t>26</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the answer may lie in multivariable models or, as suggested by Chen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35" w:tooltip="Chen, 2019 #222" w:history="1">
        <w:r w:rsidRPr="003D148C">
          <w:rPr>
            <w:rFonts w:ascii="Book Antiqua" w:eastAsia="Book Antiqua" w:hAnsi="Book Antiqua" w:cs="Book Antiqua"/>
            <w:color w:val="000000"/>
            <w:szCs w:val="20"/>
            <w:vertAlign w:val="superscript"/>
          </w:rPr>
          <w:t>35</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in a combination of VBM and biochemical parameters. </w:t>
      </w:r>
    </w:p>
    <w:p w14:paraId="501BDEF4" w14:textId="4C0192FE" w:rsidR="00A77B3E" w:rsidRPr="003D148C" w:rsidRDefault="00D3771E" w:rsidP="000C1F38">
      <w:pPr>
        <w:spacing w:line="360" w:lineRule="auto"/>
        <w:ind w:firstLineChars="100" w:firstLine="240"/>
        <w:jc w:val="both"/>
      </w:pPr>
      <w:r w:rsidRPr="003D148C">
        <w:rPr>
          <w:rFonts w:ascii="Book Antiqua" w:eastAsia="Book Antiqua" w:hAnsi="Book Antiqua" w:cs="Book Antiqua"/>
          <w:color w:val="000000"/>
        </w:rPr>
        <w:t>The present study revealed two different patterns of changes in GMV between healthy controls and UD and BD. Still, no statistically significant difference was observed in GMV between UD an</w:t>
      </w:r>
      <w:r w:rsidRPr="003D148C">
        <w:rPr>
          <w:rFonts w:ascii="Book Antiqua" w:eastAsia="Book Antiqua" w:hAnsi="Book Antiqua" w:cs="Book Antiqua"/>
          <w:color w:val="000000"/>
        </w:rPr>
        <w:t>d BD</w:t>
      </w:r>
      <w:r w:rsidR="00BA12A6">
        <w:rPr>
          <w:rFonts w:ascii="Book Antiqua" w:eastAsia="Book Antiqua" w:hAnsi="Book Antiqua" w:cs="Book Antiqua"/>
          <w:color w:val="000000"/>
        </w:rPr>
        <w:t xml:space="preserve"> patients</w:t>
      </w:r>
      <w:r w:rsidRPr="003D148C">
        <w:rPr>
          <w:rFonts w:ascii="Book Antiqua" w:eastAsia="Book Antiqua" w:hAnsi="Book Antiqua" w:cs="Book Antiqua"/>
          <w:color w:val="000000"/>
        </w:rPr>
        <w:t xml:space="preserve">. The </w:t>
      </w:r>
      <w:r w:rsidRPr="003D148C">
        <w:rPr>
          <w:rFonts w:ascii="Book Antiqua" w:eastAsia="Book Antiqua" w:hAnsi="Book Antiqua" w:cs="Book Antiqua"/>
          <w:color w:val="000000"/>
        </w:rPr>
        <w:t xml:space="preserve">two groups showed the involvement of different brain regions compared to the normal control group, which possibly supports the differences in the pathophysiological mechanisms between the two groups. In addition, even though the patients did not receive treatment for at least 2 </w:t>
      </w:r>
      <w:proofErr w:type="spellStart"/>
      <w:r w:rsidRPr="003D148C">
        <w:rPr>
          <w:rFonts w:ascii="Book Antiqua" w:eastAsia="Book Antiqua" w:hAnsi="Book Antiqua" w:cs="Book Antiqua"/>
          <w:color w:val="000000"/>
        </w:rPr>
        <w:t>wk</w:t>
      </w:r>
      <w:proofErr w:type="spellEnd"/>
      <w:r w:rsidRPr="003D148C">
        <w:rPr>
          <w:rFonts w:ascii="Book Antiqua" w:eastAsia="Book Antiqua" w:hAnsi="Book Antiqua" w:cs="Book Antiqua"/>
          <w:color w:val="000000"/>
        </w:rPr>
        <w:t xml:space="preserve"> before undergoing functional imaging, they were not newly diagnosed patients. Some previously administered drugs may have had mid- and long-term effects on the brain's functional areas. Additional studies are essential to determine the exact mechanisms involved in the pathogenesis of BD and UD. Most studies reported that BD and UD patients had smaller cortical volumes in some brain regions; some studies have also reported larger cortical volumes of local brain regions in depressive patients. For example, </w:t>
      </w:r>
      <w:proofErr w:type="spellStart"/>
      <w:r w:rsidRPr="003D148C">
        <w:rPr>
          <w:rFonts w:ascii="Book Antiqua" w:eastAsia="Book Antiqua" w:hAnsi="Book Antiqua" w:cs="Book Antiqua"/>
          <w:color w:val="000000"/>
        </w:rPr>
        <w:t>Qiu</w:t>
      </w:r>
      <w:proofErr w:type="spellEnd"/>
      <w:r w:rsidRPr="003D148C">
        <w:rPr>
          <w:rFonts w:ascii="Book Antiqua" w:eastAsia="Book Antiqua" w:hAnsi="Book Antiqua" w:cs="Book Antiqua"/>
          <w:color w:val="000000"/>
        </w:rPr>
        <w:t xml:space="preserve">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43" w:tooltip="Qiu, 2014 #44" w:history="1">
        <w:r w:rsidRPr="003D148C">
          <w:rPr>
            <w:rFonts w:ascii="Book Antiqua" w:eastAsia="Book Antiqua" w:hAnsi="Book Antiqua" w:cs="Book Antiqua"/>
            <w:color w:val="000000"/>
            <w:szCs w:val="20"/>
            <w:vertAlign w:val="superscript"/>
          </w:rPr>
          <w:t>43</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studied patients with first-episode depression without medication and found that the GMVs of the right orbitofrontal cortex, right middle frontal gyrus, and right superior margin gyrus were larger than those in the controls. Similarly, </w:t>
      </w:r>
      <w:proofErr w:type="spellStart"/>
      <w:r w:rsidRPr="003D148C">
        <w:rPr>
          <w:rFonts w:ascii="Book Antiqua" w:eastAsia="Book Antiqua" w:hAnsi="Book Antiqua" w:cs="Book Antiqua"/>
          <w:color w:val="000000"/>
        </w:rPr>
        <w:t>Papmeyer</w:t>
      </w:r>
      <w:proofErr w:type="spellEnd"/>
      <w:r w:rsidRPr="003D148C">
        <w:rPr>
          <w:rFonts w:ascii="Book Antiqua" w:eastAsia="Book Antiqua" w:hAnsi="Book Antiqua" w:cs="Book Antiqua"/>
          <w:color w:val="000000"/>
        </w:rPr>
        <w:t xml:space="preserve"> </w:t>
      </w:r>
      <w:r w:rsidRPr="003D148C">
        <w:rPr>
          <w:rFonts w:ascii="Book Antiqua" w:eastAsia="Book Antiqua" w:hAnsi="Book Antiqua" w:cs="Book Antiqua"/>
          <w:i/>
          <w:iCs/>
          <w:color w:val="000000"/>
        </w:rPr>
        <w:t xml:space="preserve">et </w:t>
      </w:r>
      <w:proofErr w:type="gramStart"/>
      <w:r w:rsidRPr="003D148C">
        <w:rPr>
          <w:rFonts w:ascii="Book Antiqua" w:eastAsia="Book Antiqua" w:hAnsi="Book Antiqua" w:cs="Book Antiqua"/>
          <w:i/>
          <w:iCs/>
          <w:color w:val="000000"/>
        </w:rPr>
        <w:t>al</w:t>
      </w:r>
      <w:r w:rsidRPr="003D148C">
        <w:rPr>
          <w:rFonts w:ascii="Book Antiqua" w:eastAsia="Book Antiqua" w:hAnsi="Book Antiqua" w:cs="Book Antiqua"/>
          <w:color w:val="000000"/>
          <w:szCs w:val="30"/>
          <w:vertAlign w:val="superscript"/>
        </w:rPr>
        <w:t>[</w:t>
      </w:r>
      <w:proofErr w:type="gramEnd"/>
      <w:r w:rsidR="00BA12A6">
        <w:fldChar w:fldCharType="begin"/>
      </w:r>
      <w:r w:rsidR="00BA12A6">
        <w:instrText xml:space="preserve"> HYPERLINK \l "_ENREF_44" \o "Papmeyer, 2015 #45" </w:instrText>
      </w:r>
      <w:r w:rsidR="00BA12A6">
        <w:fldChar w:fldCharType="separate"/>
      </w:r>
      <w:r w:rsidRPr="003D148C">
        <w:rPr>
          <w:rFonts w:ascii="Book Antiqua" w:eastAsia="Book Antiqua" w:hAnsi="Book Antiqua" w:cs="Book Antiqua"/>
          <w:color w:val="000000"/>
          <w:szCs w:val="20"/>
          <w:vertAlign w:val="superscript"/>
        </w:rPr>
        <w:t>44</w:t>
      </w:r>
      <w:r w:rsidR="00BA12A6">
        <w:rPr>
          <w:rFonts w:ascii="Book Antiqua" w:eastAsia="Book Antiqua" w:hAnsi="Book Antiqua" w:cs="Book Antiqua"/>
          <w:color w:val="000000"/>
          <w:szCs w:val="20"/>
          <w:vertAlign w:val="superscript"/>
        </w:rPr>
        <w:fldChar w:fldCharType="end"/>
      </w:r>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reported that patients with depression had larger left inferior frontal gyrus volume compare</w:t>
      </w:r>
      <w:r w:rsidRPr="003D148C">
        <w:rPr>
          <w:rFonts w:ascii="Book Antiqua" w:eastAsia="Book Antiqua" w:hAnsi="Book Antiqua" w:cs="Book Antiqua"/>
          <w:color w:val="000000"/>
        </w:rPr>
        <w:t xml:space="preserve">d with </w:t>
      </w:r>
      <w:r w:rsidR="00BA12A6">
        <w:rPr>
          <w:rFonts w:ascii="Book Antiqua" w:eastAsia="Book Antiqua" w:hAnsi="Book Antiqua" w:cs="Book Antiqua"/>
          <w:color w:val="000000"/>
        </w:rPr>
        <w:t xml:space="preserve">the </w:t>
      </w:r>
      <w:r w:rsidRPr="003D148C">
        <w:rPr>
          <w:rFonts w:ascii="Book Antiqua" w:eastAsia="Book Antiqua" w:hAnsi="Book Antiqua" w:cs="Book Antiqua"/>
          <w:color w:val="000000"/>
        </w:rPr>
        <w:t>controls. Since compensatory changes in the GMV in different regions have been previously reported in patients with vestibular neuritis</w:t>
      </w:r>
      <w:r w:rsidRPr="003D148C">
        <w:rPr>
          <w:rFonts w:ascii="Book Antiqua" w:eastAsia="Book Antiqua" w:hAnsi="Book Antiqua" w:cs="Book Antiqua"/>
          <w:color w:val="000000"/>
          <w:szCs w:val="30"/>
          <w:vertAlign w:val="superscript"/>
        </w:rPr>
        <w:t>[</w:t>
      </w:r>
      <w:hyperlink w:anchor="_ENREF_45" w:tooltip="Hong, 2014 #232" w:history="1">
        <w:r w:rsidRPr="003D148C">
          <w:rPr>
            <w:rFonts w:ascii="Book Antiqua" w:eastAsia="Book Antiqua" w:hAnsi="Book Antiqua" w:cs="Book Antiqua"/>
            <w:color w:val="000000"/>
            <w:szCs w:val="20"/>
            <w:vertAlign w:val="superscript"/>
          </w:rPr>
          <w:t>45</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the larger GMV in the left superior frontal gyrus in patients with BD and the left middle frontal gyrus in patients with UD might be compensatory responses to the reduction in other regions’ GMV. Still, this hypothesis </w:t>
      </w:r>
      <w:r w:rsidR="00BA12A6" w:rsidRPr="003D148C">
        <w:rPr>
          <w:rFonts w:ascii="Book Antiqua" w:eastAsia="Book Antiqua" w:hAnsi="Book Antiqua" w:cs="Book Antiqua"/>
          <w:color w:val="000000"/>
        </w:rPr>
        <w:t>ha</w:t>
      </w:r>
      <w:r w:rsidR="00BA12A6">
        <w:rPr>
          <w:rFonts w:ascii="Book Antiqua" w:eastAsia="Book Antiqua" w:hAnsi="Book Antiqua" w:cs="Book Antiqua"/>
          <w:color w:val="000000"/>
        </w:rPr>
        <w:t>s</w:t>
      </w:r>
      <w:r w:rsidR="00BA12A6" w:rsidRPr="003D148C">
        <w:rPr>
          <w:rFonts w:ascii="Book Antiqua" w:eastAsia="Book Antiqua" w:hAnsi="Book Antiqua" w:cs="Book Antiqua"/>
          <w:color w:val="000000"/>
        </w:rPr>
        <w:t xml:space="preserve"> </w:t>
      </w:r>
      <w:r w:rsidRPr="003D148C">
        <w:rPr>
          <w:rFonts w:ascii="Book Antiqua" w:eastAsia="Book Antiqua" w:hAnsi="Book Antiqua" w:cs="Book Antiqua"/>
          <w:color w:val="000000"/>
        </w:rPr>
        <w:t>to be</w:t>
      </w:r>
      <w:r w:rsidRPr="003D148C">
        <w:rPr>
          <w:rFonts w:ascii="Book Antiqua" w:eastAsia="Book Antiqua" w:hAnsi="Book Antiqua" w:cs="Book Antiqua"/>
          <w:color w:val="000000"/>
        </w:rPr>
        <w:t xml:space="preserve"> confirmed in future studies.</w:t>
      </w:r>
    </w:p>
    <w:p w14:paraId="58451978" w14:textId="77777777" w:rsidR="00A77B3E" w:rsidRPr="003D148C" w:rsidRDefault="00D3771E" w:rsidP="000C1F38">
      <w:pPr>
        <w:spacing w:line="360" w:lineRule="auto"/>
        <w:ind w:firstLineChars="100" w:firstLine="240"/>
        <w:jc w:val="both"/>
      </w:pPr>
      <w:r w:rsidRPr="003D148C">
        <w:rPr>
          <w:rFonts w:ascii="Book Antiqua" w:eastAsia="Book Antiqua" w:hAnsi="Book Antiqua" w:cs="Book Antiqua"/>
          <w:color w:val="000000"/>
        </w:rPr>
        <w:lastRenderedPageBreak/>
        <w:t>Compared with controls, the present study showed that patients with UD had a smaller GMV in the right cerebellum posterior lobe, while patients with BD had a larger GMV in the right cerebellum. The cerebellum is located behind the cerebral hemisphere and consists of the bilateral cerebellar hemispheres and the cerebellar vermis in the middle. Although the cerebellum was previously thought to mainly regulate the movement and balance functions of the human body, the cerebellum is also involved in higher brain function regulation, including cognition and emotions through multiple afferent and efferent neural pathways</w:t>
      </w:r>
      <w:r w:rsidRPr="003D148C">
        <w:rPr>
          <w:rFonts w:ascii="Book Antiqua" w:eastAsia="Book Antiqua" w:hAnsi="Book Antiqua" w:cs="Book Antiqua"/>
          <w:color w:val="000000"/>
          <w:szCs w:val="30"/>
          <w:vertAlign w:val="superscript"/>
        </w:rPr>
        <w:t>[</w:t>
      </w:r>
      <w:hyperlink w:anchor="_ENREF_46" w:tooltip="Sullivan, 2010 #50" w:history="1">
        <w:r w:rsidRPr="003D148C">
          <w:rPr>
            <w:rFonts w:ascii="Book Antiqua" w:eastAsia="Book Antiqua" w:hAnsi="Book Antiqua" w:cs="Book Antiqua"/>
            <w:color w:val="000000"/>
            <w:szCs w:val="20"/>
            <w:vertAlign w:val="superscript"/>
          </w:rPr>
          <w:t>46</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The cerebellum is involved in the pathogenesis of BD and UD</w:t>
      </w:r>
      <w:r w:rsidRPr="003D148C">
        <w:rPr>
          <w:rFonts w:ascii="Book Antiqua" w:eastAsia="Book Antiqua" w:hAnsi="Book Antiqua" w:cs="Book Antiqua"/>
          <w:color w:val="000000"/>
          <w:szCs w:val="30"/>
          <w:vertAlign w:val="superscript"/>
        </w:rPr>
        <w:t>[</w:t>
      </w:r>
      <w:hyperlink w:anchor="_ENREF_47" w:tooltip="Depping, 2017 #52" w:history="1">
        <w:r w:rsidRPr="003D148C">
          <w:rPr>
            <w:rFonts w:ascii="Book Antiqua" w:eastAsia="Book Antiqua" w:hAnsi="Book Antiqua" w:cs="Book Antiqua"/>
            <w:color w:val="000000"/>
            <w:szCs w:val="20"/>
            <w:vertAlign w:val="superscript"/>
          </w:rPr>
          <w:t>47-49</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Here, the results suggest that the pathogenesis of BD and UD involves the cerebellum, but the specific mechanisms need to be elucidated in future studies.</w:t>
      </w:r>
    </w:p>
    <w:p w14:paraId="6DEF00D5" w14:textId="77777777" w:rsidR="00A77B3E" w:rsidRPr="003D148C" w:rsidRDefault="00D3771E" w:rsidP="000C1F38">
      <w:pPr>
        <w:spacing w:line="360" w:lineRule="auto"/>
        <w:ind w:firstLineChars="100" w:firstLine="240"/>
        <w:jc w:val="both"/>
      </w:pPr>
      <w:r w:rsidRPr="003D148C">
        <w:rPr>
          <w:rFonts w:ascii="Book Antiqua" w:eastAsia="Book Antiqua" w:hAnsi="Book Antiqua" w:cs="Book Antiqua"/>
          <w:color w:val="000000"/>
        </w:rPr>
        <w:t xml:space="preserve">The temporal lobe is located below the frontal and parietal lobes, in front of the occipital lobe, and below the lateral fissure. It is divided into the superior temporal gyrus, middle temporal gyrus, inferior temporal gyrus, and superior temporal sulcus and inferior temporal </w:t>
      </w:r>
      <w:proofErr w:type="gramStart"/>
      <w:r w:rsidRPr="003D148C">
        <w:rPr>
          <w:rFonts w:ascii="Book Antiqua" w:eastAsia="Book Antiqua" w:hAnsi="Book Antiqua" w:cs="Book Antiqua"/>
          <w:color w:val="000000"/>
        </w:rPr>
        <w:t>sulcus</w:t>
      </w:r>
      <w:r w:rsidRPr="003D148C">
        <w:rPr>
          <w:rFonts w:ascii="Book Antiqua" w:eastAsia="Book Antiqua" w:hAnsi="Book Antiqua" w:cs="Book Antiqua"/>
          <w:color w:val="000000"/>
          <w:szCs w:val="30"/>
          <w:vertAlign w:val="superscript"/>
        </w:rPr>
        <w:t>[</w:t>
      </w:r>
      <w:proofErr w:type="gramEnd"/>
      <w:r w:rsidRPr="003D148C">
        <w:fldChar w:fldCharType="begin"/>
      </w:r>
      <w:r w:rsidRPr="003D148C">
        <w:instrText xml:space="preserve"> HYPERLINK \l "_ENREF_50" \o "Carr, 2010 #33" </w:instrText>
      </w:r>
      <w:r w:rsidRPr="003D148C">
        <w:fldChar w:fldCharType="separate"/>
      </w:r>
      <w:r w:rsidRPr="003D148C">
        <w:rPr>
          <w:rFonts w:ascii="Book Antiqua" w:eastAsia="Book Antiqua" w:hAnsi="Book Antiqua" w:cs="Book Antiqua"/>
          <w:color w:val="000000"/>
          <w:szCs w:val="20"/>
          <w:vertAlign w:val="superscript"/>
        </w:rPr>
        <w:t>50</w:t>
      </w:r>
      <w:r w:rsidRPr="003D148C">
        <w:rPr>
          <w:rFonts w:ascii="Book Antiqua" w:eastAsia="Book Antiqua" w:hAnsi="Book Antiqua" w:cs="Book Antiqua"/>
          <w:color w:val="000000"/>
          <w:szCs w:val="20"/>
          <w:vertAlign w:val="superscript"/>
        </w:rPr>
        <w:fldChar w:fldCharType="end"/>
      </w:r>
      <w:r w:rsidRPr="003D148C">
        <w:rPr>
          <w:rFonts w:ascii="Book Antiqua" w:eastAsia="Book Antiqua" w:hAnsi="Book Antiqua" w:cs="Book Antiqua"/>
          <w:color w:val="000000"/>
          <w:szCs w:val="20"/>
          <w:vertAlign w:val="superscript"/>
        </w:rPr>
        <w:t>,</w:t>
      </w:r>
      <w:hyperlink w:anchor="_ENREF_51" w:tooltip="Khashper, 2014 #34" w:history="1">
        <w:r w:rsidRPr="003D148C">
          <w:rPr>
            <w:rFonts w:ascii="Book Antiqua" w:eastAsia="Book Antiqua" w:hAnsi="Book Antiqua" w:cs="Book Antiqua"/>
            <w:color w:val="000000"/>
            <w:szCs w:val="20"/>
            <w:vertAlign w:val="superscript"/>
          </w:rPr>
          <w:t>51</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The temporal lobe is responsible for processing auditory information and is also related to memory and emotions. The temporal and parietal lobes are crucially involved in regulating emotion by the neural circuits connected with the nerve fiber bundle and frontal </w:t>
      </w:r>
      <w:proofErr w:type="gramStart"/>
      <w:r w:rsidRPr="003D148C">
        <w:rPr>
          <w:rFonts w:ascii="Book Antiqua" w:eastAsia="Book Antiqua" w:hAnsi="Book Antiqua" w:cs="Book Antiqua"/>
          <w:color w:val="000000"/>
        </w:rPr>
        <w:t>lobe</w:t>
      </w:r>
      <w:r w:rsidRPr="003D148C">
        <w:rPr>
          <w:rFonts w:ascii="Book Antiqua" w:eastAsia="Book Antiqua" w:hAnsi="Book Antiqua" w:cs="Book Antiqua"/>
          <w:color w:val="000000"/>
          <w:szCs w:val="30"/>
          <w:vertAlign w:val="superscript"/>
        </w:rPr>
        <w:t>[</w:t>
      </w:r>
      <w:proofErr w:type="gramEnd"/>
      <w:r w:rsidRPr="003D148C">
        <w:fldChar w:fldCharType="begin"/>
      </w:r>
      <w:r w:rsidRPr="003D148C">
        <w:instrText xml:space="preserve"> HYPERLINK \l "_ENREF_52" \o "Koelsch, 2018 #36" </w:instrText>
      </w:r>
      <w:r w:rsidRPr="003D148C">
        <w:fldChar w:fldCharType="separate"/>
      </w:r>
      <w:r w:rsidRPr="003D148C">
        <w:rPr>
          <w:rFonts w:ascii="Book Antiqua" w:eastAsia="Book Antiqua" w:hAnsi="Book Antiqua" w:cs="Book Antiqua"/>
          <w:color w:val="000000"/>
          <w:szCs w:val="20"/>
          <w:vertAlign w:val="superscript"/>
        </w:rPr>
        <w:t>52</w:t>
      </w:r>
      <w:r w:rsidRPr="003D148C">
        <w:rPr>
          <w:rFonts w:ascii="Book Antiqua" w:eastAsia="Book Antiqua" w:hAnsi="Book Antiqua" w:cs="Book Antiqua"/>
          <w:color w:val="000000"/>
          <w:szCs w:val="20"/>
          <w:vertAlign w:val="superscript"/>
        </w:rPr>
        <w:fldChar w:fldCharType="end"/>
      </w:r>
      <w:r w:rsidRPr="003D148C">
        <w:rPr>
          <w:rFonts w:ascii="Book Antiqua" w:eastAsia="Book Antiqua" w:hAnsi="Book Antiqua" w:cs="Book Antiqua"/>
          <w:color w:val="000000"/>
          <w:szCs w:val="20"/>
          <w:vertAlign w:val="superscript"/>
        </w:rPr>
        <w:t>,</w:t>
      </w:r>
      <w:hyperlink w:anchor="_ENREF_53" w:tooltip="Munoz-Lopez, 2010 #35" w:history="1">
        <w:r w:rsidRPr="003D148C">
          <w:rPr>
            <w:rFonts w:ascii="Book Antiqua" w:eastAsia="Book Antiqua" w:hAnsi="Book Antiqua" w:cs="Book Antiqua"/>
            <w:color w:val="000000"/>
            <w:szCs w:val="20"/>
            <w:vertAlign w:val="superscript"/>
          </w:rPr>
          <w:t>53</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Here, patients with BD had smaller GMV of the right temporal lobe, as supported by Chen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54" w:tooltip="Chen, 2007 #37" w:history="1">
        <w:r w:rsidRPr="003D148C">
          <w:rPr>
            <w:rFonts w:ascii="Book Antiqua" w:eastAsia="Book Antiqua" w:hAnsi="Book Antiqua" w:cs="Book Antiqua"/>
            <w:color w:val="000000"/>
            <w:szCs w:val="20"/>
            <w:vertAlign w:val="superscript"/>
          </w:rPr>
          <w:t>54</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who suggested that the temporal lobe was damaged and that the extensive damage to the temporal lobe structure might be involved in the pathogenesis of BD.</w:t>
      </w:r>
    </w:p>
    <w:p w14:paraId="04FFEF55" w14:textId="77777777" w:rsidR="00A77B3E" w:rsidRPr="003D148C" w:rsidRDefault="00D3771E" w:rsidP="000C1F38">
      <w:pPr>
        <w:spacing w:line="360" w:lineRule="auto"/>
        <w:ind w:firstLineChars="100" w:firstLine="240"/>
        <w:jc w:val="both"/>
      </w:pPr>
      <w:r w:rsidRPr="003D148C">
        <w:rPr>
          <w:rFonts w:ascii="Book Antiqua" w:eastAsia="Book Antiqua" w:hAnsi="Book Antiqua" w:cs="Book Antiqua"/>
          <w:color w:val="000000"/>
        </w:rPr>
        <w:t xml:space="preserve">Based on the combination of anatomical nerve connections and functional regions, </w:t>
      </w:r>
      <w:proofErr w:type="spellStart"/>
      <w:r w:rsidRPr="003D148C">
        <w:rPr>
          <w:rFonts w:ascii="Book Antiqua" w:eastAsia="Book Antiqua" w:hAnsi="Book Antiqua" w:cs="Book Antiqua"/>
          <w:color w:val="000000"/>
        </w:rPr>
        <w:t>Koenigs</w:t>
      </w:r>
      <w:proofErr w:type="spellEnd"/>
      <w:r w:rsidRPr="003D148C">
        <w:rPr>
          <w:rFonts w:ascii="Book Antiqua" w:eastAsia="Book Antiqua" w:hAnsi="Book Antiqua" w:cs="Book Antiqua"/>
          <w:color w:val="000000"/>
        </w:rPr>
        <w:t xml:space="preserve"> </w:t>
      </w:r>
      <w:r w:rsidRPr="003D148C">
        <w:rPr>
          <w:rFonts w:ascii="Book Antiqua" w:eastAsia="Book Antiqua" w:hAnsi="Book Antiqua" w:cs="Book Antiqua"/>
          <w:i/>
          <w:iCs/>
          <w:color w:val="000000"/>
        </w:rPr>
        <w:t xml:space="preserve">et </w:t>
      </w:r>
      <w:proofErr w:type="gramStart"/>
      <w:r w:rsidRPr="003D148C">
        <w:rPr>
          <w:rFonts w:ascii="Book Antiqua" w:eastAsia="Book Antiqua" w:hAnsi="Book Antiqua" w:cs="Book Antiqua"/>
          <w:i/>
          <w:iCs/>
          <w:color w:val="000000"/>
        </w:rPr>
        <w:t>al</w:t>
      </w:r>
      <w:r w:rsidRPr="003D148C">
        <w:rPr>
          <w:rFonts w:ascii="Book Antiqua" w:eastAsia="Book Antiqua" w:hAnsi="Book Antiqua" w:cs="Book Antiqua"/>
          <w:color w:val="000000"/>
          <w:szCs w:val="30"/>
          <w:vertAlign w:val="superscript"/>
        </w:rPr>
        <w:t>[</w:t>
      </w:r>
      <w:proofErr w:type="gramEnd"/>
      <w:r w:rsidRPr="003D148C">
        <w:fldChar w:fldCharType="begin"/>
      </w:r>
      <w:r w:rsidRPr="003D148C">
        <w:instrText xml:space="preserve"> HYPERLINK \l "_ENREF_55" \o "Koenigs, 2008 #40" </w:instrText>
      </w:r>
      <w:r w:rsidRPr="003D148C">
        <w:fldChar w:fldCharType="separate"/>
      </w:r>
      <w:r w:rsidRPr="003D148C">
        <w:rPr>
          <w:rFonts w:ascii="Book Antiqua" w:eastAsia="Book Antiqua" w:hAnsi="Book Antiqua" w:cs="Book Antiqua"/>
          <w:color w:val="000000"/>
          <w:szCs w:val="20"/>
          <w:vertAlign w:val="superscript"/>
        </w:rPr>
        <w:t>55</w:t>
      </w:r>
      <w:r w:rsidRPr="003D148C">
        <w:rPr>
          <w:rFonts w:ascii="Book Antiqua" w:eastAsia="Book Antiqua" w:hAnsi="Book Antiqua" w:cs="Book Antiqua"/>
          <w:color w:val="000000"/>
          <w:szCs w:val="20"/>
          <w:vertAlign w:val="superscript"/>
        </w:rPr>
        <w:fldChar w:fldCharType="end"/>
      </w:r>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proposed dividing the prefrontal cortex (PFC) into the dorsolateral </w:t>
      </w:r>
      <w:r w:rsidR="00620915" w:rsidRPr="003D148C">
        <w:rPr>
          <w:rFonts w:ascii="Book Antiqua" w:hAnsi="Book Antiqua" w:cs="Book Antiqua" w:hint="eastAsia"/>
          <w:color w:val="000000"/>
          <w:lang w:eastAsia="zh-CN"/>
        </w:rPr>
        <w:t>PFC</w:t>
      </w:r>
      <w:r w:rsidRPr="003D148C">
        <w:rPr>
          <w:rFonts w:ascii="Book Antiqua" w:eastAsia="Book Antiqua" w:hAnsi="Book Antiqua" w:cs="Book Antiqua"/>
          <w:color w:val="000000"/>
        </w:rPr>
        <w:t xml:space="preserve"> (</w:t>
      </w:r>
      <w:proofErr w:type="spellStart"/>
      <w:r w:rsidRPr="003D148C">
        <w:rPr>
          <w:rFonts w:ascii="Book Antiqua" w:eastAsia="Book Antiqua" w:hAnsi="Book Antiqua" w:cs="Book Antiqua"/>
          <w:color w:val="000000"/>
        </w:rPr>
        <w:t>dlPFC</w:t>
      </w:r>
      <w:proofErr w:type="spellEnd"/>
      <w:r w:rsidRPr="003D148C">
        <w:rPr>
          <w:rFonts w:ascii="Book Antiqua" w:eastAsia="Book Antiqua" w:hAnsi="Book Antiqua" w:cs="Book Antiqua"/>
          <w:color w:val="000000"/>
        </w:rPr>
        <w:t xml:space="preserve">) and the ventromedial </w:t>
      </w:r>
      <w:r w:rsidR="00620915" w:rsidRPr="003D148C">
        <w:rPr>
          <w:rFonts w:ascii="Book Antiqua" w:eastAsia="Book Antiqua" w:hAnsi="Book Antiqua" w:cs="Book Antiqua"/>
          <w:color w:val="000000"/>
        </w:rPr>
        <w:t>PFC</w:t>
      </w:r>
      <w:r w:rsidRPr="003D148C">
        <w:rPr>
          <w:rFonts w:ascii="Book Antiqua" w:eastAsia="Book Antiqua" w:hAnsi="Book Antiqua" w:cs="Book Antiqua"/>
          <w:color w:val="000000"/>
        </w:rPr>
        <w:t xml:space="preserve">. The </w:t>
      </w:r>
      <w:proofErr w:type="spellStart"/>
      <w:r w:rsidRPr="003D148C">
        <w:rPr>
          <w:rFonts w:ascii="Book Antiqua" w:eastAsia="Book Antiqua" w:hAnsi="Book Antiqua" w:cs="Book Antiqua"/>
          <w:color w:val="000000"/>
        </w:rPr>
        <w:t>dlPFC</w:t>
      </w:r>
      <w:proofErr w:type="spellEnd"/>
      <w:r w:rsidRPr="003D148C">
        <w:rPr>
          <w:rFonts w:ascii="Book Antiqua" w:eastAsia="Book Antiqua" w:hAnsi="Book Antiqua" w:cs="Book Antiqua"/>
          <w:color w:val="000000"/>
        </w:rPr>
        <w:t xml:space="preserve"> mainly includes the middle frontal gyrus and the superior frontal gyrus and mainly receives specific signals from the sensory cortex. It is closely associated with the premotor and oculomotor areas of the frontal lobe and the lateral parietal cortex. Therefore, it is mainly responsible for cognitive and executive functions, including operational working memory, purposeful behavior, abstract thinking, and attention control</w:t>
      </w:r>
      <w:r w:rsidRPr="003D148C">
        <w:rPr>
          <w:rFonts w:ascii="Book Antiqua" w:eastAsia="Book Antiqua" w:hAnsi="Book Antiqua" w:cs="Book Antiqua"/>
          <w:color w:val="000000"/>
          <w:szCs w:val="30"/>
          <w:vertAlign w:val="superscript"/>
        </w:rPr>
        <w:t>[</w:t>
      </w:r>
      <w:hyperlink w:anchor="_ENREF_56" w:tooltip="Forbes, 2014 #41" w:history="1">
        <w:r w:rsidRPr="003D148C">
          <w:rPr>
            <w:rFonts w:ascii="Book Antiqua" w:eastAsia="Book Antiqua" w:hAnsi="Book Antiqua" w:cs="Book Antiqua"/>
            <w:color w:val="000000"/>
            <w:szCs w:val="20"/>
            <w:vertAlign w:val="superscript"/>
          </w:rPr>
          <w:t>56</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Thus, the frontal lobe plays an important role in the pathogenesis of BD and UD</w:t>
      </w:r>
      <w:r w:rsidRPr="003D148C">
        <w:rPr>
          <w:rFonts w:ascii="Book Antiqua" w:eastAsia="Book Antiqua" w:hAnsi="Book Antiqua" w:cs="Book Antiqua"/>
          <w:color w:val="000000"/>
          <w:szCs w:val="30"/>
          <w:vertAlign w:val="superscript"/>
        </w:rPr>
        <w:t>[</w:t>
      </w:r>
      <w:hyperlink w:anchor="_ENREF_57" w:tooltip="Galecki, 2015 #43" w:history="1">
        <w:r w:rsidRPr="003D148C">
          <w:rPr>
            <w:rFonts w:ascii="Book Antiqua" w:eastAsia="Book Antiqua" w:hAnsi="Book Antiqua" w:cs="Book Antiqua"/>
            <w:color w:val="000000"/>
            <w:szCs w:val="20"/>
            <w:vertAlign w:val="superscript"/>
          </w:rPr>
          <w:t>57</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w:t>
      </w:r>
    </w:p>
    <w:p w14:paraId="698D3E68" w14:textId="3BEBD18C" w:rsidR="00A77B3E" w:rsidRPr="003D148C" w:rsidRDefault="00D3771E" w:rsidP="00BE1520">
      <w:pPr>
        <w:spacing w:line="360" w:lineRule="auto"/>
        <w:ind w:firstLineChars="100" w:firstLine="240"/>
        <w:jc w:val="both"/>
      </w:pPr>
      <w:r w:rsidRPr="003D148C">
        <w:rPr>
          <w:rFonts w:ascii="Book Antiqua" w:eastAsia="Book Antiqua" w:hAnsi="Book Antiqua" w:cs="Book Antiqua"/>
          <w:color w:val="000000"/>
        </w:rPr>
        <w:lastRenderedPageBreak/>
        <w:t>The midbrain is located above the pons and is the midpoint of the whole brain. It is the reflection center for vision and hearing</w:t>
      </w:r>
      <w:r w:rsidRPr="003D148C">
        <w:rPr>
          <w:rFonts w:ascii="Book Antiqua" w:eastAsia="Book Antiqua" w:hAnsi="Book Antiqua" w:cs="Book Antiqua"/>
          <w:color w:val="000000"/>
          <w:szCs w:val="30"/>
          <w:vertAlign w:val="superscript"/>
        </w:rPr>
        <w:t>[</w:t>
      </w:r>
      <w:hyperlink w:anchor="_ENREF_58" w:tooltip="Presacco, 2016 #46" w:history="1">
        <w:r w:rsidRPr="003D148C">
          <w:rPr>
            <w:rFonts w:ascii="Book Antiqua" w:eastAsia="Book Antiqua" w:hAnsi="Book Antiqua" w:cs="Book Antiqua"/>
            <w:color w:val="000000"/>
            <w:szCs w:val="20"/>
            <w:vertAlign w:val="superscript"/>
          </w:rPr>
          <w:t>58</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Lauterbach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59" w:tooltip="Lauterbach, 1996 #47" w:history="1">
        <w:r w:rsidRPr="003D148C">
          <w:rPr>
            <w:rFonts w:ascii="Book Antiqua" w:eastAsia="Book Antiqua" w:hAnsi="Book Antiqua" w:cs="Book Antiqua"/>
            <w:color w:val="000000"/>
            <w:szCs w:val="20"/>
            <w:vertAlign w:val="superscript"/>
          </w:rPr>
          <w:t>59</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reported that midbrain lesions could cause BD, while Wang </w:t>
      </w:r>
      <w:r w:rsidRPr="003D148C">
        <w:rPr>
          <w:rFonts w:ascii="Book Antiqua" w:eastAsia="Book Antiqua" w:hAnsi="Book Antiqua" w:cs="Book Antiqua"/>
          <w:i/>
          <w:iCs/>
          <w:color w:val="000000"/>
        </w:rPr>
        <w:t>et al</w:t>
      </w:r>
      <w:r w:rsidRPr="003D148C">
        <w:rPr>
          <w:rFonts w:ascii="Book Antiqua" w:eastAsia="Book Antiqua" w:hAnsi="Book Antiqua" w:cs="Book Antiqua"/>
          <w:color w:val="000000"/>
          <w:szCs w:val="30"/>
          <w:vertAlign w:val="superscript"/>
        </w:rPr>
        <w:t>[</w:t>
      </w:r>
      <w:hyperlink w:anchor="_ENREF_60" w:tooltip="Wang, 2017 #48" w:history="1">
        <w:r w:rsidRPr="003D148C">
          <w:rPr>
            <w:rFonts w:ascii="Book Antiqua" w:eastAsia="Book Antiqua" w:hAnsi="Book Antiqua" w:cs="Book Antiqua"/>
            <w:color w:val="000000"/>
            <w:szCs w:val="20"/>
            <w:vertAlign w:val="superscript"/>
          </w:rPr>
          <w:t>60</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found that reduced functional connections in the midbrain were associated with a polygenic genetic risk in patients with BD</w:t>
      </w:r>
      <w:r w:rsidRPr="003D148C">
        <w:rPr>
          <w:rFonts w:ascii="Book Antiqua" w:eastAsia="Book Antiqua" w:hAnsi="Book Antiqua" w:cs="Book Antiqua"/>
          <w:color w:val="000000"/>
          <w:szCs w:val="30"/>
          <w:vertAlign w:val="superscript"/>
        </w:rPr>
        <w:t>[</w:t>
      </w:r>
      <w:hyperlink w:anchor="_ENREF_60" w:tooltip="Wang, 2017 #48" w:history="1">
        <w:r w:rsidRPr="003D148C">
          <w:rPr>
            <w:rFonts w:ascii="Book Antiqua" w:eastAsia="Book Antiqua" w:hAnsi="Book Antiqua" w:cs="Book Antiqua"/>
            <w:color w:val="000000"/>
            <w:szCs w:val="20"/>
            <w:vertAlign w:val="superscript"/>
          </w:rPr>
          <w:t>60</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Another study</w:t>
      </w:r>
      <w:r w:rsidRPr="003D148C">
        <w:rPr>
          <w:rFonts w:ascii="Book Antiqua" w:eastAsia="Book Antiqua" w:hAnsi="Book Antiqua" w:cs="Book Antiqua"/>
          <w:color w:val="000000"/>
          <w:szCs w:val="30"/>
          <w:vertAlign w:val="superscript"/>
        </w:rPr>
        <w:t>[</w:t>
      </w:r>
      <w:hyperlink w:anchor="_ENREF_61" w:tooltip="Altinay, 2016 #49" w:history="1">
        <w:r w:rsidRPr="003D148C">
          <w:rPr>
            <w:rFonts w:ascii="Book Antiqua" w:eastAsia="Book Antiqua" w:hAnsi="Book Antiqua" w:cs="Book Antiqua"/>
            <w:color w:val="000000"/>
            <w:szCs w:val="20"/>
            <w:vertAlign w:val="superscript"/>
          </w:rPr>
          <w:t>61</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also reported abnormal connections between the striatum and midbrain in patients with BD and bipolar mania. These results support the involvement of the midbrain in the pathogenesis of BD. The present study showed a larger GMV in the midbrain of patients with BD compare</w:t>
      </w:r>
      <w:r w:rsidRPr="003D148C">
        <w:rPr>
          <w:rFonts w:ascii="Book Antiqua" w:eastAsia="Book Antiqua" w:hAnsi="Book Antiqua" w:cs="Book Antiqua"/>
          <w:color w:val="000000"/>
        </w:rPr>
        <w:t>d to the controls, which might also be a compensatory midbrain response to the smaller GMV in the primary center. However, this hypothesis</w:t>
      </w:r>
      <w:r w:rsidR="002A13A8">
        <w:rPr>
          <w:rFonts w:ascii="Book Antiqua" w:eastAsia="Book Antiqua" w:hAnsi="Book Antiqua" w:cs="Book Antiqua"/>
          <w:color w:val="000000"/>
        </w:rPr>
        <w:t xml:space="preserve"> </w:t>
      </w:r>
      <w:r w:rsidR="002A13A8" w:rsidRPr="003D148C">
        <w:rPr>
          <w:rFonts w:ascii="Book Antiqua" w:eastAsia="Book Antiqua" w:hAnsi="Book Antiqua" w:cs="Book Antiqua"/>
          <w:color w:val="000000"/>
        </w:rPr>
        <w:t>ha</w:t>
      </w:r>
      <w:r w:rsidR="002A13A8">
        <w:rPr>
          <w:rFonts w:ascii="Book Antiqua" w:eastAsia="Book Antiqua" w:hAnsi="Book Antiqua" w:cs="Book Antiqua"/>
          <w:color w:val="000000"/>
        </w:rPr>
        <w:t>s</w:t>
      </w:r>
      <w:r w:rsidR="002A13A8" w:rsidRPr="003D148C">
        <w:rPr>
          <w:rFonts w:ascii="Book Antiqua" w:eastAsia="Book Antiqua" w:hAnsi="Book Antiqua" w:cs="Book Antiqua"/>
          <w:color w:val="000000"/>
        </w:rPr>
        <w:t xml:space="preserve"> </w:t>
      </w:r>
      <w:r w:rsidRPr="003D148C">
        <w:rPr>
          <w:rFonts w:ascii="Book Antiqua" w:eastAsia="Book Antiqua" w:hAnsi="Book Antiqua" w:cs="Book Antiqua"/>
          <w:color w:val="000000"/>
        </w:rPr>
        <w:t>to be validated in fut</w:t>
      </w:r>
      <w:r w:rsidRPr="003D148C">
        <w:rPr>
          <w:rFonts w:ascii="Book Antiqua" w:eastAsia="Book Antiqua" w:hAnsi="Book Antiqua" w:cs="Book Antiqua"/>
          <w:color w:val="000000"/>
        </w:rPr>
        <w:t>ure studies as well.</w:t>
      </w:r>
    </w:p>
    <w:p w14:paraId="6AA01443" w14:textId="77777777" w:rsidR="00A77B3E" w:rsidRPr="003D148C" w:rsidRDefault="00D3771E" w:rsidP="00BE1520">
      <w:pPr>
        <w:spacing w:line="360" w:lineRule="auto"/>
        <w:ind w:firstLineChars="100" w:firstLine="240"/>
        <w:jc w:val="both"/>
      </w:pPr>
      <w:r w:rsidRPr="003D148C">
        <w:rPr>
          <w:rFonts w:ascii="Book Antiqua" w:eastAsia="Book Antiqua" w:hAnsi="Book Antiqua" w:cs="Book Antiqua"/>
          <w:color w:val="000000"/>
        </w:rPr>
        <w:t xml:space="preserve">This study has limitations. The small sample size is, of course, a significant limitation, especially when using a whole-brain approach (instead of a priori regions of interest to reduce risk of type II error) and performing a comparison (BD </w:t>
      </w:r>
      <w:r w:rsidRPr="003D148C">
        <w:rPr>
          <w:rFonts w:ascii="Book Antiqua" w:eastAsia="Book Antiqua" w:hAnsi="Book Antiqua" w:cs="Book Antiqua"/>
          <w:i/>
          <w:color w:val="000000"/>
        </w:rPr>
        <w:t>vs</w:t>
      </w:r>
      <w:r w:rsidRPr="003D148C">
        <w:rPr>
          <w:rFonts w:ascii="Book Antiqua" w:eastAsia="Book Antiqua" w:hAnsi="Book Antiqua" w:cs="Book Antiqua"/>
          <w:color w:val="000000"/>
        </w:rPr>
        <w:t xml:space="preserve"> UD) where large effect sizes are not </w:t>
      </w:r>
      <w:proofErr w:type="gramStart"/>
      <w:r w:rsidRPr="003D148C">
        <w:rPr>
          <w:rFonts w:ascii="Book Antiqua" w:eastAsia="Book Antiqua" w:hAnsi="Book Antiqua" w:cs="Book Antiqua"/>
          <w:color w:val="000000"/>
        </w:rPr>
        <w:t>expected</w:t>
      </w:r>
      <w:r w:rsidRPr="003D148C">
        <w:rPr>
          <w:rFonts w:ascii="Book Antiqua" w:eastAsia="Book Antiqua" w:hAnsi="Book Antiqua" w:cs="Book Antiqua"/>
          <w:color w:val="000000"/>
          <w:szCs w:val="30"/>
          <w:vertAlign w:val="superscript"/>
        </w:rPr>
        <w:t>[</w:t>
      </w:r>
      <w:proofErr w:type="gramEnd"/>
      <w:hyperlink w:anchor="_ENREF_62" w:tooltip="Carter, 2017 #236" w:history="1">
        <w:r w:rsidRPr="003D148C">
          <w:rPr>
            <w:rFonts w:ascii="Book Antiqua" w:eastAsia="Book Antiqua" w:hAnsi="Book Antiqua" w:cs="Book Antiqua"/>
            <w:color w:val="000000"/>
            <w:szCs w:val="20"/>
            <w:vertAlign w:val="superscript"/>
          </w:rPr>
          <w:t>62</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 xml:space="preserve">. This could have resulted in a lack of statistical power, especially when comparing UD </w:t>
      </w:r>
      <w:r w:rsidRPr="003D148C">
        <w:rPr>
          <w:rFonts w:ascii="Book Antiqua" w:eastAsia="Book Antiqua" w:hAnsi="Book Antiqua" w:cs="Book Antiqua"/>
          <w:i/>
          <w:color w:val="000000"/>
        </w:rPr>
        <w:t>vs</w:t>
      </w:r>
      <w:r w:rsidRPr="003D148C">
        <w:rPr>
          <w:rFonts w:ascii="Book Antiqua" w:eastAsia="Book Antiqua" w:hAnsi="Book Antiqua" w:cs="Book Antiqua"/>
          <w:color w:val="000000"/>
        </w:rPr>
        <w:t xml:space="preserve"> BD. In addition, sex representation was unbalanced in the UD group.</w:t>
      </w:r>
    </w:p>
    <w:p w14:paraId="1A36518B" w14:textId="77777777" w:rsidR="00A77B3E" w:rsidRDefault="00A77B3E">
      <w:pPr>
        <w:spacing w:line="360" w:lineRule="auto"/>
        <w:ind w:firstLine="480"/>
        <w:jc w:val="both"/>
      </w:pPr>
    </w:p>
    <w:p w14:paraId="30E2F6FF" w14:textId="77777777" w:rsidR="00A77B3E" w:rsidRDefault="00D3771E">
      <w:pPr>
        <w:spacing w:line="360" w:lineRule="auto"/>
        <w:jc w:val="both"/>
      </w:pPr>
      <w:r>
        <w:rPr>
          <w:rFonts w:ascii="Book Antiqua" w:eastAsia="Book Antiqua" w:hAnsi="Book Antiqua" w:cs="Book Antiqua"/>
          <w:b/>
          <w:caps/>
          <w:color w:val="000000"/>
          <w:u w:val="single"/>
        </w:rPr>
        <w:t>CONCLUSION</w:t>
      </w:r>
    </w:p>
    <w:p w14:paraId="0E2A62A4" w14:textId="60D2B03D" w:rsidR="00A77B3E" w:rsidRPr="003D148C" w:rsidRDefault="00D3771E" w:rsidP="007C4871">
      <w:pPr>
        <w:spacing w:line="360" w:lineRule="auto"/>
        <w:jc w:val="both"/>
      </w:pPr>
      <w:r w:rsidRPr="003D148C">
        <w:rPr>
          <w:rFonts w:ascii="Book Antiqua" w:eastAsia="Book Antiqua" w:hAnsi="Book Antiqua" w:cs="Book Antiqua"/>
          <w:color w:val="000000"/>
        </w:rPr>
        <w:t>In conclusion, UD patients showed smaller GMVs than the controls in the right fusiform gyrus, left inferior occipital gyrus, left paracentral lobule, right superior and inferior temporal gyri, and right posterior lobe of the cerebellum, and larger GMVs than the controls in the left posterior central gyrus and left middle frontal gyrus. There were no differences in GMV between patients with BD and those with UD. Although different patterns of change were observed, the present study does not suggest VBM as a supplementary technique for the differential diagnosis of UD and BD, and additional studies with a larger samp</w:t>
      </w:r>
      <w:r w:rsidRPr="003D148C">
        <w:rPr>
          <w:rFonts w:ascii="Book Antiqua" w:eastAsia="Book Antiqua" w:hAnsi="Book Antiqua" w:cs="Book Antiqua"/>
          <w:color w:val="000000"/>
        </w:rPr>
        <w:t xml:space="preserve">le size </w:t>
      </w:r>
      <w:r w:rsidR="002A13A8">
        <w:rPr>
          <w:rFonts w:ascii="Book Antiqua" w:eastAsia="Book Antiqua" w:hAnsi="Book Antiqua" w:cs="Book Antiqua"/>
          <w:color w:val="000000"/>
        </w:rPr>
        <w:t>are</w:t>
      </w:r>
      <w:r w:rsidRPr="003D148C">
        <w:rPr>
          <w:rFonts w:ascii="Book Antiqua" w:eastAsia="Book Antiqua" w:hAnsi="Book Antiqua" w:cs="Book Antiqua"/>
          <w:color w:val="000000"/>
        </w:rPr>
        <w:t xml:space="preserve"> nec</w:t>
      </w:r>
      <w:r w:rsidRPr="003D148C">
        <w:rPr>
          <w:rFonts w:ascii="Book Antiqua" w:eastAsia="Book Antiqua" w:hAnsi="Book Antiqua" w:cs="Book Antiqua"/>
          <w:color w:val="000000"/>
        </w:rPr>
        <w:t>essary. Classification techniques based on machine learning could be explored</w:t>
      </w:r>
      <w:r w:rsidRPr="003D148C">
        <w:rPr>
          <w:rFonts w:ascii="Book Antiqua" w:eastAsia="Book Antiqua" w:hAnsi="Book Antiqua" w:cs="Book Antiqua"/>
          <w:color w:val="000000"/>
          <w:szCs w:val="30"/>
          <w:vertAlign w:val="superscript"/>
        </w:rPr>
        <w:t>[</w:t>
      </w:r>
      <w:hyperlink w:anchor="_ENREF_26" w:tooltip="Redlich, 2014 #24" w:history="1">
        <w:r w:rsidRPr="003D148C">
          <w:rPr>
            <w:rFonts w:ascii="Book Antiqua" w:eastAsia="Book Antiqua" w:hAnsi="Book Antiqua" w:cs="Book Antiqua"/>
            <w:color w:val="000000"/>
            <w:szCs w:val="20"/>
            <w:vertAlign w:val="superscript"/>
          </w:rPr>
          <w:t>26</w:t>
        </w:r>
      </w:hyperlink>
      <w:r w:rsidRPr="003D148C">
        <w:rPr>
          <w:rFonts w:ascii="Book Antiqua" w:eastAsia="Book Antiqua" w:hAnsi="Book Antiqua" w:cs="Book Antiqua"/>
          <w:color w:val="000000"/>
          <w:szCs w:val="20"/>
          <w:vertAlign w:val="superscript"/>
        </w:rPr>
        <w:t>]</w:t>
      </w:r>
      <w:r w:rsidRPr="003D148C">
        <w:rPr>
          <w:rFonts w:ascii="Book Antiqua" w:eastAsia="Book Antiqua" w:hAnsi="Book Antiqua" w:cs="Book Antiqua"/>
          <w:color w:val="000000"/>
        </w:rPr>
        <w:t>.</w:t>
      </w:r>
    </w:p>
    <w:p w14:paraId="0B16E46E" w14:textId="77777777" w:rsidR="00A77B3E" w:rsidRDefault="00A77B3E">
      <w:pPr>
        <w:spacing w:line="360" w:lineRule="auto"/>
        <w:ind w:firstLine="480"/>
        <w:jc w:val="both"/>
      </w:pPr>
    </w:p>
    <w:p w14:paraId="084601F1" w14:textId="77777777" w:rsidR="00A77B3E" w:rsidRDefault="00D3771E">
      <w:pPr>
        <w:spacing w:line="360" w:lineRule="auto"/>
        <w:jc w:val="both"/>
      </w:pPr>
      <w:r>
        <w:rPr>
          <w:rFonts w:ascii="Book Antiqua" w:eastAsia="Book Antiqua" w:hAnsi="Book Antiqua" w:cs="Book Antiqua"/>
          <w:b/>
          <w:caps/>
          <w:color w:val="000000"/>
          <w:u w:val="single"/>
        </w:rPr>
        <w:t>ARTICLE HIGHLIGHTS</w:t>
      </w:r>
    </w:p>
    <w:p w14:paraId="00C533F3" w14:textId="77777777" w:rsidR="00A77B3E" w:rsidRDefault="00D3771E">
      <w:pPr>
        <w:spacing w:line="360" w:lineRule="auto"/>
        <w:jc w:val="both"/>
      </w:pPr>
      <w:r>
        <w:rPr>
          <w:rFonts w:ascii="Book Antiqua" w:eastAsia="Book Antiqua" w:hAnsi="Book Antiqua" w:cs="Book Antiqua"/>
          <w:b/>
          <w:i/>
          <w:color w:val="000000"/>
        </w:rPr>
        <w:lastRenderedPageBreak/>
        <w:t>Research background</w:t>
      </w:r>
    </w:p>
    <w:p w14:paraId="2866AA00" w14:textId="19C668E5" w:rsidR="00A77B3E" w:rsidRDefault="00D3771E" w:rsidP="007C4871">
      <w:pPr>
        <w:spacing w:line="360" w:lineRule="auto"/>
        <w:jc w:val="both"/>
      </w:pPr>
      <w:r>
        <w:rPr>
          <w:rFonts w:ascii="Book Antiqua" w:eastAsia="Book Antiqua" w:hAnsi="Book Antiqua" w:cs="Book Antiqua"/>
          <w:color w:val="000000"/>
        </w:rPr>
        <w:t xml:space="preserve">Previous studies using </w:t>
      </w:r>
      <w:r w:rsidR="00FB0A86">
        <w:rPr>
          <w:rFonts w:ascii="Book Antiqua" w:eastAsia="Book Antiqua" w:hAnsi="Book Antiqua" w:cs="Book Antiqua"/>
          <w:color w:val="000000"/>
        </w:rPr>
        <w:t>voxel-based morphometry (</w:t>
      </w:r>
      <w:r w:rsidR="00FB0A86">
        <w:rPr>
          <w:rFonts w:ascii="Book Antiqua" w:eastAsia="Book Antiqua" w:hAnsi="Book Antiqua" w:cs="Book Antiqua"/>
          <w:color w:val="000000"/>
        </w:rPr>
        <w:t>VBM)</w:t>
      </w:r>
      <w:r w:rsidR="002A13A8">
        <w:rPr>
          <w:rFonts w:ascii="Book Antiqua" w:eastAsia="Book Antiqua" w:hAnsi="Book Antiqua" w:cs="Book Antiqua"/>
          <w:color w:val="000000"/>
        </w:rPr>
        <w:t xml:space="preserve"> </w:t>
      </w:r>
      <w:r>
        <w:rPr>
          <w:rFonts w:ascii="Book Antiqua" w:eastAsia="Book Antiqua" w:hAnsi="Book Antiqua" w:cs="Book Antiqua"/>
          <w:color w:val="000000"/>
        </w:rPr>
        <w:t>reveale</w:t>
      </w:r>
      <w:r>
        <w:rPr>
          <w:rFonts w:ascii="Book Antiqua" w:eastAsia="Book Antiqua" w:hAnsi="Book Antiqua" w:cs="Book Antiqua"/>
          <w:color w:val="000000"/>
        </w:rPr>
        <w:t xml:space="preserve">d changes in </w:t>
      </w:r>
      <w:r w:rsidR="00FB0A86">
        <w:rPr>
          <w:rFonts w:ascii="Book Antiqua" w:eastAsia="Book Antiqua" w:hAnsi="Book Antiqua" w:cs="Book Antiqua"/>
          <w:color w:val="000000"/>
        </w:rPr>
        <w:t>gray matter volume (GMV)</w:t>
      </w:r>
      <w:r>
        <w:rPr>
          <w:rFonts w:ascii="Book Antiqua" w:eastAsia="Book Antiqua" w:hAnsi="Book Antiqua" w:cs="Book Antiqua"/>
          <w:color w:val="000000"/>
        </w:rPr>
        <w:t xml:space="preserve"> patients with depression.</w:t>
      </w:r>
    </w:p>
    <w:p w14:paraId="059488BD" w14:textId="77777777" w:rsidR="00A77B3E" w:rsidRDefault="00A77B3E">
      <w:pPr>
        <w:spacing w:line="360" w:lineRule="auto"/>
        <w:ind w:hanging="201"/>
        <w:jc w:val="both"/>
      </w:pPr>
    </w:p>
    <w:p w14:paraId="2E4E6542" w14:textId="77777777" w:rsidR="00FB0A86" w:rsidRDefault="00D3771E" w:rsidP="00FB0A86">
      <w:pPr>
        <w:spacing w:line="360" w:lineRule="auto"/>
        <w:jc w:val="both"/>
        <w:rPr>
          <w:lang w:eastAsia="zh-CN"/>
        </w:rPr>
      </w:pPr>
      <w:r>
        <w:rPr>
          <w:rFonts w:ascii="Book Antiqua" w:eastAsia="Book Antiqua" w:hAnsi="Book Antiqua" w:cs="Book Antiqua"/>
          <w:b/>
          <w:i/>
          <w:color w:val="000000"/>
        </w:rPr>
        <w:t>Research motivation</w:t>
      </w:r>
    </w:p>
    <w:p w14:paraId="108F65B7" w14:textId="77777777" w:rsidR="00A77B3E" w:rsidRDefault="00D3771E" w:rsidP="00FB0A86">
      <w:pPr>
        <w:spacing w:line="360" w:lineRule="auto"/>
        <w:jc w:val="both"/>
      </w:pPr>
      <w:r>
        <w:rPr>
          <w:rFonts w:ascii="Book Antiqua" w:eastAsia="Book Antiqua" w:hAnsi="Book Antiqua" w:cs="Book Antiqua"/>
          <w:color w:val="000000"/>
        </w:rPr>
        <w:t xml:space="preserve">The differences of GMV using VBM between </w:t>
      </w:r>
      <w:r w:rsidR="00FB0A86">
        <w:rPr>
          <w:rFonts w:ascii="Book Antiqua" w:eastAsia="Book Antiqua" w:hAnsi="Book Antiqua" w:cs="Book Antiqua"/>
          <w:color w:val="000000"/>
        </w:rPr>
        <w:t>bipolar disorder (BD) and unipolar depression (UD)</w:t>
      </w:r>
      <w:r>
        <w:rPr>
          <w:rFonts w:ascii="Book Antiqua" w:eastAsia="Book Antiqua" w:hAnsi="Book Antiqua" w:cs="Book Antiqua"/>
          <w:color w:val="000000"/>
        </w:rPr>
        <w:t xml:space="preserve"> are less known.</w:t>
      </w:r>
    </w:p>
    <w:p w14:paraId="683DD94F" w14:textId="77777777" w:rsidR="00A77B3E" w:rsidRDefault="00A77B3E">
      <w:pPr>
        <w:spacing w:line="360" w:lineRule="auto"/>
        <w:ind w:hanging="201"/>
        <w:jc w:val="both"/>
      </w:pPr>
    </w:p>
    <w:p w14:paraId="27C69A42" w14:textId="77777777" w:rsidR="00A77B3E" w:rsidRDefault="00D3771E">
      <w:pPr>
        <w:spacing w:line="360" w:lineRule="auto"/>
        <w:jc w:val="both"/>
      </w:pPr>
      <w:r>
        <w:rPr>
          <w:rFonts w:ascii="Book Antiqua" w:eastAsia="Book Antiqua" w:hAnsi="Book Antiqua" w:cs="Book Antiqua"/>
          <w:b/>
          <w:i/>
          <w:color w:val="000000"/>
        </w:rPr>
        <w:t>Research objectives</w:t>
      </w:r>
    </w:p>
    <w:p w14:paraId="09189D03" w14:textId="77777777" w:rsidR="00A77B3E" w:rsidRDefault="00D3771E" w:rsidP="00FB0A86">
      <w:pPr>
        <w:spacing w:line="360" w:lineRule="auto"/>
        <w:jc w:val="both"/>
      </w:pPr>
      <w:r>
        <w:rPr>
          <w:rFonts w:ascii="Book Antiqua" w:eastAsia="Book Antiqua" w:hAnsi="Book Antiqua" w:cs="Book Antiqua"/>
          <w:color w:val="000000"/>
        </w:rPr>
        <w:t>To analyze the whole-brain GMV data of patients with untreated UD and BD compared with healthy controls.</w:t>
      </w:r>
    </w:p>
    <w:p w14:paraId="104C3710" w14:textId="77777777" w:rsidR="00A77B3E" w:rsidRDefault="00A77B3E">
      <w:pPr>
        <w:spacing w:line="360" w:lineRule="auto"/>
        <w:ind w:hanging="201"/>
        <w:jc w:val="both"/>
      </w:pPr>
    </w:p>
    <w:p w14:paraId="56E9126A" w14:textId="77777777" w:rsidR="00A77B3E" w:rsidRDefault="00D3771E">
      <w:pPr>
        <w:spacing w:line="360" w:lineRule="auto"/>
        <w:jc w:val="both"/>
      </w:pPr>
      <w:r>
        <w:rPr>
          <w:rFonts w:ascii="Book Antiqua" w:eastAsia="Book Antiqua" w:hAnsi="Book Antiqua" w:cs="Book Antiqua"/>
          <w:b/>
          <w:i/>
          <w:color w:val="000000"/>
        </w:rPr>
        <w:t>Research methods</w:t>
      </w:r>
    </w:p>
    <w:p w14:paraId="46744FCA" w14:textId="47CF71DC" w:rsidR="00A77B3E" w:rsidRDefault="002A13A8" w:rsidP="00FB0A86">
      <w:pPr>
        <w:spacing w:line="360" w:lineRule="auto"/>
        <w:jc w:val="both"/>
      </w:pPr>
      <w:r>
        <w:rPr>
          <w:rFonts w:ascii="Book Antiqua" w:eastAsia="Book Antiqua" w:hAnsi="Book Antiqua" w:cs="Book Antiqua"/>
          <w:color w:val="000000"/>
        </w:rPr>
        <w:t>P</w:t>
      </w:r>
      <w:r w:rsidR="00D3771E">
        <w:rPr>
          <w:rFonts w:ascii="Book Antiqua" w:eastAsia="Book Antiqua" w:hAnsi="Book Antiqua" w:cs="Book Antiqua"/>
          <w:color w:val="000000"/>
        </w:rPr>
        <w:t xml:space="preserve">atients with BD, </w:t>
      </w:r>
      <w:r>
        <w:rPr>
          <w:rFonts w:ascii="Book Antiqua" w:eastAsia="Book Antiqua" w:hAnsi="Book Antiqua" w:cs="Book Antiqua"/>
          <w:color w:val="000000"/>
        </w:rPr>
        <w:t xml:space="preserve">those </w:t>
      </w:r>
      <w:r w:rsidR="00D3771E">
        <w:rPr>
          <w:rFonts w:ascii="Book Antiqua" w:eastAsia="Book Antiqua" w:hAnsi="Book Antiqua" w:cs="Book Antiqua"/>
          <w:color w:val="000000"/>
        </w:rPr>
        <w:t>with UD</w:t>
      </w:r>
      <w:r>
        <w:rPr>
          <w:rFonts w:ascii="Book Antiqua" w:eastAsia="Book Antiqua" w:hAnsi="Book Antiqua" w:cs="Book Antiqua"/>
          <w:color w:val="000000"/>
        </w:rPr>
        <w:t>,</w:t>
      </w:r>
      <w:r w:rsidR="00D3771E">
        <w:rPr>
          <w:rFonts w:ascii="Book Antiqua" w:eastAsia="Book Antiqua" w:hAnsi="Book Antiqua" w:cs="Book Antiqua"/>
          <w:color w:val="000000"/>
        </w:rPr>
        <w:t xml:space="preserve"> and non-depressive controls</w:t>
      </w:r>
      <w:r>
        <w:rPr>
          <w:rFonts w:ascii="Book Antiqua" w:eastAsia="Book Antiqua" w:hAnsi="Book Antiqua" w:cs="Book Antiqua"/>
          <w:color w:val="000000"/>
        </w:rPr>
        <w:t xml:space="preserve"> were enrolled to </w:t>
      </w:r>
      <w:r w:rsidR="00D3771E">
        <w:rPr>
          <w:rFonts w:ascii="Book Antiqua" w:eastAsia="Book Antiqua" w:hAnsi="Book Antiqua" w:cs="Book Antiqua"/>
          <w:color w:val="000000"/>
        </w:rPr>
        <w:t>further analyze the brain image</w:t>
      </w:r>
      <w:r>
        <w:rPr>
          <w:rFonts w:ascii="Book Antiqua" w:eastAsia="Book Antiqua" w:hAnsi="Book Antiqua" w:cs="Book Antiqua"/>
          <w:color w:val="000000"/>
        </w:rPr>
        <w:t>s</w:t>
      </w:r>
      <w:r w:rsidR="00D3771E">
        <w:rPr>
          <w:rFonts w:ascii="Book Antiqua" w:eastAsia="Book Antiqua" w:hAnsi="Book Antiqua" w:cs="Book Antiqua"/>
          <w:color w:val="000000"/>
        </w:rPr>
        <w:t>.</w:t>
      </w:r>
    </w:p>
    <w:p w14:paraId="7725C5B5" w14:textId="77777777" w:rsidR="00A77B3E" w:rsidRDefault="00A77B3E">
      <w:pPr>
        <w:spacing w:line="360" w:lineRule="auto"/>
        <w:ind w:hanging="201"/>
        <w:jc w:val="both"/>
      </w:pPr>
    </w:p>
    <w:p w14:paraId="7F1E9BF9" w14:textId="77777777" w:rsidR="00A77B3E" w:rsidRDefault="00D3771E">
      <w:pPr>
        <w:spacing w:line="360" w:lineRule="auto"/>
        <w:jc w:val="both"/>
      </w:pPr>
      <w:r>
        <w:rPr>
          <w:rFonts w:ascii="Book Antiqua" w:eastAsia="Book Antiqua" w:hAnsi="Book Antiqua" w:cs="Book Antiqua"/>
          <w:b/>
          <w:i/>
          <w:color w:val="000000"/>
        </w:rPr>
        <w:t>Research results</w:t>
      </w:r>
    </w:p>
    <w:p w14:paraId="54529CF6" w14:textId="34A70DDD" w:rsidR="00A77B3E" w:rsidRDefault="00D3771E" w:rsidP="00FB0A86">
      <w:pPr>
        <w:spacing w:line="360" w:lineRule="auto"/>
        <w:jc w:val="both"/>
      </w:pPr>
      <w:r>
        <w:rPr>
          <w:rFonts w:ascii="Book Antiqua" w:eastAsia="Book Antiqua" w:hAnsi="Book Antiqua" w:cs="Book Antiqua"/>
          <w:color w:val="000000"/>
        </w:rPr>
        <w:t xml:space="preserve">There were differences in GMV between UD </w:t>
      </w:r>
      <w:r w:rsidR="002A13A8">
        <w:rPr>
          <w:rFonts w:ascii="Book Antiqua" w:eastAsia="Book Antiqua" w:hAnsi="Book Antiqua" w:cs="Book Antiqua"/>
          <w:color w:val="000000"/>
        </w:rPr>
        <w:t xml:space="preserve">patients </w:t>
      </w:r>
      <w:r>
        <w:rPr>
          <w:rFonts w:ascii="Book Antiqua" w:eastAsia="Book Antiqua" w:hAnsi="Book Antiqua" w:cs="Book Antiqua"/>
          <w:color w:val="000000"/>
        </w:rPr>
        <w:t>and controls, as well as between BD</w:t>
      </w:r>
      <w:r w:rsidR="002A13A8">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and controls. There were no differences in GMV between UD and BD</w:t>
      </w:r>
      <w:r w:rsidR="002A13A8">
        <w:rPr>
          <w:rFonts w:ascii="Book Antiqua" w:eastAsia="Book Antiqua" w:hAnsi="Book Antiqua" w:cs="Book Antiqua"/>
          <w:color w:val="000000"/>
        </w:rPr>
        <w:t xml:space="preserve"> patients</w:t>
      </w:r>
      <w:r>
        <w:rPr>
          <w:rFonts w:ascii="Book Antiqua" w:eastAsia="Book Antiqua" w:hAnsi="Book Antiqua" w:cs="Book Antiqua"/>
          <w:color w:val="000000"/>
        </w:rPr>
        <w:t>.</w:t>
      </w:r>
    </w:p>
    <w:p w14:paraId="005C6CCD" w14:textId="77777777" w:rsidR="00A77B3E" w:rsidRDefault="00A77B3E">
      <w:pPr>
        <w:spacing w:line="360" w:lineRule="auto"/>
        <w:ind w:hanging="201"/>
        <w:jc w:val="both"/>
      </w:pPr>
    </w:p>
    <w:p w14:paraId="74C6A95E" w14:textId="77777777" w:rsidR="00A77B3E" w:rsidRDefault="00D3771E">
      <w:pPr>
        <w:spacing w:line="360" w:lineRule="auto"/>
        <w:jc w:val="both"/>
      </w:pPr>
      <w:r>
        <w:rPr>
          <w:rFonts w:ascii="Book Antiqua" w:eastAsia="Book Antiqua" w:hAnsi="Book Antiqua" w:cs="Book Antiqua"/>
          <w:b/>
          <w:i/>
          <w:color w:val="000000"/>
        </w:rPr>
        <w:t>Research conclusions</w:t>
      </w:r>
    </w:p>
    <w:p w14:paraId="045C847F" w14:textId="77777777" w:rsidR="00A77B3E" w:rsidRDefault="00D3771E" w:rsidP="00FB0A86">
      <w:pPr>
        <w:spacing w:line="360" w:lineRule="auto"/>
        <w:jc w:val="both"/>
      </w:pPr>
      <w:r>
        <w:rPr>
          <w:rFonts w:ascii="Book Antiqua" w:eastAsia="Book Antiqua" w:hAnsi="Book Antiqua" w:cs="Book Antiqua"/>
          <w:color w:val="000000"/>
        </w:rPr>
        <w:t>BM might have a low value for differentiating between UD and BD. However, patients with UD and BD had different patterns of changes in GMV when compared with healthy controls.</w:t>
      </w:r>
    </w:p>
    <w:p w14:paraId="6C53BC0C" w14:textId="77777777" w:rsidR="00A77B3E" w:rsidRDefault="00A77B3E">
      <w:pPr>
        <w:spacing w:line="360" w:lineRule="auto"/>
        <w:ind w:hanging="201"/>
        <w:jc w:val="both"/>
      </w:pPr>
    </w:p>
    <w:p w14:paraId="6362163D" w14:textId="77777777" w:rsidR="00A77B3E" w:rsidRDefault="00D3771E">
      <w:pPr>
        <w:spacing w:line="360" w:lineRule="auto"/>
        <w:jc w:val="both"/>
      </w:pPr>
      <w:r>
        <w:rPr>
          <w:rFonts w:ascii="Book Antiqua" w:eastAsia="Book Antiqua" w:hAnsi="Book Antiqua" w:cs="Book Antiqua"/>
          <w:b/>
          <w:i/>
          <w:color w:val="000000"/>
        </w:rPr>
        <w:t>Research perspectives</w:t>
      </w:r>
    </w:p>
    <w:p w14:paraId="44FC01FE" w14:textId="77777777" w:rsidR="00A77B3E" w:rsidRDefault="00D3771E" w:rsidP="00FB0A86">
      <w:pPr>
        <w:spacing w:line="360" w:lineRule="auto"/>
        <w:jc w:val="both"/>
      </w:pPr>
      <w:r>
        <w:rPr>
          <w:rFonts w:ascii="Book Antiqua" w:eastAsia="Book Antiqua" w:hAnsi="Book Antiqua" w:cs="Book Antiqua"/>
          <w:color w:val="000000"/>
        </w:rPr>
        <w:t>Classification techniques based on machine learning could be explored.</w:t>
      </w:r>
    </w:p>
    <w:p w14:paraId="12E55354" w14:textId="77777777" w:rsidR="00A77B3E" w:rsidRDefault="00A77B3E">
      <w:pPr>
        <w:spacing w:line="360" w:lineRule="auto"/>
        <w:ind w:hanging="201"/>
        <w:jc w:val="both"/>
      </w:pPr>
    </w:p>
    <w:p w14:paraId="02BA8022" w14:textId="77777777" w:rsidR="00A77B3E" w:rsidRPr="00420FD6" w:rsidRDefault="00D3771E" w:rsidP="00420FD6">
      <w:pPr>
        <w:adjustRightInd w:val="0"/>
        <w:snapToGrid w:val="0"/>
        <w:spacing w:line="360" w:lineRule="auto"/>
        <w:jc w:val="both"/>
        <w:rPr>
          <w:rFonts w:ascii="Book Antiqua" w:hAnsi="Book Antiqua"/>
        </w:rPr>
      </w:pPr>
      <w:r w:rsidRPr="00420FD6">
        <w:rPr>
          <w:rFonts w:ascii="Book Antiqua" w:eastAsia="Book Antiqua" w:hAnsi="Book Antiqua" w:cs="Book Antiqua"/>
          <w:b/>
        </w:rPr>
        <w:t>REFERENCES</w:t>
      </w:r>
    </w:p>
    <w:p w14:paraId="47D237D2"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bookmarkStart w:id="40" w:name="OLE_LINK42"/>
      <w:r w:rsidRPr="00420FD6">
        <w:rPr>
          <w:rFonts w:ascii="Book Antiqua" w:hAnsi="Book Antiqua"/>
        </w:rPr>
        <w:lastRenderedPageBreak/>
        <w:t>1 </w:t>
      </w:r>
      <w:r w:rsidRPr="00420FD6">
        <w:rPr>
          <w:rFonts w:ascii="Book Antiqua" w:hAnsi="Book Antiqua"/>
          <w:b/>
          <w:bCs/>
        </w:rPr>
        <w:t>Anderson IM</w:t>
      </w:r>
      <w:r w:rsidRPr="00420FD6">
        <w:rPr>
          <w:rFonts w:ascii="Book Antiqua" w:hAnsi="Book Antiqua"/>
        </w:rPr>
        <w:t>, Haddad PM, Scott J. Bipolar disorder. </w:t>
      </w:r>
      <w:r w:rsidRPr="00420FD6">
        <w:rPr>
          <w:rFonts w:ascii="Book Antiqua" w:hAnsi="Book Antiqua"/>
          <w:i/>
          <w:iCs/>
        </w:rPr>
        <w:t>BMJ</w:t>
      </w:r>
      <w:r w:rsidRPr="00420FD6">
        <w:rPr>
          <w:rFonts w:ascii="Book Antiqua" w:hAnsi="Book Antiqua"/>
        </w:rPr>
        <w:t> 2012; </w:t>
      </w:r>
      <w:r w:rsidRPr="00420FD6">
        <w:rPr>
          <w:rFonts w:ascii="Book Antiqua" w:hAnsi="Book Antiqua"/>
          <w:b/>
          <w:bCs/>
        </w:rPr>
        <w:t>345</w:t>
      </w:r>
      <w:r w:rsidRPr="00420FD6">
        <w:rPr>
          <w:rFonts w:ascii="Book Antiqua" w:hAnsi="Book Antiqua"/>
        </w:rPr>
        <w:t>: e8508 [PMID: 23271744 DOI: 10.1136/bmj.e8508]</w:t>
      </w:r>
    </w:p>
    <w:p w14:paraId="66B45838"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2 </w:t>
      </w:r>
      <w:r w:rsidRPr="00420FD6">
        <w:rPr>
          <w:rFonts w:ascii="Book Antiqua" w:hAnsi="Book Antiqua"/>
          <w:b/>
          <w:bCs/>
        </w:rPr>
        <w:t>Price AL</w:t>
      </w:r>
      <w:r w:rsidRPr="00420FD6">
        <w:rPr>
          <w:rFonts w:ascii="Book Antiqua" w:hAnsi="Book Antiqua"/>
        </w:rPr>
        <w:t xml:space="preserve">, </w:t>
      </w:r>
      <w:proofErr w:type="spellStart"/>
      <w:r w:rsidRPr="00420FD6">
        <w:rPr>
          <w:rFonts w:ascii="Book Antiqua" w:hAnsi="Book Antiqua"/>
        </w:rPr>
        <w:t>Marzani-Nissen</w:t>
      </w:r>
      <w:proofErr w:type="spellEnd"/>
      <w:r w:rsidRPr="00420FD6">
        <w:rPr>
          <w:rFonts w:ascii="Book Antiqua" w:hAnsi="Book Antiqua"/>
        </w:rPr>
        <w:t xml:space="preserve"> GR. Bipolar disorders: a review. </w:t>
      </w:r>
      <w:r w:rsidRPr="00420FD6">
        <w:rPr>
          <w:rFonts w:ascii="Book Antiqua" w:hAnsi="Book Antiqua"/>
          <w:i/>
          <w:iCs/>
        </w:rPr>
        <w:t>Am Fam Physician</w:t>
      </w:r>
      <w:r w:rsidRPr="00420FD6">
        <w:rPr>
          <w:rFonts w:ascii="Book Antiqua" w:hAnsi="Book Antiqua"/>
        </w:rPr>
        <w:t> 2012; </w:t>
      </w:r>
      <w:r w:rsidRPr="00420FD6">
        <w:rPr>
          <w:rFonts w:ascii="Book Antiqua" w:hAnsi="Book Antiqua"/>
          <w:b/>
          <w:bCs/>
        </w:rPr>
        <w:t>85</w:t>
      </w:r>
      <w:r w:rsidRPr="00420FD6">
        <w:rPr>
          <w:rFonts w:ascii="Book Antiqua" w:hAnsi="Book Antiqua"/>
        </w:rPr>
        <w:t>: 483-493 [</w:t>
      </w:r>
      <w:bookmarkStart w:id="41" w:name="OLE_LINK45"/>
      <w:bookmarkStart w:id="42" w:name="OLE_LINK46"/>
      <w:r w:rsidRPr="00420FD6">
        <w:rPr>
          <w:rFonts w:ascii="Book Antiqua" w:hAnsi="Book Antiqua"/>
        </w:rPr>
        <w:t>PMID: 22534227</w:t>
      </w:r>
      <w:bookmarkEnd w:id="41"/>
      <w:bookmarkEnd w:id="42"/>
      <w:r w:rsidRPr="00420FD6">
        <w:rPr>
          <w:rFonts w:ascii="Book Antiqua" w:hAnsi="Book Antiqua"/>
        </w:rPr>
        <w:t>]</w:t>
      </w:r>
    </w:p>
    <w:p w14:paraId="2FA94086"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3 </w:t>
      </w:r>
      <w:r w:rsidRPr="00420FD6">
        <w:rPr>
          <w:rFonts w:ascii="Book Antiqua" w:hAnsi="Book Antiqua"/>
          <w:b/>
          <w:bCs/>
        </w:rPr>
        <w:t>Geddes JR</w:t>
      </w:r>
      <w:r w:rsidRPr="00420FD6">
        <w:rPr>
          <w:rFonts w:ascii="Book Antiqua" w:hAnsi="Book Antiqua"/>
        </w:rPr>
        <w:t xml:space="preserve">, </w:t>
      </w:r>
      <w:proofErr w:type="spellStart"/>
      <w:r w:rsidRPr="00420FD6">
        <w:rPr>
          <w:rFonts w:ascii="Book Antiqua" w:hAnsi="Book Antiqua"/>
        </w:rPr>
        <w:t>Miklowitz</w:t>
      </w:r>
      <w:proofErr w:type="spellEnd"/>
      <w:r w:rsidRPr="00420FD6">
        <w:rPr>
          <w:rFonts w:ascii="Book Antiqua" w:hAnsi="Book Antiqua"/>
        </w:rPr>
        <w:t xml:space="preserve"> DJ. Treatment of bipolar disorder. </w:t>
      </w:r>
      <w:r w:rsidRPr="00420FD6">
        <w:rPr>
          <w:rFonts w:ascii="Book Antiqua" w:hAnsi="Book Antiqua"/>
          <w:i/>
          <w:iCs/>
        </w:rPr>
        <w:t>Lancet</w:t>
      </w:r>
      <w:r w:rsidRPr="00420FD6">
        <w:rPr>
          <w:rFonts w:ascii="Book Antiqua" w:hAnsi="Book Antiqua"/>
        </w:rPr>
        <w:t> 2013; </w:t>
      </w:r>
      <w:r w:rsidRPr="00420FD6">
        <w:rPr>
          <w:rFonts w:ascii="Book Antiqua" w:hAnsi="Book Antiqua"/>
          <w:b/>
          <w:bCs/>
        </w:rPr>
        <w:t>381</w:t>
      </w:r>
      <w:r w:rsidRPr="00420FD6">
        <w:rPr>
          <w:rFonts w:ascii="Book Antiqua" w:hAnsi="Book Antiqua"/>
        </w:rPr>
        <w:t>: 1672-1682 [PMID: 23663953 DOI: 10.1016/S0140-6736(13)60857-0]</w:t>
      </w:r>
    </w:p>
    <w:p w14:paraId="0B1D28E7"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4 </w:t>
      </w:r>
      <w:proofErr w:type="spellStart"/>
      <w:r w:rsidRPr="00420FD6">
        <w:rPr>
          <w:rFonts w:ascii="Book Antiqua" w:hAnsi="Book Antiqua"/>
          <w:b/>
          <w:bCs/>
        </w:rPr>
        <w:t>Merikangas</w:t>
      </w:r>
      <w:proofErr w:type="spellEnd"/>
      <w:r w:rsidRPr="00420FD6">
        <w:rPr>
          <w:rFonts w:ascii="Book Antiqua" w:hAnsi="Book Antiqua"/>
          <w:b/>
          <w:bCs/>
        </w:rPr>
        <w:t xml:space="preserve"> KR</w:t>
      </w:r>
      <w:r w:rsidRPr="00420FD6">
        <w:rPr>
          <w:rFonts w:ascii="Book Antiqua" w:hAnsi="Book Antiqua"/>
        </w:rPr>
        <w:t xml:space="preserve">, </w:t>
      </w:r>
      <w:proofErr w:type="spellStart"/>
      <w:r w:rsidRPr="00420FD6">
        <w:rPr>
          <w:rFonts w:ascii="Book Antiqua" w:hAnsi="Book Antiqua"/>
        </w:rPr>
        <w:t>Jin</w:t>
      </w:r>
      <w:proofErr w:type="spellEnd"/>
      <w:r w:rsidRPr="00420FD6">
        <w:rPr>
          <w:rFonts w:ascii="Book Antiqua" w:hAnsi="Book Antiqua"/>
        </w:rPr>
        <w:t xml:space="preserve"> R, He JP, Kessler RC, Lee S, Sampson NA, Viana MC, Andrade LH, Hu C, </w:t>
      </w:r>
      <w:proofErr w:type="spellStart"/>
      <w:r w:rsidRPr="00420FD6">
        <w:rPr>
          <w:rFonts w:ascii="Book Antiqua" w:hAnsi="Book Antiqua"/>
        </w:rPr>
        <w:t>Karam</w:t>
      </w:r>
      <w:proofErr w:type="spellEnd"/>
      <w:r w:rsidRPr="00420FD6">
        <w:rPr>
          <w:rFonts w:ascii="Book Antiqua" w:hAnsi="Book Antiqua"/>
        </w:rPr>
        <w:t xml:space="preserve"> EG, </w:t>
      </w:r>
      <w:proofErr w:type="spellStart"/>
      <w:r w:rsidRPr="00420FD6">
        <w:rPr>
          <w:rFonts w:ascii="Book Antiqua" w:hAnsi="Book Antiqua"/>
        </w:rPr>
        <w:t>Ladea</w:t>
      </w:r>
      <w:proofErr w:type="spellEnd"/>
      <w:r w:rsidRPr="00420FD6">
        <w:rPr>
          <w:rFonts w:ascii="Book Antiqua" w:hAnsi="Book Antiqua"/>
        </w:rPr>
        <w:t xml:space="preserve"> M, Medina-Mora ME, Ono Y, Posada-Villa J, Sagar R, Wells JE, </w:t>
      </w:r>
      <w:proofErr w:type="spellStart"/>
      <w:r w:rsidRPr="00420FD6">
        <w:rPr>
          <w:rFonts w:ascii="Book Antiqua" w:hAnsi="Book Antiqua"/>
        </w:rPr>
        <w:t>Zarkov</w:t>
      </w:r>
      <w:proofErr w:type="spellEnd"/>
      <w:r w:rsidRPr="00420FD6">
        <w:rPr>
          <w:rFonts w:ascii="Book Antiqua" w:hAnsi="Book Antiqua"/>
        </w:rPr>
        <w:t xml:space="preserve"> Z. Prevalence and correlates of bipolar spectrum disorder in the world mental health survey initiative. </w:t>
      </w:r>
      <w:r w:rsidRPr="00420FD6">
        <w:rPr>
          <w:rFonts w:ascii="Book Antiqua" w:hAnsi="Book Antiqua"/>
          <w:i/>
          <w:iCs/>
        </w:rPr>
        <w:t>Arch Gen Psychiatry</w:t>
      </w:r>
      <w:r w:rsidRPr="00420FD6">
        <w:rPr>
          <w:rFonts w:ascii="Book Antiqua" w:hAnsi="Book Antiqua"/>
        </w:rPr>
        <w:t> 2011; </w:t>
      </w:r>
      <w:r w:rsidRPr="00420FD6">
        <w:rPr>
          <w:rFonts w:ascii="Book Antiqua" w:hAnsi="Book Antiqua"/>
          <w:b/>
          <w:bCs/>
        </w:rPr>
        <w:t>68</w:t>
      </w:r>
      <w:r w:rsidRPr="00420FD6">
        <w:rPr>
          <w:rFonts w:ascii="Book Antiqua" w:hAnsi="Book Antiqua"/>
        </w:rPr>
        <w:t>: 241-251 [PMID: 21383262 DOI: 10.1001/archgenpsychiatry.2011.12]</w:t>
      </w:r>
    </w:p>
    <w:p w14:paraId="78B6DFAF"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153285">
        <w:rPr>
          <w:rFonts w:ascii="Book Antiqua" w:hAnsi="Book Antiqua"/>
          <w:highlight w:val="yellow"/>
        </w:rPr>
        <w:t>5 </w:t>
      </w:r>
      <w:r w:rsidRPr="00153285">
        <w:rPr>
          <w:rFonts w:ascii="Book Antiqua" w:hAnsi="Book Antiqua"/>
          <w:b/>
          <w:bCs/>
          <w:highlight w:val="yellow"/>
        </w:rPr>
        <w:t>Mathers CD,</w:t>
      </w:r>
      <w:r w:rsidRPr="00153285">
        <w:rPr>
          <w:rFonts w:ascii="Book Antiqua" w:hAnsi="Book Antiqua"/>
          <w:highlight w:val="yellow"/>
        </w:rPr>
        <w:t xml:space="preserve"> Fat DM, </w:t>
      </w:r>
      <w:proofErr w:type="spellStart"/>
      <w:r w:rsidRPr="00153285">
        <w:rPr>
          <w:rFonts w:ascii="Book Antiqua" w:hAnsi="Book Antiqua"/>
          <w:highlight w:val="yellow"/>
        </w:rPr>
        <w:t>Boerma</w:t>
      </w:r>
      <w:proofErr w:type="spellEnd"/>
      <w:r w:rsidRPr="00153285">
        <w:rPr>
          <w:rFonts w:ascii="Book Antiqua" w:hAnsi="Book Antiqua"/>
          <w:highlight w:val="yellow"/>
        </w:rPr>
        <w:t xml:space="preserve"> J. The global burden of disease: 2004 update. Geneva: World Health Organization, 2008</w:t>
      </w:r>
    </w:p>
    <w:p w14:paraId="1AB03E81"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6 </w:t>
      </w:r>
      <w:proofErr w:type="spellStart"/>
      <w:r w:rsidRPr="00420FD6">
        <w:rPr>
          <w:rFonts w:ascii="Book Antiqua" w:hAnsi="Book Antiqua"/>
          <w:b/>
          <w:bCs/>
        </w:rPr>
        <w:t>Baldessarini</w:t>
      </w:r>
      <w:proofErr w:type="spellEnd"/>
      <w:r w:rsidRPr="00420FD6">
        <w:rPr>
          <w:rFonts w:ascii="Book Antiqua" w:hAnsi="Book Antiqua"/>
          <w:b/>
          <w:bCs/>
        </w:rPr>
        <w:t xml:space="preserve"> RJ</w:t>
      </w:r>
      <w:r w:rsidRPr="00420FD6">
        <w:rPr>
          <w:rFonts w:ascii="Book Antiqua" w:hAnsi="Book Antiqua"/>
        </w:rPr>
        <w:t xml:space="preserve">, </w:t>
      </w:r>
      <w:proofErr w:type="spellStart"/>
      <w:r w:rsidRPr="00420FD6">
        <w:rPr>
          <w:rFonts w:ascii="Book Antiqua" w:hAnsi="Book Antiqua"/>
        </w:rPr>
        <w:t>Tondo</w:t>
      </w:r>
      <w:proofErr w:type="spellEnd"/>
      <w:r w:rsidRPr="00420FD6">
        <w:rPr>
          <w:rFonts w:ascii="Book Antiqua" w:hAnsi="Book Antiqua"/>
        </w:rPr>
        <w:t xml:space="preserve"> L, </w:t>
      </w:r>
      <w:proofErr w:type="spellStart"/>
      <w:r w:rsidRPr="00420FD6">
        <w:rPr>
          <w:rFonts w:ascii="Book Antiqua" w:hAnsi="Book Antiqua"/>
        </w:rPr>
        <w:t>Baethge</w:t>
      </w:r>
      <w:proofErr w:type="spellEnd"/>
      <w:r w:rsidRPr="00420FD6">
        <w:rPr>
          <w:rFonts w:ascii="Book Antiqua" w:hAnsi="Book Antiqua"/>
        </w:rPr>
        <w:t xml:space="preserve"> CJ, </w:t>
      </w:r>
      <w:proofErr w:type="spellStart"/>
      <w:r w:rsidRPr="00420FD6">
        <w:rPr>
          <w:rFonts w:ascii="Book Antiqua" w:hAnsi="Book Antiqua"/>
        </w:rPr>
        <w:t>Lepri</w:t>
      </w:r>
      <w:proofErr w:type="spellEnd"/>
      <w:r w:rsidRPr="00420FD6">
        <w:rPr>
          <w:rFonts w:ascii="Book Antiqua" w:hAnsi="Book Antiqua"/>
        </w:rPr>
        <w:t xml:space="preserve"> B, </w:t>
      </w:r>
      <w:proofErr w:type="spellStart"/>
      <w:r w:rsidRPr="00420FD6">
        <w:rPr>
          <w:rFonts w:ascii="Book Antiqua" w:hAnsi="Book Antiqua"/>
        </w:rPr>
        <w:t>Bratti</w:t>
      </w:r>
      <w:proofErr w:type="spellEnd"/>
      <w:r w:rsidRPr="00420FD6">
        <w:rPr>
          <w:rFonts w:ascii="Book Antiqua" w:hAnsi="Book Antiqua"/>
        </w:rPr>
        <w:t xml:space="preserve"> IM. Effects of treatment latency on response to maintenance treatment in manic-depressive disorders. </w:t>
      </w:r>
      <w:r w:rsidRPr="00420FD6">
        <w:rPr>
          <w:rFonts w:ascii="Book Antiqua" w:hAnsi="Book Antiqua"/>
          <w:i/>
          <w:iCs/>
        </w:rPr>
        <w:t xml:space="preserve">Bipolar </w:t>
      </w:r>
      <w:proofErr w:type="spellStart"/>
      <w:r w:rsidRPr="00420FD6">
        <w:rPr>
          <w:rFonts w:ascii="Book Antiqua" w:hAnsi="Book Antiqua"/>
          <w:i/>
          <w:iCs/>
        </w:rPr>
        <w:t>Disord</w:t>
      </w:r>
      <w:proofErr w:type="spellEnd"/>
      <w:r w:rsidRPr="00420FD6">
        <w:rPr>
          <w:rFonts w:ascii="Book Antiqua" w:hAnsi="Book Antiqua"/>
        </w:rPr>
        <w:t> 2007; </w:t>
      </w:r>
      <w:r w:rsidRPr="00420FD6">
        <w:rPr>
          <w:rFonts w:ascii="Book Antiqua" w:hAnsi="Book Antiqua"/>
          <w:b/>
          <w:bCs/>
        </w:rPr>
        <w:t>9</w:t>
      </w:r>
      <w:r w:rsidRPr="00420FD6">
        <w:rPr>
          <w:rFonts w:ascii="Book Antiqua" w:hAnsi="Book Antiqua"/>
        </w:rPr>
        <w:t>: 386-393 [PMID: 17547585 DOI: 10.1111/j.1399-5618.2007.00385.x]</w:t>
      </w:r>
    </w:p>
    <w:p w14:paraId="765A8D23"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7 </w:t>
      </w:r>
      <w:r w:rsidRPr="00420FD6">
        <w:rPr>
          <w:rFonts w:ascii="Book Antiqua" w:hAnsi="Book Antiqua"/>
          <w:b/>
          <w:bCs/>
        </w:rPr>
        <w:t>Hirschfeld RM</w:t>
      </w:r>
      <w:r w:rsidRPr="00420FD6">
        <w:rPr>
          <w:rFonts w:ascii="Book Antiqua" w:hAnsi="Book Antiqua"/>
        </w:rPr>
        <w:t xml:space="preserve">, Lewis L, </w:t>
      </w:r>
      <w:proofErr w:type="spellStart"/>
      <w:r w:rsidRPr="00420FD6">
        <w:rPr>
          <w:rFonts w:ascii="Book Antiqua" w:hAnsi="Book Antiqua"/>
        </w:rPr>
        <w:t>Vornik</w:t>
      </w:r>
      <w:proofErr w:type="spellEnd"/>
      <w:r w:rsidRPr="00420FD6">
        <w:rPr>
          <w:rFonts w:ascii="Book Antiqua" w:hAnsi="Book Antiqua"/>
        </w:rPr>
        <w:t xml:space="preserve"> LA. Perceptions and impact of bipolar disorder: how far have we really come? Results of the national depressive and manic-depressive association 2000 survey of individuals with bipolar disorder. </w:t>
      </w:r>
      <w:r w:rsidRPr="00420FD6">
        <w:rPr>
          <w:rFonts w:ascii="Book Antiqua" w:hAnsi="Book Antiqua"/>
          <w:i/>
          <w:iCs/>
        </w:rPr>
        <w:t>J Clin Psychiatry</w:t>
      </w:r>
      <w:r w:rsidRPr="00420FD6">
        <w:rPr>
          <w:rFonts w:ascii="Book Antiqua" w:hAnsi="Book Antiqua"/>
        </w:rPr>
        <w:t> 2003; </w:t>
      </w:r>
      <w:r w:rsidRPr="00420FD6">
        <w:rPr>
          <w:rFonts w:ascii="Book Antiqua" w:hAnsi="Book Antiqua"/>
          <w:b/>
          <w:bCs/>
        </w:rPr>
        <w:t>64</w:t>
      </w:r>
      <w:r w:rsidRPr="00420FD6">
        <w:rPr>
          <w:rFonts w:ascii="Book Antiqua" w:hAnsi="Book Antiqua"/>
        </w:rPr>
        <w:t>: 161-174 [</w:t>
      </w:r>
      <w:bookmarkStart w:id="43" w:name="OLE_LINK47"/>
      <w:bookmarkStart w:id="44" w:name="OLE_LINK48"/>
      <w:r w:rsidRPr="00420FD6">
        <w:rPr>
          <w:rFonts w:ascii="Book Antiqua" w:hAnsi="Book Antiqua"/>
        </w:rPr>
        <w:t>PMID: 12633125</w:t>
      </w:r>
      <w:bookmarkEnd w:id="43"/>
      <w:bookmarkEnd w:id="44"/>
      <w:r w:rsidRPr="00420FD6">
        <w:rPr>
          <w:rFonts w:ascii="Book Antiqua" w:hAnsi="Book Antiqua"/>
        </w:rPr>
        <w:t>]</w:t>
      </w:r>
    </w:p>
    <w:p w14:paraId="0AE5735A"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8 </w:t>
      </w:r>
      <w:r w:rsidRPr="00420FD6">
        <w:rPr>
          <w:rFonts w:ascii="Book Antiqua" w:hAnsi="Book Antiqua"/>
          <w:b/>
          <w:bCs/>
        </w:rPr>
        <w:t>Hirschfeld RM</w:t>
      </w:r>
      <w:r w:rsidRPr="00420FD6">
        <w:rPr>
          <w:rFonts w:ascii="Book Antiqua" w:hAnsi="Book Antiqua"/>
        </w:rPr>
        <w:t>, Cass AR, Holt DC, Carlson CA. Screening for bipolar disorder in patients treated for depression in a family medicine clinic. </w:t>
      </w:r>
      <w:r w:rsidRPr="00420FD6">
        <w:rPr>
          <w:rFonts w:ascii="Book Antiqua" w:hAnsi="Book Antiqua"/>
          <w:i/>
          <w:iCs/>
        </w:rPr>
        <w:t xml:space="preserve">J Am Board Fam </w:t>
      </w:r>
      <w:proofErr w:type="spellStart"/>
      <w:r w:rsidRPr="00420FD6">
        <w:rPr>
          <w:rFonts w:ascii="Book Antiqua" w:hAnsi="Book Antiqua"/>
          <w:i/>
          <w:iCs/>
        </w:rPr>
        <w:t>Pract</w:t>
      </w:r>
      <w:proofErr w:type="spellEnd"/>
      <w:r w:rsidRPr="00420FD6">
        <w:rPr>
          <w:rFonts w:ascii="Book Antiqua" w:hAnsi="Book Antiqua"/>
        </w:rPr>
        <w:t> 2005; </w:t>
      </w:r>
      <w:r w:rsidRPr="00420FD6">
        <w:rPr>
          <w:rFonts w:ascii="Book Antiqua" w:hAnsi="Book Antiqua"/>
          <w:b/>
          <w:bCs/>
        </w:rPr>
        <w:t>18</w:t>
      </w:r>
      <w:r w:rsidRPr="00420FD6">
        <w:rPr>
          <w:rFonts w:ascii="Book Antiqua" w:hAnsi="Book Antiqua"/>
        </w:rPr>
        <w:t>: 233-239 [</w:t>
      </w:r>
      <w:bookmarkStart w:id="45" w:name="OLE_LINK49"/>
      <w:bookmarkStart w:id="46" w:name="OLE_LINK50"/>
      <w:r w:rsidRPr="00420FD6">
        <w:rPr>
          <w:rFonts w:ascii="Book Antiqua" w:hAnsi="Book Antiqua"/>
        </w:rPr>
        <w:t>PMID: 15994469</w:t>
      </w:r>
      <w:bookmarkEnd w:id="45"/>
      <w:bookmarkEnd w:id="46"/>
      <w:r w:rsidR="00153285">
        <w:rPr>
          <w:rFonts w:ascii="Book Antiqua" w:hAnsi="Book Antiqua" w:hint="eastAsia"/>
        </w:rPr>
        <w:t xml:space="preserve"> </w:t>
      </w:r>
      <w:r w:rsidR="00153285" w:rsidRPr="00153285">
        <w:rPr>
          <w:rFonts w:ascii="Book Antiqua" w:hAnsi="Book Antiqua"/>
        </w:rPr>
        <w:t>DOI: 10.3122/jabfm.18.4.233</w:t>
      </w:r>
      <w:r w:rsidRPr="00420FD6">
        <w:rPr>
          <w:rFonts w:ascii="Book Antiqua" w:hAnsi="Book Antiqua"/>
        </w:rPr>
        <w:t>]</w:t>
      </w:r>
    </w:p>
    <w:p w14:paraId="1F86EC15"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9 </w:t>
      </w:r>
      <w:r w:rsidRPr="00420FD6">
        <w:rPr>
          <w:rFonts w:ascii="Book Antiqua" w:hAnsi="Book Antiqua"/>
          <w:b/>
          <w:bCs/>
        </w:rPr>
        <w:t>Isomura S</w:t>
      </w:r>
      <w:r w:rsidRPr="00420FD6">
        <w:rPr>
          <w:rFonts w:ascii="Book Antiqua" w:hAnsi="Book Antiqua"/>
        </w:rPr>
        <w:t xml:space="preserve">, </w:t>
      </w:r>
      <w:proofErr w:type="spellStart"/>
      <w:r w:rsidRPr="00420FD6">
        <w:rPr>
          <w:rFonts w:ascii="Book Antiqua" w:hAnsi="Book Antiqua"/>
        </w:rPr>
        <w:t>Onitsuka</w:t>
      </w:r>
      <w:proofErr w:type="spellEnd"/>
      <w:r w:rsidRPr="00420FD6">
        <w:rPr>
          <w:rFonts w:ascii="Book Antiqua" w:hAnsi="Book Antiqua"/>
        </w:rPr>
        <w:t xml:space="preserve"> T, </w:t>
      </w:r>
      <w:proofErr w:type="spellStart"/>
      <w:r w:rsidRPr="00420FD6">
        <w:rPr>
          <w:rFonts w:ascii="Book Antiqua" w:hAnsi="Book Antiqua"/>
        </w:rPr>
        <w:t>Tsuchimoto</w:t>
      </w:r>
      <w:proofErr w:type="spellEnd"/>
      <w:r w:rsidRPr="00420FD6">
        <w:rPr>
          <w:rFonts w:ascii="Book Antiqua" w:hAnsi="Book Antiqua"/>
        </w:rPr>
        <w:t xml:space="preserve"> R, Nakamura I, Hirano S, Oda Y, </w:t>
      </w:r>
      <w:proofErr w:type="spellStart"/>
      <w:r w:rsidRPr="00420FD6">
        <w:rPr>
          <w:rFonts w:ascii="Book Antiqua" w:hAnsi="Book Antiqua"/>
        </w:rPr>
        <w:t>Oribe</w:t>
      </w:r>
      <w:proofErr w:type="spellEnd"/>
      <w:r w:rsidRPr="00420FD6">
        <w:rPr>
          <w:rFonts w:ascii="Book Antiqua" w:hAnsi="Book Antiqua"/>
        </w:rPr>
        <w:t xml:space="preserve"> N, Hirano Y, Ueno T, </w:t>
      </w:r>
      <w:proofErr w:type="spellStart"/>
      <w:r w:rsidRPr="00420FD6">
        <w:rPr>
          <w:rFonts w:ascii="Book Antiqua" w:hAnsi="Book Antiqua"/>
        </w:rPr>
        <w:t>Kanba</w:t>
      </w:r>
      <w:proofErr w:type="spellEnd"/>
      <w:r w:rsidRPr="00420FD6">
        <w:rPr>
          <w:rFonts w:ascii="Book Antiqua" w:hAnsi="Book Antiqua"/>
        </w:rPr>
        <w:t xml:space="preserve"> S. Differentiation between major depressive disorder and bipolar disorder by auditory steady-state responses. </w:t>
      </w:r>
      <w:r w:rsidRPr="00420FD6">
        <w:rPr>
          <w:rFonts w:ascii="Book Antiqua" w:hAnsi="Book Antiqua"/>
          <w:i/>
          <w:iCs/>
        </w:rPr>
        <w:t xml:space="preserve">J Affect </w:t>
      </w:r>
      <w:proofErr w:type="spellStart"/>
      <w:r w:rsidRPr="00420FD6">
        <w:rPr>
          <w:rFonts w:ascii="Book Antiqua" w:hAnsi="Book Antiqua"/>
          <w:i/>
          <w:iCs/>
        </w:rPr>
        <w:t>Disord</w:t>
      </w:r>
      <w:proofErr w:type="spellEnd"/>
      <w:r w:rsidRPr="00420FD6">
        <w:rPr>
          <w:rFonts w:ascii="Book Antiqua" w:hAnsi="Book Antiqua"/>
        </w:rPr>
        <w:t> 2016; </w:t>
      </w:r>
      <w:r w:rsidRPr="00420FD6">
        <w:rPr>
          <w:rFonts w:ascii="Book Antiqua" w:hAnsi="Book Antiqua"/>
          <w:b/>
          <w:bCs/>
        </w:rPr>
        <w:t>190</w:t>
      </w:r>
      <w:r w:rsidRPr="00420FD6">
        <w:rPr>
          <w:rFonts w:ascii="Book Antiqua" w:hAnsi="Book Antiqua"/>
        </w:rPr>
        <w:t>: 800-806 [PMID: 26625092 DOI: 10.1016/j.jad.2015.11.034]</w:t>
      </w:r>
    </w:p>
    <w:p w14:paraId="161BB7CD"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10 </w:t>
      </w:r>
      <w:proofErr w:type="spellStart"/>
      <w:r w:rsidRPr="00420FD6">
        <w:rPr>
          <w:rFonts w:ascii="Book Antiqua" w:hAnsi="Book Antiqua"/>
          <w:b/>
          <w:bCs/>
        </w:rPr>
        <w:t>Kesebir</w:t>
      </w:r>
      <w:proofErr w:type="spellEnd"/>
      <w:r w:rsidRPr="00420FD6">
        <w:rPr>
          <w:rFonts w:ascii="Book Antiqua" w:hAnsi="Book Antiqua"/>
          <w:b/>
          <w:bCs/>
        </w:rPr>
        <w:t xml:space="preserve"> S</w:t>
      </w:r>
      <w:r w:rsidRPr="00420FD6">
        <w:rPr>
          <w:rFonts w:ascii="Book Antiqua" w:hAnsi="Book Antiqua"/>
        </w:rPr>
        <w:t xml:space="preserve">, </w:t>
      </w:r>
      <w:proofErr w:type="spellStart"/>
      <w:r w:rsidRPr="00420FD6">
        <w:rPr>
          <w:rFonts w:ascii="Book Antiqua" w:hAnsi="Book Antiqua"/>
        </w:rPr>
        <w:t>Tatlıdil</w:t>
      </w:r>
      <w:proofErr w:type="spellEnd"/>
      <w:r w:rsidRPr="00420FD6">
        <w:rPr>
          <w:rFonts w:ascii="Book Antiqua" w:hAnsi="Book Antiqua"/>
        </w:rPr>
        <w:t xml:space="preserve"> </w:t>
      </w:r>
      <w:proofErr w:type="spellStart"/>
      <w:r w:rsidRPr="00420FD6">
        <w:rPr>
          <w:rFonts w:ascii="Book Antiqua" w:hAnsi="Book Antiqua"/>
        </w:rPr>
        <w:t>Yaylacı</w:t>
      </w:r>
      <w:proofErr w:type="spellEnd"/>
      <w:r w:rsidRPr="00420FD6">
        <w:rPr>
          <w:rFonts w:ascii="Book Antiqua" w:hAnsi="Book Antiqua"/>
        </w:rPr>
        <w:t xml:space="preserve"> E, </w:t>
      </w:r>
      <w:proofErr w:type="spellStart"/>
      <w:r w:rsidRPr="00420FD6">
        <w:rPr>
          <w:rFonts w:ascii="Book Antiqua" w:hAnsi="Book Antiqua"/>
        </w:rPr>
        <w:t>Süner</w:t>
      </w:r>
      <w:proofErr w:type="spellEnd"/>
      <w:r w:rsidRPr="00420FD6">
        <w:rPr>
          <w:rFonts w:ascii="Book Antiqua" w:hAnsi="Book Antiqua"/>
        </w:rPr>
        <w:t xml:space="preserve"> O, </w:t>
      </w:r>
      <w:proofErr w:type="spellStart"/>
      <w:r w:rsidRPr="00420FD6">
        <w:rPr>
          <w:rFonts w:ascii="Book Antiqua" w:hAnsi="Book Antiqua"/>
        </w:rPr>
        <w:t>Gültekin</w:t>
      </w:r>
      <w:proofErr w:type="spellEnd"/>
      <w:r w:rsidRPr="00420FD6">
        <w:rPr>
          <w:rFonts w:ascii="Book Antiqua" w:hAnsi="Book Antiqua"/>
        </w:rPr>
        <w:t xml:space="preserve"> BK. Uric acid levels may be a biological marker for the differentiation of unipolar and bipolar disorder: the role of affective </w:t>
      </w:r>
      <w:r w:rsidRPr="00420FD6">
        <w:rPr>
          <w:rFonts w:ascii="Book Antiqua" w:hAnsi="Book Antiqua"/>
        </w:rPr>
        <w:lastRenderedPageBreak/>
        <w:t>temperament. </w:t>
      </w:r>
      <w:r w:rsidRPr="00420FD6">
        <w:rPr>
          <w:rFonts w:ascii="Book Antiqua" w:hAnsi="Book Antiqua"/>
          <w:i/>
          <w:iCs/>
        </w:rPr>
        <w:t xml:space="preserve">J Affect </w:t>
      </w:r>
      <w:proofErr w:type="spellStart"/>
      <w:r w:rsidRPr="00420FD6">
        <w:rPr>
          <w:rFonts w:ascii="Book Antiqua" w:hAnsi="Book Antiqua"/>
          <w:i/>
          <w:iCs/>
        </w:rPr>
        <w:t>Disord</w:t>
      </w:r>
      <w:proofErr w:type="spellEnd"/>
      <w:r w:rsidRPr="00420FD6">
        <w:rPr>
          <w:rFonts w:ascii="Book Antiqua" w:hAnsi="Book Antiqua"/>
        </w:rPr>
        <w:t> 2014; </w:t>
      </w:r>
      <w:r w:rsidRPr="00420FD6">
        <w:rPr>
          <w:rFonts w:ascii="Book Antiqua" w:hAnsi="Book Antiqua"/>
          <w:b/>
          <w:bCs/>
        </w:rPr>
        <w:t>165</w:t>
      </w:r>
      <w:r w:rsidRPr="00420FD6">
        <w:rPr>
          <w:rFonts w:ascii="Book Antiqua" w:hAnsi="Book Antiqua"/>
        </w:rPr>
        <w:t>: 131-134 [PMID: 24882190 DOI: 10.1016/j.jad.2014.04.053]</w:t>
      </w:r>
    </w:p>
    <w:p w14:paraId="4066E29A"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11 </w:t>
      </w:r>
      <w:r w:rsidRPr="00420FD6">
        <w:rPr>
          <w:rFonts w:ascii="Book Antiqua" w:hAnsi="Book Antiqua"/>
          <w:b/>
          <w:bCs/>
        </w:rPr>
        <w:t>Loch AA</w:t>
      </w:r>
      <w:r w:rsidRPr="00420FD6">
        <w:rPr>
          <w:rFonts w:ascii="Book Antiqua" w:hAnsi="Book Antiqua"/>
        </w:rPr>
        <w:t xml:space="preserve">, Zanetti MV, de Sousa RT, Chaim TM, </w:t>
      </w:r>
      <w:proofErr w:type="spellStart"/>
      <w:r w:rsidRPr="00420FD6">
        <w:rPr>
          <w:rFonts w:ascii="Book Antiqua" w:hAnsi="Book Antiqua"/>
        </w:rPr>
        <w:t>Serpa</w:t>
      </w:r>
      <w:proofErr w:type="spellEnd"/>
      <w:r w:rsidRPr="00420FD6">
        <w:rPr>
          <w:rFonts w:ascii="Book Antiqua" w:hAnsi="Book Antiqua"/>
        </w:rPr>
        <w:t xml:space="preserve"> MH, </w:t>
      </w:r>
      <w:proofErr w:type="spellStart"/>
      <w:r w:rsidRPr="00420FD6">
        <w:rPr>
          <w:rFonts w:ascii="Book Antiqua" w:hAnsi="Book Antiqua"/>
        </w:rPr>
        <w:t>Gattaz</w:t>
      </w:r>
      <w:proofErr w:type="spellEnd"/>
      <w:r w:rsidRPr="00420FD6">
        <w:rPr>
          <w:rFonts w:ascii="Book Antiqua" w:hAnsi="Book Antiqua"/>
        </w:rPr>
        <w:t xml:space="preserve"> WF, Teixeira AL, Machado-Vieira R. Elevated neurotrophin-3 and </w:t>
      </w:r>
      <w:proofErr w:type="spellStart"/>
      <w:r w:rsidRPr="00420FD6">
        <w:rPr>
          <w:rFonts w:ascii="Book Antiqua" w:hAnsi="Book Antiqua"/>
        </w:rPr>
        <w:t>neurotrophin</w:t>
      </w:r>
      <w:proofErr w:type="spellEnd"/>
      <w:r w:rsidRPr="00420FD6">
        <w:rPr>
          <w:rFonts w:ascii="Book Antiqua" w:hAnsi="Book Antiqua"/>
        </w:rPr>
        <w:t xml:space="preserve"> 4/5 levels in unmedicated bipolar depression and the effects of lithium. </w:t>
      </w:r>
      <w:proofErr w:type="spellStart"/>
      <w:r w:rsidRPr="00420FD6">
        <w:rPr>
          <w:rFonts w:ascii="Book Antiqua" w:hAnsi="Book Antiqua"/>
          <w:i/>
          <w:iCs/>
        </w:rPr>
        <w:t>Prog</w:t>
      </w:r>
      <w:proofErr w:type="spellEnd"/>
      <w:r w:rsidRPr="00420FD6">
        <w:rPr>
          <w:rFonts w:ascii="Book Antiqua" w:hAnsi="Book Antiqua"/>
          <w:i/>
          <w:iCs/>
        </w:rPr>
        <w:t xml:space="preserve"> </w:t>
      </w:r>
      <w:proofErr w:type="spellStart"/>
      <w:r w:rsidRPr="00420FD6">
        <w:rPr>
          <w:rFonts w:ascii="Book Antiqua" w:hAnsi="Book Antiqua"/>
          <w:i/>
          <w:iCs/>
        </w:rPr>
        <w:t>Neuropsychopharmacol</w:t>
      </w:r>
      <w:proofErr w:type="spellEnd"/>
      <w:r w:rsidRPr="00420FD6">
        <w:rPr>
          <w:rFonts w:ascii="Book Antiqua" w:hAnsi="Book Antiqua"/>
          <w:i/>
          <w:iCs/>
        </w:rPr>
        <w:t xml:space="preserve"> </w:t>
      </w:r>
      <w:proofErr w:type="spellStart"/>
      <w:r w:rsidRPr="00420FD6">
        <w:rPr>
          <w:rFonts w:ascii="Book Antiqua" w:hAnsi="Book Antiqua"/>
          <w:i/>
          <w:iCs/>
        </w:rPr>
        <w:t>Biol</w:t>
      </w:r>
      <w:proofErr w:type="spellEnd"/>
      <w:r w:rsidRPr="00420FD6">
        <w:rPr>
          <w:rFonts w:ascii="Book Antiqua" w:hAnsi="Book Antiqua"/>
          <w:i/>
          <w:iCs/>
        </w:rPr>
        <w:t xml:space="preserve"> Psychiatry</w:t>
      </w:r>
      <w:r w:rsidRPr="00420FD6">
        <w:rPr>
          <w:rFonts w:ascii="Book Antiqua" w:hAnsi="Book Antiqua"/>
        </w:rPr>
        <w:t> 2015; </w:t>
      </w:r>
      <w:r w:rsidRPr="00420FD6">
        <w:rPr>
          <w:rFonts w:ascii="Book Antiqua" w:hAnsi="Book Antiqua"/>
          <w:b/>
          <w:bCs/>
        </w:rPr>
        <w:t>56</w:t>
      </w:r>
      <w:r w:rsidRPr="00420FD6">
        <w:rPr>
          <w:rFonts w:ascii="Book Antiqua" w:hAnsi="Book Antiqua"/>
        </w:rPr>
        <w:t>: 243-246 [PMID: 25290636 DOI: 10.1016/j.pnpbp.2014.09.014]</w:t>
      </w:r>
    </w:p>
    <w:p w14:paraId="46101173"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12 </w:t>
      </w:r>
      <w:proofErr w:type="spellStart"/>
      <w:r w:rsidRPr="00420FD6">
        <w:rPr>
          <w:rFonts w:ascii="Book Antiqua" w:hAnsi="Book Antiqua"/>
          <w:b/>
          <w:bCs/>
        </w:rPr>
        <w:t>Woermann</w:t>
      </w:r>
      <w:proofErr w:type="spellEnd"/>
      <w:r w:rsidRPr="00420FD6">
        <w:rPr>
          <w:rFonts w:ascii="Book Antiqua" w:hAnsi="Book Antiqua"/>
          <w:b/>
          <w:bCs/>
        </w:rPr>
        <w:t xml:space="preserve"> FG</w:t>
      </w:r>
      <w:r w:rsidRPr="00420FD6">
        <w:rPr>
          <w:rFonts w:ascii="Book Antiqua" w:hAnsi="Book Antiqua"/>
        </w:rPr>
        <w:t xml:space="preserve">, Free SL, Koepp MJ, </w:t>
      </w:r>
      <w:proofErr w:type="spellStart"/>
      <w:r w:rsidRPr="00420FD6">
        <w:rPr>
          <w:rFonts w:ascii="Book Antiqua" w:hAnsi="Book Antiqua"/>
        </w:rPr>
        <w:t>Sisodiya</w:t>
      </w:r>
      <w:proofErr w:type="spellEnd"/>
      <w:r w:rsidRPr="00420FD6">
        <w:rPr>
          <w:rFonts w:ascii="Book Antiqua" w:hAnsi="Book Antiqua"/>
        </w:rPr>
        <w:t xml:space="preserve"> SM, Duncan JS. Abnormal cerebral structure in juvenile myoclonic epilepsy demonstrated with voxel-based analysis of MRI. </w:t>
      </w:r>
      <w:r w:rsidRPr="00420FD6">
        <w:rPr>
          <w:rFonts w:ascii="Book Antiqua" w:hAnsi="Book Antiqua"/>
          <w:i/>
          <w:iCs/>
        </w:rPr>
        <w:t>Brain</w:t>
      </w:r>
      <w:r w:rsidRPr="00420FD6">
        <w:rPr>
          <w:rFonts w:ascii="Book Antiqua" w:hAnsi="Book Antiqua"/>
        </w:rPr>
        <w:t> 1999; </w:t>
      </w:r>
      <w:r w:rsidRPr="00420FD6">
        <w:rPr>
          <w:rFonts w:ascii="Book Antiqua" w:hAnsi="Book Antiqua"/>
          <w:b/>
          <w:bCs/>
        </w:rPr>
        <w:t>122</w:t>
      </w:r>
      <w:r w:rsidRPr="00420FD6">
        <w:rPr>
          <w:rFonts w:ascii="Book Antiqua" w:hAnsi="Book Antiqua"/>
        </w:rPr>
        <w:t>: 2101-2108 [</w:t>
      </w:r>
      <w:bookmarkStart w:id="47" w:name="OLE_LINK51"/>
      <w:r w:rsidRPr="00420FD6">
        <w:rPr>
          <w:rFonts w:ascii="Book Antiqua" w:hAnsi="Book Antiqua"/>
        </w:rPr>
        <w:t>PMID: 10545395</w:t>
      </w:r>
      <w:bookmarkEnd w:id="47"/>
      <w:r w:rsidR="00153285">
        <w:rPr>
          <w:rFonts w:ascii="Book Antiqua" w:hAnsi="Book Antiqua" w:hint="eastAsia"/>
        </w:rPr>
        <w:t xml:space="preserve"> </w:t>
      </w:r>
      <w:r w:rsidR="00153285" w:rsidRPr="00153285">
        <w:rPr>
          <w:rFonts w:ascii="Book Antiqua" w:hAnsi="Book Antiqua"/>
        </w:rPr>
        <w:t>DOI: 10.1093/brain/122.11.2101</w:t>
      </w:r>
      <w:r w:rsidRPr="00420FD6">
        <w:rPr>
          <w:rFonts w:ascii="Book Antiqua" w:hAnsi="Book Antiqua"/>
        </w:rPr>
        <w:t>]</w:t>
      </w:r>
    </w:p>
    <w:p w14:paraId="717A4B01"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13 </w:t>
      </w:r>
      <w:r w:rsidRPr="00420FD6">
        <w:rPr>
          <w:rFonts w:ascii="Book Antiqua" w:hAnsi="Book Antiqua"/>
          <w:b/>
          <w:bCs/>
        </w:rPr>
        <w:t>Chaim TM</w:t>
      </w:r>
      <w:r w:rsidRPr="00420FD6">
        <w:rPr>
          <w:rFonts w:ascii="Book Antiqua" w:hAnsi="Book Antiqua"/>
        </w:rPr>
        <w:t xml:space="preserve">, Duran FL, Uchida RR, </w:t>
      </w:r>
      <w:proofErr w:type="spellStart"/>
      <w:r w:rsidRPr="00420FD6">
        <w:rPr>
          <w:rFonts w:ascii="Book Antiqua" w:hAnsi="Book Antiqua"/>
        </w:rPr>
        <w:t>Périco</w:t>
      </w:r>
      <w:proofErr w:type="spellEnd"/>
      <w:r w:rsidRPr="00420FD6">
        <w:rPr>
          <w:rFonts w:ascii="Book Antiqua" w:hAnsi="Book Antiqua"/>
        </w:rPr>
        <w:t xml:space="preserve"> CA, de Castro CC, </w:t>
      </w:r>
      <w:proofErr w:type="spellStart"/>
      <w:r w:rsidRPr="00420FD6">
        <w:rPr>
          <w:rFonts w:ascii="Book Antiqua" w:hAnsi="Book Antiqua"/>
        </w:rPr>
        <w:t>Busatto</w:t>
      </w:r>
      <w:proofErr w:type="spellEnd"/>
      <w:r w:rsidRPr="00420FD6">
        <w:rPr>
          <w:rFonts w:ascii="Book Antiqua" w:hAnsi="Book Antiqua"/>
        </w:rPr>
        <w:t xml:space="preserve"> GF. Volumetric reduction of the corpus callosum in Alzheimer's disease in vivo as assessed with voxel-based morphometry. </w:t>
      </w:r>
      <w:r w:rsidRPr="00420FD6">
        <w:rPr>
          <w:rFonts w:ascii="Book Antiqua" w:hAnsi="Book Antiqua"/>
          <w:i/>
          <w:iCs/>
        </w:rPr>
        <w:t>Psychiatry Res</w:t>
      </w:r>
      <w:r w:rsidRPr="00420FD6">
        <w:rPr>
          <w:rFonts w:ascii="Book Antiqua" w:hAnsi="Book Antiqua"/>
        </w:rPr>
        <w:t> 2007; </w:t>
      </w:r>
      <w:r w:rsidRPr="00420FD6">
        <w:rPr>
          <w:rFonts w:ascii="Book Antiqua" w:hAnsi="Book Antiqua"/>
          <w:b/>
          <w:bCs/>
        </w:rPr>
        <w:t>154</w:t>
      </w:r>
      <w:r w:rsidRPr="00420FD6">
        <w:rPr>
          <w:rFonts w:ascii="Book Antiqua" w:hAnsi="Book Antiqua"/>
        </w:rPr>
        <w:t>: 59-68 [PMID: 17174533 DOI: 10.1016/j.pscychresns.2006.04.003]</w:t>
      </w:r>
    </w:p>
    <w:p w14:paraId="7B9C6A95"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14 </w:t>
      </w:r>
      <w:r w:rsidRPr="00420FD6">
        <w:rPr>
          <w:rFonts w:ascii="Book Antiqua" w:hAnsi="Book Antiqua"/>
          <w:b/>
          <w:bCs/>
        </w:rPr>
        <w:t>Kim MJ</w:t>
      </w:r>
      <w:r w:rsidRPr="00420FD6">
        <w:rPr>
          <w:rFonts w:ascii="Book Antiqua" w:hAnsi="Book Antiqua"/>
        </w:rPr>
        <w:t xml:space="preserve">, Hamilton JP, </w:t>
      </w:r>
      <w:proofErr w:type="spellStart"/>
      <w:r w:rsidRPr="00420FD6">
        <w:rPr>
          <w:rFonts w:ascii="Book Antiqua" w:hAnsi="Book Antiqua"/>
        </w:rPr>
        <w:t>Gotlib</w:t>
      </w:r>
      <w:proofErr w:type="spellEnd"/>
      <w:r w:rsidRPr="00420FD6">
        <w:rPr>
          <w:rFonts w:ascii="Book Antiqua" w:hAnsi="Book Antiqua"/>
        </w:rPr>
        <w:t xml:space="preserve"> IH. Reduced caudate gray matter volume in women with major depressive disorder. </w:t>
      </w:r>
      <w:r w:rsidRPr="00420FD6">
        <w:rPr>
          <w:rFonts w:ascii="Book Antiqua" w:hAnsi="Book Antiqua"/>
          <w:i/>
          <w:iCs/>
        </w:rPr>
        <w:t>Psychiatry Res</w:t>
      </w:r>
      <w:r w:rsidRPr="00420FD6">
        <w:rPr>
          <w:rFonts w:ascii="Book Antiqua" w:hAnsi="Book Antiqua"/>
        </w:rPr>
        <w:t> 2008; </w:t>
      </w:r>
      <w:r w:rsidRPr="00420FD6">
        <w:rPr>
          <w:rFonts w:ascii="Book Antiqua" w:hAnsi="Book Antiqua"/>
          <w:b/>
          <w:bCs/>
        </w:rPr>
        <w:t>164</w:t>
      </w:r>
      <w:r w:rsidRPr="00420FD6">
        <w:rPr>
          <w:rFonts w:ascii="Book Antiqua" w:hAnsi="Book Antiqua"/>
        </w:rPr>
        <w:t>: 114-122 [PMID: 18930633 DOI: 10.1016/j.pscychresns.2007.12.020]</w:t>
      </w:r>
    </w:p>
    <w:p w14:paraId="3AB1D4D5"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15 </w:t>
      </w:r>
      <w:r w:rsidRPr="00420FD6">
        <w:rPr>
          <w:rFonts w:ascii="Book Antiqua" w:hAnsi="Book Antiqua"/>
          <w:b/>
          <w:bCs/>
        </w:rPr>
        <w:t>Chen L</w:t>
      </w:r>
      <w:r w:rsidRPr="00420FD6">
        <w:rPr>
          <w:rFonts w:ascii="Book Antiqua" w:hAnsi="Book Antiqua"/>
        </w:rPr>
        <w:t xml:space="preserve">, Wang Y, </w:t>
      </w:r>
      <w:proofErr w:type="spellStart"/>
      <w:r w:rsidRPr="00420FD6">
        <w:rPr>
          <w:rFonts w:ascii="Book Antiqua" w:hAnsi="Book Antiqua"/>
        </w:rPr>
        <w:t>Niu</w:t>
      </w:r>
      <w:proofErr w:type="spellEnd"/>
      <w:r w:rsidRPr="00420FD6">
        <w:rPr>
          <w:rFonts w:ascii="Book Antiqua" w:hAnsi="Book Antiqua"/>
        </w:rPr>
        <w:t xml:space="preserve"> C, </w:t>
      </w:r>
      <w:proofErr w:type="spellStart"/>
      <w:r w:rsidRPr="00420FD6">
        <w:rPr>
          <w:rFonts w:ascii="Book Antiqua" w:hAnsi="Book Antiqua"/>
        </w:rPr>
        <w:t>Zhong</w:t>
      </w:r>
      <w:proofErr w:type="spellEnd"/>
      <w:r w:rsidRPr="00420FD6">
        <w:rPr>
          <w:rFonts w:ascii="Book Antiqua" w:hAnsi="Book Antiqua"/>
        </w:rPr>
        <w:t xml:space="preserve"> S, Hu H, Chen P, Zhang S, Chen G, Deng F, Lai S, Wang J, Huang L, Huang R. Common and distinct abnormal frontal-limbic system structural and functional patterns in patients with major depression and bipolar disorder. </w:t>
      </w:r>
      <w:r w:rsidRPr="00420FD6">
        <w:rPr>
          <w:rFonts w:ascii="Book Antiqua" w:hAnsi="Book Antiqua"/>
          <w:i/>
          <w:iCs/>
        </w:rPr>
        <w:t>Neuroimage Clin</w:t>
      </w:r>
      <w:r w:rsidRPr="00420FD6">
        <w:rPr>
          <w:rFonts w:ascii="Book Antiqua" w:hAnsi="Book Antiqua"/>
        </w:rPr>
        <w:t> 2018; </w:t>
      </w:r>
      <w:r w:rsidRPr="00420FD6">
        <w:rPr>
          <w:rFonts w:ascii="Book Antiqua" w:hAnsi="Book Antiqua"/>
          <w:b/>
          <w:bCs/>
        </w:rPr>
        <w:t>20</w:t>
      </w:r>
      <w:r w:rsidRPr="00420FD6">
        <w:rPr>
          <w:rFonts w:ascii="Book Antiqua" w:hAnsi="Book Antiqua"/>
        </w:rPr>
        <w:t>: 42-50 [PMID: 30069426 DOI: 10.1016/j.nicl.2018.07.002]</w:t>
      </w:r>
    </w:p>
    <w:p w14:paraId="533ECF36"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16 </w:t>
      </w:r>
      <w:r w:rsidRPr="00420FD6">
        <w:rPr>
          <w:rFonts w:ascii="Book Antiqua" w:hAnsi="Book Antiqua"/>
          <w:b/>
          <w:bCs/>
        </w:rPr>
        <w:t>Adler CM</w:t>
      </w:r>
      <w:r w:rsidRPr="00420FD6">
        <w:rPr>
          <w:rFonts w:ascii="Book Antiqua" w:hAnsi="Book Antiqua"/>
        </w:rPr>
        <w:t xml:space="preserve">, Levine AD, </w:t>
      </w:r>
      <w:proofErr w:type="spellStart"/>
      <w:r w:rsidRPr="00420FD6">
        <w:rPr>
          <w:rFonts w:ascii="Book Antiqua" w:hAnsi="Book Antiqua"/>
        </w:rPr>
        <w:t>DelBello</w:t>
      </w:r>
      <w:proofErr w:type="spellEnd"/>
      <w:r w:rsidRPr="00420FD6">
        <w:rPr>
          <w:rFonts w:ascii="Book Antiqua" w:hAnsi="Book Antiqua"/>
        </w:rPr>
        <w:t xml:space="preserve"> MP, </w:t>
      </w:r>
      <w:proofErr w:type="spellStart"/>
      <w:r w:rsidRPr="00420FD6">
        <w:rPr>
          <w:rFonts w:ascii="Book Antiqua" w:hAnsi="Book Antiqua"/>
        </w:rPr>
        <w:t>Strakowski</w:t>
      </w:r>
      <w:proofErr w:type="spellEnd"/>
      <w:r w:rsidRPr="00420FD6">
        <w:rPr>
          <w:rFonts w:ascii="Book Antiqua" w:hAnsi="Book Antiqua"/>
        </w:rPr>
        <w:t xml:space="preserve"> SM. Changes in gray matter volume in patients with bipolar disorder. </w:t>
      </w:r>
      <w:r w:rsidRPr="00420FD6">
        <w:rPr>
          <w:rFonts w:ascii="Book Antiqua" w:hAnsi="Book Antiqua"/>
          <w:i/>
          <w:iCs/>
        </w:rPr>
        <w:t>Biol Psychiatry</w:t>
      </w:r>
      <w:r w:rsidRPr="00420FD6">
        <w:rPr>
          <w:rFonts w:ascii="Book Antiqua" w:hAnsi="Book Antiqua"/>
        </w:rPr>
        <w:t> 2005; </w:t>
      </w:r>
      <w:r w:rsidRPr="00420FD6">
        <w:rPr>
          <w:rFonts w:ascii="Book Antiqua" w:hAnsi="Book Antiqua"/>
          <w:b/>
          <w:bCs/>
        </w:rPr>
        <w:t>58</w:t>
      </w:r>
      <w:r w:rsidRPr="00420FD6">
        <w:rPr>
          <w:rFonts w:ascii="Book Antiqua" w:hAnsi="Book Antiqua"/>
        </w:rPr>
        <w:t>: 151-157 [PMID: 15922309 DOI: 10.1016/j.biopsych.2005.03.022]</w:t>
      </w:r>
    </w:p>
    <w:p w14:paraId="2BA030AC"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17 </w:t>
      </w:r>
      <w:proofErr w:type="spellStart"/>
      <w:r w:rsidRPr="00420FD6">
        <w:rPr>
          <w:rFonts w:ascii="Book Antiqua" w:hAnsi="Book Antiqua"/>
          <w:b/>
          <w:bCs/>
        </w:rPr>
        <w:t>Kubicki</w:t>
      </w:r>
      <w:proofErr w:type="spellEnd"/>
      <w:r w:rsidRPr="00420FD6">
        <w:rPr>
          <w:rFonts w:ascii="Book Antiqua" w:hAnsi="Book Antiqua"/>
          <w:b/>
          <w:bCs/>
        </w:rPr>
        <w:t xml:space="preserve"> M</w:t>
      </w:r>
      <w:r w:rsidRPr="00420FD6">
        <w:rPr>
          <w:rFonts w:ascii="Book Antiqua" w:hAnsi="Book Antiqua"/>
        </w:rPr>
        <w:t xml:space="preserve">, Shenton ME, Salisbury DF, </w:t>
      </w:r>
      <w:proofErr w:type="spellStart"/>
      <w:r w:rsidRPr="00420FD6">
        <w:rPr>
          <w:rFonts w:ascii="Book Antiqua" w:hAnsi="Book Antiqua"/>
        </w:rPr>
        <w:t>Hirayasu</w:t>
      </w:r>
      <w:proofErr w:type="spellEnd"/>
      <w:r w:rsidRPr="00420FD6">
        <w:rPr>
          <w:rFonts w:ascii="Book Antiqua" w:hAnsi="Book Antiqua"/>
        </w:rPr>
        <w:t xml:space="preserve"> Y, Kasai K, </w:t>
      </w:r>
      <w:proofErr w:type="spellStart"/>
      <w:r w:rsidRPr="00420FD6">
        <w:rPr>
          <w:rFonts w:ascii="Book Antiqua" w:hAnsi="Book Antiqua"/>
        </w:rPr>
        <w:t>Kikinis</w:t>
      </w:r>
      <w:proofErr w:type="spellEnd"/>
      <w:r w:rsidRPr="00420FD6">
        <w:rPr>
          <w:rFonts w:ascii="Book Antiqua" w:hAnsi="Book Antiqua"/>
        </w:rPr>
        <w:t xml:space="preserve"> R, </w:t>
      </w:r>
      <w:proofErr w:type="spellStart"/>
      <w:r w:rsidRPr="00420FD6">
        <w:rPr>
          <w:rFonts w:ascii="Book Antiqua" w:hAnsi="Book Antiqua"/>
        </w:rPr>
        <w:t>Jolesz</w:t>
      </w:r>
      <w:proofErr w:type="spellEnd"/>
      <w:r w:rsidRPr="00420FD6">
        <w:rPr>
          <w:rFonts w:ascii="Book Antiqua" w:hAnsi="Book Antiqua"/>
        </w:rPr>
        <w:t xml:space="preserve"> FA, McCarley RW. Voxel-based morphometric analysis of gray matter in first episode schizophrenia. </w:t>
      </w:r>
      <w:r w:rsidRPr="00420FD6">
        <w:rPr>
          <w:rFonts w:ascii="Book Antiqua" w:hAnsi="Book Antiqua"/>
          <w:i/>
          <w:iCs/>
        </w:rPr>
        <w:t>Neuroimage</w:t>
      </w:r>
      <w:r w:rsidRPr="00420FD6">
        <w:rPr>
          <w:rFonts w:ascii="Book Antiqua" w:hAnsi="Book Antiqua"/>
        </w:rPr>
        <w:t> 2002; </w:t>
      </w:r>
      <w:r w:rsidRPr="00420FD6">
        <w:rPr>
          <w:rFonts w:ascii="Book Antiqua" w:hAnsi="Book Antiqua"/>
          <w:b/>
          <w:bCs/>
        </w:rPr>
        <w:t>17</w:t>
      </w:r>
      <w:r w:rsidRPr="00420FD6">
        <w:rPr>
          <w:rFonts w:ascii="Book Antiqua" w:hAnsi="Book Antiqua"/>
        </w:rPr>
        <w:t>: 1711-1719 [</w:t>
      </w:r>
      <w:bookmarkStart w:id="48" w:name="OLE_LINK52"/>
      <w:bookmarkStart w:id="49" w:name="OLE_LINK53"/>
      <w:r w:rsidRPr="00420FD6">
        <w:rPr>
          <w:rFonts w:ascii="Book Antiqua" w:hAnsi="Book Antiqua"/>
        </w:rPr>
        <w:t>PMID: 12498745</w:t>
      </w:r>
      <w:bookmarkEnd w:id="48"/>
      <w:bookmarkEnd w:id="49"/>
      <w:r w:rsidR="00153285">
        <w:rPr>
          <w:rFonts w:ascii="Book Antiqua" w:hAnsi="Book Antiqua" w:hint="eastAsia"/>
        </w:rPr>
        <w:t xml:space="preserve"> </w:t>
      </w:r>
      <w:r w:rsidR="00153285" w:rsidRPr="00153285">
        <w:rPr>
          <w:rFonts w:ascii="Book Antiqua" w:hAnsi="Book Antiqua"/>
        </w:rPr>
        <w:t>DOI: 10.1006/nimg.2002.1296</w:t>
      </w:r>
      <w:r w:rsidRPr="00420FD6">
        <w:rPr>
          <w:rFonts w:ascii="Book Antiqua" w:hAnsi="Book Antiqua"/>
        </w:rPr>
        <w:t>]</w:t>
      </w:r>
    </w:p>
    <w:p w14:paraId="3B77F919"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lastRenderedPageBreak/>
        <w:t>18 </w:t>
      </w:r>
      <w:r w:rsidRPr="00420FD6">
        <w:rPr>
          <w:rFonts w:ascii="Book Antiqua" w:hAnsi="Book Antiqua"/>
          <w:b/>
          <w:bCs/>
        </w:rPr>
        <w:t>Tang Y</w:t>
      </w:r>
      <w:r w:rsidRPr="00420FD6">
        <w:rPr>
          <w:rFonts w:ascii="Book Antiqua" w:hAnsi="Book Antiqua"/>
        </w:rPr>
        <w:t xml:space="preserve">, Wang F, </w:t>
      </w:r>
      <w:proofErr w:type="spellStart"/>
      <w:r w:rsidRPr="00420FD6">
        <w:rPr>
          <w:rFonts w:ascii="Book Antiqua" w:hAnsi="Book Antiqua"/>
        </w:rPr>
        <w:t>Xie</w:t>
      </w:r>
      <w:proofErr w:type="spellEnd"/>
      <w:r w:rsidRPr="00420FD6">
        <w:rPr>
          <w:rFonts w:ascii="Book Antiqua" w:hAnsi="Book Antiqua"/>
        </w:rPr>
        <w:t xml:space="preserve"> G, Liu J, Li L, Su L, Liu Y, Hu X, He Z, Blumberg HP. Reduced ventral anterior cingulate and amygdala volumes in medication-naïve females with major depressive disorder: A voxel-based morphometric magnetic resonance imaging study. </w:t>
      </w:r>
      <w:r w:rsidRPr="00420FD6">
        <w:rPr>
          <w:rFonts w:ascii="Book Antiqua" w:hAnsi="Book Antiqua"/>
          <w:i/>
          <w:iCs/>
        </w:rPr>
        <w:t>Psychiatry Res</w:t>
      </w:r>
      <w:r w:rsidRPr="00420FD6">
        <w:rPr>
          <w:rFonts w:ascii="Book Antiqua" w:hAnsi="Book Antiqua"/>
        </w:rPr>
        <w:t> 2007; </w:t>
      </w:r>
      <w:r w:rsidRPr="00420FD6">
        <w:rPr>
          <w:rFonts w:ascii="Book Antiqua" w:hAnsi="Book Antiqua"/>
          <w:b/>
          <w:bCs/>
        </w:rPr>
        <w:t>156</w:t>
      </w:r>
      <w:r w:rsidRPr="00420FD6">
        <w:rPr>
          <w:rFonts w:ascii="Book Antiqua" w:hAnsi="Book Antiqua"/>
        </w:rPr>
        <w:t>: 83-86 [PMID: 17825533 DOI: 10.1016/j.pscychresns.2007.03.005]</w:t>
      </w:r>
    </w:p>
    <w:p w14:paraId="049BF9EB"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19 </w:t>
      </w:r>
      <w:r w:rsidRPr="00420FD6">
        <w:rPr>
          <w:rFonts w:ascii="Book Antiqua" w:hAnsi="Book Antiqua"/>
          <w:b/>
          <w:bCs/>
        </w:rPr>
        <w:t>Chen VC</w:t>
      </w:r>
      <w:r w:rsidRPr="00420FD6">
        <w:rPr>
          <w:rFonts w:ascii="Book Antiqua" w:hAnsi="Book Antiqua"/>
        </w:rPr>
        <w:t>, Shen CY, Liang SH, Li ZH, Tyan YS, Liao YT, Huang YC, Lee Y, McIntyre RS, Weng JC. Assessment of abnormal brain structures and networks in major depressive disorder using morphometric and connectome analyses. </w:t>
      </w:r>
      <w:r w:rsidRPr="00420FD6">
        <w:rPr>
          <w:rFonts w:ascii="Book Antiqua" w:hAnsi="Book Antiqua"/>
          <w:i/>
          <w:iCs/>
        </w:rPr>
        <w:t xml:space="preserve">J Affect </w:t>
      </w:r>
      <w:proofErr w:type="spellStart"/>
      <w:r w:rsidRPr="00420FD6">
        <w:rPr>
          <w:rFonts w:ascii="Book Antiqua" w:hAnsi="Book Antiqua"/>
          <w:i/>
          <w:iCs/>
        </w:rPr>
        <w:t>Disord</w:t>
      </w:r>
      <w:proofErr w:type="spellEnd"/>
      <w:r w:rsidRPr="00420FD6">
        <w:rPr>
          <w:rFonts w:ascii="Book Antiqua" w:hAnsi="Book Antiqua"/>
        </w:rPr>
        <w:t> 2016; </w:t>
      </w:r>
      <w:r w:rsidRPr="00420FD6">
        <w:rPr>
          <w:rFonts w:ascii="Book Antiqua" w:hAnsi="Book Antiqua"/>
          <w:b/>
          <w:bCs/>
        </w:rPr>
        <w:t>205</w:t>
      </w:r>
      <w:r w:rsidRPr="00420FD6">
        <w:rPr>
          <w:rFonts w:ascii="Book Antiqua" w:hAnsi="Book Antiqua"/>
        </w:rPr>
        <w:t>: 103-111 [PMID: 27423425 DOI: 10.1016/j.jad.2016.06.066]</w:t>
      </w:r>
    </w:p>
    <w:p w14:paraId="6ECF6AEF"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20 </w:t>
      </w:r>
      <w:proofErr w:type="spellStart"/>
      <w:r w:rsidRPr="00420FD6">
        <w:rPr>
          <w:rFonts w:ascii="Book Antiqua" w:hAnsi="Book Antiqua"/>
          <w:b/>
          <w:bCs/>
        </w:rPr>
        <w:t>Salvadore</w:t>
      </w:r>
      <w:proofErr w:type="spellEnd"/>
      <w:r w:rsidRPr="00420FD6">
        <w:rPr>
          <w:rFonts w:ascii="Book Antiqua" w:hAnsi="Book Antiqua"/>
          <w:b/>
          <w:bCs/>
        </w:rPr>
        <w:t xml:space="preserve"> G</w:t>
      </w:r>
      <w:r w:rsidRPr="00420FD6">
        <w:rPr>
          <w:rFonts w:ascii="Book Antiqua" w:hAnsi="Book Antiqua"/>
        </w:rPr>
        <w:t xml:space="preserve">, Nugent AC, Lemaitre H, </w:t>
      </w:r>
      <w:proofErr w:type="spellStart"/>
      <w:r w:rsidRPr="00420FD6">
        <w:rPr>
          <w:rFonts w:ascii="Book Antiqua" w:hAnsi="Book Antiqua"/>
        </w:rPr>
        <w:t>Luckenbaugh</w:t>
      </w:r>
      <w:proofErr w:type="spellEnd"/>
      <w:r w:rsidRPr="00420FD6">
        <w:rPr>
          <w:rFonts w:ascii="Book Antiqua" w:hAnsi="Book Antiqua"/>
        </w:rPr>
        <w:t xml:space="preserve"> DA, Tinsley R, Cannon DM, </w:t>
      </w:r>
      <w:proofErr w:type="spellStart"/>
      <w:r w:rsidRPr="00420FD6">
        <w:rPr>
          <w:rFonts w:ascii="Book Antiqua" w:hAnsi="Book Antiqua"/>
        </w:rPr>
        <w:t>Neumeister</w:t>
      </w:r>
      <w:proofErr w:type="spellEnd"/>
      <w:r w:rsidRPr="00420FD6">
        <w:rPr>
          <w:rFonts w:ascii="Book Antiqua" w:hAnsi="Book Antiqua"/>
        </w:rPr>
        <w:t xml:space="preserve"> A, Zarate CA Jr, </w:t>
      </w:r>
      <w:proofErr w:type="spellStart"/>
      <w:r w:rsidRPr="00420FD6">
        <w:rPr>
          <w:rFonts w:ascii="Book Antiqua" w:hAnsi="Book Antiqua"/>
        </w:rPr>
        <w:t>Drevets</w:t>
      </w:r>
      <w:proofErr w:type="spellEnd"/>
      <w:r w:rsidRPr="00420FD6">
        <w:rPr>
          <w:rFonts w:ascii="Book Antiqua" w:hAnsi="Book Antiqua"/>
        </w:rPr>
        <w:t xml:space="preserve"> WC. Prefrontal cortical abnormalities in currently depressed versus currently remitted patients with major depressive disorder.</w:t>
      </w:r>
      <w:r w:rsidR="00BD15E9">
        <w:rPr>
          <w:rFonts w:ascii="Book Antiqua" w:hAnsi="Book Antiqua"/>
        </w:rPr>
        <w:t xml:space="preserve"> </w:t>
      </w:r>
      <w:r w:rsidRPr="00420FD6">
        <w:rPr>
          <w:rFonts w:ascii="Book Antiqua" w:hAnsi="Book Antiqua"/>
          <w:i/>
          <w:iCs/>
        </w:rPr>
        <w:t>Neuroimage</w:t>
      </w:r>
      <w:r w:rsidR="00BD15E9">
        <w:rPr>
          <w:rFonts w:ascii="Book Antiqua" w:hAnsi="Book Antiqua"/>
        </w:rPr>
        <w:t xml:space="preserve"> </w:t>
      </w:r>
      <w:r w:rsidRPr="00420FD6">
        <w:rPr>
          <w:rFonts w:ascii="Book Antiqua" w:hAnsi="Book Antiqua"/>
        </w:rPr>
        <w:t>2011; </w:t>
      </w:r>
      <w:r w:rsidRPr="00420FD6">
        <w:rPr>
          <w:rFonts w:ascii="Book Antiqua" w:hAnsi="Book Antiqua"/>
          <w:b/>
          <w:bCs/>
        </w:rPr>
        <w:t>54</w:t>
      </w:r>
      <w:r w:rsidRPr="00420FD6">
        <w:rPr>
          <w:rFonts w:ascii="Book Antiqua" w:hAnsi="Book Antiqua"/>
        </w:rPr>
        <w:t>: 2643-2651 [PMID: 21073959 DOI: 10.1016/j.neuroimage.2010.11.011]</w:t>
      </w:r>
    </w:p>
    <w:p w14:paraId="2646465E"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21 </w:t>
      </w:r>
      <w:r w:rsidRPr="00420FD6">
        <w:rPr>
          <w:rFonts w:ascii="Book Antiqua" w:hAnsi="Book Antiqua"/>
          <w:b/>
          <w:bCs/>
        </w:rPr>
        <w:t>Peng J</w:t>
      </w:r>
      <w:r w:rsidRPr="00420FD6">
        <w:rPr>
          <w:rFonts w:ascii="Book Antiqua" w:hAnsi="Book Antiqua"/>
        </w:rPr>
        <w:t xml:space="preserve">, Liu J, </w:t>
      </w:r>
      <w:proofErr w:type="spellStart"/>
      <w:r w:rsidRPr="00420FD6">
        <w:rPr>
          <w:rFonts w:ascii="Book Antiqua" w:hAnsi="Book Antiqua"/>
        </w:rPr>
        <w:t>Nie</w:t>
      </w:r>
      <w:proofErr w:type="spellEnd"/>
      <w:r w:rsidRPr="00420FD6">
        <w:rPr>
          <w:rFonts w:ascii="Book Antiqua" w:hAnsi="Book Antiqua"/>
        </w:rPr>
        <w:t xml:space="preserve"> B, Li Y, Shan B, Wang G, Li K. Cerebral and cerebellar gray matter reduction in first-episode patients with major depressive disorder: a voxel-based morphometry study. </w:t>
      </w:r>
      <w:proofErr w:type="spellStart"/>
      <w:r w:rsidRPr="00420FD6">
        <w:rPr>
          <w:rFonts w:ascii="Book Antiqua" w:hAnsi="Book Antiqua"/>
          <w:i/>
          <w:iCs/>
        </w:rPr>
        <w:t>Eur</w:t>
      </w:r>
      <w:proofErr w:type="spellEnd"/>
      <w:r w:rsidRPr="00420FD6">
        <w:rPr>
          <w:rFonts w:ascii="Book Antiqua" w:hAnsi="Book Antiqua"/>
          <w:i/>
          <w:iCs/>
        </w:rPr>
        <w:t xml:space="preserve"> J </w:t>
      </w:r>
      <w:proofErr w:type="spellStart"/>
      <w:r w:rsidRPr="00420FD6">
        <w:rPr>
          <w:rFonts w:ascii="Book Antiqua" w:hAnsi="Book Antiqua"/>
          <w:i/>
          <w:iCs/>
        </w:rPr>
        <w:t>Radiol</w:t>
      </w:r>
      <w:proofErr w:type="spellEnd"/>
      <w:r w:rsidRPr="00420FD6">
        <w:rPr>
          <w:rFonts w:ascii="Book Antiqua" w:hAnsi="Book Antiqua"/>
        </w:rPr>
        <w:t> 2011; </w:t>
      </w:r>
      <w:r w:rsidRPr="00420FD6">
        <w:rPr>
          <w:rFonts w:ascii="Book Antiqua" w:hAnsi="Book Antiqua"/>
          <w:b/>
          <w:bCs/>
        </w:rPr>
        <w:t>80</w:t>
      </w:r>
      <w:r w:rsidRPr="00420FD6">
        <w:rPr>
          <w:rFonts w:ascii="Book Antiqua" w:hAnsi="Book Antiqua"/>
        </w:rPr>
        <w:t>: 395-399 [PMID: 20466498 DOI: 10.1016/j.ejrad.2010.04.006]</w:t>
      </w:r>
    </w:p>
    <w:p w14:paraId="71063B38"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22 </w:t>
      </w:r>
      <w:r w:rsidRPr="00420FD6">
        <w:rPr>
          <w:rFonts w:ascii="Book Antiqua" w:hAnsi="Book Antiqua"/>
          <w:b/>
          <w:bCs/>
        </w:rPr>
        <w:t>Almeida JR</w:t>
      </w:r>
      <w:r w:rsidRPr="00420FD6">
        <w:rPr>
          <w:rFonts w:ascii="Book Antiqua" w:hAnsi="Book Antiqua"/>
        </w:rPr>
        <w:t xml:space="preserve">, </w:t>
      </w:r>
      <w:proofErr w:type="spellStart"/>
      <w:r w:rsidRPr="00420FD6">
        <w:rPr>
          <w:rFonts w:ascii="Book Antiqua" w:hAnsi="Book Antiqua"/>
        </w:rPr>
        <w:t>Akkal</w:t>
      </w:r>
      <w:proofErr w:type="spellEnd"/>
      <w:r w:rsidRPr="00420FD6">
        <w:rPr>
          <w:rFonts w:ascii="Book Antiqua" w:hAnsi="Book Antiqua"/>
        </w:rPr>
        <w:t xml:space="preserve"> D, Hassel S, Travis MJ, </w:t>
      </w:r>
      <w:proofErr w:type="spellStart"/>
      <w:r w:rsidRPr="00420FD6">
        <w:rPr>
          <w:rFonts w:ascii="Book Antiqua" w:hAnsi="Book Antiqua"/>
        </w:rPr>
        <w:t>Banihashemi</w:t>
      </w:r>
      <w:proofErr w:type="spellEnd"/>
      <w:r w:rsidRPr="00420FD6">
        <w:rPr>
          <w:rFonts w:ascii="Book Antiqua" w:hAnsi="Book Antiqua"/>
        </w:rPr>
        <w:t xml:space="preserve"> L, Kerr N, Kupfer DJ, Phillips ML. Reduced gray matter volume in ventral prefrontal cortex but not amygdala in bipolar disorder: significant effects of gender and trait anxiety. </w:t>
      </w:r>
      <w:r w:rsidRPr="00420FD6">
        <w:rPr>
          <w:rFonts w:ascii="Book Antiqua" w:hAnsi="Book Antiqua"/>
          <w:i/>
          <w:iCs/>
        </w:rPr>
        <w:t>Psychiatry Res</w:t>
      </w:r>
      <w:r w:rsidRPr="00420FD6">
        <w:rPr>
          <w:rFonts w:ascii="Book Antiqua" w:hAnsi="Book Antiqua"/>
        </w:rPr>
        <w:t> 2009; </w:t>
      </w:r>
      <w:r w:rsidRPr="00420FD6">
        <w:rPr>
          <w:rFonts w:ascii="Book Antiqua" w:hAnsi="Book Antiqua"/>
          <w:b/>
          <w:bCs/>
        </w:rPr>
        <w:t>171</w:t>
      </w:r>
      <w:r w:rsidRPr="00420FD6">
        <w:rPr>
          <w:rFonts w:ascii="Book Antiqua" w:hAnsi="Book Antiqua"/>
        </w:rPr>
        <w:t>: 54-68 [PMID: 19101126 DOI: 10.1016/j.pscychresns.2008.02.001]</w:t>
      </w:r>
    </w:p>
    <w:p w14:paraId="171AC098"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23 </w:t>
      </w:r>
      <w:proofErr w:type="spellStart"/>
      <w:r w:rsidRPr="00420FD6">
        <w:rPr>
          <w:rFonts w:ascii="Book Antiqua" w:hAnsi="Book Antiqua"/>
          <w:b/>
          <w:bCs/>
        </w:rPr>
        <w:t>Lochhead</w:t>
      </w:r>
      <w:proofErr w:type="spellEnd"/>
      <w:r w:rsidRPr="00420FD6">
        <w:rPr>
          <w:rFonts w:ascii="Book Antiqua" w:hAnsi="Book Antiqua"/>
          <w:b/>
          <w:bCs/>
        </w:rPr>
        <w:t xml:space="preserve"> RA</w:t>
      </w:r>
      <w:r w:rsidRPr="00420FD6">
        <w:rPr>
          <w:rFonts w:ascii="Book Antiqua" w:hAnsi="Book Antiqua"/>
        </w:rPr>
        <w:t xml:space="preserve">, </w:t>
      </w:r>
      <w:proofErr w:type="spellStart"/>
      <w:r w:rsidRPr="00420FD6">
        <w:rPr>
          <w:rFonts w:ascii="Book Antiqua" w:hAnsi="Book Antiqua"/>
        </w:rPr>
        <w:t>Parsey</w:t>
      </w:r>
      <w:proofErr w:type="spellEnd"/>
      <w:r w:rsidRPr="00420FD6">
        <w:rPr>
          <w:rFonts w:ascii="Book Antiqua" w:hAnsi="Book Antiqua"/>
        </w:rPr>
        <w:t xml:space="preserve"> RV, </w:t>
      </w:r>
      <w:proofErr w:type="spellStart"/>
      <w:r w:rsidRPr="00420FD6">
        <w:rPr>
          <w:rFonts w:ascii="Book Antiqua" w:hAnsi="Book Antiqua"/>
        </w:rPr>
        <w:t>Oquendo</w:t>
      </w:r>
      <w:proofErr w:type="spellEnd"/>
      <w:r w:rsidRPr="00420FD6">
        <w:rPr>
          <w:rFonts w:ascii="Book Antiqua" w:hAnsi="Book Antiqua"/>
        </w:rPr>
        <w:t xml:space="preserve"> MA, Mann JJ. Regional brain gray matter volume differences in patients with bipolar disorder as assessed by optimized voxel-based morphometry. </w:t>
      </w:r>
      <w:r w:rsidRPr="00420FD6">
        <w:rPr>
          <w:rFonts w:ascii="Book Antiqua" w:hAnsi="Book Antiqua"/>
          <w:i/>
          <w:iCs/>
        </w:rPr>
        <w:t>Biol Psychiatry</w:t>
      </w:r>
      <w:r w:rsidRPr="00420FD6">
        <w:rPr>
          <w:rFonts w:ascii="Book Antiqua" w:hAnsi="Book Antiqua"/>
        </w:rPr>
        <w:t> 2004; </w:t>
      </w:r>
      <w:r w:rsidRPr="00420FD6">
        <w:rPr>
          <w:rFonts w:ascii="Book Antiqua" w:hAnsi="Book Antiqua"/>
          <w:b/>
          <w:bCs/>
        </w:rPr>
        <w:t>55</w:t>
      </w:r>
      <w:r w:rsidRPr="00420FD6">
        <w:rPr>
          <w:rFonts w:ascii="Book Antiqua" w:hAnsi="Book Antiqua"/>
        </w:rPr>
        <w:t>: 1154-1162 [PMID: 15184034 DOI: 10.1016/j.biopsych.2004.02.026]</w:t>
      </w:r>
    </w:p>
    <w:p w14:paraId="785B3466"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24 </w:t>
      </w:r>
      <w:r w:rsidRPr="00420FD6">
        <w:rPr>
          <w:rFonts w:ascii="Book Antiqua" w:hAnsi="Book Antiqua"/>
          <w:b/>
          <w:bCs/>
        </w:rPr>
        <w:t xml:space="preserve">de </w:t>
      </w:r>
      <w:proofErr w:type="spellStart"/>
      <w:r w:rsidRPr="00420FD6">
        <w:rPr>
          <w:rFonts w:ascii="Book Antiqua" w:hAnsi="Book Antiqua"/>
          <w:b/>
          <w:bCs/>
        </w:rPr>
        <w:t>Azevedo</w:t>
      </w:r>
      <w:proofErr w:type="spellEnd"/>
      <w:r w:rsidRPr="00420FD6">
        <w:rPr>
          <w:rFonts w:ascii="Book Antiqua" w:hAnsi="Book Antiqua"/>
          <w:b/>
          <w:bCs/>
        </w:rPr>
        <w:t xml:space="preserve">-Marques </w:t>
      </w:r>
      <w:proofErr w:type="spellStart"/>
      <w:r w:rsidRPr="00420FD6">
        <w:rPr>
          <w:rFonts w:ascii="Book Antiqua" w:hAnsi="Book Antiqua"/>
          <w:b/>
          <w:bCs/>
        </w:rPr>
        <w:t>Périco</w:t>
      </w:r>
      <w:proofErr w:type="spellEnd"/>
      <w:r w:rsidRPr="00420FD6">
        <w:rPr>
          <w:rFonts w:ascii="Book Antiqua" w:hAnsi="Book Antiqua"/>
          <w:b/>
          <w:bCs/>
        </w:rPr>
        <w:t xml:space="preserve"> C</w:t>
      </w:r>
      <w:r w:rsidRPr="00420FD6">
        <w:rPr>
          <w:rFonts w:ascii="Book Antiqua" w:hAnsi="Book Antiqua"/>
        </w:rPr>
        <w:t xml:space="preserve">, Duran FL, Zanetti MV, Santos LC, Murray RM, </w:t>
      </w:r>
      <w:proofErr w:type="spellStart"/>
      <w:r w:rsidRPr="00420FD6">
        <w:rPr>
          <w:rFonts w:ascii="Book Antiqua" w:hAnsi="Book Antiqua"/>
        </w:rPr>
        <w:t>Scazufca</w:t>
      </w:r>
      <w:proofErr w:type="spellEnd"/>
      <w:r w:rsidRPr="00420FD6">
        <w:rPr>
          <w:rFonts w:ascii="Book Antiqua" w:hAnsi="Book Antiqua"/>
        </w:rPr>
        <w:t xml:space="preserve"> M, Menezes PR, </w:t>
      </w:r>
      <w:proofErr w:type="spellStart"/>
      <w:r w:rsidRPr="00420FD6">
        <w:rPr>
          <w:rFonts w:ascii="Book Antiqua" w:hAnsi="Book Antiqua"/>
        </w:rPr>
        <w:t>Busatto</w:t>
      </w:r>
      <w:proofErr w:type="spellEnd"/>
      <w:r w:rsidRPr="00420FD6">
        <w:rPr>
          <w:rFonts w:ascii="Book Antiqua" w:hAnsi="Book Antiqua"/>
        </w:rPr>
        <w:t xml:space="preserve"> GF, </w:t>
      </w:r>
      <w:proofErr w:type="spellStart"/>
      <w:r w:rsidRPr="00420FD6">
        <w:rPr>
          <w:rFonts w:ascii="Book Antiqua" w:hAnsi="Book Antiqua"/>
        </w:rPr>
        <w:t>Schaufelberger</w:t>
      </w:r>
      <w:proofErr w:type="spellEnd"/>
      <w:r w:rsidRPr="00420FD6">
        <w:rPr>
          <w:rFonts w:ascii="Book Antiqua" w:hAnsi="Book Antiqua"/>
        </w:rPr>
        <w:t xml:space="preserve"> MS. A population-based morphometric MRI study in patients with first-episode psychotic bipolar disorder: comparison with geographically matched healthy controls and major depressive disorder </w:t>
      </w:r>
      <w:r w:rsidRPr="00420FD6">
        <w:rPr>
          <w:rFonts w:ascii="Book Antiqua" w:hAnsi="Book Antiqua"/>
        </w:rPr>
        <w:lastRenderedPageBreak/>
        <w:t>subjects. </w:t>
      </w:r>
      <w:r w:rsidRPr="00420FD6">
        <w:rPr>
          <w:rFonts w:ascii="Book Antiqua" w:hAnsi="Book Antiqua"/>
          <w:i/>
          <w:iCs/>
        </w:rPr>
        <w:t xml:space="preserve">Bipolar </w:t>
      </w:r>
      <w:proofErr w:type="spellStart"/>
      <w:r w:rsidRPr="00420FD6">
        <w:rPr>
          <w:rFonts w:ascii="Book Antiqua" w:hAnsi="Book Antiqua"/>
          <w:i/>
          <w:iCs/>
        </w:rPr>
        <w:t>Disord</w:t>
      </w:r>
      <w:proofErr w:type="spellEnd"/>
      <w:r w:rsidRPr="00420FD6">
        <w:rPr>
          <w:rFonts w:ascii="Book Antiqua" w:hAnsi="Book Antiqua"/>
        </w:rPr>
        <w:t> 2011; </w:t>
      </w:r>
      <w:r w:rsidRPr="00420FD6">
        <w:rPr>
          <w:rFonts w:ascii="Book Antiqua" w:hAnsi="Book Antiqua"/>
          <w:b/>
          <w:bCs/>
        </w:rPr>
        <w:t>13</w:t>
      </w:r>
      <w:r w:rsidRPr="00420FD6">
        <w:rPr>
          <w:rFonts w:ascii="Book Antiqua" w:hAnsi="Book Antiqua"/>
        </w:rPr>
        <w:t>: 28-40 [PMID: 21320250 DOI: 10.1111/j.1399-5618.2011.00896.x]</w:t>
      </w:r>
    </w:p>
    <w:p w14:paraId="5DF61B33"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25 </w:t>
      </w:r>
      <w:r w:rsidRPr="00420FD6">
        <w:rPr>
          <w:rFonts w:ascii="Book Antiqua" w:hAnsi="Book Antiqua"/>
          <w:b/>
          <w:bCs/>
        </w:rPr>
        <w:t>Wise T</w:t>
      </w:r>
      <w:r w:rsidRPr="00420FD6">
        <w:rPr>
          <w:rFonts w:ascii="Book Antiqua" w:hAnsi="Book Antiqua"/>
        </w:rPr>
        <w:t xml:space="preserve">, </w:t>
      </w:r>
      <w:proofErr w:type="spellStart"/>
      <w:r w:rsidRPr="00420FD6">
        <w:rPr>
          <w:rFonts w:ascii="Book Antiqua" w:hAnsi="Book Antiqua"/>
        </w:rPr>
        <w:t>Radua</w:t>
      </w:r>
      <w:proofErr w:type="spellEnd"/>
      <w:r w:rsidRPr="00420FD6">
        <w:rPr>
          <w:rFonts w:ascii="Book Antiqua" w:hAnsi="Book Antiqua"/>
        </w:rPr>
        <w:t xml:space="preserve"> J, Via E, </w:t>
      </w:r>
      <w:proofErr w:type="spellStart"/>
      <w:r w:rsidRPr="00420FD6">
        <w:rPr>
          <w:rFonts w:ascii="Book Antiqua" w:hAnsi="Book Antiqua"/>
        </w:rPr>
        <w:t>Cardoner</w:t>
      </w:r>
      <w:proofErr w:type="spellEnd"/>
      <w:r w:rsidRPr="00420FD6">
        <w:rPr>
          <w:rFonts w:ascii="Book Antiqua" w:hAnsi="Book Antiqua"/>
        </w:rPr>
        <w:t xml:space="preserve"> N, Abe O, Adams TM, Amico F, Cheng Y, Cole JH, de </w:t>
      </w:r>
      <w:proofErr w:type="spellStart"/>
      <w:r w:rsidRPr="00420FD6">
        <w:rPr>
          <w:rFonts w:ascii="Book Antiqua" w:hAnsi="Book Antiqua"/>
        </w:rPr>
        <w:t>Azevedo</w:t>
      </w:r>
      <w:proofErr w:type="spellEnd"/>
      <w:r w:rsidRPr="00420FD6">
        <w:rPr>
          <w:rFonts w:ascii="Book Antiqua" w:hAnsi="Book Antiqua"/>
        </w:rPr>
        <w:t xml:space="preserve"> Marques </w:t>
      </w:r>
      <w:proofErr w:type="spellStart"/>
      <w:r w:rsidRPr="00420FD6">
        <w:rPr>
          <w:rFonts w:ascii="Book Antiqua" w:hAnsi="Book Antiqua"/>
        </w:rPr>
        <w:t>Périco</w:t>
      </w:r>
      <w:proofErr w:type="spellEnd"/>
      <w:r w:rsidRPr="00420FD6">
        <w:rPr>
          <w:rFonts w:ascii="Book Antiqua" w:hAnsi="Book Antiqua"/>
        </w:rPr>
        <w:t xml:space="preserve"> C, Dickstein DP, Farrow TFD, </w:t>
      </w:r>
      <w:proofErr w:type="spellStart"/>
      <w:r w:rsidRPr="00420FD6">
        <w:rPr>
          <w:rFonts w:ascii="Book Antiqua" w:hAnsi="Book Antiqua"/>
        </w:rPr>
        <w:t>Frodl</w:t>
      </w:r>
      <w:proofErr w:type="spellEnd"/>
      <w:r w:rsidRPr="00420FD6">
        <w:rPr>
          <w:rFonts w:ascii="Book Antiqua" w:hAnsi="Book Antiqua"/>
        </w:rPr>
        <w:t xml:space="preserve"> T, Wagner G, </w:t>
      </w:r>
      <w:proofErr w:type="spellStart"/>
      <w:r w:rsidRPr="00420FD6">
        <w:rPr>
          <w:rFonts w:ascii="Book Antiqua" w:hAnsi="Book Antiqua"/>
        </w:rPr>
        <w:t>Gotlib</w:t>
      </w:r>
      <w:proofErr w:type="spellEnd"/>
      <w:r w:rsidRPr="00420FD6">
        <w:rPr>
          <w:rFonts w:ascii="Book Antiqua" w:hAnsi="Book Antiqua"/>
        </w:rPr>
        <w:t xml:space="preserve"> IH, Gruber O, Ham BJ, Job DE, Kempton MJ, Kim MJ, </w:t>
      </w:r>
      <w:proofErr w:type="spellStart"/>
      <w:r w:rsidRPr="00420FD6">
        <w:rPr>
          <w:rFonts w:ascii="Book Antiqua" w:hAnsi="Book Antiqua"/>
        </w:rPr>
        <w:t>Koolschijn</w:t>
      </w:r>
      <w:proofErr w:type="spellEnd"/>
      <w:r w:rsidRPr="00420FD6">
        <w:rPr>
          <w:rFonts w:ascii="Book Antiqua" w:hAnsi="Book Antiqua"/>
        </w:rPr>
        <w:t xml:space="preserve"> PCMP, </w:t>
      </w:r>
      <w:proofErr w:type="spellStart"/>
      <w:r w:rsidRPr="00420FD6">
        <w:rPr>
          <w:rFonts w:ascii="Book Antiqua" w:hAnsi="Book Antiqua"/>
        </w:rPr>
        <w:t>Malhi</w:t>
      </w:r>
      <w:proofErr w:type="spellEnd"/>
      <w:r w:rsidRPr="00420FD6">
        <w:rPr>
          <w:rFonts w:ascii="Book Antiqua" w:hAnsi="Book Antiqua"/>
        </w:rPr>
        <w:t xml:space="preserve"> GS, </w:t>
      </w:r>
      <w:proofErr w:type="spellStart"/>
      <w:r w:rsidRPr="00420FD6">
        <w:rPr>
          <w:rFonts w:ascii="Book Antiqua" w:hAnsi="Book Antiqua"/>
        </w:rPr>
        <w:t>Mataix</w:t>
      </w:r>
      <w:proofErr w:type="spellEnd"/>
      <w:r w:rsidRPr="00420FD6">
        <w:rPr>
          <w:rFonts w:ascii="Book Antiqua" w:hAnsi="Book Antiqua"/>
        </w:rPr>
        <w:t xml:space="preserve">-Cols D, McIntosh AM, Nugent AC, O'Brien JT, Pezzoli S, Phillips ML, </w:t>
      </w:r>
      <w:proofErr w:type="spellStart"/>
      <w:r w:rsidRPr="00420FD6">
        <w:rPr>
          <w:rFonts w:ascii="Book Antiqua" w:hAnsi="Book Antiqua"/>
        </w:rPr>
        <w:t>Sachdev</w:t>
      </w:r>
      <w:proofErr w:type="spellEnd"/>
      <w:r w:rsidRPr="00420FD6">
        <w:rPr>
          <w:rFonts w:ascii="Book Antiqua" w:hAnsi="Book Antiqua"/>
        </w:rPr>
        <w:t xml:space="preserve"> PS, </w:t>
      </w:r>
      <w:proofErr w:type="spellStart"/>
      <w:r w:rsidRPr="00420FD6">
        <w:rPr>
          <w:rFonts w:ascii="Book Antiqua" w:hAnsi="Book Antiqua"/>
        </w:rPr>
        <w:t>Salvadore</w:t>
      </w:r>
      <w:proofErr w:type="spellEnd"/>
      <w:r w:rsidRPr="00420FD6">
        <w:rPr>
          <w:rFonts w:ascii="Book Antiqua" w:hAnsi="Book Antiqua"/>
        </w:rPr>
        <w:t xml:space="preserve"> G, </w:t>
      </w:r>
      <w:proofErr w:type="spellStart"/>
      <w:r w:rsidRPr="00420FD6">
        <w:rPr>
          <w:rFonts w:ascii="Book Antiqua" w:hAnsi="Book Antiqua"/>
        </w:rPr>
        <w:t>Selvaraj</w:t>
      </w:r>
      <w:proofErr w:type="spellEnd"/>
      <w:r w:rsidRPr="00420FD6">
        <w:rPr>
          <w:rFonts w:ascii="Book Antiqua" w:hAnsi="Book Antiqua"/>
        </w:rPr>
        <w:t xml:space="preserve"> S, Stanfield AC, Thomas AJ, van Tol MJ, van der Wee NJA, </w:t>
      </w:r>
      <w:proofErr w:type="spellStart"/>
      <w:r w:rsidRPr="00420FD6">
        <w:rPr>
          <w:rFonts w:ascii="Book Antiqua" w:hAnsi="Book Antiqua"/>
        </w:rPr>
        <w:t>Veltman</w:t>
      </w:r>
      <w:proofErr w:type="spellEnd"/>
      <w:r w:rsidRPr="00420FD6">
        <w:rPr>
          <w:rFonts w:ascii="Book Antiqua" w:hAnsi="Book Antiqua"/>
        </w:rPr>
        <w:t xml:space="preserve"> DJ, Young AH, Fu CH, </w:t>
      </w:r>
      <w:proofErr w:type="spellStart"/>
      <w:r w:rsidRPr="00420FD6">
        <w:rPr>
          <w:rFonts w:ascii="Book Antiqua" w:hAnsi="Book Antiqua"/>
        </w:rPr>
        <w:t>Cleare</w:t>
      </w:r>
      <w:proofErr w:type="spellEnd"/>
      <w:r w:rsidRPr="00420FD6">
        <w:rPr>
          <w:rFonts w:ascii="Book Antiqua" w:hAnsi="Book Antiqua"/>
        </w:rPr>
        <w:t xml:space="preserve"> AJ, </w:t>
      </w:r>
      <w:proofErr w:type="spellStart"/>
      <w:r w:rsidRPr="00420FD6">
        <w:rPr>
          <w:rFonts w:ascii="Book Antiqua" w:hAnsi="Book Antiqua"/>
        </w:rPr>
        <w:t>Arnone</w:t>
      </w:r>
      <w:proofErr w:type="spellEnd"/>
      <w:r w:rsidRPr="00420FD6">
        <w:rPr>
          <w:rFonts w:ascii="Book Antiqua" w:hAnsi="Book Antiqua"/>
        </w:rPr>
        <w:t xml:space="preserve"> D. Common and distinct patterns of grey-matter volume alteration in major depression and bipolar disorder: evidence from voxel-based meta-analysis. </w:t>
      </w:r>
      <w:r w:rsidRPr="00420FD6">
        <w:rPr>
          <w:rFonts w:ascii="Book Antiqua" w:hAnsi="Book Antiqua"/>
          <w:i/>
          <w:iCs/>
        </w:rPr>
        <w:t>Mol Psychiatry</w:t>
      </w:r>
      <w:r w:rsidRPr="00420FD6">
        <w:rPr>
          <w:rFonts w:ascii="Book Antiqua" w:hAnsi="Book Antiqua"/>
        </w:rPr>
        <w:t> 2017; </w:t>
      </w:r>
      <w:r w:rsidRPr="00420FD6">
        <w:rPr>
          <w:rFonts w:ascii="Book Antiqua" w:hAnsi="Book Antiqua"/>
          <w:b/>
          <w:bCs/>
        </w:rPr>
        <w:t>22</w:t>
      </w:r>
      <w:r w:rsidRPr="00420FD6">
        <w:rPr>
          <w:rFonts w:ascii="Book Antiqua" w:hAnsi="Book Antiqua"/>
        </w:rPr>
        <w:t>: 1455-1463 [PMID: 27217146 DOI: 10.1038/mp.2016.72]</w:t>
      </w:r>
    </w:p>
    <w:p w14:paraId="457E4DF7"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26 </w:t>
      </w:r>
      <w:r w:rsidRPr="00420FD6">
        <w:rPr>
          <w:rFonts w:ascii="Book Antiqua" w:hAnsi="Book Antiqua"/>
          <w:b/>
          <w:bCs/>
        </w:rPr>
        <w:t>Redlich R</w:t>
      </w:r>
      <w:r w:rsidRPr="00420FD6">
        <w:rPr>
          <w:rFonts w:ascii="Book Antiqua" w:hAnsi="Book Antiqua"/>
        </w:rPr>
        <w:t xml:space="preserve">, Almeida JJ, </w:t>
      </w:r>
      <w:proofErr w:type="spellStart"/>
      <w:r w:rsidRPr="00420FD6">
        <w:rPr>
          <w:rFonts w:ascii="Book Antiqua" w:hAnsi="Book Antiqua"/>
        </w:rPr>
        <w:t>Grotegerd</w:t>
      </w:r>
      <w:proofErr w:type="spellEnd"/>
      <w:r w:rsidRPr="00420FD6">
        <w:rPr>
          <w:rFonts w:ascii="Book Antiqua" w:hAnsi="Book Antiqua"/>
        </w:rPr>
        <w:t xml:space="preserve"> D, Opel N, Kugel H, </w:t>
      </w:r>
      <w:proofErr w:type="spellStart"/>
      <w:r w:rsidRPr="00420FD6">
        <w:rPr>
          <w:rFonts w:ascii="Book Antiqua" w:hAnsi="Book Antiqua"/>
        </w:rPr>
        <w:t>Heindel</w:t>
      </w:r>
      <w:proofErr w:type="spellEnd"/>
      <w:r w:rsidRPr="00420FD6">
        <w:rPr>
          <w:rFonts w:ascii="Book Antiqua" w:hAnsi="Book Antiqua"/>
        </w:rPr>
        <w:t xml:space="preserve"> W, </w:t>
      </w:r>
      <w:proofErr w:type="spellStart"/>
      <w:r w:rsidRPr="00420FD6">
        <w:rPr>
          <w:rFonts w:ascii="Book Antiqua" w:hAnsi="Book Antiqua"/>
        </w:rPr>
        <w:t>Arolt</w:t>
      </w:r>
      <w:proofErr w:type="spellEnd"/>
      <w:r w:rsidRPr="00420FD6">
        <w:rPr>
          <w:rFonts w:ascii="Book Antiqua" w:hAnsi="Book Antiqua"/>
        </w:rPr>
        <w:t xml:space="preserve"> V, Phillips ML, </w:t>
      </w:r>
      <w:proofErr w:type="spellStart"/>
      <w:r w:rsidRPr="00420FD6">
        <w:rPr>
          <w:rFonts w:ascii="Book Antiqua" w:hAnsi="Book Antiqua"/>
        </w:rPr>
        <w:t>Dannlowski</w:t>
      </w:r>
      <w:proofErr w:type="spellEnd"/>
      <w:r w:rsidRPr="00420FD6">
        <w:rPr>
          <w:rFonts w:ascii="Book Antiqua" w:hAnsi="Book Antiqua"/>
        </w:rPr>
        <w:t xml:space="preserve"> U. Brain morphometric biomarkers distinguishing unipolar and bipolar depression. A voxel-based morphometry-pattern classification approach. </w:t>
      </w:r>
      <w:r w:rsidRPr="00420FD6">
        <w:rPr>
          <w:rFonts w:ascii="Book Antiqua" w:hAnsi="Book Antiqua"/>
          <w:i/>
          <w:iCs/>
        </w:rPr>
        <w:t>JAMA Psychiatry</w:t>
      </w:r>
      <w:r w:rsidRPr="00420FD6">
        <w:rPr>
          <w:rFonts w:ascii="Book Antiqua" w:hAnsi="Book Antiqua"/>
        </w:rPr>
        <w:t> 2014; </w:t>
      </w:r>
      <w:r w:rsidRPr="00420FD6">
        <w:rPr>
          <w:rFonts w:ascii="Book Antiqua" w:hAnsi="Book Antiqua"/>
          <w:b/>
          <w:bCs/>
        </w:rPr>
        <w:t>71</w:t>
      </w:r>
      <w:r w:rsidRPr="00420FD6">
        <w:rPr>
          <w:rFonts w:ascii="Book Antiqua" w:hAnsi="Book Antiqua"/>
        </w:rPr>
        <w:t>: 1222-1230 [PMID: 25188810 DOI: 10.1001/jamapsychiatry.2014.1100]</w:t>
      </w:r>
    </w:p>
    <w:p w14:paraId="1981DFCA"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27 </w:t>
      </w:r>
      <w:r w:rsidRPr="00420FD6">
        <w:rPr>
          <w:rFonts w:ascii="Book Antiqua" w:hAnsi="Book Antiqua"/>
          <w:b/>
          <w:bCs/>
        </w:rPr>
        <w:t>Cai Y</w:t>
      </w:r>
      <w:r w:rsidRPr="00420FD6">
        <w:rPr>
          <w:rFonts w:ascii="Book Antiqua" w:hAnsi="Book Antiqua"/>
        </w:rPr>
        <w:t>, Liu J, Zhang L, Liao M, Zhang Y, Wang L, Peng H, He Z, Li Z, Li W, Lu S, Ding Y, Li L. Grey matter volume abnormalities in patients with bipolar I depressive disorder and unipolar depressive disorder: a voxel-based morphometry study. </w:t>
      </w:r>
      <w:proofErr w:type="spellStart"/>
      <w:r w:rsidRPr="00420FD6">
        <w:rPr>
          <w:rFonts w:ascii="Book Antiqua" w:hAnsi="Book Antiqua"/>
          <w:i/>
          <w:iCs/>
        </w:rPr>
        <w:t>Neurosci</w:t>
      </w:r>
      <w:proofErr w:type="spellEnd"/>
      <w:r w:rsidRPr="00420FD6">
        <w:rPr>
          <w:rFonts w:ascii="Book Antiqua" w:hAnsi="Book Antiqua"/>
          <w:i/>
          <w:iCs/>
        </w:rPr>
        <w:t xml:space="preserve"> Bull</w:t>
      </w:r>
      <w:r w:rsidRPr="00420FD6">
        <w:rPr>
          <w:rFonts w:ascii="Book Antiqua" w:hAnsi="Book Antiqua"/>
        </w:rPr>
        <w:t> 2015; </w:t>
      </w:r>
      <w:r w:rsidRPr="00420FD6">
        <w:rPr>
          <w:rFonts w:ascii="Book Antiqua" w:hAnsi="Book Antiqua"/>
          <w:b/>
          <w:bCs/>
        </w:rPr>
        <w:t>31</w:t>
      </w:r>
      <w:r w:rsidRPr="00420FD6">
        <w:rPr>
          <w:rFonts w:ascii="Book Antiqua" w:hAnsi="Book Antiqua"/>
        </w:rPr>
        <w:t>: 4-12 [PMID: 25502401 DOI: 10.1007/s12264-014-1485-5]</w:t>
      </w:r>
    </w:p>
    <w:p w14:paraId="267300CE"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542808">
        <w:rPr>
          <w:rFonts w:ascii="Book Antiqua" w:hAnsi="Book Antiqua"/>
          <w:highlight w:val="yellow"/>
        </w:rPr>
        <w:t>28</w:t>
      </w:r>
      <w:r w:rsidRPr="00542808">
        <w:rPr>
          <w:rFonts w:ascii="Book Antiqua" w:hAnsi="Book Antiqua"/>
          <w:b/>
          <w:bCs/>
          <w:highlight w:val="yellow"/>
        </w:rPr>
        <w:t xml:space="preserve"> American Psychiatric Association. </w:t>
      </w:r>
      <w:r w:rsidRPr="00542808">
        <w:rPr>
          <w:rFonts w:ascii="Book Antiqua" w:hAnsi="Book Antiqua"/>
          <w:bCs/>
          <w:highlight w:val="yellow"/>
        </w:rPr>
        <w:t>Diagnostic and Statistical Manual of Mental Disorders. 4th edition,</w:t>
      </w:r>
      <w:r w:rsidRPr="00542808">
        <w:rPr>
          <w:rFonts w:ascii="Book Antiqua" w:hAnsi="Book Antiqua"/>
          <w:highlight w:val="yellow"/>
        </w:rPr>
        <w:t> text revision. Washington, D.C.: American Psychiatric Association, 2000</w:t>
      </w:r>
    </w:p>
    <w:p w14:paraId="24F2B00F"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29 </w:t>
      </w:r>
      <w:r w:rsidRPr="00420FD6">
        <w:rPr>
          <w:rFonts w:ascii="Book Antiqua" w:hAnsi="Book Antiqua"/>
          <w:b/>
          <w:bCs/>
        </w:rPr>
        <w:t>Dai XY,</w:t>
      </w:r>
      <w:r w:rsidRPr="00420FD6">
        <w:rPr>
          <w:rFonts w:ascii="Book Antiqua" w:hAnsi="Book Antiqua"/>
        </w:rPr>
        <w:t> Gong YX. [</w:t>
      </w:r>
      <w:bookmarkStart w:id="50" w:name="OLE_LINK54"/>
      <w:bookmarkStart w:id="51" w:name="OLE_LINK55"/>
      <w:r w:rsidRPr="00420FD6">
        <w:rPr>
          <w:rFonts w:ascii="Book Antiqua" w:hAnsi="Book Antiqua"/>
        </w:rPr>
        <w:t>A comparative study on the analysis of the Chinese revision of the Wechsler Adult Intelligence Scale and the original scale (WAIS and WAIS-R)</w:t>
      </w:r>
      <w:bookmarkEnd w:id="50"/>
      <w:bookmarkEnd w:id="51"/>
      <w:r w:rsidRPr="00420FD6">
        <w:rPr>
          <w:rFonts w:ascii="Book Antiqua" w:hAnsi="Book Antiqua"/>
        </w:rPr>
        <w:t xml:space="preserve">]. </w:t>
      </w:r>
      <w:proofErr w:type="spellStart"/>
      <w:r w:rsidRPr="00D672AC">
        <w:rPr>
          <w:rFonts w:ascii="Book Antiqua" w:hAnsi="Book Antiqua"/>
          <w:i/>
        </w:rPr>
        <w:t>Acta</w:t>
      </w:r>
      <w:proofErr w:type="spellEnd"/>
      <w:r w:rsidRPr="00D672AC">
        <w:rPr>
          <w:rFonts w:ascii="Book Antiqua" w:hAnsi="Book Antiqua"/>
          <w:i/>
        </w:rPr>
        <w:t xml:space="preserve"> </w:t>
      </w:r>
      <w:proofErr w:type="spellStart"/>
      <w:r w:rsidRPr="00D672AC">
        <w:rPr>
          <w:rFonts w:ascii="Book Antiqua" w:hAnsi="Book Antiqua"/>
          <w:i/>
        </w:rPr>
        <w:t>Psychol</w:t>
      </w:r>
      <w:proofErr w:type="spellEnd"/>
      <w:r w:rsidRPr="00D672AC">
        <w:rPr>
          <w:rFonts w:ascii="Book Antiqua" w:hAnsi="Book Antiqua"/>
          <w:i/>
        </w:rPr>
        <w:t xml:space="preserve"> </w:t>
      </w:r>
      <w:proofErr w:type="spellStart"/>
      <w:r w:rsidRPr="00D672AC">
        <w:rPr>
          <w:rFonts w:ascii="Book Antiqua" w:hAnsi="Book Antiqua"/>
          <w:i/>
        </w:rPr>
        <w:t>Sinica</w:t>
      </w:r>
      <w:proofErr w:type="spellEnd"/>
      <w:r w:rsidRPr="00420FD6">
        <w:rPr>
          <w:rFonts w:ascii="Book Antiqua" w:hAnsi="Book Antiqua"/>
        </w:rPr>
        <w:t xml:space="preserve"> 1987; </w:t>
      </w:r>
      <w:r w:rsidRPr="00D672AC">
        <w:rPr>
          <w:rFonts w:ascii="Book Antiqua" w:hAnsi="Book Antiqua"/>
          <w:b/>
        </w:rPr>
        <w:t>19</w:t>
      </w:r>
      <w:r w:rsidRPr="00420FD6">
        <w:rPr>
          <w:rFonts w:ascii="Book Antiqua" w:hAnsi="Book Antiqua"/>
        </w:rPr>
        <w:t>: 72-80</w:t>
      </w:r>
    </w:p>
    <w:p w14:paraId="0D590565"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30 </w:t>
      </w:r>
      <w:r w:rsidRPr="00420FD6">
        <w:rPr>
          <w:rFonts w:ascii="Book Antiqua" w:hAnsi="Book Antiqua"/>
          <w:b/>
          <w:bCs/>
        </w:rPr>
        <w:t>Dai XY</w:t>
      </w:r>
      <w:r w:rsidRPr="00420FD6">
        <w:rPr>
          <w:rFonts w:ascii="Book Antiqua" w:hAnsi="Book Antiqua"/>
        </w:rPr>
        <w:t>, Ryan JJ, Paolo AM, Harrington RG. Factor analysis of the mainland Chinese version of the Wechsler Adult Intelligence Scale (WAIS-RC) in a brain-damaged sample. </w:t>
      </w:r>
      <w:proofErr w:type="spellStart"/>
      <w:r w:rsidRPr="00420FD6">
        <w:rPr>
          <w:rFonts w:ascii="Book Antiqua" w:hAnsi="Book Antiqua"/>
          <w:i/>
          <w:iCs/>
        </w:rPr>
        <w:t>Int</w:t>
      </w:r>
      <w:proofErr w:type="spellEnd"/>
      <w:r w:rsidRPr="00420FD6">
        <w:rPr>
          <w:rFonts w:ascii="Book Antiqua" w:hAnsi="Book Antiqua"/>
          <w:i/>
          <w:iCs/>
        </w:rPr>
        <w:t xml:space="preserve"> J </w:t>
      </w:r>
      <w:proofErr w:type="spellStart"/>
      <w:r w:rsidRPr="00420FD6">
        <w:rPr>
          <w:rFonts w:ascii="Book Antiqua" w:hAnsi="Book Antiqua"/>
          <w:i/>
          <w:iCs/>
        </w:rPr>
        <w:t>Neurosci</w:t>
      </w:r>
      <w:proofErr w:type="spellEnd"/>
      <w:r w:rsidRPr="00420FD6">
        <w:rPr>
          <w:rFonts w:ascii="Book Antiqua" w:hAnsi="Book Antiqua"/>
        </w:rPr>
        <w:t> 1990; </w:t>
      </w:r>
      <w:r w:rsidRPr="00420FD6">
        <w:rPr>
          <w:rFonts w:ascii="Book Antiqua" w:hAnsi="Book Antiqua"/>
          <w:b/>
          <w:bCs/>
        </w:rPr>
        <w:t>55</w:t>
      </w:r>
      <w:r w:rsidRPr="00420FD6">
        <w:rPr>
          <w:rFonts w:ascii="Book Antiqua" w:hAnsi="Book Antiqua"/>
        </w:rPr>
        <w:t>: 107-111 [</w:t>
      </w:r>
      <w:bookmarkStart w:id="52" w:name="OLE_LINK56"/>
      <w:bookmarkStart w:id="53" w:name="OLE_LINK57"/>
      <w:r w:rsidRPr="00420FD6">
        <w:rPr>
          <w:rFonts w:ascii="Book Antiqua" w:hAnsi="Book Antiqua"/>
        </w:rPr>
        <w:t>PMID: 2084035</w:t>
      </w:r>
      <w:bookmarkEnd w:id="52"/>
      <w:bookmarkEnd w:id="53"/>
      <w:r w:rsidR="000A1FCB">
        <w:rPr>
          <w:rFonts w:ascii="Book Antiqua" w:hAnsi="Book Antiqua" w:hint="eastAsia"/>
        </w:rPr>
        <w:t xml:space="preserve"> </w:t>
      </w:r>
      <w:r w:rsidR="000A1FCB" w:rsidRPr="000A1FCB">
        <w:rPr>
          <w:rFonts w:ascii="Book Antiqua" w:hAnsi="Book Antiqua"/>
        </w:rPr>
        <w:t>DOI: 10.3109/00207459008985956</w:t>
      </w:r>
      <w:r w:rsidRPr="00420FD6">
        <w:rPr>
          <w:rFonts w:ascii="Book Antiqua" w:hAnsi="Book Antiqua"/>
        </w:rPr>
        <w:t>]</w:t>
      </w:r>
    </w:p>
    <w:p w14:paraId="2B30B448"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lastRenderedPageBreak/>
        <w:t>31 </w:t>
      </w:r>
      <w:r w:rsidRPr="00420FD6">
        <w:rPr>
          <w:rFonts w:ascii="Book Antiqua" w:hAnsi="Book Antiqua"/>
          <w:b/>
          <w:bCs/>
        </w:rPr>
        <w:t>H</w:t>
      </w:r>
      <w:r w:rsidR="000A1FCB" w:rsidRPr="00420FD6">
        <w:rPr>
          <w:rFonts w:ascii="Book Antiqua" w:hAnsi="Book Antiqua"/>
          <w:b/>
          <w:bCs/>
        </w:rPr>
        <w:t>amilton</w:t>
      </w:r>
      <w:r w:rsidRPr="00420FD6">
        <w:rPr>
          <w:rFonts w:ascii="Book Antiqua" w:hAnsi="Book Antiqua"/>
          <w:b/>
          <w:bCs/>
        </w:rPr>
        <w:t xml:space="preserve"> M</w:t>
      </w:r>
      <w:r w:rsidRPr="00420FD6">
        <w:rPr>
          <w:rFonts w:ascii="Book Antiqua" w:hAnsi="Book Antiqua"/>
        </w:rPr>
        <w:t>. A rating scale for depression. </w:t>
      </w:r>
      <w:r w:rsidRPr="00420FD6">
        <w:rPr>
          <w:rFonts w:ascii="Book Antiqua" w:hAnsi="Book Antiqua"/>
          <w:i/>
          <w:iCs/>
        </w:rPr>
        <w:t xml:space="preserve">J </w:t>
      </w:r>
      <w:proofErr w:type="spellStart"/>
      <w:r w:rsidRPr="00420FD6">
        <w:rPr>
          <w:rFonts w:ascii="Book Antiqua" w:hAnsi="Book Antiqua"/>
          <w:i/>
          <w:iCs/>
        </w:rPr>
        <w:t>Neurol</w:t>
      </w:r>
      <w:proofErr w:type="spellEnd"/>
      <w:r w:rsidRPr="00420FD6">
        <w:rPr>
          <w:rFonts w:ascii="Book Antiqua" w:hAnsi="Book Antiqua"/>
          <w:i/>
          <w:iCs/>
        </w:rPr>
        <w:t xml:space="preserve"> </w:t>
      </w:r>
      <w:proofErr w:type="spellStart"/>
      <w:r w:rsidRPr="00420FD6">
        <w:rPr>
          <w:rFonts w:ascii="Book Antiqua" w:hAnsi="Book Antiqua"/>
          <w:i/>
          <w:iCs/>
        </w:rPr>
        <w:t>Neurosurg</w:t>
      </w:r>
      <w:proofErr w:type="spellEnd"/>
      <w:r w:rsidRPr="00420FD6">
        <w:rPr>
          <w:rFonts w:ascii="Book Antiqua" w:hAnsi="Book Antiqua"/>
          <w:i/>
          <w:iCs/>
        </w:rPr>
        <w:t xml:space="preserve"> Psychiatry</w:t>
      </w:r>
      <w:r w:rsidRPr="00420FD6">
        <w:rPr>
          <w:rFonts w:ascii="Book Antiqua" w:hAnsi="Book Antiqua"/>
        </w:rPr>
        <w:t> 1960; </w:t>
      </w:r>
      <w:r w:rsidRPr="00420FD6">
        <w:rPr>
          <w:rFonts w:ascii="Book Antiqua" w:hAnsi="Book Antiqua"/>
          <w:b/>
          <w:bCs/>
        </w:rPr>
        <w:t>23</w:t>
      </w:r>
      <w:r w:rsidRPr="00420FD6">
        <w:rPr>
          <w:rFonts w:ascii="Book Antiqua" w:hAnsi="Book Antiqua"/>
        </w:rPr>
        <w:t>: 56-62 [</w:t>
      </w:r>
      <w:bookmarkStart w:id="54" w:name="OLE_LINK58"/>
      <w:r w:rsidRPr="00420FD6">
        <w:rPr>
          <w:rFonts w:ascii="Book Antiqua" w:hAnsi="Book Antiqua"/>
        </w:rPr>
        <w:t>PMID: 14399272</w:t>
      </w:r>
      <w:bookmarkEnd w:id="54"/>
      <w:r w:rsidR="000A1FCB">
        <w:rPr>
          <w:rFonts w:ascii="Book Antiqua" w:hAnsi="Book Antiqua" w:hint="eastAsia"/>
        </w:rPr>
        <w:t xml:space="preserve"> </w:t>
      </w:r>
      <w:r w:rsidR="000A1FCB" w:rsidRPr="000A1FCB">
        <w:rPr>
          <w:rFonts w:ascii="Book Antiqua" w:hAnsi="Book Antiqua"/>
        </w:rPr>
        <w:t>DOI: 10.1136/jnnp.23.1.56</w:t>
      </w:r>
      <w:r w:rsidRPr="00420FD6">
        <w:rPr>
          <w:rFonts w:ascii="Book Antiqua" w:hAnsi="Book Antiqua"/>
        </w:rPr>
        <w:t>]</w:t>
      </w:r>
    </w:p>
    <w:p w14:paraId="0680F7AA"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32 </w:t>
      </w:r>
      <w:r w:rsidRPr="00420FD6">
        <w:rPr>
          <w:rFonts w:ascii="Book Antiqua" w:hAnsi="Book Antiqua"/>
          <w:b/>
          <w:bCs/>
        </w:rPr>
        <w:t>Zheng YP</w:t>
      </w:r>
      <w:r w:rsidRPr="00420FD6">
        <w:rPr>
          <w:rFonts w:ascii="Book Antiqua" w:hAnsi="Book Antiqua"/>
        </w:rPr>
        <w:t>, Zhao JP, Phillips M, Liu JB, Cai MF, Sun SQ, Huang MF. Validity and reliability of the Chinese Hamilton Depression Rating Scale. </w:t>
      </w:r>
      <w:r w:rsidRPr="00420FD6">
        <w:rPr>
          <w:rFonts w:ascii="Book Antiqua" w:hAnsi="Book Antiqua"/>
          <w:i/>
          <w:iCs/>
        </w:rPr>
        <w:t>Br J Psychiatry</w:t>
      </w:r>
      <w:r w:rsidRPr="00420FD6">
        <w:rPr>
          <w:rFonts w:ascii="Book Antiqua" w:hAnsi="Book Antiqua"/>
        </w:rPr>
        <w:t> 1988; </w:t>
      </w:r>
      <w:r w:rsidRPr="00420FD6">
        <w:rPr>
          <w:rFonts w:ascii="Book Antiqua" w:hAnsi="Book Antiqua"/>
          <w:b/>
          <w:bCs/>
        </w:rPr>
        <w:t>152</w:t>
      </w:r>
      <w:r w:rsidRPr="00420FD6">
        <w:rPr>
          <w:rFonts w:ascii="Book Antiqua" w:hAnsi="Book Antiqua"/>
        </w:rPr>
        <w:t>: 660-664 [</w:t>
      </w:r>
      <w:bookmarkStart w:id="55" w:name="OLE_LINK59"/>
      <w:r w:rsidRPr="00420FD6">
        <w:rPr>
          <w:rFonts w:ascii="Book Antiqua" w:hAnsi="Book Antiqua"/>
        </w:rPr>
        <w:t>PMID: 3167442</w:t>
      </w:r>
      <w:bookmarkEnd w:id="55"/>
      <w:r w:rsidR="009C07E4">
        <w:rPr>
          <w:rFonts w:ascii="Book Antiqua" w:hAnsi="Book Antiqua" w:hint="eastAsia"/>
        </w:rPr>
        <w:t xml:space="preserve"> </w:t>
      </w:r>
      <w:r w:rsidR="009C07E4" w:rsidRPr="009C07E4">
        <w:rPr>
          <w:rFonts w:ascii="Book Antiqua" w:hAnsi="Book Antiqua"/>
        </w:rPr>
        <w:t>DOI: 10.1192/bjp.152.5.660</w:t>
      </w:r>
      <w:r w:rsidRPr="00420FD6">
        <w:rPr>
          <w:rFonts w:ascii="Book Antiqua" w:hAnsi="Book Antiqua"/>
        </w:rPr>
        <w:t>]</w:t>
      </w:r>
    </w:p>
    <w:p w14:paraId="1CA9EF81"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33 </w:t>
      </w:r>
      <w:r w:rsidRPr="00420FD6">
        <w:rPr>
          <w:rFonts w:ascii="Book Antiqua" w:hAnsi="Book Antiqua"/>
          <w:b/>
          <w:bCs/>
        </w:rPr>
        <w:t>Zhang Z</w:t>
      </w:r>
      <w:r w:rsidRPr="00420FD6">
        <w:rPr>
          <w:rFonts w:ascii="Book Antiqua" w:hAnsi="Book Antiqua"/>
        </w:rPr>
        <w:t>, Wang Y, Shen Z, Yang Z, Li L, Chen D, Yan G, Cheng X, Shen Y, Tang X, Hu W, Wu R. The Neurochemical and Microstructural Changes in the Brain of Systemic Lupus Erythematosus Patients: A Multimodal MRI Study. </w:t>
      </w:r>
      <w:r w:rsidRPr="00420FD6">
        <w:rPr>
          <w:rFonts w:ascii="Book Antiqua" w:hAnsi="Book Antiqua"/>
          <w:i/>
          <w:iCs/>
        </w:rPr>
        <w:t>Sci Rep</w:t>
      </w:r>
      <w:r w:rsidRPr="00420FD6">
        <w:rPr>
          <w:rFonts w:ascii="Book Antiqua" w:hAnsi="Book Antiqua"/>
        </w:rPr>
        <w:t> 2016; </w:t>
      </w:r>
      <w:r w:rsidRPr="00420FD6">
        <w:rPr>
          <w:rFonts w:ascii="Book Antiqua" w:hAnsi="Book Antiqua"/>
          <w:b/>
          <w:bCs/>
        </w:rPr>
        <w:t>6</w:t>
      </w:r>
      <w:r w:rsidRPr="00420FD6">
        <w:rPr>
          <w:rFonts w:ascii="Book Antiqua" w:hAnsi="Book Antiqua"/>
        </w:rPr>
        <w:t>: 19026 [PMID: 26758023 DOI: 10.1038/srep19026]</w:t>
      </w:r>
    </w:p>
    <w:p w14:paraId="3E55EAED"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34 </w:t>
      </w:r>
      <w:r w:rsidRPr="00420FD6">
        <w:rPr>
          <w:rFonts w:ascii="Book Antiqua" w:hAnsi="Book Antiqua"/>
          <w:b/>
          <w:bCs/>
        </w:rPr>
        <w:t>Chau W</w:t>
      </w:r>
      <w:r w:rsidRPr="00420FD6">
        <w:rPr>
          <w:rFonts w:ascii="Book Antiqua" w:hAnsi="Book Antiqua"/>
        </w:rPr>
        <w:t xml:space="preserve">, McIntosh AR. The </w:t>
      </w:r>
      <w:proofErr w:type="spellStart"/>
      <w:r w:rsidRPr="00420FD6">
        <w:rPr>
          <w:rFonts w:ascii="Book Antiqua" w:hAnsi="Book Antiqua"/>
        </w:rPr>
        <w:t>Talairach</w:t>
      </w:r>
      <w:proofErr w:type="spellEnd"/>
      <w:r w:rsidRPr="00420FD6">
        <w:rPr>
          <w:rFonts w:ascii="Book Antiqua" w:hAnsi="Book Antiqua"/>
        </w:rPr>
        <w:t xml:space="preserve"> coordinate of a point in the MNI space: how to interpret it. </w:t>
      </w:r>
      <w:r w:rsidRPr="00420FD6">
        <w:rPr>
          <w:rFonts w:ascii="Book Antiqua" w:hAnsi="Book Antiqua"/>
          <w:i/>
          <w:iCs/>
        </w:rPr>
        <w:t>Neuroimage</w:t>
      </w:r>
      <w:r w:rsidRPr="00420FD6">
        <w:rPr>
          <w:rFonts w:ascii="Book Antiqua" w:hAnsi="Book Antiqua"/>
        </w:rPr>
        <w:t> 2005; </w:t>
      </w:r>
      <w:r w:rsidRPr="00420FD6">
        <w:rPr>
          <w:rFonts w:ascii="Book Antiqua" w:hAnsi="Book Antiqua"/>
          <w:b/>
          <w:bCs/>
        </w:rPr>
        <w:t>25</w:t>
      </w:r>
      <w:r w:rsidRPr="00420FD6">
        <w:rPr>
          <w:rFonts w:ascii="Book Antiqua" w:hAnsi="Book Antiqua"/>
        </w:rPr>
        <w:t>: 408-416 [PMID: 15784419 DOI: 10.1016/j.neuroimage.2004.12.007]</w:t>
      </w:r>
    </w:p>
    <w:p w14:paraId="01224F62"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35 </w:t>
      </w:r>
      <w:r w:rsidRPr="00420FD6">
        <w:rPr>
          <w:rFonts w:ascii="Book Antiqua" w:hAnsi="Book Antiqua"/>
          <w:b/>
          <w:bCs/>
        </w:rPr>
        <w:t>Chen MH</w:t>
      </w:r>
      <w:r w:rsidRPr="00420FD6">
        <w:rPr>
          <w:rFonts w:ascii="Book Antiqua" w:hAnsi="Book Antiqua"/>
        </w:rPr>
        <w:t xml:space="preserve">, Chang WC, Hsu JW, Huang KL, </w:t>
      </w:r>
      <w:proofErr w:type="spellStart"/>
      <w:r w:rsidRPr="00420FD6">
        <w:rPr>
          <w:rFonts w:ascii="Book Antiqua" w:hAnsi="Book Antiqua"/>
        </w:rPr>
        <w:t>Tu</w:t>
      </w:r>
      <w:proofErr w:type="spellEnd"/>
      <w:r w:rsidRPr="00420FD6">
        <w:rPr>
          <w:rFonts w:ascii="Book Antiqua" w:hAnsi="Book Antiqua"/>
        </w:rPr>
        <w:t xml:space="preserve"> PC, Su TP, Li CT, Lin WC, Bai YM. Correlation of proinflammatory cytokines levels and reduced gray matter volumes between patients with bipolar disorder and unipolar depression. </w:t>
      </w:r>
      <w:r w:rsidRPr="00420FD6">
        <w:rPr>
          <w:rFonts w:ascii="Book Antiqua" w:hAnsi="Book Antiqua"/>
          <w:i/>
          <w:iCs/>
        </w:rPr>
        <w:t xml:space="preserve">J Affect </w:t>
      </w:r>
      <w:proofErr w:type="spellStart"/>
      <w:r w:rsidRPr="00420FD6">
        <w:rPr>
          <w:rFonts w:ascii="Book Antiqua" w:hAnsi="Book Antiqua"/>
          <w:i/>
          <w:iCs/>
        </w:rPr>
        <w:t>Disord</w:t>
      </w:r>
      <w:proofErr w:type="spellEnd"/>
      <w:r w:rsidRPr="00420FD6">
        <w:rPr>
          <w:rFonts w:ascii="Book Antiqua" w:hAnsi="Book Antiqua"/>
        </w:rPr>
        <w:t> 2019; </w:t>
      </w:r>
      <w:r w:rsidRPr="00420FD6">
        <w:rPr>
          <w:rFonts w:ascii="Book Antiqua" w:hAnsi="Book Antiqua"/>
          <w:b/>
          <w:bCs/>
        </w:rPr>
        <w:t>245</w:t>
      </w:r>
      <w:r w:rsidRPr="00420FD6">
        <w:rPr>
          <w:rFonts w:ascii="Book Antiqua" w:hAnsi="Book Antiqua"/>
        </w:rPr>
        <w:t>: 8-15 [PMID: 30359810 DOI: 10.1016/j.jad.2018.10.106]</w:t>
      </w:r>
    </w:p>
    <w:p w14:paraId="1C4C0871"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36 </w:t>
      </w:r>
      <w:r w:rsidRPr="00420FD6">
        <w:rPr>
          <w:rFonts w:ascii="Book Antiqua" w:hAnsi="Book Antiqua"/>
          <w:b/>
          <w:bCs/>
        </w:rPr>
        <w:t>Li H</w:t>
      </w:r>
      <w:r w:rsidRPr="00420FD6">
        <w:rPr>
          <w:rFonts w:ascii="Book Antiqua" w:hAnsi="Book Antiqua"/>
        </w:rPr>
        <w:t xml:space="preserve">, Xu H, Zhang Y, Guan J, Zhang J, Xu C, Shen Z, Xiao B, Liang C, Chen K, Zhang J, Wu R. Differential </w:t>
      </w:r>
      <w:proofErr w:type="spellStart"/>
      <w:r w:rsidRPr="00420FD6">
        <w:rPr>
          <w:rFonts w:ascii="Book Antiqua" w:hAnsi="Book Antiqua"/>
        </w:rPr>
        <w:t>neurometabolite</w:t>
      </w:r>
      <w:proofErr w:type="spellEnd"/>
      <w:r w:rsidRPr="00420FD6">
        <w:rPr>
          <w:rFonts w:ascii="Book Antiqua" w:hAnsi="Book Antiqua"/>
        </w:rPr>
        <w:t xml:space="preserve"> alterations in brains of medication-free individuals with bipolar disorder and those with unipolar depression: a two-dimensional proton magnetic resonance spectroscopy study. </w:t>
      </w:r>
      <w:r w:rsidRPr="00420FD6">
        <w:rPr>
          <w:rFonts w:ascii="Book Antiqua" w:hAnsi="Book Antiqua"/>
          <w:i/>
          <w:iCs/>
        </w:rPr>
        <w:t xml:space="preserve">Bipolar </w:t>
      </w:r>
      <w:proofErr w:type="spellStart"/>
      <w:r w:rsidRPr="00420FD6">
        <w:rPr>
          <w:rFonts w:ascii="Book Antiqua" w:hAnsi="Book Antiqua"/>
          <w:i/>
          <w:iCs/>
        </w:rPr>
        <w:t>Disord</w:t>
      </w:r>
      <w:proofErr w:type="spellEnd"/>
      <w:r w:rsidRPr="00420FD6">
        <w:rPr>
          <w:rFonts w:ascii="Book Antiqua" w:hAnsi="Book Antiqua"/>
        </w:rPr>
        <w:t> 2016; </w:t>
      </w:r>
      <w:r w:rsidRPr="00420FD6">
        <w:rPr>
          <w:rFonts w:ascii="Book Antiqua" w:hAnsi="Book Antiqua"/>
          <w:b/>
          <w:bCs/>
        </w:rPr>
        <w:t>18</w:t>
      </w:r>
      <w:r w:rsidRPr="00420FD6">
        <w:rPr>
          <w:rFonts w:ascii="Book Antiqua" w:hAnsi="Book Antiqua"/>
        </w:rPr>
        <w:t>: 583-590 [PMID: 27870506 DOI: 10.1111/bdi.12445]</w:t>
      </w:r>
    </w:p>
    <w:p w14:paraId="2BECA67A"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37 </w:t>
      </w:r>
      <w:r w:rsidRPr="00420FD6">
        <w:rPr>
          <w:rFonts w:ascii="Book Antiqua" w:hAnsi="Book Antiqua"/>
          <w:b/>
          <w:bCs/>
        </w:rPr>
        <w:t>Tan HZ</w:t>
      </w:r>
      <w:r w:rsidRPr="00420FD6">
        <w:rPr>
          <w:rFonts w:ascii="Book Antiqua" w:hAnsi="Book Antiqua"/>
        </w:rPr>
        <w:t xml:space="preserve">, Li H, Liu CF, Guan JT, Guo XB, Wen CH, </w:t>
      </w:r>
      <w:proofErr w:type="spellStart"/>
      <w:r w:rsidRPr="00420FD6">
        <w:rPr>
          <w:rFonts w:ascii="Book Antiqua" w:hAnsi="Book Antiqua"/>
        </w:rPr>
        <w:t>Ou</w:t>
      </w:r>
      <w:proofErr w:type="spellEnd"/>
      <w:r w:rsidRPr="00420FD6">
        <w:rPr>
          <w:rFonts w:ascii="Book Antiqua" w:hAnsi="Book Antiqua"/>
        </w:rPr>
        <w:t xml:space="preserve"> SM, Zhang YN, Zhang J, Xu CT, Shen ZW, Wu RH, Wang XQ. Main Effects of Diagnoses, Brain Regions, and their Interaction Effects for Cerebral Metabolites in Bipolar and Unipolar Depressive Disorders. </w:t>
      </w:r>
      <w:r w:rsidRPr="00420FD6">
        <w:rPr>
          <w:rFonts w:ascii="Book Antiqua" w:hAnsi="Book Antiqua"/>
          <w:i/>
          <w:iCs/>
        </w:rPr>
        <w:t>Sci Rep</w:t>
      </w:r>
      <w:r w:rsidRPr="00420FD6">
        <w:rPr>
          <w:rFonts w:ascii="Book Antiqua" w:hAnsi="Book Antiqua"/>
        </w:rPr>
        <w:t> 2016; </w:t>
      </w:r>
      <w:r w:rsidRPr="00420FD6">
        <w:rPr>
          <w:rFonts w:ascii="Book Antiqua" w:hAnsi="Book Antiqua"/>
          <w:b/>
          <w:bCs/>
        </w:rPr>
        <w:t>6</w:t>
      </w:r>
      <w:r w:rsidRPr="00420FD6">
        <w:rPr>
          <w:rFonts w:ascii="Book Antiqua" w:hAnsi="Book Antiqua"/>
        </w:rPr>
        <w:t>: 37343 [PMID: 27869127 DOI: 10.1038/srep37343]</w:t>
      </w:r>
    </w:p>
    <w:p w14:paraId="30BB69FB"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38 </w:t>
      </w:r>
      <w:r w:rsidRPr="00420FD6">
        <w:rPr>
          <w:rFonts w:ascii="Book Antiqua" w:hAnsi="Book Antiqua"/>
          <w:b/>
          <w:bCs/>
        </w:rPr>
        <w:t>Paige LE</w:t>
      </w:r>
      <w:r w:rsidRPr="00420FD6">
        <w:rPr>
          <w:rFonts w:ascii="Book Antiqua" w:hAnsi="Book Antiqua"/>
        </w:rPr>
        <w:t xml:space="preserve">, </w:t>
      </w:r>
      <w:proofErr w:type="spellStart"/>
      <w:r w:rsidRPr="00420FD6">
        <w:rPr>
          <w:rFonts w:ascii="Book Antiqua" w:hAnsi="Book Antiqua"/>
        </w:rPr>
        <w:t>Ksander</w:t>
      </w:r>
      <w:proofErr w:type="spellEnd"/>
      <w:r w:rsidRPr="00420FD6">
        <w:rPr>
          <w:rFonts w:ascii="Book Antiqua" w:hAnsi="Book Antiqua"/>
        </w:rPr>
        <w:t xml:space="preserve"> JC, </w:t>
      </w:r>
      <w:proofErr w:type="spellStart"/>
      <w:r w:rsidRPr="00420FD6">
        <w:rPr>
          <w:rFonts w:ascii="Book Antiqua" w:hAnsi="Book Antiqua"/>
        </w:rPr>
        <w:t>Johndro</w:t>
      </w:r>
      <w:proofErr w:type="spellEnd"/>
      <w:r w:rsidRPr="00420FD6">
        <w:rPr>
          <w:rFonts w:ascii="Book Antiqua" w:hAnsi="Book Antiqua"/>
        </w:rPr>
        <w:t xml:space="preserve"> HA, </w:t>
      </w:r>
      <w:proofErr w:type="spellStart"/>
      <w:r w:rsidRPr="00420FD6">
        <w:rPr>
          <w:rFonts w:ascii="Book Antiqua" w:hAnsi="Book Antiqua"/>
        </w:rPr>
        <w:t>Gutchess</w:t>
      </w:r>
      <w:proofErr w:type="spellEnd"/>
      <w:r w:rsidRPr="00420FD6">
        <w:rPr>
          <w:rFonts w:ascii="Book Antiqua" w:hAnsi="Book Antiqua"/>
        </w:rPr>
        <w:t xml:space="preserve"> AH. Cross-cultural differences in the neural correlates of specific and general recognition. </w:t>
      </w:r>
      <w:r w:rsidRPr="00420FD6">
        <w:rPr>
          <w:rFonts w:ascii="Book Antiqua" w:hAnsi="Book Antiqua"/>
          <w:i/>
          <w:iCs/>
        </w:rPr>
        <w:t>Cortex</w:t>
      </w:r>
      <w:r w:rsidRPr="00420FD6">
        <w:rPr>
          <w:rFonts w:ascii="Book Antiqua" w:hAnsi="Book Antiqua"/>
        </w:rPr>
        <w:t> 2017; </w:t>
      </w:r>
      <w:r w:rsidRPr="00420FD6">
        <w:rPr>
          <w:rFonts w:ascii="Book Antiqua" w:hAnsi="Book Antiqua"/>
          <w:b/>
          <w:bCs/>
        </w:rPr>
        <w:t>91</w:t>
      </w:r>
      <w:r w:rsidRPr="00420FD6">
        <w:rPr>
          <w:rFonts w:ascii="Book Antiqua" w:hAnsi="Book Antiqua"/>
        </w:rPr>
        <w:t>: 250-261 [PMID: 28256199 DOI: 10.1016/j.cortex.2017.01.018]</w:t>
      </w:r>
    </w:p>
    <w:p w14:paraId="20DD813D"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lastRenderedPageBreak/>
        <w:t>39 </w:t>
      </w:r>
      <w:r w:rsidRPr="00420FD6">
        <w:rPr>
          <w:rFonts w:ascii="Book Antiqua" w:hAnsi="Book Antiqua"/>
          <w:b/>
          <w:bCs/>
        </w:rPr>
        <w:t>McCutcheon R</w:t>
      </w:r>
      <w:r w:rsidRPr="00420FD6">
        <w:rPr>
          <w:rFonts w:ascii="Book Antiqua" w:hAnsi="Book Antiqua"/>
        </w:rPr>
        <w:t xml:space="preserve">, Bloomfield MAP, </w:t>
      </w:r>
      <w:proofErr w:type="spellStart"/>
      <w:r w:rsidRPr="00420FD6">
        <w:rPr>
          <w:rFonts w:ascii="Book Antiqua" w:hAnsi="Book Antiqua"/>
        </w:rPr>
        <w:t>Dahoun</w:t>
      </w:r>
      <w:proofErr w:type="spellEnd"/>
      <w:r w:rsidRPr="00420FD6">
        <w:rPr>
          <w:rFonts w:ascii="Book Antiqua" w:hAnsi="Book Antiqua"/>
        </w:rPr>
        <w:t xml:space="preserve"> T, Quinlan M, </w:t>
      </w:r>
      <w:proofErr w:type="spellStart"/>
      <w:r w:rsidRPr="00420FD6">
        <w:rPr>
          <w:rFonts w:ascii="Book Antiqua" w:hAnsi="Book Antiqua"/>
        </w:rPr>
        <w:t>Terbeck</w:t>
      </w:r>
      <w:proofErr w:type="spellEnd"/>
      <w:r w:rsidRPr="00420FD6">
        <w:rPr>
          <w:rFonts w:ascii="Book Antiqua" w:hAnsi="Book Antiqua"/>
        </w:rPr>
        <w:t xml:space="preserve"> S, Mehta M, Howes O. Amygdala reactivity in ethnic minorities and its relationship to the social environment: an fMRI study. </w:t>
      </w:r>
      <w:r w:rsidRPr="00420FD6">
        <w:rPr>
          <w:rFonts w:ascii="Book Antiqua" w:hAnsi="Book Antiqua"/>
          <w:i/>
          <w:iCs/>
        </w:rPr>
        <w:t>Psychol Med</w:t>
      </w:r>
      <w:r w:rsidRPr="00420FD6">
        <w:rPr>
          <w:rFonts w:ascii="Book Antiqua" w:hAnsi="Book Antiqua"/>
        </w:rPr>
        <w:t> 2018; </w:t>
      </w:r>
      <w:r w:rsidRPr="00420FD6">
        <w:rPr>
          <w:rFonts w:ascii="Book Antiqua" w:hAnsi="Book Antiqua"/>
          <w:b/>
          <w:bCs/>
        </w:rPr>
        <w:t>48</w:t>
      </w:r>
      <w:r w:rsidRPr="00420FD6">
        <w:rPr>
          <w:rFonts w:ascii="Book Antiqua" w:hAnsi="Book Antiqua"/>
        </w:rPr>
        <w:t>: 1985-1992 [PMID: 29328019 DOI: 10.1017/S0033291717003506]</w:t>
      </w:r>
    </w:p>
    <w:p w14:paraId="6CB3C215"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40 </w:t>
      </w:r>
      <w:proofErr w:type="spellStart"/>
      <w:r w:rsidRPr="00420FD6">
        <w:rPr>
          <w:rFonts w:ascii="Book Antiqua" w:hAnsi="Book Antiqua"/>
          <w:b/>
          <w:bCs/>
        </w:rPr>
        <w:t>Wandschneider</w:t>
      </w:r>
      <w:proofErr w:type="spellEnd"/>
      <w:r w:rsidRPr="00420FD6">
        <w:rPr>
          <w:rFonts w:ascii="Book Antiqua" w:hAnsi="Book Antiqua"/>
          <w:b/>
          <w:bCs/>
        </w:rPr>
        <w:t xml:space="preserve"> B</w:t>
      </w:r>
      <w:r w:rsidRPr="00420FD6">
        <w:rPr>
          <w:rFonts w:ascii="Book Antiqua" w:hAnsi="Book Antiqua"/>
        </w:rPr>
        <w:t xml:space="preserve">, Koepp MJ. </w:t>
      </w:r>
      <w:proofErr w:type="spellStart"/>
      <w:r w:rsidRPr="00420FD6">
        <w:rPr>
          <w:rFonts w:ascii="Book Antiqua" w:hAnsi="Book Antiqua"/>
        </w:rPr>
        <w:t>Pharmaco</w:t>
      </w:r>
      <w:proofErr w:type="spellEnd"/>
      <w:r w:rsidRPr="00420FD6">
        <w:rPr>
          <w:rFonts w:ascii="Book Antiqua" w:hAnsi="Book Antiqua"/>
        </w:rPr>
        <w:t xml:space="preserve"> fMRI: Determining the functional anatomy of the effects of medication. </w:t>
      </w:r>
      <w:r w:rsidRPr="00420FD6">
        <w:rPr>
          <w:rFonts w:ascii="Book Antiqua" w:hAnsi="Book Antiqua"/>
          <w:i/>
          <w:iCs/>
        </w:rPr>
        <w:t>Neuroimage Clin</w:t>
      </w:r>
      <w:r w:rsidRPr="00420FD6">
        <w:rPr>
          <w:rFonts w:ascii="Book Antiqua" w:hAnsi="Book Antiqua"/>
        </w:rPr>
        <w:t> 2016; </w:t>
      </w:r>
      <w:r w:rsidRPr="00420FD6">
        <w:rPr>
          <w:rFonts w:ascii="Book Antiqua" w:hAnsi="Book Antiqua"/>
          <w:b/>
          <w:bCs/>
        </w:rPr>
        <w:t>12</w:t>
      </w:r>
      <w:r w:rsidRPr="00420FD6">
        <w:rPr>
          <w:rFonts w:ascii="Book Antiqua" w:hAnsi="Book Antiqua"/>
        </w:rPr>
        <w:t>: 691-697 [PMID: 27766202 DOI: 10.1016/j.nicl.2016.10.002]</w:t>
      </w:r>
    </w:p>
    <w:p w14:paraId="47299BAC"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41 </w:t>
      </w:r>
      <w:proofErr w:type="spellStart"/>
      <w:r w:rsidRPr="00420FD6">
        <w:rPr>
          <w:rFonts w:ascii="Book Antiqua" w:hAnsi="Book Antiqua"/>
          <w:b/>
          <w:bCs/>
        </w:rPr>
        <w:t>Symms</w:t>
      </w:r>
      <w:proofErr w:type="spellEnd"/>
      <w:r w:rsidRPr="00420FD6">
        <w:rPr>
          <w:rFonts w:ascii="Book Antiqua" w:hAnsi="Book Antiqua"/>
          <w:b/>
          <w:bCs/>
        </w:rPr>
        <w:t xml:space="preserve"> M</w:t>
      </w:r>
      <w:r w:rsidRPr="00420FD6">
        <w:rPr>
          <w:rFonts w:ascii="Book Antiqua" w:hAnsi="Book Antiqua"/>
        </w:rPr>
        <w:t xml:space="preserve">, </w:t>
      </w:r>
      <w:proofErr w:type="spellStart"/>
      <w:r w:rsidRPr="00420FD6">
        <w:rPr>
          <w:rFonts w:ascii="Book Antiqua" w:hAnsi="Book Antiqua"/>
        </w:rPr>
        <w:t>Jäger</w:t>
      </w:r>
      <w:proofErr w:type="spellEnd"/>
      <w:r w:rsidRPr="00420FD6">
        <w:rPr>
          <w:rFonts w:ascii="Book Antiqua" w:hAnsi="Book Antiqua"/>
        </w:rPr>
        <w:t xml:space="preserve"> HR, </w:t>
      </w:r>
      <w:proofErr w:type="spellStart"/>
      <w:r w:rsidRPr="00420FD6">
        <w:rPr>
          <w:rFonts w:ascii="Book Antiqua" w:hAnsi="Book Antiqua"/>
        </w:rPr>
        <w:t>Schmierer</w:t>
      </w:r>
      <w:proofErr w:type="spellEnd"/>
      <w:r w:rsidRPr="00420FD6">
        <w:rPr>
          <w:rFonts w:ascii="Book Antiqua" w:hAnsi="Book Antiqua"/>
        </w:rPr>
        <w:t xml:space="preserve"> K, </w:t>
      </w:r>
      <w:proofErr w:type="spellStart"/>
      <w:r w:rsidRPr="00420FD6">
        <w:rPr>
          <w:rFonts w:ascii="Book Antiqua" w:hAnsi="Book Antiqua"/>
        </w:rPr>
        <w:t>Yousry</w:t>
      </w:r>
      <w:proofErr w:type="spellEnd"/>
      <w:r w:rsidRPr="00420FD6">
        <w:rPr>
          <w:rFonts w:ascii="Book Antiqua" w:hAnsi="Book Antiqua"/>
        </w:rPr>
        <w:t xml:space="preserve"> TA. A review of structural magnetic resonance neuroimaging. </w:t>
      </w:r>
      <w:r w:rsidRPr="00420FD6">
        <w:rPr>
          <w:rFonts w:ascii="Book Antiqua" w:hAnsi="Book Antiqua"/>
          <w:i/>
          <w:iCs/>
        </w:rPr>
        <w:t xml:space="preserve">J </w:t>
      </w:r>
      <w:proofErr w:type="spellStart"/>
      <w:r w:rsidRPr="00420FD6">
        <w:rPr>
          <w:rFonts w:ascii="Book Antiqua" w:hAnsi="Book Antiqua"/>
          <w:i/>
          <w:iCs/>
        </w:rPr>
        <w:t>Neurol</w:t>
      </w:r>
      <w:proofErr w:type="spellEnd"/>
      <w:r w:rsidRPr="00420FD6">
        <w:rPr>
          <w:rFonts w:ascii="Book Antiqua" w:hAnsi="Book Antiqua"/>
          <w:i/>
          <w:iCs/>
        </w:rPr>
        <w:t xml:space="preserve"> </w:t>
      </w:r>
      <w:proofErr w:type="spellStart"/>
      <w:r w:rsidRPr="00420FD6">
        <w:rPr>
          <w:rFonts w:ascii="Book Antiqua" w:hAnsi="Book Antiqua"/>
          <w:i/>
          <w:iCs/>
        </w:rPr>
        <w:t>Neurosurg</w:t>
      </w:r>
      <w:proofErr w:type="spellEnd"/>
      <w:r w:rsidRPr="00420FD6">
        <w:rPr>
          <w:rFonts w:ascii="Book Antiqua" w:hAnsi="Book Antiqua"/>
          <w:i/>
          <w:iCs/>
        </w:rPr>
        <w:t xml:space="preserve"> Psychiatry</w:t>
      </w:r>
      <w:r w:rsidRPr="00420FD6">
        <w:rPr>
          <w:rFonts w:ascii="Book Antiqua" w:hAnsi="Book Antiqua"/>
        </w:rPr>
        <w:t> 2004; </w:t>
      </w:r>
      <w:r w:rsidRPr="00420FD6">
        <w:rPr>
          <w:rFonts w:ascii="Book Antiqua" w:hAnsi="Book Antiqua"/>
          <w:b/>
          <w:bCs/>
        </w:rPr>
        <w:t>75</w:t>
      </w:r>
      <w:r w:rsidRPr="00420FD6">
        <w:rPr>
          <w:rFonts w:ascii="Book Antiqua" w:hAnsi="Book Antiqua"/>
        </w:rPr>
        <w:t>: 1235-1244 [PMID: 15314108 DOI: 10.1136/jnnp.2003.032714]</w:t>
      </w:r>
    </w:p>
    <w:p w14:paraId="2245F745"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42 </w:t>
      </w:r>
      <w:r w:rsidRPr="00420FD6">
        <w:rPr>
          <w:rFonts w:ascii="Book Antiqua" w:hAnsi="Book Antiqua"/>
          <w:b/>
          <w:bCs/>
        </w:rPr>
        <w:t>Binder JR</w:t>
      </w:r>
      <w:r w:rsidRPr="00420FD6">
        <w:rPr>
          <w:rFonts w:ascii="Book Antiqua" w:hAnsi="Book Antiqua"/>
        </w:rPr>
        <w:t xml:space="preserve">, Swanson SJ, </w:t>
      </w:r>
      <w:proofErr w:type="spellStart"/>
      <w:r w:rsidRPr="00420FD6">
        <w:rPr>
          <w:rFonts w:ascii="Book Antiqua" w:hAnsi="Book Antiqua"/>
        </w:rPr>
        <w:t>Hammeke</w:t>
      </w:r>
      <w:proofErr w:type="spellEnd"/>
      <w:r w:rsidRPr="00420FD6">
        <w:rPr>
          <w:rFonts w:ascii="Book Antiqua" w:hAnsi="Book Antiqua"/>
        </w:rPr>
        <w:t xml:space="preserve"> TA, </w:t>
      </w:r>
      <w:proofErr w:type="spellStart"/>
      <w:r w:rsidRPr="00420FD6">
        <w:rPr>
          <w:rFonts w:ascii="Book Antiqua" w:hAnsi="Book Antiqua"/>
        </w:rPr>
        <w:t>Sabsevitz</w:t>
      </w:r>
      <w:proofErr w:type="spellEnd"/>
      <w:r w:rsidRPr="00420FD6">
        <w:rPr>
          <w:rFonts w:ascii="Book Antiqua" w:hAnsi="Book Antiqua"/>
        </w:rPr>
        <w:t xml:space="preserve"> DS. A comparison of five fMRI protocols for mapping speech comprehension systems. </w:t>
      </w:r>
      <w:proofErr w:type="spellStart"/>
      <w:r w:rsidRPr="00420FD6">
        <w:rPr>
          <w:rFonts w:ascii="Book Antiqua" w:hAnsi="Book Antiqua"/>
          <w:i/>
          <w:iCs/>
        </w:rPr>
        <w:t>Epilepsia</w:t>
      </w:r>
      <w:proofErr w:type="spellEnd"/>
      <w:r w:rsidRPr="00420FD6">
        <w:rPr>
          <w:rFonts w:ascii="Book Antiqua" w:hAnsi="Book Antiqua"/>
        </w:rPr>
        <w:t> 2008; </w:t>
      </w:r>
      <w:r w:rsidRPr="00420FD6">
        <w:rPr>
          <w:rFonts w:ascii="Book Antiqua" w:hAnsi="Book Antiqua"/>
          <w:b/>
          <w:bCs/>
        </w:rPr>
        <w:t>49</w:t>
      </w:r>
      <w:r w:rsidRPr="00420FD6">
        <w:rPr>
          <w:rFonts w:ascii="Book Antiqua" w:hAnsi="Book Antiqua"/>
        </w:rPr>
        <w:t>: 1980-1997 [PMID: 18513352 DOI: 10.1111/j.1528-1167.2008.01683.x]</w:t>
      </w:r>
    </w:p>
    <w:p w14:paraId="712BC71D"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43 </w:t>
      </w:r>
      <w:proofErr w:type="spellStart"/>
      <w:r w:rsidRPr="00420FD6">
        <w:rPr>
          <w:rFonts w:ascii="Book Antiqua" w:hAnsi="Book Antiqua"/>
          <w:b/>
          <w:bCs/>
        </w:rPr>
        <w:t>Qiu</w:t>
      </w:r>
      <w:proofErr w:type="spellEnd"/>
      <w:r w:rsidRPr="00420FD6">
        <w:rPr>
          <w:rFonts w:ascii="Book Antiqua" w:hAnsi="Book Antiqua"/>
          <w:b/>
          <w:bCs/>
        </w:rPr>
        <w:t xml:space="preserve"> L</w:t>
      </w:r>
      <w:r w:rsidRPr="00420FD6">
        <w:rPr>
          <w:rFonts w:ascii="Book Antiqua" w:hAnsi="Book Antiqua"/>
        </w:rPr>
        <w:t xml:space="preserve">, </w:t>
      </w:r>
      <w:proofErr w:type="spellStart"/>
      <w:r w:rsidRPr="00420FD6">
        <w:rPr>
          <w:rFonts w:ascii="Book Antiqua" w:hAnsi="Book Antiqua"/>
        </w:rPr>
        <w:t>Lui</w:t>
      </w:r>
      <w:proofErr w:type="spellEnd"/>
      <w:r w:rsidRPr="00420FD6">
        <w:rPr>
          <w:rFonts w:ascii="Book Antiqua" w:hAnsi="Book Antiqua"/>
        </w:rPr>
        <w:t xml:space="preserve"> S, </w:t>
      </w:r>
      <w:proofErr w:type="spellStart"/>
      <w:r w:rsidRPr="00420FD6">
        <w:rPr>
          <w:rFonts w:ascii="Book Antiqua" w:hAnsi="Book Antiqua"/>
        </w:rPr>
        <w:t>Kuang</w:t>
      </w:r>
      <w:proofErr w:type="spellEnd"/>
      <w:r w:rsidRPr="00420FD6">
        <w:rPr>
          <w:rFonts w:ascii="Book Antiqua" w:hAnsi="Book Antiqua"/>
        </w:rPr>
        <w:t xml:space="preserve"> W, Huang X, Li J, Li J, Zhang J, Chen H, Sweeney JA, Gong Q. Regional increases of cortical thickness in untreated, first-episode major depressive disorder. </w:t>
      </w:r>
      <w:proofErr w:type="spellStart"/>
      <w:r w:rsidRPr="00420FD6">
        <w:rPr>
          <w:rFonts w:ascii="Book Antiqua" w:hAnsi="Book Antiqua"/>
          <w:i/>
          <w:iCs/>
        </w:rPr>
        <w:t>Transl</w:t>
      </w:r>
      <w:proofErr w:type="spellEnd"/>
      <w:r w:rsidRPr="00420FD6">
        <w:rPr>
          <w:rFonts w:ascii="Book Antiqua" w:hAnsi="Book Antiqua"/>
          <w:i/>
          <w:iCs/>
        </w:rPr>
        <w:t xml:space="preserve"> Psychiatry</w:t>
      </w:r>
      <w:r w:rsidRPr="00420FD6">
        <w:rPr>
          <w:rFonts w:ascii="Book Antiqua" w:hAnsi="Book Antiqua"/>
        </w:rPr>
        <w:t> 2014; </w:t>
      </w:r>
      <w:r w:rsidRPr="00420FD6">
        <w:rPr>
          <w:rFonts w:ascii="Book Antiqua" w:hAnsi="Book Antiqua"/>
          <w:b/>
          <w:bCs/>
        </w:rPr>
        <w:t>4</w:t>
      </w:r>
      <w:r w:rsidRPr="00420FD6">
        <w:rPr>
          <w:rFonts w:ascii="Book Antiqua" w:hAnsi="Book Antiqua"/>
        </w:rPr>
        <w:t>: e378 [PMID: 24713859 DOI: 10.1038/tp.2014.18]</w:t>
      </w:r>
    </w:p>
    <w:p w14:paraId="37829474"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44 </w:t>
      </w:r>
      <w:proofErr w:type="spellStart"/>
      <w:r w:rsidRPr="00420FD6">
        <w:rPr>
          <w:rFonts w:ascii="Book Antiqua" w:hAnsi="Book Antiqua"/>
          <w:b/>
          <w:bCs/>
        </w:rPr>
        <w:t>Papmeyer</w:t>
      </w:r>
      <w:proofErr w:type="spellEnd"/>
      <w:r w:rsidRPr="00420FD6">
        <w:rPr>
          <w:rFonts w:ascii="Book Antiqua" w:hAnsi="Book Antiqua"/>
          <w:b/>
          <w:bCs/>
        </w:rPr>
        <w:t xml:space="preserve"> M</w:t>
      </w:r>
      <w:r w:rsidRPr="00420FD6">
        <w:rPr>
          <w:rFonts w:ascii="Book Antiqua" w:hAnsi="Book Antiqua"/>
        </w:rPr>
        <w:t xml:space="preserve">, Giles S, </w:t>
      </w:r>
      <w:proofErr w:type="spellStart"/>
      <w:r w:rsidRPr="00420FD6">
        <w:rPr>
          <w:rFonts w:ascii="Book Antiqua" w:hAnsi="Book Antiqua"/>
        </w:rPr>
        <w:t>Sussmann</w:t>
      </w:r>
      <w:proofErr w:type="spellEnd"/>
      <w:r w:rsidRPr="00420FD6">
        <w:rPr>
          <w:rFonts w:ascii="Book Antiqua" w:hAnsi="Book Antiqua"/>
        </w:rPr>
        <w:t xml:space="preserve"> JE, </w:t>
      </w:r>
      <w:proofErr w:type="spellStart"/>
      <w:r w:rsidRPr="00420FD6">
        <w:rPr>
          <w:rFonts w:ascii="Book Antiqua" w:hAnsi="Book Antiqua"/>
        </w:rPr>
        <w:t>Kielty</w:t>
      </w:r>
      <w:proofErr w:type="spellEnd"/>
      <w:r w:rsidRPr="00420FD6">
        <w:rPr>
          <w:rFonts w:ascii="Book Antiqua" w:hAnsi="Book Antiqua"/>
        </w:rPr>
        <w:t xml:space="preserve"> S, Stewart T, Lawrie SM, Whalley HC, McIntosh AM. Cortical Thickness in Individuals at High Familial Risk of Mood Disorders as They Develop Major Depressive Disorder. </w:t>
      </w:r>
      <w:r w:rsidRPr="00420FD6">
        <w:rPr>
          <w:rFonts w:ascii="Book Antiqua" w:hAnsi="Book Antiqua"/>
          <w:i/>
          <w:iCs/>
        </w:rPr>
        <w:t>Biol Psychiatry</w:t>
      </w:r>
      <w:r w:rsidRPr="00420FD6">
        <w:rPr>
          <w:rFonts w:ascii="Book Antiqua" w:hAnsi="Book Antiqua"/>
        </w:rPr>
        <w:t> 2015; </w:t>
      </w:r>
      <w:r w:rsidRPr="00420FD6">
        <w:rPr>
          <w:rFonts w:ascii="Book Antiqua" w:hAnsi="Book Antiqua"/>
          <w:b/>
          <w:bCs/>
        </w:rPr>
        <w:t>78</w:t>
      </w:r>
      <w:r w:rsidRPr="00420FD6">
        <w:rPr>
          <w:rFonts w:ascii="Book Antiqua" w:hAnsi="Book Antiqua"/>
        </w:rPr>
        <w:t>: 58-66 [PMID: 25534753 DOI: 10.1016/j.biopsych.2014.10.018]</w:t>
      </w:r>
    </w:p>
    <w:p w14:paraId="2785F5CB"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45 </w:t>
      </w:r>
      <w:r w:rsidRPr="00420FD6">
        <w:rPr>
          <w:rFonts w:ascii="Book Antiqua" w:hAnsi="Book Antiqua"/>
          <w:b/>
          <w:bCs/>
        </w:rPr>
        <w:t>Hong SK</w:t>
      </w:r>
      <w:r w:rsidRPr="00420FD6">
        <w:rPr>
          <w:rFonts w:ascii="Book Antiqua" w:hAnsi="Book Antiqua"/>
        </w:rPr>
        <w:t>, Kim JH, Kim HJ, Lee HJ. Changes in the gray matter volume during compensation after vestibular neuritis: a longitudinal VBM study. </w:t>
      </w:r>
      <w:proofErr w:type="spellStart"/>
      <w:r w:rsidRPr="00420FD6">
        <w:rPr>
          <w:rFonts w:ascii="Book Antiqua" w:hAnsi="Book Antiqua"/>
          <w:i/>
          <w:iCs/>
        </w:rPr>
        <w:t>Restor</w:t>
      </w:r>
      <w:proofErr w:type="spellEnd"/>
      <w:r w:rsidRPr="00420FD6">
        <w:rPr>
          <w:rFonts w:ascii="Book Antiqua" w:hAnsi="Book Antiqua"/>
          <w:i/>
          <w:iCs/>
        </w:rPr>
        <w:t xml:space="preserve"> </w:t>
      </w:r>
      <w:proofErr w:type="spellStart"/>
      <w:r w:rsidRPr="00420FD6">
        <w:rPr>
          <w:rFonts w:ascii="Book Antiqua" w:hAnsi="Book Antiqua"/>
          <w:i/>
          <w:iCs/>
        </w:rPr>
        <w:t>Neurol</w:t>
      </w:r>
      <w:proofErr w:type="spellEnd"/>
      <w:r w:rsidRPr="00420FD6">
        <w:rPr>
          <w:rFonts w:ascii="Book Antiqua" w:hAnsi="Book Antiqua"/>
          <w:i/>
          <w:iCs/>
        </w:rPr>
        <w:t xml:space="preserve"> </w:t>
      </w:r>
      <w:proofErr w:type="spellStart"/>
      <w:r w:rsidRPr="00420FD6">
        <w:rPr>
          <w:rFonts w:ascii="Book Antiqua" w:hAnsi="Book Antiqua"/>
          <w:i/>
          <w:iCs/>
        </w:rPr>
        <w:t>Neurosci</w:t>
      </w:r>
      <w:proofErr w:type="spellEnd"/>
      <w:r w:rsidRPr="00420FD6">
        <w:rPr>
          <w:rFonts w:ascii="Book Antiqua" w:hAnsi="Book Antiqua"/>
        </w:rPr>
        <w:t> 2014; </w:t>
      </w:r>
      <w:r w:rsidRPr="00420FD6">
        <w:rPr>
          <w:rFonts w:ascii="Book Antiqua" w:hAnsi="Book Antiqua"/>
          <w:b/>
          <w:bCs/>
        </w:rPr>
        <w:t>32</w:t>
      </w:r>
      <w:r w:rsidRPr="00420FD6">
        <w:rPr>
          <w:rFonts w:ascii="Book Antiqua" w:hAnsi="Book Antiqua"/>
        </w:rPr>
        <w:t>: 663-673 [PMID: 25096973 DOI: 10.3233/RNN-140405]</w:t>
      </w:r>
    </w:p>
    <w:p w14:paraId="59332371"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46 </w:t>
      </w:r>
      <w:r w:rsidRPr="00420FD6">
        <w:rPr>
          <w:rFonts w:ascii="Book Antiqua" w:hAnsi="Book Antiqua"/>
          <w:b/>
          <w:bCs/>
        </w:rPr>
        <w:t>Sullivan EV</w:t>
      </w:r>
      <w:r w:rsidRPr="00420FD6">
        <w:rPr>
          <w:rFonts w:ascii="Book Antiqua" w:hAnsi="Book Antiqua"/>
        </w:rPr>
        <w:t>. Cognitive functions of the cerebellum. </w:t>
      </w:r>
      <w:proofErr w:type="spellStart"/>
      <w:r w:rsidRPr="00420FD6">
        <w:rPr>
          <w:rFonts w:ascii="Book Antiqua" w:hAnsi="Book Antiqua"/>
          <w:i/>
          <w:iCs/>
        </w:rPr>
        <w:t>Neuropsychol</w:t>
      </w:r>
      <w:proofErr w:type="spellEnd"/>
      <w:r w:rsidRPr="00420FD6">
        <w:rPr>
          <w:rFonts w:ascii="Book Antiqua" w:hAnsi="Book Antiqua"/>
          <w:i/>
          <w:iCs/>
        </w:rPr>
        <w:t xml:space="preserve"> Rev</w:t>
      </w:r>
      <w:r w:rsidRPr="00420FD6">
        <w:rPr>
          <w:rFonts w:ascii="Book Antiqua" w:hAnsi="Book Antiqua"/>
        </w:rPr>
        <w:t> 2010; </w:t>
      </w:r>
      <w:r w:rsidRPr="00420FD6">
        <w:rPr>
          <w:rFonts w:ascii="Book Antiqua" w:hAnsi="Book Antiqua"/>
          <w:b/>
          <w:bCs/>
        </w:rPr>
        <w:t>20</w:t>
      </w:r>
      <w:r w:rsidRPr="00420FD6">
        <w:rPr>
          <w:rFonts w:ascii="Book Antiqua" w:hAnsi="Book Antiqua"/>
        </w:rPr>
        <w:t>: 227-228 [PMID: 20811946 DOI: 10.1007/s11065-010-9144-8]</w:t>
      </w:r>
    </w:p>
    <w:p w14:paraId="19E396D2"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47 </w:t>
      </w:r>
      <w:proofErr w:type="spellStart"/>
      <w:r w:rsidRPr="00420FD6">
        <w:rPr>
          <w:rFonts w:ascii="Book Antiqua" w:hAnsi="Book Antiqua"/>
          <w:b/>
          <w:bCs/>
        </w:rPr>
        <w:t>Depping</w:t>
      </w:r>
      <w:proofErr w:type="spellEnd"/>
      <w:r w:rsidRPr="00420FD6">
        <w:rPr>
          <w:rFonts w:ascii="Book Antiqua" w:hAnsi="Book Antiqua"/>
          <w:b/>
          <w:bCs/>
        </w:rPr>
        <w:t xml:space="preserve"> MS</w:t>
      </w:r>
      <w:r w:rsidRPr="00420FD6">
        <w:rPr>
          <w:rFonts w:ascii="Book Antiqua" w:hAnsi="Book Antiqua"/>
        </w:rPr>
        <w:t xml:space="preserve">, Nolte HM, </w:t>
      </w:r>
      <w:proofErr w:type="spellStart"/>
      <w:r w:rsidRPr="00420FD6">
        <w:rPr>
          <w:rFonts w:ascii="Book Antiqua" w:hAnsi="Book Antiqua"/>
        </w:rPr>
        <w:t>Hirjak</w:t>
      </w:r>
      <w:proofErr w:type="spellEnd"/>
      <w:r w:rsidRPr="00420FD6">
        <w:rPr>
          <w:rFonts w:ascii="Book Antiqua" w:hAnsi="Book Antiqua"/>
        </w:rPr>
        <w:t xml:space="preserve"> D, Palm E, Hofer S, </w:t>
      </w:r>
      <w:proofErr w:type="spellStart"/>
      <w:r w:rsidRPr="00420FD6">
        <w:rPr>
          <w:rFonts w:ascii="Book Antiqua" w:hAnsi="Book Antiqua"/>
        </w:rPr>
        <w:t>Stieltjes</w:t>
      </w:r>
      <w:proofErr w:type="spellEnd"/>
      <w:r w:rsidRPr="00420FD6">
        <w:rPr>
          <w:rFonts w:ascii="Book Antiqua" w:hAnsi="Book Antiqua"/>
        </w:rPr>
        <w:t xml:space="preserve"> B, Maier-Hein K, </w:t>
      </w:r>
      <w:proofErr w:type="spellStart"/>
      <w:r w:rsidRPr="00420FD6">
        <w:rPr>
          <w:rFonts w:ascii="Book Antiqua" w:hAnsi="Book Antiqua"/>
        </w:rPr>
        <w:t>Sambataro</w:t>
      </w:r>
      <w:proofErr w:type="spellEnd"/>
      <w:r w:rsidRPr="00420FD6">
        <w:rPr>
          <w:rFonts w:ascii="Book Antiqua" w:hAnsi="Book Antiqua"/>
        </w:rPr>
        <w:t xml:space="preserve"> F, Wolf RC, Thomann PA. Cerebellar volume change in response to electroconvulsive therapy in patients with major depression. </w:t>
      </w:r>
      <w:proofErr w:type="spellStart"/>
      <w:r w:rsidRPr="00420FD6">
        <w:rPr>
          <w:rFonts w:ascii="Book Antiqua" w:hAnsi="Book Antiqua"/>
          <w:i/>
          <w:iCs/>
        </w:rPr>
        <w:t>Prog</w:t>
      </w:r>
      <w:proofErr w:type="spellEnd"/>
      <w:r w:rsidRPr="00420FD6">
        <w:rPr>
          <w:rFonts w:ascii="Book Antiqua" w:hAnsi="Book Antiqua"/>
          <w:i/>
          <w:iCs/>
        </w:rPr>
        <w:t xml:space="preserve"> </w:t>
      </w:r>
      <w:proofErr w:type="spellStart"/>
      <w:r w:rsidRPr="00420FD6">
        <w:rPr>
          <w:rFonts w:ascii="Book Antiqua" w:hAnsi="Book Antiqua"/>
          <w:i/>
          <w:iCs/>
        </w:rPr>
        <w:t>Neuropsychopharmacol</w:t>
      </w:r>
      <w:proofErr w:type="spellEnd"/>
      <w:r w:rsidRPr="00420FD6">
        <w:rPr>
          <w:rFonts w:ascii="Book Antiqua" w:hAnsi="Book Antiqua"/>
          <w:i/>
          <w:iCs/>
        </w:rPr>
        <w:t xml:space="preserve"> </w:t>
      </w:r>
      <w:proofErr w:type="spellStart"/>
      <w:r w:rsidRPr="00420FD6">
        <w:rPr>
          <w:rFonts w:ascii="Book Antiqua" w:hAnsi="Book Antiqua"/>
          <w:i/>
          <w:iCs/>
        </w:rPr>
        <w:t>Biol</w:t>
      </w:r>
      <w:proofErr w:type="spellEnd"/>
      <w:r w:rsidRPr="00420FD6">
        <w:rPr>
          <w:rFonts w:ascii="Book Antiqua" w:hAnsi="Book Antiqua"/>
          <w:i/>
          <w:iCs/>
        </w:rPr>
        <w:t xml:space="preserve"> Psychiatry</w:t>
      </w:r>
      <w:r w:rsidRPr="00420FD6">
        <w:rPr>
          <w:rFonts w:ascii="Book Antiqua" w:hAnsi="Book Antiqua"/>
        </w:rPr>
        <w:t> 2017; </w:t>
      </w:r>
      <w:r w:rsidRPr="00420FD6">
        <w:rPr>
          <w:rFonts w:ascii="Book Antiqua" w:hAnsi="Book Antiqua"/>
          <w:b/>
          <w:bCs/>
        </w:rPr>
        <w:t>73</w:t>
      </w:r>
      <w:r w:rsidRPr="00420FD6">
        <w:rPr>
          <w:rFonts w:ascii="Book Antiqua" w:hAnsi="Book Antiqua"/>
        </w:rPr>
        <w:t>: 31-35 [PMID: 27665684 DOI: 10.1016/j.pnpbp.2016.09.007]</w:t>
      </w:r>
    </w:p>
    <w:p w14:paraId="4B1DB7ED"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lastRenderedPageBreak/>
        <w:t>48 </w:t>
      </w:r>
      <w:r w:rsidRPr="00420FD6">
        <w:rPr>
          <w:rFonts w:ascii="Book Antiqua" w:hAnsi="Book Antiqua"/>
          <w:b/>
          <w:bCs/>
        </w:rPr>
        <w:t>Mills NP</w:t>
      </w:r>
      <w:r w:rsidRPr="00420FD6">
        <w:rPr>
          <w:rFonts w:ascii="Book Antiqua" w:hAnsi="Book Antiqua"/>
        </w:rPr>
        <w:t xml:space="preserve">, </w:t>
      </w:r>
      <w:proofErr w:type="spellStart"/>
      <w:r w:rsidRPr="00420FD6">
        <w:rPr>
          <w:rFonts w:ascii="Book Antiqua" w:hAnsi="Book Antiqua"/>
        </w:rPr>
        <w:t>Delbello</w:t>
      </w:r>
      <w:proofErr w:type="spellEnd"/>
      <w:r w:rsidRPr="00420FD6">
        <w:rPr>
          <w:rFonts w:ascii="Book Antiqua" w:hAnsi="Book Antiqua"/>
        </w:rPr>
        <w:t xml:space="preserve"> MP, Adler CM, </w:t>
      </w:r>
      <w:proofErr w:type="spellStart"/>
      <w:r w:rsidRPr="00420FD6">
        <w:rPr>
          <w:rFonts w:ascii="Book Antiqua" w:hAnsi="Book Antiqua"/>
        </w:rPr>
        <w:t>Strakowski</w:t>
      </w:r>
      <w:proofErr w:type="spellEnd"/>
      <w:r w:rsidRPr="00420FD6">
        <w:rPr>
          <w:rFonts w:ascii="Book Antiqua" w:hAnsi="Book Antiqua"/>
        </w:rPr>
        <w:t xml:space="preserve"> SM. MRI analysis of cerebellar vermal abnormalities in bipolar disorder. </w:t>
      </w:r>
      <w:r w:rsidRPr="00420FD6">
        <w:rPr>
          <w:rFonts w:ascii="Book Antiqua" w:hAnsi="Book Antiqua"/>
          <w:i/>
          <w:iCs/>
        </w:rPr>
        <w:t>Am J Psychiatry</w:t>
      </w:r>
      <w:r w:rsidRPr="00420FD6">
        <w:rPr>
          <w:rFonts w:ascii="Book Antiqua" w:hAnsi="Book Antiqua"/>
        </w:rPr>
        <w:t> 2005; </w:t>
      </w:r>
      <w:r w:rsidRPr="00420FD6">
        <w:rPr>
          <w:rFonts w:ascii="Book Antiqua" w:hAnsi="Book Antiqua"/>
          <w:b/>
          <w:bCs/>
        </w:rPr>
        <w:t>162</w:t>
      </w:r>
      <w:r w:rsidRPr="00420FD6">
        <w:rPr>
          <w:rFonts w:ascii="Book Antiqua" w:hAnsi="Book Antiqua"/>
        </w:rPr>
        <w:t>: 1530-1532 [PMID: 16055777 DOI: 10.1176/appi.ajp.162.8.1530]</w:t>
      </w:r>
    </w:p>
    <w:p w14:paraId="4E25DD6F"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49 </w:t>
      </w:r>
      <w:bookmarkStart w:id="56" w:name="OLE_LINK61"/>
      <w:bookmarkStart w:id="57" w:name="OLE_LINK62"/>
      <w:bookmarkStart w:id="58" w:name="OLE_LINK63"/>
      <w:r w:rsidRPr="00420FD6">
        <w:rPr>
          <w:rFonts w:ascii="Book Antiqua" w:hAnsi="Book Antiqua"/>
          <w:b/>
          <w:bCs/>
        </w:rPr>
        <w:t>Zhang J,</w:t>
      </w:r>
      <w:r w:rsidRPr="00420FD6">
        <w:rPr>
          <w:rFonts w:ascii="Book Antiqua" w:hAnsi="Book Antiqua"/>
        </w:rPr>
        <w:t xml:space="preserve"> Zu CT, Wu RH. </w:t>
      </w:r>
      <w:bookmarkStart w:id="59" w:name="OLE_LINK60"/>
      <w:r w:rsidRPr="00420FD6">
        <w:rPr>
          <w:rFonts w:ascii="Book Antiqua" w:hAnsi="Book Antiqua"/>
        </w:rPr>
        <w:t>Progress in imaging studies of cerebellum in mental illness</w:t>
      </w:r>
      <w:bookmarkEnd w:id="59"/>
      <w:r w:rsidRPr="00420FD6">
        <w:rPr>
          <w:rFonts w:ascii="Book Antiqua" w:hAnsi="Book Antiqua"/>
        </w:rPr>
        <w:t xml:space="preserve">. </w:t>
      </w:r>
      <w:r w:rsidRPr="0028485B">
        <w:rPr>
          <w:rFonts w:ascii="Book Antiqua" w:hAnsi="Book Antiqua"/>
          <w:i/>
        </w:rPr>
        <w:t>J Int Psych</w:t>
      </w:r>
      <w:r w:rsidRPr="00420FD6">
        <w:rPr>
          <w:rFonts w:ascii="Book Antiqua" w:hAnsi="Book Antiqua"/>
        </w:rPr>
        <w:t xml:space="preserve"> 2011; </w:t>
      </w:r>
      <w:r w:rsidRPr="0028485B">
        <w:rPr>
          <w:rFonts w:ascii="Book Antiqua" w:hAnsi="Book Antiqua"/>
          <w:b/>
        </w:rPr>
        <w:t>2011</w:t>
      </w:r>
      <w:r w:rsidRPr="00420FD6">
        <w:rPr>
          <w:rFonts w:ascii="Book Antiqua" w:hAnsi="Book Antiqua"/>
        </w:rPr>
        <w:t>: 234-237</w:t>
      </w:r>
      <w:bookmarkEnd w:id="56"/>
      <w:bookmarkEnd w:id="57"/>
      <w:bookmarkEnd w:id="58"/>
    </w:p>
    <w:p w14:paraId="1DACB91A"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50 </w:t>
      </w:r>
      <w:proofErr w:type="spellStart"/>
      <w:r w:rsidRPr="00420FD6">
        <w:rPr>
          <w:rFonts w:ascii="Book Antiqua" w:hAnsi="Book Antiqua"/>
          <w:b/>
          <w:bCs/>
        </w:rPr>
        <w:t>Carr</w:t>
      </w:r>
      <w:proofErr w:type="spellEnd"/>
      <w:r w:rsidRPr="00420FD6">
        <w:rPr>
          <w:rFonts w:ascii="Book Antiqua" w:hAnsi="Book Antiqua"/>
          <w:b/>
          <w:bCs/>
        </w:rPr>
        <w:t xml:space="preserve"> VA</w:t>
      </w:r>
      <w:r w:rsidRPr="00420FD6">
        <w:rPr>
          <w:rFonts w:ascii="Book Antiqua" w:hAnsi="Book Antiqua"/>
        </w:rPr>
        <w:t xml:space="preserve">, </w:t>
      </w:r>
      <w:proofErr w:type="spellStart"/>
      <w:r w:rsidRPr="00420FD6">
        <w:rPr>
          <w:rFonts w:ascii="Book Antiqua" w:hAnsi="Book Antiqua"/>
        </w:rPr>
        <w:t>Rissman</w:t>
      </w:r>
      <w:proofErr w:type="spellEnd"/>
      <w:r w:rsidRPr="00420FD6">
        <w:rPr>
          <w:rFonts w:ascii="Book Antiqua" w:hAnsi="Book Antiqua"/>
        </w:rPr>
        <w:t xml:space="preserve"> J, Wagner AD. Imaging the human medial temporal lobe with high-resolution fMRI. </w:t>
      </w:r>
      <w:r w:rsidRPr="00420FD6">
        <w:rPr>
          <w:rFonts w:ascii="Book Antiqua" w:hAnsi="Book Antiqua"/>
          <w:i/>
          <w:iCs/>
        </w:rPr>
        <w:t>Neuron</w:t>
      </w:r>
      <w:r w:rsidRPr="00420FD6">
        <w:rPr>
          <w:rFonts w:ascii="Book Antiqua" w:hAnsi="Book Antiqua"/>
        </w:rPr>
        <w:t> 2010; </w:t>
      </w:r>
      <w:r w:rsidRPr="00420FD6">
        <w:rPr>
          <w:rFonts w:ascii="Book Antiqua" w:hAnsi="Book Antiqua"/>
          <w:b/>
          <w:bCs/>
        </w:rPr>
        <w:t>65</w:t>
      </w:r>
      <w:r w:rsidRPr="00420FD6">
        <w:rPr>
          <w:rFonts w:ascii="Book Antiqua" w:hAnsi="Book Antiqua"/>
        </w:rPr>
        <w:t>: 298-308 [PMID: 20159444 DOI: 10.1016/j.neuron.2009.12.022]</w:t>
      </w:r>
    </w:p>
    <w:p w14:paraId="0645E2C1"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51 </w:t>
      </w:r>
      <w:proofErr w:type="spellStart"/>
      <w:r w:rsidRPr="00420FD6">
        <w:rPr>
          <w:rFonts w:ascii="Book Antiqua" w:hAnsi="Book Antiqua"/>
          <w:b/>
          <w:bCs/>
        </w:rPr>
        <w:t>Khashper</w:t>
      </w:r>
      <w:proofErr w:type="spellEnd"/>
      <w:r w:rsidRPr="00420FD6">
        <w:rPr>
          <w:rFonts w:ascii="Book Antiqua" w:hAnsi="Book Antiqua"/>
          <w:b/>
          <w:bCs/>
        </w:rPr>
        <w:t xml:space="preserve"> A</w:t>
      </w:r>
      <w:r w:rsidRPr="00420FD6">
        <w:rPr>
          <w:rFonts w:ascii="Book Antiqua" w:hAnsi="Book Antiqua"/>
        </w:rPr>
        <w:t xml:space="preserve">, </w:t>
      </w:r>
      <w:proofErr w:type="spellStart"/>
      <w:r w:rsidRPr="00420FD6">
        <w:rPr>
          <w:rFonts w:ascii="Book Antiqua" w:hAnsi="Book Antiqua"/>
        </w:rPr>
        <w:t>Chankowsky</w:t>
      </w:r>
      <w:proofErr w:type="spellEnd"/>
      <w:r w:rsidRPr="00420FD6">
        <w:rPr>
          <w:rFonts w:ascii="Book Antiqua" w:hAnsi="Book Antiqua"/>
        </w:rPr>
        <w:t xml:space="preserve"> J, Del Carpio-O'Donovan R. Magnetic resonance imaging of the temporal lobe: normal anatomy and diseases. </w:t>
      </w:r>
      <w:r w:rsidRPr="00420FD6">
        <w:rPr>
          <w:rFonts w:ascii="Book Antiqua" w:hAnsi="Book Antiqua"/>
          <w:i/>
          <w:iCs/>
        </w:rPr>
        <w:t xml:space="preserve">Can </w:t>
      </w:r>
      <w:proofErr w:type="spellStart"/>
      <w:r w:rsidRPr="00420FD6">
        <w:rPr>
          <w:rFonts w:ascii="Book Antiqua" w:hAnsi="Book Antiqua"/>
          <w:i/>
          <w:iCs/>
        </w:rPr>
        <w:t>Assoc</w:t>
      </w:r>
      <w:proofErr w:type="spellEnd"/>
      <w:r w:rsidRPr="00420FD6">
        <w:rPr>
          <w:rFonts w:ascii="Book Antiqua" w:hAnsi="Book Antiqua"/>
          <w:i/>
          <w:iCs/>
        </w:rPr>
        <w:t xml:space="preserve"> </w:t>
      </w:r>
      <w:proofErr w:type="spellStart"/>
      <w:r w:rsidRPr="00420FD6">
        <w:rPr>
          <w:rFonts w:ascii="Book Antiqua" w:hAnsi="Book Antiqua"/>
          <w:i/>
          <w:iCs/>
        </w:rPr>
        <w:t>Radiol</w:t>
      </w:r>
      <w:proofErr w:type="spellEnd"/>
      <w:r w:rsidRPr="00420FD6">
        <w:rPr>
          <w:rFonts w:ascii="Book Antiqua" w:hAnsi="Book Antiqua"/>
          <w:i/>
          <w:iCs/>
        </w:rPr>
        <w:t xml:space="preserve"> J</w:t>
      </w:r>
      <w:r w:rsidRPr="00420FD6">
        <w:rPr>
          <w:rFonts w:ascii="Book Antiqua" w:hAnsi="Book Antiqua"/>
        </w:rPr>
        <w:t> 2014; </w:t>
      </w:r>
      <w:r w:rsidRPr="00420FD6">
        <w:rPr>
          <w:rFonts w:ascii="Book Antiqua" w:hAnsi="Book Antiqua"/>
          <w:b/>
          <w:bCs/>
        </w:rPr>
        <w:t>65</w:t>
      </w:r>
      <w:r w:rsidRPr="00420FD6">
        <w:rPr>
          <w:rFonts w:ascii="Book Antiqua" w:hAnsi="Book Antiqua"/>
        </w:rPr>
        <w:t>: 148-157 [PMID: 24144924 DOI: 10.1016/j.carj.2013.05.001]</w:t>
      </w:r>
    </w:p>
    <w:p w14:paraId="4218C474"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52 </w:t>
      </w:r>
      <w:proofErr w:type="spellStart"/>
      <w:r w:rsidRPr="00420FD6">
        <w:rPr>
          <w:rFonts w:ascii="Book Antiqua" w:hAnsi="Book Antiqua"/>
          <w:b/>
          <w:bCs/>
        </w:rPr>
        <w:t>Koelsch</w:t>
      </w:r>
      <w:proofErr w:type="spellEnd"/>
      <w:r w:rsidRPr="00420FD6">
        <w:rPr>
          <w:rFonts w:ascii="Book Antiqua" w:hAnsi="Book Antiqua"/>
          <w:b/>
          <w:bCs/>
        </w:rPr>
        <w:t xml:space="preserve"> S</w:t>
      </w:r>
      <w:r w:rsidRPr="00420FD6">
        <w:rPr>
          <w:rFonts w:ascii="Book Antiqua" w:hAnsi="Book Antiqua"/>
        </w:rPr>
        <w:t>, Skouras S, Lohmann G. The auditory cortex hosts network nodes influential for emotion processing: An fMRI study on music-evoked fear and joy. </w:t>
      </w:r>
      <w:proofErr w:type="spellStart"/>
      <w:r w:rsidRPr="00420FD6">
        <w:rPr>
          <w:rFonts w:ascii="Book Antiqua" w:hAnsi="Book Antiqua"/>
          <w:i/>
          <w:iCs/>
        </w:rPr>
        <w:t>PLoS</w:t>
      </w:r>
      <w:proofErr w:type="spellEnd"/>
      <w:r w:rsidRPr="00420FD6">
        <w:rPr>
          <w:rFonts w:ascii="Book Antiqua" w:hAnsi="Book Antiqua"/>
          <w:i/>
          <w:iCs/>
        </w:rPr>
        <w:t xml:space="preserve"> One</w:t>
      </w:r>
      <w:r w:rsidRPr="00420FD6">
        <w:rPr>
          <w:rFonts w:ascii="Book Antiqua" w:hAnsi="Book Antiqua"/>
        </w:rPr>
        <w:t> 2018; </w:t>
      </w:r>
      <w:r w:rsidRPr="00420FD6">
        <w:rPr>
          <w:rFonts w:ascii="Book Antiqua" w:hAnsi="Book Antiqua"/>
          <w:b/>
          <w:bCs/>
        </w:rPr>
        <w:t>13</w:t>
      </w:r>
      <w:r w:rsidRPr="00420FD6">
        <w:rPr>
          <w:rFonts w:ascii="Book Antiqua" w:hAnsi="Book Antiqua"/>
        </w:rPr>
        <w:t>: e0190057 [PMID: 29385142 DOI: 10.1371/journal.pone.0190057]</w:t>
      </w:r>
    </w:p>
    <w:p w14:paraId="4B3574C6"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53 </w:t>
      </w:r>
      <w:r w:rsidRPr="00420FD6">
        <w:rPr>
          <w:rFonts w:ascii="Book Antiqua" w:hAnsi="Book Antiqua"/>
          <w:b/>
          <w:bCs/>
        </w:rPr>
        <w:t>Munoz-Lopez MM</w:t>
      </w:r>
      <w:r w:rsidRPr="00420FD6">
        <w:rPr>
          <w:rFonts w:ascii="Book Antiqua" w:hAnsi="Book Antiqua"/>
        </w:rPr>
        <w:t xml:space="preserve">, </w:t>
      </w:r>
      <w:proofErr w:type="spellStart"/>
      <w:r w:rsidRPr="00420FD6">
        <w:rPr>
          <w:rFonts w:ascii="Book Antiqua" w:hAnsi="Book Antiqua"/>
        </w:rPr>
        <w:t>Mohedano-Moriano</w:t>
      </w:r>
      <w:proofErr w:type="spellEnd"/>
      <w:r w:rsidRPr="00420FD6">
        <w:rPr>
          <w:rFonts w:ascii="Book Antiqua" w:hAnsi="Book Antiqua"/>
        </w:rPr>
        <w:t xml:space="preserve"> A, </w:t>
      </w:r>
      <w:proofErr w:type="spellStart"/>
      <w:r w:rsidRPr="00420FD6">
        <w:rPr>
          <w:rFonts w:ascii="Book Antiqua" w:hAnsi="Book Antiqua"/>
        </w:rPr>
        <w:t>Insausti</w:t>
      </w:r>
      <w:proofErr w:type="spellEnd"/>
      <w:r w:rsidRPr="00420FD6">
        <w:rPr>
          <w:rFonts w:ascii="Book Antiqua" w:hAnsi="Book Antiqua"/>
        </w:rPr>
        <w:t xml:space="preserve"> R. Anatomical pathways for auditory memory in primates. </w:t>
      </w:r>
      <w:r w:rsidRPr="00420FD6">
        <w:rPr>
          <w:rFonts w:ascii="Book Antiqua" w:hAnsi="Book Antiqua"/>
          <w:i/>
          <w:iCs/>
        </w:rPr>
        <w:t xml:space="preserve">Front </w:t>
      </w:r>
      <w:proofErr w:type="spellStart"/>
      <w:r w:rsidRPr="00420FD6">
        <w:rPr>
          <w:rFonts w:ascii="Book Antiqua" w:hAnsi="Book Antiqua"/>
          <w:i/>
          <w:iCs/>
        </w:rPr>
        <w:t>Neuroanat</w:t>
      </w:r>
      <w:proofErr w:type="spellEnd"/>
      <w:r w:rsidRPr="00420FD6">
        <w:rPr>
          <w:rFonts w:ascii="Book Antiqua" w:hAnsi="Book Antiqua"/>
        </w:rPr>
        <w:t> 2010; </w:t>
      </w:r>
      <w:r w:rsidRPr="00420FD6">
        <w:rPr>
          <w:rFonts w:ascii="Book Antiqua" w:hAnsi="Book Antiqua"/>
          <w:b/>
          <w:bCs/>
        </w:rPr>
        <w:t>4</w:t>
      </w:r>
      <w:r w:rsidRPr="00420FD6">
        <w:rPr>
          <w:rFonts w:ascii="Book Antiqua" w:hAnsi="Book Antiqua"/>
        </w:rPr>
        <w:t>: 129 [PMID: 20976037 DOI: 10.3389/fnana.2010.00129]</w:t>
      </w:r>
    </w:p>
    <w:p w14:paraId="5CCDB994"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54 </w:t>
      </w:r>
      <w:r w:rsidRPr="00420FD6">
        <w:rPr>
          <w:rFonts w:ascii="Book Antiqua" w:hAnsi="Book Antiqua"/>
          <w:b/>
          <w:bCs/>
        </w:rPr>
        <w:t>Chen X</w:t>
      </w:r>
      <w:r w:rsidRPr="00420FD6">
        <w:rPr>
          <w:rFonts w:ascii="Book Antiqua" w:hAnsi="Book Antiqua"/>
        </w:rPr>
        <w:t xml:space="preserve">, Wen W, </w:t>
      </w:r>
      <w:proofErr w:type="spellStart"/>
      <w:r w:rsidRPr="00420FD6">
        <w:rPr>
          <w:rFonts w:ascii="Book Antiqua" w:hAnsi="Book Antiqua"/>
        </w:rPr>
        <w:t>Malhi</w:t>
      </w:r>
      <w:proofErr w:type="spellEnd"/>
      <w:r w:rsidRPr="00420FD6">
        <w:rPr>
          <w:rFonts w:ascii="Book Antiqua" w:hAnsi="Book Antiqua"/>
        </w:rPr>
        <w:t xml:space="preserve"> GS, </w:t>
      </w:r>
      <w:proofErr w:type="spellStart"/>
      <w:r w:rsidRPr="00420FD6">
        <w:rPr>
          <w:rFonts w:ascii="Book Antiqua" w:hAnsi="Book Antiqua"/>
        </w:rPr>
        <w:t>Ivanovski</w:t>
      </w:r>
      <w:proofErr w:type="spellEnd"/>
      <w:r w:rsidRPr="00420FD6">
        <w:rPr>
          <w:rFonts w:ascii="Book Antiqua" w:hAnsi="Book Antiqua"/>
        </w:rPr>
        <w:t xml:space="preserve"> B, Sachdev PS. Regional gray matter changes in bipolar disorder: a voxel-based morphometric study. </w:t>
      </w:r>
      <w:r w:rsidRPr="00420FD6">
        <w:rPr>
          <w:rFonts w:ascii="Book Antiqua" w:hAnsi="Book Antiqua"/>
          <w:i/>
          <w:iCs/>
        </w:rPr>
        <w:t>Aust N Z J Psychiatry</w:t>
      </w:r>
      <w:r w:rsidRPr="00420FD6">
        <w:rPr>
          <w:rFonts w:ascii="Book Antiqua" w:hAnsi="Book Antiqua"/>
        </w:rPr>
        <w:t> 2007; </w:t>
      </w:r>
      <w:r w:rsidRPr="00420FD6">
        <w:rPr>
          <w:rFonts w:ascii="Book Antiqua" w:hAnsi="Book Antiqua"/>
          <w:b/>
          <w:bCs/>
        </w:rPr>
        <w:t>41</w:t>
      </w:r>
      <w:r w:rsidRPr="00420FD6">
        <w:rPr>
          <w:rFonts w:ascii="Book Antiqua" w:hAnsi="Book Antiqua"/>
        </w:rPr>
        <w:t>: 327-336 [PMID: 17464719 DOI: 10.1080/00048670701213229]</w:t>
      </w:r>
    </w:p>
    <w:p w14:paraId="5B5540F3"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55 </w:t>
      </w:r>
      <w:proofErr w:type="spellStart"/>
      <w:r w:rsidRPr="00420FD6">
        <w:rPr>
          <w:rFonts w:ascii="Book Antiqua" w:hAnsi="Book Antiqua"/>
          <w:b/>
          <w:bCs/>
        </w:rPr>
        <w:t>Koenigs</w:t>
      </w:r>
      <w:proofErr w:type="spellEnd"/>
      <w:r w:rsidRPr="00420FD6">
        <w:rPr>
          <w:rFonts w:ascii="Book Antiqua" w:hAnsi="Book Antiqua"/>
          <w:b/>
          <w:bCs/>
        </w:rPr>
        <w:t xml:space="preserve"> M</w:t>
      </w:r>
      <w:r w:rsidRPr="00420FD6">
        <w:rPr>
          <w:rFonts w:ascii="Book Antiqua" w:hAnsi="Book Antiqua"/>
        </w:rPr>
        <w:t xml:space="preserve">, Huey ED, </w:t>
      </w:r>
      <w:proofErr w:type="spellStart"/>
      <w:r w:rsidRPr="00420FD6">
        <w:rPr>
          <w:rFonts w:ascii="Book Antiqua" w:hAnsi="Book Antiqua"/>
        </w:rPr>
        <w:t>Calamia</w:t>
      </w:r>
      <w:proofErr w:type="spellEnd"/>
      <w:r w:rsidRPr="00420FD6">
        <w:rPr>
          <w:rFonts w:ascii="Book Antiqua" w:hAnsi="Book Antiqua"/>
        </w:rPr>
        <w:t xml:space="preserve"> M, </w:t>
      </w:r>
      <w:proofErr w:type="spellStart"/>
      <w:r w:rsidRPr="00420FD6">
        <w:rPr>
          <w:rFonts w:ascii="Book Antiqua" w:hAnsi="Book Antiqua"/>
        </w:rPr>
        <w:t>Raymont</w:t>
      </w:r>
      <w:proofErr w:type="spellEnd"/>
      <w:r w:rsidRPr="00420FD6">
        <w:rPr>
          <w:rFonts w:ascii="Book Antiqua" w:hAnsi="Book Antiqua"/>
        </w:rPr>
        <w:t xml:space="preserve"> V, </w:t>
      </w:r>
      <w:proofErr w:type="spellStart"/>
      <w:r w:rsidRPr="00420FD6">
        <w:rPr>
          <w:rFonts w:ascii="Book Antiqua" w:hAnsi="Book Antiqua"/>
        </w:rPr>
        <w:t>Tranel</w:t>
      </w:r>
      <w:proofErr w:type="spellEnd"/>
      <w:r w:rsidRPr="00420FD6">
        <w:rPr>
          <w:rFonts w:ascii="Book Antiqua" w:hAnsi="Book Antiqua"/>
        </w:rPr>
        <w:t xml:space="preserve"> D, </w:t>
      </w:r>
      <w:proofErr w:type="spellStart"/>
      <w:r w:rsidRPr="00420FD6">
        <w:rPr>
          <w:rFonts w:ascii="Book Antiqua" w:hAnsi="Book Antiqua"/>
        </w:rPr>
        <w:t>Grafman</w:t>
      </w:r>
      <w:proofErr w:type="spellEnd"/>
      <w:r w:rsidRPr="00420FD6">
        <w:rPr>
          <w:rFonts w:ascii="Book Antiqua" w:hAnsi="Book Antiqua"/>
        </w:rPr>
        <w:t xml:space="preserve"> J. Distinct regions of prefrontal cortex mediate resistance and vulnerability to depression. </w:t>
      </w:r>
      <w:r w:rsidRPr="00420FD6">
        <w:rPr>
          <w:rFonts w:ascii="Book Antiqua" w:hAnsi="Book Antiqua"/>
          <w:i/>
          <w:iCs/>
        </w:rPr>
        <w:t xml:space="preserve">J </w:t>
      </w:r>
      <w:proofErr w:type="spellStart"/>
      <w:r w:rsidRPr="00420FD6">
        <w:rPr>
          <w:rFonts w:ascii="Book Antiqua" w:hAnsi="Book Antiqua"/>
          <w:i/>
          <w:iCs/>
        </w:rPr>
        <w:t>Neurosci</w:t>
      </w:r>
      <w:proofErr w:type="spellEnd"/>
      <w:r w:rsidRPr="00420FD6">
        <w:rPr>
          <w:rFonts w:ascii="Book Antiqua" w:hAnsi="Book Antiqua"/>
        </w:rPr>
        <w:t> 2008; </w:t>
      </w:r>
      <w:r w:rsidRPr="00420FD6">
        <w:rPr>
          <w:rFonts w:ascii="Book Antiqua" w:hAnsi="Book Antiqua"/>
          <w:b/>
          <w:bCs/>
        </w:rPr>
        <w:t>28</w:t>
      </w:r>
      <w:r w:rsidRPr="00420FD6">
        <w:rPr>
          <w:rFonts w:ascii="Book Antiqua" w:hAnsi="Book Antiqua"/>
        </w:rPr>
        <w:t>: 12341-12348 [PMID: 19020027 DOI: 10.1523/JNEUROSCI.2324-08.2008]</w:t>
      </w:r>
    </w:p>
    <w:p w14:paraId="70A9907A"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56 </w:t>
      </w:r>
      <w:r w:rsidRPr="00420FD6">
        <w:rPr>
          <w:rFonts w:ascii="Book Antiqua" w:hAnsi="Book Antiqua"/>
          <w:b/>
          <w:bCs/>
        </w:rPr>
        <w:t>Forbes CE</w:t>
      </w:r>
      <w:r w:rsidRPr="00420FD6">
        <w:rPr>
          <w:rFonts w:ascii="Book Antiqua" w:hAnsi="Book Antiqua"/>
        </w:rPr>
        <w:t xml:space="preserve">, Poore JC, Krueger F, </w:t>
      </w:r>
      <w:proofErr w:type="spellStart"/>
      <w:r w:rsidRPr="00420FD6">
        <w:rPr>
          <w:rFonts w:ascii="Book Antiqua" w:hAnsi="Book Antiqua"/>
        </w:rPr>
        <w:t>Barbey</w:t>
      </w:r>
      <w:proofErr w:type="spellEnd"/>
      <w:r w:rsidRPr="00420FD6">
        <w:rPr>
          <w:rFonts w:ascii="Book Antiqua" w:hAnsi="Book Antiqua"/>
        </w:rPr>
        <w:t xml:space="preserve"> AK, Solomon J, Grafman J. The role of executive function and the dorsolateral prefrontal cortex in the expression of neuroticism and conscientiousness. </w:t>
      </w:r>
      <w:proofErr w:type="spellStart"/>
      <w:r w:rsidRPr="00420FD6">
        <w:rPr>
          <w:rFonts w:ascii="Book Antiqua" w:hAnsi="Book Antiqua"/>
          <w:i/>
          <w:iCs/>
        </w:rPr>
        <w:t>Soc</w:t>
      </w:r>
      <w:proofErr w:type="spellEnd"/>
      <w:r w:rsidRPr="00420FD6">
        <w:rPr>
          <w:rFonts w:ascii="Book Antiqua" w:hAnsi="Book Antiqua"/>
          <w:i/>
          <w:iCs/>
        </w:rPr>
        <w:t xml:space="preserve"> </w:t>
      </w:r>
      <w:proofErr w:type="spellStart"/>
      <w:r w:rsidRPr="00420FD6">
        <w:rPr>
          <w:rFonts w:ascii="Book Antiqua" w:hAnsi="Book Antiqua"/>
          <w:i/>
          <w:iCs/>
        </w:rPr>
        <w:t>Neurosci</w:t>
      </w:r>
      <w:proofErr w:type="spellEnd"/>
      <w:r w:rsidRPr="00420FD6">
        <w:rPr>
          <w:rFonts w:ascii="Book Antiqua" w:hAnsi="Book Antiqua"/>
        </w:rPr>
        <w:t> 2014; </w:t>
      </w:r>
      <w:r w:rsidRPr="00420FD6">
        <w:rPr>
          <w:rFonts w:ascii="Book Antiqua" w:hAnsi="Book Antiqua"/>
          <w:b/>
          <w:bCs/>
        </w:rPr>
        <w:t>9</w:t>
      </w:r>
      <w:r w:rsidRPr="00420FD6">
        <w:rPr>
          <w:rFonts w:ascii="Book Antiqua" w:hAnsi="Book Antiqua"/>
        </w:rPr>
        <w:t>: 139-151 [PMID: 24405294 DOI: 10.1080/17470919.2013.871333]</w:t>
      </w:r>
    </w:p>
    <w:p w14:paraId="34188F3C"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lastRenderedPageBreak/>
        <w:t>57 </w:t>
      </w:r>
      <w:proofErr w:type="spellStart"/>
      <w:r w:rsidRPr="00420FD6">
        <w:rPr>
          <w:rFonts w:ascii="Book Antiqua" w:hAnsi="Book Antiqua"/>
          <w:b/>
          <w:bCs/>
        </w:rPr>
        <w:t>Gałecki</w:t>
      </w:r>
      <w:proofErr w:type="spellEnd"/>
      <w:r w:rsidRPr="00420FD6">
        <w:rPr>
          <w:rFonts w:ascii="Book Antiqua" w:hAnsi="Book Antiqua"/>
          <w:b/>
          <w:bCs/>
        </w:rPr>
        <w:t xml:space="preserve"> P</w:t>
      </w:r>
      <w:r w:rsidRPr="00420FD6">
        <w:rPr>
          <w:rFonts w:ascii="Book Antiqua" w:hAnsi="Book Antiqua"/>
        </w:rPr>
        <w:t xml:space="preserve">, </w:t>
      </w:r>
      <w:proofErr w:type="spellStart"/>
      <w:r w:rsidRPr="00420FD6">
        <w:rPr>
          <w:rFonts w:ascii="Book Antiqua" w:hAnsi="Book Antiqua"/>
        </w:rPr>
        <w:t>Talarowska</w:t>
      </w:r>
      <w:proofErr w:type="spellEnd"/>
      <w:r w:rsidRPr="00420FD6">
        <w:rPr>
          <w:rFonts w:ascii="Book Antiqua" w:hAnsi="Book Antiqua"/>
        </w:rPr>
        <w:t xml:space="preserve"> M, Anderson G, </w:t>
      </w:r>
      <w:proofErr w:type="spellStart"/>
      <w:r w:rsidRPr="00420FD6">
        <w:rPr>
          <w:rFonts w:ascii="Book Antiqua" w:hAnsi="Book Antiqua"/>
        </w:rPr>
        <w:t>Berk</w:t>
      </w:r>
      <w:proofErr w:type="spellEnd"/>
      <w:r w:rsidRPr="00420FD6">
        <w:rPr>
          <w:rFonts w:ascii="Book Antiqua" w:hAnsi="Book Antiqua"/>
        </w:rPr>
        <w:t xml:space="preserve"> M, </w:t>
      </w:r>
      <w:proofErr w:type="spellStart"/>
      <w:r w:rsidRPr="00420FD6">
        <w:rPr>
          <w:rFonts w:ascii="Book Antiqua" w:hAnsi="Book Antiqua"/>
        </w:rPr>
        <w:t>Maes</w:t>
      </w:r>
      <w:proofErr w:type="spellEnd"/>
      <w:r w:rsidRPr="00420FD6">
        <w:rPr>
          <w:rFonts w:ascii="Book Antiqua" w:hAnsi="Book Antiqua"/>
        </w:rPr>
        <w:t xml:space="preserve"> M. Mechanisms underlying neurocognitive dysfunctions in recurrent major depression. </w:t>
      </w:r>
      <w:r w:rsidRPr="00420FD6">
        <w:rPr>
          <w:rFonts w:ascii="Book Antiqua" w:hAnsi="Book Antiqua"/>
          <w:i/>
          <w:iCs/>
        </w:rPr>
        <w:t xml:space="preserve">Med </w:t>
      </w:r>
      <w:proofErr w:type="spellStart"/>
      <w:r w:rsidRPr="00420FD6">
        <w:rPr>
          <w:rFonts w:ascii="Book Antiqua" w:hAnsi="Book Antiqua"/>
          <w:i/>
          <w:iCs/>
        </w:rPr>
        <w:t>Sci</w:t>
      </w:r>
      <w:proofErr w:type="spellEnd"/>
      <w:r w:rsidRPr="00420FD6">
        <w:rPr>
          <w:rFonts w:ascii="Book Antiqua" w:hAnsi="Book Antiqua"/>
          <w:i/>
          <w:iCs/>
        </w:rPr>
        <w:t xml:space="preserve"> </w:t>
      </w:r>
      <w:proofErr w:type="spellStart"/>
      <w:r w:rsidRPr="00420FD6">
        <w:rPr>
          <w:rFonts w:ascii="Book Antiqua" w:hAnsi="Book Antiqua"/>
          <w:i/>
          <w:iCs/>
        </w:rPr>
        <w:t>Monit</w:t>
      </w:r>
      <w:proofErr w:type="spellEnd"/>
      <w:r w:rsidRPr="00420FD6">
        <w:rPr>
          <w:rFonts w:ascii="Book Antiqua" w:hAnsi="Book Antiqua"/>
        </w:rPr>
        <w:t> 2015; </w:t>
      </w:r>
      <w:r w:rsidRPr="00420FD6">
        <w:rPr>
          <w:rFonts w:ascii="Book Antiqua" w:hAnsi="Book Antiqua"/>
          <w:b/>
          <w:bCs/>
        </w:rPr>
        <w:t>21</w:t>
      </w:r>
      <w:r w:rsidRPr="00420FD6">
        <w:rPr>
          <w:rFonts w:ascii="Book Antiqua" w:hAnsi="Book Antiqua"/>
        </w:rPr>
        <w:t>: 1535-1547 [PMID: 26017336 DOI: 10.12659/MSM.893176]</w:t>
      </w:r>
    </w:p>
    <w:p w14:paraId="2D3BAE77"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58 </w:t>
      </w:r>
      <w:proofErr w:type="spellStart"/>
      <w:r w:rsidRPr="00420FD6">
        <w:rPr>
          <w:rFonts w:ascii="Book Antiqua" w:hAnsi="Book Antiqua"/>
          <w:b/>
          <w:bCs/>
        </w:rPr>
        <w:t>Presacco</w:t>
      </w:r>
      <w:proofErr w:type="spellEnd"/>
      <w:r w:rsidRPr="00420FD6">
        <w:rPr>
          <w:rFonts w:ascii="Book Antiqua" w:hAnsi="Book Antiqua"/>
          <w:b/>
          <w:bCs/>
        </w:rPr>
        <w:t xml:space="preserve"> A</w:t>
      </w:r>
      <w:r w:rsidRPr="00420FD6">
        <w:rPr>
          <w:rFonts w:ascii="Book Antiqua" w:hAnsi="Book Antiqua"/>
        </w:rPr>
        <w:t>, Simon JZ, Anderson S. Evidence of degraded representation of speech in noise, in the aging midbrain and cortex. </w:t>
      </w:r>
      <w:r w:rsidRPr="00420FD6">
        <w:rPr>
          <w:rFonts w:ascii="Book Antiqua" w:hAnsi="Book Antiqua"/>
          <w:i/>
          <w:iCs/>
        </w:rPr>
        <w:t xml:space="preserve">J </w:t>
      </w:r>
      <w:proofErr w:type="spellStart"/>
      <w:r w:rsidRPr="00420FD6">
        <w:rPr>
          <w:rFonts w:ascii="Book Antiqua" w:hAnsi="Book Antiqua"/>
          <w:i/>
          <w:iCs/>
        </w:rPr>
        <w:t>Neurophysiol</w:t>
      </w:r>
      <w:proofErr w:type="spellEnd"/>
      <w:r w:rsidRPr="00420FD6">
        <w:rPr>
          <w:rFonts w:ascii="Book Antiqua" w:hAnsi="Book Antiqua"/>
        </w:rPr>
        <w:t> 2016; </w:t>
      </w:r>
      <w:r w:rsidRPr="00420FD6">
        <w:rPr>
          <w:rFonts w:ascii="Book Antiqua" w:hAnsi="Book Antiqua"/>
          <w:b/>
          <w:bCs/>
        </w:rPr>
        <w:t>116</w:t>
      </w:r>
      <w:r w:rsidRPr="00420FD6">
        <w:rPr>
          <w:rFonts w:ascii="Book Antiqua" w:hAnsi="Book Antiqua"/>
        </w:rPr>
        <w:t>: 2346-2355 [PMID: 27535374 DOI: 10.1152/jn.00372.2016]</w:t>
      </w:r>
    </w:p>
    <w:p w14:paraId="65A0D183"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59 </w:t>
      </w:r>
      <w:r w:rsidRPr="00420FD6">
        <w:rPr>
          <w:rFonts w:ascii="Book Antiqua" w:hAnsi="Book Antiqua"/>
          <w:b/>
          <w:bCs/>
        </w:rPr>
        <w:t>Lauterbach EC</w:t>
      </w:r>
      <w:r w:rsidRPr="00420FD6">
        <w:rPr>
          <w:rFonts w:ascii="Book Antiqua" w:hAnsi="Book Antiqua"/>
        </w:rPr>
        <w:t xml:space="preserve">. Bipolar disorders, dystonia, and compulsion after dysfunction of the cerebellum, </w:t>
      </w:r>
      <w:proofErr w:type="spellStart"/>
      <w:r w:rsidRPr="00420FD6">
        <w:rPr>
          <w:rFonts w:ascii="Book Antiqua" w:hAnsi="Book Antiqua"/>
        </w:rPr>
        <w:t>dentatorubrothalamic</w:t>
      </w:r>
      <w:proofErr w:type="spellEnd"/>
      <w:r w:rsidRPr="00420FD6">
        <w:rPr>
          <w:rFonts w:ascii="Book Antiqua" w:hAnsi="Book Antiqua"/>
        </w:rPr>
        <w:t xml:space="preserve"> tract, and substantia nigra. </w:t>
      </w:r>
      <w:r w:rsidRPr="00420FD6">
        <w:rPr>
          <w:rFonts w:ascii="Book Antiqua" w:hAnsi="Book Antiqua"/>
          <w:i/>
          <w:iCs/>
        </w:rPr>
        <w:t>Biol Psychiatry</w:t>
      </w:r>
      <w:r w:rsidRPr="00420FD6">
        <w:rPr>
          <w:rFonts w:ascii="Book Antiqua" w:hAnsi="Book Antiqua"/>
        </w:rPr>
        <w:t> 1996; </w:t>
      </w:r>
      <w:r w:rsidRPr="00420FD6">
        <w:rPr>
          <w:rFonts w:ascii="Book Antiqua" w:hAnsi="Book Antiqua"/>
          <w:b/>
          <w:bCs/>
        </w:rPr>
        <w:t>40</w:t>
      </w:r>
      <w:r w:rsidRPr="00420FD6">
        <w:rPr>
          <w:rFonts w:ascii="Book Antiqua" w:hAnsi="Book Antiqua"/>
        </w:rPr>
        <w:t>: 726-730 [PMID: 8894064 DOI: 10.1016/0006-3223(96)82516-9]</w:t>
      </w:r>
    </w:p>
    <w:p w14:paraId="659276F7"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60 </w:t>
      </w:r>
      <w:r w:rsidRPr="00420FD6">
        <w:rPr>
          <w:rFonts w:ascii="Book Antiqua" w:hAnsi="Book Antiqua"/>
          <w:b/>
          <w:bCs/>
        </w:rPr>
        <w:t>Wang T</w:t>
      </w:r>
      <w:r w:rsidRPr="00420FD6">
        <w:rPr>
          <w:rFonts w:ascii="Book Antiqua" w:hAnsi="Book Antiqua"/>
        </w:rPr>
        <w:t>, Zhang X, Li A, Zhu M, Liu S, Qin W, Li J, Yu C, Jiang T, Liu B. Polygenic risk for five psychiatric disorders and cross-disorder and disorder-specific neural connectivity in two independent populations. </w:t>
      </w:r>
      <w:r w:rsidRPr="00420FD6">
        <w:rPr>
          <w:rFonts w:ascii="Book Antiqua" w:hAnsi="Book Antiqua"/>
          <w:i/>
          <w:iCs/>
        </w:rPr>
        <w:t>Neuroimage Clin</w:t>
      </w:r>
      <w:r w:rsidRPr="00420FD6">
        <w:rPr>
          <w:rFonts w:ascii="Book Antiqua" w:hAnsi="Book Antiqua"/>
        </w:rPr>
        <w:t> 2017; </w:t>
      </w:r>
      <w:r w:rsidRPr="00420FD6">
        <w:rPr>
          <w:rFonts w:ascii="Book Antiqua" w:hAnsi="Book Antiqua"/>
          <w:b/>
          <w:bCs/>
        </w:rPr>
        <w:t>14</w:t>
      </w:r>
      <w:r w:rsidRPr="00420FD6">
        <w:rPr>
          <w:rFonts w:ascii="Book Antiqua" w:hAnsi="Book Antiqua"/>
        </w:rPr>
        <w:t>: 441-449 [PMID: 28275544 DOI: 10.1016/j.nicl.2017.02.011]</w:t>
      </w:r>
    </w:p>
    <w:p w14:paraId="3EEABC8B" w14:textId="77777777" w:rsidR="00420FD6"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pPr>
      <w:r w:rsidRPr="00420FD6">
        <w:rPr>
          <w:rFonts w:ascii="Book Antiqua" w:hAnsi="Book Antiqua"/>
        </w:rPr>
        <w:t>61 </w:t>
      </w:r>
      <w:proofErr w:type="spellStart"/>
      <w:r w:rsidRPr="00420FD6">
        <w:rPr>
          <w:rFonts w:ascii="Book Antiqua" w:hAnsi="Book Antiqua"/>
          <w:b/>
          <w:bCs/>
        </w:rPr>
        <w:t>Altinay</w:t>
      </w:r>
      <w:proofErr w:type="spellEnd"/>
      <w:r w:rsidRPr="00420FD6">
        <w:rPr>
          <w:rFonts w:ascii="Book Antiqua" w:hAnsi="Book Antiqua"/>
          <w:b/>
          <w:bCs/>
        </w:rPr>
        <w:t xml:space="preserve"> MI</w:t>
      </w:r>
      <w:r w:rsidRPr="00420FD6">
        <w:rPr>
          <w:rFonts w:ascii="Book Antiqua" w:hAnsi="Book Antiqua"/>
        </w:rPr>
        <w:t xml:space="preserve">, </w:t>
      </w:r>
      <w:proofErr w:type="spellStart"/>
      <w:r w:rsidRPr="00420FD6">
        <w:rPr>
          <w:rFonts w:ascii="Book Antiqua" w:hAnsi="Book Antiqua"/>
        </w:rPr>
        <w:t>Hulvershorn</w:t>
      </w:r>
      <w:proofErr w:type="spellEnd"/>
      <w:r w:rsidRPr="00420FD6">
        <w:rPr>
          <w:rFonts w:ascii="Book Antiqua" w:hAnsi="Book Antiqua"/>
        </w:rPr>
        <w:t xml:space="preserve"> LA, </w:t>
      </w:r>
      <w:proofErr w:type="spellStart"/>
      <w:r w:rsidRPr="00420FD6">
        <w:rPr>
          <w:rFonts w:ascii="Book Antiqua" w:hAnsi="Book Antiqua"/>
        </w:rPr>
        <w:t>Karne</w:t>
      </w:r>
      <w:proofErr w:type="spellEnd"/>
      <w:r w:rsidRPr="00420FD6">
        <w:rPr>
          <w:rFonts w:ascii="Book Antiqua" w:hAnsi="Book Antiqua"/>
        </w:rPr>
        <w:t xml:space="preserve"> H, Beall EB, Anand A. Differential Resting-State Functional Connectivity of Striatal Subregions in Bipolar Depression and Hypomania. </w:t>
      </w:r>
      <w:r w:rsidRPr="00420FD6">
        <w:rPr>
          <w:rFonts w:ascii="Book Antiqua" w:hAnsi="Book Antiqua"/>
          <w:i/>
          <w:iCs/>
        </w:rPr>
        <w:t>Brain Connect</w:t>
      </w:r>
      <w:r w:rsidRPr="00420FD6">
        <w:rPr>
          <w:rFonts w:ascii="Book Antiqua" w:hAnsi="Book Antiqua"/>
        </w:rPr>
        <w:t> 2016; </w:t>
      </w:r>
      <w:r w:rsidRPr="00420FD6">
        <w:rPr>
          <w:rFonts w:ascii="Book Antiqua" w:hAnsi="Book Antiqua"/>
          <w:b/>
          <w:bCs/>
        </w:rPr>
        <w:t>6</w:t>
      </w:r>
      <w:r w:rsidRPr="00420FD6">
        <w:rPr>
          <w:rFonts w:ascii="Book Antiqua" w:hAnsi="Book Antiqua"/>
        </w:rPr>
        <w:t>: 255-265 [PMID: 26824737 DOI: 10.1089/brain.2015.0396]</w:t>
      </w:r>
    </w:p>
    <w:p w14:paraId="4E500007" w14:textId="77777777" w:rsidR="00A77B3E" w:rsidRPr="00420FD6" w:rsidRDefault="00420FD6" w:rsidP="00420FD6">
      <w:pPr>
        <w:pStyle w:val="a5"/>
        <w:shd w:val="clear" w:color="auto" w:fill="FFFFFF"/>
        <w:adjustRightInd w:val="0"/>
        <w:snapToGrid w:val="0"/>
        <w:spacing w:before="0" w:beforeAutospacing="0" w:after="0" w:afterAutospacing="0" w:line="360" w:lineRule="auto"/>
        <w:jc w:val="both"/>
        <w:rPr>
          <w:rFonts w:ascii="Book Antiqua" w:hAnsi="Book Antiqua"/>
        </w:rPr>
        <w:sectPr w:rsidR="00A77B3E" w:rsidRPr="00420FD6">
          <w:pgSz w:w="12240" w:h="15840"/>
          <w:pgMar w:top="1440" w:right="1440" w:bottom="1440" w:left="1440" w:header="720" w:footer="720" w:gutter="0"/>
          <w:cols w:space="720"/>
          <w:docGrid w:linePitch="360"/>
        </w:sectPr>
      </w:pPr>
      <w:r w:rsidRPr="00420FD6">
        <w:rPr>
          <w:rFonts w:ascii="Book Antiqua" w:hAnsi="Book Antiqua"/>
        </w:rPr>
        <w:t>62 </w:t>
      </w:r>
      <w:r w:rsidRPr="00420FD6">
        <w:rPr>
          <w:rFonts w:ascii="Book Antiqua" w:hAnsi="Book Antiqua"/>
          <w:b/>
          <w:bCs/>
        </w:rPr>
        <w:t>Carter CS</w:t>
      </w:r>
      <w:r w:rsidRPr="00420FD6">
        <w:rPr>
          <w:rFonts w:ascii="Book Antiqua" w:hAnsi="Book Antiqua"/>
        </w:rPr>
        <w:t xml:space="preserve">, Bearden CE, </w:t>
      </w:r>
      <w:proofErr w:type="spellStart"/>
      <w:r w:rsidRPr="00420FD6">
        <w:rPr>
          <w:rFonts w:ascii="Book Antiqua" w:hAnsi="Book Antiqua"/>
        </w:rPr>
        <w:t>Bullmore</w:t>
      </w:r>
      <w:proofErr w:type="spellEnd"/>
      <w:r w:rsidRPr="00420FD6">
        <w:rPr>
          <w:rFonts w:ascii="Book Antiqua" w:hAnsi="Book Antiqua"/>
        </w:rPr>
        <w:t xml:space="preserve"> ET, </w:t>
      </w:r>
      <w:proofErr w:type="spellStart"/>
      <w:r w:rsidRPr="00420FD6">
        <w:rPr>
          <w:rFonts w:ascii="Book Antiqua" w:hAnsi="Book Antiqua"/>
        </w:rPr>
        <w:t>Geschwind</w:t>
      </w:r>
      <w:proofErr w:type="spellEnd"/>
      <w:r w:rsidRPr="00420FD6">
        <w:rPr>
          <w:rFonts w:ascii="Book Antiqua" w:hAnsi="Book Antiqua"/>
        </w:rPr>
        <w:t xml:space="preserve"> DH, </w:t>
      </w:r>
      <w:proofErr w:type="spellStart"/>
      <w:r w:rsidRPr="00420FD6">
        <w:rPr>
          <w:rFonts w:ascii="Book Antiqua" w:hAnsi="Book Antiqua"/>
        </w:rPr>
        <w:t>Glahn</w:t>
      </w:r>
      <w:proofErr w:type="spellEnd"/>
      <w:r w:rsidRPr="00420FD6">
        <w:rPr>
          <w:rFonts w:ascii="Book Antiqua" w:hAnsi="Book Antiqua"/>
        </w:rPr>
        <w:t xml:space="preserve"> DC, Gur RE, Meyer-Lindenberg A, Weinberger DR. Enhancing the Informativeness and Replicability of Imaging Genomics Studies. </w:t>
      </w:r>
      <w:r w:rsidRPr="00420FD6">
        <w:rPr>
          <w:rFonts w:ascii="Book Antiqua" w:hAnsi="Book Antiqua"/>
          <w:i/>
          <w:iCs/>
        </w:rPr>
        <w:t>Biol Psychiatry</w:t>
      </w:r>
      <w:r w:rsidRPr="00420FD6">
        <w:rPr>
          <w:rFonts w:ascii="Book Antiqua" w:hAnsi="Book Antiqua"/>
        </w:rPr>
        <w:t> 2017; </w:t>
      </w:r>
      <w:r w:rsidRPr="00420FD6">
        <w:rPr>
          <w:rFonts w:ascii="Book Antiqua" w:hAnsi="Book Antiqua"/>
          <w:b/>
          <w:bCs/>
        </w:rPr>
        <w:t>82</w:t>
      </w:r>
      <w:r w:rsidRPr="00420FD6">
        <w:rPr>
          <w:rFonts w:ascii="Book Antiqua" w:hAnsi="Book Antiqua"/>
        </w:rPr>
        <w:t>: 157-164 [PMID: 27793332 DOI: 10.1016/j.biopsych.2016.08.019]</w:t>
      </w:r>
      <w:bookmarkEnd w:id="40"/>
    </w:p>
    <w:p w14:paraId="6E1DFD15" w14:textId="77777777" w:rsidR="00A77B3E" w:rsidRDefault="00D3771E">
      <w:pPr>
        <w:spacing w:line="360" w:lineRule="auto"/>
        <w:jc w:val="both"/>
      </w:pPr>
      <w:r>
        <w:rPr>
          <w:rFonts w:ascii="Book Antiqua" w:eastAsia="Book Antiqua" w:hAnsi="Book Antiqua" w:cs="Book Antiqua"/>
          <w:b/>
          <w:color w:val="000000"/>
        </w:rPr>
        <w:lastRenderedPageBreak/>
        <w:t>Footnotes</w:t>
      </w:r>
    </w:p>
    <w:p w14:paraId="0F830817" w14:textId="77777777" w:rsidR="00A77B3E" w:rsidRDefault="00D3771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2"/>
        </w:rPr>
        <w:t>The study protocol was approved by the ethics committee of Shantou University Medical College (</w:t>
      </w:r>
      <w:r w:rsidRPr="004159F7">
        <w:rPr>
          <w:rFonts w:ascii="Book Antiqua" w:eastAsia="Book Antiqua" w:hAnsi="Book Antiqua" w:cs="Book Antiqua"/>
          <w:color w:val="000000"/>
        </w:rPr>
        <w:t>[2017]</w:t>
      </w:r>
      <w:r>
        <w:rPr>
          <w:rFonts w:ascii="Book Antiqua" w:eastAsia="Book Antiqua" w:hAnsi="Book Antiqua" w:cs="Book Antiqua"/>
          <w:color w:val="000000"/>
        </w:rPr>
        <w:t>0301</w:t>
      </w:r>
      <w:r>
        <w:rPr>
          <w:rFonts w:ascii="Book Antiqua" w:eastAsia="Book Antiqua" w:hAnsi="Book Antiqua" w:cs="Book Antiqua"/>
          <w:color w:val="000000"/>
          <w:szCs w:val="22"/>
        </w:rPr>
        <w:t xml:space="preserve">). </w:t>
      </w:r>
    </w:p>
    <w:p w14:paraId="30DA1EC4" w14:textId="77777777" w:rsidR="00A77B3E" w:rsidRDefault="00A77B3E">
      <w:pPr>
        <w:spacing w:line="360" w:lineRule="auto"/>
        <w:jc w:val="both"/>
      </w:pPr>
    </w:p>
    <w:p w14:paraId="3ADB18D3" w14:textId="77777777" w:rsidR="00C84BE6" w:rsidRPr="00BE1992" w:rsidRDefault="00C84BE6" w:rsidP="00C84BE6">
      <w:pPr>
        <w:adjustRightInd w:val="0"/>
        <w:snapToGrid w:val="0"/>
        <w:spacing w:line="360" w:lineRule="auto"/>
        <w:rPr>
          <w:rFonts w:ascii="Book Antiqua" w:hAnsi="Book Antiqua"/>
          <w:b/>
          <w:color w:val="000000"/>
        </w:rPr>
      </w:pPr>
      <w:r>
        <w:rPr>
          <w:rFonts w:ascii="Book Antiqua" w:hAnsi="Book Antiqua"/>
          <w:b/>
          <w:color w:val="000000"/>
        </w:rPr>
        <w:t>Informed consent statement</w:t>
      </w:r>
      <w:r w:rsidRPr="00BC0909">
        <w:rPr>
          <w:rFonts w:ascii="Book Antiqua" w:hAnsi="Book Antiqua" w:hint="eastAsia"/>
          <w:b/>
          <w:bCs/>
          <w:iCs/>
          <w:color w:val="000000"/>
        </w:rPr>
        <w:t>:</w:t>
      </w:r>
      <w:r w:rsidRPr="00BC0909">
        <w:rPr>
          <w:rFonts w:ascii="Book Antiqua" w:hAnsi="Book Antiqua"/>
          <w:b/>
          <w:bCs/>
          <w:iCs/>
          <w:color w:val="000000"/>
        </w:rPr>
        <w:t xml:space="preserve"> </w:t>
      </w:r>
      <w:r w:rsidRPr="00BC0909">
        <w:rPr>
          <w:rFonts w:ascii="Book Antiqua" w:hAnsi="Book Antiqua"/>
          <w:bCs/>
          <w:iCs/>
          <w:color w:val="000000"/>
        </w:rPr>
        <w:t>All study participants, or their legal guardian, provided informed written consent prior to study enrollment.</w:t>
      </w:r>
    </w:p>
    <w:p w14:paraId="02542568" w14:textId="77777777" w:rsidR="00C84BE6" w:rsidRDefault="00C84BE6">
      <w:pPr>
        <w:spacing w:line="360" w:lineRule="auto"/>
        <w:jc w:val="both"/>
        <w:rPr>
          <w:rFonts w:ascii="Book Antiqua" w:hAnsi="Book Antiqua" w:cs="Book Antiqua"/>
          <w:b/>
          <w:bCs/>
          <w:color w:val="000000"/>
          <w:lang w:eastAsia="zh-CN"/>
        </w:rPr>
      </w:pPr>
    </w:p>
    <w:p w14:paraId="712BB695" w14:textId="1DEB3E7B" w:rsidR="00A77B3E" w:rsidRDefault="00D3771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w:t>
      </w:r>
      <w:r>
        <w:rPr>
          <w:rFonts w:ascii="Book Antiqua" w:eastAsia="Book Antiqua" w:hAnsi="Book Antiqua" w:cs="Book Antiqua"/>
          <w:color w:val="000000"/>
        </w:rPr>
        <w:t xml:space="preserve"> they have no</w:t>
      </w:r>
      <w:r w:rsidR="002A13A8">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2A13A8">
        <w:rPr>
          <w:rFonts w:ascii="Book Antiqua" w:eastAsia="Book Antiqua" w:hAnsi="Book Antiqua" w:cs="Book Antiqua"/>
          <w:color w:val="000000"/>
        </w:rPr>
        <w:t>s</w:t>
      </w:r>
      <w:r>
        <w:rPr>
          <w:rFonts w:ascii="Book Antiqua" w:eastAsia="Book Antiqua" w:hAnsi="Book Antiqua" w:cs="Book Antiqua"/>
          <w:color w:val="000000"/>
        </w:rPr>
        <w:t xml:space="preserve"> of interest</w:t>
      </w:r>
      <w:r w:rsidR="002A13A8">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35086DFD" w14:textId="77777777" w:rsidR="00A77B3E" w:rsidRDefault="00A77B3E">
      <w:pPr>
        <w:spacing w:line="360" w:lineRule="auto"/>
        <w:jc w:val="both"/>
      </w:pPr>
    </w:p>
    <w:p w14:paraId="1F70570F" w14:textId="77777777" w:rsidR="00A77B3E" w:rsidRDefault="00D3771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Data are available upon reasonable request from corresponding author.</w:t>
      </w:r>
    </w:p>
    <w:p w14:paraId="33C88D40" w14:textId="77777777" w:rsidR="00A77B3E" w:rsidRDefault="00A77B3E">
      <w:pPr>
        <w:spacing w:line="360" w:lineRule="auto"/>
        <w:jc w:val="both"/>
        <w:rPr>
          <w:lang w:eastAsia="zh-CN"/>
        </w:rPr>
      </w:pPr>
    </w:p>
    <w:p w14:paraId="2FDFAFEF" w14:textId="77777777" w:rsidR="00D35971" w:rsidRDefault="00D35971" w:rsidP="00D35971">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336D3BF1" w14:textId="77777777" w:rsidR="00C84BE6" w:rsidRDefault="00C84BE6">
      <w:pPr>
        <w:spacing w:line="360" w:lineRule="auto"/>
        <w:jc w:val="both"/>
        <w:rPr>
          <w:lang w:eastAsia="zh-CN"/>
        </w:rPr>
      </w:pPr>
    </w:p>
    <w:p w14:paraId="00A15769" w14:textId="77777777" w:rsidR="00A77B3E" w:rsidRDefault="00D3771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A2F5DD" w14:textId="77777777" w:rsidR="00A77B3E" w:rsidRDefault="00A77B3E">
      <w:pPr>
        <w:spacing w:line="360" w:lineRule="auto"/>
        <w:jc w:val="both"/>
      </w:pPr>
    </w:p>
    <w:p w14:paraId="2EBF0B42" w14:textId="77777777" w:rsidR="00A77B3E" w:rsidRDefault="00D3771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B34CC">
        <w:rPr>
          <w:rFonts w:ascii="Book Antiqua" w:eastAsia="Book Antiqua" w:hAnsi="Book Antiqua" w:cs="Book Antiqua"/>
          <w:color w:val="000000"/>
        </w:rPr>
        <w:t>m</w:t>
      </w:r>
      <w:r>
        <w:rPr>
          <w:rFonts w:ascii="Book Antiqua" w:eastAsia="Book Antiqua" w:hAnsi="Book Antiqua" w:cs="Book Antiqua"/>
          <w:color w:val="000000"/>
        </w:rPr>
        <w:t>anuscript</w:t>
      </w:r>
    </w:p>
    <w:p w14:paraId="721FBE76" w14:textId="77777777" w:rsidR="00A77B3E" w:rsidRDefault="00A77B3E">
      <w:pPr>
        <w:spacing w:line="360" w:lineRule="auto"/>
        <w:jc w:val="both"/>
      </w:pPr>
    </w:p>
    <w:p w14:paraId="46DAACC1" w14:textId="77777777" w:rsidR="00A77B3E" w:rsidRDefault="00D3771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10, 2020</w:t>
      </w:r>
    </w:p>
    <w:p w14:paraId="4E223391" w14:textId="77777777" w:rsidR="00A77B3E" w:rsidRDefault="00D3771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2020</w:t>
      </w:r>
    </w:p>
    <w:p w14:paraId="11211825" w14:textId="77777777" w:rsidR="00A77B3E" w:rsidRDefault="00D3771E">
      <w:pPr>
        <w:spacing w:line="360" w:lineRule="auto"/>
        <w:jc w:val="both"/>
      </w:pPr>
      <w:r>
        <w:rPr>
          <w:rFonts w:ascii="Book Antiqua" w:eastAsia="Book Antiqua" w:hAnsi="Book Antiqua" w:cs="Book Antiqua"/>
          <w:b/>
          <w:color w:val="000000"/>
        </w:rPr>
        <w:t xml:space="preserve">Article in press: </w:t>
      </w:r>
    </w:p>
    <w:p w14:paraId="3DA80E72" w14:textId="77777777" w:rsidR="00A77B3E" w:rsidRDefault="00A77B3E">
      <w:pPr>
        <w:spacing w:line="360" w:lineRule="auto"/>
        <w:jc w:val="both"/>
      </w:pPr>
    </w:p>
    <w:p w14:paraId="733EFE6F" w14:textId="77777777" w:rsidR="00A77B3E" w:rsidRDefault="00D3771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Psychiatry</w:t>
      </w:r>
    </w:p>
    <w:p w14:paraId="52B3CC0E" w14:textId="77777777" w:rsidR="00A77B3E" w:rsidRDefault="00D3771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6A805EF" w14:textId="77777777" w:rsidR="00A77B3E" w:rsidRDefault="00D3771E">
      <w:pPr>
        <w:spacing w:line="360" w:lineRule="auto"/>
        <w:jc w:val="both"/>
      </w:pPr>
      <w:r>
        <w:rPr>
          <w:rFonts w:ascii="Book Antiqua" w:eastAsia="Book Antiqua" w:hAnsi="Book Antiqua" w:cs="Book Antiqua"/>
          <w:b/>
          <w:color w:val="000000"/>
        </w:rPr>
        <w:t>Peer-review report’s scientific quality classification</w:t>
      </w:r>
    </w:p>
    <w:p w14:paraId="06F87B4B" w14:textId="77777777" w:rsidR="00A77B3E" w:rsidRDefault="00D3771E">
      <w:pPr>
        <w:spacing w:line="360" w:lineRule="auto"/>
        <w:jc w:val="both"/>
      </w:pPr>
      <w:r>
        <w:rPr>
          <w:rFonts w:ascii="Book Antiqua" w:eastAsia="Book Antiqua" w:hAnsi="Book Antiqua" w:cs="Book Antiqua"/>
          <w:color w:val="000000"/>
        </w:rPr>
        <w:t>Grade A (Excellent): 0</w:t>
      </w:r>
    </w:p>
    <w:p w14:paraId="059E9B15" w14:textId="77777777" w:rsidR="00A77B3E" w:rsidRDefault="00D3771E">
      <w:pPr>
        <w:spacing w:line="360" w:lineRule="auto"/>
        <w:jc w:val="both"/>
      </w:pPr>
      <w:r>
        <w:rPr>
          <w:rFonts w:ascii="Book Antiqua" w:eastAsia="Book Antiqua" w:hAnsi="Book Antiqua" w:cs="Book Antiqua"/>
          <w:color w:val="000000"/>
        </w:rPr>
        <w:t>Grade B (Very good): 0</w:t>
      </w:r>
    </w:p>
    <w:p w14:paraId="30B015E6" w14:textId="77777777" w:rsidR="00A77B3E" w:rsidRDefault="00D3771E">
      <w:pPr>
        <w:spacing w:line="360" w:lineRule="auto"/>
        <w:jc w:val="both"/>
      </w:pPr>
      <w:r>
        <w:rPr>
          <w:rFonts w:ascii="Book Antiqua" w:eastAsia="Book Antiqua" w:hAnsi="Book Antiqua" w:cs="Book Antiqua"/>
          <w:color w:val="000000"/>
        </w:rPr>
        <w:t>Grade C (Good): C</w:t>
      </w:r>
    </w:p>
    <w:p w14:paraId="6E44E4E7" w14:textId="77777777" w:rsidR="00A77B3E" w:rsidRDefault="00D3771E">
      <w:pPr>
        <w:spacing w:line="360" w:lineRule="auto"/>
        <w:jc w:val="both"/>
      </w:pPr>
      <w:r>
        <w:rPr>
          <w:rFonts w:ascii="Book Antiqua" w:eastAsia="Book Antiqua" w:hAnsi="Book Antiqua" w:cs="Book Antiqua"/>
          <w:color w:val="000000"/>
        </w:rPr>
        <w:t>Grade D (Fair): 0</w:t>
      </w:r>
    </w:p>
    <w:p w14:paraId="640E75A4" w14:textId="77777777" w:rsidR="00A77B3E" w:rsidRDefault="00D3771E">
      <w:pPr>
        <w:spacing w:line="360" w:lineRule="auto"/>
        <w:jc w:val="both"/>
      </w:pPr>
      <w:r>
        <w:rPr>
          <w:rFonts w:ascii="Book Antiqua" w:eastAsia="Book Antiqua" w:hAnsi="Book Antiqua" w:cs="Book Antiqua"/>
          <w:color w:val="000000"/>
        </w:rPr>
        <w:t>Grade E (Poor): 0</w:t>
      </w:r>
    </w:p>
    <w:p w14:paraId="19C3FB02" w14:textId="77777777" w:rsidR="00A77B3E" w:rsidRDefault="00A77B3E">
      <w:pPr>
        <w:spacing w:line="360" w:lineRule="auto"/>
        <w:jc w:val="both"/>
      </w:pPr>
    </w:p>
    <w:p w14:paraId="0E813AD2" w14:textId="41E229BE" w:rsidR="00B50F52" w:rsidRDefault="00D377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Ballini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Zhang </w:t>
      </w:r>
      <w:r w:rsidR="00870C8C">
        <w:rPr>
          <w:rFonts w:ascii="Book Antiqua" w:hAnsi="Book Antiqua" w:cs="Book Antiqua" w:hint="eastAsia"/>
          <w:color w:val="000000"/>
          <w:lang w:eastAsia="zh-CN"/>
        </w:rPr>
        <w:t>H</w:t>
      </w:r>
      <w:r w:rsidR="00870C8C">
        <w:rPr>
          <w:rFonts w:ascii="Book Antiqua" w:eastAsia="Book Antiqua" w:hAnsi="Book Antiqua" w:cs="Book Antiqua"/>
          <w:b/>
          <w:color w:val="000000"/>
        </w:rPr>
        <w:t xml:space="preserve"> L-Edit</w:t>
      </w:r>
      <w:r w:rsidR="00870C8C">
        <w:rPr>
          <w:rFonts w:ascii="Book Antiqua" w:eastAsia="Book Antiqua" w:hAnsi="Book Antiqua" w:cs="Book Antiqua"/>
          <w:b/>
          <w:color w:val="000000"/>
        </w:rPr>
        <w:t>or:</w:t>
      </w:r>
      <w:r>
        <w:rPr>
          <w:rFonts w:ascii="Book Antiqua" w:eastAsia="Book Antiqua" w:hAnsi="Book Antiqua" w:cs="Book Antiqua"/>
          <w:b/>
          <w:color w:val="000000"/>
        </w:rPr>
        <w:t xml:space="preserve"> </w:t>
      </w:r>
      <w:r w:rsidR="002A13A8" w:rsidRPr="004159F7">
        <w:rPr>
          <w:rFonts w:ascii="Book Antiqua" w:eastAsia="Book Antiqua" w:hAnsi="Book Antiqua" w:cs="Book Antiqua"/>
          <w:color w:val="000000"/>
        </w:rPr>
        <w:t>Wang TQ</w:t>
      </w:r>
      <w:r w:rsidR="002A13A8">
        <w:rPr>
          <w:rFonts w:ascii="Book Antiqua" w:eastAsia="Book Antiqua" w:hAnsi="Book Antiqua" w:cs="Book Antiqua"/>
          <w:b/>
          <w:color w:val="000000"/>
        </w:rPr>
        <w:t xml:space="preserve"> </w:t>
      </w:r>
      <w:r>
        <w:rPr>
          <w:rFonts w:ascii="Book Antiqua" w:eastAsia="Book Antiqua" w:hAnsi="Book Antiqua" w:cs="Book Antiqua"/>
          <w:b/>
          <w:color w:val="000000"/>
        </w:rPr>
        <w:t>P-Ed</w:t>
      </w:r>
      <w:r>
        <w:rPr>
          <w:rFonts w:ascii="Book Antiqua" w:eastAsia="Book Antiqua" w:hAnsi="Book Antiqua" w:cs="Book Antiqua"/>
          <w:b/>
          <w:color w:val="000000"/>
        </w:rPr>
        <w:t xml:space="preserve">itor: </w:t>
      </w:r>
    </w:p>
    <w:p w14:paraId="0EBA3B85" w14:textId="77777777" w:rsidR="00A77B3E" w:rsidRDefault="00B50F5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198A1DC2" w14:textId="77777777" w:rsidR="00B50F52" w:rsidRDefault="00330D52">
      <w:pPr>
        <w:spacing w:line="360" w:lineRule="auto"/>
        <w:jc w:val="both"/>
        <w:rPr>
          <w:lang w:eastAsia="zh-CN"/>
        </w:rPr>
      </w:pPr>
      <w:r>
        <w:rPr>
          <w:noProof/>
          <w:lang w:eastAsia="zh-CN"/>
        </w:rPr>
        <w:drawing>
          <wp:inline distT="0" distB="0" distL="0" distR="0" wp14:anchorId="4D1A5A36" wp14:editId="07039F44">
            <wp:extent cx="5962650" cy="5267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060" cy="5266410"/>
                    </a:xfrm>
                    <a:prstGeom prst="rect">
                      <a:avLst/>
                    </a:prstGeom>
                    <a:noFill/>
                  </pic:spPr>
                </pic:pic>
              </a:graphicData>
            </a:graphic>
          </wp:inline>
        </w:drawing>
      </w:r>
    </w:p>
    <w:p w14:paraId="62A4570B" w14:textId="77777777" w:rsidR="00E676AA" w:rsidRDefault="00330D52">
      <w:pPr>
        <w:spacing w:line="360" w:lineRule="auto"/>
        <w:jc w:val="both"/>
        <w:rPr>
          <w:rFonts w:ascii="Book Antiqua" w:hAnsi="Book Antiqua"/>
          <w:lang w:eastAsia="zh-CN"/>
        </w:rPr>
      </w:pPr>
      <w:r w:rsidRPr="003829A5">
        <w:rPr>
          <w:rFonts w:ascii="Book Antiqua" w:hAnsi="Book Antiqua"/>
          <w:b/>
          <w:lang w:eastAsia="zh-CN"/>
        </w:rPr>
        <w:t xml:space="preserve">Figure 1 Distribution of brain regions with larger/smaller </w:t>
      </w:r>
      <w:bookmarkStart w:id="60" w:name="OLE_LINK67"/>
      <w:bookmarkStart w:id="61" w:name="OLE_LINK68"/>
      <w:r w:rsidRPr="003829A5">
        <w:rPr>
          <w:rFonts w:ascii="Book Antiqua" w:hAnsi="Book Antiqua"/>
          <w:b/>
          <w:lang w:eastAsia="zh-CN"/>
        </w:rPr>
        <w:t>gray matter volume</w:t>
      </w:r>
      <w:bookmarkEnd w:id="60"/>
      <w:bookmarkEnd w:id="61"/>
      <w:r w:rsidRPr="003829A5">
        <w:rPr>
          <w:rFonts w:ascii="Book Antiqua" w:hAnsi="Book Antiqua"/>
          <w:b/>
          <w:lang w:eastAsia="zh-CN"/>
        </w:rPr>
        <w:t xml:space="preserve"> in the bipolar depression group compared with the control group</w:t>
      </w:r>
      <w:r w:rsidR="003829A5" w:rsidRPr="003829A5">
        <w:rPr>
          <w:rFonts w:ascii="Book Antiqua" w:hAnsi="Book Antiqua" w:hint="eastAsia"/>
          <w:b/>
          <w:lang w:eastAsia="zh-CN"/>
        </w:rPr>
        <w:t>.</w:t>
      </w:r>
      <w:r w:rsidR="003829A5">
        <w:rPr>
          <w:rFonts w:ascii="Book Antiqua" w:hAnsi="Book Antiqua"/>
          <w:lang w:eastAsia="zh-CN"/>
        </w:rPr>
        <w:t xml:space="preserve"> </w:t>
      </w:r>
      <w:r w:rsidR="003829A5">
        <w:rPr>
          <w:rFonts w:ascii="Book Antiqua" w:hAnsi="Book Antiqua" w:hint="eastAsia"/>
          <w:lang w:eastAsia="zh-CN"/>
        </w:rPr>
        <w:t>R</w:t>
      </w:r>
      <w:r w:rsidR="003829A5">
        <w:rPr>
          <w:rFonts w:ascii="Book Antiqua" w:hAnsi="Book Antiqua"/>
          <w:lang w:eastAsia="zh-CN"/>
        </w:rPr>
        <w:t xml:space="preserve">ed: </w:t>
      </w:r>
      <w:r w:rsidR="003829A5">
        <w:rPr>
          <w:rFonts w:ascii="Book Antiqua" w:hAnsi="Book Antiqua" w:hint="eastAsia"/>
          <w:lang w:eastAsia="zh-CN"/>
        </w:rPr>
        <w:t>L</w:t>
      </w:r>
      <w:r w:rsidRPr="00330D52">
        <w:rPr>
          <w:rFonts w:ascii="Book Antiqua" w:hAnsi="Book Antiqua"/>
          <w:lang w:eastAsia="zh-CN"/>
        </w:rPr>
        <w:t xml:space="preserve">arger </w:t>
      </w:r>
      <w:r w:rsidR="003829A5" w:rsidRPr="003829A5">
        <w:rPr>
          <w:rFonts w:ascii="Book Antiqua" w:hAnsi="Book Antiqua"/>
          <w:lang w:eastAsia="zh-CN"/>
        </w:rPr>
        <w:t>gray matter volume (GMV)</w:t>
      </w:r>
      <w:r w:rsidR="003829A5">
        <w:rPr>
          <w:rFonts w:ascii="Book Antiqua" w:hAnsi="Book Antiqua"/>
          <w:lang w:eastAsia="zh-CN"/>
        </w:rPr>
        <w:t xml:space="preserve">; </w:t>
      </w:r>
      <w:r w:rsidR="003829A5">
        <w:rPr>
          <w:rFonts w:ascii="Book Antiqua" w:hAnsi="Book Antiqua" w:hint="eastAsia"/>
          <w:lang w:eastAsia="zh-CN"/>
        </w:rPr>
        <w:t>B</w:t>
      </w:r>
      <w:r w:rsidR="003829A5">
        <w:rPr>
          <w:rFonts w:ascii="Book Antiqua" w:hAnsi="Book Antiqua"/>
          <w:lang w:eastAsia="zh-CN"/>
        </w:rPr>
        <w:t xml:space="preserve">lue: </w:t>
      </w:r>
      <w:r w:rsidR="003829A5">
        <w:rPr>
          <w:rFonts w:ascii="Book Antiqua" w:hAnsi="Book Antiqua" w:hint="eastAsia"/>
          <w:lang w:eastAsia="zh-CN"/>
        </w:rPr>
        <w:t>S</w:t>
      </w:r>
      <w:r w:rsidR="003829A5">
        <w:rPr>
          <w:rFonts w:ascii="Book Antiqua" w:hAnsi="Book Antiqua"/>
          <w:lang w:eastAsia="zh-CN"/>
        </w:rPr>
        <w:t>maller GMV</w:t>
      </w:r>
      <w:r w:rsidRPr="00330D52">
        <w:rPr>
          <w:rFonts w:ascii="Book Antiqua" w:hAnsi="Book Antiqua"/>
          <w:lang w:eastAsia="zh-CN"/>
        </w:rPr>
        <w:t>.</w:t>
      </w:r>
    </w:p>
    <w:p w14:paraId="55AC2A58" w14:textId="77777777" w:rsidR="00330D52" w:rsidRDefault="00E676AA">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3101986B" wp14:editId="25411ADD">
            <wp:extent cx="4477159" cy="33556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4104" cy="3360881"/>
                    </a:xfrm>
                    <a:prstGeom prst="rect">
                      <a:avLst/>
                    </a:prstGeom>
                    <a:noFill/>
                  </pic:spPr>
                </pic:pic>
              </a:graphicData>
            </a:graphic>
          </wp:inline>
        </w:drawing>
      </w:r>
    </w:p>
    <w:p w14:paraId="48E15AA5" w14:textId="77777777" w:rsidR="00E676AA" w:rsidRDefault="00E676AA">
      <w:pPr>
        <w:spacing w:line="360" w:lineRule="auto"/>
        <w:jc w:val="both"/>
        <w:rPr>
          <w:rFonts w:ascii="Book Antiqua" w:hAnsi="Book Antiqua"/>
          <w:lang w:eastAsia="zh-CN"/>
        </w:rPr>
      </w:pPr>
      <w:r w:rsidRPr="00E676AA">
        <w:rPr>
          <w:rFonts w:ascii="Book Antiqua" w:hAnsi="Book Antiqua"/>
          <w:b/>
          <w:lang w:eastAsia="zh-CN"/>
        </w:rPr>
        <w:t xml:space="preserve">Figure 2 Comparison of </w:t>
      </w:r>
      <w:bookmarkStart w:id="62" w:name="OLE_LINK73"/>
      <w:bookmarkStart w:id="63" w:name="OLE_LINK74"/>
      <w:r w:rsidRPr="00E676AA">
        <w:rPr>
          <w:rFonts w:ascii="Book Antiqua" w:hAnsi="Book Antiqua"/>
          <w:b/>
          <w:lang w:eastAsia="zh-CN"/>
        </w:rPr>
        <w:t>voxel-based morphometry</w:t>
      </w:r>
      <w:bookmarkEnd w:id="62"/>
      <w:bookmarkEnd w:id="63"/>
      <w:r w:rsidRPr="00E676AA">
        <w:rPr>
          <w:rFonts w:ascii="Book Antiqua" w:hAnsi="Book Antiqua"/>
          <w:b/>
          <w:lang w:eastAsia="zh-CN"/>
        </w:rPr>
        <w:t xml:space="preserve"> results between the bipolar depression group and the normal control group (</w:t>
      </w:r>
      <w:proofErr w:type="spellStart"/>
      <w:r w:rsidRPr="00E676AA">
        <w:rPr>
          <w:rFonts w:ascii="Book Antiqua" w:hAnsi="Book Antiqua"/>
          <w:b/>
          <w:lang w:eastAsia="zh-CN"/>
        </w:rPr>
        <w:t>Brainnet</w:t>
      </w:r>
      <w:proofErr w:type="spellEnd"/>
      <w:r w:rsidRPr="00E676AA">
        <w:rPr>
          <w:rFonts w:ascii="Book Antiqua" w:hAnsi="Book Antiqua"/>
          <w:b/>
          <w:lang w:eastAsia="zh-CN"/>
        </w:rPr>
        <w:t xml:space="preserve"> viewer)</w:t>
      </w:r>
      <w:r>
        <w:rPr>
          <w:rFonts w:ascii="Book Antiqua" w:hAnsi="Book Antiqua" w:hint="eastAsia"/>
          <w:b/>
          <w:lang w:eastAsia="zh-CN"/>
        </w:rPr>
        <w:t>.</w:t>
      </w:r>
      <w:r>
        <w:rPr>
          <w:rFonts w:ascii="Book Antiqua" w:hAnsi="Book Antiqua"/>
          <w:lang w:eastAsia="zh-CN"/>
        </w:rPr>
        <w:t xml:space="preserve"> </w:t>
      </w:r>
      <w:r>
        <w:rPr>
          <w:rFonts w:ascii="Book Antiqua" w:hAnsi="Book Antiqua" w:hint="eastAsia"/>
          <w:lang w:eastAsia="zh-CN"/>
        </w:rPr>
        <w:t>R</w:t>
      </w:r>
      <w:r>
        <w:rPr>
          <w:rFonts w:ascii="Book Antiqua" w:hAnsi="Book Antiqua"/>
          <w:lang w:eastAsia="zh-CN"/>
        </w:rPr>
        <w:t xml:space="preserve">ed: </w:t>
      </w:r>
      <w:r>
        <w:rPr>
          <w:rFonts w:ascii="Book Antiqua" w:hAnsi="Book Antiqua" w:hint="eastAsia"/>
          <w:lang w:eastAsia="zh-CN"/>
        </w:rPr>
        <w:t>L</w:t>
      </w:r>
      <w:r>
        <w:rPr>
          <w:rFonts w:ascii="Book Antiqua" w:hAnsi="Book Antiqua"/>
          <w:lang w:eastAsia="zh-CN"/>
        </w:rPr>
        <w:t xml:space="preserve">arger gray matter volume; </w:t>
      </w:r>
      <w:r>
        <w:rPr>
          <w:rFonts w:ascii="Book Antiqua" w:hAnsi="Book Antiqua" w:hint="eastAsia"/>
          <w:lang w:eastAsia="zh-CN"/>
        </w:rPr>
        <w:t>B</w:t>
      </w:r>
      <w:r>
        <w:rPr>
          <w:rFonts w:ascii="Book Antiqua" w:hAnsi="Book Antiqua"/>
          <w:lang w:eastAsia="zh-CN"/>
        </w:rPr>
        <w:t xml:space="preserve">lue: </w:t>
      </w:r>
      <w:r>
        <w:rPr>
          <w:rFonts w:ascii="Book Antiqua" w:hAnsi="Book Antiqua" w:hint="eastAsia"/>
          <w:lang w:eastAsia="zh-CN"/>
        </w:rPr>
        <w:t>S</w:t>
      </w:r>
      <w:r>
        <w:rPr>
          <w:rFonts w:ascii="Book Antiqua" w:hAnsi="Book Antiqua"/>
          <w:lang w:eastAsia="zh-CN"/>
        </w:rPr>
        <w:t>maller gray matter volume</w:t>
      </w:r>
      <w:r w:rsidRPr="00E676AA">
        <w:rPr>
          <w:rFonts w:ascii="Book Antiqua" w:hAnsi="Book Antiqua"/>
          <w:lang w:eastAsia="zh-CN"/>
        </w:rPr>
        <w:t>.</w:t>
      </w:r>
    </w:p>
    <w:p w14:paraId="085F3C45" w14:textId="77777777" w:rsidR="00E676AA" w:rsidRDefault="00E676AA">
      <w:pPr>
        <w:spacing w:line="360" w:lineRule="auto"/>
        <w:jc w:val="both"/>
        <w:rPr>
          <w:rFonts w:ascii="Book Antiqua" w:hAnsi="Book Antiqua"/>
          <w:lang w:eastAsia="zh-CN"/>
        </w:rPr>
      </w:pPr>
      <w:r>
        <w:rPr>
          <w:rFonts w:ascii="Book Antiqua" w:hAnsi="Book Antiqua"/>
          <w:lang w:eastAsia="zh-CN"/>
        </w:rPr>
        <w:br w:type="page"/>
      </w:r>
      <w:r w:rsidR="00C250DA">
        <w:rPr>
          <w:rFonts w:ascii="Book Antiqua" w:hAnsi="Book Antiqua"/>
          <w:noProof/>
          <w:lang w:eastAsia="zh-CN"/>
        </w:rPr>
        <w:lastRenderedPageBreak/>
        <w:drawing>
          <wp:inline distT="0" distB="0" distL="0" distR="0" wp14:anchorId="4DB04988" wp14:editId="7F01B78D">
            <wp:extent cx="5915025" cy="52312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9258" cy="5234990"/>
                    </a:xfrm>
                    <a:prstGeom prst="rect">
                      <a:avLst/>
                    </a:prstGeom>
                    <a:noFill/>
                  </pic:spPr>
                </pic:pic>
              </a:graphicData>
            </a:graphic>
          </wp:inline>
        </w:drawing>
      </w:r>
    </w:p>
    <w:p w14:paraId="4897CBC1" w14:textId="77777777" w:rsidR="00DF7255" w:rsidRDefault="00C250DA">
      <w:pPr>
        <w:spacing w:line="360" w:lineRule="auto"/>
        <w:jc w:val="both"/>
        <w:rPr>
          <w:rFonts w:ascii="Book Antiqua" w:hAnsi="Book Antiqua"/>
          <w:lang w:eastAsia="zh-CN"/>
        </w:rPr>
      </w:pPr>
      <w:r w:rsidRPr="00C250DA">
        <w:rPr>
          <w:rFonts w:ascii="Book Antiqua" w:hAnsi="Book Antiqua"/>
          <w:b/>
          <w:lang w:eastAsia="zh-CN"/>
        </w:rPr>
        <w:t xml:space="preserve">Figure 3 Distribution of brain regions with larger/smaller </w:t>
      </w:r>
      <w:bookmarkStart w:id="64" w:name="OLE_LINK71"/>
      <w:bookmarkStart w:id="65" w:name="OLE_LINK72"/>
      <w:r w:rsidRPr="00C250DA">
        <w:rPr>
          <w:rFonts w:ascii="Book Antiqua" w:hAnsi="Book Antiqua"/>
          <w:b/>
          <w:lang w:eastAsia="zh-CN"/>
        </w:rPr>
        <w:t>gray matter volume</w:t>
      </w:r>
      <w:bookmarkEnd w:id="64"/>
      <w:bookmarkEnd w:id="65"/>
      <w:r w:rsidRPr="00C250DA">
        <w:rPr>
          <w:rFonts w:ascii="Book Antiqua" w:hAnsi="Book Antiqua"/>
          <w:b/>
          <w:lang w:eastAsia="zh-CN"/>
        </w:rPr>
        <w:t xml:space="preserve"> in the unipolar depression group compared with the control group</w:t>
      </w:r>
      <w:r>
        <w:rPr>
          <w:rFonts w:ascii="Book Antiqua" w:hAnsi="Book Antiqua" w:hint="eastAsia"/>
          <w:b/>
          <w:lang w:eastAsia="zh-CN"/>
        </w:rPr>
        <w:t>.</w:t>
      </w:r>
      <w:r w:rsidRPr="00C250DA">
        <w:rPr>
          <w:rFonts w:ascii="Book Antiqua" w:hAnsi="Book Antiqua"/>
          <w:b/>
          <w:lang w:eastAsia="zh-CN"/>
        </w:rPr>
        <w:t xml:space="preserve"> </w:t>
      </w:r>
      <w:r>
        <w:rPr>
          <w:rFonts w:ascii="Book Antiqua" w:hAnsi="Book Antiqua" w:hint="eastAsia"/>
          <w:lang w:eastAsia="zh-CN"/>
        </w:rPr>
        <w:t>R</w:t>
      </w:r>
      <w:r>
        <w:rPr>
          <w:rFonts w:ascii="Book Antiqua" w:hAnsi="Book Antiqua"/>
          <w:lang w:eastAsia="zh-CN"/>
        </w:rPr>
        <w:t xml:space="preserve">ed: </w:t>
      </w:r>
      <w:r>
        <w:rPr>
          <w:rFonts w:ascii="Book Antiqua" w:hAnsi="Book Antiqua" w:hint="eastAsia"/>
          <w:lang w:eastAsia="zh-CN"/>
        </w:rPr>
        <w:t>L</w:t>
      </w:r>
      <w:r w:rsidRPr="00C250DA">
        <w:rPr>
          <w:rFonts w:ascii="Book Antiqua" w:hAnsi="Book Antiqua"/>
          <w:lang w:eastAsia="zh-CN"/>
        </w:rPr>
        <w:t>arger gray matter volume (GMV)</w:t>
      </w:r>
      <w:r>
        <w:rPr>
          <w:rFonts w:ascii="Book Antiqua" w:hAnsi="Book Antiqua"/>
          <w:lang w:eastAsia="zh-CN"/>
        </w:rPr>
        <w:t xml:space="preserve">; </w:t>
      </w:r>
      <w:r>
        <w:rPr>
          <w:rFonts w:ascii="Book Antiqua" w:hAnsi="Book Antiqua" w:hint="eastAsia"/>
          <w:lang w:eastAsia="zh-CN"/>
        </w:rPr>
        <w:t>B</w:t>
      </w:r>
      <w:r>
        <w:rPr>
          <w:rFonts w:ascii="Book Antiqua" w:hAnsi="Book Antiqua"/>
          <w:lang w:eastAsia="zh-CN"/>
        </w:rPr>
        <w:t xml:space="preserve">lue: </w:t>
      </w:r>
      <w:r>
        <w:rPr>
          <w:rFonts w:ascii="Book Antiqua" w:hAnsi="Book Antiqua" w:hint="eastAsia"/>
          <w:lang w:eastAsia="zh-CN"/>
        </w:rPr>
        <w:t>S</w:t>
      </w:r>
      <w:r>
        <w:rPr>
          <w:rFonts w:ascii="Book Antiqua" w:hAnsi="Book Antiqua"/>
          <w:lang w:eastAsia="zh-CN"/>
        </w:rPr>
        <w:t>maller GMV</w:t>
      </w:r>
      <w:r w:rsidRPr="00C250DA">
        <w:rPr>
          <w:rFonts w:ascii="Book Antiqua" w:hAnsi="Book Antiqua"/>
          <w:lang w:eastAsia="zh-CN"/>
        </w:rPr>
        <w:t>.</w:t>
      </w:r>
    </w:p>
    <w:p w14:paraId="027076CC" w14:textId="77777777" w:rsidR="00C250DA" w:rsidRDefault="00DF7255">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FEB918F" wp14:editId="0B3C062D">
            <wp:extent cx="4517549" cy="3381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2124" cy="3392465"/>
                    </a:xfrm>
                    <a:prstGeom prst="rect">
                      <a:avLst/>
                    </a:prstGeom>
                    <a:noFill/>
                  </pic:spPr>
                </pic:pic>
              </a:graphicData>
            </a:graphic>
          </wp:inline>
        </w:drawing>
      </w:r>
    </w:p>
    <w:p w14:paraId="2F8A0EC2" w14:textId="77777777" w:rsidR="00C94347" w:rsidRDefault="00DF7255">
      <w:pPr>
        <w:spacing w:line="360" w:lineRule="auto"/>
        <w:jc w:val="both"/>
        <w:rPr>
          <w:rFonts w:ascii="Book Antiqua" w:hAnsi="Book Antiqua"/>
          <w:lang w:eastAsia="zh-CN"/>
        </w:rPr>
      </w:pPr>
      <w:r w:rsidRPr="00DF7255">
        <w:rPr>
          <w:rFonts w:ascii="Book Antiqua" w:hAnsi="Book Antiqua"/>
          <w:b/>
          <w:lang w:eastAsia="zh-CN"/>
        </w:rPr>
        <w:t>Figure 4 Comparison of voxel-based morphometry results between the unipolar depression group and the normal control group (</w:t>
      </w:r>
      <w:proofErr w:type="spellStart"/>
      <w:r w:rsidRPr="00DF7255">
        <w:rPr>
          <w:rFonts w:ascii="Book Antiqua" w:hAnsi="Book Antiqua"/>
          <w:b/>
          <w:lang w:eastAsia="zh-CN"/>
        </w:rPr>
        <w:t>Brainnet</w:t>
      </w:r>
      <w:proofErr w:type="spellEnd"/>
      <w:r w:rsidRPr="00DF7255">
        <w:rPr>
          <w:rFonts w:ascii="Book Antiqua" w:hAnsi="Book Antiqua"/>
          <w:b/>
          <w:lang w:eastAsia="zh-CN"/>
        </w:rPr>
        <w:t xml:space="preserve"> viewer)</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R</w:t>
      </w:r>
      <w:r>
        <w:rPr>
          <w:rFonts w:ascii="Book Antiqua" w:hAnsi="Book Antiqua"/>
          <w:lang w:eastAsia="zh-CN"/>
        </w:rPr>
        <w:t xml:space="preserve">ed: </w:t>
      </w:r>
      <w:r>
        <w:rPr>
          <w:rFonts w:ascii="Book Antiqua" w:hAnsi="Book Antiqua" w:hint="eastAsia"/>
          <w:lang w:eastAsia="zh-CN"/>
        </w:rPr>
        <w:t>L</w:t>
      </w:r>
      <w:r w:rsidRPr="00DF7255">
        <w:rPr>
          <w:rFonts w:ascii="Book Antiqua" w:hAnsi="Book Antiqua"/>
          <w:lang w:eastAsia="zh-CN"/>
        </w:rPr>
        <w:t>a</w:t>
      </w:r>
      <w:r>
        <w:rPr>
          <w:rFonts w:ascii="Book Antiqua" w:hAnsi="Book Antiqua"/>
          <w:lang w:eastAsia="zh-CN"/>
        </w:rPr>
        <w:t xml:space="preserve">rger gray matter volume (GMV); </w:t>
      </w:r>
      <w:r>
        <w:rPr>
          <w:rFonts w:ascii="Book Antiqua" w:hAnsi="Book Antiqua" w:hint="eastAsia"/>
          <w:lang w:eastAsia="zh-CN"/>
        </w:rPr>
        <w:t>B</w:t>
      </w:r>
      <w:r>
        <w:rPr>
          <w:rFonts w:ascii="Book Antiqua" w:hAnsi="Book Antiqua"/>
          <w:lang w:eastAsia="zh-CN"/>
        </w:rPr>
        <w:t xml:space="preserve">lue: </w:t>
      </w:r>
      <w:r>
        <w:rPr>
          <w:rFonts w:ascii="Book Antiqua" w:hAnsi="Book Antiqua" w:hint="eastAsia"/>
          <w:lang w:eastAsia="zh-CN"/>
        </w:rPr>
        <w:t>S</w:t>
      </w:r>
      <w:r>
        <w:rPr>
          <w:rFonts w:ascii="Book Antiqua" w:hAnsi="Book Antiqua"/>
          <w:lang w:eastAsia="zh-CN"/>
        </w:rPr>
        <w:t>maller GMV</w:t>
      </w:r>
      <w:r w:rsidRPr="00DF7255">
        <w:rPr>
          <w:rFonts w:ascii="Book Antiqua" w:hAnsi="Book Antiqua"/>
          <w:lang w:eastAsia="zh-CN"/>
        </w:rPr>
        <w:t>.</w:t>
      </w:r>
    </w:p>
    <w:p w14:paraId="5E64E71E" w14:textId="77777777" w:rsidR="00DF7255" w:rsidRDefault="00C94347">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18C59D21" wp14:editId="7029B7FA">
            <wp:extent cx="5876925" cy="4255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4255135"/>
                    </a:xfrm>
                    <a:prstGeom prst="rect">
                      <a:avLst/>
                    </a:prstGeom>
                    <a:noFill/>
                  </pic:spPr>
                </pic:pic>
              </a:graphicData>
            </a:graphic>
          </wp:inline>
        </w:drawing>
      </w:r>
    </w:p>
    <w:p w14:paraId="6003550B" w14:textId="64C8BEF0" w:rsidR="00D3771E" w:rsidRDefault="00C94347">
      <w:pPr>
        <w:spacing w:line="360" w:lineRule="auto"/>
        <w:jc w:val="both"/>
        <w:rPr>
          <w:rFonts w:ascii="Book Antiqua" w:hAnsi="Book Antiqua"/>
          <w:b/>
          <w:lang w:eastAsia="zh-CN"/>
        </w:rPr>
      </w:pPr>
      <w:r w:rsidRPr="00C94347">
        <w:rPr>
          <w:rFonts w:ascii="Book Antiqua" w:hAnsi="Book Antiqua"/>
          <w:b/>
          <w:lang w:eastAsia="zh-CN"/>
        </w:rPr>
        <w:t>Figure 5 Comparison of gray matter v</w:t>
      </w:r>
      <w:r w:rsidRPr="00C94347">
        <w:rPr>
          <w:rFonts w:ascii="Book Antiqua" w:hAnsi="Book Antiqua"/>
          <w:b/>
          <w:lang w:eastAsia="zh-CN"/>
        </w:rPr>
        <w:t>olumes</w:t>
      </w:r>
      <w:r w:rsidR="002A13A8">
        <w:rPr>
          <w:rFonts w:ascii="Book Antiqua" w:hAnsi="Book Antiqua"/>
          <w:b/>
          <w:lang w:eastAsia="zh-CN"/>
        </w:rPr>
        <w:t xml:space="preserve"> </w:t>
      </w:r>
      <w:r w:rsidRPr="00C94347">
        <w:rPr>
          <w:rFonts w:ascii="Book Antiqua" w:hAnsi="Book Antiqua"/>
          <w:b/>
          <w:lang w:eastAsia="zh-CN"/>
        </w:rPr>
        <w:t>betwee</w:t>
      </w:r>
      <w:r w:rsidRPr="00C94347">
        <w:rPr>
          <w:rFonts w:ascii="Book Antiqua" w:hAnsi="Book Antiqua"/>
          <w:b/>
          <w:lang w:eastAsia="zh-CN"/>
        </w:rPr>
        <w:t>n the unipolar depression group and bipolar depression group (</w:t>
      </w:r>
      <w:proofErr w:type="spellStart"/>
      <w:r w:rsidRPr="00C94347">
        <w:rPr>
          <w:rFonts w:ascii="Book Antiqua" w:hAnsi="Book Antiqua"/>
          <w:b/>
          <w:lang w:eastAsia="zh-CN"/>
        </w:rPr>
        <w:t>Brainnet</w:t>
      </w:r>
      <w:proofErr w:type="spellEnd"/>
      <w:r w:rsidRPr="00C94347">
        <w:rPr>
          <w:rFonts w:ascii="Book Antiqua" w:hAnsi="Book Antiqua"/>
          <w:b/>
          <w:lang w:eastAsia="zh-CN"/>
        </w:rPr>
        <w:t xml:space="preserve"> viewer).</w:t>
      </w:r>
    </w:p>
    <w:p w14:paraId="7AE27D74" w14:textId="77777777" w:rsidR="00BB1511" w:rsidRPr="00F26E0C" w:rsidRDefault="00D3771E" w:rsidP="00BB1511">
      <w:pPr>
        <w:pStyle w:val="a7"/>
        <w:adjustRightInd w:val="0"/>
        <w:snapToGrid w:val="0"/>
        <w:spacing w:after="0" w:line="360" w:lineRule="auto"/>
        <w:jc w:val="both"/>
        <w:rPr>
          <w:rFonts w:ascii="Book Antiqua" w:eastAsiaTheme="minorEastAsia" w:hAnsi="Book Antiqua"/>
          <w:b/>
          <w:lang w:eastAsia="zh-CN"/>
        </w:rPr>
      </w:pPr>
      <w:r>
        <w:rPr>
          <w:rFonts w:ascii="Book Antiqua" w:hAnsi="Book Antiqua"/>
          <w:b/>
          <w:lang w:eastAsia="zh-CN"/>
        </w:rPr>
        <w:br w:type="page"/>
      </w:r>
      <w:r w:rsidR="00BB1511" w:rsidRPr="00F26E0C">
        <w:rPr>
          <w:rFonts w:ascii="Book Antiqua" w:hAnsi="Book Antiqua"/>
          <w:b/>
        </w:rPr>
        <w:lastRenderedPageBreak/>
        <w:t>Table 1 Demographic and clinical data of the subjects</w:t>
      </w:r>
    </w:p>
    <w:tbl>
      <w:tblPr>
        <w:tblW w:w="9227" w:type="dxa"/>
        <w:tblLayout w:type="fixed"/>
        <w:tblCellMar>
          <w:left w:w="0" w:type="dxa"/>
          <w:right w:w="0" w:type="dxa"/>
        </w:tblCellMar>
        <w:tblLook w:val="04A0" w:firstRow="1" w:lastRow="0" w:firstColumn="1" w:lastColumn="0" w:noHBand="0" w:noVBand="1"/>
      </w:tblPr>
      <w:tblGrid>
        <w:gridCol w:w="2516"/>
        <w:gridCol w:w="1677"/>
        <w:gridCol w:w="1679"/>
        <w:gridCol w:w="2180"/>
        <w:gridCol w:w="1175"/>
      </w:tblGrid>
      <w:tr w:rsidR="00BB1511" w:rsidRPr="00F26E0C" w14:paraId="774DEBED" w14:textId="77777777" w:rsidTr="00337F6C">
        <w:trPr>
          <w:trHeight w:val="477"/>
        </w:trPr>
        <w:tc>
          <w:tcPr>
            <w:tcW w:w="2516" w:type="dxa"/>
            <w:tcBorders>
              <w:top w:val="single" w:sz="4" w:space="0" w:color="000000"/>
              <w:left w:val="nil"/>
              <w:bottom w:val="single" w:sz="4" w:space="0" w:color="000000"/>
              <w:right w:val="nil"/>
            </w:tcBorders>
          </w:tcPr>
          <w:p w14:paraId="5DF3D203" w14:textId="77777777"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p>
        </w:tc>
        <w:tc>
          <w:tcPr>
            <w:tcW w:w="1677" w:type="dxa"/>
            <w:tcBorders>
              <w:top w:val="single" w:sz="4" w:space="0" w:color="000000"/>
              <w:left w:val="nil"/>
              <w:bottom w:val="single" w:sz="4" w:space="0" w:color="000000"/>
              <w:right w:val="nil"/>
            </w:tcBorders>
            <w:hideMark/>
          </w:tcPr>
          <w:p w14:paraId="6DCC9521" w14:textId="77777777"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r w:rsidRPr="00F26E0C">
              <w:rPr>
                <w:rFonts w:ascii="Book Antiqua" w:hAnsi="Book Antiqua"/>
                <w:b/>
                <w:sz w:val="24"/>
                <w:szCs w:val="24"/>
              </w:rPr>
              <w:t>BD (</w:t>
            </w:r>
            <w:r w:rsidRPr="00F26E0C">
              <w:rPr>
                <w:rFonts w:ascii="Book Antiqua" w:hAnsi="Book Antiqua"/>
                <w:b/>
                <w:i/>
                <w:sz w:val="24"/>
                <w:szCs w:val="24"/>
              </w:rPr>
              <w:t>n</w:t>
            </w:r>
            <w:r w:rsidRPr="00F26E0C">
              <w:rPr>
                <w:rFonts w:ascii="Book Antiqua" w:eastAsiaTheme="minorEastAsia" w:hAnsi="Book Antiqua"/>
                <w:b/>
                <w:i/>
                <w:sz w:val="24"/>
                <w:szCs w:val="24"/>
                <w:lang w:eastAsia="zh-CN"/>
              </w:rPr>
              <w:t xml:space="preserve"> </w:t>
            </w:r>
            <w:r w:rsidRPr="00F26E0C">
              <w:rPr>
                <w:rFonts w:ascii="Book Antiqua" w:hAnsi="Book Antiqua"/>
                <w:b/>
                <w:sz w:val="24"/>
                <w:szCs w:val="24"/>
              </w:rPr>
              <w:t>=</w:t>
            </w:r>
            <w:r w:rsidRPr="00F26E0C">
              <w:rPr>
                <w:rFonts w:ascii="Book Antiqua" w:eastAsiaTheme="minorEastAsia" w:hAnsi="Book Antiqua"/>
                <w:b/>
                <w:sz w:val="24"/>
                <w:szCs w:val="24"/>
                <w:lang w:eastAsia="zh-CN"/>
              </w:rPr>
              <w:t xml:space="preserve"> </w:t>
            </w:r>
            <w:r w:rsidRPr="00F26E0C">
              <w:rPr>
                <w:rFonts w:ascii="Book Antiqua" w:hAnsi="Book Antiqua"/>
                <w:b/>
                <w:sz w:val="24"/>
                <w:szCs w:val="24"/>
              </w:rPr>
              <w:t>13)</w:t>
            </w:r>
          </w:p>
        </w:tc>
        <w:tc>
          <w:tcPr>
            <w:tcW w:w="1679" w:type="dxa"/>
            <w:tcBorders>
              <w:top w:val="single" w:sz="4" w:space="0" w:color="000000"/>
              <w:left w:val="nil"/>
              <w:bottom w:val="single" w:sz="4" w:space="0" w:color="000000"/>
              <w:right w:val="nil"/>
            </w:tcBorders>
            <w:hideMark/>
          </w:tcPr>
          <w:p w14:paraId="5C81FD3C" w14:textId="77777777"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r w:rsidRPr="00F26E0C">
              <w:rPr>
                <w:rFonts w:ascii="Book Antiqua" w:hAnsi="Book Antiqua"/>
                <w:b/>
                <w:sz w:val="24"/>
                <w:szCs w:val="24"/>
              </w:rPr>
              <w:t>UD (</w:t>
            </w:r>
            <w:r w:rsidRPr="00F26E0C">
              <w:rPr>
                <w:rFonts w:ascii="Book Antiqua" w:hAnsi="Book Antiqua"/>
                <w:b/>
                <w:i/>
                <w:sz w:val="24"/>
                <w:szCs w:val="24"/>
              </w:rPr>
              <w:t>n</w:t>
            </w:r>
            <w:r w:rsidRPr="00F26E0C">
              <w:rPr>
                <w:rFonts w:ascii="Book Antiqua" w:eastAsiaTheme="minorEastAsia" w:hAnsi="Book Antiqua"/>
                <w:b/>
                <w:sz w:val="24"/>
                <w:szCs w:val="24"/>
                <w:lang w:eastAsia="zh-CN"/>
              </w:rPr>
              <w:t xml:space="preserve"> </w:t>
            </w:r>
            <w:r w:rsidRPr="00F26E0C">
              <w:rPr>
                <w:rFonts w:ascii="Book Antiqua" w:hAnsi="Book Antiqua"/>
                <w:b/>
                <w:sz w:val="24"/>
                <w:szCs w:val="24"/>
              </w:rPr>
              <w:t>=</w:t>
            </w:r>
            <w:r w:rsidRPr="00F26E0C">
              <w:rPr>
                <w:rFonts w:ascii="Book Antiqua" w:eastAsiaTheme="minorEastAsia" w:hAnsi="Book Antiqua"/>
                <w:b/>
                <w:sz w:val="24"/>
                <w:szCs w:val="24"/>
                <w:lang w:eastAsia="zh-CN"/>
              </w:rPr>
              <w:t xml:space="preserve"> </w:t>
            </w:r>
            <w:r w:rsidRPr="00F26E0C">
              <w:rPr>
                <w:rFonts w:ascii="Book Antiqua" w:hAnsi="Book Antiqua"/>
                <w:b/>
                <w:sz w:val="24"/>
                <w:szCs w:val="24"/>
              </w:rPr>
              <w:t>20)</w:t>
            </w:r>
          </w:p>
        </w:tc>
        <w:tc>
          <w:tcPr>
            <w:tcW w:w="2180" w:type="dxa"/>
            <w:tcBorders>
              <w:top w:val="single" w:sz="4" w:space="0" w:color="000000"/>
              <w:left w:val="nil"/>
              <w:bottom w:val="single" w:sz="4" w:space="0" w:color="000000"/>
              <w:right w:val="nil"/>
            </w:tcBorders>
            <w:hideMark/>
          </w:tcPr>
          <w:p w14:paraId="01DCD685" w14:textId="33133D72"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r w:rsidRPr="00F26E0C">
              <w:rPr>
                <w:rFonts w:ascii="Book Antiqua" w:hAnsi="Book Antiqua"/>
                <w:b/>
                <w:sz w:val="24"/>
                <w:szCs w:val="24"/>
              </w:rPr>
              <w:t>Contr</w:t>
            </w:r>
            <w:r w:rsidRPr="00F26E0C">
              <w:rPr>
                <w:rFonts w:ascii="Book Antiqua" w:hAnsi="Book Antiqua"/>
                <w:b/>
                <w:sz w:val="24"/>
                <w:szCs w:val="24"/>
              </w:rPr>
              <w:t>ols (</w:t>
            </w:r>
            <w:r w:rsidRPr="004159F7">
              <w:rPr>
                <w:rFonts w:ascii="Book Antiqua" w:hAnsi="Book Antiqua"/>
                <w:b/>
                <w:i/>
                <w:sz w:val="24"/>
                <w:szCs w:val="24"/>
              </w:rPr>
              <w:t>n</w:t>
            </w:r>
            <w:r w:rsidR="002A13A8">
              <w:rPr>
                <w:rFonts w:ascii="Book Antiqua" w:hAnsi="Book Antiqua"/>
                <w:b/>
                <w:i/>
                <w:sz w:val="24"/>
                <w:szCs w:val="24"/>
              </w:rPr>
              <w:t xml:space="preserve"> </w:t>
            </w:r>
            <w:r w:rsidRPr="00F26E0C">
              <w:rPr>
                <w:rFonts w:ascii="Book Antiqua" w:hAnsi="Book Antiqua"/>
                <w:b/>
                <w:sz w:val="24"/>
                <w:szCs w:val="24"/>
              </w:rPr>
              <w:t>=</w:t>
            </w:r>
            <w:r w:rsidR="002A13A8">
              <w:rPr>
                <w:rFonts w:ascii="Book Antiqua" w:hAnsi="Book Antiqua"/>
                <w:b/>
                <w:sz w:val="24"/>
                <w:szCs w:val="24"/>
              </w:rPr>
              <w:t xml:space="preserve"> </w:t>
            </w:r>
            <w:r w:rsidRPr="00F26E0C">
              <w:rPr>
                <w:rFonts w:ascii="Book Antiqua" w:hAnsi="Book Antiqua"/>
                <w:b/>
                <w:sz w:val="24"/>
                <w:szCs w:val="24"/>
              </w:rPr>
              <w:t>20)</w:t>
            </w:r>
          </w:p>
        </w:tc>
        <w:tc>
          <w:tcPr>
            <w:tcW w:w="1175" w:type="dxa"/>
            <w:tcBorders>
              <w:top w:val="single" w:sz="4" w:space="0" w:color="000000"/>
              <w:left w:val="nil"/>
              <w:bottom w:val="single" w:sz="4" w:space="0" w:color="000000"/>
              <w:right w:val="nil"/>
            </w:tcBorders>
            <w:hideMark/>
          </w:tcPr>
          <w:p w14:paraId="101E5920"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bookmarkStart w:id="66" w:name="OLE_LINK93"/>
            <w:bookmarkStart w:id="67" w:name="OLE_LINK94"/>
            <w:r w:rsidRPr="00F26E0C">
              <w:rPr>
                <w:rFonts w:ascii="Book Antiqua" w:hAnsi="Book Antiqua"/>
                <w:b/>
                <w:i/>
                <w:sz w:val="24"/>
                <w:szCs w:val="24"/>
              </w:rPr>
              <w:t>P</w:t>
            </w:r>
            <w:r w:rsidRPr="00F26E0C">
              <w:rPr>
                <w:rFonts w:ascii="Book Antiqua" w:eastAsiaTheme="minorEastAsia" w:hAnsi="Book Antiqua"/>
                <w:b/>
                <w:i/>
                <w:sz w:val="24"/>
                <w:szCs w:val="24"/>
                <w:lang w:eastAsia="zh-CN"/>
              </w:rPr>
              <w:t xml:space="preserve"> </w:t>
            </w:r>
            <w:r w:rsidRPr="00F26E0C">
              <w:rPr>
                <w:rFonts w:ascii="Book Antiqua" w:eastAsiaTheme="minorEastAsia" w:hAnsi="Book Antiqua"/>
                <w:b/>
                <w:sz w:val="24"/>
                <w:szCs w:val="24"/>
                <w:lang w:eastAsia="zh-CN"/>
              </w:rPr>
              <w:t>value</w:t>
            </w:r>
            <w:bookmarkEnd w:id="66"/>
            <w:bookmarkEnd w:id="67"/>
          </w:p>
        </w:tc>
      </w:tr>
      <w:tr w:rsidR="00BB1511" w:rsidRPr="00F26E0C" w14:paraId="354DA38D" w14:textId="77777777" w:rsidTr="00337F6C">
        <w:trPr>
          <w:trHeight w:val="491"/>
        </w:trPr>
        <w:tc>
          <w:tcPr>
            <w:tcW w:w="2516" w:type="dxa"/>
            <w:tcBorders>
              <w:top w:val="single" w:sz="4" w:space="0" w:color="000000"/>
              <w:left w:val="nil"/>
              <w:bottom w:val="nil"/>
              <w:right w:val="nil"/>
            </w:tcBorders>
            <w:hideMark/>
          </w:tcPr>
          <w:p w14:paraId="0360E90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Age (</w:t>
            </w:r>
            <w:proofErr w:type="spellStart"/>
            <w:r w:rsidRPr="00F26E0C">
              <w:rPr>
                <w:rFonts w:ascii="Book Antiqua" w:hAnsi="Book Antiqua"/>
                <w:sz w:val="24"/>
                <w:szCs w:val="24"/>
              </w:rPr>
              <w:t>yr</w:t>
            </w:r>
            <w:proofErr w:type="spellEnd"/>
            <w:r w:rsidRPr="00F26E0C">
              <w:rPr>
                <w:rFonts w:ascii="Book Antiqua" w:hAnsi="Book Antiqua"/>
                <w:sz w:val="24"/>
                <w:szCs w:val="24"/>
              </w:rPr>
              <w:t>)</w:t>
            </w:r>
          </w:p>
        </w:tc>
        <w:tc>
          <w:tcPr>
            <w:tcW w:w="1677" w:type="dxa"/>
            <w:tcBorders>
              <w:top w:val="single" w:sz="4" w:space="0" w:color="000000"/>
              <w:left w:val="nil"/>
              <w:bottom w:val="nil"/>
              <w:right w:val="nil"/>
            </w:tcBorders>
            <w:hideMark/>
          </w:tcPr>
          <w:p w14:paraId="37D748E4"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31.0</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7.6</w:t>
            </w:r>
          </w:p>
        </w:tc>
        <w:tc>
          <w:tcPr>
            <w:tcW w:w="1679" w:type="dxa"/>
            <w:tcBorders>
              <w:top w:val="single" w:sz="4" w:space="0" w:color="000000"/>
              <w:left w:val="nil"/>
              <w:bottom w:val="nil"/>
              <w:right w:val="nil"/>
            </w:tcBorders>
            <w:hideMark/>
          </w:tcPr>
          <w:p w14:paraId="59142CE4"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28.0</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9.1</w:t>
            </w:r>
          </w:p>
        </w:tc>
        <w:tc>
          <w:tcPr>
            <w:tcW w:w="2180" w:type="dxa"/>
            <w:tcBorders>
              <w:top w:val="single" w:sz="4" w:space="0" w:color="000000"/>
              <w:left w:val="nil"/>
              <w:bottom w:val="nil"/>
              <w:right w:val="nil"/>
            </w:tcBorders>
            <w:hideMark/>
          </w:tcPr>
          <w:p w14:paraId="760B0D67"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31.7</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11.4</w:t>
            </w:r>
          </w:p>
        </w:tc>
        <w:tc>
          <w:tcPr>
            <w:tcW w:w="1175" w:type="dxa"/>
            <w:tcBorders>
              <w:top w:val="single" w:sz="4" w:space="0" w:color="000000"/>
              <w:left w:val="nil"/>
              <w:bottom w:val="nil"/>
              <w:right w:val="nil"/>
            </w:tcBorders>
            <w:hideMark/>
          </w:tcPr>
          <w:p w14:paraId="210E1BCF"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0.698</w:t>
            </w:r>
          </w:p>
        </w:tc>
      </w:tr>
      <w:tr w:rsidR="00BB1511" w:rsidRPr="00F26E0C" w14:paraId="14F661E1" w14:textId="77777777" w:rsidTr="00337F6C">
        <w:trPr>
          <w:trHeight w:val="968"/>
        </w:trPr>
        <w:tc>
          <w:tcPr>
            <w:tcW w:w="2516" w:type="dxa"/>
            <w:hideMark/>
          </w:tcPr>
          <w:p w14:paraId="7E881968"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Gender</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(male/female)</w:t>
            </w:r>
          </w:p>
        </w:tc>
        <w:tc>
          <w:tcPr>
            <w:tcW w:w="1677" w:type="dxa"/>
            <w:hideMark/>
          </w:tcPr>
          <w:p w14:paraId="4643AC08"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6/7</w:t>
            </w:r>
          </w:p>
        </w:tc>
        <w:tc>
          <w:tcPr>
            <w:tcW w:w="1679" w:type="dxa"/>
            <w:hideMark/>
          </w:tcPr>
          <w:p w14:paraId="2D2B957C"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7/13</w:t>
            </w:r>
          </w:p>
        </w:tc>
        <w:tc>
          <w:tcPr>
            <w:tcW w:w="2180" w:type="dxa"/>
            <w:hideMark/>
          </w:tcPr>
          <w:p w14:paraId="7C128312"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10/10</w:t>
            </w:r>
          </w:p>
        </w:tc>
        <w:tc>
          <w:tcPr>
            <w:tcW w:w="1175" w:type="dxa"/>
            <w:hideMark/>
          </w:tcPr>
          <w:p w14:paraId="6D3B3F4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0.616</w:t>
            </w:r>
          </w:p>
        </w:tc>
      </w:tr>
      <w:tr w:rsidR="00BB1511" w:rsidRPr="00F26E0C" w14:paraId="1F774DD2" w14:textId="77777777" w:rsidTr="00337F6C">
        <w:trPr>
          <w:trHeight w:val="491"/>
        </w:trPr>
        <w:tc>
          <w:tcPr>
            <w:tcW w:w="2516" w:type="dxa"/>
            <w:hideMark/>
          </w:tcPr>
          <w:p w14:paraId="4B15B04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 xml:space="preserve">Education </w:t>
            </w:r>
            <w:bookmarkStart w:id="68" w:name="OLE_LINK75"/>
            <w:bookmarkStart w:id="69" w:name="OLE_LINK76"/>
            <w:r w:rsidRPr="00F26E0C">
              <w:rPr>
                <w:rFonts w:ascii="Book Antiqua" w:hAnsi="Book Antiqua"/>
                <w:sz w:val="24"/>
                <w:szCs w:val="24"/>
              </w:rPr>
              <w:t>(</w:t>
            </w:r>
            <w:proofErr w:type="spellStart"/>
            <w:r w:rsidRPr="00F26E0C">
              <w:rPr>
                <w:rFonts w:ascii="Book Antiqua" w:hAnsi="Book Antiqua"/>
                <w:sz w:val="24"/>
                <w:szCs w:val="24"/>
              </w:rPr>
              <w:t>yr</w:t>
            </w:r>
            <w:proofErr w:type="spellEnd"/>
            <w:r w:rsidRPr="00F26E0C">
              <w:rPr>
                <w:rFonts w:ascii="Book Antiqua" w:hAnsi="Book Antiqua"/>
                <w:sz w:val="24"/>
                <w:szCs w:val="24"/>
              </w:rPr>
              <w:t>)</w:t>
            </w:r>
            <w:bookmarkEnd w:id="68"/>
            <w:bookmarkEnd w:id="69"/>
          </w:p>
        </w:tc>
        <w:tc>
          <w:tcPr>
            <w:tcW w:w="1677" w:type="dxa"/>
            <w:hideMark/>
          </w:tcPr>
          <w:p w14:paraId="1A1989B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11.7</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4.0</w:t>
            </w:r>
          </w:p>
        </w:tc>
        <w:tc>
          <w:tcPr>
            <w:tcW w:w="1679" w:type="dxa"/>
            <w:hideMark/>
          </w:tcPr>
          <w:p w14:paraId="60C3E73F"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10.6</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3.5</w:t>
            </w:r>
          </w:p>
        </w:tc>
        <w:tc>
          <w:tcPr>
            <w:tcW w:w="2180" w:type="dxa"/>
            <w:hideMark/>
          </w:tcPr>
          <w:p w14:paraId="568B5292"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13.1</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3.9</w:t>
            </w:r>
          </w:p>
        </w:tc>
        <w:tc>
          <w:tcPr>
            <w:tcW w:w="1175" w:type="dxa"/>
            <w:hideMark/>
          </w:tcPr>
          <w:p w14:paraId="39EBA074"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0.083</w:t>
            </w:r>
          </w:p>
        </w:tc>
      </w:tr>
      <w:tr w:rsidR="00BB1511" w:rsidRPr="00F26E0C" w14:paraId="284C16A4" w14:textId="77777777" w:rsidTr="00337F6C">
        <w:trPr>
          <w:trHeight w:val="983"/>
        </w:trPr>
        <w:tc>
          <w:tcPr>
            <w:tcW w:w="2516" w:type="dxa"/>
            <w:hideMark/>
          </w:tcPr>
          <w:p w14:paraId="3EF1364C"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First-episode age</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proofErr w:type="spellStart"/>
            <w:r w:rsidRPr="00F26E0C">
              <w:rPr>
                <w:rFonts w:ascii="Book Antiqua" w:hAnsi="Book Antiqua"/>
                <w:sz w:val="24"/>
                <w:szCs w:val="24"/>
              </w:rPr>
              <w:t>yr</w:t>
            </w:r>
            <w:proofErr w:type="spellEnd"/>
            <w:r w:rsidRPr="00F26E0C">
              <w:rPr>
                <w:rFonts w:ascii="Book Antiqua" w:hAnsi="Book Antiqua"/>
                <w:sz w:val="24"/>
                <w:szCs w:val="24"/>
              </w:rPr>
              <w:t>)</w:t>
            </w:r>
          </w:p>
        </w:tc>
        <w:tc>
          <w:tcPr>
            <w:tcW w:w="1677" w:type="dxa"/>
            <w:hideMark/>
          </w:tcPr>
          <w:p w14:paraId="46BCE69D"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22.0</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8.0</w:t>
            </w:r>
          </w:p>
        </w:tc>
        <w:tc>
          <w:tcPr>
            <w:tcW w:w="1679" w:type="dxa"/>
            <w:hideMark/>
          </w:tcPr>
          <w:p w14:paraId="57E7E92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23.3</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8.4</w:t>
            </w:r>
          </w:p>
        </w:tc>
        <w:tc>
          <w:tcPr>
            <w:tcW w:w="2180" w:type="dxa"/>
            <w:hideMark/>
          </w:tcPr>
          <w:p w14:paraId="76E962DF"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w:t>
            </w:r>
          </w:p>
        </w:tc>
        <w:tc>
          <w:tcPr>
            <w:tcW w:w="1175" w:type="dxa"/>
            <w:hideMark/>
          </w:tcPr>
          <w:p w14:paraId="72830B0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0.442</w:t>
            </w:r>
          </w:p>
        </w:tc>
      </w:tr>
      <w:tr w:rsidR="00BB1511" w:rsidRPr="00F26E0C" w14:paraId="3A0D46FB" w14:textId="77777777" w:rsidTr="00337F6C">
        <w:trPr>
          <w:trHeight w:val="983"/>
        </w:trPr>
        <w:tc>
          <w:tcPr>
            <w:tcW w:w="2516" w:type="dxa"/>
            <w:hideMark/>
          </w:tcPr>
          <w:p w14:paraId="0A0D637A" w14:textId="77777777" w:rsidR="00BB1511" w:rsidRPr="00F26E0C" w:rsidRDefault="00BB1511" w:rsidP="00BA12A6">
            <w:pPr>
              <w:pStyle w:val="TableParagraph"/>
              <w:tabs>
                <w:tab w:val="left" w:pos="1220"/>
              </w:tabs>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Disease</w:t>
            </w:r>
            <w:r w:rsidRPr="00F26E0C">
              <w:rPr>
                <w:rFonts w:ascii="Book Antiqua" w:hAnsi="Book Antiqua"/>
                <w:sz w:val="24"/>
                <w:szCs w:val="24"/>
              </w:rPr>
              <w:tab/>
              <w:t>course</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proofErr w:type="spellStart"/>
            <w:r w:rsidRPr="00F26E0C">
              <w:rPr>
                <w:rFonts w:ascii="Book Antiqua" w:hAnsi="Book Antiqua"/>
                <w:sz w:val="24"/>
                <w:szCs w:val="24"/>
              </w:rPr>
              <w:t>mo</w:t>
            </w:r>
            <w:proofErr w:type="spellEnd"/>
            <w:r w:rsidRPr="00F26E0C">
              <w:rPr>
                <w:rFonts w:ascii="Book Antiqua" w:hAnsi="Book Antiqua"/>
                <w:sz w:val="24"/>
                <w:szCs w:val="24"/>
              </w:rPr>
              <w:t>)</w:t>
            </w:r>
          </w:p>
        </w:tc>
        <w:tc>
          <w:tcPr>
            <w:tcW w:w="1677" w:type="dxa"/>
            <w:hideMark/>
          </w:tcPr>
          <w:p w14:paraId="3EAE074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108.0</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55.0</w:t>
            </w:r>
          </w:p>
        </w:tc>
        <w:tc>
          <w:tcPr>
            <w:tcW w:w="1679" w:type="dxa"/>
            <w:hideMark/>
          </w:tcPr>
          <w:p w14:paraId="35590A7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56.4</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29.4</w:t>
            </w:r>
          </w:p>
        </w:tc>
        <w:tc>
          <w:tcPr>
            <w:tcW w:w="2180" w:type="dxa"/>
            <w:hideMark/>
          </w:tcPr>
          <w:p w14:paraId="33F3B73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w:t>
            </w:r>
          </w:p>
        </w:tc>
        <w:tc>
          <w:tcPr>
            <w:tcW w:w="1175" w:type="dxa"/>
            <w:hideMark/>
          </w:tcPr>
          <w:p w14:paraId="27C7E0F1"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0.064</w:t>
            </w:r>
          </w:p>
        </w:tc>
      </w:tr>
      <w:tr w:rsidR="00BB1511" w:rsidRPr="00F26E0C" w14:paraId="7A556F2F" w14:textId="77777777" w:rsidTr="00337F6C">
        <w:trPr>
          <w:trHeight w:val="506"/>
        </w:trPr>
        <w:tc>
          <w:tcPr>
            <w:tcW w:w="2516" w:type="dxa"/>
            <w:tcBorders>
              <w:top w:val="nil"/>
              <w:left w:val="nil"/>
              <w:bottom w:val="single" w:sz="4" w:space="0" w:color="auto"/>
              <w:right w:val="nil"/>
            </w:tcBorders>
            <w:hideMark/>
          </w:tcPr>
          <w:p w14:paraId="2A68E553" w14:textId="0451D741"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HDRS sco</w:t>
            </w:r>
            <w:r w:rsidRPr="00F26E0C">
              <w:rPr>
                <w:rFonts w:ascii="Book Antiqua" w:hAnsi="Book Antiqua"/>
                <w:sz w:val="24"/>
                <w:szCs w:val="24"/>
              </w:rPr>
              <w:t>re</w:t>
            </w:r>
          </w:p>
        </w:tc>
        <w:tc>
          <w:tcPr>
            <w:tcW w:w="1677" w:type="dxa"/>
            <w:tcBorders>
              <w:top w:val="nil"/>
              <w:left w:val="nil"/>
              <w:bottom w:val="single" w:sz="4" w:space="0" w:color="auto"/>
              <w:right w:val="nil"/>
            </w:tcBorders>
            <w:hideMark/>
          </w:tcPr>
          <w:p w14:paraId="15326856"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24.8</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5.6</w:t>
            </w:r>
          </w:p>
        </w:tc>
        <w:tc>
          <w:tcPr>
            <w:tcW w:w="1679" w:type="dxa"/>
            <w:tcBorders>
              <w:top w:val="nil"/>
              <w:left w:val="nil"/>
              <w:bottom w:val="single" w:sz="4" w:space="0" w:color="auto"/>
              <w:right w:val="nil"/>
            </w:tcBorders>
            <w:hideMark/>
          </w:tcPr>
          <w:p w14:paraId="49D97426"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26.5</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7.1</w:t>
            </w:r>
          </w:p>
        </w:tc>
        <w:tc>
          <w:tcPr>
            <w:tcW w:w="2180" w:type="dxa"/>
            <w:tcBorders>
              <w:top w:val="nil"/>
              <w:left w:val="nil"/>
              <w:bottom w:val="single" w:sz="4" w:space="0" w:color="auto"/>
              <w:right w:val="nil"/>
            </w:tcBorders>
            <w:hideMark/>
          </w:tcPr>
          <w:p w14:paraId="3649A588"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w:t>
            </w:r>
          </w:p>
        </w:tc>
        <w:tc>
          <w:tcPr>
            <w:tcW w:w="1175" w:type="dxa"/>
            <w:tcBorders>
              <w:top w:val="nil"/>
              <w:left w:val="nil"/>
              <w:bottom w:val="single" w:sz="4" w:space="0" w:color="auto"/>
              <w:right w:val="nil"/>
            </w:tcBorders>
            <w:hideMark/>
          </w:tcPr>
          <w:p w14:paraId="4260101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0.572</w:t>
            </w:r>
          </w:p>
        </w:tc>
      </w:tr>
    </w:tbl>
    <w:p w14:paraId="3A974673" w14:textId="77777777" w:rsidR="00BB1511" w:rsidRPr="00F26E0C" w:rsidRDefault="00BB1511" w:rsidP="00BB1511">
      <w:pPr>
        <w:pStyle w:val="a7"/>
        <w:adjustRightInd w:val="0"/>
        <w:snapToGrid w:val="0"/>
        <w:spacing w:after="0" w:line="360" w:lineRule="auto"/>
        <w:jc w:val="both"/>
        <w:rPr>
          <w:rFonts w:ascii="Book Antiqua" w:hAnsi="Book Antiqua"/>
        </w:rPr>
      </w:pPr>
      <w:bookmarkStart w:id="70" w:name="OLE_LINK86"/>
      <w:bookmarkStart w:id="71" w:name="OLE_LINK87"/>
      <w:r w:rsidRPr="00F26E0C">
        <w:rPr>
          <w:rFonts w:ascii="Book Antiqua" w:hAnsi="Book Antiqua"/>
        </w:rPr>
        <w:t xml:space="preserve">BD: </w:t>
      </w:r>
      <w:bookmarkStart w:id="72" w:name="OLE_LINK77"/>
      <w:bookmarkStart w:id="73" w:name="OLE_LINK78"/>
      <w:r w:rsidRPr="00F26E0C">
        <w:rPr>
          <w:rFonts w:ascii="Book Antiqua" w:eastAsiaTheme="minorEastAsia" w:hAnsi="Book Antiqua"/>
          <w:lang w:eastAsia="zh-CN"/>
        </w:rPr>
        <w:t>B</w:t>
      </w:r>
      <w:r w:rsidRPr="00F26E0C">
        <w:rPr>
          <w:rFonts w:ascii="Book Antiqua" w:hAnsi="Book Antiqua"/>
        </w:rPr>
        <w:t>ipolar depression</w:t>
      </w:r>
      <w:bookmarkEnd w:id="72"/>
      <w:bookmarkEnd w:id="73"/>
      <w:r w:rsidRPr="00F26E0C">
        <w:rPr>
          <w:rFonts w:ascii="Book Antiqua" w:hAnsi="Book Antiqua"/>
        </w:rPr>
        <w:t xml:space="preserve">; UD: </w:t>
      </w:r>
      <w:bookmarkStart w:id="74" w:name="OLE_LINK81"/>
      <w:r w:rsidRPr="00F26E0C">
        <w:rPr>
          <w:rFonts w:ascii="Book Antiqua" w:eastAsiaTheme="minorEastAsia" w:hAnsi="Book Antiqua"/>
          <w:lang w:eastAsia="zh-CN"/>
        </w:rPr>
        <w:t>U</w:t>
      </w:r>
      <w:r w:rsidRPr="00F26E0C">
        <w:rPr>
          <w:rFonts w:ascii="Book Antiqua" w:hAnsi="Book Antiqua"/>
        </w:rPr>
        <w:t>nipolar depression</w:t>
      </w:r>
      <w:bookmarkEnd w:id="74"/>
      <w:r w:rsidRPr="00F26E0C">
        <w:rPr>
          <w:rFonts w:ascii="Book Antiqua" w:hAnsi="Book Antiqua"/>
        </w:rPr>
        <w:t xml:space="preserve">; </w:t>
      </w:r>
      <w:bookmarkEnd w:id="70"/>
      <w:bookmarkEnd w:id="71"/>
      <w:r w:rsidRPr="00F26E0C">
        <w:rPr>
          <w:rFonts w:ascii="Book Antiqua" w:hAnsi="Book Antiqua"/>
        </w:rPr>
        <w:t>HDRS: Hamilton Depression scale.</w:t>
      </w:r>
    </w:p>
    <w:p w14:paraId="587684AA" w14:textId="77777777" w:rsidR="00BB1511" w:rsidRPr="00F26E0C" w:rsidRDefault="00BB1511" w:rsidP="00BB1511">
      <w:pPr>
        <w:adjustRightInd w:val="0"/>
        <w:snapToGrid w:val="0"/>
        <w:spacing w:line="360" w:lineRule="auto"/>
        <w:jc w:val="both"/>
        <w:rPr>
          <w:rFonts w:ascii="Book Antiqua" w:hAnsi="Book Antiqua"/>
          <w:lang w:eastAsia="zh-CN"/>
        </w:rPr>
      </w:pPr>
    </w:p>
    <w:p w14:paraId="55CC5442" w14:textId="77777777" w:rsidR="00BB1511" w:rsidRPr="00F26E0C" w:rsidRDefault="00BB1511" w:rsidP="00BB1511">
      <w:pPr>
        <w:pStyle w:val="a7"/>
        <w:adjustRightInd w:val="0"/>
        <w:snapToGrid w:val="0"/>
        <w:spacing w:after="0" w:line="360" w:lineRule="auto"/>
        <w:jc w:val="both"/>
        <w:rPr>
          <w:rFonts w:ascii="Book Antiqua" w:eastAsiaTheme="minorEastAsia" w:hAnsi="Book Antiqua"/>
          <w:b/>
          <w:lang w:eastAsia="zh-CN"/>
        </w:rPr>
      </w:pPr>
      <w:r>
        <w:rPr>
          <w:rFonts w:ascii="Book Antiqua" w:hAnsi="Book Antiqua"/>
          <w:b/>
        </w:rPr>
        <w:br w:type="page"/>
      </w:r>
      <w:r w:rsidRPr="00F26E0C">
        <w:rPr>
          <w:rFonts w:ascii="Book Antiqua" w:hAnsi="Book Antiqua"/>
          <w:b/>
        </w:rPr>
        <w:lastRenderedPageBreak/>
        <w:t>Table 2 Distribution of brain regions with larger/smaller gray matter volume in the bipolar depression group in comparison with the control group</w:t>
      </w:r>
    </w:p>
    <w:tbl>
      <w:tblPr>
        <w:tblW w:w="938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426"/>
        <w:gridCol w:w="41"/>
        <w:gridCol w:w="1081"/>
        <w:gridCol w:w="1436"/>
        <w:gridCol w:w="1266"/>
        <w:gridCol w:w="1259"/>
        <w:gridCol w:w="880"/>
      </w:tblGrid>
      <w:tr w:rsidR="00BB1511" w:rsidRPr="00F26E0C" w14:paraId="38B7A087" w14:textId="77777777" w:rsidTr="00337F6C">
        <w:trPr>
          <w:cantSplit/>
          <w:trHeight w:val="452"/>
        </w:trPr>
        <w:tc>
          <w:tcPr>
            <w:tcW w:w="9389" w:type="dxa"/>
            <w:gridSpan w:val="7"/>
            <w:tcBorders>
              <w:top w:val="single" w:sz="4" w:space="0" w:color="auto"/>
              <w:left w:val="nil"/>
              <w:bottom w:val="nil"/>
              <w:right w:val="nil"/>
            </w:tcBorders>
          </w:tcPr>
          <w:p w14:paraId="1AC95467" w14:textId="52BB98D3" w:rsidR="00BB1511" w:rsidRPr="00F26E0C" w:rsidRDefault="002A13A8" w:rsidP="004159F7">
            <w:pPr>
              <w:pStyle w:val="TableParagraph"/>
              <w:adjustRightInd w:val="0"/>
              <w:snapToGrid w:val="0"/>
              <w:spacing w:before="0" w:after="0" w:line="360" w:lineRule="auto"/>
              <w:jc w:val="center"/>
              <w:rPr>
                <w:rFonts w:ascii="Book Antiqua" w:hAnsi="Book Antiqua"/>
                <w:b/>
                <w:sz w:val="24"/>
                <w:szCs w:val="24"/>
              </w:rPr>
            </w:pPr>
            <w:r>
              <w:rPr>
                <w:rFonts w:ascii="Book Antiqua" w:hAnsi="Book Antiqua"/>
                <w:b/>
                <w:sz w:val="24"/>
                <w:szCs w:val="24"/>
              </w:rPr>
              <w:t xml:space="preserve">                                         </w:t>
            </w:r>
            <w:r w:rsidR="00BB1511" w:rsidRPr="00F26E0C">
              <w:rPr>
                <w:rFonts w:ascii="Book Antiqua" w:hAnsi="Book Antiqua"/>
                <w:b/>
                <w:sz w:val="24"/>
                <w:szCs w:val="24"/>
              </w:rPr>
              <w:t>MNI coordinate</w:t>
            </w:r>
          </w:p>
        </w:tc>
      </w:tr>
      <w:tr w:rsidR="00BB1511" w:rsidRPr="00F26E0C" w14:paraId="60CD1EBA" w14:textId="77777777" w:rsidTr="00337F6C">
        <w:trPr>
          <w:cantSplit/>
          <w:trHeight w:val="508"/>
        </w:trPr>
        <w:tc>
          <w:tcPr>
            <w:tcW w:w="3467" w:type="dxa"/>
            <w:gridSpan w:val="2"/>
            <w:tcBorders>
              <w:top w:val="nil"/>
              <w:left w:val="nil"/>
              <w:bottom w:val="single" w:sz="4" w:space="0" w:color="auto"/>
              <w:right w:val="nil"/>
            </w:tcBorders>
            <w:hideMark/>
          </w:tcPr>
          <w:p w14:paraId="77961BDA" w14:textId="01E2CA0C"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r w:rsidRPr="00F26E0C">
              <w:rPr>
                <w:rFonts w:ascii="Book Antiqua" w:hAnsi="Book Antiqua"/>
                <w:b/>
                <w:sz w:val="24"/>
                <w:szCs w:val="24"/>
              </w:rPr>
              <w:t>Brain region</w:t>
            </w:r>
          </w:p>
        </w:tc>
        <w:tc>
          <w:tcPr>
            <w:tcW w:w="1081" w:type="dxa"/>
            <w:tcBorders>
              <w:top w:val="nil"/>
              <w:left w:val="nil"/>
              <w:bottom w:val="single" w:sz="4" w:space="0" w:color="auto"/>
              <w:right w:val="nil"/>
            </w:tcBorders>
            <w:hideMark/>
          </w:tcPr>
          <w:p w14:paraId="54B77EF8" w14:textId="77777777"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r w:rsidRPr="00F26E0C">
              <w:rPr>
                <w:rFonts w:ascii="Book Antiqua" w:hAnsi="Book Antiqua"/>
                <w:b/>
                <w:sz w:val="24"/>
                <w:szCs w:val="24"/>
              </w:rPr>
              <w:t>Size</w:t>
            </w:r>
          </w:p>
        </w:tc>
        <w:tc>
          <w:tcPr>
            <w:tcW w:w="1436" w:type="dxa"/>
            <w:tcBorders>
              <w:top w:val="nil"/>
              <w:left w:val="nil"/>
              <w:bottom w:val="single" w:sz="4" w:space="0" w:color="auto"/>
              <w:right w:val="nil"/>
            </w:tcBorders>
          </w:tcPr>
          <w:p w14:paraId="1E8EC4D7"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F26E0C">
              <w:rPr>
                <w:rFonts w:ascii="Book Antiqua" w:eastAsiaTheme="minorEastAsia" w:hAnsi="Book Antiqua"/>
                <w:b/>
                <w:sz w:val="24"/>
                <w:szCs w:val="24"/>
                <w:lang w:eastAsia="zh-CN"/>
              </w:rPr>
              <w:t>X</w:t>
            </w:r>
          </w:p>
        </w:tc>
        <w:tc>
          <w:tcPr>
            <w:tcW w:w="1266" w:type="dxa"/>
            <w:tcBorders>
              <w:top w:val="nil"/>
              <w:left w:val="nil"/>
              <w:bottom w:val="single" w:sz="4" w:space="0" w:color="auto"/>
              <w:right w:val="nil"/>
            </w:tcBorders>
          </w:tcPr>
          <w:p w14:paraId="6622304A"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F26E0C">
              <w:rPr>
                <w:rFonts w:ascii="Book Antiqua" w:eastAsiaTheme="minorEastAsia" w:hAnsi="Book Antiqua"/>
                <w:b/>
                <w:sz w:val="24"/>
                <w:szCs w:val="24"/>
                <w:lang w:eastAsia="zh-CN"/>
              </w:rPr>
              <w:t>Y</w:t>
            </w:r>
          </w:p>
        </w:tc>
        <w:tc>
          <w:tcPr>
            <w:tcW w:w="1259" w:type="dxa"/>
            <w:tcBorders>
              <w:top w:val="nil"/>
              <w:left w:val="nil"/>
              <w:bottom w:val="single" w:sz="4" w:space="0" w:color="auto"/>
              <w:right w:val="nil"/>
            </w:tcBorders>
          </w:tcPr>
          <w:p w14:paraId="48A36BF6"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F26E0C">
              <w:rPr>
                <w:rFonts w:ascii="Book Antiqua" w:eastAsiaTheme="minorEastAsia" w:hAnsi="Book Antiqua"/>
                <w:b/>
                <w:sz w:val="24"/>
                <w:szCs w:val="24"/>
                <w:lang w:eastAsia="zh-CN"/>
              </w:rPr>
              <w:t>Z</w:t>
            </w:r>
          </w:p>
        </w:tc>
        <w:tc>
          <w:tcPr>
            <w:tcW w:w="877" w:type="dxa"/>
            <w:tcBorders>
              <w:top w:val="nil"/>
              <w:left w:val="nil"/>
              <w:bottom w:val="single" w:sz="4" w:space="0" w:color="auto"/>
              <w:right w:val="nil"/>
            </w:tcBorders>
            <w:hideMark/>
          </w:tcPr>
          <w:p w14:paraId="4071977B" w14:textId="77777777"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r w:rsidRPr="00F26E0C">
              <w:rPr>
                <w:rFonts w:ascii="Book Antiqua" w:hAnsi="Book Antiqua"/>
                <w:b/>
                <w:position w:val="-6"/>
                <w:sz w:val="24"/>
                <w:szCs w:val="24"/>
              </w:rPr>
              <w:t>T</w:t>
            </w:r>
            <w:r w:rsidRPr="00F26E0C">
              <w:rPr>
                <w:rFonts w:ascii="Book Antiqua" w:hAnsi="Book Antiqua"/>
                <w:b/>
                <w:sz w:val="24"/>
                <w:szCs w:val="24"/>
              </w:rPr>
              <w:t>a</w:t>
            </w:r>
          </w:p>
        </w:tc>
      </w:tr>
      <w:tr w:rsidR="00BB1511" w:rsidRPr="00F26E0C" w14:paraId="0DCF3653" w14:textId="77777777" w:rsidTr="00337F6C">
        <w:trPr>
          <w:cantSplit/>
          <w:trHeight w:val="285"/>
        </w:trPr>
        <w:tc>
          <w:tcPr>
            <w:tcW w:w="3426" w:type="dxa"/>
            <w:tcBorders>
              <w:top w:val="single" w:sz="4" w:space="0" w:color="auto"/>
              <w:left w:val="nil"/>
              <w:bottom w:val="nil"/>
              <w:right w:val="nil"/>
            </w:tcBorders>
            <w:hideMark/>
          </w:tcPr>
          <w:p w14:paraId="3820A5A1"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Right inferior temporal gyrus</w:t>
            </w:r>
          </w:p>
        </w:tc>
        <w:tc>
          <w:tcPr>
            <w:tcW w:w="1122" w:type="dxa"/>
            <w:gridSpan w:val="2"/>
            <w:tcBorders>
              <w:top w:val="single" w:sz="4" w:space="0" w:color="auto"/>
              <w:left w:val="nil"/>
              <w:bottom w:val="nil"/>
              <w:right w:val="nil"/>
            </w:tcBorders>
            <w:hideMark/>
          </w:tcPr>
          <w:p w14:paraId="577EE615"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607</w:t>
            </w:r>
          </w:p>
        </w:tc>
        <w:tc>
          <w:tcPr>
            <w:tcW w:w="1436" w:type="dxa"/>
            <w:tcBorders>
              <w:top w:val="single" w:sz="4" w:space="0" w:color="auto"/>
              <w:left w:val="nil"/>
              <w:bottom w:val="nil"/>
              <w:right w:val="nil"/>
            </w:tcBorders>
            <w:hideMark/>
          </w:tcPr>
          <w:p w14:paraId="3A4D903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28.5</w:t>
            </w:r>
          </w:p>
        </w:tc>
        <w:tc>
          <w:tcPr>
            <w:tcW w:w="1266" w:type="dxa"/>
            <w:tcBorders>
              <w:top w:val="single" w:sz="4" w:space="0" w:color="auto"/>
              <w:left w:val="nil"/>
              <w:bottom w:val="nil"/>
              <w:right w:val="nil"/>
            </w:tcBorders>
            <w:hideMark/>
          </w:tcPr>
          <w:p w14:paraId="4CA3617B"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-22.5</w:t>
            </w:r>
          </w:p>
        </w:tc>
        <w:tc>
          <w:tcPr>
            <w:tcW w:w="1259" w:type="dxa"/>
            <w:tcBorders>
              <w:top w:val="single" w:sz="4" w:space="0" w:color="auto"/>
              <w:left w:val="nil"/>
              <w:bottom w:val="nil"/>
              <w:right w:val="nil"/>
            </w:tcBorders>
            <w:hideMark/>
          </w:tcPr>
          <w:p w14:paraId="32DF860C"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-39</w:t>
            </w:r>
          </w:p>
        </w:tc>
        <w:tc>
          <w:tcPr>
            <w:tcW w:w="877" w:type="dxa"/>
            <w:tcBorders>
              <w:top w:val="single" w:sz="4" w:space="0" w:color="auto"/>
              <w:left w:val="nil"/>
              <w:bottom w:val="nil"/>
              <w:right w:val="nil"/>
            </w:tcBorders>
            <w:hideMark/>
          </w:tcPr>
          <w:p w14:paraId="44265672"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-3.95</w:t>
            </w:r>
          </w:p>
        </w:tc>
      </w:tr>
      <w:tr w:rsidR="00BB1511" w:rsidRPr="00F26E0C" w14:paraId="6ECEAE6E" w14:textId="77777777" w:rsidTr="00337F6C">
        <w:trPr>
          <w:cantSplit/>
          <w:trHeight w:val="452"/>
        </w:trPr>
        <w:tc>
          <w:tcPr>
            <w:tcW w:w="3426" w:type="dxa"/>
            <w:tcBorders>
              <w:top w:val="nil"/>
              <w:left w:val="nil"/>
              <w:bottom w:val="nil"/>
              <w:right w:val="nil"/>
            </w:tcBorders>
            <w:hideMark/>
          </w:tcPr>
          <w:p w14:paraId="6163B8A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Right middle occipital gyrus</w:t>
            </w:r>
          </w:p>
        </w:tc>
        <w:tc>
          <w:tcPr>
            <w:tcW w:w="1122" w:type="dxa"/>
            <w:gridSpan w:val="2"/>
            <w:tcBorders>
              <w:top w:val="nil"/>
              <w:left w:val="nil"/>
              <w:bottom w:val="nil"/>
              <w:right w:val="nil"/>
            </w:tcBorders>
            <w:hideMark/>
          </w:tcPr>
          <w:p w14:paraId="49AF1EA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110</w:t>
            </w:r>
          </w:p>
        </w:tc>
        <w:tc>
          <w:tcPr>
            <w:tcW w:w="1436" w:type="dxa"/>
            <w:tcBorders>
              <w:top w:val="nil"/>
              <w:left w:val="nil"/>
              <w:bottom w:val="nil"/>
              <w:right w:val="nil"/>
            </w:tcBorders>
            <w:hideMark/>
          </w:tcPr>
          <w:p w14:paraId="5E38CE67"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51</w:t>
            </w:r>
          </w:p>
        </w:tc>
        <w:tc>
          <w:tcPr>
            <w:tcW w:w="1266" w:type="dxa"/>
            <w:tcBorders>
              <w:top w:val="nil"/>
              <w:left w:val="nil"/>
              <w:bottom w:val="nil"/>
              <w:right w:val="nil"/>
            </w:tcBorders>
            <w:hideMark/>
          </w:tcPr>
          <w:p w14:paraId="4453336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70.5</w:t>
            </w:r>
          </w:p>
        </w:tc>
        <w:tc>
          <w:tcPr>
            <w:tcW w:w="1259" w:type="dxa"/>
            <w:tcBorders>
              <w:top w:val="nil"/>
              <w:left w:val="nil"/>
              <w:bottom w:val="nil"/>
              <w:right w:val="nil"/>
            </w:tcBorders>
            <w:hideMark/>
          </w:tcPr>
          <w:p w14:paraId="46E835DC"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-13.5</w:t>
            </w:r>
          </w:p>
        </w:tc>
        <w:tc>
          <w:tcPr>
            <w:tcW w:w="877" w:type="dxa"/>
            <w:tcBorders>
              <w:top w:val="nil"/>
              <w:left w:val="nil"/>
              <w:bottom w:val="nil"/>
              <w:right w:val="nil"/>
            </w:tcBorders>
            <w:hideMark/>
          </w:tcPr>
          <w:p w14:paraId="55671648"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-2.94</w:t>
            </w:r>
          </w:p>
        </w:tc>
      </w:tr>
      <w:tr w:rsidR="00BB1511" w:rsidRPr="00F26E0C" w14:paraId="378B49A2" w14:textId="77777777" w:rsidTr="00337F6C">
        <w:trPr>
          <w:cantSplit/>
          <w:trHeight w:val="465"/>
        </w:trPr>
        <w:tc>
          <w:tcPr>
            <w:tcW w:w="3426" w:type="dxa"/>
            <w:tcBorders>
              <w:top w:val="nil"/>
              <w:left w:val="nil"/>
              <w:bottom w:val="nil"/>
              <w:right w:val="nil"/>
            </w:tcBorders>
            <w:hideMark/>
          </w:tcPr>
          <w:p w14:paraId="0A06AFD8"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Right superior parietal gyrus</w:t>
            </w:r>
          </w:p>
        </w:tc>
        <w:tc>
          <w:tcPr>
            <w:tcW w:w="1122" w:type="dxa"/>
            <w:gridSpan w:val="2"/>
            <w:tcBorders>
              <w:top w:val="nil"/>
              <w:left w:val="nil"/>
              <w:bottom w:val="nil"/>
              <w:right w:val="nil"/>
            </w:tcBorders>
            <w:hideMark/>
          </w:tcPr>
          <w:p w14:paraId="3D94AAF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152</w:t>
            </w:r>
          </w:p>
        </w:tc>
        <w:tc>
          <w:tcPr>
            <w:tcW w:w="1436" w:type="dxa"/>
            <w:tcBorders>
              <w:top w:val="nil"/>
              <w:left w:val="nil"/>
              <w:bottom w:val="nil"/>
              <w:right w:val="nil"/>
            </w:tcBorders>
            <w:hideMark/>
          </w:tcPr>
          <w:p w14:paraId="0B6E9F3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33</w:t>
            </w:r>
          </w:p>
        </w:tc>
        <w:tc>
          <w:tcPr>
            <w:tcW w:w="1266" w:type="dxa"/>
            <w:tcBorders>
              <w:top w:val="nil"/>
              <w:left w:val="nil"/>
              <w:bottom w:val="nil"/>
              <w:right w:val="nil"/>
            </w:tcBorders>
            <w:hideMark/>
          </w:tcPr>
          <w:p w14:paraId="2DDFD02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-60</w:t>
            </w:r>
          </w:p>
        </w:tc>
        <w:tc>
          <w:tcPr>
            <w:tcW w:w="1259" w:type="dxa"/>
            <w:tcBorders>
              <w:top w:val="nil"/>
              <w:left w:val="nil"/>
              <w:bottom w:val="nil"/>
              <w:right w:val="nil"/>
            </w:tcBorders>
            <w:hideMark/>
          </w:tcPr>
          <w:p w14:paraId="7E40948B"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55.5</w:t>
            </w:r>
          </w:p>
        </w:tc>
        <w:tc>
          <w:tcPr>
            <w:tcW w:w="877" w:type="dxa"/>
            <w:tcBorders>
              <w:top w:val="nil"/>
              <w:left w:val="nil"/>
              <w:bottom w:val="nil"/>
              <w:right w:val="nil"/>
            </w:tcBorders>
            <w:hideMark/>
          </w:tcPr>
          <w:p w14:paraId="0E8FA3CB"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-3.84</w:t>
            </w:r>
          </w:p>
        </w:tc>
      </w:tr>
      <w:tr w:rsidR="00BB1511" w:rsidRPr="00F26E0C" w14:paraId="69D4133D" w14:textId="77777777" w:rsidTr="00337F6C">
        <w:trPr>
          <w:cantSplit/>
          <w:trHeight w:val="465"/>
        </w:trPr>
        <w:tc>
          <w:tcPr>
            <w:tcW w:w="3426" w:type="dxa"/>
            <w:tcBorders>
              <w:top w:val="nil"/>
              <w:left w:val="nil"/>
              <w:bottom w:val="nil"/>
              <w:right w:val="nil"/>
            </w:tcBorders>
            <w:hideMark/>
          </w:tcPr>
          <w:p w14:paraId="7594B01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Left middle temporal gyrus</w:t>
            </w:r>
          </w:p>
        </w:tc>
        <w:tc>
          <w:tcPr>
            <w:tcW w:w="1122" w:type="dxa"/>
            <w:gridSpan w:val="2"/>
            <w:tcBorders>
              <w:top w:val="nil"/>
              <w:left w:val="nil"/>
              <w:bottom w:val="nil"/>
              <w:right w:val="nil"/>
            </w:tcBorders>
            <w:hideMark/>
          </w:tcPr>
          <w:p w14:paraId="6434D6FF"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795</w:t>
            </w:r>
          </w:p>
        </w:tc>
        <w:tc>
          <w:tcPr>
            <w:tcW w:w="1436" w:type="dxa"/>
            <w:tcBorders>
              <w:top w:val="nil"/>
              <w:left w:val="nil"/>
              <w:bottom w:val="nil"/>
              <w:right w:val="nil"/>
            </w:tcBorders>
            <w:hideMark/>
          </w:tcPr>
          <w:p w14:paraId="5A28D0B9"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-49.5</w:t>
            </w:r>
          </w:p>
        </w:tc>
        <w:tc>
          <w:tcPr>
            <w:tcW w:w="1266" w:type="dxa"/>
            <w:tcBorders>
              <w:top w:val="nil"/>
              <w:left w:val="nil"/>
              <w:bottom w:val="nil"/>
              <w:right w:val="nil"/>
            </w:tcBorders>
            <w:hideMark/>
          </w:tcPr>
          <w:p w14:paraId="6ADC2C1C"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-24</w:t>
            </w:r>
          </w:p>
        </w:tc>
        <w:tc>
          <w:tcPr>
            <w:tcW w:w="1259" w:type="dxa"/>
            <w:tcBorders>
              <w:top w:val="nil"/>
              <w:left w:val="nil"/>
              <w:bottom w:val="nil"/>
              <w:right w:val="nil"/>
            </w:tcBorders>
            <w:hideMark/>
          </w:tcPr>
          <w:p w14:paraId="1B95256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-1.5</w:t>
            </w:r>
          </w:p>
        </w:tc>
        <w:tc>
          <w:tcPr>
            <w:tcW w:w="877" w:type="dxa"/>
            <w:tcBorders>
              <w:top w:val="nil"/>
              <w:left w:val="nil"/>
              <w:bottom w:val="nil"/>
              <w:right w:val="nil"/>
            </w:tcBorders>
            <w:hideMark/>
          </w:tcPr>
          <w:p w14:paraId="43C7FA24"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-4.76</w:t>
            </w:r>
          </w:p>
        </w:tc>
      </w:tr>
      <w:tr w:rsidR="00BB1511" w:rsidRPr="00F26E0C" w14:paraId="0580DA16" w14:textId="77777777" w:rsidTr="00337F6C">
        <w:trPr>
          <w:cantSplit/>
          <w:trHeight w:val="465"/>
        </w:trPr>
        <w:tc>
          <w:tcPr>
            <w:tcW w:w="3426" w:type="dxa"/>
            <w:tcBorders>
              <w:top w:val="nil"/>
              <w:left w:val="nil"/>
              <w:bottom w:val="nil"/>
              <w:right w:val="nil"/>
            </w:tcBorders>
            <w:hideMark/>
          </w:tcPr>
          <w:p w14:paraId="07F2F50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Right cerebellum</w:t>
            </w:r>
          </w:p>
        </w:tc>
        <w:tc>
          <w:tcPr>
            <w:tcW w:w="1122" w:type="dxa"/>
            <w:gridSpan w:val="2"/>
            <w:tcBorders>
              <w:top w:val="nil"/>
              <w:left w:val="nil"/>
              <w:bottom w:val="nil"/>
              <w:right w:val="nil"/>
            </w:tcBorders>
            <w:hideMark/>
          </w:tcPr>
          <w:p w14:paraId="0EAF270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174</w:t>
            </w:r>
          </w:p>
        </w:tc>
        <w:tc>
          <w:tcPr>
            <w:tcW w:w="1436" w:type="dxa"/>
            <w:tcBorders>
              <w:top w:val="nil"/>
              <w:left w:val="nil"/>
              <w:bottom w:val="nil"/>
              <w:right w:val="nil"/>
            </w:tcBorders>
            <w:hideMark/>
          </w:tcPr>
          <w:p w14:paraId="7077DE79"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22.5</w:t>
            </w:r>
          </w:p>
        </w:tc>
        <w:tc>
          <w:tcPr>
            <w:tcW w:w="1266" w:type="dxa"/>
            <w:tcBorders>
              <w:top w:val="nil"/>
              <w:left w:val="nil"/>
              <w:bottom w:val="nil"/>
              <w:right w:val="nil"/>
            </w:tcBorders>
            <w:hideMark/>
          </w:tcPr>
          <w:p w14:paraId="419EBFF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-34.5</w:t>
            </w:r>
          </w:p>
        </w:tc>
        <w:tc>
          <w:tcPr>
            <w:tcW w:w="1259" w:type="dxa"/>
            <w:tcBorders>
              <w:top w:val="nil"/>
              <w:left w:val="nil"/>
              <w:bottom w:val="nil"/>
              <w:right w:val="nil"/>
            </w:tcBorders>
            <w:hideMark/>
          </w:tcPr>
          <w:p w14:paraId="02384CD1"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-42</w:t>
            </w:r>
          </w:p>
        </w:tc>
        <w:tc>
          <w:tcPr>
            <w:tcW w:w="877" w:type="dxa"/>
            <w:tcBorders>
              <w:top w:val="nil"/>
              <w:left w:val="nil"/>
              <w:bottom w:val="nil"/>
              <w:right w:val="nil"/>
            </w:tcBorders>
            <w:hideMark/>
          </w:tcPr>
          <w:p w14:paraId="44E7A3B9"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3.49</w:t>
            </w:r>
          </w:p>
        </w:tc>
      </w:tr>
      <w:tr w:rsidR="00BB1511" w:rsidRPr="00F26E0C" w14:paraId="56D7715A" w14:textId="77777777" w:rsidTr="00337F6C">
        <w:trPr>
          <w:cantSplit/>
          <w:trHeight w:val="465"/>
        </w:trPr>
        <w:tc>
          <w:tcPr>
            <w:tcW w:w="3426" w:type="dxa"/>
            <w:tcBorders>
              <w:top w:val="nil"/>
              <w:left w:val="nil"/>
              <w:bottom w:val="nil"/>
              <w:right w:val="nil"/>
            </w:tcBorders>
            <w:hideMark/>
          </w:tcPr>
          <w:p w14:paraId="3B3B3B5C"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Left superior frontal gyrus</w:t>
            </w:r>
          </w:p>
        </w:tc>
        <w:tc>
          <w:tcPr>
            <w:tcW w:w="1122" w:type="dxa"/>
            <w:gridSpan w:val="2"/>
            <w:tcBorders>
              <w:top w:val="nil"/>
              <w:left w:val="nil"/>
              <w:bottom w:val="nil"/>
              <w:right w:val="nil"/>
            </w:tcBorders>
            <w:hideMark/>
          </w:tcPr>
          <w:p w14:paraId="6A610931"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101</w:t>
            </w:r>
          </w:p>
        </w:tc>
        <w:tc>
          <w:tcPr>
            <w:tcW w:w="1436" w:type="dxa"/>
            <w:tcBorders>
              <w:top w:val="nil"/>
              <w:left w:val="nil"/>
              <w:bottom w:val="nil"/>
              <w:right w:val="nil"/>
            </w:tcBorders>
            <w:hideMark/>
          </w:tcPr>
          <w:p w14:paraId="27AA95A9"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33</w:t>
            </w:r>
          </w:p>
        </w:tc>
        <w:tc>
          <w:tcPr>
            <w:tcW w:w="1266" w:type="dxa"/>
            <w:tcBorders>
              <w:top w:val="nil"/>
              <w:left w:val="nil"/>
              <w:bottom w:val="nil"/>
              <w:right w:val="nil"/>
            </w:tcBorders>
            <w:hideMark/>
          </w:tcPr>
          <w:p w14:paraId="563C4DB5"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49.5</w:t>
            </w:r>
          </w:p>
        </w:tc>
        <w:tc>
          <w:tcPr>
            <w:tcW w:w="1259" w:type="dxa"/>
            <w:tcBorders>
              <w:top w:val="nil"/>
              <w:left w:val="nil"/>
              <w:bottom w:val="nil"/>
              <w:right w:val="nil"/>
            </w:tcBorders>
            <w:hideMark/>
          </w:tcPr>
          <w:p w14:paraId="627E065F"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w:t>
            </w:r>
          </w:p>
        </w:tc>
        <w:tc>
          <w:tcPr>
            <w:tcW w:w="877" w:type="dxa"/>
            <w:tcBorders>
              <w:top w:val="nil"/>
              <w:left w:val="nil"/>
              <w:bottom w:val="nil"/>
              <w:right w:val="nil"/>
            </w:tcBorders>
            <w:hideMark/>
          </w:tcPr>
          <w:p w14:paraId="17C760C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2.99</w:t>
            </w:r>
          </w:p>
        </w:tc>
      </w:tr>
      <w:tr w:rsidR="00BB1511" w:rsidRPr="00F26E0C" w14:paraId="3EDAE667" w14:textId="77777777" w:rsidTr="00337F6C">
        <w:trPr>
          <w:cantSplit/>
          <w:trHeight w:val="480"/>
        </w:trPr>
        <w:tc>
          <w:tcPr>
            <w:tcW w:w="3426" w:type="dxa"/>
            <w:tcBorders>
              <w:top w:val="nil"/>
              <w:left w:val="nil"/>
              <w:bottom w:val="single" w:sz="4" w:space="0" w:color="auto"/>
              <w:right w:val="nil"/>
            </w:tcBorders>
            <w:hideMark/>
          </w:tcPr>
          <w:p w14:paraId="22246E1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Midbrain</w:t>
            </w:r>
          </w:p>
        </w:tc>
        <w:tc>
          <w:tcPr>
            <w:tcW w:w="1122" w:type="dxa"/>
            <w:gridSpan w:val="2"/>
            <w:tcBorders>
              <w:top w:val="nil"/>
              <w:left w:val="nil"/>
              <w:bottom w:val="single" w:sz="4" w:space="0" w:color="auto"/>
              <w:right w:val="nil"/>
            </w:tcBorders>
            <w:hideMark/>
          </w:tcPr>
          <w:p w14:paraId="6AA09E34"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803</w:t>
            </w:r>
          </w:p>
        </w:tc>
        <w:tc>
          <w:tcPr>
            <w:tcW w:w="1436" w:type="dxa"/>
            <w:tcBorders>
              <w:top w:val="nil"/>
              <w:left w:val="nil"/>
              <w:bottom w:val="single" w:sz="4" w:space="0" w:color="auto"/>
              <w:right w:val="nil"/>
            </w:tcBorders>
            <w:hideMark/>
          </w:tcPr>
          <w:p w14:paraId="2EE22B06"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-7.5</w:t>
            </w:r>
          </w:p>
        </w:tc>
        <w:tc>
          <w:tcPr>
            <w:tcW w:w="1266" w:type="dxa"/>
            <w:tcBorders>
              <w:top w:val="nil"/>
              <w:left w:val="nil"/>
              <w:bottom w:val="single" w:sz="4" w:space="0" w:color="auto"/>
              <w:right w:val="nil"/>
            </w:tcBorders>
            <w:hideMark/>
          </w:tcPr>
          <w:p w14:paraId="359961D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-27</w:t>
            </w:r>
          </w:p>
        </w:tc>
        <w:tc>
          <w:tcPr>
            <w:tcW w:w="1259" w:type="dxa"/>
            <w:tcBorders>
              <w:top w:val="nil"/>
              <w:left w:val="nil"/>
              <w:bottom w:val="single" w:sz="4" w:space="0" w:color="auto"/>
              <w:right w:val="nil"/>
            </w:tcBorders>
            <w:hideMark/>
          </w:tcPr>
          <w:p w14:paraId="584C4F9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-19.5</w:t>
            </w:r>
          </w:p>
        </w:tc>
        <w:tc>
          <w:tcPr>
            <w:tcW w:w="877" w:type="dxa"/>
            <w:tcBorders>
              <w:top w:val="nil"/>
              <w:left w:val="nil"/>
              <w:bottom w:val="single" w:sz="4" w:space="0" w:color="auto"/>
              <w:right w:val="nil"/>
            </w:tcBorders>
            <w:hideMark/>
          </w:tcPr>
          <w:p w14:paraId="029590A6"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3.61</w:t>
            </w:r>
          </w:p>
        </w:tc>
      </w:tr>
    </w:tbl>
    <w:p w14:paraId="6EC5DCCD" w14:textId="77777777" w:rsidR="00BB1511" w:rsidRPr="00F26E0C" w:rsidRDefault="00BB1511" w:rsidP="00BB1511">
      <w:pPr>
        <w:pStyle w:val="a7"/>
        <w:adjustRightInd w:val="0"/>
        <w:snapToGrid w:val="0"/>
        <w:spacing w:after="0" w:line="360" w:lineRule="auto"/>
        <w:jc w:val="both"/>
        <w:rPr>
          <w:rFonts w:ascii="Book Antiqua" w:eastAsiaTheme="minorEastAsia" w:hAnsi="Book Antiqua"/>
          <w:lang w:eastAsia="zh-CN"/>
        </w:rPr>
      </w:pPr>
      <w:r w:rsidRPr="00F26E0C">
        <w:rPr>
          <w:rFonts w:ascii="Book Antiqua" w:hAnsi="Book Antiqua"/>
          <w:position w:val="7"/>
        </w:rPr>
        <w:t>a</w:t>
      </w:r>
      <w:r w:rsidRPr="00F26E0C">
        <w:rPr>
          <w:rFonts w:ascii="Book Antiqua" w:hAnsi="Book Antiqua"/>
          <w:i/>
        </w:rPr>
        <w:t xml:space="preserve">P </w:t>
      </w:r>
      <w:r w:rsidRPr="00F26E0C">
        <w:rPr>
          <w:rFonts w:ascii="Book Antiqua" w:hAnsi="Book Antiqua"/>
        </w:rPr>
        <w:t xml:space="preserve">&lt; 0.05 and voxel threshold &gt; 100 voxels after </w:t>
      </w:r>
      <w:bookmarkStart w:id="75" w:name="OLE_LINK82"/>
      <w:bookmarkStart w:id="76" w:name="OLE_LINK83"/>
      <w:r w:rsidRPr="00F26E0C">
        <w:rPr>
          <w:rFonts w:ascii="Book Antiqua" w:hAnsi="Book Antiqua"/>
        </w:rPr>
        <w:t>false discovery rate</w:t>
      </w:r>
      <w:bookmarkEnd w:id="75"/>
      <w:bookmarkEnd w:id="76"/>
      <w:r w:rsidRPr="00F26E0C">
        <w:rPr>
          <w:rFonts w:ascii="Book Antiqua" w:hAnsi="Book Antiqua"/>
        </w:rPr>
        <w:t xml:space="preserve"> correction</w:t>
      </w:r>
      <w:r w:rsidRPr="00F26E0C">
        <w:rPr>
          <w:rFonts w:ascii="Book Antiqua" w:eastAsiaTheme="minorEastAsia" w:hAnsi="Book Antiqua"/>
          <w:lang w:eastAsia="zh-CN"/>
        </w:rPr>
        <w:t xml:space="preserve">. </w:t>
      </w:r>
      <w:bookmarkStart w:id="77" w:name="OLE_LINK84"/>
      <w:bookmarkStart w:id="78" w:name="OLE_LINK85"/>
      <w:r w:rsidRPr="00F26E0C">
        <w:rPr>
          <w:rFonts w:ascii="Book Antiqua" w:eastAsiaTheme="minorEastAsia" w:hAnsi="Book Antiqua"/>
          <w:lang w:eastAsia="zh-CN"/>
        </w:rPr>
        <w:t>MNI:</w:t>
      </w:r>
      <w:r w:rsidRPr="00F26E0C">
        <w:rPr>
          <w:rFonts w:ascii="Book Antiqua" w:eastAsia="Book Antiqua" w:hAnsi="Book Antiqua" w:cs="Book Antiqua"/>
          <w:color w:val="000000"/>
        </w:rPr>
        <w:t xml:space="preserve"> Montreal Neurological Institute</w:t>
      </w:r>
      <w:r w:rsidRPr="00F26E0C">
        <w:rPr>
          <w:rFonts w:ascii="Book Antiqua" w:eastAsiaTheme="minorEastAsia" w:hAnsi="Book Antiqua" w:cs="Book Antiqua"/>
          <w:color w:val="000000"/>
          <w:lang w:eastAsia="zh-CN"/>
        </w:rPr>
        <w:t>.</w:t>
      </w:r>
    </w:p>
    <w:bookmarkEnd w:id="77"/>
    <w:bookmarkEnd w:id="78"/>
    <w:p w14:paraId="37B49E15" w14:textId="77777777" w:rsidR="00BB1511" w:rsidRPr="00BB1511" w:rsidRDefault="00BB1511" w:rsidP="00BB1511">
      <w:pPr>
        <w:adjustRightInd w:val="0"/>
        <w:snapToGrid w:val="0"/>
        <w:spacing w:line="360" w:lineRule="auto"/>
        <w:jc w:val="both"/>
        <w:rPr>
          <w:rFonts w:ascii="Book Antiqua" w:hAnsi="Book Antiqua"/>
          <w:lang w:eastAsia="zh-CN"/>
        </w:rPr>
      </w:pPr>
      <w:r w:rsidRPr="00F26E0C">
        <w:rPr>
          <w:rFonts w:ascii="Book Antiqua" w:hAnsi="Book Antiqua"/>
          <w:lang w:eastAsia="zh-CN"/>
        </w:rPr>
        <w:br w:type="page"/>
      </w:r>
      <w:r w:rsidRPr="00F26E0C">
        <w:rPr>
          <w:rFonts w:ascii="Book Antiqua" w:hAnsi="Book Antiqua"/>
          <w:b/>
        </w:rPr>
        <w:lastRenderedPageBreak/>
        <w:t>Table 3 Distribution of brain regions with larger/smaller gray matter volume in the unipolar depression group in comparison with the control group</w:t>
      </w:r>
    </w:p>
    <w:tbl>
      <w:tblPr>
        <w:tblW w:w="927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502"/>
        <w:gridCol w:w="687"/>
        <w:gridCol w:w="1443"/>
        <w:gridCol w:w="1368"/>
        <w:gridCol w:w="1368"/>
        <w:gridCol w:w="911"/>
      </w:tblGrid>
      <w:tr w:rsidR="00BB1511" w:rsidRPr="00F26E0C" w14:paraId="461F0B33" w14:textId="77777777" w:rsidTr="00A36B97">
        <w:trPr>
          <w:trHeight w:val="448"/>
        </w:trPr>
        <w:tc>
          <w:tcPr>
            <w:tcW w:w="9279" w:type="dxa"/>
            <w:gridSpan w:val="6"/>
            <w:tcBorders>
              <w:top w:val="single" w:sz="4" w:space="0" w:color="auto"/>
              <w:left w:val="nil"/>
              <w:bottom w:val="nil"/>
              <w:right w:val="nil"/>
            </w:tcBorders>
          </w:tcPr>
          <w:p w14:paraId="27215DFA" w14:textId="746DD758" w:rsidR="00BB1511" w:rsidRPr="00F26E0C" w:rsidRDefault="002A13A8" w:rsidP="004159F7">
            <w:pPr>
              <w:pStyle w:val="TableParagraph"/>
              <w:adjustRightInd w:val="0"/>
              <w:snapToGrid w:val="0"/>
              <w:spacing w:before="0" w:after="0" w:line="360" w:lineRule="auto"/>
              <w:jc w:val="center"/>
              <w:rPr>
                <w:rFonts w:ascii="Book Antiqua" w:hAnsi="Book Antiqua"/>
                <w:b/>
                <w:sz w:val="24"/>
                <w:szCs w:val="24"/>
              </w:rPr>
            </w:pPr>
            <w:r>
              <w:rPr>
                <w:rFonts w:ascii="Book Antiqua" w:hAnsi="Book Antiqua"/>
                <w:b/>
                <w:sz w:val="24"/>
                <w:szCs w:val="24"/>
              </w:rPr>
              <w:t xml:space="preserve">                                    </w:t>
            </w:r>
            <w:r w:rsidR="00BB1511" w:rsidRPr="00F26E0C">
              <w:rPr>
                <w:rFonts w:ascii="Book Antiqua" w:hAnsi="Book Antiqua"/>
                <w:b/>
                <w:sz w:val="24"/>
                <w:szCs w:val="24"/>
              </w:rPr>
              <w:t>MNI coordinate</w:t>
            </w:r>
          </w:p>
        </w:tc>
      </w:tr>
      <w:tr w:rsidR="00BB1511" w:rsidRPr="00F26E0C" w14:paraId="0217111D" w14:textId="77777777" w:rsidTr="00A36B97">
        <w:trPr>
          <w:trHeight w:val="503"/>
        </w:trPr>
        <w:tc>
          <w:tcPr>
            <w:tcW w:w="3502" w:type="dxa"/>
            <w:tcBorders>
              <w:top w:val="nil"/>
              <w:left w:val="nil"/>
              <w:bottom w:val="single" w:sz="4" w:space="0" w:color="auto"/>
              <w:right w:val="nil"/>
            </w:tcBorders>
            <w:hideMark/>
          </w:tcPr>
          <w:p w14:paraId="2FFD7307" w14:textId="34EB3286"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r w:rsidRPr="00F26E0C">
              <w:rPr>
                <w:rFonts w:ascii="Book Antiqua" w:hAnsi="Book Antiqua"/>
                <w:b/>
                <w:sz w:val="24"/>
                <w:szCs w:val="24"/>
              </w:rPr>
              <w:t>Brain region</w:t>
            </w:r>
          </w:p>
        </w:tc>
        <w:tc>
          <w:tcPr>
            <w:tcW w:w="687" w:type="dxa"/>
            <w:tcBorders>
              <w:top w:val="nil"/>
              <w:left w:val="nil"/>
              <w:bottom w:val="single" w:sz="4" w:space="0" w:color="auto"/>
              <w:right w:val="nil"/>
            </w:tcBorders>
            <w:hideMark/>
          </w:tcPr>
          <w:p w14:paraId="2932A2AB" w14:textId="77777777"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r w:rsidRPr="00F26E0C">
              <w:rPr>
                <w:rFonts w:ascii="Book Antiqua" w:hAnsi="Book Antiqua"/>
                <w:b/>
                <w:sz w:val="24"/>
                <w:szCs w:val="24"/>
              </w:rPr>
              <w:t>Size</w:t>
            </w:r>
          </w:p>
        </w:tc>
        <w:tc>
          <w:tcPr>
            <w:tcW w:w="1443" w:type="dxa"/>
            <w:tcBorders>
              <w:top w:val="nil"/>
              <w:left w:val="nil"/>
              <w:bottom w:val="single" w:sz="4" w:space="0" w:color="auto"/>
              <w:right w:val="nil"/>
            </w:tcBorders>
          </w:tcPr>
          <w:p w14:paraId="16974CC5"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F26E0C">
              <w:rPr>
                <w:rFonts w:ascii="Book Antiqua" w:eastAsiaTheme="minorEastAsia" w:hAnsi="Book Antiqua"/>
                <w:b/>
                <w:sz w:val="24"/>
                <w:szCs w:val="24"/>
                <w:lang w:eastAsia="zh-CN"/>
              </w:rPr>
              <w:t>X</w:t>
            </w:r>
          </w:p>
        </w:tc>
        <w:tc>
          <w:tcPr>
            <w:tcW w:w="1368" w:type="dxa"/>
            <w:tcBorders>
              <w:top w:val="nil"/>
              <w:left w:val="nil"/>
              <w:bottom w:val="single" w:sz="4" w:space="0" w:color="auto"/>
              <w:right w:val="nil"/>
            </w:tcBorders>
          </w:tcPr>
          <w:p w14:paraId="4568E274"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F26E0C">
              <w:rPr>
                <w:rFonts w:ascii="Book Antiqua" w:eastAsiaTheme="minorEastAsia" w:hAnsi="Book Antiqua"/>
                <w:b/>
                <w:sz w:val="24"/>
                <w:szCs w:val="24"/>
                <w:lang w:eastAsia="zh-CN"/>
              </w:rPr>
              <w:t>Y</w:t>
            </w:r>
          </w:p>
        </w:tc>
        <w:tc>
          <w:tcPr>
            <w:tcW w:w="1368" w:type="dxa"/>
            <w:tcBorders>
              <w:top w:val="nil"/>
              <w:left w:val="nil"/>
              <w:bottom w:val="single" w:sz="4" w:space="0" w:color="auto"/>
              <w:right w:val="nil"/>
            </w:tcBorders>
          </w:tcPr>
          <w:p w14:paraId="63C46184"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b/>
                <w:sz w:val="24"/>
                <w:szCs w:val="24"/>
                <w:lang w:eastAsia="zh-CN"/>
              </w:rPr>
            </w:pPr>
            <w:r w:rsidRPr="00F26E0C">
              <w:rPr>
                <w:rFonts w:ascii="Book Antiqua" w:eastAsiaTheme="minorEastAsia" w:hAnsi="Book Antiqua"/>
                <w:b/>
                <w:sz w:val="24"/>
                <w:szCs w:val="24"/>
                <w:lang w:eastAsia="zh-CN"/>
              </w:rPr>
              <w:t>Z</w:t>
            </w:r>
          </w:p>
        </w:tc>
        <w:tc>
          <w:tcPr>
            <w:tcW w:w="909" w:type="dxa"/>
            <w:tcBorders>
              <w:top w:val="nil"/>
              <w:left w:val="nil"/>
              <w:bottom w:val="single" w:sz="4" w:space="0" w:color="auto"/>
              <w:right w:val="nil"/>
            </w:tcBorders>
            <w:hideMark/>
          </w:tcPr>
          <w:p w14:paraId="7FDDFBF0" w14:textId="77777777" w:rsidR="00BB1511" w:rsidRPr="00F26E0C" w:rsidRDefault="00BB1511" w:rsidP="00BA12A6">
            <w:pPr>
              <w:pStyle w:val="TableParagraph"/>
              <w:adjustRightInd w:val="0"/>
              <w:snapToGrid w:val="0"/>
              <w:spacing w:before="0" w:after="0" w:line="360" w:lineRule="auto"/>
              <w:jc w:val="both"/>
              <w:rPr>
                <w:rFonts w:ascii="Book Antiqua" w:hAnsi="Book Antiqua"/>
                <w:b/>
                <w:sz w:val="24"/>
                <w:szCs w:val="24"/>
              </w:rPr>
            </w:pPr>
            <w:r w:rsidRPr="00F26E0C">
              <w:rPr>
                <w:rFonts w:ascii="Book Antiqua" w:hAnsi="Book Antiqua"/>
                <w:b/>
                <w:position w:val="-6"/>
                <w:sz w:val="24"/>
                <w:szCs w:val="24"/>
              </w:rPr>
              <w:t>T</w:t>
            </w:r>
            <w:r w:rsidRPr="00F26E0C">
              <w:rPr>
                <w:rFonts w:ascii="Book Antiqua" w:hAnsi="Book Antiqua"/>
                <w:b/>
                <w:sz w:val="24"/>
                <w:szCs w:val="24"/>
              </w:rPr>
              <w:t>a</w:t>
            </w:r>
          </w:p>
        </w:tc>
      </w:tr>
      <w:tr w:rsidR="00BB1511" w:rsidRPr="00F26E0C" w14:paraId="09425FE3" w14:textId="77777777" w:rsidTr="00A36B97">
        <w:trPr>
          <w:trHeight w:val="461"/>
        </w:trPr>
        <w:tc>
          <w:tcPr>
            <w:tcW w:w="3502" w:type="dxa"/>
            <w:tcBorders>
              <w:top w:val="single" w:sz="4" w:space="0" w:color="auto"/>
              <w:left w:val="nil"/>
              <w:bottom w:val="nil"/>
              <w:right w:val="nil"/>
            </w:tcBorders>
            <w:hideMark/>
          </w:tcPr>
          <w:p w14:paraId="49F840C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Right fusiform gyrus</w:t>
            </w:r>
          </w:p>
        </w:tc>
        <w:tc>
          <w:tcPr>
            <w:tcW w:w="687" w:type="dxa"/>
            <w:tcBorders>
              <w:top w:val="single" w:sz="4" w:space="0" w:color="auto"/>
              <w:left w:val="nil"/>
              <w:bottom w:val="nil"/>
              <w:right w:val="nil"/>
            </w:tcBorders>
            <w:hideMark/>
          </w:tcPr>
          <w:p w14:paraId="53DAEC5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889</w:t>
            </w:r>
          </w:p>
        </w:tc>
        <w:tc>
          <w:tcPr>
            <w:tcW w:w="1443" w:type="dxa"/>
            <w:tcBorders>
              <w:top w:val="single" w:sz="4" w:space="0" w:color="auto"/>
              <w:left w:val="nil"/>
              <w:bottom w:val="nil"/>
              <w:right w:val="nil"/>
            </w:tcBorders>
            <w:hideMark/>
          </w:tcPr>
          <w:p w14:paraId="10A8A2DD"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33</w:t>
            </w:r>
          </w:p>
        </w:tc>
        <w:tc>
          <w:tcPr>
            <w:tcW w:w="1368" w:type="dxa"/>
            <w:tcBorders>
              <w:top w:val="single" w:sz="4" w:space="0" w:color="auto"/>
              <w:left w:val="nil"/>
              <w:bottom w:val="nil"/>
              <w:right w:val="nil"/>
            </w:tcBorders>
            <w:hideMark/>
          </w:tcPr>
          <w:p w14:paraId="307CBE0B"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w:t>
            </w:r>
          </w:p>
        </w:tc>
        <w:tc>
          <w:tcPr>
            <w:tcW w:w="1368" w:type="dxa"/>
            <w:tcBorders>
              <w:top w:val="single" w:sz="4" w:space="0" w:color="auto"/>
              <w:left w:val="nil"/>
              <w:bottom w:val="nil"/>
              <w:right w:val="nil"/>
            </w:tcBorders>
            <w:hideMark/>
          </w:tcPr>
          <w:p w14:paraId="3C9389F5"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-52.5</w:t>
            </w:r>
          </w:p>
        </w:tc>
        <w:tc>
          <w:tcPr>
            <w:tcW w:w="909" w:type="dxa"/>
            <w:tcBorders>
              <w:top w:val="single" w:sz="4" w:space="0" w:color="auto"/>
              <w:left w:val="nil"/>
              <w:bottom w:val="nil"/>
              <w:right w:val="nil"/>
            </w:tcBorders>
            <w:hideMark/>
          </w:tcPr>
          <w:p w14:paraId="03204D4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-3.45</w:t>
            </w:r>
          </w:p>
        </w:tc>
      </w:tr>
      <w:tr w:rsidR="00BB1511" w:rsidRPr="00F26E0C" w14:paraId="5BA1CF77" w14:textId="77777777" w:rsidTr="00A36B97">
        <w:trPr>
          <w:trHeight w:val="461"/>
        </w:trPr>
        <w:tc>
          <w:tcPr>
            <w:tcW w:w="3502" w:type="dxa"/>
            <w:tcBorders>
              <w:top w:val="nil"/>
              <w:left w:val="nil"/>
              <w:bottom w:val="nil"/>
              <w:right w:val="nil"/>
            </w:tcBorders>
            <w:hideMark/>
          </w:tcPr>
          <w:p w14:paraId="526543EF"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sz w:val="24"/>
                <w:szCs w:val="24"/>
                <w:lang w:eastAsia="zh-CN"/>
              </w:rPr>
            </w:pPr>
            <w:r w:rsidRPr="00F26E0C">
              <w:rPr>
                <w:rFonts w:ascii="Book Antiqua" w:hAnsi="Book Antiqua"/>
                <w:sz w:val="24"/>
                <w:szCs w:val="24"/>
              </w:rPr>
              <w:t>Right posterior cerebellar</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lobe</w:t>
            </w:r>
          </w:p>
        </w:tc>
        <w:tc>
          <w:tcPr>
            <w:tcW w:w="687" w:type="dxa"/>
            <w:tcBorders>
              <w:top w:val="nil"/>
              <w:left w:val="nil"/>
              <w:bottom w:val="nil"/>
              <w:right w:val="nil"/>
            </w:tcBorders>
            <w:hideMark/>
          </w:tcPr>
          <w:p w14:paraId="11EC08B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138</w:t>
            </w:r>
          </w:p>
        </w:tc>
        <w:tc>
          <w:tcPr>
            <w:tcW w:w="1443" w:type="dxa"/>
            <w:tcBorders>
              <w:top w:val="nil"/>
              <w:left w:val="nil"/>
              <w:bottom w:val="nil"/>
              <w:right w:val="nil"/>
            </w:tcBorders>
            <w:hideMark/>
          </w:tcPr>
          <w:p w14:paraId="2716804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49.5</w:t>
            </w:r>
          </w:p>
        </w:tc>
        <w:tc>
          <w:tcPr>
            <w:tcW w:w="1368" w:type="dxa"/>
            <w:tcBorders>
              <w:top w:val="nil"/>
              <w:left w:val="nil"/>
              <w:bottom w:val="nil"/>
              <w:right w:val="nil"/>
            </w:tcBorders>
            <w:hideMark/>
          </w:tcPr>
          <w:p w14:paraId="25435DE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-66</w:t>
            </w:r>
          </w:p>
        </w:tc>
        <w:tc>
          <w:tcPr>
            <w:tcW w:w="1368" w:type="dxa"/>
            <w:tcBorders>
              <w:top w:val="nil"/>
              <w:left w:val="nil"/>
              <w:bottom w:val="nil"/>
              <w:right w:val="nil"/>
            </w:tcBorders>
            <w:hideMark/>
          </w:tcPr>
          <w:p w14:paraId="2475954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-46.5</w:t>
            </w:r>
          </w:p>
        </w:tc>
        <w:tc>
          <w:tcPr>
            <w:tcW w:w="909" w:type="dxa"/>
            <w:tcBorders>
              <w:top w:val="nil"/>
              <w:left w:val="nil"/>
              <w:bottom w:val="nil"/>
              <w:right w:val="nil"/>
            </w:tcBorders>
            <w:hideMark/>
          </w:tcPr>
          <w:p w14:paraId="4DEB6C2D"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-2.87</w:t>
            </w:r>
          </w:p>
        </w:tc>
      </w:tr>
      <w:tr w:rsidR="00BB1511" w:rsidRPr="00F26E0C" w14:paraId="1DD5D731" w14:textId="77777777" w:rsidTr="00A36B97">
        <w:trPr>
          <w:trHeight w:val="448"/>
        </w:trPr>
        <w:tc>
          <w:tcPr>
            <w:tcW w:w="3502" w:type="dxa"/>
            <w:tcBorders>
              <w:top w:val="nil"/>
              <w:left w:val="nil"/>
              <w:bottom w:val="nil"/>
              <w:right w:val="nil"/>
            </w:tcBorders>
            <w:hideMark/>
          </w:tcPr>
          <w:p w14:paraId="69A0EF41"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sz w:val="24"/>
                <w:szCs w:val="24"/>
                <w:lang w:eastAsia="zh-CN"/>
              </w:rPr>
            </w:pPr>
            <w:r w:rsidRPr="00F26E0C">
              <w:rPr>
                <w:rFonts w:ascii="Book Antiqua" w:hAnsi="Book Antiqua"/>
                <w:sz w:val="24"/>
                <w:szCs w:val="24"/>
              </w:rPr>
              <w:t>Right inferior temporal</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gyrus</w:t>
            </w:r>
          </w:p>
        </w:tc>
        <w:tc>
          <w:tcPr>
            <w:tcW w:w="687" w:type="dxa"/>
            <w:tcBorders>
              <w:top w:val="nil"/>
              <w:left w:val="nil"/>
              <w:bottom w:val="nil"/>
              <w:right w:val="nil"/>
            </w:tcBorders>
            <w:hideMark/>
          </w:tcPr>
          <w:p w14:paraId="5E07877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449</w:t>
            </w:r>
          </w:p>
        </w:tc>
        <w:tc>
          <w:tcPr>
            <w:tcW w:w="1443" w:type="dxa"/>
            <w:tcBorders>
              <w:top w:val="nil"/>
              <w:left w:val="nil"/>
              <w:bottom w:val="nil"/>
              <w:right w:val="nil"/>
            </w:tcBorders>
            <w:hideMark/>
          </w:tcPr>
          <w:p w14:paraId="61E423C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45</w:t>
            </w:r>
          </w:p>
        </w:tc>
        <w:tc>
          <w:tcPr>
            <w:tcW w:w="1368" w:type="dxa"/>
            <w:tcBorders>
              <w:top w:val="nil"/>
              <w:left w:val="nil"/>
              <w:bottom w:val="nil"/>
              <w:right w:val="nil"/>
            </w:tcBorders>
            <w:hideMark/>
          </w:tcPr>
          <w:p w14:paraId="083CD9A4"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-21</w:t>
            </w:r>
          </w:p>
        </w:tc>
        <w:tc>
          <w:tcPr>
            <w:tcW w:w="1368" w:type="dxa"/>
            <w:tcBorders>
              <w:top w:val="nil"/>
              <w:left w:val="nil"/>
              <w:bottom w:val="nil"/>
              <w:right w:val="nil"/>
            </w:tcBorders>
            <w:hideMark/>
          </w:tcPr>
          <w:p w14:paraId="21762E57"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-30</w:t>
            </w:r>
          </w:p>
        </w:tc>
        <w:tc>
          <w:tcPr>
            <w:tcW w:w="909" w:type="dxa"/>
            <w:tcBorders>
              <w:top w:val="nil"/>
              <w:left w:val="nil"/>
              <w:bottom w:val="nil"/>
              <w:right w:val="nil"/>
            </w:tcBorders>
            <w:hideMark/>
          </w:tcPr>
          <w:p w14:paraId="4DDC7734"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-2.74</w:t>
            </w:r>
          </w:p>
        </w:tc>
      </w:tr>
      <w:tr w:rsidR="00BB1511" w:rsidRPr="00F26E0C" w14:paraId="300B3B83" w14:textId="77777777" w:rsidTr="00A36B97">
        <w:trPr>
          <w:trHeight w:val="461"/>
        </w:trPr>
        <w:tc>
          <w:tcPr>
            <w:tcW w:w="3502" w:type="dxa"/>
            <w:tcBorders>
              <w:top w:val="nil"/>
              <w:left w:val="nil"/>
              <w:bottom w:val="nil"/>
              <w:right w:val="nil"/>
            </w:tcBorders>
            <w:hideMark/>
          </w:tcPr>
          <w:p w14:paraId="2FAD295A" w14:textId="77777777" w:rsidR="00BB1511" w:rsidRPr="00F26E0C" w:rsidRDefault="00BB1511" w:rsidP="00BA12A6">
            <w:pPr>
              <w:pStyle w:val="TableParagraph"/>
              <w:adjustRightInd w:val="0"/>
              <w:snapToGrid w:val="0"/>
              <w:spacing w:before="0" w:after="0" w:line="360" w:lineRule="auto"/>
              <w:jc w:val="both"/>
              <w:rPr>
                <w:rFonts w:ascii="Book Antiqua" w:eastAsiaTheme="minorEastAsia" w:hAnsi="Book Antiqua"/>
                <w:sz w:val="24"/>
                <w:szCs w:val="24"/>
                <w:lang w:eastAsia="zh-CN"/>
              </w:rPr>
            </w:pPr>
            <w:r w:rsidRPr="00F26E0C">
              <w:rPr>
                <w:rFonts w:ascii="Book Antiqua" w:hAnsi="Book Antiqua"/>
                <w:sz w:val="24"/>
                <w:szCs w:val="24"/>
              </w:rPr>
              <w:t>Right superior temporal</w:t>
            </w:r>
            <w:r w:rsidRPr="00F26E0C">
              <w:rPr>
                <w:rFonts w:ascii="Book Antiqua" w:eastAsiaTheme="minorEastAsia" w:hAnsi="Book Antiqua"/>
                <w:sz w:val="24"/>
                <w:szCs w:val="24"/>
                <w:lang w:eastAsia="zh-CN"/>
              </w:rPr>
              <w:t xml:space="preserve"> </w:t>
            </w:r>
            <w:r w:rsidRPr="00F26E0C">
              <w:rPr>
                <w:rFonts w:ascii="Book Antiqua" w:hAnsi="Book Antiqua"/>
                <w:sz w:val="24"/>
                <w:szCs w:val="24"/>
              </w:rPr>
              <w:t>gyrus</w:t>
            </w:r>
          </w:p>
        </w:tc>
        <w:tc>
          <w:tcPr>
            <w:tcW w:w="687" w:type="dxa"/>
            <w:tcBorders>
              <w:top w:val="nil"/>
              <w:left w:val="nil"/>
              <w:bottom w:val="nil"/>
              <w:right w:val="nil"/>
            </w:tcBorders>
            <w:hideMark/>
          </w:tcPr>
          <w:p w14:paraId="21181E2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262</w:t>
            </w:r>
          </w:p>
        </w:tc>
        <w:tc>
          <w:tcPr>
            <w:tcW w:w="1443" w:type="dxa"/>
            <w:tcBorders>
              <w:top w:val="nil"/>
              <w:left w:val="nil"/>
              <w:bottom w:val="nil"/>
              <w:right w:val="nil"/>
            </w:tcBorders>
            <w:hideMark/>
          </w:tcPr>
          <w:p w14:paraId="3549FB2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25.5</w:t>
            </w:r>
          </w:p>
        </w:tc>
        <w:tc>
          <w:tcPr>
            <w:tcW w:w="1368" w:type="dxa"/>
            <w:tcBorders>
              <w:top w:val="nil"/>
              <w:left w:val="nil"/>
              <w:bottom w:val="nil"/>
              <w:right w:val="nil"/>
            </w:tcBorders>
            <w:hideMark/>
          </w:tcPr>
          <w:p w14:paraId="72344B4C"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12</w:t>
            </w:r>
          </w:p>
        </w:tc>
        <w:tc>
          <w:tcPr>
            <w:tcW w:w="1368" w:type="dxa"/>
            <w:tcBorders>
              <w:top w:val="nil"/>
              <w:left w:val="nil"/>
              <w:bottom w:val="nil"/>
              <w:right w:val="nil"/>
            </w:tcBorders>
            <w:hideMark/>
          </w:tcPr>
          <w:p w14:paraId="5B399DC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-37.5</w:t>
            </w:r>
          </w:p>
        </w:tc>
        <w:tc>
          <w:tcPr>
            <w:tcW w:w="909" w:type="dxa"/>
            <w:tcBorders>
              <w:top w:val="nil"/>
              <w:left w:val="nil"/>
              <w:bottom w:val="nil"/>
              <w:right w:val="nil"/>
            </w:tcBorders>
            <w:hideMark/>
          </w:tcPr>
          <w:p w14:paraId="4C673FE6"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-2.74</w:t>
            </w:r>
          </w:p>
        </w:tc>
      </w:tr>
      <w:tr w:rsidR="00BB1511" w:rsidRPr="00F26E0C" w14:paraId="7A57D062" w14:textId="77777777" w:rsidTr="00A36B97">
        <w:trPr>
          <w:trHeight w:val="461"/>
        </w:trPr>
        <w:tc>
          <w:tcPr>
            <w:tcW w:w="3502" w:type="dxa"/>
            <w:tcBorders>
              <w:top w:val="nil"/>
              <w:left w:val="nil"/>
              <w:bottom w:val="nil"/>
              <w:right w:val="nil"/>
            </w:tcBorders>
            <w:hideMark/>
          </w:tcPr>
          <w:p w14:paraId="39F6EC14"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Left inferior occipital gyrus</w:t>
            </w:r>
          </w:p>
        </w:tc>
        <w:tc>
          <w:tcPr>
            <w:tcW w:w="687" w:type="dxa"/>
            <w:tcBorders>
              <w:top w:val="nil"/>
              <w:left w:val="nil"/>
              <w:bottom w:val="nil"/>
              <w:right w:val="nil"/>
            </w:tcBorders>
            <w:hideMark/>
          </w:tcPr>
          <w:p w14:paraId="50CB8CC9"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537</w:t>
            </w:r>
          </w:p>
        </w:tc>
        <w:tc>
          <w:tcPr>
            <w:tcW w:w="1443" w:type="dxa"/>
            <w:tcBorders>
              <w:top w:val="nil"/>
              <w:left w:val="nil"/>
              <w:bottom w:val="nil"/>
              <w:right w:val="nil"/>
            </w:tcBorders>
            <w:hideMark/>
          </w:tcPr>
          <w:p w14:paraId="2BE4ECD6"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-43.5</w:t>
            </w:r>
          </w:p>
        </w:tc>
        <w:tc>
          <w:tcPr>
            <w:tcW w:w="1368" w:type="dxa"/>
            <w:tcBorders>
              <w:top w:val="nil"/>
              <w:left w:val="nil"/>
              <w:bottom w:val="nil"/>
              <w:right w:val="nil"/>
            </w:tcBorders>
            <w:hideMark/>
          </w:tcPr>
          <w:p w14:paraId="085EA437"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-82.5</w:t>
            </w:r>
          </w:p>
        </w:tc>
        <w:tc>
          <w:tcPr>
            <w:tcW w:w="1368" w:type="dxa"/>
            <w:tcBorders>
              <w:top w:val="nil"/>
              <w:left w:val="nil"/>
              <w:bottom w:val="nil"/>
              <w:right w:val="nil"/>
            </w:tcBorders>
            <w:hideMark/>
          </w:tcPr>
          <w:p w14:paraId="31CE769F"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-15</w:t>
            </w:r>
          </w:p>
        </w:tc>
        <w:tc>
          <w:tcPr>
            <w:tcW w:w="909" w:type="dxa"/>
            <w:tcBorders>
              <w:top w:val="nil"/>
              <w:left w:val="nil"/>
              <w:bottom w:val="nil"/>
              <w:right w:val="nil"/>
            </w:tcBorders>
            <w:hideMark/>
          </w:tcPr>
          <w:p w14:paraId="58A984C8"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-3.72</w:t>
            </w:r>
          </w:p>
        </w:tc>
      </w:tr>
      <w:tr w:rsidR="00BB1511" w:rsidRPr="00F26E0C" w14:paraId="54C6567C" w14:textId="77777777" w:rsidTr="00A36B97">
        <w:trPr>
          <w:trHeight w:val="461"/>
        </w:trPr>
        <w:tc>
          <w:tcPr>
            <w:tcW w:w="3502" w:type="dxa"/>
            <w:tcBorders>
              <w:top w:val="nil"/>
              <w:left w:val="nil"/>
              <w:bottom w:val="nil"/>
              <w:right w:val="nil"/>
            </w:tcBorders>
            <w:hideMark/>
          </w:tcPr>
          <w:p w14:paraId="15E236B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Left paracentral lobule</w:t>
            </w:r>
          </w:p>
        </w:tc>
        <w:tc>
          <w:tcPr>
            <w:tcW w:w="687" w:type="dxa"/>
            <w:tcBorders>
              <w:top w:val="nil"/>
              <w:left w:val="nil"/>
              <w:bottom w:val="nil"/>
              <w:right w:val="nil"/>
            </w:tcBorders>
            <w:hideMark/>
          </w:tcPr>
          <w:p w14:paraId="225AC34F"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126</w:t>
            </w:r>
          </w:p>
        </w:tc>
        <w:tc>
          <w:tcPr>
            <w:tcW w:w="1443" w:type="dxa"/>
            <w:tcBorders>
              <w:top w:val="nil"/>
              <w:left w:val="nil"/>
              <w:bottom w:val="nil"/>
              <w:right w:val="nil"/>
            </w:tcBorders>
            <w:hideMark/>
          </w:tcPr>
          <w:p w14:paraId="0F036E97"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-6</w:t>
            </w:r>
          </w:p>
        </w:tc>
        <w:tc>
          <w:tcPr>
            <w:tcW w:w="1368" w:type="dxa"/>
            <w:tcBorders>
              <w:top w:val="nil"/>
              <w:left w:val="nil"/>
              <w:bottom w:val="nil"/>
              <w:right w:val="nil"/>
            </w:tcBorders>
            <w:hideMark/>
          </w:tcPr>
          <w:p w14:paraId="11B655E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-31.5</w:t>
            </w:r>
          </w:p>
        </w:tc>
        <w:tc>
          <w:tcPr>
            <w:tcW w:w="1368" w:type="dxa"/>
            <w:tcBorders>
              <w:top w:val="nil"/>
              <w:left w:val="nil"/>
              <w:bottom w:val="nil"/>
              <w:right w:val="nil"/>
            </w:tcBorders>
            <w:hideMark/>
          </w:tcPr>
          <w:p w14:paraId="1B091CA3"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58.5</w:t>
            </w:r>
          </w:p>
        </w:tc>
        <w:tc>
          <w:tcPr>
            <w:tcW w:w="909" w:type="dxa"/>
            <w:tcBorders>
              <w:top w:val="nil"/>
              <w:left w:val="nil"/>
              <w:bottom w:val="nil"/>
              <w:right w:val="nil"/>
            </w:tcBorders>
            <w:hideMark/>
          </w:tcPr>
          <w:p w14:paraId="479C5DC6"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-3.45</w:t>
            </w:r>
          </w:p>
        </w:tc>
      </w:tr>
      <w:tr w:rsidR="00BB1511" w:rsidRPr="00F26E0C" w14:paraId="2354E185" w14:textId="77777777" w:rsidTr="00A36B97">
        <w:trPr>
          <w:trHeight w:val="461"/>
        </w:trPr>
        <w:tc>
          <w:tcPr>
            <w:tcW w:w="3502" w:type="dxa"/>
            <w:tcBorders>
              <w:top w:val="nil"/>
              <w:left w:val="nil"/>
              <w:bottom w:val="nil"/>
              <w:right w:val="nil"/>
            </w:tcBorders>
            <w:hideMark/>
          </w:tcPr>
          <w:p w14:paraId="57F0BFEB"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Left medial frontal gyrus</w:t>
            </w:r>
          </w:p>
        </w:tc>
        <w:tc>
          <w:tcPr>
            <w:tcW w:w="687" w:type="dxa"/>
            <w:tcBorders>
              <w:top w:val="nil"/>
              <w:left w:val="nil"/>
              <w:bottom w:val="nil"/>
              <w:right w:val="nil"/>
            </w:tcBorders>
            <w:hideMark/>
          </w:tcPr>
          <w:p w14:paraId="49FF714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216</w:t>
            </w:r>
          </w:p>
        </w:tc>
        <w:tc>
          <w:tcPr>
            <w:tcW w:w="1443" w:type="dxa"/>
            <w:tcBorders>
              <w:top w:val="nil"/>
              <w:left w:val="nil"/>
              <w:bottom w:val="nil"/>
              <w:right w:val="nil"/>
            </w:tcBorders>
            <w:hideMark/>
          </w:tcPr>
          <w:p w14:paraId="67A9F255"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-19.5</w:t>
            </w:r>
          </w:p>
        </w:tc>
        <w:tc>
          <w:tcPr>
            <w:tcW w:w="1368" w:type="dxa"/>
            <w:tcBorders>
              <w:top w:val="nil"/>
              <w:left w:val="nil"/>
              <w:bottom w:val="nil"/>
              <w:right w:val="nil"/>
            </w:tcBorders>
            <w:hideMark/>
          </w:tcPr>
          <w:p w14:paraId="7DC28788"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7.5</w:t>
            </w:r>
          </w:p>
        </w:tc>
        <w:tc>
          <w:tcPr>
            <w:tcW w:w="1368" w:type="dxa"/>
            <w:tcBorders>
              <w:top w:val="nil"/>
              <w:left w:val="nil"/>
              <w:bottom w:val="nil"/>
              <w:right w:val="nil"/>
            </w:tcBorders>
            <w:hideMark/>
          </w:tcPr>
          <w:p w14:paraId="2AD678C0"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43.5</w:t>
            </w:r>
          </w:p>
        </w:tc>
        <w:tc>
          <w:tcPr>
            <w:tcW w:w="909" w:type="dxa"/>
            <w:tcBorders>
              <w:top w:val="nil"/>
              <w:left w:val="nil"/>
              <w:bottom w:val="nil"/>
              <w:right w:val="nil"/>
            </w:tcBorders>
            <w:hideMark/>
          </w:tcPr>
          <w:p w14:paraId="00E31979"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3.39</w:t>
            </w:r>
          </w:p>
        </w:tc>
      </w:tr>
      <w:tr w:rsidR="00BB1511" w:rsidRPr="00F26E0C" w14:paraId="40A430DB" w14:textId="77777777" w:rsidTr="00A36B97">
        <w:trPr>
          <w:trHeight w:val="475"/>
        </w:trPr>
        <w:tc>
          <w:tcPr>
            <w:tcW w:w="3502" w:type="dxa"/>
            <w:tcBorders>
              <w:top w:val="nil"/>
              <w:left w:val="nil"/>
              <w:bottom w:val="single" w:sz="4" w:space="0" w:color="auto"/>
              <w:right w:val="nil"/>
            </w:tcBorders>
            <w:hideMark/>
          </w:tcPr>
          <w:p w14:paraId="0A5C6564"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Left postcentral gyrus</w:t>
            </w:r>
          </w:p>
        </w:tc>
        <w:tc>
          <w:tcPr>
            <w:tcW w:w="687" w:type="dxa"/>
            <w:tcBorders>
              <w:top w:val="nil"/>
              <w:left w:val="nil"/>
              <w:bottom w:val="single" w:sz="4" w:space="0" w:color="auto"/>
              <w:right w:val="nil"/>
            </w:tcBorders>
            <w:hideMark/>
          </w:tcPr>
          <w:p w14:paraId="15AA638B"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113</w:t>
            </w:r>
          </w:p>
        </w:tc>
        <w:tc>
          <w:tcPr>
            <w:tcW w:w="1443" w:type="dxa"/>
            <w:tcBorders>
              <w:top w:val="nil"/>
              <w:left w:val="nil"/>
              <w:bottom w:val="single" w:sz="4" w:space="0" w:color="auto"/>
              <w:right w:val="nil"/>
            </w:tcBorders>
            <w:hideMark/>
          </w:tcPr>
          <w:p w14:paraId="44B97BC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-61.5</w:t>
            </w:r>
          </w:p>
        </w:tc>
        <w:tc>
          <w:tcPr>
            <w:tcW w:w="1368" w:type="dxa"/>
            <w:tcBorders>
              <w:top w:val="nil"/>
              <w:left w:val="nil"/>
              <w:bottom w:val="single" w:sz="4" w:space="0" w:color="auto"/>
              <w:right w:val="nil"/>
            </w:tcBorders>
            <w:hideMark/>
          </w:tcPr>
          <w:p w14:paraId="1ACEBDA1"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-28.5</w:t>
            </w:r>
          </w:p>
        </w:tc>
        <w:tc>
          <w:tcPr>
            <w:tcW w:w="1368" w:type="dxa"/>
            <w:tcBorders>
              <w:top w:val="nil"/>
              <w:left w:val="nil"/>
              <w:bottom w:val="single" w:sz="4" w:space="0" w:color="auto"/>
              <w:right w:val="nil"/>
            </w:tcBorders>
            <w:hideMark/>
          </w:tcPr>
          <w:p w14:paraId="084D7EFE"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45</w:t>
            </w:r>
          </w:p>
        </w:tc>
        <w:tc>
          <w:tcPr>
            <w:tcW w:w="909" w:type="dxa"/>
            <w:tcBorders>
              <w:top w:val="nil"/>
              <w:left w:val="nil"/>
              <w:bottom w:val="single" w:sz="4" w:space="0" w:color="auto"/>
              <w:right w:val="nil"/>
            </w:tcBorders>
            <w:hideMark/>
          </w:tcPr>
          <w:p w14:paraId="200D7DEA" w14:textId="77777777" w:rsidR="00BB1511" w:rsidRPr="00F26E0C" w:rsidRDefault="00BB1511" w:rsidP="00BA12A6">
            <w:pPr>
              <w:pStyle w:val="TableParagraph"/>
              <w:adjustRightInd w:val="0"/>
              <w:snapToGrid w:val="0"/>
              <w:spacing w:before="0" w:after="0" w:line="360" w:lineRule="auto"/>
              <w:jc w:val="both"/>
              <w:rPr>
                <w:rFonts w:ascii="Book Antiqua" w:hAnsi="Book Antiqua"/>
                <w:sz w:val="24"/>
                <w:szCs w:val="24"/>
              </w:rPr>
            </w:pPr>
            <w:r w:rsidRPr="00F26E0C">
              <w:rPr>
                <w:rFonts w:ascii="Book Antiqua" w:hAnsi="Book Antiqua"/>
                <w:sz w:val="24"/>
                <w:szCs w:val="24"/>
              </w:rPr>
              <w:t>3.10</w:t>
            </w:r>
          </w:p>
        </w:tc>
      </w:tr>
    </w:tbl>
    <w:p w14:paraId="75F319E5" w14:textId="77777777" w:rsidR="00BB1511" w:rsidRPr="00F26E0C" w:rsidRDefault="00BB1511" w:rsidP="00BB1511">
      <w:pPr>
        <w:pStyle w:val="a7"/>
        <w:adjustRightInd w:val="0"/>
        <w:snapToGrid w:val="0"/>
        <w:spacing w:after="0" w:line="360" w:lineRule="auto"/>
        <w:jc w:val="both"/>
        <w:rPr>
          <w:rFonts w:ascii="Book Antiqua" w:eastAsiaTheme="minorEastAsia" w:hAnsi="Book Antiqua"/>
          <w:lang w:eastAsia="zh-CN"/>
        </w:rPr>
      </w:pPr>
      <w:r w:rsidRPr="00F26E0C">
        <w:rPr>
          <w:rFonts w:ascii="Book Antiqua" w:hAnsi="Book Antiqua"/>
          <w:position w:val="7"/>
        </w:rPr>
        <w:t>a</w:t>
      </w:r>
      <w:r w:rsidRPr="00F26E0C">
        <w:rPr>
          <w:rFonts w:ascii="Book Antiqua" w:hAnsi="Book Antiqua"/>
          <w:i/>
        </w:rPr>
        <w:t xml:space="preserve">P </w:t>
      </w:r>
      <w:r w:rsidRPr="00F26E0C">
        <w:rPr>
          <w:rFonts w:ascii="Book Antiqua" w:hAnsi="Book Antiqua"/>
        </w:rPr>
        <w:t>&lt; 0.05 after false discovery rate correction.</w:t>
      </w:r>
      <w:r w:rsidRPr="00F26E0C">
        <w:rPr>
          <w:rFonts w:ascii="Book Antiqua" w:eastAsiaTheme="minorEastAsia" w:hAnsi="Book Antiqua"/>
          <w:lang w:eastAsia="zh-CN"/>
        </w:rPr>
        <w:t xml:space="preserve"> MNI:</w:t>
      </w:r>
      <w:r w:rsidRPr="00F26E0C">
        <w:rPr>
          <w:rFonts w:ascii="Book Antiqua" w:eastAsia="Book Antiqua" w:hAnsi="Book Antiqua" w:cs="Book Antiqua"/>
          <w:color w:val="000000"/>
        </w:rPr>
        <w:t xml:space="preserve"> Montreal Neurological Institute</w:t>
      </w:r>
      <w:r w:rsidRPr="00F26E0C">
        <w:rPr>
          <w:rFonts w:ascii="Book Antiqua" w:eastAsiaTheme="minorEastAsia" w:hAnsi="Book Antiqua" w:cs="Book Antiqua"/>
          <w:color w:val="000000"/>
          <w:lang w:eastAsia="zh-CN"/>
        </w:rPr>
        <w:t>.</w:t>
      </w:r>
    </w:p>
    <w:p w14:paraId="0A356C51" w14:textId="77777777" w:rsidR="00BB1511" w:rsidRPr="00F26E0C" w:rsidRDefault="00BB1511" w:rsidP="00BB1511">
      <w:pPr>
        <w:pStyle w:val="a7"/>
        <w:adjustRightInd w:val="0"/>
        <w:snapToGrid w:val="0"/>
        <w:spacing w:after="0" w:line="360" w:lineRule="auto"/>
        <w:jc w:val="both"/>
        <w:rPr>
          <w:rFonts w:ascii="Book Antiqua" w:hAnsi="Book Antiqua"/>
        </w:rPr>
      </w:pPr>
    </w:p>
    <w:p w14:paraId="3E89184C" w14:textId="77777777" w:rsidR="00BB1511" w:rsidRPr="00BB1511" w:rsidRDefault="00BB1511" w:rsidP="00BB1511">
      <w:pPr>
        <w:adjustRightInd w:val="0"/>
        <w:snapToGrid w:val="0"/>
        <w:spacing w:line="360" w:lineRule="auto"/>
        <w:jc w:val="both"/>
        <w:rPr>
          <w:rFonts w:ascii="Book Antiqua" w:hAnsi="Book Antiqua"/>
          <w:lang w:eastAsia="zh-CN"/>
        </w:rPr>
      </w:pPr>
      <w:r w:rsidRPr="00F26E0C">
        <w:rPr>
          <w:rFonts w:ascii="Book Antiqua" w:hAnsi="Book Antiqua"/>
          <w:lang w:eastAsia="zh-CN"/>
        </w:rPr>
        <w:br w:type="page"/>
      </w:r>
      <w:r w:rsidRPr="00F26E0C">
        <w:rPr>
          <w:rFonts w:ascii="Book Antiqua" w:hAnsi="Book Antiqua"/>
          <w:b/>
        </w:rPr>
        <w:lastRenderedPageBreak/>
        <w:t xml:space="preserve">Table </w:t>
      </w:r>
      <w:r w:rsidRPr="00F26E0C">
        <w:rPr>
          <w:rFonts w:ascii="Book Antiqua" w:eastAsia="宋体" w:hAnsi="Book Antiqua"/>
          <w:b/>
          <w:lang w:eastAsia="zh-CN"/>
        </w:rPr>
        <w:t>4</w:t>
      </w:r>
      <w:r w:rsidRPr="00F26E0C">
        <w:rPr>
          <w:rFonts w:ascii="Book Antiqua" w:hAnsi="Book Antiqua"/>
          <w:b/>
        </w:rPr>
        <w:t xml:space="preserve"> Gray matter volumes in brain regions of the </w:t>
      </w:r>
      <w:r w:rsidRPr="00F26E0C">
        <w:rPr>
          <w:rFonts w:ascii="Book Antiqua" w:hAnsi="Book Antiqua"/>
          <w:b/>
          <w:lang w:eastAsia="zh-CN"/>
        </w:rPr>
        <w:t>u</w:t>
      </w:r>
      <w:r w:rsidRPr="00F26E0C">
        <w:rPr>
          <w:rFonts w:ascii="Book Antiqua" w:hAnsi="Book Antiqua"/>
          <w:b/>
        </w:rPr>
        <w:t xml:space="preserve">nipolar depression group in comparison with the </w:t>
      </w:r>
      <w:r w:rsidRPr="00F26E0C">
        <w:rPr>
          <w:rFonts w:ascii="Book Antiqua" w:hAnsi="Book Antiqua"/>
          <w:b/>
          <w:lang w:eastAsia="zh-CN"/>
        </w:rPr>
        <w:t>b</w:t>
      </w:r>
      <w:r w:rsidRPr="00F26E0C">
        <w:rPr>
          <w:rFonts w:ascii="Book Antiqua" w:hAnsi="Book Antiqua"/>
          <w:b/>
        </w:rPr>
        <w:t>ipolar depressio</w:t>
      </w:r>
      <w:r w:rsidRPr="00F26E0C">
        <w:rPr>
          <w:rFonts w:ascii="Book Antiqua" w:hAnsi="Book Antiqua"/>
          <w:b/>
          <w:lang w:eastAsia="zh-CN"/>
        </w:rPr>
        <w:t>n</w:t>
      </w:r>
      <w:r w:rsidRPr="00F26E0C">
        <w:rPr>
          <w:rFonts w:ascii="Book Antiqua" w:hAnsi="Book Antiqua"/>
          <w:b/>
        </w:rPr>
        <w:t xml:space="preserve"> group</w:t>
      </w:r>
    </w:p>
    <w:tbl>
      <w:tblPr>
        <w:tblW w:w="9726" w:type="dxa"/>
        <w:tblBorders>
          <w:top w:val="single" w:sz="4" w:space="0" w:color="auto"/>
          <w:bottom w:val="single" w:sz="4" w:space="0" w:color="auto"/>
        </w:tblBorders>
        <w:tblLayout w:type="fixed"/>
        <w:tblLook w:val="04A0" w:firstRow="1" w:lastRow="0" w:firstColumn="1" w:lastColumn="0" w:noHBand="0" w:noVBand="1"/>
      </w:tblPr>
      <w:tblGrid>
        <w:gridCol w:w="5013"/>
        <w:gridCol w:w="1871"/>
        <w:gridCol w:w="1664"/>
        <w:gridCol w:w="1178"/>
      </w:tblGrid>
      <w:tr w:rsidR="00BB1511" w:rsidRPr="00F26E0C" w14:paraId="48E8EA33" w14:textId="77777777" w:rsidTr="00A36B97">
        <w:trPr>
          <w:trHeight w:val="257"/>
        </w:trPr>
        <w:tc>
          <w:tcPr>
            <w:tcW w:w="5013" w:type="dxa"/>
            <w:tcBorders>
              <w:top w:val="single" w:sz="4" w:space="0" w:color="auto"/>
              <w:left w:val="nil"/>
              <w:bottom w:val="single" w:sz="4" w:space="0" w:color="auto"/>
              <w:right w:val="nil"/>
            </w:tcBorders>
            <w:hideMark/>
          </w:tcPr>
          <w:p w14:paraId="2C75F048" w14:textId="3DFE0A48" w:rsidR="00BB1511" w:rsidRPr="00F26E0C" w:rsidRDefault="00BB1511" w:rsidP="00BA12A6">
            <w:pPr>
              <w:adjustRightInd w:val="0"/>
              <w:snapToGrid w:val="0"/>
              <w:spacing w:line="360" w:lineRule="auto"/>
              <w:jc w:val="both"/>
              <w:rPr>
                <w:rFonts w:ascii="Book Antiqua" w:hAnsi="Book Antiqua"/>
                <w:b/>
              </w:rPr>
            </w:pPr>
            <w:r w:rsidRPr="00F26E0C">
              <w:rPr>
                <w:rFonts w:ascii="Book Antiqua" w:hAnsi="Book Antiqua"/>
                <w:b/>
              </w:rPr>
              <w:t>Brain region</w:t>
            </w:r>
            <w:bookmarkStart w:id="79" w:name="_GoBack"/>
            <w:bookmarkEnd w:id="79"/>
          </w:p>
        </w:tc>
        <w:tc>
          <w:tcPr>
            <w:tcW w:w="1871" w:type="dxa"/>
            <w:tcBorders>
              <w:top w:val="single" w:sz="4" w:space="0" w:color="auto"/>
              <w:left w:val="nil"/>
              <w:bottom w:val="single" w:sz="4" w:space="0" w:color="auto"/>
              <w:right w:val="nil"/>
            </w:tcBorders>
            <w:hideMark/>
          </w:tcPr>
          <w:p w14:paraId="438FB75F" w14:textId="77777777" w:rsidR="00BB1511" w:rsidRPr="00F26E0C" w:rsidRDefault="00BB1511" w:rsidP="00BA12A6">
            <w:pPr>
              <w:adjustRightInd w:val="0"/>
              <w:snapToGrid w:val="0"/>
              <w:spacing w:line="360" w:lineRule="auto"/>
              <w:jc w:val="both"/>
              <w:rPr>
                <w:rFonts w:ascii="Book Antiqua" w:hAnsi="Book Antiqua"/>
                <w:b/>
              </w:rPr>
            </w:pPr>
            <w:r w:rsidRPr="00F26E0C">
              <w:rPr>
                <w:rFonts w:ascii="Book Antiqua" w:hAnsi="Book Antiqua"/>
                <w:b/>
              </w:rPr>
              <w:t>UD (mm</w:t>
            </w:r>
            <w:r w:rsidRPr="00F26E0C">
              <w:rPr>
                <w:rFonts w:ascii="Book Antiqua" w:hAnsi="Book Antiqua"/>
                <w:b/>
                <w:vertAlign w:val="superscript"/>
              </w:rPr>
              <w:t>3</w:t>
            </w:r>
            <w:r w:rsidRPr="00F26E0C">
              <w:rPr>
                <w:rFonts w:ascii="Book Antiqua" w:hAnsi="Book Antiqua"/>
                <w:b/>
              </w:rPr>
              <w:t>)</w:t>
            </w:r>
          </w:p>
        </w:tc>
        <w:tc>
          <w:tcPr>
            <w:tcW w:w="1664" w:type="dxa"/>
            <w:tcBorders>
              <w:top w:val="single" w:sz="4" w:space="0" w:color="auto"/>
              <w:left w:val="nil"/>
              <w:bottom w:val="single" w:sz="4" w:space="0" w:color="auto"/>
              <w:right w:val="nil"/>
            </w:tcBorders>
            <w:hideMark/>
          </w:tcPr>
          <w:p w14:paraId="7B7AA0B5" w14:textId="77777777" w:rsidR="00BB1511" w:rsidRPr="00F26E0C" w:rsidRDefault="00BB1511" w:rsidP="00BA12A6">
            <w:pPr>
              <w:adjustRightInd w:val="0"/>
              <w:snapToGrid w:val="0"/>
              <w:spacing w:line="360" w:lineRule="auto"/>
              <w:jc w:val="both"/>
              <w:rPr>
                <w:rFonts w:ascii="Book Antiqua" w:hAnsi="Book Antiqua"/>
                <w:b/>
              </w:rPr>
            </w:pPr>
            <w:r w:rsidRPr="00F26E0C">
              <w:rPr>
                <w:rFonts w:ascii="Book Antiqua" w:hAnsi="Book Antiqua"/>
                <w:b/>
              </w:rPr>
              <w:t>BD (mm</w:t>
            </w:r>
            <w:r w:rsidRPr="00F26E0C">
              <w:rPr>
                <w:rFonts w:ascii="Book Antiqua" w:hAnsi="Book Antiqua"/>
                <w:b/>
                <w:vertAlign w:val="superscript"/>
              </w:rPr>
              <w:t>3</w:t>
            </w:r>
            <w:r w:rsidRPr="00F26E0C">
              <w:rPr>
                <w:rFonts w:ascii="Book Antiqua" w:hAnsi="Book Antiqua"/>
                <w:b/>
              </w:rPr>
              <w:t>)</w:t>
            </w:r>
          </w:p>
        </w:tc>
        <w:tc>
          <w:tcPr>
            <w:tcW w:w="1178" w:type="dxa"/>
            <w:tcBorders>
              <w:top w:val="single" w:sz="4" w:space="0" w:color="auto"/>
              <w:left w:val="nil"/>
              <w:bottom w:val="single" w:sz="4" w:space="0" w:color="auto"/>
              <w:right w:val="nil"/>
            </w:tcBorders>
            <w:hideMark/>
          </w:tcPr>
          <w:p w14:paraId="2A7440DB" w14:textId="77777777" w:rsidR="00BB1511" w:rsidRPr="00F26E0C" w:rsidRDefault="00BB1511" w:rsidP="00BA12A6">
            <w:pPr>
              <w:adjustRightInd w:val="0"/>
              <w:snapToGrid w:val="0"/>
              <w:spacing w:line="360" w:lineRule="auto"/>
              <w:jc w:val="both"/>
              <w:rPr>
                <w:rFonts w:ascii="Book Antiqua" w:hAnsi="Book Antiqua"/>
                <w:b/>
                <w:lang w:eastAsia="zh-CN"/>
              </w:rPr>
            </w:pPr>
            <w:r w:rsidRPr="00F26E0C">
              <w:rPr>
                <w:rFonts w:ascii="Book Antiqua" w:hAnsi="Book Antiqua"/>
                <w:b/>
                <w:i/>
              </w:rPr>
              <w:t>P</w:t>
            </w:r>
            <w:r w:rsidRPr="00F26E0C">
              <w:rPr>
                <w:rFonts w:ascii="Book Antiqua" w:hAnsi="Book Antiqua"/>
                <w:b/>
                <w:i/>
                <w:lang w:eastAsia="zh-CN"/>
              </w:rPr>
              <w:t xml:space="preserve"> </w:t>
            </w:r>
            <w:r w:rsidRPr="00F26E0C">
              <w:rPr>
                <w:rFonts w:ascii="Book Antiqua" w:hAnsi="Book Antiqua"/>
                <w:b/>
                <w:lang w:eastAsia="zh-CN"/>
              </w:rPr>
              <w:t>value</w:t>
            </w:r>
          </w:p>
        </w:tc>
      </w:tr>
      <w:tr w:rsidR="00BB1511" w:rsidRPr="00F26E0C" w14:paraId="48CC9BEE" w14:textId="77777777" w:rsidTr="00A36B97">
        <w:trPr>
          <w:trHeight w:val="441"/>
        </w:trPr>
        <w:tc>
          <w:tcPr>
            <w:tcW w:w="5013" w:type="dxa"/>
            <w:tcBorders>
              <w:top w:val="single" w:sz="4" w:space="0" w:color="auto"/>
              <w:left w:val="nil"/>
              <w:bottom w:val="nil"/>
              <w:right w:val="nil"/>
            </w:tcBorders>
            <w:hideMark/>
          </w:tcPr>
          <w:p w14:paraId="2A6D7BCC"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Superior frontal gyrus, orbital part</w:t>
            </w:r>
          </w:p>
        </w:tc>
        <w:tc>
          <w:tcPr>
            <w:tcW w:w="1871" w:type="dxa"/>
            <w:tcBorders>
              <w:top w:val="single" w:sz="4" w:space="0" w:color="auto"/>
              <w:left w:val="nil"/>
              <w:bottom w:val="nil"/>
              <w:right w:val="nil"/>
            </w:tcBorders>
            <w:hideMark/>
          </w:tcPr>
          <w:p w14:paraId="45330FB6"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963</w:t>
            </w:r>
            <w:bookmarkStart w:id="80" w:name="OLE_LINK95"/>
            <w:bookmarkStart w:id="81" w:name="OLE_LINK96"/>
            <w:bookmarkStart w:id="82" w:name="OLE_LINK97"/>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bookmarkEnd w:id="80"/>
            <w:bookmarkEnd w:id="81"/>
            <w:bookmarkEnd w:id="82"/>
            <w:r w:rsidRPr="00F26E0C">
              <w:rPr>
                <w:rFonts w:ascii="Book Antiqua" w:hAnsi="Book Antiqua"/>
              </w:rPr>
              <w:t>8</w:t>
            </w:r>
          </w:p>
        </w:tc>
        <w:tc>
          <w:tcPr>
            <w:tcW w:w="1664" w:type="dxa"/>
            <w:tcBorders>
              <w:top w:val="single" w:sz="4" w:space="0" w:color="auto"/>
              <w:left w:val="nil"/>
              <w:bottom w:val="nil"/>
              <w:right w:val="nil"/>
            </w:tcBorders>
            <w:hideMark/>
          </w:tcPr>
          <w:p w14:paraId="52EE8159"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958</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178" w:type="dxa"/>
            <w:tcBorders>
              <w:top w:val="single" w:sz="4" w:space="0" w:color="auto"/>
              <w:left w:val="nil"/>
              <w:bottom w:val="nil"/>
              <w:right w:val="nil"/>
            </w:tcBorders>
            <w:hideMark/>
          </w:tcPr>
          <w:p w14:paraId="22E51112"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&gt;</w:t>
            </w:r>
            <w:r w:rsidRPr="00F26E0C">
              <w:rPr>
                <w:rFonts w:ascii="Book Antiqua" w:hAnsi="Book Antiqua"/>
                <w:lang w:eastAsia="zh-CN"/>
              </w:rPr>
              <w:t xml:space="preserve"> </w:t>
            </w:r>
            <w:r w:rsidRPr="00F26E0C">
              <w:rPr>
                <w:rFonts w:ascii="Book Antiqua" w:hAnsi="Book Antiqua"/>
              </w:rPr>
              <w:t>0.05</w:t>
            </w:r>
          </w:p>
        </w:tc>
      </w:tr>
      <w:tr w:rsidR="00BB1511" w:rsidRPr="00F26E0C" w14:paraId="16F819BA" w14:textId="77777777" w:rsidTr="00A36B97">
        <w:trPr>
          <w:trHeight w:val="454"/>
        </w:trPr>
        <w:tc>
          <w:tcPr>
            <w:tcW w:w="5013" w:type="dxa"/>
            <w:tcBorders>
              <w:top w:val="nil"/>
              <w:left w:val="nil"/>
              <w:bottom w:val="nil"/>
              <w:right w:val="nil"/>
            </w:tcBorders>
            <w:hideMark/>
          </w:tcPr>
          <w:p w14:paraId="6C86E2BC"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Middle frontal gyrus</w:t>
            </w:r>
          </w:p>
        </w:tc>
        <w:tc>
          <w:tcPr>
            <w:tcW w:w="1871" w:type="dxa"/>
            <w:tcBorders>
              <w:top w:val="nil"/>
              <w:left w:val="nil"/>
              <w:bottom w:val="nil"/>
              <w:right w:val="nil"/>
            </w:tcBorders>
            <w:hideMark/>
          </w:tcPr>
          <w:p w14:paraId="0DB52802"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3294</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664" w:type="dxa"/>
            <w:tcBorders>
              <w:top w:val="nil"/>
              <w:left w:val="nil"/>
              <w:bottom w:val="nil"/>
              <w:right w:val="nil"/>
            </w:tcBorders>
            <w:hideMark/>
          </w:tcPr>
          <w:p w14:paraId="79CC82CE"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3301</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178" w:type="dxa"/>
            <w:tcBorders>
              <w:top w:val="nil"/>
              <w:left w:val="nil"/>
              <w:bottom w:val="nil"/>
              <w:right w:val="nil"/>
            </w:tcBorders>
            <w:hideMark/>
          </w:tcPr>
          <w:p w14:paraId="35C30DE0"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&gt;</w:t>
            </w:r>
            <w:r w:rsidRPr="00F26E0C">
              <w:rPr>
                <w:rFonts w:ascii="Book Antiqua" w:hAnsi="Book Antiqua"/>
                <w:lang w:eastAsia="zh-CN"/>
              </w:rPr>
              <w:t xml:space="preserve"> </w:t>
            </w:r>
            <w:r w:rsidRPr="00F26E0C">
              <w:rPr>
                <w:rFonts w:ascii="Book Antiqua" w:hAnsi="Book Antiqua"/>
              </w:rPr>
              <w:t>0.05</w:t>
            </w:r>
          </w:p>
        </w:tc>
      </w:tr>
      <w:tr w:rsidR="00BB1511" w:rsidRPr="00F26E0C" w14:paraId="58234905" w14:textId="77777777" w:rsidTr="00A36B97">
        <w:trPr>
          <w:trHeight w:val="454"/>
        </w:trPr>
        <w:tc>
          <w:tcPr>
            <w:tcW w:w="5013" w:type="dxa"/>
            <w:tcBorders>
              <w:top w:val="nil"/>
              <w:left w:val="nil"/>
              <w:bottom w:val="nil"/>
              <w:right w:val="nil"/>
            </w:tcBorders>
            <w:hideMark/>
          </w:tcPr>
          <w:p w14:paraId="46FFB5C2"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Insula</w:t>
            </w:r>
          </w:p>
        </w:tc>
        <w:tc>
          <w:tcPr>
            <w:tcW w:w="1871" w:type="dxa"/>
            <w:tcBorders>
              <w:top w:val="nil"/>
              <w:left w:val="nil"/>
              <w:bottom w:val="nil"/>
              <w:right w:val="nil"/>
            </w:tcBorders>
            <w:hideMark/>
          </w:tcPr>
          <w:p w14:paraId="5AECAE5D"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1770</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664" w:type="dxa"/>
            <w:tcBorders>
              <w:top w:val="nil"/>
              <w:left w:val="nil"/>
              <w:bottom w:val="nil"/>
              <w:right w:val="nil"/>
            </w:tcBorders>
            <w:hideMark/>
          </w:tcPr>
          <w:p w14:paraId="44EA0C49"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1761</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178" w:type="dxa"/>
            <w:tcBorders>
              <w:top w:val="nil"/>
              <w:left w:val="nil"/>
              <w:bottom w:val="nil"/>
              <w:right w:val="nil"/>
            </w:tcBorders>
            <w:hideMark/>
          </w:tcPr>
          <w:p w14:paraId="61E638F0"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&gt;</w:t>
            </w:r>
            <w:r w:rsidRPr="00F26E0C">
              <w:rPr>
                <w:rFonts w:ascii="Book Antiqua" w:hAnsi="Book Antiqua"/>
                <w:lang w:eastAsia="zh-CN"/>
              </w:rPr>
              <w:t xml:space="preserve"> </w:t>
            </w:r>
            <w:r w:rsidRPr="00F26E0C">
              <w:rPr>
                <w:rFonts w:ascii="Book Antiqua" w:hAnsi="Book Antiqua"/>
              </w:rPr>
              <w:t>0.05</w:t>
            </w:r>
          </w:p>
        </w:tc>
      </w:tr>
      <w:tr w:rsidR="00BB1511" w:rsidRPr="00F26E0C" w14:paraId="345DAD89" w14:textId="77777777" w:rsidTr="00A36B97">
        <w:trPr>
          <w:trHeight w:val="454"/>
        </w:trPr>
        <w:tc>
          <w:tcPr>
            <w:tcW w:w="5013" w:type="dxa"/>
            <w:tcBorders>
              <w:top w:val="nil"/>
              <w:left w:val="nil"/>
              <w:bottom w:val="nil"/>
              <w:right w:val="nil"/>
            </w:tcBorders>
            <w:hideMark/>
          </w:tcPr>
          <w:p w14:paraId="5CB52BFE"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Cuneus</w:t>
            </w:r>
          </w:p>
        </w:tc>
        <w:tc>
          <w:tcPr>
            <w:tcW w:w="1871" w:type="dxa"/>
            <w:tcBorders>
              <w:top w:val="nil"/>
              <w:left w:val="nil"/>
              <w:bottom w:val="nil"/>
              <w:right w:val="nil"/>
            </w:tcBorders>
            <w:hideMark/>
          </w:tcPr>
          <w:p w14:paraId="2D658DAF"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1488</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664" w:type="dxa"/>
            <w:tcBorders>
              <w:top w:val="nil"/>
              <w:left w:val="nil"/>
              <w:bottom w:val="nil"/>
              <w:right w:val="nil"/>
            </w:tcBorders>
            <w:hideMark/>
          </w:tcPr>
          <w:p w14:paraId="2BF94752"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1495</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178" w:type="dxa"/>
            <w:tcBorders>
              <w:top w:val="nil"/>
              <w:left w:val="nil"/>
              <w:bottom w:val="nil"/>
              <w:right w:val="nil"/>
            </w:tcBorders>
            <w:hideMark/>
          </w:tcPr>
          <w:p w14:paraId="1531D8FA"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&gt;</w:t>
            </w:r>
            <w:r w:rsidRPr="00F26E0C">
              <w:rPr>
                <w:rFonts w:ascii="Book Antiqua" w:hAnsi="Book Antiqua"/>
                <w:lang w:eastAsia="zh-CN"/>
              </w:rPr>
              <w:t xml:space="preserve"> </w:t>
            </w:r>
            <w:r w:rsidRPr="00F26E0C">
              <w:rPr>
                <w:rFonts w:ascii="Book Antiqua" w:hAnsi="Book Antiqua"/>
              </w:rPr>
              <w:t>0.05</w:t>
            </w:r>
          </w:p>
        </w:tc>
      </w:tr>
      <w:tr w:rsidR="00BB1511" w:rsidRPr="00F26E0C" w14:paraId="22CE3955" w14:textId="77777777" w:rsidTr="00A36B97">
        <w:trPr>
          <w:trHeight w:val="454"/>
        </w:trPr>
        <w:tc>
          <w:tcPr>
            <w:tcW w:w="5013" w:type="dxa"/>
            <w:tcBorders>
              <w:top w:val="nil"/>
              <w:left w:val="nil"/>
              <w:bottom w:val="nil"/>
              <w:right w:val="nil"/>
            </w:tcBorders>
            <w:hideMark/>
          </w:tcPr>
          <w:p w14:paraId="08D73BE3"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Amygdala</w:t>
            </w:r>
          </w:p>
        </w:tc>
        <w:tc>
          <w:tcPr>
            <w:tcW w:w="1871" w:type="dxa"/>
            <w:tcBorders>
              <w:top w:val="nil"/>
              <w:left w:val="nil"/>
              <w:bottom w:val="nil"/>
              <w:right w:val="nil"/>
            </w:tcBorders>
            <w:hideMark/>
          </w:tcPr>
          <w:p w14:paraId="44212225"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114</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664" w:type="dxa"/>
            <w:tcBorders>
              <w:top w:val="nil"/>
              <w:left w:val="nil"/>
              <w:bottom w:val="nil"/>
              <w:right w:val="nil"/>
            </w:tcBorders>
            <w:hideMark/>
          </w:tcPr>
          <w:p w14:paraId="4627C580"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109</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178" w:type="dxa"/>
            <w:tcBorders>
              <w:top w:val="nil"/>
              <w:left w:val="nil"/>
              <w:bottom w:val="nil"/>
              <w:right w:val="nil"/>
            </w:tcBorders>
            <w:hideMark/>
          </w:tcPr>
          <w:p w14:paraId="7ED09417"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&gt;</w:t>
            </w:r>
            <w:r w:rsidRPr="00F26E0C">
              <w:rPr>
                <w:rFonts w:ascii="Book Antiqua" w:hAnsi="Book Antiqua"/>
                <w:lang w:eastAsia="zh-CN"/>
              </w:rPr>
              <w:t xml:space="preserve"> </w:t>
            </w:r>
            <w:r w:rsidRPr="00F26E0C">
              <w:rPr>
                <w:rFonts w:ascii="Book Antiqua" w:hAnsi="Book Antiqua"/>
              </w:rPr>
              <w:t>0.05</w:t>
            </w:r>
          </w:p>
        </w:tc>
      </w:tr>
      <w:tr w:rsidR="00BB1511" w:rsidRPr="00F26E0C" w14:paraId="614F26EE" w14:textId="77777777" w:rsidTr="00A36B97">
        <w:trPr>
          <w:trHeight w:val="454"/>
        </w:trPr>
        <w:tc>
          <w:tcPr>
            <w:tcW w:w="5013" w:type="dxa"/>
            <w:tcBorders>
              <w:top w:val="nil"/>
              <w:left w:val="nil"/>
              <w:bottom w:val="nil"/>
              <w:right w:val="nil"/>
            </w:tcBorders>
            <w:hideMark/>
          </w:tcPr>
          <w:p w14:paraId="5C7A38D6"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Thalamus</w:t>
            </w:r>
          </w:p>
        </w:tc>
        <w:tc>
          <w:tcPr>
            <w:tcW w:w="1871" w:type="dxa"/>
            <w:tcBorders>
              <w:top w:val="nil"/>
              <w:left w:val="nil"/>
              <w:bottom w:val="nil"/>
              <w:right w:val="nil"/>
            </w:tcBorders>
            <w:hideMark/>
          </w:tcPr>
          <w:p w14:paraId="57E3441B"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1667</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664" w:type="dxa"/>
            <w:tcBorders>
              <w:top w:val="nil"/>
              <w:left w:val="nil"/>
              <w:bottom w:val="nil"/>
              <w:right w:val="nil"/>
            </w:tcBorders>
            <w:hideMark/>
          </w:tcPr>
          <w:p w14:paraId="44B89BE5"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1678</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178" w:type="dxa"/>
            <w:tcBorders>
              <w:top w:val="nil"/>
              <w:left w:val="nil"/>
              <w:bottom w:val="nil"/>
              <w:right w:val="nil"/>
            </w:tcBorders>
            <w:hideMark/>
          </w:tcPr>
          <w:p w14:paraId="79418318"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&gt;</w:t>
            </w:r>
            <w:r w:rsidRPr="00F26E0C">
              <w:rPr>
                <w:rFonts w:ascii="Book Antiqua" w:hAnsi="Book Antiqua"/>
                <w:lang w:eastAsia="zh-CN"/>
              </w:rPr>
              <w:t xml:space="preserve"> </w:t>
            </w:r>
            <w:r w:rsidRPr="00F26E0C">
              <w:rPr>
                <w:rFonts w:ascii="Book Antiqua" w:hAnsi="Book Antiqua"/>
              </w:rPr>
              <w:t>0.05</w:t>
            </w:r>
          </w:p>
        </w:tc>
      </w:tr>
      <w:tr w:rsidR="00BB1511" w:rsidRPr="00F26E0C" w14:paraId="2FF61D16" w14:textId="77777777" w:rsidTr="00A36B97">
        <w:trPr>
          <w:trHeight w:val="454"/>
        </w:trPr>
        <w:tc>
          <w:tcPr>
            <w:tcW w:w="5013" w:type="dxa"/>
            <w:tcBorders>
              <w:top w:val="nil"/>
              <w:left w:val="nil"/>
              <w:bottom w:val="nil"/>
              <w:right w:val="nil"/>
            </w:tcBorders>
            <w:hideMark/>
          </w:tcPr>
          <w:p w14:paraId="34955200"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Caudate</w:t>
            </w:r>
          </w:p>
        </w:tc>
        <w:tc>
          <w:tcPr>
            <w:tcW w:w="1871" w:type="dxa"/>
            <w:tcBorders>
              <w:top w:val="nil"/>
              <w:left w:val="nil"/>
              <w:bottom w:val="nil"/>
              <w:right w:val="nil"/>
            </w:tcBorders>
            <w:hideMark/>
          </w:tcPr>
          <w:p w14:paraId="5F77A629"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994</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664" w:type="dxa"/>
            <w:tcBorders>
              <w:top w:val="nil"/>
              <w:left w:val="nil"/>
              <w:bottom w:val="nil"/>
              <w:right w:val="nil"/>
            </w:tcBorders>
            <w:hideMark/>
          </w:tcPr>
          <w:p w14:paraId="0C2E5CC6"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989</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178" w:type="dxa"/>
            <w:tcBorders>
              <w:top w:val="nil"/>
              <w:left w:val="nil"/>
              <w:bottom w:val="nil"/>
              <w:right w:val="nil"/>
            </w:tcBorders>
            <w:hideMark/>
          </w:tcPr>
          <w:p w14:paraId="69A9BE4A"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&gt;</w:t>
            </w:r>
            <w:r w:rsidRPr="00F26E0C">
              <w:rPr>
                <w:rFonts w:ascii="Book Antiqua" w:hAnsi="Book Antiqua"/>
                <w:lang w:eastAsia="zh-CN"/>
              </w:rPr>
              <w:t xml:space="preserve"> </w:t>
            </w:r>
            <w:r w:rsidRPr="00F26E0C">
              <w:rPr>
                <w:rFonts w:ascii="Book Antiqua" w:hAnsi="Book Antiqua"/>
              </w:rPr>
              <w:t>0.05</w:t>
            </w:r>
          </w:p>
        </w:tc>
      </w:tr>
      <w:tr w:rsidR="00BB1511" w:rsidRPr="00F26E0C" w14:paraId="5C850A5F" w14:textId="77777777" w:rsidTr="00A36B97">
        <w:trPr>
          <w:trHeight w:val="454"/>
        </w:trPr>
        <w:tc>
          <w:tcPr>
            <w:tcW w:w="5013" w:type="dxa"/>
            <w:tcBorders>
              <w:top w:val="nil"/>
              <w:left w:val="nil"/>
              <w:bottom w:val="single" w:sz="4" w:space="0" w:color="auto"/>
              <w:right w:val="nil"/>
            </w:tcBorders>
            <w:hideMark/>
          </w:tcPr>
          <w:p w14:paraId="0FC6A6AB"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Supramarginal gyrus</w:t>
            </w:r>
          </w:p>
        </w:tc>
        <w:tc>
          <w:tcPr>
            <w:tcW w:w="1871" w:type="dxa"/>
            <w:tcBorders>
              <w:top w:val="nil"/>
              <w:left w:val="nil"/>
              <w:bottom w:val="single" w:sz="4" w:space="0" w:color="auto"/>
              <w:right w:val="nil"/>
            </w:tcBorders>
            <w:hideMark/>
          </w:tcPr>
          <w:p w14:paraId="52F4A125"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1973</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664" w:type="dxa"/>
            <w:tcBorders>
              <w:top w:val="nil"/>
              <w:left w:val="nil"/>
              <w:bottom w:val="single" w:sz="4" w:space="0" w:color="auto"/>
              <w:right w:val="nil"/>
            </w:tcBorders>
            <w:hideMark/>
          </w:tcPr>
          <w:p w14:paraId="0DD6FD09"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1981</w:t>
            </w:r>
            <w:r w:rsidRPr="00F26E0C">
              <w:rPr>
                <w:rFonts w:ascii="Book Antiqua" w:hAnsi="Book Antiqua"/>
                <w:lang w:eastAsia="zh-CN"/>
              </w:rPr>
              <w:t xml:space="preserve"> </w:t>
            </w:r>
            <w:r w:rsidRPr="00F26E0C">
              <w:rPr>
                <w:rFonts w:ascii="Book Antiqua" w:hAnsi="Book Antiqua"/>
              </w:rPr>
              <w:sym w:font="Wingdings 2" w:char="F0CD"/>
            </w:r>
            <w:r w:rsidRPr="00F26E0C">
              <w:rPr>
                <w:rFonts w:ascii="Book Antiqua" w:hAnsi="Book Antiqua"/>
                <w:lang w:eastAsia="zh-CN"/>
              </w:rPr>
              <w:t xml:space="preserve"> </w:t>
            </w:r>
            <w:r w:rsidRPr="00F26E0C">
              <w:rPr>
                <w:rFonts w:ascii="Book Antiqua" w:hAnsi="Book Antiqua"/>
              </w:rPr>
              <w:t>8</w:t>
            </w:r>
          </w:p>
        </w:tc>
        <w:tc>
          <w:tcPr>
            <w:tcW w:w="1178" w:type="dxa"/>
            <w:tcBorders>
              <w:top w:val="nil"/>
              <w:left w:val="nil"/>
              <w:bottom w:val="single" w:sz="4" w:space="0" w:color="auto"/>
              <w:right w:val="nil"/>
            </w:tcBorders>
            <w:hideMark/>
          </w:tcPr>
          <w:p w14:paraId="0BB5E7AA" w14:textId="77777777" w:rsidR="00BB1511" w:rsidRPr="00F26E0C" w:rsidRDefault="00BB1511" w:rsidP="00BA12A6">
            <w:pPr>
              <w:adjustRightInd w:val="0"/>
              <w:snapToGrid w:val="0"/>
              <w:spacing w:line="360" w:lineRule="auto"/>
              <w:jc w:val="both"/>
              <w:rPr>
                <w:rFonts w:ascii="Book Antiqua" w:hAnsi="Book Antiqua"/>
              </w:rPr>
            </w:pPr>
            <w:r w:rsidRPr="00F26E0C">
              <w:rPr>
                <w:rFonts w:ascii="Book Antiqua" w:hAnsi="Book Antiqua"/>
              </w:rPr>
              <w:t>&gt;</w:t>
            </w:r>
            <w:r w:rsidRPr="00F26E0C">
              <w:rPr>
                <w:rFonts w:ascii="Book Antiqua" w:hAnsi="Book Antiqua"/>
                <w:lang w:eastAsia="zh-CN"/>
              </w:rPr>
              <w:t xml:space="preserve"> </w:t>
            </w:r>
            <w:r w:rsidRPr="00F26E0C">
              <w:rPr>
                <w:rFonts w:ascii="Book Antiqua" w:hAnsi="Book Antiqua"/>
              </w:rPr>
              <w:t>0.05</w:t>
            </w:r>
          </w:p>
        </w:tc>
      </w:tr>
    </w:tbl>
    <w:p w14:paraId="76EBBF64" w14:textId="77777777" w:rsidR="00C94347" w:rsidRPr="00A36B97" w:rsidRDefault="00BB1511" w:rsidP="00A36B97">
      <w:pPr>
        <w:adjustRightInd w:val="0"/>
        <w:snapToGrid w:val="0"/>
        <w:spacing w:line="360" w:lineRule="auto"/>
        <w:jc w:val="both"/>
        <w:rPr>
          <w:rFonts w:ascii="Book Antiqua" w:hAnsi="Book Antiqua"/>
          <w:lang w:eastAsia="zh-CN"/>
        </w:rPr>
      </w:pPr>
      <w:r w:rsidRPr="00F26E0C">
        <w:rPr>
          <w:rFonts w:ascii="Book Antiqua" w:hAnsi="Book Antiqua"/>
        </w:rPr>
        <w:t xml:space="preserve">BD: </w:t>
      </w:r>
      <w:bookmarkStart w:id="83" w:name="OLE_LINK88"/>
      <w:bookmarkStart w:id="84" w:name="OLE_LINK89"/>
      <w:r w:rsidRPr="00F26E0C">
        <w:rPr>
          <w:rFonts w:ascii="Book Antiqua" w:hAnsi="Book Antiqua"/>
          <w:lang w:eastAsia="zh-CN"/>
        </w:rPr>
        <w:t>B</w:t>
      </w:r>
      <w:r w:rsidRPr="00F26E0C">
        <w:rPr>
          <w:rFonts w:ascii="Book Antiqua" w:hAnsi="Book Antiqua"/>
        </w:rPr>
        <w:t>ipolar depressio</w:t>
      </w:r>
      <w:bookmarkEnd w:id="83"/>
      <w:bookmarkEnd w:id="84"/>
      <w:r w:rsidRPr="00F26E0C">
        <w:rPr>
          <w:rFonts w:ascii="Book Antiqua" w:hAnsi="Book Antiqua"/>
        </w:rPr>
        <w:t xml:space="preserve">n; UD: </w:t>
      </w:r>
      <w:bookmarkStart w:id="85" w:name="OLE_LINK90"/>
      <w:bookmarkStart w:id="86" w:name="OLE_LINK91"/>
      <w:bookmarkStart w:id="87" w:name="OLE_LINK92"/>
      <w:r w:rsidRPr="00F26E0C">
        <w:rPr>
          <w:rFonts w:ascii="Book Antiqua" w:hAnsi="Book Antiqua"/>
          <w:lang w:eastAsia="zh-CN"/>
        </w:rPr>
        <w:t>U</w:t>
      </w:r>
      <w:r w:rsidRPr="00F26E0C">
        <w:rPr>
          <w:rFonts w:ascii="Book Antiqua" w:hAnsi="Book Antiqua"/>
        </w:rPr>
        <w:t>nipolar depression</w:t>
      </w:r>
      <w:bookmarkEnd w:id="85"/>
      <w:bookmarkEnd w:id="86"/>
      <w:bookmarkEnd w:id="87"/>
      <w:r w:rsidRPr="00F26E0C">
        <w:rPr>
          <w:rFonts w:ascii="Book Antiqua" w:hAnsi="Book Antiqua"/>
          <w:lang w:eastAsia="zh-CN"/>
        </w:rPr>
        <w:t>.</w:t>
      </w:r>
    </w:p>
    <w:sectPr w:rsidR="00C94347" w:rsidRPr="00A36B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6134C" w14:textId="77777777" w:rsidR="001A0D41" w:rsidRDefault="001A0D41" w:rsidP="00264560">
      <w:r>
        <w:separator/>
      </w:r>
    </w:p>
  </w:endnote>
  <w:endnote w:type="continuationSeparator" w:id="0">
    <w:p w14:paraId="4C9AAE45" w14:textId="77777777" w:rsidR="001A0D41" w:rsidRDefault="001A0D41" w:rsidP="0026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712493"/>
      <w:docPartObj>
        <w:docPartGallery w:val="Page Numbers (Bottom of Page)"/>
        <w:docPartUnique/>
      </w:docPartObj>
    </w:sdtPr>
    <w:sdtEndPr/>
    <w:sdtContent>
      <w:sdt>
        <w:sdtPr>
          <w:id w:val="860082579"/>
          <w:docPartObj>
            <w:docPartGallery w:val="Page Numbers (Top of Page)"/>
            <w:docPartUnique/>
          </w:docPartObj>
        </w:sdtPr>
        <w:sdtEndPr/>
        <w:sdtContent>
          <w:p w14:paraId="1E864A15" w14:textId="77777777" w:rsidR="00BA12A6" w:rsidRDefault="00BA12A6">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159F7">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159F7">
              <w:rPr>
                <w:b/>
                <w:bCs/>
                <w:noProof/>
              </w:rPr>
              <w:t>34</w:t>
            </w:r>
            <w:r>
              <w:rPr>
                <w:b/>
                <w:bCs/>
                <w:sz w:val="24"/>
                <w:szCs w:val="24"/>
              </w:rPr>
              <w:fldChar w:fldCharType="end"/>
            </w:r>
          </w:p>
        </w:sdtContent>
      </w:sdt>
    </w:sdtContent>
  </w:sdt>
  <w:p w14:paraId="20D4DC3A" w14:textId="77777777" w:rsidR="00BA12A6" w:rsidRDefault="00BA12A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6E3ED" w14:textId="77777777" w:rsidR="001A0D41" w:rsidRDefault="001A0D41" w:rsidP="00264560">
      <w:r>
        <w:separator/>
      </w:r>
    </w:p>
  </w:footnote>
  <w:footnote w:type="continuationSeparator" w:id="0">
    <w:p w14:paraId="4314834A" w14:textId="77777777" w:rsidR="001A0D41" w:rsidRDefault="001A0D41" w:rsidP="002645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A1FCB"/>
    <w:rsid w:val="000A4F16"/>
    <w:rsid w:val="000A6CF6"/>
    <w:rsid w:val="000C1F38"/>
    <w:rsid w:val="00153285"/>
    <w:rsid w:val="001A0D41"/>
    <w:rsid w:val="001A384E"/>
    <w:rsid w:val="00202489"/>
    <w:rsid w:val="00264560"/>
    <w:rsid w:val="0028108A"/>
    <w:rsid w:val="0028485B"/>
    <w:rsid w:val="002A13A8"/>
    <w:rsid w:val="002B6EAD"/>
    <w:rsid w:val="00330D52"/>
    <w:rsid w:val="00337F6C"/>
    <w:rsid w:val="003509B3"/>
    <w:rsid w:val="00381FB3"/>
    <w:rsid w:val="003829A5"/>
    <w:rsid w:val="00391382"/>
    <w:rsid w:val="003B5956"/>
    <w:rsid w:val="003D148C"/>
    <w:rsid w:val="004159F7"/>
    <w:rsid w:val="00420FD6"/>
    <w:rsid w:val="00443FAA"/>
    <w:rsid w:val="004730D1"/>
    <w:rsid w:val="00482A54"/>
    <w:rsid w:val="004861F6"/>
    <w:rsid w:val="00491DB6"/>
    <w:rsid w:val="004B5920"/>
    <w:rsid w:val="0052550D"/>
    <w:rsid w:val="00536806"/>
    <w:rsid w:val="00536D8F"/>
    <w:rsid w:val="00542808"/>
    <w:rsid w:val="00573D4B"/>
    <w:rsid w:val="00581301"/>
    <w:rsid w:val="005B34CC"/>
    <w:rsid w:val="005C23C3"/>
    <w:rsid w:val="005E1AAF"/>
    <w:rsid w:val="00607A56"/>
    <w:rsid w:val="00620915"/>
    <w:rsid w:val="0066674A"/>
    <w:rsid w:val="006833D7"/>
    <w:rsid w:val="00761797"/>
    <w:rsid w:val="00771B41"/>
    <w:rsid w:val="00775A87"/>
    <w:rsid w:val="007806B0"/>
    <w:rsid w:val="0078685D"/>
    <w:rsid w:val="007C4871"/>
    <w:rsid w:val="00836E64"/>
    <w:rsid w:val="0084149B"/>
    <w:rsid w:val="00870C8C"/>
    <w:rsid w:val="008B693A"/>
    <w:rsid w:val="009A45BC"/>
    <w:rsid w:val="009C07E4"/>
    <w:rsid w:val="00A34109"/>
    <w:rsid w:val="00A36B97"/>
    <w:rsid w:val="00A41704"/>
    <w:rsid w:val="00A70939"/>
    <w:rsid w:val="00A77B3E"/>
    <w:rsid w:val="00AC70CC"/>
    <w:rsid w:val="00AD475C"/>
    <w:rsid w:val="00AE69A1"/>
    <w:rsid w:val="00B50F52"/>
    <w:rsid w:val="00BA12A6"/>
    <w:rsid w:val="00BB1511"/>
    <w:rsid w:val="00BD15E9"/>
    <w:rsid w:val="00BE1520"/>
    <w:rsid w:val="00BF61CB"/>
    <w:rsid w:val="00C1666A"/>
    <w:rsid w:val="00C250DA"/>
    <w:rsid w:val="00C47222"/>
    <w:rsid w:val="00C838C9"/>
    <w:rsid w:val="00C84BE6"/>
    <w:rsid w:val="00C94347"/>
    <w:rsid w:val="00CA2A55"/>
    <w:rsid w:val="00CF00EC"/>
    <w:rsid w:val="00D06AD1"/>
    <w:rsid w:val="00D14B08"/>
    <w:rsid w:val="00D35971"/>
    <w:rsid w:val="00D3771E"/>
    <w:rsid w:val="00D672AC"/>
    <w:rsid w:val="00D954B8"/>
    <w:rsid w:val="00DE5539"/>
    <w:rsid w:val="00DF7255"/>
    <w:rsid w:val="00E20B01"/>
    <w:rsid w:val="00E63DBC"/>
    <w:rsid w:val="00E676AA"/>
    <w:rsid w:val="00E80C6A"/>
    <w:rsid w:val="00ED1134"/>
    <w:rsid w:val="00EF5F8B"/>
    <w:rsid w:val="00F06ABD"/>
    <w:rsid w:val="00F339CF"/>
    <w:rsid w:val="00F41169"/>
    <w:rsid w:val="00F42E99"/>
    <w:rsid w:val="00F62A60"/>
    <w:rsid w:val="00F8696A"/>
    <w:rsid w:val="00FB0A86"/>
    <w:rsid w:val="00FB1A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CC5D6"/>
  <w15:docId w15:val="{9B9707C9-1698-46D8-AD90-D5224A4A7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645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64560"/>
    <w:rPr>
      <w:sz w:val="18"/>
      <w:szCs w:val="18"/>
    </w:rPr>
  </w:style>
  <w:style w:type="paragraph" w:styleId="a4">
    <w:name w:val="footer"/>
    <w:basedOn w:val="a"/>
    <w:link w:val="Char0"/>
    <w:uiPriority w:val="99"/>
    <w:rsid w:val="00264560"/>
    <w:pPr>
      <w:tabs>
        <w:tab w:val="center" w:pos="4153"/>
        <w:tab w:val="right" w:pos="8306"/>
      </w:tabs>
      <w:snapToGrid w:val="0"/>
    </w:pPr>
    <w:rPr>
      <w:sz w:val="18"/>
      <w:szCs w:val="18"/>
    </w:rPr>
  </w:style>
  <w:style w:type="character" w:customStyle="1" w:styleId="Char0">
    <w:name w:val="页脚 Char"/>
    <w:basedOn w:val="a0"/>
    <w:link w:val="a4"/>
    <w:uiPriority w:val="99"/>
    <w:rsid w:val="00264560"/>
    <w:rPr>
      <w:sz w:val="18"/>
      <w:szCs w:val="18"/>
    </w:rPr>
  </w:style>
  <w:style w:type="paragraph" w:styleId="a5">
    <w:name w:val="Normal (Web)"/>
    <w:basedOn w:val="a"/>
    <w:uiPriority w:val="99"/>
    <w:unhideWhenUsed/>
    <w:rsid w:val="00420FD6"/>
    <w:pPr>
      <w:spacing w:before="100" w:beforeAutospacing="1" w:after="100" w:afterAutospacing="1"/>
    </w:pPr>
    <w:rPr>
      <w:rFonts w:ascii="宋体" w:eastAsia="宋体" w:hAnsi="宋体" w:cs="宋体"/>
      <w:lang w:eastAsia="zh-CN"/>
    </w:rPr>
  </w:style>
  <w:style w:type="paragraph" w:styleId="a6">
    <w:name w:val="Balloon Text"/>
    <w:basedOn w:val="a"/>
    <w:link w:val="Char1"/>
    <w:rsid w:val="00330D52"/>
    <w:rPr>
      <w:sz w:val="18"/>
      <w:szCs w:val="18"/>
    </w:rPr>
  </w:style>
  <w:style w:type="character" w:customStyle="1" w:styleId="Char1">
    <w:name w:val="批注框文本 Char"/>
    <w:basedOn w:val="a0"/>
    <w:link w:val="a6"/>
    <w:rsid w:val="00330D52"/>
    <w:rPr>
      <w:sz w:val="18"/>
      <w:szCs w:val="18"/>
    </w:rPr>
  </w:style>
  <w:style w:type="paragraph" w:styleId="a7">
    <w:name w:val="Body Text"/>
    <w:basedOn w:val="a"/>
    <w:link w:val="Char2"/>
    <w:uiPriority w:val="1"/>
    <w:unhideWhenUsed/>
    <w:qFormat/>
    <w:rsid w:val="00BB1511"/>
    <w:pPr>
      <w:widowControl w:val="0"/>
      <w:autoSpaceDE w:val="0"/>
      <w:autoSpaceDN w:val="0"/>
      <w:spacing w:after="200" w:line="276" w:lineRule="auto"/>
    </w:pPr>
    <w:rPr>
      <w:rFonts w:eastAsia="Times New Roman"/>
    </w:rPr>
  </w:style>
  <w:style w:type="character" w:customStyle="1" w:styleId="Char2">
    <w:name w:val="正文文本 Char"/>
    <w:basedOn w:val="a0"/>
    <w:link w:val="a7"/>
    <w:uiPriority w:val="1"/>
    <w:qFormat/>
    <w:rsid w:val="00BB1511"/>
    <w:rPr>
      <w:rFonts w:eastAsia="Times New Roman"/>
      <w:sz w:val="24"/>
      <w:szCs w:val="24"/>
    </w:rPr>
  </w:style>
  <w:style w:type="paragraph" w:customStyle="1" w:styleId="TableParagraph">
    <w:name w:val="Table Paragraph"/>
    <w:basedOn w:val="a"/>
    <w:uiPriority w:val="1"/>
    <w:qFormat/>
    <w:rsid w:val="00BB1511"/>
    <w:pPr>
      <w:widowControl w:val="0"/>
      <w:autoSpaceDE w:val="0"/>
      <w:autoSpaceDN w:val="0"/>
      <w:spacing w:before="133" w:after="200" w:line="276"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353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ion.ucl.ac.uk/sp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71708-8893-402B-84C0-7F40201F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7922</Words>
  <Characters>45156</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Tianqi</cp:lastModifiedBy>
  <cp:revision>4</cp:revision>
  <dcterms:created xsi:type="dcterms:W3CDTF">2021-01-10T14:06:00Z</dcterms:created>
  <dcterms:modified xsi:type="dcterms:W3CDTF">2021-01-10T14:11:00Z</dcterms:modified>
</cp:coreProperties>
</file>