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BD50B7" w14:textId="77777777" w:rsidR="00A77B3E" w:rsidRDefault="005F4CE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9CE3E6A" w14:textId="77777777" w:rsidR="00A77B3E" w:rsidRDefault="005F4CE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59445</w:t>
      </w:r>
    </w:p>
    <w:p w14:paraId="783D62B7" w14:textId="77777777" w:rsidR="00A77B3E" w:rsidRDefault="005F4CE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600F5BF" w14:textId="77777777" w:rsidR="00A77B3E" w:rsidRDefault="00A77B3E">
      <w:pPr>
        <w:spacing w:line="360" w:lineRule="auto"/>
        <w:jc w:val="both"/>
      </w:pPr>
    </w:p>
    <w:p w14:paraId="4DE0968C" w14:textId="77777777" w:rsidR="00A77B3E" w:rsidRDefault="005F4CEC">
      <w:pPr>
        <w:spacing w:line="360" w:lineRule="auto"/>
        <w:jc w:val="both"/>
      </w:pPr>
      <w:r>
        <w:rPr>
          <w:rFonts w:ascii="Book Antiqua" w:eastAsia="Book Antiqua" w:hAnsi="Book Antiqua" w:cs="Book Antiqua"/>
          <w:b/>
          <w:i/>
          <w:color w:val="000000"/>
        </w:rPr>
        <w:t>Basic Study</w:t>
      </w:r>
    </w:p>
    <w:p w14:paraId="3BFC63DC" w14:textId="77777777" w:rsidR="00A77B3E" w:rsidRDefault="005F4CEC">
      <w:pPr>
        <w:spacing w:line="360" w:lineRule="auto"/>
        <w:jc w:val="both"/>
      </w:pPr>
      <w:r>
        <w:rPr>
          <w:rFonts w:ascii="Book Antiqua" w:eastAsia="Book Antiqua" w:hAnsi="Book Antiqua" w:cs="Book Antiqua"/>
          <w:b/>
          <w:bCs/>
          <w:color w:val="000000"/>
        </w:rPr>
        <w:t xml:space="preserve">Effect of acetyl-L-carnitine on hypersensitivity in acute recurrent </w:t>
      </w:r>
      <w:proofErr w:type="spellStart"/>
      <w:r>
        <w:rPr>
          <w:rFonts w:ascii="Book Antiqua" w:eastAsia="Book Antiqua" w:hAnsi="Book Antiqua" w:cs="Book Antiqua"/>
          <w:b/>
          <w:bCs/>
          <w:color w:val="000000"/>
        </w:rPr>
        <w:t>caerulein</w:t>
      </w:r>
      <w:proofErr w:type="spellEnd"/>
      <w:r>
        <w:rPr>
          <w:rFonts w:ascii="Book Antiqua" w:eastAsia="Book Antiqua" w:hAnsi="Book Antiqua" w:cs="Book Antiqua"/>
          <w:b/>
          <w:bCs/>
          <w:color w:val="000000"/>
        </w:rPr>
        <w:t>-induced pancreatitis and microglial activation along the brain’s pain circuitry</w:t>
      </w:r>
    </w:p>
    <w:p w14:paraId="5C8FB115" w14:textId="77777777" w:rsidR="00A77B3E" w:rsidRDefault="00A77B3E">
      <w:pPr>
        <w:spacing w:line="360" w:lineRule="auto"/>
        <w:jc w:val="both"/>
      </w:pPr>
    </w:p>
    <w:p w14:paraId="0F895B62" w14:textId="4F004788" w:rsidR="00A77B3E" w:rsidRDefault="005F4CEC">
      <w:pPr>
        <w:spacing w:line="360" w:lineRule="auto"/>
        <w:jc w:val="both"/>
      </w:pPr>
      <w:proofErr w:type="spellStart"/>
      <w:r>
        <w:rPr>
          <w:rFonts w:ascii="Book Antiqua" w:eastAsia="Book Antiqua" w:hAnsi="Book Antiqua" w:cs="Book Antiqua"/>
          <w:color w:val="000000"/>
        </w:rPr>
        <w:t>McIlwrath</w:t>
      </w:r>
      <w:proofErr w:type="spellEnd"/>
      <w:r>
        <w:rPr>
          <w:rFonts w:ascii="Book Antiqua" w:eastAsia="Book Antiqua" w:hAnsi="Book Antiqua" w:cs="Book Antiqua"/>
          <w:color w:val="000000"/>
        </w:rPr>
        <w:t xml:space="preserve"> SL </w:t>
      </w:r>
      <w:r w:rsidRPr="008F1134">
        <w:rPr>
          <w:rFonts w:ascii="Book Antiqua" w:eastAsia="Book Antiqua" w:hAnsi="Book Antiqua" w:cs="Book Antiqua"/>
          <w:i/>
          <w:iCs/>
          <w:color w:val="000000"/>
        </w:rPr>
        <w:t>et al</w:t>
      </w:r>
      <w:r>
        <w:rPr>
          <w:rFonts w:ascii="Book Antiqua" w:eastAsia="Book Antiqua" w:hAnsi="Book Antiqua" w:cs="Book Antiqua"/>
          <w:color w:val="000000"/>
        </w:rPr>
        <w:t xml:space="preserve">. Microglial activation during recurrent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pancreatitis</w:t>
      </w:r>
    </w:p>
    <w:p w14:paraId="23836F88" w14:textId="77777777" w:rsidR="00A77B3E" w:rsidRDefault="00A77B3E">
      <w:pPr>
        <w:spacing w:line="360" w:lineRule="auto"/>
        <w:jc w:val="both"/>
      </w:pPr>
    </w:p>
    <w:p w14:paraId="045A7F57" w14:textId="77777777" w:rsidR="00A77B3E" w:rsidRDefault="005F4CEC">
      <w:pPr>
        <w:spacing w:line="360" w:lineRule="auto"/>
        <w:jc w:val="both"/>
      </w:pPr>
      <w:r>
        <w:rPr>
          <w:rFonts w:ascii="Book Antiqua" w:eastAsia="Book Antiqua" w:hAnsi="Book Antiqua" w:cs="Book Antiqua"/>
          <w:color w:val="000000"/>
        </w:rPr>
        <w:t xml:space="preserve">Sabrina L </w:t>
      </w:r>
      <w:proofErr w:type="spellStart"/>
      <w:r>
        <w:rPr>
          <w:rFonts w:ascii="Book Antiqua" w:eastAsia="Book Antiqua" w:hAnsi="Book Antiqua" w:cs="Book Antiqua"/>
          <w:color w:val="000000"/>
        </w:rPr>
        <w:t>McIlwrath</w:t>
      </w:r>
      <w:proofErr w:type="spellEnd"/>
      <w:r>
        <w:rPr>
          <w:rFonts w:ascii="Book Antiqua" w:eastAsia="Book Antiqua" w:hAnsi="Book Antiqua" w:cs="Book Antiqua"/>
          <w:color w:val="000000"/>
        </w:rPr>
        <w:t xml:space="preserve">, Marlene E Starr, Abigail E High, Hiroshi Saito, Karin N </w:t>
      </w:r>
      <w:proofErr w:type="spellStart"/>
      <w:r>
        <w:rPr>
          <w:rFonts w:ascii="Book Antiqua" w:eastAsia="Book Antiqua" w:hAnsi="Book Antiqua" w:cs="Book Antiqua"/>
          <w:color w:val="000000"/>
        </w:rPr>
        <w:t>Westlund</w:t>
      </w:r>
      <w:proofErr w:type="spellEnd"/>
    </w:p>
    <w:p w14:paraId="1ED3D24C" w14:textId="77777777" w:rsidR="00A77B3E" w:rsidRDefault="00A77B3E">
      <w:pPr>
        <w:spacing w:line="360" w:lineRule="auto"/>
        <w:jc w:val="both"/>
      </w:pPr>
    </w:p>
    <w:p w14:paraId="3F376F19" w14:textId="77777777" w:rsidR="00A77B3E" w:rsidRDefault="005F4CEC">
      <w:pPr>
        <w:spacing w:line="360" w:lineRule="auto"/>
        <w:jc w:val="both"/>
      </w:pPr>
      <w:r>
        <w:rPr>
          <w:rFonts w:ascii="Book Antiqua" w:eastAsia="Book Antiqua" w:hAnsi="Book Antiqua" w:cs="Book Antiqua"/>
          <w:b/>
          <w:bCs/>
          <w:color w:val="000000"/>
        </w:rPr>
        <w:t xml:space="preserve">Sabrina L </w:t>
      </w:r>
      <w:proofErr w:type="spellStart"/>
      <w:r>
        <w:rPr>
          <w:rFonts w:ascii="Book Antiqua" w:eastAsia="Book Antiqua" w:hAnsi="Book Antiqua" w:cs="Book Antiqua"/>
          <w:b/>
          <w:bCs/>
          <w:color w:val="000000"/>
        </w:rPr>
        <w:t>McIlwrath</w:t>
      </w:r>
      <w:proofErr w:type="spellEnd"/>
      <w:r>
        <w:rPr>
          <w:rFonts w:ascii="Book Antiqua" w:eastAsia="Book Antiqua" w:hAnsi="Book Antiqua" w:cs="Book Antiqua"/>
          <w:b/>
          <w:bCs/>
          <w:color w:val="000000"/>
        </w:rPr>
        <w:t xml:space="preserve">, Karin N </w:t>
      </w:r>
      <w:proofErr w:type="spellStart"/>
      <w:r>
        <w:rPr>
          <w:rFonts w:ascii="Book Antiqua" w:eastAsia="Book Antiqua" w:hAnsi="Book Antiqua" w:cs="Book Antiqua"/>
          <w:b/>
          <w:bCs/>
          <w:color w:val="000000"/>
        </w:rPr>
        <w:t>Westlund</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Research Service, New Mexico Veterans Affairs Healthcare System, Albuquerque, NM 87108, United States</w:t>
      </w:r>
    </w:p>
    <w:p w14:paraId="4CADE27B" w14:textId="77777777" w:rsidR="00A77B3E" w:rsidRDefault="00A77B3E">
      <w:pPr>
        <w:spacing w:line="360" w:lineRule="auto"/>
        <w:jc w:val="both"/>
      </w:pPr>
    </w:p>
    <w:p w14:paraId="45D65EB4" w14:textId="77777777" w:rsidR="00A77B3E" w:rsidRDefault="005F4CEC">
      <w:pPr>
        <w:spacing w:line="360" w:lineRule="auto"/>
        <w:jc w:val="both"/>
      </w:pPr>
      <w:r>
        <w:rPr>
          <w:rFonts w:ascii="Book Antiqua" w:eastAsia="Book Antiqua" w:hAnsi="Book Antiqua" w:cs="Book Antiqua"/>
          <w:b/>
          <w:bCs/>
          <w:color w:val="000000"/>
        </w:rPr>
        <w:t xml:space="preserve">Marlene E Starr, Hiroshi Saito, </w:t>
      </w:r>
      <w:r>
        <w:rPr>
          <w:rFonts w:ascii="Book Antiqua" w:eastAsia="Book Antiqua" w:hAnsi="Book Antiqua" w:cs="Book Antiqua"/>
          <w:color w:val="000000"/>
        </w:rPr>
        <w:t>Department of Surgery, University of Kentucky, Lexington, KY 40536, United States</w:t>
      </w:r>
    </w:p>
    <w:p w14:paraId="4BFBE6F2" w14:textId="77777777" w:rsidR="00A77B3E" w:rsidRDefault="00A77B3E">
      <w:pPr>
        <w:spacing w:line="360" w:lineRule="auto"/>
        <w:jc w:val="both"/>
      </w:pPr>
    </w:p>
    <w:p w14:paraId="19D7BDAA" w14:textId="77777777" w:rsidR="00A77B3E" w:rsidRDefault="005F4CEC">
      <w:pPr>
        <w:spacing w:line="360" w:lineRule="auto"/>
        <w:jc w:val="both"/>
      </w:pPr>
      <w:r>
        <w:rPr>
          <w:rFonts w:ascii="Book Antiqua" w:eastAsia="Book Antiqua" w:hAnsi="Book Antiqua" w:cs="Book Antiqua"/>
          <w:b/>
          <w:bCs/>
          <w:color w:val="000000"/>
        </w:rPr>
        <w:t xml:space="preserve">Abigail E High, </w:t>
      </w:r>
      <w:r>
        <w:rPr>
          <w:rFonts w:ascii="Book Antiqua" w:eastAsia="Book Antiqua" w:hAnsi="Book Antiqua" w:cs="Book Antiqua"/>
          <w:color w:val="000000"/>
        </w:rPr>
        <w:t>College of Liberal Arts, University of Texas, Austin, TX 78712, United States</w:t>
      </w:r>
    </w:p>
    <w:p w14:paraId="0493DDE1" w14:textId="77777777" w:rsidR="00A77B3E" w:rsidRDefault="00A77B3E">
      <w:pPr>
        <w:spacing w:line="360" w:lineRule="auto"/>
        <w:jc w:val="both"/>
      </w:pPr>
    </w:p>
    <w:p w14:paraId="37B3C047" w14:textId="77777777" w:rsidR="00A77B3E" w:rsidRDefault="005F4CEC">
      <w:pPr>
        <w:spacing w:line="360" w:lineRule="auto"/>
        <w:jc w:val="both"/>
      </w:pPr>
      <w:r>
        <w:rPr>
          <w:rFonts w:ascii="Book Antiqua" w:eastAsia="Book Antiqua" w:hAnsi="Book Antiqua" w:cs="Book Antiqua"/>
          <w:b/>
          <w:bCs/>
          <w:color w:val="000000"/>
        </w:rPr>
        <w:t xml:space="preserve">Karin N </w:t>
      </w:r>
      <w:proofErr w:type="spellStart"/>
      <w:r>
        <w:rPr>
          <w:rFonts w:ascii="Book Antiqua" w:eastAsia="Book Antiqua" w:hAnsi="Book Antiqua" w:cs="Book Antiqua"/>
          <w:b/>
          <w:bCs/>
          <w:color w:val="000000"/>
        </w:rPr>
        <w:t>Westlund</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Anesthesiology and Critical Care Medicine, University of New Mexico Health Sciences Center, Albuquerque, NM 87131, United States</w:t>
      </w:r>
    </w:p>
    <w:p w14:paraId="05E43ED6" w14:textId="77777777" w:rsidR="00A77B3E" w:rsidRDefault="00A77B3E">
      <w:pPr>
        <w:spacing w:line="360" w:lineRule="auto"/>
        <w:jc w:val="both"/>
      </w:pPr>
    </w:p>
    <w:p w14:paraId="204B3F75" w14:textId="48924C1C" w:rsidR="00A77B3E" w:rsidRDefault="005F4CEC">
      <w:pPr>
        <w:spacing w:line="360" w:lineRule="auto"/>
        <w:jc w:val="both"/>
      </w:pPr>
      <w:r>
        <w:rPr>
          <w:rFonts w:ascii="Book Antiqua" w:eastAsia="Book Antiqua" w:hAnsi="Book Antiqua" w:cs="Book Antiqua"/>
          <w:b/>
          <w:bCs/>
          <w:color w:val="000000"/>
          <w:szCs w:val="22"/>
        </w:rPr>
        <w:t xml:space="preserve">Author contributions: </w:t>
      </w:r>
      <w:proofErr w:type="spellStart"/>
      <w:r>
        <w:rPr>
          <w:rFonts w:ascii="Book Antiqua" w:eastAsia="Book Antiqua" w:hAnsi="Book Antiqua" w:cs="Book Antiqua"/>
          <w:color w:val="000000"/>
        </w:rPr>
        <w:t>McIlwrath</w:t>
      </w:r>
      <w:proofErr w:type="spellEnd"/>
      <w:r>
        <w:rPr>
          <w:rFonts w:ascii="Book Antiqua" w:eastAsia="Book Antiqua" w:hAnsi="Book Antiqua" w:cs="Book Antiqua"/>
          <w:color w:val="000000"/>
        </w:rPr>
        <w:t xml:space="preserve"> SL performed the animal experiments, data analysis, produced the figures, wrote the manuscript; Starr ME assisted with animal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dosing and read the manuscript; High AE analyzed</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the microglial morphology the brain sections; Saito H designed the study, read and edited this manuscript; </w:t>
      </w:r>
      <w:proofErr w:type="spellStart"/>
      <w:r>
        <w:rPr>
          <w:rFonts w:ascii="Book Antiqua" w:eastAsia="Book Antiqua" w:hAnsi="Book Antiqua" w:cs="Book Antiqua"/>
          <w:color w:val="000000"/>
        </w:rPr>
        <w:t>Westlund</w:t>
      </w:r>
      <w:proofErr w:type="spellEnd"/>
      <w:r>
        <w:rPr>
          <w:rFonts w:ascii="Book Antiqua" w:eastAsia="Book Antiqua" w:hAnsi="Book Antiqua" w:cs="Book Antiqua"/>
          <w:color w:val="000000"/>
        </w:rPr>
        <w:t xml:space="preserve"> KN </w:t>
      </w:r>
      <w:r>
        <w:rPr>
          <w:rFonts w:ascii="Book Antiqua" w:eastAsia="Book Antiqua" w:hAnsi="Book Antiqua" w:cs="Book Antiqua"/>
          <w:color w:val="000000"/>
        </w:rPr>
        <w:lastRenderedPageBreak/>
        <w:t>designed the study, read and edited this manuscript; all authors discussed the results, commented on the manuscript, and approved the final version of the article.</w:t>
      </w:r>
    </w:p>
    <w:p w14:paraId="01CE2953" w14:textId="77777777" w:rsidR="00A77B3E" w:rsidRDefault="00A77B3E">
      <w:pPr>
        <w:spacing w:line="360" w:lineRule="auto"/>
        <w:jc w:val="both"/>
      </w:pPr>
    </w:p>
    <w:p w14:paraId="5D140302" w14:textId="6A8CBB51" w:rsidR="00A77B3E" w:rsidRDefault="005F4CEC">
      <w:pPr>
        <w:spacing w:line="360" w:lineRule="auto"/>
        <w:jc w:val="both"/>
      </w:pPr>
      <w:r>
        <w:rPr>
          <w:rFonts w:ascii="Book Antiqua" w:eastAsia="Book Antiqua" w:hAnsi="Book Antiqua" w:cs="Book Antiqua"/>
          <w:b/>
          <w:bCs/>
          <w:color w:val="000000"/>
          <w:szCs w:val="22"/>
        </w:rPr>
        <w:t>Supported by</w:t>
      </w:r>
      <w:r>
        <w:rPr>
          <w:rFonts w:ascii="Book Antiqua" w:eastAsia="Book Antiqua" w:hAnsi="Book Antiqua" w:cs="Book Antiqua"/>
          <w:color w:val="000000"/>
        </w:rPr>
        <w:t xml:space="preserve"> United States Department of Veterans Affairs, VA Merit Grant, No. BX002695; </w:t>
      </w:r>
      <w:r w:rsidR="00877691">
        <w:rPr>
          <w:rFonts w:ascii="Book Antiqua" w:eastAsia="Book Antiqua" w:hAnsi="Book Antiqua" w:cs="Book Antiqua"/>
          <w:color w:val="000000"/>
        </w:rPr>
        <w:t xml:space="preserve">and </w:t>
      </w:r>
      <w:r>
        <w:rPr>
          <w:rFonts w:ascii="Book Antiqua" w:eastAsia="Book Antiqua" w:hAnsi="Book Antiqua" w:cs="Book Antiqua"/>
          <w:color w:val="000000"/>
        </w:rPr>
        <w:t>United States National Institute of Health, No. R01AG055359, No. R01GM126181 and No. R01NS39041-15.</w:t>
      </w:r>
    </w:p>
    <w:p w14:paraId="63C443DC" w14:textId="77777777" w:rsidR="00A77B3E" w:rsidRDefault="00A77B3E">
      <w:pPr>
        <w:spacing w:line="360" w:lineRule="auto"/>
        <w:jc w:val="both"/>
      </w:pPr>
    </w:p>
    <w:p w14:paraId="7B6C417C" w14:textId="77777777" w:rsidR="00A77B3E" w:rsidRDefault="005F4CEC">
      <w:pPr>
        <w:spacing w:line="360" w:lineRule="auto"/>
        <w:jc w:val="both"/>
      </w:pPr>
      <w:r>
        <w:rPr>
          <w:rFonts w:ascii="Book Antiqua" w:eastAsia="Book Antiqua" w:hAnsi="Book Antiqua" w:cs="Book Antiqua"/>
          <w:b/>
          <w:bCs/>
          <w:color w:val="000000"/>
        </w:rPr>
        <w:t xml:space="preserve">Corresponding author: Sabrina L </w:t>
      </w:r>
      <w:proofErr w:type="spellStart"/>
      <w:r>
        <w:rPr>
          <w:rFonts w:ascii="Book Antiqua" w:eastAsia="Book Antiqua" w:hAnsi="Book Antiqua" w:cs="Book Antiqua"/>
          <w:b/>
          <w:bCs/>
          <w:color w:val="000000"/>
        </w:rPr>
        <w:t>McIlwrath</w:t>
      </w:r>
      <w:proofErr w:type="spellEnd"/>
      <w:r>
        <w:rPr>
          <w:rFonts w:ascii="Book Antiqua" w:eastAsia="Book Antiqua" w:hAnsi="Book Antiqua" w:cs="Book Antiqua"/>
          <w:b/>
          <w:bCs/>
          <w:color w:val="000000"/>
        </w:rPr>
        <w:t xml:space="preserve">, PhD, Senior Scientist, </w:t>
      </w:r>
      <w:r>
        <w:rPr>
          <w:rFonts w:ascii="Book Antiqua" w:eastAsia="Book Antiqua" w:hAnsi="Book Antiqua" w:cs="Book Antiqua"/>
          <w:color w:val="000000"/>
        </w:rPr>
        <w:t>Research Service, New Mexico Veterans Affairs Healthcare System, 1501 San Pedro SE, Albuquerque, NM 87108, United States. sabrina.mcilwrath@va.gov</w:t>
      </w:r>
    </w:p>
    <w:p w14:paraId="031927D7" w14:textId="77777777" w:rsidR="00A77B3E" w:rsidRDefault="00A77B3E">
      <w:pPr>
        <w:spacing w:line="360" w:lineRule="auto"/>
        <w:jc w:val="both"/>
      </w:pPr>
    </w:p>
    <w:p w14:paraId="771A04E5" w14:textId="77777777" w:rsidR="00A77B3E" w:rsidRDefault="005F4CE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11, 2020</w:t>
      </w:r>
    </w:p>
    <w:p w14:paraId="3C3AC253" w14:textId="77777777" w:rsidR="00A77B3E" w:rsidRDefault="005F4CE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8, 2020</w:t>
      </w:r>
    </w:p>
    <w:p w14:paraId="353DC1BF" w14:textId="0D5B48A2" w:rsidR="00A77B3E" w:rsidRDefault="005F4CEC">
      <w:pPr>
        <w:spacing w:line="360" w:lineRule="auto"/>
        <w:jc w:val="both"/>
      </w:pPr>
      <w:r>
        <w:rPr>
          <w:rFonts w:ascii="Book Antiqua" w:eastAsia="Book Antiqua" w:hAnsi="Book Antiqua" w:cs="Book Antiqua"/>
          <w:b/>
          <w:bCs/>
          <w:color w:val="000000"/>
        </w:rPr>
        <w:t xml:space="preserve">Accepted: </w:t>
      </w:r>
      <w:r w:rsidR="002954A0" w:rsidRPr="002954A0">
        <w:rPr>
          <w:rFonts w:ascii="Book Antiqua" w:eastAsia="Book Antiqua" w:hAnsi="Book Antiqua" w:cs="Book Antiqua"/>
          <w:color w:val="000000"/>
        </w:rPr>
        <w:t>January 15, 2021</w:t>
      </w:r>
    </w:p>
    <w:p w14:paraId="1D3E7CD4" w14:textId="77777777" w:rsidR="00A77B3E" w:rsidRDefault="005F4CEC">
      <w:pPr>
        <w:spacing w:line="360" w:lineRule="auto"/>
        <w:jc w:val="both"/>
      </w:pPr>
      <w:r>
        <w:rPr>
          <w:rFonts w:ascii="Book Antiqua" w:eastAsia="Book Antiqua" w:hAnsi="Book Antiqua" w:cs="Book Antiqua"/>
          <w:b/>
          <w:bCs/>
          <w:color w:val="000000"/>
        </w:rPr>
        <w:t xml:space="preserve">Published online: </w:t>
      </w:r>
    </w:p>
    <w:p w14:paraId="01478C9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0E9197B" w14:textId="77777777" w:rsidR="00A77B3E" w:rsidRDefault="005F4CEC">
      <w:pPr>
        <w:spacing w:line="360" w:lineRule="auto"/>
        <w:jc w:val="both"/>
      </w:pPr>
      <w:r>
        <w:rPr>
          <w:rFonts w:ascii="Book Antiqua" w:eastAsia="Book Antiqua" w:hAnsi="Book Antiqua" w:cs="Book Antiqua"/>
          <w:b/>
          <w:color w:val="000000"/>
        </w:rPr>
        <w:lastRenderedPageBreak/>
        <w:t>Abstract</w:t>
      </w:r>
    </w:p>
    <w:p w14:paraId="798345FE" w14:textId="77777777" w:rsidR="00A77B3E" w:rsidRDefault="005F4CEC">
      <w:pPr>
        <w:spacing w:line="360" w:lineRule="auto"/>
        <w:jc w:val="both"/>
      </w:pPr>
      <w:r>
        <w:rPr>
          <w:rFonts w:ascii="Book Antiqua" w:eastAsia="Book Antiqua" w:hAnsi="Book Antiqua" w:cs="Book Antiqua"/>
          <w:color w:val="000000"/>
        </w:rPr>
        <w:t>BACKGROUND</w:t>
      </w:r>
    </w:p>
    <w:p w14:paraId="3C212376" w14:textId="3028BBF8" w:rsidR="00A77B3E" w:rsidRDefault="005F4CEC">
      <w:pPr>
        <w:spacing w:line="360" w:lineRule="auto"/>
        <w:jc w:val="both"/>
      </w:pPr>
      <w:r>
        <w:rPr>
          <w:rFonts w:ascii="Book Antiqua" w:eastAsia="Book Antiqua" w:hAnsi="Book Antiqua" w:cs="Book Antiqua"/>
          <w:color w:val="000000"/>
        </w:rPr>
        <w:t xml:space="preserve">Acute pancreatitis (AP) and recurring AP are serious health care problems causing excruciating pain and potentially lethal outcomes due to sepsis. The validated </w:t>
      </w:r>
      <w:bookmarkStart w:id="0" w:name="_Hlk61292284"/>
      <w:proofErr w:type="spellStart"/>
      <w:r>
        <w:rPr>
          <w:rFonts w:ascii="Book Antiqua" w:eastAsia="Book Antiqua" w:hAnsi="Book Antiqua" w:cs="Book Antiqua"/>
          <w:color w:val="000000"/>
        </w:rPr>
        <w:t>caerulein</w:t>
      </w:r>
      <w:bookmarkEnd w:id="0"/>
      <w:proofErr w:type="spellEnd"/>
      <w:r>
        <w:rPr>
          <w:rFonts w:ascii="Book Antiqua" w:eastAsia="Book Antiqua" w:hAnsi="Book Antiqua" w:cs="Book Antiqua"/>
          <w:color w:val="000000"/>
        </w:rPr>
        <w:t>- (CAE) induced mouse model of acute/recurring AP produces secondary persistent hypersensitivity and anxiety-like behavioral changes for study.</w:t>
      </w:r>
    </w:p>
    <w:p w14:paraId="5E5A439A" w14:textId="77777777" w:rsidR="00A77B3E" w:rsidRDefault="00A77B3E">
      <w:pPr>
        <w:spacing w:line="360" w:lineRule="auto"/>
        <w:jc w:val="both"/>
      </w:pPr>
    </w:p>
    <w:p w14:paraId="47E04DB3" w14:textId="77777777" w:rsidR="00A77B3E" w:rsidRDefault="005F4CEC">
      <w:pPr>
        <w:spacing w:line="360" w:lineRule="auto"/>
        <w:jc w:val="both"/>
      </w:pPr>
      <w:r>
        <w:rPr>
          <w:rFonts w:ascii="Book Antiqua" w:eastAsia="Book Antiqua" w:hAnsi="Book Antiqua" w:cs="Book Antiqua"/>
          <w:color w:val="000000"/>
        </w:rPr>
        <w:t>AIM</w:t>
      </w:r>
    </w:p>
    <w:p w14:paraId="0311B54E" w14:textId="77777777" w:rsidR="00A77B3E" w:rsidRDefault="005F4CEC">
      <w:pPr>
        <w:spacing w:line="360" w:lineRule="auto"/>
        <w:jc w:val="both"/>
      </w:pPr>
      <w:r>
        <w:rPr>
          <w:rFonts w:ascii="Book Antiqua" w:eastAsia="Book Antiqua" w:hAnsi="Book Antiqua" w:cs="Book Antiqua"/>
          <w:color w:val="000000"/>
        </w:rPr>
        <w:t xml:space="preserve">To determine efficacy of </w:t>
      </w:r>
      <w:bookmarkStart w:id="1" w:name="_Hlk61292446"/>
      <w:r>
        <w:rPr>
          <w:rFonts w:ascii="Book Antiqua" w:eastAsia="Book Antiqua" w:hAnsi="Book Antiqua" w:cs="Book Antiqua"/>
          <w:color w:val="000000"/>
        </w:rPr>
        <w:t>acetyl-L-carnitine</w:t>
      </w:r>
      <w:bookmarkEnd w:id="1"/>
      <w:r>
        <w:rPr>
          <w:rFonts w:ascii="Book Antiqua" w:eastAsia="Book Antiqua" w:hAnsi="Book Antiqua" w:cs="Book Antiqua"/>
          <w:color w:val="000000"/>
        </w:rPr>
        <w:t xml:space="preserve"> (ALC) to reduce pain-related behaviors and brain microglial activation along the pain circuitry in CAE-pancreatitis.</w:t>
      </w:r>
    </w:p>
    <w:p w14:paraId="59652CAE" w14:textId="77777777" w:rsidR="00A77B3E" w:rsidRDefault="00A77B3E">
      <w:pPr>
        <w:spacing w:line="360" w:lineRule="auto"/>
        <w:jc w:val="both"/>
      </w:pPr>
    </w:p>
    <w:p w14:paraId="196FE3A9" w14:textId="77777777" w:rsidR="00A77B3E" w:rsidRDefault="005F4CEC">
      <w:pPr>
        <w:spacing w:line="360" w:lineRule="auto"/>
        <w:jc w:val="both"/>
      </w:pPr>
      <w:r>
        <w:rPr>
          <w:rFonts w:ascii="Book Antiqua" w:eastAsia="Book Antiqua" w:hAnsi="Book Antiqua" w:cs="Book Antiqua"/>
          <w:color w:val="000000"/>
        </w:rPr>
        <w:t>METHODS</w:t>
      </w:r>
    </w:p>
    <w:p w14:paraId="747D89B5" w14:textId="0B9DA867" w:rsidR="00A77B3E" w:rsidRDefault="005F4CEC">
      <w:pPr>
        <w:spacing w:line="360" w:lineRule="auto"/>
        <w:jc w:val="both"/>
      </w:pPr>
      <w:r>
        <w:rPr>
          <w:rFonts w:ascii="Book Antiqua" w:eastAsia="Book Antiqua" w:hAnsi="Book Antiqua" w:cs="Book Antiqua"/>
          <w:color w:val="000000"/>
        </w:rPr>
        <w:t xml:space="preserve">Pancreatitis was induced with 6 </w:t>
      </w:r>
      <w:proofErr w:type="spellStart"/>
      <w:r>
        <w:rPr>
          <w:rFonts w:ascii="Book Antiqua" w:eastAsia="Book Antiqua" w:hAnsi="Book Antiqua" w:cs="Book Antiqua"/>
          <w:color w:val="000000"/>
        </w:rPr>
        <w:t>hly</w:t>
      </w:r>
      <w:proofErr w:type="spellEnd"/>
      <w:r>
        <w:rPr>
          <w:rFonts w:ascii="Book Antiqua" w:eastAsia="Book Antiqua" w:hAnsi="Book Antiqua" w:cs="Book Antiqua"/>
          <w:color w:val="000000"/>
        </w:rPr>
        <w:t xml:space="preserve"> intraperitoneal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injections of CAE (50 µg/kg), 3 d a week for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male C57BL/6J mice. Starting in week 4, mice received either vehicle or ALC until experiment’s end. Mechanical hypersensitivity was assessed with von Frey filaments. Heat hypersensitivity was determined with the hotplate test. Anxiety-like behavior was tested in week 6 using elevated plus maze and open field tests. Microglial activation in brain was quantified histologically by immunostaining for ionized calcium-binding adaptor molecule 1 (Iba1).</w:t>
      </w:r>
    </w:p>
    <w:p w14:paraId="0F18D141" w14:textId="77777777" w:rsidR="00A77B3E" w:rsidRDefault="00A77B3E">
      <w:pPr>
        <w:spacing w:line="360" w:lineRule="auto"/>
        <w:jc w:val="both"/>
      </w:pPr>
    </w:p>
    <w:p w14:paraId="46205EB0" w14:textId="77777777" w:rsidR="00A77B3E" w:rsidRDefault="005F4CEC">
      <w:pPr>
        <w:spacing w:line="360" w:lineRule="auto"/>
        <w:jc w:val="both"/>
      </w:pPr>
      <w:r>
        <w:rPr>
          <w:rFonts w:ascii="Book Antiqua" w:eastAsia="Book Antiqua" w:hAnsi="Book Antiqua" w:cs="Book Antiqua"/>
          <w:color w:val="000000"/>
        </w:rPr>
        <w:t>RESULTS</w:t>
      </w:r>
    </w:p>
    <w:p w14:paraId="62DD68FE" w14:textId="77777777" w:rsidR="00A77B3E" w:rsidRDefault="005F4CEC">
      <w:pPr>
        <w:spacing w:line="360" w:lineRule="auto"/>
        <w:jc w:val="both"/>
      </w:pPr>
      <w:r>
        <w:rPr>
          <w:rFonts w:ascii="Book Antiqua" w:eastAsia="Book Antiqua" w:hAnsi="Book Antiqua" w:cs="Book Antiqua"/>
          <w:color w:val="000000"/>
        </w:rPr>
        <w:t xml:space="preserve">Mice with CAE-induced pancreatitis had significantly reduced mechanical withdrawal thresholds and heat response latencies, indicating ongoing pain. Treatment with ALC attenuated inflammation-induced hypersensitivity, but hypersensitivity due to abdominal wall injury caused by repeated intraperitoneal injections persisted. Animals with pancreatitis displayed spontaneous anxiety-like behavior in the elevated plus maze compared to controls. Treatment with ALC resulted in increased numbers of rearing activity events, but time spent in “safety” was not changed. After all the abdominal injections,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were translucent if excised at experiment’s end and opaque if excised on the subsequent day, indicative of spontaneous healing. Post mortem </w:t>
      </w:r>
      <w:r>
        <w:rPr>
          <w:rFonts w:ascii="Book Antiqua" w:eastAsia="Book Antiqua" w:hAnsi="Book Antiqua" w:cs="Book Antiqua"/>
          <w:color w:val="000000"/>
        </w:rPr>
        <w:lastRenderedPageBreak/>
        <w:t xml:space="preserve">histopathological analysis performed on pancreas sections stained with Sirius Red and Fast Green identified wide-spread fibrosis and acinar cell atrophy in sections from mice with CAE-induced pancreatitis that was not rescued by treatment with ALC. Microglial Iba1 immunostaining was significantly increased in hippocampus, thalamus (intralaminar nuclei), hypothalamus, and amygdala of mice with CAE-induced pancreatitis compared to naïve controls but unchanged in the primary somatosensory cortex compared to </w:t>
      </w:r>
      <w:proofErr w:type="spellStart"/>
      <w:r>
        <w:rPr>
          <w:rFonts w:ascii="Book Antiqua" w:eastAsia="Book Antiqua" w:hAnsi="Book Antiqua" w:cs="Book Antiqua"/>
          <w:color w:val="000000"/>
        </w:rPr>
        <w:t>naïves</w:t>
      </w:r>
      <w:proofErr w:type="spellEnd"/>
      <w:r>
        <w:rPr>
          <w:rFonts w:ascii="Book Antiqua" w:eastAsia="Book Antiqua" w:hAnsi="Book Antiqua" w:cs="Book Antiqua"/>
          <w:color w:val="000000"/>
        </w:rPr>
        <w:t>.</w:t>
      </w:r>
    </w:p>
    <w:p w14:paraId="6311B70E" w14:textId="77777777" w:rsidR="00A77B3E" w:rsidRDefault="00A77B3E">
      <w:pPr>
        <w:spacing w:line="360" w:lineRule="auto"/>
        <w:jc w:val="both"/>
      </w:pPr>
    </w:p>
    <w:p w14:paraId="39A88BAC" w14:textId="77777777" w:rsidR="00A77B3E" w:rsidRDefault="005F4CEC">
      <w:pPr>
        <w:spacing w:line="360" w:lineRule="auto"/>
        <w:jc w:val="both"/>
      </w:pPr>
      <w:r>
        <w:rPr>
          <w:rFonts w:ascii="Book Antiqua" w:eastAsia="Book Antiqua" w:hAnsi="Book Antiqua" w:cs="Book Antiqua"/>
          <w:color w:val="000000"/>
        </w:rPr>
        <w:t>CONCLUSION</w:t>
      </w:r>
    </w:p>
    <w:p w14:paraId="12031B6E" w14:textId="77777777" w:rsidR="00A77B3E" w:rsidRDefault="005F4CEC">
      <w:pPr>
        <w:spacing w:line="360" w:lineRule="auto"/>
        <w:jc w:val="both"/>
      </w:pPr>
      <w:r>
        <w:rPr>
          <w:rFonts w:ascii="Book Antiqua" w:eastAsia="Book Antiqua" w:hAnsi="Book Antiqua" w:cs="Book Antiqua"/>
          <w:color w:val="000000"/>
        </w:rPr>
        <w:t>CAE-induced pancreatitis caused increased pain-related behaviors, pancreatic fibrosis, and brain microglial changes. ALC alleviated CAE-induced mechanical and heat hypersensitivity but not abdominal wall injury-induced hypersensitivity caused by the repeated injections.</w:t>
      </w:r>
    </w:p>
    <w:p w14:paraId="1C400B8D" w14:textId="77777777" w:rsidR="00A77B3E" w:rsidRDefault="00A77B3E">
      <w:pPr>
        <w:spacing w:line="360" w:lineRule="auto"/>
        <w:jc w:val="both"/>
      </w:pPr>
    </w:p>
    <w:p w14:paraId="6007E9BA" w14:textId="3A522F64" w:rsidR="00A77B3E" w:rsidRDefault="005F4CE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Acute recurrent pancreatitis; Neuropathic pain; Mechanical hypersensitivity; Heat hypersensitivity; Anxiety-like behavior; </w:t>
      </w:r>
      <w:r w:rsidR="00224867">
        <w:rPr>
          <w:rFonts w:ascii="Book Antiqua" w:eastAsia="Book Antiqua" w:hAnsi="Book Antiqua" w:cs="Book Antiqua"/>
          <w:color w:val="000000"/>
        </w:rPr>
        <w:t>Ionized calcium-binding adaptor molecule 1</w:t>
      </w:r>
    </w:p>
    <w:p w14:paraId="2A9E65AE" w14:textId="77777777" w:rsidR="00A77B3E" w:rsidRDefault="00A77B3E">
      <w:pPr>
        <w:spacing w:line="360" w:lineRule="auto"/>
        <w:jc w:val="both"/>
      </w:pPr>
    </w:p>
    <w:p w14:paraId="19AF8746" w14:textId="77777777" w:rsidR="00A77B3E" w:rsidRDefault="005F4CEC">
      <w:pPr>
        <w:spacing w:line="360" w:lineRule="auto"/>
        <w:jc w:val="both"/>
      </w:pPr>
      <w:proofErr w:type="spellStart"/>
      <w:r>
        <w:rPr>
          <w:rFonts w:ascii="Book Antiqua" w:eastAsia="Book Antiqua" w:hAnsi="Book Antiqua" w:cs="Book Antiqua"/>
          <w:color w:val="000000"/>
        </w:rPr>
        <w:t>McIlwrath</w:t>
      </w:r>
      <w:proofErr w:type="spellEnd"/>
      <w:r>
        <w:rPr>
          <w:rFonts w:ascii="Book Antiqua" w:eastAsia="Book Antiqua" w:hAnsi="Book Antiqua" w:cs="Book Antiqua"/>
          <w:color w:val="000000"/>
        </w:rPr>
        <w:t xml:space="preserve"> SL, Starr ME, High AE, Saito H, </w:t>
      </w:r>
      <w:proofErr w:type="spellStart"/>
      <w:r>
        <w:rPr>
          <w:rFonts w:ascii="Book Antiqua" w:eastAsia="Book Antiqua" w:hAnsi="Book Antiqua" w:cs="Book Antiqua"/>
          <w:color w:val="000000"/>
        </w:rPr>
        <w:t>Westlund</w:t>
      </w:r>
      <w:proofErr w:type="spellEnd"/>
      <w:r>
        <w:rPr>
          <w:rFonts w:ascii="Book Antiqua" w:eastAsia="Book Antiqua" w:hAnsi="Book Antiqua" w:cs="Book Antiqua"/>
          <w:color w:val="000000"/>
        </w:rPr>
        <w:t xml:space="preserve"> KN. Effect of acetyl-L-carnitine on hypersensitivity in acute recurrent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-induced pancreatitis and microglial activation along the brain’s pain circuitry.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7DE551B5" w14:textId="77777777" w:rsidR="00A77B3E" w:rsidRDefault="00A77B3E">
      <w:pPr>
        <w:spacing w:line="360" w:lineRule="auto"/>
        <w:jc w:val="both"/>
      </w:pPr>
    </w:p>
    <w:p w14:paraId="617C7F51" w14:textId="1C5F1D1E" w:rsidR="00A77B3E" w:rsidRDefault="005F4CEC">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The </w:t>
      </w:r>
      <w:proofErr w:type="spellStart"/>
      <w:r w:rsidR="00224867">
        <w:rPr>
          <w:rFonts w:ascii="Book Antiqua" w:eastAsia="Book Antiqua" w:hAnsi="Book Antiqua" w:cs="Book Antiqua"/>
          <w:color w:val="000000"/>
        </w:rPr>
        <w:t>caerulein</w:t>
      </w:r>
      <w:proofErr w:type="spellEnd"/>
      <w:r w:rsidR="00224867">
        <w:rPr>
          <w:rFonts w:ascii="Book Antiqua" w:eastAsia="Book Antiqua" w:hAnsi="Book Antiqua" w:cs="Book Antiqua"/>
          <w:color w:val="000000"/>
        </w:rPr>
        <w:t>- (</w:t>
      </w:r>
      <w:r>
        <w:rPr>
          <w:rFonts w:ascii="Book Antiqua" w:eastAsia="Book Antiqua" w:hAnsi="Book Antiqua" w:cs="Book Antiqua"/>
          <w:color w:val="000000"/>
        </w:rPr>
        <w:t>CAE</w:t>
      </w:r>
      <w:r w:rsidR="00224867">
        <w:rPr>
          <w:rFonts w:ascii="Book Antiqua" w:eastAsia="Book Antiqua" w:hAnsi="Book Antiqua" w:cs="Book Antiqua"/>
          <w:color w:val="000000"/>
        </w:rPr>
        <w:t xml:space="preserve">) </w:t>
      </w:r>
      <w:r>
        <w:rPr>
          <w:rFonts w:ascii="Book Antiqua" w:eastAsia="Book Antiqua" w:hAnsi="Book Antiqua" w:cs="Book Antiqua"/>
          <w:color w:val="000000"/>
        </w:rPr>
        <w:t xml:space="preserve">induced pancreatitis model requiring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repeated injections is a model of recurrent acute bouts of pancreatitis that causes pancreatic tissue damage and fibrosis. Control repeated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saline injections alone caused abdominal wall injury and </w:t>
      </w:r>
      <w:proofErr w:type="spellStart"/>
      <w:r>
        <w:rPr>
          <w:rFonts w:ascii="Book Antiqua" w:eastAsia="Book Antiqua" w:hAnsi="Book Antiqua" w:cs="Book Antiqua"/>
          <w:color w:val="000000"/>
        </w:rPr>
        <w:t>hindpaw</w:t>
      </w:r>
      <w:proofErr w:type="spellEnd"/>
      <w:r>
        <w:rPr>
          <w:rFonts w:ascii="Book Antiqua" w:eastAsia="Book Antiqua" w:hAnsi="Book Antiqua" w:cs="Book Antiqua"/>
          <w:color w:val="000000"/>
        </w:rPr>
        <w:t xml:space="preserve"> secondary mechanical hypersensitivity. Treatment with </w:t>
      </w:r>
      <w:r w:rsidR="00224867">
        <w:rPr>
          <w:rFonts w:ascii="Book Antiqua" w:eastAsia="Book Antiqua" w:hAnsi="Book Antiqua" w:cs="Book Antiqua"/>
          <w:color w:val="000000"/>
        </w:rPr>
        <w:t>acetyl-L-carnitine</w:t>
      </w:r>
      <w:r>
        <w:rPr>
          <w:rFonts w:ascii="Book Antiqua" w:eastAsia="Book Antiqua" w:hAnsi="Book Antiqua" w:cs="Book Antiqua"/>
          <w:color w:val="000000"/>
        </w:rPr>
        <w:t xml:space="preserve"> significantly attenuated CAE-induced hypersensitivity without alleviating pancreatic histological disruption. Mice with CAE-induced pancreatitis with secondary mechanical and heat hypersensitivity had elevated plus maze anxiety-like behavior. Post-mortem analysis revealed microglial morphology changes indicative of activation in </w:t>
      </w:r>
      <w:r>
        <w:rPr>
          <w:rFonts w:ascii="Book Antiqua" w:eastAsia="Book Antiqua" w:hAnsi="Book Antiqua" w:cs="Book Antiqua"/>
          <w:color w:val="000000"/>
        </w:rPr>
        <w:lastRenderedPageBreak/>
        <w:t>amygdala, hippocampus, hypothalamus, and thalamus, but not in primary somatosensory cortex. These data suggest that activated microglia in these brain regions contribute to chronic hypersensitivity and anxiety-like behaviors in mice with CAE-induced pancreatitis.</w:t>
      </w:r>
    </w:p>
    <w:p w14:paraId="626EB201" w14:textId="2E50602C" w:rsidR="00A77B3E" w:rsidRDefault="00224867">
      <w:pPr>
        <w:spacing w:line="360" w:lineRule="auto"/>
        <w:jc w:val="both"/>
      </w:pPr>
      <w:r>
        <w:br w:type="page"/>
      </w:r>
      <w:r w:rsidR="005F4CEC">
        <w:rPr>
          <w:rFonts w:ascii="Book Antiqua" w:eastAsia="Book Antiqua" w:hAnsi="Book Antiqua" w:cs="Book Antiqua"/>
          <w:b/>
          <w:caps/>
          <w:color w:val="000000"/>
          <w:u w:val="single"/>
        </w:rPr>
        <w:lastRenderedPageBreak/>
        <w:t>INTRODUCTION</w:t>
      </w:r>
    </w:p>
    <w:p w14:paraId="4BAFC960" w14:textId="2AEB0FD8" w:rsidR="00A77B3E" w:rsidRDefault="005F4CEC">
      <w:pPr>
        <w:spacing w:line="360" w:lineRule="auto"/>
        <w:jc w:val="both"/>
      </w:pPr>
      <w:r>
        <w:rPr>
          <w:rFonts w:ascii="Book Antiqua" w:eastAsia="Book Antiqua" w:hAnsi="Book Antiqua" w:cs="Book Antiqua"/>
          <w:color w:val="000000"/>
        </w:rPr>
        <w:t xml:space="preserve">Pancreatitis is a progressive disease that when developing from acute to chronic pancreatitis increases the risk for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recent meta-analysis reported 10% of patients with acute and 36% with recurrent acute pancreatitis (AP) develop chronic </w:t>
      </w:r>
      <w:proofErr w:type="gramStart"/>
      <w:r>
        <w:rPr>
          <w:rFonts w:ascii="Book Antiqua" w:eastAsia="Book Antiqua" w:hAnsi="Book Antiqua" w:cs="Book Antiqua"/>
          <w:color w:val="000000"/>
        </w:rPr>
        <w:t>pancreatitis</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6,7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multifactorial disorder has a complex etiology including gene mutations/heritable factors, gallstones, poor and/or high fat diet, smoking, and regular alcohol </w:t>
      </w:r>
      <w:proofErr w:type="gramStart"/>
      <w:r>
        <w:rPr>
          <w:rFonts w:ascii="Book Antiqua" w:eastAsia="Book Antiqua" w:hAnsi="Book Antiqua" w:cs="Book Antiqua"/>
          <w:color w:val="000000"/>
        </w:rPr>
        <w:t>consumption</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8-10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recurrent inflammation of the pancreas results in progressive pancreatic insufficiency and replacement of exocrine parenchyma with fibrotic tissue and adipocytes. Chief complaint of patients with pancreatitis is intractable abdominal pain, present in approximately 90%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11,12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At present there is no cure for pancreatitis and pain management remains inadequate, yet pain which is the main cause of reduced quality of life is often ignored and neglected by specialists since it is poorly </w:t>
      </w:r>
      <w:proofErr w:type="gramStart"/>
      <w:r>
        <w:rPr>
          <w:rFonts w:ascii="Book Antiqua" w:eastAsia="Book Antiqua" w:hAnsi="Book Antiqua" w:cs="Book Antiqua"/>
          <w:color w:val="000000"/>
        </w:rPr>
        <w:t>understood</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13-15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1CD3726" w14:textId="74B1A8DB" w:rsidR="00A77B3E" w:rsidRDefault="005F4CEC" w:rsidP="00224867">
      <w:pPr>
        <w:spacing w:line="360" w:lineRule="auto"/>
        <w:ind w:firstLineChars="100" w:firstLine="240"/>
        <w:jc w:val="both"/>
      </w:pPr>
      <w:r>
        <w:rPr>
          <w:rFonts w:ascii="Book Antiqua" w:eastAsia="Book Antiqua" w:hAnsi="Book Antiqua" w:cs="Book Antiqua"/>
          <w:color w:val="000000"/>
        </w:rPr>
        <w:t xml:space="preserve">In the past, pain due to pancreatitis has been attributed to inflammation and distension pressure within the pancreas. Relieving pancreatic tissue pressure provides post-surgical pain relief, but no long-term pain </w:t>
      </w:r>
      <w:proofErr w:type="gramStart"/>
      <w:r>
        <w:rPr>
          <w:rFonts w:ascii="Book Antiqua" w:eastAsia="Book Antiqua" w:hAnsi="Book Antiqua" w:cs="Book Antiqua"/>
          <w:color w:val="000000"/>
        </w:rPr>
        <w:t>relief</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16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More recently, studies have shown that severity of pancreatitis induced pain is independent of abdominal findings in clinical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14,17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Pancreatitis pain is initially driven by peripheral inflammation, mitochondrial dysfunction in acinar cells, and release of reactive oxygen </w:t>
      </w:r>
      <w:proofErr w:type="gramStart"/>
      <w:r>
        <w:rPr>
          <w:rFonts w:ascii="Book Antiqua" w:eastAsia="Book Antiqua" w:hAnsi="Book Antiqua" w:cs="Book Antiqua"/>
          <w:color w:val="000000"/>
        </w:rPr>
        <w:t>species</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18-20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result is pathological activation of innervating sensory neurons and a vicious cycle of neurogenic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21,22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Pre-treatment with acetyl-L-carnitine (ALC), a </w:t>
      </w:r>
      <w:proofErr w:type="spellStart"/>
      <w:r>
        <w:rPr>
          <w:rFonts w:ascii="Book Antiqua" w:eastAsia="Book Antiqua" w:hAnsi="Book Antiqua" w:cs="Book Antiqua"/>
          <w:color w:val="000000"/>
        </w:rPr>
        <w:t>neutraceutical</w:t>
      </w:r>
      <w:proofErr w:type="spellEnd"/>
      <w:r>
        <w:rPr>
          <w:rFonts w:ascii="Book Antiqua" w:eastAsia="Book Antiqua" w:hAnsi="Book Antiqua" w:cs="Book Antiqua"/>
          <w:color w:val="000000"/>
        </w:rPr>
        <w:t xml:space="preserve"> antioxidant and mitochondrial enhancer, has been shown to prevent biochemical and histological evidence of </w:t>
      </w:r>
      <w:proofErr w:type="gramStart"/>
      <w:r>
        <w:rPr>
          <w:rFonts w:ascii="Book Antiqua" w:eastAsia="Book Antiqua" w:hAnsi="Book Antiqua" w:cs="Book Antiqua"/>
          <w:color w:val="000000"/>
        </w:rPr>
        <w:t>AP</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ALC is a free radical scavenger that can potentially repair oxidized polyunsaturated fatty acids esterified in membrane </w:t>
      </w:r>
      <w:proofErr w:type="gramStart"/>
      <w:r>
        <w:rPr>
          <w:rFonts w:ascii="Book Antiqua" w:eastAsia="Book Antiqua" w:hAnsi="Book Antiqua" w:cs="Book Antiqua"/>
          <w:color w:val="000000"/>
        </w:rPr>
        <w:t>phospholipids</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24,25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With progression to recurrent acute and chronic pancreatitis, associated nerve pain becomes neuropathic and clinical study has demonstrated attenuation by pregabalin, the conventional pharmacological intervention for neuropathic </w:t>
      </w:r>
      <w:proofErr w:type="gramStart"/>
      <w:r>
        <w:rPr>
          <w:rFonts w:ascii="Book Antiqua" w:eastAsia="Book Antiqua" w:hAnsi="Book Antiqua" w:cs="Book Antiqua"/>
          <w:color w:val="000000"/>
        </w:rPr>
        <w:t>pain</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26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Concurrent neuroplastic changes in the spinal cord and along the brain pain </w:t>
      </w:r>
      <w:proofErr w:type="spellStart"/>
      <w:r>
        <w:rPr>
          <w:rFonts w:ascii="Book Antiqua" w:eastAsia="Book Antiqua" w:hAnsi="Book Antiqua" w:cs="Book Antiqua"/>
          <w:color w:val="000000"/>
        </w:rPr>
        <w:t>neuraxis</w:t>
      </w:r>
      <w:proofErr w:type="spellEnd"/>
      <w:r>
        <w:rPr>
          <w:rFonts w:ascii="Book Antiqua" w:eastAsia="Book Antiqua" w:hAnsi="Book Antiqua" w:cs="Book Antiqua"/>
          <w:color w:val="000000"/>
        </w:rPr>
        <w:t xml:space="preserve"> cause a transition to central </w:t>
      </w:r>
      <w:proofErr w:type="gramStart"/>
      <w:r>
        <w:rPr>
          <w:rFonts w:ascii="Book Antiqua" w:eastAsia="Book Antiqua" w:hAnsi="Book Antiqua" w:cs="Book Antiqua"/>
          <w:color w:val="000000"/>
        </w:rPr>
        <w:t>sensitization</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27,28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28C98D64" w14:textId="07ECC651" w:rsidR="00A77B3E" w:rsidRDefault="005F4CEC" w:rsidP="00224867">
      <w:pPr>
        <w:spacing w:line="360" w:lineRule="auto"/>
        <w:ind w:firstLineChars="100" w:firstLine="240"/>
        <w:jc w:val="both"/>
      </w:pPr>
      <w:r>
        <w:rPr>
          <w:rFonts w:ascii="Book Antiqua" w:eastAsia="Book Antiqua" w:hAnsi="Book Antiqua" w:cs="Book Antiqua"/>
          <w:color w:val="000000"/>
        </w:rPr>
        <w:lastRenderedPageBreak/>
        <w:t xml:space="preserve">Microglia are resident immune cells in the central nervous system. After activation through neurochemical communication among neurons and glial cells, microglia can phagocytose cell debris and/or invading foreign cells, as well as activate circulating immune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29-32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Microglial communication with neurons in the spinal cord has been identified as central in establishing and maintaining neuropathic </w:t>
      </w:r>
      <w:proofErr w:type="gramStart"/>
      <w:r>
        <w:rPr>
          <w:rFonts w:ascii="Book Antiqua" w:eastAsia="Book Antiqua" w:hAnsi="Book Antiqua" w:cs="Book Antiqua"/>
          <w:color w:val="000000"/>
        </w:rPr>
        <w:t>pain</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28,33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Release of brain-derived neurotrophic factor from activated microglia in the spinal cord causes a neuronal anion shift that contributes to central </w:t>
      </w:r>
      <w:proofErr w:type="gramStart"/>
      <w:r>
        <w:rPr>
          <w:rFonts w:ascii="Book Antiqua" w:eastAsia="Book Antiqua" w:hAnsi="Book Antiqua" w:cs="Book Antiqua"/>
          <w:color w:val="000000"/>
        </w:rPr>
        <w:t>sensitization</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34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neuropathic pain models, ligating either spinal nerves or parts of the sciatic nerve induces selective microglial activation in the spinal cord but reportedly not in supraspinal regions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nerve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35,36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Four weeks after partial sciatic nerve ligation, however, migrated M2 bone-marrow derived microglia were localized in the amygdala concurrent with anxiety-like </w:t>
      </w:r>
      <w:proofErr w:type="gramStart"/>
      <w:r>
        <w:rPr>
          <w:rFonts w:ascii="Book Antiqua" w:eastAsia="Book Antiqua" w:hAnsi="Book Antiqua" w:cs="Book Antiqua"/>
          <w:color w:val="000000"/>
        </w:rPr>
        <w:t>behavior</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37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Several studies using a chemically induced rat model of pancreatitis have demonstrated that activated spinal microglia are involved in the establishment and maintenance of </w:t>
      </w:r>
      <w:proofErr w:type="gramStart"/>
      <w:r>
        <w:rPr>
          <w:rFonts w:ascii="Book Antiqua" w:eastAsia="Book Antiqua" w:hAnsi="Book Antiqua" w:cs="Book Antiqua"/>
          <w:color w:val="000000"/>
        </w:rPr>
        <w:t>hypersensitivity</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28,32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clinical patients with chronic pancreatitis cortical reorganization within the pain </w:t>
      </w:r>
      <w:proofErr w:type="spellStart"/>
      <w:r>
        <w:rPr>
          <w:rFonts w:ascii="Book Antiqua" w:eastAsia="Book Antiqua" w:hAnsi="Book Antiqua" w:cs="Book Antiqua"/>
          <w:color w:val="000000"/>
        </w:rPr>
        <w:t>neuraxis</w:t>
      </w:r>
      <w:proofErr w:type="spellEnd"/>
      <w:r>
        <w:rPr>
          <w:rFonts w:ascii="Book Antiqua" w:eastAsia="Book Antiqua" w:hAnsi="Book Antiqua" w:cs="Book Antiqua"/>
          <w:color w:val="000000"/>
        </w:rPr>
        <w:t xml:space="preserve"> has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38,39</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 role of microglia in this process is not yet understood.</w:t>
      </w:r>
    </w:p>
    <w:p w14:paraId="5741EDF9" w14:textId="6355DFB2" w:rsidR="00A77B3E" w:rsidRDefault="005F4CEC" w:rsidP="00224867">
      <w:pPr>
        <w:spacing w:line="360" w:lineRule="auto"/>
        <w:ind w:firstLineChars="100" w:firstLine="240"/>
        <w:jc w:val="both"/>
      </w:pPr>
      <w:r>
        <w:rPr>
          <w:rFonts w:ascii="Book Antiqua" w:eastAsia="Book Antiqua" w:hAnsi="Book Antiqua" w:cs="Book Antiqua"/>
          <w:color w:val="000000"/>
        </w:rPr>
        <w:t xml:space="preserve">In the present study we utilized a modified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(CAE) induced recurrent AP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40-43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model causes pancreatic dysregulation of digestive enzymes, oxidative stress, fibrosis, acinar cell death, infiltration of inflammatory cells, leading to edema and fibrosis in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sidR="00224867">
        <w:rPr>
          <w:rFonts w:ascii="Book Antiqua" w:eastAsia="Book Antiqua" w:hAnsi="Book Antiqua" w:cs="Book Antiqua"/>
          <w:color w:val="000000"/>
          <w:szCs w:val="30"/>
          <w:vertAlign w:val="superscript"/>
        </w:rPr>
        <w:t>19,20,42,43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male C57BL/6J mice the CAE-induced pancreatitis model produces secondary hypersensitivity and anxiety-like behavioral changes. Morphological changes indicative of microglial activation in pain and anxiety-related brain regions were quantified after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CAE-induced recurrent AP. Efficacy of ALC treatment to alleviate these symptoms in the last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CAE-induced pancreatitis was determined. </w:t>
      </w:r>
    </w:p>
    <w:p w14:paraId="17534F96" w14:textId="77777777" w:rsidR="00A77B3E" w:rsidRDefault="00A77B3E" w:rsidP="00224867">
      <w:pPr>
        <w:spacing w:line="360" w:lineRule="auto"/>
        <w:jc w:val="both"/>
      </w:pPr>
    </w:p>
    <w:p w14:paraId="7220F712" w14:textId="77777777" w:rsidR="00A77B3E" w:rsidRDefault="005F4CEC">
      <w:pPr>
        <w:spacing w:line="360" w:lineRule="auto"/>
        <w:jc w:val="both"/>
      </w:pPr>
      <w:r>
        <w:rPr>
          <w:rFonts w:ascii="Book Antiqua" w:eastAsia="Book Antiqua" w:hAnsi="Book Antiqua" w:cs="Book Antiqua"/>
          <w:b/>
          <w:caps/>
          <w:color w:val="000000"/>
          <w:u w:val="single"/>
        </w:rPr>
        <w:t>MATERIALS AND METHODS</w:t>
      </w:r>
    </w:p>
    <w:p w14:paraId="75B3559D" w14:textId="77777777" w:rsidR="00A77B3E" w:rsidRDefault="005F4CEC">
      <w:pPr>
        <w:spacing w:line="360" w:lineRule="auto"/>
        <w:jc w:val="both"/>
      </w:pPr>
      <w:r>
        <w:rPr>
          <w:rFonts w:ascii="Book Antiqua" w:eastAsia="Book Antiqua" w:hAnsi="Book Antiqua" w:cs="Book Antiqua"/>
          <w:b/>
          <w:bCs/>
          <w:i/>
          <w:iCs/>
          <w:color w:val="000000"/>
        </w:rPr>
        <w:t>Animals</w:t>
      </w:r>
    </w:p>
    <w:p w14:paraId="7BE84D69" w14:textId="2EC38192" w:rsidR="00A77B3E" w:rsidRDefault="005F4CEC">
      <w:pPr>
        <w:spacing w:line="360" w:lineRule="auto"/>
        <w:jc w:val="both"/>
      </w:pPr>
      <w:r>
        <w:rPr>
          <w:rFonts w:ascii="Book Antiqua" w:eastAsia="Book Antiqua" w:hAnsi="Book Antiqua" w:cs="Book Antiqua"/>
          <w:color w:val="000000"/>
        </w:rPr>
        <w:t xml:space="preserve">All animal procedures were conducted in accordance with the guidelines for the ethical treatment of experimental animals published by the Internal Association for the Study of </w:t>
      </w:r>
      <w:r>
        <w:rPr>
          <w:rFonts w:ascii="Book Antiqua" w:eastAsia="Book Antiqua" w:hAnsi="Book Antiqua" w:cs="Book Antiqua"/>
          <w:color w:val="000000"/>
        </w:rPr>
        <w:lastRenderedPageBreak/>
        <w:t>Pain and approved by the University of Kentucky Institutional Animal Care and Use Committee. A total of 27 male 16- to 26-week-old C57BL/6J mice (The Jackson Laboratory, Bar Harbor, MA, U</w:t>
      </w:r>
      <w:r w:rsidR="00761809">
        <w:rPr>
          <w:rFonts w:ascii="Book Antiqua" w:eastAsia="Book Antiqua" w:hAnsi="Book Antiqua" w:cs="Book Antiqua"/>
          <w:color w:val="000000"/>
        </w:rPr>
        <w:t>nited States</w:t>
      </w:r>
      <w:r>
        <w:rPr>
          <w:rFonts w:ascii="Book Antiqua" w:eastAsia="Book Antiqua" w:hAnsi="Book Antiqua" w:cs="Book Antiqua"/>
          <w:color w:val="000000"/>
        </w:rPr>
        <w:t xml:space="preserve">) were used. All animals were maintained on a 12/12 h light/dark cycle with up to 5 animals in each pressurized </w:t>
      </w:r>
      <w:proofErr w:type="spellStart"/>
      <w:r>
        <w:rPr>
          <w:rFonts w:ascii="Book Antiqua" w:eastAsia="Book Antiqua" w:hAnsi="Book Antiqua" w:cs="Book Antiqua"/>
          <w:color w:val="000000"/>
        </w:rPr>
        <w:t>intraventilated</w:t>
      </w:r>
      <w:proofErr w:type="spellEnd"/>
      <w:r>
        <w:rPr>
          <w:rFonts w:ascii="Book Antiqua" w:eastAsia="Book Antiqua" w:hAnsi="Book Antiqua" w:cs="Book Antiqua"/>
          <w:color w:val="000000"/>
        </w:rPr>
        <w:t xml:space="preserve"> cage in a temperature (21-23</w:t>
      </w:r>
      <w:r w:rsidR="00761809">
        <w:rPr>
          <w:rFonts w:ascii="Book Antiqua" w:eastAsia="Book Antiqua" w:hAnsi="Book Antiqua" w:cs="Book Antiqua"/>
          <w:color w:val="000000"/>
        </w:rPr>
        <w:t xml:space="preserve"> </w:t>
      </w:r>
      <w:r>
        <w:rPr>
          <w:rFonts w:ascii="Book Antiqua" w:eastAsia="Book Antiqua" w:hAnsi="Book Antiqua" w:cs="Book Antiqua"/>
          <w:color w:val="000000"/>
        </w:rPr>
        <w:t>ºC) and humidity (30</w:t>
      </w:r>
      <w:r w:rsidR="00761809">
        <w:rPr>
          <w:rFonts w:ascii="Book Antiqua" w:eastAsia="Book Antiqua" w:hAnsi="Book Antiqua" w:cs="Book Antiqua"/>
          <w:color w:val="000000"/>
        </w:rPr>
        <w:t>%</w:t>
      </w:r>
      <w:r>
        <w:rPr>
          <w:rFonts w:ascii="Book Antiqua" w:eastAsia="Book Antiqua" w:hAnsi="Book Antiqua" w:cs="Book Antiqua"/>
          <w:color w:val="000000"/>
        </w:rPr>
        <w:t>-70%) controlled room. Animals were given water and food</w:t>
      </w:r>
      <w:r>
        <w:rPr>
          <w:rFonts w:ascii="Book Antiqua" w:eastAsia="Book Antiqua" w:hAnsi="Book Antiqua" w:cs="Book Antiqua"/>
          <w:i/>
          <w:iCs/>
          <w:color w:val="000000"/>
        </w:rPr>
        <w:t xml:space="preserve"> ad libitum</w:t>
      </w:r>
      <w:r>
        <w:rPr>
          <w:rFonts w:ascii="Book Antiqua" w:eastAsia="Book Antiqua" w:hAnsi="Book Antiqua" w:cs="Book Antiqua"/>
          <w:color w:val="000000"/>
        </w:rPr>
        <w:t xml:space="preserve">. </w:t>
      </w:r>
    </w:p>
    <w:p w14:paraId="19EEAC35" w14:textId="7A872A87" w:rsidR="00A77B3E" w:rsidRDefault="005F4CEC" w:rsidP="00761809">
      <w:pPr>
        <w:spacing w:line="360" w:lineRule="auto"/>
        <w:ind w:firstLineChars="100" w:firstLine="240"/>
        <w:jc w:val="both"/>
      </w:pPr>
      <w:r>
        <w:rPr>
          <w:rFonts w:ascii="Book Antiqua" w:eastAsia="Book Antiqua" w:hAnsi="Book Antiqua" w:cs="Book Antiqua"/>
          <w:color w:val="000000"/>
        </w:rPr>
        <w:t xml:space="preserve">Body weight was measured daily to ascertain well-being. After 5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repeated daily intraperitoneal injections, </w:t>
      </w:r>
      <w:proofErr w:type="spellStart"/>
      <w:r>
        <w:rPr>
          <w:rFonts w:ascii="Book Antiqua" w:eastAsia="Book Antiqua" w:hAnsi="Book Antiqua" w:cs="Book Antiqua"/>
          <w:color w:val="000000"/>
        </w:rPr>
        <w:t>uninjected</w:t>
      </w:r>
      <w:proofErr w:type="spellEnd"/>
      <w:r>
        <w:rPr>
          <w:rFonts w:ascii="Book Antiqua" w:eastAsia="Book Antiqua" w:hAnsi="Book Antiqua" w:cs="Book Antiqua"/>
          <w:color w:val="000000"/>
        </w:rPr>
        <w:t xml:space="preserve"> naïve control group animals weighed significantly more than the 3 other experimental groups whose body weight had plateaued (naïve control = 31.2 ± 0.5 g, VEH</w:t>
      </w:r>
      <w:r w:rsidR="0084081D">
        <w:rPr>
          <w:rFonts w:ascii="Book Antiqua" w:eastAsia="Book Antiqua" w:hAnsi="Book Antiqua" w:cs="Book Antiqua"/>
          <w:color w:val="000000"/>
        </w:rPr>
        <w:t xml:space="preserve"> (vehicle)</w:t>
      </w:r>
      <w:r w:rsidR="00761809">
        <w:rPr>
          <w:rFonts w:ascii="Book Antiqua" w:eastAsia="Book Antiqua" w:hAnsi="Book Antiqua" w:cs="Book Antiqua"/>
          <w:color w:val="000000"/>
        </w:rPr>
        <w:t xml:space="preserve"> </w:t>
      </w:r>
      <w:r>
        <w:rPr>
          <w:rFonts w:ascii="Book Antiqua" w:eastAsia="Book Antiqua" w:hAnsi="Book Antiqua" w:cs="Book Antiqua"/>
          <w:color w:val="000000"/>
        </w:rPr>
        <w:t>+</w:t>
      </w:r>
      <w:r w:rsidR="00761809">
        <w:rPr>
          <w:rFonts w:ascii="Book Antiqua" w:eastAsia="Book Antiqua" w:hAnsi="Book Antiqua" w:cs="Book Antiqua"/>
          <w:color w:val="000000"/>
        </w:rPr>
        <w:t xml:space="preserve"> </w:t>
      </w:r>
      <w:r>
        <w:rPr>
          <w:rFonts w:ascii="Book Antiqua" w:eastAsia="Book Antiqua" w:hAnsi="Book Antiqua" w:cs="Book Antiqua"/>
          <w:color w:val="000000"/>
        </w:rPr>
        <w:t>ALC = 28.4 ± 0.7</w:t>
      </w:r>
      <w:r w:rsidR="00761809">
        <w:rPr>
          <w:rFonts w:ascii="Book Antiqua" w:eastAsia="Book Antiqua" w:hAnsi="Book Antiqua" w:cs="Book Antiqua"/>
          <w:color w:val="000000"/>
        </w:rPr>
        <w:t xml:space="preserve"> </w:t>
      </w:r>
      <w:r>
        <w:rPr>
          <w:rFonts w:ascii="Book Antiqua" w:eastAsia="Book Antiqua" w:hAnsi="Book Antiqua" w:cs="Book Antiqua"/>
          <w:color w:val="000000"/>
        </w:rPr>
        <w:t>g, CAE</w:t>
      </w:r>
      <w:r w:rsidR="00761809">
        <w:rPr>
          <w:rFonts w:ascii="Book Antiqua" w:eastAsia="Book Antiqua" w:hAnsi="Book Antiqua" w:cs="Book Antiqua"/>
          <w:color w:val="000000"/>
        </w:rPr>
        <w:t xml:space="preserve"> </w:t>
      </w:r>
      <w:r>
        <w:rPr>
          <w:rFonts w:ascii="Book Antiqua" w:eastAsia="Book Antiqua" w:hAnsi="Book Antiqua" w:cs="Book Antiqua"/>
          <w:color w:val="000000"/>
        </w:rPr>
        <w:t>+</w:t>
      </w:r>
      <w:r w:rsidR="00761809">
        <w:rPr>
          <w:rFonts w:ascii="Book Antiqua" w:eastAsia="Book Antiqua" w:hAnsi="Book Antiqua" w:cs="Book Antiqua"/>
          <w:color w:val="000000"/>
        </w:rPr>
        <w:t xml:space="preserve"> </w:t>
      </w:r>
      <w:r>
        <w:rPr>
          <w:rFonts w:ascii="Book Antiqua" w:eastAsia="Book Antiqua" w:hAnsi="Book Antiqua" w:cs="Book Antiqua"/>
          <w:color w:val="000000"/>
        </w:rPr>
        <w:t>VEH = 28.9 ± 0.8 g, CAE</w:t>
      </w:r>
      <w:r w:rsidR="00761809">
        <w:rPr>
          <w:rFonts w:ascii="Book Antiqua" w:eastAsia="Book Antiqua" w:hAnsi="Book Antiqua" w:cs="Book Antiqua"/>
          <w:color w:val="000000"/>
        </w:rPr>
        <w:t xml:space="preserve"> </w:t>
      </w:r>
      <w:r>
        <w:rPr>
          <w:rFonts w:ascii="Book Antiqua" w:eastAsia="Book Antiqua" w:hAnsi="Book Antiqua" w:cs="Book Antiqua"/>
          <w:color w:val="000000"/>
        </w:rPr>
        <w:t>+</w:t>
      </w:r>
      <w:r w:rsidR="00761809">
        <w:rPr>
          <w:rFonts w:ascii="Book Antiqua" w:eastAsia="Book Antiqua" w:hAnsi="Book Antiqua" w:cs="Book Antiqua"/>
          <w:color w:val="000000"/>
        </w:rPr>
        <w:t xml:space="preserve"> </w:t>
      </w:r>
      <w:r>
        <w:rPr>
          <w:rFonts w:ascii="Book Antiqua" w:eastAsia="Book Antiqua" w:hAnsi="Book Antiqua" w:cs="Book Antiqua"/>
          <w:color w:val="000000"/>
        </w:rPr>
        <w:t xml:space="preserve">ALC = 28.7 ± 0.5 g, </w:t>
      </w:r>
      <w:r w:rsidR="00761809">
        <w:rPr>
          <w:rFonts w:ascii="Book Antiqua" w:eastAsia="Book Antiqua" w:hAnsi="Book Antiqua" w:cs="Book Antiqua"/>
          <w:i/>
          <w:iCs/>
          <w:color w:val="000000"/>
        </w:rPr>
        <w:t>P</w:t>
      </w:r>
      <w:r>
        <w:rPr>
          <w:rFonts w:ascii="Book Antiqua" w:eastAsia="Book Antiqua" w:hAnsi="Book Antiqua" w:cs="Book Antiqua"/>
          <w:color w:val="000000"/>
        </w:rPr>
        <w:t xml:space="preserve"> &lt; 0.05 two-way ANOVA with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post hoc</w:t>
      </w:r>
      <w:r>
        <w:rPr>
          <w:rFonts w:ascii="Book Antiqua" w:eastAsia="Book Antiqua" w:hAnsi="Book Antiqua" w:cs="Book Antiqua"/>
          <w:color w:val="000000"/>
        </w:rPr>
        <w:t xml:space="preserve"> test) (</w:t>
      </w:r>
      <w:r w:rsidR="00761809" w:rsidRPr="00761809">
        <w:rPr>
          <w:rFonts w:ascii="Book Antiqua" w:eastAsia="Book Antiqua" w:hAnsi="Book Antiqua" w:cs="Book Antiqua"/>
          <w:color w:val="000000"/>
        </w:rPr>
        <w:t>Supplementary</w:t>
      </w:r>
      <w:r>
        <w:rPr>
          <w:rFonts w:ascii="Book Antiqua" w:eastAsia="Book Antiqua" w:hAnsi="Book Antiqua" w:cs="Book Antiqua"/>
          <w:color w:val="000000"/>
        </w:rPr>
        <w:t xml:space="preserve"> Figure 1). </w:t>
      </w:r>
    </w:p>
    <w:p w14:paraId="745138DB" w14:textId="77777777" w:rsidR="00A77B3E" w:rsidRDefault="00A77B3E" w:rsidP="00761809">
      <w:pPr>
        <w:spacing w:line="360" w:lineRule="auto"/>
        <w:jc w:val="both"/>
      </w:pPr>
    </w:p>
    <w:p w14:paraId="6AFF0DF6" w14:textId="77777777" w:rsidR="00A77B3E" w:rsidRDefault="005F4CEC">
      <w:pPr>
        <w:spacing w:line="360" w:lineRule="auto"/>
        <w:jc w:val="both"/>
      </w:pPr>
      <w:r>
        <w:rPr>
          <w:rFonts w:ascii="Book Antiqua" w:eastAsia="Book Antiqua" w:hAnsi="Book Antiqua" w:cs="Book Antiqua"/>
          <w:b/>
          <w:bCs/>
          <w:i/>
          <w:iCs/>
          <w:color w:val="000000"/>
        </w:rPr>
        <w:t>CAE-induced persistent pancreatitis model</w:t>
      </w:r>
    </w:p>
    <w:p w14:paraId="55C77F7E" w14:textId="1781FBA1" w:rsidR="00A77B3E" w:rsidRDefault="005F4CEC">
      <w:pPr>
        <w:spacing w:line="360" w:lineRule="auto"/>
        <w:jc w:val="both"/>
      </w:pPr>
      <w:r>
        <w:rPr>
          <w:rFonts w:ascii="Book Antiqua" w:eastAsia="Book Antiqua" w:hAnsi="Book Antiqua" w:cs="Book Antiqua"/>
          <w:color w:val="000000"/>
        </w:rPr>
        <w:t>Animals were randomly divided into 4 groups: CAE</w:t>
      </w:r>
      <w:r w:rsidR="00761809">
        <w:rPr>
          <w:rFonts w:ascii="Book Antiqua" w:eastAsia="Book Antiqua" w:hAnsi="Book Antiqua" w:cs="Book Antiqua"/>
          <w:color w:val="000000"/>
        </w:rPr>
        <w:t xml:space="preserve"> </w:t>
      </w:r>
      <w:r>
        <w:rPr>
          <w:rFonts w:ascii="Book Antiqua" w:eastAsia="Book Antiqua" w:hAnsi="Book Antiqua" w:cs="Book Antiqua"/>
          <w:color w:val="000000"/>
        </w:rPr>
        <w:t>+</w:t>
      </w:r>
      <w:r w:rsidR="00761809">
        <w:rPr>
          <w:rFonts w:ascii="Book Antiqua" w:eastAsia="Book Antiqua" w:hAnsi="Book Antiqua" w:cs="Book Antiqua"/>
          <w:color w:val="000000"/>
        </w:rPr>
        <w:t xml:space="preserve"> </w:t>
      </w:r>
      <w:r>
        <w:rPr>
          <w:rFonts w:ascii="Book Antiqua" w:eastAsia="Book Antiqua" w:hAnsi="Book Antiqua" w:cs="Book Antiqua"/>
          <w:color w:val="000000"/>
        </w:rPr>
        <w:t>VEH had CAE-induced pancreatitis and saline treatment,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had CAE-induced pancreatitis and ALC treatment, VEH</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ALC control animals received saline injections and ALC treatment, and naïve controls which received no injections at all. Recurrent AP was induced using CAE, similar to previous </w:t>
      </w:r>
      <w:proofErr w:type="gramStart"/>
      <w:r>
        <w:rPr>
          <w:rFonts w:ascii="Book Antiqua" w:eastAsia="Book Antiqua" w:hAnsi="Book Antiqua" w:cs="Book Antiqua"/>
          <w:color w:val="000000"/>
        </w:rPr>
        <w:t>descriptions</w:t>
      </w:r>
      <w:r>
        <w:rPr>
          <w:rFonts w:ascii="Book Antiqua" w:eastAsia="Book Antiqua" w:hAnsi="Book Antiqua" w:cs="Book Antiqua"/>
          <w:color w:val="000000"/>
          <w:szCs w:val="30"/>
          <w:vertAlign w:val="superscript"/>
        </w:rPr>
        <w:t>[</w:t>
      </w:r>
      <w:proofErr w:type="gramEnd"/>
      <w:r w:rsidR="00DF5442">
        <w:rPr>
          <w:rFonts w:ascii="Book Antiqua" w:eastAsia="Book Antiqua" w:hAnsi="Book Antiqua" w:cs="Book Antiqua"/>
          <w:color w:val="000000"/>
          <w:szCs w:val="30"/>
          <w:vertAlign w:val="superscript"/>
        </w:rPr>
        <w:t>40,42-44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brief, animals received 6 </w:t>
      </w:r>
      <w:proofErr w:type="spellStart"/>
      <w:r>
        <w:rPr>
          <w:rFonts w:ascii="Book Antiqua" w:eastAsia="Book Antiqua" w:hAnsi="Book Antiqua" w:cs="Book Antiqua"/>
          <w:color w:val="000000"/>
        </w:rPr>
        <w:t>hly</w:t>
      </w:r>
      <w:proofErr w:type="spellEnd"/>
      <w:r>
        <w:rPr>
          <w:rFonts w:ascii="Book Antiqua" w:eastAsia="Book Antiqua" w:hAnsi="Book Antiqua" w:cs="Book Antiqua"/>
          <w:color w:val="000000"/>
        </w:rPr>
        <w:t xml:space="preserve"> intraperitoneal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injections of 100 µ</w:t>
      </w:r>
      <w:r w:rsidR="00DF5442">
        <w:rPr>
          <w:rFonts w:ascii="Book Antiqua" w:eastAsia="Book Antiqua" w:hAnsi="Book Antiqua" w:cs="Book Antiqua"/>
          <w:color w:val="000000"/>
        </w:rPr>
        <w:t>L</w:t>
      </w:r>
      <w:r>
        <w:rPr>
          <w:rFonts w:ascii="Book Antiqua" w:eastAsia="Book Antiqua" w:hAnsi="Book Antiqua" w:cs="Book Antiqua"/>
          <w:color w:val="000000"/>
        </w:rPr>
        <w:t xml:space="preserve"> of 0.9% sterile saline containing 50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/kg CAE (American Peptide, Sunnyvale, CA, U</w:t>
      </w:r>
      <w:r w:rsidR="00DF5442">
        <w:rPr>
          <w:rFonts w:ascii="Book Antiqua" w:eastAsia="Book Antiqua" w:hAnsi="Book Antiqua" w:cs="Book Antiqua"/>
          <w:color w:val="000000"/>
        </w:rPr>
        <w:t>nited States</w:t>
      </w:r>
      <w:r>
        <w:rPr>
          <w:rFonts w:ascii="Book Antiqua" w:eastAsia="Book Antiqua" w:hAnsi="Book Antiqua" w:cs="Book Antiqua"/>
          <w:color w:val="000000"/>
        </w:rPr>
        <w:t xml:space="preserve">) 3 times a week (Monday, Wednesday, Friday) for a total duration of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using a 1 mL syringe with a 1/2 inch long 27 gauge needle. Control vehicle animals were injected with the same volume of 0.9% saline </w:t>
      </w:r>
      <w:proofErr w:type="gramStart"/>
      <w:r>
        <w:rPr>
          <w:rFonts w:ascii="Book Antiqua" w:eastAsia="Book Antiqua" w:hAnsi="Book Antiqua" w:cs="Book Antiqua"/>
          <w:color w:val="000000"/>
        </w:rPr>
        <w:t>vehicle</w:t>
      </w:r>
      <w:r>
        <w:rPr>
          <w:rFonts w:ascii="Book Antiqua" w:eastAsia="Book Antiqua" w:hAnsi="Book Antiqua" w:cs="Book Antiqua"/>
          <w:color w:val="000000"/>
          <w:szCs w:val="30"/>
          <w:vertAlign w:val="superscript"/>
        </w:rPr>
        <w:t>[</w:t>
      </w:r>
      <w:proofErr w:type="gramEnd"/>
      <w:r w:rsidR="00DF5442">
        <w:rPr>
          <w:rFonts w:ascii="Book Antiqua" w:eastAsia="Book Antiqua" w:hAnsi="Book Antiqua" w:cs="Book Antiqua"/>
          <w:color w:val="000000"/>
          <w:szCs w:val="30"/>
          <w:vertAlign w:val="superscript"/>
        </w:rPr>
        <w:t>42</w:t>
      </w:r>
      <w:r>
        <w:rPr>
          <w:rFonts w:ascii="Book Antiqua" w:eastAsia="Book Antiqua" w:hAnsi="Book Antiqua" w:cs="Book Antiqua"/>
          <w:color w:val="000000"/>
          <w:vertAlign w:val="superscript"/>
        </w:rPr>
        <w:t>]</w:t>
      </w:r>
      <w:r>
        <w:rPr>
          <w:rFonts w:ascii="Book Antiqua" w:eastAsia="Book Antiqua" w:hAnsi="Book Antiqua" w:cs="Book Antiqua"/>
          <w:color w:val="000000"/>
        </w:rPr>
        <w:t>. Naïve control animals were not injected.</w:t>
      </w:r>
    </w:p>
    <w:p w14:paraId="6172D89E" w14:textId="77777777" w:rsidR="00A77B3E" w:rsidRDefault="00A77B3E">
      <w:pPr>
        <w:spacing w:line="360" w:lineRule="auto"/>
        <w:jc w:val="both"/>
      </w:pPr>
    </w:p>
    <w:p w14:paraId="0DED090E" w14:textId="77777777" w:rsidR="00A77B3E" w:rsidRDefault="005F4CEC">
      <w:pPr>
        <w:spacing w:line="360" w:lineRule="auto"/>
        <w:jc w:val="both"/>
      </w:pPr>
      <w:r>
        <w:rPr>
          <w:rFonts w:ascii="Book Antiqua" w:eastAsia="Book Antiqua" w:hAnsi="Book Antiqua" w:cs="Book Antiqua"/>
          <w:b/>
          <w:bCs/>
          <w:i/>
          <w:iCs/>
          <w:color w:val="000000"/>
        </w:rPr>
        <w:t>ALC treatment</w:t>
      </w:r>
    </w:p>
    <w:p w14:paraId="598127E4" w14:textId="2180D0AB" w:rsidR="00A77B3E" w:rsidRDefault="005F4CEC">
      <w:pPr>
        <w:spacing w:line="360" w:lineRule="auto"/>
        <w:jc w:val="both"/>
      </w:pPr>
      <w:r>
        <w:rPr>
          <w:rFonts w:ascii="Book Antiqua" w:eastAsia="Book Antiqua" w:hAnsi="Book Antiqua" w:cs="Book Antiqua"/>
          <w:color w:val="000000"/>
        </w:rPr>
        <w:t xml:space="preserve">In the present study we tested the efficacy of ALC post-treatment to reduce pain-related behaviors. Three weeks after the start of the CAE injections, animals received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injections twice daily of either 50 µ</w:t>
      </w:r>
      <w:r w:rsidR="00DF5442">
        <w:rPr>
          <w:rFonts w:ascii="Book Antiqua" w:eastAsia="Book Antiqua" w:hAnsi="Book Antiqua" w:cs="Book Antiqua"/>
          <w:color w:val="000000"/>
        </w:rPr>
        <w:t>L</w:t>
      </w:r>
      <w:r>
        <w:rPr>
          <w:rFonts w:ascii="Book Antiqua" w:eastAsia="Book Antiqua" w:hAnsi="Book Antiqua" w:cs="Book Antiqua"/>
          <w:color w:val="000000"/>
        </w:rPr>
        <w:t xml:space="preserve"> 0.9% saline (VEH) or ALC (100 mg/kg per injection for a total daily dose of 200 mg/kg; Sigma-Aldrich, St. Louis, MO, </w:t>
      </w:r>
      <w:r w:rsidR="00DF5442">
        <w:rPr>
          <w:rFonts w:ascii="Book Antiqua" w:eastAsia="Book Antiqua" w:hAnsi="Book Antiqua" w:cs="Book Antiqua"/>
          <w:color w:val="000000"/>
        </w:rPr>
        <w:t>United States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Injections continued in weeks 4-6 until experiment’s end. A previous study demonstrated the efficacy of ALC pre-treatment given daily (200 mg/kg body weight,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for 7 d to prevent acute CAE-induced </w:t>
      </w:r>
      <w:proofErr w:type="gramStart"/>
      <w:r>
        <w:rPr>
          <w:rFonts w:ascii="Book Antiqua" w:eastAsia="Book Antiqua" w:hAnsi="Book Antiqua" w:cs="Book Antiqua"/>
          <w:color w:val="000000"/>
        </w:rPr>
        <w:t>pancreatitis</w:t>
      </w:r>
      <w:r>
        <w:rPr>
          <w:rFonts w:ascii="Book Antiqua" w:eastAsia="Book Antiqua" w:hAnsi="Book Antiqua" w:cs="Book Antiqua"/>
          <w:color w:val="000000"/>
          <w:szCs w:val="30"/>
          <w:vertAlign w:val="superscript"/>
        </w:rPr>
        <w:t>[</w:t>
      </w:r>
      <w:proofErr w:type="gramEnd"/>
      <w:r w:rsidR="00DF5442">
        <w:rPr>
          <w:rFonts w:ascii="Book Antiqua" w:eastAsia="Book Antiqua" w:hAnsi="Book Antiqua" w:cs="Book Antiqua"/>
          <w:color w:val="000000"/>
          <w:szCs w:val="30"/>
          <w:vertAlign w:val="superscript"/>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It has been shown that 100 mg/kg body weight results in a peak plasma carnitine concentration 3 h post and is completely removed within 24 h after </w:t>
      </w:r>
      <w:proofErr w:type="gramStart"/>
      <w:r>
        <w:rPr>
          <w:rFonts w:ascii="Book Antiqua" w:eastAsia="Book Antiqua" w:hAnsi="Book Antiqua" w:cs="Book Antiqua"/>
          <w:color w:val="000000"/>
        </w:rPr>
        <w:t>administration</w:t>
      </w:r>
      <w:r>
        <w:rPr>
          <w:rFonts w:ascii="Book Antiqua" w:eastAsia="Book Antiqua" w:hAnsi="Book Antiqua" w:cs="Book Antiqua"/>
          <w:color w:val="000000"/>
          <w:szCs w:val="30"/>
          <w:vertAlign w:val="superscript"/>
        </w:rPr>
        <w:t>[</w:t>
      </w:r>
      <w:proofErr w:type="gramEnd"/>
      <w:r w:rsidR="00DF5442">
        <w:rPr>
          <w:rFonts w:ascii="Book Antiqua" w:eastAsia="Book Antiqua" w:hAnsi="Book Antiqua" w:cs="Book Antiqua"/>
          <w:color w:val="000000"/>
          <w:szCs w:val="30"/>
          <w:vertAlign w:val="superscript"/>
        </w:rPr>
        <w:t>45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4AE42C72" w14:textId="77777777" w:rsidR="00A77B3E" w:rsidRDefault="00A77B3E">
      <w:pPr>
        <w:spacing w:line="360" w:lineRule="auto"/>
        <w:jc w:val="both"/>
      </w:pPr>
    </w:p>
    <w:p w14:paraId="2E89EA5B" w14:textId="77777777" w:rsidR="00A77B3E" w:rsidRDefault="005F4CEC">
      <w:pPr>
        <w:spacing w:line="360" w:lineRule="auto"/>
        <w:jc w:val="both"/>
      </w:pPr>
      <w:r>
        <w:rPr>
          <w:rFonts w:ascii="Book Antiqua" w:eastAsia="Book Antiqua" w:hAnsi="Book Antiqua" w:cs="Book Antiqua"/>
          <w:b/>
          <w:bCs/>
          <w:i/>
          <w:iCs/>
          <w:color w:val="000000"/>
        </w:rPr>
        <w:t>Behavioral assessments</w:t>
      </w:r>
    </w:p>
    <w:p w14:paraId="7BF06FD5" w14:textId="77777777" w:rsidR="00A77B3E" w:rsidRDefault="005F4CEC">
      <w:pPr>
        <w:spacing w:line="360" w:lineRule="auto"/>
        <w:jc w:val="both"/>
      </w:pPr>
      <w:r>
        <w:rPr>
          <w:rFonts w:ascii="Book Antiqua" w:eastAsia="Book Antiqua" w:hAnsi="Book Antiqua" w:cs="Book Antiqua"/>
          <w:color w:val="000000"/>
        </w:rPr>
        <w:t>Animals were acclimated in their home cage to the behavior testing room for 1 h prior to starting experiments. Reflexive mechanical and heat assays were conducted weekly. Mechanical and heat sensitivity was tested several consecutive days in the week prior to the first CAE injection and baseline measurements were recorded when sensitivity measures were stable. The elevated plus maze and open field test were performed only once at the end of the experiment.</w:t>
      </w:r>
    </w:p>
    <w:p w14:paraId="51FF4938" w14:textId="77777777" w:rsidR="00A77B3E" w:rsidRDefault="00A77B3E">
      <w:pPr>
        <w:spacing w:line="360" w:lineRule="auto"/>
        <w:jc w:val="both"/>
      </w:pPr>
    </w:p>
    <w:p w14:paraId="49A8D983" w14:textId="77777777" w:rsidR="00A77B3E" w:rsidRDefault="005F4CEC">
      <w:pPr>
        <w:spacing w:line="360" w:lineRule="auto"/>
        <w:jc w:val="both"/>
      </w:pPr>
      <w:r>
        <w:rPr>
          <w:rFonts w:ascii="Book Antiqua" w:eastAsia="Book Antiqua" w:hAnsi="Book Antiqua" w:cs="Book Antiqua"/>
          <w:b/>
          <w:bCs/>
          <w:i/>
          <w:iCs/>
          <w:color w:val="000000"/>
        </w:rPr>
        <w:t xml:space="preserve">Mechanical withdrawal threshold measurement using von Frey filaments on </w:t>
      </w:r>
      <w:proofErr w:type="spellStart"/>
      <w:r>
        <w:rPr>
          <w:rFonts w:ascii="Book Antiqua" w:eastAsia="Book Antiqua" w:hAnsi="Book Antiqua" w:cs="Book Antiqua"/>
          <w:b/>
          <w:bCs/>
          <w:i/>
          <w:iCs/>
          <w:color w:val="000000"/>
        </w:rPr>
        <w:t>hindpaws</w:t>
      </w:r>
      <w:proofErr w:type="spellEnd"/>
    </w:p>
    <w:p w14:paraId="6DAD4D34" w14:textId="339B8D18" w:rsidR="00A77B3E" w:rsidRDefault="005F4CEC">
      <w:pPr>
        <w:spacing w:line="360" w:lineRule="auto"/>
        <w:jc w:val="both"/>
      </w:pPr>
      <w:r>
        <w:rPr>
          <w:rFonts w:ascii="Book Antiqua" w:eastAsia="Book Antiqua" w:hAnsi="Book Antiqua" w:cs="Book Antiqua"/>
          <w:color w:val="000000"/>
        </w:rPr>
        <w:t xml:space="preserve">The up-down method was used to determine mechanical sensitivity of the </w:t>
      </w:r>
      <w:proofErr w:type="spellStart"/>
      <w:proofErr w:type="gramStart"/>
      <w:r>
        <w:rPr>
          <w:rFonts w:ascii="Book Antiqua" w:eastAsia="Book Antiqua" w:hAnsi="Book Antiqua" w:cs="Book Antiqua"/>
          <w:color w:val="000000"/>
        </w:rPr>
        <w:t>hindpaws</w:t>
      </w:r>
      <w:proofErr w:type="spellEnd"/>
      <w:r>
        <w:rPr>
          <w:rFonts w:ascii="Book Antiqua" w:eastAsia="Book Antiqua" w:hAnsi="Book Antiqua" w:cs="Book Antiqua"/>
          <w:color w:val="000000"/>
          <w:szCs w:val="30"/>
          <w:vertAlign w:val="superscript"/>
        </w:rPr>
        <w:t>[</w:t>
      </w:r>
      <w:proofErr w:type="gramEnd"/>
      <w:r w:rsidR="00DF5442">
        <w:rPr>
          <w:rFonts w:ascii="Book Antiqua" w:eastAsia="Book Antiqua" w:hAnsi="Book Antiqua" w:cs="Book Antiqua"/>
          <w:color w:val="000000"/>
          <w:szCs w:val="30"/>
          <w:vertAlign w:val="superscript"/>
        </w:rPr>
        <w:t>46</w:t>
      </w:r>
      <w:r>
        <w:rPr>
          <w:rFonts w:ascii="Book Antiqua" w:eastAsia="Book Antiqua" w:hAnsi="Book Antiqua" w:cs="Book Antiqua"/>
          <w:color w:val="000000"/>
          <w:vertAlign w:val="superscript"/>
        </w:rPr>
        <w:t>]</w:t>
      </w:r>
      <w:r>
        <w:rPr>
          <w:rFonts w:ascii="Book Antiqua" w:eastAsia="Book Antiqua" w:hAnsi="Book Antiqua" w:cs="Book Antiqua"/>
          <w:color w:val="000000"/>
        </w:rPr>
        <w:t>. Briefly, animals were placed on an elevated Teflon screen mesh (3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holes) in individual clear </w:t>
      </w:r>
      <w:proofErr w:type="spellStart"/>
      <w:r>
        <w:rPr>
          <w:rFonts w:ascii="Book Antiqua" w:eastAsia="Book Antiqua" w:hAnsi="Book Antiqua" w:cs="Book Antiqua"/>
          <w:color w:val="000000"/>
        </w:rPr>
        <w:t>lucite</w:t>
      </w:r>
      <w:proofErr w:type="spellEnd"/>
      <w:r>
        <w:rPr>
          <w:rFonts w:ascii="Book Antiqua" w:eastAsia="Book Antiqua" w:hAnsi="Book Antiqua" w:cs="Book Antiqua"/>
          <w:color w:val="000000"/>
        </w:rPr>
        <w:t xml:space="preserve"> boxes and the hind paw glabrous skin was probed using a graded series of calibrated von Frey filaments (0.4, 0.6, 1.0, 2.0, 4.0, 6.0, 8.0, 15.0 g or 3.9, 5.9, 9.8, 19.6, 39.2, 58.8, 98.0 </w:t>
      </w:r>
      <w:proofErr w:type="spellStart"/>
      <w:r>
        <w:rPr>
          <w:rFonts w:ascii="Book Antiqua" w:eastAsia="Book Antiqua" w:hAnsi="Book Antiqua" w:cs="Book Antiqua"/>
          <w:color w:val="000000"/>
        </w:rPr>
        <w:t>mN</w:t>
      </w:r>
      <w:proofErr w:type="spellEnd"/>
      <w:r>
        <w:rPr>
          <w:rFonts w:ascii="Book Antiqua" w:eastAsia="Book Antiqua" w:hAnsi="Book Antiqua" w:cs="Book Antiqua"/>
          <w:color w:val="000000"/>
        </w:rPr>
        <w:t>). Withdrawal of the foot was considered a positive response. An algorithm was used to determine the mechanical sensitivity threshold for experimental group comparisons.</w:t>
      </w:r>
    </w:p>
    <w:p w14:paraId="2C77C332" w14:textId="77777777" w:rsidR="00A77B3E" w:rsidRDefault="00A77B3E">
      <w:pPr>
        <w:spacing w:line="360" w:lineRule="auto"/>
        <w:jc w:val="both"/>
      </w:pPr>
    </w:p>
    <w:p w14:paraId="09882005" w14:textId="77777777" w:rsidR="00A77B3E" w:rsidRDefault="005F4CEC">
      <w:pPr>
        <w:spacing w:line="360" w:lineRule="auto"/>
        <w:jc w:val="both"/>
      </w:pPr>
      <w:r>
        <w:rPr>
          <w:rFonts w:ascii="Book Antiqua" w:eastAsia="Book Antiqua" w:hAnsi="Book Antiqua" w:cs="Book Antiqua"/>
          <w:b/>
          <w:bCs/>
          <w:i/>
          <w:iCs/>
          <w:color w:val="000000"/>
        </w:rPr>
        <w:t>Hotplate test</w:t>
      </w:r>
    </w:p>
    <w:p w14:paraId="464124E6" w14:textId="632F7FB6" w:rsidR="00A77B3E" w:rsidRDefault="005F4CEC">
      <w:pPr>
        <w:spacing w:line="360" w:lineRule="auto"/>
        <w:jc w:val="both"/>
      </w:pPr>
      <w:r>
        <w:rPr>
          <w:rFonts w:ascii="Book Antiqua" w:eastAsia="Book Antiqua" w:hAnsi="Book Antiqua" w:cs="Book Antiqua"/>
          <w:color w:val="000000"/>
        </w:rPr>
        <w:t xml:space="preserve">Heat sensitivity was determined using a hot plate </w:t>
      </w:r>
      <w:proofErr w:type="spellStart"/>
      <w:r>
        <w:rPr>
          <w:rFonts w:ascii="Book Antiqua" w:eastAsia="Book Antiqua" w:hAnsi="Book Antiqua" w:cs="Book Antiqua"/>
          <w:color w:val="000000"/>
        </w:rPr>
        <w:t>analgesiometer</w:t>
      </w:r>
      <w:proofErr w:type="spellEnd"/>
      <w:r>
        <w:rPr>
          <w:rFonts w:ascii="Book Antiqua" w:eastAsia="Book Antiqua" w:hAnsi="Book Antiqua" w:cs="Book Antiqua"/>
          <w:color w:val="000000"/>
        </w:rPr>
        <w:t xml:space="preserve"> apparatus set at 50</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ºC (Columbus Instruments, Columbus, OH, </w:t>
      </w:r>
      <w:r w:rsidR="00DF5442">
        <w:rPr>
          <w:rFonts w:ascii="Book Antiqua" w:eastAsia="Book Antiqua" w:hAnsi="Book Antiqua" w:cs="Book Antiqua"/>
          <w:color w:val="000000"/>
        </w:rPr>
        <w:t>United States</w:t>
      </w:r>
      <w:r>
        <w:rPr>
          <w:rFonts w:ascii="Book Antiqua" w:eastAsia="Book Antiqua" w:hAnsi="Book Antiqua" w:cs="Book Antiqua"/>
          <w:color w:val="000000"/>
        </w:rPr>
        <w:t xml:space="preserve">). Animals were placed individually on the hotplate (25.4 </w:t>
      </w:r>
      <w:r w:rsidR="00DF5442">
        <w:rPr>
          <w:rFonts w:ascii="Book Antiqua" w:eastAsia="Book Antiqua" w:hAnsi="Book Antiqua" w:cs="Book Antiqua"/>
          <w:color w:val="000000"/>
        </w:rPr>
        <w:t>cm ×</w:t>
      </w:r>
      <w:r>
        <w:rPr>
          <w:rFonts w:ascii="Book Antiqua" w:eastAsia="Book Antiqua" w:hAnsi="Book Antiqua" w:cs="Book Antiqua"/>
          <w:color w:val="000000"/>
        </w:rPr>
        <w:t xml:space="preserve"> 25.4 cm heated surface) surrounded by a 30 cm high Plexiglas barrier. The latency until a </w:t>
      </w:r>
      <w:proofErr w:type="spellStart"/>
      <w:r>
        <w:rPr>
          <w:rFonts w:ascii="Book Antiqua" w:eastAsia="Book Antiqua" w:hAnsi="Book Antiqua" w:cs="Book Antiqua"/>
          <w:color w:val="000000"/>
        </w:rPr>
        <w:t>nocifensive</w:t>
      </w:r>
      <w:proofErr w:type="spellEnd"/>
      <w:r>
        <w:rPr>
          <w:rFonts w:ascii="Book Antiqua" w:eastAsia="Book Antiqua" w:hAnsi="Book Antiqua" w:cs="Book Antiqua"/>
          <w:color w:val="000000"/>
        </w:rPr>
        <w:t xml:space="preserve"> response (shaking or licking the paw, jumping, or running) occurred was recorded. Animals were immediately removed after the initial response. A mandatory cut-off time of 25 s prevented burn injury but was </w:t>
      </w:r>
      <w:r>
        <w:rPr>
          <w:rFonts w:ascii="Book Antiqua" w:eastAsia="Book Antiqua" w:hAnsi="Book Antiqua" w:cs="Book Antiqua"/>
          <w:color w:val="000000"/>
        </w:rPr>
        <w:lastRenderedPageBreak/>
        <w:t>never employed. The heat sensitivity test was performed 3 times at 20 min intervals and latencies averaged.</w:t>
      </w:r>
    </w:p>
    <w:p w14:paraId="4C317787" w14:textId="77777777" w:rsidR="00A77B3E" w:rsidRDefault="00A77B3E">
      <w:pPr>
        <w:spacing w:line="360" w:lineRule="auto"/>
        <w:jc w:val="both"/>
      </w:pPr>
    </w:p>
    <w:p w14:paraId="20C34612" w14:textId="77777777" w:rsidR="00A77B3E" w:rsidRDefault="005F4CEC">
      <w:pPr>
        <w:spacing w:line="360" w:lineRule="auto"/>
        <w:jc w:val="both"/>
      </w:pPr>
      <w:r>
        <w:rPr>
          <w:rFonts w:ascii="Book Antiqua" w:eastAsia="Book Antiqua" w:hAnsi="Book Antiqua" w:cs="Book Antiqua"/>
          <w:b/>
          <w:bCs/>
          <w:i/>
          <w:iCs/>
          <w:color w:val="000000"/>
        </w:rPr>
        <w:t>Elevated plus maze test</w:t>
      </w:r>
    </w:p>
    <w:p w14:paraId="7E63D3B6" w14:textId="1275BDD5" w:rsidR="00A77B3E" w:rsidRDefault="005F4CEC">
      <w:pPr>
        <w:spacing w:line="360" w:lineRule="auto"/>
        <w:jc w:val="both"/>
      </w:pPr>
      <w:r>
        <w:rPr>
          <w:rFonts w:ascii="Book Antiqua" w:eastAsia="Book Antiqua" w:hAnsi="Book Antiqua" w:cs="Book Antiqua"/>
          <w:color w:val="000000"/>
        </w:rPr>
        <w:t xml:space="preserve">The elevated plus maze consists of 2 closed (safe) and 2 open (threatening environment) arms and is widely used to measure anxiety-like behavior. The mouse is placed in the center of the elevated 4-arm maze and video recorded in isolation for 5 min (300 s) for post hoc analysis. Fear/anxiety-like behavior is determined by the number of open and closed arm entries, total open and closed arm occupancy, and by the number of exploratory rearing events. Anxiety-like behavior is related to open arm avoidance and reduced rearing </w:t>
      </w:r>
      <w:proofErr w:type="gramStart"/>
      <w:r>
        <w:rPr>
          <w:rFonts w:ascii="Book Antiqua" w:eastAsia="Book Antiqua" w:hAnsi="Book Antiqua" w:cs="Book Antiqua"/>
          <w:color w:val="000000"/>
        </w:rPr>
        <w:t>events</w:t>
      </w:r>
      <w:r>
        <w:rPr>
          <w:rFonts w:ascii="Book Antiqua" w:eastAsia="Book Antiqua" w:hAnsi="Book Antiqua" w:cs="Book Antiqua"/>
          <w:color w:val="000000"/>
          <w:szCs w:val="30"/>
          <w:vertAlign w:val="superscript"/>
        </w:rPr>
        <w:t>[</w:t>
      </w:r>
      <w:proofErr w:type="gramEnd"/>
      <w:r w:rsidR="00DF5442">
        <w:rPr>
          <w:rFonts w:ascii="Book Antiqua" w:eastAsia="Book Antiqua" w:hAnsi="Book Antiqua" w:cs="Book Antiqua"/>
          <w:color w:val="000000"/>
          <w:szCs w:val="30"/>
          <w:vertAlign w:val="superscript"/>
        </w:rPr>
        <w:t>47</w:t>
      </w:r>
      <w:r>
        <w:rPr>
          <w:rFonts w:ascii="Book Antiqua" w:eastAsia="Book Antiqua" w:hAnsi="Book Antiqua" w:cs="Book Antiqua"/>
          <w:color w:val="000000"/>
          <w:vertAlign w:val="superscript"/>
        </w:rPr>
        <w:t>]</w:t>
      </w:r>
      <w:r>
        <w:rPr>
          <w:rFonts w:ascii="Book Antiqua" w:eastAsia="Book Antiqua" w:hAnsi="Book Antiqua" w:cs="Book Antiqua"/>
          <w:color w:val="000000"/>
        </w:rPr>
        <w:t>. This test was consistently performed in all mice before the open field assay.</w:t>
      </w:r>
    </w:p>
    <w:p w14:paraId="56BDEFA4" w14:textId="77777777" w:rsidR="00A77B3E" w:rsidRDefault="00A77B3E">
      <w:pPr>
        <w:spacing w:line="360" w:lineRule="auto"/>
        <w:jc w:val="both"/>
      </w:pPr>
    </w:p>
    <w:p w14:paraId="4F9F509A" w14:textId="77777777" w:rsidR="00A77B3E" w:rsidRDefault="005F4CEC">
      <w:pPr>
        <w:spacing w:line="360" w:lineRule="auto"/>
        <w:jc w:val="both"/>
      </w:pPr>
      <w:r>
        <w:rPr>
          <w:rFonts w:ascii="Book Antiqua" w:eastAsia="Book Antiqua" w:hAnsi="Book Antiqua" w:cs="Book Antiqua"/>
          <w:b/>
          <w:bCs/>
          <w:i/>
          <w:iCs/>
          <w:color w:val="000000"/>
        </w:rPr>
        <w:t>Open field exploratory behavior test</w:t>
      </w:r>
    </w:p>
    <w:p w14:paraId="2DE3FE9C" w14:textId="0E9FF559" w:rsidR="00A77B3E" w:rsidRDefault="005F4CEC">
      <w:pPr>
        <w:spacing w:line="360" w:lineRule="auto"/>
        <w:jc w:val="both"/>
      </w:pPr>
      <w:r>
        <w:rPr>
          <w:rFonts w:ascii="Book Antiqua" w:eastAsia="Book Antiqua" w:hAnsi="Book Antiqua" w:cs="Book Antiqua"/>
          <w:color w:val="000000"/>
        </w:rPr>
        <w:t xml:space="preserve">Exploratory behaviors were measured using the </w:t>
      </w:r>
      <w:proofErr w:type="spellStart"/>
      <w:r>
        <w:rPr>
          <w:rFonts w:ascii="Book Antiqua" w:eastAsia="Book Antiqua" w:hAnsi="Book Antiqua" w:cs="Book Antiqua"/>
          <w:color w:val="000000"/>
        </w:rPr>
        <w:t>Flexfield</w:t>
      </w:r>
      <w:proofErr w:type="spellEnd"/>
      <w:r>
        <w:rPr>
          <w:rFonts w:ascii="Book Antiqua" w:eastAsia="Book Antiqua" w:hAnsi="Book Antiqua" w:cs="Book Antiqua"/>
          <w:color w:val="000000"/>
        </w:rPr>
        <w:t xml:space="preserve"> Animal Activity System (San Diego Instruments, San Diego, CA, </w:t>
      </w:r>
      <w:r w:rsidR="00DF5442">
        <w:rPr>
          <w:rFonts w:ascii="Book Antiqua" w:eastAsia="Book Antiqua" w:hAnsi="Book Antiqua" w:cs="Book Antiqua"/>
          <w:color w:val="000000"/>
        </w:rPr>
        <w:t>United States</w:t>
      </w:r>
      <w:r>
        <w:rPr>
          <w:rFonts w:ascii="Book Antiqua" w:eastAsia="Book Antiqua" w:hAnsi="Book Antiqua" w:cs="Book Antiqua"/>
          <w:color w:val="000000"/>
        </w:rPr>
        <w:t xml:space="preserve">) that consisted of a Plexiglas chamber (40 </w:t>
      </w:r>
      <w:r w:rsidR="00404F32">
        <w:rPr>
          <w:rFonts w:ascii="Book Antiqua" w:eastAsia="Book Antiqua" w:hAnsi="Book Antiqua" w:cs="Book Antiqua"/>
          <w:color w:val="000000"/>
        </w:rPr>
        <w:t xml:space="preserve">cm </w:t>
      </w:r>
      <w:r>
        <w:rPr>
          <w:rFonts w:ascii="Book Antiqua" w:eastAsia="Book Antiqua" w:hAnsi="Book Antiqua" w:cs="Book Antiqua"/>
          <w:color w:val="000000"/>
        </w:rPr>
        <w:t xml:space="preserve">× 40 </w:t>
      </w:r>
      <w:r w:rsidR="00404F32">
        <w:rPr>
          <w:rFonts w:ascii="Book Antiqua" w:eastAsia="Book Antiqua" w:hAnsi="Book Antiqua" w:cs="Book Antiqua"/>
          <w:color w:val="000000"/>
        </w:rPr>
        <w:t xml:space="preserve">cm </w:t>
      </w:r>
      <w:r>
        <w:rPr>
          <w:rFonts w:ascii="Book Antiqua" w:eastAsia="Book Antiqua" w:hAnsi="Book Antiqua" w:cs="Book Antiqua"/>
          <w:color w:val="000000"/>
        </w:rPr>
        <w:t xml:space="preserve">× 36 cm) equipped with a Photobeam Activity System (PAS) coupled to a Compaq 486 computer (Hewlett Packard, Palo Alto, CA, </w:t>
      </w:r>
      <w:r w:rsidR="00DF5442">
        <w:rPr>
          <w:rFonts w:ascii="Book Antiqua" w:eastAsia="Book Antiqua" w:hAnsi="Book Antiqua" w:cs="Book Antiqua"/>
          <w:color w:val="000000"/>
        </w:rPr>
        <w:t>United States</w:t>
      </w:r>
      <w:r>
        <w:rPr>
          <w:rFonts w:ascii="Book Antiqua" w:eastAsia="Book Antiqua" w:hAnsi="Book Antiqua" w:cs="Book Antiqua"/>
          <w:color w:val="000000"/>
        </w:rPr>
        <w:t xml:space="preserve">). An array of 16 evenly spaced infrared photobeam sensors in the X- and Y-axis (total of 32 sensors) was arranged at a distance of 1.25 cm above the chamber’s floor. Obstruction of these light beams allowed the PAS software to localize the animal within the two-dimensional space to follow the animal’s movement, distance traveled, and resting time within the chamber. A second array of 16 beams per axes was located 8 cm above the chamber’s floor. Obstruction of these light beams indicated that the animal had moved in the z-axis, </w:t>
      </w:r>
      <w:r w:rsidRPr="00DF5442">
        <w:rPr>
          <w:rFonts w:ascii="Book Antiqua" w:eastAsia="Book Antiqua" w:hAnsi="Book Antiqua" w:cs="Book Antiqua"/>
          <w:i/>
          <w:iCs/>
          <w:color w:val="000000"/>
        </w:rPr>
        <w:t>i.e.</w:t>
      </w:r>
      <w:r w:rsidR="00DF5442">
        <w:rPr>
          <w:rFonts w:ascii="Book Antiqua" w:eastAsia="Book Antiqua" w:hAnsi="Book Antiqua" w:cs="Book Antiqua"/>
          <w:color w:val="000000"/>
        </w:rPr>
        <w:t>,</w:t>
      </w:r>
      <w:r>
        <w:rPr>
          <w:rFonts w:ascii="Book Antiqua" w:eastAsia="Book Antiqua" w:hAnsi="Book Antiqua" w:cs="Book Antiqua"/>
          <w:color w:val="000000"/>
        </w:rPr>
        <w:t xml:space="preserve"> rearing on its </w:t>
      </w:r>
      <w:proofErr w:type="gramStart"/>
      <w:r>
        <w:rPr>
          <w:rFonts w:ascii="Book Antiqua" w:eastAsia="Book Antiqua" w:hAnsi="Book Antiqua" w:cs="Book Antiqua"/>
          <w:color w:val="000000"/>
        </w:rPr>
        <w:t>hindlegs</w:t>
      </w:r>
      <w:r>
        <w:rPr>
          <w:rFonts w:ascii="Book Antiqua" w:eastAsia="Book Antiqua" w:hAnsi="Book Antiqua" w:cs="Book Antiqua"/>
          <w:color w:val="000000"/>
          <w:szCs w:val="30"/>
          <w:vertAlign w:val="superscript"/>
        </w:rPr>
        <w:t>[</w:t>
      </w:r>
      <w:proofErr w:type="gramEnd"/>
      <w:r w:rsidR="00DF5442">
        <w:rPr>
          <w:rFonts w:ascii="Book Antiqua" w:eastAsia="Book Antiqua" w:hAnsi="Book Antiqua" w:cs="Book Antiqua"/>
          <w:color w:val="000000"/>
          <w:szCs w:val="30"/>
          <w:vertAlign w:val="superscript"/>
        </w:rPr>
        <w:t>48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Animals were tested after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CAE injections with and without ALC treatment. Each session lasted for 45 min and data were collected in 5 min intervals to determine: (1) number and duration of rearing events</w:t>
      </w:r>
      <w:r w:rsidR="00A15CEA">
        <w:rPr>
          <w:rFonts w:ascii="Book Antiqua" w:eastAsia="Book Antiqua" w:hAnsi="Book Antiqua" w:cs="Book Antiqua"/>
          <w:color w:val="000000"/>
        </w:rPr>
        <w:t>,</w:t>
      </w:r>
      <w:r>
        <w:rPr>
          <w:rFonts w:ascii="Book Antiqua" w:eastAsia="Book Antiqua" w:hAnsi="Book Antiqua" w:cs="Book Antiqua"/>
          <w:color w:val="000000"/>
        </w:rPr>
        <w:t xml:space="preserve"> (2) active time </w:t>
      </w:r>
      <w:r w:rsidRPr="00DF5442">
        <w:rPr>
          <w:rFonts w:ascii="Book Antiqua" w:eastAsia="Book Antiqua" w:hAnsi="Book Antiqua" w:cs="Book Antiqua"/>
          <w:i/>
          <w:iCs/>
          <w:color w:val="000000"/>
        </w:rPr>
        <w:t>vs</w:t>
      </w:r>
      <w:r>
        <w:rPr>
          <w:rFonts w:ascii="Book Antiqua" w:eastAsia="Book Antiqua" w:hAnsi="Book Antiqua" w:cs="Book Antiqua"/>
          <w:color w:val="000000"/>
        </w:rPr>
        <w:t xml:space="preserve"> rest time, (3) overall distance traveled, (4) time spent in the central </w:t>
      </w:r>
      <w:r>
        <w:rPr>
          <w:rFonts w:ascii="Book Antiqua" w:eastAsia="Book Antiqua" w:hAnsi="Book Antiqua" w:cs="Book Antiqua"/>
          <w:i/>
          <w:iCs/>
          <w:color w:val="000000"/>
        </w:rPr>
        <w:t>vs</w:t>
      </w:r>
      <w:r>
        <w:rPr>
          <w:rFonts w:ascii="Book Antiqua" w:eastAsia="Book Antiqua" w:hAnsi="Book Antiqua" w:cs="Book Antiqua"/>
          <w:color w:val="000000"/>
        </w:rPr>
        <w:t xml:space="preserve"> peripheral areas of the chamber.</w:t>
      </w:r>
    </w:p>
    <w:p w14:paraId="1EAB7845" w14:textId="77777777" w:rsidR="00A77B3E" w:rsidRDefault="00A77B3E">
      <w:pPr>
        <w:spacing w:line="360" w:lineRule="auto"/>
        <w:jc w:val="both"/>
      </w:pPr>
    </w:p>
    <w:p w14:paraId="3331C17D" w14:textId="77777777" w:rsidR="00A77B3E" w:rsidRDefault="005F4CEC">
      <w:pPr>
        <w:spacing w:line="360" w:lineRule="auto"/>
        <w:jc w:val="both"/>
      </w:pPr>
      <w:r>
        <w:rPr>
          <w:rFonts w:ascii="Book Antiqua" w:eastAsia="Book Antiqua" w:hAnsi="Book Antiqua" w:cs="Book Antiqua"/>
          <w:b/>
          <w:bCs/>
          <w:i/>
          <w:iCs/>
          <w:color w:val="000000"/>
        </w:rPr>
        <w:lastRenderedPageBreak/>
        <w:t>Histology</w:t>
      </w:r>
    </w:p>
    <w:p w14:paraId="16D8AAC2" w14:textId="7777C902" w:rsidR="00A77B3E" w:rsidRDefault="005F4CEC">
      <w:pPr>
        <w:spacing w:line="360" w:lineRule="auto"/>
        <w:jc w:val="both"/>
      </w:pPr>
      <w:r>
        <w:rPr>
          <w:rFonts w:ascii="Book Antiqua" w:eastAsia="Book Antiqua" w:hAnsi="Book Antiqua" w:cs="Book Antiqua"/>
          <w:color w:val="000000"/>
        </w:rPr>
        <w:t>At experiment’s end, animals were deeply anesthetized with inhalant isoflurane (4</w:t>
      </w:r>
      <w:r w:rsidR="00DF5442">
        <w:rPr>
          <w:rFonts w:ascii="Book Antiqua" w:eastAsia="Book Antiqua" w:hAnsi="Book Antiqua" w:cs="Book Antiqua"/>
          <w:color w:val="000000"/>
        </w:rPr>
        <w:t>%</w:t>
      </w:r>
      <w:r>
        <w:rPr>
          <w:rFonts w:ascii="Book Antiqua" w:eastAsia="Book Antiqua" w:hAnsi="Book Antiqua" w:cs="Book Antiqua"/>
          <w:color w:val="000000"/>
        </w:rPr>
        <w:t>-5% in 1</w:t>
      </w:r>
      <w:r w:rsidR="00DF5442">
        <w:rPr>
          <w:rFonts w:ascii="Book Antiqua" w:eastAsia="Book Antiqua" w:hAnsi="Book Antiqua" w:cs="Book Antiqua"/>
          <w:color w:val="000000"/>
        </w:rPr>
        <w:t xml:space="preserve"> </w:t>
      </w:r>
      <w:r>
        <w:rPr>
          <w:rFonts w:ascii="Book Antiqua" w:eastAsia="Book Antiqua" w:hAnsi="Book Antiqua" w:cs="Book Antiqua"/>
          <w:color w:val="000000"/>
        </w:rPr>
        <w:t>L 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and euthanized by exsanguination through </w:t>
      </w:r>
      <w:proofErr w:type="spellStart"/>
      <w:r>
        <w:rPr>
          <w:rFonts w:ascii="Book Antiqua" w:eastAsia="Book Antiqua" w:hAnsi="Book Antiqua" w:cs="Book Antiqua"/>
          <w:color w:val="000000"/>
        </w:rPr>
        <w:t>transcardial</w:t>
      </w:r>
      <w:proofErr w:type="spellEnd"/>
      <w:r>
        <w:rPr>
          <w:rFonts w:ascii="Book Antiqua" w:eastAsia="Book Antiqua" w:hAnsi="Book Antiqua" w:cs="Book Antiqua"/>
          <w:color w:val="000000"/>
        </w:rPr>
        <w:t xml:space="preserve"> perfusion with heparinized 0.9% saline. The pancreas was excised and the animal perfused with 4% buffered paraformaldehyde (PFA). Whole mount pancreas tissue was photographed floating in 0.9% saline in a </w:t>
      </w:r>
      <w:proofErr w:type="spellStart"/>
      <w:r>
        <w:rPr>
          <w:rFonts w:ascii="Book Antiqua" w:eastAsia="Book Antiqua" w:hAnsi="Book Antiqua" w:cs="Book Antiqua"/>
          <w:color w:val="000000"/>
        </w:rPr>
        <w:t>petridish</w:t>
      </w:r>
      <w:proofErr w:type="spellEnd"/>
      <w:r>
        <w:rPr>
          <w:rFonts w:ascii="Book Antiqua" w:eastAsia="Book Antiqua" w:hAnsi="Book Antiqua" w:cs="Book Antiqua"/>
          <w:color w:val="000000"/>
        </w:rPr>
        <w:t xml:space="preserve"> with charcoal-stained </w:t>
      </w:r>
      <w:proofErr w:type="spellStart"/>
      <w:r>
        <w:rPr>
          <w:rFonts w:ascii="Book Antiqua" w:eastAsia="Book Antiqua" w:hAnsi="Book Antiqua" w:cs="Book Antiqua"/>
          <w:color w:val="000000"/>
        </w:rPr>
        <w:t>sylgard</w:t>
      </w:r>
      <w:proofErr w:type="spellEnd"/>
      <w:r>
        <w:rPr>
          <w:rFonts w:ascii="Book Antiqua" w:eastAsia="Book Antiqua" w:hAnsi="Book Antiqua" w:cs="Book Antiqua"/>
          <w:color w:val="000000"/>
        </w:rPr>
        <w:t xml:space="preserve"> covered bottom (Sigma, St. Louis, MO, </w:t>
      </w:r>
      <w:r w:rsidR="00DF5442">
        <w:rPr>
          <w:rFonts w:ascii="Book Antiqua" w:eastAsia="Book Antiqua" w:hAnsi="Book Antiqua" w:cs="Book Antiqua"/>
          <w:color w:val="000000"/>
        </w:rPr>
        <w:t>United States</w:t>
      </w:r>
      <w:r>
        <w:rPr>
          <w:rFonts w:ascii="Book Antiqua" w:eastAsia="Book Antiqua" w:hAnsi="Book Antiqua" w:cs="Book Antiqua"/>
          <w:color w:val="000000"/>
        </w:rPr>
        <w:t xml:space="preserve">). Tissue from cohort 2 was then immersed in 4% PFA overnight, embedded in paraffin, 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sections cut and mounted on glass slides for microscopy. Sections were deparaffinized and reacted with Sirius Red and Fast </w:t>
      </w:r>
      <w:proofErr w:type="gramStart"/>
      <w:r>
        <w:rPr>
          <w:rFonts w:ascii="Book Antiqua" w:eastAsia="Book Antiqua" w:hAnsi="Book Antiqua" w:cs="Book Antiqua"/>
          <w:color w:val="000000"/>
        </w:rPr>
        <w:t>Green</w:t>
      </w:r>
      <w:r>
        <w:rPr>
          <w:rFonts w:ascii="Book Antiqua" w:eastAsia="Book Antiqua" w:hAnsi="Book Antiqua" w:cs="Book Antiqua"/>
          <w:color w:val="000000"/>
          <w:szCs w:val="30"/>
          <w:vertAlign w:val="superscript"/>
        </w:rPr>
        <w:t>[</w:t>
      </w:r>
      <w:proofErr w:type="gramEnd"/>
      <w:r w:rsidR="00DF5442">
        <w:rPr>
          <w:rFonts w:ascii="Book Antiqua" w:eastAsia="Book Antiqua" w:hAnsi="Book Antiqua" w:cs="Book Antiqua"/>
          <w:color w:val="000000"/>
          <w:szCs w:val="30"/>
          <w:vertAlign w:val="superscript"/>
        </w:rPr>
        <w:t>49</w:t>
      </w:r>
      <w:r>
        <w:rPr>
          <w:rFonts w:ascii="Book Antiqua" w:eastAsia="Book Antiqua" w:hAnsi="Book Antiqua" w:cs="Book Antiqua"/>
          <w:color w:val="000000"/>
          <w:vertAlign w:val="superscript"/>
        </w:rPr>
        <w:t>]</w:t>
      </w:r>
      <w:r>
        <w:rPr>
          <w:rFonts w:ascii="Book Antiqua" w:eastAsia="Book Antiqua" w:hAnsi="Book Antiqua" w:cs="Book Antiqua"/>
          <w:color w:val="000000"/>
        </w:rPr>
        <w:t>. Brightfield images were taken at 100</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 magnification using a Zeiss </w:t>
      </w:r>
      <w:proofErr w:type="spellStart"/>
      <w:r>
        <w:rPr>
          <w:rFonts w:ascii="Book Antiqua" w:eastAsia="Book Antiqua" w:hAnsi="Book Antiqua" w:cs="Book Antiqua"/>
          <w:color w:val="000000"/>
        </w:rPr>
        <w:t>AxioCam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ICc</w:t>
      </w:r>
      <w:proofErr w:type="spellEnd"/>
      <w:r>
        <w:rPr>
          <w:rFonts w:ascii="Book Antiqua" w:eastAsia="Book Antiqua" w:hAnsi="Book Antiqua" w:cs="Book Antiqua"/>
          <w:color w:val="000000"/>
        </w:rPr>
        <w:t xml:space="preserve"> 1 camera mounted on an </w:t>
      </w:r>
      <w:proofErr w:type="spellStart"/>
      <w:r>
        <w:rPr>
          <w:rFonts w:ascii="Book Antiqua" w:eastAsia="Book Antiqua" w:hAnsi="Book Antiqua" w:cs="Book Antiqua"/>
          <w:color w:val="000000"/>
        </w:rPr>
        <w:t>Axio</w:t>
      </w:r>
      <w:proofErr w:type="spellEnd"/>
      <w:r>
        <w:rPr>
          <w:rFonts w:ascii="Book Antiqua" w:eastAsia="Book Antiqua" w:hAnsi="Book Antiqua" w:cs="Book Antiqua"/>
          <w:color w:val="000000"/>
        </w:rPr>
        <w:t xml:space="preserve"> Observer Z1 microscope (Carl Zeiss Microscopy, White Plains, NY, </w:t>
      </w:r>
      <w:r w:rsidR="00DF5442">
        <w:rPr>
          <w:rFonts w:ascii="Book Antiqua" w:eastAsia="Book Antiqua" w:hAnsi="Book Antiqua" w:cs="Book Antiqua"/>
          <w:color w:val="000000"/>
        </w:rPr>
        <w:t>United States</w:t>
      </w:r>
      <w:r>
        <w:rPr>
          <w:rFonts w:ascii="Book Antiqua" w:eastAsia="Book Antiqua" w:hAnsi="Book Antiqua" w:cs="Book Antiqua"/>
          <w:color w:val="000000"/>
        </w:rPr>
        <w:t>). Semiquantitative histopathological scores on a scale of 1 (no damage) to 5 (severe damage) were made by three observers blinded to experimental groups. Scores were then averaged and graphed.</w:t>
      </w:r>
    </w:p>
    <w:p w14:paraId="111B9FDC" w14:textId="4A78B5D2" w:rsidR="00A77B3E" w:rsidRDefault="005F4CEC" w:rsidP="00DF5442">
      <w:pPr>
        <w:spacing w:line="360" w:lineRule="auto"/>
        <w:ind w:firstLineChars="100" w:firstLine="240"/>
        <w:jc w:val="both"/>
      </w:pPr>
      <w:r>
        <w:rPr>
          <w:rFonts w:ascii="Book Antiqua" w:eastAsia="Book Antiqua" w:hAnsi="Book Antiqua" w:cs="Book Antiqua"/>
          <w:color w:val="000000"/>
        </w:rPr>
        <w:t>Brains were cryoprotected with 30% sucrose, stored at -80</w:t>
      </w:r>
      <w:r w:rsidR="00DF5442">
        <w:rPr>
          <w:rFonts w:ascii="Book Antiqua" w:eastAsia="Book Antiqua" w:hAnsi="Book Antiqua" w:cs="Book Antiqua"/>
          <w:color w:val="000000"/>
        </w:rPr>
        <w:t xml:space="preserve"> </w:t>
      </w:r>
      <w:r>
        <w:rPr>
          <w:rFonts w:ascii="Book Antiqua" w:eastAsia="Book Antiqua" w:hAnsi="Book Antiqua" w:cs="Book Antiqua"/>
          <w:color w:val="000000"/>
        </w:rPr>
        <w:t>ºC, and sectioned (40 µm). Free floating sections were incubated for 30 min in 0.5% fresh sodium borohydride to break aldehyde bonds for improved antigen retrieval and to reduce background staining. Tissue was reacted with rabbit anti-Iba1</w:t>
      </w:r>
      <w:r w:rsidR="004C21B8">
        <w:rPr>
          <w:rFonts w:ascii="Book Antiqua" w:eastAsia="Book Antiqua" w:hAnsi="Book Antiqua" w:cs="Book Antiqua"/>
          <w:color w:val="000000"/>
        </w:rPr>
        <w:t xml:space="preserve"> (ionized calcium-binding adaptor molecule 1)</w:t>
      </w:r>
      <w:r>
        <w:rPr>
          <w:rFonts w:ascii="Book Antiqua" w:eastAsia="Book Antiqua" w:hAnsi="Book Antiqua" w:cs="Book Antiqua"/>
          <w:color w:val="000000"/>
        </w:rPr>
        <w:t xml:space="preserve"> antibody (1:60000; Wako Chemicals </w:t>
      </w:r>
      <w:r w:rsidR="00DF5442">
        <w:rPr>
          <w:rFonts w:ascii="Book Antiqua" w:eastAsia="Book Antiqua" w:hAnsi="Book Antiqua" w:cs="Book Antiqua"/>
          <w:color w:val="000000"/>
        </w:rPr>
        <w:t>United States</w:t>
      </w:r>
      <w:r>
        <w:rPr>
          <w:rFonts w:ascii="Book Antiqua" w:eastAsia="Book Antiqua" w:hAnsi="Book Antiqua" w:cs="Book Antiqua"/>
          <w:color w:val="000000"/>
        </w:rPr>
        <w:t xml:space="preserve">, Richmond, VA, </w:t>
      </w:r>
      <w:r w:rsidR="00DF5442">
        <w:rPr>
          <w:rFonts w:ascii="Book Antiqua" w:eastAsia="Book Antiqua" w:hAnsi="Book Antiqua" w:cs="Book Antiqua"/>
          <w:color w:val="000000"/>
        </w:rPr>
        <w:t>United States</w:t>
      </w:r>
      <w:r>
        <w:rPr>
          <w:rFonts w:ascii="Book Antiqua" w:eastAsia="Book Antiqua" w:hAnsi="Book Antiqua" w:cs="Book Antiqua"/>
          <w:color w:val="000000"/>
        </w:rPr>
        <w:t>; Cat. #019-19741) overnight and visualized using the Pierce DAB substrate kit according to manufacturer instructions (</w:t>
      </w:r>
      <w:proofErr w:type="spellStart"/>
      <w:r>
        <w:rPr>
          <w:rFonts w:ascii="Book Antiqua" w:eastAsia="Book Antiqua" w:hAnsi="Book Antiqua" w:cs="Book Antiqua"/>
          <w:color w:val="000000"/>
        </w:rPr>
        <w:t>ThermoFisher</w:t>
      </w:r>
      <w:proofErr w:type="spellEnd"/>
      <w:r>
        <w:rPr>
          <w:rFonts w:ascii="Book Antiqua" w:eastAsia="Book Antiqua" w:hAnsi="Book Antiqua" w:cs="Book Antiqua"/>
          <w:color w:val="000000"/>
        </w:rPr>
        <w:t xml:space="preserve"> Scientific, Waltham, MA, </w:t>
      </w:r>
      <w:r w:rsidR="00DF5442">
        <w:rPr>
          <w:rFonts w:ascii="Book Antiqua" w:eastAsia="Book Antiqua" w:hAnsi="Book Antiqua" w:cs="Book Antiqua"/>
          <w:color w:val="000000"/>
        </w:rPr>
        <w:t>United States</w:t>
      </w:r>
      <w:r>
        <w:rPr>
          <w:rFonts w:ascii="Book Antiqua" w:eastAsia="Book Antiqua" w:hAnsi="Book Antiqua" w:cs="Book Antiqua"/>
          <w:color w:val="000000"/>
        </w:rPr>
        <w:t>). Images were taken of a brain slice at bregma -2.18 mm (interaural 1.62 mm) at 200</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 magnification using a Nikon E1000 microscope (Nikon Instruments, Melville, NY, </w:t>
      </w:r>
      <w:r w:rsidR="00DF5442">
        <w:rPr>
          <w:rFonts w:ascii="Book Antiqua" w:eastAsia="Book Antiqua" w:hAnsi="Book Antiqua" w:cs="Book Antiqua"/>
          <w:color w:val="000000"/>
        </w:rPr>
        <w:t>United States</w:t>
      </w:r>
      <w:r>
        <w:rPr>
          <w:rFonts w:ascii="Book Antiqua" w:eastAsia="Book Antiqua" w:hAnsi="Book Antiqua" w:cs="Book Antiqua"/>
          <w:color w:val="000000"/>
        </w:rPr>
        <w:t xml:space="preserve">) and ACT1 software. Photomicrographs were analyzed with NIH ImageJ. </w:t>
      </w:r>
    </w:p>
    <w:p w14:paraId="6BD0640E" w14:textId="77777777" w:rsidR="00A77B3E" w:rsidRDefault="00A77B3E" w:rsidP="00DF5442">
      <w:pPr>
        <w:spacing w:line="360" w:lineRule="auto"/>
        <w:jc w:val="both"/>
      </w:pPr>
    </w:p>
    <w:p w14:paraId="349B6293" w14:textId="77777777" w:rsidR="00A77B3E" w:rsidRDefault="005F4CEC">
      <w:pPr>
        <w:spacing w:line="360" w:lineRule="auto"/>
        <w:jc w:val="both"/>
      </w:pPr>
      <w:r>
        <w:rPr>
          <w:rFonts w:ascii="Book Antiqua" w:eastAsia="Book Antiqua" w:hAnsi="Book Antiqua" w:cs="Book Antiqua"/>
          <w:b/>
          <w:bCs/>
          <w:i/>
          <w:iCs/>
          <w:color w:val="000000"/>
        </w:rPr>
        <w:t>Microglial histological analysis</w:t>
      </w:r>
    </w:p>
    <w:p w14:paraId="4821740C" w14:textId="5A7E05BD" w:rsidR="00A77B3E" w:rsidRDefault="005F4CEC">
      <w:pPr>
        <w:spacing w:line="360" w:lineRule="auto"/>
        <w:jc w:val="both"/>
      </w:pPr>
      <w:r>
        <w:rPr>
          <w:rFonts w:ascii="Book Antiqua" w:eastAsia="Book Antiqua" w:hAnsi="Book Antiqua" w:cs="Book Antiqua"/>
          <w:color w:val="000000"/>
        </w:rPr>
        <w:t>Histological analysis of the histological section taken at bregma -2.18 mm (interaural 1.62 mm) was conducted by a scientist blinded to experimental groups. Brain microglia were identified based on Iba1 immunoreactivity in 4 naïve control and 5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VEH animals. Microglial morphology was quantified from 10-20 cells per brain from each animal by </w:t>
      </w:r>
      <w:r>
        <w:rPr>
          <w:rFonts w:ascii="Book Antiqua" w:eastAsia="Book Antiqua" w:hAnsi="Book Antiqua" w:cs="Book Antiqua"/>
          <w:color w:val="000000"/>
        </w:rPr>
        <w:lastRenderedPageBreak/>
        <w:t xml:space="preserve">measuring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and convex hull area, the smallest convex polygon needed to surround the whole cell shape, soma and </w:t>
      </w:r>
      <w:proofErr w:type="gramStart"/>
      <w:r>
        <w:rPr>
          <w:rFonts w:ascii="Book Antiqua" w:eastAsia="Book Antiqua" w:hAnsi="Book Antiqua" w:cs="Book Antiqua"/>
          <w:color w:val="000000"/>
        </w:rPr>
        <w:t>processes</w:t>
      </w:r>
      <w:r>
        <w:rPr>
          <w:rFonts w:ascii="Book Antiqua" w:eastAsia="Book Antiqua" w:hAnsi="Book Antiqua" w:cs="Book Antiqua"/>
          <w:color w:val="000000"/>
          <w:szCs w:val="30"/>
          <w:vertAlign w:val="superscript"/>
        </w:rPr>
        <w:t>[</w:t>
      </w:r>
      <w:proofErr w:type="gramEnd"/>
      <w:r w:rsidR="00DF5442">
        <w:rPr>
          <w:rFonts w:ascii="Book Antiqua" w:eastAsia="Book Antiqua" w:hAnsi="Book Antiqua" w:cs="Book Antiqua"/>
          <w:color w:val="000000"/>
          <w:szCs w:val="30"/>
          <w:vertAlign w:val="superscript"/>
        </w:rPr>
        <w:t>50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area was outlined using the wand tool in NIH ImageJ. The microglial convex hull area, the smallest convex polygon needed to surround the entire cell (soma and processes) was drawn by hand. Area and intensity of staining were measured using NIH ImageJ. </w:t>
      </w:r>
    </w:p>
    <w:p w14:paraId="466DD79C" w14:textId="77777777" w:rsidR="00A77B3E" w:rsidRDefault="00A77B3E">
      <w:pPr>
        <w:spacing w:line="360" w:lineRule="auto"/>
        <w:jc w:val="both"/>
      </w:pPr>
    </w:p>
    <w:p w14:paraId="4FCFC654" w14:textId="77777777" w:rsidR="00DF5442" w:rsidRDefault="00DF5442" w:rsidP="00DF5442">
      <w:pPr>
        <w:spacing w:line="360" w:lineRule="auto"/>
        <w:jc w:val="both"/>
        <w:rPr>
          <w:rFonts w:ascii="Book Antiqua" w:eastAsia="Book Antiqua" w:hAnsi="Book Antiqua" w:cs="Book Antiqua"/>
          <w:b/>
          <w:bCs/>
          <w:i/>
          <w:iCs/>
          <w:color w:val="000000"/>
        </w:rPr>
      </w:pPr>
      <w:r w:rsidRPr="00DF5442">
        <w:rPr>
          <w:rFonts w:ascii="Book Antiqua" w:eastAsia="Book Antiqua" w:hAnsi="Book Antiqua" w:cs="Book Antiqua"/>
          <w:b/>
          <w:bCs/>
          <w:i/>
          <w:iCs/>
          <w:color w:val="000000"/>
        </w:rPr>
        <w:t>Statistical analysis</w:t>
      </w:r>
    </w:p>
    <w:p w14:paraId="26990059" w14:textId="25D529A7" w:rsidR="00A77B3E" w:rsidRDefault="005F4CEC" w:rsidP="00DF5442">
      <w:pPr>
        <w:spacing w:line="360" w:lineRule="auto"/>
        <w:jc w:val="both"/>
      </w:pPr>
      <w:r>
        <w:rPr>
          <w:rFonts w:ascii="Book Antiqua" w:eastAsia="Book Antiqua" w:hAnsi="Book Antiqua" w:cs="Book Antiqua"/>
          <w:color w:val="000000"/>
        </w:rPr>
        <w:t xml:space="preserve">All data are presented as the mean ± </w:t>
      </w:r>
      <w:r w:rsidR="00DF5442">
        <w:rPr>
          <w:rFonts w:ascii="Book Antiqua" w:eastAsia="Book Antiqua" w:hAnsi="Book Antiqua" w:cs="Book Antiqua"/>
          <w:color w:val="000000"/>
        </w:rPr>
        <w:t>SE</w:t>
      </w:r>
      <w:r>
        <w:rPr>
          <w:rFonts w:ascii="Book Antiqua" w:eastAsia="Book Antiqua" w:hAnsi="Book Antiqua" w:cs="Book Antiqua"/>
          <w:color w:val="000000"/>
        </w:rPr>
        <w:t xml:space="preserve"> of the mean. Behavioral data and histopathological scores were compared using two-way ANOVA and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Multiple Comparison </w:t>
      </w:r>
      <w:r>
        <w:rPr>
          <w:rFonts w:ascii="Book Antiqua" w:eastAsia="Book Antiqua" w:hAnsi="Book Antiqua" w:cs="Book Antiqua"/>
          <w:i/>
          <w:iCs/>
          <w:color w:val="000000"/>
        </w:rPr>
        <w:t>post-hoc</w:t>
      </w:r>
      <w:r>
        <w:rPr>
          <w:rFonts w:ascii="Book Antiqua" w:eastAsia="Book Antiqua" w:hAnsi="Book Antiqua" w:cs="Book Antiqua"/>
          <w:color w:val="000000"/>
        </w:rPr>
        <w:t xml:space="preserve"> testing, one-way ANOVA or Student’s </w:t>
      </w:r>
      <w:r w:rsidRPr="00DF5442">
        <w:rPr>
          <w:rFonts w:ascii="Book Antiqua" w:eastAsia="Book Antiqua" w:hAnsi="Book Antiqua" w:cs="Book Antiqua"/>
          <w:i/>
          <w:iCs/>
          <w:color w:val="000000"/>
        </w:rPr>
        <w:t>t</w:t>
      </w:r>
      <w:r>
        <w:rPr>
          <w:rFonts w:ascii="Book Antiqua" w:eastAsia="Book Antiqua" w:hAnsi="Book Antiqua" w:cs="Book Antiqua"/>
          <w:color w:val="000000"/>
        </w:rPr>
        <w:t xml:space="preserve">-test where appropriate. Microglial histological data were compared using Student’s </w:t>
      </w:r>
      <w:r w:rsidRPr="00DF5442">
        <w:rPr>
          <w:rFonts w:ascii="Book Antiqua" w:eastAsia="Book Antiqua" w:hAnsi="Book Antiqua" w:cs="Book Antiqua"/>
          <w:i/>
          <w:iCs/>
          <w:color w:val="000000"/>
        </w:rPr>
        <w:t>t</w:t>
      </w:r>
      <w:r>
        <w:rPr>
          <w:rFonts w:ascii="Book Antiqua" w:eastAsia="Book Antiqua" w:hAnsi="Book Antiqua" w:cs="Book Antiqua"/>
          <w:color w:val="000000"/>
        </w:rPr>
        <w:t xml:space="preserve">-test. A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value of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significant.</w:t>
      </w:r>
    </w:p>
    <w:p w14:paraId="56AF1AE4" w14:textId="77777777" w:rsidR="00A77B3E" w:rsidRDefault="00A77B3E" w:rsidP="00DF5442">
      <w:pPr>
        <w:spacing w:line="360" w:lineRule="auto"/>
        <w:jc w:val="both"/>
      </w:pPr>
    </w:p>
    <w:p w14:paraId="16A77E63" w14:textId="77777777" w:rsidR="00A77B3E" w:rsidRDefault="005F4CEC">
      <w:pPr>
        <w:spacing w:line="360" w:lineRule="auto"/>
        <w:jc w:val="both"/>
      </w:pPr>
      <w:r>
        <w:rPr>
          <w:rFonts w:ascii="Book Antiqua" w:eastAsia="Book Antiqua" w:hAnsi="Book Antiqua" w:cs="Book Antiqua"/>
          <w:b/>
          <w:caps/>
          <w:color w:val="000000"/>
          <w:u w:val="single"/>
        </w:rPr>
        <w:t>RESULTS</w:t>
      </w:r>
    </w:p>
    <w:p w14:paraId="32A86279" w14:textId="77777777" w:rsidR="00A77B3E" w:rsidRDefault="005F4CEC">
      <w:pPr>
        <w:spacing w:line="360" w:lineRule="auto"/>
        <w:jc w:val="both"/>
      </w:pPr>
      <w:r>
        <w:rPr>
          <w:rFonts w:ascii="Book Antiqua" w:eastAsia="Book Antiqua" w:hAnsi="Book Antiqua" w:cs="Book Antiqua"/>
          <w:b/>
          <w:bCs/>
          <w:i/>
          <w:iCs/>
          <w:color w:val="000000"/>
        </w:rPr>
        <w:t>Behavioral responses to mechanical and heat stimuli</w:t>
      </w:r>
    </w:p>
    <w:p w14:paraId="00D692E1" w14:textId="6CF8A438" w:rsidR="00A77B3E" w:rsidRDefault="005F4CEC">
      <w:pPr>
        <w:spacing w:line="360" w:lineRule="auto"/>
        <w:jc w:val="both"/>
      </w:pPr>
      <w:r>
        <w:rPr>
          <w:rFonts w:ascii="Book Antiqua" w:eastAsia="Book Antiqua" w:hAnsi="Book Antiqua" w:cs="Book Antiqua"/>
          <w:color w:val="000000"/>
        </w:rPr>
        <w:t xml:space="preserve">CAE-induced pancreatitis caused secondary mechanical and heat hypersensitivity on the </w:t>
      </w:r>
      <w:proofErr w:type="spellStart"/>
      <w:r>
        <w:rPr>
          <w:rFonts w:ascii="Book Antiqua" w:eastAsia="Book Antiqua" w:hAnsi="Book Antiqua" w:cs="Book Antiqua"/>
          <w:color w:val="000000"/>
        </w:rPr>
        <w:t>hindpaws</w:t>
      </w:r>
      <w:proofErr w:type="spellEnd"/>
      <w:r>
        <w:rPr>
          <w:rFonts w:ascii="Book Antiqua" w:eastAsia="Book Antiqua" w:hAnsi="Book Antiqua" w:cs="Book Antiqua"/>
          <w:color w:val="000000"/>
        </w:rPr>
        <w:t xml:space="preserve"> (Figure 1). At baseline, mechanical withdrawal thresholds were not different between groups (</w:t>
      </w:r>
      <w:r w:rsidR="00DF5442">
        <w:rPr>
          <w:rFonts w:ascii="Book Antiqua" w:eastAsia="Book Antiqua" w:hAnsi="Book Antiqua" w:cs="Book Antiqua"/>
          <w:color w:val="000000"/>
        </w:rPr>
        <w:t>Figure</w:t>
      </w:r>
      <w:r w:rsidRPr="00DF5442">
        <w:rPr>
          <w:rFonts w:ascii="Book Antiqua" w:eastAsia="Book Antiqua" w:hAnsi="Book Antiqua" w:cs="Book Antiqua"/>
          <w:color w:val="000000"/>
        </w:rPr>
        <w:t xml:space="preserve"> 1A</w:t>
      </w:r>
      <w:r>
        <w:rPr>
          <w:rFonts w:ascii="Book Antiqua" w:eastAsia="Book Antiqua" w:hAnsi="Book Antiqua" w:cs="Book Antiqua"/>
          <w:color w:val="000000"/>
        </w:rPr>
        <w:t xml:space="preserve">). After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a 3</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 a week treatment regimen of 6 </w:t>
      </w:r>
      <w:proofErr w:type="spellStart"/>
      <w:r>
        <w:rPr>
          <w:rFonts w:ascii="Book Antiqua" w:eastAsia="Book Antiqua" w:hAnsi="Book Antiqua" w:cs="Book Antiqua"/>
          <w:color w:val="000000"/>
        </w:rPr>
        <w:t>hly</w:t>
      </w:r>
      <w:proofErr w:type="spellEnd"/>
      <w:r>
        <w:rPr>
          <w:rFonts w:ascii="Book Antiqua" w:eastAsia="Book Antiqua" w:hAnsi="Book Antiqua" w:cs="Book Antiqua"/>
          <w:color w:val="000000"/>
        </w:rPr>
        <w:t xml:space="preserve"> CAE injections, the force needed to elicit a </w:t>
      </w:r>
      <w:proofErr w:type="spellStart"/>
      <w:r>
        <w:rPr>
          <w:rFonts w:ascii="Book Antiqua" w:eastAsia="Book Antiqua" w:hAnsi="Book Antiqua" w:cs="Book Antiqua"/>
          <w:color w:val="000000"/>
        </w:rPr>
        <w:t>hindpaw</w:t>
      </w:r>
      <w:proofErr w:type="spellEnd"/>
      <w:r>
        <w:rPr>
          <w:rFonts w:ascii="Book Antiqua" w:eastAsia="Book Antiqua" w:hAnsi="Book Antiqua" w:cs="Book Antiqua"/>
          <w:color w:val="000000"/>
        </w:rPr>
        <w:t xml:space="preserve"> withdrawal response was significantly reduced in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VEH (0.2 ± 0.1 g) and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(0.2 ± 0.1 g) groups, in comparisons to VEH</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ALC (1.3 ± 0.1 g,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0.05) and naïve controls (2.3 ± 0.5 g,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0.0001; two-way ANOVA with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post hoc</w:t>
      </w:r>
      <w:r>
        <w:rPr>
          <w:rFonts w:ascii="Book Antiqua" w:eastAsia="Book Antiqua" w:hAnsi="Book Antiqua" w:cs="Book Antiqua"/>
          <w:color w:val="000000"/>
        </w:rPr>
        <w:t xml:space="preserve"> test). However, using saline alone in this injection scheme was also able to cause significant mechanical hypersensitivity in VEH+ALC mice compared to naïve controls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0.05). At the 6-wk timepoint,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and VEH</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mice had received twice daily ALC injections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for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while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VEH animals were given twice daily saline injections. ALC attenuated mechanical hypersensitivity in animals with CAE-induced pancreatitis while it did not alter mechanical withdrawal thresholds of VEH</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mice. Mechanical withdrawal thresholds of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VEH (0.1 ± 0.1 g,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0.001),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ALC (0.9 ± 0.2 g,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0.05), and VEH</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ALC (1.1 ± 0.2 g,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0.05) were still significantly reduced compared to naïve </w:t>
      </w:r>
      <w:r>
        <w:rPr>
          <w:rFonts w:ascii="Book Antiqua" w:eastAsia="Book Antiqua" w:hAnsi="Book Antiqua" w:cs="Book Antiqua"/>
          <w:color w:val="000000"/>
        </w:rPr>
        <w:lastRenderedPageBreak/>
        <w:t>controls (2.0 ± 0.4 g, two-way ANOVA with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post hoc</w:t>
      </w:r>
      <w:r>
        <w:rPr>
          <w:rFonts w:ascii="Book Antiqua" w:eastAsia="Book Antiqua" w:hAnsi="Book Antiqua" w:cs="Book Antiqua"/>
          <w:color w:val="000000"/>
        </w:rPr>
        <w:t xml:space="preserve"> test). However,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VEH responded to significantly lower mechanical stimuli compared to VEH</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0.05). Similarly, heat response latencies using the hotplate test were not different at baseline (Figure 1B). At the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timepoint, response latencies of both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VEH (12.2 ± 1.1 s) and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(12.2 ± 0.8 s) were significantly reduced compared to VEH</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ALC (17.2 ± 0.1 s,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0.0001) and naïve control (17.6 ± 1.1 s,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0.0001; two-way ANOVA with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post hoc</w:t>
      </w:r>
      <w:r>
        <w:rPr>
          <w:rFonts w:ascii="Book Antiqua" w:eastAsia="Book Antiqua" w:hAnsi="Book Antiqua" w:cs="Book Antiqua"/>
          <w:color w:val="000000"/>
        </w:rPr>
        <w:t xml:space="preserve"> test). At the 6-week timepoint, response latencies of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VEH (10.4 ± 0.4 s) were significantly lower compared to all other experimental groups. Treatment with ALC significantly attenuated heat response latencies in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animals (13.4 ± 0.9 s) compared to the untreated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VEH group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0.05, two-way ANOVA with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post hoc</w:t>
      </w:r>
      <w:r>
        <w:rPr>
          <w:rFonts w:ascii="Book Antiqua" w:eastAsia="Book Antiqua" w:hAnsi="Book Antiqua" w:cs="Book Antiqua"/>
          <w:color w:val="000000"/>
        </w:rPr>
        <w:t xml:space="preserve"> test), however response was still significantly reduced compared to the two control groups (VEH</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 15.5 ± 1.0 s; naïve control = 16.8</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0.8 s;</w:t>
      </w:r>
      <w:r>
        <w:rPr>
          <w:rFonts w:ascii="Book Antiqua" w:eastAsia="Book Antiqua" w:hAnsi="Book Antiqua" w:cs="Book Antiqua"/>
          <w:i/>
          <w:iCs/>
          <w:color w:val="000000"/>
        </w:rPr>
        <w:t xml:space="preserve">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0.01, two-way ANOVA with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post hoc</w:t>
      </w:r>
      <w:r>
        <w:rPr>
          <w:rFonts w:ascii="Book Antiqua" w:eastAsia="Book Antiqua" w:hAnsi="Book Antiqua" w:cs="Book Antiqua"/>
          <w:color w:val="000000"/>
        </w:rPr>
        <w:t xml:space="preserve"> test). </w:t>
      </w:r>
    </w:p>
    <w:p w14:paraId="42CD69D3" w14:textId="77777777" w:rsidR="00A77B3E" w:rsidRDefault="00A77B3E">
      <w:pPr>
        <w:spacing w:line="360" w:lineRule="auto"/>
        <w:jc w:val="both"/>
      </w:pPr>
    </w:p>
    <w:p w14:paraId="5D61A44F" w14:textId="77777777" w:rsidR="00A77B3E" w:rsidRDefault="005F4CEC">
      <w:pPr>
        <w:spacing w:line="360" w:lineRule="auto"/>
        <w:jc w:val="both"/>
      </w:pPr>
      <w:r>
        <w:rPr>
          <w:rFonts w:ascii="Book Antiqua" w:eastAsia="Book Antiqua" w:hAnsi="Book Antiqua" w:cs="Book Antiqua"/>
          <w:b/>
          <w:bCs/>
          <w:i/>
          <w:iCs/>
          <w:color w:val="000000"/>
        </w:rPr>
        <w:t>Anxiety-like responses</w:t>
      </w:r>
    </w:p>
    <w:p w14:paraId="05E95C25" w14:textId="1DD288DF" w:rsidR="00A77B3E" w:rsidRDefault="005F4CEC">
      <w:pPr>
        <w:spacing w:line="360" w:lineRule="auto"/>
        <w:jc w:val="both"/>
      </w:pPr>
      <w:r>
        <w:rPr>
          <w:rFonts w:ascii="Book Antiqua" w:eastAsia="Book Antiqua" w:hAnsi="Book Antiqua" w:cs="Book Antiqua"/>
          <w:color w:val="000000"/>
        </w:rPr>
        <w:t>In week 6, anxiety-like behavior was determined using the elevated plus maze (Figure 2). The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 xml:space="preserve">VEH mice spent significantly more time in the closed arm (252.2 ± 3.8 s;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0.05) and significantly less in the center and open arm areas (center = 26.6 ± 3.5 s; open arm = 21.3 ± 4.3 s; </w:t>
      </w:r>
      <w:r w:rsidR="00DF5442">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to </w:t>
      </w:r>
      <w:proofErr w:type="spellStart"/>
      <w:r>
        <w:rPr>
          <w:rFonts w:ascii="Book Antiqua" w:eastAsia="Book Antiqua" w:hAnsi="Book Antiqua" w:cs="Book Antiqua"/>
          <w:color w:val="000000"/>
        </w:rPr>
        <w:t>uninjected</w:t>
      </w:r>
      <w:proofErr w:type="spellEnd"/>
      <w:r>
        <w:rPr>
          <w:rFonts w:ascii="Book Antiqua" w:eastAsia="Book Antiqua" w:hAnsi="Book Antiqua" w:cs="Book Antiqua"/>
          <w:color w:val="000000"/>
        </w:rPr>
        <w:t xml:space="preserve"> naïve control animals (Figure 2A). This behavior was not different from the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group (closed arm = 240.7 ± 11.6 s; center = 32.4 ± 5.9 s; open arm = 26.8 ± 6.9 s) when compared to both control groups (VEH</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ALC: closed arm = 209.5 ± 18.9s; center = 47.0 ± 9.7 s; open arm = 43.5 ± 10.8 s; naïve control: closed arm = 199.1 ± 14.3 s; center = 45.6 ± 4.9 s; open arm = 55.4 ± 13.0 s). No group differences were determined in the number of times animals entered the different zones of the elevated plus maze (Figure 2C). However, mice in the CAE</w:t>
      </w:r>
      <w:r w:rsidR="00DF5442">
        <w:rPr>
          <w:rFonts w:ascii="Book Antiqua" w:eastAsia="Book Antiqua" w:hAnsi="Book Antiqua" w:cs="Book Antiqua"/>
          <w:color w:val="000000"/>
        </w:rPr>
        <w:t xml:space="preserve"> </w:t>
      </w:r>
      <w:r>
        <w:rPr>
          <w:rFonts w:ascii="Book Antiqua" w:eastAsia="Book Antiqua" w:hAnsi="Book Antiqua" w:cs="Book Antiqua"/>
          <w:color w:val="000000"/>
        </w:rPr>
        <w:t>+</w:t>
      </w:r>
      <w:r w:rsidR="00DF5442">
        <w:rPr>
          <w:rFonts w:ascii="Book Antiqua" w:eastAsia="Book Antiqua" w:hAnsi="Book Antiqua" w:cs="Book Antiqua"/>
          <w:color w:val="000000"/>
        </w:rPr>
        <w:t xml:space="preserve"> </w:t>
      </w:r>
      <w:r>
        <w:rPr>
          <w:rFonts w:ascii="Book Antiqua" w:eastAsia="Book Antiqua" w:hAnsi="Book Antiqua" w:cs="Book Antiqua"/>
          <w:color w:val="000000"/>
        </w:rPr>
        <w:t>VEH group reared significantly less in the closed arm (Figure 2B) when compared to both control groups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8.2 ± 1.6; VEH</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ALC = 13.5 ± 3.7; naïve control = 13.6 ± 1.6, </w:t>
      </w:r>
      <w:r w:rsidR="004C21B8">
        <w:rPr>
          <w:rFonts w:ascii="Book Antiqua" w:eastAsia="Book Antiqua" w:hAnsi="Book Antiqua" w:cs="Book Antiqua"/>
          <w:i/>
          <w:iCs/>
          <w:color w:val="000000"/>
        </w:rPr>
        <w:t>P</w:t>
      </w:r>
      <w:r>
        <w:rPr>
          <w:rFonts w:ascii="Book Antiqua" w:eastAsia="Book Antiqua" w:hAnsi="Book Antiqua" w:cs="Book Antiqua"/>
          <w:color w:val="000000"/>
        </w:rPr>
        <w:t xml:space="preserve"> &lt; 0.01, one-way ANOVA) which was alleviated in the treatment group with ALC (14.3 ± 1.9). </w:t>
      </w:r>
    </w:p>
    <w:p w14:paraId="6480AB11" w14:textId="62C0F39E" w:rsidR="00A77B3E" w:rsidRDefault="005F4CEC" w:rsidP="004C21B8">
      <w:pPr>
        <w:spacing w:line="360" w:lineRule="auto"/>
        <w:ind w:firstLineChars="100" w:firstLine="240"/>
        <w:jc w:val="both"/>
      </w:pPr>
      <w:r>
        <w:rPr>
          <w:rFonts w:ascii="Book Antiqua" w:eastAsia="Book Antiqua" w:hAnsi="Book Antiqua" w:cs="Book Antiqua"/>
          <w:color w:val="000000"/>
        </w:rPr>
        <w:lastRenderedPageBreak/>
        <w:t xml:space="preserve">In the open field test, all repeatedly injected animal groups, including those receiving saline, displayed altered behavior compared to </w:t>
      </w:r>
      <w:proofErr w:type="spellStart"/>
      <w:r>
        <w:rPr>
          <w:rFonts w:ascii="Book Antiqua" w:eastAsia="Book Antiqua" w:hAnsi="Book Antiqua" w:cs="Book Antiqua"/>
          <w:color w:val="000000"/>
        </w:rPr>
        <w:t>uninjected</w:t>
      </w:r>
      <w:proofErr w:type="spellEnd"/>
      <w:r>
        <w:rPr>
          <w:rFonts w:ascii="Book Antiqua" w:eastAsia="Book Antiqua" w:hAnsi="Book Antiqua" w:cs="Book Antiqua"/>
          <w:color w:val="000000"/>
        </w:rPr>
        <w:t xml:space="preserve"> naïve control animals. Compared to the other groups, naïve control mice traveled a significantly greater ambulatory distance (naïve control = 9466 ± 208, VEH</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ALC = 7019 ± 720;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6592 ± 340;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ALC = 6517 ± 817;</w:t>
      </w:r>
      <w:r>
        <w:rPr>
          <w:rFonts w:ascii="Book Antiqua" w:eastAsia="Book Antiqua" w:hAnsi="Book Antiqua" w:cs="Book Antiqua"/>
          <w:i/>
          <w:iCs/>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color w:val="000000"/>
        </w:rPr>
        <w:t xml:space="preserve"> &lt; 0.05, one-way ANOVA), reared significantly more often (naïve control = 176 ± 11, VEH</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ALC = 97 ± 24;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102 ± 8;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ALC = 116 ± 27;</w:t>
      </w:r>
      <w:r>
        <w:rPr>
          <w:rFonts w:ascii="Book Antiqua" w:eastAsia="Book Antiqua" w:hAnsi="Book Antiqua" w:cs="Book Antiqua"/>
          <w:i/>
          <w:iCs/>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color w:val="000000"/>
        </w:rPr>
        <w:t xml:space="preserve"> &lt; 0.05, one-way ANOVA), and spent significantly less time resting (naïve control = 282 ± 20 s, VEH</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ALC = 579 ± 78 s;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606 ± 37 s;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ALC = 588 ± 98 s;</w:t>
      </w:r>
      <w:r>
        <w:rPr>
          <w:rFonts w:ascii="Book Antiqua" w:eastAsia="Book Antiqua" w:hAnsi="Book Antiqua" w:cs="Book Antiqua"/>
          <w:i/>
          <w:iCs/>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color w:val="000000"/>
        </w:rPr>
        <w:t xml:space="preserve"> &lt; 0.05, one-way ANOVA). Thigmotaxis, a tendency to stay in the periphery close to the walls typically interpreted as an anxiety measure, was not detected in experimental groups.</w:t>
      </w:r>
    </w:p>
    <w:p w14:paraId="372F8AC9" w14:textId="77777777" w:rsidR="00A77B3E" w:rsidRDefault="00A77B3E" w:rsidP="004C21B8">
      <w:pPr>
        <w:spacing w:line="360" w:lineRule="auto"/>
        <w:jc w:val="both"/>
      </w:pPr>
    </w:p>
    <w:p w14:paraId="35EC122B" w14:textId="77777777" w:rsidR="00A77B3E" w:rsidRDefault="005F4CEC">
      <w:pPr>
        <w:spacing w:line="360" w:lineRule="auto"/>
        <w:jc w:val="both"/>
      </w:pPr>
      <w:r>
        <w:rPr>
          <w:rFonts w:ascii="Book Antiqua" w:eastAsia="Book Antiqua" w:hAnsi="Book Antiqua" w:cs="Book Antiqua"/>
          <w:b/>
          <w:bCs/>
          <w:i/>
          <w:iCs/>
          <w:color w:val="000000"/>
        </w:rPr>
        <w:t>Pancreas morphology</w:t>
      </w:r>
    </w:p>
    <w:p w14:paraId="3C81CA99" w14:textId="2F191FA6" w:rsidR="00A77B3E" w:rsidRDefault="005F4CEC">
      <w:pPr>
        <w:spacing w:line="360" w:lineRule="auto"/>
        <w:jc w:val="both"/>
      </w:pPr>
      <w:r>
        <w:rPr>
          <w:rFonts w:ascii="Book Antiqua" w:eastAsia="Book Antiqua" w:hAnsi="Book Antiqua" w:cs="Book Antiqua"/>
          <w:color w:val="000000"/>
        </w:rPr>
        <w:t xml:space="preserve">In both cohorts,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were excised after perfusion with heparinized 0.9% saline and photographed floating in 0.9% saline (Figure 3A). Pancreas dissection occurred either one day (Figure 3A, top row) or two days (Figure 3A, bottom row) after the final CAE injection day. On day 1 after the final CAE injections,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excised from animals with CAE-induced pancreatitis were significantly more translucent compared to both control groups (Figure 3B). The charcoal stained </w:t>
      </w:r>
      <w:proofErr w:type="spellStart"/>
      <w:r>
        <w:rPr>
          <w:rFonts w:ascii="Book Antiqua" w:eastAsia="Book Antiqua" w:hAnsi="Book Antiqua" w:cs="Book Antiqua"/>
          <w:color w:val="000000"/>
        </w:rPr>
        <w:t>sylgard</w:t>
      </w:r>
      <w:proofErr w:type="spellEnd"/>
      <w:r>
        <w:rPr>
          <w:rFonts w:ascii="Book Antiqua" w:eastAsia="Book Antiqua" w:hAnsi="Book Antiqua" w:cs="Book Antiqua"/>
          <w:color w:val="000000"/>
        </w:rPr>
        <w:t xml:space="preserve"> filling in the dissection dish was more readily visible through the translucent tissue, and tissue brightness was reduced in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from mice with CAE-induced pancreatitis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146 ± 8 arbitrary units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ALC = 151 ± 7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 compared to the two control groups (VEH</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ALC = 171 ± 3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 xml:space="preserve">.; naïve control = 194 ± 4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color w:val="000000"/>
        </w:rPr>
        <w:t xml:space="preserve"> &lt; 0.01, one-way ANOVA, Tukey post hoc test). Treatment with ALC thus did not prevent the effect of CAE-induced pancreatitis when observed immediately post-treatment. However, when animals were dissected on day 2 after the final CAE injection, this translucence was significantly improved in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from mice with CAE-induced pancreatitis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VEH = 192 ± 6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ALC = 202 ± 3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 xml:space="preserve">.). No difference of tissue opacity was determined in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dissected on day 2 during group comparison (Figure 3C). </w:t>
      </w:r>
    </w:p>
    <w:p w14:paraId="5A46144A" w14:textId="04EE98F7" w:rsidR="00A77B3E" w:rsidRDefault="005F4CEC" w:rsidP="004C21B8">
      <w:pPr>
        <w:spacing w:line="360" w:lineRule="auto"/>
        <w:ind w:firstLineChars="100" w:firstLine="240"/>
        <w:jc w:val="both"/>
      </w:pPr>
      <w:r>
        <w:rPr>
          <w:rFonts w:ascii="Book Antiqua" w:eastAsia="Book Antiqua" w:hAnsi="Book Antiqua" w:cs="Book Antiqua"/>
          <w:color w:val="000000"/>
        </w:rPr>
        <w:lastRenderedPageBreak/>
        <w:t xml:space="preserve">Histological staining of pancreatic tissue sections using Sirius Red and Fast Green (Figure 3D) identified extensive fibrosis and acinar cell atrophy in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from mice of both groups with CAE-induced pancreatitis (Figure 3D). Histopathological scores of pancreatic tissue sections (Figure 3E) were significantly higher in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VEH = 4.7 ± 0.4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 compared to both control groups (naïve control = 1.8 ± 0.2, VEH</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ALC = 1.9 ± 0.7). While treatment with ALC reduced tissue damage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ALC = 3.8 ± 0.6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 the histopathological score remained significantly increased compared to both control groups and was not significantly different from the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VEH group. </w:t>
      </w:r>
    </w:p>
    <w:p w14:paraId="4D854A60" w14:textId="77777777" w:rsidR="00A77B3E" w:rsidRDefault="00A77B3E" w:rsidP="004C21B8">
      <w:pPr>
        <w:spacing w:line="360" w:lineRule="auto"/>
        <w:jc w:val="both"/>
      </w:pPr>
    </w:p>
    <w:p w14:paraId="0D832982" w14:textId="77777777" w:rsidR="00A77B3E" w:rsidRDefault="005F4CEC">
      <w:pPr>
        <w:spacing w:line="360" w:lineRule="auto"/>
        <w:jc w:val="both"/>
      </w:pPr>
      <w:r>
        <w:rPr>
          <w:rFonts w:ascii="Book Antiqua" w:eastAsia="Book Antiqua" w:hAnsi="Book Antiqua" w:cs="Book Antiqua"/>
          <w:b/>
          <w:bCs/>
          <w:i/>
          <w:iCs/>
          <w:color w:val="000000"/>
        </w:rPr>
        <w:t>Histologically determined microglial responses</w:t>
      </w:r>
    </w:p>
    <w:p w14:paraId="7BDC1187" w14:textId="00B5EBD3" w:rsidR="00A77B3E" w:rsidRDefault="005F4CEC">
      <w:pPr>
        <w:spacing w:line="360" w:lineRule="auto"/>
        <w:jc w:val="both"/>
      </w:pPr>
      <w:r>
        <w:rPr>
          <w:rFonts w:ascii="Book Antiqua" w:eastAsia="Book Antiqua" w:hAnsi="Book Antiqua" w:cs="Book Antiqua"/>
          <w:color w:val="000000"/>
        </w:rPr>
        <w:t xml:space="preserve">Post-mortem immunohistochemical detection of Iba1 staining, a biomarker for microglia and macrophages, was used to study several different higher brain regions involved in pain processing and anxiety. Due to the limited efficacy of ALC to reduce pain- and anxiety-related behaviors, the histological study was conducted solely on brain sections from animals with CAE-induced pancreatitis and naïve controls. Microglial morphology was quantified by measuring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and convex hull area, the smallest convex polygon needed to surround the whole cell shape, soma and </w:t>
      </w:r>
      <w:proofErr w:type="gramStart"/>
      <w:r>
        <w:rPr>
          <w:rFonts w:ascii="Book Antiqua" w:eastAsia="Book Antiqua" w:hAnsi="Book Antiqua" w:cs="Book Antiqua"/>
          <w:color w:val="000000"/>
        </w:rPr>
        <w:t>processes</w:t>
      </w:r>
      <w:r>
        <w:rPr>
          <w:rFonts w:ascii="Book Antiqua" w:eastAsia="Book Antiqua" w:hAnsi="Book Antiqua" w:cs="Book Antiqua"/>
          <w:color w:val="000000"/>
          <w:szCs w:val="30"/>
          <w:vertAlign w:val="superscript"/>
        </w:rPr>
        <w:t>[</w:t>
      </w:r>
      <w:proofErr w:type="gramEnd"/>
      <w:r w:rsidR="004C21B8">
        <w:rPr>
          <w:rFonts w:ascii="Book Antiqua" w:eastAsia="Book Antiqua" w:hAnsi="Book Antiqua" w:cs="Book Antiqua"/>
          <w:color w:val="000000"/>
          <w:szCs w:val="30"/>
          <w:vertAlign w:val="superscript"/>
        </w:rPr>
        <w:t>50</w:t>
      </w:r>
      <w:r>
        <w:rPr>
          <w:rFonts w:ascii="Book Antiqua" w:eastAsia="Book Antiqua" w:hAnsi="Book Antiqua" w:cs="Book Antiqua"/>
          <w:color w:val="000000"/>
          <w:vertAlign w:val="superscript"/>
        </w:rPr>
        <w:t>]</w:t>
      </w:r>
      <w:r>
        <w:rPr>
          <w:rFonts w:ascii="Book Antiqua" w:eastAsia="Book Antiqua" w:hAnsi="Book Antiqua" w:cs="Book Antiqua"/>
          <w:color w:val="000000"/>
        </w:rPr>
        <w:t>, and intensity of Iba1 immunostaining. In the following histological figures (Figure</w:t>
      </w:r>
      <w:r w:rsidR="004C21B8">
        <w:rPr>
          <w:rFonts w:ascii="Book Antiqua" w:eastAsia="Book Antiqua" w:hAnsi="Book Antiqua" w:cs="Book Antiqua"/>
          <w:color w:val="000000"/>
        </w:rPr>
        <w:t>s</w:t>
      </w:r>
      <w:r>
        <w:rPr>
          <w:rFonts w:ascii="Book Antiqua" w:eastAsia="Book Antiqua" w:hAnsi="Book Antiqua" w:cs="Book Antiqua"/>
          <w:b/>
          <w:bCs/>
          <w:color w:val="000000"/>
        </w:rPr>
        <w:t xml:space="preserve"> </w:t>
      </w:r>
      <w:r>
        <w:rPr>
          <w:rFonts w:ascii="Book Antiqua" w:eastAsia="Book Antiqua" w:hAnsi="Book Antiqua" w:cs="Book Antiqua"/>
          <w:color w:val="000000"/>
        </w:rPr>
        <w:t>4-8), the mouse brain atlas section at bregma -2.18 mm, interaural 1.62 mm</w:t>
      </w:r>
      <w:r>
        <w:rPr>
          <w:rFonts w:ascii="Book Antiqua" w:eastAsia="Book Antiqua" w:hAnsi="Book Antiqua" w:cs="Book Antiqua"/>
          <w:color w:val="000000"/>
          <w:szCs w:val="30"/>
          <w:vertAlign w:val="superscript"/>
        </w:rPr>
        <w:t>[</w:t>
      </w:r>
      <w:r w:rsidR="004C21B8">
        <w:rPr>
          <w:rFonts w:ascii="Book Antiqua" w:eastAsia="Book Antiqua" w:hAnsi="Book Antiqua" w:cs="Book Antiqua"/>
          <w:color w:val="000000"/>
          <w:szCs w:val="30"/>
          <w:vertAlign w:val="superscript"/>
        </w:rPr>
        <w:t>51,52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is shown as a reference with the analyzed area outlined in yellow. </w:t>
      </w:r>
    </w:p>
    <w:p w14:paraId="449955D0" w14:textId="0EAB3CFE" w:rsidR="00A77B3E" w:rsidRDefault="005F4CEC" w:rsidP="004C21B8">
      <w:pPr>
        <w:spacing w:line="360" w:lineRule="auto"/>
        <w:ind w:firstLineChars="100" w:firstLine="240"/>
        <w:jc w:val="both"/>
      </w:pPr>
      <w:r>
        <w:rPr>
          <w:rFonts w:ascii="Book Antiqua" w:eastAsia="Book Antiqua" w:hAnsi="Book Antiqua" w:cs="Book Antiqua"/>
          <w:color w:val="000000"/>
        </w:rPr>
        <w:t xml:space="preserve">Immunohistochemical localization of the microglial biomarker Iba1 in the basolateral </w:t>
      </w:r>
      <w:r w:rsidR="00E84644">
        <w:rPr>
          <w:rFonts w:ascii="Book Antiqua" w:eastAsia="Book Antiqua" w:hAnsi="Book Antiqua" w:cs="Book Antiqua"/>
          <w:color w:val="000000"/>
        </w:rPr>
        <w:t xml:space="preserve">(BLA) </w:t>
      </w:r>
      <w:r>
        <w:rPr>
          <w:rFonts w:ascii="Book Antiqua" w:eastAsia="Book Antiqua" w:hAnsi="Book Antiqua" w:cs="Book Antiqua"/>
          <w:color w:val="000000"/>
        </w:rPr>
        <w:t>amygdala (Figure 4A) is shown in sample brain sections from naïve controls (Figure 4B) and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VEH (Figure 4C). The microglial convex </w:t>
      </w:r>
      <w:r w:rsidR="004C21B8">
        <w:rPr>
          <w:rFonts w:ascii="Book Antiqua" w:eastAsia="Book Antiqua" w:hAnsi="Book Antiqua" w:cs="Book Antiqua"/>
          <w:color w:val="000000"/>
        </w:rPr>
        <w:t>[</w:t>
      </w:r>
      <w:r>
        <w:rPr>
          <w:rFonts w:ascii="Book Antiqua" w:eastAsia="Book Antiqua" w:hAnsi="Book Antiqua" w:cs="Book Antiqua"/>
          <w:color w:val="000000"/>
        </w:rPr>
        <w:t>Figure 4D;</w:t>
      </w:r>
      <w:r>
        <w:rPr>
          <w:rFonts w:ascii="Book Antiqua" w:eastAsia="Book Antiqua" w:hAnsi="Book Antiqua" w:cs="Book Antiqua"/>
          <w:b/>
          <w:bCs/>
          <w:color w:val="000000"/>
        </w:rPr>
        <w:t xml:space="preserve"> </w:t>
      </w:r>
      <w:r>
        <w:rPr>
          <w:rFonts w:ascii="Book Antiqua" w:eastAsia="Book Antiqua" w:hAnsi="Book Antiqua" w:cs="Book Antiqua"/>
          <w:color w:val="000000"/>
        </w:rPr>
        <w:t>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w:t>
      </w:r>
      <w:r>
        <w:rPr>
          <w:rFonts w:ascii="Book Antiqua" w:eastAsia="Book Antiqua" w:hAnsi="Book Antiqua" w:cs="Book Antiqua"/>
          <w:i/>
          <w:iCs/>
          <w:color w:val="000000"/>
        </w:rPr>
        <w:t>n</w:t>
      </w:r>
      <w:r>
        <w:rPr>
          <w:rFonts w:ascii="Book Antiqua" w:eastAsia="Book Antiqua" w:hAnsi="Book Antiqua" w:cs="Book Antiqua"/>
          <w:color w:val="000000"/>
        </w:rPr>
        <w:t xml:space="preserve"> = 59) = 2157 ± 89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naïve control (</w:t>
      </w:r>
      <w:r>
        <w:rPr>
          <w:rFonts w:ascii="Book Antiqua" w:eastAsia="Book Antiqua" w:hAnsi="Book Antiqua" w:cs="Book Antiqua"/>
          <w:i/>
          <w:iCs/>
          <w:color w:val="000000"/>
        </w:rPr>
        <w:t>n</w:t>
      </w:r>
      <w:r>
        <w:rPr>
          <w:rFonts w:ascii="Book Antiqua" w:eastAsia="Book Antiqua" w:hAnsi="Book Antiqua" w:cs="Book Antiqua"/>
          <w:color w:val="000000"/>
        </w:rPr>
        <w:t xml:space="preserve"> = 52) = 1493 ± 89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color w:val="000000"/>
        </w:rPr>
        <w:t xml:space="preserve"> &lt; 0.001, Student’s </w:t>
      </w:r>
      <w:r w:rsidRPr="004C21B8">
        <w:rPr>
          <w:rFonts w:ascii="Book Antiqua" w:eastAsia="Book Antiqua" w:hAnsi="Book Antiqua" w:cs="Book Antiqua"/>
          <w:i/>
          <w:iCs/>
          <w:color w:val="000000"/>
        </w:rPr>
        <w:t>t</w:t>
      </w:r>
      <w:r>
        <w:rPr>
          <w:rFonts w:ascii="Book Antiqua" w:eastAsia="Book Antiqua" w:hAnsi="Book Antiqua" w:cs="Book Antiqua"/>
          <w:color w:val="000000"/>
        </w:rPr>
        <w:t>-test</w:t>
      </w:r>
      <w:r w:rsidR="004C21B8">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areas (Figure 4F;</w:t>
      </w:r>
      <w:r>
        <w:rPr>
          <w:rFonts w:ascii="Book Antiqua" w:eastAsia="Book Antiqua" w:hAnsi="Book Antiqua" w:cs="Book Antiqua"/>
          <w:b/>
          <w:bCs/>
          <w:color w:val="000000"/>
        </w:rPr>
        <w:t xml:space="preserve"> </w:t>
      </w:r>
      <w:r>
        <w:rPr>
          <w:rFonts w:ascii="Book Antiqua" w:eastAsia="Book Antiqua" w:hAnsi="Book Antiqua" w:cs="Book Antiqua"/>
          <w:color w:val="000000"/>
        </w:rPr>
        <w:t>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38.0 ± 1.4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naïve control = 32.2 ± 1.7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color w:val="000000"/>
        </w:rPr>
        <w:t xml:space="preserve"> &lt; 0.01, Student’s </w:t>
      </w:r>
      <w:r w:rsidRPr="004C21B8">
        <w:rPr>
          <w:rFonts w:ascii="Book Antiqua" w:eastAsia="Book Antiqua" w:hAnsi="Book Antiqua" w:cs="Book Antiqua"/>
          <w:i/>
          <w:iCs/>
          <w:color w:val="000000"/>
        </w:rPr>
        <w:t>t</w:t>
      </w:r>
      <w:r>
        <w:rPr>
          <w:rFonts w:ascii="Book Antiqua" w:eastAsia="Book Antiqua" w:hAnsi="Book Antiqua" w:cs="Book Antiqua"/>
          <w:color w:val="000000"/>
        </w:rPr>
        <w:t>-test) in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animals were significantly increased compared to controls. However, while microglial staining intensity for Iba1 was significantly increased when comparing the convex area (Figure 4E;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VEH = 206 ± 1, naïve control = 181 ± 1, </w:t>
      </w:r>
      <w:r w:rsidR="004C21B8">
        <w:rPr>
          <w:rFonts w:ascii="Book Antiqua" w:eastAsia="Book Antiqua" w:hAnsi="Book Antiqua" w:cs="Book Antiqua"/>
          <w:i/>
          <w:iCs/>
          <w:color w:val="000000"/>
        </w:rPr>
        <w:t>P</w:t>
      </w:r>
      <w:r>
        <w:rPr>
          <w:rFonts w:ascii="Book Antiqua" w:eastAsia="Book Antiqua" w:hAnsi="Book Antiqua" w:cs="Book Antiqua"/>
          <w:color w:val="000000"/>
        </w:rPr>
        <w:t xml:space="preserve"> &lt; 0.001, Student’s </w:t>
      </w:r>
      <w:r w:rsidRPr="004C21B8">
        <w:rPr>
          <w:rFonts w:ascii="Book Antiqua" w:eastAsia="Book Antiqua" w:hAnsi="Book Antiqua" w:cs="Book Antiqua"/>
          <w:i/>
          <w:iCs/>
          <w:color w:val="000000"/>
        </w:rPr>
        <w:t>t</w:t>
      </w:r>
      <w:r>
        <w:rPr>
          <w:rFonts w:ascii="Book Antiqua" w:eastAsia="Book Antiqua" w:hAnsi="Book Antiqua" w:cs="Book Antiqua"/>
          <w:color w:val="000000"/>
        </w:rPr>
        <w:t>-test), the somas alone were not different (Figure 4G</w:t>
      </w:r>
      <w:r w:rsidR="004C21B8">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4C21B8" w:rsidRPr="004C21B8">
        <w:rPr>
          <w:rFonts w:ascii="Book Antiqua" w:eastAsia="Book Antiqua" w:hAnsi="Book Antiqua" w:cs="Book Antiqua"/>
          <w:color w:val="000000"/>
        </w:rPr>
        <w:t>Supplementary</w:t>
      </w:r>
      <w:r>
        <w:rPr>
          <w:rFonts w:ascii="Book Antiqua" w:eastAsia="Book Antiqua" w:hAnsi="Book Antiqua" w:cs="Book Antiqua"/>
          <w:color w:val="000000"/>
        </w:rPr>
        <w:t xml:space="preserve"> Table 1). </w:t>
      </w:r>
    </w:p>
    <w:p w14:paraId="497DEA73" w14:textId="705F4097" w:rsidR="00A77B3E" w:rsidRDefault="005F4CEC" w:rsidP="004C21B8">
      <w:pPr>
        <w:spacing w:line="360" w:lineRule="auto"/>
        <w:ind w:firstLineChars="100" w:firstLine="240"/>
        <w:jc w:val="both"/>
      </w:pPr>
      <w:r>
        <w:rPr>
          <w:rFonts w:ascii="Book Antiqua" w:eastAsia="Book Antiqua" w:hAnsi="Book Antiqua" w:cs="Book Antiqua"/>
          <w:color w:val="000000"/>
        </w:rPr>
        <w:lastRenderedPageBreak/>
        <w:t xml:space="preserve">The analyzed area in the dentate gyrus of the hippocampus (Figure 5A) and sample histological images are shown in the top of Figure 5. Microglial convex </w:t>
      </w:r>
      <w:r w:rsidR="004C21B8">
        <w:rPr>
          <w:rFonts w:ascii="Book Antiqua" w:eastAsia="Book Antiqua" w:hAnsi="Book Antiqua" w:cs="Book Antiqua"/>
          <w:color w:val="000000"/>
        </w:rPr>
        <w:t>[</w:t>
      </w:r>
      <w:r>
        <w:rPr>
          <w:rFonts w:ascii="Book Antiqua" w:eastAsia="Book Antiqua" w:hAnsi="Book Antiqua" w:cs="Book Antiqua"/>
          <w:color w:val="000000"/>
        </w:rPr>
        <w:t>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w:t>
      </w:r>
      <w:r>
        <w:rPr>
          <w:rFonts w:ascii="Book Antiqua" w:eastAsia="Book Antiqua" w:hAnsi="Book Antiqua" w:cs="Book Antiqua"/>
          <w:i/>
          <w:iCs/>
          <w:color w:val="000000"/>
        </w:rPr>
        <w:t>n</w:t>
      </w:r>
      <w:r>
        <w:rPr>
          <w:rFonts w:ascii="Book Antiqua" w:eastAsia="Book Antiqua" w:hAnsi="Book Antiqua" w:cs="Book Antiqua"/>
          <w:color w:val="000000"/>
        </w:rPr>
        <w:t xml:space="preserve"> = 57) = 2355 ± 117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naïve control, (</w:t>
      </w:r>
      <w:r>
        <w:rPr>
          <w:rFonts w:ascii="Book Antiqua" w:eastAsia="Book Antiqua" w:hAnsi="Book Antiqua" w:cs="Book Antiqua"/>
          <w:i/>
          <w:iCs/>
          <w:color w:val="000000"/>
        </w:rPr>
        <w:t>n</w:t>
      </w:r>
      <w:r>
        <w:rPr>
          <w:rFonts w:ascii="Book Antiqua" w:eastAsia="Book Antiqua" w:hAnsi="Book Antiqua" w:cs="Book Antiqua"/>
          <w:color w:val="000000"/>
        </w:rPr>
        <w:t xml:space="preserve"> = 54) = 1833 ± 86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4C21B8">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areas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38.5 ± 1.2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naïve control = 33.1 ± 2.2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color w:val="000000"/>
        </w:rPr>
        <w:t xml:space="preserve"> &lt; 0.05) were significantly increased in the dentate gyrus of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animals compared to naïve controls (Figure 5). However, staining intensity for Iba1 was not different between groups (Figure 5D</w:t>
      </w:r>
      <w:r w:rsidR="004C21B8">
        <w:rPr>
          <w:rFonts w:ascii="Book Antiqua" w:eastAsia="Book Antiqua" w:hAnsi="Book Antiqua" w:cs="Book Antiqua"/>
          <w:color w:val="000000"/>
        </w:rPr>
        <w:t xml:space="preserve"> and </w:t>
      </w:r>
      <w:r>
        <w:rPr>
          <w:rFonts w:ascii="Book Antiqua" w:eastAsia="Book Antiqua" w:hAnsi="Book Antiqua" w:cs="Book Antiqua"/>
          <w:color w:val="000000"/>
        </w:rPr>
        <w:t>F</w:t>
      </w:r>
      <w:r w:rsidR="004C21B8">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4C21B8" w:rsidRPr="004C21B8">
        <w:rPr>
          <w:rFonts w:ascii="Book Antiqua" w:eastAsia="Book Antiqua" w:hAnsi="Book Antiqua" w:cs="Book Antiqua"/>
          <w:color w:val="000000"/>
        </w:rPr>
        <w:t>Supplementary</w:t>
      </w:r>
      <w:r>
        <w:rPr>
          <w:rFonts w:ascii="Book Antiqua" w:eastAsia="Book Antiqua" w:hAnsi="Book Antiqua" w:cs="Book Antiqua"/>
          <w:color w:val="000000"/>
        </w:rPr>
        <w:t xml:space="preserve"> Table 1).</w:t>
      </w:r>
    </w:p>
    <w:p w14:paraId="7E98081A" w14:textId="1402ACEA" w:rsidR="00A77B3E" w:rsidRDefault="005F4CEC" w:rsidP="004C21B8">
      <w:pPr>
        <w:spacing w:line="360" w:lineRule="auto"/>
        <w:ind w:firstLineChars="100" w:firstLine="240"/>
        <w:jc w:val="both"/>
      </w:pPr>
      <w:r>
        <w:rPr>
          <w:rFonts w:ascii="Book Antiqua" w:eastAsia="Book Antiqua" w:hAnsi="Book Antiqua" w:cs="Book Antiqua"/>
          <w:color w:val="000000"/>
        </w:rPr>
        <w:t>In the central lateral</w:t>
      </w:r>
      <w:r w:rsidR="00E84644">
        <w:rPr>
          <w:rFonts w:ascii="Book Antiqua" w:eastAsia="Book Antiqua" w:hAnsi="Book Antiqua" w:cs="Book Antiqua"/>
          <w:color w:val="000000"/>
        </w:rPr>
        <w:t xml:space="preserve"> (CL)</w:t>
      </w:r>
      <w:r>
        <w:rPr>
          <w:rFonts w:ascii="Book Antiqua" w:eastAsia="Book Antiqua" w:hAnsi="Book Antiqua" w:cs="Book Antiqua"/>
          <w:color w:val="000000"/>
        </w:rPr>
        <w:t xml:space="preserve">/paraventricular thalamus, the convex and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areas were both significantly increased after CAE-induced pancreatitis (Figure 6C</w:t>
      </w:r>
      <w:r w:rsidR="004C21B8">
        <w:rPr>
          <w:rFonts w:ascii="Book Antiqua" w:eastAsia="Book Antiqua" w:hAnsi="Book Antiqua" w:cs="Book Antiqua"/>
          <w:color w:val="000000"/>
        </w:rPr>
        <w:t xml:space="preserve"> and </w:t>
      </w:r>
      <w:r>
        <w:rPr>
          <w:rFonts w:ascii="Book Antiqua" w:eastAsia="Book Antiqua" w:hAnsi="Book Antiqua" w:cs="Book Antiqua"/>
          <w:color w:val="000000"/>
        </w:rPr>
        <w:t>E;</w:t>
      </w:r>
      <w:r>
        <w:rPr>
          <w:rFonts w:ascii="Book Antiqua" w:eastAsia="Book Antiqua" w:hAnsi="Book Antiqua" w:cs="Book Antiqua"/>
          <w:b/>
          <w:bCs/>
          <w:color w:val="000000"/>
        </w:rPr>
        <w:t xml:space="preserve"> </w:t>
      </w:r>
      <w:r>
        <w:rPr>
          <w:rFonts w:ascii="Book Antiqua" w:eastAsia="Book Antiqua" w:hAnsi="Book Antiqua" w:cs="Book Antiqua"/>
          <w:color w:val="000000"/>
        </w:rPr>
        <w:t>convex area:</w:t>
      </w:r>
      <w:r>
        <w:rPr>
          <w:rFonts w:ascii="Book Antiqua" w:eastAsia="Book Antiqua" w:hAnsi="Book Antiqua" w:cs="Book Antiqua"/>
          <w:b/>
          <w:bCs/>
          <w:color w:val="000000"/>
        </w:rPr>
        <w:t xml:space="preserve"> </w:t>
      </w:r>
      <w:r>
        <w:rPr>
          <w:rFonts w:ascii="Book Antiqua" w:eastAsia="Book Antiqua" w:hAnsi="Book Antiqua" w:cs="Book Antiqua"/>
          <w:color w:val="000000"/>
        </w:rPr>
        <w:t>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2674 ± 143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naïve control = 2201 ± 108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area: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36.9 ± 1.3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naïve control = 24.9 ± 1.2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 0.001). The Iba1 staining intensity in the convex area was significantly increased while the soma in CAE-induced pancreatitis animals had decreased staining compared to naïve controls (Figure 6D</w:t>
      </w:r>
      <w:r w:rsidR="004C21B8">
        <w:rPr>
          <w:rFonts w:ascii="Book Antiqua" w:eastAsia="Book Antiqua" w:hAnsi="Book Antiqua" w:cs="Book Antiqua"/>
          <w:color w:val="000000"/>
        </w:rPr>
        <w:t xml:space="preserve"> and </w:t>
      </w:r>
      <w:r>
        <w:rPr>
          <w:rFonts w:ascii="Book Antiqua" w:eastAsia="Book Antiqua" w:hAnsi="Book Antiqua" w:cs="Book Antiqua"/>
          <w:color w:val="000000"/>
        </w:rPr>
        <w:t>F; convex staining:</w:t>
      </w:r>
      <w:r>
        <w:rPr>
          <w:rFonts w:ascii="Book Antiqua" w:eastAsia="Book Antiqua" w:hAnsi="Book Antiqua" w:cs="Book Antiqua"/>
          <w:b/>
          <w:bCs/>
          <w:color w:val="000000"/>
        </w:rPr>
        <w:t xml:space="preserve"> </w:t>
      </w:r>
      <w:r>
        <w:rPr>
          <w:rFonts w:ascii="Book Antiqua" w:eastAsia="Book Antiqua" w:hAnsi="Book Antiqua" w:cs="Book Antiqua"/>
          <w:color w:val="000000"/>
        </w:rPr>
        <w:t>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211 ± 1, naïve control = 192 ± 1,</w:t>
      </w:r>
      <w:r w:rsidR="004C21B8">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0.001;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staining: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VEH = 36.9 ± 1.3, naïve control = 24.9 ± 1.2, </w:t>
      </w:r>
      <w:r w:rsidR="004C21B8">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0.001). </w:t>
      </w:r>
    </w:p>
    <w:p w14:paraId="297BD4D8" w14:textId="14172C34" w:rsidR="00A77B3E" w:rsidRDefault="005F4CEC" w:rsidP="004C21B8">
      <w:pPr>
        <w:spacing w:line="360" w:lineRule="auto"/>
        <w:ind w:firstLineChars="100" w:firstLine="240"/>
        <w:jc w:val="both"/>
      </w:pPr>
      <w:r>
        <w:rPr>
          <w:rFonts w:ascii="Book Antiqua" w:eastAsia="Book Antiqua" w:hAnsi="Book Antiqua" w:cs="Book Antiqua"/>
          <w:color w:val="000000"/>
        </w:rPr>
        <w:t>In the arcuate hypothalamic (</w:t>
      </w:r>
      <w:r w:rsidR="004C21B8">
        <w:rPr>
          <w:rFonts w:ascii="Book Antiqua" w:eastAsia="Book Antiqua" w:hAnsi="Book Antiqua" w:cs="Book Antiqua"/>
          <w:color w:val="000000"/>
        </w:rPr>
        <w:t>A</w:t>
      </w:r>
      <w:r>
        <w:rPr>
          <w:rFonts w:ascii="Book Antiqua" w:eastAsia="Book Antiqua" w:hAnsi="Book Antiqua" w:cs="Book Antiqua"/>
          <w:color w:val="000000"/>
        </w:rPr>
        <w:t xml:space="preserve">rc)/dorsomedial nuclei, both convex hull and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area were significantly increased after CAE-induced pancreatitis (Figure 7C</w:t>
      </w:r>
      <w:r w:rsidR="004C21B8">
        <w:rPr>
          <w:rFonts w:ascii="Book Antiqua" w:eastAsia="Book Antiqua" w:hAnsi="Book Antiqua" w:cs="Book Antiqua"/>
          <w:color w:val="000000"/>
        </w:rPr>
        <w:t xml:space="preserve"> and </w:t>
      </w:r>
      <w:r>
        <w:rPr>
          <w:rFonts w:ascii="Book Antiqua" w:eastAsia="Book Antiqua" w:hAnsi="Book Antiqua" w:cs="Book Antiqua"/>
          <w:color w:val="000000"/>
        </w:rPr>
        <w:t>E: convex area:</w:t>
      </w:r>
      <w:r>
        <w:rPr>
          <w:rFonts w:ascii="Book Antiqua" w:eastAsia="Book Antiqua" w:hAnsi="Book Antiqua" w:cs="Book Antiqua"/>
          <w:b/>
          <w:bCs/>
          <w:color w:val="000000"/>
        </w:rPr>
        <w:t xml:space="preserve"> </w:t>
      </w:r>
      <w:r>
        <w:rPr>
          <w:rFonts w:ascii="Book Antiqua" w:eastAsia="Book Antiqua" w:hAnsi="Book Antiqua" w:cs="Book Antiqua"/>
          <w:color w:val="000000"/>
        </w:rPr>
        <w:t>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2512 ± 122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naïve control = 1941 ± 101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area: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35.7 ± 1.7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naïve control = 28.6 ± 1.3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 0.001), while Iba1 staining intensity was not different (Figure 7D</w:t>
      </w:r>
      <w:r w:rsidR="004C21B8">
        <w:rPr>
          <w:rFonts w:ascii="Book Antiqua" w:eastAsia="Book Antiqua" w:hAnsi="Book Antiqua" w:cs="Book Antiqua"/>
          <w:color w:val="000000"/>
        </w:rPr>
        <w:t xml:space="preserve"> and </w:t>
      </w:r>
      <w:r>
        <w:rPr>
          <w:rFonts w:ascii="Book Antiqua" w:eastAsia="Book Antiqua" w:hAnsi="Book Antiqua" w:cs="Book Antiqua"/>
          <w:color w:val="000000"/>
        </w:rPr>
        <w:t>F</w:t>
      </w:r>
      <w:r w:rsidR="004C21B8">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4C21B8" w:rsidRPr="004C21B8">
        <w:rPr>
          <w:rFonts w:ascii="Book Antiqua" w:eastAsia="Book Antiqua" w:hAnsi="Book Antiqua" w:cs="Book Antiqua"/>
          <w:color w:val="000000"/>
        </w:rPr>
        <w:t>Supplementary</w:t>
      </w:r>
      <w:r>
        <w:rPr>
          <w:rFonts w:ascii="Book Antiqua" w:eastAsia="Book Antiqua" w:hAnsi="Book Antiqua" w:cs="Book Antiqua"/>
          <w:color w:val="000000"/>
        </w:rPr>
        <w:t xml:space="preserve"> Table 1). </w:t>
      </w:r>
    </w:p>
    <w:p w14:paraId="0EA11EA4" w14:textId="066CE062" w:rsidR="00A77B3E" w:rsidRDefault="005F4CEC" w:rsidP="004C21B8">
      <w:pPr>
        <w:spacing w:line="360" w:lineRule="auto"/>
        <w:ind w:firstLineChars="100" w:firstLine="240"/>
        <w:jc w:val="both"/>
      </w:pPr>
      <w:r>
        <w:rPr>
          <w:rFonts w:ascii="Book Antiqua" w:eastAsia="Book Antiqua" w:hAnsi="Book Antiqua" w:cs="Book Antiqua"/>
          <w:color w:val="000000"/>
        </w:rPr>
        <w:t xml:space="preserve">Surprisingly, microglia in the primary sensory cortex (S1) after CAE-induced pancreatitis had significantly smaller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areas compared to naïve controls (Figure 8E;</w:t>
      </w:r>
      <w:r>
        <w:rPr>
          <w:rFonts w:ascii="Book Antiqua" w:eastAsia="Book Antiqua" w:hAnsi="Book Antiqua" w:cs="Book Antiqua"/>
          <w:b/>
          <w:bCs/>
          <w:color w:val="000000"/>
        </w:rPr>
        <w:t xml:space="preserve"> </w:t>
      </w:r>
      <w:r>
        <w:rPr>
          <w:rFonts w:ascii="Book Antiqua" w:eastAsia="Book Antiqua" w:hAnsi="Book Antiqua" w:cs="Book Antiqua"/>
          <w:color w:val="000000"/>
        </w:rPr>
        <w:t>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VEH = 37.2 ± 1.0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naïve control = 42.4 ± 1.7 µm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4C21B8">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 0.01) and were otherwise not different from naïve controls (</w:t>
      </w:r>
      <w:r w:rsidR="004C21B8" w:rsidRPr="004C21B8">
        <w:rPr>
          <w:rFonts w:ascii="Book Antiqua" w:eastAsia="Book Antiqua" w:hAnsi="Book Antiqua" w:cs="Book Antiqua"/>
          <w:color w:val="000000"/>
        </w:rPr>
        <w:t>Supplementary</w:t>
      </w:r>
      <w:r>
        <w:rPr>
          <w:rFonts w:ascii="Book Antiqua" w:eastAsia="Book Antiqua" w:hAnsi="Book Antiqua" w:cs="Book Antiqua"/>
          <w:color w:val="000000"/>
        </w:rPr>
        <w:t xml:space="preserve"> Table 1). </w:t>
      </w:r>
    </w:p>
    <w:p w14:paraId="56212795" w14:textId="77777777" w:rsidR="00A77B3E" w:rsidRDefault="005F4CEC" w:rsidP="004C21B8">
      <w:pPr>
        <w:spacing w:line="360" w:lineRule="auto"/>
        <w:ind w:firstLineChars="100" w:firstLine="240"/>
        <w:jc w:val="both"/>
      </w:pPr>
      <w:r>
        <w:rPr>
          <w:rFonts w:ascii="Book Antiqua" w:eastAsia="Book Antiqua" w:hAnsi="Book Antiqua" w:cs="Book Antiqua"/>
          <w:color w:val="000000"/>
        </w:rPr>
        <w:t>The number of microglia was not different between the two groups in any of the sampled brain regions (amygdala, hippocampus, thalamus, hypothalamus, primary sensory cortex).</w:t>
      </w:r>
    </w:p>
    <w:p w14:paraId="7361721D" w14:textId="77777777" w:rsidR="004C21B8" w:rsidRDefault="004C21B8" w:rsidP="004C21B8">
      <w:pPr>
        <w:spacing w:line="360" w:lineRule="auto"/>
        <w:jc w:val="both"/>
      </w:pPr>
    </w:p>
    <w:p w14:paraId="658210D8" w14:textId="77777777" w:rsidR="00A77B3E" w:rsidRDefault="005F4CEC">
      <w:pPr>
        <w:spacing w:line="360" w:lineRule="auto"/>
        <w:jc w:val="both"/>
      </w:pPr>
      <w:r>
        <w:rPr>
          <w:rFonts w:ascii="Book Antiqua" w:eastAsia="Book Antiqua" w:hAnsi="Book Antiqua" w:cs="Book Antiqua"/>
          <w:b/>
          <w:caps/>
          <w:color w:val="000000"/>
          <w:u w:val="single"/>
        </w:rPr>
        <w:t>DISCUSSION</w:t>
      </w:r>
    </w:p>
    <w:p w14:paraId="49CD2E12" w14:textId="464B9875" w:rsidR="00A77B3E" w:rsidRDefault="005F4CEC">
      <w:pPr>
        <w:spacing w:line="360" w:lineRule="auto"/>
        <w:jc w:val="both"/>
      </w:pPr>
      <w:r>
        <w:rPr>
          <w:rFonts w:ascii="Book Antiqua" w:eastAsia="Book Antiqua" w:hAnsi="Book Antiqua" w:cs="Book Antiqua"/>
          <w:color w:val="000000"/>
        </w:rPr>
        <w:lastRenderedPageBreak/>
        <w:t xml:space="preserve">The present study identified microglial activation in supraspinal regions of the central nervous system in mice with CAE-induced recurrent AP pain and anxiety-like behaviors which were attenuated by ALC. Recurrent bouts of AP were modeled by repeated CAE injections into the </w:t>
      </w:r>
      <w:proofErr w:type="gramStart"/>
      <w:r>
        <w:rPr>
          <w:rFonts w:ascii="Book Antiqua" w:eastAsia="Book Antiqua" w:hAnsi="Book Antiqua" w:cs="Book Antiqua"/>
          <w:color w:val="000000"/>
        </w:rPr>
        <w:t>abdomen</w:t>
      </w:r>
      <w:r>
        <w:rPr>
          <w:rFonts w:ascii="Book Antiqua" w:eastAsia="Book Antiqua" w:hAnsi="Book Antiqua" w:cs="Book Antiqua"/>
          <w:color w:val="000000"/>
          <w:szCs w:val="30"/>
          <w:vertAlign w:val="superscript"/>
        </w:rPr>
        <w:t>[</w:t>
      </w:r>
      <w:proofErr w:type="gramEnd"/>
      <w:r w:rsidR="004C21B8">
        <w:rPr>
          <w:rFonts w:ascii="Book Antiqua" w:eastAsia="Book Antiqua" w:hAnsi="Book Antiqua" w:cs="Book Antiqua"/>
          <w:color w:val="000000"/>
          <w:szCs w:val="30"/>
          <w:vertAlign w:val="superscript"/>
        </w:rPr>
        <w:t>40-44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which caused extensive fibrosis and acinar cell atrophy in the pancreas. The number of weekly injection days in the present study was increased from the commonly used two to three days as the observed effect was too unstable using only two weekly injection days based on a previous </w:t>
      </w:r>
      <w:proofErr w:type="gramStart"/>
      <w:r>
        <w:rPr>
          <w:rFonts w:ascii="Book Antiqua" w:eastAsia="Book Antiqua" w:hAnsi="Book Antiqua" w:cs="Book Antiqua"/>
          <w:color w:val="000000"/>
        </w:rPr>
        <w:t>report</w:t>
      </w:r>
      <w:r>
        <w:rPr>
          <w:rFonts w:ascii="Book Antiqua" w:eastAsia="Book Antiqua" w:hAnsi="Book Antiqua" w:cs="Book Antiqua"/>
          <w:color w:val="000000"/>
          <w:szCs w:val="30"/>
          <w:vertAlign w:val="superscript"/>
        </w:rPr>
        <w:t>[</w:t>
      </w:r>
      <w:proofErr w:type="gramEnd"/>
      <w:r w:rsidR="004C21B8">
        <w:rPr>
          <w:rFonts w:ascii="Book Antiqua" w:eastAsia="Book Antiqua" w:hAnsi="Book Antiqua" w:cs="Book Antiqua"/>
          <w:color w:val="000000"/>
          <w:szCs w:val="30"/>
          <w:vertAlign w:val="superscript"/>
        </w:rPr>
        <w:t>42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repeated control saline vehicle injections were also able to induce secondary mechanical and heat hypersensitivity measured on the </w:t>
      </w:r>
      <w:proofErr w:type="spellStart"/>
      <w:r>
        <w:rPr>
          <w:rFonts w:ascii="Book Antiqua" w:eastAsia="Book Antiqua" w:hAnsi="Book Antiqua" w:cs="Book Antiqua"/>
          <w:color w:val="000000"/>
        </w:rPr>
        <w:t>hindpaws</w:t>
      </w:r>
      <w:proofErr w:type="spellEnd"/>
      <w:r>
        <w:rPr>
          <w:rFonts w:ascii="Book Antiqua" w:eastAsia="Book Antiqua" w:hAnsi="Book Antiqua" w:cs="Book Antiqua"/>
          <w:color w:val="000000"/>
        </w:rPr>
        <w:t xml:space="preserve"> when compared to naïve control animals, despite conscious attempts to avoid repeated injections at the same site. This suggests that while the CAE-induced pancreatitis model induces inflammation in the </w:t>
      </w:r>
      <w:proofErr w:type="gramStart"/>
      <w:r>
        <w:rPr>
          <w:rFonts w:ascii="Book Antiqua" w:eastAsia="Book Antiqua" w:hAnsi="Book Antiqua" w:cs="Book Antiqua"/>
          <w:color w:val="000000"/>
        </w:rPr>
        <w:t>pancreas</w:t>
      </w:r>
      <w:r>
        <w:rPr>
          <w:rFonts w:ascii="Book Antiqua" w:eastAsia="Book Antiqua" w:hAnsi="Book Antiqua" w:cs="Book Antiqua"/>
          <w:color w:val="000000"/>
          <w:szCs w:val="30"/>
          <w:vertAlign w:val="superscript"/>
        </w:rPr>
        <w:t>[</w:t>
      </w:r>
      <w:proofErr w:type="gramEnd"/>
      <w:r w:rsidR="004C21B8">
        <w:rPr>
          <w:rFonts w:ascii="Book Antiqua" w:eastAsia="Book Antiqua" w:hAnsi="Book Antiqua" w:cs="Book Antiqua"/>
          <w:color w:val="000000"/>
          <w:szCs w:val="30"/>
          <w:vertAlign w:val="superscript"/>
        </w:rPr>
        <w:t>53,54</w:t>
      </w:r>
      <w:r>
        <w:rPr>
          <w:rFonts w:ascii="Book Antiqua" w:eastAsia="Book Antiqua" w:hAnsi="Book Antiqua" w:cs="Book Antiqua"/>
          <w:color w:val="000000"/>
          <w:vertAlign w:val="superscript"/>
        </w:rPr>
        <w:t>]</w:t>
      </w:r>
      <w:r>
        <w:rPr>
          <w:rFonts w:ascii="Book Antiqua" w:eastAsia="Book Antiqua" w:hAnsi="Book Antiqua" w:cs="Book Antiqua"/>
          <w:color w:val="000000"/>
        </w:rPr>
        <w:t>, repeated abdominal injections alone can cause a painful, structural injury in the abdominal wall</w:t>
      </w:r>
      <w:r>
        <w:rPr>
          <w:rFonts w:ascii="Book Antiqua" w:eastAsia="Book Antiqua" w:hAnsi="Book Antiqua" w:cs="Book Antiqua"/>
          <w:color w:val="000000"/>
          <w:szCs w:val="30"/>
          <w:vertAlign w:val="superscript"/>
        </w:rPr>
        <w:t>[</w:t>
      </w:r>
      <w:r w:rsidR="004C21B8">
        <w:rPr>
          <w:rFonts w:ascii="Book Antiqua" w:eastAsia="Book Antiqua" w:hAnsi="Book Antiqua" w:cs="Book Antiqua"/>
          <w:color w:val="000000"/>
          <w:szCs w:val="30"/>
          <w:vertAlign w:val="superscript"/>
        </w:rPr>
        <w:t>55</w:t>
      </w:r>
      <w:r>
        <w:rPr>
          <w:rFonts w:ascii="Book Antiqua" w:eastAsia="Book Antiqua" w:hAnsi="Book Antiqua" w:cs="Book Antiqua"/>
          <w:color w:val="000000"/>
          <w:vertAlign w:val="superscript"/>
        </w:rPr>
        <w:t>]</w:t>
      </w:r>
      <w:r>
        <w:rPr>
          <w:rFonts w:ascii="Book Antiqua" w:eastAsia="Book Antiqua" w:hAnsi="Book Antiqua" w:cs="Book Antiqua"/>
          <w:color w:val="000000"/>
        </w:rPr>
        <w:t>. This chronic abdominal wall pain caused weight loss (</w:t>
      </w:r>
      <w:r w:rsidR="004C21B8" w:rsidRPr="004C21B8">
        <w:rPr>
          <w:rFonts w:ascii="Book Antiqua" w:eastAsia="Book Antiqua" w:hAnsi="Book Antiqua" w:cs="Book Antiqua"/>
          <w:color w:val="000000"/>
        </w:rPr>
        <w:t>Supplementary</w:t>
      </w:r>
      <w:r>
        <w:rPr>
          <w:rFonts w:ascii="Book Antiqua" w:eastAsia="Book Antiqua" w:hAnsi="Book Antiqua" w:cs="Book Antiqua"/>
          <w:color w:val="000000"/>
        </w:rPr>
        <w:t xml:space="preserve"> Figure 1) and induced pain-related behaviors that were similar to animals injected with CAE. Clinical reports estimate that approximately 2% of emergency room patients have abdominal wall pain caused by incisional or abdominal wall hernias which usually have a small trigger </w:t>
      </w:r>
      <w:proofErr w:type="gramStart"/>
      <w:r>
        <w:rPr>
          <w:rFonts w:ascii="Book Antiqua" w:eastAsia="Book Antiqua" w:hAnsi="Book Antiqua" w:cs="Book Antiqua"/>
          <w:color w:val="000000"/>
        </w:rPr>
        <w:t>point</w:t>
      </w:r>
      <w:r>
        <w:rPr>
          <w:rFonts w:ascii="Book Antiqua" w:eastAsia="Book Antiqua" w:hAnsi="Book Antiqua" w:cs="Book Antiqua"/>
          <w:color w:val="000000"/>
          <w:szCs w:val="30"/>
          <w:vertAlign w:val="superscript"/>
        </w:rPr>
        <w:t>[</w:t>
      </w:r>
      <w:proofErr w:type="gramEnd"/>
      <w:r w:rsidR="004C21B8">
        <w:rPr>
          <w:rFonts w:ascii="Book Antiqua" w:eastAsia="Book Antiqua" w:hAnsi="Book Antiqua" w:cs="Book Antiqua"/>
          <w:color w:val="000000"/>
          <w:szCs w:val="30"/>
          <w:vertAlign w:val="superscript"/>
        </w:rPr>
        <w:t>55,56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These patients are typically treated with lidocaine and analgesics to block the development of chronic pain suggesting a potentially similar pain mechanism may contribute to hypersensitivity caused by repeated abdominal injection in the CAE-induced pancreatitis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30"/>
          <w:vertAlign w:val="superscript"/>
        </w:rPr>
        <w:t>[</w:t>
      </w:r>
      <w:proofErr w:type="gramEnd"/>
      <w:r w:rsidR="004C21B8">
        <w:rPr>
          <w:rFonts w:ascii="Book Antiqua" w:eastAsia="Book Antiqua" w:hAnsi="Book Antiqua" w:cs="Book Antiqua"/>
          <w:color w:val="000000"/>
          <w:szCs w:val="30"/>
          <w:vertAlign w:val="superscript"/>
        </w:rPr>
        <w:t>54,57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5F6D4F30" w14:textId="65D1EF49" w:rsidR="00A77B3E" w:rsidRDefault="005F4CEC" w:rsidP="004C21B8">
      <w:pPr>
        <w:spacing w:line="360" w:lineRule="auto"/>
        <w:ind w:firstLineChars="100" w:firstLine="240"/>
        <w:jc w:val="both"/>
      </w:pPr>
      <w:r>
        <w:rPr>
          <w:rFonts w:ascii="Book Antiqua" w:eastAsia="Book Antiqua" w:hAnsi="Book Antiqua" w:cs="Book Antiqua"/>
          <w:color w:val="000000"/>
        </w:rPr>
        <w:t xml:space="preserve">The CAE-induced pancreatitis model produced secondary mechanical and heat hypersensitivity measured on the </w:t>
      </w:r>
      <w:proofErr w:type="spellStart"/>
      <w:r>
        <w:rPr>
          <w:rFonts w:ascii="Book Antiqua" w:eastAsia="Book Antiqua" w:hAnsi="Book Antiqua" w:cs="Book Antiqua"/>
          <w:color w:val="000000"/>
        </w:rPr>
        <w:t>hindpaws</w:t>
      </w:r>
      <w:proofErr w:type="spellEnd"/>
      <w:r>
        <w:rPr>
          <w:rFonts w:ascii="Book Antiqua" w:eastAsia="Book Antiqua" w:hAnsi="Book Antiqua" w:cs="Book Antiqua"/>
          <w:color w:val="000000"/>
        </w:rPr>
        <w:t xml:space="preserve"> which was attenuated by prolonged post treatment with the nutraceutical ALC in weeks 4-6. A previous study demonstrated that daily 7-d pre-treatment with ALC prior to induction of AP with CAE alleviated biochemical and histological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sidR="004C21B8">
        <w:rPr>
          <w:rFonts w:ascii="Book Antiqua" w:eastAsia="Book Antiqua" w:hAnsi="Book Antiqua" w:cs="Book Antiqua"/>
          <w:color w:val="000000"/>
          <w:szCs w:val="30"/>
          <w:vertAlign w:val="superscript"/>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ALC acts not only as an antioxidant but also increases/restores mitochondrial function in models of </w:t>
      </w:r>
      <w:proofErr w:type="gramStart"/>
      <w:r>
        <w:rPr>
          <w:rFonts w:ascii="Book Antiqua" w:eastAsia="Book Antiqua" w:hAnsi="Book Antiqua" w:cs="Book Antiqua"/>
          <w:color w:val="000000"/>
        </w:rPr>
        <w:t>AP</w:t>
      </w:r>
      <w:r>
        <w:rPr>
          <w:rFonts w:ascii="Book Antiqua" w:eastAsia="Book Antiqua" w:hAnsi="Book Antiqua" w:cs="Book Antiqua"/>
          <w:color w:val="000000"/>
          <w:szCs w:val="30"/>
          <w:vertAlign w:val="superscript"/>
        </w:rPr>
        <w:t>[</w:t>
      </w:r>
      <w:proofErr w:type="gramEnd"/>
      <w:r w:rsidR="004C21B8">
        <w:rPr>
          <w:rFonts w:ascii="Book Antiqua" w:eastAsia="Book Antiqua" w:hAnsi="Book Antiqua" w:cs="Book Antiqua"/>
          <w:color w:val="000000"/>
          <w:szCs w:val="30"/>
          <w:vertAlign w:val="superscript"/>
        </w:rPr>
        <w:t>24,25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Other studies using CAE to induce pancreatitis have shown mitochondrial damage in parenchymal acinar cells and the release of reactive oxygen </w:t>
      </w:r>
      <w:proofErr w:type="gramStart"/>
      <w:r>
        <w:rPr>
          <w:rFonts w:ascii="Book Antiqua" w:eastAsia="Book Antiqua" w:hAnsi="Book Antiqua" w:cs="Book Antiqua"/>
          <w:color w:val="000000"/>
        </w:rPr>
        <w:t>species</w:t>
      </w:r>
      <w:r>
        <w:rPr>
          <w:rFonts w:ascii="Book Antiqua" w:eastAsia="Book Antiqua" w:hAnsi="Book Antiqua" w:cs="Book Antiqua"/>
          <w:color w:val="000000"/>
          <w:szCs w:val="30"/>
          <w:vertAlign w:val="superscript"/>
        </w:rPr>
        <w:t>[</w:t>
      </w:r>
      <w:proofErr w:type="gramEnd"/>
      <w:r w:rsidR="004C21B8">
        <w:rPr>
          <w:rFonts w:ascii="Book Antiqua" w:eastAsia="Book Antiqua" w:hAnsi="Book Antiqua" w:cs="Book Antiqua"/>
          <w:color w:val="000000"/>
          <w:szCs w:val="30"/>
          <w:vertAlign w:val="superscript"/>
        </w:rPr>
        <w:t>18-20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Part of the pathogenesis of pancreatitis includes mitochondrial dysfunction and </w:t>
      </w:r>
      <w:proofErr w:type="spellStart"/>
      <w:r>
        <w:rPr>
          <w:rFonts w:ascii="Book Antiqua" w:eastAsia="Book Antiqua" w:hAnsi="Book Antiqua" w:cs="Book Antiqua"/>
          <w:color w:val="000000"/>
        </w:rPr>
        <w:t>endoplasmatic</w:t>
      </w:r>
      <w:proofErr w:type="spellEnd"/>
      <w:r>
        <w:rPr>
          <w:rFonts w:ascii="Book Antiqua" w:eastAsia="Book Antiqua" w:hAnsi="Book Antiqua" w:cs="Book Antiqua"/>
          <w:color w:val="000000"/>
        </w:rPr>
        <w:t xml:space="preserve"> reticulum stress which can progress to pancreatic cell death, fat vacuolization/necrosis, and fibrosis also observed </w:t>
      </w:r>
      <w:r>
        <w:rPr>
          <w:rFonts w:ascii="Book Antiqua" w:eastAsia="Book Antiqua" w:hAnsi="Book Antiqua" w:cs="Book Antiqua"/>
          <w:color w:val="000000"/>
        </w:rPr>
        <w:lastRenderedPageBreak/>
        <w:t xml:space="preserve">here, symptoms of chronic </w:t>
      </w:r>
      <w:proofErr w:type="gramStart"/>
      <w:r>
        <w:rPr>
          <w:rFonts w:ascii="Book Antiqua" w:eastAsia="Book Antiqua" w:hAnsi="Book Antiqua" w:cs="Book Antiqua"/>
          <w:color w:val="000000"/>
        </w:rPr>
        <w:t>pancreatitis</w:t>
      </w:r>
      <w:r>
        <w:rPr>
          <w:rFonts w:ascii="Book Antiqua" w:eastAsia="Book Antiqua" w:hAnsi="Book Antiqua" w:cs="Book Antiqua"/>
          <w:color w:val="000000"/>
          <w:szCs w:val="30"/>
          <w:vertAlign w:val="superscript"/>
        </w:rPr>
        <w:t>[</w:t>
      </w:r>
      <w:proofErr w:type="gramEnd"/>
      <w:r w:rsidR="004C21B8">
        <w:rPr>
          <w:rFonts w:ascii="Book Antiqua" w:eastAsia="Book Antiqua" w:hAnsi="Book Antiqua" w:cs="Book Antiqua"/>
          <w:color w:val="000000"/>
          <w:szCs w:val="30"/>
          <w:vertAlign w:val="superscript"/>
        </w:rPr>
        <w:t>58-60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Treatment with ALC attenuated pain-related behaviors, reducing them to the level equivalent to control animals injected with vehicle. The remaining hypersensitivity may reflect the contribution of the abdominal wall injury induced by the repeated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injections needed for the CAE-induced pancreatitis model. However, since pancreatic tissue damage was not significantly improved in CAE-ALC mice compared to CAE-VEH animals, this may be an indicator of the low efficacy of ALC in this long-term model.</w:t>
      </w:r>
    </w:p>
    <w:p w14:paraId="7F83DECB" w14:textId="6967D85F" w:rsidR="00A77B3E" w:rsidRDefault="005F4CEC" w:rsidP="004C21B8">
      <w:pPr>
        <w:spacing w:line="360" w:lineRule="auto"/>
        <w:ind w:firstLineChars="100" w:firstLine="240"/>
        <w:jc w:val="both"/>
      </w:pPr>
      <w:r>
        <w:rPr>
          <w:rFonts w:ascii="Book Antiqua" w:eastAsia="Book Antiqua" w:hAnsi="Book Antiqua" w:cs="Book Antiqua"/>
          <w:color w:val="000000"/>
        </w:rPr>
        <w:t>In the present study we used two different tests of anxiety-like behaviors in the CAE-induced recurrent AP model and received differing results. Anxiety-like behaviors were measured in both ALC and vehicle treated mice with CAE-induced pancreatitis with the elevated plus maze. However, only the number of rearing events was restored in the CAE</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ALC group, likely due to the reduced hypersensitivity. The decrease in rearing events in the CAE-induced pancreatitis group is likely relevant to gravity pressure increase in abdominal hypersensitivity that is relieved by the ALC, rather than anxiety level. No differences were detected between the two control groups, VEH</w:t>
      </w:r>
      <w:r w:rsidR="004C21B8">
        <w:rPr>
          <w:rFonts w:ascii="Book Antiqua" w:eastAsia="Book Antiqua" w:hAnsi="Book Antiqua" w:cs="Book Antiqua"/>
          <w:color w:val="000000"/>
        </w:rPr>
        <w:t xml:space="preserve"> </w:t>
      </w:r>
      <w:r>
        <w:rPr>
          <w:rFonts w:ascii="Book Antiqua" w:eastAsia="Book Antiqua" w:hAnsi="Book Antiqua" w:cs="Book Antiqua"/>
          <w:color w:val="000000"/>
        </w:rPr>
        <w:t>+</w:t>
      </w:r>
      <w:r w:rsidR="004C21B8">
        <w:rPr>
          <w:rFonts w:ascii="Book Antiqua" w:eastAsia="Book Antiqua" w:hAnsi="Book Antiqua" w:cs="Book Antiqua"/>
          <w:color w:val="000000"/>
        </w:rPr>
        <w:t xml:space="preserve"> </w:t>
      </w:r>
      <w:r>
        <w:rPr>
          <w:rFonts w:ascii="Book Antiqua" w:eastAsia="Book Antiqua" w:hAnsi="Book Antiqua" w:cs="Book Antiqua"/>
          <w:color w:val="000000"/>
        </w:rPr>
        <w:t xml:space="preserve">ALC and naïve controls. However, in the open field test and all animals that received repeated injections had altered general ambulatory behavior compared to naïve control mice, while none displayed thigmotaxis, </w:t>
      </w:r>
      <w:r w:rsidRPr="004C21B8">
        <w:rPr>
          <w:rFonts w:ascii="Book Antiqua" w:eastAsia="Book Antiqua" w:hAnsi="Book Antiqua" w:cs="Book Antiqua"/>
          <w:i/>
          <w:iCs/>
          <w:color w:val="000000"/>
        </w:rPr>
        <w:t>i.e.</w:t>
      </w:r>
      <w:r w:rsidR="004C21B8">
        <w:rPr>
          <w:rFonts w:ascii="Book Antiqua" w:eastAsia="Book Antiqua" w:hAnsi="Book Antiqua" w:cs="Book Antiqua"/>
          <w:color w:val="000000"/>
        </w:rPr>
        <w:t>,</w:t>
      </w:r>
      <w:r>
        <w:rPr>
          <w:rFonts w:ascii="Book Antiqua" w:eastAsia="Book Antiqua" w:hAnsi="Book Antiqua" w:cs="Book Antiqua"/>
          <w:color w:val="000000"/>
        </w:rPr>
        <w:t xml:space="preserve"> avoidance of the arena center, an indicator of anxiety-like behavior. Differences in ambulatory behavior measured in the open field test is interpreted to be associated with abdominal wall injury pain caused by the repeated injections.</w:t>
      </w:r>
    </w:p>
    <w:p w14:paraId="01070357" w14:textId="2DB52DF1" w:rsidR="00A77B3E" w:rsidRDefault="005F4CEC" w:rsidP="004C21B8">
      <w:pPr>
        <w:spacing w:line="360" w:lineRule="auto"/>
        <w:ind w:firstLineChars="100" w:firstLine="240"/>
        <w:jc w:val="both"/>
      </w:pPr>
      <w:r>
        <w:rPr>
          <w:rFonts w:ascii="Book Antiqua" w:eastAsia="Book Antiqua" w:hAnsi="Book Antiqua" w:cs="Book Antiqua"/>
          <w:color w:val="000000"/>
        </w:rPr>
        <w:t xml:space="preserve">In the present study the elevated plus maze may have presented a more challenging situation to the animals. The plus maze is well established as a test well suited for the detection of anxiety-like </w:t>
      </w:r>
      <w:proofErr w:type="gramStart"/>
      <w:r>
        <w:rPr>
          <w:rFonts w:ascii="Book Antiqua" w:eastAsia="Book Antiqua" w:hAnsi="Book Antiqua" w:cs="Book Antiqua"/>
          <w:color w:val="000000"/>
        </w:rPr>
        <w:t>behavior</w:t>
      </w:r>
      <w:r>
        <w:rPr>
          <w:rFonts w:ascii="Book Antiqua" w:eastAsia="Book Antiqua" w:hAnsi="Book Antiqua" w:cs="Book Antiqua"/>
          <w:color w:val="000000"/>
          <w:szCs w:val="30"/>
          <w:vertAlign w:val="superscript"/>
        </w:rPr>
        <w:t>[</w:t>
      </w:r>
      <w:proofErr w:type="gramEnd"/>
      <w:r w:rsidR="004C21B8">
        <w:rPr>
          <w:rFonts w:ascii="Book Antiqua" w:eastAsia="Book Antiqua" w:hAnsi="Book Antiqua" w:cs="Book Antiqua"/>
          <w:color w:val="000000"/>
          <w:szCs w:val="30"/>
          <w:vertAlign w:val="superscript"/>
        </w:rPr>
        <w:t>61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use of this test in the recurrent AP model in week 6 may have been too early to detect anxiety-like behavior clearly. It is reported that anxiety- and depression like behavior develop 6-8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induction of animal models of chronic </w:t>
      </w:r>
      <w:proofErr w:type="gramStart"/>
      <w:r>
        <w:rPr>
          <w:rFonts w:ascii="Book Antiqua" w:eastAsia="Book Antiqua" w:hAnsi="Book Antiqua" w:cs="Book Antiqua"/>
          <w:color w:val="000000"/>
        </w:rPr>
        <w:t>pain</w:t>
      </w:r>
      <w:r>
        <w:rPr>
          <w:rFonts w:ascii="Book Antiqua" w:eastAsia="Book Antiqua" w:hAnsi="Book Antiqua" w:cs="Book Antiqua"/>
          <w:color w:val="000000"/>
          <w:szCs w:val="30"/>
          <w:vertAlign w:val="superscript"/>
        </w:rPr>
        <w:t>[</w:t>
      </w:r>
      <w:proofErr w:type="gramEnd"/>
      <w:r w:rsidR="004C21B8">
        <w:rPr>
          <w:rFonts w:ascii="Book Antiqua" w:eastAsia="Book Antiqua" w:hAnsi="Book Antiqua" w:cs="Book Antiqua"/>
          <w:color w:val="000000"/>
          <w:szCs w:val="30"/>
          <w:vertAlign w:val="superscript"/>
        </w:rPr>
        <w:t>62,63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many sciatic neuropathic pain models, pain behaviors resolve within 3-4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so that anxiety- and depression-like behaviors have not yet developed sufficiently and pain is not yet chronic</w:t>
      </w:r>
      <w:r>
        <w:rPr>
          <w:rFonts w:ascii="Book Antiqua" w:eastAsia="Book Antiqua" w:hAnsi="Book Antiqua" w:cs="Book Antiqua"/>
          <w:color w:val="000000"/>
          <w:szCs w:val="30"/>
          <w:vertAlign w:val="superscript"/>
        </w:rPr>
        <w:t>[</w:t>
      </w:r>
      <w:r w:rsidR="004C21B8">
        <w:rPr>
          <w:rFonts w:ascii="Book Antiqua" w:eastAsia="Book Antiqua" w:hAnsi="Book Antiqua" w:cs="Book Antiqua"/>
          <w:color w:val="000000"/>
          <w:szCs w:val="30"/>
          <w:vertAlign w:val="superscript"/>
        </w:rPr>
        <w:t>64,65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Implication of developing anxiety is that the recurrent bouts in the conditions reported here are approaching a chronic pancreatitis </w:t>
      </w:r>
      <w:r>
        <w:rPr>
          <w:rFonts w:ascii="Book Antiqua" w:eastAsia="Book Antiqua" w:hAnsi="Book Antiqua" w:cs="Book Antiqua"/>
          <w:color w:val="000000"/>
        </w:rPr>
        <w:lastRenderedPageBreak/>
        <w:t xml:space="preserve">state. Pancreatitis is a progressive disease and despite the unwanted abdominal wall pain induced by repeated CAE or saline injections, the CAE model of acute and recurrent AP adapted here is progressing to chronic </w:t>
      </w:r>
      <w:proofErr w:type="gramStart"/>
      <w:r>
        <w:rPr>
          <w:rFonts w:ascii="Book Antiqua" w:eastAsia="Book Antiqua" w:hAnsi="Book Antiqua" w:cs="Book Antiqua"/>
          <w:color w:val="000000"/>
        </w:rPr>
        <w:t>pancreatitis</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1-3</w:t>
      </w:r>
      <w:r>
        <w:rPr>
          <w:rFonts w:ascii="Book Antiqua" w:eastAsia="Book Antiqua" w:hAnsi="Book Antiqua" w:cs="Book Antiqua"/>
          <w:color w:val="000000"/>
          <w:vertAlign w:val="superscript"/>
        </w:rPr>
        <w:t>,</w:t>
      </w:r>
      <w:r w:rsidR="00E84644">
        <w:rPr>
          <w:rFonts w:ascii="Book Antiqua" w:eastAsia="Book Antiqua" w:hAnsi="Book Antiqua" w:cs="Book Antiqua"/>
          <w:color w:val="000000"/>
          <w:vertAlign w:val="superscript"/>
        </w:rPr>
        <w:t>40-42</w:t>
      </w:r>
      <w:r>
        <w:rPr>
          <w:rFonts w:ascii="Book Antiqua" w:eastAsia="Book Antiqua" w:hAnsi="Book Antiqua" w:cs="Book Antiqua"/>
          <w:color w:val="000000"/>
          <w:vertAlign w:val="superscript"/>
        </w:rPr>
        <w:t>,</w:t>
      </w:r>
      <w:r w:rsidR="00E84644">
        <w:rPr>
          <w:rFonts w:ascii="Book Antiqua" w:eastAsia="Book Antiqua" w:hAnsi="Book Antiqua" w:cs="Book Antiqua"/>
          <w:color w:val="000000"/>
          <w:vertAlign w:val="superscript"/>
        </w:rPr>
        <w:t>44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517E22C" w14:textId="12B21539" w:rsidR="00A77B3E" w:rsidRDefault="005F4CEC" w:rsidP="00E84644">
      <w:pPr>
        <w:spacing w:line="360" w:lineRule="auto"/>
        <w:ind w:firstLineChars="100" w:firstLine="240"/>
        <w:jc w:val="both"/>
      </w:pPr>
      <w:r>
        <w:rPr>
          <w:rFonts w:ascii="Book Antiqua" w:eastAsia="Book Antiqua" w:hAnsi="Book Antiqua" w:cs="Book Antiqua"/>
          <w:color w:val="000000"/>
        </w:rPr>
        <w:t xml:space="preserve">In the present study of persistent pancreatitis, whole pancreas tissue translucence was used as an indirect measure of tissue healing since serum lipase levels are only elevated in patients with AP and normal in chronic </w:t>
      </w:r>
      <w:proofErr w:type="gramStart"/>
      <w:r>
        <w:rPr>
          <w:rFonts w:ascii="Book Antiqua" w:eastAsia="Book Antiqua" w:hAnsi="Book Antiqua" w:cs="Book Antiqua"/>
          <w:color w:val="000000"/>
        </w:rPr>
        <w:t>pancreatitis</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66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excised one day post final CAE injections at experiment’s end were translucent, a sign we have previously reported for a model of chronic </w:t>
      </w:r>
      <w:proofErr w:type="gramStart"/>
      <w:r>
        <w:rPr>
          <w:rFonts w:ascii="Book Antiqua" w:eastAsia="Book Antiqua" w:hAnsi="Book Antiqua" w:cs="Book Antiqua"/>
          <w:color w:val="000000"/>
        </w:rPr>
        <w:t>pancreatitis</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60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Two days after the final CAE injections, spontaneous healing even in the absence of pharmacological intervention was detectable as tissue opacity returned to normal. Pancreatic tissue regeneration after a single day of repeated CAE injections was demonstrated by reduced inflammatory cells within 2 d and healthy pancreatic morphology 7 d after </w:t>
      </w:r>
      <w:proofErr w:type="gramStart"/>
      <w:r>
        <w:rPr>
          <w:rFonts w:ascii="Book Antiqua" w:eastAsia="Book Antiqua" w:hAnsi="Book Antiqua" w:cs="Book Antiqua"/>
          <w:color w:val="000000"/>
        </w:rPr>
        <w:t>injections</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67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present study, extensive fibrosis and acinar atrophy was detected in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collected 2 d after the final CAE injections. The 3-wk treatment with ALC was not able to protect from CAE-induced pancreatic tissue damage, thus suggesting ongoing inflammation and tissue disruption in the pancreas was contributing to behavioral hypersensitivity. </w:t>
      </w:r>
    </w:p>
    <w:p w14:paraId="004C62FE" w14:textId="54E4EB2C" w:rsidR="00A77B3E" w:rsidRDefault="005F4CEC" w:rsidP="00E84644">
      <w:pPr>
        <w:spacing w:line="360" w:lineRule="auto"/>
        <w:ind w:firstLineChars="100" w:firstLine="240"/>
        <w:jc w:val="both"/>
      </w:pPr>
      <w:r>
        <w:rPr>
          <w:rFonts w:ascii="Book Antiqua" w:eastAsia="Book Antiqua" w:hAnsi="Book Antiqua" w:cs="Book Antiqua"/>
          <w:color w:val="000000"/>
        </w:rPr>
        <w:t xml:space="preserve">Constant peripheral activation of nociceptors can lead to central sensitization, increase of ascending pain transmission and activation of numerous higher pain modulation center, as well as decreased descending pain inhibition and neurogenic inflammation. It is this combination that makes understanding the transition from acute to chronic pancreatitis pain so difficult to investigate and </w:t>
      </w:r>
      <w:proofErr w:type="gramStart"/>
      <w:r>
        <w:rPr>
          <w:rFonts w:ascii="Book Antiqua" w:eastAsia="Book Antiqua" w:hAnsi="Book Antiqua" w:cs="Book Antiqua"/>
          <w:color w:val="000000"/>
        </w:rPr>
        <w:t>mitigate</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68-70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present investigation focused on microglial activation as an indicator of regional central sensitization caused by persistent pancreatitis pain in the CAE-induced mouse model at 6 wk. Microglia had significantly increased Iba1 immunostaining with increased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and convex areas, as well as a ramified appearance after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untreated inflammation in the pancreas. These resident immune cells in the central nervous system have multiple functions including potential to increase neuronal activation. In their activated, pro-inflammatory M1 phenotype, they release cytokines and chemokines to attract other immune cells that alter neurogenesis and synaptic connectivity; while the invading macrophage M2 phenotype is anti-</w:t>
      </w:r>
      <w:proofErr w:type="gramStart"/>
      <w:r>
        <w:rPr>
          <w:rFonts w:ascii="Book Antiqua" w:eastAsia="Book Antiqua" w:hAnsi="Book Antiqua" w:cs="Book Antiqua"/>
          <w:color w:val="000000"/>
        </w:rPr>
        <w:t>inflammatory</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29-31</w:t>
      </w:r>
      <w:r>
        <w:rPr>
          <w:rFonts w:ascii="Book Antiqua" w:eastAsia="Book Antiqua" w:hAnsi="Book Antiqua" w:cs="Book Antiqua"/>
          <w:color w:val="000000"/>
          <w:vertAlign w:val="superscript"/>
        </w:rPr>
        <w:t>,</w:t>
      </w:r>
      <w:r w:rsidR="00E84644">
        <w:rPr>
          <w:rFonts w:ascii="Book Antiqua" w:eastAsia="Book Antiqua" w:hAnsi="Book Antiqua" w:cs="Book Antiqua"/>
          <w:color w:val="000000"/>
          <w:vertAlign w:val="superscript"/>
        </w:rPr>
        <w:t>71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Previous reports demonstrated activated microglia in the </w:t>
      </w:r>
      <w:r>
        <w:rPr>
          <w:rFonts w:ascii="Book Antiqua" w:eastAsia="Book Antiqua" w:hAnsi="Book Antiqua" w:cs="Book Antiqua"/>
          <w:color w:val="000000"/>
        </w:rPr>
        <w:lastRenderedPageBreak/>
        <w:t xml:space="preserve">spinal cord after 3-4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experimental </w:t>
      </w:r>
      <w:proofErr w:type="gramStart"/>
      <w:r>
        <w:rPr>
          <w:rFonts w:ascii="Book Antiqua" w:eastAsia="Book Antiqua" w:hAnsi="Book Antiqua" w:cs="Book Antiqua"/>
          <w:color w:val="000000"/>
        </w:rPr>
        <w:t>pancreatitis</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28,32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Studies on somatic pain have identified activated microglia in the spinal cord of rats as early as 3-7 d after partial sciatic nerve ligation. However, reports on supraspinal regions are controversial with some finding no activated </w:t>
      </w:r>
      <w:proofErr w:type="gramStart"/>
      <w:r>
        <w:rPr>
          <w:rFonts w:ascii="Book Antiqua" w:eastAsia="Book Antiqua" w:hAnsi="Book Antiqua" w:cs="Book Antiqua"/>
          <w:color w:val="000000"/>
        </w:rPr>
        <w:t>microglia</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33</w:t>
      </w:r>
      <w:r>
        <w:rPr>
          <w:rFonts w:ascii="Book Antiqua" w:eastAsia="Book Antiqua" w:hAnsi="Book Antiqua" w:cs="Book Antiqua"/>
          <w:color w:val="000000"/>
          <w:vertAlign w:val="superscript"/>
        </w:rPr>
        <w:t>,</w:t>
      </w:r>
      <w:r w:rsidR="00E84644">
        <w:rPr>
          <w:rFonts w:ascii="Book Antiqua" w:eastAsia="Book Antiqua" w:hAnsi="Book Antiqua" w:cs="Book Antiqua"/>
          <w:color w:val="000000"/>
          <w:vertAlign w:val="superscript"/>
        </w:rPr>
        <w:t>35</w:t>
      </w:r>
      <w:r>
        <w:rPr>
          <w:rFonts w:ascii="Book Antiqua" w:eastAsia="Book Antiqua" w:hAnsi="Book Antiqua" w:cs="Book Antiqua"/>
          <w:color w:val="000000"/>
          <w:vertAlign w:val="superscript"/>
        </w:rPr>
        <w:t>,</w:t>
      </w:r>
      <w:r w:rsidR="00E84644">
        <w:rPr>
          <w:rFonts w:ascii="Book Antiqua" w:eastAsia="Book Antiqua" w:hAnsi="Book Antiqua" w:cs="Book Antiqua"/>
          <w:color w:val="000000"/>
          <w:vertAlign w:val="superscript"/>
        </w:rPr>
        <w:t>72</w:t>
      </w:r>
      <w:r>
        <w:rPr>
          <w:rFonts w:ascii="Book Antiqua" w:eastAsia="Book Antiqua" w:hAnsi="Book Antiqua" w:cs="Book Antiqua"/>
          <w:color w:val="000000"/>
          <w:vertAlign w:val="superscript"/>
        </w:rPr>
        <w:t>]</w:t>
      </w:r>
      <w:r>
        <w:rPr>
          <w:rFonts w:ascii="Book Antiqua" w:eastAsia="Book Antiqua" w:hAnsi="Book Antiqua" w:cs="Book Antiqua"/>
          <w:color w:val="000000"/>
        </w:rPr>
        <w:t>, while others have found activated microglia</w:t>
      </w:r>
      <w:r>
        <w:rPr>
          <w:rFonts w:ascii="Book Antiqua" w:eastAsia="Book Antiqua" w:hAnsi="Book Antiqua" w:cs="Book Antiqua"/>
          <w:color w:val="000000"/>
          <w:szCs w:val="30"/>
          <w:vertAlign w:val="superscript"/>
        </w:rPr>
        <w:t>[</w:t>
      </w:r>
      <w:r w:rsidR="00E84644">
        <w:rPr>
          <w:rFonts w:ascii="Book Antiqua" w:eastAsia="Book Antiqua" w:hAnsi="Book Antiqua" w:cs="Book Antiqua"/>
          <w:color w:val="000000"/>
          <w:szCs w:val="30"/>
          <w:vertAlign w:val="superscript"/>
        </w:rPr>
        <w:t>73,74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may be due to the post injury time point studied or indicative of differences between somatic and visceral pain related stress </w:t>
      </w:r>
      <w:proofErr w:type="gramStart"/>
      <w:r>
        <w:rPr>
          <w:rFonts w:ascii="Book Antiqua" w:eastAsia="Book Antiqua" w:hAnsi="Book Antiqua" w:cs="Book Antiqua"/>
          <w:color w:val="000000"/>
        </w:rPr>
        <w:t>mechanisms</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75,76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D7E614F" w14:textId="5160AA48" w:rsidR="00A77B3E" w:rsidRDefault="005F4CEC" w:rsidP="00E84644">
      <w:pPr>
        <w:spacing w:line="360" w:lineRule="auto"/>
        <w:ind w:firstLineChars="100" w:firstLine="240"/>
        <w:jc w:val="both"/>
      </w:pPr>
      <w:r>
        <w:rPr>
          <w:rFonts w:ascii="Book Antiqua" w:eastAsia="Book Antiqua" w:hAnsi="Book Antiqua" w:cs="Book Antiqua"/>
          <w:color w:val="000000"/>
        </w:rPr>
        <w:t xml:space="preserve">Here we demonstrated that microglial activation in the CAE-induced pancreatitis model occurs at several sites within the brain associated with pain modulation and affective disorders. The spinothalamic tract relays noxious information to the thalamic ventral posterolateral (VPL) nucleus. However, cognitive awareness of deep tissue and organ </w:t>
      </w:r>
      <w:proofErr w:type="spellStart"/>
      <w:r>
        <w:rPr>
          <w:rFonts w:ascii="Book Antiqua" w:eastAsia="Book Antiqua" w:hAnsi="Book Antiqua" w:cs="Book Antiqua"/>
          <w:color w:val="000000"/>
        </w:rPr>
        <w:t>interoception</w:t>
      </w:r>
      <w:proofErr w:type="spellEnd"/>
      <w:r>
        <w:rPr>
          <w:rFonts w:ascii="Book Antiqua" w:eastAsia="Book Antiqua" w:hAnsi="Book Antiqua" w:cs="Book Antiqua"/>
          <w:color w:val="000000"/>
        </w:rPr>
        <w:t xml:space="preserve"> is “silent” until inflammation, chemical or mechanical distention initiates a visceral pain sensation as experienced by many patients with pancreatitis. Pain arising from inflamed viscera is relayed not only to the VPL but also to brainstem sites, the ventromedial, intralaminar CL, and </w:t>
      </w:r>
      <w:proofErr w:type="spellStart"/>
      <w:r>
        <w:rPr>
          <w:rFonts w:ascii="Book Antiqua" w:eastAsia="Book Antiqua" w:hAnsi="Book Antiqua" w:cs="Book Antiqua"/>
          <w:color w:val="000000"/>
        </w:rPr>
        <w:t>parafascicular</w:t>
      </w:r>
      <w:proofErr w:type="spellEnd"/>
      <w:r>
        <w:rPr>
          <w:rFonts w:ascii="Book Antiqua" w:eastAsia="Book Antiqua" w:hAnsi="Book Antiqua" w:cs="Book Antiqua"/>
          <w:color w:val="000000"/>
        </w:rPr>
        <w:t xml:space="preserve"> thalamic </w:t>
      </w:r>
      <w:proofErr w:type="gramStart"/>
      <w:r>
        <w:rPr>
          <w:rFonts w:ascii="Book Antiqua" w:eastAsia="Book Antiqua" w:hAnsi="Book Antiqua" w:cs="Book Antiqua"/>
          <w:color w:val="000000"/>
        </w:rPr>
        <w:t>nuclei</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77,78</w:t>
      </w:r>
      <w:r>
        <w:rPr>
          <w:rFonts w:ascii="Book Antiqua" w:eastAsia="Book Antiqua" w:hAnsi="Book Antiqua" w:cs="Book Antiqua"/>
          <w:color w:val="000000"/>
          <w:vertAlign w:val="superscript"/>
        </w:rPr>
        <w:t>]</w:t>
      </w:r>
      <w:r>
        <w:rPr>
          <w:rFonts w:ascii="Book Antiqua" w:eastAsia="Book Antiqua" w:hAnsi="Book Antiqua" w:cs="Book Antiqua"/>
          <w:color w:val="000000"/>
        </w:rPr>
        <w:t>. The CL has connectivity with the parietal/frontal cortex playing a role in arousal and excitability, responding to a variety of stimuli including intrapancreatic bradykinin, intraperitoneal dilute acetic acid, noxious colorectal distention, and greater splanchnic nerve electrical stimulation</w:t>
      </w:r>
      <w:r>
        <w:rPr>
          <w:rFonts w:ascii="Book Antiqua" w:eastAsia="Book Antiqua" w:hAnsi="Book Antiqua" w:cs="Book Antiqua"/>
          <w:color w:val="000000"/>
          <w:szCs w:val="30"/>
          <w:vertAlign w:val="superscript"/>
        </w:rPr>
        <w:t>[</w:t>
      </w:r>
      <w:r w:rsidR="00E84644">
        <w:rPr>
          <w:rFonts w:ascii="Book Antiqua" w:eastAsia="Book Antiqua" w:hAnsi="Book Antiqua" w:cs="Book Antiqua"/>
          <w:color w:val="000000"/>
          <w:szCs w:val="30"/>
          <w:vertAlign w:val="superscript"/>
        </w:rPr>
        <w:t>78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Electrophysiological studies have revealed that CL in particular receives information about pancreatic pain when it is stimulated by noxious </w:t>
      </w:r>
      <w:proofErr w:type="gramStart"/>
      <w:r>
        <w:rPr>
          <w:rFonts w:ascii="Book Antiqua" w:eastAsia="Book Antiqua" w:hAnsi="Book Antiqua" w:cs="Book Antiqua"/>
          <w:color w:val="000000"/>
        </w:rPr>
        <w:t>input</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78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fact, most CL neurons (93%) have increased responsivity to noxious bradykinin stimulation of the pancreas but do not respond to somatic stimuli. Responses of some CL and other intralaminar thalamic neurons are reported that have both visceral and somatosensory input when a cutaneous search stimuli is used as the initial search </w:t>
      </w:r>
      <w:proofErr w:type="gramStart"/>
      <w:r>
        <w:rPr>
          <w:rFonts w:ascii="Book Antiqua" w:eastAsia="Book Antiqua" w:hAnsi="Book Antiqua" w:cs="Book Antiqua"/>
          <w:color w:val="000000"/>
        </w:rPr>
        <w:t>stimulus</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79-81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Activated microglia have been detected in the thalamus of patients with chronic lower back </w:t>
      </w:r>
      <w:proofErr w:type="gramStart"/>
      <w:r>
        <w:rPr>
          <w:rFonts w:ascii="Book Antiqua" w:eastAsia="Book Antiqua" w:hAnsi="Book Antiqua" w:cs="Book Antiqua"/>
          <w:color w:val="000000"/>
        </w:rPr>
        <w:t>pain</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82</w:t>
      </w:r>
      <w:r>
        <w:rPr>
          <w:rFonts w:ascii="Book Antiqua" w:eastAsia="Book Antiqua" w:hAnsi="Book Antiqua" w:cs="Book Antiqua"/>
          <w:color w:val="000000"/>
          <w:vertAlign w:val="superscript"/>
        </w:rPr>
        <w:t>]</w:t>
      </w:r>
      <w:r>
        <w:rPr>
          <w:rFonts w:ascii="Book Antiqua" w:eastAsia="Book Antiqua" w:hAnsi="Book Antiqua" w:cs="Book Antiqua"/>
          <w:color w:val="000000"/>
        </w:rPr>
        <w:t>. The activated microglia in the CL thalamus of CAE-induced pancreatitis are reflective of this noxious stimulation.</w:t>
      </w:r>
    </w:p>
    <w:p w14:paraId="4467BC4A" w14:textId="0EE3E7FB" w:rsidR="00A77B3E" w:rsidRDefault="005F4CEC" w:rsidP="00E84644">
      <w:pPr>
        <w:spacing w:line="360" w:lineRule="auto"/>
        <w:ind w:firstLineChars="100" w:firstLine="240"/>
        <w:jc w:val="both"/>
      </w:pPr>
      <w:r>
        <w:rPr>
          <w:rFonts w:ascii="Book Antiqua" w:eastAsia="Book Antiqua" w:hAnsi="Book Antiqua" w:cs="Book Antiqua"/>
          <w:color w:val="000000"/>
        </w:rPr>
        <w:t xml:space="preserve">Neural circuitry remodeling during chronic pain is accompanied by comorbid anxiety and </w:t>
      </w:r>
      <w:proofErr w:type="gramStart"/>
      <w:r>
        <w:rPr>
          <w:rFonts w:ascii="Book Antiqua" w:eastAsia="Book Antiqua" w:hAnsi="Book Antiqua" w:cs="Book Antiqua"/>
          <w:color w:val="000000"/>
        </w:rPr>
        <w:t>depression</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69,73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Brain remodeling during chronic pain recruits limbic and reward/aversion circuitries, integral components of the chronic pain syndrome that provide an emotional context and </w:t>
      </w:r>
      <w:proofErr w:type="gramStart"/>
      <w:r>
        <w:rPr>
          <w:rFonts w:ascii="Book Antiqua" w:eastAsia="Book Antiqua" w:hAnsi="Book Antiqua" w:cs="Book Antiqua"/>
          <w:color w:val="000000"/>
        </w:rPr>
        <w:t>suffering</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83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includes the amygdala which is </w:t>
      </w:r>
      <w:r>
        <w:rPr>
          <w:rFonts w:ascii="Book Antiqua" w:eastAsia="Book Antiqua" w:hAnsi="Book Antiqua" w:cs="Book Antiqua"/>
          <w:color w:val="000000"/>
        </w:rPr>
        <w:lastRenderedPageBreak/>
        <w:t>comprised of several nuclei of which the BLA, central (</w:t>
      </w:r>
      <w:proofErr w:type="spellStart"/>
      <w:r>
        <w:rPr>
          <w:rFonts w:ascii="Book Antiqua" w:eastAsia="Book Antiqua" w:hAnsi="Book Antiqua" w:cs="Book Antiqua"/>
          <w:color w:val="000000"/>
        </w:rPr>
        <w:t>CeA</w:t>
      </w:r>
      <w:proofErr w:type="spellEnd"/>
      <w:r>
        <w:rPr>
          <w:rFonts w:ascii="Book Antiqua" w:eastAsia="Book Antiqua" w:hAnsi="Book Antiqua" w:cs="Book Antiqua"/>
          <w:color w:val="000000"/>
        </w:rPr>
        <w:t xml:space="preserve">) and lateral (LA) are centrally involved in modulating pain, emotional processing, the emotional aspect of pain, and neuropsychiatric </w:t>
      </w:r>
      <w:proofErr w:type="gramStart"/>
      <w:r>
        <w:rPr>
          <w:rFonts w:ascii="Book Antiqua" w:eastAsia="Book Antiqua" w:hAnsi="Book Antiqua" w:cs="Book Antiqua"/>
          <w:color w:val="000000"/>
        </w:rPr>
        <w:t>disorders</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84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Activated microglia release pro-inflammatory cytokines and chemokines, contributing to physiological, as well as brain circuitry activation alterations during the </w:t>
      </w:r>
      <w:proofErr w:type="spellStart"/>
      <w:r>
        <w:rPr>
          <w:rFonts w:ascii="Book Antiqua" w:eastAsia="Book Antiqua" w:hAnsi="Book Antiqua" w:cs="Book Antiqua"/>
          <w:color w:val="000000"/>
        </w:rPr>
        <w:t>chronification</w:t>
      </w:r>
      <w:proofErr w:type="spellEnd"/>
      <w:r>
        <w:rPr>
          <w:rFonts w:ascii="Book Antiqua" w:eastAsia="Book Antiqua" w:hAnsi="Book Antiqua" w:cs="Book Antiqua"/>
          <w:color w:val="000000"/>
        </w:rPr>
        <w:t xml:space="preserve"> of </w:t>
      </w:r>
      <w:proofErr w:type="gramStart"/>
      <w:r>
        <w:rPr>
          <w:rFonts w:ascii="Book Antiqua" w:eastAsia="Book Antiqua" w:hAnsi="Book Antiqua" w:cs="Book Antiqua"/>
          <w:color w:val="000000"/>
        </w:rPr>
        <w:t>pain</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71</w:t>
      </w:r>
      <w:r>
        <w:rPr>
          <w:rFonts w:ascii="Book Antiqua" w:eastAsia="Book Antiqua" w:hAnsi="Book Antiqua" w:cs="Book Antiqua"/>
          <w:color w:val="000000"/>
          <w:vertAlign w:val="superscript"/>
        </w:rPr>
        <w:t>]</w:t>
      </w:r>
      <w:r>
        <w:rPr>
          <w:rFonts w:ascii="Book Antiqua" w:eastAsia="Book Antiqua" w:hAnsi="Book Antiqua" w:cs="Book Antiqua"/>
          <w:color w:val="000000"/>
        </w:rPr>
        <w:t>. Activated microglia provide indication that these limbic brain regions are activated by the ongoing pancreatic pain.</w:t>
      </w:r>
    </w:p>
    <w:p w14:paraId="5AAF362F" w14:textId="5A7433CB" w:rsidR="00A77B3E" w:rsidRDefault="005F4CEC" w:rsidP="00E84644">
      <w:pPr>
        <w:spacing w:line="360" w:lineRule="auto"/>
        <w:ind w:firstLineChars="100" w:firstLine="240"/>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spinoparabrachial</w:t>
      </w:r>
      <w:proofErr w:type="spellEnd"/>
      <w:r>
        <w:rPr>
          <w:rFonts w:ascii="Book Antiqua" w:eastAsia="Book Antiqua" w:hAnsi="Book Antiqua" w:cs="Book Antiqua"/>
          <w:color w:val="000000"/>
        </w:rPr>
        <w:t xml:space="preserve"> pathway relays noxious information to the </w:t>
      </w:r>
      <w:proofErr w:type="spellStart"/>
      <w:r>
        <w:rPr>
          <w:rFonts w:ascii="Book Antiqua" w:eastAsia="Book Antiqua" w:hAnsi="Book Antiqua" w:cs="Book Antiqua"/>
          <w:color w:val="000000"/>
        </w:rPr>
        <w:t>CeA</w:t>
      </w:r>
      <w:proofErr w:type="spellEnd"/>
      <w:r>
        <w:rPr>
          <w:rFonts w:ascii="Book Antiqua" w:eastAsia="Book Antiqua" w:hAnsi="Book Antiqua" w:cs="Book Antiqua"/>
          <w:color w:val="000000"/>
        </w:rPr>
        <w:t xml:space="preserve">, also called the nociceptive amygdala, where strengthening of this synaptic connection has been shown to contribute to neuropathic somatic </w:t>
      </w:r>
      <w:proofErr w:type="gramStart"/>
      <w:r>
        <w:rPr>
          <w:rFonts w:ascii="Book Antiqua" w:eastAsia="Book Antiqua" w:hAnsi="Book Antiqua" w:cs="Book Antiqua"/>
          <w:color w:val="000000"/>
        </w:rPr>
        <w:t>pain</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72</w:t>
      </w:r>
      <w:r>
        <w:rPr>
          <w:rFonts w:ascii="Book Antiqua" w:eastAsia="Book Antiqua" w:hAnsi="Book Antiqua" w:cs="Book Antiqua"/>
          <w:color w:val="000000"/>
          <w:vertAlign w:val="superscript"/>
        </w:rPr>
        <w:t>,</w:t>
      </w:r>
      <w:r w:rsidR="00E84644">
        <w:rPr>
          <w:rFonts w:ascii="Book Antiqua" w:eastAsia="Book Antiqua" w:hAnsi="Book Antiqua" w:cs="Book Antiqua"/>
          <w:color w:val="000000"/>
          <w:vertAlign w:val="superscript"/>
        </w:rPr>
        <w:t>85</w:t>
      </w:r>
      <w:r>
        <w:rPr>
          <w:rFonts w:ascii="Book Antiqua" w:eastAsia="Book Antiqua" w:hAnsi="Book Antiqua" w:cs="Book Antiqua"/>
          <w:color w:val="000000"/>
          <w:vertAlign w:val="superscript"/>
        </w:rPr>
        <w:t>,</w:t>
      </w:r>
      <w:r w:rsidR="00E84644">
        <w:rPr>
          <w:rFonts w:ascii="Book Antiqua" w:eastAsia="Book Antiqua" w:hAnsi="Book Antiqua" w:cs="Book Antiqua"/>
          <w:color w:val="000000"/>
          <w:vertAlign w:val="superscript"/>
        </w:rPr>
        <w:t>86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the </w:t>
      </w:r>
      <w:proofErr w:type="spellStart"/>
      <w:r>
        <w:rPr>
          <w:rFonts w:ascii="Book Antiqua" w:eastAsia="Book Antiqua" w:hAnsi="Book Antiqua" w:cs="Book Antiqua"/>
          <w:color w:val="000000"/>
        </w:rPr>
        <w:t>CeA</w:t>
      </w:r>
      <w:proofErr w:type="spellEnd"/>
      <w:r>
        <w:rPr>
          <w:rFonts w:ascii="Book Antiqua" w:eastAsia="Book Antiqua" w:hAnsi="Book Antiqua" w:cs="Book Antiqua"/>
          <w:color w:val="000000"/>
        </w:rPr>
        <w:t xml:space="preserve"> forms a circuit with LA/BLA that has been shown to modulate pain related behaviors and affective behaviors. Activated microglia within the BLA in the CAE pancreatitis model may be an indirect indicator of dysfunctional neuronal activity within the BLA or the driving force for neuronal hyperexcitability through pro-inflammatory mediator release and thus contributing to anxiety-like behavior after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(Figure 4). Increased neuronal activity within the BLA has been recorded during chronic visceral hypersensitivity in </w:t>
      </w:r>
      <w:proofErr w:type="gramStart"/>
      <w:r>
        <w:rPr>
          <w:rFonts w:ascii="Book Antiqua" w:eastAsia="Book Antiqua" w:hAnsi="Book Antiqua" w:cs="Book Antiqua"/>
          <w:color w:val="000000"/>
        </w:rPr>
        <w:t>rats</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87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During somatic neuropathic pain, the excitability of the synaptic connection from BLA to </w:t>
      </w:r>
      <w:proofErr w:type="spellStart"/>
      <w:r>
        <w:rPr>
          <w:rFonts w:ascii="Book Antiqua" w:eastAsia="Book Antiqua" w:hAnsi="Book Antiqua" w:cs="Book Antiqua"/>
          <w:color w:val="000000"/>
        </w:rPr>
        <w:t>CeA</w:t>
      </w:r>
      <w:proofErr w:type="spellEnd"/>
      <w:r>
        <w:rPr>
          <w:rFonts w:ascii="Book Antiqua" w:eastAsia="Book Antiqua" w:hAnsi="Book Antiqua" w:cs="Book Antiqua"/>
          <w:color w:val="000000"/>
        </w:rPr>
        <w:t xml:space="preserve"> has been shown to be increased and the reduction of this dysfunctional hyperexcitability alleviated pain-related </w:t>
      </w:r>
      <w:proofErr w:type="gramStart"/>
      <w:r>
        <w:rPr>
          <w:rFonts w:ascii="Book Antiqua" w:eastAsia="Book Antiqua" w:hAnsi="Book Antiqua" w:cs="Book Antiqua"/>
          <w:color w:val="000000"/>
        </w:rPr>
        <w:t>behaviors</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88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contrast, the inhibitory BLA-prefrontal cortex connection is increased during persistent pain which impairs emotion-based decision making, decreasing the ability to assess risk-benefit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84,89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Most recently it was demonstrated that the BLA encodes the negative affective quality of chronic pain as opposed to only mediating the withdrawal from a noxious </w:t>
      </w:r>
      <w:proofErr w:type="gramStart"/>
      <w:r>
        <w:rPr>
          <w:rFonts w:ascii="Book Antiqua" w:eastAsia="Book Antiqua" w:hAnsi="Book Antiqua" w:cs="Book Antiqua"/>
          <w:color w:val="000000"/>
        </w:rPr>
        <w:t>stimulus</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90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EBE8A2F" w14:textId="13385821" w:rsidR="00A77B3E" w:rsidRDefault="005F4CEC" w:rsidP="00E84644">
      <w:pPr>
        <w:spacing w:line="360" w:lineRule="auto"/>
        <w:ind w:firstLineChars="100" w:firstLine="240"/>
        <w:jc w:val="both"/>
      </w:pPr>
      <w:r>
        <w:rPr>
          <w:rFonts w:ascii="Book Antiqua" w:eastAsia="Book Antiqua" w:hAnsi="Book Antiqua" w:cs="Book Antiqua"/>
          <w:color w:val="000000"/>
        </w:rPr>
        <w:t xml:space="preserve">The BLA has direct, excitatory synaptic connections to the hippocampus, a brain structure involved in emotionality, learning, and </w:t>
      </w:r>
      <w:proofErr w:type="gramStart"/>
      <w:r>
        <w:rPr>
          <w:rFonts w:ascii="Book Antiqua" w:eastAsia="Book Antiqua" w:hAnsi="Book Antiqua" w:cs="Book Antiqua"/>
          <w:color w:val="000000"/>
        </w:rPr>
        <w:t>memory</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91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spared-nerve injury rodent model pain behaviors were correlated with increased pro-inflammatory cytokines in the </w:t>
      </w:r>
      <w:proofErr w:type="gramStart"/>
      <w:r>
        <w:rPr>
          <w:rFonts w:ascii="Book Antiqua" w:eastAsia="Book Antiqua" w:hAnsi="Book Antiqua" w:cs="Book Antiqua"/>
          <w:color w:val="000000"/>
        </w:rPr>
        <w:t>hippocampus</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92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Activated microglia as seen in our experiments in the dentate gyrus (Figure 5) could be contributing to this and result in aberrant behaviors. Chronic mild stress exposure causes hippocampal microglia activation and increased pro-inflammatory mediators concurrent with anxiety- and depression-like </w:t>
      </w:r>
      <w:proofErr w:type="gramStart"/>
      <w:r>
        <w:rPr>
          <w:rFonts w:ascii="Book Antiqua" w:eastAsia="Book Antiqua" w:hAnsi="Book Antiqua" w:cs="Book Antiqua"/>
          <w:color w:val="000000"/>
        </w:rPr>
        <w:t>behaviors</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93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Activated hippocampal microglia during sciatic nerve injury induced chronic stress have </w:t>
      </w:r>
      <w:r>
        <w:rPr>
          <w:rFonts w:ascii="Book Antiqua" w:eastAsia="Book Antiqua" w:hAnsi="Book Antiqua" w:cs="Book Antiqua"/>
          <w:color w:val="000000"/>
        </w:rPr>
        <w:lastRenderedPageBreak/>
        <w:t xml:space="preserve">been proposed to suppress neurogenesis in the dentate </w:t>
      </w:r>
      <w:proofErr w:type="gramStart"/>
      <w:r>
        <w:rPr>
          <w:rFonts w:ascii="Book Antiqua" w:eastAsia="Book Antiqua" w:hAnsi="Book Antiqua" w:cs="Book Antiqua"/>
          <w:color w:val="000000"/>
        </w:rPr>
        <w:t>gyrus</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74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Animals in the present study were unintentionally stressed by the repeated abdominal injections, possibly directly contributing to microglial activation in the hippocampus. Hippocampal abnormalities have been reported in an animal model of peripheral neuropathic </w:t>
      </w:r>
      <w:proofErr w:type="gramStart"/>
      <w:r>
        <w:rPr>
          <w:rFonts w:ascii="Book Antiqua" w:eastAsia="Book Antiqua" w:hAnsi="Book Antiqua" w:cs="Book Antiqua"/>
          <w:color w:val="000000"/>
        </w:rPr>
        <w:t>pain</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94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 previous study, persistent neuropathic pain influenced ability of animals to adapt to environmental demands suggesting impaired cognitive </w:t>
      </w:r>
      <w:proofErr w:type="gramStart"/>
      <w:r>
        <w:rPr>
          <w:rFonts w:ascii="Book Antiqua" w:eastAsia="Book Antiqua" w:hAnsi="Book Antiqua" w:cs="Book Antiqua"/>
          <w:color w:val="000000"/>
        </w:rPr>
        <w:t>ability</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95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patients with chronic back pain, the hippocampal volume was shown to be decreased using </w:t>
      </w:r>
      <w:bookmarkStart w:id="2" w:name="_Hlk52615821"/>
      <w:r w:rsidR="00E84644" w:rsidRPr="00FC58BB">
        <w:rPr>
          <w:rFonts w:ascii="Book Antiqua" w:eastAsia="Book Antiqua" w:hAnsi="Book Antiqua" w:cs="Book Antiqua"/>
          <w:color w:val="000000"/>
        </w:rPr>
        <w:t>magnetic resonance imaging</w:t>
      </w:r>
      <w:bookmarkEnd w:id="2"/>
      <w:r w:rsidR="00E84644">
        <w:rPr>
          <w:rFonts w:ascii="Book Antiqua" w:eastAsia="Book Antiqua" w:hAnsi="Book Antiqua" w:cs="Book Antiqua"/>
          <w:color w:val="000000"/>
        </w:rPr>
        <w:t xml:space="preserve"> (</w:t>
      </w:r>
      <w:r>
        <w:rPr>
          <w:rFonts w:ascii="Book Antiqua" w:eastAsia="Book Antiqua" w:hAnsi="Book Antiqua" w:cs="Book Antiqua"/>
          <w:color w:val="000000"/>
        </w:rPr>
        <w:t>MRI</w:t>
      </w:r>
      <w:proofErr w:type="gramStart"/>
      <w:r w:rsidR="00E84644">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96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These patients also had altered connectivity of amygdala, medial prefrontal cortex/anterior cingulate gyrus, and hippocampus evident with MRI have been demonstrated to be correlated with pain level and duration contributing not only to the </w:t>
      </w:r>
      <w:proofErr w:type="spellStart"/>
      <w:r>
        <w:rPr>
          <w:rFonts w:ascii="Book Antiqua" w:eastAsia="Book Antiqua" w:hAnsi="Book Antiqua" w:cs="Book Antiqua"/>
          <w:color w:val="000000"/>
        </w:rPr>
        <w:t>chronification</w:t>
      </w:r>
      <w:proofErr w:type="spellEnd"/>
      <w:r>
        <w:rPr>
          <w:rFonts w:ascii="Book Antiqua" w:eastAsia="Book Antiqua" w:hAnsi="Book Antiqua" w:cs="Book Antiqua"/>
          <w:color w:val="000000"/>
        </w:rPr>
        <w:t xml:space="preserve"> of pain but also to the development of comorbid </w:t>
      </w:r>
      <w:proofErr w:type="gramStart"/>
      <w:r>
        <w:rPr>
          <w:rFonts w:ascii="Book Antiqua" w:eastAsia="Book Antiqua" w:hAnsi="Book Antiqua" w:cs="Book Antiqua"/>
          <w:color w:val="000000"/>
        </w:rPr>
        <w:t>anxiety</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97-99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EC7F023" w14:textId="78BFE481" w:rsidR="00A77B3E" w:rsidRDefault="005F4CEC" w:rsidP="00E84644">
      <w:pPr>
        <w:spacing w:line="360" w:lineRule="auto"/>
        <w:ind w:firstLineChars="100" w:firstLine="240"/>
        <w:jc w:val="both"/>
      </w:pPr>
      <w:r>
        <w:rPr>
          <w:rFonts w:ascii="Book Antiqua" w:eastAsia="Book Antiqua" w:hAnsi="Book Antiqua" w:cs="Book Antiqua"/>
          <w:color w:val="000000"/>
        </w:rPr>
        <w:t xml:space="preserve">Absence of microglial activation in S1 cortex in CAE-induced pancreatitis in the present study may be indicative of its normalized neural activity in persistent pain. This is in contrast to acute pain models which found increased neuronal activity at rest in the barrel field of S1 after chronic constriction of the infraorbital trigeminal nerve branch using the immunohistochemical neuronal activity biomarkers </w:t>
      </w:r>
      <w:proofErr w:type="spellStart"/>
      <w:r>
        <w:rPr>
          <w:rFonts w:ascii="Book Antiqua" w:eastAsia="Book Antiqua" w:hAnsi="Book Antiqua" w:cs="Book Antiqua"/>
          <w:color w:val="000000"/>
        </w:rPr>
        <w:t>cFOS</w:t>
      </w:r>
      <w:proofErr w:type="spellEnd"/>
      <w:r>
        <w:rPr>
          <w:rFonts w:ascii="Book Antiqua" w:eastAsia="Book Antiqua" w:hAnsi="Book Antiqua" w:cs="Book Antiqua"/>
          <w:color w:val="000000"/>
        </w:rPr>
        <w:t xml:space="preserve"> and </w:t>
      </w:r>
      <w:proofErr w:type="spellStart"/>
      <w:proofErr w:type="gramStart"/>
      <w:r>
        <w:rPr>
          <w:rFonts w:ascii="Book Antiqua" w:eastAsia="Book Antiqua" w:hAnsi="Book Antiqua" w:cs="Book Antiqua"/>
          <w:color w:val="000000"/>
        </w:rPr>
        <w:t>pERK</w:t>
      </w:r>
      <w:proofErr w:type="spellEnd"/>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100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decreased regional cerebral blood flow, an indirect measure of neuronal activity, has been recorded in the cortex of clinical patients with longstanding trigeminal neuropathic pain reportedly associated with grey matter volume decrease in these </w:t>
      </w:r>
      <w:proofErr w:type="gramStart"/>
      <w:r>
        <w:rPr>
          <w:rFonts w:ascii="Book Antiqua" w:eastAsia="Book Antiqua" w:hAnsi="Book Antiqua" w:cs="Book Antiqua"/>
          <w:color w:val="000000"/>
        </w:rPr>
        <w:t>regions</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101,102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Youssef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103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decreased regional cerebral blood flow in patients with chronic posttraumatic neuropathy compared to healthy subjects using the more accurate arterial spin labeling MRI technique, suggesting that dysfunctional central changes and loss of descending inhibition may be essential for maintenance of chronic pain</w:t>
      </w:r>
      <w:r>
        <w:rPr>
          <w:rFonts w:ascii="Book Antiqua" w:eastAsia="Book Antiqua" w:hAnsi="Book Antiqua" w:cs="Book Antiqua"/>
          <w:color w:val="000000"/>
          <w:szCs w:val="30"/>
          <w:vertAlign w:val="superscript"/>
        </w:rPr>
        <w:t>[</w:t>
      </w:r>
      <w:r w:rsidR="00E84644">
        <w:rPr>
          <w:rFonts w:ascii="Book Antiqua" w:eastAsia="Book Antiqua" w:hAnsi="Book Antiqua" w:cs="Book Antiqua"/>
          <w:color w:val="000000"/>
          <w:szCs w:val="30"/>
          <w:vertAlign w:val="superscript"/>
        </w:rPr>
        <w:t>104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75437FF" w14:textId="156800CE" w:rsidR="00A77B3E" w:rsidRDefault="005F4CEC" w:rsidP="00E84644">
      <w:pPr>
        <w:spacing w:line="360" w:lineRule="auto"/>
        <w:ind w:firstLineChars="100" w:firstLine="240"/>
        <w:jc w:val="both"/>
      </w:pPr>
      <w:r>
        <w:rPr>
          <w:rFonts w:ascii="Book Antiqua" w:eastAsia="Book Antiqua" w:hAnsi="Book Antiqua" w:cs="Book Antiqua"/>
          <w:color w:val="000000"/>
        </w:rPr>
        <w:t xml:space="preserve">Chronic pain can also be amplified through physiological stress caused by aberrant hypothalamic </w:t>
      </w:r>
      <w:proofErr w:type="gramStart"/>
      <w:r>
        <w:rPr>
          <w:rFonts w:ascii="Book Antiqua" w:eastAsia="Book Antiqua" w:hAnsi="Book Antiqua" w:cs="Book Antiqua"/>
          <w:color w:val="000000"/>
        </w:rPr>
        <w:t>signaling</w:t>
      </w:r>
      <w:r>
        <w:rPr>
          <w:rFonts w:ascii="Book Antiqua" w:eastAsia="Book Antiqua" w:hAnsi="Book Antiqua" w:cs="Book Antiqua"/>
          <w:color w:val="000000"/>
          <w:szCs w:val="30"/>
          <w:vertAlign w:val="superscript"/>
        </w:rPr>
        <w:t>[</w:t>
      </w:r>
      <w:proofErr w:type="gramEnd"/>
      <w:r w:rsidR="00E84644">
        <w:rPr>
          <w:rFonts w:ascii="Book Antiqua" w:eastAsia="Book Antiqua" w:hAnsi="Book Antiqua" w:cs="Book Antiqua"/>
          <w:color w:val="000000"/>
          <w:szCs w:val="30"/>
          <w:vertAlign w:val="superscript"/>
        </w:rPr>
        <w:t>105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Observed activated microglia in Arc and </w:t>
      </w:r>
      <w:r w:rsidR="00B10188" w:rsidRPr="00B10188">
        <w:rPr>
          <w:rFonts w:ascii="Book Antiqua" w:eastAsia="Book Antiqua" w:hAnsi="Book Antiqua" w:cs="Book Antiqua"/>
          <w:color w:val="000000"/>
        </w:rPr>
        <w:t xml:space="preserve">dorsomedial nuclei </w:t>
      </w:r>
      <w:r w:rsidR="00B10188">
        <w:rPr>
          <w:rFonts w:ascii="Book Antiqua" w:eastAsia="Book Antiqua" w:hAnsi="Book Antiqua" w:cs="Book Antiqua"/>
          <w:color w:val="000000"/>
        </w:rPr>
        <w:t>(</w:t>
      </w:r>
      <w:r>
        <w:rPr>
          <w:rFonts w:ascii="Book Antiqua" w:eastAsia="Book Antiqua" w:hAnsi="Book Antiqua" w:cs="Book Antiqua"/>
          <w:color w:val="000000"/>
        </w:rPr>
        <w:t>DM</w:t>
      </w:r>
      <w:r w:rsidR="00B10188">
        <w:rPr>
          <w:rFonts w:ascii="Book Antiqua" w:eastAsia="Book Antiqua" w:hAnsi="Book Antiqua" w:cs="Book Antiqua"/>
          <w:color w:val="000000"/>
        </w:rPr>
        <w:t>)</w:t>
      </w:r>
      <w:r>
        <w:rPr>
          <w:rFonts w:ascii="Book Antiqua" w:eastAsia="Book Antiqua" w:hAnsi="Book Antiqua" w:cs="Book Antiqua"/>
          <w:color w:val="000000"/>
        </w:rPr>
        <w:t xml:space="preserve"> may be indicative of reduced descending pain control as has been reported in an arthritis model when the DM is </w:t>
      </w:r>
      <w:proofErr w:type="gramStart"/>
      <w:r>
        <w:rPr>
          <w:rFonts w:ascii="Book Antiqua" w:eastAsia="Book Antiqua" w:hAnsi="Book Antiqua" w:cs="Book Antiqua"/>
          <w:color w:val="000000"/>
        </w:rPr>
        <w:t>activated</w:t>
      </w:r>
      <w:r>
        <w:rPr>
          <w:rFonts w:ascii="Book Antiqua" w:eastAsia="Book Antiqua" w:hAnsi="Book Antiqua" w:cs="Book Antiqua"/>
          <w:color w:val="000000"/>
          <w:szCs w:val="30"/>
          <w:vertAlign w:val="superscript"/>
        </w:rPr>
        <w:t>[</w:t>
      </w:r>
      <w:proofErr w:type="gramEnd"/>
      <w:r w:rsidR="00B10188">
        <w:rPr>
          <w:rFonts w:ascii="Book Antiqua" w:eastAsia="Book Antiqua" w:hAnsi="Book Antiqua" w:cs="Book Antiqua"/>
          <w:color w:val="000000"/>
          <w:szCs w:val="30"/>
          <w:vertAlign w:val="superscript"/>
        </w:rPr>
        <w:t>106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Nociceptive spinal projection neurons synapse in the hypothalamus and </w:t>
      </w:r>
      <w:proofErr w:type="gramStart"/>
      <w:r>
        <w:rPr>
          <w:rFonts w:ascii="Book Antiqua" w:eastAsia="Book Antiqua" w:hAnsi="Book Antiqua" w:cs="Book Antiqua"/>
          <w:color w:val="000000"/>
        </w:rPr>
        <w:t>thalamus</w:t>
      </w:r>
      <w:r>
        <w:rPr>
          <w:rFonts w:ascii="Book Antiqua" w:eastAsia="Book Antiqua" w:hAnsi="Book Antiqua" w:cs="Book Antiqua"/>
          <w:color w:val="000000"/>
          <w:szCs w:val="30"/>
          <w:vertAlign w:val="superscript"/>
        </w:rPr>
        <w:t>[</w:t>
      </w:r>
      <w:proofErr w:type="gramEnd"/>
      <w:r w:rsidR="00B10188">
        <w:rPr>
          <w:rFonts w:ascii="Book Antiqua" w:eastAsia="Book Antiqua" w:hAnsi="Book Antiqua" w:cs="Book Antiqua"/>
          <w:color w:val="000000"/>
          <w:szCs w:val="30"/>
          <w:vertAlign w:val="superscript"/>
        </w:rPr>
        <w:t>107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Thalamus and hypothalamus are reciprocally connected. Excitatory connectivity from midline hypothalamic Arc and DM to the paraventricular nucleus in the thalamus also contributes to fear and anxiety-like </w:t>
      </w:r>
      <w:r>
        <w:rPr>
          <w:rFonts w:ascii="Book Antiqua" w:eastAsia="Book Antiqua" w:hAnsi="Book Antiqua" w:cs="Book Antiqua"/>
          <w:color w:val="000000"/>
        </w:rPr>
        <w:lastRenderedPageBreak/>
        <w:t xml:space="preserve">behaviors. During chronic stress, the paraventricular nucleus regulates hypothalamic-pituitary-adrenal </w:t>
      </w:r>
      <w:r w:rsidR="00B10188">
        <w:rPr>
          <w:rFonts w:ascii="Book Antiqua" w:eastAsia="Book Antiqua" w:hAnsi="Book Antiqua" w:cs="Book Antiqua"/>
          <w:color w:val="000000"/>
        </w:rPr>
        <w:t xml:space="preserve">(HPA) </w:t>
      </w:r>
      <w:r>
        <w:rPr>
          <w:rFonts w:ascii="Book Antiqua" w:eastAsia="Book Antiqua" w:hAnsi="Book Antiqua" w:cs="Book Antiqua"/>
          <w:color w:val="000000"/>
        </w:rPr>
        <w:t xml:space="preserve">axis and stress hormone release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CeA</w:t>
      </w:r>
      <w:proofErr w:type="spellEnd"/>
      <w:r>
        <w:rPr>
          <w:rFonts w:ascii="Book Antiqua" w:eastAsia="Book Antiqua" w:hAnsi="Book Antiqua" w:cs="Book Antiqua"/>
          <w:color w:val="000000"/>
          <w:szCs w:val="30"/>
          <w:vertAlign w:val="superscript"/>
        </w:rPr>
        <w:t>[</w:t>
      </w:r>
      <w:proofErr w:type="gramEnd"/>
      <w:r w:rsidR="00B10188">
        <w:rPr>
          <w:rFonts w:ascii="Book Antiqua" w:eastAsia="Book Antiqua" w:hAnsi="Book Antiqua" w:cs="Book Antiqua"/>
          <w:color w:val="000000"/>
          <w:szCs w:val="30"/>
          <w:vertAlign w:val="superscript"/>
        </w:rPr>
        <w:t>108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Activation of Arc neurons can suppress pain responses to acute noxious stimulation in </w:t>
      </w:r>
      <w:proofErr w:type="gramStart"/>
      <w:r>
        <w:rPr>
          <w:rFonts w:ascii="Book Antiqua" w:eastAsia="Book Antiqua" w:hAnsi="Book Antiqua" w:cs="Book Antiqua"/>
          <w:color w:val="000000"/>
        </w:rPr>
        <w:t>rats</w:t>
      </w:r>
      <w:r>
        <w:rPr>
          <w:rFonts w:ascii="Book Antiqua" w:eastAsia="Book Antiqua" w:hAnsi="Book Antiqua" w:cs="Book Antiqua"/>
          <w:color w:val="000000"/>
          <w:szCs w:val="30"/>
          <w:vertAlign w:val="superscript"/>
        </w:rPr>
        <w:t>[</w:t>
      </w:r>
      <w:proofErr w:type="gramEnd"/>
      <w:r w:rsidR="00B10188">
        <w:rPr>
          <w:rFonts w:ascii="Book Antiqua" w:eastAsia="Book Antiqua" w:hAnsi="Book Antiqua" w:cs="Book Antiqua"/>
          <w:color w:val="000000"/>
          <w:szCs w:val="30"/>
          <w:vertAlign w:val="superscript"/>
        </w:rPr>
        <w:t>109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enhanced synaptic connectivity was identified in hypersensitive rats with chemically induced persistent </w:t>
      </w:r>
      <w:proofErr w:type="gramStart"/>
      <w:r>
        <w:rPr>
          <w:rFonts w:ascii="Book Antiqua" w:eastAsia="Book Antiqua" w:hAnsi="Book Antiqua" w:cs="Book Antiqua"/>
          <w:color w:val="000000"/>
        </w:rPr>
        <w:t>pancreatitis</w:t>
      </w:r>
      <w:r>
        <w:rPr>
          <w:rFonts w:ascii="Book Antiqua" w:eastAsia="Book Antiqua" w:hAnsi="Book Antiqua" w:cs="Book Antiqua"/>
          <w:color w:val="000000"/>
          <w:szCs w:val="30"/>
          <w:vertAlign w:val="superscript"/>
        </w:rPr>
        <w:t>[</w:t>
      </w:r>
      <w:proofErr w:type="gramEnd"/>
      <w:r w:rsidR="00B10188">
        <w:rPr>
          <w:rFonts w:ascii="Book Antiqua" w:eastAsia="Book Antiqua" w:hAnsi="Book Antiqua" w:cs="Book Antiqua"/>
          <w:color w:val="000000"/>
          <w:szCs w:val="30"/>
          <w:vertAlign w:val="superscript"/>
        </w:rPr>
        <w:t>110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Patients with fibromyalgia suffering from chronic wide-spread pain were reported to have aberrant activation of the </w:t>
      </w:r>
      <w:r w:rsidR="00B10188">
        <w:rPr>
          <w:rFonts w:ascii="Book Antiqua" w:eastAsia="Book Antiqua" w:hAnsi="Book Antiqua" w:cs="Book Antiqua"/>
          <w:color w:val="000000"/>
        </w:rPr>
        <w:t>HPA</w:t>
      </w:r>
      <w:r>
        <w:rPr>
          <w:rFonts w:ascii="Book Antiqua" w:eastAsia="Book Antiqua" w:hAnsi="Book Antiqua" w:cs="Book Antiqua"/>
          <w:color w:val="000000"/>
        </w:rPr>
        <w:t xml:space="preserve"> axis. Their cortisol levels were significantly higher after stress tests than in healthy subjects, demonstrating dysfunction of the HPA axis in chronic </w:t>
      </w:r>
      <w:proofErr w:type="gramStart"/>
      <w:r>
        <w:rPr>
          <w:rFonts w:ascii="Book Antiqua" w:eastAsia="Book Antiqua" w:hAnsi="Book Antiqua" w:cs="Book Antiqua"/>
          <w:color w:val="000000"/>
        </w:rPr>
        <w:t>pain</w:t>
      </w:r>
      <w:r>
        <w:rPr>
          <w:rFonts w:ascii="Book Antiqua" w:eastAsia="Book Antiqua" w:hAnsi="Book Antiqua" w:cs="Book Antiqua"/>
          <w:color w:val="000000"/>
          <w:szCs w:val="30"/>
          <w:vertAlign w:val="superscript"/>
        </w:rPr>
        <w:t>[</w:t>
      </w:r>
      <w:proofErr w:type="gramEnd"/>
      <w:r w:rsidR="00B10188">
        <w:rPr>
          <w:rFonts w:ascii="Book Antiqua" w:eastAsia="Book Antiqua" w:hAnsi="Book Antiqua" w:cs="Book Antiqua"/>
          <w:color w:val="000000"/>
          <w:szCs w:val="30"/>
          <w:vertAlign w:val="superscript"/>
        </w:rPr>
        <w:t>111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4F4FDD7" w14:textId="77777777" w:rsidR="00A77B3E" w:rsidRDefault="00A77B3E" w:rsidP="00B10188">
      <w:pPr>
        <w:spacing w:line="360" w:lineRule="auto"/>
        <w:jc w:val="both"/>
      </w:pPr>
    </w:p>
    <w:p w14:paraId="15BAF088" w14:textId="77777777" w:rsidR="00A77B3E" w:rsidRDefault="005F4CEC">
      <w:pPr>
        <w:spacing w:line="360" w:lineRule="auto"/>
        <w:jc w:val="both"/>
      </w:pPr>
      <w:r>
        <w:rPr>
          <w:rFonts w:ascii="Book Antiqua" w:eastAsia="Book Antiqua" w:hAnsi="Book Antiqua" w:cs="Book Antiqua"/>
          <w:b/>
          <w:caps/>
          <w:color w:val="000000"/>
          <w:u w:val="single"/>
        </w:rPr>
        <w:t>CONCLUSION</w:t>
      </w:r>
    </w:p>
    <w:p w14:paraId="3FAA5990" w14:textId="77777777" w:rsidR="00A77B3E" w:rsidRDefault="005F4CEC">
      <w:pPr>
        <w:spacing w:line="360" w:lineRule="auto"/>
        <w:jc w:val="both"/>
      </w:pPr>
      <w:r>
        <w:rPr>
          <w:rFonts w:ascii="Book Antiqua" w:eastAsia="Book Antiqua" w:hAnsi="Book Antiqua" w:cs="Book Antiqua"/>
          <w:color w:val="000000"/>
        </w:rPr>
        <w:t>The findings presented here identify multiple contributors to the CAE-induced recurrent AP model. These include continued activation of pro-nociceptive signaling caused by the repeated abdominal injections themselves, continued inflammation and resulting tissue damage in the pancreas, and activation of microglia in brain sites that signal persistent pain. Treatment with ALC significantly attenuated CAE-induced hypersensitivity but did not attenuate pancreatic histopathology. The activation of supraspinal microglia in pain and anxiety brain circuitry may be major contributors to the enhancement and perpetuation of a chronic pain state.</w:t>
      </w:r>
    </w:p>
    <w:p w14:paraId="053AC015" w14:textId="77777777" w:rsidR="00A77B3E" w:rsidRDefault="00A77B3E">
      <w:pPr>
        <w:spacing w:line="360" w:lineRule="auto"/>
        <w:jc w:val="both"/>
      </w:pPr>
    </w:p>
    <w:p w14:paraId="39E7A625" w14:textId="77777777" w:rsidR="00A77B3E" w:rsidRDefault="005F4CEC">
      <w:pPr>
        <w:spacing w:line="360" w:lineRule="auto"/>
        <w:jc w:val="both"/>
      </w:pPr>
      <w:r>
        <w:rPr>
          <w:rFonts w:ascii="Book Antiqua" w:eastAsia="Book Antiqua" w:hAnsi="Book Antiqua" w:cs="Book Antiqua"/>
          <w:b/>
          <w:caps/>
          <w:color w:val="000000"/>
          <w:u w:val="single"/>
        </w:rPr>
        <w:t>ARTICLE HIGHLIGHTS</w:t>
      </w:r>
    </w:p>
    <w:p w14:paraId="06DD9BFB" w14:textId="77777777" w:rsidR="00A77B3E" w:rsidRDefault="005F4CEC">
      <w:pPr>
        <w:spacing w:line="360" w:lineRule="auto"/>
        <w:jc w:val="both"/>
      </w:pPr>
      <w:r>
        <w:rPr>
          <w:rFonts w:ascii="Book Antiqua" w:eastAsia="Book Antiqua" w:hAnsi="Book Antiqua" w:cs="Book Antiqua"/>
          <w:b/>
          <w:i/>
          <w:color w:val="000000"/>
        </w:rPr>
        <w:t>Research background</w:t>
      </w:r>
    </w:p>
    <w:p w14:paraId="7EB5AB0C" w14:textId="77777777" w:rsidR="00A77B3E" w:rsidRDefault="005F4CEC">
      <w:pPr>
        <w:spacing w:line="360" w:lineRule="auto"/>
        <w:jc w:val="both"/>
      </w:pPr>
      <w:r>
        <w:rPr>
          <w:rFonts w:ascii="Book Antiqua" w:eastAsia="Book Antiqua" w:hAnsi="Book Antiqua" w:cs="Book Antiqua"/>
          <w:color w:val="000000"/>
        </w:rPr>
        <w:t>Pancreatitis is a multifactorial, progressive disease developing from acute to recurring and chronic pancreatitis with increased risk of pancreatic cancer. Chief clinical complaint is intractable abdominal pain that does not respond to medication/narcotics.</w:t>
      </w:r>
    </w:p>
    <w:p w14:paraId="1A6FD469" w14:textId="77777777" w:rsidR="00A77B3E" w:rsidRDefault="00A77B3E">
      <w:pPr>
        <w:spacing w:line="360" w:lineRule="auto"/>
        <w:jc w:val="both"/>
      </w:pPr>
    </w:p>
    <w:p w14:paraId="4F348D18" w14:textId="77777777" w:rsidR="00A77B3E" w:rsidRDefault="005F4CEC">
      <w:pPr>
        <w:spacing w:line="360" w:lineRule="auto"/>
        <w:jc w:val="both"/>
      </w:pPr>
      <w:r>
        <w:rPr>
          <w:rFonts w:ascii="Book Antiqua" w:eastAsia="Book Antiqua" w:hAnsi="Book Antiqua" w:cs="Book Antiqua"/>
          <w:b/>
          <w:i/>
          <w:color w:val="000000"/>
        </w:rPr>
        <w:t>Research motivation</w:t>
      </w:r>
    </w:p>
    <w:p w14:paraId="2E15C077" w14:textId="77777777" w:rsidR="00A77B3E" w:rsidRDefault="005F4CEC">
      <w:pPr>
        <w:spacing w:line="360" w:lineRule="auto"/>
        <w:jc w:val="both"/>
      </w:pPr>
      <w:r>
        <w:rPr>
          <w:rFonts w:ascii="Book Antiqua" w:eastAsia="Book Antiqua" w:hAnsi="Book Antiqua" w:cs="Book Antiqua"/>
          <w:color w:val="000000"/>
        </w:rPr>
        <w:t xml:space="preserve">Pancreatitis-induced pain is driven by peripheral tissue damage, inflammation, and oxidative stress. This abdominal pain is only poorly alleviated with present pharmacological interventions, including opioid analgesics, which pose a high risk of </w:t>
      </w:r>
      <w:r>
        <w:rPr>
          <w:rFonts w:ascii="Book Antiqua" w:eastAsia="Book Antiqua" w:hAnsi="Book Antiqua" w:cs="Book Antiqua"/>
          <w:color w:val="000000"/>
        </w:rPr>
        <w:lastRenderedPageBreak/>
        <w:t>addiction and other serious adverse events such as bowel dysfunction, increasing of abdominal pain, and respiratory suppression.</w:t>
      </w:r>
    </w:p>
    <w:p w14:paraId="13855A8B" w14:textId="77777777" w:rsidR="00A77B3E" w:rsidRDefault="00A77B3E">
      <w:pPr>
        <w:spacing w:line="360" w:lineRule="auto"/>
        <w:jc w:val="both"/>
      </w:pPr>
    </w:p>
    <w:p w14:paraId="7DEF3AA5" w14:textId="77777777" w:rsidR="00A77B3E" w:rsidRDefault="005F4CEC">
      <w:pPr>
        <w:spacing w:line="360" w:lineRule="auto"/>
        <w:jc w:val="both"/>
      </w:pPr>
      <w:r>
        <w:rPr>
          <w:rFonts w:ascii="Book Antiqua" w:eastAsia="Book Antiqua" w:hAnsi="Book Antiqua" w:cs="Book Antiqua"/>
          <w:b/>
          <w:i/>
          <w:color w:val="000000"/>
        </w:rPr>
        <w:t>Research objectives</w:t>
      </w:r>
    </w:p>
    <w:p w14:paraId="5DA9B5F7" w14:textId="50BFEA82" w:rsidR="00A77B3E" w:rsidRDefault="005F4CEC">
      <w:pPr>
        <w:spacing w:line="360" w:lineRule="auto"/>
        <w:jc w:val="both"/>
      </w:pPr>
      <w:r>
        <w:rPr>
          <w:rFonts w:ascii="Book Antiqua" w:eastAsia="Book Antiqua" w:hAnsi="Book Antiqua" w:cs="Book Antiqua"/>
          <w:color w:val="000000"/>
        </w:rPr>
        <w:t xml:space="preserve">The present investigation had two aims: </w:t>
      </w:r>
      <w:r w:rsidR="009802CE">
        <w:rPr>
          <w:rFonts w:ascii="Book Antiqua" w:eastAsia="Book Antiqua" w:hAnsi="Book Antiqua" w:cs="Book Antiqua"/>
          <w:color w:val="000000"/>
        </w:rPr>
        <w:t>(</w:t>
      </w:r>
      <w:r>
        <w:rPr>
          <w:rFonts w:ascii="Book Antiqua" w:eastAsia="Book Antiqua" w:hAnsi="Book Antiqua" w:cs="Book Antiqua"/>
          <w:color w:val="000000"/>
        </w:rPr>
        <w:t xml:space="preserve">1) can the antioxidant and mitochondrial enhancer ALC attenuate pain- and anxiety-like behavioral changes during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recurrent acute pancreatitis</w:t>
      </w:r>
      <w:r w:rsidR="009802CE">
        <w:rPr>
          <w:rFonts w:ascii="Book Antiqua" w:eastAsia="Book Antiqua" w:hAnsi="Book Antiqua" w:cs="Book Antiqua"/>
          <w:color w:val="000000"/>
        </w:rPr>
        <w:t>;</w:t>
      </w:r>
      <w:r>
        <w:rPr>
          <w:rFonts w:ascii="Book Antiqua" w:eastAsia="Book Antiqua" w:hAnsi="Book Antiqua" w:cs="Book Antiqua"/>
          <w:color w:val="000000"/>
        </w:rPr>
        <w:t xml:space="preserve"> and </w:t>
      </w:r>
      <w:r w:rsidR="009802CE">
        <w:rPr>
          <w:rFonts w:ascii="Book Antiqua" w:eastAsia="Book Antiqua" w:hAnsi="Book Antiqua" w:cs="Book Antiqua"/>
          <w:color w:val="000000"/>
        </w:rPr>
        <w:t>(</w:t>
      </w:r>
      <w:r>
        <w:rPr>
          <w:rFonts w:ascii="Book Antiqua" w:eastAsia="Book Antiqua" w:hAnsi="Book Antiqua" w:cs="Book Antiqua"/>
          <w:color w:val="000000"/>
        </w:rPr>
        <w:t xml:space="preserve">2) does recurrent acute pancreatitis activate brain microglia along the pain </w:t>
      </w:r>
      <w:proofErr w:type="spellStart"/>
      <w:r>
        <w:rPr>
          <w:rFonts w:ascii="Book Antiqua" w:eastAsia="Book Antiqua" w:hAnsi="Book Antiqua" w:cs="Book Antiqua"/>
          <w:color w:val="000000"/>
        </w:rPr>
        <w:t>neuraxis</w:t>
      </w:r>
      <w:proofErr w:type="spellEnd"/>
      <w:r>
        <w:rPr>
          <w:rFonts w:ascii="Book Antiqua" w:eastAsia="Book Antiqua" w:hAnsi="Book Antiqua" w:cs="Book Antiqua"/>
          <w:color w:val="000000"/>
        </w:rPr>
        <w:t xml:space="preserve"> and</w:t>
      </w:r>
      <w:r w:rsidR="005A03E2">
        <w:rPr>
          <w:rFonts w:ascii="Book Antiqua" w:eastAsia="Book Antiqua" w:hAnsi="Book Antiqua" w:cs="Book Antiqua"/>
          <w:color w:val="000000"/>
        </w:rPr>
        <w:t xml:space="preserve"> </w:t>
      </w:r>
      <w:r>
        <w:rPr>
          <w:rFonts w:ascii="Book Antiqua" w:eastAsia="Book Antiqua" w:hAnsi="Book Antiqua" w:cs="Book Antiqua"/>
          <w:color w:val="000000"/>
        </w:rPr>
        <w:t>contribute to central sensitization and the initiation/maintenance of chronic pain.</w:t>
      </w:r>
    </w:p>
    <w:p w14:paraId="52B69F78" w14:textId="77777777" w:rsidR="00A77B3E" w:rsidRDefault="00A77B3E">
      <w:pPr>
        <w:spacing w:line="360" w:lineRule="auto"/>
        <w:jc w:val="both"/>
      </w:pPr>
    </w:p>
    <w:p w14:paraId="43109729" w14:textId="77777777" w:rsidR="00A77B3E" w:rsidRDefault="005F4CEC">
      <w:pPr>
        <w:spacing w:line="360" w:lineRule="auto"/>
        <w:jc w:val="both"/>
      </w:pPr>
      <w:r>
        <w:rPr>
          <w:rFonts w:ascii="Book Antiqua" w:eastAsia="Book Antiqua" w:hAnsi="Book Antiqua" w:cs="Book Antiqua"/>
          <w:b/>
          <w:i/>
          <w:color w:val="000000"/>
        </w:rPr>
        <w:t>Research methods</w:t>
      </w:r>
    </w:p>
    <w:p w14:paraId="6E83CE31" w14:textId="77777777" w:rsidR="00A77B3E" w:rsidRDefault="005F4CEC">
      <w:pPr>
        <w:spacing w:line="360" w:lineRule="auto"/>
        <w:jc w:val="both"/>
      </w:pPr>
      <w:r>
        <w:rPr>
          <w:rFonts w:ascii="Book Antiqua" w:eastAsia="Book Antiqua" w:hAnsi="Book Antiqua" w:cs="Book Antiqua"/>
          <w:color w:val="000000"/>
        </w:rPr>
        <w:t>The CAE-induced pancreatitis model with progression to chronic pancreatitis was employed in male C57BL/6J mice to investigate pain- and anxiety-like behaviors during a 6-week time course and the efficacy of ALC to alleviate them determined. Post-mortem analysis of microglial activation in pain- and anxiety-related brain regions from naïve animals was compared to vehicle-treated mice with CAE-induced pancreatitis.</w:t>
      </w:r>
    </w:p>
    <w:p w14:paraId="518A26E2" w14:textId="77777777" w:rsidR="00A77B3E" w:rsidRDefault="00A77B3E">
      <w:pPr>
        <w:spacing w:line="360" w:lineRule="auto"/>
        <w:jc w:val="both"/>
      </w:pPr>
    </w:p>
    <w:p w14:paraId="3C029A52" w14:textId="77777777" w:rsidR="00A77B3E" w:rsidRDefault="005F4CEC">
      <w:pPr>
        <w:spacing w:line="360" w:lineRule="auto"/>
        <w:jc w:val="both"/>
      </w:pPr>
      <w:r>
        <w:rPr>
          <w:rFonts w:ascii="Book Antiqua" w:eastAsia="Book Antiqua" w:hAnsi="Book Antiqua" w:cs="Book Antiqua"/>
          <w:b/>
          <w:i/>
          <w:color w:val="000000"/>
        </w:rPr>
        <w:t>Research results</w:t>
      </w:r>
    </w:p>
    <w:p w14:paraId="4AE71D0C" w14:textId="77777777" w:rsidR="00A77B3E" w:rsidRDefault="005F4CEC">
      <w:pPr>
        <w:spacing w:line="360" w:lineRule="auto"/>
        <w:jc w:val="both"/>
      </w:pPr>
      <w:r>
        <w:rPr>
          <w:rFonts w:ascii="Book Antiqua" w:eastAsia="Book Antiqua" w:hAnsi="Book Antiqua" w:cs="Book Antiqua"/>
          <w:color w:val="000000"/>
        </w:rPr>
        <w:t>The persistent recurring pancreatitis model induces mechanical and heat hypersensitivity, as well as pain related anxiety measures. Vehicle-treated animals with CAE-induced pancreatitis developed pain- and anxiety-like behaviors. Treatment with ALC attenuated hypersensitivity but had limited efficacy in reducing anxiety-like behaviors. Activated microglial were identified in hippocampus, thalamus, hypothalamus and amygdala of vehicle-treated mice with CAE-induced pancreatitis, but not in the somatosensory cortex.</w:t>
      </w:r>
    </w:p>
    <w:p w14:paraId="1F52265C" w14:textId="77777777" w:rsidR="00A77B3E" w:rsidRDefault="00A77B3E">
      <w:pPr>
        <w:spacing w:line="360" w:lineRule="auto"/>
        <w:jc w:val="both"/>
      </w:pPr>
    </w:p>
    <w:p w14:paraId="2D965876" w14:textId="77777777" w:rsidR="00A77B3E" w:rsidRDefault="005F4CEC">
      <w:pPr>
        <w:spacing w:line="360" w:lineRule="auto"/>
        <w:jc w:val="both"/>
      </w:pPr>
      <w:r>
        <w:rPr>
          <w:rFonts w:ascii="Book Antiqua" w:eastAsia="Book Antiqua" w:hAnsi="Book Antiqua" w:cs="Book Antiqua"/>
          <w:b/>
          <w:i/>
          <w:color w:val="000000"/>
        </w:rPr>
        <w:t>Research conclusions</w:t>
      </w:r>
    </w:p>
    <w:p w14:paraId="7BCC73D1" w14:textId="77777777" w:rsidR="00A77B3E" w:rsidRDefault="005F4CEC">
      <w:pPr>
        <w:spacing w:line="360" w:lineRule="auto"/>
        <w:jc w:val="both"/>
      </w:pPr>
      <w:r>
        <w:rPr>
          <w:rFonts w:ascii="Book Antiqua" w:eastAsia="Book Antiqua" w:hAnsi="Book Antiqua" w:cs="Book Antiqua"/>
          <w:color w:val="000000"/>
        </w:rPr>
        <w:t>Acute recurrent pancreatitis is accompanied by brain microglia activation along the limbic pain- and anxiety-</w:t>
      </w:r>
      <w:proofErr w:type="spellStart"/>
      <w:r>
        <w:rPr>
          <w:rFonts w:ascii="Book Antiqua" w:eastAsia="Book Antiqua" w:hAnsi="Book Antiqua" w:cs="Book Antiqua"/>
          <w:color w:val="000000"/>
        </w:rPr>
        <w:t>neuraxis</w:t>
      </w:r>
      <w:proofErr w:type="spellEnd"/>
      <w:r>
        <w:rPr>
          <w:rFonts w:ascii="Book Antiqua" w:eastAsia="Book Antiqua" w:hAnsi="Book Antiqua" w:cs="Book Antiqua"/>
          <w:color w:val="000000"/>
        </w:rPr>
        <w:t xml:space="preserve"> in response to the persisting pancreatic pain. </w:t>
      </w:r>
    </w:p>
    <w:p w14:paraId="6D8407AB" w14:textId="77777777" w:rsidR="00A77B3E" w:rsidRDefault="00A77B3E">
      <w:pPr>
        <w:spacing w:line="360" w:lineRule="auto"/>
        <w:jc w:val="both"/>
      </w:pPr>
    </w:p>
    <w:p w14:paraId="7D2716F1" w14:textId="77777777" w:rsidR="00A77B3E" w:rsidRDefault="005F4CEC">
      <w:pPr>
        <w:spacing w:line="360" w:lineRule="auto"/>
        <w:jc w:val="both"/>
      </w:pPr>
      <w:r>
        <w:rPr>
          <w:rFonts w:ascii="Book Antiqua" w:eastAsia="Book Antiqua" w:hAnsi="Book Antiqua" w:cs="Book Antiqua"/>
          <w:b/>
          <w:i/>
          <w:color w:val="000000"/>
        </w:rPr>
        <w:lastRenderedPageBreak/>
        <w:t>Research perspectives</w:t>
      </w:r>
    </w:p>
    <w:p w14:paraId="5FA80413" w14:textId="77777777" w:rsidR="00A77B3E" w:rsidRDefault="005F4CEC">
      <w:pPr>
        <w:spacing w:line="360" w:lineRule="auto"/>
        <w:jc w:val="both"/>
      </w:pPr>
      <w:r>
        <w:rPr>
          <w:rFonts w:ascii="Book Antiqua" w:eastAsia="Book Antiqua" w:hAnsi="Book Antiqua" w:cs="Book Antiqua"/>
          <w:color w:val="000000"/>
        </w:rPr>
        <w:t>Pharmacological approaches to reduce microglial activation may identify novel non-opioid approaches for pain treatment during pancreatitis.</w:t>
      </w:r>
    </w:p>
    <w:p w14:paraId="4BB135BA" w14:textId="77777777" w:rsidR="00A77B3E" w:rsidRDefault="00A77B3E">
      <w:pPr>
        <w:spacing w:line="360" w:lineRule="auto"/>
        <w:jc w:val="both"/>
      </w:pPr>
    </w:p>
    <w:p w14:paraId="6866FED4" w14:textId="77777777" w:rsidR="00A77B3E" w:rsidRDefault="005F4CEC">
      <w:pPr>
        <w:spacing w:line="360" w:lineRule="auto"/>
        <w:jc w:val="both"/>
      </w:pPr>
      <w:r>
        <w:rPr>
          <w:rFonts w:ascii="Book Antiqua" w:eastAsia="Book Antiqua" w:hAnsi="Book Antiqua" w:cs="Book Antiqua"/>
          <w:b/>
          <w:caps/>
          <w:color w:val="000000"/>
          <w:u w:val="single"/>
        </w:rPr>
        <w:t>ACKNOWLEDGEMENTS</w:t>
      </w:r>
    </w:p>
    <w:p w14:paraId="524AF82F" w14:textId="20BA3C24" w:rsidR="00A77B3E" w:rsidRDefault="005F4CEC">
      <w:pPr>
        <w:spacing w:line="360" w:lineRule="auto"/>
        <w:jc w:val="both"/>
      </w:pPr>
      <w:r>
        <w:rPr>
          <w:rFonts w:ascii="Book Antiqua" w:eastAsia="Book Antiqua" w:hAnsi="Book Antiqua" w:cs="Book Antiqua"/>
          <w:color w:val="000000"/>
        </w:rPr>
        <w:t xml:space="preserve">We would like to thank Dr. Zhang </w:t>
      </w:r>
      <w:r w:rsidR="003B343D">
        <w:rPr>
          <w:rFonts w:ascii="Book Antiqua" w:eastAsia="Book Antiqua" w:hAnsi="Book Antiqua" w:cs="Book Antiqua"/>
          <w:color w:val="000000"/>
        </w:rPr>
        <w:t xml:space="preserve">L </w:t>
      </w:r>
      <w:r>
        <w:rPr>
          <w:rFonts w:ascii="Book Antiqua" w:eastAsia="Book Antiqua" w:hAnsi="Book Antiqua" w:cs="Book Antiqua"/>
          <w:color w:val="000000"/>
        </w:rPr>
        <w:t xml:space="preserve">from the University of Kentucky for the Iba1 immunohistochemistry and digital imaging of the brain sections. </w:t>
      </w:r>
    </w:p>
    <w:p w14:paraId="212015DE" w14:textId="77777777" w:rsidR="00A77B3E" w:rsidRDefault="00A77B3E">
      <w:pPr>
        <w:spacing w:line="360" w:lineRule="auto"/>
        <w:jc w:val="both"/>
      </w:pPr>
    </w:p>
    <w:p w14:paraId="66F3A39D" w14:textId="77777777" w:rsidR="00A77B3E" w:rsidRDefault="005F4CEC">
      <w:pPr>
        <w:spacing w:line="360" w:lineRule="auto"/>
        <w:jc w:val="both"/>
      </w:pPr>
      <w:r>
        <w:rPr>
          <w:rFonts w:ascii="Book Antiqua" w:eastAsia="Book Antiqua" w:hAnsi="Book Antiqua" w:cs="Book Antiqua"/>
          <w:b/>
          <w:color w:val="000000"/>
        </w:rPr>
        <w:t>REFERENCES</w:t>
      </w:r>
    </w:p>
    <w:p w14:paraId="2BD8A031" w14:textId="77777777" w:rsidR="00A77B3E" w:rsidRDefault="005F4CE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Howes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Neoptolemos</w:t>
      </w:r>
      <w:proofErr w:type="spellEnd"/>
      <w:r>
        <w:rPr>
          <w:rFonts w:ascii="Book Antiqua" w:eastAsia="Book Antiqua" w:hAnsi="Book Antiqua" w:cs="Book Antiqua"/>
          <w:color w:val="000000"/>
        </w:rPr>
        <w:t xml:space="preserve"> JP. Risk of pancreatic ductal adenocarcinoma in chronic pancreatitis.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2002; </w:t>
      </w:r>
      <w:r>
        <w:rPr>
          <w:rFonts w:ascii="Book Antiqua" w:eastAsia="Book Antiqua" w:hAnsi="Book Antiqua" w:cs="Book Antiqua"/>
          <w:b/>
          <w:bCs/>
          <w:color w:val="000000"/>
        </w:rPr>
        <w:t>51</w:t>
      </w:r>
      <w:r>
        <w:rPr>
          <w:rFonts w:ascii="Book Antiqua" w:eastAsia="Book Antiqua" w:hAnsi="Book Antiqua" w:cs="Book Antiqua"/>
          <w:color w:val="000000"/>
        </w:rPr>
        <w:t>: 765-766 [PMID: 12427771 DOI: 10.1136/gut.51.6.765]</w:t>
      </w:r>
    </w:p>
    <w:p w14:paraId="30864FB1" w14:textId="77777777" w:rsidR="00A77B3E" w:rsidRDefault="005F4CE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Malka D</w:t>
      </w:r>
      <w:r>
        <w:rPr>
          <w:rFonts w:ascii="Book Antiqua" w:eastAsia="Book Antiqua" w:hAnsi="Book Antiqua" w:cs="Book Antiqua"/>
          <w:color w:val="000000"/>
        </w:rPr>
        <w:t xml:space="preserve">, Hammel P, Maire F, </w:t>
      </w:r>
      <w:proofErr w:type="spellStart"/>
      <w:r>
        <w:rPr>
          <w:rFonts w:ascii="Book Antiqua" w:eastAsia="Book Antiqua" w:hAnsi="Book Antiqua" w:cs="Book Antiqua"/>
          <w:color w:val="000000"/>
        </w:rPr>
        <w:t>Rufat</w:t>
      </w:r>
      <w:proofErr w:type="spellEnd"/>
      <w:r>
        <w:rPr>
          <w:rFonts w:ascii="Book Antiqua" w:eastAsia="Book Antiqua" w:hAnsi="Book Antiqua" w:cs="Book Antiqua"/>
          <w:color w:val="000000"/>
        </w:rPr>
        <w:t xml:space="preserve"> P, Madeira I, </w:t>
      </w:r>
      <w:proofErr w:type="spellStart"/>
      <w:r>
        <w:rPr>
          <w:rFonts w:ascii="Book Antiqua" w:eastAsia="Book Antiqua" w:hAnsi="Book Antiqua" w:cs="Book Antiqua"/>
          <w:color w:val="000000"/>
        </w:rPr>
        <w:t>Pessione</w:t>
      </w:r>
      <w:proofErr w:type="spellEnd"/>
      <w:r>
        <w:rPr>
          <w:rFonts w:ascii="Book Antiqua" w:eastAsia="Book Antiqua" w:hAnsi="Book Antiqua" w:cs="Book Antiqua"/>
          <w:color w:val="000000"/>
        </w:rPr>
        <w:t xml:space="preserve"> F, Lévy P, </w:t>
      </w:r>
      <w:proofErr w:type="spellStart"/>
      <w:r>
        <w:rPr>
          <w:rFonts w:ascii="Book Antiqua" w:eastAsia="Book Antiqua" w:hAnsi="Book Antiqua" w:cs="Book Antiqua"/>
          <w:color w:val="000000"/>
        </w:rPr>
        <w:t>Ruszniewski</w:t>
      </w:r>
      <w:proofErr w:type="spellEnd"/>
      <w:r>
        <w:rPr>
          <w:rFonts w:ascii="Book Antiqua" w:eastAsia="Book Antiqua" w:hAnsi="Book Antiqua" w:cs="Book Antiqua"/>
          <w:color w:val="000000"/>
        </w:rPr>
        <w:t xml:space="preserve"> P. Risk of pancreatic adenocarcinoma in chronic pancreatitis.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2002; </w:t>
      </w:r>
      <w:r>
        <w:rPr>
          <w:rFonts w:ascii="Book Antiqua" w:eastAsia="Book Antiqua" w:hAnsi="Book Antiqua" w:cs="Book Antiqua"/>
          <w:b/>
          <w:bCs/>
          <w:color w:val="000000"/>
        </w:rPr>
        <w:t>51</w:t>
      </w:r>
      <w:r>
        <w:rPr>
          <w:rFonts w:ascii="Book Antiqua" w:eastAsia="Book Antiqua" w:hAnsi="Book Antiqua" w:cs="Book Antiqua"/>
          <w:color w:val="000000"/>
        </w:rPr>
        <w:t>: 849-852 [PMID: 12427788 DOI: 10.1136/gut.51.6.849]</w:t>
      </w:r>
    </w:p>
    <w:p w14:paraId="2BAC159D" w14:textId="77777777" w:rsidR="00A77B3E" w:rsidRDefault="005F4CE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Nøjgaard</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Becker U, </w:t>
      </w:r>
      <w:proofErr w:type="spellStart"/>
      <w:r>
        <w:rPr>
          <w:rFonts w:ascii="Book Antiqua" w:eastAsia="Book Antiqua" w:hAnsi="Book Antiqua" w:cs="Book Antiqua"/>
          <w:color w:val="000000"/>
        </w:rPr>
        <w:t>Matzen</w:t>
      </w:r>
      <w:proofErr w:type="spellEnd"/>
      <w:r>
        <w:rPr>
          <w:rFonts w:ascii="Book Antiqua" w:eastAsia="Book Antiqua" w:hAnsi="Book Antiqua" w:cs="Book Antiqua"/>
          <w:color w:val="000000"/>
        </w:rPr>
        <w:t xml:space="preserve"> P, Andersen JR, Holst C, </w:t>
      </w:r>
      <w:proofErr w:type="spellStart"/>
      <w:r>
        <w:rPr>
          <w:rFonts w:ascii="Book Antiqua" w:eastAsia="Book Antiqua" w:hAnsi="Book Antiqua" w:cs="Book Antiqua"/>
          <w:color w:val="000000"/>
        </w:rPr>
        <w:t>Bendtsen</w:t>
      </w:r>
      <w:proofErr w:type="spellEnd"/>
      <w:r>
        <w:rPr>
          <w:rFonts w:ascii="Book Antiqua" w:eastAsia="Book Antiqua" w:hAnsi="Book Antiqua" w:cs="Book Antiqua"/>
          <w:color w:val="000000"/>
        </w:rPr>
        <w:t xml:space="preserve"> F. Progression from acute to chronic pancreatitis: prognostic factors, mortality, and natural course.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2011; </w:t>
      </w:r>
      <w:r>
        <w:rPr>
          <w:rFonts w:ascii="Book Antiqua" w:eastAsia="Book Antiqua" w:hAnsi="Book Antiqua" w:cs="Book Antiqua"/>
          <w:b/>
          <w:bCs/>
          <w:color w:val="000000"/>
        </w:rPr>
        <w:t>40</w:t>
      </w:r>
      <w:r>
        <w:rPr>
          <w:rFonts w:ascii="Book Antiqua" w:eastAsia="Book Antiqua" w:hAnsi="Book Antiqua" w:cs="Book Antiqua"/>
          <w:color w:val="000000"/>
        </w:rPr>
        <w:t>: 1195-1200 [PMID: 21926938 DOI: 10.1097/MPA.0b013e318221f569]</w:t>
      </w:r>
    </w:p>
    <w:p w14:paraId="03C5F97C" w14:textId="77777777" w:rsidR="00A77B3E" w:rsidRDefault="005F4CE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Yadav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Lowenfels</w:t>
      </w:r>
      <w:proofErr w:type="spellEnd"/>
      <w:r>
        <w:rPr>
          <w:rFonts w:ascii="Book Antiqua" w:eastAsia="Book Antiqua" w:hAnsi="Book Antiqua" w:cs="Book Antiqua"/>
          <w:color w:val="000000"/>
        </w:rPr>
        <w:t xml:space="preserve"> AB. The epidemiology of pancreatitis and pancreatic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144</w:t>
      </w:r>
      <w:r>
        <w:rPr>
          <w:rFonts w:ascii="Book Antiqua" w:eastAsia="Book Antiqua" w:hAnsi="Book Antiqua" w:cs="Book Antiqua"/>
          <w:color w:val="000000"/>
        </w:rPr>
        <w:t>: 1252-1261 [PMID: 23622135 DOI: 10.1053/j.gastro.2013.01.068]</w:t>
      </w:r>
    </w:p>
    <w:p w14:paraId="5D00CE88" w14:textId="77777777" w:rsidR="00A77B3E" w:rsidRDefault="005F4CE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Ahmed Ali U</w:t>
      </w:r>
      <w:r>
        <w:rPr>
          <w:rFonts w:ascii="Book Antiqua" w:eastAsia="Book Antiqua" w:hAnsi="Book Antiqua" w:cs="Book Antiqua"/>
          <w:color w:val="000000"/>
        </w:rPr>
        <w:t xml:space="preserve">, Issa Y, </w:t>
      </w:r>
      <w:proofErr w:type="spellStart"/>
      <w:r>
        <w:rPr>
          <w:rFonts w:ascii="Book Antiqua" w:eastAsia="Book Antiqua" w:hAnsi="Book Antiqua" w:cs="Book Antiqua"/>
          <w:color w:val="000000"/>
        </w:rPr>
        <w:t>Hagenaars</w:t>
      </w:r>
      <w:proofErr w:type="spellEnd"/>
      <w:r>
        <w:rPr>
          <w:rFonts w:ascii="Book Antiqua" w:eastAsia="Book Antiqua" w:hAnsi="Book Antiqua" w:cs="Book Antiqua"/>
          <w:color w:val="000000"/>
        </w:rPr>
        <w:t xml:space="preserve"> JC, Bakker OJ, van </w:t>
      </w:r>
      <w:proofErr w:type="spellStart"/>
      <w:r>
        <w:rPr>
          <w:rFonts w:ascii="Book Antiqua" w:eastAsia="Book Antiqua" w:hAnsi="Book Antiqua" w:cs="Book Antiqua"/>
          <w:color w:val="000000"/>
        </w:rPr>
        <w:t>Goor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Nieuwenhuijs</w:t>
      </w:r>
      <w:proofErr w:type="spellEnd"/>
      <w:r>
        <w:rPr>
          <w:rFonts w:ascii="Book Antiqua" w:eastAsia="Book Antiqua" w:hAnsi="Book Antiqua" w:cs="Book Antiqua"/>
          <w:color w:val="000000"/>
        </w:rPr>
        <w:t xml:space="preserve"> VB, </w:t>
      </w:r>
      <w:proofErr w:type="spellStart"/>
      <w:r>
        <w:rPr>
          <w:rFonts w:ascii="Book Antiqua" w:eastAsia="Book Antiqua" w:hAnsi="Book Antiqua" w:cs="Book Antiqua"/>
          <w:color w:val="000000"/>
        </w:rPr>
        <w:t>Bollen</w:t>
      </w:r>
      <w:proofErr w:type="spellEnd"/>
      <w:r>
        <w:rPr>
          <w:rFonts w:ascii="Book Antiqua" w:eastAsia="Book Antiqua" w:hAnsi="Book Antiqua" w:cs="Book Antiqua"/>
          <w:color w:val="000000"/>
        </w:rPr>
        <w:t xml:space="preserve"> TL, van </w:t>
      </w:r>
      <w:proofErr w:type="spellStart"/>
      <w:r>
        <w:rPr>
          <w:rFonts w:ascii="Book Antiqua" w:eastAsia="Book Antiqua" w:hAnsi="Book Antiqua" w:cs="Book Antiqua"/>
          <w:color w:val="000000"/>
        </w:rPr>
        <w:t>Ramshorst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Witteman</w:t>
      </w:r>
      <w:proofErr w:type="spellEnd"/>
      <w:r>
        <w:rPr>
          <w:rFonts w:ascii="Book Antiqua" w:eastAsia="Book Antiqua" w:hAnsi="Book Antiqua" w:cs="Book Antiqua"/>
          <w:color w:val="000000"/>
        </w:rPr>
        <w:t xml:space="preserve"> BJ, Brink MA, </w:t>
      </w:r>
      <w:proofErr w:type="spellStart"/>
      <w:r>
        <w:rPr>
          <w:rFonts w:ascii="Book Antiqua" w:eastAsia="Book Antiqua" w:hAnsi="Book Antiqua" w:cs="Book Antiqua"/>
          <w:color w:val="000000"/>
        </w:rPr>
        <w:t>Schaapherder</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Dejong</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Spanier</w:t>
      </w:r>
      <w:proofErr w:type="spellEnd"/>
      <w:r>
        <w:rPr>
          <w:rFonts w:ascii="Book Antiqua" w:eastAsia="Book Antiqua" w:hAnsi="Book Antiqua" w:cs="Book Antiqua"/>
          <w:color w:val="000000"/>
        </w:rPr>
        <w:t xml:space="preserve"> BW, </w:t>
      </w:r>
      <w:proofErr w:type="spellStart"/>
      <w:r>
        <w:rPr>
          <w:rFonts w:ascii="Book Antiqua" w:eastAsia="Book Antiqua" w:hAnsi="Book Antiqua" w:cs="Book Antiqua"/>
          <w:color w:val="000000"/>
        </w:rPr>
        <w:t>Heisterkamp</w:t>
      </w:r>
      <w:proofErr w:type="spellEnd"/>
      <w:r>
        <w:rPr>
          <w:rFonts w:ascii="Book Antiqua" w:eastAsia="Book Antiqua" w:hAnsi="Book Antiqua" w:cs="Book Antiqua"/>
          <w:color w:val="000000"/>
        </w:rPr>
        <w:t xml:space="preserve"> J, van der </w:t>
      </w:r>
      <w:proofErr w:type="spellStart"/>
      <w:r>
        <w:rPr>
          <w:rFonts w:ascii="Book Antiqua" w:eastAsia="Book Antiqua" w:hAnsi="Book Antiqua" w:cs="Book Antiqua"/>
          <w:color w:val="000000"/>
        </w:rPr>
        <w:t>Harst</w:t>
      </w:r>
      <w:proofErr w:type="spellEnd"/>
      <w:r>
        <w:rPr>
          <w:rFonts w:ascii="Book Antiqua" w:eastAsia="Book Antiqua" w:hAnsi="Book Antiqua" w:cs="Book Antiqua"/>
          <w:color w:val="000000"/>
        </w:rPr>
        <w:t xml:space="preserve"> E, van </w:t>
      </w:r>
      <w:proofErr w:type="spellStart"/>
      <w:r>
        <w:rPr>
          <w:rFonts w:ascii="Book Antiqua" w:eastAsia="Book Antiqua" w:hAnsi="Book Antiqua" w:cs="Book Antiqua"/>
          <w:color w:val="000000"/>
        </w:rPr>
        <w:t>Eijck</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Besselink</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Gooszen</w:t>
      </w:r>
      <w:proofErr w:type="spellEnd"/>
      <w:r>
        <w:rPr>
          <w:rFonts w:ascii="Book Antiqua" w:eastAsia="Book Antiqua" w:hAnsi="Book Antiqua" w:cs="Book Antiqua"/>
          <w:color w:val="000000"/>
        </w:rPr>
        <w:t xml:space="preserve"> HG, van </w:t>
      </w:r>
      <w:proofErr w:type="spellStart"/>
      <w:r>
        <w:rPr>
          <w:rFonts w:ascii="Book Antiqua" w:eastAsia="Book Antiqua" w:hAnsi="Book Antiqua" w:cs="Book Antiqua"/>
          <w:color w:val="000000"/>
        </w:rPr>
        <w:t>Santvoort</w:t>
      </w:r>
      <w:proofErr w:type="spellEnd"/>
      <w:r>
        <w:rPr>
          <w:rFonts w:ascii="Book Antiqua" w:eastAsia="Book Antiqua" w:hAnsi="Book Antiqua" w:cs="Book Antiqua"/>
          <w:color w:val="000000"/>
        </w:rPr>
        <w:t xml:space="preserve"> HC, </w:t>
      </w:r>
      <w:proofErr w:type="spellStart"/>
      <w:r>
        <w:rPr>
          <w:rFonts w:ascii="Book Antiqua" w:eastAsia="Book Antiqua" w:hAnsi="Book Antiqua" w:cs="Book Antiqua"/>
          <w:color w:val="000000"/>
        </w:rPr>
        <w:t>Boermeester</w:t>
      </w:r>
      <w:proofErr w:type="spellEnd"/>
      <w:r>
        <w:rPr>
          <w:rFonts w:ascii="Book Antiqua" w:eastAsia="Book Antiqua" w:hAnsi="Book Antiqua" w:cs="Book Antiqua"/>
          <w:color w:val="000000"/>
        </w:rPr>
        <w:t xml:space="preserve"> MA; Dutch Pancreatitis Study Group. Risk of Recurrent Pancreatitis and Progression to Chronic Pancreatitis After a First Episode of Acute Pancreatitis.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738-746 [PMID: 26772149 DOI: 10.1016/j.cgh.2015.12.040]</w:t>
      </w:r>
    </w:p>
    <w:p w14:paraId="03001200" w14:textId="77777777" w:rsidR="00A77B3E" w:rsidRDefault="005F4CEC">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Machicado</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Yadav D. Epidemiology of Recurrent Acute and Chronic Pancreatitis: Similarities and Differences.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62</w:t>
      </w:r>
      <w:r>
        <w:rPr>
          <w:rFonts w:ascii="Book Antiqua" w:eastAsia="Book Antiqua" w:hAnsi="Book Antiqua" w:cs="Book Antiqua"/>
          <w:color w:val="000000"/>
        </w:rPr>
        <w:t>: 1683-1691 [PMID: 28281168 DOI: 10.1007/s10620-017-4510-5]</w:t>
      </w:r>
    </w:p>
    <w:p w14:paraId="34BF2E44" w14:textId="77777777" w:rsidR="00A77B3E" w:rsidRDefault="005F4CEC">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Sankaran SJ</w:t>
      </w:r>
      <w:r>
        <w:rPr>
          <w:rFonts w:ascii="Book Antiqua" w:eastAsia="Book Antiqua" w:hAnsi="Book Antiqua" w:cs="Book Antiqua"/>
          <w:color w:val="000000"/>
        </w:rPr>
        <w:t xml:space="preserve">, Xiao AY, Wu LM, Windsor JA, </w:t>
      </w:r>
      <w:proofErr w:type="spellStart"/>
      <w:r>
        <w:rPr>
          <w:rFonts w:ascii="Book Antiqua" w:eastAsia="Book Antiqua" w:hAnsi="Book Antiqua" w:cs="Book Antiqua"/>
          <w:color w:val="000000"/>
        </w:rPr>
        <w:t>Forsmark</w:t>
      </w:r>
      <w:proofErr w:type="spellEnd"/>
      <w:r>
        <w:rPr>
          <w:rFonts w:ascii="Book Antiqua" w:eastAsia="Book Antiqua" w:hAnsi="Book Antiqua" w:cs="Book Antiqua"/>
          <w:color w:val="000000"/>
        </w:rPr>
        <w:t xml:space="preserve"> CE, Petrov MS. Frequency of progression from acute to chronic pancreatitis and risk factors: a meta-analysis.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1490-1500.e1 [PMID: 26299411 DOI: 10.1053/j.gastro.2015.07.066]</w:t>
      </w:r>
    </w:p>
    <w:p w14:paraId="255EBD40" w14:textId="77777777" w:rsidR="00A77B3E" w:rsidRDefault="005F4CEC">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Coté</w:t>
      </w:r>
      <w:proofErr w:type="spellEnd"/>
      <w:r>
        <w:rPr>
          <w:rFonts w:ascii="Book Antiqua" w:eastAsia="Book Antiqua" w:hAnsi="Book Antiqua" w:cs="Book Antiqua"/>
          <w:b/>
          <w:bCs/>
          <w:color w:val="000000"/>
        </w:rPr>
        <w:t xml:space="preserve"> GA</w:t>
      </w:r>
      <w:r>
        <w:rPr>
          <w:rFonts w:ascii="Book Antiqua" w:eastAsia="Book Antiqua" w:hAnsi="Book Antiqua" w:cs="Book Antiqua"/>
          <w:color w:val="000000"/>
        </w:rPr>
        <w:t xml:space="preserve">, Yadav D, </w:t>
      </w:r>
      <w:proofErr w:type="spellStart"/>
      <w:r>
        <w:rPr>
          <w:rFonts w:ascii="Book Antiqua" w:eastAsia="Book Antiqua" w:hAnsi="Book Antiqua" w:cs="Book Antiqua"/>
          <w:color w:val="000000"/>
        </w:rPr>
        <w:t>Slivka</w:t>
      </w:r>
      <w:proofErr w:type="spellEnd"/>
      <w:r>
        <w:rPr>
          <w:rFonts w:ascii="Book Antiqua" w:eastAsia="Book Antiqua" w:hAnsi="Book Antiqua" w:cs="Book Antiqua"/>
          <w:color w:val="000000"/>
        </w:rPr>
        <w:t xml:space="preserve"> A, Hawes RH, Anderson MA, Burton FR, Brand RE, Banks PA, Lewis MD, </w:t>
      </w:r>
      <w:proofErr w:type="spellStart"/>
      <w:r>
        <w:rPr>
          <w:rFonts w:ascii="Book Antiqua" w:eastAsia="Book Antiqua" w:hAnsi="Book Antiqua" w:cs="Book Antiqua"/>
          <w:color w:val="000000"/>
        </w:rPr>
        <w:t>Disario</w:t>
      </w:r>
      <w:proofErr w:type="spellEnd"/>
      <w:r>
        <w:rPr>
          <w:rFonts w:ascii="Book Antiqua" w:eastAsia="Book Antiqua" w:hAnsi="Book Antiqua" w:cs="Book Antiqua"/>
          <w:color w:val="000000"/>
        </w:rPr>
        <w:t xml:space="preserve"> JA, Gardner TB, </w:t>
      </w:r>
      <w:proofErr w:type="spellStart"/>
      <w:r>
        <w:rPr>
          <w:rFonts w:ascii="Book Antiqua" w:eastAsia="Book Antiqua" w:hAnsi="Book Antiqua" w:cs="Book Antiqua"/>
          <w:color w:val="000000"/>
        </w:rPr>
        <w:t>Gelrud</w:t>
      </w:r>
      <w:proofErr w:type="spellEnd"/>
      <w:r>
        <w:rPr>
          <w:rFonts w:ascii="Book Antiqua" w:eastAsia="Book Antiqua" w:hAnsi="Book Antiqua" w:cs="Book Antiqua"/>
          <w:color w:val="000000"/>
        </w:rPr>
        <w:t xml:space="preserve"> A, Amann ST, Baillie J, Money ME, O'Connell M, Whitcomb DC, Sherman S; North American Pancreatitis Study Group. Alcohol and smoking as risk factors in an epidemiology study of patients with chronic pancreatitis.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9</w:t>
      </w:r>
      <w:r>
        <w:rPr>
          <w:rFonts w:ascii="Book Antiqua" w:eastAsia="Book Antiqua" w:hAnsi="Book Antiqua" w:cs="Book Antiqua"/>
          <w:color w:val="000000"/>
        </w:rPr>
        <w:t>: 266-73; quiz e27 [PMID: 21029787 DOI: 10.1016/j.cgh.2010.10.015]</w:t>
      </w:r>
    </w:p>
    <w:p w14:paraId="3E8F02DD" w14:textId="77777777" w:rsidR="00A77B3E" w:rsidRDefault="005F4CEC">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Nitsche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Simon P, Weiss FU, </w:t>
      </w:r>
      <w:proofErr w:type="spellStart"/>
      <w:r>
        <w:rPr>
          <w:rFonts w:ascii="Book Antiqua" w:eastAsia="Book Antiqua" w:hAnsi="Book Antiqua" w:cs="Book Antiqua"/>
          <w:color w:val="000000"/>
        </w:rPr>
        <w:t>Fluhr</w:t>
      </w:r>
      <w:proofErr w:type="spellEnd"/>
      <w:r>
        <w:rPr>
          <w:rFonts w:ascii="Book Antiqua" w:eastAsia="Book Antiqua" w:hAnsi="Book Antiqua" w:cs="Book Antiqua"/>
          <w:color w:val="000000"/>
        </w:rPr>
        <w:t xml:space="preserve"> G, Weber E, </w:t>
      </w:r>
      <w:proofErr w:type="spellStart"/>
      <w:r>
        <w:rPr>
          <w:rFonts w:ascii="Book Antiqua" w:eastAsia="Book Antiqua" w:hAnsi="Book Antiqua" w:cs="Book Antiqua"/>
          <w:color w:val="000000"/>
        </w:rPr>
        <w:t>Gärtner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Behn</w:t>
      </w:r>
      <w:proofErr w:type="spellEnd"/>
      <w:r>
        <w:rPr>
          <w:rFonts w:ascii="Book Antiqua" w:eastAsia="Book Antiqua" w:hAnsi="Book Antiqua" w:cs="Book Antiqua"/>
          <w:color w:val="000000"/>
        </w:rPr>
        <w:t xml:space="preserve"> CO, Kraft M, </w:t>
      </w:r>
      <w:proofErr w:type="spellStart"/>
      <w:r>
        <w:rPr>
          <w:rFonts w:ascii="Book Antiqua" w:eastAsia="Book Antiqua" w:hAnsi="Book Antiqua" w:cs="Book Antiqua"/>
          <w:color w:val="000000"/>
        </w:rPr>
        <w:t>Ringel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Aghdassi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Mayerle</w:t>
      </w:r>
      <w:proofErr w:type="spellEnd"/>
      <w:r>
        <w:rPr>
          <w:rFonts w:ascii="Book Antiqua" w:eastAsia="Book Antiqua" w:hAnsi="Book Antiqua" w:cs="Book Antiqua"/>
          <w:color w:val="000000"/>
        </w:rPr>
        <w:t xml:space="preserve"> J, Lerch MM. Environmental risk factors for chronic pancreatitis and pancreatic cancer. </w:t>
      </w:r>
      <w:r>
        <w:rPr>
          <w:rFonts w:ascii="Book Antiqua" w:eastAsia="Book Antiqua" w:hAnsi="Book Antiqua" w:cs="Book Antiqua"/>
          <w:i/>
          <w:iCs/>
          <w:color w:val="000000"/>
        </w:rPr>
        <w:t>Dig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235-242 [PMID: 21734390 DOI: 10.1159/000323933]</w:t>
      </w:r>
    </w:p>
    <w:p w14:paraId="0F6D9E1F" w14:textId="77777777" w:rsidR="00A77B3E" w:rsidRDefault="005F4CE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Whitcomb DC</w:t>
      </w:r>
      <w:r>
        <w:rPr>
          <w:rFonts w:ascii="Book Antiqua" w:eastAsia="Book Antiqua" w:hAnsi="Book Antiqua" w:cs="Book Antiqua"/>
          <w:color w:val="000000"/>
        </w:rPr>
        <w:t xml:space="preserve">. Genetic risk factors for pancreatic disorders.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144</w:t>
      </w:r>
      <w:r>
        <w:rPr>
          <w:rFonts w:ascii="Book Antiqua" w:eastAsia="Book Antiqua" w:hAnsi="Book Antiqua" w:cs="Book Antiqua"/>
          <w:color w:val="000000"/>
        </w:rPr>
        <w:t>: 1292-1302 [PMID: 23622139 DOI: 10.1053/j.gastro.2013.01.069]</w:t>
      </w:r>
    </w:p>
    <w:p w14:paraId="7B57C9D3" w14:textId="77777777" w:rsidR="00A77B3E" w:rsidRDefault="005F4CEC">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Lieb</w:t>
      </w:r>
      <w:proofErr w:type="spellEnd"/>
      <w:r>
        <w:rPr>
          <w:rFonts w:ascii="Book Antiqua" w:eastAsia="Book Antiqua" w:hAnsi="Book Antiqua" w:cs="Book Antiqua"/>
          <w:b/>
          <w:bCs/>
          <w:color w:val="000000"/>
        </w:rPr>
        <w:t xml:space="preserve"> JG 2nd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Forsmark</w:t>
      </w:r>
      <w:proofErr w:type="spellEnd"/>
      <w:r>
        <w:rPr>
          <w:rFonts w:ascii="Book Antiqua" w:eastAsia="Book Antiqua" w:hAnsi="Book Antiqua" w:cs="Book Antiqua"/>
          <w:color w:val="000000"/>
        </w:rPr>
        <w:t xml:space="preserve"> CE. Review article: pain and chronic pancreatitis.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706-719 [PMID: 19284407 DOI: 10.1111/j.1365-2036.2009.03931.x]</w:t>
      </w:r>
    </w:p>
    <w:p w14:paraId="71E69730" w14:textId="77777777" w:rsidR="00A77B3E" w:rsidRDefault="005F4CEC">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Goulden</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xml:space="preserve">. The pain of chronic pancreatitis: a persistent clinical challenge. </w:t>
      </w:r>
      <w:r>
        <w:rPr>
          <w:rFonts w:ascii="Book Antiqua" w:eastAsia="Book Antiqua" w:hAnsi="Book Antiqua" w:cs="Book Antiqua"/>
          <w:i/>
          <w:iCs/>
          <w:color w:val="000000"/>
        </w:rPr>
        <w:t>Br J Pain</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8-22 [PMID: 26516493 DOI: 10.1177/2049463713479230]</w:t>
      </w:r>
    </w:p>
    <w:p w14:paraId="3643103D" w14:textId="77777777" w:rsidR="00A77B3E" w:rsidRDefault="005F4CEC">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Gachago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Draganov</w:t>
      </w:r>
      <w:proofErr w:type="spellEnd"/>
      <w:r>
        <w:rPr>
          <w:rFonts w:ascii="Book Antiqua" w:eastAsia="Book Antiqua" w:hAnsi="Book Antiqua" w:cs="Book Antiqua"/>
          <w:color w:val="000000"/>
        </w:rPr>
        <w:t xml:space="preserve"> PV. Pain management in chronic pancreatitis.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3137-3148 [PMID: 18506917 DOI: 10.3748/wjg.14.3137]</w:t>
      </w:r>
    </w:p>
    <w:p w14:paraId="45D2BB1E" w14:textId="77777777" w:rsidR="00A77B3E" w:rsidRDefault="005F4CE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Wilcox CM</w:t>
      </w:r>
      <w:r>
        <w:rPr>
          <w:rFonts w:ascii="Book Antiqua" w:eastAsia="Book Antiqua" w:hAnsi="Book Antiqua" w:cs="Book Antiqua"/>
          <w:color w:val="000000"/>
        </w:rPr>
        <w:t xml:space="preserve">, Yadav D, Ye T, Gardner TB, </w:t>
      </w:r>
      <w:proofErr w:type="spellStart"/>
      <w:r>
        <w:rPr>
          <w:rFonts w:ascii="Book Antiqua" w:eastAsia="Book Antiqua" w:hAnsi="Book Antiqua" w:cs="Book Antiqua"/>
          <w:color w:val="000000"/>
        </w:rPr>
        <w:t>Gelrud</w:t>
      </w:r>
      <w:proofErr w:type="spellEnd"/>
      <w:r>
        <w:rPr>
          <w:rFonts w:ascii="Book Antiqua" w:eastAsia="Book Antiqua" w:hAnsi="Book Antiqua" w:cs="Book Antiqua"/>
          <w:color w:val="000000"/>
        </w:rPr>
        <w:t xml:space="preserve"> A, Sandhu BS, Lewis MD, Al-</w:t>
      </w:r>
      <w:proofErr w:type="spellStart"/>
      <w:r>
        <w:rPr>
          <w:rFonts w:ascii="Book Antiqua" w:eastAsia="Book Antiqua" w:hAnsi="Book Antiqua" w:cs="Book Antiqua"/>
          <w:color w:val="000000"/>
        </w:rPr>
        <w:t>Kaade</w:t>
      </w:r>
      <w:proofErr w:type="spellEnd"/>
      <w:r>
        <w:rPr>
          <w:rFonts w:ascii="Book Antiqua" w:eastAsia="Book Antiqua" w:hAnsi="Book Antiqua" w:cs="Book Antiqua"/>
          <w:color w:val="000000"/>
        </w:rPr>
        <w:t xml:space="preserve"> S, Cote GA, </w:t>
      </w:r>
      <w:proofErr w:type="spellStart"/>
      <w:r>
        <w:rPr>
          <w:rFonts w:ascii="Book Antiqua" w:eastAsia="Book Antiqua" w:hAnsi="Book Antiqua" w:cs="Book Antiqua"/>
          <w:color w:val="000000"/>
        </w:rPr>
        <w:t>Forsmark</w:t>
      </w:r>
      <w:proofErr w:type="spellEnd"/>
      <w:r>
        <w:rPr>
          <w:rFonts w:ascii="Book Antiqua" w:eastAsia="Book Antiqua" w:hAnsi="Book Antiqua" w:cs="Book Antiqua"/>
          <w:color w:val="000000"/>
        </w:rPr>
        <w:t xml:space="preserve"> CE, </w:t>
      </w:r>
      <w:proofErr w:type="spellStart"/>
      <w:r>
        <w:rPr>
          <w:rFonts w:ascii="Book Antiqua" w:eastAsia="Book Antiqua" w:hAnsi="Book Antiqua" w:cs="Book Antiqua"/>
          <w:color w:val="000000"/>
        </w:rPr>
        <w:t>Guda</w:t>
      </w:r>
      <w:proofErr w:type="spellEnd"/>
      <w:r>
        <w:rPr>
          <w:rFonts w:ascii="Book Antiqua" w:eastAsia="Book Antiqua" w:hAnsi="Book Antiqua" w:cs="Book Antiqua"/>
          <w:color w:val="000000"/>
        </w:rPr>
        <w:t xml:space="preserve"> NM, Conwell DL, Banks PA, </w:t>
      </w:r>
      <w:proofErr w:type="spellStart"/>
      <w:r>
        <w:rPr>
          <w:rFonts w:ascii="Book Antiqua" w:eastAsia="Book Antiqua" w:hAnsi="Book Antiqua" w:cs="Book Antiqua"/>
          <w:color w:val="000000"/>
        </w:rPr>
        <w:t>Muniraj</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Romagnuolo</w:t>
      </w:r>
      <w:proofErr w:type="spellEnd"/>
      <w:r>
        <w:rPr>
          <w:rFonts w:ascii="Book Antiqua" w:eastAsia="Book Antiqua" w:hAnsi="Book Antiqua" w:cs="Book Antiqua"/>
          <w:color w:val="000000"/>
        </w:rPr>
        <w:t xml:space="preserve"> J, Brand RE, </w:t>
      </w:r>
      <w:proofErr w:type="spellStart"/>
      <w:r>
        <w:rPr>
          <w:rFonts w:ascii="Book Antiqua" w:eastAsia="Book Antiqua" w:hAnsi="Book Antiqua" w:cs="Book Antiqua"/>
          <w:color w:val="000000"/>
        </w:rPr>
        <w:t>Slivka</w:t>
      </w:r>
      <w:proofErr w:type="spellEnd"/>
      <w:r>
        <w:rPr>
          <w:rFonts w:ascii="Book Antiqua" w:eastAsia="Book Antiqua" w:hAnsi="Book Antiqua" w:cs="Book Antiqua"/>
          <w:color w:val="000000"/>
        </w:rPr>
        <w:t xml:space="preserve"> A, Sherman S, Wisniewski SR, Whitcomb DC, Anderson MA. Chronic pancreatitis pain pattern and severity are independent of abdominal imaging findings.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552-60; quiz e28-9 [PMID: 25424572 DOI: 10.1016/j.cgh.2014.10.015]</w:t>
      </w:r>
    </w:p>
    <w:p w14:paraId="40614843" w14:textId="77777777" w:rsidR="00A77B3E" w:rsidRDefault="005F4CE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Olesen SS</w:t>
      </w:r>
      <w:r>
        <w:rPr>
          <w:rFonts w:ascii="Book Antiqua" w:eastAsia="Book Antiqua" w:hAnsi="Book Antiqua" w:cs="Book Antiqua"/>
          <w:color w:val="000000"/>
        </w:rPr>
        <w:t xml:space="preserve">, Krauss T, Demir IE, Wilder-Smith OH, Ceyhan GO, Pasricha PJ, Drewes AM. Towards a neurobiological understanding of pain in chronic pancreatitis: </w:t>
      </w:r>
      <w:r>
        <w:rPr>
          <w:rFonts w:ascii="Book Antiqua" w:eastAsia="Book Antiqua" w:hAnsi="Book Antiqua" w:cs="Book Antiqua"/>
          <w:color w:val="000000"/>
        </w:rPr>
        <w:lastRenderedPageBreak/>
        <w:t xml:space="preserve">mechanisms and implications for treatment. </w:t>
      </w:r>
      <w:r>
        <w:rPr>
          <w:rFonts w:ascii="Book Antiqua" w:eastAsia="Book Antiqua" w:hAnsi="Book Antiqua" w:cs="Book Antiqua"/>
          <w:i/>
          <w:iCs/>
          <w:color w:val="000000"/>
        </w:rPr>
        <w:t>Pain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2</w:t>
      </w:r>
      <w:r>
        <w:rPr>
          <w:rFonts w:ascii="Book Antiqua" w:eastAsia="Book Antiqua" w:hAnsi="Book Antiqua" w:cs="Book Antiqua"/>
          <w:color w:val="000000"/>
        </w:rPr>
        <w:t>: e625 [PMID: 29392239 DOI: 10.1097/PR9.0000000000000625]</w:t>
      </w:r>
    </w:p>
    <w:p w14:paraId="6F1E0E6D" w14:textId="77777777" w:rsidR="00A77B3E" w:rsidRDefault="005F4CEC">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Ebbehøj</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Borly</w:t>
      </w:r>
      <w:proofErr w:type="spellEnd"/>
      <w:r>
        <w:rPr>
          <w:rFonts w:ascii="Book Antiqua" w:eastAsia="Book Antiqua" w:hAnsi="Book Antiqua" w:cs="Book Antiqua"/>
          <w:color w:val="000000"/>
        </w:rPr>
        <w:t xml:space="preserve"> L, Madsen P, Svendsen LB. Pancreatic tissue pressure and pain in chronic pancreatitis.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1986; </w:t>
      </w:r>
      <w:r>
        <w:rPr>
          <w:rFonts w:ascii="Book Antiqua" w:eastAsia="Book Antiqua" w:hAnsi="Book Antiqua" w:cs="Book Antiqua"/>
          <w:b/>
          <w:bCs/>
          <w:color w:val="000000"/>
        </w:rPr>
        <w:t>1</w:t>
      </w:r>
      <w:r>
        <w:rPr>
          <w:rFonts w:ascii="Book Antiqua" w:eastAsia="Book Antiqua" w:hAnsi="Book Antiqua" w:cs="Book Antiqua"/>
          <w:color w:val="000000"/>
        </w:rPr>
        <w:t>: 556-558 [PMID: 3562446 DOI: 10.1097/00006676-198611000-00015]</w:t>
      </w:r>
    </w:p>
    <w:p w14:paraId="6F1C4E80" w14:textId="77777777" w:rsidR="00A77B3E" w:rsidRDefault="005F4CEC">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Frøkjær</w:t>
      </w:r>
      <w:proofErr w:type="spellEnd"/>
      <w:r>
        <w:rPr>
          <w:rFonts w:ascii="Book Antiqua" w:eastAsia="Book Antiqua" w:hAnsi="Book Antiqua" w:cs="Book Antiqua"/>
          <w:b/>
          <w:bCs/>
          <w:color w:val="000000"/>
        </w:rPr>
        <w:t xml:space="preserve"> JB</w:t>
      </w:r>
      <w:r>
        <w:rPr>
          <w:rFonts w:ascii="Book Antiqua" w:eastAsia="Book Antiqua" w:hAnsi="Book Antiqua" w:cs="Book Antiqua"/>
          <w:color w:val="000000"/>
        </w:rPr>
        <w:t xml:space="preserve">, Olesen SS, Drewes AM. Fibrosis, atrophy, and ductal pathology in chronic pancreatitis are associated with pancreatic function but independent of symptoms.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2013; </w:t>
      </w:r>
      <w:r>
        <w:rPr>
          <w:rFonts w:ascii="Book Antiqua" w:eastAsia="Book Antiqua" w:hAnsi="Book Antiqua" w:cs="Book Antiqua"/>
          <w:b/>
          <w:bCs/>
          <w:color w:val="000000"/>
        </w:rPr>
        <w:t>42</w:t>
      </w:r>
      <w:r>
        <w:rPr>
          <w:rFonts w:ascii="Book Antiqua" w:eastAsia="Book Antiqua" w:hAnsi="Book Antiqua" w:cs="Book Antiqua"/>
          <w:color w:val="000000"/>
        </w:rPr>
        <w:t>: 1182-1187 [PMID: 24048457 DOI: 10.1097/MPA.0b013e31829628f4]</w:t>
      </w:r>
    </w:p>
    <w:p w14:paraId="2BFC7BB6" w14:textId="77777777" w:rsidR="00A77B3E" w:rsidRDefault="005F4CEC">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Eşrefoğlu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Gül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Ateş</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Selimoğlu</w:t>
      </w:r>
      <w:proofErr w:type="spellEnd"/>
      <w:r>
        <w:rPr>
          <w:rFonts w:ascii="Book Antiqua" w:eastAsia="Book Antiqua" w:hAnsi="Book Antiqua" w:cs="Book Antiqua"/>
          <w:color w:val="000000"/>
        </w:rPr>
        <w:t xml:space="preserve"> MA. Ultrastructural clues for the protective effect of melatonin against oxidative damage in </w:t>
      </w:r>
      <w:proofErr w:type="spellStart"/>
      <w:r>
        <w:rPr>
          <w:rFonts w:ascii="Book Antiqua" w:eastAsia="Book Antiqua" w:hAnsi="Book Antiqua" w:cs="Book Antiqua"/>
          <w:color w:val="000000"/>
        </w:rPr>
        <w:t>cerulein</w:t>
      </w:r>
      <w:proofErr w:type="spellEnd"/>
      <w:r>
        <w:rPr>
          <w:rFonts w:ascii="Book Antiqua" w:eastAsia="Book Antiqua" w:hAnsi="Book Antiqua" w:cs="Book Antiqua"/>
          <w:color w:val="000000"/>
        </w:rPr>
        <w:t xml:space="preserve">-induced pancreatitis. </w:t>
      </w:r>
      <w:r>
        <w:rPr>
          <w:rFonts w:ascii="Book Antiqua" w:eastAsia="Book Antiqua" w:hAnsi="Book Antiqua" w:cs="Book Antiqua"/>
          <w:i/>
          <w:iCs/>
          <w:color w:val="000000"/>
        </w:rPr>
        <w:t>J Pineal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40</w:t>
      </w:r>
      <w:r>
        <w:rPr>
          <w:rFonts w:ascii="Book Antiqua" w:eastAsia="Book Antiqua" w:hAnsi="Book Antiqua" w:cs="Book Antiqua"/>
          <w:color w:val="000000"/>
        </w:rPr>
        <w:t>: 92-97 [PMID: 16313504 DOI: 10.1111/j.1600-079X.2005.00288.x]</w:t>
      </w:r>
    </w:p>
    <w:p w14:paraId="1022CEA9" w14:textId="77777777" w:rsidR="00A77B3E" w:rsidRDefault="005F4CE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Kim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Cerulein</w:t>
      </w:r>
      <w:proofErr w:type="spellEnd"/>
      <w:r>
        <w:rPr>
          <w:rFonts w:ascii="Book Antiqua" w:eastAsia="Book Antiqua" w:hAnsi="Book Antiqua" w:cs="Book Antiqua"/>
          <w:color w:val="000000"/>
        </w:rPr>
        <w:t xml:space="preserve"> pancreatitis: oxidative stress, inflammation, and apoptosis.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2008; </w:t>
      </w:r>
      <w:r>
        <w:rPr>
          <w:rFonts w:ascii="Book Antiqua" w:eastAsia="Book Antiqua" w:hAnsi="Book Antiqua" w:cs="Book Antiqua"/>
          <w:b/>
          <w:bCs/>
          <w:color w:val="000000"/>
        </w:rPr>
        <w:t>2</w:t>
      </w:r>
      <w:r>
        <w:rPr>
          <w:rFonts w:ascii="Book Antiqua" w:eastAsia="Book Antiqua" w:hAnsi="Book Antiqua" w:cs="Book Antiqua"/>
          <w:color w:val="000000"/>
        </w:rPr>
        <w:t>: 74-80 [PMID: 20485614 DOI: 10.5009/gnl.2008.2.2.74]</w:t>
      </w:r>
    </w:p>
    <w:p w14:paraId="225EDF32" w14:textId="77777777" w:rsidR="00A77B3E" w:rsidRDefault="005F4CE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Yu JH</w:t>
      </w:r>
      <w:r>
        <w:rPr>
          <w:rFonts w:ascii="Book Antiqua" w:eastAsia="Book Antiqua" w:hAnsi="Book Antiqua" w:cs="Book Antiqua"/>
          <w:color w:val="000000"/>
        </w:rPr>
        <w:t xml:space="preserve">, Kim H. Oxidative stress and inflammatory signaling in </w:t>
      </w:r>
      <w:proofErr w:type="spellStart"/>
      <w:r>
        <w:rPr>
          <w:rFonts w:ascii="Book Antiqua" w:eastAsia="Book Antiqua" w:hAnsi="Book Antiqua" w:cs="Book Antiqua"/>
          <w:color w:val="000000"/>
        </w:rPr>
        <w:t>cerulein</w:t>
      </w:r>
      <w:proofErr w:type="spellEnd"/>
      <w:r>
        <w:rPr>
          <w:rFonts w:ascii="Book Antiqua" w:eastAsia="Book Antiqua" w:hAnsi="Book Antiqua" w:cs="Book Antiqua"/>
          <w:color w:val="000000"/>
        </w:rPr>
        <w:t xml:space="preserve"> pancreatitis.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17324-17329 [PMID: 25516643 DOI: 10.3748/wjg.v20.i46.17324]</w:t>
      </w:r>
    </w:p>
    <w:p w14:paraId="2CA544AD" w14:textId="77777777" w:rsidR="00A77B3E" w:rsidRDefault="005F4CE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Vera-</w:t>
      </w:r>
      <w:proofErr w:type="spellStart"/>
      <w:r>
        <w:rPr>
          <w:rFonts w:ascii="Book Antiqua" w:eastAsia="Book Antiqua" w:hAnsi="Book Antiqua" w:cs="Book Antiqua"/>
          <w:b/>
          <w:bCs/>
          <w:color w:val="000000"/>
        </w:rPr>
        <w:t>Portocarrero</w:t>
      </w:r>
      <w:proofErr w:type="spellEnd"/>
      <w:r>
        <w:rPr>
          <w:rFonts w:ascii="Book Antiqua" w:eastAsia="Book Antiqua" w:hAnsi="Book Antiqua" w:cs="Book Antiqua"/>
          <w:b/>
          <w:bCs/>
          <w:color w:val="000000"/>
        </w:rPr>
        <w:t xml:space="preserve"> LP</w:t>
      </w:r>
      <w:r>
        <w:rPr>
          <w:rFonts w:ascii="Book Antiqua" w:eastAsia="Book Antiqua" w:hAnsi="Book Antiqua" w:cs="Book Antiqua"/>
          <w:color w:val="000000"/>
        </w:rPr>
        <w:t xml:space="preserve">, Lu Y, </w:t>
      </w:r>
      <w:proofErr w:type="spellStart"/>
      <w:r>
        <w:rPr>
          <w:rFonts w:ascii="Book Antiqua" w:eastAsia="Book Antiqua" w:hAnsi="Book Antiqua" w:cs="Book Antiqua"/>
          <w:color w:val="000000"/>
        </w:rPr>
        <w:t>Westlund</w:t>
      </w:r>
      <w:proofErr w:type="spellEnd"/>
      <w:r>
        <w:rPr>
          <w:rFonts w:ascii="Book Antiqua" w:eastAsia="Book Antiqua" w:hAnsi="Book Antiqua" w:cs="Book Antiqua"/>
          <w:color w:val="000000"/>
        </w:rPr>
        <w:t xml:space="preserve"> KN. Nociception in persistent pancreatitis in rats: effects of morphine and neuropeptide alterations. </w:t>
      </w:r>
      <w:r>
        <w:rPr>
          <w:rFonts w:ascii="Book Antiqua" w:eastAsia="Book Antiqua" w:hAnsi="Book Antiqua" w:cs="Book Antiqua"/>
          <w:i/>
          <w:iCs/>
          <w:color w:val="000000"/>
        </w:rPr>
        <w:t>Anesthesiology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98</w:t>
      </w:r>
      <w:r>
        <w:rPr>
          <w:rFonts w:ascii="Book Antiqua" w:eastAsia="Book Antiqua" w:hAnsi="Book Antiqua" w:cs="Book Antiqua"/>
          <w:color w:val="000000"/>
        </w:rPr>
        <w:t>: 474-484 [PMID: 12552208 DOI: 10.1097/00000542-200302000-00029]</w:t>
      </w:r>
    </w:p>
    <w:p w14:paraId="5B486D93" w14:textId="77777777" w:rsidR="00A77B3E" w:rsidRDefault="005F4CE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Liddle RA</w:t>
      </w:r>
      <w:r>
        <w:rPr>
          <w:rFonts w:ascii="Book Antiqua" w:eastAsia="Book Antiqua" w:hAnsi="Book Antiqua" w:cs="Book Antiqua"/>
          <w:color w:val="000000"/>
        </w:rPr>
        <w:t xml:space="preserve">, Nathan JD. Neurogenic inflammation and pancreatitis.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4</w:t>
      </w:r>
      <w:r>
        <w:rPr>
          <w:rFonts w:ascii="Book Antiqua" w:eastAsia="Book Antiqua" w:hAnsi="Book Antiqua" w:cs="Book Antiqua"/>
          <w:color w:val="000000"/>
        </w:rPr>
        <w:t>: 551-9; discussion 559-60 [PMID: 15550764 DOI: 10.1159/000082180]</w:t>
      </w:r>
    </w:p>
    <w:p w14:paraId="04A07A3F" w14:textId="77777777" w:rsidR="00A77B3E" w:rsidRDefault="005F4CE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Arafa HM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Hemeida</w:t>
      </w:r>
      <w:proofErr w:type="spellEnd"/>
      <w:r>
        <w:rPr>
          <w:rFonts w:ascii="Book Antiqua" w:eastAsia="Book Antiqua" w:hAnsi="Book Antiqua" w:cs="Book Antiqua"/>
          <w:color w:val="000000"/>
        </w:rPr>
        <w:t xml:space="preserve"> RA, Hassan MI, Abdel-Wahab MH, </w:t>
      </w:r>
      <w:proofErr w:type="spellStart"/>
      <w:r>
        <w:rPr>
          <w:rFonts w:ascii="Book Antiqua" w:eastAsia="Book Antiqua" w:hAnsi="Book Antiqua" w:cs="Book Antiqua"/>
          <w:color w:val="000000"/>
        </w:rPr>
        <w:t>Badary</w:t>
      </w:r>
      <w:proofErr w:type="spellEnd"/>
      <w:r>
        <w:rPr>
          <w:rFonts w:ascii="Book Antiqua" w:eastAsia="Book Antiqua" w:hAnsi="Book Antiqua" w:cs="Book Antiqua"/>
          <w:color w:val="000000"/>
        </w:rPr>
        <w:t xml:space="preserve"> OA, Hamada FM. Acetyl-L-carnitine ameliorates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-induced acute pancreatitis in rats. </w:t>
      </w:r>
      <w:r>
        <w:rPr>
          <w:rFonts w:ascii="Book Antiqua" w:eastAsia="Book Antiqua" w:hAnsi="Book Antiqua" w:cs="Book Antiqua"/>
          <w:i/>
          <w:iCs/>
          <w:color w:val="000000"/>
        </w:rPr>
        <w:t xml:space="preserve">Basic Clin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105</w:t>
      </w:r>
      <w:r>
        <w:rPr>
          <w:rFonts w:ascii="Book Antiqua" w:eastAsia="Book Antiqua" w:hAnsi="Book Antiqua" w:cs="Book Antiqua"/>
          <w:color w:val="000000"/>
        </w:rPr>
        <w:t>: 30-36 [PMID: 19371263 DOI: 10.1111/j.1742-7843.2009.00399.x]</w:t>
      </w:r>
    </w:p>
    <w:p w14:paraId="1B7E6E33" w14:textId="77777777" w:rsidR="00A77B3E" w:rsidRDefault="005F4CE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Liu J</w:t>
      </w:r>
      <w:r>
        <w:rPr>
          <w:rFonts w:ascii="Book Antiqua" w:eastAsia="Book Antiqua" w:hAnsi="Book Antiqua" w:cs="Book Antiqua"/>
          <w:color w:val="000000"/>
        </w:rPr>
        <w:t xml:space="preserve">, Head E, </w:t>
      </w:r>
      <w:proofErr w:type="spellStart"/>
      <w:r>
        <w:rPr>
          <w:rFonts w:ascii="Book Antiqua" w:eastAsia="Book Antiqua" w:hAnsi="Book Antiqua" w:cs="Book Antiqua"/>
          <w:color w:val="000000"/>
        </w:rPr>
        <w:t>Kuratsune</w:t>
      </w:r>
      <w:proofErr w:type="spellEnd"/>
      <w:r>
        <w:rPr>
          <w:rFonts w:ascii="Book Antiqua" w:eastAsia="Book Antiqua" w:hAnsi="Book Antiqua" w:cs="Book Antiqua"/>
          <w:color w:val="000000"/>
        </w:rPr>
        <w:t xml:space="preserve"> H, Cotman CW, Ames BN. Comparison of the effects of L-carnitine and acetyl-L-carnitine on carnitine levels, ambulatory activity, and oxidative stress biomarkers in the brain of old rats. </w:t>
      </w:r>
      <w:r>
        <w:rPr>
          <w:rFonts w:ascii="Book Antiqua" w:eastAsia="Book Antiqua" w:hAnsi="Book Antiqua" w:cs="Book Antiqua"/>
          <w:i/>
          <w:iCs/>
          <w:color w:val="000000"/>
        </w:rPr>
        <w:t xml:space="preserve">Ann N 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2004; </w:t>
      </w:r>
      <w:r>
        <w:rPr>
          <w:rFonts w:ascii="Book Antiqua" w:eastAsia="Book Antiqua" w:hAnsi="Book Antiqua" w:cs="Book Antiqua"/>
          <w:b/>
          <w:bCs/>
          <w:color w:val="000000"/>
        </w:rPr>
        <w:t>1033</w:t>
      </w:r>
      <w:r>
        <w:rPr>
          <w:rFonts w:ascii="Book Antiqua" w:eastAsia="Book Antiqua" w:hAnsi="Book Antiqua" w:cs="Book Antiqua"/>
          <w:color w:val="000000"/>
        </w:rPr>
        <w:t>: 117-131 [PMID: 15591009 DOI: 10.1196/annals.1320.011]</w:t>
      </w:r>
    </w:p>
    <w:p w14:paraId="5C564D8D" w14:textId="77777777" w:rsidR="00A77B3E" w:rsidRDefault="005F4CEC">
      <w:pPr>
        <w:spacing w:line="360" w:lineRule="auto"/>
        <w:jc w:val="both"/>
      </w:pPr>
      <w:r>
        <w:rPr>
          <w:rFonts w:ascii="Book Antiqua" w:eastAsia="Book Antiqua" w:hAnsi="Book Antiqua" w:cs="Book Antiqua"/>
          <w:color w:val="000000"/>
        </w:rPr>
        <w:lastRenderedPageBreak/>
        <w:t xml:space="preserve">25 </w:t>
      </w:r>
      <w:proofErr w:type="spellStart"/>
      <w:r>
        <w:rPr>
          <w:rFonts w:ascii="Book Antiqua" w:eastAsia="Book Antiqua" w:hAnsi="Book Antiqua" w:cs="Book Antiqua"/>
          <w:b/>
          <w:bCs/>
          <w:color w:val="000000"/>
        </w:rPr>
        <w:t>Biczo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Vegh</w:t>
      </w:r>
      <w:proofErr w:type="spellEnd"/>
      <w:r>
        <w:rPr>
          <w:rFonts w:ascii="Book Antiqua" w:eastAsia="Book Antiqua" w:hAnsi="Book Antiqua" w:cs="Book Antiqua"/>
          <w:color w:val="000000"/>
        </w:rPr>
        <w:t xml:space="preserve"> ET, </w:t>
      </w:r>
      <w:proofErr w:type="spellStart"/>
      <w:r>
        <w:rPr>
          <w:rFonts w:ascii="Book Antiqua" w:eastAsia="Book Antiqua" w:hAnsi="Book Antiqua" w:cs="Book Antiqua"/>
          <w:color w:val="000000"/>
        </w:rPr>
        <w:t>Shalbueva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Mareninova</w:t>
      </w:r>
      <w:proofErr w:type="spellEnd"/>
      <w:r>
        <w:rPr>
          <w:rFonts w:ascii="Book Antiqua" w:eastAsia="Book Antiqua" w:hAnsi="Book Antiqua" w:cs="Book Antiqua"/>
          <w:color w:val="000000"/>
        </w:rPr>
        <w:t xml:space="preserve"> OA, </w:t>
      </w:r>
      <w:proofErr w:type="spellStart"/>
      <w:r>
        <w:rPr>
          <w:rFonts w:ascii="Book Antiqua" w:eastAsia="Book Antiqua" w:hAnsi="Book Antiqua" w:cs="Book Antiqua"/>
          <w:color w:val="000000"/>
        </w:rPr>
        <w:t>Elperin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Lotshaw</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Gretler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Lugea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Malla</w:t>
      </w:r>
      <w:proofErr w:type="spellEnd"/>
      <w:r>
        <w:rPr>
          <w:rFonts w:ascii="Book Antiqua" w:eastAsia="Book Antiqua" w:hAnsi="Book Antiqua" w:cs="Book Antiqua"/>
          <w:color w:val="000000"/>
        </w:rPr>
        <w:t xml:space="preserve"> SR, Dawson D, </w:t>
      </w:r>
      <w:proofErr w:type="spellStart"/>
      <w:r>
        <w:rPr>
          <w:rFonts w:ascii="Book Antiqua" w:eastAsia="Book Antiqua" w:hAnsi="Book Antiqua" w:cs="Book Antiqua"/>
          <w:color w:val="000000"/>
        </w:rPr>
        <w:t>Ruchala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Whitelegge</w:t>
      </w:r>
      <w:proofErr w:type="spellEnd"/>
      <w:r>
        <w:rPr>
          <w:rFonts w:ascii="Book Antiqua" w:eastAsia="Book Antiqua" w:hAnsi="Book Antiqua" w:cs="Book Antiqua"/>
          <w:color w:val="000000"/>
        </w:rPr>
        <w:t xml:space="preserve"> J, French SW, Wen L, Husain SZ, Gorelick FS, </w:t>
      </w:r>
      <w:proofErr w:type="spellStart"/>
      <w:r>
        <w:rPr>
          <w:rFonts w:ascii="Book Antiqua" w:eastAsia="Book Antiqua" w:hAnsi="Book Antiqua" w:cs="Book Antiqua"/>
          <w:color w:val="000000"/>
        </w:rPr>
        <w:t>Hegyi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Rakonczay</w:t>
      </w:r>
      <w:proofErr w:type="spellEnd"/>
      <w:r>
        <w:rPr>
          <w:rFonts w:ascii="Book Antiqua" w:eastAsia="Book Antiqua" w:hAnsi="Book Antiqua" w:cs="Book Antiqua"/>
          <w:color w:val="000000"/>
        </w:rPr>
        <w:t xml:space="preserve"> Z Jr, </w:t>
      </w:r>
      <w:proofErr w:type="spellStart"/>
      <w:r>
        <w:rPr>
          <w:rFonts w:ascii="Book Antiqua" w:eastAsia="Book Antiqua" w:hAnsi="Book Antiqua" w:cs="Book Antiqua"/>
          <w:color w:val="000000"/>
        </w:rPr>
        <w:t>Gukovsky</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Gukovskaya</w:t>
      </w:r>
      <w:proofErr w:type="spellEnd"/>
      <w:r>
        <w:rPr>
          <w:rFonts w:ascii="Book Antiqua" w:eastAsia="Book Antiqua" w:hAnsi="Book Antiqua" w:cs="Book Antiqua"/>
          <w:color w:val="000000"/>
        </w:rPr>
        <w:t xml:space="preserve"> AS. Mitochondrial Dysfunction, Through Impaired Autophagy, Leads to Endoplasmic Reticulum Stress, Deregulated Lipid Metabolism, and Pancreatitis in Animal Models.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154</w:t>
      </w:r>
      <w:r>
        <w:rPr>
          <w:rFonts w:ascii="Book Antiqua" w:eastAsia="Book Antiqua" w:hAnsi="Book Antiqua" w:cs="Book Antiqua"/>
          <w:color w:val="000000"/>
        </w:rPr>
        <w:t>: 689-703 [PMID: 29074451 DOI: 10.1053/j.gastro.2017.10.012]</w:t>
      </w:r>
    </w:p>
    <w:p w14:paraId="75EA0ECF" w14:textId="77777777" w:rsidR="00A77B3E" w:rsidRDefault="005F4CE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Olesen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Bouwense</w:t>
      </w:r>
      <w:proofErr w:type="spellEnd"/>
      <w:r>
        <w:rPr>
          <w:rFonts w:ascii="Book Antiqua" w:eastAsia="Book Antiqua" w:hAnsi="Book Antiqua" w:cs="Book Antiqua"/>
          <w:color w:val="000000"/>
        </w:rPr>
        <w:t xml:space="preserve"> SA, Wilder-Smith OH, van </w:t>
      </w:r>
      <w:proofErr w:type="spellStart"/>
      <w:r>
        <w:rPr>
          <w:rFonts w:ascii="Book Antiqua" w:eastAsia="Book Antiqua" w:hAnsi="Book Antiqua" w:cs="Book Antiqua"/>
          <w:color w:val="000000"/>
        </w:rPr>
        <w:t>Goor</w:t>
      </w:r>
      <w:proofErr w:type="spellEnd"/>
      <w:r>
        <w:rPr>
          <w:rFonts w:ascii="Book Antiqua" w:eastAsia="Book Antiqua" w:hAnsi="Book Antiqua" w:cs="Book Antiqua"/>
          <w:color w:val="000000"/>
        </w:rPr>
        <w:t xml:space="preserve"> H, Drewes AM. Pregabalin reduces pain in patients with chronic pancreatitis in a randomized, controlled trial.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141</w:t>
      </w:r>
      <w:r>
        <w:rPr>
          <w:rFonts w:ascii="Book Antiqua" w:eastAsia="Book Antiqua" w:hAnsi="Book Antiqua" w:cs="Book Antiqua"/>
          <w:color w:val="000000"/>
        </w:rPr>
        <w:t>: 536-543 [PMID: 21683078 DOI: 10.1053/j.gastro.2011.04.003]</w:t>
      </w:r>
    </w:p>
    <w:p w14:paraId="2F470D51" w14:textId="77777777" w:rsidR="00A77B3E" w:rsidRDefault="005F4CE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Drewes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Krarup</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Detlefsen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Malmstrøm</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Dimcevski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Funch</w:t>
      </w:r>
      <w:proofErr w:type="spellEnd"/>
      <w:r>
        <w:rPr>
          <w:rFonts w:ascii="Book Antiqua" w:eastAsia="Book Antiqua" w:hAnsi="Book Antiqua" w:cs="Book Antiqua"/>
          <w:color w:val="000000"/>
        </w:rPr>
        <w:t xml:space="preserve">-Jensen P. Pain in chronic pancreatitis: the role of neuropathic pain mechanisms.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2008; </w:t>
      </w:r>
      <w:r>
        <w:rPr>
          <w:rFonts w:ascii="Book Antiqua" w:eastAsia="Book Antiqua" w:hAnsi="Book Antiqua" w:cs="Book Antiqua"/>
          <w:b/>
          <w:bCs/>
          <w:color w:val="000000"/>
        </w:rPr>
        <w:t>57</w:t>
      </w:r>
      <w:r>
        <w:rPr>
          <w:rFonts w:ascii="Book Antiqua" w:eastAsia="Book Antiqua" w:hAnsi="Book Antiqua" w:cs="Book Antiqua"/>
          <w:color w:val="000000"/>
        </w:rPr>
        <w:t>: 1616-1627 [PMID: 18566105 DOI: 10.1136/gut.2007.146621]</w:t>
      </w:r>
    </w:p>
    <w:p w14:paraId="53D6A87A" w14:textId="77777777" w:rsidR="00A77B3E" w:rsidRDefault="005F4CE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Liu PY</w:t>
      </w:r>
      <w:r>
        <w:rPr>
          <w:rFonts w:ascii="Book Antiqua" w:eastAsia="Book Antiqua" w:hAnsi="Book Antiqua" w:cs="Book Antiqua"/>
          <w:color w:val="000000"/>
        </w:rPr>
        <w:t xml:space="preserve">, Lu CL, Wang CC, Lee IH, Hsieh JC, Chen CC, Lee HF, Lin HC, Chang FY, Lee SD. Spinal microglia initiate and maintain hyperalgesia in a rat model of chronic pancreatitis.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142</w:t>
      </w:r>
      <w:r>
        <w:rPr>
          <w:rFonts w:ascii="Book Antiqua" w:eastAsia="Book Antiqua" w:hAnsi="Book Antiqua" w:cs="Book Antiqua"/>
          <w:color w:val="000000"/>
        </w:rPr>
        <w:t>: 165-173.e2 [PMID: 21963786 DOI: 10.1053/j.gastro.2011.09.041]</w:t>
      </w:r>
    </w:p>
    <w:p w14:paraId="6D0A382B" w14:textId="77777777" w:rsidR="00A77B3E" w:rsidRDefault="005F4CEC">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Kreutzberg</w:t>
      </w:r>
      <w:proofErr w:type="spellEnd"/>
      <w:r>
        <w:rPr>
          <w:rFonts w:ascii="Book Antiqua" w:eastAsia="Book Antiqua" w:hAnsi="Book Antiqua" w:cs="Book Antiqua"/>
          <w:b/>
          <w:bCs/>
          <w:color w:val="000000"/>
        </w:rPr>
        <w:t xml:space="preserve"> GW</w:t>
      </w:r>
      <w:r>
        <w:rPr>
          <w:rFonts w:ascii="Book Antiqua" w:eastAsia="Book Antiqua" w:hAnsi="Book Antiqua" w:cs="Book Antiqua"/>
          <w:color w:val="000000"/>
        </w:rPr>
        <w:t xml:space="preserve">. Microglia: a sensor for pathological events in the CNS.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19</w:t>
      </w:r>
      <w:r>
        <w:rPr>
          <w:rFonts w:ascii="Book Antiqua" w:eastAsia="Book Antiqua" w:hAnsi="Book Antiqua" w:cs="Book Antiqua"/>
          <w:color w:val="000000"/>
        </w:rPr>
        <w:t>: 312-318 [PMID: 8843599 DOI: 10.1016/0166-2236(96)10049-7]</w:t>
      </w:r>
    </w:p>
    <w:p w14:paraId="3C19C062" w14:textId="77777777" w:rsidR="00A77B3E" w:rsidRDefault="005F4CE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González-Scarano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Baltuch</w:t>
      </w:r>
      <w:proofErr w:type="spellEnd"/>
      <w:r>
        <w:rPr>
          <w:rFonts w:ascii="Book Antiqua" w:eastAsia="Book Antiqua" w:hAnsi="Book Antiqua" w:cs="Book Antiqua"/>
          <w:color w:val="000000"/>
        </w:rPr>
        <w:t xml:space="preserve"> G. Microglia as mediators of inflammatory and degenerative diseases.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22</w:t>
      </w:r>
      <w:r>
        <w:rPr>
          <w:rFonts w:ascii="Book Antiqua" w:eastAsia="Book Antiqua" w:hAnsi="Book Antiqua" w:cs="Book Antiqua"/>
          <w:color w:val="000000"/>
        </w:rPr>
        <w:t>: 219-240 [PMID: 10202538 DOI: 10.1146/annurev.neuro.22.1.219]</w:t>
      </w:r>
    </w:p>
    <w:p w14:paraId="42F645B2" w14:textId="77777777" w:rsidR="00A77B3E" w:rsidRDefault="005F4CEC">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Fields RD</w:t>
      </w:r>
      <w:r>
        <w:rPr>
          <w:rFonts w:ascii="Book Antiqua" w:eastAsia="Book Antiqua" w:hAnsi="Book Antiqua" w:cs="Book Antiqua"/>
          <w:color w:val="000000"/>
        </w:rPr>
        <w:t xml:space="preserve">, Stevens-Graham B. New insights into neuron-glia communication.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2002; </w:t>
      </w:r>
      <w:r>
        <w:rPr>
          <w:rFonts w:ascii="Book Antiqua" w:eastAsia="Book Antiqua" w:hAnsi="Book Antiqua" w:cs="Book Antiqua"/>
          <w:b/>
          <w:bCs/>
          <w:color w:val="000000"/>
        </w:rPr>
        <w:t>298</w:t>
      </w:r>
      <w:r>
        <w:rPr>
          <w:rFonts w:ascii="Book Antiqua" w:eastAsia="Book Antiqua" w:hAnsi="Book Antiqua" w:cs="Book Antiqua"/>
          <w:color w:val="000000"/>
        </w:rPr>
        <w:t>: 556-562 [PMID: 12386325 DOI: 10.1126/science.298.5593.556]</w:t>
      </w:r>
    </w:p>
    <w:p w14:paraId="7CDC8C2F" w14:textId="77777777" w:rsidR="00A77B3E" w:rsidRDefault="005F4CEC">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Liu PY</w:t>
      </w:r>
      <w:r>
        <w:rPr>
          <w:rFonts w:ascii="Book Antiqua" w:eastAsia="Book Antiqua" w:hAnsi="Book Antiqua" w:cs="Book Antiqua"/>
          <w:color w:val="000000"/>
        </w:rPr>
        <w:t xml:space="preserve">, Lee IH, Tan PH, Wang YP, Tsai CF, Lin HC, Lee FY, Lu CL. P2X7 Receptor Mediates Spinal Microglia Activation of Visceral Hyperalgesia in a Rat Model of Chronic Pancreatitis. </w:t>
      </w:r>
      <w:r>
        <w:rPr>
          <w:rFonts w:ascii="Book Antiqua" w:eastAsia="Book Antiqua" w:hAnsi="Book Antiqua" w:cs="Book Antiqua"/>
          <w:i/>
          <w:iCs/>
          <w:color w:val="000000"/>
        </w:rPr>
        <w:t>Cell Mol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w:t>
      </w:r>
      <w:r>
        <w:rPr>
          <w:rFonts w:ascii="Book Antiqua" w:eastAsia="Book Antiqua" w:hAnsi="Book Antiqua" w:cs="Book Antiqua"/>
          <w:color w:val="000000"/>
        </w:rPr>
        <w:t>: 710-720.e5 [PMID: 28210704 DOI: 10.1016/j.jcmgh.2015.07.008]</w:t>
      </w:r>
    </w:p>
    <w:p w14:paraId="33FAF510" w14:textId="77777777" w:rsidR="00A77B3E" w:rsidRDefault="005F4CE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Keller AF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S, Salter MW, De </w:t>
      </w:r>
      <w:proofErr w:type="spellStart"/>
      <w:r>
        <w:rPr>
          <w:rFonts w:ascii="Book Antiqua" w:eastAsia="Book Antiqua" w:hAnsi="Book Antiqua" w:cs="Book Antiqua"/>
          <w:color w:val="000000"/>
        </w:rPr>
        <w:t>Koninck</w:t>
      </w:r>
      <w:proofErr w:type="spellEnd"/>
      <w:r>
        <w:rPr>
          <w:rFonts w:ascii="Book Antiqua" w:eastAsia="Book Antiqua" w:hAnsi="Book Antiqua" w:cs="Book Antiqua"/>
          <w:color w:val="000000"/>
        </w:rPr>
        <w:t xml:space="preserve"> Y. Transformation of the output of spinal lamina I neurons after nerve injury and microglia stimulation underlying neuropathic pain. </w:t>
      </w:r>
      <w:r>
        <w:rPr>
          <w:rFonts w:ascii="Book Antiqua" w:eastAsia="Book Antiqua" w:hAnsi="Book Antiqua" w:cs="Book Antiqua"/>
          <w:i/>
          <w:iCs/>
          <w:color w:val="000000"/>
        </w:rPr>
        <w:t>Mol Pain</w:t>
      </w:r>
      <w:r>
        <w:rPr>
          <w:rFonts w:ascii="Book Antiqua" w:eastAsia="Book Antiqua" w:hAnsi="Book Antiqua" w:cs="Book Antiqua"/>
          <w:color w:val="000000"/>
        </w:rPr>
        <w:t xml:space="preserve"> 2007; </w:t>
      </w:r>
      <w:r>
        <w:rPr>
          <w:rFonts w:ascii="Book Antiqua" w:eastAsia="Book Antiqua" w:hAnsi="Book Antiqua" w:cs="Book Antiqua"/>
          <w:b/>
          <w:bCs/>
          <w:color w:val="000000"/>
        </w:rPr>
        <w:t>3</w:t>
      </w:r>
      <w:r>
        <w:rPr>
          <w:rFonts w:ascii="Book Antiqua" w:eastAsia="Book Antiqua" w:hAnsi="Book Antiqua" w:cs="Book Antiqua"/>
          <w:color w:val="000000"/>
        </w:rPr>
        <w:t>: 27 [PMID: 17900333 DOI: 10.1186/1744-8069-3-27]</w:t>
      </w:r>
    </w:p>
    <w:p w14:paraId="3D9848BF" w14:textId="77777777" w:rsidR="00A77B3E" w:rsidRDefault="005F4CEC">
      <w:pPr>
        <w:spacing w:line="360" w:lineRule="auto"/>
        <w:jc w:val="both"/>
      </w:pPr>
      <w:r>
        <w:rPr>
          <w:rFonts w:ascii="Book Antiqua" w:eastAsia="Book Antiqua" w:hAnsi="Book Antiqua" w:cs="Book Antiqua"/>
          <w:color w:val="000000"/>
        </w:rPr>
        <w:lastRenderedPageBreak/>
        <w:t xml:space="preserve">34 </w:t>
      </w:r>
      <w:proofErr w:type="spellStart"/>
      <w:r>
        <w:rPr>
          <w:rFonts w:ascii="Book Antiqua" w:eastAsia="Book Antiqua" w:hAnsi="Book Antiqua" w:cs="Book Antiqua"/>
          <w:b/>
          <w:bCs/>
          <w:color w:val="000000"/>
        </w:rPr>
        <w:t>Coull</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S, Boudreau D, Boivin D, Tsuda M, Inoue K, Gravel C, Salter MW, De </w:t>
      </w:r>
      <w:proofErr w:type="spellStart"/>
      <w:r>
        <w:rPr>
          <w:rFonts w:ascii="Book Antiqua" w:eastAsia="Book Antiqua" w:hAnsi="Book Antiqua" w:cs="Book Antiqua"/>
          <w:color w:val="000000"/>
        </w:rPr>
        <w:t>Koninck</w:t>
      </w:r>
      <w:proofErr w:type="spellEnd"/>
      <w:r>
        <w:rPr>
          <w:rFonts w:ascii="Book Antiqua" w:eastAsia="Book Antiqua" w:hAnsi="Book Antiqua" w:cs="Book Antiqua"/>
          <w:color w:val="000000"/>
        </w:rPr>
        <w:t xml:space="preserve"> Y. BDNF from microglia causes the shift in neuronal anion gradient underlying neuropathic pain.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2005; </w:t>
      </w:r>
      <w:r>
        <w:rPr>
          <w:rFonts w:ascii="Book Antiqua" w:eastAsia="Book Antiqua" w:hAnsi="Book Antiqua" w:cs="Book Antiqua"/>
          <w:b/>
          <w:bCs/>
          <w:color w:val="000000"/>
        </w:rPr>
        <w:t>438</w:t>
      </w:r>
      <w:r>
        <w:rPr>
          <w:rFonts w:ascii="Book Antiqua" w:eastAsia="Book Antiqua" w:hAnsi="Book Antiqua" w:cs="Book Antiqua"/>
          <w:color w:val="000000"/>
        </w:rPr>
        <w:t>: 1017-1021 [PMID: 16355225 DOI: 10.1038/nature04223]</w:t>
      </w:r>
    </w:p>
    <w:p w14:paraId="162B8A60" w14:textId="77777777" w:rsidR="00A77B3E" w:rsidRDefault="005F4CEC">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Zhang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Vadakkan</w:t>
      </w:r>
      <w:proofErr w:type="spellEnd"/>
      <w:r>
        <w:rPr>
          <w:rFonts w:ascii="Book Antiqua" w:eastAsia="Book Antiqua" w:hAnsi="Book Antiqua" w:cs="Book Antiqua"/>
          <w:color w:val="000000"/>
        </w:rPr>
        <w:t xml:space="preserve"> KI, Kim SS, Wu LJ, Shang Y,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M. Selective activation of microglia in spinal cord but not higher cortical regions following nerve injury in adult mouse. </w:t>
      </w:r>
      <w:r>
        <w:rPr>
          <w:rFonts w:ascii="Book Antiqua" w:eastAsia="Book Antiqua" w:hAnsi="Book Antiqua" w:cs="Book Antiqua"/>
          <w:i/>
          <w:iCs/>
          <w:color w:val="000000"/>
        </w:rPr>
        <w:t>Mol Pain</w:t>
      </w:r>
      <w:r>
        <w:rPr>
          <w:rFonts w:ascii="Book Antiqua" w:eastAsia="Book Antiqua" w:hAnsi="Book Antiqua" w:cs="Book Antiqua"/>
          <w:color w:val="000000"/>
        </w:rPr>
        <w:t xml:space="preserve"> 2008; </w:t>
      </w:r>
      <w:r>
        <w:rPr>
          <w:rFonts w:ascii="Book Antiqua" w:eastAsia="Book Antiqua" w:hAnsi="Book Antiqua" w:cs="Book Antiqua"/>
          <w:b/>
          <w:bCs/>
          <w:color w:val="000000"/>
        </w:rPr>
        <w:t>4</w:t>
      </w:r>
      <w:r>
        <w:rPr>
          <w:rFonts w:ascii="Book Antiqua" w:eastAsia="Book Antiqua" w:hAnsi="Book Antiqua" w:cs="Book Antiqua"/>
          <w:color w:val="000000"/>
        </w:rPr>
        <w:t>: 15 [PMID: 18423014 DOI: 10.1186/1744-8069-4-15]</w:t>
      </w:r>
    </w:p>
    <w:p w14:paraId="1F684730" w14:textId="77777777" w:rsidR="00A77B3E" w:rsidRDefault="005F4CEC">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Burke NN</w:t>
      </w:r>
      <w:r>
        <w:rPr>
          <w:rFonts w:ascii="Book Antiqua" w:eastAsia="Book Antiqua" w:hAnsi="Book Antiqua" w:cs="Book Antiqua"/>
          <w:color w:val="000000"/>
        </w:rPr>
        <w:t xml:space="preserve">, Geoghegan E, Kerr DM, Moriarty O, Finn DP, Roche M. Altered neuropathic pain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in a rat model of depression is associated with changes in inflammatory gene expression in the amygdala. </w:t>
      </w:r>
      <w:r>
        <w:rPr>
          <w:rFonts w:ascii="Book Antiqua" w:eastAsia="Book Antiqua" w:hAnsi="Book Antiqua" w:cs="Book Antiqua"/>
          <w:i/>
          <w:iCs/>
          <w:color w:val="000000"/>
        </w:rPr>
        <w:t xml:space="preserve">Genes Brain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12</w:t>
      </w:r>
      <w:r>
        <w:rPr>
          <w:rFonts w:ascii="Book Antiqua" w:eastAsia="Book Antiqua" w:hAnsi="Book Antiqua" w:cs="Book Antiqua"/>
          <w:color w:val="000000"/>
        </w:rPr>
        <w:t>: 705-713 [PMID: 23957449 DOI: 10.1111/gbb.12080]</w:t>
      </w:r>
    </w:p>
    <w:p w14:paraId="7E7FCCC2" w14:textId="77777777" w:rsidR="00A77B3E" w:rsidRDefault="005F4CEC">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Sawada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Niiyama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Ataka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Nagaishi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Yamakage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Fujimiya</w:t>
      </w:r>
      <w:proofErr w:type="spellEnd"/>
      <w:r>
        <w:rPr>
          <w:rFonts w:ascii="Book Antiqua" w:eastAsia="Book Antiqua" w:hAnsi="Book Antiqua" w:cs="Book Antiqua"/>
          <w:color w:val="000000"/>
        </w:rPr>
        <w:t xml:space="preserve"> M. Suppression of bone marrow-derived microglia in the amygdala improves anxiety-like behavior induced by chronic partial sciatic nerve ligation in mice. </w:t>
      </w:r>
      <w:r>
        <w:rPr>
          <w:rFonts w:ascii="Book Antiqua" w:eastAsia="Book Antiqua" w:hAnsi="Book Antiqua" w:cs="Book Antiqua"/>
          <w:i/>
          <w:iCs/>
          <w:color w:val="000000"/>
        </w:rPr>
        <w:t>Pain</w:t>
      </w:r>
      <w:r>
        <w:rPr>
          <w:rFonts w:ascii="Book Antiqua" w:eastAsia="Book Antiqua" w:hAnsi="Book Antiqua" w:cs="Book Antiqua"/>
          <w:color w:val="000000"/>
        </w:rPr>
        <w:t xml:space="preserve"> 2014; </w:t>
      </w:r>
      <w:r>
        <w:rPr>
          <w:rFonts w:ascii="Book Antiqua" w:eastAsia="Book Antiqua" w:hAnsi="Book Antiqua" w:cs="Book Antiqua"/>
          <w:b/>
          <w:bCs/>
          <w:color w:val="000000"/>
        </w:rPr>
        <w:t>155</w:t>
      </w:r>
      <w:r>
        <w:rPr>
          <w:rFonts w:ascii="Book Antiqua" w:eastAsia="Book Antiqua" w:hAnsi="Book Antiqua" w:cs="Book Antiqua"/>
          <w:color w:val="000000"/>
        </w:rPr>
        <w:t>: 1762-1772 [PMID: 24907405 DOI: 10.1016/j.pain.2014.05.031]</w:t>
      </w:r>
    </w:p>
    <w:p w14:paraId="07DF23E5" w14:textId="77777777" w:rsidR="00A77B3E" w:rsidRDefault="005F4CEC">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Olesen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Frøkjær</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Lelic</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Valeriani</w:t>
      </w:r>
      <w:proofErr w:type="spellEnd"/>
      <w:r>
        <w:rPr>
          <w:rFonts w:ascii="Book Antiqua" w:eastAsia="Book Antiqua" w:hAnsi="Book Antiqua" w:cs="Book Antiqua"/>
          <w:color w:val="000000"/>
        </w:rPr>
        <w:t xml:space="preserve"> M, Drewes AM. Pain-associated adaptive cortical </w:t>
      </w:r>
      <w:proofErr w:type="spellStart"/>
      <w:r>
        <w:rPr>
          <w:rFonts w:ascii="Book Antiqua" w:eastAsia="Book Antiqua" w:hAnsi="Book Antiqua" w:cs="Book Antiqua"/>
          <w:color w:val="000000"/>
        </w:rPr>
        <w:t>reorganisation</w:t>
      </w:r>
      <w:proofErr w:type="spellEnd"/>
      <w:r>
        <w:rPr>
          <w:rFonts w:ascii="Book Antiqua" w:eastAsia="Book Antiqua" w:hAnsi="Book Antiqua" w:cs="Book Antiqua"/>
          <w:color w:val="000000"/>
        </w:rPr>
        <w:t xml:space="preserve"> in chronic pancreatitis.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742-751 [PMID: 21273802 DOI: 10.1159/000321644]</w:t>
      </w:r>
    </w:p>
    <w:p w14:paraId="1670AD95" w14:textId="77777777" w:rsidR="00A77B3E" w:rsidRDefault="005F4CEC">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Olesen SS</w:t>
      </w:r>
      <w:r>
        <w:rPr>
          <w:rFonts w:ascii="Book Antiqua" w:eastAsia="Book Antiqua" w:hAnsi="Book Antiqua" w:cs="Book Antiqua"/>
          <w:color w:val="000000"/>
        </w:rPr>
        <w:t xml:space="preserve">, Hansen TM, </w:t>
      </w:r>
      <w:proofErr w:type="spellStart"/>
      <w:r>
        <w:rPr>
          <w:rFonts w:ascii="Book Antiqua" w:eastAsia="Book Antiqua" w:hAnsi="Book Antiqua" w:cs="Book Antiqua"/>
          <w:color w:val="000000"/>
        </w:rPr>
        <w:t>Graversen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Valeriani</w:t>
      </w:r>
      <w:proofErr w:type="spellEnd"/>
      <w:r>
        <w:rPr>
          <w:rFonts w:ascii="Book Antiqua" w:eastAsia="Book Antiqua" w:hAnsi="Book Antiqua" w:cs="Book Antiqua"/>
          <w:color w:val="000000"/>
        </w:rPr>
        <w:t xml:space="preserve"> M, Drewes AM. Cerebral excitability is abnormal in patients with painful chronic pancreatitis. </w:t>
      </w:r>
      <w:r>
        <w:rPr>
          <w:rFonts w:ascii="Book Antiqua" w:eastAsia="Book Antiqua" w:hAnsi="Book Antiqua" w:cs="Book Antiqua"/>
          <w:i/>
          <w:iCs/>
          <w:color w:val="000000"/>
        </w:rPr>
        <w:t>Eur J Pain</w:t>
      </w:r>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46-54 [PMID: 22508470 DOI: 10.1002/j.1532-2149.2012.00155.x]</w:t>
      </w:r>
    </w:p>
    <w:p w14:paraId="7BBFF91A" w14:textId="77777777" w:rsidR="00A77B3E" w:rsidRDefault="005F4CEC">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Elsässer</w:t>
      </w:r>
      <w:proofErr w:type="spellEnd"/>
      <w:r>
        <w:rPr>
          <w:rFonts w:ascii="Book Antiqua" w:eastAsia="Book Antiqua" w:hAnsi="Book Antiqua" w:cs="Book Antiqua"/>
          <w:b/>
          <w:bCs/>
          <w:color w:val="000000"/>
        </w:rPr>
        <w:t xml:space="preserve"> HP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Haake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Grimmig</w:t>
      </w:r>
      <w:proofErr w:type="spellEnd"/>
      <w:r>
        <w:rPr>
          <w:rFonts w:ascii="Book Antiqua" w:eastAsia="Book Antiqua" w:hAnsi="Book Antiqua" w:cs="Book Antiqua"/>
          <w:color w:val="000000"/>
        </w:rPr>
        <w:t xml:space="preserve"> M, Adler G, Kern HF. Repetitive </w:t>
      </w:r>
      <w:proofErr w:type="spellStart"/>
      <w:r>
        <w:rPr>
          <w:rFonts w:ascii="Book Antiqua" w:eastAsia="Book Antiqua" w:hAnsi="Book Antiqua" w:cs="Book Antiqua"/>
          <w:color w:val="000000"/>
        </w:rPr>
        <w:t>cerulein</w:t>
      </w:r>
      <w:proofErr w:type="spellEnd"/>
      <w:r>
        <w:rPr>
          <w:rFonts w:ascii="Book Antiqua" w:eastAsia="Book Antiqua" w:hAnsi="Book Antiqua" w:cs="Book Antiqua"/>
          <w:color w:val="000000"/>
        </w:rPr>
        <w:t xml:space="preserve">-induced pancreatitis and pancreatic fibrosis in the rat.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1992; </w:t>
      </w:r>
      <w:r>
        <w:rPr>
          <w:rFonts w:ascii="Book Antiqua" w:eastAsia="Book Antiqua" w:hAnsi="Book Antiqua" w:cs="Book Antiqua"/>
          <w:b/>
          <w:bCs/>
          <w:color w:val="000000"/>
        </w:rPr>
        <w:t>7</w:t>
      </w:r>
      <w:r>
        <w:rPr>
          <w:rFonts w:ascii="Book Antiqua" w:eastAsia="Book Antiqua" w:hAnsi="Book Antiqua" w:cs="Book Antiqua"/>
          <w:color w:val="000000"/>
        </w:rPr>
        <w:t>: 385-390 [PMID: 1594561 DOI: 10.1097/00006676-199205000-00017]</w:t>
      </w:r>
    </w:p>
    <w:p w14:paraId="0EC461B2" w14:textId="77777777" w:rsidR="00A77B3E" w:rsidRDefault="005F4CEC">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Otsuki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Yamamoto M, Yamaguchi T. Animal models of chronic pancreatitis. </w:t>
      </w:r>
      <w:r>
        <w:rPr>
          <w:rFonts w:ascii="Book Antiqua" w:eastAsia="Book Antiqua" w:hAnsi="Book Antiqua" w:cs="Book Antiqua"/>
          <w:i/>
          <w:iCs/>
          <w:color w:val="000000"/>
        </w:rPr>
        <w:t xml:space="preserve">Gastroenterol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2010</w:t>
      </w:r>
      <w:r>
        <w:rPr>
          <w:rFonts w:ascii="Book Antiqua" w:eastAsia="Book Antiqua" w:hAnsi="Book Antiqua" w:cs="Book Antiqua"/>
          <w:color w:val="000000"/>
        </w:rPr>
        <w:t>: 403295 [PMID: 21197438 DOI: 10.1155/2010/403295]</w:t>
      </w:r>
    </w:p>
    <w:p w14:paraId="1EE497E6" w14:textId="77777777" w:rsidR="00A77B3E" w:rsidRDefault="005F4CEC">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Nakamura Y</w:t>
      </w:r>
      <w:r>
        <w:rPr>
          <w:rFonts w:ascii="Book Antiqua" w:eastAsia="Book Antiqua" w:hAnsi="Book Antiqua" w:cs="Book Antiqua"/>
          <w:color w:val="000000"/>
        </w:rPr>
        <w:t xml:space="preserve">, Kanai T, Saeki K, </w:t>
      </w:r>
      <w:proofErr w:type="spellStart"/>
      <w:r>
        <w:rPr>
          <w:rFonts w:ascii="Book Antiqua" w:eastAsia="Book Antiqua" w:hAnsi="Book Antiqua" w:cs="Book Antiqua"/>
          <w:color w:val="000000"/>
        </w:rPr>
        <w:t>Takabe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Irie</w:t>
      </w:r>
      <w:proofErr w:type="spellEnd"/>
      <w:r>
        <w:rPr>
          <w:rFonts w:ascii="Book Antiqua" w:eastAsia="Book Antiqua" w:hAnsi="Book Antiqua" w:cs="Book Antiqua"/>
          <w:color w:val="000000"/>
        </w:rPr>
        <w:t xml:space="preserve"> J, Miyoshi J, </w:t>
      </w:r>
      <w:proofErr w:type="spellStart"/>
      <w:r>
        <w:rPr>
          <w:rFonts w:ascii="Book Antiqua" w:eastAsia="Book Antiqua" w:hAnsi="Book Antiqua" w:cs="Book Antiqua"/>
          <w:color w:val="000000"/>
        </w:rPr>
        <w:t>Mikami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Teratani</w:t>
      </w:r>
      <w:proofErr w:type="spellEnd"/>
      <w:r>
        <w:rPr>
          <w:rFonts w:ascii="Book Antiqua" w:eastAsia="Book Antiqua" w:hAnsi="Book Antiqua" w:cs="Book Antiqua"/>
          <w:color w:val="000000"/>
        </w:rPr>
        <w:t xml:space="preserve"> T, Suzuki T, Miyata N, </w:t>
      </w:r>
      <w:proofErr w:type="spellStart"/>
      <w:r>
        <w:rPr>
          <w:rFonts w:ascii="Book Antiqua" w:eastAsia="Book Antiqua" w:hAnsi="Book Antiqua" w:cs="Book Antiqua"/>
          <w:color w:val="000000"/>
        </w:rPr>
        <w:t>Hisamatsu</w:t>
      </w:r>
      <w:proofErr w:type="spellEnd"/>
      <w:r>
        <w:rPr>
          <w:rFonts w:ascii="Book Antiqua" w:eastAsia="Book Antiqua" w:hAnsi="Book Antiqua" w:cs="Book Antiqua"/>
          <w:color w:val="000000"/>
        </w:rPr>
        <w:t xml:space="preserve"> T, Nakamoto N, Yamagishi Y, Higuchi H, </w:t>
      </w:r>
      <w:proofErr w:type="spellStart"/>
      <w:r>
        <w:rPr>
          <w:rFonts w:ascii="Book Antiqua" w:eastAsia="Book Antiqua" w:hAnsi="Book Antiqua" w:cs="Book Antiqua"/>
          <w:color w:val="000000"/>
        </w:rPr>
        <w:t>Ebinuma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Hozawa</w:t>
      </w:r>
      <w:proofErr w:type="spellEnd"/>
      <w:r>
        <w:rPr>
          <w:rFonts w:ascii="Book Antiqua" w:eastAsia="Book Antiqua" w:hAnsi="Book Antiqua" w:cs="Book Antiqua"/>
          <w:color w:val="000000"/>
        </w:rPr>
        <w:t xml:space="preserve"> S, Saito H, Itoh H, </w:t>
      </w:r>
      <w:proofErr w:type="spellStart"/>
      <w:r>
        <w:rPr>
          <w:rFonts w:ascii="Book Antiqua" w:eastAsia="Book Antiqua" w:hAnsi="Book Antiqua" w:cs="Book Antiqua"/>
          <w:color w:val="000000"/>
        </w:rPr>
        <w:t>Hibi</w:t>
      </w:r>
      <w:proofErr w:type="spellEnd"/>
      <w:r>
        <w:rPr>
          <w:rFonts w:ascii="Book Antiqua" w:eastAsia="Book Antiqua" w:hAnsi="Book Antiqua" w:cs="Book Antiqua"/>
          <w:color w:val="000000"/>
        </w:rPr>
        <w:t xml:space="preserve"> T. CCR2 knockout exacerbates </w:t>
      </w:r>
      <w:proofErr w:type="spellStart"/>
      <w:r>
        <w:rPr>
          <w:rFonts w:ascii="Book Antiqua" w:eastAsia="Book Antiqua" w:hAnsi="Book Antiqua" w:cs="Book Antiqua"/>
          <w:color w:val="000000"/>
        </w:rPr>
        <w:t>cerulein</w:t>
      </w:r>
      <w:proofErr w:type="spellEnd"/>
      <w:r>
        <w:rPr>
          <w:rFonts w:ascii="Book Antiqua" w:eastAsia="Book Antiqua" w:hAnsi="Book Antiqua" w:cs="Book Antiqua"/>
          <w:color w:val="000000"/>
        </w:rPr>
        <w:t xml:space="preserve">-induced chronic pancreatitis with hyperglycemia </w:t>
      </w:r>
      <w:r>
        <w:rPr>
          <w:rFonts w:ascii="Book Antiqua" w:eastAsia="Book Antiqua" w:hAnsi="Book Antiqua" w:cs="Book Antiqua"/>
          <w:i/>
          <w:iCs/>
          <w:color w:val="000000"/>
        </w:rPr>
        <w:t>via</w:t>
      </w:r>
      <w:r>
        <w:rPr>
          <w:rFonts w:ascii="Book Antiqua" w:eastAsia="Book Antiqua" w:hAnsi="Book Antiqua" w:cs="Book Antiqua"/>
          <w:color w:val="000000"/>
        </w:rPr>
        <w:t xml:space="preserve"> decreased GLP-1 receptor expression and insulin </w:t>
      </w:r>
      <w:r>
        <w:rPr>
          <w:rFonts w:ascii="Book Antiqua" w:eastAsia="Book Antiqua" w:hAnsi="Book Antiqua" w:cs="Book Antiqua"/>
          <w:color w:val="000000"/>
        </w:rPr>
        <w:lastRenderedPageBreak/>
        <w:t xml:space="preserve">secretion.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304</w:t>
      </w:r>
      <w:r>
        <w:rPr>
          <w:rFonts w:ascii="Book Antiqua" w:eastAsia="Book Antiqua" w:hAnsi="Book Antiqua" w:cs="Book Antiqua"/>
          <w:color w:val="000000"/>
        </w:rPr>
        <w:t>: G700-G707 [PMID: 23449669 DOI: 10.1152/ajpgi.00318.2012]</w:t>
      </w:r>
    </w:p>
    <w:p w14:paraId="42A408CE" w14:textId="77777777" w:rsidR="00A77B3E" w:rsidRDefault="005F4CEC">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Neuschwander</w:t>
      </w:r>
      <w:proofErr w:type="spellEnd"/>
      <w:r>
        <w:rPr>
          <w:rFonts w:ascii="Book Antiqua" w:eastAsia="Book Antiqua" w:hAnsi="Book Antiqua" w:cs="Book Antiqua"/>
          <w:b/>
          <w:bCs/>
          <w:color w:val="000000"/>
        </w:rPr>
        <w:t>-Tetri BA</w:t>
      </w:r>
      <w:r>
        <w:rPr>
          <w:rFonts w:ascii="Book Antiqua" w:eastAsia="Book Antiqua" w:hAnsi="Book Antiqua" w:cs="Book Antiqua"/>
          <w:color w:val="000000"/>
        </w:rPr>
        <w:t xml:space="preserve">, Burton FR, </w:t>
      </w:r>
      <w:proofErr w:type="spellStart"/>
      <w:r>
        <w:rPr>
          <w:rFonts w:ascii="Book Antiqua" w:eastAsia="Book Antiqua" w:hAnsi="Book Antiqua" w:cs="Book Antiqua"/>
          <w:color w:val="000000"/>
        </w:rPr>
        <w:t>Presti</w:t>
      </w:r>
      <w:proofErr w:type="spellEnd"/>
      <w:r>
        <w:rPr>
          <w:rFonts w:ascii="Book Antiqua" w:eastAsia="Book Antiqua" w:hAnsi="Book Antiqua" w:cs="Book Antiqua"/>
          <w:color w:val="000000"/>
        </w:rPr>
        <w:t xml:space="preserve"> ME, Britton RS, Janney CG, Garvin PR, Brunt EM, Galvin NJ, Poulos JE. Repetitive self-limited acute pancreatitis induces pancreatic fibrogenesis in the mouse.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2000; </w:t>
      </w:r>
      <w:r>
        <w:rPr>
          <w:rFonts w:ascii="Book Antiqua" w:eastAsia="Book Antiqua" w:hAnsi="Book Antiqua" w:cs="Book Antiqua"/>
          <w:b/>
          <w:bCs/>
          <w:color w:val="000000"/>
        </w:rPr>
        <w:t>45</w:t>
      </w:r>
      <w:r>
        <w:rPr>
          <w:rFonts w:ascii="Book Antiqua" w:eastAsia="Book Antiqua" w:hAnsi="Book Antiqua" w:cs="Book Antiqua"/>
          <w:color w:val="000000"/>
        </w:rPr>
        <w:t>: 665-674 [PMID: 10759232 DOI: 10.1023/a:1005423122127]</w:t>
      </w:r>
    </w:p>
    <w:p w14:paraId="29F28DCB" w14:textId="77777777" w:rsidR="00A77B3E" w:rsidRDefault="005F4CEC">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Hyun JJ</w:t>
      </w:r>
      <w:r>
        <w:rPr>
          <w:rFonts w:ascii="Book Antiqua" w:eastAsia="Book Antiqua" w:hAnsi="Book Antiqua" w:cs="Book Antiqua"/>
          <w:color w:val="000000"/>
        </w:rPr>
        <w:t xml:space="preserve">, Lee HS. Experimental models of pancreatitis.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47</w:t>
      </w:r>
      <w:r>
        <w:rPr>
          <w:rFonts w:ascii="Book Antiqua" w:eastAsia="Book Antiqua" w:hAnsi="Book Antiqua" w:cs="Book Antiqua"/>
          <w:color w:val="000000"/>
        </w:rPr>
        <w:t>: 212-216 [PMID: 24944983 DOI: 10.5946/ce.2014.47.3.212]</w:t>
      </w:r>
    </w:p>
    <w:p w14:paraId="59367F1C" w14:textId="77777777" w:rsidR="00A77B3E" w:rsidRDefault="005F4CEC">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Rebouche</w:t>
      </w:r>
      <w:proofErr w:type="spellEnd"/>
      <w:r>
        <w:rPr>
          <w:rFonts w:ascii="Book Antiqua" w:eastAsia="Book Antiqua" w:hAnsi="Book Antiqua" w:cs="Book Antiqua"/>
          <w:b/>
          <w:bCs/>
          <w:color w:val="000000"/>
        </w:rPr>
        <w:t xml:space="preserve"> CJ</w:t>
      </w:r>
      <w:r>
        <w:rPr>
          <w:rFonts w:ascii="Book Antiqua" w:eastAsia="Book Antiqua" w:hAnsi="Book Antiqua" w:cs="Book Antiqua"/>
          <w:color w:val="000000"/>
        </w:rPr>
        <w:t xml:space="preserve">. Kinetics, pharmacokinetics, and regulation of L-carnitine and acetyl-L-carnitine metabolism. </w:t>
      </w:r>
      <w:r>
        <w:rPr>
          <w:rFonts w:ascii="Book Antiqua" w:eastAsia="Book Antiqua" w:hAnsi="Book Antiqua" w:cs="Book Antiqua"/>
          <w:i/>
          <w:iCs/>
          <w:color w:val="000000"/>
        </w:rPr>
        <w:t xml:space="preserve">Ann N 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2004; </w:t>
      </w:r>
      <w:r>
        <w:rPr>
          <w:rFonts w:ascii="Book Antiqua" w:eastAsia="Book Antiqua" w:hAnsi="Book Antiqua" w:cs="Book Antiqua"/>
          <w:b/>
          <w:bCs/>
          <w:color w:val="000000"/>
        </w:rPr>
        <w:t>1033</w:t>
      </w:r>
      <w:r>
        <w:rPr>
          <w:rFonts w:ascii="Book Antiqua" w:eastAsia="Book Antiqua" w:hAnsi="Book Antiqua" w:cs="Book Antiqua"/>
          <w:color w:val="000000"/>
        </w:rPr>
        <w:t>: 30-41 [PMID: 15591001 DOI: 10.1196/annals.1320.003]</w:t>
      </w:r>
    </w:p>
    <w:p w14:paraId="1AB73143" w14:textId="77777777" w:rsidR="00A77B3E" w:rsidRDefault="005F4CEC">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Chaplan</w:t>
      </w:r>
      <w:proofErr w:type="spellEnd"/>
      <w:r>
        <w:rPr>
          <w:rFonts w:ascii="Book Antiqua" w:eastAsia="Book Antiqua" w:hAnsi="Book Antiqua" w:cs="Book Antiqua"/>
          <w:b/>
          <w:bCs/>
          <w:color w:val="000000"/>
        </w:rPr>
        <w:t xml:space="preserve"> SR</w:t>
      </w:r>
      <w:r>
        <w:rPr>
          <w:rFonts w:ascii="Book Antiqua" w:eastAsia="Book Antiqua" w:hAnsi="Book Antiqua" w:cs="Book Antiqua"/>
          <w:color w:val="000000"/>
        </w:rPr>
        <w:t xml:space="preserve">, Bach FW, </w:t>
      </w:r>
      <w:proofErr w:type="spellStart"/>
      <w:r>
        <w:rPr>
          <w:rFonts w:ascii="Book Antiqua" w:eastAsia="Book Antiqua" w:hAnsi="Book Antiqua" w:cs="Book Antiqua"/>
          <w:color w:val="000000"/>
        </w:rPr>
        <w:t>Pogrel</w:t>
      </w:r>
      <w:proofErr w:type="spellEnd"/>
      <w:r>
        <w:rPr>
          <w:rFonts w:ascii="Book Antiqua" w:eastAsia="Book Antiqua" w:hAnsi="Book Antiqua" w:cs="Book Antiqua"/>
          <w:color w:val="000000"/>
        </w:rPr>
        <w:t xml:space="preserve"> JW, Chung JM, </w:t>
      </w:r>
      <w:proofErr w:type="spellStart"/>
      <w:r>
        <w:rPr>
          <w:rFonts w:ascii="Book Antiqua" w:eastAsia="Book Antiqua" w:hAnsi="Book Antiqua" w:cs="Book Antiqua"/>
          <w:color w:val="000000"/>
        </w:rPr>
        <w:t>Yaksh</w:t>
      </w:r>
      <w:proofErr w:type="spellEnd"/>
      <w:r>
        <w:rPr>
          <w:rFonts w:ascii="Book Antiqua" w:eastAsia="Book Antiqua" w:hAnsi="Book Antiqua" w:cs="Book Antiqua"/>
          <w:color w:val="000000"/>
        </w:rPr>
        <w:t xml:space="preserve"> TL. Quantitative assessment of tactile allodynia in the rat paw.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Methods</w:t>
      </w:r>
      <w:r>
        <w:rPr>
          <w:rFonts w:ascii="Book Antiqua" w:eastAsia="Book Antiqua" w:hAnsi="Book Antiqua" w:cs="Book Antiqua"/>
          <w:color w:val="000000"/>
        </w:rPr>
        <w:t xml:space="preserve"> 1994; </w:t>
      </w:r>
      <w:r>
        <w:rPr>
          <w:rFonts w:ascii="Book Antiqua" w:eastAsia="Book Antiqua" w:hAnsi="Book Antiqua" w:cs="Book Antiqua"/>
          <w:b/>
          <w:bCs/>
          <w:color w:val="000000"/>
        </w:rPr>
        <w:t>53</w:t>
      </w:r>
      <w:r>
        <w:rPr>
          <w:rFonts w:ascii="Book Antiqua" w:eastAsia="Book Antiqua" w:hAnsi="Book Antiqua" w:cs="Book Antiqua"/>
          <w:color w:val="000000"/>
        </w:rPr>
        <w:t>: 55-63 [PMID: 7990513 DOI: 10.1016/0165-0270(94)90144-9]</w:t>
      </w:r>
    </w:p>
    <w:p w14:paraId="00E993E3" w14:textId="77777777" w:rsidR="00A77B3E" w:rsidRDefault="005F4CEC">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Walf</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Frye CA. The use of the elevated plus maze as an assay of anxiety-related behavior in rodents.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w:t>
      </w:r>
      <w:r>
        <w:rPr>
          <w:rFonts w:ascii="Book Antiqua" w:eastAsia="Book Antiqua" w:hAnsi="Book Antiqua" w:cs="Book Antiqua"/>
          <w:color w:val="000000"/>
        </w:rPr>
        <w:t>: 322-328 [PMID: 17406592 DOI: 10.1038/nprot.2007.44]</w:t>
      </w:r>
    </w:p>
    <w:p w14:paraId="1BDB15F4" w14:textId="77777777" w:rsidR="00A77B3E" w:rsidRDefault="005F4CEC">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Zhang X, </w:t>
      </w:r>
      <w:proofErr w:type="spellStart"/>
      <w:r>
        <w:rPr>
          <w:rFonts w:ascii="Book Antiqua" w:eastAsia="Book Antiqua" w:hAnsi="Book Antiqua" w:cs="Book Antiqua"/>
          <w:color w:val="000000"/>
        </w:rPr>
        <w:t>Westlund</w:t>
      </w:r>
      <w:proofErr w:type="spellEnd"/>
      <w:r>
        <w:rPr>
          <w:rFonts w:ascii="Book Antiqua" w:eastAsia="Book Antiqua" w:hAnsi="Book Antiqua" w:cs="Book Antiqua"/>
          <w:color w:val="000000"/>
        </w:rPr>
        <w:t xml:space="preserve"> KN. Restoration of spontaneous exploratory behaviors with an intrathecal NMDA receptor antagonist or a PKC inhibitor in rats with acute pancreatitis.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77</w:t>
      </w:r>
      <w:r>
        <w:rPr>
          <w:rFonts w:ascii="Book Antiqua" w:eastAsia="Book Antiqua" w:hAnsi="Book Antiqua" w:cs="Book Antiqua"/>
          <w:color w:val="000000"/>
        </w:rPr>
        <w:t>: 145-153 [PMID: 14724052 DOI: 10.1016/j.pbb.2003.10.004]</w:t>
      </w:r>
    </w:p>
    <w:p w14:paraId="3EE5E4BE" w14:textId="77777777" w:rsidR="00A77B3E" w:rsidRDefault="005F4CEC">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Segnani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Ippolito C, </w:t>
      </w:r>
      <w:proofErr w:type="spellStart"/>
      <w:r>
        <w:rPr>
          <w:rFonts w:ascii="Book Antiqua" w:eastAsia="Book Antiqua" w:hAnsi="Book Antiqua" w:cs="Book Antiqua"/>
          <w:color w:val="000000"/>
        </w:rPr>
        <w:t>Antonioli</w:t>
      </w:r>
      <w:proofErr w:type="spellEnd"/>
      <w:r>
        <w:rPr>
          <w:rFonts w:ascii="Book Antiqua" w:eastAsia="Book Antiqua" w:hAnsi="Book Antiqua" w:cs="Book Antiqua"/>
          <w:color w:val="000000"/>
        </w:rPr>
        <w:t xml:space="preserve"> L, Pellegrini C, </w:t>
      </w:r>
      <w:proofErr w:type="spellStart"/>
      <w:r>
        <w:rPr>
          <w:rFonts w:ascii="Book Antiqua" w:eastAsia="Book Antiqua" w:hAnsi="Book Antiqua" w:cs="Book Antiqua"/>
          <w:color w:val="000000"/>
        </w:rPr>
        <w:t>Blandizzi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Dolfi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Bernardini</w:t>
      </w:r>
      <w:proofErr w:type="spellEnd"/>
      <w:r>
        <w:rPr>
          <w:rFonts w:ascii="Book Antiqua" w:eastAsia="Book Antiqua" w:hAnsi="Book Antiqua" w:cs="Book Antiqua"/>
          <w:color w:val="000000"/>
        </w:rPr>
        <w:t xml:space="preserve"> N. Histochemical Detection of Collagen Fibers by Sirius Red/Fast Green Is More Sensitive than van </w:t>
      </w:r>
      <w:proofErr w:type="spellStart"/>
      <w:r>
        <w:rPr>
          <w:rFonts w:ascii="Book Antiqua" w:eastAsia="Book Antiqua" w:hAnsi="Book Antiqua" w:cs="Book Antiqua"/>
          <w:color w:val="000000"/>
        </w:rPr>
        <w:t>Gieson</w:t>
      </w:r>
      <w:proofErr w:type="spellEnd"/>
      <w:r>
        <w:rPr>
          <w:rFonts w:ascii="Book Antiqua" w:eastAsia="Book Antiqua" w:hAnsi="Book Antiqua" w:cs="Book Antiqua"/>
          <w:color w:val="000000"/>
        </w:rPr>
        <w:t xml:space="preserve"> or Sirius Red Alone in Normal and Inflamed Rat Colon.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e0144630 [PMID: 26673752 DOI: 10.1371/journal.pone.0144630]</w:t>
      </w:r>
    </w:p>
    <w:p w14:paraId="14852DB9" w14:textId="77777777" w:rsidR="00A77B3E" w:rsidRDefault="005F4CEC">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Fernández-</w:t>
      </w:r>
      <w:proofErr w:type="spellStart"/>
      <w:r>
        <w:rPr>
          <w:rFonts w:ascii="Book Antiqua" w:eastAsia="Book Antiqua" w:hAnsi="Book Antiqua" w:cs="Book Antiqua"/>
          <w:b/>
          <w:bCs/>
          <w:color w:val="000000"/>
        </w:rPr>
        <w:t>Arjona</w:t>
      </w:r>
      <w:proofErr w:type="spellEnd"/>
      <w:r>
        <w:rPr>
          <w:rFonts w:ascii="Book Antiqua" w:eastAsia="Book Antiqua" w:hAnsi="Book Antiqua" w:cs="Book Antiqua"/>
          <w:b/>
          <w:bCs/>
          <w:color w:val="000000"/>
        </w:rPr>
        <w:t xml:space="preserve"> MDM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Grondona</w:t>
      </w:r>
      <w:proofErr w:type="spellEnd"/>
      <w:r>
        <w:rPr>
          <w:rFonts w:ascii="Book Antiqua" w:eastAsia="Book Antiqua" w:hAnsi="Book Antiqua" w:cs="Book Antiqua"/>
          <w:color w:val="000000"/>
        </w:rPr>
        <w:t xml:space="preserve"> JM, Granados-Durán P, Fernández-</w:t>
      </w:r>
      <w:proofErr w:type="spellStart"/>
      <w:r>
        <w:rPr>
          <w:rFonts w:ascii="Book Antiqua" w:eastAsia="Book Antiqua" w:hAnsi="Book Antiqua" w:cs="Book Antiqua"/>
          <w:color w:val="000000"/>
        </w:rPr>
        <w:t>Llebrez</w:t>
      </w:r>
      <w:proofErr w:type="spellEnd"/>
      <w:r>
        <w:rPr>
          <w:rFonts w:ascii="Book Antiqua" w:eastAsia="Book Antiqua" w:hAnsi="Book Antiqua" w:cs="Book Antiqua"/>
          <w:color w:val="000000"/>
        </w:rPr>
        <w:t xml:space="preserve"> P, López-</w:t>
      </w:r>
      <w:proofErr w:type="spellStart"/>
      <w:r>
        <w:rPr>
          <w:rFonts w:ascii="Book Antiqua" w:eastAsia="Book Antiqua" w:hAnsi="Book Antiqua" w:cs="Book Antiqua"/>
          <w:color w:val="000000"/>
        </w:rPr>
        <w:t>Ávalos</w:t>
      </w:r>
      <w:proofErr w:type="spellEnd"/>
      <w:r>
        <w:rPr>
          <w:rFonts w:ascii="Book Antiqua" w:eastAsia="Book Antiqua" w:hAnsi="Book Antiqua" w:cs="Book Antiqua"/>
          <w:color w:val="000000"/>
        </w:rPr>
        <w:t xml:space="preserve"> MD. Microglia Morphological Categorization in a Rat Model of Neuroinflammation by Hierarchical Cluster and Principal Components Analysis. </w:t>
      </w:r>
      <w:r>
        <w:rPr>
          <w:rFonts w:ascii="Book Antiqua" w:eastAsia="Book Antiqua" w:hAnsi="Book Antiqua" w:cs="Book Antiqua"/>
          <w:i/>
          <w:iCs/>
          <w:color w:val="000000"/>
        </w:rPr>
        <w:t xml:space="preserve">Front Cell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235 [PMID: 28848398 DOI: 10.3389/fncel.2017.00235]</w:t>
      </w:r>
    </w:p>
    <w:p w14:paraId="5437C229" w14:textId="77777777" w:rsidR="00A77B3E" w:rsidRDefault="005F4CEC">
      <w:pPr>
        <w:spacing w:line="360" w:lineRule="auto"/>
        <w:jc w:val="both"/>
      </w:pPr>
      <w:r w:rsidRPr="00B10188">
        <w:rPr>
          <w:rFonts w:ascii="Book Antiqua" w:eastAsia="Book Antiqua" w:hAnsi="Book Antiqua" w:cs="Book Antiqua"/>
          <w:color w:val="000000"/>
          <w:highlight w:val="yellow"/>
        </w:rPr>
        <w:lastRenderedPageBreak/>
        <w:t xml:space="preserve">51 </w:t>
      </w:r>
      <w:r w:rsidRPr="00B10188">
        <w:rPr>
          <w:rFonts w:ascii="Book Antiqua" w:eastAsia="Book Antiqua" w:hAnsi="Book Antiqua" w:cs="Book Antiqua"/>
          <w:b/>
          <w:bCs/>
          <w:color w:val="000000"/>
          <w:highlight w:val="yellow"/>
        </w:rPr>
        <w:t>Franklin K</w:t>
      </w:r>
      <w:r w:rsidRPr="00B10188">
        <w:rPr>
          <w:rFonts w:ascii="Book Antiqua" w:eastAsia="Book Antiqua" w:hAnsi="Book Antiqua" w:cs="Book Antiqua"/>
          <w:color w:val="000000"/>
          <w:highlight w:val="yellow"/>
        </w:rPr>
        <w:t xml:space="preserve">, </w:t>
      </w:r>
      <w:proofErr w:type="spellStart"/>
      <w:r w:rsidRPr="00B10188">
        <w:rPr>
          <w:rFonts w:ascii="Book Antiqua" w:eastAsia="Book Antiqua" w:hAnsi="Book Antiqua" w:cs="Book Antiqua"/>
          <w:color w:val="000000"/>
          <w:highlight w:val="yellow"/>
        </w:rPr>
        <w:t>Paxinos</w:t>
      </w:r>
      <w:proofErr w:type="spellEnd"/>
      <w:r w:rsidRPr="00B10188">
        <w:rPr>
          <w:rFonts w:ascii="Book Antiqua" w:eastAsia="Book Antiqua" w:hAnsi="Book Antiqua" w:cs="Book Antiqua"/>
          <w:color w:val="000000"/>
          <w:highlight w:val="yellow"/>
        </w:rPr>
        <w:t xml:space="preserve"> G. The mouse brain in </w:t>
      </w:r>
      <w:proofErr w:type="spellStart"/>
      <w:r w:rsidRPr="00B10188">
        <w:rPr>
          <w:rFonts w:ascii="Book Antiqua" w:eastAsia="Book Antiqua" w:hAnsi="Book Antiqua" w:cs="Book Antiqua"/>
          <w:color w:val="000000"/>
          <w:highlight w:val="yellow"/>
        </w:rPr>
        <w:t>sterotaxic</w:t>
      </w:r>
      <w:proofErr w:type="spellEnd"/>
      <w:r w:rsidRPr="00B10188">
        <w:rPr>
          <w:rFonts w:ascii="Book Antiqua" w:eastAsia="Book Antiqua" w:hAnsi="Book Antiqua" w:cs="Book Antiqua"/>
          <w:color w:val="000000"/>
          <w:highlight w:val="yellow"/>
        </w:rPr>
        <w:t xml:space="preserve"> coordinates. 1st ed. San Diego, USA: Academic Press, 1996</w:t>
      </w:r>
    </w:p>
    <w:p w14:paraId="7A208252" w14:textId="77777777" w:rsidR="00A77B3E" w:rsidRDefault="005F4CEC">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Rosen GD</w:t>
      </w:r>
      <w:r>
        <w:rPr>
          <w:rFonts w:ascii="Book Antiqua" w:eastAsia="Book Antiqua" w:hAnsi="Book Antiqua" w:cs="Book Antiqua"/>
          <w:color w:val="000000"/>
        </w:rPr>
        <w:t xml:space="preserve">, La Porte NT, </w:t>
      </w:r>
      <w:proofErr w:type="spellStart"/>
      <w:r>
        <w:rPr>
          <w:rFonts w:ascii="Book Antiqua" w:eastAsia="Book Antiqua" w:hAnsi="Book Antiqua" w:cs="Book Antiqua"/>
          <w:color w:val="000000"/>
        </w:rPr>
        <w:t>Diechtiareff</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Pung</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Nissanov</w:t>
      </w:r>
      <w:proofErr w:type="spellEnd"/>
      <w:r>
        <w:rPr>
          <w:rFonts w:ascii="Book Antiqua" w:eastAsia="Book Antiqua" w:hAnsi="Book Antiqua" w:cs="Book Antiqua"/>
          <w:color w:val="000000"/>
        </w:rPr>
        <w:t xml:space="preserve"> J, Gustafson C, Bertrand L, Gefen S, Fan Y, </w:t>
      </w:r>
      <w:proofErr w:type="spellStart"/>
      <w:r>
        <w:rPr>
          <w:rFonts w:ascii="Book Antiqua" w:eastAsia="Book Antiqua" w:hAnsi="Book Antiqua" w:cs="Book Antiqua"/>
          <w:color w:val="000000"/>
        </w:rPr>
        <w:t>Tretiak</w:t>
      </w:r>
      <w:proofErr w:type="spellEnd"/>
      <w:r>
        <w:rPr>
          <w:rFonts w:ascii="Book Antiqua" w:eastAsia="Book Antiqua" w:hAnsi="Book Antiqua" w:cs="Book Antiqua"/>
          <w:color w:val="000000"/>
        </w:rPr>
        <w:t xml:space="preserve"> OJ, Manly KF, Park MR, Williams AG, Connolly MT, Capra JA, Williams RW. Informatics center for mouse genomics: the dissection of complex traits of the nervous system. </w:t>
      </w:r>
      <w:proofErr w:type="spellStart"/>
      <w:r>
        <w:rPr>
          <w:rFonts w:ascii="Book Antiqua" w:eastAsia="Book Antiqua" w:hAnsi="Book Antiqua" w:cs="Book Antiqua"/>
          <w:i/>
          <w:iCs/>
          <w:color w:val="000000"/>
        </w:rPr>
        <w:t>Neuroinformatics</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w:t>
      </w:r>
      <w:r>
        <w:rPr>
          <w:rFonts w:ascii="Book Antiqua" w:eastAsia="Book Antiqua" w:hAnsi="Book Antiqua" w:cs="Book Antiqua"/>
          <w:color w:val="000000"/>
        </w:rPr>
        <w:t>: 327-342 [PMID: 15043219 DOI: 10.1385/NI:1:4:327]</w:t>
      </w:r>
    </w:p>
    <w:p w14:paraId="4C34856A" w14:textId="77777777" w:rsidR="00A77B3E" w:rsidRDefault="005F4CEC">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Niederau</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Ferrell LD, </w:t>
      </w:r>
      <w:proofErr w:type="spellStart"/>
      <w:r>
        <w:rPr>
          <w:rFonts w:ascii="Book Antiqua" w:eastAsia="Book Antiqua" w:hAnsi="Book Antiqua" w:cs="Book Antiqua"/>
          <w:color w:val="000000"/>
        </w:rPr>
        <w:t>Grendell</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-induced acute necrotizing pancreatitis in mice: protective effects of proglumide, benzotript, and secretin.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1985; </w:t>
      </w:r>
      <w:r>
        <w:rPr>
          <w:rFonts w:ascii="Book Antiqua" w:eastAsia="Book Antiqua" w:hAnsi="Book Antiqua" w:cs="Book Antiqua"/>
          <w:b/>
          <w:bCs/>
          <w:color w:val="000000"/>
        </w:rPr>
        <w:t>88</w:t>
      </w:r>
      <w:r>
        <w:rPr>
          <w:rFonts w:ascii="Book Antiqua" w:eastAsia="Book Antiqua" w:hAnsi="Book Antiqua" w:cs="Book Antiqua"/>
          <w:color w:val="000000"/>
        </w:rPr>
        <w:t>: 1192-1204 [PMID: 2984080 DOI: 10.1016/s0016-5085(85)80079-2]</w:t>
      </w:r>
    </w:p>
    <w:p w14:paraId="15EF16A4" w14:textId="77777777" w:rsidR="00A77B3E" w:rsidRDefault="005F4CEC">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Aghdassi</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Mayerle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Christochowitz</w:t>
      </w:r>
      <w:proofErr w:type="spellEnd"/>
      <w:r>
        <w:rPr>
          <w:rFonts w:ascii="Book Antiqua" w:eastAsia="Book Antiqua" w:hAnsi="Book Antiqua" w:cs="Book Antiqua"/>
          <w:color w:val="000000"/>
        </w:rPr>
        <w:t xml:space="preserve"> S, Weiss FU, Sendler M, Lerch MM. Animal models for investigating chronic pancreatitis. </w:t>
      </w:r>
      <w:r>
        <w:rPr>
          <w:rFonts w:ascii="Book Antiqua" w:eastAsia="Book Antiqua" w:hAnsi="Book Antiqua" w:cs="Book Antiqua"/>
          <w:i/>
          <w:iCs/>
          <w:color w:val="000000"/>
        </w:rPr>
        <w:t>Fibrogenesis Tissue Repair</w:t>
      </w:r>
      <w:r>
        <w:rPr>
          <w:rFonts w:ascii="Book Antiqua" w:eastAsia="Book Antiqua" w:hAnsi="Book Antiqua" w:cs="Book Antiqua"/>
          <w:color w:val="000000"/>
        </w:rPr>
        <w:t xml:space="preserve"> 2011; </w:t>
      </w:r>
      <w:r>
        <w:rPr>
          <w:rFonts w:ascii="Book Antiqua" w:eastAsia="Book Antiqua" w:hAnsi="Book Antiqua" w:cs="Book Antiqua"/>
          <w:b/>
          <w:bCs/>
          <w:color w:val="000000"/>
        </w:rPr>
        <w:t>4</w:t>
      </w:r>
      <w:r>
        <w:rPr>
          <w:rFonts w:ascii="Book Antiqua" w:eastAsia="Book Antiqua" w:hAnsi="Book Antiqua" w:cs="Book Antiqua"/>
          <w:color w:val="000000"/>
        </w:rPr>
        <w:t>: 26 [PMID: 22133269 DOI: 10.1186/1755-1536-4-26]</w:t>
      </w:r>
    </w:p>
    <w:p w14:paraId="104450F8" w14:textId="77777777" w:rsidR="00A77B3E" w:rsidRDefault="005F4CEC">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Suleiman S</w:t>
      </w:r>
      <w:r>
        <w:rPr>
          <w:rFonts w:ascii="Book Antiqua" w:eastAsia="Book Antiqua" w:hAnsi="Book Antiqua" w:cs="Book Antiqua"/>
          <w:color w:val="000000"/>
        </w:rPr>
        <w:t xml:space="preserve">, Johnston DE. The abdominal wall: an overlooked source of pain. </w:t>
      </w:r>
      <w:r>
        <w:rPr>
          <w:rFonts w:ascii="Book Antiqua" w:eastAsia="Book Antiqua" w:hAnsi="Book Antiqua" w:cs="Book Antiqua"/>
          <w:i/>
          <w:iCs/>
          <w:color w:val="000000"/>
        </w:rPr>
        <w:t>Am Fam Physician</w:t>
      </w:r>
      <w:r>
        <w:rPr>
          <w:rFonts w:ascii="Book Antiqua" w:eastAsia="Book Antiqua" w:hAnsi="Book Antiqua" w:cs="Book Antiqua"/>
          <w:color w:val="000000"/>
        </w:rPr>
        <w:t xml:space="preserve"> 2001; </w:t>
      </w:r>
      <w:r>
        <w:rPr>
          <w:rFonts w:ascii="Book Antiqua" w:eastAsia="Book Antiqua" w:hAnsi="Book Antiqua" w:cs="Book Antiqua"/>
          <w:b/>
          <w:bCs/>
          <w:color w:val="000000"/>
        </w:rPr>
        <w:t>64</w:t>
      </w:r>
      <w:r>
        <w:rPr>
          <w:rFonts w:ascii="Book Antiqua" w:eastAsia="Book Antiqua" w:hAnsi="Book Antiqua" w:cs="Book Antiqua"/>
          <w:color w:val="000000"/>
        </w:rPr>
        <w:t>: 431-438 [PMID: 11515832]</w:t>
      </w:r>
    </w:p>
    <w:p w14:paraId="27E30732" w14:textId="77777777" w:rsidR="00A77B3E" w:rsidRDefault="005F4CEC">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Koop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Koprdova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Schürmann</w:t>
      </w:r>
      <w:proofErr w:type="spellEnd"/>
      <w:r>
        <w:rPr>
          <w:rFonts w:ascii="Book Antiqua" w:eastAsia="Book Antiqua" w:hAnsi="Book Antiqua" w:cs="Book Antiqua"/>
          <w:color w:val="000000"/>
        </w:rPr>
        <w:t xml:space="preserve"> C. Chronic Abdominal Wall Pain. </w:t>
      </w:r>
      <w:proofErr w:type="spellStart"/>
      <w:r>
        <w:rPr>
          <w:rFonts w:ascii="Book Antiqua" w:eastAsia="Book Antiqua" w:hAnsi="Book Antiqua" w:cs="Book Antiqua"/>
          <w:i/>
          <w:iCs/>
          <w:color w:val="000000"/>
        </w:rPr>
        <w:t>Dtsch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Arztebl</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113</w:t>
      </w:r>
      <w:r>
        <w:rPr>
          <w:rFonts w:ascii="Book Antiqua" w:eastAsia="Book Antiqua" w:hAnsi="Book Antiqua" w:cs="Book Antiqua"/>
          <w:color w:val="000000"/>
        </w:rPr>
        <w:t>: 51-57 [PMID: 26883414 DOI: 10.3238/arztebl.2016.0051]</w:t>
      </w:r>
    </w:p>
    <w:p w14:paraId="4B97DF7B" w14:textId="77777777" w:rsidR="00A77B3E" w:rsidRDefault="005F4CEC">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Lerch MM</w:t>
      </w:r>
      <w:r>
        <w:rPr>
          <w:rFonts w:ascii="Book Antiqua" w:eastAsia="Book Antiqua" w:hAnsi="Book Antiqua" w:cs="Book Antiqua"/>
          <w:color w:val="000000"/>
        </w:rPr>
        <w:t xml:space="preserve">, Gorelick FS. Models of acute and chronic pancreatitis.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144</w:t>
      </w:r>
      <w:r>
        <w:rPr>
          <w:rFonts w:ascii="Book Antiqua" w:eastAsia="Book Antiqua" w:hAnsi="Book Antiqua" w:cs="Book Antiqua"/>
          <w:color w:val="000000"/>
        </w:rPr>
        <w:t>: 1180-1193 [PMID: 23622127 DOI: 10.1053/j.gastro.2012.12.043]</w:t>
      </w:r>
    </w:p>
    <w:p w14:paraId="1C65551E" w14:textId="77777777" w:rsidR="00A77B3E" w:rsidRDefault="005F4CEC">
      <w:pPr>
        <w:spacing w:line="360" w:lineRule="auto"/>
        <w:jc w:val="both"/>
      </w:pPr>
      <w:r>
        <w:rPr>
          <w:rFonts w:ascii="Book Antiqua" w:eastAsia="Book Antiqua" w:hAnsi="Book Antiqua" w:cs="Book Antiqua"/>
          <w:color w:val="000000"/>
        </w:rPr>
        <w:t xml:space="preserve">58 </w:t>
      </w:r>
      <w:proofErr w:type="spellStart"/>
      <w:r>
        <w:rPr>
          <w:rFonts w:ascii="Book Antiqua" w:eastAsia="Book Antiqua" w:hAnsi="Book Antiqua" w:cs="Book Antiqua"/>
          <w:b/>
          <w:bCs/>
          <w:color w:val="000000"/>
        </w:rPr>
        <w:t>Westlund</w:t>
      </w:r>
      <w:proofErr w:type="spellEnd"/>
      <w:r>
        <w:rPr>
          <w:rFonts w:ascii="Book Antiqua" w:eastAsia="Book Antiqua" w:hAnsi="Book Antiqua" w:cs="Book Antiqua"/>
          <w:b/>
          <w:bCs/>
          <w:color w:val="000000"/>
        </w:rPr>
        <w:t xml:space="preserve"> KN</w:t>
      </w:r>
      <w:r>
        <w:rPr>
          <w:rFonts w:ascii="Book Antiqua" w:eastAsia="Book Antiqua" w:hAnsi="Book Antiqua" w:cs="Book Antiqua"/>
          <w:color w:val="000000"/>
        </w:rPr>
        <w:t xml:space="preserve">. Gene therapy for pancreatitis pain. </w:t>
      </w:r>
      <w:r>
        <w:rPr>
          <w:rFonts w:ascii="Book Antiqua" w:eastAsia="Book Antiqua" w:hAnsi="Book Antiqua" w:cs="Book Antiqua"/>
          <w:i/>
          <w:iCs/>
          <w:color w:val="000000"/>
        </w:rPr>
        <w:t xml:space="preserve">Gene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483-492 [PMID: 19262610 DOI: 10.1038/gt.2009.27]</w:t>
      </w:r>
    </w:p>
    <w:p w14:paraId="767F14CB" w14:textId="77777777" w:rsidR="00A77B3E" w:rsidRDefault="005F4CEC">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McIlwrath</w:t>
      </w:r>
      <w:proofErr w:type="spellEnd"/>
      <w:r>
        <w:rPr>
          <w:rFonts w:ascii="Book Antiqua" w:eastAsia="Book Antiqua" w:hAnsi="Book Antiqua" w:cs="Book Antiqua"/>
          <w:b/>
          <w:bCs/>
          <w:color w:val="000000"/>
        </w:rPr>
        <w:t xml:space="preserve"> SL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Westlund</w:t>
      </w:r>
      <w:proofErr w:type="spellEnd"/>
      <w:r>
        <w:rPr>
          <w:rFonts w:ascii="Book Antiqua" w:eastAsia="Book Antiqua" w:hAnsi="Book Antiqua" w:cs="Book Antiqua"/>
          <w:color w:val="000000"/>
        </w:rPr>
        <w:t xml:space="preserve"> KN. Pharmacological attenuation of chronic alcoholic pancreatitis induced hypersensitivity in rats.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836-853 [PMID: 25624717 DOI: 10.3748/wjg.v21.i3.836]</w:t>
      </w:r>
    </w:p>
    <w:p w14:paraId="044DB918" w14:textId="77777777" w:rsidR="00A77B3E" w:rsidRDefault="005F4CEC">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Zhang LP</w:t>
      </w:r>
      <w:r>
        <w:rPr>
          <w:rFonts w:ascii="Book Antiqua" w:eastAsia="Book Antiqua" w:hAnsi="Book Antiqua" w:cs="Book Antiqua"/>
          <w:color w:val="000000"/>
        </w:rPr>
        <w:t xml:space="preserve">, Kline RH 4th, </w:t>
      </w:r>
      <w:proofErr w:type="spellStart"/>
      <w:r>
        <w:rPr>
          <w:rFonts w:ascii="Book Antiqua" w:eastAsia="Book Antiqua" w:hAnsi="Book Antiqua" w:cs="Book Antiqua"/>
          <w:color w:val="000000"/>
        </w:rPr>
        <w:t>Deevska</w:t>
      </w:r>
      <w:proofErr w:type="spellEnd"/>
      <w:r>
        <w:rPr>
          <w:rFonts w:ascii="Book Antiqua" w:eastAsia="Book Antiqua" w:hAnsi="Book Antiqua" w:cs="Book Antiqua"/>
          <w:color w:val="000000"/>
        </w:rPr>
        <w:t xml:space="preserve"> G, Ma F, </w:t>
      </w:r>
      <w:proofErr w:type="spellStart"/>
      <w:r>
        <w:rPr>
          <w:rFonts w:ascii="Book Antiqua" w:eastAsia="Book Antiqua" w:hAnsi="Book Antiqua" w:cs="Book Antiqua"/>
          <w:color w:val="000000"/>
        </w:rPr>
        <w:t>Nikolova-Karakashian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Westlund</w:t>
      </w:r>
      <w:proofErr w:type="spellEnd"/>
      <w:r>
        <w:rPr>
          <w:rFonts w:ascii="Book Antiqua" w:eastAsia="Book Antiqua" w:hAnsi="Book Antiqua" w:cs="Book Antiqua"/>
          <w:color w:val="000000"/>
        </w:rPr>
        <w:t xml:space="preserve"> KN. Alcohol and high fat induced chronic pancreatitis: TRPV4 antagonist reduces hypersensitivity. </w:t>
      </w:r>
      <w:r>
        <w:rPr>
          <w:rFonts w:ascii="Book Antiqua" w:eastAsia="Book Antiqua" w:hAnsi="Book Antiqua" w:cs="Book Antiqua"/>
          <w:i/>
          <w:iCs/>
          <w:color w:val="000000"/>
        </w:rPr>
        <w:t>Neuroscience</w:t>
      </w:r>
      <w:r>
        <w:rPr>
          <w:rFonts w:ascii="Book Antiqua" w:eastAsia="Book Antiqua" w:hAnsi="Book Antiqua" w:cs="Book Antiqua"/>
          <w:color w:val="000000"/>
        </w:rPr>
        <w:t xml:space="preserve"> 2015; </w:t>
      </w:r>
      <w:r>
        <w:rPr>
          <w:rFonts w:ascii="Book Antiqua" w:eastAsia="Book Antiqua" w:hAnsi="Book Antiqua" w:cs="Book Antiqua"/>
          <w:b/>
          <w:bCs/>
          <w:color w:val="000000"/>
        </w:rPr>
        <w:t>311</w:t>
      </w:r>
      <w:r>
        <w:rPr>
          <w:rFonts w:ascii="Book Antiqua" w:eastAsia="Book Antiqua" w:hAnsi="Book Antiqua" w:cs="Book Antiqua"/>
          <w:color w:val="000000"/>
        </w:rPr>
        <w:t>: 166-179 [PMID: 26480812 DOI: 10.1016/j.neuroscience.2015.10.028]</w:t>
      </w:r>
    </w:p>
    <w:p w14:paraId="34C27F3F" w14:textId="77777777" w:rsidR="00A77B3E" w:rsidRDefault="005F4CEC">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Ramos A</w:t>
      </w:r>
      <w:r>
        <w:rPr>
          <w:rFonts w:ascii="Book Antiqua" w:eastAsia="Book Antiqua" w:hAnsi="Book Antiqua" w:cs="Book Antiqua"/>
          <w:color w:val="000000"/>
        </w:rPr>
        <w:t xml:space="preserve">, Pereira E, Martins GC, </w:t>
      </w:r>
      <w:proofErr w:type="spellStart"/>
      <w:r>
        <w:rPr>
          <w:rFonts w:ascii="Book Antiqua" w:eastAsia="Book Antiqua" w:hAnsi="Book Antiqua" w:cs="Book Antiqua"/>
          <w:color w:val="000000"/>
        </w:rPr>
        <w:t>Wehrmeister</w:t>
      </w:r>
      <w:proofErr w:type="spellEnd"/>
      <w:r>
        <w:rPr>
          <w:rFonts w:ascii="Book Antiqua" w:eastAsia="Book Antiqua" w:hAnsi="Book Antiqua" w:cs="Book Antiqua"/>
          <w:color w:val="000000"/>
        </w:rPr>
        <w:t xml:space="preserve"> TD, </w:t>
      </w:r>
      <w:proofErr w:type="spellStart"/>
      <w:r>
        <w:rPr>
          <w:rFonts w:ascii="Book Antiqua" w:eastAsia="Book Antiqua" w:hAnsi="Book Antiqua" w:cs="Book Antiqua"/>
          <w:color w:val="000000"/>
        </w:rPr>
        <w:t>Izídio</w:t>
      </w:r>
      <w:proofErr w:type="spellEnd"/>
      <w:r>
        <w:rPr>
          <w:rFonts w:ascii="Book Antiqua" w:eastAsia="Book Antiqua" w:hAnsi="Book Antiqua" w:cs="Book Antiqua"/>
          <w:color w:val="000000"/>
        </w:rPr>
        <w:t xml:space="preserve"> GS. Integrating the open field, elevated plus maze and light/dark box to assess different types of emotional </w:t>
      </w:r>
      <w:r>
        <w:rPr>
          <w:rFonts w:ascii="Book Antiqua" w:eastAsia="Book Antiqua" w:hAnsi="Book Antiqua" w:cs="Book Antiqua"/>
          <w:color w:val="000000"/>
        </w:rPr>
        <w:lastRenderedPageBreak/>
        <w:t xml:space="preserve">behaviors in one single trial.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Brain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193</w:t>
      </w:r>
      <w:r>
        <w:rPr>
          <w:rFonts w:ascii="Book Antiqua" w:eastAsia="Book Antiqua" w:hAnsi="Book Antiqua" w:cs="Book Antiqua"/>
          <w:color w:val="000000"/>
        </w:rPr>
        <w:t>: 277-288 [PMID: 18590774 DOI: 10.1016/j.bbr.2008.06.007]</w:t>
      </w:r>
    </w:p>
    <w:p w14:paraId="24987033" w14:textId="77777777" w:rsidR="00A77B3E" w:rsidRDefault="005F4CEC">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Yalcin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Bohren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Waltisperger</w:t>
      </w:r>
      <w:proofErr w:type="spellEnd"/>
      <w:r>
        <w:rPr>
          <w:rFonts w:ascii="Book Antiqua" w:eastAsia="Book Antiqua" w:hAnsi="Book Antiqua" w:cs="Book Antiqua"/>
          <w:color w:val="000000"/>
        </w:rPr>
        <w:t xml:space="preserve"> E, Sage-</w:t>
      </w:r>
      <w:proofErr w:type="spellStart"/>
      <w:r>
        <w:rPr>
          <w:rFonts w:ascii="Book Antiqua" w:eastAsia="Book Antiqua" w:hAnsi="Book Antiqua" w:cs="Book Antiqua"/>
          <w:color w:val="000000"/>
        </w:rPr>
        <w:t>Ciocca</w:t>
      </w:r>
      <w:proofErr w:type="spellEnd"/>
      <w:r>
        <w:rPr>
          <w:rFonts w:ascii="Book Antiqua" w:eastAsia="Book Antiqua" w:hAnsi="Book Antiqua" w:cs="Book Antiqua"/>
          <w:color w:val="000000"/>
        </w:rPr>
        <w:t xml:space="preserve"> D, Yin JC, Freund-Mercier MJ, </w:t>
      </w:r>
      <w:proofErr w:type="spellStart"/>
      <w:r>
        <w:rPr>
          <w:rFonts w:ascii="Book Antiqua" w:eastAsia="Book Antiqua" w:hAnsi="Book Antiqua" w:cs="Book Antiqua"/>
          <w:color w:val="000000"/>
        </w:rPr>
        <w:t>Barrot</w:t>
      </w:r>
      <w:proofErr w:type="spellEnd"/>
      <w:r>
        <w:rPr>
          <w:rFonts w:ascii="Book Antiqua" w:eastAsia="Book Antiqua" w:hAnsi="Book Antiqua" w:cs="Book Antiqua"/>
          <w:color w:val="000000"/>
        </w:rPr>
        <w:t xml:space="preserve"> M. A time-dependent history of mood disorders in a murine model of neuropathic pain. </w:t>
      </w:r>
      <w:r>
        <w:rPr>
          <w:rFonts w:ascii="Book Antiqua" w:eastAsia="Book Antiqua" w:hAnsi="Book Antiqua" w:cs="Book Antiqua"/>
          <w:i/>
          <w:iCs/>
          <w:color w:val="000000"/>
        </w:rPr>
        <w:t>Biol Psychiatry</w:t>
      </w:r>
      <w:r>
        <w:rPr>
          <w:rFonts w:ascii="Book Antiqua" w:eastAsia="Book Antiqua" w:hAnsi="Book Antiqua" w:cs="Book Antiqua"/>
          <w:color w:val="000000"/>
        </w:rPr>
        <w:t xml:space="preserve"> 2011; </w:t>
      </w:r>
      <w:r>
        <w:rPr>
          <w:rFonts w:ascii="Book Antiqua" w:eastAsia="Book Antiqua" w:hAnsi="Book Antiqua" w:cs="Book Antiqua"/>
          <w:b/>
          <w:bCs/>
          <w:color w:val="000000"/>
        </w:rPr>
        <w:t>70</w:t>
      </w:r>
      <w:r>
        <w:rPr>
          <w:rFonts w:ascii="Book Antiqua" w:eastAsia="Book Antiqua" w:hAnsi="Book Antiqua" w:cs="Book Antiqua"/>
          <w:color w:val="000000"/>
        </w:rPr>
        <w:t>: 946-953 [PMID: 21890110 DOI: 10.1016/j.biopsych.2011.07.017]</w:t>
      </w:r>
    </w:p>
    <w:p w14:paraId="071525FA" w14:textId="77777777" w:rsidR="00A77B3E" w:rsidRDefault="005F4CEC">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Lyons DN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Kniffin</w:t>
      </w:r>
      <w:proofErr w:type="spellEnd"/>
      <w:r>
        <w:rPr>
          <w:rFonts w:ascii="Book Antiqua" w:eastAsia="Book Antiqua" w:hAnsi="Book Antiqua" w:cs="Book Antiqua"/>
          <w:color w:val="000000"/>
        </w:rPr>
        <w:t xml:space="preserve"> TC, Zhang LP, Danaher RJ, Miller CS, </w:t>
      </w:r>
      <w:proofErr w:type="spellStart"/>
      <w:r>
        <w:rPr>
          <w:rFonts w:ascii="Book Antiqua" w:eastAsia="Book Antiqua" w:hAnsi="Book Antiqua" w:cs="Book Antiqua"/>
          <w:color w:val="000000"/>
        </w:rPr>
        <w:t>Bocanegra</w:t>
      </w:r>
      <w:proofErr w:type="spellEnd"/>
      <w:r>
        <w:rPr>
          <w:rFonts w:ascii="Book Antiqua" w:eastAsia="Book Antiqua" w:hAnsi="Book Antiqua" w:cs="Book Antiqua"/>
          <w:color w:val="000000"/>
        </w:rPr>
        <w:t xml:space="preserve"> JL, Carlson CR, </w:t>
      </w:r>
      <w:proofErr w:type="spellStart"/>
      <w:r>
        <w:rPr>
          <w:rFonts w:ascii="Book Antiqua" w:eastAsia="Book Antiqua" w:hAnsi="Book Antiqua" w:cs="Book Antiqua"/>
          <w:color w:val="000000"/>
        </w:rPr>
        <w:t>Westlund</w:t>
      </w:r>
      <w:proofErr w:type="spellEnd"/>
      <w:r>
        <w:rPr>
          <w:rFonts w:ascii="Book Antiqua" w:eastAsia="Book Antiqua" w:hAnsi="Book Antiqua" w:cs="Book Antiqua"/>
          <w:color w:val="000000"/>
        </w:rPr>
        <w:t xml:space="preserve"> KN. Trigeminal Inflammatory Compression (TIC) injury induces chronic facial pain and susceptibility to anxiety-related behaviors. </w:t>
      </w:r>
      <w:r>
        <w:rPr>
          <w:rFonts w:ascii="Book Antiqua" w:eastAsia="Book Antiqua" w:hAnsi="Book Antiqua" w:cs="Book Antiqua"/>
          <w:i/>
          <w:iCs/>
          <w:color w:val="000000"/>
        </w:rPr>
        <w:t>Neuroscience</w:t>
      </w:r>
      <w:r>
        <w:rPr>
          <w:rFonts w:ascii="Book Antiqua" w:eastAsia="Book Antiqua" w:hAnsi="Book Antiqua" w:cs="Book Antiqua"/>
          <w:color w:val="000000"/>
        </w:rPr>
        <w:t xml:space="preserve"> 2015; </w:t>
      </w:r>
      <w:r>
        <w:rPr>
          <w:rFonts w:ascii="Book Antiqua" w:eastAsia="Book Antiqua" w:hAnsi="Book Antiqua" w:cs="Book Antiqua"/>
          <w:b/>
          <w:bCs/>
          <w:color w:val="000000"/>
        </w:rPr>
        <w:t>295</w:t>
      </w:r>
      <w:r>
        <w:rPr>
          <w:rFonts w:ascii="Book Antiqua" w:eastAsia="Book Antiqua" w:hAnsi="Book Antiqua" w:cs="Book Antiqua"/>
          <w:color w:val="000000"/>
        </w:rPr>
        <w:t>: 126-138 [PMID: 25818051 DOI: 10.1016/j.neuroscience.2015.03.051]</w:t>
      </w:r>
    </w:p>
    <w:p w14:paraId="515EAC4E" w14:textId="77777777" w:rsidR="00A77B3E" w:rsidRDefault="005F4CEC">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Hasnie</w:t>
      </w:r>
      <w:proofErr w:type="spellEnd"/>
      <w:r>
        <w:rPr>
          <w:rFonts w:ascii="Book Antiqua" w:eastAsia="Book Antiqua" w:hAnsi="Book Antiqua" w:cs="Book Antiqua"/>
          <w:b/>
          <w:bCs/>
          <w:color w:val="000000"/>
        </w:rPr>
        <w:t xml:space="preserve"> FS</w:t>
      </w:r>
      <w:r>
        <w:rPr>
          <w:rFonts w:ascii="Book Antiqua" w:eastAsia="Book Antiqua" w:hAnsi="Book Antiqua" w:cs="Book Antiqua"/>
          <w:color w:val="000000"/>
        </w:rPr>
        <w:t xml:space="preserve">, Wallace VC, Hefner K, Holmes A, Rice AS. Mechanical and cold hypersensitivity in nerve-injured C57BL/6J mice is not associated with fear-avoidance- and depression-related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98</w:t>
      </w:r>
      <w:r>
        <w:rPr>
          <w:rFonts w:ascii="Book Antiqua" w:eastAsia="Book Antiqua" w:hAnsi="Book Antiqua" w:cs="Book Antiqua"/>
          <w:color w:val="000000"/>
        </w:rPr>
        <w:t>: 816-822 [PMID: 17478455 DOI: 10.1093/</w:t>
      </w:r>
      <w:proofErr w:type="spellStart"/>
      <w:r>
        <w:rPr>
          <w:rFonts w:ascii="Book Antiqua" w:eastAsia="Book Antiqua" w:hAnsi="Book Antiqua" w:cs="Book Antiqua"/>
          <w:color w:val="000000"/>
        </w:rPr>
        <w:t>bja</w:t>
      </w:r>
      <w:proofErr w:type="spellEnd"/>
      <w:r>
        <w:rPr>
          <w:rFonts w:ascii="Book Antiqua" w:eastAsia="Book Antiqua" w:hAnsi="Book Antiqua" w:cs="Book Antiqua"/>
          <w:color w:val="000000"/>
        </w:rPr>
        <w:t>/aem087]</w:t>
      </w:r>
    </w:p>
    <w:p w14:paraId="380506ED" w14:textId="77777777" w:rsidR="00A77B3E" w:rsidRDefault="005F4CEC">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Pitzer C</w:t>
      </w:r>
      <w:r>
        <w:rPr>
          <w:rFonts w:ascii="Book Antiqua" w:eastAsia="Book Antiqua" w:hAnsi="Book Antiqua" w:cs="Book Antiqua"/>
          <w:color w:val="000000"/>
        </w:rPr>
        <w:t xml:space="preserve">, La Porta C, </w:t>
      </w:r>
      <w:proofErr w:type="spellStart"/>
      <w:r>
        <w:rPr>
          <w:rFonts w:ascii="Book Antiqua" w:eastAsia="Book Antiqua" w:hAnsi="Book Antiqua" w:cs="Book Antiqua"/>
          <w:color w:val="000000"/>
        </w:rPr>
        <w:t>Treede</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Tappe</w:t>
      </w:r>
      <w:proofErr w:type="spellEnd"/>
      <w:r>
        <w:rPr>
          <w:rFonts w:ascii="Book Antiqua" w:eastAsia="Book Antiqua" w:hAnsi="Book Antiqua" w:cs="Book Antiqua"/>
          <w:color w:val="000000"/>
        </w:rPr>
        <w:t xml:space="preserve">-Theodor A. Inflammatory and neuropathic pain conditions do not primarily evoke anxiety-like </w:t>
      </w:r>
      <w:proofErr w:type="spellStart"/>
      <w:r>
        <w:rPr>
          <w:rFonts w:ascii="Book Antiqua" w:eastAsia="Book Antiqua" w:hAnsi="Book Antiqua" w:cs="Book Antiqua"/>
          <w:color w:val="000000"/>
        </w:rPr>
        <w:t>behaviours</w:t>
      </w:r>
      <w:proofErr w:type="spellEnd"/>
      <w:r>
        <w:rPr>
          <w:rFonts w:ascii="Book Antiqua" w:eastAsia="Book Antiqua" w:hAnsi="Book Antiqua" w:cs="Book Antiqua"/>
          <w:color w:val="000000"/>
        </w:rPr>
        <w:t xml:space="preserve"> in C57BL/6 mice. </w:t>
      </w:r>
      <w:r>
        <w:rPr>
          <w:rFonts w:ascii="Book Antiqua" w:eastAsia="Book Antiqua" w:hAnsi="Book Antiqua" w:cs="Book Antiqua"/>
          <w:i/>
          <w:iCs/>
          <w:color w:val="000000"/>
        </w:rPr>
        <w:t>Eur J Pain</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285-306 [PMID: 30098102 DOI: 10.1002/ejp.1303]</w:t>
      </w:r>
    </w:p>
    <w:p w14:paraId="33E77CBA" w14:textId="77777777" w:rsidR="00A77B3E" w:rsidRDefault="005F4CEC">
      <w:pPr>
        <w:spacing w:line="360" w:lineRule="auto"/>
        <w:jc w:val="both"/>
      </w:pPr>
      <w:r>
        <w:rPr>
          <w:rFonts w:ascii="Book Antiqua" w:eastAsia="Book Antiqua" w:hAnsi="Book Antiqua" w:cs="Book Antiqua"/>
          <w:color w:val="000000"/>
        </w:rPr>
        <w:t xml:space="preserve">66 </w:t>
      </w:r>
      <w:proofErr w:type="spellStart"/>
      <w:r>
        <w:rPr>
          <w:rFonts w:ascii="Book Antiqua" w:eastAsia="Book Antiqua" w:hAnsi="Book Antiqua" w:cs="Book Antiqua"/>
          <w:b/>
          <w:bCs/>
          <w:color w:val="000000"/>
        </w:rPr>
        <w:t>Munhoz</w:t>
      </w:r>
      <w:proofErr w:type="spellEnd"/>
      <w:r>
        <w:rPr>
          <w:rFonts w:ascii="Book Antiqua" w:eastAsia="Book Antiqua" w:hAnsi="Book Antiqua" w:cs="Book Antiqua"/>
          <w:b/>
          <w:bCs/>
          <w:color w:val="000000"/>
        </w:rPr>
        <w:t>-Filho CH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Batigália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Funes</w:t>
      </w:r>
      <w:proofErr w:type="spellEnd"/>
      <w:r>
        <w:rPr>
          <w:rFonts w:ascii="Book Antiqua" w:eastAsia="Book Antiqua" w:hAnsi="Book Antiqua" w:cs="Book Antiqua"/>
          <w:color w:val="000000"/>
        </w:rPr>
        <w:t xml:space="preserve"> HL. Clinical and therapeutic correlations in patients with slight acute pancreatitis. </w:t>
      </w:r>
      <w:proofErr w:type="spellStart"/>
      <w:r>
        <w:rPr>
          <w:rFonts w:ascii="Book Antiqua" w:eastAsia="Book Antiqua" w:hAnsi="Book Antiqua" w:cs="Book Antiqua"/>
          <w:i/>
          <w:iCs/>
          <w:color w:val="000000"/>
        </w:rPr>
        <w:t>Arq</w:t>
      </w:r>
      <w:proofErr w:type="spellEnd"/>
      <w:r>
        <w:rPr>
          <w:rFonts w:ascii="Book Antiqua" w:eastAsia="Book Antiqua" w:hAnsi="Book Antiqua" w:cs="Book Antiqua"/>
          <w:i/>
          <w:iCs/>
          <w:color w:val="000000"/>
        </w:rPr>
        <w:t xml:space="preserve"> Bras Cir Dig</w:t>
      </w:r>
      <w:r>
        <w:rPr>
          <w:rFonts w:ascii="Book Antiqua" w:eastAsia="Book Antiqua" w:hAnsi="Book Antiqua" w:cs="Book Antiqua"/>
          <w:color w:val="000000"/>
        </w:rPr>
        <w:t xml:space="preserve"> 2015; </w:t>
      </w:r>
      <w:r>
        <w:rPr>
          <w:rFonts w:ascii="Book Antiqua" w:eastAsia="Book Antiqua" w:hAnsi="Book Antiqua" w:cs="Book Antiqua"/>
          <w:b/>
          <w:bCs/>
          <w:color w:val="000000"/>
        </w:rPr>
        <w:t>28</w:t>
      </w:r>
      <w:r>
        <w:rPr>
          <w:rFonts w:ascii="Book Antiqua" w:eastAsia="Book Antiqua" w:hAnsi="Book Antiqua" w:cs="Book Antiqua"/>
          <w:color w:val="000000"/>
        </w:rPr>
        <w:t>: 24-27 [PMID: 25861064 DOI: 10.1590/S0102-67202015000100007]</w:t>
      </w:r>
    </w:p>
    <w:p w14:paraId="52A8C21D" w14:textId="77777777" w:rsidR="00A77B3E" w:rsidRDefault="005F4CEC">
      <w:pPr>
        <w:spacing w:line="360" w:lineRule="auto"/>
        <w:jc w:val="both"/>
      </w:pPr>
      <w:r>
        <w:rPr>
          <w:rFonts w:ascii="Book Antiqua" w:eastAsia="Book Antiqua" w:hAnsi="Book Antiqua" w:cs="Book Antiqua"/>
          <w:color w:val="000000"/>
        </w:rPr>
        <w:t xml:space="preserve">67 </w:t>
      </w:r>
      <w:proofErr w:type="spellStart"/>
      <w:r>
        <w:rPr>
          <w:rFonts w:ascii="Book Antiqua" w:eastAsia="Book Antiqua" w:hAnsi="Book Antiqua" w:cs="Book Antiqua"/>
          <w:b/>
          <w:bCs/>
          <w:color w:val="000000"/>
        </w:rPr>
        <w:t>Lugea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Nan L, French SW, </w:t>
      </w:r>
      <w:proofErr w:type="spellStart"/>
      <w:r>
        <w:rPr>
          <w:rFonts w:ascii="Book Antiqua" w:eastAsia="Book Antiqua" w:hAnsi="Book Antiqua" w:cs="Book Antiqua"/>
          <w:color w:val="000000"/>
        </w:rPr>
        <w:t>Bezerra</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Gukovskaya</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Pandol</w:t>
      </w:r>
      <w:proofErr w:type="spellEnd"/>
      <w:r>
        <w:rPr>
          <w:rFonts w:ascii="Book Antiqua" w:eastAsia="Book Antiqua" w:hAnsi="Book Antiqua" w:cs="Book Antiqua"/>
          <w:color w:val="000000"/>
        </w:rPr>
        <w:t xml:space="preserve"> SJ. Pancreas recovery following </w:t>
      </w:r>
      <w:proofErr w:type="spellStart"/>
      <w:r>
        <w:rPr>
          <w:rFonts w:ascii="Book Antiqua" w:eastAsia="Book Antiqua" w:hAnsi="Book Antiqua" w:cs="Book Antiqua"/>
          <w:color w:val="000000"/>
        </w:rPr>
        <w:t>cerulein</w:t>
      </w:r>
      <w:proofErr w:type="spellEnd"/>
      <w:r>
        <w:rPr>
          <w:rFonts w:ascii="Book Antiqua" w:eastAsia="Book Antiqua" w:hAnsi="Book Antiqua" w:cs="Book Antiqua"/>
          <w:color w:val="000000"/>
        </w:rPr>
        <w:t xml:space="preserve">-induced pancreatitis is impaired in plasminogen-deficient mice.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131</w:t>
      </w:r>
      <w:r>
        <w:rPr>
          <w:rFonts w:ascii="Book Antiqua" w:eastAsia="Book Antiqua" w:hAnsi="Book Antiqua" w:cs="Book Antiqua"/>
          <w:color w:val="000000"/>
        </w:rPr>
        <w:t>: 885-899 [PMID: 16952557 DOI: 10.1053/j.gastro.2006.06.023]</w:t>
      </w:r>
    </w:p>
    <w:p w14:paraId="2F2BA482" w14:textId="77777777" w:rsidR="00A77B3E" w:rsidRDefault="005F4CEC">
      <w:pPr>
        <w:spacing w:line="360" w:lineRule="auto"/>
        <w:jc w:val="both"/>
      </w:pPr>
      <w:r>
        <w:rPr>
          <w:rFonts w:ascii="Book Antiqua" w:eastAsia="Book Antiqua" w:hAnsi="Book Antiqua" w:cs="Book Antiqua"/>
          <w:color w:val="000000"/>
        </w:rPr>
        <w:t xml:space="preserve">68 </w:t>
      </w:r>
      <w:proofErr w:type="spellStart"/>
      <w:r>
        <w:rPr>
          <w:rFonts w:ascii="Book Antiqua" w:eastAsia="Book Antiqua" w:hAnsi="Book Antiqua" w:cs="Book Antiqua"/>
          <w:b/>
          <w:bCs/>
          <w:color w:val="000000"/>
        </w:rPr>
        <w:t>Heinricher</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Pain Modulation and the Transition from Acute to Chronic Pain.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904</w:t>
      </w:r>
      <w:r>
        <w:rPr>
          <w:rFonts w:ascii="Book Antiqua" w:eastAsia="Book Antiqua" w:hAnsi="Book Antiqua" w:cs="Book Antiqua"/>
          <w:color w:val="000000"/>
        </w:rPr>
        <w:t>: 105-115 [PMID: 26900066 DOI: 10.1007/978-94-017-7537-3_8]</w:t>
      </w:r>
    </w:p>
    <w:p w14:paraId="3852DE20" w14:textId="77777777" w:rsidR="00A77B3E" w:rsidRDefault="005F4CEC">
      <w:pPr>
        <w:spacing w:line="360" w:lineRule="auto"/>
        <w:jc w:val="both"/>
      </w:pPr>
      <w:r>
        <w:rPr>
          <w:rFonts w:ascii="Book Antiqua" w:eastAsia="Book Antiqua" w:hAnsi="Book Antiqua" w:cs="Book Antiqua"/>
          <w:color w:val="000000"/>
        </w:rPr>
        <w:t xml:space="preserve">69 </w:t>
      </w:r>
      <w:proofErr w:type="spellStart"/>
      <w:r>
        <w:rPr>
          <w:rFonts w:ascii="Book Antiqua" w:eastAsia="Book Antiqua" w:hAnsi="Book Antiqua" w:cs="Book Antiqua"/>
          <w:b/>
          <w:bCs/>
          <w:color w:val="000000"/>
        </w:rPr>
        <w:t>Boadas-Vaello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Homs J, Reina F, Carrera A, </w:t>
      </w:r>
      <w:proofErr w:type="spellStart"/>
      <w:r>
        <w:rPr>
          <w:rFonts w:ascii="Book Antiqua" w:eastAsia="Book Antiqua" w:hAnsi="Book Antiqua" w:cs="Book Antiqua"/>
          <w:color w:val="000000"/>
        </w:rPr>
        <w:t>Verdú</w:t>
      </w:r>
      <w:proofErr w:type="spellEnd"/>
      <w:r>
        <w:rPr>
          <w:rFonts w:ascii="Book Antiqua" w:eastAsia="Book Antiqua" w:hAnsi="Book Antiqua" w:cs="Book Antiqua"/>
          <w:color w:val="000000"/>
        </w:rPr>
        <w:t xml:space="preserve"> E. Neuroplasticity of Supraspinal Structures Associated with Pathological Pain.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Rec (Hoboken)</w:t>
      </w:r>
      <w:r>
        <w:rPr>
          <w:rFonts w:ascii="Book Antiqua" w:eastAsia="Book Antiqua" w:hAnsi="Book Antiqua" w:cs="Book Antiqua"/>
          <w:color w:val="000000"/>
        </w:rPr>
        <w:t xml:space="preserve"> 2017; </w:t>
      </w:r>
      <w:r>
        <w:rPr>
          <w:rFonts w:ascii="Book Antiqua" w:eastAsia="Book Antiqua" w:hAnsi="Book Antiqua" w:cs="Book Antiqua"/>
          <w:b/>
          <w:bCs/>
          <w:color w:val="000000"/>
        </w:rPr>
        <w:t>300</w:t>
      </w:r>
      <w:r>
        <w:rPr>
          <w:rFonts w:ascii="Book Antiqua" w:eastAsia="Book Antiqua" w:hAnsi="Book Antiqua" w:cs="Book Antiqua"/>
          <w:color w:val="000000"/>
        </w:rPr>
        <w:t>: 1481-1501 [PMID: 28263454 DOI: 10.1002/ar.23587]</w:t>
      </w:r>
    </w:p>
    <w:p w14:paraId="5E2055BA" w14:textId="77777777" w:rsidR="00A77B3E" w:rsidRDefault="005F4CEC">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Ji RR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Nackley</w:t>
      </w:r>
      <w:proofErr w:type="spellEnd"/>
      <w:r>
        <w:rPr>
          <w:rFonts w:ascii="Book Antiqua" w:eastAsia="Book Antiqua" w:hAnsi="Book Antiqua" w:cs="Book Antiqua"/>
          <w:color w:val="000000"/>
        </w:rPr>
        <w:t xml:space="preserve"> A, Huh Y, </w:t>
      </w:r>
      <w:proofErr w:type="spellStart"/>
      <w:r>
        <w:rPr>
          <w:rFonts w:ascii="Book Antiqua" w:eastAsia="Book Antiqua" w:hAnsi="Book Antiqua" w:cs="Book Antiqua"/>
          <w:color w:val="000000"/>
        </w:rPr>
        <w:t>Terrando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Maixner</w:t>
      </w:r>
      <w:proofErr w:type="spellEnd"/>
      <w:r>
        <w:rPr>
          <w:rFonts w:ascii="Book Antiqua" w:eastAsia="Book Antiqua" w:hAnsi="Book Antiqua" w:cs="Book Antiqua"/>
          <w:color w:val="000000"/>
        </w:rPr>
        <w:t xml:space="preserve"> W. Neuroinflammation and Central Sensitization in Chronic and Widespread Pain. </w:t>
      </w:r>
      <w:r>
        <w:rPr>
          <w:rFonts w:ascii="Book Antiqua" w:eastAsia="Book Antiqua" w:hAnsi="Book Antiqua" w:cs="Book Antiqua"/>
          <w:i/>
          <w:iCs/>
          <w:color w:val="000000"/>
        </w:rPr>
        <w:t>Anesthesiology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129</w:t>
      </w:r>
      <w:r>
        <w:rPr>
          <w:rFonts w:ascii="Book Antiqua" w:eastAsia="Book Antiqua" w:hAnsi="Book Antiqua" w:cs="Book Antiqua"/>
          <w:color w:val="000000"/>
        </w:rPr>
        <w:t>: 343-366 [PMID: 29462012 DOI: 10.1097/ALN.0000000000002130]</w:t>
      </w:r>
    </w:p>
    <w:p w14:paraId="1985B430" w14:textId="77777777" w:rsidR="00A77B3E" w:rsidRDefault="005F4CEC">
      <w:pPr>
        <w:spacing w:line="360" w:lineRule="auto"/>
        <w:jc w:val="both"/>
      </w:pPr>
      <w:r>
        <w:rPr>
          <w:rFonts w:ascii="Book Antiqua" w:eastAsia="Book Antiqua" w:hAnsi="Book Antiqua" w:cs="Book Antiqua"/>
          <w:color w:val="000000"/>
        </w:rPr>
        <w:lastRenderedPageBreak/>
        <w:t xml:space="preserve">71 </w:t>
      </w:r>
      <w:proofErr w:type="spellStart"/>
      <w:r>
        <w:rPr>
          <w:rFonts w:ascii="Book Antiqua" w:eastAsia="Book Antiqua" w:hAnsi="Book Antiqua" w:cs="Book Antiqua"/>
          <w:b/>
          <w:bCs/>
          <w:color w:val="000000"/>
        </w:rPr>
        <w:t>Wieseler</w:t>
      </w:r>
      <w:proofErr w:type="spellEnd"/>
      <w:r>
        <w:rPr>
          <w:rFonts w:ascii="Book Antiqua" w:eastAsia="Book Antiqua" w:hAnsi="Book Antiqua" w:cs="Book Antiqua"/>
          <w:b/>
          <w:bCs/>
          <w:color w:val="000000"/>
        </w:rPr>
        <w:t>-Frank J</w:t>
      </w:r>
      <w:r>
        <w:rPr>
          <w:rFonts w:ascii="Book Antiqua" w:eastAsia="Book Antiqua" w:hAnsi="Book Antiqua" w:cs="Book Antiqua"/>
          <w:color w:val="000000"/>
        </w:rPr>
        <w:t xml:space="preserve">, Maier SF, Watkins LR. Immune-to-brain communication dynamically modulates pain: physiological and pathological consequences. </w:t>
      </w:r>
      <w:r>
        <w:rPr>
          <w:rFonts w:ascii="Book Antiqua" w:eastAsia="Book Antiqua" w:hAnsi="Book Antiqua" w:cs="Book Antiqua"/>
          <w:i/>
          <w:iCs/>
          <w:color w:val="000000"/>
        </w:rPr>
        <w:t xml:space="preserve">Brain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19</w:t>
      </w:r>
      <w:r>
        <w:rPr>
          <w:rFonts w:ascii="Book Antiqua" w:eastAsia="Book Antiqua" w:hAnsi="Book Antiqua" w:cs="Book Antiqua"/>
          <w:color w:val="000000"/>
        </w:rPr>
        <w:t>: 104-111 [PMID: 15664782 DOI: 10.1016/j.bbi.2004.08.004]</w:t>
      </w:r>
    </w:p>
    <w:p w14:paraId="395E5354" w14:textId="77777777" w:rsidR="00A77B3E" w:rsidRDefault="005F4CEC">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Ikeda H</w:t>
      </w:r>
      <w:r>
        <w:rPr>
          <w:rFonts w:ascii="Book Antiqua" w:eastAsia="Book Antiqua" w:hAnsi="Book Antiqua" w:cs="Book Antiqua"/>
          <w:color w:val="000000"/>
        </w:rPr>
        <w:t xml:space="preserve">, Mochizuki K, </w:t>
      </w:r>
      <w:proofErr w:type="spellStart"/>
      <w:r>
        <w:rPr>
          <w:rFonts w:ascii="Book Antiqua" w:eastAsia="Book Antiqua" w:hAnsi="Book Antiqua" w:cs="Book Antiqua"/>
          <w:color w:val="000000"/>
        </w:rPr>
        <w:t>Murase</w:t>
      </w:r>
      <w:proofErr w:type="spellEnd"/>
      <w:r>
        <w:rPr>
          <w:rFonts w:ascii="Book Antiqua" w:eastAsia="Book Antiqua" w:hAnsi="Book Antiqua" w:cs="Book Antiqua"/>
          <w:color w:val="000000"/>
        </w:rPr>
        <w:t xml:space="preserve"> K. Astrocytes are involved in long-term facilitation of neuronal excitation in the anterior cingulate cortex of mice with inflammatory pain. </w:t>
      </w:r>
      <w:r>
        <w:rPr>
          <w:rFonts w:ascii="Book Antiqua" w:eastAsia="Book Antiqua" w:hAnsi="Book Antiqua" w:cs="Book Antiqua"/>
          <w:i/>
          <w:iCs/>
          <w:color w:val="000000"/>
        </w:rPr>
        <w:t>Pain</w:t>
      </w:r>
      <w:r>
        <w:rPr>
          <w:rFonts w:ascii="Book Antiqua" w:eastAsia="Book Antiqua" w:hAnsi="Book Antiqua" w:cs="Book Antiqua"/>
          <w:color w:val="000000"/>
        </w:rPr>
        <w:t xml:space="preserve"> 2013; </w:t>
      </w:r>
      <w:r>
        <w:rPr>
          <w:rFonts w:ascii="Book Antiqua" w:eastAsia="Book Antiqua" w:hAnsi="Book Antiqua" w:cs="Book Antiqua"/>
          <w:b/>
          <w:bCs/>
          <w:color w:val="000000"/>
        </w:rPr>
        <w:t>154</w:t>
      </w:r>
      <w:r>
        <w:rPr>
          <w:rFonts w:ascii="Book Antiqua" w:eastAsia="Book Antiqua" w:hAnsi="Book Antiqua" w:cs="Book Antiqua"/>
          <w:color w:val="000000"/>
        </w:rPr>
        <w:t>: 2836-2843 [PMID: 23988365 DOI: 10.1016/j.pain.2013.08.023]</w:t>
      </w:r>
    </w:p>
    <w:p w14:paraId="72AF98B3" w14:textId="77777777" w:rsidR="00A77B3E" w:rsidRDefault="005F4CEC">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Takeda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Muramatsu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Chikuma</w:t>
      </w:r>
      <w:proofErr w:type="spellEnd"/>
      <w:r>
        <w:rPr>
          <w:rFonts w:ascii="Book Antiqua" w:eastAsia="Book Antiqua" w:hAnsi="Book Antiqua" w:cs="Book Antiqua"/>
          <w:color w:val="000000"/>
        </w:rPr>
        <w:t xml:space="preserve"> T, Kato T. Effect of memantine on the levels of neuropeptides and microglial cells in the brain regions of rats with neuropathic pain. </w:t>
      </w:r>
      <w:r>
        <w:rPr>
          <w:rFonts w:ascii="Book Antiqua" w:eastAsia="Book Antiqua" w:hAnsi="Book Antiqua" w:cs="Book Antiqua"/>
          <w:i/>
          <w:iCs/>
          <w:color w:val="000000"/>
        </w:rPr>
        <w:t xml:space="preserve">J Mol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39</w:t>
      </w:r>
      <w:r>
        <w:rPr>
          <w:rFonts w:ascii="Book Antiqua" w:eastAsia="Book Antiqua" w:hAnsi="Book Antiqua" w:cs="Book Antiqua"/>
          <w:color w:val="000000"/>
        </w:rPr>
        <w:t>: 380-390 [PMID: 19653132 DOI: 10.1007/s12031-009-9224-5]</w:t>
      </w:r>
    </w:p>
    <w:p w14:paraId="55820D67" w14:textId="77777777" w:rsidR="00A77B3E" w:rsidRDefault="005F4CEC">
      <w:pPr>
        <w:spacing w:line="360" w:lineRule="auto"/>
        <w:jc w:val="both"/>
      </w:pPr>
      <w:r>
        <w:rPr>
          <w:rFonts w:ascii="Book Antiqua" w:eastAsia="Book Antiqua" w:hAnsi="Book Antiqua" w:cs="Book Antiqua"/>
          <w:color w:val="000000"/>
        </w:rPr>
        <w:t xml:space="preserve">74 </w:t>
      </w:r>
      <w:proofErr w:type="spellStart"/>
      <w:r>
        <w:rPr>
          <w:rFonts w:ascii="Book Antiqua" w:eastAsia="Book Antiqua" w:hAnsi="Book Antiqua" w:cs="Book Antiqua"/>
          <w:b/>
          <w:bCs/>
          <w:color w:val="000000"/>
        </w:rPr>
        <w:t>Egorova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Starinets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Tyrtyshnaia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Ponomarenko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Manzhulo</w:t>
      </w:r>
      <w:proofErr w:type="spellEnd"/>
      <w:r>
        <w:rPr>
          <w:rFonts w:ascii="Book Antiqua" w:eastAsia="Book Antiqua" w:hAnsi="Book Antiqua" w:cs="Book Antiqua"/>
          <w:color w:val="000000"/>
        </w:rPr>
        <w:t xml:space="preserve"> I. Hippocampal Neurogenesis in Conditions of Chronic Stress Induced by Sciatic Nerve Injury in the Rat. </w:t>
      </w:r>
      <w:r>
        <w:rPr>
          <w:rFonts w:ascii="Book Antiqua" w:eastAsia="Book Antiqua" w:hAnsi="Book Antiqua" w:cs="Book Antiqua"/>
          <w:i/>
          <w:iCs/>
          <w:color w:val="000000"/>
        </w:rPr>
        <w:t>Cells Tissues Organs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207</w:t>
      </w:r>
      <w:r>
        <w:rPr>
          <w:rFonts w:ascii="Book Antiqua" w:eastAsia="Book Antiqua" w:hAnsi="Book Antiqua" w:cs="Book Antiqua"/>
          <w:color w:val="000000"/>
        </w:rPr>
        <w:t>: 58-68 [PMID: 31284284 DOI: 10.1159/000501236]</w:t>
      </w:r>
    </w:p>
    <w:p w14:paraId="7949045A" w14:textId="77777777" w:rsidR="00A77B3E" w:rsidRDefault="005F4CEC">
      <w:pPr>
        <w:spacing w:line="360" w:lineRule="auto"/>
        <w:jc w:val="both"/>
      </w:pPr>
      <w:r>
        <w:rPr>
          <w:rFonts w:ascii="Book Antiqua" w:eastAsia="Book Antiqua" w:hAnsi="Book Antiqua" w:cs="Book Antiqua"/>
          <w:color w:val="000000"/>
        </w:rPr>
        <w:t xml:space="preserve">75 </w:t>
      </w:r>
      <w:proofErr w:type="spellStart"/>
      <w:r>
        <w:rPr>
          <w:rFonts w:ascii="Book Antiqua" w:eastAsia="Book Antiqua" w:hAnsi="Book Antiqua" w:cs="Book Antiqua"/>
          <w:b/>
          <w:bCs/>
          <w:color w:val="000000"/>
        </w:rPr>
        <w:t>Tramullas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Finger BC, Moloney RD, </w:t>
      </w:r>
      <w:proofErr w:type="spellStart"/>
      <w:r>
        <w:rPr>
          <w:rFonts w:ascii="Book Antiqua" w:eastAsia="Book Antiqua" w:hAnsi="Book Antiqua" w:cs="Book Antiqua"/>
          <w:color w:val="000000"/>
        </w:rPr>
        <w:t>Golubeva</w:t>
      </w:r>
      <w:proofErr w:type="spellEnd"/>
      <w:r>
        <w:rPr>
          <w:rFonts w:ascii="Book Antiqua" w:eastAsia="Book Antiqua" w:hAnsi="Book Antiqua" w:cs="Book Antiqua"/>
          <w:color w:val="000000"/>
        </w:rPr>
        <w:t xml:space="preserve"> AV, Moloney G, </w:t>
      </w:r>
      <w:proofErr w:type="spellStart"/>
      <w:r>
        <w:rPr>
          <w:rFonts w:ascii="Book Antiqua" w:eastAsia="Book Antiqua" w:hAnsi="Book Antiqua" w:cs="Book Antiqua"/>
          <w:color w:val="000000"/>
        </w:rPr>
        <w:t>Dinan</w:t>
      </w:r>
      <w:proofErr w:type="spellEnd"/>
      <w:r>
        <w:rPr>
          <w:rFonts w:ascii="Book Antiqua" w:eastAsia="Book Antiqua" w:hAnsi="Book Antiqua" w:cs="Book Antiqua"/>
          <w:color w:val="000000"/>
        </w:rPr>
        <w:t xml:space="preserve"> TG, </w:t>
      </w:r>
      <w:proofErr w:type="spellStart"/>
      <w:r>
        <w:rPr>
          <w:rFonts w:ascii="Book Antiqua" w:eastAsia="Book Antiqua" w:hAnsi="Book Antiqua" w:cs="Book Antiqua"/>
          <w:color w:val="000000"/>
        </w:rPr>
        <w:t>Cryan</w:t>
      </w:r>
      <w:proofErr w:type="spellEnd"/>
      <w:r>
        <w:rPr>
          <w:rFonts w:ascii="Book Antiqua" w:eastAsia="Book Antiqua" w:hAnsi="Book Antiqua" w:cs="Book Antiqua"/>
          <w:color w:val="000000"/>
        </w:rPr>
        <w:t xml:space="preserve"> JF. Toll-like receptor 4 regulates chronic stress-induced visceral pain in mice. </w:t>
      </w:r>
      <w:r>
        <w:rPr>
          <w:rFonts w:ascii="Book Antiqua" w:eastAsia="Book Antiqua" w:hAnsi="Book Antiqua" w:cs="Book Antiqua"/>
          <w:i/>
          <w:iCs/>
          <w:color w:val="000000"/>
        </w:rPr>
        <w:t>Biol Psychiatry</w:t>
      </w:r>
      <w:r>
        <w:rPr>
          <w:rFonts w:ascii="Book Antiqua" w:eastAsia="Book Antiqua" w:hAnsi="Book Antiqua" w:cs="Book Antiqua"/>
          <w:color w:val="000000"/>
        </w:rPr>
        <w:t xml:space="preserve"> 2014; </w:t>
      </w:r>
      <w:r>
        <w:rPr>
          <w:rFonts w:ascii="Book Antiqua" w:eastAsia="Book Antiqua" w:hAnsi="Book Antiqua" w:cs="Book Antiqua"/>
          <w:b/>
          <w:bCs/>
          <w:color w:val="000000"/>
        </w:rPr>
        <w:t>76</w:t>
      </w:r>
      <w:r>
        <w:rPr>
          <w:rFonts w:ascii="Book Antiqua" w:eastAsia="Book Antiqua" w:hAnsi="Book Antiqua" w:cs="Book Antiqua"/>
          <w:color w:val="000000"/>
        </w:rPr>
        <w:t>: 340-348 [PMID: 24331544 DOI: 10.1016/j.biopsych.2013.11.004]</w:t>
      </w:r>
    </w:p>
    <w:p w14:paraId="0138EC08" w14:textId="77777777" w:rsidR="00A77B3E" w:rsidRDefault="005F4CEC">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Taylor AM</w:t>
      </w:r>
      <w:r>
        <w:rPr>
          <w:rFonts w:ascii="Book Antiqua" w:eastAsia="Book Antiqua" w:hAnsi="Book Antiqua" w:cs="Book Antiqua"/>
          <w:color w:val="000000"/>
        </w:rPr>
        <w:t xml:space="preserve">, Castonguay A, Taylor AJ, Murphy NP, </w:t>
      </w:r>
      <w:proofErr w:type="spellStart"/>
      <w:r>
        <w:rPr>
          <w:rFonts w:ascii="Book Antiqua" w:eastAsia="Book Antiqua" w:hAnsi="Book Antiqua" w:cs="Book Antiqua"/>
          <w:color w:val="000000"/>
        </w:rPr>
        <w:t>Ghogha</w:t>
      </w:r>
      <w:proofErr w:type="spellEnd"/>
      <w:r>
        <w:rPr>
          <w:rFonts w:ascii="Book Antiqua" w:eastAsia="Book Antiqua" w:hAnsi="Book Antiqua" w:cs="Book Antiqua"/>
          <w:color w:val="000000"/>
        </w:rPr>
        <w:t xml:space="preserve"> A, Cook C,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L, Olmstead MC, De </w:t>
      </w:r>
      <w:proofErr w:type="spellStart"/>
      <w:r>
        <w:rPr>
          <w:rFonts w:ascii="Book Antiqua" w:eastAsia="Book Antiqua" w:hAnsi="Book Antiqua" w:cs="Book Antiqua"/>
          <w:color w:val="000000"/>
        </w:rPr>
        <w:t>Koninck</w:t>
      </w:r>
      <w:proofErr w:type="spellEnd"/>
      <w:r>
        <w:rPr>
          <w:rFonts w:ascii="Book Antiqua" w:eastAsia="Book Antiqua" w:hAnsi="Book Antiqua" w:cs="Book Antiqua"/>
          <w:color w:val="000000"/>
        </w:rPr>
        <w:t xml:space="preserve"> Y, Evans CJ, Cahill CM. Microglia disrupt mesolimbic reward circuitry in chronic pain.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35</w:t>
      </w:r>
      <w:r>
        <w:rPr>
          <w:rFonts w:ascii="Book Antiqua" w:eastAsia="Book Antiqua" w:hAnsi="Book Antiqua" w:cs="Book Antiqua"/>
          <w:color w:val="000000"/>
        </w:rPr>
        <w:t>: 8442-8450 [PMID: 26041913 DOI: 10.1523/JNEUROSCI.4036-14.2015]</w:t>
      </w:r>
    </w:p>
    <w:p w14:paraId="7FC3A1C7" w14:textId="77777777" w:rsidR="00A77B3E" w:rsidRDefault="005F4CEC">
      <w:pPr>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Monconduit</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Bourgeais</w:t>
      </w:r>
      <w:proofErr w:type="spellEnd"/>
      <w:r>
        <w:rPr>
          <w:rFonts w:ascii="Book Antiqua" w:eastAsia="Book Antiqua" w:hAnsi="Book Antiqua" w:cs="Book Antiqua"/>
          <w:color w:val="000000"/>
        </w:rPr>
        <w:t xml:space="preserve"> L, Bernard JF, Villanueva L. Convergence of cutaneous, muscular and visceral noxious inputs onto ventromedial thalamic neurons in the rat. </w:t>
      </w:r>
      <w:r>
        <w:rPr>
          <w:rFonts w:ascii="Book Antiqua" w:eastAsia="Book Antiqua" w:hAnsi="Book Antiqua" w:cs="Book Antiqua"/>
          <w:i/>
          <w:iCs/>
          <w:color w:val="000000"/>
        </w:rPr>
        <w:t>Pain</w:t>
      </w:r>
      <w:r>
        <w:rPr>
          <w:rFonts w:ascii="Book Antiqua" w:eastAsia="Book Antiqua" w:hAnsi="Book Antiqua" w:cs="Book Antiqua"/>
          <w:color w:val="000000"/>
        </w:rPr>
        <w:t xml:space="preserve"> 2003; </w:t>
      </w:r>
      <w:r>
        <w:rPr>
          <w:rFonts w:ascii="Book Antiqua" w:eastAsia="Book Antiqua" w:hAnsi="Book Antiqua" w:cs="Book Antiqua"/>
          <w:b/>
          <w:bCs/>
          <w:color w:val="000000"/>
        </w:rPr>
        <w:t>103</w:t>
      </w:r>
      <w:r>
        <w:rPr>
          <w:rFonts w:ascii="Book Antiqua" w:eastAsia="Book Antiqua" w:hAnsi="Book Antiqua" w:cs="Book Antiqua"/>
          <w:color w:val="000000"/>
        </w:rPr>
        <w:t>: 83-91 [PMID: 12749962 DOI: 10.1016/s0304-3959(02)00418-9]</w:t>
      </w:r>
    </w:p>
    <w:p w14:paraId="0F225C50" w14:textId="77777777" w:rsidR="00A77B3E" w:rsidRDefault="005F4CEC">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Ren Y</w:t>
      </w:r>
      <w:r>
        <w:rPr>
          <w:rFonts w:ascii="Book Antiqua" w:eastAsia="Book Antiqua" w:hAnsi="Book Antiqua" w:cs="Book Antiqua"/>
          <w:color w:val="000000"/>
        </w:rPr>
        <w:t xml:space="preserve">, Zhang L, Lu Y, Yang H, </w:t>
      </w:r>
      <w:proofErr w:type="spellStart"/>
      <w:r>
        <w:rPr>
          <w:rFonts w:ascii="Book Antiqua" w:eastAsia="Book Antiqua" w:hAnsi="Book Antiqua" w:cs="Book Antiqua"/>
          <w:color w:val="000000"/>
        </w:rPr>
        <w:t>Westlund</w:t>
      </w:r>
      <w:proofErr w:type="spellEnd"/>
      <w:r>
        <w:rPr>
          <w:rFonts w:ascii="Book Antiqua" w:eastAsia="Book Antiqua" w:hAnsi="Book Antiqua" w:cs="Book Antiqua"/>
          <w:color w:val="000000"/>
        </w:rPr>
        <w:t xml:space="preserve"> KN. Central lateral thalamic neurons receive noxious visceral mechanical and chemical input in rats.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Neurophysiol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102</w:t>
      </w:r>
      <w:r>
        <w:rPr>
          <w:rFonts w:ascii="Book Antiqua" w:eastAsia="Book Antiqua" w:hAnsi="Book Antiqua" w:cs="Book Antiqua"/>
          <w:color w:val="000000"/>
        </w:rPr>
        <w:t>: 244-258 [PMID: 19369360 DOI: 10.1152/jn.90985.2008]</w:t>
      </w:r>
    </w:p>
    <w:p w14:paraId="343C223C" w14:textId="77777777" w:rsidR="00A77B3E" w:rsidRDefault="005F4CEC">
      <w:pPr>
        <w:spacing w:line="360" w:lineRule="auto"/>
        <w:jc w:val="both"/>
      </w:pPr>
      <w:r>
        <w:rPr>
          <w:rFonts w:ascii="Book Antiqua" w:eastAsia="Book Antiqua" w:hAnsi="Book Antiqua" w:cs="Book Antiqua"/>
          <w:color w:val="000000"/>
        </w:rPr>
        <w:t xml:space="preserve">79 </w:t>
      </w:r>
      <w:proofErr w:type="spellStart"/>
      <w:r>
        <w:rPr>
          <w:rFonts w:ascii="Book Antiqua" w:eastAsia="Book Antiqua" w:hAnsi="Book Antiqua" w:cs="Book Antiqua"/>
          <w:b/>
          <w:bCs/>
          <w:color w:val="000000"/>
        </w:rPr>
        <w:t>Albe-Fessard</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Berkley KJ, Kruger L, Ralston HJ 3rd, Willis WD Jr. Diencephalic mechanisms of pain sensation. </w:t>
      </w:r>
      <w:r>
        <w:rPr>
          <w:rFonts w:ascii="Book Antiqua" w:eastAsia="Book Antiqua" w:hAnsi="Book Antiqua" w:cs="Book Antiqua"/>
          <w:i/>
          <w:iCs/>
          <w:color w:val="000000"/>
        </w:rPr>
        <w:t>Brain Res</w:t>
      </w:r>
      <w:r>
        <w:rPr>
          <w:rFonts w:ascii="Book Antiqua" w:eastAsia="Book Antiqua" w:hAnsi="Book Antiqua" w:cs="Book Antiqua"/>
          <w:color w:val="000000"/>
        </w:rPr>
        <w:t xml:space="preserve"> 1985; </w:t>
      </w:r>
      <w:r>
        <w:rPr>
          <w:rFonts w:ascii="Book Antiqua" w:eastAsia="Book Antiqua" w:hAnsi="Book Antiqua" w:cs="Book Antiqua"/>
          <w:b/>
          <w:bCs/>
          <w:color w:val="000000"/>
        </w:rPr>
        <w:t>356</w:t>
      </w:r>
      <w:r>
        <w:rPr>
          <w:rFonts w:ascii="Book Antiqua" w:eastAsia="Book Antiqua" w:hAnsi="Book Antiqua" w:cs="Book Antiqua"/>
          <w:color w:val="000000"/>
        </w:rPr>
        <w:t>: 217-296 [PMID: 3896408 DOI: 10.1016/0165-0173(85)90013-x]</w:t>
      </w:r>
    </w:p>
    <w:p w14:paraId="01FA21FB" w14:textId="77777777" w:rsidR="00A77B3E" w:rsidRDefault="005F4CEC">
      <w:pPr>
        <w:spacing w:line="360" w:lineRule="auto"/>
        <w:jc w:val="both"/>
      </w:pPr>
      <w:r>
        <w:rPr>
          <w:rFonts w:ascii="Book Antiqua" w:eastAsia="Book Antiqua" w:hAnsi="Book Antiqua" w:cs="Book Antiqua"/>
          <w:color w:val="000000"/>
        </w:rPr>
        <w:lastRenderedPageBreak/>
        <w:t xml:space="preserve">80 </w:t>
      </w:r>
      <w:r>
        <w:rPr>
          <w:rFonts w:ascii="Book Antiqua" w:eastAsia="Book Antiqua" w:hAnsi="Book Antiqua" w:cs="Book Antiqua"/>
          <w:b/>
          <w:bCs/>
          <w:color w:val="000000"/>
        </w:rPr>
        <w:t>Honda CN</w:t>
      </w:r>
      <w:r>
        <w:rPr>
          <w:rFonts w:ascii="Book Antiqua" w:eastAsia="Book Antiqua" w:hAnsi="Book Antiqua" w:cs="Book Antiqua"/>
          <w:color w:val="000000"/>
        </w:rPr>
        <w:t xml:space="preserve">, Perl ER. Functional and morphological features of neurons in the midline region of the caudal spinal cord of the cat. </w:t>
      </w:r>
      <w:r>
        <w:rPr>
          <w:rFonts w:ascii="Book Antiqua" w:eastAsia="Book Antiqua" w:hAnsi="Book Antiqua" w:cs="Book Antiqua"/>
          <w:i/>
          <w:iCs/>
          <w:color w:val="000000"/>
        </w:rPr>
        <w:t>Brain Res</w:t>
      </w:r>
      <w:r>
        <w:rPr>
          <w:rFonts w:ascii="Book Antiqua" w:eastAsia="Book Antiqua" w:hAnsi="Book Antiqua" w:cs="Book Antiqua"/>
          <w:color w:val="000000"/>
        </w:rPr>
        <w:t xml:space="preserve"> 1985; </w:t>
      </w:r>
      <w:r>
        <w:rPr>
          <w:rFonts w:ascii="Book Antiqua" w:eastAsia="Book Antiqua" w:hAnsi="Book Antiqua" w:cs="Book Antiqua"/>
          <w:b/>
          <w:bCs/>
          <w:color w:val="000000"/>
        </w:rPr>
        <w:t>340</w:t>
      </w:r>
      <w:r>
        <w:rPr>
          <w:rFonts w:ascii="Book Antiqua" w:eastAsia="Book Antiqua" w:hAnsi="Book Antiqua" w:cs="Book Antiqua"/>
          <w:color w:val="000000"/>
        </w:rPr>
        <w:t>: 285-295 [PMID: 2411353 DOI: 10.1016/0006-8993(85)90925-4]</w:t>
      </w:r>
    </w:p>
    <w:p w14:paraId="73F646EA" w14:textId="77777777" w:rsidR="00A77B3E" w:rsidRDefault="005F4CEC">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Berkley KJ</w:t>
      </w:r>
      <w:r>
        <w:rPr>
          <w:rFonts w:ascii="Book Antiqua" w:eastAsia="Book Antiqua" w:hAnsi="Book Antiqua" w:cs="Book Antiqua"/>
          <w:color w:val="000000"/>
        </w:rPr>
        <w:t xml:space="preserve">, Benoist JM, </w:t>
      </w:r>
      <w:proofErr w:type="spellStart"/>
      <w:r>
        <w:rPr>
          <w:rFonts w:ascii="Book Antiqua" w:eastAsia="Book Antiqua" w:hAnsi="Book Antiqua" w:cs="Book Antiqua"/>
          <w:color w:val="000000"/>
        </w:rPr>
        <w:t>Gautron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Guilbaud</w:t>
      </w:r>
      <w:proofErr w:type="spellEnd"/>
      <w:r>
        <w:rPr>
          <w:rFonts w:ascii="Book Antiqua" w:eastAsia="Book Antiqua" w:hAnsi="Book Antiqua" w:cs="Book Antiqua"/>
          <w:color w:val="000000"/>
        </w:rPr>
        <w:t xml:space="preserve"> G. Responses of neurons in the caudal intralaminar thalamic complex of the rat to stimulation of the uterus, vagina, cervix, colon and skin. </w:t>
      </w:r>
      <w:r>
        <w:rPr>
          <w:rFonts w:ascii="Book Antiqua" w:eastAsia="Book Antiqua" w:hAnsi="Book Antiqua" w:cs="Book Antiqua"/>
          <w:i/>
          <w:iCs/>
          <w:color w:val="000000"/>
        </w:rPr>
        <w:t>Brain Res</w:t>
      </w:r>
      <w:r>
        <w:rPr>
          <w:rFonts w:ascii="Book Antiqua" w:eastAsia="Book Antiqua" w:hAnsi="Book Antiqua" w:cs="Book Antiqua"/>
          <w:color w:val="000000"/>
        </w:rPr>
        <w:t xml:space="preserve"> 1995; </w:t>
      </w:r>
      <w:r>
        <w:rPr>
          <w:rFonts w:ascii="Book Antiqua" w:eastAsia="Book Antiqua" w:hAnsi="Book Antiqua" w:cs="Book Antiqua"/>
          <w:b/>
          <w:bCs/>
          <w:color w:val="000000"/>
        </w:rPr>
        <w:t>695</w:t>
      </w:r>
      <w:r>
        <w:rPr>
          <w:rFonts w:ascii="Book Antiqua" w:eastAsia="Book Antiqua" w:hAnsi="Book Antiqua" w:cs="Book Antiqua"/>
          <w:color w:val="000000"/>
        </w:rPr>
        <w:t>: 92-95 [PMID: 8574654 DOI: 10.1016/0006-8993(95)00828-e]</w:t>
      </w:r>
    </w:p>
    <w:p w14:paraId="4A0B69B5" w14:textId="77777777" w:rsidR="00A77B3E" w:rsidRDefault="005F4CEC">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Loggia ML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Chonde</w:t>
      </w:r>
      <w:proofErr w:type="spellEnd"/>
      <w:r>
        <w:rPr>
          <w:rFonts w:ascii="Book Antiqua" w:eastAsia="Book Antiqua" w:hAnsi="Book Antiqua" w:cs="Book Antiqua"/>
          <w:color w:val="000000"/>
        </w:rPr>
        <w:t xml:space="preserve"> DB, </w:t>
      </w:r>
      <w:proofErr w:type="spellStart"/>
      <w:r>
        <w:rPr>
          <w:rFonts w:ascii="Book Antiqua" w:eastAsia="Book Antiqua" w:hAnsi="Book Antiqua" w:cs="Book Antiqua"/>
          <w:color w:val="000000"/>
        </w:rPr>
        <w:t>Akeju</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Arabasz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Catana</w:t>
      </w:r>
      <w:proofErr w:type="spellEnd"/>
      <w:r>
        <w:rPr>
          <w:rFonts w:ascii="Book Antiqua" w:eastAsia="Book Antiqua" w:hAnsi="Book Antiqua" w:cs="Book Antiqua"/>
          <w:color w:val="000000"/>
        </w:rPr>
        <w:t xml:space="preserve"> C, Edwards RR, Hill E, Hsu S, </w:t>
      </w:r>
      <w:proofErr w:type="spellStart"/>
      <w:r>
        <w:rPr>
          <w:rFonts w:ascii="Book Antiqua" w:eastAsia="Book Antiqua" w:hAnsi="Book Antiqua" w:cs="Book Antiqua"/>
          <w:color w:val="000000"/>
        </w:rPr>
        <w:t>Izquierdo</w:t>
      </w:r>
      <w:proofErr w:type="spellEnd"/>
      <w:r>
        <w:rPr>
          <w:rFonts w:ascii="Book Antiqua" w:eastAsia="Book Antiqua" w:hAnsi="Book Antiqua" w:cs="Book Antiqua"/>
          <w:color w:val="000000"/>
        </w:rPr>
        <w:t xml:space="preserve">-Garcia D, Ji RR, Riley M, </w:t>
      </w:r>
      <w:proofErr w:type="spellStart"/>
      <w:r>
        <w:rPr>
          <w:rFonts w:ascii="Book Antiqua" w:eastAsia="Book Antiqua" w:hAnsi="Book Antiqua" w:cs="Book Antiqua"/>
          <w:color w:val="000000"/>
        </w:rPr>
        <w:t>Wasan</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Zürcher</w:t>
      </w:r>
      <w:proofErr w:type="spellEnd"/>
      <w:r>
        <w:rPr>
          <w:rFonts w:ascii="Book Antiqua" w:eastAsia="Book Antiqua" w:hAnsi="Book Antiqua" w:cs="Book Antiqua"/>
          <w:color w:val="000000"/>
        </w:rPr>
        <w:t xml:space="preserve"> NR, Albrecht DS, </w:t>
      </w:r>
      <w:proofErr w:type="spellStart"/>
      <w:r>
        <w:rPr>
          <w:rFonts w:ascii="Book Antiqua" w:eastAsia="Book Antiqua" w:hAnsi="Book Antiqua" w:cs="Book Antiqua"/>
          <w:color w:val="000000"/>
        </w:rPr>
        <w:t>Vangel</w:t>
      </w:r>
      <w:proofErr w:type="spellEnd"/>
      <w:r>
        <w:rPr>
          <w:rFonts w:ascii="Book Antiqua" w:eastAsia="Book Antiqua" w:hAnsi="Book Antiqua" w:cs="Book Antiqua"/>
          <w:color w:val="000000"/>
        </w:rPr>
        <w:t xml:space="preserve"> MG, Rosen BR, </w:t>
      </w:r>
      <w:proofErr w:type="spellStart"/>
      <w:r>
        <w:rPr>
          <w:rFonts w:ascii="Book Antiqua" w:eastAsia="Book Antiqua" w:hAnsi="Book Antiqua" w:cs="Book Antiqua"/>
          <w:color w:val="000000"/>
        </w:rPr>
        <w:t>Napadow</w:t>
      </w:r>
      <w:proofErr w:type="spellEnd"/>
      <w:r>
        <w:rPr>
          <w:rFonts w:ascii="Book Antiqua" w:eastAsia="Book Antiqua" w:hAnsi="Book Antiqua" w:cs="Book Antiqua"/>
          <w:color w:val="000000"/>
        </w:rPr>
        <w:t xml:space="preserve"> V, Hooker JM. Evidence for brain glial activation in chronic pain patients. </w:t>
      </w:r>
      <w:r>
        <w:rPr>
          <w:rFonts w:ascii="Book Antiqua" w:eastAsia="Book Antiqua" w:hAnsi="Book Antiqua" w:cs="Book Antiqua"/>
          <w:i/>
          <w:iCs/>
          <w:color w:val="000000"/>
        </w:rPr>
        <w:t>Brain</w:t>
      </w:r>
      <w:r>
        <w:rPr>
          <w:rFonts w:ascii="Book Antiqua" w:eastAsia="Book Antiqua" w:hAnsi="Book Antiqua" w:cs="Book Antiqua"/>
          <w:color w:val="000000"/>
        </w:rPr>
        <w:t xml:space="preserve"> 2015; </w:t>
      </w:r>
      <w:r>
        <w:rPr>
          <w:rFonts w:ascii="Book Antiqua" w:eastAsia="Book Antiqua" w:hAnsi="Book Antiqua" w:cs="Book Antiqua"/>
          <w:b/>
          <w:bCs/>
          <w:color w:val="000000"/>
        </w:rPr>
        <w:t>138</w:t>
      </w:r>
      <w:r>
        <w:rPr>
          <w:rFonts w:ascii="Book Antiqua" w:eastAsia="Book Antiqua" w:hAnsi="Book Antiqua" w:cs="Book Antiqua"/>
          <w:color w:val="000000"/>
        </w:rPr>
        <w:t>: 604-615 [PMID: 25582579 DOI: 10.1093/brain/awu377]</w:t>
      </w:r>
    </w:p>
    <w:p w14:paraId="32E3287C" w14:textId="77777777" w:rsidR="00A77B3E" w:rsidRDefault="005F4CEC">
      <w:pPr>
        <w:spacing w:line="360" w:lineRule="auto"/>
        <w:jc w:val="both"/>
      </w:pPr>
      <w:r>
        <w:rPr>
          <w:rFonts w:ascii="Book Antiqua" w:eastAsia="Book Antiqua" w:hAnsi="Book Antiqua" w:cs="Book Antiqua"/>
          <w:color w:val="000000"/>
        </w:rPr>
        <w:t xml:space="preserve">83 </w:t>
      </w:r>
      <w:proofErr w:type="spellStart"/>
      <w:r>
        <w:rPr>
          <w:rFonts w:ascii="Book Antiqua" w:eastAsia="Book Antiqua" w:hAnsi="Book Antiqua" w:cs="Book Antiqua"/>
          <w:b/>
          <w:bCs/>
          <w:color w:val="000000"/>
        </w:rPr>
        <w:t>Ossipov</w:t>
      </w:r>
      <w:proofErr w:type="spellEnd"/>
      <w:r>
        <w:rPr>
          <w:rFonts w:ascii="Book Antiqua" w:eastAsia="Book Antiqua" w:hAnsi="Book Antiqua" w:cs="Book Antiqua"/>
          <w:b/>
          <w:bCs/>
          <w:color w:val="000000"/>
        </w:rPr>
        <w:t xml:space="preserve"> MH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Morimura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Porreca</w:t>
      </w:r>
      <w:proofErr w:type="spellEnd"/>
      <w:r>
        <w:rPr>
          <w:rFonts w:ascii="Book Antiqua" w:eastAsia="Book Antiqua" w:hAnsi="Book Antiqua" w:cs="Book Antiqua"/>
          <w:color w:val="000000"/>
        </w:rPr>
        <w:t xml:space="preserve"> F. Descending pain modulation and </w:t>
      </w:r>
      <w:proofErr w:type="spellStart"/>
      <w:r>
        <w:rPr>
          <w:rFonts w:ascii="Book Antiqua" w:eastAsia="Book Antiqua" w:hAnsi="Book Antiqua" w:cs="Book Antiqua"/>
          <w:color w:val="000000"/>
        </w:rPr>
        <w:t>chronification</w:t>
      </w:r>
      <w:proofErr w:type="spellEnd"/>
      <w:r>
        <w:rPr>
          <w:rFonts w:ascii="Book Antiqua" w:eastAsia="Book Antiqua" w:hAnsi="Book Antiqua" w:cs="Book Antiqua"/>
          <w:color w:val="000000"/>
        </w:rPr>
        <w:t xml:space="preserve"> of pain.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Support </w:t>
      </w:r>
      <w:proofErr w:type="spellStart"/>
      <w:r>
        <w:rPr>
          <w:rFonts w:ascii="Book Antiqua" w:eastAsia="Book Antiqua" w:hAnsi="Book Antiqua" w:cs="Book Antiqua"/>
          <w:i/>
          <w:iCs/>
          <w:color w:val="000000"/>
        </w:rPr>
        <w:t>Palliat</w:t>
      </w:r>
      <w:proofErr w:type="spellEnd"/>
      <w:r>
        <w:rPr>
          <w:rFonts w:ascii="Book Antiqua" w:eastAsia="Book Antiqua" w:hAnsi="Book Antiqua" w:cs="Book Antiqua"/>
          <w:i/>
          <w:iCs/>
          <w:color w:val="000000"/>
        </w:rPr>
        <w:t xml:space="preserve"> Care</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143-151 [PMID: 24752199 DOI: 10.1097/SPC.0000000000000055]</w:t>
      </w:r>
    </w:p>
    <w:p w14:paraId="4F94EDD2" w14:textId="77777777" w:rsidR="00A77B3E" w:rsidRDefault="005F4CEC">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Thompson JM</w:t>
      </w:r>
      <w:r>
        <w:rPr>
          <w:rFonts w:ascii="Book Antiqua" w:eastAsia="Book Antiqua" w:hAnsi="Book Antiqua" w:cs="Book Antiqua"/>
          <w:color w:val="000000"/>
        </w:rPr>
        <w:t xml:space="preserve">, Neugebauer V. Amygdala Plasticity and Pain. </w:t>
      </w:r>
      <w:r>
        <w:rPr>
          <w:rFonts w:ascii="Book Antiqua" w:eastAsia="Book Antiqua" w:hAnsi="Book Antiqua" w:cs="Book Antiqua"/>
          <w:i/>
          <w:iCs/>
          <w:color w:val="000000"/>
        </w:rPr>
        <w:t xml:space="preserve">Pain Res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8296501 [PMID: 29302197 DOI: 10.1155/2017/8296501]</w:t>
      </w:r>
    </w:p>
    <w:p w14:paraId="1F7463CA" w14:textId="77777777" w:rsidR="00A77B3E" w:rsidRDefault="005F4CEC">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Neugebauer V</w:t>
      </w:r>
      <w:r>
        <w:rPr>
          <w:rFonts w:ascii="Book Antiqua" w:eastAsia="Book Antiqua" w:hAnsi="Book Antiqua" w:cs="Book Antiqua"/>
          <w:color w:val="000000"/>
        </w:rPr>
        <w:t xml:space="preserve">. Amygdala pain mechanisms. </w:t>
      </w:r>
      <w:proofErr w:type="spellStart"/>
      <w:r>
        <w:rPr>
          <w:rFonts w:ascii="Book Antiqua" w:eastAsia="Book Antiqua" w:hAnsi="Book Antiqua" w:cs="Book Antiqua"/>
          <w:i/>
          <w:iCs/>
          <w:color w:val="000000"/>
        </w:rPr>
        <w:t>Handb</w:t>
      </w:r>
      <w:proofErr w:type="spellEnd"/>
      <w:r>
        <w:rPr>
          <w:rFonts w:ascii="Book Antiqua" w:eastAsia="Book Antiqua" w:hAnsi="Book Antiqua" w:cs="Book Antiqua"/>
          <w:i/>
          <w:iCs/>
          <w:color w:val="000000"/>
        </w:rPr>
        <w:t xml:space="preserve"> Exp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227</w:t>
      </w:r>
      <w:r>
        <w:rPr>
          <w:rFonts w:ascii="Book Antiqua" w:eastAsia="Book Antiqua" w:hAnsi="Book Antiqua" w:cs="Book Antiqua"/>
          <w:color w:val="000000"/>
        </w:rPr>
        <w:t>: 261-284 [PMID: 25846623 DOI: 10.1007/978-3-662-46450-2_13]</w:t>
      </w:r>
    </w:p>
    <w:p w14:paraId="4F24EF55" w14:textId="77777777" w:rsidR="00A77B3E" w:rsidRDefault="005F4CEC">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Roeder Z</w:t>
      </w:r>
      <w:r>
        <w:rPr>
          <w:rFonts w:ascii="Book Antiqua" w:eastAsia="Book Antiqua" w:hAnsi="Book Antiqua" w:cs="Book Antiqua"/>
          <w:color w:val="000000"/>
        </w:rPr>
        <w:t xml:space="preserve">, Chen Q, Davis S, Carlson JD, </w:t>
      </w:r>
      <w:proofErr w:type="spellStart"/>
      <w:r>
        <w:rPr>
          <w:rFonts w:ascii="Book Antiqua" w:eastAsia="Book Antiqua" w:hAnsi="Book Antiqua" w:cs="Book Antiqua"/>
          <w:color w:val="000000"/>
        </w:rPr>
        <w:t>Tupone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Heinricher</w:t>
      </w:r>
      <w:proofErr w:type="spellEnd"/>
      <w:r>
        <w:rPr>
          <w:rFonts w:ascii="Book Antiqua" w:eastAsia="Book Antiqua" w:hAnsi="Book Antiqua" w:cs="Book Antiqua"/>
          <w:color w:val="000000"/>
        </w:rPr>
        <w:t xml:space="preserve"> MM. Parabrachial complex links pain transmission to descending pain modulation. </w:t>
      </w:r>
      <w:r>
        <w:rPr>
          <w:rFonts w:ascii="Book Antiqua" w:eastAsia="Book Antiqua" w:hAnsi="Book Antiqua" w:cs="Book Antiqua"/>
          <w:i/>
          <w:iCs/>
          <w:color w:val="000000"/>
        </w:rPr>
        <w:t>Pain</w:t>
      </w:r>
      <w:r>
        <w:rPr>
          <w:rFonts w:ascii="Book Antiqua" w:eastAsia="Book Antiqua" w:hAnsi="Book Antiqua" w:cs="Book Antiqua"/>
          <w:color w:val="000000"/>
        </w:rPr>
        <w:t xml:space="preserve"> 2016; </w:t>
      </w:r>
      <w:r>
        <w:rPr>
          <w:rFonts w:ascii="Book Antiqua" w:eastAsia="Book Antiqua" w:hAnsi="Book Antiqua" w:cs="Book Antiqua"/>
          <w:b/>
          <w:bCs/>
          <w:color w:val="000000"/>
        </w:rPr>
        <w:t>157</w:t>
      </w:r>
      <w:r>
        <w:rPr>
          <w:rFonts w:ascii="Book Antiqua" w:eastAsia="Book Antiqua" w:hAnsi="Book Antiqua" w:cs="Book Antiqua"/>
          <w:color w:val="000000"/>
        </w:rPr>
        <w:t>: 2697-2708 [PMID: 27657698 DOI: 10.1097/j.pain.0000000000000688]</w:t>
      </w:r>
    </w:p>
    <w:p w14:paraId="56FE7D7F" w14:textId="77777777" w:rsidR="00A77B3E" w:rsidRDefault="005F4CEC">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Xiao Y</w:t>
      </w:r>
      <w:r>
        <w:rPr>
          <w:rFonts w:ascii="Book Antiqua" w:eastAsia="Book Antiqua" w:hAnsi="Book Antiqua" w:cs="Book Antiqua"/>
          <w:color w:val="000000"/>
        </w:rPr>
        <w:t xml:space="preserve">, Chen X, Zhang PA, Xu Q, Zheng H, Xu GY. TRPV1-mediated presynaptic transmission in basolateral amygdala contributes to visceral hypersensitivity in adult rats with neonatal maternal deprivation.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29026 [PMID: 27364923 DOI: 10.1038/srep29026]</w:t>
      </w:r>
    </w:p>
    <w:p w14:paraId="7C21675F" w14:textId="77777777" w:rsidR="00A77B3E" w:rsidRDefault="005F4CEC">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Ji G</w:t>
      </w:r>
      <w:r>
        <w:rPr>
          <w:rFonts w:ascii="Book Antiqua" w:eastAsia="Book Antiqua" w:hAnsi="Book Antiqua" w:cs="Book Antiqua"/>
          <w:color w:val="000000"/>
        </w:rPr>
        <w:t xml:space="preserve">, Zhang W, </w:t>
      </w:r>
      <w:proofErr w:type="spellStart"/>
      <w:r>
        <w:rPr>
          <w:rFonts w:ascii="Book Antiqua" w:eastAsia="Book Antiqua" w:hAnsi="Book Antiqua" w:cs="Book Antiqua"/>
          <w:color w:val="000000"/>
        </w:rPr>
        <w:t>Mahimainathan</w:t>
      </w:r>
      <w:proofErr w:type="spellEnd"/>
      <w:r>
        <w:rPr>
          <w:rFonts w:ascii="Book Antiqua" w:eastAsia="Book Antiqua" w:hAnsi="Book Antiqua" w:cs="Book Antiqua"/>
          <w:color w:val="000000"/>
        </w:rPr>
        <w:t xml:space="preserve"> L, Narasimhan M, </w:t>
      </w:r>
      <w:proofErr w:type="spellStart"/>
      <w:r>
        <w:rPr>
          <w:rFonts w:ascii="Book Antiqua" w:eastAsia="Book Antiqua" w:hAnsi="Book Antiqua" w:cs="Book Antiqua"/>
          <w:color w:val="000000"/>
        </w:rPr>
        <w:t>Kiritoshi</w:t>
      </w:r>
      <w:proofErr w:type="spellEnd"/>
      <w:r>
        <w:rPr>
          <w:rFonts w:ascii="Book Antiqua" w:eastAsia="Book Antiqua" w:hAnsi="Book Antiqua" w:cs="Book Antiqua"/>
          <w:color w:val="000000"/>
        </w:rPr>
        <w:t xml:space="preserve"> T, Fan X, Wang J, Green TA, Neugebauer V. 5-HT</w:t>
      </w:r>
      <w:r>
        <w:rPr>
          <w:rFonts w:ascii="Book Antiqua" w:eastAsia="Book Antiqua" w:hAnsi="Book Antiqua" w:cs="Book Antiqua"/>
          <w:color w:val="000000"/>
          <w:szCs w:val="30"/>
          <w:vertAlign w:val="subscript"/>
        </w:rPr>
        <w:t>2C</w:t>
      </w:r>
      <w:r>
        <w:rPr>
          <w:rFonts w:ascii="Book Antiqua" w:eastAsia="Book Antiqua" w:hAnsi="Book Antiqua" w:cs="Book Antiqua"/>
          <w:color w:val="000000"/>
        </w:rPr>
        <w:t xml:space="preserve"> Receptor Knockdown in the Amygdala Inhibits Neuropathic-Pain-Related Plasticity and Behaviors.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1378-1393 [PMID: 28011743 DOI: 10.1523/JNEUROSCI.2468-16.2016]</w:t>
      </w:r>
    </w:p>
    <w:p w14:paraId="2887997B" w14:textId="77777777" w:rsidR="00A77B3E" w:rsidRDefault="005F4CEC">
      <w:pPr>
        <w:spacing w:line="360" w:lineRule="auto"/>
        <w:jc w:val="both"/>
      </w:pPr>
      <w:r>
        <w:rPr>
          <w:rFonts w:ascii="Book Antiqua" w:eastAsia="Book Antiqua" w:hAnsi="Book Antiqua" w:cs="Book Antiqua"/>
          <w:color w:val="000000"/>
        </w:rPr>
        <w:lastRenderedPageBreak/>
        <w:t xml:space="preserve">89 </w:t>
      </w:r>
      <w:r>
        <w:rPr>
          <w:rFonts w:ascii="Book Antiqua" w:eastAsia="Book Antiqua" w:hAnsi="Book Antiqua" w:cs="Book Antiqua"/>
          <w:b/>
          <w:bCs/>
          <w:color w:val="000000"/>
        </w:rPr>
        <w:t>Ji G</w:t>
      </w:r>
      <w:r>
        <w:rPr>
          <w:rFonts w:ascii="Book Antiqua" w:eastAsia="Book Antiqua" w:hAnsi="Book Antiqua" w:cs="Book Antiqua"/>
          <w:color w:val="000000"/>
        </w:rPr>
        <w:t xml:space="preserve">, Sun H, Fu Y, Li Z, </w:t>
      </w:r>
      <w:proofErr w:type="spellStart"/>
      <w:r>
        <w:rPr>
          <w:rFonts w:ascii="Book Antiqua" w:eastAsia="Book Antiqua" w:hAnsi="Book Antiqua" w:cs="Book Antiqua"/>
          <w:color w:val="000000"/>
        </w:rPr>
        <w:t>Pais</w:t>
      </w:r>
      <w:proofErr w:type="spellEnd"/>
      <w:r>
        <w:rPr>
          <w:rFonts w:ascii="Book Antiqua" w:eastAsia="Book Antiqua" w:hAnsi="Book Antiqua" w:cs="Book Antiqua"/>
          <w:color w:val="000000"/>
        </w:rPr>
        <w:t xml:space="preserve">-Vieira M, </w:t>
      </w:r>
      <w:proofErr w:type="spellStart"/>
      <w:r>
        <w:rPr>
          <w:rFonts w:ascii="Book Antiqua" w:eastAsia="Book Antiqua" w:hAnsi="Book Antiqua" w:cs="Book Antiqua"/>
          <w:color w:val="000000"/>
        </w:rPr>
        <w:t>Galhardo</w:t>
      </w:r>
      <w:proofErr w:type="spellEnd"/>
      <w:r>
        <w:rPr>
          <w:rFonts w:ascii="Book Antiqua" w:eastAsia="Book Antiqua" w:hAnsi="Book Antiqua" w:cs="Book Antiqua"/>
          <w:color w:val="000000"/>
        </w:rPr>
        <w:t xml:space="preserve"> V, Neugebauer V. Cognitive impairment in pain through amygdala-driven prefrontal cortical deactivation.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30</w:t>
      </w:r>
      <w:r>
        <w:rPr>
          <w:rFonts w:ascii="Book Antiqua" w:eastAsia="Book Antiqua" w:hAnsi="Book Antiqua" w:cs="Book Antiqua"/>
          <w:color w:val="000000"/>
        </w:rPr>
        <w:t>: 5451-5464 [PMID: 20392966 DOI: 10.1523/JNEUROSCI.0225-10.2010]</w:t>
      </w:r>
    </w:p>
    <w:p w14:paraId="7517C1CC" w14:textId="77777777" w:rsidR="00A77B3E" w:rsidRDefault="005F4CEC">
      <w:pPr>
        <w:spacing w:line="360" w:lineRule="auto"/>
        <w:jc w:val="both"/>
      </w:pPr>
      <w:r>
        <w:rPr>
          <w:rFonts w:ascii="Book Antiqua" w:eastAsia="Book Antiqua" w:hAnsi="Book Antiqua" w:cs="Book Antiqua"/>
          <w:color w:val="000000"/>
        </w:rPr>
        <w:t xml:space="preserve">90 </w:t>
      </w:r>
      <w:proofErr w:type="spellStart"/>
      <w:r>
        <w:rPr>
          <w:rFonts w:ascii="Book Antiqua" w:eastAsia="Book Antiqua" w:hAnsi="Book Antiqua" w:cs="Book Antiqua"/>
          <w:b/>
          <w:bCs/>
          <w:color w:val="000000"/>
        </w:rPr>
        <w:t>Corder</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Ahanonu</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Grewe</w:t>
      </w:r>
      <w:proofErr w:type="spellEnd"/>
      <w:r>
        <w:rPr>
          <w:rFonts w:ascii="Book Antiqua" w:eastAsia="Book Antiqua" w:hAnsi="Book Antiqua" w:cs="Book Antiqua"/>
          <w:color w:val="000000"/>
        </w:rPr>
        <w:t xml:space="preserve"> BF, Wang D, Schnitzer MJ, Scherrer G. An </w:t>
      </w:r>
      <w:proofErr w:type="spellStart"/>
      <w:r>
        <w:rPr>
          <w:rFonts w:ascii="Book Antiqua" w:eastAsia="Book Antiqua" w:hAnsi="Book Antiqua" w:cs="Book Antiqua"/>
          <w:color w:val="000000"/>
        </w:rPr>
        <w:t>amygdalar</w:t>
      </w:r>
      <w:proofErr w:type="spellEnd"/>
      <w:r>
        <w:rPr>
          <w:rFonts w:ascii="Book Antiqua" w:eastAsia="Book Antiqua" w:hAnsi="Book Antiqua" w:cs="Book Antiqua"/>
          <w:color w:val="000000"/>
        </w:rPr>
        <w:t xml:space="preserve"> neural ensemble that encodes the unpleasantness of pain.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2019; </w:t>
      </w:r>
      <w:r>
        <w:rPr>
          <w:rFonts w:ascii="Book Antiqua" w:eastAsia="Book Antiqua" w:hAnsi="Book Antiqua" w:cs="Book Antiqua"/>
          <w:b/>
          <w:bCs/>
          <w:color w:val="000000"/>
        </w:rPr>
        <w:t>363</w:t>
      </w:r>
      <w:r>
        <w:rPr>
          <w:rFonts w:ascii="Book Antiqua" w:eastAsia="Book Antiqua" w:hAnsi="Book Antiqua" w:cs="Book Antiqua"/>
          <w:color w:val="000000"/>
        </w:rPr>
        <w:t>: 276-281 [PMID: 30655440 DOI: 10.1126/science.aap8586]</w:t>
      </w:r>
    </w:p>
    <w:p w14:paraId="2B729F34" w14:textId="77777777" w:rsidR="00A77B3E" w:rsidRDefault="005F4CEC">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Yang Y</w:t>
      </w:r>
      <w:r>
        <w:rPr>
          <w:rFonts w:ascii="Book Antiqua" w:eastAsia="Book Antiqua" w:hAnsi="Book Antiqua" w:cs="Book Antiqua"/>
          <w:color w:val="000000"/>
        </w:rPr>
        <w:t xml:space="preserve">, Wang JZ. From Structure to Behavior in Basolateral Amygdala-Hippocampus Circuits. </w:t>
      </w:r>
      <w:r>
        <w:rPr>
          <w:rFonts w:ascii="Book Antiqua" w:eastAsia="Book Antiqua" w:hAnsi="Book Antiqua" w:cs="Book Antiqua"/>
          <w:i/>
          <w:iCs/>
          <w:color w:val="000000"/>
        </w:rPr>
        <w:t>Front Neural Circuits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86 [PMID: 29163066 DOI: 10.3389/fncir.2017.00086]</w:t>
      </w:r>
    </w:p>
    <w:p w14:paraId="67525D8A" w14:textId="507107D7" w:rsidR="00A77B3E" w:rsidRDefault="005F4CEC">
      <w:pPr>
        <w:spacing w:line="360" w:lineRule="auto"/>
        <w:jc w:val="both"/>
      </w:pPr>
      <w:r>
        <w:rPr>
          <w:rFonts w:ascii="Book Antiqua" w:eastAsia="Book Antiqua" w:hAnsi="Book Antiqua" w:cs="Book Antiqua"/>
          <w:color w:val="000000"/>
        </w:rPr>
        <w:t xml:space="preserve">92 </w:t>
      </w:r>
      <w:r w:rsidR="00742CDC">
        <w:rPr>
          <w:rFonts w:ascii="Book Antiqua" w:eastAsia="Book Antiqua" w:hAnsi="Book Antiqua" w:cs="Book Antiqua"/>
          <w:b/>
          <w:bCs/>
          <w:color w:val="000000"/>
        </w:rPr>
        <w:t>D</w:t>
      </w:r>
      <w:r>
        <w:rPr>
          <w:rFonts w:ascii="Book Antiqua" w:eastAsia="Book Antiqua" w:hAnsi="Book Antiqua" w:cs="Book Antiqua"/>
          <w:b/>
          <w:bCs/>
          <w:color w:val="000000"/>
        </w:rPr>
        <w:t>el Rey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Yau</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Randolf</w:t>
      </w:r>
      <w:proofErr w:type="spellEnd"/>
      <w:r>
        <w:rPr>
          <w:rFonts w:ascii="Book Antiqua" w:eastAsia="Book Antiqua" w:hAnsi="Book Antiqua" w:cs="Book Antiqua"/>
          <w:color w:val="000000"/>
        </w:rPr>
        <w:t xml:space="preserve"> A, Centeno MV, </w:t>
      </w:r>
      <w:proofErr w:type="spellStart"/>
      <w:r>
        <w:rPr>
          <w:rFonts w:ascii="Book Antiqua" w:eastAsia="Book Antiqua" w:hAnsi="Book Antiqua" w:cs="Book Antiqua"/>
          <w:color w:val="000000"/>
        </w:rPr>
        <w:t>Wildmann</w:t>
      </w:r>
      <w:proofErr w:type="spellEnd"/>
      <w:r>
        <w:rPr>
          <w:rFonts w:ascii="Book Antiqua" w:eastAsia="Book Antiqua" w:hAnsi="Book Antiqua" w:cs="Book Antiqua"/>
          <w:color w:val="000000"/>
        </w:rPr>
        <w:t xml:space="preserve"> J, Martina M, </w:t>
      </w:r>
      <w:proofErr w:type="spellStart"/>
      <w:r>
        <w:rPr>
          <w:rFonts w:ascii="Book Antiqua" w:eastAsia="Book Antiqua" w:hAnsi="Book Antiqua" w:cs="Book Antiqua"/>
          <w:color w:val="000000"/>
        </w:rPr>
        <w:t>Besedovsky</w:t>
      </w:r>
      <w:proofErr w:type="spellEnd"/>
      <w:r>
        <w:rPr>
          <w:rFonts w:ascii="Book Antiqua" w:eastAsia="Book Antiqua" w:hAnsi="Book Antiqua" w:cs="Book Antiqua"/>
          <w:color w:val="000000"/>
        </w:rPr>
        <w:t xml:space="preserve"> HO, </w:t>
      </w:r>
      <w:proofErr w:type="spellStart"/>
      <w:r>
        <w:rPr>
          <w:rFonts w:ascii="Book Antiqua" w:eastAsia="Book Antiqua" w:hAnsi="Book Antiqua" w:cs="Book Antiqua"/>
          <w:color w:val="000000"/>
        </w:rPr>
        <w:t>Apkarian</w:t>
      </w:r>
      <w:proofErr w:type="spellEnd"/>
      <w:r>
        <w:rPr>
          <w:rFonts w:ascii="Book Antiqua" w:eastAsia="Book Antiqua" w:hAnsi="Book Antiqua" w:cs="Book Antiqua"/>
          <w:color w:val="000000"/>
        </w:rPr>
        <w:t xml:space="preserve"> </w:t>
      </w:r>
      <w:r w:rsidR="001B3058">
        <w:rPr>
          <w:rFonts w:ascii="Book Antiqua" w:eastAsia="Book Antiqua" w:hAnsi="Book Antiqua" w:cs="Book Antiqua"/>
          <w:color w:val="000000"/>
        </w:rPr>
        <w:t>V</w:t>
      </w:r>
      <w:r>
        <w:rPr>
          <w:rFonts w:ascii="Book Antiqua" w:eastAsia="Book Antiqua" w:hAnsi="Book Antiqua" w:cs="Book Antiqua"/>
          <w:color w:val="000000"/>
        </w:rPr>
        <w:t xml:space="preserve">A. Chronic neuropathic pain-like behavior correlates with IL-1β expression and disrupts cytokine interactions in the hippocampus. </w:t>
      </w:r>
      <w:r>
        <w:rPr>
          <w:rFonts w:ascii="Book Antiqua" w:eastAsia="Book Antiqua" w:hAnsi="Book Antiqua" w:cs="Book Antiqua"/>
          <w:i/>
          <w:iCs/>
          <w:color w:val="000000"/>
        </w:rPr>
        <w:t>Pain</w:t>
      </w:r>
      <w:r>
        <w:rPr>
          <w:rFonts w:ascii="Book Antiqua" w:eastAsia="Book Antiqua" w:hAnsi="Book Antiqua" w:cs="Book Antiqua"/>
          <w:color w:val="000000"/>
        </w:rPr>
        <w:t xml:space="preserve"> 2011; </w:t>
      </w:r>
      <w:r>
        <w:rPr>
          <w:rFonts w:ascii="Book Antiqua" w:eastAsia="Book Antiqua" w:hAnsi="Book Antiqua" w:cs="Book Antiqua"/>
          <w:b/>
          <w:bCs/>
          <w:color w:val="000000"/>
        </w:rPr>
        <w:t>152</w:t>
      </w:r>
      <w:r>
        <w:rPr>
          <w:rFonts w:ascii="Book Antiqua" w:eastAsia="Book Antiqua" w:hAnsi="Book Antiqua" w:cs="Book Antiqua"/>
          <w:color w:val="000000"/>
        </w:rPr>
        <w:t>: 2827-2835 [PMID: 22033365 DOI: 10.1016/j.pain.2011.09.013]</w:t>
      </w:r>
    </w:p>
    <w:p w14:paraId="5DDB5431" w14:textId="77777777" w:rsidR="00A77B3E" w:rsidRDefault="005F4CEC">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Wang YL</w:t>
      </w:r>
      <w:r>
        <w:rPr>
          <w:rFonts w:ascii="Book Antiqua" w:eastAsia="Book Antiqua" w:hAnsi="Book Antiqua" w:cs="Book Antiqua"/>
          <w:color w:val="000000"/>
        </w:rPr>
        <w:t xml:space="preserve">, Han QQ, Gong WQ, Pan DH, Wang LZ, Hu W, Yang M, Li B, Yu J, Liu Q. Microglial activation mediates chronic mild stress-induced depressive- and anxiety-like behavior in adult rats. </w:t>
      </w:r>
      <w:r>
        <w:rPr>
          <w:rFonts w:ascii="Book Antiqua" w:eastAsia="Book Antiqua" w:hAnsi="Book Antiqua" w:cs="Book Antiqua"/>
          <w:i/>
          <w:iCs/>
          <w:color w:val="000000"/>
        </w:rPr>
        <w:t>J Neuroinflammation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21 [PMID: 29343269 DOI: 10.1186/s12974-018-1054-3]</w:t>
      </w:r>
    </w:p>
    <w:p w14:paraId="4239CC91" w14:textId="77777777" w:rsidR="00A77B3E" w:rsidRDefault="005F4CEC">
      <w:pPr>
        <w:spacing w:line="360" w:lineRule="auto"/>
        <w:jc w:val="both"/>
      </w:pPr>
      <w:r>
        <w:rPr>
          <w:rFonts w:ascii="Book Antiqua" w:eastAsia="Book Antiqua" w:hAnsi="Book Antiqua" w:cs="Book Antiqua"/>
          <w:color w:val="000000"/>
        </w:rPr>
        <w:t xml:space="preserve">94 </w:t>
      </w:r>
      <w:proofErr w:type="spellStart"/>
      <w:r>
        <w:rPr>
          <w:rFonts w:ascii="Book Antiqua" w:eastAsia="Book Antiqua" w:hAnsi="Book Antiqua" w:cs="Book Antiqua"/>
          <w:b/>
          <w:bCs/>
          <w:color w:val="000000"/>
        </w:rPr>
        <w:t>Mutso</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Radzicki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Baliki</w:t>
      </w:r>
      <w:proofErr w:type="spellEnd"/>
      <w:r>
        <w:rPr>
          <w:rFonts w:ascii="Book Antiqua" w:eastAsia="Book Antiqua" w:hAnsi="Book Antiqua" w:cs="Book Antiqua"/>
          <w:color w:val="000000"/>
        </w:rPr>
        <w:t xml:space="preserve"> MN, Huang L, </w:t>
      </w:r>
      <w:proofErr w:type="spellStart"/>
      <w:r>
        <w:rPr>
          <w:rFonts w:ascii="Book Antiqua" w:eastAsia="Book Antiqua" w:hAnsi="Book Antiqua" w:cs="Book Antiqua"/>
          <w:color w:val="000000"/>
        </w:rPr>
        <w:t>Banisadr</w:t>
      </w:r>
      <w:proofErr w:type="spellEnd"/>
      <w:r>
        <w:rPr>
          <w:rFonts w:ascii="Book Antiqua" w:eastAsia="Book Antiqua" w:hAnsi="Book Antiqua" w:cs="Book Antiqua"/>
          <w:color w:val="000000"/>
        </w:rPr>
        <w:t xml:space="preserve"> G, Centeno MV, </w:t>
      </w:r>
      <w:proofErr w:type="spellStart"/>
      <w:r>
        <w:rPr>
          <w:rFonts w:ascii="Book Antiqua" w:eastAsia="Book Antiqua" w:hAnsi="Book Antiqua" w:cs="Book Antiqua"/>
          <w:color w:val="000000"/>
        </w:rPr>
        <w:t>Radulovic</w:t>
      </w:r>
      <w:proofErr w:type="spellEnd"/>
      <w:r>
        <w:rPr>
          <w:rFonts w:ascii="Book Antiqua" w:eastAsia="Book Antiqua" w:hAnsi="Book Antiqua" w:cs="Book Antiqua"/>
          <w:color w:val="000000"/>
        </w:rPr>
        <w:t xml:space="preserve"> J, Martina M, Miller RJ, </w:t>
      </w:r>
      <w:proofErr w:type="spellStart"/>
      <w:r>
        <w:rPr>
          <w:rFonts w:ascii="Book Antiqua" w:eastAsia="Book Antiqua" w:hAnsi="Book Antiqua" w:cs="Book Antiqua"/>
          <w:color w:val="000000"/>
        </w:rPr>
        <w:t>Apkarian</w:t>
      </w:r>
      <w:proofErr w:type="spellEnd"/>
      <w:r>
        <w:rPr>
          <w:rFonts w:ascii="Book Antiqua" w:eastAsia="Book Antiqua" w:hAnsi="Book Antiqua" w:cs="Book Antiqua"/>
          <w:color w:val="000000"/>
        </w:rPr>
        <w:t xml:space="preserve"> AV. Abnormalities in hippocampal functioning with persistent pain.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5747-5756 [PMID: 22539837 DOI: 10.1523/JNEUROSCI.0587-12.2012]</w:t>
      </w:r>
    </w:p>
    <w:p w14:paraId="3E69BEAD" w14:textId="77777777" w:rsidR="00A77B3E" w:rsidRDefault="005F4CEC">
      <w:pPr>
        <w:spacing w:line="360" w:lineRule="auto"/>
        <w:jc w:val="both"/>
      </w:pPr>
      <w:r>
        <w:rPr>
          <w:rFonts w:ascii="Book Antiqua" w:eastAsia="Book Antiqua" w:hAnsi="Book Antiqua" w:cs="Book Antiqua"/>
          <w:color w:val="000000"/>
        </w:rPr>
        <w:t xml:space="preserve">95 </w:t>
      </w:r>
      <w:proofErr w:type="spellStart"/>
      <w:r>
        <w:rPr>
          <w:rFonts w:ascii="Book Antiqua" w:eastAsia="Book Antiqua" w:hAnsi="Book Antiqua" w:cs="Book Antiqua"/>
          <w:b/>
          <w:bCs/>
          <w:color w:val="000000"/>
        </w:rPr>
        <w:t>Kniffin</w:t>
      </w:r>
      <w:proofErr w:type="spellEnd"/>
      <w:r>
        <w:rPr>
          <w:rFonts w:ascii="Book Antiqua" w:eastAsia="Book Antiqua" w:hAnsi="Book Antiqua" w:cs="Book Antiqua"/>
          <w:b/>
          <w:bCs/>
          <w:color w:val="000000"/>
        </w:rPr>
        <w:t xml:space="preserve"> TC</w:t>
      </w:r>
      <w:r>
        <w:rPr>
          <w:rFonts w:ascii="Book Antiqua" w:eastAsia="Book Antiqua" w:hAnsi="Book Antiqua" w:cs="Book Antiqua"/>
          <w:color w:val="000000"/>
        </w:rPr>
        <w:t xml:space="preserve">, Danaher RJ, </w:t>
      </w:r>
      <w:proofErr w:type="spellStart"/>
      <w:r>
        <w:rPr>
          <w:rFonts w:ascii="Book Antiqua" w:eastAsia="Book Antiqua" w:hAnsi="Book Antiqua" w:cs="Book Antiqua"/>
          <w:color w:val="000000"/>
        </w:rPr>
        <w:t>Westlund</w:t>
      </w:r>
      <w:proofErr w:type="spellEnd"/>
      <w:r>
        <w:rPr>
          <w:rFonts w:ascii="Book Antiqua" w:eastAsia="Book Antiqua" w:hAnsi="Book Antiqua" w:cs="Book Antiqua"/>
          <w:color w:val="000000"/>
        </w:rPr>
        <w:t xml:space="preserve"> KN, Ma F, Miller CS, Carlson CR. Persistent neuropathic pain influences persistence behavior in rats. </w:t>
      </w:r>
      <w:r>
        <w:rPr>
          <w:rFonts w:ascii="Book Antiqua" w:eastAsia="Book Antiqua" w:hAnsi="Book Antiqua" w:cs="Book Antiqua"/>
          <w:i/>
          <w:iCs/>
          <w:color w:val="000000"/>
        </w:rPr>
        <w:t>J Oral Facial Pain Headache</w:t>
      </w:r>
      <w:r>
        <w:rPr>
          <w:rFonts w:ascii="Book Antiqua" w:eastAsia="Book Antiqua" w:hAnsi="Book Antiqua" w:cs="Book Antiqua"/>
          <w:color w:val="000000"/>
        </w:rPr>
        <w:t xml:space="preserve"> 2015; </w:t>
      </w:r>
      <w:r>
        <w:rPr>
          <w:rFonts w:ascii="Book Antiqua" w:eastAsia="Book Antiqua" w:hAnsi="Book Antiqua" w:cs="Book Antiqua"/>
          <w:b/>
          <w:bCs/>
          <w:color w:val="000000"/>
        </w:rPr>
        <w:t>29</w:t>
      </w:r>
      <w:r>
        <w:rPr>
          <w:rFonts w:ascii="Book Antiqua" w:eastAsia="Book Antiqua" w:hAnsi="Book Antiqua" w:cs="Book Antiqua"/>
          <w:color w:val="000000"/>
        </w:rPr>
        <w:t>: 183-192 [PMID: 25905537 DOI: 10.11607/ofph.1300]</w:t>
      </w:r>
    </w:p>
    <w:p w14:paraId="79C4D12E" w14:textId="77777777" w:rsidR="00A77B3E" w:rsidRDefault="005F4CEC">
      <w:pPr>
        <w:spacing w:line="360" w:lineRule="auto"/>
        <w:jc w:val="both"/>
      </w:pPr>
      <w:r>
        <w:rPr>
          <w:rFonts w:ascii="Book Antiqua" w:eastAsia="Book Antiqua" w:hAnsi="Book Antiqua" w:cs="Book Antiqua"/>
          <w:color w:val="000000"/>
        </w:rPr>
        <w:t xml:space="preserve">96 </w:t>
      </w:r>
      <w:proofErr w:type="spellStart"/>
      <w:r>
        <w:rPr>
          <w:rFonts w:ascii="Book Antiqua" w:eastAsia="Book Antiqua" w:hAnsi="Book Antiqua" w:cs="Book Antiqua"/>
          <w:b/>
          <w:bCs/>
          <w:color w:val="000000"/>
        </w:rPr>
        <w:t>Apkarian</w:t>
      </w:r>
      <w:proofErr w:type="spellEnd"/>
      <w:r>
        <w:rPr>
          <w:rFonts w:ascii="Book Antiqua" w:eastAsia="Book Antiqua" w:hAnsi="Book Antiqua" w:cs="Book Antiqua"/>
          <w:b/>
          <w:bCs/>
          <w:color w:val="000000"/>
        </w:rPr>
        <w:t xml:space="preserve"> AV</w:t>
      </w:r>
      <w:r>
        <w:rPr>
          <w:rFonts w:ascii="Book Antiqua" w:eastAsia="Book Antiqua" w:hAnsi="Book Antiqua" w:cs="Book Antiqua"/>
          <w:color w:val="000000"/>
        </w:rPr>
        <w:t xml:space="preserve">, Sosa Y, </w:t>
      </w:r>
      <w:proofErr w:type="spellStart"/>
      <w:r>
        <w:rPr>
          <w:rFonts w:ascii="Book Antiqua" w:eastAsia="Book Antiqua" w:hAnsi="Book Antiqua" w:cs="Book Antiqua"/>
          <w:color w:val="000000"/>
        </w:rPr>
        <w:t>Sonty</w:t>
      </w:r>
      <w:proofErr w:type="spellEnd"/>
      <w:r>
        <w:rPr>
          <w:rFonts w:ascii="Book Antiqua" w:eastAsia="Book Antiqua" w:hAnsi="Book Antiqua" w:cs="Book Antiqua"/>
          <w:color w:val="000000"/>
        </w:rPr>
        <w:t xml:space="preserve"> S, Levy RM, Harden RN, Parrish TB, </w:t>
      </w:r>
      <w:proofErr w:type="spellStart"/>
      <w:r>
        <w:rPr>
          <w:rFonts w:ascii="Book Antiqua" w:eastAsia="Book Antiqua" w:hAnsi="Book Antiqua" w:cs="Book Antiqua"/>
          <w:color w:val="000000"/>
        </w:rPr>
        <w:t>Gitelman</w:t>
      </w:r>
      <w:proofErr w:type="spellEnd"/>
      <w:r>
        <w:rPr>
          <w:rFonts w:ascii="Book Antiqua" w:eastAsia="Book Antiqua" w:hAnsi="Book Antiqua" w:cs="Book Antiqua"/>
          <w:color w:val="000000"/>
        </w:rPr>
        <w:t xml:space="preserve"> DR. Chronic back pain is associated with decreased prefrontal and thalamic gray matter density.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24</w:t>
      </w:r>
      <w:r>
        <w:rPr>
          <w:rFonts w:ascii="Book Antiqua" w:eastAsia="Book Antiqua" w:hAnsi="Book Antiqua" w:cs="Book Antiqua"/>
          <w:color w:val="000000"/>
        </w:rPr>
        <w:t>: 10410-10415 [PMID: 15548656 DOI: 10.1523/JNEUROSCI.2541-04.2004]</w:t>
      </w:r>
    </w:p>
    <w:p w14:paraId="0E99C5DA" w14:textId="77777777" w:rsidR="00A77B3E" w:rsidRDefault="005F4CEC">
      <w:pPr>
        <w:spacing w:line="360" w:lineRule="auto"/>
        <w:jc w:val="both"/>
      </w:pPr>
      <w:r>
        <w:rPr>
          <w:rFonts w:ascii="Book Antiqua" w:eastAsia="Book Antiqua" w:hAnsi="Book Antiqua" w:cs="Book Antiqua"/>
          <w:color w:val="000000"/>
        </w:rPr>
        <w:lastRenderedPageBreak/>
        <w:t xml:space="preserve">97 </w:t>
      </w:r>
      <w:proofErr w:type="spellStart"/>
      <w:r>
        <w:rPr>
          <w:rFonts w:ascii="Book Antiqua" w:eastAsia="Book Antiqua" w:hAnsi="Book Antiqua" w:cs="Book Antiqua"/>
          <w:b/>
          <w:bCs/>
          <w:color w:val="000000"/>
        </w:rPr>
        <w:t>Baliki</w:t>
      </w:r>
      <w:proofErr w:type="spellEnd"/>
      <w:r>
        <w:rPr>
          <w:rFonts w:ascii="Book Antiqua" w:eastAsia="Book Antiqua" w:hAnsi="Book Antiqua" w:cs="Book Antiqua"/>
          <w:b/>
          <w:bCs/>
          <w:color w:val="000000"/>
        </w:rPr>
        <w:t xml:space="preserve"> MN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Petre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Torbey</w:t>
      </w:r>
      <w:proofErr w:type="spellEnd"/>
      <w:r>
        <w:rPr>
          <w:rFonts w:ascii="Book Antiqua" w:eastAsia="Book Antiqua" w:hAnsi="Book Antiqua" w:cs="Book Antiqua"/>
          <w:color w:val="000000"/>
        </w:rPr>
        <w:t xml:space="preserve"> S, Herrmann KM, Huang L, Schnitzer TJ, Fields HL, </w:t>
      </w:r>
      <w:proofErr w:type="spellStart"/>
      <w:r>
        <w:rPr>
          <w:rFonts w:ascii="Book Antiqua" w:eastAsia="Book Antiqua" w:hAnsi="Book Antiqua" w:cs="Book Antiqua"/>
          <w:color w:val="000000"/>
        </w:rPr>
        <w:t>Apkarian</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Corticostriatal</w:t>
      </w:r>
      <w:proofErr w:type="spellEnd"/>
      <w:r>
        <w:rPr>
          <w:rFonts w:ascii="Book Antiqua" w:eastAsia="Book Antiqua" w:hAnsi="Book Antiqua" w:cs="Book Antiqua"/>
          <w:color w:val="000000"/>
        </w:rPr>
        <w:t xml:space="preserve"> functional connectivity predicts transition to chronic back pain.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15</w:t>
      </w:r>
      <w:r>
        <w:rPr>
          <w:rFonts w:ascii="Book Antiqua" w:eastAsia="Book Antiqua" w:hAnsi="Book Antiqua" w:cs="Book Antiqua"/>
          <w:color w:val="000000"/>
        </w:rPr>
        <w:t>: 1117-1119 [PMID: 22751038 DOI: 10.1038/nn.3153]</w:t>
      </w:r>
    </w:p>
    <w:p w14:paraId="3C4804A7" w14:textId="77777777" w:rsidR="00A77B3E" w:rsidRDefault="005F4CEC">
      <w:pPr>
        <w:spacing w:line="360" w:lineRule="auto"/>
        <w:jc w:val="both"/>
      </w:pPr>
      <w:r>
        <w:rPr>
          <w:rFonts w:ascii="Book Antiqua" w:eastAsia="Book Antiqua" w:hAnsi="Book Antiqua" w:cs="Book Antiqua"/>
          <w:color w:val="000000"/>
        </w:rPr>
        <w:t xml:space="preserve">98 </w:t>
      </w:r>
      <w:proofErr w:type="spellStart"/>
      <w:r>
        <w:rPr>
          <w:rFonts w:ascii="Book Antiqua" w:eastAsia="Book Antiqua" w:hAnsi="Book Antiqua" w:cs="Book Antiqua"/>
          <w:b/>
          <w:bCs/>
          <w:color w:val="000000"/>
        </w:rPr>
        <w:t>Mutso</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Petre</w:t>
      </w:r>
      <w:proofErr w:type="spellEnd"/>
      <w:r>
        <w:rPr>
          <w:rFonts w:ascii="Book Antiqua" w:eastAsia="Book Antiqua" w:hAnsi="Book Antiqua" w:cs="Book Antiqua"/>
          <w:color w:val="000000"/>
        </w:rPr>
        <w:t xml:space="preserve"> B, Huang L, </w:t>
      </w:r>
      <w:proofErr w:type="spellStart"/>
      <w:r>
        <w:rPr>
          <w:rFonts w:ascii="Book Antiqua" w:eastAsia="Book Antiqua" w:hAnsi="Book Antiqua" w:cs="Book Antiqua"/>
          <w:color w:val="000000"/>
        </w:rPr>
        <w:t>Baliki</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Torbey</w:t>
      </w:r>
      <w:proofErr w:type="spellEnd"/>
      <w:r>
        <w:rPr>
          <w:rFonts w:ascii="Book Antiqua" w:eastAsia="Book Antiqua" w:hAnsi="Book Antiqua" w:cs="Book Antiqua"/>
          <w:color w:val="000000"/>
        </w:rPr>
        <w:t xml:space="preserve"> S, Herrmann KM, Schnitzer TJ, </w:t>
      </w:r>
      <w:proofErr w:type="spellStart"/>
      <w:r>
        <w:rPr>
          <w:rFonts w:ascii="Book Antiqua" w:eastAsia="Book Antiqua" w:hAnsi="Book Antiqua" w:cs="Book Antiqua"/>
          <w:color w:val="000000"/>
        </w:rPr>
        <w:t>Apkarian</w:t>
      </w:r>
      <w:proofErr w:type="spellEnd"/>
      <w:r>
        <w:rPr>
          <w:rFonts w:ascii="Book Antiqua" w:eastAsia="Book Antiqua" w:hAnsi="Book Antiqua" w:cs="Book Antiqua"/>
          <w:color w:val="000000"/>
        </w:rPr>
        <w:t xml:space="preserve"> AV. Reorganization of hippocampal functional connectivity with transition to chronic back pain.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Neurophysiol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111</w:t>
      </w:r>
      <w:r>
        <w:rPr>
          <w:rFonts w:ascii="Book Antiqua" w:eastAsia="Book Antiqua" w:hAnsi="Book Antiqua" w:cs="Book Antiqua"/>
          <w:color w:val="000000"/>
        </w:rPr>
        <w:t>: 1065-1076 [PMID: 24335219 DOI: 10.1152/jn.00611.2013]</w:t>
      </w:r>
    </w:p>
    <w:p w14:paraId="31E746F2" w14:textId="77777777" w:rsidR="00A77B3E" w:rsidRDefault="005F4CEC">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Vachon-</w:t>
      </w:r>
      <w:proofErr w:type="spellStart"/>
      <w:r>
        <w:rPr>
          <w:rFonts w:ascii="Book Antiqua" w:eastAsia="Book Antiqua" w:hAnsi="Book Antiqua" w:cs="Book Antiqua"/>
          <w:b/>
          <w:bCs/>
          <w:color w:val="000000"/>
        </w:rPr>
        <w:t>Presseau</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Centeno MV, Ren W, Berger SE, </w:t>
      </w:r>
      <w:proofErr w:type="spellStart"/>
      <w:r>
        <w:rPr>
          <w:rFonts w:ascii="Book Antiqua" w:eastAsia="Book Antiqua" w:hAnsi="Book Antiqua" w:cs="Book Antiqua"/>
          <w:color w:val="000000"/>
        </w:rPr>
        <w:t>Tétreault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Ghantous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Baria</w:t>
      </w:r>
      <w:proofErr w:type="spellEnd"/>
      <w:r>
        <w:rPr>
          <w:rFonts w:ascii="Book Antiqua" w:eastAsia="Book Antiqua" w:hAnsi="Book Antiqua" w:cs="Book Antiqua"/>
          <w:color w:val="000000"/>
        </w:rPr>
        <w:t xml:space="preserve"> A, Farmer M, </w:t>
      </w:r>
      <w:proofErr w:type="spellStart"/>
      <w:r>
        <w:rPr>
          <w:rFonts w:ascii="Book Antiqua" w:eastAsia="Book Antiqua" w:hAnsi="Book Antiqua" w:cs="Book Antiqua"/>
          <w:color w:val="000000"/>
        </w:rPr>
        <w:t>Baliki</w:t>
      </w:r>
      <w:proofErr w:type="spellEnd"/>
      <w:r>
        <w:rPr>
          <w:rFonts w:ascii="Book Antiqua" w:eastAsia="Book Antiqua" w:hAnsi="Book Antiqua" w:cs="Book Antiqua"/>
          <w:color w:val="000000"/>
        </w:rPr>
        <w:t xml:space="preserve"> MN, Schnitzer TJ, </w:t>
      </w:r>
      <w:proofErr w:type="spellStart"/>
      <w:r>
        <w:rPr>
          <w:rFonts w:ascii="Book Antiqua" w:eastAsia="Book Antiqua" w:hAnsi="Book Antiqua" w:cs="Book Antiqua"/>
          <w:color w:val="000000"/>
        </w:rPr>
        <w:t>Apkarian</w:t>
      </w:r>
      <w:proofErr w:type="spellEnd"/>
      <w:r>
        <w:rPr>
          <w:rFonts w:ascii="Book Antiqua" w:eastAsia="Book Antiqua" w:hAnsi="Book Antiqua" w:cs="Book Antiqua"/>
          <w:color w:val="000000"/>
        </w:rPr>
        <w:t xml:space="preserve"> AV. The Emotional Brain as a Predictor and Amplifier of Chronic Pain. </w:t>
      </w:r>
      <w:r>
        <w:rPr>
          <w:rFonts w:ascii="Book Antiqua" w:eastAsia="Book Antiqua" w:hAnsi="Book Antiqua" w:cs="Book Antiqua"/>
          <w:i/>
          <w:iCs/>
          <w:color w:val="000000"/>
        </w:rPr>
        <w:t>J Dent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605-612 [PMID: 26965423 DOI: 10.1177/0022034516638027]</w:t>
      </w:r>
    </w:p>
    <w:p w14:paraId="1099884F" w14:textId="77777777" w:rsidR="00A77B3E" w:rsidRDefault="005F4CEC">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Thibault K</w:t>
      </w:r>
      <w:r>
        <w:rPr>
          <w:rFonts w:ascii="Book Antiqua" w:eastAsia="Book Antiqua" w:hAnsi="Book Antiqua" w:cs="Book Antiqua"/>
          <w:color w:val="000000"/>
        </w:rPr>
        <w:t xml:space="preserve">, Rivière S, </w:t>
      </w:r>
      <w:proofErr w:type="spellStart"/>
      <w:r>
        <w:rPr>
          <w:rFonts w:ascii="Book Antiqua" w:eastAsia="Book Antiqua" w:hAnsi="Book Antiqua" w:cs="Book Antiqua"/>
          <w:color w:val="000000"/>
        </w:rPr>
        <w:t>Lenkei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Férézou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Pezet</w:t>
      </w:r>
      <w:proofErr w:type="spellEnd"/>
      <w:r>
        <w:rPr>
          <w:rFonts w:ascii="Book Antiqua" w:eastAsia="Book Antiqua" w:hAnsi="Book Antiqua" w:cs="Book Antiqua"/>
          <w:color w:val="000000"/>
        </w:rPr>
        <w:t xml:space="preserve"> S. Orofacial Neuropathic Pain Leads to a Hyporesponsive Barrel Cortex with Enhanced Structural Synaptic Plasticity.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e0160786 [PMID: 27548330 DOI: 10.1371/journal.pone.0160786]</w:t>
      </w:r>
    </w:p>
    <w:p w14:paraId="6D0F02BB" w14:textId="77777777" w:rsidR="00A77B3E" w:rsidRDefault="005F4CEC">
      <w:pPr>
        <w:spacing w:line="360" w:lineRule="auto"/>
        <w:jc w:val="both"/>
      </w:pPr>
      <w:r>
        <w:rPr>
          <w:rFonts w:ascii="Book Antiqua" w:eastAsia="Book Antiqua" w:hAnsi="Book Antiqua" w:cs="Book Antiqua"/>
          <w:color w:val="000000"/>
        </w:rPr>
        <w:t xml:space="preserve">101 </w:t>
      </w:r>
      <w:proofErr w:type="spellStart"/>
      <w:r>
        <w:rPr>
          <w:rFonts w:ascii="Book Antiqua" w:eastAsia="Book Antiqua" w:hAnsi="Book Antiqua" w:cs="Book Antiqua"/>
          <w:b/>
          <w:bCs/>
          <w:color w:val="000000"/>
        </w:rPr>
        <w:t>Gustin</w:t>
      </w:r>
      <w:proofErr w:type="spellEnd"/>
      <w:r>
        <w:rPr>
          <w:rFonts w:ascii="Book Antiqua" w:eastAsia="Book Antiqua" w:hAnsi="Book Antiqua" w:cs="Book Antiqua"/>
          <w:b/>
          <w:bCs/>
          <w:color w:val="000000"/>
        </w:rPr>
        <w:t xml:space="preserve"> SM</w:t>
      </w:r>
      <w:r>
        <w:rPr>
          <w:rFonts w:ascii="Book Antiqua" w:eastAsia="Book Antiqua" w:hAnsi="Book Antiqua" w:cs="Book Antiqua"/>
          <w:color w:val="000000"/>
        </w:rPr>
        <w:t xml:space="preserve">, Peck CC, Cheney LB, Macey PM, Murray GM, Henderson LA. Pain and plasticity: is chronic pain always associated with somatosensory cortex activity and reorganization?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14874-14884 [PMID: 23100410 DOI: 10.1523/JNEUROSCI.1733-12.2012]</w:t>
      </w:r>
    </w:p>
    <w:p w14:paraId="73E8BD70" w14:textId="77777777" w:rsidR="00A77B3E" w:rsidRDefault="005F4CEC">
      <w:pPr>
        <w:spacing w:line="360" w:lineRule="auto"/>
        <w:jc w:val="both"/>
      </w:pPr>
      <w:r>
        <w:rPr>
          <w:rFonts w:ascii="Book Antiqua" w:eastAsia="Book Antiqua" w:hAnsi="Book Antiqua" w:cs="Book Antiqua"/>
          <w:color w:val="000000"/>
        </w:rPr>
        <w:t xml:space="preserve">102 </w:t>
      </w:r>
      <w:proofErr w:type="spellStart"/>
      <w:r>
        <w:rPr>
          <w:rFonts w:ascii="Book Antiqua" w:eastAsia="Book Antiqua" w:hAnsi="Book Antiqua" w:cs="Book Antiqua"/>
          <w:b/>
          <w:bCs/>
          <w:color w:val="000000"/>
        </w:rPr>
        <w:t>Obermann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Rodriguez-</w:t>
      </w:r>
      <w:proofErr w:type="spellStart"/>
      <w:r>
        <w:rPr>
          <w:rFonts w:ascii="Book Antiqua" w:eastAsia="Book Antiqua" w:hAnsi="Book Antiqua" w:cs="Book Antiqua"/>
          <w:color w:val="000000"/>
        </w:rPr>
        <w:t>Raecke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Naegel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Holle</w:t>
      </w:r>
      <w:proofErr w:type="spellEnd"/>
      <w:r>
        <w:rPr>
          <w:rFonts w:ascii="Book Antiqua" w:eastAsia="Book Antiqua" w:hAnsi="Book Antiqua" w:cs="Book Antiqua"/>
          <w:color w:val="000000"/>
        </w:rPr>
        <w:t xml:space="preserve"> D, Mueller D, Yoon MS, </w:t>
      </w:r>
      <w:proofErr w:type="spellStart"/>
      <w:r>
        <w:rPr>
          <w:rFonts w:ascii="Book Antiqua" w:eastAsia="Book Antiqua" w:hAnsi="Book Antiqua" w:cs="Book Antiqua"/>
          <w:color w:val="000000"/>
        </w:rPr>
        <w:t>Theysohn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Blex</w:t>
      </w:r>
      <w:proofErr w:type="spellEnd"/>
      <w:r>
        <w:rPr>
          <w:rFonts w:ascii="Book Antiqua" w:eastAsia="Book Antiqua" w:hAnsi="Book Antiqua" w:cs="Book Antiqua"/>
          <w:color w:val="000000"/>
        </w:rPr>
        <w:t xml:space="preserve"> S, Diener HC, </w:t>
      </w:r>
      <w:proofErr w:type="spellStart"/>
      <w:r>
        <w:rPr>
          <w:rFonts w:ascii="Book Antiqua" w:eastAsia="Book Antiqua" w:hAnsi="Book Antiqua" w:cs="Book Antiqua"/>
          <w:color w:val="000000"/>
        </w:rPr>
        <w:t>Katsarava</w:t>
      </w:r>
      <w:proofErr w:type="spellEnd"/>
      <w:r>
        <w:rPr>
          <w:rFonts w:ascii="Book Antiqua" w:eastAsia="Book Antiqua" w:hAnsi="Book Antiqua" w:cs="Book Antiqua"/>
          <w:color w:val="000000"/>
        </w:rPr>
        <w:t xml:space="preserve"> Z. Gray matter volume reduction reflects chronic pain in trigeminal neuralgia. </w:t>
      </w:r>
      <w:r>
        <w:rPr>
          <w:rFonts w:ascii="Book Antiqua" w:eastAsia="Book Antiqua" w:hAnsi="Book Antiqua" w:cs="Book Antiqua"/>
          <w:i/>
          <w:iCs/>
          <w:color w:val="000000"/>
        </w:rPr>
        <w:t>Neuroimage</w:t>
      </w:r>
      <w:r>
        <w:rPr>
          <w:rFonts w:ascii="Book Antiqua" w:eastAsia="Book Antiqua" w:hAnsi="Book Antiqua" w:cs="Book Antiqua"/>
          <w:color w:val="000000"/>
        </w:rPr>
        <w:t xml:space="preserve"> 2013; </w:t>
      </w:r>
      <w:r>
        <w:rPr>
          <w:rFonts w:ascii="Book Antiqua" w:eastAsia="Book Antiqua" w:hAnsi="Book Antiqua" w:cs="Book Antiqua"/>
          <w:b/>
          <w:bCs/>
          <w:color w:val="000000"/>
        </w:rPr>
        <w:t>74</w:t>
      </w:r>
      <w:r>
        <w:rPr>
          <w:rFonts w:ascii="Book Antiqua" w:eastAsia="Book Antiqua" w:hAnsi="Book Antiqua" w:cs="Book Antiqua"/>
          <w:color w:val="000000"/>
        </w:rPr>
        <w:t>: 352-358 [PMID: 23485849 DOI: 10.1016/j.neuroimage.2013.02.029]</w:t>
      </w:r>
    </w:p>
    <w:p w14:paraId="42B8551E" w14:textId="77777777" w:rsidR="00A77B3E" w:rsidRDefault="005F4CEC">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Youssef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Gustin</w:t>
      </w:r>
      <w:proofErr w:type="spellEnd"/>
      <w:r>
        <w:rPr>
          <w:rFonts w:ascii="Book Antiqua" w:eastAsia="Book Antiqua" w:hAnsi="Book Antiqua" w:cs="Book Antiqua"/>
          <w:color w:val="000000"/>
        </w:rPr>
        <w:t xml:space="preserve"> SM, Nash PG, Reeves JM, Petersen ET, Peck CC, Murray GM, Henderson LA. Differential brain activity in subjects with painful trigeminal neuropathy and painful temporomandibular disorder. </w:t>
      </w:r>
      <w:r>
        <w:rPr>
          <w:rFonts w:ascii="Book Antiqua" w:eastAsia="Book Antiqua" w:hAnsi="Book Antiqua" w:cs="Book Antiqua"/>
          <w:i/>
          <w:iCs/>
          <w:color w:val="000000"/>
        </w:rPr>
        <w:t>Pain</w:t>
      </w:r>
      <w:r>
        <w:rPr>
          <w:rFonts w:ascii="Book Antiqua" w:eastAsia="Book Antiqua" w:hAnsi="Book Antiqua" w:cs="Book Antiqua"/>
          <w:color w:val="000000"/>
        </w:rPr>
        <w:t xml:space="preserve"> 2014; </w:t>
      </w:r>
      <w:r>
        <w:rPr>
          <w:rFonts w:ascii="Book Antiqua" w:eastAsia="Book Antiqua" w:hAnsi="Book Antiqua" w:cs="Book Antiqua"/>
          <w:b/>
          <w:bCs/>
          <w:color w:val="000000"/>
        </w:rPr>
        <w:t>155</w:t>
      </w:r>
      <w:r>
        <w:rPr>
          <w:rFonts w:ascii="Book Antiqua" w:eastAsia="Book Antiqua" w:hAnsi="Book Antiqua" w:cs="Book Antiqua"/>
          <w:color w:val="000000"/>
        </w:rPr>
        <w:t>: 467-475 [PMID: 24269492 DOI: 10.1016/j.pain.2013.11.008]</w:t>
      </w:r>
    </w:p>
    <w:p w14:paraId="34A63B3D" w14:textId="77777777" w:rsidR="00A77B3E" w:rsidRDefault="005F4CEC">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Henderson LA</w:t>
      </w:r>
      <w:r>
        <w:rPr>
          <w:rFonts w:ascii="Book Antiqua" w:eastAsia="Book Antiqua" w:hAnsi="Book Antiqua" w:cs="Book Antiqua"/>
          <w:color w:val="000000"/>
        </w:rPr>
        <w:t xml:space="preserve">, Peck CC, Petersen ET, Rae CD, Youssef AM, Reeves JM, Wilcox SL, Akhter R, Murray GM, </w:t>
      </w:r>
      <w:proofErr w:type="spellStart"/>
      <w:r>
        <w:rPr>
          <w:rFonts w:ascii="Book Antiqua" w:eastAsia="Book Antiqua" w:hAnsi="Book Antiqua" w:cs="Book Antiqua"/>
          <w:color w:val="000000"/>
        </w:rPr>
        <w:t>Gustin</w:t>
      </w:r>
      <w:proofErr w:type="spellEnd"/>
      <w:r>
        <w:rPr>
          <w:rFonts w:ascii="Book Antiqua" w:eastAsia="Book Antiqua" w:hAnsi="Book Antiqua" w:cs="Book Antiqua"/>
          <w:color w:val="000000"/>
        </w:rPr>
        <w:t xml:space="preserve"> SM. Chronic pain: lost inhibition?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33</w:t>
      </w:r>
      <w:r>
        <w:rPr>
          <w:rFonts w:ascii="Book Antiqua" w:eastAsia="Book Antiqua" w:hAnsi="Book Antiqua" w:cs="Book Antiqua"/>
          <w:color w:val="000000"/>
        </w:rPr>
        <w:t>: 7574-7582 [PMID: 23616562 DOI: 10.1523/JNEUROSCI.0174-13.2013]</w:t>
      </w:r>
    </w:p>
    <w:p w14:paraId="683B56BE" w14:textId="77777777" w:rsidR="00A77B3E" w:rsidRDefault="005F4CEC">
      <w:pPr>
        <w:spacing w:line="360" w:lineRule="auto"/>
        <w:jc w:val="both"/>
      </w:pPr>
      <w:r>
        <w:rPr>
          <w:rFonts w:ascii="Book Antiqua" w:eastAsia="Book Antiqua" w:hAnsi="Book Antiqua" w:cs="Book Antiqua"/>
          <w:color w:val="000000"/>
        </w:rPr>
        <w:lastRenderedPageBreak/>
        <w:t xml:space="preserve">105 </w:t>
      </w:r>
      <w:proofErr w:type="spellStart"/>
      <w:r>
        <w:rPr>
          <w:rFonts w:ascii="Book Antiqua" w:eastAsia="Book Antiqua" w:hAnsi="Book Antiqua" w:cs="Book Antiqua"/>
          <w:b/>
          <w:bCs/>
          <w:color w:val="000000"/>
        </w:rPr>
        <w:t>Crofford</w:t>
      </w:r>
      <w:proofErr w:type="spellEnd"/>
      <w:r>
        <w:rPr>
          <w:rFonts w:ascii="Book Antiqua" w:eastAsia="Book Antiqua" w:hAnsi="Book Antiqua" w:cs="Book Antiqua"/>
          <w:b/>
          <w:bCs/>
          <w:color w:val="000000"/>
        </w:rPr>
        <w:t xml:space="preserve"> LJ</w:t>
      </w:r>
      <w:r>
        <w:rPr>
          <w:rFonts w:ascii="Book Antiqua" w:eastAsia="Book Antiqua" w:hAnsi="Book Antiqua" w:cs="Book Antiqua"/>
          <w:color w:val="000000"/>
        </w:rPr>
        <w:t xml:space="preserve">. Chronic Pain: Where the Body Meets the Brain. </w:t>
      </w:r>
      <w:r>
        <w:rPr>
          <w:rFonts w:ascii="Book Antiqua" w:eastAsia="Book Antiqua" w:hAnsi="Book Antiqua" w:cs="Book Antiqua"/>
          <w:i/>
          <w:iCs/>
          <w:color w:val="000000"/>
        </w:rPr>
        <w:t xml:space="preserve">Trans Am Clin </w:t>
      </w:r>
      <w:proofErr w:type="spellStart"/>
      <w:r>
        <w:rPr>
          <w:rFonts w:ascii="Book Antiqua" w:eastAsia="Book Antiqua" w:hAnsi="Book Antiqua" w:cs="Book Antiqua"/>
          <w:i/>
          <w:iCs/>
          <w:color w:val="000000"/>
        </w:rPr>
        <w:t>Climatol</w:t>
      </w:r>
      <w:proofErr w:type="spellEnd"/>
      <w:r>
        <w:rPr>
          <w:rFonts w:ascii="Book Antiqua" w:eastAsia="Book Antiqua" w:hAnsi="Book Antiqua" w:cs="Book Antiqua"/>
          <w:i/>
          <w:iCs/>
          <w:color w:val="000000"/>
        </w:rPr>
        <w:t xml:space="preserve"> Assoc</w:t>
      </w:r>
      <w:r>
        <w:rPr>
          <w:rFonts w:ascii="Book Antiqua" w:eastAsia="Book Antiqua" w:hAnsi="Book Antiqua" w:cs="Book Antiqua"/>
          <w:color w:val="000000"/>
        </w:rPr>
        <w:t xml:space="preserve"> 2015; </w:t>
      </w:r>
      <w:r>
        <w:rPr>
          <w:rFonts w:ascii="Book Antiqua" w:eastAsia="Book Antiqua" w:hAnsi="Book Antiqua" w:cs="Book Antiqua"/>
          <w:b/>
          <w:bCs/>
          <w:color w:val="000000"/>
        </w:rPr>
        <w:t>126</w:t>
      </w:r>
      <w:r>
        <w:rPr>
          <w:rFonts w:ascii="Book Antiqua" w:eastAsia="Book Antiqua" w:hAnsi="Book Antiqua" w:cs="Book Antiqua"/>
          <w:color w:val="000000"/>
        </w:rPr>
        <w:t>: 167-183 [PMID: 26330672]</w:t>
      </w:r>
    </w:p>
    <w:p w14:paraId="477BB115" w14:textId="77777777" w:rsidR="00A77B3E" w:rsidRDefault="005F4CEC">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Pinto-Ribeiro F</w:t>
      </w:r>
      <w:r>
        <w:rPr>
          <w:rFonts w:ascii="Book Antiqua" w:eastAsia="Book Antiqua" w:hAnsi="Book Antiqua" w:cs="Book Antiqua"/>
          <w:color w:val="000000"/>
        </w:rPr>
        <w:t xml:space="preserve">, Amorim D, David-Pereira A, Monteiro AM, Costa P, </w:t>
      </w:r>
      <w:proofErr w:type="spellStart"/>
      <w:r>
        <w:rPr>
          <w:rFonts w:ascii="Book Antiqua" w:eastAsia="Book Antiqua" w:hAnsi="Book Antiqua" w:cs="Book Antiqua"/>
          <w:color w:val="000000"/>
        </w:rPr>
        <w:t>Pertovaara</w:t>
      </w:r>
      <w:proofErr w:type="spellEnd"/>
      <w:r>
        <w:rPr>
          <w:rFonts w:ascii="Book Antiqua" w:eastAsia="Book Antiqua" w:hAnsi="Book Antiqua" w:cs="Book Antiqua"/>
          <w:color w:val="000000"/>
        </w:rPr>
        <w:t xml:space="preserve"> A, Almeida A. </w:t>
      </w:r>
      <w:proofErr w:type="spellStart"/>
      <w:r>
        <w:rPr>
          <w:rFonts w:ascii="Book Antiqua" w:eastAsia="Book Antiqua" w:hAnsi="Book Antiqua" w:cs="Book Antiqua"/>
          <w:color w:val="000000"/>
        </w:rPr>
        <w:t>Pronociception</w:t>
      </w:r>
      <w:proofErr w:type="spellEnd"/>
      <w:r>
        <w:rPr>
          <w:rFonts w:ascii="Book Antiqua" w:eastAsia="Book Antiqua" w:hAnsi="Book Antiqua" w:cs="Book Antiqua"/>
          <w:color w:val="000000"/>
        </w:rPr>
        <w:t xml:space="preserve"> from the dorsomedial nucleus of the hypothalamus is mediated by the rostral ventromedial medulla in healthy controls but is absent in arthritic animals. </w:t>
      </w:r>
      <w:r>
        <w:rPr>
          <w:rFonts w:ascii="Book Antiqua" w:eastAsia="Book Antiqua" w:hAnsi="Book Antiqua" w:cs="Book Antiqua"/>
          <w:i/>
          <w:iCs/>
          <w:color w:val="000000"/>
        </w:rPr>
        <w:t>Brain Res Bull</w:t>
      </w:r>
      <w:r>
        <w:rPr>
          <w:rFonts w:ascii="Book Antiqua" w:eastAsia="Book Antiqua" w:hAnsi="Book Antiqua" w:cs="Book Antiqua"/>
          <w:color w:val="000000"/>
        </w:rPr>
        <w:t xml:space="preserve"> 2013; </w:t>
      </w:r>
      <w:r>
        <w:rPr>
          <w:rFonts w:ascii="Book Antiqua" w:eastAsia="Book Antiqua" w:hAnsi="Book Antiqua" w:cs="Book Antiqua"/>
          <w:b/>
          <w:bCs/>
          <w:color w:val="000000"/>
        </w:rPr>
        <w:t>99</w:t>
      </w:r>
      <w:r>
        <w:rPr>
          <w:rFonts w:ascii="Book Antiqua" w:eastAsia="Book Antiqua" w:hAnsi="Book Antiqua" w:cs="Book Antiqua"/>
          <w:color w:val="000000"/>
        </w:rPr>
        <w:t>: 100-108 [PMID: 24121166 DOI: 10.1016/j.brainresbull.2013.10.001]</w:t>
      </w:r>
    </w:p>
    <w:p w14:paraId="6F454858" w14:textId="77777777" w:rsidR="00A77B3E" w:rsidRDefault="005F4CEC">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Dado RJ</w:t>
      </w:r>
      <w:r>
        <w:rPr>
          <w:rFonts w:ascii="Book Antiqua" w:eastAsia="Book Antiqua" w:hAnsi="Book Antiqua" w:cs="Book Antiqua"/>
          <w:color w:val="000000"/>
        </w:rPr>
        <w:t xml:space="preserve">, Katter JT, </w:t>
      </w:r>
      <w:proofErr w:type="spellStart"/>
      <w:r>
        <w:rPr>
          <w:rFonts w:ascii="Book Antiqua" w:eastAsia="Book Antiqua" w:hAnsi="Book Antiqua" w:cs="Book Antiqua"/>
          <w:color w:val="000000"/>
        </w:rPr>
        <w:t>Giesler</w:t>
      </w:r>
      <w:proofErr w:type="spellEnd"/>
      <w:r>
        <w:rPr>
          <w:rFonts w:ascii="Book Antiqua" w:eastAsia="Book Antiqua" w:hAnsi="Book Antiqua" w:cs="Book Antiqua"/>
          <w:color w:val="000000"/>
        </w:rPr>
        <w:t xml:space="preserve"> GJ Jr. Spinothalamic and </w:t>
      </w:r>
      <w:proofErr w:type="spellStart"/>
      <w:r>
        <w:rPr>
          <w:rFonts w:ascii="Book Antiqua" w:eastAsia="Book Antiqua" w:hAnsi="Book Antiqua" w:cs="Book Antiqua"/>
          <w:color w:val="000000"/>
        </w:rPr>
        <w:t>spinohypothalamic</w:t>
      </w:r>
      <w:proofErr w:type="spellEnd"/>
      <w:r>
        <w:rPr>
          <w:rFonts w:ascii="Book Antiqua" w:eastAsia="Book Antiqua" w:hAnsi="Book Antiqua" w:cs="Book Antiqua"/>
          <w:color w:val="000000"/>
        </w:rPr>
        <w:t xml:space="preserve"> tract neurons in the cervical enlargement of rats. I. Locations of antidromically identified axons in the thalamus and hypothalamus.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Neurophysiol</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71</w:t>
      </w:r>
      <w:r>
        <w:rPr>
          <w:rFonts w:ascii="Book Antiqua" w:eastAsia="Book Antiqua" w:hAnsi="Book Antiqua" w:cs="Book Antiqua"/>
          <w:color w:val="000000"/>
        </w:rPr>
        <w:t>: 959-980 [PMID: 8201436 DOI: 10.1152/jn.1994.71.3.959]</w:t>
      </w:r>
    </w:p>
    <w:p w14:paraId="4FF55061" w14:textId="77777777" w:rsidR="00A77B3E" w:rsidRDefault="005F4CEC">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Hsu DT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Kirouac</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Zubieta</w:t>
      </w:r>
      <w:proofErr w:type="spellEnd"/>
      <w:r>
        <w:rPr>
          <w:rFonts w:ascii="Book Antiqua" w:eastAsia="Book Antiqua" w:hAnsi="Book Antiqua" w:cs="Book Antiqua"/>
          <w:color w:val="000000"/>
        </w:rPr>
        <w:t xml:space="preserve"> JK, Bhatnagar S. Contributions of the paraventricular thalamic nucleus in the regulation of stress, motivation, and mood.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73 [PMID: 24653686 DOI: 10.3389/fnbeh.2014.00073]</w:t>
      </w:r>
    </w:p>
    <w:p w14:paraId="11196F2F" w14:textId="77777777" w:rsidR="00A77B3E" w:rsidRDefault="005F4CEC">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Hamba M</w:t>
      </w:r>
      <w:r>
        <w:rPr>
          <w:rFonts w:ascii="Book Antiqua" w:eastAsia="Book Antiqua" w:hAnsi="Book Antiqua" w:cs="Book Antiqua"/>
          <w:color w:val="000000"/>
        </w:rPr>
        <w:t xml:space="preserve">. Effects of lesion and stimulation of rat hypothalamic arcuate nucleus on the pain system. </w:t>
      </w:r>
      <w:r>
        <w:rPr>
          <w:rFonts w:ascii="Book Antiqua" w:eastAsia="Book Antiqua" w:hAnsi="Book Antiqua" w:cs="Book Antiqua"/>
          <w:i/>
          <w:iCs/>
          <w:color w:val="000000"/>
        </w:rPr>
        <w:t>Brain Res Bull</w:t>
      </w:r>
      <w:r>
        <w:rPr>
          <w:rFonts w:ascii="Book Antiqua" w:eastAsia="Book Antiqua" w:hAnsi="Book Antiqua" w:cs="Book Antiqua"/>
          <w:color w:val="000000"/>
        </w:rPr>
        <w:t xml:space="preserve"> 1988; </w:t>
      </w:r>
      <w:r>
        <w:rPr>
          <w:rFonts w:ascii="Book Antiqua" w:eastAsia="Book Antiqua" w:hAnsi="Book Antiqua" w:cs="Book Antiqua"/>
          <w:b/>
          <w:bCs/>
          <w:color w:val="000000"/>
        </w:rPr>
        <w:t>21</w:t>
      </w:r>
      <w:r>
        <w:rPr>
          <w:rFonts w:ascii="Book Antiqua" w:eastAsia="Book Antiqua" w:hAnsi="Book Antiqua" w:cs="Book Antiqua"/>
          <w:color w:val="000000"/>
        </w:rPr>
        <w:t>: 757-763 [PMID: 3219607 DOI: 10.1016/0361-9230(88)90043-3]</w:t>
      </w:r>
    </w:p>
    <w:p w14:paraId="17CB1EAA" w14:textId="77777777" w:rsidR="00A77B3E" w:rsidRDefault="005F4CEC">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Zheng H</w:t>
      </w:r>
      <w:r>
        <w:rPr>
          <w:rFonts w:ascii="Book Antiqua" w:eastAsia="Book Antiqua" w:hAnsi="Book Antiqua" w:cs="Book Antiqua"/>
          <w:color w:val="000000"/>
        </w:rPr>
        <w:t xml:space="preserve">, Zhu HY, Zhang XY, Wang M, Xiao Y, Xu GY, Jiang XH. Upregulation of cystathionine β-synthetase in the arcuate nucleus produces pain hypersensitivity </w:t>
      </w:r>
      <w:r>
        <w:rPr>
          <w:rFonts w:ascii="Book Antiqua" w:eastAsia="Book Antiqua" w:hAnsi="Book Antiqua" w:cs="Book Antiqua"/>
          <w:i/>
          <w:iCs/>
          <w:color w:val="000000"/>
        </w:rPr>
        <w:t>via</w:t>
      </w:r>
      <w:r>
        <w:rPr>
          <w:rFonts w:ascii="Book Antiqua" w:eastAsia="Book Antiqua" w:hAnsi="Book Antiqua" w:cs="Book Antiqua"/>
          <w:color w:val="000000"/>
        </w:rPr>
        <w:t xml:space="preserve"> PKC upregulation and GluN2B phosphorylation in rats with chronic pancreatitis. </w:t>
      </w:r>
      <w:r>
        <w:rPr>
          <w:rFonts w:ascii="Book Antiqua" w:eastAsia="Book Antiqua" w:hAnsi="Book Antiqua" w:cs="Book Antiqua"/>
          <w:i/>
          <w:iCs/>
          <w:color w:val="000000"/>
        </w:rPr>
        <w:t xml:space="preserve">Sheng Li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Bao</w:t>
      </w:r>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575-584 [PMID: 27778022]</w:t>
      </w:r>
    </w:p>
    <w:p w14:paraId="66642943" w14:textId="77777777" w:rsidR="00A77B3E" w:rsidRDefault="005F4CEC">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McBeth J</w:t>
      </w:r>
      <w:r>
        <w:rPr>
          <w:rFonts w:ascii="Book Antiqua" w:eastAsia="Book Antiqua" w:hAnsi="Book Antiqua" w:cs="Book Antiqua"/>
          <w:color w:val="000000"/>
        </w:rPr>
        <w:t xml:space="preserve">, Chiu YH, </w:t>
      </w:r>
      <w:proofErr w:type="spellStart"/>
      <w:r>
        <w:rPr>
          <w:rFonts w:ascii="Book Antiqua" w:eastAsia="Book Antiqua" w:hAnsi="Book Antiqua" w:cs="Book Antiqua"/>
          <w:color w:val="000000"/>
        </w:rPr>
        <w:t>Silman</w:t>
      </w:r>
      <w:proofErr w:type="spellEnd"/>
      <w:r>
        <w:rPr>
          <w:rFonts w:ascii="Book Antiqua" w:eastAsia="Book Antiqua" w:hAnsi="Book Antiqua" w:cs="Book Antiqua"/>
          <w:color w:val="000000"/>
        </w:rPr>
        <w:t xml:space="preserve"> AJ, Ray D, </w:t>
      </w:r>
      <w:proofErr w:type="spellStart"/>
      <w:r>
        <w:rPr>
          <w:rFonts w:ascii="Book Antiqua" w:eastAsia="Book Antiqua" w:hAnsi="Book Antiqua" w:cs="Book Antiqua"/>
          <w:color w:val="000000"/>
        </w:rPr>
        <w:t>Morriss</w:t>
      </w:r>
      <w:proofErr w:type="spellEnd"/>
      <w:r>
        <w:rPr>
          <w:rFonts w:ascii="Book Antiqua" w:eastAsia="Book Antiqua" w:hAnsi="Book Antiqua" w:cs="Book Antiqua"/>
          <w:color w:val="000000"/>
        </w:rPr>
        <w:t xml:space="preserve"> R, Dickens C, Gupta A, Macfarlane GJ. Hypothalamic-pituitary-adrenal stress axis function and the relationship with chronic widespread pain and its antecedents. </w:t>
      </w:r>
      <w:r>
        <w:rPr>
          <w:rFonts w:ascii="Book Antiqua" w:eastAsia="Book Antiqua" w:hAnsi="Book Antiqua" w:cs="Book Antiqua"/>
          <w:i/>
          <w:iCs/>
          <w:color w:val="000000"/>
        </w:rPr>
        <w:t xml:space="preserve">Arthritis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7</w:t>
      </w:r>
      <w:r>
        <w:rPr>
          <w:rFonts w:ascii="Book Antiqua" w:eastAsia="Book Antiqua" w:hAnsi="Book Antiqua" w:cs="Book Antiqua"/>
          <w:color w:val="000000"/>
        </w:rPr>
        <w:t>: R992-R1000 [PMID: 16207340 DOI: 10.1186/ar1772]</w:t>
      </w:r>
    </w:p>
    <w:p w14:paraId="2B8FD07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73C8ED7" w14:textId="77777777" w:rsidR="00A77B3E" w:rsidRDefault="005F4CEC">
      <w:pPr>
        <w:spacing w:line="360" w:lineRule="auto"/>
        <w:jc w:val="both"/>
      </w:pPr>
      <w:r>
        <w:rPr>
          <w:rFonts w:ascii="Book Antiqua" w:eastAsia="Book Antiqua" w:hAnsi="Book Antiqua" w:cs="Book Antiqua"/>
          <w:b/>
          <w:color w:val="000000"/>
        </w:rPr>
        <w:lastRenderedPageBreak/>
        <w:t>Footnotes</w:t>
      </w:r>
    </w:p>
    <w:p w14:paraId="1A5AAA1F" w14:textId="77777777" w:rsidR="00A77B3E" w:rsidRDefault="005F4CEC">
      <w:pPr>
        <w:spacing w:line="360" w:lineRule="auto"/>
        <w:jc w:val="both"/>
      </w:pPr>
      <w:r>
        <w:rPr>
          <w:rFonts w:ascii="Book Antiqua" w:eastAsia="Book Antiqua" w:hAnsi="Book Antiqua" w:cs="Book Antiqua"/>
          <w:b/>
          <w:bCs/>
          <w:color w:val="000000"/>
          <w:szCs w:val="22"/>
        </w:rPr>
        <w:t xml:space="preserve">Institutional animal care and use committee statement: </w:t>
      </w:r>
      <w:r>
        <w:rPr>
          <w:rFonts w:ascii="Book Antiqua" w:eastAsia="Book Antiqua" w:hAnsi="Book Antiqua" w:cs="Book Antiqua"/>
          <w:color w:val="000000"/>
        </w:rPr>
        <w:t>This study was reviewed and approved by the Institutional Animal Care and Use Committee of the University of Kentucky (IACUC Protocol No. 2010-0736). The animal care facility of the University of Kentucky is accredited by AALAC.</w:t>
      </w:r>
    </w:p>
    <w:p w14:paraId="233D3663" w14:textId="77777777" w:rsidR="00A77B3E" w:rsidRDefault="00A77B3E">
      <w:pPr>
        <w:spacing w:line="360" w:lineRule="auto"/>
        <w:jc w:val="both"/>
      </w:pPr>
    </w:p>
    <w:p w14:paraId="7E5C469B" w14:textId="6AC5F12C" w:rsidR="00A77B3E" w:rsidRDefault="005F4CE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nothing to disclose. This communication does not necessarily reflect the views of the Department of Veterans Affairs or the U</w:t>
      </w:r>
      <w:r w:rsidR="004220FA">
        <w:rPr>
          <w:rFonts w:ascii="Book Antiqua" w:eastAsia="Book Antiqua" w:hAnsi="Book Antiqua" w:cs="Book Antiqua"/>
          <w:color w:val="000000"/>
        </w:rPr>
        <w:t xml:space="preserve">nited </w:t>
      </w:r>
      <w:r>
        <w:rPr>
          <w:rFonts w:ascii="Book Antiqua" w:eastAsia="Book Antiqua" w:hAnsi="Book Antiqua" w:cs="Book Antiqua"/>
          <w:color w:val="000000"/>
        </w:rPr>
        <w:t>S</w:t>
      </w:r>
      <w:r w:rsidR="004220FA">
        <w:rPr>
          <w:rFonts w:ascii="Book Antiqua" w:eastAsia="Book Antiqua" w:hAnsi="Book Antiqua" w:cs="Book Antiqua"/>
          <w:color w:val="000000"/>
        </w:rPr>
        <w:t>tates</w:t>
      </w:r>
      <w:r>
        <w:rPr>
          <w:rFonts w:ascii="Book Antiqua" w:eastAsia="Book Antiqua" w:hAnsi="Book Antiqua" w:cs="Book Antiqua"/>
          <w:color w:val="000000"/>
        </w:rPr>
        <w:t xml:space="preserve"> government.</w:t>
      </w:r>
    </w:p>
    <w:p w14:paraId="350DB5ED" w14:textId="77777777" w:rsidR="00A77B3E" w:rsidRDefault="00A77B3E">
      <w:pPr>
        <w:spacing w:line="360" w:lineRule="auto"/>
        <w:jc w:val="both"/>
      </w:pPr>
    </w:p>
    <w:p w14:paraId="6A090443" w14:textId="77777777" w:rsidR="00A77B3E" w:rsidRDefault="005F4CEC">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76F55CE5" w14:textId="77777777" w:rsidR="00A77B3E" w:rsidRDefault="00A77B3E">
      <w:pPr>
        <w:spacing w:line="360" w:lineRule="auto"/>
        <w:jc w:val="both"/>
      </w:pPr>
    </w:p>
    <w:p w14:paraId="3DF9C63C" w14:textId="77777777" w:rsidR="00A77B3E" w:rsidRDefault="005F4CEC">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3236CE2E" w14:textId="77777777" w:rsidR="00A77B3E" w:rsidRDefault="00A77B3E">
      <w:pPr>
        <w:spacing w:line="360" w:lineRule="auto"/>
        <w:jc w:val="both"/>
      </w:pPr>
    </w:p>
    <w:p w14:paraId="7B908124" w14:textId="77777777" w:rsidR="00A77B3E" w:rsidRDefault="005F4CE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B73863" w14:textId="77777777" w:rsidR="00A77B3E" w:rsidRDefault="00A77B3E">
      <w:pPr>
        <w:spacing w:line="360" w:lineRule="auto"/>
        <w:jc w:val="both"/>
      </w:pPr>
    </w:p>
    <w:p w14:paraId="1CFB26FA" w14:textId="2E3A8253" w:rsidR="00A77B3E" w:rsidRDefault="005F4CE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6A1305C8" w14:textId="77777777" w:rsidR="00A77B3E" w:rsidRDefault="00A77B3E">
      <w:pPr>
        <w:spacing w:line="360" w:lineRule="auto"/>
        <w:jc w:val="both"/>
      </w:pPr>
    </w:p>
    <w:p w14:paraId="76D1B600" w14:textId="77777777" w:rsidR="00A77B3E" w:rsidRDefault="005F4CE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11, 2020</w:t>
      </w:r>
    </w:p>
    <w:p w14:paraId="664010DD" w14:textId="77777777" w:rsidR="00A77B3E" w:rsidRDefault="005F4CE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25, 2020</w:t>
      </w:r>
    </w:p>
    <w:p w14:paraId="42D3D9A8" w14:textId="77777777" w:rsidR="00A77B3E" w:rsidRDefault="005F4CEC">
      <w:pPr>
        <w:spacing w:line="360" w:lineRule="auto"/>
        <w:jc w:val="both"/>
      </w:pPr>
      <w:r>
        <w:rPr>
          <w:rFonts w:ascii="Book Antiqua" w:eastAsia="Book Antiqua" w:hAnsi="Book Antiqua" w:cs="Book Antiqua"/>
          <w:b/>
          <w:color w:val="000000"/>
        </w:rPr>
        <w:t xml:space="preserve">Article in press: </w:t>
      </w:r>
    </w:p>
    <w:p w14:paraId="5451E709" w14:textId="77777777" w:rsidR="00A77B3E" w:rsidRDefault="00A77B3E">
      <w:pPr>
        <w:spacing w:line="360" w:lineRule="auto"/>
        <w:jc w:val="both"/>
      </w:pPr>
    </w:p>
    <w:p w14:paraId="65191869" w14:textId="2D1D3BBC" w:rsidR="00A77B3E" w:rsidRDefault="005F4CE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0ECA73AD" w14:textId="77777777" w:rsidR="00A77B3E" w:rsidRDefault="005F4CE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07C46D2C" w14:textId="77777777" w:rsidR="00A77B3E" w:rsidRDefault="005F4CEC">
      <w:pPr>
        <w:spacing w:line="360" w:lineRule="auto"/>
        <w:jc w:val="both"/>
      </w:pPr>
      <w:r>
        <w:rPr>
          <w:rFonts w:ascii="Book Antiqua" w:eastAsia="Book Antiqua" w:hAnsi="Book Antiqua" w:cs="Book Antiqua"/>
          <w:b/>
          <w:color w:val="000000"/>
        </w:rPr>
        <w:lastRenderedPageBreak/>
        <w:t>Peer-review report’s scientific quality classification</w:t>
      </w:r>
    </w:p>
    <w:p w14:paraId="159CE2BD" w14:textId="77777777" w:rsidR="00A77B3E" w:rsidRDefault="005F4CEC">
      <w:pPr>
        <w:spacing w:line="360" w:lineRule="auto"/>
        <w:jc w:val="both"/>
      </w:pPr>
      <w:r>
        <w:rPr>
          <w:rFonts w:ascii="Book Antiqua" w:eastAsia="Book Antiqua" w:hAnsi="Book Antiqua" w:cs="Book Antiqua"/>
          <w:color w:val="000000"/>
        </w:rPr>
        <w:t>Grade A (Excellent): 0</w:t>
      </w:r>
    </w:p>
    <w:p w14:paraId="3EB33784" w14:textId="241EF4CF" w:rsidR="00A77B3E" w:rsidRDefault="005F4CEC">
      <w:pPr>
        <w:spacing w:line="360" w:lineRule="auto"/>
        <w:jc w:val="both"/>
      </w:pPr>
      <w:r>
        <w:rPr>
          <w:rFonts w:ascii="Book Antiqua" w:eastAsia="Book Antiqua" w:hAnsi="Book Antiqua" w:cs="Book Antiqua"/>
          <w:color w:val="000000"/>
        </w:rPr>
        <w:t>Grade B (Very good): B, B</w:t>
      </w:r>
    </w:p>
    <w:p w14:paraId="7C658809" w14:textId="77777777" w:rsidR="00A77B3E" w:rsidRDefault="005F4CEC">
      <w:pPr>
        <w:spacing w:line="360" w:lineRule="auto"/>
        <w:jc w:val="both"/>
      </w:pPr>
      <w:r>
        <w:rPr>
          <w:rFonts w:ascii="Book Antiqua" w:eastAsia="Book Antiqua" w:hAnsi="Book Antiqua" w:cs="Book Antiqua"/>
          <w:color w:val="000000"/>
        </w:rPr>
        <w:t>Grade C (Good): 0</w:t>
      </w:r>
    </w:p>
    <w:p w14:paraId="5E20AD3D" w14:textId="77777777" w:rsidR="00A77B3E" w:rsidRDefault="005F4CEC">
      <w:pPr>
        <w:spacing w:line="360" w:lineRule="auto"/>
        <w:jc w:val="both"/>
      </w:pPr>
      <w:r>
        <w:rPr>
          <w:rFonts w:ascii="Book Antiqua" w:eastAsia="Book Antiqua" w:hAnsi="Book Antiqua" w:cs="Book Antiqua"/>
          <w:color w:val="000000"/>
        </w:rPr>
        <w:t>Grade D (Fair): 0</w:t>
      </w:r>
    </w:p>
    <w:p w14:paraId="26A2F3A0" w14:textId="77777777" w:rsidR="00A77B3E" w:rsidRDefault="005F4CEC">
      <w:pPr>
        <w:spacing w:line="360" w:lineRule="auto"/>
        <w:jc w:val="both"/>
      </w:pPr>
      <w:r>
        <w:rPr>
          <w:rFonts w:ascii="Book Antiqua" w:eastAsia="Book Antiqua" w:hAnsi="Book Antiqua" w:cs="Book Antiqua"/>
          <w:color w:val="000000"/>
        </w:rPr>
        <w:t>Grade E (Poor): 0</w:t>
      </w:r>
    </w:p>
    <w:p w14:paraId="5468FB45" w14:textId="77777777" w:rsidR="00A77B3E" w:rsidRDefault="00A77B3E">
      <w:pPr>
        <w:spacing w:line="360" w:lineRule="auto"/>
        <w:jc w:val="both"/>
      </w:pPr>
    </w:p>
    <w:p w14:paraId="5A7C5E1B" w14:textId="77777777" w:rsidR="00A77B3E" w:rsidRDefault="005F4CE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Rakonczay</w:t>
      </w:r>
      <w:proofErr w:type="spellEnd"/>
      <w:r>
        <w:rPr>
          <w:rFonts w:ascii="Book Antiqua" w:eastAsia="Book Antiqua" w:hAnsi="Book Antiqua" w:cs="Book Antiqua"/>
          <w:color w:val="000000"/>
        </w:rPr>
        <w:t xml:space="preserve"> Jr. Z</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0164ED2D" w14:textId="77777777" w:rsidR="00FB525A" w:rsidRDefault="00FB525A">
      <w:pPr>
        <w:spacing w:line="360" w:lineRule="auto"/>
        <w:jc w:val="both"/>
        <w:sectPr w:rsidR="00FB525A">
          <w:pgSz w:w="12240" w:h="15840"/>
          <w:pgMar w:top="1440" w:right="1440" w:bottom="1440" w:left="1440" w:header="720" w:footer="720" w:gutter="0"/>
          <w:cols w:space="720"/>
          <w:docGrid w:linePitch="360"/>
        </w:sectPr>
      </w:pPr>
    </w:p>
    <w:p w14:paraId="70331C0E" w14:textId="46C222DD" w:rsidR="00A77B3E" w:rsidRDefault="005F4CE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0C0581F" w14:textId="1A43D053" w:rsidR="004220FA" w:rsidRDefault="004220FA">
      <w:pPr>
        <w:spacing w:line="360" w:lineRule="auto"/>
        <w:jc w:val="both"/>
      </w:pPr>
      <w:r>
        <w:rPr>
          <w:noProof/>
          <w:lang w:eastAsia="zh-CN"/>
        </w:rPr>
        <w:drawing>
          <wp:inline distT="0" distB="0" distL="0" distR="0" wp14:anchorId="369BCA08" wp14:editId="7288DC2C">
            <wp:extent cx="4590115" cy="4969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94609" cy="4974431"/>
                    </a:xfrm>
                    <a:prstGeom prst="rect">
                      <a:avLst/>
                    </a:prstGeom>
                  </pic:spPr>
                </pic:pic>
              </a:graphicData>
            </a:graphic>
          </wp:inline>
        </w:drawing>
      </w:r>
    </w:p>
    <w:p w14:paraId="73C834A7" w14:textId="28DBB347" w:rsidR="0084081D" w:rsidRDefault="005F4CE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proofErr w:type="spellStart"/>
      <w:r w:rsidR="004220FA">
        <w:rPr>
          <w:rFonts w:ascii="Book Antiqua" w:eastAsia="Book Antiqua" w:hAnsi="Book Antiqua" w:cs="Book Antiqua"/>
          <w:b/>
          <w:bCs/>
          <w:color w:val="000000"/>
        </w:rPr>
        <w:t>C</w:t>
      </w:r>
      <w:r w:rsidR="004220FA" w:rsidRPr="004220FA">
        <w:rPr>
          <w:rFonts w:ascii="Book Antiqua" w:eastAsia="Book Antiqua" w:hAnsi="Book Antiqua" w:cs="Book Antiqua"/>
          <w:b/>
          <w:bCs/>
          <w:color w:val="000000"/>
        </w:rPr>
        <w:t>aerulein</w:t>
      </w:r>
      <w:proofErr w:type="spellEnd"/>
      <w:r>
        <w:rPr>
          <w:rFonts w:ascii="Book Antiqua" w:eastAsia="Book Antiqua" w:hAnsi="Book Antiqua" w:cs="Book Antiqua"/>
          <w:b/>
          <w:bCs/>
          <w:color w:val="000000"/>
        </w:rPr>
        <w:t xml:space="preserve">-induced pancreatitis produced secondary hypersensitivity of the </w:t>
      </w:r>
      <w:proofErr w:type="spellStart"/>
      <w:r>
        <w:rPr>
          <w:rFonts w:ascii="Book Antiqua" w:eastAsia="Book Antiqua" w:hAnsi="Book Antiqua" w:cs="Book Antiqua"/>
          <w:b/>
          <w:bCs/>
          <w:color w:val="000000"/>
        </w:rPr>
        <w:t>hindpaws</w:t>
      </w:r>
      <w:proofErr w:type="spellEnd"/>
      <w:r>
        <w:rPr>
          <w:rFonts w:ascii="Book Antiqua" w:eastAsia="Book Antiqua" w:hAnsi="Book Antiqua" w:cs="Book Antiqua"/>
          <w:b/>
          <w:bCs/>
          <w:color w:val="000000"/>
        </w:rPr>
        <w:t xml:space="preserve"> that was attenuated by treatment with </w:t>
      </w:r>
      <w:bookmarkStart w:id="3" w:name="_Hlk61292564"/>
      <w:r w:rsidR="004220FA" w:rsidRPr="004220FA">
        <w:rPr>
          <w:rFonts w:ascii="Book Antiqua" w:eastAsia="Book Antiqua" w:hAnsi="Book Antiqua" w:cs="Book Antiqua"/>
          <w:b/>
          <w:bCs/>
          <w:color w:val="000000"/>
        </w:rPr>
        <w:t>acetyl-L-carnitine</w:t>
      </w:r>
      <w:bookmarkEnd w:id="3"/>
      <w:r>
        <w:rPr>
          <w:rFonts w:ascii="Book Antiqua" w:eastAsia="Book Antiqua" w:hAnsi="Book Antiqua" w:cs="Book Antiqua"/>
          <w:b/>
          <w:bCs/>
          <w:color w:val="000000"/>
        </w:rPr>
        <w:t>.</w:t>
      </w:r>
      <w:r>
        <w:rPr>
          <w:rFonts w:ascii="Book Antiqua" w:eastAsia="Book Antiqua" w:hAnsi="Book Antiqua" w:cs="Book Antiqua"/>
          <w:color w:val="000000"/>
        </w:rPr>
        <w:t xml:space="preserve"> </w:t>
      </w:r>
      <w:r w:rsidRPr="004220FA">
        <w:rPr>
          <w:rFonts w:ascii="Book Antiqua" w:eastAsia="Book Antiqua" w:hAnsi="Book Antiqua" w:cs="Book Antiqua"/>
          <w:color w:val="000000"/>
        </w:rPr>
        <w:t>A</w:t>
      </w:r>
      <w:r w:rsidR="004220FA">
        <w:rPr>
          <w:rFonts w:ascii="Book Antiqua" w:eastAsia="Book Antiqua" w:hAnsi="Book Antiqua" w:cs="Book Antiqua"/>
          <w:color w:val="000000"/>
        </w:rPr>
        <w:t>:</w:t>
      </w:r>
      <w:r w:rsidRPr="004220FA">
        <w:rPr>
          <w:rFonts w:ascii="Book Antiqua" w:eastAsia="Book Antiqua" w:hAnsi="Book Antiqua" w:cs="Book Antiqua"/>
          <w:color w:val="000000"/>
        </w:rPr>
        <w:t xml:space="preserve"> Mechanical withdrawal thresholds were significantly reduced after 3 </w:t>
      </w:r>
      <w:proofErr w:type="spellStart"/>
      <w:r w:rsidRPr="004220FA">
        <w:rPr>
          <w:rFonts w:ascii="Book Antiqua" w:eastAsia="Book Antiqua" w:hAnsi="Book Antiqua" w:cs="Book Antiqua"/>
          <w:color w:val="000000"/>
        </w:rPr>
        <w:t>wk</w:t>
      </w:r>
      <w:proofErr w:type="spellEnd"/>
      <w:r w:rsidRPr="004220FA">
        <w:rPr>
          <w:rFonts w:ascii="Book Antiqua" w:eastAsia="Book Antiqua" w:hAnsi="Book Antiqua" w:cs="Book Antiqua"/>
          <w:color w:val="000000"/>
        </w:rPr>
        <w:t xml:space="preserve"> of </w:t>
      </w:r>
      <w:proofErr w:type="spellStart"/>
      <w:r w:rsidR="004220FA" w:rsidRPr="004220FA">
        <w:rPr>
          <w:rFonts w:ascii="Book Antiqua" w:eastAsia="Book Antiqua" w:hAnsi="Book Antiqua" w:cs="Book Antiqua"/>
          <w:color w:val="000000"/>
        </w:rPr>
        <w:t>caerulein</w:t>
      </w:r>
      <w:proofErr w:type="spellEnd"/>
      <w:r w:rsidR="004220FA" w:rsidRPr="004220FA">
        <w:rPr>
          <w:rFonts w:ascii="Book Antiqua" w:eastAsia="Book Antiqua" w:hAnsi="Book Antiqua" w:cs="Book Antiqua"/>
          <w:color w:val="000000"/>
        </w:rPr>
        <w:t xml:space="preserve"> (</w:t>
      </w:r>
      <w:r w:rsidRPr="004220FA">
        <w:rPr>
          <w:rFonts w:ascii="Book Antiqua" w:eastAsia="Book Antiqua" w:hAnsi="Book Antiqua" w:cs="Book Antiqua"/>
          <w:color w:val="000000"/>
        </w:rPr>
        <w:t>CAE</w:t>
      </w:r>
      <w:r w:rsidR="004220FA" w:rsidRPr="004220FA">
        <w:rPr>
          <w:rFonts w:ascii="Book Antiqua" w:eastAsia="Book Antiqua" w:hAnsi="Book Antiqua" w:cs="Book Antiqua"/>
          <w:color w:val="000000"/>
        </w:rPr>
        <w:t>)</w:t>
      </w:r>
      <w:r w:rsidRPr="004220FA">
        <w:rPr>
          <w:rFonts w:ascii="Book Antiqua" w:eastAsia="Book Antiqua" w:hAnsi="Book Antiqua" w:cs="Book Antiqua"/>
          <w:color w:val="000000"/>
        </w:rPr>
        <w:t xml:space="preserve"> injections indicating hypersensitivity and remained reduced after 6 </w:t>
      </w:r>
      <w:proofErr w:type="spellStart"/>
      <w:r w:rsidRPr="004220FA">
        <w:rPr>
          <w:rFonts w:ascii="Book Antiqua" w:eastAsia="Book Antiqua" w:hAnsi="Book Antiqua" w:cs="Book Antiqua"/>
          <w:color w:val="000000"/>
        </w:rPr>
        <w:t>wk</w:t>
      </w:r>
      <w:proofErr w:type="spellEnd"/>
      <w:r w:rsidRPr="004220FA">
        <w:rPr>
          <w:rFonts w:ascii="Book Antiqua" w:eastAsia="Book Antiqua" w:hAnsi="Book Antiqua" w:cs="Book Antiqua"/>
          <w:color w:val="000000"/>
        </w:rPr>
        <w:t xml:space="preserve"> of CAE injections</w:t>
      </w:r>
      <w:r w:rsidR="0084081D">
        <w:rPr>
          <w:rFonts w:ascii="Book Antiqua" w:eastAsia="Book Antiqua" w:hAnsi="Book Antiqua" w:cs="Book Antiqua"/>
          <w:color w:val="000000"/>
        </w:rPr>
        <w:t>;</w:t>
      </w:r>
      <w:r w:rsidRPr="004220FA">
        <w:rPr>
          <w:rFonts w:ascii="Book Antiqua" w:eastAsia="Book Antiqua" w:hAnsi="Book Antiqua" w:cs="Book Antiqua"/>
          <w:color w:val="000000"/>
        </w:rPr>
        <w:t xml:space="preserve"> B</w:t>
      </w:r>
      <w:r w:rsidR="0084081D">
        <w:rPr>
          <w:rFonts w:ascii="Book Antiqua" w:eastAsia="Book Antiqua" w:hAnsi="Book Antiqua" w:cs="Book Antiqua"/>
          <w:color w:val="000000"/>
        </w:rPr>
        <w:t>:</w:t>
      </w:r>
      <w:r w:rsidRPr="004220FA">
        <w:rPr>
          <w:rFonts w:ascii="Book Antiqua" w:eastAsia="Book Antiqua" w:hAnsi="Book Antiqua" w:cs="Book Antiqua"/>
          <w:color w:val="000000"/>
        </w:rPr>
        <w:t xml:space="preserve"> Response latencies to heat stimulation in the hotplate test </w:t>
      </w:r>
      <w:r>
        <w:rPr>
          <w:rFonts w:ascii="Book Antiqua" w:eastAsia="Book Antiqua" w:hAnsi="Book Antiqua" w:cs="Book Antiqua"/>
          <w:color w:val="000000"/>
        </w:rPr>
        <w:t xml:space="preserve">were significantly reduced after 3 and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w:t>
      </w:r>
      <w:r w:rsidR="0084081D">
        <w:rPr>
          <w:rFonts w:ascii="Book Antiqua" w:eastAsia="Book Antiqua" w:hAnsi="Book Antiqua" w:cs="Book Antiqua"/>
          <w:color w:val="000000"/>
        </w:rPr>
        <w:t>CAE</w:t>
      </w:r>
      <w:r>
        <w:rPr>
          <w:rFonts w:ascii="Book Antiqua" w:eastAsia="Book Antiqua" w:hAnsi="Book Antiqua" w:cs="Book Antiqua"/>
          <w:color w:val="000000"/>
        </w:rPr>
        <w:t xml:space="preserve"> injections. Concurrent treatment with </w:t>
      </w:r>
      <w:r w:rsidR="0084081D" w:rsidRPr="0084081D">
        <w:rPr>
          <w:rFonts w:ascii="Book Antiqua" w:eastAsia="Book Antiqua" w:hAnsi="Book Antiqua" w:cs="Book Antiqua"/>
          <w:color w:val="000000"/>
        </w:rPr>
        <w:t>acetyl-L-carnitine</w:t>
      </w:r>
      <w:r w:rsidR="0084081D">
        <w:rPr>
          <w:rFonts w:ascii="Book Antiqua" w:eastAsia="Book Antiqua" w:hAnsi="Book Antiqua" w:cs="Book Antiqua"/>
          <w:color w:val="000000"/>
        </w:rPr>
        <w:t xml:space="preserve"> (ALC)</w:t>
      </w:r>
      <w:r>
        <w:rPr>
          <w:rFonts w:ascii="Book Antiqua" w:eastAsia="Book Antiqua" w:hAnsi="Book Antiqua" w:cs="Book Antiqua"/>
          <w:color w:val="000000"/>
        </w:rPr>
        <w:t xml:space="preserve"> during the last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attenuated mechanical and heat hypersensitivity. </w:t>
      </w:r>
      <w:r>
        <w:rPr>
          <w:rFonts w:ascii="Book Antiqua" w:eastAsia="Book Antiqua" w:hAnsi="Book Antiqua" w:cs="Book Antiqua"/>
          <w:i/>
          <w:iCs/>
          <w:color w:val="000000"/>
        </w:rPr>
        <w:t>n</w:t>
      </w:r>
      <w:r>
        <w:rPr>
          <w:rFonts w:ascii="Book Antiqua" w:eastAsia="Book Antiqua" w:hAnsi="Book Antiqua" w:cs="Book Antiqua"/>
          <w:color w:val="000000"/>
        </w:rPr>
        <w:t xml:space="preserve"> = 6/group; </w:t>
      </w:r>
      <w:proofErr w:type="spellStart"/>
      <w:r w:rsidR="0084081D" w:rsidRPr="0084081D">
        <w:rPr>
          <w:rFonts w:ascii="Book Antiqua" w:eastAsia="Book Antiqua" w:hAnsi="Book Antiqua" w:cs="Book Antiqua"/>
          <w:color w:val="000000"/>
          <w:vertAlign w:val="superscript"/>
        </w:rPr>
        <w:t>a</w:t>
      </w:r>
      <w:r w:rsidR="0084081D">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to naïve control; </w:t>
      </w:r>
      <w:proofErr w:type="spellStart"/>
      <w:r w:rsidR="0084081D" w:rsidRPr="0084081D">
        <w:rPr>
          <w:rFonts w:ascii="Book Antiqua" w:eastAsia="Book Antiqua" w:hAnsi="Book Antiqua" w:cs="Book Antiqua"/>
          <w:color w:val="000000"/>
          <w:vertAlign w:val="superscript"/>
        </w:rPr>
        <w:t>b</w:t>
      </w:r>
      <w:r w:rsidR="0084081D">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to VEH</w:t>
      </w:r>
      <w:r w:rsidR="0084081D">
        <w:rPr>
          <w:rFonts w:ascii="Book Antiqua" w:eastAsia="Book Antiqua" w:hAnsi="Book Antiqua" w:cs="Book Antiqua"/>
          <w:color w:val="000000"/>
        </w:rPr>
        <w:t xml:space="preserve"> </w:t>
      </w:r>
      <w:r>
        <w:rPr>
          <w:rFonts w:ascii="Book Antiqua" w:eastAsia="Book Antiqua" w:hAnsi="Book Antiqua" w:cs="Book Antiqua"/>
          <w:color w:val="000000"/>
        </w:rPr>
        <w:t>+</w:t>
      </w:r>
      <w:r w:rsidR="0084081D">
        <w:rPr>
          <w:rFonts w:ascii="Book Antiqua" w:eastAsia="Book Antiqua" w:hAnsi="Book Antiqua" w:cs="Book Antiqua"/>
          <w:color w:val="000000"/>
        </w:rPr>
        <w:t xml:space="preserve"> </w:t>
      </w:r>
      <w:r>
        <w:rPr>
          <w:rFonts w:ascii="Book Antiqua" w:eastAsia="Book Antiqua" w:hAnsi="Book Antiqua" w:cs="Book Antiqua"/>
          <w:color w:val="000000"/>
        </w:rPr>
        <w:t xml:space="preserve">ALC; </w:t>
      </w:r>
      <w:proofErr w:type="spellStart"/>
      <w:r w:rsidR="0084081D" w:rsidRPr="0084081D">
        <w:rPr>
          <w:rFonts w:ascii="Book Antiqua" w:eastAsia="Book Antiqua" w:hAnsi="Book Antiqua" w:cs="Book Antiqua"/>
          <w:color w:val="000000"/>
          <w:vertAlign w:val="superscript"/>
        </w:rPr>
        <w:t>c</w:t>
      </w:r>
      <w:r w:rsidR="0084081D">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to CAE</w:t>
      </w:r>
      <w:r w:rsidR="0084081D">
        <w:rPr>
          <w:rFonts w:ascii="Book Antiqua" w:eastAsia="Book Antiqua" w:hAnsi="Book Antiqua" w:cs="Book Antiqua"/>
          <w:color w:val="000000"/>
        </w:rPr>
        <w:t xml:space="preserve"> </w:t>
      </w:r>
      <w:r>
        <w:rPr>
          <w:rFonts w:ascii="Book Antiqua" w:eastAsia="Book Antiqua" w:hAnsi="Book Antiqua" w:cs="Book Antiqua"/>
          <w:color w:val="000000"/>
        </w:rPr>
        <w:t>+</w:t>
      </w:r>
      <w:r w:rsidR="0084081D">
        <w:rPr>
          <w:rFonts w:ascii="Book Antiqua" w:eastAsia="Book Antiqua" w:hAnsi="Book Antiqua" w:cs="Book Antiqua"/>
          <w:color w:val="000000"/>
        </w:rPr>
        <w:t xml:space="preserve"> </w:t>
      </w:r>
      <w:r>
        <w:rPr>
          <w:rFonts w:ascii="Book Antiqua" w:eastAsia="Book Antiqua" w:hAnsi="Book Antiqua" w:cs="Book Antiqua"/>
          <w:color w:val="000000"/>
        </w:rPr>
        <w:t>ALC; two-way ANOVA with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post hoc</w:t>
      </w:r>
      <w:r>
        <w:rPr>
          <w:rFonts w:ascii="Book Antiqua" w:eastAsia="Book Antiqua" w:hAnsi="Book Antiqua" w:cs="Book Antiqua"/>
          <w:color w:val="000000"/>
        </w:rPr>
        <w:t xml:space="preserve"> test.</w:t>
      </w:r>
      <w:r w:rsidR="0084081D">
        <w:rPr>
          <w:rFonts w:ascii="Book Antiqua" w:eastAsia="Book Antiqua" w:hAnsi="Book Antiqua" w:cs="Book Antiqua"/>
          <w:color w:val="000000"/>
        </w:rPr>
        <w:t xml:space="preserve"> ALC: A</w:t>
      </w:r>
      <w:r w:rsidR="0084081D" w:rsidRPr="0084081D">
        <w:rPr>
          <w:rFonts w:ascii="Book Antiqua" w:eastAsia="Book Antiqua" w:hAnsi="Book Antiqua" w:cs="Book Antiqua"/>
          <w:color w:val="000000"/>
        </w:rPr>
        <w:t>cetyl-L-carnitine</w:t>
      </w:r>
      <w:r w:rsidR="0084081D">
        <w:rPr>
          <w:rFonts w:ascii="Book Antiqua" w:eastAsia="Book Antiqua" w:hAnsi="Book Antiqua" w:cs="Book Antiqua"/>
          <w:color w:val="000000"/>
        </w:rPr>
        <w:t xml:space="preserve">; CAE: </w:t>
      </w:r>
      <w:proofErr w:type="spellStart"/>
      <w:r w:rsidR="0084081D">
        <w:rPr>
          <w:rFonts w:ascii="Book Antiqua" w:eastAsia="Book Antiqua" w:hAnsi="Book Antiqua" w:cs="Book Antiqua"/>
          <w:color w:val="000000"/>
        </w:rPr>
        <w:t>C</w:t>
      </w:r>
      <w:r w:rsidR="0084081D" w:rsidRPr="004220FA">
        <w:rPr>
          <w:rFonts w:ascii="Book Antiqua" w:eastAsia="Book Antiqua" w:hAnsi="Book Antiqua" w:cs="Book Antiqua"/>
          <w:color w:val="000000"/>
        </w:rPr>
        <w:t>aerulein</w:t>
      </w:r>
      <w:proofErr w:type="spellEnd"/>
      <w:r w:rsidR="0084081D">
        <w:rPr>
          <w:rFonts w:ascii="Book Antiqua" w:eastAsia="Book Antiqua" w:hAnsi="Book Antiqua" w:cs="Book Antiqua"/>
          <w:color w:val="000000"/>
        </w:rPr>
        <w:t>; VEH: Vehicle.</w:t>
      </w:r>
    </w:p>
    <w:p w14:paraId="2A28F280" w14:textId="414A78A4" w:rsidR="00A77B3E" w:rsidRDefault="0084081D">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6102FF92" wp14:editId="55F266E9">
            <wp:extent cx="4744347" cy="41823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5181" cy="4191937"/>
                    </a:xfrm>
                    <a:prstGeom prst="rect">
                      <a:avLst/>
                    </a:prstGeom>
                  </pic:spPr>
                </pic:pic>
              </a:graphicData>
            </a:graphic>
          </wp:inline>
        </w:drawing>
      </w:r>
    </w:p>
    <w:p w14:paraId="6298D657" w14:textId="06650B25" w:rsidR="0084081D" w:rsidRDefault="005F4CE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Anxiety-like behavior was measured in week 6 of </w:t>
      </w:r>
      <w:proofErr w:type="spellStart"/>
      <w:r w:rsidR="004220FA" w:rsidRPr="004220FA">
        <w:rPr>
          <w:rFonts w:ascii="Book Antiqua" w:eastAsia="Book Antiqua" w:hAnsi="Book Antiqua" w:cs="Book Antiqua"/>
          <w:b/>
          <w:bCs/>
          <w:color w:val="000000"/>
        </w:rPr>
        <w:t>caerulein</w:t>
      </w:r>
      <w:proofErr w:type="spellEnd"/>
      <w:r>
        <w:rPr>
          <w:rFonts w:ascii="Book Antiqua" w:eastAsia="Book Antiqua" w:hAnsi="Book Antiqua" w:cs="Book Antiqua"/>
          <w:b/>
          <w:bCs/>
          <w:color w:val="000000"/>
        </w:rPr>
        <w:t xml:space="preserve">-induced pancreatitis but </w:t>
      </w:r>
      <w:bookmarkStart w:id="4" w:name="_Hlk61292801"/>
      <w:r w:rsidR="0084081D" w:rsidRPr="004220FA">
        <w:rPr>
          <w:rFonts w:ascii="Book Antiqua" w:eastAsia="Book Antiqua" w:hAnsi="Book Antiqua" w:cs="Book Antiqua"/>
          <w:b/>
          <w:bCs/>
          <w:color w:val="000000"/>
        </w:rPr>
        <w:t>acetyl-L-carnitine</w:t>
      </w:r>
      <w:bookmarkEnd w:id="4"/>
      <w:r>
        <w:rPr>
          <w:rFonts w:ascii="Book Antiqua" w:eastAsia="Book Antiqua" w:hAnsi="Book Antiqua" w:cs="Book Antiqua"/>
          <w:b/>
          <w:bCs/>
          <w:color w:val="000000"/>
        </w:rPr>
        <w:t xml:space="preserve"> treatment only increased the number of rearing events.</w:t>
      </w:r>
      <w:r>
        <w:rPr>
          <w:rFonts w:ascii="Book Antiqua" w:eastAsia="Book Antiqua" w:hAnsi="Book Antiqua" w:cs="Book Antiqua"/>
          <w:color w:val="000000"/>
        </w:rPr>
        <w:t xml:space="preserve"> </w:t>
      </w:r>
      <w:r w:rsidRPr="0084081D">
        <w:rPr>
          <w:rFonts w:ascii="Book Antiqua" w:eastAsia="Book Antiqua" w:hAnsi="Book Antiqua" w:cs="Book Antiqua"/>
          <w:color w:val="000000"/>
        </w:rPr>
        <w:t>A</w:t>
      </w:r>
      <w:r w:rsidR="0084081D">
        <w:rPr>
          <w:rFonts w:ascii="Book Antiqua" w:eastAsia="Book Antiqua" w:hAnsi="Book Antiqua" w:cs="Book Antiqua"/>
          <w:color w:val="000000"/>
        </w:rPr>
        <w:t>:</w:t>
      </w:r>
      <w:r w:rsidRPr="0084081D">
        <w:rPr>
          <w:rFonts w:ascii="Book Antiqua" w:eastAsia="Book Antiqua" w:hAnsi="Book Antiqua" w:cs="Book Antiqua"/>
          <w:color w:val="000000"/>
        </w:rPr>
        <w:t xml:space="preserve"> Mice with </w:t>
      </w:r>
      <w:proofErr w:type="spellStart"/>
      <w:r w:rsidR="004220FA" w:rsidRPr="0084081D">
        <w:rPr>
          <w:rFonts w:ascii="Book Antiqua" w:eastAsia="Book Antiqua" w:hAnsi="Book Antiqua" w:cs="Book Antiqua"/>
          <w:color w:val="000000"/>
        </w:rPr>
        <w:t>caerulein</w:t>
      </w:r>
      <w:proofErr w:type="spellEnd"/>
      <w:r w:rsidR="004220FA" w:rsidRPr="0084081D">
        <w:rPr>
          <w:rFonts w:ascii="Book Antiqua" w:eastAsia="Book Antiqua" w:hAnsi="Book Antiqua" w:cs="Book Antiqua"/>
          <w:color w:val="000000"/>
        </w:rPr>
        <w:t>- (</w:t>
      </w:r>
      <w:r w:rsidRPr="0084081D">
        <w:rPr>
          <w:rFonts w:ascii="Book Antiqua" w:eastAsia="Book Antiqua" w:hAnsi="Book Antiqua" w:cs="Book Antiqua"/>
          <w:color w:val="000000"/>
        </w:rPr>
        <w:t>CAE</w:t>
      </w:r>
      <w:r w:rsidR="004220FA" w:rsidRPr="0084081D">
        <w:rPr>
          <w:rFonts w:ascii="Book Antiqua" w:eastAsia="Book Antiqua" w:hAnsi="Book Antiqua" w:cs="Book Antiqua"/>
          <w:color w:val="000000"/>
        </w:rPr>
        <w:t xml:space="preserve">) </w:t>
      </w:r>
      <w:r w:rsidRPr="0084081D">
        <w:rPr>
          <w:rFonts w:ascii="Book Antiqua" w:eastAsia="Book Antiqua" w:hAnsi="Book Antiqua" w:cs="Book Antiqua"/>
          <w:color w:val="000000"/>
        </w:rPr>
        <w:t xml:space="preserve">induced pancreatitis spent significantly more time in the closed arm, and less in the center and open arm of the plus maze compared to naïve control animals. Treatment with </w:t>
      </w:r>
      <w:r w:rsidR="0084081D" w:rsidRPr="0084081D">
        <w:rPr>
          <w:rFonts w:ascii="Book Antiqua" w:eastAsia="Book Antiqua" w:hAnsi="Book Antiqua" w:cs="Book Antiqua"/>
          <w:color w:val="000000"/>
        </w:rPr>
        <w:t xml:space="preserve">acetyl-L-carnitine </w:t>
      </w:r>
      <w:r w:rsidR="0084081D">
        <w:rPr>
          <w:rFonts w:ascii="Book Antiqua" w:eastAsia="Book Antiqua" w:hAnsi="Book Antiqua" w:cs="Book Antiqua"/>
          <w:color w:val="000000"/>
        </w:rPr>
        <w:t>(</w:t>
      </w:r>
      <w:r w:rsidRPr="0084081D">
        <w:rPr>
          <w:rFonts w:ascii="Book Antiqua" w:eastAsia="Book Antiqua" w:hAnsi="Book Antiqua" w:cs="Book Antiqua"/>
          <w:color w:val="000000"/>
        </w:rPr>
        <w:t>ALC</w:t>
      </w:r>
      <w:r w:rsidR="0084081D">
        <w:rPr>
          <w:rFonts w:ascii="Book Antiqua" w:eastAsia="Book Antiqua" w:hAnsi="Book Antiqua" w:cs="Book Antiqua"/>
          <w:color w:val="000000"/>
        </w:rPr>
        <w:t>)</w:t>
      </w:r>
      <w:r w:rsidRPr="0084081D">
        <w:rPr>
          <w:rFonts w:ascii="Book Antiqua" w:eastAsia="Book Antiqua" w:hAnsi="Book Antiqua" w:cs="Book Antiqua"/>
          <w:color w:val="000000"/>
        </w:rPr>
        <w:t xml:space="preserve"> had no effect</w:t>
      </w:r>
      <w:r w:rsidR="0084081D">
        <w:rPr>
          <w:rFonts w:ascii="Book Antiqua" w:eastAsia="Book Antiqua" w:hAnsi="Book Antiqua" w:cs="Book Antiqua"/>
          <w:color w:val="000000"/>
        </w:rPr>
        <w:t>;</w:t>
      </w:r>
      <w:r w:rsidRPr="0084081D">
        <w:rPr>
          <w:rFonts w:ascii="Book Antiqua" w:eastAsia="Book Antiqua" w:hAnsi="Book Antiqua" w:cs="Book Antiqua"/>
          <w:color w:val="000000"/>
        </w:rPr>
        <w:t xml:space="preserve"> B</w:t>
      </w:r>
      <w:r w:rsidR="0084081D">
        <w:rPr>
          <w:rFonts w:ascii="Book Antiqua" w:eastAsia="Book Antiqua" w:hAnsi="Book Antiqua" w:cs="Book Antiqua"/>
          <w:color w:val="000000"/>
        </w:rPr>
        <w:t>:</w:t>
      </w:r>
      <w:r w:rsidRPr="0084081D">
        <w:rPr>
          <w:rFonts w:ascii="Book Antiqua" w:eastAsia="Book Antiqua" w:hAnsi="Book Antiqua" w:cs="Book Antiqua"/>
          <w:color w:val="000000"/>
        </w:rPr>
        <w:t xml:space="preserve"> Mice with CAE-induced pancreatitis reared significantly less compared to naïve control animals. This was alleviated after 3 </w:t>
      </w:r>
      <w:proofErr w:type="spellStart"/>
      <w:r w:rsidRPr="0084081D">
        <w:rPr>
          <w:rFonts w:ascii="Book Antiqua" w:eastAsia="Book Antiqua" w:hAnsi="Book Antiqua" w:cs="Book Antiqua"/>
          <w:color w:val="000000"/>
        </w:rPr>
        <w:t>wk</w:t>
      </w:r>
      <w:proofErr w:type="spellEnd"/>
      <w:r w:rsidRPr="0084081D">
        <w:rPr>
          <w:rFonts w:ascii="Book Antiqua" w:eastAsia="Book Antiqua" w:hAnsi="Book Antiqua" w:cs="Book Antiqua"/>
          <w:color w:val="000000"/>
        </w:rPr>
        <w:t xml:space="preserve"> of treatment with ALC</w:t>
      </w:r>
      <w:r w:rsidR="0084081D">
        <w:rPr>
          <w:rFonts w:ascii="Book Antiqua" w:eastAsia="Book Antiqua" w:hAnsi="Book Antiqua" w:cs="Book Antiqua"/>
          <w:color w:val="000000"/>
        </w:rPr>
        <w:t>;</w:t>
      </w:r>
      <w:r w:rsidRPr="0084081D">
        <w:rPr>
          <w:rFonts w:ascii="Book Antiqua" w:eastAsia="Book Antiqua" w:hAnsi="Book Antiqua" w:cs="Book Antiqua"/>
          <w:color w:val="000000"/>
        </w:rPr>
        <w:t xml:space="preserve"> C</w:t>
      </w:r>
      <w:r w:rsidR="0084081D">
        <w:rPr>
          <w:rFonts w:ascii="Book Antiqua" w:eastAsia="Book Antiqua" w:hAnsi="Book Antiqua" w:cs="Book Antiqua"/>
          <w:color w:val="000000"/>
        </w:rPr>
        <w:t>:</w:t>
      </w:r>
      <w:r w:rsidRPr="0084081D">
        <w:rPr>
          <w:rFonts w:ascii="Book Antiqua" w:eastAsia="Book Antiqua" w:hAnsi="Book Antiqua" w:cs="Book Antiqua"/>
          <w:color w:val="000000"/>
        </w:rPr>
        <w:t xml:space="preserve"> N</w:t>
      </w:r>
      <w:r>
        <w:rPr>
          <w:rFonts w:ascii="Book Antiqua" w:eastAsia="Book Antiqua" w:hAnsi="Book Antiqua" w:cs="Book Antiqua"/>
          <w:color w:val="000000"/>
        </w:rPr>
        <w:t xml:space="preserve">o differences were detected between groups in the number of entries to the different zones of the elevated plus maze. </w:t>
      </w:r>
      <w:r>
        <w:rPr>
          <w:rFonts w:ascii="Book Antiqua" w:eastAsia="Book Antiqua" w:hAnsi="Book Antiqua" w:cs="Book Antiqua"/>
          <w:i/>
          <w:iCs/>
          <w:color w:val="000000"/>
        </w:rPr>
        <w:t>n</w:t>
      </w:r>
      <w:r>
        <w:rPr>
          <w:rFonts w:ascii="Book Antiqua" w:eastAsia="Book Antiqua" w:hAnsi="Book Antiqua" w:cs="Book Antiqua"/>
          <w:color w:val="000000"/>
        </w:rPr>
        <w:t xml:space="preserve"> = 6/group; </w:t>
      </w:r>
      <w:proofErr w:type="spellStart"/>
      <w:r w:rsidR="0084081D" w:rsidRPr="0084081D">
        <w:rPr>
          <w:rFonts w:ascii="Book Antiqua" w:eastAsia="Book Antiqua" w:hAnsi="Book Antiqua" w:cs="Book Antiqua"/>
          <w:color w:val="000000"/>
          <w:vertAlign w:val="superscript"/>
        </w:rPr>
        <w:t>a</w:t>
      </w:r>
      <w:r w:rsidR="0084081D">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to naïve control; </w:t>
      </w:r>
      <w:proofErr w:type="spellStart"/>
      <w:r w:rsidR="0084081D">
        <w:rPr>
          <w:rFonts w:ascii="Book Antiqua" w:eastAsia="Book Antiqua" w:hAnsi="Book Antiqua" w:cs="Book Antiqua"/>
          <w:color w:val="000000"/>
          <w:vertAlign w:val="superscript"/>
        </w:rPr>
        <w:t>c</w:t>
      </w:r>
      <w:r w:rsidR="0084081D">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to CAE</w:t>
      </w:r>
      <w:r w:rsidR="0084081D">
        <w:rPr>
          <w:rFonts w:ascii="Book Antiqua" w:eastAsia="Book Antiqua" w:hAnsi="Book Antiqua" w:cs="Book Antiqua"/>
          <w:color w:val="000000"/>
        </w:rPr>
        <w:t xml:space="preserve"> </w:t>
      </w:r>
      <w:r>
        <w:rPr>
          <w:rFonts w:ascii="Book Antiqua" w:eastAsia="Book Antiqua" w:hAnsi="Book Antiqua" w:cs="Book Antiqua"/>
          <w:color w:val="000000"/>
        </w:rPr>
        <w:t>+</w:t>
      </w:r>
      <w:r w:rsidR="0084081D">
        <w:rPr>
          <w:rFonts w:ascii="Book Antiqua" w:eastAsia="Book Antiqua" w:hAnsi="Book Antiqua" w:cs="Book Antiqua"/>
          <w:color w:val="000000"/>
        </w:rPr>
        <w:t xml:space="preserve"> </w:t>
      </w:r>
      <w:r>
        <w:rPr>
          <w:rFonts w:ascii="Book Antiqua" w:eastAsia="Book Antiqua" w:hAnsi="Book Antiqua" w:cs="Book Antiqua"/>
          <w:color w:val="000000"/>
        </w:rPr>
        <w:t>ALC; two-way ANOVA with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post hoc</w:t>
      </w:r>
      <w:r>
        <w:rPr>
          <w:rFonts w:ascii="Book Antiqua" w:eastAsia="Book Antiqua" w:hAnsi="Book Antiqua" w:cs="Book Antiqua"/>
          <w:color w:val="000000"/>
        </w:rPr>
        <w:t xml:space="preserve"> test.</w:t>
      </w:r>
      <w:r w:rsidR="0084081D">
        <w:rPr>
          <w:rFonts w:ascii="Book Antiqua" w:eastAsia="Book Antiqua" w:hAnsi="Book Antiqua" w:cs="Book Antiqua"/>
          <w:color w:val="000000"/>
        </w:rPr>
        <w:t xml:space="preserve"> ALC: A</w:t>
      </w:r>
      <w:r w:rsidR="0084081D" w:rsidRPr="0084081D">
        <w:rPr>
          <w:rFonts w:ascii="Book Antiqua" w:eastAsia="Book Antiqua" w:hAnsi="Book Antiqua" w:cs="Book Antiqua"/>
          <w:color w:val="000000"/>
        </w:rPr>
        <w:t>cetyl-L-carnitine</w:t>
      </w:r>
      <w:r w:rsidR="0084081D">
        <w:rPr>
          <w:rFonts w:ascii="Book Antiqua" w:eastAsia="Book Antiqua" w:hAnsi="Book Antiqua" w:cs="Book Antiqua"/>
          <w:color w:val="000000"/>
        </w:rPr>
        <w:t xml:space="preserve">; CAE: </w:t>
      </w:r>
      <w:proofErr w:type="spellStart"/>
      <w:r w:rsidR="0084081D">
        <w:rPr>
          <w:rFonts w:ascii="Book Antiqua" w:eastAsia="Book Antiqua" w:hAnsi="Book Antiqua" w:cs="Book Antiqua"/>
          <w:color w:val="000000"/>
        </w:rPr>
        <w:t>C</w:t>
      </w:r>
      <w:r w:rsidR="0084081D" w:rsidRPr="004220FA">
        <w:rPr>
          <w:rFonts w:ascii="Book Antiqua" w:eastAsia="Book Antiqua" w:hAnsi="Book Antiqua" w:cs="Book Antiqua"/>
          <w:color w:val="000000"/>
        </w:rPr>
        <w:t>aerulein</w:t>
      </w:r>
      <w:proofErr w:type="spellEnd"/>
      <w:r w:rsidR="0084081D">
        <w:rPr>
          <w:rFonts w:ascii="Book Antiqua" w:eastAsia="Book Antiqua" w:hAnsi="Book Antiqua" w:cs="Book Antiqua"/>
          <w:color w:val="000000"/>
        </w:rPr>
        <w:t>; VEH: Vehicle.</w:t>
      </w:r>
    </w:p>
    <w:p w14:paraId="337E1128" w14:textId="541D03A6" w:rsidR="00A77B3E" w:rsidRDefault="0084081D">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635DFBE9" wp14:editId="1BB65C8E">
            <wp:extent cx="5034726" cy="614635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4761" cy="6158609"/>
                    </a:xfrm>
                    <a:prstGeom prst="rect">
                      <a:avLst/>
                    </a:prstGeom>
                    <a:noFill/>
                  </pic:spPr>
                </pic:pic>
              </a:graphicData>
            </a:graphic>
          </wp:inline>
        </w:drawing>
      </w:r>
    </w:p>
    <w:p w14:paraId="1C63A232" w14:textId="11DA307B" w:rsidR="00DE3498" w:rsidRDefault="005F4CE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proofErr w:type="spellStart"/>
      <w:r w:rsidR="004220FA">
        <w:rPr>
          <w:rFonts w:ascii="Book Antiqua" w:eastAsia="Book Antiqua" w:hAnsi="Book Antiqua" w:cs="Book Antiqua"/>
          <w:b/>
          <w:bCs/>
          <w:color w:val="000000"/>
        </w:rPr>
        <w:t>C</w:t>
      </w:r>
      <w:r w:rsidR="004220FA" w:rsidRPr="004220FA">
        <w:rPr>
          <w:rFonts w:ascii="Book Antiqua" w:eastAsia="Book Antiqua" w:hAnsi="Book Antiqua" w:cs="Book Antiqua"/>
          <w:b/>
          <w:bCs/>
          <w:color w:val="000000"/>
        </w:rPr>
        <w:t>aerulein</w:t>
      </w:r>
      <w:proofErr w:type="spellEnd"/>
      <w:r>
        <w:rPr>
          <w:rFonts w:ascii="Book Antiqua" w:eastAsia="Book Antiqua" w:hAnsi="Book Antiqua" w:cs="Book Antiqua"/>
          <w:b/>
          <w:bCs/>
          <w:color w:val="000000"/>
        </w:rPr>
        <w:t>-induced pancreatitis caused tissue translucence of the pancreas that was reversed within 2 d in the absence of pharmacological intervention as well fibrosis and acinar cell atrophy.</w:t>
      </w:r>
      <w:r>
        <w:rPr>
          <w:rFonts w:ascii="Book Antiqua" w:eastAsia="Book Antiqua" w:hAnsi="Book Antiqua" w:cs="Book Antiqua"/>
          <w:color w:val="000000"/>
        </w:rPr>
        <w:t xml:space="preserve"> </w:t>
      </w:r>
      <w:r w:rsidR="0084081D">
        <w:rPr>
          <w:rFonts w:ascii="Book Antiqua" w:eastAsia="Book Antiqua" w:hAnsi="Book Antiqua" w:cs="Book Antiqua"/>
          <w:color w:val="000000"/>
        </w:rPr>
        <w:t>A:</w:t>
      </w:r>
      <w:r w:rsidRPr="0084081D">
        <w:rPr>
          <w:rFonts w:ascii="Book Antiqua" w:eastAsia="Book Antiqua" w:hAnsi="Book Antiqua" w:cs="Book Antiqua"/>
          <w:color w:val="000000"/>
        </w:rPr>
        <w:t xml:space="preserve"> Top row shows </w:t>
      </w:r>
      <w:proofErr w:type="spellStart"/>
      <w:r w:rsidRPr="0084081D">
        <w:rPr>
          <w:rFonts w:ascii="Book Antiqua" w:eastAsia="Book Antiqua" w:hAnsi="Book Antiqua" w:cs="Book Antiqua"/>
          <w:color w:val="000000"/>
        </w:rPr>
        <w:t>pancreata</w:t>
      </w:r>
      <w:proofErr w:type="spellEnd"/>
      <w:r w:rsidRPr="0084081D">
        <w:rPr>
          <w:rFonts w:ascii="Book Antiqua" w:eastAsia="Book Antiqua" w:hAnsi="Book Antiqua" w:cs="Book Antiqua"/>
          <w:color w:val="000000"/>
        </w:rPr>
        <w:t xml:space="preserve"> excised at experiments end in week 6, one day after the final injections. Bottom row shows </w:t>
      </w:r>
      <w:proofErr w:type="spellStart"/>
      <w:r w:rsidRPr="0084081D">
        <w:rPr>
          <w:rFonts w:ascii="Book Antiqua" w:eastAsia="Book Antiqua" w:hAnsi="Book Antiqua" w:cs="Book Antiqua"/>
          <w:color w:val="000000"/>
        </w:rPr>
        <w:t>pancreata</w:t>
      </w:r>
      <w:proofErr w:type="spellEnd"/>
      <w:r w:rsidRPr="0084081D">
        <w:rPr>
          <w:rFonts w:ascii="Book Antiqua" w:eastAsia="Book Antiqua" w:hAnsi="Book Antiqua" w:cs="Book Antiqua"/>
          <w:color w:val="000000"/>
        </w:rPr>
        <w:t xml:space="preserve"> excised at experiments end two days after final injections. On the far right is an opaque pancreas from a naïve control animal that was never injected</w:t>
      </w:r>
      <w:r w:rsidR="0084081D">
        <w:rPr>
          <w:rFonts w:ascii="Book Antiqua" w:eastAsia="Book Antiqua" w:hAnsi="Book Antiqua" w:cs="Book Antiqua"/>
          <w:color w:val="000000"/>
        </w:rPr>
        <w:t>;</w:t>
      </w:r>
      <w:r w:rsidRPr="0084081D">
        <w:rPr>
          <w:rFonts w:ascii="Book Antiqua" w:eastAsia="Book Antiqua" w:hAnsi="Book Antiqua" w:cs="Book Antiqua"/>
          <w:color w:val="000000"/>
        </w:rPr>
        <w:t xml:space="preserve"> </w:t>
      </w:r>
      <w:r w:rsidR="0084081D">
        <w:rPr>
          <w:rFonts w:ascii="Book Antiqua" w:eastAsia="Book Antiqua" w:hAnsi="Book Antiqua" w:cs="Book Antiqua"/>
          <w:color w:val="000000"/>
        </w:rPr>
        <w:t>B:</w:t>
      </w:r>
      <w:r w:rsidRPr="0084081D">
        <w:rPr>
          <w:rFonts w:ascii="Book Antiqua" w:eastAsia="Book Antiqua" w:hAnsi="Book Antiqua" w:cs="Book Antiqua"/>
          <w:color w:val="000000"/>
        </w:rPr>
        <w:t xml:space="preserve"> Tissue from </w:t>
      </w:r>
      <w:proofErr w:type="spellStart"/>
      <w:r w:rsidR="004220FA" w:rsidRPr="0084081D">
        <w:rPr>
          <w:rFonts w:ascii="Book Antiqua" w:eastAsia="Book Antiqua" w:hAnsi="Book Antiqua" w:cs="Book Antiqua"/>
          <w:color w:val="000000"/>
        </w:rPr>
        <w:t>caerulein</w:t>
      </w:r>
      <w:proofErr w:type="spellEnd"/>
      <w:r w:rsidR="004220FA" w:rsidRPr="0084081D">
        <w:rPr>
          <w:rFonts w:ascii="Book Antiqua" w:eastAsia="Book Antiqua" w:hAnsi="Book Antiqua" w:cs="Book Antiqua"/>
          <w:color w:val="000000"/>
        </w:rPr>
        <w:t xml:space="preserve"> (</w:t>
      </w:r>
      <w:r w:rsidRPr="0084081D">
        <w:rPr>
          <w:rFonts w:ascii="Book Antiqua" w:eastAsia="Book Antiqua" w:hAnsi="Book Antiqua" w:cs="Book Antiqua"/>
          <w:color w:val="000000"/>
        </w:rPr>
        <w:t>CAE</w:t>
      </w:r>
      <w:r w:rsidR="004220FA" w:rsidRPr="0084081D">
        <w:rPr>
          <w:rFonts w:ascii="Book Antiqua" w:eastAsia="Book Antiqua" w:hAnsi="Book Antiqua" w:cs="Book Antiqua"/>
          <w:color w:val="000000"/>
        </w:rPr>
        <w:t xml:space="preserve">) </w:t>
      </w:r>
      <w:r w:rsidRPr="0084081D">
        <w:rPr>
          <w:rFonts w:ascii="Book Antiqua" w:eastAsia="Book Antiqua" w:hAnsi="Book Antiqua" w:cs="Book Antiqua"/>
          <w:color w:val="000000"/>
        </w:rPr>
        <w:t>+</w:t>
      </w:r>
      <w:r w:rsidR="0084081D" w:rsidRPr="0084081D">
        <w:rPr>
          <w:rFonts w:ascii="Book Antiqua" w:eastAsia="Book Antiqua" w:hAnsi="Book Antiqua" w:cs="Book Antiqua"/>
          <w:color w:val="000000"/>
        </w:rPr>
        <w:t xml:space="preserve"> </w:t>
      </w:r>
      <w:r w:rsidR="0084081D">
        <w:rPr>
          <w:rFonts w:ascii="Book Antiqua" w:eastAsia="Book Antiqua" w:hAnsi="Book Antiqua" w:cs="Book Antiqua"/>
          <w:color w:val="000000"/>
        </w:rPr>
        <w:t>vehicle</w:t>
      </w:r>
      <w:r w:rsidR="0084081D" w:rsidRPr="0084081D">
        <w:rPr>
          <w:rFonts w:ascii="Book Antiqua" w:eastAsia="Book Antiqua" w:hAnsi="Book Antiqua" w:cs="Book Antiqua"/>
          <w:color w:val="000000"/>
        </w:rPr>
        <w:t xml:space="preserve"> </w:t>
      </w:r>
      <w:r w:rsidR="0084081D">
        <w:rPr>
          <w:rFonts w:ascii="Book Antiqua" w:eastAsia="Book Antiqua" w:hAnsi="Book Antiqua" w:cs="Book Antiqua"/>
          <w:color w:val="000000"/>
        </w:rPr>
        <w:t>(</w:t>
      </w:r>
      <w:r w:rsidRPr="0084081D">
        <w:rPr>
          <w:rFonts w:ascii="Book Antiqua" w:eastAsia="Book Antiqua" w:hAnsi="Book Antiqua" w:cs="Book Antiqua"/>
          <w:color w:val="000000"/>
        </w:rPr>
        <w:t>V</w:t>
      </w:r>
      <w:r w:rsidR="0084081D" w:rsidRPr="0084081D">
        <w:rPr>
          <w:rFonts w:ascii="Book Antiqua" w:eastAsia="Book Antiqua" w:hAnsi="Book Antiqua" w:cs="Book Antiqua"/>
          <w:color w:val="000000"/>
        </w:rPr>
        <w:t>EH</w:t>
      </w:r>
      <w:r w:rsidR="0084081D">
        <w:rPr>
          <w:rFonts w:ascii="Book Antiqua" w:eastAsia="Book Antiqua" w:hAnsi="Book Antiqua" w:cs="Book Antiqua"/>
          <w:color w:val="000000"/>
        </w:rPr>
        <w:t>)</w:t>
      </w:r>
      <w:r w:rsidRPr="0084081D">
        <w:rPr>
          <w:rFonts w:ascii="Book Antiqua" w:eastAsia="Book Antiqua" w:hAnsi="Book Antiqua" w:cs="Book Antiqua"/>
          <w:color w:val="000000"/>
        </w:rPr>
        <w:t xml:space="preserve"> and CAE</w:t>
      </w:r>
      <w:r w:rsidR="0084081D">
        <w:rPr>
          <w:rFonts w:ascii="Book Antiqua" w:eastAsia="Book Antiqua" w:hAnsi="Book Antiqua" w:cs="Book Antiqua"/>
          <w:color w:val="000000"/>
        </w:rPr>
        <w:t xml:space="preserve"> </w:t>
      </w:r>
      <w:r w:rsidRPr="0084081D">
        <w:rPr>
          <w:rFonts w:ascii="Book Antiqua" w:eastAsia="Book Antiqua" w:hAnsi="Book Antiqua" w:cs="Book Antiqua"/>
          <w:color w:val="000000"/>
        </w:rPr>
        <w:t>+</w:t>
      </w:r>
      <w:r w:rsidR="0084081D">
        <w:rPr>
          <w:rFonts w:ascii="Book Antiqua" w:eastAsia="Book Antiqua" w:hAnsi="Book Antiqua" w:cs="Book Antiqua"/>
          <w:color w:val="000000"/>
        </w:rPr>
        <w:t xml:space="preserve"> </w:t>
      </w:r>
      <w:r w:rsidR="00DE3498" w:rsidRPr="0084081D">
        <w:rPr>
          <w:rFonts w:ascii="Book Antiqua" w:eastAsia="Book Antiqua" w:hAnsi="Book Antiqua" w:cs="Book Antiqua"/>
          <w:color w:val="000000"/>
        </w:rPr>
        <w:t xml:space="preserve">acetyl-L-carnitine </w:t>
      </w:r>
      <w:r w:rsidR="00DE3498">
        <w:rPr>
          <w:rFonts w:ascii="Book Antiqua" w:eastAsia="Book Antiqua" w:hAnsi="Book Antiqua" w:cs="Book Antiqua"/>
          <w:color w:val="000000"/>
        </w:rPr>
        <w:t>(</w:t>
      </w:r>
      <w:r w:rsidRPr="0084081D">
        <w:rPr>
          <w:rFonts w:ascii="Book Antiqua" w:eastAsia="Book Antiqua" w:hAnsi="Book Antiqua" w:cs="Book Antiqua"/>
          <w:color w:val="000000"/>
        </w:rPr>
        <w:t>ALC</w:t>
      </w:r>
      <w:r w:rsidR="00DE3498">
        <w:rPr>
          <w:rFonts w:ascii="Book Antiqua" w:eastAsia="Book Antiqua" w:hAnsi="Book Antiqua" w:cs="Book Antiqua"/>
          <w:color w:val="000000"/>
        </w:rPr>
        <w:t>)</w:t>
      </w:r>
      <w:r w:rsidRPr="0084081D">
        <w:rPr>
          <w:rFonts w:ascii="Book Antiqua" w:eastAsia="Book Antiqua" w:hAnsi="Book Antiqua" w:cs="Book Antiqua"/>
          <w:color w:val="000000"/>
        </w:rPr>
        <w:t xml:space="preserve"> were significantly darker, revealing the charcoal </w:t>
      </w:r>
      <w:r w:rsidRPr="0084081D">
        <w:rPr>
          <w:rFonts w:ascii="Book Antiqua" w:eastAsia="Book Antiqua" w:hAnsi="Book Antiqua" w:cs="Book Antiqua"/>
          <w:color w:val="000000"/>
        </w:rPr>
        <w:lastRenderedPageBreak/>
        <w:t xml:space="preserve">stained </w:t>
      </w:r>
      <w:proofErr w:type="spellStart"/>
      <w:r w:rsidRPr="0084081D">
        <w:rPr>
          <w:rFonts w:ascii="Book Antiqua" w:eastAsia="Book Antiqua" w:hAnsi="Book Antiqua" w:cs="Book Antiqua"/>
          <w:color w:val="000000"/>
        </w:rPr>
        <w:t>sylgard</w:t>
      </w:r>
      <w:proofErr w:type="spellEnd"/>
      <w:r w:rsidRPr="0084081D">
        <w:rPr>
          <w:rFonts w:ascii="Book Antiqua" w:eastAsia="Book Antiqua" w:hAnsi="Book Antiqua" w:cs="Book Antiqua"/>
          <w:color w:val="000000"/>
        </w:rPr>
        <w:t xml:space="preserve"> in the dissection dish below, shining through the translucent pancreas compared to naïve controls when excised 1 d after the last injection days in week 6. Naïve control </w:t>
      </w:r>
      <w:r w:rsidRPr="0084081D">
        <w:rPr>
          <w:rFonts w:ascii="Book Antiqua" w:eastAsia="Book Antiqua" w:hAnsi="Book Antiqua" w:cs="Book Antiqua"/>
          <w:i/>
          <w:iCs/>
          <w:color w:val="000000"/>
        </w:rPr>
        <w:t>n</w:t>
      </w:r>
      <w:r w:rsidRPr="0084081D">
        <w:rPr>
          <w:rFonts w:ascii="Book Antiqua" w:eastAsia="Book Antiqua" w:hAnsi="Book Antiqua" w:cs="Book Antiqua"/>
          <w:color w:val="000000"/>
        </w:rPr>
        <w:t xml:space="preserve"> = 6; VEH</w:t>
      </w:r>
      <w:r w:rsidR="00DE3498">
        <w:rPr>
          <w:rFonts w:ascii="Book Antiqua" w:eastAsia="Book Antiqua" w:hAnsi="Book Antiqua" w:cs="Book Antiqua"/>
          <w:color w:val="000000"/>
        </w:rPr>
        <w:t xml:space="preserve"> </w:t>
      </w:r>
      <w:r w:rsidRPr="0084081D">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sidRPr="0084081D">
        <w:rPr>
          <w:rFonts w:ascii="Book Antiqua" w:eastAsia="Book Antiqua" w:hAnsi="Book Antiqua" w:cs="Book Antiqua"/>
          <w:color w:val="000000"/>
        </w:rPr>
        <w:t xml:space="preserve">ALC </w:t>
      </w:r>
      <w:r w:rsidRPr="0084081D">
        <w:rPr>
          <w:rFonts w:ascii="Book Antiqua" w:eastAsia="Book Antiqua" w:hAnsi="Book Antiqua" w:cs="Book Antiqua"/>
          <w:i/>
          <w:iCs/>
          <w:color w:val="000000"/>
        </w:rPr>
        <w:t>n</w:t>
      </w:r>
      <w:r w:rsidRPr="0084081D">
        <w:rPr>
          <w:rFonts w:ascii="Book Antiqua" w:eastAsia="Book Antiqua" w:hAnsi="Book Antiqua" w:cs="Book Antiqua"/>
          <w:color w:val="000000"/>
        </w:rPr>
        <w:t xml:space="preserve"> = 3 / timepoint; CAE</w:t>
      </w:r>
      <w:r w:rsidR="00DE3498">
        <w:rPr>
          <w:rFonts w:ascii="Book Antiqua" w:eastAsia="Book Antiqua" w:hAnsi="Book Antiqua" w:cs="Book Antiqua"/>
          <w:color w:val="000000"/>
        </w:rPr>
        <w:t xml:space="preserve"> </w:t>
      </w:r>
      <w:r w:rsidRPr="0084081D">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sidRPr="0084081D">
        <w:rPr>
          <w:rFonts w:ascii="Book Antiqua" w:eastAsia="Book Antiqua" w:hAnsi="Book Antiqua" w:cs="Book Antiqua"/>
          <w:color w:val="000000"/>
        </w:rPr>
        <w:t xml:space="preserve">VEH </w:t>
      </w:r>
      <w:r w:rsidRPr="0084081D">
        <w:rPr>
          <w:rFonts w:ascii="Book Antiqua" w:eastAsia="Book Antiqua" w:hAnsi="Book Antiqua" w:cs="Book Antiqua"/>
          <w:i/>
          <w:iCs/>
          <w:color w:val="000000"/>
        </w:rPr>
        <w:t>n</w:t>
      </w:r>
      <w:r w:rsidRPr="0084081D">
        <w:rPr>
          <w:rFonts w:ascii="Book Antiqua" w:eastAsia="Book Antiqua" w:hAnsi="Book Antiqua" w:cs="Book Antiqua"/>
          <w:color w:val="000000"/>
        </w:rPr>
        <w:t xml:space="preserve"> = 3/timepoint; CAE</w:t>
      </w:r>
      <w:r w:rsidR="00DE3498">
        <w:rPr>
          <w:rFonts w:ascii="Book Antiqua" w:eastAsia="Book Antiqua" w:hAnsi="Book Antiqua" w:cs="Book Antiqua"/>
          <w:color w:val="000000"/>
        </w:rPr>
        <w:t xml:space="preserve"> </w:t>
      </w:r>
      <w:r w:rsidRPr="0084081D">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sidRPr="0084081D">
        <w:rPr>
          <w:rFonts w:ascii="Book Antiqua" w:eastAsia="Book Antiqua" w:hAnsi="Book Antiqua" w:cs="Book Antiqua"/>
          <w:color w:val="000000"/>
        </w:rPr>
        <w:t xml:space="preserve">ALC </w:t>
      </w:r>
      <w:r w:rsidRPr="0084081D">
        <w:rPr>
          <w:rFonts w:ascii="Book Antiqua" w:eastAsia="Book Antiqua" w:hAnsi="Book Antiqua" w:cs="Book Antiqua"/>
          <w:i/>
          <w:iCs/>
          <w:color w:val="000000"/>
        </w:rPr>
        <w:t>n</w:t>
      </w:r>
      <w:r w:rsidRPr="0084081D">
        <w:rPr>
          <w:rFonts w:ascii="Book Antiqua" w:eastAsia="Book Antiqua" w:hAnsi="Book Antiqua" w:cs="Book Antiqua"/>
          <w:color w:val="000000"/>
        </w:rPr>
        <w:t xml:space="preserve"> = 3/timepoint; </w:t>
      </w:r>
      <w:r w:rsidR="0084081D">
        <w:rPr>
          <w:rFonts w:ascii="Book Antiqua" w:eastAsia="Book Antiqua" w:hAnsi="Book Antiqua" w:cs="Book Antiqua"/>
          <w:color w:val="000000"/>
        </w:rPr>
        <w:t>C:</w:t>
      </w:r>
      <w:r w:rsidRPr="0084081D">
        <w:rPr>
          <w:rFonts w:ascii="Book Antiqua" w:eastAsia="Book Antiqua" w:hAnsi="Book Antiqua" w:cs="Book Antiqua"/>
          <w:color w:val="000000"/>
        </w:rPr>
        <w:t xml:space="preserve"> No group differences were noted on day 2 post final injection day in week 6</w:t>
      </w:r>
      <w:r w:rsidR="00DE3498">
        <w:rPr>
          <w:rFonts w:ascii="Book Antiqua" w:eastAsia="Book Antiqua" w:hAnsi="Book Antiqua" w:cs="Book Antiqua"/>
          <w:color w:val="000000"/>
        </w:rPr>
        <w:t>;</w:t>
      </w:r>
      <w:r w:rsidR="00DE3498" w:rsidRPr="0084081D">
        <w:rPr>
          <w:rFonts w:ascii="Book Antiqua" w:eastAsia="Book Antiqua" w:hAnsi="Book Antiqua" w:cs="Book Antiqua"/>
          <w:color w:val="000000"/>
        </w:rPr>
        <w:t xml:space="preserve"> </w:t>
      </w:r>
      <w:r w:rsidRPr="0084081D">
        <w:rPr>
          <w:rFonts w:ascii="Book Antiqua" w:eastAsia="Book Antiqua" w:hAnsi="Book Antiqua" w:cs="Book Antiqua"/>
          <w:color w:val="000000"/>
        </w:rPr>
        <w:t>D</w:t>
      </w:r>
      <w:r w:rsidR="00DE3498">
        <w:rPr>
          <w:rFonts w:ascii="Book Antiqua" w:eastAsia="Book Antiqua" w:hAnsi="Book Antiqua" w:cs="Book Antiqua"/>
          <w:color w:val="000000"/>
        </w:rPr>
        <w:t>:</w:t>
      </w:r>
      <w:r w:rsidR="00DE3498" w:rsidRPr="0084081D">
        <w:rPr>
          <w:rFonts w:ascii="Book Antiqua" w:eastAsia="Book Antiqua" w:hAnsi="Book Antiqua" w:cs="Book Antiqua"/>
          <w:color w:val="000000"/>
        </w:rPr>
        <w:t xml:space="preserve"> </w:t>
      </w:r>
      <w:r w:rsidRPr="0084081D">
        <w:rPr>
          <w:rFonts w:ascii="Book Antiqua" w:eastAsia="Book Antiqua" w:hAnsi="Book Antiqua" w:cs="Book Antiqua"/>
          <w:color w:val="000000"/>
        </w:rPr>
        <w:t>Pancreatic tissue sections stained with Sirius Red and Fast Green identified wide-spread fib</w:t>
      </w:r>
      <w:r>
        <w:rPr>
          <w:rFonts w:ascii="Book Antiqua" w:eastAsia="Book Antiqua" w:hAnsi="Book Antiqua" w:cs="Book Antiqua"/>
          <w:color w:val="000000"/>
        </w:rPr>
        <w:t>rosis (red) and atrophy of the acinar parenchymal tissue only in CAE</w:t>
      </w:r>
      <w:r w:rsidR="00DE3498">
        <w:rPr>
          <w:rFonts w:ascii="Book Antiqua" w:eastAsia="Book Antiqua" w:hAnsi="Book Antiqua" w:cs="Book Antiqua"/>
          <w:color w:val="000000"/>
        </w:rPr>
        <w:t xml:space="preserve"> </w:t>
      </w:r>
      <w:r>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Pr>
          <w:rFonts w:ascii="Book Antiqua" w:eastAsia="Book Antiqua" w:hAnsi="Book Antiqua" w:cs="Book Antiqua"/>
          <w:color w:val="000000"/>
        </w:rPr>
        <w:t>VEH and CAE</w:t>
      </w:r>
      <w:r w:rsidR="00DE3498">
        <w:rPr>
          <w:rFonts w:ascii="Book Antiqua" w:eastAsia="Book Antiqua" w:hAnsi="Book Antiqua" w:cs="Book Antiqua"/>
          <w:color w:val="000000"/>
        </w:rPr>
        <w:t xml:space="preserve"> </w:t>
      </w:r>
      <w:r>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Pr>
          <w:rFonts w:ascii="Book Antiqua" w:eastAsia="Book Antiqua" w:hAnsi="Book Antiqua" w:cs="Book Antiqua"/>
          <w:color w:val="000000"/>
        </w:rPr>
        <w:t xml:space="preserve">ALC samples. Scale bar 50 </w:t>
      </w:r>
      <w:proofErr w:type="spellStart"/>
      <w:r>
        <w:rPr>
          <w:rFonts w:ascii="Book Antiqua" w:eastAsia="Book Antiqua" w:hAnsi="Book Antiqua" w:cs="Book Antiqua"/>
          <w:color w:val="000000"/>
        </w:rPr>
        <w:t>μm</w:t>
      </w:r>
      <w:proofErr w:type="spellEnd"/>
      <w:r w:rsidR="00DE3498">
        <w:rPr>
          <w:rFonts w:ascii="Book Antiqua" w:eastAsia="Book Antiqua" w:hAnsi="Book Antiqua" w:cs="Book Antiqua"/>
          <w:color w:val="000000"/>
        </w:rPr>
        <w:t xml:space="preserve">; </w:t>
      </w:r>
      <w:r w:rsidRPr="00DE3498">
        <w:rPr>
          <w:rFonts w:ascii="Book Antiqua" w:eastAsia="Book Antiqua" w:hAnsi="Book Antiqua" w:cs="Book Antiqua"/>
          <w:color w:val="000000"/>
        </w:rPr>
        <w:t>E</w:t>
      </w:r>
      <w:r w:rsidR="00DE3498">
        <w:rPr>
          <w:rFonts w:ascii="Book Antiqua" w:eastAsia="Book Antiqua" w:hAnsi="Book Antiqua" w:cs="Book Antiqua"/>
          <w:color w:val="000000"/>
        </w:rPr>
        <w:t xml:space="preserve">: </w:t>
      </w:r>
      <w:r>
        <w:rPr>
          <w:rFonts w:ascii="Book Antiqua" w:eastAsia="Book Antiqua" w:hAnsi="Book Antiqua" w:cs="Book Antiqua"/>
          <w:color w:val="000000"/>
        </w:rPr>
        <w:t>Average scores (1 = no damage to 5 = severe damage) of Sirius Red and Fast Green-stained pancreatic tissue sections were significantly higher in CAE</w:t>
      </w:r>
      <w:r w:rsidR="00DE3498">
        <w:rPr>
          <w:rFonts w:ascii="Book Antiqua" w:eastAsia="Book Antiqua" w:hAnsi="Book Antiqua" w:cs="Book Antiqua"/>
          <w:color w:val="000000"/>
        </w:rPr>
        <w:t xml:space="preserve"> </w:t>
      </w:r>
      <w:r>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Pr>
          <w:rFonts w:ascii="Book Antiqua" w:eastAsia="Book Antiqua" w:hAnsi="Book Antiqua" w:cs="Book Antiqua"/>
          <w:color w:val="000000"/>
        </w:rPr>
        <w:t>VEH and CAE</w:t>
      </w:r>
      <w:r w:rsidR="00DE3498">
        <w:rPr>
          <w:rFonts w:ascii="Book Antiqua" w:eastAsia="Book Antiqua" w:hAnsi="Book Antiqua" w:cs="Book Antiqua"/>
          <w:color w:val="000000"/>
        </w:rPr>
        <w:t xml:space="preserve"> </w:t>
      </w:r>
      <w:r>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Pr>
          <w:rFonts w:ascii="Book Antiqua" w:eastAsia="Book Antiqua" w:hAnsi="Book Antiqua" w:cs="Book Antiqua"/>
          <w:color w:val="000000"/>
        </w:rPr>
        <w:t xml:space="preserve">ALC samples compared to both control groups. Naïve control </w:t>
      </w:r>
      <w:r>
        <w:rPr>
          <w:rFonts w:ascii="Book Antiqua" w:eastAsia="Book Antiqua" w:hAnsi="Book Antiqua" w:cs="Book Antiqua"/>
          <w:i/>
          <w:iCs/>
          <w:color w:val="000000"/>
        </w:rPr>
        <w:t>n</w:t>
      </w:r>
      <w:r>
        <w:rPr>
          <w:rFonts w:ascii="Book Antiqua" w:eastAsia="Book Antiqua" w:hAnsi="Book Antiqua" w:cs="Book Antiqua"/>
          <w:color w:val="000000"/>
        </w:rPr>
        <w:t xml:space="preserve"> = 4; VEH</w:t>
      </w:r>
      <w:r w:rsidR="00DE3498">
        <w:rPr>
          <w:rFonts w:ascii="Book Antiqua" w:eastAsia="Book Antiqua" w:hAnsi="Book Antiqua" w:cs="Book Antiqua"/>
          <w:color w:val="000000"/>
        </w:rPr>
        <w:t xml:space="preserve"> </w:t>
      </w:r>
      <w:r>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Pr>
          <w:rFonts w:ascii="Book Antiqua" w:eastAsia="Book Antiqua" w:hAnsi="Book Antiqua" w:cs="Book Antiqua"/>
          <w:color w:val="000000"/>
        </w:rPr>
        <w:t xml:space="preserve">ALC </w:t>
      </w:r>
      <w:r>
        <w:rPr>
          <w:rFonts w:ascii="Book Antiqua" w:eastAsia="Book Antiqua" w:hAnsi="Book Antiqua" w:cs="Book Antiqua"/>
          <w:i/>
          <w:iCs/>
          <w:color w:val="000000"/>
        </w:rPr>
        <w:t>n</w:t>
      </w:r>
      <w:r>
        <w:rPr>
          <w:rFonts w:ascii="Book Antiqua" w:eastAsia="Book Antiqua" w:hAnsi="Book Antiqua" w:cs="Book Antiqua"/>
          <w:color w:val="000000"/>
        </w:rPr>
        <w:t xml:space="preserve"> = 4; CAE</w:t>
      </w:r>
      <w:r w:rsidR="00DE3498">
        <w:rPr>
          <w:rFonts w:ascii="Book Antiqua" w:eastAsia="Book Antiqua" w:hAnsi="Book Antiqua" w:cs="Book Antiqua"/>
          <w:color w:val="000000"/>
        </w:rPr>
        <w:t xml:space="preserve"> </w:t>
      </w:r>
      <w:r>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Pr>
          <w:rFonts w:ascii="Book Antiqua" w:eastAsia="Book Antiqua" w:hAnsi="Book Antiqua" w:cs="Book Antiqua"/>
          <w:color w:val="000000"/>
        </w:rPr>
        <w:t xml:space="preserve">VEH </w:t>
      </w:r>
      <w:r>
        <w:rPr>
          <w:rFonts w:ascii="Book Antiqua" w:eastAsia="Book Antiqua" w:hAnsi="Book Antiqua" w:cs="Book Antiqua"/>
          <w:i/>
          <w:iCs/>
          <w:color w:val="000000"/>
        </w:rPr>
        <w:t>n</w:t>
      </w:r>
      <w:r>
        <w:rPr>
          <w:rFonts w:ascii="Book Antiqua" w:eastAsia="Book Antiqua" w:hAnsi="Book Antiqua" w:cs="Book Antiqua"/>
          <w:color w:val="000000"/>
        </w:rPr>
        <w:t xml:space="preserve"> = 3; CAE</w:t>
      </w:r>
      <w:r w:rsidR="00DE3498">
        <w:rPr>
          <w:rFonts w:ascii="Book Antiqua" w:eastAsia="Book Antiqua" w:hAnsi="Book Antiqua" w:cs="Book Antiqua"/>
          <w:color w:val="000000"/>
        </w:rPr>
        <w:t xml:space="preserve"> </w:t>
      </w:r>
      <w:r>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Pr>
          <w:rFonts w:ascii="Book Antiqua" w:eastAsia="Book Antiqua" w:hAnsi="Book Antiqua" w:cs="Book Antiqua"/>
          <w:color w:val="000000"/>
        </w:rPr>
        <w:t xml:space="preserve">ALC </w:t>
      </w:r>
      <w:r>
        <w:rPr>
          <w:rFonts w:ascii="Book Antiqua" w:eastAsia="Book Antiqua" w:hAnsi="Book Antiqua" w:cs="Book Antiqua"/>
          <w:i/>
          <w:iCs/>
          <w:color w:val="000000"/>
        </w:rPr>
        <w:t>n</w:t>
      </w:r>
      <w:r>
        <w:rPr>
          <w:rFonts w:ascii="Book Antiqua" w:eastAsia="Book Antiqua" w:hAnsi="Book Antiqua" w:cs="Book Antiqua"/>
          <w:color w:val="000000"/>
        </w:rPr>
        <w:t xml:space="preserve"> = 3; </w:t>
      </w:r>
      <w:proofErr w:type="spellStart"/>
      <w:r w:rsidR="00DE3498" w:rsidRPr="00DE3498">
        <w:rPr>
          <w:rFonts w:ascii="Book Antiqua" w:eastAsia="Book Antiqua" w:hAnsi="Book Antiqua" w:cs="Book Antiqua"/>
          <w:color w:val="000000"/>
          <w:vertAlign w:val="superscript"/>
        </w:rPr>
        <w:t>a</w:t>
      </w:r>
      <w:r w:rsidR="00DE3498">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two-way ANOVA with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post hoc</w:t>
      </w:r>
      <w:r>
        <w:rPr>
          <w:rFonts w:ascii="Book Antiqua" w:eastAsia="Book Antiqua" w:hAnsi="Book Antiqua" w:cs="Book Antiqua"/>
          <w:color w:val="000000"/>
        </w:rPr>
        <w:t xml:space="preserve"> test.</w:t>
      </w:r>
      <w:r w:rsidR="0084081D">
        <w:rPr>
          <w:rFonts w:ascii="Book Antiqua" w:eastAsia="Book Antiqua" w:hAnsi="Book Antiqua" w:cs="Book Antiqua"/>
          <w:color w:val="000000"/>
        </w:rPr>
        <w:t xml:space="preserve"> </w:t>
      </w:r>
      <w:r w:rsidR="0084081D" w:rsidRPr="0084081D">
        <w:rPr>
          <w:rFonts w:ascii="Book Antiqua" w:eastAsia="Book Antiqua" w:hAnsi="Book Antiqua" w:cs="Book Antiqua"/>
          <w:color w:val="000000"/>
        </w:rPr>
        <w:t>A</w:t>
      </w:r>
      <w:r w:rsidR="00DE3498">
        <w:rPr>
          <w:rFonts w:ascii="Book Antiqua" w:eastAsia="Book Antiqua" w:hAnsi="Book Antiqua" w:cs="Book Antiqua"/>
          <w:color w:val="000000"/>
        </w:rPr>
        <w:t>:</w:t>
      </w:r>
      <w:r w:rsidR="0084081D" w:rsidRPr="0084081D">
        <w:rPr>
          <w:rFonts w:ascii="Book Antiqua" w:eastAsia="Book Antiqua" w:hAnsi="Book Antiqua" w:cs="Book Antiqua"/>
          <w:color w:val="000000"/>
        </w:rPr>
        <w:t xml:space="preserve"> </w:t>
      </w:r>
      <w:proofErr w:type="spellStart"/>
      <w:r w:rsidR="00DE3498">
        <w:rPr>
          <w:rFonts w:ascii="Book Antiqua" w:eastAsia="Book Antiqua" w:hAnsi="Book Antiqua" w:cs="Book Antiqua"/>
          <w:color w:val="000000"/>
        </w:rPr>
        <w:t>A</w:t>
      </w:r>
      <w:r w:rsidR="0084081D" w:rsidRPr="0084081D">
        <w:rPr>
          <w:rFonts w:ascii="Book Antiqua" w:eastAsia="Book Antiqua" w:hAnsi="Book Antiqua" w:cs="Book Antiqua"/>
          <w:color w:val="000000"/>
        </w:rPr>
        <w:t>diposita</w:t>
      </w:r>
      <w:proofErr w:type="spellEnd"/>
      <w:r w:rsidR="0084081D" w:rsidRPr="0084081D">
        <w:rPr>
          <w:rFonts w:ascii="Book Antiqua" w:eastAsia="Book Antiqua" w:hAnsi="Book Antiqua" w:cs="Book Antiqua"/>
          <w:color w:val="000000"/>
        </w:rPr>
        <w:t>; C</w:t>
      </w:r>
      <w:r w:rsidR="00DE3498">
        <w:rPr>
          <w:rFonts w:ascii="Book Antiqua" w:eastAsia="Book Antiqua" w:hAnsi="Book Antiqua" w:cs="Book Antiqua"/>
          <w:color w:val="000000"/>
        </w:rPr>
        <w:t>:</w:t>
      </w:r>
      <w:r w:rsidR="0084081D" w:rsidRPr="0084081D">
        <w:rPr>
          <w:rFonts w:ascii="Book Antiqua" w:eastAsia="Book Antiqua" w:hAnsi="Book Antiqua" w:cs="Book Antiqua"/>
          <w:color w:val="000000"/>
        </w:rPr>
        <w:t xml:space="preserve"> </w:t>
      </w:r>
      <w:r w:rsidR="00DE3498">
        <w:rPr>
          <w:rFonts w:ascii="Book Antiqua" w:eastAsia="Book Antiqua" w:hAnsi="Book Antiqua" w:cs="Book Antiqua"/>
          <w:color w:val="000000"/>
        </w:rPr>
        <w:t>C</w:t>
      </w:r>
      <w:r w:rsidR="0084081D" w:rsidRPr="0084081D">
        <w:rPr>
          <w:rFonts w:ascii="Book Antiqua" w:eastAsia="Book Antiqua" w:hAnsi="Book Antiqua" w:cs="Book Antiqua"/>
          <w:color w:val="000000"/>
        </w:rPr>
        <w:t>olon; P</w:t>
      </w:r>
      <w:r w:rsidR="00DE3498">
        <w:rPr>
          <w:rFonts w:ascii="Book Antiqua" w:eastAsia="Book Antiqua" w:hAnsi="Book Antiqua" w:cs="Book Antiqua"/>
          <w:color w:val="000000"/>
        </w:rPr>
        <w:t>:</w:t>
      </w:r>
      <w:r w:rsidR="0084081D" w:rsidRPr="0084081D">
        <w:rPr>
          <w:rFonts w:ascii="Book Antiqua" w:eastAsia="Book Antiqua" w:hAnsi="Book Antiqua" w:cs="Book Antiqua"/>
          <w:color w:val="000000"/>
        </w:rPr>
        <w:t xml:space="preserve"> </w:t>
      </w:r>
      <w:r w:rsidR="00DE3498">
        <w:rPr>
          <w:rFonts w:ascii="Book Antiqua" w:eastAsia="Book Antiqua" w:hAnsi="Book Antiqua" w:cs="Book Antiqua"/>
          <w:color w:val="000000"/>
        </w:rPr>
        <w:t>P</w:t>
      </w:r>
      <w:r w:rsidR="0084081D" w:rsidRPr="0084081D">
        <w:rPr>
          <w:rFonts w:ascii="Book Antiqua" w:eastAsia="Book Antiqua" w:hAnsi="Book Antiqua" w:cs="Book Antiqua"/>
          <w:color w:val="000000"/>
        </w:rPr>
        <w:t>ancreas; S</w:t>
      </w:r>
      <w:r w:rsidR="00DE3498">
        <w:rPr>
          <w:rFonts w:ascii="Book Antiqua" w:eastAsia="Book Antiqua" w:hAnsi="Book Antiqua" w:cs="Book Antiqua"/>
          <w:color w:val="000000"/>
        </w:rPr>
        <w:t>:</w:t>
      </w:r>
      <w:r w:rsidR="0084081D" w:rsidRPr="0084081D">
        <w:rPr>
          <w:rFonts w:ascii="Book Antiqua" w:eastAsia="Book Antiqua" w:hAnsi="Book Antiqua" w:cs="Book Antiqua"/>
          <w:color w:val="000000"/>
        </w:rPr>
        <w:t xml:space="preserve"> </w:t>
      </w:r>
      <w:r w:rsidR="00DE3498">
        <w:rPr>
          <w:rFonts w:ascii="Book Antiqua" w:eastAsia="Book Antiqua" w:hAnsi="Book Antiqua" w:cs="Book Antiqua"/>
          <w:color w:val="000000"/>
        </w:rPr>
        <w:t>S</w:t>
      </w:r>
      <w:r w:rsidR="0084081D" w:rsidRPr="0084081D">
        <w:rPr>
          <w:rFonts w:ascii="Book Antiqua" w:eastAsia="Book Antiqua" w:hAnsi="Book Antiqua" w:cs="Book Antiqua"/>
          <w:color w:val="000000"/>
        </w:rPr>
        <w:t>pleen</w:t>
      </w:r>
      <w:r w:rsidR="00DE3498">
        <w:rPr>
          <w:rFonts w:ascii="Book Antiqua" w:eastAsia="Book Antiqua" w:hAnsi="Book Antiqua" w:cs="Book Antiqua"/>
          <w:color w:val="000000"/>
        </w:rPr>
        <w:t>; ALC: A</w:t>
      </w:r>
      <w:r w:rsidR="00DE3498" w:rsidRPr="0084081D">
        <w:rPr>
          <w:rFonts w:ascii="Book Antiqua" w:eastAsia="Book Antiqua" w:hAnsi="Book Antiqua" w:cs="Book Antiqua"/>
          <w:color w:val="000000"/>
        </w:rPr>
        <w:t>cetyl-L-carnitine</w:t>
      </w:r>
      <w:r w:rsidR="00DE3498">
        <w:rPr>
          <w:rFonts w:ascii="Book Antiqua" w:eastAsia="Book Antiqua" w:hAnsi="Book Antiqua" w:cs="Book Antiqua"/>
          <w:color w:val="000000"/>
        </w:rPr>
        <w:t xml:space="preserve">; CAE: </w:t>
      </w:r>
      <w:proofErr w:type="spellStart"/>
      <w:r w:rsidR="00DE3498">
        <w:rPr>
          <w:rFonts w:ascii="Book Antiqua" w:eastAsia="Book Antiqua" w:hAnsi="Book Antiqua" w:cs="Book Antiqua"/>
          <w:color w:val="000000"/>
        </w:rPr>
        <w:t>C</w:t>
      </w:r>
      <w:r w:rsidR="00DE3498" w:rsidRPr="004220FA">
        <w:rPr>
          <w:rFonts w:ascii="Book Antiqua" w:eastAsia="Book Antiqua" w:hAnsi="Book Antiqua" w:cs="Book Antiqua"/>
          <w:color w:val="000000"/>
        </w:rPr>
        <w:t>aerulein</w:t>
      </w:r>
      <w:proofErr w:type="spellEnd"/>
      <w:r w:rsidR="00DE3498">
        <w:rPr>
          <w:rFonts w:ascii="Book Antiqua" w:eastAsia="Book Antiqua" w:hAnsi="Book Antiqua" w:cs="Book Antiqua"/>
          <w:color w:val="000000"/>
        </w:rPr>
        <w:t>; VEH: Vehicle.</w:t>
      </w:r>
    </w:p>
    <w:p w14:paraId="43A82D75" w14:textId="46D2143D" w:rsidR="00A77B3E" w:rsidRPr="00DE3498" w:rsidRDefault="00DE349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045F53C3" wp14:editId="2121D293">
            <wp:extent cx="5658739" cy="378482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4968" cy="3788987"/>
                    </a:xfrm>
                    <a:prstGeom prst="rect">
                      <a:avLst/>
                    </a:prstGeom>
                  </pic:spPr>
                </pic:pic>
              </a:graphicData>
            </a:graphic>
          </wp:inline>
        </w:drawing>
      </w:r>
    </w:p>
    <w:p w14:paraId="355222CB" w14:textId="182DBF84" w:rsidR="00DE3498" w:rsidRDefault="005F4CE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Microglia in the basolateral amygdala</w:t>
      </w:r>
      <w:r w:rsidR="00DE3498">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were activated only in mice with </w:t>
      </w:r>
      <w:proofErr w:type="spellStart"/>
      <w:r w:rsidR="004220FA" w:rsidRPr="004220FA">
        <w:rPr>
          <w:rFonts w:ascii="Book Antiqua" w:eastAsia="Book Antiqua" w:hAnsi="Book Antiqua" w:cs="Book Antiqua"/>
          <w:b/>
          <w:bCs/>
          <w:color w:val="000000"/>
        </w:rPr>
        <w:t>caerulein</w:t>
      </w:r>
      <w:proofErr w:type="spellEnd"/>
      <w:r>
        <w:rPr>
          <w:rFonts w:ascii="Book Antiqua" w:eastAsia="Book Antiqua" w:hAnsi="Book Antiqua" w:cs="Book Antiqua"/>
          <w:b/>
          <w:bCs/>
          <w:color w:val="000000"/>
        </w:rPr>
        <w:t>-induced pancreatitis.</w:t>
      </w:r>
      <w:r>
        <w:rPr>
          <w:rFonts w:ascii="Book Antiqua" w:eastAsia="Book Antiqua" w:hAnsi="Book Antiqua" w:cs="Book Antiqua"/>
          <w:color w:val="000000"/>
        </w:rPr>
        <w:t xml:space="preserve"> </w:t>
      </w:r>
      <w:r w:rsidR="0084081D">
        <w:rPr>
          <w:rFonts w:ascii="Book Antiqua" w:eastAsia="Book Antiqua" w:hAnsi="Book Antiqua" w:cs="Book Antiqua"/>
          <w:color w:val="000000"/>
        </w:rPr>
        <w:t>A:</w:t>
      </w:r>
      <w:r>
        <w:rPr>
          <w:rFonts w:ascii="Book Antiqua" w:eastAsia="Book Antiqua" w:hAnsi="Book Antiqua" w:cs="Book Antiqua"/>
          <w:color w:val="000000"/>
        </w:rPr>
        <w:t xml:space="preserve"> Overview of the mouse brain shown at bregma -2.18 mm, interaural 1.62 </w:t>
      </w:r>
      <w:proofErr w:type="gramStart"/>
      <w:r>
        <w:rPr>
          <w:rFonts w:ascii="Book Antiqua" w:eastAsia="Book Antiqua" w:hAnsi="Book Antiqua" w:cs="Book Antiqua"/>
          <w:color w:val="000000"/>
        </w:rPr>
        <w:t>mm</w:t>
      </w:r>
      <w:r>
        <w:rPr>
          <w:rFonts w:ascii="Book Antiqua" w:eastAsia="Book Antiqua" w:hAnsi="Book Antiqua" w:cs="Book Antiqua"/>
          <w:color w:val="000000"/>
          <w:szCs w:val="30"/>
          <w:vertAlign w:val="superscript"/>
        </w:rPr>
        <w:t>[</w:t>
      </w:r>
      <w:proofErr w:type="gramEnd"/>
      <w:r w:rsidR="00DE3498">
        <w:rPr>
          <w:rFonts w:ascii="Book Antiqua" w:eastAsia="Book Antiqua" w:hAnsi="Book Antiqua" w:cs="Book Antiqua"/>
          <w:color w:val="000000"/>
          <w:szCs w:val="30"/>
          <w:vertAlign w:val="superscript"/>
        </w:rPr>
        <w:t>51,52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quantified area, the </w:t>
      </w:r>
      <w:r w:rsidR="00DE3498" w:rsidRPr="00DE3498">
        <w:rPr>
          <w:rFonts w:ascii="Book Antiqua" w:eastAsia="Book Antiqua" w:hAnsi="Book Antiqua" w:cs="Book Antiqua"/>
          <w:color w:val="000000"/>
        </w:rPr>
        <w:t>basolateral amygdala (BLA)</w:t>
      </w:r>
      <w:r>
        <w:rPr>
          <w:rFonts w:ascii="Book Antiqua" w:eastAsia="Book Antiqua" w:hAnsi="Book Antiqua" w:cs="Book Antiqua"/>
          <w:color w:val="000000"/>
        </w:rPr>
        <w:t>, is outlined in yellow</w:t>
      </w:r>
      <w:r w:rsidR="00DE3498">
        <w:rPr>
          <w:rFonts w:ascii="Book Antiqua" w:eastAsia="Book Antiqua" w:hAnsi="Book Antiqua" w:cs="Book Antiqua"/>
          <w:color w:val="000000"/>
        </w:rPr>
        <w:t>;</w:t>
      </w:r>
      <w:r>
        <w:rPr>
          <w:rFonts w:ascii="Book Antiqua" w:eastAsia="Book Antiqua" w:hAnsi="Book Antiqua" w:cs="Book Antiqua"/>
          <w:color w:val="000000"/>
        </w:rPr>
        <w:t xml:space="preserve"> </w:t>
      </w:r>
      <w:r w:rsidR="0084081D">
        <w:rPr>
          <w:rFonts w:ascii="Book Antiqua" w:eastAsia="Book Antiqua" w:hAnsi="Book Antiqua" w:cs="Book Antiqua"/>
          <w:color w:val="000000"/>
        </w:rPr>
        <w:t>B</w:t>
      </w:r>
      <w:r w:rsidR="00DE3498">
        <w:rPr>
          <w:rFonts w:ascii="Book Antiqua" w:eastAsia="Book Antiqua" w:hAnsi="Book Antiqua" w:cs="Book Antiqua"/>
          <w:color w:val="000000"/>
        </w:rPr>
        <w:t xml:space="preserve"> and C</w:t>
      </w:r>
      <w:r w:rsidR="0084081D">
        <w:rPr>
          <w:rFonts w:ascii="Book Antiqua" w:eastAsia="Book Antiqua" w:hAnsi="Book Antiqua" w:cs="Book Antiqua"/>
          <w:color w:val="000000"/>
        </w:rPr>
        <w:t>:</w:t>
      </w:r>
      <w:r>
        <w:rPr>
          <w:rFonts w:ascii="Book Antiqua" w:eastAsia="Book Antiqua" w:hAnsi="Book Antiqua" w:cs="Book Antiqua"/>
          <w:color w:val="000000"/>
        </w:rPr>
        <w:t xml:space="preserve"> Examples of BLA from naïve control</w:t>
      </w:r>
      <w:r w:rsidR="00DE3498">
        <w:rPr>
          <w:rFonts w:ascii="Book Antiqua" w:eastAsia="Book Antiqua" w:hAnsi="Book Antiqua" w:cs="Book Antiqua"/>
          <w:color w:val="000000"/>
        </w:rPr>
        <w:t xml:space="preserve"> </w:t>
      </w:r>
      <w:r>
        <w:rPr>
          <w:rFonts w:ascii="Book Antiqua" w:eastAsia="Book Antiqua" w:hAnsi="Book Antiqua" w:cs="Book Antiqua"/>
          <w:color w:val="000000"/>
        </w:rPr>
        <w:t xml:space="preserve">and vehicle treated </w:t>
      </w:r>
      <w:proofErr w:type="spellStart"/>
      <w:r w:rsidR="004220FA">
        <w:rPr>
          <w:rFonts w:ascii="Book Antiqua" w:eastAsia="Book Antiqua" w:hAnsi="Book Antiqua" w:cs="Book Antiqua"/>
          <w:color w:val="000000"/>
        </w:rPr>
        <w:t>caerulein</w:t>
      </w:r>
      <w:proofErr w:type="spellEnd"/>
      <w:r w:rsidR="004220FA">
        <w:rPr>
          <w:rFonts w:ascii="Book Antiqua" w:eastAsia="Book Antiqua" w:hAnsi="Book Antiqua" w:cs="Book Antiqua"/>
          <w:color w:val="000000"/>
        </w:rPr>
        <w:t>- (</w:t>
      </w:r>
      <w:r>
        <w:rPr>
          <w:rFonts w:ascii="Book Antiqua" w:eastAsia="Book Antiqua" w:hAnsi="Book Antiqua" w:cs="Book Antiqua"/>
          <w:color w:val="000000"/>
        </w:rPr>
        <w:t>CAE</w:t>
      </w:r>
      <w:r w:rsidR="004220FA">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DE3498">
        <w:rPr>
          <w:rFonts w:ascii="Book Antiqua" w:eastAsia="Book Antiqua" w:hAnsi="Book Antiqua" w:cs="Book Antiqua"/>
          <w:color w:val="000000"/>
        </w:rPr>
        <w:t xml:space="preserve"> </w:t>
      </w:r>
      <w:r>
        <w:rPr>
          <w:rFonts w:ascii="Book Antiqua" w:eastAsia="Book Antiqua" w:hAnsi="Book Antiqua" w:cs="Book Antiqua"/>
          <w:color w:val="000000"/>
        </w:rPr>
        <w:t xml:space="preserve">pancreatitis mice were stained for </w:t>
      </w:r>
      <w:r w:rsidR="003B343D">
        <w:rPr>
          <w:rFonts w:ascii="Book Antiqua" w:eastAsia="Book Antiqua" w:hAnsi="Book Antiqua" w:cs="Book Antiqua"/>
          <w:color w:val="000000"/>
        </w:rPr>
        <w:t>ionized calcium-binding adaptor molecule 1</w:t>
      </w:r>
      <w:r w:rsidR="00DE3498">
        <w:rPr>
          <w:rFonts w:ascii="Book Antiqua" w:eastAsia="Book Antiqua" w:hAnsi="Book Antiqua" w:cs="Book Antiqua"/>
          <w:color w:val="000000"/>
        </w:rPr>
        <w:t>;</w:t>
      </w:r>
      <w:r>
        <w:rPr>
          <w:rFonts w:ascii="Book Antiqua" w:eastAsia="Book Antiqua" w:hAnsi="Book Antiqua" w:cs="Book Antiqua"/>
          <w:color w:val="000000"/>
        </w:rPr>
        <w:t xml:space="preserve"> </w:t>
      </w:r>
      <w:r w:rsidRPr="00DE3498">
        <w:rPr>
          <w:rFonts w:ascii="Book Antiqua" w:eastAsia="Book Antiqua" w:hAnsi="Book Antiqua" w:cs="Book Antiqua"/>
          <w:color w:val="000000"/>
        </w:rPr>
        <w:t>D</w:t>
      </w:r>
      <w:r w:rsidR="00DE3498">
        <w:rPr>
          <w:rFonts w:ascii="Book Antiqua" w:eastAsia="Book Antiqua" w:hAnsi="Book Antiqua" w:cs="Book Antiqua"/>
          <w:color w:val="000000"/>
        </w:rPr>
        <w:t xml:space="preserve"> and E:</w:t>
      </w:r>
      <w:r w:rsidRPr="00DE3498">
        <w:rPr>
          <w:rFonts w:ascii="Book Antiqua" w:eastAsia="Book Antiqua" w:hAnsi="Book Antiqua" w:cs="Book Antiqua"/>
          <w:color w:val="000000"/>
        </w:rPr>
        <w:t xml:space="preserve"> The convex area, the hull region of the microglia (samples outlined in red in B and C), was significantly enlarged and more intensely</w:t>
      </w:r>
      <w:r w:rsidR="00DE3498">
        <w:rPr>
          <w:rFonts w:ascii="Book Antiqua" w:eastAsia="Book Antiqua" w:hAnsi="Book Antiqua" w:cs="Book Antiqua"/>
          <w:color w:val="000000"/>
        </w:rPr>
        <w:t xml:space="preserve"> </w:t>
      </w:r>
      <w:r w:rsidRPr="00DE3498">
        <w:rPr>
          <w:rFonts w:ascii="Book Antiqua" w:eastAsia="Book Antiqua" w:hAnsi="Book Antiqua" w:cs="Book Antiqua"/>
          <w:color w:val="000000"/>
        </w:rPr>
        <w:t>stained in mice with CAE-induced pancreatitis</w:t>
      </w:r>
      <w:r w:rsidR="00DE3498">
        <w:rPr>
          <w:rFonts w:ascii="Book Antiqua" w:eastAsia="Book Antiqua" w:hAnsi="Book Antiqua" w:cs="Book Antiqua"/>
          <w:color w:val="000000"/>
        </w:rPr>
        <w:t>;</w:t>
      </w:r>
      <w:r w:rsidRPr="00DE3498">
        <w:rPr>
          <w:rFonts w:ascii="Book Antiqua" w:eastAsia="Book Antiqua" w:hAnsi="Book Antiqua" w:cs="Book Antiqua"/>
          <w:color w:val="000000"/>
        </w:rPr>
        <w:t xml:space="preserve"> F</w:t>
      </w:r>
      <w:r w:rsidR="00DE3498">
        <w:rPr>
          <w:rFonts w:ascii="Book Antiqua" w:eastAsia="Book Antiqua" w:hAnsi="Book Antiqua" w:cs="Book Antiqua"/>
          <w:color w:val="000000"/>
        </w:rPr>
        <w:t xml:space="preserve"> and G:</w:t>
      </w:r>
      <w:r w:rsidRPr="00DE3498">
        <w:rPr>
          <w:rFonts w:ascii="Book Antiqua" w:eastAsia="Book Antiqua" w:hAnsi="Book Antiqua" w:cs="Book Antiqua"/>
          <w:color w:val="000000"/>
        </w:rPr>
        <w:t xml:space="preserve"> Similarly, the </w:t>
      </w:r>
      <w:proofErr w:type="spellStart"/>
      <w:r w:rsidRPr="00DE3498">
        <w:rPr>
          <w:rFonts w:ascii="Book Antiqua" w:eastAsia="Book Antiqua" w:hAnsi="Book Antiqua" w:cs="Book Antiqua"/>
          <w:color w:val="000000"/>
        </w:rPr>
        <w:t>somal</w:t>
      </w:r>
      <w:proofErr w:type="spellEnd"/>
      <w:r w:rsidRPr="00DE3498">
        <w:rPr>
          <w:rFonts w:ascii="Book Antiqua" w:eastAsia="Book Antiqua" w:hAnsi="Book Antiqua" w:cs="Book Antiqua"/>
          <w:color w:val="000000"/>
        </w:rPr>
        <w:t xml:space="preserve"> area</w:t>
      </w:r>
      <w:r w:rsidR="00DE3498">
        <w:rPr>
          <w:rFonts w:ascii="Book Antiqua" w:eastAsia="Book Antiqua" w:hAnsi="Book Antiqua" w:cs="Book Antiqua"/>
          <w:color w:val="000000"/>
        </w:rPr>
        <w:t xml:space="preserve"> </w:t>
      </w:r>
      <w:r w:rsidRPr="00DE3498">
        <w:rPr>
          <w:rFonts w:ascii="Book Antiqua" w:eastAsia="Book Antiqua" w:hAnsi="Book Antiqua" w:cs="Book Antiqua"/>
          <w:color w:val="000000"/>
        </w:rPr>
        <w:t>was significantly enlarged in tissue from mice with CAE-induced pancreatitis, though,</w:t>
      </w:r>
      <w:r w:rsidR="00DE3498">
        <w:rPr>
          <w:rFonts w:ascii="Book Antiqua" w:eastAsia="Book Antiqua" w:hAnsi="Book Antiqua" w:cs="Book Antiqua"/>
          <w:color w:val="000000"/>
        </w:rPr>
        <w:t xml:space="preserve"> </w:t>
      </w:r>
      <w:r w:rsidRPr="00DE3498">
        <w:rPr>
          <w:rFonts w:ascii="Book Antiqua" w:eastAsia="Book Antiqua" w:hAnsi="Book Antiqua" w:cs="Book Antiqua"/>
          <w:color w:val="000000"/>
        </w:rPr>
        <w:t>the in</w:t>
      </w:r>
      <w:r>
        <w:rPr>
          <w:rFonts w:ascii="Book Antiqua" w:eastAsia="Book Antiqua" w:hAnsi="Book Antiqua" w:cs="Book Antiqua"/>
          <w:color w:val="000000"/>
        </w:rPr>
        <w:t xml:space="preserve">tensity of staining was not different. Naïve control </w:t>
      </w:r>
      <w:r>
        <w:rPr>
          <w:rFonts w:ascii="Book Antiqua" w:eastAsia="Book Antiqua" w:hAnsi="Book Antiqua" w:cs="Book Antiqua"/>
          <w:i/>
          <w:iCs/>
          <w:color w:val="000000"/>
        </w:rPr>
        <w:t>n</w:t>
      </w:r>
      <w:r>
        <w:rPr>
          <w:rFonts w:ascii="Book Antiqua" w:eastAsia="Book Antiqua" w:hAnsi="Book Antiqua" w:cs="Book Antiqua"/>
          <w:color w:val="000000"/>
        </w:rPr>
        <w:t xml:space="preserve"> = 4, CAE</w:t>
      </w:r>
      <w:r w:rsidR="00DE3498">
        <w:rPr>
          <w:rFonts w:ascii="Book Antiqua" w:eastAsia="Book Antiqua" w:hAnsi="Book Antiqua" w:cs="Book Antiqua"/>
          <w:color w:val="000000"/>
        </w:rPr>
        <w:t xml:space="preserve"> </w:t>
      </w:r>
      <w:r>
        <w:rPr>
          <w:rFonts w:ascii="Book Antiqua" w:eastAsia="Book Antiqua" w:hAnsi="Book Antiqua" w:cs="Book Antiqua"/>
          <w:color w:val="000000"/>
        </w:rPr>
        <w:t>+</w:t>
      </w:r>
      <w:r w:rsidR="00DE3498">
        <w:rPr>
          <w:rFonts w:ascii="Book Antiqua" w:eastAsia="Book Antiqua" w:hAnsi="Book Antiqua" w:cs="Book Antiqua"/>
          <w:color w:val="000000"/>
        </w:rPr>
        <w:t xml:space="preserve"> </w:t>
      </w:r>
      <w:r>
        <w:rPr>
          <w:rFonts w:ascii="Book Antiqua" w:eastAsia="Book Antiqua" w:hAnsi="Book Antiqua" w:cs="Book Antiqua"/>
          <w:color w:val="000000"/>
        </w:rPr>
        <w:t xml:space="preserve">VEH </w:t>
      </w:r>
      <w:r>
        <w:rPr>
          <w:rFonts w:ascii="Book Antiqua" w:eastAsia="Book Antiqua" w:hAnsi="Book Antiqua" w:cs="Book Antiqua"/>
          <w:i/>
          <w:iCs/>
          <w:color w:val="000000"/>
        </w:rPr>
        <w:t>n</w:t>
      </w:r>
      <w:r>
        <w:rPr>
          <w:rFonts w:ascii="Book Antiqua" w:eastAsia="Book Antiqua" w:hAnsi="Book Antiqua" w:cs="Book Antiqua"/>
          <w:color w:val="000000"/>
        </w:rPr>
        <w:t xml:space="preserve"> = 5, </w:t>
      </w:r>
      <w:proofErr w:type="spellStart"/>
      <w:r w:rsidR="00DE3498" w:rsidRPr="00DE3498">
        <w:rPr>
          <w:rFonts w:ascii="Book Antiqua" w:eastAsia="Book Antiqua" w:hAnsi="Book Antiqua" w:cs="Book Antiqua"/>
          <w:color w:val="000000"/>
          <w:vertAlign w:val="superscript"/>
        </w:rPr>
        <w:t>a</w:t>
      </w:r>
      <w:r w:rsidR="00DE3498">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Student’s </w:t>
      </w:r>
      <w:r w:rsidRPr="00DE3498">
        <w:rPr>
          <w:rFonts w:ascii="Book Antiqua" w:eastAsia="Book Antiqua" w:hAnsi="Book Antiqua" w:cs="Book Antiqua"/>
          <w:i/>
          <w:iCs/>
          <w:color w:val="000000"/>
        </w:rPr>
        <w:t>t</w:t>
      </w:r>
      <w:r>
        <w:rPr>
          <w:rFonts w:ascii="Book Antiqua" w:eastAsia="Book Antiqua" w:hAnsi="Book Antiqua" w:cs="Book Antiqua"/>
          <w:color w:val="000000"/>
        </w:rPr>
        <w:t>-test.</w:t>
      </w:r>
      <w:r w:rsidR="00DE3498">
        <w:rPr>
          <w:rFonts w:ascii="Book Antiqua" w:eastAsia="Book Antiqua" w:hAnsi="Book Antiqua" w:cs="Book Antiqua"/>
          <w:color w:val="000000"/>
        </w:rPr>
        <w:t xml:space="preserve"> CAE: </w:t>
      </w:r>
      <w:proofErr w:type="spellStart"/>
      <w:r w:rsidR="00DE3498">
        <w:rPr>
          <w:rFonts w:ascii="Book Antiqua" w:eastAsia="Book Antiqua" w:hAnsi="Book Antiqua" w:cs="Book Antiqua"/>
          <w:color w:val="000000"/>
        </w:rPr>
        <w:t>C</w:t>
      </w:r>
      <w:r w:rsidR="00DE3498" w:rsidRPr="004220FA">
        <w:rPr>
          <w:rFonts w:ascii="Book Antiqua" w:eastAsia="Book Antiqua" w:hAnsi="Book Antiqua" w:cs="Book Antiqua"/>
          <w:color w:val="000000"/>
        </w:rPr>
        <w:t>aerulein</w:t>
      </w:r>
      <w:proofErr w:type="spellEnd"/>
      <w:r w:rsidR="00DE3498">
        <w:rPr>
          <w:rFonts w:ascii="Book Antiqua" w:eastAsia="Book Antiqua" w:hAnsi="Book Antiqua" w:cs="Book Antiqua"/>
          <w:color w:val="000000"/>
        </w:rPr>
        <w:t>; VEH: Vehicle.</w:t>
      </w:r>
    </w:p>
    <w:p w14:paraId="091812E4" w14:textId="3931F442" w:rsidR="00A77B3E" w:rsidRDefault="00DE349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C745D65" wp14:editId="06EEFAC4">
            <wp:extent cx="5587100" cy="381662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4376" cy="3821596"/>
                    </a:xfrm>
                    <a:prstGeom prst="rect">
                      <a:avLst/>
                    </a:prstGeom>
                  </pic:spPr>
                </pic:pic>
              </a:graphicData>
            </a:graphic>
          </wp:inline>
        </w:drawing>
      </w:r>
    </w:p>
    <w:p w14:paraId="58F22EA9" w14:textId="62C4FECC" w:rsidR="003B343D" w:rsidRDefault="005F4CEC" w:rsidP="003B343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DE3498">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Enlarged microglial cells were measured in the dentate gyrus of mice with </w:t>
      </w:r>
      <w:proofErr w:type="spellStart"/>
      <w:r w:rsidR="004220FA" w:rsidRPr="004220FA">
        <w:rPr>
          <w:rFonts w:ascii="Book Antiqua" w:eastAsia="Book Antiqua" w:hAnsi="Book Antiqua" w:cs="Book Antiqua"/>
          <w:b/>
          <w:bCs/>
          <w:color w:val="000000"/>
        </w:rPr>
        <w:t>caerulein</w:t>
      </w:r>
      <w:proofErr w:type="spellEnd"/>
      <w:r>
        <w:rPr>
          <w:rFonts w:ascii="Book Antiqua" w:eastAsia="Book Antiqua" w:hAnsi="Book Antiqua" w:cs="Book Antiqua"/>
          <w:b/>
          <w:bCs/>
          <w:color w:val="000000"/>
        </w:rPr>
        <w:t>-induced pancreatitis compared to control samples.</w:t>
      </w:r>
      <w:r>
        <w:rPr>
          <w:rFonts w:ascii="Book Antiqua" w:eastAsia="Book Antiqua" w:hAnsi="Book Antiqua" w:cs="Book Antiqua"/>
          <w:color w:val="000000"/>
        </w:rPr>
        <w:t xml:space="preserve"> </w:t>
      </w:r>
      <w:r w:rsidR="0084081D">
        <w:rPr>
          <w:rFonts w:ascii="Book Antiqua" w:eastAsia="Book Antiqua" w:hAnsi="Book Antiqua" w:cs="Book Antiqua"/>
          <w:color w:val="000000"/>
        </w:rPr>
        <w:t>A:</w:t>
      </w:r>
      <w:r>
        <w:rPr>
          <w:rFonts w:ascii="Book Antiqua" w:eastAsia="Book Antiqua" w:hAnsi="Book Antiqua" w:cs="Book Antiqua"/>
          <w:color w:val="000000"/>
        </w:rPr>
        <w:t xml:space="preserve"> The analyzed area is outlined in yellow in an overview of the mouse brain at bregma -2.18 mm, interaural 1.62 mm</w:t>
      </w:r>
      <w:r>
        <w:rPr>
          <w:rFonts w:ascii="Book Antiqua" w:eastAsia="Book Antiqua" w:hAnsi="Book Antiqua" w:cs="Book Antiqua"/>
          <w:color w:val="000000"/>
          <w:szCs w:val="30"/>
          <w:vertAlign w:val="superscript"/>
        </w:rPr>
        <w:t>[</w:t>
      </w:r>
      <w:r w:rsidR="00DE3498">
        <w:rPr>
          <w:rFonts w:ascii="Book Antiqua" w:eastAsia="Book Antiqua" w:hAnsi="Book Antiqua" w:cs="Book Antiqua"/>
          <w:color w:val="000000"/>
          <w:szCs w:val="30"/>
          <w:vertAlign w:val="superscript"/>
        </w:rPr>
        <w:t>51,52</w:t>
      </w:r>
      <w:r>
        <w:rPr>
          <w:rFonts w:ascii="Book Antiqua" w:eastAsia="Book Antiqua" w:hAnsi="Book Antiqua" w:cs="Book Antiqua"/>
          <w:color w:val="000000"/>
          <w:vertAlign w:val="superscript"/>
        </w:rPr>
        <w:t>]</w:t>
      </w:r>
      <w:r w:rsidR="00DE3498">
        <w:rPr>
          <w:rFonts w:ascii="Book Antiqua" w:eastAsia="Book Antiqua" w:hAnsi="Book Antiqua" w:cs="Book Antiqua"/>
          <w:color w:val="000000"/>
        </w:rPr>
        <w:t>;</w:t>
      </w:r>
      <w:r>
        <w:rPr>
          <w:rFonts w:ascii="Book Antiqua" w:eastAsia="Book Antiqua" w:hAnsi="Book Antiqua" w:cs="Book Antiqua"/>
          <w:color w:val="000000"/>
        </w:rPr>
        <w:t xml:space="preserve"> </w:t>
      </w:r>
      <w:r w:rsidR="0084081D">
        <w:rPr>
          <w:rFonts w:ascii="Book Antiqua" w:eastAsia="Book Antiqua" w:hAnsi="Book Antiqua" w:cs="Book Antiqua"/>
          <w:color w:val="000000"/>
        </w:rPr>
        <w:t>B</w:t>
      </w:r>
      <w:r w:rsidR="00DE3498">
        <w:rPr>
          <w:rFonts w:ascii="Book Antiqua" w:eastAsia="Book Antiqua" w:hAnsi="Book Antiqua" w:cs="Book Antiqua"/>
          <w:color w:val="000000"/>
        </w:rPr>
        <w:t xml:space="preserve"> and C</w:t>
      </w:r>
      <w:r w:rsidR="0084081D">
        <w:rPr>
          <w:rFonts w:ascii="Book Antiqua" w:eastAsia="Book Antiqua" w:hAnsi="Book Antiqua" w:cs="Book Antiqua"/>
          <w:color w:val="000000"/>
        </w:rPr>
        <w:t>:</w:t>
      </w:r>
      <w:r>
        <w:rPr>
          <w:rFonts w:ascii="Book Antiqua" w:eastAsia="Book Antiqua" w:hAnsi="Book Antiqua" w:cs="Book Antiqua"/>
          <w:color w:val="000000"/>
        </w:rPr>
        <w:t xml:space="preserve"> Microglia in the dentate gyrus of naïve control and</w:t>
      </w:r>
      <w:r w:rsidR="00DE3498">
        <w:rPr>
          <w:rFonts w:ascii="Book Antiqua" w:eastAsia="Book Antiqua" w:hAnsi="Book Antiqua" w:cs="Book Antiqua"/>
          <w:color w:val="000000"/>
        </w:rPr>
        <w:t xml:space="preserve"> </w:t>
      </w:r>
      <w:r>
        <w:rPr>
          <w:rFonts w:ascii="Book Antiqua" w:eastAsia="Book Antiqua" w:hAnsi="Book Antiqua" w:cs="Book Antiqua"/>
          <w:color w:val="000000"/>
        </w:rPr>
        <w:t xml:space="preserve">in the </w:t>
      </w:r>
      <w:proofErr w:type="spellStart"/>
      <w:r w:rsidR="004220FA">
        <w:rPr>
          <w:rFonts w:ascii="Book Antiqua" w:eastAsia="Book Antiqua" w:hAnsi="Book Antiqua" w:cs="Book Antiqua"/>
          <w:color w:val="000000"/>
        </w:rPr>
        <w:t>caerulein</w:t>
      </w:r>
      <w:proofErr w:type="spellEnd"/>
      <w:r w:rsidR="004220FA">
        <w:rPr>
          <w:rFonts w:ascii="Book Antiqua" w:eastAsia="Book Antiqua" w:hAnsi="Book Antiqua" w:cs="Book Antiqua"/>
          <w:color w:val="000000"/>
        </w:rPr>
        <w:t>- (</w:t>
      </w:r>
      <w:r>
        <w:rPr>
          <w:rFonts w:ascii="Book Antiqua" w:eastAsia="Book Antiqua" w:hAnsi="Book Antiqua" w:cs="Book Antiqua"/>
          <w:color w:val="000000"/>
        </w:rPr>
        <w:t>CAE</w:t>
      </w:r>
      <w:r w:rsidR="004220FA">
        <w:rPr>
          <w:rFonts w:ascii="Book Antiqua" w:eastAsia="Book Antiqua" w:hAnsi="Book Antiqua" w:cs="Book Antiqua"/>
          <w:color w:val="000000"/>
        </w:rPr>
        <w:t xml:space="preserve">) </w:t>
      </w:r>
      <w:r>
        <w:rPr>
          <w:rFonts w:ascii="Book Antiqua" w:eastAsia="Book Antiqua" w:hAnsi="Book Antiqua" w:cs="Book Antiqua"/>
          <w:color w:val="000000"/>
        </w:rPr>
        <w:t>induced</w:t>
      </w:r>
      <w:r>
        <w:rPr>
          <w:rFonts w:ascii="Book Antiqua" w:eastAsia="Book Antiqua" w:hAnsi="Book Antiqua" w:cs="Book Antiqua"/>
          <w:b/>
          <w:bCs/>
          <w:color w:val="000000"/>
        </w:rPr>
        <w:t xml:space="preserve"> </w:t>
      </w:r>
      <w:r>
        <w:rPr>
          <w:rFonts w:ascii="Book Antiqua" w:eastAsia="Book Antiqua" w:hAnsi="Book Antiqua" w:cs="Book Antiqua"/>
          <w:color w:val="000000"/>
        </w:rPr>
        <w:t>pancreatitis mice were measured</w:t>
      </w:r>
      <w:r w:rsidR="00DE3498">
        <w:rPr>
          <w:rFonts w:ascii="Book Antiqua" w:eastAsia="Book Antiqua" w:hAnsi="Book Antiqua" w:cs="Book Antiqua"/>
          <w:color w:val="000000"/>
        </w:rPr>
        <w:t>;</w:t>
      </w:r>
      <w:r w:rsidRPr="00DE3498">
        <w:rPr>
          <w:rFonts w:ascii="Book Antiqua" w:eastAsia="Book Antiqua" w:hAnsi="Book Antiqua" w:cs="Book Antiqua"/>
          <w:color w:val="000000"/>
        </w:rPr>
        <w:t xml:space="preserve"> D</w:t>
      </w:r>
      <w:r w:rsidR="003B343D">
        <w:rPr>
          <w:rFonts w:ascii="Book Antiqua" w:eastAsia="Book Antiqua" w:hAnsi="Book Antiqua" w:cs="Book Antiqua"/>
          <w:color w:val="000000"/>
        </w:rPr>
        <w:t>-G</w:t>
      </w:r>
      <w:r w:rsidR="00DE3498">
        <w:rPr>
          <w:rFonts w:ascii="Book Antiqua" w:eastAsia="Book Antiqua" w:hAnsi="Book Antiqua" w:cs="Book Antiqua"/>
          <w:color w:val="000000"/>
        </w:rPr>
        <w:t>:</w:t>
      </w:r>
      <w:r w:rsidRPr="00DE3498">
        <w:rPr>
          <w:rFonts w:ascii="Book Antiqua" w:eastAsia="Book Antiqua" w:hAnsi="Book Antiqua" w:cs="Book Antiqua"/>
          <w:color w:val="000000"/>
        </w:rPr>
        <w:t xml:space="preserve"> Microglial convex (examples circled in red in B </w:t>
      </w:r>
      <w:r w:rsidR="00DE3498">
        <w:rPr>
          <w:rFonts w:ascii="Book Antiqua" w:eastAsia="Book Antiqua" w:hAnsi="Book Antiqua" w:cs="Book Antiqua"/>
          <w:color w:val="000000"/>
        </w:rPr>
        <w:t>and</w:t>
      </w:r>
      <w:r w:rsidRPr="00DE3498">
        <w:rPr>
          <w:rFonts w:ascii="Book Antiqua" w:eastAsia="Book Antiqua" w:hAnsi="Book Antiqua" w:cs="Book Antiqua"/>
          <w:color w:val="000000"/>
        </w:rPr>
        <w:t xml:space="preserve"> C) and (F) </w:t>
      </w:r>
      <w:proofErr w:type="spellStart"/>
      <w:r w:rsidRPr="00DE3498">
        <w:rPr>
          <w:rFonts w:ascii="Book Antiqua" w:eastAsia="Book Antiqua" w:hAnsi="Book Antiqua" w:cs="Book Antiqua"/>
          <w:color w:val="000000"/>
        </w:rPr>
        <w:t>somal</w:t>
      </w:r>
      <w:proofErr w:type="spellEnd"/>
      <w:r w:rsidRPr="00DE3498">
        <w:rPr>
          <w:rFonts w:ascii="Book Antiqua" w:eastAsia="Book Antiqua" w:hAnsi="Book Antiqua" w:cs="Book Antiqua"/>
          <w:color w:val="000000"/>
        </w:rPr>
        <w:t xml:space="preserve"> area were significantly enlarged after 6 </w:t>
      </w:r>
      <w:proofErr w:type="spellStart"/>
      <w:r w:rsidRPr="00DE3498">
        <w:rPr>
          <w:rFonts w:ascii="Book Antiqua" w:eastAsia="Book Antiqua" w:hAnsi="Book Antiqua" w:cs="Book Antiqua"/>
          <w:color w:val="000000"/>
        </w:rPr>
        <w:t>wk</w:t>
      </w:r>
      <w:proofErr w:type="spellEnd"/>
      <w:r w:rsidRPr="00DE3498">
        <w:rPr>
          <w:rFonts w:ascii="Book Antiqua" w:eastAsia="Book Antiqua" w:hAnsi="Book Antiqua" w:cs="Book Antiqua"/>
          <w:color w:val="000000"/>
        </w:rPr>
        <w:t xml:space="preserve"> of CAE-induced pancreatitis while (E </w:t>
      </w:r>
      <w:r w:rsidR="00DE3498">
        <w:rPr>
          <w:rFonts w:ascii="Book Antiqua" w:eastAsia="Book Antiqua" w:hAnsi="Book Antiqua" w:cs="Book Antiqua"/>
          <w:color w:val="000000"/>
        </w:rPr>
        <w:t>and</w:t>
      </w:r>
      <w:r w:rsidRPr="00DE3498">
        <w:rPr>
          <w:rFonts w:ascii="Book Antiqua" w:eastAsia="Book Antiqua" w:hAnsi="Book Antiqua" w:cs="Book Antiqua"/>
          <w:color w:val="000000"/>
        </w:rPr>
        <w:t xml:space="preserve"> G) intensity of </w:t>
      </w:r>
      <w:r w:rsidR="003B343D">
        <w:rPr>
          <w:rFonts w:ascii="Book Antiqua" w:eastAsia="Book Antiqua" w:hAnsi="Book Antiqua" w:cs="Book Antiqua"/>
          <w:color w:val="000000"/>
        </w:rPr>
        <w:t xml:space="preserve">ionized calcium-binding adaptor molecule 1 </w:t>
      </w:r>
      <w:r w:rsidRPr="00DE3498">
        <w:rPr>
          <w:rFonts w:ascii="Book Antiqua" w:eastAsia="Book Antiqua" w:hAnsi="Book Antiqua" w:cs="Book Antiqua"/>
          <w:color w:val="000000"/>
        </w:rPr>
        <w:t>i</w:t>
      </w:r>
      <w:r>
        <w:rPr>
          <w:rFonts w:ascii="Book Antiqua" w:eastAsia="Book Antiqua" w:hAnsi="Book Antiqua" w:cs="Book Antiqua"/>
          <w:color w:val="000000"/>
        </w:rPr>
        <w:t xml:space="preserve">mmunoreactivity was unchanged. Naïve control </w:t>
      </w:r>
      <w:r>
        <w:rPr>
          <w:rFonts w:ascii="Book Antiqua" w:eastAsia="Book Antiqua" w:hAnsi="Book Antiqua" w:cs="Book Antiqua"/>
          <w:i/>
          <w:iCs/>
          <w:color w:val="000000"/>
        </w:rPr>
        <w:t>n</w:t>
      </w:r>
      <w:r>
        <w:rPr>
          <w:rFonts w:ascii="Book Antiqua" w:eastAsia="Book Antiqua" w:hAnsi="Book Antiqua" w:cs="Book Antiqua"/>
          <w:color w:val="000000"/>
        </w:rPr>
        <w:t xml:space="preserve"> = 4, CAE</w:t>
      </w:r>
      <w:r w:rsidR="003B343D">
        <w:rPr>
          <w:rFonts w:ascii="Book Antiqua" w:eastAsia="Book Antiqua" w:hAnsi="Book Antiqua" w:cs="Book Antiqua"/>
          <w:color w:val="000000"/>
        </w:rPr>
        <w:t xml:space="preserve"> </w:t>
      </w:r>
      <w:r>
        <w:rPr>
          <w:rFonts w:ascii="Book Antiqua" w:eastAsia="Book Antiqua" w:hAnsi="Book Antiqua" w:cs="Book Antiqua"/>
          <w:color w:val="000000"/>
        </w:rPr>
        <w:t>+</w:t>
      </w:r>
      <w:r w:rsidR="003B343D">
        <w:rPr>
          <w:rFonts w:ascii="Book Antiqua" w:eastAsia="Book Antiqua" w:hAnsi="Book Antiqua" w:cs="Book Antiqua"/>
          <w:color w:val="000000"/>
        </w:rPr>
        <w:t xml:space="preserve"> </w:t>
      </w:r>
      <w:r>
        <w:rPr>
          <w:rFonts w:ascii="Book Antiqua" w:eastAsia="Book Antiqua" w:hAnsi="Book Antiqua" w:cs="Book Antiqua"/>
          <w:color w:val="000000"/>
        </w:rPr>
        <w:t xml:space="preserve">VEH </w:t>
      </w:r>
      <w:r>
        <w:rPr>
          <w:rFonts w:ascii="Book Antiqua" w:eastAsia="Book Antiqua" w:hAnsi="Book Antiqua" w:cs="Book Antiqua"/>
          <w:i/>
          <w:iCs/>
          <w:color w:val="000000"/>
        </w:rPr>
        <w:t>n</w:t>
      </w:r>
      <w:r>
        <w:rPr>
          <w:rFonts w:ascii="Book Antiqua" w:eastAsia="Book Antiqua" w:hAnsi="Book Antiqua" w:cs="Book Antiqua"/>
          <w:color w:val="000000"/>
        </w:rPr>
        <w:t xml:space="preserve"> = 5, </w:t>
      </w:r>
      <w:proofErr w:type="spellStart"/>
      <w:r w:rsidR="003B343D" w:rsidRPr="003B343D">
        <w:rPr>
          <w:rFonts w:ascii="Book Antiqua" w:eastAsia="Book Antiqua" w:hAnsi="Book Antiqua" w:cs="Book Antiqua"/>
          <w:color w:val="000000"/>
          <w:vertAlign w:val="superscript"/>
        </w:rPr>
        <w:t>a</w:t>
      </w:r>
      <w:r w:rsidR="003B343D">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Student’s </w:t>
      </w:r>
      <w:r w:rsidRPr="003B343D">
        <w:rPr>
          <w:rFonts w:ascii="Book Antiqua" w:eastAsia="Book Antiqua" w:hAnsi="Book Antiqua" w:cs="Book Antiqua"/>
          <w:i/>
          <w:iCs/>
          <w:color w:val="000000"/>
        </w:rPr>
        <w:t>t</w:t>
      </w:r>
      <w:r>
        <w:rPr>
          <w:rFonts w:ascii="Book Antiqua" w:eastAsia="Book Antiqua" w:hAnsi="Book Antiqua" w:cs="Book Antiqua"/>
          <w:color w:val="000000"/>
        </w:rPr>
        <w:t>-test.</w:t>
      </w:r>
      <w:r w:rsidR="003B343D">
        <w:rPr>
          <w:rFonts w:ascii="Book Antiqua" w:eastAsia="Book Antiqua" w:hAnsi="Book Antiqua" w:cs="Book Antiqua"/>
          <w:color w:val="000000"/>
        </w:rPr>
        <w:t xml:space="preserve"> CAE: </w:t>
      </w:r>
      <w:proofErr w:type="spellStart"/>
      <w:r w:rsidR="003B343D">
        <w:rPr>
          <w:rFonts w:ascii="Book Antiqua" w:eastAsia="Book Antiqua" w:hAnsi="Book Antiqua" w:cs="Book Antiqua"/>
          <w:color w:val="000000"/>
        </w:rPr>
        <w:t>C</w:t>
      </w:r>
      <w:r w:rsidR="003B343D" w:rsidRPr="004220FA">
        <w:rPr>
          <w:rFonts w:ascii="Book Antiqua" w:eastAsia="Book Antiqua" w:hAnsi="Book Antiqua" w:cs="Book Antiqua"/>
          <w:color w:val="000000"/>
        </w:rPr>
        <w:t>aerulein</w:t>
      </w:r>
      <w:proofErr w:type="spellEnd"/>
      <w:r w:rsidR="003B343D">
        <w:rPr>
          <w:rFonts w:ascii="Book Antiqua" w:eastAsia="Book Antiqua" w:hAnsi="Book Antiqua" w:cs="Book Antiqua"/>
          <w:color w:val="000000"/>
        </w:rPr>
        <w:t>; VEH: Vehicle.</w:t>
      </w:r>
    </w:p>
    <w:p w14:paraId="2B0D9C4A" w14:textId="0AB82D43" w:rsidR="00A77B3E" w:rsidRDefault="003B343D">
      <w:pPr>
        <w:spacing w:line="360" w:lineRule="auto"/>
        <w:jc w:val="both"/>
      </w:pPr>
      <w:r>
        <w:br w:type="page"/>
      </w:r>
      <w:r>
        <w:rPr>
          <w:noProof/>
          <w:lang w:eastAsia="zh-CN"/>
        </w:rPr>
        <w:lastRenderedPageBreak/>
        <w:drawing>
          <wp:inline distT="0" distB="0" distL="0" distR="0" wp14:anchorId="56AD2294" wp14:editId="3DCEA2C3">
            <wp:extent cx="5370641" cy="364169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5255" cy="3644826"/>
                    </a:xfrm>
                    <a:prstGeom prst="rect">
                      <a:avLst/>
                    </a:prstGeom>
                  </pic:spPr>
                </pic:pic>
              </a:graphicData>
            </a:graphic>
          </wp:inline>
        </w:drawing>
      </w:r>
    </w:p>
    <w:p w14:paraId="443194DB" w14:textId="37022B3D" w:rsidR="003B343D" w:rsidRDefault="005F4CE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 In the central lateral</w:t>
      </w:r>
      <w:r w:rsidR="003B343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and </w:t>
      </w:r>
      <w:bookmarkStart w:id="5" w:name="_Hlk61293814"/>
      <w:r>
        <w:rPr>
          <w:rFonts w:ascii="Book Antiqua" w:eastAsia="Book Antiqua" w:hAnsi="Book Antiqua" w:cs="Book Antiqua"/>
          <w:b/>
          <w:bCs/>
          <w:color w:val="000000"/>
        </w:rPr>
        <w:t>paraventricular thalamic nuclei</w:t>
      </w:r>
      <w:bookmarkEnd w:id="5"/>
      <w:r>
        <w:rPr>
          <w:rFonts w:ascii="Book Antiqua" w:eastAsia="Book Antiqua" w:hAnsi="Book Antiqua" w:cs="Book Antiqua"/>
          <w:b/>
          <w:bCs/>
          <w:color w:val="000000"/>
        </w:rPr>
        <w:t xml:space="preserve">, microglial areas in mice with </w:t>
      </w:r>
      <w:proofErr w:type="spellStart"/>
      <w:r w:rsidR="004220FA" w:rsidRPr="004220FA">
        <w:rPr>
          <w:rFonts w:ascii="Book Antiqua" w:eastAsia="Book Antiqua" w:hAnsi="Book Antiqua" w:cs="Book Antiqua"/>
          <w:b/>
          <w:bCs/>
          <w:color w:val="000000"/>
        </w:rPr>
        <w:t>caerulein</w:t>
      </w:r>
      <w:proofErr w:type="spellEnd"/>
      <w:r>
        <w:rPr>
          <w:rFonts w:ascii="Book Antiqua" w:eastAsia="Book Antiqua" w:hAnsi="Book Antiqua" w:cs="Book Antiqua"/>
          <w:b/>
          <w:bCs/>
          <w:color w:val="000000"/>
        </w:rPr>
        <w:t>-induced pancreatitis were enlarged.</w:t>
      </w:r>
      <w:r>
        <w:rPr>
          <w:rFonts w:ascii="Book Antiqua" w:eastAsia="Book Antiqua" w:hAnsi="Book Antiqua" w:cs="Book Antiqua"/>
          <w:color w:val="000000"/>
        </w:rPr>
        <w:t xml:space="preserve"> </w:t>
      </w:r>
      <w:r w:rsidR="0084081D">
        <w:rPr>
          <w:rFonts w:ascii="Book Antiqua" w:eastAsia="Book Antiqua" w:hAnsi="Book Antiqua" w:cs="Book Antiqua"/>
          <w:color w:val="000000"/>
        </w:rPr>
        <w:t>A:</w:t>
      </w:r>
      <w:r>
        <w:rPr>
          <w:rFonts w:ascii="Book Antiqua" w:eastAsia="Book Antiqua" w:hAnsi="Book Antiqua" w:cs="Book Antiqua"/>
          <w:color w:val="000000"/>
        </w:rPr>
        <w:t xml:space="preserve"> An overview of the mouse brain at bregma -2.18 mm, interaural 1.62 mm</w:t>
      </w:r>
      <w:r>
        <w:rPr>
          <w:rFonts w:ascii="Book Antiqua" w:eastAsia="Book Antiqua" w:hAnsi="Book Antiqua" w:cs="Book Antiqua"/>
          <w:color w:val="000000"/>
          <w:szCs w:val="30"/>
          <w:vertAlign w:val="superscript"/>
        </w:rPr>
        <w:t>[</w:t>
      </w:r>
      <w:r w:rsidR="003B343D">
        <w:rPr>
          <w:rFonts w:ascii="Book Antiqua" w:eastAsia="Book Antiqua" w:hAnsi="Book Antiqua" w:cs="Book Antiqua"/>
          <w:color w:val="000000"/>
          <w:szCs w:val="30"/>
          <w:vertAlign w:val="superscript"/>
        </w:rPr>
        <w:t>51,52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is shown with the analyzed </w:t>
      </w:r>
      <w:r w:rsidR="003B343D" w:rsidRPr="003B343D">
        <w:rPr>
          <w:rFonts w:ascii="Book Antiqua" w:eastAsia="Book Antiqua" w:hAnsi="Book Antiqua" w:cs="Book Antiqua"/>
          <w:color w:val="000000"/>
        </w:rPr>
        <w:t>central lateral</w:t>
      </w:r>
      <w:r w:rsidR="003B343D">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3B343D" w:rsidRPr="003B343D">
        <w:rPr>
          <w:rFonts w:ascii="Book Antiqua" w:eastAsia="Book Antiqua" w:hAnsi="Book Antiqua" w:cs="Book Antiqua"/>
          <w:color w:val="000000"/>
        </w:rPr>
        <w:t>paraventricular thalamic nuclei</w:t>
      </w:r>
      <w:r w:rsidR="003B343D">
        <w:rPr>
          <w:rFonts w:ascii="Book Antiqua" w:eastAsia="Book Antiqua" w:hAnsi="Book Antiqua" w:cs="Book Antiqua"/>
          <w:color w:val="000000"/>
        </w:rPr>
        <w:t xml:space="preserve"> </w:t>
      </w:r>
      <w:r>
        <w:rPr>
          <w:rFonts w:ascii="Book Antiqua" w:eastAsia="Book Antiqua" w:hAnsi="Book Antiqua" w:cs="Book Antiqua"/>
          <w:color w:val="000000"/>
        </w:rPr>
        <w:t xml:space="preserve">thalamic area analyzed outlined in yellow. </w:t>
      </w:r>
      <w:r w:rsidR="0084081D">
        <w:rPr>
          <w:rFonts w:ascii="Book Antiqua" w:eastAsia="Book Antiqua" w:hAnsi="Book Antiqua" w:cs="Book Antiqua"/>
          <w:color w:val="000000"/>
        </w:rPr>
        <w:t>B</w:t>
      </w:r>
      <w:r w:rsidR="003B343D">
        <w:rPr>
          <w:rFonts w:ascii="Book Antiqua" w:eastAsia="Book Antiqua" w:hAnsi="Book Antiqua" w:cs="Book Antiqua"/>
          <w:color w:val="000000"/>
        </w:rPr>
        <w:t xml:space="preserve"> and C</w:t>
      </w:r>
      <w:r w:rsidR="0084081D">
        <w:rPr>
          <w:rFonts w:ascii="Book Antiqua" w:eastAsia="Book Antiqua" w:hAnsi="Book Antiqua" w:cs="Book Antiqua"/>
          <w:color w:val="000000"/>
        </w:rPr>
        <w:t>:</w:t>
      </w:r>
      <w:r>
        <w:rPr>
          <w:rFonts w:ascii="Book Antiqua" w:eastAsia="Book Antiqua" w:hAnsi="Book Antiqua" w:cs="Book Antiqua"/>
          <w:color w:val="000000"/>
        </w:rPr>
        <w:t xml:space="preserve"> Examples of microglia of naïve control and</w:t>
      </w:r>
      <w:r w:rsidR="003B343D">
        <w:rPr>
          <w:rFonts w:ascii="Book Antiqua" w:eastAsia="Book Antiqua" w:hAnsi="Book Antiqua" w:cs="Book Antiqua"/>
          <w:color w:val="000000"/>
        </w:rPr>
        <w:t xml:space="preserve"> </w:t>
      </w:r>
      <w:proofErr w:type="spellStart"/>
      <w:r w:rsidR="004220FA">
        <w:rPr>
          <w:rFonts w:ascii="Book Antiqua" w:eastAsia="Book Antiqua" w:hAnsi="Book Antiqua" w:cs="Book Antiqua"/>
          <w:color w:val="000000"/>
        </w:rPr>
        <w:t>caerulein</w:t>
      </w:r>
      <w:proofErr w:type="spellEnd"/>
      <w:r w:rsidR="004220FA">
        <w:rPr>
          <w:rFonts w:ascii="Book Antiqua" w:eastAsia="Book Antiqua" w:hAnsi="Book Antiqua" w:cs="Book Antiqua"/>
          <w:color w:val="000000"/>
        </w:rPr>
        <w:t>- (</w:t>
      </w:r>
      <w:r>
        <w:rPr>
          <w:rFonts w:ascii="Book Antiqua" w:eastAsia="Book Antiqua" w:hAnsi="Book Antiqua" w:cs="Book Antiqua"/>
          <w:color w:val="000000"/>
        </w:rPr>
        <w:t>CAE</w:t>
      </w:r>
      <w:r w:rsidR="004220FA">
        <w:rPr>
          <w:rFonts w:ascii="Book Antiqua" w:eastAsia="Book Antiqua" w:hAnsi="Book Antiqua" w:cs="Book Antiqua"/>
          <w:color w:val="000000"/>
        </w:rPr>
        <w:t xml:space="preserve">) </w:t>
      </w:r>
      <w:r>
        <w:rPr>
          <w:rFonts w:ascii="Book Antiqua" w:eastAsia="Book Antiqua" w:hAnsi="Book Antiqua" w:cs="Book Antiqua"/>
          <w:color w:val="000000"/>
        </w:rPr>
        <w:t>induced pancreatitis mice with sample convex areas circled in red</w:t>
      </w:r>
      <w:r w:rsidR="003B343D">
        <w:rPr>
          <w:rFonts w:ascii="Book Antiqua" w:eastAsia="Book Antiqua" w:hAnsi="Book Antiqua" w:cs="Book Antiqua"/>
          <w:color w:val="000000"/>
        </w:rPr>
        <w:t>;</w:t>
      </w:r>
      <w:r>
        <w:rPr>
          <w:rFonts w:ascii="Book Antiqua" w:eastAsia="Book Antiqua" w:hAnsi="Book Antiqua" w:cs="Book Antiqua"/>
          <w:color w:val="000000"/>
        </w:rPr>
        <w:t xml:space="preserve"> </w:t>
      </w:r>
      <w:r w:rsidR="003B343D">
        <w:rPr>
          <w:rFonts w:ascii="Book Antiqua" w:eastAsia="Book Antiqua" w:hAnsi="Book Antiqua" w:cs="Book Antiqua"/>
          <w:color w:val="000000"/>
        </w:rPr>
        <w:t>D and E:</w:t>
      </w:r>
      <w:r>
        <w:rPr>
          <w:rFonts w:ascii="Book Antiqua" w:eastAsia="Book Antiqua" w:hAnsi="Book Antiqua" w:cs="Book Antiqua"/>
          <w:color w:val="000000"/>
        </w:rPr>
        <w:t xml:space="preserve"> Microglial convex area and</w:t>
      </w:r>
      <w:r w:rsidR="003B343D">
        <w:rPr>
          <w:rFonts w:ascii="Book Antiqua" w:eastAsia="Book Antiqua" w:hAnsi="Book Antiqua" w:cs="Book Antiqua"/>
          <w:color w:val="000000"/>
        </w:rPr>
        <w:t xml:space="preserve"> ionized calcium-binding adaptor molecule 1 (Iba1)</w:t>
      </w:r>
      <w:r>
        <w:rPr>
          <w:rFonts w:ascii="Book Antiqua" w:eastAsia="Book Antiqua" w:hAnsi="Book Antiqua" w:cs="Book Antiqua"/>
          <w:color w:val="000000"/>
        </w:rPr>
        <w:t xml:space="preserve"> staining intensity were significantly enhanced in animals with CAE-induced pancreatitis</w:t>
      </w:r>
      <w:r w:rsidR="003B343D">
        <w:rPr>
          <w:rFonts w:ascii="Book Antiqua" w:eastAsia="Book Antiqua" w:hAnsi="Book Antiqua" w:cs="Book Antiqua"/>
          <w:color w:val="000000"/>
        </w:rPr>
        <w:t>;</w:t>
      </w:r>
      <w:r>
        <w:rPr>
          <w:rFonts w:ascii="Book Antiqua" w:eastAsia="Book Antiqua" w:hAnsi="Book Antiqua" w:cs="Book Antiqua"/>
          <w:color w:val="000000"/>
        </w:rPr>
        <w:t xml:space="preserve"> </w:t>
      </w:r>
      <w:r w:rsidR="003B343D">
        <w:rPr>
          <w:rFonts w:ascii="Book Antiqua" w:eastAsia="Book Antiqua" w:hAnsi="Book Antiqua" w:cs="Book Antiqua"/>
          <w:color w:val="000000"/>
        </w:rPr>
        <w:t xml:space="preserve">F and G: </w:t>
      </w:r>
      <w:r>
        <w:rPr>
          <w:rFonts w:ascii="Book Antiqua" w:eastAsia="Book Antiqua" w:hAnsi="Book Antiqua" w:cs="Book Antiqua"/>
          <w:color w:val="000000"/>
        </w:rPr>
        <w:t xml:space="preserve">Similarly, </w:t>
      </w:r>
      <w:proofErr w:type="spellStart"/>
      <w:r>
        <w:rPr>
          <w:rFonts w:ascii="Book Antiqua" w:eastAsia="Book Antiqua" w:hAnsi="Book Antiqua" w:cs="Book Antiqua"/>
          <w:color w:val="000000"/>
        </w:rPr>
        <w:t>somal</w:t>
      </w:r>
      <w:proofErr w:type="spellEnd"/>
      <w:r>
        <w:rPr>
          <w:rFonts w:ascii="Book Antiqua" w:eastAsia="Book Antiqua" w:hAnsi="Book Antiqua" w:cs="Book Antiqua"/>
          <w:color w:val="000000"/>
        </w:rPr>
        <w:t xml:space="preserve"> areas were significantly enlarged, yet, their Iba1 staining intensity was decreased. Naïve control </w:t>
      </w:r>
      <w:r>
        <w:rPr>
          <w:rFonts w:ascii="Book Antiqua" w:eastAsia="Book Antiqua" w:hAnsi="Book Antiqua" w:cs="Book Antiqua"/>
          <w:i/>
          <w:iCs/>
          <w:color w:val="000000"/>
        </w:rPr>
        <w:t>n</w:t>
      </w:r>
      <w:r>
        <w:rPr>
          <w:rFonts w:ascii="Book Antiqua" w:eastAsia="Book Antiqua" w:hAnsi="Book Antiqua" w:cs="Book Antiqua"/>
          <w:color w:val="000000"/>
        </w:rPr>
        <w:t xml:space="preserve"> = 4, CAE</w:t>
      </w:r>
      <w:r w:rsidR="003B343D">
        <w:rPr>
          <w:rFonts w:ascii="Book Antiqua" w:eastAsia="Book Antiqua" w:hAnsi="Book Antiqua" w:cs="Book Antiqua"/>
          <w:color w:val="000000"/>
        </w:rPr>
        <w:t xml:space="preserve"> </w:t>
      </w:r>
      <w:r>
        <w:rPr>
          <w:rFonts w:ascii="Book Antiqua" w:eastAsia="Book Antiqua" w:hAnsi="Book Antiqua" w:cs="Book Antiqua"/>
          <w:color w:val="000000"/>
        </w:rPr>
        <w:t>+</w:t>
      </w:r>
      <w:r w:rsidR="003B343D">
        <w:rPr>
          <w:rFonts w:ascii="Book Antiqua" w:eastAsia="Book Antiqua" w:hAnsi="Book Antiqua" w:cs="Book Antiqua"/>
          <w:color w:val="000000"/>
        </w:rPr>
        <w:t xml:space="preserve"> </w:t>
      </w:r>
      <w:r>
        <w:rPr>
          <w:rFonts w:ascii="Book Antiqua" w:eastAsia="Book Antiqua" w:hAnsi="Book Antiqua" w:cs="Book Antiqua"/>
          <w:color w:val="000000"/>
        </w:rPr>
        <w:t xml:space="preserve">VEH </w:t>
      </w:r>
      <w:r>
        <w:rPr>
          <w:rFonts w:ascii="Book Antiqua" w:eastAsia="Book Antiqua" w:hAnsi="Book Antiqua" w:cs="Book Antiqua"/>
          <w:i/>
          <w:iCs/>
          <w:color w:val="000000"/>
        </w:rPr>
        <w:t>n</w:t>
      </w:r>
      <w:r>
        <w:rPr>
          <w:rFonts w:ascii="Book Antiqua" w:eastAsia="Book Antiqua" w:hAnsi="Book Antiqua" w:cs="Book Antiqua"/>
          <w:color w:val="000000"/>
        </w:rPr>
        <w:t xml:space="preserve"> = 5, </w:t>
      </w:r>
      <w:proofErr w:type="spellStart"/>
      <w:r w:rsidR="003B343D" w:rsidRPr="003B343D">
        <w:rPr>
          <w:rFonts w:ascii="Book Antiqua" w:eastAsia="Book Antiqua" w:hAnsi="Book Antiqua" w:cs="Book Antiqua"/>
          <w:color w:val="000000"/>
          <w:vertAlign w:val="superscript"/>
        </w:rPr>
        <w:t>a</w:t>
      </w:r>
      <w:r w:rsidR="003B343D">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Student’s </w:t>
      </w:r>
      <w:r w:rsidRPr="003B343D">
        <w:rPr>
          <w:rFonts w:ascii="Book Antiqua" w:eastAsia="Book Antiqua" w:hAnsi="Book Antiqua" w:cs="Book Antiqua"/>
          <w:i/>
          <w:iCs/>
          <w:color w:val="000000"/>
        </w:rPr>
        <w:t>t</w:t>
      </w:r>
      <w:r>
        <w:rPr>
          <w:rFonts w:ascii="Book Antiqua" w:eastAsia="Book Antiqua" w:hAnsi="Book Antiqua" w:cs="Book Antiqua"/>
          <w:color w:val="000000"/>
        </w:rPr>
        <w:t>-test.</w:t>
      </w:r>
      <w:r w:rsidR="003B343D">
        <w:rPr>
          <w:rFonts w:ascii="Book Antiqua" w:eastAsia="Book Antiqua" w:hAnsi="Book Antiqua" w:cs="Book Antiqua"/>
          <w:color w:val="000000"/>
        </w:rPr>
        <w:t xml:space="preserve"> CAE: </w:t>
      </w:r>
      <w:proofErr w:type="spellStart"/>
      <w:r w:rsidR="003B343D">
        <w:rPr>
          <w:rFonts w:ascii="Book Antiqua" w:eastAsia="Book Antiqua" w:hAnsi="Book Antiqua" w:cs="Book Antiqua"/>
          <w:color w:val="000000"/>
        </w:rPr>
        <w:t>C</w:t>
      </w:r>
      <w:r w:rsidR="003B343D" w:rsidRPr="004220FA">
        <w:rPr>
          <w:rFonts w:ascii="Book Antiqua" w:eastAsia="Book Antiqua" w:hAnsi="Book Antiqua" w:cs="Book Antiqua"/>
          <w:color w:val="000000"/>
        </w:rPr>
        <w:t>aerulein</w:t>
      </w:r>
      <w:proofErr w:type="spellEnd"/>
      <w:r w:rsidR="003B343D">
        <w:rPr>
          <w:rFonts w:ascii="Book Antiqua" w:eastAsia="Book Antiqua" w:hAnsi="Book Antiqua" w:cs="Book Antiqua"/>
          <w:color w:val="000000"/>
        </w:rPr>
        <w:t>; VEH: Vehicle.</w:t>
      </w:r>
    </w:p>
    <w:p w14:paraId="00E6F2ED" w14:textId="220A6D4C" w:rsidR="00A77B3E" w:rsidRDefault="003B343D">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050FCE0F" wp14:editId="6E55E172">
            <wp:extent cx="5302374" cy="367350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7646" cy="3677156"/>
                    </a:xfrm>
                    <a:prstGeom prst="rect">
                      <a:avLst/>
                    </a:prstGeom>
                  </pic:spPr>
                </pic:pic>
              </a:graphicData>
            </a:graphic>
          </wp:inline>
        </w:drawing>
      </w:r>
    </w:p>
    <w:p w14:paraId="738C7C09" w14:textId="77777777" w:rsidR="003B343D" w:rsidRDefault="005F4CEC" w:rsidP="003B343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7 In the hypothalamic </w:t>
      </w:r>
      <w:bookmarkStart w:id="6" w:name="_Hlk61294115"/>
      <w:r>
        <w:rPr>
          <w:rFonts w:ascii="Book Antiqua" w:eastAsia="Book Antiqua" w:hAnsi="Book Antiqua" w:cs="Book Antiqua"/>
          <w:b/>
          <w:bCs/>
          <w:color w:val="000000"/>
        </w:rPr>
        <w:t>arcuate</w:t>
      </w:r>
      <w:bookmarkEnd w:id="6"/>
      <w:r w:rsidR="003B343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and </w:t>
      </w:r>
      <w:bookmarkStart w:id="7" w:name="_Hlk61291880"/>
      <w:r>
        <w:rPr>
          <w:rFonts w:ascii="Book Antiqua" w:eastAsia="Book Antiqua" w:hAnsi="Book Antiqua" w:cs="Book Antiqua"/>
          <w:b/>
          <w:bCs/>
          <w:color w:val="000000"/>
        </w:rPr>
        <w:t>dorsomedial nuclei</w:t>
      </w:r>
      <w:bookmarkEnd w:id="7"/>
      <w:r>
        <w:rPr>
          <w:rFonts w:ascii="Book Antiqua" w:eastAsia="Book Antiqua" w:hAnsi="Book Antiqua" w:cs="Book Antiqua"/>
          <w:b/>
          <w:bCs/>
          <w:color w:val="000000"/>
        </w:rPr>
        <w:t xml:space="preserve">, enlarged microglia were measured in mice with </w:t>
      </w:r>
      <w:proofErr w:type="spellStart"/>
      <w:r w:rsidR="004220FA" w:rsidRPr="004220FA">
        <w:rPr>
          <w:rFonts w:ascii="Book Antiqua" w:eastAsia="Book Antiqua" w:hAnsi="Book Antiqua" w:cs="Book Antiqua"/>
          <w:b/>
          <w:bCs/>
          <w:color w:val="000000"/>
        </w:rPr>
        <w:t>caerulein</w:t>
      </w:r>
      <w:proofErr w:type="spellEnd"/>
      <w:r>
        <w:rPr>
          <w:rFonts w:ascii="Book Antiqua" w:eastAsia="Book Antiqua" w:hAnsi="Book Antiqua" w:cs="Book Antiqua"/>
          <w:b/>
          <w:bCs/>
          <w:color w:val="000000"/>
        </w:rPr>
        <w:t>-induced pancreatitis.</w:t>
      </w:r>
      <w:r>
        <w:rPr>
          <w:rFonts w:ascii="Book Antiqua" w:eastAsia="Book Antiqua" w:hAnsi="Book Antiqua" w:cs="Book Antiqua"/>
          <w:color w:val="000000"/>
        </w:rPr>
        <w:t xml:space="preserve"> </w:t>
      </w:r>
      <w:r w:rsidR="0084081D">
        <w:rPr>
          <w:rFonts w:ascii="Book Antiqua" w:eastAsia="Book Antiqua" w:hAnsi="Book Antiqua" w:cs="Book Antiqua"/>
          <w:color w:val="000000"/>
        </w:rPr>
        <w:t>A:</w:t>
      </w:r>
      <w:r>
        <w:rPr>
          <w:rFonts w:ascii="Book Antiqua" w:eastAsia="Book Antiqua" w:hAnsi="Book Antiqua" w:cs="Book Antiqua"/>
          <w:color w:val="000000"/>
        </w:rPr>
        <w:t xml:space="preserve"> The analyzed area is outlined in yellow in an overview of the mouse brain at bregma -2.18 mm, interaural 1.62 mm</w:t>
      </w:r>
      <w:r>
        <w:rPr>
          <w:rFonts w:ascii="Book Antiqua" w:eastAsia="Book Antiqua" w:hAnsi="Book Antiqua" w:cs="Book Antiqua"/>
          <w:color w:val="000000"/>
          <w:szCs w:val="30"/>
          <w:vertAlign w:val="superscript"/>
        </w:rPr>
        <w:t>[</w:t>
      </w:r>
      <w:r w:rsidR="003B343D">
        <w:rPr>
          <w:rFonts w:ascii="Book Antiqua" w:eastAsia="Book Antiqua" w:hAnsi="Book Antiqua" w:cs="Book Antiqua"/>
          <w:color w:val="000000"/>
          <w:szCs w:val="30"/>
          <w:vertAlign w:val="superscript"/>
        </w:rPr>
        <w:t>51,52</w:t>
      </w:r>
      <w:r>
        <w:rPr>
          <w:rFonts w:ascii="Book Antiqua" w:eastAsia="Book Antiqua" w:hAnsi="Book Antiqua" w:cs="Book Antiqua"/>
          <w:color w:val="000000"/>
          <w:vertAlign w:val="superscript"/>
        </w:rPr>
        <w:t>]</w:t>
      </w:r>
      <w:r w:rsidR="003B343D">
        <w:rPr>
          <w:rFonts w:ascii="Book Antiqua" w:eastAsia="Book Antiqua" w:hAnsi="Book Antiqua" w:cs="Book Antiqua"/>
          <w:color w:val="000000"/>
        </w:rPr>
        <w:t>;</w:t>
      </w:r>
      <w:r>
        <w:rPr>
          <w:rFonts w:ascii="Book Antiqua" w:eastAsia="Book Antiqua" w:hAnsi="Book Antiqua" w:cs="Book Antiqua"/>
          <w:color w:val="000000"/>
        </w:rPr>
        <w:t xml:space="preserve"> </w:t>
      </w:r>
      <w:r w:rsidR="0084081D">
        <w:rPr>
          <w:rFonts w:ascii="Book Antiqua" w:eastAsia="Book Antiqua" w:hAnsi="Book Antiqua" w:cs="Book Antiqua"/>
          <w:color w:val="000000"/>
        </w:rPr>
        <w:t>B</w:t>
      </w:r>
      <w:r w:rsidR="003B343D">
        <w:rPr>
          <w:rFonts w:ascii="Book Antiqua" w:eastAsia="Book Antiqua" w:hAnsi="Book Antiqua" w:cs="Book Antiqua"/>
          <w:color w:val="000000"/>
        </w:rPr>
        <w:t>-D and F</w:t>
      </w:r>
      <w:r w:rsidR="0084081D">
        <w:rPr>
          <w:rFonts w:ascii="Book Antiqua" w:eastAsia="Book Antiqua" w:hAnsi="Book Antiqua" w:cs="Book Antiqua"/>
          <w:color w:val="000000"/>
        </w:rPr>
        <w:t>:</w:t>
      </w:r>
      <w:r>
        <w:rPr>
          <w:rFonts w:ascii="Book Antiqua" w:eastAsia="Book Antiqua" w:hAnsi="Book Antiqua" w:cs="Book Antiqua"/>
          <w:color w:val="000000"/>
        </w:rPr>
        <w:t xml:space="preserve"> Microglia in </w:t>
      </w:r>
      <w:r w:rsidR="003B343D" w:rsidRPr="003B343D">
        <w:rPr>
          <w:rFonts w:ascii="Book Antiqua" w:eastAsia="Book Antiqua" w:hAnsi="Book Antiqua" w:cs="Book Antiqua"/>
          <w:color w:val="000000"/>
        </w:rPr>
        <w:t>arcuate</w:t>
      </w:r>
      <w:r>
        <w:rPr>
          <w:rFonts w:ascii="Book Antiqua" w:eastAsia="Book Antiqua" w:hAnsi="Book Antiqua" w:cs="Book Antiqua"/>
          <w:color w:val="000000"/>
        </w:rPr>
        <w:t xml:space="preserve"> and </w:t>
      </w:r>
      <w:r w:rsidR="003B343D" w:rsidRPr="003B343D">
        <w:rPr>
          <w:rFonts w:ascii="Book Antiqua" w:eastAsia="Book Antiqua" w:hAnsi="Book Antiqua" w:cs="Book Antiqua"/>
          <w:color w:val="000000"/>
        </w:rPr>
        <w:t>dorsomedial nuclei</w:t>
      </w:r>
      <w:r>
        <w:rPr>
          <w:rFonts w:ascii="Book Antiqua" w:eastAsia="Book Antiqua" w:hAnsi="Book Antiqua" w:cs="Book Antiqua"/>
          <w:color w:val="000000"/>
        </w:rPr>
        <w:t xml:space="preserve"> of naïve control and</w:t>
      </w:r>
      <w:r w:rsidR="003B343D">
        <w:rPr>
          <w:rFonts w:ascii="Book Antiqua" w:eastAsia="Book Antiqua" w:hAnsi="Book Antiqua" w:cs="Book Antiqua"/>
          <w:color w:val="000000"/>
        </w:rPr>
        <w:t xml:space="preserve"> (C) </w:t>
      </w:r>
      <w:proofErr w:type="spellStart"/>
      <w:r w:rsidR="004220FA">
        <w:rPr>
          <w:rFonts w:ascii="Book Antiqua" w:eastAsia="Book Antiqua" w:hAnsi="Book Antiqua" w:cs="Book Antiqua"/>
          <w:color w:val="000000"/>
        </w:rPr>
        <w:t>caerulein</w:t>
      </w:r>
      <w:proofErr w:type="spellEnd"/>
      <w:r w:rsidR="004220FA">
        <w:rPr>
          <w:rFonts w:ascii="Book Antiqua" w:eastAsia="Book Antiqua" w:hAnsi="Book Antiqua" w:cs="Book Antiqua"/>
          <w:color w:val="000000"/>
        </w:rPr>
        <w:t>- (</w:t>
      </w:r>
      <w:r>
        <w:rPr>
          <w:rFonts w:ascii="Book Antiqua" w:eastAsia="Book Antiqua" w:hAnsi="Book Antiqua" w:cs="Book Antiqua"/>
          <w:color w:val="000000"/>
        </w:rPr>
        <w:t>CAE</w:t>
      </w:r>
      <w:r w:rsidR="004220FA">
        <w:rPr>
          <w:rFonts w:ascii="Book Antiqua" w:eastAsia="Book Antiqua" w:hAnsi="Book Antiqua" w:cs="Book Antiqua"/>
          <w:color w:val="000000"/>
        </w:rPr>
        <w:t xml:space="preserve">) </w:t>
      </w:r>
      <w:r>
        <w:rPr>
          <w:rFonts w:ascii="Book Antiqua" w:eastAsia="Book Antiqua" w:hAnsi="Book Antiqua" w:cs="Book Antiqua"/>
          <w:color w:val="000000"/>
        </w:rPr>
        <w:t xml:space="preserve">induced pancreatitis mice had </w:t>
      </w:r>
      <w:r w:rsidRPr="003B343D">
        <w:rPr>
          <w:rFonts w:ascii="Book Antiqua" w:eastAsia="Book Antiqua" w:hAnsi="Book Antiqua" w:cs="Book Antiqua"/>
          <w:color w:val="000000"/>
        </w:rPr>
        <w:t xml:space="preserve">(D) significantly different convex (samples circled in red in B </w:t>
      </w:r>
      <w:r w:rsidR="003B343D">
        <w:rPr>
          <w:rFonts w:ascii="Book Antiqua" w:eastAsia="Book Antiqua" w:hAnsi="Book Antiqua" w:cs="Book Antiqua"/>
          <w:color w:val="000000"/>
        </w:rPr>
        <w:t>and</w:t>
      </w:r>
      <w:r w:rsidRPr="003B343D">
        <w:rPr>
          <w:rFonts w:ascii="Book Antiqua" w:eastAsia="Book Antiqua" w:hAnsi="Book Antiqua" w:cs="Book Antiqua"/>
          <w:color w:val="000000"/>
        </w:rPr>
        <w:t xml:space="preserve"> C) and (F) </w:t>
      </w:r>
      <w:proofErr w:type="spellStart"/>
      <w:r w:rsidRPr="003B343D">
        <w:rPr>
          <w:rFonts w:ascii="Book Antiqua" w:eastAsia="Book Antiqua" w:hAnsi="Book Antiqua" w:cs="Book Antiqua"/>
          <w:color w:val="000000"/>
        </w:rPr>
        <w:t>s</w:t>
      </w:r>
      <w:r>
        <w:rPr>
          <w:rFonts w:ascii="Book Antiqua" w:eastAsia="Book Antiqua" w:hAnsi="Book Antiqua" w:cs="Book Antiqua"/>
          <w:color w:val="000000"/>
        </w:rPr>
        <w:t>omal</w:t>
      </w:r>
      <w:proofErr w:type="spellEnd"/>
      <w:r>
        <w:rPr>
          <w:rFonts w:ascii="Book Antiqua" w:eastAsia="Book Antiqua" w:hAnsi="Book Antiqua" w:cs="Book Antiqua"/>
          <w:color w:val="000000"/>
        </w:rPr>
        <w:t xml:space="preserve"> areas</w:t>
      </w:r>
      <w:r w:rsidR="003B343D">
        <w:rPr>
          <w:rFonts w:ascii="Book Antiqua" w:eastAsia="Book Antiqua" w:hAnsi="Book Antiqua" w:cs="Book Antiqua"/>
          <w:color w:val="000000"/>
        </w:rPr>
        <w:t>;</w:t>
      </w:r>
      <w:r>
        <w:rPr>
          <w:rFonts w:ascii="Book Antiqua" w:eastAsia="Book Antiqua" w:hAnsi="Book Antiqua" w:cs="Book Antiqua"/>
          <w:color w:val="000000"/>
        </w:rPr>
        <w:t xml:space="preserve"> </w:t>
      </w:r>
      <w:r w:rsidR="003B343D">
        <w:rPr>
          <w:rFonts w:ascii="Book Antiqua" w:eastAsia="Book Antiqua" w:hAnsi="Book Antiqua" w:cs="Book Antiqua"/>
          <w:color w:val="000000"/>
        </w:rPr>
        <w:t>E and G:</w:t>
      </w:r>
      <w:r>
        <w:rPr>
          <w:rFonts w:ascii="Book Antiqua" w:eastAsia="Book Antiqua" w:hAnsi="Book Antiqua" w:cs="Book Antiqua"/>
          <w:color w:val="000000"/>
        </w:rPr>
        <w:t xml:space="preserve"> Intensity of </w:t>
      </w:r>
      <w:r w:rsidR="003B343D">
        <w:rPr>
          <w:rFonts w:ascii="Book Antiqua" w:eastAsia="Book Antiqua" w:hAnsi="Book Antiqua" w:cs="Book Antiqua"/>
          <w:color w:val="000000"/>
        </w:rPr>
        <w:t>ionized calcium-binding adaptor molecule 1</w:t>
      </w:r>
      <w:r>
        <w:rPr>
          <w:rFonts w:ascii="Book Antiqua" w:eastAsia="Book Antiqua" w:hAnsi="Book Antiqua" w:cs="Book Antiqua"/>
          <w:color w:val="000000"/>
        </w:rPr>
        <w:t xml:space="preserve"> immunoreactivity was not different. Naïve control </w:t>
      </w:r>
      <w:r>
        <w:rPr>
          <w:rFonts w:ascii="Book Antiqua" w:eastAsia="Book Antiqua" w:hAnsi="Book Antiqua" w:cs="Book Antiqua"/>
          <w:i/>
          <w:iCs/>
          <w:color w:val="000000"/>
        </w:rPr>
        <w:t>n</w:t>
      </w:r>
      <w:r>
        <w:rPr>
          <w:rFonts w:ascii="Book Antiqua" w:eastAsia="Book Antiqua" w:hAnsi="Book Antiqua" w:cs="Book Antiqua"/>
          <w:color w:val="000000"/>
        </w:rPr>
        <w:t xml:space="preserve"> = 4, CAE</w:t>
      </w:r>
      <w:r w:rsidR="003B343D">
        <w:rPr>
          <w:rFonts w:ascii="Book Antiqua" w:eastAsia="Book Antiqua" w:hAnsi="Book Antiqua" w:cs="Book Antiqua"/>
          <w:color w:val="000000"/>
        </w:rPr>
        <w:t xml:space="preserve"> </w:t>
      </w:r>
      <w:r>
        <w:rPr>
          <w:rFonts w:ascii="Book Antiqua" w:eastAsia="Book Antiqua" w:hAnsi="Book Antiqua" w:cs="Book Antiqua"/>
          <w:color w:val="000000"/>
        </w:rPr>
        <w:t>+</w:t>
      </w:r>
      <w:r w:rsidR="003B343D">
        <w:rPr>
          <w:rFonts w:ascii="Book Antiqua" w:eastAsia="Book Antiqua" w:hAnsi="Book Antiqua" w:cs="Book Antiqua"/>
          <w:color w:val="000000"/>
        </w:rPr>
        <w:t xml:space="preserve"> </w:t>
      </w:r>
      <w:r>
        <w:rPr>
          <w:rFonts w:ascii="Book Antiqua" w:eastAsia="Book Antiqua" w:hAnsi="Book Antiqua" w:cs="Book Antiqua"/>
          <w:color w:val="000000"/>
        </w:rPr>
        <w:t xml:space="preserve">VEH </w:t>
      </w:r>
      <w:r>
        <w:rPr>
          <w:rFonts w:ascii="Book Antiqua" w:eastAsia="Book Antiqua" w:hAnsi="Book Antiqua" w:cs="Book Antiqua"/>
          <w:i/>
          <w:iCs/>
          <w:color w:val="000000"/>
        </w:rPr>
        <w:t>n</w:t>
      </w:r>
      <w:r>
        <w:rPr>
          <w:rFonts w:ascii="Book Antiqua" w:eastAsia="Book Antiqua" w:hAnsi="Book Antiqua" w:cs="Book Antiqua"/>
          <w:color w:val="000000"/>
        </w:rPr>
        <w:t xml:space="preserve"> = 5, </w:t>
      </w:r>
      <w:proofErr w:type="spellStart"/>
      <w:r w:rsidR="003B343D" w:rsidRPr="003B343D">
        <w:rPr>
          <w:rFonts w:ascii="Book Antiqua" w:eastAsia="Book Antiqua" w:hAnsi="Book Antiqua" w:cs="Book Antiqua"/>
          <w:color w:val="000000"/>
          <w:vertAlign w:val="superscript"/>
        </w:rPr>
        <w:t>a</w:t>
      </w:r>
      <w:r w:rsidR="003B343D">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Student’s </w:t>
      </w:r>
      <w:r w:rsidRPr="003B343D">
        <w:rPr>
          <w:rFonts w:ascii="Book Antiqua" w:eastAsia="Book Antiqua" w:hAnsi="Book Antiqua" w:cs="Book Antiqua"/>
          <w:i/>
          <w:iCs/>
          <w:color w:val="000000"/>
        </w:rPr>
        <w:t>t</w:t>
      </w:r>
      <w:r>
        <w:rPr>
          <w:rFonts w:ascii="Book Antiqua" w:eastAsia="Book Antiqua" w:hAnsi="Book Antiqua" w:cs="Book Antiqua"/>
          <w:color w:val="000000"/>
        </w:rPr>
        <w:t>-test.</w:t>
      </w:r>
      <w:r w:rsidR="003B343D">
        <w:rPr>
          <w:rFonts w:ascii="Book Antiqua" w:eastAsia="Book Antiqua" w:hAnsi="Book Antiqua" w:cs="Book Antiqua"/>
          <w:color w:val="000000"/>
        </w:rPr>
        <w:t xml:space="preserve"> CAE: </w:t>
      </w:r>
      <w:proofErr w:type="spellStart"/>
      <w:r w:rsidR="003B343D">
        <w:rPr>
          <w:rFonts w:ascii="Book Antiqua" w:eastAsia="Book Antiqua" w:hAnsi="Book Antiqua" w:cs="Book Antiqua"/>
          <w:color w:val="000000"/>
        </w:rPr>
        <w:t>C</w:t>
      </w:r>
      <w:r w:rsidR="003B343D" w:rsidRPr="004220FA">
        <w:rPr>
          <w:rFonts w:ascii="Book Antiqua" w:eastAsia="Book Antiqua" w:hAnsi="Book Antiqua" w:cs="Book Antiqua"/>
          <w:color w:val="000000"/>
        </w:rPr>
        <w:t>aerulein</w:t>
      </w:r>
      <w:proofErr w:type="spellEnd"/>
      <w:r w:rsidR="003B343D">
        <w:rPr>
          <w:rFonts w:ascii="Book Antiqua" w:eastAsia="Book Antiqua" w:hAnsi="Book Antiqua" w:cs="Book Antiqua"/>
          <w:color w:val="000000"/>
        </w:rPr>
        <w:t>; VEH: Vehicle.</w:t>
      </w:r>
    </w:p>
    <w:p w14:paraId="3D286475" w14:textId="0CF2A152" w:rsidR="00A77B3E" w:rsidRDefault="003B343D">
      <w:pPr>
        <w:spacing w:line="360" w:lineRule="auto"/>
        <w:jc w:val="both"/>
      </w:pPr>
      <w:r>
        <w:br w:type="page"/>
      </w:r>
      <w:r>
        <w:rPr>
          <w:noProof/>
          <w:lang w:eastAsia="zh-CN"/>
        </w:rPr>
        <w:lastRenderedPageBreak/>
        <w:drawing>
          <wp:inline distT="0" distB="0" distL="0" distR="0" wp14:anchorId="532378EA" wp14:editId="587E577C">
            <wp:extent cx="5331457" cy="37212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6112" cy="3724459"/>
                    </a:xfrm>
                    <a:prstGeom prst="rect">
                      <a:avLst/>
                    </a:prstGeom>
                  </pic:spPr>
                </pic:pic>
              </a:graphicData>
            </a:graphic>
          </wp:inline>
        </w:drawing>
      </w:r>
    </w:p>
    <w:p w14:paraId="51A2C09B" w14:textId="6D0411FE" w:rsidR="00A77B3E" w:rsidRDefault="005F4CEC">
      <w:pPr>
        <w:spacing w:line="360" w:lineRule="auto"/>
        <w:jc w:val="both"/>
      </w:pPr>
      <w:r>
        <w:rPr>
          <w:rFonts w:ascii="Book Antiqua" w:eastAsia="Book Antiqua" w:hAnsi="Book Antiqua" w:cs="Book Antiqua"/>
          <w:b/>
          <w:bCs/>
          <w:color w:val="000000"/>
        </w:rPr>
        <w:t>Figure 8 Microglia in the primary somatosensory cortex</w:t>
      </w:r>
      <w:r w:rsidR="003B343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of mice with </w:t>
      </w:r>
      <w:proofErr w:type="spellStart"/>
      <w:r w:rsidR="004220FA" w:rsidRPr="004220FA">
        <w:rPr>
          <w:rFonts w:ascii="Book Antiqua" w:eastAsia="Book Antiqua" w:hAnsi="Book Antiqua" w:cs="Book Antiqua"/>
          <w:b/>
          <w:bCs/>
          <w:color w:val="000000"/>
        </w:rPr>
        <w:t>caerulein</w:t>
      </w:r>
      <w:proofErr w:type="spellEnd"/>
      <w:r>
        <w:rPr>
          <w:rFonts w:ascii="Book Antiqua" w:eastAsia="Book Antiqua" w:hAnsi="Book Antiqua" w:cs="Book Antiqua"/>
          <w:b/>
          <w:bCs/>
          <w:color w:val="000000"/>
        </w:rPr>
        <w:t>-induced pancreatitis were similar to those from controls.</w:t>
      </w:r>
      <w:r>
        <w:rPr>
          <w:rFonts w:ascii="Book Antiqua" w:eastAsia="Book Antiqua" w:hAnsi="Book Antiqua" w:cs="Book Antiqua"/>
          <w:color w:val="000000"/>
        </w:rPr>
        <w:t xml:space="preserve"> </w:t>
      </w:r>
      <w:r w:rsidR="0084081D">
        <w:rPr>
          <w:rFonts w:ascii="Book Antiqua" w:eastAsia="Book Antiqua" w:hAnsi="Book Antiqua" w:cs="Book Antiqua"/>
          <w:color w:val="000000"/>
        </w:rPr>
        <w:t>A:</w:t>
      </w:r>
      <w:r>
        <w:rPr>
          <w:rFonts w:ascii="Book Antiqua" w:eastAsia="Book Antiqua" w:hAnsi="Book Antiqua" w:cs="Book Antiqua"/>
          <w:color w:val="000000"/>
        </w:rPr>
        <w:t xml:space="preserve"> The analyzed area is outlined in yellow in an overview of the mouse brain at bregma -2.18 mm, interaural 1.62 </w:t>
      </w:r>
      <w:proofErr w:type="gramStart"/>
      <w:r>
        <w:rPr>
          <w:rFonts w:ascii="Book Antiqua" w:eastAsia="Book Antiqua" w:hAnsi="Book Antiqua" w:cs="Book Antiqua"/>
          <w:color w:val="000000"/>
        </w:rPr>
        <w:t>mm</w:t>
      </w:r>
      <w:r>
        <w:rPr>
          <w:rFonts w:ascii="Book Antiqua" w:eastAsia="Book Antiqua" w:hAnsi="Book Antiqua" w:cs="Book Antiqua"/>
          <w:color w:val="000000"/>
          <w:szCs w:val="30"/>
          <w:vertAlign w:val="superscript"/>
        </w:rPr>
        <w:t>[</w:t>
      </w:r>
      <w:proofErr w:type="gramEnd"/>
      <w:r w:rsidR="003B343D">
        <w:rPr>
          <w:rFonts w:ascii="Book Antiqua" w:eastAsia="Book Antiqua" w:hAnsi="Book Antiqua" w:cs="Book Antiqua"/>
          <w:color w:val="000000"/>
          <w:szCs w:val="30"/>
          <w:vertAlign w:val="superscript"/>
        </w:rPr>
        <w:t>51,52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00FE7C12">
        <w:rPr>
          <w:rFonts w:ascii="Book Antiqua" w:eastAsia="Book Antiqua" w:hAnsi="Book Antiqua" w:cs="Book Antiqua"/>
          <w:color w:val="000000"/>
        </w:rPr>
        <w:t xml:space="preserve">B-E: </w:t>
      </w:r>
      <w:r>
        <w:rPr>
          <w:rFonts w:ascii="Book Antiqua" w:eastAsia="Book Antiqua" w:hAnsi="Book Antiqua" w:cs="Book Antiqua"/>
          <w:color w:val="000000"/>
        </w:rPr>
        <w:t xml:space="preserve">Microglia in </w:t>
      </w:r>
      <w:r w:rsidR="00FE7C12">
        <w:rPr>
          <w:rFonts w:ascii="Book Antiqua" w:eastAsia="Book Antiqua" w:hAnsi="Book Antiqua" w:cs="Book Antiqua"/>
          <w:color w:val="000000"/>
        </w:rPr>
        <w:t>(B)</w:t>
      </w:r>
      <w:r>
        <w:rPr>
          <w:rFonts w:ascii="Book Antiqua" w:eastAsia="Book Antiqua" w:hAnsi="Book Antiqua" w:cs="Book Antiqua"/>
          <w:color w:val="000000"/>
        </w:rPr>
        <w:t xml:space="preserve"> naïve control and </w:t>
      </w:r>
      <w:r w:rsidR="00FE7C12">
        <w:rPr>
          <w:rFonts w:ascii="Book Antiqua" w:eastAsia="Book Antiqua" w:hAnsi="Book Antiqua" w:cs="Book Antiqua"/>
          <w:color w:val="000000"/>
        </w:rPr>
        <w:t>(C)</w:t>
      </w:r>
      <w:r>
        <w:rPr>
          <w:rFonts w:ascii="Book Antiqua" w:eastAsia="Book Antiqua" w:hAnsi="Book Antiqua" w:cs="Book Antiqua"/>
          <w:color w:val="000000"/>
        </w:rPr>
        <w:t xml:space="preserve"> </w:t>
      </w:r>
      <w:proofErr w:type="spellStart"/>
      <w:r w:rsidR="004220FA">
        <w:rPr>
          <w:rFonts w:ascii="Book Antiqua" w:eastAsia="Book Antiqua" w:hAnsi="Book Antiqua" w:cs="Book Antiqua"/>
          <w:color w:val="000000"/>
        </w:rPr>
        <w:t>caerulein</w:t>
      </w:r>
      <w:proofErr w:type="spellEnd"/>
      <w:r w:rsidR="004220FA">
        <w:rPr>
          <w:rFonts w:ascii="Book Antiqua" w:eastAsia="Book Antiqua" w:hAnsi="Book Antiqua" w:cs="Book Antiqua"/>
          <w:color w:val="000000"/>
        </w:rPr>
        <w:t>- (</w:t>
      </w:r>
      <w:r>
        <w:rPr>
          <w:rFonts w:ascii="Book Antiqua" w:eastAsia="Book Antiqua" w:hAnsi="Book Antiqua" w:cs="Book Antiqua"/>
          <w:color w:val="000000"/>
        </w:rPr>
        <w:t>CAE</w:t>
      </w:r>
      <w:r w:rsidR="004220FA">
        <w:rPr>
          <w:rFonts w:ascii="Book Antiqua" w:eastAsia="Book Antiqua" w:hAnsi="Book Antiqua" w:cs="Book Antiqua"/>
          <w:color w:val="000000"/>
        </w:rPr>
        <w:t xml:space="preserve">) </w:t>
      </w:r>
      <w:r>
        <w:rPr>
          <w:rFonts w:ascii="Book Antiqua" w:eastAsia="Book Antiqua" w:hAnsi="Book Antiqua" w:cs="Book Antiqua"/>
          <w:color w:val="000000"/>
        </w:rPr>
        <w:t xml:space="preserve">induced pancreatitis mice had </w:t>
      </w:r>
      <w:r w:rsidRPr="00FE7C12">
        <w:rPr>
          <w:rFonts w:ascii="Book Antiqua" w:eastAsia="Book Antiqua" w:hAnsi="Book Antiqua" w:cs="Book Antiqua"/>
          <w:color w:val="000000"/>
        </w:rPr>
        <w:t>(</w:t>
      </w:r>
      <w:r w:rsidR="00FE7C12">
        <w:rPr>
          <w:rFonts w:ascii="Book Antiqua" w:eastAsia="Book Antiqua" w:hAnsi="Book Antiqua" w:cs="Book Antiqua"/>
          <w:color w:val="000000"/>
        </w:rPr>
        <w:t>D</w:t>
      </w:r>
      <w:r w:rsidRPr="00FE7C12">
        <w:rPr>
          <w:rFonts w:ascii="Book Antiqua" w:eastAsia="Book Antiqua" w:hAnsi="Book Antiqua" w:cs="Book Antiqua"/>
          <w:color w:val="000000"/>
        </w:rPr>
        <w:t>) similar convex areas and (</w:t>
      </w:r>
      <w:r w:rsidR="00FE7C12">
        <w:rPr>
          <w:rFonts w:ascii="Book Antiqua" w:eastAsia="Book Antiqua" w:hAnsi="Book Antiqua" w:cs="Book Antiqua"/>
          <w:color w:val="000000"/>
        </w:rPr>
        <w:t>E</w:t>
      </w:r>
      <w:r w:rsidRPr="00FE7C12">
        <w:rPr>
          <w:rFonts w:ascii="Book Antiqua" w:eastAsia="Book Antiqua" w:hAnsi="Book Antiqua" w:cs="Book Antiqua"/>
          <w:color w:val="000000"/>
        </w:rPr>
        <w:t xml:space="preserve">) staining intensity for </w:t>
      </w:r>
      <w:r w:rsidR="003B343D" w:rsidRPr="00FE7C12">
        <w:rPr>
          <w:rFonts w:ascii="Book Antiqua" w:eastAsia="Book Antiqua" w:hAnsi="Book Antiqua" w:cs="Book Antiqua"/>
          <w:color w:val="000000"/>
        </w:rPr>
        <w:t>ionized calcium-binding adaptor molecule 1 (Iba1)</w:t>
      </w:r>
      <w:r w:rsidR="00FE7C12">
        <w:rPr>
          <w:rFonts w:ascii="Book Antiqua" w:eastAsia="Book Antiqua" w:hAnsi="Book Antiqua" w:cs="Book Antiqua"/>
          <w:color w:val="000000"/>
        </w:rPr>
        <w:t>;</w:t>
      </w:r>
      <w:r w:rsidRPr="00FE7C12">
        <w:rPr>
          <w:rFonts w:ascii="Book Antiqua" w:eastAsia="Book Antiqua" w:hAnsi="Book Antiqua" w:cs="Book Antiqua"/>
          <w:color w:val="000000"/>
        </w:rPr>
        <w:t xml:space="preserve"> </w:t>
      </w:r>
      <w:r w:rsidR="00FE7C12">
        <w:rPr>
          <w:rFonts w:ascii="Book Antiqua" w:eastAsia="Book Antiqua" w:hAnsi="Book Antiqua" w:cs="Book Antiqua"/>
          <w:color w:val="000000"/>
        </w:rPr>
        <w:t xml:space="preserve">F and G: </w:t>
      </w:r>
      <w:r w:rsidRPr="00FE7C12">
        <w:rPr>
          <w:rFonts w:ascii="Book Antiqua" w:eastAsia="Book Antiqua" w:hAnsi="Book Antiqua" w:cs="Book Antiqua"/>
          <w:color w:val="000000"/>
        </w:rPr>
        <w:t xml:space="preserve">In fact, their </w:t>
      </w:r>
      <w:proofErr w:type="spellStart"/>
      <w:r w:rsidRPr="00FE7C12">
        <w:rPr>
          <w:rFonts w:ascii="Book Antiqua" w:eastAsia="Book Antiqua" w:hAnsi="Book Antiqua" w:cs="Book Antiqua"/>
          <w:color w:val="000000"/>
        </w:rPr>
        <w:t>somal</w:t>
      </w:r>
      <w:proofErr w:type="spellEnd"/>
      <w:r w:rsidRPr="00FE7C12">
        <w:rPr>
          <w:rFonts w:ascii="Book Antiqua" w:eastAsia="Book Antiqua" w:hAnsi="Book Antiqua" w:cs="Book Antiqua"/>
          <w:color w:val="000000"/>
        </w:rPr>
        <w:t xml:space="preserve"> areas were significantly decreased in animals with CAE-induced pancreatitis compared to naïve mice,</w:t>
      </w:r>
      <w:r w:rsidR="00FE7C12">
        <w:rPr>
          <w:rFonts w:ascii="Book Antiqua" w:eastAsia="Book Antiqua" w:hAnsi="Book Antiqua" w:cs="Book Antiqua"/>
          <w:color w:val="000000"/>
        </w:rPr>
        <w:t xml:space="preserve"> </w:t>
      </w:r>
      <w:r w:rsidRPr="00FE7C12">
        <w:rPr>
          <w:rFonts w:ascii="Book Antiqua" w:eastAsia="Book Antiqua" w:hAnsi="Book Antiqua" w:cs="Book Antiqua"/>
          <w:color w:val="000000"/>
        </w:rPr>
        <w:t>and their Iba1</w:t>
      </w:r>
      <w:r>
        <w:rPr>
          <w:rFonts w:ascii="Book Antiqua" w:eastAsia="Book Antiqua" w:hAnsi="Book Antiqua" w:cs="Book Antiqua"/>
          <w:color w:val="000000"/>
        </w:rPr>
        <w:t xml:space="preserve"> staining intensity was not different. Naïve control </w:t>
      </w:r>
      <w:r>
        <w:rPr>
          <w:rFonts w:ascii="Book Antiqua" w:eastAsia="Book Antiqua" w:hAnsi="Book Antiqua" w:cs="Book Antiqua"/>
          <w:i/>
          <w:iCs/>
          <w:color w:val="000000"/>
        </w:rPr>
        <w:t>n</w:t>
      </w:r>
      <w:r>
        <w:rPr>
          <w:rFonts w:ascii="Book Antiqua" w:eastAsia="Book Antiqua" w:hAnsi="Book Antiqua" w:cs="Book Antiqua"/>
          <w:color w:val="000000"/>
        </w:rPr>
        <w:t xml:space="preserve"> = 4, CAE</w:t>
      </w:r>
      <w:r w:rsidR="00FE7C12">
        <w:rPr>
          <w:rFonts w:ascii="Book Antiqua" w:eastAsia="Book Antiqua" w:hAnsi="Book Antiqua" w:cs="Book Antiqua"/>
          <w:color w:val="000000"/>
        </w:rPr>
        <w:t xml:space="preserve"> </w:t>
      </w:r>
      <w:r>
        <w:rPr>
          <w:rFonts w:ascii="Book Antiqua" w:eastAsia="Book Antiqua" w:hAnsi="Book Antiqua" w:cs="Book Antiqua"/>
          <w:color w:val="000000"/>
        </w:rPr>
        <w:t>+</w:t>
      </w:r>
      <w:r w:rsidR="00FE7C12">
        <w:rPr>
          <w:rFonts w:ascii="Book Antiqua" w:eastAsia="Book Antiqua" w:hAnsi="Book Antiqua" w:cs="Book Antiqua"/>
          <w:color w:val="000000"/>
        </w:rPr>
        <w:t xml:space="preserve"> </w:t>
      </w:r>
      <w:r>
        <w:rPr>
          <w:rFonts w:ascii="Book Antiqua" w:eastAsia="Book Antiqua" w:hAnsi="Book Antiqua" w:cs="Book Antiqua"/>
          <w:color w:val="000000"/>
        </w:rPr>
        <w:t xml:space="preserve">VEH </w:t>
      </w:r>
      <w:r>
        <w:rPr>
          <w:rFonts w:ascii="Book Antiqua" w:eastAsia="Book Antiqua" w:hAnsi="Book Antiqua" w:cs="Book Antiqua"/>
          <w:i/>
          <w:iCs/>
          <w:color w:val="000000"/>
        </w:rPr>
        <w:t>n</w:t>
      </w:r>
      <w:r>
        <w:rPr>
          <w:rFonts w:ascii="Book Antiqua" w:eastAsia="Book Antiqua" w:hAnsi="Book Antiqua" w:cs="Book Antiqua"/>
          <w:color w:val="000000"/>
        </w:rPr>
        <w:t xml:space="preserve"> = 5, </w:t>
      </w:r>
      <w:proofErr w:type="spellStart"/>
      <w:r w:rsidR="00FE7C12" w:rsidRPr="00FE7C12">
        <w:rPr>
          <w:rFonts w:ascii="Book Antiqua" w:eastAsia="Book Antiqua" w:hAnsi="Book Antiqua" w:cs="Book Antiqua"/>
          <w:color w:val="000000"/>
          <w:vertAlign w:val="superscript"/>
        </w:rPr>
        <w:t>a</w:t>
      </w:r>
      <w:r w:rsidR="00FE7C12">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Student’s </w:t>
      </w:r>
      <w:r w:rsidRPr="00FE7C12">
        <w:rPr>
          <w:rFonts w:ascii="Book Antiqua" w:eastAsia="Book Antiqua" w:hAnsi="Book Antiqua" w:cs="Book Antiqua"/>
          <w:i/>
          <w:iCs/>
          <w:color w:val="000000"/>
        </w:rPr>
        <w:t>t</w:t>
      </w:r>
      <w:r>
        <w:rPr>
          <w:rFonts w:ascii="Book Antiqua" w:eastAsia="Book Antiqua" w:hAnsi="Book Antiqua" w:cs="Book Antiqua"/>
          <w:color w:val="000000"/>
        </w:rPr>
        <w:t>-test.</w:t>
      </w:r>
      <w:r w:rsidR="00FE7C12">
        <w:rPr>
          <w:rFonts w:ascii="Book Antiqua" w:eastAsia="Book Antiqua" w:hAnsi="Book Antiqua" w:cs="Book Antiqua"/>
          <w:color w:val="000000"/>
        </w:rPr>
        <w:t xml:space="preserve"> CAE: </w:t>
      </w:r>
      <w:proofErr w:type="spellStart"/>
      <w:r w:rsidR="00FE7C12">
        <w:rPr>
          <w:rFonts w:ascii="Book Antiqua" w:eastAsia="Book Antiqua" w:hAnsi="Book Antiqua" w:cs="Book Antiqua"/>
          <w:color w:val="000000"/>
        </w:rPr>
        <w:t>C</w:t>
      </w:r>
      <w:r w:rsidR="00FE7C12" w:rsidRPr="004220FA">
        <w:rPr>
          <w:rFonts w:ascii="Book Antiqua" w:eastAsia="Book Antiqua" w:hAnsi="Book Antiqua" w:cs="Book Antiqua"/>
          <w:color w:val="000000"/>
        </w:rPr>
        <w:t>aerulein</w:t>
      </w:r>
      <w:proofErr w:type="spellEnd"/>
      <w:r w:rsidR="00FE7C12">
        <w:rPr>
          <w:rFonts w:ascii="Book Antiqua" w:eastAsia="Book Antiqua" w:hAnsi="Book Antiqua" w:cs="Book Antiqua"/>
          <w:color w:val="000000"/>
        </w:rPr>
        <w:t>; VEH: Vehicle.</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43587" w14:textId="77777777" w:rsidR="00E72F31" w:rsidRDefault="00E72F31" w:rsidP="005F4CEC">
      <w:r>
        <w:separator/>
      </w:r>
    </w:p>
  </w:endnote>
  <w:endnote w:type="continuationSeparator" w:id="0">
    <w:p w14:paraId="0044A02F" w14:textId="77777777" w:rsidR="00E72F31" w:rsidRDefault="00E72F31" w:rsidP="005F4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660295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B40F0D1" w14:textId="6C322900" w:rsidR="00F308DC" w:rsidRPr="00F308DC" w:rsidRDefault="00F308DC" w:rsidP="00F308DC">
            <w:pPr>
              <w:pStyle w:val="Footer"/>
              <w:jc w:val="right"/>
              <w:rPr>
                <w:rFonts w:ascii="Book Antiqua" w:hAnsi="Book Antiqua"/>
                <w:sz w:val="24"/>
                <w:szCs w:val="24"/>
              </w:rPr>
            </w:pPr>
            <w:r w:rsidRPr="00F308DC">
              <w:rPr>
                <w:rFonts w:ascii="Book Antiqua" w:hAnsi="Book Antiqua"/>
                <w:sz w:val="24"/>
                <w:szCs w:val="24"/>
                <w:lang w:val="zh-CN" w:eastAsia="zh-CN"/>
              </w:rPr>
              <w:t xml:space="preserve"> </w:t>
            </w:r>
            <w:r w:rsidRPr="00F308DC">
              <w:rPr>
                <w:rFonts w:ascii="Book Antiqua" w:hAnsi="Book Antiqua"/>
                <w:sz w:val="24"/>
                <w:szCs w:val="24"/>
              </w:rPr>
              <w:fldChar w:fldCharType="begin"/>
            </w:r>
            <w:r w:rsidRPr="00F308DC">
              <w:rPr>
                <w:rFonts w:ascii="Book Antiqua" w:hAnsi="Book Antiqua"/>
                <w:sz w:val="24"/>
                <w:szCs w:val="24"/>
              </w:rPr>
              <w:instrText>PAGE</w:instrText>
            </w:r>
            <w:r w:rsidRPr="00F308DC">
              <w:rPr>
                <w:rFonts w:ascii="Book Antiqua" w:hAnsi="Book Antiqua"/>
                <w:sz w:val="24"/>
                <w:szCs w:val="24"/>
              </w:rPr>
              <w:fldChar w:fldCharType="separate"/>
            </w:r>
            <w:r w:rsidR="00862AC6">
              <w:rPr>
                <w:rFonts w:ascii="Book Antiqua" w:hAnsi="Book Antiqua"/>
                <w:noProof/>
                <w:sz w:val="24"/>
                <w:szCs w:val="24"/>
              </w:rPr>
              <w:t>49</w:t>
            </w:r>
            <w:r w:rsidRPr="00F308DC">
              <w:rPr>
                <w:rFonts w:ascii="Book Antiqua" w:hAnsi="Book Antiqua"/>
                <w:sz w:val="24"/>
                <w:szCs w:val="24"/>
              </w:rPr>
              <w:fldChar w:fldCharType="end"/>
            </w:r>
            <w:r w:rsidRPr="00F308DC">
              <w:rPr>
                <w:rFonts w:ascii="Book Antiqua" w:hAnsi="Book Antiqua"/>
                <w:sz w:val="24"/>
                <w:szCs w:val="24"/>
                <w:lang w:val="zh-CN" w:eastAsia="zh-CN"/>
              </w:rPr>
              <w:t xml:space="preserve"> / </w:t>
            </w:r>
            <w:r w:rsidRPr="00F308DC">
              <w:rPr>
                <w:rFonts w:ascii="Book Antiqua" w:hAnsi="Book Antiqua"/>
                <w:sz w:val="24"/>
                <w:szCs w:val="24"/>
              </w:rPr>
              <w:fldChar w:fldCharType="begin"/>
            </w:r>
            <w:r w:rsidRPr="00F308DC">
              <w:rPr>
                <w:rFonts w:ascii="Book Antiqua" w:hAnsi="Book Antiqua"/>
                <w:sz w:val="24"/>
                <w:szCs w:val="24"/>
              </w:rPr>
              <w:instrText>NUMPAGES</w:instrText>
            </w:r>
            <w:r w:rsidRPr="00F308DC">
              <w:rPr>
                <w:rFonts w:ascii="Book Antiqua" w:hAnsi="Book Antiqua"/>
                <w:sz w:val="24"/>
                <w:szCs w:val="24"/>
              </w:rPr>
              <w:fldChar w:fldCharType="separate"/>
            </w:r>
            <w:r w:rsidR="00862AC6">
              <w:rPr>
                <w:rFonts w:ascii="Book Antiqua" w:hAnsi="Book Antiqua"/>
                <w:noProof/>
                <w:sz w:val="24"/>
                <w:szCs w:val="24"/>
              </w:rPr>
              <w:t>50</w:t>
            </w:r>
            <w:r w:rsidRPr="00F308DC">
              <w:rPr>
                <w:rFonts w:ascii="Book Antiqua" w:hAnsi="Book Antiqua"/>
                <w:sz w:val="24"/>
                <w:szCs w:val="24"/>
              </w:rPr>
              <w:fldChar w:fldCharType="end"/>
            </w:r>
          </w:p>
        </w:sdtContent>
      </w:sdt>
    </w:sdtContent>
  </w:sdt>
  <w:p w14:paraId="3FAC9893" w14:textId="77777777" w:rsidR="00F308DC" w:rsidRPr="00F308DC" w:rsidRDefault="00F308DC" w:rsidP="00F308DC">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E6FB0D" w14:textId="77777777" w:rsidR="00E72F31" w:rsidRDefault="00E72F31" w:rsidP="005F4CEC">
      <w:r>
        <w:separator/>
      </w:r>
    </w:p>
  </w:footnote>
  <w:footnote w:type="continuationSeparator" w:id="0">
    <w:p w14:paraId="610807F0" w14:textId="77777777" w:rsidR="00E72F31" w:rsidRDefault="00E72F31" w:rsidP="005F4C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1241C"/>
    <w:rsid w:val="001B3058"/>
    <w:rsid w:val="00224867"/>
    <w:rsid w:val="002954A0"/>
    <w:rsid w:val="00300229"/>
    <w:rsid w:val="00363A74"/>
    <w:rsid w:val="003B343D"/>
    <w:rsid w:val="00404F32"/>
    <w:rsid w:val="004220FA"/>
    <w:rsid w:val="004C21B8"/>
    <w:rsid w:val="004E770E"/>
    <w:rsid w:val="005A03E2"/>
    <w:rsid w:val="005F4CEC"/>
    <w:rsid w:val="00701512"/>
    <w:rsid w:val="00705F8B"/>
    <w:rsid w:val="00742CDC"/>
    <w:rsid w:val="00761809"/>
    <w:rsid w:val="0084081D"/>
    <w:rsid w:val="00862AC6"/>
    <w:rsid w:val="00877691"/>
    <w:rsid w:val="008E0566"/>
    <w:rsid w:val="008F1134"/>
    <w:rsid w:val="009802CE"/>
    <w:rsid w:val="009E1447"/>
    <w:rsid w:val="00A15CEA"/>
    <w:rsid w:val="00A77B3E"/>
    <w:rsid w:val="00AF765D"/>
    <w:rsid w:val="00B0161A"/>
    <w:rsid w:val="00B10188"/>
    <w:rsid w:val="00B20709"/>
    <w:rsid w:val="00BC4130"/>
    <w:rsid w:val="00CA2A55"/>
    <w:rsid w:val="00D12EA5"/>
    <w:rsid w:val="00D170D9"/>
    <w:rsid w:val="00D2645D"/>
    <w:rsid w:val="00DE3498"/>
    <w:rsid w:val="00DF5442"/>
    <w:rsid w:val="00E4008C"/>
    <w:rsid w:val="00E72F31"/>
    <w:rsid w:val="00E84644"/>
    <w:rsid w:val="00EA2BCB"/>
    <w:rsid w:val="00F308DC"/>
    <w:rsid w:val="00FB09E1"/>
    <w:rsid w:val="00FB525A"/>
    <w:rsid w:val="00FD415B"/>
    <w:rsid w:val="00FE7C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BF7D96"/>
  <w15:docId w15:val="{0FB711F7-DE65-422A-87F1-2F777D064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F4CE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F4CEC"/>
    <w:rPr>
      <w:sz w:val="18"/>
      <w:szCs w:val="18"/>
    </w:rPr>
  </w:style>
  <w:style w:type="paragraph" w:styleId="Footer">
    <w:name w:val="footer"/>
    <w:basedOn w:val="Normal"/>
    <w:link w:val="FooterChar"/>
    <w:uiPriority w:val="99"/>
    <w:unhideWhenUsed/>
    <w:rsid w:val="005F4CE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F4CEC"/>
    <w:rPr>
      <w:sz w:val="18"/>
      <w:szCs w:val="18"/>
    </w:rPr>
  </w:style>
  <w:style w:type="paragraph" w:styleId="BalloonText">
    <w:name w:val="Balloon Text"/>
    <w:basedOn w:val="Normal"/>
    <w:link w:val="BalloonTextChar"/>
    <w:rsid w:val="005F4CEC"/>
    <w:rPr>
      <w:sz w:val="18"/>
      <w:szCs w:val="18"/>
    </w:rPr>
  </w:style>
  <w:style w:type="character" w:customStyle="1" w:styleId="BalloonTextChar">
    <w:name w:val="Balloon Text Char"/>
    <w:basedOn w:val="DefaultParagraphFont"/>
    <w:link w:val="BalloonText"/>
    <w:rsid w:val="005F4CE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48</Pages>
  <Words>12660</Words>
  <Characters>72164</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2021-01-15T17:06:00Z</dcterms:created>
  <dcterms:modified xsi:type="dcterms:W3CDTF">2021-01-15T17:19:00Z</dcterms:modified>
</cp:coreProperties>
</file>