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8C9B5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Name of Journal: </w:t>
      </w:r>
      <w:r w:rsidRPr="006B29E9">
        <w:rPr>
          <w:rFonts w:ascii="Book Antiqua" w:eastAsia="Book Antiqua" w:hAnsi="Book Antiqua" w:cs="Book Antiqua"/>
          <w:i/>
          <w:color w:val="000000"/>
        </w:rPr>
        <w:t>World Journal of Gastroenterology</w:t>
      </w:r>
    </w:p>
    <w:p w14:paraId="522F4CA3"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Manuscript NO: </w:t>
      </w:r>
      <w:r w:rsidRPr="006B29E9">
        <w:rPr>
          <w:rFonts w:ascii="Book Antiqua" w:eastAsia="Book Antiqua" w:hAnsi="Book Antiqua" w:cs="Book Antiqua"/>
          <w:color w:val="000000"/>
        </w:rPr>
        <w:t>59488</w:t>
      </w:r>
    </w:p>
    <w:p w14:paraId="7B9BFDBA"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Manuscript Type: </w:t>
      </w:r>
      <w:r w:rsidRPr="006B29E9">
        <w:rPr>
          <w:rFonts w:ascii="Book Antiqua" w:eastAsia="Book Antiqua" w:hAnsi="Book Antiqua" w:cs="Book Antiqua"/>
          <w:color w:val="000000"/>
        </w:rPr>
        <w:t>MINIREVIEWS</w:t>
      </w:r>
    </w:p>
    <w:p w14:paraId="2A61B3B8" w14:textId="77777777" w:rsidR="00A77B3E" w:rsidRPr="006B29E9" w:rsidRDefault="00A77B3E" w:rsidP="006B29E9">
      <w:pPr>
        <w:snapToGrid w:val="0"/>
        <w:spacing w:line="360" w:lineRule="auto"/>
        <w:jc w:val="both"/>
        <w:rPr>
          <w:rFonts w:ascii="Book Antiqua" w:hAnsi="Book Antiqua"/>
        </w:rPr>
      </w:pPr>
    </w:p>
    <w:p w14:paraId="01386A19" w14:textId="77777777" w:rsidR="00A77B3E" w:rsidRPr="006B29E9" w:rsidRDefault="00797FCB" w:rsidP="006B29E9">
      <w:pPr>
        <w:snapToGrid w:val="0"/>
        <w:spacing w:line="360" w:lineRule="auto"/>
        <w:jc w:val="both"/>
        <w:rPr>
          <w:rFonts w:ascii="Book Antiqua" w:hAnsi="Book Antiqua"/>
        </w:rPr>
      </w:pPr>
      <w:bookmarkStart w:id="0" w:name="OLE_LINK35"/>
      <w:bookmarkStart w:id="1" w:name="OLE_LINK36"/>
      <w:r w:rsidRPr="006B29E9">
        <w:rPr>
          <w:rFonts w:ascii="Book Antiqua" w:eastAsia="Book Antiqua" w:hAnsi="Book Antiqua" w:cs="Book Antiqua"/>
          <w:b/>
          <w:bCs/>
          <w:color w:val="000000"/>
        </w:rPr>
        <w:t>R</w:t>
      </w:r>
      <w:r w:rsidR="002F0C0A" w:rsidRPr="006B29E9">
        <w:rPr>
          <w:rFonts w:ascii="Book Antiqua" w:eastAsia="Book Antiqua" w:hAnsi="Book Antiqua" w:cs="Book Antiqua"/>
          <w:b/>
          <w:bCs/>
          <w:color w:val="000000"/>
        </w:rPr>
        <w:t xml:space="preserve">ole of </w:t>
      </w:r>
      <w:proofErr w:type="spellStart"/>
      <w:r w:rsidR="002F0C0A" w:rsidRPr="006B29E9">
        <w:rPr>
          <w:rFonts w:ascii="Book Antiqua" w:eastAsia="Book Antiqua" w:hAnsi="Book Antiqua" w:cs="Book Antiqua"/>
          <w:b/>
          <w:bCs/>
          <w:color w:val="000000"/>
        </w:rPr>
        <w:t>pancreatography</w:t>
      </w:r>
      <w:proofErr w:type="spellEnd"/>
      <w:r w:rsidR="002F0C0A" w:rsidRPr="006B29E9">
        <w:rPr>
          <w:rFonts w:ascii="Book Antiqua" w:eastAsia="Book Antiqua" w:hAnsi="Book Antiqua" w:cs="Book Antiqua"/>
          <w:b/>
          <w:bCs/>
          <w:color w:val="000000"/>
        </w:rPr>
        <w:t xml:space="preserve"> in the endoscopic management of encapsulated pancreatic collections – review and new proposed classification</w:t>
      </w:r>
    </w:p>
    <w:bookmarkEnd w:id="0"/>
    <w:bookmarkEnd w:id="1"/>
    <w:p w14:paraId="6C4AE2CC" w14:textId="77777777" w:rsidR="00A77B3E" w:rsidRPr="006B29E9" w:rsidRDefault="00A77B3E" w:rsidP="006B29E9">
      <w:pPr>
        <w:snapToGrid w:val="0"/>
        <w:spacing w:line="360" w:lineRule="auto"/>
        <w:jc w:val="both"/>
        <w:rPr>
          <w:rFonts w:ascii="Book Antiqua" w:hAnsi="Book Antiqua"/>
        </w:rPr>
      </w:pPr>
    </w:p>
    <w:p w14:paraId="0FEBA247" w14:textId="0FD4E555" w:rsidR="00A77B3E" w:rsidRPr="006B29E9" w:rsidRDefault="00797FCB" w:rsidP="006B29E9">
      <w:pPr>
        <w:snapToGrid w:val="0"/>
        <w:spacing w:line="360" w:lineRule="auto"/>
        <w:jc w:val="both"/>
        <w:rPr>
          <w:rFonts w:ascii="Book Antiqua" w:hAnsi="Book Antiqua"/>
        </w:rPr>
      </w:pPr>
      <w:proofErr w:type="spellStart"/>
      <w:r w:rsidRPr="006B29E9">
        <w:rPr>
          <w:rFonts w:ascii="Book Antiqua" w:eastAsia="Book Antiqua" w:hAnsi="Book Antiqua" w:cs="Book Antiqua"/>
          <w:color w:val="000000"/>
        </w:rPr>
        <w:t>Proenca</w:t>
      </w:r>
      <w:proofErr w:type="spellEnd"/>
      <w:r w:rsidRPr="006B29E9">
        <w:rPr>
          <w:rFonts w:ascii="Book Antiqua" w:eastAsia="Book Antiqua" w:hAnsi="Book Antiqua" w:cs="Book Antiqua"/>
          <w:color w:val="000000"/>
        </w:rPr>
        <w:t xml:space="preserve"> IM </w:t>
      </w:r>
      <w:r w:rsidRPr="006B29E9">
        <w:rPr>
          <w:rFonts w:ascii="Book Antiqua" w:eastAsia="Book Antiqua" w:hAnsi="Book Antiqua" w:cs="Book Antiqua"/>
          <w:i/>
          <w:color w:val="000000"/>
        </w:rPr>
        <w:t>et al</w:t>
      </w:r>
      <w:r w:rsidRPr="006B29E9">
        <w:rPr>
          <w:rFonts w:ascii="Book Antiqua" w:eastAsia="Book Antiqua" w:hAnsi="Book Antiqua" w:cs="Book Antiqua"/>
          <w:color w:val="000000"/>
        </w:rPr>
        <w:t xml:space="preserve">. </w:t>
      </w:r>
      <w:bookmarkStart w:id="2" w:name="OLE_LINK19"/>
      <w:bookmarkStart w:id="3" w:name="OLE_LINK20"/>
      <w:r w:rsidRPr="006B29E9">
        <w:rPr>
          <w:rFonts w:ascii="Book Antiqua" w:eastAsia="Book Antiqua" w:hAnsi="Book Antiqua" w:cs="Book Antiqua"/>
          <w:color w:val="000000"/>
        </w:rPr>
        <w:t>R</w:t>
      </w:r>
      <w:r w:rsidR="002F0C0A" w:rsidRPr="006B29E9">
        <w:rPr>
          <w:rFonts w:ascii="Book Antiqua" w:eastAsia="Book Antiqua" w:hAnsi="Book Antiqua" w:cs="Book Antiqua"/>
          <w:color w:val="000000"/>
        </w:rPr>
        <w:t xml:space="preserve">ole of </w:t>
      </w:r>
      <w:proofErr w:type="spellStart"/>
      <w:r w:rsidR="002F0C0A" w:rsidRPr="006B29E9">
        <w:rPr>
          <w:rFonts w:ascii="Book Antiqua" w:eastAsia="Book Antiqua" w:hAnsi="Book Antiqua" w:cs="Book Antiqua"/>
          <w:color w:val="000000"/>
        </w:rPr>
        <w:t>pancreatography</w:t>
      </w:r>
      <w:proofErr w:type="spellEnd"/>
      <w:r w:rsidR="002F0C0A" w:rsidRPr="006B29E9">
        <w:rPr>
          <w:rFonts w:ascii="Book Antiqua" w:eastAsia="Book Antiqua" w:hAnsi="Book Antiqua" w:cs="Book Antiqua"/>
          <w:color w:val="000000"/>
        </w:rPr>
        <w:t xml:space="preserve"> </w:t>
      </w:r>
      <w:r w:rsidR="00B8452C">
        <w:rPr>
          <w:rFonts w:ascii="Book Antiqua" w:eastAsia="Book Antiqua" w:hAnsi="Book Antiqua" w:cs="Book Antiqua"/>
          <w:color w:val="000000"/>
        </w:rPr>
        <w:t>i</w:t>
      </w:r>
      <w:r w:rsidR="002F0C0A" w:rsidRPr="006B29E9">
        <w:rPr>
          <w:rFonts w:ascii="Book Antiqua" w:eastAsia="Book Antiqua" w:hAnsi="Book Antiqua" w:cs="Book Antiqua"/>
          <w:color w:val="000000"/>
        </w:rPr>
        <w:t xml:space="preserve">n the endoscopic management of </w:t>
      </w:r>
      <w:r w:rsidR="00EB75F0">
        <w:rPr>
          <w:rFonts w:ascii="Book Antiqua" w:eastAsia="Book Antiqua" w:hAnsi="Book Antiqua" w:cs="Book Antiqua"/>
          <w:color w:val="000000"/>
        </w:rPr>
        <w:t>EPCs</w:t>
      </w:r>
    </w:p>
    <w:bookmarkEnd w:id="2"/>
    <w:bookmarkEnd w:id="3"/>
    <w:p w14:paraId="5DBD27AD" w14:textId="77777777" w:rsidR="00A77B3E" w:rsidRPr="006B29E9" w:rsidRDefault="00A77B3E" w:rsidP="006B29E9">
      <w:pPr>
        <w:snapToGrid w:val="0"/>
        <w:spacing w:line="360" w:lineRule="auto"/>
        <w:jc w:val="both"/>
        <w:rPr>
          <w:rFonts w:ascii="Book Antiqua" w:hAnsi="Book Antiqua"/>
        </w:rPr>
      </w:pPr>
    </w:p>
    <w:p w14:paraId="3CA8064B" w14:textId="77777777" w:rsidR="00A77B3E" w:rsidRPr="00B8452C" w:rsidRDefault="002F0C0A" w:rsidP="006B29E9">
      <w:pPr>
        <w:snapToGrid w:val="0"/>
        <w:spacing w:line="360" w:lineRule="auto"/>
        <w:jc w:val="both"/>
        <w:rPr>
          <w:rFonts w:ascii="Book Antiqua" w:hAnsi="Book Antiqua"/>
          <w:lang w:val="pt-BR"/>
        </w:rPr>
      </w:pPr>
      <w:r w:rsidRPr="00B8452C">
        <w:rPr>
          <w:rFonts w:ascii="Book Antiqua" w:eastAsia="Book Antiqua" w:hAnsi="Book Antiqua" w:cs="Book Antiqua"/>
          <w:color w:val="000000"/>
          <w:lang w:val="pt-BR"/>
        </w:rPr>
        <w:t>Igor Mendonça Proenca, Marcos Eduardo Lera dos Santos, Diogo Turiani Hourneaux de Moura, Igor Braga Ribeiro, Sergio Eiji Ma</w:t>
      </w:r>
      <w:r w:rsidR="00797FCB" w:rsidRPr="00B8452C">
        <w:rPr>
          <w:rFonts w:ascii="Book Antiqua" w:eastAsia="Book Antiqua" w:hAnsi="Book Antiqua" w:cs="Book Antiqua"/>
          <w:color w:val="000000"/>
          <w:lang w:val="pt-BR"/>
        </w:rPr>
        <w:t>tuguma, Spencer Cheng, Thomas R</w:t>
      </w:r>
      <w:r w:rsidRPr="00B8452C">
        <w:rPr>
          <w:rFonts w:ascii="Book Antiqua" w:eastAsia="Book Antiqua" w:hAnsi="Book Antiqua" w:cs="Book Antiqua"/>
          <w:color w:val="000000"/>
          <w:lang w:val="pt-BR"/>
        </w:rPr>
        <w:t xml:space="preserve"> McCarty, Epifanio Silvino do Monte Junior, Paulo Sakai, Eduardo Guimarães Hourneaux de Moura</w:t>
      </w:r>
    </w:p>
    <w:p w14:paraId="15063B0C" w14:textId="77777777" w:rsidR="00A77B3E" w:rsidRPr="00B8452C" w:rsidRDefault="00A77B3E" w:rsidP="006B29E9">
      <w:pPr>
        <w:snapToGrid w:val="0"/>
        <w:spacing w:line="360" w:lineRule="auto"/>
        <w:jc w:val="both"/>
        <w:rPr>
          <w:rFonts w:ascii="Book Antiqua" w:hAnsi="Book Antiqua"/>
          <w:lang w:val="pt-BR"/>
        </w:rPr>
      </w:pPr>
    </w:p>
    <w:p w14:paraId="2B13FFFF" w14:textId="48BFC836" w:rsidR="00A77B3E" w:rsidRPr="00B8452C" w:rsidRDefault="002F0C0A" w:rsidP="006B29E9">
      <w:pPr>
        <w:snapToGrid w:val="0"/>
        <w:spacing w:line="360" w:lineRule="auto"/>
        <w:jc w:val="both"/>
        <w:rPr>
          <w:rFonts w:ascii="Book Antiqua" w:hAnsi="Book Antiqua"/>
          <w:lang w:val="pt-BR"/>
        </w:rPr>
      </w:pPr>
      <w:r w:rsidRPr="00B8452C">
        <w:rPr>
          <w:rFonts w:ascii="Book Antiqua" w:eastAsia="Book Antiqua" w:hAnsi="Book Antiqua" w:cs="Book Antiqua"/>
          <w:b/>
          <w:bCs/>
          <w:color w:val="000000"/>
          <w:lang w:val="pt-BR"/>
        </w:rPr>
        <w:t xml:space="preserve">Igor Mendonça Proenca, </w:t>
      </w:r>
      <w:r w:rsidR="00224756" w:rsidRPr="00B8452C">
        <w:rPr>
          <w:rFonts w:ascii="Book Antiqua" w:eastAsia="Book Antiqua" w:hAnsi="Book Antiqua" w:cs="Book Antiqua"/>
          <w:b/>
          <w:bCs/>
          <w:color w:val="000000"/>
          <w:lang w:val="pt-BR"/>
        </w:rPr>
        <w:t xml:space="preserve">Marcos Eduardo Lera dos Santos, </w:t>
      </w:r>
      <w:bookmarkStart w:id="4" w:name="OLE_LINK3"/>
      <w:bookmarkStart w:id="5" w:name="OLE_LINK4"/>
      <w:r w:rsidR="00B8452C" w:rsidRPr="005920EA">
        <w:rPr>
          <w:rFonts w:ascii="Book Antiqua" w:eastAsia="Book Antiqua" w:hAnsi="Book Antiqua" w:cs="Book Antiqua"/>
          <w:b/>
          <w:bCs/>
          <w:color w:val="000000"/>
          <w:lang w:val="pt-BR"/>
        </w:rPr>
        <w:t>Diogo Turiani Hourneaux de Moura</w:t>
      </w:r>
      <w:r w:rsidR="00B8452C">
        <w:rPr>
          <w:rFonts w:ascii="Book Antiqua" w:eastAsia="Book Antiqua" w:hAnsi="Book Antiqua" w:cs="Book Antiqua"/>
          <w:b/>
          <w:bCs/>
          <w:color w:val="000000"/>
          <w:lang w:val="pt-BR"/>
        </w:rPr>
        <w:t xml:space="preserve">, </w:t>
      </w:r>
      <w:r w:rsidR="00224756" w:rsidRPr="00B8452C">
        <w:rPr>
          <w:rFonts w:ascii="Book Antiqua" w:eastAsia="Book Antiqua" w:hAnsi="Book Antiqua" w:cs="Book Antiqua"/>
          <w:b/>
          <w:bCs/>
          <w:color w:val="000000"/>
          <w:lang w:val="pt-BR"/>
        </w:rPr>
        <w:t xml:space="preserve">Igor Braga Ribeiro, Sergio Eiji Matuguma, Epifanio Silvino do Monte Junior, Spencer Cheng, </w:t>
      </w:r>
      <w:r w:rsidR="00B8452C" w:rsidRPr="005920EA">
        <w:rPr>
          <w:rFonts w:ascii="Book Antiqua" w:eastAsia="Book Antiqua" w:hAnsi="Book Antiqua" w:cs="Book Antiqua"/>
          <w:b/>
          <w:bCs/>
          <w:color w:val="000000"/>
          <w:lang w:val="pt-BR"/>
        </w:rPr>
        <w:t>Paulo Sakai,</w:t>
      </w:r>
      <w:r w:rsidR="00B8452C" w:rsidRPr="00B8452C">
        <w:rPr>
          <w:rFonts w:ascii="Book Antiqua" w:eastAsia="Book Antiqua" w:hAnsi="Book Antiqua" w:cs="Book Antiqua"/>
          <w:b/>
          <w:bCs/>
          <w:color w:val="000000"/>
          <w:lang w:val="pt-BR"/>
        </w:rPr>
        <w:t xml:space="preserve"> </w:t>
      </w:r>
      <w:r w:rsidR="00224756" w:rsidRPr="00B8452C">
        <w:rPr>
          <w:rFonts w:ascii="Book Antiqua" w:eastAsia="Book Antiqua" w:hAnsi="Book Antiqua" w:cs="Book Antiqua"/>
          <w:b/>
          <w:bCs/>
          <w:color w:val="000000"/>
          <w:lang w:val="pt-BR"/>
        </w:rPr>
        <w:t xml:space="preserve">Eduardo Guimarães Hourneaux de Moura, </w:t>
      </w:r>
      <w:bookmarkStart w:id="6" w:name="OLE_LINK13"/>
      <w:bookmarkStart w:id="7" w:name="OLE_LINK17"/>
      <w:bookmarkStart w:id="8" w:name="OLE_LINK27"/>
      <w:bookmarkStart w:id="9" w:name="OLE_LINK30"/>
      <w:bookmarkStart w:id="10" w:name="OLE_LINK32"/>
      <w:r w:rsidRPr="00B8452C">
        <w:rPr>
          <w:rFonts w:ascii="Book Antiqua" w:eastAsia="Book Antiqua" w:hAnsi="Book Antiqua" w:cs="Book Antiqua"/>
          <w:color w:val="000000"/>
          <w:lang w:val="pt-BR"/>
        </w:rPr>
        <w:t>Gastrointestinal Endoscopy Unit</w:t>
      </w:r>
      <w:bookmarkEnd w:id="4"/>
      <w:bookmarkEnd w:id="5"/>
      <w:bookmarkEnd w:id="6"/>
      <w:bookmarkEnd w:id="7"/>
      <w:bookmarkEnd w:id="8"/>
      <w:bookmarkEnd w:id="9"/>
      <w:bookmarkEnd w:id="10"/>
      <w:r w:rsidRPr="00B8452C">
        <w:rPr>
          <w:rFonts w:ascii="Book Antiqua" w:eastAsia="Book Antiqua" w:hAnsi="Book Antiqua" w:cs="Book Antiqua"/>
          <w:color w:val="000000"/>
          <w:lang w:val="pt-BR"/>
        </w:rPr>
        <w:t xml:space="preserve">, </w:t>
      </w:r>
      <w:bookmarkStart w:id="11" w:name="OLE_LINK9"/>
      <w:bookmarkStart w:id="12" w:name="OLE_LINK10"/>
      <w:bookmarkStart w:id="13" w:name="OLE_LINK11"/>
      <w:bookmarkStart w:id="14" w:name="OLE_LINK12"/>
      <w:bookmarkStart w:id="15" w:name="OLE_LINK18"/>
      <w:bookmarkStart w:id="16" w:name="OLE_LINK28"/>
      <w:bookmarkStart w:id="17" w:name="OLE_LINK33"/>
      <w:r w:rsidR="00B8452C">
        <w:rPr>
          <w:rFonts w:ascii="Book Antiqua" w:eastAsia="Book Antiqua" w:hAnsi="Book Antiqua" w:cs="Book Antiqua"/>
          <w:color w:val="000000"/>
          <w:lang w:val="pt-BR"/>
        </w:rPr>
        <w:t xml:space="preserve">Department of Gastroenterology, </w:t>
      </w:r>
      <w:r w:rsidR="00224756" w:rsidRPr="00B8452C">
        <w:rPr>
          <w:rFonts w:ascii="Book Antiqua" w:eastAsia="Book Antiqua" w:hAnsi="Book Antiqua" w:cs="Book Antiqua"/>
          <w:color w:val="000000"/>
          <w:lang w:val="pt-BR"/>
        </w:rPr>
        <w:t>Hospital das Clínicas</w:t>
      </w:r>
      <w:r w:rsidR="00B8452C">
        <w:rPr>
          <w:rFonts w:ascii="Book Antiqua" w:eastAsia="Book Antiqua" w:hAnsi="Book Antiqua" w:cs="Book Antiqua"/>
          <w:color w:val="000000"/>
          <w:lang w:val="pt-BR"/>
        </w:rPr>
        <w:t>, University of</w:t>
      </w:r>
      <w:r w:rsidR="00224756" w:rsidRPr="00B8452C">
        <w:rPr>
          <w:rFonts w:ascii="Book Antiqua" w:eastAsia="Book Antiqua" w:hAnsi="Book Antiqua" w:cs="Book Antiqua"/>
          <w:color w:val="000000"/>
          <w:lang w:val="pt-BR"/>
        </w:rPr>
        <w:t xml:space="preserve"> São Paulo</w:t>
      </w:r>
      <w:bookmarkEnd w:id="11"/>
      <w:bookmarkEnd w:id="12"/>
      <w:bookmarkEnd w:id="13"/>
      <w:bookmarkEnd w:id="14"/>
      <w:bookmarkEnd w:id="15"/>
      <w:bookmarkEnd w:id="16"/>
      <w:bookmarkEnd w:id="17"/>
      <w:r w:rsidR="00224756" w:rsidRPr="00B8452C">
        <w:rPr>
          <w:rFonts w:ascii="Book Antiqua" w:eastAsia="Book Antiqua" w:hAnsi="Book Antiqua" w:cs="Book Antiqua"/>
          <w:color w:val="000000"/>
          <w:lang w:val="pt-BR"/>
        </w:rPr>
        <w:t xml:space="preserve">, </w:t>
      </w:r>
      <w:bookmarkStart w:id="18" w:name="OLE_LINK7"/>
      <w:bookmarkStart w:id="19" w:name="OLE_LINK8"/>
      <w:bookmarkStart w:id="20" w:name="OLE_LINK29"/>
      <w:bookmarkStart w:id="21" w:name="OLE_LINK31"/>
      <w:bookmarkStart w:id="22" w:name="OLE_LINK34"/>
      <w:r w:rsidR="00224756" w:rsidRPr="00B8452C">
        <w:rPr>
          <w:rFonts w:ascii="Book Antiqua" w:eastAsia="Book Antiqua" w:hAnsi="Book Antiqua" w:cs="Book Antiqua"/>
          <w:color w:val="000000"/>
          <w:lang w:val="pt-BR"/>
        </w:rPr>
        <w:t>São Paulo</w:t>
      </w:r>
      <w:bookmarkEnd w:id="18"/>
      <w:bookmarkEnd w:id="19"/>
      <w:bookmarkEnd w:id="20"/>
      <w:bookmarkEnd w:id="21"/>
      <w:bookmarkEnd w:id="22"/>
      <w:r w:rsidR="00224756" w:rsidRPr="00B8452C">
        <w:rPr>
          <w:rFonts w:ascii="Book Antiqua" w:eastAsia="Book Antiqua" w:hAnsi="Book Antiqua" w:cs="Book Antiqua"/>
          <w:color w:val="000000"/>
          <w:lang w:val="pt-BR"/>
        </w:rPr>
        <w:t xml:space="preserve"> 05403000, </w:t>
      </w:r>
      <w:r w:rsidRPr="00B8452C">
        <w:rPr>
          <w:rFonts w:ascii="Book Antiqua" w:eastAsia="Book Antiqua" w:hAnsi="Book Antiqua" w:cs="Book Antiqua"/>
          <w:color w:val="000000"/>
          <w:lang w:val="pt-BR"/>
        </w:rPr>
        <w:t>Brazil</w:t>
      </w:r>
    </w:p>
    <w:p w14:paraId="39509BCD" w14:textId="77777777" w:rsidR="00A77B3E" w:rsidRPr="00B8452C" w:rsidRDefault="00A77B3E" w:rsidP="006B29E9">
      <w:pPr>
        <w:snapToGrid w:val="0"/>
        <w:spacing w:line="360" w:lineRule="auto"/>
        <w:jc w:val="both"/>
        <w:rPr>
          <w:rFonts w:ascii="Book Antiqua" w:hAnsi="Book Antiqua"/>
          <w:lang w:val="pt-BR"/>
        </w:rPr>
      </w:pPr>
    </w:p>
    <w:p w14:paraId="14530CE9" w14:textId="380CAA7C" w:rsidR="00A77B3E" w:rsidRPr="006B29E9" w:rsidRDefault="002F0C0A" w:rsidP="006B29E9">
      <w:pPr>
        <w:snapToGrid w:val="0"/>
        <w:spacing w:line="360" w:lineRule="auto"/>
        <w:jc w:val="both"/>
        <w:rPr>
          <w:rFonts w:ascii="Book Antiqua" w:hAnsi="Book Antiqua"/>
        </w:rPr>
      </w:pPr>
      <w:proofErr w:type="spellStart"/>
      <w:r w:rsidRPr="006B29E9">
        <w:rPr>
          <w:rFonts w:ascii="Book Antiqua" w:eastAsia="Book Antiqua" w:hAnsi="Book Antiqua" w:cs="Book Antiqua"/>
          <w:b/>
          <w:bCs/>
          <w:color w:val="000000"/>
        </w:rPr>
        <w:t>Diogo</w:t>
      </w:r>
      <w:proofErr w:type="spellEnd"/>
      <w:r w:rsidRPr="006B29E9">
        <w:rPr>
          <w:rFonts w:ascii="Book Antiqua" w:eastAsia="Book Antiqua" w:hAnsi="Book Antiqua" w:cs="Book Antiqua"/>
          <w:b/>
          <w:bCs/>
          <w:color w:val="000000"/>
        </w:rPr>
        <w:t xml:space="preserve"> </w:t>
      </w:r>
      <w:proofErr w:type="spellStart"/>
      <w:r w:rsidRPr="006B29E9">
        <w:rPr>
          <w:rFonts w:ascii="Book Antiqua" w:eastAsia="Book Antiqua" w:hAnsi="Book Antiqua" w:cs="Book Antiqua"/>
          <w:b/>
          <w:bCs/>
          <w:color w:val="000000"/>
        </w:rPr>
        <w:t>Turiani</w:t>
      </w:r>
      <w:proofErr w:type="spellEnd"/>
      <w:r w:rsidRPr="006B29E9">
        <w:rPr>
          <w:rFonts w:ascii="Book Antiqua" w:eastAsia="Book Antiqua" w:hAnsi="Book Antiqua" w:cs="Book Antiqua"/>
          <w:b/>
          <w:bCs/>
          <w:color w:val="000000"/>
        </w:rPr>
        <w:t xml:space="preserve"> </w:t>
      </w:r>
      <w:proofErr w:type="spellStart"/>
      <w:r w:rsidRPr="006B29E9">
        <w:rPr>
          <w:rFonts w:ascii="Book Antiqua" w:eastAsia="Book Antiqua" w:hAnsi="Book Antiqua" w:cs="Book Antiqua"/>
          <w:b/>
          <w:bCs/>
          <w:color w:val="000000"/>
        </w:rPr>
        <w:t>Hourneaux</w:t>
      </w:r>
      <w:proofErr w:type="spellEnd"/>
      <w:r w:rsidRPr="006B29E9">
        <w:rPr>
          <w:rFonts w:ascii="Book Antiqua" w:eastAsia="Book Antiqua" w:hAnsi="Book Antiqua" w:cs="Book Antiqua"/>
          <w:b/>
          <w:bCs/>
          <w:color w:val="000000"/>
        </w:rPr>
        <w:t xml:space="preserve"> de Moura, </w:t>
      </w:r>
      <w:r w:rsidR="00224756" w:rsidRPr="006B29E9">
        <w:rPr>
          <w:rFonts w:ascii="Book Antiqua" w:eastAsia="Book Antiqua" w:hAnsi="Book Antiqua" w:cs="Book Antiqua"/>
          <w:b/>
          <w:bCs/>
          <w:color w:val="000000"/>
        </w:rPr>
        <w:t xml:space="preserve">Thomas R McCarty, </w:t>
      </w:r>
      <w:bookmarkStart w:id="23" w:name="OLE_LINK1"/>
      <w:bookmarkStart w:id="24" w:name="OLE_LINK2"/>
      <w:r w:rsidRPr="006B29E9">
        <w:rPr>
          <w:rFonts w:ascii="Book Antiqua" w:eastAsia="Book Antiqua" w:hAnsi="Book Antiqua" w:cs="Book Antiqua"/>
          <w:color w:val="000000"/>
        </w:rPr>
        <w:t>Division of Gastroenterology, Hepatology and Endoscopy</w:t>
      </w:r>
      <w:bookmarkEnd w:id="23"/>
      <w:bookmarkEnd w:id="24"/>
      <w:r w:rsidRPr="006B29E9">
        <w:rPr>
          <w:rFonts w:ascii="Book Antiqua" w:eastAsia="Book Antiqua" w:hAnsi="Book Antiqua" w:cs="Book Antiqua"/>
          <w:color w:val="000000"/>
        </w:rPr>
        <w:t xml:space="preserve">, </w:t>
      </w:r>
      <w:bookmarkStart w:id="25" w:name="OLE_LINK5"/>
      <w:bookmarkStart w:id="26" w:name="OLE_LINK6"/>
      <w:r w:rsidRPr="006B29E9">
        <w:rPr>
          <w:rFonts w:ascii="Book Antiqua" w:eastAsia="Book Antiqua" w:hAnsi="Book Antiqua" w:cs="Book Antiqua"/>
          <w:color w:val="000000"/>
        </w:rPr>
        <w:t>Brigham and Women’s Hospital - Harvard Medical School</w:t>
      </w:r>
      <w:bookmarkEnd w:id="25"/>
      <w:bookmarkEnd w:id="26"/>
      <w:r w:rsidRPr="006B29E9">
        <w:rPr>
          <w:rFonts w:ascii="Book Antiqua" w:eastAsia="Book Antiqua" w:hAnsi="Book Antiqua" w:cs="Book Antiqua"/>
          <w:color w:val="000000"/>
        </w:rPr>
        <w:t>, Boston, MA 02115, United States</w:t>
      </w:r>
    </w:p>
    <w:p w14:paraId="512312B2" w14:textId="77777777" w:rsidR="00A77B3E" w:rsidRPr="006B29E9" w:rsidRDefault="00A77B3E" w:rsidP="006B29E9">
      <w:pPr>
        <w:snapToGrid w:val="0"/>
        <w:spacing w:line="360" w:lineRule="auto"/>
        <w:jc w:val="both"/>
        <w:rPr>
          <w:rFonts w:ascii="Book Antiqua" w:hAnsi="Book Antiqua"/>
        </w:rPr>
      </w:pPr>
    </w:p>
    <w:p w14:paraId="49911E84" w14:textId="77777777" w:rsidR="00122690" w:rsidRPr="006B29E9" w:rsidRDefault="002F0C0A" w:rsidP="006B29E9">
      <w:pPr>
        <w:snapToGrid w:val="0"/>
        <w:spacing w:line="360" w:lineRule="auto"/>
        <w:jc w:val="both"/>
        <w:rPr>
          <w:rFonts w:ascii="Book Antiqua" w:eastAsia="Book Antiqua" w:hAnsi="Book Antiqua" w:cs="Book Antiqua"/>
          <w:b/>
          <w:bCs/>
          <w:color w:val="000000"/>
        </w:rPr>
      </w:pPr>
      <w:r w:rsidRPr="006B29E9">
        <w:rPr>
          <w:rFonts w:ascii="Book Antiqua" w:eastAsia="Book Antiqua" w:hAnsi="Book Antiqua" w:cs="Book Antiqua"/>
          <w:b/>
          <w:bCs/>
          <w:color w:val="000000"/>
        </w:rPr>
        <w:t xml:space="preserve">Author contributions: </w:t>
      </w:r>
      <w:bookmarkStart w:id="27" w:name="OLE_LINK37"/>
      <w:bookmarkStart w:id="28" w:name="OLE_LINK38"/>
      <w:proofErr w:type="spellStart"/>
      <w:r w:rsidR="00122690" w:rsidRPr="006B29E9">
        <w:rPr>
          <w:rFonts w:ascii="Book Antiqua" w:eastAsia="Book Antiqua" w:hAnsi="Book Antiqua" w:cs="Book Antiqua"/>
          <w:color w:val="000000"/>
        </w:rPr>
        <w:t>Proenca</w:t>
      </w:r>
      <w:proofErr w:type="spellEnd"/>
      <w:r w:rsidR="00122690" w:rsidRPr="006B29E9">
        <w:rPr>
          <w:rFonts w:ascii="Book Antiqua" w:eastAsia="Book Antiqua" w:hAnsi="Book Antiqua" w:cs="Book Antiqua"/>
          <w:color w:val="000000"/>
        </w:rPr>
        <w:t xml:space="preserve"> IM</w:t>
      </w:r>
      <w:r w:rsidR="007E0053" w:rsidRPr="006B29E9">
        <w:rPr>
          <w:rFonts w:ascii="Book Antiqua" w:eastAsia="Book Antiqua" w:hAnsi="Book Antiqua" w:cs="Book Antiqua"/>
          <w:color w:val="000000"/>
        </w:rPr>
        <w:t xml:space="preserve">, </w:t>
      </w:r>
      <w:r w:rsidR="00122690" w:rsidRPr="006B29E9">
        <w:rPr>
          <w:rFonts w:ascii="Book Antiqua" w:eastAsia="Book Antiqua" w:hAnsi="Book Antiqua" w:cs="Book Antiqua"/>
          <w:color w:val="000000"/>
        </w:rPr>
        <w:t>Dos Santos MEL</w:t>
      </w:r>
      <w:r w:rsidR="007E0053" w:rsidRPr="006B29E9">
        <w:rPr>
          <w:rFonts w:ascii="Book Antiqua" w:eastAsia="Book Antiqua" w:hAnsi="Book Antiqua" w:cs="Book Antiqua"/>
          <w:color w:val="000000"/>
        </w:rPr>
        <w:t xml:space="preserve">, de Moura DTH, Ribeiro IB, </w:t>
      </w:r>
      <w:proofErr w:type="spellStart"/>
      <w:r w:rsidR="007E0053" w:rsidRPr="006B29E9">
        <w:rPr>
          <w:rFonts w:ascii="Book Antiqua" w:eastAsia="Book Antiqua" w:hAnsi="Book Antiqua" w:cs="Book Antiqua"/>
          <w:color w:val="000000"/>
        </w:rPr>
        <w:t>Matuguma</w:t>
      </w:r>
      <w:proofErr w:type="spellEnd"/>
      <w:r w:rsidR="007E0053" w:rsidRPr="006B29E9">
        <w:rPr>
          <w:rFonts w:ascii="Book Antiqua" w:eastAsia="Book Antiqua" w:hAnsi="Book Antiqua" w:cs="Book Antiqua"/>
          <w:color w:val="000000"/>
        </w:rPr>
        <w:t xml:space="preserve"> SE, Sakai P and de Moura EGH</w:t>
      </w:r>
      <w:r w:rsidR="007E0053" w:rsidRPr="006B29E9">
        <w:rPr>
          <w:rFonts w:ascii="Book Antiqua" w:hAnsi="Book Antiqua" w:cs="Book Antiqua"/>
          <w:color w:val="000000"/>
          <w:lang w:eastAsia="zh-CN"/>
        </w:rPr>
        <w:t xml:space="preserve"> </w:t>
      </w:r>
      <w:r w:rsidR="00122690" w:rsidRPr="006B29E9">
        <w:rPr>
          <w:rFonts w:ascii="Book Antiqua" w:hAnsi="Book Antiqua"/>
          <w:color w:val="000000" w:themeColor="text1"/>
        </w:rPr>
        <w:t>contributed to</w:t>
      </w:r>
      <w:r w:rsidRPr="006B29E9">
        <w:rPr>
          <w:rFonts w:ascii="Book Antiqua" w:eastAsia="Book Antiqua" w:hAnsi="Book Antiqua" w:cs="Book Antiqua"/>
          <w:color w:val="000000"/>
        </w:rPr>
        <w:t xml:space="preserve"> acquisition of data, analysis, interpretation of data, drafting the article, revising the article, final </w:t>
      </w:r>
      <w:r w:rsidRPr="006B29E9">
        <w:rPr>
          <w:rFonts w:ascii="Book Antiqua" w:eastAsia="Book Antiqua" w:hAnsi="Book Antiqua" w:cs="Book Antiqua"/>
          <w:color w:val="000000"/>
        </w:rPr>
        <w:lastRenderedPageBreak/>
        <w:t xml:space="preserve">approval; </w:t>
      </w:r>
      <w:r w:rsidR="007E0053" w:rsidRPr="006B29E9">
        <w:rPr>
          <w:rFonts w:ascii="Book Antiqua" w:eastAsia="Book Antiqua" w:hAnsi="Book Antiqua" w:cs="Book Antiqua"/>
          <w:color w:val="000000"/>
        </w:rPr>
        <w:t xml:space="preserve">Cheng S, McCarty TR and do Monte </w:t>
      </w:r>
      <w:proofErr w:type="spellStart"/>
      <w:r w:rsidR="007E0053" w:rsidRPr="006B29E9">
        <w:rPr>
          <w:rFonts w:ascii="Book Antiqua" w:eastAsia="Book Antiqua" w:hAnsi="Book Antiqua" w:cs="Book Antiqua"/>
          <w:color w:val="000000"/>
        </w:rPr>
        <w:t>Júnior</w:t>
      </w:r>
      <w:proofErr w:type="spellEnd"/>
      <w:r w:rsidR="007E0053" w:rsidRPr="006B29E9">
        <w:rPr>
          <w:rFonts w:ascii="Book Antiqua" w:eastAsia="Book Antiqua" w:hAnsi="Book Antiqua" w:cs="Book Antiqua"/>
          <w:color w:val="000000"/>
        </w:rPr>
        <w:t xml:space="preserve"> ES </w:t>
      </w:r>
      <w:r w:rsidR="007E0053" w:rsidRPr="006B29E9">
        <w:rPr>
          <w:rFonts w:ascii="Book Antiqua" w:hAnsi="Book Antiqua"/>
          <w:color w:val="000000" w:themeColor="text1"/>
        </w:rPr>
        <w:t>contributed to</w:t>
      </w:r>
      <w:r w:rsidR="007E0053"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revising, editing and dr</w:t>
      </w:r>
      <w:r w:rsidR="00663FB8" w:rsidRPr="006B29E9">
        <w:rPr>
          <w:rFonts w:ascii="Book Antiqua" w:eastAsia="Book Antiqua" w:hAnsi="Book Antiqua" w:cs="Book Antiqua"/>
          <w:color w:val="000000"/>
        </w:rPr>
        <w:t>afting article, final approval.</w:t>
      </w:r>
    </w:p>
    <w:bookmarkEnd w:id="27"/>
    <w:bookmarkEnd w:id="28"/>
    <w:p w14:paraId="5F4C7E59" w14:textId="77777777" w:rsidR="007E0053" w:rsidRPr="006B29E9" w:rsidRDefault="007E0053" w:rsidP="006B29E9">
      <w:pPr>
        <w:snapToGrid w:val="0"/>
        <w:spacing w:line="360" w:lineRule="auto"/>
        <w:jc w:val="both"/>
        <w:rPr>
          <w:rFonts w:ascii="Book Antiqua" w:eastAsia="Book Antiqua" w:hAnsi="Book Antiqua" w:cs="Book Antiqua"/>
          <w:color w:val="000000"/>
        </w:rPr>
      </w:pPr>
    </w:p>
    <w:p w14:paraId="149818B7" w14:textId="77777777" w:rsidR="00A77B3E" w:rsidRPr="005920EA" w:rsidRDefault="002F0C0A" w:rsidP="006B29E9">
      <w:pPr>
        <w:snapToGrid w:val="0"/>
        <w:spacing w:line="360" w:lineRule="auto"/>
        <w:jc w:val="both"/>
        <w:rPr>
          <w:rFonts w:ascii="Book Antiqua" w:hAnsi="Book Antiqua"/>
          <w:lang w:val="pt-BR"/>
        </w:rPr>
      </w:pPr>
      <w:r w:rsidRPr="005920EA">
        <w:rPr>
          <w:rFonts w:ascii="Book Antiqua" w:eastAsia="Book Antiqua" w:hAnsi="Book Antiqua" w:cs="Book Antiqua"/>
          <w:b/>
          <w:bCs/>
          <w:color w:val="000000"/>
          <w:lang w:val="pt-BR"/>
        </w:rPr>
        <w:t xml:space="preserve">Corresponding author: Igor Braga Ribeiro, MD, Research Fellow, Surgeon, </w:t>
      </w:r>
      <w:r w:rsidRPr="005920EA">
        <w:rPr>
          <w:rFonts w:ascii="Book Antiqua" w:eastAsia="Book Antiqua" w:hAnsi="Book Antiqua" w:cs="Book Antiqua"/>
          <w:color w:val="000000"/>
          <w:lang w:val="pt-BR"/>
        </w:rPr>
        <w:t>Gastrointestinal Endoscopy Unit, Hospital das Clínicas da Faculdade de Medicina da Universidade de São Paulo, Av. Dr. Enéas de Carvalho Aguiar 255, Instituto Central, Prédio dos Ambulatór</w:t>
      </w:r>
      <w:r w:rsidR="00122690" w:rsidRPr="005920EA">
        <w:rPr>
          <w:rFonts w:ascii="Book Antiqua" w:eastAsia="Book Antiqua" w:hAnsi="Book Antiqua" w:cs="Book Antiqua"/>
          <w:color w:val="000000"/>
          <w:lang w:val="pt-BR"/>
        </w:rPr>
        <w:t>ios, Pinheiros, São Paulo 05403</w:t>
      </w:r>
      <w:r w:rsidRPr="005920EA">
        <w:rPr>
          <w:rFonts w:ascii="Book Antiqua" w:eastAsia="Book Antiqua" w:hAnsi="Book Antiqua" w:cs="Book Antiqua"/>
          <w:color w:val="000000"/>
          <w:lang w:val="pt-BR"/>
        </w:rPr>
        <w:t>000, Brazil. igorbraga1@gmail.com</w:t>
      </w:r>
    </w:p>
    <w:p w14:paraId="29F8EC0A" w14:textId="77777777" w:rsidR="00A77B3E" w:rsidRPr="005920EA" w:rsidRDefault="00A77B3E" w:rsidP="006B29E9">
      <w:pPr>
        <w:snapToGrid w:val="0"/>
        <w:spacing w:line="360" w:lineRule="auto"/>
        <w:jc w:val="both"/>
        <w:rPr>
          <w:rFonts w:ascii="Book Antiqua" w:hAnsi="Book Antiqua"/>
          <w:lang w:val="pt-BR"/>
        </w:rPr>
      </w:pPr>
    </w:p>
    <w:p w14:paraId="4D840104"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Received: </w:t>
      </w:r>
      <w:r w:rsidRPr="006B29E9">
        <w:rPr>
          <w:rFonts w:ascii="Book Antiqua" w:eastAsia="Book Antiqua" w:hAnsi="Book Antiqua" w:cs="Book Antiqua"/>
          <w:color w:val="000000"/>
        </w:rPr>
        <w:t>October 4, 2020</w:t>
      </w:r>
    </w:p>
    <w:p w14:paraId="5C27D7EF"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Revised: </w:t>
      </w:r>
      <w:r w:rsidRPr="006B29E9">
        <w:rPr>
          <w:rFonts w:ascii="Book Antiqua" w:eastAsia="Book Antiqua" w:hAnsi="Book Antiqua" w:cs="Book Antiqua"/>
          <w:color w:val="000000"/>
        </w:rPr>
        <w:t>November 8, 2020</w:t>
      </w:r>
    </w:p>
    <w:p w14:paraId="7F93D1B9" w14:textId="23E69EA3"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Accepted: </w:t>
      </w:r>
      <w:r w:rsidR="00BE0B14" w:rsidRPr="00BE0B14">
        <w:rPr>
          <w:rFonts w:ascii="Book Antiqua" w:eastAsia="Book Antiqua" w:hAnsi="Book Antiqua" w:cs="Book Antiqua"/>
          <w:color w:val="000000"/>
        </w:rPr>
        <w:t>November 21, 2020</w:t>
      </w:r>
    </w:p>
    <w:p w14:paraId="64E1A79B" w14:textId="5E55E880" w:rsidR="00A77B3E" w:rsidRPr="00552EBD" w:rsidRDefault="002F0C0A" w:rsidP="006B29E9">
      <w:pPr>
        <w:snapToGrid w:val="0"/>
        <w:spacing w:line="360" w:lineRule="auto"/>
        <w:jc w:val="both"/>
        <w:rPr>
          <w:rFonts w:ascii="Book Antiqua" w:hAnsi="Book Antiqua"/>
          <w:lang w:eastAsia="zh-CN"/>
        </w:rPr>
      </w:pPr>
      <w:r w:rsidRPr="006B29E9">
        <w:rPr>
          <w:rFonts w:ascii="Book Antiqua" w:eastAsia="Book Antiqua" w:hAnsi="Book Antiqua" w:cs="Book Antiqua"/>
          <w:b/>
          <w:bCs/>
          <w:color w:val="000000"/>
        </w:rPr>
        <w:t xml:space="preserve">Published online: </w:t>
      </w:r>
      <w:r w:rsidR="00552EBD" w:rsidRPr="00552EBD">
        <w:rPr>
          <w:rFonts w:ascii="Book Antiqua" w:hAnsi="Book Antiqua" w:cs="Book Antiqua" w:hint="eastAsia"/>
          <w:bCs/>
          <w:color w:val="000000"/>
          <w:lang w:eastAsia="zh-CN"/>
        </w:rPr>
        <w:t>December 7, 2020</w:t>
      </w:r>
    </w:p>
    <w:p w14:paraId="3FE7D9D3" w14:textId="77777777" w:rsidR="00A77B3E" w:rsidRPr="006B29E9" w:rsidRDefault="00A77B3E" w:rsidP="006B29E9">
      <w:pPr>
        <w:snapToGrid w:val="0"/>
        <w:spacing w:line="360" w:lineRule="auto"/>
        <w:jc w:val="both"/>
        <w:rPr>
          <w:rFonts w:ascii="Book Antiqua" w:hAnsi="Book Antiqua"/>
        </w:rPr>
        <w:sectPr w:rsidR="00A77B3E" w:rsidRPr="006B29E9" w:rsidSect="006B29E9">
          <w:footerReference w:type="default" r:id="rId8"/>
          <w:type w:val="continuous"/>
          <w:pgSz w:w="12240" w:h="15840"/>
          <w:pgMar w:top="1440" w:right="1800" w:bottom="1440" w:left="1800" w:header="720" w:footer="720" w:gutter="0"/>
          <w:cols w:space="720"/>
          <w:docGrid w:linePitch="360"/>
        </w:sectPr>
      </w:pPr>
    </w:p>
    <w:p w14:paraId="3C9C3870" w14:textId="77777777" w:rsidR="00A77B3E" w:rsidRPr="006B29E9" w:rsidRDefault="006B29E9" w:rsidP="006B29E9">
      <w:pPr>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r w:rsidR="002F0C0A" w:rsidRPr="006B29E9">
        <w:rPr>
          <w:rFonts w:ascii="Book Antiqua" w:eastAsia="Book Antiqua" w:hAnsi="Book Antiqua" w:cs="Book Antiqua"/>
          <w:b/>
          <w:color w:val="000000"/>
        </w:rPr>
        <w:lastRenderedPageBreak/>
        <w:t>Abstract</w:t>
      </w:r>
    </w:p>
    <w:p w14:paraId="502DF0C9" w14:textId="58F524F9" w:rsidR="00A77B3E" w:rsidRPr="006B29E9" w:rsidRDefault="002F0C0A" w:rsidP="006B29E9">
      <w:pPr>
        <w:snapToGrid w:val="0"/>
        <w:spacing w:line="360" w:lineRule="auto"/>
        <w:jc w:val="both"/>
        <w:rPr>
          <w:rFonts w:ascii="Book Antiqua" w:hAnsi="Book Antiqua"/>
        </w:rPr>
      </w:pPr>
      <w:bookmarkStart w:id="29" w:name="OLE_LINK42"/>
      <w:r w:rsidRPr="006B29E9">
        <w:rPr>
          <w:rFonts w:ascii="Book Antiqua" w:eastAsia="Book Antiqua" w:hAnsi="Book Antiqua" w:cs="Book Antiqua"/>
          <w:color w:val="000000"/>
        </w:rPr>
        <w:t xml:space="preserve">Pancreatic fluids collections are local complications related to acute or chronic pancreatitis and may require intervention when symptomatic and/or complicated. Within the last decade, endoscopic management of these collections </w:t>
      </w:r>
      <w:r w:rsidRPr="006B29E9">
        <w:rPr>
          <w:rFonts w:ascii="Book Antiqua" w:eastAsia="Book Antiqua" w:hAnsi="Book Antiqua" w:cs="Book Antiqua"/>
          <w:i/>
          <w:iCs/>
          <w:color w:val="000000"/>
        </w:rPr>
        <w:t>via</w:t>
      </w:r>
      <w:r w:rsidR="00663FB8" w:rsidRPr="006B29E9">
        <w:rPr>
          <w:rFonts w:ascii="Book Antiqua" w:eastAsia="Book Antiqua" w:hAnsi="Book Antiqua" w:cs="Book Antiqua"/>
          <w:color w:val="000000"/>
        </w:rPr>
        <w:t xml:space="preserve"> endoscopic ultrasound</w:t>
      </w:r>
      <w:r w:rsidRPr="006B29E9">
        <w:rPr>
          <w:rFonts w:ascii="Book Antiqua" w:eastAsia="Book Antiqua" w:hAnsi="Book Antiqua" w:cs="Book Antiqua"/>
          <w:color w:val="000000"/>
        </w:rPr>
        <w:t xml:space="preserve">-guided transmural drainage has become the gold standard treatment for encapsulated pancreatic collections with high clinical success and lower morbidity compared to traditional surgery and percutaneous drainage. Proper understanding of anatomic landmarks, including assessment of the main pancreatic duct and any associated lesions – such as disruptions and strictures – are </w:t>
      </w:r>
      <w:proofErr w:type="gramStart"/>
      <w:r w:rsidRPr="006B29E9">
        <w:rPr>
          <w:rFonts w:ascii="Book Antiqua" w:eastAsia="Book Antiqua" w:hAnsi="Book Antiqua" w:cs="Book Antiqua"/>
          <w:color w:val="000000"/>
        </w:rPr>
        <w:t>key</w:t>
      </w:r>
      <w:proofErr w:type="gramEnd"/>
      <w:r w:rsidRPr="006B29E9">
        <w:rPr>
          <w:rFonts w:ascii="Book Antiqua" w:eastAsia="Book Antiqua" w:hAnsi="Book Antiqua" w:cs="Book Antiqua"/>
          <w:color w:val="000000"/>
        </w:rPr>
        <w:t xml:space="preserve"> to achieving clinical success, reducing the need for </w:t>
      </w:r>
      <w:proofErr w:type="spellStart"/>
      <w:r w:rsidRPr="006B29E9">
        <w:rPr>
          <w:rFonts w:ascii="Book Antiqua" w:eastAsia="Book Antiqua" w:hAnsi="Book Antiqua" w:cs="Book Antiqua"/>
          <w:color w:val="000000"/>
        </w:rPr>
        <w:t>reintervention</w:t>
      </w:r>
      <w:proofErr w:type="spellEnd"/>
      <w:r w:rsidRPr="006B29E9">
        <w:rPr>
          <w:rFonts w:ascii="Book Antiqua" w:eastAsia="Book Antiqua" w:hAnsi="Book Antiqua" w:cs="Book Antiqua"/>
          <w:color w:val="000000"/>
        </w:rPr>
        <w:t xml:space="preserve"> or recurrence, especially in cases with suspected disconnected pancreatic duct syndrome. Additionally, proper review of imaging and anatomic landmarks, including collection location, are pivotal to determine type and size of pancreatic stenting as well as approach using long-term transmural indwelling plastic stents.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to adequately assess the main pancreatic duct may be performed by two methods: either non-invasively using magnetic res</w:t>
      </w:r>
      <w:r w:rsidR="00663FB8" w:rsidRPr="006B29E9">
        <w:rPr>
          <w:rFonts w:ascii="Book Antiqua" w:eastAsia="Book Antiqua" w:hAnsi="Book Antiqua" w:cs="Book Antiqua"/>
          <w:color w:val="000000"/>
        </w:rPr>
        <w:t xml:space="preserve">onance cholangiopancreatography </w:t>
      </w:r>
      <w:r w:rsidRPr="006B29E9">
        <w:rPr>
          <w:rFonts w:ascii="Book Antiqua" w:eastAsia="Book Antiqua" w:hAnsi="Book Antiqua" w:cs="Book Antiqua"/>
          <w:color w:val="000000"/>
        </w:rPr>
        <w:t xml:space="preserve">or endoscopically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retrograde cholangiopancreatography. Despite the critical need to understand anatomy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and assess the main pancreatic duct, a standardized approach or uniform assessment strategy has not been described in the literature. Therefore, the aim of this review was to clarify the role of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w:t>
      </w:r>
      <w:r w:rsidR="00ED296E">
        <w:rPr>
          <w:rFonts w:ascii="Book Antiqua" w:eastAsia="Book Antiqua" w:hAnsi="Book Antiqua" w:cs="Book Antiqua"/>
          <w:color w:val="000000"/>
        </w:rPr>
        <w:t>i</w:t>
      </w:r>
      <w:r w:rsidRPr="006B29E9">
        <w:rPr>
          <w:rFonts w:ascii="Book Antiqua" w:eastAsia="Book Antiqua" w:hAnsi="Book Antiqua" w:cs="Book Antiqua"/>
          <w:color w:val="000000"/>
        </w:rPr>
        <w:t>n the endoscopic management of encapsulated pancreatic collections and to propose a new classification system to aid in proper assessment and endoscopic treatment.</w:t>
      </w:r>
    </w:p>
    <w:p w14:paraId="0D7B2F88" w14:textId="77777777" w:rsidR="00A77B3E" w:rsidRPr="006B29E9" w:rsidRDefault="00A77B3E" w:rsidP="006B29E9">
      <w:pPr>
        <w:snapToGrid w:val="0"/>
        <w:spacing w:line="360" w:lineRule="auto"/>
        <w:jc w:val="both"/>
        <w:rPr>
          <w:rFonts w:ascii="Book Antiqua" w:hAnsi="Book Antiqua"/>
        </w:rPr>
      </w:pPr>
    </w:p>
    <w:bookmarkEnd w:id="29"/>
    <w:p w14:paraId="49DB2615"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Key Words: </w:t>
      </w:r>
      <w:bookmarkStart w:id="30" w:name="OLE_LINK39"/>
      <w:bookmarkStart w:id="31" w:name="OLE_LINK40"/>
      <w:r w:rsidRPr="006B29E9">
        <w:rPr>
          <w:rFonts w:ascii="Book Antiqua" w:eastAsia="Book Antiqua" w:hAnsi="Book Antiqua" w:cs="Book Antiqua"/>
          <w:color w:val="000000"/>
        </w:rPr>
        <w:t xml:space="preserve">Endoscopic </w:t>
      </w:r>
      <w:r w:rsidR="00663FB8" w:rsidRPr="006B29E9">
        <w:rPr>
          <w:rFonts w:ascii="Book Antiqua" w:eastAsia="Book Antiqua" w:hAnsi="Book Antiqua" w:cs="Book Antiqua"/>
          <w:color w:val="000000"/>
        </w:rPr>
        <w:t>retrograde cholangiopancreatography</w:t>
      </w:r>
      <w:r w:rsidRPr="006B29E9">
        <w:rPr>
          <w:rFonts w:ascii="Book Antiqua" w:eastAsia="Book Antiqua" w:hAnsi="Book Antiqua" w:cs="Book Antiqua"/>
          <w:color w:val="000000"/>
        </w:rPr>
        <w:t xml:space="preserve">; Endoscopy; Endoscopic ultrasound; </w:t>
      </w:r>
      <w:bookmarkStart w:id="32" w:name="OLE_LINK22"/>
      <w:r w:rsidRPr="006B29E9">
        <w:rPr>
          <w:rFonts w:ascii="Book Antiqua" w:eastAsia="Book Antiqua" w:hAnsi="Book Antiqua" w:cs="Book Antiqua"/>
          <w:color w:val="000000"/>
        </w:rPr>
        <w:t>Pseudocyst</w:t>
      </w:r>
      <w:bookmarkEnd w:id="32"/>
      <w:r w:rsidRPr="006B29E9">
        <w:rPr>
          <w:rFonts w:ascii="Book Antiqua" w:eastAsia="Book Antiqua" w:hAnsi="Book Antiqua" w:cs="Book Antiqua"/>
          <w:color w:val="000000"/>
        </w:rPr>
        <w:t xml:space="preserve">; </w:t>
      </w:r>
      <w:bookmarkStart w:id="33" w:name="OLE_LINK23"/>
      <w:bookmarkStart w:id="34" w:name="OLE_LINK24"/>
      <w:proofErr w:type="spellStart"/>
      <w:r w:rsidRPr="006B29E9">
        <w:rPr>
          <w:rFonts w:ascii="Book Antiqua" w:eastAsia="Book Antiqua" w:hAnsi="Book Antiqua" w:cs="Book Antiqua"/>
          <w:color w:val="000000"/>
        </w:rPr>
        <w:t>Endosonography</w:t>
      </w:r>
      <w:proofErr w:type="spellEnd"/>
      <w:r w:rsidRPr="006B29E9">
        <w:rPr>
          <w:rFonts w:ascii="Book Antiqua" w:eastAsia="Book Antiqua" w:hAnsi="Book Antiqua" w:cs="Book Antiqua"/>
          <w:color w:val="000000"/>
        </w:rPr>
        <w:t xml:space="preserve">; Pancreatic </w:t>
      </w:r>
      <w:r w:rsidR="00663FB8" w:rsidRPr="006B29E9">
        <w:rPr>
          <w:rFonts w:ascii="Book Antiqua" w:eastAsia="Book Antiqua" w:hAnsi="Book Antiqua" w:cs="Book Antiqua"/>
          <w:color w:val="000000"/>
        </w:rPr>
        <w:t>ducts</w:t>
      </w:r>
      <w:bookmarkEnd w:id="33"/>
      <w:bookmarkEnd w:id="34"/>
    </w:p>
    <w:bookmarkEnd w:id="30"/>
    <w:bookmarkEnd w:id="31"/>
    <w:p w14:paraId="7750DDE0" w14:textId="77777777" w:rsidR="00A77B3E" w:rsidRPr="006B29E9" w:rsidRDefault="00A77B3E" w:rsidP="006B29E9">
      <w:pPr>
        <w:snapToGrid w:val="0"/>
        <w:spacing w:line="360" w:lineRule="auto"/>
        <w:jc w:val="both"/>
        <w:rPr>
          <w:rFonts w:ascii="Book Antiqua" w:hAnsi="Book Antiqua"/>
        </w:rPr>
      </w:pPr>
    </w:p>
    <w:p w14:paraId="494F8FFE" w14:textId="77777777" w:rsidR="00E01972" w:rsidRDefault="00E01972" w:rsidP="006B29E9">
      <w:pPr>
        <w:snapToGrid w:val="0"/>
        <w:spacing w:line="360" w:lineRule="auto"/>
        <w:jc w:val="both"/>
        <w:rPr>
          <w:rFonts w:ascii="Book Antiqua" w:hAnsi="Book Antiqua" w:cs="Book Antiqua" w:hint="eastAsia"/>
          <w:color w:val="000000"/>
          <w:lang w:eastAsia="zh-CN"/>
        </w:rPr>
      </w:pPr>
      <w:r w:rsidRPr="00E01972">
        <w:rPr>
          <w:rFonts w:ascii="Book Antiqua" w:hAnsi="Book Antiqua" w:cs="Book Antiqua" w:hint="eastAsia"/>
          <w:b/>
          <w:color w:val="000000"/>
          <w:lang w:val="pt-BR" w:eastAsia="zh-CN"/>
        </w:rPr>
        <w:t xml:space="preserve">Citation: </w:t>
      </w:r>
      <w:r w:rsidR="002F0C0A" w:rsidRPr="00B8452C">
        <w:rPr>
          <w:rFonts w:ascii="Book Antiqua" w:eastAsia="Book Antiqua" w:hAnsi="Book Antiqua" w:cs="Book Antiqua"/>
          <w:color w:val="000000"/>
          <w:lang w:val="pt-BR"/>
        </w:rPr>
        <w:t>Proenca IM, dos Santos MEL, de Moura DTH, Ribeiro IB, Matuguma SE, Cheng S, McCarty TR, do Monte Junior ES, Sakai P, de Moura EGH.</w:t>
      </w:r>
      <w:r w:rsidR="00663FB8" w:rsidRPr="00B8452C">
        <w:rPr>
          <w:rFonts w:ascii="Book Antiqua" w:eastAsia="Book Antiqua" w:hAnsi="Book Antiqua" w:cs="Book Antiqua"/>
          <w:color w:val="000000"/>
          <w:lang w:val="pt-BR"/>
        </w:rPr>
        <w:t xml:space="preserve"> </w:t>
      </w:r>
      <w:r w:rsidR="00663FB8" w:rsidRPr="006B29E9">
        <w:rPr>
          <w:rFonts w:ascii="Book Antiqua" w:eastAsia="Book Antiqua" w:hAnsi="Book Antiqua" w:cs="Book Antiqua"/>
          <w:color w:val="000000"/>
        </w:rPr>
        <w:t xml:space="preserve">Role of </w:t>
      </w:r>
      <w:proofErr w:type="spellStart"/>
      <w:r w:rsidR="00663FB8" w:rsidRPr="006B29E9">
        <w:rPr>
          <w:rFonts w:ascii="Book Antiqua" w:eastAsia="Book Antiqua" w:hAnsi="Book Antiqua" w:cs="Book Antiqua"/>
          <w:color w:val="000000"/>
        </w:rPr>
        <w:lastRenderedPageBreak/>
        <w:t>pancreatography</w:t>
      </w:r>
      <w:proofErr w:type="spellEnd"/>
      <w:r w:rsidR="00663FB8" w:rsidRPr="006B29E9">
        <w:rPr>
          <w:rFonts w:ascii="Book Antiqua" w:eastAsia="Book Antiqua" w:hAnsi="Book Antiqua" w:cs="Book Antiqua"/>
          <w:color w:val="000000"/>
        </w:rPr>
        <w:t xml:space="preserve"> in the endoscopic management of encapsulated pancreatic collections – review and new proposed classification</w:t>
      </w:r>
      <w:r w:rsidR="002F0C0A" w:rsidRPr="006B29E9">
        <w:rPr>
          <w:rFonts w:ascii="Book Antiqua" w:eastAsia="Book Antiqua" w:hAnsi="Book Antiqua" w:cs="Book Antiqua"/>
          <w:color w:val="000000"/>
        </w:rPr>
        <w:t xml:space="preserve">. </w:t>
      </w:r>
      <w:r w:rsidR="002F0C0A" w:rsidRPr="006B29E9">
        <w:rPr>
          <w:rFonts w:ascii="Book Antiqua" w:eastAsia="Book Antiqua" w:hAnsi="Book Antiqua" w:cs="Book Antiqua"/>
          <w:i/>
          <w:iCs/>
          <w:color w:val="000000"/>
        </w:rPr>
        <w:t xml:space="preserve">World J </w:t>
      </w:r>
      <w:proofErr w:type="spellStart"/>
      <w:r w:rsidR="002F0C0A" w:rsidRPr="006B29E9">
        <w:rPr>
          <w:rFonts w:ascii="Book Antiqua" w:eastAsia="Book Antiqua" w:hAnsi="Book Antiqua" w:cs="Book Antiqua"/>
          <w:i/>
          <w:iCs/>
          <w:color w:val="000000"/>
        </w:rPr>
        <w:t>Gastroenterol</w:t>
      </w:r>
      <w:proofErr w:type="spellEnd"/>
      <w:r w:rsidR="002F0C0A" w:rsidRPr="006B29E9">
        <w:rPr>
          <w:rFonts w:ascii="Book Antiqua" w:eastAsia="Book Antiqua" w:hAnsi="Book Antiqua" w:cs="Book Antiqua"/>
          <w:color w:val="000000"/>
        </w:rPr>
        <w:t xml:space="preserve"> 2020; </w:t>
      </w:r>
      <w:r w:rsidR="008A73A1" w:rsidRPr="008A73A1">
        <w:rPr>
          <w:rFonts w:ascii="Book Antiqua" w:eastAsia="Book Antiqua" w:hAnsi="Book Antiqua" w:cs="Book Antiqua"/>
          <w:color w:val="000000"/>
        </w:rPr>
        <w:t xml:space="preserve">26(45): </w:t>
      </w:r>
      <w:r w:rsidR="006901F0">
        <w:rPr>
          <w:rFonts w:ascii="Book Antiqua" w:hAnsi="Book Antiqua" w:cs="Book Antiqua" w:hint="eastAsia"/>
          <w:color w:val="000000"/>
          <w:lang w:eastAsia="zh-CN"/>
        </w:rPr>
        <w:t>7104</w:t>
      </w:r>
      <w:r w:rsidR="008A73A1" w:rsidRPr="008A73A1">
        <w:rPr>
          <w:rFonts w:ascii="Book Antiqua" w:eastAsia="Book Antiqua" w:hAnsi="Book Antiqua" w:cs="Book Antiqua"/>
          <w:color w:val="000000"/>
        </w:rPr>
        <w:t>-</w:t>
      </w:r>
      <w:r w:rsidR="006901F0">
        <w:rPr>
          <w:rFonts w:ascii="Book Antiqua" w:hAnsi="Book Antiqua" w:cs="Book Antiqua" w:hint="eastAsia"/>
          <w:color w:val="000000"/>
          <w:lang w:eastAsia="zh-CN"/>
        </w:rPr>
        <w:t>7117</w:t>
      </w:r>
      <w:r w:rsidR="008A73A1" w:rsidRPr="008A73A1">
        <w:rPr>
          <w:rFonts w:ascii="Book Antiqua" w:eastAsia="Book Antiqua" w:hAnsi="Book Antiqua" w:cs="Book Antiqua"/>
          <w:color w:val="000000"/>
        </w:rPr>
        <w:t xml:space="preserve">  </w:t>
      </w:r>
    </w:p>
    <w:p w14:paraId="06A186DE" w14:textId="77777777" w:rsidR="00E01972" w:rsidRDefault="008A73A1" w:rsidP="006B29E9">
      <w:pPr>
        <w:snapToGrid w:val="0"/>
        <w:spacing w:line="360" w:lineRule="auto"/>
        <w:jc w:val="both"/>
        <w:rPr>
          <w:rFonts w:ascii="Book Antiqua" w:hAnsi="Book Antiqua" w:cs="Book Antiqua" w:hint="eastAsia"/>
          <w:color w:val="000000"/>
          <w:lang w:eastAsia="zh-CN"/>
        </w:rPr>
      </w:pPr>
      <w:r w:rsidRPr="00E01972">
        <w:rPr>
          <w:rFonts w:ascii="Book Antiqua" w:eastAsia="Book Antiqua" w:hAnsi="Book Antiqua" w:cs="Book Antiqua"/>
          <w:b/>
          <w:color w:val="000000"/>
        </w:rPr>
        <w:t>URL:</w:t>
      </w:r>
      <w:r w:rsidRPr="008A73A1">
        <w:rPr>
          <w:rFonts w:ascii="Book Antiqua" w:eastAsia="Book Antiqua" w:hAnsi="Book Antiqua" w:cs="Book Antiqua"/>
          <w:color w:val="000000"/>
        </w:rPr>
        <w:t xml:space="preserve"> https://www.wjgnet.com/1007-9327/full/v26/i45/</w:t>
      </w:r>
      <w:r w:rsidR="006901F0">
        <w:rPr>
          <w:rFonts w:ascii="Book Antiqua" w:hAnsi="Book Antiqua" w:cs="Book Antiqua" w:hint="eastAsia"/>
          <w:color w:val="000000"/>
          <w:lang w:eastAsia="zh-CN"/>
        </w:rPr>
        <w:t>7104</w:t>
      </w:r>
      <w:r w:rsidRPr="008A73A1">
        <w:rPr>
          <w:rFonts w:ascii="Book Antiqua" w:eastAsia="Book Antiqua" w:hAnsi="Book Antiqua" w:cs="Book Antiqua"/>
          <w:color w:val="000000"/>
        </w:rPr>
        <w:t xml:space="preserve">.htm  </w:t>
      </w:r>
    </w:p>
    <w:p w14:paraId="745CC9F1" w14:textId="7DBFB242" w:rsidR="00A77B3E" w:rsidRPr="006901F0" w:rsidRDefault="008A73A1" w:rsidP="006B29E9">
      <w:pPr>
        <w:snapToGrid w:val="0"/>
        <w:spacing w:line="360" w:lineRule="auto"/>
        <w:jc w:val="both"/>
        <w:rPr>
          <w:rFonts w:ascii="Book Antiqua" w:hAnsi="Book Antiqua" w:hint="eastAsia"/>
          <w:lang w:eastAsia="zh-CN"/>
        </w:rPr>
      </w:pPr>
      <w:bookmarkStart w:id="35" w:name="_GoBack"/>
      <w:r w:rsidRPr="00E01972">
        <w:rPr>
          <w:rFonts w:ascii="Book Antiqua" w:eastAsia="Book Antiqua" w:hAnsi="Book Antiqua" w:cs="Book Antiqua"/>
          <w:b/>
          <w:color w:val="000000"/>
        </w:rPr>
        <w:t xml:space="preserve">DOI: </w:t>
      </w:r>
      <w:bookmarkEnd w:id="35"/>
      <w:r w:rsidRPr="008A73A1">
        <w:rPr>
          <w:rFonts w:ascii="Book Antiqua" w:eastAsia="Book Antiqua" w:hAnsi="Book Antiqua" w:cs="Book Antiqua"/>
          <w:color w:val="000000"/>
        </w:rPr>
        <w:t>https://dx.doi.org/10.3748/wjg.v26.i45.</w:t>
      </w:r>
      <w:r w:rsidR="006901F0">
        <w:rPr>
          <w:rFonts w:ascii="Book Antiqua" w:hAnsi="Book Antiqua" w:cs="Book Antiqua" w:hint="eastAsia"/>
          <w:color w:val="000000"/>
          <w:lang w:eastAsia="zh-CN"/>
        </w:rPr>
        <w:t>7104</w:t>
      </w:r>
    </w:p>
    <w:p w14:paraId="26BC0E3A" w14:textId="77777777" w:rsidR="00A77B3E" w:rsidRPr="006B29E9" w:rsidRDefault="00A77B3E" w:rsidP="006B29E9">
      <w:pPr>
        <w:snapToGrid w:val="0"/>
        <w:spacing w:line="360" w:lineRule="auto"/>
        <w:jc w:val="both"/>
        <w:rPr>
          <w:rFonts w:ascii="Book Antiqua" w:hAnsi="Book Antiqua"/>
        </w:rPr>
      </w:pPr>
    </w:p>
    <w:p w14:paraId="177A7B4C"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Core Tip: </w:t>
      </w:r>
      <w:bookmarkStart w:id="36" w:name="OLE_LINK25"/>
      <w:bookmarkStart w:id="37" w:name="OLE_LINK26"/>
      <w:bookmarkStart w:id="38" w:name="OLE_LINK41"/>
      <w:r w:rsidRPr="006B29E9">
        <w:rPr>
          <w:rFonts w:ascii="Book Antiqua" w:eastAsia="Book Antiqua" w:hAnsi="Book Antiqua" w:cs="Book Antiqua"/>
          <w:color w:val="000000"/>
        </w:rPr>
        <w:t xml:space="preserve">This review investigates the role of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in the endoscopic management of encapsulated pancreatic collections and proposes a new simplified classification system for endoscopic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as well as endoscopic management.</w:t>
      </w:r>
    </w:p>
    <w:bookmarkEnd w:id="36"/>
    <w:bookmarkEnd w:id="37"/>
    <w:bookmarkEnd w:id="38"/>
    <w:p w14:paraId="50D8DD3D" w14:textId="77777777" w:rsidR="00A77B3E" w:rsidRPr="006B29E9" w:rsidRDefault="00F60836" w:rsidP="006B29E9">
      <w:pPr>
        <w:snapToGrid w:val="0"/>
        <w:spacing w:line="360" w:lineRule="auto"/>
        <w:jc w:val="both"/>
        <w:rPr>
          <w:rFonts w:ascii="Book Antiqua" w:hAnsi="Book Antiqua"/>
        </w:rPr>
      </w:pPr>
      <w:r w:rsidRPr="006B29E9">
        <w:rPr>
          <w:rFonts w:ascii="Book Antiqua" w:eastAsia="Book Antiqua" w:hAnsi="Book Antiqua" w:cs="Book Antiqua"/>
          <w:b/>
          <w:caps/>
          <w:color w:val="000000"/>
          <w:u w:val="single"/>
        </w:rPr>
        <w:br w:type="page"/>
      </w:r>
      <w:r w:rsidR="002F0C0A" w:rsidRPr="006B29E9">
        <w:rPr>
          <w:rFonts w:ascii="Book Antiqua" w:eastAsia="Book Antiqua" w:hAnsi="Book Antiqua" w:cs="Book Antiqua"/>
          <w:b/>
          <w:caps/>
          <w:color w:val="000000"/>
          <w:u w:val="single"/>
        </w:rPr>
        <w:lastRenderedPageBreak/>
        <w:t>INTRODUCTION</w:t>
      </w:r>
    </w:p>
    <w:p w14:paraId="2AAC43B4" w14:textId="77777777" w:rsidR="00A77B3E" w:rsidRPr="006B29E9" w:rsidRDefault="002F0C0A" w:rsidP="006B29E9">
      <w:pPr>
        <w:snapToGrid w:val="0"/>
        <w:spacing w:line="360" w:lineRule="auto"/>
        <w:jc w:val="both"/>
        <w:rPr>
          <w:rFonts w:ascii="Book Antiqua" w:hAnsi="Book Antiqua"/>
          <w:b/>
        </w:rPr>
      </w:pPr>
      <w:bookmarkStart w:id="39" w:name="OLE_LINK43"/>
      <w:bookmarkStart w:id="40" w:name="OLE_LINK44"/>
      <w:r w:rsidRPr="006B29E9">
        <w:rPr>
          <w:rFonts w:ascii="Book Antiqua" w:eastAsia="Book Antiqua" w:hAnsi="Book Antiqua" w:cs="Book Antiqua"/>
          <w:b/>
          <w:i/>
          <w:iCs/>
          <w:color w:val="000000"/>
        </w:rPr>
        <w:t xml:space="preserve">Pancreatic </w:t>
      </w:r>
      <w:r w:rsidR="00663FB8" w:rsidRPr="006B29E9">
        <w:rPr>
          <w:rFonts w:ascii="Book Antiqua" w:eastAsia="Book Antiqua" w:hAnsi="Book Antiqua" w:cs="Book Antiqua"/>
          <w:b/>
          <w:i/>
          <w:iCs/>
          <w:color w:val="000000"/>
        </w:rPr>
        <w:t>collections</w:t>
      </w:r>
    </w:p>
    <w:p w14:paraId="2DAE225D"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Pancreatic and </w:t>
      </w:r>
      <w:proofErr w:type="spellStart"/>
      <w:r w:rsidRPr="006B29E9">
        <w:rPr>
          <w:rFonts w:ascii="Book Antiqua" w:eastAsia="Book Antiqua" w:hAnsi="Book Antiqua" w:cs="Book Antiqua"/>
          <w:color w:val="000000"/>
        </w:rPr>
        <w:t>peripancreatic</w:t>
      </w:r>
      <w:proofErr w:type="spellEnd"/>
      <w:r w:rsidRPr="006B29E9">
        <w:rPr>
          <w:rFonts w:ascii="Book Antiqua" w:eastAsia="Book Antiqua" w:hAnsi="Book Antiqua" w:cs="Book Antiqua"/>
          <w:color w:val="000000"/>
        </w:rPr>
        <w:t xml:space="preserve"> fluid collections (PFCs) are local complications due to acute or chronic pancreatitis and should be classified by the revised Atlanta Classification considering the time of presentation (more or less than 4 </w:t>
      </w:r>
      <w:proofErr w:type="spellStart"/>
      <w:r w:rsidRPr="006B29E9">
        <w:rPr>
          <w:rFonts w:ascii="Book Antiqua" w:eastAsia="Book Antiqua" w:hAnsi="Book Antiqua" w:cs="Book Antiqua"/>
          <w:color w:val="000000"/>
        </w:rPr>
        <w:t>wk</w:t>
      </w:r>
      <w:proofErr w:type="spellEnd"/>
      <w:r w:rsidRPr="006B29E9">
        <w:rPr>
          <w:rFonts w:ascii="Book Antiqua" w:eastAsia="Book Antiqua" w:hAnsi="Book Antiqua" w:cs="Book Antiqua"/>
          <w:color w:val="000000"/>
        </w:rPr>
        <w:t xml:space="preserve">) and content (fluid alone or solid component). Before 4 </w:t>
      </w:r>
      <w:proofErr w:type="spellStart"/>
      <w:r w:rsidRPr="006B29E9">
        <w:rPr>
          <w:rFonts w:ascii="Book Antiqua" w:eastAsia="Book Antiqua" w:hAnsi="Book Antiqua" w:cs="Book Antiqua"/>
          <w:color w:val="000000"/>
        </w:rPr>
        <w:t>wk</w:t>
      </w:r>
      <w:proofErr w:type="spellEnd"/>
      <w:r w:rsidRPr="006B29E9">
        <w:rPr>
          <w:rFonts w:ascii="Book Antiqua" w:eastAsia="Book Antiqua" w:hAnsi="Book Antiqua" w:cs="Book Antiqua"/>
          <w:color w:val="000000"/>
        </w:rPr>
        <w:t xml:space="preserve">, these collections are classified as acute, while after 4 </w:t>
      </w:r>
      <w:proofErr w:type="spellStart"/>
      <w:r w:rsidRPr="006B29E9">
        <w:rPr>
          <w:rFonts w:ascii="Book Antiqua" w:eastAsia="Book Antiqua" w:hAnsi="Book Antiqua" w:cs="Book Antiqua"/>
          <w:color w:val="000000"/>
        </w:rPr>
        <w:t>wk</w:t>
      </w:r>
      <w:proofErr w:type="spellEnd"/>
      <w:r w:rsidRPr="006B29E9">
        <w:rPr>
          <w:rFonts w:ascii="Book Antiqua" w:eastAsia="Book Antiqua" w:hAnsi="Book Antiqua" w:cs="Book Antiqua"/>
          <w:color w:val="000000"/>
        </w:rPr>
        <w:t xml:space="preserve"> collections are designated as late or chronic pancreatic collections. Once a fluid collection has become organized and developed a well-defined wall, these are then termed Encapsulated Pancreatic Collections (EPCs). EPCs are further subdivided into Pseudocyst – fluid containing only - and Walled-off Necrosis (WON) – containing the presence of fluid and a solid or necrotic </w:t>
      </w:r>
      <w:proofErr w:type="gramStart"/>
      <w:r w:rsidRPr="006B29E9">
        <w:rPr>
          <w:rFonts w:ascii="Book Antiqua" w:eastAsia="Book Antiqua" w:hAnsi="Book Antiqua" w:cs="Book Antiqua"/>
          <w:color w:val="000000"/>
        </w:rPr>
        <w:t>content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w:t>
      </w:r>
      <w:r w:rsidRPr="006B29E9">
        <w:rPr>
          <w:rFonts w:ascii="Book Antiqua" w:eastAsia="Book Antiqua" w:hAnsi="Book Antiqua" w:cs="Book Antiqua"/>
          <w:color w:val="000000"/>
        </w:rPr>
        <w:t xml:space="preserve">. While a majority of these collections will resolve spontaneously, especially during the early phase (&lt; 4 </w:t>
      </w:r>
      <w:proofErr w:type="spellStart"/>
      <w:r w:rsidRPr="006B29E9">
        <w:rPr>
          <w:rFonts w:ascii="Book Antiqua" w:eastAsia="Book Antiqua" w:hAnsi="Book Antiqua" w:cs="Book Antiqua"/>
          <w:color w:val="000000"/>
        </w:rPr>
        <w:t>wk</w:t>
      </w:r>
      <w:proofErr w:type="spellEnd"/>
      <w:r w:rsidRPr="006B29E9">
        <w:rPr>
          <w:rFonts w:ascii="Book Antiqua" w:eastAsia="Book Antiqua" w:hAnsi="Book Antiqua" w:cs="Book Antiqua"/>
          <w:color w:val="000000"/>
        </w:rPr>
        <w:t xml:space="preserve">), persistent symptoms, complications, or infection may occur prompting </w:t>
      </w:r>
      <w:proofErr w:type="gramStart"/>
      <w:r w:rsidRPr="006B29E9">
        <w:rPr>
          <w:rFonts w:ascii="Book Antiqua" w:eastAsia="Book Antiqua" w:hAnsi="Book Antiqua" w:cs="Book Antiqua"/>
          <w:color w:val="000000"/>
        </w:rPr>
        <w:t>treatment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w:t>
      </w:r>
      <w:r w:rsidRPr="006B29E9">
        <w:rPr>
          <w:rFonts w:ascii="Book Antiqua" w:eastAsia="Book Antiqua" w:hAnsi="Book Antiqua" w:cs="Book Antiqua"/>
          <w:color w:val="000000"/>
        </w:rPr>
        <w:t>. </w:t>
      </w:r>
    </w:p>
    <w:p w14:paraId="0C6918B0"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At present, there are 3 therapeutic approaches – surgery, percutaneous drainage and endoscopic drainage – for the treatment of EPCs, each of which may be used independently or in combination with another therapy. For many decades, surgery was considered the standard treatment modality and evolved from an open surgical technique to minimally invasive surgery, combining percutaneous drainage in a step-up </w:t>
      </w:r>
      <w:proofErr w:type="gramStart"/>
      <w:r w:rsidRPr="006B29E9">
        <w:rPr>
          <w:rFonts w:ascii="Book Antiqua" w:eastAsia="Book Antiqua" w:hAnsi="Book Antiqua" w:cs="Book Antiqua"/>
          <w:color w:val="000000"/>
        </w:rPr>
        <w:t>manner</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3]</w:t>
      </w:r>
      <w:r w:rsidRPr="006B29E9">
        <w:rPr>
          <w:rFonts w:ascii="Book Antiqua" w:eastAsia="Book Antiqua" w:hAnsi="Book Antiqua" w:cs="Book Antiqua"/>
          <w:color w:val="000000"/>
        </w:rPr>
        <w:t xml:space="preserve">. More recently, the development of endoscopic drainage using endoscopic ultrasound (EUS) to achieve successful transmural drainage has overcome many complications related to surgery and percutaneous drainage and has demonstrated improved efficacy safety compared to more invasive approaches. At this time, endoscopic treatment of EPCs has become the first-line therapy for both pseudocyst and WON, when technically </w:t>
      </w:r>
      <w:proofErr w:type="gramStart"/>
      <w:r w:rsidRPr="006B29E9">
        <w:rPr>
          <w:rFonts w:ascii="Book Antiqua" w:eastAsia="Book Antiqua" w:hAnsi="Book Antiqua" w:cs="Book Antiqua"/>
          <w:color w:val="000000"/>
        </w:rPr>
        <w:t>feasible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4,5]</w:t>
      </w:r>
      <w:r w:rsidRPr="006B29E9">
        <w:rPr>
          <w:rFonts w:ascii="Book Antiqua" w:eastAsia="Book Antiqua" w:hAnsi="Book Antiqua" w:cs="Book Antiqua"/>
          <w:color w:val="000000"/>
        </w:rPr>
        <w:t>.</w:t>
      </w:r>
    </w:p>
    <w:p w14:paraId="36E4D5AE" w14:textId="77777777" w:rsidR="00A77B3E" w:rsidRPr="006B29E9" w:rsidRDefault="00A77B3E" w:rsidP="006B29E9">
      <w:pPr>
        <w:snapToGrid w:val="0"/>
        <w:spacing w:line="360" w:lineRule="auto"/>
        <w:jc w:val="both"/>
        <w:rPr>
          <w:rFonts w:ascii="Book Antiqua" w:hAnsi="Book Antiqua"/>
        </w:rPr>
      </w:pPr>
    </w:p>
    <w:p w14:paraId="03E64177" w14:textId="77777777" w:rsidR="00A77B3E" w:rsidRPr="006B29E9" w:rsidRDefault="002F0C0A" w:rsidP="006B29E9">
      <w:pPr>
        <w:snapToGrid w:val="0"/>
        <w:spacing w:line="360" w:lineRule="auto"/>
        <w:jc w:val="both"/>
        <w:rPr>
          <w:rFonts w:ascii="Book Antiqua" w:hAnsi="Book Antiqua"/>
          <w:b/>
        </w:rPr>
      </w:pPr>
      <w:proofErr w:type="spellStart"/>
      <w:r w:rsidRPr="006B29E9">
        <w:rPr>
          <w:rFonts w:ascii="Book Antiqua" w:eastAsia="Book Antiqua" w:hAnsi="Book Antiqua" w:cs="Book Antiqua"/>
          <w:b/>
          <w:i/>
          <w:iCs/>
          <w:color w:val="000000"/>
        </w:rPr>
        <w:t>Pancreatography</w:t>
      </w:r>
      <w:proofErr w:type="spellEnd"/>
    </w:p>
    <w:p w14:paraId="336A301F" w14:textId="50DC6C7C" w:rsidR="00A77B3E" w:rsidRPr="006B29E9" w:rsidRDefault="002F0C0A" w:rsidP="006B29E9">
      <w:pPr>
        <w:snapToGrid w:val="0"/>
        <w:spacing w:line="360" w:lineRule="auto"/>
        <w:jc w:val="both"/>
        <w:rPr>
          <w:rFonts w:ascii="Book Antiqua" w:hAnsi="Book Antiqua"/>
        </w:rPr>
      </w:pPr>
      <w:proofErr w:type="gramStart"/>
      <w:r w:rsidRPr="006B29E9">
        <w:rPr>
          <w:rFonts w:ascii="Book Antiqua" w:eastAsia="Book Antiqua" w:hAnsi="Book Antiqua" w:cs="Book Antiqua"/>
          <w:color w:val="000000"/>
        </w:rPr>
        <w:lastRenderedPageBreak/>
        <w:t xml:space="preserve">Since the 1970’s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by Endoscopic Retrograde Cholangiopancreatography (ERCP) has been reported as a useful tool for the management of pancreatic pseudocysts.</w:t>
      </w:r>
      <w:proofErr w:type="gramEnd"/>
      <w:r w:rsidRPr="006B29E9">
        <w:rPr>
          <w:rFonts w:ascii="Book Antiqua" w:eastAsia="Book Antiqua" w:hAnsi="Book Antiqua" w:cs="Book Antiqua"/>
          <w:color w:val="000000"/>
        </w:rPr>
        <w:t xml:space="preserve"> In 1979, </w:t>
      </w:r>
      <w:proofErr w:type="spellStart"/>
      <w:r w:rsidRPr="006B29E9">
        <w:rPr>
          <w:rFonts w:ascii="Book Antiqua" w:eastAsia="Book Antiqua" w:hAnsi="Book Antiqua" w:cs="Book Antiqua"/>
          <w:color w:val="000000"/>
        </w:rPr>
        <w:t>Sugawa</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 xml:space="preserve">et </w:t>
      </w:r>
      <w:proofErr w:type="gramStart"/>
      <w:r w:rsidRPr="006B29E9">
        <w:rPr>
          <w:rFonts w:ascii="Book Antiqua" w:eastAsia="Book Antiqua" w:hAnsi="Book Antiqua" w:cs="Book Antiqua"/>
          <w:i/>
          <w:iCs/>
          <w:color w:val="000000"/>
        </w:rPr>
        <w:t>al</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6]</w:t>
      </w:r>
      <w:r w:rsidRPr="006B29E9">
        <w:rPr>
          <w:rFonts w:ascii="Book Antiqua" w:eastAsia="Book Antiqua" w:hAnsi="Book Antiqua" w:cs="Book Antiqua"/>
          <w:color w:val="000000"/>
        </w:rPr>
        <w:t xml:space="preserve"> demonstrated pre-operative endoscopic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was a preferred strategy among 83 patients prior to surgical treatment of pseudocysts. In 1988, </w:t>
      </w:r>
      <w:proofErr w:type="spellStart"/>
      <w:r w:rsidRPr="006B29E9">
        <w:rPr>
          <w:rFonts w:ascii="Book Antiqua" w:eastAsia="Book Antiqua" w:hAnsi="Book Antiqua" w:cs="Book Antiqua"/>
          <w:color w:val="000000"/>
        </w:rPr>
        <w:t>Nordback</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 xml:space="preserve">et </w:t>
      </w:r>
      <w:proofErr w:type="gramStart"/>
      <w:r w:rsidRPr="006B29E9">
        <w:rPr>
          <w:rFonts w:ascii="Book Antiqua" w:eastAsia="Book Antiqua" w:hAnsi="Book Antiqua" w:cs="Book Antiqua"/>
          <w:i/>
          <w:iCs/>
          <w:color w:val="000000"/>
        </w:rPr>
        <w:t>al</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7]</w:t>
      </w:r>
      <w:r w:rsidRPr="006B29E9">
        <w:rPr>
          <w:rFonts w:ascii="Book Antiqua" w:eastAsia="Book Antiqua" w:hAnsi="Book Antiqua" w:cs="Book Antiqua"/>
          <w:color w:val="000000"/>
        </w:rPr>
        <w:t xml:space="preserve"> again reported endoscopic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to be a useful tool to guide the best approach to PFCs, one that could predict response to percutaneous drainage or surgery. Since that time, from the 1990s and 2000s,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has helped clinicians determine if an endoscopic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approach could be </w:t>
      </w:r>
      <w:proofErr w:type="gramStart"/>
      <w:r w:rsidRPr="006B29E9">
        <w:rPr>
          <w:rFonts w:ascii="Book Antiqua" w:eastAsia="Book Antiqua" w:hAnsi="Book Antiqua" w:cs="Book Antiqua"/>
          <w:color w:val="000000"/>
        </w:rPr>
        <w:t>performed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8</w:t>
      </w:r>
      <w:r w:rsidR="00DE0E09">
        <w:rPr>
          <w:rFonts w:ascii="Book Antiqua" w:hAnsi="Book Antiqua" w:cs="Book Antiqua" w:hint="eastAsia"/>
          <w:color w:val="000000"/>
          <w:vertAlign w:val="superscript"/>
          <w:lang w:eastAsia="zh-CN"/>
        </w:rPr>
        <w:t>-</w:t>
      </w:r>
      <w:r w:rsidRPr="006B29E9">
        <w:rPr>
          <w:rFonts w:ascii="Book Antiqua" w:eastAsia="Book Antiqua" w:hAnsi="Book Antiqua" w:cs="Book Antiqua"/>
          <w:color w:val="000000"/>
          <w:vertAlign w:val="superscript"/>
        </w:rPr>
        <w:t>10]</w:t>
      </w:r>
      <w:r w:rsidRPr="006B29E9">
        <w:rPr>
          <w:rFonts w:ascii="Book Antiqua" w:eastAsia="Book Antiqua" w:hAnsi="Book Antiqua" w:cs="Book Antiqua"/>
          <w:color w:val="000000"/>
        </w:rPr>
        <w:t>.</w:t>
      </w:r>
      <w:r w:rsidR="00DE0E09">
        <w:rPr>
          <w:rFonts w:ascii="Book Antiqua" w:hAnsi="Book Antiqua" w:cs="Book Antiqua" w:hint="eastAsia"/>
          <w:color w:val="000000"/>
          <w:lang w:eastAsia="zh-CN"/>
        </w:rPr>
        <w:t xml:space="preserve"> </w:t>
      </w:r>
      <w:r w:rsidRPr="006B29E9">
        <w:rPr>
          <w:rFonts w:ascii="Book Antiqua" w:eastAsia="Book Antiqua" w:hAnsi="Book Antiqua" w:cs="Book Antiqua"/>
          <w:color w:val="000000"/>
        </w:rPr>
        <w:t xml:space="preserve">In addition to the potential therapeutic approach by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drainage,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has being reported to be an important prognostic factor to determine treatment success and recurrence, especially when Disconnected Pancreatic Duct Syndrome (DPDS) is diagnosed</w:t>
      </w:r>
      <w:r w:rsidRPr="006B29E9">
        <w:rPr>
          <w:rFonts w:ascii="Book Antiqua" w:eastAsia="Book Antiqua" w:hAnsi="Book Antiqua" w:cs="Book Antiqua"/>
          <w:color w:val="000000"/>
          <w:vertAlign w:val="superscript"/>
        </w:rPr>
        <w:t>[11,12]</w:t>
      </w:r>
      <w:r w:rsidRPr="006B29E9">
        <w:rPr>
          <w:rFonts w:ascii="Book Antiqua" w:eastAsia="Book Antiqua" w:hAnsi="Book Antiqua" w:cs="Book Antiqua"/>
          <w:color w:val="000000"/>
        </w:rPr>
        <w:t xml:space="preserve">. Along with ERCP, magnetic resonance cholangiopancreatography (MRCP) has increasingly become a non-invasive alternative to assess the main pancreatic duct (MPD), especially when secretin-enhanced is available. MRCP has the additional advantage of evaluating the MPD distal to a complete disruption and the pancreatic parenchyma; however, this imaging modality continues to have a lower sensitivity when compared to endoscopic </w:t>
      </w:r>
      <w:proofErr w:type="spellStart"/>
      <w:proofErr w:type="gram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13,14]</w:t>
      </w:r>
      <w:r w:rsidRPr="006B29E9">
        <w:rPr>
          <w:rFonts w:ascii="Book Antiqua" w:eastAsia="Book Antiqua" w:hAnsi="Book Antiqua" w:cs="Book Antiqua"/>
          <w:color w:val="000000"/>
        </w:rPr>
        <w:t>.</w:t>
      </w:r>
    </w:p>
    <w:p w14:paraId="0BC4F074" w14:textId="77777777" w:rsidR="00A77B3E" w:rsidRPr="006B29E9" w:rsidRDefault="00A77B3E" w:rsidP="006B29E9">
      <w:pPr>
        <w:snapToGrid w:val="0"/>
        <w:spacing w:line="360" w:lineRule="auto"/>
        <w:jc w:val="both"/>
        <w:rPr>
          <w:rFonts w:ascii="Book Antiqua" w:hAnsi="Book Antiqua"/>
        </w:rPr>
      </w:pPr>
    </w:p>
    <w:p w14:paraId="1D4947CB"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 xml:space="preserve">Disconnected </w:t>
      </w:r>
      <w:r w:rsidR="00663FB8" w:rsidRPr="006B29E9">
        <w:rPr>
          <w:rFonts w:ascii="Book Antiqua" w:eastAsia="Book Antiqua" w:hAnsi="Book Antiqua" w:cs="Book Antiqua"/>
          <w:b/>
          <w:i/>
          <w:iCs/>
          <w:color w:val="000000"/>
        </w:rPr>
        <w:t>pancreatic duct syndrome</w:t>
      </w:r>
    </w:p>
    <w:p w14:paraId="1F53EC52"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DPDS was first described in 1989 by </w:t>
      </w:r>
      <w:proofErr w:type="spellStart"/>
      <w:r w:rsidRPr="006B29E9">
        <w:rPr>
          <w:rFonts w:ascii="Book Antiqua" w:eastAsia="Book Antiqua" w:hAnsi="Book Antiqua" w:cs="Book Antiqua"/>
          <w:color w:val="000000"/>
        </w:rPr>
        <w:t>Smedh</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 xml:space="preserve">et </w:t>
      </w:r>
      <w:proofErr w:type="gramStart"/>
      <w:r w:rsidRPr="006B29E9">
        <w:rPr>
          <w:rFonts w:ascii="Book Antiqua" w:eastAsia="Book Antiqua" w:hAnsi="Book Antiqua" w:cs="Book Antiqua"/>
          <w:i/>
          <w:iCs/>
          <w:color w:val="000000"/>
        </w:rPr>
        <w:t>al</w:t>
      </w:r>
      <w:r w:rsidR="00663FB8" w:rsidRPr="006B29E9">
        <w:rPr>
          <w:rFonts w:ascii="Book Antiqua" w:eastAsia="Book Antiqua" w:hAnsi="Book Antiqua" w:cs="Book Antiqua"/>
          <w:iCs/>
          <w:color w:val="000000"/>
          <w:vertAlign w:val="superscript"/>
        </w:rPr>
        <w:t>[</w:t>
      </w:r>
      <w:proofErr w:type="gramEnd"/>
      <w:r w:rsidR="00663FB8" w:rsidRPr="006B29E9">
        <w:rPr>
          <w:rFonts w:ascii="Book Antiqua" w:eastAsia="Book Antiqua" w:hAnsi="Book Antiqua" w:cs="Book Antiqua"/>
          <w:iCs/>
          <w:color w:val="000000"/>
          <w:vertAlign w:val="superscript"/>
        </w:rPr>
        <w:t>15]</w:t>
      </w:r>
      <w:r w:rsidRPr="006B29E9">
        <w:rPr>
          <w:rFonts w:ascii="Book Antiqua" w:eastAsia="Book Antiqua" w:hAnsi="Book Antiqua" w:cs="Book Antiqua"/>
          <w:color w:val="000000"/>
        </w:rPr>
        <w:t> in a case series of three patients</w:t>
      </w:r>
      <w:r w:rsidRPr="006B29E9">
        <w:rPr>
          <w:rFonts w:ascii="Book Antiqua" w:eastAsia="Book Antiqua" w:hAnsi="Book Antiqua" w:cs="Book Antiqua"/>
          <w:color w:val="000000"/>
          <w:vertAlign w:val="superscript"/>
        </w:rPr>
        <w:t>[15]</w:t>
      </w:r>
      <w:r w:rsidRPr="006B29E9">
        <w:rPr>
          <w:rFonts w:ascii="Book Antiqua" w:eastAsia="Book Antiqua" w:hAnsi="Book Antiqua" w:cs="Book Antiqua"/>
          <w:color w:val="000000"/>
        </w:rPr>
        <w:t xml:space="preserve">. It can be defined by (A) a complete MPD disruption and (B) a viable pancreatic tissue upstream from the disruption, resulting in a collection or </w:t>
      </w:r>
      <w:proofErr w:type="gramStart"/>
      <w:r w:rsidRPr="006B29E9">
        <w:rPr>
          <w:rFonts w:ascii="Book Antiqua" w:eastAsia="Book Antiqua" w:hAnsi="Book Antiqua" w:cs="Book Antiqua"/>
          <w:color w:val="000000"/>
        </w:rPr>
        <w:t>fistula</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11,16]</w:t>
      </w:r>
      <w:r w:rsidRPr="006B29E9">
        <w:rPr>
          <w:rFonts w:ascii="Book Antiqua" w:eastAsia="Book Antiqua" w:hAnsi="Book Antiqua" w:cs="Book Antiqua"/>
          <w:color w:val="000000"/>
        </w:rPr>
        <w:t xml:space="preserve">. Therefore, in order to properly diagnose DPDS it remains essential to adequately assess the MPD and pancreatic parenchyma, usually performed by MRCP or </w:t>
      </w:r>
      <w:r w:rsidR="00663FB8" w:rsidRPr="006B29E9">
        <w:rPr>
          <w:rFonts w:ascii="Book Antiqua" w:eastAsia="Book Antiqua" w:hAnsi="Book Antiqua" w:cs="Book Antiqua"/>
          <w:color w:val="000000"/>
        </w:rPr>
        <w:t xml:space="preserve">computerized tomography </w:t>
      </w:r>
      <w:r w:rsidRPr="006B29E9">
        <w:rPr>
          <w:rFonts w:ascii="Book Antiqua" w:eastAsia="Book Antiqua" w:hAnsi="Book Antiqua" w:cs="Book Antiqua"/>
          <w:color w:val="000000"/>
        </w:rPr>
        <w:t xml:space="preserve">(CT) combined with ERCP. DPDS has a tremendous impact on potential treatment and prognosis of EPCs and directly affects outcomes such as clinical success, recurrence, need for repeat </w:t>
      </w:r>
      <w:r w:rsidRPr="006B29E9">
        <w:rPr>
          <w:rFonts w:ascii="Book Antiqua" w:eastAsia="Book Antiqua" w:hAnsi="Book Antiqua" w:cs="Book Antiqua"/>
          <w:color w:val="000000"/>
        </w:rPr>
        <w:lastRenderedPageBreak/>
        <w:t xml:space="preserve">interventions - including surgery - and duration of hospital stay. Thus, proper recognition and diagnosis of DPDS is fundamental in order to achieve the best outcomes for </w:t>
      </w:r>
      <w:proofErr w:type="gramStart"/>
      <w:r w:rsidRPr="006B29E9">
        <w:rPr>
          <w:rFonts w:ascii="Book Antiqua" w:eastAsia="Book Antiqua" w:hAnsi="Book Antiqua" w:cs="Book Antiqua"/>
          <w:color w:val="000000"/>
        </w:rPr>
        <w:t>EPCs</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w:t>
      </w:r>
      <w:r w:rsidRPr="006B29E9">
        <w:rPr>
          <w:rFonts w:ascii="Book Antiqua" w:eastAsia="Book Antiqua" w:hAnsi="Book Antiqua" w:cs="Book Antiqua"/>
          <w:color w:val="000000"/>
        </w:rPr>
        <w:t>.</w:t>
      </w:r>
    </w:p>
    <w:p w14:paraId="719DDAC1" w14:textId="77777777" w:rsidR="00A77B3E" w:rsidRPr="006B29E9" w:rsidRDefault="00A77B3E" w:rsidP="006B29E9">
      <w:pPr>
        <w:snapToGrid w:val="0"/>
        <w:spacing w:line="360" w:lineRule="auto"/>
        <w:jc w:val="both"/>
        <w:rPr>
          <w:rFonts w:ascii="Book Antiqua" w:hAnsi="Book Antiqua"/>
        </w:rPr>
      </w:pPr>
    </w:p>
    <w:p w14:paraId="4FDE1D91"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Objectives</w:t>
      </w:r>
    </w:p>
    <w:p w14:paraId="17211C78"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The objective of this study was to perform a literature review including current recommendations and best practices regarding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and classifications in the context of endoscopic treatment of EPCs.</w:t>
      </w:r>
    </w:p>
    <w:p w14:paraId="6C4DE46F"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This review will be structured in to three main parts. First we aim to discuss the background information regarding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for EPCs, followed by our proposed classification, where we describe and propose a new practical and simple classification for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and their therapeutics implications. Lastly, we compare all previous classifications and our new proposed one and detail how this will aid </w:t>
      </w:r>
      <w:proofErr w:type="spellStart"/>
      <w:r w:rsidRPr="006B29E9">
        <w:rPr>
          <w:rFonts w:ascii="Book Antiqua" w:eastAsia="Book Antiqua" w:hAnsi="Book Antiqua" w:cs="Book Antiqua"/>
          <w:color w:val="000000"/>
        </w:rPr>
        <w:t>endoscopists</w:t>
      </w:r>
      <w:proofErr w:type="spellEnd"/>
      <w:r w:rsidRPr="006B29E9">
        <w:rPr>
          <w:rFonts w:ascii="Book Antiqua" w:eastAsia="Book Antiqua" w:hAnsi="Book Antiqua" w:cs="Book Antiqua"/>
          <w:color w:val="000000"/>
        </w:rPr>
        <w:t xml:space="preserve"> in daily practice and further improve standardization within the medical literature.</w:t>
      </w:r>
    </w:p>
    <w:bookmarkEnd w:id="39"/>
    <w:bookmarkEnd w:id="40"/>
    <w:p w14:paraId="0341630D" w14:textId="77777777" w:rsidR="00A77B3E" w:rsidRPr="006B29E9" w:rsidRDefault="00A77B3E" w:rsidP="006B29E9">
      <w:pPr>
        <w:snapToGrid w:val="0"/>
        <w:spacing w:line="360" w:lineRule="auto"/>
        <w:jc w:val="both"/>
        <w:rPr>
          <w:rFonts w:ascii="Book Antiqua" w:hAnsi="Book Antiqua"/>
        </w:rPr>
      </w:pPr>
    </w:p>
    <w:p w14:paraId="7E818C69"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aps/>
          <w:color w:val="000000"/>
          <w:u w:val="single"/>
        </w:rPr>
        <w:t>METHODS</w:t>
      </w:r>
    </w:p>
    <w:p w14:paraId="4AF49C2C"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All studies describing findings of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and the resulting endoscopic management of EPCs were included in this review. A </w:t>
      </w:r>
      <w:proofErr w:type="spellStart"/>
      <w:r w:rsidRPr="006B29E9">
        <w:rPr>
          <w:rFonts w:ascii="Book Antiqua" w:eastAsia="Book Antiqua" w:hAnsi="Book Antiqua" w:cs="Book Antiqua"/>
          <w:color w:val="000000"/>
        </w:rPr>
        <w:t>protocolized</w:t>
      </w:r>
      <w:proofErr w:type="spellEnd"/>
      <w:r w:rsidRPr="006B29E9">
        <w:rPr>
          <w:rFonts w:ascii="Book Antiqua" w:eastAsia="Book Antiqua" w:hAnsi="Book Antiqua" w:cs="Book Antiqua"/>
          <w:color w:val="000000"/>
        </w:rPr>
        <w:t xml:space="preserve"> search of MEDLINE (</w:t>
      </w:r>
      <w:r w:rsidRPr="006B29E9">
        <w:rPr>
          <w:rFonts w:ascii="Book Antiqua" w:eastAsia="Book Antiqua" w:hAnsi="Book Antiqua" w:cs="Book Antiqua"/>
          <w:i/>
          <w:color w:val="000000"/>
        </w:rPr>
        <w:t>via</w:t>
      </w:r>
      <w:r w:rsidRPr="006B29E9">
        <w:rPr>
          <w:rFonts w:ascii="Book Antiqua" w:eastAsia="Book Antiqua" w:hAnsi="Book Antiqua" w:cs="Book Antiqua"/>
          <w:color w:val="000000"/>
        </w:rPr>
        <w:t xml:space="preserve"> </w:t>
      </w:r>
      <w:r w:rsidR="00B25B14" w:rsidRPr="006B29E9">
        <w:rPr>
          <w:rFonts w:ascii="Book Antiqua" w:eastAsia="Book Antiqua" w:hAnsi="Book Antiqua" w:cs="Book Antiqua"/>
          <w:color w:val="000000"/>
        </w:rPr>
        <w:t>PubMed</w:t>
      </w:r>
      <w:r w:rsidRPr="006B29E9">
        <w:rPr>
          <w:rFonts w:ascii="Book Antiqua" w:eastAsia="Book Antiqua" w:hAnsi="Book Antiqua" w:cs="Book Antiqua"/>
          <w:color w:val="000000"/>
        </w:rPr>
        <w:t xml:space="preserve">) and </w:t>
      </w:r>
      <w:proofErr w:type="spellStart"/>
      <w:r w:rsidR="00B25B14" w:rsidRPr="006B29E9">
        <w:rPr>
          <w:rFonts w:ascii="Book Antiqua" w:eastAsia="Book Antiqua" w:hAnsi="Book Antiqua" w:cs="Book Antiqua"/>
          <w:color w:val="000000"/>
        </w:rPr>
        <w:t>Embase</w:t>
      </w:r>
      <w:proofErr w:type="spellEnd"/>
      <w:r w:rsidR="00B25B14"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databases was performed through August 20, 2020.</w:t>
      </w:r>
    </w:p>
    <w:p w14:paraId="2518107D"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The search strategy for </w:t>
      </w:r>
      <w:bookmarkStart w:id="41" w:name="OLE_LINK14"/>
      <w:bookmarkStart w:id="42" w:name="OLE_LINK15"/>
      <w:r w:rsidR="00B25B14" w:rsidRPr="006B29E9">
        <w:rPr>
          <w:rFonts w:ascii="Book Antiqua" w:eastAsia="Book Antiqua" w:hAnsi="Book Antiqua" w:cs="Book Antiqua"/>
          <w:color w:val="000000"/>
        </w:rPr>
        <w:t>MEDLINE</w:t>
      </w:r>
      <w:bookmarkEnd w:id="41"/>
      <w:bookmarkEnd w:id="42"/>
      <w:r w:rsidR="00B25B14"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was: “</w:t>
      </w:r>
      <w:r w:rsidRPr="006B29E9">
        <w:rPr>
          <w:rFonts w:ascii="Book Antiqua" w:eastAsia="Book Antiqua" w:hAnsi="Book Antiqua" w:cs="Book Antiqua"/>
          <w:color w:val="000000"/>
          <w:shd w:val="clear" w:color="auto" w:fill="FFFFFF"/>
        </w:rPr>
        <w:t xml:space="preserve">(Pancreatic </w:t>
      </w:r>
      <w:r w:rsidR="00B25B14" w:rsidRPr="006B29E9">
        <w:rPr>
          <w:rFonts w:ascii="Book Antiqua" w:eastAsia="Book Antiqua" w:hAnsi="Book Antiqua" w:cs="Book Antiqua"/>
          <w:color w:val="000000"/>
          <w:shd w:val="clear" w:color="auto" w:fill="FFFFFF"/>
        </w:rPr>
        <w:t xml:space="preserve">duct </w:t>
      </w:r>
      <w:r w:rsidRPr="006B29E9">
        <w:rPr>
          <w:rFonts w:ascii="Book Antiqua" w:eastAsia="Book Antiqua" w:hAnsi="Book Antiqua" w:cs="Book Antiqua"/>
          <w:color w:val="000000"/>
          <w:shd w:val="clear" w:color="auto" w:fill="FFFFFF"/>
        </w:rPr>
        <w:t xml:space="preserve">OR Minor </w:t>
      </w:r>
      <w:r w:rsidR="00B25B14" w:rsidRPr="006B29E9">
        <w:rPr>
          <w:rFonts w:ascii="Book Antiqua" w:eastAsia="Book Antiqua" w:hAnsi="Book Antiqua" w:cs="Book Antiqua"/>
          <w:color w:val="000000"/>
          <w:shd w:val="clear" w:color="auto" w:fill="FFFFFF"/>
        </w:rPr>
        <w:t xml:space="preserve">duodenal papilla </w:t>
      </w:r>
      <w:r w:rsidRPr="006B29E9">
        <w:rPr>
          <w:rFonts w:ascii="Book Antiqua" w:eastAsia="Book Antiqua" w:hAnsi="Book Antiqua" w:cs="Book Antiqua"/>
          <w:color w:val="000000"/>
          <w:shd w:val="clear" w:color="auto" w:fill="FFFFFF"/>
        </w:rPr>
        <w:t xml:space="preserve">OR </w:t>
      </w:r>
      <w:proofErr w:type="spellStart"/>
      <w:r w:rsidRPr="006B29E9">
        <w:rPr>
          <w:rFonts w:ascii="Book Antiqua" w:eastAsia="Book Antiqua" w:hAnsi="Book Antiqua" w:cs="Book Antiqua"/>
          <w:color w:val="000000"/>
          <w:shd w:val="clear" w:color="auto" w:fill="FFFFFF"/>
        </w:rPr>
        <w:t>Wirsung</w:t>
      </w:r>
      <w:proofErr w:type="spellEnd"/>
      <w:r w:rsidRPr="006B29E9">
        <w:rPr>
          <w:rFonts w:ascii="Book Antiqua" w:eastAsia="Book Antiqua" w:hAnsi="Book Antiqua" w:cs="Book Antiqua"/>
          <w:color w:val="000000"/>
          <w:shd w:val="clear" w:color="auto" w:fill="FFFFFF"/>
        </w:rPr>
        <w:t xml:space="preserve"> </w:t>
      </w:r>
      <w:r w:rsidR="00B25B14" w:rsidRPr="006B29E9">
        <w:rPr>
          <w:rFonts w:ascii="Book Antiqua" w:eastAsia="Book Antiqua" w:hAnsi="Book Antiqua" w:cs="Book Antiqua"/>
          <w:color w:val="000000"/>
          <w:shd w:val="clear" w:color="auto" w:fill="FFFFFF"/>
        </w:rPr>
        <w:t xml:space="preserve">duct </w:t>
      </w:r>
      <w:r w:rsidRPr="006B29E9">
        <w:rPr>
          <w:rFonts w:ascii="Book Antiqua" w:eastAsia="Book Antiqua" w:hAnsi="Book Antiqua" w:cs="Book Antiqua"/>
          <w:color w:val="000000"/>
          <w:shd w:val="clear" w:color="auto" w:fill="FFFFFF"/>
        </w:rPr>
        <w:t xml:space="preserve">OR </w:t>
      </w:r>
      <w:proofErr w:type="spellStart"/>
      <w:r w:rsidRPr="006B29E9">
        <w:rPr>
          <w:rFonts w:ascii="Book Antiqua" w:eastAsia="Book Antiqua" w:hAnsi="Book Antiqua" w:cs="Book Antiqua"/>
          <w:color w:val="000000"/>
          <w:shd w:val="clear" w:color="auto" w:fill="FFFFFF"/>
        </w:rPr>
        <w:t>Wirsung's</w:t>
      </w:r>
      <w:proofErr w:type="spellEnd"/>
      <w:r w:rsidRPr="006B29E9">
        <w:rPr>
          <w:rFonts w:ascii="Book Antiqua" w:eastAsia="Book Antiqua" w:hAnsi="Book Antiqua" w:cs="Book Antiqua"/>
          <w:color w:val="000000"/>
          <w:shd w:val="clear" w:color="auto" w:fill="FFFFFF"/>
        </w:rPr>
        <w:t xml:space="preserve"> </w:t>
      </w:r>
      <w:r w:rsidR="00B25B14" w:rsidRPr="006B29E9">
        <w:rPr>
          <w:rFonts w:ascii="Book Antiqua" w:eastAsia="Book Antiqua" w:hAnsi="Book Antiqua" w:cs="Book Antiqua"/>
          <w:color w:val="000000"/>
          <w:shd w:val="clear" w:color="auto" w:fill="FFFFFF"/>
        </w:rPr>
        <w:t xml:space="preserve">duct </w:t>
      </w:r>
      <w:r w:rsidRPr="006B29E9">
        <w:rPr>
          <w:rFonts w:ascii="Book Antiqua" w:eastAsia="Book Antiqua" w:hAnsi="Book Antiqua" w:cs="Book Antiqua"/>
          <w:color w:val="000000"/>
          <w:shd w:val="clear" w:color="auto" w:fill="FFFFFF"/>
        </w:rPr>
        <w:t>OR</w:t>
      </w:r>
      <w:r w:rsidRPr="006B29E9">
        <w:rPr>
          <w:rFonts w:ascii="Book Antiqua" w:eastAsia="Book Antiqua" w:hAnsi="Book Antiqua" w:cs="Book Antiqua"/>
          <w:color w:val="000000"/>
        </w:rPr>
        <w:t xml:space="preserve"> Cholangiopancreatography, </w:t>
      </w:r>
      <w:r w:rsidR="00B25B14" w:rsidRPr="006B29E9">
        <w:rPr>
          <w:rFonts w:ascii="Book Antiqua" w:eastAsia="Book Antiqua" w:hAnsi="Book Antiqua" w:cs="Book Antiqua"/>
          <w:color w:val="000000"/>
        </w:rPr>
        <w:t xml:space="preserve">endoscopic retrograde </w:t>
      </w:r>
      <w:r w:rsidRPr="006B29E9">
        <w:rPr>
          <w:rFonts w:ascii="Book Antiqua" w:eastAsia="Book Antiqua" w:hAnsi="Book Antiqua" w:cs="Book Antiqua"/>
          <w:color w:val="000000"/>
        </w:rPr>
        <w:t>OR </w:t>
      </w:r>
      <w:r w:rsidRPr="006B29E9">
        <w:rPr>
          <w:rFonts w:ascii="Book Antiqua" w:eastAsia="Book Antiqua" w:hAnsi="Book Antiqua" w:cs="Book Antiqua"/>
          <w:color w:val="000000"/>
          <w:shd w:val="clear" w:color="auto" w:fill="FFFFFF"/>
        </w:rPr>
        <w:t xml:space="preserve">Cholangiopancreatographies, </w:t>
      </w:r>
      <w:r w:rsidR="00B25B14" w:rsidRPr="006B29E9">
        <w:rPr>
          <w:rFonts w:ascii="Book Antiqua" w:eastAsia="Book Antiqua" w:hAnsi="Book Antiqua" w:cs="Book Antiqua"/>
          <w:color w:val="000000"/>
          <w:shd w:val="clear" w:color="auto" w:fill="FFFFFF"/>
        </w:rPr>
        <w:t xml:space="preserve">endoscopic retrograde </w:t>
      </w:r>
      <w:r w:rsidRPr="006B29E9">
        <w:rPr>
          <w:rFonts w:ascii="Book Antiqua" w:eastAsia="Book Antiqua" w:hAnsi="Book Antiqua" w:cs="Book Antiqua"/>
          <w:color w:val="000000"/>
          <w:shd w:val="clear" w:color="auto" w:fill="FFFFFF"/>
        </w:rPr>
        <w:t xml:space="preserve">OR ERCP) AND (Pancreatic </w:t>
      </w:r>
      <w:r w:rsidR="00B25B14" w:rsidRPr="006B29E9">
        <w:rPr>
          <w:rFonts w:ascii="Book Antiqua" w:eastAsia="Book Antiqua" w:hAnsi="Book Antiqua" w:cs="Book Antiqua"/>
          <w:color w:val="000000"/>
          <w:shd w:val="clear" w:color="auto" w:fill="FFFFFF"/>
        </w:rPr>
        <w:t xml:space="preserve">pseudocyst </w:t>
      </w:r>
      <w:r w:rsidRPr="006B29E9">
        <w:rPr>
          <w:rFonts w:ascii="Book Antiqua" w:eastAsia="Book Antiqua" w:hAnsi="Book Antiqua" w:cs="Book Antiqua"/>
          <w:color w:val="000000"/>
          <w:shd w:val="clear" w:color="auto" w:fill="FFFFFF"/>
        </w:rPr>
        <w:t xml:space="preserve">OR Pancreatic </w:t>
      </w:r>
      <w:r w:rsidR="00B25B14" w:rsidRPr="006B29E9">
        <w:rPr>
          <w:rFonts w:ascii="Book Antiqua" w:eastAsia="Book Antiqua" w:hAnsi="Book Antiqua" w:cs="Book Antiqua"/>
          <w:color w:val="000000"/>
          <w:shd w:val="clear" w:color="auto" w:fill="FFFFFF"/>
        </w:rPr>
        <w:t xml:space="preserve">pseudocysts </w:t>
      </w:r>
      <w:r w:rsidRPr="006B29E9">
        <w:rPr>
          <w:rFonts w:ascii="Book Antiqua" w:eastAsia="Book Antiqua" w:hAnsi="Book Antiqua" w:cs="Book Antiqua"/>
          <w:color w:val="000000"/>
          <w:shd w:val="clear" w:color="auto" w:fill="FFFFFF"/>
        </w:rPr>
        <w:t>OR Walled off necrosis)”. All types of study were included.</w:t>
      </w:r>
    </w:p>
    <w:p w14:paraId="273D5059" w14:textId="31E90C1F"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After the initial search, duplicate studies were removed and selected studies were examined for information including: </w:t>
      </w:r>
      <w:r w:rsidR="00F349A2">
        <w:rPr>
          <w:rFonts w:ascii="Book Antiqua" w:hAnsi="Book Antiqua" w:cs="Book Antiqua" w:hint="eastAsia"/>
          <w:color w:val="000000"/>
          <w:lang w:eastAsia="zh-CN"/>
        </w:rPr>
        <w:t>I</w:t>
      </w:r>
      <w:r w:rsidRPr="006B29E9">
        <w:rPr>
          <w:rFonts w:ascii="Book Antiqua" w:eastAsia="Book Antiqua" w:hAnsi="Book Antiqua" w:cs="Book Antiqua"/>
          <w:color w:val="000000"/>
        </w:rPr>
        <w:t xml:space="preserve">ndication and moment of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study modality (</w:t>
      </w:r>
      <w:r w:rsidRPr="006B29E9">
        <w:rPr>
          <w:rFonts w:ascii="Book Antiqua" w:eastAsia="Book Antiqua" w:hAnsi="Book Antiqua" w:cs="Book Antiqua"/>
          <w:i/>
          <w:color w:val="000000"/>
        </w:rPr>
        <w:t>i.e.</w:t>
      </w:r>
      <w:r w:rsidRPr="006B29E9">
        <w:rPr>
          <w:rFonts w:ascii="Book Antiqua" w:eastAsia="Book Antiqua" w:hAnsi="Book Antiqua" w:cs="Book Antiqua"/>
          <w:color w:val="000000"/>
        </w:rPr>
        <w:t xml:space="preserve">, ERCP or MRCP),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lastRenderedPageBreak/>
        <w:t xml:space="preserve">findings and descriptors,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classification, and findings that directly influenced the plan to pursue an endoscopic approach. All relevant information was extracted using Excel spreadsheets for future analysis.</w:t>
      </w:r>
    </w:p>
    <w:p w14:paraId="76401E00" w14:textId="77777777" w:rsidR="00A77B3E" w:rsidRPr="006B29E9" w:rsidRDefault="00A77B3E" w:rsidP="006B29E9">
      <w:pPr>
        <w:snapToGrid w:val="0"/>
        <w:spacing w:line="360" w:lineRule="auto"/>
        <w:jc w:val="both"/>
        <w:rPr>
          <w:rFonts w:ascii="Book Antiqua" w:hAnsi="Book Antiqua"/>
        </w:rPr>
      </w:pPr>
    </w:p>
    <w:p w14:paraId="14CBE4A2"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aps/>
          <w:color w:val="000000"/>
          <w:u w:val="single"/>
        </w:rPr>
        <w:t>BACKGROUND</w:t>
      </w:r>
    </w:p>
    <w:p w14:paraId="6D0ECD6D"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Indication</w:t>
      </w:r>
    </w:p>
    <w:p w14:paraId="6BEBBFBD"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Since most PFCs will resolve spontaneously, there was no indication measure to routinely evaluate the MPD. Although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is not always considered for the evaluation of EPCs, the general consensus at this time is that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should be performed for symptomatic patients with EPC that will undergo endoscopic </w:t>
      </w:r>
      <w:proofErr w:type="gramStart"/>
      <w:r w:rsidRPr="006B29E9">
        <w:rPr>
          <w:rFonts w:ascii="Book Antiqua" w:eastAsia="Book Antiqua" w:hAnsi="Book Antiqua" w:cs="Book Antiqua"/>
          <w:color w:val="000000"/>
        </w:rPr>
        <w:t>intervention</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11,17]</w:t>
      </w:r>
      <w:r w:rsidRPr="006B29E9">
        <w:rPr>
          <w:rFonts w:ascii="Book Antiqua" w:eastAsia="Book Antiqua" w:hAnsi="Book Antiqua" w:cs="Book Antiqua"/>
          <w:color w:val="000000"/>
        </w:rPr>
        <w:t xml:space="preserve">. Yet, despite its importance, consensus and guideline recommendations remain highly variable. Currently, the European Society Gastrointestinal Endoscopy (ESGE) recommends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for WON that undergo endoscopic </w:t>
      </w:r>
      <w:proofErr w:type="gramStart"/>
      <w:r w:rsidRPr="006B29E9">
        <w:rPr>
          <w:rFonts w:ascii="Book Antiqua" w:eastAsia="Book Antiqua" w:hAnsi="Book Antiqua" w:cs="Book Antiqua"/>
          <w:color w:val="000000"/>
        </w:rPr>
        <w:t>treatment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18]</w:t>
      </w:r>
      <w:r w:rsidRPr="006B29E9">
        <w:rPr>
          <w:rFonts w:ascii="Book Antiqua" w:eastAsia="Book Antiqua" w:hAnsi="Book Antiqua" w:cs="Book Antiqua"/>
          <w:color w:val="000000"/>
        </w:rPr>
        <w:t>; however, there are no recommendations regarding pancreatic pseudocysts. At present, the American Society for Gastrointestinal Endoscopy</w:t>
      </w:r>
      <w:r w:rsidR="00B25B14"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does not comment on the topic or</w:t>
      </w:r>
      <w:r w:rsidR="00B25B14" w:rsidRPr="006B29E9">
        <w:rPr>
          <w:rFonts w:ascii="Book Antiqua" w:eastAsia="Book Antiqua" w:hAnsi="Book Antiqua" w:cs="Book Antiqua"/>
          <w:color w:val="000000"/>
        </w:rPr>
        <w:t xml:space="preserve"> importance of </w:t>
      </w:r>
      <w:proofErr w:type="spellStart"/>
      <w:r w:rsidR="00B25B14" w:rsidRPr="006B29E9">
        <w:rPr>
          <w:rFonts w:ascii="Book Antiqua" w:eastAsia="Book Antiqua" w:hAnsi="Book Antiqua" w:cs="Book Antiqua"/>
          <w:color w:val="000000"/>
        </w:rPr>
        <w:t>pancreatography</w:t>
      </w:r>
      <w:proofErr w:type="spellEnd"/>
      <w:r w:rsidR="00B25B14" w:rsidRPr="006B29E9">
        <w:rPr>
          <w:rFonts w:ascii="Book Antiqua" w:eastAsia="Book Antiqua" w:hAnsi="Book Antiqua" w:cs="Book Antiqua"/>
          <w:color w:val="000000"/>
        </w:rPr>
        <w:t> </w:t>
      </w:r>
      <w:r w:rsidRPr="006B29E9">
        <w:rPr>
          <w:rFonts w:ascii="Book Antiqua" w:eastAsia="Book Antiqua" w:hAnsi="Book Antiqua" w:cs="Book Antiqua"/>
          <w:color w:val="000000"/>
        </w:rPr>
        <w:t xml:space="preserve">in its most recent </w:t>
      </w:r>
      <w:proofErr w:type="gramStart"/>
      <w:r w:rsidRPr="006B29E9">
        <w:rPr>
          <w:rFonts w:ascii="Book Antiqua" w:eastAsia="Book Antiqua" w:hAnsi="Book Antiqua" w:cs="Book Antiqua"/>
          <w:color w:val="000000"/>
        </w:rPr>
        <w:t>guideline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w:t>
      </w:r>
      <w:r w:rsidR="00B25B14"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The Asian EUS group experts guideline implicitly recommends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suggesting pancreatic duct stent for partial disruption and acknowledging higher recurrence rates among patients with MPD </w:t>
      </w:r>
      <w:proofErr w:type="gramStart"/>
      <w:r w:rsidRPr="006B29E9">
        <w:rPr>
          <w:rFonts w:ascii="Book Antiqua" w:eastAsia="Book Antiqua" w:hAnsi="Book Antiqua" w:cs="Book Antiqua"/>
          <w:color w:val="000000"/>
        </w:rPr>
        <w:t>disruption</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19]</w:t>
      </w:r>
      <w:r w:rsidRPr="006B29E9">
        <w:rPr>
          <w:rFonts w:ascii="Book Antiqua" w:eastAsia="Book Antiqua" w:hAnsi="Book Antiqua" w:cs="Book Antiqua"/>
          <w:color w:val="000000"/>
        </w:rPr>
        <w:t xml:space="preserve">. The rational to evaluate the MPD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 either by ERCP or MRCP - for all cases of EPCs treated endoscopically is to appropriately assess for DPDS, and to assist </w:t>
      </w:r>
      <w:proofErr w:type="spellStart"/>
      <w:r w:rsidRPr="006B29E9">
        <w:rPr>
          <w:rFonts w:ascii="Book Antiqua" w:eastAsia="Book Antiqua" w:hAnsi="Book Antiqua" w:cs="Book Antiqua"/>
          <w:color w:val="000000"/>
        </w:rPr>
        <w:t>endoscopists</w:t>
      </w:r>
      <w:proofErr w:type="spellEnd"/>
      <w:r w:rsidRPr="006B29E9">
        <w:rPr>
          <w:rFonts w:ascii="Book Antiqua" w:eastAsia="Book Antiqua" w:hAnsi="Book Antiqua" w:cs="Book Antiqua"/>
          <w:color w:val="000000"/>
        </w:rPr>
        <w:t xml:space="preserve"> as to which lesions should or may benefit from </w:t>
      </w:r>
      <w:proofErr w:type="gramStart"/>
      <w:r w:rsidRPr="006B29E9">
        <w:rPr>
          <w:rFonts w:ascii="Book Antiqua" w:eastAsia="Book Antiqua" w:hAnsi="Book Antiqua" w:cs="Book Antiqua"/>
          <w:color w:val="000000"/>
        </w:rPr>
        <w:t>treatment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20]</w:t>
      </w:r>
      <w:r w:rsidR="00443A6E" w:rsidRPr="006B29E9">
        <w:rPr>
          <w:rFonts w:ascii="Book Antiqua" w:eastAsia="Book Antiqua" w:hAnsi="Book Antiqua" w:cs="Book Antiqua"/>
          <w:color w:val="000000"/>
        </w:rPr>
        <w:t>. </w:t>
      </w:r>
      <w:r w:rsidRPr="006B29E9">
        <w:rPr>
          <w:rFonts w:ascii="Book Antiqua" w:eastAsia="Book Antiqua" w:hAnsi="Book Antiqua" w:cs="Book Antiqua"/>
          <w:color w:val="000000"/>
        </w:rPr>
        <w:t xml:space="preserve">Thus,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may impact therapeutic, diagnostic, and prognostic outcomes for the management of EPCs and should always be performed in this </w:t>
      </w:r>
      <w:proofErr w:type="gramStart"/>
      <w:r w:rsidRPr="006B29E9">
        <w:rPr>
          <w:rFonts w:ascii="Book Antiqua" w:eastAsia="Book Antiqua" w:hAnsi="Book Antiqua" w:cs="Book Antiqua"/>
          <w:color w:val="000000"/>
        </w:rPr>
        <w:t>context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21]</w:t>
      </w:r>
      <w:r w:rsidRPr="006B29E9">
        <w:rPr>
          <w:rFonts w:ascii="Book Antiqua" w:eastAsia="Book Antiqua" w:hAnsi="Book Antiqua" w:cs="Book Antiqua"/>
          <w:color w:val="000000"/>
        </w:rPr>
        <w:t>.</w:t>
      </w:r>
    </w:p>
    <w:p w14:paraId="4E279A4A" w14:textId="77777777" w:rsidR="00A77B3E" w:rsidRPr="006B29E9" w:rsidRDefault="00A77B3E" w:rsidP="006B29E9">
      <w:pPr>
        <w:snapToGrid w:val="0"/>
        <w:spacing w:line="360" w:lineRule="auto"/>
        <w:jc w:val="both"/>
        <w:rPr>
          <w:rFonts w:ascii="Book Antiqua" w:hAnsi="Book Antiqua"/>
          <w:b/>
        </w:rPr>
      </w:pPr>
    </w:p>
    <w:p w14:paraId="6056E09F"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Time</w:t>
      </w:r>
    </w:p>
    <w:p w14:paraId="7FF4287F" w14:textId="77777777" w:rsidR="00A77B3E" w:rsidRPr="006B29E9" w:rsidRDefault="00A77B3E" w:rsidP="006B29E9">
      <w:pPr>
        <w:snapToGrid w:val="0"/>
        <w:spacing w:line="360" w:lineRule="auto"/>
        <w:jc w:val="both"/>
        <w:rPr>
          <w:rFonts w:ascii="Book Antiqua" w:hAnsi="Book Antiqua"/>
        </w:rPr>
      </w:pPr>
    </w:p>
    <w:p w14:paraId="54C2903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lastRenderedPageBreak/>
        <w:t xml:space="preserve">The decision as to when to perform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remains a highly controversial topic. Many individuals may prefer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prior to endoscopic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22]</w:t>
      </w:r>
      <w:r w:rsidRPr="006B29E9">
        <w:rPr>
          <w:rFonts w:ascii="Book Antiqua" w:eastAsia="Book Antiqua" w:hAnsi="Book Antiqua" w:cs="Book Antiqua"/>
          <w:color w:val="000000"/>
        </w:rPr>
        <w:t xml:space="preserve">, </w:t>
      </w:r>
      <w:proofErr w:type="spellStart"/>
      <w:r w:rsidRPr="006B29E9">
        <w:rPr>
          <w:rFonts w:ascii="Book Antiqua" w:eastAsia="Book Antiqua" w:hAnsi="Book Antiqua" w:cs="Book Antiqua"/>
          <w:color w:val="000000"/>
        </w:rPr>
        <w:t>peri</w:t>
      </w:r>
      <w:proofErr w:type="spellEnd"/>
      <w:r w:rsidRPr="006B29E9">
        <w:rPr>
          <w:rFonts w:ascii="Book Antiqua" w:eastAsia="Book Antiqua" w:hAnsi="Book Antiqua" w:cs="Book Antiqua"/>
          <w:color w:val="000000"/>
        </w:rPr>
        <w:t>-procedurally at the same time as drainage</w:t>
      </w:r>
      <w:r w:rsidRPr="006B29E9">
        <w:rPr>
          <w:rFonts w:ascii="Book Antiqua" w:eastAsia="Book Antiqua" w:hAnsi="Book Antiqua" w:cs="Book Antiqua"/>
          <w:color w:val="000000"/>
          <w:vertAlign w:val="superscript"/>
        </w:rPr>
        <w:t>[17]</w:t>
      </w:r>
      <w:r w:rsidRPr="006B29E9">
        <w:rPr>
          <w:rFonts w:ascii="Book Antiqua" w:eastAsia="Book Antiqua" w:hAnsi="Book Antiqua" w:cs="Book Antiqua"/>
          <w:color w:val="000000"/>
        </w:rPr>
        <w:t>, or post-drainage</w:t>
      </w:r>
      <w:r w:rsidRPr="006B29E9">
        <w:rPr>
          <w:rFonts w:ascii="Book Antiqua" w:eastAsia="Book Antiqua" w:hAnsi="Book Antiqua" w:cs="Book Antiqua"/>
          <w:color w:val="000000"/>
          <w:vertAlign w:val="superscript"/>
        </w:rPr>
        <w:t>[23]</w:t>
      </w:r>
      <w:r w:rsidRPr="006B29E9">
        <w:rPr>
          <w:rFonts w:ascii="Book Antiqua" w:eastAsia="Book Antiqua" w:hAnsi="Book Antiqua" w:cs="Book Antiqua"/>
          <w:color w:val="000000"/>
        </w:rPr>
        <w:t xml:space="preserve">. Authors advocating for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prior to drainage typically perform MRCP to evaluate both the collection and the MPD – allowing for information gathering, planning of the therapeutic approach, and potentially avoiding an unnecessary ERCP and complications related to it</w:t>
      </w:r>
      <w:r w:rsidRPr="006B29E9">
        <w:rPr>
          <w:rFonts w:ascii="Book Antiqua" w:eastAsia="Book Antiqua" w:hAnsi="Book Antiqua" w:cs="Book Antiqua"/>
          <w:color w:val="000000"/>
          <w:vertAlign w:val="superscript"/>
        </w:rPr>
        <w:t>[20,24,25]</w:t>
      </w:r>
      <w:r w:rsidRPr="006B29E9">
        <w:rPr>
          <w:rFonts w:ascii="Book Antiqua" w:eastAsia="Book Antiqua" w:hAnsi="Book Antiqua" w:cs="Book Antiqua"/>
          <w:color w:val="000000"/>
        </w:rPr>
        <w:t xml:space="preserve">. The rational for performing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at the same procedure as endoscopic drainage is to optimize the approach in a single procedure, which may result in a shorter hospital stay and lower overall </w:t>
      </w:r>
      <w:proofErr w:type="gramStart"/>
      <w:r w:rsidRPr="006B29E9">
        <w:rPr>
          <w:rFonts w:ascii="Book Antiqua" w:eastAsia="Book Antiqua" w:hAnsi="Book Antiqua" w:cs="Book Antiqua"/>
          <w:color w:val="000000"/>
        </w:rPr>
        <w:t>cost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26]</w:t>
      </w:r>
      <w:r w:rsidRPr="006B29E9">
        <w:rPr>
          <w:rFonts w:ascii="Book Antiqua" w:eastAsia="Book Antiqua" w:hAnsi="Book Antiqua" w:cs="Book Antiqua"/>
          <w:color w:val="000000"/>
        </w:rPr>
        <w:t xml:space="preserve">. It should be noted that this approach may not be feasible in cases of gastric outlet obstruction due to inflammation which may precludes passage </w:t>
      </w:r>
      <w:r w:rsidR="00D841A2" w:rsidRPr="006B29E9">
        <w:rPr>
          <w:rFonts w:ascii="Book Antiqua" w:eastAsia="Book Antiqua" w:hAnsi="Book Antiqua" w:cs="Book Antiqua"/>
          <w:color w:val="000000"/>
        </w:rPr>
        <w:t xml:space="preserve">of </w:t>
      </w:r>
      <w:proofErr w:type="spellStart"/>
      <w:r w:rsidR="00D841A2" w:rsidRPr="006B29E9">
        <w:rPr>
          <w:rFonts w:ascii="Book Antiqua" w:eastAsia="Book Antiqua" w:hAnsi="Book Antiqua" w:cs="Book Antiqua"/>
          <w:color w:val="000000"/>
        </w:rPr>
        <w:t>duodenoscope</w:t>
      </w:r>
      <w:proofErr w:type="spellEnd"/>
      <w:r w:rsidR="00D841A2" w:rsidRPr="006B29E9">
        <w:rPr>
          <w:rFonts w:ascii="Book Antiqua" w:eastAsia="Book Antiqua" w:hAnsi="Book Antiqua" w:cs="Book Antiqua"/>
          <w:color w:val="000000"/>
        </w:rPr>
        <w:t>. In regards to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post-drainage, this strategy may provide the added advantage of increased accuracy given compression by the pancreatic collection and local inflammation may limit interpretation of the MPD prior to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14,23]</w:t>
      </w:r>
      <w:r w:rsidRPr="006B29E9">
        <w:rPr>
          <w:rFonts w:ascii="Book Antiqua" w:eastAsia="Book Antiqua" w:hAnsi="Book Antiqua" w:cs="Book Antiqua"/>
          <w:color w:val="000000"/>
        </w:rPr>
        <w:t>. Although conce</w:t>
      </w:r>
      <w:r w:rsidR="00D841A2" w:rsidRPr="006B29E9">
        <w:rPr>
          <w:rFonts w:ascii="Book Antiqua" w:eastAsia="Book Antiqua" w:hAnsi="Book Antiqua" w:cs="Book Antiqua"/>
          <w:color w:val="000000"/>
        </w:rPr>
        <w:t>rns have been raised regarding </w:t>
      </w:r>
      <w:r w:rsidRPr="006B29E9">
        <w:rPr>
          <w:rFonts w:ascii="Book Antiqua" w:eastAsia="Book Antiqua" w:hAnsi="Book Antiqua" w:cs="Book Antiqua"/>
          <w:color w:val="000000"/>
        </w:rPr>
        <w:t xml:space="preserve">ERCP in the setting of a PFC, studies have shown it to be a safe procedure with no negative </w:t>
      </w:r>
      <w:proofErr w:type="gramStart"/>
      <w:r w:rsidRPr="006B29E9">
        <w:rPr>
          <w:rFonts w:ascii="Book Antiqua" w:eastAsia="Book Antiqua" w:hAnsi="Book Antiqua" w:cs="Book Antiqua"/>
          <w:color w:val="000000"/>
        </w:rPr>
        <w:t>impact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17]</w:t>
      </w:r>
      <w:r w:rsidRPr="006B29E9">
        <w:rPr>
          <w:rFonts w:ascii="Book Antiqua" w:eastAsia="Book Antiqua" w:hAnsi="Book Antiqua" w:cs="Book Antiqua"/>
          <w:color w:val="000000"/>
        </w:rPr>
        <w:t xml:space="preserve">. Presently, the ESGE recommends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either by MRCP (preferably) or ERCP, prior to transmural stent removal after endoscopic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18]</w:t>
      </w:r>
      <w:r w:rsidRPr="006B29E9">
        <w:rPr>
          <w:rFonts w:ascii="Book Antiqua" w:eastAsia="Book Antiqua" w:hAnsi="Book Antiqua" w:cs="Book Antiqua"/>
          <w:color w:val="000000"/>
        </w:rPr>
        <w:t xml:space="preserve">. At this time, there is no prospective study comparing the ideal strategy or time to perform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with the decision largely driven by expert consensus, provider familiarity, anecdotal evidence, or institution protocol.</w:t>
      </w:r>
    </w:p>
    <w:p w14:paraId="47226B9C" w14:textId="77777777" w:rsidR="00A77B3E" w:rsidRPr="006B29E9" w:rsidRDefault="00A77B3E" w:rsidP="006B29E9">
      <w:pPr>
        <w:snapToGrid w:val="0"/>
        <w:spacing w:line="360" w:lineRule="auto"/>
        <w:jc w:val="both"/>
        <w:rPr>
          <w:rFonts w:ascii="Book Antiqua" w:hAnsi="Book Antiqua"/>
        </w:rPr>
      </w:pPr>
    </w:p>
    <w:p w14:paraId="0E872846"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 xml:space="preserve">Study </w:t>
      </w:r>
      <w:r w:rsidR="00B25B14" w:rsidRPr="006B29E9">
        <w:rPr>
          <w:rFonts w:ascii="Book Antiqua" w:eastAsia="Book Antiqua" w:hAnsi="Book Antiqua" w:cs="Book Antiqua"/>
          <w:b/>
          <w:i/>
          <w:iCs/>
          <w:color w:val="000000"/>
        </w:rPr>
        <w:t>modality</w:t>
      </w:r>
    </w:p>
    <w:p w14:paraId="7220CEC8" w14:textId="4E7E4E55"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As discussed previously,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should be performed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either ERCP </w:t>
      </w:r>
      <w:r w:rsidR="00F621A2">
        <w:rPr>
          <w:rFonts w:ascii="Book Antiqua" w:eastAsia="Book Antiqua" w:hAnsi="Book Antiqua" w:cs="Book Antiqua"/>
          <w:color w:val="000000"/>
        </w:rPr>
        <w:t>(</w:t>
      </w:r>
      <w:r w:rsidR="00F562C5">
        <w:rPr>
          <w:rFonts w:ascii="Book Antiqua" w:eastAsia="Book Antiqua" w:hAnsi="Book Antiqua" w:cs="Book Antiqua"/>
          <w:color w:val="000000"/>
        </w:rPr>
        <w:t>Supplementary Video 1</w:t>
      </w:r>
      <w:r w:rsidR="00F621A2">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or </w:t>
      </w:r>
      <w:proofErr w:type="gramStart"/>
      <w:r w:rsidRPr="006B29E9">
        <w:rPr>
          <w:rFonts w:ascii="Book Antiqua" w:eastAsia="Book Antiqua" w:hAnsi="Book Antiqua" w:cs="Book Antiqua"/>
          <w:color w:val="000000"/>
        </w:rPr>
        <w:t>MRCP</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27]</w:t>
      </w:r>
      <w:r w:rsidRPr="006B29E9">
        <w:rPr>
          <w:rFonts w:ascii="Book Antiqua" w:eastAsia="Book Antiqua" w:hAnsi="Book Antiqua" w:cs="Book Antiqua"/>
          <w:color w:val="000000"/>
        </w:rPr>
        <w:t xml:space="preserve">. CT has been reported as an option to evaluation of the MPD; however, its accuracy is less than ideal and not adequate to rule out MPD </w:t>
      </w:r>
      <w:proofErr w:type="gramStart"/>
      <w:r w:rsidRPr="006B29E9">
        <w:rPr>
          <w:rFonts w:ascii="Book Antiqua" w:eastAsia="Book Antiqua" w:hAnsi="Book Antiqua" w:cs="Book Antiqua"/>
          <w:color w:val="000000"/>
        </w:rPr>
        <w:t>lesions</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28]</w:t>
      </w:r>
      <w:r w:rsidRPr="006B29E9">
        <w:rPr>
          <w:rFonts w:ascii="Book Antiqua" w:eastAsia="Book Antiqua" w:hAnsi="Book Antiqua" w:cs="Book Antiqua"/>
          <w:color w:val="000000"/>
        </w:rPr>
        <w:t xml:space="preserve">. Therefore, these authors do not currently recommend the use of CT to evaluate the pancreatic duct. At present, ERCP remains the gold </w:t>
      </w:r>
      <w:r w:rsidRPr="006B29E9">
        <w:rPr>
          <w:rFonts w:ascii="Book Antiqua" w:eastAsia="Book Antiqua" w:hAnsi="Book Antiqua" w:cs="Book Antiqua"/>
          <w:color w:val="000000"/>
        </w:rPr>
        <w:lastRenderedPageBreak/>
        <w:t xml:space="preserve">standard to perform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due to higher sensitivity to detect ductal leaks when compared to MRCP and may be cost-effective and more convenient since it can be performed at this same time as other endoscopic procedures or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14,23]</w:t>
      </w:r>
      <w:r w:rsidRPr="006B29E9">
        <w:rPr>
          <w:rFonts w:ascii="Book Antiqua" w:eastAsia="Book Antiqua" w:hAnsi="Book Antiqua" w:cs="Book Antiqua"/>
          <w:color w:val="000000"/>
        </w:rPr>
        <w:t>. Yet despite these advantages of ERCP, it is not without certain limitations including the invasiveness of approach and risk for complications, including pancreatitis, bleeding, and perforation – and may not be able to accurately evaluate the MPD distal to a total disruption.</w:t>
      </w:r>
    </w:p>
    <w:p w14:paraId="6FA9C830"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MRCP has the advantage of being a non-invasive exam, without </w:t>
      </w:r>
      <w:proofErr w:type="spellStart"/>
      <w:r w:rsidRPr="006B29E9">
        <w:rPr>
          <w:rFonts w:ascii="Book Antiqua" w:eastAsia="Book Antiqua" w:hAnsi="Book Antiqua" w:cs="Book Antiqua"/>
          <w:color w:val="000000"/>
        </w:rPr>
        <w:t>significative</w:t>
      </w:r>
      <w:proofErr w:type="spellEnd"/>
      <w:r w:rsidRPr="006B29E9">
        <w:rPr>
          <w:rFonts w:ascii="Book Antiqua" w:eastAsia="Book Antiqua" w:hAnsi="Book Antiqua" w:cs="Book Antiqua"/>
          <w:color w:val="000000"/>
        </w:rPr>
        <w:t xml:space="preserve"> associated adverse events and enables investigation of the MPD distal to a complete disruption and the pancreatic parenchyma – fundamental for the diagnosis of DPDS. Furthermore secretin-enhanced MRCP has been shown to increase the sensitivity for MPD </w:t>
      </w:r>
      <w:proofErr w:type="gramStart"/>
      <w:r w:rsidRPr="006B29E9">
        <w:rPr>
          <w:rFonts w:ascii="Book Antiqua" w:eastAsia="Book Antiqua" w:hAnsi="Book Antiqua" w:cs="Book Antiqua"/>
          <w:color w:val="000000"/>
        </w:rPr>
        <w:t>disruptions</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29]</w:t>
      </w:r>
      <w:r w:rsidRPr="006B29E9">
        <w:rPr>
          <w:rFonts w:ascii="Book Antiqua" w:eastAsia="Book Antiqua" w:hAnsi="Book Antiqua" w:cs="Book Antiqua"/>
          <w:color w:val="000000"/>
        </w:rPr>
        <w:t xml:space="preserve">; however, this may not be widely </w:t>
      </w:r>
      <w:r w:rsidR="00B25B14" w:rsidRPr="006B29E9">
        <w:rPr>
          <w:rFonts w:ascii="Book Antiqua" w:eastAsia="Book Antiqua" w:hAnsi="Book Antiqua" w:cs="Book Antiqua"/>
          <w:color w:val="000000"/>
        </w:rPr>
        <w:t xml:space="preserve">available at most institutions. </w:t>
      </w:r>
      <w:r w:rsidRPr="006B29E9">
        <w:rPr>
          <w:rFonts w:ascii="Book Antiqua" w:eastAsia="Book Antiqua" w:hAnsi="Book Antiqua" w:cs="Book Antiqua"/>
          <w:color w:val="000000"/>
        </w:rPr>
        <w:t xml:space="preserve">Currently, MRCP is recommended as the preferable method to evaluate the MPD after endoscopic drainage by the </w:t>
      </w:r>
      <w:proofErr w:type="gramStart"/>
      <w:r w:rsidRPr="006B29E9">
        <w:rPr>
          <w:rFonts w:ascii="Book Antiqua" w:eastAsia="Book Antiqua" w:hAnsi="Book Antiqua" w:cs="Book Antiqua"/>
          <w:color w:val="000000"/>
        </w:rPr>
        <w:t>ESGE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18]</w:t>
      </w:r>
      <w:r w:rsidRPr="006B29E9">
        <w:rPr>
          <w:rFonts w:ascii="Book Antiqua" w:eastAsia="Book Antiqua" w:hAnsi="Book Antiqua" w:cs="Book Antiqua"/>
          <w:color w:val="000000"/>
        </w:rPr>
        <w:t>.</w:t>
      </w:r>
    </w:p>
    <w:p w14:paraId="5F71CB41" w14:textId="6EB7613E"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More recently, EUS has also been reported to be an effective alternative method to closely provide a detailed assessment of the MPD in the context of PFCs, although the sensitivity and specificity remains poorly evaluated to </w:t>
      </w:r>
      <w:proofErr w:type="gramStart"/>
      <w:r w:rsidRPr="006B29E9">
        <w:rPr>
          <w:rFonts w:ascii="Book Antiqua" w:eastAsia="Book Antiqua" w:hAnsi="Book Antiqua" w:cs="Book Antiqua"/>
          <w:color w:val="000000"/>
        </w:rPr>
        <w:t>date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11,30]</w:t>
      </w:r>
      <w:r w:rsidRPr="006B29E9">
        <w:rPr>
          <w:rFonts w:ascii="Book Antiqua" w:eastAsia="Book Antiqua" w:hAnsi="Book Antiqua" w:cs="Book Antiqua"/>
          <w:color w:val="000000"/>
        </w:rPr>
        <w:t xml:space="preserve">. Thus, these authors believe it is reasonable to perform a secretin-enhanced MRCP as the first line strategy to evaluate the pancreatic duct, if </w:t>
      </w:r>
      <w:proofErr w:type="gramStart"/>
      <w:r w:rsidRPr="006B29E9">
        <w:rPr>
          <w:rFonts w:ascii="Book Antiqua" w:eastAsia="Book Antiqua" w:hAnsi="Book Antiqua" w:cs="Book Antiqua"/>
          <w:color w:val="000000"/>
        </w:rPr>
        <w:t>available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20]</w:t>
      </w:r>
      <w:r w:rsidRPr="006B29E9">
        <w:rPr>
          <w:rFonts w:ascii="Book Antiqua" w:eastAsia="Book Antiqua" w:hAnsi="Book Antiqua" w:cs="Book Antiqua"/>
          <w:color w:val="000000"/>
        </w:rPr>
        <w:t xml:space="preserve">. Otherwise endoscopic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an ERCP approach should be performed as the procedure of choice with patients fully aware of the potential for adverse events, though these remain acceptably </w:t>
      </w:r>
      <w:proofErr w:type="gramStart"/>
      <w:r w:rsidRPr="006B29E9">
        <w:rPr>
          <w:rFonts w:ascii="Book Antiqua" w:eastAsia="Book Antiqua" w:hAnsi="Book Antiqua" w:cs="Book Antiqua"/>
          <w:color w:val="000000"/>
        </w:rPr>
        <w:t>low</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17,31</w:t>
      </w:r>
      <w:r w:rsidR="00DE0E09">
        <w:rPr>
          <w:rFonts w:ascii="Book Antiqua" w:hAnsi="Book Antiqua" w:cs="Book Antiqua" w:hint="eastAsia"/>
          <w:color w:val="000000"/>
          <w:vertAlign w:val="superscript"/>
          <w:lang w:eastAsia="zh-CN"/>
        </w:rPr>
        <w:t>-</w:t>
      </w:r>
      <w:r w:rsidRPr="006B29E9">
        <w:rPr>
          <w:rFonts w:ascii="Book Antiqua" w:eastAsia="Book Antiqua" w:hAnsi="Book Antiqua" w:cs="Book Antiqua"/>
          <w:color w:val="000000"/>
          <w:vertAlign w:val="superscript"/>
        </w:rPr>
        <w:t>34]</w:t>
      </w:r>
      <w:r w:rsidRPr="006B29E9">
        <w:rPr>
          <w:rFonts w:ascii="Book Antiqua" w:eastAsia="Book Antiqua" w:hAnsi="Book Antiqua" w:cs="Book Antiqua"/>
          <w:color w:val="000000"/>
        </w:rPr>
        <w:t>.</w:t>
      </w:r>
    </w:p>
    <w:p w14:paraId="2B8F5328" w14:textId="77777777" w:rsidR="00A77B3E" w:rsidRPr="006B29E9" w:rsidRDefault="00A77B3E" w:rsidP="006B29E9">
      <w:pPr>
        <w:snapToGrid w:val="0"/>
        <w:spacing w:line="360" w:lineRule="auto"/>
        <w:jc w:val="both"/>
        <w:rPr>
          <w:rFonts w:ascii="Book Antiqua" w:hAnsi="Book Antiqua"/>
        </w:rPr>
      </w:pPr>
    </w:p>
    <w:p w14:paraId="3475F781"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Descriptors</w:t>
      </w:r>
    </w:p>
    <w:p w14:paraId="2CA4DEC4" w14:textId="70B05E12"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Despite the importance of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description of findings is largely heterogeneous and not uniform in the current literature. Although some terms are often used by various authors and clinicians, terminology and descriptor language has not been </w:t>
      </w:r>
      <w:proofErr w:type="gramStart"/>
      <w:r w:rsidRPr="006B29E9">
        <w:rPr>
          <w:rFonts w:ascii="Book Antiqua" w:eastAsia="Book Antiqua" w:hAnsi="Book Antiqua" w:cs="Book Antiqua"/>
          <w:color w:val="000000"/>
        </w:rPr>
        <w:t>standardized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35]</w:t>
      </w:r>
      <w:r w:rsidRPr="006B29E9">
        <w:rPr>
          <w:rFonts w:ascii="Book Antiqua" w:eastAsia="Book Antiqua" w:hAnsi="Book Antiqua" w:cs="Book Antiqua"/>
          <w:color w:val="000000"/>
          <w:shd w:val="clear" w:color="auto" w:fill="FFFFFF"/>
        </w:rPr>
        <w:t xml:space="preserve">. The most commonly utilized terms to </w:t>
      </w:r>
      <w:r w:rsidRPr="006B29E9">
        <w:rPr>
          <w:rFonts w:ascii="Book Antiqua" w:eastAsia="Book Antiqua" w:hAnsi="Book Antiqua" w:cs="Book Antiqua"/>
          <w:color w:val="000000"/>
          <w:shd w:val="clear" w:color="auto" w:fill="FFFFFF"/>
        </w:rPr>
        <w:lastRenderedPageBreak/>
        <w:t xml:space="preserve">describe abnormalities in literature are: disruption (some authors dived into partial/incomplete and total/complete disruptions), disconnection, DPDS, transected, leak, fistula, rupture, stricture, stenosis, cut-off, obstruction and communication/non-communication with </w:t>
      </w:r>
      <w:proofErr w:type="gramStart"/>
      <w:r w:rsidRPr="006B29E9">
        <w:rPr>
          <w:rFonts w:ascii="Book Antiqua" w:eastAsia="Book Antiqua" w:hAnsi="Book Antiqua" w:cs="Book Antiqua"/>
          <w:color w:val="000000"/>
          <w:shd w:val="clear" w:color="auto" w:fill="FFFFFF"/>
        </w:rPr>
        <w:t>collection</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9,13,14,18,19,22,36</w:t>
      </w:r>
      <w:r w:rsidR="00DE0E09">
        <w:rPr>
          <w:rFonts w:ascii="Book Antiqua" w:hAnsi="Book Antiqua" w:cs="Book Antiqua" w:hint="eastAsia"/>
          <w:color w:val="000000"/>
          <w:shd w:val="clear" w:color="auto" w:fill="FFFFFF"/>
          <w:vertAlign w:val="superscript"/>
          <w:lang w:eastAsia="zh-CN"/>
        </w:rPr>
        <w:t>-</w:t>
      </w:r>
      <w:r w:rsidRPr="006B29E9">
        <w:rPr>
          <w:rFonts w:ascii="Book Antiqua" w:eastAsia="Book Antiqua" w:hAnsi="Book Antiqua" w:cs="Book Antiqua"/>
          <w:color w:val="000000"/>
          <w:shd w:val="clear" w:color="auto" w:fill="FFFFFF"/>
          <w:vertAlign w:val="superscript"/>
        </w:rPr>
        <w:t>40]</w:t>
      </w:r>
      <w:r w:rsidR="005920EA">
        <w:rPr>
          <w:rFonts w:ascii="Book Antiqua" w:eastAsia="Book Antiqua" w:hAnsi="Book Antiqua" w:cs="Book Antiqua"/>
          <w:color w:val="000000"/>
          <w:shd w:val="clear" w:color="auto" w:fill="FFFFFF"/>
        </w:rPr>
        <w:t xml:space="preserve">. </w:t>
      </w:r>
      <w:r w:rsidRPr="006B29E9">
        <w:rPr>
          <w:rFonts w:ascii="Book Antiqua" w:eastAsia="Book Antiqua" w:hAnsi="Book Antiqua" w:cs="Book Antiqua"/>
          <w:color w:val="000000"/>
          <w:shd w:val="clear" w:color="auto" w:fill="FFFFFF"/>
        </w:rPr>
        <w:t>This heterogeneity </w:t>
      </w:r>
      <w:r w:rsidRPr="006B29E9">
        <w:rPr>
          <w:rFonts w:ascii="Book Antiqua" w:eastAsia="Book Antiqua" w:hAnsi="Book Antiqua" w:cs="Book Antiqua"/>
          <w:color w:val="000000"/>
        </w:rPr>
        <w:t xml:space="preserve">may lead to confusion when reporting and interpreting </w:t>
      </w:r>
      <w:proofErr w:type="gramStart"/>
      <w:r w:rsidRPr="006B29E9">
        <w:rPr>
          <w:rFonts w:ascii="Book Antiqua" w:eastAsia="Book Antiqua" w:hAnsi="Book Antiqua" w:cs="Book Antiqua"/>
          <w:color w:val="000000"/>
        </w:rPr>
        <w:t>data</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8]</w:t>
      </w:r>
      <w:r w:rsidRPr="006B29E9">
        <w:rPr>
          <w:rFonts w:ascii="Book Antiqua" w:eastAsia="Book Antiqua" w:hAnsi="Book Antiqua" w:cs="Book Antiqua"/>
          <w:color w:val="000000"/>
          <w:shd w:val="clear" w:color="auto" w:fill="FFFFFF"/>
        </w:rPr>
        <w:t xml:space="preserve">. Although some terms are presumed to have the same meaning - such as partial disruption and partial leak, complete disruption and disconnection, cut-off and obstruction, stricture and stenosis – others seem to be uncertain - such as disruption, rupture, </w:t>
      </w:r>
      <w:proofErr w:type="gramStart"/>
      <w:r w:rsidRPr="006B29E9">
        <w:rPr>
          <w:rFonts w:ascii="Book Antiqua" w:eastAsia="Book Antiqua" w:hAnsi="Book Antiqua" w:cs="Book Antiqua"/>
          <w:color w:val="000000"/>
          <w:shd w:val="clear" w:color="auto" w:fill="FFFFFF"/>
        </w:rPr>
        <w:t>transection</w:t>
      </w:r>
      <w:proofErr w:type="gramEnd"/>
      <w:r w:rsidRPr="006B29E9">
        <w:rPr>
          <w:rFonts w:ascii="Book Antiqua" w:eastAsia="Book Antiqua" w:hAnsi="Book Antiqua" w:cs="Book Antiqua"/>
          <w:color w:val="000000"/>
          <w:shd w:val="clear" w:color="auto" w:fill="FFFFFF"/>
        </w:rPr>
        <w:t xml:space="preserve">. It is also critically important to underscore that DPDS is an incorrect term to describe endoscopic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findings. The complete disruption of the MPD is one of two necessary conditions to diagnose DPDS. An image study showing a functional pancreatic tissue upstream to the complete disruption is necessary to define </w:t>
      </w:r>
      <w:proofErr w:type="gramStart"/>
      <w:r w:rsidRPr="006B29E9">
        <w:rPr>
          <w:rFonts w:ascii="Book Antiqua" w:eastAsia="Book Antiqua" w:hAnsi="Book Antiqua" w:cs="Book Antiqua"/>
          <w:color w:val="000000"/>
          <w:shd w:val="clear" w:color="auto" w:fill="FFFFFF"/>
        </w:rPr>
        <w:t>DPDS</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11,40]</w:t>
      </w:r>
      <w:r w:rsidRPr="006B29E9">
        <w:rPr>
          <w:rFonts w:ascii="Book Antiqua" w:eastAsia="Book Antiqua" w:hAnsi="Book Antiqua" w:cs="Book Antiqua"/>
          <w:color w:val="000000"/>
          <w:shd w:val="clear" w:color="auto" w:fill="FFFFFF"/>
        </w:rPr>
        <w:t xml:space="preserve">. Therefore, ERCP alone cannot appropriately describe this phenomena; however, when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is performed by MRCP it is possible to diagnose DPDS since it allows study the MPD upstream the disruptions and the pancreatic </w:t>
      </w:r>
      <w:proofErr w:type="gramStart"/>
      <w:r w:rsidRPr="006B29E9">
        <w:rPr>
          <w:rFonts w:ascii="Book Antiqua" w:eastAsia="Book Antiqua" w:hAnsi="Book Antiqua" w:cs="Book Antiqua"/>
          <w:color w:val="000000"/>
          <w:shd w:val="clear" w:color="auto" w:fill="FFFFFF"/>
        </w:rPr>
        <w:t>tissue</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13]</w:t>
      </w:r>
      <w:r w:rsidRPr="006B29E9">
        <w:rPr>
          <w:rFonts w:ascii="Book Antiqua" w:eastAsia="Book Antiqua" w:hAnsi="Book Antiqua" w:cs="Book Antiqua"/>
          <w:color w:val="000000"/>
        </w:rPr>
        <w:t>.</w:t>
      </w:r>
    </w:p>
    <w:p w14:paraId="4C02C2F2" w14:textId="77777777" w:rsidR="00A77B3E" w:rsidRPr="006B29E9" w:rsidRDefault="00A77B3E" w:rsidP="006B29E9">
      <w:pPr>
        <w:snapToGrid w:val="0"/>
        <w:spacing w:line="360" w:lineRule="auto"/>
        <w:jc w:val="both"/>
        <w:rPr>
          <w:rFonts w:ascii="Book Antiqua" w:hAnsi="Book Antiqua"/>
        </w:rPr>
      </w:pPr>
    </w:p>
    <w:p w14:paraId="20FD8B2B"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Classifications</w:t>
      </w:r>
    </w:p>
    <w:p w14:paraId="39D0AE83" w14:textId="77777777" w:rsidR="00B25B14"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Five classifications on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have been described. The main characteristics of these classifications are summarized on</w:t>
      </w:r>
      <w:r w:rsidRPr="006B29E9">
        <w:rPr>
          <w:rFonts w:ascii="Book Antiqua" w:eastAsia="Book Antiqua" w:hAnsi="Book Antiqua" w:cs="Book Antiqua"/>
          <w:b/>
          <w:color w:val="000000"/>
        </w:rPr>
        <w:t> </w:t>
      </w:r>
      <w:r w:rsidRPr="006B29E9">
        <w:rPr>
          <w:rFonts w:ascii="Book Antiqua" w:eastAsia="Book Antiqua" w:hAnsi="Book Antiqua" w:cs="Book Antiqua"/>
          <w:bCs/>
          <w:color w:val="000000"/>
        </w:rPr>
        <w:t>Table 1</w:t>
      </w:r>
      <w:r w:rsidRPr="006B29E9">
        <w:rPr>
          <w:rFonts w:ascii="Book Antiqua" w:eastAsia="Book Antiqua" w:hAnsi="Book Antiqua" w:cs="Book Antiqua"/>
          <w:color w:val="000000"/>
        </w:rPr>
        <w:t xml:space="preserve">. One was published in </w:t>
      </w:r>
      <w:proofErr w:type="gramStart"/>
      <w:r w:rsidRPr="006B29E9">
        <w:rPr>
          <w:rFonts w:ascii="Book Antiqua" w:eastAsia="Book Antiqua" w:hAnsi="Book Antiqua" w:cs="Book Antiqua"/>
          <w:color w:val="000000"/>
        </w:rPr>
        <w:t>India</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23]</w:t>
      </w:r>
      <w:r w:rsidRPr="006B29E9">
        <w:rPr>
          <w:rFonts w:ascii="Book Antiqua" w:eastAsia="Book Antiqua" w:hAnsi="Book Antiqua" w:cs="Book Antiqua"/>
          <w:color w:val="000000"/>
        </w:rPr>
        <w:t>, one in Italy</w:t>
      </w:r>
      <w:r w:rsidRPr="006B29E9">
        <w:rPr>
          <w:rFonts w:ascii="Book Antiqua" w:eastAsia="Book Antiqua" w:hAnsi="Book Antiqua" w:cs="Book Antiqua"/>
          <w:color w:val="000000"/>
          <w:vertAlign w:val="superscript"/>
        </w:rPr>
        <w:t>[35]</w:t>
      </w:r>
      <w:r w:rsidRPr="006B29E9">
        <w:rPr>
          <w:rFonts w:ascii="Book Antiqua" w:eastAsia="Book Antiqua" w:hAnsi="Book Antiqua" w:cs="Book Antiqua"/>
          <w:color w:val="000000"/>
          <w:shd w:val="clear" w:color="auto" w:fill="FFFFFF"/>
        </w:rPr>
        <w:t>, two in the United States by the same group</w:t>
      </w:r>
      <w:r w:rsidRPr="006B29E9">
        <w:rPr>
          <w:rFonts w:ascii="Book Antiqua" w:eastAsia="Book Antiqua" w:hAnsi="Book Antiqua" w:cs="Book Antiqua"/>
          <w:color w:val="000000"/>
          <w:shd w:val="clear" w:color="auto" w:fill="FFFFFF"/>
          <w:vertAlign w:val="superscript"/>
        </w:rPr>
        <w:t>[37,41]</w:t>
      </w:r>
      <w:r w:rsidRPr="006B29E9">
        <w:rPr>
          <w:rFonts w:ascii="Book Antiqua" w:eastAsia="Book Antiqua" w:hAnsi="Book Antiqua" w:cs="Book Antiqua"/>
          <w:color w:val="000000"/>
          <w:shd w:val="clear" w:color="auto" w:fill="FFFFFF"/>
        </w:rPr>
        <w:t> and one in Finland</w:t>
      </w:r>
      <w:r w:rsidRPr="006B29E9">
        <w:rPr>
          <w:rFonts w:ascii="Book Antiqua" w:eastAsia="Book Antiqua" w:hAnsi="Book Antiqua" w:cs="Book Antiqua"/>
          <w:color w:val="000000"/>
          <w:shd w:val="clear" w:color="auto" w:fill="FFFFFF"/>
          <w:vertAlign w:val="superscript"/>
        </w:rPr>
        <w:t>[7]</w:t>
      </w:r>
      <w:r w:rsidRPr="006B29E9">
        <w:rPr>
          <w:rFonts w:ascii="Book Antiqua" w:eastAsia="Book Antiqua" w:hAnsi="Book Antiqua" w:cs="Book Antiqua"/>
          <w:color w:val="000000"/>
          <w:shd w:val="clear" w:color="auto" w:fill="FFFFFF"/>
        </w:rPr>
        <w:t>.</w:t>
      </w:r>
    </w:p>
    <w:p w14:paraId="15C3B2C8"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The first study to classify findings on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was a Finnish retrospective study published in 1988</w:t>
      </w:r>
      <w:r w:rsidRPr="006B29E9">
        <w:rPr>
          <w:rFonts w:ascii="Book Antiqua" w:eastAsia="Book Antiqua" w:hAnsi="Book Antiqua" w:cs="Book Antiqua"/>
          <w:color w:val="000000"/>
          <w:shd w:val="clear" w:color="auto" w:fill="FFFFFF"/>
          <w:vertAlign w:val="superscript"/>
        </w:rPr>
        <w:t>[7]</w:t>
      </w:r>
      <w:r w:rsidRPr="006B29E9">
        <w:rPr>
          <w:rFonts w:ascii="Book Antiqua" w:eastAsia="Book Antiqua" w:hAnsi="Book Antiqua" w:cs="Book Antiqua"/>
          <w:color w:val="000000"/>
          <w:shd w:val="clear" w:color="auto" w:fill="FFFFFF"/>
        </w:rPr>
        <w:t xml:space="preserve">. This group analyzed 15 patients with pancreatic pseudocysts who had undergone endoscopic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and were treated either by surgery or percutaneous external drainage. These authors then identified five patterns noted on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and classified these findings into three types, two of them with two subtypes (</w:t>
      </w:r>
      <w:r w:rsidRPr="006B29E9">
        <w:rPr>
          <w:rFonts w:ascii="Book Antiqua" w:eastAsia="Book Antiqua" w:hAnsi="Book Antiqua" w:cs="Book Antiqua"/>
          <w:bCs/>
          <w:color w:val="000000"/>
          <w:shd w:val="clear" w:color="auto" w:fill="FFFFFF"/>
        </w:rPr>
        <w:t>Figure 1</w:t>
      </w:r>
      <w:r w:rsidRPr="006B29E9">
        <w:rPr>
          <w:rFonts w:ascii="Book Antiqua" w:eastAsia="Book Antiqua" w:hAnsi="Book Antiqua" w:cs="Book Antiqua"/>
          <w:color w:val="000000"/>
          <w:shd w:val="clear" w:color="auto" w:fill="FFFFFF"/>
        </w:rPr>
        <w:t>). Based on the results observed, </w:t>
      </w:r>
      <w:proofErr w:type="spellStart"/>
      <w:r w:rsidRPr="006B29E9">
        <w:rPr>
          <w:rFonts w:ascii="Book Antiqua" w:eastAsia="Book Antiqua" w:hAnsi="Book Antiqua" w:cs="Book Antiqua"/>
          <w:color w:val="000000"/>
        </w:rPr>
        <w:t>Nordback</w:t>
      </w:r>
      <w:proofErr w:type="spellEnd"/>
      <w:r w:rsidRPr="006B29E9">
        <w:rPr>
          <w:rFonts w:ascii="Book Antiqua" w:eastAsia="Book Antiqua" w:hAnsi="Book Antiqua" w:cs="Book Antiqua"/>
          <w:color w:val="000000"/>
        </w:rPr>
        <w:t xml:space="preserve"> and colleagues </w:t>
      </w:r>
      <w:r w:rsidRPr="006B29E9">
        <w:rPr>
          <w:rFonts w:ascii="Book Antiqua" w:eastAsia="Book Antiqua" w:hAnsi="Book Antiqua" w:cs="Book Antiqua"/>
          <w:color w:val="000000"/>
          <w:shd w:val="clear" w:color="auto" w:fill="FFFFFF"/>
        </w:rPr>
        <w:t xml:space="preserve">suggested the best approach for each </w:t>
      </w:r>
      <w:proofErr w:type="spellStart"/>
      <w:r w:rsidRPr="006B29E9">
        <w:rPr>
          <w:rFonts w:ascii="Book Antiqua" w:eastAsia="Book Antiqua" w:hAnsi="Book Antiqua" w:cs="Book Antiqua"/>
          <w:color w:val="000000"/>
          <w:shd w:val="clear" w:color="auto" w:fill="FFFFFF"/>
        </w:rPr>
        <w:lastRenderedPageBreak/>
        <w:t>pancreatography</w:t>
      </w:r>
      <w:proofErr w:type="spellEnd"/>
      <w:r w:rsidRPr="006B29E9">
        <w:rPr>
          <w:rFonts w:ascii="Book Antiqua" w:eastAsia="Book Antiqua" w:hAnsi="Book Antiqua" w:cs="Book Antiqua"/>
          <w:color w:val="000000"/>
          <w:shd w:val="clear" w:color="auto" w:fill="FFFFFF"/>
        </w:rPr>
        <w:t xml:space="preserve"> type. Type I would benefit from percutaneous drainage, Type II from conservative management for 12 </w:t>
      </w:r>
      <w:proofErr w:type="spellStart"/>
      <w:r w:rsidRPr="006B29E9">
        <w:rPr>
          <w:rFonts w:ascii="Book Antiqua" w:eastAsia="Book Antiqua" w:hAnsi="Book Antiqua" w:cs="Book Antiqua"/>
          <w:color w:val="000000"/>
          <w:shd w:val="clear" w:color="auto" w:fill="FFFFFF"/>
        </w:rPr>
        <w:t>wk</w:t>
      </w:r>
      <w:proofErr w:type="spellEnd"/>
      <w:r w:rsidRPr="006B29E9">
        <w:rPr>
          <w:rFonts w:ascii="Book Antiqua" w:eastAsia="Book Antiqua" w:hAnsi="Book Antiqua" w:cs="Book Antiqua"/>
          <w:color w:val="000000"/>
          <w:shd w:val="clear" w:color="auto" w:fill="FFFFFF"/>
        </w:rPr>
        <w:t>, and Type III from internal drainage (usually by surgery) or caudal pancreatic resection.</w:t>
      </w:r>
    </w:p>
    <w:p w14:paraId="0FAE584F"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In the United States, </w:t>
      </w:r>
      <w:proofErr w:type="spellStart"/>
      <w:r w:rsidRPr="006B29E9">
        <w:rPr>
          <w:rFonts w:ascii="Book Antiqua" w:eastAsia="Book Antiqua" w:hAnsi="Book Antiqua" w:cs="Book Antiqua"/>
          <w:color w:val="000000"/>
          <w:shd w:val="clear" w:color="auto" w:fill="FFFFFF"/>
        </w:rPr>
        <w:t>Nealon</w:t>
      </w:r>
      <w:proofErr w:type="spellEnd"/>
      <w:r w:rsidRPr="006B29E9">
        <w:rPr>
          <w:rFonts w:ascii="Book Antiqua" w:eastAsia="Book Antiqua" w:hAnsi="Book Antiqua" w:cs="Book Antiqua"/>
          <w:color w:val="000000"/>
          <w:shd w:val="clear" w:color="auto" w:fill="FFFFFF"/>
        </w:rPr>
        <w:t xml:space="preserve"> </w:t>
      </w:r>
      <w:r w:rsidRPr="006B29E9">
        <w:rPr>
          <w:rFonts w:ascii="Book Antiqua" w:eastAsia="Book Antiqua" w:hAnsi="Book Antiqua" w:cs="Book Antiqua"/>
          <w:i/>
          <w:iCs/>
          <w:color w:val="000000"/>
          <w:shd w:val="clear" w:color="auto" w:fill="FFFFFF"/>
        </w:rPr>
        <w:t>et al</w:t>
      </w:r>
      <w:r w:rsidR="00B25B14" w:rsidRPr="006B29E9">
        <w:rPr>
          <w:rFonts w:ascii="Book Antiqua" w:eastAsia="Book Antiqua" w:hAnsi="Book Antiqua" w:cs="Book Antiqua"/>
          <w:iCs/>
          <w:color w:val="000000"/>
          <w:shd w:val="clear" w:color="auto" w:fill="FFFFFF"/>
          <w:vertAlign w:val="superscript"/>
        </w:rPr>
        <w:t>[37,41]</w:t>
      </w:r>
      <w:r w:rsidRPr="006B29E9">
        <w:rPr>
          <w:rFonts w:ascii="Book Antiqua" w:eastAsia="Book Antiqua" w:hAnsi="Book Antiqua" w:cs="Book Antiqua"/>
          <w:color w:val="000000"/>
          <w:shd w:val="clear" w:color="auto" w:fill="FFFFFF"/>
          <w:vertAlign w:val="superscript"/>
        </w:rPr>
        <w:t xml:space="preserve"> </w:t>
      </w:r>
      <w:r w:rsidRPr="006B29E9">
        <w:rPr>
          <w:rFonts w:ascii="Book Antiqua" w:eastAsia="Book Antiqua" w:hAnsi="Book Antiqua" w:cs="Book Antiqua"/>
          <w:color w:val="000000"/>
          <w:shd w:val="clear" w:color="auto" w:fill="FFFFFF"/>
        </w:rPr>
        <w:t xml:space="preserve">published two retrospective studies in 2002 and again in 2009, showing the impact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in the context of pancreatic pseudocyst to determine the best approach and estimate prognosis</w:t>
      </w:r>
      <w:r w:rsidRPr="006B29E9">
        <w:rPr>
          <w:rFonts w:ascii="Book Antiqua" w:eastAsia="Book Antiqua" w:hAnsi="Book Antiqua" w:cs="Book Antiqua"/>
          <w:color w:val="000000"/>
          <w:shd w:val="clear" w:color="auto" w:fill="FFFFFF"/>
          <w:vertAlign w:val="superscript"/>
        </w:rPr>
        <w:t>[37,41]</w:t>
      </w:r>
      <w:r w:rsidRPr="006B29E9">
        <w:rPr>
          <w:rFonts w:ascii="Book Antiqua" w:eastAsia="Book Antiqua" w:hAnsi="Book Antiqua" w:cs="Book Antiqua"/>
          <w:color w:val="000000"/>
          <w:shd w:val="clear" w:color="auto" w:fill="FFFFFF"/>
        </w:rPr>
        <w:t xml:space="preserve">. The second </w:t>
      </w:r>
      <w:proofErr w:type="gramStart"/>
      <w:r w:rsidRPr="006B29E9">
        <w:rPr>
          <w:rFonts w:ascii="Book Antiqua" w:eastAsia="Book Antiqua" w:hAnsi="Book Antiqua" w:cs="Book Antiqua"/>
          <w:color w:val="000000"/>
          <w:shd w:val="clear" w:color="auto" w:fill="FFFFFF"/>
        </w:rPr>
        <w:t>study</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37]</w:t>
      </w:r>
      <w:r w:rsidRPr="006B29E9">
        <w:rPr>
          <w:rFonts w:ascii="Book Antiqua" w:eastAsia="Book Antiqua" w:hAnsi="Book Antiqua" w:cs="Book Antiqua"/>
          <w:color w:val="000000"/>
          <w:shd w:val="clear" w:color="auto" w:fill="FFFFFF"/>
        </w:rPr>
        <w:t>, that can be interpreted as an updated of the first one</w:t>
      </w:r>
      <w:r w:rsidRPr="006B29E9">
        <w:rPr>
          <w:rFonts w:ascii="Book Antiqua" w:eastAsia="Book Antiqua" w:hAnsi="Book Antiqua" w:cs="Book Antiqua"/>
          <w:color w:val="000000"/>
          <w:shd w:val="clear" w:color="auto" w:fill="FFFFFF"/>
          <w:vertAlign w:val="superscript"/>
        </w:rPr>
        <w:t>[41]</w:t>
      </w:r>
      <w:r w:rsidRPr="006B29E9">
        <w:rPr>
          <w:rFonts w:ascii="Book Antiqua" w:eastAsia="Book Antiqua" w:hAnsi="Book Antiqua" w:cs="Book Antiqua"/>
          <w:color w:val="000000"/>
          <w:shd w:val="clear" w:color="auto" w:fill="FFFFFF"/>
        </w:rPr>
        <w:t xml:space="preserve">, analyzed 563 patients with pseudocysts that underwent ERCP, MRCP, or contrast injection within an external drain placed percutaneous or surgically and described four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types (</w:t>
      </w:r>
      <w:r w:rsidRPr="006B29E9">
        <w:rPr>
          <w:rFonts w:ascii="Book Antiqua" w:eastAsia="Book Antiqua" w:hAnsi="Book Antiqua" w:cs="Book Antiqua"/>
          <w:bCs/>
          <w:color w:val="000000"/>
          <w:shd w:val="clear" w:color="auto" w:fill="FFFFFF"/>
        </w:rPr>
        <w:t>Figure 2</w:t>
      </w:r>
      <w:r w:rsidRPr="006B29E9">
        <w:rPr>
          <w:rFonts w:ascii="Book Antiqua" w:eastAsia="Book Antiqua" w:hAnsi="Book Antiqua" w:cs="Book Antiqua"/>
          <w:color w:val="000000"/>
          <w:shd w:val="clear" w:color="auto" w:fill="FFFFFF"/>
        </w:rPr>
        <w:t>). Type I findings would benefit most from endoscopic or percutaneous drainage; Type II recommending endoscopic management; and types III and IV planned for surgical intervention.</w:t>
      </w:r>
    </w:p>
    <w:p w14:paraId="2E7E8446"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More recently, in 2017, </w:t>
      </w:r>
      <w:proofErr w:type="spellStart"/>
      <w:r w:rsidRPr="006B29E9">
        <w:rPr>
          <w:rFonts w:ascii="Book Antiqua" w:eastAsia="Book Antiqua" w:hAnsi="Book Antiqua" w:cs="Book Antiqua"/>
          <w:color w:val="000000"/>
          <w:shd w:val="clear" w:color="auto" w:fill="FFFFFF"/>
        </w:rPr>
        <w:t>Mutignani</w:t>
      </w:r>
      <w:proofErr w:type="spellEnd"/>
      <w:r w:rsidRPr="006B29E9">
        <w:rPr>
          <w:rFonts w:ascii="Book Antiqua" w:eastAsia="Book Antiqua" w:hAnsi="Book Antiqua" w:cs="Book Antiqua"/>
          <w:color w:val="000000"/>
          <w:shd w:val="clear" w:color="auto" w:fill="FFFFFF"/>
        </w:rPr>
        <w:t xml:space="preserve"> </w:t>
      </w:r>
      <w:r w:rsidRPr="006B29E9">
        <w:rPr>
          <w:rFonts w:ascii="Book Antiqua" w:eastAsia="Book Antiqua" w:hAnsi="Book Antiqua" w:cs="Book Antiqua"/>
          <w:i/>
          <w:iCs/>
          <w:color w:val="000000"/>
          <w:shd w:val="clear" w:color="auto" w:fill="FFFFFF"/>
        </w:rPr>
        <w:t xml:space="preserve">et </w:t>
      </w:r>
      <w:proofErr w:type="gramStart"/>
      <w:r w:rsidRPr="006B29E9">
        <w:rPr>
          <w:rFonts w:ascii="Book Antiqua" w:eastAsia="Book Antiqua" w:hAnsi="Book Antiqua" w:cs="Book Antiqua"/>
          <w:i/>
          <w:iCs/>
          <w:color w:val="000000"/>
          <w:shd w:val="clear" w:color="auto" w:fill="FFFFFF"/>
        </w:rPr>
        <w:t>al</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35]</w:t>
      </w:r>
      <w:r w:rsidRPr="006B29E9">
        <w:rPr>
          <w:rFonts w:ascii="Book Antiqua" w:eastAsia="Book Antiqua" w:hAnsi="Book Antiqua" w:cs="Book Antiqua"/>
          <w:color w:val="000000"/>
          <w:shd w:val="clear" w:color="auto" w:fill="FFFFFF"/>
        </w:rPr>
        <w:t> published a review on pancreatic fistulae and proposed a complete class</w:t>
      </w:r>
      <w:r w:rsidR="00443A6E" w:rsidRPr="006B29E9">
        <w:rPr>
          <w:rFonts w:ascii="Book Antiqua" w:eastAsia="Book Antiqua" w:hAnsi="Book Antiqua" w:cs="Book Antiqua"/>
          <w:color w:val="000000"/>
          <w:shd w:val="clear" w:color="auto" w:fill="FFFFFF"/>
        </w:rPr>
        <w:t>ification considering etiology </w:t>
      </w:r>
      <w:r w:rsidRPr="006B29E9">
        <w:rPr>
          <w:rFonts w:ascii="Book Antiqua" w:eastAsia="Book Antiqua" w:hAnsi="Book Antiqua" w:cs="Book Antiqua"/>
          <w:color w:val="000000"/>
          <w:shd w:val="clear" w:color="auto" w:fill="FFFFFF"/>
        </w:rPr>
        <w:t xml:space="preserve">and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recommending an endoscopic approach for each type. These authors first divided pancreatic fistulas into three possible etiologies. Type I and type III were not related to pancreatitis and are beyond of the scope of this review. However, Type II were classified as injury to the MPD, usually related to PFCs and were dived into “open proximal stump” (IIO) and “closed proximal stump” (IIC) (</w:t>
      </w:r>
      <w:r w:rsidRPr="006B29E9">
        <w:rPr>
          <w:rFonts w:ascii="Book Antiqua" w:eastAsia="Book Antiqua" w:hAnsi="Book Antiqua" w:cs="Book Antiqua"/>
          <w:bCs/>
          <w:color w:val="000000"/>
          <w:shd w:val="clear" w:color="auto" w:fill="FFFFFF"/>
        </w:rPr>
        <w:t>Figure 3</w:t>
      </w:r>
      <w:r w:rsidRPr="006B29E9">
        <w:rPr>
          <w:rFonts w:ascii="Book Antiqua" w:eastAsia="Book Antiqua" w:hAnsi="Book Antiqua" w:cs="Book Antiqua"/>
          <w:color w:val="000000"/>
          <w:shd w:val="clear" w:color="auto" w:fill="FFFFFF"/>
        </w:rPr>
        <w:t xml:space="preserve">). For Type IIO, </w:t>
      </w:r>
      <w:proofErr w:type="spellStart"/>
      <w:r w:rsidRPr="006B29E9">
        <w:rPr>
          <w:rFonts w:ascii="Book Antiqua" w:eastAsia="Book Antiqua" w:hAnsi="Book Antiqua" w:cs="Book Antiqua"/>
          <w:color w:val="000000"/>
          <w:shd w:val="clear" w:color="auto" w:fill="FFFFFF"/>
        </w:rPr>
        <w:t>Mutignani</w:t>
      </w:r>
      <w:proofErr w:type="spellEnd"/>
      <w:r w:rsidRPr="006B29E9">
        <w:rPr>
          <w:rFonts w:ascii="Book Antiqua" w:eastAsia="Book Antiqua" w:hAnsi="Book Antiqua" w:cs="Book Antiqua"/>
          <w:color w:val="000000"/>
          <w:shd w:val="clear" w:color="auto" w:fill="FFFFFF"/>
        </w:rPr>
        <w:t xml:space="preserve"> and colleagues suggested bridging stent (first choice), </w:t>
      </w:r>
      <w:proofErr w:type="spellStart"/>
      <w:r w:rsidRPr="006B29E9">
        <w:rPr>
          <w:rFonts w:ascii="Book Antiqua" w:eastAsia="Book Antiqua" w:hAnsi="Book Antiqua" w:cs="Book Antiqua"/>
          <w:color w:val="000000"/>
          <w:shd w:val="clear" w:color="auto" w:fill="FFFFFF"/>
        </w:rPr>
        <w:t>transpapillary</w:t>
      </w:r>
      <w:proofErr w:type="spellEnd"/>
      <w:r w:rsidRPr="006B29E9">
        <w:rPr>
          <w:rFonts w:ascii="Book Antiqua" w:eastAsia="Book Antiqua" w:hAnsi="Book Antiqua" w:cs="Book Antiqua"/>
          <w:color w:val="000000"/>
          <w:shd w:val="clear" w:color="auto" w:fill="FFFFFF"/>
        </w:rPr>
        <w:t xml:space="preserve"> stent, or </w:t>
      </w:r>
      <w:proofErr w:type="spellStart"/>
      <w:r w:rsidRPr="006B29E9">
        <w:rPr>
          <w:rFonts w:ascii="Book Antiqua" w:eastAsia="Book Antiqua" w:hAnsi="Book Antiqua" w:cs="Book Antiqua"/>
          <w:color w:val="000000"/>
          <w:shd w:val="clear" w:color="auto" w:fill="FFFFFF"/>
        </w:rPr>
        <w:t>nasopancreatic</w:t>
      </w:r>
      <w:proofErr w:type="spellEnd"/>
      <w:r w:rsidRPr="006B29E9">
        <w:rPr>
          <w:rFonts w:ascii="Book Antiqua" w:eastAsia="Book Antiqua" w:hAnsi="Book Antiqua" w:cs="Book Antiqua"/>
          <w:color w:val="000000"/>
          <w:shd w:val="clear" w:color="auto" w:fill="FFFFFF"/>
        </w:rPr>
        <w:t xml:space="preserve"> drainage. For Type IIC, these authors recommended transmural EUS-drainage of the caudal co</w:t>
      </w:r>
      <w:r w:rsidR="000F5C27" w:rsidRPr="006B29E9">
        <w:rPr>
          <w:rFonts w:ascii="Book Antiqua" w:eastAsia="Book Antiqua" w:hAnsi="Book Antiqua" w:cs="Book Antiqua"/>
          <w:color w:val="000000"/>
          <w:shd w:val="clear" w:color="auto" w:fill="FFFFFF"/>
        </w:rPr>
        <w:t xml:space="preserve">llection with plastic stents, </w:t>
      </w:r>
      <w:r w:rsidRPr="006B29E9">
        <w:rPr>
          <w:rFonts w:ascii="Book Antiqua" w:eastAsia="Book Antiqua" w:hAnsi="Book Antiqua" w:cs="Book Antiqua"/>
          <w:color w:val="000000"/>
          <w:shd w:val="clear" w:color="auto" w:fill="FFFFFF"/>
        </w:rPr>
        <w:t xml:space="preserve">EUS-guided </w:t>
      </w:r>
      <w:proofErr w:type="spellStart"/>
      <w:r w:rsidRPr="006B29E9">
        <w:rPr>
          <w:rFonts w:ascii="Book Antiqua" w:eastAsia="Book Antiqua" w:hAnsi="Book Antiqua" w:cs="Book Antiqua"/>
          <w:color w:val="000000"/>
          <w:shd w:val="clear" w:color="auto" w:fill="FFFFFF"/>
        </w:rPr>
        <w:t>pancreaticogastrostomy</w:t>
      </w:r>
      <w:proofErr w:type="spellEnd"/>
      <w:r w:rsidRPr="006B29E9">
        <w:rPr>
          <w:rFonts w:ascii="Book Antiqua" w:eastAsia="Book Antiqua" w:hAnsi="Book Antiqua" w:cs="Book Antiqua"/>
          <w:color w:val="000000"/>
          <w:shd w:val="clear" w:color="auto" w:fill="FFFFFF"/>
        </w:rPr>
        <w:t>, or a conversion to an IIO type and then treat accordingly.</w:t>
      </w:r>
    </w:p>
    <w:p w14:paraId="46A54666"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In an prospective series of 88 patients with symptomatic WON, </w:t>
      </w:r>
      <w:proofErr w:type="spellStart"/>
      <w:r w:rsidRPr="006B29E9">
        <w:rPr>
          <w:rFonts w:ascii="Book Antiqua" w:eastAsia="Book Antiqua" w:hAnsi="Book Antiqua" w:cs="Book Antiqua"/>
          <w:color w:val="000000"/>
          <w:shd w:val="clear" w:color="auto" w:fill="FFFFFF"/>
        </w:rPr>
        <w:t>Dhir</w:t>
      </w:r>
      <w:proofErr w:type="spellEnd"/>
      <w:r w:rsidRPr="006B29E9">
        <w:rPr>
          <w:rFonts w:ascii="Book Antiqua" w:eastAsia="Book Antiqua" w:hAnsi="Book Antiqua" w:cs="Book Antiqua"/>
          <w:color w:val="000000"/>
          <w:shd w:val="clear" w:color="auto" w:fill="FFFFFF"/>
        </w:rPr>
        <w:t xml:space="preserve"> </w:t>
      </w:r>
      <w:r w:rsidRPr="006B29E9">
        <w:rPr>
          <w:rFonts w:ascii="Book Antiqua" w:eastAsia="Book Antiqua" w:hAnsi="Book Antiqua" w:cs="Book Antiqua"/>
          <w:i/>
          <w:iCs/>
          <w:color w:val="000000"/>
          <w:shd w:val="clear" w:color="auto" w:fill="FFFFFF"/>
        </w:rPr>
        <w:t xml:space="preserve">et </w:t>
      </w:r>
      <w:proofErr w:type="gramStart"/>
      <w:r w:rsidRPr="006B29E9">
        <w:rPr>
          <w:rFonts w:ascii="Book Antiqua" w:eastAsia="Book Antiqua" w:hAnsi="Book Antiqua" w:cs="Book Antiqua"/>
          <w:i/>
          <w:iCs/>
          <w:color w:val="000000"/>
          <w:shd w:val="clear" w:color="auto" w:fill="FFFFFF"/>
        </w:rPr>
        <w:t>al</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23]</w:t>
      </w:r>
      <w:r w:rsidRPr="006B29E9">
        <w:rPr>
          <w:rFonts w:ascii="Book Antiqua" w:eastAsia="Book Antiqua" w:hAnsi="Book Antiqua" w:cs="Book Antiqua"/>
          <w:color w:val="000000"/>
          <w:shd w:val="clear" w:color="auto" w:fill="FFFFFF"/>
        </w:rPr>
        <w:t xml:space="preserve"> demonstrated EUS-drainage with metal stents and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was performed </w:t>
      </w:r>
      <w:r w:rsidRPr="006B29E9">
        <w:rPr>
          <w:rFonts w:ascii="Book Antiqua" w:eastAsia="Book Antiqua" w:hAnsi="Book Antiqua" w:cs="Book Antiqua"/>
          <w:i/>
          <w:iCs/>
          <w:color w:val="000000"/>
          <w:shd w:val="clear" w:color="auto" w:fill="FFFFFF"/>
        </w:rPr>
        <w:t>via</w:t>
      </w:r>
      <w:r w:rsidRPr="006B29E9">
        <w:rPr>
          <w:rFonts w:ascii="Book Antiqua" w:eastAsia="Book Antiqua" w:hAnsi="Book Antiqua" w:cs="Book Antiqua"/>
          <w:color w:val="000000"/>
          <w:shd w:val="clear" w:color="auto" w:fill="FFFFFF"/>
        </w:rPr>
        <w:t xml:space="preserve"> ERCP and MRCP. This group proposed four types on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using findings of ERCP and MRCP (</w:t>
      </w:r>
      <w:r w:rsidRPr="006B29E9">
        <w:rPr>
          <w:rFonts w:ascii="Book Antiqua" w:eastAsia="Book Antiqua" w:hAnsi="Book Antiqua" w:cs="Book Antiqua"/>
          <w:bCs/>
          <w:color w:val="000000"/>
          <w:shd w:val="clear" w:color="auto" w:fill="FFFFFF"/>
        </w:rPr>
        <w:t>Figure 4</w:t>
      </w:r>
      <w:r w:rsidRPr="006B29E9">
        <w:rPr>
          <w:rFonts w:ascii="Book Antiqua" w:eastAsia="Book Antiqua" w:hAnsi="Book Antiqua" w:cs="Book Antiqua"/>
          <w:color w:val="000000"/>
          <w:shd w:val="clear" w:color="auto" w:fill="FFFFFF"/>
        </w:rPr>
        <w:t xml:space="preserve">) and showed </w:t>
      </w:r>
      <w:r w:rsidRPr="006B29E9">
        <w:rPr>
          <w:rFonts w:ascii="Book Antiqua" w:eastAsia="Book Antiqua" w:hAnsi="Book Antiqua" w:cs="Book Antiqua"/>
          <w:color w:val="000000"/>
          <w:shd w:val="clear" w:color="auto" w:fill="FFFFFF"/>
        </w:rPr>
        <w:lastRenderedPageBreak/>
        <w:t>higher recurrence when there was MPD disconnection, regardless of whether WON was proximal (Type I) or distal (Type II) to the disconnection.</w:t>
      </w:r>
    </w:p>
    <w:p w14:paraId="4D8A9025" w14:textId="77777777" w:rsidR="00A77B3E" w:rsidRPr="006B29E9" w:rsidRDefault="00A77B3E" w:rsidP="006B29E9">
      <w:pPr>
        <w:snapToGrid w:val="0"/>
        <w:spacing w:line="360" w:lineRule="auto"/>
        <w:jc w:val="both"/>
        <w:rPr>
          <w:rFonts w:ascii="Book Antiqua" w:hAnsi="Book Antiqua"/>
        </w:rPr>
      </w:pPr>
    </w:p>
    <w:p w14:paraId="57C8B428"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shd w:val="clear" w:color="auto" w:fill="FFFFFF"/>
        </w:rPr>
        <w:t xml:space="preserve">Approach to </w:t>
      </w:r>
      <w:proofErr w:type="spellStart"/>
      <w:r w:rsidRPr="006B29E9">
        <w:rPr>
          <w:rFonts w:ascii="Book Antiqua" w:eastAsia="Book Antiqua" w:hAnsi="Book Antiqua" w:cs="Book Antiqua"/>
          <w:b/>
          <w:i/>
          <w:iCs/>
          <w:color w:val="000000"/>
          <w:shd w:val="clear" w:color="auto" w:fill="FFFFFF"/>
        </w:rPr>
        <w:t>pancreatography</w:t>
      </w:r>
      <w:proofErr w:type="spellEnd"/>
      <w:r w:rsidRPr="006B29E9">
        <w:rPr>
          <w:rFonts w:ascii="Book Antiqua" w:eastAsia="Book Antiqua" w:hAnsi="Book Antiqua" w:cs="Book Antiqua"/>
          <w:b/>
          <w:i/>
          <w:iCs/>
          <w:color w:val="000000"/>
          <w:shd w:val="clear" w:color="auto" w:fill="FFFFFF"/>
        </w:rPr>
        <w:t xml:space="preserve"> findings</w:t>
      </w:r>
    </w:p>
    <w:p w14:paraId="49B43EC5"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Endoscopic approaches based upon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continue to be controversial. Some individuals advocate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drainage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pancreatic stenting for all MPD leaks and disruptions and combined with transmural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20,21,23]</w:t>
      </w:r>
      <w:r w:rsidRPr="006B29E9">
        <w:rPr>
          <w:rFonts w:ascii="Book Antiqua" w:eastAsia="Book Antiqua" w:hAnsi="Book Antiqua" w:cs="Book Antiqua"/>
          <w:color w:val="000000"/>
        </w:rPr>
        <w:t xml:space="preserve">. However, it should be noted that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drainage alone may be considered in specific cases where transmural drainage is not technically possible and there are favorable anatomical features – such as small collection, location in the head or </w:t>
      </w:r>
      <w:proofErr w:type="spellStart"/>
      <w:r w:rsidRPr="006B29E9">
        <w:rPr>
          <w:rFonts w:ascii="Book Antiqua" w:eastAsia="Book Antiqua" w:hAnsi="Book Antiqua" w:cs="Book Antiqua"/>
          <w:color w:val="000000"/>
        </w:rPr>
        <w:t>uncinate</w:t>
      </w:r>
      <w:proofErr w:type="spellEnd"/>
      <w:r w:rsidRPr="006B29E9">
        <w:rPr>
          <w:rFonts w:ascii="Book Antiqua" w:eastAsia="Book Antiqua" w:hAnsi="Book Antiqua" w:cs="Book Antiqua"/>
          <w:color w:val="000000"/>
        </w:rPr>
        <w:t xml:space="preserve"> process of the pancreas,</w:t>
      </w:r>
      <w:r w:rsidR="00443A6E" w:rsidRPr="006B29E9">
        <w:rPr>
          <w:rFonts w:ascii="Book Antiqua" w:eastAsia="Book Antiqua" w:hAnsi="Book Antiqua" w:cs="Book Antiqua"/>
          <w:color w:val="000000"/>
        </w:rPr>
        <w:t xml:space="preserve"> and in cases with evidence of </w:t>
      </w:r>
      <w:r w:rsidRPr="006B29E9">
        <w:rPr>
          <w:rFonts w:ascii="Book Antiqua" w:eastAsia="Book Antiqua" w:hAnsi="Book Antiqua" w:cs="Book Antiqua"/>
          <w:color w:val="000000"/>
        </w:rPr>
        <w:t xml:space="preserve">communication with the </w:t>
      </w:r>
      <w:proofErr w:type="gramStart"/>
      <w:r w:rsidRPr="006B29E9">
        <w:rPr>
          <w:rFonts w:ascii="Book Antiqua" w:eastAsia="Book Antiqua" w:hAnsi="Book Antiqua" w:cs="Book Antiqua"/>
          <w:color w:val="000000"/>
        </w:rPr>
        <w:t>MPD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12,26]</w:t>
      </w:r>
      <w:r w:rsidRPr="006B29E9">
        <w:rPr>
          <w:rFonts w:ascii="Book Antiqua" w:eastAsia="Book Antiqua" w:hAnsi="Book Antiqua" w:cs="Book Antiqua"/>
          <w:color w:val="000000"/>
        </w:rPr>
        <w:t xml:space="preserve">. A meta-analysis including 9 studies, with a total of 604 procedures, concluded that combined drainage with transmural and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approach does not have any benefits regarding technical success, clinical success, nor recurrence when compared to transmural drainage alone</w:t>
      </w:r>
      <w:r w:rsidRPr="006B29E9">
        <w:rPr>
          <w:rFonts w:ascii="Book Antiqua" w:eastAsia="Book Antiqua" w:hAnsi="Book Antiqua" w:cs="Book Antiqua"/>
          <w:color w:val="000000"/>
          <w:vertAlign w:val="superscript"/>
        </w:rPr>
        <w:t>[42]</w:t>
      </w:r>
      <w:r w:rsidRPr="006B29E9">
        <w:rPr>
          <w:rFonts w:ascii="Book Antiqua" w:eastAsia="Book Antiqua" w:hAnsi="Book Antiqua" w:cs="Book Antiqua"/>
          <w:color w:val="000000"/>
        </w:rPr>
        <w:t xml:space="preserve">. These findings are important but highly contestable since the </w:t>
      </w:r>
      <w:proofErr w:type="gramStart"/>
      <w:r w:rsidRPr="006B29E9">
        <w:rPr>
          <w:rFonts w:ascii="Book Antiqua" w:eastAsia="Book Antiqua" w:hAnsi="Book Antiqua" w:cs="Book Antiqua"/>
          <w:color w:val="000000"/>
        </w:rPr>
        <w:t>majority (7 out of 9) of included studies were</w:t>
      </w:r>
      <w:proofErr w:type="gramEnd"/>
      <w:r w:rsidRPr="006B29E9">
        <w:rPr>
          <w:rFonts w:ascii="Book Antiqua" w:eastAsia="Book Antiqua" w:hAnsi="Book Antiqua" w:cs="Book Antiqua"/>
          <w:color w:val="000000"/>
        </w:rPr>
        <w:t xml:space="preserve"> retrospective and they did not analyze the results by diffe</w:t>
      </w:r>
      <w:r w:rsidR="00443A6E" w:rsidRPr="006B29E9">
        <w:rPr>
          <w:rFonts w:ascii="Book Antiqua" w:eastAsia="Book Antiqua" w:hAnsi="Book Antiqua" w:cs="Book Antiqua"/>
          <w:color w:val="000000"/>
        </w:rPr>
        <w:t xml:space="preserve">rent </w:t>
      </w:r>
      <w:proofErr w:type="spellStart"/>
      <w:r w:rsidR="00443A6E" w:rsidRPr="006B29E9">
        <w:rPr>
          <w:rFonts w:ascii="Book Antiqua" w:eastAsia="Book Antiqua" w:hAnsi="Book Antiqua" w:cs="Book Antiqua"/>
          <w:color w:val="000000"/>
        </w:rPr>
        <w:t>pancreatography</w:t>
      </w:r>
      <w:proofErr w:type="spellEnd"/>
      <w:r w:rsidR="00443A6E" w:rsidRPr="006B29E9">
        <w:rPr>
          <w:rFonts w:ascii="Book Antiqua" w:eastAsia="Book Antiqua" w:hAnsi="Book Antiqua" w:cs="Book Antiqua"/>
          <w:color w:val="000000"/>
        </w:rPr>
        <w:t xml:space="preserve"> patterns. </w:t>
      </w:r>
      <w:r w:rsidRPr="006B29E9">
        <w:rPr>
          <w:rFonts w:ascii="Book Antiqua" w:eastAsia="Book Antiqua" w:hAnsi="Book Antiqua" w:cs="Book Antiqua"/>
          <w:color w:val="000000"/>
        </w:rPr>
        <w:t>Other studies have shown better outcomes when a partial disruption have been treated by pancreatic stent bridging of the MPD</w:t>
      </w:r>
      <w:r w:rsidRPr="006B29E9">
        <w:rPr>
          <w:rFonts w:ascii="Book Antiqua" w:eastAsia="Book Antiqua" w:hAnsi="Book Antiqua" w:cs="Book Antiqua"/>
          <w:color w:val="000000"/>
          <w:vertAlign w:val="superscript"/>
        </w:rPr>
        <w:t>[21,43,44]</w:t>
      </w:r>
      <w:r w:rsidRPr="006B29E9">
        <w:rPr>
          <w:rFonts w:ascii="Book Antiqua" w:eastAsia="Book Antiqua" w:hAnsi="Book Antiqua" w:cs="Book Antiqua"/>
          <w:color w:val="000000"/>
        </w:rPr>
        <w:t> with this strategy currently recommended by the Asian guidelines consensus and considered an option by ESGE</w:t>
      </w:r>
      <w:r w:rsidRPr="006B29E9">
        <w:rPr>
          <w:rFonts w:ascii="Book Antiqua" w:eastAsia="Book Antiqua" w:hAnsi="Book Antiqua" w:cs="Book Antiqua"/>
          <w:color w:val="000000"/>
          <w:vertAlign w:val="superscript"/>
        </w:rPr>
        <w:t>[18,19,45]</w:t>
      </w:r>
      <w:r w:rsidRPr="006B29E9">
        <w:rPr>
          <w:rFonts w:ascii="Book Antiqua" w:eastAsia="Book Antiqua" w:hAnsi="Book Antiqua" w:cs="Book Antiqua"/>
          <w:color w:val="000000"/>
        </w:rPr>
        <w:t>.</w:t>
      </w:r>
    </w:p>
    <w:p w14:paraId="22D8D60C"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The optimal management of DPDS also remains controversial. Surgery is still the gold standard treatment, though it is associated with a considerable morbidity and </w:t>
      </w:r>
      <w:proofErr w:type="gramStart"/>
      <w:r w:rsidRPr="006B29E9">
        <w:rPr>
          <w:rFonts w:ascii="Book Antiqua" w:eastAsia="Book Antiqua" w:hAnsi="Book Antiqua" w:cs="Book Antiqua"/>
          <w:color w:val="000000"/>
        </w:rPr>
        <w:t>cost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46,47]</w:t>
      </w:r>
      <w:r w:rsidRPr="006B29E9">
        <w:rPr>
          <w:rFonts w:ascii="Book Antiqua" w:eastAsia="Book Antiqua" w:hAnsi="Book Antiqua" w:cs="Book Antiqua"/>
          <w:color w:val="000000"/>
        </w:rPr>
        <w:t xml:space="preserve">. Most authors agree that pancreatic stenting is not effective for DPDS and many advocate for long-term transmural indwelling plastic stents – also recommended by </w:t>
      </w:r>
      <w:proofErr w:type="gramStart"/>
      <w:r w:rsidRPr="006B29E9">
        <w:rPr>
          <w:rFonts w:ascii="Book Antiqua" w:eastAsia="Book Antiqua" w:hAnsi="Book Antiqua" w:cs="Book Antiqua"/>
          <w:color w:val="000000"/>
        </w:rPr>
        <w:t>ESGE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13,18,48]</w:t>
      </w:r>
      <w:r w:rsidRPr="006B29E9">
        <w:rPr>
          <w:rFonts w:ascii="Book Antiqua" w:eastAsia="Book Antiqua" w:hAnsi="Book Antiqua" w:cs="Book Antiqua"/>
          <w:color w:val="000000"/>
        </w:rPr>
        <w:t xml:space="preserve">. Although complications related to long-term transmural indwelling plastic stents have been reported, including migration, gastrointestinal obstruction, perforation, infection, and </w:t>
      </w:r>
      <w:r w:rsidRPr="006B29E9">
        <w:rPr>
          <w:rFonts w:ascii="Book Antiqua" w:eastAsia="Book Antiqua" w:hAnsi="Book Antiqua" w:cs="Book Antiqua"/>
          <w:color w:val="000000"/>
        </w:rPr>
        <w:lastRenderedPageBreak/>
        <w:t xml:space="preserve">bleeding, these occurrences are usually mild. Thus, it is considered a safe and effective method to prevent recurrence in patients with </w:t>
      </w:r>
      <w:proofErr w:type="gramStart"/>
      <w:r w:rsidRPr="006B29E9">
        <w:rPr>
          <w:rFonts w:ascii="Book Antiqua" w:eastAsia="Book Antiqua" w:hAnsi="Book Antiqua" w:cs="Book Antiqua"/>
          <w:color w:val="000000"/>
        </w:rPr>
        <w:t>DPDS</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36,38,49]</w:t>
      </w:r>
      <w:r w:rsidRPr="006B29E9">
        <w:rPr>
          <w:rFonts w:ascii="Book Antiqua" w:eastAsia="Book Antiqua" w:hAnsi="Book Antiqua" w:cs="Book Antiqua"/>
          <w:color w:val="000000"/>
        </w:rPr>
        <w:t xml:space="preserve">. EUS-guided transluminal-MPD drainage has been reported for external pancreatic fistulas and may be an option for selected patients with DPDS that possess a dilated </w:t>
      </w:r>
      <w:proofErr w:type="gramStart"/>
      <w:r w:rsidRPr="006B29E9">
        <w:rPr>
          <w:rFonts w:ascii="Book Antiqua" w:eastAsia="Book Antiqua" w:hAnsi="Book Antiqua" w:cs="Book Antiqua"/>
          <w:color w:val="000000"/>
        </w:rPr>
        <w:t>MPD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50,51]</w:t>
      </w:r>
      <w:r w:rsidRPr="006B29E9">
        <w:rPr>
          <w:rFonts w:ascii="Book Antiqua" w:eastAsia="Book Antiqua" w:hAnsi="Book Antiqua" w:cs="Book Antiqua"/>
          <w:color w:val="000000"/>
        </w:rPr>
        <w:t xml:space="preserve">. Recently, </w:t>
      </w:r>
      <w:proofErr w:type="spellStart"/>
      <w:r w:rsidRPr="006B29E9">
        <w:rPr>
          <w:rFonts w:ascii="Book Antiqua" w:eastAsia="Book Antiqua" w:hAnsi="Book Antiqua" w:cs="Book Antiqua"/>
          <w:color w:val="000000"/>
        </w:rPr>
        <w:t>Basha</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 xml:space="preserve">et </w:t>
      </w:r>
      <w:proofErr w:type="gramStart"/>
      <w:r w:rsidRPr="006B29E9">
        <w:rPr>
          <w:rFonts w:ascii="Book Antiqua" w:eastAsia="Book Antiqua" w:hAnsi="Book Antiqua" w:cs="Book Antiqua"/>
          <w:i/>
          <w:iCs/>
          <w:color w:val="000000"/>
        </w:rPr>
        <w:t>al</w:t>
      </w:r>
      <w:r w:rsidR="00BD16E1" w:rsidRPr="006B29E9">
        <w:rPr>
          <w:rFonts w:ascii="Book Antiqua" w:eastAsia="Book Antiqua" w:hAnsi="Book Antiqua" w:cs="Book Antiqua"/>
          <w:iCs/>
          <w:color w:val="000000"/>
          <w:vertAlign w:val="superscript"/>
        </w:rPr>
        <w:t>[</w:t>
      </w:r>
      <w:proofErr w:type="gramEnd"/>
      <w:r w:rsidR="00BD16E1" w:rsidRPr="006B29E9">
        <w:rPr>
          <w:rFonts w:ascii="Book Antiqua" w:eastAsia="Book Antiqua" w:hAnsi="Book Antiqua" w:cs="Book Antiqua"/>
          <w:iCs/>
          <w:color w:val="000000"/>
          <w:vertAlign w:val="superscript"/>
        </w:rPr>
        <w:t>52]</w:t>
      </w:r>
      <w:r w:rsidRPr="006B29E9">
        <w:rPr>
          <w:rFonts w:ascii="Book Antiqua" w:eastAsia="Book Antiqua" w:hAnsi="Book Antiqua" w:cs="Book Antiqua"/>
          <w:color w:val="000000"/>
        </w:rPr>
        <w:t xml:space="preserve"> questioned the real importance of transluminal indwelling stenting for DPDS in a study with 274 patients with WON that underwent endoscopic drainage</w:t>
      </w:r>
      <w:r w:rsidRPr="006B29E9">
        <w:rPr>
          <w:rFonts w:ascii="Book Antiqua" w:eastAsia="Book Antiqua" w:hAnsi="Book Antiqua" w:cs="Book Antiqua"/>
          <w:color w:val="000000"/>
          <w:vertAlign w:val="superscript"/>
        </w:rPr>
        <w:t>[52]</w:t>
      </w:r>
      <w:r w:rsidRPr="006B29E9">
        <w:rPr>
          <w:rFonts w:ascii="Book Antiqua" w:eastAsia="Book Antiqua" w:hAnsi="Book Antiqua" w:cs="Book Antiqua"/>
          <w:color w:val="000000"/>
          <w:shd w:val="clear" w:color="auto" w:fill="FFFFFF"/>
        </w:rPr>
        <w:t xml:space="preserve">. These authors reported a recurrent rate of 13.2%, in which 97% had DPDS, but only 6.6% (17 patients) required </w:t>
      </w:r>
      <w:proofErr w:type="spellStart"/>
      <w:r w:rsidRPr="006B29E9">
        <w:rPr>
          <w:rFonts w:ascii="Book Antiqua" w:eastAsia="Book Antiqua" w:hAnsi="Book Antiqua" w:cs="Book Antiqua"/>
          <w:color w:val="000000"/>
          <w:shd w:val="clear" w:color="auto" w:fill="FFFFFF"/>
        </w:rPr>
        <w:t>reintervention</w:t>
      </w:r>
      <w:proofErr w:type="spellEnd"/>
      <w:r w:rsidRPr="006B29E9">
        <w:rPr>
          <w:rFonts w:ascii="Book Antiqua" w:eastAsia="Book Antiqua" w:hAnsi="Book Antiqua" w:cs="Book Antiqua"/>
          <w:color w:val="000000"/>
          <w:shd w:val="clear" w:color="auto" w:fill="FFFFFF"/>
        </w:rPr>
        <w:t>. This study also suggested that patients with DPDS should be followed and treated if a symptomatic recurrent collection occurs instead of performing any treatment to prevent those recurrences.</w:t>
      </w:r>
    </w:p>
    <w:p w14:paraId="739852F6"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Additionally, strictures of the MPD may be treated using pancreatic </w:t>
      </w:r>
      <w:proofErr w:type="gramStart"/>
      <w:r w:rsidRPr="006B29E9">
        <w:rPr>
          <w:rFonts w:ascii="Book Antiqua" w:eastAsia="Book Antiqua" w:hAnsi="Book Antiqua" w:cs="Book Antiqua"/>
          <w:color w:val="000000"/>
          <w:shd w:val="clear" w:color="auto" w:fill="FFFFFF"/>
        </w:rPr>
        <w:t>stenting</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8,20,28,40,53]</w:t>
      </w:r>
      <w:r w:rsidRPr="006B29E9">
        <w:rPr>
          <w:rFonts w:ascii="Book Antiqua" w:eastAsia="Book Antiqua" w:hAnsi="Book Antiqua" w:cs="Book Antiqua"/>
          <w:color w:val="000000"/>
          <w:shd w:val="clear" w:color="auto" w:fill="FFFFFF"/>
        </w:rPr>
        <w:t xml:space="preserve">. Although this remains a reasonable approach, there is no comparative study demonstrating the impact of stricture treatment for EPCs management. Currently, the lack of prospective controlled studies comparing the role of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findings makes most the current recommendations weak with an overall low-quality of evidence. Therefore, it is necessary to standardize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xml:space="preserve"> findings for better communication and to enable high-quality prospective controlled studies considering those different findings in order to clarify the best endoscopic management towards MPD injuries in the context of EPCs.</w:t>
      </w:r>
    </w:p>
    <w:p w14:paraId="35B3A7F2" w14:textId="77777777" w:rsidR="00A77B3E" w:rsidRPr="006B29E9" w:rsidRDefault="00A77B3E" w:rsidP="006B29E9">
      <w:pPr>
        <w:snapToGrid w:val="0"/>
        <w:spacing w:line="360" w:lineRule="auto"/>
        <w:ind w:firstLine="708"/>
        <w:jc w:val="both"/>
        <w:rPr>
          <w:rFonts w:ascii="Book Antiqua" w:hAnsi="Book Antiqua"/>
        </w:rPr>
      </w:pPr>
    </w:p>
    <w:p w14:paraId="483EBD1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aps/>
          <w:color w:val="000000"/>
          <w:u w:val="single"/>
        </w:rPr>
        <w:t>NEW CLASSIFICATION PROPOSITION</w:t>
      </w:r>
    </w:p>
    <w:p w14:paraId="29E7F9F6" w14:textId="6B88E5DA"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The classifications found in the literature, despite having value, are burdensome, overly complex, and difficult to apply during routine examinations. Therefore, the translation of these schemes to real-world clinical practice, or even standard for research reporting purposes has remained limited. As such, designing a simple, practical, and applicable classification system to standardize endoscopic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in the context of endoscopic treatment of EPCs is </w:t>
      </w:r>
      <w:r w:rsidRPr="006B29E9">
        <w:rPr>
          <w:rFonts w:ascii="Book Antiqua" w:eastAsia="Book Antiqua" w:hAnsi="Book Antiqua" w:cs="Book Antiqua"/>
          <w:color w:val="000000"/>
        </w:rPr>
        <w:lastRenderedPageBreak/>
        <w:t xml:space="preserve">needed. Here we propose a new easy to apply classification for endoscopic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w:t>
      </w:r>
      <w:r w:rsidRPr="006B29E9">
        <w:rPr>
          <w:rFonts w:ascii="Book Antiqua" w:eastAsia="Book Antiqua" w:hAnsi="Book Antiqua" w:cs="Book Antiqua"/>
          <w:bCs/>
          <w:color w:val="000000"/>
        </w:rPr>
        <w:t>Figure 5</w:t>
      </w:r>
      <w:r w:rsidRPr="006B29E9">
        <w:rPr>
          <w:rFonts w:ascii="Book Antiqua" w:eastAsia="Book Antiqua" w:hAnsi="Book Antiqua" w:cs="Book Antiqua"/>
          <w:color w:val="000000"/>
        </w:rPr>
        <w:t>) with translation of these findings to impact endoscopic management (</w:t>
      </w:r>
      <w:r w:rsidRPr="006B29E9">
        <w:rPr>
          <w:rFonts w:ascii="Book Antiqua" w:eastAsia="Book Antiqua" w:hAnsi="Book Antiqua" w:cs="Book Antiqua"/>
          <w:bCs/>
          <w:color w:val="000000"/>
        </w:rPr>
        <w:t>Table 2</w:t>
      </w:r>
      <w:r w:rsidRPr="006B29E9">
        <w:rPr>
          <w:rFonts w:ascii="Book Antiqua" w:eastAsia="Book Antiqua" w:hAnsi="Book Antiqua" w:cs="Book Antiqua"/>
          <w:color w:val="000000"/>
        </w:rPr>
        <w:t>).</w:t>
      </w:r>
    </w:p>
    <w:p w14:paraId="436D2277"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Type I involves a normal MPD, without stricture or disruption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A</w:t>
      </w:r>
      <w:r w:rsidRPr="006B29E9">
        <w:rPr>
          <w:rFonts w:ascii="Book Antiqua" w:eastAsia="Book Antiqua" w:hAnsi="Book Antiqua" w:cs="Book Antiqua"/>
          <w:color w:val="000000"/>
        </w:rPr>
        <w:t>). Therefore, no additional therapy is required. Type II demonstrates a stricture within the MPD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B</w:t>
      </w:r>
      <w:r w:rsidRPr="006B29E9">
        <w:rPr>
          <w:rFonts w:ascii="Book Antiqua" w:eastAsia="Book Antiqua" w:hAnsi="Book Antiqua" w:cs="Book Antiqua"/>
          <w:color w:val="000000"/>
        </w:rPr>
        <w:t>). We recommend treatment involving a pancreatic stent through the area of stenosis. Type III involves a partial disruption of the MPD – the MPD contrasts beyond disruption point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C</w:t>
      </w:r>
      <w:r w:rsidRPr="006B29E9">
        <w:rPr>
          <w:rFonts w:ascii="Book Antiqua" w:eastAsia="Book Antiqua" w:hAnsi="Book Antiqua" w:cs="Book Antiqua"/>
          <w:color w:val="000000"/>
        </w:rPr>
        <w:t>). In these cases, pancreatic stent bridging the rupture should be performed. Type IV shows a complete disruption of the MPD – the MPD does not contrast beyond disruption point. It may be presented with contrast extravasation (Type IV-A)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D</w:t>
      </w:r>
      <w:r w:rsidRPr="006B29E9">
        <w:rPr>
          <w:rFonts w:ascii="Book Antiqua" w:eastAsia="Book Antiqua" w:hAnsi="Book Antiqua" w:cs="Book Antiqua"/>
          <w:color w:val="000000"/>
        </w:rPr>
        <w:t>) or without contrast extravasation and abrupt cut-off (Type IV-B)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E</w:t>
      </w:r>
      <w:r w:rsidR="00443A6E" w:rsidRPr="006B29E9">
        <w:rPr>
          <w:rFonts w:ascii="Book Antiqua" w:eastAsia="Book Antiqua" w:hAnsi="Book Antiqua" w:cs="Book Antiqua"/>
          <w:color w:val="000000"/>
        </w:rPr>
        <w:t>). </w:t>
      </w:r>
      <w:r w:rsidRPr="006B29E9">
        <w:rPr>
          <w:rFonts w:ascii="Book Antiqua" w:eastAsia="Book Antiqua" w:hAnsi="Book Antiqua" w:cs="Book Antiqua"/>
          <w:color w:val="000000"/>
        </w:rPr>
        <w:t xml:space="preserve">Type IV should alert for the possibility of DPSP and an image study - such as CT or MRI - must be performed to confirm or rule out DPDS. If DPSD is confirmed, long-term transmural indwelling plastic stents should be considered. It is also critically important to recognize that more than one type may be presented simultaneously, such as a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demonstrating a stricture and a complete disruption with contrast extravasation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F</w:t>
      </w:r>
      <w:r w:rsidRPr="006B29E9">
        <w:rPr>
          <w:rFonts w:ascii="Book Antiqua" w:eastAsia="Book Antiqua" w:hAnsi="Book Antiqua" w:cs="Book Antiqua"/>
          <w:color w:val="000000"/>
        </w:rPr>
        <w:t>) - classified as a type II + IV-A.</w:t>
      </w:r>
    </w:p>
    <w:p w14:paraId="4CD00FBD" w14:textId="77777777" w:rsidR="00A77B3E" w:rsidRPr="006B29E9" w:rsidRDefault="00A77B3E" w:rsidP="006B29E9">
      <w:pPr>
        <w:snapToGrid w:val="0"/>
        <w:spacing w:line="360" w:lineRule="auto"/>
        <w:jc w:val="both"/>
        <w:rPr>
          <w:rFonts w:ascii="Book Antiqua" w:hAnsi="Book Antiqua"/>
        </w:rPr>
      </w:pPr>
    </w:p>
    <w:p w14:paraId="64F89DB3"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aps/>
          <w:color w:val="000000"/>
          <w:u w:val="single"/>
        </w:rPr>
        <w:t>DISCUSSION</w:t>
      </w:r>
    </w:p>
    <w:p w14:paraId="30C6C647"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Classifications are important tools used frequently in all fields of medicine, helping to categorize finding, standardize treatment-specific approaches, and facilitate ease of communication between providers. Furthermore, the better the attempt at classification (</w:t>
      </w:r>
      <w:r w:rsidRPr="006B29E9">
        <w:rPr>
          <w:rFonts w:ascii="Book Antiqua" w:eastAsia="Book Antiqua" w:hAnsi="Book Antiqua" w:cs="Book Antiqua"/>
          <w:i/>
          <w:color w:val="000000"/>
        </w:rPr>
        <w:t>i.e.</w:t>
      </w:r>
      <w:r w:rsidRPr="006B29E9">
        <w:rPr>
          <w:rFonts w:ascii="Book Antiqua" w:eastAsia="Book Antiqua" w:hAnsi="Book Antiqua" w:cs="Book Antiqua"/>
          <w:color w:val="000000"/>
        </w:rPr>
        <w:t xml:space="preserve">, the ability for conditions to fit within pre-determined criteria), the more applicable and clinically relevant these can by to everyday clinical practice. Reviewing literature, there is not any current classification system allow for this to occur – further highlighting why no </w:t>
      </w:r>
      <w:r w:rsidRPr="006B29E9">
        <w:rPr>
          <w:rFonts w:ascii="Book Antiqua" w:eastAsia="Book Antiqua" w:hAnsi="Book Antiqua" w:cs="Book Antiqua"/>
          <w:color w:val="000000"/>
        </w:rPr>
        <w:lastRenderedPageBreak/>
        <w:t xml:space="preserve">descriptions and increased confusion regarding the role of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is present in the literature. </w:t>
      </w:r>
    </w:p>
    <w:p w14:paraId="54B15AFF"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It is well established that EUS-guided transmural drainage is the gold standard approach for both pseudocyst and </w:t>
      </w:r>
      <w:proofErr w:type="gramStart"/>
      <w:r w:rsidRPr="006B29E9">
        <w:rPr>
          <w:rFonts w:ascii="Book Antiqua" w:eastAsia="Book Antiqua" w:hAnsi="Book Antiqua" w:cs="Book Antiqua"/>
          <w:color w:val="000000"/>
        </w:rPr>
        <w:t>WON</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4,5]</w:t>
      </w:r>
      <w:r w:rsidRPr="006B29E9">
        <w:rPr>
          <w:rFonts w:ascii="Book Antiqua" w:eastAsia="Book Antiqua" w:hAnsi="Book Antiqua" w:cs="Book Antiqua"/>
          <w:color w:val="000000"/>
        </w:rPr>
        <w:t xml:space="preserve">. Thus,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classifications that attempt to guide the best approach – surgery, percutaneous drainage, or endoscopic drainage - no longer have clinical relevance. At present, there is not sufficient evidence or data in the proposed classifications by </w:t>
      </w:r>
      <w:proofErr w:type="spellStart"/>
      <w:proofErr w:type="gramStart"/>
      <w:r w:rsidRPr="006B29E9">
        <w:rPr>
          <w:rFonts w:ascii="Book Antiqua" w:eastAsia="Book Antiqua" w:hAnsi="Book Antiqua" w:cs="Book Antiqua"/>
          <w:color w:val="000000"/>
        </w:rPr>
        <w:t>Nordback</w:t>
      </w:r>
      <w:proofErr w:type="spellEnd"/>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7]</w:t>
      </w:r>
      <w:r w:rsidRPr="006B29E9">
        <w:rPr>
          <w:rFonts w:ascii="Book Antiqua" w:eastAsia="Book Antiqua" w:hAnsi="Book Antiqua" w:cs="Book Antiqua"/>
          <w:color w:val="000000"/>
        </w:rPr>
        <w:t xml:space="preserve"> and </w:t>
      </w:r>
      <w:proofErr w:type="spellStart"/>
      <w:r w:rsidRPr="006B29E9">
        <w:rPr>
          <w:rFonts w:ascii="Book Antiqua" w:eastAsia="Book Antiqua" w:hAnsi="Book Antiqua" w:cs="Book Antiqua"/>
          <w:color w:val="000000"/>
        </w:rPr>
        <w:t>Nealon</w:t>
      </w:r>
      <w:proofErr w:type="spellEnd"/>
      <w:r w:rsidRPr="006B29E9">
        <w:rPr>
          <w:rFonts w:ascii="Book Antiqua" w:eastAsia="Book Antiqua" w:hAnsi="Book Antiqua" w:cs="Book Antiqua"/>
          <w:color w:val="000000"/>
          <w:vertAlign w:val="superscript"/>
        </w:rPr>
        <w:t>[37,41]</w:t>
      </w:r>
      <w:r w:rsidR="00443A6E" w:rsidRPr="006B29E9">
        <w:rPr>
          <w:rFonts w:ascii="Book Antiqua" w:eastAsia="Book Antiqua" w:hAnsi="Book Antiqua" w:cs="Book Antiqua"/>
          <w:color w:val="000000"/>
        </w:rPr>
        <w:t>, </w:t>
      </w:r>
      <w:r w:rsidRPr="006B29E9">
        <w:rPr>
          <w:rFonts w:ascii="Book Antiqua" w:eastAsia="Book Antiqua" w:hAnsi="Book Antiqua" w:cs="Book Antiqua"/>
          <w:color w:val="000000"/>
        </w:rPr>
        <w:t xml:space="preserve">to guide clinicians and </w:t>
      </w:r>
      <w:proofErr w:type="spellStart"/>
      <w:r w:rsidRPr="006B29E9">
        <w:rPr>
          <w:rFonts w:ascii="Book Antiqua" w:eastAsia="Book Antiqua" w:hAnsi="Book Antiqua" w:cs="Book Antiqua"/>
          <w:color w:val="000000"/>
        </w:rPr>
        <w:t>endoscopists</w:t>
      </w:r>
      <w:proofErr w:type="spellEnd"/>
      <w:r w:rsidRPr="006B29E9">
        <w:rPr>
          <w:rFonts w:ascii="Book Antiqua" w:eastAsia="Book Antiqua" w:hAnsi="Book Antiqua" w:cs="Book Antiqua"/>
          <w:color w:val="000000"/>
        </w:rPr>
        <w:t xml:space="preserve"> regarding the best approach decision.</w:t>
      </w:r>
    </w:p>
    <w:p w14:paraId="32FCD43C"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Since EUS-drainage is the gold standard treatment for EPCs,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classification should ultimately be used to determine the best endoscopic approach. </w:t>
      </w:r>
      <w:proofErr w:type="spellStart"/>
      <w:r w:rsidRPr="006B29E9">
        <w:rPr>
          <w:rFonts w:ascii="Book Antiqua" w:eastAsia="Book Antiqua" w:hAnsi="Book Antiqua" w:cs="Book Antiqua"/>
          <w:color w:val="000000"/>
        </w:rPr>
        <w:t>Mutignani´s</w:t>
      </w:r>
      <w:proofErr w:type="spellEnd"/>
      <w:r w:rsidRPr="006B29E9">
        <w:rPr>
          <w:rFonts w:ascii="Book Antiqua" w:eastAsia="Book Antiqua" w:hAnsi="Book Antiqua" w:cs="Book Antiqua"/>
          <w:color w:val="000000"/>
        </w:rPr>
        <w:t xml:space="preserve"> </w:t>
      </w:r>
      <w:proofErr w:type="gramStart"/>
      <w:r w:rsidRPr="006B29E9">
        <w:rPr>
          <w:rFonts w:ascii="Book Antiqua" w:eastAsia="Book Antiqua" w:hAnsi="Book Antiqua" w:cs="Book Antiqua"/>
          <w:color w:val="000000"/>
        </w:rPr>
        <w:t>classification</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35]</w:t>
      </w:r>
      <w:r w:rsidRPr="006B29E9">
        <w:rPr>
          <w:rFonts w:ascii="Book Antiqua" w:eastAsia="Book Antiqua" w:hAnsi="Book Antiqua" w:cs="Book Antiqua"/>
          <w:color w:val="000000"/>
        </w:rPr>
        <w:t> is the only one among the previous classification systems that attempts to guide endoscopic approach accordingly to the findings. Yet despite this, limitations remain.</w:t>
      </w:r>
    </w:p>
    <w:p w14:paraId="2866D558"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The endoscopic approaches towards MPD remain controversial in literature since there is no prospective randomized trial comparing the decision to treat MPD lesions. While some retrospective studies and case series suggest better outcomes when a partial disruption of the MPD is treated with a bridging pancreatic </w:t>
      </w:r>
      <w:proofErr w:type="gramStart"/>
      <w:r w:rsidRPr="006B29E9">
        <w:rPr>
          <w:rFonts w:ascii="Book Antiqua" w:eastAsia="Book Antiqua" w:hAnsi="Book Antiqua" w:cs="Book Antiqua"/>
          <w:color w:val="000000"/>
        </w:rPr>
        <w:t>stent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12,21,43,44]</w:t>
      </w:r>
      <w:r w:rsidRPr="006B29E9">
        <w:rPr>
          <w:rFonts w:ascii="Book Antiqua" w:eastAsia="Book Antiqua" w:hAnsi="Book Antiqua" w:cs="Book Antiqua"/>
          <w:color w:val="000000"/>
        </w:rPr>
        <w:t xml:space="preserve">, this data has not yet been studied in prospective studies. Additionally, another important point is to distinguish between a partial and a total disruption of the MPD. Only the system devised by </w:t>
      </w:r>
      <w:proofErr w:type="spellStart"/>
      <w:r w:rsidRPr="006B29E9">
        <w:rPr>
          <w:rFonts w:ascii="Book Antiqua" w:eastAsia="Book Antiqua" w:hAnsi="Book Antiqua" w:cs="Book Antiqua"/>
          <w:color w:val="000000"/>
        </w:rPr>
        <w:t>Dhir</w:t>
      </w:r>
      <w:proofErr w:type="spellEnd"/>
      <w:r w:rsidR="00BD16E1" w:rsidRPr="006B29E9">
        <w:rPr>
          <w:rFonts w:ascii="Book Antiqua" w:eastAsia="Book Antiqua" w:hAnsi="Book Antiqua" w:cs="Book Antiqua"/>
          <w:color w:val="000000"/>
        </w:rPr>
        <w:t xml:space="preserve"> </w:t>
      </w:r>
      <w:r w:rsidR="00BD16E1" w:rsidRPr="006B29E9">
        <w:rPr>
          <w:rFonts w:ascii="Book Antiqua" w:eastAsia="Book Antiqua" w:hAnsi="Book Antiqua" w:cs="Book Antiqua"/>
          <w:i/>
          <w:color w:val="000000"/>
        </w:rPr>
        <w:t xml:space="preserve">et </w:t>
      </w:r>
      <w:proofErr w:type="gramStart"/>
      <w:r w:rsidR="00BD16E1" w:rsidRPr="006B29E9">
        <w:rPr>
          <w:rFonts w:ascii="Book Antiqua" w:eastAsia="Book Antiqua" w:hAnsi="Book Antiqua" w:cs="Book Antiqua"/>
          <w:i/>
          <w:color w:val="000000"/>
        </w:rPr>
        <w:t>al</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23]</w:t>
      </w:r>
      <w:r w:rsidRPr="006B29E9">
        <w:rPr>
          <w:rFonts w:ascii="Book Antiqua" w:eastAsia="Book Antiqua" w:hAnsi="Book Antiqua" w:cs="Book Antiqua"/>
          <w:color w:val="000000"/>
        </w:rPr>
        <w:t> dedicated a specific category (type III) for partial disruption of the MPD.</w:t>
      </w:r>
    </w:p>
    <w:p w14:paraId="0C1358C1"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DPDS has been reported as an important condition that is underdiagnosed – related to an increased need for </w:t>
      </w:r>
      <w:proofErr w:type="spellStart"/>
      <w:r w:rsidRPr="006B29E9">
        <w:rPr>
          <w:rFonts w:ascii="Book Antiqua" w:eastAsia="Book Antiqua" w:hAnsi="Book Antiqua" w:cs="Book Antiqua"/>
          <w:color w:val="000000"/>
        </w:rPr>
        <w:t>reintervention</w:t>
      </w:r>
      <w:proofErr w:type="spellEnd"/>
      <w:r w:rsidRPr="006B29E9">
        <w:rPr>
          <w:rFonts w:ascii="Book Antiqua" w:eastAsia="Book Antiqua" w:hAnsi="Book Antiqua" w:cs="Book Antiqua"/>
          <w:color w:val="000000"/>
        </w:rPr>
        <w:t xml:space="preserve">, surgery, longer hospital stay, and higher </w:t>
      </w:r>
      <w:proofErr w:type="gramStart"/>
      <w:r w:rsidRPr="006B29E9">
        <w:rPr>
          <w:rFonts w:ascii="Book Antiqua" w:eastAsia="Book Antiqua" w:hAnsi="Book Antiqua" w:cs="Book Antiqua"/>
          <w:color w:val="000000"/>
        </w:rPr>
        <w:t>recurrence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11,48]</w:t>
      </w:r>
      <w:r w:rsidRPr="006B29E9">
        <w:rPr>
          <w:rFonts w:ascii="Book Antiqua" w:eastAsia="Book Antiqua" w:hAnsi="Book Antiqua" w:cs="Book Antiqua"/>
          <w:color w:val="000000"/>
        </w:rPr>
        <w:t xml:space="preserve">. Therefore, it remains essential that any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classification define and categorize lesions with increased ability to differentiate and diagnose DPDS. Among previous classifications, </w:t>
      </w:r>
      <w:proofErr w:type="spellStart"/>
      <w:r w:rsidRPr="006B29E9">
        <w:rPr>
          <w:rFonts w:ascii="Book Antiqua" w:eastAsia="Book Antiqua" w:hAnsi="Book Antiqua" w:cs="Book Antiqua"/>
          <w:color w:val="000000"/>
        </w:rPr>
        <w:t>Dhir´</w:t>
      </w:r>
      <w:proofErr w:type="gramStart"/>
      <w:r w:rsidRPr="006B29E9">
        <w:rPr>
          <w:rFonts w:ascii="Book Antiqua" w:eastAsia="Book Antiqua" w:hAnsi="Book Antiqua" w:cs="Book Antiqua"/>
          <w:color w:val="000000"/>
        </w:rPr>
        <w:t>s</w:t>
      </w:r>
      <w:proofErr w:type="spellEnd"/>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23]</w:t>
      </w:r>
      <w:r w:rsidRPr="006B29E9">
        <w:rPr>
          <w:rFonts w:ascii="Book Antiqua" w:eastAsia="Book Antiqua" w:hAnsi="Book Antiqua" w:cs="Book Antiqua"/>
          <w:color w:val="000000"/>
        </w:rPr>
        <w:t xml:space="preserve"> was the only one to correlated properly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and DPDS.</w:t>
      </w:r>
    </w:p>
    <w:p w14:paraId="5D40980A"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lastRenderedPageBreak/>
        <w:t xml:space="preserve">Our new proposed classification aims to determine the best endoscopic treatment based upon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clearly distinguish between partial and total disruption and suggests cases which should warrant investigation for DPDS. Additionally, this classification system as designed by these </w:t>
      </w:r>
      <w:proofErr w:type="spellStart"/>
      <w:r w:rsidRPr="006B29E9">
        <w:rPr>
          <w:rFonts w:ascii="Book Antiqua" w:eastAsia="Book Antiqua" w:hAnsi="Book Antiqua" w:cs="Book Antiqua"/>
          <w:color w:val="000000"/>
        </w:rPr>
        <w:t>atuhors</w:t>
      </w:r>
      <w:proofErr w:type="spellEnd"/>
      <w:r w:rsidRPr="006B29E9">
        <w:rPr>
          <w:rFonts w:ascii="Book Antiqua" w:eastAsia="Book Antiqua" w:hAnsi="Book Antiqua" w:cs="Book Antiqua"/>
          <w:color w:val="000000"/>
        </w:rPr>
        <w:t xml:space="preserve"> is based upon on endoscopic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making it easier and more applicable than </w:t>
      </w:r>
      <w:proofErr w:type="spellStart"/>
      <w:r w:rsidRPr="006B29E9">
        <w:rPr>
          <w:rFonts w:ascii="Book Antiqua" w:eastAsia="Book Antiqua" w:hAnsi="Book Antiqua" w:cs="Book Antiqua"/>
          <w:color w:val="000000"/>
        </w:rPr>
        <w:t>Dhir´s</w:t>
      </w:r>
      <w:proofErr w:type="spellEnd"/>
      <w:r w:rsidRPr="006B29E9">
        <w:rPr>
          <w:rFonts w:ascii="Book Antiqua" w:eastAsia="Book Antiqua" w:hAnsi="Book Antiqua" w:cs="Book Antiqua"/>
          <w:color w:val="000000"/>
        </w:rPr>
        <w:t xml:space="preserve"> classification that requires additionally imaging with MRCP. A comparative table between all classifications and the crucial points is presented in</w:t>
      </w:r>
      <w:r w:rsidRPr="006B29E9">
        <w:rPr>
          <w:rFonts w:ascii="Book Antiqua" w:eastAsia="Book Antiqua" w:hAnsi="Book Antiqua" w:cs="Book Antiqua"/>
          <w:b/>
          <w:color w:val="000000"/>
        </w:rPr>
        <w:t> </w:t>
      </w:r>
      <w:r w:rsidR="00BD16E1" w:rsidRPr="006B29E9">
        <w:rPr>
          <w:rFonts w:ascii="Book Antiqua" w:eastAsia="Book Antiqua" w:hAnsi="Book Antiqua" w:cs="Book Antiqua"/>
          <w:bCs/>
          <w:color w:val="000000"/>
        </w:rPr>
        <w:t xml:space="preserve">Table </w:t>
      </w:r>
      <w:r w:rsidRPr="006B29E9">
        <w:rPr>
          <w:rFonts w:ascii="Book Antiqua" w:eastAsia="Book Antiqua" w:hAnsi="Book Antiqua" w:cs="Book Antiqua"/>
          <w:bCs/>
          <w:color w:val="000000"/>
        </w:rPr>
        <w:t>3</w:t>
      </w:r>
      <w:r w:rsidRPr="006B29E9">
        <w:rPr>
          <w:rFonts w:ascii="Book Antiqua" w:eastAsia="Book Antiqua" w:hAnsi="Book Antiqua" w:cs="Book Antiqua"/>
          <w:color w:val="000000"/>
        </w:rPr>
        <w:t>.</w:t>
      </w:r>
    </w:p>
    <w:p w14:paraId="12158CC1" w14:textId="77777777" w:rsidR="00A77B3E" w:rsidRPr="006B29E9" w:rsidRDefault="00A77B3E" w:rsidP="006B29E9">
      <w:pPr>
        <w:snapToGrid w:val="0"/>
        <w:spacing w:line="360" w:lineRule="auto"/>
        <w:ind w:firstLine="360"/>
        <w:jc w:val="both"/>
        <w:rPr>
          <w:rFonts w:ascii="Book Antiqua" w:hAnsi="Book Antiqua"/>
        </w:rPr>
      </w:pPr>
    </w:p>
    <w:p w14:paraId="5FC588C6"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aps/>
          <w:color w:val="000000"/>
          <w:u w:val="single"/>
        </w:rPr>
        <w:t>CONCLUSION</w:t>
      </w:r>
    </w:p>
    <w:p w14:paraId="381D0AC4" w14:textId="77777777" w:rsidR="00A77B3E" w:rsidRPr="006B29E9" w:rsidRDefault="002F0C0A" w:rsidP="006B29E9">
      <w:pPr>
        <w:snapToGrid w:val="0"/>
        <w:spacing w:line="360" w:lineRule="auto"/>
        <w:jc w:val="both"/>
        <w:rPr>
          <w:rFonts w:ascii="Book Antiqua" w:hAnsi="Book Antiqua"/>
        </w:rPr>
      </w:pPr>
      <w:bookmarkStart w:id="43" w:name="OLE_LINK45"/>
      <w:bookmarkStart w:id="44" w:name="OLE_LINK46"/>
      <w:r w:rsidRPr="006B29E9">
        <w:rPr>
          <w:rFonts w:ascii="Book Antiqua" w:eastAsia="Book Antiqua" w:hAnsi="Book Antiqua" w:cs="Book Antiqua"/>
          <w:color w:val="000000"/>
        </w:rPr>
        <w:t xml:space="preserve">Evaluation of the MPD </w:t>
      </w:r>
      <w:r w:rsidRPr="006B29E9">
        <w:rPr>
          <w:rFonts w:ascii="Book Antiqua" w:eastAsia="Book Antiqua" w:hAnsi="Book Antiqua" w:cs="Book Antiqua"/>
          <w:i/>
          <w:color w:val="000000"/>
        </w:rPr>
        <w:t>via</w:t>
      </w:r>
      <w:r w:rsidRPr="006B29E9">
        <w:rPr>
          <w:rFonts w:ascii="Book Antiqua" w:eastAsia="Book Antiqua" w:hAnsi="Book Antiqua" w:cs="Book Antiqua"/>
          <w:color w:val="000000"/>
        </w:rPr>
        <w:t> </w:t>
      </w:r>
      <w:proofErr w:type="spellStart"/>
      <w:r w:rsidRPr="006B29E9">
        <w:rPr>
          <w:rFonts w:ascii="Book Antiqua" w:eastAsia="Book Antiqua" w:hAnsi="Book Antiqua" w:cs="Book Antiqua"/>
          <w:color w:val="000000"/>
          <w:shd w:val="clear" w:color="auto" w:fill="FFFFFF"/>
        </w:rPr>
        <w:t>pancreatography</w:t>
      </w:r>
      <w:proofErr w:type="spellEnd"/>
      <w:r w:rsidRPr="006B29E9">
        <w:rPr>
          <w:rFonts w:ascii="Book Antiqua" w:eastAsia="Book Antiqua" w:hAnsi="Book Antiqua" w:cs="Book Antiqua"/>
          <w:color w:val="000000"/>
          <w:shd w:val="clear" w:color="auto" w:fill="FFFFFF"/>
        </w:rPr>
        <w:t> </w:t>
      </w:r>
      <w:r w:rsidRPr="006B29E9">
        <w:rPr>
          <w:rFonts w:ascii="Book Antiqua" w:eastAsia="Book Antiqua" w:hAnsi="Book Antiqua" w:cs="Book Antiqua"/>
          <w:color w:val="000000"/>
        </w:rPr>
        <w:t xml:space="preserve">in the context of endoscopic treatment of EPCs may provide diagnostic, therapeutic, and prognostic implications and should therefore be performed for all cases. This may be performed by ERCP or MRCP, preferably with contrast-enhanced secretin when available. While optimal timing (pre-drainage, </w:t>
      </w:r>
      <w:proofErr w:type="spellStart"/>
      <w:r w:rsidRPr="006B29E9">
        <w:rPr>
          <w:rFonts w:ascii="Book Antiqua" w:eastAsia="Book Antiqua" w:hAnsi="Book Antiqua" w:cs="Book Antiqua"/>
          <w:color w:val="000000"/>
        </w:rPr>
        <w:t>peri</w:t>
      </w:r>
      <w:proofErr w:type="spellEnd"/>
      <w:r w:rsidRPr="006B29E9">
        <w:rPr>
          <w:rFonts w:ascii="Book Antiqua" w:eastAsia="Book Antiqua" w:hAnsi="Book Antiqua" w:cs="Book Antiqua"/>
          <w:color w:val="000000"/>
        </w:rPr>
        <w:t xml:space="preserve">-drainage, or post-drainage) has not been determined, assessment of the duct, regardless of when, remains key. Although some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classific</w:t>
      </w:r>
      <w:r w:rsidR="006E4334" w:rsidRPr="006B29E9">
        <w:rPr>
          <w:rFonts w:ascii="Book Antiqua" w:eastAsia="Book Antiqua" w:hAnsi="Book Antiqua" w:cs="Book Antiqua"/>
          <w:color w:val="000000"/>
        </w:rPr>
        <w:t>ation have been proposed, none </w:t>
      </w:r>
      <w:r w:rsidRPr="006B29E9">
        <w:rPr>
          <w:rFonts w:ascii="Book Antiqua" w:eastAsia="Book Antiqua" w:hAnsi="Book Antiqua" w:cs="Book Antiqua"/>
          <w:color w:val="000000"/>
        </w:rPr>
        <w:t xml:space="preserve">is widely used in literature, likely due to non-standardized approaches or outdated practices not relevant to the modern </w:t>
      </w:r>
      <w:proofErr w:type="spellStart"/>
      <w:r w:rsidRPr="006B29E9">
        <w:rPr>
          <w:rFonts w:ascii="Book Antiqua" w:eastAsia="Book Antiqua" w:hAnsi="Book Antiqua" w:cs="Book Antiqua"/>
          <w:color w:val="000000"/>
        </w:rPr>
        <w:t>endoscopist</w:t>
      </w:r>
      <w:proofErr w:type="spellEnd"/>
      <w:r w:rsidRPr="006B29E9">
        <w:rPr>
          <w:rFonts w:ascii="Book Antiqua" w:eastAsia="Book Antiqua" w:hAnsi="Book Antiqua" w:cs="Book Antiqua"/>
          <w:color w:val="000000"/>
        </w:rPr>
        <w:t xml:space="preserve"> for the management of EPCs. Additionally, it is critically important to understand the significance of DPDS, make a clear distinction between partial and complete MPD disruption, and determine the best endoscopic approach based upon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Therefore, we propose a simplified and practical classification system to report the findings of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improve uniformity for future research, inform guidelines and clinical management, and ultimately guide endoscopic treatment of EPCs.</w:t>
      </w:r>
    </w:p>
    <w:bookmarkEnd w:id="43"/>
    <w:bookmarkEnd w:id="44"/>
    <w:p w14:paraId="4D32DE30" w14:textId="77777777" w:rsidR="00A77B3E" w:rsidRPr="006B29E9" w:rsidRDefault="00A77B3E" w:rsidP="006B29E9">
      <w:pPr>
        <w:snapToGrid w:val="0"/>
        <w:spacing w:line="360" w:lineRule="auto"/>
        <w:jc w:val="both"/>
        <w:rPr>
          <w:rFonts w:ascii="Book Antiqua" w:hAnsi="Book Antiqua"/>
        </w:rPr>
      </w:pPr>
    </w:p>
    <w:p w14:paraId="3382C13D"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REFERENCES</w:t>
      </w:r>
    </w:p>
    <w:p w14:paraId="3A3C06EB" w14:textId="77777777" w:rsidR="00A77B3E" w:rsidRPr="006B29E9" w:rsidRDefault="00A77B3E" w:rsidP="006B29E9">
      <w:pPr>
        <w:snapToGrid w:val="0"/>
        <w:spacing w:line="360" w:lineRule="auto"/>
        <w:jc w:val="both"/>
        <w:rPr>
          <w:rFonts w:ascii="Book Antiqua" w:eastAsia="Book Antiqua" w:hAnsi="Book Antiqua" w:cs="Book Antiqua"/>
          <w:color w:val="000000"/>
        </w:rPr>
      </w:pPr>
      <w:bookmarkStart w:id="45" w:name="OLE_LINK16"/>
    </w:p>
    <w:p w14:paraId="2BE24355" w14:textId="77777777" w:rsidR="007E5042" w:rsidRPr="006B29E9" w:rsidRDefault="007E5042" w:rsidP="006B29E9">
      <w:pPr>
        <w:snapToGrid w:val="0"/>
        <w:spacing w:line="360" w:lineRule="auto"/>
        <w:jc w:val="both"/>
        <w:rPr>
          <w:rFonts w:ascii="Book Antiqua" w:hAnsi="Book Antiqua"/>
        </w:rPr>
      </w:pPr>
      <w:bookmarkStart w:id="46" w:name="OLE_LINK47"/>
      <w:bookmarkStart w:id="47" w:name="OLE_LINK48"/>
      <w:r w:rsidRPr="006B29E9">
        <w:rPr>
          <w:rFonts w:ascii="Book Antiqua" w:hAnsi="Book Antiqua"/>
        </w:rPr>
        <w:lastRenderedPageBreak/>
        <w:t xml:space="preserve">1 </w:t>
      </w:r>
      <w:r w:rsidRPr="006B29E9">
        <w:rPr>
          <w:rFonts w:ascii="Book Antiqua" w:hAnsi="Book Antiqua"/>
          <w:b/>
          <w:bCs/>
        </w:rPr>
        <w:t>Banks PA</w:t>
      </w:r>
      <w:r w:rsidRPr="006B29E9">
        <w:rPr>
          <w:rFonts w:ascii="Book Antiqua" w:hAnsi="Book Antiqua"/>
        </w:rPr>
        <w:t xml:space="preserve">, </w:t>
      </w:r>
      <w:proofErr w:type="spellStart"/>
      <w:r w:rsidRPr="006B29E9">
        <w:rPr>
          <w:rFonts w:ascii="Book Antiqua" w:hAnsi="Book Antiqua"/>
        </w:rPr>
        <w:t>Bollen</w:t>
      </w:r>
      <w:proofErr w:type="spellEnd"/>
      <w:r w:rsidRPr="006B29E9">
        <w:rPr>
          <w:rFonts w:ascii="Book Antiqua" w:hAnsi="Book Antiqua"/>
        </w:rPr>
        <w:t xml:space="preserve"> TL, </w:t>
      </w:r>
      <w:proofErr w:type="spellStart"/>
      <w:r w:rsidRPr="006B29E9">
        <w:rPr>
          <w:rFonts w:ascii="Book Antiqua" w:hAnsi="Book Antiqua"/>
        </w:rPr>
        <w:t>Dervenis</w:t>
      </w:r>
      <w:proofErr w:type="spellEnd"/>
      <w:r w:rsidRPr="006B29E9">
        <w:rPr>
          <w:rFonts w:ascii="Book Antiqua" w:hAnsi="Book Antiqua"/>
        </w:rPr>
        <w:t xml:space="preserve"> C, </w:t>
      </w:r>
      <w:proofErr w:type="spellStart"/>
      <w:r w:rsidRPr="006B29E9">
        <w:rPr>
          <w:rFonts w:ascii="Book Antiqua" w:hAnsi="Book Antiqua"/>
        </w:rPr>
        <w:t>Gooszen</w:t>
      </w:r>
      <w:proofErr w:type="spellEnd"/>
      <w:r w:rsidRPr="006B29E9">
        <w:rPr>
          <w:rFonts w:ascii="Book Antiqua" w:hAnsi="Book Antiqua"/>
        </w:rPr>
        <w:t xml:space="preserve"> HG, Johnson CD, </w:t>
      </w:r>
      <w:proofErr w:type="spellStart"/>
      <w:r w:rsidRPr="006B29E9">
        <w:rPr>
          <w:rFonts w:ascii="Book Antiqua" w:hAnsi="Book Antiqua"/>
        </w:rPr>
        <w:t>Sarr</w:t>
      </w:r>
      <w:proofErr w:type="spellEnd"/>
      <w:r w:rsidRPr="006B29E9">
        <w:rPr>
          <w:rFonts w:ascii="Book Antiqua" w:hAnsi="Book Antiqua"/>
        </w:rPr>
        <w:t xml:space="preserve"> MG, </w:t>
      </w:r>
      <w:proofErr w:type="spellStart"/>
      <w:r w:rsidRPr="006B29E9">
        <w:rPr>
          <w:rFonts w:ascii="Book Antiqua" w:hAnsi="Book Antiqua"/>
        </w:rPr>
        <w:t>Tsiotos</w:t>
      </w:r>
      <w:proofErr w:type="spellEnd"/>
      <w:r w:rsidRPr="006B29E9">
        <w:rPr>
          <w:rFonts w:ascii="Book Antiqua" w:hAnsi="Book Antiqua"/>
        </w:rPr>
        <w:t xml:space="preserve"> GG, Vege SS; Acute Pancreatitis Classification Working Group. Classification of acute pancreatitis--2012: revision of the Atlanta classification and definitions by international consensus. </w:t>
      </w:r>
      <w:r w:rsidRPr="006B29E9">
        <w:rPr>
          <w:rFonts w:ascii="Book Antiqua" w:hAnsi="Book Antiqua"/>
          <w:i/>
          <w:iCs/>
        </w:rPr>
        <w:t>Gut</w:t>
      </w:r>
      <w:r w:rsidRPr="006B29E9">
        <w:rPr>
          <w:rFonts w:ascii="Book Antiqua" w:hAnsi="Book Antiqua"/>
        </w:rPr>
        <w:t xml:space="preserve"> 2013; </w:t>
      </w:r>
      <w:r w:rsidRPr="006B29E9">
        <w:rPr>
          <w:rFonts w:ascii="Book Antiqua" w:hAnsi="Book Antiqua"/>
          <w:b/>
          <w:bCs/>
        </w:rPr>
        <w:t>62</w:t>
      </w:r>
      <w:r w:rsidRPr="006B29E9">
        <w:rPr>
          <w:rFonts w:ascii="Book Antiqua" w:hAnsi="Book Antiqua"/>
        </w:rPr>
        <w:t>: 102-111 [PMID: 23100216 DOI: 10.1136/gutjnl-2012-302779]</w:t>
      </w:r>
    </w:p>
    <w:p w14:paraId="223DE52E"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2 </w:t>
      </w:r>
      <w:r w:rsidRPr="006B29E9">
        <w:rPr>
          <w:rFonts w:ascii="Book Antiqua" w:hAnsi="Book Antiqua"/>
          <w:b/>
          <w:bCs/>
        </w:rPr>
        <w:t>ASGE Standards of Practice Committee</w:t>
      </w:r>
      <w:r w:rsidR="006454EA" w:rsidRPr="006B29E9">
        <w:rPr>
          <w:rFonts w:ascii="Book Antiqua" w:hAnsi="Book Antiqua"/>
          <w:b/>
          <w:bCs/>
        </w:rPr>
        <w:t>,</w:t>
      </w:r>
      <w:r w:rsidRPr="006B29E9">
        <w:rPr>
          <w:rFonts w:ascii="Book Antiqua" w:hAnsi="Book Antiqua"/>
        </w:rPr>
        <w:t xml:space="preserve"> Muthusamy VR, </w:t>
      </w:r>
      <w:proofErr w:type="spellStart"/>
      <w:r w:rsidRPr="006B29E9">
        <w:rPr>
          <w:rFonts w:ascii="Book Antiqua" w:hAnsi="Book Antiqua"/>
        </w:rPr>
        <w:t>Chandrasekhara</w:t>
      </w:r>
      <w:proofErr w:type="spellEnd"/>
      <w:r w:rsidRPr="006B29E9">
        <w:rPr>
          <w:rFonts w:ascii="Book Antiqua" w:hAnsi="Book Antiqua"/>
        </w:rPr>
        <w:t xml:space="preserve"> V, Acosta RD, </w:t>
      </w:r>
      <w:proofErr w:type="spellStart"/>
      <w:r w:rsidRPr="006B29E9">
        <w:rPr>
          <w:rFonts w:ascii="Book Antiqua" w:hAnsi="Book Antiqua"/>
        </w:rPr>
        <w:t>Bruining</w:t>
      </w:r>
      <w:proofErr w:type="spellEnd"/>
      <w:r w:rsidRPr="006B29E9">
        <w:rPr>
          <w:rFonts w:ascii="Book Antiqua" w:hAnsi="Book Antiqua"/>
        </w:rPr>
        <w:t xml:space="preserve"> DH, </w:t>
      </w:r>
      <w:proofErr w:type="spellStart"/>
      <w:r w:rsidRPr="006B29E9">
        <w:rPr>
          <w:rFonts w:ascii="Book Antiqua" w:hAnsi="Book Antiqua"/>
        </w:rPr>
        <w:t>Chathadi</w:t>
      </w:r>
      <w:proofErr w:type="spellEnd"/>
      <w:r w:rsidRPr="006B29E9">
        <w:rPr>
          <w:rFonts w:ascii="Book Antiqua" w:hAnsi="Book Antiqua"/>
        </w:rPr>
        <w:t xml:space="preserve"> KV, </w:t>
      </w:r>
      <w:proofErr w:type="spellStart"/>
      <w:r w:rsidRPr="006B29E9">
        <w:rPr>
          <w:rFonts w:ascii="Book Antiqua" w:hAnsi="Book Antiqua"/>
        </w:rPr>
        <w:t>Eloubeidi</w:t>
      </w:r>
      <w:proofErr w:type="spellEnd"/>
      <w:r w:rsidRPr="006B29E9">
        <w:rPr>
          <w:rFonts w:ascii="Book Antiqua" w:hAnsi="Book Antiqua"/>
        </w:rPr>
        <w:t xml:space="preserve"> MA, </w:t>
      </w:r>
      <w:proofErr w:type="spellStart"/>
      <w:r w:rsidRPr="006B29E9">
        <w:rPr>
          <w:rFonts w:ascii="Book Antiqua" w:hAnsi="Book Antiqua"/>
        </w:rPr>
        <w:t>Faulx</w:t>
      </w:r>
      <w:proofErr w:type="spellEnd"/>
      <w:r w:rsidRPr="006B29E9">
        <w:rPr>
          <w:rFonts w:ascii="Book Antiqua" w:hAnsi="Book Antiqua"/>
        </w:rPr>
        <w:t xml:space="preserve"> AL, </w:t>
      </w:r>
      <w:proofErr w:type="spellStart"/>
      <w:r w:rsidRPr="006B29E9">
        <w:rPr>
          <w:rFonts w:ascii="Book Antiqua" w:hAnsi="Book Antiqua"/>
        </w:rPr>
        <w:t>Fonkalsrud</w:t>
      </w:r>
      <w:proofErr w:type="spellEnd"/>
      <w:r w:rsidRPr="006B29E9">
        <w:rPr>
          <w:rFonts w:ascii="Book Antiqua" w:hAnsi="Book Antiqua"/>
        </w:rPr>
        <w:t xml:space="preserve"> L, </w:t>
      </w:r>
      <w:proofErr w:type="spellStart"/>
      <w:r w:rsidRPr="006B29E9">
        <w:rPr>
          <w:rFonts w:ascii="Book Antiqua" w:hAnsi="Book Antiqua"/>
        </w:rPr>
        <w:t>Gurudu</w:t>
      </w:r>
      <w:proofErr w:type="spellEnd"/>
      <w:r w:rsidRPr="006B29E9">
        <w:rPr>
          <w:rFonts w:ascii="Book Antiqua" w:hAnsi="Book Antiqua"/>
        </w:rPr>
        <w:t xml:space="preserve"> SR, </w:t>
      </w:r>
      <w:proofErr w:type="spellStart"/>
      <w:r w:rsidRPr="006B29E9">
        <w:rPr>
          <w:rFonts w:ascii="Book Antiqua" w:hAnsi="Book Antiqua"/>
        </w:rPr>
        <w:t>Khashab</w:t>
      </w:r>
      <w:proofErr w:type="spellEnd"/>
      <w:r w:rsidRPr="006B29E9">
        <w:rPr>
          <w:rFonts w:ascii="Book Antiqua" w:hAnsi="Book Antiqua"/>
        </w:rPr>
        <w:t xml:space="preserve"> MA, Kothari S, </w:t>
      </w:r>
      <w:proofErr w:type="spellStart"/>
      <w:r w:rsidRPr="006B29E9">
        <w:rPr>
          <w:rFonts w:ascii="Book Antiqua" w:hAnsi="Book Antiqua"/>
        </w:rPr>
        <w:t>Lightdale</w:t>
      </w:r>
      <w:proofErr w:type="spellEnd"/>
      <w:r w:rsidRPr="006B29E9">
        <w:rPr>
          <w:rFonts w:ascii="Book Antiqua" w:hAnsi="Book Antiqua"/>
        </w:rPr>
        <w:t xml:space="preserve"> JR, Pasha SF, Saltzman JR, </w:t>
      </w:r>
      <w:proofErr w:type="spellStart"/>
      <w:r w:rsidRPr="006B29E9">
        <w:rPr>
          <w:rFonts w:ascii="Book Antiqua" w:hAnsi="Book Antiqua"/>
        </w:rPr>
        <w:t>Shaukat</w:t>
      </w:r>
      <w:proofErr w:type="spellEnd"/>
      <w:r w:rsidRPr="006B29E9">
        <w:rPr>
          <w:rFonts w:ascii="Book Antiqua" w:hAnsi="Book Antiqua"/>
        </w:rPr>
        <w:t xml:space="preserve"> A, Wang A, Yang J, Cash BD, DeWitt JM. </w:t>
      </w:r>
      <w:proofErr w:type="gramStart"/>
      <w:r w:rsidRPr="006B29E9">
        <w:rPr>
          <w:rFonts w:ascii="Book Antiqua" w:hAnsi="Book Antiqua"/>
        </w:rPr>
        <w:t>The role of endoscopy in the diagnosis and treatment of inflammatory pancreatic fluid collections.</w:t>
      </w:r>
      <w:proofErr w:type="gramEnd"/>
      <w:r w:rsidRPr="006B29E9">
        <w:rPr>
          <w:rFonts w:ascii="Book Antiqua" w:hAnsi="Book Antiqua"/>
        </w:rPr>
        <w:t xml:space="preserve">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2016; </w:t>
      </w:r>
      <w:r w:rsidRPr="006B29E9">
        <w:rPr>
          <w:rFonts w:ascii="Book Antiqua" w:hAnsi="Book Antiqua"/>
          <w:b/>
          <w:bCs/>
        </w:rPr>
        <w:t>83</w:t>
      </w:r>
      <w:r w:rsidRPr="006B29E9">
        <w:rPr>
          <w:rFonts w:ascii="Book Antiqua" w:hAnsi="Book Antiqua"/>
        </w:rPr>
        <w:t>: 481-488 [PMID: 26796695 DOI: 10.1016/j.gie.2015.11.027]</w:t>
      </w:r>
    </w:p>
    <w:p w14:paraId="3B8DCC42" w14:textId="77777777" w:rsidR="007E5042" w:rsidRPr="005920EA" w:rsidRDefault="007E5042" w:rsidP="006B29E9">
      <w:pPr>
        <w:snapToGrid w:val="0"/>
        <w:spacing w:line="360" w:lineRule="auto"/>
        <w:jc w:val="both"/>
        <w:rPr>
          <w:rFonts w:ascii="Book Antiqua" w:hAnsi="Book Antiqua"/>
          <w:lang w:val="pt-BR"/>
        </w:rPr>
      </w:pPr>
      <w:r w:rsidRPr="006B29E9">
        <w:rPr>
          <w:rFonts w:ascii="Book Antiqua" w:hAnsi="Book Antiqua"/>
        </w:rPr>
        <w:t xml:space="preserve">3 </w:t>
      </w:r>
      <w:r w:rsidRPr="006B29E9">
        <w:rPr>
          <w:rFonts w:ascii="Book Antiqua" w:hAnsi="Book Antiqua"/>
          <w:b/>
          <w:bCs/>
        </w:rPr>
        <w:t xml:space="preserve">van </w:t>
      </w:r>
      <w:proofErr w:type="spellStart"/>
      <w:r w:rsidRPr="006B29E9">
        <w:rPr>
          <w:rFonts w:ascii="Book Antiqua" w:hAnsi="Book Antiqua"/>
          <w:b/>
          <w:bCs/>
        </w:rPr>
        <w:t>Santvoort</w:t>
      </w:r>
      <w:proofErr w:type="spellEnd"/>
      <w:r w:rsidRPr="006B29E9">
        <w:rPr>
          <w:rFonts w:ascii="Book Antiqua" w:hAnsi="Book Antiqua"/>
          <w:b/>
          <w:bCs/>
        </w:rPr>
        <w:t xml:space="preserve"> HC</w:t>
      </w:r>
      <w:r w:rsidRPr="006B29E9">
        <w:rPr>
          <w:rFonts w:ascii="Book Antiqua" w:hAnsi="Book Antiqua"/>
        </w:rPr>
        <w:t xml:space="preserve">, </w:t>
      </w:r>
      <w:proofErr w:type="spellStart"/>
      <w:r w:rsidRPr="006B29E9">
        <w:rPr>
          <w:rFonts w:ascii="Book Antiqua" w:hAnsi="Book Antiqua"/>
        </w:rPr>
        <w:t>Besselink</w:t>
      </w:r>
      <w:proofErr w:type="spellEnd"/>
      <w:r w:rsidRPr="006B29E9">
        <w:rPr>
          <w:rFonts w:ascii="Book Antiqua" w:hAnsi="Book Antiqua"/>
        </w:rPr>
        <w:t xml:space="preserve"> MG, Bakker OJ, </w:t>
      </w:r>
      <w:proofErr w:type="spellStart"/>
      <w:r w:rsidRPr="006B29E9">
        <w:rPr>
          <w:rFonts w:ascii="Book Antiqua" w:hAnsi="Book Antiqua"/>
        </w:rPr>
        <w:t>Hofker</w:t>
      </w:r>
      <w:proofErr w:type="spellEnd"/>
      <w:r w:rsidRPr="006B29E9">
        <w:rPr>
          <w:rFonts w:ascii="Book Antiqua" w:hAnsi="Book Antiqua"/>
        </w:rPr>
        <w:t xml:space="preserve"> HS, </w:t>
      </w:r>
      <w:proofErr w:type="spellStart"/>
      <w:r w:rsidRPr="006B29E9">
        <w:rPr>
          <w:rFonts w:ascii="Book Antiqua" w:hAnsi="Book Antiqua"/>
        </w:rPr>
        <w:t>Boermeester</w:t>
      </w:r>
      <w:proofErr w:type="spellEnd"/>
      <w:r w:rsidRPr="006B29E9">
        <w:rPr>
          <w:rFonts w:ascii="Book Antiqua" w:hAnsi="Book Antiqua"/>
        </w:rPr>
        <w:t xml:space="preserve"> MA, </w:t>
      </w:r>
      <w:proofErr w:type="spellStart"/>
      <w:r w:rsidRPr="006B29E9">
        <w:rPr>
          <w:rFonts w:ascii="Book Antiqua" w:hAnsi="Book Antiqua"/>
        </w:rPr>
        <w:t>Dejong</w:t>
      </w:r>
      <w:proofErr w:type="spellEnd"/>
      <w:r w:rsidRPr="006B29E9">
        <w:rPr>
          <w:rFonts w:ascii="Book Antiqua" w:hAnsi="Book Antiqua"/>
        </w:rPr>
        <w:t xml:space="preserve"> CH, van </w:t>
      </w:r>
      <w:proofErr w:type="spellStart"/>
      <w:r w:rsidRPr="006B29E9">
        <w:rPr>
          <w:rFonts w:ascii="Book Antiqua" w:hAnsi="Book Antiqua"/>
        </w:rPr>
        <w:t>Goor</w:t>
      </w:r>
      <w:proofErr w:type="spellEnd"/>
      <w:r w:rsidRPr="006B29E9">
        <w:rPr>
          <w:rFonts w:ascii="Book Antiqua" w:hAnsi="Book Antiqua"/>
        </w:rPr>
        <w:t xml:space="preserve"> H, </w:t>
      </w:r>
      <w:proofErr w:type="spellStart"/>
      <w:r w:rsidRPr="006B29E9">
        <w:rPr>
          <w:rFonts w:ascii="Book Antiqua" w:hAnsi="Book Antiqua"/>
        </w:rPr>
        <w:t>Schaapherder</w:t>
      </w:r>
      <w:proofErr w:type="spellEnd"/>
      <w:r w:rsidRPr="006B29E9">
        <w:rPr>
          <w:rFonts w:ascii="Book Antiqua" w:hAnsi="Book Antiqua"/>
        </w:rPr>
        <w:t xml:space="preserve"> AF, van </w:t>
      </w:r>
      <w:proofErr w:type="spellStart"/>
      <w:r w:rsidRPr="006B29E9">
        <w:rPr>
          <w:rFonts w:ascii="Book Antiqua" w:hAnsi="Book Antiqua"/>
        </w:rPr>
        <w:t>Eijck</w:t>
      </w:r>
      <w:proofErr w:type="spellEnd"/>
      <w:r w:rsidRPr="006B29E9">
        <w:rPr>
          <w:rFonts w:ascii="Book Antiqua" w:hAnsi="Book Antiqua"/>
        </w:rPr>
        <w:t xml:space="preserve"> CH, </w:t>
      </w:r>
      <w:proofErr w:type="spellStart"/>
      <w:r w:rsidRPr="006B29E9">
        <w:rPr>
          <w:rFonts w:ascii="Book Antiqua" w:hAnsi="Book Antiqua"/>
        </w:rPr>
        <w:t>Bollen</w:t>
      </w:r>
      <w:proofErr w:type="spellEnd"/>
      <w:r w:rsidRPr="006B29E9">
        <w:rPr>
          <w:rFonts w:ascii="Book Antiqua" w:hAnsi="Book Antiqua"/>
        </w:rPr>
        <w:t xml:space="preserve"> TL, van </w:t>
      </w:r>
      <w:proofErr w:type="spellStart"/>
      <w:r w:rsidRPr="006B29E9">
        <w:rPr>
          <w:rFonts w:ascii="Book Antiqua" w:hAnsi="Book Antiqua"/>
        </w:rPr>
        <w:t>Ramshorst</w:t>
      </w:r>
      <w:proofErr w:type="spellEnd"/>
      <w:r w:rsidRPr="006B29E9">
        <w:rPr>
          <w:rFonts w:ascii="Book Antiqua" w:hAnsi="Book Antiqua"/>
        </w:rPr>
        <w:t xml:space="preserve"> B, </w:t>
      </w:r>
      <w:proofErr w:type="spellStart"/>
      <w:r w:rsidRPr="006B29E9">
        <w:rPr>
          <w:rFonts w:ascii="Book Antiqua" w:hAnsi="Book Antiqua"/>
        </w:rPr>
        <w:t>Nieuwenhuijs</w:t>
      </w:r>
      <w:proofErr w:type="spellEnd"/>
      <w:r w:rsidRPr="006B29E9">
        <w:rPr>
          <w:rFonts w:ascii="Book Antiqua" w:hAnsi="Book Antiqua"/>
        </w:rPr>
        <w:t xml:space="preserve"> VB, </w:t>
      </w:r>
      <w:proofErr w:type="spellStart"/>
      <w:r w:rsidRPr="006B29E9">
        <w:rPr>
          <w:rFonts w:ascii="Book Antiqua" w:hAnsi="Book Antiqua"/>
        </w:rPr>
        <w:t>Timmer</w:t>
      </w:r>
      <w:proofErr w:type="spellEnd"/>
      <w:r w:rsidRPr="006B29E9">
        <w:rPr>
          <w:rFonts w:ascii="Book Antiqua" w:hAnsi="Book Antiqua"/>
        </w:rPr>
        <w:t xml:space="preserve"> R, </w:t>
      </w:r>
      <w:proofErr w:type="spellStart"/>
      <w:r w:rsidRPr="006B29E9">
        <w:rPr>
          <w:rFonts w:ascii="Book Antiqua" w:hAnsi="Book Antiqua"/>
        </w:rPr>
        <w:t>Laméris</w:t>
      </w:r>
      <w:proofErr w:type="spellEnd"/>
      <w:r w:rsidRPr="006B29E9">
        <w:rPr>
          <w:rFonts w:ascii="Book Antiqua" w:hAnsi="Book Antiqua"/>
        </w:rPr>
        <w:t xml:space="preserve"> JS, </w:t>
      </w:r>
      <w:proofErr w:type="spellStart"/>
      <w:r w:rsidRPr="006B29E9">
        <w:rPr>
          <w:rFonts w:ascii="Book Antiqua" w:hAnsi="Book Antiqua"/>
        </w:rPr>
        <w:t>Kruyt</w:t>
      </w:r>
      <w:proofErr w:type="spellEnd"/>
      <w:r w:rsidRPr="006B29E9">
        <w:rPr>
          <w:rFonts w:ascii="Book Antiqua" w:hAnsi="Book Antiqua"/>
        </w:rPr>
        <w:t xml:space="preserve"> PM, </w:t>
      </w:r>
      <w:proofErr w:type="spellStart"/>
      <w:r w:rsidRPr="006B29E9">
        <w:rPr>
          <w:rFonts w:ascii="Book Antiqua" w:hAnsi="Book Antiqua"/>
        </w:rPr>
        <w:t>Manusama</w:t>
      </w:r>
      <w:proofErr w:type="spellEnd"/>
      <w:r w:rsidRPr="006B29E9">
        <w:rPr>
          <w:rFonts w:ascii="Book Antiqua" w:hAnsi="Book Antiqua"/>
        </w:rPr>
        <w:t xml:space="preserve"> ER, van der </w:t>
      </w:r>
      <w:proofErr w:type="spellStart"/>
      <w:r w:rsidRPr="006B29E9">
        <w:rPr>
          <w:rFonts w:ascii="Book Antiqua" w:hAnsi="Book Antiqua"/>
        </w:rPr>
        <w:t>Harst</w:t>
      </w:r>
      <w:proofErr w:type="spellEnd"/>
      <w:r w:rsidRPr="006B29E9">
        <w:rPr>
          <w:rFonts w:ascii="Book Antiqua" w:hAnsi="Book Antiqua"/>
        </w:rPr>
        <w:t xml:space="preserve"> E, van der Schelling GP, </w:t>
      </w:r>
      <w:proofErr w:type="spellStart"/>
      <w:r w:rsidRPr="006B29E9">
        <w:rPr>
          <w:rFonts w:ascii="Book Antiqua" w:hAnsi="Book Antiqua"/>
        </w:rPr>
        <w:t>Karsten</w:t>
      </w:r>
      <w:proofErr w:type="spellEnd"/>
      <w:r w:rsidRPr="006B29E9">
        <w:rPr>
          <w:rFonts w:ascii="Book Antiqua" w:hAnsi="Book Antiqua"/>
        </w:rPr>
        <w:t xml:space="preserve"> T, </w:t>
      </w:r>
      <w:proofErr w:type="spellStart"/>
      <w:r w:rsidRPr="006B29E9">
        <w:rPr>
          <w:rFonts w:ascii="Book Antiqua" w:hAnsi="Book Antiqua"/>
        </w:rPr>
        <w:t>Hesselink</w:t>
      </w:r>
      <w:proofErr w:type="spellEnd"/>
      <w:r w:rsidRPr="006B29E9">
        <w:rPr>
          <w:rFonts w:ascii="Book Antiqua" w:hAnsi="Book Antiqua"/>
        </w:rPr>
        <w:t xml:space="preserve"> EJ, van </w:t>
      </w:r>
      <w:proofErr w:type="spellStart"/>
      <w:r w:rsidRPr="006B29E9">
        <w:rPr>
          <w:rFonts w:ascii="Book Antiqua" w:hAnsi="Book Antiqua"/>
        </w:rPr>
        <w:t>Laarhoven</w:t>
      </w:r>
      <w:proofErr w:type="spellEnd"/>
      <w:r w:rsidRPr="006B29E9">
        <w:rPr>
          <w:rFonts w:ascii="Book Antiqua" w:hAnsi="Book Antiqua"/>
        </w:rPr>
        <w:t xml:space="preserve"> CJ, </w:t>
      </w:r>
      <w:proofErr w:type="spellStart"/>
      <w:r w:rsidRPr="006B29E9">
        <w:rPr>
          <w:rFonts w:ascii="Book Antiqua" w:hAnsi="Book Antiqua"/>
        </w:rPr>
        <w:t>Rosman</w:t>
      </w:r>
      <w:proofErr w:type="spellEnd"/>
      <w:r w:rsidRPr="006B29E9">
        <w:rPr>
          <w:rFonts w:ascii="Book Antiqua" w:hAnsi="Book Antiqua"/>
        </w:rPr>
        <w:t xml:space="preserve"> C, </w:t>
      </w:r>
      <w:proofErr w:type="spellStart"/>
      <w:r w:rsidRPr="006B29E9">
        <w:rPr>
          <w:rFonts w:ascii="Book Antiqua" w:hAnsi="Book Antiqua"/>
        </w:rPr>
        <w:t>Bosscha</w:t>
      </w:r>
      <w:proofErr w:type="spellEnd"/>
      <w:r w:rsidRPr="006B29E9">
        <w:rPr>
          <w:rFonts w:ascii="Book Antiqua" w:hAnsi="Book Antiqua"/>
        </w:rPr>
        <w:t xml:space="preserve"> K, de Wit RJ, </w:t>
      </w:r>
      <w:proofErr w:type="spellStart"/>
      <w:r w:rsidRPr="006B29E9">
        <w:rPr>
          <w:rFonts w:ascii="Book Antiqua" w:hAnsi="Book Antiqua"/>
        </w:rPr>
        <w:t>Houdijk</w:t>
      </w:r>
      <w:proofErr w:type="spellEnd"/>
      <w:r w:rsidRPr="006B29E9">
        <w:rPr>
          <w:rFonts w:ascii="Book Antiqua" w:hAnsi="Book Antiqua"/>
        </w:rPr>
        <w:t xml:space="preserve"> AP, van </w:t>
      </w:r>
      <w:proofErr w:type="spellStart"/>
      <w:r w:rsidRPr="006B29E9">
        <w:rPr>
          <w:rFonts w:ascii="Book Antiqua" w:hAnsi="Book Antiqua"/>
        </w:rPr>
        <w:t>Leeuwen</w:t>
      </w:r>
      <w:proofErr w:type="spellEnd"/>
      <w:r w:rsidRPr="006B29E9">
        <w:rPr>
          <w:rFonts w:ascii="Book Antiqua" w:hAnsi="Book Antiqua"/>
        </w:rPr>
        <w:t xml:space="preserve"> MS, </w:t>
      </w:r>
      <w:proofErr w:type="spellStart"/>
      <w:r w:rsidRPr="006B29E9">
        <w:rPr>
          <w:rFonts w:ascii="Book Antiqua" w:hAnsi="Book Antiqua"/>
        </w:rPr>
        <w:t>Buskens</w:t>
      </w:r>
      <w:proofErr w:type="spellEnd"/>
      <w:r w:rsidRPr="006B29E9">
        <w:rPr>
          <w:rFonts w:ascii="Book Antiqua" w:hAnsi="Book Antiqua"/>
        </w:rPr>
        <w:t xml:space="preserve"> E, </w:t>
      </w:r>
      <w:proofErr w:type="spellStart"/>
      <w:r w:rsidRPr="006B29E9">
        <w:rPr>
          <w:rFonts w:ascii="Book Antiqua" w:hAnsi="Book Antiqua"/>
        </w:rPr>
        <w:t>Gooszen</w:t>
      </w:r>
      <w:proofErr w:type="spellEnd"/>
      <w:r w:rsidRPr="006B29E9">
        <w:rPr>
          <w:rFonts w:ascii="Book Antiqua" w:hAnsi="Book Antiqua"/>
        </w:rPr>
        <w:t xml:space="preserve"> HG; Dutch Pancreatitis Study Group. A step-up approach or open </w:t>
      </w:r>
      <w:proofErr w:type="spellStart"/>
      <w:r w:rsidRPr="006B29E9">
        <w:rPr>
          <w:rFonts w:ascii="Book Antiqua" w:hAnsi="Book Antiqua"/>
        </w:rPr>
        <w:t>necrosectomy</w:t>
      </w:r>
      <w:proofErr w:type="spellEnd"/>
      <w:r w:rsidRPr="006B29E9">
        <w:rPr>
          <w:rFonts w:ascii="Book Antiqua" w:hAnsi="Book Antiqua"/>
        </w:rPr>
        <w:t xml:space="preserve"> for necrotizing pancreatitis. </w:t>
      </w:r>
      <w:r w:rsidRPr="005920EA">
        <w:rPr>
          <w:rFonts w:ascii="Book Antiqua" w:hAnsi="Book Antiqua"/>
          <w:i/>
          <w:iCs/>
          <w:lang w:val="pt-BR"/>
        </w:rPr>
        <w:t>N Engl J Med</w:t>
      </w:r>
      <w:r w:rsidRPr="005920EA">
        <w:rPr>
          <w:rFonts w:ascii="Book Antiqua" w:hAnsi="Book Antiqua"/>
          <w:lang w:val="pt-BR"/>
        </w:rPr>
        <w:t xml:space="preserve"> 2010; </w:t>
      </w:r>
      <w:r w:rsidRPr="005920EA">
        <w:rPr>
          <w:rFonts w:ascii="Book Antiqua" w:hAnsi="Book Antiqua"/>
          <w:b/>
          <w:bCs/>
          <w:lang w:val="pt-BR"/>
        </w:rPr>
        <w:t>362</w:t>
      </w:r>
      <w:r w:rsidRPr="005920EA">
        <w:rPr>
          <w:rFonts w:ascii="Book Antiqua" w:hAnsi="Book Antiqua"/>
          <w:lang w:val="pt-BR"/>
        </w:rPr>
        <w:t>: 1491-1502 [PMID: 20410514 DOI: 10.1056/NEJMoa0908821]</w:t>
      </w:r>
    </w:p>
    <w:p w14:paraId="49E1E2CF"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t xml:space="preserve">4 </w:t>
      </w:r>
      <w:r w:rsidRPr="005920EA">
        <w:rPr>
          <w:rFonts w:ascii="Book Antiqua" w:hAnsi="Book Antiqua"/>
          <w:b/>
          <w:bCs/>
          <w:lang w:val="pt-BR"/>
        </w:rPr>
        <w:t>Farias GFA</w:t>
      </w:r>
      <w:r w:rsidRPr="005920EA">
        <w:rPr>
          <w:rFonts w:ascii="Book Antiqua" w:hAnsi="Book Antiqua"/>
          <w:lang w:val="pt-BR"/>
        </w:rPr>
        <w:t xml:space="preserve">, Bernardo WM, De Moura DTH, Guedes HG, Brunaldi VO, Visconti TAC, Gonçalves CVT, Sakai CM, Matuguma SE, Santos MELD, Sakai P, De Moura EGH. </w:t>
      </w:r>
      <w:r w:rsidRPr="006B29E9">
        <w:rPr>
          <w:rFonts w:ascii="Book Antiqua" w:hAnsi="Book Antiqua"/>
        </w:rPr>
        <w:t xml:space="preserve">Endoscopic versus surgical treatment for pancreatic pseudocysts: Systematic review and meta-analysis. </w:t>
      </w:r>
      <w:r w:rsidRPr="006B29E9">
        <w:rPr>
          <w:rFonts w:ascii="Book Antiqua" w:hAnsi="Book Antiqua"/>
          <w:i/>
          <w:iCs/>
        </w:rPr>
        <w:t>Medicine (Baltimore)</w:t>
      </w:r>
      <w:r w:rsidRPr="006B29E9">
        <w:rPr>
          <w:rFonts w:ascii="Book Antiqua" w:hAnsi="Book Antiqua"/>
        </w:rPr>
        <w:t xml:space="preserve"> 2019; </w:t>
      </w:r>
      <w:r w:rsidRPr="006B29E9">
        <w:rPr>
          <w:rFonts w:ascii="Book Antiqua" w:hAnsi="Book Antiqua"/>
          <w:b/>
          <w:bCs/>
        </w:rPr>
        <w:t>98</w:t>
      </w:r>
      <w:r w:rsidRPr="006B29E9">
        <w:rPr>
          <w:rFonts w:ascii="Book Antiqua" w:hAnsi="Book Antiqua"/>
        </w:rPr>
        <w:t>: e14255 [PMID: 30813129 DOI: 10.1097/MD.0000000000014255]</w:t>
      </w:r>
    </w:p>
    <w:p w14:paraId="79C6E913"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5 </w:t>
      </w:r>
      <w:r w:rsidRPr="006B29E9">
        <w:rPr>
          <w:rFonts w:ascii="Book Antiqua" w:hAnsi="Book Antiqua"/>
          <w:b/>
          <w:bCs/>
        </w:rPr>
        <w:t>Bang JY</w:t>
      </w:r>
      <w:r w:rsidRPr="006B29E9">
        <w:rPr>
          <w:rFonts w:ascii="Book Antiqua" w:hAnsi="Book Antiqua"/>
        </w:rPr>
        <w:t xml:space="preserve">, Wilcox CM, </w:t>
      </w:r>
      <w:proofErr w:type="spellStart"/>
      <w:r w:rsidRPr="006B29E9">
        <w:rPr>
          <w:rFonts w:ascii="Book Antiqua" w:hAnsi="Book Antiqua"/>
        </w:rPr>
        <w:t>Arnoletti</w:t>
      </w:r>
      <w:proofErr w:type="spellEnd"/>
      <w:r w:rsidRPr="006B29E9">
        <w:rPr>
          <w:rFonts w:ascii="Book Antiqua" w:hAnsi="Book Antiqua"/>
        </w:rPr>
        <w:t xml:space="preserve"> JP, </w:t>
      </w:r>
      <w:proofErr w:type="spellStart"/>
      <w:r w:rsidRPr="006B29E9">
        <w:rPr>
          <w:rFonts w:ascii="Book Antiqua" w:hAnsi="Book Antiqua"/>
        </w:rPr>
        <w:t>Varadarajulu</w:t>
      </w:r>
      <w:proofErr w:type="spellEnd"/>
      <w:r w:rsidRPr="006B29E9">
        <w:rPr>
          <w:rFonts w:ascii="Book Antiqua" w:hAnsi="Book Antiqua"/>
        </w:rPr>
        <w:t xml:space="preserve"> S. Superiority of endoscopic interventions over minimally invasive surgery for infected necrotizing pancreatitis: meta-analysis of randomized trials. </w:t>
      </w:r>
      <w:r w:rsidRPr="006B29E9">
        <w:rPr>
          <w:rFonts w:ascii="Book Antiqua" w:hAnsi="Book Antiqua"/>
          <w:i/>
          <w:iCs/>
        </w:rPr>
        <w:t xml:space="preserve">Dig </w:t>
      </w:r>
      <w:proofErr w:type="spellStart"/>
      <w:r w:rsidRPr="006B29E9">
        <w:rPr>
          <w:rFonts w:ascii="Book Antiqua" w:hAnsi="Book Antiqua"/>
          <w:i/>
          <w:iCs/>
        </w:rPr>
        <w:t>Endosc</w:t>
      </w:r>
      <w:proofErr w:type="spellEnd"/>
      <w:r w:rsidRPr="006B29E9">
        <w:rPr>
          <w:rFonts w:ascii="Book Antiqua" w:hAnsi="Book Antiqua"/>
        </w:rPr>
        <w:t xml:space="preserve"> 2020; </w:t>
      </w:r>
      <w:r w:rsidRPr="006B29E9">
        <w:rPr>
          <w:rFonts w:ascii="Book Antiqua" w:hAnsi="Book Antiqua"/>
          <w:b/>
          <w:bCs/>
        </w:rPr>
        <w:t>32</w:t>
      </w:r>
      <w:r w:rsidRPr="006B29E9">
        <w:rPr>
          <w:rFonts w:ascii="Book Antiqua" w:hAnsi="Book Antiqua"/>
        </w:rPr>
        <w:t>: 298-308 [PMID: 31220368 DOI: 10.1111/den.13470]</w:t>
      </w:r>
    </w:p>
    <w:p w14:paraId="5EE881D9" w14:textId="77777777" w:rsidR="007E5042" w:rsidRPr="006B29E9" w:rsidRDefault="007E5042" w:rsidP="006B29E9">
      <w:pPr>
        <w:snapToGrid w:val="0"/>
        <w:spacing w:line="360" w:lineRule="auto"/>
        <w:jc w:val="both"/>
        <w:rPr>
          <w:rFonts w:ascii="Book Antiqua" w:hAnsi="Book Antiqua"/>
        </w:rPr>
      </w:pPr>
      <w:proofErr w:type="gramStart"/>
      <w:r w:rsidRPr="006B29E9">
        <w:rPr>
          <w:rFonts w:ascii="Book Antiqua" w:hAnsi="Book Antiqua"/>
        </w:rPr>
        <w:lastRenderedPageBreak/>
        <w:t xml:space="preserve">6 </w:t>
      </w:r>
      <w:proofErr w:type="spellStart"/>
      <w:r w:rsidRPr="006B29E9">
        <w:rPr>
          <w:rFonts w:ascii="Book Antiqua" w:hAnsi="Book Antiqua"/>
          <w:b/>
          <w:bCs/>
        </w:rPr>
        <w:t>Sugawa</w:t>
      </w:r>
      <w:proofErr w:type="spellEnd"/>
      <w:r w:rsidRPr="006B29E9">
        <w:rPr>
          <w:rFonts w:ascii="Book Antiqua" w:hAnsi="Book Antiqua"/>
          <w:b/>
          <w:bCs/>
        </w:rPr>
        <w:t xml:space="preserve"> C</w:t>
      </w:r>
      <w:r w:rsidRPr="006B29E9">
        <w:rPr>
          <w:rFonts w:ascii="Book Antiqua" w:hAnsi="Book Antiqua"/>
        </w:rPr>
        <w:t>, Walt AJ.</w:t>
      </w:r>
      <w:proofErr w:type="gramEnd"/>
      <w:r w:rsidRPr="006B29E9">
        <w:rPr>
          <w:rFonts w:ascii="Book Antiqua" w:hAnsi="Book Antiqua"/>
        </w:rPr>
        <w:t xml:space="preserve"> </w:t>
      </w:r>
      <w:proofErr w:type="gramStart"/>
      <w:r w:rsidRPr="006B29E9">
        <w:rPr>
          <w:rFonts w:ascii="Book Antiqua" w:hAnsi="Book Antiqua"/>
        </w:rPr>
        <w:t xml:space="preserve">Endoscopic retrograde </w:t>
      </w:r>
      <w:proofErr w:type="spellStart"/>
      <w:r w:rsidRPr="006B29E9">
        <w:rPr>
          <w:rFonts w:ascii="Book Antiqua" w:hAnsi="Book Antiqua"/>
        </w:rPr>
        <w:t>pancreatography</w:t>
      </w:r>
      <w:proofErr w:type="spellEnd"/>
      <w:r w:rsidRPr="006B29E9">
        <w:rPr>
          <w:rFonts w:ascii="Book Antiqua" w:hAnsi="Book Antiqua"/>
        </w:rPr>
        <w:t xml:space="preserve"> in the surgery of pancreatic pseudocysts.</w:t>
      </w:r>
      <w:proofErr w:type="gramEnd"/>
      <w:r w:rsidRPr="006B29E9">
        <w:rPr>
          <w:rFonts w:ascii="Book Antiqua" w:hAnsi="Book Antiqua"/>
        </w:rPr>
        <w:t xml:space="preserve"> </w:t>
      </w:r>
      <w:r w:rsidRPr="006B29E9">
        <w:rPr>
          <w:rFonts w:ascii="Book Antiqua" w:hAnsi="Book Antiqua"/>
          <w:i/>
          <w:iCs/>
        </w:rPr>
        <w:t>Surgery</w:t>
      </w:r>
      <w:r w:rsidRPr="006B29E9">
        <w:rPr>
          <w:rFonts w:ascii="Book Antiqua" w:hAnsi="Book Antiqua"/>
        </w:rPr>
        <w:t xml:space="preserve"> 1979; </w:t>
      </w:r>
      <w:r w:rsidRPr="006B29E9">
        <w:rPr>
          <w:rFonts w:ascii="Book Antiqua" w:hAnsi="Book Antiqua"/>
          <w:b/>
          <w:bCs/>
        </w:rPr>
        <w:t>86</w:t>
      </w:r>
      <w:r w:rsidRPr="006B29E9">
        <w:rPr>
          <w:rFonts w:ascii="Book Antiqua" w:hAnsi="Book Antiqua"/>
        </w:rPr>
        <w:t>: 639-647 [PMID: 483173]</w:t>
      </w:r>
    </w:p>
    <w:p w14:paraId="18CA5D1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7 </w:t>
      </w:r>
      <w:proofErr w:type="spellStart"/>
      <w:r w:rsidRPr="006B29E9">
        <w:rPr>
          <w:rFonts w:ascii="Book Antiqua" w:hAnsi="Book Antiqua"/>
          <w:b/>
          <w:bCs/>
        </w:rPr>
        <w:t>Nordback</w:t>
      </w:r>
      <w:proofErr w:type="spellEnd"/>
      <w:r w:rsidRPr="006B29E9">
        <w:rPr>
          <w:rFonts w:ascii="Book Antiqua" w:hAnsi="Book Antiqua"/>
          <w:b/>
          <w:bCs/>
        </w:rPr>
        <w:t xml:space="preserve"> I</w:t>
      </w:r>
      <w:r w:rsidRPr="006B29E9">
        <w:rPr>
          <w:rFonts w:ascii="Book Antiqua" w:hAnsi="Book Antiqua"/>
        </w:rPr>
        <w:t xml:space="preserve">, </w:t>
      </w:r>
      <w:proofErr w:type="spellStart"/>
      <w:r w:rsidRPr="006B29E9">
        <w:rPr>
          <w:rFonts w:ascii="Book Antiqua" w:hAnsi="Book Antiqua"/>
        </w:rPr>
        <w:t>Auvinen</w:t>
      </w:r>
      <w:proofErr w:type="spellEnd"/>
      <w:r w:rsidRPr="006B29E9">
        <w:rPr>
          <w:rFonts w:ascii="Book Antiqua" w:hAnsi="Book Antiqua"/>
        </w:rPr>
        <w:t xml:space="preserve"> O, </w:t>
      </w:r>
      <w:proofErr w:type="spellStart"/>
      <w:r w:rsidRPr="006B29E9">
        <w:rPr>
          <w:rFonts w:ascii="Book Antiqua" w:hAnsi="Book Antiqua"/>
        </w:rPr>
        <w:t>Airo</w:t>
      </w:r>
      <w:proofErr w:type="spellEnd"/>
      <w:r w:rsidRPr="006B29E9">
        <w:rPr>
          <w:rFonts w:ascii="Book Antiqua" w:hAnsi="Book Antiqua"/>
        </w:rPr>
        <w:t xml:space="preserve"> I, </w:t>
      </w:r>
      <w:proofErr w:type="spellStart"/>
      <w:r w:rsidRPr="006B29E9">
        <w:rPr>
          <w:rFonts w:ascii="Book Antiqua" w:hAnsi="Book Antiqua"/>
        </w:rPr>
        <w:t>Isolauri</w:t>
      </w:r>
      <w:proofErr w:type="spellEnd"/>
      <w:r w:rsidRPr="006B29E9">
        <w:rPr>
          <w:rFonts w:ascii="Book Antiqua" w:hAnsi="Book Antiqua"/>
        </w:rPr>
        <w:t xml:space="preserve"> J, </w:t>
      </w:r>
      <w:proofErr w:type="spellStart"/>
      <w:r w:rsidRPr="006B29E9">
        <w:rPr>
          <w:rFonts w:ascii="Book Antiqua" w:hAnsi="Book Antiqua"/>
        </w:rPr>
        <w:t>Teerenhovi</w:t>
      </w:r>
      <w:proofErr w:type="spellEnd"/>
      <w:r w:rsidRPr="006B29E9">
        <w:rPr>
          <w:rFonts w:ascii="Book Antiqua" w:hAnsi="Book Antiqua"/>
        </w:rPr>
        <w:t xml:space="preserve"> O. ERCP in evaluating the mode of therapy in pancreatic pseudocyst. </w:t>
      </w:r>
      <w:r w:rsidRPr="006B29E9">
        <w:rPr>
          <w:rFonts w:ascii="Book Antiqua" w:hAnsi="Book Antiqua"/>
          <w:i/>
          <w:iCs/>
        </w:rPr>
        <w:t xml:space="preserve">HPB </w:t>
      </w:r>
      <w:proofErr w:type="spellStart"/>
      <w:r w:rsidRPr="006B29E9">
        <w:rPr>
          <w:rFonts w:ascii="Book Antiqua" w:hAnsi="Book Antiqua"/>
          <w:i/>
          <w:iCs/>
        </w:rPr>
        <w:t>Surg</w:t>
      </w:r>
      <w:proofErr w:type="spellEnd"/>
      <w:r w:rsidRPr="006B29E9">
        <w:rPr>
          <w:rFonts w:ascii="Book Antiqua" w:hAnsi="Book Antiqua"/>
        </w:rPr>
        <w:t xml:space="preserve"> 1988; </w:t>
      </w:r>
      <w:r w:rsidRPr="006B29E9">
        <w:rPr>
          <w:rFonts w:ascii="Book Antiqua" w:hAnsi="Book Antiqua"/>
          <w:b/>
          <w:bCs/>
        </w:rPr>
        <w:t>1</w:t>
      </w:r>
      <w:r w:rsidRPr="006B29E9">
        <w:rPr>
          <w:rFonts w:ascii="Book Antiqua" w:hAnsi="Book Antiqua"/>
        </w:rPr>
        <w:t>: 35-44 [PMID: 3153775 DOI: 10.1155/1988/47060]</w:t>
      </w:r>
    </w:p>
    <w:p w14:paraId="26620D7B"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8 </w:t>
      </w:r>
      <w:proofErr w:type="spellStart"/>
      <w:r w:rsidRPr="006B29E9">
        <w:rPr>
          <w:rFonts w:ascii="Book Antiqua" w:hAnsi="Book Antiqua"/>
          <w:b/>
          <w:bCs/>
        </w:rPr>
        <w:t>Devière</w:t>
      </w:r>
      <w:proofErr w:type="spellEnd"/>
      <w:r w:rsidRPr="006B29E9">
        <w:rPr>
          <w:rFonts w:ascii="Book Antiqua" w:hAnsi="Book Antiqua"/>
          <w:b/>
          <w:bCs/>
        </w:rPr>
        <w:t xml:space="preserve"> J</w:t>
      </w:r>
      <w:r w:rsidRPr="006B29E9">
        <w:rPr>
          <w:rFonts w:ascii="Book Antiqua" w:hAnsi="Book Antiqua"/>
        </w:rPr>
        <w:t xml:space="preserve">, </w:t>
      </w:r>
      <w:proofErr w:type="spellStart"/>
      <w:r w:rsidRPr="006B29E9">
        <w:rPr>
          <w:rFonts w:ascii="Book Antiqua" w:hAnsi="Book Antiqua"/>
        </w:rPr>
        <w:t>Bueso</w:t>
      </w:r>
      <w:proofErr w:type="spellEnd"/>
      <w:r w:rsidRPr="006B29E9">
        <w:rPr>
          <w:rFonts w:ascii="Book Antiqua" w:hAnsi="Book Antiqua"/>
        </w:rPr>
        <w:t xml:space="preserve"> H, Baize M, Azar C, Love J, Moreno E, Cremer M. Complete disruption of the main pancreatic duct: endoscopic management.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1995; </w:t>
      </w:r>
      <w:r w:rsidRPr="006B29E9">
        <w:rPr>
          <w:rFonts w:ascii="Book Antiqua" w:hAnsi="Book Antiqua"/>
          <w:b/>
          <w:bCs/>
        </w:rPr>
        <w:t>42</w:t>
      </w:r>
      <w:r w:rsidRPr="006B29E9">
        <w:rPr>
          <w:rFonts w:ascii="Book Antiqua" w:hAnsi="Book Antiqua"/>
        </w:rPr>
        <w:t>: 445-451 [PMID: 8566636 DOI: 10.1016/S0016-5107(95)70048-X]</w:t>
      </w:r>
    </w:p>
    <w:p w14:paraId="1AABDE29" w14:textId="77777777" w:rsidR="007E5042" w:rsidRPr="006B29E9" w:rsidRDefault="007E5042" w:rsidP="006B29E9">
      <w:pPr>
        <w:snapToGrid w:val="0"/>
        <w:spacing w:line="360" w:lineRule="auto"/>
        <w:jc w:val="both"/>
        <w:rPr>
          <w:rFonts w:ascii="Book Antiqua" w:hAnsi="Book Antiqua"/>
        </w:rPr>
      </w:pPr>
      <w:proofErr w:type="gramStart"/>
      <w:r w:rsidRPr="006B29E9">
        <w:rPr>
          <w:rFonts w:ascii="Book Antiqua" w:hAnsi="Book Antiqua"/>
        </w:rPr>
        <w:t xml:space="preserve">9 </w:t>
      </w:r>
      <w:proofErr w:type="spellStart"/>
      <w:r w:rsidRPr="006B29E9">
        <w:rPr>
          <w:rFonts w:ascii="Book Antiqua" w:hAnsi="Book Antiqua"/>
          <w:b/>
          <w:bCs/>
        </w:rPr>
        <w:t>Traverso</w:t>
      </w:r>
      <w:proofErr w:type="spellEnd"/>
      <w:r w:rsidRPr="006B29E9">
        <w:rPr>
          <w:rFonts w:ascii="Book Antiqua" w:hAnsi="Book Antiqua"/>
          <w:b/>
          <w:bCs/>
        </w:rPr>
        <w:t xml:space="preserve"> LW</w:t>
      </w:r>
      <w:r w:rsidRPr="006B29E9">
        <w:rPr>
          <w:rFonts w:ascii="Book Antiqua" w:hAnsi="Book Antiqua"/>
        </w:rPr>
        <w:t xml:space="preserve">, </w:t>
      </w:r>
      <w:proofErr w:type="spellStart"/>
      <w:r w:rsidRPr="006B29E9">
        <w:rPr>
          <w:rFonts w:ascii="Book Antiqua" w:hAnsi="Book Antiqua"/>
        </w:rPr>
        <w:t>Kozarek</w:t>
      </w:r>
      <w:proofErr w:type="spellEnd"/>
      <w:r w:rsidRPr="006B29E9">
        <w:rPr>
          <w:rFonts w:ascii="Book Antiqua" w:hAnsi="Book Antiqua"/>
        </w:rPr>
        <w:t xml:space="preserve"> RA.</w:t>
      </w:r>
      <w:proofErr w:type="gramEnd"/>
      <w:r w:rsidRPr="006B29E9">
        <w:rPr>
          <w:rFonts w:ascii="Book Antiqua" w:hAnsi="Book Antiqua"/>
        </w:rPr>
        <w:t xml:space="preserve"> </w:t>
      </w:r>
      <w:proofErr w:type="gramStart"/>
      <w:r w:rsidRPr="006B29E9">
        <w:rPr>
          <w:rFonts w:ascii="Book Antiqua" w:hAnsi="Book Antiqua"/>
        </w:rPr>
        <w:t xml:space="preserve">Interventional management of </w:t>
      </w:r>
      <w:proofErr w:type="spellStart"/>
      <w:r w:rsidRPr="006B29E9">
        <w:rPr>
          <w:rFonts w:ascii="Book Antiqua" w:hAnsi="Book Antiqua"/>
        </w:rPr>
        <w:t>peripancreatic</w:t>
      </w:r>
      <w:proofErr w:type="spellEnd"/>
      <w:r w:rsidRPr="006B29E9">
        <w:rPr>
          <w:rFonts w:ascii="Book Antiqua" w:hAnsi="Book Antiqua"/>
        </w:rPr>
        <w:t xml:space="preserve"> fluid collections.</w:t>
      </w:r>
      <w:proofErr w:type="gramEnd"/>
      <w:r w:rsidRPr="006B29E9">
        <w:rPr>
          <w:rFonts w:ascii="Book Antiqua" w:hAnsi="Book Antiqua"/>
        </w:rPr>
        <w:t xml:space="preserve"> </w:t>
      </w:r>
      <w:proofErr w:type="spellStart"/>
      <w:r w:rsidRPr="006B29E9">
        <w:rPr>
          <w:rFonts w:ascii="Book Antiqua" w:hAnsi="Book Antiqua"/>
          <w:i/>
          <w:iCs/>
        </w:rPr>
        <w:t>Surg</w:t>
      </w:r>
      <w:proofErr w:type="spellEnd"/>
      <w:r w:rsidRPr="006B29E9">
        <w:rPr>
          <w:rFonts w:ascii="Book Antiqua" w:hAnsi="Book Antiqua"/>
          <w:i/>
          <w:iCs/>
        </w:rPr>
        <w:t xml:space="preserve"> </w:t>
      </w:r>
      <w:proofErr w:type="spellStart"/>
      <w:r w:rsidRPr="006B29E9">
        <w:rPr>
          <w:rFonts w:ascii="Book Antiqua" w:hAnsi="Book Antiqua"/>
          <w:i/>
          <w:iCs/>
        </w:rPr>
        <w:t>Clin</w:t>
      </w:r>
      <w:proofErr w:type="spellEnd"/>
      <w:r w:rsidRPr="006B29E9">
        <w:rPr>
          <w:rFonts w:ascii="Book Antiqua" w:hAnsi="Book Antiqua"/>
          <w:i/>
          <w:iCs/>
        </w:rPr>
        <w:t xml:space="preserve"> North Am</w:t>
      </w:r>
      <w:r w:rsidRPr="006B29E9">
        <w:rPr>
          <w:rFonts w:ascii="Book Antiqua" w:hAnsi="Book Antiqua"/>
        </w:rPr>
        <w:t xml:space="preserve"> 1999; </w:t>
      </w:r>
      <w:r w:rsidRPr="006B29E9">
        <w:rPr>
          <w:rFonts w:ascii="Book Antiqua" w:hAnsi="Book Antiqua"/>
          <w:b/>
          <w:bCs/>
        </w:rPr>
        <w:t>79</w:t>
      </w:r>
      <w:r w:rsidRPr="006B29E9">
        <w:rPr>
          <w:rFonts w:ascii="Book Antiqua" w:hAnsi="Book Antiqua"/>
        </w:rPr>
        <w:t>: 745-757, viii-</w:t>
      </w:r>
      <w:proofErr w:type="spellStart"/>
      <w:r w:rsidRPr="006B29E9">
        <w:rPr>
          <w:rFonts w:ascii="Book Antiqua" w:hAnsi="Book Antiqua"/>
        </w:rPr>
        <w:t>viix</w:t>
      </w:r>
      <w:proofErr w:type="spellEnd"/>
      <w:r w:rsidRPr="006B29E9">
        <w:rPr>
          <w:rFonts w:ascii="Book Antiqua" w:hAnsi="Book Antiqua"/>
        </w:rPr>
        <w:t xml:space="preserve"> [PMID: 10470324 DOI: 10.1016/S0039-6109(05)70040-2]</w:t>
      </w:r>
    </w:p>
    <w:p w14:paraId="4E768065"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10 </w:t>
      </w:r>
      <w:r w:rsidRPr="006B29E9">
        <w:rPr>
          <w:rFonts w:ascii="Book Antiqua" w:hAnsi="Book Antiqua"/>
          <w:b/>
          <w:bCs/>
        </w:rPr>
        <w:t>Teoh AY</w:t>
      </w:r>
      <w:r w:rsidRPr="006B29E9">
        <w:rPr>
          <w:rFonts w:ascii="Book Antiqua" w:hAnsi="Book Antiqua"/>
        </w:rPr>
        <w:t xml:space="preserve">, Ho LK, </w:t>
      </w:r>
      <w:proofErr w:type="spellStart"/>
      <w:r w:rsidRPr="006B29E9">
        <w:rPr>
          <w:rFonts w:ascii="Book Antiqua" w:hAnsi="Book Antiqua"/>
        </w:rPr>
        <w:t>Dhir</w:t>
      </w:r>
      <w:proofErr w:type="spellEnd"/>
      <w:r w:rsidRPr="006B29E9">
        <w:rPr>
          <w:rFonts w:ascii="Book Antiqua" w:hAnsi="Book Antiqua"/>
        </w:rPr>
        <w:t xml:space="preserve"> VK, </w:t>
      </w:r>
      <w:proofErr w:type="spellStart"/>
      <w:r w:rsidRPr="006B29E9">
        <w:rPr>
          <w:rFonts w:ascii="Book Antiqua" w:hAnsi="Book Antiqua"/>
        </w:rPr>
        <w:t>Jin</w:t>
      </w:r>
      <w:proofErr w:type="spellEnd"/>
      <w:r w:rsidRPr="006B29E9">
        <w:rPr>
          <w:rFonts w:ascii="Book Antiqua" w:hAnsi="Book Antiqua"/>
        </w:rPr>
        <w:t xml:space="preserve"> ZD, Kida M, </w:t>
      </w:r>
      <w:proofErr w:type="spellStart"/>
      <w:r w:rsidRPr="006B29E9">
        <w:rPr>
          <w:rFonts w:ascii="Book Antiqua" w:hAnsi="Book Antiqua"/>
        </w:rPr>
        <w:t>Seo</w:t>
      </w:r>
      <w:proofErr w:type="spellEnd"/>
      <w:r w:rsidRPr="006B29E9">
        <w:rPr>
          <w:rFonts w:ascii="Book Antiqua" w:hAnsi="Book Antiqua"/>
        </w:rPr>
        <w:t xml:space="preserve"> DW, Wang HP, Yang AM, </w:t>
      </w:r>
      <w:proofErr w:type="spellStart"/>
      <w:r w:rsidRPr="006B29E9">
        <w:rPr>
          <w:rFonts w:ascii="Book Antiqua" w:hAnsi="Book Antiqua"/>
        </w:rPr>
        <w:t>Binmoeller</w:t>
      </w:r>
      <w:proofErr w:type="spellEnd"/>
      <w:r w:rsidRPr="006B29E9">
        <w:rPr>
          <w:rFonts w:ascii="Book Antiqua" w:hAnsi="Book Antiqua"/>
        </w:rPr>
        <w:t xml:space="preserve"> KF, </w:t>
      </w:r>
      <w:proofErr w:type="spellStart"/>
      <w:r w:rsidRPr="006B29E9">
        <w:rPr>
          <w:rFonts w:ascii="Book Antiqua" w:hAnsi="Book Antiqua"/>
        </w:rPr>
        <w:t>Varadarajulu</w:t>
      </w:r>
      <w:proofErr w:type="spellEnd"/>
      <w:r w:rsidRPr="006B29E9">
        <w:rPr>
          <w:rFonts w:ascii="Book Antiqua" w:hAnsi="Book Antiqua"/>
        </w:rPr>
        <w:t xml:space="preserve"> S. A multi-institutional survey on the practice of endoscopic ultrasound (EUS) guided pseudocyst drainage in the Asian EUS group. </w:t>
      </w:r>
      <w:proofErr w:type="spellStart"/>
      <w:r w:rsidRPr="006B29E9">
        <w:rPr>
          <w:rFonts w:ascii="Book Antiqua" w:hAnsi="Book Antiqua"/>
          <w:i/>
          <w:iCs/>
        </w:rPr>
        <w:t>Endosc</w:t>
      </w:r>
      <w:proofErr w:type="spellEnd"/>
      <w:r w:rsidRPr="006B29E9">
        <w:rPr>
          <w:rFonts w:ascii="Book Antiqua" w:hAnsi="Book Antiqua"/>
          <w:i/>
          <w:iCs/>
        </w:rPr>
        <w:t xml:space="preserve"> </w:t>
      </w:r>
      <w:proofErr w:type="spellStart"/>
      <w:r w:rsidRPr="006B29E9">
        <w:rPr>
          <w:rFonts w:ascii="Book Antiqua" w:hAnsi="Book Antiqua"/>
          <w:i/>
          <w:iCs/>
        </w:rPr>
        <w:t>Int</w:t>
      </w:r>
      <w:proofErr w:type="spellEnd"/>
      <w:r w:rsidRPr="006B29E9">
        <w:rPr>
          <w:rFonts w:ascii="Book Antiqua" w:hAnsi="Book Antiqua"/>
          <w:i/>
          <w:iCs/>
        </w:rPr>
        <w:t xml:space="preserve"> Open</w:t>
      </w:r>
      <w:r w:rsidRPr="006B29E9">
        <w:rPr>
          <w:rFonts w:ascii="Book Antiqua" w:hAnsi="Book Antiqua"/>
        </w:rPr>
        <w:t xml:space="preserve"> 2015; </w:t>
      </w:r>
      <w:r w:rsidRPr="006B29E9">
        <w:rPr>
          <w:rFonts w:ascii="Book Antiqua" w:hAnsi="Book Antiqua"/>
          <w:b/>
          <w:bCs/>
        </w:rPr>
        <w:t>3</w:t>
      </w:r>
      <w:r w:rsidRPr="006B29E9">
        <w:rPr>
          <w:rFonts w:ascii="Book Antiqua" w:hAnsi="Book Antiqua"/>
        </w:rPr>
        <w:t>: E130-E133 [PMID: 26135654 DOI: 10.1055/s-0034-1390890]</w:t>
      </w:r>
    </w:p>
    <w:p w14:paraId="332870B1"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11 </w:t>
      </w:r>
      <w:r w:rsidRPr="006B29E9">
        <w:rPr>
          <w:rFonts w:ascii="Book Antiqua" w:hAnsi="Book Antiqua"/>
          <w:b/>
          <w:bCs/>
        </w:rPr>
        <w:t>Bang JY</w:t>
      </w:r>
      <w:r w:rsidRPr="006B29E9">
        <w:rPr>
          <w:rFonts w:ascii="Book Antiqua" w:hAnsi="Book Antiqua"/>
        </w:rPr>
        <w:t xml:space="preserve">, Wilcox CM, Navaneethan U, Hasan MK, Peter S, </w:t>
      </w:r>
      <w:proofErr w:type="spellStart"/>
      <w:r w:rsidRPr="006B29E9">
        <w:rPr>
          <w:rFonts w:ascii="Book Antiqua" w:hAnsi="Book Antiqua"/>
        </w:rPr>
        <w:t>Christein</w:t>
      </w:r>
      <w:proofErr w:type="spellEnd"/>
      <w:r w:rsidRPr="006B29E9">
        <w:rPr>
          <w:rFonts w:ascii="Book Antiqua" w:hAnsi="Book Antiqua"/>
        </w:rPr>
        <w:t xml:space="preserve"> J, Hawes R, </w:t>
      </w:r>
      <w:proofErr w:type="spellStart"/>
      <w:r w:rsidRPr="006B29E9">
        <w:rPr>
          <w:rFonts w:ascii="Book Antiqua" w:hAnsi="Book Antiqua"/>
        </w:rPr>
        <w:t>Varadarajulu</w:t>
      </w:r>
      <w:proofErr w:type="spellEnd"/>
      <w:r w:rsidRPr="006B29E9">
        <w:rPr>
          <w:rFonts w:ascii="Book Antiqua" w:hAnsi="Book Antiqua"/>
        </w:rPr>
        <w:t xml:space="preserve"> S. Impact of Disconnected Pancreatic Duct Syndrome on the Endoscopic Management of Pancreatic Fluid Collections. </w:t>
      </w:r>
      <w:r w:rsidRPr="006B29E9">
        <w:rPr>
          <w:rFonts w:ascii="Book Antiqua" w:hAnsi="Book Antiqua"/>
          <w:i/>
          <w:iCs/>
        </w:rPr>
        <w:t xml:space="preserve">Ann </w:t>
      </w:r>
      <w:proofErr w:type="spellStart"/>
      <w:r w:rsidRPr="006B29E9">
        <w:rPr>
          <w:rFonts w:ascii="Book Antiqua" w:hAnsi="Book Antiqua"/>
          <w:i/>
          <w:iCs/>
        </w:rPr>
        <w:t>Surg</w:t>
      </w:r>
      <w:proofErr w:type="spellEnd"/>
      <w:r w:rsidRPr="006B29E9">
        <w:rPr>
          <w:rFonts w:ascii="Book Antiqua" w:hAnsi="Book Antiqua"/>
        </w:rPr>
        <w:t xml:space="preserve"> 2018; </w:t>
      </w:r>
      <w:r w:rsidRPr="006B29E9">
        <w:rPr>
          <w:rFonts w:ascii="Book Antiqua" w:hAnsi="Book Antiqua"/>
          <w:b/>
          <w:bCs/>
        </w:rPr>
        <w:t>267</w:t>
      </w:r>
      <w:r w:rsidRPr="006B29E9">
        <w:rPr>
          <w:rFonts w:ascii="Book Antiqua" w:hAnsi="Book Antiqua"/>
        </w:rPr>
        <w:t>: 561-568 [PMID: 27849658 DOI: 10.1097/SLA.0000000000002082]</w:t>
      </w:r>
    </w:p>
    <w:p w14:paraId="31781383" w14:textId="77777777" w:rsidR="007E5042" w:rsidRPr="006B29E9" w:rsidRDefault="007E5042" w:rsidP="006B29E9">
      <w:pPr>
        <w:snapToGrid w:val="0"/>
        <w:spacing w:line="360" w:lineRule="auto"/>
        <w:jc w:val="both"/>
        <w:rPr>
          <w:rFonts w:ascii="Book Antiqua" w:hAnsi="Book Antiqua"/>
        </w:rPr>
      </w:pPr>
      <w:proofErr w:type="gramStart"/>
      <w:r w:rsidRPr="006B29E9">
        <w:rPr>
          <w:rFonts w:ascii="Book Antiqua" w:hAnsi="Book Antiqua"/>
        </w:rPr>
        <w:t xml:space="preserve">12 </w:t>
      </w:r>
      <w:proofErr w:type="spellStart"/>
      <w:r w:rsidRPr="006B29E9">
        <w:rPr>
          <w:rFonts w:ascii="Book Antiqua" w:hAnsi="Book Antiqua"/>
          <w:b/>
          <w:bCs/>
        </w:rPr>
        <w:t>Smoczyński</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Jagielski</w:t>
      </w:r>
      <w:proofErr w:type="spellEnd"/>
      <w:r w:rsidRPr="006B29E9">
        <w:rPr>
          <w:rFonts w:ascii="Book Antiqua" w:hAnsi="Book Antiqua"/>
        </w:rPr>
        <w:t xml:space="preserve"> M, </w:t>
      </w:r>
      <w:proofErr w:type="spellStart"/>
      <w:r w:rsidRPr="006B29E9">
        <w:rPr>
          <w:rFonts w:ascii="Book Antiqua" w:hAnsi="Book Antiqua"/>
        </w:rPr>
        <w:t>Jabłońska</w:t>
      </w:r>
      <w:proofErr w:type="spellEnd"/>
      <w:r w:rsidRPr="006B29E9">
        <w:rPr>
          <w:rFonts w:ascii="Book Antiqua" w:hAnsi="Book Antiqua"/>
        </w:rPr>
        <w:t xml:space="preserve"> A, </w:t>
      </w:r>
      <w:proofErr w:type="spellStart"/>
      <w:r w:rsidRPr="006B29E9">
        <w:rPr>
          <w:rFonts w:ascii="Book Antiqua" w:hAnsi="Book Antiqua"/>
        </w:rPr>
        <w:t>Adrych</w:t>
      </w:r>
      <w:proofErr w:type="spellEnd"/>
      <w:r w:rsidRPr="006B29E9">
        <w:rPr>
          <w:rFonts w:ascii="Book Antiqua" w:hAnsi="Book Antiqua"/>
        </w:rPr>
        <w:t xml:space="preserve"> K. </w:t>
      </w:r>
      <w:proofErr w:type="spellStart"/>
      <w:r w:rsidRPr="006B29E9">
        <w:rPr>
          <w:rFonts w:ascii="Book Antiqua" w:hAnsi="Book Antiqua"/>
        </w:rPr>
        <w:t>Transpapillary</w:t>
      </w:r>
      <w:proofErr w:type="spellEnd"/>
      <w:r w:rsidRPr="006B29E9">
        <w:rPr>
          <w:rFonts w:ascii="Book Antiqua" w:hAnsi="Book Antiqua"/>
        </w:rPr>
        <w:t xml:space="preserve"> drainage of walled-off pancreatic necrosis - a single center experience.</w:t>
      </w:r>
      <w:proofErr w:type="gramEnd"/>
      <w:r w:rsidRPr="006B29E9">
        <w:rPr>
          <w:rFonts w:ascii="Book Antiqua" w:hAnsi="Book Antiqua"/>
        </w:rPr>
        <w:t xml:space="preserve"> </w:t>
      </w:r>
      <w:proofErr w:type="spellStart"/>
      <w:r w:rsidRPr="006B29E9">
        <w:rPr>
          <w:rFonts w:ascii="Book Antiqua" w:hAnsi="Book Antiqua"/>
          <w:i/>
          <w:iCs/>
        </w:rPr>
        <w:t>Wideochir</w:t>
      </w:r>
      <w:proofErr w:type="spellEnd"/>
      <w:r w:rsidRPr="006B29E9">
        <w:rPr>
          <w:rFonts w:ascii="Book Antiqua" w:hAnsi="Book Antiqua"/>
          <w:i/>
          <w:iCs/>
        </w:rPr>
        <w:t xml:space="preserve"> </w:t>
      </w:r>
      <w:proofErr w:type="spellStart"/>
      <w:r w:rsidRPr="006B29E9">
        <w:rPr>
          <w:rFonts w:ascii="Book Antiqua" w:hAnsi="Book Antiqua"/>
          <w:i/>
          <w:iCs/>
        </w:rPr>
        <w:t>Inne</w:t>
      </w:r>
      <w:proofErr w:type="spellEnd"/>
      <w:r w:rsidRPr="006B29E9">
        <w:rPr>
          <w:rFonts w:ascii="Book Antiqua" w:hAnsi="Book Antiqua"/>
          <w:i/>
          <w:iCs/>
        </w:rPr>
        <w:t xml:space="preserve"> Tech </w:t>
      </w:r>
      <w:proofErr w:type="spellStart"/>
      <w:r w:rsidRPr="006B29E9">
        <w:rPr>
          <w:rFonts w:ascii="Book Antiqua" w:hAnsi="Book Antiqua"/>
          <w:i/>
          <w:iCs/>
        </w:rPr>
        <w:t>Maloinwazyjne</w:t>
      </w:r>
      <w:proofErr w:type="spellEnd"/>
      <w:r w:rsidRPr="006B29E9">
        <w:rPr>
          <w:rFonts w:ascii="Book Antiqua" w:hAnsi="Book Antiqua"/>
        </w:rPr>
        <w:t xml:space="preserve"> 2016; </w:t>
      </w:r>
      <w:r w:rsidRPr="006B29E9">
        <w:rPr>
          <w:rFonts w:ascii="Book Antiqua" w:hAnsi="Book Antiqua"/>
          <w:b/>
          <w:bCs/>
        </w:rPr>
        <w:t>10</w:t>
      </w:r>
      <w:r w:rsidRPr="006B29E9">
        <w:rPr>
          <w:rFonts w:ascii="Book Antiqua" w:hAnsi="Book Antiqua"/>
        </w:rPr>
        <w:t>: 527-533 [PMID: 26865888 DOI: 10.5114/wiitm.2015.55677]</w:t>
      </w:r>
    </w:p>
    <w:p w14:paraId="669160EE" w14:textId="77777777" w:rsidR="007E5042" w:rsidRPr="006B29E9" w:rsidRDefault="007E5042" w:rsidP="006B29E9">
      <w:pPr>
        <w:snapToGrid w:val="0"/>
        <w:spacing w:line="360" w:lineRule="auto"/>
        <w:jc w:val="both"/>
        <w:rPr>
          <w:rFonts w:ascii="Book Antiqua" w:hAnsi="Book Antiqua"/>
        </w:rPr>
      </w:pPr>
      <w:proofErr w:type="gramStart"/>
      <w:r w:rsidRPr="006B29E9">
        <w:rPr>
          <w:rFonts w:ascii="Book Antiqua" w:hAnsi="Book Antiqua"/>
        </w:rPr>
        <w:t xml:space="preserve">13 </w:t>
      </w:r>
      <w:proofErr w:type="spellStart"/>
      <w:r w:rsidRPr="006B29E9">
        <w:rPr>
          <w:rFonts w:ascii="Book Antiqua" w:hAnsi="Book Antiqua"/>
          <w:b/>
          <w:bCs/>
        </w:rPr>
        <w:t>Varadarajulu</w:t>
      </w:r>
      <w:proofErr w:type="spellEnd"/>
      <w:r w:rsidRPr="006B29E9">
        <w:rPr>
          <w:rFonts w:ascii="Book Antiqua" w:hAnsi="Book Antiqua"/>
          <w:b/>
          <w:bCs/>
        </w:rPr>
        <w:t xml:space="preserve"> S</w:t>
      </w:r>
      <w:r w:rsidRPr="006B29E9">
        <w:rPr>
          <w:rFonts w:ascii="Book Antiqua" w:hAnsi="Book Antiqua"/>
        </w:rPr>
        <w:t xml:space="preserve">, Rana SS, </w:t>
      </w:r>
      <w:proofErr w:type="spellStart"/>
      <w:r w:rsidRPr="006B29E9">
        <w:rPr>
          <w:rFonts w:ascii="Book Antiqua" w:hAnsi="Book Antiqua"/>
        </w:rPr>
        <w:t>Bhasin</w:t>
      </w:r>
      <w:proofErr w:type="spellEnd"/>
      <w:r w:rsidRPr="006B29E9">
        <w:rPr>
          <w:rFonts w:ascii="Book Antiqua" w:hAnsi="Book Antiqua"/>
        </w:rPr>
        <w:t xml:space="preserve"> DK. Endoscopic therapy for pancreatic duct leaks and disruptions.</w:t>
      </w:r>
      <w:proofErr w:type="gramEnd"/>
      <w:r w:rsidRPr="006B29E9">
        <w:rPr>
          <w:rFonts w:ascii="Book Antiqua" w:hAnsi="Book Antiqua"/>
        </w:rPr>
        <w:t xml:space="preserve">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i/>
          <w:iCs/>
        </w:rPr>
        <w:t xml:space="preserve"> </w:t>
      </w:r>
      <w:proofErr w:type="spellStart"/>
      <w:r w:rsidRPr="006B29E9">
        <w:rPr>
          <w:rFonts w:ascii="Book Antiqua" w:hAnsi="Book Antiqua"/>
          <w:i/>
          <w:iCs/>
        </w:rPr>
        <w:t>Clin</w:t>
      </w:r>
      <w:proofErr w:type="spellEnd"/>
      <w:r w:rsidRPr="006B29E9">
        <w:rPr>
          <w:rFonts w:ascii="Book Antiqua" w:hAnsi="Book Antiqua"/>
          <w:i/>
          <w:iCs/>
        </w:rPr>
        <w:t xml:space="preserve"> N Am</w:t>
      </w:r>
      <w:r w:rsidRPr="006B29E9">
        <w:rPr>
          <w:rFonts w:ascii="Book Antiqua" w:hAnsi="Book Antiqua"/>
        </w:rPr>
        <w:t xml:space="preserve"> 2013; </w:t>
      </w:r>
      <w:r w:rsidRPr="006B29E9">
        <w:rPr>
          <w:rFonts w:ascii="Book Antiqua" w:hAnsi="Book Antiqua"/>
          <w:b/>
          <w:bCs/>
        </w:rPr>
        <w:t>23</w:t>
      </w:r>
      <w:r w:rsidRPr="006B29E9">
        <w:rPr>
          <w:rFonts w:ascii="Book Antiqua" w:hAnsi="Book Antiqua"/>
        </w:rPr>
        <w:t>: 863-892 [PMID: 24079795 DOI: 10.1016/j.giec.2013.06.008]</w:t>
      </w:r>
    </w:p>
    <w:p w14:paraId="72406A3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14 </w:t>
      </w:r>
      <w:r w:rsidRPr="006B29E9">
        <w:rPr>
          <w:rFonts w:ascii="Book Antiqua" w:hAnsi="Book Antiqua"/>
          <w:b/>
          <w:bCs/>
        </w:rPr>
        <w:t>Peng R</w:t>
      </w:r>
      <w:r w:rsidRPr="006B29E9">
        <w:rPr>
          <w:rFonts w:ascii="Book Antiqua" w:hAnsi="Book Antiqua"/>
        </w:rPr>
        <w:t xml:space="preserve">, Zhang XM, Ji YF, Chen TW, Yang L, Huang XH, Chi XX. Pancreatic duct patterns in acute pancreatitis: a MRI study. </w:t>
      </w:r>
      <w:proofErr w:type="spellStart"/>
      <w:r w:rsidRPr="006B29E9">
        <w:rPr>
          <w:rFonts w:ascii="Book Antiqua" w:hAnsi="Book Antiqua"/>
          <w:i/>
          <w:iCs/>
        </w:rPr>
        <w:t>PLoS</w:t>
      </w:r>
      <w:proofErr w:type="spellEnd"/>
      <w:r w:rsidRPr="006B29E9">
        <w:rPr>
          <w:rFonts w:ascii="Book Antiqua" w:hAnsi="Book Antiqua"/>
          <w:i/>
          <w:iCs/>
        </w:rPr>
        <w:t xml:space="preserve"> One</w:t>
      </w:r>
      <w:r w:rsidRPr="006B29E9">
        <w:rPr>
          <w:rFonts w:ascii="Book Antiqua" w:hAnsi="Book Antiqua"/>
        </w:rPr>
        <w:t xml:space="preserve"> 2013; </w:t>
      </w:r>
      <w:r w:rsidRPr="006B29E9">
        <w:rPr>
          <w:rFonts w:ascii="Book Antiqua" w:hAnsi="Book Antiqua"/>
          <w:b/>
          <w:bCs/>
        </w:rPr>
        <w:t>8</w:t>
      </w:r>
      <w:r w:rsidRPr="006B29E9">
        <w:rPr>
          <w:rFonts w:ascii="Book Antiqua" w:hAnsi="Book Antiqua"/>
        </w:rPr>
        <w:t>: e72792 [PMID: 24015276 DOI: 10.1371/journal.pone.0072792]</w:t>
      </w:r>
    </w:p>
    <w:p w14:paraId="2C37C56E"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15 </w:t>
      </w:r>
      <w:proofErr w:type="spellStart"/>
      <w:r w:rsidRPr="006B29E9">
        <w:rPr>
          <w:rFonts w:ascii="Book Antiqua" w:hAnsi="Book Antiqua"/>
          <w:b/>
          <w:bCs/>
        </w:rPr>
        <w:t>Smedh</w:t>
      </w:r>
      <w:proofErr w:type="spellEnd"/>
      <w:r w:rsidRPr="006B29E9">
        <w:rPr>
          <w:rFonts w:ascii="Book Antiqua" w:hAnsi="Book Antiqua"/>
          <w:b/>
          <w:bCs/>
        </w:rPr>
        <w:t xml:space="preserve"> K</w:t>
      </w:r>
      <w:r w:rsidRPr="006B29E9">
        <w:rPr>
          <w:rFonts w:ascii="Book Antiqua" w:hAnsi="Book Antiqua"/>
        </w:rPr>
        <w:t xml:space="preserve">, Larsson J, </w:t>
      </w:r>
      <w:proofErr w:type="spellStart"/>
      <w:r w:rsidRPr="006B29E9">
        <w:rPr>
          <w:rFonts w:ascii="Book Antiqua" w:hAnsi="Book Antiqua"/>
        </w:rPr>
        <w:t>Lindström</w:t>
      </w:r>
      <w:proofErr w:type="spellEnd"/>
      <w:r w:rsidRPr="006B29E9">
        <w:rPr>
          <w:rFonts w:ascii="Book Antiqua" w:hAnsi="Book Antiqua"/>
        </w:rPr>
        <w:t xml:space="preserve"> E, </w:t>
      </w:r>
      <w:proofErr w:type="spellStart"/>
      <w:r w:rsidRPr="006B29E9">
        <w:rPr>
          <w:rFonts w:ascii="Book Antiqua" w:hAnsi="Book Antiqua"/>
        </w:rPr>
        <w:t>Ihse</w:t>
      </w:r>
      <w:proofErr w:type="spellEnd"/>
      <w:r w:rsidRPr="006B29E9">
        <w:rPr>
          <w:rFonts w:ascii="Book Antiqua" w:hAnsi="Book Antiqua"/>
        </w:rPr>
        <w:t xml:space="preserve"> I. Late sequelae of central pancreatic necrosis. </w:t>
      </w:r>
      <w:proofErr w:type="gramStart"/>
      <w:r w:rsidRPr="006B29E9">
        <w:rPr>
          <w:rFonts w:ascii="Book Antiqua" w:hAnsi="Book Antiqua"/>
        </w:rPr>
        <w:t>Case report.</w:t>
      </w:r>
      <w:proofErr w:type="gramEnd"/>
      <w:r w:rsidRPr="006B29E9">
        <w:rPr>
          <w:rFonts w:ascii="Book Antiqua" w:hAnsi="Book Antiqua"/>
        </w:rPr>
        <w:t xml:space="preserve"> </w:t>
      </w:r>
      <w:proofErr w:type="spellStart"/>
      <w:r w:rsidRPr="006B29E9">
        <w:rPr>
          <w:rFonts w:ascii="Book Antiqua" w:hAnsi="Book Antiqua"/>
          <w:i/>
          <w:iCs/>
        </w:rPr>
        <w:t>Acta</w:t>
      </w:r>
      <w:proofErr w:type="spellEnd"/>
      <w:r w:rsidRPr="006B29E9">
        <w:rPr>
          <w:rFonts w:ascii="Book Antiqua" w:hAnsi="Book Antiqua"/>
          <w:i/>
          <w:iCs/>
        </w:rPr>
        <w:t xml:space="preserve"> </w:t>
      </w:r>
      <w:proofErr w:type="spellStart"/>
      <w:r w:rsidRPr="006B29E9">
        <w:rPr>
          <w:rFonts w:ascii="Book Antiqua" w:hAnsi="Book Antiqua"/>
          <w:i/>
          <w:iCs/>
        </w:rPr>
        <w:t>Chir</w:t>
      </w:r>
      <w:proofErr w:type="spellEnd"/>
      <w:r w:rsidRPr="006B29E9">
        <w:rPr>
          <w:rFonts w:ascii="Book Antiqua" w:hAnsi="Book Antiqua"/>
          <w:i/>
          <w:iCs/>
        </w:rPr>
        <w:t xml:space="preserve"> </w:t>
      </w:r>
      <w:proofErr w:type="spellStart"/>
      <w:r w:rsidRPr="006B29E9">
        <w:rPr>
          <w:rFonts w:ascii="Book Antiqua" w:hAnsi="Book Antiqua"/>
          <w:i/>
          <w:iCs/>
        </w:rPr>
        <w:t>Scand</w:t>
      </w:r>
      <w:proofErr w:type="spellEnd"/>
      <w:r w:rsidRPr="006B29E9">
        <w:rPr>
          <w:rFonts w:ascii="Book Antiqua" w:hAnsi="Book Antiqua"/>
        </w:rPr>
        <w:t xml:space="preserve"> 1989; </w:t>
      </w:r>
      <w:r w:rsidRPr="006B29E9">
        <w:rPr>
          <w:rFonts w:ascii="Book Antiqua" w:hAnsi="Book Antiqua"/>
          <w:b/>
          <w:bCs/>
        </w:rPr>
        <w:t>155</w:t>
      </w:r>
      <w:r w:rsidRPr="006B29E9">
        <w:rPr>
          <w:rFonts w:ascii="Book Antiqua" w:hAnsi="Book Antiqua"/>
        </w:rPr>
        <w:t>: 553-555 [PMID: 2603612]</w:t>
      </w:r>
    </w:p>
    <w:p w14:paraId="729DD3C4"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16 </w:t>
      </w:r>
      <w:r w:rsidRPr="006B29E9">
        <w:rPr>
          <w:rFonts w:ascii="Book Antiqua" w:hAnsi="Book Antiqua"/>
          <w:b/>
          <w:bCs/>
        </w:rPr>
        <w:t>Tann M</w:t>
      </w:r>
      <w:r w:rsidRPr="006B29E9">
        <w:rPr>
          <w:rFonts w:ascii="Book Antiqua" w:hAnsi="Book Antiqua"/>
        </w:rPr>
        <w:t xml:space="preserve">, </w:t>
      </w:r>
      <w:proofErr w:type="spellStart"/>
      <w:r w:rsidRPr="006B29E9">
        <w:rPr>
          <w:rFonts w:ascii="Book Antiqua" w:hAnsi="Book Antiqua"/>
        </w:rPr>
        <w:t>Maglinte</w:t>
      </w:r>
      <w:proofErr w:type="spellEnd"/>
      <w:r w:rsidRPr="006B29E9">
        <w:rPr>
          <w:rFonts w:ascii="Book Antiqua" w:hAnsi="Book Antiqua"/>
        </w:rPr>
        <w:t xml:space="preserve"> D, Howard TJ, Sherman S, </w:t>
      </w:r>
      <w:proofErr w:type="spellStart"/>
      <w:r w:rsidRPr="006B29E9">
        <w:rPr>
          <w:rFonts w:ascii="Book Antiqua" w:hAnsi="Book Antiqua"/>
        </w:rPr>
        <w:t>Fogel</w:t>
      </w:r>
      <w:proofErr w:type="spellEnd"/>
      <w:r w:rsidRPr="006B29E9">
        <w:rPr>
          <w:rFonts w:ascii="Book Antiqua" w:hAnsi="Book Antiqua"/>
        </w:rPr>
        <w:t xml:space="preserve"> E, Madura JA, Lehman GA. Disconnected pancreatic duct syndrome: imaging findings and therapeutic implications in 26 surgically corrected patients. </w:t>
      </w:r>
      <w:r w:rsidRPr="006B29E9">
        <w:rPr>
          <w:rFonts w:ascii="Book Antiqua" w:hAnsi="Book Antiqua"/>
          <w:i/>
          <w:iCs/>
        </w:rPr>
        <w:t xml:space="preserve">J </w:t>
      </w:r>
      <w:proofErr w:type="spellStart"/>
      <w:r w:rsidRPr="006B29E9">
        <w:rPr>
          <w:rFonts w:ascii="Book Antiqua" w:hAnsi="Book Antiqua"/>
          <w:i/>
          <w:iCs/>
        </w:rPr>
        <w:t>Comput</w:t>
      </w:r>
      <w:proofErr w:type="spellEnd"/>
      <w:r w:rsidRPr="006B29E9">
        <w:rPr>
          <w:rFonts w:ascii="Book Antiqua" w:hAnsi="Book Antiqua"/>
          <w:i/>
          <w:iCs/>
        </w:rPr>
        <w:t xml:space="preserve"> Assist </w:t>
      </w:r>
      <w:proofErr w:type="spellStart"/>
      <w:r w:rsidRPr="006B29E9">
        <w:rPr>
          <w:rFonts w:ascii="Book Antiqua" w:hAnsi="Book Antiqua"/>
          <w:i/>
          <w:iCs/>
        </w:rPr>
        <w:t>Tomogr</w:t>
      </w:r>
      <w:proofErr w:type="spellEnd"/>
      <w:r w:rsidRPr="006B29E9">
        <w:rPr>
          <w:rFonts w:ascii="Book Antiqua" w:hAnsi="Book Antiqua"/>
        </w:rPr>
        <w:t xml:space="preserve"> 2003; </w:t>
      </w:r>
      <w:r w:rsidRPr="006B29E9">
        <w:rPr>
          <w:rFonts w:ascii="Book Antiqua" w:hAnsi="Book Antiqua"/>
          <w:b/>
          <w:bCs/>
        </w:rPr>
        <w:t>27</w:t>
      </w:r>
      <w:r w:rsidRPr="006B29E9">
        <w:rPr>
          <w:rFonts w:ascii="Book Antiqua" w:hAnsi="Book Antiqua"/>
        </w:rPr>
        <w:t>: 577-582 [PMID: 12886147 DOI: 10.1097/00004728-200307000-00023]</w:t>
      </w:r>
    </w:p>
    <w:p w14:paraId="2BD1F8F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17 </w:t>
      </w:r>
      <w:proofErr w:type="spellStart"/>
      <w:r w:rsidRPr="006B29E9">
        <w:rPr>
          <w:rFonts w:ascii="Book Antiqua" w:hAnsi="Book Antiqua"/>
          <w:b/>
          <w:bCs/>
        </w:rPr>
        <w:t>Tyberg</w:t>
      </w:r>
      <w:proofErr w:type="spellEnd"/>
      <w:r w:rsidRPr="006B29E9">
        <w:rPr>
          <w:rFonts w:ascii="Book Antiqua" w:hAnsi="Book Antiqua"/>
          <w:b/>
          <w:bCs/>
        </w:rPr>
        <w:t xml:space="preserve"> A</w:t>
      </w:r>
      <w:r w:rsidRPr="006B29E9">
        <w:rPr>
          <w:rFonts w:ascii="Book Antiqua" w:hAnsi="Book Antiqua"/>
        </w:rPr>
        <w:t xml:space="preserve">, </w:t>
      </w:r>
      <w:proofErr w:type="spellStart"/>
      <w:r w:rsidRPr="006B29E9">
        <w:rPr>
          <w:rFonts w:ascii="Book Antiqua" w:hAnsi="Book Antiqua"/>
        </w:rPr>
        <w:t>Karia</w:t>
      </w:r>
      <w:proofErr w:type="spellEnd"/>
      <w:r w:rsidRPr="006B29E9">
        <w:rPr>
          <w:rFonts w:ascii="Book Antiqua" w:hAnsi="Book Antiqua"/>
        </w:rPr>
        <w:t xml:space="preserve"> K, </w:t>
      </w:r>
      <w:proofErr w:type="spellStart"/>
      <w:r w:rsidRPr="006B29E9">
        <w:rPr>
          <w:rFonts w:ascii="Book Antiqua" w:hAnsi="Book Antiqua"/>
        </w:rPr>
        <w:t>Gabr</w:t>
      </w:r>
      <w:proofErr w:type="spellEnd"/>
      <w:r w:rsidRPr="006B29E9">
        <w:rPr>
          <w:rFonts w:ascii="Book Antiqua" w:hAnsi="Book Antiqua"/>
        </w:rPr>
        <w:t xml:space="preserve"> M, Desai A, </w:t>
      </w:r>
      <w:proofErr w:type="spellStart"/>
      <w:r w:rsidRPr="006B29E9">
        <w:rPr>
          <w:rFonts w:ascii="Book Antiqua" w:hAnsi="Book Antiqua"/>
        </w:rPr>
        <w:t>Doshi</w:t>
      </w:r>
      <w:proofErr w:type="spellEnd"/>
      <w:r w:rsidRPr="006B29E9">
        <w:rPr>
          <w:rFonts w:ascii="Book Antiqua" w:hAnsi="Book Antiqua"/>
        </w:rPr>
        <w:t xml:space="preserve"> R, </w:t>
      </w:r>
      <w:proofErr w:type="spellStart"/>
      <w:r w:rsidRPr="006B29E9">
        <w:rPr>
          <w:rFonts w:ascii="Book Antiqua" w:hAnsi="Book Antiqua"/>
        </w:rPr>
        <w:t>Gaidhane</w:t>
      </w:r>
      <w:proofErr w:type="spellEnd"/>
      <w:r w:rsidRPr="006B29E9">
        <w:rPr>
          <w:rFonts w:ascii="Book Antiqua" w:hAnsi="Book Antiqua"/>
        </w:rPr>
        <w:t xml:space="preserve"> M, </w:t>
      </w:r>
      <w:proofErr w:type="spellStart"/>
      <w:r w:rsidRPr="006B29E9">
        <w:rPr>
          <w:rFonts w:ascii="Book Antiqua" w:hAnsi="Book Antiqua"/>
        </w:rPr>
        <w:t>Sharaiha</w:t>
      </w:r>
      <w:proofErr w:type="spellEnd"/>
      <w:r w:rsidRPr="006B29E9">
        <w:rPr>
          <w:rFonts w:ascii="Book Antiqua" w:hAnsi="Book Antiqua"/>
        </w:rPr>
        <w:t xml:space="preserve"> RZ, </w:t>
      </w:r>
      <w:proofErr w:type="spellStart"/>
      <w:r w:rsidRPr="006B29E9">
        <w:rPr>
          <w:rFonts w:ascii="Book Antiqua" w:hAnsi="Book Antiqua"/>
        </w:rPr>
        <w:t>Kahaleh</w:t>
      </w:r>
      <w:proofErr w:type="spellEnd"/>
      <w:r w:rsidRPr="006B29E9">
        <w:rPr>
          <w:rFonts w:ascii="Book Antiqua" w:hAnsi="Book Antiqua"/>
        </w:rPr>
        <w:t xml:space="preserve"> M. Management of pancreatic fluid collections: A comprehensive review of the literature. </w:t>
      </w:r>
      <w:r w:rsidRPr="006B29E9">
        <w:rPr>
          <w:rFonts w:ascii="Book Antiqua" w:hAnsi="Book Antiqua"/>
          <w:i/>
          <w:iCs/>
        </w:rPr>
        <w:t xml:space="preserve">World J </w:t>
      </w:r>
      <w:proofErr w:type="spellStart"/>
      <w:r w:rsidRPr="006B29E9">
        <w:rPr>
          <w:rFonts w:ascii="Book Antiqua" w:hAnsi="Book Antiqua"/>
          <w:i/>
          <w:iCs/>
        </w:rPr>
        <w:t>Gastroenterol</w:t>
      </w:r>
      <w:proofErr w:type="spellEnd"/>
      <w:r w:rsidRPr="006B29E9">
        <w:rPr>
          <w:rFonts w:ascii="Book Antiqua" w:hAnsi="Book Antiqua"/>
        </w:rPr>
        <w:t xml:space="preserve"> 2016; </w:t>
      </w:r>
      <w:r w:rsidRPr="006B29E9">
        <w:rPr>
          <w:rFonts w:ascii="Book Antiqua" w:hAnsi="Book Antiqua"/>
          <w:b/>
          <w:bCs/>
        </w:rPr>
        <w:t>22</w:t>
      </w:r>
      <w:r w:rsidRPr="006B29E9">
        <w:rPr>
          <w:rFonts w:ascii="Book Antiqua" w:hAnsi="Book Antiqua"/>
        </w:rPr>
        <w:t>: 2256-2270 [PMID: 26900288 DOI: 10.3748/wjg.v22.i7.2256]</w:t>
      </w:r>
    </w:p>
    <w:p w14:paraId="314A0C9B"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18 </w:t>
      </w:r>
      <w:proofErr w:type="spellStart"/>
      <w:r w:rsidRPr="006B29E9">
        <w:rPr>
          <w:rFonts w:ascii="Book Antiqua" w:hAnsi="Book Antiqua"/>
          <w:b/>
          <w:bCs/>
        </w:rPr>
        <w:t>Arvanitakis</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Dumonceau</w:t>
      </w:r>
      <w:proofErr w:type="spellEnd"/>
      <w:r w:rsidRPr="006B29E9">
        <w:rPr>
          <w:rFonts w:ascii="Book Antiqua" w:hAnsi="Book Antiqua"/>
        </w:rPr>
        <w:t xml:space="preserve"> JM, Albert J, </w:t>
      </w:r>
      <w:proofErr w:type="spellStart"/>
      <w:r w:rsidRPr="006B29E9">
        <w:rPr>
          <w:rFonts w:ascii="Book Antiqua" w:hAnsi="Book Antiqua"/>
        </w:rPr>
        <w:t>Badaoui</w:t>
      </w:r>
      <w:proofErr w:type="spellEnd"/>
      <w:r w:rsidRPr="006B29E9">
        <w:rPr>
          <w:rFonts w:ascii="Book Antiqua" w:hAnsi="Book Antiqua"/>
        </w:rPr>
        <w:t xml:space="preserve"> A, Bali MA, </w:t>
      </w:r>
      <w:proofErr w:type="spellStart"/>
      <w:r w:rsidRPr="006B29E9">
        <w:rPr>
          <w:rFonts w:ascii="Book Antiqua" w:hAnsi="Book Antiqua"/>
        </w:rPr>
        <w:t>Barthet</w:t>
      </w:r>
      <w:proofErr w:type="spellEnd"/>
      <w:r w:rsidRPr="006B29E9">
        <w:rPr>
          <w:rFonts w:ascii="Book Antiqua" w:hAnsi="Book Antiqua"/>
        </w:rPr>
        <w:t xml:space="preserve"> M, </w:t>
      </w:r>
      <w:proofErr w:type="spellStart"/>
      <w:r w:rsidRPr="006B29E9">
        <w:rPr>
          <w:rFonts w:ascii="Book Antiqua" w:hAnsi="Book Antiqua"/>
        </w:rPr>
        <w:t>Besselink</w:t>
      </w:r>
      <w:proofErr w:type="spellEnd"/>
      <w:r w:rsidRPr="006B29E9">
        <w:rPr>
          <w:rFonts w:ascii="Book Antiqua" w:hAnsi="Book Antiqua"/>
        </w:rPr>
        <w:t xml:space="preserve"> M, </w:t>
      </w:r>
      <w:proofErr w:type="spellStart"/>
      <w:r w:rsidRPr="006B29E9">
        <w:rPr>
          <w:rFonts w:ascii="Book Antiqua" w:hAnsi="Book Antiqua"/>
        </w:rPr>
        <w:t>Deviere</w:t>
      </w:r>
      <w:proofErr w:type="spellEnd"/>
      <w:r w:rsidRPr="006B29E9">
        <w:rPr>
          <w:rFonts w:ascii="Book Antiqua" w:hAnsi="Book Antiqua"/>
        </w:rPr>
        <w:t xml:space="preserve"> J, Oliveira Ferreira A, </w:t>
      </w:r>
      <w:proofErr w:type="spellStart"/>
      <w:r w:rsidRPr="006B29E9">
        <w:rPr>
          <w:rFonts w:ascii="Book Antiqua" w:hAnsi="Book Antiqua"/>
        </w:rPr>
        <w:t>Gyökeres</w:t>
      </w:r>
      <w:proofErr w:type="spellEnd"/>
      <w:r w:rsidRPr="006B29E9">
        <w:rPr>
          <w:rFonts w:ascii="Book Antiqua" w:hAnsi="Book Antiqua"/>
        </w:rPr>
        <w:t xml:space="preserve"> T, </w:t>
      </w:r>
      <w:proofErr w:type="spellStart"/>
      <w:r w:rsidRPr="006B29E9">
        <w:rPr>
          <w:rFonts w:ascii="Book Antiqua" w:hAnsi="Book Antiqua"/>
        </w:rPr>
        <w:t>Hritz</w:t>
      </w:r>
      <w:proofErr w:type="spellEnd"/>
      <w:r w:rsidRPr="006B29E9">
        <w:rPr>
          <w:rFonts w:ascii="Book Antiqua" w:hAnsi="Book Antiqua"/>
        </w:rPr>
        <w:t xml:space="preserve"> I, </w:t>
      </w:r>
      <w:proofErr w:type="spellStart"/>
      <w:r w:rsidRPr="006B29E9">
        <w:rPr>
          <w:rFonts w:ascii="Book Antiqua" w:hAnsi="Book Antiqua"/>
        </w:rPr>
        <w:t>Hucl</w:t>
      </w:r>
      <w:proofErr w:type="spellEnd"/>
      <w:r w:rsidRPr="006B29E9">
        <w:rPr>
          <w:rFonts w:ascii="Book Antiqua" w:hAnsi="Book Antiqua"/>
        </w:rPr>
        <w:t xml:space="preserve"> T, </w:t>
      </w:r>
      <w:proofErr w:type="spellStart"/>
      <w:r w:rsidRPr="006B29E9">
        <w:rPr>
          <w:rFonts w:ascii="Book Antiqua" w:hAnsi="Book Antiqua"/>
        </w:rPr>
        <w:t>Milashka</w:t>
      </w:r>
      <w:proofErr w:type="spellEnd"/>
      <w:r w:rsidRPr="006B29E9">
        <w:rPr>
          <w:rFonts w:ascii="Book Antiqua" w:hAnsi="Book Antiqua"/>
        </w:rPr>
        <w:t xml:space="preserve"> M, </w:t>
      </w:r>
      <w:proofErr w:type="spellStart"/>
      <w:r w:rsidRPr="006B29E9">
        <w:rPr>
          <w:rFonts w:ascii="Book Antiqua" w:hAnsi="Book Antiqua"/>
        </w:rPr>
        <w:t>Papanikolaou</w:t>
      </w:r>
      <w:proofErr w:type="spellEnd"/>
      <w:r w:rsidRPr="006B29E9">
        <w:rPr>
          <w:rFonts w:ascii="Book Antiqua" w:hAnsi="Book Antiqua"/>
        </w:rPr>
        <w:t xml:space="preserve"> IS, </w:t>
      </w:r>
      <w:proofErr w:type="spellStart"/>
      <w:r w:rsidRPr="006B29E9">
        <w:rPr>
          <w:rFonts w:ascii="Book Antiqua" w:hAnsi="Book Antiqua"/>
        </w:rPr>
        <w:t>Poley</w:t>
      </w:r>
      <w:proofErr w:type="spellEnd"/>
      <w:r w:rsidRPr="006B29E9">
        <w:rPr>
          <w:rFonts w:ascii="Book Antiqua" w:hAnsi="Book Antiqua"/>
        </w:rPr>
        <w:t xml:space="preserve"> JW, Seewald S, </w:t>
      </w:r>
      <w:proofErr w:type="spellStart"/>
      <w:r w:rsidRPr="006B29E9">
        <w:rPr>
          <w:rFonts w:ascii="Book Antiqua" w:hAnsi="Book Antiqua"/>
        </w:rPr>
        <w:t>Vanbiervliet</w:t>
      </w:r>
      <w:proofErr w:type="spellEnd"/>
      <w:r w:rsidRPr="006B29E9">
        <w:rPr>
          <w:rFonts w:ascii="Book Antiqua" w:hAnsi="Book Antiqua"/>
        </w:rPr>
        <w:t xml:space="preserve"> G, van </w:t>
      </w:r>
      <w:proofErr w:type="spellStart"/>
      <w:r w:rsidRPr="006B29E9">
        <w:rPr>
          <w:rFonts w:ascii="Book Antiqua" w:hAnsi="Book Antiqua"/>
        </w:rPr>
        <w:t>Lienden</w:t>
      </w:r>
      <w:proofErr w:type="spellEnd"/>
      <w:r w:rsidRPr="006B29E9">
        <w:rPr>
          <w:rFonts w:ascii="Book Antiqua" w:hAnsi="Book Antiqua"/>
        </w:rPr>
        <w:t xml:space="preserve"> K, van </w:t>
      </w:r>
      <w:proofErr w:type="spellStart"/>
      <w:r w:rsidRPr="006B29E9">
        <w:rPr>
          <w:rFonts w:ascii="Book Antiqua" w:hAnsi="Book Antiqua"/>
        </w:rPr>
        <w:t>Santvoort</w:t>
      </w:r>
      <w:proofErr w:type="spellEnd"/>
      <w:r w:rsidRPr="006B29E9">
        <w:rPr>
          <w:rFonts w:ascii="Book Antiqua" w:hAnsi="Book Antiqua"/>
        </w:rPr>
        <w:t xml:space="preserve"> H, </w:t>
      </w:r>
      <w:proofErr w:type="spellStart"/>
      <w:r w:rsidRPr="006B29E9">
        <w:rPr>
          <w:rFonts w:ascii="Book Antiqua" w:hAnsi="Book Antiqua"/>
        </w:rPr>
        <w:t>Voermans</w:t>
      </w:r>
      <w:proofErr w:type="spellEnd"/>
      <w:r w:rsidRPr="006B29E9">
        <w:rPr>
          <w:rFonts w:ascii="Book Antiqua" w:hAnsi="Book Antiqua"/>
        </w:rPr>
        <w:t xml:space="preserve"> R, </w:t>
      </w:r>
      <w:proofErr w:type="spellStart"/>
      <w:r w:rsidRPr="006B29E9">
        <w:rPr>
          <w:rFonts w:ascii="Book Antiqua" w:hAnsi="Book Antiqua"/>
        </w:rPr>
        <w:t>Delhaye</w:t>
      </w:r>
      <w:proofErr w:type="spellEnd"/>
      <w:r w:rsidRPr="006B29E9">
        <w:rPr>
          <w:rFonts w:ascii="Book Antiqua" w:hAnsi="Book Antiqua"/>
        </w:rPr>
        <w:t xml:space="preserve"> M, van </w:t>
      </w:r>
      <w:proofErr w:type="spellStart"/>
      <w:r w:rsidRPr="006B29E9">
        <w:rPr>
          <w:rFonts w:ascii="Book Antiqua" w:hAnsi="Book Antiqua"/>
        </w:rPr>
        <w:t>Hooft</w:t>
      </w:r>
      <w:proofErr w:type="spellEnd"/>
      <w:r w:rsidRPr="006B29E9">
        <w:rPr>
          <w:rFonts w:ascii="Book Antiqua" w:hAnsi="Book Antiqua"/>
        </w:rPr>
        <w:t xml:space="preserve"> J. Endoscopic management of acute necrotizing pancreatitis: European Society of Gastrointestinal Endoscopy (ESGE) evidence-based multidisciplinary guidelines. </w:t>
      </w:r>
      <w:r w:rsidRPr="006B29E9">
        <w:rPr>
          <w:rFonts w:ascii="Book Antiqua" w:hAnsi="Book Antiqua"/>
          <w:i/>
          <w:iCs/>
        </w:rPr>
        <w:t>Endoscopy</w:t>
      </w:r>
      <w:r w:rsidRPr="006B29E9">
        <w:rPr>
          <w:rFonts w:ascii="Book Antiqua" w:hAnsi="Book Antiqua"/>
        </w:rPr>
        <w:t xml:space="preserve"> 2018; </w:t>
      </w:r>
      <w:r w:rsidRPr="006B29E9">
        <w:rPr>
          <w:rFonts w:ascii="Book Antiqua" w:hAnsi="Book Antiqua"/>
          <w:b/>
          <w:bCs/>
        </w:rPr>
        <w:t>50</w:t>
      </w:r>
      <w:r w:rsidRPr="006B29E9">
        <w:rPr>
          <w:rFonts w:ascii="Book Antiqua" w:hAnsi="Book Antiqua"/>
        </w:rPr>
        <w:t>: 524-546 [PMID: 29631305 DOI: 10.1055/a-0588-5365]</w:t>
      </w:r>
    </w:p>
    <w:p w14:paraId="00D2521B"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19 </w:t>
      </w:r>
      <w:r w:rsidRPr="006B29E9">
        <w:rPr>
          <w:rFonts w:ascii="Book Antiqua" w:hAnsi="Book Antiqua"/>
          <w:b/>
          <w:bCs/>
        </w:rPr>
        <w:t>Teoh AYB</w:t>
      </w:r>
      <w:r w:rsidRPr="006B29E9">
        <w:rPr>
          <w:rFonts w:ascii="Book Antiqua" w:hAnsi="Book Antiqua"/>
        </w:rPr>
        <w:t xml:space="preserve">, </w:t>
      </w:r>
      <w:proofErr w:type="spellStart"/>
      <w:r w:rsidRPr="006B29E9">
        <w:rPr>
          <w:rFonts w:ascii="Book Antiqua" w:hAnsi="Book Antiqua"/>
        </w:rPr>
        <w:t>Dhir</w:t>
      </w:r>
      <w:proofErr w:type="spellEnd"/>
      <w:r w:rsidRPr="006B29E9">
        <w:rPr>
          <w:rFonts w:ascii="Book Antiqua" w:hAnsi="Book Antiqua"/>
        </w:rPr>
        <w:t xml:space="preserve"> V, Kida M, Yasuda I, </w:t>
      </w:r>
      <w:proofErr w:type="spellStart"/>
      <w:r w:rsidRPr="006B29E9">
        <w:rPr>
          <w:rFonts w:ascii="Book Antiqua" w:hAnsi="Book Antiqua"/>
        </w:rPr>
        <w:t>Jin</w:t>
      </w:r>
      <w:proofErr w:type="spellEnd"/>
      <w:r w:rsidRPr="006B29E9">
        <w:rPr>
          <w:rFonts w:ascii="Book Antiqua" w:hAnsi="Book Antiqua"/>
        </w:rPr>
        <w:t xml:space="preserve"> ZD, </w:t>
      </w:r>
      <w:proofErr w:type="spellStart"/>
      <w:r w:rsidRPr="006B29E9">
        <w:rPr>
          <w:rFonts w:ascii="Book Antiqua" w:hAnsi="Book Antiqua"/>
        </w:rPr>
        <w:t>Seo</w:t>
      </w:r>
      <w:proofErr w:type="spellEnd"/>
      <w:r w:rsidRPr="006B29E9">
        <w:rPr>
          <w:rFonts w:ascii="Book Antiqua" w:hAnsi="Book Antiqua"/>
        </w:rPr>
        <w:t xml:space="preserve"> DW, </w:t>
      </w:r>
      <w:proofErr w:type="spellStart"/>
      <w:r w:rsidRPr="006B29E9">
        <w:rPr>
          <w:rFonts w:ascii="Book Antiqua" w:hAnsi="Book Antiqua"/>
        </w:rPr>
        <w:t>Almadi</w:t>
      </w:r>
      <w:proofErr w:type="spellEnd"/>
      <w:r w:rsidRPr="006B29E9">
        <w:rPr>
          <w:rFonts w:ascii="Book Antiqua" w:hAnsi="Book Antiqua"/>
        </w:rPr>
        <w:t xml:space="preserve"> M, </w:t>
      </w:r>
      <w:proofErr w:type="spellStart"/>
      <w:r w:rsidRPr="006B29E9">
        <w:rPr>
          <w:rFonts w:ascii="Book Antiqua" w:hAnsi="Book Antiqua"/>
        </w:rPr>
        <w:t>Ang</w:t>
      </w:r>
      <w:proofErr w:type="spellEnd"/>
      <w:r w:rsidRPr="006B29E9">
        <w:rPr>
          <w:rFonts w:ascii="Book Antiqua" w:hAnsi="Book Antiqua"/>
        </w:rPr>
        <w:t xml:space="preserve"> TL, Hara K, </w:t>
      </w:r>
      <w:proofErr w:type="spellStart"/>
      <w:r w:rsidRPr="006B29E9">
        <w:rPr>
          <w:rFonts w:ascii="Book Antiqua" w:hAnsi="Book Antiqua"/>
        </w:rPr>
        <w:t>Hilmi</w:t>
      </w:r>
      <w:proofErr w:type="spellEnd"/>
      <w:r w:rsidRPr="006B29E9">
        <w:rPr>
          <w:rFonts w:ascii="Book Antiqua" w:hAnsi="Book Antiqua"/>
        </w:rPr>
        <w:t xml:space="preserve"> I, </w:t>
      </w:r>
      <w:proofErr w:type="spellStart"/>
      <w:r w:rsidRPr="006B29E9">
        <w:rPr>
          <w:rFonts w:ascii="Book Antiqua" w:hAnsi="Book Antiqua"/>
        </w:rPr>
        <w:t>Itoi</w:t>
      </w:r>
      <w:proofErr w:type="spellEnd"/>
      <w:r w:rsidRPr="006B29E9">
        <w:rPr>
          <w:rFonts w:ascii="Book Antiqua" w:hAnsi="Book Antiqua"/>
        </w:rPr>
        <w:t xml:space="preserve"> T, </w:t>
      </w:r>
      <w:proofErr w:type="spellStart"/>
      <w:r w:rsidRPr="006B29E9">
        <w:rPr>
          <w:rFonts w:ascii="Book Antiqua" w:hAnsi="Book Antiqua"/>
        </w:rPr>
        <w:t>Lakhtakia</w:t>
      </w:r>
      <w:proofErr w:type="spellEnd"/>
      <w:r w:rsidRPr="006B29E9">
        <w:rPr>
          <w:rFonts w:ascii="Book Antiqua" w:hAnsi="Book Antiqua"/>
        </w:rPr>
        <w:t xml:space="preserve"> S, Matsuda K, </w:t>
      </w:r>
      <w:proofErr w:type="spellStart"/>
      <w:r w:rsidRPr="006B29E9">
        <w:rPr>
          <w:rFonts w:ascii="Book Antiqua" w:hAnsi="Book Antiqua"/>
        </w:rPr>
        <w:t>Pausawasdi</w:t>
      </w:r>
      <w:proofErr w:type="spellEnd"/>
      <w:r w:rsidRPr="006B29E9">
        <w:rPr>
          <w:rFonts w:ascii="Book Antiqua" w:hAnsi="Book Antiqua"/>
        </w:rPr>
        <w:t xml:space="preserve"> N, </w:t>
      </w:r>
      <w:proofErr w:type="spellStart"/>
      <w:r w:rsidRPr="006B29E9">
        <w:rPr>
          <w:rFonts w:ascii="Book Antiqua" w:hAnsi="Book Antiqua"/>
        </w:rPr>
        <w:t>Puri</w:t>
      </w:r>
      <w:proofErr w:type="spellEnd"/>
      <w:r w:rsidRPr="006B29E9">
        <w:rPr>
          <w:rFonts w:ascii="Book Antiqua" w:hAnsi="Book Antiqua"/>
        </w:rPr>
        <w:t xml:space="preserve"> R, Tang RS, Wang HP, Yang AM, Hawes R, </w:t>
      </w:r>
      <w:proofErr w:type="spellStart"/>
      <w:r w:rsidRPr="006B29E9">
        <w:rPr>
          <w:rFonts w:ascii="Book Antiqua" w:hAnsi="Book Antiqua"/>
        </w:rPr>
        <w:t>Varadarajulu</w:t>
      </w:r>
      <w:proofErr w:type="spellEnd"/>
      <w:r w:rsidRPr="006B29E9">
        <w:rPr>
          <w:rFonts w:ascii="Book Antiqua" w:hAnsi="Book Antiqua"/>
        </w:rPr>
        <w:t xml:space="preserve"> S, Yasuda K, Ho LKY. Consensus guidelines on the optimal management in interventional EUS procedures: results from the Asian EUS group RAND/UCLA expert panel. </w:t>
      </w:r>
      <w:r w:rsidRPr="006B29E9">
        <w:rPr>
          <w:rFonts w:ascii="Book Antiqua" w:hAnsi="Book Antiqua"/>
          <w:i/>
          <w:iCs/>
        </w:rPr>
        <w:t>Gut</w:t>
      </w:r>
      <w:r w:rsidRPr="006B29E9">
        <w:rPr>
          <w:rFonts w:ascii="Book Antiqua" w:hAnsi="Book Antiqua"/>
        </w:rPr>
        <w:t xml:space="preserve"> 2018; </w:t>
      </w:r>
      <w:r w:rsidRPr="006B29E9">
        <w:rPr>
          <w:rFonts w:ascii="Book Antiqua" w:hAnsi="Book Antiqua"/>
          <w:b/>
          <w:bCs/>
        </w:rPr>
        <w:t>67</w:t>
      </w:r>
      <w:r w:rsidRPr="006B29E9">
        <w:rPr>
          <w:rFonts w:ascii="Book Antiqua" w:hAnsi="Book Antiqua"/>
        </w:rPr>
        <w:t>: 1209-1228 [PMID: 29463614 DOI: 10.1136/gutjnl-2017-314341]</w:t>
      </w:r>
    </w:p>
    <w:p w14:paraId="1FA4875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20 </w:t>
      </w:r>
      <w:r w:rsidRPr="006B29E9">
        <w:rPr>
          <w:rFonts w:ascii="Book Antiqua" w:hAnsi="Book Antiqua"/>
          <w:b/>
          <w:bCs/>
        </w:rPr>
        <w:t>Xu MM</w:t>
      </w:r>
      <w:r w:rsidRPr="006B29E9">
        <w:rPr>
          <w:rFonts w:ascii="Book Antiqua" w:hAnsi="Book Antiqua"/>
        </w:rPr>
        <w:t xml:space="preserve">, </w:t>
      </w:r>
      <w:proofErr w:type="spellStart"/>
      <w:r w:rsidRPr="006B29E9">
        <w:rPr>
          <w:rFonts w:ascii="Book Antiqua" w:hAnsi="Book Antiqua"/>
        </w:rPr>
        <w:t>Andalib</w:t>
      </w:r>
      <w:proofErr w:type="spellEnd"/>
      <w:r w:rsidRPr="006B29E9">
        <w:rPr>
          <w:rFonts w:ascii="Book Antiqua" w:hAnsi="Book Antiqua"/>
        </w:rPr>
        <w:t xml:space="preserve"> I, </w:t>
      </w:r>
      <w:proofErr w:type="spellStart"/>
      <w:r w:rsidRPr="006B29E9">
        <w:rPr>
          <w:rFonts w:ascii="Book Antiqua" w:hAnsi="Book Antiqua"/>
        </w:rPr>
        <w:t>Novikov</w:t>
      </w:r>
      <w:proofErr w:type="spellEnd"/>
      <w:r w:rsidRPr="006B29E9">
        <w:rPr>
          <w:rFonts w:ascii="Book Antiqua" w:hAnsi="Book Antiqua"/>
        </w:rPr>
        <w:t xml:space="preserve"> A, </w:t>
      </w:r>
      <w:proofErr w:type="spellStart"/>
      <w:r w:rsidRPr="006B29E9">
        <w:rPr>
          <w:rFonts w:ascii="Book Antiqua" w:hAnsi="Book Antiqua"/>
        </w:rPr>
        <w:t>Dawod</w:t>
      </w:r>
      <w:proofErr w:type="spellEnd"/>
      <w:r w:rsidRPr="006B29E9">
        <w:rPr>
          <w:rFonts w:ascii="Book Antiqua" w:hAnsi="Book Antiqua"/>
        </w:rPr>
        <w:t xml:space="preserve"> E, </w:t>
      </w:r>
      <w:proofErr w:type="spellStart"/>
      <w:r w:rsidRPr="006B29E9">
        <w:rPr>
          <w:rFonts w:ascii="Book Antiqua" w:hAnsi="Book Antiqua"/>
        </w:rPr>
        <w:t>Gabr</w:t>
      </w:r>
      <w:proofErr w:type="spellEnd"/>
      <w:r w:rsidRPr="006B29E9">
        <w:rPr>
          <w:rFonts w:ascii="Book Antiqua" w:hAnsi="Book Antiqua"/>
        </w:rPr>
        <w:t xml:space="preserve"> M, </w:t>
      </w:r>
      <w:proofErr w:type="spellStart"/>
      <w:r w:rsidRPr="006B29E9">
        <w:rPr>
          <w:rFonts w:ascii="Book Antiqua" w:hAnsi="Book Antiqua"/>
        </w:rPr>
        <w:t>Gaidhane</w:t>
      </w:r>
      <w:proofErr w:type="spellEnd"/>
      <w:r w:rsidRPr="006B29E9">
        <w:rPr>
          <w:rFonts w:ascii="Book Antiqua" w:hAnsi="Book Antiqua"/>
        </w:rPr>
        <w:t xml:space="preserve"> M, </w:t>
      </w:r>
      <w:proofErr w:type="spellStart"/>
      <w:r w:rsidRPr="006B29E9">
        <w:rPr>
          <w:rFonts w:ascii="Book Antiqua" w:hAnsi="Book Antiqua"/>
        </w:rPr>
        <w:t>Tyberg</w:t>
      </w:r>
      <w:proofErr w:type="spellEnd"/>
      <w:r w:rsidRPr="006B29E9">
        <w:rPr>
          <w:rFonts w:ascii="Book Antiqua" w:hAnsi="Book Antiqua"/>
        </w:rPr>
        <w:t xml:space="preserve"> A, </w:t>
      </w:r>
      <w:proofErr w:type="spellStart"/>
      <w:r w:rsidRPr="006B29E9">
        <w:rPr>
          <w:rFonts w:ascii="Book Antiqua" w:hAnsi="Book Antiqua"/>
        </w:rPr>
        <w:t>Kahaleh</w:t>
      </w:r>
      <w:proofErr w:type="spellEnd"/>
      <w:r w:rsidRPr="006B29E9">
        <w:rPr>
          <w:rFonts w:ascii="Book Antiqua" w:hAnsi="Book Antiqua"/>
        </w:rPr>
        <w:t xml:space="preserve"> M. Endoscopic Therapy for Pancreatic Fluid Collections: A Definitive Management Using a Dedicated Algorithm. </w:t>
      </w:r>
      <w:proofErr w:type="spellStart"/>
      <w:r w:rsidRPr="006B29E9">
        <w:rPr>
          <w:rFonts w:ascii="Book Antiqua" w:hAnsi="Book Antiqua"/>
          <w:i/>
          <w:iCs/>
        </w:rPr>
        <w:t>Clin</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2020; </w:t>
      </w:r>
      <w:r w:rsidRPr="006B29E9">
        <w:rPr>
          <w:rFonts w:ascii="Book Antiqua" w:hAnsi="Book Antiqua"/>
          <w:b/>
          <w:bCs/>
        </w:rPr>
        <w:t>53</w:t>
      </w:r>
      <w:r w:rsidRPr="006B29E9">
        <w:rPr>
          <w:rFonts w:ascii="Book Antiqua" w:hAnsi="Book Antiqua"/>
        </w:rPr>
        <w:t>: 355-360 [PMID: 31794655 DOI: 10.5946/ce.2019.113]</w:t>
      </w:r>
    </w:p>
    <w:p w14:paraId="05E8CA8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21 </w:t>
      </w:r>
      <w:proofErr w:type="spellStart"/>
      <w:r w:rsidRPr="006B29E9">
        <w:rPr>
          <w:rFonts w:ascii="Book Antiqua" w:hAnsi="Book Antiqua"/>
          <w:b/>
          <w:bCs/>
        </w:rPr>
        <w:t>Jagielski</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Smoczyński</w:t>
      </w:r>
      <w:proofErr w:type="spellEnd"/>
      <w:r w:rsidRPr="006B29E9">
        <w:rPr>
          <w:rFonts w:ascii="Book Antiqua" w:hAnsi="Book Antiqua"/>
        </w:rPr>
        <w:t xml:space="preserve"> M, </w:t>
      </w:r>
      <w:proofErr w:type="spellStart"/>
      <w:r w:rsidRPr="006B29E9">
        <w:rPr>
          <w:rFonts w:ascii="Book Antiqua" w:hAnsi="Book Antiqua"/>
        </w:rPr>
        <w:t>Adrych</w:t>
      </w:r>
      <w:proofErr w:type="spellEnd"/>
      <w:r w:rsidRPr="006B29E9">
        <w:rPr>
          <w:rFonts w:ascii="Book Antiqua" w:hAnsi="Book Antiqua"/>
        </w:rPr>
        <w:t xml:space="preserve"> K. </w:t>
      </w:r>
      <w:proofErr w:type="gramStart"/>
      <w:r w:rsidRPr="006B29E9">
        <w:rPr>
          <w:rFonts w:ascii="Book Antiqua" w:hAnsi="Book Antiqua"/>
        </w:rPr>
        <w:t>The role of endoscopic treatment of pancreatic duct disruption in patients with walled-off pancreatic necrosis.</w:t>
      </w:r>
      <w:proofErr w:type="gramEnd"/>
      <w:r w:rsidRPr="006B29E9">
        <w:rPr>
          <w:rFonts w:ascii="Book Antiqua" w:hAnsi="Book Antiqua"/>
        </w:rPr>
        <w:t xml:space="preserve"> </w:t>
      </w:r>
      <w:proofErr w:type="spellStart"/>
      <w:r w:rsidRPr="006B29E9">
        <w:rPr>
          <w:rFonts w:ascii="Book Antiqua" w:hAnsi="Book Antiqua"/>
          <w:i/>
          <w:iCs/>
        </w:rPr>
        <w:t>Surg</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2018; </w:t>
      </w:r>
      <w:r w:rsidRPr="006B29E9">
        <w:rPr>
          <w:rFonts w:ascii="Book Antiqua" w:hAnsi="Book Antiqua"/>
          <w:b/>
          <w:bCs/>
        </w:rPr>
        <w:t>32</w:t>
      </w:r>
      <w:r w:rsidRPr="006B29E9">
        <w:rPr>
          <w:rFonts w:ascii="Book Antiqua" w:hAnsi="Book Antiqua"/>
        </w:rPr>
        <w:t>: 4939-4952 [PMID: 29869080 DOI: 10.1007/s00464-018-6255-4]</w:t>
      </w:r>
    </w:p>
    <w:p w14:paraId="4EAF8689"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22 </w:t>
      </w:r>
      <w:r w:rsidRPr="006B29E9">
        <w:rPr>
          <w:rFonts w:ascii="Book Antiqua" w:hAnsi="Book Antiqua"/>
          <w:b/>
          <w:bCs/>
        </w:rPr>
        <w:t>Bang JY</w:t>
      </w:r>
      <w:r w:rsidRPr="006B29E9">
        <w:rPr>
          <w:rFonts w:ascii="Book Antiqua" w:hAnsi="Book Antiqua"/>
        </w:rPr>
        <w:t xml:space="preserve">, Wilcox CM, Trevino JM, Ramesh J, Hasan M, Hawes RH, </w:t>
      </w:r>
      <w:proofErr w:type="spellStart"/>
      <w:r w:rsidRPr="006B29E9">
        <w:rPr>
          <w:rFonts w:ascii="Book Antiqua" w:hAnsi="Book Antiqua"/>
        </w:rPr>
        <w:t>Varadarajulu</w:t>
      </w:r>
      <w:proofErr w:type="spellEnd"/>
      <w:r w:rsidRPr="006B29E9">
        <w:rPr>
          <w:rFonts w:ascii="Book Antiqua" w:hAnsi="Book Antiqua"/>
        </w:rPr>
        <w:t xml:space="preserve"> S. Relationship between stent characteristics and treatment outcomes in endoscopic transmural drainage of uncomplicated pancreatic pseudocysts. </w:t>
      </w:r>
      <w:proofErr w:type="spellStart"/>
      <w:r w:rsidRPr="006B29E9">
        <w:rPr>
          <w:rFonts w:ascii="Book Antiqua" w:hAnsi="Book Antiqua"/>
          <w:i/>
          <w:iCs/>
        </w:rPr>
        <w:t>Surg</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2014; </w:t>
      </w:r>
      <w:r w:rsidRPr="006B29E9">
        <w:rPr>
          <w:rFonts w:ascii="Book Antiqua" w:hAnsi="Book Antiqua"/>
          <w:b/>
          <w:bCs/>
        </w:rPr>
        <w:t>28</w:t>
      </w:r>
      <w:r w:rsidRPr="006B29E9">
        <w:rPr>
          <w:rFonts w:ascii="Book Antiqua" w:hAnsi="Book Antiqua"/>
        </w:rPr>
        <w:t>: 2877-2883 [PMID: 24789132 DOI: 10.1007/s00464-014-3541-7]</w:t>
      </w:r>
    </w:p>
    <w:p w14:paraId="3EC908E7" w14:textId="77777777" w:rsidR="007E5042" w:rsidRPr="005920EA" w:rsidRDefault="007E5042" w:rsidP="006B29E9">
      <w:pPr>
        <w:snapToGrid w:val="0"/>
        <w:spacing w:line="360" w:lineRule="auto"/>
        <w:jc w:val="both"/>
        <w:rPr>
          <w:rFonts w:ascii="Book Antiqua" w:hAnsi="Book Antiqua"/>
          <w:lang w:val="pt-BR"/>
        </w:rPr>
      </w:pPr>
      <w:proofErr w:type="gramStart"/>
      <w:r w:rsidRPr="006B29E9">
        <w:rPr>
          <w:rFonts w:ascii="Book Antiqua" w:hAnsi="Book Antiqua"/>
        </w:rPr>
        <w:t xml:space="preserve">23 </w:t>
      </w:r>
      <w:proofErr w:type="spellStart"/>
      <w:r w:rsidRPr="006B29E9">
        <w:rPr>
          <w:rFonts w:ascii="Book Antiqua" w:hAnsi="Book Antiqua"/>
          <w:b/>
          <w:bCs/>
        </w:rPr>
        <w:t>Dhir</w:t>
      </w:r>
      <w:proofErr w:type="spellEnd"/>
      <w:r w:rsidRPr="006B29E9">
        <w:rPr>
          <w:rFonts w:ascii="Book Antiqua" w:hAnsi="Book Antiqua"/>
          <w:b/>
          <w:bCs/>
        </w:rPr>
        <w:t xml:space="preserve"> V</w:t>
      </w:r>
      <w:r w:rsidRPr="006B29E9">
        <w:rPr>
          <w:rFonts w:ascii="Book Antiqua" w:hAnsi="Book Antiqua"/>
        </w:rPr>
        <w:t xml:space="preserve">, Adler DG, </w:t>
      </w:r>
      <w:proofErr w:type="spellStart"/>
      <w:r w:rsidRPr="006B29E9">
        <w:rPr>
          <w:rFonts w:ascii="Book Antiqua" w:hAnsi="Book Antiqua"/>
        </w:rPr>
        <w:t>Dalal</w:t>
      </w:r>
      <w:proofErr w:type="spellEnd"/>
      <w:r w:rsidRPr="006B29E9">
        <w:rPr>
          <w:rFonts w:ascii="Book Antiqua" w:hAnsi="Book Antiqua"/>
        </w:rPr>
        <w:t xml:space="preserve"> A, </w:t>
      </w:r>
      <w:proofErr w:type="spellStart"/>
      <w:r w:rsidRPr="006B29E9">
        <w:rPr>
          <w:rFonts w:ascii="Book Antiqua" w:hAnsi="Book Antiqua"/>
        </w:rPr>
        <w:t>Aherrao</w:t>
      </w:r>
      <w:proofErr w:type="spellEnd"/>
      <w:r w:rsidRPr="006B29E9">
        <w:rPr>
          <w:rFonts w:ascii="Book Antiqua" w:hAnsi="Book Antiqua"/>
        </w:rPr>
        <w:t xml:space="preserve"> N, Shah R, </w:t>
      </w:r>
      <w:proofErr w:type="spellStart"/>
      <w:r w:rsidRPr="006B29E9">
        <w:rPr>
          <w:rFonts w:ascii="Book Antiqua" w:hAnsi="Book Antiqua"/>
        </w:rPr>
        <w:t>Maydeo</w:t>
      </w:r>
      <w:proofErr w:type="spellEnd"/>
      <w:r w:rsidRPr="006B29E9">
        <w:rPr>
          <w:rFonts w:ascii="Book Antiqua" w:hAnsi="Book Antiqua"/>
        </w:rPr>
        <w:t xml:space="preserve"> A.</w:t>
      </w:r>
      <w:proofErr w:type="gramEnd"/>
      <w:r w:rsidRPr="006B29E9">
        <w:rPr>
          <w:rFonts w:ascii="Book Antiqua" w:hAnsi="Book Antiqua"/>
        </w:rPr>
        <w:t xml:space="preserve"> Early removal of </w:t>
      </w:r>
      <w:proofErr w:type="spellStart"/>
      <w:r w:rsidRPr="006B29E9">
        <w:rPr>
          <w:rFonts w:ascii="Book Antiqua" w:hAnsi="Book Antiqua"/>
        </w:rPr>
        <w:t>biflanged</w:t>
      </w:r>
      <w:proofErr w:type="spellEnd"/>
      <w:r w:rsidRPr="006B29E9">
        <w:rPr>
          <w:rFonts w:ascii="Book Antiqua" w:hAnsi="Book Antiqua"/>
        </w:rPr>
        <w:t xml:space="preserve"> metal stents in the management of pancreatic walled-off necrosis: a prospective study. </w:t>
      </w:r>
      <w:r w:rsidRPr="005920EA">
        <w:rPr>
          <w:rFonts w:ascii="Book Antiqua" w:hAnsi="Book Antiqua"/>
          <w:i/>
          <w:iCs/>
          <w:lang w:val="pt-BR"/>
        </w:rPr>
        <w:t>Endoscopy</w:t>
      </w:r>
      <w:r w:rsidRPr="005920EA">
        <w:rPr>
          <w:rFonts w:ascii="Book Antiqua" w:hAnsi="Book Antiqua"/>
          <w:lang w:val="pt-BR"/>
        </w:rPr>
        <w:t xml:space="preserve"> 2018; </w:t>
      </w:r>
      <w:r w:rsidRPr="005920EA">
        <w:rPr>
          <w:rFonts w:ascii="Book Antiqua" w:hAnsi="Book Antiqua"/>
          <w:b/>
          <w:bCs/>
          <w:lang w:val="pt-BR"/>
        </w:rPr>
        <w:t>50</w:t>
      </w:r>
      <w:r w:rsidRPr="005920EA">
        <w:rPr>
          <w:rFonts w:ascii="Book Antiqua" w:hAnsi="Book Antiqua"/>
          <w:lang w:val="pt-BR"/>
        </w:rPr>
        <w:t>: 597-605 [PMID: 29272904 DOI: 10.1055/s-0043-123575]</w:t>
      </w:r>
    </w:p>
    <w:p w14:paraId="416760E2"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t xml:space="preserve">24 </w:t>
      </w:r>
      <w:r w:rsidRPr="005920EA">
        <w:rPr>
          <w:rFonts w:ascii="Book Antiqua" w:hAnsi="Book Antiqua"/>
          <w:b/>
          <w:bCs/>
          <w:lang w:val="pt-BR"/>
        </w:rPr>
        <w:t>Funari MP</w:t>
      </w:r>
      <w:r w:rsidRPr="005920EA">
        <w:rPr>
          <w:rFonts w:ascii="Book Antiqua" w:hAnsi="Book Antiqua"/>
          <w:lang w:val="pt-BR"/>
        </w:rPr>
        <w:t xml:space="preserve">, Ribeiro IB, de Moura DTH, Bernardo WM, Brunaldi VO, Rezende DT, Resende RH, de Marco MO, Franzini TAP, de Moura EGH. </w:t>
      </w:r>
      <w:r w:rsidRPr="006B29E9">
        <w:rPr>
          <w:rFonts w:ascii="Book Antiqua" w:hAnsi="Book Antiqua"/>
        </w:rPr>
        <w:t xml:space="preserve">Adverse events after biliary </w:t>
      </w:r>
      <w:proofErr w:type="spellStart"/>
      <w:r w:rsidRPr="006B29E9">
        <w:rPr>
          <w:rFonts w:ascii="Book Antiqua" w:hAnsi="Book Antiqua"/>
        </w:rPr>
        <w:t>sphincterotomy</w:t>
      </w:r>
      <w:proofErr w:type="spellEnd"/>
      <w:r w:rsidRPr="006B29E9">
        <w:rPr>
          <w:rFonts w:ascii="Book Antiqua" w:hAnsi="Book Antiqua"/>
        </w:rPr>
        <w:t xml:space="preserve">: Does the electric current mode make a difference? A systematic review and meta-analysis of randomized controlled trials. </w:t>
      </w:r>
      <w:proofErr w:type="spellStart"/>
      <w:r w:rsidRPr="006B29E9">
        <w:rPr>
          <w:rFonts w:ascii="Book Antiqua" w:hAnsi="Book Antiqua"/>
          <w:i/>
          <w:iCs/>
        </w:rPr>
        <w:t>Clin</w:t>
      </w:r>
      <w:proofErr w:type="spellEnd"/>
      <w:r w:rsidRPr="006B29E9">
        <w:rPr>
          <w:rFonts w:ascii="Book Antiqua" w:hAnsi="Book Antiqua"/>
          <w:i/>
          <w:iCs/>
        </w:rPr>
        <w:t xml:space="preserve"> Res </w:t>
      </w:r>
      <w:proofErr w:type="spellStart"/>
      <w:r w:rsidRPr="006B29E9">
        <w:rPr>
          <w:rFonts w:ascii="Book Antiqua" w:hAnsi="Book Antiqua"/>
          <w:i/>
          <w:iCs/>
        </w:rPr>
        <w:t>Hepatol</w:t>
      </w:r>
      <w:proofErr w:type="spellEnd"/>
      <w:r w:rsidRPr="006B29E9">
        <w:rPr>
          <w:rFonts w:ascii="Book Antiqua" w:hAnsi="Book Antiqua"/>
          <w:i/>
          <w:iCs/>
        </w:rPr>
        <w:t xml:space="preserve"> </w:t>
      </w:r>
      <w:proofErr w:type="spellStart"/>
      <w:r w:rsidRPr="006B29E9">
        <w:rPr>
          <w:rFonts w:ascii="Book Antiqua" w:hAnsi="Book Antiqua"/>
          <w:i/>
          <w:iCs/>
        </w:rPr>
        <w:t>Gastroenterol</w:t>
      </w:r>
      <w:proofErr w:type="spellEnd"/>
      <w:r w:rsidRPr="006B29E9">
        <w:rPr>
          <w:rFonts w:ascii="Book Antiqua" w:hAnsi="Book Antiqua"/>
        </w:rPr>
        <w:t xml:space="preserve"> 2020; </w:t>
      </w:r>
      <w:r w:rsidRPr="006B29E9">
        <w:rPr>
          <w:rFonts w:ascii="Book Antiqua" w:hAnsi="Book Antiqua"/>
          <w:b/>
          <w:bCs/>
        </w:rPr>
        <w:t>44</w:t>
      </w:r>
      <w:r w:rsidRPr="006B29E9">
        <w:rPr>
          <w:rFonts w:ascii="Book Antiqua" w:hAnsi="Book Antiqua"/>
        </w:rPr>
        <w:t>: 739-752 [PMID: 32088149 DOI: 10.1016/j.clinre.2019.12.009]</w:t>
      </w:r>
    </w:p>
    <w:p w14:paraId="35FC8536" w14:textId="77777777" w:rsidR="007E5042" w:rsidRPr="005920EA" w:rsidRDefault="007E5042" w:rsidP="006B29E9">
      <w:pPr>
        <w:snapToGrid w:val="0"/>
        <w:spacing w:line="360" w:lineRule="auto"/>
        <w:jc w:val="both"/>
        <w:rPr>
          <w:rFonts w:ascii="Book Antiqua" w:hAnsi="Book Antiqua"/>
          <w:lang w:val="pt-BR"/>
        </w:rPr>
      </w:pPr>
      <w:r w:rsidRPr="00B8452C">
        <w:rPr>
          <w:rFonts w:ascii="Book Antiqua" w:hAnsi="Book Antiqua"/>
          <w:lang w:val="pt-BR"/>
        </w:rPr>
        <w:t xml:space="preserve">25 </w:t>
      </w:r>
      <w:r w:rsidRPr="00B8452C">
        <w:rPr>
          <w:rFonts w:ascii="Book Antiqua" w:hAnsi="Book Antiqua"/>
          <w:b/>
          <w:bCs/>
          <w:lang w:val="pt-BR"/>
        </w:rPr>
        <w:t>Matsubayashi CO</w:t>
      </w:r>
      <w:r w:rsidRPr="00B8452C">
        <w:rPr>
          <w:rFonts w:ascii="Book Antiqua" w:hAnsi="Book Antiqua"/>
          <w:lang w:val="pt-BR"/>
        </w:rPr>
        <w:t xml:space="preserve">, Ribeiro IB, de Moura DTH, Brunaldi VO, Bernardo WM, Hathorn KE, de Moura EGH. </w:t>
      </w:r>
      <w:r w:rsidRPr="006B29E9">
        <w:rPr>
          <w:rFonts w:ascii="Book Antiqua" w:hAnsi="Book Antiqua"/>
        </w:rPr>
        <w:t>Is Endoscopic Balloon Dilation Still Associated With Higher Rates of Pancreatitis</w:t>
      </w:r>
      <w:proofErr w:type="gramStart"/>
      <w:r w:rsidRPr="006B29E9">
        <w:rPr>
          <w:rFonts w:ascii="Book Antiqua" w:hAnsi="Book Antiqua"/>
        </w:rPr>
        <w:t>?:</w:t>
      </w:r>
      <w:proofErr w:type="gramEnd"/>
      <w:r w:rsidRPr="006B29E9">
        <w:rPr>
          <w:rFonts w:ascii="Book Antiqua" w:hAnsi="Book Antiqua"/>
        </w:rPr>
        <w:t xml:space="preserve"> A Systematic Review and Meta-Analysis. </w:t>
      </w:r>
      <w:r w:rsidRPr="005920EA">
        <w:rPr>
          <w:rFonts w:ascii="Book Antiqua" w:hAnsi="Book Antiqua"/>
          <w:i/>
          <w:iCs/>
          <w:lang w:val="pt-BR"/>
        </w:rPr>
        <w:t>Pancreas</w:t>
      </w:r>
      <w:r w:rsidRPr="005920EA">
        <w:rPr>
          <w:rFonts w:ascii="Book Antiqua" w:hAnsi="Book Antiqua"/>
          <w:lang w:val="pt-BR"/>
        </w:rPr>
        <w:t xml:space="preserve"> 2020; </w:t>
      </w:r>
      <w:r w:rsidRPr="005920EA">
        <w:rPr>
          <w:rFonts w:ascii="Book Antiqua" w:hAnsi="Book Antiqua"/>
          <w:b/>
          <w:bCs/>
          <w:lang w:val="pt-BR"/>
        </w:rPr>
        <w:t>49</w:t>
      </w:r>
      <w:r w:rsidRPr="005920EA">
        <w:rPr>
          <w:rFonts w:ascii="Book Antiqua" w:hAnsi="Book Antiqua"/>
          <w:lang w:val="pt-BR"/>
        </w:rPr>
        <w:t>: 158-174 [PMID: 32049951 DOI: 10.1097/MPA.0000000000001489]</w:t>
      </w:r>
    </w:p>
    <w:p w14:paraId="338F2A8E"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t xml:space="preserve">26 </w:t>
      </w:r>
      <w:r w:rsidRPr="005920EA">
        <w:rPr>
          <w:rFonts w:ascii="Book Antiqua" w:hAnsi="Book Antiqua"/>
          <w:b/>
          <w:bCs/>
          <w:lang w:val="pt-BR"/>
        </w:rPr>
        <w:t>Shah A</w:t>
      </w:r>
      <w:r w:rsidRPr="005920EA">
        <w:rPr>
          <w:rFonts w:ascii="Book Antiqua" w:hAnsi="Book Antiqua"/>
          <w:lang w:val="pt-BR"/>
        </w:rPr>
        <w:t xml:space="preserve">, Denicola R, Edirisuriya C, Siddiqui AA. </w:t>
      </w:r>
      <w:proofErr w:type="gramStart"/>
      <w:r w:rsidRPr="006B29E9">
        <w:rPr>
          <w:rFonts w:ascii="Book Antiqua" w:hAnsi="Book Antiqua"/>
        </w:rPr>
        <w:t>Management of Inflammatory Fluid Collections and Walled-Off Pancreatic Necrosis.</w:t>
      </w:r>
      <w:proofErr w:type="gramEnd"/>
      <w:r w:rsidRPr="006B29E9">
        <w:rPr>
          <w:rFonts w:ascii="Book Antiqua" w:hAnsi="Book Antiqua"/>
        </w:rPr>
        <w:t xml:space="preserve"> </w:t>
      </w:r>
      <w:proofErr w:type="spellStart"/>
      <w:r w:rsidRPr="006B29E9">
        <w:rPr>
          <w:rFonts w:ascii="Book Antiqua" w:hAnsi="Book Antiqua"/>
          <w:i/>
          <w:iCs/>
        </w:rPr>
        <w:t>Curr</w:t>
      </w:r>
      <w:proofErr w:type="spellEnd"/>
      <w:r w:rsidRPr="006B29E9">
        <w:rPr>
          <w:rFonts w:ascii="Book Antiqua" w:hAnsi="Book Antiqua"/>
          <w:i/>
          <w:iCs/>
        </w:rPr>
        <w:t xml:space="preserve"> Treat Options </w:t>
      </w:r>
      <w:proofErr w:type="spellStart"/>
      <w:r w:rsidRPr="006B29E9">
        <w:rPr>
          <w:rFonts w:ascii="Book Antiqua" w:hAnsi="Book Antiqua"/>
          <w:i/>
          <w:iCs/>
        </w:rPr>
        <w:t>Gastroenterol</w:t>
      </w:r>
      <w:proofErr w:type="spellEnd"/>
      <w:r w:rsidRPr="006B29E9">
        <w:rPr>
          <w:rFonts w:ascii="Book Antiqua" w:hAnsi="Book Antiqua"/>
        </w:rPr>
        <w:t xml:space="preserve"> 2017; </w:t>
      </w:r>
      <w:r w:rsidRPr="006B29E9">
        <w:rPr>
          <w:rFonts w:ascii="Book Antiqua" w:hAnsi="Book Antiqua"/>
          <w:b/>
          <w:bCs/>
        </w:rPr>
        <w:t>15</w:t>
      </w:r>
      <w:r w:rsidRPr="006B29E9">
        <w:rPr>
          <w:rFonts w:ascii="Book Antiqua" w:hAnsi="Book Antiqua"/>
        </w:rPr>
        <w:t>: 576-586 [PMID: 29103188 DOI: 10.1007/s11938-017-0161-z]</w:t>
      </w:r>
    </w:p>
    <w:p w14:paraId="16605D6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27 </w:t>
      </w:r>
      <w:proofErr w:type="spellStart"/>
      <w:r w:rsidRPr="006B29E9">
        <w:rPr>
          <w:rFonts w:ascii="Book Antiqua" w:hAnsi="Book Antiqua"/>
          <w:b/>
          <w:bCs/>
        </w:rPr>
        <w:t>Andalib</w:t>
      </w:r>
      <w:proofErr w:type="spellEnd"/>
      <w:r w:rsidRPr="006B29E9">
        <w:rPr>
          <w:rFonts w:ascii="Book Antiqua" w:hAnsi="Book Antiqua"/>
          <w:b/>
          <w:bCs/>
        </w:rPr>
        <w:t xml:space="preserve"> I</w:t>
      </w:r>
      <w:r w:rsidRPr="006B29E9">
        <w:rPr>
          <w:rFonts w:ascii="Book Antiqua" w:hAnsi="Book Antiqua"/>
        </w:rPr>
        <w:t xml:space="preserve">, </w:t>
      </w:r>
      <w:proofErr w:type="spellStart"/>
      <w:r w:rsidRPr="006B29E9">
        <w:rPr>
          <w:rFonts w:ascii="Book Antiqua" w:hAnsi="Book Antiqua"/>
        </w:rPr>
        <w:t>Dawod</w:t>
      </w:r>
      <w:proofErr w:type="spellEnd"/>
      <w:r w:rsidRPr="006B29E9">
        <w:rPr>
          <w:rFonts w:ascii="Book Antiqua" w:hAnsi="Book Antiqua"/>
        </w:rPr>
        <w:t xml:space="preserve"> E, </w:t>
      </w:r>
      <w:proofErr w:type="spellStart"/>
      <w:r w:rsidRPr="006B29E9">
        <w:rPr>
          <w:rFonts w:ascii="Book Antiqua" w:hAnsi="Book Antiqua"/>
        </w:rPr>
        <w:t>Kahaleh</w:t>
      </w:r>
      <w:proofErr w:type="spellEnd"/>
      <w:r w:rsidRPr="006B29E9">
        <w:rPr>
          <w:rFonts w:ascii="Book Antiqua" w:hAnsi="Book Antiqua"/>
        </w:rPr>
        <w:t xml:space="preserve"> M. Modern Management of Pancreatic Fluid Collections. </w:t>
      </w:r>
      <w:r w:rsidRPr="006B29E9">
        <w:rPr>
          <w:rFonts w:ascii="Book Antiqua" w:hAnsi="Book Antiqua"/>
          <w:i/>
          <w:iCs/>
        </w:rPr>
        <w:t xml:space="preserve">J </w:t>
      </w:r>
      <w:proofErr w:type="spellStart"/>
      <w:r w:rsidRPr="006B29E9">
        <w:rPr>
          <w:rFonts w:ascii="Book Antiqua" w:hAnsi="Book Antiqua"/>
          <w:i/>
          <w:iCs/>
        </w:rPr>
        <w:t>Clin</w:t>
      </w:r>
      <w:proofErr w:type="spellEnd"/>
      <w:r w:rsidRPr="006B29E9">
        <w:rPr>
          <w:rFonts w:ascii="Book Antiqua" w:hAnsi="Book Antiqua"/>
          <w:i/>
          <w:iCs/>
        </w:rPr>
        <w:t xml:space="preserve"> </w:t>
      </w:r>
      <w:proofErr w:type="spellStart"/>
      <w:r w:rsidRPr="006B29E9">
        <w:rPr>
          <w:rFonts w:ascii="Book Antiqua" w:hAnsi="Book Antiqua"/>
          <w:i/>
          <w:iCs/>
        </w:rPr>
        <w:t>Gastroenterol</w:t>
      </w:r>
      <w:proofErr w:type="spellEnd"/>
      <w:r w:rsidRPr="006B29E9">
        <w:rPr>
          <w:rFonts w:ascii="Book Antiqua" w:hAnsi="Book Antiqua"/>
        </w:rPr>
        <w:t xml:space="preserve"> 2018; </w:t>
      </w:r>
      <w:r w:rsidRPr="006B29E9">
        <w:rPr>
          <w:rFonts w:ascii="Book Antiqua" w:hAnsi="Book Antiqua"/>
          <w:b/>
          <w:bCs/>
        </w:rPr>
        <w:t>52</w:t>
      </w:r>
      <w:r w:rsidRPr="006B29E9">
        <w:rPr>
          <w:rFonts w:ascii="Book Antiqua" w:hAnsi="Book Antiqua"/>
        </w:rPr>
        <w:t>: 97-104 [PMID: 29095421 DOI: 10.1097/MCG.0000000000000940]</w:t>
      </w:r>
    </w:p>
    <w:p w14:paraId="09ED289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28 </w:t>
      </w:r>
      <w:r w:rsidRPr="006B29E9">
        <w:rPr>
          <w:rFonts w:ascii="Book Antiqua" w:hAnsi="Book Antiqua"/>
          <w:b/>
          <w:bCs/>
        </w:rPr>
        <w:t>Kamal A</w:t>
      </w:r>
      <w:r w:rsidRPr="006B29E9">
        <w:rPr>
          <w:rFonts w:ascii="Book Antiqua" w:hAnsi="Book Antiqua"/>
        </w:rPr>
        <w:t xml:space="preserve">, Singh VK, </w:t>
      </w:r>
      <w:proofErr w:type="spellStart"/>
      <w:r w:rsidRPr="006B29E9">
        <w:rPr>
          <w:rFonts w:ascii="Book Antiqua" w:hAnsi="Book Antiqua"/>
        </w:rPr>
        <w:t>Akshintala</w:t>
      </w:r>
      <w:proofErr w:type="spellEnd"/>
      <w:r w:rsidRPr="006B29E9">
        <w:rPr>
          <w:rFonts w:ascii="Book Antiqua" w:hAnsi="Book Antiqua"/>
        </w:rPr>
        <w:t xml:space="preserve"> VS, Kawamoto S, Tsai S, </w:t>
      </w:r>
      <w:proofErr w:type="spellStart"/>
      <w:r w:rsidRPr="006B29E9">
        <w:rPr>
          <w:rFonts w:ascii="Book Antiqua" w:hAnsi="Book Antiqua"/>
        </w:rPr>
        <w:t>Haider</w:t>
      </w:r>
      <w:proofErr w:type="spellEnd"/>
      <w:r w:rsidRPr="006B29E9">
        <w:rPr>
          <w:rFonts w:ascii="Book Antiqua" w:hAnsi="Book Antiqua"/>
        </w:rPr>
        <w:t xml:space="preserve"> M, Fishman EK, </w:t>
      </w:r>
      <w:proofErr w:type="spellStart"/>
      <w:r w:rsidRPr="006B29E9">
        <w:rPr>
          <w:rFonts w:ascii="Book Antiqua" w:hAnsi="Book Antiqua"/>
        </w:rPr>
        <w:t>Kamel</w:t>
      </w:r>
      <w:proofErr w:type="spellEnd"/>
      <w:r w:rsidRPr="006B29E9">
        <w:rPr>
          <w:rFonts w:ascii="Book Antiqua" w:hAnsi="Book Antiqua"/>
        </w:rPr>
        <w:t xml:space="preserve"> IR, </w:t>
      </w:r>
      <w:proofErr w:type="spellStart"/>
      <w:r w:rsidRPr="006B29E9">
        <w:rPr>
          <w:rFonts w:ascii="Book Antiqua" w:hAnsi="Book Antiqua"/>
        </w:rPr>
        <w:t>Zaheer</w:t>
      </w:r>
      <w:proofErr w:type="spellEnd"/>
      <w:r w:rsidRPr="006B29E9">
        <w:rPr>
          <w:rFonts w:ascii="Book Antiqua" w:hAnsi="Book Antiqua"/>
        </w:rPr>
        <w:t xml:space="preserve"> A. CT and MRI assessment of symptomatic organized pancreatic fluid collections and pancreatic duct disruption: an </w:t>
      </w:r>
      <w:proofErr w:type="spellStart"/>
      <w:r w:rsidRPr="006B29E9">
        <w:rPr>
          <w:rFonts w:ascii="Book Antiqua" w:hAnsi="Book Antiqua"/>
        </w:rPr>
        <w:t>interreader</w:t>
      </w:r>
      <w:proofErr w:type="spellEnd"/>
      <w:r w:rsidRPr="006B29E9">
        <w:rPr>
          <w:rFonts w:ascii="Book Antiqua" w:hAnsi="Book Antiqua"/>
        </w:rPr>
        <w:t xml:space="preserve"> variability study using the revised Atlanta classification 2012. </w:t>
      </w:r>
      <w:proofErr w:type="spellStart"/>
      <w:r w:rsidRPr="006B29E9">
        <w:rPr>
          <w:rFonts w:ascii="Book Antiqua" w:hAnsi="Book Antiqua"/>
          <w:i/>
          <w:iCs/>
        </w:rPr>
        <w:t>Abdom</w:t>
      </w:r>
      <w:proofErr w:type="spellEnd"/>
      <w:r w:rsidRPr="006B29E9">
        <w:rPr>
          <w:rFonts w:ascii="Book Antiqua" w:hAnsi="Book Antiqua"/>
          <w:i/>
          <w:iCs/>
        </w:rPr>
        <w:t xml:space="preserve"> Imaging</w:t>
      </w:r>
      <w:r w:rsidRPr="006B29E9">
        <w:rPr>
          <w:rFonts w:ascii="Book Antiqua" w:hAnsi="Book Antiqua"/>
        </w:rPr>
        <w:t xml:space="preserve"> 2015; </w:t>
      </w:r>
      <w:r w:rsidRPr="006B29E9">
        <w:rPr>
          <w:rFonts w:ascii="Book Antiqua" w:hAnsi="Book Antiqua"/>
          <w:b/>
          <w:bCs/>
        </w:rPr>
        <w:t>40</w:t>
      </w:r>
      <w:r w:rsidRPr="006B29E9">
        <w:rPr>
          <w:rFonts w:ascii="Book Antiqua" w:hAnsi="Book Antiqua"/>
        </w:rPr>
        <w:t>: 1608-1616 [PMID: 25425489 DOI: 10.1007/s00261-014-0303-x]</w:t>
      </w:r>
    </w:p>
    <w:p w14:paraId="6A3BFF33" w14:textId="77777777" w:rsidR="007E5042" w:rsidRPr="005920EA" w:rsidRDefault="007E5042" w:rsidP="006B29E9">
      <w:pPr>
        <w:snapToGrid w:val="0"/>
        <w:spacing w:line="360" w:lineRule="auto"/>
        <w:jc w:val="both"/>
        <w:rPr>
          <w:rFonts w:ascii="Book Antiqua" w:hAnsi="Book Antiqua"/>
          <w:lang w:val="pt-BR"/>
        </w:rPr>
      </w:pPr>
      <w:r w:rsidRPr="006B29E9">
        <w:rPr>
          <w:rFonts w:ascii="Book Antiqua" w:hAnsi="Book Antiqua"/>
        </w:rPr>
        <w:t xml:space="preserve">29 </w:t>
      </w:r>
      <w:r w:rsidRPr="006B29E9">
        <w:rPr>
          <w:rFonts w:ascii="Book Antiqua" w:hAnsi="Book Antiqua"/>
          <w:b/>
          <w:bCs/>
        </w:rPr>
        <w:t>Sherman S</w:t>
      </w:r>
      <w:r w:rsidRPr="006B29E9">
        <w:rPr>
          <w:rFonts w:ascii="Book Antiqua" w:hAnsi="Book Antiqua"/>
        </w:rPr>
        <w:t xml:space="preserve">, Freeman ML, </w:t>
      </w:r>
      <w:proofErr w:type="spellStart"/>
      <w:r w:rsidRPr="006B29E9">
        <w:rPr>
          <w:rFonts w:ascii="Book Antiqua" w:hAnsi="Book Antiqua"/>
        </w:rPr>
        <w:t>Tarnasky</w:t>
      </w:r>
      <w:proofErr w:type="spellEnd"/>
      <w:r w:rsidRPr="006B29E9">
        <w:rPr>
          <w:rFonts w:ascii="Book Antiqua" w:hAnsi="Book Antiqua"/>
        </w:rPr>
        <w:t xml:space="preserve"> PR, Wilcox CM, Kulkarni A, </w:t>
      </w:r>
      <w:proofErr w:type="spellStart"/>
      <w:r w:rsidRPr="006B29E9">
        <w:rPr>
          <w:rFonts w:ascii="Book Antiqua" w:hAnsi="Book Antiqua"/>
        </w:rPr>
        <w:t>Aisen</w:t>
      </w:r>
      <w:proofErr w:type="spellEnd"/>
      <w:r w:rsidRPr="006B29E9">
        <w:rPr>
          <w:rFonts w:ascii="Book Antiqua" w:hAnsi="Book Antiqua"/>
        </w:rPr>
        <w:t xml:space="preserve"> AM, Jacoby D, </w:t>
      </w:r>
      <w:proofErr w:type="spellStart"/>
      <w:r w:rsidRPr="006B29E9">
        <w:rPr>
          <w:rFonts w:ascii="Book Antiqua" w:hAnsi="Book Antiqua"/>
        </w:rPr>
        <w:t>Kozarek</w:t>
      </w:r>
      <w:proofErr w:type="spellEnd"/>
      <w:r w:rsidRPr="006B29E9">
        <w:rPr>
          <w:rFonts w:ascii="Book Antiqua" w:hAnsi="Book Antiqua"/>
        </w:rPr>
        <w:t xml:space="preserve"> RA. Administration of secretin (RG1068) increases the sensitivity of detection of duct abnormalities by magnetic resonance cholangiopancreatography in patients with pancreatitis. </w:t>
      </w:r>
      <w:r w:rsidRPr="005920EA">
        <w:rPr>
          <w:rFonts w:ascii="Book Antiqua" w:hAnsi="Book Antiqua"/>
          <w:i/>
          <w:iCs/>
          <w:lang w:val="pt-BR"/>
        </w:rPr>
        <w:t>Gastroenterology</w:t>
      </w:r>
      <w:r w:rsidRPr="005920EA">
        <w:rPr>
          <w:rFonts w:ascii="Book Antiqua" w:hAnsi="Book Antiqua"/>
          <w:lang w:val="pt-BR"/>
        </w:rPr>
        <w:t xml:space="preserve"> 2014; </w:t>
      </w:r>
      <w:r w:rsidRPr="005920EA">
        <w:rPr>
          <w:rFonts w:ascii="Book Antiqua" w:hAnsi="Book Antiqua"/>
          <w:b/>
          <w:bCs/>
          <w:lang w:val="pt-BR"/>
        </w:rPr>
        <w:t>147</w:t>
      </w:r>
      <w:r w:rsidRPr="005920EA">
        <w:rPr>
          <w:rFonts w:ascii="Book Antiqua" w:hAnsi="Book Antiqua"/>
          <w:lang w:val="pt-BR"/>
        </w:rPr>
        <w:t>: 646-654.e2 [PMID: 24906040 DOI: 10.1053/j.gastro.2014.05.035]</w:t>
      </w:r>
    </w:p>
    <w:p w14:paraId="1ABA4483" w14:textId="77777777" w:rsidR="007E5042" w:rsidRPr="005920EA" w:rsidRDefault="007E5042" w:rsidP="006B29E9">
      <w:pPr>
        <w:snapToGrid w:val="0"/>
        <w:spacing w:line="360" w:lineRule="auto"/>
        <w:jc w:val="both"/>
        <w:rPr>
          <w:rFonts w:ascii="Book Antiqua" w:hAnsi="Book Antiqua"/>
          <w:lang w:val="pt-BR"/>
        </w:rPr>
      </w:pPr>
      <w:r w:rsidRPr="005920EA">
        <w:rPr>
          <w:rFonts w:ascii="Book Antiqua" w:hAnsi="Book Antiqua"/>
          <w:lang w:val="pt-BR"/>
        </w:rPr>
        <w:t xml:space="preserve">30 </w:t>
      </w:r>
      <w:r w:rsidRPr="005920EA">
        <w:rPr>
          <w:rFonts w:ascii="Book Antiqua" w:hAnsi="Book Antiqua"/>
          <w:b/>
          <w:bCs/>
          <w:lang w:val="pt-BR"/>
        </w:rPr>
        <w:t>de Moura DTH</w:t>
      </w:r>
      <w:r w:rsidRPr="005920EA">
        <w:rPr>
          <w:rFonts w:ascii="Book Antiqua" w:hAnsi="Book Antiqua"/>
          <w:lang w:val="pt-BR"/>
        </w:rPr>
        <w:t xml:space="preserve">, Ryou M, de Moura EGH, Ribeiro IB, Bernardo WM, Thompson CC. </w:t>
      </w:r>
      <w:r w:rsidRPr="006B29E9">
        <w:rPr>
          <w:rFonts w:ascii="Book Antiqua" w:hAnsi="Book Antiqua"/>
        </w:rPr>
        <w:t xml:space="preserve">Endoscopic Ultrasound-Guided Fine Needle Aspiration and Endoscopic Retrograde Cholangiopancreatography-Based Tissue Sampling in Suspected Malignant Biliary Strictures: A Meta-Analysis of Same-Session Procedures. </w:t>
      </w:r>
      <w:r w:rsidRPr="005920EA">
        <w:rPr>
          <w:rFonts w:ascii="Book Antiqua" w:hAnsi="Book Antiqua"/>
          <w:i/>
          <w:iCs/>
          <w:lang w:val="pt-BR"/>
        </w:rPr>
        <w:t>Clin Endosc</w:t>
      </w:r>
      <w:r w:rsidRPr="005920EA">
        <w:rPr>
          <w:rFonts w:ascii="Book Antiqua" w:hAnsi="Book Antiqua"/>
          <w:lang w:val="pt-BR"/>
        </w:rPr>
        <w:t xml:space="preserve"> 2020; </w:t>
      </w:r>
      <w:r w:rsidRPr="005920EA">
        <w:rPr>
          <w:rFonts w:ascii="Book Antiqua" w:hAnsi="Book Antiqua"/>
          <w:b/>
          <w:bCs/>
          <w:lang w:val="pt-BR"/>
        </w:rPr>
        <w:t>53</w:t>
      </w:r>
      <w:r w:rsidRPr="005920EA">
        <w:rPr>
          <w:rFonts w:ascii="Book Antiqua" w:hAnsi="Book Antiqua"/>
          <w:lang w:val="pt-BR"/>
        </w:rPr>
        <w:t>: 417-428 [PMID: 31684700 DOI: 10.5946/ce.2019.053]</w:t>
      </w:r>
    </w:p>
    <w:p w14:paraId="76E3082A" w14:textId="77777777" w:rsidR="007E5042" w:rsidRPr="005920EA" w:rsidRDefault="007E5042" w:rsidP="006B29E9">
      <w:pPr>
        <w:snapToGrid w:val="0"/>
        <w:spacing w:line="360" w:lineRule="auto"/>
        <w:jc w:val="both"/>
        <w:rPr>
          <w:rFonts w:ascii="Book Antiqua" w:hAnsi="Book Antiqua"/>
          <w:lang w:val="pt-BR"/>
        </w:rPr>
      </w:pPr>
      <w:r w:rsidRPr="005920EA">
        <w:rPr>
          <w:rFonts w:ascii="Book Antiqua" w:hAnsi="Book Antiqua"/>
          <w:lang w:val="pt-BR"/>
        </w:rPr>
        <w:t xml:space="preserve">31 </w:t>
      </w:r>
      <w:r w:rsidRPr="005920EA">
        <w:rPr>
          <w:rFonts w:ascii="Book Antiqua" w:hAnsi="Book Antiqua"/>
          <w:b/>
          <w:bCs/>
          <w:lang w:val="pt-BR"/>
        </w:rPr>
        <w:t>Guacho JAL</w:t>
      </w:r>
      <w:r w:rsidRPr="005920EA">
        <w:rPr>
          <w:rFonts w:ascii="Book Antiqua" w:hAnsi="Book Antiqua"/>
          <w:lang w:val="pt-BR"/>
        </w:rPr>
        <w:t xml:space="preserve">, de Moura DTH, Ribeiro IB, da Ponte Neto AM, Singh S, Tucci MGB, Bernardo WM, de Moura EGH. </w:t>
      </w:r>
      <w:proofErr w:type="spellStart"/>
      <w:r w:rsidRPr="006B29E9">
        <w:rPr>
          <w:rFonts w:ascii="Book Antiqua" w:hAnsi="Book Antiqua"/>
        </w:rPr>
        <w:t>Propofol</w:t>
      </w:r>
      <w:proofErr w:type="spellEnd"/>
      <w:r w:rsidRPr="006B29E9">
        <w:rPr>
          <w:rFonts w:ascii="Book Antiqua" w:hAnsi="Book Antiqua"/>
        </w:rPr>
        <w:t xml:space="preserve"> </w:t>
      </w:r>
      <w:r w:rsidRPr="006B29E9">
        <w:rPr>
          <w:rFonts w:ascii="Book Antiqua" w:hAnsi="Book Antiqua"/>
          <w:i/>
          <w:iCs/>
        </w:rPr>
        <w:t>vs</w:t>
      </w:r>
      <w:r w:rsidRPr="006B29E9">
        <w:rPr>
          <w:rFonts w:ascii="Book Antiqua" w:hAnsi="Book Antiqua"/>
        </w:rPr>
        <w:t xml:space="preserve"> midazolam sedation for elective endoscopy in patients with cirrhosis: A systematic review and meta-analysis of randomized controlled trials. </w:t>
      </w:r>
      <w:r w:rsidRPr="005920EA">
        <w:rPr>
          <w:rFonts w:ascii="Book Antiqua" w:hAnsi="Book Antiqua"/>
          <w:i/>
          <w:iCs/>
          <w:lang w:val="pt-BR"/>
        </w:rPr>
        <w:t>World J Gastrointest Endosc</w:t>
      </w:r>
      <w:r w:rsidRPr="005920EA">
        <w:rPr>
          <w:rFonts w:ascii="Book Antiqua" w:hAnsi="Book Antiqua"/>
          <w:lang w:val="pt-BR"/>
        </w:rPr>
        <w:t xml:space="preserve"> 2020; </w:t>
      </w:r>
      <w:r w:rsidRPr="005920EA">
        <w:rPr>
          <w:rFonts w:ascii="Book Antiqua" w:hAnsi="Book Antiqua"/>
          <w:b/>
          <w:bCs/>
          <w:lang w:val="pt-BR"/>
        </w:rPr>
        <w:t>12</w:t>
      </w:r>
      <w:r w:rsidRPr="005920EA">
        <w:rPr>
          <w:rFonts w:ascii="Book Antiqua" w:hAnsi="Book Antiqua"/>
          <w:lang w:val="pt-BR"/>
        </w:rPr>
        <w:t>: 241-255 [PMID: 32879659 DOI: 10.4253/wjge.v12.i8.241]</w:t>
      </w:r>
    </w:p>
    <w:p w14:paraId="7EBD2465" w14:textId="77777777" w:rsidR="007E5042" w:rsidRPr="005920EA" w:rsidRDefault="007E5042" w:rsidP="006B29E9">
      <w:pPr>
        <w:snapToGrid w:val="0"/>
        <w:spacing w:line="360" w:lineRule="auto"/>
        <w:jc w:val="both"/>
        <w:rPr>
          <w:rFonts w:ascii="Book Antiqua" w:hAnsi="Book Antiqua"/>
          <w:lang w:val="pt-BR"/>
        </w:rPr>
      </w:pPr>
      <w:r w:rsidRPr="005920EA">
        <w:rPr>
          <w:rFonts w:ascii="Book Antiqua" w:hAnsi="Book Antiqua"/>
          <w:lang w:val="pt-BR"/>
        </w:rPr>
        <w:t xml:space="preserve">32 </w:t>
      </w:r>
      <w:r w:rsidRPr="005920EA">
        <w:rPr>
          <w:rFonts w:ascii="Book Antiqua" w:hAnsi="Book Antiqua"/>
          <w:b/>
          <w:bCs/>
          <w:lang w:val="pt-BR"/>
        </w:rPr>
        <w:t>Delgado AAA</w:t>
      </w:r>
      <w:r w:rsidRPr="005920EA">
        <w:rPr>
          <w:rFonts w:ascii="Book Antiqua" w:hAnsi="Book Antiqua"/>
          <w:lang w:val="pt-BR"/>
        </w:rPr>
        <w:t xml:space="preserve">, de Moura DTH, Ribeiro IB, Bazarbashi AN, Dos Santos MEL, Bernardo WM, de Moura EGH. </w:t>
      </w:r>
      <w:proofErr w:type="spellStart"/>
      <w:r w:rsidRPr="006B29E9">
        <w:rPr>
          <w:rFonts w:ascii="Book Antiqua" w:hAnsi="Book Antiqua"/>
        </w:rPr>
        <w:t>Propofol</w:t>
      </w:r>
      <w:proofErr w:type="spellEnd"/>
      <w:r w:rsidRPr="006B29E9">
        <w:rPr>
          <w:rFonts w:ascii="Book Antiqua" w:hAnsi="Book Antiqua"/>
        </w:rPr>
        <w:t xml:space="preserve"> </w:t>
      </w:r>
      <w:r w:rsidRPr="006B29E9">
        <w:rPr>
          <w:rFonts w:ascii="Book Antiqua" w:hAnsi="Book Antiqua"/>
          <w:i/>
          <w:iCs/>
        </w:rPr>
        <w:t>vs</w:t>
      </w:r>
      <w:r w:rsidRPr="006B29E9">
        <w:rPr>
          <w:rFonts w:ascii="Book Antiqua" w:hAnsi="Book Antiqua"/>
        </w:rPr>
        <w:t xml:space="preserve"> traditional sedatives for sedation in endoscopy: A systematic review and meta-analysis. </w:t>
      </w:r>
      <w:r w:rsidRPr="005920EA">
        <w:rPr>
          <w:rFonts w:ascii="Book Antiqua" w:hAnsi="Book Antiqua"/>
          <w:i/>
          <w:iCs/>
          <w:lang w:val="pt-BR"/>
        </w:rPr>
        <w:t>World J Gastrointest Endosc</w:t>
      </w:r>
      <w:r w:rsidRPr="005920EA">
        <w:rPr>
          <w:rFonts w:ascii="Book Antiqua" w:hAnsi="Book Antiqua"/>
          <w:lang w:val="pt-BR"/>
        </w:rPr>
        <w:t xml:space="preserve"> 2019; </w:t>
      </w:r>
      <w:r w:rsidRPr="005920EA">
        <w:rPr>
          <w:rFonts w:ascii="Book Antiqua" w:hAnsi="Book Antiqua"/>
          <w:b/>
          <w:bCs/>
          <w:lang w:val="pt-BR"/>
        </w:rPr>
        <w:t>11</w:t>
      </w:r>
      <w:r w:rsidRPr="005920EA">
        <w:rPr>
          <w:rFonts w:ascii="Book Antiqua" w:hAnsi="Book Antiqua"/>
          <w:lang w:val="pt-BR"/>
        </w:rPr>
        <w:t>: 573-588 [PMID: 31839876 DOI: 10.4253/wjge.v11.i12.573]</w:t>
      </w:r>
    </w:p>
    <w:p w14:paraId="392A41AF"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lastRenderedPageBreak/>
        <w:t xml:space="preserve">33 </w:t>
      </w:r>
      <w:r w:rsidRPr="005920EA">
        <w:rPr>
          <w:rFonts w:ascii="Book Antiqua" w:hAnsi="Book Antiqua"/>
          <w:b/>
          <w:bCs/>
          <w:lang w:val="pt-BR"/>
        </w:rPr>
        <w:t>de Oliveira PVAG</w:t>
      </w:r>
      <w:r w:rsidRPr="005920EA">
        <w:rPr>
          <w:rFonts w:ascii="Book Antiqua" w:hAnsi="Book Antiqua"/>
          <w:lang w:val="pt-BR"/>
        </w:rPr>
        <w:t xml:space="preserve">, de Moura DTH, Ribeiro IB, Bazarbashi AN, Franzini TAP, Dos Santos MEL, Bernardo WM, de Moura EGH. </w:t>
      </w:r>
      <w:r w:rsidRPr="006B29E9">
        <w:rPr>
          <w:rFonts w:ascii="Book Antiqua" w:hAnsi="Book Antiqua"/>
        </w:rPr>
        <w:t xml:space="preserve">Efficacy of digital single-operator </w:t>
      </w:r>
      <w:proofErr w:type="spellStart"/>
      <w:r w:rsidRPr="006B29E9">
        <w:rPr>
          <w:rFonts w:ascii="Book Antiqua" w:hAnsi="Book Antiqua"/>
        </w:rPr>
        <w:t>cholangioscopy</w:t>
      </w:r>
      <w:proofErr w:type="spellEnd"/>
      <w:r w:rsidRPr="006B29E9">
        <w:rPr>
          <w:rFonts w:ascii="Book Antiqua" w:hAnsi="Book Antiqua"/>
        </w:rPr>
        <w:t xml:space="preserve"> in the visual interpretation of indeterminate biliary strictures: a systematic review and meta-analysis. </w:t>
      </w:r>
      <w:proofErr w:type="spellStart"/>
      <w:r w:rsidRPr="006B29E9">
        <w:rPr>
          <w:rFonts w:ascii="Book Antiqua" w:hAnsi="Book Antiqua"/>
          <w:i/>
          <w:iCs/>
        </w:rPr>
        <w:t>Surg</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2020; </w:t>
      </w:r>
      <w:r w:rsidRPr="006B29E9">
        <w:rPr>
          <w:rFonts w:ascii="Book Antiqua" w:hAnsi="Book Antiqua"/>
          <w:b/>
          <w:bCs/>
        </w:rPr>
        <w:t>34</w:t>
      </w:r>
      <w:r w:rsidRPr="006B29E9">
        <w:rPr>
          <w:rFonts w:ascii="Book Antiqua" w:hAnsi="Book Antiqua"/>
        </w:rPr>
        <w:t>: 3321-3329 [PMID: 32342216 DOI: 10.1007/s00464-020-07583-8]</w:t>
      </w:r>
    </w:p>
    <w:p w14:paraId="2526AE51" w14:textId="77777777" w:rsidR="007E5042" w:rsidRPr="006B29E9" w:rsidRDefault="007E5042" w:rsidP="006B29E9">
      <w:pPr>
        <w:snapToGrid w:val="0"/>
        <w:spacing w:line="360" w:lineRule="auto"/>
        <w:jc w:val="both"/>
        <w:rPr>
          <w:rFonts w:ascii="Book Antiqua" w:hAnsi="Book Antiqua"/>
        </w:rPr>
      </w:pPr>
      <w:proofErr w:type="gramStart"/>
      <w:r w:rsidRPr="006B29E9">
        <w:rPr>
          <w:rFonts w:ascii="Book Antiqua" w:hAnsi="Book Antiqua"/>
        </w:rPr>
        <w:t xml:space="preserve">34 </w:t>
      </w:r>
      <w:proofErr w:type="spellStart"/>
      <w:r w:rsidRPr="006B29E9">
        <w:rPr>
          <w:rFonts w:ascii="Book Antiqua" w:hAnsi="Book Antiqua"/>
          <w:b/>
          <w:bCs/>
        </w:rPr>
        <w:t>Galetti</w:t>
      </w:r>
      <w:proofErr w:type="spellEnd"/>
      <w:r w:rsidRPr="006B29E9">
        <w:rPr>
          <w:rFonts w:ascii="Book Antiqua" w:hAnsi="Book Antiqua"/>
          <w:b/>
          <w:bCs/>
        </w:rPr>
        <w:t xml:space="preserve"> F</w:t>
      </w:r>
      <w:r w:rsidRPr="006B29E9">
        <w:rPr>
          <w:rFonts w:ascii="Book Antiqua" w:hAnsi="Book Antiqua"/>
        </w:rPr>
        <w:t xml:space="preserve">, Moura DTH, Ribeiro IB, </w:t>
      </w:r>
      <w:proofErr w:type="spellStart"/>
      <w:r w:rsidRPr="006B29E9">
        <w:rPr>
          <w:rFonts w:ascii="Book Antiqua" w:hAnsi="Book Antiqua"/>
        </w:rPr>
        <w:t>Funari</w:t>
      </w:r>
      <w:proofErr w:type="spellEnd"/>
      <w:r w:rsidRPr="006B29E9">
        <w:rPr>
          <w:rFonts w:ascii="Book Antiqua" w:hAnsi="Book Antiqua"/>
        </w:rPr>
        <w:t xml:space="preserve"> MP, Coronel M, </w:t>
      </w:r>
      <w:proofErr w:type="spellStart"/>
      <w:r w:rsidRPr="006B29E9">
        <w:rPr>
          <w:rFonts w:ascii="Book Antiqua" w:hAnsi="Book Antiqua"/>
        </w:rPr>
        <w:t>Sachde</w:t>
      </w:r>
      <w:proofErr w:type="spellEnd"/>
      <w:r w:rsidRPr="006B29E9">
        <w:rPr>
          <w:rFonts w:ascii="Book Antiqua" w:hAnsi="Book Antiqua"/>
        </w:rPr>
        <w:t xml:space="preserve"> AH, </w:t>
      </w:r>
      <w:proofErr w:type="spellStart"/>
      <w:r w:rsidRPr="006B29E9">
        <w:rPr>
          <w:rFonts w:ascii="Book Antiqua" w:hAnsi="Book Antiqua"/>
        </w:rPr>
        <w:t>Brunaldi</w:t>
      </w:r>
      <w:proofErr w:type="spellEnd"/>
      <w:r w:rsidRPr="006B29E9">
        <w:rPr>
          <w:rFonts w:ascii="Book Antiqua" w:hAnsi="Book Antiqua"/>
        </w:rPr>
        <w:t xml:space="preserve"> VO, </w:t>
      </w:r>
      <w:proofErr w:type="spellStart"/>
      <w:r w:rsidRPr="006B29E9">
        <w:rPr>
          <w:rFonts w:ascii="Book Antiqua" w:hAnsi="Book Antiqua"/>
        </w:rPr>
        <w:t>Franzini</w:t>
      </w:r>
      <w:proofErr w:type="spellEnd"/>
      <w:r w:rsidRPr="006B29E9">
        <w:rPr>
          <w:rFonts w:ascii="Book Antiqua" w:hAnsi="Book Antiqua"/>
        </w:rPr>
        <w:t xml:space="preserve"> TP, Bernardo WM, Moura EGH.</w:t>
      </w:r>
      <w:proofErr w:type="gramEnd"/>
      <w:r w:rsidRPr="006B29E9">
        <w:rPr>
          <w:rFonts w:ascii="Book Antiqua" w:hAnsi="Book Antiqua"/>
        </w:rPr>
        <w:t xml:space="preserve"> </w:t>
      </w:r>
      <w:proofErr w:type="spellStart"/>
      <w:r w:rsidRPr="006B29E9">
        <w:rPr>
          <w:rFonts w:ascii="Book Antiqua" w:hAnsi="Book Antiqua"/>
        </w:rPr>
        <w:t>Cholangioscopy</w:t>
      </w:r>
      <w:proofErr w:type="spellEnd"/>
      <w:r w:rsidRPr="006B29E9">
        <w:rPr>
          <w:rFonts w:ascii="Book Antiqua" w:hAnsi="Book Antiqua"/>
        </w:rPr>
        <w:t xml:space="preserve">-guided lithotripsy vs. conventional therapy for complex bile duct stones: a systematic review and meta-analysis. </w:t>
      </w:r>
      <w:proofErr w:type="spellStart"/>
      <w:r w:rsidRPr="006B29E9">
        <w:rPr>
          <w:rFonts w:ascii="Book Antiqua" w:hAnsi="Book Antiqua"/>
          <w:i/>
          <w:iCs/>
        </w:rPr>
        <w:t>Arq</w:t>
      </w:r>
      <w:proofErr w:type="spellEnd"/>
      <w:r w:rsidRPr="006B29E9">
        <w:rPr>
          <w:rFonts w:ascii="Book Antiqua" w:hAnsi="Book Antiqua"/>
          <w:i/>
          <w:iCs/>
        </w:rPr>
        <w:t xml:space="preserve"> Bras Cir Dig</w:t>
      </w:r>
      <w:r w:rsidRPr="006B29E9">
        <w:rPr>
          <w:rFonts w:ascii="Book Antiqua" w:hAnsi="Book Antiqua"/>
        </w:rPr>
        <w:t xml:space="preserve"> 2020; </w:t>
      </w:r>
      <w:r w:rsidRPr="006B29E9">
        <w:rPr>
          <w:rFonts w:ascii="Book Antiqua" w:hAnsi="Book Antiqua"/>
          <w:b/>
          <w:bCs/>
        </w:rPr>
        <w:t>33</w:t>
      </w:r>
      <w:r w:rsidRPr="006B29E9">
        <w:rPr>
          <w:rFonts w:ascii="Book Antiqua" w:hAnsi="Book Antiqua"/>
        </w:rPr>
        <w:t>: e1491 [PMID: 32609255 DOI: 10.1590/0102-672020190001e1491]</w:t>
      </w:r>
    </w:p>
    <w:p w14:paraId="57FA27CD"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35 </w:t>
      </w:r>
      <w:proofErr w:type="spellStart"/>
      <w:r w:rsidRPr="006B29E9">
        <w:rPr>
          <w:rFonts w:ascii="Book Antiqua" w:hAnsi="Book Antiqua"/>
          <w:b/>
          <w:bCs/>
        </w:rPr>
        <w:t>Mutignani</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Dokas</w:t>
      </w:r>
      <w:proofErr w:type="spellEnd"/>
      <w:r w:rsidRPr="006B29E9">
        <w:rPr>
          <w:rFonts w:ascii="Book Antiqua" w:hAnsi="Book Antiqua"/>
        </w:rPr>
        <w:t xml:space="preserve"> S, </w:t>
      </w:r>
      <w:proofErr w:type="spellStart"/>
      <w:r w:rsidRPr="006B29E9">
        <w:rPr>
          <w:rFonts w:ascii="Book Antiqua" w:hAnsi="Book Antiqua"/>
        </w:rPr>
        <w:t>Tringali</w:t>
      </w:r>
      <w:proofErr w:type="spellEnd"/>
      <w:r w:rsidRPr="006B29E9">
        <w:rPr>
          <w:rFonts w:ascii="Book Antiqua" w:hAnsi="Book Antiqua"/>
        </w:rPr>
        <w:t xml:space="preserve"> A, </w:t>
      </w:r>
      <w:proofErr w:type="spellStart"/>
      <w:r w:rsidRPr="006B29E9">
        <w:rPr>
          <w:rFonts w:ascii="Book Antiqua" w:hAnsi="Book Antiqua"/>
        </w:rPr>
        <w:t>Forti</w:t>
      </w:r>
      <w:proofErr w:type="spellEnd"/>
      <w:r w:rsidRPr="006B29E9">
        <w:rPr>
          <w:rFonts w:ascii="Book Antiqua" w:hAnsi="Book Antiqua"/>
        </w:rPr>
        <w:t xml:space="preserve"> E, Pugliese F, </w:t>
      </w:r>
      <w:proofErr w:type="spellStart"/>
      <w:r w:rsidRPr="006B29E9">
        <w:rPr>
          <w:rFonts w:ascii="Book Antiqua" w:hAnsi="Book Antiqua"/>
        </w:rPr>
        <w:t>Cintolo</w:t>
      </w:r>
      <w:proofErr w:type="spellEnd"/>
      <w:r w:rsidRPr="006B29E9">
        <w:rPr>
          <w:rFonts w:ascii="Book Antiqua" w:hAnsi="Book Antiqua"/>
        </w:rPr>
        <w:t xml:space="preserve"> M, Manta R, </w:t>
      </w:r>
      <w:proofErr w:type="spellStart"/>
      <w:r w:rsidRPr="006B29E9">
        <w:rPr>
          <w:rFonts w:ascii="Book Antiqua" w:hAnsi="Book Antiqua"/>
        </w:rPr>
        <w:t>Dioscoridi</w:t>
      </w:r>
      <w:proofErr w:type="spellEnd"/>
      <w:r w:rsidRPr="006B29E9">
        <w:rPr>
          <w:rFonts w:ascii="Book Antiqua" w:hAnsi="Book Antiqua"/>
        </w:rPr>
        <w:t xml:space="preserve"> L. Pancreatic Leaks and Fistulae: An Endoscopy-Oriented Classification. </w:t>
      </w:r>
      <w:r w:rsidRPr="006B29E9">
        <w:rPr>
          <w:rFonts w:ascii="Book Antiqua" w:hAnsi="Book Antiqua"/>
          <w:i/>
          <w:iCs/>
        </w:rPr>
        <w:t xml:space="preserve">Dig Dis </w:t>
      </w:r>
      <w:proofErr w:type="spellStart"/>
      <w:r w:rsidRPr="006B29E9">
        <w:rPr>
          <w:rFonts w:ascii="Book Antiqua" w:hAnsi="Book Antiqua"/>
          <w:i/>
          <w:iCs/>
        </w:rPr>
        <w:t>Sci</w:t>
      </w:r>
      <w:proofErr w:type="spellEnd"/>
      <w:r w:rsidRPr="006B29E9">
        <w:rPr>
          <w:rFonts w:ascii="Book Antiqua" w:hAnsi="Book Antiqua"/>
        </w:rPr>
        <w:t xml:space="preserve"> 2017; </w:t>
      </w:r>
      <w:r w:rsidRPr="006B29E9">
        <w:rPr>
          <w:rFonts w:ascii="Book Antiqua" w:hAnsi="Book Antiqua"/>
          <w:b/>
          <w:bCs/>
        </w:rPr>
        <w:t>62</w:t>
      </w:r>
      <w:r w:rsidRPr="006B29E9">
        <w:rPr>
          <w:rFonts w:ascii="Book Antiqua" w:hAnsi="Book Antiqua"/>
        </w:rPr>
        <w:t>: 2648-2657 [PMID: 28780610 DOI: 10.1007/s10620-017-4697-5]</w:t>
      </w:r>
    </w:p>
    <w:p w14:paraId="32D5BD2A"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36 </w:t>
      </w:r>
      <w:r w:rsidRPr="006B29E9">
        <w:rPr>
          <w:rFonts w:ascii="Book Antiqua" w:hAnsi="Book Antiqua"/>
          <w:b/>
          <w:bCs/>
        </w:rPr>
        <w:t>Yamauchi H</w:t>
      </w:r>
      <w:r w:rsidRPr="006B29E9">
        <w:rPr>
          <w:rFonts w:ascii="Book Antiqua" w:hAnsi="Book Antiqua"/>
        </w:rPr>
        <w:t xml:space="preserve">, Iwai T, Kida M, </w:t>
      </w:r>
      <w:proofErr w:type="spellStart"/>
      <w:r w:rsidRPr="006B29E9">
        <w:rPr>
          <w:rFonts w:ascii="Book Antiqua" w:hAnsi="Book Antiqua"/>
        </w:rPr>
        <w:t>Okuwaki</w:t>
      </w:r>
      <w:proofErr w:type="spellEnd"/>
      <w:r w:rsidRPr="006B29E9">
        <w:rPr>
          <w:rFonts w:ascii="Book Antiqua" w:hAnsi="Book Antiqua"/>
        </w:rPr>
        <w:t xml:space="preserve"> K, </w:t>
      </w:r>
      <w:proofErr w:type="spellStart"/>
      <w:r w:rsidRPr="006B29E9">
        <w:rPr>
          <w:rFonts w:ascii="Book Antiqua" w:hAnsi="Book Antiqua"/>
        </w:rPr>
        <w:t>Kurosu</w:t>
      </w:r>
      <w:proofErr w:type="spellEnd"/>
      <w:r w:rsidRPr="006B29E9">
        <w:rPr>
          <w:rFonts w:ascii="Book Antiqua" w:hAnsi="Book Antiqua"/>
        </w:rPr>
        <w:t xml:space="preserve"> T, Watanabe M, Adachi K, </w:t>
      </w:r>
      <w:proofErr w:type="spellStart"/>
      <w:r w:rsidRPr="006B29E9">
        <w:rPr>
          <w:rFonts w:ascii="Book Antiqua" w:hAnsi="Book Antiqua"/>
        </w:rPr>
        <w:t>Tadehara</w:t>
      </w:r>
      <w:proofErr w:type="spellEnd"/>
      <w:r w:rsidRPr="006B29E9">
        <w:rPr>
          <w:rFonts w:ascii="Book Antiqua" w:hAnsi="Book Antiqua"/>
        </w:rPr>
        <w:t xml:space="preserve"> M, </w:t>
      </w:r>
      <w:proofErr w:type="spellStart"/>
      <w:r w:rsidRPr="006B29E9">
        <w:rPr>
          <w:rFonts w:ascii="Book Antiqua" w:hAnsi="Book Antiqua"/>
        </w:rPr>
        <w:t>Imaizumi</w:t>
      </w:r>
      <w:proofErr w:type="spellEnd"/>
      <w:r w:rsidRPr="006B29E9">
        <w:rPr>
          <w:rFonts w:ascii="Book Antiqua" w:hAnsi="Book Antiqua"/>
        </w:rPr>
        <w:t xml:space="preserve"> H, Koizumi W. Complications of Long-Term Indwelling Transmural Double Pigtail Stent Placement for Symptomatic </w:t>
      </w:r>
      <w:proofErr w:type="spellStart"/>
      <w:r w:rsidRPr="006B29E9">
        <w:rPr>
          <w:rFonts w:ascii="Book Antiqua" w:hAnsi="Book Antiqua"/>
        </w:rPr>
        <w:t>Peripancreatic</w:t>
      </w:r>
      <w:proofErr w:type="spellEnd"/>
      <w:r w:rsidRPr="006B29E9">
        <w:rPr>
          <w:rFonts w:ascii="Book Antiqua" w:hAnsi="Book Antiqua"/>
        </w:rPr>
        <w:t xml:space="preserve"> Fluid Collections. </w:t>
      </w:r>
      <w:r w:rsidRPr="006B29E9">
        <w:rPr>
          <w:rFonts w:ascii="Book Antiqua" w:hAnsi="Book Antiqua"/>
          <w:i/>
          <w:iCs/>
        </w:rPr>
        <w:t xml:space="preserve">Dig Dis </w:t>
      </w:r>
      <w:proofErr w:type="spellStart"/>
      <w:r w:rsidRPr="006B29E9">
        <w:rPr>
          <w:rFonts w:ascii="Book Antiqua" w:hAnsi="Book Antiqua"/>
          <w:i/>
          <w:iCs/>
        </w:rPr>
        <w:t>Sci</w:t>
      </w:r>
      <w:proofErr w:type="spellEnd"/>
      <w:r w:rsidRPr="006B29E9">
        <w:rPr>
          <w:rFonts w:ascii="Book Antiqua" w:hAnsi="Book Antiqua"/>
        </w:rPr>
        <w:t xml:space="preserve"> 2019; </w:t>
      </w:r>
      <w:r w:rsidRPr="006B29E9">
        <w:rPr>
          <w:rFonts w:ascii="Book Antiqua" w:hAnsi="Book Antiqua"/>
          <w:b/>
          <w:bCs/>
        </w:rPr>
        <w:t>64</w:t>
      </w:r>
      <w:r w:rsidRPr="006B29E9">
        <w:rPr>
          <w:rFonts w:ascii="Book Antiqua" w:hAnsi="Book Antiqua"/>
        </w:rPr>
        <w:t>: 1976-1984 [PMID: 30725302 DOI: 10.1007/s10620-019-05508-7]</w:t>
      </w:r>
    </w:p>
    <w:p w14:paraId="4CC6B7FE" w14:textId="77777777" w:rsidR="007E5042" w:rsidRPr="006B29E9" w:rsidRDefault="007E5042" w:rsidP="006B29E9">
      <w:pPr>
        <w:snapToGrid w:val="0"/>
        <w:spacing w:line="360" w:lineRule="auto"/>
        <w:jc w:val="both"/>
        <w:rPr>
          <w:rFonts w:ascii="Book Antiqua" w:hAnsi="Book Antiqua"/>
        </w:rPr>
      </w:pPr>
      <w:proofErr w:type="gramStart"/>
      <w:r w:rsidRPr="006B29E9">
        <w:rPr>
          <w:rFonts w:ascii="Book Antiqua" w:hAnsi="Book Antiqua"/>
        </w:rPr>
        <w:t xml:space="preserve">37 </w:t>
      </w:r>
      <w:proofErr w:type="spellStart"/>
      <w:r w:rsidRPr="006B29E9">
        <w:rPr>
          <w:rFonts w:ascii="Book Antiqua" w:hAnsi="Book Antiqua"/>
          <w:b/>
          <w:bCs/>
        </w:rPr>
        <w:t>Nealon</w:t>
      </w:r>
      <w:proofErr w:type="spellEnd"/>
      <w:r w:rsidRPr="006B29E9">
        <w:rPr>
          <w:rFonts w:ascii="Book Antiqua" w:hAnsi="Book Antiqua"/>
          <w:b/>
          <w:bCs/>
        </w:rPr>
        <w:t xml:space="preserve"> WH</w:t>
      </w:r>
      <w:r w:rsidRPr="006B29E9">
        <w:rPr>
          <w:rFonts w:ascii="Book Antiqua" w:hAnsi="Book Antiqua"/>
        </w:rPr>
        <w:t xml:space="preserve">, </w:t>
      </w:r>
      <w:proofErr w:type="spellStart"/>
      <w:r w:rsidRPr="006B29E9">
        <w:rPr>
          <w:rFonts w:ascii="Book Antiqua" w:hAnsi="Book Antiqua"/>
        </w:rPr>
        <w:t>Bhutani</w:t>
      </w:r>
      <w:proofErr w:type="spellEnd"/>
      <w:r w:rsidRPr="006B29E9">
        <w:rPr>
          <w:rFonts w:ascii="Book Antiqua" w:hAnsi="Book Antiqua"/>
        </w:rPr>
        <w:t xml:space="preserve"> M, </w:t>
      </w:r>
      <w:proofErr w:type="spellStart"/>
      <w:r w:rsidRPr="006B29E9">
        <w:rPr>
          <w:rFonts w:ascii="Book Antiqua" w:hAnsi="Book Antiqua"/>
        </w:rPr>
        <w:t>Riall</w:t>
      </w:r>
      <w:proofErr w:type="spellEnd"/>
      <w:r w:rsidRPr="006B29E9">
        <w:rPr>
          <w:rFonts w:ascii="Book Antiqua" w:hAnsi="Book Antiqua"/>
        </w:rPr>
        <w:t xml:space="preserve"> TS, Raju G, </w:t>
      </w:r>
      <w:proofErr w:type="spellStart"/>
      <w:r w:rsidRPr="006B29E9">
        <w:rPr>
          <w:rFonts w:ascii="Book Antiqua" w:hAnsi="Book Antiqua"/>
        </w:rPr>
        <w:t>Ozkan</w:t>
      </w:r>
      <w:proofErr w:type="spellEnd"/>
      <w:r w:rsidRPr="006B29E9">
        <w:rPr>
          <w:rFonts w:ascii="Book Antiqua" w:hAnsi="Book Antiqua"/>
        </w:rPr>
        <w:t xml:space="preserve"> O, </w:t>
      </w:r>
      <w:proofErr w:type="spellStart"/>
      <w:r w:rsidRPr="006B29E9">
        <w:rPr>
          <w:rFonts w:ascii="Book Antiqua" w:hAnsi="Book Antiqua"/>
        </w:rPr>
        <w:t>Neilan</w:t>
      </w:r>
      <w:proofErr w:type="spellEnd"/>
      <w:r w:rsidRPr="006B29E9">
        <w:rPr>
          <w:rFonts w:ascii="Book Antiqua" w:hAnsi="Book Antiqua"/>
        </w:rPr>
        <w:t xml:space="preserve"> R.</w:t>
      </w:r>
      <w:proofErr w:type="gramEnd"/>
      <w:r w:rsidRPr="006B29E9">
        <w:rPr>
          <w:rFonts w:ascii="Book Antiqua" w:hAnsi="Book Antiqua"/>
        </w:rPr>
        <w:t xml:space="preserve"> A unifying concept: pancreatic ductal anatomy both predicts and determines the major complications resulting from pancreatitis. </w:t>
      </w:r>
      <w:r w:rsidRPr="006B29E9">
        <w:rPr>
          <w:rFonts w:ascii="Book Antiqua" w:hAnsi="Book Antiqua"/>
          <w:i/>
          <w:iCs/>
        </w:rPr>
        <w:t xml:space="preserve">J Am </w:t>
      </w:r>
      <w:proofErr w:type="spellStart"/>
      <w:r w:rsidRPr="006B29E9">
        <w:rPr>
          <w:rFonts w:ascii="Book Antiqua" w:hAnsi="Book Antiqua"/>
          <w:i/>
          <w:iCs/>
        </w:rPr>
        <w:t>Coll</w:t>
      </w:r>
      <w:proofErr w:type="spellEnd"/>
      <w:r w:rsidRPr="006B29E9">
        <w:rPr>
          <w:rFonts w:ascii="Book Antiqua" w:hAnsi="Book Antiqua"/>
          <w:i/>
          <w:iCs/>
        </w:rPr>
        <w:t xml:space="preserve"> </w:t>
      </w:r>
      <w:proofErr w:type="spellStart"/>
      <w:r w:rsidRPr="006B29E9">
        <w:rPr>
          <w:rFonts w:ascii="Book Antiqua" w:hAnsi="Book Antiqua"/>
          <w:i/>
          <w:iCs/>
        </w:rPr>
        <w:t>Surg</w:t>
      </w:r>
      <w:proofErr w:type="spellEnd"/>
      <w:r w:rsidRPr="006B29E9">
        <w:rPr>
          <w:rFonts w:ascii="Book Antiqua" w:hAnsi="Book Antiqua"/>
        </w:rPr>
        <w:t xml:space="preserve"> 2009; </w:t>
      </w:r>
      <w:r w:rsidRPr="006B29E9">
        <w:rPr>
          <w:rFonts w:ascii="Book Antiqua" w:hAnsi="Book Antiqua"/>
          <w:b/>
          <w:bCs/>
        </w:rPr>
        <w:t>208</w:t>
      </w:r>
      <w:r w:rsidRPr="006B29E9">
        <w:rPr>
          <w:rFonts w:ascii="Book Antiqua" w:hAnsi="Book Antiqua"/>
        </w:rPr>
        <w:t>: 790-9; discussion 799-801 [PMID: 19476839 DOI: 10.1016/j.jamcollsurg.2008.12.027]</w:t>
      </w:r>
    </w:p>
    <w:p w14:paraId="7E8D6CE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38 </w:t>
      </w:r>
      <w:proofErr w:type="spellStart"/>
      <w:r w:rsidRPr="006B29E9">
        <w:rPr>
          <w:rFonts w:ascii="Book Antiqua" w:hAnsi="Book Antiqua"/>
          <w:b/>
          <w:bCs/>
        </w:rPr>
        <w:t>Arvanitakis</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Delhaye</w:t>
      </w:r>
      <w:proofErr w:type="spellEnd"/>
      <w:r w:rsidRPr="006B29E9">
        <w:rPr>
          <w:rFonts w:ascii="Book Antiqua" w:hAnsi="Book Antiqua"/>
        </w:rPr>
        <w:t xml:space="preserve"> M, Bali MA, Matos C, De </w:t>
      </w:r>
      <w:proofErr w:type="spellStart"/>
      <w:r w:rsidRPr="006B29E9">
        <w:rPr>
          <w:rFonts w:ascii="Book Antiqua" w:hAnsi="Book Antiqua"/>
        </w:rPr>
        <w:t>Maertelaer</w:t>
      </w:r>
      <w:proofErr w:type="spellEnd"/>
      <w:r w:rsidRPr="006B29E9">
        <w:rPr>
          <w:rFonts w:ascii="Book Antiqua" w:hAnsi="Book Antiqua"/>
        </w:rPr>
        <w:t xml:space="preserve"> V, Le </w:t>
      </w:r>
      <w:proofErr w:type="spellStart"/>
      <w:r w:rsidRPr="006B29E9">
        <w:rPr>
          <w:rFonts w:ascii="Book Antiqua" w:hAnsi="Book Antiqua"/>
        </w:rPr>
        <w:t>Moine</w:t>
      </w:r>
      <w:proofErr w:type="spellEnd"/>
      <w:r w:rsidRPr="006B29E9">
        <w:rPr>
          <w:rFonts w:ascii="Book Antiqua" w:hAnsi="Book Antiqua"/>
        </w:rPr>
        <w:t xml:space="preserve"> O, </w:t>
      </w:r>
      <w:proofErr w:type="spellStart"/>
      <w:r w:rsidRPr="006B29E9">
        <w:rPr>
          <w:rFonts w:ascii="Book Antiqua" w:hAnsi="Book Antiqua"/>
        </w:rPr>
        <w:t>Devière</w:t>
      </w:r>
      <w:proofErr w:type="spellEnd"/>
      <w:r w:rsidRPr="006B29E9">
        <w:rPr>
          <w:rFonts w:ascii="Book Antiqua" w:hAnsi="Book Antiqua"/>
        </w:rPr>
        <w:t xml:space="preserve"> J. Pancreatic-fluid collections: a randomized controlled trial regarding stent removal after endoscopic transmural drainage.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2007; </w:t>
      </w:r>
      <w:r w:rsidRPr="006B29E9">
        <w:rPr>
          <w:rFonts w:ascii="Book Antiqua" w:hAnsi="Book Antiqua"/>
          <w:b/>
          <w:bCs/>
        </w:rPr>
        <w:t>65</w:t>
      </w:r>
      <w:r w:rsidRPr="006B29E9">
        <w:rPr>
          <w:rFonts w:ascii="Book Antiqua" w:hAnsi="Book Antiqua"/>
        </w:rPr>
        <w:t>: 609-619 [PMID: 17324413 DOI: 10.1016/j.gie.2006.06.083]</w:t>
      </w:r>
    </w:p>
    <w:p w14:paraId="1297CDC3" w14:textId="77777777" w:rsidR="007E5042" w:rsidRPr="006B29E9" w:rsidRDefault="007E5042" w:rsidP="006B29E9">
      <w:pPr>
        <w:snapToGrid w:val="0"/>
        <w:spacing w:line="360" w:lineRule="auto"/>
        <w:jc w:val="both"/>
        <w:rPr>
          <w:rFonts w:ascii="Book Antiqua" w:hAnsi="Book Antiqua"/>
        </w:rPr>
      </w:pPr>
      <w:proofErr w:type="gramStart"/>
      <w:r w:rsidRPr="006B29E9">
        <w:rPr>
          <w:rFonts w:ascii="Book Antiqua" w:hAnsi="Book Antiqua"/>
        </w:rPr>
        <w:lastRenderedPageBreak/>
        <w:t xml:space="preserve">39 </w:t>
      </w:r>
      <w:r w:rsidRPr="006B29E9">
        <w:rPr>
          <w:rFonts w:ascii="Book Antiqua" w:hAnsi="Book Antiqua"/>
          <w:b/>
          <w:bCs/>
        </w:rPr>
        <w:t>Larsen M</w:t>
      </w:r>
      <w:r w:rsidRPr="006B29E9">
        <w:rPr>
          <w:rFonts w:ascii="Book Antiqua" w:hAnsi="Book Antiqua"/>
        </w:rPr>
        <w:t xml:space="preserve">, </w:t>
      </w:r>
      <w:proofErr w:type="spellStart"/>
      <w:r w:rsidRPr="006B29E9">
        <w:rPr>
          <w:rFonts w:ascii="Book Antiqua" w:hAnsi="Book Antiqua"/>
        </w:rPr>
        <w:t>Kozarek</w:t>
      </w:r>
      <w:proofErr w:type="spellEnd"/>
      <w:r w:rsidRPr="006B29E9">
        <w:rPr>
          <w:rFonts w:ascii="Book Antiqua" w:hAnsi="Book Antiqua"/>
        </w:rPr>
        <w:t xml:space="preserve"> RA.</w:t>
      </w:r>
      <w:proofErr w:type="gramEnd"/>
      <w:r w:rsidRPr="006B29E9">
        <w:rPr>
          <w:rFonts w:ascii="Book Antiqua" w:hAnsi="Book Antiqua"/>
        </w:rPr>
        <w:t xml:space="preserve"> </w:t>
      </w:r>
      <w:proofErr w:type="gramStart"/>
      <w:r w:rsidRPr="006B29E9">
        <w:rPr>
          <w:rFonts w:ascii="Book Antiqua" w:hAnsi="Book Antiqua"/>
        </w:rPr>
        <w:t>Management of Disconnected Pancreatic Duct Syndrome.</w:t>
      </w:r>
      <w:proofErr w:type="gramEnd"/>
      <w:r w:rsidRPr="006B29E9">
        <w:rPr>
          <w:rFonts w:ascii="Book Antiqua" w:hAnsi="Book Antiqua"/>
        </w:rPr>
        <w:t xml:space="preserve"> </w:t>
      </w:r>
      <w:proofErr w:type="spellStart"/>
      <w:r w:rsidRPr="006B29E9">
        <w:rPr>
          <w:rFonts w:ascii="Book Antiqua" w:hAnsi="Book Antiqua"/>
          <w:i/>
          <w:iCs/>
        </w:rPr>
        <w:t>Curr</w:t>
      </w:r>
      <w:proofErr w:type="spellEnd"/>
      <w:r w:rsidRPr="006B29E9">
        <w:rPr>
          <w:rFonts w:ascii="Book Antiqua" w:hAnsi="Book Antiqua"/>
          <w:i/>
          <w:iCs/>
        </w:rPr>
        <w:t xml:space="preserve"> Treat Options </w:t>
      </w:r>
      <w:proofErr w:type="spellStart"/>
      <w:r w:rsidRPr="006B29E9">
        <w:rPr>
          <w:rFonts w:ascii="Book Antiqua" w:hAnsi="Book Antiqua"/>
          <w:i/>
          <w:iCs/>
        </w:rPr>
        <w:t>Gastroenterol</w:t>
      </w:r>
      <w:proofErr w:type="spellEnd"/>
      <w:r w:rsidRPr="006B29E9">
        <w:rPr>
          <w:rFonts w:ascii="Book Antiqua" w:hAnsi="Book Antiqua"/>
        </w:rPr>
        <w:t xml:space="preserve"> 2016; </w:t>
      </w:r>
      <w:r w:rsidRPr="006B29E9">
        <w:rPr>
          <w:rFonts w:ascii="Book Antiqua" w:hAnsi="Book Antiqua"/>
          <w:b/>
          <w:bCs/>
        </w:rPr>
        <w:t>14</w:t>
      </w:r>
      <w:r w:rsidRPr="006B29E9">
        <w:rPr>
          <w:rFonts w:ascii="Book Antiqua" w:hAnsi="Book Antiqua"/>
        </w:rPr>
        <w:t>: 348-359 [PMID: 27392638 DOI: 10.1007/s11938-016-0098-7]</w:t>
      </w:r>
    </w:p>
    <w:p w14:paraId="64BD5E6C"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40 </w:t>
      </w:r>
      <w:proofErr w:type="spellStart"/>
      <w:r w:rsidRPr="006B29E9">
        <w:rPr>
          <w:rFonts w:ascii="Book Antiqua" w:hAnsi="Book Antiqua"/>
          <w:b/>
          <w:bCs/>
        </w:rPr>
        <w:t>Tonolini</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Bareggi</w:t>
      </w:r>
      <w:proofErr w:type="spellEnd"/>
      <w:r w:rsidRPr="006B29E9">
        <w:rPr>
          <w:rFonts w:ascii="Book Antiqua" w:hAnsi="Book Antiqua"/>
        </w:rPr>
        <w:t xml:space="preserve"> E, </w:t>
      </w:r>
      <w:proofErr w:type="spellStart"/>
      <w:r w:rsidRPr="006B29E9">
        <w:rPr>
          <w:rFonts w:ascii="Book Antiqua" w:hAnsi="Book Antiqua"/>
        </w:rPr>
        <w:t>Gambitta</w:t>
      </w:r>
      <w:proofErr w:type="spellEnd"/>
      <w:r w:rsidRPr="006B29E9">
        <w:rPr>
          <w:rFonts w:ascii="Book Antiqua" w:hAnsi="Book Antiqua"/>
        </w:rPr>
        <w:t xml:space="preserve"> P. Advanced endoscopic interventions on the pancreas and pancreatic ductal system: a primer for radiologists. </w:t>
      </w:r>
      <w:r w:rsidRPr="006B29E9">
        <w:rPr>
          <w:rFonts w:ascii="Book Antiqua" w:hAnsi="Book Antiqua"/>
          <w:i/>
          <w:iCs/>
        </w:rPr>
        <w:t>Insights Imaging</w:t>
      </w:r>
      <w:r w:rsidRPr="006B29E9">
        <w:rPr>
          <w:rFonts w:ascii="Book Antiqua" w:hAnsi="Book Antiqua"/>
        </w:rPr>
        <w:t xml:space="preserve"> 2019; </w:t>
      </w:r>
      <w:r w:rsidRPr="006B29E9">
        <w:rPr>
          <w:rFonts w:ascii="Book Antiqua" w:hAnsi="Book Antiqua"/>
          <w:b/>
          <w:bCs/>
        </w:rPr>
        <w:t>10</w:t>
      </w:r>
      <w:r w:rsidRPr="006B29E9">
        <w:rPr>
          <w:rFonts w:ascii="Book Antiqua" w:hAnsi="Book Antiqua"/>
        </w:rPr>
        <w:t>: 5 [PMID: 30689070 DOI: 10.1186/s13244-019-0689-7]</w:t>
      </w:r>
    </w:p>
    <w:p w14:paraId="4FDC31F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41 </w:t>
      </w:r>
      <w:proofErr w:type="spellStart"/>
      <w:r w:rsidRPr="006B29E9">
        <w:rPr>
          <w:rFonts w:ascii="Book Antiqua" w:hAnsi="Book Antiqua"/>
          <w:b/>
          <w:bCs/>
        </w:rPr>
        <w:t>Nealon</w:t>
      </w:r>
      <w:proofErr w:type="spellEnd"/>
      <w:r w:rsidRPr="006B29E9">
        <w:rPr>
          <w:rFonts w:ascii="Book Antiqua" w:hAnsi="Book Antiqua"/>
          <w:b/>
          <w:bCs/>
        </w:rPr>
        <w:t xml:space="preserve"> WH</w:t>
      </w:r>
      <w:r w:rsidRPr="006B29E9">
        <w:rPr>
          <w:rFonts w:ascii="Book Antiqua" w:hAnsi="Book Antiqua"/>
        </w:rPr>
        <w:t xml:space="preserve">, Walser E. Main pancreatic ductal anatomy can direct choice of modality for treating pancreatic pseudocysts (surgery versus percutaneous drainage). </w:t>
      </w:r>
      <w:r w:rsidRPr="006B29E9">
        <w:rPr>
          <w:rFonts w:ascii="Book Antiqua" w:hAnsi="Book Antiqua"/>
          <w:i/>
          <w:iCs/>
        </w:rPr>
        <w:t xml:space="preserve">Ann </w:t>
      </w:r>
      <w:proofErr w:type="spellStart"/>
      <w:r w:rsidRPr="006B29E9">
        <w:rPr>
          <w:rFonts w:ascii="Book Antiqua" w:hAnsi="Book Antiqua"/>
          <w:i/>
          <w:iCs/>
        </w:rPr>
        <w:t>Surg</w:t>
      </w:r>
      <w:proofErr w:type="spellEnd"/>
      <w:r w:rsidRPr="006B29E9">
        <w:rPr>
          <w:rFonts w:ascii="Book Antiqua" w:hAnsi="Book Antiqua"/>
        </w:rPr>
        <w:t xml:space="preserve"> 2002; </w:t>
      </w:r>
      <w:r w:rsidRPr="006B29E9">
        <w:rPr>
          <w:rFonts w:ascii="Book Antiqua" w:hAnsi="Book Antiqua"/>
          <w:b/>
          <w:bCs/>
        </w:rPr>
        <w:t>235</w:t>
      </w:r>
      <w:r w:rsidRPr="006B29E9">
        <w:rPr>
          <w:rFonts w:ascii="Book Antiqua" w:hAnsi="Book Antiqua"/>
        </w:rPr>
        <w:t>: 751-758 [PMID: 12035030 DOI: 10.1097/00000658-200206000-00001]</w:t>
      </w:r>
    </w:p>
    <w:p w14:paraId="4D76D888"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42 </w:t>
      </w:r>
      <w:r w:rsidRPr="006B29E9">
        <w:rPr>
          <w:rFonts w:ascii="Book Antiqua" w:hAnsi="Book Antiqua"/>
          <w:b/>
          <w:bCs/>
        </w:rPr>
        <w:t>Amin S</w:t>
      </w:r>
      <w:r w:rsidRPr="006B29E9">
        <w:rPr>
          <w:rFonts w:ascii="Book Antiqua" w:hAnsi="Book Antiqua"/>
        </w:rPr>
        <w:t xml:space="preserve">, Yang DJ, Lucas AL, Gonzalez S, </w:t>
      </w:r>
      <w:proofErr w:type="spellStart"/>
      <w:r w:rsidRPr="006B29E9">
        <w:rPr>
          <w:rFonts w:ascii="Book Antiqua" w:hAnsi="Book Antiqua"/>
        </w:rPr>
        <w:t>DiMaio</w:t>
      </w:r>
      <w:proofErr w:type="spellEnd"/>
      <w:r w:rsidRPr="006B29E9">
        <w:rPr>
          <w:rFonts w:ascii="Book Antiqua" w:hAnsi="Book Antiqua"/>
        </w:rPr>
        <w:t xml:space="preserve"> CJ. There Is No Advantage to </w:t>
      </w:r>
      <w:proofErr w:type="spellStart"/>
      <w:r w:rsidRPr="006B29E9">
        <w:rPr>
          <w:rFonts w:ascii="Book Antiqua" w:hAnsi="Book Antiqua"/>
        </w:rPr>
        <w:t>Transpapillary</w:t>
      </w:r>
      <w:proofErr w:type="spellEnd"/>
      <w:r w:rsidRPr="006B29E9">
        <w:rPr>
          <w:rFonts w:ascii="Book Antiqua" w:hAnsi="Book Antiqua"/>
        </w:rPr>
        <w:t xml:space="preserve"> Pancreatic Duct Stenting for the Transmural Endoscopic Drainage of Pancreatic Fluid Collections: A Meta-Analysis. </w:t>
      </w:r>
      <w:proofErr w:type="spellStart"/>
      <w:r w:rsidRPr="006B29E9">
        <w:rPr>
          <w:rFonts w:ascii="Book Antiqua" w:hAnsi="Book Antiqua"/>
          <w:i/>
          <w:iCs/>
        </w:rPr>
        <w:t>Clin</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2017; </w:t>
      </w:r>
      <w:r w:rsidRPr="006B29E9">
        <w:rPr>
          <w:rFonts w:ascii="Book Antiqua" w:hAnsi="Book Antiqua"/>
          <w:b/>
          <w:bCs/>
        </w:rPr>
        <w:t>50</w:t>
      </w:r>
      <w:r w:rsidRPr="006B29E9">
        <w:rPr>
          <w:rFonts w:ascii="Book Antiqua" w:hAnsi="Book Antiqua"/>
        </w:rPr>
        <w:t>: 388-394 [PMID: 28415167 DOI: 10.5946/ce.2016.091]</w:t>
      </w:r>
    </w:p>
    <w:p w14:paraId="635DAB8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43 </w:t>
      </w:r>
      <w:proofErr w:type="spellStart"/>
      <w:r w:rsidRPr="006B29E9">
        <w:rPr>
          <w:rFonts w:ascii="Book Antiqua" w:hAnsi="Book Antiqua"/>
          <w:b/>
          <w:bCs/>
        </w:rPr>
        <w:t>Varadarajulu</w:t>
      </w:r>
      <w:proofErr w:type="spellEnd"/>
      <w:r w:rsidRPr="006B29E9">
        <w:rPr>
          <w:rFonts w:ascii="Book Antiqua" w:hAnsi="Book Antiqua"/>
          <w:b/>
          <w:bCs/>
        </w:rPr>
        <w:t xml:space="preserve"> S</w:t>
      </w:r>
      <w:r w:rsidRPr="006B29E9">
        <w:rPr>
          <w:rFonts w:ascii="Book Antiqua" w:hAnsi="Book Antiqua"/>
        </w:rPr>
        <w:t xml:space="preserve">, </w:t>
      </w:r>
      <w:proofErr w:type="spellStart"/>
      <w:r w:rsidRPr="006B29E9">
        <w:rPr>
          <w:rFonts w:ascii="Book Antiqua" w:hAnsi="Book Antiqua"/>
        </w:rPr>
        <w:t>Noone</w:t>
      </w:r>
      <w:proofErr w:type="spellEnd"/>
      <w:r w:rsidRPr="006B29E9">
        <w:rPr>
          <w:rFonts w:ascii="Book Antiqua" w:hAnsi="Book Antiqua"/>
        </w:rPr>
        <w:t xml:space="preserve"> TC, </w:t>
      </w:r>
      <w:proofErr w:type="spellStart"/>
      <w:r w:rsidRPr="006B29E9">
        <w:rPr>
          <w:rFonts w:ascii="Book Antiqua" w:hAnsi="Book Antiqua"/>
        </w:rPr>
        <w:t>Tutuian</w:t>
      </w:r>
      <w:proofErr w:type="spellEnd"/>
      <w:r w:rsidRPr="006B29E9">
        <w:rPr>
          <w:rFonts w:ascii="Book Antiqua" w:hAnsi="Book Antiqua"/>
        </w:rPr>
        <w:t xml:space="preserve"> R, Hawes RH, Cotton PB. </w:t>
      </w:r>
      <w:proofErr w:type="gramStart"/>
      <w:r w:rsidRPr="006B29E9">
        <w:rPr>
          <w:rFonts w:ascii="Book Antiqua" w:hAnsi="Book Antiqua"/>
        </w:rPr>
        <w:t xml:space="preserve">Predictors of outcome in pancreatic duct disruption managed by endoscopic </w:t>
      </w:r>
      <w:proofErr w:type="spellStart"/>
      <w:r w:rsidRPr="006B29E9">
        <w:rPr>
          <w:rFonts w:ascii="Book Antiqua" w:hAnsi="Book Antiqua"/>
        </w:rPr>
        <w:t>transpapillary</w:t>
      </w:r>
      <w:proofErr w:type="spellEnd"/>
      <w:r w:rsidRPr="006B29E9">
        <w:rPr>
          <w:rFonts w:ascii="Book Antiqua" w:hAnsi="Book Antiqua"/>
        </w:rPr>
        <w:t xml:space="preserve"> stent placement.</w:t>
      </w:r>
      <w:proofErr w:type="gramEnd"/>
      <w:r w:rsidRPr="006B29E9">
        <w:rPr>
          <w:rFonts w:ascii="Book Antiqua" w:hAnsi="Book Antiqua"/>
        </w:rPr>
        <w:t xml:space="preserve">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2005; </w:t>
      </w:r>
      <w:r w:rsidRPr="006B29E9">
        <w:rPr>
          <w:rFonts w:ascii="Book Antiqua" w:hAnsi="Book Antiqua"/>
          <w:b/>
          <w:bCs/>
        </w:rPr>
        <w:t>61</w:t>
      </w:r>
      <w:r w:rsidRPr="006B29E9">
        <w:rPr>
          <w:rFonts w:ascii="Book Antiqua" w:hAnsi="Book Antiqua"/>
        </w:rPr>
        <w:t>: 568-575 [PMID: 15812410 DOI: 10.1016/S0016-5107(04)02832-9]</w:t>
      </w:r>
    </w:p>
    <w:p w14:paraId="1B8A36E2"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44 </w:t>
      </w:r>
      <w:r w:rsidRPr="006B29E9">
        <w:rPr>
          <w:rFonts w:ascii="Book Antiqua" w:hAnsi="Book Antiqua"/>
          <w:b/>
          <w:bCs/>
        </w:rPr>
        <w:t>Telford JJ</w:t>
      </w:r>
      <w:r w:rsidRPr="006B29E9">
        <w:rPr>
          <w:rFonts w:ascii="Book Antiqua" w:hAnsi="Book Antiqua"/>
        </w:rPr>
        <w:t xml:space="preserve">, Farrell JJ, Saltzman JR, Shields SJ, Banks PA, Lichtenstein DR, Johannes RS, Kelsey PB, </w:t>
      </w:r>
      <w:proofErr w:type="spellStart"/>
      <w:r w:rsidRPr="006B29E9">
        <w:rPr>
          <w:rFonts w:ascii="Book Antiqua" w:hAnsi="Book Antiqua"/>
        </w:rPr>
        <w:t>Carr</w:t>
      </w:r>
      <w:proofErr w:type="spellEnd"/>
      <w:r w:rsidRPr="006B29E9">
        <w:rPr>
          <w:rFonts w:ascii="Book Antiqua" w:hAnsi="Book Antiqua"/>
        </w:rPr>
        <w:t xml:space="preserve">-Locke DL. </w:t>
      </w:r>
      <w:proofErr w:type="gramStart"/>
      <w:r w:rsidRPr="006B29E9">
        <w:rPr>
          <w:rFonts w:ascii="Book Antiqua" w:hAnsi="Book Antiqua"/>
        </w:rPr>
        <w:t>Pancreatic stent placement for duct disruption.</w:t>
      </w:r>
      <w:proofErr w:type="gramEnd"/>
      <w:r w:rsidRPr="006B29E9">
        <w:rPr>
          <w:rFonts w:ascii="Book Antiqua" w:hAnsi="Book Antiqua"/>
        </w:rPr>
        <w:t xml:space="preserve">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2002; </w:t>
      </w:r>
      <w:r w:rsidRPr="006B29E9">
        <w:rPr>
          <w:rFonts w:ascii="Book Antiqua" w:hAnsi="Book Antiqua"/>
          <w:b/>
          <w:bCs/>
        </w:rPr>
        <w:t>56</w:t>
      </w:r>
      <w:r w:rsidRPr="006B29E9">
        <w:rPr>
          <w:rFonts w:ascii="Book Antiqua" w:hAnsi="Book Antiqua"/>
        </w:rPr>
        <w:t>: 18-24 [PMID: 12085030 DOI: 10.1067/mge.2002.125107]</w:t>
      </w:r>
    </w:p>
    <w:p w14:paraId="2068319A"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45 </w:t>
      </w:r>
      <w:proofErr w:type="spellStart"/>
      <w:r w:rsidRPr="006B29E9">
        <w:rPr>
          <w:rFonts w:ascii="Book Antiqua" w:hAnsi="Book Antiqua"/>
          <w:b/>
          <w:bCs/>
        </w:rPr>
        <w:t>Isayama</w:t>
      </w:r>
      <w:proofErr w:type="spellEnd"/>
      <w:r w:rsidRPr="006B29E9">
        <w:rPr>
          <w:rFonts w:ascii="Book Antiqua" w:hAnsi="Book Antiqua"/>
          <w:b/>
          <w:bCs/>
        </w:rPr>
        <w:t xml:space="preserve"> H</w:t>
      </w:r>
      <w:r w:rsidRPr="006B29E9">
        <w:rPr>
          <w:rFonts w:ascii="Book Antiqua" w:hAnsi="Book Antiqua"/>
        </w:rPr>
        <w:t xml:space="preserve">, </w:t>
      </w:r>
      <w:proofErr w:type="spellStart"/>
      <w:r w:rsidRPr="006B29E9">
        <w:rPr>
          <w:rFonts w:ascii="Book Antiqua" w:hAnsi="Book Antiqua"/>
        </w:rPr>
        <w:t>Nakai</w:t>
      </w:r>
      <w:proofErr w:type="spellEnd"/>
      <w:r w:rsidRPr="006B29E9">
        <w:rPr>
          <w:rFonts w:ascii="Book Antiqua" w:hAnsi="Book Antiqua"/>
        </w:rPr>
        <w:t xml:space="preserve"> Y, </w:t>
      </w:r>
      <w:proofErr w:type="spellStart"/>
      <w:r w:rsidRPr="006B29E9">
        <w:rPr>
          <w:rFonts w:ascii="Book Antiqua" w:hAnsi="Book Antiqua"/>
        </w:rPr>
        <w:t>Rerknimitr</w:t>
      </w:r>
      <w:proofErr w:type="spellEnd"/>
      <w:r w:rsidRPr="006B29E9">
        <w:rPr>
          <w:rFonts w:ascii="Book Antiqua" w:hAnsi="Book Antiqua"/>
        </w:rPr>
        <w:t xml:space="preserve"> R, </w:t>
      </w:r>
      <w:proofErr w:type="spellStart"/>
      <w:r w:rsidRPr="006B29E9">
        <w:rPr>
          <w:rFonts w:ascii="Book Antiqua" w:hAnsi="Book Antiqua"/>
        </w:rPr>
        <w:t>Khor</w:t>
      </w:r>
      <w:proofErr w:type="spellEnd"/>
      <w:r w:rsidRPr="006B29E9">
        <w:rPr>
          <w:rFonts w:ascii="Book Antiqua" w:hAnsi="Book Antiqua"/>
        </w:rPr>
        <w:t xml:space="preserve"> C, Lau J, Wang HP, </w:t>
      </w:r>
      <w:proofErr w:type="spellStart"/>
      <w:r w:rsidRPr="006B29E9">
        <w:rPr>
          <w:rFonts w:ascii="Book Antiqua" w:hAnsi="Book Antiqua"/>
        </w:rPr>
        <w:t>Seo</w:t>
      </w:r>
      <w:proofErr w:type="spellEnd"/>
      <w:r w:rsidRPr="006B29E9">
        <w:rPr>
          <w:rFonts w:ascii="Book Antiqua" w:hAnsi="Book Antiqua"/>
        </w:rPr>
        <w:t xml:space="preserve"> DW, </w:t>
      </w:r>
      <w:proofErr w:type="spellStart"/>
      <w:r w:rsidRPr="006B29E9">
        <w:rPr>
          <w:rFonts w:ascii="Book Antiqua" w:hAnsi="Book Antiqua"/>
        </w:rPr>
        <w:t>Ratanachu-Ek</w:t>
      </w:r>
      <w:proofErr w:type="spellEnd"/>
      <w:r w:rsidRPr="006B29E9">
        <w:rPr>
          <w:rFonts w:ascii="Book Antiqua" w:hAnsi="Book Antiqua"/>
        </w:rPr>
        <w:t xml:space="preserve"> T, </w:t>
      </w:r>
      <w:proofErr w:type="spellStart"/>
      <w:r w:rsidRPr="006B29E9">
        <w:rPr>
          <w:rFonts w:ascii="Book Antiqua" w:hAnsi="Book Antiqua"/>
        </w:rPr>
        <w:t>Lakhtakia</w:t>
      </w:r>
      <w:proofErr w:type="spellEnd"/>
      <w:r w:rsidRPr="006B29E9">
        <w:rPr>
          <w:rFonts w:ascii="Book Antiqua" w:hAnsi="Book Antiqua"/>
        </w:rPr>
        <w:t xml:space="preserve"> S, </w:t>
      </w:r>
      <w:proofErr w:type="spellStart"/>
      <w:r w:rsidRPr="006B29E9">
        <w:rPr>
          <w:rFonts w:ascii="Book Antiqua" w:hAnsi="Book Antiqua"/>
        </w:rPr>
        <w:t>Ang</w:t>
      </w:r>
      <w:proofErr w:type="spellEnd"/>
      <w:r w:rsidRPr="006B29E9">
        <w:rPr>
          <w:rFonts w:ascii="Book Antiqua" w:hAnsi="Book Antiqua"/>
        </w:rPr>
        <w:t xml:space="preserve"> TL, </w:t>
      </w:r>
      <w:proofErr w:type="spellStart"/>
      <w:r w:rsidRPr="006B29E9">
        <w:rPr>
          <w:rFonts w:ascii="Book Antiqua" w:hAnsi="Book Antiqua"/>
        </w:rPr>
        <w:t>Ryozawa</w:t>
      </w:r>
      <w:proofErr w:type="spellEnd"/>
      <w:r w:rsidRPr="006B29E9">
        <w:rPr>
          <w:rFonts w:ascii="Book Antiqua" w:hAnsi="Book Antiqua"/>
        </w:rPr>
        <w:t xml:space="preserve"> S, Hayashi T, Kawakami H, Yamamoto N, Iwashita T, Itokawa F, </w:t>
      </w:r>
      <w:proofErr w:type="spellStart"/>
      <w:r w:rsidRPr="006B29E9">
        <w:rPr>
          <w:rFonts w:ascii="Book Antiqua" w:hAnsi="Book Antiqua"/>
        </w:rPr>
        <w:t>Kuwatani</w:t>
      </w:r>
      <w:proofErr w:type="spellEnd"/>
      <w:r w:rsidRPr="006B29E9">
        <w:rPr>
          <w:rFonts w:ascii="Book Antiqua" w:hAnsi="Book Antiqua"/>
        </w:rPr>
        <w:t xml:space="preserve"> M, Kitano M, </w:t>
      </w:r>
      <w:proofErr w:type="spellStart"/>
      <w:r w:rsidRPr="006B29E9">
        <w:rPr>
          <w:rFonts w:ascii="Book Antiqua" w:hAnsi="Book Antiqua"/>
        </w:rPr>
        <w:t>Hanada</w:t>
      </w:r>
      <w:proofErr w:type="spellEnd"/>
      <w:r w:rsidRPr="006B29E9">
        <w:rPr>
          <w:rFonts w:ascii="Book Antiqua" w:hAnsi="Book Antiqua"/>
        </w:rPr>
        <w:t xml:space="preserve"> K, </w:t>
      </w:r>
      <w:proofErr w:type="spellStart"/>
      <w:r w:rsidRPr="006B29E9">
        <w:rPr>
          <w:rFonts w:ascii="Book Antiqua" w:hAnsi="Book Antiqua"/>
        </w:rPr>
        <w:t>Kogure</w:t>
      </w:r>
      <w:proofErr w:type="spellEnd"/>
      <w:r w:rsidRPr="006B29E9">
        <w:rPr>
          <w:rFonts w:ascii="Book Antiqua" w:hAnsi="Book Antiqua"/>
        </w:rPr>
        <w:t xml:space="preserve"> H, Hamada T, </w:t>
      </w:r>
      <w:proofErr w:type="spellStart"/>
      <w:r w:rsidRPr="006B29E9">
        <w:rPr>
          <w:rFonts w:ascii="Book Antiqua" w:hAnsi="Book Antiqua"/>
        </w:rPr>
        <w:t>Ponnudurai</w:t>
      </w:r>
      <w:proofErr w:type="spellEnd"/>
      <w:r w:rsidRPr="006B29E9">
        <w:rPr>
          <w:rFonts w:ascii="Book Antiqua" w:hAnsi="Book Antiqua"/>
        </w:rPr>
        <w:t xml:space="preserve"> R, Moon JH, </w:t>
      </w:r>
      <w:proofErr w:type="spellStart"/>
      <w:r w:rsidRPr="006B29E9">
        <w:rPr>
          <w:rFonts w:ascii="Book Antiqua" w:hAnsi="Book Antiqua"/>
        </w:rPr>
        <w:t>Itoi</w:t>
      </w:r>
      <w:proofErr w:type="spellEnd"/>
      <w:r w:rsidRPr="006B29E9">
        <w:rPr>
          <w:rFonts w:ascii="Book Antiqua" w:hAnsi="Book Antiqua"/>
        </w:rPr>
        <w:t xml:space="preserve"> T, Yasuda I, </w:t>
      </w:r>
      <w:proofErr w:type="spellStart"/>
      <w:r w:rsidRPr="006B29E9">
        <w:rPr>
          <w:rFonts w:ascii="Book Antiqua" w:hAnsi="Book Antiqua"/>
        </w:rPr>
        <w:t>Irisawa</w:t>
      </w:r>
      <w:proofErr w:type="spellEnd"/>
      <w:r w:rsidRPr="006B29E9">
        <w:rPr>
          <w:rFonts w:ascii="Book Antiqua" w:hAnsi="Book Antiqua"/>
        </w:rPr>
        <w:t xml:space="preserve"> A, </w:t>
      </w:r>
      <w:proofErr w:type="spellStart"/>
      <w:r w:rsidRPr="006B29E9">
        <w:rPr>
          <w:rFonts w:ascii="Book Antiqua" w:hAnsi="Book Antiqua"/>
        </w:rPr>
        <w:t>Maetani</w:t>
      </w:r>
      <w:proofErr w:type="spellEnd"/>
      <w:r w:rsidRPr="006B29E9">
        <w:rPr>
          <w:rFonts w:ascii="Book Antiqua" w:hAnsi="Book Antiqua"/>
        </w:rPr>
        <w:t xml:space="preserve"> I. Asian consensus statements on endoscopic management of walled-off necrosis. Part 2: Endoscopic management. </w:t>
      </w:r>
      <w:r w:rsidRPr="006B29E9">
        <w:rPr>
          <w:rFonts w:ascii="Book Antiqua" w:hAnsi="Book Antiqua"/>
          <w:i/>
          <w:iCs/>
        </w:rPr>
        <w:t xml:space="preserve">J </w:t>
      </w:r>
      <w:proofErr w:type="spellStart"/>
      <w:r w:rsidRPr="006B29E9">
        <w:rPr>
          <w:rFonts w:ascii="Book Antiqua" w:hAnsi="Book Antiqua"/>
          <w:i/>
          <w:iCs/>
        </w:rPr>
        <w:t>Gastroenterol</w:t>
      </w:r>
      <w:proofErr w:type="spellEnd"/>
      <w:r w:rsidRPr="006B29E9">
        <w:rPr>
          <w:rFonts w:ascii="Book Antiqua" w:hAnsi="Book Antiqua"/>
          <w:i/>
          <w:iCs/>
        </w:rPr>
        <w:t xml:space="preserve"> </w:t>
      </w:r>
      <w:proofErr w:type="spellStart"/>
      <w:r w:rsidRPr="006B29E9">
        <w:rPr>
          <w:rFonts w:ascii="Book Antiqua" w:hAnsi="Book Antiqua"/>
          <w:i/>
          <w:iCs/>
        </w:rPr>
        <w:t>Hepatol</w:t>
      </w:r>
      <w:proofErr w:type="spellEnd"/>
      <w:r w:rsidRPr="006B29E9">
        <w:rPr>
          <w:rFonts w:ascii="Book Antiqua" w:hAnsi="Book Antiqua"/>
        </w:rPr>
        <w:t xml:space="preserve"> 2016; </w:t>
      </w:r>
      <w:r w:rsidRPr="006B29E9">
        <w:rPr>
          <w:rFonts w:ascii="Book Antiqua" w:hAnsi="Book Antiqua"/>
          <w:b/>
          <w:bCs/>
        </w:rPr>
        <w:t>31</w:t>
      </w:r>
      <w:r w:rsidRPr="006B29E9">
        <w:rPr>
          <w:rFonts w:ascii="Book Antiqua" w:hAnsi="Book Antiqua"/>
        </w:rPr>
        <w:t>: 1555-1565 [PMID: 27042957 DOI: 10.1111/jgh.13398]</w:t>
      </w:r>
    </w:p>
    <w:p w14:paraId="5843AEF2"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46 </w:t>
      </w:r>
      <w:proofErr w:type="spellStart"/>
      <w:r w:rsidRPr="006B29E9">
        <w:rPr>
          <w:rFonts w:ascii="Book Antiqua" w:hAnsi="Book Antiqua"/>
          <w:b/>
          <w:bCs/>
        </w:rPr>
        <w:t>Maatman</w:t>
      </w:r>
      <w:proofErr w:type="spellEnd"/>
      <w:r w:rsidRPr="006B29E9">
        <w:rPr>
          <w:rFonts w:ascii="Book Antiqua" w:hAnsi="Book Antiqua"/>
          <w:b/>
          <w:bCs/>
        </w:rPr>
        <w:t xml:space="preserve"> TK</w:t>
      </w:r>
      <w:r w:rsidRPr="006B29E9">
        <w:rPr>
          <w:rFonts w:ascii="Book Antiqua" w:hAnsi="Book Antiqua"/>
        </w:rPr>
        <w:t xml:space="preserve">, </w:t>
      </w:r>
      <w:proofErr w:type="spellStart"/>
      <w:r w:rsidRPr="006B29E9">
        <w:rPr>
          <w:rFonts w:ascii="Book Antiqua" w:hAnsi="Book Antiqua"/>
        </w:rPr>
        <w:t>Roch</w:t>
      </w:r>
      <w:proofErr w:type="spellEnd"/>
      <w:r w:rsidRPr="006B29E9">
        <w:rPr>
          <w:rFonts w:ascii="Book Antiqua" w:hAnsi="Book Antiqua"/>
        </w:rPr>
        <w:t xml:space="preserve"> AM, </w:t>
      </w:r>
      <w:proofErr w:type="spellStart"/>
      <w:r w:rsidRPr="006B29E9">
        <w:rPr>
          <w:rFonts w:ascii="Book Antiqua" w:hAnsi="Book Antiqua"/>
        </w:rPr>
        <w:t>Lewellen</w:t>
      </w:r>
      <w:proofErr w:type="spellEnd"/>
      <w:r w:rsidRPr="006B29E9">
        <w:rPr>
          <w:rFonts w:ascii="Book Antiqua" w:hAnsi="Book Antiqua"/>
        </w:rPr>
        <w:t xml:space="preserve"> KA, </w:t>
      </w:r>
      <w:proofErr w:type="spellStart"/>
      <w:r w:rsidRPr="006B29E9">
        <w:rPr>
          <w:rFonts w:ascii="Book Antiqua" w:hAnsi="Book Antiqua"/>
        </w:rPr>
        <w:t>Heimberger</w:t>
      </w:r>
      <w:proofErr w:type="spellEnd"/>
      <w:r w:rsidRPr="006B29E9">
        <w:rPr>
          <w:rFonts w:ascii="Book Antiqua" w:hAnsi="Book Antiqua"/>
        </w:rPr>
        <w:t xml:space="preserve"> MA, </w:t>
      </w:r>
      <w:proofErr w:type="spellStart"/>
      <w:r w:rsidRPr="006B29E9">
        <w:rPr>
          <w:rFonts w:ascii="Book Antiqua" w:hAnsi="Book Antiqua"/>
        </w:rPr>
        <w:t>Ceppa</w:t>
      </w:r>
      <w:proofErr w:type="spellEnd"/>
      <w:r w:rsidRPr="006B29E9">
        <w:rPr>
          <w:rFonts w:ascii="Book Antiqua" w:hAnsi="Book Antiqua"/>
        </w:rPr>
        <w:t xml:space="preserve"> EP, House MG, </w:t>
      </w:r>
      <w:proofErr w:type="spellStart"/>
      <w:r w:rsidRPr="006B29E9">
        <w:rPr>
          <w:rFonts w:ascii="Book Antiqua" w:hAnsi="Book Antiqua"/>
        </w:rPr>
        <w:t>Nakeeb</w:t>
      </w:r>
      <w:proofErr w:type="spellEnd"/>
      <w:r w:rsidRPr="006B29E9">
        <w:rPr>
          <w:rFonts w:ascii="Book Antiqua" w:hAnsi="Book Antiqua"/>
        </w:rPr>
        <w:t xml:space="preserve"> A, Schmidt CM, </w:t>
      </w:r>
      <w:proofErr w:type="spellStart"/>
      <w:r w:rsidRPr="006B29E9">
        <w:rPr>
          <w:rFonts w:ascii="Book Antiqua" w:hAnsi="Book Antiqua"/>
        </w:rPr>
        <w:t>Zyromski</w:t>
      </w:r>
      <w:proofErr w:type="spellEnd"/>
      <w:r w:rsidRPr="006B29E9">
        <w:rPr>
          <w:rFonts w:ascii="Book Antiqua" w:hAnsi="Book Antiqua"/>
        </w:rPr>
        <w:t xml:space="preserve"> NJ. </w:t>
      </w:r>
      <w:proofErr w:type="gramStart"/>
      <w:r w:rsidRPr="006B29E9">
        <w:rPr>
          <w:rFonts w:ascii="Book Antiqua" w:hAnsi="Book Antiqua"/>
        </w:rPr>
        <w:t>Disconnected Pancreatic Duct Syndrome: Spectrum of Operative Management.</w:t>
      </w:r>
      <w:proofErr w:type="gramEnd"/>
      <w:r w:rsidRPr="006B29E9">
        <w:rPr>
          <w:rFonts w:ascii="Book Antiqua" w:hAnsi="Book Antiqua"/>
        </w:rPr>
        <w:t xml:space="preserve"> </w:t>
      </w:r>
      <w:r w:rsidRPr="006B29E9">
        <w:rPr>
          <w:rFonts w:ascii="Book Antiqua" w:hAnsi="Book Antiqua"/>
          <w:i/>
          <w:iCs/>
        </w:rPr>
        <w:t xml:space="preserve">J </w:t>
      </w:r>
      <w:proofErr w:type="spellStart"/>
      <w:r w:rsidRPr="006B29E9">
        <w:rPr>
          <w:rFonts w:ascii="Book Antiqua" w:hAnsi="Book Antiqua"/>
          <w:i/>
          <w:iCs/>
        </w:rPr>
        <w:t>Surg</w:t>
      </w:r>
      <w:proofErr w:type="spellEnd"/>
      <w:r w:rsidRPr="006B29E9">
        <w:rPr>
          <w:rFonts w:ascii="Book Antiqua" w:hAnsi="Book Antiqua"/>
          <w:i/>
          <w:iCs/>
        </w:rPr>
        <w:t xml:space="preserve"> Res</w:t>
      </w:r>
      <w:r w:rsidRPr="006B29E9">
        <w:rPr>
          <w:rFonts w:ascii="Book Antiqua" w:hAnsi="Book Antiqua"/>
        </w:rPr>
        <w:t xml:space="preserve"> 2020; </w:t>
      </w:r>
      <w:r w:rsidRPr="006B29E9">
        <w:rPr>
          <w:rFonts w:ascii="Book Antiqua" w:hAnsi="Book Antiqua"/>
          <w:b/>
          <w:bCs/>
        </w:rPr>
        <w:t>247</w:t>
      </w:r>
      <w:r w:rsidRPr="006B29E9">
        <w:rPr>
          <w:rFonts w:ascii="Book Antiqua" w:hAnsi="Book Antiqua"/>
        </w:rPr>
        <w:t>: 297-303 [PMID: 31685250 DOI: 10.1016/j.jss.2019.09.068]</w:t>
      </w:r>
    </w:p>
    <w:p w14:paraId="379B5720"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t xml:space="preserve">47 </w:t>
      </w:r>
      <w:r w:rsidRPr="005920EA">
        <w:rPr>
          <w:rFonts w:ascii="Book Antiqua" w:hAnsi="Book Antiqua"/>
          <w:b/>
          <w:bCs/>
          <w:lang w:val="pt-BR"/>
        </w:rPr>
        <w:t>Szentes MJ</w:t>
      </w:r>
      <w:r w:rsidRPr="005920EA">
        <w:rPr>
          <w:rFonts w:ascii="Book Antiqua" w:hAnsi="Book Antiqua"/>
          <w:lang w:val="pt-BR"/>
        </w:rPr>
        <w:t xml:space="preserve">, Traverso LW, Kozarek RA, Freeny PC. </w:t>
      </w:r>
      <w:proofErr w:type="gramStart"/>
      <w:r w:rsidRPr="006B29E9">
        <w:rPr>
          <w:rFonts w:ascii="Book Antiqua" w:hAnsi="Book Antiqua"/>
        </w:rPr>
        <w:t>Invasive treatment of pancreatic fluid collections with surgical and nonsurgical methods.</w:t>
      </w:r>
      <w:proofErr w:type="gramEnd"/>
      <w:r w:rsidRPr="006B29E9">
        <w:rPr>
          <w:rFonts w:ascii="Book Antiqua" w:hAnsi="Book Antiqua"/>
        </w:rPr>
        <w:t xml:space="preserve"> </w:t>
      </w:r>
      <w:r w:rsidRPr="006B29E9">
        <w:rPr>
          <w:rFonts w:ascii="Book Antiqua" w:hAnsi="Book Antiqua"/>
          <w:i/>
          <w:iCs/>
        </w:rPr>
        <w:t xml:space="preserve">Am J </w:t>
      </w:r>
      <w:proofErr w:type="spellStart"/>
      <w:r w:rsidRPr="006B29E9">
        <w:rPr>
          <w:rFonts w:ascii="Book Antiqua" w:hAnsi="Book Antiqua"/>
          <w:i/>
          <w:iCs/>
        </w:rPr>
        <w:t>Surg</w:t>
      </w:r>
      <w:proofErr w:type="spellEnd"/>
      <w:r w:rsidRPr="006B29E9">
        <w:rPr>
          <w:rFonts w:ascii="Book Antiqua" w:hAnsi="Book Antiqua"/>
        </w:rPr>
        <w:t xml:space="preserve"> 1991; </w:t>
      </w:r>
      <w:r w:rsidRPr="006B29E9">
        <w:rPr>
          <w:rFonts w:ascii="Book Antiqua" w:hAnsi="Book Antiqua"/>
          <w:b/>
          <w:bCs/>
        </w:rPr>
        <w:t>161</w:t>
      </w:r>
      <w:r w:rsidRPr="006B29E9">
        <w:rPr>
          <w:rFonts w:ascii="Book Antiqua" w:hAnsi="Book Antiqua"/>
        </w:rPr>
        <w:t>: 600-605 [PMID: 2031545 DOI: 10.1016/0002-9610(91)90909-W]</w:t>
      </w:r>
    </w:p>
    <w:p w14:paraId="5D6A3EF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48 </w:t>
      </w:r>
      <w:r w:rsidRPr="006B29E9">
        <w:rPr>
          <w:rFonts w:ascii="Book Antiqua" w:hAnsi="Book Antiqua"/>
          <w:b/>
          <w:bCs/>
        </w:rPr>
        <w:t>Rana SS</w:t>
      </w:r>
      <w:r w:rsidRPr="006B29E9">
        <w:rPr>
          <w:rFonts w:ascii="Book Antiqua" w:hAnsi="Book Antiqua"/>
        </w:rPr>
        <w:t xml:space="preserve">, </w:t>
      </w:r>
      <w:proofErr w:type="spellStart"/>
      <w:r w:rsidRPr="006B29E9">
        <w:rPr>
          <w:rFonts w:ascii="Book Antiqua" w:hAnsi="Book Antiqua"/>
        </w:rPr>
        <w:t>Bhasin</w:t>
      </w:r>
      <w:proofErr w:type="spellEnd"/>
      <w:r w:rsidRPr="006B29E9">
        <w:rPr>
          <w:rFonts w:ascii="Book Antiqua" w:hAnsi="Book Antiqua"/>
        </w:rPr>
        <w:t xml:space="preserve"> DK, Sharma R, Gupta R. Factors determining recurrence of fluid collections following migration of intended long term transmural stents in patients with walled off pancreatic necrosis and disconnected pancreatic duct syndrome. </w:t>
      </w:r>
      <w:proofErr w:type="spellStart"/>
      <w:r w:rsidRPr="006B29E9">
        <w:rPr>
          <w:rFonts w:ascii="Book Antiqua" w:hAnsi="Book Antiqua"/>
          <w:i/>
          <w:iCs/>
        </w:rPr>
        <w:t>Endosc</w:t>
      </w:r>
      <w:proofErr w:type="spellEnd"/>
      <w:r w:rsidRPr="006B29E9">
        <w:rPr>
          <w:rFonts w:ascii="Book Antiqua" w:hAnsi="Book Antiqua"/>
          <w:i/>
          <w:iCs/>
        </w:rPr>
        <w:t xml:space="preserve"> Ultrasound</w:t>
      </w:r>
      <w:r w:rsidRPr="006B29E9">
        <w:rPr>
          <w:rFonts w:ascii="Book Antiqua" w:hAnsi="Book Antiqua"/>
        </w:rPr>
        <w:t xml:space="preserve"> 2015; </w:t>
      </w:r>
      <w:r w:rsidRPr="006B29E9">
        <w:rPr>
          <w:rFonts w:ascii="Book Antiqua" w:hAnsi="Book Antiqua"/>
          <w:b/>
          <w:bCs/>
        </w:rPr>
        <w:t>4</w:t>
      </w:r>
      <w:r w:rsidRPr="006B29E9">
        <w:rPr>
          <w:rFonts w:ascii="Book Antiqua" w:hAnsi="Book Antiqua"/>
        </w:rPr>
        <w:t>: 208-212 [PMID: 26374578 DOI: 10.4103/2303-9027.162999]</w:t>
      </w:r>
    </w:p>
    <w:p w14:paraId="4FFE697D"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49 </w:t>
      </w:r>
      <w:proofErr w:type="spellStart"/>
      <w:r w:rsidRPr="006B29E9">
        <w:rPr>
          <w:rFonts w:ascii="Book Antiqua" w:hAnsi="Book Antiqua"/>
          <w:b/>
          <w:bCs/>
        </w:rPr>
        <w:t>Varadarajulu</w:t>
      </w:r>
      <w:proofErr w:type="spellEnd"/>
      <w:r w:rsidRPr="006B29E9">
        <w:rPr>
          <w:rFonts w:ascii="Book Antiqua" w:hAnsi="Book Antiqua"/>
          <w:b/>
          <w:bCs/>
        </w:rPr>
        <w:t xml:space="preserve"> S</w:t>
      </w:r>
      <w:r w:rsidRPr="006B29E9">
        <w:rPr>
          <w:rFonts w:ascii="Book Antiqua" w:hAnsi="Book Antiqua"/>
        </w:rPr>
        <w:t xml:space="preserve">, Wilcox CM. Endoscopic placement of permanent indwelling transmural stents in disconnected pancreatic duct syndrome: does benefit outweigh the risks?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2011; </w:t>
      </w:r>
      <w:r w:rsidRPr="006B29E9">
        <w:rPr>
          <w:rFonts w:ascii="Book Antiqua" w:hAnsi="Book Antiqua"/>
          <w:b/>
          <w:bCs/>
        </w:rPr>
        <w:t>74</w:t>
      </w:r>
      <w:r w:rsidRPr="006B29E9">
        <w:rPr>
          <w:rFonts w:ascii="Book Antiqua" w:hAnsi="Book Antiqua"/>
        </w:rPr>
        <w:t>: 1408-1412 [PMID: 21981812 DOI: 10.1016/j.gie.2011.07.049]</w:t>
      </w:r>
    </w:p>
    <w:p w14:paraId="6E21BF7E"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50 </w:t>
      </w:r>
      <w:r w:rsidRPr="006B29E9">
        <w:rPr>
          <w:rFonts w:ascii="Book Antiqua" w:hAnsi="Book Antiqua"/>
          <w:b/>
          <w:bCs/>
        </w:rPr>
        <w:t>Will U</w:t>
      </w:r>
      <w:r w:rsidRPr="006B29E9">
        <w:rPr>
          <w:rFonts w:ascii="Book Antiqua" w:hAnsi="Book Antiqua"/>
        </w:rPr>
        <w:t xml:space="preserve">, </w:t>
      </w:r>
      <w:proofErr w:type="spellStart"/>
      <w:r w:rsidRPr="006B29E9">
        <w:rPr>
          <w:rFonts w:ascii="Book Antiqua" w:hAnsi="Book Antiqua"/>
        </w:rPr>
        <w:t>Fueldner</w:t>
      </w:r>
      <w:proofErr w:type="spellEnd"/>
      <w:r w:rsidRPr="006B29E9">
        <w:rPr>
          <w:rFonts w:ascii="Book Antiqua" w:hAnsi="Book Antiqua"/>
        </w:rPr>
        <w:t xml:space="preserve"> F, </w:t>
      </w:r>
      <w:proofErr w:type="spellStart"/>
      <w:r w:rsidRPr="006B29E9">
        <w:rPr>
          <w:rFonts w:ascii="Book Antiqua" w:hAnsi="Book Antiqua"/>
        </w:rPr>
        <w:t>Goldmann</w:t>
      </w:r>
      <w:proofErr w:type="spellEnd"/>
      <w:r w:rsidRPr="006B29E9">
        <w:rPr>
          <w:rFonts w:ascii="Book Antiqua" w:hAnsi="Book Antiqua"/>
        </w:rPr>
        <w:t xml:space="preserve"> B, Mueller AK, </w:t>
      </w:r>
      <w:proofErr w:type="spellStart"/>
      <w:r w:rsidRPr="006B29E9">
        <w:rPr>
          <w:rFonts w:ascii="Book Antiqua" w:hAnsi="Book Antiqua"/>
        </w:rPr>
        <w:t>Wanzar</w:t>
      </w:r>
      <w:proofErr w:type="spellEnd"/>
      <w:r w:rsidRPr="006B29E9">
        <w:rPr>
          <w:rFonts w:ascii="Book Antiqua" w:hAnsi="Book Antiqua"/>
        </w:rPr>
        <w:t xml:space="preserve"> I, Meyer F. Successful </w:t>
      </w:r>
      <w:proofErr w:type="spellStart"/>
      <w:r w:rsidRPr="006B29E9">
        <w:rPr>
          <w:rFonts w:ascii="Book Antiqua" w:hAnsi="Book Antiqua"/>
        </w:rPr>
        <w:t>transgastric</w:t>
      </w:r>
      <w:proofErr w:type="spellEnd"/>
      <w:r w:rsidRPr="006B29E9">
        <w:rPr>
          <w:rFonts w:ascii="Book Antiqua" w:hAnsi="Book Antiqua"/>
        </w:rPr>
        <w:t xml:space="preserve"> </w:t>
      </w:r>
      <w:proofErr w:type="spellStart"/>
      <w:r w:rsidRPr="006B29E9">
        <w:rPr>
          <w:rFonts w:ascii="Book Antiqua" w:hAnsi="Book Antiqua"/>
        </w:rPr>
        <w:t>pancreaticography</w:t>
      </w:r>
      <w:proofErr w:type="spellEnd"/>
      <w:r w:rsidRPr="006B29E9">
        <w:rPr>
          <w:rFonts w:ascii="Book Antiqua" w:hAnsi="Book Antiqua"/>
        </w:rPr>
        <w:t xml:space="preserve"> and endoscopic ultrasound-guided drainage of a disconnected pancreatic tail syndrome. </w:t>
      </w:r>
      <w:proofErr w:type="spellStart"/>
      <w:r w:rsidRPr="006B29E9">
        <w:rPr>
          <w:rFonts w:ascii="Book Antiqua" w:hAnsi="Book Antiqua"/>
          <w:i/>
          <w:iCs/>
        </w:rPr>
        <w:t>Therap</w:t>
      </w:r>
      <w:proofErr w:type="spellEnd"/>
      <w:r w:rsidRPr="006B29E9">
        <w:rPr>
          <w:rFonts w:ascii="Book Antiqua" w:hAnsi="Book Antiqua"/>
          <w:i/>
          <w:iCs/>
        </w:rPr>
        <w:t xml:space="preserve"> </w:t>
      </w:r>
      <w:proofErr w:type="spellStart"/>
      <w:r w:rsidRPr="006B29E9">
        <w:rPr>
          <w:rFonts w:ascii="Book Antiqua" w:hAnsi="Book Antiqua"/>
          <w:i/>
          <w:iCs/>
        </w:rPr>
        <w:t>Adv</w:t>
      </w:r>
      <w:proofErr w:type="spellEnd"/>
      <w:r w:rsidRPr="006B29E9">
        <w:rPr>
          <w:rFonts w:ascii="Book Antiqua" w:hAnsi="Book Antiqua"/>
          <w:i/>
          <w:iCs/>
        </w:rPr>
        <w:t xml:space="preserve"> </w:t>
      </w:r>
      <w:proofErr w:type="spellStart"/>
      <w:r w:rsidRPr="006B29E9">
        <w:rPr>
          <w:rFonts w:ascii="Book Antiqua" w:hAnsi="Book Antiqua"/>
          <w:i/>
          <w:iCs/>
        </w:rPr>
        <w:t>Gastroenterol</w:t>
      </w:r>
      <w:proofErr w:type="spellEnd"/>
      <w:r w:rsidRPr="006B29E9">
        <w:rPr>
          <w:rFonts w:ascii="Book Antiqua" w:hAnsi="Book Antiqua"/>
        </w:rPr>
        <w:t xml:space="preserve"> 2011; </w:t>
      </w:r>
      <w:r w:rsidRPr="006B29E9">
        <w:rPr>
          <w:rFonts w:ascii="Book Antiqua" w:hAnsi="Book Antiqua"/>
          <w:b/>
          <w:bCs/>
        </w:rPr>
        <w:t>4</w:t>
      </w:r>
      <w:r w:rsidRPr="006B29E9">
        <w:rPr>
          <w:rFonts w:ascii="Book Antiqua" w:hAnsi="Book Antiqua"/>
        </w:rPr>
        <w:t>: 213-218 [PMID: 21765865 DOI: 10.1177/1756283X10394232]</w:t>
      </w:r>
    </w:p>
    <w:p w14:paraId="1FBC31D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51 </w:t>
      </w:r>
      <w:proofErr w:type="spellStart"/>
      <w:r w:rsidRPr="006B29E9">
        <w:rPr>
          <w:rFonts w:ascii="Book Antiqua" w:hAnsi="Book Antiqua"/>
          <w:b/>
          <w:bCs/>
        </w:rPr>
        <w:t>Arvanitakis</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Delhaye</w:t>
      </w:r>
      <w:proofErr w:type="spellEnd"/>
      <w:r w:rsidRPr="006B29E9">
        <w:rPr>
          <w:rFonts w:ascii="Book Antiqua" w:hAnsi="Book Antiqua"/>
        </w:rPr>
        <w:t xml:space="preserve"> M, Bali MA, Matos C, Le </w:t>
      </w:r>
      <w:proofErr w:type="spellStart"/>
      <w:r w:rsidRPr="006B29E9">
        <w:rPr>
          <w:rFonts w:ascii="Book Antiqua" w:hAnsi="Book Antiqua"/>
        </w:rPr>
        <w:t>Moine</w:t>
      </w:r>
      <w:proofErr w:type="spellEnd"/>
      <w:r w:rsidRPr="006B29E9">
        <w:rPr>
          <w:rFonts w:ascii="Book Antiqua" w:hAnsi="Book Antiqua"/>
        </w:rPr>
        <w:t xml:space="preserve"> O, </w:t>
      </w:r>
      <w:proofErr w:type="spellStart"/>
      <w:r w:rsidRPr="006B29E9">
        <w:rPr>
          <w:rFonts w:ascii="Book Antiqua" w:hAnsi="Book Antiqua"/>
        </w:rPr>
        <w:t>Devière</w:t>
      </w:r>
      <w:proofErr w:type="spellEnd"/>
      <w:r w:rsidRPr="006B29E9">
        <w:rPr>
          <w:rFonts w:ascii="Book Antiqua" w:hAnsi="Book Antiqua"/>
        </w:rPr>
        <w:t xml:space="preserve"> J. Endoscopic treatment of external pancreatic fistulas: when draining the main pancreatic duct is not enough. </w:t>
      </w:r>
      <w:r w:rsidRPr="006B29E9">
        <w:rPr>
          <w:rFonts w:ascii="Book Antiqua" w:hAnsi="Book Antiqua"/>
          <w:i/>
          <w:iCs/>
        </w:rPr>
        <w:t xml:space="preserve">Am J </w:t>
      </w:r>
      <w:proofErr w:type="spellStart"/>
      <w:r w:rsidRPr="006B29E9">
        <w:rPr>
          <w:rFonts w:ascii="Book Antiqua" w:hAnsi="Book Antiqua"/>
          <w:i/>
          <w:iCs/>
        </w:rPr>
        <w:t>Gastroenterol</w:t>
      </w:r>
      <w:proofErr w:type="spellEnd"/>
      <w:r w:rsidRPr="006B29E9">
        <w:rPr>
          <w:rFonts w:ascii="Book Antiqua" w:hAnsi="Book Antiqua"/>
        </w:rPr>
        <w:t xml:space="preserve"> 2007; </w:t>
      </w:r>
      <w:r w:rsidRPr="006B29E9">
        <w:rPr>
          <w:rFonts w:ascii="Book Antiqua" w:hAnsi="Book Antiqua"/>
          <w:b/>
          <w:bCs/>
        </w:rPr>
        <w:t>102</w:t>
      </w:r>
      <w:r w:rsidRPr="006B29E9">
        <w:rPr>
          <w:rFonts w:ascii="Book Antiqua" w:hAnsi="Book Antiqua"/>
        </w:rPr>
        <w:t>: 516-524 [PMID: 17335445 DOI: 10.1111/j.1572-0241.2006.01014.x]</w:t>
      </w:r>
    </w:p>
    <w:p w14:paraId="11D1FD79"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52 </w:t>
      </w:r>
      <w:proofErr w:type="spellStart"/>
      <w:r w:rsidRPr="006B29E9">
        <w:rPr>
          <w:rFonts w:ascii="Book Antiqua" w:hAnsi="Book Antiqua"/>
          <w:b/>
          <w:bCs/>
        </w:rPr>
        <w:t>Basha</w:t>
      </w:r>
      <w:proofErr w:type="spellEnd"/>
      <w:r w:rsidRPr="006B29E9">
        <w:rPr>
          <w:rFonts w:ascii="Book Antiqua" w:hAnsi="Book Antiqua"/>
          <w:b/>
          <w:bCs/>
        </w:rPr>
        <w:t xml:space="preserve"> J</w:t>
      </w:r>
      <w:r w:rsidRPr="006B29E9">
        <w:rPr>
          <w:rFonts w:ascii="Book Antiqua" w:hAnsi="Book Antiqua"/>
        </w:rPr>
        <w:t xml:space="preserve">, </w:t>
      </w:r>
      <w:proofErr w:type="spellStart"/>
      <w:r w:rsidRPr="006B29E9">
        <w:rPr>
          <w:rFonts w:ascii="Book Antiqua" w:hAnsi="Book Antiqua"/>
        </w:rPr>
        <w:t>Lakhtakia</w:t>
      </w:r>
      <w:proofErr w:type="spellEnd"/>
      <w:r w:rsidRPr="006B29E9">
        <w:rPr>
          <w:rFonts w:ascii="Book Antiqua" w:hAnsi="Book Antiqua"/>
        </w:rPr>
        <w:t xml:space="preserve"> S, </w:t>
      </w:r>
      <w:proofErr w:type="spellStart"/>
      <w:r w:rsidRPr="006B29E9">
        <w:rPr>
          <w:rFonts w:ascii="Book Antiqua" w:hAnsi="Book Antiqua"/>
        </w:rPr>
        <w:t>Nabi</w:t>
      </w:r>
      <w:proofErr w:type="spellEnd"/>
      <w:r w:rsidRPr="006B29E9">
        <w:rPr>
          <w:rFonts w:ascii="Book Antiqua" w:hAnsi="Book Antiqua"/>
        </w:rPr>
        <w:t xml:space="preserve"> Z, Pal P, </w:t>
      </w:r>
      <w:proofErr w:type="spellStart"/>
      <w:r w:rsidRPr="006B29E9">
        <w:rPr>
          <w:rFonts w:ascii="Book Antiqua" w:hAnsi="Book Antiqua"/>
        </w:rPr>
        <w:t>Chavan</w:t>
      </w:r>
      <w:proofErr w:type="spellEnd"/>
      <w:r w:rsidRPr="006B29E9">
        <w:rPr>
          <w:rFonts w:ascii="Book Antiqua" w:hAnsi="Book Antiqua"/>
        </w:rPr>
        <w:t xml:space="preserve"> R, </w:t>
      </w:r>
      <w:proofErr w:type="spellStart"/>
      <w:r w:rsidRPr="006B29E9">
        <w:rPr>
          <w:rFonts w:ascii="Book Antiqua" w:hAnsi="Book Antiqua"/>
        </w:rPr>
        <w:t>Talukdar</w:t>
      </w:r>
      <w:proofErr w:type="spellEnd"/>
      <w:r w:rsidRPr="006B29E9">
        <w:rPr>
          <w:rFonts w:ascii="Book Antiqua" w:hAnsi="Book Antiqua"/>
        </w:rPr>
        <w:t xml:space="preserve"> R, </w:t>
      </w:r>
      <w:proofErr w:type="spellStart"/>
      <w:r w:rsidRPr="006B29E9">
        <w:rPr>
          <w:rFonts w:ascii="Book Antiqua" w:hAnsi="Book Antiqua"/>
        </w:rPr>
        <w:t>Ramchandani</w:t>
      </w:r>
      <w:proofErr w:type="spellEnd"/>
      <w:r w:rsidRPr="006B29E9">
        <w:rPr>
          <w:rFonts w:ascii="Book Antiqua" w:hAnsi="Book Antiqua"/>
        </w:rPr>
        <w:t xml:space="preserve"> M, Gupta R, </w:t>
      </w:r>
      <w:proofErr w:type="spellStart"/>
      <w:r w:rsidRPr="006B29E9">
        <w:rPr>
          <w:rFonts w:ascii="Book Antiqua" w:hAnsi="Book Antiqua"/>
        </w:rPr>
        <w:t>Kalapala</w:t>
      </w:r>
      <w:proofErr w:type="spellEnd"/>
      <w:r w:rsidRPr="006B29E9">
        <w:rPr>
          <w:rFonts w:ascii="Book Antiqua" w:hAnsi="Book Antiqua"/>
        </w:rPr>
        <w:t xml:space="preserve"> R, </w:t>
      </w:r>
      <w:proofErr w:type="spellStart"/>
      <w:r w:rsidRPr="006B29E9">
        <w:rPr>
          <w:rFonts w:ascii="Book Antiqua" w:hAnsi="Book Antiqua"/>
        </w:rPr>
        <w:t>Venkat</w:t>
      </w:r>
      <w:proofErr w:type="spellEnd"/>
      <w:r w:rsidRPr="006B29E9">
        <w:rPr>
          <w:rFonts w:ascii="Book Antiqua" w:hAnsi="Book Antiqua"/>
        </w:rPr>
        <w:t xml:space="preserve"> Rao G, Reddy DN. Impact of disconnected pancreatic duct on recurrence of fluid collections and new-onset diabetes: do we finally have an answer? </w:t>
      </w:r>
      <w:r w:rsidRPr="006B29E9">
        <w:rPr>
          <w:rFonts w:ascii="Book Antiqua" w:hAnsi="Book Antiqua"/>
          <w:i/>
          <w:iCs/>
        </w:rPr>
        <w:t>Gut</w:t>
      </w:r>
      <w:r w:rsidR="001006F7">
        <w:rPr>
          <w:rFonts w:ascii="Book Antiqua" w:hAnsi="Book Antiqua"/>
        </w:rPr>
        <w:t xml:space="preserve"> 2020 </w:t>
      </w:r>
      <w:r w:rsidRPr="006B29E9">
        <w:rPr>
          <w:rFonts w:ascii="Book Antiqua" w:hAnsi="Book Antiqua"/>
        </w:rPr>
        <w:t>[PMID: 32816965 DOI: 10.1136/gutjnl-2020-321773]</w:t>
      </w:r>
    </w:p>
    <w:p w14:paraId="3FF5CD0B"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53 </w:t>
      </w:r>
      <w:r w:rsidRPr="006B29E9">
        <w:rPr>
          <w:rFonts w:ascii="Book Antiqua" w:hAnsi="Book Antiqua"/>
          <w:b/>
          <w:bCs/>
        </w:rPr>
        <w:t>Bang JY</w:t>
      </w:r>
      <w:r w:rsidRPr="006B29E9">
        <w:rPr>
          <w:rFonts w:ascii="Book Antiqua" w:hAnsi="Book Antiqua"/>
        </w:rPr>
        <w:t xml:space="preserve">, Wilcox CM, Trevino J, Ramesh J, Peter S, Hasan M, Hawes RH, </w:t>
      </w:r>
      <w:proofErr w:type="spellStart"/>
      <w:r w:rsidRPr="006B29E9">
        <w:rPr>
          <w:rFonts w:ascii="Book Antiqua" w:hAnsi="Book Antiqua"/>
        </w:rPr>
        <w:t>Varadarajulu</w:t>
      </w:r>
      <w:proofErr w:type="spellEnd"/>
      <w:r w:rsidRPr="006B29E9">
        <w:rPr>
          <w:rFonts w:ascii="Book Antiqua" w:hAnsi="Book Antiqua"/>
        </w:rPr>
        <w:t xml:space="preserve"> S. Factors impacting treatment outcomes in the endoscopic management of walled-off pancreatic necrosis. </w:t>
      </w:r>
      <w:r w:rsidRPr="006B29E9">
        <w:rPr>
          <w:rFonts w:ascii="Book Antiqua" w:hAnsi="Book Antiqua"/>
          <w:i/>
          <w:iCs/>
        </w:rPr>
        <w:t xml:space="preserve">J </w:t>
      </w:r>
      <w:proofErr w:type="spellStart"/>
      <w:r w:rsidRPr="006B29E9">
        <w:rPr>
          <w:rFonts w:ascii="Book Antiqua" w:hAnsi="Book Antiqua"/>
          <w:i/>
          <w:iCs/>
        </w:rPr>
        <w:t>Gastroenterol</w:t>
      </w:r>
      <w:proofErr w:type="spellEnd"/>
      <w:r w:rsidRPr="006B29E9">
        <w:rPr>
          <w:rFonts w:ascii="Book Antiqua" w:hAnsi="Book Antiqua"/>
          <w:i/>
          <w:iCs/>
        </w:rPr>
        <w:t xml:space="preserve"> </w:t>
      </w:r>
      <w:proofErr w:type="spellStart"/>
      <w:r w:rsidRPr="006B29E9">
        <w:rPr>
          <w:rFonts w:ascii="Book Antiqua" w:hAnsi="Book Antiqua"/>
          <w:i/>
          <w:iCs/>
        </w:rPr>
        <w:t>Hepatol</w:t>
      </w:r>
      <w:proofErr w:type="spellEnd"/>
      <w:r w:rsidRPr="006B29E9">
        <w:rPr>
          <w:rFonts w:ascii="Book Antiqua" w:hAnsi="Book Antiqua"/>
        </w:rPr>
        <w:t xml:space="preserve"> 2013; </w:t>
      </w:r>
      <w:r w:rsidRPr="006B29E9">
        <w:rPr>
          <w:rFonts w:ascii="Book Antiqua" w:hAnsi="Book Antiqua"/>
          <w:b/>
          <w:bCs/>
        </w:rPr>
        <w:t>28</w:t>
      </w:r>
      <w:r w:rsidRPr="006B29E9">
        <w:rPr>
          <w:rFonts w:ascii="Book Antiqua" w:hAnsi="Book Antiqua"/>
        </w:rPr>
        <w:t>: 1725-1732 [PMID: 23829423 DOI: 10.1111/jgh.12328]</w:t>
      </w:r>
    </w:p>
    <w:p w14:paraId="53C800C7" w14:textId="77777777" w:rsidR="007E5042" w:rsidRPr="006B29E9" w:rsidRDefault="007E5042" w:rsidP="006B29E9">
      <w:pPr>
        <w:snapToGrid w:val="0"/>
        <w:spacing w:line="360" w:lineRule="auto"/>
        <w:jc w:val="both"/>
        <w:rPr>
          <w:rFonts w:ascii="Book Antiqua" w:hAnsi="Book Antiqua"/>
        </w:rPr>
        <w:sectPr w:rsidR="007E5042" w:rsidRPr="006B29E9" w:rsidSect="006B29E9">
          <w:type w:val="continuous"/>
          <w:pgSz w:w="12240" w:h="15840"/>
          <w:pgMar w:top="1440" w:right="1800" w:bottom="1440" w:left="1800" w:header="720" w:footer="720" w:gutter="0"/>
          <w:cols w:space="720"/>
          <w:docGrid w:linePitch="360"/>
        </w:sectPr>
      </w:pPr>
    </w:p>
    <w:bookmarkEnd w:id="45"/>
    <w:p w14:paraId="3AD2ADB5" w14:textId="77777777" w:rsidR="00A77B3E" w:rsidRPr="006B29E9" w:rsidRDefault="001006F7" w:rsidP="006B29E9">
      <w:pPr>
        <w:snapToGrid w:val="0"/>
        <w:spacing w:line="360" w:lineRule="auto"/>
        <w:jc w:val="both"/>
        <w:rPr>
          <w:rFonts w:ascii="Book Antiqua" w:hAnsi="Book Antiqua"/>
        </w:rPr>
      </w:pPr>
      <w:r>
        <w:rPr>
          <w:rFonts w:ascii="Book Antiqua" w:eastAsia="Book Antiqua" w:hAnsi="Book Antiqua" w:cs="Book Antiqua"/>
          <w:b/>
          <w:color w:val="000000"/>
        </w:rPr>
        <w:lastRenderedPageBreak/>
        <w:br w:type="page"/>
      </w:r>
      <w:bookmarkEnd w:id="46"/>
      <w:bookmarkEnd w:id="47"/>
      <w:r w:rsidR="002F0C0A" w:rsidRPr="006B29E9">
        <w:rPr>
          <w:rFonts w:ascii="Book Antiqua" w:eastAsia="Book Antiqua" w:hAnsi="Book Antiqua" w:cs="Book Antiqua"/>
          <w:b/>
          <w:color w:val="000000"/>
        </w:rPr>
        <w:lastRenderedPageBreak/>
        <w:t>Footnotes</w:t>
      </w:r>
    </w:p>
    <w:p w14:paraId="3F5EC34F"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Conflict-of-interest statement: </w:t>
      </w:r>
      <w:bookmarkStart w:id="48" w:name="OLE_LINK49"/>
      <w:bookmarkStart w:id="49" w:name="OLE_LINK50"/>
      <w:r w:rsidRPr="006B29E9">
        <w:rPr>
          <w:rFonts w:ascii="Book Antiqua" w:eastAsia="Book Antiqua" w:hAnsi="Book Antiqua" w:cs="Book Antiqua"/>
          <w:color w:val="000000"/>
        </w:rPr>
        <w:t>Dr. Moura reports personal fees from Boston Scientifi</w:t>
      </w:r>
      <w:r w:rsidR="007E5042" w:rsidRPr="006B29E9">
        <w:rPr>
          <w:rFonts w:ascii="Book Antiqua" w:eastAsia="Book Antiqua" w:hAnsi="Book Antiqua" w:cs="Book Antiqua"/>
          <w:color w:val="000000"/>
        </w:rPr>
        <w:t>c, personal fees from Olympus, </w:t>
      </w:r>
      <w:r w:rsidRPr="006B29E9">
        <w:rPr>
          <w:rFonts w:ascii="Book Antiqua" w:eastAsia="Book Antiqua" w:hAnsi="Book Antiqua" w:cs="Book Antiqua"/>
          <w:color w:val="000000"/>
        </w:rPr>
        <w:t>outside the submitted work.</w:t>
      </w:r>
    </w:p>
    <w:bookmarkEnd w:id="48"/>
    <w:bookmarkEnd w:id="49"/>
    <w:p w14:paraId="31777D46" w14:textId="77777777" w:rsidR="00A77B3E" w:rsidRPr="006B29E9" w:rsidRDefault="00A77B3E" w:rsidP="006B29E9">
      <w:pPr>
        <w:snapToGrid w:val="0"/>
        <w:spacing w:line="360" w:lineRule="auto"/>
        <w:jc w:val="both"/>
        <w:rPr>
          <w:rFonts w:ascii="Book Antiqua" w:hAnsi="Book Antiqua"/>
        </w:rPr>
      </w:pPr>
    </w:p>
    <w:p w14:paraId="500DBC86"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Open-Access: </w:t>
      </w:r>
      <w:bookmarkStart w:id="50" w:name="OLE_LINK21"/>
      <w:r w:rsidRPr="006B29E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B29E9">
        <w:rPr>
          <w:rFonts w:ascii="Book Antiqua" w:eastAsia="Book Antiqua" w:hAnsi="Book Antiqua" w:cs="Book Antiqua"/>
          <w:color w:val="000000"/>
        </w:rPr>
        <w:t>NonCommercial</w:t>
      </w:r>
      <w:proofErr w:type="spellEnd"/>
      <w:r w:rsidRPr="006B29E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0"/>
    <w:p w14:paraId="3A062F35" w14:textId="77777777" w:rsidR="00A77B3E" w:rsidRPr="006B29E9" w:rsidRDefault="00A77B3E" w:rsidP="006B29E9">
      <w:pPr>
        <w:snapToGrid w:val="0"/>
        <w:spacing w:line="360" w:lineRule="auto"/>
        <w:jc w:val="both"/>
        <w:rPr>
          <w:rFonts w:ascii="Book Antiqua" w:hAnsi="Book Antiqua"/>
        </w:rPr>
      </w:pPr>
    </w:p>
    <w:p w14:paraId="1A4DC585"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Manuscript source: </w:t>
      </w:r>
      <w:r w:rsidRPr="006B29E9">
        <w:rPr>
          <w:rFonts w:ascii="Book Antiqua" w:eastAsia="Book Antiqua" w:hAnsi="Book Antiqua" w:cs="Book Antiqua"/>
          <w:color w:val="000000"/>
        </w:rPr>
        <w:t xml:space="preserve">Invited </w:t>
      </w:r>
      <w:r w:rsidR="00823CBE" w:rsidRPr="006B29E9">
        <w:rPr>
          <w:rFonts w:ascii="Book Antiqua" w:eastAsia="Book Antiqua" w:hAnsi="Book Antiqua" w:cs="Book Antiqua"/>
          <w:color w:val="000000"/>
        </w:rPr>
        <w:t>manuscript</w:t>
      </w:r>
    </w:p>
    <w:p w14:paraId="349F3ACF" w14:textId="77777777" w:rsidR="00A77B3E" w:rsidRPr="006B29E9" w:rsidRDefault="00A77B3E" w:rsidP="006B29E9">
      <w:pPr>
        <w:snapToGrid w:val="0"/>
        <w:spacing w:line="360" w:lineRule="auto"/>
        <w:jc w:val="both"/>
        <w:rPr>
          <w:rFonts w:ascii="Book Antiqua" w:hAnsi="Book Antiqua"/>
        </w:rPr>
      </w:pPr>
    </w:p>
    <w:p w14:paraId="5B9FF994"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Peer-review started: </w:t>
      </w:r>
      <w:r w:rsidRPr="006B29E9">
        <w:rPr>
          <w:rFonts w:ascii="Book Antiqua" w:eastAsia="Book Antiqua" w:hAnsi="Book Antiqua" w:cs="Book Antiqua"/>
          <w:color w:val="000000"/>
        </w:rPr>
        <w:t>October 4, 2020</w:t>
      </w:r>
    </w:p>
    <w:p w14:paraId="23368F9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First decision: </w:t>
      </w:r>
      <w:r w:rsidRPr="006B29E9">
        <w:rPr>
          <w:rFonts w:ascii="Book Antiqua" w:eastAsia="Book Antiqua" w:hAnsi="Book Antiqua" w:cs="Book Antiqua"/>
          <w:color w:val="000000"/>
        </w:rPr>
        <w:t>October 27, 2020</w:t>
      </w:r>
    </w:p>
    <w:p w14:paraId="7F2E5742" w14:textId="19F466A4"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Article in press: </w:t>
      </w:r>
      <w:r w:rsidR="00552EBD" w:rsidRPr="00BE0B14">
        <w:rPr>
          <w:rFonts w:ascii="Book Antiqua" w:eastAsia="Book Antiqua" w:hAnsi="Book Antiqua" w:cs="Book Antiqua"/>
          <w:color w:val="000000"/>
        </w:rPr>
        <w:t>November 21, 2020</w:t>
      </w:r>
    </w:p>
    <w:p w14:paraId="2FD677EA" w14:textId="77777777" w:rsidR="00A77B3E" w:rsidRPr="006B29E9" w:rsidRDefault="00A77B3E" w:rsidP="006B29E9">
      <w:pPr>
        <w:snapToGrid w:val="0"/>
        <w:spacing w:line="360" w:lineRule="auto"/>
        <w:jc w:val="both"/>
        <w:rPr>
          <w:rFonts w:ascii="Book Antiqua" w:hAnsi="Book Antiqua"/>
        </w:rPr>
      </w:pPr>
    </w:p>
    <w:p w14:paraId="51C30614"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Specialty type: </w:t>
      </w:r>
      <w:r w:rsidRPr="006B29E9">
        <w:rPr>
          <w:rFonts w:ascii="Book Antiqua" w:eastAsia="Book Antiqua" w:hAnsi="Book Antiqua" w:cs="Book Antiqua"/>
          <w:color w:val="000000"/>
        </w:rPr>
        <w:t xml:space="preserve">Gastroenterology and </w:t>
      </w:r>
      <w:r w:rsidR="00823CBE" w:rsidRPr="006B29E9">
        <w:rPr>
          <w:rFonts w:ascii="Book Antiqua" w:eastAsia="Book Antiqua" w:hAnsi="Book Antiqua" w:cs="Book Antiqua"/>
          <w:color w:val="000000"/>
        </w:rPr>
        <w:t>hepatology</w:t>
      </w:r>
    </w:p>
    <w:p w14:paraId="41CCFE57"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Country/Territory of origin: </w:t>
      </w:r>
      <w:r w:rsidRPr="006B29E9">
        <w:rPr>
          <w:rFonts w:ascii="Book Antiqua" w:eastAsia="Book Antiqua" w:hAnsi="Book Antiqua" w:cs="Book Antiqua"/>
          <w:color w:val="000000"/>
        </w:rPr>
        <w:t>Brazil</w:t>
      </w:r>
    </w:p>
    <w:p w14:paraId="7046179C"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Peer-review report’s scientific quality classification</w:t>
      </w:r>
    </w:p>
    <w:p w14:paraId="4C04AADD"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Grade </w:t>
      </w:r>
      <w:proofErr w:type="gramStart"/>
      <w:r w:rsidRPr="006B29E9">
        <w:rPr>
          <w:rFonts w:ascii="Book Antiqua" w:eastAsia="Book Antiqua" w:hAnsi="Book Antiqua" w:cs="Book Antiqua"/>
          <w:color w:val="000000"/>
        </w:rPr>
        <w:t>A</w:t>
      </w:r>
      <w:proofErr w:type="gramEnd"/>
      <w:r w:rsidRPr="006B29E9">
        <w:rPr>
          <w:rFonts w:ascii="Book Antiqua" w:eastAsia="Book Antiqua" w:hAnsi="Book Antiqua" w:cs="Book Antiqua"/>
          <w:color w:val="000000"/>
        </w:rPr>
        <w:t xml:space="preserve"> (Excellent): A</w:t>
      </w:r>
    </w:p>
    <w:p w14:paraId="6A1BCF67"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B (Very good): 0</w:t>
      </w:r>
    </w:p>
    <w:p w14:paraId="47F08A91"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C (Good): C, C</w:t>
      </w:r>
    </w:p>
    <w:p w14:paraId="7200C8F2"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D (Fair): 0</w:t>
      </w:r>
    </w:p>
    <w:p w14:paraId="2329D7D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E (Poor): 0</w:t>
      </w:r>
    </w:p>
    <w:p w14:paraId="17490F9F" w14:textId="77777777" w:rsidR="00A77B3E" w:rsidRPr="006B29E9" w:rsidRDefault="00A77B3E" w:rsidP="006B29E9">
      <w:pPr>
        <w:snapToGrid w:val="0"/>
        <w:spacing w:line="360" w:lineRule="auto"/>
        <w:jc w:val="both"/>
        <w:rPr>
          <w:rFonts w:ascii="Book Antiqua" w:hAnsi="Book Antiqua"/>
        </w:rPr>
      </w:pPr>
    </w:p>
    <w:p w14:paraId="68E8FE0E" w14:textId="17B763E8" w:rsidR="00A77B3E" w:rsidRPr="00552EBD" w:rsidRDefault="002F0C0A" w:rsidP="00552EBD">
      <w:pPr>
        <w:snapToGrid w:val="0"/>
        <w:spacing w:line="360" w:lineRule="auto"/>
        <w:rPr>
          <w:rFonts w:ascii="Book Antiqua" w:hAnsi="Book Antiqua"/>
          <w:lang w:eastAsia="zh-CN"/>
        </w:rPr>
        <w:sectPr w:rsidR="00A77B3E" w:rsidRPr="00552EBD" w:rsidSect="006B29E9">
          <w:type w:val="continuous"/>
          <w:pgSz w:w="12240" w:h="15840"/>
          <w:pgMar w:top="1440" w:right="1800" w:bottom="1440" w:left="1800" w:header="720" w:footer="720" w:gutter="0"/>
          <w:cols w:space="720"/>
          <w:docGrid w:linePitch="360"/>
        </w:sectPr>
      </w:pPr>
      <w:r w:rsidRPr="006B29E9">
        <w:rPr>
          <w:rFonts w:ascii="Book Antiqua" w:eastAsia="Book Antiqua" w:hAnsi="Book Antiqua" w:cs="Book Antiqua"/>
          <w:b/>
          <w:color w:val="000000"/>
        </w:rPr>
        <w:t xml:space="preserve">P-Reviewer: </w:t>
      </w:r>
      <w:proofErr w:type="spellStart"/>
      <w:r w:rsidRPr="006B29E9">
        <w:rPr>
          <w:rFonts w:ascii="Book Antiqua" w:eastAsia="Book Antiqua" w:hAnsi="Book Antiqua" w:cs="Book Antiqua"/>
          <w:color w:val="000000"/>
        </w:rPr>
        <w:t>Amornyotin</w:t>
      </w:r>
      <w:proofErr w:type="spellEnd"/>
      <w:r w:rsidRPr="006B29E9">
        <w:rPr>
          <w:rFonts w:ascii="Book Antiqua" w:eastAsia="Book Antiqua" w:hAnsi="Book Antiqua" w:cs="Book Antiqua"/>
          <w:color w:val="000000"/>
        </w:rPr>
        <w:t xml:space="preserve"> S, </w:t>
      </w:r>
      <w:proofErr w:type="spellStart"/>
      <w:r w:rsidRPr="006B29E9">
        <w:rPr>
          <w:rFonts w:ascii="Book Antiqua" w:eastAsia="Book Antiqua" w:hAnsi="Book Antiqua" w:cs="Book Antiqua"/>
          <w:color w:val="000000"/>
        </w:rPr>
        <w:t>Cabezuelo</w:t>
      </w:r>
      <w:proofErr w:type="spellEnd"/>
      <w:r w:rsidRPr="006B29E9">
        <w:rPr>
          <w:rFonts w:ascii="Book Antiqua" w:eastAsia="Book Antiqua" w:hAnsi="Book Antiqua" w:cs="Book Antiqua"/>
          <w:color w:val="000000"/>
        </w:rPr>
        <w:t xml:space="preserve"> AS, Tsou YK</w:t>
      </w:r>
      <w:r w:rsidRPr="006B29E9">
        <w:rPr>
          <w:rFonts w:ascii="Book Antiqua" w:eastAsia="Book Antiqua" w:hAnsi="Book Antiqua" w:cs="Book Antiqua"/>
          <w:b/>
          <w:color w:val="000000"/>
        </w:rPr>
        <w:t xml:space="preserve"> S-Editor: </w:t>
      </w:r>
      <w:r w:rsidRPr="006B29E9">
        <w:rPr>
          <w:rFonts w:ascii="Book Antiqua" w:eastAsia="Book Antiqua" w:hAnsi="Book Antiqua" w:cs="Book Antiqua"/>
          <w:color w:val="000000"/>
        </w:rPr>
        <w:t>Zhang L</w:t>
      </w:r>
      <w:r w:rsidR="00443A6E" w:rsidRPr="006B29E9">
        <w:rPr>
          <w:rFonts w:ascii="Book Antiqua" w:eastAsia="Book Antiqua" w:hAnsi="Book Antiqua" w:cs="Book Antiqua"/>
          <w:b/>
          <w:color w:val="000000"/>
        </w:rPr>
        <w:t xml:space="preserve"> L-Editor: </w:t>
      </w:r>
      <w:r w:rsidR="00552EBD">
        <w:rPr>
          <w:rFonts w:ascii="Book Antiqua" w:hAnsi="Book Antiqua" w:cs="Book Antiqua" w:hint="eastAsia"/>
          <w:b/>
          <w:color w:val="000000"/>
          <w:lang w:eastAsia="zh-CN"/>
        </w:rPr>
        <w:t xml:space="preserve">A </w:t>
      </w:r>
      <w:r w:rsidRPr="006B29E9">
        <w:rPr>
          <w:rFonts w:ascii="Book Antiqua" w:eastAsia="Book Antiqua" w:hAnsi="Book Antiqua" w:cs="Book Antiqua"/>
          <w:b/>
          <w:color w:val="000000"/>
        </w:rPr>
        <w:t xml:space="preserve">P-Editor: </w:t>
      </w:r>
      <w:r w:rsidR="00552EBD">
        <w:rPr>
          <w:rFonts w:ascii="Book Antiqua" w:hAnsi="Book Antiqua" w:cs="Book Antiqua" w:hint="eastAsia"/>
          <w:b/>
          <w:color w:val="000000"/>
          <w:lang w:eastAsia="zh-CN"/>
        </w:rPr>
        <w:t>Ma YJ</w:t>
      </w:r>
    </w:p>
    <w:p w14:paraId="4D67613C"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lastRenderedPageBreak/>
        <w:t>Figure Legends</w:t>
      </w:r>
    </w:p>
    <w:p w14:paraId="120A2832" w14:textId="77777777" w:rsidR="00A77B3E" w:rsidRPr="006B29E9" w:rsidRDefault="006315A1" w:rsidP="006B29E9">
      <w:pPr>
        <w:snapToGrid w:val="0"/>
        <w:spacing w:line="360" w:lineRule="auto"/>
        <w:jc w:val="both"/>
        <w:rPr>
          <w:rFonts w:ascii="Book Antiqua" w:hAnsi="Book Antiqua"/>
        </w:rPr>
      </w:pPr>
      <w:r w:rsidRPr="006B29E9">
        <w:rPr>
          <w:rFonts w:ascii="Book Antiqua" w:hAnsi="Book Antiqua"/>
          <w:noProof/>
          <w:lang w:eastAsia="zh-CN"/>
        </w:rPr>
        <w:drawing>
          <wp:inline distT="0" distB="0" distL="0" distR="0" wp14:anchorId="19523300" wp14:editId="017B3F6D">
            <wp:extent cx="5486400" cy="2816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816860"/>
                    </a:xfrm>
                    <a:prstGeom prst="rect">
                      <a:avLst/>
                    </a:prstGeom>
                  </pic:spPr>
                </pic:pic>
              </a:graphicData>
            </a:graphic>
          </wp:inline>
        </w:drawing>
      </w:r>
    </w:p>
    <w:p w14:paraId="2AB4C122" w14:textId="77777777" w:rsidR="00A77B3E" w:rsidRPr="006B29E9" w:rsidRDefault="006315A1" w:rsidP="006B29E9">
      <w:pPr>
        <w:snapToGrid w:val="0"/>
        <w:spacing w:line="360" w:lineRule="auto"/>
        <w:jc w:val="both"/>
        <w:rPr>
          <w:rFonts w:ascii="Book Antiqua" w:hAnsi="Book Antiqua"/>
          <w:b/>
        </w:rPr>
      </w:pPr>
      <w:bookmarkStart w:id="51" w:name="OLE_LINK51"/>
      <w:bookmarkStart w:id="52" w:name="OLE_LINK52"/>
      <w:r w:rsidRPr="006B29E9">
        <w:rPr>
          <w:rFonts w:ascii="Book Antiqua" w:eastAsia="Book Antiqua" w:hAnsi="Book Antiqua" w:cs="Book Antiqua"/>
          <w:b/>
          <w:bCs/>
          <w:color w:val="000000"/>
        </w:rPr>
        <w:t>Figure 1</w:t>
      </w:r>
      <w:r w:rsidR="002F0C0A" w:rsidRPr="006B29E9">
        <w:rPr>
          <w:rFonts w:ascii="Book Antiqua" w:eastAsia="Book Antiqua" w:hAnsi="Book Antiqua" w:cs="Book Antiqua"/>
          <w:b/>
          <w:bCs/>
          <w:color w:val="000000"/>
        </w:rPr>
        <w:t> </w:t>
      </w:r>
      <w:proofErr w:type="spellStart"/>
      <w:r w:rsidR="002F0C0A" w:rsidRPr="006B29E9">
        <w:rPr>
          <w:rFonts w:ascii="Book Antiqua" w:eastAsia="Book Antiqua" w:hAnsi="Book Antiqua" w:cs="Book Antiqua"/>
          <w:b/>
          <w:color w:val="000000"/>
        </w:rPr>
        <w:t>Nordback</w:t>
      </w:r>
      <w:proofErr w:type="spellEnd"/>
      <w:r w:rsidRPr="006B29E9">
        <w:rPr>
          <w:rFonts w:ascii="Book Antiqua" w:eastAsia="Book Antiqua" w:hAnsi="Book Antiqua" w:cs="Book Antiqua"/>
          <w:b/>
          <w:color w:val="000000"/>
        </w:rPr>
        <w:t xml:space="preserve"> </w:t>
      </w:r>
      <w:r w:rsidRPr="006B29E9">
        <w:rPr>
          <w:rFonts w:ascii="Book Antiqua" w:eastAsia="Book Antiqua" w:hAnsi="Book Antiqua" w:cs="Book Antiqua"/>
          <w:b/>
          <w:i/>
          <w:color w:val="000000"/>
        </w:rPr>
        <w:t xml:space="preserve">et </w:t>
      </w:r>
      <w:proofErr w:type="gramStart"/>
      <w:r w:rsidRPr="006B29E9">
        <w:rPr>
          <w:rFonts w:ascii="Book Antiqua" w:eastAsia="Book Antiqua" w:hAnsi="Book Antiqua" w:cs="Book Antiqua"/>
          <w:b/>
          <w:i/>
          <w:color w:val="000000"/>
        </w:rPr>
        <w:t>al</w:t>
      </w:r>
      <w:r w:rsidRPr="006B29E9">
        <w:rPr>
          <w:rFonts w:ascii="Book Antiqua" w:eastAsia="Book Antiqua" w:hAnsi="Book Antiqua" w:cs="Book Antiqua"/>
          <w:b/>
          <w:color w:val="000000"/>
          <w:vertAlign w:val="superscript"/>
        </w:rPr>
        <w:t>[</w:t>
      </w:r>
      <w:proofErr w:type="gramEnd"/>
      <w:r w:rsidRPr="006B29E9">
        <w:rPr>
          <w:rFonts w:ascii="Book Antiqua" w:eastAsia="Book Antiqua" w:hAnsi="Book Antiqua" w:cs="Book Antiqua"/>
          <w:b/>
          <w:color w:val="000000"/>
          <w:vertAlign w:val="superscript"/>
        </w:rPr>
        <w:t>7]</w:t>
      </w:r>
      <w:r w:rsidR="002F0C0A" w:rsidRPr="006B29E9">
        <w:rPr>
          <w:rFonts w:ascii="Book Antiqua" w:eastAsia="Book Antiqua" w:hAnsi="Book Antiqua" w:cs="Book Antiqua"/>
          <w:b/>
          <w:color w:val="000000"/>
        </w:rPr>
        <w:t xml:space="preserve"> (1988) classification</w:t>
      </w:r>
      <w:r w:rsidRPr="006B29E9">
        <w:rPr>
          <w:rFonts w:ascii="Book Antiqua" w:eastAsia="Book Antiqua" w:hAnsi="Book Antiqua" w:cs="Book Antiqua"/>
          <w:b/>
          <w:color w:val="000000"/>
        </w:rPr>
        <w:t>.</w:t>
      </w:r>
      <w:r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Pr="006B29E9">
        <w:rPr>
          <w:rFonts w:ascii="Book Antiqua" w:eastAsia="Book Antiqua" w:hAnsi="Book Antiqua" w:cs="Book Antiqua"/>
          <w:color w:val="000000"/>
        </w:rPr>
        <w:t xml:space="preserve">Normal main pancreatic duct </w:t>
      </w:r>
      <w:r w:rsidR="002F0C0A" w:rsidRPr="006B29E9">
        <w:rPr>
          <w:rFonts w:ascii="Book Antiqua" w:eastAsia="Book Antiqua" w:hAnsi="Book Antiqua" w:cs="Book Antiqua"/>
          <w:color w:val="000000"/>
        </w:rPr>
        <w:t>(MPD) contrasting (type IA) or not (type IB) the collection; Type II: MPD opens to the collection; Type III: MPD with stenosis contrasting (type IIIA) or not (type IIIB) the collection</w:t>
      </w:r>
      <w:r w:rsidRPr="006B29E9">
        <w:rPr>
          <w:rFonts w:ascii="Book Antiqua" w:eastAsia="Book Antiqua" w:hAnsi="Book Antiqua" w:cs="Book Antiqua"/>
          <w:color w:val="000000"/>
        </w:rPr>
        <w:t>.</w:t>
      </w:r>
    </w:p>
    <w:bookmarkEnd w:id="51"/>
    <w:bookmarkEnd w:id="52"/>
    <w:p w14:paraId="73620D51" w14:textId="77777777" w:rsidR="006315A1" w:rsidRPr="006B29E9" w:rsidRDefault="006315A1" w:rsidP="006B29E9">
      <w:pPr>
        <w:snapToGrid w:val="0"/>
        <w:spacing w:line="360" w:lineRule="auto"/>
        <w:jc w:val="both"/>
        <w:rPr>
          <w:rFonts w:ascii="Book Antiqua" w:hAnsi="Book Antiqua"/>
        </w:rPr>
      </w:pPr>
      <w:r w:rsidRPr="006B29E9">
        <w:rPr>
          <w:rFonts w:ascii="Book Antiqua" w:hAnsi="Book Antiqua"/>
        </w:rPr>
        <w:br w:type="page"/>
      </w:r>
      <w:r w:rsidRPr="006B29E9">
        <w:rPr>
          <w:rFonts w:ascii="Book Antiqua" w:hAnsi="Book Antiqua"/>
          <w:noProof/>
          <w:lang w:eastAsia="zh-CN"/>
        </w:rPr>
        <w:lastRenderedPageBreak/>
        <w:drawing>
          <wp:inline distT="0" distB="0" distL="0" distR="0" wp14:anchorId="703CE374" wp14:editId="6AEED572">
            <wp:extent cx="5486400" cy="2713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713990"/>
                    </a:xfrm>
                    <a:prstGeom prst="rect">
                      <a:avLst/>
                    </a:prstGeom>
                  </pic:spPr>
                </pic:pic>
              </a:graphicData>
            </a:graphic>
          </wp:inline>
        </w:drawing>
      </w:r>
    </w:p>
    <w:p w14:paraId="13A5BFB5" w14:textId="77777777" w:rsidR="00A77B3E" w:rsidRPr="006B29E9" w:rsidRDefault="006315A1" w:rsidP="006B29E9">
      <w:pPr>
        <w:snapToGrid w:val="0"/>
        <w:spacing w:line="360" w:lineRule="auto"/>
        <w:jc w:val="both"/>
        <w:rPr>
          <w:rFonts w:ascii="Book Antiqua" w:hAnsi="Book Antiqua"/>
          <w:b/>
        </w:rPr>
      </w:pPr>
      <w:r w:rsidRPr="006B29E9">
        <w:rPr>
          <w:rFonts w:ascii="Book Antiqua" w:eastAsia="Book Antiqua" w:hAnsi="Book Antiqua" w:cs="Book Antiqua"/>
          <w:b/>
          <w:bCs/>
          <w:color w:val="000000"/>
        </w:rPr>
        <w:t>Figure 2</w:t>
      </w:r>
      <w:r w:rsidR="002F0C0A" w:rsidRPr="006B29E9">
        <w:rPr>
          <w:rFonts w:ascii="Book Antiqua" w:eastAsia="Book Antiqua" w:hAnsi="Book Antiqua" w:cs="Book Antiqua"/>
          <w:b/>
          <w:bCs/>
          <w:color w:val="000000"/>
        </w:rPr>
        <w:t> </w:t>
      </w:r>
      <w:proofErr w:type="spellStart"/>
      <w:r w:rsidR="002F0C0A" w:rsidRPr="006B29E9">
        <w:rPr>
          <w:rFonts w:ascii="Book Antiqua" w:eastAsia="Book Antiqua" w:hAnsi="Book Antiqua" w:cs="Book Antiqua"/>
          <w:b/>
          <w:color w:val="000000"/>
        </w:rPr>
        <w:t>Nealon</w:t>
      </w:r>
      <w:proofErr w:type="spellEnd"/>
      <w:r w:rsidR="006B7A87" w:rsidRPr="006B29E9">
        <w:rPr>
          <w:rFonts w:ascii="Book Antiqua" w:eastAsia="Book Antiqua" w:hAnsi="Book Antiqua" w:cs="Book Antiqua"/>
          <w:b/>
          <w:color w:val="000000"/>
        </w:rPr>
        <w:t xml:space="preserve"> </w:t>
      </w:r>
      <w:r w:rsidR="006B7A87" w:rsidRPr="006B29E9">
        <w:rPr>
          <w:rFonts w:ascii="Book Antiqua" w:eastAsia="Book Antiqua" w:hAnsi="Book Antiqua" w:cs="Book Antiqua"/>
          <w:b/>
          <w:i/>
          <w:color w:val="000000"/>
        </w:rPr>
        <w:t xml:space="preserve">et </w:t>
      </w:r>
      <w:proofErr w:type="gramStart"/>
      <w:r w:rsidR="006B7A87" w:rsidRPr="006B29E9">
        <w:rPr>
          <w:rFonts w:ascii="Book Antiqua" w:eastAsia="Book Antiqua" w:hAnsi="Book Antiqua" w:cs="Book Antiqua"/>
          <w:b/>
          <w:i/>
          <w:color w:val="000000"/>
        </w:rPr>
        <w:t>al</w:t>
      </w:r>
      <w:r w:rsidR="006B7A87" w:rsidRPr="006B29E9">
        <w:rPr>
          <w:rFonts w:ascii="Book Antiqua" w:eastAsia="Book Antiqua" w:hAnsi="Book Antiqua" w:cs="Book Antiqua"/>
          <w:b/>
          <w:color w:val="000000"/>
          <w:vertAlign w:val="superscript"/>
        </w:rPr>
        <w:t>[</w:t>
      </w:r>
      <w:proofErr w:type="gramEnd"/>
      <w:r w:rsidR="006B7A87" w:rsidRPr="006B29E9">
        <w:rPr>
          <w:rFonts w:ascii="Book Antiqua" w:eastAsia="Book Antiqua" w:hAnsi="Book Antiqua" w:cs="Book Antiqua"/>
          <w:b/>
          <w:color w:val="000000"/>
          <w:vertAlign w:val="superscript"/>
        </w:rPr>
        <w:t>37]</w:t>
      </w:r>
      <w:r w:rsidR="002F0C0A" w:rsidRPr="006B29E9">
        <w:rPr>
          <w:rFonts w:ascii="Book Antiqua" w:eastAsia="Book Antiqua" w:hAnsi="Book Antiqua" w:cs="Book Antiqua"/>
          <w:b/>
          <w:color w:val="000000"/>
        </w:rPr>
        <w:t xml:space="preserve"> (2009) classification</w:t>
      </w:r>
      <w:r w:rsidRPr="006B29E9">
        <w:rPr>
          <w:rFonts w:ascii="Book Antiqua" w:eastAsia="Book Antiqua" w:hAnsi="Book Antiqua" w:cs="Book Antiqua"/>
          <w:b/>
          <w:color w:val="000000"/>
        </w:rPr>
        <w:t>.</w:t>
      </w:r>
      <w:r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Pr="006B29E9">
        <w:rPr>
          <w:rFonts w:ascii="Book Antiqua" w:eastAsia="Book Antiqua" w:hAnsi="Book Antiqua" w:cs="Book Antiqua"/>
          <w:color w:val="000000"/>
        </w:rPr>
        <w:t xml:space="preserve">Normal main pancreatic duct </w:t>
      </w:r>
      <w:r w:rsidR="002F0C0A" w:rsidRPr="006B29E9">
        <w:rPr>
          <w:rFonts w:ascii="Book Antiqua" w:eastAsia="Book Antiqua" w:hAnsi="Book Antiqua" w:cs="Book Antiqua"/>
          <w:color w:val="000000"/>
        </w:rPr>
        <w:t xml:space="preserve">(MPD); Type II: MPD stricture; Type III: MPD occlusion; Type IV: </w:t>
      </w:r>
      <w:r w:rsidRPr="006B29E9">
        <w:rPr>
          <w:rFonts w:ascii="Book Antiqua" w:eastAsia="Book Antiqua" w:hAnsi="Book Antiqua" w:cs="Book Antiqua"/>
          <w:color w:val="000000"/>
        </w:rPr>
        <w:t xml:space="preserve">Chronic </w:t>
      </w:r>
      <w:r w:rsidR="002F0C0A" w:rsidRPr="006B29E9">
        <w:rPr>
          <w:rFonts w:ascii="Book Antiqua" w:eastAsia="Book Antiqua" w:hAnsi="Book Antiqua" w:cs="Book Antiqua"/>
          <w:color w:val="000000"/>
        </w:rPr>
        <w:t>pancreatitis.</w:t>
      </w:r>
      <w:r w:rsidRPr="006B29E9">
        <w:rPr>
          <w:rFonts w:ascii="Book Antiqua" w:hAnsi="Book Antiqua"/>
          <w:lang w:eastAsia="zh-CN"/>
        </w:rPr>
        <w:t xml:space="preserve"> </w:t>
      </w:r>
      <w:r w:rsidR="002F0C0A" w:rsidRPr="006B29E9">
        <w:rPr>
          <w:rFonts w:ascii="Book Antiqua" w:eastAsia="Book Antiqua" w:hAnsi="Book Antiqua" w:cs="Book Antiqua"/>
          <w:color w:val="000000"/>
        </w:rPr>
        <w:t>All types are subdivided according if they have communication (subtype A) or not (subtype B) with the collection</w:t>
      </w:r>
      <w:r w:rsidRPr="006B29E9">
        <w:rPr>
          <w:rFonts w:ascii="Book Antiqua" w:eastAsia="Book Antiqua" w:hAnsi="Book Antiqua" w:cs="Book Antiqua"/>
          <w:color w:val="000000"/>
        </w:rPr>
        <w:t>.</w:t>
      </w:r>
    </w:p>
    <w:p w14:paraId="58B85027" w14:textId="77777777" w:rsidR="006315A1" w:rsidRPr="006B29E9" w:rsidRDefault="006315A1" w:rsidP="006B29E9">
      <w:pPr>
        <w:snapToGrid w:val="0"/>
        <w:spacing w:line="360" w:lineRule="auto"/>
        <w:jc w:val="both"/>
        <w:rPr>
          <w:rFonts w:ascii="Book Antiqua" w:hAnsi="Book Antiqua"/>
        </w:rPr>
      </w:pPr>
      <w:r w:rsidRPr="006B29E9">
        <w:rPr>
          <w:rFonts w:ascii="Book Antiqua" w:hAnsi="Book Antiqua"/>
        </w:rPr>
        <w:br w:type="page"/>
      </w:r>
      <w:r w:rsidRPr="006B29E9">
        <w:rPr>
          <w:rFonts w:ascii="Book Antiqua" w:hAnsi="Book Antiqua"/>
          <w:noProof/>
          <w:lang w:eastAsia="zh-CN"/>
        </w:rPr>
        <w:lastRenderedPageBreak/>
        <w:drawing>
          <wp:inline distT="0" distB="0" distL="0" distR="0" wp14:anchorId="677F68FA" wp14:editId="1DEB34AF">
            <wp:extent cx="5486400" cy="3195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195955"/>
                    </a:xfrm>
                    <a:prstGeom prst="rect">
                      <a:avLst/>
                    </a:prstGeom>
                  </pic:spPr>
                </pic:pic>
              </a:graphicData>
            </a:graphic>
          </wp:inline>
        </w:drawing>
      </w:r>
    </w:p>
    <w:p w14:paraId="31E7DA5C" w14:textId="77777777" w:rsidR="00A77B3E" w:rsidRPr="006B29E9" w:rsidRDefault="006315A1" w:rsidP="006B29E9">
      <w:pPr>
        <w:snapToGrid w:val="0"/>
        <w:spacing w:line="360" w:lineRule="auto"/>
        <w:jc w:val="both"/>
        <w:rPr>
          <w:rFonts w:ascii="Book Antiqua" w:hAnsi="Book Antiqua"/>
          <w:b/>
        </w:rPr>
      </w:pPr>
      <w:r w:rsidRPr="006B29E9">
        <w:rPr>
          <w:rFonts w:ascii="Book Antiqua" w:eastAsia="Book Antiqua" w:hAnsi="Book Antiqua" w:cs="Book Antiqua"/>
          <w:b/>
          <w:bCs/>
          <w:color w:val="000000"/>
        </w:rPr>
        <w:t>Figure 3</w:t>
      </w:r>
      <w:r w:rsidR="002F0C0A" w:rsidRPr="006B29E9">
        <w:rPr>
          <w:rFonts w:ascii="Book Antiqua" w:eastAsia="Book Antiqua" w:hAnsi="Book Antiqua" w:cs="Book Antiqua"/>
          <w:b/>
          <w:bCs/>
          <w:color w:val="000000"/>
        </w:rPr>
        <w:t> </w:t>
      </w:r>
      <w:proofErr w:type="spellStart"/>
      <w:r w:rsidR="002F0C0A" w:rsidRPr="006B29E9">
        <w:rPr>
          <w:rFonts w:ascii="Book Antiqua" w:eastAsia="Book Antiqua" w:hAnsi="Book Antiqua" w:cs="Book Antiqua"/>
          <w:b/>
          <w:color w:val="000000"/>
        </w:rPr>
        <w:t>Mutignani</w:t>
      </w:r>
      <w:proofErr w:type="spellEnd"/>
      <w:r w:rsidR="006B7A87" w:rsidRPr="006B29E9">
        <w:rPr>
          <w:rFonts w:ascii="Book Antiqua" w:eastAsia="Book Antiqua" w:hAnsi="Book Antiqua" w:cs="Book Antiqua"/>
          <w:b/>
          <w:color w:val="000000"/>
        </w:rPr>
        <w:t xml:space="preserve"> </w:t>
      </w:r>
      <w:r w:rsidR="006B7A87" w:rsidRPr="006B29E9">
        <w:rPr>
          <w:rFonts w:ascii="Book Antiqua" w:eastAsia="Book Antiqua" w:hAnsi="Book Antiqua" w:cs="Book Antiqua"/>
          <w:b/>
          <w:i/>
          <w:color w:val="000000"/>
        </w:rPr>
        <w:t xml:space="preserve">et </w:t>
      </w:r>
      <w:proofErr w:type="gramStart"/>
      <w:r w:rsidR="006B7A87" w:rsidRPr="006B29E9">
        <w:rPr>
          <w:rFonts w:ascii="Book Antiqua" w:eastAsia="Book Antiqua" w:hAnsi="Book Antiqua" w:cs="Book Antiqua"/>
          <w:b/>
          <w:i/>
          <w:color w:val="000000"/>
        </w:rPr>
        <w:t>al</w:t>
      </w:r>
      <w:r w:rsidR="006B7A87" w:rsidRPr="006B29E9">
        <w:rPr>
          <w:rFonts w:ascii="Book Antiqua" w:eastAsia="Book Antiqua" w:hAnsi="Book Antiqua" w:cs="Book Antiqua"/>
          <w:b/>
          <w:color w:val="000000"/>
          <w:vertAlign w:val="superscript"/>
        </w:rPr>
        <w:t>[</w:t>
      </w:r>
      <w:proofErr w:type="gramEnd"/>
      <w:r w:rsidR="006B7A87" w:rsidRPr="006B29E9">
        <w:rPr>
          <w:rFonts w:ascii="Book Antiqua" w:eastAsia="Book Antiqua" w:hAnsi="Book Antiqua" w:cs="Book Antiqua"/>
          <w:b/>
          <w:color w:val="000000"/>
          <w:vertAlign w:val="superscript"/>
        </w:rPr>
        <w:t>35]</w:t>
      </w:r>
      <w:r w:rsidR="002F0C0A" w:rsidRPr="006B29E9">
        <w:rPr>
          <w:rFonts w:ascii="Book Antiqua" w:eastAsia="Book Antiqua" w:hAnsi="Book Antiqua" w:cs="Book Antiqua"/>
          <w:b/>
          <w:color w:val="000000"/>
        </w:rPr>
        <w:t xml:space="preserve"> (2017) classification</w:t>
      </w:r>
      <w:r w:rsidRPr="006B29E9">
        <w:rPr>
          <w:rFonts w:ascii="Book Antiqua" w:eastAsia="Book Antiqua" w:hAnsi="Book Antiqua" w:cs="Book Antiqua"/>
          <w:b/>
          <w:color w:val="000000"/>
        </w:rPr>
        <w:t>.</w:t>
      </w:r>
      <w:r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Pr="006B29E9">
        <w:rPr>
          <w:rFonts w:ascii="Book Antiqua" w:eastAsia="Book Antiqua" w:hAnsi="Book Antiqua" w:cs="Book Antiqua"/>
          <w:color w:val="000000"/>
        </w:rPr>
        <w:t xml:space="preserve">Leakages </w:t>
      </w:r>
      <w:r w:rsidR="002F0C0A" w:rsidRPr="006B29E9">
        <w:rPr>
          <w:rFonts w:ascii="Book Antiqua" w:eastAsia="Book Antiqua" w:hAnsi="Book Antiqua" w:cs="Book Antiqua"/>
          <w:color w:val="000000"/>
        </w:rPr>
        <w:t>from small side brunches in the pancreatic hea</w:t>
      </w:r>
      <w:r w:rsidRPr="006B29E9">
        <w:rPr>
          <w:rFonts w:ascii="Book Antiqua" w:eastAsia="Book Antiqua" w:hAnsi="Book Antiqua" w:cs="Book Antiqua"/>
          <w:color w:val="000000"/>
        </w:rPr>
        <w:t xml:space="preserve">d (IH), body (IB) or tail (IT); </w:t>
      </w:r>
      <w:r w:rsidR="002F0C0A" w:rsidRPr="006B29E9">
        <w:rPr>
          <w:rFonts w:ascii="Book Antiqua" w:eastAsia="Book Antiqua" w:hAnsi="Book Antiqua" w:cs="Book Antiqua"/>
          <w:color w:val="000000"/>
        </w:rPr>
        <w:t xml:space="preserve">Type II: </w:t>
      </w:r>
      <w:r w:rsidRPr="006B29E9">
        <w:rPr>
          <w:rFonts w:ascii="Book Antiqua" w:eastAsia="Book Antiqua" w:hAnsi="Book Antiqua" w:cs="Book Antiqua"/>
          <w:color w:val="000000"/>
        </w:rPr>
        <w:t xml:space="preserve">Leak </w:t>
      </w:r>
      <w:r w:rsidR="002F0C0A" w:rsidRPr="006B29E9">
        <w:rPr>
          <w:rFonts w:ascii="Book Antiqua" w:eastAsia="Book Antiqua" w:hAnsi="Book Antiqua" w:cs="Book Antiqua"/>
          <w:color w:val="000000"/>
        </w:rPr>
        <w:t xml:space="preserve">in the </w:t>
      </w:r>
      <w:r w:rsidRPr="006B29E9">
        <w:rPr>
          <w:rFonts w:ascii="Book Antiqua" w:eastAsia="Book Antiqua" w:hAnsi="Book Antiqua" w:cs="Book Antiqua"/>
          <w:color w:val="000000"/>
        </w:rPr>
        <w:t>main pancreatic duct</w:t>
      </w:r>
      <w:r w:rsidR="002F0C0A" w:rsidRPr="006B29E9">
        <w:rPr>
          <w:rFonts w:ascii="Book Antiqua" w:eastAsia="Book Antiqua" w:hAnsi="Book Antiqua" w:cs="Book Antiqua"/>
          <w:color w:val="000000"/>
        </w:rPr>
        <w:t xml:space="preserve"> that may have an open (IIO) or close (IIC) proximal stump</w:t>
      </w:r>
      <w:r w:rsidRPr="006B29E9">
        <w:rPr>
          <w:rFonts w:ascii="Book Antiqua" w:eastAsia="Book Antiqua" w:hAnsi="Book Antiqua" w:cs="Book Antiqua"/>
          <w:color w:val="000000"/>
        </w:rPr>
        <w:t xml:space="preserve">; </w:t>
      </w:r>
      <w:r w:rsidR="002F0C0A" w:rsidRPr="006B29E9">
        <w:rPr>
          <w:rFonts w:ascii="Book Antiqua" w:eastAsia="Book Antiqua" w:hAnsi="Book Antiqua" w:cs="Book Antiqua"/>
          <w:color w:val="000000"/>
        </w:rPr>
        <w:t xml:space="preserve">Type III: </w:t>
      </w:r>
      <w:r w:rsidRPr="006B29E9">
        <w:rPr>
          <w:rFonts w:ascii="Book Antiqua" w:eastAsia="Book Antiqua" w:hAnsi="Book Antiqua" w:cs="Book Antiqua"/>
          <w:color w:val="000000"/>
        </w:rPr>
        <w:t xml:space="preserve">Leaks after pancreatectomy </w:t>
      </w:r>
      <w:r w:rsidR="002F0C0A" w:rsidRPr="006B29E9">
        <w:rPr>
          <w:rFonts w:ascii="Book Antiqua" w:eastAsia="Book Antiqua" w:hAnsi="Book Antiqua" w:cs="Book Antiqua"/>
          <w:color w:val="000000"/>
        </w:rPr>
        <w:t>that may be after proximal pancreas (IIIP) or distal pancreas (IIID) resection</w:t>
      </w:r>
      <w:r w:rsidRPr="006B29E9">
        <w:rPr>
          <w:rFonts w:ascii="Book Antiqua" w:eastAsia="Book Antiqua" w:hAnsi="Book Antiqua" w:cs="Book Antiqua"/>
          <w:color w:val="000000"/>
        </w:rPr>
        <w:t>.</w:t>
      </w:r>
    </w:p>
    <w:p w14:paraId="26B0CE5F" w14:textId="77777777" w:rsidR="006B7A87" w:rsidRPr="006B29E9" w:rsidRDefault="006315A1" w:rsidP="006B29E9">
      <w:pPr>
        <w:snapToGrid w:val="0"/>
        <w:spacing w:line="360" w:lineRule="auto"/>
        <w:jc w:val="both"/>
        <w:rPr>
          <w:rFonts w:ascii="Book Antiqua" w:hAnsi="Book Antiqua"/>
        </w:rPr>
      </w:pPr>
      <w:r w:rsidRPr="006B29E9">
        <w:rPr>
          <w:rFonts w:ascii="Book Antiqua" w:hAnsi="Book Antiqua"/>
        </w:rPr>
        <w:br w:type="page"/>
      </w:r>
      <w:r w:rsidR="006B7A87" w:rsidRPr="006B29E9">
        <w:rPr>
          <w:rFonts w:ascii="Book Antiqua" w:hAnsi="Book Antiqua"/>
          <w:noProof/>
          <w:lang w:eastAsia="zh-CN"/>
        </w:rPr>
        <w:lastRenderedPageBreak/>
        <w:drawing>
          <wp:inline distT="0" distB="0" distL="0" distR="0" wp14:anchorId="6350ECB2" wp14:editId="329561AD">
            <wp:extent cx="4526280" cy="34921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0226" cy="3495195"/>
                    </a:xfrm>
                    <a:prstGeom prst="rect">
                      <a:avLst/>
                    </a:prstGeom>
                  </pic:spPr>
                </pic:pic>
              </a:graphicData>
            </a:graphic>
          </wp:inline>
        </w:drawing>
      </w:r>
    </w:p>
    <w:p w14:paraId="67E9C8E8" w14:textId="7DE6D640" w:rsidR="00A77B3E" w:rsidRPr="006B29E9" w:rsidRDefault="006315A1" w:rsidP="006B29E9">
      <w:pPr>
        <w:snapToGrid w:val="0"/>
        <w:spacing w:line="360" w:lineRule="auto"/>
        <w:jc w:val="both"/>
        <w:rPr>
          <w:rFonts w:ascii="Book Antiqua" w:hAnsi="Book Antiqua"/>
          <w:b/>
        </w:rPr>
      </w:pPr>
      <w:r w:rsidRPr="006B29E9">
        <w:rPr>
          <w:rFonts w:ascii="Book Antiqua" w:eastAsia="Book Antiqua" w:hAnsi="Book Antiqua" w:cs="Book Antiqua"/>
          <w:b/>
          <w:bCs/>
          <w:color w:val="000000"/>
        </w:rPr>
        <w:t>Figure 4</w:t>
      </w:r>
      <w:r w:rsidR="002F0C0A" w:rsidRPr="006B29E9">
        <w:rPr>
          <w:rFonts w:ascii="Book Antiqua" w:eastAsia="Book Antiqua" w:hAnsi="Book Antiqua" w:cs="Book Antiqua"/>
          <w:b/>
          <w:bCs/>
          <w:color w:val="000000"/>
        </w:rPr>
        <w:t> </w:t>
      </w:r>
      <w:proofErr w:type="spellStart"/>
      <w:r w:rsidR="002F0C0A" w:rsidRPr="006B29E9">
        <w:rPr>
          <w:rFonts w:ascii="Book Antiqua" w:eastAsia="Book Antiqua" w:hAnsi="Book Antiqua" w:cs="Book Antiqua"/>
          <w:b/>
          <w:color w:val="000000"/>
        </w:rPr>
        <w:t>Dhir</w:t>
      </w:r>
      <w:proofErr w:type="spellEnd"/>
      <w:r w:rsidR="006B7A87" w:rsidRPr="006B29E9">
        <w:rPr>
          <w:rFonts w:ascii="Book Antiqua" w:eastAsia="Book Antiqua" w:hAnsi="Book Antiqua" w:cs="Book Antiqua"/>
          <w:b/>
          <w:color w:val="000000"/>
        </w:rPr>
        <w:t xml:space="preserve"> </w:t>
      </w:r>
      <w:r w:rsidR="006B7A87" w:rsidRPr="006B29E9">
        <w:rPr>
          <w:rFonts w:ascii="Book Antiqua" w:eastAsia="Book Antiqua" w:hAnsi="Book Antiqua" w:cs="Book Antiqua"/>
          <w:b/>
          <w:i/>
          <w:color w:val="000000"/>
        </w:rPr>
        <w:t xml:space="preserve">et </w:t>
      </w:r>
      <w:proofErr w:type="gramStart"/>
      <w:r w:rsidR="006B7A87" w:rsidRPr="006B29E9">
        <w:rPr>
          <w:rFonts w:ascii="Book Antiqua" w:eastAsia="Book Antiqua" w:hAnsi="Book Antiqua" w:cs="Book Antiqua"/>
          <w:b/>
          <w:i/>
          <w:color w:val="000000"/>
        </w:rPr>
        <w:t>al</w:t>
      </w:r>
      <w:r w:rsidR="006B7A87" w:rsidRPr="006B29E9">
        <w:rPr>
          <w:rFonts w:ascii="Book Antiqua" w:eastAsia="Book Antiqua" w:hAnsi="Book Antiqua" w:cs="Book Antiqua"/>
          <w:b/>
          <w:color w:val="000000"/>
          <w:vertAlign w:val="superscript"/>
        </w:rPr>
        <w:t>[</w:t>
      </w:r>
      <w:proofErr w:type="gramEnd"/>
      <w:r w:rsidR="006B7A87" w:rsidRPr="006B29E9">
        <w:rPr>
          <w:rFonts w:ascii="Book Antiqua" w:eastAsia="Book Antiqua" w:hAnsi="Book Antiqua" w:cs="Book Antiqua"/>
          <w:b/>
          <w:color w:val="000000"/>
          <w:vertAlign w:val="superscript"/>
        </w:rPr>
        <w:t>23]</w:t>
      </w:r>
      <w:r w:rsidR="002F0C0A" w:rsidRPr="006B29E9">
        <w:rPr>
          <w:rFonts w:ascii="Book Antiqua" w:eastAsia="Book Antiqua" w:hAnsi="Book Antiqua" w:cs="Book Antiqua"/>
          <w:b/>
          <w:color w:val="000000"/>
        </w:rPr>
        <w:t xml:space="preserve"> (201</w:t>
      </w:r>
      <w:r w:rsidR="0095246F">
        <w:rPr>
          <w:rFonts w:ascii="Book Antiqua" w:eastAsia="Book Antiqua" w:hAnsi="Book Antiqua" w:cs="Book Antiqua"/>
          <w:b/>
          <w:color w:val="000000"/>
        </w:rPr>
        <w:t>8</w:t>
      </w:r>
      <w:r w:rsidR="002F0C0A" w:rsidRPr="006B29E9">
        <w:rPr>
          <w:rFonts w:ascii="Book Antiqua" w:eastAsia="Book Antiqua" w:hAnsi="Book Antiqua" w:cs="Book Antiqua"/>
          <w:b/>
          <w:color w:val="000000"/>
        </w:rPr>
        <w:t>) classification</w:t>
      </w:r>
      <w:r w:rsidRPr="006B29E9">
        <w:rPr>
          <w:rFonts w:ascii="Book Antiqua" w:eastAsia="Book Antiqua" w:hAnsi="Book Antiqua" w:cs="Book Antiqua"/>
          <w:b/>
          <w:color w:val="000000"/>
        </w:rPr>
        <w:t>.</w:t>
      </w:r>
      <w:r w:rsidR="006B7A87"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006B7A87" w:rsidRPr="006B29E9">
        <w:rPr>
          <w:rFonts w:ascii="Book Antiqua" w:eastAsia="Book Antiqua" w:hAnsi="Book Antiqua" w:cs="Book Antiqua"/>
          <w:color w:val="000000"/>
        </w:rPr>
        <w:t xml:space="preserve">Disconnection </w:t>
      </w:r>
      <w:r w:rsidR="002F0C0A" w:rsidRPr="006B29E9">
        <w:rPr>
          <w:rFonts w:ascii="Book Antiqua" w:eastAsia="Book Antiqua" w:hAnsi="Book Antiqua" w:cs="Book Antiqua"/>
          <w:color w:val="000000"/>
        </w:rPr>
        <w:t xml:space="preserve">in the neck/body region, with a ductal leak at the proximal end; Type II: </w:t>
      </w:r>
      <w:r w:rsidR="006B7A87" w:rsidRPr="006B29E9">
        <w:rPr>
          <w:rFonts w:ascii="Book Antiqua" w:eastAsia="Book Antiqua" w:hAnsi="Book Antiqua" w:cs="Book Antiqua"/>
          <w:color w:val="000000"/>
        </w:rPr>
        <w:t xml:space="preserve">Disconnected </w:t>
      </w:r>
      <w:r w:rsidR="002F0C0A" w:rsidRPr="006B29E9">
        <w:rPr>
          <w:rFonts w:ascii="Book Antiqua" w:eastAsia="Book Antiqua" w:hAnsi="Book Antiqua" w:cs="Book Antiqua"/>
          <w:color w:val="000000"/>
        </w:rPr>
        <w:t xml:space="preserve">duct with a </w:t>
      </w:r>
      <w:r w:rsidR="006B7A87" w:rsidRPr="006B29E9">
        <w:rPr>
          <w:rFonts w:ascii="Book Antiqua" w:eastAsia="Book Antiqua" w:hAnsi="Book Antiqua" w:cs="Book Antiqua"/>
          <w:color w:val="000000"/>
        </w:rPr>
        <w:t>Walled-off Necrosis</w:t>
      </w:r>
      <w:r w:rsidR="002F0C0A" w:rsidRPr="006B29E9">
        <w:rPr>
          <w:rFonts w:ascii="Book Antiqua" w:eastAsia="Book Antiqua" w:hAnsi="Book Antiqua" w:cs="Book Antiqua"/>
          <w:color w:val="000000"/>
        </w:rPr>
        <w:t xml:space="preserve"> distal to the disconnection – not possible to ascertain ductal communication with collection; Type III: </w:t>
      </w:r>
      <w:r w:rsidR="006B7A87" w:rsidRPr="006B29E9">
        <w:rPr>
          <w:rFonts w:ascii="Book Antiqua" w:eastAsia="Book Antiqua" w:hAnsi="Book Antiqua" w:cs="Book Antiqua"/>
          <w:color w:val="000000"/>
        </w:rPr>
        <w:t xml:space="preserve">Ductal </w:t>
      </w:r>
      <w:r w:rsidR="002F0C0A" w:rsidRPr="006B29E9">
        <w:rPr>
          <w:rFonts w:ascii="Book Antiqua" w:eastAsia="Book Antiqua" w:hAnsi="Book Antiqua" w:cs="Book Antiqua"/>
          <w:color w:val="000000"/>
        </w:rPr>
        <w:t xml:space="preserve">leak without disconnection; Type IV: </w:t>
      </w:r>
      <w:r w:rsidR="006B7A87" w:rsidRPr="006B29E9">
        <w:rPr>
          <w:rFonts w:ascii="Book Antiqua" w:eastAsia="Book Antiqua" w:hAnsi="Book Antiqua" w:cs="Book Antiqua"/>
          <w:color w:val="000000"/>
        </w:rPr>
        <w:t xml:space="preserve">Shows </w:t>
      </w:r>
      <w:r w:rsidR="002F0C0A" w:rsidRPr="006B29E9">
        <w:rPr>
          <w:rFonts w:ascii="Book Antiqua" w:eastAsia="Book Antiqua" w:hAnsi="Book Antiqua" w:cs="Book Antiqua"/>
          <w:color w:val="000000"/>
        </w:rPr>
        <w:t xml:space="preserve">a </w:t>
      </w:r>
      <w:proofErr w:type="spellStart"/>
      <w:r w:rsidR="002F0C0A" w:rsidRPr="006B29E9">
        <w:rPr>
          <w:rFonts w:ascii="Book Antiqua" w:eastAsia="Book Antiqua" w:hAnsi="Book Antiqua" w:cs="Book Antiqua"/>
          <w:color w:val="000000"/>
        </w:rPr>
        <w:t>noncommunicating</w:t>
      </w:r>
      <w:proofErr w:type="spellEnd"/>
      <w:r w:rsidR="002F0C0A" w:rsidRPr="006B29E9">
        <w:rPr>
          <w:rFonts w:ascii="Book Antiqua" w:eastAsia="Book Antiqua" w:hAnsi="Book Antiqua" w:cs="Book Antiqua"/>
          <w:color w:val="000000"/>
        </w:rPr>
        <w:t xml:space="preserve"> </w:t>
      </w:r>
      <w:r w:rsidR="006B7A87" w:rsidRPr="006B29E9">
        <w:rPr>
          <w:rFonts w:ascii="Book Antiqua" w:eastAsia="Book Antiqua" w:hAnsi="Book Antiqua" w:cs="Book Antiqua"/>
          <w:color w:val="000000"/>
        </w:rPr>
        <w:t>Walled-off Necrosis</w:t>
      </w:r>
      <w:r w:rsidR="002F0C0A" w:rsidRPr="006B29E9">
        <w:rPr>
          <w:rFonts w:ascii="Book Antiqua" w:eastAsia="Book Antiqua" w:hAnsi="Book Antiqua" w:cs="Book Antiqua"/>
          <w:color w:val="000000"/>
        </w:rPr>
        <w:t>, with no disconnection.</w:t>
      </w:r>
    </w:p>
    <w:p w14:paraId="0ECD678B" w14:textId="77777777" w:rsidR="006B7A87" w:rsidRPr="006B29E9" w:rsidRDefault="006B7A87" w:rsidP="006B29E9">
      <w:pPr>
        <w:snapToGrid w:val="0"/>
        <w:spacing w:line="360" w:lineRule="auto"/>
        <w:jc w:val="both"/>
        <w:rPr>
          <w:rFonts w:ascii="Book Antiqua" w:hAnsi="Book Antiqua"/>
        </w:rPr>
      </w:pPr>
      <w:r w:rsidRPr="006B29E9">
        <w:rPr>
          <w:rFonts w:ascii="Book Antiqua" w:hAnsi="Book Antiqua"/>
        </w:rPr>
        <w:br w:type="page"/>
      </w:r>
      <w:r w:rsidRPr="006B29E9">
        <w:rPr>
          <w:rFonts w:ascii="Book Antiqua" w:hAnsi="Book Antiqua"/>
          <w:noProof/>
          <w:lang w:eastAsia="zh-CN"/>
        </w:rPr>
        <w:lastRenderedPageBreak/>
        <w:drawing>
          <wp:inline distT="0" distB="0" distL="0" distR="0" wp14:anchorId="27D0EABD" wp14:editId="14CA13AE">
            <wp:extent cx="5486400" cy="2582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582545"/>
                    </a:xfrm>
                    <a:prstGeom prst="rect">
                      <a:avLst/>
                    </a:prstGeom>
                  </pic:spPr>
                </pic:pic>
              </a:graphicData>
            </a:graphic>
          </wp:inline>
        </w:drawing>
      </w:r>
    </w:p>
    <w:p w14:paraId="7909EB40" w14:textId="77777777" w:rsidR="00A77B3E" w:rsidRPr="006B29E9" w:rsidRDefault="006B7A87" w:rsidP="006B29E9">
      <w:pPr>
        <w:snapToGrid w:val="0"/>
        <w:spacing w:line="360" w:lineRule="auto"/>
        <w:jc w:val="both"/>
        <w:rPr>
          <w:rFonts w:ascii="Book Antiqua" w:hAnsi="Book Antiqua"/>
          <w:b/>
        </w:rPr>
      </w:pPr>
      <w:r w:rsidRPr="006B29E9">
        <w:rPr>
          <w:rFonts w:ascii="Book Antiqua" w:eastAsia="Book Antiqua" w:hAnsi="Book Antiqua" w:cs="Book Antiqua"/>
          <w:b/>
          <w:bCs/>
          <w:color w:val="000000"/>
        </w:rPr>
        <w:t>Figure 5</w:t>
      </w:r>
      <w:r w:rsidR="002F0C0A" w:rsidRPr="006B29E9">
        <w:rPr>
          <w:rFonts w:ascii="Book Antiqua" w:eastAsia="Book Antiqua" w:hAnsi="Book Antiqua" w:cs="Book Antiqua"/>
          <w:b/>
          <w:bCs/>
          <w:color w:val="000000"/>
        </w:rPr>
        <w:t> </w:t>
      </w:r>
      <w:proofErr w:type="spellStart"/>
      <w:r w:rsidR="002F0C0A" w:rsidRPr="006B29E9">
        <w:rPr>
          <w:rFonts w:ascii="Book Antiqua" w:eastAsia="Book Antiqua" w:hAnsi="Book Antiqua" w:cs="Book Antiqua"/>
          <w:b/>
          <w:color w:val="000000"/>
        </w:rPr>
        <w:t>Lera-Proença</w:t>
      </w:r>
      <w:proofErr w:type="spellEnd"/>
      <w:r w:rsidR="002F0C0A" w:rsidRPr="006B29E9">
        <w:rPr>
          <w:rFonts w:ascii="Book Antiqua" w:eastAsia="Book Antiqua" w:hAnsi="Book Antiqua" w:cs="Book Antiqua"/>
          <w:b/>
          <w:color w:val="000000"/>
        </w:rPr>
        <w:t xml:space="preserve"> (2020) new proposed </w:t>
      </w:r>
      <w:proofErr w:type="gramStart"/>
      <w:r w:rsidR="002F0C0A" w:rsidRPr="006B29E9">
        <w:rPr>
          <w:rFonts w:ascii="Book Antiqua" w:eastAsia="Book Antiqua" w:hAnsi="Book Antiqua" w:cs="Book Antiqua"/>
          <w:b/>
          <w:color w:val="000000"/>
        </w:rPr>
        <w:t>classification</w:t>
      </w:r>
      <w:proofErr w:type="gramEnd"/>
      <w:r w:rsidRPr="006B29E9">
        <w:rPr>
          <w:rFonts w:ascii="Book Antiqua" w:eastAsia="Book Antiqua" w:hAnsi="Book Antiqua" w:cs="Book Antiqua"/>
          <w:b/>
          <w:color w:val="000000"/>
        </w:rPr>
        <w:t>.</w:t>
      </w:r>
      <w:r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Pr="006B29E9">
        <w:rPr>
          <w:rFonts w:ascii="Book Antiqua" w:eastAsia="Book Antiqua" w:hAnsi="Book Antiqua" w:cs="Book Antiqua"/>
          <w:color w:val="000000"/>
        </w:rPr>
        <w:t xml:space="preserve">Normal </w:t>
      </w:r>
      <w:r w:rsidR="002F0C0A" w:rsidRPr="006B29E9">
        <w:rPr>
          <w:rFonts w:ascii="Book Antiqua" w:eastAsia="Book Antiqua" w:hAnsi="Book Antiqua" w:cs="Book Antiqua"/>
          <w:color w:val="000000"/>
        </w:rPr>
        <w:t xml:space="preserve">main pancreatic duct; Type II: </w:t>
      </w:r>
      <w:r w:rsidRPr="006B29E9">
        <w:rPr>
          <w:rFonts w:ascii="Book Antiqua" w:eastAsia="Book Antiqua" w:hAnsi="Book Antiqua" w:cs="Book Antiqua"/>
          <w:color w:val="000000"/>
        </w:rPr>
        <w:t>Stricture</w:t>
      </w:r>
      <w:r w:rsidR="002F0C0A" w:rsidRPr="006B29E9">
        <w:rPr>
          <w:rFonts w:ascii="Book Antiqua" w:eastAsia="Book Antiqua" w:hAnsi="Book Antiqua" w:cs="Book Antiqua"/>
          <w:color w:val="000000"/>
        </w:rPr>
        <w:t xml:space="preserve">; Type III: </w:t>
      </w:r>
      <w:r w:rsidRPr="006B29E9">
        <w:rPr>
          <w:rFonts w:ascii="Book Antiqua" w:eastAsia="Book Antiqua" w:hAnsi="Book Antiqua" w:cs="Book Antiqua"/>
          <w:color w:val="000000"/>
        </w:rPr>
        <w:t xml:space="preserve">Partial </w:t>
      </w:r>
      <w:r w:rsidR="002F0C0A" w:rsidRPr="006B29E9">
        <w:rPr>
          <w:rFonts w:ascii="Book Antiqua" w:eastAsia="Book Antiqua" w:hAnsi="Book Antiqua" w:cs="Book Antiqua"/>
          <w:color w:val="000000"/>
        </w:rPr>
        <w:t>disruption – main pancreatic duct contrasts beyond disruption</w:t>
      </w:r>
      <w:r w:rsidRPr="006B29E9">
        <w:rPr>
          <w:rFonts w:ascii="Book Antiqua" w:eastAsia="Book Antiqua" w:hAnsi="Book Antiqua" w:cs="Book Antiqua"/>
          <w:color w:val="000000"/>
        </w:rPr>
        <w:t>;</w:t>
      </w:r>
      <w:r w:rsidRPr="006B29E9">
        <w:rPr>
          <w:rFonts w:ascii="Book Antiqua" w:hAnsi="Book Antiqua"/>
          <w:lang w:eastAsia="zh-CN"/>
        </w:rPr>
        <w:t xml:space="preserve"> </w:t>
      </w:r>
      <w:r w:rsidR="002F0C0A" w:rsidRPr="006B29E9">
        <w:rPr>
          <w:rFonts w:ascii="Book Antiqua" w:eastAsia="Book Antiqua" w:hAnsi="Book Antiqua" w:cs="Book Antiqua"/>
          <w:color w:val="000000"/>
        </w:rPr>
        <w:t xml:space="preserve">Type IV: </w:t>
      </w:r>
      <w:r w:rsidRPr="006B29E9">
        <w:rPr>
          <w:rFonts w:ascii="Book Antiqua" w:eastAsia="Book Antiqua" w:hAnsi="Book Antiqua" w:cs="Book Antiqua"/>
          <w:color w:val="000000"/>
        </w:rPr>
        <w:t xml:space="preserve">Total </w:t>
      </w:r>
      <w:r w:rsidR="002F0C0A" w:rsidRPr="006B29E9">
        <w:rPr>
          <w:rFonts w:ascii="Book Antiqua" w:eastAsia="Book Antiqua" w:hAnsi="Book Antiqua" w:cs="Book Antiqua"/>
          <w:color w:val="000000"/>
        </w:rPr>
        <w:t xml:space="preserve">disruption - main pancreatic duct does not contrast beyond disruption. IV-A: with contrast extravasation or IV-B: </w:t>
      </w:r>
      <w:r w:rsidRPr="006B29E9">
        <w:rPr>
          <w:rFonts w:ascii="Book Antiqua" w:eastAsia="Book Antiqua" w:hAnsi="Book Antiqua" w:cs="Book Antiqua"/>
          <w:color w:val="000000"/>
        </w:rPr>
        <w:t xml:space="preserve">without </w:t>
      </w:r>
      <w:r w:rsidR="002F0C0A" w:rsidRPr="006B29E9">
        <w:rPr>
          <w:rFonts w:ascii="Book Antiqua" w:eastAsia="Book Antiqua" w:hAnsi="Book Antiqua" w:cs="Book Antiqua"/>
          <w:color w:val="000000"/>
        </w:rPr>
        <w:t>contrast extravasation and cut-off</w:t>
      </w:r>
      <w:r w:rsidRPr="006B29E9">
        <w:rPr>
          <w:rFonts w:ascii="Book Antiqua" w:eastAsia="Book Antiqua" w:hAnsi="Book Antiqua" w:cs="Book Antiqua"/>
          <w:color w:val="000000"/>
        </w:rPr>
        <w:t>.</w:t>
      </w:r>
    </w:p>
    <w:p w14:paraId="0C92F974" w14:textId="77777777" w:rsidR="006B7A87" w:rsidRPr="006B29E9" w:rsidRDefault="006B7A87" w:rsidP="006B29E9">
      <w:pPr>
        <w:snapToGrid w:val="0"/>
        <w:spacing w:line="360" w:lineRule="auto"/>
        <w:jc w:val="both"/>
        <w:rPr>
          <w:rFonts w:ascii="Book Antiqua" w:hAnsi="Book Antiqua"/>
        </w:rPr>
      </w:pPr>
      <w:r w:rsidRPr="006B29E9">
        <w:rPr>
          <w:rFonts w:ascii="Book Antiqua" w:hAnsi="Book Antiqua"/>
        </w:rPr>
        <w:br w:type="page"/>
      </w:r>
      <w:r w:rsidRPr="006B29E9">
        <w:rPr>
          <w:rFonts w:ascii="Book Antiqua" w:hAnsi="Book Antiqua"/>
          <w:noProof/>
          <w:lang w:eastAsia="zh-CN"/>
        </w:rPr>
        <w:lastRenderedPageBreak/>
        <w:drawing>
          <wp:inline distT="0" distB="0" distL="0" distR="0" wp14:anchorId="2761A479" wp14:editId="67EF7A84">
            <wp:extent cx="5486400" cy="27914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791460"/>
                    </a:xfrm>
                    <a:prstGeom prst="rect">
                      <a:avLst/>
                    </a:prstGeom>
                  </pic:spPr>
                </pic:pic>
              </a:graphicData>
            </a:graphic>
          </wp:inline>
        </w:drawing>
      </w:r>
    </w:p>
    <w:p w14:paraId="7D788CB6" w14:textId="77777777" w:rsidR="00435C8F" w:rsidRPr="006B29E9" w:rsidRDefault="006B7A87" w:rsidP="006B29E9">
      <w:pPr>
        <w:snapToGrid w:val="0"/>
        <w:spacing w:line="360" w:lineRule="auto"/>
        <w:jc w:val="both"/>
        <w:rPr>
          <w:rFonts w:ascii="Book Antiqua" w:eastAsia="Book Antiqua" w:hAnsi="Book Antiqua" w:cs="Book Antiqua"/>
          <w:color w:val="000000"/>
        </w:rPr>
      </w:pPr>
      <w:proofErr w:type="gramStart"/>
      <w:r w:rsidRPr="006B29E9">
        <w:rPr>
          <w:rFonts w:ascii="Book Antiqua" w:eastAsia="Book Antiqua" w:hAnsi="Book Antiqua" w:cs="Book Antiqua"/>
          <w:b/>
          <w:bCs/>
          <w:color w:val="000000"/>
        </w:rPr>
        <w:t>Figure 6</w:t>
      </w:r>
      <w:r w:rsidR="002F0C0A" w:rsidRPr="006B29E9">
        <w:rPr>
          <w:rFonts w:ascii="Book Antiqua" w:eastAsia="Book Antiqua" w:hAnsi="Book Antiqua" w:cs="Book Antiqua"/>
          <w:b/>
          <w:bCs/>
          <w:color w:val="000000"/>
        </w:rPr>
        <w:t> </w:t>
      </w:r>
      <w:r w:rsidR="002F0C0A" w:rsidRPr="006B29E9">
        <w:rPr>
          <w:rFonts w:ascii="Book Antiqua" w:eastAsia="Book Antiqua" w:hAnsi="Book Antiqua" w:cs="Book Antiqua"/>
          <w:b/>
          <w:color w:val="000000"/>
        </w:rPr>
        <w:t xml:space="preserve">Endoscopic </w:t>
      </w:r>
      <w:proofErr w:type="spellStart"/>
      <w:r w:rsidR="002F0C0A" w:rsidRPr="006B29E9">
        <w:rPr>
          <w:rFonts w:ascii="Book Antiqua" w:eastAsia="Book Antiqua" w:hAnsi="Book Antiqua" w:cs="Book Antiqua"/>
          <w:b/>
          <w:color w:val="000000"/>
        </w:rPr>
        <w:t>pancreatography</w:t>
      </w:r>
      <w:proofErr w:type="spellEnd"/>
      <w:r w:rsidR="002F0C0A" w:rsidRPr="006B29E9">
        <w:rPr>
          <w:rFonts w:ascii="Book Antiqua" w:eastAsia="Book Antiqua" w:hAnsi="Book Antiqua" w:cs="Book Antiqua"/>
          <w:b/>
          <w:color w:val="000000"/>
        </w:rPr>
        <w:t xml:space="preserve"> classified by </w:t>
      </w:r>
      <w:proofErr w:type="spellStart"/>
      <w:r w:rsidR="002F0C0A" w:rsidRPr="006B29E9">
        <w:rPr>
          <w:rFonts w:ascii="Book Antiqua" w:eastAsia="Book Antiqua" w:hAnsi="Book Antiqua" w:cs="Book Antiqua"/>
          <w:b/>
          <w:color w:val="000000"/>
        </w:rPr>
        <w:t>Lera-Proença</w:t>
      </w:r>
      <w:proofErr w:type="spellEnd"/>
      <w:r w:rsidR="002F0C0A" w:rsidRPr="006B29E9">
        <w:rPr>
          <w:rFonts w:ascii="Book Antiqua" w:eastAsia="Book Antiqua" w:hAnsi="Book Antiqua" w:cs="Book Antiqua"/>
          <w:b/>
          <w:color w:val="000000"/>
        </w:rPr>
        <w:t xml:space="preserve"> classification</w:t>
      </w:r>
      <w:r w:rsidRPr="006B29E9">
        <w:rPr>
          <w:rFonts w:ascii="Book Antiqua" w:eastAsia="Book Antiqua" w:hAnsi="Book Antiqua" w:cs="Book Antiqua"/>
          <w:b/>
          <w:color w:val="000000"/>
        </w:rPr>
        <w:t>.</w:t>
      </w:r>
      <w:proofErr w:type="gramEnd"/>
      <w:r w:rsidRPr="006B29E9">
        <w:rPr>
          <w:rFonts w:ascii="Book Antiqua" w:hAnsi="Book Antiqua"/>
          <w:lang w:eastAsia="zh-CN"/>
        </w:rPr>
        <w:t xml:space="preserve"> </w:t>
      </w:r>
      <w:r w:rsidR="002F0C0A" w:rsidRPr="006B29E9">
        <w:rPr>
          <w:rFonts w:ascii="Book Antiqua" w:eastAsia="Book Antiqua" w:hAnsi="Book Antiqua" w:cs="Book Antiqua"/>
          <w:color w:val="000000"/>
        </w:rPr>
        <w:t>Endosc</w:t>
      </w:r>
      <w:r w:rsidRPr="006B29E9">
        <w:rPr>
          <w:rFonts w:ascii="Book Antiqua" w:eastAsia="Book Antiqua" w:hAnsi="Book Antiqua" w:cs="Book Antiqua"/>
          <w:color w:val="000000"/>
        </w:rPr>
        <w:t xml:space="preserve">opic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findings, A:</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Normal </w:t>
      </w:r>
      <w:proofErr w:type="spellStart"/>
      <w:r w:rsidRPr="006B29E9">
        <w:rPr>
          <w:rFonts w:ascii="Book Antiqua" w:eastAsia="Book Antiqua" w:hAnsi="Book Antiqua" w:cs="Book Antiqua"/>
          <w:color w:val="000000"/>
        </w:rPr>
        <w:t>pancreatography</w:t>
      </w:r>
      <w:proofErr w:type="spellEnd"/>
      <w:r w:rsidRPr="006B29E9">
        <w:rPr>
          <w:rFonts w:ascii="Book Antiqua" w:eastAsia="Book Antiqua" w:hAnsi="Book Antiqua" w:cs="Book Antiqua"/>
          <w:color w:val="000000"/>
        </w:rPr>
        <w:t xml:space="preserve"> (type I); B:</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Stricture (type II); C:</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Partial disruption (type III); D:</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Total </w:t>
      </w:r>
      <w:r w:rsidR="002F0C0A" w:rsidRPr="006B29E9">
        <w:rPr>
          <w:rFonts w:ascii="Book Antiqua" w:eastAsia="Book Antiqua" w:hAnsi="Book Antiqua" w:cs="Book Antiqua"/>
          <w:color w:val="000000"/>
        </w:rPr>
        <w:t>disruption with contr</w:t>
      </w:r>
      <w:r w:rsidRPr="006B29E9">
        <w:rPr>
          <w:rFonts w:ascii="Book Antiqua" w:eastAsia="Book Antiqua" w:hAnsi="Book Antiqua" w:cs="Book Antiqua"/>
          <w:color w:val="000000"/>
        </w:rPr>
        <w:t>ast extravasation (type IV-A); E:</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Total </w:t>
      </w:r>
      <w:r w:rsidR="002F0C0A" w:rsidRPr="006B29E9">
        <w:rPr>
          <w:rFonts w:ascii="Book Antiqua" w:eastAsia="Book Antiqua" w:hAnsi="Book Antiqua" w:cs="Book Antiqua"/>
          <w:color w:val="000000"/>
        </w:rPr>
        <w:t>disruption without contrast extravasation a</w:t>
      </w:r>
      <w:r w:rsidRPr="006B29E9">
        <w:rPr>
          <w:rFonts w:ascii="Book Antiqua" w:eastAsia="Book Antiqua" w:hAnsi="Book Antiqua" w:cs="Book Antiqua"/>
          <w:color w:val="000000"/>
        </w:rPr>
        <w:t>nd cut-off (Type IV-B); and F:</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Stricture </w:t>
      </w:r>
      <w:r w:rsidR="002F0C0A" w:rsidRPr="006B29E9">
        <w:rPr>
          <w:rFonts w:ascii="Book Antiqua" w:eastAsia="Book Antiqua" w:hAnsi="Book Antiqua" w:cs="Book Antiqua"/>
          <w:color w:val="000000"/>
        </w:rPr>
        <w:t>and complete disruption with contrast extravasation (Type II + IV-A)</w:t>
      </w:r>
      <w:r w:rsidRPr="006B29E9">
        <w:rPr>
          <w:rFonts w:ascii="Book Antiqua" w:eastAsia="Book Antiqua" w:hAnsi="Book Antiqua" w:cs="Book Antiqua"/>
          <w:color w:val="000000"/>
        </w:rPr>
        <w:t>.</w:t>
      </w:r>
    </w:p>
    <w:p w14:paraId="14BB1D74" w14:textId="77777777" w:rsidR="00435C8F" w:rsidRPr="006B29E9" w:rsidRDefault="00435C8F" w:rsidP="006B29E9">
      <w:pPr>
        <w:snapToGrid w:val="0"/>
        <w:spacing w:line="360" w:lineRule="auto"/>
        <w:jc w:val="both"/>
        <w:rPr>
          <w:rFonts w:ascii="Book Antiqua" w:eastAsia="Book Antiqua" w:hAnsi="Book Antiqua" w:cs="Book Antiqua"/>
          <w:color w:val="000000"/>
        </w:rPr>
        <w:sectPr w:rsidR="00435C8F" w:rsidRPr="006B29E9" w:rsidSect="006B29E9">
          <w:type w:val="continuous"/>
          <w:pgSz w:w="12240" w:h="15840"/>
          <w:pgMar w:top="1440" w:right="1800" w:bottom="1440" w:left="1800" w:header="720" w:footer="720" w:gutter="0"/>
          <w:cols w:space="720"/>
          <w:docGrid w:linePitch="360"/>
        </w:sectPr>
      </w:pPr>
    </w:p>
    <w:p w14:paraId="69659E04" w14:textId="77777777" w:rsidR="00A77B3E" w:rsidRPr="006B29E9" w:rsidRDefault="00435C8F" w:rsidP="006B29E9">
      <w:pPr>
        <w:snapToGrid w:val="0"/>
        <w:spacing w:line="360" w:lineRule="auto"/>
        <w:jc w:val="both"/>
        <w:rPr>
          <w:rFonts w:ascii="Book Antiqua" w:eastAsia="Book Antiqua" w:hAnsi="Book Antiqua" w:cs="Book Antiqua"/>
          <w:b/>
          <w:color w:val="000000"/>
        </w:rPr>
      </w:pPr>
      <w:r w:rsidRPr="006B29E9">
        <w:rPr>
          <w:rFonts w:ascii="Book Antiqua" w:eastAsia="Book Antiqua" w:hAnsi="Book Antiqua" w:cs="Book Antiqua"/>
          <w:b/>
          <w:bCs/>
          <w:color w:val="000000"/>
        </w:rPr>
        <w:lastRenderedPageBreak/>
        <w:t>Table 1</w:t>
      </w:r>
      <w:r w:rsidRPr="006B29E9">
        <w:rPr>
          <w:rFonts w:ascii="Book Antiqua" w:eastAsia="Book Antiqua" w:hAnsi="Book Antiqua" w:cs="Book Antiqua"/>
          <w:color w:val="000000"/>
        </w:rPr>
        <w:t> </w:t>
      </w:r>
      <w:r w:rsidRPr="006B29E9">
        <w:rPr>
          <w:rFonts w:ascii="Book Antiqua" w:eastAsia="Book Antiqua" w:hAnsi="Book Antiqua" w:cs="Book Antiqua"/>
          <w:b/>
          <w:color w:val="000000"/>
        </w:rPr>
        <w:t xml:space="preserve">Classifications of </w:t>
      </w:r>
      <w:proofErr w:type="spellStart"/>
      <w:r w:rsidRPr="006B29E9">
        <w:rPr>
          <w:rFonts w:ascii="Book Antiqua" w:eastAsia="Book Antiqua" w:hAnsi="Book Antiqua" w:cs="Book Antiqua"/>
          <w:b/>
          <w:color w:val="000000"/>
        </w:rPr>
        <w:t>pancreatography</w:t>
      </w:r>
      <w:proofErr w:type="spellEnd"/>
      <w:r w:rsidRPr="006B29E9">
        <w:rPr>
          <w:rFonts w:ascii="Book Antiqua" w:eastAsia="Book Antiqua" w:hAnsi="Book Antiqua" w:cs="Book Antiqua"/>
          <w:b/>
          <w:color w:val="000000"/>
        </w:rPr>
        <w:t xml:space="preserve"> findings.</w:t>
      </w:r>
    </w:p>
    <w:tbl>
      <w:tblPr>
        <w:tblW w:w="13008" w:type="dxa"/>
        <w:tblBorders>
          <w:top w:val="single" w:sz="4" w:space="0" w:color="auto"/>
          <w:bottom w:val="single" w:sz="4" w:space="0" w:color="auto"/>
        </w:tblBorders>
        <w:tblLayout w:type="fixed"/>
        <w:tblLook w:val="04A0" w:firstRow="1" w:lastRow="0" w:firstColumn="1" w:lastColumn="0" w:noHBand="0" w:noVBand="1"/>
      </w:tblPr>
      <w:tblGrid>
        <w:gridCol w:w="1101"/>
        <w:gridCol w:w="1701"/>
        <w:gridCol w:w="2126"/>
        <w:gridCol w:w="1559"/>
        <w:gridCol w:w="2977"/>
        <w:gridCol w:w="3544"/>
      </w:tblGrid>
      <w:tr w:rsidR="00435C8F" w:rsidRPr="006B29E9" w14:paraId="265C625A" w14:textId="77777777" w:rsidTr="00F349A2">
        <w:trPr>
          <w:trHeight w:val="410"/>
        </w:trPr>
        <w:tc>
          <w:tcPr>
            <w:tcW w:w="1101" w:type="dxa"/>
            <w:tcBorders>
              <w:top w:val="single" w:sz="4" w:space="0" w:color="auto"/>
              <w:bottom w:val="single" w:sz="4" w:space="0" w:color="auto"/>
            </w:tcBorders>
          </w:tcPr>
          <w:p w14:paraId="7A6BE61A" w14:textId="77777777" w:rsidR="00435C8F" w:rsidRPr="006B29E9" w:rsidRDefault="006651A0" w:rsidP="006B29E9">
            <w:pPr>
              <w:snapToGrid w:val="0"/>
              <w:spacing w:line="360" w:lineRule="auto"/>
              <w:jc w:val="both"/>
              <w:rPr>
                <w:rFonts w:ascii="Book Antiqua" w:hAnsi="Book Antiqua"/>
                <w:b/>
                <w:bCs/>
              </w:rPr>
            </w:pPr>
            <w:r w:rsidRPr="006B29E9">
              <w:rPr>
                <w:rFonts w:ascii="Book Antiqua" w:hAnsi="Book Antiqua"/>
                <w:b/>
                <w:bCs/>
              </w:rPr>
              <w:t>Ref.</w:t>
            </w:r>
          </w:p>
        </w:tc>
        <w:tc>
          <w:tcPr>
            <w:tcW w:w="1701" w:type="dxa"/>
            <w:tcBorders>
              <w:top w:val="single" w:sz="4" w:space="0" w:color="auto"/>
              <w:bottom w:val="single" w:sz="4" w:space="0" w:color="auto"/>
            </w:tcBorders>
          </w:tcPr>
          <w:p w14:paraId="18676DCE"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b/>
                <w:bCs/>
              </w:rPr>
              <w:t>Study object</w:t>
            </w:r>
          </w:p>
        </w:tc>
        <w:tc>
          <w:tcPr>
            <w:tcW w:w="2126" w:type="dxa"/>
            <w:tcBorders>
              <w:top w:val="single" w:sz="4" w:space="0" w:color="auto"/>
              <w:bottom w:val="single" w:sz="4" w:space="0" w:color="auto"/>
            </w:tcBorders>
          </w:tcPr>
          <w:p w14:paraId="52EC4323"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b/>
                <w:bCs/>
              </w:rPr>
              <w:t xml:space="preserve">Study </w:t>
            </w:r>
            <w:r w:rsidR="006651A0" w:rsidRPr="006B29E9">
              <w:rPr>
                <w:rFonts w:ascii="Book Antiqua" w:hAnsi="Book Antiqua"/>
                <w:b/>
                <w:bCs/>
              </w:rPr>
              <w:t>objective</w:t>
            </w:r>
          </w:p>
        </w:tc>
        <w:tc>
          <w:tcPr>
            <w:tcW w:w="1559" w:type="dxa"/>
            <w:tcBorders>
              <w:top w:val="single" w:sz="4" w:space="0" w:color="auto"/>
              <w:bottom w:val="single" w:sz="4" w:space="0" w:color="auto"/>
            </w:tcBorders>
          </w:tcPr>
          <w:p w14:paraId="4CD8849C"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b/>
                <w:bCs/>
              </w:rPr>
              <w:t>Descriptors</w:t>
            </w:r>
          </w:p>
        </w:tc>
        <w:tc>
          <w:tcPr>
            <w:tcW w:w="2977" w:type="dxa"/>
            <w:tcBorders>
              <w:top w:val="single" w:sz="4" w:space="0" w:color="auto"/>
              <w:bottom w:val="single" w:sz="4" w:space="0" w:color="auto"/>
            </w:tcBorders>
          </w:tcPr>
          <w:p w14:paraId="296427EB"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b/>
                <w:bCs/>
              </w:rPr>
              <w:t>Classification</w:t>
            </w:r>
          </w:p>
        </w:tc>
        <w:tc>
          <w:tcPr>
            <w:tcW w:w="3544" w:type="dxa"/>
            <w:tcBorders>
              <w:top w:val="single" w:sz="4" w:space="0" w:color="auto"/>
              <w:bottom w:val="single" w:sz="4" w:space="0" w:color="auto"/>
            </w:tcBorders>
          </w:tcPr>
          <w:p w14:paraId="025C34A5"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b/>
                <w:bCs/>
              </w:rPr>
              <w:t>Practical implication</w:t>
            </w:r>
          </w:p>
        </w:tc>
      </w:tr>
      <w:tr w:rsidR="00435C8F" w:rsidRPr="006B29E9" w14:paraId="6B9BC514" w14:textId="77777777" w:rsidTr="00F349A2">
        <w:tc>
          <w:tcPr>
            <w:tcW w:w="1101" w:type="dxa"/>
            <w:tcBorders>
              <w:top w:val="single" w:sz="4" w:space="0" w:color="auto"/>
            </w:tcBorders>
          </w:tcPr>
          <w:p w14:paraId="4135EA51"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t>Dhir</w:t>
            </w:r>
            <w:r w:rsidR="006651A0" w:rsidRPr="006B29E9">
              <w:rPr>
                <w:rFonts w:ascii="Book Antiqua" w:hAnsi="Book Antiqua"/>
              </w:rPr>
              <w:t xml:space="preserve"> </w:t>
            </w:r>
            <w:r w:rsidR="006651A0" w:rsidRPr="006B29E9">
              <w:rPr>
                <w:rFonts w:ascii="Book Antiqua" w:hAnsi="Book Antiqua"/>
                <w:i/>
              </w:rPr>
              <w:t>et al</w:t>
            </w:r>
            <w:r w:rsidR="006651A0" w:rsidRPr="006B29E9">
              <w:rPr>
                <w:rFonts w:ascii="Book Antiqua" w:hAnsi="Book Antiqua"/>
                <w:vertAlign w:val="superscript"/>
              </w:rPr>
              <w:t>[23]</w:t>
            </w:r>
            <w:r w:rsidR="006651A0" w:rsidRPr="006B29E9">
              <w:rPr>
                <w:rFonts w:ascii="Book Antiqua" w:hAnsi="Book Antiqua"/>
              </w:rPr>
              <w:t>,</w:t>
            </w:r>
            <w:r w:rsidR="006651A0" w:rsidRPr="006B29E9">
              <w:rPr>
                <w:rFonts w:ascii="Book Antiqua" w:hAnsi="Book Antiqua"/>
                <w:lang w:eastAsia="zh-CN"/>
              </w:rPr>
              <w:t xml:space="preserve"> </w:t>
            </w:r>
            <w:r w:rsidRPr="006B29E9">
              <w:rPr>
                <w:rFonts w:ascii="Book Antiqua" w:hAnsi="Book Antiqua"/>
              </w:rPr>
              <w:t>2018</w:t>
            </w:r>
          </w:p>
        </w:tc>
        <w:tc>
          <w:tcPr>
            <w:tcW w:w="1701" w:type="dxa"/>
            <w:tcBorders>
              <w:top w:val="single" w:sz="4" w:space="0" w:color="auto"/>
            </w:tcBorders>
          </w:tcPr>
          <w:p w14:paraId="4C6B0B2E"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t>EUS-drained WON</w:t>
            </w:r>
          </w:p>
        </w:tc>
        <w:tc>
          <w:tcPr>
            <w:tcW w:w="2126" w:type="dxa"/>
            <w:tcBorders>
              <w:top w:val="single" w:sz="4" w:space="0" w:color="auto"/>
            </w:tcBorders>
          </w:tcPr>
          <w:p w14:paraId="4198B0D0" w14:textId="77777777" w:rsidR="00435C8F" w:rsidRPr="005920EA" w:rsidRDefault="00435C8F" w:rsidP="006B29E9">
            <w:pPr>
              <w:snapToGrid w:val="0"/>
              <w:spacing w:line="360" w:lineRule="auto"/>
              <w:jc w:val="both"/>
              <w:rPr>
                <w:rFonts w:ascii="Book Antiqua" w:hAnsi="Book Antiqua"/>
              </w:rPr>
            </w:pPr>
            <w:r w:rsidRPr="00B8452C">
              <w:rPr>
                <w:rFonts w:ascii="Book Antiqua" w:hAnsi="Book Antiqua"/>
              </w:rPr>
              <w:t>Pancreatography patters in WON and collection recurrence</w:t>
            </w:r>
          </w:p>
        </w:tc>
        <w:tc>
          <w:tcPr>
            <w:tcW w:w="1559" w:type="dxa"/>
            <w:tcBorders>
              <w:top w:val="single" w:sz="4" w:space="0" w:color="auto"/>
            </w:tcBorders>
          </w:tcPr>
          <w:p w14:paraId="19C3F1E2"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t>-Duct disconnection</w:t>
            </w:r>
            <w:r w:rsidR="006651A0" w:rsidRPr="006B29E9">
              <w:rPr>
                <w:rFonts w:ascii="Book Antiqua" w:hAnsi="Book Antiqua"/>
              </w:rPr>
              <w:t>;</w:t>
            </w:r>
            <w:r w:rsidR="006651A0" w:rsidRPr="006B29E9">
              <w:rPr>
                <w:rFonts w:ascii="Book Antiqua" w:hAnsi="Book Antiqua"/>
                <w:lang w:eastAsia="zh-CN"/>
              </w:rPr>
              <w:t xml:space="preserve"> </w:t>
            </w:r>
            <w:r w:rsidR="006651A0" w:rsidRPr="006B29E9">
              <w:rPr>
                <w:rFonts w:ascii="Book Antiqua" w:hAnsi="Book Antiqua"/>
              </w:rPr>
              <w:t>-</w:t>
            </w:r>
            <w:r w:rsidRPr="006B29E9">
              <w:rPr>
                <w:rFonts w:ascii="Book Antiqua" w:hAnsi="Book Antiqua"/>
              </w:rPr>
              <w:t>Leaks</w:t>
            </w:r>
          </w:p>
        </w:tc>
        <w:tc>
          <w:tcPr>
            <w:tcW w:w="2977" w:type="dxa"/>
            <w:tcBorders>
              <w:top w:val="single" w:sz="4" w:space="0" w:color="auto"/>
            </w:tcBorders>
          </w:tcPr>
          <w:p w14:paraId="0D23282C" w14:textId="77777777" w:rsidR="00435C8F" w:rsidRPr="005920EA" w:rsidRDefault="006651A0" w:rsidP="006B29E9">
            <w:pPr>
              <w:snapToGrid w:val="0"/>
              <w:spacing w:line="360" w:lineRule="auto"/>
              <w:jc w:val="both"/>
              <w:rPr>
                <w:rFonts w:ascii="Book Antiqua" w:hAnsi="Book Antiqua"/>
              </w:rPr>
            </w:pPr>
            <w:r w:rsidRPr="00B8452C">
              <w:rPr>
                <w:rFonts w:ascii="Book Antiqua" w:hAnsi="Book Antiqua"/>
                <w:color w:val="000000"/>
              </w:rPr>
              <w:t>-</w:t>
            </w:r>
            <w:r w:rsidR="00435C8F" w:rsidRPr="00B8452C">
              <w:rPr>
                <w:rFonts w:ascii="Book Antiqua" w:hAnsi="Book Antiqua"/>
                <w:color w:val="000000"/>
              </w:rPr>
              <w:t xml:space="preserve">Type I: </w:t>
            </w:r>
            <w:r w:rsidRPr="00B8452C">
              <w:rPr>
                <w:rFonts w:ascii="Book Antiqua" w:hAnsi="Book Antiqua"/>
                <w:color w:val="000000"/>
              </w:rPr>
              <w:t xml:space="preserve">Disconnection </w:t>
            </w:r>
            <w:r w:rsidR="00435C8F" w:rsidRPr="00B8452C">
              <w:rPr>
                <w:rFonts w:ascii="Book Antiqua" w:hAnsi="Book Antiqua"/>
                <w:color w:val="000000"/>
              </w:rPr>
              <w:t>in the neck/body region, with a ductal leak at the proximal end</w:t>
            </w:r>
            <w:r w:rsidRPr="00B8452C">
              <w:rPr>
                <w:rFonts w:ascii="Book Antiqua" w:hAnsi="Book Antiqua"/>
                <w:color w:val="000000"/>
              </w:rPr>
              <w:t>; -</w:t>
            </w:r>
            <w:r w:rsidR="00435C8F" w:rsidRPr="00B8452C">
              <w:rPr>
                <w:rFonts w:ascii="Book Antiqua" w:hAnsi="Book Antiqua"/>
                <w:color w:val="000000"/>
              </w:rPr>
              <w:t xml:space="preserve">Type II: </w:t>
            </w:r>
            <w:r w:rsidRPr="00B8452C">
              <w:rPr>
                <w:rFonts w:ascii="Book Antiqua" w:hAnsi="Book Antiqua"/>
                <w:color w:val="000000"/>
              </w:rPr>
              <w:t xml:space="preserve">Disconnected </w:t>
            </w:r>
            <w:r w:rsidR="00435C8F" w:rsidRPr="00B8452C">
              <w:rPr>
                <w:rFonts w:ascii="Book Antiqua" w:hAnsi="Book Antiqua"/>
                <w:color w:val="000000"/>
              </w:rPr>
              <w:t>duct with a WON distal to the disconnection. It is not possible to ascertain the ductal communication of WON</w:t>
            </w:r>
            <w:r w:rsidRPr="00B8452C">
              <w:rPr>
                <w:rFonts w:ascii="Book Antiqua" w:hAnsi="Book Antiqua"/>
                <w:color w:val="000000"/>
              </w:rPr>
              <w:t>; -</w:t>
            </w:r>
            <w:r w:rsidR="00435C8F" w:rsidRPr="00B8452C">
              <w:rPr>
                <w:rFonts w:ascii="Book Antiqua" w:hAnsi="Book Antiqua"/>
                <w:color w:val="000000"/>
              </w:rPr>
              <w:t>Type III: ductal leak without disconnection</w:t>
            </w:r>
            <w:r w:rsidRPr="00B8452C">
              <w:rPr>
                <w:rFonts w:ascii="Book Antiqua" w:hAnsi="Book Antiqua"/>
                <w:color w:val="000000"/>
              </w:rPr>
              <w:t>; -</w:t>
            </w:r>
            <w:r w:rsidR="00435C8F" w:rsidRPr="00B8452C">
              <w:rPr>
                <w:rFonts w:ascii="Book Antiqua" w:hAnsi="Book Antiqua"/>
                <w:color w:val="000000"/>
              </w:rPr>
              <w:t xml:space="preserve">Type IV: </w:t>
            </w:r>
            <w:r w:rsidRPr="00B8452C">
              <w:rPr>
                <w:rFonts w:ascii="Book Antiqua" w:hAnsi="Book Antiqua"/>
                <w:color w:val="000000"/>
              </w:rPr>
              <w:t xml:space="preserve">Shows </w:t>
            </w:r>
            <w:r w:rsidR="00435C8F" w:rsidRPr="00B8452C">
              <w:rPr>
                <w:rFonts w:ascii="Book Antiqua" w:hAnsi="Book Antiqua"/>
                <w:color w:val="000000"/>
              </w:rPr>
              <w:t>a noncommunicating WON, with no disconnection</w:t>
            </w:r>
          </w:p>
        </w:tc>
        <w:tc>
          <w:tcPr>
            <w:tcW w:w="3544" w:type="dxa"/>
            <w:tcBorders>
              <w:top w:val="single" w:sz="4" w:space="0" w:color="auto"/>
            </w:tcBorders>
          </w:tcPr>
          <w:p w14:paraId="18C8D4E3" w14:textId="77777777" w:rsidR="00435C8F" w:rsidRPr="005920EA" w:rsidRDefault="00435C8F" w:rsidP="006B29E9">
            <w:pPr>
              <w:snapToGrid w:val="0"/>
              <w:spacing w:line="360" w:lineRule="auto"/>
              <w:jc w:val="both"/>
              <w:rPr>
                <w:rFonts w:ascii="Book Antiqua" w:hAnsi="Book Antiqua"/>
              </w:rPr>
            </w:pPr>
            <w:r w:rsidRPr="00B8452C">
              <w:rPr>
                <w:rFonts w:ascii="Book Antiqua" w:hAnsi="Book Antiqua"/>
              </w:rPr>
              <w:t>Recurrence is higher in patters w/ disconnection (types I and II):</w:t>
            </w:r>
            <w:r w:rsidR="006651A0" w:rsidRPr="00B8452C">
              <w:rPr>
                <w:rFonts w:ascii="Book Antiqua" w:hAnsi="Book Antiqua"/>
              </w:rPr>
              <w:t xml:space="preserve"> -Type I: 5/35 patients (14.3%)–62.</w:t>
            </w:r>
            <w:r w:rsidRPr="00B8452C">
              <w:rPr>
                <w:rFonts w:ascii="Book Antiqua" w:hAnsi="Book Antiqua"/>
              </w:rPr>
              <w:t>5% of recurrenc</w:t>
            </w:r>
            <w:r w:rsidR="006651A0" w:rsidRPr="00B8452C">
              <w:rPr>
                <w:rFonts w:ascii="Book Antiqua" w:hAnsi="Book Antiqua"/>
              </w:rPr>
              <w:t>es; -Type II: 2/18 patients (11.</w:t>
            </w:r>
            <w:r w:rsidRPr="00B8452C">
              <w:rPr>
                <w:rFonts w:ascii="Book Antiqua" w:hAnsi="Book Antiqua"/>
              </w:rPr>
              <w:t>1%) - 25% of recurrences</w:t>
            </w:r>
            <w:r w:rsidR="006651A0" w:rsidRPr="00B8452C">
              <w:rPr>
                <w:rFonts w:ascii="Book Antiqua" w:hAnsi="Book Antiqua"/>
              </w:rPr>
              <w:t>; -</w:t>
            </w:r>
            <w:r w:rsidRPr="00B8452C">
              <w:rPr>
                <w:rFonts w:ascii="Book Antiqua" w:hAnsi="Book Antiqua"/>
              </w:rPr>
              <w:t>Type III: 0/26 patients (0%) - 0% of recurren</w:t>
            </w:r>
            <w:r w:rsidR="006651A0" w:rsidRPr="00B8452C">
              <w:rPr>
                <w:rFonts w:ascii="Book Antiqua" w:hAnsi="Book Antiqua"/>
              </w:rPr>
              <w:t>ces; -Type IV: 1/8 patients (12.5%)–12.</w:t>
            </w:r>
            <w:r w:rsidRPr="00B8452C">
              <w:rPr>
                <w:rFonts w:ascii="Book Antiqua" w:hAnsi="Book Antiqua"/>
              </w:rPr>
              <w:t>5% of recurrences</w:t>
            </w:r>
          </w:p>
        </w:tc>
      </w:tr>
      <w:tr w:rsidR="00435C8F" w:rsidRPr="006B29E9" w14:paraId="13AE5FCC" w14:textId="77777777" w:rsidTr="00F349A2">
        <w:tc>
          <w:tcPr>
            <w:tcW w:w="1101" w:type="dxa"/>
          </w:tcPr>
          <w:p w14:paraId="51E48E72"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t>Mutignani</w:t>
            </w:r>
            <w:r w:rsidR="00876CC3" w:rsidRPr="006B29E9">
              <w:rPr>
                <w:rFonts w:ascii="Book Antiqua" w:hAnsi="Book Antiqua"/>
              </w:rPr>
              <w:t xml:space="preserve"> </w:t>
            </w:r>
            <w:r w:rsidR="00876CC3" w:rsidRPr="006B29E9">
              <w:rPr>
                <w:rFonts w:ascii="Book Antiqua" w:hAnsi="Book Antiqua"/>
                <w:i/>
              </w:rPr>
              <w:t xml:space="preserve">et </w:t>
            </w:r>
            <w:r w:rsidR="00876CC3" w:rsidRPr="006B29E9">
              <w:rPr>
                <w:rFonts w:ascii="Book Antiqua" w:hAnsi="Book Antiqua"/>
                <w:i/>
              </w:rPr>
              <w:lastRenderedPageBreak/>
              <w:t>al</w:t>
            </w:r>
            <w:r w:rsidR="00876CC3" w:rsidRPr="006B29E9">
              <w:rPr>
                <w:rFonts w:ascii="Book Antiqua" w:hAnsi="Book Antiqua"/>
                <w:vertAlign w:val="superscript"/>
              </w:rPr>
              <w:t>[35]</w:t>
            </w:r>
            <w:r w:rsidR="00876CC3" w:rsidRPr="006B29E9">
              <w:rPr>
                <w:rFonts w:ascii="Book Antiqua" w:hAnsi="Book Antiqua"/>
              </w:rPr>
              <w:t>,</w:t>
            </w:r>
            <w:r w:rsidR="00876CC3" w:rsidRPr="006B29E9">
              <w:rPr>
                <w:rFonts w:ascii="Book Antiqua" w:hAnsi="Book Antiqua"/>
                <w:lang w:eastAsia="zh-CN"/>
              </w:rPr>
              <w:t xml:space="preserve"> </w:t>
            </w:r>
            <w:r w:rsidRPr="006B29E9">
              <w:rPr>
                <w:rFonts w:ascii="Book Antiqua" w:hAnsi="Book Antiqua"/>
              </w:rPr>
              <w:t>2017</w:t>
            </w:r>
          </w:p>
        </w:tc>
        <w:tc>
          <w:tcPr>
            <w:tcW w:w="1701" w:type="dxa"/>
          </w:tcPr>
          <w:p w14:paraId="483980C2"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lastRenderedPageBreak/>
              <w:t>All pancreatic fistulas</w:t>
            </w:r>
          </w:p>
        </w:tc>
        <w:tc>
          <w:tcPr>
            <w:tcW w:w="2126" w:type="dxa"/>
          </w:tcPr>
          <w:p w14:paraId="610D680B"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t xml:space="preserve">Guide endoscopic </w:t>
            </w:r>
            <w:r w:rsidRPr="006B29E9">
              <w:rPr>
                <w:rFonts w:ascii="Book Antiqua" w:hAnsi="Book Antiqua"/>
              </w:rPr>
              <w:lastRenderedPageBreak/>
              <w:t>approach</w:t>
            </w:r>
          </w:p>
        </w:tc>
        <w:tc>
          <w:tcPr>
            <w:tcW w:w="1559" w:type="dxa"/>
          </w:tcPr>
          <w:p w14:paraId="5A5D5878" w14:textId="77777777" w:rsidR="00435C8F" w:rsidRPr="005920EA" w:rsidRDefault="006651A0" w:rsidP="006B29E9">
            <w:pPr>
              <w:snapToGrid w:val="0"/>
              <w:spacing w:line="360" w:lineRule="auto"/>
              <w:jc w:val="both"/>
              <w:rPr>
                <w:rFonts w:ascii="Book Antiqua" w:hAnsi="Book Antiqua"/>
              </w:rPr>
            </w:pPr>
            <w:r w:rsidRPr="00B8452C">
              <w:rPr>
                <w:rFonts w:ascii="Book Antiqua" w:hAnsi="Book Antiqua"/>
              </w:rPr>
              <w:lastRenderedPageBreak/>
              <w:t>-</w:t>
            </w:r>
            <w:r w:rsidR="00435C8F" w:rsidRPr="00B8452C">
              <w:rPr>
                <w:rFonts w:ascii="Book Antiqua" w:hAnsi="Book Antiqua"/>
              </w:rPr>
              <w:t>L</w:t>
            </w:r>
            <w:r w:rsidR="00876CC3" w:rsidRPr="00B8452C">
              <w:rPr>
                <w:rFonts w:ascii="Book Antiqua" w:hAnsi="Book Antiqua"/>
              </w:rPr>
              <w:t>eakages; -</w:t>
            </w:r>
            <w:r w:rsidR="00435C8F" w:rsidRPr="00B8452C">
              <w:rPr>
                <w:rFonts w:ascii="Book Antiqua" w:hAnsi="Book Antiqua"/>
              </w:rPr>
              <w:t xml:space="preserve">Disruption </w:t>
            </w:r>
            <w:r w:rsidR="00435C8F" w:rsidRPr="00B8452C">
              <w:rPr>
                <w:rFonts w:ascii="Book Antiqua" w:hAnsi="Book Antiqua"/>
              </w:rPr>
              <w:lastRenderedPageBreak/>
              <w:t>(partial)</w:t>
            </w:r>
            <w:r w:rsidR="00876CC3" w:rsidRPr="00B8452C">
              <w:rPr>
                <w:rFonts w:ascii="Book Antiqua" w:hAnsi="Book Antiqua"/>
              </w:rPr>
              <w:t>; -</w:t>
            </w:r>
            <w:r w:rsidR="00435C8F" w:rsidRPr="00B8452C">
              <w:rPr>
                <w:rFonts w:ascii="Book Antiqua" w:hAnsi="Book Antiqua"/>
              </w:rPr>
              <w:t>Disconnection (total)</w:t>
            </w:r>
          </w:p>
        </w:tc>
        <w:tc>
          <w:tcPr>
            <w:tcW w:w="2977" w:type="dxa"/>
          </w:tcPr>
          <w:p w14:paraId="4A17D1B4" w14:textId="77777777" w:rsidR="00435C8F" w:rsidRPr="005920EA" w:rsidRDefault="006651A0" w:rsidP="006B29E9">
            <w:pPr>
              <w:snapToGrid w:val="0"/>
              <w:spacing w:line="360" w:lineRule="auto"/>
              <w:jc w:val="both"/>
              <w:rPr>
                <w:rFonts w:ascii="Book Antiqua" w:hAnsi="Book Antiqua"/>
              </w:rPr>
            </w:pPr>
            <w:r w:rsidRPr="00B8452C">
              <w:rPr>
                <w:rFonts w:ascii="Book Antiqua" w:hAnsi="Book Antiqua"/>
              </w:rPr>
              <w:lastRenderedPageBreak/>
              <w:t>-</w:t>
            </w:r>
            <w:r w:rsidR="00435C8F" w:rsidRPr="00B8452C">
              <w:rPr>
                <w:rFonts w:ascii="Book Antiqua" w:hAnsi="Book Antiqua"/>
              </w:rPr>
              <w:t xml:space="preserve">Type I: </w:t>
            </w:r>
            <w:r w:rsidR="00876CC3" w:rsidRPr="00B8452C">
              <w:rPr>
                <w:rFonts w:ascii="Book Antiqua" w:hAnsi="Book Antiqua"/>
              </w:rPr>
              <w:t xml:space="preserve">Leakages </w:t>
            </w:r>
            <w:r w:rsidR="00435C8F" w:rsidRPr="00B8452C">
              <w:rPr>
                <w:rFonts w:ascii="Book Antiqua" w:hAnsi="Book Antiqua"/>
              </w:rPr>
              <w:t>from small side bru</w:t>
            </w:r>
            <w:r w:rsidRPr="00B8452C">
              <w:rPr>
                <w:rFonts w:ascii="Book Antiqua" w:hAnsi="Book Antiqua"/>
              </w:rPr>
              <w:t xml:space="preserve">nches. </w:t>
            </w:r>
            <w:r w:rsidR="00435C8F" w:rsidRPr="00B8452C">
              <w:rPr>
                <w:rFonts w:ascii="Book Antiqua" w:hAnsi="Book Antiqua"/>
              </w:rPr>
              <w:t xml:space="preserve">IH: </w:t>
            </w:r>
            <w:r w:rsidR="00435C8F" w:rsidRPr="00B8452C">
              <w:rPr>
                <w:rFonts w:ascii="Book Antiqua" w:hAnsi="Book Antiqua"/>
              </w:rPr>
              <w:lastRenderedPageBreak/>
              <w:t>head | IB: body | IT: tail</w:t>
            </w:r>
            <w:r w:rsidRPr="00B8452C">
              <w:rPr>
                <w:rFonts w:ascii="Book Antiqua" w:hAnsi="Book Antiqua"/>
              </w:rPr>
              <w:t>; -</w:t>
            </w:r>
            <w:r w:rsidR="00435C8F" w:rsidRPr="00B8452C">
              <w:rPr>
                <w:rFonts w:ascii="Book Antiqua" w:hAnsi="Book Antiqua"/>
              </w:rPr>
              <w:t xml:space="preserve">Type II: </w:t>
            </w:r>
            <w:r w:rsidR="00876CC3" w:rsidRPr="00B8452C">
              <w:rPr>
                <w:rFonts w:ascii="Book Antiqua" w:hAnsi="Book Antiqua"/>
              </w:rPr>
              <w:t xml:space="preserve">Leak in the MPD </w:t>
            </w:r>
            <w:r w:rsidR="00435C8F" w:rsidRPr="00B8452C">
              <w:rPr>
                <w:rFonts w:ascii="Book Antiqua" w:hAnsi="Book Antiqua"/>
              </w:rPr>
              <w:t>Open (IIO) or Close (IIC)</w:t>
            </w:r>
            <w:r w:rsidR="00692856" w:rsidRPr="00B8452C">
              <w:rPr>
                <w:rFonts w:ascii="Book Antiqua" w:hAnsi="Book Antiqua"/>
              </w:rPr>
              <w:t xml:space="preserve">; </w:t>
            </w:r>
            <w:r w:rsidRPr="00B8452C">
              <w:rPr>
                <w:rFonts w:ascii="Book Antiqua" w:hAnsi="Book Antiqua"/>
              </w:rPr>
              <w:t>-</w:t>
            </w:r>
            <w:r w:rsidR="00435C8F" w:rsidRPr="00B8452C">
              <w:rPr>
                <w:rFonts w:ascii="Book Antiqua" w:hAnsi="Book Antiqua"/>
              </w:rPr>
              <w:t>Type III: leaks after pancreatectomy</w:t>
            </w:r>
            <w:r w:rsidR="00692856" w:rsidRPr="00B8452C">
              <w:rPr>
                <w:rFonts w:ascii="Book Antiqua" w:hAnsi="Book Antiqua"/>
              </w:rPr>
              <w:t xml:space="preserve">; </w:t>
            </w:r>
            <w:r w:rsidR="00435C8F" w:rsidRPr="00B8452C">
              <w:rPr>
                <w:rFonts w:ascii="Book Antiqua" w:hAnsi="Book Antiqua"/>
              </w:rPr>
              <w:t xml:space="preserve">IIIP: </w:t>
            </w:r>
            <w:r w:rsidR="00692856" w:rsidRPr="00B8452C">
              <w:rPr>
                <w:rFonts w:ascii="Book Antiqua" w:hAnsi="Book Antiqua"/>
              </w:rPr>
              <w:t xml:space="preserve">Proximal </w:t>
            </w:r>
            <w:r w:rsidR="00435C8F" w:rsidRPr="00B8452C">
              <w:rPr>
                <w:rFonts w:ascii="Book Antiqua" w:hAnsi="Book Antiqua"/>
              </w:rPr>
              <w:t>pancreas (after distal pancreatectomy)</w:t>
            </w:r>
            <w:r w:rsidR="00692856" w:rsidRPr="00B8452C">
              <w:rPr>
                <w:rFonts w:ascii="Book Antiqua" w:hAnsi="Book Antiqua"/>
              </w:rPr>
              <w:t xml:space="preserve">; </w:t>
            </w:r>
            <w:r w:rsidR="00435C8F" w:rsidRPr="00B8452C">
              <w:rPr>
                <w:rFonts w:ascii="Book Antiqua" w:hAnsi="Book Antiqua"/>
              </w:rPr>
              <w:t xml:space="preserve">IIID: </w:t>
            </w:r>
            <w:r w:rsidR="00692856" w:rsidRPr="00B8452C">
              <w:rPr>
                <w:rFonts w:ascii="Book Antiqua" w:hAnsi="Book Antiqua"/>
              </w:rPr>
              <w:t xml:space="preserve">Distal </w:t>
            </w:r>
            <w:r w:rsidR="00435C8F" w:rsidRPr="00B8452C">
              <w:rPr>
                <w:rFonts w:ascii="Book Antiqua" w:hAnsi="Book Antiqua"/>
              </w:rPr>
              <w:t xml:space="preserve">pancreas </w:t>
            </w:r>
            <w:r w:rsidR="00692856" w:rsidRPr="00B8452C">
              <w:rPr>
                <w:rFonts w:ascii="Book Antiqua" w:hAnsi="Book Antiqua"/>
              </w:rPr>
              <w:t>(after pancreaticoduodenectomy)</w:t>
            </w:r>
          </w:p>
        </w:tc>
        <w:tc>
          <w:tcPr>
            <w:tcW w:w="3544" w:type="dxa"/>
          </w:tcPr>
          <w:p w14:paraId="0ED4C5A1" w14:textId="77777777" w:rsidR="00435C8F" w:rsidRPr="005920EA" w:rsidRDefault="00692856" w:rsidP="006B29E9">
            <w:pPr>
              <w:snapToGrid w:val="0"/>
              <w:spacing w:line="360" w:lineRule="auto"/>
              <w:jc w:val="both"/>
              <w:rPr>
                <w:rFonts w:ascii="Book Antiqua" w:hAnsi="Book Antiqua"/>
              </w:rPr>
            </w:pPr>
            <w:r w:rsidRPr="00B8452C">
              <w:rPr>
                <w:rFonts w:ascii="Book Antiqua" w:hAnsi="Book Antiqua"/>
              </w:rPr>
              <w:lastRenderedPageBreak/>
              <w:t>-</w:t>
            </w:r>
            <w:r w:rsidR="00435C8F" w:rsidRPr="00B8452C">
              <w:rPr>
                <w:rFonts w:ascii="Book Antiqua" w:hAnsi="Book Antiqua"/>
              </w:rPr>
              <w:t>IH and IB: Bridging OR NPD</w:t>
            </w:r>
            <w:r w:rsidR="006651A0" w:rsidRPr="00B8452C">
              <w:rPr>
                <w:rFonts w:ascii="Book Antiqua" w:hAnsi="Book Antiqua"/>
              </w:rPr>
              <w:t>; -</w:t>
            </w:r>
            <w:r w:rsidR="00435C8F" w:rsidRPr="00B8452C">
              <w:rPr>
                <w:rFonts w:ascii="Book Antiqua" w:hAnsi="Book Antiqua"/>
              </w:rPr>
              <w:t xml:space="preserve">IT: Bridging OR </w:t>
            </w:r>
            <w:r w:rsidR="00435C8F" w:rsidRPr="00B8452C">
              <w:rPr>
                <w:rFonts w:ascii="Book Antiqua" w:hAnsi="Book Antiqua"/>
              </w:rPr>
              <w:lastRenderedPageBreak/>
              <w:t>cianoacrilate/fibrin/glue/polymer injection at pancreatic tail</w:t>
            </w:r>
            <w:r w:rsidRPr="00B8452C">
              <w:rPr>
                <w:rFonts w:ascii="Book Antiqua" w:hAnsi="Book Antiqua"/>
              </w:rPr>
              <w:t>; -</w:t>
            </w:r>
            <w:r w:rsidR="00435C8F" w:rsidRPr="00B8452C">
              <w:rPr>
                <w:rFonts w:ascii="Book Antiqua" w:hAnsi="Book Antiqua"/>
              </w:rPr>
              <w:t>IIO: Bridging OR NPD OR transpapillary stent</w:t>
            </w:r>
            <w:r w:rsidRPr="00B8452C">
              <w:rPr>
                <w:rFonts w:ascii="Book Antiqua" w:hAnsi="Book Antiqua"/>
              </w:rPr>
              <w:t>; -</w:t>
            </w:r>
            <w:r w:rsidR="00435C8F" w:rsidRPr="00B8452C">
              <w:rPr>
                <w:rFonts w:ascii="Book Antiqua" w:hAnsi="Book Antiqua"/>
              </w:rPr>
              <w:t>IIC: EUS transmural drain of collection from excluded gland OR EUS pancreaticogastrostomy OR Conversion to IIO and treat as IIO</w:t>
            </w:r>
            <w:r w:rsidRPr="00B8452C">
              <w:rPr>
                <w:rFonts w:ascii="Book Antiqua" w:hAnsi="Book Antiqua"/>
              </w:rPr>
              <w:t>; -IIIP: Transpapillary stent; -</w:t>
            </w:r>
            <w:r w:rsidR="00435C8F" w:rsidRPr="00B8452C">
              <w:rPr>
                <w:rFonts w:ascii="Book Antiqua" w:hAnsi="Book Antiqua"/>
              </w:rPr>
              <w:t xml:space="preserve">IIID: </w:t>
            </w:r>
            <w:r w:rsidRPr="00B8452C">
              <w:rPr>
                <w:rFonts w:ascii="Book Antiqua" w:hAnsi="Book Antiqua"/>
              </w:rPr>
              <w:t xml:space="preserve">Few </w:t>
            </w:r>
            <w:r w:rsidR="00435C8F" w:rsidRPr="00B8452C">
              <w:rPr>
                <w:rFonts w:ascii="Book Antiqua" w:hAnsi="Book Antiqua"/>
              </w:rPr>
              <w:t>endoscopic options. EUS transmural drainage OR nasojejunal drain at the level of dehiscence in continuous aspiration</w:t>
            </w:r>
          </w:p>
        </w:tc>
      </w:tr>
      <w:tr w:rsidR="00435C8F" w:rsidRPr="006B29E9" w14:paraId="1AF96341" w14:textId="77777777" w:rsidTr="00F349A2">
        <w:tc>
          <w:tcPr>
            <w:tcW w:w="1101" w:type="dxa"/>
          </w:tcPr>
          <w:p w14:paraId="239DD254"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lastRenderedPageBreak/>
              <w:t>Nealon</w:t>
            </w:r>
            <w:r w:rsidR="00692856" w:rsidRPr="006B29E9">
              <w:rPr>
                <w:rFonts w:ascii="Book Antiqua" w:hAnsi="Book Antiqua"/>
              </w:rPr>
              <w:t xml:space="preserve"> </w:t>
            </w:r>
            <w:r w:rsidR="00692856" w:rsidRPr="006B29E9">
              <w:rPr>
                <w:rFonts w:ascii="Book Antiqua" w:hAnsi="Book Antiqua"/>
                <w:i/>
              </w:rPr>
              <w:t>et al</w:t>
            </w:r>
            <w:r w:rsidR="00692856" w:rsidRPr="006B29E9">
              <w:rPr>
                <w:rFonts w:ascii="Book Antiqua" w:hAnsi="Book Antiqua"/>
                <w:vertAlign w:val="superscript"/>
              </w:rPr>
              <w:t>[37]</w:t>
            </w:r>
            <w:r w:rsidR="00692856" w:rsidRPr="006B29E9">
              <w:rPr>
                <w:rFonts w:ascii="Book Antiqua" w:hAnsi="Book Antiqua"/>
              </w:rPr>
              <w:t>,</w:t>
            </w:r>
            <w:r w:rsidR="00692856" w:rsidRPr="006B29E9">
              <w:rPr>
                <w:rFonts w:ascii="Book Antiqua" w:hAnsi="Book Antiqua"/>
                <w:lang w:eastAsia="zh-CN"/>
              </w:rPr>
              <w:t xml:space="preserve"> </w:t>
            </w:r>
            <w:r w:rsidRPr="006B29E9">
              <w:rPr>
                <w:rFonts w:ascii="Book Antiqua" w:hAnsi="Book Antiqua"/>
              </w:rPr>
              <w:t>2009</w:t>
            </w:r>
          </w:p>
        </w:tc>
        <w:tc>
          <w:tcPr>
            <w:tcW w:w="1701" w:type="dxa"/>
          </w:tcPr>
          <w:p w14:paraId="789AA359"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t>Pseudocyst due to pancreatitis</w:t>
            </w:r>
            <w:r w:rsidR="00692856" w:rsidRPr="006B29E9">
              <w:rPr>
                <w:rFonts w:ascii="Book Antiqua" w:hAnsi="Book Antiqua"/>
                <w:vertAlign w:val="superscript"/>
              </w:rPr>
              <w:t>1</w:t>
            </w:r>
          </w:p>
        </w:tc>
        <w:tc>
          <w:tcPr>
            <w:tcW w:w="2126" w:type="dxa"/>
          </w:tcPr>
          <w:p w14:paraId="5F798E6F" w14:textId="77777777" w:rsidR="00435C8F" w:rsidRPr="005920EA" w:rsidRDefault="00435C8F" w:rsidP="006B29E9">
            <w:pPr>
              <w:snapToGrid w:val="0"/>
              <w:spacing w:line="360" w:lineRule="auto"/>
              <w:jc w:val="both"/>
              <w:rPr>
                <w:rFonts w:ascii="Book Antiqua" w:hAnsi="Book Antiqua"/>
              </w:rPr>
            </w:pPr>
            <w:r w:rsidRPr="00B8452C">
              <w:rPr>
                <w:rFonts w:ascii="Book Antiqua" w:hAnsi="Book Antiqua"/>
              </w:rPr>
              <w:t xml:space="preserve">Guide the best approach: endoscopic, interventional radiology or surgical </w:t>
            </w:r>
            <w:r w:rsidRPr="00B8452C">
              <w:rPr>
                <w:rFonts w:ascii="Book Antiqua" w:hAnsi="Book Antiqua"/>
              </w:rPr>
              <w:lastRenderedPageBreak/>
              <w:t>intervention</w:t>
            </w:r>
          </w:p>
        </w:tc>
        <w:tc>
          <w:tcPr>
            <w:tcW w:w="1559" w:type="dxa"/>
          </w:tcPr>
          <w:p w14:paraId="555A10F7" w14:textId="77777777" w:rsidR="00435C8F" w:rsidRPr="005920EA" w:rsidRDefault="00692856" w:rsidP="006B29E9">
            <w:pPr>
              <w:snapToGrid w:val="0"/>
              <w:spacing w:line="360" w:lineRule="auto"/>
              <w:jc w:val="both"/>
              <w:rPr>
                <w:rFonts w:ascii="Book Antiqua" w:hAnsi="Book Antiqua"/>
              </w:rPr>
            </w:pPr>
            <w:r w:rsidRPr="00B8452C">
              <w:rPr>
                <w:rFonts w:ascii="Book Antiqua" w:hAnsi="Book Antiqua"/>
              </w:rPr>
              <w:lastRenderedPageBreak/>
              <w:t>-Normal</w:t>
            </w:r>
            <w:r w:rsidRPr="00B8452C">
              <w:rPr>
                <w:rFonts w:ascii="Book Antiqua" w:hAnsi="Book Antiqua"/>
                <w:vertAlign w:val="superscript"/>
              </w:rPr>
              <w:t>2</w:t>
            </w:r>
            <w:r w:rsidRPr="00B8452C">
              <w:rPr>
                <w:rFonts w:ascii="Book Antiqua" w:hAnsi="Book Antiqua"/>
              </w:rPr>
              <w:t>;</w:t>
            </w:r>
            <w:r w:rsidRPr="00B8452C">
              <w:rPr>
                <w:rFonts w:ascii="Book Antiqua" w:hAnsi="Book Antiqua"/>
                <w:lang w:eastAsia="zh-CN"/>
              </w:rPr>
              <w:t xml:space="preserve"> </w:t>
            </w:r>
            <w:r w:rsidRPr="00B8452C">
              <w:rPr>
                <w:rFonts w:ascii="Book Antiqua" w:hAnsi="Book Antiqua"/>
              </w:rPr>
              <w:t>-</w:t>
            </w:r>
            <w:r w:rsidR="00435C8F" w:rsidRPr="00B8452C">
              <w:rPr>
                <w:rFonts w:ascii="Book Antiqua" w:hAnsi="Book Antiqua"/>
              </w:rPr>
              <w:t>Stricture</w:t>
            </w:r>
            <w:r w:rsidRPr="00B8452C">
              <w:rPr>
                <w:rFonts w:ascii="Book Antiqua" w:hAnsi="Book Antiqua"/>
              </w:rPr>
              <w:t>; -</w:t>
            </w:r>
            <w:r w:rsidR="00435C8F" w:rsidRPr="00B8452C">
              <w:rPr>
                <w:rFonts w:ascii="Book Antiqua" w:hAnsi="Book Antiqua"/>
              </w:rPr>
              <w:t>Chronic pancreatitis</w:t>
            </w:r>
            <w:r w:rsidRPr="00B8452C">
              <w:rPr>
                <w:rFonts w:ascii="Book Antiqua" w:hAnsi="Book Antiqua"/>
              </w:rPr>
              <w:t>; -</w:t>
            </w:r>
            <w:r w:rsidR="00435C8F" w:rsidRPr="00B8452C">
              <w:rPr>
                <w:rFonts w:ascii="Book Antiqua" w:hAnsi="Book Antiqua"/>
              </w:rPr>
              <w:t>Occlusion</w:t>
            </w:r>
            <w:r w:rsidRPr="00B8452C">
              <w:rPr>
                <w:rFonts w:ascii="Book Antiqua" w:hAnsi="Book Antiqua"/>
              </w:rPr>
              <w:t>; -</w:t>
            </w:r>
            <w:r w:rsidR="00435C8F" w:rsidRPr="00B8452C">
              <w:rPr>
                <w:rFonts w:ascii="Book Antiqua" w:hAnsi="Book Antiqua"/>
              </w:rPr>
              <w:t>Communica</w:t>
            </w:r>
            <w:r w:rsidR="00435C8F" w:rsidRPr="00B8452C">
              <w:rPr>
                <w:rFonts w:ascii="Book Antiqua" w:hAnsi="Book Antiqua"/>
              </w:rPr>
              <w:lastRenderedPageBreak/>
              <w:t>tion / no communication with collection</w:t>
            </w:r>
          </w:p>
        </w:tc>
        <w:tc>
          <w:tcPr>
            <w:tcW w:w="2977" w:type="dxa"/>
          </w:tcPr>
          <w:p w14:paraId="7B49A8FF" w14:textId="77777777" w:rsidR="00435C8F" w:rsidRPr="005920EA" w:rsidRDefault="00692856" w:rsidP="006B29E9">
            <w:pPr>
              <w:snapToGrid w:val="0"/>
              <w:spacing w:line="360" w:lineRule="auto"/>
              <w:jc w:val="both"/>
              <w:rPr>
                <w:rFonts w:ascii="Book Antiqua" w:hAnsi="Book Antiqua"/>
              </w:rPr>
            </w:pPr>
            <w:r w:rsidRPr="00B8452C">
              <w:rPr>
                <w:rFonts w:ascii="Book Antiqua" w:hAnsi="Book Antiqua"/>
              </w:rPr>
              <w:lastRenderedPageBreak/>
              <w:t xml:space="preserve">-Type </w:t>
            </w:r>
            <w:r w:rsidR="00435C8F" w:rsidRPr="00B8452C">
              <w:rPr>
                <w:rFonts w:ascii="Book Antiqua" w:hAnsi="Book Antiqua"/>
              </w:rPr>
              <w:t>I for normal ducts</w:t>
            </w:r>
            <w:r w:rsidRPr="00B8452C">
              <w:rPr>
                <w:rFonts w:ascii="Book Antiqua" w:hAnsi="Book Antiqua"/>
              </w:rPr>
              <w:t xml:space="preserve">, </w:t>
            </w:r>
            <w:r w:rsidR="00435C8F" w:rsidRPr="00B8452C">
              <w:rPr>
                <w:rFonts w:ascii="Book Antiqua" w:hAnsi="Book Antiqua"/>
              </w:rPr>
              <w:t xml:space="preserve">IA: </w:t>
            </w:r>
            <w:r w:rsidRPr="00B8452C">
              <w:rPr>
                <w:rFonts w:ascii="Book Antiqua" w:hAnsi="Book Antiqua"/>
              </w:rPr>
              <w:t xml:space="preserve">No </w:t>
            </w:r>
            <w:r w:rsidR="00435C8F" w:rsidRPr="00B8452C">
              <w:rPr>
                <w:rFonts w:ascii="Book Antiqua" w:hAnsi="Book Antiqua"/>
              </w:rPr>
              <w:t>communication</w:t>
            </w:r>
            <w:r w:rsidRPr="00B8452C">
              <w:rPr>
                <w:rFonts w:ascii="Book Antiqua" w:hAnsi="Book Antiqua"/>
              </w:rPr>
              <w:t xml:space="preserve">, </w:t>
            </w:r>
            <w:r w:rsidR="00435C8F" w:rsidRPr="00B8452C">
              <w:rPr>
                <w:rFonts w:ascii="Book Antiqua" w:hAnsi="Book Antiqua"/>
              </w:rPr>
              <w:t xml:space="preserve">IB: </w:t>
            </w:r>
            <w:r w:rsidRPr="00B8452C">
              <w:rPr>
                <w:rFonts w:ascii="Book Antiqua" w:hAnsi="Book Antiqua"/>
              </w:rPr>
              <w:t xml:space="preserve">With </w:t>
            </w:r>
            <w:r w:rsidR="00435C8F" w:rsidRPr="00B8452C">
              <w:rPr>
                <w:rFonts w:ascii="Book Antiqua" w:hAnsi="Book Antiqua"/>
              </w:rPr>
              <w:t>communication</w:t>
            </w:r>
            <w:r w:rsidRPr="00B8452C">
              <w:rPr>
                <w:rFonts w:ascii="Book Antiqua" w:hAnsi="Book Antiqua"/>
              </w:rPr>
              <w:t>; -</w:t>
            </w:r>
            <w:r w:rsidR="00435C8F" w:rsidRPr="00B8452C">
              <w:rPr>
                <w:rFonts w:ascii="Book Antiqua" w:hAnsi="Book Antiqua"/>
              </w:rPr>
              <w:t>type II for duct strictures</w:t>
            </w:r>
            <w:r w:rsidRPr="00B8452C">
              <w:rPr>
                <w:rFonts w:ascii="Book Antiqua" w:hAnsi="Book Antiqua"/>
              </w:rPr>
              <w:t xml:space="preserve">; </w:t>
            </w:r>
            <w:r w:rsidR="00435C8F" w:rsidRPr="00B8452C">
              <w:rPr>
                <w:rFonts w:ascii="Book Antiqua" w:hAnsi="Book Antiqua"/>
              </w:rPr>
              <w:t>IIA: no communication</w:t>
            </w:r>
            <w:r w:rsidRPr="00B8452C">
              <w:rPr>
                <w:rFonts w:ascii="Book Antiqua" w:hAnsi="Book Antiqua"/>
              </w:rPr>
              <w:t xml:space="preserve">; </w:t>
            </w:r>
            <w:r w:rsidR="00435C8F" w:rsidRPr="00B8452C">
              <w:rPr>
                <w:rFonts w:ascii="Book Antiqua" w:hAnsi="Book Antiqua"/>
              </w:rPr>
              <w:t xml:space="preserve">IIB: with </w:t>
            </w:r>
            <w:r w:rsidR="00435C8F" w:rsidRPr="00B8452C">
              <w:rPr>
                <w:rFonts w:ascii="Book Antiqua" w:hAnsi="Book Antiqua"/>
              </w:rPr>
              <w:lastRenderedPageBreak/>
              <w:t>communication</w:t>
            </w:r>
            <w:r w:rsidRPr="00B8452C">
              <w:rPr>
                <w:rFonts w:ascii="Book Antiqua" w:hAnsi="Book Antiqua"/>
              </w:rPr>
              <w:t xml:space="preserve">; -Type </w:t>
            </w:r>
            <w:r w:rsidR="00435C8F" w:rsidRPr="00B8452C">
              <w:rPr>
                <w:rFonts w:ascii="Book Antiqua" w:hAnsi="Book Antiqua"/>
              </w:rPr>
              <w:t>III for duct occlusion or disconnected duct syndrome</w:t>
            </w:r>
            <w:r w:rsidRPr="00B8452C">
              <w:rPr>
                <w:rFonts w:ascii="Book Antiqua" w:hAnsi="Book Antiqua"/>
              </w:rPr>
              <w:t xml:space="preserve">; IIIA: no communication; </w:t>
            </w:r>
            <w:r w:rsidR="00435C8F" w:rsidRPr="00B8452C">
              <w:rPr>
                <w:rFonts w:ascii="Book Antiqua" w:hAnsi="Book Antiqua"/>
              </w:rPr>
              <w:t>IIIB: with communication</w:t>
            </w:r>
            <w:r w:rsidRPr="00B8452C">
              <w:rPr>
                <w:rFonts w:ascii="Book Antiqua" w:hAnsi="Book Antiqua"/>
              </w:rPr>
              <w:t xml:space="preserve">; </w:t>
            </w:r>
            <w:r w:rsidR="00435C8F" w:rsidRPr="00B8452C">
              <w:rPr>
                <w:rFonts w:ascii="Book Antiqua" w:hAnsi="Book Antiqua"/>
              </w:rPr>
              <w:t xml:space="preserve">- </w:t>
            </w:r>
            <w:r w:rsidRPr="00B8452C">
              <w:rPr>
                <w:rFonts w:ascii="Book Antiqua" w:hAnsi="Book Antiqua"/>
              </w:rPr>
              <w:t xml:space="preserve">Type </w:t>
            </w:r>
            <w:r w:rsidR="00435C8F" w:rsidRPr="00B8452C">
              <w:rPr>
                <w:rFonts w:ascii="Book Antiqua" w:hAnsi="Book Antiqua"/>
              </w:rPr>
              <w:t>IV for changes of chronic pancreatitis</w:t>
            </w:r>
            <w:r w:rsidRPr="00B8452C">
              <w:rPr>
                <w:rFonts w:ascii="Book Antiqua" w:hAnsi="Book Antiqua"/>
              </w:rPr>
              <w:t xml:space="preserve">; IVA: no communication, </w:t>
            </w:r>
            <w:r w:rsidR="00435C8F" w:rsidRPr="00B8452C">
              <w:rPr>
                <w:rFonts w:ascii="Book Antiqua" w:hAnsi="Book Antiqua"/>
              </w:rPr>
              <w:t>IVB: with communication</w:t>
            </w:r>
          </w:p>
        </w:tc>
        <w:tc>
          <w:tcPr>
            <w:tcW w:w="3544" w:type="dxa"/>
          </w:tcPr>
          <w:p w14:paraId="53E53399" w14:textId="77777777" w:rsidR="00435C8F" w:rsidRPr="005920EA" w:rsidRDefault="00692856" w:rsidP="006B29E9">
            <w:pPr>
              <w:snapToGrid w:val="0"/>
              <w:spacing w:line="360" w:lineRule="auto"/>
              <w:jc w:val="both"/>
              <w:rPr>
                <w:rFonts w:ascii="Book Antiqua" w:hAnsi="Book Antiqua"/>
              </w:rPr>
            </w:pPr>
            <w:r w:rsidRPr="00B8452C">
              <w:rPr>
                <w:rFonts w:ascii="Book Antiqua" w:hAnsi="Book Antiqua"/>
              </w:rPr>
              <w:lastRenderedPageBreak/>
              <w:t>-</w:t>
            </w:r>
            <w:r w:rsidR="00435C8F" w:rsidRPr="00B8452C">
              <w:rPr>
                <w:rFonts w:ascii="Book Antiqua" w:hAnsi="Book Antiqua"/>
              </w:rPr>
              <w:t xml:space="preserve">Type I: </w:t>
            </w:r>
            <w:r w:rsidRPr="00B8452C">
              <w:rPr>
                <w:rFonts w:ascii="Book Antiqua" w:hAnsi="Book Antiqua"/>
              </w:rPr>
              <w:t xml:space="preserve">Endoscopic </w:t>
            </w:r>
            <w:r w:rsidR="00435C8F" w:rsidRPr="00B8452C">
              <w:rPr>
                <w:rFonts w:ascii="Book Antiqua" w:hAnsi="Book Antiqua"/>
              </w:rPr>
              <w:t>or percutaneous management; unlikely to require operation</w:t>
            </w:r>
            <w:r w:rsidRPr="00B8452C">
              <w:rPr>
                <w:rFonts w:ascii="Book Antiqua" w:hAnsi="Book Antiqua"/>
              </w:rPr>
              <w:t>; -</w:t>
            </w:r>
            <w:r w:rsidR="00435C8F" w:rsidRPr="00B8452C">
              <w:rPr>
                <w:rFonts w:ascii="Book Antiqua" w:hAnsi="Book Antiqua"/>
              </w:rPr>
              <w:t xml:space="preserve">Type II: Endoscopic management depending on the magnitude and length of the </w:t>
            </w:r>
            <w:r w:rsidR="00435C8F" w:rsidRPr="00B8452C">
              <w:rPr>
                <w:rFonts w:ascii="Book Antiqua" w:hAnsi="Book Antiqua"/>
              </w:rPr>
              <w:lastRenderedPageBreak/>
              <w:t xml:space="preserve">stricture - transpapillary stents </w:t>
            </w:r>
            <w:r w:rsidRPr="00B8452C">
              <w:rPr>
                <w:rFonts w:ascii="Book Antiqua" w:hAnsi="Book Antiqua"/>
              </w:rPr>
              <w:t>for selected ducts; -</w:t>
            </w:r>
            <w:r w:rsidR="00435C8F" w:rsidRPr="00B8452C">
              <w:rPr>
                <w:rFonts w:ascii="Book Antiqua" w:hAnsi="Book Antiqua"/>
              </w:rPr>
              <w:t xml:space="preserve">Type III and type IV: </w:t>
            </w:r>
            <w:r w:rsidRPr="00B8452C">
              <w:rPr>
                <w:rFonts w:ascii="Book Antiqua" w:hAnsi="Book Antiqua"/>
              </w:rPr>
              <w:t xml:space="preserve">Surgical </w:t>
            </w:r>
            <w:r w:rsidR="00435C8F" w:rsidRPr="00B8452C">
              <w:rPr>
                <w:rFonts w:ascii="Book Antiqua" w:hAnsi="Book Antiqua"/>
              </w:rPr>
              <w:t>intervention exclusively</w:t>
            </w:r>
          </w:p>
        </w:tc>
      </w:tr>
      <w:tr w:rsidR="00435C8F" w:rsidRPr="006B29E9" w14:paraId="0E89E077" w14:textId="77777777" w:rsidTr="00F349A2">
        <w:trPr>
          <w:trHeight w:val="1925"/>
        </w:trPr>
        <w:tc>
          <w:tcPr>
            <w:tcW w:w="1101" w:type="dxa"/>
          </w:tcPr>
          <w:p w14:paraId="6C6172F4"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lastRenderedPageBreak/>
              <w:t>Nealon</w:t>
            </w:r>
            <w:r w:rsidR="00692856" w:rsidRPr="006B29E9">
              <w:rPr>
                <w:rFonts w:ascii="Book Antiqua" w:hAnsi="Book Antiqua"/>
              </w:rPr>
              <w:t xml:space="preserve"> </w:t>
            </w:r>
            <w:r w:rsidR="00692856" w:rsidRPr="006B29E9">
              <w:rPr>
                <w:rFonts w:ascii="Book Antiqua" w:hAnsi="Book Antiqua"/>
                <w:i/>
              </w:rPr>
              <w:t>et al</w:t>
            </w:r>
            <w:r w:rsidR="00692856" w:rsidRPr="006B29E9">
              <w:rPr>
                <w:rFonts w:ascii="Book Antiqua" w:hAnsi="Book Antiqua"/>
                <w:vertAlign w:val="superscript"/>
              </w:rPr>
              <w:t>[41]</w:t>
            </w:r>
            <w:r w:rsidR="00692856" w:rsidRPr="006B29E9">
              <w:rPr>
                <w:rFonts w:ascii="Book Antiqua" w:hAnsi="Book Antiqua"/>
              </w:rPr>
              <w:t>,</w:t>
            </w:r>
            <w:r w:rsidR="00692856" w:rsidRPr="006B29E9">
              <w:rPr>
                <w:rFonts w:ascii="Book Antiqua" w:hAnsi="Book Antiqua"/>
                <w:lang w:eastAsia="zh-CN"/>
              </w:rPr>
              <w:t xml:space="preserve"> </w:t>
            </w:r>
            <w:r w:rsidR="00692856" w:rsidRPr="006B29E9">
              <w:rPr>
                <w:rFonts w:ascii="Book Antiqua" w:hAnsi="Book Antiqua"/>
              </w:rPr>
              <w:t>2002</w:t>
            </w:r>
          </w:p>
        </w:tc>
        <w:tc>
          <w:tcPr>
            <w:tcW w:w="1701" w:type="dxa"/>
          </w:tcPr>
          <w:p w14:paraId="7183D946" w14:textId="77777777" w:rsidR="00435C8F" w:rsidRPr="005920EA" w:rsidRDefault="00435C8F" w:rsidP="006B29E9">
            <w:pPr>
              <w:snapToGrid w:val="0"/>
              <w:spacing w:line="360" w:lineRule="auto"/>
              <w:jc w:val="both"/>
              <w:rPr>
                <w:rFonts w:ascii="Book Antiqua" w:hAnsi="Book Antiqua"/>
              </w:rPr>
            </w:pPr>
            <w:r w:rsidRPr="00B8452C">
              <w:rPr>
                <w:rFonts w:ascii="Book Antiqua" w:hAnsi="Book Antiqua"/>
              </w:rPr>
              <w:t>Pseudocyst</w:t>
            </w:r>
            <w:r w:rsidR="00692856" w:rsidRPr="00B8452C">
              <w:rPr>
                <w:rFonts w:ascii="Book Antiqua" w:hAnsi="Book Antiqua"/>
                <w:vertAlign w:val="superscript"/>
              </w:rPr>
              <w:t>1</w:t>
            </w:r>
            <w:r w:rsidRPr="00B8452C">
              <w:rPr>
                <w:rFonts w:ascii="Book Antiqua" w:hAnsi="Book Antiqua"/>
              </w:rPr>
              <w:t xml:space="preserve"> that underwent pancreatography by ERCP</w:t>
            </w:r>
          </w:p>
        </w:tc>
        <w:tc>
          <w:tcPr>
            <w:tcW w:w="2126" w:type="dxa"/>
          </w:tcPr>
          <w:p w14:paraId="6A333C27" w14:textId="77777777" w:rsidR="00435C8F" w:rsidRPr="005920EA" w:rsidRDefault="00435C8F" w:rsidP="006B29E9">
            <w:pPr>
              <w:snapToGrid w:val="0"/>
              <w:spacing w:line="360" w:lineRule="auto"/>
              <w:jc w:val="both"/>
              <w:rPr>
                <w:rFonts w:ascii="Book Antiqua" w:hAnsi="Book Antiqua"/>
              </w:rPr>
            </w:pPr>
            <w:r w:rsidRPr="00B8452C">
              <w:rPr>
                <w:rFonts w:ascii="Book Antiqua" w:hAnsi="Book Antiqua"/>
              </w:rPr>
              <w:t>Guide the best approach between percutaneous drainage or surgical intervention</w:t>
            </w:r>
          </w:p>
        </w:tc>
        <w:tc>
          <w:tcPr>
            <w:tcW w:w="1559" w:type="dxa"/>
          </w:tcPr>
          <w:p w14:paraId="4A978965" w14:textId="77777777" w:rsidR="00435C8F" w:rsidRPr="005920EA" w:rsidRDefault="00692856" w:rsidP="006B29E9">
            <w:pPr>
              <w:snapToGrid w:val="0"/>
              <w:spacing w:line="360" w:lineRule="auto"/>
              <w:jc w:val="both"/>
              <w:rPr>
                <w:rFonts w:ascii="Book Antiqua" w:hAnsi="Book Antiqua"/>
              </w:rPr>
            </w:pPr>
            <w:r w:rsidRPr="00B8452C">
              <w:rPr>
                <w:rFonts w:ascii="Book Antiqua" w:hAnsi="Book Antiqua"/>
              </w:rPr>
              <w:t>-Normal</w:t>
            </w:r>
            <w:r w:rsidRPr="00B8452C">
              <w:rPr>
                <w:rFonts w:ascii="Book Antiqua" w:hAnsi="Book Antiqua"/>
                <w:vertAlign w:val="superscript"/>
              </w:rPr>
              <w:t>2</w:t>
            </w:r>
            <w:r w:rsidRPr="00B8452C">
              <w:rPr>
                <w:rFonts w:ascii="Book Antiqua" w:hAnsi="Book Antiqua"/>
              </w:rPr>
              <w:t>;</w:t>
            </w:r>
            <w:r w:rsidRPr="00B8452C">
              <w:rPr>
                <w:rFonts w:ascii="Book Antiqua" w:hAnsi="Book Antiqua"/>
                <w:lang w:eastAsia="zh-CN"/>
              </w:rPr>
              <w:t xml:space="preserve"> </w:t>
            </w:r>
            <w:r w:rsidRPr="00B8452C">
              <w:rPr>
                <w:rFonts w:ascii="Book Antiqua" w:hAnsi="Book Antiqua"/>
              </w:rPr>
              <w:t>-Strictures; -</w:t>
            </w:r>
            <w:r w:rsidR="00435C8F" w:rsidRPr="00B8452C">
              <w:rPr>
                <w:rFonts w:ascii="Book Antiqua" w:hAnsi="Book Antiqua"/>
              </w:rPr>
              <w:t>Complete cutoff</w:t>
            </w:r>
            <w:r w:rsidRPr="00B8452C">
              <w:rPr>
                <w:rFonts w:ascii="Book Antiqua" w:hAnsi="Book Antiqua"/>
              </w:rPr>
              <w:t>; -</w:t>
            </w:r>
            <w:r w:rsidR="00435C8F" w:rsidRPr="00B8452C">
              <w:rPr>
                <w:rFonts w:ascii="Book Antiqua" w:hAnsi="Book Antiqua"/>
              </w:rPr>
              <w:t>Chronic pancreatitis</w:t>
            </w:r>
            <w:r w:rsidRPr="00B8452C">
              <w:rPr>
                <w:rFonts w:ascii="Book Antiqua" w:hAnsi="Book Antiqua"/>
              </w:rPr>
              <w:t>;-</w:t>
            </w:r>
            <w:r w:rsidR="00435C8F" w:rsidRPr="00B8452C">
              <w:rPr>
                <w:rFonts w:ascii="Book Antiqua" w:hAnsi="Book Antiqua"/>
              </w:rPr>
              <w:t>MPD-pseudocyst communication or not</w:t>
            </w:r>
          </w:p>
        </w:tc>
        <w:tc>
          <w:tcPr>
            <w:tcW w:w="2977" w:type="dxa"/>
          </w:tcPr>
          <w:p w14:paraId="327ED0BE" w14:textId="77777777" w:rsidR="00435C8F" w:rsidRPr="005920EA" w:rsidRDefault="00692856" w:rsidP="006B29E9">
            <w:pPr>
              <w:snapToGrid w:val="0"/>
              <w:spacing w:line="360" w:lineRule="auto"/>
              <w:jc w:val="both"/>
              <w:rPr>
                <w:rFonts w:ascii="Book Antiqua" w:hAnsi="Book Antiqua"/>
              </w:rPr>
            </w:pPr>
            <w:r w:rsidRPr="00B8452C">
              <w:rPr>
                <w:rFonts w:ascii="Book Antiqua" w:hAnsi="Book Antiqua"/>
              </w:rPr>
              <w:t>-</w:t>
            </w:r>
            <w:r w:rsidR="00435C8F" w:rsidRPr="00B8452C">
              <w:rPr>
                <w:rFonts w:ascii="Book Antiqua" w:hAnsi="Book Antiqua"/>
              </w:rPr>
              <w:t>Type I: normal duct/no communication with cyst</w:t>
            </w:r>
            <w:r w:rsidRPr="00B8452C">
              <w:rPr>
                <w:rFonts w:ascii="Book Antiqua" w:hAnsi="Book Antiqua"/>
              </w:rPr>
              <w:t>; -</w:t>
            </w:r>
            <w:r w:rsidR="00435C8F" w:rsidRPr="00B8452C">
              <w:rPr>
                <w:rFonts w:ascii="Book Antiqua" w:hAnsi="Book Antiqua"/>
              </w:rPr>
              <w:t>Type II: normal duct with duct–cyst communication</w:t>
            </w:r>
            <w:r w:rsidRPr="00B8452C">
              <w:rPr>
                <w:rFonts w:ascii="Book Antiqua" w:hAnsi="Book Antiqua"/>
              </w:rPr>
              <w:t>; -</w:t>
            </w:r>
            <w:r w:rsidR="00435C8F" w:rsidRPr="00B8452C">
              <w:rPr>
                <w:rFonts w:ascii="Book Antiqua" w:hAnsi="Book Antiqua"/>
              </w:rPr>
              <w:t>Type III: otherwise normal duct with stricture and no duct–cyst communication</w:t>
            </w:r>
            <w:r w:rsidRPr="00B8452C">
              <w:rPr>
                <w:rFonts w:ascii="Book Antiqua" w:hAnsi="Book Antiqua"/>
              </w:rPr>
              <w:t>; -</w:t>
            </w:r>
            <w:r w:rsidR="00435C8F" w:rsidRPr="00B8452C">
              <w:rPr>
                <w:rFonts w:ascii="Book Antiqua" w:hAnsi="Book Antiqua"/>
              </w:rPr>
              <w:t xml:space="preserve">Type IV: otherwise normal </w:t>
            </w:r>
            <w:r w:rsidR="00435C8F" w:rsidRPr="00B8452C">
              <w:rPr>
                <w:rFonts w:ascii="Book Antiqua" w:hAnsi="Book Antiqua"/>
              </w:rPr>
              <w:lastRenderedPageBreak/>
              <w:t>duct with stricture and duct–cyst communication</w:t>
            </w:r>
            <w:r w:rsidRPr="00B8452C">
              <w:rPr>
                <w:rFonts w:ascii="Book Antiqua" w:hAnsi="Book Antiqua"/>
              </w:rPr>
              <w:t>; -</w:t>
            </w:r>
            <w:r w:rsidR="00435C8F" w:rsidRPr="00B8452C">
              <w:rPr>
                <w:rFonts w:ascii="Book Antiqua" w:hAnsi="Book Antiqua"/>
              </w:rPr>
              <w:t>Type V: otherwise normal duct with complete cut-off</w:t>
            </w:r>
            <w:r w:rsidR="006A02A9" w:rsidRPr="00B8452C">
              <w:rPr>
                <w:rFonts w:ascii="Book Antiqua" w:hAnsi="Book Antiqua"/>
              </w:rPr>
              <w:t>; -</w:t>
            </w:r>
            <w:r w:rsidR="00435C8F" w:rsidRPr="00B8452C">
              <w:rPr>
                <w:rFonts w:ascii="Book Antiqua" w:hAnsi="Book Antiqua"/>
              </w:rPr>
              <w:t>Type VI: chronic pancreatitis, no duct–cyst communication</w:t>
            </w:r>
            <w:r w:rsidR="006A02A9" w:rsidRPr="00B8452C">
              <w:rPr>
                <w:rFonts w:ascii="Book Antiqua" w:hAnsi="Book Antiqua"/>
              </w:rPr>
              <w:t>; -</w:t>
            </w:r>
            <w:r w:rsidR="00435C8F" w:rsidRPr="00B8452C">
              <w:rPr>
                <w:rFonts w:ascii="Book Antiqua" w:hAnsi="Book Antiqua"/>
              </w:rPr>
              <w:t>Type VII: chronic pancreatitis with duct–cyst communication</w:t>
            </w:r>
          </w:p>
        </w:tc>
        <w:tc>
          <w:tcPr>
            <w:tcW w:w="3544" w:type="dxa"/>
          </w:tcPr>
          <w:p w14:paraId="461AD5D3" w14:textId="77777777" w:rsidR="00435C8F" w:rsidRPr="005920EA" w:rsidRDefault="006A02A9" w:rsidP="006B29E9">
            <w:pPr>
              <w:snapToGrid w:val="0"/>
              <w:spacing w:line="360" w:lineRule="auto"/>
              <w:jc w:val="both"/>
              <w:rPr>
                <w:rFonts w:ascii="Book Antiqua" w:hAnsi="Book Antiqua"/>
              </w:rPr>
            </w:pPr>
            <w:r w:rsidRPr="00B8452C">
              <w:rPr>
                <w:rFonts w:ascii="Book Antiqua" w:hAnsi="Book Antiqua"/>
              </w:rPr>
              <w:lastRenderedPageBreak/>
              <w:t>-</w:t>
            </w:r>
            <w:r w:rsidR="00435C8F" w:rsidRPr="00B8452C">
              <w:rPr>
                <w:rFonts w:ascii="Book Antiqua" w:hAnsi="Book Antiqua"/>
              </w:rPr>
              <w:t>Type I: consider percutaneous drainage (PD)</w:t>
            </w:r>
            <w:r w:rsidRPr="00B8452C">
              <w:rPr>
                <w:rFonts w:ascii="Book Antiqua" w:hAnsi="Book Antiqua"/>
              </w:rPr>
              <w:t>; -</w:t>
            </w:r>
            <w:r w:rsidR="00435C8F" w:rsidRPr="00B8452C">
              <w:rPr>
                <w:rFonts w:ascii="Book Antiqua" w:hAnsi="Book Antiqua"/>
              </w:rPr>
              <w:t>Type II: avoid PD</w:t>
            </w:r>
            <w:r w:rsidRPr="00B8452C">
              <w:rPr>
                <w:rFonts w:ascii="Book Antiqua" w:hAnsi="Book Antiqua"/>
              </w:rPr>
              <w:t>; -</w:t>
            </w:r>
            <w:r w:rsidR="00435C8F" w:rsidRPr="00B8452C">
              <w:rPr>
                <w:rFonts w:ascii="Book Antiqua" w:hAnsi="Book Antiqua"/>
              </w:rPr>
              <w:t>Type III: consider PD treatment</w:t>
            </w:r>
            <w:r w:rsidRPr="00B8452C">
              <w:rPr>
                <w:rFonts w:ascii="Book Antiqua" w:hAnsi="Book Antiqua"/>
              </w:rPr>
              <w:t>; -</w:t>
            </w:r>
            <w:r w:rsidR="00435C8F" w:rsidRPr="00B8452C">
              <w:rPr>
                <w:rFonts w:ascii="Book Antiqua" w:hAnsi="Book Antiqua"/>
              </w:rPr>
              <w:t>Type IV: surgery (avoid PD)</w:t>
            </w:r>
            <w:r w:rsidRPr="00B8452C">
              <w:rPr>
                <w:rFonts w:ascii="Book Antiqua" w:hAnsi="Book Antiqua"/>
              </w:rPr>
              <w:t>; -</w:t>
            </w:r>
            <w:r w:rsidR="00435C8F" w:rsidRPr="00B8452C">
              <w:rPr>
                <w:rFonts w:ascii="Book Antiqua" w:hAnsi="Book Antiqua"/>
              </w:rPr>
              <w:t>Type V: surgery (avoid PD)</w:t>
            </w:r>
            <w:r w:rsidRPr="00B8452C">
              <w:rPr>
                <w:rFonts w:ascii="Book Antiqua" w:hAnsi="Book Antiqua"/>
              </w:rPr>
              <w:t>; -</w:t>
            </w:r>
            <w:r w:rsidR="00435C8F" w:rsidRPr="00B8452C">
              <w:rPr>
                <w:rFonts w:ascii="Book Antiqua" w:hAnsi="Book Antiqua"/>
              </w:rPr>
              <w:t>Type VI: surgery (avoid PD)</w:t>
            </w:r>
            <w:r w:rsidRPr="00B8452C">
              <w:rPr>
                <w:rFonts w:ascii="Book Antiqua" w:hAnsi="Book Antiqua"/>
              </w:rPr>
              <w:t>; -</w:t>
            </w:r>
            <w:r w:rsidR="00435C8F" w:rsidRPr="00B8452C">
              <w:rPr>
                <w:rFonts w:ascii="Book Antiqua" w:hAnsi="Book Antiqua"/>
              </w:rPr>
              <w:t>Type VII: surgery (avoid PD)</w:t>
            </w:r>
          </w:p>
        </w:tc>
      </w:tr>
      <w:tr w:rsidR="00435C8F" w:rsidRPr="006B29E9" w14:paraId="470EB897" w14:textId="77777777" w:rsidTr="00F349A2">
        <w:trPr>
          <w:trHeight w:val="779"/>
        </w:trPr>
        <w:tc>
          <w:tcPr>
            <w:tcW w:w="1101" w:type="dxa"/>
          </w:tcPr>
          <w:p w14:paraId="5A74DC6B"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lastRenderedPageBreak/>
              <w:t>Nordback</w:t>
            </w:r>
            <w:r w:rsidR="006A02A9" w:rsidRPr="006B29E9">
              <w:rPr>
                <w:rFonts w:ascii="Book Antiqua" w:hAnsi="Book Antiqua"/>
              </w:rPr>
              <w:t xml:space="preserve"> </w:t>
            </w:r>
            <w:r w:rsidR="006A02A9" w:rsidRPr="006B29E9">
              <w:rPr>
                <w:rFonts w:ascii="Book Antiqua" w:hAnsi="Book Antiqua"/>
                <w:i/>
              </w:rPr>
              <w:t>et al</w:t>
            </w:r>
            <w:r w:rsidR="006A02A9" w:rsidRPr="006B29E9">
              <w:rPr>
                <w:rFonts w:ascii="Book Antiqua" w:hAnsi="Book Antiqua"/>
                <w:vertAlign w:val="superscript"/>
              </w:rPr>
              <w:t>[7]</w:t>
            </w:r>
            <w:r w:rsidR="006A02A9" w:rsidRPr="006B29E9">
              <w:rPr>
                <w:rFonts w:ascii="Book Antiqua" w:hAnsi="Book Antiqua"/>
              </w:rPr>
              <w:t>,</w:t>
            </w:r>
            <w:r w:rsidR="006A02A9" w:rsidRPr="006B29E9">
              <w:rPr>
                <w:rFonts w:ascii="Book Antiqua" w:hAnsi="Book Antiqua"/>
                <w:lang w:eastAsia="zh-CN"/>
              </w:rPr>
              <w:t xml:space="preserve"> </w:t>
            </w:r>
            <w:r w:rsidRPr="006B29E9">
              <w:rPr>
                <w:rFonts w:ascii="Book Antiqua" w:hAnsi="Book Antiqua"/>
              </w:rPr>
              <w:t>1988</w:t>
            </w:r>
          </w:p>
        </w:tc>
        <w:tc>
          <w:tcPr>
            <w:tcW w:w="1701" w:type="dxa"/>
          </w:tcPr>
          <w:p w14:paraId="5038CEA2" w14:textId="77777777" w:rsidR="00435C8F" w:rsidRPr="005920EA" w:rsidRDefault="006A02A9" w:rsidP="006B29E9">
            <w:pPr>
              <w:snapToGrid w:val="0"/>
              <w:spacing w:line="360" w:lineRule="auto"/>
              <w:jc w:val="both"/>
              <w:rPr>
                <w:rFonts w:ascii="Book Antiqua" w:hAnsi="Book Antiqua"/>
              </w:rPr>
            </w:pPr>
            <w:r w:rsidRPr="00B8452C">
              <w:rPr>
                <w:rFonts w:ascii="Book Antiqua" w:hAnsi="Book Antiqua"/>
              </w:rPr>
              <w:t>Pseudocyst</w:t>
            </w:r>
            <w:r w:rsidRPr="00B8452C">
              <w:rPr>
                <w:rFonts w:ascii="Book Antiqua" w:hAnsi="Book Antiqua"/>
                <w:vertAlign w:val="superscript"/>
              </w:rPr>
              <w:t>1</w:t>
            </w:r>
            <w:r w:rsidR="00435C8F" w:rsidRPr="00B8452C">
              <w:rPr>
                <w:rFonts w:ascii="Book Antiqua" w:hAnsi="Book Antiqua"/>
              </w:rPr>
              <w:t xml:space="preserve"> that underwent pancreatography by ERCP</w:t>
            </w:r>
          </w:p>
        </w:tc>
        <w:tc>
          <w:tcPr>
            <w:tcW w:w="2126" w:type="dxa"/>
          </w:tcPr>
          <w:p w14:paraId="2E5C0DEB"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rPr>
              <w:t>Guide the best approach</w:t>
            </w:r>
          </w:p>
        </w:tc>
        <w:tc>
          <w:tcPr>
            <w:tcW w:w="1559" w:type="dxa"/>
          </w:tcPr>
          <w:p w14:paraId="1C8ECDE2" w14:textId="77777777" w:rsidR="00435C8F" w:rsidRPr="005920EA" w:rsidRDefault="006A02A9" w:rsidP="006B29E9">
            <w:pPr>
              <w:snapToGrid w:val="0"/>
              <w:spacing w:line="360" w:lineRule="auto"/>
              <w:jc w:val="both"/>
              <w:rPr>
                <w:rFonts w:ascii="Book Antiqua" w:hAnsi="Book Antiqua"/>
              </w:rPr>
            </w:pPr>
            <w:r w:rsidRPr="00B8452C">
              <w:rPr>
                <w:rFonts w:ascii="Book Antiqua" w:hAnsi="Book Antiqua"/>
              </w:rPr>
              <w:t>-</w:t>
            </w:r>
            <w:r w:rsidR="00435C8F" w:rsidRPr="00B8452C">
              <w:rPr>
                <w:rFonts w:ascii="Book Antiqua" w:hAnsi="Book Antiqua"/>
              </w:rPr>
              <w:t>Stenosis</w:t>
            </w:r>
            <w:r w:rsidRPr="00B8452C">
              <w:rPr>
                <w:rFonts w:ascii="Book Antiqua" w:hAnsi="Book Antiqua"/>
              </w:rPr>
              <w:t>; -</w:t>
            </w:r>
            <w:r w:rsidR="00435C8F" w:rsidRPr="00B8452C">
              <w:rPr>
                <w:rFonts w:ascii="Book Antiqua" w:hAnsi="Book Antiqua"/>
              </w:rPr>
              <w:t>Pseudocyst opens to the duct</w:t>
            </w:r>
            <w:r w:rsidRPr="00B8452C">
              <w:rPr>
                <w:rFonts w:ascii="Book Antiqua" w:hAnsi="Book Antiqua"/>
              </w:rPr>
              <w:t>;</w:t>
            </w:r>
            <w:r w:rsidRPr="00B8452C">
              <w:rPr>
                <w:rFonts w:ascii="Book Antiqua" w:hAnsi="Book Antiqua"/>
                <w:lang w:eastAsia="zh-CN"/>
              </w:rPr>
              <w:t xml:space="preserve"> </w:t>
            </w:r>
            <w:r w:rsidR="00435C8F" w:rsidRPr="00B8452C">
              <w:rPr>
                <w:rFonts w:ascii="Book Antiqua" w:hAnsi="Book Antiqua"/>
              </w:rPr>
              <w:t>-Pseudocyst is filled</w:t>
            </w:r>
          </w:p>
        </w:tc>
        <w:tc>
          <w:tcPr>
            <w:tcW w:w="2977" w:type="dxa"/>
          </w:tcPr>
          <w:p w14:paraId="2D7D24F4" w14:textId="77777777" w:rsidR="00435C8F" w:rsidRPr="005920EA" w:rsidRDefault="006A02A9" w:rsidP="006B29E9">
            <w:pPr>
              <w:snapToGrid w:val="0"/>
              <w:spacing w:line="360" w:lineRule="auto"/>
              <w:jc w:val="both"/>
              <w:rPr>
                <w:rFonts w:ascii="Book Antiqua" w:hAnsi="Book Antiqua"/>
              </w:rPr>
            </w:pPr>
            <w:r w:rsidRPr="00B8452C">
              <w:rPr>
                <w:rFonts w:ascii="Book Antiqua" w:hAnsi="Book Antiqua"/>
              </w:rPr>
              <w:t>-</w:t>
            </w:r>
            <w:r w:rsidR="00435C8F" w:rsidRPr="00B8452C">
              <w:rPr>
                <w:rFonts w:ascii="Book Antiqua" w:hAnsi="Book Antiqua"/>
              </w:rPr>
              <w:t>Type I: MPD is imaged up to the end without much stenosis</w:t>
            </w:r>
            <w:r w:rsidRPr="00B8452C">
              <w:rPr>
                <w:rFonts w:ascii="Book Antiqua" w:hAnsi="Book Antiqua"/>
              </w:rPr>
              <w:t xml:space="preserve">, </w:t>
            </w:r>
            <w:r w:rsidR="00435C8F" w:rsidRPr="00B8452C">
              <w:rPr>
                <w:rFonts w:ascii="Book Antiqua" w:hAnsi="Book Antiqua"/>
              </w:rPr>
              <w:t>Pseudocyst may (Type IA) or may not (IB) be filled, but is further away from the main pancreatic duct</w:t>
            </w:r>
            <w:r w:rsidRPr="00B8452C">
              <w:rPr>
                <w:rFonts w:ascii="Book Antiqua" w:hAnsi="Book Antiqua"/>
              </w:rPr>
              <w:t>; -</w:t>
            </w:r>
            <w:r w:rsidR="00435C8F" w:rsidRPr="00B8452C">
              <w:rPr>
                <w:rFonts w:ascii="Book Antiqua" w:hAnsi="Book Antiqua"/>
              </w:rPr>
              <w:t>Type II: no main duct stenosis an</w:t>
            </w:r>
            <w:r w:rsidRPr="00B8452C">
              <w:rPr>
                <w:rFonts w:ascii="Book Antiqua" w:hAnsi="Book Antiqua"/>
              </w:rPr>
              <w:t xml:space="preserve">d </w:t>
            </w:r>
            <w:r w:rsidRPr="00B8452C">
              <w:rPr>
                <w:rFonts w:ascii="Book Antiqua" w:hAnsi="Book Antiqua"/>
              </w:rPr>
              <w:lastRenderedPageBreak/>
              <w:t>pseudocyst opens to the duct; -</w:t>
            </w:r>
            <w:r w:rsidR="00435C8F" w:rsidRPr="00B8452C">
              <w:rPr>
                <w:rFonts w:ascii="Book Antiqua" w:hAnsi="Book Antiqua"/>
              </w:rPr>
              <w:t>Type III: stenosis of the main pancreatic duct</w:t>
            </w:r>
            <w:r w:rsidRPr="00B8452C">
              <w:rPr>
                <w:rFonts w:ascii="Book Antiqua" w:hAnsi="Book Antiqua"/>
              </w:rPr>
              <w:t xml:space="preserve">, </w:t>
            </w:r>
            <w:r w:rsidR="00435C8F" w:rsidRPr="00B8452C">
              <w:rPr>
                <w:rFonts w:ascii="Book Antiqua" w:hAnsi="Book Antiqua"/>
              </w:rPr>
              <w:t>+ filling of the pseudocyst behind the stenosis (IIIA), or not (IIIB)</w:t>
            </w:r>
          </w:p>
        </w:tc>
        <w:tc>
          <w:tcPr>
            <w:tcW w:w="3544" w:type="dxa"/>
          </w:tcPr>
          <w:p w14:paraId="34FF73EA" w14:textId="77777777" w:rsidR="00435C8F" w:rsidRPr="005920EA" w:rsidRDefault="00435C8F" w:rsidP="006B29E9">
            <w:pPr>
              <w:snapToGrid w:val="0"/>
              <w:spacing w:line="360" w:lineRule="auto"/>
              <w:jc w:val="both"/>
              <w:rPr>
                <w:rFonts w:ascii="Book Antiqua" w:hAnsi="Book Antiqua"/>
              </w:rPr>
            </w:pPr>
            <w:r w:rsidRPr="00B8452C">
              <w:rPr>
                <w:rFonts w:ascii="Book Antiqua" w:hAnsi="Book Antiqua"/>
              </w:rPr>
              <w:lastRenderedPageBreak/>
              <w:t>Type I: PD is a good option</w:t>
            </w:r>
            <w:r w:rsidR="006A02A9" w:rsidRPr="00B8452C">
              <w:rPr>
                <w:rFonts w:ascii="Book Antiqua" w:hAnsi="Book Antiqua"/>
              </w:rPr>
              <w:t xml:space="preserve">; </w:t>
            </w:r>
            <w:r w:rsidRPr="00B8452C">
              <w:rPr>
                <w:rFonts w:ascii="Book Antiqua" w:hAnsi="Book Antiqua"/>
              </w:rPr>
              <w:t>Type II: expectant man</w:t>
            </w:r>
            <w:r w:rsidR="006A02A9" w:rsidRPr="00B8452C">
              <w:rPr>
                <w:rFonts w:ascii="Book Antiqua" w:hAnsi="Book Antiqua"/>
              </w:rPr>
              <w:t>agement for 12 wk</w:t>
            </w:r>
            <w:r w:rsidRPr="00B8452C">
              <w:rPr>
                <w:rFonts w:ascii="Book Antiqua" w:hAnsi="Book Antiqua"/>
              </w:rPr>
              <w:t>, if persistent: Internal drainage (PD, endoscopically, surgery)</w:t>
            </w:r>
            <w:r w:rsidR="006A02A9" w:rsidRPr="00B8452C">
              <w:rPr>
                <w:rFonts w:ascii="Book Antiqua" w:hAnsi="Book Antiqua"/>
              </w:rPr>
              <w:t xml:space="preserve">; </w:t>
            </w:r>
            <w:r w:rsidRPr="00B8452C">
              <w:rPr>
                <w:rFonts w:ascii="Book Antiqua" w:hAnsi="Book Antiqua"/>
              </w:rPr>
              <w:t>Type III: Internal drainage (external drainage contraindicated); caudal resection</w:t>
            </w:r>
          </w:p>
        </w:tc>
      </w:tr>
    </w:tbl>
    <w:p w14:paraId="731F9F45" w14:textId="0A0FA7D4" w:rsidR="003806DC" w:rsidRDefault="006A02A9" w:rsidP="006B29E9">
      <w:pPr>
        <w:snapToGrid w:val="0"/>
        <w:spacing w:line="360" w:lineRule="auto"/>
        <w:jc w:val="both"/>
        <w:rPr>
          <w:rFonts w:ascii="Book Antiqua" w:hAnsi="Book Antiqua" w:cs="Book Antiqua"/>
          <w:color w:val="000000"/>
          <w:lang w:eastAsia="zh-CN"/>
        </w:rPr>
      </w:pPr>
      <w:r w:rsidRPr="006B29E9">
        <w:rPr>
          <w:rFonts w:ascii="Book Antiqua" w:eastAsia="Book Antiqua" w:hAnsi="Book Antiqua" w:cs="Book Antiqua"/>
          <w:color w:val="000000"/>
          <w:vertAlign w:val="superscript"/>
        </w:rPr>
        <w:lastRenderedPageBreak/>
        <w:t>1</w:t>
      </w:r>
      <w:r w:rsidRPr="006B29E9">
        <w:rPr>
          <w:rFonts w:ascii="Book Antiqua" w:eastAsia="Book Antiqua" w:hAnsi="Book Antiqua" w:cs="Book Antiqua"/>
          <w:color w:val="000000"/>
        </w:rPr>
        <w:t>Pseudocyst before Revised Atlanta Classification could involve heterogeneous types of collections</w:t>
      </w:r>
      <w:r w:rsidR="003806DC">
        <w:rPr>
          <w:rFonts w:ascii="Book Antiqua" w:hAnsi="Book Antiqua" w:cs="Book Antiqua" w:hint="eastAsia"/>
          <w:color w:val="000000"/>
          <w:lang w:eastAsia="zh-CN"/>
        </w:rPr>
        <w:t>.</w:t>
      </w:r>
      <w:r w:rsidRPr="006B29E9">
        <w:rPr>
          <w:rFonts w:ascii="Book Antiqua" w:eastAsia="Book Antiqua" w:hAnsi="Book Antiqua" w:cs="Book Antiqua"/>
          <w:color w:val="000000"/>
        </w:rPr>
        <w:t xml:space="preserve"> </w:t>
      </w:r>
    </w:p>
    <w:p w14:paraId="1ACC57DE" w14:textId="1F2E163A" w:rsidR="00435C8F" w:rsidRPr="006B29E9" w:rsidRDefault="006A02A9" w:rsidP="006B29E9">
      <w:pPr>
        <w:snapToGrid w:val="0"/>
        <w:spacing w:line="360" w:lineRule="auto"/>
        <w:jc w:val="both"/>
        <w:rPr>
          <w:rFonts w:ascii="Book Antiqua" w:hAnsi="Book Antiqua"/>
        </w:rPr>
      </w:pPr>
      <w:r w:rsidRPr="006B29E9">
        <w:rPr>
          <w:rFonts w:ascii="Book Antiqua" w:eastAsia="Book Antiqua" w:hAnsi="Book Antiqua" w:cs="Book Antiqua"/>
          <w:color w:val="000000"/>
          <w:vertAlign w:val="superscript"/>
        </w:rPr>
        <w:t>2</w:t>
      </w:r>
      <w:r w:rsidRPr="006B29E9">
        <w:rPr>
          <w:rFonts w:ascii="Book Antiqua" w:eastAsia="Book Antiqua" w:hAnsi="Book Antiqua" w:cs="Book Antiqua"/>
          <w:color w:val="000000"/>
        </w:rPr>
        <w:t xml:space="preserve">“Normal duct” means duct without chronic pancreatitis changes. EUS: Endoscopic ultrasound; WON: Walled-off Necrosis; MPD: Main pancreatic duct; PD: Percutaneous drainage; NPD: </w:t>
      </w:r>
      <w:proofErr w:type="spellStart"/>
      <w:r w:rsidRPr="006B29E9">
        <w:rPr>
          <w:rFonts w:ascii="Book Antiqua" w:eastAsia="Book Antiqua" w:hAnsi="Book Antiqua" w:cs="Book Antiqua"/>
          <w:color w:val="000000"/>
        </w:rPr>
        <w:t>Nasopancreatic</w:t>
      </w:r>
      <w:proofErr w:type="spellEnd"/>
      <w:r w:rsidRPr="006B29E9">
        <w:rPr>
          <w:rFonts w:ascii="Book Antiqua" w:eastAsia="Book Antiqua" w:hAnsi="Book Antiqua" w:cs="Book Antiqua"/>
          <w:color w:val="000000"/>
        </w:rPr>
        <w:t xml:space="preserve"> drain.</w:t>
      </w:r>
    </w:p>
    <w:p w14:paraId="2C539F6A" w14:textId="77777777" w:rsidR="00A77B3E" w:rsidRPr="006B29E9" w:rsidRDefault="006B7A87" w:rsidP="006B29E9">
      <w:pPr>
        <w:snapToGrid w:val="0"/>
        <w:spacing w:line="360" w:lineRule="auto"/>
        <w:jc w:val="both"/>
        <w:rPr>
          <w:rFonts w:ascii="Book Antiqua" w:hAnsi="Book Antiqua"/>
          <w:b/>
        </w:rPr>
      </w:pPr>
      <w:r w:rsidRPr="006B29E9">
        <w:rPr>
          <w:rFonts w:ascii="Book Antiqua" w:hAnsi="Book Antiqua"/>
        </w:rPr>
        <w:br w:type="page"/>
      </w:r>
      <w:r w:rsidR="002F0C0A" w:rsidRPr="006B29E9">
        <w:rPr>
          <w:rFonts w:ascii="Book Antiqua" w:eastAsia="Book Antiqua" w:hAnsi="Book Antiqua" w:cs="Book Antiqua"/>
          <w:b/>
          <w:bCs/>
          <w:color w:val="000000"/>
        </w:rPr>
        <w:lastRenderedPageBreak/>
        <w:t>Table 2</w:t>
      </w:r>
      <w:r w:rsidRPr="006B29E9">
        <w:rPr>
          <w:rFonts w:ascii="Book Antiqua" w:eastAsia="Book Antiqua" w:hAnsi="Book Antiqua" w:cs="Book Antiqua"/>
          <w:b/>
          <w:bCs/>
          <w:color w:val="000000"/>
        </w:rPr>
        <w:t xml:space="preserve"> </w:t>
      </w:r>
      <w:proofErr w:type="spellStart"/>
      <w:r w:rsidR="002F0C0A" w:rsidRPr="006B29E9">
        <w:rPr>
          <w:rFonts w:ascii="Book Antiqua" w:eastAsia="Book Antiqua" w:hAnsi="Book Antiqua" w:cs="Book Antiqua"/>
          <w:b/>
          <w:color w:val="000000"/>
        </w:rPr>
        <w:t>Lera-Proença</w:t>
      </w:r>
      <w:proofErr w:type="spellEnd"/>
      <w:r w:rsidR="002F0C0A" w:rsidRPr="006B29E9">
        <w:rPr>
          <w:rFonts w:ascii="Book Antiqua" w:eastAsia="Book Antiqua" w:hAnsi="Book Antiqua" w:cs="Book Antiqua"/>
          <w:b/>
          <w:color w:val="000000"/>
        </w:rPr>
        <w:t xml:space="preserve"> new proposed classification for endoscopic </w:t>
      </w:r>
      <w:proofErr w:type="spellStart"/>
      <w:r w:rsidR="002F0C0A" w:rsidRPr="006B29E9">
        <w:rPr>
          <w:rFonts w:ascii="Book Antiqua" w:eastAsia="Book Antiqua" w:hAnsi="Book Antiqua" w:cs="Book Antiqua"/>
          <w:b/>
          <w:color w:val="000000"/>
        </w:rPr>
        <w:t>pancreatography</w:t>
      </w:r>
      <w:proofErr w:type="spellEnd"/>
      <w:r w:rsidR="002F0C0A" w:rsidRPr="006B29E9">
        <w:rPr>
          <w:rFonts w:ascii="Book Antiqua" w:eastAsia="Book Antiqua" w:hAnsi="Book Antiqua" w:cs="Book Antiqua"/>
          <w:b/>
          <w:color w:val="000000"/>
        </w:rPr>
        <w:t xml:space="preserve"> findings</w:t>
      </w:r>
    </w:p>
    <w:tbl>
      <w:tblPr>
        <w:tblW w:w="0" w:type="auto"/>
        <w:tblBorders>
          <w:top w:val="single" w:sz="4" w:space="0" w:color="auto"/>
          <w:bottom w:val="single" w:sz="4" w:space="0" w:color="auto"/>
        </w:tblBorders>
        <w:tblLook w:val="04A0" w:firstRow="1" w:lastRow="0" w:firstColumn="1" w:lastColumn="0" w:noHBand="0" w:noVBand="1"/>
      </w:tblPr>
      <w:tblGrid>
        <w:gridCol w:w="1121"/>
        <w:gridCol w:w="6756"/>
        <w:gridCol w:w="4579"/>
      </w:tblGrid>
      <w:tr w:rsidR="006B29E9" w:rsidRPr="006B29E9" w14:paraId="23CB4457" w14:textId="77777777" w:rsidTr="00F349A2">
        <w:tc>
          <w:tcPr>
            <w:tcW w:w="1129" w:type="dxa"/>
            <w:tcBorders>
              <w:top w:val="single" w:sz="4" w:space="0" w:color="auto"/>
              <w:bottom w:val="single" w:sz="4" w:space="0" w:color="auto"/>
            </w:tcBorders>
          </w:tcPr>
          <w:p w14:paraId="1F176F17" w14:textId="77777777" w:rsidR="006A02A9" w:rsidRPr="006B29E9" w:rsidRDefault="006A02A9" w:rsidP="006B29E9">
            <w:pPr>
              <w:snapToGrid w:val="0"/>
              <w:spacing w:line="360" w:lineRule="auto"/>
              <w:jc w:val="both"/>
              <w:rPr>
                <w:rFonts w:ascii="Book Antiqua" w:hAnsi="Book Antiqua"/>
                <w:b/>
                <w:bCs/>
              </w:rPr>
            </w:pPr>
            <w:r w:rsidRPr="006B29E9">
              <w:rPr>
                <w:rFonts w:ascii="Book Antiqua" w:hAnsi="Book Antiqua"/>
                <w:b/>
                <w:bCs/>
              </w:rPr>
              <w:t>Types</w:t>
            </w:r>
          </w:p>
        </w:tc>
        <w:tc>
          <w:tcPr>
            <w:tcW w:w="6917" w:type="dxa"/>
            <w:tcBorders>
              <w:top w:val="single" w:sz="4" w:space="0" w:color="auto"/>
              <w:bottom w:val="single" w:sz="4" w:space="0" w:color="auto"/>
            </w:tcBorders>
          </w:tcPr>
          <w:p w14:paraId="610D8711" w14:textId="77777777" w:rsidR="006A02A9" w:rsidRPr="006B29E9" w:rsidRDefault="006A02A9" w:rsidP="006B29E9">
            <w:pPr>
              <w:snapToGrid w:val="0"/>
              <w:spacing w:line="360" w:lineRule="auto"/>
              <w:jc w:val="both"/>
              <w:rPr>
                <w:rFonts w:ascii="Book Antiqua" w:hAnsi="Book Antiqua"/>
                <w:b/>
                <w:bCs/>
              </w:rPr>
            </w:pPr>
            <w:r w:rsidRPr="006B29E9">
              <w:rPr>
                <w:rFonts w:ascii="Book Antiqua" w:hAnsi="Book Antiqua"/>
                <w:b/>
                <w:bCs/>
              </w:rPr>
              <w:t>Finding</w:t>
            </w:r>
          </w:p>
        </w:tc>
        <w:tc>
          <w:tcPr>
            <w:tcW w:w="4678" w:type="dxa"/>
            <w:tcBorders>
              <w:top w:val="single" w:sz="4" w:space="0" w:color="auto"/>
              <w:bottom w:val="single" w:sz="4" w:space="0" w:color="auto"/>
            </w:tcBorders>
          </w:tcPr>
          <w:p w14:paraId="5F037C7A" w14:textId="77777777" w:rsidR="006A02A9" w:rsidRPr="006B29E9" w:rsidRDefault="006A02A9" w:rsidP="006B29E9">
            <w:pPr>
              <w:snapToGrid w:val="0"/>
              <w:spacing w:line="360" w:lineRule="auto"/>
              <w:jc w:val="both"/>
              <w:rPr>
                <w:rFonts w:ascii="Book Antiqua" w:hAnsi="Book Antiqua"/>
                <w:b/>
                <w:bCs/>
              </w:rPr>
            </w:pPr>
            <w:r w:rsidRPr="006B29E9">
              <w:rPr>
                <w:rFonts w:ascii="Book Antiqua" w:hAnsi="Book Antiqua"/>
                <w:b/>
                <w:bCs/>
              </w:rPr>
              <w:t>Endoscopic approaches</w:t>
            </w:r>
          </w:p>
        </w:tc>
      </w:tr>
      <w:tr w:rsidR="006B29E9" w:rsidRPr="006B29E9" w14:paraId="74608264" w14:textId="77777777" w:rsidTr="00F349A2">
        <w:tc>
          <w:tcPr>
            <w:tcW w:w="1129" w:type="dxa"/>
            <w:tcBorders>
              <w:top w:val="single" w:sz="4" w:space="0" w:color="auto"/>
            </w:tcBorders>
          </w:tcPr>
          <w:p w14:paraId="48098649" w14:textId="77777777" w:rsidR="006A02A9" w:rsidRPr="006B29E9" w:rsidRDefault="006A02A9" w:rsidP="006B29E9">
            <w:pPr>
              <w:snapToGrid w:val="0"/>
              <w:spacing w:line="360" w:lineRule="auto"/>
              <w:jc w:val="both"/>
              <w:rPr>
                <w:rFonts w:ascii="Book Antiqua" w:hAnsi="Book Antiqua"/>
                <w:bCs/>
              </w:rPr>
            </w:pPr>
            <w:r w:rsidRPr="006B29E9">
              <w:rPr>
                <w:rFonts w:ascii="Book Antiqua" w:hAnsi="Book Antiqua"/>
                <w:bCs/>
              </w:rPr>
              <w:t>Type I</w:t>
            </w:r>
          </w:p>
        </w:tc>
        <w:tc>
          <w:tcPr>
            <w:tcW w:w="6917" w:type="dxa"/>
            <w:tcBorders>
              <w:top w:val="single" w:sz="4" w:space="0" w:color="auto"/>
            </w:tcBorders>
          </w:tcPr>
          <w:p w14:paraId="30717FB4"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Normal MPD</w:t>
            </w:r>
          </w:p>
        </w:tc>
        <w:tc>
          <w:tcPr>
            <w:tcW w:w="4678" w:type="dxa"/>
            <w:tcBorders>
              <w:top w:val="single" w:sz="4" w:space="0" w:color="auto"/>
            </w:tcBorders>
          </w:tcPr>
          <w:p w14:paraId="0D3CE66C"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 additional therapy</w:t>
            </w:r>
          </w:p>
        </w:tc>
      </w:tr>
      <w:tr w:rsidR="006B29E9" w:rsidRPr="006B29E9" w14:paraId="6AFCEC25" w14:textId="77777777" w:rsidTr="00F349A2">
        <w:tc>
          <w:tcPr>
            <w:tcW w:w="1129" w:type="dxa"/>
          </w:tcPr>
          <w:p w14:paraId="35772945" w14:textId="77777777" w:rsidR="006A02A9" w:rsidRPr="006B29E9" w:rsidRDefault="006A02A9" w:rsidP="006B29E9">
            <w:pPr>
              <w:snapToGrid w:val="0"/>
              <w:spacing w:line="360" w:lineRule="auto"/>
              <w:jc w:val="both"/>
              <w:rPr>
                <w:rFonts w:ascii="Book Antiqua" w:hAnsi="Book Antiqua"/>
                <w:bCs/>
              </w:rPr>
            </w:pPr>
            <w:r w:rsidRPr="006B29E9">
              <w:rPr>
                <w:rFonts w:ascii="Book Antiqua" w:hAnsi="Book Antiqua"/>
                <w:bCs/>
              </w:rPr>
              <w:t>Type II</w:t>
            </w:r>
          </w:p>
        </w:tc>
        <w:tc>
          <w:tcPr>
            <w:tcW w:w="6917" w:type="dxa"/>
          </w:tcPr>
          <w:p w14:paraId="3777081F"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Stricture</w:t>
            </w:r>
          </w:p>
        </w:tc>
        <w:tc>
          <w:tcPr>
            <w:tcW w:w="4678" w:type="dxa"/>
          </w:tcPr>
          <w:p w14:paraId="6C7F4EBF"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Consider pancreatic stent</w:t>
            </w:r>
          </w:p>
        </w:tc>
      </w:tr>
      <w:tr w:rsidR="006B29E9" w:rsidRPr="006B29E9" w14:paraId="14714994" w14:textId="77777777" w:rsidTr="00F349A2">
        <w:tc>
          <w:tcPr>
            <w:tcW w:w="1129" w:type="dxa"/>
          </w:tcPr>
          <w:p w14:paraId="03FC43E7" w14:textId="77777777" w:rsidR="006A02A9" w:rsidRPr="006B29E9" w:rsidRDefault="006A02A9" w:rsidP="006B29E9">
            <w:pPr>
              <w:snapToGrid w:val="0"/>
              <w:spacing w:line="360" w:lineRule="auto"/>
              <w:jc w:val="both"/>
              <w:rPr>
                <w:rFonts w:ascii="Book Antiqua" w:hAnsi="Book Antiqua"/>
                <w:bCs/>
              </w:rPr>
            </w:pPr>
            <w:r w:rsidRPr="006B29E9">
              <w:rPr>
                <w:rFonts w:ascii="Book Antiqua" w:hAnsi="Book Antiqua"/>
                <w:bCs/>
              </w:rPr>
              <w:t>Type III</w:t>
            </w:r>
          </w:p>
        </w:tc>
        <w:tc>
          <w:tcPr>
            <w:tcW w:w="6917" w:type="dxa"/>
          </w:tcPr>
          <w:p w14:paraId="7FC59D27" w14:textId="77777777" w:rsidR="006A02A9" w:rsidRPr="005920EA" w:rsidRDefault="006A02A9" w:rsidP="006B29E9">
            <w:pPr>
              <w:snapToGrid w:val="0"/>
              <w:spacing w:line="360" w:lineRule="auto"/>
              <w:jc w:val="both"/>
              <w:rPr>
                <w:rFonts w:ascii="Book Antiqua" w:hAnsi="Book Antiqua"/>
              </w:rPr>
            </w:pPr>
            <w:r w:rsidRPr="00B8452C">
              <w:rPr>
                <w:rFonts w:ascii="Book Antiqua" w:hAnsi="Book Antiqua"/>
              </w:rPr>
              <w:t>Partial disruption (MPD contrasts beyond disruption point)</w:t>
            </w:r>
          </w:p>
        </w:tc>
        <w:tc>
          <w:tcPr>
            <w:tcW w:w="4678" w:type="dxa"/>
          </w:tcPr>
          <w:p w14:paraId="5B2ACFC3" w14:textId="77777777" w:rsidR="006A02A9" w:rsidRPr="005920EA" w:rsidRDefault="006A02A9" w:rsidP="006B29E9">
            <w:pPr>
              <w:snapToGrid w:val="0"/>
              <w:spacing w:line="360" w:lineRule="auto"/>
              <w:jc w:val="both"/>
              <w:rPr>
                <w:rFonts w:ascii="Book Antiqua" w:hAnsi="Book Antiqua"/>
              </w:rPr>
            </w:pPr>
            <w:r w:rsidRPr="00B8452C">
              <w:rPr>
                <w:rFonts w:ascii="Book Antiqua" w:hAnsi="Book Antiqua"/>
              </w:rPr>
              <w:t>Pancreatic stent bridging the rupture</w:t>
            </w:r>
          </w:p>
        </w:tc>
      </w:tr>
      <w:tr w:rsidR="006B29E9" w:rsidRPr="006B29E9" w14:paraId="1942F2F1" w14:textId="77777777" w:rsidTr="00F349A2">
        <w:tc>
          <w:tcPr>
            <w:tcW w:w="1129" w:type="dxa"/>
          </w:tcPr>
          <w:p w14:paraId="59206F28" w14:textId="77777777" w:rsidR="006A02A9" w:rsidRPr="006B29E9" w:rsidRDefault="006A02A9" w:rsidP="006B29E9">
            <w:pPr>
              <w:snapToGrid w:val="0"/>
              <w:spacing w:line="360" w:lineRule="auto"/>
              <w:jc w:val="both"/>
              <w:rPr>
                <w:rFonts w:ascii="Book Antiqua" w:hAnsi="Book Antiqua"/>
                <w:bCs/>
              </w:rPr>
            </w:pPr>
            <w:r w:rsidRPr="006B29E9">
              <w:rPr>
                <w:rFonts w:ascii="Book Antiqua" w:hAnsi="Book Antiqua"/>
                <w:bCs/>
              </w:rPr>
              <w:t>Type IV</w:t>
            </w:r>
          </w:p>
        </w:tc>
        <w:tc>
          <w:tcPr>
            <w:tcW w:w="6917" w:type="dxa"/>
          </w:tcPr>
          <w:p w14:paraId="4C553ACE" w14:textId="77777777" w:rsidR="006A02A9" w:rsidRPr="005920EA" w:rsidRDefault="006A02A9" w:rsidP="006B29E9">
            <w:pPr>
              <w:snapToGrid w:val="0"/>
              <w:spacing w:line="360" w:lineRule="auto"/>
              <w:jc w:val="both"/>
              <w:rPr>
                <w:rFonts w:ascii="Book Antiqua" w:hAnsi="Book Antiqua"/>
              </w:rPr>
            </w:pPr>
            <w:r w:rsidRPr="00B8452C">
              <w:rPr>
                <w:rFonts w:ascii="Book Antiqua" w:hAnsi="Book Antiqua"/>
              </w:rPr>
              <w:t>Complete disruption (MPD does not contrast beyond disruption point), A: With contrast extravasation;</w:t>
            </w:r>
            <w:r w:rsidRPr="00B8452C">
              <w:rPr>
                <w:rFonts w:ascii="Book Antiqua" w:hAnsi="Book Antiqua"/>
                <w:lang w:eastAsia="zh-CN"/>
              </w:rPr>
              <w:t xml:space="preserve"> </w:t>
            </w:r>
            <w:r w:rsidRPr="00B8452C">
              <w:rPr>
                <w:rFonts w:ascii="Book Antiqua" w:hAnsi="Book Antiqua"/>
              </w:rPr>
              <w:t>B: Without contrast extravasation and abrupt cut-off</w:t>
            </w:r>
          </w:p>
        </w:tc>
        <w:tc>
          <w:tcPr>
            <w:tcW w:w="4678" w:type="dxa"/>
          </w:tcPr>
          <w:p w14:paraId="7CBDD28A" w14:textId="77777777" w:rsidR="006A02A9" w:rsidRPr="005920EA" w:rsidRDefault="006A02A9" w:rsidP="006B29E9">
            <w:pPr>
              <w:snapToGrid w:val="0"/>
              <w:spacing w:line="360" w:lineRule="auto"/>
              <w:jc w:val="both"/>
              <w:rPr>
                <w:rFonts w:ascii="Book Antiqua" w:hAnsi="Book Antiqua"/>
              </w:rPr>
            </w:pPr>
            <w:r w:rsidRPr="00B8452C">
              <w:rPr>
                <w:rFonts w:ascii="Book Antiqua" w:hAnsi="Book Antiqua"/>
              </w:rPr>
              <w:t>CT or MRI to confirm or rule out DPDS;</w:t>
            </w:r>
            <w:r w:rsidRPr="00B8452C">
              <w:rPr>
                <w:rFonts w:ascii="Book Antiqua" w:hAnsi="Book Antiqua"/>
                <w:lang w:eastAsia="zh-CN"/>
              </w:rPr>
              <w:t xml:space="preserve"> </w:t>
            </w:r>
            <w:r w:rsidRPr="00B8452C">
              <w:rPr>
                <w:rFonts w:ascii="Book Antiqua" w:hAnsi="Book Antiqua"/>
              </w:rPr>
              <w:t>Consider long-term transmural indwelling plastic stents</w:t>
            </w:r>
          </w:p>
        </w:tc>
      </w:tr>
    </w:tbl>
    <w:p w14:paraId="386ED64D" w14:textId="77777777" w:rsidR="00A77B3E" w:rsidRPr="006B29E9" w:rsidRDefault="006A02A9"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MPD: Main pancreatic duct, </w:t>
      </w:r>
      <w:r w:rsidR="002F0C0A" w:rsidRPr="006B29E9">
        <w:rPr>
          <w:rFonts w:ascii="Book Antiqua" w:eastAsia="Book Antiqua" w:hAnsi="Book Antiqua" w:cs="Book Antiqua"/>
          <w:color w:val="000000"/>
        </w:rPr>
        <w:t>CT</w:t>
      </w:r>
      <w:r w:rsidRPr="006B29E9">
        <w:rPr>
          <w:rFonts w:ascii="Book Antiqua" w:eastAsia="Book Antiqua" w:hAnsi="Book Antiqua" w:cs="Book Antiqua"/>
          <w:color w:val="000000"/>
        </w:rPr>
        <w:t xml:space="preserve">: </w:t>
      </w:r>
      <w:r w:rsidR="002F0C0A" w:rsidRPr="006B29E9">
        <w:rPr>
          <w:rFonts w:ascii="Book Antiqua" w:eastAsia="Book Antiqua" w:hAnsi="Book Antiqua" w:cs="Book Antiqua"/>
          <w:color w:val="000000"/>
        </w:rPr>
        <w:t>Computerized tomography</w:t>
      </w:r>
      <w:r w:rsidRPr="006B29E9">
        <w:rPr>
          <w:rFonts w:ascii="Book Antiqua" w:eastAsia="Book Antiqua" w:hAnsi="Book Antiqua" w:cs="Book Antiqua"/>
          <w:color w:val="000000"/>
        </w:rPr>
        <w:t xml:space="preserve">; MRI: </w:t>
      </w:r>
      <w:r w:rsidR="002F0C0A" w:rsidRPr="006B29E9">
        <w:rPr>
          <w:rFonts w:ascii="Book Antiqua" w:eastAsia="Book Antiqua" w:hAnsi="Book Antiqua" w:cs="Book Antiqua"/>
          <w:color w:val="000000"/>
        </w:rPr>
        <w:t>Magnetic resonance imaging</w:t>
      </w:r>
      <w:r w:rsidRPr="006B29E9">
        <w:rPr>
          <w:rFonts w:ascii="Book Antiqua" w:eastAsia="Book Antiqua" w:hAnsi="Book Antiqua" w:cs="Book Antiqua"/>
          <w:color w:val="000000"/>
        </w:rPr>
        <w:t xml:space="preserve">; DPDS: </w:t>
      </w:r>
      <w:r w:rsidR="002F0C0A" w:rsidRPr="006B29E9">
        <w:rPr>
          <w:rFonts w:ascii="Book Antiqua" w:eastAsia="Book Antiqua" w:hAnsi="Book Antiqua" w:cs="Book Antiqua"/>
          <w:color w:val="000000"/>
        </w:rPr>
        <w:t>Disconnected pancreatic duct syndrome</w:t>
      </w:r>
      <w:r w:rsidRPr="006B29E9">
        <w:rPr>
          <w:rFonts w:ascii="Book Antiqua" w:eastAsia="Book Antiqua" w:hAnsi="Book Antiqua" w:cs="Book Antiqua"/>
          <w:color w:val="000000"/>
        </w:rPr>
        <w:t>.</w:t>
      </w:r>
    </w:p>
    <w:p w14:paraId="0F201E25" w14:textId="77777777" w:rsidR="00A77B3E" w:rsidRPr="006B29E9" w:rsidRDefault="006A02A9" w:rsidP="006B29E9">
      <w:pPr>
        <w:snapToGrid w:val="0"/>
        <w:spacing w:line="360" w:lineRule="auto"/>
        <w:jc w:val="both"/>
        <w:rPr>
          <w:rFonts w:ascii="Book Antiqua" w:hAnsi="Book Antiqua"/>
          <w:b/>
        </w:rPr>
      </w:pPr>
      <w:r w:rsidRPr="006B29E9">
        <w:rPr>
          <w:rFonts w:ascii="Book Antiqua" w:hAnsi="Book Antiqua"/>
        </w:rPr>
        <w:br w:type="page"/>
      </w:r>
      <w:r w:rsidR="002F0C0A" w:rsidRPr="006B29E9">
        <w:rPr>
          <w:rFonts w:ascii="Book Antiqua" w:eastAsia="Book Antiqua" w:hAnsi="Book Antiqua" w:cs="Book Antiqua"/>
          <w:b/>
          <w:bCs/>
          <w:color w:val="000000"/>
        </w:rPr>
        <w:lastRenderedPageBreak/>
        <w:t>Table 3</w:t>
      </w:r>
      <w:r w:rsidRPr="006B29E9">
        <w:rPr>
          <w:rFonts w:ascii="Book Antiqua" w:eastAsia="Book Antiqua" w:hAnsi="Book Antiqua" w:cs="Book Antiqua"/>
          <w:b/>
          <w:bCs/>
          <w:color w:val="000000"/>
        </w:rPr>
        <w:t xml:space="preserve"> </w:t>
      </w:r>
      <w:proofErr w:type="spellStart"/>
      <w:r w:rsidR="002F0C0A" w:rsidRPr="006B29E9">
        <w:rPr>
          <w:rFonts w:ascii="Book Antiqua" w:eastAsia="Book Antiqua" w:hAnsi="Book Antiqua" w:cs="Book Antiqua"/>
          <w:b/>
          <w:color w:val="000000"/>
        </w:rPr>
        <w:t>Comparation</w:t>
      </w:r>
      <w:proofErr w:type="spellEnd"/>
      <w:r w:rsidR="002F0C0A" w:rsidRPr="006B29E9">
        <w:rPr>
          <w:rFonts w:ascii="Book Antiqua" w:eastAsia="Book Antiqua" w:hAnsi="Book Antiqua" w:cs="Book Antiqua"/>
          <w:b/>
          <w:color w:val="000000"/>
        </w:rPr>
        <w:t xml:space="preserve"> between </w:t>
      </w:r>
      <w:proofErr w:type="spellStart"/>
      <w:r w:rsidR="002F0C0A" w:rsidRPr="006B29E9">
        <w:rPr>
          <w:rFonts w:ascii="Book Antiqua" w:eastAsia="Book Antiqua" w:hAnsi="Book Antiqua" w:cs="Book Antiqua"/>
          <w:b/>
          <w:color w:val="000000"/>
        </w:rPr>
        <w:t>pancreatography</w:t>
      </w:r>
      <w:proofErr w:type="spellEnd"/>
      <w:r w:rsidR="002F0C0A" w:rsidRPr="006B29E9">
        <w:rPr>
          <w:rFonts w:ascii="Book Antiqua" w:eastAsia="Book Antiqua" w:hAnsi="Book Antiqua" w:cs="Book Antiqua"/>
          <w:b/>
          <w:color w:val="000000"/>
        </w:rPr>
        <w:t xml:space="preserve"> classifications</w:t>
      </w:r>
    </w:p>
    <w:tbl>
      <w:tblPr>
        <w:tblW w:w="12866" w:type="dxa"/>
        <w:tblBorders>
          <w:top w:val="single" w:sz="4" w:space="0" w:color="auto"/>
          <w:bottom w:val="single" w:sz="4" w:space="0" w:color="auto"/>
        </w:tblBorders>
        <w:tblLook w:val="04A0" w:firstRow="1" w:lastRow="0" w:firstColumn="1" w:lastColumn="0" w:noHBand="0" w:noVBand="1"/>
      </w:tblPr>
      <w:tblGrid>
        <w:gridCol w:w="1809"/>
        <w:gridCol w:w="2268"/>
        <w:gridCol w:w="2410"/>
        <w:gridCol w:w="3119"/>
        <w:gridCol w:w="3260"/>
      </w:tblGrid>
      <w:tr w:rsidR="006A02A9" w:rsidRPr="006B29E9" w14:paraId="03868DFE" w14:textId="77777777" w:rsidTr="00F349A2">
        <w:tc>
          <w:tcPr>
            <w:tcW w:w="1809" w:type="dxa"/>
            <w:tcBorders>
              <w:top w:val="single" w:sz="4" w:space="0" w:color="auto"/>
              <w:bottom w:val="single" w:sz="4" w:space="0" w:color="auto"/>
            </w:tcBorders>
          </w:tcPr>
          <w:p w14:paraId="5E312092" w14:textId="77777777" w:rsidR="006A02A9" w:rsidRPr="006B29E9" w:rsidRDefault="006A02A9" w:rsidP="006B29E9">
            <w:pPr>
              <w:snapToGrid w:val="0"/>
              <w:spacing w:line="360" w:lineRule="auto"/>
              <w:jc w:val="both"/>
              <w:rPr>
                <w:rFonts w:ascii="Book Antiqua" w:hAnsi="Book Antiqua"/>
                <w:b/>
                <w:bCs/>
              </w:rPr>
            </w:pPr>
            <w:r w:rsidRPr="006B29E9">
              <w:rPr>
                <w:rFonts w:ascii="Book Antiqua" w:hAnsi="Book Antiqua"/>
                <w:b/>
                <w:bCs/>
              </w:rPr>
              <w:t>Ref.</w:t>
            </w:r>
          </w:p>
        </w:tc>
        <w:tc>
          <w:tcPr>
            <w:tcW w:w="2268" w:type="dxa"/>
            <w:tcBorders>
              <w:top w:val="single" w:sz="4" w:space="0" w:color="auto"/>
              <w:bottom w:val="single" w:sz="4" w:space="0" w:color="auto"/>
            </w:tcBorders>
          </w:tcPr>
          <w:p w14:paraId="1DBB648C" w14:textId="77777777" w:rsidR="006A02A9" w:rsidRPr="006B29E9" w:rsidRDefault="006A02A9" w:rsidP="006B29E9">
            <w:pPr>
              <w:snapToGrid w:val="0"/>
              <w:spacing w:line="360" w:lineRule="auto"/>
              <w:jc w:val="both"/>
              <w:rPr>
                <w:rFonts w:ascii="Book Antiqua" w:hAnsi="Book Antiqua"/>
                <w:b/>
                <w:bCs/>
              </w:rPr>
            </w:pPr>
            <w:r w:rsidRPr="006B29E9">
              <w:rPr>
                <w:rFonts w:ascii="Book Antiqua" w:hAnsi="Book Antiqua"/>
                <w:b/>
                <w:bCs/>
              </w:rPr>
              <w:t>Study modality</w:t>
            </w:r>
          </w:p>
        </w:tc>
        <w:tc>
          <w:tcPr>
            <w:tcW w:w="2410" w:type="dxa"/>
            <w:tcBorders>
              <w:top w:val="single" w:sz="4" w:space="0" w:color="auto"/>
              <w:bottom w:val="single" w:sz="4" w:space="0" w:color="auto"/>
            </w:tcBorders>
          </w:tcPr>
          <w:p w14:paraId="390D0ABA" w14:textId="77777777" w:rsidR="006A02A9" w:rsidRPr="006B29E9" w:rsidRDefault="006A02A9" w:rsidP="006B29E9">
            <w:pPr>
              <w:snapToGrid w:val="0"/>
              <w:spacing w:line="360" w:lineRule="auto"/>
              <w:jc w:val="both"/>
              <w:rPr>
                <w:rFonts w:ascii="Book Antiqua" w:hAnsi="Book Antiqua"/>
                <w:b/>
                <w:bCs/>
              </w:rPr>
            </w:pPr>
            <w:r w:rsidRPr="006B29E9">
              <w:rPr>
                <w:rFonts w:ascii="Book Antiqua" w:hAnsi="Book Antiqua"/>
                <w:b/>
                <w:bCs/>
              </w:rPr>
              <w:t>Guide endoscopic approach?</w:t>
            </w:r>
          </w:p>
        </w:tc>
        <w:tc>
          <w:tcPr>
            <w:tcW w:w="3119" w:type="dxa"/>
            <w:tcBorders>
              <w:top w:val="single" w:sz="4" w:space="0" w:color="auto"/>
              <w:bottom w:val="single" w:sz="4" w:space="0" w:color="auto"/>
            </w:tcBorders>
          </w:tcPr>
          <w:p w14:paraId="4461606E" w14:textId="77777777" w:rsidR="006A02A9" w:rsidRPr="005920EA" w:rsidRDefault="006A02A9" w:rsidP="006B29E9">
            <w:pPr>
              <w:snapToGrid w:val="0"/>
              <w:spacing w:line="360" w:lineRule="auto"/>
              <w:jc w:val="both"/>
              <w:rPr>
                <w:rFonts w:ascii="Book Antiqua" w:hAnsi="Book Antiqua"/>
                <w:b/>
                <w:bCs/>
              </w:rPr>
            </w:pPr>
            <w:r w:rsidRPr="00B8452C">
              <w:rPr>
                <w:rFonts w:ascii="Book Antiqua" w:hAnsi="Book Antiqua"/>
                <w:b/>
                <w:bCs/>
              </w:rPr>
              <w:t>Category for partial MPD disruption?</w:t>
            </w:r>
          </w:p>
        </w:tc>
        <w:tc>
          <w:tcPr>
            <w:tcW w:w="3260" w:type="dxa"/>
            <w:tcBorders>
              <w:top w:val="single" w:sz="4" w:space="0" w:color="auto"/>
              <w:bottom w:val="single" w:sz="4" w:space="0" w:color="auto"/>
            </w:tcBorders>
          </w:tcPr>
          <w:p w14:paraId="66BD3426" w14:textId="77777777" w:rsidR="006A02A9" w:rsidRPr="005920EA" w:rsidRDefault="006A02A9" w:rsidP="006B29E9">
            <w:pPr>
              <w:snapToGrid w:val="0"/>
              <w:spacing w:line="360" w:lineRule="auto"/>
              <w:jc w:val="both"/>
              <w:rPr>
                <w:rFonts w:ascii="Book Antiqua" w:hAnsi="Book Antiqua"/>
                <w:b/>
                <w:bCs/>
              </w:rPr>
            </w:pPr>
            <w:r w:rsidRPr="00B8452C">
              <w:rPr>
                <w:rFonts w:ascii="Book Antiqua" w:hAnsi="Book Antiqua"/>
                <w:b/>
                <w:bCs/>
              </w:rPr>
              <w:t>Diagnosis or suspicion of DPDS?</w:t>
            </w:r>
          </w:p>
        </w:tc>
      </w:tr>
      <w:tr w:rsidR="006A02A9" w:rsidRPr="006B29E9" w14:paraId="7336FDE9" w14:textId="77777777" w:rsidTr="00F349A2">
        <w:tc>
          <w:tcPr>
            <w:tcW w:w="1809" w:type="dxa"/>
            <w:tcBorders>
              <w:top w:val="single" w:sz="4" w:space="0" w:color="auto"/>
            </w:tcBorders>
          </w:tcPr>
          <w:p w14:paraId="5C020A3C" w14:textId="77777777" w:rsidR="006A02A9" w:rsidRPr="006B29E9" w:rsidRDefault="006E4334" w:rsidP="006B29E9">
            <w:pPr>
              <w:snapToGrid w:val="0"/>
              <w:spacing w:line="360" w:lineRule="auto"/>
              <w:jc w:val="both"/>
              <w:rPr>
                <w:rFonts w:ascii="Book Antiqua" w:hAnsi="Book Antiqua"/>
              </w:rPr>
            </w:pPr>
            <w:proofErr w:type="spellStart"/>
            <w:r w:rsidRPr="006B29E9">
              <w:rPr>
                <w:rFonts w:ascii="Book Antiqua" w:eastAsia="Book Antiqua" w:hAnsi="Book Antiqua" w:cs="Book Antiqua"/>
                <w:color w:val="000000"/>
              </w:rPr>
              <w:t>Proenca</w:t>
            </w:r>
            <w:proofErr w:type="spellEnd"/>
            <w:r w:rsidRPr="006B29E9">
              <w:rPr>
                <w:rFonts w:ascii="Book Antiqua" w:hAnsi="Book Antiqua"/>
              </w:rPr>
              <w:t xml:space="preserve">, </w:t>
            </w:r>
            <w:r w:rsidR="006A02A9" w:rsidRPr="006B29E9">
              <w:rPr>
                <w:rFonts w:ascii="Book Antiqua" w:hAnsi="Book Antiqua"/>
              </w:rPr>
              <w:t>2020</w:t>
            </w:r>
          </w:p>
        </w:tc>
        <w:tc>
          <w:tcPr>
            <w:tcW w:w="2268" w:type="dxa"/>
            <w:tcBorders>
              <w:top w:val="single" w:sz="4" w:space="0" w:color="auto"/>
            </w:tcBorders>
          </w:tcPr>
          <w:p w14:paraId="554F8C24"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ERCP</w:t>
            </w:r>
          </w:p>
        </w:tc>
        <w:tc>
          <w:tcPr>
            <w:tcW w:w="2410" w:type="dxa"/>
            <w:tcBorders>
              <w:top w:val="single" w:sz="4" w:space="0" w:color="auto"/>
            </w:tcBorders>
          </w:tcPr>
          <w:p w14:paraId="67C033F1"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Yes</w:t>
            </w:r>
          </w:p>
        </w:tc>
        <w:tc>
          <w:tcPr>
            <w:tcW w:w="3119" w:type="dxa"/>
            <w:tcBorders>
              <w:top w:val="single" w:sz="4" w:space="0" w:color="auto"/>
            </w:tcBorders>
          </w:tcPr>
          <w:p w14:paraId="53958FD9"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Yes</w:t>
            </w:r>
          </w:p>
        </w:tc>
        <w:tc>
          <w:tcPr>
            <w:tcW w:w="3260" w:type="dxa"/>
            <w:tcBorders>
              <w:top w:val="single" w:sz="4" w:space="0" w:color="auto"/>
            </w:tcBorders>
          </w:tcPr>
          <w:p w14:paraId="2BBC55DE"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Yes</w:t>
            </w:r>
          </w:p>
        </w:tc>
      </w:tr>
      <w:tr w:rsidR="006A02A9" w:rsidRPr="006B29E9" w14:paraId="61A59F94" w14:textId="77777777" w:rsidTr="00F349A2">
        <w:tc>
          <w:tcPr>
            <w:tcW w:w="1809" w:type="dxa"/>
          </w:tcPr>
          <w:p w14:paraId="1FB7D2CD" w14:textId="77777777" w:rsidR="006A02A9" w:rsidRPr="006B29E9" w:rsidRDefault="006A02A9" w:rsidP="006B29E9">
            <w:pPr>
              <w:snapToGrid w:val="0"/>
              <w:spacing w:line="360" w:lineRule="auto"/>
              <w:jc w:val="both"/>
              <w:rPr>
                <w:rFonts w:ascii="Book Antiqua" w:hAnsi="Book Antiqua"/>
              </w:rPr>
            </w:pPr>
            <w:proofErr w:type="spellStart"/>
            <w:r w:rsidRPr="006B29E9">
              <w:rPr>
                <w:rFonts w:ascii="Book Antiqua" w:hAnsi="Book Antiqua"/>
              </w:rPr>
              <w:t>Dhir</w:t>
            </w:r>
            <w:proofErr w:type="spellEnd"/>
            <w:r w:rsidR="00E10F42" w:rsidRPr="006B29E9">
              <w:rPr>
                <w:rFonts w:ascii="Book Antiqua" w:hAnsi="Book Antiqua"/>
              </w:rPr>
              <w:t xml:space="preserve"> </w:t>
            </w:r>
            <w:r w:rsidR="00E10F42" w:rsidRPr="006B29E9">
              <w:rPr>
                <w:rFonts w:ascii="Book Antiqua" w:hAnsi="Book Antiqua"/>
                <w:i/>
              </w:rPr>
              <w:t>et al</w:t>
            </w:r>
            <w:r w:rsidR="00E10F42" w:rsidRPr="006B29E9">
              <w:rPr>
                <w:rFonts w:ascii="Book Antiqua" w:hAnsi="Book Antiqua"/>
                <w:vertAlign w:val="superscript"/>
              </w:rPr>
              <w:t>[23]</w:t>
            </w:r>
            <w:r w:rsidR="00E10F42" w:rsidRPr="006B29E9">
              <w:rPr>
                <w:rFonts w:ascii="Book Antiqua" w:hAnsi="Book Antiqua"/>
              </w:rPr>
              <w:t xml:space="preserve">, </w:t>
            </w:r>
            <w:r w:rsidRPr="006B29E9">
              <w:rPr>
                <w:rFonts w:ascii="Book Antiqua" w:hAnsi="Book Antiqua"/>
              </w:rPr>
              <w:t>2018</w:t>
            </w:r>
          </w:p>
        </w:tc>
        <w:tc>
          <w:tcPr>
            <w:tcW w:w="2268" w:type="dxa"/>
          </w:tcPr>
          <w:p w14:paraId="6A1EBF63"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ERCP + MRCP</w:t>
            </w:r>
          </w:p>
        </w:tc>
        <w:tc>
          <w:tcPr>
            <w:tcW w:w="2410" w:type="dxa"/>
          </w:tcPr>
          <w:p w14:paraId="38A12CA8"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c>
          <w:tcPr>
            <w:tcW w:w="3119" w:type="dxa"/>
          </w:tcPr>
          <w:p w14:paraId="1A3AEDE5"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Yes</w:t>
            </w:r>
          </w:p>
        </w:tc>
        <w:tc>
          <w:tcPr>
            <w:tcW w:w="3260" w:type="dxa"/>
          </w:tcPr>
          <w:p w14:paraId="61C51AE5"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Yes</w:t>
            </w:r>
          </w:p>
        </w:tc>
      </w:tr>
      <w:tr w:rsidR="006A02A9" w:rsidRPr="006B29E9" w14:paraId="127F6348" w14:textId="77777777" w:rsidTr="00F349A2">
        <w:tc>
          <w:tcPr>
            <w:tcW w:w="1809" w:type="dxa"/>
          </w:tcPr>
          <w:p w14:paraId="29E7C92F" w14:textId="77777777" w:rsidR="006A02A9" w:rsidRPr="006B29E9" w:rsidRDefault="006A02A9" w:rsidP="006B29E9">
            <w:pPr>
              <w:snapToGrid w:val="0"/>
              <w:spacing w:line="360" w:lineRule="auto"/>
              <w:jc w:val="both"/>
              <w:rPr>
                <w:rFonts w:ascii="Book Antiqua" w:hAnsi="Book Antiqua"/>
              </w:rPr>
            </w:pPr>
            <w:proofErr w:type="spellStart"/>
            <w:r w:rsidRPr="006B29E9">
              <w:rPr>
                <w:rFonts w:ascii="Book Antiqua" w:hAnsi="Book Antiqua"/>
              </w:rPr>
              <w:t>Mutignani</w:t>
            </w:r>
            <w:proofErr w:type="spellEnd"/>
            <w:r w:rsidR="00E10F42" w:rsidRPr="006B29E9">
              <w:rPr>
                <w:rFonts w:ascii="Book Antiqua" w:hAnsi="Book Antiqua"/>
              </w:rPr>
              <w:t xml:space="preserve"> </w:t>
            </w:r>
            <w:r w:rsidR="00E10F42" w:rsidRPr="006B29E9">
              <w:rPr>
                <w:rFonts w:ascii="Book Antiqua" w:hAnsi="Book Antiqua"/>
                <w:i/>
              </w:rPr>
              <w:t>et al</w:t>
            </w:r>
            <w:r w:rsidR="00E10F42" w:rsidRPr="006B29E9">
              <w:rPr>
                <w:rFonts w:ascii="Book Antiqua" w:hAnsi="Book Antiqua"/>
                <w:vertAlign w:val="superscript"/>
              </w:rPr>
              <w:t>[35]</w:t>
            </w:r>
            <w:r w:rsidR="00E10F42" w:rsidRPr="006B29E9">
              <w:rPr>
                <w:rFonts w:ascii="Book Antiqua" w:hAnsi="Book Antiqua"/>
              </w:rPr>
              <w:t>,</w:t>
            </w:r>
            <w:r w:rsidR="00E10F42" w:rsidRPr="006B29E9">
              <w:rPr>
                <w:rFonts w:ascii="Book Antiqua" w:hAnsi="Book Antiqua"/>
                <w:lang w:eastAsia="zh-CN"/>
              </w:rPr>
              <w:t xml:space="preserve"> </w:t>
            </w:r>
            <w:r w:rsidRPr="006B29E9">
              <w:rPr>
                <w:rFonts w:ascii="Book Antiqua" w:hAnsi="Book Antiqua"/>
              </w:rPr>
              <w:t>2017</w:t>
            </w:r>
          </w:p>
        </w:tc>
        <w:tc>
          <w:tcPr>
            <w:tcW w:w="2268" w:type="dxa"/>
          </w:tcPr>
          <w:p w14:paraId="3C1DD070"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Not specified</w:t>
            </w:r>
          </w:p>
        </w:tc>
        <w:tc>
          <w:tcPr>
            <w:tcW w:w="2410" w:type="dxa"/>
          </w:tcPr>
          <w:p w14:paraId="5ED233A6"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Yes</w:t>
            </w:r>
          </w:p>
        </w:tc>
        <w:tc>
          <w:tcPr>
            <w:tcW w:w="3119" w:type="dxa"/>
          </w:tcPr>
          <w:p w14:paraId="411454C6"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c>
          <w:tcPr>
            <w:tcW w:w="3260" w:type="dxa"/>
          </w:tcPr>
          <w:p w14:paraId="4405183B"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r>
      <w:tr w:rsidR="006A02A9" w:rsidRPr="006B29E9" w14:paraId="02AF23BB" w14:textId="77777777" w:rsidTr="00F349A2">
        <w:tc>
          <w:tcPr>
            <w:tcW w:w="1809" w:type="dxa"/>
          </w:tcPr>
          <w:p w14:paraId="3C107E73" w14:textId="77777777" w:rsidR="006A02A9" w:rsidRPr="006B29E9" w:rsidRDefault="006A02A9" w:rsidP="006B29E9">
            <w:pPr>
              <w:snapToGrid w:val="0"/>
              <w:spacing w:line="360" w:lineRule="auto"/>
              <w:jc w:val="both"/>
              <w:rPr>
                <w:rFonts w:ascii="Book Antiqua" w:hAnsi="Book Antiqua"/>
              </w:rPr>
            </w:pPr>
            <w:proofErr w:type="spellStart"/>
            <w:r w:rsidRPr="006B29E9">
              <w:rPr>
                <w:rFonts w:ascii="Book Antiqua" w:hAnsi="Book Antiqua"/>
              </w:rPr>
              <w:t>Nealon</w:t>
            </w:r>
            <w:proofErr w:type="spellEnd"/>
            <w:r w:rsidR="00E10F42" w:rsidRPr="006B29E9">
              <w:rPr>
                <w:rFonts w:ascii="Book Antiqua" w:hAnsi="Book Antiqua"/>
              </w:rPr>
              <w:t xml:space="preserve"> </w:t>
            </w:r>
            <w:r w:rsidR="00E10F42" w:rsidRPr="006B29E9">
              <w:rPr>
                <w:rFonts w:ascii="Book Antiqua" w:hAnsi="Book Antiqua"/>
                <w:i/>
              </w:rPr>
              <w:t>et al</w:t>
            </w:r>
            <w:r w:rsidR="00E10F42" w:rsidRPr="006B29E9">
              <w:rPr>
                <w:rFonts w:ascii="Book Antiqua" w:hAnsi="Book Antiqua"/>
                <w:vertAlign w:val="superscript"/>
              </w:rPr>
              <w:t>[37]</w:t>
            </w:r>
            <w:r w:rsidR="00E10F42" w:rsidRPr="006B29E9">
              <w:rPr>
                <w:rFonts w:ascii="Book Antiqua" w:hAnsi="Book Antiqua"/>
              </w:rPr>
              <w:t>,</w:t>
            </w:r>
            <w:r w:rsidR="00E10F42" w:rsidRPr="006B29E9">
              <w:rPr>
                <w:rFonts w:ascii="Book Antiqua" w:hAnsi="Book Antiqua"/>
                <w:lang w:eastAsia="zh-CN"/>
              </w:rPr>
              <w:t xml:space="preserve"> </w:t>
            </w:r>
            <w:r w:rsidRPr="006B29E9">
              <w:rPr>
                <w:rFonts w:ascii="Book Antiqua" w:hAnsi="Book Antiqua"/>
              </w:rPr>
              <w:t>2009</w:t>
            </w:r>
          </w:p>
        </w:tc>
        <w:tc>
          <w:tcPr>
            <w:tcW w:w="2268" w:type="dxa"/>
          </w:tcPr>
          <w:p w14:paraId="5FCFCB95"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ERCP</w:t>
            </w:r>
          </w:p>
        </w:tc>
        <w:tc>
          <w:tcPr>
            <w:tcW w:w="2410" w:type="dxa"/>
          </w:tcPr>
          <w:p w14:paraId="41C1E9BF"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c>
          <w:tcPr>
            <w:tcW w:w="3119" w:type="dxa"/>
          </w:tcPr>
          <w:p w14:paraId="47311D54"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c>
          <w:tcPr>
            <w:tcW w:w="3260" w:type="dxa"/>
          </w:tcPr>
          <w:p w14:paraId="423EEA4B"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r>
      <w:tr w:rsidR="006A02A9" w:rsidRPr="006B29E9" w14:paraId="7DC31F93" w14:textId="77777777" w:rsidTr="00F349A2">
        <w:tc>
          <w:tcPr>
            <w:tcW w:w="1809" w:type="dxa"/>
          </w:tcPr>
          <w:p w14:paraId="13FA604E" w14:textId="77777777" w:rsidR="006A02A9" w:rsidRPr="006B29E9" w:rsidRDefault="006A02A9" w:rsidP="006B29E9">
            <w:pPr>
              <w:snapToGrid w:val="0"/>
              <w:spacing w:line="360" w:lineRule="auto"/>
              <w:jc w:val="both"/>
              <w:rPr>
                <w:rFonts w:ascii="Book Antiqua" w:hAnsi="Book Antiqua"/>
              </w:rPr>
            </w:pPr>
            <w:proofErr w:type="spellStart"/>
            <w:r w:rsidRPr="006B29E9">
              <w:rPr>
                <w:rFonts w:ascii="Book Antiqua" w:hAnsi="Book Antiqua"/>
              </w:rPr>
              <w:t>Nordback</w:t>
            </w:r>
            <w:proofErr w:type="spellEnd"/>
            <w:r w:rsidR="00E10F42" w:rsidRPr="006B29E9">
              <w:rPr>
                <w:rFonts w:ascii="Book Antiqua" w:hAnsi="Book Antiqua"/>
              </w:rPr>
              <w:t xml:space="preserve"> </w:t>
            </w:r>
            <w:r w:rsidR="00E10F42" w:rsidRPr="006B29E9">
              <w:rPr>
                <w:rFonts w:ascii="Book Antiqua" w:hAnsi="Book Antiqua"/>
                <w:i/>
              </w:rPr>
              <w:t>et al</w:t>
            </w:r>
            <w:r w:rsidR="00E10F42" w:rsidRPr="006B29E9">
              <w:rPr>
                <w:rFonts w:ascii="Book Antiqua" w:hAnsi="Book Antiqua"/>
                <w:vertAlign w:val="superscript"/>
              </w:rPr>
              <w:t>[7]</w:t>
            </w:r>
            <w:r w:rsidR="00E10F42" w:rsidRPr="006B29E9">
              <w:rPr>
                <w:rFonts w:ascii="Book Antiqua" w:hAnsi="Book Antiqua"/>
              </w:rPr>
              <w:t>,</w:t>
            </w:r>
            <w:r w:rsidR="00E10F42" w:rsidRPr="006B29E9">
              <w:rPr>
                <w:rFonts w:ascii="Book Antiqua" w:hAnsi="Book Antiqua"/>
                <w:lang w:eastAsia="zh-CN"/>
              </w:rPr>
              <w:t xml:space="preserve"> </w:t>
            </w:r>
            <w:r w:rsidRPr="006B29E9">
              <w:rPr>
                <w:rFonts w:ascii="Book Antiqua" w:hAnsi="Book Antiqua"/>
              </w:rPr>
              <w:t>1988</w:t>
            </w:r>
          </w:p>
        </w:tc>
        <w:tc>
          <w:tcPr>
            <w:tcW w:w="2268" w:type="dxa"/>
          </w:tcPr>
          <w:p w14:paraId="074D39A1"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ERCP</w:t>
            </w:r>
          </w:p>
        </w:tc>
        <w:tc>
          <w:tcPr>
            <w:tcW w:w="2410" w:type="dxa"/>
          </w:tcPr>
          <w:p w14:paraId="38A87CD4"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c>
          <w:tcPr>
            <w:tcW w:w="3119" w:type="dxa"/>
          </w:tcPr>
          <w:p w14:paraId="32C9925B"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c>
          <w:tcPr>
            <w:tcW w:w="3260" w:type="dxa"/>
          </w:tcPr>
          <w:p w14:paraId="7A006F84" w14:textId="77777777" w:rsidR="006A02A9" w:rsidRPr="006B29E9" w:rsidRDefault="006A02A9" w:rsidP="006B29E9">
            <w:pPr>
              <w:snapToGrid w:val="0"/>
              <w:spacing w:line="360" w:lineRule="auto"/>
              <w:jc w:val="both"/>
              <w:rPr>
                <w:rFonts w:ascii="Book Antiqua" w:hAnsi="Book Antiqua"/>
              </w:rPr>
            </w:pPr>
            <w:r w:rsidRPr="006B29E9">
              <w:rPr>
                <w:rFonts w:ascii="Book Antiqua" w:hAnsi="Book Antiqua"/>
              </w:rPr>
              <w:t>No</w:t>
            </w:r>
          </w:p>
        </w:tc>
      </w:tr>
    </w:tbl>
    <w:p w14:paraId="419F37B9" w14:textId="77777777" w:rsidR="006A02A9"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ERCP: Endoscopic retrograde cholangiopancreatography</w:t>
      </w:r>
      <w:r w:rsidR="006A02A9"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MRCP: </w:t>
      </w:r>
      <w:r w:rsidR="006A02A9" w:rsidRPr="006B29E9">
        <w:rPr>
          <w:rFonts w:ascii="Book Antiqua" w:eastAsia="Book Antiqua" w:hAnsi="Book Antiqua" w:cs="Book Antiqua"/>
          <w:color w:val="000000"/>
        </w:rPr>
        <w:t xml:space="preserve">Magnetic </w:t>
      </w:r>
      <w:r w:rsidRPr="006B29E9">
        <w:rPr>
          <w:rFonts w:ascii="Book Antiqua" w:eastAsia="Book Antiqua" w:hAnsi="Book Antiqua" w:cs="Book Antiqua"/>
          <w:color w:val="000000"/>
        </w:rPr>
        <w:t>resonance cholangiopancreatography</w:t>
      </w:r>
      <w:r w:rsidR="006A02A9" w:rsidRPr="006B29E9">
        <w:rPr>
          <w:rFonts w:ascii="Book Antiqua" w:eastAsia="Book Antiqua" w:hAnsi="Book Antiqua" w:cs="Book Antiqua"/>
          <w:color w:val="000000"/>
        </w:rPr>
        <w:t>;</w:t>
      </w:r>
      <w:r w:rsidR="006A02A9" w:rsidRPr="006B29E9">
        <w:rPr>
          <w:rFonts w:ascii="Book Antiqua" w:hAnsi="Book Antiqua"/>
          <w:lang w:eastAsia="zh-CN"/>
        </w:rPr>
        <w:t xml:space="preserve"> </w:t>
      </w:r>
      <w:r w:rsidR="006A02A9" w:rsidRPr="006B29E9">
        <w:rPr>
          <w:rFonts w:ascii="Book Antiqua" w:eastAsia="Book Antiqua" w:hAnsi="Book Antiqua" w:cs="Book Antiqua"/>
          <w:color w:val="000000"/>
        </w:rPr>
        <w:t xml:space="preserve">MPD: Main pancreatic duct; </w:t>
      </w:r>
      <w:r w:rsidRPr="006B29E9">
        <w:rPr>
          <w:rFonts w:ascii="Book Antiqua" w:eastAsia="Book Antiqua" w:hAnsi="Book Antiqua" w:cs="Book Antiqua"/>
          <w:color w:val="000000"/>
        </w:rPr>
        <w:t>DPDS: Disconnected Pancreatic Duct Syndrome</w:t>
      </w:r>
      <w:r w:rsidR="006A02A9" w:rsidRPr="006B29E9">
        <w:rPr>
          <w:rFonts w:ascii="Book Antiqua" w:eastAsia="Book Antiqua" w:hAnsi="Book Antiqua" w:cs="Book Antiqua"/>
          <w:color w:val="000000"/>
        </w:rPr>
        <w:t>.</w:t>
      </w:r>
    </w:p>
    <w:p w14:paraId="14298EA6" w14:textId="2783D5E8" w:rsidR="00A77B3E" w:rsidRPr="006B29E9" w:rsidRDefault="006A02A9" w:rsidP="006B29E9">
      <w:pPr>
        <w:snapToGrid w:val="0"/>
        <w:spacing w:line="360" w:lineRule="auto"/>
        <w:jc w:val="both"/>
        <w:rPr>
          <w:rFonts w:ascii="Book Antiqua" w:hAnsi="Book Antiqua"/>
        </w:rPr>
      </w:pPr>
      <w:r w:rsidRPr="006B29E9">
        <w:rPr>
          <w:rFonts w:ascii="Book Antiqua" w:eastAsia="Book Antiqua" w:hAnsi="Book Antiqua" w:cs="Book Antiqua"/>
          <w:color w:val="000000"/>
        </w:rPr>
        <w:br w:type="page"/>
      </w:r>
    </w:p>
    <w:sectPr w:rsidR="00A77B3E" w:rsidRPr="006B29E9" w:rsidSect="006B29E9">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C9543" w14:textId="77777777" w:rsidR="003D5C45" w:rsidRDefault="003D5C45" w:rsidP="00F60836">
      <w:r>
        <w:separator/>
      </w:r>
    </w:p>
  </w:endnote>
  <w:endnote w:type="continuationSeparator" w:id="0">
    <w:p w14:paraId="248503D2" w14:textId="77777777" w:rsidR="003D5C45" w:rsidRDefault="003D5C45" w:rsidP="00F6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421795"/>
      <w:docPartObj>
        <w:docPartGallery w:val="Page Numbers (Bottom of Page)"/>
        <w:docPartUnique/>
      </w:docPartObj>
    </w:sdtPr>
    <w:sdtEndPr/>
    <w:sdtContent>
      <w:sdt>
        <w:sdtPr>
          <w:id w:val="-1769616900"/>
          <w:docPartObj>
            <w:docPartGallery w:val="Page Numbers (Top of Page)"/>
            <w:docPartUnique/>
          </w:docPartObj>
        </w:sdtPr>
        <w:sdtEndPr/>
        <w:sdtContent>
          <w:p w14:paraId="1B77A813" w14:textId="77777777" w:rsidR="00876CC3" w:rsidRDefault="00876CC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01972">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01972">
              <w:rPr>
                <w:b/>
                <w:bCs/>
                <w:noProof/>
              </w:rPr>
              <w:t>41</w:t>
            </w:r>
            <w:r>
              <w:rPr>
                <w:b/>
                <w:bCs/>
                <w:sz w:val="24"/>
                <w:szCs w:val="24"/>
              </w:rPr>
              <w:fldChar w:fldCharType="end"/>
            </w:r>
          </w:p>
        </w:sdtContent>
      </w:sdt>
    </w:sdtContent>
  </w:sdt>
  <w:p w14:paraId="58779CEB" w14:textId="77777777" w:rsidR="00876CC3" w:rsidRDefault="00876CC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D81B92" w14:textId="77777777" w:rsidR="003D5C45" w:rsidRDefault="003D5C45" w:rsidP="00F60836">
      <w:r>
        <w:separator/>
      </w:r>
    </w:p>
  </w:footnote>
  <w:footnote w:type="continuationSeparator" w:id="0">
    <w:p w14:paraId="6BCCD764" w14:textId="77777777" w:rsidR="003D5C45" w:rsidRDefault="003D5C45" w:rsidP="00F608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E4F"/>
    <w:rsid w:val="000579AD"/>
    <w:rsid w:val="000F5C27"/>
    <w:rsid w:val="001006F7"/>
    <w:rsid w:val="00122690"/>
    <w:rsid w:val="00124E6E"/>
    <w:rsid w:val="00155002"/>
    <w:rsid w:val="00166672"/>
    <w:rsid w:val="001922BC"/>
    <w:rsid w:val="00192E0B"/>
    <w:rsid w:val="00224756"/>
    <w:rsid w:val="002974D3"/>
    <w:rsid w:val="002F0C0A"/>
    <w:rsid w:val="002F3416"/>
    <w:rsid w:val="00307FC3"/>
    <w:rsid w:val="003312E8"/>
    <w:rsid w:val="003806DC"/>
    <w:rsid w:val="003D5C45"/>
    <w:rsid w:val="00435C8F"/>
    <w:rsid w:val="00443A6E"/>
    <w:rsid w:val="00451BD0"/>
    <w:rsid w:val="004525DC"/>
    <w:rsid w:val="00521771"/>
    <w:rsid w:val="005375A3"/>
    <w:rsid w:val="00552EBD"/>
    <w:rsid w:val="0057586F"/>
    <w:rsid w:val="005920EA"/>
    <w:rsid w:val="005C4333"/>
    <w:rsid w:val="00606C5D"/>
    <w:rsid w:val="006315A1"/>
    <w:rsid w:val="006454EA"/>
    <w:rsid w:val="00663FB8"/>
    <w:rsid w:val="006651A0"/>
    <w:rsid w:val="006901F0"/>
    <w:rsid w:val="00692856"/>
    <w:rsid w:val="006971A2"/>
    <w:rsid w:val="006A02A9"/>
    <w:rsid w:val="006B29E9"/>
    <w:rsid w:val="006B7A87"/>
    <w:rsid w:val="006E4334"/>
    <w:rsid w:val="006F3CC2"/>
    <w:rsid w:val="00701A4C"/>
    <w:rsid w:val="00722869"/>
    <w:rsid w:val="00797FCB"/>
    <w:rsid w:val="007E0053"/>
    <w:rsid w:val="007E5042"/>
    <w:rsid w:val="00823CBE"/>
    <w:rsid w:val="00876CC3"/>
    <w:rsid w:val="008A73A1"/>
    <w:rsid w:val="0095246F"/>
    <w:rsid w:val="00A75A75"/>
    <w:rsid w:val="00A77B3E"/>
    <w:rsid w:val="00A9629E"/>
    <w:rsid w:val="00AA6306"/>
    <w:rsid w:val="00AA7A90"/>
    <w:rsid w:val="00B0331B"/>
    <w:rsid w:val="00B25B14"/>
    <w:rsid w:val="00B82290"/>
    <w:rsid w:val="00B8452C"/>
    <w:rsid w:val="00BD16E1"/>
    <w:rsid w:val="00BE0B14"/>
    <w:rsid w:val="00C4729A"/>
    <w:rsid w:val="00C93059"/>
    <w:rsid w:val="00CA2A55"/>
    <w:rsid w:val="00CD20B0"/>
    <w:rsid w:val="00D31BA2"/>
    <w:rsid w:val="00D430C2"/>
    <w:rsid w:val="00D841A2"/>
    <w:rsid w:val="00DC2E6F"/>
    <w:rsid w:val="00DE0E09"/>
    <w:rsid w:val="00DE1EC8"/>
    <w:rsid w:val="00E01972"/>
    <w:rsid w:val="00E10F42"/>
    <w:rsid w:val="00E72365"/>
    <w:rsid w:val="00EB75F0"/>
    <w:rsid w:val="00ED296E"/>
    <w:rsid w:val="00F04946"/>
    <w:rsid w:val="00F349A2"/>
    <w:rsid w:val="00F562C5"/>
    <w:rsid w:val="00F60836"/>
    <w:rsid w:val="00F621A2"/>
    <w:rsid w:val="00F7205D"/>
    <w:rsid w:val="00FC1A34"/>
    <w:rsid w:val="00FD3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EA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608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0836"/>
    <w:rPr>
      <w:sz w:val="18"/>
      <w:szCs w:val="18"/>
    </w:rPr>
  </w:style>
  <w:style w:type="paragraph" w:styleId="a4">
    <w:name w:val="footer"/>
    <w:basedOn w:val="a"/>
    <w:link w:val="Char0"/>
    <w:uiPriority w:val="99"/>
    <w:unhideWhenUsed/>
    <w:rsid w:val="00F60836"/>
    <w:pPr>
      <w:tabs>
        <w:tab w:val="center" w:pos="4153"/>
        <w:tab w:val="right" w:pos="8306"/>
      </w:tabs>
      <w:snapToGrid w:val="0"/>
    </w:pPr>
    <w:rPr>
      <w:sz w:val="18"/>
      <w:szCs w:val="18"/>
    </w:rPr>
  </w:style>
  <w:style w:type="character" w:customStyle="1" w:styleId="Char0">
    <w:name w:val="页脚 Char"/>
    <w:basedOn w:val="a0"/>
    <w:link w:val="a4"/>
    <w:uiPriority w:val="99"/>
    <w:rsid w:val="00F60836"/>
    <w:rPr>
      <w:sz w:val="18"/>
      <w:szCs w:val="18"/>
    </w:rPr>
  </w:style>
  <w:style w:type="table" w:styleId="a5">
    <w:name w:val="Table Grid"/>
    <w:basedOn w:val="a1"/>
    <w:uiPriority w:val="39"/>
    <w:rsid w:val="00435C8F"/>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5920EA"/>
    <w:rPr>
      <w:sz w:val="18"/>
      <w:szCs w:val="18"/>
    </w:rPr>
  </w:style>
  <w:style w:type="character" w:customStyle="1" w:styleId="Char1">
    <w:name w:val="批注框文本 Char"/>
    <w:basedOn w:val="a0"/>
    <w:link w:val="a6"/>
    <w:semiHidden/>
    <w:rsid w:val="005920E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608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60836"/>
    <w:rPr>
      <w:sz w:val="18"/>
      <w:szCs w:val="18"/>
    </w:rPr>
  </w:style>
  <w:style w:type="paragraph" w:styleId="a4">
    <w:name w:val="footer"/>
    <w:basedOn w:val="a"/>
    <w:link w:val="Char0"/>
    <w:uiPriority w:val="99"/>
    <w:unhideWhenUsed/>
    <w:rsid w:val="00F60836"/>
    <w:pPr>
      <w:tabs>
        <w:tab w:val="center" w:pos="4153"/>
        <w:tab w:val="right" w:pos="8306"/>
      </w:tabs>
      <w:snapToGrid w:val="0"/>
    </w:pPr>
    <w:rPr>
      <w:sz w:val="18"/>
      <w:szCs w:val="18"/>
    </w:rPr>
  </w:style>
  <w:style w:type="character" w:customStyle="1" w:styleId="Char0">
    <w:name w:val="页脚 Char"/>
    <w:basedOn w:val="a0"/>
    <w:link w:val="a4"/>
    <w:uiPriority w:val="99"/>
    <w:rsid w:val="00F60836"/>
    <w:rPr>
      <w:sz w:val="18"/>
      <w:szCs w:val="18"/>
    </w:rPr>
  </w:style>
  <w:style w:type="table" w:styleId="a5">
    <w:name w:val="Table Grid"/>
    <w:basedOn w:val="a1"/>
    <w:uiPriority w:val="39"/>
    <w:rsid w:val="00435C8F"/>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semiHidden/>
    <w:unhideWhenUsed/>
    <w:rsid w:val="005920EA"/>
    <w:rPr>
      <w:sz w:val="18"/>
      <w:szCs w:val="18"/>
    </w:rPr>
  </w:style>
  <w:style w:type="character" w:customStyle="1" w:styleId="Char1">
    <w:name w:val="批注框文本 Char"/>
    <w:basedOn w:val="a0"/>
    <w:link w:val="a6"/>
    <w:semiHidden/>
    <w:rsid w:val="005920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44E87-0143-4ADA-B916-18021C568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8107</Words>
  <Characters>46215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5</cp:revision>
  <dcterms:created xsi:type="dcterms:W3CDTF">2020-12-02T02:02:00Z</dcterms:created>
  <dcterms:modified xsi:type="dcterms:W3CDTF">2020-12-03T02:36:00Z</dcterms:modified>
</cp:coreProperties>
</file>