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5BB" w:rsidRDefault="006243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C15BB" w:rsidRDefault="006243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59493</w:t>
      </w:r>
    </w:p>
    <w:p w:rsidR="006C15BB" w:rsidRDefault="006243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Multiple </w:t>
      </w:r>
      <w:r>
        <w:rPr>
          <w:rFonts w:ascii="Book Antiqua" w:eastAsia="Book Antiqua" w:hAnsi="Book Antiqua" w:cs="Book Antiqua"/>
          <w:b/>
          <w:bCs/>
          <w:color w:val="000000"/>
        </w:rPr>
        <w:t>well-differentiated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retroperitoneal</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liposarcoma</w:t>
      </w:r>
      <w:r>
        <w:rPr>
          <w:rFonts w:ascii="Book Antiqua" w:eastAsia="Book Antiqua" w:hAnsi="Book Antiqua" w:cs="Book Antiqua"/>
          <w:b/>
          <w:bCs/>
          <w:color w:val="000000"/>
        </w:rPr>
        <w:t>s</w:t>
      </w:r>
      <w:proofErr w:type="spellEnd"/>
      <w:r>
        <w:rPr>
          <w:rFonts w:ascii="Book Antiqua" w:eastAsia="Book Antiqua" w:hAnsi="Book Antiqua" w:cs="Book Antiqua"/>
          <w:b/>
          <w:bCs/>
          <w:color w:val="000000"/>
        </w:rPr>
        <w:t xml:space="preserve"> with different patterns of appearance on computed tomography: A case report</w:t>
      </w:r>
    </w:p>
    <w:p w:rsidR="006C15BB" w:rsidRDefault="006C15BB">
      <w:pPr>
        <w:spacing w:line="360" w:lineRule="auto"/>
        <w:jc w:val="both"/>
      </w:pPr>
    </w:p>
    <w:p w:rsidR="006C15BB" w:rsidRDefault="00624367">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w:t>
      </w:r>
      <w:r>
        <w:rPr>
          <w:rFonts w:ascii="Book Antiqua" w:eastAsia="Book Antiqua" w:hAnsi="Book Antiqua" w:cs="Book Antiqua"/>
          <w:i/>
          <w:iCs/>
          <w:color w:val="000000"/>
        </w:rPr>
        <w:t xml:space="preserve">et al. </w:t>
      </w:r>
      <w:r>
        <w:rPr>
          <w:rFonts w:ascii="Book Antiqua" w:eastAsia="Book Antiqua" w:hAnsi="Book Antiqua" w:cs="Book Antiqua"/>
          <w:color w:val="000000"/>
        </w:rPr>
        <w:t>Multiple PRPLS with different CT images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Tian-</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Xiang-Xiang Ren, Yan Fu, Si-Ning Ha, Li-Tao Liu, Xiao-Shi </w:t>
      </w:r>
      <w:proofErr w:type="spellStart"/>
      <w:r>
        <w:rPr>
          <w:rFonts w:ascii="Book Antiqua" w:eastAsia="Book Antiqua" w:hAnsi="Book Antiqua" w:cs="Book Antiqua"/>
          <w:color w:val="000000"/>
        </w:rPr>
        <w:t>Jin</w:t>
      </w:r>
      <w:proofErr w:type="spellEnd"/>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Tian-</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Xiang-Xiang Ren, Si-Ning Ha, Li-Tao Liu,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Affiliated Hospital of </w:t>
      </w:r>
      <w:r>
        <w:rPr>
          <w:rFonts w:ascii="Book Antiqua" w:eastAsia="Book Antiqua" w:hAnsi="Book Antiqua" w:cs="Book Antiqua"/>
          <w:color w:val="000000"/>
        </w:rPr>
        <w:t>Hebei University, Baoding 071000, Hebei Province, China</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Yan Fu, </w:t>
      </w:r>
      <w:r>
        <w:rPr>
          <w:rFonts w:ascii="Book Antiqua" w:eastAsia="Book Antiqua" w:hAnsi="Book Antiqua" w:cs="Book Antiqua"/>
          <w:color w:val="000000"/>
        </w:rPr>
        <w:t>Department of Ophthalmology, Baoding First Central Hospital, Baoding 071000, Hebei Province, China</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w:t>
      </w:r>
      <w:r>
        <w:rPr>
          <w:rFonts w:ascii="Book Antiqua" w:eastAsia="Book Antiqua" w:hAnsi="Book Antiqua" w:cs="Book Antiqua"/>
          <w:color w:val="000000"/>
        </w:rPr>
        <w:t>en XX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made substantial contributions to the conception and design of the case report;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responsible for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 Fu Y, Liu 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Ha SN collected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samples and confirmed data accuracy;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and Fu Y participated in drafting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Ha SN, Liu 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made substantial revisio</w:t>
      </w:r>
      <w:r>
        <w:rPr>
          <w:rFonts w:ascii="Book Antiqua" w:eastAsia="Book Antiqua" w:hAnsi="Book Antiqua" w:cs="Book Antiqua"/>
          <w:color w:val="000000"/>
        </w:rPr>
        <w:t>ns to the manuscript; all of the authors read and approved the final manuscript.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Science Technology Plan of Baoding Municipal Departme</w:t>
      </w:r>
      <w:r>
        <w:rPr>
          <w:rFonts w:ascii="Book Antiqua" w:eastAsia="Book Antiqua" w:hAnsi="Book Antiqua" w:cs="Book Antiqua"/>
          <w:color w:val="000000"/>
        </w:rPr>
        <w:t>nt of Science and Technology, No. 1951ZF091</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lastRenderedPageBreak/>
        <w:t xml:space="preserve">Corresponding author: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General Surgery, Affiliated Hospital of Hebei University, No. 212 East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Road, Baoding 071000, Hebei Province, China. doctorjinxiaoshi@12</w:t>
      </w:r>
      <w:r>
        <w:rPr>
          <w:rFonts w:ascii="Book Antiqua" w:eastAsia="Book Antiqua" w:hAnsi="Book Antiqua" w:cs="Book Antiqua"/>
          <w:color w:val="000000"/>
        </w:rPr>
        <w:t>6.com</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14, 2020</w:t>
      </w:r>
    </w:p>
    <w:p w:rsidR="006C15BB" w:rsidRDefault="00624367">
      <w:pPr>
        <w:spacing w:line="360" w:lineRule="auto"/>
        <w:jc w:val="both"/>
      </w:pPr>
      <w:r>
        <w:rPr>
          <w:rFonts w:ascii="Book Antiqua" w:eastAsia="Book Antiqua" w:hAnsi="Book Antiqua" w:cs="Book Antiqua"/>
          <w:b/>
          <w:bCs/>
          <w:color w:val="000000"/>
        </w:rPr>
        <w:t xml:space="preserve">Revised: </w:t>
      </w:r>
      <w:r>
        <w:rPr>
          <w:rFonts w:ascii="Book Antiqua" w:hAnsi="Book Antiqua"/>
          <w:color w:val="000000"/>
        </w:rPr>
        <w:t>December 18, 2020</w:t>
      </w:r>
    </w:p>
    <w:p w:rsidR="006C15BB" w:rsidRDefault="0062436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6, 2021</w:t>
      </w:r>
    </w:p>
    <w:p w:rsidR="006C15BB" w:rsidRDefault="00624367">
      <w:pPr>
        <w:spacing w:line="360" w:lineRule="auto"/>
        <w:jc w:val="both"/>
      </w:pPr>
      <w:r>
        <w:rPr>
          <w:rFonts w:ascii="Book Antiqua" w:eastAsia="Book Antiqua" w:hAnsi="Book Antiqua" w:cs="Book Antiqua"/>
          <w:b/>
          <w:bCs/>
          <w:color w:val="000000"/>
        </w:rPr>
        <w:t xml:space="preserve">Published online: </w:t>
      </w:r>
    </w:p>
    <w:p w:rsidR="006C15BB" w:rsidRDefault="006C15BB">
      <w:pPr>
        <w:spacing w:line="360" w:lineRule="auto"/>
        <w:jc w:val="both"/>
        <w:sectPr w:rsidR="006C15BB">
          <w:footerReference w:type="default" r:id="rId7"/>
          <w:pgSz w:w="12240" w:h="15840"/>
          <w:pgMar w:top="1440" w:right="1440" w:bottom="1440" w:left="1440" w:header="720" w:footer="720" w:gutter="0"/>
          <w:cols w:space="720"/>
          <w:docGrid w:linePitch="360"/>
        </w:sectPr>
      </w:pPr>
    </w:p>
    <w:p w:rsidR="006C15BB" w:rsidRDefault="00624367">
      <w:pPr>
        <w:spacing w:line="360" w:lineRule="auto"/>
        <w:jc w:val="both"/>
      </w:pPr>
      <w:r>
        <w:rPr>
          <w:rFonts w:ascii="Book Antiqua" w:eastAsia="Book Antiqua" w:hAnsi="Book Antiqua" w:cs="Book Antiqua"/>
          <w:b/>
          <w:color w:val="000000"/>
        </w:rPr>
        <w:lastRenderedPageBreak/>
        <w:t>Abstract</w:t>
      </w:r>
    </w:p>
    <w:p w:rsidR="006C15BB" w:rsidRDefault="00624367">
      <w:pPr>
        <w:spacing w:line="360" w:lineRule="auto"/>
        <w:jc w:val="both"/>
      </w:pPr>
      <w:r>
        <w:rPr>
          <w:rFonts w:ascii="Book Antiqua" w:eastAsia="Book Antiqua" w:hAnsi="Book Antiqua" w:cs="Book Antiqua"/>
          <w:color w:val="000000"/>
        </w:rPr>
        <w:t>BACKGROUND</w:t>
      </w:r>
    </w:p>
    <w:p w:rsidR="006C15BB" w:rsidRDefault="00624367">
      <w:pPr>
        <w:spacing w:line="360" w:lineRule="auto"/>
        <w:jc w:val="both"/>
      </w:pP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is a rare soft tissue tumor with nonspecific clinical symptoms; it has different computed tomography (CT) image features according to pathological types. Some patients with a single tumor have been previously rep</w:t>
      </w:r>
      <w:r>
        <w:rPr>
          <w:rFonts w:ascii="Book Antiqua" w:eastAsia="Book Antiqua" w:hAnsi="Book Antiqua" w:cs="Book Antiqua"/>
          <w:color w:val="000000"/>
        </w:rPr>
        <w:t>orted in the literature. We present an exceptional case of a PRPLS patient with multiple large t</w:t>
      </w:r>
      <w:r>
        <w:rPr>
          <w:rFonts w:ascii="Book Antiqua" w:eastAsia="Book Antiqua" w:hAnsi="Book Antiqua" w:cs="Book Antiqua"/>
          <w:color w:val="000000"/>
        </w:rPr>
        <w:t xml:space="preserve">umors </w:t>
      </w:r>
      <w:r>
        <w:rPr>
          <w:rFonts w:ascii="Book Antiqua" w:eastAsia="Book Antiqua" w:hAnsi="Book Antiqua" w:cs="Book Antiqua"/>
          <w:color w:val="000000"/>
        </w:rPr>
        <w:t>exhibiting d</w:t>
      </w:r>
      <w:r>
        <w:rPr>
          <w:rFonts w:ascii="Book Antiqua" w:eastAsia="Book Antiqua" w:hAnsi="Book Antiqua" w:cs="Book Antiqua"/>
          <w:color w:val="000000"/>
        </w:rPr>
        <w:t xml:space="preserve">ifferent patterns of appearance on CT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w:t>
      </w:r>
      <w:r>
        <w:rPr>
          <w:rFonts w:ascii="Book Antiqua" w:eastAsia="Book Antiqua" w:hAnsi="Book Antiqua" w:cs="Book Antiqua"/>
          <w:color w:val="000000"/>
        </w:rPr>
        <w:t xml:space="preserve">ogy.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CASE SUMMARY</w:t>
      </w:r>
    </w:p>
    <w:p w:rsidR="006C15BB" w:rsidRDefault="00624367">
      <w:pPr>
        <w:spacing w:line="360" w:lineRule="auto"/>
        <w:jc w:val="both"/>
      </w:pPr>
      <w:r>
        <w:rPr>
          <w:rFonts w:ascii="Book Antiqua" w:eastAsia="Book Antiqua" w:hAnsi="Book Antiqua" w:cs="Book Antiqua"/>
          <w:color w:val="000000"/>
        </w:rPr>
        <w:t>A 64-year-old man presented with abdominal distension for 1 year. The patient was diagnosed with PRPLS based on physical examination, laparotomy, ultrasonography, CT scan, and surgery. Both of the tumors were completely resected through</w:t>
      </w:r>
      <w:r>
        <w:rPr>
          <w:rFonts w:ascii="Book Antiqua" w:eastAsia="Book Antiqua" w:hAnsi="Book Antiqua" w:cs="Book Antiqua"/>
          <w:color w:val="000000"/>
        </w:rPr>
        <w:t xml:space="preserve"> surgery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The postoperative course was uneventful without recurrence or metastasis, as demonstrated by abdominal-pelvic CT during an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CO</w:t>
      </w:r>
      <w:r>
        <w:rPr>
          <w:rFonts w:ascii="Book Antiqua" w:eastAsia="Book Antiqua" w:hAnsi="Book Antiqua" w:cs="Book Antiqua"/>
          <w:color w:val="000000"/>
        </w:rPr>
        <w:t>NCLUSION</w:t>
      </w:r>
    </w:p>
    <w:p w:rsidR="006C15BB" w:rsidRDefault="00624367">
      <w:pPr>
        <w:spacing w:line="360" w:lineRule="auto"/>
        <w:jc w:val="both"/>
      </w:pPr>
      <w:r>
        <w:rPr>
          <w:rFonts w:ascii="Book Antiqua" w:eastAsia="Book Antiqua" w:hAnsi="Book Antiqua" w:cs="Book Antiqua"/>
          <w:color w:val="000000"/>
        </w:rPr>
        <w:t xml:space="preserve">Multiple large Well-differentiated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CT image can occur simultaneously in the same p</w:t>
      </w:r>
      <w:r>
        <w:rPr>
          <w:rFonts w:ascii="Book Antiqua" w:eastAsia="Book Antiqua" w:hAnsi="Book Antiqua" w:cs="Book Antiqua"/>
          <w:color w:val="000000"/>
        </w:rPr>
        <w:t xml:space="preserve">atient,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more attention </w:t>
      </w:r>
      <w:r>
        <w:rPr>
          <w:rFonts w:ascii="Book Antiqua" w:eastAsia="Book Antiqua" w:hAnsi="Book Antiqua" w:cs="Book Antiqua"/>
          <w:color w:val="000000"/>
        </w:rPr>
        <w:t>should be</w:t>
      </w:r>
      <w:r>
        <w:rPr>
          <w:rFonts w:ascii="Book Antiqua" w:eastAsia="宋体" w:hAnsi="Book Antiqua" w:cs="Book Antiqua" w:hint="eastAsia"/>
          <w:color w:val="000000"/>
          <w:lang w:eastAsia="zh-CN"/>
        </w:rPr>
        <w:t xml:space="preserve"> paid </w:t>
      </w:r>
      <w:r>
        <w:rPr>
          <w:rFonts w:ascii="Book Antiqua" w:eastAsia="Book Antiqua" w:hAnsi="Book Antiqua" w:cs="Book Antiqua"/>
          <w:color w:val="000000"/>
        </w:rPr>
        <w:t xml:space="preserve">to make an effective </w:t>
      </w:r>
      <w:r>
        <w:rPr>
          <w:rFonts w:ascii="Book Antiqua" w:eastAsia="Book Antiqua" w:hAnsi="Book Antiqua" w:cs="Book Antiqua"/>
          <w:color w:val="000000"/>
        </w:rPr>
        <w:t>differential diagnosis.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Key Wor</w:t>
      </w:r>
      <w:r>
        <w:rPr>
          <w:rFonts w:ascii="Book Antiqua" w:eastAsia="Book Antiqua" w:hAnsi="Book Antiqua" w:cs="Book Antiqua"/>
          <w:b/>
          <w:bCs/>
          <w:color w:val="000000"/>
        </w:rPr>
        <w:t xml:space="preserve">ds: </w:t>
      </w:r>
      <w:r>
        <w:rPr>
          <w:rFonts w:ascii="Book Antiqua" w:eastAsia="Book Antiqua" w:hAnsi="Book Antiqua" w:cs="Book Antiqua"/>
          <w:color w:val="000000"/>
        </w:rPr>
        <w:t xml:space="preserve">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Soft tissue tumor; </w:t>
      </w:r>
      <w:proofErr w:type="gramStart"/>
      <w:r>
        <w:rPr>
          <w:rFonts w:ascii="Book Antiqua" w:eastAsia="Book Antiqua" w:hAnsi="Book Antiqua" w:cs="Book Antiqua"/>
          <w:color w:val="000000"/>
        </w:rPr>
        <w:t>Complete</w:t>
      </w:r>
      <w:proofErr w:type="gramEnd"/>
      <w:r>
        <w:rPr>
          <w:rFonts w:ascii="Book Antiqua" w:eastAsia="Book Antiqua" w:hAnsi="Book Antiqua" w:cs="Book Antiqua"/>
          <w:color w:val="000000"/>
        </w:rPr>
        <w:t xml:space="preserve"> resection; Recurrence; Case report</w:t>
      </w:r>
    </w:p>
    <w:p w:rsidR="006C15BB" w:rsidRDefault="006C15BB">
      <w:pPr>
        <w:spacing w:line="360" w:lineRule="auto"/>
        <w:jc w:val="both"/>
      </w:pPr>
    </w:p>
    <w:p w:rsidR="006C15BB" w:rsidRDefault="00624367">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 Fu Y, Ha SN, Liu LT,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Multiple retroperitoneal well-differentiated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computed tomogr</w:t>
      </w:r>
      <w:r>
        <w:rPr>
          <w:rFonts w:ascii="Book Antiqua" w:eastAsia="Book Antiqua" w:hAnsi="Book Antiqua" w:cs="Book Antiqua"/>
          <w:color w:val="000000"/>
        </w:rPr>
        <w:t xml:space="preserve">aphy: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is a rare soft tissue tumor with nonspecific clinical symptoms; it has different computed tomography (CT) image features according to pathological</w:t>
      </w:r>
      <w:r>
        <w:rPr>
          <w:rFonts w:ascii="Book Antiqua" w:eastAsia="Book Antiqua" w:hAnsi="Book Antiqua" w:cs="Book Antiqua"/>
          <w:color w:val="000000"/>
        </w:rPr>
        <w:t xml:space="preserve"> types. We present an exceptional case of a PRPLS patient with multiple larg</w:t>
      </w:r>
      <w:r>
        <w:rPr>
          <w:rFonts w:ascii="Book Antiqua" w:eastAsia="Book Antiqua" w:hAnsi="Book Antiqua" w:cs="Book Antiqua"/>
          <w:color w:val="000000"/>
        </w:rPr>
        <w:t>e tumors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exhibiting different patterns of appearance on CT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This sugges</w:t>
      </w:r>
      <w:r>
        <w:rPr>
          <w:rFonts w:ascii="Book Antiqua" w:eastAsia="Book Antiqua" w:hAnsi="Book Antiqua" w:cs="Book Antiqua"/>
          <w:color w:val="000000"/>
        </w:rPr>
        <w:t xml:space="preserve">ted that </w:t>
      </w:r>
      <w:r>
        <w:rPr>
          <w:rFonts w:ascii="Book Antiqua" w:eastAsia="Book Antiqua" w:hAnsi="Book Antiqua" w:cs="Book Antiqua"/>
          <w:color w:val="000000"/>
        </w:rPr>
        <w:t xml:space="preserve">more attention </w:t>
      </w:r>
      <w:r>
        <w:rPr>
          <w:rFonts w:ascii="Book Antiqua" w:eastAsia="宋体" w:hAnsi="Book Antiqua" w:cs="Book Antiqua" w:hint="eastAsia"/>
          <w:color w:val="000000"/>
          <w:lang w:eastAsia="zh-CN"/>
        </w:rPr>
        <w:t xml:space="preserve">should be paid </w:t>
      </w: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 effective differential diagnosis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PRPLS with different patterns of appearance on CT</w:t>
      </w:r>
      <w:r>
        <w:rPr>
          <w:rFonts w:ascii="Book Antiqua" w:eastAsia="Book Antiqua" w:hAnsi="Book Antiqua" w:cs="Book Antiqua"/>
          <w:color w:val="000000"/>
        </w:rPr>
        <w: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6C15BB" w:rsidRDefault="00624367">
      <w:pPr>
        <w:spacing w:line="360" w:lineRule="auto"/>
        <w:jc w:val="both"/>
      </w:pP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originates from soft tissue i</w:t>
      </w:r>
      <w:r>
        <w:rPr>
          <w:rFonts w:ascii="Book Antiqua" w:eastAsia="Book Antiqua" w:hAnsi="Book Antiqua" w:cs="Book Antiqua"/>
          <w:color w:val="000000"/>
        </w:rPr>
        <w:t xml:space="preserve">n the retroperitoneum and is rarely observed </w:t>
      </w:r>
      <w:proofErr w:type="gramStart"/>
      <w:r>
        <w:rPr>
          <w:rFonts w:ascii="Book Antiqua" w:eastAsia="Book Antiqua" w:hAnsi="Book Antiqua" w:cs="Book Antiqua"/>
          <w:color w:val="000000"/>
        </w:rPr>
        <w:t>clinically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Since the clinical symptoms are usually nonspecific and its anatomical location is the retroperitoneal space, reaching an early definitive diagnosis of PRPLS is usually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Complete re</w:t>
      </w:r>
      <w:r>
        <w:rPr>
          <w:rFonts w:ascii="Book Antiqua" w:eastAsia="Book Antiqua" w:hAnsi="Book Antiqua" w:cs="Book Antiqua"/>
          <w:color w:val="000000"/>
        </w:rPr>
        <w:t xml:space="preserve">section by surgery is the main mode of treatment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Owing to the complex pathology of this disease, the effectiveness of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The prognosis of this disease depends on the patholog</w:t>
      </w:r>
      <w:r>
        <w:rPr>
          <w:rFonts w:ascii="Book Antiqua" w:eastAsia="Book Antiqua" w:hAnsi="Book Antiqua" w:cs="Book Antiqua"/>
          <w:color w:val="000000"/>
        </w:rPr>
        <w:t>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type; however, all types</w:t>
      </w:r>
      <w:r>
        <w:rPr>
          <w:rFonts w:ascii="Book Antiqua" w:eastAsia="Book Antiqua" w:hAnsi="Book Antiqua" w:cs="Book Antiqua"/>
          <w:color w:val="000000"/>
        </w:rPr>
        <w:t xml:space="preserve"> are linked to a high local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Therefore, it is important to promptly detect the disease, administer appropriate treatment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regularly monit</w:t>
      </w:r>
      <w:r>
        <w:rPr>
          <w:rFonts w:ascii="Book Antiqua" w:eastAsia="Book Antiqua" w:hAnsi="Book Antiqua" w:cs="Book Antiqua"/>
          <w:color w:val="000000"/>
        </w:rPr>
        <w:t xml:space="preserve">or the disease progression after </w:t>
      </w:r>
      <w:proofErr w:type="gramStart"/>
      <w:r>
        <w:rPr>
          <w:rFonts w:ascii="Book Antiqua" w:eastAsia="Book Antiqua" w:hAnsi="Book Antiqua" w:cs="Book Antiqua"/>
          <w:color w:val="000000"/>
        </w:rPr>
        <w:t>operation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Herein, we report a case with multiple </w:t>
      </w:r>
      <w:r>
        <w:rPr>
          <w:rFonts w:ascii="Book Antiqua" w:eastAsia="Book Antiqua" w:hAnsi="Book Antiqua" w:cs="Book Antiqua"/>
          <w:color w:val="000000"/>
        </w:rPr>
        <w:t>PRPLS managed at our hospital and review the currently literature on this disease.</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CASE PRESENTATION</w:t>
      </w:r>
    </w:p>
    <w:p w:rsidR="006C15BB" w:rsidRDefault="00624367">
      <w:pPr>
        <w:spacing w:line="360" w:lineRule="auto"/>
        <w:jc w:val="both"/>
      </w:pPr>
      <w:r>
        <w:rPr>
          <w:rFonts w:ascii="Book Antiqua" w:eastAsia="Book Antiqua" w:hAnsi="Book Antiqua" w:cs="Book Antiqua"/>
          <w:b/>
          <w:i/>
          <w:color w:val="000000"/>
        </w:rPr>
        <w:t>Chief complaints</w:t>
      </w:r>
    </w:p>
    <w:p w:rsidR="006C15BB" w:rsidRDefault="00624367">
      <w:pPr>
        <w:spacing w:line="360" w:lineRule="auto"/>
        <w:jc w:val="both"/>
      </w:pPr>
      <w:r>
        <w:rPr>
          <w:rFonts w:ascii="Book Antiqua" w:eastAsia="Book Antiqua" w:hAnsi="Book Antiqua" w:cs="Book Antiqua"/>
          <w:color w:val="000000"/>
        </w:rPr>
        <w:t xml:space="preserve">A 64-year-old man was referred to the Department of General Surgery, Affiliated Hospital of Hebei University (Baoding, China) in July 2018, with a complaint of abdominal distension for 1 year.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History of present illness</w:t>
      </w:r>
    </w:p>
    <w:p w:rsidR="006C15BB" w:rsidRDefault="00624367">
      <w:pPr>
        <w:spacing w:line="360" w:lineRule="auto"/>
        <w:jc w:val="both"/>
      </w:pPr>
      <w:r>
        <w:rPr>
          <w:rFonts w:ascii="Book Antiqua" w:eastAsia="Book Antiqua" w:hAnsi="Book Antiqua" w:cs="Book Antiqua"/>
          <w:color w:val="000000"/>
        </w:rPr>
        <w:t>Apart from abdominal distension, t</w:t>
      </w:r>
      <w:r>
        <w:rPr>
          <w:rFonts w:ascii="Book Antiqua" w:eastAsia="Book Antiqua" w:hAnsi="Book Antiqua" w:cs="Book Antiqua"/>
          <w:color w:val="000000"/>
        </w:rPr>
        <w:t xml:space="preserve">he patient was asymptomatic, without distinct medical, surgical, or medication history.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Physical examination</w:t>
      </w:r>
    </w:p>
    <w:p w:rsidR="006C15BB" w:rsidRDefault="00624367">
      <w:pPr>
        <w:spacing w:line="360" w:lineRule="auto"/>
        <w:jc w:val="both"/>
      </w:pPr>
      <w:r>
        <w:rPr>
          <w:rFonts w:ascii="Book Antiqua" w:eastAsia="Book Antiqua" w:hAnsi="Book Antiqua" w:cs="Book Antiqua"/>
          <w:color w:val="000000"/>
        </w:rPr>
        <w:t>A physical examination revealed the presence of abdominal bulge with a flexible mass (dimensions: 24 cm × 20 cm) located in the abdomen. This mas</w:t>
      </w:r>
      <w:r>
        <w:rPr>
          <w:rFonts w:ascii="Book Antiqua" w:eastAsia="Book Antiqua" w:hAnsi="Book Antiqua" w:cs="Book Antiqua"/>
          <w:color w:val="000000"/>
        </w:rPr>
        <w:t>s had a regular shape, clear boundary, and was palpable with a rubbery medium-hard texture. There was no pain upon application of pressure on the mass.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lastRenderedPageBreak/>
        <w:t>Laboratory examinations</w:t>
      </w:r>
    </w:p>
    <w:p w:rsidR="006C15BB" w:rsidRDefault="00624367">
      <w:pPr>
        <w:spacing w:line="360" w:lineRule="auto"/>
        <w:jc w:val="both"/>
      </w:pPr>
      <w:r>
        <w:rPr>
          <w:rFonts w:ascii="Book Antiqua" w:eastAsia="Book Antiqua" w:hAnsi="Book Antiqua" w:cs="Book Antiqua"/>
          <w:color w:val="000000"/>
        </w:rPr>
        <w:t>The laboratory examinations, including the assessment of tumor markers (alpha f</w:t>
      </w:r>
      <w:r>
        <w:rPr>
          <w:rFonts w:ascii="Book Antiqua" w:eastAsia="Book Antiqua" w:hAnsi="Book Antiqua" w:cs="Book Antiqua"/>
          <w:color w:val="000000"/>
        </w:rPr>
        <w:t>etoprotein, carcinoembryonic antigen, carbohydrate antigen (CA) 125, CA15-3, CA19-9, and CA72-4), as well as routine bl</w:t>
      </w:r>
      <w:r>
        <w:rPr>
          <w:rFonts w:ascii="Book Antiqua" w:eastAsia="Book Antiqua" w:hAnsi="Book Antiqua" w:cs="Book Antiqua"/>
          <w:color w:val="000000"/>
        </w:rPr>
        <w:t>ood, urine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stool tests, did not reveal abnormalities.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Imaging examinations</w:t>
      </w:r>
    </w:p>
    <w:p w:rsidR="006C15BB" w:rsidRDefault="00624367">
      <w:pPr>
        <w:spacing w:line="360" w:lineRule="auto"/>
        <w:jc w:val="both"/>
      </w:pPr>
      <w:r>
        <w:rPr>
          <w:rFonts w:ascii="Book Antiqua" w:eastAsia="宋体" w:hAnsi="Book Antiqua" w:cs="Book Antiqua" w:hint="eastAsia"/>
          <w:color w:val="000000"/>
          <w:lang w:eastAsia="zh-CN"/>
        </w:rPr>
        <w:t>U</w:t>
      </w:r>
      <w:r>
        <w:rPr>
          <w:rFonts w:ascii="Book Antiqua" w:eastAsia="Book Antiqua" w:hAnsi="Book Antiqua" w:cs="Book Antiqua"/>
          <w:color w:val="000000"/>
        </w:rPr>
        <w:t>ltrasound examination showed</w:t>
      </w:r>
      <w:r>
        <w:rPr>
          <w:rFonts w:ascii="Book Antiqua" w:eastAsia="Book Antiqua" w:hAnsi="Book Antiqua" w:cs="Book Antiqua"/>
          <w:color w:val="000000"/>
        </w:rPr>
        <w:t xml:space="preserve"> a solid hypoechoic m</w:t>
      </w:r>
      <w:r>
        <w:rPr>
          <w:rFonts w:ascii="Book Antiqua" w:eastAsia="Book Antiqua" w:hAnsi="Book Antiqua" w:cs="Book Antiqua"/>
          <w:color w:val="000000"/>
        </w:rPr>
        <w:t xml:space="preserve">ass (dimensions: 18.5 cm × 15.5 cm × 8.8 cm) in the right middle abdomen. The upper and lower margins reached the subcostal region, and the </w:t>
      </w:r>
      <w:proofErr w:type="spellStart"/>
      <w:r>
        <w:rPr>
          <w:rFonts w:ascii="Book Antiqua" w:eastAsia="Book Antiqua" w:hAnsi="Book Antiqua" w:cs="Book Antiqua"/>
          <w:color w:val="000000"/>
        </w:rPr>
        <w:t>subumbilicus</w:t>
      </w:r>
      <w:proofErr w:type="spellEnd"/>
      <w:r>
        <w:rPr>
          <w:rFonts w:ascii="Book Antiqua" w:eastAsia="Book Antiqua" w:hAnsi="Book Antiqua" w:cs="Book Antiqua"/>
          <w:color w:val="000000"/>
        </w:rPr>
        <w:t>, respectively. The boundary was clear, the morphology was irregular, and the internal echo was not unif</w:t>
      </w:r>
      <w:r>
        <w:rPr>
          <w:rFonts w:ascii="Book Antiqua" w:eastAsia="Book Antiqua" w:hAnsi="Book Antiqua" w:cs="Book Antiqua"/>
          <w:color w:val="000000"/>
        </w:rPr>
        <w:t xml:space="preserve">orm. Marked echo </w:t>
      </w:r>
      <w:proofErr w:type="spellStart"/>
      <w:r>
        <w:rPr>
          <w:rFonts w:ascii="Book Antiqua" w:eastAsia="Book Antiqua" w:hAnsi="Book Antiqua" w:cs="Book Antiqua"/>
          <w:color w:val="000000"/>
        </w:rPr>
        <w:t>interheterogenicity</w:t>
      </w:r>
      <w:proofErr w:type="spellEnd"/>
      <w:r>
        <w:rPr>
          <w:rFonts w:ascii="Book Antiqua" w:eastAsia="Book Antiqua" w:hAnsi="Book Antiqua" w:cs="Book Antiqua"/>
          <w:color w:val="000000"/>
        </w:rPr>
        <w:t xml:space="preserve"> was observed in the center, and blood flow signals were detected around and within it through color Doppler flow imaging</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lower abdomen, there were several echo groups with strong echo intensity, and the boundary</w:t>
      </w:r>
      <w:r>
        <w:rPr>
          <w:rFonts w:ascii="Book Antiqua" w:eastAsia="Book Antiqua" w:hAnsi="Book Antiqua" w:cs="Book Antiqua"/>
          <w:color w:val="000000"/>
        </w:rPr>
        <w:t xml:space="preserve"> was unclear. The dimensions of the largest mass in the right and left low</w:t>
      </w:r>
      <w:r>
        <w:rPr>
          <w:rFonts w:ascii="Book Antiqua" w:eastAsia="Book Antiqua" w:hAnsi="Book Antiqua" w:cs="Book Antiqua"/>
          <w:color w:val="000000"/>
        </w:rPr>
        <w:t xml:space="preserve">er abdomen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approximately 8.3 cm × 5.0 cm and 7.9 cm × 4.4 cm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respectively; both had a vague boundary and an irregular shape (Figure 1).</w:t>
      </w:r>
    </w:p>
    <w:p w:rsidR="006C15BB" w:rsidRDefault="00624367">
      <w:pPr>
        <w:spacing w:line="360" w:lineRule="auto"/>
        <w:ind w:firstLineChars="200" w:firstLine="480"/>
        <w:jc w:val="both"/>
      </w:pPr>
      <w:r>
        <w:rPr>
          <w:rFonts w:ascii="Book Antiqua" w:eastAsia="Book Antiqua" w:hAnsi="Book Antiqua" w:cs="Book Antiqua"/>
          <w:color w:val="000000"/>
        </w:rPr>
        <w:t xml:space="preserve">Abdominal-pelvic computed tomography (CT) revealed multiple low-density masses in the abdominal cavity. The dimensions of the largest mass in the left abdominal cavity were approximately 14.7 cm × 13.2 cm,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the mass had a clear boundary and convoluted v</w:t>
      </w:r>
      <w:r>
        <w:rPr>
          <w:rFonts w:ascii="Book Antiqua" w:eastAsia="Book Antiqua" w:hAnsi="Book Antiqua" w:cs="Book Antiqua"/>
          <w:color w:val="000000"/>
        </w:rPr>
        <w:t>ascular course. After performing contrast-enhanced scans, the mass did not exhibit significant enhancement with a -65 HU value. Another mixed-density mass was observed in the right abdominal cavity, with dimensions of approximately 15.4 cm × 10.6 cm; follo</w:t>
      </w:r>
      <w:r>
        <w:rPr>
          <w:rFonts w:ascii="Book Antiqua" w:eastAsia="Book Antiqua" w:hAnsi="Book Antiqua" w:cs="Book Antiqua"/>
          <w:color w:val="000000"/>
        </w:rPr>
        <w:t>wing contrast-enhanced scans, its CT value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the three phases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approximately 28/31/50 HU (Figure 2).</w:t>
      </w:r>
    </w:p>
    <w:p w:rsidR="006C15BB" w:rsidRDefault="006C15BB">
      <w:pPr>
        <w:spacing w:line="360" w:lineRule="auto"/>
        <w:ind w:firstLine="240"/>
        <w:jc w:val="both"/>
      </w:pPr>
    </w:p>
    <w:p w:rsidR="006C15BB" w:rsidRDefault="00624367">
      <w:pPr>
        <w:spacing w:line="360" w:lineRule="auto"/>
        <w:jc w:val="both"/>
      </w:pPr>
      <w:r>
        <w:rPr>
          <w:rFonts w:ascii="Book Antiqua" w:eastAsia="Book Antiqua" w:hAnsi="Book Antiqua" w:cs="Book Antiqua"/>
          <w:b/>
          <w:caps/>
          <w:color w:val="000000"/>
          <w:u w:val="single"/>
        </w:rPr>
        <w:t>FINAL DIAGNOSIS</w:t>
      </w:r>
    </w:p>
    <w:p w:rsidR="006C15BB" w:rsidRDefault="00624367">
      <w:pPr>
        <w:spacing w:line="360" w:lineRule="auto"/>
        <w:jc w:val="both"/>
      </w:pPr>
      <w:r>
        <w:rPr>
          <w:rFonts w:ascii="Book Antiqua" w:eastAsia="Book Antiqua" w:hAnsi="Book Antiqua" w:cs="Book Antiqua"/>
          <w:color w:val="000000"/>
        </w:rPr>
        <w:t>PRPLS was diagnosed based on the reported clinical symptoms, auxiliary examina</w:t>
      </w:r>
      <w:r>
        <w:rPr>
          <w:rFonts w:ascii="Book Antiqua" w:eastAsia="Book Antiqua" w:hAnsi="Book Antiqua" w:cs="Book Antiqua"/>
          <w:color w:val="000000"/>
        </w:rPr>
        <w:t>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t>and postoperative pathology.</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lastRenderedPageBreak/>
        <w:t>TREATMENT</w:t>
      </w:r>
    </w:p>
    <w:p w:rsidR="006C15BB" w:rsidRDefault="00624367">
      <w:pPr>
        <w:spacing w:line="360" w:lineRule="auto"/>
        <w:jc w:val="both"/>
      </w:pPr>
      <w:r>
        <w:rPr>
          <w:rFonts w:ascii="Book Antiqua" w:eastAsia="Book Antiqua" w:hAnsi="Book Antiqua" w:cs="Book Antiqua"/>
          <w:color w:val="000000"/>
        </w:rPr>
        <w:t>During surgery, we observed that both tumors were located in the retroperitoneal space near the mesenteric root with a clear limit out of the surrounding tissue. One tumor (35 cm × 22 cm × 20 cm) on the right side of the retroperitoneum had a lobulated sha</w:t>
      </w:r>
      <w:r>
        <w:rPr>
          <w:rFonts w:ascii="Book Antiqua" w:eastAsia="Book Antiqua" w:hAnsi="Book Antiqua" w:cs="Book Antiqua"/>
          <w:color w:val="000000"/>
        </w:rPr>
        <w:t xml:space="preserve">pe. The other tumor (25 cm × 18 cm × 17 cm) on the left side of the retroperitoneum had a regular shape (Figure 3). Both tumors had been identified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Moreover, microscop</w:t>
      </w:r>
      <w:r>
        <w:rPr>
          <w:rFonts w:ascii="Book Antiqua" w:eastAsia="Book Antiqua" w:hAnsi="Book Antiqua" w:cs="Book Antiqua"/>
          <w:color w:val="000000"/>
        </w:rPr>
        <w:t xml:space="preserve">ically, they were characterized by a leaf-like pattern aggregate of mature adipocytes separated by fibrous septa (Figure 4).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OUTCOME AND FOLLOW-UP</w:t>
      </w:r>
    </w:p>
    <w:p w:rsidR="006C15BB" w:rsidRDefault="00624367">
      <w:pPr>
        <w:spacing w:line="360" w:lineRule="auto"/>
        <w:jc w:val="both"/>
      </w:pPr>
      <w:r>
        <w:rPr>
          <w:rFonts w:ascii="Book Antiqua" w:eastAsia="Book Antiqua" w:hAnsi="Book Antiqua" w:cs="Book Antiqua"/>
          <w:color w:val="000000"/>
        </w:rPr>
        <w:t>The patient recovered smoothly without severe complications. There was no recurrence or metastasis found by</w:t>
      </w:r>
      <w:r>
        <w:rPr>
          <w:rFonts w:ascii="Book Antiqua" w:eastAsia="Book Antiqua" w:hAnsi="Book Antiqua" w:cs="Book Antiqua"/>
          <w:color w:val="000000"/>
        </w:rPr>
        <w:t xml:space="preserve"> the abdominal-pelvic CT du</w:t>
      </w:r>
      <w:r>
        <w:rPr>
          <w:rFonts w:ascii="Book Antiqua" w:eastAsia="Book Antiqua" w:hAnsi="Book Antiqua" w:cs="Book Antiqua"/>
          <w:color w:val="000000"/>
        </w:rPr>
        <w:t xml:space="preserve">ring the follow-up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w:t>
      </w:r>
      <w:r>
        <w:rPr>
          <w:rFonts w:ascii="Book Antiqua" w:eastAsia="Book Antiqua" w:hAnsi="Book Antiqua" w:cs="Book Antiqua"/>
          <w:color w:val="000000"/>
        </w:rPr>
        <w:t>3, 6, 12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18 mo</w:t>
      </w:r>
      <w:r>
        <w:rPr>
          <w:rFonts w:ascii="Book Antiqua" w:eastAsia="Book Antiqua" w:hAnsi="Book Antiqua" w:cs="Book Antiqua"/>
          <w:color w:val="000000"/>
        </w:rPr>
        <w: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DISCUSSION</w:t>
      </w:r>
    </w:p>
    <w:p w:rsidR="006C15BB" w:rsidRDefault="00624367">
      <w:pPr>
        <w:spacing w:line="360" w:lineRule="auto"/>
        <w:jc w:val="both"/>
      </w:pP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originates from primitive mesenchymal cells and usually occurs in the retroperitone</w:t>
      </w:r>
      <w:r>
        <w:rPr>
          <w:rFonts w:ascii="Book Antiqua" w:eastAsia="Book Antiqua" w:hAnsi="Book Antiqua" w:cs="Book Antiqua"/>
          <w:color w:val="000000"/>
        </w:rPr>
        <w:t xml:space="preserve">um,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approximately 35% of cases aris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from perinephric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PRPLS accounts for approximately 45% of soft tissue sarcoma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with a prevalence of 0.3-0.4 cases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inhabitants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According to the morphological characteristics and cytogenetic variation, PRPLS is categorized by</w:t>
      </w:r>
      <w:r>
        <w:rPr>
          <w:rFonts w:ascii="Book Antiqua" w:eastAsia="Book Antiqua" w:hAnsi="Book Antiqua" w:cs="Book Antiqua"/>
          <w:color w:val="000000"/>
        </w:rPr>
        <w:t xml:space="preserve"> the World Health Organization into five subtypes: Well-differentiated</w:t>
      </w:r>
      <w:r>
        <w:rPr>
          <w:rFonts w:ascii="Book Antiqua" w:hAnsi="Book Antiqua" w:cs="Book Antiqua" w:hint="eastAsia"/>
          <w:color w:val="000000"/>
          <w:lang w:eastAsia="zh-CN"/>
        </w:rPr>
        <w:t>;</w:t>
      </w:r>
      <w:r>
        <w:rPr>
          <w:rFonts w:ascii="Book Antiqua" w:eastAsia="Book Antiqua" w:hAnsi="Book Antiqua" w:cs="Book Antiqua"/>
          <w:color w:val="000000"/>
        </w:rPr>
        <w:t xml:space="preserve"> dedifferentiated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myxoid</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pleomorphic</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mixed-</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first two types are the most common in </w:t>
      </w:r>
      <w:proofErr w:type="gramStart"/>
      <w:r>
        <w:rPr>
          <w:rFonts w:ascii="Book Antiqua" w:eastAsia="Book Antiqua" w:hAnsi="Book Antiqua" w:cs="Book Antiqua"/>
          <w:color w:val="000000"/>
        </w:rPr>
        <w:t>PRPLS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while the rarer subtypes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and pleomorphic)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occur le</w:t>
      </w:r>
      <w:r>
        <w:rPr>
          <w:rFonts w:ascii="Book Antiqua" w:eastAsia="Book Antiqua" w:hAnsi="Book Antiqua" w:cs="Book Antiqua"/>
          <w:color w:val="000000"/>
        </w:rPr>
        <w:t>ss often in the retroper</w:t>
      </w:r>
      <w:r>
        <w:rPr>
          <w:rFonts w:ascii="Book Antiqua" w:eastAsia="Book Antiqua" w:hAnsi="Book Antiqua" w:cs="Book Antiqua"/>
          <w:color w:val="000000"/>
        </w:rPr>
        <w:t>itoneum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Owing to the special position of PRPLS, the patients do not have obvious clinical manifestations in the early stages of the disease. Moreover, the tumors are often detected only a</w:t>
      </w:r>
      <w:r>
        <w:rPr>
          <w:rFonts w:ascii="Book Antiqua" w:eastAsia="Book Antiqua" w:hAnsi="Book Antiqua" w:cs="Book Antiqua"/>
          <w:color w:val="000000"/>
        </w:rPr>
        <w:t xml:space="preserve">fter </w:t>
      </w:r>
      <w:r>
        <w:rPr>
          <w:rFonts w:ascii="Book Antiqua" w:eastAsia="宋体" w:hAnsi="Book Antiqua" w:cs="Book Antiqua" w:hint="eastAsia"/>
          <w:color w:val="000000"/>
          <w:lang w:eastAsia="zh-CN"/>
        </w:rPr>
        <w:t>they</w:t>
      </w:r>
      <w:r>
        <w:rPr>
          <w:rFonts w:ascii="Book Antiqua" w:eastAsia="Book Antiqua" w:hAnsi="Book Antiqua" w:cs="Book Antiqua"/>
          <w:color w:val="000000"/>
        </w:rPr>
        <w:t xml:space="preserve"> are palpable in th</w:t>
      </w:r>
      <w:r>
        <w:rPr>
          <w:rFonts w:ascii="Book Antiqua" w:eastAsia="Book Antiqua" w:hAnsi="Book Antiqua" w:cs="Book Antiqua"/>
          <w:color w:val="000000"/>
        </w:rPr>
        <w:t>e abdomen. Since PRPLS has no characteristic symptoms, the complaints of patients commonly relate to discomfort, bellyache, bloating, and direct invasion or compression of other adjacent organs (</w:t>
      </w:r>
      <w:r w:rsidRPr="00B80C26">
        <w:rPr>
          <w:rFonts w:ascii="Book Antiqua" w:eastAsia="Book Antiqua" w:hAnsi="Book Antiqua" w:cs="Book Antiqua"/>
          <w:i/>
          <w:color w:val="000000"/>
        </w:rPr>
        <w:t>e.g.</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stom</w:t>
      </w:r>
      <w:r>
        <w:rPr>
          <w:rFonts w:ascii="Book Antiqua" w:eastAsia="Book Antiqua" w:hAnsi="Book Antiqua" w:cs="Book Antiqua"/>
          <w:color w:val="000000"/>
        </w:rPr>
        <w:t xml:space="preserve">ach, intestines, kidney, </w:t>
      </w:r>
      <w:r>
        <w:rPr>
          <w:rFonts w:ascii="Book Antiqua" w:eastAsia="Book Antiqua" w:hAnsi="Book Antiqua" w:cs="Book Antiqua"/>
          <w:color w:val="000000"/>
        </w:rPr>
        <w:lastRenderedPageBreak/>
        <w:t>bladder, or great vess</w:t>
      </w:r>
      <w:r>
        <w:rPr>
          <w:rFonts w:ascii="Book Antiqua" w:eastAsia="Book Antiqua" w:hAnsi="Book Antiqua" w:cs="Book Antiqua"/>
          <w:color w:val="000000"/>
        </w:rPr>
        <w:t>els). In this case, the patient presen</w:t>
      </w:r>
      <w:r>
        <w:rPr>
          <w:rFonts w:ascii="Book Antiqua" w:eastAsia="Book Antiqua" w:hAnsi="Book Antiqua" w:cs="Book Antiqua"/>
          <w:color w:val="000000"/>
        </w:rPr>
        <w:t xml:space="preserve">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complaint</w:t>
      </w:r>
      <w:r>
        <w:rPr>
          <w:rFonts w:ascii="Book Antiqua" w:eastAsia="Book Antiqua" w:hAnsi="Book Antiqua" w:cs="Book Antiqua"/>
          <w:color w:val="000000"/>
        </w:rPr>
        <w:t xml:space="preserve"> of </w:t>
      </w:r>
      <w:r>
        <w:rPr>
          <w:rFonts w:ascii="Book Antiqua" w:eastAsia="Book Antiqua" w:hAnsi="Book Antiqua" w:cs="Book Antiqua"/>
          <w:color w:val="000000"/>
        </w:rPr>
        <w:t>abdominal bloating.</w:t>
      </w:r>
    </w:p>
    <w:p w:rsidR="006C15BB" w:rsidRDefault="00624367">
      <w:pPr>
        <w:spacing w:line="360" w:lineRule="auto"/>
        <w:ind w:firstLineChars="200" w:firstLine="480"/>
        <w:jc w:val="both"/>
      </w:pPr>
      <w:r>
        <w:rPr>
          <w:rFonts w:ascii="Book Antiqua" w:eastAsia="Book Antiqua" w:hAnsi="Book Antiqua" w:cs="Book Antiqua"/>
          <w:color w:val="000000"/>
        </w:rPr>
        <w:t xml:space="preserve">There are no significant laboratory abnormalities observed in the early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preferred diagnostic method for PRPLS is examination through </w:t>
      </w:r>
      <w:proofErr w:type="gramStart"/>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which is also the</w:t>
      </w:r>
      <w:r>
        <w:rPr>
          <w:rFonts w:ascii="Book Antiqua" w:eastAsia="Book Antiqua" w:hAnsi="Book Antiqua" w:cs="Book Antiqua"/>
          <w:color w:val="000000"/>
        </w:rPr>
        <w:t xml:space="preserve"> essential reference standard in tumor staging and preoperative evaluation</w:t>
      </w:r>
      <w:r>
        <w:rPr>
          <w:rFonts w:ascii="Book Antiqua" w:eastAsia="Book Antiqua" w:hAnsi="Book Antiqua" w:cs="Book Antiqua"/>
          <w:color w:val="000000"/>
          <w:szCs w:val="30"/>
          <w:vertAlign w:val="superscript"/>
        </w:rPr>
        <w:t>[7,15]</w:t>
      </w:r>
      <w:r>
        <w:rPr>
          <w:rFonts w:ascii="Book Antiqua" w:eastAsia="Book Antiqua" w:hAnsi="Book Antiqua" w:cs="Book Antiqua"/>
          <w:color w:val="000000"/>
        </w:rPr>
        <w:t>. The typical CT imaging of PRPLS includes legibility of low-density tissue as fat component with large size and non-enhancement during the arterial phase. In a small number of</w:t>
      </w:r>
      <w:r>
        <w:rPr>
          <w:rFonts w:ascii="Book Antiqua" w:eastAsia="Book Antiqua" w:hAnsi="Book Antiqua" w:cs="Book Antiqua"/>
          <w:color w:val="000000"/>
        </w:rPr>
        <w:t xml:space="preserve"> cases, the kidney is usually displaced by mass compression or surrounded by the mass. This report shows two different patterns of appearance of PRPLS on CT, which have the same pathological type: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One was observed in the left abdominal cavity, and demonstrated a fat-like density with a -65 HU value</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a clear b</w:t>
      </w:r>
      <w:r>
        <w:rPr>
          <w:rFonts w:ascii="Book Antiqua" w:eastAsia="Book Antiqua" w:hAnsi="Book Antiqua" w:cs="Book Antiqua"/>
          <w:color w:val="000000"/>
        </w:rPr>
        <w:t>oundary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convoluted vascular course. Moreover, it had no significant enhancement after contrast-enhanced scanning. The other larger mass </w:t>
      </w:r>
      <w:r>
        <w:rPr>
          <w:rFonts w:ascii="Book Antiqua" w:eastAsia="Book Antiqua" w:hAnsi="Book Antiqua" w:cs="Book Antiqua"/>
          <w:color w:val="000000"/>
        </w:rPr>
        <w:t>was a mixed-density mass observed in the right abdominal cavity, after contrast-enhanced scanning; its CT value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the three phases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approxima</w:t>
      </w:r>
      <w:r>
        <w:rPr>
          <w:rFonts w:ascii="Book Antiqua" w:eastAsia="Book Antiqua" w:hAnsi="Book Antiqua" w:cs="Book Antiqua"/>
          <w:color w:val="000000"/>
        </w:rPr>
        <w:t>tely 28/31/50 HU.</w:t>
      </w:r>
    </w:p>
    <w:p w:rsidR="006C15BB" w:rsidRDefault="00624367">
      <w:pPr>
        <w:spacing w:line="360" w:lineRule="auto"/>
        <w:ind w:firstLine="480"/>
        <w:jc w:val="both"/>
      </w:pPr>
      <w:r>
        <w:rPr>
          <w:rFonts w:ascii="Book Antiqua" w:eastAsia="Book Antiqua" w:hAnsi="Book Antiqua" w:cs="Book Antiqua"/>
          <w:color w:val="000000"/>
        </w:rPr>
        <w:t>In some cases, PRPLS was detected accidentally during a regular health checkup by u</w:t>
      </w:r>
      <w:r>
        <w:rPr>
          <w:rFonts w:ascii="Book Antiqua" w:eastAsia="Book Antiqua" w:hAnsi="Book Antiqua" w:cs="Book Antiqua"/>
          <w:color w:val="000000"/>
        </w:rPr>
        <w:t>ltrasound and color Dopp</w:t>
      </w:r>
      <w:r>
        <w:rPr>
          <w:rFonts w:ascii="Book Antiqua" w:eastAsia="Book Antiqua" w:hAnsi="Book Antiqua" w:cs="Book Antiqua"/>
          <w:color w:val="000000"/>
        </w:rPr>
        <w:t>ler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are preferred imaging methods to distinguish vascular lesions and soft tissue sarcoma because they can provide detailed information about vascular </w:t>
      </w:r>
      <w:proofErr w:type="gramStart"/>
      <w:r>
        <w:rPr>
          <w:rFonts w:ascii="Book Antiqua" w:eastAsia="Book Antiqua" w:hAnsi="Book Antiqua" w:cs="Book Antiqua"/>
          <w:color w:val="000000"/>
        </w:rPr>
        <w:t>anatomy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Recently, with the development of contrast-enhanced ultrasound technique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can effectively diagnose abdominal parenchymal diseases and vascular lesions in real time and without the use of ionizing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18-21]</w:t>
      </w:r>
      <w:r>
        <w:rPr>
          <w:rFonts w:ascii="Book Antiqua" w:eastAsia="Book Antiqua" w:hAnsi="Book Antiqua" w:cs="Book Antiqua"/>
          <w:color w:val="000000"/>
        </w:rPr>
        <w:t>, it may provide a new perspectiv</w:t>
      </w:r>
      <w:r>
        <w:rPr>
          <w:rFonts w:ascii="Book Antiqua" w:eastAsia="Book Antiqua" w:hAnsi="Book Antiqua" w:cs="Book Antiqua"/>
          <w:color w:val="000000"/>
        </w:rPr>
        <w:t xml:space="preserve">e and possibility for researchers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diagnos</w:t>
      </w:r>
      <w:r>
        <w:rPr>
          <w:rFonts w:ascii="Book Antiqua" w:eastAsia="Book Antiqua" w:hAnsi="Book Antiqua" w:cs="Book Antiqua"/>
          <w:color w:val="000000"/>
        </w:rPr>
        <w:t>is of PRPLS.</w:t>
      </w:r>
    </w:p>
    <w:p w:rsidR="006C15BB" w:rsidRDefault="00624367">
      <w:pPr>
        <w:spacing w:line="360" w:lineRule="auto"/>
        <w:ind w:firstLineChars="200" w:firstLine="480"/>
        <w:jc w:val="both"/>
      </w:pPr>
      <w:r>
        <w:rPr>
          <w:rFonts w:ascii="Book Antiqua" w:eastAsia="Book Antiqua" w:hAnsi="Book Antiqua" w:cs="Book Antiqua"/>
          <w:color w:val="000000"/>
        </w:rPr>
        <w:t xml:space="preserve">At present, surgical treatment remains one of the primary modes of therapy for </w:t>
      </w:r>
      <w:proofErr w:type="gramStart"/>
      <w:r>
        <w:rPr>
          <w:rFonts w:ascii="Book Antiqua" w:eastAsia="Book Antiqua" w:hAnsi="Book Antiqua" w:cs="Book Antiqua"/>
          <w:color w:val="000000"/>
        </w:rPr>
        <w:t>PRPLS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for patients who underwent macroscopically complete resection of PRPLS, a high recurrence rate re</w:t>
      </w:r>
      <w:r>
        <w:rPr>
          <w:rFonts w:ascii="Book Antiqua" w:eastAsia="Book Antiqua" w:hAnsi="Book Antiqua" w:cs="Book Antiqua"/>
          <w:color w:val="000000"/>
        </w:rPr>
        <w:t xml:space="preserve">mains following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PRPLS grows in a special location; hence, the tumor often has a large volume at the time of diagnosis. Enlargement of the tumor in the retroperitoneal space may drastically change the normal anatomy of the surrounding organs a</w:t>
      </w:r>
      <w:r>
        <w:rPr>
          <w:rFonts w:ascii="Book Antiqua" w:eastAsia="Book Antiqua" w:hAnsi="Book Antiqua" w:cs="Book Antiqua"/>
          <w:color w:val="000000"/>
        </w:rPr>
        <w:t xml:space="preserve">nd great vessels through compression. This effect poses </w:t>
      </w:r>
      <w:r>
        <w:rPr>
          <w:rFonts w:ascii="Book Antiqua" w:eastAsia="Book Antiqua" w:hAnsi="Book Antiqua" w:cs="Book Antiqua"/>
          <w:color w:val="000000"/>
        </w:rPr>
        <w:lastRenderedPageBreak/>
        <w:t>difficulties</w:t>
      </w:r>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surgons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w:t>
      </w:r>
      <w:r>
        <w:rPr>
          <w:rFonts w:ascii="Book Antiqua" w:eastAsia="Book Antiqua" w:hAnsi="Book Antiqua" w:cs="Book Antiqua"/>
          <w:color w:val="000000"/>
        </w:rPr>
        <w:t xml:space="preserve">arding the protection of the important organs and great vessels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PRPLS is rarely confirmed with metastasis through the lymph gland. Thus, it is not es</w:t>
      </w:r>
      <w:r>
        <w:rPr>
          <w:rFonts w:ascii="Book Antiqua" w:eastAsia="Book Antiqua" w:hAnsi="Book Antiqua" w:cs="Book Antiqua"/>
          <w:color w:val="000000"/>
        </w:rPr>
        <w:t xml:space="preserve">sential to perform regional lymphadenectomy. The recurrence rate can be reduced by completely removing the tumor and the surrounding suspicious adipose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patients in whom the tumor has </w:t>
      </w:r>
      <w:r>
        <w:rPr>
          <w:rFonts w:ascii="Book Antiqua" w:hAnsi="Book Antiqua" w:cs="Book Antiqua" w:hint="eastAsia"/>
          <w:color w:val="000000"/>
          <w:lang w:eastAsia="zh-CN"/>
        </w:rPr>
        <w:t>invaded</w:t>
      </w:r>
      <w:r>
        <w:rPr>
          <w:rFonts w:ascii="Book Antiqua" w:eastAsia="Book Antiqua" w:hAnsi="Book Antiqua" w:cs="Book Antiqua"/>
          <w:color w:val="000000"/>
        </w:rPr>
        <w:t xml:space="preserve"> adjacent organs or cannot be </w:t>
      </w:r>
      <w:r>
        <w:rPr>
          <w:rFonts w:ascii="Book Antiqua" w:hAnsi="Book Antiqua" w:cs="Book Antiqua" w:hint="eastAsia"/>
          <w:color w:val="000000"/>
          <w:lang w:eastAsia="zh-CN"/>
        </w:rPr>
        <w:t>easily</w:t>
      </w:r>
      <w:r>
        <w:rPr>
          <w:rFonts w:ascii="Book Antiqua" w:eastAsia="Book Antiqua" w:hAnsi="Book Antiqua" w:cs="Book Antiqua"/>
          <w:color w:val="000000"/>
        </w:rPr>
        <w:t xml:space="preserve"> separated from</w:t>
      </w:r>
      <w:r>
        <w:rPr>
          <w:rFonts w:ascii="Book Antiqua" w:eastAsia="Book Antiqua" w:hAnsi="Book Antiqua" w:cs="Book Antiqua"/>
          <w:color w:val="000000"/>
        </w:rPr>
        <w:t xml:space="preserve"> great vessels, combined </w:t>
      </w:r>
      <w:proofErr w:type="spellStart"/>
      <w:r>
        <w:rPr>
          <w:rFonts w:ascii="Book Antiqua" w:eastAsia="Book Antiqua" w:hAnsi="Book Antiqua" w:cs="Book Antiqua"/>
          <w:color w:val="000000"/>
        </w:rPr>
        <w:t>devisceration</w:t>
      </w:r>
      <w:proofErr w:type="spellEnd"/>
      <w:r>
        <w:rPr>
          <w:rFonts w:ascii="Book Antiqua" w:eastAsia="Book Antiqua" w:hAnsi="Book Antiqua" w:cs="Book Antiqua"/>
          <w:color w:val="000000"/>
        </w:rPr>
        <w:t xml:space="preserve"> is an effective approach to reducing the risk of intraoperative hemorrhage and i</w:t>
      </w:r>
      <w:r>
        <w:rPr>
          <w:rFonts w:ascii="Book Antiqua" w:eastAsia="Book Antiqua" w:hAnsi="Book Antiqua" w:cs="Book Antiqua"/>
          <w:color w:val="000000"/>
        </w:rPr>
        <w:t>ncreas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poss</w:t>
      </w:r>
      <w:r>
        <w:rPr>
          <w:rFonts w:ascii="Book Antiqua" w:eastAsia="Book Antiqua" w:hAnsi="Book Antiqua" w:cs="Book Antiqua"/>
          <w:color w:val="000000"/>
        </w:rPr>
        <w:t xml:space="preserve">ibility of intact </w:t>
      </w:r>
      <w:proofErr w:type="gramStart"/>
      <w:r>
        <w:rPr>
          <w:rFonts w:ascii="Book Antiqua" w:eastAsia="Book Antiqua" w:hAnsi="Book Antiqua" w:cs="Book Antiqua"/>
          <w:color w:val="000000"/>
        </w:rPr>
        <w:t>excision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
    <w:p w:rsidR="006C15BB" w:rsidRDefault="00624367">
      <w:pPr>
        <w:spacing w:line="360" w:lineRule="auto"/>
        <w:ind w:firstLineChars="200" w:firstLine="480"/>
        <w:jc w:val="both"/>
      </w:pPr>
      <w:r>
        <w:rPr>
          <w:rFonts w:ascii="Book Antiqua" w:eastAsia="Book Antiqua" w:hAnsi="Book Antiqua" w:cs="Book Antiqua"/>
          <w:color w:val="000000"/>
        </w:rPr>
        <w:t>Postoperative recurrence of PRPLS, especially local recurrence, is relatively common.</w:t>
      </w:r>
      <w:r>
        <w:rPr>
          <w:rFonts w:ascii="Book Antiqua" w:eastAsia="Book Antiqua" w:hAnsi="Book Antiqua" w:cs="Book Antiqua"/>
          <w:color w:val="000000"/>
        </w:rPr>
        <w:t xml:space="preserve"> Previous studies have shown that the 5-, 8-, and 10-year crude cumulative incidences of local recurrence were 25.9%, 31.3%</w:t>
      </w:r>
      <w:r>
        <w:rPr>
          <w:rFonts w:ascii="Book Antiqua" w:eastAsia="Book Antiqua" w:hAnsi="Book Antiqua" w:cs="Book Antiqua"/>
          <w:color w:val="000000"/>
        </w:rPr>
        <w:t>, and 35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Pr>
          <w:rFonts w:ascii="Book Antiqua" w:eastAsia="Book Antiqua" w:hAnsi="Book Antiqua" w:cs="Book Antiqua"/>
          <w:color w:val="000000"/>
        </w:rPr>
        <w:t xml:space="preserve"> Different treatment policies influence the local recurrence outcomes of well-differentiated an</w:t>
      </w:r>
      <w:r>
        <w:rPr>
          <w:rFonts w:ascii="Book Antiqua" w:eastAsia="Book Antiqua" w:hAnsi="Book Antiqua" w:cs="Book Antiqua"/>
          <w:color w:val="000000"/>
        </w:rPr>
        <w:t xml:space="preserve">d dedifferentiated PRPLS without impacting overall survival, whereas deaths are related to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recurrences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Resection of recurrent tumors is associated with prolonged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Given that the possibility of cure after recurrence is</w:t>
      </w:r>
      <w:r>
        <w:rPr>
          <w:rFonts w:ascii="Book Antiqua" w:eastAsia="Book Antiqua" w:hAnsi="Book Antiqua" w:cs="Book Antiqua"/>
          <w:color w:val="000000"/>
        </w:rPr>
        <w:t xml:space="preserve"> low, a relatively conservative approach is taken for the resection of recurrent PRPLS after an extended primary procedure. </w:t>
      </w: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goal</w:t>
      </w:r>
      <w:r>
        <w:rPr>
          <w:rFonts w:ascii="Book Antiqua" w:eastAsia="Book Antiqua" w:hAnsi="Book Antiqua" w:cs="Book Antiqua"/>
          <w:color w:val="000000"/>
        </w:rPr>
        <w:t xml:space="preserve"> is to excise the recurrent tumor </w:t>
      </w:r>
      <w:r>
        <w:rPr>
          <w:rFonts w:ascii="Book Antiqua" w:eastAsia="Book Antiqua" w:hAnsi="Book Antiqua" w:cs="Book Antiqua"/>
          <w:color w:val="000000"/>
        </w:rPr>
        <w:t>directly invad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organ</w:t>
      </w:r>
      <w:r>
        <w:rPr>
          <w:rFonts w:ascii="Book Antiqua" w:eastAsia="Book Antiqua" w:hAnsi="Book Antiqua" w:cs="Book Antiqua"/>
          <w:color w:val="000000"/>
        </w:rPr>
        <w:t>s, rather than performing a wider excision, as performed f</w:t>
      </w:r>
      <w:r>
        <w:rPr>
          <w:rFonts w:ascii="Book Antiqua" w:eastAsia="Book Antiqua" w:hAnsi="Book Antiqua" w:cs="Book Antiqua"/>
          <w:color w:val="000000"/>
        </w:rPr>
        <w:t xml:space="preserve">or </w:t>
      </w:r>
      <w:proofErr w:type="gramStart"/>
      <w:r>
        <w:rPr>
          <w:rFonts w:ascii="Book Antiqua" w:eastAsia="Book Antiqua" w:hAnsi="Book Antiqua" w:cs="Book Antiqua"/>
          <w:color w:val="000000"/>
        </w:rPr>
        <w:t>PRPLS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rsidR="006C15BB" w:rsidRDefault="006C15BB">
      <w:pPr>
        <w:spacing w:line="360" w:lineRule="auto"/>
        <w:ind w:firstLine="240"/>
        <w:jc w:val="both"/>
      </w:pPr>
    </w:p>
    <w:p w:rsidR="006C15BB" w:rsidRDefault="00624367">
      <w:pPr>
        <w:spacing w:line="360" w:lineRule="auto"/>
        <w:jc w:val="both"/>
      </w:pPr>
      <w:r>
        <w:rPr>
          <w:rFonts w:ascii="Book Antiqua" w:eastAsia="Book Antiqua" w:hAnsi="Book Antiqua" w:cs="Book Antiqua"/>
          <w:b/>
          <w:caps/>
          <w:color w:val="000000"/>
          <w:u w:val="single"/>
        </w:rPr>
        <w:t>CONCLUSION</w:t>
      </w:r>
    </w:p>
    <w:p w:rsidR="006C15BB" w:rsidRDefault="00624367">
      <w:pPr>
        <w:spacing w:line="360" w:lineRule="auto"/>
        <w:jc w:val="both"/>
      </w:pPr>
      <w:r>
        <w:rPr>
          <w:rFonts w:ascii="Book Antiqua" w:eastAsia="Book Antiqua" w:hAnsi="Book Antiqua" w:cs="Book Antiqua"/>
          <w:color w:val="000000"/>
        </w:rPr>
        <w:t>PRPLS is a group of rare diseases, and associated with high recurrence rates, thus, surgical treatment and careful long-term clinical follo</w:t>
      </w:r>
      <w:r>
        <w:rPr>
          <w:rFonts w:ascii="Book Antiqua" w:eastAsia="Book Antiqua" w:hAnsi="Book Antiqua" w:cs="Book Antiqua"/>
          <w:color w:val="000000"/>
        </w:rPr>
        <w:t xml:space="preserve">w-up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 xml:space="preserve">warranted. It is a remarkable fact that multiple large </w:t>
      </w:r>
      <w:r>
        <w:rPr>
          <w:rFonts w:ascii="Book Antiqua" w:hAnsi="Book Antiqua" w:cs="Book Antiqua" w:hint="eastAsia"/>
          <w:color w:val="000000"/>
          <w:lang w:eastAsia="zh-CN"/>
        </w:rPr>
        <w:t>well</w:t>
      </w:r>
      <w:r>
        <w:rPr>
          <w:rFonts w:ascii="Book Antiqua" w:eastAsia="Book Antiqua" w:hAnsi="Book Antiqua" w:cs="Book Antiqua"/>
          <w:color w:val="000000"/>
        </w:rPr>
        <w:t xml:space="preserve">-differentiated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CT image can occur simultaneously in the same patient,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 xml:space="preserve">which </w:t>
      </w:r>
      <w:r>
        <w:rPr>
          <w:rFonts w:ascii="Book Antiqua" w:eastAsia="Book Antiqua" w:hAnsi="Book Antiqua" w:cs="Book Antiqua"/>
          <w:color w:val="000000"/>
        </w:rPr>
        <w:t>more attention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should be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paid </w:t>
      </w:r>
      <w:r>
        <w:rPr>
          <w:rFonts w:ascii="Book Antiqua" w:eastAsia="Book Antiqua" w:hAnsi="Book Antiqua" w:cs="Book Antiqua"/>
          <w:color w:val="000000"/>
        </w:rPr>
        <w:t>to make an effective differential diag</w:t>
      </w:r>
      <w:r>
        <w:rPr>
          <w:rFonts w:ascii="Book Antiqua" w:eastAsia="Book Antiqua" w:hAnsi="Book Antiqua" w:cs="Book Antiqua"/>
          <w:color w:val="000000"/>
        </w:rPr>
        <w:t xml:space="preserve">nosis.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REFERENCES</w:t>
      </w:r>
    </w:p>
    <w:p w:rsidR="006C15BB" w:rsidRDefault="0062436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Hasegawa T</w:t>
      </w:r>
      <w:r>
        <w:rPr>
          <w:rFonts w:ascii="Book Antiqua" w:eastAsia="Book Antiqua" w:hAnsi="Book Antiqua" w:cs="Book Antiqua"/>
          <w:color w:val="000000"/>
        </w:rPr>
        <w:t>, Seki K, Ha</w:t>
      </w:r>
      <w:r>
        <w:rPr>
          <w:rFonts w:ascii="Book Antiqua" w:eastAsia="Book Antiqua" w:hAnsi="Book Antiqua" w:cs="Book Antiqua"/>
          <w:color w:val="000000"/>
        </w:rPr>
        <w:t xml:space="preserve">segawa F,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Shimodo</w:t>
      </w:r>
      <w:proofErr w:type="spellEnd"/>
      <w:r>
        <w:rPr>
          <w:rFonts w:ascii="Book Antiqua" w:eastAsia="Book Antiqua" w:hAnsi="Book Antiqua" w:cs="Book Antiqua"/>
          <w:color w:val="000000"/>
        </w:rPr>
        <w:t xml:space="preserve"> T, Hirose T, Sano T,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S. Dedifferentiated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of retroperitoneum and mesentery: varied growth </w:t>
      </w:r>
      <w:r>
        <w:rPr>
          <w:rFonts w:ascii="Book Antiqua" w:eastAsia="Book Antiqua" w:hAnsi="Book Antiqua" w:cs="Book Antiqua"/>
          <w:color w:val="000000"/>
        </w:rPr>
        <w:lastRenderedPageBreak/>
        <w:t xml:space="preserve">patterns and histological grades--a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32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31</w:t>
      </w:r>
      <w:r>
        <w:rPr>
          <w:rFonts w:ascii="Book Antiqua" w:eastAsia="Book Antiqua" w:hAnsi="Book Antiqua" w:cs="Book Antiqua"/>
          <w:color w:val="000000"/>
        </w:rPr>
        <w:t xml:space="preserve">: 717-727 [PMID: </w:t>
      </w:r>
      <w:r>
        <w:rPr>
          <w:rFonts w:ascii="Book Antiqua" w:eastAsia="Book Antiqua" w:hAnsi="Book Antiqua" w:cs="Book Antiqua"/>
          <w:color w:val="000000"/>
        </w:rPr>
        <w:t>10872666 DOI: 10.1053/hupa.2000.8222]</w:t>
      </w:r>
    </w:p>
    <w:p w:rsidR="006C15BB" w:rsidRDefault="0062436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Linch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Miah AB,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Judson IR, Benson C. Systemic treatment of soft-tissue sarcoma-gold standard and novel therapies.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187-202 [PMID: 24642677 DOI: 10.1038/nrclinonc.2014.26]</w:t>
      </w:r>
    </w:p>
    <w:p w:rsidR="006C15BB" w:rsidRDefault="0062436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w:t>
      </w:r>
      <w:r>
        <w:rPr>
          <w:rFonts w:ascii="Book Antiqua" w:eastAsia="Book Antiqua" w:hAnsi="Book Antiqua" w:cs="Book Antiqua"/>
          <w:b/>
          <w:bCs/>
          <w:color w:val="000000"/>
        </w:rPr>
        <w:t>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2016.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7-30 [PMID: 26742998 DOI: 10.3322/caac.21332]</w:t>
      </w:r>
    </w:p>
    <w:p w:rsidR="006C15BB" w:rsidRDefault="0062436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Mettlin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Priore</w:t>
      </w:r>
      <w:proofErr w:type="spellEnd"/>
      <w:r>
        <w:rPr>
          <w:rFonts w:ascii="Book Antiqua" w:eastAsia="Book Antiqua" w:hAnsi="Book Antiqua" w:cs="Book Antiqua"/>
          <w:color w:val="000000"/>
        </w:rPr>
        <w:t xml:space="preserve"> R, Rao U, Gamble D, Lane W, Murphy P. Results of the national soft-tissue sarcoma registry.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1982; </w:t>
      </w:r>
      <w:r>
        <w:rPr>
          <w:rFonts w:ascii="Book Antiqua" w:eastAsia="Book Antiqua" w:hAnsi="Book Antiqua" w:cs="Book Antiqua"/>
          <w:b/>
          <w:bCs/>
          <w:color w:val="000000"/>
        </w:rPr>
        <w:t>19</w:t>
      </w:r>
      <w:r>
        <w:rPr>
          <w:rFonts w:ascii="Book Antiqua" w:eastAsia="Book Antiqua" w:hAnsi="Book Antiqua" w:cs="Book Antiqua"/>
          <w:color w:val="000000"/>
        </w:rPr>
        <w:t>: 224-227 [PMID: 7078175 DOI: 10.1002/jso.2930190410]</w:t>
      </w:r>
    </w:p>
    <w:p w:rsidR="006C15BB" w:rsidRDefault="0062436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J</w:t>
      </w:r>
      <w:r>
        <w:rPr>
          <w:rFonts w:ascii="Book Antiqua" w:eastAsia="Book Antiqua" w:hAnsi="Book Antiqua" w:cs="Book Antiqua"/>
          <w:color w:val="000000"/>
        </w:rPr>
        <w:t xml:space="preserve">, Zhao Y, Zheng CH, Wang Q, Pang XY, Wang T, Ma JJ. Huge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with renal involvement requires nephrectomy: A case report and literature review.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w:t>
      </w:r>
      <w:proofErr w:type="gramStart"/>
      <w:r>
        <w:rPr>
          <w:rFonts w:ascii="Book Antiqua" w:eastAsia="Book Antiqua" w:hAnsi="Book Antiqua" w:cs="Book Antiqua"/>
          <w:color w:val="000000"/>
        </w:rPr>
        <w:t>;</w:t>
      </w:r>
      <w:r>
        <w:rPr>
          <w:rFonts w:ascii="Book Antiqua" w:eastAsia="Book Antiqua" w:hAnsi="Book Antiqua" w:cs="Book Antiqua"/>
          <w:b/>
          <w:bCs/>
          <w:color w:val="000000"/>
        </w:rPr>
        <w:t>5</w:t>
      </w:r>
      <w:proofErr w:type="gramEnd"/>
      <w:r>
        <w:rPr>
          <w:rFonts w:ascii="Book Antiqua" w:eastAsia="Book Antiqua" w:hAnsi="Book Antiqua" w:cs="Book Antiqua"/>
          <w:color w:val="000000"/>
        </w:rPr>
        <w:t>: 60</w:t>
      </w:r>
      <w:r>
        <w:rPr>
          <w:rFonts w:ascii="Book Antiqua" w:eastAsia="Book Antiqua" w:hAnsi="Book Antiqua" w:cs="Book Antiqua"/>
          <w:color w:val="000000"/>
        </w:rPr>
        <w:t>7-609 [PMID: 27900096 DOI: 10.3892/mco.2016.1017]</w:t>
      </w:r>
    </w:p>
    <w:p w:rsidR="006C15BB" w:rsidRDefault="0062436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Garcia-Ortega DY</w:t>
      </w:r>
      <w:r>
        <w:rPr>
          <w:rFonts w:ascii="Book Antiqua" w:eastAsia="Book Antiqua" w:hAnsi="Book Antiqua" w:cs="Book Antiqua"/>
          <w:color w:val="000000"/>
        </w:rPr>
        <w:t>, Villa-Zepeda O, Martinez-Said H, Cuellar-</w:t>
      </w:r>
      <w:proofErr w:type="spellStart"/>
      <w:r>
        <w:rPr>
          <w:rFonts w:ascii="Book Antiqua" w:eastAsia="Book Antiqua" w:hAnsi="Book Antiqua" w:cs="Book Antiqua"/>
          <w:color w:val="000000"/>
        </w:rPr>
        <w:t>Hübbe</w:t>
      </w:r>
      <w:proofErr w:type="spellEnd"/>
      <w:r>
        <w:rPr>
          <w:rFonts w:ascii="Book Antiqua" w:eastAsia="Book Antiqua" w:hAnsi="Book Antiqua" w:cs="Book Antiqua"/>
          <w:color w:val="000000"/>
        </w:rPr>
        <w:t xml:space="preserve"> M, Luna-Ortiz K. Oncology outcomes in </w:t>
      </w:r>
      <w:proofErr w:type="gramStart"/>
      <w:r>
        <w:rPr>
          <w:rFonts w:ascii="Book Antiqua" w:eastAsia="Book Antiqua" w:hAnsi="Book Antiqua" w:cs="Book Antiqua"/>
          <w:color w:val="000000"/>
        </w:rPr>
        <w:t>Retroperitoneal</w:t>
      </w:r>
      <w:proofErr w:type="gramEnd"/>
      <w:r>
        <w:rPr>
          <w:rFonts w:ascii="Book Antiqua" w:eastAsia="Book Antiqua" w:hAnsi="Book Antiqua" w:cs="Book Antiqua"/>
          <w:color w:val="000000"/>
        </w:rPr>
        <w:t xml:space="preserve"> sarcomas: Prognostic factors in a Retrospective Cohort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45</w:t>
      </w:r>
      <w:r>
        <w:rPr>
          <w:rFonts w:ascii="Book Antiqua" w:eastAsia="Book Antiqua" w:hAnsi="Book Antiqua" w:cs="Book Antiqua"/>
          <w:color w:val="000000"/>
        </w:rPr>
        <w:t>-49 [PMID: 27268726 DOI: 10.1016/j.ijsu.2016.06.001]</w:t>
      </w:r>
    </w:p>
    <w:p w:rsidR="006C15BB" w:rsidRDefault="0062436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Nathenson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Barysauskas</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Nathenson</w:t>
      </w:r>
      <w:proofErr w:type="spellEnd"/>
      <w:r>
        <w:rPr>
          <w:rFonts w:ascii="Book Antiqua" w:eastAsia="Book Antiqua" w:hAnsi="Book Antiqua" w:cs="Book Antiqua"/>
          <w:color w:val="000000"/>
        </w:rPr>
        <w:t xml:space="preserve"> RA, Regine WF, Hanna N, </w:t>
      </w:r>
      <w:proofErr w:type="spellStart"/>
      <w:r>
        <w:rPr>
          <w:rFonts w:ascii="Book Antiqua" w:eastAsia="Book Antiqua" w:hAnsi="Book Antiqua" w:cs="Book Antiqua"/>
          <w:color w:val="000000"/>
        </w:rPr>
        <w:t>Sausville</w:t>
      </w:r>
      <w:proofErr w:type="spellEnd"/>
      <w:r>
        <w:rPr>
          <w:rFonts w:ascii="Book Antiqua" w:eastAsia="Book Antiqua" w:hAnsi="Book Antiqua" w:cs="Book Antiqua"/>
          <w:color w:val="000000"/>
        </w:rPr>
        <w:t xml:space="preserve"> E. Surgical resection for recurrent retroperitoneal </w:t>
      </w:r>
      <w:proofErr w:type="spellStart"/>
      <w:r>
        <w:rPr>
          <w:rFonts w:ascii="Book Antiqua" w:eastAsia="Book Antiqua" w:hAnsi="Book Antiqua" w:cs="Book Antiqua"/>
          <w:color w:val="000000"/>
        </w:rPr>
        <w:t>leiomyosarcoma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203 [PMID: 303</w:t>
      </w:r>
      <w:r>
        <w:rPr>
          <w:rFonts w:ascii="Book Antiqua" w:eastAsia="Book Antiqua" w:hAnsi="Book Antiqua" w:cs="Book Antiqua"/>
          <w:color w:val="000000"/>
        </w:rPr>
        <w:t>09356 DOI: 10.1186/s12957-018-1505-4]</w:t>
      </w:r>
    </w:p>
    <w:p w:rsidR="006C15BB" w:rsidRDefault="0062436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Datta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Ecker BL, </w:t>
      </w:r>
      <w:proofErr w:type="spellStart"/>
      <w:r>
        <w:rPr>
          <w:rFonts w:ascii="Book Antiqua" w:eastAsia="Book Antiqua" w:hAnsi="Book Antiqua" w:cs="Book Antiqua"/>
          <w:color w:val="000000"/>
        </w:rPr>
        <w:t>Neuwirth</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Geha</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Roses RE,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Contemporary reappraisal of the efficacy of adjuvant chemotherapy in resected retroperitoneal sarcoma: Evidence from a nationwide clinical </w:t>
      </w:r>
      <w:r>
        <w:rPr>
          <w:rFonts w:ascii="Book Antiqua" w:eastAsia="Book Antiqua" w:hAnsi="Book Antiqua" w:cs="Book Antiqua"/>
          <w:color w:val="000000"/>
        </w:rPr>
        <w:t xml:space="preserve">oncology database and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117-124 [PMID: 28577717 DOI: 10.1016/j.suronc.2017.01.008]</w:t>
      </w:r>
    </w:p>
    <w:p w:rsidR="006C15BB" w:rsidRDefault="0062436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Gyorki</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Choong</w:t>
      </w:r>
      <w:proofErr w:type="spellEnd"/>
      <w:r>
        <w:rPr>
          <w:rFonts w:ascii="Book Antiqua" w:eastAsia="Book Antiqua" w:hAnsi="Book Antiqua" w:cs="Book Antiqua"/>
          <w:color w:val="000000"/>
        </w:rPr>
        <w:t xml:space="preserve"> PFM,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J, Henderson MA. Importance of preoperative diagnosis for management of patients with suspected </w:t>
      </w:r>
      <w:r>
        <w:rPr>
          <w:rFonts w:ascii="Book Antiqua" w:eastAsia="Book Antiqua" w:hAnsi="Book Antiqua" w:cs="Book Antiqua"/>
          <w:color w:val="000000"/>
        </w:rPr>
        <w:t xml:space="preserve">retroperitoneal sarcoma.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274-277 [PMID: 28768365 DOI: 10.1111/ans.14125]</w:t>
      </w:r>
    </w:p>
    <w:p w:rsidR="006C15BB" w:rsidRDefault="0062436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Gronchi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Strauss DC,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Swallow CJ,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Callegaro</w:t>
      </w:r>
      <w:proofErr w:type="spellEnd"/>
      <w:r>
        <w:rPr>
          <w:rFonts w:ascii="Book Antiqua" w:eastAsia="Book Antiqua" w:hAnsi="Book Antiqua" w:cs="Book Antiqua"/>
          <w:color w:val="000000"/>
        </w:rPr>
        <w:t xml:space="preserve"> D, Hayes AJ, </w:t>
      </w:r>
      <w:proofErr w:type="spellStart"/>
      <w:r>
        <w:rPr>
          <w:rFonts w:ascii="Book Antiqua" w:eastAsia="Book Antiqua" w:hAnsi="Book Antiqua" w:cs="Book Antiqua"/>
          <w:color w:val="000000"/>
        </w:rPr>
        <w:t>Honoré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Fairweather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Cannell</w:t>
      </w:r>
      <w:proofErr w:type="spellEnd"/>
      <w:r>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Jakob</w:t>
      </w:r>
      <w:proofErr w:type="spellEnd"/>
      <w:r>
        <w:rPr>
          <w:rFonts w:ascii="Book Antiqua" w:eastAsia="Book Antiqua" w:hAnsi="Book Antiqua" w:cs="Book Antiqua"/>
          <w:color w:val="000000"/>
        </w:rPr>
        <w:t xml:space="preserve"> J, Haas RL, </w:t>
      </w:r>
      <w:proofErr w:type="spellStart"/>
      <w:r>
        <w:rPr>
          <w:rFonts w:ascii="Book Antiqua" w:eastAsia="Book Antiqua" w:hAnsi="Book Antiqua" w:cs="Book Antiqua"/>
          <w:color w:val="000000"/>
        </w:rPr>
        <w:t>Szacht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Pollock RE,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Variability in Patterns of Recurrence After Resection of Primary Retroperitoneal Sarcoma (RPS): A Report on 1007 Patients From the Multi-institutional Collaborative RPS Working Group. </w:t>
      </w:r>
      <w:r>
        <w:rPr>
          <w:rFonts w:ascii="Book Antiqua" w:eastAsia="Book Antiqua" w:hAnsi="Book Antiqua" w:cs="Book Antiqua"/>
          <w:i/>
          <w:iCs/>
          <w:color w:val="000000"/>
        </w:rPr>
        <w:t>A</w:t>
      </w:r>
      <w:r>
        <w:rPr>
          <w:rFonts w:ascii="Book Antiqua" w:eastAsia="Book Antiqua" w:hAnsi="Book Antiqua" w:cs="Book Antiqua"/>
          <w:i/>
          <w:iCs/>
          <w:color w:val="000000"/>
        </w:rPr>
        <w:t xml:space="preserve">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1002-1009 [PMID: 26727100 DOI: 10.1097/SLA.0000000000001447]</w:t>
      </w:r>
    </w:p>
    <w:p w:rsidR="006C15BB" w:rsidRDefault="0062436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Fairweather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Gonzalez RJ, Strauss D,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Current principles of surgery for retroperitoneal sarcomas.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xml:space="preserve">: 33-41 [PMID: 29315649 DOI: </w:t>
      </w:r>
      <w:r>
        <w:rPr>
          <w:rFonts w:ascii="Book Antiqua" w:eastAsia="Book Antiqua" w:hAnsi="Book Antiqua" w:cs="Book Antiqua"/>
          <w:color w:val="000000"/>
        </w:rPr>
        <w:t>10.1002/jso.24919]</w:t>
      </w:r>
    </w:p>
    <w:p w:rsidR="006C15BB" w:rsidRDefault="0062436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Fletcher CD</w:t>
      </w:r>
      <w:r>
        <w:rPr>
          <w:rFonts w:ascii="Book Antiqua" w:eastAsia="Book Antiqua" w:hAnsi="Book Antiqua" w:cs="Book Antiqua"/>
          <w:color w:val="000000"/>
        </w:rPr>
        <w:t xml:space="preserve">. The evolving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 an update based on the new 2013 WHO classification.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2-11 [PMID: 24164390 DOI: 10.1111/his.12267]</w:t>
      </w:r>
    </w:p>
    <w:p w:rsidR="006C15BB" w:rsidRDefault="0062436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Houdt</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Zaidi S, </w:t>
      </w:r>
      <w:proofErr w:type="spellStart"/>
      <w:r>
        <w:rPr>
          <w:rFonts w:ascii="Book Antiqua" w:eastAsia="Book Antiqua" w:hAnsi="Book Antiqua" w:cs="Book Antiqua"/>
          <w:color w:val="000000"/>
        </w:rPr>
        <w:t>Messiou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t xml:space="preserve">Strauss DC, </w:t>
      </w:r>
      <w:proofErr w:type="gramStart"/>
      <w:r>
        <w:rPr>
          <w:rFonts w:ascii="Book Antiqua" w:eastAsia="Book Antiqua" w:hAnsi="Book Antiqua" w:cs="Book Antiqua"/>
          <w:color w:val="000000"/>
        </w:rPr>
        <w:t>Jones</w:t>
      </w:r>
      <w:proofErr w:type="gramEnd"/>
      <w:r>
        <w:rPr>
          <w:rFonts w:ascii="Book Antiqua" w:eastAsia="Book Antiqua" w:hAnsi="Book Antiqua" w:cs="Book Antiqua"/>
          <w:color w:val="000000"/>
        </w:rPr>
        <w:t xml:space="preserve"> RL. Treatment of retroperitoneal sarcoma: current standards and new developments. </w:t>
      </w:r>
      <w:proofErr w:type="spellStart"/>
      <w:r>
        <w:rPr>
          <w:rFonts w:ascii="Book Antiqua" w:eastAsia="Book Antiqua" w:hAnsi="Book Antiqua" w:cs="Book Antiqua"/>
          <w:i/>
          <w:iCs/>
          <w:color w:val="000000"/>
        </w:rPr>
        <w:t>CurrOpin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260-267 [PMID: 28509807 DOI: 10.1097/CCO.0000000000000377]</w:t>
      </w:r>
    </w:p>
    <w:p w:rsidR="006C15BB" w:rsidRDefault="00624367">
      <w:pPr>
        <w:spacing w:line="360" w:lineRule="auto"/>
        <w:jc w:val="both"/>
      </w:pPr>
      <w:r>
        <w:rPr>
          <w:rFonts w:ascii="Book Antiqua" w:eastAsia="Book Antiqua" w:hAnsi="Book Antiqua" w:cs="Book Antiqua"/>
          <w:color w:val="000000"/>
          <w:lang w:val="pt-BR"/>
        </w:rPr>
        <w:t xml:space="preserve">14 </w:t>
      </w:r>
      <w:r>
        <w:rPr>
          <w:rFonts w:ascii="Book Antiqua" w:eastAsia="Book Antiqua" w:hAnsi="Book Antiqua" w:cs="Book Antiqua"/>
          <w:b/>
          <w:bCs/>
          <w:color w:val="000000"/>
          <w:lang w:val="pt-BR"/>
        </w:rPr>
        <w:t>Vijay A</w:t>
      </w:r>
      <w:r>
        <w:rPr>
          <w:rFonts w:ascii="Book Antiqua" w:eastAsia="Book Antiqua" w:hAnsi="Book Antiqua" w:cs="Book Antiqua"/>
          <w:color w:val="000000"/>
          <w:lang w:val="pt-BR"/>
        </w:rPr>
        <w:t xml:space="preserve">, Ram L. Retroperitoneal liposarcoma: a comprehensive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213-219 [PMID: 24136142 DOI: 10.1097/COC.0b013e31829b5667]</w:t>
      </w:r>
    </w:p>
    <w:p w:rsidR="006C15BB" w:rsidRDefault="0062436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Messiou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R, Strauss D, Miah A, </w:t>
      </w:r>
      <w:proofErr w:type="spellStart"/>
      <w:r>
        <w:rPr>
          <w:rFonts w:ascii="Book Antiqua" w:eastAsia="Book Antiqua" w:hAnsi="Book Antiqua" w:cs="Book Antiqua"/>
          <w:color w:val="000000"/>
        </w:rPr>
        <w:t>Douis</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Houdt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Primary retroperitoneal soft tissue sarcoma: Imaging appearan</w:t>
      </w:r>
      <w:r>
        <w:rPr>
          <w:rFonts w:ascii="Book Antiqua" w:eastAsia="Book Antiqua" w:hAnsi="Book Antiqua" w:cs="Book Antiqua"/>
          <w:color w:val="000000"/>
        </w:rPr>
        <w:t xml:space="preserve">ces, pitfalls and diagnostic algorithm.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1191-1198 [PMID: 28057392 DOI: 10.1016/j.ejso.2016.10.032]</w:t>
      </w:r>
    </w:p>
    <w:p w:rsidR="006C15BB" w:rsidRDefault="0062436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proofErr w:type="gramStart"/>
      <w:r>
        <w:rPr>
          <w:rFonts w:ascii="Book Antiqua" w:eastAsia="Book Antiqua" w:hAnsi="Book Antiqua" w:cs="Book Antiqua"/>
          <w:color w:val="000000"/>
        </w:rPr>
        <w:t>Setola</w:t>
      </w:r>
      <w:proofErr w:type="spellEnd"/>
      <w:proofErr w:type="gramEnd"/>
      <w:r>
        <w:rPr>
          <w:rFonts w:ascii="Book Antiqua" w:eastAsia="Book Antiqua" w:hAnsi="Book Antiqua" w:cs="Book Antiqua"/>
          <w:color w:val="000000"/>
        </w:rPr>
        <w:t xml:space="preserve"> SV, Petrillo A. Superficial temporal artery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what is the</w:t>
      </w:r>
      <w:r>
        <w:rPr>
          <w:rFonts w:ascii="Book Antiqua" w:eastAsia="Book Antiqua" w:hAnsi="Book Antiqua" w:cs="Book Antiqua"/>
          <w:color w:val="000000"/>
        </w:rPr>
        <w:t xml:space="preserve"> role of ultrasound?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197-201 [PMID: 27635165 DOI: 10.1007/s40477-016-0211-8]</w:t>
      </w:r>
    </w:p>
    <w:p w:rsidR="006C15BB" w:rsidRDefault="0062436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Campanino</w:t>
      </w:r>
      <w:proofErr w:type="spellEnd"/>
      <w:r>
        <w:rPr>
          <w:rFonts w:ascii="Book Antiqua" w:eastAsia="Book Antiqua" w:hAnsi="Book Antiqua" w:cs="Book Antiqua"/>
          <w:color w:val="000000"/>
        </w:rPr>
        <w:t xml:space="preserve"> MR, Verde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Tafuri D, Catalano O. Utility of a gel stand-off pad in the detection of Doppler </w:t>
      </w:r>
      <w:r>
        <w:rPr>
          <w:rFonts w:ascii="Book Antiqua" w:eastAsia="Book Antiqua" w:hAnsi="Book Antiqua" w:cs="Book Antiqua"/>
          <w:color w:val="000000"/>
        </w:rPr>
        <w:t xml:space="preserve">signal on focal nodular lesions of the skin.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45-53 [PMID: 30927249 DOI: 10.1007/s40477-019-00376-3]</w:t>
      </w:r>
    </w:p>
    <w:p w:rsidR="006C15BB" w:rsidRDefault="0062436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de </w:t>
      </w:r>
      <w:proofErr w:type="spellStart"/>
      <w:r>
        <w:rPr>
          <w:rFonts w:ascii="Book Antiqua" w:eastAsia="Book Antiqua" w:hAnsi="Book Antiqua" w:cs="Book Antiqua"/>
          <w:color w:val="000000"/>
        </w:rPr>
        <w:t>Magistris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Raffaella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Vallone</w:t>
      </w:r>
      <w:proofErr w:type="spellEnd"/>
      <w:r>
        <w:rPr>
          <w:rFonts w:ascii="Book Antiqua" w:eastAsia="Book Antiqua" w:hAnsi="Book Antiqua" w:cs="Book Antiqua"/>
          <w:color w:val="000000"/>
        </w:rPr>
        <w:t xml:space="preserve"> G. Usefulness of </w:t>
      </w:r>
      <w:proofErr w:type="spellStart"/>
      <w:r>
        <w:rPr>
          <w:rFonts w:ascii="Book Antiqua" w:eastAsia="Book Antiqua" w:hAnsi="Book Antiqua" w:cs="Book Antiqua"/>
          <w:color w:val="000000"/>
        </w:rPr>
        <w:t>doppler</w:t>
      </w:r>
      <w:proofErr w:type="spellEnd"/>
      <w:r>
        <w:rPr>
          <w:rFonts w:ascii="Book Antiqua" w:eastAsia="Book Antiqua" w:hAnsi="Book Antiqua" w:cs="Book Antiqua"/>
          <w:color w:val="000000"/>
        </w:rPr>
        <w:t xml:space="preserve"> techniques in the diag</w:t>
      </w:r>
      <w:r>
        <w:rPr>
          <w:rFonts w:ascii="Book Antiqua" w:eastAsia="Book Antiqua" w:hAnsi="Book Antiqua" w:cs="Book Antiqua"/>
          <w:color w:val="000000"/>
        </w:rPr>
        <w:t xml:space="preserve">nosis of peripheral iatrogenic </w:t>
      </w:r>
      <w:proofErr w:type="spellStart"/>
      <w:r>
        <w:rPr>
          <w:rFonts w:ascii="Book Antiqua" w:eastAsia="Book Antiqua" w:hAnsi="Book Antiqua" w:cs="Book Antiqua"/>
          <w:color w:val="000000"/>
        </w:rPr>
        <w:t>pseudoaneurysms</w:t>
      </w:r>
      <w:proofErr w:type="spellEnd"/>
      <w:r>
        <w:rPr>
          <w:rFonts w:ascii="Book Antiqua" w:eastAsia="Book Antiqua" w:hAnsi="Book Antiqua" w:cs="Book Antiqua"/>
          <w:color w:val="000000"/>
        </w:rPr>
        <w:t xml:space="preserve"> secondary to minimally invasive interventional and surgical </w:t>
      </w:r>
      <w:r>
        <w:rPr>
          <w:rFonts w:ascii="Book Antiqua" w:eastAsia="Book Antiqua" w:hAnsi="Book Antiqua" w:cs="Book Antiqua"/>
          <w:color w:val="000000"/>
        </w:rPr>
        <w:lastRenderedPageBreak/>
        <w:t xml:space="preserve">procedures: imaging findings and diagnostic performance study.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563-573 [PMID: 32436181 DOI: 10.1007/s40477-020-00475-6]</w:t>
      </w:r>
    </w:p>
    <w:p w:rsidR="006C15BB" w:rsidRDefault="0062436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Cor</w:t>
      </w:r>
      <w:r>
        <w:rPr>
          <w:rFonts w:ascii="Book Antiqua" w:eastAsia="Book Antiqua" w:hAnsi="Book Antiqua" w:cs="Book Antiqua"/>
          <w:b/>
          <w:bCs/>
          <w:color w:val="000000"/>
        </w:rPr>
        <w:t>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Setola</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Pinto F, Catalano O. Added value of contrast-enhanced ultrasound (CEUS) with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 diagnosis of inferior epigastric artery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xml:space="preserve">: report of a case and review of literature.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485-489 [PMID: 31327113 DOI: 10.1007/s40477-019-00398-x]</w:t>
      </w:r>
    </w:p>
    <w:p w:rsidR="006C15BB" w:rsidRDefault="0062436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Petrillo A. Diagnostic Performance and Confidence of Contrast-Enhanced Ultrasound in the Differential Diagnosis of Cystic and </w:t>
      </w:r>
      <w:proofErr w:type="spellStart"/>
      <w:r>
        <w:rPr>
          <w:rFonts w:ascii="Book Antiqua" w:eastAsia="Book Antiqua" w:hAnsi="Book Antiqua" w:cs="Book Antiqua"/>
          <w:color w:val="000000"/>
        </w:rPr>
        <w:t>Cysticlike</w:t>
      </w:r>
      <w:proofErr w:type="spellEnd"/>
      <w:r>
        <w:rPr>
          <w:rFonts w:ascii="Book Antiqua" w:eastAsia="Book Antiqua" w:hAnsi="Book Antiqua" w:cs="Book Antiqua"/>
          <w:color w:val="000000"/>
        </w:rPr>
        <w:t xml:space="preserve"> Liver </w:t>
      </w:r>
      <w:r>
        <w:rPr>
          <w:rFonts w:ascii="Book Antiqua" w:eastAsia="Book Antiqua" w:hAnsi="Book Antiqua" w:cs="Book Antiqua"/>
          <w:color w:val="000000"/>
        </w:rPr>
        <w:t xml:space="preserve">Lesions.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W119-W127 [PMID: 28639831 DOI: 10.2214/AJR.16.17062]</w:t>
      </w:r>
    </w:p>
    <w:p w:rsidR="006C15BB" w:rsidRDefault="0062436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Setola</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Tafuri D, Catalano O. Morphological and dynamic evaluation of complex cystic focal liver lesions by contrast-enh</w:t>
      </w:r>
      <w:r>
        <w:rPr>
          <w:rFonts w:ascii="Book Antiqua" w:eastAsia="Book Antiqua" w:hAnsi="Book Antiqua" w:cs="Book Antiqua"/>
          <w:color w:val="000000"/>
        </w:rPr>
        <w:t xml:space="preserve">anced ultrasound: current state of the art.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251-259 [PMID: 31087277 DOI: 10.1007/s40477-019-00385-2]</w:t>
      </w:r>
    </w:p>
    <w:p w:rsidR="006C15BB" w:rsidRDefault="0062436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Strauss DC</w:t>
      </w:r>
      <w:r>
        <w:rPr>
          <w:rFonts w:ascii="Book Antiqua" w:eastAsia="Book Antiqua" w:hAnsi="Book Antiqua" w:cs="Book Antiqua"/>
          <w:color w:val="000000"/>
        </w:rPr>
        <w:t xml:space="preserve">, Hayes AJ,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EC, Fisher C, Thomas JM. Surgical management of primary retroperitoneal sarcoma.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w:t>
      </w:r>
      <w:r>
        <w:rPr>
          <w:rFonts w:ascii="Book Antiqua" w:eastAsia="Book Antiqua" w:hAnsi="Book Antiqua" w:cs="Book Antiqua"/>
          <w:i/>
          <w:iCs/>
          <w:color w:val="000000"/>
        </w:rPr>
        <w:t>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97</w:t>
      </w:r>
      <w:r>
        <w:rPr>
          <w:rFonts w:ascii="Book Antiqua" w:eastAsia="Book Antiqua" w:hAnsi="Book Antiqua" w:cs="Book Antiqua"/>
          <w:color w:val="000000"/>
        </w:rPr>
        <w:t>: 698-706 [PMID: 20306527 DOI: 10.1002/bjs.6994]</w:t>
      </w:r>
    </w:p>
    <w:p w:rsidR="006C15BB" w:rsidRDefault="0062436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Rutkowski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Trepka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Ptaszynski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Kołodziejczyk</w:t>
      </w:r>
      <w:proofErr w:type="spellEnd"/>
      <w:r>
        <w:rPr>
          <w:rFonts w:ascii="Book Antiqua" w:eastAsia="Book Antiqua" w:hAnsi="Book Antiqua" w:cs="Book Antiqua"/>
          <w:color w:val="000000"/>
        </w:rPr>
        <w:t xml:space="preserve"> M. Surgery quality and tumor status impact on survival and local control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of extremities or the trunk wall.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w:t>
      </w:r>
      <w:r>
        <w:rPr>
          <w:rFonts w:ascii="Book Antiqua" w:eastAsia="Book Antiqua" w:hAnsi="Book Antiqua" w:cs="Book Antiqua"/>
          <w:i/>
          <w:iCs/>
          <w:color w:val="000000"/>
        </w:rPr>
        <w:t>opRelat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471</w:t>
      </w:r>
      <w:r>
        <w:rPr>
          <w:rFonts w:ascii="Book Antiqua" w:eastAsia="Book Antiqua" w:hAnsi="Book Antiqua" w:cs="Book Antiqua"/>
          <w:color w:val="000000"/>
        </w:rPr>
        <w:t>: 860-870 [PMID: 22972658 DOI: 10.1007/s11999-012-2592-0]</w:t>
      </w:r>
    </w:p>
    <w:p w:rsidR="006C15BB" w:rsidRDefault="0062436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Bonvalot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Causeret</w:t>
      </w:r>
      <w:proofErr w:type="spellEnd"/>
      <w:r>
        <w:rPr>
          <w:rFonts w:ascii="Book Antiqua" w:eastAsia="Book Antiqua" w:hAnsi="Book Antiqua" w:cs="Book Antiqua"/>
          <w:color w:val="000000"/>
        </w:rPr>
        <w:t xml:space="preserve"> S, Colombo C,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Bouzaiene</w:t>
      </w:r>
      <w:proofErr w:type="spellEnd"/>
      <w:r>
        <w:rPr>
          <w:rFonts w:ascii="Book Antiqua" w:eastAsia="Book Antiqua" w:hAnsi="Book Antiqua" w:cs="Book Antiqua"/>
          <w:color w:val="000000"/>
        </w:rPr>
        <w:t xml:space="preserve"> H, Le </w:t>
      </w:r>
      <w:proofErr w:type="spellStart"/>
      <w:r>
        <w:rPr>
          <w:rFonts w:ascii="Book Antiqua" w:eastAsia="Book Antiqua" w:hAnsi="Book Antiqua" w:cs="Book Antiqua"/>
          <w:color w:val="000000"/>
        </w:rPr>
        <w:t>Péchoux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Fiore M,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Aggressive surgery in retroperitonea</w:t>
      </w:r>
      <w:r>
        <w:rPr>
          <w:rFonts w:ascii="Book Antiqua" w:eastAsia="Book Antiqua" w:hAnsi="Book Antiqua" w:cs="Book Antiqua"/>
          <w:color w:val="000000"/>
        </w:rPr>
        <w:t xml:space="preserve">l soft tissue sarcoma carried out at high-volume centers is safe and is associated with improved local control.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1507-1514 [PMID: 20393803 DOI: 10.1245/s10434-010-1057-5]</w:t>
      </w:r>
    </w:p>
    <w:p w:rsidR="006C15BB" w:rsidRDefault="0062436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MacNeill</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Strauss DC,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Callegaro</w:t>
      </w:r>
      <w:proofErr w:type="spellEnd"/>
      <w:r>
        <w:rPr>
          <w:rFonts w:ascii="Book Antiqua" w:eastAsia="Book Antiqua" w:hAnsi="Book Antiqua" w:cs="Book Antiqua"/>
          <w:color w:val="000000"/>
        </w:rPr>
        <w:t xml:space="preserve"> D, Hayes AJ, </w:t>
      </w:r>
      <w:proofErr w:type="spellStart"/>
      <w:r>
        <w:rPr>
          <w:rFonts w:ascii="Book Antiqua" w:eastAsia="Book Antiqua" w:hAnsi="Book Antiqua" w:cs="Book Antiqua"/>
          <w:color w:val="000000"/>
        </w:rPr>
        <w:t>Honoré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Fairweather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Cannell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Jakob</w:t>
      </w:r>
      <w:proofErr w:type="spellEnd"/>
      <w:r>
        <w:rPr>
          <w:rFonts w:ascii="Book Antiqua" w:eastAsia="Book Antiqua" w:hAnsi="Book Antiqua" w:cs="Book Antiqua"/>
          <w:color w:val="000000"/>
        </w:rPr>
        <w:t xml:space="preserve"> J, Haas RL, </w:t>
      </w:r>
      <w:proofErr w:type="spellStart"/>
      <w:r>
        <w:rPr>
          <w:rFonts w:ascii="Book Antiqua" w:eastAsia="Book Antiqua" w:hAnsi="Book Antiqua" w:cs="Book Antiqua"/>
          <w:color w:val="000000"/>
        </w:rPr>
        <w:t>Szacht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Pollock RE,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Swallow CJ. Post-</w:t>
      </w:r>
      <w:r>
        <w:rPr>
          <w:rFonts w:ascii="Book Antiqua" w:eastAsia="Book Antiqua" w:hAnsi="Book Antiqua" w:cs="Book Antiqua"/>
          <w:color w:val="000000"/>
        </w:rPr>
        <w:lastRenderedPageBreak/>
        <w:t>relapse outcomes after primary extended resection of retroperitone</w:t>
      </w:r>
      <w:r>
        <w:rPr>
          <w:rFonts w:ascii="Book Antiqua" w:eastAsia="Book Antiqua" w:hAnsi="Book Antiqua" w:cs="Book Antiqua"/>
          <w:color w:val="000000"/>
        </w:rPr>
        <w:t xml:space="preserve">al sarcoma: A report from the Trans-Atlantic RPS Working Group.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1971-1978 [PMID: 28152173 DOI: 10.1002/cncr.30572]</w:t>
      </w:r>
    </w:p>
    <w:p w:rsidR="006C15BB" w:rsidRDefault="006C15BB">
      <w:pPr>
        <w:spacing w:line="360" w:lineRule="auto"/>
        <w:jc w:val="both"/>
        <w:sectPr w:rsidR="006C15BB">
          <w:pgSz w:w="12240" w:h="15840"/>
          <w:pgMar w:top="1440" w:right="1440" w:bottom="1440" w:left="1440" w:header="720" w:footer="720" w:gutter="0"/>
          <w:cols w:space="720"/>
          <w:docGrid w:linePitch="360"/>
        </w:sectPr>
      </w:pPr>
    </w:p>
    <w:p w:rsidR="006C15BB" w:rsidRDefault="00624367">
      <w:pPr>
        <w:spacing w:line="360" w:lineRule="auto"/>
        <w:jc w:val="both"/>
      </w:pPr>
      <w:r>
        <w:rPr>
          <w:rFonts w:ascii="Book Antiqua" w:eastAsia="Book Antiqua" w:hAnsi="Book Antiqua" w:cs="Book Antiqua"/>
          <w:b/>
          <w:color w:val="000000"/>
        </w:rPr>
        <w:lastRenderedPageBreak/>
        <w:t>Footnotes</w:t>
      </w:r>
    </w:p>
    <w:p w:rsidR="006C15BB" w:rsidRDefault="0062436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consent for publication was acquired from the patient, and the signed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consent </w:t>
      </w:r>
      <w:r>
        <w:rPr>
          <w:rFonts w:ascii="Book Antiqua" w:eastAsia="宋体" w:hAnsi="Book Antiqua" w:cs="Book Antiqua" w:hint="eastAsia"/>
          <w:color w:val="000000"/>
          <w:shd w:val="clear" w:color="auto" w:fill="FFFFFF"/>
          <w:lang w:eastAsia="zh-CN"/>
        </w:rPr>
        <w:t xml:space="preserve">form </w:t>
      </w:r>
      <w:r>
        <w:rPr>
          <w:rFonts w:ascii="Book Antiqua" w:eastAsia="Book Antiqua" w:hAnsi="Book Antiqua" w:cs="Book Antiqua"/>
          <w:color w:val="000000"/>
          <w:shd w:val="clear" w:color="auto" w:fill="FFFFFF"/>
        </w:rPr>
        <w:t>will be prov</w:t>
      </w:r>
      <w:r>
        <w:rPr>
          <w:rFonts w:ascii="Book Antiqua" w:eastAsia="Book Antiqua" w:hAnsi="Book Antiqua" w:cs="Book Antiqua"/>
          <w:color w:val="000000"/>
          <w:shd w:val="clear" w:color="auto" w:fill="FFFFFF"/>
        </w:rPr>
        <w:t>ided upon request.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conflicts of interest.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w:t>
      </w:r>
      <w:r>
        <w:rPr>
          <w:rFonts w:ascii="Book Antiqua" w:eastAsia="Book Antiqua" w:hAnsi="Book Antiqua" w:cs="Book Antiqua"/>
          <w:color w:val="000000"/>
        </w:rPr>
        <w:t>according to the CARE Checklist (2016).</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w:t>
      </w:r>
      <w:r>
        <w:rPr>
          <w:rFonts w:ascii="Book Antiqua" w:eastAsia="Book Antiqua" w:hAnsi="Book Antiqua" w:cs="Book Antiqua"/>
          <w:color w:val="000000"/>
        </w:rPr>
        <w:t>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w:t>
      </w:r>
      <w:r>
        <w:rPr>
          <w:rFonts w:ascii="Book Antiqua" w:eastAsia="Book Antiqua" w:hAnsi="Book Antiqua" w:cs="Book Antiqua"/>
          <w:color w:val="000000"/>
        </w:rPr>
        <w:t xml:space="preserve"> http://creativecommons.org/Licenses/by-nc/4.0/</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14, 2020</w:t>
      </w:r>
    </w:p>
    <w:p w:rsidR="006C15BB" w:rsidRDefault="006243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rsidR="006C15BB" w:rsidRDefault="00624367">
      <w:pPr>
        <w:spacing w:line="360" w:lineRule="auto"/>
        <w:jc w:val="both"/>
      </w:pPr>
      <w:r>
        <w:rPr>
          <w:rFonts w:ascii="Book Antiqua" w:eastAsia="Book Antiqua" w:hAnsi="Book Antiqua" w:cs="Book Antiqua"/>
          <w:b/>
          <w:color w:val="000000"/>
        </w:rPr>
        <w:t xml:space="preserve">Article in press: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Specialty type: </w:t>
      </w:r>
      <w:bookmarkStart w:id="0" w:name="OLE_LINK1953"/>
      <w:bookmarkStart w:id="1" w:name="OLE_LINK1952"/>
      <w:bookmarkStart w:id="2" w:name="OLE_LINK2066"/>
      <w:r>
        <w:rPr>
          <w:rFonts w:ascii="Book Antiqua" w:eastAsia="微软雅黑" w:hAnsi="Book Antiqua" w:cs="宋体"/>
        </w:rPr>
        <w:t>Medicine, research and experimental</w:t>
      </w:r>
      <w:bookmarkEnd w:id="0"/>
      <w:bookmarkEnd w:id="1"/>
      <w:bookmarkEnd w:id="2"/>
    </w:p>
    <w:p w:rsidR="006C15BB" w:rsidRDefault="006243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C15BB" w:rsidRDefault="00624367">
      <w:pPr>
        <w:spacing w:line="360" w:lineRule="auto"/>
        <w:jc w:val="both"/>
      </w:pPr>
      <w:r>
        <w:rPr>
          <w:rFonts w:ascii="Book Antiqua" w:eastAsia="Book Antiqua" w:hAnsi="Book Antiqua" w:cs="Book Antiqua"/>
          <w:b/>
          <w:color w:val="000000"/>
        </w:rPr>
        <w:t>Peer-review report’s scientific quality classification</w:t>
      </w:r>
    </w:p>
    <w:p w:rsidR="006C15BB" w:rsidRDefault="0062436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C15BB" w:rsidRDefault="00624367">
      <w:pPr>
        <w:spacing w:line="360" w:lineRule="auto"/>
        <w:jc w:val="both"/>
      </w:pPr>
      <w:r>
        <w:rPr>
          <w:rFonts w:ascii="Book Antiqua" w:eastAsia="Book Antiqua" w:hAnsi="Book Antiqua" w:cs="Book Antiqua"/>
          <w:color w:val="000000"/>
        </w:rPr>
        <w:t>Grade B (Very good): B</w:t>
      </w:r>
    </w:p>
    <w:p w:rsidR="006C15BB" w:rsidRDefault="00624367">
      <w:pPr>
        <w:spacing w:line="360" w:lineRule="auto"/>
        <w:jc w:val="both"/>
      </w:pPr>
      <w:r>
        <w:rPr>
          <w:rFonts w:ascii="Book Antiqua" w:eastAsia="Book Antiqua" w:hAnsi="Book Antiqua" w:cs="Book Antiqua"/>
          <w:color w:val="000000"/>
        </w:rPr>
        <w:t>Grade C (Good): C</w:t>
      </w:r>
    </w:p>
    <w:p w:rsidR="006C15BB" w:rsidRDefault="00624367">
      <w:pPr>
        <w:spacing w:line="360" w:lineRule="auto"/>
        <w:jc w:val="both"/>
      </w:pPr>
      <w:r>
        <w:rPr>
          <w:rFonts w:ascii="Book Antiqua" w:eastAsia="Book Antiqua" w:hAnsi="Book Antiqua" w:cs="Book Antiqua"/>
          <w:color w:val="000000"/>
        </w:rPr>
        <w:t>Grade D (Fair): 0</w:t>
      </w:r>
    </w:p>
    <w:p w:rsidR="006C15BB" w:rsidRDefault="00624367">
      <w:pPr>
        <w:spacing w:line="360" w:lineRule="auto"/>
        <w:jc w:val="both"/>
      </w:pPr>
      <w:r>
        <w:rPr>
          <w:rFonts w:ascii="Book Antiqua" w:eastAsia="Book Antiqua" w:hAnsi="Book Antiqua" w:cs="Book Antiqua"/>
          <w:color w:val="000000"/>
        </w:rPr>
        <w:lastRenderedPageBreak/>
        <w:t>Grade E (Poor): 0</w:t>
      </w:r>
    </w:p>
    <w:p w:rsidR="006C15BB" w:rsidRDefault="006C15BB">
      <w:pPr>
        <w:spacing w:line="360" w:lineRule="auto"/>
        <w:jc w:val="both"/>
      </w:pPr>
    </w:p>
    <w:p w:rsidR="006C15BB" w:rsidRDefault="00624367">
      <w:pPr>
        <w:spacing w:line="360" w:lineRule="auto"/>
        <w:jc w:val="both"/>
        <w:sectPr w:rsidR="006C15B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A, Kimura Y</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w:t>
      </w:r>
      <w:r>
        <w:rPr>
          <w:rFonts w:ascii="Book Antiqua" w:eastAsia="Book Antiqua" w:hAnsi="Book Antiqua" w:cs="Book Antiqua"/>
          <w:b/>
          <w:color w:val="000000"/>
        </w:rPr>
        <w:t>or:</w:t>
      </w:r>
      <w:r>
        <w:rPr>
          <w:rFonts w:ascii="Book Antiqua" w:eastAsia="Book Antiqua" w:hAnsi="Book Antiqua" w:cs="Book Antiqua"/>
          <w:b/>
          <w:color w:val="000000"/>
        </w:rPr>
        <w:t xml:space="preserve"> </w:t>
      </w:r>
      <w:r w:rsidRPr="00B80C26">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rsidR="006C15BB" w:rsidRDefault="00624367">
      <w:pPr>
        <w:spacing w:line="360" w:lineRule="auto"/>
        <w:jc w:val="both"/>
      </w:pPr>
      <w:r>
        <w:rPr>
          <w:rFonts w:ascii="Book Antiqua" w:eastAsia="Book Antiqua" w:hAnsi="Book Antiqua" w:cs="Book Antiqua"/>
          <w:b/>
          <w:color w:val="000000"/>
        </w:rPr>
        <w:lastRenderedPageBreak/>
        <w:t>Figure Legends</w:t>
      </w:r>
    </w:p>
    <w:p w:rsidR="006C15BB" w:rsidRDefault="00624367">
      <w:pPr>
        <w:spacing w:line="360" w:lineRule="auto"/>
        <w:jc w:val="both"/>
        <w:rPr>
          <w:rFonts w:ascii="Book Antiqua" w:eastAsia="Book Antiqua" w:hAnsi="Book Antiqua" w:cs="Book Antiqua"/>
          <w:b/>
          <w:bCs/>
          <w:color w:val="000000"/>
        </w:rPr>
      </w:pPr>
      <w:r>
        <w:rPr>
          <w:noProof/>
          <w:lang w:eastAsia="zh-CN"/>
        </w:rPr>
        <w:drawing>
          <wp:inline distT="0" distB="0" distL="0" distR="0">
            <wp:extent cx="4229735" cy="24542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41104" cy="2461230"/>
                    </a:xfrm>
                    <a:prstGeom prst="rect">
                      <a:avLst/>
                    </a:prstGeom>
                  </pic:spPr>
                </pic:pic>
              </a:graphicData>
            </a:graphic>
          </wp:inline>
        </w:drawing>
      </w:r>
    </w:p>
    <w:p w:rsidR="006C15BB" w:rsidRDefault="00624367">
      <w:pPr>
        <w:spacing w:line="360" w:lineRule="auto"/>
        <w:jc w:val="both"/>
        <w:rPr>
          <w:b/>
          <w:bCs/>
        </w:rPr>
      </w:pPr>
      <w:r>
        <w:rPr>
          <w:rFonts w:ascii="Book Antiqua" w:eastAsia="Book Antiqua" w:hAnsi="Book Antiqua" w:cs="Book Antiqua"/>
          <w:b/>
          <w:bCs/>
          <w:color w:val="000000"/>
        </w:rPr>
        <w:t xml:space="preserve">Figure 1 Ultrasound examination showing multiple solid masses with unclear boundaries, irregular shapes, and </w:t>
      </w:r>
      <w:proofErr w:type="spellStart"/>
      <w:r>
        <w:rPr>
          <w:rFonts w:ascii="Book Antiqua" w:eastAsia="Book Antiqua" w:hAnsi="Book Antiqua" w:cs="Book Antiqua"/>
          <w:b/>
          <w:bCs/>
          <w:color w:val="000000"/>
        </w:rPr>
        <w:t>nonuniform</w:t>
      </w:r>
      <w:proofErr w:type="spellEnd"/>
      <w:r>
        <w:rPr>
          <w:rFonts w:ascii="Book Antiqua" w:eastAsia="Book Antiqua" w:hAnsi="Book Antiqua" w:cs="Book Antiqua"/>
          <w:b/>
          <w:bCs/>
          <w:color w:val="000000"/>
        </w:rPr>
        <w:t xml:space="preserve"> internal echoes.</w:t>
      </w:r>
    </w:p>
    <w:p w:rsidR="006C15BB" w:rsidRDefault="006C15BB">
      <w:pPr>
        <w:spacing w:line="360" w:lineRule="auto"/>
        <w:jc w:val="both"/>
        <w:rPr>
          <w:rFonts w:ascii="Book Antiqua" w:eastAsia="Book Antiqua" w:hAnsi="Book Antiqua" w:cs="Book Antiqua"/>
          <w:b/>
          <w:bCs/>
          <w:color w:val="000000"/>
        </w:rPr>
      </w:pP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4209415" cy="4361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209524" cy="4361905"/>
                    </a:xfrm>
                    <a:prstGeom prst="rect">
                      <a:avLst/>
                    </a:prstGeom>
                  </pic:spPr>
                </pic:pic>
              </a:graphicData>
            </a:graphic>
          </wp:inline>
        </w:drawing>
      </w:r>
    </w:p>
    <w:p w:rsidR="006C15BB" w:rsidRDefault="00624367">
      <w:pPr>
        <w:spacing w:line="360" w:lineRule="auto"/>
        <w:jc w:val="both"/>
      </w:pPr>
      <w:r>
        <w:rPr>
          <w:rFonts w:ascii="Book Antiqua" w:eastAsia="Book Antiqua" w:hAnsi="Book Antiqua" w:cs="Book Antiqua"/>
          <w:b/>
          <w:bCs/>
          <w:color w:val="000000"/>
        </w:rPr>
        <w:t>Figure 2 Abdominal-pelvic computed tomography showing two masses.</w:t>
      </w:r>
      <w:r>
        <w:rPr>
          <w:rFonts w:ascii="Book Antiqua" w:eastAsia="Book Antiqua" w:hAnsi="Book Antiqua" w:cs="Book Antiqua"/>
          <w:color w:val="000000"/>
        </w:rPr>
        <w:t xml:space="preserve"> The left one exhibited a fat-like density with a -65 HU va</w:t>
      </w:r>
      <w:r>
        <w:rPr>
          <w:rFonts w:ascii="Book Antiqua" w:eastAsia="Book Antiqua" w:hAnsi="Book Antiqua" w:cs="Book Antiqua"/>
          <w:color w:val="000000"/>
        </w:rPr>
        <w:t>lue</w:t>
      </w:r>
      <w:r>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clear boundary, and a convoluted vascular course,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contrast-enhanced scanning did not show significant enhancement; the right one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mixed density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contrast-enhanced </w:t>
      </w:r>
      <w:r>
        <w:rPr>
          <w:rFonts w:ascii="Book Antiqua" w:hAnsi="Book Antiqua" w:cs="Book Antiqua" w:hint="eastAsia"/>
          <w:color w:val="000000"/>
          <w:lang w:eastAsia="zh-CN"/>
        </w:rPr>
        <w:t>scanning</w:t>
      </w:r>
      <w:r>
        <w:rPr>
          <w:rFonts w:ascii="Book Antiqua" w:eastAsia="Book Antiqua" w:hAnsi="Book Antiqua" w:cs="Book Antiqua"/>
          <w:color w:val="000000"/>
        </w:rPr>
        <w:t xml:space="preserve"> yiel</w:t>
      </w:r>
      <w:r>
        <w:rPr>
          <w:rFonts w:ascii="Book Antiqua" w:eastAsia="Book Antiqua" w:hAnsi="Book Antiqua" w:cs="Book Antiqua"/>
          <w:color w:val="000000"/>
        </w:rPr>
        <w:t xml:space="preserve">ded the following computed tomography values </w:t>
      </w:r>
      <w:r>
        <w:rPr>
          <w:rFonts w:ascii="Book Antiqua" w:eastAsia="宋体" w:hAnsi="Book Antiqua" w:cs="Book Antiqua" w:hint="eastAsia"/>
          <w:color w:val="000000"/>
          <w:lang w:eastAsia="zh-CN"/>
        </w:rPr>
        <w:t>during the</w:t>
      </w:r>
      <w:r>
        <w:rPr>
          <w:rFonts w:ascii="Book Antiqua" w:eastAsia="Book Antiqua" w:hAnsi="Book Antiqua" w:cs="Book Antiqua"/>
          <w:color w:val="000000"/>
        </w:rPr>
        <w:t xml:space="preserve"> three phases: 28</w:t>
      </w:r>
      <w:r>
        <w:rPr>
          <w:rFonts w:ascii="Book Antiqua" w:eastAsia="Book Antiqua" w:hAnsi="Book Antiqua" w:cs="Book Antiqua"/>
          <w:color w:val="000000"/>
        </w:rPr>
        <w:t>/31/50 HU.</w:t>
      </w: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3793490" cy="2583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798416" cy="2587468"/>
                    </a:xfrm>
                    <a:prstGeom prst="rect">
                      <a:avLst/>
                    </a:prstGeom>
                  </pic:spPr>
                </pic:pic>
              </a:graphicData>
            </a:graphic>
          </wp:inline>
        </w:drawing>
      </w:r>
    </w:p>
    <w:p w:rsidR="006C15BB" w:rsidRDefault="00624367">
      <w:pPr>
        <w:spacing w:line="360" w:lineRule="auto"/>
        <w:jc w:val="both"/>
        <w:rPr>
          <w:b/>
          <w:bCs/>
        </w:rPr>
      </w:pPr>
      <w:r>
        <w:rPr>
          <w:rFonts w:ascii="Book Antiqua" w:eastAsia="Book Antiqua" w:hAnsi="Book Antiqua" w:cs="Book Antiqua"/>
          <w:b/>
          <w:bCs/>
          <w:color w:val="000000"/>
        </w:rPr>
        <w:t xml:space="preserve">Figure 3 Surgically removed specimens measuring 35 cm × 22 cm × 20 cm with a lobulated shape (left) </w:t>
      </w:r>
      <w:r>
        <w:rPr>
          <w:rFonts w:ascii="Book Antiqua" w:eastAsia="Book Antiqua" w:hAnsi="Book Antiqua" w:cs="Book Antiqua"/>
          <w:b/>
          <w:bCs/>
          <w:color w:val="000000"/>
        </w:rPr>
        <w:t>and measur</w:t>
      </w:r>
      <w:r>
        <w:rPr>
          <w:rFonts w:ascii="Book Antiqua" w:eastAsia="Book Antiqua" w:hAnsi="Book Antiqua" w:cs="Book Antiqua"/>
          <w:b/>
          <w:bCs/>
          <w:color w:val="000000"/>
        </w:rPr>
        <w:t>ing</w:t>
      </w:r>
      <w:r>
        <w:rPr>
          <w:rFonts w:ascii="Book Antiqua" w:eastAsia="Book Antiqua" w:hAnsi="Book Antiqua" w:cs="Book Antiqua"/>
          <w:b/>
          <w:bCs/>
          <w:color w:val="000000"/>
        </w:rPr>
        <w:t xml:space="preserve"> 25 cm × </w:t>
      </w:r>
      <w:r>
        <w:rPr>
          <w:rFonts w:ascii="Book Antiqua" w:eastAsia="Book Antiqua" w:hAnsi="Book Antiqua" w:cs="Book Antiqua"/>
          <w:b/>
          <w:bCs/>
          <w:color w:val="000000"/>
        </w:rPr>
        <w:t>18 cm × 17 cm wi</w:t>
      </w:r>
      <w:bookmarkStart w:id="3" w:name="_GoBack"/>
      <w:bookmarkEnd w:id="3"/>
      <w:r>
        <w:rPr>
          <w:rFonts w:ascii="Book Antiqua" w:eastAsia="Book Antiqua" w:hAnsi="Book Antiqua" w:cs="Book Antiqua"/>
          <w:b/>
          <w:bCs/>
          <w:color w:val="000000"/>
        </w:rPr>
        <w:t>th a regular shape (right).</w:t>
      </w: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4690745" cy="1797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699253" cy="1801001"/>
                    </a:xfrm>
                    <a:prstGeom prst="rect">
                      <a:avLst/>
                    </a:prstGeom>
                  </pic:spPr>
                </pic:pic>
              </a:graphicData>
            </a:graphic>
          </wp:inline>
        </w:drawing>
      </w:r>
    </w:p>
    <w:p w:rsidR="006C15BB" w:rsidRDefault="00624367">
      <w:pPr>
        <w:spacing w:line="360" w:lineRule="auto"/>
        <w:jc w:val="both"/>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A</w:t>
      </w:r>
      <w:proofErr w:type="gramEnd"/>
      <w:r>
        <w:rPr>
          <w:rFonts w:ascii="Book Antiqua" w:eastAsia="Book Antiqua" w:hAnsi="Book Antiqua" w:cs="Book Antiqua"/>
          <w:b/>
          <w:bCs/>
          <w:color w:val="000000"/>
        </w:rPr>
        <w:t xml:space="preserve"> lipoma-like lesion characterized by a leaf-like pattern aggregate of mature adipocytes separated by fibrous septa. </w:t>
      </w:r>
      <w:r>
        <w:rPr>
          <w:rFonts w:ascii="Book Antiqua" w:eastAsia="Book Antiqua" w:hAnsi="Book Antiqua" w:cs="Book Antiqua"/>
          <w:color w:val="000000"/>
        </w:rPr>
        <w:t xml:space="preserve">This was classified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hematoxylin and eosin staining: × 100 and × 4</w:t>
      </w:r>
      <w:r>
        <w:rPr>
          <w:rFonts w:ascii="Book Antiqua" w:eastAsia="Book Antiqua" w:hAnsi="Book Antiqua" w:cs="Book Antiqua"/>
          <w:color w:val="000000"/>
        </w:rPr>
        <w:t>00</w:t>
      </w:r>
      <w:r>
        <w:rPr>
          <w:rFonts w:ascii="Book Antiqua" w:hAnsi="Book Antiqua" w:cs="Book Antiqua" w:hint="eastAsia"/>
          <w:color w:val="000000"/>
          <w:lang w:eastAsia="zh-CN"/>
        </w:rPr>
        <w:t>)</w:t>
      </w:r>
      <w:r>
        <w:rPr>
          <w:rFonts w:ascii="Book Antiqua" w:eastAsia="Book Antiqua" w:hAnsi="Book Antiqua" w:cs="Book Antiqua"/>
          <w:color w:val="000000"/>
        </w:rPr>
        <w:t>.</w:t>
      </w:r>
    </w:p>
    <w:sectPr w:rsidR="006C15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67" w:rsidRDefault="00624367">
      <w:r>
        <w:separator/>
      </w:r>
    </w:p>
  </w:endnote>
  <w:endnote w:type="continuationSeparator" w:id="0">
    <w:p w:rsidR="00624367" w:rsidRDefault="0062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5BB" w:rsidRDefault="0062436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B80C26" w:rsidRPr="00B80C26">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fldChar w:fldCharType="begin"/>
    </w:r>
    <w:r>
      <w:instrText>NUMPAGES  \* Arabic  \* MERGEFORMAT</w:instrText>
    </w:r>
    <w:r>
      <w:fldChar w:fldCharType="separate"/>
    </w:r>
    <w:r w:rsidR="00B80C26" w:rsidRPr="00B80C26">
      <w:rPr>
        <w:rFonts w:ascii="Book Antiqua" w:hAnsi="Book Antiqua"/>
        <w:noProof/>
        <w:sz w:val="24"/>
        <w:szCs w:val="24"/>
        <w:lang w:val="zh-CN" w:eastAsia="zh-CN"/>
      </w:rPr>
      <w:t>19</w:t>
    </w:r>
    <w:r>
      <w:rPr>
        <w:rFonts w:ascii="Book Antiqua" w:hAnsi="Book Antiqua"/>
        <w:sz w:val="24"/>
        <w:szCs w:val="24"/>
        <w:lang w:val="zh-CN" w:eastAsia="zh-CN"/>
      </w:rPr>
      <w:fldChar w:fldCharType="end"/>
    </w:r>
  </w:p>
  <w:p w:rsidR="006C15BB" w:rsidRDefault="006C15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67" w:rsidRDefault="00624367">
      <w:r>
        <w:separator/>
      </w:r>
    </w:p>
  </w:footnote>
  <w:footnote w:type="continuationSeparator" w:id="0">
    <w:p w:rsidR="00624367" w:rsidRDefault="006243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6942"/>
    <w:rsid w:val="00086C3C"/>
    <w:rsid w:val="00225E0B"/>
    <w:rsid w:val="002B2A3F"/>
    <w:rsid w:val="002F4EF5"/>
    <w:rsid w:val="00312439"/>
    <w:rsid w:val="0037044F"/>
    <w:rsid w:val="003E017D"/>
    <w:rsid w:val="004A6650"/>
    <w:rsid w:val="004E2A84"/>
    <w:rsid w:val="004E30AA"/>
    <w:rsid w:val="00510C35"/>
    <w:rsid w:val="005673B3"/>
    <w:rsid w:val="00624367"/>
    <w:rsid w:val="00630EDB"/>
    <w:rsid w:val="00681283"/>
    <w:rsid w:val="006C15BB"/>
    <w:rsid w:val="00714178"/>
    <w:rsid w:val="0074200B"/>
    <w:rsid w:val="007501D3"/>
    <w:rsid w:val="007A6655"/>
    <w:rsid w:val="008A4D04"/>
    <w:rsid w:val="008E3055"/>
    <w:rsid w:val="008E7DDA"/>
    <w:rsid w:val="008F32B7"/>
    <w:rsid w:val="008F7E8D"/>
    <w:rsid w:val="0097589B"/>
    <w:rsid w:val="00A4170A"/>
    <w:rsid w:val="00A74953"/>
    <w:rsid w:val="00A77B3E"/>
    <w:rsid w:val="00B80C26"/>
    <w:rsid w:val="00BD053D"/>
    <w:rsid w:val="00C768E4"/>
    <w:rsid w:val="00CA2A55"/>
    <w:rsid w:val="00D1206C"/>
    <w:rsid w:val="00D1596C"/>
    <w:rsid w:val="00DC7329"/>
    <w:rsid w:val="00DE3FAB"/>
    <w:rsid w:val="00E77286"/>
    <w:rsid w:val="00EC2183"/>
    <w:rsid w:val="00F23C54"/>
    <w:rsid w:val="00F77859"/>
    <w:rsid w:val="00FF172C"/>
    <w:rsid w:val="0D5D570B"/>
    <w:rsid w:val="1963289A"/>
    <w:rsid w:val="223B29CB"/>
    <w:rsid w:val="2E513C2B"/>
    <w:rsid w:val="3B064F82"/>
    <w:rsid w:val="62B242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1ABD0A-0599-4A10-82C4-94B9731C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3369</Words>
  <Characters>19208</Characters>
  <Application>Microsoft Office Word</Application>
  <DocSecurity>0</DocSecurity>
  <Lines>160</Lines>
  <Paragraphs>45</Paragraphs>
  <ScaleCrop>false</ScaleCrop>
  <Company/>
  <LinksUpToDate>false</LinksUpToDate>
  <CharactersWithSpaces>22532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Wang Tianqi</cp:lastModifiedBy>
  <cp:revision>3</cp:revision>
  <dcterms:created xsi:type="dcterms:W3CDTF">2021-01-20T23:39:00Z</dcterms:created>
  <dcterms:modified xsi:type="dcterms:W3CDTF">2021-01-20T23:42:00Z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