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BBC98" w14:textId="77777777" w:rsidR="00A77B3E" w:rsidRDefault="00591F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9FEE4E4" w14:textId="77777777" w:rsidR="00A77B3E" w:rsidRDefault="00591F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59494</w:t>
      </w:r>
    </w:p>
    <w:p w14:paraId="029FD839" w14:textId="77777777" w:rsidR="00A77B3E" w:rsidRDefault="00591F4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936AA92" w14:textId="77777777" w:rsidR="00A77B3E" w:rsidRDefault="00A77B3E">
      <w:pPr>
        <w:spacing w:line="360" w:lineRule="auto"/>
        <w:jc w:val="both"/>
      </w:pPr>
    </w:p>
    <w:p w14:paraId="513A6ECB" w14:textId="63292B5D" w:rsidR="00A77B3E" w:rsidRDefault="00591F46">
      <w:pPr>
        <w:spacing w:line="360" w:lineRule="auto"/>
        <w:jc w:val="both"/>
      </w:pPr>
      <w:bookmarkStart w:id="0" w:name="OLE_LINK208"/>
      <w:bookmarkStart w:id="1" w:name="OLE_LINK209"/>
      <w:r>
        <w:rPr>
          <w:rFonts w:ascii="Book Antiqua" w:eastAsia="Book Antiqua" w:hAnsi="Book Antiqua" w:cs="Book Antiqua"/>
          <w:b/>
          <w:bCs/>
          <w:color w:val="000000"/>
        </w:rPr>
        <w:t xml:space="preserve">Positive </w:t>
      </w:r>
      <w:r w:rsidR="000751B3" w:rsidRPr="000751B3">
        <w:rPr>
          <w:rFonts w:ascii="Book Antiqua" w:eastAsia="Book Antiqua" w:hAnsi="Book Antiqua" w:cs="Book Antiqua"/>
          <w:b/>
          <w:bCs/>
          <w:color w:val="000000"/>
        </w:rPr>
        <w:t>reverse transcription-</w:t>
      </w:r>
      <w:r w:rsidR="000751B3" w:rsidRPr="000751B3">
        <w:rPr>
          <w:rFonts w:ascii="Book Antiqua" w:eastAsia="Book Antiqua" w:hAnsi="Book Antiqua" w:cs="Book Antiqua"/>
          <w:b/>
          <w:bCs/>
          <w:color w:val="000000"/>
        </w:rPr>
        <w:t>polymerase chain reaction</w:t>
      </w:r>
      <w:r>
        <w:rPr>
          <w:rFonts w:ascii="Book Antiqua" w:eastAsia="Book Antiqua" w:hAnsi="Book Antiqua" w:cs="Book Antiqua"/>
          <w:b/>
          <w:bCs/>
          <w:color w:val="000000"/>
        </w:rPr>
        <w:t xml:space="preserve"> </w:t>
      </w:r>
      <w:r w:rsidR="00AD087D">
        <w:rPr>
          <w:rFonts w:ascii="Book Antiqua" w:eastAsia="Book Antiqua" w:hAnsi="Book Antiqua" w:cs="Book Antiqua"/>
          <w:b/>
          <w:bCs/>
          <w:color w:val="000000"/>
        </w:rPr>
        <w:t>a</w:t>
      </w:r>
      <w:r>
        <w:rPr>
          <w:rFonts w:ascii="Book Antiqua" w:eastAsia="Book Antiqua" w:hAnsi="Book Antiqua" w:cs="Book Antiqua"/>
          <w:b/>
          <w:bCs/>
          <w:color w:val="000000"/>
        </w:rPr>
        <w:t xml:space="preserve">ssay </w:t>
      </w:r>
      <w:r w:rsidR="00AD087D">
        <w:rPr>
          <w:rFonts w:ascii="Book Antiqua" w:eastAsia="Book Antiqua" w:hAnsi="Book Antiqua" w:cs="Book Antiqua"/>
          <w:b/>
          <w:bCs/>
          <w:color w:val="000000"/>
        </w:rPr>
        <w:t>r</w:t>
      </w:r>
      <w:r>
        <w:rPr>
          <w:rFonts w:ascii="Book Antiqua" w:eastAsia="Book Antiqua" w:hAnsi="Book Antiqua" w:cs="Book Antiqua"/>
          <w:b/>
          <w:bCs/>
          <w:color w:val="000000"/>
        </w:rPr>
        <w:t xml:space="preserve">esults in </w:t>
      </w:r>
      <w:r w:rsidR="00AD087D">
        <w:rPr>
          <w:rFonts w:ascii="Book Antiqua" w:eastAsia="Book Antiqua" w:hAnsi="Book Antiqua" w:cs="Book Antiqua"/>
          <w:b/>
          <w:bCs/>
          <w:color w:val="000000"/>
        </w:rPr>
        <w:t>p</w:t>
      </w:r>
      <w:r>
        <w:rPr>
          <w:rFonts w:ascii="Book Antiqua" w:eastAsia="Book Antiqua" w:hAnsi="Book Antiqua" w:cs="Book Antiqua"/>
          <w:b/>
          <w:bCs/>
          <w:color w:val="000000"/>
        </w:rPr>
        <w:t xml:space="preserve">atients </w:t>
      </w:r>
      <w:r w:rsidR="00AD087D">
        <w:rPr>
          <w:rFonts w:ascii="Book Antiqua" w:eastAsia="Book Antiqua" w:hAnsi="Book Antiqua" w:cs="Book Antiqua"/>
          <w:b/>
          <w:bCs/>
          <w:color w:val="000000"/>
        </w:rPr>
        <w:t>r</w:t>
      </w:r>
      <w:r>
        <w:rPr>
          <w:rFonts w:ascii="Book Antiqua" w:eastAsia="Book Antiqua" w:hAnsi="Book Antiqua" w:cs="Book Antiqua"/>
          <w:b/>
          <w:bCs/>
          <w:color w:val="000000"/>
        </w:rPr>
        <w:t xml:space="preserve">ecovered </w:t>
      </w:r>
      <w:r w:rsidR="00AD087D">
        <w:rPr>
          <w:rFonts w:ascii="Book Antiqua" w:eastAsia="Book Antiqua" w:hAnsi="Book Antiqua" w:cs="Book Antiqua"/>
          <w:b/>
          <w:bCs/>
          <w:color w:val="000000"/>
        </w:rPr>
        <w:t>f</w:t>
      </w:r>
      <w:r>
        <w:rPr>
          <w:rFonts w:ascii="Book Antiqua" w:eastAsia="Book Antiqua" w:hAnsi="Book Antiqua" w:cs="Book Antiqua"/>
          <w:b/>
          <w:bCs/>
          <w:color w:val="000000"/>
        </w:rPr>
        <w:t xml:space="preserve">rom COVID-19: </w:t>
      </w:r>
      <w:r w:rsidR="00C9229B">
        <w:rPr>
          <w:rFonts w:ascii="Book Antiqua" w:eastAsia="Book Antiqua" w:hAnsi="Book Antiqua" w:cs="Book Antiqua"/>
          <w:b/>
          <w:bCs/>
          <w:color w:val="000000"/>
        </w:rPr>
        <w:t xml:space="preserve">Report of two </w:t>
      </w:r>
      <w:r w:rsidR="00AD087D">
        <w:rPr>
          <w:rFonts w:ascii="Book Antiqua" w:eastAsia="Book Antiqua" w:hAnsi="Book Antiqua" w:cs="Book Antiqua"/>
          <w:b/>
          <w:bCs/>
          <w:color w:val="000000"/>
        </w:rPr>
        <w:t>c</w:t>
      </w:r>
      <w:r>
        <w:rPr>
          <w:rFonts w:ascii="Book Antiqua" w:eastAsia="Book Antiqua" w:hAnsi="Book Antiqua" w:cs="Book Antiqua"/>
          <w:b/>
          <w:bCs/>
          <w:color w:val="000000"/>
        </w:rPr>
        <w:t>ase</w:t>
      </w:r>
      <w:r w:rsidR="00F955F7">
        <w:rPr>
          <w:rFonts w:ascii="Book Antiqua" w:eastAsia="Book Antiqua" w:hAnsi="Book Antiqua" w:cs="Book Antiqua"/>
          <w:b/>
          <w:bCs/>
          <w:color w:val="000000"/>
        </w:rPr>
        <w:t>s</w:t>
      </w:r>
    </w:p>
    <w:bookmarkEnd w:id="0"/>
    <w:bookmarkEnd w:id="1"/>
    <w:p w14:paraId="49B944BA" w14:textId="77777777" w:rsidR="00A77B3E" w:rsidRDefault="00A77B3E">
      <w:pPr>
        <w:spacing w:line="360" w:lineRule="auto"/>
        <w:jc w:val="both"/>
      </w:pPr>
    </w:p>
    <w:p w14:paraId="638E6B62" w14:textId="1627F04D" w:rsidR="00A77B3E" w:rsidRDefault="00B07C50">
      <w:pPr>
        <w:spacing w:line="360" w:lineRule="auto"/>
        <w:jc w:val="both"/>
      </w:pPr>
      <w:r>
        <w:rPr>
          <w:rFonts w:ascii="Book Antiqua" w:eastAsia="Book Antiqua" w:hAnsi="Book Antiqua" w:cs="Book Antiqua"/>
          <w:color w:val="000000"/>
        </w:rPr>
        <w:t xml:space="preserve">Huang KX </w:t>
      </w:r>
      <w:r w:rsidRPr="00B07C50">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56"/>
      <w:bookmarkStart w:id="3" w:name="OLE_LINK57"/>
      <w:bookmarkStart w:id="4" w:name="OLE_LINK109"/>
      <w:r w:rsidR="00591F46">
        <w:rPr>
          <w:rFonts w:ascii="Book Antiqua" w:eastAsia="Book Antiqua" w:hAnsi="Book Antiqua" w:cs="Book Antiqua"/>
          <w:color w:val="000000"/>
        </w:rPr>
        <w:t xml:space="preserve">Positive RT-PCR </w:t>
      </w:r>
      <w:r w:rsidR="00C17882">
        <w:rPr>
          <w:rFonts w:ascii="Book Antiqua" w:eastAsia="Book Antiqua" w:hAnsi="Book Antiqua" w:cs="Book Antiqua"/>
          <w:color w:val="000000"/>
        </w:rPr>
        <w:t>a</w:t>
      </w:r>
      <w:r w:rsidR="00591F46">
        <w:rPr>
          <w:rFonts w:ascii="Book Antiqua" w:eastAsia="Book Antiqua" w:hAnsi="Book Antiqua" w:cs="Book Antiqua"/>
          <w:color w:val="000000"/>
        </w:rPr>
        <w:t xml:space="preserve">ssay </w:t>
      </w:r>
      <w:r w:rsidR="00C17882">
        <w:rPr>
          <w:rFonts w:ascii="Book Antiqua" w:eastAsia="Book Antiqua" w:hAnsi="Book Antiqua" w:cs="Book Antiqua"/>
          <w:color w:val="000000"/>
        </w:rPr>
        <w:t>r</w:t>
      </w:r>
      <w:r w:rsidR="00591F46">
        <w:rPr>
          <w:rFonts w:ascii="Book Antiqua" w:eastAsia="Book Antiqua" w:hAnsi="Book Antiqua" w:cs="Book Antiqua"/>
          <w:color w:val="000000"/>
        </w:rPr>
        <w:t>esults following COVID-19</w:t>
      </w:r>
    </w:p>
    <w:bookmarkEnd w:id="2"/>
    <w:bookmarkEnd w:id="3"/>
    <w:bookmarkEnd w:id="4"/>
    <w:p w14:paraId="69BA8A4E" w14:textId="77777777" w:rsidR="00A77B3E" w:rsidRDefault="00A77B3E">
      <w:pPr>
        <w:spacing w:line="360" w:lineRule="auto"/>
        <w:jc w:val="both"/>
      </w:pPr>
    </w:p>
    <w:p w14:paraId="3458CE45" w14:textId="740B0C38" w:rsidR="00A77B3E" w:rsidRDefault="00591F46">
      <w:pPr>
        <w:spacing w:line="360" w:lineRule="auto"/>
        <w:jc w:val="both"/>
      </w:pPr>
      <w:proofErr w:type="spellStart"/>
      <w:r>
        <w:rPr>
          <w:rFonts w:ascii="Book Antiqua" w:eastAsia="Book Antiqua" w:hAnsi="Book Antiqua" w:cs="Book Antiqua"/>
          <w:color w:val="000000"/>
        </w:rPr>
        <w:t>Ke</w:t>
      </w:r>
      <w:proofErr w:type="spellEnd"/>
      <w:r w:rsidR="00C17882">
        <w:rPr>
          <w:rFonts w:ascii="Book Antiqua" w:eastAsia="Book Antiqua" w:hAnsi="Book Antiqua" w:cs="Book Antiqua"/>
          <w:color w:val="000000"/>
        </w:rPr>
        <w:t>-X</w:t>
      </w:r>
      <w:r>
        <w:rPr>
          <w:rFonts w:ascii="Book Antiqua" w:eastAsia="Book Antiqua" w:hAnsi="Book Antiqua" w:cs="Book Antiqua"/>
          <w:color w:val="000000"/>
        </w:rPr>
        <w:t xml:space="preserve">in Huang, </w:t>
      </w:r>
      <w:r w:rsidR="00C17882">
        <w:rPr>
          <w:rFonts w:ascii="Book Antiqua" w:eastAsia="Book Antiqua" w:hAnsi="Book Antiqua" w:cs="Book Antiqua"/>
          <w:color w:val="000000"/>
        </w:rPr>
        <w:t>C</w:t>
      </w:r>
      <w:r>
        <w:rPr>
          <w:rFonts w:ascii="Book Antiqua" w:eastAsia="Book Antiqua" w:hAnsi="Book Antiqua" w:cs="Book Antiqua"/>
          <w:color w:val="000000"/>
        </w:rPr>
        <w:t>heng He, Yan</w:t>
      </w:r>
      <w:r w:rsidR="00C17882">
        <w:rPr>
          <w:rFonts w:ascii="Book Antiqua" w:eastAsia="Book Antiqua" w:hAnsi="Book Antiqua" w:cs="Book Antiqua"/>
          <w:color w:val="000000"/>
        </w:rPr>
        <w:t>-L</w:t>
      </w:r>
      <w:r>
        <w:rPr>
          <w:rFonts w:ascii="Book Antiqua" w:eastAsia="Book Antiqua" w:hAnsi="Book Antiqua" w:cs="Book Antiqua"/>
          <w:color w:val="000000"/>
        </w:rPr>
        <w:t xml:space="preserve">i Yang, Di Huang, </w:t>
      </w:r>
      <w:proofErr w:type="spellStart"/>
      <w:r>
        <w:rPr>
          <w:rFonts w:ascii="Book Antiqua" w:eastAsia="Book Antiqua" w:hAnsi="Book Antiqua" w:cs="Book Antiqua"/>
          <w:color w:val="000000"/>
        </w:rPr>
        <w:t>Zhi</w:t>
      </w:r>
      <w:proofErr w:type="spellEnd"/>
      <w:r w:rsidR="00C17882">
        <w:rPr>
          <w:rFonts w:ascii="Book Antiqua" w:eastAsia="Book Antiqua" w:hAnsi="Book Antiqua" w:cs="Book Antiqua"/>
          <w:color w:val="000000"/>
        </w:rPr>
        <w:t>-X</w:t>
      </w:r>
      <w:r>
        <w:rPr>
          <w:rFonts w:ascii="Book Antiqua" w:eastAsia="Book Antiqua" w:hAnsi="Book Antiqua" w:cs="Book Antiqua"/>
          <w:color w:val="000000"/>
        </w:rPr>
        <w:t>ia Jiang, Bang</w:t>
      </w:r>
      <w:r w:rsidR="00C17882">
        <w:rPr>
          <w:rFonts w:ascii="Book Antiqua" w:eastAsia="Book Antiqua" w:hAnsi="Book Antiqua" w:cs="Book Antiqua"/>
          <w:color w:val="000000"/>
        </w:rPr>
        <w:t>-</w:t>
      </w:r>
      <w:proofErr w:type="spellStart"/>
      <w:r w:rsidR="00C17882">
        <w:rPr>
          <w:rFonts w:ascii="Book Antiqua" w:eastAsia="Book Antiqua" w:hAnsi="Book Antiqua" w:cs="Book Antiqua"/>
          <w:color w:val="000000"/>
        </w:rPr>
        <w:t>G</w:t>
      </w:r>
      <w:r>
        <w:rPr>
          <w:rFonts w:ascii="Book Antiqua" w:eastAsia="Book Antiqua" w:hAnsi="Book Antiqua" w:cs="Book Antiqua"/>
          <w:color w:val="000000"/>
        </w:rPr>
        <w:t>uo</w:t>
      </w:r>
      <w:proofErr w:type="spellEnd"/>
      <w:r>
        <w:rPr>
          <w:rFonts w:ascii="Book Antiqua" w:eastAsia="Book Antiqua" w:hAnsi="Book Antiqua" w:cs="Book Antiqua"/>
          <w:color w:val="000000"/>
        </w:rPr>
        <w:t xml:space="preserve"> Li, Heng Liu</w:t>
      </w:r>
    </w:p>
    <w:p w14:paraId="4DEDF12D" w14:textId="77777777" w:rsidR="00A77B3E" w:rsidRDefault="00A77B3E">
      <w:pPr>
        <w:spacing w:line="360" w:lineRule="auto"/>
        <w:jc w:val="both"/>
      </w:pPr>
    </w:p>
    <w:p w14:paraId="3C4A2975" w14:textId="61BFFD08" w:rsidR="00A77B3E" w:rsidRDefault="00C17882">
      <w:pPr>
        <w:spacing w:line="360" w:lineRule="auto"/>
        <w:jc w:val="both"/>
      </w:pPr>
      <w:bookmarkStart w:id="5" w:name="OLE_LINK58"/>
      <w:bookmarkStart w:id="6" w:name="OLE_LINK59"/>
      <w:proofErr w:type="spellStart"/>
      <w:r w:rsidRPr="00C17882">
        <w:rPr>
          <w:rFonts w:ascii="Book Antiqua" w:eastAsia="Book Antiqua" w:hAnsi="Book Antiqua" w:cs="Book Antiqua"/>
          <w:b/>
          <w:bCs/>
          <w:color w:val="000000"/>
        </w:rPr>
        <w:t>Ke</w:t>
      </w:r>
      <w:proofErr w:type="spellEnd"/>
      <w:r w:rsidRPr="00C17882">
        <w:rPr>
          <w:rFonts w:ascii="Book Antiqua" w:eastAsia="Book Antiqua" w:hAnsi="Book Antiqua" w:cs="Book Antiqua"/>
          <w:b/>
          <w:bCs/>
          <w:color w:val="000000"/>
        </w:rPr>
        <w:t>-Xin</w:t>
      </w:r>
      <w:bookmarkEnd w:id="5"/>
      <w:bookmarkEnd w:id="6"/>
      <w:r w:rsidRPr="00C17882">
        <w:rPr>
          <w:rFonts w:ascii="Book Antiqua" w:eastAsia="Book Antiqua" w:hAnsi="Book Antiqua" w:cs="Book Antiqua"/>
          <w:b/>
          <w:bCs/>
          <w:color w:val="000000"/>
        </w:rPr>
        <w:t xml:space="preserve"> Huang, Cheng He, </w:t>
      </w:r>
      <w:bookmarkStart w:id="7" w:name="OLE_LINK71"/>
      <w:bookmarkStart w:id="8" w:name="OLE_LINK72"/>
      <w:r w:rsidRPr="00C17882">
        <w:rPr>
          <w:rFonts w:ascii="Book Antiqua" w:eastAsia="Book Antiqua" w:hAnsi="Book Antiqua" w:cs="Book Antiqua"/>
          <w:b/>
          <w:bCs/>
          <w:color w:val="000000"/>
        </w:rPr>
        <w:t>Yan-Li</w:t>
      </w:r>
      <w:bookmarkEnd w:id="7"/>
      <w:bookmarkEnd w:id="8"/>
      <w:r w:rsidRPr="00C17882">
        <w:rPr>
          <w:rFonts w:ascii="Book Antiqua" w:eastAsia="Book Antiqua" w:hAnsi="Book Antiqua" w:cs="Book Antiqua"/>
          <w:b/>
          <w:bCs/>
          <w:color w:val="000000"/>
        </w:rPr>
        <w:t xml:space="preserve"> Yang,</w:t>
      </w:r>
      <w:r w:rsidR="00591F46">
        <w:rPr>
          <w:rFonts w:ascii="Book Antiqua" w:eastAsia="Book Antiqua" w:hAnsi="Book Antiqua" w:cs="Book Antiqua"/>
          <w:b/>
          <w:bCs/>
          <w:color w:val="000000"/>
        </w:rPr>
        <w:t xml:space="preserve"> </w:t>
      </w:r>
      <w:bookmarkStart w:id="9" w:name="OLE_LINK85"/>
      <w:bookmarkStart w:id="10" w:name="OLE_LINK86"/>
      <w:r w:rsidR="002F091C">
        <w:rPr>
          <w:rFonts w:ascii="Book Antiqua" w:eastAsia="Book Antiqua" w:hAnsi="Book Antiqua" w:cs="Book Antiqua"/>
          <w:b/>
          <w:bCs/>
          <w:color w:val="000000"/>
        </w:rPr>
        <w:t>Bang-Guo</w:t>
      </w:r>
      <w:bookmarkEnd w:id="9"/>
      <w:bookmarkEnd w:id="10"/>
      <w:r w:rsidR="002F091C">
        <w:rPr>
          <w:rFonts w:ascii="Book Antiqua" w:eastAsia="Book Antiqua" w:hAnsi="Book Antiqua" w:cs="Book Antiqua"/>
          <w:b/>
          <w:bCs/>
          <w:color w:val="000000"/>
        </w:rPr>
        <w:t xml:space="preserve"> Li, Heng Liu, </w:t>
      </w:r>
      <w:bookmarkStart w:id="11" w:name="OLE_LINK60"/>
      <w:bookmarkStart w:id="12" w:name="OLE_LINK61"/>
      <w:bookmarkStart w:id="13" w:name="OLE_LINK67"/>
      <w:bookmarkStart w:id="14" w:name="OLE_LINK68"/>
      <w:bookmarkStart w:id="15" w:name="OLE_LINK73"/>
      <w:bookmarkStart w:id="16" w:name="OLE_LINK87"/>
      <w:r w:rsidR="00591F46">
        <w:rPr>
          <w:rFonts w:ascii="Book Antiqua" w:eastAsia="Book Antiqua" w:hAnsi="Book Antiqua" w:cs="Book Antiqua"/>
          <w:color w:val="000000"/>
        </w:rPr>
        <w:t>Department of Radiology</w:t>
      </w:r>
      <w:bookmarkEnd w:id="11"/>
      <w:bookmarkEnd w:id="12"/>
      <w:bookmarkEnd w:id="13"/>
      <w:bookmarkEnd w:id="14"/>
      <w:bookmarkEnd w:id="15"/>
      <w:bookmarkEnd w:id="16"/>
      <w:r w:rsidR="00591F46">
        <w:rPr>
          <w:rFonts w:ascii="Book Antiqua" w:eastAsia="Book Antiqua" w:hAnsi="Book Antiqua" w:cs="Book Antiqua"/>
          <w:color w:val="000000"/>
        </w:rPr>
        <w:t xml:space="preserve">, </w:t>
      </w:r>
      <w:bookmarkStart w:id="17" w:name="OLE_LINK62"/>
      <w:bookmarkStart w:id="18" w:name="OLE_LINK69"/>
      <w:bookmarkStart w:id="19" w:name="OLE_LINK74"/>
      <w:bookmarkStart w:id="20" w:name="OLE_LINK88"/>
      <w:r w:rsidR="002F091C">
        <w:rPr>
          <w:rFonts w:ascii="Book Antiqua" w:eastAsia="Book Antiqua" w:hAnsi="Book Antiqua" w:cs="Book Antiqua"/>
          <w:color w:val="000000"/>
        </w:rPr>
        <w:t>T</w:t>
      </w:r>
      <w:r w:rsidR="00591F46">
        <w:rPr>
          <w:rFonts w:ascii="Book Antiqua" w:eastAsia="Book Antiqua" w:hAnsi="Book Antiqua" w:cs="Book Antiqua"/>
          <w:color w:val="000000"/>
        </w:rPr>
        <w:t xml:space="preserve">he Affiliated Hospital of </w:t>
      </w:r>
      <w:proofErr w:type="spellStart"/>
      <w:r w:rsidR="00591F46">
        <w:rPr>
          <w:rFonts w:ascii="Book Antiqua" w:eastAsia="Book Antiqua" w:hAnsi="Book Antiqua" w:cs="Book Antiqua"/>
          <w:color w:val="000000"/>
        </w:rPr>
        <w:t>Zunyi</w:t>
      </w:r>
      <w:proofErr w:type="spellEnd"/>
      <w:r w:rsidR="00591F46">
        <w:rPr>
          <w:rFonts w:ascii="Book Antiqua" w:eastAsia="Book Antiqua" w:hAnsi="Book Antiqua" w:cs="Book Antiqua"/>
          <w:color w:val="000000"/>
        </w:rPr>
        <w:t xml:space="preserve"> Medical University</w:t>
      </w:r>
      <w:bookmarkEnd w:id="17"/>
      <w:bookmarkEnd w:id="18"/>
      <w:bookmarkEnd w:id="19"/>
      <w:bookmarkEnd w:id="20"/>
      <w:r w:rsidR="00591F46">
        <w:rPr>
          <w:rFonts w:ascii="Book Antiqua" w:eastAsia="Book Antiqua" w:hAnsi="Book Antiqua" w:cs="Book Antiqua"/>
          <w:color w:val="000000"/>
        </w:rPr>
        <w:t xml:space="preserve">, </w:t>
      </w:r>
      <w:bookmarkStart w:id="21" w:name="OLE_LINK89"/>
      <w:bookmarkStart w:id="22" w:name="OLE_LINK90"/>
      <w:proofErr w:type="spellStart"/>
      <w:r w:rsidR="00591F46">
        <w:rPr>
          <w:rFonts w:ascii="Book Antiqua" w:eastAsia="Book Antiqua" w:hAnsi="Book Antiqua" w:cs="Book Antiqua"/>
          <w:color w:val="000000"/>
        </w:rPr>
        <w:t>Zunyi</w:t>
      </w:r>
      <w:bookmarkEnd w:id="21"/>
      <w:bookmarkEnd w:id="22"/>
      <w:proofErr w:type="spellEnd"/>
      <w:r w:rsidR="00591F46">
        <w:rPr>
          <w:rFonts w:ascii="Book Antiqua" w:eastAsia="Book Antiqua" w:hAnsi="Book Antiqua" w:cs="Book Antiqua"/>
          <w:color w:val="000000"/>
        </w:rPr>
        <w:t xml:space="preserve"> </w:t>
      </w:r>
      <w:bookmarkStart w:id="23" w:name="OLE_LINK63"/>
      <w:bookmarkStart w:id="24" w:name="OLE_LINK64"/>
      <w:bookmarkStart w:id="25" w:name="OLE_LINK91"/>
      <w:r w:rsidR="00591F46">
        <w:rPr>
          <w:rFonts w:ascii="Book Antiqua" w:eastAsia="Book Antiqua" w:hAnsi="Book Antiqua" w:cs="Book Antiqua"/>
          <w:color w:val="000000"/>
        </w:rPr>
        <w:t>563000</w:t>
      </w:r>
      <w:bookmarkEnd w:id="23"/>
      <w:bookmarkEnd w:id="24"/>
      <w:bookmarkEnd w:id="25"/>
      <w:r w:rsidR="00591F46">
        <w:rPr>
          <w:rFonts w:ascii="Book Antiqua" w:eastAsia="Book Antiqua" w:hAnsi="Book Antiqua" w:cs="Book Antiqua"/>
          <w:color w:val="000000"/>
        </w:rPr>
        <w:t xml:space="preserve">, </w:t>
      </w:r>
      <w:bookmarkStart w:id="26" w:name="OLE_LINK65"/>
      <w:bookmarkStart w:id="27" w:name="OLE_LINK66"/>
      <w:bookmarkStart w:id="28" w:name="OLE_LINK70"/>
      <w:bookmarkStart w:id="29" w:name="OLE_LINK75"/>
      <w:r w:rsidR="00591F46">
        <w:rPr>
          <w:rFonts w:ascii="Book Antiqua" w:eastAsia="Book Antiqua" w:hAnsi="Book Antiqua" w:cs="Book Antiqua"/>
          <w:color w:val="000000"/>
        </w:rPr>
        <w:t>Guizhou</w:t>
      </w:r>
      <w:r w:rsidR="002F091C">
        <w:rPr>
          <w:rFonts w:ascii="Book Antiqua" w:eastAsia="Book Antiqua" w:hAnsi="Book Antiqua" w:cs="Book Antiqua"/>
          <w:color w:val="000000"/>
        </w:rPr>
        <w:t xml:space="preserve"> Province</w:t>
      </w:r>
      <w:bookmarkEnd w:id="26"/>
      <w:bookmarkEnd w:id="27"/>
      <w:bookmarkEnd w:id="28"/>
      <w:bookmarkEnd w:id="29"/>
      <w:r w:rsidR="00591F46">
        <w:rPr>
          <w:rFonts w:ascii="Book Antiqua" w:eastAsia="Book Antiqua" w:hAnsi="Book Antiqua" w:cs="Book Antiqua"/>
          <w:color w:val="000000"/>
        </w:rPr>
        <w:t>, China</w:t>
      </w:r>
    </w:p>
    <w:p w14:paraId="04254CBE" w14:textId="77777777" w:rsidR="00A77B3E" w:rsidRDefault="00A77B3E">
      <w:pPr>
        <w:spacing w:line="360" w:lineRule="auto"/>
        <w:jc w:val="both"/>
      </w:pPr>
    </w:p>
    <w:p w14:paraId="25FDC355" w14:textId="305D8756" w:rsidR="00A77B3E" w:rsidRDefault="00591F46">
      <w:pPr>
        <w:spacing w:line="360" w:lineRule="auto"/>
        <w:jc w:val="both"/>
      </w:pPr>
      <w:r>
        <w:rPr>
          <w:rFonts w:ascii="Book Antiqua" w:eastAsia="Book Antiqua" w:hAnsi="Book Antiqua" w:cs="Book Antiqua"/>
          <w:b/>
          <w:bCs/>
          <w:color w:val="000000"/>
        </w:rPr>
        <w:t xml:space="preserve">Di Huang, </w:t>
      </w:r>
      <w:bookmarkStart w:id="30" w:name="OLE_LINK83"/>
      <w:bookmarkStart w:id="31" w:name="OLE_LINK84"/>
      <w:proofErr w:type="spellStart"/>
      <w:r>
        <w:rPr>
          <w:rFonts w:ascii="Book Antiqua" w:eastAsia="Book Antiqua" w:hAnsi="Book Antiqua" w:cs="Book Antiqua"/>
          <w:b/>
          <w:bCs/>
          <w:color w:val="000000"/>
        </w:rPr>
        <w:t>Zhi</w:t>
      </w:r>
      <w:proofErr w:type="spellEnd"/>
      <w:r w:rsidR="002F091C">
        <w:rPr>
          <w:rFonts w:ascii="Book Antiqua" w:eastAsia="Book Antiqua" w:hAnsi="Book Antiqua" w:cs="Book Antiqua"/>
          <w:b/>
          <w:bCs/>
          <w:color w:val="000000"/>
        </w:rPr>
        <w:t>-X</w:t>
      </w:r>
      <w:r>
        <w:rPr>
          <w:rFonts w:ascii="Book Antiqua" w:eastAsia="Book Antiqua" w:hAnsi="Book Antiqua" w:cs="Book Antiqua"/>
          <w:b/>
          <w:bCs/>
          <w:color w:val="000000"/>
        </w:rPr>
        <w:t>ia</w:t>
      </w:r>
      <w:bookmarkEnd w:id="30"/>
      <w:bookmarkEnd w:id="31"/>
      <w:r>
        <w:rPr>
          <w:rFonts w:ascii="Book Antiqua" w:eastAsia="Book Antiqua" w:hAnsi="Book Antiqua" w:cs="Book Antiqua"/>
          <w:b/>
          <w:bCs/>
          <w:color w:val="000000"/>
        </w:rPr>
        <w:t xml:space="preserve"> Jiang, </w:t>
      </w:r>
      <w:bookmarkStart w:id="32" w:name="OLE_LINK76"/>
      <w:bookmarkStart w:id="33" w:name="OLE_LINK77"/>
      <w:r>
        <w:rPr>
          <w:rFonts w:ascii="Book Antiqua" w:eastAsia="Book Antiqua" w:hAnsi="Book Antiqua" w:cs="Book Antiqua"/>
          <w:color w:val="000000"/>
        </w:rPr>
        <w:t>Department of Nursing</w:t>
      </w:r>
      <w:bookmarkEnd w:id="32"/>
      <w:bookmarkEnd w:id="33"/>
      <w:r>
        <w:rPr>
          <w:rFonts w:ascii="Book Antiqua" w:eastAsia="Book Antiqua" w:hAnsi="Book Antiqua" w:cs="Book Antiqua"/>
          <w:color w:val="000000"/>
        </w:rPr>
        <w:t xml:space="preserve">, </w:t>
      </w:r>
      <w:bookmarkStart w:id="34" w:name="OLE_LINK78"/>
      <w:bookmarkStart w:id="35" w:name="OLE_LINK79"/>
      <w:proofErr w:type="spellStart"/>
      <w:r>
        <w:rPr>
          <w:rFonts w:ascii="Book Antiqua" w:eastAsia="Book Antiqua" w:hAnsi="Book Antiqua" w:cs="Book Antiqua"/>
          <w:color w:val="000000"/>
        </w:rPr>
        <w:t>Guizhou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Jiangjunshan</w:t>
      </w:r>
      <w:proofErr w:type="spellEnd"/>
      <w:r>
        <w:rPr>
          <w:rFonts w:ascii="Book Antiqua" w:eastAsia="Book Antiqua" w:hAnsi="Book Antiqua" w:cs="Book Antiqua"/>
          <w:color w:val="000000"/>
        </w:rPr>
        <w:t xml:space="preserve"> Hospital</w:t>
      </w:r>
      <w:bookmarkEnd w:id="34"/>
      <w:bookmarkEnd w:id="35"/>
      <w:r>
        <w:rPr>
          <w:rFonts w:ascii="Book Antiqua" w:eastAsia="Book Antiqua" w:hAnsi="Book Antiqua" w:cs="Book Antiqua"/>
          <w:color w:val="000000"/>
        </w:rPr>
        <w:t xml:space="preserve">, Guiyang 563000, </w:t>
      </w:r>
      <w:bookmarkStart w:id="36" w:name="OLE_LINK80"/>
      <w:bookmarkStart w:id="37" w:name="OLE_LINK81"/>
      <w:bookmarkStart w:id="38" w:name="OLE_LINK82"/>
      <w:r w:rsidR="002F091C">
        <w:rPr>
          <w:rFonts w:ascii="Book Antiqua" w:eastAsia="Book Antiqua" w:hAnsi="Book Antiqua" w:cs="Book Antiqua"/>
          <w:color w:val="000000"/>
        </w:rPr>
        <w:t>Guizhou Province</w:t>
      </w:r>
      <w:bookmarkEnd w:id="36"/>
      <w:bookmarkEnd w:id="37"/>
      <w:bookmarkEnd w:id="38"/>
      <w:r>
        <w:rPr>
          <w:rFonts w:ascii="Book Antiqua" w:eastAsia="Book Antiqua" w:hAnsi="Book Antiqua" w:cs="Book Antiqua"/>
          <w:color w:val="000000"/>
        </w:rPr>
        <w:t>, China</w:t>
      </w:r>
    </w:p>
    <w:p w14:paraId="2BFC8AF6" w14:textId="77777777" w:rsidR="00A77B3E" w:rsidRDefault="00A77B3E">
      <w:pPr>
        <w:spacing w:line="360" w:lineRule="auto"/>
        <w:jc w:val="both"/>
      </w:pPr>
    </w:p>
    <w:p w14:paraId="126BD217" w14:textId="3EA6EE6E" w:rsidR="00A77B3E" w:rsidRDefault="00591F46">
      <w:pPr>
        <w:spacing w:line="360" w:lineRule="auto"/>
        <w:jc w:val="both"/>
      </w:pPr>
      <w:r>
        <w:rPr>
          <w:rFonts w:ascii="Book Antiqua" w:eastAsia="Book Antiqua" w:hAnsi="Book Antiqua" w:cs="Book Antiqua"/>
          <w:b/>
          <w:bCs/>
          <w:color w:val="000000"/>
        </w:rPr>
        <w:t xml:space="preserve">Author contributions: </w:t>
      </w:r>
      <w:bookmarkStart w:id="39" w:name="OLE_LINK110"/>
      <w:r>
        <w:rPr>
          <w:rFonts w:ascii="Book Antiqua" w:eastAsia="Book Antiqua" w:hAnsi="Book Antiqua" w:cs="Book Antiqua"/>
          <w:color w:val="000000"/>
        </w:rPr>
        <w:t>L</w:t>
      </w:r>
      <w:r w:rsidR="00B8251C">
        <w:rPr>
          <w:rFonts w:ascii="Book Antiqua" w:eastAsia="Book Antiqua" w:hAnsi="Book Antiqua" w:cs="Book Antiqua"/>
          <w:color w:val="000000"/>
        </w:rPr>
        <w:t>iu H</w:t>
      </w:r>
      <w:r>
        <w:rPr>
          <w:rFonts w:ascii="Book Antiqua" w:eastAsia="Book Antiqua" w:hAnsi="Book Antiqua" w:cs="Book Antiqua"/>
          <w:color w:val="000000"/>
        </w:rPr>
        <w:t xml:space="preserve"> and </w:t>
      </w:r>
      <w:r w:rsidR="00B8251C">
        <w:rPr>
          <w:rFonts w:ascii="Book Antiqua" w:eastAsia="Book Antiqua" w:hAnsi="Book Antiqua" w:cs="Book Antiqua"/>
          <w:color w:val="000000"/>
        </w:rPr>
        <w:t xml:space="preserve">Li </w:t>
      </w:r>
      <w:r>
        <w:rPr>
          <w:rFonts w:ascii="Book Antiqua" w:eastAsia="Book Antiqua" w:hAnsi="Book Antiqua" w:cs="Book Antiqua"/>
          <w:color w:val="000000"/>
        </w:rPr>
        <w:t>BG designed the experiments</w:t>
      </w:r>
      <w:r w:rsidR="00B8251C">
        <w:rPr>
          <w:rFonts w:ascii="Book Antiqua" w:eastAsia="Book Antiqua" w:hAnsi="Book Antiqua" w:cs="Book Antiqua"/>
          <w:color w:val="000000"/>
        </w:rPr>
        <w:t>;</w:t>
      </w:r>
      <w:r>
        <w:rPr>
          <w:rFonts w:ascii="Book Antiqua" w:eastAsia="Book Antiqua" w:hAnsi="Book Antiqua" w:cs="Book Antiqua"/>
          <w:color w:val="000000"/>
        </w:rPr>
        <w:t xml:space="preserve"> </w:t>
      </w:r>
      <w:r w:rsidR="00BC2447">
        <w:rPr>
          <w:rFonts w:ascii="Book Antiqua" w:eastAsia="Book Antiqua" w:hAnsi="Book Antiqua" w:cs="Book Antiqua"/>
          <w:color w:val="000000"/>
        </w:rPr>
        <w:t xml:space="preserve">Huang </w:t>
      </w:r>
      <w:r>
        <w:rPr>
          <w:rFonts w:ascii="Book Antiqua" w:eastAsia="Book Antiqua" w:hAnsi="Book Antiqua" w:cs="Book Antiqua"/>
          <w:color w:val="000000"/>
        </w:rPr>
        <w:t xml:space="preserve">KX, </w:t>
      </w:r>
      <w:r w:rsidR="00BC2447">
        <w:rPr>
          <w:rFonts w:ascii="Book Antiqua" w:eastAsia="Book Antiqua" w:hAnsi="Book Antiqua" w:cs="Book Antiqua"/>
          <w:color w:val="000000"/>
        </w:rPr>
        <w:t xml:space="preserve">He </w:t>
      </w:r>
      <w:r>
        <w:rPr>
          <w:rFonts w:ascii="Book Antiqua" w:eastAsia="Book Antiqua" w:hAnsi="Book Antiqua" w:cs="Book Antiqua"/>
          <w:color w:val="000000"/>
        </w:rPr>
        <w:t xml:space="preserve">C, </w:t>
      </w:r>
      <w:r w:rsidR="00BC2447">
        <w:rPr>
          <w:rFonts w:ascii="Book Antiqua" w:eastAsia="Book Antiqua" w:hAnsi="Book Antiqua" w:cs="Book Antiqua"/>
          <w:color w:val="000000"/>
        </w:rPr>
        <w:t>Yan</w:t>
      </w:r>
      <w:r w:rsidR="00BC2447">
        <w:rPr>
          <w:rFonts w:ascii="Book Antiqua" w:eastAsia="Book Antiqua" w:hAnsi="Book Antiqua" w:cs="Book Antiqua"/>
          <w:color w:val="000000"/>
        </w:rPr>
        <w:t xml:space="preserve">g </w:t>
      </w:r>
      <w:r>
        <w:rPr>
          <w:rFonts w:ascii="Book Antiqua" w:eastAsia="Book Antiqua" w:hAnsi="Book Antiqua" w:cs="Book Antiqua"/>
          <w:color w:val="000000"/>
        </w:rPr>
        <w:t>YL</w:t>
      </w:r>
      <w:r w:rsidR="00C9229B">
        <w:rPr>
          <w:rFonts w:ascii="Book Antiqua" w:eastAsia="Book Antiqua" w:hAnsi="Book Antiqua" w:cs="Book Antiqua"/>
          <w:color w:val="000000"/>
        </w:rPr>
        <w:t>,</w:t>
      </w:r>
      <w:r>
        <w:rPr>
          <w:rFonts w:ascii="Book Antiqua" w:eastAsia="Book Antiqua" w:hAnsi="Book Antiqua" w:cs="Book Antiqua"/>
          <w:color w:val="000000"/>
        </w:rPr>
        <w:t xml:space="preserve"> and </w:t>
      </w:r>
      <w:r w:rsidR="00BC2447">
        <w:rPr>
          <w:rFonts w:ascii="Book Antiqua" w:eastAsia="Book Antiqua" w:hAnsi="Book Antiqua" w:cs="Book Antiqua"/>
          <w:color w:val="000000"/>
        </w:rPr>
        <w:t xml:space="preserve">Huang </w:t>
      </w:r>
      <w:r>
        <w:rPr>
          <w:rFonts w:ascii="Book Antiqua" w:eastAsia="Book Antiqua" w:hAnsi="Book Antiqua" w:cs="Book Antiqua"/>
          <w:color w:val="000000"/>
        </w:rPr>
        <w:t xml:space="preserve">D collected the imaging and clinical data; </w:t>
      </w:r>
      <w:r w:rsidR="00BC2447">
        <w:rPr>
          <w:rFonts w:ascii="Book Antiqua" w:eastAsia="Book Antiqua" w:hAnsi="Book Antiqua" w:cs="Book Antiqua"/>
          <w:color w:val="000000"/>
        </w:rPr>
        <w:t xml:space="preserve">Huang </w:t>
      </w:r>
      <w:r>
        <w:rPr>
          <w:rFonts w:ascii="Book Antiqua" w:eastAsia="Book Antiqua" w:hAnsi="Book Antiqua" w:cs="Book Antiqua"/>
          <w:color w:val="000000"/>
        </w:rPr>
        <w:t xml:space="preserve">KX and </w:t>
      </w:r>
      <w:r w:rsidR="00BC2447">
        <w:rPr>
          <w:rFonts w:ascii="Book Antiqua" w:eastAsia="Book Antiqua" w:hAnsi="Book Antiqua" w:cs="Book Antiqua"/>
          <w:color w:val="000000"/>
        </w:rPr>
        <w:t xml:space="preserve">Yang </w:t>
      </w:r>
      <w:r>
        <w:rPr>
          <w:rFonts w:ascii="Book Antiqua" w:eastAsia="Book Antiqua" w:hAnsi="Book Antiqua" w:cs="Book Antiqua"/>
          <w:color w:val="000000"/>
        </w:rPr>
        <w:t>YL analyzed the data</w:t>
      </w:r>
      <w:r w:rsidR="00B8251C">
        <w:rPr>
          <w:rFonts w:ascii="Book Antiqua" w:eastAsia="Book Antiqua" w:hAnsi="Book Antiqua" w:cs="Book Antiqua"/>
          <w:color w:val="000000"/>
        </w:rPr>
        <w:t>;</w:t>
      </w:r>
      <w:r>
        <w:rPr>
          <w:rFonts w:ascii="Book Antiqua" w:eastAsia="Book Antiqua" w:hAnsi="Book Antiqua" w:cs="Book Antiqua"/>
          <w:color w:val="000000"/>
        </w:rPr>
        <w:t xml:space="preserve"> </w:t>
      </w:r>
      <w:r w:rsidR="00BC2447">
        <w:rPr>
          <w:rFonts w:ascii="Book Antiqua" w:eastAsia="Book Antiqua" w:hAnsi="Book Antiqua" w:cs="Book Antiqua"/>
          <w:color w:val="000000"/>
        </w:rPr>
        <w:t>Huang KX</w:t>
      </w:r>
      <w:r>
        <w:rPr>
          <w:rFonts w:ascii="Book Antiqua" w:eastAsia="Book Antiqua" w:hAnsi="Book Antiqua" w:cs="Book Antiqua"/>
          <w:color w:val="000000"/>
        </w:rPr>
        <w:t xml:space="preserve"> wrote the manuscript</w:t>
      </w:r>
      <w:r w:rsidR="00B8251C">
        <w:rPr>
          <w:rFonts w:ascii="Book Antiqua" w:eastAsia="Book Antiqua" w:hAnsi="Book Antiqua" w:cs="Book Antiqua"/>
          <w:color w:val="000000"/>
        </w:rPr>
        <w:t>;</w:t>
      </w:r>
      <w:r>
        <w:rPr>
          <w:rFonts w:ascii="Book Antiqua" w:eastAsia="Book Antiqua" w:hAnsi="Book Antiqua" w:cs="Book Antiqua"/>
          <w:color w:val="000000"/>
        </w:rPr>
        <w:t xml:space="preserve"> </w:t>
      </w:r>
      <w:r w:rsidR="00BC2447">
        <w:rPr>
          <w:rFonts w:ascii="Book Antiqua" w:eastAsia="Book Antiqua" w:hAnsi="Book Antiqua" w:cs="Book Antiqua"/>
          <w:color w:val="000000"/>
        </w:rPr>
        <w:t>Li BG</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revised </w:t>
      </w:r>
      <w:r w:rsidR="00C9229B">
        <w:rPr>
          <w:rFonts w:ascii="Book Antiqua" w:eastAsia="Book Antiqua" w:hAnsi="Book Antiqua" w:cs="Book Antiqua"/>
          <w:color w:val="000000"/>
        </w:rPr>
        <w:t xml:space="preserve">the manuscript </w:t>
      </w:r>
      <w:r>
        <w:rPr>
          <w:rFonts w:ascii="Book Antiqua" w:eastAsia="Book Antiqua" w:hAnsi="Book Antiqua" w:cs="Book Antiqua"/>
          <w:color w:val="000000"/>
        </w:rPr>
        <w:t>critically for important intellectual content</w:t>
      </w:r>
      <w:r w:rsidR="00B8251C">
        <w:rPr>
          <w:rFonts w:ascii="Book Antiqua" w:eastAsia="Book Antiqua" w:hAnsi="Book Antiqua" w:cs="Book Antiqua"/>
          <w:color w:val="000000"/>
        </w:rPr>
        <w:t>;</w:t>
      </w:r>
      <w:r>
        <w:rPr>
          <w:rFonts w:ascii="Book Antiqua" w:eastAsia="Book Antiqua" w:hAnsi="Book Antiqua" w:cs="Book Antiqua"/>
          <w:color w:val="000000"/>
        </w:rPr>
        <w:t xml:space="preserve"> </w:t>
      </w:r>
      <w:r w:rsidR="00BC2447">
        <w:rPr>
          <w:rFonts w:ascii="Book Antiqua" w:eastAsia="Book Antiqua" w:hAnsi="Book Antiqua" w:cs="Book Antiqua"/>
          <w:color w:val="000000"/>
        </w:rPr>
        <w:t>Liu H</w:t>
      </w:r>
      <w:r>
        <w:rPr>
          <w:rFonts w:ascii="Book Antiqua" w:eastAsia="Book Antiqua" w:hAnsi="Book Antiqua" w:cs="Book Antiqua"/>
          <w:color w:val="000000"/>
        </w:rPr>
        <w:t xml:space="preserve"> and </w:t>
      </w:r>
      <w:r w:rsidR="00BC2447">
        <w:rPr>
          <w:rFonts w:ascii="Book Antiqua" w:eastAsia="Book Antiqua" w:hAnsi="Book Antiqua" w:cs="Book Antiqua"/>
          <w:color w:val="000000"/>
        </w:rPr>
        <w:t>Li BG</w:t>
      </w:r>
      <w:r>
        <w:rPr>
          <w:rFonts w:ascii="Book Antiqua" w:eastAsia="Book Antiqua" w:hAnsi="Book Antiqua" w:cs="Book Antiqua"/>
          <w:color w:val="000000"/>
        </w:rPr>
        <w:t xml:space="preserve"> revised the manuscript</w:t>
      </w:r>
      <w:r w:rsidR="00B8251C">
        <w:rPr>
          <w:rFonts w:ascii="Book Antiqua" w:eastAsia="Book Antiqua" w:hAnsi="Book Antiqua" w:cs="Book Antiqua"/>
          <w:color w:val="000000"/>
        </w:rPr>
        <w:t>;</w:t>
      </w:r>
      <w:r>
        <w:rPr>
          <w:rFonts w:ascii="Book Antiqua" w:eastAsia="Book Antiqua" w:hAnsi="Book Antiqua" w:cs="Book Antiqua"/>
          <w:color w:val="000000"/>
        </w:rPr>
        <w:t xml:space="preserve"> </w:t>
      </w:r>
      <w:r w:rsidR="00B8251C">
        <w:rPr>
          <w:rFonts w:ascii="Book Antiqua" w:eastAsia="Book Antiqua" w:hAnsi="Book Antiqua" w:cs="Book Antiqua"/>
          <w:color w:val="000000"/>
        </w:rPr>
        <w:t>a</w:t>
      </w:r>
      <w:r>
        <w:rPr>
          <w:rFonts w:ascii="Book Antiqua" w:eastAsia="Book Antiqua" w:hAnsi="Book Antiqua" w:cs="Book Antiqua"/>
          <w:color w:val="000000"/>
        </w:rPr>
        <w:t>ll authors have read and approved the manuscript.</w:t>
      </w:r>
    </w:p>
    <w:bookmarkEnd w:id="39"/>
    <w:p w14:paraId="4D678436" w14:textId="77777777" w:rsidR="00A77B3E" w:rsidRDefault="00A77B3E">
      <w:pPr>
        <w:spacing w:line="360" w:lineRule="auto"/>
        <w:jc w:val="both"/>
      </w:pPr>
    </w:p>
    <w:p w14:paraId="1747ECE0" w14:textId="10B46B08" w:rsidR="00A77B3E" w:rsidRDefault="00591F46">
      <w:pPr>
        <w:spacing w:line="360" w:lineRule="auto"/>
        <w:jc w:val="both"/>
      </w:pPr>
      <w:r>
        <w:rPr>
          <w:rFonts w:ascii="Book Antiqua" w:eastAsia="Book Antiqua" w:hAnsi="Book Antiqua" w:cs="Book Antiqua"/>
          <w:b/>
          <w:bCs/>
          <w:color w:val="000000"/>
        </w:rPr>
        <w:t xml:space="preserve">Corresponding author: Heng Liu, MD, PhD, Doctor, Professor, </w:t>
      </w:r>
      <w:bookmarkStart w:id="40" w:name="OLE_LINK94"/>
      <w:bookmarkStart w:id="41" w:name="OLE_LINK95"/>
      <w:r>
        <w:rPr>
          <w:rFonts w:ascii="Book Antiqua" w:eastAsia="Book Antiqua" w:hAnsi="Book Antiqua" w:cs="Book Antiqua"/>
          <w:color w:val="000000"/>
        </w:rPr>
        <w:t>Department of Radiology</w:t>
      </w:r>
      <w:bookmarkEnd w:id="40"/>
      <w:bookmarkEnd w:id="41"/>
      <w:r>
        <w:rPr>
          <w:rFonts w:ascii="Book Antiqua" w:eastAsia="Book Antiqua" w:hAnsi="Book Antiqua" w:cs="Book Antiqua"/>
          <w:color w:val="000000"/>
        </w:rPr>
        <w:t xml:space="preserve">, </w:t>
      </w:r>
      <w:bookmarkStart w:id="42" w:name="OLE_LINK96"/>
      <w:bookmarkStart w:id="43" w:name="OLE_LINK97"/>
      <w:r w:rsidR="00532155">
        <w:rPr>
          <w:rFonts w:ascii="Book Antiqua" w:eastAsia="Book Antiqua" w:hAnsi="Book Antiqua" w:cs="Book Antiqua"/>
          <w:color w:val="000000"/>
        </w:rPr>
        <w:t>T</w:t>
      </w:r>
      <w:r>
        <w:rPr>
          <w:rFonts w:ascii="Book Antiqua" w:eastAsia="Book Antiqua" w:hAnsi="Book Antiqua" w:cs="Book Antiqua"/>
          <w:color w:val="000000"/>
        </w:rPr>
        <w:t xml:space="preserve">he Affiliated Hospital of </w:t>
      </w:r>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Medical University</w:t>
      </w:r>
      <w:bookmarkEnd w:id="42"/>
      <w:bookmarkEnd w:id="43"/>
      <w:r>
        <w:rPr>
          <w:rFonts w:ascii="Book Antiqua" w:eastAsia="Book Antiqua" w:hAnsi="Book Antiqua" w:cs="Book Antiqua"/>
          <w:color w:val="000000"/>
        </w:rPr>
        <w:t xml:space="preserve">, </w:t>
      </w:r>
      <w:bookmarkStart w:id="44" w:name="OLE_LINK98"/>
      <w:bookmarkStart w:id="45" w:name="OLE_LINK99"/>
      <w:r w:rsidR="00532155">
        <w:rPr>
          <w:rFonts w:ascii="Book Antiqua" w:eastAsia="Book Antiqua" w:hAnsi="Book Antiqua" w:cs="Book Antiqua"/>
          <w:color w:val="000000"/>
        </w:rPr>
        <w:t xml:space="preserve">No. </w:t>
      </w:r>
      <w:r w:rsidR="00532155" w:rsidRPr="00532155">
        <w:rPr>
          <w:rFonts w:ascii="Book Antiqua" w:eastAsia="Book Antiqua" w:hAnsi="Book Antiqua" w:cs="Book Antiqua"/>
          <w:color w:val="000000"/>
        </w:rPr>
        <w:t>149 Dalian Road</w:t>
      </w:r>
      <w:bookmarkEnd w:id="44"/>
      <w:bookmarkEnd w:id="45"/>
      <w:r w:rsidR="00532155" w:rsidRPr="00532155">
        <w:rPr>
          <w:rFonts w:ascii="Book Antiqua" w:eastAsia="Book Antiqua" w:hAnsi="Book Antiqua" w:cs="Book Antiqua"/>
          <w:color w:val="000000"/>
        </w:rPr>
        <w:t>,</w:t>
      </w:r>
      <w:r w:rsidR="00532155">
        <w:rPr>
          <w:rFonts w:ascii="Book Antiqua" w:eastAsia="Book Antiqua" w:hAnsi="Book Antiqua" w:cs="Book Antiqua"/>
          <w:color w:val="000000"/>
        </w:rPr>
        <w:t xml:space="preserve"> </w:t>
      </w:r>
      <w:bookmarkStart w:id="46" w:name="OLE_LINK100"/>
      <w:bookmarkStart w:id="47" w:name="OLE_LINK101"/>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w:t>
      </w:r>
      <w:bookmarkStart w:id="48" w:name="OLE_LINK102"/>
      <w:bookmarkStart w:id="49" w:name="OLE_LINK103"/>
      <w:bookmarkEnd w:id="46"/>
      <w:bookmarkEnd w:id="47"/>
      <w:r>
        <w:rPr>
          <w:rFonts w:ascii="Book Antiqua" w:eastAsia="Book Antiqua" w:hAnsi="Book Antiqua" w:cs="Book Antiqua"/>
          <w:color w:val="000000"/>
        </w:rPr>
        <w:t>563000</w:t>
      </w:r>
      <w:bookmarkEnd w:id="48"/>
      <w:bookmarkEnd w:id="49"/>
      <w:r>
        <w:rPr>
          <w:rFonts w:ascii="Book Antiqua" w:eastAsia="Book Antiqua" w:hAnsi="Book Antiqua" w:cs="Book Antiqua"/>
          <w:color w:val="000000"/>
        </w:rPr>
        <w:t xml:space="preserve">, </w:t>
      </w:r>
      <w:bookmarkStart w:id="50" w:name="OLE_LINK104"/>
      <w:bookmarkStart w:id="51" w:name="OLE_LINK105"/>
      <w:bookmarkStart w:id="52" w:name="OLE_LINK108"/>
      <w:proofErr w:type="spellStart"/>
      <w:r w:rsidR="00532155">
        <w:rPr>
          <w:rFonts w:ascii="Book Antiqua" w:eastAsia="Book Antiqua" w:hAnsi="Book Antiqua" w:cs="Book Antiqua"/>
          <w:color w:val="000000"/>
        </w:rPr>
        <w:t>Guizhou</w:t>
      </w:r>
      <w:proofErr w:type="spellEnd"/>
      <w:r w:rsidR="00532155">
        <w:rPr>
          <w:rFonts w:ascii="Book Antiqua" w:eastAsia="Book Antiqua" w:hAnsi="Book Antiqua" w:cs="Book Antiqua"/>
          <w:color w:val="000000"/>
        </w:rPr>
        <w:t xml:space="preserve"> Province</w:t>
      </w:r>
      <w:bookmarkEnd w:id="50"/>
      <w:bookmarkEnd w:id="51"/>
      <w:bookmarkEnd w:id="52"/>
      <w:r w:rsidR="00532155">
        <w:rPr>
          <w:rFonts w:ascii="Book Antiqua" w:eastAsia="Book Antiqua" w:hAnsi="Book Antiqua" w:cs="Book Antiqua"/>
          <w:color w:val="000000"/>
        </w:rPr>
        <w:t xml:space="preserve">, </w:t>
      </w:r>
      <w:r>
        <w:rPr>
          <w:rFonts w:ascii="Book Antiqua" w:eastAsia="Book Antiqua" w:hAnsi="Book Antiqua" w:cs="Book Antiqua"/>
          <w:color w:val="000000"/>
        </w:rPr>
        <w:t xml:space="preserve">China. </w:t>
      </w:r>
      <w:bookmarkStart w:id="53" w:name="OLE_LINK92"/>
      <w:bookmarkStart w:id="54" w:name="OLE_LINK93"/>
      <w:r>
        <w:rPr>
          <w:rFonts w:ascii="Book Antiqua" w:eastAsia="Book Antiqua" w:hAnsi="Book Antiqua" w:cs="Book Antiqua"/>
          <w:color w:val="000000"/>
        </w:rPr>
        <w:t>zmcliuh@163.com</w:t>
      </w:r>
      <w:bookmarkEnd w:id="53"/>
      <w:bookmarkEnd w:id="54"/>
    </w:p>
    <w:p w14:paraId="3D571E5F" w14:textId="77777777" w:rsidR="00A77B3E" w:rsidRDefault="00A77B3E">
      <w:pPr>
        <w:spacing w:line="360" w:lineRule="auto"/>
        <w:jc w:val="both"/>
      </w:pPr>
    </w:p>
    <w:p w14:paraId="523509E9" w14:textId="77777777" w:rsidR="00A77B3E" w:rsidRDefault="00591F4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14, 2020</w:t>
      </w:r>
    </w:p>
    <w:p w14:paraId="57CA22F5" w14:textId="77777777" w:rsidR="00A77B3E" w:rsidRDefault="00591F46">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January 2, 2021</w:t>
      </w:r>
    </w:p>
    <w:p w14:paraId="00ABFFC1" w14:textId="4BFFBC84" w:rsidR="00A77B3E" w:rsidRDefault="00591F46">
      <w:pPr>
        <w:spacing w:line="360" w:lineRule="auto"/>
        <w:jc w:val="both"/>
      </w:pPr>
      <w:r>
        <w:rPr>
          <w:rFonts w:ascii="Book Antiqua" w:eastAsia="Book Antiqua" w:hAnsi="Book Antiqua" w:cs="Book Antiqua"/>
          <w:b/>
          <w:bCs/>
          <w:color w:val="000000"/>
        </w:rPr>
        <w:t xml:space="preserve">Accepted: </w:t>
      </w:r>
      <w:r w:rsidR="00576A14" w:rsidRPr="00576A14">
        <w:rPr>
          <w:rFonts w:ascii="Book Antiqua" w:eastAsia="Book Antiqua" w:hAnsi="Book Antiqua" w:cs="Book Antiqua"/>
          <w:color w:val="000000"/>
        </w:rPr>
        <w:t>February 26, 2021</w:t>
      </w:r>
    </w:p>
    <w:p w14:paraId="617F2E0F" w14:textId="77777777" w:rsidR="00A77B3E" w:rsidRDefault="00591F46">
      <w:pPr>
        <w:spacing w:line="360" w:lineRule="auto"/>
        <w:jc w:val="both"/>
      </w:pPr>
      <w:r>
        <w:rPr>
          <w:rFonts w:ascii="Book Antiqua" w:eastAsia="Book Antiqua" w:hAnsi="Book Antiqua" w:cs="Book Antiqua"/>
          <w:b/>
          <w:bCs/>
          <w:color w:val="000000"/>
        </w:rPr>
        <w:t xml:space="preserve">Published online: </w:t>
      </w:r>
    </w:p>
    <w:p w14:paraId="6716CFF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13505DA" w14:textId="77777777" w:rsidR="00A77B3E" w:rsidRDefault="00591F46">
      <w:pPr>
        <w:spacing w:line="360" w:lineRule="auto"/>
        <w:jc w:val="both"/>
      </w:pPr>
      <w:r>
        <w:rPr>
          <w:rFonts w:ascii="Book Antiqua" w:eastAsia="Book Antiqua" w:hAnsi="Book Antiqua" w:cs="Book Antiqua"/>
          <w:b/>
          <w:color w:val="000000"/>
        </w:rPr>
        <w:lastRenderedPageBreak/>
        <w:t>Abstract</w:t>
      </w:r>
    </w:p>
    <w:p w14:paraId="1A2E7535" w14:textId="77777777" w:rsidR="00A77B3E" w:rsidRDefault="00591F46">
      <w:pPr>
        <w:spacing w:line="360" w:lineRule="auto"/>
        <w:jc w:val="both"/>
      </w:pPr>
      <w:r>
        <w:rPr>
          <w:rFonts w:ascii="Book Antiqua" w:eastAsia="Book Antiqua" w:hAnsi="Book Antiqua" w:cs="Book Antiqua"/>
          <w:color w:val="000000"/>
        </w:rPr>
        <w:t>BACKGROUND</w:t>
      </w:r>
    </w:p>
    <w:p w14:paraId="03533339" w14:textId="25D2405B" w:rsidR="00A77B3E" w:rsidRDefault="00591F46">
      <w:pPr>
        <w:spacing w:line="360" w:lineRule="auto"/>
        <w:jc w:val="both"/>
      </w:pPr>
      <w:bookmarkStart w:id="55" w:name="OLE_LINK111"/>
      <w:bookmarkStart w:id="56" w:name="OLE_LINK112"/>
      <w:r>
        <w:rPr>
          <w:rFonts w:ascii="Book Antiqua" w:eastAsia="Book Antiqua" w:hAnsi="Book Antiqua" w:cs="Book Antiqua"/>
          <w:color w:val="000000"/>
        </w:rPr>
        <w:t xml:space="preserve">Coronavirus disease </w:t>
      </w:r>
      <w:r w:rsidR="00BC2447">
        <w:rPr>
          <w:rFonts w:ascii="Book Antiqua" w:eastAsia="Book Antiqua" w:hAnsi="Book Antiqua" w:cs="Book Antiqua"/>
          <w:color w:val="000000"/>
        </w:rPr>
        <w:t xml:space="preserve">2019 </w:t>
      </w:r>
      <w:r>
        <w:rPr>
          <w:rFonts w:ascii="Book Antiqua" w:eastAsia="Book Antiqua" w:hAnsi="Book Antiqua" w:cs="Book Antiqua"/>
          <w:color w:val="000000"/>
        </w:rPr>
        <w:t>(COVID-19) has spread around the globe. On February 28, 2020, the World Health Organization adjusted the risk of spread and impact of COVID-19 to “very high” at the global level. Studies have mainly focused on the etiology, epidemiology, and treatment of COVID-19 to limit further spread and the negative impact of the disease, while less attention has been devoted to the follow-up and reexamination of patients who recovered from COVID-19 or were released from quarantine.</w:t>
      </w:r>
    </w:p>
    <w:bookmarkEnd w:id="55"/>
    <w:bookmarkEnd w:id="56"/>
    <w:p w14:paraId="29E0B154" w14:textId="77777777" w:rsidR="00A77B3E" w:rsidRDefault="00A77B3E">
      <w:pPr>
        <w:spacing w:line="360" w:lineRule="auto"/>
        <w:jc w:val="both"/>
      </w:pPr>
    </w:p>
    <w:p w14:paraId="2BFFB005" w14:textId="77777777" w:rsidR="00A77B3E" w:rsidRDefault="00591F46">
      <w:pPr>
        <w:spacing w:line="360" w:lineRule="auto"/>
        <w:jc w:val="both"/>
      </w:pPr>
      <w:r>
        <w:rPr>
          <w:rFonts w:ascii="Book Antiqua" w:eastAsia="Book Antiqua" w:hAnsi="Book Antiqua" w:cs="Book Antiqua"/>
          <w:color w:val="000000"/>
        </w:rPr>
        <w:t>CASE SUMMARY</w:t>
      </w:r>
    </w:p>
    <w:p w14:paraId="0B108BC2" w14:textId="3EFDF810" w:rsidR="00A77B3E" w:rsidRDefault="00591F46">
      <w:pPr>
        <w:spacing w:line="360" w:lineRule="auto"/>
        <w:jc w:val="both"/>
      </w:pPr>
      <w:bookmarkStart w:id="57" w:name="OLE_LINK212"/>
      <w:bookmarkStart w:id="58" w:name="OLE_LINK213"/>
      <w:r>
        <w:rPr>
          <w:rFonts w:ascii="Book Antiqua" w:eastAsia="Book Antiqua" w:hAnsi="Book Antiqua" w:cs="Book Antiqua"/>
          <w:color w:val="000000"/>
        </w:rPr>
        <w:t xml:space="preserve">This study reports two cases where patients who had negative </w:t>
      </w:r>
      <w:r w:rsidR="00EE747B" w:rsidRPr="00EE747B">
        <w:rPr>
          <w:rFonts w:ascii="Book Antiqua" w:eastAsia="Book Antiqua" w:hAnsi="Book Antiqua" w:cs="Book Antiqua"/>
          <w:color w:val="000000"/>
        </w:rPr>
        <w:t>reverse transcription-polymerase chain reaction</w:t>
      </w:r>
      <w:r w:rsidR="00EE747B">
        <w:rPr>
          <w:rFonts w:ascii="Book Antiqua" w:eastAsia="Book Antiqua" w:hAnsi="Book Antiqua" w:cs="Book Antiqua"/>
          <w:color w:val="000000"/>
        </w:rPr>
        <w:t xml:space="preserve"> (</w:t>
      </w:r>
      <w:r>
        <w:rPr>
          <w:rFonts w:ascii="Book Antiqua" w:eastAsia="Book Antiqua" w:hAnsi="Book Antiqua" w:cs="Book Antiqua"/>
          <w:color w:val="000000"/>
        </w:rPr>
        <w:t>RT-PCR</w:t>
      </w:r>
      <w:r w:rsidR="00EE747B">
        <w:rPr>
          <w:rFonts w:ascii="Book Antiqua" w:eastAsia="Book Antiqua" w:hAnsi="Book Antiqua" w:cs="Book Antiqua"/>
          <w:color w:val="000000"/>
        </w:rPr>
        <w:t>)</w:t>
      </w:r>
      <w:r>
        <w:rPr>
          <w:rFonts w:ascii="Book Antiqua" w:eastAsia="Book Antiqua" w:hAnsi="Book Antiqua" w:cs="Book Antiqua"/>
          <w:color w:val="000000"/>
        </w:rPr>
        <w:t xml:space="preserve"> test results and met the criteria for discharge subsequently had positive RT-PCR test results. The clinical manifestations and computed tomography (CT) findings of these patients were examined. The conversion of RT-PCR test results in these two patients may be related to false-negative and false-positive outcomes of the test. CT images helped track improvement of pulmonary lesions. </w:t>
      </w:r>
    </w:p>
    <w:bookmarkEnd w:id="57"/>
    <w:bookmarkEnd w:id="58"/>
    <w:p w14:paraId="14CE4016" w14:textId="77777777" w:rsidR="00A77B3E" w:rsidRDefault="00A77B3E">
      <w:pPr>
        <w:spacing w:line="360" w:lineRule="auto"/>
        <w:jc w:val="both"/>
      </w:pPr>
    </w:p>
    <w:p w14:paraId="477D3EB8" w14:textId="77777777" w:rsidR="00A77B3E" w:rsidRDefault="00591F46">
      <w:pPr>
        <w:spacing w:line="360" w:lineRule="auto"/>
        <w:jc w:val="both"/>
      </w:pPr>
      <w:r>
        <w:rPr>
          <w:rFonts w:ascii="Book Antiqua" w:eastAsia="Book Antiqua" w:hAnsi="Book Antiqua" w:cs="Book Antiqua"/>
          <w:color w:val="000000"/>
        </w:rPr>
        <w:t>CONCLUSION</w:t>
      </w:r>
    </w:p>
    <w:p w14:paraId="2ADBF18F" w14:textId="2515CD00" w:rsidR="00A77B3E" w:rsidRDefault="00591F46">
      <w:pPr>
        <w:spacing w:line="360" w:lineRule="auto"/>
        <w:jc w:val="both"/>
      </w:pPr>
      <w:bookmarkStart w:id="59" w:name="OLE_LINK113"/>
      <w:bookmarkStart w:id="60" w:name="OLE_LINK114"/>
      <w:r>
        <w:rPr>
          <w:rFonts w:ascii="Book Antiqua" w:eastAsia="Book Antiqua" w:hAnsi="Book Antiqua" w:cs="Book Antiqua"/>
          <w:color w:val="000000"/>
        </w:rPr>
        <w:t xml:space="preserve">The </w:t>
      </w:r>
      <w:r w:rsidR="00C9229B">
        <w:rPr>
          <w:rFonts w:ascii="Book Antiqua" w:eastAsia="Book Antiqua" w:hAnsi="Book Antiqua" w:cs="Book Antiqua"/>
          <w:color w:val="000000"/>
        </w:rPr>
        <w:t xml:space="preserve">timing </w:t>
      </w:r>
      <w:r>
        <w:rPr>
          <w:rFonts w:ascii="Book Antiqua" w:eastAsia="Book Antiqua" w:hAnsi="Book Antiqua" w:cs="Book Antiqua"/>
          <w:color w:val="000000"/>
        </w:rPr>
        <w:t>of dischar</w:t>
      </w:r>
      <w:r>
        <w:rPr>
          <w:rFonts w:ascii="Book Antiqua" w:eastAsia="Book Antiqua" w:hAnsi="Book Antiqua" w:cs="Book Antiqua"/>
          <w:color w:val="000000"/>
        </w:rPr>
        <w:t xml:space="preserve">ge of COVID-19 patients should be determined by comprehensive analysis of CT images and RT-PCR test results. </w:t>
      </w:r>
    </w:p>
    <w:bookmarkEnd w:id="59"/>
    <w:bookmarkEnd w:id="60"/>
    <w:p w14:paraId="52CED72F" w14:textId="77777777" w:rsidR="00A77B3E" w:rsidRDefault="00A77B3E">
      <w:pPr>
        <w:spacing w:line="360" w:lineRule="auto"/>
        <w:jc w:val="both"/>
      </w:pPr>
    </w:p>
    <w:p w14:paraId="0AD5FDFB" w14:textId="6A743782" w:rsidR="00A77B3E" w:rsidRDefault="00591F46">
      <w:pPr>
        <w:spacing w:line="360" w:lineRule="auto"/>
        <w:jc w:val="both"/>
      </w:pPr>
      <w:r>
        <w:rPr>
          <w:rFonts w:ascii="Book Antiqua" w:eastAsia="Book Antiqua" w:hAnsi="Book Antiqua" w:cs="Book Antiqua"/>
          <w:b/>
          <w:bCs/>
          <w:color w:val="000000"/>
        </w:rPr>
        <w:t xml:space="preserve">Key Words: </w:t>
      </w:r>
      <w:bookmarkStart w:id="61" w:name="OLE_LINK210"/>
      <w:bookmarkStart w:id="62" w:name="OLE_LINK211"/>
      <w:r>
        <w:rPr>
          <w:rFonts w:ascii="Book Antiqua" w:eastAsia="Book Antiqua" w:hAnsi="Book Antiqua" w:cs="Book Antiqua"/>
          <w:color w:val="000000"/>
        </w:rPr>
        <w:t xml:space="preserve">COVID-19; </w:t>
      </w:r>
      <w:r w:rsidR="00C5784C">
        <w:rPr>
          <w:rFonts w:ascii="Book Antiqua" w:eastAsia="Book Antiqua" w:hAnsi="Book Antiqua" w:cs="Book Antiqua"/>
          <w:color w:val="000000"/>
        </w:rPr>
        <w:t>F</w:t>
      </w:r>
      <w:r>
        <w:rPr>
          <w:rFonts w:ascii="Book Antiqua" w:eastAsia="Book Antiqua" w:hAnsi="Book Antiqua" w:cs="Book Antiqua"/>
          <w:color w:val="000000"/>
        </w:rPr>
        <w:t xml:space="preserve">alse negative; </w:t>
      </w:r>
      <w:r w:rsidR="00C5784C">
        <w:rPr>
          <w:rFonts w:ascii="Book Antiqua" w:eastAsia="Book Antiqua" w:hAnsi="Book Antiqua" w:cs="Book Antiqua"/>
          <w:color w:val="000000"/>
        </w:rPr>
        <w:t>R</w:t>
      </w:r>
      <w:r>
        <w:rPr>
          <w:rFonts w:ascii="Book Antiqua" w:eastAsia="Book Antiqua" w:hAnsi="Book Antiqua" w:cs="Book Antiqua"/>
          <w:color w:val="000000"/>
        </w:rPr>
        <w:t xml:space="preserve">ecovery; </w:t>
      </w:r>
      <w:r w:rsidR="004268EE">
        <w:rPr>
          <w:rFonts w:ascii="Book Antiqua" w:eastAsia="Book Antiqua" w:hAnsi="Book Antiqua" w:cs="Book Antiqua"/>
          <w:color w:val="000000"/>
        </w:rPr>
        <w:t>R</w:t>
      </w:r>
      <w:r w:rsidR="004268EE" w:rsidRPr="00EE747B">
        <w:rPr>
          <w:rFonts w:ascii="Book Antiqua" w:eastAsia="Book Antiqua" w:hAnsi="Book Antiqua" w:cs="Book Antiqua"/>
          <w:color w:val="000000"/>
        </w:rPr>
        <w:t>everse transcription-polymerase chain reaction</w:t>
      </w:r>
      <w:r>
        <w:rPr>
          <w:rFonts w:ascii="Book Antiqua" w:eastAsia="Book Antiqua" w:hAnsi="Book Antiqua" w:cs="Book Antiqua"/>
          <w:color w:val="000000"/>
        </w:rPr>
        <w:t xml:space="preserve">; </w:t>
      </w:r>
      <w:r w:rsidR="00687901">
        <w:rPr>
          <w:rFonts w:ascii="Book Antiqua" w:eastAsia="Book Antiqua" w:hAnsi="Book Antiqua" w:cs="Book Antiqua"/>
          <w:color w:val="000000"/>
        </w:rPr>
        <w:t>SARS-CoV-2</w:t>
      </w:r>
      <w:r>
        <w:rPr>
          <w:rFonts w:ascii="Book Antiqua" w:eastAsia="Book Antiqua" w:hAnsi="Book Antiqua" w:cs="Book Antiqua"/>
          <w:color w:val="000000"/>
        </w:rPr>
        <w:t xml:space="preserve">; </w:t>
      </w:r>
      <w:r w:rsidR="00C5784C">
        <w:rPr>
          <w:rFonts w:ascii="Book Antiqua" w:eastAsia="Book Antiqua" w:hAnsi="Book Antiqua" w:cs="Book Antiqua"/>
          <w:color w:val="000000"/>
        </w:rPr>
        <w:t>C</w:t>
      </w:r>
      <w:r>
        <w:rPr>
          <w:rFonts w:ascii="Book Antiqua" w:eastAsia="Book Antiqua" w:hAnsi="Book Antiqua" w:cs="Book Antiqua"/>
          <w:color w:val="000000"/>
        </w:rPr>
        <w:t>ase report</w:t>
      </w:r>
    </w:p>
    <w:bookmarkEnd w:id="61"/>
    <w:bookmarkEnd w:id="62"/>
    <w:p w14:paraId="59A549A1" w14:textId="77777777" w:rsidR="007A3601" w:rsidRDefault="007A3601">
      <w:pPr>
        <w:spacing w:line="360" w:lineRule="auto"/>
        <w:jc w:val="both"/>
        <w:rPr>
          <w:rFonts w:ascii="Book Antiqua" w:eastAsia="Book Antiqua" w:hAnsi="Book Antiqua" w:cs="Book Antiqua"/>
          <w:color w:val="000000"/>
        </w:rPr>
      </w:pPr>
    </w:p>
    <w:p w14:paraId="4E7D3A09" w14:textId="2E4CA1F7" w:rsidR="00A77B3E" w:rsidRDefault="00591F46">
      <w:pPr>
        <w:spacing w:line="360" w:lineRule="auto"/>
        <w:jc w:val="both"/>
      </w:pPr>
      <w:r>
        <w:rPr>
          <w:rFonts w:ascii="Book Antiqua" w:eastAsia="Book Antiqua" w:hAnsi="Book Antiqua" w:cs="Book Antiqua"/>
          <w:color w:val="000000"/>
        </w:rPr>
        <w:t>Huang K</w:t>
      </w:r>
      <w:r w:rsidR="007A3601">
        <w:rPr>
          <w:rFonts w:ascii="Book Antiqua" w:eastAsia="Book Antiqua" w:hAnsi="Book Antiqua" w:cs="Book Antiqua"/>
          <w:color w:val="000000"/>
        </w:rPr>
        <w:t>X</w:t>
      </w:r>
      <w:r>
        <w:rPr>
          <w:rFonts w:ascii="Book Antiqua" w:eastAsia="Book Antiqua" w:hAnsi="Book Antiqua" w:cs="Book Antiqua"/>
          <w:color w:val="000000"/>
        </w:rPr>
        <w:t>, He C, Yang Y</w:t>
      </w:r>
      <w:r w:rsidR="007A3601">
        <w:rPr>
          <w:rFonts w:ascii="Book Antiqua" w:eastAsia="Book Antiqua" w:hAnsi="Book Antiqua" w:cs="Book Antiqua"/>
          <w:color w:val="000000"/>
        </w:rPr>
        <w:t>L</w:t>
      </w:r>
      <w:r>
        <w:rPr>
          <w:rFonts w:ascii="Book Antiqua" w:eastAsia="Book Antiqua" w:hAnsi="Book Antiqua" w:cs="Book Antiqua"/>
          <w:color w:val="000000"/>
        </w:rPr>
        <w:t>, Huang D, Jiang Z</w:t>
      </w:r>
      <w:r w:rsidR="007A3601">
        <w:rPr>
          <w:rFonts w:ascii="Book Antiqua" w:eastAsia="Book Antiqua" w:hAnsi="Book Antiqua" w:cs="Book Antiqua"/>
          <w:color w:val="000000"/>
        </w:rPr>
        <w:t>X</w:t>
      </w:r>
      <w:r>
        <w:rPr>
          <w:rFonts w:ascii="Book Antiqua" w:eastAsia="Book Antiqua" w:hAnsi="Book Antiqua" w:cs="Book Antiqua"/>
          <w:color w:val="000000"/>
        </w:rPr>
        <w:t>, Li B</w:t>
      </w:r>
      <w:r w:rsidR="007A3601">
        <w:rPr>
          <w:rFonts w:ascii="Book Antiqua" w:eastAsia="Book Antiqua" w:hAnsi="Book Antiqua" w:cs="Book Antiqua"/>
          <w:color w:val="000000"/>
        </w:rPr>
        <w:t>G</w:t>
      </w:r>
      <w:r>
        <w:rPr>
          <w:rFonts w:ascii="Book Antiqua" w:eastAsia="Book Antiqua" w:hAnsi="Book Antiqua" w:cs="Book Antiqua"/>
          <w:color w:val="000000"/>
        </w:rPr>
        <w:t xml:space="preserve">, Liu H. </w:t>
      </w:r>
      <w:r w:rsidR="007A3601" w:rsidRPr="007A3601">
        <w:rPr>
          <w:rFonts w:ascii="Book Antiqua" w:eastAsia="Book Antiqua" w:hAnsi="Book Antiqua" w:cs="Book Antiqua"/>
          <w:color w:val="000000"/>
        </w:rPr>
        <w:t xml:space="preserve">Positive </w:t>
      </w:r>
      <w:r w:rsidR="003C6533" w:rsidRPr="00EE747B">
        <w:rPr>
          <w:rFonts w:ascii="Book Antiqua" w:eastAsia="Book Antiqua" w:hAnsi="Book Antiqua" w:cs="Book Antiqua"/>
          <w:color w:val="000000"/>
        </w:rPr>
        <w:t>reverse transcription-polymerase chain reaction</w:t>
      </w:r>
      <w:r w:rsidR="007A3601" w:rsidRPr="007A3601">
        <w:rPr>
          <w:rFonts w:ascii="Book Antiqua" w:eastAsia="Book Antiqua" w:hAnsi="Book Antiqua" w:cs="Book Antiqua"/>
          <w:color w:val="000000"/>
        </w:rPr>
        <w:t xml:space="preserve"> assay results in patients recovered from COVID-19</w:t>
      </w:r>
      <w:r w:rsidR="007A3601" w:rsidRPr="007A3601">
        <w:rPr>
          <w:rFonts w:ascii="Book Antiqua" w:eastAsia="Book Antiqua" w:hAnsi="Book Antiqua" w:cs="Book Antiqua"/>
          <w:color w:val="000000"/>
        </w:rPr>
        <w:t xml:space="preserve">: </w:t>
      </w:r>
      <w:r w:rsidR="00C9229B">
        <w:rPr>
          <w:rFonts w:ascii="Book Antiqua" w:eastAsia="Book Antiqua" w:hAnsi="Book Antiqua" w:cs="Book Antiqua"/>
          <w:color w:val="000000"/>
        </w:rPr>
        <w:t>Report of two</w:t>
      </w:r>
      <w:r w:rsidR="00C9229B" w:rsidRPr="007A3601">
        <w:rPr>
          <w:rFonts w:ascii="Book Antiqua" w:eastAsia="Book Antiqua" w:hAnsi="Book Antiqua" w:cs="Book Antiqua"/>
          <w:color w:val="000000"/>
        </w:rPr>
        <w:t xml:space="preserve"> </w:t>
      </w:r>
      <w:r w:rsidR="007A3601" w:rsidRPr="007A3601">
        <w:rPr>
          <w:rFonts w:ascii="Book Antiqua" w:eastAsia="Book Antiqua" w:hAnsi="Book Antiqua" w:cs="Book Antiqua"/>
          <w:color w:val="000000"/>
        </w:rPr>
        <w:t>case</w:t>
      </w:r>
      <w:r w:rsidR="00F955F7">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Wor</w:t>
      </w:r>
      <w:r>
        <w:rPr>
          <w:rFonts w:ascii="Book Antiqua" w:eastAsia="Book Antiqua" w:hAnsi="Book Antiqua" w:cs="Book Antiqua"/>
          <w:i/>
          <w:iCs/>
          <w:color w:val="000000"/>
        </w:rPr>
        <w:t>ld J Clin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3528396C" w14:textId="77777777" w:rsidR="00A77B3E" w:rsidRDefault="00A77B3E">
      <w:pPr>
        <w:spacing w:line="360" w:lineRule="auto"/>
        <w:jc w:val="both"/>
      </w:pPr>
    </w:p>
    <w:p w14:paraId="632FA904" w14:textId="6F5781BC" w:rsidR="00A77B3E" w:rsidRDefault="00591F46">
      <w:pPr>
        <w:spacing w:line="360" w:lineRule="auto"/>
        <w:jc w:val="both"/>
      </w:pPr>
      <w:r>
        <w:rPr>
          <w:rFonts w:ascii="Book Antiqua" w:eastAsia="Book Antiqua" w:hAnsi="Book Antiqua" w:cs="Book Antiqua"/>
          <w:b/>
          <w:bCs/>
          <w:color w:val="000000"/>
        </w:rPr>
        <w:lastRenderedPageBreak/>
        <w:t xml:space="preserve">Core Tip: </w:t>
      </w:r>
      <w:bookmarkStart w:id="63" w:name="OLE_LINK106"/>
      <w:bookmarkStart w:id="64" w:name="OLE_LINK107"/>
      <w:bookmarkStart w:id="65" w:name="OLE_LINK128"/>
      <w:bookmarkStart w:id="66" w:name="OLE_LINK216"/>
      <w:r>
        <w:rPr>
          <w:rFonts w:ascii="Book Antiqua" w:eastAsia="Book Antiqua" w:hAnsi="Book Antiqua" w:cs="Book Antiqua"/>
          <w:color w:val="000000"/>
        </w:rPr>
        <w:t xml:space="preserve">Current research on </w:t>
      </w:r>
      <w:r w:rsidR="007E056B">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mainly focuses on limiting further spread and the negative impact of the disease, while less attention has been devoted to the follow-up and reexamination of patients who have recovered from COVID-19. We present two cases of COVID-19 that recovered from the disease but tested positive again after discharge. This reminds us to be vigilant about false-negative and false-positive </w:t>
      </w:r>
      <w:r w:rsidR="00C233D6">
        <w:rPr>
          <w:rFonts w:ascii="Book Antiqua" w:eastAsia="Book Antiqua" w:hAnsi="Book Antiqua" w:cs="Book Antiqua"/>
          <w:color w:val="000000"/>
        </w:rPr>
        <w:t>r</w:t>
      </w:r>
      <w:r w:rsidR="00C233D6" w:rsidRPr="00EE747B">
        <w:rPr>
          <w:rFonts w:ascii="Book Antiqua" w:eastAsia="Book Antiqua" w:hAnsi="Book Antiqua" w:cs="Book Antiqua"/>
          <w:color w:val="000000"/>
        </w:rPr>
        <w:t>everse transcription-polymerase chain reaction</w:t>
      </w:r>
      <w:r>
        <w:rPr>
          <w:rFonts w:ascii="Book Antiqua" w:eastAsia="Book Antiqua" w:hAnsi="Book Antiqua" w:cs="Book Antiqua"/>
          <w:color w:val="000000"/>
        </w:rPr>
        <w:t xml:space="preserve"> results. Once the patient is discharged, we sho</w:t>
      </w:r>
      <w:r>
        <w:rPr>
          <w:rFonts w:ascii="Book Antiqua" w:eastAsia="Book Antiqua" w:hAnsi="Book Antiqua" w:cs="Book Antiqua"/>
          <w:color w:val="000000"/>
        </w:rPr>
        <w:t xml:space="preserve">uld focus on </w:t>
      </w:r>
      <w:r w:rsidR="00C9229B">
        <w:rPr>
          <w:rFonts w:ascii="Book Antiqua" w:eastAsia="Book Antiqua" w:hAnsi="Book Antiqua" w:cs="Book Antiqua"/>
          <w:color w:val="000000"/>
        </w:rPr>
        <w:t xml:space="preserve">his/her </w:t>
      </w:r>
      <w:r>
        <w:rPr>
          <w:rFonts w:ascii="Book Antiqua" w:eastAsia="Book Antiqua" w:hAnsi="Book Antiqua" w:cs="Book Antiqua"/>
          <w:color w:val="000000"/>
        </w:rPr>
        <w:t>follow-up, isolation, and retesting.</w:t>
      </w:r>
    </w:p>
    <w:bookmarkEnd w:id="63"/>
    <w:bookmarkEnd w:id="64"/>
    <w:bookmarkEnd w:id="65"/>
    <w:bookmarkEnd w:id="66"/>
    <w:p w14:paraId="3673F4EA" w14:textId="77777777" w:rsidR="00A77B3E" w:rsidRDefault="00A77B3E">
      <w:pPr>
        <w:spacing w:line="360" w:lineRule="auto"/>
        <w:jc w:val="both"/>
      </w:pPr>
    </w:p>
    <w:p w14:paraId="19879585" w14:textId="6D1EA4B7" w:rsidR="00A77B3E" w:rsidRDefault="00201B8F">
      <w:pPr>
        <w:spacing w:line="360" w:lineRule="auto"/>
        <w:jc w:val="both"/>
      </w:pPr>
      <w:r>
        <w:rPr>
          <w:rFonts w:ascii="Book Antiqua" w:eastAsia="Book Antiqua" w:hAnsi="Book Antiqua" w:cs="Book Antiqua"/>
          <w:b/>
          <w:caps/>
          <w:color w:val="000000"/>
          <w:u w:val="single"/>
        </w:rPr>
        <w:br w:type="page"/>
      </w:r>
      <w:r w:rsidR="00591F46">
        <w:rPr>
          <w:rFonts w:ascii="Book Antiqua" w:eastAsia="Book Antiqua" w:hAnsi="Book Antiqua" w:cs="Book Antiqua"/>
          <w:b/>
          <w:caps/>
          <w:color w:val="000000"/>
          <w:u w:val="single"/>
        </w:rPr>
        <w:lastRenderedPageBreak/>
        <w:t>INTRODUCTION</w:t>
      </w:r>
    </w:p>
    <w:p w14:paraId="017FC0FF" w14:textId="291924C3" w:rsidR="00A77B3E" w:rsidRDefault="00591F46">
      <w:pPr>
        <w:spacing w:line="360" w:lineRule="auto"/>
        <w:jc w:val="both"/>
      </w:pPr>
      <w:bookmarkStart w:id="67" w:name="OLE_LINK214"/>
      <w:bookmarkStart w:id="68" w:name="OLE_LINK215"/>
      <w:r>
        <w:rPr>
          <w:rFonts w:ascii="Book Antiqua" w:eastAsia="Book Antiqua" w:hAnsi="Book Antiqua" w:cs="Book Antiqua"/>
          <w:color w:val="000000"/>
        </w:rPr>
        <w:t xml:space="preserve">Since the coronavirus disease </w:t>
      </w:r>
      <w:r w:rsidR="00201B8F">
        <w:rPr>
          <w:rFonts w:ascii="Book Antiqua" w:eastAsia="Book Antiqua" w:hAnsi="Book Antiqua" w:cs="Book Antiqua"/>
          <w:color w:val="000000"/>
        </w:rPr>
        <w:t xml:space="preserve">2019 </w:t>
      </w:r>
      <w:r>
        <w:rPr>
          <w:rFonts w:ascii="Book Antiqua" w:eastAsia="Book Antiqua" w:hAnsi="Book Antiqua" w:cs="Book Antiqua"/>
          <w:color w:val="000000"/>
        </w:rPr>
        <w:t>(COVID-19) outbreak, the World Health Organization</w:t>
      </w:r>
      <w:r w:rsidR="007633EB">
        <w:rPr>
          <w:rFonts w:ascii="Book Antiqua" w:eastAsia="Book Antiqua" w:hAnsi="Book Antiqua" w:cs="Book Antiqua"/>
          <w:color w:val="000000"/>
        </w:rPr>
        <w:t xml:space="preserve"> (WHO)</w:t>
      </w:r>
      <w:r>
        <w:rPr>
          <w:rFonts w:ascii="Book Antiqua" w:eastAsia="Book Antiqua" w:hAnsi="Book Antiqua" w:cs="Book Antiqua"/>
          <w:color w:val="000000"/>
        </w:rPr>
        <w:t xml:space="preserve"> raised the risk level of the global spread of COVID-19 to “very high” on February 28, 2020. As of December</w:t>
      </w:r>
      <w:r w:rsidR="00201B8F">
        <w:rPr>
          <w:rFonts w:ascii="Book Antiqua" w:eastAsia="Book Antiqua" w:hAnsi="Book Antiqua" w:cs="Book Antiqua"/>
          <w:color w:val="000000"/>
        </w:rPr>
        <w:t xml:space="preserve"> </w:t>
      </w:r>
      <w:r>
        <w:rPr>
          <w:rFonts w:ascii="Book Antiqua" w:eastAsia="Book Antiqua" w:hAnsi="Book Antiqua" w:cs="Book Antiqua"/>
          <w:color w:val="000000"/>
        </w:rPr>
        <w:t xml:space="preserve">13, 2020, more than 70 million confirmed cases have been reported worldwide. COVID-19 has resulted in more deaths than severe acute respiratory syndrome (SARS) and Middle East respiratory syndrome combined, despite having a lower-case fatality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p>
    <w:p w14:paraId="1D1BBA86" w14:textId="7CAF7FE4" w:rsidR="00A77B3E" w:rsidRDefault="00591F46" w:rsidP="00201B8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Published studies have mainly focused on the etiology, epidemiology, and treatment of COVID-19 to limit further spread and the negative impact of the disease, while less attention has been devoted to the follow-up and reexamination of patients who recovered from COVID-19 or were released from quaranti</w:t>
      </w:r>
      <w:r>
        <w:rPr>
          <w:rFonts w:ascii="Book Antiqua" w:eastAsia="Book Antiqua" w:hAnsi="Book Antiqua" w:cs="Book Antiqua"/>
          <w:color w:val="000000"/>
        </w:rPr>
        <w:t xml:space="preserve">ne. We </w:t>
      </w:r>
      <w:r w:rsidR="001A5078">
        <w:rPr>
          <w:rFonts w:ascii="Book Antiqua" w:eastAsia="Book Antiqua" w:hAnsi="Book Antiqua" w:cs="Book Antiqua"/>
          <w:color w:val="000000"/>
        </w:rPr>
        <w:t xml:space="preserve">herein </w:t>
      </w:r>
      <w:r>
        <w:rPr>
          <w:rFonts w:ascii="Book Antiqua" w:eastAsia="Book Antiqua" w:hAnsi="Book Antiqua" w:cs="Book Antiqua"/>
          <w:color w:val="000000"/>
        </w:rPr>
        <w:t xml:space="preserve">report two patients whose </w:t>
      </w:r>
      <w:r w:rsidR="00C233D6">
        <w:rPr>
          <w:rFonts w:ascii="Book Antiqua" w:eastAsia="Book Antiqua" w:hAnsi="Book Antiqua" w:cs="Book Antiqua"/>
          <w:color w:val="000000"/>
        </w:rPr>
        <w:t>r</w:t>
      </w:r>
      <w:r w:rsidR="00C233D6" w:rsidRPr="00EE747B">
        <w:rPr>
          <w:rFonts w:ascii="Book Antiqua" w:eastAsia="Book Antiqua" w:hAnsi="Book Antiqua" w:cs="Book Antiqua"/>
          <w:color w:val="000000"/>
        </w:rPr>
        <w:t>everse transcription-polymerase chain reaction</w:t>
      </w:r>
      <w:r w:rsidR="00C233D6">
        <w:rPr>
          <w:rFonts w:ascii="Book Antiqua" w:eastAsia="Book Antiqua" w:hAnsi="Book Antiqua" w:cs="Book Antiqua"/>
          <w:color w:val="000000"/>
        </w:rPr>
        <w:t xml:space="preserve"> (</w:t>
      </w:r>
      <w:r>
        <w:rPr>
          <w:rFonts w:ascii="Book Antiqua" w:eastAsia="Book Antiqua" w:hAnsi="Book Antiqua" w:cs="Book Antiqua"/>
          <w:color w:val="000000"/>
        </w:rPr>
        <w:t>RT-PCR</w:t>
      </w:r>
      <w:r w:rsidR="00C233D6">
        <w:rPr>
          <w:rFonts w:ascii="Book Antiqua" w:eastAsia="Book Antiqua" w:hAnsi="Book Antiqua" w:cs="Book Antiqua"/>
          <w:color w:val="000000"/>
        </w:rPr>
        <w:t>)</w:t>
      </w:r>
      <w:r>
        <w:rPr>
          <w:rFonts w:ascii="Book Antiqua" w:eastAsia="Book Antiqua" w:hAnsi="Book Antiqua" w:cs="Book Antiqua"/>
          <w:color w:val="000000"/>
        </w:rPr>
        <w:t xml:space="preserve"> assay results were positive after they had recovered from COVID-19.</w:t>
      </w:r>
    </w:p>
    <w:bookmarkEnd w:id="67"/>
    <w:bookmarkEnd w:id="68"/>
    <w:p w14:paraId="6A870EAE" w14:textId="77777777" w:rsidR="00A77B3E" w:rsidRDefault="00A77B3E">
      <w:pPr>
        <w:spacing w:line="360" w:lineRule="auto"/>
        <w:jc w:val="both"/>
      </w:pPr>
    </w:p>
    <w:p w14:paraId="5A4B279D" w14:textId="77777777" w:rsidR="00A77B3E" w:rsidRDefault="00591F46">
      <w:pPr>
        <w:spacing w:line="360" w:lineRule="auto"/>
        <w:jc w:val="both"/>
      </w:pPr>
      <w:r>
        <w:rPr>
          <w:rFonts w:ascii="Book Antiqua" w:eastAsia="Book Antiqua" w:hAnsi="Book Antiqua" w:cs="Book Antiqua"/>
          <w:b/>
          <w:caps/>
          <w:color w:val="000000"/>
          <w:u w:val="single"/>
        </w:rPr>
        <w:t>CASE PRESENTATION</w:t>
      </w:r>
    </w:p>
    <w:p w14:paraId="103B9C49" w14:textId="77777777" w:rsidR="00A77B3E" w:rsidRDefault="00591F46">
      <w:pPr>
        <w:spacing w:line="360" w:lineRule="auto"/>
        <w:jc w:val="both"/>
      </w:pPr>
      <w:r>
        <w:rPr>
          <w:rFonts w:ascii="Book Antiqua" w:eastAsia="Book Antiqua" w:hAnsi="Book Antiqua" w:cs="Book Antiqua"/>
          <w:b/>
          <w:i/>
          <w:color w:val="000000"/>
        </w:rPr>
        <w:t>Chief complaints</w:t>
      </w:r>
    </w:p>
    <w:p w14:paraId="1D3655CE" w14:textId="32639B6F" w:rsidR="00A77B3E" w:rsidRDefault="00591F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w:t>
      </w:r>
      <w:r w:rsidR="008B4F5C">
        <w:rPr>
          <w:rFonts w:ascii="Book Antiqua" w:eastAsia="Book Antiqua" w:hAnsi="Book Antiqua" w:cs="Book Antiqua"/>
          <w:b/>
          <w:bCs/>
          <w:color w:val="000000"/>
        </w:rPr>
        <w:t xml:space="preserve">ase </w:t>
      </w:r>
      <w:r>
        <w:rPr>
          <w:rFonts w:ascii="Book Antiqua" w:eastAsia="Book Antiqua" w:hAnsi="Book Antiqua" w:cs="Book Antiqua"/>
          <w:b/>
          <w:bCs/>
          <w:color w:val="000000"/>
        </w:rPr>
        <w:t>1</w:t>
      </w:r>
      <w:r w:rsidR="008B4F5C">
        <w:rPr>
          <w:rFonts w:ascii="Book Antiqua" w:eastAsia="Book Antiqua" w:hAnsi="Book Antiqua" w:cs="Book Antiqua"/>
          <w:b/>
          <w:bCs/>
          <w:color w:val="000000"/>
        </w:rPr>
        <w:t>:</w:t>
      </w:r>
      <w:r w:rsidR="008B4F5C">
        <w:rPr>
          <w:rFonts w:hint="eastAsia"/>
          <w:lang w:eastAsia="zh-CN"/>
        </w:rPr>
        <w:t xml:space="preserve"> </w:t>
      </w:r>
      <w:r>
        <w:rPr>
          <w:rFonts w:ascii="Book Antiqua" w:eastAsia="Book Antiqua" w:hAnsi="Book Antiqua" w:cs="Book Antiqua"/>
          <w:color w:val="000000"/>
        </w:rPr>
        <w:t xml:space="preserve">On January 23, </w:t>
      </w:r>
      <w:r w:rsidR="008B4F5C">
        <w:rPr>
          <w:rFonts w:ascii="Book Antiqua" w:eastAsia="Book Antiqua" w:hAnsi="Book Antiqua" w:cs="Book Antiqua"/>
          <w:color w:val="000000"/>
        </w:rPr>
        <w:t xml:space="preserve">2020, </w:t>
      </w:r>
      <w:r w:rsidR="00C9229B">
        <w:rPr>
          <w:rFonts w:ascii="Book Antiqua" w:eastAsia="Book Antiqua" w:hAnsi="Book Antiqua" w:cs="Book Antiqua"/>
          <w:color w:val="000000"/>
        </w:rPr>
        <w:t>a 58-year-old woman</w:t>
      </w:r>
      <w:r w:rsidR="00C9229B" w:rsidDel="00C9229B">
        <w:rPr>
          <w:rFonts w:ascii="Book Antiqua" w:eastAsia="Book Antiqua" w:hAnsi="Book Antiqua" w:cs="Book Antiqua"/>
          <w:color w:val="000000"/>
        </w:rPr>
        <w:t xml:space="preserve"> </w:t>
      </w:r>
      <w:r>
        <w:rPr>
          <w:rFonts w:ascii="Book Antiqua" w:eastAsia="Book Antiqua" w:hAnsi="Book Antiqua" w:cs="Book Antiqua"/>
          <w:color w:val="000000"/>
        </w:rPr>
        <w:t>went to G</w:t>
      </w:r>
      <w:r>
        <w:rPr>
          <w:rFonts w:ascii="Book Antiqua" w:eastAsia="Book Antiqua" w:hAnsi="Book Antiqua" w:cs="Book Antiqua"/>
          <w:color w:val="000000"/>
        </w:rPr>
        <w:t>uiyang Public Health Center for a medical evaluation because of fever (</w:t>
      </w:r>
      <w:r w:rsidRPr="008B4F5C">
        <w:rPr>
          <w:rFonts w:ascii="Book Antiqua" w:eastAsia="Book Antiqua" w:hAnsi="Book Antiqua" w:cs="Book Antiqua"/>
          <w:color w:val="000000"/>
        </w:rPr>
        <w:t>Figure 1</w:t>
      </w:r>
      <w:r>
        <w:rPr>
          <w:rFonts w:ascii="Book Antiqua" w:eastAsia="Book Antiqua" w:hAnsi="Book Antiqua" w:cs="Book Antiqua"/>
          <w:color w:val="000000"/>
        </w:rPr>
        <w:t>).</w:t>
      </w:r>
    </w:p>
    <w:p w14:paraId="1E678CDE" w14:textId="77777777" w:rsidR="008B4F5C" w:rsidRDefault="008B4F5C">
      <w:pPr>
        <w:spacing w:line="360" w:lineRule="auto"/>
        <w:jc w:val="both"/>
      </w:pPr>
    </w:p>
    <w:p w14:paraId="6DD0DE61" w14:textId="324EC3E5" w:rsidR="00A77B3E" w:rsidRDefault="00591F46">
      <w:pPr>
        <w:spacing w:line="360" w:lineRule="auto"/>
        <w:jc w:val="both"/>
      </w:pPr>
      <w:r>
        <w:rPr>
          <w:rFonts w:ascii="Book Antiqua" w:eastAsia="Book Antiqua" w:hAnsi="Book Antiqua" w:cs="Book Antiqua"/>
          <w:b/>
          <w:bCs/>
          <w:color w:val="000000"/>
        </w:rPr>
        <w:t>C</w:t>
      </w:r>
      <w:r w:rsidR="008B4F5C">
        <w:rPr>
          <w:rFonts w:ascii="Book Antiqua" w:eastAsia="Book Antiqua" w:hAnsi="Book Antiqua" w:cs="Book Antiqua"/>
          <w:b/>
          <w:bCs/>
          <w:color w:val="000000"/>
        </w:rPr>
        <w:t>ase</w:t>
      </w:r>
      <w:r w:rsidR="008B4F5C">
        <w:rPr>
          <w:rFonts w:ascii="Book Antiqua" w:eastAsia="Book Antiqua" w:hAnsi="Book Antiqua" w:cs="Book Antiqua"/>
          <w:b/>
          <w:bCs/>
          <w:color w:val="000000"/>
        </w:rPr>
        <w:t xml:space="preserve"> </w:t>
      </w:r>
      <w:r>
        <w:rPr>
          <w:rFonts w:ascii="Book Antiqua" w:eastAsia="Book Antiqua" w:hAnsi="Book Antiqua" w:cs="Book Antiqua"/>
          <w:b/>
          <w:bCs/>
          <w:color w:val="000000"/>
        </w:rPr>
        <w:t>2</w:t>
      </w:r>
      <w:r w:rsidR="008B4F5C">
        <w:rPr>
          <w:rFonts w:ascii="Book Antiqua" w:eastAsia="Book Antiqua" w:hAnsi="Book Antiqua" w:cs="Book Antiqua"/>
          <w:b/>
          <w:bCs/>
          <w:color w:val="000000"/>
        </w:rPr>
        <w:t>:</w:t>
      </w:r>
      <w:r w:rsidR="0045058D">
        <w:rPr>
          <w:rFonts w:hint="eastAsia"/>
          <w:lang w:eastAsia="zh-CN"/>
        </w:rPr>
        <w:t xml:space="preserve"> </w:t>
      </w:r>
      <w:r w:rsidR="00C9229B">
        <w:rPr>
          <w:rFonts w:ascii="Book Antiqua" w:eastAsia="Book Antiqua" w:hAnsi="Book Antiqua" w:cs="Book Antiqua"/>
          <w:color w:val="000000"/>
        </w:rPr>
        <w:t>A 16-year-old male adolescent</w:t>
      </w:r>
      <w:r w:rsidR="00C9229B" w:rsidDel="00C9229B">
        <w:rPr>
          <w:rFonts w:ascii="Book Antiqua" w:eastAsia="Book Antiqua" w:hAnsi="Book Antiqua" w:cs="Book Antiqua"/>
          <w:color w:val="000000"/>
        </w:rPr>
        <w:t xml:space="preserve"> </w:t>
      </w:r>
      <w:r>
        <w:rPr>
          <w:rFonts w:ascii="Book Antiqua" w:eastAsia="Book Antiqua" w:hAnsi="Book Antiqua" w:cs="Book Antiqua"/>
          <w:color w:val="000000"/>
        </w:rPr>
        <w:t>developed a fever (his highest body temperature was 39</w:t>
      </w:r>
      <w:r w:rsidR="0045058D">
        <w:rPr>
          <w:rFonts w:ascii="Book Antiqua" w:eastAsia="Book Antiqua" w:hAnsi="Book Antiqua" w:cs="Book Antiqua"/>
          <w:color w:val="000000"/>
        </w:rPr>
        <w:t xml:space="preserve"> </w:t>
      </w:r>
      <w:r w:rsidR="00275FCB">
        <w:rPr>
          <w:rFonts w:ascii="Book Antiqua" w:eastAsia="Book Antiqua" w:hAnsi="Book Antiqua" w:cs="Book Antiqua"/>
          <w:color w:val="000000"/>
        </w:rPr>
        <w:t>°C</w:t>
      </w:r>
      <w:r>
        <w:rPr>
          <w:rFonts w:ascii="Book Antiqua" w:eastAsia="Book Antiqua" w:hAnsi="Book Antiqua" w:cs="Book Antiqua"/>
          <w:color w:val="000000"/>
        </w:rPr>
        <w:t>), so he presented for medical care (</w:t>
      </w:r>
      <w:r w:rsidRPr="0045058D">
        <w:rPr>
          <w:rFonts w:ascii="Book Antiqua" w:eastAsia="Book Antiqua" w:hAnsi="Book Antiqua" w:cs="Book Antiqua"/>
          <w:color w:val="000000"/>
        </w:rPr>
        <w:t>Figure</w:t>
      </w:r>
      <w:r w:rsidR="0045058D" w:rsidRPr="0045058D">
        <w:rPr>
          <w:rFonts w:ascii="Book Antiqua" w:eastAsia="Book Antiqua" w:hAnsi="Book Antiqua" w:cs="Book Antiqua"/>
          <w:color w:val="000000"/>
        </w:rPr>
        <w:t xml:space="preserve"> </w:t>
      </w:r>
      <w:r w:rsidRPr="0045058D">
        <w:rPr>
          <w:rFonts w:ascii="Book Antiqua" w:eastAsia="Book Antiqua" w:hAnsi="Book Antiqua" w:cs="Book Antiqua"/>
          <w:color w:val="000000"/>
        </w:rPr>
        <w:t>1</w:t>
      </w:r>
      <w:r>
        <w:rPr>
          <w:rFonts w:ascii="Book Antiqua" w:eastAsia="Book Antiqua" w:hAnsi="Book Antiqua" w:cs="Book Antiqua"/>
          <w:color w:val="000000"/>
        </w:rPr>
        <w:t>).</w:t>
      </w:r>
      <w:r w:rsidR="0045058D">
        <w:rPr>
          <w:rFonts w:ascii="Book Antiqua" w:eastAsia="Book Antiqua" w:hAnsi="Book Antiqua" w:cs="Book Antiqua"/>
          <w:color w:val="000000"/>
        </w:rPr>
        <w:t xml:space="preserve"> </w:t>
      </w:r>
      <w:r>
        <w:rPr>
          <w:rFonts w:ascii="Book Antiqua" w:eastAsia="Book Antiqua" w:hAnsi="Book Antiqua" w:cs="Book Antiqua"/>
          <w:color w:val="000000"/>
        </w:rPr>
        <w:t>Chest CT showed bilateral patchy opacities, especially in the right lower lobe.</w:t>
      </w:r>
    </w:p>
    <w:p w14:paraId="00F02FE5" w14:textId="77777777" w:rsidR="00A77B3E" w:rsidRDefault="00A77B3E">
      <w:pPr>
        <w:spacing w:line="360" w:lineRule="auto"/>
        <w:jc w:val="both"/>
      </w:pPr>
    </w:p>
    <w:p w14:paraId="196A1306" w14:textId="77777777" w:rsidR="00A77B3E" w:rsidRDefault="00591F46">
      <w:pPr>
        <w:spacing w:line="360" w:lineRule="auto"/>
        <w:jc w:val="both"/>
      </w:pPr>
      <w:r>
        <w:rPr>
          <w:rFonts w:ascii="Book Antiqua" w:eastAsia="Book Antiqua" w:hAnsi="Book Antiqua" w:cs="Book Antiqua"/>
          <w:b/>
          <w:i/>
          <w:color w:val="000000"/>
        </w:rPr>
        <w:t>History of present illness</w:t>
      </w:r>
    </w:p>
    <w:p w14:paraId="6821C76A" w14:textId="1F57F375" w:rsidR="00A77B3E" w:rsidRDefault="00591F46">
      <w:pPr>
        <w:spacing w:line="360" w:lineRule="auto"/>
        <w:jc w:val="both"/>
        <w:rPr>
          <w:rFonts w:ascii="Book Antiqua" w:eastAsia="Book Antiqua" w:hAnsi="Book Antiqua" w:cs="Book Antiqua"/>
          <w:color w:val="000000"/>
        </w:rPr>
      </w:pPr>
      <w:bookmarkStart w:id="69" w:name="OLE_LINK115"/>
      <w:bookmarkStart w:id="70" w:name="OLE_LINK116"/>
      <w:r>
        <w:rPr>
          <w:rFonts w:ascii="Book Antiqua" w:eastAsia="Book Antiqua" w:hAnsi="Book Antiqua" w:cs="Book Antiqua"/>
          <w:b/>
          <w:bCs/>
          <w:color w:val="000000"/>
        </w:rPr>
        <w:t>C</w:t>
      </w:r>
      <w:r w:rsidR="0045058D">
        <w:rPr>
          <w:rFonts w:ascii="Book Antiqua" w:eastAsia="Book Antiqua" w:hAnsi="Book Antiqua" w:cs="Book Antiqua"/>
          <w:b/>
          <w:bCs/>
          <w:color w:val="000000"/>
        </w:rPr>
        <w:t xml:space="preserve">ase </w:t>
      </w:r>
      <w:r>
        <w:rPr>
          <w:rFonts w:ascii="Book Antiqua" w:eastAsia="Book Antiqua" w:hAnsi="Book Antiqua" w:cs="Book Antiqua"/>
          <w:b/>
          <w:bCs/>
          <w:color w:val="000000"/>
        </w:rPr>
        <w:t>1</w:t>
      </w:r>
      <w:r w:rsidR="0045058D">
        <w:rPr>
          <w:rFonts w:ascii="Book Antiqua" w:eastAsia="Book Antiqua" w:hAnsi="Book Antiqua" w:cs="Book Antiqua"/>
          <w:b/>
          <w:bCs/>
          <w:color w:val="000000"/>
        </w:rPr>
        <w:t>:</w:t>
      </w:r>
      <w:r w:rsidR="0045058D">
        <w:rPr>
          <w:rFonts w:hint="eastAsia"/>
          <w:lang w:eastAsia="zh-CN"/>
        </w:rPr>
        <w:t xml:space="preserve"> </w:t>
      </w:r>
      <w:r w:rsidR="00C9229B">
        <w:rPr>
          <w:rFonts w:ascii="Book Antiqua" w:eastAsia="Book Antiqua" w:hAnsi="Book Antiqua" w:cs="Book Antiqua"/>
          <w:color w:val="000000"/>
        </w:rPr>
        <w:t>The patient</w:t>
      </w:r>
      <w:r>
        <w:rPr>
          <w:rFonts w:ascii="Book Antiqua" w:eastAsia="Book Antiqua" w:hAnsi="Book Antiqua" w:cs="Book Antiqua"/>
          <w:color w:val="000000"/>
        </w:rPr>
        <w:t xml:space="preserve"> with a history of hypertension who works and lives in Wuhan, Hubei Province</w:t>
      </w:r>
      <w:r w:rsidR="00C9229B">
        <w:rPr>
          <w:rFonts w:ascii="Book Antiqua" w:eastAsia="Book Antiqua" w:hAnsi="Book Antiqua" w:cs="Book Antiqua"/>
          <w:color w:val="000000"/>
        </w:rPr>
        <w:t xml:space="preserve"> </w:t>
      </w:r>
      <w:r>
        <w:rPr>
          <w:rFonts w:ascii="Book Antiqua" w:eastAsia="Book Antiqua" w:hAnsi="Book Antiqua" w:cs="Book Antiqua"/>
          <w:color w:val="000000"/>
        </w:rPr>
        <w:t>returned to her hometown i</w:t>
      </w:r>
      <w:r>
        <w:rPr>
          <w:rFonts w:ascii="Book Antiqua" w:eastAsia="Book Antiqua" w:hAnsi="Book Antiqua" w:cs="Book Antiqua"/>
          <w:color w:val="000000"/>
        </w:rPr>
        <w:t xml:space="preserve">n Guizhou Province on January 22, 2020. Two days prior to arriving in Guizhou, she had developed a cough. </w:t>
      </w:r>
    </w:p>
    <w:p w14:paraId="065B2288" w14:textId="77777777" w:rsidR="0045058D" w:rsidRDefault="0045058D">
      <w:pPr>
        <w:spacing w:line="360" w:lineRule="auto"/>
        <w:jc w:val="both"/>
      </w:pPr>
    </w:p>
    <w:p w14:paraId="669BC39A" w14:textId="4DB47732" w:rsidR="00A77B3E" w:rsidRDefault="00591F46">
      <w:pPr>
        <w:spacing w:line="360" w:lineRule="auto"/>
        <w:jc w:val="both"/>
      </w:pPr>
      <w:r>
        <w:rPr>
          <w:rFonts w:ascii="Book Antiqua" w:eastAsia="Book Antiqua" w:hAnsi="Book Antiqua" w:cs="Book Antiqua"/>
          <w:b/>
          <w:bCs/>
          <w:color w:val="000000"/>
        </w:rPr>
        <w:lastRenderedPageBreak/>
        <w:t>C</w:t>
      </w:r>
      <w:r w:rsidR="0045058D">
        <w:rPr>
          <w:rFonts w:ascii="Book Antiqua" w:eastAsia="Book Antiqua" w:hAnsi="Book Antiqua" w:cs="Book Antiqua"/>
          <w:b/>
          <w:bCs/>
          <w:color w:val="000000"/>
        </w:rPr>
        <w:t xml:space="preserve">ase </w:t>
      </w:r>
      <w:r>
        <w:rPr>
          <w:rFonts w:ascii="Book Antiqua" w:eastAsia="Book Antiqua" w:hAnsi="Book Antiqua" w:cs="Book Antiqua"/>
          <w:b/>
          <w:bCs/>
          <w:color w:val="000000"/>
        </w:rPr>
        <w:t>2</w:t>
      </w:r>
      <w:r w:rsidR="0045058D">
        <w:rPr>
          <w:rFonts w:ascii="Book Antiqua" w:eastAsia="Book Antiqua" w:hAnsi="Book Antiqua" w:cs="Book Antiqua"/>
          <w:b/>
          <w:bCs/>
          <w:color w:val="000000"/>
        </w:rPr>
        <w:t>:</w:t>
      </w:r>
      <w:r w:rsidR="0045058D">
        <w:rPr>
          <w:rFonts w:hint="eastAsia"/>
          <w:lang w:eastAsia="zh-CN"/>
        </w:rPr>
        <w:t xml:space="preserve"> </w:t>
      </w:r>
      <w:r>
        <w:rPr>
          <w:rFonts w:ascii="Book Antiqua" w:eastAsia="Book Antiqua" w:hAnsi="Book Antiqua" w:cs="Book Antiqua"/>
          <w:color w:val="000000"/>
        </w:rPr>
        <w:t>T</w:t>
      </w:r>
      <w:r>
        <w:rPr>
          <w:rFonts w:ascii="Book Antiqua" w:eastAsia="Book Antiqua" w:hAnsi="Book Antiqua" w:cs="Book Antiqua"/>
          <w:color w:val="000000"/>
        </w:rPr>
        <w:t>he</w:t>
      </w:r>
      <w:r w:rsidR="00C9229B">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C9229B">
        <w:rPr>
          <w:rFonts w:ascii="Book Antiqua" w:eastAsia="Book Antiqua" w:hAnsi="Book Antiqua" w:cs="Book Antiqua"/>
          <w:color w:val="000000"/>
        </w:rPr>
        <w:t xml:space="preserve"> </w:t>
      </w:r>
      <w:r>
        <w:rPr>
          <w:rFonts w:ascii="Book Antiqua" w:eastAsia="Book Antiqua" w:hAnsi="Book Antiqua" w:cs="Book Antiqua"/>
          <w:color w:val="000000"/>
        </w:rPr>
        <w:t xml:space="preserve">lived in </w:t>
      </w:r>
      <w:proofErr w:type="spellStart"/>
      <w:r>
        <w:rPr>
          <w:rFonts w:ascii="Book Antiqua" w:eastAsia="Book Antiqua" w:hAnsi="Book Antiqua" w:cs="Book Antiqua"/>
          <w:color w:val="000000"/>
        </w:rPr>
        <w:t>Guizhou</w:t>
      </w:r>
      <w:proofErr w:type="spellEnd"/>
      <w:r>
        <w:rPr>
          <w:rFonts w:ascii="Book Antiqua" w:eastAsia="Book Antiqua" w:hAnsi="Book Antiqua" w:cs="Book Antiqua"/>
          <w:color w:val="000000"/>
        </w:rPr>
        <w:t xml:space="preserve"> Province. During the period of 5 d before</w:t>
      </w:r>
      <w:r w:rsidR="00F955F7">
        <w:rPr>
          <w:rFonts w:ascii="Book Antiqua" w:eastAsia="Book Antiqua" w:hAnsi="Book Antiqua" w:cs="Book Antiqua"/>
          <w:color w:val="000000"/>
        </w:rPr>
        <w:t xml:space="preserve"> </w:t>
      </w:r>
      <w:r>
        <w:rPr>
          <w:rFonts w:ascii="Book Antiqua" w:eastAsia="Book Antiqua" w:hAnsi="Book Antiqua" w:cs="Book Antiqua"/>
          <w:color w:val="000000"/>
        </w:rPr>
        <w:t xml:space="preserve">January 15, 2020, he lived with two relatives from Yichang, Hubei Province. The patient developed an intermittent productive cough on January 27, </w:t>
      </w:r>
      <w:r w:rsidR="00F955F7">
        <w:rPr>
          <w:rFonts w:ascii="Book Antiqua" w:eastAsia="Book Antiqua" w:hAnsi="Book Antiqua" w:cs="Book Antiqua"/>
          <w:color w:val="000000"/>
        </w:rPr>
        <w:t xml:space="preserve">2020, </w:t>
      </w:r>
      <w:r>
        <w:rPr>
          <w:rFonts w:ascii="Book Antiqua" w:eastAsia="Book Antiqua" w:hAnsi="Book Antiqua" w:cs="Book Antiqua"/>
          <w:color w:val="000000"/>
        </w:rPr>
        <w:t xml:space="preserve">accompanied by fatigue and loss of appetite. </w:t>
      </w:r>
    </w:p>
    <w:bookmarkEnd w:id="69"/>
    <w:bookmarkEnd w:id="70"/>
    <w:p w14:paraId="4CDCC23E" w14:textId="77777777" w:rsidR="00A77B3E" w:rsidRDefault="00A77B3E">
      <w:pPr>
        <w:spacing w:line="360" w:lineRule="auto"/>
        <w:jc w:val="both"/>
      </w:pPr>
    </w:p>
    <w:p w14:paraId="4C1492D3" w14:textId="77777777" w:rsidR="00A77B3E" w:rsidRDefault="00591F46">
      <w:pPr>
        <w:spacing w:line="360" w:lineRule="auto"/>
        <w:jc w:val="both"/>
      </w:pPr>
      <w:r>
        <w:rPr>
          <w:rFonts w:ascii="Book Antiqua" w:eastAsia="Book Antiqua" w:hAnsi="Book Antiqua" w:cs="Book Antiqua"/>
          <w:b/>
          <w:i/>
          <w:color w:val="000000"/>
        </w:rPr>
        <w:t>Physical examination</w:t>
      </w:r>
    </w:p>
    <w:p w14:paraId="6CF6D9BB" w14:textId="53FA8514" w:rsidR="00A77B3E" w:rsidRDefault="00591F46">
      <w:pPr>
        <w:spacing w:line="360" w:lineRule="auto"/>
        <w:jc w:val="both"/>
        <w:rPr>
          <w:rFonts w:ascii="Book Antiqua" w:eastAsia="Book Antiqua" w:hAnsi="Book Antiqua" w:cs="Book Antiqua"/>
          <w:color w:val="000000"/>
        </w:rPr>
      </w:pPr>
      <w:bookmarkStart w:id="71" w:name="OLE_LINK117"/>
      <w:bookmarkStart w:id="72" w:name="OLE_LINK118"/>
      <w:r>
        <w:rPr>
          <w:rFonts w:ascii="Book Antiqua" w:eastAsia="Book Antiqua" w:hAnsi="Book Antiqua" w:cs="Book Antiqua"/>
          <w:b/>
          <w:bCs/>
          <w:color w:val="000000"/>
        </w:rPr>
        <w:t>C</w:t>
      </w:r>
      <w:r w:rsidR="00B8517B">
        <w:rPr>
          <w:rFonts w:ascii="Book Antiqua" w:eastAsia="Book Antiqua" w:hAnsi="Book Antiqua" w:cs="Book Antiqua"/>
          <w:b/>
          <w:bCs/>
          <w:color w:val="000000"/>
        </w:rPr>
        <w:t>ase</w:t>
      </w:r>
      <w:r>
        <w:rPr>
          <w:rFonts w:ascii="Book Antiqua" w:eastAsia="Book Antiqua" w:hAnsi="Book Antiqua" w:cs="Book Antiqua"/>
          <w:b/>
          <w:bCs/>
          <w:color w:val="000000"/>
        </w:rPr>
        <w:t xml:space="preserve"> 1</w:t>
      </w:r>
      <w:r w:rsidR="00B8517B">
        <w:rPr>
          <w:rFonts w:ascii="Book Antiqua" w:eastAsia="Book Antiqua" w:hAnsi="Book Antiqua" w:cs="Book Antiqua"/>
          <w:b/>
          <w:bCs/>
          <w:color w:val="000000"/>
        </w:rPr>
        <w:t>:</w:t>
      </w:r>
      <w:r w:rsidR="00B8517B">
        <w:rPr>
          <w:rFonts w:hint="eastAsia"/>
          <w:lang w:eastAsia="zh-CN"/>
        </w:rPr>
        <w:t xml:space="preserve"> </w:t>
      </w:r>
      <w:r>
        <w:rPr>
          <w:rFonts w:ascii="Book Antiqua" w:eastAsia="Book Antiqua" w:hAnsi="Book Antiqua" w:cs="Book Antiqua"/>
          <w:color w:val="000000"/>
        </w:rPr>
        <w:t>Physical examination revealed a mild fever (37.5</w:t>
      </w:r>
      <w:r w:rsidR="00B8517B">
        <w:rPr>
          <w:rFonts w:ascii="Book Antiqua" w:eastAsia="Book Antiqua" w:hAnsi="Book Antiqua" w:cs="Book Antiqua"/>
          <w:color w:val="000000"/>
        </w:rPr>
        <w:t xml:space="preserve"> </w:t>
      </w:r>
      <w:r>
        <w:rPr>
          <w:rFonts w:ascii="Book Antiqua" w:eastAsia="Book Antiqua" w:hAnsi="Book Antiqua" w:cs="Book Antiqua"/>
          <w:color w:val="000000"/>
        </w:rPr>
        <w:t>°C).</w:t>
      </w:r>
    </w:p>
    <w:p w14:paraId="4CD03D96" w14:textId="77777777" w:rsidR="00B8517B" w:rsidRDefault="00B8517B">
      <w:pPr>
        <w:spacing w:line="360" w:lineRule="auto"/>
        <w:jc w:val="both"/>
      </w:pPr>
    </w:p>
    <w:p w14:paraId="3E3F74F3" w14:textId="7C39B68A" w:rsidR="00A77B3E" w:rsidRDefault="00591F46">
      <w:pPr>
        <w:spacing w:line="360" w:lineRule="auto"/>
        <w:jc w:val="both"/>
      </w:pPr>
      <w:r>
        <w:rPr>
          <w:rFonts w:ascii="Book Antiqua" w:eastAsia="Book Antiqua" w:hAnsi="Book Antiqua" w:cs="Book Antiqua"/>
          <w:b/>
          <w:bCs/>
          <w:color w:val="000000"/>
        </w:rPr>
        <w:t>C</w:t>
      </w:r>
      <w:r w:rsidR="00B8517B">
        <w:rPr>
          <w:rFonts w:ascii="Book Antiqua" w:eastAsia="Book Antiqua" w:hAnsi="Book Antiqua" w:cs="Book Antiqua"/>
          <w:b/>
          <w:bCs/>
          <w:color w:val="000000"/>
        </w:rPr>
        <w:t xml:space="preserve">ase </w:t>
      </w:r>
      <w:r>
        <w:rPr>
          <w:rFonts w:ascii="Book Antiqua" w:eastAsia="Book Antiqua" w:hAnsi="Book Antiqua" w:cs="Book Antiqua"/>
          <w:b/>
          <w:bCs/>
          <w:color w:val="000000"/>
        </w:rPr>
        <w:t>2</w:t>
      </w:r>
      <w:r w:rsidR="00B8517B">
        <w:rPr>
          <w:rFonts w:ascii="Book Antiqua" w:eastAsia="Book Antiqua" w:hAnsi="Book Antiqua" w:cs="Book Antiqua"/>
          <w:b/>
          <w:bCs/>
          <w:color w:val="000000"/>
        </w:rPr>
        <w:t>:</w:t>
      </w:r>
      <w:r w:rsidR="00B8517B">
        <w:rPr>
          <w:rFonts w:hint="eastAsia"/>
          <w:lang w:eastAsia="zh-CN"/>
        </w:rPr>
        <w:t xml:space="preserve"> </w:t>
      </w:r>
      <w:r>
        <w:rPr>
          <w:rFonts w:ascii="Book Antiqua" w:eastAsia="Book Antiqua" w:hAnsi="Book Antiqua" w:cs="Book Antiqua"/>
          <w:color w:val="000000"/>
        </w:rPr>
        <w:t>Physical examination revealed a moderate</w:t>
      </w:r>
      <w:r w:rsidR="00B8517B">
        <w:rPr>
          <w:rFonts w:ascii="Book Antiqua" w:eastAsia="Book Antiqua" w:hAnsi="Book Antiqua" w:cs="Book Antiqua"/>
          <w:color w:val="000000"/>
        </w:rPr>
        <w:t xml:space="preserve"> </w:t>
      </w:r>
      <w:r>
        <w:rPr>
          <w:rFonts w:ascii="Book Antiqua" w:eastAsia="Book Antiqua" w:hAnsi="Book Antiqua" w:cs="Book Antiqua"/>
          <w:color w:val="000000"/>
        </w:rPr>
        <w:t>fever (39</w:t>
      </w:r>
      <w:r w:rsidR="00B8517B">
        <w:rPr>
          <w:rFonts w:ascii="Book Antiqua" w:eastAsia="Book Antiqua" w:hAnsi="Book Antiqua" w:cs="Book Antiqua"/>
          <w:color w:val="000000"/>
        </w:rPr>
        <w:t xml:space="preserve"> </w:t>
      </w:r>
      <w:r>
        <w:rPr>
          <w:rFonts w:ascii="Book Antiqua" w:eastAsia="Book Antiqua" w:hAnsi="Book Antiqua" w:cs="Book Antiqua"/>
          <w:color w:val="000000"/>
        </w:rPr>
        <w:t>°C).</w:t>
      </w:r>
    </w:p>
    <w:bookmarkEnd w:id="71"/>
    <w:bookmarkEnd w:id="72"/>
    <w:p w14:paraId="23765D41" w14:textId="77777777" w:rsidR="00A77B3E" w:rsidRDefault="00A77B3E">
      <w:pPr>
        <w:spacing w:line="360" w:lineRule="auto"/>
        <w:jc w:val="both"/>
      </w:pPr>
    </w:p>
    <w:p w14:paraId="0EE44B53" w14:textId="77777777" w:rsidR="00A77B3E" w:rsidRDefault="00591F46">
      <w:pPr>
        <w:spacing w:line="360" w:lineRule="auto"/>
        <w:jc w:val="both"/>
      </w:pPr>
      <w:r>
        <w:rPr>
          <w:rFonts w:ascii="Book Antiqua" w:eastAsia="Book Antiqua" w:hAnsi="Book Antiqua" w:cs="Book Antiqua"/>
          <w:b/>
          <w:i/>
          <w:color w:val="000000"/>
        </w:rPr>
        <w:t>Laboratory examinations</w:t>
      </w:r>
    </w:p>
    <w:p w14:paraId="598964AF" w14:textId="6AFB4AF9" w:rsidR="00A77B3E" w:rsidRDefault="00591F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w:t>
      </w:r>
      <w:r w:rsidR="00B052C4">
        <w:rPr>
          <w:rFonts w:ascii="Book Antiqua" w:eastAsia="Book Antiqua" w:hAnsi="Book Antiqua" w:cs="Book Antiqua"/>
          <w:b/>
          <w:bCs/>
          <w:color w:val="000000"/>
        </w:rPr>
        <w:t>ase</w:t>
      </w:r>
      <w:r>
        <w:rPr>
          <w:rFonts w:ascii="Book Antiqua" w:eastAsia="Book Antiqua" w:hAnsi="Book Antiqua" w:cs="Book Antiqua"/>
          <w:b/>
          <w:bCs/>
          <w:color w:val="000000"/>
        </w:rPr>
        <w:t xml:space="preserve"> 1</w:t>
      </w:r>
      <w:r w:rsidR="00B052C4">
        <w:rPr>
          <w:rFonts w:ascii="Book Antiqua" w:eastAsia="Book Antiqua" w:hAnsi="Book Antiqua" w:cs="Book Antiqua"/>
          <w:color w:val="000000"/>
        </w:rPr>
        <w:t>:</w:t>
      </w:r>
      <w:r w:rsidR="00B052C4">
        <w:rPr>
          <w:rFonts w:hint="eastAsia"/>
          <w:lang w:eastAsia="zh-CN"/>
        </w:rPr>
        <w:t xml:space="preserve"> </w:t>
      </w:r>
      <w:r>
        <w:rPr>
          <w:rFonts w:ascii="Book Antiqua" w:eastAsia="Book Antiqua" w:hAnsi="Book Antiqua" w:cs="Book Antiqua"/>
          <w:color w:val="000000"/>
        </w:rPr>
        <w:t>Laboratory examination showed a normal leukocyte count (5.8</w:t>
      </w:r>
      <w:r w:rsidR="00B052C4">
        <w:rPr>
          <w:rFonts w:ascii="Book Antiqua" w:eastAsia="Book Antiqua" w:hAnsi="Book Antiqua" w:cs="Book Antiqua"/>
          <w:color w:val="000000"/>
        </w:rPr>
        <w:t xml:space="preserve"> </w:t>
      </w:r>
      <w:r>
        <w:rPr>
          <w:rFonts w:ascii="Book Antiqua" w:eastAsia="Book Antiqua" w:hAnsi="Book Antiqua" w:cs="Book Antiqua"/>
          <w:color w:val="000000"/>
        </w:rPr>
        <w:t>×</w:t>
      </w:r>
      <w:r w:rsidR="00B052C4">
        <w:rPr>
          <w:rFonts w:ascii="Book Antiqua" w:eastAsia="Book Antiqua" w:hAnsi="Book Antiqua" w:cs="Book Antiqua"/>
          <w:color w:val="000000"/>
        </w:rPr>
        <w:t xml:space="preserve"> </w:t>
      </w:r>
      <w:r>
        <w:rPr>
          <w:rFonts w:ascii="Book Antiqua" w:eastAsia="Book Antiqua" w:hAnsi="Book Antiqua" w:cs="Book Antiqua"/>
          <w:color w:val="000000"/>
        </w:rPr>
        <w:t>10</w:t>
      </w:r>
      <w:r w:rsidRPr="00B052C4">
        <w:rPr>
          <w:rFonts w:ascii="Book Antiqua" w:eastAsia="Book Antiqua" w:hAnsi="Book Antiqua" w:cs="Book Antiqua"/>
          <w:color w:val="000000"/>
          <w:vertAlign w:val="superscript"/>
        </w:rPr>
        <w:t>9</w:t>
      </w:r>
      <w:r>
        <w:rPr>
          <w:rFonts w:ascii="Book Antiqua" w:eastAsia="Book Antiqua" w:hAnsi="Book Antiqua" w:cs="Book Antiqua"/>
          <w:color w:val="000000"/>
        </w:rPr>
        <w:t>/L), normal perc</w:t>
      </w:r>
      <w:r>
        <w:rPr>
          <w:rFonts w:ascii="Book Antiqua" w:eastAsia="Book Antiqua" w:hAnsi="Book Antiqua" w:cs="Book Antiqua"/>
          <w:color w:val="000000"/>
        </w:rPr>
        <w:t>ent</w:t>
      </w:r>
      <w:r w:rsidR="00C9229B">
        <w:rPr>
          <w:rFonts w:ascii="Book Antiqua" w:eastAsia="Book Antiqua" w:hAnsi="Book Antiqua" w:cs="Book Antiqua"/>
          <w:color w:val="000000"/>
        </w:rPr>
        <w:t>age of</w:t>
      </w:r>
      <w:r>
        <w:rPr>
          <w:rFonts w:ascii="Book Antiqua" w:eastAsia="Book Antiqua" w:hAnsi="Book Antiqua" w:cs="Book Antiqua"/>
          <w:color w:val="000000"/>
        </w:rPr>
        <w:t xml:space="preserve"> lymphocyte</w:t>
      </w:r>
      <w:r w:rsidR="00C9229B">
        <w:rPr>
          <w:rFonts w:ascii="Book Antiqua" w:eastAsia="Book Antiqua" w:hAnsi="Book Antiqua" w:cs="Book Antiqua"/>
          <w:color w:val="000000"/>
        </w:rPr>
        <w:t>s</w:t>
      </w:r>
      <w:r>
        <w:rPr>
          <w:rFonts w:ascii="Book Antiqua" w:eastAsia="Book Antiqua" w:hAnsi="Book Antiqua" w:cs="Book Antiqua"/>
          <w:color w:val="000000"/>
        </w:rPr>
        <w:t xml:space="preserve"> (25.9%), </w:t>
      </w:r>
      <w:r>
        <w:rPr>
          <w:rFonts w:ascii="Book Antiqua" w:eastAsia="Book Antiqua" w:hAnsi="Book Antiqua" w:cs="Book Antiqua"/>
          <w:color w:val="000000"/>
        </w:rPr>
        <w:t xml:space="preserve">elevated C-reactive protein (15.0 mg/L), increased erythrocyte sedimentation rate (60 mm/h), and decreased CD4/CD8 ratio (0.76). The first throat swab RT-PCR assay for </w:t>
      </w:r>
      <w:r w:rsidR="00AD6539">
        <w:rPr>
          <w:rFonts w:ascii="Book Antiqua" w:eastAsia="Book Antiqua" w:hAnsi="Book Antiqua" w:cs="Book Antiqua"/>
          <w:color w:val="000000"/>
        </w:rPr>
        <w:t>SARS</w:t>
      </w:r>
      <w:r>
        <w:rPr>
          <w:rFonts w:ascii="Book Antiqua" w:eastAsia="Book Antiqua" w:hAnsi="Book Antiqua" w:cs="Book Antiqua"/>
          <w:color w:val="000000"/>
        </w:rPr>
        <w:t xml:space="preserve"> coronavirus 2 (SARS-CoV-2) was negative, and the second throat swab was positive.</w:t>
      </w:r>
    </w:p>
    <w:p w14:paraId="2969921E" w14:textId="77777777" w:rsidR="00B052C4" w:rsidRDefault="00B052C4">
      <w:pPr>
        <w:spacing w:line="360" w:lineRule="auto"/>
        <w:jc w:val="both"/>
      </w:pPr>
    </w:p>
    <w:p w14:paraId="1FD0BCC8" w14:textId="048F2D5D" w:rsidR="00A77B3E" w:rsidRDefault="00591F46">
      <w:pPr>
        <w:spacing w:line="360" w:lineRule="auto"/>
        <w:jc w:val="both"/>
      </w:pPr>
      <w:r>
        <w:rPr>
          <w:rFonts w:ascii="Book Antiqua" w:eastAsia="Book Antiqua" w:hAnsi="Book Antiqua" w:cs="Book Antiqua"/>
          <w:b/>
          <w:bCs/>
          <w:color w:val="000000"/>
        </w:rPr>
        <w:t>C</w:t>
      </w:r>
      <w:r w:rsidR="00B052C4">
        <w:rPr>
          <w:rFonts w:ascii="Book Antiqua" w:eastAsia="Book Antiqua" w:hAnsi="Book Antiqua" w:cs="Book Antiqua"/>
          <w:b/>
          <w:bCs/>
          <w:color w:val="000000"/>
        </w:rPr>
        <w:t xml:space="preserve">ase </w:t>
      </w:r>
      <w:r>
        <w:rPr>
          <w:rFonts w:ascii="Book Antiqua" w:eastAsia="Book Antiqua" w:hAnsi="Book Antiqua" w:cs="Book Antiqua"/>
          <w:b/>
          <w:bCs/>
          <w:color w:val="000000"/>
        </w:rPr>
        <w:t>2</w:t>
      </w:r>
      <w:r w:rsidR="00B052C4">
        <w:rPr>
          <w:rFonts w:ascii="Book Antiqua" w:eastAsia="Book Antiqua" w:hAnsi="Book Antiqua" w:cs="Book Antiqua"/>
          <w:b/>
          <w:bCs/>
          <w:color w:val="000000"/>
        </w:rPr>
        <w:t>:</w:t>
      </w:r>
      <w:r w:rsidR="00094F22">
        <w:rPr>
          <w:rFonts w:hint="eastAsia"/>
          <w:lang w:eastAsia="zh-CN"/>
        </w:rPr>
        <w:t xml:space="preserve"> </w:t>
      </w:r>
      <w:r>
        <w:rPr>
          <w:rFonts w:ascii="Book Antiqua" w:eastAsia="Book Antiqua" w:hAnsi="Book Antiqua" w:cs="Book Antiqua"/>
          <w:color w:val="000000"/>
        </w:rPr>
        <w:t>The</w:t>
      </w:r>
      <w:r w:rsidR="00B052C4">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B052C4">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B052C4">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052C4">
        <w:rPr>
          <w:rFonts w:ascii="Book Antiqua" w:eastAsia="Book Antiqua" w:hAnsi="Book Antiqua" w:cs="Book Antiqua"/>
          <w:color w:val="000000"/>
        </w:rPr>
        <w:t xml:space="preserve"> </w:t>
      </w:r>
      <w:r>
        <w:rPr>
          <w:rFonts w:ascii="Book Antiqua" w:eastAsia="Book Antiqua" w:hAnsi="Book Antiqua" w:cs="Book Antiqua"/>
          <w:color w:val="000000"/>
        </w:rPr>
        <w:t>an</w:t>
      </w:r>
      <w:r w:rsidR="00B052C4">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052C4">
        <w:rPr>
          <w:rFonts w:ascii="Book Antiqua" w:eastAsia="Book Antiqua" w:hAnsi="Book Antiqua" w:cs="Book Antiqua"/>
          <w:color w:val="000000"/>
        </w:rPr>
        <w:t xml:space="preserve"> </w:t>
      </w:r>
      <w:r>
        <w:rPr>
          <w:rFonts w:ascii="Book Antiqua" w:eastAsia="Book Antiqua" w:hAnsi="Book Antiqua" w:cs="Book Antiqua"/>
          <w:color w:val="000000"/>
        </w:rPr>
        <w:t>leukocyte</w:t>
      </w:r>
      <w:r w:rsidR="00B052C4">
        <w:rPr>
          <w:rFonts w:ascii="Book Antiqua" w:eastAsia="Book Antiqua" w:hAnsi="Book Antiqua" w:cs="Book Antiqua"/>
          <w:color w:val="000000"/>
        </w:rPr>
        <w:t xml:space="preserve"> </w:t>
      </w:r>
      <w:r>
        <w:rPr>
          <w:rFonts w:ascii="Book Antiqua" w:eastAsia="Book Antiqua" w:hAnsi="Book Antiqua" w:cs="Book Antiqua"/>
          <w:color w:val="000000"/>
        </w:rPr>
        <w:t>count</w:t>
      </w:r>
      <w:r w:rsidR="00B052C4">
        <w:rPr>
          <w:rFonts w:ascii="Book Antiqua" w:eastAsia="Book Antiqua" w:hAnsi="Book Antiqua" w:cs="Book Antiqua"/>
          <w:color w:val="000000"/>
        </w:rPr>
        <w:t xml:space="preserve"> </w:t>
      </w:r>
      <w:r>
        <w:rPr>
          <w:rFonts w:ascii="Book Antiqua" w:eastAsia="Book Antiqua" w:hAnsi="Book Antiqua" w:cs="Book Antiqua"/>
          <w:color w:val="000000"/>
        </w:rPr>
        <w:t>(11.6</w:t>
      </w:r>
      <w:r w:rsidR="00094F22">
        <w:rPr>
          <w:rFonts w:ascii="Book Antiqua" w:eastAsia="Book Antiqua" w:hAnsi="Book Antiqua" w:cs="Book Antiqua"/>
          <w:color w:val="000000"/>
        </w:rPr>
        <w:t xml:space="preserve"> </w:t>
      </w:r>
      <w:r>
        <w:rPr>
          <w:rFonts w:ascii="Book Antiqua" w:eastAsia="Book Antiqua" w:hAnsi="Book Antiqua" w:cs="Book Antiqua"/>
          <w:color w:val="000000"/>
        </w:rPr>
        <w:t>×</w:t>
      </w:r>
      <w:r w:rsidR="00094F22">
        <w:rPr>
          <w:rFonts w:ascii="Book Antiqua" w:eastAsia="Book Antiqua" w:hAnsi="Book Antiqua" w:cs="Book Antiqua"/>
          <w:color w:val="000000"/>
        </w:rPr>
        <w:t xml:space="preserve"> </w:t>
      </w:r>
      <w:r>
        <w:rPr>
          <w:rFonts w:ascii="Book Antiqua" w:eastAsia="Book Antiqua" w:hAnsi="Book Antiqua" w:cs="Book Antiqua"/>
          <w:color w:val="000000"/>
        </w:rPr>
        <w:t>10</w:t>
      </w:r>
      <w:r w:rsidRPr="00094F22">
        <w:rPr>
          <w:rFonts w:ascii="Book Antiqua" w:eastAsia="Book Antiqua" w:hAnsi="Book Antiqua" w:cs="Book Antiqua"/>
          <w:color w:val="000000"/>
          <w:vertAlign w:val="superscript"/>
        </w:rPr>
        <w:t>9</w:t>
      </w:r>
      <w:r>
        <w:rPr>
          <w:rFonts w:ascii="Book Antiqua" w:eastAsia="Book Antiqua" w:hAnsi="Book Antiqua" w:cs="Book Antiqua"/>
          <w:color w:val="000000"/>
        </w:rPr>
        <w:t>/L),</w:t>
      </w:r>
      <w:r w:rsidR="00B052C4">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B052C4">
        <w:rPr>
          <w:rFonts w:ascii="Book Antiqua" w:eastAsia="Book Antiqua" w:hAnsi="Book Antiqua" w:cs="Book Antiqua"/>
          <w:color w:val="000000"/>
        </w:rPr>
        <w:t xml:space="preserve"> </w:t>
      </w:r>
      <w:r>
        <w:rPr>
          <w:rFonts w:ascii="Book Antiqua" w:eastAsia="Book Antiqua" w:hAnsi="Book Antiqua" w:cs="Book Antiqua"/>
          <w:color w:val="000000"/>
        </w:rPr>
        <w:t>perc</w:t>
      </w:r>
      <w:r>
        <w:rPr>
          <w:rFonts w:ascii="Book Antiqua" w:eastAsia="Book Antiqua" w:hAnsi="Book Antiqua" w:cs="Book Antiqua"/>
          <w:color w:val="000000"/>
        </w:rPr>
        <w:t>ent</w:t>
      </w:r>
      <w:r w:rsidR="00C9229B">
        <w:rPr>
          <w:rFonts w:ascii="Book Antiqua" w:eastAsia="Book Antiqua" w:hAnsi="Book Antiqua" w:cs="Book Antiqua"/>
          <w:color w:val="000000"/>
        </w:rPr>
        <w:t>age of</w:t>
      </w:r>
      <w:r w:rsidR="00B052C4">
        <w:rPr>
          <w:rFonts w:ascii="Book Antiqua" w:eastAsia="Book Antiqua" w:hAnsi="Book Antiqua" w:cs="Book Antiqua"/>
          <w:color w:val="000000"/>
        </w:rPr>
        <w:t xml:space="preserve"> </w:t>
      </w:r>
      <w:r>
        <w:rPr>
          <w:rFonts w:ascii="Book Antiqua" w:eastAsia="Book Antiqua" w:hAnsi="Book Antiqua" w:cs="Book Antiqua"/>
          <w:color w:val="000000"/>
        </w:rPr>
        <w:t>lymphocyte</w:t>
      </w:r>
      <w:r w:rsidR="00C9229B">
        <w:rPr>
          <w:rFonts w:ascii="Book Antiqua" w:eastAsia="Book Antiqua" w:hAnsi="Book Antiqua" w:cs="Book Antiqua"/>
          <w:color w:val="000000"/>
        </w:rPr>
        <w:t>s</w:t>
      </w:r>
      <w:r w:rsidR="00B052C4">
        <w:rPr>
          <w:rFonts w:ascii="Book Antiqua" w:eastAsia="Book Antiqua" w:hAnsi="Book Antiqua" w:cs="Book Antiqua"/>
          <w:color w:val="000000"/>
        </w:rPr>
        <w:t xml:space="preserve"> </w:t>
      </w:r>
      <w:r>
        <w:rPr>
          <w:rFonts w:ascii="Book Antiqua" w:eastAsia="Book Antiqua" w:hAnsi="Book Antiqua" w:cs="Book Antiqua"/>
          <w:color w:val="000000"/>
        </w:rPr>
        <w:t>(14.4%),</w:t>
      </w:r>
      <w:r w:rsidR="00B052C4">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052C4">
        <w:rPr>
          <w:rFonts w:ascii="Book Antiqua" w:eastAsia="Book Antiqua" w:hAnsi="Book Antiqua" w:cs="Book Antiqua"/>
          <w:color w:val="000000"/>
        </w:rPr>
        <w:t xml:space="preserve"> </w:t>
      </w:r>
      <w:r w:rsidR="00C9229B">
        <w:rPr>
          <w:rFonts w:ascii="Book Antiqua" w:eastAsia="Book Antiqua" w:hAnsi="Book Antiqua" w:cs="Book Antiqua"/>
          <w:color w:val="000000"/>
        </w:rPr>
        <w:t>percentage of</w:t>
      </w:r>
      <w:r w:rsidR="00C9229B" w:rsidDel="00C9229B">
        <w:rPr>
          <w:rFonts w:ascii="Book Antiqua" w:eastAsia="Book Antiqua" w:hAnsi="Book Antiqua" w:cs="Book Antiqua"/>
          <w:color w:val="000000"/>
        </w:rPr>
        <w:t xml:space="preserve"> </w:t>
      </w:r>
      <w:r>
        <w:rPr>
          <w:rFonts w:ascii="Book Antiqua" w:eastAsia="Book Antiqua" w:hAnsi="Book Antiqua" w:cs="Book Antiqua"/>
          <w:color w:val="000000"/>
        </w:rPr>
        <w:t>neutrophil</w:t>
      </w:r>
      <w:r w:rsidR="00C9229B">
        <w:rPr>
          <w:rFonts w:ascii="Book Antiqua" w:eastAsia="Book Antiqua" w:hAnsi="Book Antiqua" w:cs="Book Antiqua"/>
          <w:color w:val="000000"/>
        </w:rPr>
        <w:t>s</w:t>
      </w:r>
      <w:r w:rsidR="00B052C4">
        <w:rPr>
          <w:rFonts w:ascii="Book Antiqua" w:eastAsia="Book Antiqua" w:hAnsi="Book Antiqua" w:cs="Book Antiqua"/>
          <w:color w:val="000000"/>
        </w:rPr>
        <w:t xml:space="preserve"> </w:t>
      </w:r>
      <w:r>
        <w:rPr>
          <w:rFonts w:ascii="Book Antiqua" w:eastAsia="Book Antiqua" w:hAnsi="Book Antiqua" w:cs="Book Antiqua"/>
          <w:color w:val="000000"/>
        </w:rPr>
        <w:t>(81.2%),</w:t>
      </w:r>
      <w:r w:rsidR="00B052C4">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B052C4">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B052C4">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052C4">
        <w:rPr>
          <w:rFonts w:ascii="Book Antiqua" w:eastAsia="Book Antiqua" w:hAnsi="Book Antiqua" w:cs="Book Antiqua"/>
          <w:color w:val="000000"/>
        </w:rPr>
        <w:t xml:space="preserve"> </w:t>
      </w:r>
      <w:r>
        <w:rPr>
          <w:rFonts w:ascii="Book Antiqua" w:eastAsia="Book Antiqua" w:hAnsi="Book Antiqua" w:cs="Book Antiqua"/>
          <w:color w:val="000000"/>
        </w:rPr>
        <w:t>(5</w:t>
      </w:r>
      <w:r w:rsidR="00B052C4">
        <w:rPr>
          <w:rFonts w:ascii="Book Antiqua" w:eastAsia="Book Antiqua" w:hAnsi="Book Antiqua" w:cs="Book Antiqua"/>
          <w:color w:val="000000"/>
        </w:rPr>
        <w:t xml:space="preserve"> </w:t>
      </w:r>
      <w:r>
        <w:rPr>
          <w:rFonts w:ascii="Book Antiqua" w:eastAsia="Book Antiqua" w:hAnsi="Book Antiqua" w:cs="Book Antiqua"/>
          <w:color w:val="000000"/>
        </w:rPr>
        <w:t>mg/L), and</w:t>
      </w:r>
      <w:r w:rsidR="00C9229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052C4">
        <w:rPr>
          <w:rFonts w:ascii="Book Antiqua" w:eastAsia="Book Antiqua" w:hAnsi="Book Antiqua" w:cs="Book Antiqua"/>
          <w:color w:val="000000"/>
        </w:rPr>
        <w:t xml:space="preserve"> </w:t>
      </w:r>
      <w:r>
        <w:rPr>
          <w:rFonts w:ascii="Book Antiqua" w:eastAsia="Book Antiqua" w:hAnsi="Book Antiqua" w:cs="Book Antiqua"/>
          <w:color w:val="000000"/>
        </w:rPr>
        <w:t>erythroc</w:t>
      </w:r>
      <w:r>
        <w:rPr>
          <w:rFonts w:ascii="Book Antiqua" w:eastAsia="Book Antiqua" w:hAnsi="Book Antiqua" w:cs="Book Antiqua"/>
          <w:color w:val="000000"/>
        </w:rPr>
        <w:t>yte</w:t>
      </w:r>
      <w:r w:rsidR="00B052C4">
        <w:rPr>
          <w:rFonts w:ascii="Book Antiqua" w:eastAsia="Book Antiqua" w:hAnsi="Book Antiqua" w:cs="Book Antiqua"/>
          <w:color w:val="000000"/>
        </w:rPr>
        <w:t xml:space="preserve"> </w:t>
      </w:r>
      <w:r>
        <w:rPr>
          <w:rFonts w:ascii="Book Antiqua" w:eastAsia="Book Antiqua" w:hAnsi="Book Antiqua" w:cs="Book Antiqua"/>
          <w:color w:val="000000"/>
        </w:rPr>
        <w:t>sedimentation</w:t>
      </w:r>
      <w:r w:rsidR="00B052C4">
        <w:rPr>
          <w:rFonts w:ascii="Book Antiqua" w:eastAsia="Book Antiqua" w:hAnsi="Book Antiqua" w:cs="Book Antiqua"/>
          <w:color w:val="000000"/>
        </w:rPr>
        <w:t xml:space="preserve"> </w:t>
      </w:r>
      <w:r>
        <w:rPr>
          <w:rFonts w:ascii="Book Antiqua" w:eastAsia="Book Antiqua" w:hAnsi="Book Antiqua" w:cs="Book Antiqua"/>
          <w:color w:val="000000"/>
        </w:rPr>
        <w:t>rate</w:t>
      </w:r>
      <w:r w:rsidR="00B052C4">
        <w:rPr>
          <w:rFonts w:ascii="Book Antiqua" w:eastAsia="Book Antiqua" w:hAnsi="Book Antiqua" w:cs="Book Antiqua"/>
          <w:color w:val="000000"/>
        </w:rPr>
        <w:t xml:space="preserve"> </w:t>
      </w:r>
      <w:r>
        <w:rPr>
          <w:rFonts w:ascii="Book Antiqua" w:eastAsia="Book Antiqua" w:hAnsi="Book Antiqua" w:cs="Book Antiqua"/>
          <w:color w:val="000000"/>
        </w:rPr>
        <w:t>(36</w:t>
      </w:r>
      <w:r w:rsidR="00B052C4">
        <w:rPr>
          <w:rFonts w:ascii="Book Antiqua" w:eastAsia="Book Antiqua" w:hAnsi="Book Antiqua" w:cs="Book Antiqua"/>
          <w:color w:val="000000"/>
        </w:rPr>
        <w:t xml:space="preserve"> </w:t>
      </w:r>
      <w:r>
        <w:rPr>
          <w:rFonts w:ascii="Book Antiqua" w:eastAsia="Book Antiqua" w:hAnsi="Book Antiqua" w:cs="Book Antiqua"/>
          <w:color w:val="000000"/>
        </w:rPr>
        <w:t xml:space="preserve">mm/h). </w:t>
      </w:r>
      <w:r w:rsidRPr="00B052C4">
        <w:rPr>
          <w:rFonts w:ascii="Book Antiqua" w:eastAsia="Book Antiqua" w:hAnsi="Book Antiqua" w:cs="Book Antiqua"/>
          <w:color w:val="000000"/>
        </w:rPr>
        <w:t>Mycoplasma</w:t>
      </w:r>
      <w:r w:rsidR="00B052C4" w:rsidRPr="00B052C4">
        <w:rPr>
          <w:rFonts w:ascii="Book Antiqua" w:eastAsia="Book Antiqua" w:hAnsi="Book Antiqua" w:cs="Book Antiqua"/>
          <w:color w:val="000000"/>
        </w:rPr>
        <w:t xml:space="preserve"> </w:t>
      </w:r>
      <w:r w:rsidRPr="00B052C4">
        <w:rPr>
          <w:rFonts w:ascii="Book Antiqua" w:eastAsia="Book Antiqua" w:hAnsi="Book Antiqua" w:cs="Book Antiqua"/>
          <w:color w:val="000000"/>
        </w:rPr>
        <w:t>pneumoniae</w:t>
      </w:r>
      <w:r w:rsidR="00B052C4">
        <w:rPr>
          <w:rFonts w:ascii="Book Antiqua" w:eastAsia="Book Antiqua" w:hAnsi="Book Antiqua" w:cs="Book Antiqua"/>
          <w:i/>
          <w:iCs/>
          <w:color w:val="000000"/>
        </w:rPr>
        <w:t xml:space="preserve"> </w:t>
      </w:r>
      <w:r>
        <w:rPr>
          <w:rFonts w:ascii="Book Antiqua" w:eastAsia="Book Antiqua" w:hAnsi="Book Antiqua" w:cs="Book Antiqua"/>
          <w:color w:val="000000"/>
        </w:rPr>
        <w:t>antibody</w:t>
      </w:r>
      <w:r w:rsidR="00B052C4">
        <w:rPr>
          <w:rFonts w:ascii="Book Antiqua" w:eastAsia="Book Antiqua" w:hAnsi="Book Antiqua" w:cs="Book Antiqua"/>
          <w:color w:val="000000"/>
        </w:rPr>
        <w:t xml:space="preserve"> </w:t>
      </w:r>
      <w:r w:rsidR="00094F22">
        <w:rPr>
          <w:rFonts w:ascii="Book Antiqua" w:eastAsia="Book Antiqua" w:hAnsi="Book Antiqua" w:cs="Book Antiqua"/>
          <w:color w:val="000000"/>
        </w:rPr>
        <w:t>[</w:t>
      </w:r>
      <w:r w:rsidR="00094F22" w:rsidRPr="00094F22">
        <w:rPr>
          <w:rFonts w:ascii="Book Antiqua" w:eastAsia="Book Antiqua" w:hAnsi="Book Antiqua" w:cs="Book Antiqua"/>
          <w:color w:val="000000"/>
        </w:rPr>
        <w:t>immunoglobulin M</w:t>
      </w:r>
      <w:r w:rsidR="00094F22">
        <w:rPr>
          <w:rFonts w:ascii="Book Antiqua" w:eastAsia="Book Antiqua" w:hAnsi="Book Antiqua" w:cs="Book Antiqua"/>
          <w:color w:val="000000"/>
        </w:rPr>
        <w:t xml:space="preserve"> (</w:t>
      </w:r>
      <w:r>
        <w:rPr>
          <w:rFonts w:ascii="Book Antiqua" w:eastAsia="Book Antiqua" w:hAnsi="Book Antiqua" w:cs="Book Antiqua"/>
          <w:color w:val="000000"/>
        </w:rPr>
        <w:t>IgM</w:t>
      </w:r>
      <w:r w:rsidR="00094F22">
        <w:rPr>
          <w:rFonts w:ascii="Book Antiqua" w:eastAsia="Book Antiqua" w:hAnsi="Book Antiqua" w:cs="Book Antiqua"/>
          <w:color w:val="000000"/>
        </w:rPr>
        <w:t>)</w:t>
      </w:r>
      <w:r w:rsidR="00B052C4">
        <w:rPr>
          <w:rFonts w:ascii="Book Antiqua" w:eastAsia="Book Antiqua" w:hAnsi="Book Antiqua" w:cs="Book Antiqua"/>
          <w:color w:val="000000"/>
        </w:rPr>
        <w:t xml:space="preserve"> </w:t>
      </w:r>
      <w:r>
        <w:rPr>
          <w:rFonts w:ascii="Book Antiqua" w:eastAsia="Book Antiqua" w:hAnsi="Book Antiqua" w:cs="Book Antiqua"/>
          <w:color w:val="000000"/>
        </w:rPr>
        <w:t>was</w:t>
      </w:r>
      <w:r w:rsidR="00B052C4">
        <w:rPr>
          <w:rFonts w:ascii="Book Antiqua" w:eastAsia="Book Antiqua" w:hAnsi="Book Antiqua" w:cs="Book Antiqua"/>
          <w:color w:val="000000"/>
        </w:rPr>
        <w:t xml:space="preserve"> </w:t>
      </w:r>
      <w:r>
        <w:rPr>
          <w:rFonts w:ascii="Book Antiqua" w:eastAsia="Book Antiqua" w:hAnsi="Book Antiqua" w:cs="Book Antiqua"/>
          <w:color w:val="000000"/>
        </w:rPr>
        <w:t>positive, and</w:t>
      </w:r>
      <w:r w:rsidR="00B052C4">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052C4">
        <w:rPr>
          <w:rFonts w:ascii="Book Antiqua" w:eastAsia="Book Antiqua" w:hAnsi="Book Antiqua" w:cs="Book Antiqua"/>
          <w:color w:val="000000"/>
        </w:rPr>
        <w:t xml:space="preserve"> </w:t>
      </w:r>
      <w:r>
        <w:rPr>
          <w:rFonts w:ascii="Book Antiqua" w:eastAsia="Book Antiqua" w:hAnsi="Book Antiqua" w:cs="Book Antiqua"/>
          <w:color w:val="000000"/>
        </w:rPr>
        <w:t>syncytial</w:t>
      </w:r>
      <w:r w:rsidR="00B052C4">
        <w:rPr>
          <w:rFonts w:ascii="Book Antiqua" w:eastAsia="Book Antiqua" w:hAnsi="Book Antiqua" w:cs="Book Antiqua"/>
          <w:color w:val="000000"/>
        </w:rPr>
        <w:t xml:space="preserve"> </w:t>
      </w:r>
      <w:r>
        <w:rPr>
          <w:rFonts w:ascii="Book Antiqua" w:eastAsia="Book Antiqua" w:hAnsi="Book Antiqua" w:cs="Book Antiqua"/>
          <w:color w:val="000000"/>
        </w:rPr>
        <w:t>virus</w:t>
      </w:r>
      <w:r w:rsidR="00B052C4">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B052C4">
        <w:rPr>
          <w:rFonts w:ascii="Book Antiqua" w:eastAsia="Book Antiqua" w:hAnsi="Book Antiqua" w:cs="Book Antiqua"/>
          <w:color w:val="000000"/>
        </w:rPr>
        <w:t xml:space="preserve"> </w:t>
      </w:r>
      <w:r>
        <w:rPr>
          <w:rFonts w:ascii="Book Antiqua" w:eastAsia="Book Antiqua" w:hAnsi="Book Antiqua" w:cs="Book Antiqua"/>
          <w:color w:val="000000"/>
        </w:rPr>
        <w:t>(IgM)</w:t>
      </w:r>
      <w:r w:rsidR="00B052C4">
        <w:rPr>
          <w:rFonts w:ascii="Book Antiqua" w:eastAsia="Book Antiqua" w:hAnsi="Book Antiqua" w:cs="Book Antiqua"/>
          <w:color w:val="000000"/>
        </w:rPr>
        <w:t xml:space="preserve"> </w:t>
      </w:r>
      <w:r>
        <w:rPr>
          <w:rFonts w:ascii="Book Antiqua" w:eastAsia="Book Antiqua" w:hAnsi="Book Antiqua" w:cs="Book Antiqua"/>
          <w:color w:val="000000"/>
        </w:rPr>
        <w:t>was</w:t>
      </w:r>
      <w:r w:rsidR="00B052C4">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B052C4">
        <w:rPr>
          <w:rFonts w:ascii="Book Antiqua" w:eastAsia="Book Antiqua" w:hAnsi="Book Antiqua" w:cs="Book Antiqua"/>
          <w:color w:val="000000"/>
        </w:rPr>
        <w:t xml:space="preserve"> </w:t>
      </w:r>
      <w:r>
        <w:rPr>
          <w:rFonts w:ascii="Book Antiqua" w:eastAsia="Book Antiqua" w:hAnsi="Book Antiqua" w:cs="Book Antiqua"/>
          <w:color w:val="000000"/>
        </w:rPr>
        <w:t>His</w:t>
      </w:r>
      <w:r w:rsidR="00B052C4">
        <w:rPr>
          <w:rFonts w:ascii="Book Antiqua" w:eastAsia="Book Antiqua" w:hAnsi="Book Antiqua" w:cs="Book Antiqua"/>
          <w:color w:val="000000"/>
        </w:rPr>
        <w:t xml:space="preserve"> </w:t>
      </w:r>
      <w:r>
        <w:rPr>
          <w:rFonts w:ascii="Book Antiqua" w:eastAsia="Book Antiqua" w:hAnsi="Book Antiqua" w:cs="Book Antiqua"/>
          <w:color w:val="000000"/>
        </w:rPr>
        <w:t>throat</w:t>
      </w:r>
      <w:r w:rsidR="00B052C4">
        <w:rPr>
          <w:rFonts w:ascii="Book Antiqua" w:eastAsia="Book Antiqua" w:hAnsi="Book Antiqua" w:cs="Book Antiqua"/>
          <w:color w:val="000000"/>
        </w:rPr>
        <w:t xml:space="preserve"> </w:t>
      </w:r>
      <w:r>
        <w:rPr>
          <w:rFonts w:ascii="Book Antiqua" w:eastAsia="Book Antiqua" w:hAnsi="Book Antiqua" w:cs="Book Antiqua"/>
          <w:color w:val="000000"/>
        </w:rPr>
        <w:t>swab</w:t>
      </w:r>
      <w:r w:rsidR="00B052C4">
        <w:rPr>
          <w:rFonts w:ascii="Book Antiqua" w:eastAsia="Book Antiqua" w:hAnsi="Book Antiqua" w:cs="Book Antiqua"/>
          <w:color w:val="000000"/>
        </w:rPr>
        <w:t xml:space="preserve"> </w:t>
      </w:r>
      <w:r>
        <w:rPr>
          <w:rFonts w:ascii="Book Antiqua" w:eastAsia="Book Antiqua" w:hAnsi="Book Antiqua" w:cs="Book Antiqua"/>
          <w:color w:val="000000"/>
        </w:rPr>
        <w:t>RT-PCR</w:t>
      </w:r>
      <w:r w:rsidR="00B052C4">
        <w:rPr>
          <w:rFonts w:ascii="Book Antiqua" w:eastAsia="Book Antiqua" w:hAnsi="Book Antiqua" w:cs="Book Antiqua"/>
          <w:color w:val="000000"/>
        </w:rPr>
        <w:t xml:space="preserve"> </w:t>
      </w:r>
      <w:r>
        <w:rPr>
          <w:rFonts w:ascii="Book Antiqua" w:eastAsia="Book Antiqua" w:hAnsi="Book Antiqua" w:cs="Book Antiqua"/>
          <w:color w:val="000000"/>
        </w:rPr>
        <w:t>assay</w:t>
      </w:r>
      <w:r w:rsidR="00B052C4">
        <w:rPr>
          <w:rFonts w:ascii="Book Antiqua" w:eastAsia="Book Antiqua" w:hAnsi="Book Antiqua" w:cs="Book Antiqua"/>
          <w:color w:val="000000"/>
        </w:rPr>
        <w:t xml:space="preserve"> </w:t>
      </w:r>
      <w:r>
        <w:rPr>
          <w:rFonts w:ascii="Book Antiqua" w:eastAsia="Book Antiqua" w:hAnsi="Book Antiqua" w:cs="Book Antiqua"/>
          <w:color w:val="000000"/>
        </w:rPr>
        <w:t>for</w:t>
      </w:r>
      <w:r w:rsidR="00B052C4">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052C4">
        <w:rPr>
          <w:rFonts w:ascii="Book Antiqua" w:eastAsia="Book Antiqua" w:hAnsi="Book Antiqua" w:cs="Book Antiqua"/>
          <w:color w:val="000000"/>
        </w:rPr>
        <w:t xml:space="preserve"> </w:t>
      </w:r>
      <w:r>
        <w:rPr>
          <w:rFonts w:ascii="Book Antiqua" w:eastAsia="Book Antiqua" w:hAnsi="Book Antiqua" w:cs="Book Antiqua"/>
          <w:color w:val="000000"/>
        </w:rPr>
        <w:t>was</w:t>
      </w:r>
      <w:r w:rsidR="00B052C4">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B052C4">
        <w:rPr>
          <w:rFonts w:ascii="Book Antiqua" w:eastAsia="Book Antiqua" w:hAnsi="Book Antiqua" w:cs="Book Antiqua"/>
          <w:color w:val="000000"/>
        </w:rPr>
        <w:t xml:space="preserve"> </w:t>
      </w:r>
      <w:r>
        <w:rPr>
          <w:rFonts w:ascii="Book Antiqua" w:eastAsia="Book Antiqua" w:hAnsi="Book Antiqua" w:cs="Book Antiqua"/>
          <w:color w:val="000000"/>
        </w:rPr>
        <w:t>on</w:t>
      </w:r>
      <w:r w:rsidR="00B052C4">
        <w:rPr>
          <w:rFonts w:ascii="Book Antiqua" w:eastAsia="Book Antiqua" w:hAnsi="Book Antiqua" w:cs="Book Antiqua"/>
          <w:color w:val="000000"/>
        </w:rPr>
        <w:t xml:space="preserve"> </w:t>
      </w:r>
      <w:r>
        <w:rPr>
          <w:rFonts w:ascii="Book Antiqua" w:eastAsia="Book Antiqua" w:hAnsi="Book Antiqua" w:cs="Book Antiqua"/>
          <w:color w:val="000000"/>
        </w:rPr>
        <w:t>February</w:t>
      </w:r>
      <w:r w:rsidR="00B052C4">
        <w:rPr>
          <w:rFonts w:ascii="Book Antiqua" w:eastAsia="Book Antiqua" w:hAnsi="Book Antiqua" w:cs="Book Antiqua"/>
          <w:color w:val="000000"/>
        </w:rPr>
        <w:t xml:space="preserve"> </w:t>
      </w:r>
      <w:r>
        <w:rPr>
          <w:rFonts w:ascii="Book Antiqua" w:eastAsia="Book Antiqua" w:hAnsi="Book Antiqua" w:cs="Book Antiqua"/>
          <w:color w:val="000000"/>
        </w:rPr>
        <w:t>2</w:t>
      </w:r>
      <w:r w:rsidR="00B052C4">
        <w:rPr>
          <w:rFonts w:ascii="Book Antiqua" w:eastAsia="Book Antiqua" w:hAnsi="Book Antiqua" w:cs="Book Antiqua"/>
          <w:color w:val="000000"/>
        </w:rPr>
        <w:t>, 2020</w:t>
      </w:r>
      <w:r>
        <w:rPr>
          <w:rFonts w:ascii="Book Antiqua" w:eastAsia="Book Antiqua" w:hAnsi="Book Antiqua" w:cs="Book Antiqua"/>
          <w:color w:val="000000"/>
        </w:rPr>
        <w:t>.</w:t>
      </w:r>
    </w:p>
    <w:p w14:paraId="25E70805" w14:textId="77777777" w:rsidR="00A77B3E" w:rsidRDefault="00A77B3E">
      <w:pPr>
        <w:spacing w:line="360" w:lineRule="auto"/>
        <w:jc w:val="both"/>
      </w:pPr>
    </w:p>
    <w:p w14:paraId="2B2B669C" w14:textId="77777777" w:rsidR="00A77B3E" w:rsidRDefault="00591F46">
      <w:pPr>
        <w:spacing w:line="360" w:lineRule="auto"/>
        <w:jc w:val="both"/>
      </w:pPr>
      <w:r>
        <w:rPr>
          <w:rFonts w:ascii="Book Antiqua" w:eastAsia="Book Antiqua" w:hAnsi="Book Antiqua" w:cs="Book Antiqua"/>
          <w:b/>
          <w:i/>
          <w:color w:val="000000"/>
        </w:rPr>
        <w:t>Imaging examinations</w:t>
      </w:r>
    </w:p>
    <w:p w14:paraId="3B0C2A64" w14:textId="03CBEEDA" w:rsidR="00A77B3E" w:rsidRDefault="00591F46">
      <w:pPr>
        <w:spacing w:line="360" w:lineRule="auto"/>
        <w:jc w:val="both"/>
        <w:rPr>
          <w:rFonts w:ascii="Book Antiqua" w:eastAsia="Book Antiqua" w:hAnsi="Book Antiqua" w:cs="Book Antiqua"/>
          <w:color w:val="000000"/>
        </w:rPr>
      </w:pPr>
      <w:bookmarkStart w:id="73" w:name="OLE_LINK119"/>
      <w:bookmarkStart w:id="74" w:name="OLE_LINK120"/>
      <w:r>
        <w:rPr>
          <w:rFonts w:ascii="Book Antiqua" w:eastAsia="Book Antiqua" w:hAnsi="Book Antiqua" w:cs="Book Antiqua"/>
          <w:color w:val="000000"/>
        </w:rPr>
        <w:t>UCT 510 (United-Imaging; Shanghai, China) was used for all CT scans. Both patients were scanned from the thoracic inlet to the level of the costophrenic angle in the supine position. The scanning parameters were set as follo</w:t>
      </w:r>
      <w:r>
        <w:rPr>
          <w:rFonts w:ascii="Book Antiqua" w:eastAsia="Book Antiqua" w:hAnsi="Book Antiqua" w:cs="Book Antiqua"/>
          <w:color w:val="000000"/>
        </w:rPr>
        <w:t xml:space="preserve">ws: </w:t>
      </w:r>
      <w:r w:rsidR="001A5078">
        <w:rPr>
          <w:rFonts w:ascii="Book Antiqua" w:eastAsia="Book Antiqua" w:hAnsi="Book Antiqua" w:cs="Book Antiqua"/>
          <w:color w:val="000000"/>
        </w:rPr>
        <w:t xml:space="preserve">Tube </w:t>
      </w:r>
      <w:r>
        <w:rPr>
          <w:rFonts w:ascii="Book Antiqua" w:eastAsia="Book Antiqua" w:hAnsi="Book Antiqua" w:cs="Book Antiqua"/>
          <w:color w:val="000000"/>
        </w:rPr>
        <w:t>voltage, 1</w:t>
      </w:r>
      <w:r>
        <w:rPr>
          <w:rFonts w:ascii="Book Antiqua" w:eastAsia="Book Antiqua" w:hAnsi="Book Antiqua" w:cs="Book Antiqua"/>
          <w:color w:val="000000"/>
        </w:rPr>
        <w:t xml:space="preserve">20 </w:t>
      </w:r>
      <w:proofErr w:type="spellStart"/>
      <w:r>
        <w:rPr>
          <w:rFonts w:ascii="Book Antiqua" w:eastAsia="Book Antiqua" w:hAnsi="Book Antiqua" w:cs="Book Antiqua"/>
          <w:color w:val="000000"/>
        </w:rPr>
        <w:t>kVp</w:t>
      </w:r>
      <w:proofErr w:type="spellEnd"/>
      <w:r>
        <w:rPr>
          <w:rFonts w:ascii="Book Antiqua" w:eastAsia="Book Antiqua" w:hAnsi="Book Antiqua" w:cs="Book Antiqua"/>
          <w:color w:val="000000"/>
        </w:rPr>
        <w:t>; automatic tube current; modulation matrix, 512</w:t>
      </w:r>
      <w:r w:rsidR="00DB3CFC">
        <w:rPr>
          <w:rFonts w:ascii="Book Antiqua" w:eastAsia="Book Antiqua" w:hAnsi="Book Antiqua" w:cs="Book Antiqua"/>
          <w:color w:val="000000"/>
        </w:rPr>
        <w:t xml:space="preserve"> </w:t>
      </w:r>
      <w:r>
        <w:rPr>
          <w:rFonts w:ascii="Book Antiqua" w:eastAsia="Book Antiqua" w:hAnsi="Book Antiqua" w:cs="Book Antiqua"/>
          <w:color w:val="000000"/>
        </w:rPr>
        <w:t>×</w:t>
      </w:r>
      <w:r w:rsidR="00DB3CFC">
        <w:rPr>
          <w:rFonts w:ascii="Book Antiqua" w:eastAsia="Book Antiqua" w:hAnsi="Book Antiqua" w:cs="Book Antiqua"/>
          <w:color w:val="000000"/>
        </w:rPr>
        <w:t xml:space="preserve"> </w:t>
      </w:r>
      <w:r>
        <w:rPr>
          <w:rFonts w:ascii="Book Antiqua" w:eastAsia="Book Antiqua" w:hAnsi="Book Antiqua" w:cs="Book Antiqua"/>
          <w:color w:val="000000"/>
        </w:rPr>
        <w:t>512; slice thickness, 8 mm; field of view, 313 mm</w:t>
      </w:r>
      <w:r w:rsidR="00DB3CF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t>
      </w:r>
      <w:r w:rsidR="00DB3CFC">
        <w:rPr>
          <w:rFonts w:ascii="Book Antiqua" w:eastAsia="Book Antiqua" w:hAnsi="Book Antiqua" w:cs="Book Antiqua"/>
          <w:color w:val="000000"/>
        </w:rPr>
        <w:t xml:space="preserve"> </w:t>
      </w:r>
      <w:r>
        <w:rPr>
          <w:rFonts w:ascii="Book Antiqua" w:eastAsia="Book Antiqua" w:hAnsi="Book Antiqua" w:cs="Book Antiqua"/>
          <w:color w:val="000000"/>
        </w:rPr>
        <w:t>313 mm; spacing between slices, 8 mm; window center, -400 HU; and window width, 1400 HU.</w:t>
      </w:r>
    </w:p>
    <w:p w14:paraId="4AF1EFD2" w14:textId="77777777" w:rsidR="00FF5611" w:rsidRDefault="00FF5611">
      <w:pPr>
        <w:spacing w:line="360" w:lineRule="auto"/>
        <w:jc w:val="both"/>
      </w:pPr>
    </w:p>
    <w:p w14:paraId="5CC30F40" w14:textId="196618EB" w:rsidR="00A77B3E" w:rsidRDefault="00591F46">
      <w:pPr>
        <w:spacing w:line="360" w:lineRule="auto"/>
        <w:jc w:val="both"/>
        <w:rPr>
          <w:rFonts w:ascii="Book Antiqua" w:eastAsia="Book Antiqua" w:hAnsi="Book Antiqua" w:cs="Book Antiqua"/>
          <w:color w:val="000000"/>
        </w:rPr>
      </w:pPr>
      <w:r w:rsidRPr="00FF5611">
        <w:rPr>
          <w:rFonts w:ascii="Book Antiqua" w:eastAsia="Book Antiqua" w:hAnsi="Book Antiqua" w:cs="Book Antiqua"/>
          <w:b/>
          <w:bCs/>
          <w:color w:val="000000"/>
        </w:rPr>
        <w:t>C</w:t>
      </w:r>
      <w:r w:rsidR="00FF5611" w:rsidRPr="00FF5611">
        <w:rPr>
          <w:rFonts w:ascii="Book Antiqua" w:eastAsia="Book Antiqua" w:hAnsi="Book Antiqua" w:cs="Book Antiqua"/>
          <w:b/>
          <w:bCs/>
          <w:color w:val="000000"/>
        </w:rPr>
        <w:t>ase</w:t>
      </w:r>
      <w:r w:rsidRPr="00FF5611">
        <w:rPr>
          <w:rFonts w:ascii="Book Antiqua" w:eastAsia="Book Antiqua" w:hAnsi="Book Antiqua" w:cs="Book Antiqua"/>
          <w:b/>
          <w:bCs/>
          <w:color w:val="000000"/>
        </w:rPr>
        <w:t xml:space="preserve"> 1:</w:t>
      </w:r>
      <w:r w:rsidR="00FF5611">
        <w:rPr>
          <w:rFonts w:ascii="Book Antiqua" w:eastAsia="Book Antiqua" w:hAnsi="Book Antiqua" w:cs="Book Antiqua"/>
          <w:color w:val="000000"/>
        </w:rPr>
        <w:t xml:space="preserve"> </w:t>
      </w:r>
      <w:r>
        <w:rPr>
          <w:rFonts w:ascii="Book Antiqua" w:eastAsia="Book Antiqua" w:hAnsi="Book Antiqua" w:cs="Book Antiqua"/>
          <w:color w:val="000000"/>
        </w:rPr>
        <w:t>Ten days after symptom onset, CT showed patchy bilateral subpleural ground-glass opacities</w:t>
      </w:r>
      <w:r w:rsidR="00FF5611">
        <w:rPr>
          <w:rFonts w:ascii="Book Antiqua" w:eastAsia="Book Antiqua" w:hAnsi="Book Antiqua" w:cs="Book Antiqua"/>
          <w:color w:val="000000"/>
        </w:rPr>
        <w:t>.</w:t>
      </w:r>
    </w:p>
    <w:p w14:paraId="7CD6A338" w14:textId="77777777" w:rsidR="00FF5611" w:rsidRDefault="00FF5611">
      <w:pPr>
        <w:spacing w:line="360" w:lineRule="auto"/>
        <w:jc w:val="both"/>
      </w:pPr>
    </w:p>
    <w:p w14:paraId="422CEAAF" w14:textId="35E1B773" w:rsidR="00A77B3E" w:rsidRDefault="00591F46">
      <w:pPr>
        <w:spacing w:line="360" w:lineRule="auto"/>
        <w:jc w:val="both"/>
      </w:pPr>
      <w:r w:rsidRPr="00FF5611">
        <w:rPr>
          <w:rFonts w:ascii="Book Antiqua" w:eastAsia="Book Antiqua" w:hAnsi="Book Antiqua" w:cs="Book Antiqua"/>
          <w:b/>
          <w:bCs/>
          <w:color w:val="000000"/>
        </w:rPr>
        <w:t>C</w:t>
      </w:r>
      <w:r w:rsidR="00FF5611" w:rsidRPr="00FF5611">
        <w:rPr>
          <w:rFonts w:ascii="Book Antiqua" w:eastAsia="Book Antiqua" w:hAnsi="Book Antiqua" w:cs="Book Antiqua"/>
          <w:b/>
          <w:bCs/>
          <w:color w:val="000000"/>
        </w:rPr>
        <w:t xml:space="preserve">ase </w:t>
      </w:r>
      <w:r w:rsidRPr="00FF5611">
        <w:rPr>
          <w:rFonts w:ascii="Book Antiqua" w:eastAsia="Book Antiqua" w:hAnsi="Book Antiqua" w:cs="Book Antiqua"/>
          <w:b/>
          <w:bCs/>
          <w:color w:val="000000"/>
        </w:rPr>
        <w:t>2:</w:t>
      </w:r>
      <w:r w:rsidR="00FF5611">
        <w:rPr>
          <w:rFonts w:ascii="Book Antiqua" w:eastAsia="Book Antiqua" w:hAnsi="Book Antiqua" w:cs="Book Antiqua"/>
          <w:color w:val="000000"/>
        </w:rPr>
        <w:t xml:space="preserve"> </w:t>
      </w:r>
      <w:r>
        <w:rPr>
          <w:rFonts w:ascii="Book Antiqua" w:eastAsia="Book Antiqua" w:hAnsi="Book Antiqua" w:cs="Book Antiqua"/>
          <w:color w:val="000000"/>
        </w:rPr>
        <w:t>Chest CT showed bilateral patchy opacities, especially in the right lower lobe.</w:t>
      </w:r>
    </w:p>
    <w:bookmarkEnd w:id="73"/>
    <w:bookmarkEnd w:id="74"/>
    <w:p w14:paraId="50340CA5" w14:textId="77777777" w:rsidR="00A77B3E" w:rsidRDefault="00A77B3E">
      <w:pPr>
        <w:spacing w:line="360" w:lineRule="auto"/>
        <w:jc w:val="both"/>
      </w:pPr>
    </w:p>
    <w:p w14:paraId="77D6044F" w14:textId="77777777" w:rsidR="00A77B3E" w:rsidRDefault="00591F46">
      <w:pPr>
        <w:spacing w:line="360" w:lineRule="auto"/>
        <w:jc w:val="both"/>
      </w:pPr>
      <w:r>
        <w:rPr>
          <w:rFonts w:ascii="Book Antiqua" w:eastAsia="Book Antiqua" w:hAnsi="Book Antiqua" w:cs="Book Antiqua"/>
          <w:b/>
          <w:caps/>
          <w:color w:val="000000"/>
          <w:u w:val="single"/>
        </w:rPr>
        <w:t>FINAL DIAGNOSIS</w:t>
      </w:r>
    </w:p>
    <w:p w14:paraId="3469CEF3" w14:textId="142B0A8F" w:rsidR="00A77B3E" w:rsidRDefault="00591F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w:t>
      </w:r>
      <w:r w:rsidR="00296EF6">
        <w:rPr>
          <w:rFonts w:ascii="Book Antiqua" w:eastAsia="Book Antiqua" w:hAnsi="Book Antiqua" w:cs="Book Antiqua"/>
          <w:b/>
          <w:bCs/>
          <w:color w:val="000000"/>
        </w:rPr>
        <w:t>ases</w:t>
      </w:r>
      <w:r>
        <w:rPr>
          <w:rFonts w:ascii="Book Antiqua" w:eastAsia="Book Antiqua" w:hAnsi="Book Antiqua" w:cs="Book Antiqua"/>
          <w:b/>
          <w:bCs/>
          <w:color w:val="000000"/>
        </w:rPr>
        <w:t xml:space="preserve"> 1</w:t>
      </w:r>
      <w:r w:rsidR="00296EF6">
        <w:rPr>
          <w:rFonts w:ascii="Book Antiqua" w:eastAsia="Book Antiqua" w:hAnsi="Book Antiqua" w:cs="Book Antiqua"/>
          <w:b/>
          <w:bCs/>
          <w:color w:val="000000"/>
        </w:rPr>
        <w:t xml:space="preserve"> and 2:</w:t>
      </w:r>
      <w:r w:rsidR="00296EF6">
        <w:rPr>
          <w:rFonts w:hint="eastAsia"/>
          <w:lang w:eastAsia="zh-CN"/>
        </w:rPr>
        <w:t xml:space="preserve"> </w:t>
      </w:r>
      <w:r>
        <w:rPr>
          <w:rFonts w:ascii="Book Antiqua" w:eastAsia="Book Antiqua" w:hAnsi="Book Antiqua" w:cs="Book Antiqua"/>
          <w:color w:val="000000"/>
        </w:rPr>
        <w:t>The final diagnosis was moderate type SARS-Cov-2, identified by RT-PCR of transtracheal aspiration samples.</w:t>
      </w:r>
    </w:p>
    <w:p w14:paraId="29E56D87" w14:textId="77777777" w:rsidR="00A77B3E" w:rsidRDefault="00A77B3E">
      <w:pPr>
        <w:spacing w:line="360" w:lineRule="auto"/>
        <w:jc w:val="both"/>
      </w:pPr>
    </w:p>
    <w:p w14:paraId="61A79D19" w14:textId="77777777" w:rsidR="00A77B3E" w:rsidRDefault="00591F46">
      <w:pPr>
        <w:spacing w:line="360" w:lineRule="auto"/>
        <w:jc w:val="both"/>
      </w:pPr>
      <w:r>
        <w:rPr>
          <w:rFonts w:ascii="Book Antiqua" w:eastAsia="Book Antiqua" w:hAnsi="Book Antiqua" w:cs="Book Antiqua"/>
          <w:b/>
          <w:caps/>
          <w:color w:val="000000"/>
          <w:u w:val="single"/>
        </w:rPr>
        <w:t>TREATMENT</w:t>
      </w:r>
    </w:p>
    <w:p w14:paraId="75DD45CF" w14:textId="30E6F34C" w:rsidR="00A77B3E" w:rsidRDefault="00591F46">
      <w:pPr>
        <w:spacing w:line="360" w:lineRule="auto"/>
        <w:jc w:val="both"/>
        <w:rPr>
          <w:rFonts w:ascii="Book Antiqua" w:eastAsia="Book Antiqua" w:hAnsi="Book Antiqua" w:cs="Book Antiqua"/>
          <w:color w:val="000000"/>
        </w:rPr>
      </w:pPr>
      <w:bookmarkStart w:id="75" w:name="OLE_LINK121"/>
      <w:r w:rsidRPr="00680185">
        <w:rPr>
          <w:rFonts w:ascii="Book Antiqua" w:eastAsia="Book Antiqua" w:hAnsi="Book Antiqua" w:cs="Book Antiqua"/>
          <w:b/>
          <w:bCs/>
          <w:color w:val="000000"/>
        </w:rPr>
        <w:t>Case 1:</w:t>
      </w:r>
      <w:r w:rsidR="00680185" w:rsidRPr="00680185">
        <w:rPr>
          <w:rFonts w:hint="eastAsia"/>
          <w:b/>
          <w:bCs/>
          <w:lang w:eastAsia="zh-CN"/>
        </w:rPr>
        <w:t xml:space="preserve"> </w:t>
      </w:r>
      <w:r>
        <w:rPr>
          <w:rFonts w:ascii="Book Antiqua" w:eastAsia="Book Antiqua" w:hAnsi="Book Antiqua" w:cs="Book Antiqua"/>
          <w:color w:val="000000"/>
        </w:rPr>
        <w:t xml:space="preserve">The patient’s condition was evaluated daily for the duration of the hospitalization. The patient was treated with conventional treatments such as oxygen inhalation, antibiotics (moxifloxacin), antivirals (lopinavir and interferon), and an immune modulator (thymosin), while receiving systemic therapy with traditional Chinese medicine. </w:t>
      </w:r>
    </w:p>
    <w:p w14:paraId="27106E0C" w14:textId="77777777" w:rsidR="00680185" w:rsidRDefault="00680185">
      <w:pPr>
        <w:spacing w:line="360" w:lineRule="auto"/>
        <w:jc w:val="both"/>
      </w:pPr>
    </w:p>
    <w:p w14:paraId="61B59F7F" w14:textId="7824C4DB" w:rsidR="00A77B3E" w:rsidRDefault="00591F46">
      <w:pPr>
        <w:spacing w:line="360" w:lineRule="auto"/>
        <w:jc w:val="both"/>
      </w:pPr>
      <w:r w:rsidRPr="00680185">
        <w:rPr>
          <w:rFonts w:ascii="Book Antiqua" w:eastAsia="Book Antiqua" w:hAnsi="Book Antiqua" w:cs="Book Antiqua"/>
          <w:b/>
          <w:bCs/>
          <w:color w:val="000000"/>
        </w:rPr>
        <w:t>Case 2:</w:t>
      </w:r>
      <w:r w:rsidR="00680185">
        <w:rPr>
          <w:rFonts w:hint="eastAsia"/>
          <w:lang w:eastAsia="zh-CN"/>
        </w:rPr>
        <w:t xml:space="preserve"> </w:t>
      </w:r>
      <w:r>
        <w:rPr>
          <w:rFonts w:ascii="Book Antiqua" w:eastAsia="Book Antiqua" w:hAnsi="Book Antiqua" w:cs="Book Antiqua"/>
          <w:color w:val="000000"/>
        </w:rPr>
        <w:t>The patient’s condition was evaluated daily for the duration of the hospitalization. He was treated with conventional antiviral therapy including antivirals (lopinavir and interferon), an immune modulator (thymosin), and methylprednisolone. Moreover, the patient also received traditional Chinese medicine treatment.</w:t>
      </w:r>
    </w:p>
    <w:bookmarkEnd w:id="75"/>
    <w:p w14:paraId="0FB4A5F4" w14:textId="77777777" w:rsidR="00A77B3E" w:rsidRDefault="00A77B3E">
      <w:pPr>
        <w:spacing w:line="360" w:lineRule="auto"/>
        <w:jc w:val="both"/>
      </w:pPr>
    </w:p>
    <w:p w14:paraId="204F3AD0" w14:textId="77777777" w:rsidR="00A77B3E" w:rsidRDefault="00591F46">
      <w:pPr>
        <w:spacing w:line="360" w:lineRule="auto"/>
        <w:jc w:val="both"/>
      </w:pPr>
      <w:r>
        <w:rPr>
          <w:rFonts w:ascii="Book Antiqua" w:eastAsia="Book Antiqua" w:hAnsi="Book Antiqua" w:cs="Book Antiqua"/>
          <w:b/>
          <w:caps/>
          <w:color w:val="000000"/>
          <w:u w:val="single"/>
        </w:rPr>
        <w:t>OUTCOME AND FOLLOW-UP</w:t>
      </w:r>
    </w:p>
    <w:p w14:paraId="2285D71F" w14:textId="071A6C9E" w:rsidR="00A77B3E" w:rsidRDefault="00591F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w:t>
      </w:r>
      <w:r w:rsidR="00680185">
        <w:rPr>
          <w:rFonts w:ascii="Book Antiqua" w:eastAsia="Book Antiqua" w:hAnsi="Book Antiqua" w:cs="Book Antiqua"/>
          <w:b/>
          <w:bCs/>
          <w:color w:val="000000"/>
        </w:rPr>
        <w:t>ase</w:t>
      </w:r>
      <w:r>
        <w:rPr>
          <w:rFonts w:ascii="Book Antiqua" w:eastAsia="Book Antiqua" w:hAnsi="Book Antiqua" w:cs="Book Antiqua"/>
          <w:b/>
          <w:bCs/>
          <w:color w:val="000000"/>
        </w:rPr>
        <w:t xml:space="preserve"> 1</w:t>
      </w:r>
      <w:r w:rsidR="00680185">
        <w:rPr>
          <w:rFonts w:ascii="Book Antiqua" w:eastAsia="Book Antiqua" w:hAnsi="Book Antiqua" w:cs="Book Antiqua"/>
          <w:b/>
          <w:bCs/>
          <w:color w:val="000000"/>
        </w:rPr>
        <w:t>:</w:t>
      </w:r>
      <w:r w:rsidR="00680185">
        <w:rPr>
          <w:rFonts w:hint="eastAsia"/>
          <w:lang w:eastAsia="zh-CN"/>
        </w:rPr>
        <w:t xml:space="preserve"> </w:t>
      </w:r>
      <w:r>
        <w:rPr>
          <w:rFonts w:ascii="Book Antiqua" w:eastAsia="Book Antiqua" w:hAnsi="Book Antiqua" w:cs="Book Antiqua"/>
          <w:color w:val="000000"/>
        </w:rPr>
        <w:t>During hospitalizatio</w:t>
      </w:r>
      <w:r>
        <w:rPr>
          <w:rFonts w:ascii="Book Antiqua" w:eastAsia="Book Antiqua" w:hAnsi="Book Antiqua" w:cs="Book Antiqua"/>
          <w:color w:val="000000"/>
        </w:rPr>
        <w:t xml:space="preserve">n, </w:t>
      </w:r>
      <w:r w:rsidR="003252CD">
        <w:rPr>
          <w:rFonts w:ascii="Book Antiqua" w:eastAsia="Book Antiqua" w:hAnsi="Book Antiqua" w:cs="Book Antiqua"/>
          <w:color w:val="000000"/>
        </w:rPr>
        <w:t xml:space="preserve">the patient’s </w:t>
      </w:r>
      <w:r>
        <w:rPr>
          <w:rFonts w:ascii="Book Antiqua" w:eastAsia="Book Antiqua" w:hAnsi="Book Antiqua" w:cs="Book Antiqua"/>
          <w:color w:val="000000"/>
        </w:rPr>
        <w:t>body temperature normalized, but she developed episodes of vomiting. After antiviral and supportive treatment, the patient was discharged from the hospital. Before discharge, two RT-PCR tests with samples taken 24 h apart were negative, and a chest CT</w:t>
      </w:r>
      <w:r w:rsidR="003252CD">
        <w:rPr>
          <w:rFonts w:ascii="Book Antiqua" w:eastAsia="Book Antiqua" w:hAnsi="Book Antiqua" w:cs="Book Antiqua"/>
          <w:color w:val="000000"/>
        </w:rPr>
        <w:t xml:space="preserve"> scan</w:t>
      </w:r>
      <w:r>
        <w:rPr>
          <w:rFonts w:ascii="Book Antiqua" w:eastAsia="Book Antiqua" w:hAnsi="Book Antiqua" w:cs="Book Antiqua"/>
          <w:color w:val="000000"/>
        </w:rPr>
        <w:t xml:space="preserve"> showed a </w:t>
      </w:r>
      <w:r>
        <w:rPr>
          <w:rFonts w:ascii="Book Antiqua" w:eastAsia="Book Antiqua" w:hAnsi="Book Antiqua" w:cs="Book Antiqua"/>
          <w:color w:val="000000"/>
        </w:rPr>
        <w:t xml:space="preserve">decrease in the size and extent of </w:t>
      </w:r>
      <w:r>
        <w:rPr>
          <w:rFonts w:ascii="Book Antiqua" w:eastAsia="Book Antiqua" w:hAnsi="Book Antiqua" w:cs="Book Antiqua"/>
          <w:color w:val="000000"/>
        </w:rPr>
        <w:lastRenderedPageBreak/>
        <w:t>pulmonary opacities (</w:t>
      </w:r>
      <w:r w:rsidRPr="00680185">
        <w:rPr>
          <w:rFonts w:ascii="Book Antiqua" w:eastAsia="Book Antiqua" w:hAnsi="Book Antiqua" w:cs="Book Antiqua"/>
          <w:color w:val="000000"/>
        </w:rPr>
        <w:t>Figure 2</w:t>
      </w:r>
      <w:r>
        <w:rPr>
          <w:rFonts w:ascii="Book Antiqua" w:eastAsia="Book Antiqua" w:hAnsi="Book Antiqua" w:cs="Book Antiqua"/>
          <w:color w:val="000000"/>
        </w:rPr>
        <w:t>). The patient remained asymptomatic during the subsequent 14 d of isolation and observation at a rehabilitation center. After the isolation period, she had a repeat RT-PCR assay that was positive. Therefore, she was re-admitted to the hospital where she had two additional RT-PCR tests over the next week, one negative and one positive. Her body temperature stayed normal. The laboratory tests showed a normal leukocyte count (4.4</w:t>
      </w:r>
      <w:r w:rsidR="00AC6DD1">
        <w:rPr>
          <w:rFonts w:ascii="Book Antiqua" w:eastAsia="Book Antiqua" w:hAnsi="Book Antiqua" w:cs="Book Antiqua"/>
          <w:color w:val="000000"/>
        </w:rPr>
        <w:t xml:space="preserve"> </w:t>
      </w:r>
      <w:r>
        <w:rPr>
          <w:rFonts w:ascii="Book Antiqua" w:eastAsia="Book Antiqua" w:hAnsi="Book Antiqua" w:cs="Book Antiqua"/>
          <w:color w:val="000000"/>
        </w:rPr>
        <w:t>×</w:t>
      </w:r>
      <w:r w:rsidR="00AC6DD1">
        <w:rPr>
          <w:rFonts w:ascii="Book Antiqua" w:eastAsia="Book Antiqua" w:hAnsi="Book Antiqua" w:cs="Book Antiqua"/>
          <w:color w:val="000000"/>
        </w:rPr>
        <w:t xml:space="preserve"> </w:t>
      </w:r>
      <w:r>
        <w:rPr>
          <w:rFonts w:ascii="Book Antiqua" w:eastAsia="Book Antiqua" w:hAnsi="Book Antiqua" w:cs="Book Antiqua"/>
          <w:color w:val="000000"/>
        </w:rPr>
        <w:t>10</w:t>
      </w:r>
      <w:r w:rsidRPr="00AC6DD1">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normal </w:t>
      </w:r>
      <w:r w:rsidR="003252CD">
        <w:rPr>
          <w:rFonts w:ascii="Book Antiqua" w:eastAsia="Book Antiqua" w:hAnsi="Book Antiqua" w:cs="Book Antiqua"/>
          <w:color w:val="000000"/>
        </w:rPr>
        <w:t>percentage of</w:t>
      </w:r>
      <w:r>
        <w:rPr>
          <w:rFonts w:ascii="Book Antiqua" w:eastAsia="Book Antiqua" w:hAnsi="Book Antiqua" w:cs="Book Antiqua"/>
          <w:color w:val="000000"/>
        </w:rPr>
        <w:t xml:space="preserve"> lymphocyte</w:t>
      </w:r>
      <w:r w:rsidR="003252CD">
        <w:rPr>
          <w:rFonts w:ascii="Book Antiqua" w:eastAsia="Book Antiqua" w:hAnsi="Book Antiqua" w:cs="Book Antiqua"/>
          <w:color w:val="000000"/>
        </w:rPr>
        <w:t>s</w:t>
      </w:r>
      <w:r>
        <w:rPr>
          <w:rFonts w:ascii="Book Antiqua" w:eastAsia="Book Antiqua" w:hAnsi="Book Antiqua" w:cs="Book Antiqua"/>
          <w:color w:val="000000"/>
        </w:rPr>
        <w:t xml:space="preserve"> (36.5%), and normal </w:t>
      </w:r>
      <w:r w:rsidR="003252CD">
        <w:rPr>
          <w:rFonts w:ascii="Book Antiqua" w:eastAsia="Book Antiqua" w:hAnsi="Book Antiqua" w:cs="Book Antiqua"/>
          <w:color w:val="000000"/>
        </w:rPr>
        <w:t>percentage of</w:t>
      </w:r>
      <w:r w:rsidR="003252CD" w:rsidDel="003252CD">
        <w:rPr>
          <w:rFonts w:ascii="Book Antiqua" w:eastAsia="Book Antiqua" w:hAnsi="Book Antiqua" w:cs="Book Antiqua"/>
          <w:color w:val="000000"/>
        </w:rPr>
        <w:t xml:space="preserve"> </w:t>
      </w:r>
      <w:r>
        <w:rPr>
          <w:rFonts w:ascii="Book Antiqua" w:eastAsia="Book Antiqua" w:hAnsi="Book Antiqua" w:cs="Book Antiqua"/>
          <w:color w:val="000000"/>
        </w:rPr>
        <w:t>neutrophils (55%). Chest CT showed near resolution of linear and ground-glass opacities (GGO)</w:t>
      </w:r>
      <w:r>
        <w:rPr>
          <w:rFonts w:ascii="Book Antiqua" w:eastAsia="Book Antiqua" w:hAnsi="Book Antiqua" w:cs="Book Antiqua"/>
          <w:color w:val="000000"/>
        </w:rPr>
        <w:t xml:space="preserve"> in both lungs (</w:t>
      </w:r>
      <w:r w:rsidRPr="00AC6DD1">
        <w:rPr>
          <w:rFonts w:ascii="Book Antiqua" w:eastAsia="Book Antiqua" w:hAnsi="Book Antiqua" w:cs="Book Antiqua"/>
          <w:color w:val="000000"/>
        </w:rPr>
        <w:t>Figure 3</w:t>
      </w:r>
      <w:r>
        <w:rPr>
          <w:rFonts w:ascii="Book Antiqua" w:eastAsia="Book Antiqua" w:hAnsi="Book Antiqua" w:cs="Book Antiqua"/>
          <w:color w:val="000000"/>
        </w:rPr>
        <w:t xml:space="preserve">). </w:t>
      </w:r>
    </w:p>
    <w:p w14:paraId="5EF55D23" w14:textId="77777777" w:rsidR="00AC6DD1" w:rsidRDefault="00AC6DD1">
      <w:pPr>
        <w:spacing w:line="360" w:lineRule="auto"/>
        <w:jc w:val="both"/>
      </w:pPr>
    </w:p>
    <w:p w14:paraId="59DDAE3C" w14:textId="38E98E23" w:rsidR="00A77B3E" w:rsidRDefault="00591F46">
      <w:pPr>
        <w:spacing w:line="360" w:lineRule="auto"/>
        <w:jc w:val="both"/>
      </w:pPr>
      <w:r>
        <w:rPr>
          <w:rFonts w:ascii="Book Antiqua" w:eastAsia="Book Antiqua" w:hAnsi="Book Antiqua" w:cs="Book Antiqua"/>
          <w:b/>
          <w:bCs/>
          <w:color w:val="000000"/>
        </w:rPr>
        <w:t>C</w:t>
      </w:r>
      <w:r w:rsidR="00AC6DD1">
        <w:rPr>
          <w:rFonts w:ascii="Book Antiqua" w:eastAsia="Book Antiqua" w:hAnsi="Book Antiqua" w:cs="Book Antiqua"/>
          <w:b/>
          <w:bCs/>
          <w:color w:val="000000"/>
        </w:rPr>
        <w:t>ase</w:t>
      </w:r>
      <w:r>
        <w:rPr>
          <w:rFonts w:ascii="Book Antiqua" w:eastAsia="Book Antiqua" w:hAnsi="Book Antiqua" w:cs="Book Antiqua"/>
          <w:b/>
          <w:bCs/>
          <w:color w:val="000000"/>
        </w:rPr>
        <w:t xml:space="preserve"> 2</w:t>
      </w:r>
      <w:r w:rsidR="00AC6DD1">
        <w:rPr>
          <w:rFonts w:ascii="Book Antiqua" w:eastAsia="Book Antiqua" w:hAnsi="Book Antiqua" w:cs="Book Antiqua"/>
          <w:b/>
          <w:bCs/>
          <w:color w:val="000000"/>
        </w:rPr>
        <w:t>:</w:t>
      </w:r>
      <w:r w:rsidR="00AC6DD1">
        <w:rPr>
          <w:rFonts w:hint="eastAsia"/>
          <w:lang w:eastAsia="zh-CN"/>
        </w:rPr>
        <w:t xml:space="preserve"> </w:t>
      </w:r>
      <w:r>
        <w:rPr>
          <w:rFonts w:ascii="Book Antiqua" w:eastAsia="Book Antiqua" w:hAnsi="Book Antiqua" w:cs="Book Antiqua"/>
          <w:color w:val="000000"/>
        </w:rPr>
        <w:t>The patient’s symptoms gradually improved during hospitalization. Two throat swab RT-PCR assays performed 24 h apart were negative. Chest CT showed decreased pulmonary opacities. He was discharged on February 11</w:t>
      </w:r>
      <w:r w:rsidR="003557E1">
        <w:rPr>
          <w:rFonts w:ascii="Book Antiqua" w:eastAsia="Book Antiqua" w:hAnsi="Book Antiqua" w:cs="Book Antiqua"/>
          <w:color w:val="000000"/>
        </w:rPr>
        <w:t>, 2020</w:t>
      </w:r>
      <w:r>
        <w:rPr>
          <w:rFonts w:ascii="Book Antiqua" w:eastAsia="Book Antiqua" w:hAnsi="Book Antiqua" w:cs="Book Antiqua"/>
          <w:color w:val="000000"/>
        </w:rPr>
        <w:t>. His throat swab test was positive after 14 d of isolation and observation following discharge, despite a lack of clinical symptoms. He was re-admitted to the hospital where he had three repeat RT-PCR tests performed over the next 8 d, one positive and two negative (</w:t>
      </w:r>
      <w:r w:rsidRPr="003557E1">
        <w:rPr>
          <w:rFonts w:ascii="Book Antiqua" w:eastAsia="Book Antiqua" w:hAnsi="Book Antiqua" w:cs="Book Antiqua"/>
          <w:color w:val="000000"/>
        </w:rPr>
        <w:t>Figure 1</w:t>
      </w:r>
      <w:r>
        <w:rPr>
          <w:rFonts w:ascii="Book Antiqua" w:eastAsia="Book Antiqua" w:hAnsi="Book Antiqua" w:cs="Book Antiqua"/>
          <w:color w:val="000000"/>
        </w:rPr>
        <w:t>). Laboratory examination showed a normal leukocyte count (4.7</w:t>
      </w:r>
      <w:r w:rsidR="003557E1">
        <w:rPr>
          <w:rFonts w:ascii="Book Antiqua" w:eastAsia="Book Antiqua" w:hAnsi="Book Antiqua" w:cs="Book Antiqua"/>
          <w:color w:val="000000"/>
        </w:rPr>
        <w:t xml:space="preserve"> </w:t>
      </w:r>
      <w:r>
        <w:rPr>
          <w:rFonts w:ascii="Book Antiqua" w:eastAsia="Book Antiqua" w:hAnsi="Book Antiqua" w:cs="Book Antiqua"/>
          <w:color w:val="000000"/>
        </w:rPr>
        <w:t>×</w:t>
      </w:r>
      <w:r w:rsidR="003557E1">
        <w:rPr>
          <w:rFonts w:ascii="Book Antiqua" w:eastAsia="Book Antiqua" w:hAnsi="Book Antiqua" w:cs="Book Antiqua"/>
          <w:color w:val="000000"/>
        </w:rPr>
        <w:t xml:space="preserve"> </w:t>
      </w:r>
      <w:r>
        <w:rPr>
          <w:rFonts w:ascii="Book Antiqua" w:eastAsia="Book Antiqua" w:hAnsi="Book Antiqua" w:cs="Book Antiqua"/>
          <w:color w:val="000000"/>
        </w:rPr>
        <w:t>10</w:t>
      </w:r>
      <w:r w:rsidRPr="003557E1">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normal C-reactive protein (2 mg/L), and normal erythrocyte sedimentation rate (5 mm/h). </w:t>
      </w:r>
    </w:p>
    <w:p w14:paraId="287206AB" w14:textId="77777777" w:rsidR="00A77B3E" w:rsidRDefault="00A77B3E">
      <w:pPr>
        <w:spacing w:line="360" w:lineRule="auto"/>
        <w:jc w:val="both"/>
      </w:pPr>
    </w:p>
    <w:p w14:paraId="3976A3EA" w14:textId="77777777" w:rsidR="00A77B3E" w:rsidRDefault="00591F46">
      <w:pPr>
        <w:spacing w:line="360" w:lineRule="auto"/>
        <w:jc w:val="both"/>
      </w:pPr>
      <w:r>
        <w:rPr>
          <w:rFonts w:ascii="Book Antiqua" w:eastAsia="Book Antiqua" w:hAnsi="Book Antiqua" w:cs="Book Antiqua"/>
          <w:b/>
          <w:caps/>
          <w:color w:val="000000"/>
          <w:u w:val="single"/>
        </w:rPr>
        <w:t>DISCUSSION</w:t>
      </w:r>
    </w:p>
    <w:p w14:paraId="177B2107" w14:textId="2B01BF24" w:rsidR="00A77B3E" w:rsidRDefault="00591F46">
      <w:pPr>
        <w:spacing w:line="360" w:lineRule="auto"/>
        <w:jc w:val="both"/>
      </w:pPr>
      <w:r>
        <w:rPr>
          <w:rFonts w:ascii="Book Antiqua" w:eastAsia="Book Antiqua" w:hAnsi="Book Antiqua" w:cs="Book Antiqua"/>
          <w:color w:val="000000"/>
        </w:rPr>
        <w:t>Both patients met the criteria for recovery of CO</w:t>
      </w:r>
      <w:r>
        <w:rPr>
          <w:rFonts w:ascii="Book Antiqua" w:eastAsia="Book Antiqua" w:hAnsi="Book Antiqua" w:cs="Book Antiqua"/>
          <w:color w:val="000000"/>
        </w:rPr>
        <w:t xml:space="preserve">VID-19, </w:t>
      </w:r>
      <w:r w:rsidR="003252CD">
        <w:rPr>
          <w:rFonts w:ascii="Book Antiqua" w:eastAsia="Book Antiqua" w:hAnsi="Book Antiqua" w:cs="Book Antiqua"/>
          <w:color w:val="000000"/>
        </w:rPr>
        <w:t xml:space="preserve">so they were </w:t>
      </w:r>
      <w:r>
        <w:rPr>
          <w:rFonts w:ascii="Book Antiqua" w:eastAsia="Book Antiqua" w:hAnsi="Book Antiqua" w:cs="Book Antiqua"/>
          <w:color w:val="000000"/>
        </w:rPr>
        <w:t>allowed to be discharged from the hospital; nevertheless, both had positive RT-PCR test results 14 d later. According to the COVID-19 diagnosis and treatment plan (trial version 6) published by the National Health Commission of China, patients should meet the following criteria simultaneously</w:t>
      </w:r>
      <w:r w:rsidR="003252CD" w:rsidRPr="003252CD">
        <w:rPr>
          <w:rFonts w:ascii="Book Antiqua" w:eastAsia="Book Antiqua" w:hAnsi="Book Antiqua" w:cs="Book Antiqua"/>
          <w:color w:val="000000"/>
        </w:rPr>
        <w:t xml:space="preserve"> </w:t>
      </w:r>
      <w:r w:rsidR="003252CD">
        <w:rPr>
          <w:rFonts w:ascii="Book Antiqua" w:eastAsia="Book Antiqua" w:hAnsi="Book Antiqua" w:cs="Book Antiqua"/>
          <w:color w:val="000000"/>
        </w:rPr>
        <w:t>for hospital discharge</w:t>
      </w:r>
      <w:r>
        <w:rPr>
          <w:rFonts w:ascii="Book Antiqua" w:eastAsia="Book Antiqua" w:hAnsi="Book Antiqua" w:cs="Book Antiqua"/>
          <w:color w:val="000000"/>
        </w:rPr>
        <w:t xml:space="preserve">: (1) </w:t>
      </w:r>
      <w:r w:rsidR="003252CD">
        <w:rPr>
          <w:rFonts w:ascii="Book Antiqua" w:eastAsia="Book Antiqua" w:hAnsi="Book Antiqua" w:cs="Book Antiqua"/>
          <w:color w:val="000000"/>
        </w:rPr>
        <w:t xml:space="preserve">Normal </w:t>
      </w:r>
      <w:r>
        <w:rPr>
          <w:rFonts w:ascii="Book Antiqua" w:eastAsia="Book Antiqua" w:hAnsi="Book Antiqua" w:cs="Book Antiqua"/>
          <w:color w:val="000000"/>
        </w:rPr>
        <w:t>b</w:t>
      </w:r>
      <w:r>
        <w:rPr>
          <w:rFonts w:ascii="Book Antiqua" w:eastAsia="Book Antiqua" w:hAnsi="Book Antiqua" w:cs="Book Antiqua"/>
          <w:color w:val="000000"/>
        </w:rPr>
        <w:t>ody temperature lasting more than 3 d</w:t>
      </w:r>
      <w:r w:rsidR="00146CDA">
        <w:rPr>
          <w:rFonts w:ascii="Book Antiqua" w:eastAsia="Book Antiqua" w:hAnsi="Book Antiqua" w:cs="Book Antiqua"/>
          <w:color w:val="000000"/>
        </w:rPr>
        <w:t>;</w:t>
      </w:r>
      <w:r>
        <w:rPr>
          <w:rFonts w:ascii="Book Antiqua" w:eastAsia="Book Antiqua" w:hAnsi="Book Antiqua" w:cs="Book Antiqua"/>
          <w:color w:val="000000"/>
        </w:rPr>
        <w:t xml:space="preserve"> (2) resolved respiratory symptoms</w:t>
      </w:r>
      <w:r w:rsidR="00146CDA">
        <w:rPr>
          <w:rFonts w:ascii="Book Antiqua" w:eastAsia="Book Antiqua" w:hAnsi="Book Antiqua" w:cs="Book Antiqua"/>
          <w:color w:val="000000"/>
        </w:rPr>
        <w:t>;</w:t>
      </w:r>
      <w:r>
        <w:rPr>
          <w:rFonts w:ascii="Book Antiqua" w:eastAsia="Book Antiqua" w:hAnsi="Book Antiqua" w:cs="Book Antiqua"/>
          <w:color w:val="000000"/>
        </w:rPr>
        <w:t xml:space="preserve"> (3) pulmonary imaging showing significant improvement in acute exudative lesions; and (4) two consecutive negative nucleic acid tests for respiratory pathogens (sampling interval of at least 1 d). These results raise additional questions such as </w:t>
      </w:r>
      <w:r>
        <w:rPr>
          <w:rFonts w:ascii="Book Antiqua" w:eastAsia="Book Antiqua" w:hAnsi="Book Antiqua" w:cs="Book Antiqua"/>
          <w:color w:val="000000"/>
          <w:shd w:val="clear" w:color="auto" w:fill="FFFFFF"/>
        </w:rPr>
        <w:t xml:space="preserve">imperfect sampling, finite </w:t>
      </w:r>
      <w:r w:rsidRPr="00B5503E">
        <w:rPr>
          <w:rFonts w:ascii="Book Antiqua" w:eastAsia="Book Antiqua" w:hAnsi="Book Antiqua" w:cs="Book Antiqua"/>
          <w:color w:val="000000"/>
        </w:rPr>
        <w:t xml:space="preserve">sensitivity of virus detection, </w:t>
      </w:r>
      <w:r>
        <w:rPr>
          <w:rFonts w:ascii="Book Antiqua" w:eastAsia="Book Antiqua" w:hAnsi="Book Antiqua" w:cs="Book Antiqua"/>
          <w:color w:val="000000"/>
          <w:shd w:val="clear" w:color="auto" w:fill="FFFFFF"/>
        </w:rPr>
        <w:lastRenderedPageBreak/>
        <w:t>intermittency of virus shedding, and reinfection or recurrence. The</w:t>
      </w:r>
      <w:r>
        <w:rPr>
          <w:rFonts w:ascii="Book Antiqua" w:eastAsia="Book Antiqua" w:hAnsi="Book Antiqua" w:cs="Book Antiqua"/>
          <w:color w:val="000000"/>
        </w:rPr>
        <w:t xml:space="preserve"> current criteria for hospital discharge or discontinuation of quarantine might need to be </w:t>
      </w:r>
      <w:proofErr w:type="gramStart"/>
      <w:r>
        <w:rPr>
          <w:rFonts w:ascii="Book Antiqua" w:eastAsia="Book Antiqua" w:hAnsi="Book Antiqua" w:cs="Book Antiqua"/>
          <w:color w:val="000000"/>
        </w:rPr>
        <w:t>reevaluated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
    <w:p w14:paraId="69AEB4ED" w14:textId="358344C0" w:rsidR="00A77B3E" w:rsidRDefault="00591F46" w:rsidP="00B5503E">
      <w:pPr>
        <w:spacing w:line="360" w:lineRule="auto"/>
        <w:ind w:firstLineChars="200" w:firstLine="480"/>
        <w:jc w:val="both"/>
      </w:pPr>
      <w:r>
        <w:rPr>
          <w:rFonts w:ascii="Book Antiqua" w:eastAsia="Book Antiqua" w:hAnsi="Book Antiqua" w:cs="Book Antiqua"/>
          <w:color w:val="000000"/>
        </w:rPr>
        <w:t>The accuracy of the RT-PCR assay was dependent on both the adequacy of the collected sample and the accuracy of the test kit. A study on the correlation of chest CT and RT-PCR tests showed that the positive rates of RT-PCR assays and chest CTs were 59% and 88%, respectively, for patients with suspected COVID-19</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sample for RT-PCR can be collected by various methods including nasopharyngeal or throat swabs or bronchoscopy. Throat swab collection is more convenient than other methods and was used to collect samples prior to discharge in both patients. It has been speculated that the main target tissue of COVID-19 is pulmonary </w:t>
      </w:r>
      <w:proofErr w:type="gramStart"/>
      <w:r>
        <w:rPr>
          <w:rFonts w:ascii="Book Antiqua" w:eastAsia="Book Antiqua" w:hAnsi="Book Antiqua" w:cs="Book Antiqua"/>
          <w:color w:val="000000"/>
        </w:rPr>
        <w:t>alveoli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Therefore, the concentration of the virus in the throat may not be sufficient for </w:t>
      </w:r>
      <w:proofErr w:type="gramStart"/>
      <w:r>
        <w:rPr>
          <w:rFonts w:ascii="Book Antiqua" w:eastAsia="Book Antiqua" w:hAnsi="Book Antiqua" w:cs="Book Antiqua"/>
          <w:color w:val="000000"/>
        </w:rPr>
        <w:t>detection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Another study confirmed the presence of SARS-CoV-2 RNA in extra-pulmonary sites including blood and anal swabs, and the concentration of viral RNA in the anal swab was higher than that in the blood in some patients, suggesting that the virus might replicate in the digestive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When the throat swabs became negative, the virus might still have been present at extra-pulmonary sites. Moreover, several patients infected with SARS-CoV-2 only presented with gastrointestinal symptoms including diarrhea, persistent nausea, and </w:t>
      </w:r>
      <w:proofErr w:type="gramStart"/>
      <w:r>
        <w:rPr>
          <w:rFonts w:ascii="Book Antiqua" w:eastAsia="Book Antiqua" w:hAnsi="Book Antiqua" w:cs="Book Antiqua"/>
          <w:color w:val="000000"/>
        </w:rPr>
        <w:t>vomiting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We observed similar gastrointestinal symptoms with respect to case 1.</w:t>
      </w:r>
      <w:r w:rsidR="005C1E82">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other hand, a more recent study reports the persistence of the virus for more than 60 d with a median duration of RT-PCR positivity of more than 30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Therefore, we surmise that it is possible that the RT-PCR tests prior to discharge were all false negatives. RT-PCR assays are highly sensitive; however, sensitive detection is associated with false-positive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Both patients had one subsequent positive RT-PCR test after rehospitalization. The possibility of two false-positive results in the tests was low but the durability of the SARS-CoV-2 antibody response is not completely understood at this point, so such a possibility cannot be exclud</w:t>
      </w:r>
      <w:r>
        <w:rPr>
          <w:rFonts w:ascii="Book Antiqua" w:eastAsia="Book Antiqua" w:hAnsi="Book Antiqua" w:cs="Book Antiqua"/>
          <w:color w:val="000000"/>
        </w:rPr>
        <w:t xml:space="preserve">ed. Some studies have reported that </w:t>
      </w:r>
      <w:r>
        <w:rPr>
          <w:rFonts w:ascii="Book Antiqua" w:eastAsia="Book Antiqua" w:hAnsi="Book Antiqua" w:cs="Book Antiqua"/>
          <w:color w:val="000000"/>
          <w:shd w:val="clear" w:color="auto" w:fill="FFFFFF"/>
        </w:rPr>
        <w:t xml:space="preserve">viral shedding has been observed in some cases for up to </w:t>
      </w:r>
      <w:r w:rsidR="003252CD">
        <w:rPr>
          <w:rFonts w:ascii="Book Antiqua" w:eastAsia="Book Antiqua" w:hAnsi="Book Antiqua" w:cs="Book Antiqua"/>
          <w:color w:val="000000"/>
          <w:shd w:val="clear" w:color="auto" w:fill="FFFFFF"/>
        </w:rPr>
        <w:t xml:space="preserve">3 </w:t>
      </w:r>
      <w:r>
        <w:rPr>
          <w:rFonts w:ascii="Book Antiqua" w:eastAsia="Book Antiqua" w:hAnsi="Book Antiqua" w:cs="Book Antiqua"/>
          <w:color w:val="000000"/>
          <w:shd w:val="clear" w:color="auto" w:fill="FFFFFF"/>
        </w:rPr>
        <w:t>mo. This m</w:t>
      </w:r>
      <w:r>
        <w:rPr>
          <w:rFonts w:ascii="Book Antiqua" w:eastAsia="Book Antiqua" w:hAnsi="Book Antiqua" w:cs="Book Antiqua"/>
          <w:color w:val="000000"/>
          <w:shd w:val="clear" w:color="auto" w:fill="FFFFFF"/>
        </w:rPr>
        <w:t xml:space="preserve">ight be an important cause of false-positive RT-PCR </w:t>
      </w:r>
      <w:proofErr w:type="gramStart"/>
      <w:r>
        <w:rPr>
          <w:rFonts w:ascii="Book Antiqua" w:eastAsia="Book Antiqua" w:hAnsi="Book Antiqua" w:cs="Book Antiqua"/>
          <w:color w:val="000000"/>
          <w:shd w:val="clear" w:color="auto" w:fill="FFFFFF"/>
        </w:rPr>
        <w:t>results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On the other hand, the fact that we detected SARS-CoV-2 RNA in the </w:t>
      </w:r>
      <w:r>
        <w:rPr>
          <w:rFonts w:ascii="Book Antiqua" w:eastAsia="Book Antiqua" w:hAnsi="Book Antiqua" w:cs="Book Antiqua"/>
          <w:color w:val="000000"/>
          <w:shd w:val="clear" w:color="auto" w:fill="FFFFFF"/>
        </w:rPr>
        <w:lastRenderedPageBreak/>
        <w:t>upper respiratory tract secretions and other bodily fluids does not necessarily imply that the virus was viable.</w:t>
      </w:r>
    </w:p>
    <w:p w14:paraId="6E5FC874" w14:textId="07F1504C" w:rsidR="00A77B3E" w:rsidRDefault="00591F46" w:rsidP="007633EB">
      <w:pPr>
        <w:spacing w:line="360" w:lineRule="auto"/>
        <w:ind w:firstLineChars="200" w:firstLine="480"/>
        <w:jc w:val="both"/>
      </w:pPr>
      <w:r>
        <w:rPr>
          <w:rFonts w:ascii="Book Antiqua" w:eastAsia="Book Antiqua" w:hAnsi="Book Antiqua" w:cs="Book Antiqua"/>
          <w:color w:val="000000"/>
          <w:shd w:val="clear" w:color="auto" w:fill="FFFFFF"/>
        </w:rPr>
        <w:t xml:space="preserve">Some guidelines from the Centers for Disease Control and Prevention did acknowledge that, in view of the occurrence of false-positive test results, relying on negative RT-PCR results to clear a patient from transmission-based precautions would not be reliable. They extended the timeframe for stopping preventive measures for discharged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This requisite also implies </w:t>
      </w:r>
      <w:r w:rsidRPr="007633EB">
        <w:rPr>
          <w:rFonts w:ascii="Book Antiqua" w:eastAsia="Book Antiqua" w:hAnsi="Book Antiqua" w:cs="Book Antiqua"/>
          <w:color w:val="000000"/>
        </w:rPr>
        <w:t xml:space="preserve">that more </w:t>
      </w:r>
      <w:r>
        <w:rPr>
          <w:rFonts w:ascii="Book Antiqua" w:eastAsia="Book Antiqua" w:hAnsi="Book Antiqua" w:cs="Book Antiqua"/>
          <w:color w:val="000000"/>
        </w:rPr>
        <w:t xml:space="preserve">negative RT-PCR results may be needed for patients to be discharged or to be released from isolation. However, it remains to be determined if patients with a viral concentration too low for detection by throat swab pose a threat to transmit the disease once discharged into the community. </w:t>
      </w:r>
      <w:r>
        <w:rPr>
          <w:rFonts w:ascii="Book Antiqua" w:eastAsia="Book Antiqua" w:hAnsi="Book Antiqua" w:cs="Book Antiqua"/>
          <w:color w:val="000000"/>
          <w:shd w:val="clear" w:color="auto" w:fill="FFFFFF"/>
        </w:rPr>
        <w:t xml:space="preserve">These findings warrant further studies into the potential of viral persistence in the bodily fluid specimens of discharged patients. </w:t>
      </w:r>
      <w:r>
        <w:rPr>
          <w:rFonts w:ascii="Book Antiqua" w:eastAsia="Book Antiqua" w:hAnsi="Book Antiqua" w:cs="Book Antiqua"/>
          <w:color w:val="000000"/>
        </w:rPr>
        <w:t xml:space="preserve">Being able to identify those with false-positive RT-PCR test results and those who are </w:t>
      </w:r>
      <w:proofErr w:type="gramStart"/>
      <w:r>
        <w:rPr>
          <w:rFonts w:ascii="Book Antiqua" w:eastAsia="Book Antiqua" w:hAnsi="Book Antiqua" w:cs="Book Antiqua"/>
          <w:color w:val="000000"/>
        </w:rPr>
        <w:t>asymptomatic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will be meaningful </w:t>
      </w:r>
      <w:r>
        <w:rPr>
          <w:rFonts w:ascii="Book Antiqua" w:eastAsia="Book Antiqua" w:hAnsi="Book Antiqua" w:cs="Book Antiqua"/>
          <w:color w:val="000000"/>
        </w:rPr>
        <w:t>for further COVID-19 research.</w:t>
      </w:r>
    </w:p>
    <w:p w14:paraId="6B99FA9B" w14:textId="2737BBFE" w:rsidR="00A77B3E" w:rsidRDefault="00591F46" w:rsidP="007633EB">
      <w:pPr>
        <w:spacing w:line="360" w:lineRule="auto"/>
        <w:ind w:firstLineChars="200" w:firstLine="480"/>
        <w:jc w:val="both"/>
      </w:pPr>
      <w:r>
        <w:rPr>
          <w:rFonts w:ascii="Book Antiqua" w:eastAsia="Book Antiqua" w:hAnsi="Book Antiqua" w:cs="Book Antiqua"/>
          <w:color w:val="000000"/>
        </w:rPr>
        <w:t>The WHO has recommended adopting chest X-rays for the diagnosis and therapeutic planning of the patients with suspected or confirmed COV</w:t>
      </w:r>
      <w:r>
        <w:rPr>
          <w:rFonts w:ascii="Book Antiqua" w:eastAsia="Book Antiqua" w:hAnsi="Book Antiqua" w:cs="Book Antiqua"/>
          <w:color w:val="000000"/>
        </w:rPr>
        <w:t>ID-19</w:t>
      </w:r>
      <w:r w:rsidR="00B42A66">
        <w:rPr>
          <w:rFonts w:ascii="Book Antiqua" w:eastAsia="Book Antiqua" w:hAnsi="Book Antiqua" w:cs="Book Antiqua"/>
          <w:color w:val="000000"/>
        </w:rPr>
        <w:t xml:space="preserve"> </w:t>
      </w:r>
      <w:r>
        <w:rPr>
          <w:rFonts w:ascii="Book Antiqua" w:eastAsia="Book Antiqua" w:hAnsi="Book Antiqua" w:cs="Book Antiqua"/>
          <w:color w:val="000000"/>
        </w:rPr>
        <w:t>based on the following factors: (</w:t>
      </w:r>
      <w:r w:rsidR="00B62DCA">
        <w:rPr>
          <w:rFonts w:ascii="Book Antiqua" w:eastAsia="Book Antiqua" w:hAnsi="Book Antiqua" w:cs="Book Antiqua"/>
          <w:color w:val="000000"/>
        </w:rPr>
        <w:t>1</w:t>
      </w:r>
      <w:r>
        <w:rPr>
          <w:rFonts w:ascii="Book Antiqua" w:eastAsia="Book Antiqua" w:hAnsi="Book Antiqua" w:cs="Book Antiqua"/>
          <w:color w:val="000000"/>
        </w:rPr>
        <w:t xml:space="preserve">) CT imaging normally has </w:t>
      </w:r>
      <w:r w:rsidR="00B42A66">
        <w:rPr>
          <w:rFonts w:ascii="Book Antiqua" w:eastAsia="Book Antiqua" w:hAnsi="Book Antiqua" w:cs="Book Antiqua"/>
          <w:color w:val="000000"/>
        </w:rPr>
        <w:t xml:space="preserve">a </w:t>
      </w:r>
      <w:r>
        <w:rPr>
          <w:rFonts w:ascii="Book Antiqua" w:eastAsia="Book Antiqua" w:hAnsi="Book Antiqua" w:cs="Book Antiqua"/>
          <w:color w:val="000000"/>
        </w:rPr>
        <w:t>lower specificity compared to RT-PCR; (</w:t>
      </w:r>
      <w:r w:rsidR="00B62DCA">
        <w:rPr>
          <w:rFonts w:ascii="Book Antiqua" w:eastAsia="Book Antiqua" w:hAnsi="Book Antiqua" w:cs="Book Antiqua"/>
          <w:color w:val="000000"/>
        </w:rPr>
        <w:t>2</w:t>
      </w:r>
      <w:r>
        <w:rPr>
          <w:rFonts w:ascii="Book Antiqua" w:eastAsia="Book Antiqua" w:hAnsi="Book Antiqua" w:cs="Book Antiqua"/>
          <w:color w:val="000000"/>
        </w:rPr>
        <w:t>) chest radiography is associated with lower radiation doses than CT scanner; (</w:t>
      </w:r>
      <w:r w:rsidR="00B62DCA">
        <w:rPr>
          <w:rFonts w:ascii="Book Antiqua" w:eastAsia="Book Antiqua" w:hAnsi="Book Antiqua" w:cs="Book Antiqua"/>
          <w:color w:val="000000"/>
        </w:rPr>
        <w:t>3</w:t>
      </w:r>
      <w:r>
        <w:rPr>
          <w:rFonts w:ascii="Book Antiqua" w:eastAsia="Book Antiqua" w:hAnsi="Book Antiqua" w:cs="Book Antiqua"/>
          <w:color w:val="000000"/>
        </w:rPr>
        <w:t>) it is easier to repeat X-rays sequentially for monitoring disease progression; and (</w:t>
      </w:r>
      <w:r w:rsidR="00B62DCA">
        <w:rPr>
          <w:rFonts w:ascii="Book Antiqua" w:eastAsia="Book Antiqua" w:hAnsi="Book Antiqua" w:cs="Book Antiqua"/>
          <w:color w:val="000000"/>
        </w:rPr>
        <w:t>4</w:t>
      </w:r>
      <w:r>
        <w:rPr>
          <w:rFonts w:ascii="Book Antiqua" w:eastAsia="Book Antiqua" w:hAnsi="Book Antiqua" w:cs="Book Antiqua"/>
          <w:color w:val="000000"/>
        </w:rPr>
        <w:t>) the portable equipment at the point of care can be easily used to increase efficiency. However, according to common practices, literature reports</w:t>
      </w:r>
      <w:r w:rsidR="00B42A66">
        <w:rPr>
          <w:rFonts w:ascii="Book Antiqua" w:eastAsia="Book Antiqua" w:hAnsi="Book Antiqua" w:cs="Book Antiqua"/>
          <w:color w:val="000000"/>
        </w:rPr>
        <w:t>,</w:t>
      </w:r>
      <w:r>
        <w:rPr>
          <w:rFonts w:ascii="Book Antiqua" w:eastAsia="Book Antiqua" w:hAnsi="Book Antiqua" w:cs="Book Antiqua"/>
          <w:color w:val="000000"/>
        </w:rPr>
        <w:t xml:space="preserve"> and Cochrane review, we found that chest X-rays have no advantages over the CT chest imaging, given that in the initial assessment of COVID-19, most studies focused on detecting pneumonia rather than viral pneumonia </w:t>
      </w:r>
      <w:r w:rsidR="00B42A66">
        <w:rPr>
          <w:rFonts w:ascii="Book Antiqua" w:eastAsia="Book Antiqua" w:hAnsi="Book Antiqua" w:cs="Book Antiqua"/>
          <w:color w:val="000000"/>
        </w:rPr>
        <w:t xml:space="preserve">by </w:t>
      </w:r>
      <w:r>
        <w:rPr>
          <w:rFonts w:ascii="Book Antiqua" w:eastAsia="Book Antiqua" w:hAnsi="Book Antiqua" w:cs="Book Antiqua"/>
          <w:color w:val="000000"/>
        </w:rPr>
        <w:t>X-</w:t>
      </w:r>
      <w:proofErr w:type="gramStart"/>
      <w:r>
        <w:rPr>
          <w:rFonts w:ascii="Book Antiqua" w:eastAsia="Book Antiqua" w:hAnsi="Book Antiqua" w:cs="Book Antiqua"/>
          <w:color w:val="000000"/>
        </w:rPr>
        <w:t>rays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sidR="00B62DCA">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In addition, CT is more sensitive and mor</w:t>
      </w:r>
      <w:r>
        <w:rPr>
          <w:rFonts w:ascii="Book Antiqua" w:eastAsia="Book Antiqua" w:hAnsi="Book Antiqua" w:cs="Book Antiqua"/>
          <w:color w:val="000000"/>
        </w:rPr>
        <w:t>e commonly used than X-</w:t>
      </w:r>
      <w:r>
        <w:rPr>
          <w:rFonts w:ascii="Book Antiqua" w:eastAsia="Book Antiqua" w:hAnsi="Book Antiqua" w:cs="Book Antiqua"/>
          <w:color w:val="000000"/>
        </w:rPr>
        <w:t xml:space="preserve">rays, with </w:t>
      </w:r>
      <w:r w:rsidR="00B42A66">
        <w:rPr>
          <w:rFonts w:ascii="Book Antiqua" w:eastAsia="Book Antiqua" w:hAnsi="Book Antiqua" w:cs="Book Antiqua"/>
          <w:color w:val="000000"/>
        </w:rPr>
        <w:t xml:space="preserve">a </w:t>
      </w:r>
      <w:r>
        <w:rPr>
          <w:rFonts w:ascii="Book Antiqua" w:eastAsia="Book Antiqua" w:hAnsi="Book Antiqua" w:cs="Book Antiqua"/>
          <w:color w:val="000000"/>
        </w:rPr>
        <w:t xml:space="preserve">94% </w:t>
      </w:r>
      <w:proofErr w:type="gramStart"/>
      <w:r>
        <w:rPr>
          <w:rFonts w:ascii="Book Antiqua" w:eastAsia="Book Antiqua" w:hAnsi="Book Antiqua" w:cs="Book Antiqua"/>
          <w:color w:val="000000"/>
        </w:rPr>
        <w:t>sensitivity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for COVID-19 diagnosis. Furthermore, in our daily practice, an additional CT machine has also been arranged to examine patients with </w:t>
      </w:r>
      <w:r w:rsidR="00B42A66">
        <w:rPr>
          <w:rFonts w:ascii="Book Antiqua" w:eastAsia="Book Antiqua" w:hAnsi="Book Antiqua" w:cs="Book Antiqua"/>
          <w:color w:val="000000"/>
        </w:rPr>
        <w:t xml:space="preserve">a </w:t>
      </w:r>
      <w:r>
        <w:rPr>
          <w:rFonts w:ascii="Book Antiqua" w:eastAsia="Book Antiqua" w:hAnsi="Book Antiqua" w:cs="Book Antiqua"/>
          <w:color w:val="000000"/>
        </w:rPr>
        <w:t xml:space="preserve">high fever and patients suspected of </w:t>
      </w:r>
      <w:r w:rsidR="00B42A66">
        <w:rPr>
          <w:rFonts w:ascii="Book Antiqua" w:eastAsia="Book Antiqua" w:hAnsi="Book Antiqua" w:cs="Book Antiqua"/>
          <w:color w:val="000000"/>
        </w:rPr>
        <w:t xml:space="preserve">having </w:t>
      </w:r>
      <w:r>
        <w:rPr>
          <w:rFonts w:ascii="Book Antiqua" w:eastAsia="Book Antiqua" w:hAnsi="Book Antiqua" w:cs="Book Antiqua"/>
          <w:color w:val="000000"/>
        </w:rPr>
        <w:t>COVID-19. Some</w:t>
      </w:r>
      <w:r>
        <w:rPr>
          <w:rFonts w:ascii="Book Antiqua" w:eastAsia="Book Antiqua" w:hAnsi="Book Antiqua" w:cs="Book Antiqua"/>
          <w:color w:val="000000"/>
        </w:rPr>
        <w:t xml:space="preserve"> medical institutions have even taken urgent actions to develop mobile CT scanners for dedicated use. These </w:t>
      </w:r>
      <w:r>
        <w:rPr>
          <w:rFonts w:ascii="Book Antiqua" w:eastAsia="Book Antiqua" w:hAnsi="Book Antiqua" w:cs="Book Antiqua"/>
          <w:color w:val="000000"/>
        </w:rPr>
        <w:lastRenderedPageBreak/>
        <w:t>arrangements help to reduce the risk of cross-infections from patients undergoing imaging examinations.</w:t>
      </w:r>
    </w:p>
    <w:p w14:paraId="0551A6E1" w14:textId="2372D9A1" w:rsidR="00A77B3E" w:rsidRDefault="00591F46" w:rsidP="00722B33">
      <w:pPr>
        <w:spacing w:line="360" w:lineRule="auto"/>
        <w:ind w:firstLineChars="200" w:firstLine="480"/>
        <w:jc w:val="both"/>
      </w:pPr>
      <w:r>
        <w:rPr>
          <w:rFonts w:ascii="Book Antiqua" w:eastAsia="Book Antiqua" w:hAnsi="Book Antiqua" w:cs="Book Antiqua"/>
          <w:color w:val="000000"/>
        </w:rPr>
        <w:t>The CT image of the first patient during initial hospitalization showed that acute GGO and consolidation improved and evolved into a linear band-like appearance (</w:t>
      </w:r>
      <w:r w:rsidRPr="00722B33">
        <w:rPr>
          <w:rFonts w:ascii="Book Antiqua" w:eastAsia="Book Antiqua" w:hAnsi="Book Antiqua" w:cs="Book Antiqua"/>
          <w:color w:val="000000"/>
        </w:rPr>
        <w:t>Figure 2</w:t>
      </w:r>
      <w:r>
        <w:rPr>
          <w:rFonts w:ascii="Book Antiqua" w:eastAsia="Book Antiqua" w:hAnsi="Book Antiqua" w:cs="Book Antiqua"/>
          <w:color w:val="000000"/>
        </w:rPr>
        <w:t>). The CT changes met the discharge requirements. When the patient was re-hospitalized, CT demonstrated further resolution of pulmonary opacities, and there were no new lesions or residual fibrosis found in the lung tissue (</w:t>
      </w:r>
      <w:r w:rsidRPr="00722B33">
        <w:rPr>
          <w:rFonts w:ascii="Book Antiqua" w:eastAsia="Book Antiqua" w:hAnsi="Book Antiqua" w:cs="Book Antiqua"/>
          <w:color w:val="000000"/>
        </w:rPr>
        <w:t>Figure 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Similarly, the CT images of patient 2 also showed near complete absence of CT abnormalities when he was re-hospitalized (</w:t>
      </w:r>
      <w:r w:rsidRPr="00722B33">
        <w:rPr>
          <w:rFonts w:ascii="Book Antiqua" w:eastAsia="Book Antiqua" w:hAnsi="Book Antiqua" w:cs="Book Antiqua"/>
          <w:color w:val="000000"/>
        </w:rPr>
        <w:t>Figure 3</w:t>
      </w:r>
      <w:r>
        <w:rPr>
          <w:rFonts w:ascii="Book Antiqua" w:eastAsia="Book Antiqua" w:hAnsi="Book Antiqua" w:cs="Book Antiqua"/>
          <w:color w:val="000000"/>
        </w:rPr>
        <w:t xml:space="preserve">). Previous studies have shown that while chest CT signs of improvement began at approximately 14 d after the onset of initial symptoms, the absorption stage lasted for more than 26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From the CT images, we can observe the continuous process of gradual absorption of pulmonary lesions, and there were no new lesions. Low-dose </w:t>
      </w:r>
      <w:r w:rsidRPr="00096309">
        <w:rPr>
          <w:rFonts w:ascii="Book Antiqua" w:eastAsia="Book Antiqua" w:hAnsi="Book Antiqua" w:cs="Book Antiqua"/>
          <w:color w:val="000000"/>
        </w:rPr>
        <w:t>CT</w:t>
      </w:r>
      <w:r>
        <w:rPr>
          <w:rFonts w:ascii="Book Antiqua" w:eastAsia="Book Antiqua" w:hAnsi="Book Antiqua" w:cs="Book Antiqua"/>
          <w:color w:val="000000"/>
        </w:rPr>
        <w:t xml:space="preserve"> screening has steadily gained popularity for </w:t>
      </w:r>
      <w:r w:rsidRPr="00722B33">
        <w:rPr>
          <w:rFonts w:ascii="Book Antiqua" w:eastAsia="Book Antiqua" w:hAnsi="Book Antiqua" w:cs="Book Antiqua"/>
          <w:color w:val="000000"/>
        </w:rPr>
        <w:t>routine physical examination,</w:t>
      </w:r>
      <w:r>
        <w:rPr>
          <w:rFonts w:ascii="Book Antiqua" w:eastAsia="Book Antiqua" w:hAnsi="Book Antiqua" w:cs="Book Antiqua"/>
          <w:color w:val="000000"/>
        </w:rPr>
        <w:t xml:space="preserve"> and gradual resolution of pulmonary lesions can be observed on serial CT images. </w:t>
      </w:r>
    </w:p>
    <w:p w14:paraId="287BAE80" w14:textId="77777777" w:rsidR="00A77B3E" w:rsidRDefault="00A77B3E">
      <w:pPr>
        <w:spacing w:line="360" w:lineRule="auto"/>
        <w:jc w:val="both"/>
      </w:pPr>
    </w:p>
    <w:p w14:paraId="2BE23726" w14:textId="77777777" w:rsidR="00A77B3E" w:rsidRDefault="00591F46">
      <w:pPr>
        <w:spacing w:line="360" w:lineRule="auto"/>
        <w:jc w:val="both"/>
      </w:pPr>
      <w:r>
        <w:rPr>
          <w:rFonts w:ascii="Book Antiqua" w:eastAsia="Book Antiqua" w:hAnsi="Book Antiqua" w:cs="Book Antiqua"/>
          <w:b/>
          <w:caps/>
          <w:color w:val="000000"/>
          <w:u w:val="single"/>
        </w:rPr>
        <w:t>CONCLUSION</w:t>
      </w:r>
    </w:p>
    <w:p w14:paraId="206A6DB2" w14:textId="77777777" w:rsidR="00A77B3E" w:rsidRDefault="00591F46">
      <w:pPr>
        <w:spacing w:line="360" w:lineRule="auto"/>
        <w:jc w:val="both"/>
      </w:pPr>
      <w:bookmarkStart w:id="76" w:name="OLE_LINK122"/>
      <w:bookmarkStart w:id="77" w:name="OLE_LINK123"/>
      <w:r>
        <w:rPr>
          <w:rFonts w:ascii="Book Antiqua" w:eastAsia="Book Antiqua" w:hAnsi="Book Antiqua" w:cs="Book Antiqua"/>
          <w:color w:val="000000"/>
        </w:rPr>
        <w:t xml:space="preserve">In conclusion, the recovery of patients with COVID-19 tends to be a lengthy process. Gradual resolution of pulmonary lesions can be observed on serial CT images. Given the reported false-negative and false-positive rates of RT-PCR, further refinement of discharge criteria might be necessary. More than two negative RT-PCR test results prior to termination of isolation can potentially reduce the risk of a subsequent positive testing and viral transmission in the community. Therefore, prior to discharge, test samples should be collected from multiple sites, and the decision to discharge should be made by performing a comprehensive analysis of the CT images and RT-PCR test results. Once the patient is discharged, further rehabilitation, isolation, and medical observation should follow. </w:t>
      </w:r>
    </w:p>
    <w:bookmarkEnd w:id="76"/>
    <w:bookmarkEnd w:id="77"/>
    <w:p w14:paraId="2DFF04AE" w14:textId="77777777" w:rsidR="00A77B3E" w:rsidRDefault="00A77B3E">
      <w:pPr>
        <w:spacing w:line="360" w:lineRule="auto"/>
        <w:jc w:val="both"/>
      </w:pPr>
    </w:p>
    <w:p w14:paraId="2B6357D6" w14:textId="77777777" w:rsidR="00A77B3E" w:rsidRDefault="00591F46">
      <w:pPr>
        <w:spacing w:line="360" w:lineRule="auto"/>
        <w:jc w:val="both"/>
      </w:pPr>
      <w:r>
        <w:rPr>
          <w:rFonts w:ascii="Book Antiqua" w:eastAsia="Book Antiqua" w:hAnsi="Book Antiqua" w:cs="Book Antiqua"/>
          <w:b/>
          <w:color w:val="000000"/>
        </w:rPr>
        <w:t>REFERENCES</w:t>
      </w:r>
    </w:p>
    <w:p w14:paraId="1D2D714E" w14:textId="77777777" w:rsidR="00A77B3E" w:rsidRDefault="00591F46">
      <w:pPr>
        <w:spacing w:line="360" w:lineRule="auto"/>
        <w:jc w:val="both"/>
      </w:pPr>
      <w:bookmarkStart w:id="78" w:name="OLE_LINK124"/>
      <w:bookmarkStart w:id="79" w:name="OLE_LINK125"/>
      <w:bookmarkStart w:id="80" w:name="OLE_LINK129"/>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Mahase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Coronavirus covid-19 has killed more people than SARS and MERS combined, despite lower case fatality rate.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m641 [PMID: 32071063 DOI: 10.1136/bmj.m641]</w:t>
      </w:r>
    </w:p>
    <w:p w14:paraId="73607887" w14:textId="26CB1146" w:rsidR="00A77B3E" w:rsidRPr="00890E67" w:rsidRDefault="00591F4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sidR="00890E67" w:rsidRPr="002A3AE4">
        <w:rPr>
          <w:rFonts w:ascii="Book Antiqua" w:eastAsia="Book Antiqua" w:hAnsi="Book Antiqua" w:cs="Book Antiqua"/>
          <w:b/>
          <w:bCs/>
          <w:color w:val="000000"/>
        </w:rPr>
        <w:t>Lan L,</w:t>
      </w:r>
      <w:r w:rsidR="00890E67" w:rsidRPr="00890E67">
        <w:rPr>
          <w:rFonts w:ascii="Book Antiqua" w:eastAsia="Book Antiqua" w:hAnsi="Book Antiqua" w:cs="Book Antiqua"/>
          <w:color w:val="000000"/>
        </w:rPr>
        <w:t xml:space="preserve"> Xu D, Ye G, Xia C, Wang S, Li Y, Xu H. Positive RT-PCR Test Results in Patients Recovered From COVID-19. </w:t>
      </w:r>
      <w:r w:rsidR="00890E67" w:rsidRPr="002A3AE4">
        <w:rPr>
          <w:rFonts w:ascii="Book Antiqua" w:eastAsia="Book Antiqua" w:hAnsi="Book Antiqua" w:cs="Book Antiqua"/>
          <w:i/>
          <w:iCs/>
          <w:color w:val="000000"/>
        </w:rPr>
        <w:t>JAMA</w:t>
      </w:r>
      <w:r w:rsidR="00890E67" w:rsidRPr="00890E67">
        <w:rPr>
          <w:rFonts w:ascii="Book Antiqua" w:eastAsia="Book Antiqua" w:hAnsi="Book Antiqua" w:cs="Book Antiqua"/>
          <w:color w:val="000000"/>
        </w:rPr>
        <w:t xml:space="preserve"> 2020;</w:t>
      </w:r>
      <w:r w:rsidR="002A3AE4">
        <w:rPr>
          <w:rFonts w:ascii="Book Antiqua" w:eastAsia="Book Antiqua" w:hAnsi="Book Antiqua" w:cs="Book Antiqua"/>
          <w:color w:val="000000"/>
        </w:rPr>
        <w:t xml:space="preserve"> </w:t>
      </w:r>
      <w:r w:rsidR="00890E67" w:rsidRPr="002A3AE4">
        <w:rPr>
          <w:rFonts w:ascii="Book Antiqua" w:eastAsia="Book Antiqua" w:hAnsi="Book Antiqua" w:cs="Book Antiqua"/>
          <w:b/>
          <w:bCs/>
          <w:color w:val="000000"/>
        </w:rPr>
        <w:t>323:</w:t>
      </w:r>
      <w:r w:rsidR="002A3AE4">
        <w:rPr>
          <w:rFonts w:ascii="Book Antiqua" w:eastAsia="Book Antiqua" w:hAnsi="Book Antiqua" w:cs="Book Antiqua"/>
          <w:color w:val="000000"/>
        </w:rPr>
        <w:t xml:space="preserve"> </w:t>
      </w:r>
      <w:r w:rsidR="00890E67" w:rsidRPr="00890E67">
        <w:rPr>
          <w:rFonts w:ascii="Book Antiqua" w:eastAsia="Book Antiqua" w:hAnsi="Book Antiqua" w:cs="Book Antiqua"/>
          <w:color w:val="000000"/>
        </w:rPr>
        <w:t xml:space="preserve">1502-1503 </w:t>
      </w:r>
      <w:r w:rsidR="00890E67">
        <w:rPr>
          <w:rFonts w:ascii="Book Antiqua" w:eastAsia="Book Antiqua" w:hAnsi="Book Antiqua" w:cs="Book Antiqua"/>
          <w:color w:val="000000"/>
        </w:rPr>
        <w:t>[</w:t>
      </w:r>
      <w:r w:rsidR="00890E67" w:rsidRPr="00890E67">
        <w:rPr>
          <w:rFonts w:ascii="Book Antiqua" w:eastAsia="Book Antiqua" w:hAnsi="Book Antiqua" w:cs="Book Antiqua"/>
          <w:color w:val="000000"/>
        </w:rPr>
        <w:t>PMID: 32105304</w:t>
      </w:r>
      <w:r w:rsidR="00890E67">
        <w:rPr>
          <w:rFonts w:ascii="Book Antiqua" w:eastAsia="Book Antiqua" w:hAnsi="Book Antiqua" w:cs="Book Antiqua"/>
          <w:color w:val="000000"/>
        </w:rPr>
        <w:t xml:space="preserve"> DOI</w:t>
      </w:r>
      <w:r w:rsidR="00890E67" w:rsidRPr="00890E67">
        <w:rPr>
          <w:rFonts w:ascii="Book Antiqua" w:eastAsia="Book Antiqua" w:hAnsi="Book Antiqua" w:cs="Book Antiqua"/>
          <w:color w:val="000000"/>
        </w:rPr>
        <w:t>: 10.1001/jama.2020.2783]</w:t>
      </w:r>
    </w:p>
    <w:p w14:paraId="56FCBFEA" w14:textId="77777777" w:rsidR="00A77B3E" w:rsidRDefault="00591F4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Ai T</w:t>
      </w:r>
      <w:r>
        <w:rPr>
          <w:rFonts w:ascii="Book Antiqua" w:eastAsia="Book Antiqua" w:hAnsi="Book Antiqua" w:cs="Book Antiqua"/>
          <w:color w:val="000000"/>
        </w:rPr>
        <w:t xml:space="preserve">, Yang Z, Hou H, Zhan C, Chen C,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Tao Q, Sun Z, Xia L. Correlation of Chest CT and RT-PCR Testing for Coronavirus Disease 2019 (COVID-19) in China: A Report of 1014 Cases.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E32-E40 [PMID: 32101510 DOI: 10.1148/radiol.2020200642]</w:t>
      </w:r>
    </w:p>
    <w:p w14:paraId="395B4B00" w14:textId="77777777" w:rsidR="00A77B3E" w:rsidRDefault="00591F4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420-422 [PMID: </w:t>
      </w:r>
      <w:bookmarkStart w:id="81" w:name="OLE_LINK130"/>
      <w:bookmarkStart w:id="82" w:name="OLE_LINK131"/>
      <w:r>
        <w:rPr>
          <w:rFonts w:ascii="Book Antiqua" w:eastAsia="Book Antiqua" w:hAnsi="Book Antiqua" w:cs="Book Antiqua"/>
          <w:color w:val="000000"/>
        </w:rPr>
        <w:t>32085846</w:t>
      </w:r>
      <w:bookmarkEnd w:id="81"/>
      <w:bookmarkEnd w:id="82"/>
      <w:r>
        <w:rPr>
          <w:rFonts w:ascii="Book Antiqua" w:eastAsia="Book Antiqua" w:hAnsi="Book Antiqua" w:cs="Book Antiqua"/>
          <w:color w:val="000000"/>
        </w:rPr>
        <w:t xml:space="preserve"> DOI: 10.1016/S2213-2600(20)30076-X]</w:t>
      </w:r>
    </w:p>
    <w:p w14:paraId="7E59146A" w14:textId="77777777" w:rsidR="00A77B3E" w:rsidRDefault="00591F4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Huang K</w:t>
      </w:r>
      <w:r>
        <w:rPr>
          <w:rFonts w:ascii="Book Antiqua" w:eastAsia="Book Antiqua" w:hAnsi="Book Antiqua" w:cs="Book Antiqua"/>
          <w:color w:val="000000"/>
        </w:rPr>
        <w:t xml:space="preserve">, Zhang J, Wu W, Huang D, He C, Yang Y, Zeng X, Jiang Z, Li B, Liu H. A retrospective analysis of the epidemiology, clinical manifestations, and imaging characteristics of familial cluster-onset COVID-19.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747 [PMID: </w:t>
      </w:r>
      <w:bookmarkStart w:id="83" w:name="OLE_LINK132"/>
      <w:bookmarkStart w:id="84" w:name="OLE_LINK133"/>
      <w:r>
        <w:rPr>
          <w:rFonts w:ascii="Book Antiqua" w:eastAsia="Book Antiqua" w:hAnsi="Book Antiqua" w:cs="Book Antiqua"/>
          <w:color w:val="000000"/>
        </w:rPr>
        <w:t>32647672</w:t>
      </w:r>
      <w:bookmarkEnd w:id="83"/>
      <w:bookmarkEnd w:id="84"/>
      <w:r>
        <w:rPr>
          <w:rFonts w:ascii="Book Antiqua" w:eastAsia="Book Antiqua" w:hAnsi="Book Antiqua" w:cs="Book Antiqua"/>
          <w:color w:val="000000"/>
        </w:rPr>
        <w:t xml:space="preserve"> DOI: 10.21037/atm-20-3759]</w:t>
      </w:r>
    </w:p>
    <w:p w14:paraId="3A712969" w14:textId="77777777" w:rsidR="00A77B3E" w:rsidRDefault="00591F4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Chen W</w:t>
      </w:r>
      <w:r>
        <w:rPr>
          <w:rFonts w:ascii="Book Antiqua" w:eastAsia="Book Antiqua" w:hAnsi="Book Antiqua" w:cs="Book Antiqua"/>
          <w:color w:val="000000"/>
        </w:rPr>
        <w:t xml:space="preserve">, Lan Y, Yuan X, Deng X, Li Y, Cai X, Li L, He R, Tan Y, Deng X, Gao M, Tang G, Zhao L, Wang J, Fan Q, Wen C, Tong Y, Tang Y, Hu F, Li F, Tang X. Detectable 2019-nCoV viral RNA in blood is a strong indicator for the further clinical severity.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469-473 [PMID: 32102625 DOI: 10.1080/22221751.2020.1732837]</w:t>
      </w:r>
    </w:p>
    <w:p w14:paraId="224E6136" w14:textId="77777777" w:rsidR="00A77B3E" w:rsidRDefault="00591F4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Song Y</w:t>
      </w:r>
      <w:r>
        <w:rPr>
          <w:rFonts w:ascii="Book Antiqua" w:eastAsia="Book Antiqua" w:hAnsi="Book Antiqua" w:cs="Book Antiqua"/>
          <w:color w:val="000000"/>
        </w:rPr>
        <w:t xml:space="preserve">, Liu P, Shi XL, Chu YL, Zhang J, Xia J, Gao XZ, Qu T, Wang MY. SARS-CoV-2 induced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as onset symptom in patient with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1143-1144 [PMID: 32139552 DOI: 10.1136/gutjnl-2020-320891]</w:t>
      </w:r>
    </w:p>
    <w:p w14:paraId="33F413B5" w14:textId="1EC2A3A9" w:rsidR="00A77B3E" w:rsidRDefault="00591F4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Zhou B</w:t>
      </w:r>
      <w:r>
        <w:rPr>
          <w:rFonts w:ascii="Book Antiqua" w:eastAsia="Book Antiqua" w:hAnsi="Book Antiqua" w:cs="Book Antiqua"/>
          <w:color w:val="000000"/>
        </w:rPr>
        <w:t xml:space="preserve">, She J, Wang Y, Ma X. Duration of Viral Shedding of Discharged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Severe COVID-19.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2240-2242 [PMID: 32302000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/ciaa451]</w:t>
      </w:r>
    </w:p>
    <w:p w14:paraId="35A4DE59" w14:textId="77777777" w:rsidR="00A77B3E" w:rsidRDefault="00591F46">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Mattison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Grudeski</w:t>
      </w:r>
      <w:proofErr w:type="spellEnd"/>
      <w:r>
        <w:rPr>
          <w:rFonts w:ascii="Book Antiqua" w:eastAsia="Book Antiqua" w:hAnsi="Book Antiqua" w:cs="Book Antiqua"/>
          <w:color w:val="000000"/>
        </w:rPr>
        <w:t xml:space="preserve"> E, Auk B, Brassard J, Charest H, Dust K, </w:t>
      </w:r>
      <w:proofErr w:type="spellStart"/>
      <w:r>
        <w:rPr>
          <w:rFonts w:ascii="Book Antiqua" w:eastAsia="Book Antiqua" w:hAnsi="Book Antiqua" w:cs="Book Antiqua"/>
          <w:color w:val="000000"/>
        </w:rPr>
        <w:t>Gubbay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Hatchette</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Houde</w:t>
      </w:r>
      <w:proofErr w:type="spellEnd"/>
      <w:r>
        <w:rPr>
          <w:rFonts w:ascii="Book Antiqua" w:eastAsia="Book Antiqua" w:hAnsi="Book Antiqua" w:cs="Book Antiqua"/>
          <w:color w:val="000000"/>
        </w:rPr>
        <w:t xml:space="preserve"> A, Jean J, Jones T, Lee BE, Mamiya H, McDonald R, </w:t>
      </w:r>
      <w:proofErr w:type="spellStart"/>
      <w:r>
        <w:rPr>
          <w:rFonts w:ascii="Book Antiqua" w:eastAsia="Book Antiqua" w:hAnsi="Book Antiqua" w:cs="Book Antiqua"/>
          <w:color w:val="000000"/>
        </w:rPr>
        <w:t>Mykytczuk</w:t>
      </w:r>
      <w:proofErr w:type="spellEnd"/>
      <w:r>
        <w:rPr>
          <w:rFonts w:ascii="Book Antiqua" w:eastAsia="Book Antiqua" w:hAnsi="Book Antiqua" w:cs="Book Antiqua"/>
          <w:color w:val="000000"/>
        </w:rPr>
        <w:t xml:space="preserve"> O, Pang X, Petrich A, Plante D, Ritchie G, Wong J, Booth TF. Analytical performance of norovirus real-time RT-PCR detection protocols in Canadian laboratories.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109-113 [PMID: 21071266 DOI: 10.1016/j.jcv.2010.10.008]</w:t>
      </w:r>
    </w:p>
    <w:p w14:paraId="10F2BCC6" w14:textId="77A99168" w:rsidR="00A77B3E" w:rsidRDefault="00591F4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Meyerowitz</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Richterman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Bogoch</w:t>
      </w:r>
      <w:proofErr w:type="spellEnd"/>
      <w:r>
        <w:rPr>
          <w:rFonts w:ascii="Book Antiqua" w:eastAsia="Book Antiqua" w:hAnsi="Book Antiqua" w:cs="Book Antiqua"/>
          <w:color w:val="000000"/>
        </w:rPr>
        <w:t xml:space="preserve"> II, Low N, </w:t>
      </w:r>
      <w:proofErr w:type="spellStart"/>
      <w:r>
        <w:rPr>
          <w:rFonts w:ascii="Book Antiqua" w:eastAsia="Book Antiqua" w:hAnsi="Book Antiqua" w:cs="Book Antiqua"/>
          <w:color w:val="000000"/>
        </w:rPr>
        <w:t>Cevik</w:t>
      </w:r>
      <w:proofErr w:type="spellEnd"/>
      <w:r>
        <w:rPr>
          <w:rFonts w:ascii="Book Antiqua" w:eastAsia="Book Antiqua" w:hAnsi="Book Antiqua" w:cs="Book Antiqua"/>
          <w:color w:val="000000"/>
        </w:rPr>
        <w:t xml:space="preserve"> M. Towards an accurate and systematic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persistently asymptomatic infection with SARS-CoV-2.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[PMID: 33301725 DOI: 10.1016/S1473-3099(20)30837-9]</w:t>
      </w:r>
    </w:p>
    <w:p w14:paraId="4B40B37F" w14:textId="0D549A8C" w:rsidR="00A77B3E" w:rsidRDefault="00591F46">
      <w:pPr>
        <w:spacing w:line="360" w:lineRule="auto"/>
        <w:jc w:val="both"/>
      </w:pPr>
      <w:r w:rsidRPr="00AD6539">
        <w:rPr>
          <w:rFonts w:ascii="Book Antiqua" w:eastAsia="Book Antiqua" w:hAnsi="Book Antiqua" w:cs="Book Antiqua"/>
          <w:color w:val="000000"/>
          <w:highlight w:val="yellow"/>
        </w:rPr>
        <w:t xml:space="preserve">11 </w:t>
      </w:r>
      <w:r w:rsidR="00501011" w:rsidRPr="00AD6539">
        <w:rPr>
          <w:rFonts w:ascii="Book Antiqua" w:eastAsia="Book Antiqua" w:hAnsi="Book Antiqua" w:cs="Book Antiqua"/>
          <w:b/>
          <w:bCs/>
          <w:color w:val="000000"/>
          <w:highlight w:val="yellow"/>
        </w:rPr>
        <w:t>CDC.</w:t>
      </w:r>
      <w:r w:rsidR="00501011" w:rsidRPr="00AD6539">
        <w:rPr>
          <w:rFonts w:ascii="Book Antiqua" w:eastAsia="Book Antiqua" w:hAnsi="Book Antiqua" w:cs="Book Antiqua"/>
          <w:color w:val="000000"/>
          <w:highlight w:val="yellow"/>
        </w:rPr>
        <w:t xml:space="preserve"> </w:t>
      </w:r>
      <w:r w:rsidRPr="00AD6539">
        <w:rPr>
          <w:rFonts w:ascii="Book Antiqua" w:eastAsia="Book Antiqua" w:hAnsi="Book Antiqua" w:cs="Book Antiqua"/>
          <w:color w:val="000000"/>
          <w:highlight w:val="yellow"/>
        </w:rPr>
        <w:t xml:space="preserve">Discontinuation of Transmission-Based Precautions and Disposition of Patients with COVID-19 in Healthcare Settings (Interim Guidance). </w:t>
      </w:r>
      <w:r w:rsidR="000C1AD0" w:rsidRPr="00AD6539">
        <w:rPr>
          <w:rFonts w:ascii="Book Antiqua" w:eastAsia="Book Antiqua" w:hAnsi="Book Antiqua" w:cs="Book Antiqua"/>
          <w:color w:val="000000"/>
          <w:highlight w:val="yellow"/>
        </w:rPr>
        <w:t xml:space="preserve">August 10, 2020. </w:t>
      </w:r>
      <w:r w:rsidR="002A1054" w:rsidRPr="00AD6539">
        <w:rPr>
          <w:rFonts w:ascii="Book Antiqua" w:eastAsia="Book Antiqua" w:hAnsi="Book Antiqua" w:cs="Book Antiqua"/>
          <w:color w:val="000000"/>
          <w:highlight w:val="yellow"/>
        </w:rPr>
        <w:t>[</w:t>
      </w:r>
      <w:r w:rsidR="00AD6539">
        <w:rPr>
          <w:rFonts w:ascii="Book Antiqua" w:eastAsia="Book Antiqua" w:hAnsi="Book Antiqua" w:cs="Book Antiqua"/>
          <w:color w:val="000000"/>
          <w:highlight w:val="yellow"/>
        </w:rPr>
        <w:t>c</w:t>
      </w:r>
      <w:r w:rsidR="00FC5732" w:rsidRPr="00AD6539">
        <w:rPr>
          <w:rFonts w:ascii="Book Antiqua" w:eastAsia="Book Antiqua" w:hAnsi="Book Antiqua" w:cs="Book Antiqua"/>
          <w:color w:val="000000"/>
          <w:highlight w:val="yellow"/>
        </w:rPr>
        <w:t xml:space="preserve">ited </w:t>
      </w:r>
      <w:r w:rsidR="00AD6539">
        <w:rPr>
          <w:rFonts w:ascii="Book Antiqua" w:eastAsia="Book Antiqua" w:hAnsi="Book Antiqua" w:cs="Book Antiqua"/>
          <w:color w:val="000000"/>
          <w:highlight w:val="yellow"/>
        </w:rPr>
        <w:t xml:space="preserve">20 </w:t>
      </w:r>
      <w:r w:rsidR="00FC5732" w:rsidRPr="00AD6539">
        <w:rPr>
          <w:rFonts w:ascii="Book Antiqua" w:eastAsia="Book Antiqua" w:hAnsi="Book Antiqua" w:cs="Book Antiqua"/>
          <w:color w:val="000000"/>
          <w:highlight w:val="yellow"/>
        </w:rPr>
        <w:t>October 2020</w:t>
      </w:r>
      <w:r w:rsidR="002A1054" w:rsidRPr="00AD6539">
        <w:rPr>
          <w:rFonts w:ascii="Book Antiqua" w:eastAsia="Book Antiqua" w:hAnsi="Book Antiqua" w:cs="Book Antiqua"/>
          <w:color w:val="000000"/>
          <w:highlight w:val="yellow"/>
        </w:rPr>
        <w:t>]</w:t>
      </w:r>
      <w:r w:rsidR="00FC5732" w:rsidRPr="00AD6539">
        <w:rPr>
          <w:rFonts w:ascii="Book Antiqua" w:eastAsia="Book Antiqua" w:hAnsi="Book Antiqua" w:cs="Book Antiqua"/>
          <w:color w:val="000000"/>
          <w:highlight w:val="yellow"/>
        </w:rPr>
        <w:t xml:space="preserve">. </w:t>
      </w:r>
      <w:r w:rsidR="00D12E44" w:rsidRPr="00AD6539">
        <w:rPr>
          <w:rFonts w:ascii="Book Antiqua" w:eastAsia="宋体" w:hAnsi="Book Antiqua" w:cs="Arial"/>
          <w:bCs/>
          <w:highlight w:val="yellow"/>
        </w:rPr>
        <w:t>Available from:</w:t>
      </w:r>
      <w:r w:rsidRPr="00AD6539">
        <w:rPr>
          <w:rFonts w:ascii="Book Antiqua" w:eastAsia="Book Antiqua" w:hAnsi="Book Antiqua" w:cs="Book Antiqua"/>
          <w:color w:val="000000"/>
          <w:highlight w:val="yellow"/>
        </w:rPr>
        <w:t xml:space="preserve"> https://www.cdc.gov/coronavirus/2019-ncov/hcp/disposition-hospitalized-patients.html</w:t>
      </w:r>
    </w:p>
    <w:p w14:paraId="0C32F87D" w14:textId="476E8A41" w:rsidR="00A77B3E" w:rsidRDefault="00591F4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Guan</w:t>
      </w:r>
      <w:r>
        <w:rPr>
          <w:rFonts w:ascii="Book Antiqua" w:eastAsia="Book Antiqua" w:hAnsi="Book Antiqua" w:cs="Book Antiqua"/>
          <w:color w:val="000000"/>
        </w:rPr>
        <w:t xml:space="preserve"> </w:t>
      </w:r>
      <w:r w:rsidRPr="002A1054">
        <w:rPr>
          <w:rFonts w:ascii="Book Antiqua" w:eastAsia="Book Antiqua" w:hAnsi="Book Antiqua" w:cs="Book Antiqua"/>
          <w:b/>
          <w:bCs/>
          <w:color w:val="000000"/>
        </w:rPr>
        <w:t>H</w:t>
      </w:r>
      <w:r w:rsidR="002A1054" w:rsidRPr="002A1054">
        <w:rPr>
          <w:rFonts w:ascii="Book Antiqua" w:eastAsia="Book Antiqua" w:hAnsi="Book Antiqua" w:cs="Book Antiqua"/>
          <w:b/>
          <w:bCs/>
          <w:color w:val="000000"/>
        </w:rPr>
        <w:t>X</w:t>
      </w:r>
      <w:r w:rsidR="002A1054" w:rsidRPr="00AD6539">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2A1054" w:rsidRPr="002A1054">
        <w:rPr>
          <w:rFonts w:ascii="Book Antiqua" w:eastAsia="Book Antiqua" w:hAnsi="Book Antiqua" w:cs="Book Antiqua"/>
          <w:color w:val="000000"/>
        </w:rPr>
        <w:t>Xiong</w:t>
      </w:r>
      <w:proofErr w:type="spellEnd"/>
      <w:r w:rsidR="002A1054" w:rsidRPr="002A1054">
        <w:rPr>
          <w:rFonts w:ascii="Book Antiqua" w:eastAsia="Book Antiqua" w:hAnsi="Book Antiqua" w:cs="Book Antiqua"/>
          <w:color w:val="000000"/>
        </w:rPr>
        <w:t xml:space="preserve"> Y,</w:t>
      </w:r>
      <w:r w:rsidRPr="002A1054">
        <w:rPr>
          <w:rFonts w:ascii="Book Antiqua" w:eastAsia="Book Antiqua" w:hAnsi="Book Antiqua" w:cs="Book Antiqua"/>
          <w:color w:val="000000"/>
        </w:rPr>
        <w:t xml:space="preserve"> </w:t>
      </w:r>
      <w:r w:rsidR="002A1054">
        <w:rPr>
          <w:rFonts w:ascii="Book Antiqua" w:eastAsia="Book Antiqua" w:hAnsi="Book Antiqua" w:cs="Book Antiqua"/>
          <w:color w:val="000000"/>
        </w:rPr>
        <w:t xml:space="preserve">Shen NQ, Fan YQ, Shao JB, Li HJ, Li XM, Hu DY, Zhu WZ, </w:t>
      </w:r>
      <w:proofErr w:type="spellStart"/>
      <w:r w:rsidR="002A1054">
        <w:rPr>
          <w:rFonts w:ascii="Book Antiqua" w:eastAsia="Book Antiqua" w:hAnsi="Book Antiqua" w:cs="Book Antiqua"/>
          <w:color w:val="000000"/>
        </w:rPr>
        <w:t>Jin</w:t>
      </w:r>
      <w:proofErr w:type="spellEnd"/>
      <w:r w:rsidR="002A1054">
        <w:rPr>
          <w:rFonts w:ascii="Book Antiqua" w:eastAsia="Book Antiqua" w:hAnsi="Book Antiqua" w:cs="Book Antiqua"/>
          <w:color w:val="000000"/>
        </w:rPr>
        <w:t xml:space="preserve"> ZY. </w:t>
      </w:r>
      <w:r>
        <w:rPr>
          <w:rFonts w:ascii="Book Antiqua" w:eastAsia="Book Antiqua" w:hAnsi="Book Antiqua" w:cs="Book Antiqua"/>
          <w:color w:val="000000"/>
        </w:rPr>
        <w:t xml:space="preserve">Clinical and thin-section CT features of patients with the COVID-19 in Wuhan (in Chinese). </w:t>
      </w:r>
      <w:proofErr w:type="spellStart"/>
      <w:r w:rsidR="00483D33" w:rsidRPr="00483D33">
        <w:rPr>
          <w:rFonts w:ascii="Book Antiqua" w:eastAsia="Book Antiqua" w:hAnsi="Book Antiqua" w:cs="Book Antiqua"/>
          <w:i/>
          <w:iCs/>
          <w:color w:val="000000"/>
        </w:rPr>
        <w:t>Fangshexue</w:t>
      </w:r>
      <w:proofErr w:type="spellEnd"/>
      <w:r w:rsidR="00483D33" w:rsidRPr="00483D33">
        <w:rPr>
          <w:rFonts w:ascii="Book Antiqua" w:eastAsia="Book Antiqua" w:hAnsi="Book Antiqua" w:cs="Book Antiqua"/>
          <w:i/>
          <w:iCs/>
          <w:color w:val="000000"/>
        </w:rPr>
        <w:t xml:space="preserve"> </w:t>
      </w:r>
      <w:proofErr w:type="spellStart"/>
      <w:r w:rsidR="00483D33" w:rsidRPr="00483D33">
        <w:rPr>
          <w:rFonts w:ascii="Book Antiqua" w:eastAsia="Book Antiqua" w:hAnsi="Book Antiqua" w:cs="Book Antiqua"/>
          <w:i/>
          <w:iCs/>
          <w:color w:val="000000"/>
        </w:rPr>
        <w:t>Shijian</w:t>
      </w:r>
      <w:proofErr w:type="spellEnd"/>
      <w:r>
        <w:rPr>
          <w:rFonts w:ascii="Book Antiqua" w:eastAsia="Book Antiqua" w:hAnsi="Book Antiqua" w:cs="Book Antiqua"/>
          <w:color w:val="000000"/>
        </w:rPr>
        <w:t xml:space="preserve"> </w:t>
      </w:r>
      <w:r w:rsidR="002A1054">
        <w:rPr>
          <w:rFonts w:ascii="Book Antiqua" w:eastAsia="Book Antiqua" w:hAnsi="Book Antiqua" w:cs="Book Antiqua"/>
          <w:color w:val="000000"/>
        </w:rPr>
        <w:t xml:space="preserve">2020; </w:t>
      </w:r>
      <w:r w:rsidRPr="002A1054">
        <w:rPr>
          <w:rFonts w:ascii="Book Antiqua" w:eastAsia="Book Antiqua" w:hAnsi="Book Antiqua" w:cs="Book Antiqua"/>
          <w:b/>
          <w:bCs/>
          <w:color w:val="000000"/>
        </w:rPr>
        <w:t>35</w:t>
      </w:r>
      <w:r w:rsidR="002A1054" w:rsidRPr="00AD6539">
        <w:rPr>
          <w:rFonts w:ascii="Book Antiqua" w:eastAsia="Book Antiqua" w:hAnsi="Book Antiqua" w:cs="Book Antiqua"/>
          <w:color w:val="000000"/>
        </w:rPr>
        <w:t>:</w:t>
      </w:r>
      <w:r w:rsidR="002A1054">
        <w:rPr>
          <w:rFonts w:ascii="Book Antiqua" w:eastAsia="Book Antiqua" w:hAnsi="Book Antiqua" w:cs="Book Antiqua"/>
          <w:color w:val="000000"/>
        </w:rPr>
        <w:t xml:space="preserve"> </w:t>
      </w:r>
      <w:r>
        <w:rPr>
          <w:rFonts w:ascii="Book Antiqua" w:eastAsia="Book Antiqua" w:hAnsi="Book Antiqua" w:cs="Book Antiqua"/>
          <w:color w:val="000000"/>
        </w:rPr>
        <w:t>125</w:t>
      </w:r>
      <w:r w:rsidR="00AD6539">
        <w:rPr>
          <w:rFonts w:ascii="Book Antiqua" w:eastAsia="Book Antiqua" w:hAnsi="Book Antiqua" w:cs="Book Antiqua"/>
          <w:color w:val="000000"/>
        </w:rPr>
        <w:t>-</w:t>
      </w:r>
      <w:r>
        <w:rPr>
          <w:rFonts w:ascii="Book Antiqua" w:eastAsia="Book Antiqua" w:hAnsi="Book Antiqua" w:cs="Book Antiqua"/>
          <w:color w:val="000000"/>
        </w:rPr>
        <w:t>130</w:t>
      </w:r>
      <w:r w:rsidR="00804168">
        <w:rPr>
          <w:rFonts w:ascii="Book Antiqua" w:eastAsia="Book Antiqua" w:hAnsi="Book Antiqua" w:cs="Book Antiqua"/>
          <w:color w:val="000000"/>
        </w:rPr>
        <w:t xml:space="preserve"> [DOI: </w:t>
      </w:r>
      <w:r w:rsidR="00804168" w:rsidRPr="00804168">
        <w:rPr>
          <w:rFonts w:ascii="Book Antiqua" w:eastAsia="Book Antiqua" w:hAnsi="Book Antiqua" w:cs="Book Antiqua" w:hint="eastAsia"/>
          <w:color w:val="000000"/>
        </w:rPr>
        <w:t>10.13609/j.cnki.1000-0313.2020.02.001</w:t>
      </w:r>
      <w:r w:rsidR="00804168">
        <w:rPr>
          <w:rFonts w:ascii="Book Antiqua" w:eastAsia="Book Antiqua" w:hAnsi="Book Antiqua" w:cs="Book Antiqua"/>
          <w:color w:val="000000"/>
        </w:rPr>
        <w:t>]</w:t>
      </w:r>
    </w:p>
    <w:p w14:paraId="1A7395B9" w14:textId="2C0D44FD" w:rsidR="00A77B3E" w:rsidRDefault="00591F4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Chen J</w:t>
      </w:r>
      <w:r>
        <w:rPr>
          <w:rFonts w:ascii="Book Antiqua" w:eastAsia="Book Antiqua" w:hAnsi="Book Antiqua" w:cs="Book Antiqua"/>
          <w:color w:val="000000"/>
        </w:rPr>
        <w:t xml:space="preserve">, Wu L, Zhang J, Zhang L, Gong D, Zhao Y, Chen Q, Huang S, Yang M, Yang X, Hu S, Wang Y, Hu X, Zheng B, Zhang K, Wu H, Dong Z, Xu Y, Zhu Y, Chen X, Zhang M, Yu L, Cheng F, Yu H. Deep learning-based model for detecting 2019 novel coronavirus pneumonia on high-resolution computed tomography.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19196 [PMID: 33154542 DOI: 10.1038/s41598-020-76282-0]</w:t>
      </w:r>
    </w:p>
    <w:p w14:paraId="5F43AA87" w14:textId="141C7967" w:rsidR="00A77B3E" w:rsidRDefault="00591F4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Kim H</w:t>
      </w:r>
      <w:r>
        <w:rPr>
          <w:rFonts w:ascii="Book Antiqua" w:eastAsia="Book Antiqua" w:hAnsi="Book Antiqua" w:cs="Book Antiqua"/>
          <w:color w:val="000000"/>
        </w:rPr>
        <w:t xml:space="preserve">, Hong H, Yoon SH. Diagnostic Performance of CT and Reverse Transcriptase Polymerase Chain Reaction for Coronavirus Disease 2019: A Meta-Analysis.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E145-E155 [PMID: 32301646 DOI: 10.1148/radiol.2020201343]</w:t>
      </w:r>
    </w:p>
    <w:p w14:paraId="41F1F275" w14:textId="77777777" w:rsidR="00A77B3E" w:rsidRDefault="00591F4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Kligerman</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Franks TJ, Galvin JR. From the radiologic pathology archives: organization and fibrosis as a response to lung injury in diffuse alveolar damage, organizing pneumonia, and acute fibrinous and organizing pneumonia.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1951-1975 [PMID: 24224590 DOI: 10.1148/rg.337130057]</w:t>
      </w:r>
    </w:p>
    <w:p w14:paraId="79EF3E2E" w14:textId="77777777" w:rsidR="00A77B3E" w:rsidRDefault="00591F4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Pan F</w:t>
      </w:r>
      <w:r>
        <w:rPr>
          <w:rFonts w:ascii="Book Antiqua" w:eastAsia="Book Antiqua" w:hAnsi="Book Antiqua" w:cs="Book Antiqua"/>
          <w:color w:val="000000"/>
        </w:rPr>
        <w:t xml:space="preserve">, Ye T, Sun P,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S, Liang B, Li L, Zheng D, Wang J, </w:t>
      </w:r>
      <w:proofErr w:type="spellStart"/>
      <w:r>
        <w:rPr>
          <w:rFonts w:ascii="Book Antiqua" w:eastAsia="Book Antiqua" w:hAnsi="Book Antiqua" w:cs="Book Antiqua"/>
          <w:color w:val="000000"/>
        </w:rPr>
        <w:t>Hesketh</w:t>
      </w:r>
      <w:proofErr w:type="spellEnd"/>
      <w:r>
        <w:rPr>
          <w:rFonts w:ascii="Book Antiqua" w:eastAsia="Book Antiqua" w:hAnsi="Book Antiqua" w:cs="Book Antiqua"/>
          <w:color w:val="000000"/>
        </w:rPr>
        <w:t xml:space="preserve"> RL, Yang L, Zheng C. Time Course of Lung Changes at Chest CT during Recovery from Coronavirus Disease </w:t>
      </w:r>
      <w:r>
        <w:rPr>
          <w:rFonts w:ascii="Book Antiqua" w:eastAsia="Book Antiqua" w:hAnsi="Book Antiqua" w:cs="Book Antiqua"/>
          <w:color w:val="000000"/>
        </w:rPr>
        <w:lastRenderedPageBreak/>
        <w:t xml:space="preserve">2019 (COVID-19).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715-721 [PMID: 32053470 DOI: 10.1148/radiol.2020200370]</w:t>
      </w:r>
    </w:p>
    <w:bookmarkEnd w:id="78"/>
    <w:bookmarkEnd w:id="79"/>
    <w:bookmarkEnd w:id="80"/>
    <w:p w14:paraId="6A31561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1C048B6" w14:textId="77777777" w:rsidR="00A77B3E" w:rsidRDefault="00591F46">
      <w:pPr>
        <w:spacing w:line="360" w:lineRule="auto"/>
        <w:jc w:val="both"/>
      </w:pPr>
      <w:r>
        <w:rPr>
          <w:rFonts w:ascii="Book Antiqua" w:eastAsia="Book Antiqua" w:hAnsi="Book Antiqua" w:cs="Book Antiqua"/>
          <w:b/>
          <w:color w:val="000000"/>
        </w:rPr>
        <w:lastRenderedPageBreak/>
        <w:t>Footnotes</w:t>
      </w:r>
    </w:p>
    <w:p w14:paraId="48B222DE" w14:textId="7B9F32EF" w:rsidR="00A77B3E" w:rsidRDefault="00591F4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This study was approved by the institutional review board of the </w:t>
      </w:r>
      <w:proofErr w:type="spellStart"/>
      <w:r>
        <w:rPr>
          <w:rFonts w:ascii="Book Antiqua" w:eastAsia="Book Antiqua" w:hAnsi="Book Antiqua" w:cs="Book Antiqua"/>
          <w:color w:val="000000"/>
        </w:rPr>
        <w:t>Guizhou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Jiangjunshan</w:t>
      </w:r>
      <w:proofErr w:type="spellEnd"/>
      <w:r>
        <w:rPr>
          <w:rFonts w:ascii="Book Antiqua" w:eastAsia="Book Antiqua" w:hAnsi="Book Antiqua" w:cs="Book Antiqua"/>
          <w:color w:val="000000"/>
        </w:rPr>
        <w:t xml:space="preserve"> Hospital. The study was also approved by the medical ethics committee and was conducted in accordance with the Decla</w:t>
      </w:r>
      <w:r>
        <w:rPr>
          <w:rFonts w:ascii="Book Antiqua" w:eastAsia="Book Antiqua" w:hAnsi="Book Antiqua" w:cs="Book Antiqua"/>
          <w:color w:val="000000"/>
        </w:rPr>
        <w:t xml:space="preserve">ration of Helsinki. </w:t>
      </w:r>
      <w:r w:rsidR="00B42A66">
        <w:rPr>
          <w:rFonts w:ascii="Book Antiqua" w:eastAsia="Book Antiqua" w:hAnsi="Book Antiqua" w:cs="Book Antiqua"/>
          <w:color w:val="000000"/>
        </w:rPr>
        <w:t xml:space="preserve">Both </w:t>
      </w:r>
      <w:r>
        <w:rPr>
          <w:rFonts w:ascii="Book Antiqua" w:eastAsia="Book Antiqua" w:hAnsi="Book Antiqua" w:cs="Book Antiqua"/>
          <w:color w:val="000000"/>
        </w:rPr>
        <w:t xml:space="preserve">patients </w:t>
      </w:r>
      <w:r w:rsidR="00B42A66">
        <w:rPr>
          <w:rFonts w:ascii="Book Antiqua" w:eastAsia="Book Antiqua" w:hAnsi="Book Antiqua" w:cs="Book Antiqua"/>
          <w:color w:val="000000"/>
        </w:rPr>
        <w:t xml:space="preserve">provided </w:t>
      </w:r>
      <w:r>
        <w:rPr>
          <w:rFonts w:ascii="Book Antiqua" w:eastAsia="Book Antiqua" w:hAnsi="Book Antiqua" w:cs="Book Antiqua"/>
          <w:color w:val="000000"/>
        </w:rPr>
        <w:t>written informed consent prior to participatio</w:t>
      </w:r>
      <w:r>
        <w:rPr>
          <w:rFonts w:ascii="Book Antiqua" w:eastAsia="Book Antiqua" w:hAnsi="Book Antiqua" w:cs="Book Antiqua"/>
          <w:color w:val="000000"/>
        </w:rPr>
        <w:t>n in the study.</w:t>
      </w:r>
    </w:p>
    <w:p w14:paraId="74F073B1" w14:textId="77777777" w:rsidR="00A77B3E" w:rsidRDefault="00A77B3E">
      <w:pPr>
        <w:spacing w:line="360" w:lineRule="auto"/>
        <w:jc w:val="both"/>
      </w:pPr>
    </w:p>
    <w:p w14:paraId="4793445D" w14:textId="77777777" w:rsidR="00A77B3E" w:rsidRDefault="00591F46">
      <w:pPr>
        <w:spacing w:line="360" w:lineRule="auto"/>
        <w:jc w:val="both"/>
      </w:pPr>
      <w:r>
        <w:rPr>
          <w:rFonts w:ascii="Book Antiqua" w:eastAsia="Book Antiqua" w:hAnsi="Book Antiqua" w:cs="Book Antiqua"/>
          <w:b/>
          <w:bCs/>
          <w:color w:val="000000"/>
        </w:rPr>
        <w:t xml:space="preserve">Conflict-of-interest statement: </w:t>
      </w:r>
      <w:bookmarkStart w:id="85" w:name="OLE_LINK126"/>
      <w:bookmarkStart w:id="86" w:name="OLE_LINK127"/>
      <w:r>
        <w:rPr>
          <w:rFonts w:ascii="Book Antiqua" w:eastAsia="Book Antiqua" w:hAnsi="Book Antiqua" w:cs="Book Antiqua"/>
          <w:color w:val="000000"/>
        </w:rPr>
        <w:t>We declare that the research was conducted in the absence of any commercial or financial relationships that could be construed as a potential conflict of interest.</w:t>
      </w:r>
    </w:p>
    <w:bookmarkEnd w:id="85"/>
    <w:bookmarkEnd w:id="86"/>
    <w:p w14:paraId="77B26F62" w14:textId="77777777" w:rsidR="00A77B3E" w:rsidRDefault="00A77B3E">
      <w:pPr>
        <w:spacing w:line="360" w:lineRule="auto"/>
        <w:jc w:val="both"/>
      </w:pPr>
    </w:p>
    <w:p w14:paraId="13680D5F" w14:textId="3DDA4A21" w:rsidR="00A77B3E" w:rsidRPr="00A51416" w:rsidRDefault="00591F46" w:rsidP="00A51416">
      <w:pPr>
        <w:autoSpaceDE w:val="0"/>
        <w:autoSpaceDN w:val="0"/>
        <w:adjustRightInd w:val="0"/>
        <w:snapToGrid w:val="0"/>
        <w:spacing w:line="360" w:lineRule="auto"/>
        <w:jc w:val="both"/>
        <w:rPr>
          <w:rFonts w:ascii="Book Antiqua" w:hAnsi="Book Antiqua" w:cs="Garamond-Bold"/>
          <w:bCs/>
          <w:color w:val="000000" w:themeColor="text1"/>
        </w:rPr>
      </w:pPr>
      <w:r>
        <w:rPr>
          <w:rFonts w:ascii="Book Antiqua" w:eastAsia="Book Antiqua" w:hAnsi="Book Antiqua" w:cs="Book Antiqua"/>
          <w:b/>
          <w:bCs/>
          <w:color w:val="000000"/>
          <w:szCs w:val="21"/>
        </w:rPr>
        <w:t xml:space="preserve">CARE Checklist (2016) statement: </w:t>
      </w:r>
      <w:r w:rsidR="00A51416">
        <w:rPr>
          <w:rFonts w:ascii="Book Antiqua" w:hAnsi="Book Antiqua" w:cs="Garamond"/>
          <w:color w:val="000000"/>
        </w:rPr>
        <w:t xml:space="preserve">The </w:t>
      </w:r>
      <w:r w:rsidR="00A51416">
        <w:rPr>
          <w:rFonts w:ascii="Book Antiqua" w:hAnsi="Book Antiqua" w:cs="Garamond" w:hint="eastAsia"/>
          <w:color w:val="000000"/>
        </w:rPr>
        <w:t xml:space="preserve">authors have read the </w:t>
      </w:r>
      <w:r w:rsidR="00A51416">
        <w:rPr>
          <w:rFonts w:ascii="Book Antiqua" w:hAnsi="Book Antiqua" w:cs="Garamond"/>
          <w:color w:val="000000"/>
        </w:rPr>
        <w:t>CARE Checklist (</w:t>
      </w:r>
      <w:r w:rsidR="00A51416">
        <w:rPr>
          <w:rFonts w:ascii="Book Antiqua" w:hAnsi="Book Antiqua" w:cs="Garamond" w:hint="eastAsia"/>
          <w:color w:val="000000"/>
        </w:rPr>
        <w:t>2016</w:t>
      </w:r>
      <w:r w:rsidR="00A51416">
        <w:rPr>
          <w:rFonts w:ascii="Book Antiqua" w:hAnsi="Book Antiqua" w:cs="Garamond"/>
          <w:color w:val="000000"/>
        </w:rPr>
        <w:t>)</w:t>
      </w:r>
      <w:r w:rsidR="00A51416">
        <w:rPr>
          <w:rFonts w:ascii="Book Antiqua" w:hAnsi="Book Antiqua" w:cs="Garamond" w:hint="eastAsia"/>
          <w:color w:val="000000"/>
        </w:rPr>
        <w:t xml:space="preserve">, and the manuscript was </w:t>
      </w:r>
      <w:r w:rsidR="00A51416">
        <w:rPr>
          <w:rFonts w:ascii="Book Antiqua" w:hAnsi="Book Antiqua" w:cs="Garamond"/>
          <w:color w:val="000000"/>
        </w:rPr>
        <w:t>prepare</w:t>
      </w:r>
      <w:r w:rsidR="00A51416">
        <w:rPr>
          <w:rFonts w:ascii="Book Antiqua" w:hAnsi="Book Antiqua" w:cs="Garamond" w:hint="eastAsia"/>
          <w:color w:val="000000"/>
        </w:rPr>
        <w:t xml:space="preserve">d and revised according to the </w:t>
      </w:r>
      <w:r w:rsidR="00A51416">
        <w:rPr>
          <w:rFonts w:ascii="Book Antiqua" w:hAnsi="Book Antiqua" w:cs="Garamond"/>
          <w:color w:val="000000"/>
        </w:rPr>
        <w:t>CARE Checklist (</w:t>
      </w:r>
      <w:r w:rsidR="00A51416">
        <w:rPr>
          <w:rFonts w:ascii="Book Antiqua" w:hAnsi="Book Antiqua" w:cs="Garamond" w:hint="eastAsia"/>
          <w:color w:val="000000"/>
        </w:rPr>
        <w:t>2016</w:t>
      </w:r>
      <w:r w:rsidR="00A51416">
        <w:rPr>
          <w:rFonts w:ascii="Book Antiqua" w:hAnsi="Book Antiqua" w:cs="Garamond"/>
          <w:color w:val="000000"/>
        </w:rPr>
        <w:t>)</w:t>
      </w:r>
      <w:r w:rsidR="00A51416">
        <w:rPr>
          <w:rFonts w:ascii="Book Antiqua" w:hAnsi="Book Antiqua" w:cs="Garamond" w:hint="eastAsia"/>
          <w:color w:val="000000"/>
        </w:rPr>
        <w:t>.</w:t>
      </w:r>
    </w:p>
    <w:p w14:paraId="19D5B847" w14:textId="77777777" w:rsidR="00A77B3E" w:rsidRDefault="00A77B3E">
      <w:pPr>
        <w:spacing w:line="360" w:lineRule="auto"/>
        <w:jc w:val="both"/>
      </w:pPr>
    </w:p>
    <w:p w14:paraId="370B2933" w14:textId="77777777" w:rsidR="00A77B3E" w:rsidRDefault="00591F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386637" w14:textId="77777777" w:rsidR="00A77B3E" w:rsidRDefault="00A77B3E">
      <w:pPr>
        <w:spacing w:line="360" w:lineRule="auto"/>
        <w:jc w:val="both"/>
      </w:pPr>
    </w:p>
    <w:p w14:paraId="08B619E9" w14:textId="5259E5F1" w:rsidR="00A77B3E" w:rsidRDefault="00591F4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40EDB">
        <w:rPr>
          <w:rFonts w:ascii="Book Antiqua" w:eastAsia="Book Antiqua" w:hAnsi="Book Antiqua" w:cs="Book Antiqua"/>
          <w:color w:val="000000"/>
        </w:rPr>
        <w:t>m</w:t>
      </w:r>
      <w:r>
        <w:rPr>
          <w:rFonts w:ascii="Book Antiqua" w:eastAsia="Book Antiqua" w:hAnsi="Book Antiqua" w:cs="Book Antiqua"/>
          <w:color w:val="000000"/>
        </w:rPr>
        <w:t>anuscript</w:t>
      </w:r>
    </w:p>
    <w:p w14:paraId="4D0CAF86" w14:textId="77777777" w:rsidR="00A77B3E" w:rsidRDefault="00A77B3E">
      <w:pPr>
        <w:spacing w:line="360" w:lineRule="auto"/>
        <w:jc w:val="both"/>
      </w:pPr>
    </w:p>
    <w:p w14:paraId="7AB68423" w14:textId="77777777" w:rsidR="00A77B3E" w:rsidRDefault="00591F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14, 2020</w:t>
      </w:r>
    </w:p>
    <w:p w14:paraId="46F83876" w14:textId="77777777" w:rsidR="00A77B3E" w:rsidRDefault="00591F4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24, 2020</w:t>
      </w:r>
    </w:p>
    <w:p w14:paraId="3B9AE98C" w14:textId="77777777" w:rsidR="00A77B3E" w:rsidRDefault="00591F46">
      <w:pPr>
        <w:spacing w:line="360" w:lineRule="auto"/>
        <w:jc w:val="both"/>
      </w:pPr>
      <w:r>
        <w:rPr>
          <w:rFonts w:ascii="Book Antiqua" w:eastAsia="Book Antiqua" w:hAnsi="Book Antiqua" w:cs="Book Antiqua"/>
          <w:b/>
          <w:color w:val="000000"/>
        </w:rPr>
        <w:t xml:space="preserve">Article in press: </w:t>
      </w:r>
    </w:p>
    <w:p w14:paraId="40FE822A" w14:textId="77777777" w:rsidR="00A77B3E" w:rsidRDefault="00A77B3E">
      <w:pPr>
        <w:spacing w:line="360" w:lineRule="auto"/>
        <w:jc w:val="both"/>
      </w:pPr>
    </w:p>
    <w:p w14:paraId="7ED46B15" w14:textId="382FD870" w:rsidR="00A77B3E" w:rsidRDefault="00591F46">
      <w:pPr>
        <w:spacing w:line="360" w:lineRule="auto"/>
        <w:jc w:val="both"/>
      </w:pPr>
      <w:r>
        <w:rPr>
          <w:rFonts w:ascii="Book Antiqua" w:eastAsia="Book Antiqua" w:hAnsi="Book Antiqua" w:cs="Book Antiqua"/>
          <w:b/>
          <w:color w:val="000000"/>
        </w:rPr>
        <w:t xml:space="preserve">Specialty type: </w:t>
      </w:r>
      <w:bookmarkStart w:id="87" w:name="OLE_LINK1952"/>
      <w:bookmarkStart w:id="88" w:name="OLE_LINK1953"/>
      <w:bookmarkStart w:id="89" w:name="OLE_LINK2066"/>
      <w:r w:rsidR="00603817" w:rsidRPr="004E2923">
        <w:rPr>
          <w:rFonts w:ascii="Book Antiqua" w:eastAsia="微软雅黑" w:hAnsi="Book Antiqua" w:cs="宋体"/>
        </w:rPr>
        <w:t>Medicine, research and experimental</w:t>
      </w:r>
      <w:bookmarkEnd w:id="87"/>
      <w:bookmarkEnd w:id="88"/>
      <w:bookmarkEnd w:id="89"/>
    </w:p>
    <w:p w14:paraId="361CFF10" w14:textId="77777777" w:rsidR="00A77B3E" w:rsidRDefault="00591F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171DB29" w14:textId="77777777" w:rsidR="00A77B3E" w:rsidRDefault="00591F46">
      <w:pPr>
        <w:spacing w:line="360" w:lineRule="auto"/>
        <w:jc w:val="both"/>
      </w:pPr>
      <w:r>
        <w:rPr>
          <w:rFonts w:ascii="Book Antiqua" w:eastAsia="Book Antiqua" w:hAnsi="Book Antiqua" w:cs="Book Antiqua"/>
          <w:b/>
          <w:color w:val="000000"/>
        </w:rPr>
        <w:t>Peer-review report’s scientific quality classification</w:t>
      </w:r>
    </w:p>
    <w:p w14:paraId="57F17F45" w14:textId="77777777" w:rsidR="00A77B3E" w:rsidRDefault="00591F46">
      <w:pPr>
        <w:spacing w:line="360" w:lineRule="auto"/>
        <w:jc w:val="both"/>
      </w:pPr>
      <w:r>
        <w:rPr>
          <w:rFonts w:ascii="Book Antiqua" w:eastAsia="Book Antiqua" w:hAnsi="Book Antiqua" w:cs="Book Antiqua"/>
          <w:color w:val="000000"/>
        </w:rPr>
        <w:lastRenderedPageBreak/>
        <w:t>Grade A (Excellent): 0</w:t>
      </w:r>
    </w:p>
    <w:p w14:paraId="66AC6FED" w14:textId="77777777" w:rsidR="00A77B3E" w:rsidRDefault="00591F46">
      <w:pPr>
        <w:spacing w:line="360" w:lineRule="auto"/>
        <w:jc w:val="both"/>
      </w:pPr>
      <w:r>
        <w:rPr>
          <w:rFonts w:ascii="Book Antiqua" w:eastAsia="Book Antiqua" w:hAnsi="Book Antiqua" w:cs="Book Antiqua"/>
          <w:color w:val="000000"/>
        </w:rPr>
        <w:t>Grade B (Very good): B</w:t>
      </w:r>
    </w:p>
    <w:p w14:paraId="004ECC97" w14:textId="77777777" w:rsidR="00A77B3E" w:rsidRDefault="00591F46">
      <w:pPr>
        <w:spacing w:line="360" w:lineRule="auto"/>
        <w:jc w:val="both"/>
      </w:pPr>
      <w:r>
        <w:rPr>
          <w:rFonts w:ascii="Book Antiqua" w:eastAsia="Book Antiqua" w:hAnsi="Book Antiqua" w:cs="Book Antiqua"/>
          <w:color w:val="000000"/>
        </w:rPr>
        <w:t>Grade C (Good): C</w:t>
      </w:r>
    </w:p>
    <w:p w14:paraId="6A0B6923" w14:textId="77777777" w:rsidR="00A77B3E" w:rsidRDefault="00591F46">
      <w:pPr>
        <w:spacing w:line="360" w:lineRule="auto"/>
        <w:jc w:val="both"/>
      </w:pPr>
      <w:r>
        <w:rPr>
          <w:rFonts w:ascii="Book Antiqua" w:eastAsia="Book Antiqua" w:hAnsi="Book Antiqua" w:cs="Book Antiqua"/>
          <w:color w:val="000000"/>
        </w:rPr>
        <w:t>Grade D (Fair): 0</w:t>
      </w:r>
    </w:p>
    <w:p w14:paraId="52CD4AF7" w14:textId="77777777" w:rsidR="00A77B3E" w:rsidRDefault="00591F46">
      <w:pPr>
        <w:spacing w:line="360" w:lineRule="auto"/>
        <w:jc w:val="both"/>
      </w:pPr>
      <w:r>
        <w:rPr>
          <w:rFonts w:ascii="Book Antiqua" w:eastAsia="Book Antiqua" w:hAnsi="Book Antiqua" w:cs="Book Antiqua"/>
          <w:color w:val="000000"/>
        </w:rPr>
        <w:t>Grade E (Poor): 0</w:t>
      </w:r>
    </w:p>
    <w:p w14:paraId="28C1D97F" w14:textId="77777777" w:rsidR="00A77B3E" w:rsidRDefault="00A77B3E">
      <w:pPr>
        <w:spacing w:line="360" w:lineRule="auto"/>
        <w:jc w:val="both"/>
      </w:pPr>
    </w:p>
    <w:p w14:paraId="2FC1A8F7" w14:textId="00F3423A" w:rsidR="00A77B3E" w:rsidRDefault="00591F4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Vela D</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w:t>
      </w:r>
      <w:r>
        <w:rPr>
          <w:rFonts w:ascii="Book Antiqua" w:eastAsia="Book Antiqua" w:hAnsi="Book Antiqua" w:cs="Book Antiqua"/>
          <w:b/>
          <w:color w:val="000000"/>
        </w:rPr>
        <w:t xml:space="preserve">ditor: </w:t>
      </w:r>
      <w:r w:rsidR="00B42A66" w:rsidRPr="000F3EDD">
        <w:rPr>
          <w:rFonts w:ascii="Book Antiqua" w:eastAsia="Book Antiqua" w:hAnsi="Book Antiqua" w:cs="Book Antiqua"/>
          <w:color w:val="000000"/>
        </w:rPr>
        <w:t>Wang TQ</w:t>
      </w:r>
      <w:r>
        <w:rPr>
          <w:rFonts w:ascii="Book Antiqua" w:eastAsia="Book Antiqua" w:hAnsi="Book Antiqua" w:cs="Book Antiqua"/>
          <w:b/>
          <w:color w:val="000000"/>
        </w:rPr>
        <w:t xml:space="preserve"> P-Ed</w:t>
      </w:r>
      <w:r>
        <w:rPr>
          <w:rFonts w:ascii="Book Antiqua" w:eastAsia="Book Antiqua" w:hAnsi="Book Antiqua" w:cs="Book Antiqua"/>
          <w:b/>
          <w:color w:val="000000"/>
        </w:rPr>
        <w:t xml:space="preserve">itor: </w:t>
      </w:r>
    </w:p>
    <w:p w14:paraId="337BDEAD" w14:textId="77777777" w:rsidR="00A77B3E" w:rsidRDefault="00591F46">
      <w:pPr>
        <w:spacing w:line="360" w:lineRule="auto"/>
        <w:jc w:val="both"/>
      </w:pPr>
      <w:r>
        <w:rPr>
          <w:rFonts w:ascii="Book Antiqua" w:eastAsia="Book Antiqua" w:hAnsi="Book Antiqua" w:cs="Book Antiqua"/>
          <w:b/>
          <w:color w:val="000000"/>
        </w:rPr>
        <w:lastRenderedPageBreak/>
        <w:t>Figure Legends</w:t>
      </w:r>
    </w:p>
    <w:p w14:paraId="5DA7872C" w14:textId="074297F1" w:rsidR="0062535F" w:rsidRDefault="00BD50F4">
      <w:pPr>
        <w:spacing w:line="360" w:lineRule="auto"/>
        <w:jc w:val="both"/>
        <w:rPr>
          <w:rFonts w:ascii="Book Antiqua" w:eastAsia="Book Antiqua" w:hAnsi="Book Antiqua" w:cs="Book Antiqua"/>
          <w:b/>
          <w:bCs/>
          <w:color w:val="000000"/>
        </w:rPr>
      </w:pPr>
      <w:r>
        <w:rPr>
          <w:noProof/>
          <w:lang w:eastAsia="zh-CN"/>
        </w:rPr>
        <w:drawing>
          <wp:inline distT="0" distB="0" distL="0" distR="0" wp14:anchorId="20CBAD27" wp14:editId="6D2694D3">
            <wp:extent cx="5943600" cy="34772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77260"/>
                    </a:xfrm>
                    <a:prstGeom prst="rect">
                      <a:avLst/>
                    </a:prstGeom>
                  </pic:spPr>
                </pic:pic>
              </a:graphicData>
            </a:graphic>
          </wp:inline>
        </w:drawing>
      </w:r>
    </w:p>
    <w:p w14:paraId="321A6F9C" w14:textId="6556BDE5" w:rsidR="00A77B3E" w:rsidRDefault="00591F46">
      <w:pPr>
        <w:spacing w:line="360" w:lineRule="auto"/>
        <w:jc w:val="both"/>
      </w:pPr>
      <w:r>
        <w:rPr>
          <w:rFonts w:ascii="Book Antiqua" w:eastAsia="Book Antiqua" w:hAnsi="Book Antiqua" w:cs="Book Antiqua"/>
          <w:b/>
          <w:bCs/>
          <w:color w:val="000000"/>
        </w:rPr>
        <w:t>Figure 1 Date of clinical symptoms and hospitalization.</w:t>
      </w:r>
      <w:r w:rsidR="00AD6539">
        <w:rPr>
          <w:rFonts w:ascii="Book Antiqua" w:eastAsia="Book Antiqua" w:hAnsi="Book Antiqua" w:cs="Book Antiqua"/>
          <w:b/>
          <w:bCs/>
          <w:color w:val="000000"/>
        </w:rPr>
        <w:t xml:space="preserve"> </w:t>
      </w:r>
      <w:r w:rsidR="00AD6539" w:rsidRPr="00AD6539">
        <w:rPr>
          <w:rFonts w:ascii="Book Antiqua" w:eastAsia="Book Antiqua" w:hAnsi="Book Antiqua" w:cs="Book Antiqua"/>
          <w:color w:val="000000"/>
        </w:rPr>
        <w:t xml:space="preserve">RT-PCR: </w:t>
      </w:r>
      <w:r w:rsidR="00AD6539">
        <w:rPr>
          <w:rFonts w:ascii="Book Antiqua" w:eastAsia="Book Antiqua" w:hAnsi="Book Antiqua" w:cs="Book Antiqua"/>
          <w:color w:val="000000"/>
        </w:rPr>
        <w:t>R</w:t>
      </w:r>
      <w:r w:rsidR="00AD6539" w:rsidRPr="00AD6539">
        <w:rPr>
          <w:rFonts w:ascii="Book Antiqua" w:eastAsia="Book Antiqua" w:hAnsi="Book Antiqua" w:cs="Book Antiqua"/>
          <w:color w:val="000000"/>
        </w:rPr>
        <w:t>everse transcription-polymerase chain reaction</w:t>
      </w:r>
      <w:r w:rsidR="00AD6539">
        <w:rPr>
          <w:rFonts w:ascii="Book Antiqua" w:eastAsia="Book Antiqua" w:hAnsi="Book Antiqua" w:cs="Book Antiqua"/>
          <w:color w:val="000000"/>
        </w:rPr>
        <w:t xml:space="preserve">. </w:t>
      </w:r>
    </w:p>
    <w:p w14:paraId="26852FC5" w14:textId="3E054102" w:rsidR="00034864" w:rsidRDefault="0003486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noProof/>
          <w:lang w:eastAsia="zh-CN"/>
        </w:rPr>
        <w:lastRenderedPageBreak/>
        <w:drawing>
          <wp:inline distT="0" distB="0" distL="0" distR="0" wp14:anchorId="6A9BB76D" wp14:editId="72D8B84C">
            <wp:extent cx="2666667" cy="4047619"/>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6667" cy="4047619"/>
                    </a:xfrm>
                    <a:prstGeom prst="rect">
                      <a:avLst/>
                    </a:prstGeom>
                  </pic:spPr>
                </pic:pic>
              </a:graphicData>
            </a:graphic>
          </wp:inline>
        </w:drawing>
      </w:r>
    </w:p>
    <w:p w14:paraId="02DBF4CD" w14:textId="7E01202A" w:rsidR="00A77B3E" w:rsidRDefault="00591F46">
      <w:pPr>
        <w:spacing w:line="360" w:lineRule="auto"/>
        <w:jc w:val="both"/>
      </w:pPr>
      <w:r>
        <w:rPr>
          <w:rFonts w:ascii="Book Antiqua" w:eastAsia="Book Antiqua" w:hAnsi="Book Antiqua" w:cs="Book Antiqua"/>
          <w:b/>
          <w:bCs/>
          <w:color w:val="000000"/>
        </w:rPr>
        <w:t>Figure 2 Computed tomography images of the 58-year-old woman during her first hospitalization and during rehospitalization.</w:t>
      </w:r>
      <w:r w:rsidR="009D02AD">
        <w:rPr>
          <w:rFonts w:ascii="Book Antiqua" w:eastAsia="Book Antiqua" w:hAnsi="Book Antiqua" w:cs="Book Antiqua"/>
          <w:b/>
          <w:bCs/>
          <w:color w:val="000000"/>
        </w:rPr>
        <w:t xml:space="preserve"> </w:t>
      </w:r>
      <w:r w:rsidR="009D02AD">
        <w:rPr>
          <w:rFonts w:ascii="Book Antiqua" w:eastAsia="Book Antiqua" w:hAnsi="Book Antiqua" w:cs="Book Antiqua"/>
          <w:color w:val="000000"/>
        </w:rPr>
        <w:t xml:space="preserve">A and B: </w:t>
      </w:r>
      <w:r>
        <w:rPr>
          <w:rFonts w:ascii="Book Antiqua" w:eastAsia="Book Antiqua" w:hAnsi="Book Antiqua" w:cs="Book Antiqua"/>
          <w:color w:val="000000"/>
        </w:rPr>
        <w:t xml:space="preserve">Ten days after symptom onset, </w:t>
      </w:r>
      <w:r w:rsidR="009D02AD" w:rsidRPr="009D02AD">
        <w:rPr>
          <w:rFonts w:ascii="Book Antiqua" w:eastAsia="Book Antiqua" w:hAnsi="Book Antiqua" w:cs="Book Antiqua"/>
          <w:color w:val="000000"/>
        </w:rPr>
        <w:t>computed tomography (CT)</w:t>
      </w:r>
      <w:r>
        <w:rPr>
          <w:rFonts w:ascii="Book Antiqua" w:eastAsia="Book Antiqua" w:hAnsi="Book Antiqua" w:cs="Book Antiqua"/>
          <w:color w:val="000000"/>
        </w:rPr>
        <w:t xml:space="preserve"> showed patchy bilateral subpleural ground-glass opacities (GGO)</w:t>
      </w:r>
      <w:r w:rsidR="00185228">
        <w:rPr>
          <w:rFonts w:ascii="Book Antiqua" w:eastAsia="Book Antiqua" w:hAnsi="Book Antiqua" w:cs="Book Antiqua"/>
          <w:color w:val="000000"/>
        </w:rPr>
        <w:t>;</w:t>
      </w:r>
      <w:r>
        <w:rPr>
          <w:rFonts w:ascii="Book Antiqua" w:eastAsia="Book Antiqua" w:hAnsi="Book Antiqua" w:cs="Book Antiqua"/>
          <w:color w:val="000000"/>
        </w:rPr>
        <w:t xml:space="preserve"> </w:t>
      </w:r>
      <w:r w:rsidR="00185228">
        <w:rPr>
          <w:rFonts w:ascii="Book Antiqua" w:eastAsia="Book Antiqua" w:hAnsi="Book Antiqua" w:cs="Book Antiqua"/>
          <w:color w:val="000000"/>
        </w:rPr>
        <w:t>C and</w:t>
      </w:r>
      <w:r w:rsidR="00185228">
        <w:rPr>
          <w:rFonts w:ascii="Book Antiqua" w:eastAsia="Book Antiqua" w:hAnsi="Book Antiqua" w:cs="Book Antiqua"/>
          <w:color w:val="000000"/>
        </w:rPr>
        <w:t xml:space="preserve"> D:</w:t>
      </w:r>
      <w:r w:rsidR="00B42A66">
        <w:rPr>
          <w:rFonts w:ascii="Book Antiqua" w:eastAsia="Book Antiqua" w:hAnsi="Book Antiqua" w:cs="Book Antiqua"/>
          <w:color w:val="000000"/>
        </w:rPr>
        <w:t xml:space="preserve"> Twelve days</w:t>
      </w:r>
      <w:r>
        <w:rPr>
          <w:rFonts w:ascii="Book Antiqua" w:eastAsia="Book Antiqua" w:hAnsi="Book Antiqua" w:cs="Book Antiqua"/>
          <w:color w:val="000000"/>
        </w:rPr>
        <w:t xml:space="preserve"> after symptom onset, the subpleural GGO decreased and evolved into linear opacities</w:t>
      </w:r>
      <w:r w:rsidR="00185228">
        <w:rPr>
          <w:rFonts w:ascii="Book Antiqua" w:eastAsia="Book Antiqua" w:hAnsi="Book Antiqua" w:cs="Book Antiqua"/>
          <w:color w:val="000000"/>
        </w:rPr>
        <w:t>;</w:t>
      </w:r>
      <w:r>
        <w:rPr>
          <w:rFonts w:ascii="Book Antiqua" w:eastAsia="Book Antiqua" w:hAnsi="Book Antiqua" w:cs="Book Antiqua"/>
          <w:color w:val="000000"/>
        </w:rPr>
        <w:t xml:space="preserve"> </w:t>
      </w:r>
      <w:r w:rsidR="00185228">
        <w:rPr>
          <w:rFonts w:ascii="Book Antiqua" w:eastAsia="Book Antiqua" w:hAnsi="Book Antiqua" w:cs="Book Antiqua"/>
          <w:color w:val="000000"/>
        </w:rPr>
        <w:t xml:space="preserve">E and F: </w:t>
      </w:r>
      <w:r w:rsidR="00B42A66">
        <w:rPr>
          <w:rFonts w:ascii="Book Antiqua" w:eastAsia="Book Antiqua" w:hAnsi="Book Antiqua" w:cs="Book Antiqua"/>
          <w:color w:val="000000"/>
        </w:rPr>
        <w:t>Seventeen days</w:t>
      </w:r>
      <w:r>
        <w:rPr>
          <w:rFonts w:ascii="Book Antiqua" w:eastAsia="Book Antiqua" w:hAnsi="Book Antiqua" w:cs="Book Antiqua"/>
          <w:color w:val="000000"/>
        </w:rPr>
        <w:t xml:space="preserve"> after symptom onset, there was </w:t>
      </w:r>
      <w:r w:rsidR="00B42A66">
        <w:rPr>
          <w:rFonts w:ascii="Book Antiqua" w:eastAsia="Book Antiqua" w:hAnsi="Book Antiqua" w:cs="Book Antiqua"/>
          <w:color w:val="000000"/>
        </w:rPr>
        <w:t xml:space="preserve">a </w:t>
      </w:r>
      <w:r>
        <w:rPr>
          <w:rFonts w:ascii="Book Antiqua" w:eastAsia="Book Antiqua" w:hAnsi="Book Antiqua" w:cs="Book Antiqua"/>
          <w:color w:val="000000"/>
        </w:rPr>
        <w:t>further reduction of GGO and predominance of linear opacities</w:t>
      </w:r>
      <w:r w:rsidR="003C578D">
        <w:rPr>
          <w:rFonts w:ascii="Book Antiqua" w:eastAsia="Book Antiqua" w:hAnsi="Book Antiqua" w:cs="Book Antiqua"/>
          <w:color w:val="000000"/>
        </w:rPr>
        <w:t>;</w:t>
      </w:r>
      <w:r>
        <w:rPr>
          <w:rFonts w:ascii="Book Antiqua" w:eastAsia="Book Antiqua" w:hAnsi="Book Antiqua" w:cs="Book Antiqua"/>
          <w:color w:val="000000"/>
        </w:rPr>
        <w:t xml:space="preserve"> </w:t>
      </w:r>
      <w:r w:rsidR="003C578D">
        <w:rPr>
          <w:rFonts w:ascii="Book Antiqua" w:eastAsia="Book Antiqua" w:hAnsi="Book Antiqua" w:cs="Book Antiqua"/>
          <w:color w:val="000000"/>
        </w:rPr>
        <w:t xml:space="preserve">G and H: </w:t>
      </w:r>
      <w:r>
        <w:rPr>
          <w:rFonts w:ascii="Book Antiqua" w:eastAsia="Book Antiqua" w:hAnsi="Book Antiqua" w:cs="Book Antiqua"/>
          <w:color w:val="000000"/>
        </w:rPr>
        <w:t>CT</w:t>
      </w:r>
      <w:r w:rsidR="00B42A66">
        <w:rPr>
          <w:rFonts w:ascii="Book Antiqua" w:eastAsia="Book Antiqua" w:hAnsi="Book Antiqua" w:cs="Book Antiqua"/>
          <w:color w:val="000000"/>
        </w:rPr>
        <w:t xml:space="preserve"> performed</w:t>
      </w:r>
      <w:r>
        <w:rPr>
          <w:rFonts w:ascii="Book Antiqua" w:eastAsia="Book Antiqua" w:hAnsi="Book Antiqua" w:cs="Book Antiqua"/>
          <w:color w:val="000000"/>
        </w:rPr>
        <w:t xml:space="preserve"> 38 d after symptom onset </w:t>
      </w:r>
      <w:r w:rsidR="00B42A66">
        <w:rPr>
          <w:rFonts w:ascii="Book Antiqua" w:eastAsia="Book Antiqua" w:hAnsi="Book Antiqua" w:cs="Book Antiqua"/>
          <w:color w:val="000000"/>
        </w:rPr>
        <w:t xml:space="preserve">showed </w:t>
      </w:r>
      <w:r>
        <w:rPr>
          <w:rFonts w:ascii="Book Antiqua" w:eastAsia="Book Antiqua" w:hAnsi="Book Antiqua" w:cs="Book Antiqua"/>
          <w:color w:val="000000"/>
        </w:rPr>
        <w:t>near c</w:t>
      </w:r>
      <w:r>
        <w:rPr>
          <w:rFonts w:ascii="Book Antiqua" w:eastAsia="Book Antiqua" w:hAnsi="Book Antiqua" w:cs="Book Antiqua"/>
          <w:color w:val="000000"/>
        </w:rPr>
        <w:t>omplete resolution of pulmonary opacities (white arrow</w:t>
      </w:r>
      <w:r w:rsidR="00AD6539">
        <w:rPr>
          <w:rFonts w:ascii="Book Antiqua" w:eastAsia="Book Antiqua" w:hAnsi="Book Antiqua" w:cs="Book Antiqua"/>
          <w:color w:val="000000"/>
        </w:rPr>
        <w:t xml:space="preserve">, </w:t>
      </w:r>
      <w:r w:rsidR="003C578D">
        <w:rPr>
          <w:rFonts w:ascii="Book Antiqua" w:eastAsia="Book Antiqua" w:hAnsi="Book Antiqua" w:cs="Book Antiqua"/>
          <w:color w:val="000000"/>
        </w:rPr>
        <w:t>G</w:t>
      </w:r>
      <w:r>
        <w:rPr>
          <w:rFonts w:ascii="Book Antiqua" w:eastAsia="Book Antiqua" w:hAnsi="Book Antiqua" w:cs="Book Antiqua"/>
          <w:color w:val="000000"/>
        </w:rPr>
        <w:t xml:space="preserve">). </w:t>
      </w:r>
    </w:p>
    <w:p w14:paraId="4E4F712A" w14:textId="66FF7FE3" w:rsidR="00034864" w:rsidRDefault="0003486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055157">
        <w:rPr>
          <w:noProof/>
          <w:lang w:eastAsia="zh-CN"/>
        </w:rPr>
        <w:lastRenderedPageBreak/>
        <w:drawing>
          <wp:inline distT="0" distB="0" distL="0" distR="0" wp14:anchorId="72DA2172" wp14:editId="35420787">
            <wp:extent cx="5390476" cy="2180952"/>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0476" cy="2180952"/>
                    </a:xfrm>
                    <a:prstGeom prst="rect">
                      <a:avLst/>
                    </a:prstGeom>
                  </pic:spPr>
                </pic:pic>
              </a:graphicData>
            </a:graphic>
          </wp:inline>
        </w:drawing>
      </w:r>
    </w:p>
    <w:p w14:paraId="1A22A9C8" w14:textId="0C3BDE80" w:rsidR="00A77B3E" w:rsidRDefault="00591F46">
      <w:pPr>
        <w:spacing w:line="360" w:lineRule="auto"/>
        <w:jc w:val="both"/>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Computed tomography images of the 16-year-old man with </w:t>
      </w:r>
      <w:r w:rsidR="00DA7B5E" w:rsidRPr="00DA7B5E">
        <w:rPr>
          <w:rFonts w:ascii="Book Antiqua" w:eastAsia="Book Antiqua" w:hAnsi="Book Antiqua" w:cs="Book Antiqua"/>
          <w:b/>
          <w:bCs/>
          <w:color w:val="000000"/>
        </w:rPr>
        <w:t>coronavirus disease</w:t>
      </w:r>
      <w:r>
        <w:rPr>
          <w:rFonts w:ascii="Book Antiqua" w:eastAsia="Book Antiqua" w:hAnsi="Book Antiqua" w:cs="Book Antiqua"/>
          <w:b/>
          <w:bCs/>
          <w:color w:val="000000"/>
        </w:rPr>
        <w:t xml:space="preserve"> </w:t>
      </w:r>
      <w:r w:rsidR="00DA7B5E">
        <w:rPr>
          <w:rFonts w:ascii="Book Antiqua" w:eastAsia="Book Antiqua" w:hAnsi="Book Antiqua" w:cs="Book Antiqua"/>
          <w:b/>
          <w:bCs/>
          <w:color w:val="000000"/>
        </w:rPr>
        <w:t xml:space="preserve">2019 </w:t>
      </w:r>
      <w:r>
        <w:rPr>
          <w:rFonts w:ascii="Book Antiqua" w:eastAsia="Book Antiqua" w:hAnsi="Book Antiqua" w:cs="Book Antiqua"/>
          <w:b/>
          <w:bCs/>
          <w:color w:val="000000"/>
        </w:rPr>
        <w:t>obtained during rehospitalization</w:t>
      </w:r>
      <w:r w:rsidR="006F129E">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AD6539">
        <w:rPr>
          <w:rFonts w:ascii="Book Antiqua" w:eastAsia="Book Antiqua" w:hAnsi="Book Antiqua" w:cs="Book Antiqua"/>
          <w:color w:val="000000"/>
        </w:rPr>
        <w:t>Thirty-one</w:t>
      </w:r>
      <w:r>
        <w:rPr>
          <w:rFonts w:ascii="Book Antiqua" w:eastAsia="Book Antiqua" w:hAnsi="Book Antiqua" w:cs="Book Antiqua"/>
          <w:color w:val="000000"/>
        </w:rPr>
        <w:t xml:space="preserve"> d</w:t>
      </w:r>
      <w:r w:rsidR="00AD6539">
        <w:rPr>
          <w:rFonts w:ascii="Book Antiqua" w:eastAsia="Book Antiqua" w:hAnsi="Book Antiqua" w:cs="Book Antiqua"/>
          <w:color w:val="000000"/>
        </w:rPr>
        <w:t>ays</w:t>
      </w:r>
      <w:r>
        <w:rPr>
          <w:rFonts w:ascii="Book Antiqua" w:eastAsia="Book Antiqua" w:hAnsi="Book Antiqua" w:cs="Book Antiqua"/>
          <w:color w:val="000000"/>
        </w:rPr>
        <w:t xml:space="preserve"> after symptom onset, </w:t>
      </w:r>
      <w:r w:rsidR="006F129E" w:rsidRPr="006F129E">
        <w:rPr>
          <w:rFonts w:ascii="Book Antiqua" w:eastAsia="Book Antiqua" w:hAnsi="Book Antiqua" w:cs="Book Antiqua"/>
          <w:color w:val="000000"/>
        </w:rPr>
        <w:t>computed tomogra</w:t>
      </w:r>
      <w:bookmarkStart w:id="90" w:name="_GoBack"/>
      <w:r w:rsidR="006F129E" w:rsidRPr="006F129E">
        <w:rPr>
          <w:rFonts w:ascii="Book Antiqua" w:eastAsia="Book Antiqua" w:hAnsi="Book Antiqua" w:cs="Book Antiqua"/>
          <w:color w:val="000000"/>
        </w:rPr>
        <w:t>phy</w:t>
      </w:r>
      <w:r>
        <w:rPr>
          <w:rFonts w:ascii="Book Antiqua" w:eastAsia="Book Antiqua" w:hAnsi="Book Antiqua" w:cs="Book Antiqua"/>
          <w:color w:val="000000"/>
        </w:rPr>
        <w:t xml:space="preserve"> </w:t>
      </w:r>
      <w:r w:rsidR="00B42A66">
        <w:rPr>
          <w:rFonts w:ascii="Book Antiqua" w:eastAsia="Book Antiqua" w:hAnsi="Book Antiqua" w:cs="Book Antiqua"/>
          <w:color w:val="000000"/>
        </w:rPr>
        <w:t xml:space="preserve">showed </w:t>
      </w:r>
      <w:r>
        <w:rPr>
          <w:rFonts w:ascii="Book Antiqua" w:eastAsia="Book Antiqua" w:hAnsi="Book Antiqua" w:cs="Book Antiqua"/>
          <w:color w:val="000000"/>
        </w:rPr>
        <w:t xml:space="preserve">minimal </w:t>
      </w:r>
      <w:r w:rsidR="006F129E">
        <w:rPr>
          <w:rFonts w:ascii="Book Antiqua" w:eastAsia="Book Antiqua" w:hAnsi="Book Antiqua" w:cs="Book Antiqua"/>
          <w:color w:val="000000"/>
        </w:rPr>
        <w:t>grou</w:t>
      </w:r>
      <w:bookmarkEnd w:id="90"/>
      <w:r w:rsidR="006F129E">
        <w:rPr>
          <w:rFonts w:ascii="Book Antiqua" w:eastAsia="Book Antiqua" w:hAnsi="Book Antiqua" w:cs="Book Antiqua"/>
          <w:color w:val="000000"/>
        </w:rPr>
        <w:t>nd-glass opacity</w:t>
      </w:r>
      <w:r>
        <w:rPr>
          <w:rFonts w:ascii="Book Antiqua" w:eastAsia="Book Antiqua" w:hAnsi="Book Antiqua" w:cs="Book Antiqua"/>
          <w:color w:val="000000"/>
        </w:rPr>
        <w:t xml:space="preserve"> and linear opacities (white arrow).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389C6" w14:textId="77777777" w:rsidR="00A653A9" w:rsidRDefault="00A653A9" w:rsidP="00393117">
      <w:r>
        <w:separator/>
      </w:r>
    </w:p>
  </w:endnote>
  <w:endnote w:type="continuationSeparator" w:id="0">
    <w:p w14:paraId="375C755C" w14:textId="77777777" w:rsidR="00A653A9" w:rsidRDefault="00A653A9" w:rsidP="0039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47D1" w14:textId="77777777" w:rsidR="00393117" w:rsidRPr="00393117" w:rsidRDefault="00393117" w:rsidP="00393117">
    <w:pPr>
      <w:pStyle w:val="a4"/>
      <w:jc w:val="right"/>
      <w:rPr>
        <w:rFonts w:ascii="Book Antiqua" w:hAnsi="Book Antiqua"/>
        <w:color w:val="000000" w:themeColor="text1"/>
        <w:sz w:val="24"/>
        <w:szCs w:val="24"/>
      </w:rPr>
    </w:pPr>
    <w:r w:rsidRPr="00393117">
      <w:rPr>
        <w:rFonts w:ascii="Book Antiqua" w:hAnsi="Book Antiqua"/>
        <w:color w:val="000000" w:themeColor="text1"/>
        <w:sz w:val="24"/>
        <w:szCs w:val="24"/>
        <w:lang w:val="zh-CN" w:eastAsia="zh-CN"/>
      </w:rPr>
      <w:t xml:space="preserve"> </w:t>
    </w:r>
    <w:r w:rsidRPr="00393117">
      <w:rPr>
        <w:rFonts w:ascii="Book Antiqua" w:hAnsi="Book Antiqua"/>
        <w:color w:val="000000" w:themeColor="text1"/>
        <w:sz w:val="24"/>
        <w:szCs w:val="24"/>
      </w:rPr>
      <w:fldChar w:fldCharType="begin"/>
    </w:r>
    <w:r w:rsidRPr="00393117">
      <w:rPr>
        <w:rFonts w:ascii="Book Antiqua" w:hAnsi="Book Antiqua"/>
        <w:color w:val="000000" w:themeColor="text1"/>
        <w:sz w:val="24"/>
        <w:szCs w:val="24"/>
      </w:rPr>
      <w:instrText>PAGE  \* Arabic  \* MERGEFORMAT</w:instrText>
    </w:r>
    <w:r w:rsidRPr="00393117">
      <w:rPr>
        <w:rFonts w:ascii="Book Antiqua" w:hAnsi="Book Antiqua"/>
        <w:color w:val="000000" w:themeColor="text1"/>
        <w:sz w:val="24"/>
        <w:szCs w:val="24"/>
      </w:rPr>
      <w:fldChar w:fldCharType="separate"/>
    </w:r>
    <w:r w:rsidR="000F3EDD" w:rsidRPr="000F3EDD">
      <w:rPr>
        <w:rFonts w:ascii="Book Antiqua" w:hAnsi="Book Antiqua"/>
        <w:noProof/>
        <w:color w:val="000000" w:themeColor="text1"/>
        <w:sz w:val="24"/>
        <w:szCs w:val="24"/>
        <w:lang w:val="zh-CN" w:eastAsia="zh-CN"/>
      </w:rPr>
      <w:t>19</w:t>
    </w:r>
    <w:r w:rsidRPr="00393117">
      <w:rPr>
        <w:rFonts w:ascii="Book Antiqua" w:hAnsi="Book Antiqua"/>
        <w:color w:val="000000" w:themeColor="text1"/>
        <w:sz w:val="24"/>
        <w:szCs w:val="24"/>
      </w:rPr>
      <w:fldChar w:fldCharType="end"/>
    </w:r>
    <w:r w:rsidRPr="00393117">
      <w:rPr>
        <w:rFonts w:ascii="Book Antiqua" w:hAnsi="Book Antiqua"/>
        <w:color w:val="000000" w:themeColor="text1"/>
        <w:sz w:val="24"/>
        <w:szCs w:val="24"/>
        <w:lang w:val="zh-CN" w:eastAsia="zh-CN"/>
      </w:rPr>
      <w:t xml:space="preserve"> / </w:t>
    </w:r>
    <w:r w:rsidRPr="00393117">
      <w:rPr>
        <w:rFonts w:ascii="Book Antiqua" w:hAnsi="Book Antiqua"/>
        <w:color w:val="000000" w:themeColor="text1"/>
        <w:sz w:val="24"/>
        <w:szCs w:val="24"/>
      </w:rPr>
      <w:fldChar w:fldCharType="begin"/>
    </w:r>
    <w:r w:rsidRPr="00393117">
      <w:rPr>
        <w:rFonts w:ascii="Book Antiqua" w:hAnsi="Book Antiqua"/>
        <w:color w:val="000000" w:themeColor="text1"/>
        <w:sz w:val="24"/>
        <w:szCs w:val="24"/>
      </w:rPr>
      <w:instrText>NUMPAGES  \* Arabic  \* MERGEFORMAT</w:instrText>
    </w:r>
    <w:r w:rsidRPr="00393117">
      <w:rPr>
        <w:rFonts w:ascii="Book Antiqua" w:hAnsi="Book Antiqua"/>
        <w:color w:val="000000" w:themeColor="text1"/>
        <w:sz w:val="24"/>
        <w:szCs w:val="24"/>
      </w:rPr>
      <w:fldChar w:fldCharType="separate"/>
    </w:r>
    <w:r w:rsidR="000F3EDD" w:rsidRPr="000F3EDD">
      <w:rPr>
        <w:rFonts w:ascii="Book Antiqua" w:hAnsi="Book Antiqua"/>
        <w:noProof/>
        <w:color w:val="000000" w:themeColor="text1"/>
        <w:sz w:val="24"/>
        <w:szCs w:val="24"/>
        <w:lang w:val="zh-CN" w:eastAsia="zh-CN"/>
      </w:rPr>
      <w:t>19</w:t>
    </w:r>
    <w:r w:rsidRPr="00393117">
      <w:rPr>
        <w:rFonts w:ascii="Book Antiqua" w:hAnsi="Book Antiqua"/>
        <w:color w:val="000000" w:themeColor="text1"/>
        <w:sz w:val="24"/>
        <w:szCs w:val="24"/>
      </w:rPr>
      <w:fldChar w:fldCharType="end"/>
    </w:r>
  </w:p>
  <w:p w14:paraId="53E7D003" w14:textId="77777777" w:rsidR="00393117" w:rsidRPr="00393117" w:rsidRDefault="00393117" w:rsidP="00393117">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A1B4E" w14:textId="77777777" w:rsidR="00A653A9" w:rsidRDefault="00A653A9" w:rsidP="00393117">
      <w:r>
        <w:separator/>
      </w:r>
    </w:p>
  </w:footnote>
  <w:footnote w:type="continuationSeparator" w:id="0">
    <w:p w14:paraId="2666CB28" w14:textId="77777777" w:rsidR="00A653A9" w:rsidRDefault="00A653A9" w:rsidP="00393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4864"/>
    <w:rsid w:val="00055157"/>
    <w:rsid w:val="000751B3"/>
    <w:rsid w:val="0008135B"/>
    <w:rsid w:val="00094F22"/>
    <w:rsid w:val="00096309"/>
    <w:rsid w:val="00097108"/>
    <w:rsid w:val="000A62F4"/>
    <w:rsid w:val="000C1AD0"/>
    <w:rsid w:val="000F3EDD"/>
    <w:rsid w:val="00146CDA"/>
    <w:rsid w:val="00185228"/>
    <w:rsid w:val="001A5078"/>
    <w:rsid w:val="00201B8F"/>
    <w:rsid w:val="00236D19"/>
    <w:rsid w:val="00275FCB"/>
    <w:rsid w:val="00292B0A"/>
    <w:rsid w:val="00296EF6"/>
    <w:rsid w:val="002A1054"/>
    <w:rsid w:val="002A3AE4"/>
    <w:rsid w:val="002F091C"/>
    <w:rsid w:val="003049F4"/>
    <w:rsid w:val="003252CD"/>
    <w:rsid w:val="003557E1"/>
    <w:rsid w:val="00393117"/>
    <w:rsid w:val="0039742D"/>
    <w:rsid w:val="003C578D"/>
    <w:rsid w:val="003C6533"/>
    <w:rsid w:val="004268EE"/>
    <w:rsid w:val="0045058D"/>
    <w:rsid w:val="00483D33"/>
    <w:rsid w:val="004B62FF"/>
    <w:rsid w:val="00501011"/>
    <w:rsid w:val="00532155"/>
    <w:rsid w:val="00532688"/>
    <w:rsid w:val="00576A14"/>
    <w:rsid w:val="00591F46"/>
    <w:rsid w:val="005C1E82"/>
    <w:rsid w:val="00603817"/>
    <w:rsid w:val="0062535F"/>
    <w:rsid w:val="00680185"/>
    <w:rsid w:val="00687901"/>
    <w:rsid w:val="006F129E"/>
    <w:rsid w:val="00712176"/>
    <w:rsid w:val="00722B33"/>
    <w:rsid w:val="00745F3D"/>
    <w:rsid w:val="007633EB"/>
    <w:rsid w:val="007A3601"/>
    <w:rsid w:val="007E056B"/>
    <w:rsid w:val="00804168"/>
    <w:rsid w:val="008139CD"/>
    <w:rsid w:val="008730EF"/>
    <w:rsid w:val="00890E67"/>
    <w:rsid w:val="008B4518"/>
    <w:rsid w:val="008B4F5C"/>
    <w:rsid w:val="008C47D5"/>
    <w:rsid w:val="008F15C9"/>
    <w:rsid w:val="0092794B"/>
    <w:rsid w:val="0094068D"/>
    <w:rsid w:val="00940EDB"/>
    <w:rsid w:val="00947306"/>
    <w:rsid w:val="00947A4D"/>
    <w:rsid w:val="00963AAC"/>
    <w:rsid w:val="009D02AD"/>
    <w:rsid w:val="009F3B71"/>
    <w:rsid w:val="00A51416"/>
    <w:rsid w:val="00A653A9"/>
    <w:rsid w:val="00A77B3E"/>
    <w:rsid w:val="00AC6DD1"/>
    <w:rsid w:val="00AC740E"/>
    <w:rsid w:val="00AD087D"/>
    <w:rsid w:val="00AD6539"/>
    <w:rsid w:val="00B052C4"/>
    <w:rsid w:val="00B07C50"/>
    <w:rsid w:val="00B42A66"/>
    <w:rsid w:val="00B5503E"/>
    <w:rsid w:val="00B62DCA"/>
    <w:rsid w:val="00B8251C"/>
    <w:rsid w:val="00B8517B"/>
    <w:rsid w:val="00BC2447"/>
    <w:rsid w:val="00BC4D37"/>
    <w:rsid w:val="00BD50F4"/>
    <w:rsid w:val="00BE24DA"/>
    <w:rsid w:val="00C004B6"/>
    <w:rsid w:val="00C17882"/>
    <w:rsid w:val="00C233D6"/>
    <w:rsid w:val="00C5784C"/>
    <w:rsid w:val="00C76E2E"/>
    <w:rsid w:val="00C9229B"/>
    <w:rsid w:val="00CA2A55"/>
    <w:rsid w:val="00D01B14"/>
    <w:rsid w:val="00D12E44"/>
    <w:rsid w:val="00D60A48"/>
    <w:rsid w:val="00D713C9"/>
    <w:rsid w:val="00DA7B5E"/>
    <w:rsid w:val="00DB3CFC"/>
    <w:rsid w:val="00EA03AF"/>
    <w:rsid w:val="00EE747B"/>
    <w:rsid w:val="00F660C3"/>
    <w:rsid w:val="00F955F7"/>
    <w:rsid w:val="00FC5732"/>
    <w:rsid w:val="00FF5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263C2"/>
  <w15:docId w15:val="{8C3A8A8C-3B1E-459B-92FA-49DDD346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nhideWhenUsed/>
    <w:rsid w:val="003931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93117"/>
    <w:rPr>
      <w:sz w:val="18"/>
      <w:szCs w:val="18"/>
    </w:rPr>
  </w:style>
  <w:style w:type="paragraph" w:styleId="a4">
    <w:name w:val="footer"/>
    <w:basedOn w:val="a"/>
    <w:link w:val="Char0"/>
    <w:uiPriority w:val="99"/>
    <w:unhideWhenUsed/>
    <w:rsid w:val="00393117"/>
    <w:pPr>
      <w:tabs>
        <w:tab w:val="center" w:pos="4153"/>
        <w:tab w:val="right" w:pos="8306"/>
      </w:tabs>
      <w:snapToGrid w:val="0"/>
    </w:pPr>
    <w:rPr>
      <w:sz w:val="18"/>
      <w:szCs w:val="18"/>
    </w:rPr>
  </w:style>
  <w:style w:type="character" w:customStyle="1" w:styleId="Char0">
    <w:name w:val="页脚 Char"/>
    <w:basedOn w:val="a0"/>
    <w:link w:val="a4"/>
    <w:uiPriority w:val="99"/>
    <w:rsid w:val="00393117"/>
    <w:rPr>
      <w:sz w:val="18"/>
      <w:szCs w:val="18"/>
    </w:rPr>
  </w:style>
  <w:style w:type="character" w:customStyle="1" w:styleId="apple-converted-space">
    <w:name w:val="apple-converted-space"/>
    <w:basedOn w:val="a0"/>
    <w:rsid w:val="00532155"/>
  </w:style>
  <w:style w:type="paragraph" w:styleId="a5">
    <w:name w:val="Balloon Text"/>
    <w:basedOn w:val="a"/>
    <w:link w:val="Char1"/>
    <w:rsid w:val="000F3EDD"/>
    <w:rPr>
      <w:sz w:val="18"/>
      <w:szCs w:val="18"/>
    </w:rPr>
  </w:style>
  <w:style w:type="character" w:customStyle="1" w:styleId="Char1">
    <w:name w:val="批注框文本 Char"/>
    <w:basedOn w:val="a0"/>
    <w:link w:val="a5"/>
    <w:rsid w:val="000F3E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2021-03-15T08:17:00Z</dcterms:created>
  <dcterms:modified xsi:type="dcterms:W3CDTF">2021-03-15T08:20:00Z</dcterms:modified>
</cp:coreProperties>
</file>