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15659"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Name of Journal: </w:t>
      </w:r>
      <w:r w:rsidRPr="00032C5C">
        <w:rPr>
          <w:rFonts w:ascii="Book Antiqua" w:eastAsia="Book Antiqua" w:hAnsi="Book Antiqua" w:cs="Book Antiqua"/>
          <w:i/>
          <w:color w:val="000000"/>
        </w:rPr>
        <w:t>World Journal of Clinical Cases</w:t>
      </w:r>
    </w:p>
    <w:p w14:paraId="633A69F9"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Manuscript NO: </w:t>
      </w:r>
      <w:r w:rsidRPr="00032C5C">
        <w:rPr>
          <w:rFonts w:ascii="Book Antiqua" w:eastAsia="Book Antiqua" w:hAnsi="Book Antiqua" w:cs="Book Antiqua"/>
          <w:color w:val="000000"/>
        </w:rPr>
        <w:t>59531</w:t>
      </w:r>
    </w:p>
    <w:p w14:paraId="530066E6"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Manuscript Type: </w:t>
      </w:r>
      <w:r w:rsidRPr="00032C5C">
        <w:rPr>
          <w:rFonts w:ascii="Book Antiqua" w:eastAsia="Book Antiqua" w:hAnsi="Book Antiqua" w:cs="Book Antiqua"/>
          <w:color w:val="000000"/>
        </w:rPr>
        <w:t>SYSTEMATIC REVIEWS</w:t>
      </w:r>
    </w:p>
    <w:p w14:paraId="51785F8B" w14:textId="77777777" w:rsidR="00A77B3E" w:rsidRPr="00032C5C" w:rsidRDefault="00A77B3E" w:rsidP="00032C5C">
      <w:pPr>
        <w:spacing w:line="360" w:lineRule="auto"/>
        <w:jc w:val="both"/>
        <w:rPr>
          <w:rFonts w:ascii="Book Antiqua" w:hAnsi="Book Antiqua"/>
        </w:rPr>
      </w:pPr>
    </w:p>
    <w:p w14:paraId="11F6371C" w14:textId="7E02D21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Comparative </w:t>
      </w:r>
      <w:r w:rsidR="00B4030C" w:rsidRPr="00032C5C">
        <w:rPr>
          <w:rFonts w:ascii="Book Antiqua" w:eastAsia="Book Antiqua" w:hAnsi="Book Antiqua" w:cs="Book Antiqua"/>
          <w:b/>
          <w:color w:val="000000"/>
        </w:rPr>
        <w:t>p</w:t>
      </w:r>
      <w:r w:rsidRPr="00032C5C">
        <w:rPr>
          <w:rFonts w:ascii="Book Antiqua" w:eastAsia="Book Antiqua" w:hAnsi="Book Antiqua" w:cs="Book Antiqua"/>
          <w:b/>
          <w:color w:val="000000"/>
        </w:rPr>
        <w:t xml:space="preserve">rofile for COVID-19 </w:t>
      </w:r>
      <w:r w:rsidR="00B4030C" w:rsidRPr="00032C5C">
        <w:rPr>
          <w:rFonts w:ascii="Book Antiqua" w:eastAsia="Book Antiqua" w:hAnsi="Book Antiqua" w:cs="Book Antiqua"/>
          <w:b/>
          <w:color w:val="000000"/>
        </w:rPr>
        <w:t>c</w:t>
      </w:r>
      <w:r w:rsidRPr="00032C5C">
        <w:rPr>
          <w:rFonts w:ascii="Book Antiqua" w:eastAsia="Book Antiqua" w:hAnsi="Book Antiqua" w:cs="Book Antiqua"/>
          <w:b/>
          <w:color w:val="000000"/>
        </w:rPr>
        <w:t xml:space="preserve">ases from China and North America: Clinical </w:t>
      </w:r>
      <w:r w:rsidR="00B4030C" w:rsidRPr="00032C5C">
        <w:rPr>
          <w:rFonts w:ascii="Book Antiqua" w:eastAsia="Book Antiqua" w:hAnsi="Book Antiqua" w:cs="Book Antiqua"/>
          <w:b/>
          <w:color w:val="000000"/>
        </w:rPr>
        <w:t>s</w:t>
      </w:r>
      <w:r w:rsidRPr="00032C5C">
        <w:rPr>
          <w:rFonts w:ascii="Book Antiqua" w:eastAsia="Book Antiqua" w:hAnsi="Book Antiqua" w:cs="Book Antiqua"/>
          <w:b/>
          <w:color w:val="000000"/>
        </w:rPr>
        <w:t xml:space="preserve">ymptoms, </w:t>
      </w:r>
      <w:r w:rsidR="00B4030C" w:rsidRPr="00032C5C">
        <w:rPr>
          <w:rFonts w:ascii="Book Antiqua" w:eastAsia="Book Antiqua" w:hAnsi="Book Antiqua" w:cs="Book Antiqua"/>
          <w:b/>
          <w:color w:val="000000"/>
        </w:rPr>
        <w:t>c</w:t>
      </w:r>
      <w:r w:rsidRPr="00032C5C">
        <w:rPr>
          <w:rFonts w:ascii="Book Antiqua" w:eastAsia="Book Antiqua" w:hAnsi="Book Antiqua" w:cs="Book Antiqua"/>
          <w:b/>
          <w:color w:val="000000"/>
        </w:rPr>
        <w:t xml:space="preserve">omorbidities and </w:t>
      </w:r>
      <w:r w:rsidR="00B4030C" w:rsidRPr="00032C5C">
        <w:rPr>
          <w:rFonts w:ascii="Book Antiqua" w:eastAsia="Book Antiqua" w:hAnsi="Book Antiqua" w:cs="Book Antiqua"/>
          <w:b/>
          <w:color w:val="000000"/>
        </w:rPr>
        <w:t>d</w:t>
      </w:r>
      <w:r w:rsidRPr="00032C5C">
        <w:rPr>
          <w:rFonts w:ascii="Book Antiqua" w:eastAsia="Book Antiqua" w:hAnsi="Book Antiqua" w:cs="Book Antiqua"/>
          <w:b/>
          <w:color w:val="000000"/>
        </w:rPr>
        <w:t xml:space="preserve">isease </w:t>
      </w:r>
      <w:r w:rsidR="00B4030C" w:rsidRPr="00032C5C">
        <w:rPr>
          <w:rFonts w:ascii="Book Antiqua" w:eastAsia="Book Antiqua" w:hAnsi="Book Antiqua" w:cs="Book Antiqua"/>
          <w:b/>
          <w:color w:val="000000"/>
        </w:rPr>
        <w:t>b</w:t>
      </w:r>
      <w:r w:rsidRPr="00032C5C">
        <w:rPr>
          <w:rFonts w:ascii="Book Antiqua" w:eastAsia="Book Antiqua" w:hAnsi="Book Antiqua" w:cs="Book Antiqua"/>
          <w:b/>
          <w:color w:val="000000"/>
        </w:rPr>
        <w:t>iomarkers</w:t>
      </w:r>
    </w:p>
    <w:p w14:paraId="2DACD7F5" w14:textId="77777777" w:rsidR="00A77B3E" w:rsidRPr="00032C5C" w:rsidRDefault="00A77B3E" w:rsidP="00032C5C">
      <w:pPr>
        <w:spacing w:line="360" w:lineRule="auto"/>
        <w:jc w:val="both"/>
        <w:rPr>
          <w:rFonts w:ascii="Book Antiqua" w:hAnsi="Book Antiqua"/>
        </w:rPr>
      </w:pPr>
    </w:p>
    <w:p w14:paraId="5AE5A0FA" w14:textId="5A9B7B73" w:rsidR="00A77B3E" w:rsidRPr="00032C5C" w:rsidRDefault="002128C8" w:rsidP="00032C5C">
      <w:pPr>
        <w:spacing w:line="360" w:lineRule="auto"/>
        <w:jc w:val="both"/>
        <w:rPr>
          <w:rFonts w:ascii="Book Antiqua" w:hAnsi="Book Antiqua"/>
        </w:rPr>
      </w:pPr>
      <w:r w:rsidRPr="00032C5C">
        <w:rPr>
          <w:rFonts w:ascii="Book Antiqua" w:eastAsia="Book Antiqua" w:hAnsi="Book Antiqua" w:cs="Book Antiqua"/>
          <w:color w:val="000000"/>
        </w:rPr>
        <w:t xml:space="preserve">Badawi </w:t>
      </w:r>
      <w:r>
        <w:rPr>
          <w:rFonts w:ascii="Book Antiqua" w:eastAsia="Book Antiqua" w:hAnsi="Book Antiqua" w:cs="Book Antiqua"/>
          <w:color w:val="000000"/>
        </w:rPr>
        <w:t xml:space="preserve">A </w:t>
      </w:r>
      <w:r w:rsidRPr="002128C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23311" w:rsidRPr="00032C5C">
        <w:rPr>
          <w:rFonts w:ascii="Book Antiqua" w:eastAsia="Book Antiqua" w:hAnsi="Book Antiqua" w:cs="Book Antiqua"/>
          <w:color w:val="000000"/>
        </w:rPr>
        <w:t>COVID-19 in China and North America</w:t>
      </w:r>
    </w:p>
    <w:p w14:paraId="365D81E5" w14:textId="77777777" w:rsidR="00A77B3E" w:rsidRPr="00032C5C" w:rsidRDefault="00A77B3E" w:rsidP="00032C5C">
      <w:pPr>
        <w:spacing w:line="360" w:lineRule="auto"/>
        <w:jc w:val="both"/>
        <w:rPr>
          <w:rFonts w:ascii="Book Antiqua" w:hAnsi="Book Antiqua"/>
        </w:rPr>
      </w:pPr>
    </w:p>
    <w:p w14:paraId="3C4CF752" w14:textId="77777777" w:rsidR="00A77B3E" w:rsidRPr="00032C5C" w:rsidRDefault="00423311" w:rsidP="00032C5C">
      <w:pPr>
        <w:spacing w:line="360" w:lineRule="auto"/>
        <w:jc w:val="both"/>
        <w:rPr>
          <w:rFonts w:ascii="Book Antiqua" w:hAnsi="Book Antiqua"/>
        </w:rPr>
      </w:pPr>
      <w:proofErr w:type="spellStart"/>
      <w:r w:rsidRPr="00032C5C">
        <w:rPr>
          <w:rFonts w:ascii="Book Antiqua" w:eastAsia="Book Antiqua" w:hAnsi="Book Antiqua" w:cs="Book Antiqua"/>
          <w:color w:val="000000"/>
        </w:rPr>
        <w:t>Alaa</w:t>
      </w:r>
      <w:proofErr w:type="spellEnd"/>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Badawi</w:t>
      </w:r>
      <w:proofErr w:type="spellEnd"/>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Denitsa</w:t>
      </w:r>
      <w:proofErr w:type="spellEnd"/>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Vasileva</w:t>
      </w:r>
      <w:proofErr w:type="spellEnd"/>
    </w:p>
    <w:p w14:paraId="6FB8E96A" w14:textId="77777777" w:rsidR="00A77B3E" w:rsidRPr="00032C5C" w:rsidRDefault="00A77B3E" w:rsidP="00032C5C">
      <w:pPr>
        <w:spacing w:line="360" w:lineRule="auto"/>
        <w:jc w:val="both"/>
        <w:rPr>
          <w:rFonts w:ascii="Book Antiqua" w:hAnsi="Book Antiqua"/>
        </w:rPr>
      </w:pPr>
    </w:p>
    <w:p w14:paraId="23DF858A"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Alaa Badawi, </w:t>
      </w:r>
      <w:r w:rsidRPr="00032C5C">
        <w:rPr>
          <w:rFonts w:ascii="Book Antiqua" w:eastAsia="Book Antiqua" w:hAnsi="Book Antiqua" w:cs="Book Antiqua"/>
          <w:color w:val="000000"/>
        </w:rPr>
        <w:t>Public Health Risk Sciences Division, Public Health Agency of Canada, Toronto M5V3L7, ON, Canada</w:t>
      </w:r>
    </w:p>
    <w:p w14:paraId="5112C6B0" w14:textId="77777777" w:rsidR="00A77B3E" w:rsidRPr="00032C5C" w:rsidRDefault="00A77B3E" w:rsidP="00032C5C">
      <w:pPr>
        <w:spacing w:line="360" w:lineRule="auto"/>
        <w:jc w:val="both"/>
        <w:rPr>
          <w:rFonts w:ascii="Book Antiqua" w:hAnsi="Book Antiqua"/>
        </w:rPr>
      </w:pPr>
    </w:p>
    <w:p w14:paraId="585D39AF"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Alaa Badawi, </w:t>
      </w:r>
      <w:r w:rsidRPr="00032C5C">
        <w:rPr>
          <w:rFonts w:ascii="Book Antiqua" w:eastAsia="Book Antiqua" w:hAnsi="Book Antiqua" w:cs="Book Antiqua"/>
          <w:color w:val="000000"/>
        </w:rPr>
        <w:t>Department of Nutritional Sciences, Faculty of Medicine, University of Toronto, Toronto M5S1A8, ON, Canada</w:t>
      </w:r>
    </w:p>
    <w:p w14:paraId="0B7AD00F" w14:textId="77777777" w:rsidR="00A77B3E" w:rsidRPr="00032C5C" w:rsidRDefault="00A77B3E" w:rsidP="00032C5C">
      <w:pPr>
        <w:spacing w:line="360" w:lineRule="auto"/>
        <w:jc w:val="both"/>
        <w:rPr>
          <w:rFonts w:ascii="Book Antiqua" w:hAnsi="Book Antiqua"/>
        </w:rPr>
      </w:pPr>
    </w:p>
    <w:p w14:paraId="018C8EFE" w14:textId="77777777" w:rsidR="00A77B3E" w:rsidRPr="00032C5C" w:rsidRDefault="00423311" w:rsidP="00032C5C">
      <w:pPr>
        <w:spacing w:line="360" w:lineRule="auto"/>
        <w:jc w:val="both"/>
        <w:rPr>
          <w:rFonts w:ascii="Book Antiqua" w:hAnsi="Book Antiqua"/>
        </w:rPr>
      </w:pPr>
      <w:proofErr w:type="spellStart"/>
      <w:r w:rsidRPr="00032C5C">
        <w:rPr>
          <w:rFonts w:ascii="Book Antiqua" w:eastAsia="Book Antiqua" w:hAnsi="Book Antiqua" w:cs="Book Antiqua"/>
          <w:b/>
          <w:bCs/>
          <w:color w:val="000000"/>
        </w:rPr>
        <w:t>Denitsa</w:t>
      </w:r>
      <w:proofErr w:type="spellEnd"/>
      <w:r w:rsidRPr="00032C5C">
        <w:rPr>
          <w:rFonts w:ascii="Book Antiqua" w:eastAsia="Book Antiqua" w:hAnsi="Book Antiqua" w:cs="Book Antiqua"/>
          <w:b/>
          <w:bCs/>
          <w:color w:val="000000"/>
        </w:rPr>
        <w:t xml:space="preserve"> </w:t>
      </w:r>
      <w:proofErr w:type="spellStart"/>
      <w:r w:rsidRPr="00032C5C">
        <w:rPr>
          <w:rFonts w:ascii="Book Antiqua" w:eastAsia="Book Antiqua" w:hAnsi="Book Antiqua" w:cs="Book Antiqua"/>
          <w:b/>
          <w:bCs/>
          <w:color w:val="000000"/>
        </w:rPr>
        <w:t>Vasileva</w:t>
      </w:r>
      <w:proofErr w:type="spellEnd"/>
      <w:r w:rsidRPr="00032C5C">
        <w:rPr>
          <w:rFonts w:ascii="Book Antiqua" w:eastAsia="Book Antiqua" w:hAnsi="Book Antiqua" w:cs="Book Antiqua"/>
          <w:b/>
          <w:bCs/>
          <w:color w:val="000000"/>
        </w:rPr>
        <w:t xml:space="preserve">, </w:t>
      </w:r>
      <w:r w:rsidRPr="00032C5C">
        <w:rPr>
          <w:rFonts w:ascii="Book Antiqua" w:eastAsia="Book Antiqua" w:hAnsi="Book Antiqua" w:cs="Book Antiqua"/>
          <w:color w:val="000000"/>
        </w:rPr>
        <w:t>Center for Heart Lung Innovation, University of British Columbia, Vancouver V6Z1Y6, BC, Canada</w:t>
      </w:r>
    </w:p>
    <w:p w14:paraId="08565AF4" w14:textId="77777777" w:rsidR="00A77B3E" w:rsidRPr="00032C5C" w:rsidRDefault="00A77B3E" w:rsidP="00032C5C">
      <w:pPr>
        <w:spacing w:line="360" w:lineRule="auto"/>
        <w:jc w:val="both"/>
        <w:rPr>
          <w:rFonts w:ascii="Book Antiqua" w:hAnsi="Book Antiqua"/>
        </w:rPr>
      </w:pPr>
    </w:p>
    <w:p w14:paraId="73EBEA5A" w14:textId="7C75BCEA"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Author contributions: </w:t>
      </w:r>
      <w:r w:rsidR="00C56EA8" w:rsidRPr="00C56EA8">
        <w:rPr>
          <w:rFonts w:ascii="Book Antiqua" w:eastAsia="Book Antiqua" w:hAnsi="Book Antiqua" w:cs="Book Antiqua"/>
          <w:color w:val="000000"/>
        </w:rPr>
        <w:t>Badawi A</w:t>
      </w:r>
      <w:r w:rsidRPr="00032C5C">
        <w:rPr>
          <w:rFonts w:ascii="Book Antiqua" w:eastAsia="Book Antiqua" w:hAnsi="Book Antiqua" w:cs="Book Antiqua"/>
          <w:color w:val="000000"/>
        </w:rPr>
        <w:t xml:space="preserve"> conceived the study idea and design, data acquisition, analysis and interpretation and wrote the manuscript</w:t>
      </w:r>
      <w:r w:rsidR="00C56EA8">
        <w:rPr>
          <w:rFonts w:ascii="Book Antiqua" w:eastAsia="Book Antiqua" w:hAnsi="Book Antiqua" w:cs="Book Antiqua"/>
          <w:color w:val="000000"/>
        </w:rPr>
        <w:t>;</w:t>
      </w:r>
      <w:r w:rsidRPr="00032C5C">
        <w:rPr>
          <w:rFonts w:ascii="Book Antiqua" w:eastAsia="Book Antiqua" w:hAnsi="Book Antiqua" w:cs="Book Antiqua"/>
          <w:color w:val="000000"/>
        </w:rPr>
        <w:t xml:space="preserve"> </w:t>
      </w:r>
      <w:proofErr w:type="spellStart"/>
      <w:r w:rsidR="00C56EA8" w:rsidRPr="00C56EA8">
        <w:rPr>
          <w:rFonts w:ascii="Book Antiqua" w:eastAsia="Book Antiqua" w:hAnsi="Book Antiqua" w:cs="Book Antiqua"/>
          <w:color w:val="000000"/>
        </w:rPr>
        <w:t>Vasileva</w:t>
      </w:r>
      <w:proofErr w:type="spellEnd"/>
      <w:r w:rsidR="00C56EA8" w:rsidRPr="00C56EA8">
        <w:rPr>
          <w:rFonts w:ascii="Book Antiqua" w:eastAsia="Book Antiqua" w:hAnsi="Book Antiqua" w:cs="Book Antiqua"/>
          <w:color w:val="000000"/>
        </w:rPr>
        <w:t xml:space="preserve"> D</w:t>
      </w:r>
      <w:r w:rsidRPr="00032C5C">
        <w:rPr>
          <w:rFonts w:ascii="Book Antiqua" w:eastAsia="Book Antiqua" w:hAnsi="Book Antiqua" w:cs="Book Antiqua"/>
          <w:color w:val="000000"/>
        </w:rPr>
        <w:t xml:space="preserve"> assisted in the screening and selection of the evaluated studies</w:t>
      </w:r>
      <w:r w:rsidR="00C56EA8">
        <w:rPr>
          <w:rFonts w:ascii="Book Antiqua" w:eastAsia="Book Antiqua" w:hAnsi="Book Antiqua" w:cs="Book Antiqua"/>
          <w:color w:val="000000"/>
        </w:rPr>
        <w:t>;</w:t>
      </w:r>
      <w:r w:rsidRPr="00032C5C">
        <w:rPr>
          <w:rFonts w:ascii="Book Antiqua" w:eastAsia="Book Antiqua" w:hAnsi="Book Antiqua" w:cs="Book Antiqua"/>
          <w:color w:val="000000"/>
        </w:rPr>
        <w:t xml:space="preserve"> </w:t>
      </w:r>
      <w:r w:rsidR="00C56EA8">
        <w:rPr>
          <w:rFonts w:ascii="Book Antiqua" w:eastAsia="Book Antiqua" w:hAnsi="Book Antiqua" w:cs="Book Antiqua"/>
          <w:color w:val="000000"/>
        </w:rPr>
        <w:t>b</w:t>
      </w:r>
      <w:r w:rsidRPr="00032C5C">
        <w:rPr>
          <w:rFonts w:ascii="Book Antiqua" w:eastAsia="Book Antiqua" w:hAnsi="Book Antiqua" w:cs="Book Antiqua"/>
          <w:color w:val="000000"/>
        </w:rPr>
        <w:t>oth authors critically reviewed the manuscript, approved the final draft and agreed to be accountable for all aspects of the work.</w:t>
      </w:r>
    </w:p>
    <w:p w14:paraId="4E3A1860" w14:textId="77777777" w:rsidR="00A77B3E" w:rsidRPr="00032C5C" w:rsidRDefault="00A77B3E" w:rsidP="00032C5C">
      <w:pPr>
        <w:spacing w:line="360" w:lineRule="auto"/>
        <w:jc w:val="both"/>
        <w:rPr>
          <w:rFonts w:ascii="Book Antiqua" w:hAnsi="Book Antiqua"/>
        </w:rPr>
      </w:pPr>
    </w:p>
    <w:p w14:paraId="25C5F038"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Corresponding author: Alaa Badawi, PhD, Professor, Senior Researcher, </w:t>
      </w:r>
      <w:r w:rsidRPr="00032C5C">
        <w:rPr>
          <w:rFonts w:ascii="Book Antiqua" w:eastAsia="Book Antiqua" w:hAnsi="Book Antiqua" w:cs="Book Antiqua"/>
          <w:color w:val="000000"/>
        </w:rPr>
        <w:t>Public Health Risk Sciences Division, Public Health Agency of Canada, 180 Queen Street West, Toronto M5V3L7, ON, Canada. alaa.badawi@canada.ca</w:t>
      </w:r>
    </w:p>
    <w:p w14:paraId="359D69EA" w14:textId="77777777" w:rsidR="00A77B3E" w:rsidRPr="00032C5C" w:rsidRDefault="00A77B3E" w:rsidP="00032C5C">
      <w:pPr>
        <w:spacing w:line="360" w:lineRule="auto"/>
        <w:jc w:val="both"/>
        <w:rPr>
          <w:rFonts w:ascii="Book Antiqua" w:hAnsi="Book Antiqua"/>
        </w:rPr>
      </w:pPr>
    </w:p>
    <w:p w14:paraId="72F4FA1D"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Received: </w:t>
      </w:r>
      <w:r w:rsidRPr="00032C5C">
        <w:rPr>
          <w:rFonts w:ascii="Book Antiqua" w:eastAsia="Book Antiqua" w:hAnsi="Book Antiqua" w:cs="Book Antiqua"/>
          <w:color w:val="000000"/>
        </w:rPr>
        <w:t>September 15, 2020</w:t>
      </w:r>
    </w:p>
    <w:p w14:paraId="3B2C2F02"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Revised: </w:t>
      </w:r>
      <w:r w:rsidRPr="00032C5C">
        <w:rPr>
          <w:rFonts w:ascii="Book Antiqua" w:eastAsia="Book Antiqua" w:hAnsi="Book Antiqua" w:cs="Book Antiqua"/>
          <w:color w:val="000000"/>
        </w:rPr>
        <w:t>November 2, 2020</w:t>
      </w:r>
    </w:p>
    <w:p w14:paraId="29143EF6" w14:textId="5FF8DC1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Accepted: </w:t>
      </w:r>
      <w:r w:rsidR="007B15D9" w:rsidRPr="007B15D9">
        <w:rPr>
          <w:rFonts w:ascii="Book Antiqua" w:eastAsia="Book Antiqua" w:hAnsi="Book Antiqua" w:cs="Book Antiqua"/>
          <w:color w:val="000000"/>
        </w:rPr>
        <w:t>November 21, 2020</w:t>
      </w:r>
    </w:p>
    <w:p w14:paraId="513294D9" w14:textId="0AB505EA" w:rsidR="00A77B3E" w:rsidRPr="00032C5C" w:rsidRDefault="00423311" w:rsidP="00C3707A">
      <w:pPr>
        <w:spacing w:line="360" w:lineRule="auto"/>
        <w:rPr>
          <w:rFonts w:ascii="Book Antiqua" w:hAnsi="Book Antiqua"/>
        </w:rPr>
        <w:sectPr w:rsidR="00A77B3E" w:rsidRPr="00032C5C">
          <w:footerReference w:type="default" r:id="rId7"/>
          <w:pgSz w:w="12240" w:h="15840"/>
          <w:pgMar w:top="1440" w:right="1440" w:bottom="1440" w:left="1440" w:header="720" w:footer="720" w:gutter="0"/>
          <w:cols w:space="720"/>
          <w:docGrid w:linePitch="360"/>
        </w:sectPr>
      </w:pPr>
      <w:r w:rsidRPr="00032C5C">
        <w:rPr>
          <w:rFonts w:ascii="Book Antiqua" w:eastAsia="Book Antiqua" w:hAnsi="Book Antiqua" w:cs="Book Antiqua"/>
          <w:b/>
          <w:bCs/>
          <w:color w:val="000000"/>
        </w:rPr>
        <w:t xml:space="preserve">Published online: </w:t>
      </w:r>
      <w:bookmarkStart w:id="0" w:name="_Hlk59734664"/>
      <w:r w:rsidR="00861BBE">
        <w:rPr>
          <w:rFonts w:ascii="Book Antiqua" w:hAnsi="Book Antiqua"/>
        </w:rPr>
        <w:t>January 6, 202</w:t>
      </w:r>
      <w:bookmarkEnd w:id="0"/>
      <w:r w:rsidR="00C3707A">
        <w:rPr>
          <w:rFonts w:ascii="Book Antiqua" w:hAnsi="Book Antiqua"/>
        </w:rPr>
        <w:t>1</w:t>
      </w:r>
    </w:p>
    <w:p w14:paraId="1C853209"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lastRenderedPageBreak/>
        <w:t>Abstract</w:t>
      </w:r>
    </w:p>
    <w:p w14:paraId="3CDD37A5"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BACKGROUND</w:t>
      </w:r>
    </w:p>
    <w:p w14:paraId="0DAC8D83" w14:textId="78A834A0"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 xml:space="preserve">Large inter-individual and inter-population differences in the susceptibility to and outcome of severe acute respiratory syndrome coronavirus 2 or </w:t>
      </w:r>
      <w:r w:rsidR="00E675B6" w:rsidRPr="00E675B6">
        <w:rPr>
          <w:rFonts w:ascii="Book Antiqua" w:eastAsia="Book Antiqua" w:hAnsi="Book Antiqua" w:cs="Book Antiqua"/>
          <w:color w:val="000000"/>
          <w:shd w:val="clear" w:color="auto" w:fill="FFFFFF"/>
        </w:rPr>
        <w:t>coronavirus disease 2019</w:t>
      </w:r>
      <w:r w:rsidR="00E675B6">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COVID-19</w:t>
      </w:r>
      <w:r w:rsidR="00E675B6">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 xml:space="preserve"> have been noted. Understanding these differences and how they influence vulnerability to infection and disease severity is critical to public health intervention. </w:t>
      </w:r>
    </w:p>
    <w:p w14:paraId="2FBD8287" w14:textId="77777777" w:rsidR="00A77B3E" w:rsidRPr="00032C5C" w:rsidRDefault="00A77B3E" w:rsidP="00032C5C">
      <w:pPr>
        <w:spacing w:line="360" w:lineRule="auto"/>
        <w:jc w:val="both"/>
        <w:rPr>
          <w:rFonts w:ascii="Book Antiqua" w:hAnsi="Book Antiqua"/>
        </w:rPr>
      </w:pPr>
    </w:p>
    <w:p w14:paraId="144547C4"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AIM</w:t>
      </w:r>
    </w:p>
    <w:p w14:paraId="40DEF20F" w14:textId="1475A86D" w:rsidR="00A77B3E" w:rsidRPr="00032C5C" w:rsidRDefault="00C845D6" w:rsidP="00032C5C">
      <w:pPr>
        <w:spacing w:line="360" w:lineRule="auto"/>
        <w:jc w:val="both"/>
        <w:rPr>
          <w:rFonts w:ascii="Book Antiqua" w:hAnsi="Book Antiqua"/>
        </w:rPr>
      </w:pPr>
      <w:r>
        <w:rPr>
          <w:rFonts w:ascii="Book Antiqua" w:eastAsia="Book Antiqua" w:hAnsi="Book Antiqua" w:cs="Book Antiqua"/>
          <w:color w:val="000000"/>
          <w:shd w:val="clear" w:color="auto" w:fill="FFFFFF"/>
        </w:rPr>
        <w:t>T</w:t>
      </w:r>
      <w:r w:rsidR="00423311" w:rsidRPr="00032C5C">
        <w:rPr>
          <w:rFonts w:ascii="Book Antiqua" w:eastAsia="Book Antiqua" w:hAnsi="Book Antiqua" w:cs="Book Antiqua"/>
          <w:color w:val="000000"/>
          <w:shd w:val="clear" w:color="auto" w:fill="FFFFFF"/>
        </w:rPr>
        <w:t xml:space="preserve">o analyze and compare the profile of COVID-19 cases between China and North America as two regions that differ in many </w:t>
      </w:r>
      <w:r w:rsidR="00423311" w:rsidRPr="00032C5C">
        <w:rPr>
          <w:rFonts w:ascii="Book Antiqua" w:eastAsia="Book Antiqua" w:hAnsi="Book Antiqua" w:cs="Book Antiqua"/>
          <w:color w:val="000000"/>
        </w:rPr>
        <w:t>environmental, host and healthcare</w:t>
      </w:r>
      <w:r w:rsidR="00F81A99">
        <w:rPr>
          <w:rFonts w:ascii="Book Antiqua" w:eastAsia="Book Antiqua" w:hAnsi="Book Antiqua" w:cs="Book Antiqua"/>
          <w:color w:val="000000"/>
        </w:rPr>
        <w:t xml:space="preserve"> </w:t>
      </w:r>
      <w:r w:rsidR="00423311" w:rsidRPr="00032C5C">
        <w:rPr>
          <w:rFonts w:ascii="Book Antiqua" w:eastAsia="Book Antiqua" w:hAnsi="Book Antiqua" w:cs="Book Antiqua"/>
          <w:color w:val="000000"/>
        </w:rPr>
        <w:t>factors related to disease risk.</w:t>
      </w:r>
    </w:p>
    <w:p w14:paraId="43F90AB5" w14:textId="77777777" w:rsidR="00A77B3E" w:rsidRPr="00032C5C" w:rsidRDefault="00A77B3E" w:rsidP="00032C5C">
      <w:pPr>
        <w:spacing w:line="360" w:lineRule="auto"/>
        <w:jc w:val="both"/>
        <w:rPr>
          <w:rFonts w:ascii="Book Antiqua" w:hAnsi="Book Antiqua"/>
        </w:rPr>
      </w:pPr>
    </w:p>
    <w:p w14:paraId="441C92C0"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METHODS</w:t>
      </w:r>
    </w:p>
    <w:p w14:paraId="1736B727"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We conducted a meta-analysis to examine and compare d</w:t>
      </w:r>
      <w:r w:rsidRPr="00032C5C">
        <w:rPr>
          <w:rFonts w:ascii="Book Antiqua" w:eastAsia="Book Antiqua" w:hAnsi="Book Antiqua" w:cs="Book Antiqua"/>
          <w:color w:val="000000"/>
        </w:rPr>
        <w:t>emographic information, clinical symptoms, comorbidities, disease severity and levels of disease biomarkers</w:t>
      </w:r>
      <w:r w:rsidRPr="00032C5C">
        <w:rPr>
          <w:rFonts w:ascii="Book Antiqua" w:eastAsia="Book Antiqua" w:hAnsi="Book Antiqua" w:cs="Book Antiqua"/>
          <w:color w:val="000000"/>
          <w:shd w:val="clear" w:color="auto" w:fill="FFFFFF"/>
        </w:rPr>
        <w:t xml:space="preserve"> of COVID-19 cases from clinical studies and data </w:t>
      </w:r>
      <w:r w:rsidRPr="00032C5C">
        <w:rPr>
          <w:rFonts w:ascii="Book Antiqua" w:eastAsia="Book Antiqua" w:hAnsi="Book Antiqua" w:cs="Book Antiqua"/>
          <w:color w:val="000000"/>
        </w:rPr>
        <w:t>from China</w:t>
      </w:r>
      <w:r w:rsidRPr="00032C5C">
        <w:rPr>
          <w:rFonts w:ascii="Book Antiqua" w:eastAsia="Book Antiqua" w:hAnsi="Book Antiqua" w:cs="Book Antiqua"/>
          <w:color w:val="000000"/>
          <w:shd w:val="clear" w:color="auto" w:fill="FFFFFF"/>
        </w:rPr>
        <w:t xml:space="preserve"> (105 studies) and North America (19 studies). </w:t>
      </w:r>
    </w:p>
    <w:p w14:paraId="291D201F" w14:textId="77777777" w:rsidR="00A77B3E" w:rsidRPr="00032C5C" w:rsidRDefault="00A77B3E" w:rsidP="00032C5C">
      <w:pPr>
        <w:spacing w:line="360" w:lineRule="auto"/>
        <w:jc w:val="both"/>
        <w:rPr>
          <w:rFonts w:ascii="Book Antiqua" w:hAnsi="Book Antiqua"/>
        </w:rPr>
      </w:pPr>
    </w:p>
    <w:p w14:paraId="5D660DA4"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RESULTS</w:t>
      </w:r>
    </w:p>
    <w:p w14:paraId="2F263840" w14:textId="13D3464D"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COVID-19 patients from North America were older than their Chinese counterparts and with higher male:</w:t>
      </w:r>
      <w:r w:rsidR="008B3B76">
        <w:rPr>
          <w:rFonts w:ascii="Book Antiqua" w:eastAsia="Book Antiqua" w:hAnsi="Book Antiqua" w:cs="Book Antiqua"/>
          <w:color w:val="000000"/>
        </w:rPr>
        <w:t xml:space="preserve"> </w:t>
      </w:r>
      <w:r w:rsidR="006C14E9">
        <w:rPr>
          <w:rFonts w:ascii="Book Antiqua" w:eastAsia="Book Antiqua" w:hAnsi="Book Antiqua" w:cs="Book Antiqua"/>
          <w:color w:val="000000"/>
        </w:rPr>
        <w:t>F</w:t>
      </w:r>
      <w:r w:rsidRPr="00032C5C">
        <w:rPr>
          <w:rFonts w:ascii="Book Antiqua" w:eastAsia="Book Antiqua" w:hAnsi="Book Antiqua" w:cs="Book Antiqua"/>
          <w:color w:val="000000"/>
        </w:rPr>
        <w:t xml:space="preserve">emale ratio. Fever, cough, fatigue and dyspnea were the most common clinical symptoms in both study regions (present in about 30% to 75% of the cases in both regions). Meta-analysis for the prevalence of comorbidities (such as obesity, hypertension, diabetes, cardiovascular diseases, </w:t>
      </w:r>
      <w:r w:rsidRPr="00032C5C">
        <w:rPr>
          <w:rStyle w:val="hgkelc"/>
          <w:rFonts w:ascii="Book Antiqua" w:eastAsia="Book Antiqua" w:hAnsi="Book Antiqua" w:cs="Book Antiqua"/>
          <w:color w:val="000000"/>
        </w:rPr>
        <w:t xml:space="preserve">chronic obstructive pulmonary disease, </w:t>
      </w:r>
      <w:r w:rsidRPr="00032C5C">
        <w:rPr>
          <w:rFonts w:ascii="Book Antiqua" w:eastAsia="Book Antiqua" w:hAnsi="Book Antiqua" w:cs="Book Antiqua"/>
          <w:color w:val="000000"/>
        </w:rPr>
        <w:t xml:space="preserve">cancer, and chronic kidney diseases) in COVID-19 patients </w:t>
      </w:r>
      <w:proofErr w:type="gramStart"/>
      <w:r w:rsidRPr="00032C5C">
        <w:rPr>
          <w:rFonts w:ascii="Book Antiqua" w:eastAsia="Book Antiqua" w:hAnsi="Book Antiqua" w:cs="Book Antiqua"/>
          <w:color w:val="000000"/>
        </w:rPr>
        <w:t>were</w:t>
      </w:r>
      <w:proofErr w:type="gramEnd"/>
      <w:r w:rsidRPr="00032C5C">
        <w:rPr>
          <w:rFonts w:ascii="Book Antiqua" w:eastAsia="Book Antiqua" w:hAnsi="Book Antiqua" w:cs="Book Antiqua"/>
          <w:color w:val="000000"/>
        </w:rPr>
        <w:t xml:space="preserve"> all significantly more prevalent in North America compared to China. Comorbidities were positively correlated with age but at a significantly younger age range in China compared to North American. The most prevalent infection outcome was </w:t>
      </w:r>
      <w:r w:rsidRPr="00032C5C">
        <w:rPr>
          <w:rStyle w:val="hgkelc"/>
          <w:rFonts w:ascii="Book Antiqua" w:eastAsia="Book Antiqua" w:hAnsi="Book Antiqua" w:cs="Book Antiqua"/>
          <w:color w:val="000000"/>
        </w:rPr>
        <w:t xml:space="preserve">acute </w:t>
      </w:r>
      <w:r w:rsidRPr="00032C5C">
        <w:rPr>
          <w:rStyle w:val="hgkelc"/>
          <w:rFonts w:ascii="Book Antiqua" w:eastAsia="Book Antiqua" w:hAnsi="Book Antiqua" w:cs="Book Antiqua"/>
          <w:color w:val="000000"/>
        </w:rPr>
        <w:lastRenderedPageBreak/>
        <w:t>respiratory distress syndrome</w:t>
      </w:r>
      <w:r w:rsidRPr="00032C5C">
        <w:rPr>
          <w:rFonts w:ascii="Book Antiqua" w:eastAsia="Book Antiqua" w:hAnsi="Book Antiqua" w:cs="Book Antiqua"/>
          <w:color w:val="000000"/>
        </w:rPr>
        <w:t xml:space="preserve"> which was 2-fold more frequent in North America than </w:t>
      </w:r>
      <w:r w:rsidR="00F81A99">
        <w:rPr>
          <w:rFonts w:ascii="Book Antiqua" w:eastAsia="Book Antiqua" w:hAnsi="Book Antiqua" w:cs="Book Antiqua"/>
          <w:color w:val="000000"/>
        </w:rPr>
        <w:t xml:space="preserve">in </w:t>
      </w:r>
      <w:r w:rsidRPr="00032C5C">
        <w:rPr>
          <w:rFonts w:ascii="Book Antiqua" w:eastAsia="Book Antiqua" w:hAnsi="Book Antiqua" w:cs="Book Antiqua"/>
          <w:color w:val="000000"/>
        </w:rPr>
        <w:t>China. Levels of C-reactive protein were 4.5-fold higher in the North American cases than in cases from China.</w:t>
      </w:r>
    </w:p>
    <w:p w14:paraId="6848C9C3" w14:textId="77777777" w:rsidR="00A77B3E" w:rsidRPr="00032C5C" w:rsidRDefault="00A77B3E" w:rsidP="00032C5C">
      <w:pPr>
        <w:spacing w:line="360" w:lineRule="auto"/>
        <w:jc w:val="both"/>
        <w:rPr>
          <w:rFonts w:ascii="Book Antiqua" w:hAnsi="Book Antiqua"/>
        </w:rPr>
      </w:pPr>
    </w:p>
    <w:p w14:paraId="4B7127DD"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CONCLUSION</w:t>
      </w:r>
    </w:p>
    <w:p w14:paraId="4F1323F3" w14:textId="52D8B59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The differences in the profile of COVID-19 cases from China and North America may relate to differences in environmental-, host- and healthcare-related factors between the two regions. </w:t>
      </w:r>
      <w:r w:rsidRPr="00032C5C">
        <w:rPr>
          <w:rFonts w:ascii="Book Antiqua" w:eastAsia="Book Antiqua" w:hAnsi="Book Antiqua" w:cs="Book Antiqua"/>
          <w:color w:val="000000"/>
          <w:shd w:val="clear" w:color="auto" w:fill="FFFFFF"/>
        </w:rPr>
        <w:t>Such inter-population differences</w:t>
      </w:r>
      <w:r w:rsidR="008D7A0C">
        <w:rPr>
          <w:rFonts w:ascii="Book Antiqua" w:eastAsia="Book Antiqua" w:hAnsi="Book Antiqua" w:cs="Book Antiqua"/>
          <w:color w:val="000000"/>
        </w:rPr>
        <w:t>-</w:t>
      </w:r>
      <w:r w:rsidRPr="00032C5C">
        <w:rPr>
          <w:rFonts w:ascii="Book Antiqua" w:eastAsia="Book Antiqua" w:hAnsi="Book Antiqua" w:cs="Book Antiqua"/>
          <w:color w:val="000000"/>
        </w:rPr>
        <w:t>together with intra-population variability</w:t>
      </w:r>
      <w:r w:rsidR="008D7A0C">
        <w:rPr>
          <w:rFonts w:ascii="Book Antiqua" w:eastAsia="Book Antiqua" w:hAnsi="Book Antiqua" w:cs="Book Antiqua"/>
          <w:color w:val="000000"/>
        </w:rPr>
        <w:t>-</w:t>
      </w:r>
      <w:r w:rsidRPr="00032C5C">
        <w:rPr>
          <w:rFonts w:ascii="Book Antiqua" w:eastAsia="Book Antiqua" w:hAnsi="Book Antiqua" w:cs="Book Antiqua"/>
          <w:color w:val="000000"/>
        </w:rPr>
        <w:t>underline the need to characterize the effect of health inequities and inequalities on public health response to COVID-19 and can assist in preparing for the re-emergence of the epidemic.</w:t>
      </w:r>
    </w:p>
    <w:p w14:paraId="2C56F2E0" w14:textId="77777777" w:rsidR="00A77B3E" w:rsidRPr="00032C5C" w:rsidRDefault="00A77B3E" w:rsidP="00032C5C">
      <w:pPr>
        <w:spacing w:line="360" w:lineRule="auto"/>
        <w:jc w:val="both"/>
        <w:rPr>
          <w:rFonts w:ascii="Book Antiqua" w:hAnsi="Book Antiqua"/>
        </w:rPr>
      </w:pPr>
    </w:p>
    <w:p w14:paraId="1EB04DCC"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Key Words: </w:t>
      </w:r>
      <w:r w:rsidRPr="00032C5C">
        <w:rPr>
          <w:rFonts w:ascii="Book Antiqua" w:eastAsia="Book Antiqua" w:hAnsi="Book Antiqua" w:cs="Book Antiqua"/>
          <w:color w:val="000000"/>
        </w:rPr>
        <w:t>COVID-19; Symptoms; Comorbidities; China; North America; Adults</w:t>
      </w:r>
    </w:p>
    <w:p w14:paraId="6CA55D74" w14:textId="77777777" w:rsidR="00A77B3E" w:rsidRPr="00032C5C" w:rsidRDefault="00A77B3E" w:rsidP="00032C5C">
      <w:pPr>
        <w:spacing w:line="360" w:lineRule="auto"/>
        <w:jc w:val="both"/>
        <w:rPr>
          <w:rFonts w:ascii="Book Antiqua" w:hAnsi="Book Antiqua"/>
        </w:rPr>
      </w:pPr>
    </w:p>
    <w:p w14:paraId="798A2827" w14:textId="40C52448" w:rsidR="002C191C" w:rsidRPr="002C191C" w:rsidRDefault="00423311" w:rsidP="002C191C">
      <w:pPr>
        <w:adjustRightInd w:val="0"/>
        <w:snapToGrid w:val="0"/>
        <w:spacing w:line="360" w:lineRule="auto"/>
        <w:rPr>
          <w:rFonts w:ascii="Book Antiqua" w:hAnsi="Book Antiqua" w:cs="Book Antiqua"/>
        </w:rPr>
      </w:pPr>
      <w:proofErr w:type="spellStart"/>
      <w:r w:rsidRPr="00032C5C">
        <w:rPr>
          <w:rFonts w:ascii="Book Antiqua" w:eastAsia="Book Antiqua" w:hAnsi="Book Antiqua" w:cs="Book Antiqua"/>
          <w:color w:val="000000"/>
        </w:rPr>
        <w:t>Badawi</w:t>
      </w:r>
      <w:proofErr w:type="spellEnd"/>
      <w:r w:rsidRPr="00032C5C">
        <w:rPr>
          <w:rFonts w:ascii="Book Antiqua" w:eastAsia="Book Antiqua" w:hAnsi="Book Antiqua" w:cs="Book Antiqua"/>
          <w:color w:val="000000"/>
        </w:rPr>
        <w:t xml:space="preserve"> A, </w:t>
      </w:r>
      <w:proofErr w:type="spellStart"/>
      <w:r w:rsidRPr="00032C5C">
        <w:rPr>
          <w:rFonts w:ascii="Book Antiqua" w:eastAsia="Book Antiqua" w:hAnsi="Book Antiqua" w:cs="Book Antiqua"/>
          <w:color w:val="000000"/>
        </w:rPr>
        <w:t>Vasileva</w:t>
      </w:r>
      <w:proofErr w:type="spellEnd"/>
      <w:r w:rsidRPr="00032C5C">
        <w:rPr>
          <w:rFonts w:ascii="Book Antiqua" w:eastAsia="Book Antiqua" w:hAnsi="Book Antiqua" w:cs="Book Antiqua"/>
          <w:color w:val="000000"/>
        </w:rPr>
        <w:t xml:space="preserve"> D. </w:t>
      </w:r>
      <w:r w:rsidR="00B3438B" w:rsidRPr="00B3438B">
        <w:rPr>
          <w:rFonts w:ascii="Book Antiqua" w:eastAsia="Book Antiqua" w:hAnsi="Book Antiqua" w:cs="Book Antiqua"/>
          <w:bCs/>
          <w:color w:val="000000"/>
        </w:rPr>
        <w:t>Comparative profile for COVID-19 cases from China and North America: Clinical symptoms, comorbidities and disease biomarkers</w:t>
      </w:r>
      <w:r w:rsidRPr="00B3438B">
        <w:rPr>
          <w:rFonts w:ascii="Book Antiqua" w:eastAsia="Book Antiqua" w:hAnsi="Book Antiqua" w:cs="Book Antiqua"/>
          <w:bCs/>
          <w:color w:val="000000"/>
        </w:rPr>
        <w:t>.</w:t>
      </w:r>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World J Clin Cases</w:t>
      </w:r>
      <w:r w:rsidRPr="00032C5C">
        <w:rPr>
          <w:rFonts w:ascii="Book Antiqua" w:eastAsia="Book Antiqua" w:hAnsi="Book Antiqua" w:cs="Book Antiqua"/>
          <w:color w:val="000000"/>
        </w:rPr>
        <w:t xml:space="preserve"> </w:t>
      </w:r>
      <w:bookmarkStart w:id="1" w:name="_Hlk59735148"/>
      <w:bookmarkStart w:id="2" w:name="_Hlk56867303"/>
      <w:r w:rsidR="002C191C" w:rsidRPr="002C191C">
        <w:rPr>
          <w:rFonts w:ascii="Book Antiqua" w:eastAsia="Book Antiqua" w:hAnsi="Book Antiqua" w:cs="Book Antiqua"/>
        </w:rPr>
        <w:t>202</w:t>
      </w:r>
      <w:r w:rsidR="00AF5BFD">
        <w:rPr>
          <w:rFonts w:ascii="Book Antiqua" w:eastAsia="Book Antiqua" w:hAnsi="Book Antiqua" w:cs="Book Antiqua"/>
        </w:rPr>
        <w:t>1</w:t>
      </w:r>
      <w:r w:rsidR="002C191C" w:rsidRPr="002C191C">
        <w:rPr>
          <w:rFonts w:ascii="Book Antiqua" w:eastAsia="Book Antiqua" w:hAnsi="Book Antiqua" w:cs="Book Antiqua"/>
        </w:rPr>
        <w:t xml:space="preserve">; 9(1): </w:t>
      </w:r>
      <w:r w:rsidR="00AF5BFD">
        <w:rPr>
          <w:rFonts w:ascii="Book Antiqua" w:eastAsia="Book Antiqua" w:hAnsi="Book Antiqua" w:cs="Book Antiqua"/>
        </w:rPr>
        <w:t>118-</w:t>
      </w:r>
      <w:proofErr w:type="gramStart"/>
      <w:r w:rsidR="00AF5BFD">
        <w:rPr>
          <w:rFonts w:ascii="Book Antiqua" w:eastAsia="Book Antiqua" w:hAnsi="Book Antiqua" w:cs="Book Antiqua"/>
        </w:rPr>
        <w:t>132</w:t>
      </w:r>
      <w:r w:rsidR="002C191C" w:rsidRPr="002C191C">
        <w:rPr>
          <w:rFonts w:ascii="Book Antiqua" w:eastAsia="Book Antiqua" w:hAnsi="Book Antiqua" w:cs="Book Antiqua"/>
        </w:rPr>
        <w:t xml:space="preserve">  URL</w:t>
      </w:r>
      <w:proofErr w:type="gramEnd"/>
      <w:r w:rsidR="002C191C" w:rsidRPr="002C191C">
        <w:rPr>
          <w:rFonts w:ascii="Book Antiqua" w:eastAsia="Book Antiqua" w:hAnsi="Book Antiqua" w:cs="Book Antiqua"/>
        </w:rPr>
        <w:t>: https://www.wjgnet.com/2307-8960/full/v9/i1/</w:t>
      </w:r>
      <w:r w:rsidR="00AF5BFD">
        <w:rPr>
          <w:rFonts w:ascii="Book Antiqua" w:eastAsia="Book Antiqua" w:hAnsi="Book Antiqua" w:cs="Book Antiqua"/>
        </w:rPr>
        <w:t>118</w:t>
      </w:r>
      <w:r w:rsidR="002C191C" w:rsidRPr="002C191C">
        <w:rPr>
          <w:rFonts w:ascii="Book Antiqua" w:eastAsia="Book Antiqua" w:hAnsi="Book Antiqua" w:cs="Book Antiqua"/>
        </w:rPr>
        <w:t xml:space="preserve">.htm  DOI: </w:t>
      </w:r>
      <w:bookmarkStart w:id="3" w:name="_GoBack"/>
      <w:r w:rsidR="002C191C" w:rsidRPr="002C191C">
        <w:rPr>
          <w:rFonts w:ascii="Book Antiqua" w:eastAsia="Book Antiqua" w:hAnsi="Book Antiqua" w:cs="Book Antiqua"/>
        </w:rPr>
        <w:t>https://dx.doi.org/10.12998/wjcc.v9.i1.</w:t>
      </w:r>
      <w:bookmarkEnd w:id="1"/>
      <w:r w:rsidR="00AF5BFD">
        <w:rPr>
          <w:rFonts w:ascii="Book Antiqua" w:eastAsia="Book Antiqua" w:hAnsi="Book Antiqua" w:cs="Book Antiqua"/>
        </w:rPr>
        <w:t>118</w:t>
      </w:r>
      <w:bookmarkEnd w:id="3"/>
    </w:p>
    <w:bookmarkEnd w:id="2"/>
    <w:p w14:paraId="1EFF1CE2" w14:textId="44335E46" w:rsidR="00A77B3E" w:rsidRPr="00032C5C" w:rsidRDefault="00A77B3E" w:rsidP="00032C5C">
      <w:pPr>
        <w:spacing w:line="360" w:lineRule="auto"/>
        <w:jc w:val="both"/>
        <w:rPr>
          <w:rFonts w:ascii="Book Antiqua" w:hAnsi="Book Antiqua"/>
        </w:rPr>
      </w:pPr>
    </w:p>
    <w:p w14:paraId="3C03D9C0" w14:textId="77777777" w:rsidR="00A77B3E" w:rsidRPr="00032C5C" w:rsidRDefault="00A77B3E" w:rsidP="00032C5C">
      <w:pPr>
        <w:spacing w:line="360" w:lineRule="auto"/>
        <w:jc w:val="both"/>
        <w:rPr>
          <w:rFonts w:ascii="Book Antiqua" w:hAnsi="Book Antiqua"/>
        </w:rPr>
      </w:pPr>
    </w:p>
    <w:p w14:paraId="4A1C595F" w14:textId="0749484A" w:rsidR="00CD2C1A" w:rsidRDefault="00423311" w:rsidP="00032C5C">
      <w:pPr>
        <w:spacing w:line="360" w:lineRule="auto"/>
        <w:jc w:val="both"/>
        <w:rPr>
          <w:rFonts w:ascii="Book Antiqua" w:eastAsia="Book Antiqua" w:hAnsi="Book Antiqua" w:cs="Book Antiqua"/>
          <w:color w:val="000000"/>
        </w:rPr>
      </w:pPr>
      <w:r w:rsidRPr="00032C5C">
        <w:rPr>
          <w:rFonts w:ascii="Book Antiqua" w:eastAsia="Book Antiqua" w:hAnsi="Book Antiqua" w:cs="Book Antiqua"/>
          <w:b/>
          <w:bCs/>
          <w:color w:val="000000"/>
        </w:rPr>
        <w:t xml:space="preserve">Core Tip: </w:t>
      </w:r>
      <w:r w:rsidRPr="00032C5C">
        <w:rPr>
          <w:rFonts w:ascii="Book Antiqua" w:eastAsia="Book Antiqua" w:hAnsi="Book Antiqua" w:cs="Book Antiqua"/>
          <w:color w:val="000000"/>
        </w:rPr>
        <w:t xml:space="preserve">The study </w:t>
      </w:r>
      <w:r w:rsidRPr="00032C5C">
        <w:rPr>
          <w:rFonts w:ascii="Book Antiqua" w:eastAsia="Book Antiqua" w:hAnsi="Book Antiqua" w:cs="Book Antiqua"/>
          <w:color w:val="000000"/>
          <w:shd w:val="clear" w:color="auto" w:fill="FFFFFF"/>
        </w:rPr>
        <w:t>evaluates the inter-population differences in the susceptibility to acute respiratory syndrome coronavirus</w:t>
      </w:r>
      <w:r w:rsidR="00F81A99">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 xml:space="preserve">2 or </w:t>
      </w:r>
      <w:r w:rsidR="00E675B6" w:rsidRPr="00E675B6">
        <w:rPr>
          <w:rFonts w:ascii="Book Antiqua" w:eastAsia="Book Antiqua" w:hAnsi="Book Antiqua" w:cs="Book Antiqua"/>
          <w:color w:val="000000"/>
          <w:shd w:val="clear" w:color="auto" w:fill="FFFFFF"/>
        </w:rPr>
        <w:t>coronavirus disease 2019</w:t>
      </w:r>
      <w:r w:rsidR="00E675B6">
        <w:rPr>
          <w:rFonts w:ascii="Book Antiqua" w:eastAsia="Book Antiqua" w:hAnsi="Book Antiqua" w:cs="Book Antiqua"/>
          <w:color w:val="000000"/>
          <w:shd w:val="clear" w:color="auto" w:fill="FFFFFF"/>
        </w:rPr>
        <w:t xml:space="preserve"> (</w:t>
      </w:r>
      <w:r w:rsidR="00E675B6" w:rsidRPr="00032C5C">
        <w:rPr>
          <w:rFonts w:ascii="Book Antiqua" w:eastAsia="Book Antiqua" w:hAnsi="Book Antiqua" w:cs="Book Antiqua"/>
          <w:color w:val="000000"/>
          <w:shd w:val="clear" w:color="auto" w:fill="FFFFFF"/>
        </w:rPr>
        <w:t>COVID-19</w:t>
      </w:r>
      <w:r w:rsidR="00E675B6">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 xml:space="preserve"> between China and North America. </w:t>
      </w:r>
      <w:r w:rsidRPr="00032C5C">
        <w:rPr>
          <w:rFonts w:ascii="Book Antiqua" w:eastAsia="Book Antiqua" w:hAnsi="Book Antiqua" w:cs="Book Antiqua"/>
          <w:color w:val="000000"/>
        </w:rPr>
        <w:t>Fever, cough, fatigue and dyspnea were the most common clinical symptoms of COVID-19 in both study regions. Hypertension, diabetes and cancer were the most prevalent comorbidities in COVID-19 cases from China whereas obesity, hypertension and diabetes were the most prevalent in North America.</w:t>
      </w:r>
      <w:r w:rsidR="002A0ADE">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Prevalence of comorbidities in COVID-19 cases increased with age but was at younger ages in cases from China compared to those from North America. Inflammatory markers such as C-reactive protein were 4.5-fold higher in the North American cases </w:t>
      </w:r>
      <w:r w:rsidRPr="00032C5C">
        <w:rPr>
          <w:rFonts w:ascii="Book Antiqua" w:eastAsia="Book Antiqua" w:hAnsi="Book Antiqua" w:cs="Book Antiqua"/>
          <w:color w:val="000000"/>
        </w:rPr>
        <w:lastRenderedPageBreak/>
        <w:t>than in cases from China.</w:t>
      </w:r>
      <w:r w:rsidR="002A0ADE">
        <w:rPr>
          <w:rFonts w:ascii="Book Antiqua" w:eastAsia="Book Antiqua" w:hAnsi="Book Antiqua" w:cs="Book Antiqua"/>
          <w:color w:val="000000"/>
        </w:rPr>
        <w:t xml:space="preserve"> </w:t>
      </w:r>
      <w:r w:rsidRPr="00032C5C">
        <w:rPr>
          <w:rFonts w:ascii="Book Antiqua" w:eastAsia="Book Antiqua" w:hAnsi="Book Antiqua" w:cs="Book Antiqua"/>
          <w:color w:val="000000"/>
        </w:rPr>
        <w:t>The differences in COVID-19 profile between China and North America reflects the differences in environmental-, host- and healthcare-related factors between the two regions.</w:t>
      </w:r>
      <w:r w:rsidR="00CD2C1A">
        <w:rPr>
          <w:rFonts w:ascii="Book Antiqua" w:eastAsia="Book Antiqua" w:hAnsi="Book Antiqua" w:cs="Book Antiqua"/>
          <w:color w:val="000000"/>
        </w:rPr>
        <w:t xml:space="preserve"> </w:t>
      </w:r>
    </w:p>
    <w:p w14:paraId="776D5BCE" w14:textId="25BFCCB1" w:rsidR="00A77B3E" w:rsidRPr="00032C5C" w:rsidRDefault="002A0ADE" w:rsidP="00032C5C">
      <w:pPr>
        <w:spacing w:line="360" w:lineRule="auto"/>
        <w:jc w:val="both"/>
        <w:rPr>
          <w:rFonts w:ascii="Book Antiqua" w:hAnsi="Book Antiqua"/>
        </w:rPr>
      </w:pPr>
      <w:r>
        <w:rPr>
          <w:rFonts w:ascii="Book Antiqua" w:hAnsi="Book Antiqua"/>
        </w:rPr>
        <w:br w:type="page"/>
      </w:r>
      <w:r w:rsidR="00423311" w:rsidRPr="00032C5C">
        <w:rPr>
          <w:rFonts w:ascii="Book Antiqua" w:eastAsia="Book Antiqua" w:hAnsi="Book Antiqua" w:cs="Book Antiqua"/>
          <w:b/>
          <w:caps/>
          <w:color w:val="000000"/>
          <w:u w:val="single"/>
        </w:rPr>
        <w:lastRenderedPageBreak/>
        <w:t>INTRODUCTION</w:t>
      </w:r>
    </w:p>
    <w:p w14:paraId="3967D324" w14:textId="0863FA6A"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 xml:space="preserve">Severe acute respiratory syndrome coronavirus 2 (SARS-CoV-2) or </w:t>
      </w:r>
      <w:r w:rsidR="009E5BE9" w:rsidRPr="00E675B6">
        <w:rPr>
          <w:rFonts w:ascii="Book Antiqua" w:eastAsia="Book Antiqua" w:hAnsi="Book Antiqua" w:cs="Book Antiqua"/>
          <w:color w:val="000000"/>
          <w:shd w:val="clear" w:color="auto" w:fill="FFFFFF"/>
        </w:rPr>
        <w:t>coronavirus disease 2019</w:t>
      </w:r>
      <w:r w:rsidR="009E5BE9">
        <w:rPr>
          <w:rFonts w:ascii="Book Antiqua" w:eastAsia="Book Antiqua" w:hAnsi="Book Antiqua" w:cs="Book Antiqua"/>
          <w:color w:val="000000"/>
          <w:shd w:val="clear" w:color="auto" w:fill="FFFFFF"/>
        </w:rPr>
        <w:t xml:space="preserve"> (</w:t>
      </w:r>
      <w:r w:rsidR="009E5BE9" w:rsidRPr="00032C5C">
        <w:rPr>
          <w:rFonts w:ascii="Book Antiqua" w:eastAsia="Book Antiqua" w:hAnsi="Book Antiqua" w:cs="Book Antiqua"/>
          <w:color w:val="000000"/>
          <w:shd w:val="clear" w:color="auto" w:fill="FFFFFF"/>
        </w:rPr>
        <w:t>COVID-19</w:t>
      </w:r>
      <w:r w:rsidR="009E5BE9">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shd w:val="clear" w:color="auto" w:fill="FFFFFF"/>
        </w:rPr>
        <w:t>is a novel, zoonotic, positive-sense, single-stranded RNA b-coronavirus that belongs</w:t>
      </w:r>
      <w:r w:rsidR="008D7A0C">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together with SARS-</w:t>
      </w:r>
      <w:proofErr w:type="spellStart"/>
      <w:r w:rsidRPr="00032C5C">
        <w:rPr>
          <w:rFonts w:ascii="Book Antiqua" w:eastAsia="Book Antiqua" w:hAnsi="Book Antiqua" w:cs="Book Antiqua"/>
          <w:color w:val="000000"/>
          <w:shd w:val="clear" w:color="auto" w:fill="FFFFFF"/>
        </w:rPr>
        <w:t>CoV</w:t>
      </w:r>
      <w:proofErr w:type="spellEnd"/>
      <w:r w:rsidRPr="00032C5C">
        <w:rPr>
          <w:rFonts w:ascii="Book Antiqua" w:eastAsia="Book Antiqua" w:hAnsi="Book Antiqua" w:cs="Book Antiqua"/>
          <w:color w:val="000000"/>
          <w:shd w:val="clear" w:color="auto" w:fill="FFFFFF"/>
        </w:rPr>
        <w:t xml:space="preserve"> and Middle Eastern respiratory syndrome (MERS)-</w:t>
      </w:r>
      <w:proofErr w:type="spellStart"/>
      <w:r w:rsidRPr="00032C5C">
        <w:rPr>
          <w:rFonts w:ascii="Book Antiqua" w:eastAsia="Book Antiqua" w:hAnsi="Book Antiqua" w:cs="Book Antiqua"/>
          <w:color w:val="000000"/>
          <w:shd w:val="clear" w:color="auto" w:fill="FFFFFF"/>
        </w:rPr>
        <w:t>CoV</w:t>
      </w:r>
      <w:proofErr w:type="spellEnd"/>
      <w:r w:rsidR="008D7A0C">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 xml:space="preserve">to the </w:t>
      </w:r>
      <w:proofErr w:type="spellStart"/>
      <w:r w:rsidRPr="00C30886">
        <w:rPr>
          <w:rFonts w:ascii="Book Antiqua" w:eastAsia="Book Antiqua" w:hAnsi="Book Antiqua" w:cs="Book Antiqua"/>
          <w:i/>
          <w:iCs/>
          <w:color w:val="000000"/>
          <w:shd w:val="clear" w:color="auto" w:fill="FFFFFF"/>
        </w:rPr>
        <w:t>Coronaviridae</w:t>
      </w:r>
      <w:proofErr w:type="spellEnd"/>
      <w:r w:rsidRPr="00C30886">
        <w:rPr>
          <w:rFonts w:ascii="Book Antiqua" w:eastAsia="Book Antiqua" w:hAnsi="Book Antiqua" w:cs="Book Antiqua"/>
          <w:color w:val="000000"/>
          <w:shd w:val="clear" w:color="auto" w:fill="FFFFFF"/>
        </w:rPr>
        <w:t xml:space="preserve"> family, </w:t>
      </w:r>
      <w:r w:rsidRPr="00032C5C">
        <w:rPr>
          <w:rFonts w:ascii="Book Antiqua" w:eastAsia="Book Antiqua" w:hAnsi="Book Antiqua" w:cs="Book Antiqua"/>
          <w:color w:val="000000"/>
          <w:shd w:val="clear" w:color="auto" w:fill="FFFFFF"/>
        </w:rPr>
        <w:t>sub-family</w:t>
      </w:r>
      <w:r w:rsidR="00A271B8">
        <w:rPr>
          <w:rFonts w:ascii="Book Antiqua" w:eastAsia="Book Antiqua" w:hAnsi="Book Antiqua" w:cs="Book Antiqua"/>
          <w:color w:val="000000"/>
          <w:shd w:val="clear" w:color="auto" w:fill="FFFFFF"/>
        </w:rPr>
        <w:t xml:space="preserve"> </w:t>
      </w:r>
      <w:proofErr w:type="spellStart"/>
      <w:r w:rsidRPr="00032C5C">
        <w:rPr>
          <w:rFonts w:ascii="Book Antiqua" w:eastAsia="Book Antiqua" w:hAnsi="Book Antiqua" w:cs="Book Antiqua"/>
          <w:i/>
          <w:iCs/>
          <w:color w:val="000000"/>
          <w:shd w:val="clear" w:color="auto" w:fill="FFFFFF"/>
        </w:rPr>
        <w:t>Orthocoronaviridae</w:t>
      </w:r>
      <w:proofErr w:type="spellEnd"/>
      <w:r w:rsidR="00A271B8" w:rsidRPr="00032C5C">
        <w:rPr>
          <w:rFonts w:ascii="Book Antiqua" w:eastAsia="Book Antiqua" w:hAnsi="Book Antiqua" w:cs="Book Antiqua"/>
          <w:color w:val="000000"/>
          <w:shd w:val="clear" w:color="auto" w:fill="FFFFFF"/>
          <w:vertAlign w:val="superscript"/>
        </w:rPr>
        <w:t>[1]</w:t>
      </w:r>
      <w:r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In December 2019, COVID-19 infection began to spread from Wuhan, Hubei, China</w:t>
      </w:r>
      <w:r w:rsidRPr="00032C5C">
        <w:rPr>
          <w:rFonts w:ascii="Book Antiqua" w:eastAsia="Book Antiqua" w:hAnsi="Book Antiqua" w:cs="Book Antiqua"/>
          <w:color w:val="000000"/>
          <w:shd w:val="clear" w:color="auto" w:fill="FFFFFF"/>
        </w:rPr>
        <w:t xml:space="preserve"> where it was declared on January 30, 2020 as a public health emergency of international concern by the World Health Organization (WHO</w:t>
      </w:r>
      <w:proofErr w:type="gramStart"/>
      <w:r w:rsidRPr="00032C5C">
        <w:rPr>
          <w:rFonts w:ascii="Book Antiqua" w:eastAsia="Book Antiqua" w:hAnsi="Book Antiqua" w:cs="Book Antiqua"/>
          <w:color w:val="000000"/>
          <w:shd w:val="clear" w:color="auto" w:fill="FFFFFF"/>
        </w:rPr>
        <w:t>)</w:t>
      </w:r>
      <w:r w:rsidR="00110117" w:rsidRPr="00032C5C">
        <w:rPr>
          <w:rFonts w:ascii="Book Antiqua" w:eastAsia="Book Antiqua" w:hAnsi="Book Antiqua" w:cs="Book Antiqua"/>
          <w:color w:val="000000"/>
          <w:shd w:val="clear" w:color="auto" w:fill="FFFFFF"/>
          <w:vertAlign w:val="superscript"/>
        </w:rPr>
        <w:t>[</w:t>
      </w:r>
      <w:proofErr w:type="gramEnd"/>
      <w:r w:rsidR="00110117" w:rsidRPr="00032C5C">
        <w:rPr>
          <w:rFonts w:ascii="Book Antiqua" w:eastAsia="Book Antiqua" w:hAnsi="Book Antiqua" w:cs="Book Antiqua"/>
          <w:color w:val="000000"/>
          <w:shd w:val="clear" w:color="auto" w:fill="FFFFFF"/>
          <w:vertAlign w:val="superscript"/>
        </w:rPr>
        <w:t>2]</w:t>
      </w:r>
      <w:r w:rsidRPr="00032C5C">
        <w:rPr>
          <w:rFonts w:ascii="Book Antiqua" w:eastAsia="Book Antiqua" w:hAnsi="Book Antiqua" w:cs="Book Antiqua"/>
          <w:color w:val="000000"/>
          <w:shd w:val="clear" w:color="auto" w:fill="FFFFFF"/>
        </w:rPr>
        <w:t>, a status that was raised to its highest level on February 28 and the disease was declared a global pandemic on March 11, 2020</w:t>
      </w:r>
      <w:r w:rsidR="00110117" w:rsidRPr="00032C5C">
        <w:rPr>
          <w:rFonts w:ascii="Book Antiqua" w:eastAsia="Book Antiqua" w:hAnsi="Book Antiqua" w:cs="Book Antiqua"/>
          <w:color w:val="000000"/>
          <w:shd w:val="clear" w:color="auto" w:fill="FFFFFF"/>
          <w:vertAlign w:val="superscript"/>
        </w:rPr>
        <w:t>[2]</w:t>
      </w:r>
      <w:r w:rsidRPr="00032C5C">
        <w:rPr>
          <w:rFonts w:ascii="Book Antiqua" w:eastAsia="Book Antiqua" w:hAnsi="Book Antiqua" w:cs="Book Antiqua"/>
          <w:color w:val="000000"/>
          <w:shd w:val="clear" w:color="auto" w:fill="FFFFFF"/>
        </w:rPr>
        <w:t>. That pandemic status was declared when the number of cases was increased 13 times (outside China) than the initial number of cases, reporting &gt;</w:t>
      </w:r>
      <w:r w:rsidR="00110117">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118000 infections with triple the number of countries</w:t>
      </w:r>
      <w:r w:rsidR="00110117">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primarily involved (114 countries) and with &gt;</w:t>
      </w:r>
      <w:r w:rsidR="00110117">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4000 deaths</w:t>
      </w:r>
      <w:r w:rsidR="00110117" w:rsidRPr="00032C5C">
        <w:rPr>
          <w:rFonts w:ascii="Book Antiqua" w:eastAsia="Book Antiqua" w:hAnsi="Book Antiqua" w:cs="Book Antiqua"/>
          <w:color w:val="000000"/>
          <w:shd w:val="clear" w:color="auto" w:fill="FFFFFF"/>
          <w:vertAlign w:val="superscript"/>
        </w:rPr>
        <w:t>[2]</w:t>
      </w:r>
      <w:r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 xml:space="preserve">Presently, </w:t>
      </w:r>
      <w:r w:rsidRPr="00110117">
        <w:rPr>
          <w:rFonts w:ascii="Book Antiqua" w:eastAsia="Book Antiqua" w:hAnsi="Book Antiqua" w:cs="Book Antiqua"/>
          <w:i/>
          <w:iCs/>
          <w:color w:val="000000"/>
        </w:rPr>
        <w:t>i.e.</w:t>
      </w:r>
      <w:r w:rsidRPr="00032C5C">
        <w:rPr>
          <w:rFonts w:ascii="Book Antiqua" w:eastAsia="Book Antiqua" w:hAnsi="Book Antiqua" w:cs="Book Antiqua"/>
          <w:color w:val="000000"/>
        </w:rPr>
        <w:t xml:space="preserve">, within less than 6 </w:t>
      </w:r>
      <w:proofErr w:type="spellStart"/>
      <w:r w:rsidRPr="00032C5C">
        <w:rPr>
          <w:rFonts w:ascii="Book Antiqua" w:eastAsia="Book Antiqua" w:hAnsi="Book Antiqua" w:cs="Book Antiqua"/>
          <w:color w:val="000000"/>
        </w:rPr>
        <w:t>mo</w:t>
      </w:r>
      <w:proofErr w:type="spellEnd"/>
      <w:r w:rsidRPr="00032C5C">
        <w:rPr>
          <w:rFonts w:ascii="Book Antiqua" w:eastAsia="Book Antiqua" w:hAnsi="Book Antiqua" w:cs="Book Antiqua"/>
          <w:color w:val="000000"/>
        </w:rPr>
        <w:t xml:space="preserve">, the number of COVID-19 cases has increased by approximately 200-fold with a similar increase in the number of </w:t>
      </w:r>
      <w:proofErr w:type="gramStart"/>
      <w:r w:rsidRPr="00032C5C">
        <w:rPr>
          <w:rFonts w:ascii="Book Antiqua" w:eastAsia="Book Antiqua" w:hAnsi="Book Antiqua" w:cs="Book Antiqua"/>
          <w:color w:val="000000"/>
        </w:rPr>
        <w:t>deaths</w:t>
      </w:r>
      <w:r w:rsidR="00110117" w:rsidRPr="00032C5C">
        <w:rPr>
          <w:rFonts w:ascii="Book Antiqua" w:eastAsia="Book Antiqua" w:hAnsi="Book Antiqua" w:cs="Book Antiqua"/>
          <w:color w:val="000000"/>
          <w:vertAlign w:val="superscript"/>
        </w:rPr>
        <w:t>[</w:t>
      </w:r>
      <w:proofErr w:type="gramEnd"/>
      <w:r w:rsidR="00110117" w:rsidRPr="00032C5C">
        <w:rPr>
          <w:rFonts w:ascii="Book Antiqua" w:eastAsia="Book Antiqua" w:hAnsi="Book Antiqua" w:cs="Book Antiqua"/>
          <w:color w:val="000000"/>
          <w:vertAlign w:val="superscript"/>
        </w:rPr>
        <w:t>3]</w:t>
      </w:r>
      <w:r w:rsidRPr="00032C5C">
        <w:rPr>
          <w:rFonts w:ascii="Book Antiqua" w:eastAsia="Book Antiqua" w:hAnsi="Book Antiqua" w:cs="Book Antiqua"/>
          <w:color w:val="000000"/>
        </w:rPr>
        <w:t>.</w:t>
      </w:r>
    </w:p>
    <w:p w14:paraId="49E355FA" w14:textId="617804E4" w:rsidR="00A77B3E" w:rsidRPr="00032C5C" w:rsidRDefault="00423311" w:rsidP="00110117">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The clinical manifestations of the disease severity have shown great inter-individual variation in response to </w:t>
      </w:r>
      <w:proofErr w:type="gramStart"/>
      <w:r w:rsidRPr="00032C5C">
        <w:rPr>
          <w:rFonts w:ascii="Book Antiqua" w:eastAsia="Book Antiqua" w:hAnsi="Book Antiqua" w:cs="Book Antiqua"/>
          <w:color w:val="000000"/>
        </w:rPr>
        <w:t>infection</w:t>
      </w:r>
      <w:r w:rsidRPr="00032C5C">
        <w:rPr>
          <w:rFonts w:ascii="Book Antiqua" w:eastAsia="Book Antiqua" w:hAnsi="Book Antiqua" w:cs="Book Antiqua"/>
          <w:color w:val="000000"/>
          <w:vertAlign w:val="superscript"/>
        </w:rPr>
        <w:t>[</w:t>
      </w:r>
      <w:proofErr w:type="gramEnd"/>
      <w:r w:rsidRPr="00032C5C">
        <w:rPr>
          <w:rFonts w:ascii="Book Antiqua" w:eastAsia="Book Antiqua" w:hAnsi="Book Antiqua" w:cs="Book Antiqua"/>
          <w:color w:val="000000"/>
          <w:vertAlign w:val="superscript"/>
        </w:rPr>
        <w:t>4]</w:t>
      </w:r>
      <w:r w:rsidRPr="00032C5C">
        <w:rPr>
          <w:rFonts w:ascii="Book Antiqua" w:eastAsia="Book Antiqua" w:hAnsi="Book Antiqua" w:cs="Book Antiqua"/>
          <w:color w:val="000000"/>
        </w:rPr>
        <w:t xml:space="preserve"> with 81</w:t>
      </w:r>
      <w:r w:rsidR="00110117" w:rsidRPr="00032C5C">
        <w:rPr>
          <w:rFonts w:ascii="Book Antiqua" w:eastAsia="Book Antiqua" w:hAnsi="Book Antiqua" w:cs="Book Antiqua"/>
          <w:color w:val="000000"/>
        </w:rPr>
        <w:t>%</w:t>
      </w:r>
      <w:r w:rsidRPr="00032C5C">
        <w:rPr>
          <w:rFonts w:ascii="Book Antiqua" w:eastAsia="Book Antiqua" w:hAnsi="Book Antiqua" w:cs="Book Antiqua"/>
          <w:color w:val="000000"/>
        </w:rPr>
        <w:t>, 14</w:t>
      </w:r>
      <w:r w:rsidR="00110117" w:rsidRPr="00032C5C">
        <w:rPr>
          <w:rFonts w:ascii="Book Antiqua" w:eastAsia="Book Antiqua" w:hAnsi="Book Antiqua" w:cs="Book Antiqua"/>
          <w:color w:val="000000"/>
        </w:rPr>
        <w:t>%</w:t>
      </w:r>
      <w:r w:rsidRPr="00032C5C">
        <w:rPr>
          <w:rFonts w:ascii="Book Antiqua" w:eastAsia="Book Antiqua" w:hAnsi="Book Antiqua" w:cs="Book Antiqua"/>
          <w:color w:val="000000"/>
        </w:rPr>
        <w:t xml:space="preserve"> and 5% of the cases were, respectively manifested with mild, severe and critical outcomes</w:t>
      </w:r>
      <w:r w:rsidR="006E7951" w:rsidRPr="00032C5C">
        <w:rPr>
          <w:rFonts w:ascii="Book Antiqua" w:eastAsia="Book Antiqua" w:hAnsi="Book Antiqua" w:cs="Book Antiqua"/>
          <w:color w:val="000000"/>
          <w:vertAlign w:val="superscript"/>
        </w:rPr>
        <w:t>[4-6]</w:t>
      </w:r>
      <w:r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shd w:val="clear" w:color="auto" w:fill="FFFFFF"/>
        </w:rPr>
        <w:t xml:space="preserve">The rapid global spread of the disease, together with the inter-individual variation in response to infection, underlines the need for systematic analysis of global datasets from clinical research to better characterize the potential risk factors that play a role in population vulnerability to development of severe disease. </w:t>
      </w:r>
    </w:p>
    <w:p w14:paraId="39A5A565" w14:textId="0801D085" w:rsidR="00A77B3E" w:rsidRPr="00032C5C" w:rsidRDefault="00423311" w:rsidP="006E7951">
      <w:pPr>
        <w:spacing w:line="360" w:lineRule="auto"/>
        <w:ind w:firstLineChars="200" w:firstLine="480"/>
        <w:jc w:val="both"/>
        <w:rPr>
          <w:rFonts w:ascii="Book Antiqua" w:hAnsi="Book Antiqua"/>
        </w:rPr>
      </w:pPr>
      <w:r w:rsidRPr="006E7951">
        <w:rPr>
          <w:rFonts w:ascii="Book Antiqua" w:eastAsia="Book Antiqua" w:hAnsi="Book Antiqua" w:cs="Book Antiqua"/>
          <w:color w:val="000000"/>
        </w:rPr>
        <w:t>As of mid-August 2020, there are over 6 million cases and 235000 deaths in North America (U</w:t>
      </w:r>
      <w:r w:rsidR="006E7951">
        <w:rPr>
          <w:rFonts w:ascii="Book Antiqua" w:eastAsia="Book Antiqua" w:hAnsi="Book Antiqua" w:cs="Book Antiqua"/>
          <w:color w:val="000000"/>
        </w:rPr>
        <w:t>nited States</w:t>
      </w:r>
      <w:r w:rsidRPr="006E7951">
        <w:rPr>
          <w:rFonts w:ascii="Book Antiqua" w:eastAsia="Book Antiqua" w:hAnsi="Book Antiqua" w:cs="Book Antiqua"/>
          <w:color w:val="000000"/>
        </w:rPr>
        <w:t xml:space="preserve">, Mexico and Canada) and approximately 90000 cases and 5000 deaths in </w:t>
      </w:r>
      <w:proofErr w:type="gramStart"/>
      <w:r w:rsidRPr="006E7951">
        <w:rPr>
          <w:rFonts w:ascii="Book Antiqua" w:eastAsia="Book Antiqua" w:hAnsi="Book Antiqua" w:cs="Book Antiqua"/>
          <w:color w:val="000000"/>
        </w:rPr>
        <w:t>China</w:t>
      </w:r>
      <w:r w:rsidR="00662654" w:rsidRPr="006E7951">
        <w:rPr>
          <w:rFonts w:ascii="Book Antiqua" w:eastAsia="Book Antiqua" w:hAnsi="Book Antiqua" w:cs="Book Antiqua"/>
          <w:color w:val="000000"/>
          <w:vertAlign w:val="superscript"/>
        </w:rPr>
        <w:t>[</w:t>
      </w:r>
      <w:proofErr w:type="gramEnd"/>
      <w:r w:rsidR="00662654" w:rsidRPr="006E7951">
        <w:rPr>
          <w:rFonts w:ascii="Book Antiqua" w:eastAsia="Book Antiqua" w:hAnsi="Book Antiqua" w:cs="Book Antiqua"/>
          <w:color w:val="000000"/>
          <w:vertAlign w:val="superscript"/>
        </w:rPr>
        <w:t>3]</w:t>
      </w:r>
      <w:r w:rsidRPr="006E7951">
        <w:rPr>
          <w:rFonts w:ascii="Book Antiqua" w:eastAsia="Book Antiqua" w:hAnsi="Book Antiqua" w:cs="Book Antiqua"/>
          <w:color w:val="000000"/>
        </w:rPr>
        <w:t xml:space="preserve">. Taken together, </w:t>
      </w:r>
      <w:r w:rsidR="00F81A99">
        <w:rPr>
          <w:rFonts w:ascii="Book Antiqua" w:eastAsia="Book Antiqua" w:hAnsi="Book Antiqua" w:cs="Book Antiqua"/>
          <w:color w:val="000000"/>
        </w:rPr>
        <w:t xml:space="preserve">at that time, </w:t>
      </w:r>
      <w:r w:rsidRPr="006E7951">
        <w:rPr>
          <w:rFonts w:ascii="Book Antiqua" w:eastAsia="Book Antiqua" w:hAnsi="Book Antiqua" w:cs="Book Antiqua"/>
          <w:color w:val="000000"/>
        </w:rPr>
        <w:t xml:space="preserve">over 30% of the world’s confirmed cases and deaths were reported in North America (mainly the </w:t>
      </w:r>
      <w:r w:rsidR="00662654" w:rsidRPr="006E7951">
        <w:rPr>
          <w:rFonts w:ascii="Book Antiqua" w:eastAsia="Book Antiqua" w:hAnsi="Book Antiqua" w:cs="Book Antiqua"/>
          <w:color w:val="000000"/>
        </w:rPr>
        <w:t>U</w:t>
      </w:r>
      <w:r w:rsidR="00662654">
        <w:rPr>
          <w:rFonts w:ascii="Book Antiqua" w:eastAsia="Book Antiqua" w:hAnsi="Book Antiqua" w:cs="Book Antiqua"/>
          <w:color w:val="000000"/>
        </w:rPr>
        <w:t>nited States</w:t>
      </w:r>
      <w:r w:rsidRPr="006E7951">
        <w:rPr>
          <w:rFonts w:ascii="Book Antiqua" w:eastAsia="Book Antiqua" w:hAnsi="Book Antiqua" w:cs="Book Antiqua"/>
          <w:color w:val="000000"/>
        </w:rPr>
        <w:t xml:space="preserve">) and China. Given this high prevalence, it is unsurprising that </w:t>
      </w:r>
      <w:r w:rsidRPr="00032C5C">
        <w:rPr>
          <w:rFonts w:ascii="Book Antiqua" w:eastAsia="Book Antiqua" w:hAnsi="Book Antiqua" w:cs="Book Antiqua"/>
          <w:color w:val="000000"/>
          <w:shd w:val="clear" w:color="auto" w:fill="FFFFFF"/>
        </w:rPr>
        <w:t xml:space="preserve">most of the epidemiological, clinical, etiological, and immunological studies on COVID-19 have so far emerged from clinical research in these two regions. However, East Asia and North America have significant differences in lifestyle and sociodemographic factors, and population characteristics </w:t>
      </w:r>
      <w:r w:rsidRPr="00032C5C">
        <w:rPr>
          <w:rFonts w:ascii="Book Antiqua" w:eastAsia="Book Antiqua" w:hAnsi="Book Antiqua" w:cs="Book Antiqua"/>
          <w:color w:val="000000"/>
          <w:shd w:val="clear" w:color="auto" w:fill="FFFFFF"/>
        </w:rPr>
        <w:lastRenderedPageBreak/>
        <w:t xml:space="preserve">which may differently affect response to infection. Understanding these inter-population differences may highlight factors that influence population vulnerability and facilitate a better understanding of the disease etiology. Therefore, the present study was undertaken to systematically analyze, summarize and compare findings from China and North America as two highly affected populations with COVID-19. The </w:t>
      </w:r>
      <w:r w:rsidR="00366B87">
        <w:rPr>
          <w:rFonts w:ascii="Book Antiqua" w:eastAsia="Book Antiqua" w:hAnsi="Book Antiqua" w:cs="Book Antiqua"/>
          <w:color w:val="000000"/>
          <w:shd w:val="clear" w:color="auto" w:fill="FFFFFF"/>
        </w:rPr>
        <w:t>outcome</w:t>
      </w:r>
      <w:r w:rsidR="00366B87"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of this study may permit designing population-based prevention and control measures for COVID-19 and other infectious diseases caused by coronaviruses.</w:t>
      </w:r>
    </w:p>
    <w:p w14:paraId="22C6D8DA" w14:textId="77777777" w:rsidR="00A77B3E" w:rsidRPr="00032C5C" w:rsidRDefault="00A77B3E" w:rsidP="00032C5C">
      <w:pPr>
        <w:spacing w:line="360" w:lineRule="auto"/>
        <w:jc w:val="both"/>
        <w:rPr>
          <w:rFonts w:ascii="Book Antiqua" w:hAnsi="Book Antiqua"/>
        </w:rPr>
      </w:pPr>
    </w:p>
    <w:p w14:paraId="4179EFC6"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aps/>
          <w:color w:val="000000"/>
          <w:u w:val="single"/>
        </w:rPr>
        <w:t>MATERIALS AND METHODS</w:t>
      </w:r>
    </w:p>
    <w:p w14:paraId="7DF04AD4" w14:textId="2D4A4798" w:rsidR="00A77B3E" w:rsidRPr="00662654" w:rsidRDefault="00423311" w:rsidP="00032C5C">
      <w:pPr>
        <w:spacing w:line="360" w:lineRule="auto"/>
        <w:jc w:val="both"/>
        <w:rPr>
          <w:rFonts w:ascii="Book Antiqua" w:hAnsi="Book Antiqua"/>
          <w:i/>
          <w:iCs/>
        </w:rPr>
      </w:pPr>
      <w:r w:rsidRPr="00662654">
        <w:rPr>
          <w:rFonts w:ascii="Book Antiqua" w:eastAsia="Book Antiqua" w:hAnsi="Book Antiqua" w:cs="Book Antiqua"/>
          <w:b/>
          <w:bCs/>
          <w:i/>
          <w:iCs/>
          <w:color w:val="000000"/>
        </w:rPr>
        <w:t xml:space="preserve">Study </w:t>
      </w:r>
      <w:r w:rsidR="00667407">
        <w:rPr>
          <w:rFonts w:ascii="Book Antiqua" w:eastAsia="Book Antiqua" w:hAnsi="Book Antiqua" w:cs="Book Antiqua"/>
          <w:b/>
          <w:bCs/>
          <w:i/>
          <w:iCs/>
          <w:color w:val="000000"/>
        </w:rPr>
        <w:t>s</w:t>
      </w:r>
      <w:r w:rsidRPr="00662654">
        <w:rPr>
          <w:rFonts w:ascii="Book Antiqua" w:eastAsia="Book Antiqua" w:hAnsi="Book Antiqua" w:cs="Book Antiqua"/>
          <w:b/>
          <w:bCs/>
          <w:i/>
          <w:iCs/>
          <w:color w:val="000000"/>
        </w:rPr>
        <w:t>elections</w:t>
      </w:r>
    </w:p>
    <w:p w14:paraId="0673A74C" w14:textId="78C8DDF3"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A systematic literature search was conducted in conformity with the Preferred Reporting Items for Systematic reviews and Meta-Analysis (PRISMA) guidelines (Supplement</w:t>
      </w:r>
      <w:r w:rsidR="00BE7B7A">
        <w:rPr>
          <w:rFonts w:ascii="Book Antiqua" w:eastAsia="Book Antiqua" w:hAnsi="Book Antiqua" w:cs="Book Antiqua"/>
          <w:color w:val="000000"/>
        </w:rPr>
        <w:t>ary</w:t>
      </w:r>
      <w:r w:rsidRPr="00032C5C">
        <w:rPr>
          <w:rFonts w:ascii="Book Antiqua" w:eastAsia="Book Antiqua" w:hAnsi="Book Antiqua" w:cs="Book Antiqua"/>
          <w:color w:val="000000"/>
        </w:rPr>
        <w:t xml:space="preserve"> Table 1). The studies examined here were selected from the Aggregated Dataset of Clinical Outcomes for COVID-19 Patients</w:t>
      </w:r>
      <w:r w:rsidR="008D7A0C">
        <w:rPr>
          <w:rFonts w:ascii="Book Antiqua" w:eastAsia="Book Antiqua" w:hAnsi="Book Antiqua" w:cs="Book Antiqua"/>
          <w:color w:val="000000"/>
        </w:rPr>
        <w:t xml:space="preserve"> </w:t>
      </w:r>
      <w:r w:rsidRPr="00032C5C">
        <w:rPr>
          <w:rFonts w:ascii="Book Antiqua" w:eastAsia="Book Antiqua" w:hAnsi="Book Antiqua" w:cs="Book Antiqua"/>
          <w:color w:val="000000"/>
        </w:rPr>
        <w:t>–</w:t>
      </w:r>
      <w:r w:rsidR="008D7A0C">
        <w:rPr>
          <w:rFonts w:ascii="Book Antiqua" w:eastAsia="Book Antiqua" w:hAnsi="Book Antiqua" w:cs="Book Antiqua"/>
          <w:color w:val="000000"/>
        </w:rPr>
        <w:t xml:space="preserve"> </w:t>
      </w:r>
      <w:r w:rsidRPr="00032C5C">
        <w:rPr>
          <w:rFonts w:ascii="Book Antiqua" w:eastAsia="Book Antiqua" w:hAnsi="Book Antiqua" w:cs="Book Antiqua"/>
          <w:color w:val="000000"/>
        </w:rPr>
        <w:t>a publicly accessible dataset which aggregates data from published clinical studies and preprints released between December 2019 and April 2020</w:t>
      </w:r>
      <w:r w:rsidR="00662654" w:rsidRPr="00032C5C">
        <w:rPr>
          <w:rFonts w:ascii="Book Antiqua" w:eastAsia="Book Antiqua" w:hAnsi="Book Antiqua" w:cs="Book Antiqua"/>
          <w:color w:val="000000"/>
          <w:vertAlign w:val="superscript"/>
        </w:rPr>
        <w:t>[7]</w:t>
      </w:r>
      <w:r w:rsidRPr="00032C5C">
        <w:rPr>
          <w:rFonts w:ascii="Book Antiqua" w:eastAsia="Book Antiqua" w:hAnsi="Book Antiqua" w:cs="Book Antiqua"/>
          <w:color w:val="000000"/>
        </w:rPr>
        <w:t>. This dataset is largely derived from studies conducted in hospitals in the countries affected with COVID-19. Reports in this aggregated dataset were collected from 17 countries (Australia, Chile, China, France, Germany, Iceland, Italy, Japan, Korea, Mexico, Netherlands, Scotland, Singapore, South Korea, U</w:t>
      </w:r>
      <w:r w:rsidR="00662654">
        <w:rPr>
          <w:rFonts w:ascii="Book Antiqua" w:eastAsia="Book Antiqua" w:hAnsi="Book Antiqua" w:cs="Book Antiqua"/>
          <w:color w:val="000000"/>
        </w:rPr>
        <w:t xml:space="preserve">nited </w:t>
      </w:r>
      <w:r w:rsidRPr="00032C5C">
        <w:rPr>
          <w:rFonts w:ascii="Book Antiqua" w:eastAsia="Book Antiqua" w:hAnsi="Book Antiqua" w:cs="Book Antiqua"/>
          <w:color w:val="000000"/>
        </w:rPr>
        <w:t>K</w:t>
      </w:r>
      <w:r w:rsidR="00662654">
        <w:rPr>
          <w:rFonts w:ascii="Book Antiqua" w:eastAsia="Book Antiqua" w:hAnsi="Book Antiqua" w:cs="Book Antiqua"/>
          <w:color w:val="000000"/>
        </w:rPr>
        <w:t>ingdom</w:t>
      </w:r>
      <w:r w:rsidRPr="00032C5C">
        <w:rPr>
          <w:rFonts w:ascii="Book Antiqua" w:eastAsia="Book Antiqua" w:hAnsi="Book Antiqua" w:cs="Book Antiqua"/>
          <w:color w:val="000000"/>
        </w:rPr>
        <w:t xml:space="preserve"> and </w:t>
      </w:r>
      <w:r w:rsidR="00662654" w:rsidRPr="006E7951">
        <w:rPr>
          <w:rFonts w:ascii="Book Antiqua" w:eastAsia="Book Antiqua" w:hAnsi="Book Antiqua" w:cs="Book Antiqua"/>
          <w:color w:val="000000"/>
        </w:rPr>
        <w:t>U</w:t>
      </w:r>
      <w:r w:rsidR="00662654">
        <w:rPr>
          <w:rFonts w:ascii="Book Antiqua" w:eastAsia="Book Antiqua" w:hAnsi="Book Antiqua" w:cs="Book Antiqua"/>
          <w:color w:val="000000"/>
        </w:rPr>
        <w:t>nited States</w:t>
      </w:r>
      <w:r w:rsidRPr="00032C5C">
        <w:rPr>
          <w:rFonts w:ascii="Book Antiqua" w:eastAsia="Book Antiqua" w:hAnsi="Book Antiqua" w:cs="Book Antiqua"/>
          <w:color w:val="000000"/>
        </w:rPr>
        <w:t xml:space="preserve">) representing the regions of East Asia, Europe, and the Americas. The studies were observational, randomized clinical trials and case reports. </w:t>
      </w:r>
      <w:r w:rsidRPr="00032C5C">
        <w:rPr>
          <w:rFonts w:ascii="Book Antiqua" w:eastAsia="Book Antiqua" w:hAnsi="Book Antiqua" w:cs="Book Antiqua"/>
          <w:color w:val="000000"/>
          <w:shd w:val="clear" w:color="auto" w:fill="FFFFFF"/>
        </w:rPr>
        <w:t>For each paper in the aggregated dataset, an MIT researcher reads the paper and gathers the relevant numerical data from the tables and text into a standard format.</w:t>
      </w:r>
      <w:r w:rsidRPr="00032C5C">
        <w:rPr>
          <w:rFonts w:ascii="Book Antiqua" w:eastAsia="Book Antiqua" w:hAnsi="Book Antiqua" w:cs="Book Antiqua"/>
          <w:color w:val="000000"/>
        </w:rPr>
        <w:t xml:space="preserve"> In the present study, we excluded case reports and studies with patients from countries other than China and North America. The inclusion of case studies would have added more heterogeneity to the meta-analysis findings (see below). </w:t>
      </w:r>
      <w:r w:rsidRPr="00032C5C">
        <w:rPr>
          <w:rFonts w:ascii="Book Antiqua" w:eastAsia="Book Antiqua" w:hAnsi="Book Antiqua" w:cs="Book Antiqua"/>
          <w:color w:val="000000"/>
          <w:shd w:val="clear" w:color="auto" w:fill="FFFFFF"/>
        </w:rPr>
        <w:t>Only reports with adult cases were included. As shown in Figure 1, we included 124 studies and reports</w:t>
      </w:r>
      <w:r w:rsidR="008D7A0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w:t>
      </w:r>
      <w:r w:rsidR="008D7A0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105 from China and 19 from North America (</w:t>
      </w:r>
      <w:r w:rsidRPr="00032C5C">
        <w:rPr>
          <w:rFonts w:ascii="Book Antiqua" w:eastAsia="Book Antiqua" w:hAnsi="Book Antiqua" w:cs="Book Antiqua"/>
          <w:color w:val="000000"/>
        </w:rPr>
        <w:t>Supplement</w:t>
      </w:r>
      <w:r w:rsidR="00BE7B7A">
        <w:rPr>
          <w:rFonts w:ascii="Book Antiqua" w:eastAsia="Book Antiqua" w:hAnsi="Book Antiqua" w:cs="Book Antiqua"/>
          <w:color w:val="000000"/>
        </w:rPr>
        <w:t>ary</w:t>
      </w:r>
      <w:r w:rsidRPr="00032C5C">
        <w:rPr>
          <w:rFonts w:ascii="Book Antiqua" w:eastAsia="Book Antiqua" w:hAnsi="Book Antiqua" w:cs="Book Antiqua"/>
          <w:color w:val="000000"/>
        </w:rPr>
        <w:t xml:space="preserve"> Table 2).</w:t>
      </w:r>
    </w:p>
    <w:p w14:paraId="1DE5C0E3" w14:textId="5C1F164C" w:rsidR="00A77B3E" w:rsidRPr="00032C5C" w:rsidRDefault="00423311" w:rsidP="00B40F73">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lastRenderedPageBreak/>
        <w:t xml:space="preserve">Data extracted for the purpose of this study included demographic information (number of patients, age, gender, and ethnicity), frequency of clinical symptoms (fever, cough, dyspnea, headache, expectoration, myalgia, fatigue, diarrhea, vomiting or nausea, sore throat and chills), prevalence of comorbidities [obesity, hypertension, diabetes, cardiovascular diseases, </w:t>
      </w:r>
      <w:r w:rsidRPr="00032C5C">
        <w:rPr>
          <w:rStyle w:val="hgkelc"/>
          <w:rFonts w:ascii="Book Antiqua" w:eastAsia="Book Antiqua" w:hAnsi="Book Antiqua" w:cs="Book Antiqua"/>
          <w:color w:val="000000"/>
        </w:rPr>
        <w:t xml:space="preserve">chronic obstructive pulmonary disease (COPD), </w:t>
      </w:r>
      <w:r w:rsidRPr="00032C5C">
        <w:rPr>
          <w:rFonts w:ascii="Book Antiqua" w:eastAsia="Book Antiqua" w:hAnsi="Book Antiqua" w:cs="Book Antiqua"/>
          <w:color w:val="000000"/>
        </w:rPr>
        <w:t>cancer, liver diseases and chronic kidney diseases], infection outcomes [</w:t>
      </w:r>
      <w:r w:rsidRPr="00032C5C">
        <w:rPr>
          <w:rStyle w:val="hgkelc"/>
          <w:rFonts w:ascii="Book Antiqua" w:eastAsia="Book Antiqua" w:hAnsi="Book Antiqua" w:cs="Book Antiqua"/>
          <w:color w:val="000000"/>
        </w:rPr>
        <w:t>acute respiratory distress syndrome (ARDS)</w:t>
      </w:r>
      <w:r w:rsidRPr="00032C5C">
        <w:rPr>
          <w:rFonts w:ascii="Book Antiqua" w:eastAsia="Book Antiqua" w:hAnsi="Book Antiqua" w:cs="Book Antiqua"/>
          <w:color w:val="000000"/>
        </w:rPr>
        <w:t>, heart failure, septic shock, acute kidney injury and secondary infection] and levels of standard disease biomarkers [</w:t>
      </w:r>
      <w:r w:rsidR="00366B87">
        <w:rPr>
          <w:rFonts w:ascii="Book Antiqua" w:eastAsia="Book Antiqua" w:hAnsi="Book Antiqua" w:cs="Book Antiqua"/>
          <w:color w:val="000000"/>
        </w:rPr>
        <w:t>w</w:t>
      </w:r>
      <w:r w:rsidRPr="00032C5C">
        <w:rPr>
          <w:rFonts w:ascii="Book Antiqua" w:eastAsia="Book Antiqua" w:hAnsi="Book Antiqua" w:cs="Book Antiqua"/>
          <w:color w:val="000000"/>
        </w:rPr>
        <w:t xml:space="preserve">hite </w:t>
      </w:r>
      <w:r w:rsidR="00366B87">
        <w:rPr>
          <w:rFonts w:ascii="Book Antiqua" w:eastAsia="Book Antiqua" w:hAnsi="Book Antiqua" w:cs="Book Antiqua"/>
          <w:color w:val="000000"/>
        </w:rPr>
        <w:t>b</w:t>
      </w:r>
      <w:r w:rsidRPr="00032C5C">
        <w:rPr>
          <w:rFonts w:ascii="Book Antiqua" w:eastAsia="Book Antiqua" w:hAnsi="Book Antiqua" w:cs="Book Antiqua"/>
          <w:color w:val="000000"/>
        </w:rPr>
        <w:t xml:space="preserve">lood </w:t>
      </w:r>
      <w:r w:rsidR="00366B87">
        <w:rPr>
          <w:rFonts w:ascii="Book Antiqua" w:eastAsia="Book Antiqua" w:hAnsi="Book Antiqua" w:cs="Book Antiqua"/>
          <w:color w:val="000000"/>
        </w:rPr>
        <w:t>c</w:t>
      </w:r>
      <w:r w:rsidRPr="00032C5C">
        <w:rPr>
          <w:rFonts w:ascii="Book Antiqua" w:eastAsia="Book Antiqua" w:hAnsi="Book Antiqua" w:cs="Book Antiqua"/>
          <w:color w:val="000000"/>
        </w:rPr>
        <w:t xml:space="preserve">ell </w:t>
      </w:r>
      <w:r w:rsidR="00366B87">
        <w:rPr>
          <w:rFonts w:ascii="Book Antiqua" w:eastAsia="Book Antiqua" w:hAnsi="Book Antiqua" w:cs="Book Antiqua"/>
          <w:color w:val="000000"/>
        </w:rPr>
        <w:t>c</w:t>
      </w:r>
      <w:r w:rsidRPr="00032C5C">
        <w:rPr>
          <w:rFonts w:ascii="Book Antiqua" w:eastAsia="Book Antiqua" w:hAnsi="Book Antiqua" w:cs="Book Antiqua"/>
          <w:color w:val="000000"/>
        </w:rPr>
        <w:t>ount (10</w:t>
      </w:r>
      <w:r w:rsidRPr="00032C5C">
        <w:rPr>
          <w:rFonts w:ascii="Book Antiqua" w:eastAsia="Book Antiqua" w:hAnsi="Book Antiqua" w:cs="Book Antiqua"/>
          <w:color w:val="000000"/>
          <w:vertAlign w:val="superscript"/>
        </w:rPr>
        <w:t>9</w:t>
      </w:r>
      <w:r w:rsidRPr="00032C5C">
        <w:rPr>
          <w:rFonts w:ascii="Book Antiqua" w:eastAsia="Book Antiqua" w:hAnsi="Book Antiqua" w:cs="Book Antiqua"/>
          <w:color w:val="000000"/>
        </w:rPr>
        <w:t xml:space="preserve">/L), </w:t>
      </w:r>
      <w:r w:rsidR="00366B87">
        <w:rPr>
          <w:rFonts w:ascii="Book Antiqua" w:eastAsia="Book Antiqua" w:hAnsi="Book Antiqua" w:cs="Book Antiqua"/>
          <w:color w:val="000000"/>
        </w:rPr>
        <w:t>l</w:t>
      </w:r>
      <w:r w:rsidRPr="00032C5C">
        <w:rPr>
          <w:rFonts w:ascii="Book Antiqua" w:eastAsia="Book Antiqua" w:hAnsi="Book Antiqua" w:cs="Book Antiqua"/>
          <w:color w:val="000000"/>
        </w:rPr>
        <w:t xml:space="preserve">ymphocyte </w:t>
      </w:r>
      <w:r w:rsidR="00366B87">
        <w:rPr>
          <w:rFonts w:ascii="Book Antiqua" w:eastAsia="Book Antiqua" w:hAnsi="Book Antiqua" w:cs="Book Antiqua"/>
          <w:color w:val="000000"/>
        </w:rPr>
        <w:t>c</w:t>
      </w:r>
      <w:r w:rsidRPr="00032C5C">
        <w:rPr>
          <w:rFonts w:ascii="Book Antiqua" w:eastAsia="Book Antiqua" w:hAnsi="Book Antiqua" w:cs="Book Antiqua"/>
          <w:color w:val="000000"/>
        </w:rPr>
        <w:t>ount (10</w:t>
      </w:r>
      <w:r w:rsidRPr="00032C5C">
        <w:rPr>
          <w:rFonts w:ascii="Book Antiqua" w:eastAsia="Book Antiqua" w:hAnsi="Book Antiqua" w:cs="Book Antiqua"/>
          <w:color w:val="000000"/>
          <w:vertAlign w:val="superscript"/>
        </w:rPr>
        <w:t>9</w:t>
      </w:r>
      <w:r w:rsidRPr="00032C5C">
        <w:rPr>
          <w:rFonts w:ascii="Book Antiqua" w:eastAsia="Book Antiqua" w:hAnsi="Book Antiqua" w:cs="Book Antiqua"/>
          <w:color w:val="000000"/>
        </w:rPr>
        <w:t xml:space="preserve">/L), </w:t>
      </w:r>
      <w:r w:rsidR="00366B87">
        <w:rPr>
          <w:rFonts w:ascii="Book Antiqua" w:eastAsia="Book Antiqua" w:hAnsi="Book Antiqua" w:cs="Book Antiqua"/>
          <w:color w:val="000000"/>
        </w:rPr>
        <w:t>a</w:t>
      </w:r>
      <w:r w:rsidRPr="00032C5C">
        <w:rPr>
          <w:rFonts w:ascii="Book Antiqua" w:eastAsia="Book Antiqua" w:hAnsi="Book Antiqua" w:cs="Book Antiqua"/>
          <w:color w:val="000000"/>
        </w:rPr>
        <w:t xml:space="preserve">spartate </w:t>
      </w:r>
      <w:r w:rsidR="00366B87">
        <w:rPr>
          <w:rFonts w:ascii="Book Antiqua" w:eastAsia="Book Antiqua" w:hAnsi="Book Antiqua" w:cs="Book Antiqua"/>
          <w:color w:val="000000"/>
        </w:rPr>
        <w:t>a</w:t>
      </w:r>
      <w:r w:rsidRPr="00032C5C">
        <w:rPr>
          <w:rFonts w:ascii="Book Antiqua" w:eastAsia="Book Antiqua" w:hAnsi="Book Antiqua" w:cs="Book Antiqua"/>
          <w:color w:val="000000"/>
        </w:rPr>
        <w:t>minotransferase (U/L), total bilirubin (</w:t>
      </w:r>
      <w:proofErr w:type="spellStart"/>
      <w:r w:rsidR="0043739D" w:rsidRPr="00D600B4">
        <w:rPr>
          <w:rFonts w:ascii="Book Antiqua" w:eastAsia="Book Antiqua" w:hAnsi="Book Antiqua" w:cs="Book Antiqua"/>
          <w:color w:val="000000"/>
        </w:rPr>
        <w:t>μ</w:t>
      </w:r>
      <w:r w:rsidR="001B0623" w:rsidRPr="00032C5C">
        <w:rPr>
          <w:rFonts w:ascii="Book Antiqua" w:hAnsi="Book Antiqua" w:cstheme="minorHAnsi"/>
          <w:color w:val="000000" w:themeColor="text1"/>
        </w:rPr>
        <w:t>mo</w:t>
      </w:r>
      <w:r w:rsidR="001B0623">
        <w:rPr>
          <w:rFonts w:ascii="Book Antiqua" w:hAnsi="Book Antiqua" w:cstheme="minorHAnsi"/>
          <w:color w:val="000000" w:themeColor="text1"/>
        </w:rPr>
        <w:t>L</w:t>
      </w:r>
      <w:proofErr w:type="spellEnd"/>
      <w:r w:rsidRPr="00032C5C">
        <w:rPr>
          <w:rFonts w:ascii="Book Antiqua" w:eastAsia="Book Antiqua" w:hAnsi="Book Antiqua" w:cs="Book Antiqua"/>
          <w:color w:val="000000"/>
        </w:rPr>
        <w:t xml:space="preserve">/L), </w:t>
      </w:r>
      <w:proofErr w:type="spellStart"/>
      <w:r w:rsidRPr="00032C5C">
        <w:rPr>
          <w:rFonts w:ascii="Book Antiqua" w:eastAsia="Book Antiqua" w:hAnsi="Book Antiqua" w:cs="Book Antiqua"/>
          <w:color w:val="000000"/>
        </w:rPr>
        <w:t>creatine</w:t>
      </w:r>
      <w:proofErr w:type="spellEnd"/>
      <w:r w:rsidRPr="00032C5C">
        <w:rPr>
          <w:rFonts w:ascii="Book Antiqua" w:eastAsia="Book Antiqua" w:hAnsi="Book Antiqua" w:cs="Book Antiqua"/>
          <w:color w:val="000000"/>
        </w:rPr>
        <w:t xml:space="preserve"> kinase (U/L), C-reactive protein (CRP</w:t>
      </w:r>
      <w:r w:rsidR="00116407">
        <w:rPr>
          <w:rFonts w:ascii="Book Antiqua" w:eastAsia="Book Antiqua" w:hAnsi="Book Antiqua" w:cs="Book Antiqua"/>
          <w:color w:val="000000"/>
        </w:rPr>
        <w:t>)</w:t>
      </w:r>
      <w:r w:rsidRPr="00032C5C">
        <w:rPr>
          <w:rFonts w:ascii="Book Antiqua" w:eastAsia="Book Antiqua" w:hAnsi="Book Antiqua" w:cs="Book Antiqua"/>
          <w:color w:val="000000"/>
        </w:rPr>
        <w:t xml:space="preserve"> </w:t>
      </w:r>
      <w:r w:rsidR="00116407">
        <w:rPr>
          <w:rFonts w:ascii="Book Antiqua" w:eastAsia="Book Antiqua" w:hAnsi="Book Antiqua" w:cs="Book Antiqua"/>
          <w:color w:val="000000"/>
        </w:rPr>
        <w:t>(</w:t>
      </w:r>
      <w:r w:rsidRPr="00032C5C">
        <w:rPr>
          <w:rFonts w:ascii="Book Antiqua" w:eastAsia="Book Antiqua" w:hAnsi="Book Antiqua" w:cs="Book Antiqua"/>
          <w:color w:val="000000"/>
        </w:rPr>
        <w:t>mg/L) and procalcitonin (ng/mL)].</w:t>
      </w:r>
    </w:p>
    <w:p w14:paraId="122599BD" w14:textId="77777777" w:rsidR="00A77B3E" w:rsidRPr="00032C5C" w:rsidRDefault="00A77B3E" w:rsidP="00032C5C">
      <w:pPr>
        <w:spacing w:line="360" w:lineRule="auto"/>
        <w:jc w:val="both"/>
        <w:rPr>
          <w:rFonts w:ascii="Book Antiqua" w:hAnsi="Book Antiqua"/>
        </w:rPr>
      </w:pPr>
    </w:p>
    <w:p w14:paraId="47878FE6" w14:textId="33BDA2EE" w:rsidR="00A77B3E" w:rsidRPr="00667407" w:rsidRDefault="00423311" w:rsidP="00032C5C">
      <w:pPr>
        <w:spacing w:line="360" w:lineRule="auto"/>
        <w:jc w:val="both"/>
        <w:rPr>
          <w:rFonts w:ascii="Book Antiqua" w:hAnsi="Book Antiqua"/>
          <w:i/>
          <w:iCs/>
        </w:rPr>
      </w:pPr>
      <w:r w:rsidRPr="00667407">
        <w:rPr>
          <w:rFonts w:ascii="Book Antiqua" w:eastAsia="Book Antiqua" w:hAnsi="Book Antiqua" w:cs="Book Antiqua"/>
          <w:b/>
          <w:bCs/>
          <w:i/>
          <w:iCs/>
          <w:color w:val="000000"/>
        </w:rPr>
        <w:t xml:space="preserve">Statistical </w:t>
      </w:r>
      <w:r w:rsidR="00667407">
        <w:rPr>
          <w:rFonts w:ascii="Book Antiqua" w:eastAsia="Book Antiqua" w:hAnsi="Book Antiqua" w:cs="Book Antiqua"/>
          <w:b/>
          <w:bCs/>
          <w:i/>
          <w:iCs/>
          <w:color w:val="000000"/>
        </w:rPr>
        <w:t>a</w:t>
      </w:r>
      <w:r w:rsidRPr="00667407">
        <w:rPr>
          <w:rFonts w:ascii="Book Antiqua" w:eastAsia="Book Antiqua" w:hAnsi="Book Antiqua" w:cs="Book Antiqua"/>
          <w:b/>
          <w:bCs/>
          <w:i/>
          <w:iCs/>
          <w:color w:val="000000"/>
        </w:rPr>
        <w:t xml:space="preserve">nalysis and </w:t>
      </w:r>
      <w:r w:rsidR="00667407">
        <w:rPr>
          <w:rFonts w:ascii="Book Antiqua" w:eastAsia="Book Antiqua" w:hAnsi="Book Antiqua" w:cs="Book Antiqua"/>
          <w:b/>
          <w:bCs/>
          <w:i/>
          <w:iCs/>
          <w:color w:val="000000"/>
        </w:rPr>
        <w:t>m</w:t>
      </w:r>
      <w:r w:rsidRPr="00667407">
        <w:rPr>
          <w:rFonts w:ascii="Book Antiqua" w:eastAsia="Book Antiqua" w:hAnsi="Book Antiqua" w:cs="Book Antiqua"/>
          <w:b/>
          <w:bCs/>
          <w:i/>
          <w:iCs/>
          <w:color w:val="000000"/>
        </w:rPr>
        <w:t xml:space="preserve">eta-analysis </w:t>
      </w:r>
    </w:p>
    <w:p w14:paraId="36A832C9" w14:textId="422A4C44"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 xml:space="preserve">Weighted average and 95% confidence intervals (CI) were used to calculate the mean age and percentages of males, ethnicity, disease severity, the prevalence of infection outcome and </w:t>
      </w:r>
      <w:r w:rsidRPr="00032C5C">
        <w:rPr>
          <w:rFonts w:ascii="Book Antiqua" w:eastAsia="Book Antiqua" w:hAnsi="Book Antiqua" w:cs="Book Antiqua"/>
          <w:color w:val="000000"/>
        </w:rPr>
        <w:t>average levels of biomarkers in COVID-19 cases</w:t>
      </w:r>
      <w:r w:rsidRPr="00032C5C">
        <w:rPr>
          <w:rFonts w:ascii="Book Antiqua" w:eastAsia="Book Antiqua" w:hAnsi="Book Antiqua" w:cs="Book Antiqua"/>
          <w:color w:val="000000"/>
          <w:shd w:val="clear" w:color="auto" w:fill="FFFFFF"/>
        </w:rPr>
        <w:t xml:space="preserve"> from the selected studies. </w:t>
      </w:r>
      <w:r w:rsidRPr="00032C5C">
        <w:rPr>
          <w:rFonts w:ascii="Book Antiqua" w:eastAsia="Book Antiqua" w:hAnsi="Book Antiqua" w:cs="Book Antiqua"/>
          <w:color w:val="000000"/>
        </w:rPr>
        <w:t>Meta-analysis tests were conducted-by Comprehensive Meta-Analysis software (CMA), version 3.9 (Englewood, NJ, U</w:t>
      </w:r>
      <w:r w:rsidR="00667407">
        <w:rPr>
          <w:rFonts w:ascii="Book Antiqua" w:eastAsia="Book Antiqua" w:hAnsi="Book Antiqua" w:cs="Book Antiqua"/>
          <w:color w:val="000000"/>
        </w:rPr>
        <w:t>nited States</w:t>
      </w:r>
      <w:proofErr w:type="gramStart"/>
      <w:r w:rsidRPr="00032C5C">
        <w:rPr>
          <w:rFonts w:ascii="Book Antiqua" w:eastAsia="Book Antiqua" w:hAnsi="Book Antiqua" w:cs="Book Antiqua"/>
          <w:color w:val="000000"/>
        </w:rPr>
        <w:t>)</w:t>
      </w:r>
      <w:r w:rsidRPr="00032C5C">
        <w:rPr>
          <w:rFonts w:ascii="Book Antiqua" w:eastAsia="Book Antiqua" w:hAnsi="Book Antiqua" w:cs="Book Antiqua"/>
          <w:color w:val="000000"/>
          <w:vertAlign w:val="superscript"/>
        </w:rPr>
        <w:t>[</w:t>
      </w:r>
      <w:proofErr w:type="gramEnd"/>
      <w:r w:rsidRPr="00032C5C">
        <w:rPr>
          <w:rFonts w:ascii="Book Antiqua" w:eastAsia="Book Antiqua" w:hAnsi="Book Antiqua" w:cs="Book Antiqua"/>
          <w:color w:val="000000"/>
          <w:vertAlign w:val="superscript"/>
        </w:rPr>
        <w:t>8]</w:t>
      </w:r>
      <w:r w:rsidR="008D7A0C">
        <w:rPr>
          <w:rFonts w:ascii="Book Antiqua" w:eastAsia="Book Antiqua" w:hAnsi="Book Antiqua" w:cs="Book Antiqua"/>
          <w:color w:val="000000"/>
          <w:vertAlign w:val="superscript"/>
        </w:rPr>
        <w:t xml:space="preserve"> </w:t>
      </w:r>
      <w:r w:rsidRPr="00032C5C">
        <w:rPr>
          <w:rFonts w:ascii="Book Antiqua" w:eastAsia="Book Antiqua" w:hAnsi="Book Antiqua" w:cs="Book Antiqua"/>
          <w:color w:val="000000"/>
        </w:rPr>
        <w:t>–</w:t>
      </w:r>
      <w:r w:rsidR="008D7A0C">
        <w:rPr>
          <w:rFonts w:ascii="Book Antiqua" w:eastAsia="Book Antiqua" w:hAnsi="Book Antiqua" w:cs="Book Antiqua"/>
          <w:color w:val="000000"/>
        </w:rPr>
        <w:t xml:space="preserve"> </w:t>
      </w:r>
      <w:r w:rsidRPr="00032C5C">
        <w:rPr>
          <w:rFonts w:ascii="Book Antiqua" w:eastAsia="Book Antiqua" w:hAnsi="Book Antiqua" w:cs="Book Antiqua"/>
          <w:color w:val="000000"/>
        </w:rPr>
        <w:t>on the comorbidities prevalence and clinical symptoms frequency. Pooling of the variance in proportions or percentages (raw) were based on a binary random</w:t>
      </w:r>
      <w:r w:rsidR="00366B87">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effects </w:t>
      </w:r>
      <w:proofErr w:type="gramStart"/>
      <w:r w:rsidRPr="00032C5C">
        <w:rPr>
          <w:rFonts w:ascii="Book Antiqua" w:eastAsia="Book Antiqua" w:hAnsi="Book Antiqua" w:cs="Book Antiqua"/>
          <w:color w:val="000000"/>
        </w:rPr>
        <w:t>model</w:t>
      </w:r>
      <w:r w:rsidR="00C979B2" w:rsidRPr="00032C5C">
        <w:rPr>
          <w:rFonts w:ascii="Book Antiqua" w:eastAsia="Book Antiqua" w:hAnsi="Book Antiqua" w:cs="Book Antiqua"/>
          <w:color w:val="000000"/>
          <w:vertAlign w:val="superscript"/>
        </w:rPr>
        <w:t>[</w:t>
      </w:r>
      <w:proofErr w:type="gramEnd"/>
      <w:r w:rsidR="00C979B2" w:rsidRPr="00032C5C">
        <w:rPr>
          <w:rFonts w:ascii="Book Antiqua" w:eastAsia="Book Antiqua" w:hAnsi="Book Antiqua" w:cs="Book Antiqua"/>
          <w:color w:val="000000"/>
          <w:vertAlign w:val="superscript"/>
        </w:rPr>
        <w:t>9]</w:t>
      </w:r>
      <w:r w:rsidRPr="00032C5C">
        <w:rPr>
          <w:rFonts w:ascii="Book Antiqua" w:eastAsia="Book Antiqua" w:hAnsi="Book Antiqua" w:cs="Book Antiqua"/>
          <w:color w:val="000000"/>
        </w:rPr>
        <w:t>. This was due to the heterogeneity of the examined populations and the possible across-population variability in the relationships between COVID-19 and the evaluated factors (</w:t>
      </w:r>
      <w:r w:rsidRPr="008D7A0C">
        <w:rPr>
          <w:rFonts w:ascii="Book Antiqua" w:eastAsia="Book Antiqua" w:hAnsi="Book Antiqua" w:cs="Book Antiqua"/>
          <w:i/>
          <w:color w:val="000000"/>
        </w:rPr>
        <w:t>e.g.</w:t>
      </w:r>
      <w:r w:rsidRPr="00032C5C">
        <w:rPr>
          <w:rFonts w:ascii="Book Antiqua" w:eastAsia="Book Antiqua" w:hAnsi="Book Antiqua" w:cs="Book Antiqua"/>
          <w:color w:val="000000"/>
        </w:rPr>
        <w:t xml:space="preserve">, comorbidities or clinical symptoms). Comparisons between the assessed factors </w:t>
      </w:r>
      <w:r w:rsidR="00366B87">
        <w:rPr>
          <w:rFonts w:ascii="Book Antiqua" w:eastAsia="Book Antiqua" w:hAnsi="Book Antiqua" w:cs="Book Antiqua"/>
          <w:color w:val="000000"/>
        </w:rPr>
        <w:t>in</w:t>
      </w:r>
      <w:r w:rsidR="00366B87"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the two evaluated populations was carried out using the Chi-squared test as previously </w:t>
      </w:r>
      <w:proofErr w:type="gramStart"/>
      <w:r w:rsidRPr="00032C5C">
        <w:rPr>
          <w:rFonts w:ascii="Book Antiqua" w:eastAsia="Book Antiqua" w:hAnsi="Book Antiqua" w:cs="Book Antiqua"/>
          <w:color w:val="000000"/>
        </w:rPr>
        <w:t>recommended</w:t>
      </w:r>
      <w:r w:rsidR="00486C79" w:rsidRPr="00032C5C">
        <w:rPr>
          <w:rFonts w:ascii="Book Antiqua" w:eastAsia="Book Antiqua" w:hAnsi="Book Antiqua" w:cs="Book Antiqua"/>
          <w:color w:val="000000"/>
          <w:vertAlign w:val="superscript"/>
        </w:rPr>
        <w:t>[</w:t>
      </w:r>
      <w:proofErr w:type="gramEnd"/>
      <w:r w:rsidR="00486C79" w:rsidRPr="00032C5C">
        <w:rPr>
          <w:rFonts w:ascii="Book Antiqua" w:eastAsia="Book Antiqua" w:hAnsi="Book Antiqua" w:cs="Book Antiqua"/>
          <w:color w:val="000000"/>
          <w:vertAlign w:val="superscript"/>
        </w:rPr>
        <w:t>10.11]</w:t>
      </w:r>
      <w:r w:rsidRPr="00032C5C">
        <w:rPr>
          <w:rFonts w:ascii="Book Antiqua" w:eastAsia="Book Antiqua" w:hAnsi="Book Antiqua" w:cs="Book Antiqua"/>
          <w:color w:val="000000"/>
        </w:rPr>
        <w:t>.</w:t>
      </w:r>
      <w:r w:rsidRPr="00032C5C">
        <w:rPr>
          <w:rFonts w:ascii="Book Antiqua" w:eastAsia="Book Antiqua" w:hAnsi="Book Antiqua" w:cs="Book Antiqua"/>
          <w:color w:val="000000"/>
          <w:vertAlign w:val="superscript"/>
        </w:rPr>
        <w:t xml:space="preserve"> </w:t>
      </w:r>
      <w:r w:rsidRPr="00032C5C">
        <w:rPr>
          <w:rFonts w:ascii="Book Antiqua" w:eastAsia="Book Antiqua" w:hAnsi="Book Antiqua" w:cs="Book Antiqua"/>
          <w:color w:val="000000"/>
        </w:rPr>
        <w:t xml:space="preserve">Comparisons of the average age and levels of disease markers were carried out by Student’s </w:t>
      </w:r>
      <w:r w:rsidRPr="00032C5C">
        <w:rPr>
          <w:rFonts w:ascii="Book Antiqua" w:eastAsia="Book Antiqua" w:hAnsi="Book Antiqua" w:cs="Book Antiqua"/>
          <w:i/>
          <w:iCs/>
          <w:color w:val="000000"/>
        </w:rPr>
        <w:t>t</w:t>
      </w:r>
      <w:r w:rsidRPr="00032C5C">
        <w:rPr>
          <w:rFonts w:ascii="Book Antiqua" w:eastAsia="Book Antiqua" w:hAnsi="Book Antiqua" w:cs="Book Antiqua"/>
          <w:color w:val="000000"/>
        </w:rPr>
        <w:t xml:space="preserve">-test. </w:t>
      </w:r>
      <w:r w:rsidRPr="00032C5C">
        <w:rPr>
          <w:rFonts w:ascii="Book Antiqua" w:eastAsia="Book Antiqua" w:hAnsi="Book Antiqua" w:cs="Book Antiqua"/>
          <w:color w:val="000000"/>
          <w:shd w:val="clear" w:color="auto" w:fill="FFFFFF"/>
        </w:rPr>
        <w:t>Pearson's correlation</w:t>
      </w:r>
      <w:r w:rsidR="00486C79">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coefficient (</w:t>
      </w:r>
      <w:r w:rsidRPr="00032C5C">
        <w:rPr>
          <w:rFonts w:ascii="Book Antiqua" w:eastAsia="Book Antiqua" w:hAnsi="Book Antiqua" w:cs="Book Antiqua"/>
          <w:i/>
          <w:iCs/>
          <w:color w:val="000000"/>
          <w:shd w:val="clear" w:color="auto" w:fill="FFFFFF"/>
        </w:rPr>
        <w:t>r</w:t>
      </w:r>
      <w:r w:rsidRPr="00032C5C">
        <w:rPr>
          <w:rFonts w:ascii="Book Antiqua" w:eastAsia="Book Antiqua" w:hAnsi="Book Antiqua" w:cs="Book Antiqua"/>
          <w:color w:val="000000"/>
          <w:shd w:val="clear" w:color="auto" w:fill="FFFFFF"/>
        </w:rPr>
        <w:t>) was used to measure of the association between the proportion of the examined comorbidities and age in the examined regions.</w:t>
      </w:r>
      <w:r w:rsidRPr="00032C5C">
        <w:rPr>
          <w:rFonts w:ascii="Book Antiqua" w:eastAsia="Book Antiqua" w:hAnsi="Book Antiqua" w:cs="Book Antiqua"/>
          <w:color w:val="000000"/>
        </w:rPr>
        <w:t xml:space="preserve"> We used SPSS Statistics, Version 21.0 (SPSS Inc., Chicago</w:t>
      </w:r>
      <w:r w:rsidR="00580E64">
        <w:rPr>
          <w:rFonts w:ascii="Book Antiqua" w:eastAsia="Book Antiqua" w:hAnsi="Book Antiqua" w:cs="Book Antiqua"/>
          <w:color w:val="000000"/>
        </w:rPr>
        <w:t>, IL, United States</w:t>
      </w:r>
      <w:r w:rsidRPr="00032C5C">
        <w:rPr>
          <w:rFonts w:ascii="Book Antiqua" w:eastAsia="Book Antiqua" w:hAnsi="Book Antiqua" w:cs="Book Antiqua"/>
          <w:color w:val="000000"/>
        </w:rPr>
        <w:t xml:space="preserve">) for all statistical tests (two-sided). </w:t>
      </w:r>
    </w:p>
    <w:p w14:paraId="40289CDE" w14:textId="0534A053" w:rsidR="00A77B3E" w:rsidRPr="00032C5C" w:rsidRDefault="00423311" w:rsidP="00B86D19">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lastRenderedPageBreak/>
        <w:t>Heterogeneity among the selected studies was assessed by the</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i/>
          <w:iCs/>
          <w:color w:val="000000"/>
        </w:rPr>
        <w:t>Q</w:t>
      </w:r>
      <w:r w:rsidR="00B86D19">
        <w:rPr>
          <w:rStyle w:val="apple-converted-space"/>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test</w:t>
      </w:r>
      <w:r w:rsidR="00B86D19" w:rsidRPr="00032C5C">
        <w:rPr>
          <w:rFonts w:ascii="Book Antiqua" w:eastAsia="Book Antiqua" w:hAnsi="Book Antiqua" w:cs="Book Antiqua"/>
          <w:color w:val="000000"/>
          <w:vertAlign w:val="superscript"/>
        </w:rPr>
        <w:t>[</w:t>
      </w:r>
      <w:proofErr w:type="gramEnd"/>
      <w:r w:rsidR="00B86D19" w:rsidRPr="00032C5C">
        <w:rPr>
          <w:rFonts w:ascii="Book Antiqua" w:eastAsia="Book Antiqua" w:hAnsi="Book Antiqua" w:cs="Book Antiqua"/>
          <w:color w:val="000000"/>
          <w:vertAlign w:val="superscript"/>
        </w:rPr>
        <w:t>12]</w:t>
      </w:r>
      <w:r w:rsidRPr="00032C5C">
        <w:rPr>
          <w:rFonts w:ascii="Book Antiqua" w:eastAsia="Book Antiqua" w:hAnsi="Book Antiqua" w:cs="Book Antiqua"/>
          <w:color w:val="000000"/>
        </w:rPr>
        <w:t xml:space="preserve">. Information provided by the </w:t>
      </w:r>
      <w:r w:rsidRPr="00032C5C">
        <w:rPr>
          <w:rFonts w:ascii="Book Antiqua" w:eastAsia="Book Antiqua" w:hAnsi="Book Antiqua" w:cs="Book Antiqua"/>
          <w:i/>
          <w:iCs/>
          <w:color w:val="000000"/>
        </w:rPr>
        <w:t>Q</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color w:val="000000"/>
        </w:rPr>
        <w:t>test conveys if heterogeneity is present or absent. However, this test does not inform on the heterogeneity level besides it has insufficient power to detect heterogeneity, especially when there is small number of assessed studies (</w:t>
      </w:r>
      <w:r w:rsidRPr="00AF4C35">
        <w:rPr>
          <w:rFonts w:ascii="Book Antiqua" w:eastAsia="Book Antiqua" w:hAnsi="Book Antiqua" w:cs="Book Antiqua"/>
          <w:i/>
          <w:color w:val="000000"/>
        </w:rPr>
        <w:t>e.g.</w:t>
      </w:r>
      <w:r w:rsidRPr="00032C5C">
        <w:rPr>
          <w:rFonts w:ascii="Book Antiqua" w:eastAsia="Book Antiqua" w:hAnsi="Book Antiqua" w:cs="Book Antiqua"/>
          <w:color w:val="000000"/>
        </w:rPr>
        <w:t>, for some comorbidities). Consequently,</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i/>
          <w:iCs/>
          <w:color w:val="000000"/>
        </w:rPr>
        <w:t>I</w:t>
      </w:r>
      <w:r w:rsidRPr="00032C5C">
        <w:rPr>
          <w:rFonts w:ascii="Book Antiqua" w:eastAsia="Book Antiqua" w:hAnsi="Book Antiqua" w:cs="Book Antiqua"/>
          <w:i/>
          <w:iCs/>
          <w:color w:val="000000"/>
          <w:vertAlign w:val="superscript"/>
        </w:rPr>
        <w:t>2</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color w:val="000000"/>
        </w:rPr>
        <w:t>index was calculated as a complement to the</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i/>
          <w:iCs/>
          <w:color w:val="000000"/>
        </w:rPr>
        <w:t>Q</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test and to define the extent of between-study </w:t>
      </w:r>
      <w:proofErr w:type="gramStart"/>
      <w:r w:rsidRPr="00032C5C">
        <w:rPr>
          <w:rFonts w:ascii="Book Antiqua" w:eastAsia="Book Antiqua" w:hAnsi="Book Antiqua" w:cs="Book Antiqua"/>
          <w:color w:val="000000"/>
        </w:rPr>
        <w:t>heterogeneity</w:t>
      </w:r>
      <w:r w:rsidR="00B86D19" w:rsidRPr="00032C5C">
        <w:rPr>
          <w:rFonts w:ascii="Book Antiqua" w:eastAsia="Book Antiqua" w:hAnsi="Book Antiqua" w:cs="Book Antiqua"/>
          <w:color w:val="000000"/>
          <w:vertAlign w:val="superscript"/>
        </w:rPr>
        <w:t>[</w:t>
      </w:r>
      <w:proofErr w:type="gramEnd"/>
      <w:r w:rsidR="00B86D19" w:rsidRPr="00032C5C">
        <w:rPr>
          <w:rFonts w:ascii="Book Antiqua" w:eastAsia="Book Antiqua" w:hAnsi="Book Antiqua" w:cs="Book Antiqua"/>
          <w:color w:val="000000"/>
          <w:vertAlign w:val="superscript"/>
        </w:rPr>
        <w:t>13]</w:t>
      </w:r>
      <w:r w:rsidRPr="00032C5C">
        <w:rPr>
          <w:rFonts w:ascii="Book Antiqua" w:eastAsia="Book Antiqua" w:hAnsi="Book Antiqua" w:cs="Book Antiqua"/>
          <w:color w:val="000000"/>
        </w:rPr>
        <w:t>.</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i/>
          <w:iCs/>
          <w:color w:val="000000"/>
        </w:rPr>
        <w:t>I</w:t>
      </w:r>
      <w:r w:rsidRPr="00032C5C">
        <w:rPr>
          <w:rFonts w:ascii="Book Antiqua" w:eastAsia="Book Antiqua" w:hAnsi="Book Antiqua" w:cs="Book Antiqua"/>
          <w:i/>
          <w:iCs/>
          <w:color w:val="000000"/>
          <w:vertAlign w:val="superscript"/>
        </w:rPr>
        <w:t>2</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color w:val="000000"/>
        </w:rPr>
        <w:t>index values are typically categorized as considerable (&gt;</w:t>
      </w:r>
      <w:r w:rsidR="00B86D19">
        <w:rPr>
          <w:rFonts w:ascii="Book Antiqua" w:eastAsia="Book Antiqua" w:hAnsi="Book Antiqua" w:cs="Book Antiqua"/>
          <w:color w:val="000000"/>
        </w:rPr>
        <w:t xml:space="preserve"> </w:t>
      </w:r>
      <w:r w:rsidRPr="00032C5C">
        <w:rPr>
          <w:rFonts w:ascii="Book Antiqua" w:eastAsia="Book Antiqua" w:hAnsi="Book Antiqua" w:cs="Book Antiqua"/>
          <w:color w:val="000000"/>
        </w:rPr>
        <w:t>90%), substantial (60</w:t>
      </w:r>
      <w:r w:rsidR="00B86D19" w:rsidRPr="00032C5C">
        <w:rPr>
          <w:rFonts w:ascii="Book Antiqua" w:eastAsia="Book Antiqua" w:hAnsi="Book Antiqua" w:cs="Book Antiqua"/>
          <w:color w:val="000000"/>
        </w:rPr>
        <w:t>%</w:t>
      </w:r>
      <w:r w:rsidR="009A09C0">
        <w:rPr>
          <w:rFonts w:ascii="Book Antiqua" w:eastAsia="Book Antiqua" w:hAnsi="Book Antiqua" w:cs="Book Antiqua"/>
          <w:color w:val="000000"/>
        </w:rPr>
        <w:t>-</w:t>
      </w:r>
      <w:r w:rsidRPr="00032C5C">
        <w:rPr>
          <w:rFonts w:ascii="Book Antiqua" w:eastAsia="Book Antiqua" w:hAnsi="Book Antiqua" w:cs="Book Antiqua"/>
          <w:color w:val="000000"/>
        </w:rPr>
        <w:t>90%), moderate (30</w:t>
      </w:r>
      <w:r w:rsidR="00B86D19" w:rsidRPr="00032C5C">
        <w:rPr>
          <w:rFonts w:ascii="Book Antiqua" w:eastAsia="Book Antiqua" w:hAnsi="Book Antiqua" w:cs="Book Antiqua"/>
          <w:color w:val="000000"/>
        </w:rPr>
        <w:t>%</w:t>
      </w:r>
      <w:r w:rsidR="009A09C0">
        <w:rPr>
          <w:rFonts w:ascii="Book Antiqua" w:eastAsia="Book Antiqua" w:hAnsi="Book Antiqua" w:cs="Book Antiqua"/>
          <w:color w:val="000000"/>
        </w:rPr>
        <w:t>-</w:t>
      </w:r>
      <w:r w:rsidRPr="00032C5C">
        <w:rPr>
          <w:rFonts w:ascii="Book Antiqua" w:eastAsia="Book Antiqua" w:hAnsi="Book Antiqua" w:cs="Book Antiqua"/>
          <w:color w:val="000000"/>
        </w:rPr>
        <w:t>60%) and low (</w:t>
      </w:r>
      <w:r w:rsidR="00366B87">
        <w:rPr>
          <w:rFonts w:ascii="Book Antiqua" w:eastAsia="Book Antiqua" w:hAnsi="Book Antiqua" w:cs="Book Antiqua"/>
          <w:color w:val="000000"/>
        </w:rPr>
        <w:t>&lt;</w:t>
      </w:r>
      <w:r w:rsidR="008B3B76">
        <w:rPr>
          <w:rFonts w:ascii="Book Antiqua" w:eastAsia="Book Antiqua" w:hAnsi="Book Antiqua" w:cs="Book Antiqua"/>
          <w:color w:val="000000"/>
        </w:rPr>
        <w:t xml:space="preserve"> </w:t>
      </w:r>
      <w:r w:rsidRPr="00032C5C">
        <w:rPr>
          <w:rFonts w:ascii="Book Antiqua" w:eastAsia="Book Antiqua" w:hAnsi="Book Antiqua" w:cs="Book Antiqua"/>
          <w:color w:val="000000"/>
        </w:rPr>
        <w:t>30%</w:t>
      </w:r>
      <w:proofErr w:type="gramStart"/>
      <w:r w:rsidRPr="00032C5C">
        <w:rPr>
          <w:rFonts w:ascii="Book Antiqua" w:eastAsia="Book Antiqua" w:hAnsi="Book Antiqua" w:cs="Book Antiqua"/>
          <w:color w:val="000000"/>
        </w:rPr>
        <w:t>)</w:t>
      </w:r>
      <w:r w:rsidR="00B86D19" w:rsidRPr="00032C5C">
        <w:rPr>
          <w:rFonts w:ascii="Book Antiqua" w:eastAsia="Book Antiqua" w:hAnsi="Book Antiqua" w:cs="Book Antiqua"/>
          <w:color w:val="000000"/>
          <w:vertAlign w:val="superscript"/>
        </w:rPr>
        <w:t>[</w:t>
      </w:r>
      <w:proofErr w:type="gramEnd"/>
      <w:r w:rsidR="00B86D19" w:rsidRPr="00032C5C">
        <w:rPr>
          <w:rFonts w:ascii="Book Antiqua" w:eastAsia="Book Antiqua" w:hAnsi="Book Antiqua" w:cs="Book Antiqua"/>
          <w:color w:val="000000"/>
          <w:vertAlign w:val="superscript"/>
        </w:rPr>
        <w:t>14]</w:t>
      </w:r>
      <w:r w:rsidRPr="00032C5C">
        <w:rPr>
          <w:rFonts w:ascii="Book Antiqua" w:eastAsia="Book Antiqua" w:hAnsi="Book Antiqua" w:cs="Book Antiqua"/>
          <w:color w:val="000000"/>
        </w:rPr>
        <w:t xml:space="preserve">. True heterogeneity was also examined by assessing </w:t>
      </w:r>
      <w:r w:rsidR="00366B87" w:rsidRPr="00322C83">
        <w:rPr>
          <w:rFonts w:ascii="Book Antiqua" w:eastAsia="Times New Roman" w:hAnsi="Book Antiqua" w:cstheme="majorBidi"/>
          <w:i/>
          <w:iCs/>
          <w:color w:val="000000" w:themeColor="text1"/>
        </w:rPr>
        <w:t>τ</w:t>
      </w:r>
      <w:r w:rsidRPr="00032C5C">
        <w:rPr>
          <w:rFonts w:ascii="Book Antiqua" w:eastAsia="Book Antiqua" w:hAnsi="Book Antiqua" w:cs="Book Antiqua"/>
          <w:color w:val="000000"/>
          <w:vertAlign w:val="superscript"/>
        </w:rPr>
        <w:t>2</w:t>
      </w:r>
      <w:r w:rsidRPr="00032C5C">
        <w:rPr>
          <w:rFonts w:ascii="Book Antiqua" w:eastAsia="Book Antiqua" w:hAnsi="Book Antiqua" w:cs="Book Antiqua"/>
          <w:color w:val="000000"/>
        </w:rPr>
        <w:t xml:space="preserve"> that informs on the within-study variance in the used random-effects </w:t>
      </w:r>
      <w:proofErr w:type="gramStart"/>
      <w:r w:rsidRPr="00032C5C">
        <w:rPr>
          <w:rFonts w:ascii="Book Antiqua" w:eastAsia="Book Antiqua" w:hAnsi="Book Antiqua" w:cs="Book Antiqua"/>
          <w:color w:val="000000"/>
        </w:rPr>
        <w:t>model</w:t>
      </w:r>
      <w:r w:rsidR="00B86D19" w:rsidRPr="00032C5C">
        <w:rPr>
          <w:rFonts w:ascii="Book Antiqua" w:eastAsia="Book Antiqua" w:hAnsi="Book Antiqua" w:cs="Book Antiqua"/>
          <w:color w:val="000000"/>
          <w:vertAlign w:val="superscript"/>
        </w:rPr>
        <w:t>[</w:t>
      </w:r>
      <w:proofErr w:type="gramEnd"/>
      <w:r w:rsidR="00B86D19" w:rsidRPr="00032C5C">
        <w:rPr>
          <w:rFonts w:ascii="Book Antiqua" w:eastAsia="Book Antiqua" w:hAnsi="Book Antiqua" w:cs="Book Antiqua"/>
          <w:color w:val="000000"/>
          <w:vertAlign w:val="superscript"/>
        </w:rPr>
        <w:t>15]</w:t>
      </w:r>
      <w:r w:rsidRPr="00032C5C">
        <w:rPr>
          <w:rFonts w:ascii="Book Antiqua" w:eastAsia="Book Antiqua" w:hAnsi="Book Antiqua" w:cs="Book Antiqua"/>
          <w:color w:val="000000"/>
        </w:rPr>
        <w:t>.</w:t>
      </w:r>
      <w:r w:rsidRPr="00032C5C">
        <w:rPr>
          <w:rFonts w:ascii="Book Antiqua" w:eastAsia="Book Antiqua" w:hAnsi="Book Antiqua" w:cs="Book Antiqua"/>
          <w:color w:val="000000"/>
          <w:shd w:val="clear" w:color="auto" w:fill="FFFFFF"/>
        </w:rPr>
        <w:t xml:space="preserve"> Publication bias (Supplement</w:t>
      </w:r>
      <w:r w:rsidR="00BE7B7A">
        <w:rPr>
          <w:rFonts w:ascii="Book Antiqua" w:eastAsia="Book Antiqua" w:hAnsi="Book Antiqua" w:cs="Book Antiqua"/>
          <w:color w:val="000000"/>
          <w:shd w:val="clear" w:color="auto" w:fill="FFFFFF"/>
        </w:rPr>
        <w:t>ary</w:t>
      </w:r>
      <w:r w:rsidRPr="00032C5C">
        <w:rPr>
          <w:rFonts w:ascii="Book Antiqua" w:eastAsia="Book Antiqua" w:hAnsi="Book Antiqua" w:cs="Book Antiqua"/>
          <w:color w:val="000000"/>
          <w:shd w:val="clear" w:color="auto" w:fill="FFFFFF"/>
        </w:rPr>
        <w:t xml:space="preserve"> Table 3) was assessed as described </w:t>
      </w:r>
      <w:proofErr w:type="gramStart"/>
      <w:r w:rsidRPr="00032C5C">
        <w:rPr>
          <w:rFonts w:ascii="Book Antiqua" w:eastAsia="Book Antiqua" w:hAnsi="Book Antiqua" w:cs="Book Antiqua"/>
          <w:color w:val="000000"/>
          <w:shd w:val="clear" w:color="auto" w:fill="FFFFFF"/>
        </w:rPr>
        <w:t>earlier</w:t>
      </w:r>
      <w:r w:rsidRPr="00032C5C">
        <w:rPr>
          <w:rFonts w:ascii="Book Antiqua" w:eastAsia="Book Antiqua" w:hAnsi="Book Antiqua" w:cs="Book Antiqua"/>
          <w:color w:val="000000"/>
          <w:shd w:val="clear" w:color="auto" w:fill="FFFFFF"/>
          <w:vertAlign w:val="superscript"/>
        </w:rPr>
        <w:t>[</w:t>
      </w:r>
      <w:proofErr w:type="gramEnd"/>
      <w:r w:rsidRPr="00032C5C">
        <w:rPr>
          <w:rFonts w:ascii="Book Antiqua" w:eastAsia="Book Antiqua" w:hAnsi="Book Antiqua" w:cs="Book Antiqua"/>
          <w:color w:val="000000"/>
          <w:shd w:val="clear" w:color="auto" w:fill="FFFFFF"/>
          <w:vertAlign w:val="superscript"/>
        </w:rPr>
        <w:t>15]</w:t>
      </w:r>
      <w:r w:rsidRPr="00032C5C">
        <w:rPr>
          <w:rFonts w:ascii="Book Antiqua" w:eastAsia="Book Antiqua" w:hAnsi="Book Antiqua" w:cs="Book Antiqua"/>
          <w:color w:val="000000"/>
          <w:shd w:val="clear" w:color="auto" w:fill="FFFFFF"/>
        </w:rPr>
        <w:t xml:space="preserve"> by Egger’s test and to examine the tendency for an effect estimated from studies with a small sample size to be different from that obtained from large studies. </w:t>
      </w:r>
      <w:r w:rsidRPr="00032C5C">
        <w:rPr>
          <w:rFonts w:ascii="Book Antiqua" w:eastAsia="Book Antiqua" w:hAnsi="Book Antiqua" w:cs="Book Antiqua"/>
          <w:color w:val="000000"/>
        </w:rPr>
        <w:t>Kendall’s tau with continuity correction test (</w:t>
      </w:r>
      <w:proofErr w:type="spellStart"/>
      <w:r w:rsidRPr="00032C5C">
        <w:rPr>
          <w:rFonts w:ascii="Book Antiqua" w:eastAsia="Book Antiqua" w:hAnsi="Book Antiqua" w:cs="Book Antiqua"/>
          <w:color w:val="000000"/>
        </w:rPr>
        <w:t>Begg</w:t>
      </w:r>
      <w:proofErr w:type="spellEnd"/>
      <w:r w:rsidRPr="00032C5C">
        <w:rPr>
          <w:rFonts w:ascii="Book Antiqua" w:eastAsia="Book Antiqua" w:hAnsi="Book Antiqua" w:cs="Book Antiqua"/>
          <w:color w:val="000000"/>
        </w:rPr>
        <w:t xml:space="preserve"> and </w:t>
      </w:r>
      <w:proofErr w:type="spellStart"/>
      <w:r w:rsidRPr="00032C5C">
        <w:rPr>
          <w:rFonts w:ascii="Book Antiqua" w:eastAsia="Book Antiqua" w:hAnsi="Book Antiqua" w:cs="Book Antiqua"/>
          <w:color w:val="000000"/>
        </w:rPr>
        <w:t>Mazumdar</w:t>
      </w:r>
      <w:proofErr w:type="spellEnd"/>
      <w:r w:rsidRPr="00032C5C">
        <w:rPr>
          <w:rFonts w:ascii="Book Antiqua" w:eastAsia="Book Antiqua" w:hAnsi="Book Antiqua" w:cs="Book Antiqua"/>
          <w:color w:val="000000"/>
        </w:rPr>
        <w:t xml:space="preserve"> rank correlation test) was however used to test</w:t>
      </w:r>
      <w:r w:rsidRPr="00032C5C">
        <w:rPr>
          <w:rFonts w:ascii="Book Antiqua" w:eastAsia="Book Antiqua" w:hAnsi="Book Antiqua" w:cs="Book Antiqua"/>
          <w:color w:val="000000"/>
          <w:shd w:val="clear" w:color="auto" w:fill="FFFFFF"/>
        </w:rPr>
        <w:t xml:space="preserve"> the correlation between the</w:t>
      </w:r>
      <w:r w:rsidR="00B86D19">
        <w:rPr>
          <w:rStyle w:val="apple-converted-space"/>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ranks</w:t>
      </w:r>
      <w:r w:rsidR="00B86D19">
        <w:rPr>
          <w:rStyle w:val="apple-converted-space"/>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of effect sizes and the</w:t>
      </w:r>
      <w:r w:rsidR="00B86D19">
        <w:rPr>
          <w:rStyle w:val="apple-converted-space"/>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ranks</w:t>
      </w:r>
      <w:r w:rsidR="00B86D19">
        <w:rPr>
          <w:rStyle w:val="apple-converted-space"/>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of their variances across the selected studies.</w:t>
      </w:r>
    </w:p>
    <w:p w14:paraId="7116DA12" w14:textId="77777777" w:rsidR="00A77B3E" w:rsidRPr="00032C5C" w:rsidRDefault="00A77B3E" w:rsidP="00032C5C">
      <w:pPr>
        <w:spacing w:line="360" w:lineRule="auto"/>
        <w:jc w:val="both"/>
        <w:rPr>
          <w:rFonts w:ascii="Book Antiqua" w:hAnsi="Book Antiqua"/>
        </w:rPr>
      </w:pPr>
    </w:p>
    <w:p w14:paraId="14B8D42F"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aps/>
          <w:color w:val="000000"/>
          <w:u w:val="single"/>
        </w:rPr>
        <w:t>RESULTS</w:t>
      </w:r>
    </w:p>
    <w:p w14:paraId="11B0DB6E" w14:textId="23E56A45"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In the present study we examined the data of 72025 COVID-19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from 124 reports from China (105 studies) and North America (19 studies). The number of </w:t>
      </w:r>
      <w:r w:rsidR="00CF4E03">
        <w:rPr>
          <w:rFonts w:ascii="Book Antiqua" w:eastAsia="Book Antiqua" w:hAnsi="Book Antiqua" w:cs="Book Antiqua"/>
          <w:color w:val="000000"/>
        </w:rPr>
        <w:t>entries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from the reports from North America was 1.28-fold higher than those from China. Data collected from these studies were obtained from the “Aggregated Dataset of Clinical Outcomes for COVID-19 Patients” and were compared between patients from the two regions for demographic information, frequency of clinical symptoms, prevalence of comorbidities and levels of standard disease biomarkers. As shown in Table 1, COVID-19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from North America were older than their Chinese counterparts and with higher male:</w:t>
      </w:r>
      <w:r w:rsidR="00B86D19">
        <w:rPr>
          <w:rFonts w:ascii="Book Antiqua" w:eastAsia="Book Antiqua" w:hAnsi="Book Antiqua" w:cs="Book Antiqua"/>
          <w:color w:val="000000"/>
        </w:rPr>
        <w:t xml:space="preserve"> F</w:t>
      </w:r>
      <w:r w:rsidRPr="00032C5C">
        <w:rPr>
          <w:rFonts w:ascii="Book Antiqua" w:eastAsia="Book Antiqua" w:hAnsi="Book Antiqua" w:cs="Book Antiqua"/>
          <w:color w:val="000000"/>
        </w:rPr>
        <w:t>emale ratio. Reports from North America examined Hispanics (</w:t>
      </w:r>
      <w:r w:rsidR="00B86D19" w:rsidRPr="00B86D19">
        <w:rPr>
          <w:rFonts w:ascii="Book Antiqua" w:eastAsia="Book Antiqua" w:hAnsi="Book Antiqua" w:cs="Book Antiqua"/>
          <w:color w:val="000000"/>
        </w:rPr>
        <w:t>approximately</w:t>
      </w:r>
      <w:r w:rsidR="00B86D19">
        <w:rPr>
          <w:rFonts w:ascii="Book Antiqua" w:eastAsia="Book Antiqua" w:hAnsi="Book Antiqua" w:cs="Book Antiqua"/>
          <w:color w:val="000000"/>
        </w:rPr>
        <w:t xml:space="preserve"> </w:t>
      </w:r>
      <w:r w:rsidRPr="00032C5C">
        <w:rPr>
          <w:rFonts w:ascii="Book Antiqua" w:eastAsia="Book Antiqua" w:hAnsi="Book Antiqua" w:cs="Book Antiqua"/>
          <w:color w:val="000000"/>
        </w:rPr>
        <w:t>50%), Whites (</w:t>
      </w:r>
      <w:r w:rsidR="00B86D19" w:rsidRPr="00B86D19">
        <w:rPr>
          <w:rFonts w:ascii="Book Antiqua" w:eastAsia="Book Antiqua" w:hAnsi="Book Antiqua" w:cs="Book Antiqua"/>
          <w:color w:val="000000"/>
        </w:rPr>
        <w:t>approximately</w:t>
      </w:r>
      <w:r w:rsidR="00B86D19">
        <w:rPr>
          <w:rFonts w:ascii="Book Antiqua" w:eastAsia="Book Antiqua" w:hAnsi="Book Antiqua" w:cs="Book Antiqua"/>
          <w:color w:val="000000"/>
        </w:rPr>
        <w:t xml:space="preserve"> </w:t>
      </w:r>
      <w:r w:rsidRPr="00032C5C">
        <w:rPr>
          <w:rFonts w:ascii="Book Antiqua" w:eastAsia="Book Antiqua" w:hAnsi="Book Antiqua" w:cs="Book Antiqua"/>
          <w:color w:val="000000"/>
        </w:rPr>
        <w:t>30%), and African Americans and Asians (</w:t>
      </w:r>
      <w:r w:rsidR="00B86D19" w:rsidRPr="00B86D19">
        <w:rPr>
          <w:rFonts w:ascii="Book Antiqua" w:eastAsia="Book Antiqua" w:hAnsi="Book Antiqua" w:cs="Book Antiqua"/>
          <w:color w:val="000000"/>
        </w:rPr>
        <w:t>approximately</w:t>
      </w:r>
      <w:r w:rsidR="00B86D19">
        <w:rPr>
          <w:rFonts w:ascii="Book Antiqua" w:eastAsia="Book Antiqua" w:hAnsi="Book Antiqua" w:cs="Book Antiqua"/>
          <w:color w:val="000000"/>
        </w:rPr>
        <w:t xml:space="preserve"> </w:t>
      </w:r>
      <w:r w:rsidRPr="00032C5C">
        <w:rPr>
          <w:rFonts w:ascii="Book Antiqua" w:eastAsia="Book Antiqua" w:hAnsi="Book Antiqua" w:cs="Book Antiqua"/>
          <w:color w:val="000000"/>
        </w:rPr>
        <w:t>20%) whereas reports from China, as expected, examined only Chinese (100%) patients (data not shown). As for the infection outcomes, significantly (</w:t>
      </w:r>
      <w:r w:rsidR="007A5012">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7A5012">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0.001) </w:t>
      </w:r>
      <w:r w:rsidRPr="00032C5C">
        <w:rPr>
          <w:rFonts w:ascii="Book Antiqua" w:eastAsia="Book Antiqua" w:hAnsi="Book Antiqua" w:cs="Book Antiqua"/>
          <w:color w:val="000000"/>
        </w:rPr>
        <w:lastRenderedPageBreak/>
        <w:t xml:space="preserve">higher rates of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from North America were found to develop ARDS, septic shock and acute kidney injury compared to their Chinese counterparts but had lowers rates of heart failure and secondary infection. In China, the most prevalent infection outcomes were ARDS and secondary infection which occurred in about 15% of the cases (95%CI: 14.1</w:t>
      </w:r>
      <w:r w:rsidR="007A5012" w:rsidRPr="00032C5C">
        <w:rPr>
          <w:rFonts w:ascii="Book Antiqua" w:eastAsia="Book Antiqua" w:hAnsi="Book Antiqua" w:cs="Book Antiqua"/>
          <w:color w:val="000000"/>
        </w:rPr>
        <w:t>%</w:t>
      </w:r>
      <w:r w:rsidR="009A09C0">
        <w:rPr>
          <w:rFonts w:ascii="Book Antiqua" w:eastAsia="Book Antiqua" w:hAnsi="Book Antiqua" w:cs="Book Antiqua"/>
          <w:color w:val="000000"/>
        </w:rPr>
        <w:t>-</w:t>
      </w:r>
      <w:r w:rsidRPr="00032C5C">
        <w:rPr>
          <w:rFonts w:ascii="Book Antiqua" w:eastAsia="Book Antiqua" w:hAnsi="Book Antiqua" w:cs="Book Antiqua"/>
          <w:color w:val="000000"/>
        </w:rPr>
        <w:t>14.9% and 14.7</w:t>
      </w:r>
      <w:r w:rsidR="007A5012" w:rsidRPr="00032C5C">
        <w:rPr>
          <w:rFonts w:ascii="Book Antiqua" w:eastAsia="Book Antiqua" w:hAnsi="Book Antiqua" w:cs="Book Antiqua"/>
          <w:color w:val="000000"/>
        </w:rPr>
        <w:t>%</w:t>
      </w:r>
      <w:r w:rsidR="009A09C0">
        <w:rPr>
          <w:rFonts w:ascii="Book Antiqua" w:eastAsia="Book Antiqua" w:hAnsi="Book Antiqua" w:cs="Book Antiqua"/>
          <w:color w:val="000000"/>
        </w:rPr>
        <w:t>-</w:t>
      </w:r>
      <w:r w:rsidRPr="00032C5C">
        <w:rPr>
          <w:rFonts w:ascii="Book Antiqua" w:eastAsia="Book Antiqua" w:hAnsi="Book Antiqua" w:cs="Book Antiqua"/>
          <w:color w:val="000000"/>
        </w:rPr>
        <w:t>15.9%; respectively). Similarly, in North America, ARDS was the chief infection complication (34.9%, 95%CI: 33.9</w:t>
      </w:r>
      <w:r w:rsidR="009A09C0">
        <w:rPr>
          <w:rFonts w:ascii="Book Antiqua" w:eastAsia="Book Antiqua" w:hAnsi="Book Antiqua" w:cs="Book Antiqua"/>
          <w:color w:val="000000"/>
        </w:rPr>
        <w:t>-</w:t>
      </w:r>
      <w:r w:rsidRPr="00032C5C">
        <w:rPr>
          <w:rFonts w:ascii="Book Antiqua" w:eastAsia="Book Antiqua" w:hAnsi="Book Antiqua" w:cs="Book Antiqua"/>
          <w:color w:val="000000"/>
        </w:rPr>
        <w:t>36.1), followed by septic shock (28.4%; 95%CI: 27.3</w:t>
      </w:r>
      <w:r w:rsidR="009A09C0">
        <w:rPr>
          <w:rFonts w:ascii="Book Antiqua" w:eastAsia="Book Antiqua" w:hAnsi="Book Antiqua" w:cs="Book Antiqua"/>
          <w:color w:val="000000"/>
        </w:rPr>
        <w:t>-</w:t>
      </w:r>
      <w:r w:rsidRPr="00032C5C">
        <w:rPr>
          <w:rFonts w:ascii="Book Antiqua" w:eastAsia="Book Antiqua" w:hAnsi="Book Antiqua" w:cs="Book Antiqua"/>
          <w:color w:val="000000"/>
        </w:rPr>
        <w:t>29.5).</w:t>
      </w:r>
    </w:p>
    <w:p w14:paraId="24C3BA48" w14:textId="044CEBEE" w:rsidR="00A77B3E" w:rsidRPr="00032C5C" w:rsidRDefault="00423311" w:rsidP="00F67A3A">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Meta-analysis for the frequency of clinical symptoms associated with COVID-19 in both study populations is shown in Table 2. Fever, cough, fatigue and dyspnea were the most common clinical symptoms in COVID-19 cases, but with varying frequencies between the studies regions. These symptoms were present in about 30% to 75% of the cases in both regions. Also, about 10% to 30% of the cases in both regions had expectoration, myalgia, diarrhea, headache, sore throat, chills, vomiting and/or nausea. Significantly lower rates of fever and expectoration were noted in North America compared to China (</w:t>
      </w:r>
      <w:r w:rsidR="00F67A3A">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0.001) whereas similar frequencies of cough, headache, fatigue and sore throat were observed in both study areas. From the selected reports, the mortality rates of COVID-19 (±</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SD) was 5.9</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13.4% in China, not significantly different from rates of 13.9</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14.8% in North America. Substantial to considerable </w:t>
      </w:r>
      <w:r w:rsidRPr="00032C5C">
        <w:rPr>
          <w:rFonts w:ascii="Book Antiqua" w:eastAsia="Book Antiqua" w:hAnsi="Book Antiqua" w:cs="Book Antiqua"/>
          <w:i/>
          <w:iCs/>
          <w:color w:val="000000"/>
        </w:rPr>
        <w:t>I</w:t>
      </w:r>
      <w:r w:rsidRPr="00032C5C">
        <w:rPr>
          <w:rFonts w:ascii="Book Antiqua" w:eastAsia="Book Antiqua" w:hAnsi="Book Antiqua" w:cs="Book Antiqua"/>
          <w:i/>
          <w:iCs/>
          <w:color w:val="000000"/>
          <w:vertAlign w:val="superscript"/>
        </w:rPr>
        <w:t>2</w:t>
      </w:r>
      <w:r w:rsidRPr="00032C5C">
        <w:rPr>
          <w:rFonts w:ascii="Book Antiqua" w:eastAsia="Book Antiqua" w:hAnsi="Book Antiqua" w:cs="Book Antiqua"/>
          <w:color w:val="000000"/>
        </w:rPr>
        <w:t xml:space="preserve"> values (</w:t>
      </w:r>
      <w:proofErr w:type="gramStart"/>
      <w:r w:rsidRPr="00032C5C">
        <w:rPr>
          <w:rFonts w:ascii="Book Antiqua" w:eastAsia="Book Antiqua" w:hAnsi="Book Antiqua" w:cs="Book Antiqua"/>
          <w:color w:val="000000"/>
        </w:rPr>
        <w:t>60</w:t>
      </w:r>
      <w:r w:rsidR="00322C83" w:rsidRPr="00032C5C">
        <w:rPr>
          <w:rFonts w:ascii="Book Antiqua" w:eastAsia="Book Antiqua" w:hAnsi="Book Antiqua" w:cs="Book Antiqua"/>
          <w:color w:val="000000"/>
        </w:rPr>
        <w:t>%</w:t>
      </w:r>
      <w:proofErr w:type="gramEnd"/>
      <w:r w:rsidR="009A09C0">
        <w:rPr>
          <w:rFonts w:ascii="Book Antiqua" w:eastAsia="Book Antiqua" w:hAnsi="Book Antiqua" w:cs="Book Antiqua"/>
          <w:color w:val="000000"/>
        </w:rPr>
        <w:t>-</w:t>
      </w:r>
      <w:r w:rsidRPr="00032C5C">
        <w:rPr>
          <w:rFonts w:ascii="Book Antiqua" w:eastAsia="Book Antiqua" w:hAnsi="Book Antiqua" w:cs="Book Antiqua"/>
          <w:color w:val="000000"/>
        </w:rPr>
        <w:t>&gt;</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90%) were </w:t>
      </w:r>
      <w:r w:rsidRPr="00032C5C">
        <w:rPr>
          <w:rFonts w:ascii="Book Antiqua" w:eastAsia="Book Antiqua" w:hAnsi="Book Antiqua" w:cs="Book Antiqua"/>
          <w:color w:val="000000"/>
          <w:shd w:val="clear" w:color="auto" w:fill="FFFFFF"/>
        </w:rPr>
        <w:t xml:space="preserve">obtained for the combined </w:t>
      </w:r>
      <w:r w:rsidRPr="00032C5C">
        <w:rPr>
          <w:rFonts w:ascii="Book Antiqua" w:eastAsia="Book Antiqua" w:hAnsi="Book Antiqua" w:cs="Book Antiqua"/>
          <w:color w:val="000000"/>
        </w:rPr>
        <w:t xml:space="preserve">frequency of the majority of clinical symptoms from the evaluated reports, </w:t>
      </w:r>
      <w:r w:rsidRPr="00032C5C">
        <w:rPr>
          <w:rFonts w:ascii="Book Antiqua" w:eastAsia="Book Antiqua" w:hAnsi="Book Antiqua" w:cs="Book Antiqua"/>
          <w:color w:val="000000"/>
          <w:shd w:val="clear" w:color="auto" w:fill="FFFFFF"/>
        </w:rPr>
        <w:t>indicating a high degree of heterogeneity among studies</w:t>
      </w:r>
      <w:r w:rsidRPr="00032C5C">
        <w:rPr>
          <w:rFonts w:ascii="Book Antiqua" w:eastAsia="Book Antiqua" w:hAnsi="Book Antiqua" w:cs="Book Antiqua"/>
          <w:color w:val="000000"/>
        </w:rPr>
        <w:t>. On the other hand, the combined frequency from studies reporting fatigue, sore throat and chills have shown low among-studies level of heterogenicity (</w:t>
      </w:r>
      <w:r w:rsidRPr="00032C5C">
        <w:rPr>
          <w:rFonts w:ascii="Book Antiqua" w:eastAsia="Book Antiqua" w:hAnsi="Book Antiqua" w:cs="Book Antiqua"/>
          <w:i/>
          <w:iCs/>
          <w:color w:val="000000"/>
        </w:rPr>
        <w:t>I</w:t>
      </w:r>
      <w:r w:rsidRPr="00032C5C">
        <w:rPr>
          <w:rFonts w:ascii="Book Antiqua" w:eastAsia="Book Antiqua" w:hAnsi="Book Antiqua" w:cs="Book Antiqua"/>
          <w:i/>
          <w:iCs/>
          <w:color w:val="000000"/>
          <w:vertAlign w:val="superscript"/>
        </w:rPr>
        <w:t>2</w:t>
      </w:r>
      <w:r w:rsidRPr="00032C5C">
        <w:rPr>
          <w:rFonts w:ascii="Book Antiqua" w:eastAsia="Book Antiqua" w:hAnsi="Book Antiqua" w:cs="Book Antiqua"/>
          <w:color w:val="000000"/>
        </w:rPr>
        <w:t>: 18</w:t>
      </w:r>
      <w:r w:rsidR="00765C49" w:rsidRPr="00032C5C">
        <w:rPr>
          <w:rFonts w:ascii="Book Antiqua" w:eastAsia="Book Antiqua" w:hAnsi="Book Antiqua" w:cs="Book Antiqua"/>
          <w:color w:val="000000"/>
        </w:rPr>
        <w:t>%</w:t>
      </w:r>
      <w:r w:rsidR="00AF4C35">
        <w:rPr>
          <w:rFonts w:ascii="Book Antiqua" w:eastAsia="Book Antiqua" w:hAnsi="Book Antiqua" w:cs="Book Antiqua"/>
          <w:color w:val="000000"/>
        </w:rPr>
        <w:t>-</w:t>
      </w:r>
      <w:r w:rsidRPr="00032C5C">
        <w:rPr>
          <w:rFonts w:ascii="Book Antiqua" w:eastAsia="Book Antiqua" w:hAnsi="Book Antiqua" w:cs="Book Antiqua"/>
          <w:color w:val="000000"/>
        </w:rPr>
        <w:t>51%).</w:t>
      </w:r>
    </w:p>
    <w:p w14:paraId="18A12D52" w14:textId="321E1EE9" w:rsidR="00A77B3E" w:rsidRPr="00032C5C" w:rsidRDefault="00423311" w:rsidP="00765C49">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Meta-analysis for the prevalence of comorbidities in COVID-19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from studies in China and North America is shown in Table 3. Except for liver diseases and cancer, the prevalence of all comorbidities was significantly higher in North America compared to China (</w:t>
      </w:r>
      <w:r w:rsidR="00672B3B">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672B3B">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0.001). The prevalence of liver diseases (any, </w:t>
      </w:r>
      <w:r w:rsidRPr="00134673">
        <w:rPr>
          <w:rFonts w:ascii="Book Antiqua" w:eastAsia="Book Antiqua" w:hAnsi="Book Antiqua" w:cs="Book Antiqua"/>
          <w:i/>
          <w:iCs/>
          <w:color w:val="000000"/>
        </w:rPr>
        <w:t>e.g.</w:t>
      </w:r>
      <w:r w:rsidRPr="00032C5C">
        <w:rPr>
          <w:rFonts w:ascii="Book Antiqua" w:eastAsia="Book Antiqua" w:hAnsi="Book Antiqua" w:cs="Book Antiqua"/>
          <w:color w:val="000000"/>
        </w:rPr>
        <w:t>, alcohol-related liver disease, hepatitis, cirrhosis, hemochromatosis, liver Cysts, non-alcoholic fatty liver disease) was similar in both regions whereas that of cancer was 1.5-fold higher in China than in North America (</w:t>
      </w:r>
      <w:r w:rsidR="009832E3">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9832E3">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0001). Hypertension followed by diabetes were the most </w:t>
      </w:r>
      <w:r w:rsidRPr="00032C5C">
        <w:rPr>
          <w:rFonts w:ascii="Book Antiqua" w:eastAsia="Book Antiqua" w:hAnsi="Book Antiqua" w:cs="Book Antiqua"/>
          <w:color w:val="000000"/>
        </w:rPr>
        <w:lastRenderedPageBreak/>
        <w:t xml:space="preserve">prevalent comorbidities in both regions with the North American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having on average 2.5-fold higher prevalence on the two diseases than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from China. Although obesity was the third most prevalent co-existing medical condition in COVID-19 cases from North America (approximately 35% of the cases), it was the least prevalent comorbidity in China (only 2% of the cases). Similar to hypertension and diabetes, cardiovascular diseases were 2.5-fold higher in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from North America (21%) than in those from China (8%). Chronic kidney diseases and COPD were, respectively 5.6- and 3.5-fold significantly (</w:t>
      </w:r>
      <w:r w:rsidR="009832E3">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9832E3">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0.001) more prevalent in COVID-19 cases from North America than China. Substantial to considerable </w:t>
      </w:r>
      <w:r w:rsidRPr="00032C5C">
        <w:rPr>
          <w:rFonts w:ascii="Book Antiqua" w:eastAsia="Book Antiqua" w:hAnsi="Book Antiqua" w:cs="Book Antiqua"/>
          <w:i/>
          <w:iCs/>
          <w:color w:val="000000"/>
        </w:rPr>
        <w:t>I</w:t>
      </w:r>
      <w:r w:rsidRPr="00032C5C">
        <w:rPr>
          <w:rFonts w:ascii="Book Antiqua" w:eastAsia="Book Antiqua" w:hAnsi="Book Antiqua" w:cs="Book Antiqua"/>
          <w:i/>
          <w:iCs/>
          <w:color w:val="000000"/>
          <w:vertAlign w:val="superscript"/>
        </w:rPr>
        <w:t>2</w:t>
      </w:r>
      <w:r w:rsidRPr="00032C5C">
        <w:rPr>
          <w:rFonts w:ascii="Book Antiqua" w:eastAsia="Book Antiqua" w:hAnsi="Book Antiqua" w:cs="Book Antiqua"/>
          <w:color w:val="000000"/>
        </w:rPr>
        <w:t xml:space="preserve"> values (</w:t>
      </w:r>
      <w:proofErr w:type="gramStart"/>
      <w:r w:rsidRPr="00032C5C">
        <w:rPr>
          <w:rFonts w:ascii="Book Antiqua" w:eastAsia="Book Antiqua" w:hAnsi="Book Antiqua" w:cs="Book Antiqua"/>
          <w:color w:val="000000"/>
        </w:rPr>
        <w:t>60</w:t>
      </w:r>
      <w:r w:rsidR="007A2CC1">
        <w:rPr>
          <w:rFonts w:ascii="Book Antiqua" w:eastAsia="Book Antiqua" w:hAnsi="Book Antiqua" w:cs="Book Antiqua"/>
          <w:color w:val="000000"/>
        </w:rPr>
        <w:t>%</w:t>
      </w:r>
      <w:proofErr w:type="gramEnd"/>
      <w:r w:rsidR="009A09C0">
        <w:rPr>
          <w:rFonts w:ascii="Book Antiqua" w:eastAsia="Book Antiqua" w:hAnsi="Book Antiqua" w:cs="Book Antiqua"/>
          <w:color w:val="000000"/>
        </w:rPr>
        <w:t>-</w:t>
      </w:r>
      <w:r w:rsidRPr="00032C5C">
        <w:rPr>
          <w:rFonts w:ascii="Book Antiqua" w:eastAsia="Book Antiqua" w:hAnsi="Book Antiqua" w:cs="Book Antiqua"/>
          <w:color w:val="000000"/>
        </w:rPr>
        <w:t>&gt;</w:t>
      </w:r>
      <w:r w:rsidR="008B3B76">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90%) were </w:t>
      </w:r>
      <w:r w:rsidRPr="00032C5C">
        <w:rPr>
          <w:rFonts w:ascii="Book Antiqua" w:eastAsia="Book Antiqua" w:hAnsi="Book Antiqua" w:cs="Book Antiqua"/>
          <w:color w:val="000000"/>
          <w:shd w:val="clear" w:color="auto" w:fill="FFFFFF"/>
        </w:rPr>
        <w:t xml:space="preserve">obtained for the combined </w:t>
      </w:r>
      <w:r w:rsidRPr="00032C5C">
        <w:rPr>
          <w:rFonts w:ascii="Book Antiqua" w:eastAsia="Book Antiqua" w:hAnsi="Book Antiqua" w:cs="Book Antiqua"/>
          <w:color w:val="000000"/>
        </w:rPr>
        <w:t xml:space="preserve">prevalence of each comorbidity from the examined reports, </w:t>
      </w:r>
      <w:r w:rsidRPr="00032C5C">
        <w:rPr>
          <w:rFonts w:ascii="Book Antiqua" w:eastAsia="Book Antiqua" w:hAnsi="Book Antiqua" w:cs="Book Antiqua"/>
          <w:color w:val="000000"/>
          <w:shd w:val="clear" w:color="auto" w:fill="FFFFFF"/>
        </w:rPr>
        <w:t>indicating high among-studies</w:t>
      </w:r>
      <w:r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shd w:val="clear" w:color="auto" w:fill="FFFFFF"/>
        </w:rPr>
        <w:t xml:space="preserve">heterogeneity in the </w:t>
      </w:r>
      <w:r w:rsidRPr="00032C5C">
        <w:rPr>
          <w:rFonts w:ascii="Book Antiqua" w:eastAsia="Book Antiqua" w:hAnsi="Book Antiqua" w:cs="Book Antiqua"/>
          <w:color w:val="000000"/>
        </w:rPr>
        <w:t>evaluated conditions in reports from both regions. Analysis for the correlation between comorbidities and age in COVID-19 cases from China and North America is shown in</w:t>
      </w:r>
      <w:r w:rsidRPr="00032C5C">
        <w:rPr>
          <w:rFonts w:ascii="Book Antiqua" w:eastAsia="Book Antiqua" w:hAnsi="Book Antiqua" w:cs="Book Antiqua"/>
          <w:b/>
          <w:bCs/>
          <w:color w:val="000000"/>
        </w:rPr>
        <w:t xml:space="preserve"> </w:t>
      </w:r>
      <w:r w:rsidRPr="00032C5C">
        <w:rPr>
          <w:rFonts w:ascii="Book Antiqua" w:eastAsia="Book Antiqua" w:hAnsi="Book Antiqua" w:cs="Book Antiqua"/>
          <w:color w:val="000000"/>
        </w:rPr>
        <w:t xml:space="preserve">Figure </w:t>
      </w:r>
      <w:r w:rsidR="00DF2B6C">
        <w:rPr>
          <w:rFonts w:ascii="Book Antiqua" w:eastAsia="Book Antiqua" w:hAnsi="Book Antiqua" w:cs="Book Antiqua"/>
          <w:color w:val="000000"/>
        </w:rPr>
        <w:t>2</w:t>
      </w:r>
      <w:r w:rsidRPr="00032C5C">
        <w:rPr>
          <w:rFonts w:ascii="Book Antiqua" w:eastAsia="Book Antiqua" w:hAnsi="Book Antiqua" w:cs="Book Antiqua"/>
          <w:color w:val="000000"/>
        </w:rPr>
        <w:t>. All comorbidities were positively correlated with age in both study regions except for rates of obesity in North America that were steady along the examined age range. Although the overall average age was comparable between cases from the two regions, comorbidities were reported at a significantly younger age range in China compared to North American.</w:t>
      </w:r>
    </w:p>
    <w:p w14:paraId="1252CB4C" w14:textId="670BB293" w:rsidR="00A77B3E" w:rsidRPr="00032C5C" w:rsidRDefault="00423311" w:rsidP="009832E3">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The average levels of biomarkers in COVID-19 cases from China and North America is shown in Table 4. Studies from both regions showed levels within the reference clinical range for white blood cell count, lymphocyte count and total bilirubin. In both regions, however, levels significantly higher than the reference range were reported in aspartate aminotransferase, creatine kinase, CRP, and</w:t>
      </w:r>
      <w:r w:rsidRPr="00032C5C">
        <w:rPr>
          <w:rFonts w:ascii="Book Antiqua" w:eastAsia="Book Antiqua" w:hAnsi="Book Antiqua" w:cs="Book Antiqua"/>
          <w:b/>
          <w:bCs/>
          <w:color w:val="000000"/>
        </w:rPr>
        <w:t xml:space="preserve"> </w:t>
      </w:r>
      <w:r w:rsidRPr="00032C5C">
        <w:rPr>
          <w:rFonts w:ascii="Book Antiqua" w:eastAsia="Book Antiqua" w:hAnsi="Book Antiqua" w:cs="Book Antiqua"/>
          <w:color w:val="000000"/>
        </w:rPr>
        <w:t xml:space="preserve">procalcitonin and were higher in cases from North America compared to China. For example, aspartate aminotransferase and creatine kinase were approximately 1.4-fold significantly higher in North American </w:t>
      </w:r>
      <w:r w:rsidR="00FE10AA">
        <w:rPr>
          <w:rFonts w:ascii="Book Antiqua" w:eastAsia="Book Antiqua" w:hAnsi="Book Antiqua" w:cs="Book Antiqua"/>
          <w:color w:val="000000"/>
        </w:rPr>
        <w:t>cases</w:t>
      </w:r>
      <w:r w:rsidR="00FE10AA"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than Chinese cases whereas CRP levels were 4.5-fold higher (</w:t>
      </w:r>
      <w:r w:rsidR="009832E3">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9832E3">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0.001). </w:t>
      </w:r>
    </w:p>
    <w:p w14:paraId="0D4DE885" w14:textId="77777777" w:rsidR="00A77B3E" w:rsidRPr="00032C5C" w:rsidRDefault="00A77B3E" w:rsidP="00032C5C">
      <w:pPr>
        <w:spacing w:line="360" w:lineRule="auto"/>
        <w:jc w:val="both"/>
        <w:rPr>
          <w:rFonts w:ascii="Book Antiqua" w:hAnsi="Book Antiqua"/>
        </w:rPr>
      </w:pPr>
    </w:p>
    <w:p w14:paraId="00DDFBDB" w14:textId="77777777" w:rsidR="00A77B3E" w:rsidRPr="00032C5C" w:rsidRDefault="00423311" w:rsidP="00032C5C">
      <w:pPr>
        <w:spacing w:line="360" w:lineRule="auto"/>
        <w:jc w:val="both"/>
        <w:rPr>
          <w:rFonts w:ascii="Book Antiqua" w:hAnsi="Book Antiqua"/>
        </w:rPr>
      </w:pPr>
      <w:r w:rsidRPr="0046437E">
        <w:rPr>
          <w:rFonts w:ascii="Book Antiqua" w:eastAsia="Book Antiqua" w:hAnsi="Book Antiqua" w:cs="Book Antiqua"/>
          <w:b/>
          <w:caps/>
          <w:color w:val="000000"/>
          <w:u w:val="single"/>
        </w:rPr>
        <w:t>DISCUSSION</w:t>
      </w:r>
    </w:p>
    <w:p w14:paraId="5F13A340" w14:textId="34117C5E"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lastRenderedPageBreak/>
        <w:t xml:space="preserve">The present study provides an insight into population-related differences in the clinical features of COVID-19 between China and North America. On the first of April 2020, the case fatality rate (CFR) of the disease was 4.02% in China, 1.74% in the </w:t>
      </w:r>
      <w:r w:rsidR="009832E3">
        <w:rPr>
          <w:rFonts w:ascii="Book Antiqua" w:eastAsia="Book Antiqua" w:hAnsi="Book Antiqua" w:cs="Book Antiqua"/>
          <w:color w:val="000000"/>
        </w:rPr>
        <w:t>United States</w:t>
      </w:r>
      <w:r w:rsidRPr="00032C5C">
        <w:rPr>
          <w:rFonts w:ascii="Book Antiqua" w:eastAsia="Book Antiqua" w:hAnsi="Book Antiqua" w:cs="Book Antiqua"/>
          <w:color w:val="000000"/>
        </w:rPr>
        <w:t>, 1.15% in Canada and 2.56% in Mexico (averaging 1.7% for the three North American countries)</w:t>
      </w:r>
      <w:r w:rsidR="005D5621" w:rsidRPr="00032C5C">
        <w:rPr>
          <w:rFonts w:ascii="Book Antiqua" w:eastAsia="Book Antiqua" w:hAnsi="Book Antiqua" w:cs="Book Antiqua"/>
          <w:color w:val="000000"/>
          <w:vertAlign w:val="superscript"/>
        </w:rPr>
        <w:t>[2,16]</w:t>
      </w:r>
      <w:r w:rsidRPr="00032C5C">
        <w:rPr>
          <w:rFonts w:ascii="Book Antiqua" w:eastAsia="Book Antiqua" w:hAnsi="Book Antiqua" w:cs="Book Antiqua"/>
          <w:color w:val="000000"/>
        </w:rPr>
        <w:t xml:space="preserve">. These rates, however, changed over time as the pandemic evolved with the CFRs in North America superseding those in China. As of the end of August 2020, the CFR has increased in both world regions to 5.23% in China, 3.14% in the </w:t>
      </w:r>
      <w:r w:rsidR="005D5621">
        <w:rPr>
          <w:rFonts w:ascii="Book Antiqua" w:eastAsia="Book Antiqua" w:hAnsi="Book Antiqua" w:cs="Book Antiqua"/>
          <w:color w:val="000000"/>
        </w:rPr>
        <w:t>United States</w:t>
      </w:r>
      <w:r w:rsidRPr="00032C5C">
        <w:rPr>
          <w:rFonts w:ascii="Book Antiqua" w:eastAsia="Book Antiqua" w:hAnsi="Book Antiqua" w:cs="Book Antiqua"/>
          <w:color w:val="000000"/>
        </w:rPr>
        <w:t>, 7.31% in Canada and 10.87% in Mexico (averaging 7.1% in North America)</w:t>
      </w:r>
      <w:r w:rsidR="005D5621" w:rsidRPr="00032C5C">
        <w:rPr>
          <w:rFonts w:ascii="Book Antiqua" w:eastAsia="Book Antiqua" w:hAnsi="Book Antiqua" w:cs="Book Antiqua"/>
          <w:color w:val="000000"/>
          <w:vertAlign w:val="superscript"/>
        </w:rPr>
        <w:t>[2,16]</w:t>
      </w:r>
      <w:r w:rsidRPr="00032C5C">
        <w:rPr>
          <w:rFonts w:ascii="Book Antiqua" w:eastAsia="Book Antiqua" w:hAnsi="Book Antiqua" w:cs="Book Antiqua"/>
          <w:color w:val="000000"/>
        </w:rPr>
        <w:t>.</w:t>
      </w:r>
      <w:r w:rsidRPr="00032C5C">
        <w:rPr>
          <w:rFonts w:ascii="Book Antiqua" w:eastAsia="Book Antiqua" w:hAnsi="Book Antiqua" w:cs="Book Antiqua"/>
          <w:color w:val="000000"/>
          <w:vertAlign w:val="superscript"/>
        </w:rPr>
        <w:t xml:space="preserve"> </w:t>
      </w:r>
      <w:r w:rsidRPr="00032C5C">
        <w:rPr>
          <w:rFonts w:ascii="Book Antiqua" w:eastAsia="Book Antiqua" w:hAnsi="Book Antiqua" w:cs="Book Antiqua"/>
          <w:color w:val="000000"/>
        </w:rPr>
        <w:t xml:space="preserve">In general, these CFRs of COVID-19 are still lower than that of the other two coronavirus epidemics, namely, SARS </w:t>
      </w:r>
      <w:r w:rsidR="00F0616F">
        <w:rPr>
          <w:rFonts w:ascii="Book Antiqua" w:eastAsia="Book Antiqua" w:hAnsi="Book Antiqua" w:cs="Book Antiqua"/>
          <w:color w:val="000000"/>
        </w:rPr>
        <w:t>(</w:t>
      </w:r>
      <w:r w:rsidRPr="00032C5C">
        <w:rPr>
          <w:rFonts w:ascii="Book Antiqua" w:eastAsia="Book Antiqua" w:hAnsi="Book Antiqua" w:cs="Book Antiqua"/>
          <w:color w:val="000000"/>
        </w:rPr>
        <w:t>10%</w:t>
      </w:r>
      <w:proofErr w:type="gramStart"/>
      <w:r w:rsidRPr="00032C5C">
        <w:rPr>
          <w:rFonts w:ascii="Book Antiqua" w:eastAsia="Book Antiqua" w:hAnsi="Book Antiqua" w:cs="Book Antiqua"/>
          <w:color w:val="000000"/>
        </w:rPr>
        <w:t>)</w:t>
      </w:r>
      <w:r w:rsidRPr="00032C5C">
        <w:rPr>
          <w:rFonts w:ascii="Book Antiqua" w:eastAsia="Book Antiqua" w:hAnsi="Book Antiqua" w:cs="Book Antiqua"/>
          <w:color w:val="000000"/>
          <w:vertAlign w:val="superscript"/>
        </w:rPr>
        <w:t>[</w:t>
      </w:r>
      <w:proofErr w:type="gramEnd"/>
      <w:r w:rsidRPr="00032C5C">
        <w:rPr>
          <w:rFonts w:ascii="Book Antiqua" w:eastAsia="Book Antiqua" w:hAnsi="Book Antiqua" w:cs="Book Antiqua"/>
          <w:color w:val="000000"/>
          <w:vertAlign w:val="superscript"/>
        </w:rPr>
        <w:t>17-19]</w:t>
      </w:r>
      <w:r w:rsidRPr="00032C5C">
        <w:rPr>
          <w:rFonts w:ascii="Book Antiqua" w:eastAsia="Book Antiqua" w:hAnsi="Book Antiqua" w:cs="Book Antiqua"/>
          <w:color w:val="000000"/>
        </w:rPr>
        <w:t xml:space="preserve"> and MERS</w:t>
      </w:r>
      <w:r w:rsidR="0046437E">
        <w:rPr>
          <w:rFonts w:ascii="Book Antiqua" w:eastAsia="Book Antiqua" w:hAnsi="Book Antiqua" w:cs="Book Antiqua"/>
          <w:color w:val="000000"/>
        </w:rPr>
        <w:t>-</w:t>
      </w:r>
      <w:proofErr w:type="spellStart"/>
      <w:r w:rsidR="0046437E">
        <w:rPr>
          <w:rFonts w:ascii="Book Antiqua" w:eastAsia="Book Antiqua" w:hAnsi="Book Antiqua" w:cs="Book Antiqua"/>
          <w:color w:val="000000"/>
        </w:rPr>
        <w:t>CoV</w:t>
      </w:r>
      <w:proofErr w:type="spellEnd"/>
      <w:r w:rsidRPr="00032C5C">
        <w:rPr>
          <w:rFonts w:ascii="Book Antiqua" w:eastAsia="Book Antiqua" w:hAnsi="Book Antiqua" w:cs="Book Antiqua"/>
          <w:color w:val="000000"/>
        </w:rPr>
        <w:t xml:space="preserve"> </w:t>
      </w:r>
      <w:r w:rsidR="0046437E">
        <w:rPr>
          <w:rFonts w:ascii="Book Antiqua" w:eastAsia="Book Antiqua" w:hAnsi="Book Antiqua" w:cs="Book Antiqua"/>
          <w:color w:val="000000"/>
        </w:rPr>
        <w:t>(</w:t>
      </w:r>
      <w:r w:rsidRPr="00032C5C">
        <w:rPr>
          <w:rFonts w:ascii="Book Antiqua" w:eastAsia="Book Antiqua" w:hAnsi="Book Antiqua" w:cs="Book Antiqua"/>
          <w:color w:val="000000"/>
        </w:rPr>
        <w:t>38%</w:t>
      </w:r>
      <w:r w:rsidR="0046437E">
        <w:rPr>
          <w:rFonts w:ascii="Book Antiqua" w:eastAsia="Book Antiqua" w:hAnsi="Book Antiqua" w:cs="Book Antiqua"/>
          <w:color w:val="000000"/>
        </w:rPr>
        <w:t>)</w:t>
      </w:r>
      <w:r w:rsidR="00A271B8" w:rsidRPr="00032C5C">
        <w:rPr>
          <w:rFonts w:ascii="Book Antiqua" w:eastAsia="Book Antiqua" w:hAnsi="Book Antiqua" w:cs="Book Antiqua"/>
          <w:color w:val="000000"/>
          <w:vertAlign w:val="superscript"/>
        </w:rPr>
        <w:t>[20]</w:t>
      </w:r>
      <w:r w:rsidRPr="00032C5C">
        <w:rPr>
          <w:rFonts w:ascii="Book Antiqua" w:eastAsia="Book Antiqua" w:hAnsi="Book Antiqua" w:cs="Book Antiqua"/>
          <w:color w:val="000000"/>
        </w:rPr>
        <w:t xml:space="preserve">. The regional changes and differences in COVID-19 CFRs are thought to be due to the varying rates of disease severity and the different diagnostic tools and detection protocols between the two </w:t>
      </w:r>
      <w:proofErr w:type="gramStart"/>
      <w:r w:rsidRPr="00032C5C">
        <w:rPr>
          <w:rFonts w:ascii="Book Antiqua" w:eastAsia="Book Antiqua" w:hAnsi="Book Antiqua" w:cs="Book Antiqua"/>
          <w:color w:val="000000"/>
        </w:rPr>
        <w:t>populations</w:t>
      </w:r>
      <w:r w:rsidR="005D5621" w:rsidRPr="00032C5C">
        <w:rPr>
          <w:rFonts w:ascii="Book Antiqua" w:eastAsia="Book Antiqua" w:hAnsi="Book Antiqua" w:cs="Book Antiqua"/>
          <w:color w:val="000000"/>
          <w:vertAlign w:val="superscript"/>
        </w:rPr>
        <w:t>[</w:t>
      </w:r>
      <w:proofErr w:type="gramEnd"/>
      <w:r w:rsidR="005D5621" w:rsidRPr="00032C5C">
        <w:rPr>
          <w:rFonts w:ascii="Book Antiqua" w:eastAsia="Book Antiqua" w:hAnsi="Book Antiqua" w:cs="Book Antiqua"/>
          <w:color w:val="000000"/>
          <w:vertAlign w:val="superscript"/>
        </w:rPr>
        <w:t>21]</w:t>
      </w:r>
      <w:r w:rsidRPr="00032C5C">
        <w:rPr>
          <w:rFonts w:ascii="Book Antiqua" w:eastAsia="Book Antiqua" w:hAnsi="Book Antiqua" w:cs="Book Antiqua"/>
          <w:color w:val="000000"/>
        </w:rPr>
        <w:t>. Moreover, climate (</w:t>
      </w:r>
      <w:r w:rsidRPr="00134673">
        <w:rPr>
          <w:rFonts w:ascii="Book Antiqua" w:eastAsia="Book Antiqua" w:hAnsi="Book Antiqua" w:cs="Book Antiqua"/>
          <w:i/>
          <w:iCs/>
          <w:color w:val="000000"/>
        </w:rPr>
        <w:t>e.g.</w:t>
      </w:r>
      <w:r w:rsidRPr="00032C5C">
        <w:rPr>
          <w:rFonts w:ascii="Book Antiqua" w:eastAsia="Book Antiqua" w:hAnsi="Book Antiqua" w:cs="Book Antiqua"/>
          <w:color w:val="000000"/>
        </w:rPr>
        <w:t xml:space="preserve">, temperature and humidity), immune status, age, gender, genetic profile, prevalence of comorbidities, and the healthcare services and facilities can be also important factors affecting the differences in COVID-19 </w:t>
      </w:r>
      <w:proofErr w:type="gramStart"/>
      <w:r w:rsidRPr="00032C5C">
        <w:rPr>
          <w:rFonts w:ascii="Book Antiqua" w:eastAsia="Book Antiqua" w:hAnsi="Book Antiqua" w:cs="Book Antiqua"/>
          <w:color w:val="000000"/>
        </w:rPr>
        <w:t>profile</w:t>
      </w:r>
      <w:r w:rsidR="005D5621" w:rsidRPr="00032C5C">
        <w:rPr>
          <w:rFonts w:ascii="Book Antiqua" w:eastAsia="Book Antiqua" w:hAnsi="Book Antiqua" w:cs="Book Antiqua"/>
          <w:color w:val="000000"/>
          <w:vertAlign w:val="superscript"/>
        </w:rPr>
        <w:t>[</w:t>
      </w:r>
      <w:proofErr w:type="gramEnd"/>
      <w:r w:rsidR="005D5621" w:rsidRPr="00032C5C">
        <w:rPr>
          <w:rFonts w:ascii="Book Antiqua" w:eastAsia="Book Antiqua" w:hAnsi="Book Antiqua" w:cs="Book Antiqua"/>
          <w:color w:val="000000"/>
          <w:vertAlign w:val="superscript"/>
        </w:rPr>
        <w:t>22-26]</w:t>
      </w:r>
      <w:r w:rsidRPr="00032C5C">
        <w:rPr>
          <w:rFonts w:ascii="Book Antiqua" w:eastAsia="Book Antiqua" w:hAnsi="Book Antiqua" w:cs="Book Antiqua"/>
          <w:color w:val="000000"/>
        </w:rPr>
        <w:t xml:space="preserve">. These factors differ markedly not only between but also within the studied </w:t>
      </w:r>
      <w:proofErr w:type="gramStart"/>
      <w:r w:rsidRPr="00032C5C">
        <w:rPr>
          <w:rFonts w:ascii="Book Antiqua" w:eastAsia="Book Antiqua" w:hAnsi="Book Antiqua" w:cs="Book Antiqua"/>
          <w:color w:val="000000"/>
        </w:rPr>
        <w:t>regions</w:t>
      </w:r>
      <w:r w:rsidR="005D5621" w:rsidRPr="00032C5C">
        <w:rPr>
          <w:rFonts w:ascii="Book Antiqua" w:eastAsia="Book Antiqua" w:hAnsi="Book Antiqua" w:cs="Book Antiqua"/>
          <w:color w:val="000000"/>
          <w:vertAlign w:val="superscript"/>
        </w:rPr>
        <w:t>[</w:t>
      </w:r>
      <w:proofErr w:type="gramEnd"/>
      <w:r w:rsidR="005D5621" w:rsidRPr="00032C5C">
        <w:rPr>
          <w:rFonts w:ascii="Book Antiqua" w:eastAsia="Book Antiqua" w:hAnsi="Book Antiqua" w:cs="Book Antiqua"/>
          <w:color w:val="000000"/>
          <w:vertAlign w:val="superscript"/>
        </w:rPr>
        <w:t>27]</w:t>
      </w:r>
      <w:r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shd w:val="clear" w:color="auto" w:fill="FFFFFF"/>
        </w:rPr>
        <w:t xml:space="preserve">Furthermore, research has shown that the expression of angiotensin I converting enzyme 2 (ACE2) receptors may play a role in the severity of coronavirus infection in different </w:t>
      </w:r>
      <w:proofErr w:type="gramStart"/>
      <w:r w:rsidRPr="00032C5C">
        <w:rPr>
          <w:rFonts w:ascii="Book Antiqua" w:eastAsia="Book Antiqua" w:hAnsi="Book Antiqua" w:cs="Book Antiqua"/>
          <w:color w:val="000000"/>
          <w:shd w:val="clear" w:color="auto" w:fill="FFFFFF"/>
        </w:rPr>
        <w:t>populations</w:t>
      </w:r>
      <w:r w:rsidR="005D5621" w:rsidRPr="00032C5C">
        <w:rPr>
          <w:rFonts w:ascii="Book Antiqua" w:eastAsia="Book Antiqua" w:hAnsi="Book Antiqua" w:cs="Book Antiqua"/>
          <w:color w:val="000000"/>
          <w:shd w:val="clear" w:color="auto" w:fill="FFFFFF"/>
          <w:vertAlign w:val="superscript"/>
        </w:rPr>
        <w:t>[</w:t>
      </w:r>
      <w:proofErr w:type="gramEnd"/>
      <w:r w:rsidR="005D5621" w:rsidRPr="00032C5C">
        <w:rPr>
          <w:rFonts w:ascii="Book Antiqua" w:eastAsia="Book Antiqua" w:hAnsi="Book Antiqua" w:cs="Book Antiqua"/>
          <w:color w:val="000000"/>
          <w:shd w:val="clear" w:color="auto" w:fill="FFFFFF"/>
          <w:vertAlign w:val="superscript"/>
        </w:rPr>
        <w:t>28]</w:t>
      </w:r>
      <w:r w:rsidRPr="00032C5C">
        <w:rPr>
          <w:rFonts w:ascii="Book Antiqua" w:eastAsia="Book Antiqua" w:hAnsi="Book Antiqua" w:cs="Book Antiqua"/>
          <w:color w:val="000000"/>
          <w:shd w:val="clear" w:color="auto" w:fill="FFFFFF"/>
        </w:rPr>
        <w:t xml:space="preserve">. Variations in </w:t>
      </w:r>
      <w:r w:rsidRPr="00032C5C">
        <w:rPr>
          <w:rFonts w:ascii="Book Antiqua" w:eastAsia="Book Antiqua" w:hAnsi="Book Antiqua" w:cs="Book Antiqua"/>
          <w:i/>
          <w:iCs/>
          <w:color w:val="000000"/>
          <w:shd w:val="clear" w:color="auto" w:fill="FFFFFF"/>
        </w:rPr>
        <w:t>ACE2</w:t>
      </w:r>
      <w:r w:rsidRPr="00032C5C">
        <w:rPr>
          <w:rFonts w:ascii="Book Antiqua" w:eastAsia="Book Antiqua" w:hAnsi="Book Antiqua" w:cs="Book Antiqua"/>
          <w:color w:val="000000"/>
          <w:shd w:val="clear" w:color="auto" w:fill="FFFFFF"/>
        </w:rPr>
        <w:t xml:space="preserve"> gene expression have been proposed to be associated with different </w:t>
      </w:r>
      <w:r w:rsidRPr="008B3B76">
        <w:rPr>
          <w:rFonts w:ascii="Book Antiqua" w:eastAsia="Book Antiqua" w:hAnsi="Book Antiqua" w:cs="Book Antiqua"/>
          <w:color w:val="000000"/>
          <w:shd w:val="clear" w:color="auto" w:fill="FFFFFF"/>
        </w:rPr>
        <w:t>ACE2</w:t>
      </w:r>
      <w:r w:rsidRPr="00032C5C">
        <w:rPr>
          <w:rFonts w:ascii="Book Antiqua" w:eastAsia="Book Antiqua" w:hAnsi="Book Antiqua" w:cs="Book Antiqua"/>
          <w:color w:val="000000"/>
          <w:shd w:val="clear" w:color="auto" w:fill="FFFFFF"/>
        </w:rPr>
        <w:t xml:space="preserve"> </w:t>
      </w:r>
      <w:r w:rsidR="0046437E">
        <w:rPr>
          <w:rFonts w:ascii="Book Antiqua" w:eastAsia="Book Antiqua" w:hAnsi="Book Antiqua" w:cs="Book Antiqua"/>
          <w:color w:val="000000"/>
          <w:shd w:val="clear" w:color="auto" w:fill="FFFFFF"/>
        </w:rPr>
        <w:t>activity</w:t>
      </w:r>
      <w:r w:rsidR="0046437E"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 xml:space="preserve">and population-related differences in COVID-19 </w:t>
      </w:r>
      <w:proofErr w:type="gramStart"/>
      <w:r w:rsidRPr="00032C5C">
        <w:rPr>
          <w:rFonts w:ascii="Book Antiqua" w:eastAsia="Book Antiqua" w:hAnsi="Book Antiqua" w:cs="Book Antiqua"/>
          <w:color w:val="000000"/>
          <w:shd w:val="clear" w:color="auto" w:fill="FFFFFF"/>
        </w:rPr>
        <w:t>risk</w:t>
      </w:r>
      <w:r w:rsidR="005D5621" w:rsidRPr="00032C5C">
        <w:rPr>
          <w:rFonts w:ascii="Book Antiqua" w:eastAsia="Book Antiqua" w:hAnsi="Book Antiqua" w:cs="Book Antiqua"/>
          <w:color w:val="000000"/>
          <w:shd w:val="clear" w:color="auto" w:fill="FFFFFF"/>
          <w:vertAlign w:val="superscript"/>
        </w:rPr>
        <w:t>[</w:t>
      </w:r>
      <w:proofErr w:type="gramEnd"/>
      <w:r w:rsidR="005D5621" w:rsidRPr="00032C5C">
        <w:rPr>
          <w:rFonts w:ascii="Book Antiqua" w:eastAsia="Book Antiqua" w:hAnsi="Book Antiqua" w:cs="Book Antiqua"/>
          <w:color w:val="000000"/>
          <w:shd w:val="clear" w:color="auto" w:fill="FFFFFF"/>
          <w:vertAlign w:val="superscript"/>
        </w:rPr>
        <w:t>28]</w:t>
      </w:r>
      <w:r w:rsidRPr="00032C5C">
        <w:rPr>
          <w:rFonts w:ascii="Book Antiqua" w:eastAsia="Book Antiqua" w:hAnsi="Book Antiqua" w:cs="Book Antiqua"/>
          <w:color w:val="000000"/>
          <w:shd w:val="clear" w:color="auto" w:fill="FFFFFF"/>
        </w:rPr>
        <w:t>.</w:t>
      </w:r>
      <w:r w:rsidR="005D5621">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 xml:space="preserve">For example, East Asian populations have been shown to have high allele frequency of the </w:t>
      </w:r>
      <w:proofErr w:type="spellStart"/>
      <w:r w:rsidRPr="00032C5C">
        <w:rPr>
          <w:rFonts w:ascii="Book Antiqua" w:eastAsia="Book Antiqua" w:hAnsi="Book Antiqua" w:cs="Book Antiqua"/>
          <w:color w:val="000000"/>
          <w:shd w:val="clear" w:color="auto" w:fill="FFFFFF"/>
        </w:rPr>
        <w:t>eQTL</w:t>
      </w:r>
      <w:proofErr w:type="spellEnd"/>
      <w:r w:rsidRPr="00032C5C">
        <w:rPr>
          <w:rFonts w:ascii="Book Antiqua" w:eastAsia="Book Antiqua" w:hAnsi="Book Antiqua" w:cs="Book Antiqua"/>
          <w:color w:val="000000"/>
          <w:shd w:val="clear" w:color="auto" w:fill="FFFFFF"/>
        </w:rPr>
        <w:t xml:space="preserve"> variants (expression quantitative trait loci, the genomic loci that explain disparity in mRNA expression) associated with higher </w:t>
      </w:r>
      <w:r w:rsidRPr="005D5621">
        <w:rPr>
          <w:rFonts w:ascii="Book Antiqua" w:eastAsia="Book Antiqua" w:hAnsi="Book Antiqua" w:cs="Book Antiqua"/>
          <w:i/>
          <w:iCs/>
          <w:color w:val="000000"/>
          <w:shd w:val="clear" w:color="auto" w:fill="FFFFFF"/>
        </w:rPr>
        <w:t>ACE2</w:t>
      </w:r>
      <w:r w:rsidRPr="00032C5C">
        <w:rPr>
          <w:rFonts w:ascii="Book Antiqua" w:eastAsia="Book Antiqua" w:hAnsi="Book Antiqua" w:cs="Book Antiqua"/>
          <w:color w:val="000000"/>
          <w:shd w:val="clear" w:color="auto" w:fill="FFFFFF"/>
        </w:rPr>
        <w:t xml:space="preserve"> tissue expression</w:t>
      </w:r>
      <w:r w:rsidRPr="00032C5C">
        <w:rPr>
          <w:rFonts w:ascii="Book Antiqua" w:eastAsia="Book Antiqua" w:hAnsi="Book Antiqua" w:cs="Book Antiqua"/>
          <w:color w:val="000000"/>
          <w:shd w:val="clear" w:color="auto" w:fill="FFFFFF"/>
          <w:vertAlign w:val="superscript"/>
        </w:rPr>
        <w:t>[29]</w:t>
      </w:r>
      <w:r w:rsidRPr="00032C5C">
        <w:rPr>
          <w:rFonts w:ascii="Book Antiqua" w:eastAsia="Book Antiqua" w:hAnsi="Book Antiqua" w:cs="Book Antiqua"/>
          <w:color w:val="000000"/>
          <w:shd w:val="clear" w:color="auto" w:fill="FFFFFF"/>
        </w:rPr>
        <w:t xml:space="preserve"> and the possible subsequent population-related differences in susceptibility (or response) to COVID-19</w:t>
      </w:r>
      <w:r w:rsidR="005D5621" w:rsidRPr="00032C5C">
        <w:rPr>
          <w:rFonts w:ascii="Book Antiqua" w:eastAsia="Book Antiqua" w:hAnsi="Book Antiqua" w:cs="Book Antiqua"/>
          <w:color w:val="000000"/>
          <w:shd w:val="clear" w:color="auto" w:fill="FFFFFF"/>
          <w:vertAlign w:val="superscript"/>
        </w:rPr>
        <w:t>[28]</w:t>
      </w:r>
      <w:r w:rsidRPr="00032C5C">
        <w:rPr>
          <w:rFonts w:ascii="Book Antiqua" w:eastAsia="Book Antiqua" w:hAnsi="Book Antiqua" w:cs="Book Antiqua"/>
          <w:color w:val="000000"/>
          <w:shd w:val="clear" w:color="auto" w:fill="FFFFFF"/>
        </w:rPr>
        <w:t>.</w:t>
      </w:r>
    </w:p>
    <w:p w14:paraId="0A51F0E6" w14:textId="0BED23DF" w:rsidR="00A77B3E" w:rsidRPr="00032C5C" w:rsidRDefault="00423311" w:rsidP="005D5621">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As a newly emerging infectious disease, the entire population is expected to be vulnerable to COVID-19. However, studies have shown that the median age of patients infected with COVID-19 has been between 42 to 59 </w:t>
      </w:r>
      <w:proofErr w:type="gramStart"/>
      <w:r w:rsidRPr="00032C5C">
        <w:rPr>
          <w:rFonts w:ascii="Book Antiqua" w:eastAsia="Book Antiqua" w:hAnsi="Book Antiqua" w:cs="Book Antiqua"/>
          <w:color w:val="000000"/>
        </w:rPr>
        <w:t>years</w:t>
      </w:r>
      <w:r w:rsidR="00E1322E" w:rsidRPr="00032C5C">
        <w:rPr>
          <w:rFonts w:ascii="Book Antiqua" w:eastAsia="Book Antiqua" w:hAnsi="Book Antiqua" w:cs="Book Antiqua"/>
          <w:color w:val="000000"/>
          <w:vertAlign w:val="superscript"/>
        </w:rPr>
        <w:t>[</w:t>
      </w:r>
      <w:proofErr w:type="gramEnd"/>
      <w:r w:rsidR="00E1322E" w:rsidRPr="00032C5C">
        <w:rPr>
          <w:rFonts w:ascii="Book Antiqua" w:eastAsia="Book Antiqua" w:hAnsi="Book Antiqua" w:cs="Book Antiqua"/>
          <w:color w:val="000000"/>
          <w:vertAlign w:val="superscript"/>
        </w:rPr>
        <w:t>30-33]</w:t>
      </w:r>
      <w:r w:rsidRPr="00032C5C">
        <w:rPr>
          <w:rFonts w:ascii="Book Antiqua" w:eastAsia="Book Antiqua" w:hAnsi="Book Antiqua" w:cs="Book Antiqua"/>
          <w:color w:val="000000"/>
        </w:rPr>
        <w:t xml:space="preserve">. The average age range of 50 (China) to 55 (North America) years reported here falls within that most susceptible </w:t>
      </w:r>
      <w:r w:rsidRPr="00032C5C">
        <w:rPr>
          <w:rFonts w:ascii="Book Antiqua" w:eastAsia="Book Antiqua" w:hAnsi="Book Antiqua" w:cs="Book Antiqua"/>
          <w:color w:val="000000"/>
        </w:rPr>
        <w:lastRenderedPageBreak/>
        <w:t xml:space="preserve">age interval. It seems however that COVID-19 </w:t>
      </w:r>
      <w:r w:rsidR="0046437E">
        <w:rPr>
          <w:rFonts w:ascii="Book Antiqua" w:eastAsia="Book Antiqua" w:hAnsi="Book Antiqua" w:cs="Book Antiqua"/>
          <w:color w:val="000000"/>
        </w:rPr>
        <w:t>cases</w:t>
      </w:r>
      <w:r w:rsidR="0046437E"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from North America tend to be slightly</w:t>
      </w:r>
      <w:r w:rsidR="009A09C0">
        <w:rPr>
          <w:rFonts w:ascii="Book Antiqua" w:eastAsia="Book Antiqua" w:hAnsi="Book Antiqua" w:cs="Book Antiqua"/>
          <w:color w:val="000000"/>
        </w:rPr>
        <w:t xml:space="preserve"> </w:t>
      </w:r>
      <w:r w:rsidRPr="00032C5C">
        <w:rPr>
          <w:rFonts w:ascii="Book Antiqua" w:eastAsia="Book Antiqua" w:hAnsi="Book Antiqua" w:cs="Book Antiqua"/>
          <w:color w:val="000000"/>
        </w:rPr>
        <w:t>–</w:t>
      </w:r>
      <w:r w:rsidR="009A09C0">
        <w:rPr>
          <w:rFonts w:ascii="Book Antiqua" w:eastAsia="Book Antiqua" w:hAnsi="Book Antiqua" w:cs="Book Antiqua"/>
          <w:color w:val="000000"/>
        </w:rPr>
        <w:t xml:space="preserve"> </w:t>
      </w:r>
      <w:r w:rsidRPr="00032C5C">
        <w:rPr>
          <w:rFonts w:ascii="Book Antiqua" w:eastAsia="Book Antiqua" w:hAnsi="Book Antiqua" w:cs="Book Antiqua"/>
          <w:color w:val="000000"/>
        </w:rPr>
        <w:t>but significantly</w:t>
      </w:r>
      <w:r w:rsidR="009A09C0">
        <w:rPr>
          <w:rFonts w:ascii="Book Antiqua" w:eastAsia="Book Antiqua" w:hAnsi="Book Antiqua" w:cs="Book Antiqua"/>
          <w:color w:val="000000"/>
        </w:rPr>
        <w:t xml:space="preserve"> </w:t>
      </w:r>
      <w:r w:rsidRPr="00032C5C">
        <w:rPr>
          <w:rFonts w:ascii="Book Antiqua" w:eastAsia="Book Antiqua" w:hAnsi="Book Antiqua" w:cs="Book Antiqua"/>
          <w:color w:val="000000"/>
        </w:rPr>
        <w:t>–</w:t>
      </w:r>
      <w:r w:rsidR="009A09C0">
        <w:rPr>
          <w:rFonts w:ascii="Book Antiqua" w:eastAsia="Book Antiqua" w:hAnsi="Book Antiqua" w:cs="Book Antiqua"/>
          <w:color w:val="000000"/>
        </w:rPr>
        <w:t xml:space="preserve"> </w:t>
      </w:r>
      <w:r w:rsidRPr="00032C5C">
        <w:rPr>
          <w:rFonts w:ascii="Book Antiqua" w:eastAsia="Book Antiqua" w:hAnsi="Book Antiqua" w:cs="Book Antiqua"/>
          <w:color w:val="000000"/>
        </w:rPr>
        <w:t>older than their counterparts from China. Older patients (&gt;</w:t>
      </w:r>
      <w:r w:rsidR="00E1322E">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60 years) with underlying diseases were found to be more vulnerable to severe illness that progresses to </w:t>
      </w:r>
      <w:proofErr w:type="gramStart"/>
      <w:r w:rsidRPr="00032C5C">
        <w:rPr>
          <w:rFonts w:ascii="Book Antiqua" w:eastAsia="Book Antiqua" w:hAnsi="Book Antiqua" w:cs="Book Antiqua"/>
          <w:color w:val="000000"/>
        </w:rPr>
        <w:t>death</w:t>
      </w:r>
      <w:r w:rsidR="00E1322E" w:rsidRPr="00032C5C">
        <w:rPr>
          <w:rFonts w:ascii="Book Antiqua" w:eastAsia="Book Antiqua" w:hAnsi="Book Antiqua" w:cs="Book Antiqua"/>
          <w:color w:val="000000"/>
          <w:vertAlign w:val="superscript"/>
        </w:rPr>
        <w:t>[</w:t>
      </w:r>
      <w:proofErr w:type="gramEnd"/>
      <w:r w:rsidR="00E1322E" w:rsidRPr="00032C5C">
        <w:rPr>
          <w:rFonts w:ascii="Book Antiqua" w:eastAsia="Book Antiqua" w:hAnsi="Book Antiqua" w:cs="Book Antiqua"/>
          <w:color w:val="000000"/>
          <w:vertAlign w:val="superscript"/>
        </w:rPr>
        <w:t>34,35]</w:t>
      </w:r>
      <w:r w:rsidRPr="00032C5C">
        <w:rPr>
          <w:rFonts w:ascii="Book Antiqua" w:eastAsia="Book Antiqua" w:hAnsi="Book Antiqua" w:cs="Book Antiqua"/>
          <w:color w:val="000000"/>
        </w:rPr>
        <w:t>. This observation was apparent in the cases from North America where patients with co-existing medical conditions were, on average, older (40</w:t>
      </w:r>
      <w:r w:rsidR="006E120E">
        <w:rPr>
          <w:rFonts w:ascii="Book Antiqua" w:eastAsia="Book Antiqua" w:hAnsi="Book Antiqua" w:cs="Book Antiqua"/>
          <w:color w:val="000000"/>
        </w:rPr>
        <w:t>-</w:t>
      </w:r>
      <w:r w:rsidRPr="00032C5C">
        <w:rPr>
          <w:rFonts w:ascii="Book Antiqua" w:eastAsia="Book Antiqua" w:hAnsi="Book Antiqua" w:cs="Book Antiqua"/>
          <w:color w:val="000000"/>
        </w:rPr>
        <w:t>80 years) than their counterparts from China (18</w:t>
      </w:r>
      <w:r w:rsidR="00AF4C35">
        <w:rPr>
          <w:rFonts w:ascii="Book Antiqua" w:eastAsia="Book Antiqua" w:hAnsi="Book Antiqua" w:cs="Book Antiqua"/>
          <w:color w:val="000000"/>
        </w:rPr>
        <w:t>-</w:t>
      </w:r>
      <w:r w:rsidRPr="00032C5C">
        <w:rPr>
          <w:rFonts w:ascii="Book Antiqua" w:eastAsia="Book Antiqua" w:hAnsi="Book Antiqua" w:cs="Book Antiqua"/>
          <w:color w:val="000000"/>
        </w:rPr>
        <w:t>75 years). In the present study, the incidence of the disease was higher in men than in women in both study regions. Although sex-related difference in disease incidence were not statistically significant, confirming earlier findings</w:t>
      </w:r>
      <w:r w:rsidR="00E1322E" w:rsidRPr="00032C5C">
        <w:rPr>
          <w:rFonts w:ascii="Book Antiqua" w:eastAsia="Book Antiqua" w:hAnsi="Book Antiqua" w:cs="Book Antiqua"/>
          <w:color w:val="000000"/>
          <w:vertAlign w:val="superscript"/>
        </w:rPr>
        <w:t>[32]</w:t>
      </w:r>
      <w:r w:rsidRPr="00032C5C">
        <w:rPr>
          <w:rFonts w:ascii="Book Antiqua" w:eastAsia="Book Antiqua" w:hAnsi="Book Antiqua" w:cs="Book Antiqua"/>
          <w:color w:val="000000"/>
        </w:rPr>
        <w:t xml:space="preserve">, a study by Wei </w:t>
      </w:r>
      <w:r w:rsidRPr="00032C5C">
        <w:rPr>
          <w:rFonts w:ascii="Book Antiqua" w:eastAsia="Book Antiqua" w:hAnsi="Book Antiqua" w:cs="Book Antiqua"/>
          <w:i/>
          <w:iCs/>
          <w:color w:val="000000"/>
        </w:rPr>
        <w:t>et al</w:t>
      </w:r>
      <w:r w:rsidR="00E1322E" w:rsidRPr="00032C5C">
        <w:rPr>
          <w:rFonts w:ascii="Book Antiqua" w:eastAsia="Book Antiqua" w:hAnsi="Book Antiqua" w:cs="Book Antiqua"/>
          <w:color w:val="000000"/>
          <w:vertAlign w:val="superscript"/>
        </w:rPr>
        <w:t>[36]</w:t>
      </w:r>
      <w:r w:rsidRPr="00032C5C">
        <w:rPr>
          <w:rFonts w:ascii="Book Antiqua" w:eastAsia="Book Antiqua" w:hAnsi="Book Antiqua" w:cs="Book Antiqua"/>
          <w:color w:val="000000"/>
        </w:rPr>
        <w:t xml:space="preserve"> reported that males have higher odds ratio (OR) of disease-related morbidity (OR: 1.12), severity (1.63), and mortality (1.71) than females. </w:t>
      </w:r>
    </w:p>
    <w:p w14:paraId="25D2BFAA" w14:textId="60648DB1" w:rsidR="00A77B3E" w:rsidRPr="00032C5C" w:rsidRDefault="00423311" w:rsidP="00E1322E">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Based on symptoms, disease indicators and imaging results, </w:t>
      </w:r>
      <w:r w:rsidRPr="00032C5C">
        <w:rPr>
          <w:rFonts w:ascii="Book Antiqua" w:eastAsia="Book Antiqua" w:hAnsi="Book Antiqua" w:cs="Book Antiqua"/>
          <w:color w:val="000000"/>
          <w:shd w:val="clear" w:color="auto" w:fill="FFFFFF"/>
        </w:rPr>
        <w:t>the clinical manifestations of the disease severity has been divided into mild (non- or mild-pneumonia; occurred in 81% of the cases); severe (dyspnea, ≥</w:t>
      </w:r>
      <w:r w:rsidR="00F531A9">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30/min respiratory frequency, ≤</w:t>
      </w:r>
      <w:r w:rsidR="00F531A9">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93% blood oxygen saturation, and/or more than 50% lung infiltrates within 1</w:t>
      </w:r>
      <w:r w:rsidR="006E120E">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2 d; in 14% of the cases) and critical (respiratory failure, septic shock, and/or multiple organ dysfunction or failure; in 5% of the cases)</w:t>
      </w:r>
      <w:r w:rsidR="0066134D" w:rsidRPr="00032C5C">
        <w:rPr>
          <w:rFonts w:ascii="Book Antiqua" w:eastAsia="Book Antiqua" w:hAnsi="Book Antiqua" w:cs="Book Antiqua"/>
          <w:color w:val="000000"/>
          <w:shd w:val="clear" w:color="auto" w:fill="FFFFFF"/>
          <w:vertAlign w:val="superscript"/>
        </w:rPr>
        <w:t>[5]</w:t>
      </w:r>
      <w:r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 xml:space="preserve">Typical clinical symptoms of COVID-19 include fever, fatigue, and dry cough while expectoration, headache, nausea, vomiting, and diarrhea are among the atypical </w:t>
      </w:r>
      <w:proofErr w:type="gramStart"/>
      <w:r w:rsidRPr="00032C5C">
        <w:rPr>
          <w:rFonts w:ascii="Book Antiqua" w:eastAsia="Book Antiqua" w:hAnsi="Book Antiqua" w:cs="Book Antiqua"/>
          <w:color w:val="000000"/>
        </w:rPr>
        <w:t>symptoms</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21]</w:t>
      </w:r>
      <w:r w:rsidRPr="00032C5C">
        <w:rPr>
          <w:rFonts w:ascii="Book Antiqua" w:eastAsia="Book Antiqua" w:hAnsi="Book Antiqua" w:cs="Book Antiqua"/>
          <w:color w:val="000000"/>
        </w:rPr>
        <w:t xml:space="preserve">. Although some confirmed cases are asymptomatic or have low typical clinical symptoms and are recovered within one week without presenting with </w:t>
      </w:r>
      <w:proofErr w:type="gramStart"/>
      <w:r w:rsidRPr="00032C5C">
        <w:rPr>
          <w:rFonts w:ascii="Book Antiqua" w:eastAsia="Book Antiqua" w:hAnsi="Book Antiqua" w:cs="Book Antiqua"/>
          <w:color w:val="000000"/>
        </w:rPr>
        <w:t>pneumonia</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32,37,38]</w:t>
      </w:r>
      <w:r w:rsidRPr="00032C5C">
        <w:rPr>
          <w:rFonts w:ascii="Book Antiqua" w:eastAsia="Book Antiqua" w:hAnsi="Book Antiqua" w:cs="Book Antiqua"/>
          <w:color w:val="000000"/>
        </w:rPr>
        <w:t>, many cases have shown some signs of bilateral lung injury</w:t>
      </w:r>
      <w:r w:rsidR="0066134D" w:rsidRPr="00032C5C">
        <w:rPr>
          <w:rFonts w:ascii="Book Antiqua" w:eastAsia="Book Antiqua" w:hAnsi="Book Antiqua" w:cs="Book Antiqua"/>
          <w:color w:val="000000"/>
          <w:vertAlign w:val="superscript"/>
        </w:rPr>
        <w:t>[39]</w:t>
      </w:r>
      <w:r w:rsidRPr="00032C5C">
        <w:rPr>
          <w:rFonts w:ascii="Book Antiqua" w:eastAsia="Book Antiqua" w:hAnsi="Book Antiqua" w:cs="Book Antiqua"/>
          <w:color w:val="000000"/>
        </w:rPr>
        <w:t xml:space="preserve">. In severe cases, however, the infection can progress rapidly to ARDS, septic shock, metabolic acidosis, coagulopathy, </w:t>
      </w:r>
      <w:r w:rsidRPr="00032C5C">
        <w:rPr>
          <w:rFonts w:ascii="Book Antiqua" w:eastAsia="Book Antiqua" w:hAnsi="Book Antiqua" w:cs="Book Antiqua"/>
          <w:color w:val="000000"/>
          <w:shd w:val="clear" w:color="auto" w:fill="FFFFFF"/>
        </w:rPr>
        <w:t>acute myocardial injury,</w:t>
      </w:r>
      <w:r w:rsidRPr="00032C5C">
        <w:rPr>
          <w:rFonts w:ascii="Book Antiqua" w:eastAsia="Book Antiqua" w:hAnsi="Book Antiqua" w:cs="Book Antiqua"/>
          <w:color w:val="000000"/>
        </w:rPr>
        <w:t xml:space="preserve"> injury to the kidney and even multiple organ </w:t>
      </w:r>
      <w:proofErr w:type="gramStart"/>
      <w:r w:rsidRPr="00032C5C">
        <w:rPr>
          <w:rFonts w:ascii="Book Antiqua" w:eastAsia="Book Antiqua" w:hAnsi="Book Antiqua" w:cs="Book Antiqua"/>
          <w:color w:val="000000"/>
        </w:rPr>
        <w:t>failure</w:t>
      </w:r>
      <w:r w:rsidRPr="00032C5C">
        <w:rPr>
          <w:rFonts w:ascii="Book Antiqua" w:eastAsia="Book Antiqua" w:hAnsi="Book Antiqua" w:cs="Book Antiqua"/>
          <w:color w:val="000000"/>
          <w:vertAlign w:val="superscript"/>
        </w:rPr>
        <w:t>[</w:t>
      </w:r>
      <w:proofErr w:type="gramEnd"/>
      <w:r w:rsidRPr="00032C5C">
        <w:rPr>
          <w:rFonts w:ascii="Book Antiqua" w:eastAsia="Book Antiqua" w:hAnsi="Book Antiqua" w:cs="Book Antiqua"/>
          <w:color w:val="000000"/>
          <w:vertAlign w:val="superscript"/>
        </w:rPr>
        <w:t>31,33,40]</w:t>
      </w:r>
      <w:r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shd w:val="clear" w:color="auto" w:fill="FFFFFF"/>
        </w:rPr>
        <w:t xml:space="preserve">that collectively may eventually be fatal. In the present study the frequency of case severity was significantly higher in North America than China. This was apparently due to the higher rates of ARDS, septic shock and acute kidney injury that were all in higher rates in cases from North America compared to those from China. This may be due to the higher rates of clinical symptoms such as dyspnea, myalgia, </w:t>
      </w:r>
      <w:proofErr w:type="gramStart"/>
      <w:r w:rsidRPr="00032C5C">
        <w:rPr>
          <w:rFonts w:ascii="Book Antiqua" w:eastAsia="Book Antiqua" w:hAnsi="Book Antiqua" w:cs="Book Antiqua"/>
          <w:color w:val="000000"/>
          <w:shd w:val="clear" w:color="auto" w:fill="FFFFFF"/>
        </w:rPr>
        <w:t>diarrhea</w:t>
      </w:r>
      <w:proofErr w:type="gramEnd"/>
      <w:r w:rsidRPr="00032C5C">
        <w:rPr>
          <w:rFonts w:ascii="Book Antiqua" w:eastAsia="Book Antiqua" w:hAnsi="Book Antiqua" w:cs="Book Antiqua"/>
          <w:color w:val="000000"/>
          <w:shd w:val="clear" w:color="auto" w:fill="FFFFFF"/>
        </w:rPr>
        <w:t xml:space="preserve"> and chills noted in </w:t>
      </w:r>
      <w:r w:rsidRPr="00032C5C">
        <w:rPr>
          <w:rFonts w:ascii="Book Antiqua" w:eastAsia="Book Antiqua" w:hAnsi="Book Antiqua" w:cs="Book Antiqua"/>
          <w:color w:val="000000"/>
          <w:shd w:val="clear" w:color="auto" w:fill="FFFFFF"/>
        </w:rPr>
        <w:lastRenderedPageBreak/>
        <w:t xml:space="preserve">the North American cases. </w:t>
      </w:r>
      <w:r w:rsidRPr="00032C5C">
        <w:rPr>
          <w:rFonts w:ascii="Book Antiqua" w:eastAsia="Book Antiqua" w:hAnsi="Book Antiqua" w:cs="Book Antiqua"/>
          <w:color w:val="000000"/>
        </w:rPr>
        <w:t xml:space="preserve">Dyspnea is associated with severe pneumonia or ARDS whereas symptoms such as diarrhea may indicate an involvement in gastrointestinal tract, particularly in patients with non-severe cases. Currently, there is no firm evidence to suggest that severity of digestive symptoms corresponds to severity of COVID-19 clinical course. </w:t>
      </w:r>
      <w:r w:rsidRPr="00032C5C">
        <w:rPr>
          <w:rFonts w:ascii="Book Antiqua" w:eastAsia="Book Antiqua" w:hAnsi="Book Antiqua" w:cs="Book Antiqua"/>
          <w:color w:val="000000"/>
          <w:shd w:val="clear" w:color="auto" w:fill="FFFFFF"/>
        </w:rPr>
        <w:t xml:space="preserve">These symptoms are known to be associated with inflammatory syndrome, pneumonia and/or respiratory </w:t>
      </w:r>
      <w:proofErr w:type="gramStart"/>
      <w:r w:rsidRPr="00032C5C">
        <w:rPr>
          <w:rFonts w:ascii="Book Antiqua" w:eastAsia="Book Antiqua" w:hAnsi="Book Antiqua" w:cs="Book Antiqua"/>
          <w:color w:val="000000"/>
          <w:shd w:val="clear" w:color="auto" w:fill="FFFFFF"/>
        </w:rPr>
        <w:t>infections</w:t>
      </w:r>
      <w:r w:rsidR="0066134D" w:rsidRPr="00032C5C">
        <w:rPr>
          <w:rFonts w:ascii="Book Antiqua" w:eastAsia="Book Antiqua" w:hAnsi="Book Antiqua" w:cs="Book Antiqua"/>
          <w:color w:val="000000"/>
          <w:shd w:val="clear" w:color="auto" w:fill="FFFFFF"/>
          <w:vertAlign w:val="superscript"/>
        </w:rPr>
        <w:t>[</w:t>
      </w:r>
      <w:proofErr w:type="gramEnd"/>
      <w:r w:rsidR="0066134D" w:rsidRPr="00032C5C">
        <w:rPr>
          <w:rFonts w:ascii="Book Antiqua" w:eastAsia="Book Antiqua" w:hAnsi="Book Antiqua" w:cs="Book Antiqua"/>
          <w:color w:val="000000"/>
          <w:shd w:val="clear" w:color="auto" w:fill="FFFFFF"/>
          <w:vertAlign w:val="superscript"/>
        </w:rPr>
        <w:t>41]</w:t>
      </w:r>
      <w:r w:rsidRPr="00032C5C">
        <w:rPr>
          <w:rFonts w:ascii="Book Antiqua" w:eastAsia="Book Antiqua" w:hAnsi="Book Antiqua" w:cs="Book Antiqua"/>
          <w:color w:val="000000"/>
          <w:shd w:val="clear" w:color="auto" w:fill="FFFFFF"/>
        </w:rPr>
        <w:t>. In a retrospective cohort study, critically ill COVID-19 patients were presented with high levels of inflammation associated with fever, coughing, dyspnea, diarrhea together with</w:t>
      </w:r>
      <w:r w:rsidR="0066134D">
        <w:rPr>
          <w:rStyle w:val="apple-converted-space"/>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 xml:space="preserve">lymphopenia and </w:t>
      </w:r>
      <w:proofErr w:type="gramStart"/>
      <w:r w:rsidRPr="00032C5C">
        <w:rPr>
          <w:rFonts w:ascii="Book Antiqua" w:eastAsia="Book Antiqua" w:hAnsi="Book Antiqua" w:cs="Book Antiqua"/>
          <w:color w:val="000000"/>
          <w:shd w:val="clear" w:color="auto" w:fill="FFFFFF"/>
        </w:rPr>
        <w:t>hypoalbuminemia</w:t>
      </w:r>
      <w:r w:rsidR="0066134D" w:rsidRPr="00032C5C">
        <w:rPr>
          <w:rFonts w:ascii="Book Antiqua" w:eastAsia="Book Antiqua" w:hAnsi="Book Antiqua" w:cs="Book Antiqua"/>
          <w:color w:val="000000"/>
          <w:shd w:val="clear" w:color="auto" w:fill="FFFFFF"/>
          <w:vertAlign w:val="superscript"/>
        </w:rPr>
        <w:t>[</w:t>
      </w:r>
      <w:proofErr w:type="gramEnd"/>
      <w:r w:rsidR="0066134D" w:rsidRPr="00032C5C">
        <w:rPr>
          <w:rFonts w:ascii="Book Antiqua" w:eastAsia="Book Antiqua" w:hAnsi="Book Antiqua" w:cs="Book Antiqua"/>
          <w:color w:val="000000"/>
          <w:shd w:val="clear" w:color="auto" w:fill="FFFFFF"/>
          <w:vertAlign w:val="superscript"/>
        </w:rPr>
        <w:t>41]</w:t>
      </w:r>
      <w:r w:rsidRPr="00032C5C">
        <w:rPr>
          <w:rFonts w:ascii="Book Antiqua" w:eastAsia="Book Antiqua" w:hAnsi="Book Antiqua" w:cs="Book Antiqua"/>
          <w:color w:val="000000"/>
          <w:shd w:val="clear" w:color="auto" w:fill="FFFFFF"/>
        </w:rPr>
        <w:t xml:space="preserve">. In this respect, we noted that levels of CRP, the acute phase reactant and the downstream factor in the innate immunity-related inflammatory </w:t>
      </w:r>
      <w:proofErr w:type="gramStart"/>
      <w:r w:rsidRPr="00032C5C">
        <w:rPr>
          <w:rFonts w:ascii="Book Antiqua" w:eastAsia="Book Antiqua" w:hAnsi="Book Antiqua" w:cs="Book Antiqua"/>
          <w:color w:val="000000"/>
          <w:shd w:val="clear" w:color="auto" w:fill="FFFFFF"/>
        </w:rPr>
        <w:t>pathway</w:t>
      </w:r>
      <w:r w:rsidR="0066134D" w:rsidRPr="00032C5C">
        <w:rPr>
          <w:rFonts w:ascii="Book Antiqua" w:eastAsia="Book Antiqua" w:hAnsi="Book Antiqua" w:cs="Book Antiqua"/>
          <w:color w:val="000000"/>
          <w:shd w:val="clear" w:color="auto" w:fill="FFFFFF"/>
          <w:vertAlign w:val="superscript"/>
        </w:rPr>
        <w:t>[</w:t>
      </w:r>
      <w:proofErr w:type="gramEnd"/>
      <w:r w:rsidR="0066134D" w:rsidRPr="00032C5C">
        <w:rPr>
          <w:rFonts w:ascii="Book Antiqua" w:eastAsia="Book Antiqua" w:hAnsi="Book Antiqua" w:cs="Book Antiqua"/>
          <w:color w:val="000000"/>
          <w:shd w:val="clear" w:color="auto" w:fill="FFFFFF"/>
          <w:vertAlign w:val="superscript"/>
        </w:rPr>
        <w:t>42]</w:t>
      </w:r>
      <w:r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 xml:space="preserve">were 4.5-fold higher in the cases from North America than in those from China. Therefore, subsequent to infection, and in response to the individual’s immune status, </w:t>
      </w:r>
      <w:r w:rsidRPr="00032C5C">
        <w:rPr>
          <w:rFonts w:ascii="Book Antiqua" w:eastAsia="Book Antiqua" w:hAnsi="Book Antiqua" w:cs="Book Antiqua"/>
          <w:color w:val="000000"/>
          <w:shd w:val="clear" w:color="auto" w:fill="FFFFFF"/>
        </w:rPr>
        <w:t>high levels of innate immunity-related inflammation</w:t>
      </w:r>
      <w:r w:rsidRPr="00032C5C">
        <w:rPr>
          <w:rFonts w:ascii="Book Antiqua" w:eastAsia="Book Antiqua" w:hAnsi="Book Antiqua" w:cs="Book Antiqua"/>
          <w:color w:val="000000"/>
        </w:rPr>
        <w:t xml:space="preserve"> may emerge to combat the disease leading to a range of clinical symptoms that may manifest into an array of disease complications and severe outcomes. In line with this proposition, early stages of COVID-19 are characterized by a decrease in the absolute number of peripheral blood lymphocytes that progressively decline as the disease develops into its severe </w:t>
      </w:r>
      <w:proofErr w:type="gramStart"/>
      <w:r w:rsidRPr="00032C5C">
        <w:rPr>
          <w:rFonts w:ascii="Book Antiqua" w:eastAsia="Book Antiqua" w:hAnsi="Book Antiqua" w:cs="Book Antiqua"/>
          <w:color w:val="000000"/>
        </w:rPr>
        <w:t>outcome</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43-46]</w:t>
      </w:r>
      <w:r w:rsidRPr="00032C5C">
        <w:rPr>
          <w:rFonts w:ascii="Book Antiqua" w:eastAsia="Book Antiqua" w:hAnsi="Book Antiqua" w:cs="Book Antiqua"/>
          <w:color w:val="000000"/>
        </w:rPr>
        <w:t>.</w:t>
      </w:r>
      <w:r w:rsidRPr="00032C5C">
        <w:rPr>
          <w:rFonts w:ascii="Book Antiqua" w:eastAsia="Book Antiqua" w:hAnsi="Book Antiqua" w:cs="Book Antiqua"/>
          <w:color w:val="000000"/>
          <w:vertAlign w:val="superscript"/>
        </w:rPr>
        <w:t xml:space="preserve"> </w:t>
      </w:r>
      <w:r w:rsidRPr="00032C5C">
        <w:rPr>
          <w:rFonts w:ascii="Book Antiqua" w:eastAsia="Book Antiqua" w:hAnsi="Book Antiqua" w:cs="Book Antiqua"/>
          <w:color w:val="000000"/>
        </w:rPr>
        <w:t xml:space="preserve">This state is suggested to result in inflammatory lesions in the lungs and extensive inflammatory reactions and necrosis in the spleen, lymph nodes and blood vessels that may lead to fatal </w:t>
      </w:r>
      <w:proofErr w:type="gramStart"/>
      <w:r w:rsidRPr="00032C5C">
        <w:rPr>
          <w:rFonts w:ascii="Book Antiqua" w:eastAsia="Book Antiqua" w:hAnsi="Book Antiqua" w:cs="Book Antiqua"/>
          <w:color w:val="000000"/>
        </w:rPr>
        <w:t>complications</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6]</w:t>
      </w:r>
      <w:r w:rsidRPr="00032C5C">
        <w:rPr>
          <w:rFonts w:ascii="Book Antiqua" w:eastAsia="Book Antiqua" w:hAnsi="Book Antiqua" w:cs="Book Antiqua"/>
          <w:color w:val="000000"/>
        </w:rPr>
        <w:t xml:space="preserve">. </w:t>
      </w:r>
    </w:p>
    <w:p w14:paraId="4803670E" w14:textId="4346AEB6" w:rsidR="00A77B3E" w:rsidRPr="00032C5C" w:rsidRDefault="00423311" w:rsidP="001C6FF0">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Of the populations vulnerable to increased risk of infection and severe outcomes of COVID-19 are those with pre-existing medical conditions such as hypertension, diabetes, cardiovascular disease and other underlying </w:t>
      </w:r>
      <w:proofErr w:type="gramStart"/>
      <w:r w:rsidRPr="00032C5C">
        <w:rPr>
          <w:rFonts w:ascii="Book Antiqua" w:eastAsia="Book Antiqua" w:hAnsi="Book Antiqua" w:cs="Book Antiqua"/>
          <w:color w:val="000000"/>
        </w:rPr>
        <w:t>conditions</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30,31,40]</w:t>
      </w:r>
      <w:r w:rsidRPr="00032C5C">
        <w:rPr>
          <w:rFonts w:ascii="Book Antiqua" w:eastAsia="Book Antiqua" w:hAnsi="Book Antiqua" w:cs="Book Antiqua"/>
          <w:color w:val="000000"/>
        </w:rPr>
        <w:t>. In a meta-analysis of 11 reports with 521 mild COVID-19 cases and 704 severe cases</w:t>
      </w:r>
      <w:r w:rsidR="0066134D" w:rsidRPr="00032C5C">
        <w:rPr>
          <w:rFonts w:ascii="Book Antiqua" w:eastAsia="Book Antiqua" w:hAnsi="Book Antiqua" w:cs="Book Antiqua"/>
          <w:color w:val="000000"/>
          <w:vertAlign w:val="superscript"/>
        </w:rPr>
        <w:t>[47-57]</w:t>
      </w:r>
      <w:r w:rsidRPr="00032C5C">
        <w:rPr>
          <w:rFonts w:ascii="Book Antiqua" w:eastAsia="Book Antiqua" w:hAnsi="Book Antiqua" w:cs="Book Antiqua"/>
          <w:color w:val="000000"/>
        </w:rPr>
        <w:t xml:space="preserve">, we found severe COVID-19 cases to have a 3-fold higher prevalence of cardiovascular diseases, hypertension and diabetes than mild cases (unpublished data). These comorbidities were all significantly higher in the cases from North America compared to those from China. Interestingly, in both study regions, the most common comorbidities were hypertension followed by diabetes and cardiovascular diseases. </w:t>
      </w:r>
      <w:r w:rsidRPr="00032C5C">
        <w:rPr>
          <w:rFonts w:ascii="Book Antiqua" w:eastAsia="Book Antiqua" w:hAnsi="Book Antiqua" w:cs="Book Antiqua"/>
          <w:color w:val="000000"/>
        </w:rPr>
        <w:lastRenderedPageBreak/>
        <w:t xml:space="preserve">This was also noted in a number of studies reported in a recent meta-analysis of 656 COVID-19 patients from 19 </w:t>
      </w:r>
      <w:proofErr w:type="gramStart"/>
      <w:r w:rsidRPr="00032C5C">
        <w:rPr>
          <w:rFonts w:ascii="Book Antiqua" w:eastAsia="Book Antiqua" w:hAnsi="Book Antiqua" w:cs="Book Antiqua"/>
          <w:color w:val="000000"/>
        </w:rPr>
        <w:t>studies</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39]</w:t>
      </w:r>
      <w:r w:rsidRPr="00032C5C">
        <w:rPr>
          <w:rFonts w:ascii="Book Antiqua" w:eastAsia="Book Antiqua" w:hAnsi="Book Antiqua" w:cs="Book Antiqua"/>
          <w:color w:val="000000"/>
        </w:rPr>
        <w:t xml:space="preserve">. Hypertension, diabetes and cardiovascular diseases are all metabolic syndrome-related conditions known to be at higher prevalence in North America than in East Asia. For example, the 2019 trends of age-specific incidence of diagnosed diabetes have shown a lower diseases prevalence in </w:t>
      </w:r>
      <w:proofErr w:type="gramStart"/>
      <w:r w:rsidRPr="00032C5C">
        <w:rPr>
          <w:rFonts w:ascii="Book Antiqua" w:eastAsia="Book Antiqua" w:hAnsi="Book Antiqua" w:cs="Book Antiqua"/>
          <w:color w:val="000000"/>
        </w:rPr>
        <w:t>China</w:t>
      </w:r>
      <w:r w:rsidRPr="00032C5C">
        <w:rPr>
          <w:rFonts w:ascii="Book Antiqua" w:eastAsia="Book Antiqua" w:hAnsi="Book Antiqua" w:cs="Book Antiqua"/>
          <w:color w:val="000000"/>
          <w:vertAlign w:val="superscript"/>
        </w:rPr>
        <w:t>[</w:t>
      </w:r>
      <w:proofErr w:type="gramEnd"/>
      <w:r w:rsidRPr="00032C5C">
        <w:rPr>
          <w:rFonts w:ascii="Book Antiqua" w:eastAsia="Book Antiqua" w:hAnsi="Book Antiqua" w:cs="Book Antiqua"/>
          <w:color w:val="000000"/>
          <w:vertAlign w:val="superscript"/>
        </w:rPr>
        <w:t>58]</w:t>
      </w:r>
      <w:r w:rsidRPr="00032C5C">
        <w:rPr>
          <w:rFonts w:ascii="Book Antiqua" w:eastAsia="Book Antiqua" w:hAnsi="Book Antiqua" w:cs="Book Antiqua"/>
          <w:color w:val="000000"/>
        </w:rPr>
        <w:t xml:space="preserve"> compared to U</w:t>
      </w:r>
      <w:r w:rsidR="0066134D">
        <w:rPr>
          <w:rFonts w:ascii="Book Antiqua" w:eastAsia="Book Antiqua" w:hAnsi="Book Antiqua" w:cs="Book Antiqua"/>
          <w:color w:val="000000"/>
        </w:rPr>
        <w:t>nited States</w:t>
      </w:r>
      <w:r w:rsidRPr="00032C5C">
        <w:rPr>
          <w:rFonts w:ascii="Book Antiqua" w:eastAsia="Book Antiqua" w:hAnsi="Book Antiqua" w:cs="Book Antiqua"/>
          <w:color w:val="000000"/>
          <w:vertAlign w:val="superscript"/>
        </w:rPr>
        <w:t>[59]</w:t>
      </w:r>
      <w:r w:rsidRPr="00032C5C">
        <w:rPr>
          <w:rFonts w:ascii="Book Antiqua" w:eastAsia="Book Antiqua" w:hAnsi="Book Antiqua" w:cs="Book Antiqua"/>
          <w:color w:val="000000"/>
        </w:rPr>
        <w:t xml:space="preserve"> at the same age group (≥</w:t>
      </w:r>
      <w:r w:rsidR="0066134D">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65 years). In general, the metabolic syndrome related conditions are usually linked to endothelial dysfunction, attenuation of anti-inflammatory responses and generation of a pro-inflammatory state; features that are also common in many infectious </w:t>
      </w:r>
      <w:proofErr w:type="gramStart"/>
      <w:r w:rsidRPr="00032C5C">
        <w:rPr>
          <w:rFonts w:ascii="Book Antiqua" w:eastAsia="Book Antiqua" w:hAnsi="Book Antiqua" w:cs="Book Antiqua"/>
          <w:color w:val="000000"/>
        </w:rPr>
        <w:t>disorders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60,61]</w:t>
      </w:r>
      <w:r w:rsidRPr="00032C5C">
        <w:rPr>
          <w:rFonts w:ascii="Book Antiqua" w:eastAsia="Book Antiqua" w:hAnsi="Book Antiqua" w:cs="Book Antiqua"/>
          <w:color w:val="000000"/>
        </w:rPr>
        <w:t>. Overproduction of cytokines</w:t>
      </w:r>
      <w:r w:rsidRPr="00032C5C">
        <w:rPr>
          <w:rFonts w:ascii="Book Antiqua" w:eastAsia="Book Antiqua" w:hAnsi="Book Antiqua" w:cs="Book Antiqua"/>
          <w:color w:val="000000"/>
          <w:vertAlign w:val="superscript"/>
        </w:rPr>
        <w:t xml:space="preserve"> </w:t>
      </w:r>
      <w:r w:rsidRPr="00032C5C">
        <w:rPr>
          <w:rFonts w:ascii="Book Antiqua" w:eastAsia="Book Antiqua" w:hAnsi="Book Antiqua" w:cs="Book Antiqua"/>
          <w:color w:val="000000"/>
        </w:rPr>
        <w:t xml:space="preserve">and acute-phase </w:t>
      </w:r>
      <w:proofErr w:type="gramStart"/>
      <w:r w:rsidRPr="00032C5C">
        <w:rPr>
          <w:rFonts w:ascii="Book Antiqua" w:eastAsia="Book Antiqua" w:hAnsi="Book Antiqua" w:cs="Book Antiqua"/>
          <w:color w:val="000000"/>
        </w:rPr>
        <w:t>reactants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w:t>
      </w:r>
      <w:r w:rsidRPr="00032C5C">
        <w:rPr>
          <w:rFonts w:ascii="Book Antiqua" w:eastAsia="Book Antiqua" w:hAnsi="Book Antiqua" w:cs="Book Antiqua"/>
          <w:color w:val="000000"/>
        </w:rPr>
        <w:t>, such as CRP, related to chronic comorbidities may lead to endothelial dysfunction and subsequent complications including pericardial effusion, vascular leakage, allergy and ascites</w:t>
      </w:r>
      <w:r w:rsidR="001C6FF0" w:rsidRPr="00032C5C">
        <w:rPr>
          <w:rFonts w:ascii="Book Antiqua" w:eastAsia="Book Antiqua" w:hAnsi="Book Antiqua" w:cs="Book Antiqua"/>
          <w:color w:val="000000"/>
          <w:vertAlign w:val="superscript"/>
        </w:rPr>
        <w:t>[62]</w:t>
      </w:r>
      <w:r w:rsidRPr="00032C5C">
        <w:rPr>
          <w:rFonts w:ascii="Book Antiqua" w:eastAsia="Book Antiqua" w:hAnsi="Book Antiqua" w:cs="Book Antiqua"/>
          <w:color w:val="000000"/>
        </w:rPr>
        <w:t xml:space="preserve">. Furthermore, </w:t>
      </w:r>
      <w:r w:rsidRPr="00032C5C">
        <w:rPr>
          <w:rFonts w:ascii="Book Antiqua" w:eastAsia="Book Antiqua" w:hAnsi="Book Antiqua" w:cs="Book Antiqua"/>
          <w:color w:val="000000"/>
          <w:shd w:val="clear" w:color="auto" w:fill="FFFFFF"/>
        </w:rPr>
        <w:t>inadequate secretion of insulin and</w:t>
      </w:r>
      <w:r w:rsidRPr="00032C5C">
        <w:rPr>
          <w:rFonts w:ascii="Book Antiqua" w:eastAsia="Book Antiqua" w:hAnsi="Book Antiqua" w:cs="Book Antiqua"/>
          <w:color w:val="000000"/>
        </w:rPr>
        <w:t xml:space="preserve"> hyperglycemia can deteriorate the functions of lymphocyte and macrophage causing a state of diminished acquired </w:t>
      </w:r>
      <w:proofErr w:type="gramStart"/>
      <w:r w:rsidRPr="00032C5C">
        <w:rPr>
          <w:rFonts w:ascii="Book Antiqua" w:eastAsia="Book Antiqua" w:hAnsi="Book Antiqua" w:cs="Book Antiqua"/>
          <w:color w:val="000000"/>
        </w:rPr>
        <w:t>immunity</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63]</w:t>
      </w:r>
      <w:r w:rsidRPr="00032C5C">
        <w:rPr>
          <w:rFonts w:ascii="Book Antiqua" w:eastAsia="Book Antiqua" w:hAnsi="Book Antiqua" w:cs="Book Antiqua"/>
          <w:color w:val="000000"/>
        </w:rPr>
        <w:t xml:space="preserve">. The latter was associated with 60% higher risk of complications related to </w:t>
      </w:r>
      <w:proofErr w:type="gramStart"/>
      <w:r w:rsidRPr="00032C5C">
        <w:rPr>
          <w:rFonts w:ascii="Book Antiqua" w:eastAsia="Book Antiqua" w:hAnsi="Book Antiqua" w:cs="Book Antiqua"/>
          <w:color w:val="000000"/>
        </w:rPr>
        <w:t>pneumonia</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64]</w:t>
      </w:r>
      <w:r w:rsidRPr="00032C5C">
        <w:rPr>
          <w:rFonts w:ascii="Book Antiqua" w:eastAsia="Book Antiqua" w:hAnsi="Book Antiqua" w:cs="Book Antiqua"/>
          <w:color w:val="000000"/>
        </w:rPr>
        <w:t xml:space="preserve">. Indeed, the etiological link between severity of COVID-19 and chronic diseases has not been fully elucidated. However, it is rational to propose that in infected patients, chronic comorbidities can synergistically (with the infection) downregulate both the individual’s innate and adaptive immune </w:t>
      </w:r>
      <w:proofErr w:type="gramStart"/>
      <w:r w:rsidRPr="00032C5C">
        <w:rPr>
          <w:rFonts w:ascii="Book Antiqua" w:eastAsia="Book Antiqua" w:hAnsi="Book Antiqua" w:cs="Book Antiqua"/>
          <w:color w:val="000000"/>
        </w:rPr>
        <w:t>responses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65,66]</w:t>
      </w:r>
      <w:r w:rsidRPr="00032C5C">
        <w:rPr>
          <w:rFonts w:ascii="Book Antiqua" w:eastAsia="Book Antiqua" w:hAnsi="Book Antiqua" w:cs="Book Antiqua"/>
          <w:color w:val="000000"/>
        </w:rPr>
        <w:t xml:space="preserve">. Such a synergism between infection and chronic diseases may also impair other critical components of immunity such as the activity of neutrophils, phagocytosis and chemotaxis and attenuate the functions of neutrophils and T </w:t>
      </w:r>
      <w:proofErr w:type="gramStart"/>
      <w:r w:rsidRPr="00032C5C">
        <w:rPr>
          <w:rFonts w:ascii="Book Antiqua" w:eastAsia="Book Antiqua" w:hAnsi="Book Antiqua" w:cs="Book Antiqua"/>
          <w:color w:val="000000"/>
        </w:rPr>
        <w:t>cells</w:t>
      </w:r>
      <w:r w:rsidRPr="00032C5C">
        <w:rPr>
          <w:rFonts w:ascii="Book Antiqua" w:eastAsia="Book Antiqua" w:hAnsi="Book Antiqua" w:cs="Book Antiqua"/>
          <w:color w:val="000000"/>
          <w:vertAlign w:val="superscript"/>
        </w:rPr>
        <w:t>[</w:t>
      </w:r>
      <w:proofErr w:type="gramEnd"/>
      <w:r w:rsidRPr="00032C5C">
        <w:rPr>
          <w:rFonts w:ascii="Book Antiqua" w:eastAsia="Book Antiqua" w:hAnsi="Book Antiqua" w:cs="Book Antiqua"/>
          <w:color w:val="000000"/>
          <w:vertAlign w:val="superscript"/>
        </w:rPr>
        <w:t>65,66]</w:t>
      </w:r>
      <w:r w:rsidRPr="00032C5C">
        <w:rPr>
          <w:rFonts w:ascii="Book Antiqua" w:eastAsia="Book Antiqua" w:hAnsi="Book Antiqua" w:cs="Book Antiqua"/>
          <w:color w:val="000000"/>
        </w:rPr>
        <w:t xml:space="preserve"> to aggravate the severity of infectious diseases outcome.</w:t>
      </w:r>
    </w:p>
    <w:p w14:paraId="45955B14" w14:textId="7533DAF3" w:rsidR="00A77B3E" w:rsidRPr="00032C5C" w:rsidRDefault="00423311" w:rsidP="001C6FF0">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Several limitations can be identified in the present study. Across the selected studies, sub-cohort divisions may have followed different criteria which may be of independent </w:t>
      </w:r>
      <w:proofErr w:type="gramStart"/>
      <w:r w:rsidRPr="00032C5C">
        <w:rPr>
          <w:rFonts w:ascii="Book Antiqua" w:eastAsia="Book Antiqua" w:hAnsi="Book Antiqua" w:cs="Book Antiqua"/>
          <w:color w:val="000000"/>
        </w:rPr>
        <w:t>interest</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7]</w:t>
      </w:r>
      <w:r w:rsidRPr="00032C5C">
        <w:rPr>
          <w:rFonts w:ascii="Book Antiqua" w:eastAsia="Book Antiqua" w:hAnsi="Book Antiqua" w:cs="Book Antiqua"/>
          <w:color w:val="000000"/>
        </w:rPr>
        <w:t>. These include severity of disease (</w:t>
      </w:r>
      <w:r w:rsidRPr="00134673">
        <w:rPr>
          <w:rFonts w:ascii="Book Antiqua" w:eastAsia="Book Antiqua" w:hAnsi="Book Antiqua" w:cs="Book Antiqua"/>
          <w:i/>
          <w:iCs/>
          <w:color w:val="000000"/>
        </w:rPr>
        <w:t>e.g.</w:t>
      </w:r>
      <w:r w:rsidRPr="00032C5C">
        <w:rPr>
          <w:rFonts w:ascii="Book Antiqua" w:eastAsia="Book Antiqua" w:hAnsi="Book Antiqua" w:cs="Book Antiqua"/>
          <w:color w:val="000000"/>
        </w:rPr>
        <w:t xml:space="preserve">, severe </w:t>
      </w:r>
      <w:r w:rsidRPr="001C6FF0">
        <w:rPr>
          <w:rFonts w:ascii="Book Antiqua" w:eastAsia="Book Antiqua" w:hAnsi="Book Antiqua" w:cs="Book Antiqua"/>
          <w:i/>
          <w:iCs/>
          <w:color w:val="000000"/>
        </w:rPr>
        <w:t>vs</w:t>
      </w:r>
      <w:r w:rsidRPr="00032C5C">
        <w:rPr>
          <w:rFonts w:ascii="Book Antiqua" w:eastAsia="Book Antiqua" w:hAnsi="Book Antiqua" w:cs="Book Antiqua"/>
          <w:color w:val="000000"/>
        </w:rPr>
        <w:t xml:space="preserve"> mild), death (</w:t>
      </w:r>
      <w:r w:rsidRPr="00134673">
        <w:rPr>
          <w:rFonts w:ascii="Book Antiqua" w:eastAsia="Book Antiqua" w:hAnsi="Book Antiqua" w:cs="Book Antiqua"/>
          <w:i/>
          <w:iCs/>
          <w:color w:val="000000"/>
        </w:rPr>
        <w:t>e.g.</w:t>
      </w:r>
      <w:r w:rsidRPr="00032C5C">
        <w:rPr>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survivors</w:t>
      </w:r>
      <w:proofErr w:type="gramEnd"/>
      <w:r w:rsidRPr="00032C5C">
        <w:rPr>
          <w:rFonts w:ascii="Book Antiqua" w:eastAsia="Book Antiqua" w:hAnsi="Book Antiqua" w:cs="Book Antiqua"/>
          <w:color w:val="000000"/>
        </w:rPr>
        <w:t xml:space="preserve"> </w:t>
      </w:r>
      <w:r w:rsidRPr="001C6FF0">
        <w:rPr>
          <w:rFonts w:ascii="Book Antiqua" w:eastAsia="Book Antiqua" w:hAnsi="Book Antiqua" w:cs="Book Antiqua"/>
          <w:i/>
          <w:iCs/>
          <w:color w:val="000000"/>
        </w:rPr>
        <w:t>vs</w:t>
      </w:r>
      <w:r w:rsidRPr="00032C5C">
        <w:rPr>
          <w:rFonts w:ascii="Book Antiqua" w:eastAsia="Book Antiqua" w:hAnsi="Book Antiqua" w:cs="Book Antiqua"/>
          <w:color w:val="000000"/>
        </w:rPr>
        <w:t xml:space="preserve"> non-survivors) and comorbidity (</w:t>
      </w:r>
      <w:r w:rsidR="0046437E" w:rsidRPr="00134673">
        <w:rPr>
          <w:rFonts w:ascii="Book Antiqua" w:eastAsia="Book Antiqua" w:hAnsi="Book Antiqua" w:cs="Book Antiqua"/>
          <w:i/>
          <w:iCs/>
          <w:color w:val="000000"/>
        </w:rPr>
        <w:t>e.g.</w:t>
      </w:r>
      <w:r w:rsidR="0046437E">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diabetic </w:t>
      </w:r>
      <w:r w:rsidRPr="001C6FF0">
        <w:rPr>
          <w:rFonts w:ascii="Book Antiqua" w:eastAsia="Book Antiqua" w:hAnsi="Book Antiqua" w:cs="Book Antiqua"/>
          <w:i/>
          <w:iCs/>
          <w:color w:val="000000"/>
        </w:rPr>
        <w:t>vs</w:t>
      </w:r>
      <w:r w:rsidRPr="00032C5C">
        <w:rPr>
          <w:rFonts w:ascii="Book Antiqua" w:eastAsia="Book Antiqua" w:hAnsi="Book Antiqua" w:cs="Book Antiqua"/>
          <w:color w:val="000000"/>
        </w:rPr>
        <w:t xml:space="preserve"> non-diabetic). This subgrouping was not considered here as we were attentive only to COVID-19 cases and comparing the profile of the disease in the two study regions. Moreover, studies in this </w:t>
      </w:r>
      <w:r w:rsidRPr="00032C5C">
        <w:rPr>
          <w:rFonts w:ascii="Book Antiqua" w:eastAsia="Book Antiqua" w:hAnsi="Book Antiqua" w:cs="Book Antiqua"/>
          <w:color w:val="000000"/>
        </w:rPr>
        <w:lastRenderedPageBreak/>
        <w:t xml:space="preserve">dataset are designed with different objectives which may have affected data reporting. For example, some studies will only report data from non-survivors, some studies will focus on the profile of the disease clinical symptoms with little information on its outcome and some reports will vary in their definition to disease severity. Therefore, data points may exhibit a high proportion of missing </w:t>
      </w:r>
      <w:r w:rsidR="0046437E">
        <w:rPr>
          <w:rFonts w:ascii="Book Antiqua" w:eastAsia="Book Antiqua" w:hAnsi="Book Antiqua" w:cs="Book Antiqua"/>
          <w:color w:val="000000"/>
        </w:rPr>
        <w:t xml:space="preserve">or re-reported </w:t>
      </w:r>
      <w:r w:rsidRPr="00032C5C">
        <w:rPr>
          <w:rFonts w:ascii="Book Antiqua" w:eastAsia="Book Antiqua" w:hAnsi="Book Antiqua" w:cs="Book Antiqua"/>
          <w:color w:val="000000"/>
        </w:rPr>
        <w:t xml:space="preserve">features and hence the different number of examined subjects for the assessed disease </w:t>
      </w:r>
      <w:proofErr w:type="gramStart"/>
      <w:r w:rsidRPr="00032C5C">
        <w:rPr>
          <w:rFonts w:ascii="Book Antiqua" w:eastAsia="Book Antiqua" w:hAnsi="Book Antiqua" w:cs="Book Antiqua"/>
          <w:color w:val="000000"/>
        </w:rPr>
        <w:t>characteristics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7]</w:t>
      </w:r>
      <w:r w:rsidRPr="00032C5C">
        <w:rPr>
          <w:rFonts w:ascii="Book Antiqua" w:eastAsia="Book Antiqua" w:hAnsi="Book Antiqua" w:cs="Book Antiqua"/>
          <w:color w:val="000000"/>
        </w:rPr>
        <w:t xml:space="preserve">. Additionally, the diverse methodologies used to define the disease characteristics may have contributed to the large among-studies variation in each region. Furthermore, selected papers were not consistent in reporting the mortality or discharge </w:t>
      </w:r>
      <w:proofErr w:type="gramStart"/>
      <w:r w:rsidRPr="00032C5C">
        <w:rPr>
          <w:rFonts w:ascii="Book Antiqua" w:eastAsia="Book Antiqua" w:hAnsi="Book Antiqua" w:cs="Book Antiqua"/>
          <w:color w:val="000000"/>
        </w:rPr>
        <w:t>rates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7]</w:t>
      </w:r>
      <w:r w:rsidRPr="00032C5C">
        <w:rPr>
          <w:rFonts w:ascii="Book Antiqua" w:eastAsia="Book Antiqua" w:hAnsi="Book Antiqua" w:cs="Book Antiqua"/>
          <w:color w:val="000000"/>
        </w:rPr>
        <w:t xml:space="preserve">. Some only report mortality whereas others report discharges rates while many patients remain in the hospital at the conclusion of the study. Additionally, the </w:t>
      </w:r>
      <w:proofErr w:type="gramStart"/>
      <w:r w:rsidRPr="00032C5C">
        <w:rPr>
          <w:rFonts w:ascii="Book Antiqua" w:eastAsia="Book Antiqua" w:hAnsi="Book Antiqua" w:cs="Book Antiqua"/>
          <w:color w:val="000000"/>
        </w:rPr>
        <w:t>studies from the examined database aggregates</w:t>
      </w:r>
      <w:proofErr w:type="gramEnd"/>
      <w:r w:rsidRPr="00032C5C">
        <w:rPr>
          <w:rFonts w:ascii="Book Antiqua" w:eastAsia="Book Antiqua" w:hAnsi="Book Antiqua" w:cs="Book Antiqua"/>
          <w:color w:val="000000"/>
        </w:rPr>
        <w:t xml:space="preserve"> data from different locations and hospitals within each of the two regions. This may have led to different reporting standards even within the same </w:t>
      </w:r>
      <w:r w:rsidR="0046437E">
        <w:rPr>
          <w:rFonts w:ascii="Book Antiqua" w:eastAsia="Book Antiqua" w:hAnsi="Book Antiqua" w:cs="Book Antiqua"/>
          <w:color w:val="000000"/>
        </w:rPr>
        <w:t>study</w:t>
      </w:r>
      <w:r w:rsidRPr="00032C5C">
        <w:rPr>
          <w:rFonts w:ascii="Book Antiqua" w:eastAsia="Book Antiqua" w:hAnsi="Book Antiqua" w:cs="Book Antiqua"/>
          <w:color w:val="000000"/>
        </w:rPr>
        <w:t xml:space="preserve">. Furthermore, the large difference between the number of studies from China and North America may have influenced </w:t>
      </w:r>
      <w:r w:rsidRPr="00032C5C">
        <w:rPr>
          <w:rFonts w:ascii="Book Antiqua" w:eastAsia="Book Antiqua" w:hAnsi="Book Antiqua" w:cs="Book Antiqua"/>
          <w:color w:val="000000"/>
          <w:shd w:val="clear" w:color="auto" w:fill="FFFFFF"/>
        </w:rPr>
        <w:t xml:space="preserve">the degree of among-studies heterogeneity in the combined </w:t>
      </w:r>
      <w:r w:rsidRPr="00032C5C">
        <w:rPr>
          <w:rFonts w:ascii="Book Antiqua" w:eastAsia="Book Antiqua" w:hAnsi="Book Antiqua" w:cs="Book Antiqua"/>
          <w:color w:val="000000"/>
        </w:rPr>
        <w:t xml:space="preserve">frequency of findings within the studied regions. Sources of heterogeneity may also relate to the large variation among studies in the sample size and the different study designs, objectives, and outcome measures. </w:t>
      </w:r>
    </w:p>
    <w:p w14:paraId="0DD3E3B0" w14:textId="77777777" w:rsidR="00A77B3E" w:rsidRPr="00032C5C" w:rsidRDefault="00A77B3E" w:rsidP="00032C5C">
      <w:pPr>
        <w:spacing w:line="360" w:lineRule="auto"/>
        <w:jc w:val="both"/>
        <w:rPr>
          <w:rFonts w:ascii="Book Antiqua" w:hAnsi="Book Antiqua"/>
        </w:rPr>
      </w:pPr>
    </w:p>
    <w:p w14:paraId="14D28D1D"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aps/>
          <w:color w:val="000000"/>
          <w:u w:val="single"/>
        </w:rPr>
        <w:t>CONCLUSION</w:t>
      </w:r>
    </w:p>
    <w:p w14:paraId="6C7C5186" w14:textId="2E6EA92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In conclusion, marked differences in the profile of COVID-19 have been observed between cases from China and North America in terms of disease severity, clinical symptoms, prevalence of comorbidities and levels of disease markers. These differences may relate to both environmental- and host-related factors as well as differences in the diagnostic and detection protocols between the two study regions. Furthermore, the varied prevalence of comorbidities and status of healthcare services between China and North America may be other important factors affecting the COVID-19 profile</w:t>
      </w:r>
      <w:r w:rsidR="0046437E">
        <w:rPr>
          <w:rFonts w:ascii="Book Antiqua" w:eastAsia="Book Antiqua" w:hAnsi="Book Antiqua" w:cs="Book Antiqua"/>
          <w:color w:val="000000"/>
        </w:rPr>
        <w:t xml:space="preserve"> </w:t>
      </w:r>
      <w:proofErr w:type="gramStart"/>
      <w:r w:rsidR="0046437E">
        <w:rPr>
          <w:rFonts w:ascii="Book Antiqua" w:eastAsia="Book Antiqua" w:hAnsi="Book Antiqua" w:cs="Book Antiqua"/>
          <w:color w:val="000000"/>
        </w:rPr>
        <w:t>difference</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67]</w:t>
      </w:r>
      <w:r w:rsidRPr="00032C5C">
        <w:rPr>
          <w:rFonts w:ascii="Book Antiqua" w:eastAsia="Book Antiqua" w:hAnsi="Book Antiqua" w:cs="Book Antiqua"/>
          <w:color w:val="000000"/>
        </w:rPr>
        <w:t xml:space="preserve">. Indeed, a possible convergence between chronic and infectious diareses may influence the severity of COVID-19 in subjects with pre-existing medical </w:t>
      </w:r>
      <w:proofErr w:type="gramStart"/>
      <w:r w:rsidRPr="00032C5C">
        <w:rPr>
          <w:rFonts w:ascii="Book Antiqua" w:eastAsia="Book Antiqua" w:hAnsi="Book Antiqua" w:cs="Book Antiqua"/>
          <w:color w:val="000000"/>
        </w:rPr>
        <w:lastRenderedPageBreak/>
        <w:t>conditions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68]</w:t>
      </w:r>
      <w:r w:rsidRPr="00032C5C">
        <w:rPr>
          <w:rFonts w:ascii="Book Antiqua" w:eastAsia="Book Antiqua" w:hAnsi="Book Antiqua" w:cs="Book Antiqua"/>
          <w:color w:val="000000"/>
        </w:rPr>
        <w:t xml:space="preserve">. </w:t>
      </w:r>
      <w:r w:rsidRPr="001C6FF0">
        <w:rPr>
          <w:rFonts w:ascii="Book Antiqua" w:eastAsia="Book Antiqua" w:hAnsi="Book Antiqua" w:cs="Book Antiqua"/>
          <w:color w:val="000000"/>
        </w:rPr>
        <w:t>These observations underline the necessity to conduct more systematic</w:t>
      </w:r>
      <w:r w:rsidRPr="00032C5C">
        <w:rPr>
          <w:rFonts w:ascii="Book Antiqua" w:eastAsia="Book Antiqua" w:hAnsi="Book Antiqua" w:cs="Book Antiqua"/>
          <w:i/>
          <w:iCs/>
          <w:color w:val="000000"/>
        </w:rPr>
        <w:t xml:space="preserve"> </w:t>
      </w:r>
      <w:r w:rsidRPr="00032C5C">
        <w:rPr>
          <w:rFonts w:ascii="Book Antiqua" w:eastAsia="Book Antiqua" w:hAnsi="Book Antiqua" w:cs="Book Antiqua"/>
          <w:color w:val="000000"/>
          <w:shd w:val="clear" w:color="auto" w:fill="FFFFFF"/>
        </w:rPr>
        <w:t xml:space="preserve">population-based epidemiological assessments to elucidate both environmental-, socioeconomic- and host-related factors in disease etiology. </w:t>
      </w:r>
      <w:r w:rsidRPr="00032C5C">
        <w:rPr>
          <w:rFonts w:ascii="Book Antiqua" w:eastAsia="Book Antiqua" w:hAnsi="Book Antiqua" w:cs="Book Antiqua"/>
          <w:color w:val="000000"/>
        </w:rPr>
        <w:t>The distinct disease profile among different world regions underlines the need to characterize the effect of health inequities and inequalities on public health response to COVID-19 and address the influence of inter- and intra-population differences on health.</w:t>
      </w:r>
    </w:p>
    <w:p w14:paraId="78506029" w14:textId="77777777" w:rsidR="00A77B3E" w:rsidRPr="00032C5C" w:rsidRDefault="00A77B3E" w:rsidP="00032C5C">
      <w:pPr>
        <w:spacing w:line="360" w:lineRule="auto"/>
        <w:jc w:val="both"/>
        <w:rPr>
          <w:rFonts w:ascii="Book Antiqua" w:hAnsi="Book Antiqua"/>
        </w:rPr>
      </w:pPr>
    </w:p>
    <w:p w14:paraId="3E86070C"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aps/>
          <w:color w:val="000000"/>
          <w:u w:val="single"/>
        </w:rPr>
        <w:t>ARTICLE HIGHLIGHTS</w:t>
      </w:r>
    </w:p>
    <w:p w14:paraId="36C91E78"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background</w:t>
      </w:r>
    </w:p>
    <w:p w14:paraId="66686C40" w14:textId="3DC0ADA3" w:rsidR="00A77B3E" w:rsidRPr="00032C5C" w:rsidRDefault="00423311" w:rsidP="003866D1">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Large inter-individual and inter-population differences in the susceptibility to and outcome of severe acute respiratory syndrome coronavirus 2 (SARS-CoV-2</w:t>
      </w:r>
      <w:r w:rsidR="001C6FF0">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 xml:space="preserve"> or </w:t>
      </w:r>
      <w:r w:rsidR="00AF4C35" w:rsidRPr="00E675B6">
        <w:rPr>
          <w:rFonts w:ascii="Book Antiqua" w:eastAsia="Book Antiqua" w:hAnsi="Book Antiqua" w:cs="Book Antiqua"/>
          <w:color w:val="000000"/>
          <w:shd w:val="clear" w:color="auto" w:fill="FFFFFF"/>
        </w:rPr>
        <w:t>coronavirus disease 2019</w:t>
      </w:r>
      <w:r w:rsidR="00AF4C35">
        <w:rPr>
          <w:rFonts w:ascii="Book Antiqua" w:eastAsia="Book Antiqua" w:hAnsi="Book Antiqua" w:cs="Book Antiqua"/>
          <w:color w:val="000000"/>
          <w:shd w:val="clear" w:color="auto" w:fill="FFFFFF"/>
        </w:rPr>
        <w:t xml:space="preserve"> (</w:t>
      </w:r>
      <w:r w:rsidR="00AF4C35" w:rsidRPr="00032C5C">
        <w:rPr>
          <w:rFonts w:ascii="Book Antiqua" w:eastAsia="Book Antiqua" w:hAnsi="Book Antiqua" w:cs="Book Antiqua"/>
          <w:color w:val="000000"/>
          <w:shd w:val="clear" w:color="auto" w:fill="FFFFFF"/>
        </w:rPr>
        <w:t>COVID-19</w:t>
      </w:r>
      <w:r w:rsidR="00AF4C35">
        <w:rPr>
          <w:rFonts w:ascii="Book Antiqua" w:eastAsia="Book Antiqua" w:hAnsi="Book Antiqua" w:cs="Book Antiqua"/>
          <w:color w:val="000000"/>
          <w:shd w:val="clear" w:color="auto" w:fill="FFFFFF"/>
        </w:rPr>
        <w:t>)</w:t>
      </w:r>
      <w:r w:rsidR="00C61AD1">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have been noted. Understanding these differences and how they influence vulnerability to infection and disease severity is critical to public health intervention.</w:t>
      </w:r>
    </w:p>
    <w:p w14:paraId="4F0DB6E7" w14:textId="77777777" w:rsidR="00A77B3E" w:rsidRPr="00032C5C" w:rsidRDefault="00A77B3E" w:rsidP="00032C5C">
      <w:pPr>
        <w:spacing w:line="360" w:lineRule="auto"/>
        <w:jc w:val="both"/>
        <w:rPr>
          <w:rFonts w:ascii="Book Antiqua" w:hAnsi="Book Antiqua"/>
        </w:rPr>
      </w:pPr>
    </w:p>
    <w:p w14:paraId="5C2EAC16"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motivation</w:t>
      </w:r>
    </w:p>
    <w:p w14:paraId="058C9E9D" w14:textId="5783808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To </w:t>
      </w:r>
      <w:r w:rsidRPr="00032C5C">
        <w:rPr>
          <w:rFonts w:ascii="Book Antiqua" w:eastAsia="Book Antiqua" w:hAnsi="Book Antiqua" w:cs="Book Antiqua"/>
          <w:color w:val="000000"/>
          <w:shd w:val="clear" w:color="auto" w:fill="FFFFFF"/>
        </w:rPr>
        <w:t>evaluates the inter-population differences in the SARS-CoV-2 or COVID-19 between China and North America.</w:t>
      </w:r>
    </w:p>
    <w:p w14:paraId="7EAD9F9C" w14:textId="77777777" w:rsidR="00A77B3E" w:rsidRPr="00032C5C" w:rsidRDefault="00A77B3E" w:rsidP="00032C5C">
      <w:pPr>
        <w:spacing w:line="360" w:lineRule="auto"/>
        <w:jc w:val="both"/>
        <w:rPr>
          <w:rFonts w:ascii="Book Antiqua" w:hAnsi="Book Antiqua"/>
        </w:rPr>
      </w:pPr>
    </w:p>
    <w:p w14:paraId="65D114D0"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objectives</w:t>
      </w:r>
    </w:p>
    <w:p w14:paraId="21185432" w14:textId="3DC7DFA3"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 xml:space="preserve">The objective of this </w:t>
      </w:r>
      <w:r w:rsidRPr="00032C5C">
        <w:rPr>
          <w:rFonts w:ascii="Book Antiqua" w:eastAsia="Book Antiqua" w:hAnsi="Book Antiqua" w:cs="Book Antiqua"/>
          <w:color w:val="000000"/>
        </w:rPr>
        <w:t xml:space="preserve">systematic review and meta-analysis </w:t>
      </w:r>
      <w:r w:rsidRPr="00032C5C">
        <w:rPr>
          <w:rFonts w:ascii="Book Antiqua" w:eastAsia="Book Antiqua" w:hAnsi="Book Antiqua" w:cs="Book Antiqua"/>
          <w:color w:val="000000"/>
          <w:shd w:val="clear" w:color="auto" w:fill="FFFFFF"/>
        </w:rPr>
        <w:t xml:space="preserve">is to analyze and compare the profile of COVID-19 cases between China and North America as two regions that differ in many </w:t>
      </w:r>
      <w:r w:rsidRPr="00032C5C">
        <w:rPr>
          <w:rFonts w:ascii="Book Antiqua" w:eastAsia="Book Antiqua" w:hAnsi="Book Antiqua" w:cs="Book Antiqua"/>
          <w:color w:val="000000"/>
        </w:rPr>
        <w:t>environmental, host and healthcare</w:t>
      </w:r>
      <w:r w:rsidR="00082EC6">
        <w:rPr>
          <w:rFonts w:ascii="Book Antiqua" w:eastAsia="Book Antiqua" w:hAnsi="Book Antiqua" w:cs="Book Antiqua"/>
          <w:color w:val="000000"/>
        </w:rPr>
        <w:t xml:space="preserve"> </w:t>
      </w:r>
      <w:r w:rsidRPr="00032C5C">
        <w:rPr>
          <w:rFonts w:ascii="Book Antiqua" w:eastAsia="Book Antiqua" w:hAnsi="Book Antiqua" w:cs="Book Antiqua"/>
          <w:color w:val="000000"/>
        </w:rPr>
        <w:t>factors related to disease risk.</w:t>
      </w:r>
    </w:p>
    <w:p w14:paraId="3D62B378" w14:textId="77777777" w:rsidR="00A77B3E" w:rsidRPr="00032C5C" w:rsidRDefault="00A77B3E" w:rsidP="00032C5C">
      <w:pPr>
        <w:spacing w:line="360" w:lineRule="auto"/>
        <w:jc w:val="both"/>
        <w:rPr>
          <w:rFonts w:ascii="Book Antiqua" w:hAnsi="Book Antiqua"/>
        </w:rPr>
      </w:pPr>
    </w:p>
    <w:p w14:paraId="0E8BCA01"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methods</w:t>
      </w:r>
    </w:p>
    <w:p w14:paraId="23D13FD0"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We conducted a meta-analysis to examine and compare d</w:t>
      </w:r>
      <w:r w:rsidRPr="00032C5C">
        <w:rPr>
          <w:rFonts w:ascii="Book Antiqua" w:eastAsia="Book Antiqua" w:hAnsi="Book Antiqua" w:cs="Book Antiqua"/>
          <w:color w:val="000000"/>
        </w:rPr>
        <w:t>emographic information, clinical symptoms, comorbidities, disease severity and levels of disease biomarkers</w:t>
      </w:r>
      <w:r w:rsidRPr="00032C5C">
        <w:rPr>
          <w:rFonts w:ascii="Book Antiqua" w:eastAsia="Book Antiqua" w:hAnsi="Book Antiqua" w:cs="Book Antiqua"/>
          <w:color w:val="000000"/>
          <w:shd w:val="clear" w:color="auto" w:fill="FFFFFF"/>
        </w:rPr>
        <w:t xml:space="preserve"> of COVID-19 cases from clinical studies and data </w:t>
      </w:r>
      <w:r w:rsidRPr="00032C5C">
        <w:rPr>
          <w:rFonts w:ascii="Book Antiqua" w:eastAsia="Book Antiqua" w:hAnsi="Book Antiqua" w:cs="Book Antiqua"/>
          <w:color w:val="000000"/>
        </w:rPr>
        <w:t>from China</w:t>
      </w:r>
      <w:r w:rsidRPr="00032C5C">
        <w:rPr>
          <w:rFonts w:ascii="Book Antiqua" w:eastAsia="Book Antiqua" w:hAnsi="Book Antiqua" w:cs="Book Antiqua"/>
          <w:color w:val="000000"/>
          <w:shd w:val="clear" w:color="auto" w:fill="FFFFFF"/>
        </w:rPr>
        <w:t xml:space="preserve"> (105 studies) and North America (19 studies). </w:t>
      </w:r>
    </w:p>
    <w:p w14:paraId="2D89D1ED" w14:textId="77777777" w:rsidR="00A77B3E" w:rsidRPr="00032C5C" w:rsidRDefault="00A77B3E" w:rsidP="00032C5C">
      <w:pPr>
        <w:spacing w:line="360" w:lineRule="auto"/>
        <w:jc w:val="both"/>
        <w:rPr>
          <w:rFonts w:ascii="Book Antiqua" w:hAnsi="Book Antiqua"/>
        </w:rPr>
      </w:pPr>
    </w:p>
    <w:p w14:paraId="1B472FE4"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results</w:t>
      </w:r>
    </w:p>
    <w:p w14:paraId="1504F98D" w14:textId="6AE6A584" w:rsidR="00A77B3E" w:rsidRPr="00032C5C" w:rsidRDefault="00423311" w:rsidP="001C6FF0">
      <w:pPr>
        <w:spacing w:line="360" w:lineRule="auto"/>
        <w:jc w:val="both"/>
        <w:rPr>
          <w:rFonts w:ascii="Book Antiqua" w:hAnsi="Book Antiqua"/>
        </w:rPr>
      </w:pPr>
      <w:r w:rsidRPr="00032C5C">
        <w:rPr>
          <w:rFonts w:ascii="Book Antiqua" w:eastAsia="Book Antiqua" w:hAnsi="Book Antiqua" w:cs="Book Antiqua"/>
          <w:color w:val="000000"/>
        </w:rPr>
        <w:t>Fever, cough, fatigue and dyspnea were the most common clinical symptoms of COVID-19 in both study regions.</w:t>
      </w:r>
    </w:p>
    <w:p w14:paraId="7AE640C7" w14:textId="77777777" w:rsidR="00A77B3E" w:rsidRPr="00032C5C" w:rsidRDefault="00423311" w:rsidP="001C6FF0">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Hypertension, diabetes and cancer were the most prevalent comorbidities in COVID-19 cases from China whereas obesity, hypertension and diabetes were the most prevalent in North America.</w:t>
      </w:r>
    </w:p>
    <w:p w14:paraId="11DF5882" w14:textId="37DB52F9" w:rsidR="00A77B3E" w:rsidRPr="00032C5C" w:rsidRDefault="00423311" w:rsidP="001C6FF0">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Prevalence of comorbidities in COVID-19 cases increased with age but was at younger ages in cases from China compared to those from North America. </w:t>
      </w:r>
    </w:p>
    <w:p w14:paraId="4F62ABAF" w14:textId="77777777" w:rsidR="00A77B3E" w:rsidRPr="00032C5C" w:rsidRDefault="00423311" w:rsidP="001C6FF0">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Inflammatory markers such as C-reactive protein were 4.5-fold higher in the North American cases than in cases from China.</w:t>
      </w:r>
    </w:p>
    <w:p w14:paraId="176143F3" w14:textId="77777777" w:rsidR="00A77B3E" w:rsidRPr="00032C5C" w:rsidRDefault="00A77B3E" w:rsidP="00032C5C">
      <w:pPr>
        <w:spacing w:line="360" w:lineRule="auto"/>
        <w:ind w:hanging="210"/>
        <w:jc w:val="both"/>
        <w:rPr>
          <w:rFonts w:ascii="Book Antiqua" w:hAnsi="Book Antiqua"/>
        </w:rPr>
      </w:pPr>
    </w:p>
    <w:p w14:paraId="09787FEC"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conclusions</w:t>
      </w:r>
    </w:p>
    <w:p w14:paraId="6ED02E83"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The differences in COVID-19 profile between China and North America reflects the differences in environmental-, host- and healthcare-related factors between the two regions. </w:t>
      </w:r>
    </w:p>
    <w:p w14:paraId="4395571E" w14:textId="77777777" w:rsidR="00A77B3E" w:rsidRPr="00032C5C" w:rsidRDefault="00A77B3E" w:rsidP="00032C5C">
      <w:pPr>
        <w:spacing w:line="360" w:lineRule="auto"/>
        <w:jc w:val="both"/>
        <w:rPr>
          <w:rFonts w:ascii="Book Antiqua" w:hAnsi="Book Antiqua"/>
        </w:rPr>
      </w:pPr>
    </w:p>
    <w:p w14:paraId="533BF9BB"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perspectives</w:t>
      </w:r>
    </w:p>
    <w:p w14:paraId="3EE860FC" w14:textId="727FFFA6" w:rsidR="00A77B3E" w:rsidRPr="00032C5C" w:rsidRDefault="00C22EC8" w:rsidP="00032C5C">
      <w:pPr>
        <w:spacing w:line="360" w:lineRule="auto"/>
        <w:jc w:val="both"/>
        <w:rPr>
          <w:rFonts w:ascii="Book Antiqua" w:hAnsi="Book Antiqua"/>
        </w:rPr>
      </w:pPr>
      <w:r>
        <w:rPr>
          <w:rFonts w:ascii="Book Antiqua" w:eastAsia="Book Antiqua" w:hAnsi="Book Antiqua" w:cs="Book Antiqua"/>
          <w:color w:val="000000"/>
          <w:shd w:val="clear" w:color="auto" w:fill="FFFFFF"/>
        </w:rPr>
        <w:t>I</w:t>
      </w:r>
      <w:r w:rsidR="00423311" w:rsidRPr="00032C5C">
        <w:rPr>
          <w:rFonts w:ascii="Book Antiqua" w:eastAsia="Book Antiqua" w:hAnsi="Book Antiqua" w:cs="Book Antiqua"/>
          <w:color w:val="000000"/>
          <w:shd w:val="clear" w:color="auto" w:fill="FFFFFF"/>
        </w:rPr>
        <w:t>nter-population differences</w:t>
      </w:r>
      <w:r w:rsidR="00423311" w:rsidRPr="00032C5C">
        <w:rPr>
          <w:rFonts w:ascii="Book Antiqua" w:eastAsia="Book Antiqua" w:hAnsi="Book Antiqua" w:cs="Book Antiqua"/>
          <w:color w:val="000000"/>
        </w:rPr>
        <w:t xml:space="preserve"> – together with intra-population variability</w:t>
      </w:r>
      <w:r w:rsidR="006E120E">
        <w:rPr>
          <w:rFonts w:ascii="Book Antiqua" w:eastAsia="Book Antiqua" w:hAnsi="Book Antiqua" w:cs="Book Antiqua"/>
          <w:color w:val="000000"/>
        </w:rPr>
        <w:t xml:space="preserve"> </w:t>
      </w:r>
      <w:r w:rsidR="00423311" w:rsidRPr="00032C5C">
        <w:rPr>
          <w:rFonts w:ascii="Book Antiqua" w:eastAsia="Book Antiqua" w:hAnsi="Book Antiqua" w:cs="Book Antiqua"/>
          <w:color w:val="000000"/>
        </w:rPr>
        <w:t>–</w:t>
      </w:r>
      <w:r w:rsidR="006E120E">
        <w:rPr>
          <w:rFonts w:ascii="Book Antiqua" w:eastAsia="Book Antiqua" w:hAnsi="Book Antiqua" w:cs="Book Antiqua"/>
          <w:color w:val="000000"/>
        </w:rPr>
        <w:t xml:space="preserve"> </w:t>
      </w:r>
      <w:r w:rsidR="00423311" w:rsidRPr="00032C5C">
        <w:rPr>
          <w:rFonts w:ascii="Book Antiqua" w:eastAsia="Book Antiqua" w:hAnsi="Book Antiqua" w:cs="Book Antiqua"/>
          <w:color w:val="000000"/>
        </w:rPr>
        <w:t>underline the need to characterize the effect of health inequities and inequalities on public health response to COVID-19 and can assist in preparing for the re-emergence of the epidemic.</w:t>
      </w:r>
    </w:p>
    <w:p w14:paraId="3A464F7E" w14:textId="77777777" w:rsidR="00A77B3E" w:rsidRDefault="00A77B3E" w:rsidP="00032C5C">
      <w:pPr>
        <w:spacing w:line="360" w:lineRule="auto"/>
        <w:jc w:val="both"/>
        <w:rPr>
          <w:rFonts w:ascii="Book Antiqua" w:hAnsi="Book Antiqua"/>
        </w:rPr>
      </w:pPr>
    </w:p>
    <w:p w14:paraId="5CBE9970" w14:textId="77777777" w:rsidR="00527FF8" w:rsidRPr="00032C5C" w:rsidRDefault="00527FF8" w:rsidP="00527FF8">
      <w:pPr>
        <w:spacing w:line="360" w:lineRule="auto"/>
        <w:jc w:val="both"/>
        <w:rPr>
          <w:rFonts w:ascii="Book Antiqua" w:hAnsi="Book Antiqua"/>
        </w:rPr>
      </w:pPr>
      <w:r w:rsidRPr="00032C5C">
        <w:rPr>
          <w:rFonts w:ascii="Book Antiqua" w:eastAsia="Book Antiqua" w:hAnsi="Book Antiqua" w:cs="Book Antiqua"/>
          <w:b/>
          <w:caps/>
          <w:color w:val="000000"/>
          <w:u w:val="single"/>
        </w:rPr>
        <w:t>ACKNOWLEDGEMENTS</w:t>
      </w:r>
    </w:p>
    <w:p w14:paraId="1711398E" w14:textId="77777777" w:rsidR="00527FF8" w:rsidRPr="00032C5C" w:rsidRDefault="00527FF8" w:rsidP="00527FF8">
      <w:pPr>
        <w:spacing w:line="360" w:lineRule="auto"/>
        <w:jc w:val="both"/>
        <w:rPr>
          <w:rFonts w:ascii="Book Antiqua" w:hAnsi="Book Antiqua"/>
        </w:rPr>
      </w:pPr>
      <w:r w:rsidRPr="00032C5C">
        <w:rPr>
          <w:rFonts w:ascii="Book Antiqua" w:eastAsia="Book Antiqua" w:hAnsi="Book Antiqua" w:cs="Book Antiqua"/>
          <w:color w:val="000000"/>
        </w:rPr>
        <w:t>This work was supported by the Public Health Agency of Canada (AB).</w:t>
      </w:r>
    </w:p>
    <w:p w14:paraId="00447163" w14:textId="77777777" w:rsidR="00527FF8" w:rsidRPr="00032C5C" w:rsidRDefault="00527FF8" w:rsidP="00032C5C">
      <w:pPr>
        <w:spacing w:line="360" w:lineRule="auto"/>
        <w:jc w:val="both"/>
        <w:rPr>
          <w:rFonts w:ascii="Book Antiqua" w:hAnsi="Book Antiqua"/>
        </w:rPr>
      </w:pPr>
    </w:p>
    <w:p w14:paraId="3664720F"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REFERENCES</w:t>
      </w:r>
    </w:p>
    <w:p w14:paraId="467888C2" w14:textId="4600D7C3"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 </w:t>
      </w:r>
      <w:r w:rsidRPr="00032C5C">
        <w:rPr>
          <w:rFonts w:ascii="Book Antiqua" w:eastAsia="Book Antiqua" w:hAnsi="Book Antiqua" w:cs="Book Antiqua"/>
          <w:b/>
          <w:bCs/>
          <w:color w:val="000000"/>
        </w:rPr>
        <w:t>Zhou P</w:t>
      </w:r>
      <w:r w:rsidRPr="00032C5C">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w:t>
      </w:r>
      <w:r w:rsidRPr="00032C5C">
        <w:rPr>
          <w:rFonts w:ascii="Book Antiqua" w:eastAsia="Book Antiqua" w:hAnsi="Book Antiqua" w:cs="Book Antiqua"/>
          <w:color w:val="000000"/>
        </w:rPr>
        <w:lastRenderedPageBreak/>
        <w:t xml:space="preserve">pneumonia outbreak associated with a new coronavirus of probable bat origin. </w:t>
      </w:r>
      <w:r w:rsidRPr="00032C5C">
        <w:rPr>
          <w:rFonts w:ascii="Book Antiqua" w:eastAsia="Book Antiqua" w:hAnsi="Book Antiqua" w:cs="Book Antiqua"/>
          <w:i/>
          <w:iCs/>
          <w:color w:val="000000"/>
        </w:rPr>
        <w:t>Nature</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579</w:t>
      </w:r>
      <w:r w:rsidRPr="00032C5C">
        <w:rPr>
          <w:rFonts w:ascii="Book Antiqua" w:eastAsia="Book Antiqua" w:hAnsi="Book Antiqua" w:cs="Book Antiqua"/>
          <w:color w:val="000000"/>
        </w:rPr>
        <w:t>: 270-273 [PMID: 32015507 DOI: 10.1038/s41586-020-2012-7]</w:t>
      </w:r>
    </w:p>
    <w:p w14:paraId="1923561E" w14:textId="3D300B06" w:rsidR="00A77B3E" w:rsidRPr="00032C5C" w:rsidRDefault="00423311" w:rsidP="00032C5C">
      <w:pPr>
        <w:spacing w:line="360" w:lineRule="auto"/>
        <w:jc w:val="both"/>
        <w:rPr>
          <w:rFonts w:ascii="Book Antiqua" w:hAnsi="Book Antiqua"/>
        </w:rPr>
      </w:pPr>
      <w:r w:rsidRPr="00D973D6">
        <w:rPr>
          <w:rFonts w:ascii="Book Antiqua" w:eastAsia="Book Antiqua" w:hAnsi="Book Antiqua" w:cs="Book Antiqua"/>
          <w:color w:val="000000"/>
          <w:highlight w:val="yellow"/>
        </w:rPr>
        <w:t xml:space="preserve">2 </w:t>
      </w:r>
      <w:r w:rsidRPr="00D973D6">
        <w:rPr>
          <w:rFonts w:ascii="Book Antiqua" w:eastAsia="Book Antiqua" w:hAnsi="Book Antiqua" w:cs="Book Antiqua"/>
          <w:b/>
          <w:bCs/>
          <w:color w:val="000000"/>
          <w:highlight w:val="yellow"/>
        </w:rPr>
        <w:t xml:space="preserve">World Health </w:t>
      </w:r>
      <w:proofErr w:type="gramStart"/>
      <w:r w:rsidRPr="00D973D6">
        <w:rPr>
          <w:rFonts w:ascii="Book Antiqua" w:eastAsia="Book Antiqua" w:hAnsi="Book Antiqua" w:cs="Book Antiqua"/>
          <w:b/>
          <w:bCs/>
          <w:color w:val="000000"/>
          <w:highlight w:val="yellow"/>
        </w:rPr>
        <w:t>Organization</w:t>
      </w:r>
      <w:proofErr w:type="gramEnd"/>
      <w:r w:rsidRPr="00D973D6">
        <w:rPr>
          <w:rFonts w:ascii="Book Antiqua" w:eastAsia="Book Antiqua" w:hAnsi="Book Antiqua" w:cs="Book Antiqua"/>
          <w:b/>
          <w:bCs/>
          <w:color w:val="000000"/>
          <w:highlight w:val="yellow"/>
        </w:rPr>
        <w:t xml:space="preserve"> (WHO). </w:t>
      </w:r>
      <w:proofErr w:type="gramStart"/>
      <w:r w:rsidRPr="00D973D6">
        <w:rPr>
          <w:rFonts w:ascii="Book Antiqua" w:eastAsia="Book Antiqua" w:hAnsi="Book Antiqua" w:cs="Book Antiqua"/>
          <w:bCs/>
          <w:color w:val="000000"/>
          <w:highlight w:val="yellow"/>
        </w:rPr>
        <w:t>Coronavirus disease (COVID-2019) situation reports.</w:t>
      </w:r>
      <w:proofErr w:type="gramEnd"/>
      <w:r w:rsidRPr="00D973D6">
        <w:rPr>
          <w:rFonts w:ascii="Book Antiqua" w:eastAsia="Book Antiqua" w:hAnsi="Book Antiqua" w:cs="Book Antiqua"/>
          <w:bCs/>
          <w:color w:val="000000"/>
          <w:highlight w:val="yellow"/>
        </w:rPr>
        <w:t xml:space="preserve"> </w:t>
      </w:r>
      <w:proofErr w:type="gramStart"/>
      <w:r w:rsidRPr="00D973D6">
        <w:rPr>
          <w:rFonts w:ascii="Book Antiqua" w:eastAsia="Book Antiqua" w:hAnsi="Book Antiqua" w:cs="Book Antiqua"/>
          <w:bCs/>
          <w:color w:val="000000"/>
          <w:highlight w:val="yellow"/>
        </w:rPr>
        <w:t>WHO,</w:t>
      </w:r>
      <w:r w:rsidRPr="00D973D6">
        <w:rPr>
          <w:rFonts w:ascii="Book Antiqua" w:eastAsia="Book Antiqua" w:hAnsi="Book Antiqua" w:cs="Book Antiqua"/>
          <w:color w:val="000000"/>
          <w:highlight w:val="yellow"/>
        </w:rPr>
        <w:t xml:space="preserve"> 2020.</w:t>
      </w:r>
      <w:proofErr w:type="gramEnd"/>
      <w:r w:rsidRPr="00D973D6">
        <w:rPr>
          <w:rFonts w:ascii="Book Antiqua" w:eastAsia="Book Antiqua" w:hAnsi="Book Antiqua" w:cs="Book Antiqua"/>
          <w:color w:val="000000"/>
          <w:highlight w:val="yellow"/>
        </w:rPr>
        <w:t xml:space="preserve"> </w:t>
      </w:r>
      <w:proofErr w:type="gramStart"/>
      <w:r w:rsidRPr="00D973D6">
        <w:rPr>
          <w:rFonts w:ascii="Book Antiqua" w:eastAsia="Book Antiqua" w:hAnsi="Book Antiqua" w:cs="Book Antiqua"/>
          <w:color w:val="000000"/>
          <w:highlight w:val="yellow"/>
        </w:rPr>
        <w:t>Accessed August 18, 2020.</w:t>
      </w:r>
      <w:proofErr w:type="gramEnd"/>
      <w:r w:rsidRPr="00D973D6">
        <w:rPr>
          <w:rFonts w:ascii="Book Antiqua" w:eastAsia="Book Antiqua" w:hAnsi="Book Antiqua" w:cs="Book Antiqua"/>
          <w:color w:val="000000"/>
          <w:highlight w:val="yellow"/>
        </w:rPr>
        <w:t xml:space="preserve"> </w:t>
      </w:r>
      <w:r w:rsidR="00367374" w:rsidRPr="00D973D6">
        <w:rPr>
          <w:rFonts w:ascii="Book Antiqua" w:eastAsia="宋体" w:hAnsi="Book Antiqua" w:cs="Arial"/>
          <w:bCs/>
          <w:highlight w:val="yellow"/>
        </w:rPr>
        <w:t>Available from:</w:t>
      </w:r>
      <w:r w:rsidR="00860589" w:rsidRPr="00D973D6">
        <w:rPr>
          <w:rFonts w:ascii="Book Antiqua" w:eastAsia="Book Antiqua" w:hAnsi="Book Antiqua" w:cs="Book Antiqua"/>
          <w:color w:val="000000"/>
          <w:highlight w:val="yellow"/>
        </w:rPr>
        <w:t xml:space="preserve"> </w:t>
      </w:r>
      <w:hyperlink r:id="rId8" w:history="1">
        <w:r w:rsidR="00D973D6" w:rsidRPr="00D973D6">
          <w:rPr>
            <w:rStyle w:val="ac"/>
            <w:rFonts w:ascii="Book Antiqua" w:eastAsia="Book Antiqua" w:hAnsi="Book Antiqua" w:cs="Book Antiqua"/>
            <w:highlight w:val="yellow"/>
          </w:rPr>
          <w:t>https://www.who.int/emergencies/diseases/novel-coronavirus-2019/situation-reports</w:t>
        </w:r>
      </w:hyperlink>
      <w:r w:rsidR="00D973D6">
        <w:rPr>
          <w:rFonts w:ascii="Book Antiqua" w:eastAsia="Book Antiqua" w:hAnsi="Book Antiqua" w:cs="Book Antiqua"/>
          <w:color w:val="000000"/>
        </w:rPr>
        <w:t xml:space="preserve"> </w:t>
      </w:r>
    </w:p>
    <w:p w14:paraId="7BAB75FE" w14:textId="1F6A5BB2"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3 </w:t>
      </w:r>
      <w:r w:rsidRPr="00032C5C">
        <w:rPr>
          <w:rFonts w:ascii="Book Antiqua" w:eastAsia="Book Antiqua" w:hAnsi="Book Antiqua" w:cs="Book Antiqua"/>
          <w:b/>
          <w:bCs/>
          <w:color w:val="000000"/>
        </w:rPr>
        <w:t>Dong E</w:t>
      </w:r>
      <w:r w:rsidRPr="00032C5C">
        <w:rPr>
          <w:rFonts w:ascii="Book Antiqua" w:eastAsia="Book Antiqua" w:hAnsi="Book Antiqua" w:cs="Book Antiqua"/>
          <w:color w:val="000000"/>
        </w:rPr>
        <w:t>, Du H, Gardner L.</w:t>
      </w:r>
      <w:proofErr w:type="gramEnd"/>
      <w:r w:rsidRPr="00032C5C">
        <w:rPr>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An interactive web-based dashboard to track COVID-19 in real time.</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Lancet Infect Dis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20</w:t>
      </w:r>
      <w:r w:rsidRPr="00032C5C">
        <w:rPr>
          <w:rFonts w:ascii="Book Antiqua" w:eastAsia="Book Antiqua" w:hAnsi="Book Antiqua" w:cs="Book Antiqua"/>
          <w:color w:val="000000"/>
        </w:rPr>
        <w:t>: 533-534 [PMID: 32087114 DOI: 10.1016/S1473-3099(20)30120-1]</w:t>
      </w:r>
    </w:p>
    <w:p w14:paraId="7BDA7AD8" w14:textId="172C73FC"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 </w:t>
      </w:r>
      <w:r w:rsidRPr="00032C5C">
        <w:rPr>
          <w:rFonts w:ascii="Book Antiqua" w:eastAsia="Book Antiqua" w:hAnsi="Book Antiqua" w:cs="Book Antiqua"/>
          <w:b/>
          <w:bCs/>
          <w:color w:val="000000"/>
        </w:rPr>
        <w:t>Hassan SA</w:t>
      </w:r>
      <w:r w:rsidRPr="00032C5C">
        <w:rPr>
          <w:rFonts w:ascii="Book Antiqua" w:eastAsia="Book Antiqua" w:hAnsi="Book Antiqua" w:cs="Book Antiqua"/>
          <w:color w:val="000000"/>
        </w:rPr>
        <w:t xml:space="preserve">, Sheikh FN, Jamal S, </w:t>
      </w:r>
      <w:proofErr w:type="spellStart"/>
      <w:r w:rsidRPr="00032C5C">
        <w:rPr>
          <w:rFonts w:ascii="Book Antiqua" w:eastAsia="Book Antiqua" w:hAnsi="Book Antiqua" w:cs="Book Antiqua"/>
          <w:color w:val="000000"/>
        </w:rPr>
        <w:t>Ezeh</w:t>
      </w:r>
      <w:proofErr w:type="spellEnd"/>
      <w:r w:rsidRPr="00032C5C">
        <w:rPr>
          <w:rFonts w:ascii="Book Antiqua" w:eastAsia="Book Antiqua" w:hAnsi="Book Antiqua" w:cs="Book Antiqua"/>
          <w:color w:val="000000"/>
        </w:rPr>
        <w:t xml:space="preserve"> JK, Akhtar A. Coronavirus (COVID-19): A Review of Clinical Features, Diagnosis, and Treatment. </w:t>
      </w:r>
      <w:proofErr w:type="spellStart"/>
      <w:r w:rsidRPr="00032C5C">
        <w:rPr>
          <w:rFonts w:ascii="Book Antiqua" w:eastAsia="Book Antiqua" w:hAnsi="Book Antiqua" w:cs="Book Antiqua"/>
          <w:i/>
          <w:iCs/>
          <w:color w:val="000000"/>
        </w:rPr>
        <w:t>Cureus</w:t>
      </w:r>
      <w:proofErr w:type="spellEnd"/>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12</w:t>
      </w:r>
      <w:r w:rsidRPr="00032C5C">
        <w:rPr>
          <w:rFonts w:ascii="Book Antiqua" w:eastAsia="Book Antiqua" w:hAnsi="Book Antiqua" w:cs="Book Antiqua"/>
          <w:color w:val="000000"/>
        </w:rPr>
        <w:t>: e7355 [PMID: 32328367 DOI: 10.7759/cureus.7355]</w:t>
      </w:r>
    </w:p>
    <w:p w14:paraId="07A7AE21" w14:textId="0F90F874"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 </w:t>
      </w:r>
      <w:bookmarkStart w:id="4" w:name="OLE_LINK52"/>
      <w:bookmarkStart w:id="5" w:name="OLE_LINK53"/>
      <w:r w:rsidRPr="00032C5C">
        <w:rPr>
          <w:rFonts w:ascii="Book Antiqua" w:eastAsia="Book Antiqua" w:hAnsi="Book Antiqua" w:cs="Book Antiqua"/>
          <w:b/>
          <w:bCs/>
          <w:color w:val="000000"/>
        </w:rPr>
        <w:t>Read JM,</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Bridgen</w:t>
      </w:r>
      <w:proofErr w:type="spellEnd"/>
      <w:r w:rsidRPr="00032C5C">
        <w:rPr>
          <w:rFonts w:ascii="Book Antiqua" w:eastAsia="Book Antiqua" w:hAnsi="Book Antiqua" w:cs="Book Antiqua"/>
          <w:color w:val="000000"/>
        </w:rPr>
        <w:t xml:space="preserve"> JR, Cummings DA, Ho </w:t>
      </w:r>
      <w:proofErr w:type="gramStart"/>
      <w:r w:rsidRPr="00032C5C">
        <w:rPr>
          <w:rFonts w:ascii="Book Antiqua" w:eastAsia="Book Antiqua" w:hAnsi="Book Antiqua" w:cs="Book Antiqua"/>
          <w:color w:val="000000"/>
        </w:rPr>
        <w:t>A</w:t>
      </w:r>
      <w:proofErr w:type="gramEnd"/>
      <w:r w:rsidRPr="00032C5C">
        <w:rPr>
          <w:rFonts w:ascii="Book Antiqua" w:eastAsia="Book Antiqua" w:hAnsi="Book Antiqua" w:cs="Book Antiqua"/>
          <w:color w:val="000000"/>
        </w:rPr>
        <w:t xml:space="preserve">, Jewell CP. Novel coronavirus 2019-nCoV: early estimation of epidemiological parameters and epidemic predictions. </w:t>
      </w:r>
      <w:bookmarkEnd w:id="4"/>
      <w:bookmarkEnd w:id="5"/>
      <w:proofErr w:type="spellStart"/>
      <w:proofErr w:type="gramStart"/>
      <w:r w:rsidRPr="00032C5C">
        <w:rPr>
          <w:rFonts w:ascii="Book Antiqua" w:eastAsia="Book Antiqua" w:hAnsi="Book Antiqua" w:cs="Book Antiqua"/>
          <w:i/>
          <w:iCs/>
          <w:color w:val="000000"/>
        </w:rPr>
        <w:t>medRxiv</w:t>
      </w:r>
      <w:proofErr w:type="spellEnd"/>
      <w:proofErr w:type="gramEnd"/>
      <w:r w:rsidRPr="00032C5C">
        <w:rPr>
          <w:rFonts w:ascii="Book Antiqua" w:eastAsia="Book Antiqua" w:hAnsi="Book Antiqua" w:cs="Book Antiqua"/>
          <w:color w:val="000000"/>
        </w:rPr>
        <w:t xml:space="preserve"> 2020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w:t>
      </w:r>
      <w:r w:rsidR="009F092B"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10.1101/2020.01.23.20018549</w:t>
      </w:r>
      <w:r w:rsidR="00860589" w:rsidRPr="00032C5C">
        <w:rPr>
          <w:rFonts w:ascii="Book Antiqua" w:eastAsia="Book Antiqua" w:hAnsi="Book Antiqua" w:cs="Book Antiqua"/>
          <w:color w:val="000000"/>
        </w:rPr>
        <w:t>]</w:t>
      </w:r>
    </w:p>
    <w:p w14:paraId="46CFCCA1" w14:textId="47EE0EFC"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6 </w:t>
      </w:r>
      <w:r w:rsidRPr="00032C5C">
        <w:rPr>
          <w:rFonts w:ascii="Book Antiqua" w:eastAsia="Book Antiqua" w:hAnsi="Book Antiqua" w:cs="Book Antiqua"/>
          <w:b/>
          <w:bCs/>
          <w:color w:val="000000"/>
        </w:rPr>
        <w:t>Badawi A</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Hypercytokinemia</w:t>
      </w:r>
      <w:proofErr w:type="spellEnd"/>
      <w:r w:rsidRPr="00032C5C">
        <w:rPr>
          <w:rFonts w:ascii="Book Antiqua" w:eastAsia="Book Antiqua" w:hAnsi="Book Antiqua" w:cs="Book Antiqua"/>
          <w:color w:val="000000"/>
        </w:rPr>
        <w:t xml:space="preserve"> and Pathogen-Host Interaction in COVID-19.</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 xml:space="preserve">J </w:t>
      </w:r>
      <w:proofErr w:type="spellStart"/>
      <w:r w:rsidRPr="00032C5C">
        <w:rPr>
          <w:rFonts w:ascii="Book Antiqua" w:eastAsia="Book Antiqua" w:hAnsi="Book Antiqua" w:cs="Book Antiqua"/>
          <w:i/>
          <w:iCs/>
          <w:color w:val="000000"/>
        </w:rPr>
        <w:t>Inflamm</w:t>
      </w:r>
      <w:proofErr w:type="spellEnd"/>
      <w:r w:rsidRPr="00032C5C">
        <w:rPr>
          <w:rFonts w:ascii="Book Antiqua" w:eastAsia="Book Antiqua" w:hAnsi="Book Antiqua" w:cs="Book Antiqua"/>
          <w:i/>
          <w:iCs/>
          <w:color w:val="000000"/>
        </w:rPr>
        <w:t xml:space="preserve"> Res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13</w:t>
      </w:r>
      <w:r w:rsidRPr="00032C5C">
        <w:rPr>
          <w:rFonts w:ascii="Book Antiqua" w:eastAsia="Book Antiqua" w:hAnsi="Book Antiqua" w:cs="Book Antiqua"/>
          <w:color w:val="000000"/>
        </w:rPr>
        <w:t>: 255-261 [PMID: 32606886 DOI: 10.2147/JIR.S259096]</w:t>
      </w:r>
    </w:p>
    <w:p w14:paraId="2CEA0F83" w14:textId="3A74ABF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7 </w:t>
      </w:r>
      <w:r w:rsidRPr="00032C5C">
        <w:rPr>
          <w:rFonts w:ascii="Book Antiqua" w:eastAsia="Book Antiqua" w:hAnsi="Book Antiqua" w:cs="Book Antiqua"/>
          <w:b/>
          <w:bCs/>
          <w:color w:val="000000"/>
        </w:rPr>
        <w:t>Bertsimas D,</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Bandi</w:t>
      </w:r>
      <w:proofErr w:type="spellEnd"/>
      <w:r w:rsidRPr="00032C5C">
        <w:rPr>
          <w:rFonts w:ascii="Book Antiqua" w:eastAsia="Book Antiqua" w:hAnsi="Book Antiqua" w:cs="Book Antiqua"/>
          <w:color w:val="000000"/>
        </w:rPr>
        <w:t xml:space="preserve"> H, </w:t>
      </w:r>
      <w:proofErr w:type="spellStart"/>
      <w:r w:rsidRPr="00032C5C">
        <w:rPr>
          <w:rFonts w:ascii="Book Antiqua" w:eastAsia="Book Antiqua" w:hAnsi="Book Antiqua" w:cs="Book Antiqua"/>
          <w:color w:val="000000"/>
        </w:rPr>
        <w:t>Boussioux</w:t>
      </w:r>
      <w:proofErr w:type="spellEnd"/>
      <w:r w:rsidRPr="00032C5C">
        <w:rPr>
          <w:rFonts w:ascii="Book Antiqua" w:eastAsia="Book Antiqua" w:hAnsi="Book Antiqua" w:cs="Book Antiqua"/>
          <w:color w:val="000000"/>
        </w:rPr>
        <w:t xml:space="preserve"> L, Cory-Wright R, </w:t>
      </w:r>
      <w:proofErr w:type="spellStart"/>
      <w:r w:rsidRPr="00032C5C">
        <w:rPr>
          <w:rFonts w:ascii="Book Antiqua" w:eastAsia="Book Antiqua" w:hAnsi="Book Antiqua" w:cs="Book Antiqua"/>
          <w:color w:val="000000"/>
        </w:rPr>
        <w:t>Delarue</w:t>
      </w:r>
      <w:proofErr w:type="spellEnd"/>
      <w:r w:rsidRPr="00032C5C">
        <w:rPr>
          <w:rFonts w:ascii="Book Antiqua" w:eastAsia="Book Antiqua" w:hAnsi="Book Antiqua" w:cs="Book Antiqua"/>
          <w:color w:val="000000"/>
        </w:rPr>
        <w:t xml:space="preserve"> A, </w:t>
      </w:r>
      <w:proofErr w:type="spellStart"/>
      <w:r w:rsidRPr="00032C5C">
        <w:rPr>
          <w:rFonts w:ascii="Book Antiqua" w:eastAsia="Book Antiqua" w:hAnsi="Book Antiqua" w:cs="Book Antiqua"/>
          <w:color w:val="000000"/>
        </w:rPr>
        <w:t>Digalakis</w:t>
      </w:r>
      <w:proofErr w:type="spellEnd"/>
      <w:r w:rsidRPr="00032C5C">
        <w:rPr>
          <w:rFonts w:ascii="Book Antiqua" w:eastAsia="Book Antiqua" w:hAnsi="Book Antiqua" w:cs="Book Antiqua"/>
          <w:color w:val="000000"/>
        </w:rPr>
        <w:t xml:space="preserve"> V, Gilmour S, Graham J, Kim A, </w:t>
      </w:r>
      <w:proofErr w:type="spellStart"/>
      <w:r w:rsidRPr="00032C5C">
        <w:rPr>
          <w:rFonts w:ascii="Book Antiqua" w:eastAsia="Book Antiqua" w:hAnsi="Book Antiqua" w:cs="Book Antiqua"/>
          <w:color w:val="000000"/>
        </w:rPr>
        <w:t>Lahlou</w:t>
      </w:r>
      <w:proofErr w:type="spellEnd"/>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Kitane</w:t>
      </w:r>
      <w:proofErr w:type="spellEnd"/>
      <w:r w:rsidRPr="00032C5C">
        <w:rPr>
          <w:rFonts w:ascii="Book Antiqua" w:eastAsia="Book Antiqua" w:hAnsi="Book Antiqua" w:cs="Book Antiqua"/>
          <w:color w:val="000000"/>
        </w:rPr>
        <w:t xml:space="preserve"> D, Lin Z, </w:t>
      </w:r>
      <w:proofErr w:type="spellStart"/>
      <w:r w:rsidRPr="00032C5C">
        <w:rPr>
          <w:rFonts w:ascii="Book Antiqua" w:eastAsia="Book Antiqua" w:hAnsi="Book Antiqua" w:cs="Book Antiqua"/>
          <w:color w:val="000000"/>
        </w:rPr>
        <w:t>Lukin</w:t>
      </w:r>
      <w:proofErr w:type="spellEnd"/>
      <w:r w:rsidRPr="00032C5C">
        <w:rPr>
          <w:rFonts w:ascii="Book Antiqua" w:eastAsia="Book Antiqua" w:hAnsi="Book Antiqua" w:cs="Book Antiqua"/>
          <w:color w:val="000000"/>
        </w:rPr>
        <w:t xml:space="preserve"> G, Li M, </w:t>
      </w:r>
      <w:proofErr w:type="spellStart"/>
      <w:r w:rsidRPr="00032C5C">
        <w:rPr>
          <w:rFonts w:ascii="Book Antiqua" w:eastAsia="Book Antiqua" w:hAnsi="Book Antiqua" w:cs="Book Antiqua"/>
          <w:color w:val="000000"/>
        </w:rPr>
        <w:t>Mingardi</w:t>
      </w:r>
      <w:proofErr w:type="spellEnd"/>
      <w:r w:rsidRPr="00032C5C">
        <w:rPr>
          <w:rFonts w:ascii="Book Antiqua" w:eastAsia="Book Antiqua" w:hAnsi="Book Antiqua" w:cs="Book Antiqua"/>
          <w:color w:val="000000"/>
        </w:rPr>
        <w:t xml:space="preserve"> L, Na L, </w:t>
      </w:r>
      <w:proofErr w:type="spellStart"/>
      <w:r w:rsidRPr="00032C5C">
        <w:rPr>
          <w:rFonts w:ascii="Book Antiqua" w:eastAsia="Book Antiqua" w:hAnsi="Book Antiqua" w:cs="Book Antiqua"/>
          <w:color w:val="000000"/>
        </w:rPr>
        <w:t>Orfanoudaki</w:t>
      </w:r>
      <w:proofErr w:type="spellEnd"/>
      <w:r w:rsidRPr="00032C5C">
        <w:rPr>
          <w:rFonts w:ascii="Book Antiqua" w:eastAsia="Book Antiqua" w:hAnsi="Book Antiqua" w:cs="Book Antiqua"/>
          <w:color w:val="000000"/>
        </w:rPr>
        <w:t xml:space="preserve"> A, </w:t>
      </w:r>
      <w:proofErr w:type="spellStart"/>
      <w:r w:rsidRPr="00032C5C">
        <w:rPr>
          <w:rFonts w:ascii="Book Antiqua" w:eastAsia="Book Antiqua" w:hAnsi="Book Antiqua" w:cs="Book Antiqua"/>
          <w:color w:val="000000"/>
        </w:rPr>
        <w:t>Papalexopoulos</w:t>
      </w:r>
      <w:proofErr w:type="spellEnd"/>
      <w:r w:rsidRPr="00032C5C">
        <w:rPr>
          <w:rFonts w:ascii="Book Antiqua" w:eastAsia="Book Antiqua" w:hAnsi="Book Antiqua" w:cs="Book Antiqua"/>
          <w:color w:val="000000"/>
        </w:rPr>
        <w:t xml:space="preserve"> T, </w:t>
      </w:r>
      <w:proofErr w:type="spellStart"/>
      <w:r w:rsidRPr="00032C5C">
        <w:rPr>
          <w:rFonts w:ascii="Book Antiqua" w:eastAsia="Book Antiqua" w:hAnsi="Book Antiqua" w:cs="Book Antiqua"/>
          <w:color w:val="000000"/>
        </w:rPr>
        <w:t>Paskov</w:t>
      </w:r>
      <w:proofErr w:type="spellEnd"/>
      <w:r w:rsidRPr="00032C5C">
        <w:rPr>
          <w:rFonts w:ascii="Book Antiqua" w:eastAsia="Book Antiqua" w:hAnsi="Book Antiqua" w:cs="Book Antiqua"/>
          <w:color w:val="000000"/>
        </w:rPr>
        <w:t xml:space="preserve"> I, </w:t>
      </w:r>
      <w:proofErr w:type="spellStart"/>
      <w:r w:rsidRPr="00032C5C">
        <w:rPr>
          <w:rFonts w:ascii="Book Antiqua" w:eastAsia="Book Antiqua" w:hAnsi="Book Antiqua" w:cs="Book Antiqua"/>
          <w:color w:val="000000"/>
        </w:rPr>
        <w:t>Pauphilet</w:t>
      </w:r>
      <w:proofErr w:type="spellEnd"/>
      <w:r w:rsidRPr="00032C5C">
        <w:rPr>
          <w:rFonts w:ascii="Book Antiqua" w:eastAsia="Book Antiqua" w:hAnsi="Book Antiqua" w:cs="Book Antiqua"/>
          <w:color w:val="000000"/>
        </w:rPr>
        <w:t xml:space="preserve"> J, Omar SL, </w:t>
      </w:r>
      <w:proofErr w:type="spellStart"/>
      <w:r w:rsidRPr="00032C5C">
        <w:rPr>
          <w:rFonts w:ascii="Book Antiqua" w:eastAsia="Book Antiqua" w:hAnsi="Book Antiqua" w:cs="Book Antiqua"/>
          <w:color w:val="000000"/>
        </w:rPr>
        <w:t>Sobiesk</w:t>
      </w:r>
      <w:proofErr w:type="spellEnd"/>
      <w:r w:rsidRPr="00032C5C">
        <w:rPr>
          <w:rFonts w:ascii="Book Antiqua" w:eastAsia="Book Antiqua" w:hAnsi="Book Antiqua" w:cs="Book Antiqua"/>
          <w:color w:val="000000"/>
        </w:rPr>
        <w:t xml:space="preserve"> M, </w:t>
      </w:r>
      <w:proofErr w:type="spellStart"/>
      <w:r w:rsidRPr="00032C5C">
        <w:rPr>
          <w:rFonts w:ascii="Book Antiqua" w:eastAsia="Book Antiqua" w:hAnsi="Book Antiqua" w:cs="Book Antiqua"/>
          <w:color w:val="000000"/>
        </w:rPr>
        <w:t>Stellato</w:t>
      </w:r>
      <w:proofErr w:type="spellEnd"/>
      <w:r w:rsidRPr="00032C5C">
        <w:rPr>
          <w:rFonts w:ascii="Book Antiqua" w:eastAsia="Book Antiqua" w:hAnsi="Book Antiqua" w:cs="Book Antiqua"/>
          <w:color w:val="000000"/>
        </w:rPr>
        <w:t xml:space="preserve"> B, Carballo K, Wang Y, </w:t>
      </w:r>
      <w:proofErr w:type="spellStart"/>
      <w:r w:rsidRPr="00032C5C">
        <w:rPr>
          <w:rFonts w:ascii="Book Antiqua" w:eastAsia="Book Antiqua" w:hAnsi="Book Antiqua" w:cs="Book Antiqua"/>
          <w:color w:val="000000"/>
        </w:rPr>
        <w:t>Wiberg</w:t>
      </w:r>
      <w:proofErr w:type="spellEnd"/>
      <w:r w:rsidRPr="00032C5C">
        <w:rPr>
          <w:rFonts w:ascii="Book Antiqua" w:eastAsia="Book Antiqua" w:hAnsi="Book Antiqua" w:cs="Book Antiqua"/>
          <w:color w:val="000000"/>
        </w:rPr>
        <w:t xml:space="preserve"> H, Zeng C. </w:t>
      </w:r>
      <w:proofErr w:type="gramStart"/>
      <w:r w:rsidRPr="00032C5C">
        <w:rPr>
          <w:rFonts w:ascii="Book Antiqua" w:eastAsia="Book Antiqua" w:hAnsi="Book Antiqua" w:cs="Book Antiqua"/>
          <w:color w:val="000000"/>
        </w:rPr>
        <w:t>An Aggregated Dataset of Clinical Outcomes for COVID-19 Patients.</w:t>
      </w:r>
      <w:proofErr w:type="gramEnd"/>
      <w:r w:rsidRPr="00032C5C">
        <w:rPr>
          <w:rFonts w:ascii="Book Antiqua" w:eastAsia="Book Antiqua" w:hAnsi="Book Antiqua" w:cs="Book Antiqua"/>
          <w:color w:val="000000"/>
        </w:rPr>
        <w:t xml:space="preserve"> 2020. Accessed July 15, 2020. </w:t>
      </w:r>
      <w:r w:rsidR="00367374" w:rsidRPr="00032C5C">
        <w:rPr>
          <w:rFonts w:ascii="Book Antiqua" w:eastAsia="宋体" w:hAnsi="Book Antiqua" w:cs="Arial"/>
          <w:bCs/>
        </w:rPr>
        <w:t>Available from</w:t>
      </w:r>
      <w:r w:rsidR="00860589"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http://www.covidanalytics.io/dataset_documentation.</w:t>
      </w:r>
    </w:p>
    <w:p w14:paraId="2A61D1F5" w14:textId="21A5598C" w:rsidR="00A77B3E" w:rsidRPr="00032C5C" w:rsidRDefault="00423311" w:rsidP="00032C5C">
      <w:pPr>
        <w:spacing w:line="360" w:lineRule="auto"/>
        <w:jc w:val="both"/>
        <w:rPr>
          <w:rFonts w:ascii="Book Antiqua" w:hAnsi="Book Antiqua"/>
        </w:rPr>
      </w:pPr>
      <w:r w:rsidRPr="00861BBE">
        <w:rPr>
          <w:rFonts w:ascii="Book Antiqua" w:eastAsia="Book Antiqua" w:hAnsi="Book Antiqua" w:cs="Book Antiqua"/>
          <w:color w:val="000000"/>
          <w:lang w:val="de-DE"/>
        </w:rPr>
        <w:t xml:space="preserve">8 </w:t>
      </w:r>
      <w:r w:rsidRPr="00861BBE">
        <w:rPr>
          <w:rFonts w:ascii="Book Antiqua" w:eastAsia="Book Antiqua" w:hAnsi="Book Antiqua" w:cs="Book Antiqua"/>
          <w:b/>
          <w:bCs/>
          <w:color w:val="000000"/>
          <w:lang w:val="de-DE"/>
        </w:rPr>
        <w:t>Borenstein M.</w:t>
      </w:r>
      <w:r w:rsidRPr="00861BBE">
        <w:rPr>
          <w:rFonts w:ascii="Book Antiqua" w:eastAsia="Book Antiqua" w:hAnsi="Book Antiqua" w:cs="Book Antiqua"/>
          <w:bCs/>
          <w:color w:val="000000"/>
          <w:lang w:val="de-DE"/>
        </w:rPr>
        <w:t xml:space="preserve"> Software for publication bias. In: Rothstein HR,</w:t>
      </w:r>
      <w:r w:rsidRPr="00861BBE">
        <w:rPr>
          <w:rFonts w:ascii="Book Antiqua" w:eastAsia="Book Antiqua" w:hAnsi="Book Antiqua" w:cs="Book Antiqua"/>
          <w:color w:val="000000"/>
          <w:lang w:val="de-DE"/>
        </w:rPr>
        <w:t xml:space="preserve"> Sutton AJ, Borenstein M, eds. </w:t>
      </w:r>
      <w:proofErr w:type="gramStart"/>
      <w:r w:rsidRPr="00032C5C">
        <w:rPr>
          <w:rFonts w:ascii="Book Antiqua" w:eastAsia="Book Antiqua" w:hAnsi="Book Antiqua" w:cs="Book Antiqua"/>
          <w:color w:val="000000"/>
        </w:rPr>
        <w:t>Publication Bias in Meta-Analysis - Prevention, Assessment and Adjustments.</w:t>
      </w:r>
      <w:proofErr w:type="gramEnd"/>
      <w:r w:rsidRPr="00032C5C">
        <w:rPr>
          <w:rFonts w:ascii="Book Antiqua" w:eastAsia="Book Antiqua" w:hAnsi="Book Antiqua" w:cs="Book Antiqua"/>
          <w:color w:val="000000"/>
        </w:rPr>
        <w:t xml:space="preserve"> Hoboken, United States: John Wiley &amp; Sons, Ltd, 2005</w:t>
      </w:r>
      <w:r w:rsidR="00BE4A35"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193</w:t>
      </w:r>
      <w:r w:rsidR="00A479EA">
        <w:rPr>
          <w:rFonts w:ascii="Book Antiqua" w:eastAsia="Book Antiqua" w:hAnsi="Book Antiqua" w:cs="Book Antiqua"/>
          <w:color w:val="000000"/>
        </w:rPr>
        <w:t>-</w:t>
      </w:r>
      <w:r w:rsidRPr="00032C5C">
        <w:rPr>
          <w:rFonts w:ascii="Book Antiqua" w:eastAsia="Book Antiqua" w:hAnsi="Book Antiqua" w:cs="Book Antiqua"/>
          <w:color w:val="000000"/>
        </w:rPr>
        <w:t>220</w:t>
      </w:r>
    </w:p>
    <w:p w14:paraId="05C074C8" w14:textId="5A014DFF"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9 </w:t>
      </w:r>
      <w:proofErr w:type="spellStart"/>
      <w:r w:rsidRPr="00032C5C">
        <w:rPr>
          <w:rFonts w:ascii="Book Antiqua" w:eastAsia="Book Antiqua" w:hAnsi="Book Antiqua" w:cs="Book Antiqua"/>
          <w:b/>
          <w:bCs/>
          <w:color w:val="000000"/>
        </w:rPr>
        <w:t>Tosuntas</w:t>
      </w:r>
      <w:proofErr w:type="spellEnd"/>
      <w:r w:rsidRPr="00032C5C">
        <w:rPr>
          <w:rFonts w:ascii="Book Antiqua" w:eastAsia="Book Antiqua" w:hAnsi="Book Antiqua" w:cs="Book Antiqua"/>
          <w:b/>
          <w:bCs/>
          <w:color w:val="000000"/>
        </w:rPr>
        <w:t xml:space="preserve"> SB,</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Danişman</w:t>
      </w:r>
      <w:proofErr w:type="spellEnd"/>
      <w:r w:rsidRPr="00032C5C">
        <w:rPr>
          <w:rFonts w:ascii="Book Antiqua" w:eastAsia="Book Antiqua" w:hAnsi="Book Antiqua" w:cs="Book Antiqua"/>
          <w:color w:val="000000"/>
        </w:rPr>
        <w:t xml:space="preserve"> S. Introduction to meta-analysis.</w:t>
      </w:r>
      <w:proofErr w:type="gramEnd"/>
      <w:r w:rsidRPr="00032C5C">
        <w:rPr>
          <w:rFonts w:ascii="Book Antiqua" w:eastAsia="Book Antiqua" w:hAnsi="Book Antiqua" w:cs="Book Antiqua"/>
          <w:color w:val="000000"/>
        </w:rPr>
        <w:t xml:space="preserve"> In: Karadag E, ed. Leadership and Organizational Outcomes: Meta-Analysis of Empirical Studies. Switzerland: Springer International Publishing, 2015</w:t>
      </w:r>
      <w:r w:rsidR="00BE4A35" w:rsidRPr="00032C5C">
        <w:rPr>
          <w:rFonts w:ascii="Book Antiqua" w:eastAsia="Book Antiqua" w:hAnsi="Book Antiqua" w:cs="Book Antiqua"/>
          <w:color w:val="000000"/>
        </w:rPr>
        <w:t>:</w:t>
      </w:r>
      <w:r w:rsidRPr="00032C5C">
        <w:rPr>
          <w:rFonts w:ascii="Book Antiqua" w:eastAsia="Book Antiqua" w:hAnsi="Book Antiqua" w:cs="Book Antiqua"/>
          <w:color w:val="000000"/>
        </w:rPr>
        <w:t xml:space="preserve"> 19</w:t>
      </w:r>
      <w:r w:rsidR="002C0462">
        <w:rPr>
          <w:rFonts w:ascii="Book Antiqua" w:eastAsia="Book Antiqua" w:hAnsi="Book Antiqua" w:cs="Book Antiqua"/>
          <w:color w:val="000000"/>
        </w:rPr>
        <w:t>-</w:t>
      </w:r>
      <w:r w:rsidRPr="00032C5C">
        <w:rPr>
          <w:rFonts w:ascii="Book Antiqua" w:eastAsia="Book Antiqua" w:hAnsi="Book Antiqua" w:cs="Book Antiqua"/>
          <w:color w:val="000000"/>
        </w:rPr>
        <w:t>28</w:t>
      </w:r>
    </w:p>
    <w:p w14:paraId="434CC8CA" w14:textId="1CDBC880"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lastRenderedPageBreak/>
        <w:t xml:space="preserve">10 </w:t>
      </w:r>
      <w:r w:rsidRPr="00032C5C">
        <w:rPr>
          <w:rFonts w:ascii="Book Antiqua" w:eastAsia="Book Antiqua" w:hAnsi="Book Antiqua" w:cs="Book Antiqua"/>
          <w:b/>
          <w:bCs/>
          <w:color w:val="000000"/>
        </w:rPr>
        <w:t>Campbell I</w:t>
      </w:r>
      <w:r w:rsidRPr="00032C5C">
        <w:rPr>
          <w:rFonts w:ascii="Book Antiqua" w:eastAsia="Book Antiqua" w:hAnsi="Book Antiqua" w:cs="Book Antiqua"/>
          <w:color w:val="000000"/>
        </w:rPr>
        <w:t>. Chi-squared and Fisher-Irwin tests of two-by-two tables with small sample recommendations.</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Stat Med</w:t>
      </w:r>
      <w:r w:rsidRPr="00032C5C">
        <w:rPr>
          <w:rFonts w:ascii="Book Antiqua" w:eastAsia="Book Antiqua" w:hAnsi="Book Antiqua" w:cs="Book Antiqua"/>
          <w:color w:val="000000"/>
        </w:rPr>
        <w:t xml:space="preserve"> 2007; </w:t>
      </w:r>
      <w:r w:rsidRPr="00032C5C">
        <w:rPr>
          <w:rFonts w:ascii="Book Antiqua" w:eastAsia="Book Antiqua" w:hAnsi="Book Antiqua" w:cs="Book Antiqua"/>
          <w:b/>
          <w:bCs/>
          <w:color w:val="000000"/>
        </w:rPr>
        <w:t>26</w:t>
      </w:r>
      <w:r w:rsidRPr="00032C5C">
        <w:rPr>
          <w:rFonts w:ascii="Book Antiqua" w:eastAsia="Book Antiqua" w:hAnsi="Book Antiqua" w:cs="Book Antiqua"/>
          <w:color w:val="000000"/>
        </w:rPr>
        <w:t>: 3661-3675 [PMID: 17315184 DOI: 10.1002/sim.2832]</w:t>
      </w:r>
    </w:p>
    <w:p w14:paraId="73BFC6B2" w14:textId="23518AE5"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11 </w:t>
      </w:r>
      <w:r w:rsidRPr="00032C5C">
        <w:rPr>
          <w:rFonts w:ascii="Book Antiqua" w:eastAsia="Book Antiqua" w:hAnsi="Book Antiqua" w:cs="Book Antiqua"/>
          <w:b/>
          <w:bCs/>
          <w:color w:val="000000"/>
        </w:rPr>
        <w:t>Richardson JT</w:t>
      </w:r>
      <w:r w:rsidRPr="00032C5C">
        <w:rPr>
          <w:rFonts w:ascii="Book Antiqua" w:eastAsia="Book Antiqua" w:hAnsi="Book Antiqua" w:cs="Book Antiqua"/>
          <w:color w:val="000000"/>
        </w:rPr>
        <w:t>.</w:t>
      </w:r>
      <w:proofErr w:type="gramEnd"/>
      <w:r w:rsidRPr="00032C5C">
        <w:rPr>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The analysis of 2 × 2 contingency tables--yet again.</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Stat Med</w:t>
      </w:r>
      <w:r w:rsidRPr="00032C5C">
        <w:rPr>
          <w:rFonts w:ascii="Book Antiqua" w:eastAsia="Book Antiqua" w:hAnsi="Book Antiqua" w:cs="Book Antiqua"/>
          <w:color w:val="000000"/>
        </w:rPr>
        <w:t xml:space="preserve"> 2011; </w:t>
      </w:r>
      <w:r w:rsidRPr="00032C5C">
        <w:rPr>
          <w:rFonts w:ascii="Book Antiqua" w:eastAsia="Book Antiqua" w:hAnsi="Book Antiqua" w:cs="Book Antiqua"/>
          <w:b/>
          <w:bCs/>
          <w:color w:val="000000"/>
        </w:rPr>
        <w:t>30</w:t>
      </w:r>
      <w:r w:rsidRPr="00032C5C">
        <w:rPr>
          <w:rFonts w:ascii="Book Antiqua" w:eastAsia="Book Antiqua" w:hAnsi="Book Antiqua" w:cs="Book Antiqua"/>
          <w:color w:val="000000"/>
        </w:rPr>
        <w:t>: 890; author reply 891-89</w:t>
      </w:r>
      <w:r w:rsidR="008C250E" w:rsidRPr="00032C5C">
        <w:rPr>
          <w:rFonts w:ascii="Book Antiqua" w:eastAsia="Book Antiqua" w:hAnsi="Book Antiqua" w:cs="Book Antiqua"/>
          <w:color w:val="000000"/>
        </w:rPr>
        <w:t>2</w:t>
      </w:r>
      <w:r w:rsidRPr="00032C5C">
        <w:rPr>
          <w:rFonts w:ascii="Book Antiqua" w:eastAsia="Book Antiqua" w:hAnsi="Book Antiqua" w:cs="Book Antiqua"/>
          <w:color w:val="000000"/>
        </w:rPr>
        <w:t xml:space="preserve"> [PMID: 21432882 DOI: 10.1002/sim.4116]</w:t>
      </w:r>
    </w:p>
    <w:p w14:paraId="1F368849" w14:textId="61CD9B71"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12 </w:t>
      </w:r>
      <w:r w:rsidRPr="00032C5C">
        <w:rPr>
          <w:rFonts w:ascii="Book Antiqua" w:eastAsia="Book Antiqua" w:hAnsi="Book Antiqua" w:cs="Book Antiqua"/>
          <w:b/>
          <w:bCs/>
          <w:color w:val="000000"/>
        </w:rPr>
        <w:t>Cochran WG.</w:t>
      </w:r>
      <w:proofErr w:type="gramEnd"/>
      <w:r w:rsidRPr="00032C5C">
        <w:rPr>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The Combination of estimates from different experiments.</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 xml:space="preserve">Biometrics </w:t>
      </w:r>
      <w:r w:rsidRPr="00032C5C">
        <w:rPr>
          <w:rFonts w:ascii="Book Antiqua" w:eastAsia="Book Antiqua" w:hAnsi="Book Antiqua" w:cs="Book Antiqua"/>
          <w:color w:val="000000"/>
        </w:rPr>
        <w:t xml:space="preserve">1954; </w:t>
      </w:r>
      <w:r w:rsidRPr="00032C5C">
        <w:rPr>
          <w:rFonts w:ascii="Book Antiqua" w:eastAsia="Book Antiqua" w:hAnsi="Book Antiqua" w:cs="Book Antiqua"/>
          <w:b/>
          <w:bCs/>
          <w:color w:val="000000"/>
        </w:rPr>
        <w:t>10</w:t>
      </w:r>
      <w:r w:rsidRPr="00E14E2C">
        <w:rPr>
          <w:rFonts w:ascii="Book Antiqua" w:eastAsia="Book Antiqua" w:hAnsi="Book Antiqua" w:cs="Book Antiqua"/>
          <w:color w:val="000000"/>
        </w:rPr>
        <w:t>:</w:t>
      </w:r>
      <w:r w:rsidR="00860589" w:rsidRPr="00E14E2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101–129 </w:t>
      </w:r>
      <w:r w:rsidR="00860589" w:rsidRPr="00032C5C">
        <w:rPr>
          <w:rFonts w:ascii="Book Antiqua" w:eastAsia="Book Antiqua" w:hAnsi="Book Antiqua" w:cs="Book Antiqua"/>
          <w:color w:val="000000"/>
        </w:rPr>
        <w:t>[</w:t>
      </w:r>
      <w:r w:rsidRPr="00032C5C">
        <w:rPr>
          <w:rFonts w:ascii="Book Antiqua" w:eastAsia="Book Antiqua" w:hAnsi="Book Antiqua" w:cs="Book Antiqua"/>
          <w:color w:val="000000"/>
        </w:rPr>
        <w:t>DOI: 10.2307/3001666</w:t>
      </w:r>
      <w:r w:rsidR="00860589" w:rsidRPr="00032C5C">
        <w:rPr>
          <w:rFonts w:ascii="Book Antiqua" w:eastAsia="Book Antiqua" w:hAnsi="Book Antiqua" w:cs="Book Antiqua"/>
          <w:color w:val="000000"/>
        </w:rPr>
        <w:t>]</w:t>
      </w:r>
    </w:p>
    <w:p w14:paraId="0A172879" w14:textId="6214390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13 </w:t>
      </w:r>
      <w:r w:rsidRPr="00032C5C">
        <w:rPr>
          <w:rFonts w:ascii="Book Antiqua" w:eastAsia="Book Antiqua" w:hAnsi="Book Antiqua" w:cs="Book Antiqua"/>
          <w:b/>
          <w:bCs/>
          <w:color w:val="000000"/>
        </w:rPr>
        <w:t>Higgins JP</w:t>
      </w:r>
      <w:r w:rsidRPr="00032C5C">
        <w:rPr>
          <w:rFonts w:ascii="Book Antiqua" w:eastAsia="Book Antiqua" w:hAnsi="Book Antiqua" w:cs="Book Antiqua"/>
          <w:color w:val="000000"/>
        </w:rPr>
        <w:t xml:space="preserve">, Thompson SG. </w:t>
      </w:r>
      <w:proofErr w:type="gramStart"/>
      <w:r w:rsidRPr="00032C5C">
        <w:rPr>
          <w:rFonts w:ascii="Book Antiqua" w:eastAsia="Book Antiqua" w:hAnsi="Book Antiqua" w:cs="Book Antiqua"/>
          <w:color w:val="000000"/>
        </w:rPr>
        <w:t>Quantifying heterogeneity in a meta-analysis.</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Stat Med</w:t>
      </w:r>
      <w:r w:rsidRPr="00032C5C">
        <w:rPr>
          <w:rFonts w:ascii="Book Antiqua" w:eastAsia="Book Antiqua" w:hAnsi="Book Antiqua" w:cs="Book Antiqua"/>
          <w:color w:val="000000"/>
        </w:rPr>
        <w:t xml:space="preserve"> 2002; </w:t>
      </w:r>
      <w:r w:rsidRPr="00032C5C">
        <w:rPr>
          <w:rFonts w:ascii="Book Antiqua" w:eastAsia="Book Antiqua" w:hAnsi="Book Antiqua" w:cs="Book Antiqua"/>
          <w:b/>
          <w:bCs/>
          <w:color w:val="000000"/>
        </w:rPr>
        <w:t>21</w:t>
      </w:r>
      <w:r w:rsidRPr="00032C5C">
        <w:rPr>
          <w:rFonts w:ascii="Book Antiqua" w:eastAsia="Book Antiqua" w:hAnsi="Book Antiqua" w:cs="Book Antiqua"/>
          <w:color w:val="000000"/>
        </w:rPr>
        <w:t>: 1539-1558 [PMID: 12111919 DOI: 10.1002/sim.1186]</w:t>
      </w:r>
    </w:p>
    <w:p w14:paraId="3578562A" w14:textId="051DC4D1"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14 </w:t>
      </w:r>
      <w:proofErr w:type="spellStart"/>
      <w:r w:rsidRPr="00032C5C">
        <w:rPr>
          <w:rFonts w:ascii="Book Antiqua" w:eastAsia="Book Antiqua" w:hAnsi="Book Antiqua" w:cs="Book Antiqua"/>
          <w:b/>
          <w:bCs/>
          <w:color w:val="000000"/>
        </w:rPr>
        <w:t>Liberati</w:t>
      </w:r>
      <w:proofErr w:type="spellEnd"/>
      <w:r w:rsidRPr="00032C5C">
        <w:rPr>
          <w:rFonts w:ascii="Book Antiqua" w:eastAsia="Book Antiqua" w:hAnsi="Book Antiqua" w:cs="Book Antiqua"/>
          <w:b/>
          <w:bCs/>
          <w:color w:val="000000"/>
        </w:rPr>
        <w:t xml:space="preserve"> A</w:t>
      </w:r>
      <w:r w:rsidRPr="00032C5C">
        <w:rPr>
          <w:rFonts w:ascii="Book Antiqua" w:eastAsia="Book Antiqua" w:hAnsi="Book Antiqua" w:cs="Book Antiqua"/>
          <w:color w:val="000000"/>
        </w:rPr>
        <w:t xml:space="preserve">, Altman DG, </w:t>
      </w:r>
      <w:proofErr w:type="spellStart"/>
      <w:r w:rsidRPr="00032C5C">
        <w:rPr>
          <w:rFonts w:ascii="Book Antiqua" w:eastAsia="Book Antiqua" w:hAnsi="Book Antiqua" w:cs="Book Antiqua"/>
          <w:color w:val="000000"/>
        </w:rPr>
        <w:t>Tetzlaff</w:t>
      </w:r>
      <w:proofErr w:type="spellEnd"/>
      <w:r w:rsidRPr="00032C5C">
        <w:rPr>
          <w:rFonts w:ascii="Book Antiqua" w:eastAsia="Book Antiqua" w:hAnsi="Book Antiqua" w:cs="Book Antiqua"/>
          <w:color w:val="000000"/>
        </w:rPr>
        <w:t xml:space="preserve"> J, Mulrow C, </w:t>
      </w:r>
      <w:proofErr w:type="spellStart"/>
      <w:r w:rsidRPr="00032C5C">
        <w:rPr>
          <w:rFonts w:ascii="Book Antiqua" w:eastAsia="Book Antiqua" w:hAnsi="Book Antiqua" w:cs="Book Antiqua"/>
          <w:color w:val="000000"/>
        </w:rPr>
        <w:t>Gøtzsche</w:t>
      </w:r>
      <w:proofErr w:type="spellEnd"/>
      <w:r w:rsidRPr="00032C5C">
        <w:rPr>
          <w:rFonts w:ascii="Book Antiqua" w:eastAsia="Book Antiqua" w:hAnsi="Book Antiqua" w:cs="Book Antiqua"/>
          <w:color w:val="000000"/>
        </w:rPr>
        <w:t xml:space="preserve"> PC, Ioannidis JP, Clarke M, </w:t>
      </w:r>
      <w:proofErr w:type="spellStart"/>
      <w:r w:rsidRPr="00032C5C">
        <w:rPr>
          <w:rFonts w:ascii="Book Antiqua" w:eastAsia="Book Antiqua" w:hAnsi="Book Antiqua" w:cs="Book Antiqua"/>
          <w:color w:val="000000"/>
        </w:rPr>
        <w:t>Devereaux</w:t>
      </w:r>
      <w:proofErr w:type="spellEnd"/>
      <w:r w:rsidRPr="00032C5C">
        <w:rPr>
          <w:rFonts w:ascii="Book Antiqua" w:eastAsia="Book Antiqua" w:hAnsi="Book Antiqua" w:cs="Book Antiqua"/>
          <w:color w:val="000000"/>
        </w:rPr>
        <w:t xml:space="preserve"> PJ, </w:t>
      </w:r>
      <w:proofErr w:type="spellStart"/>
      <w:r w:rsidRPr="00032C5C">
        <w:rPr>
          <w:rFonts w:ascii="Book Antiqua" w:eastAsia="Book Antiqua" w:hAnsi="Book Antiqua" w:cs="Book Antiqua"/>
          <w:color w:val="000000"/>
        </w:rPr>
        <w:t>Kleijnen</w:t>
      </w:r>
      <w:proofErr w:type="spellEnd"/>
      <w:r w:rsidRPr="00032C5C">
        <w:rPr>
          <w:rFonts w:ascii="Book Antiqua" w:eastAsia="Book Antiqua" w:hAnsi="Book Antiqua" w:cs="Book Antiqua"/>
          <w:color w:val="000000"/>
        </w:rPr>
        <w:t xml:space="preserve"> J, Moher D. The PRISMA statement for reporting systematic reviews and meta-analyses of studies that evaluate healthcare interventions: explanation and elaboration. </w:t>
      </w:r>
      <w:r w:rsidRPr="00032C5C">
        <w:rPr>
          <w:rFonts w:ascii="Book Antiqua" w:eastAsia="Book Antiqua" w:hAnsi="Book Antiqua" w:cs="Book Antiqua"/>
          <w:i/>
          <w:iCs/>
          <w:color w:val="000000"/>
        </w:rPr>
        <w:t>BMJ</w:t>
      </w:r>
      <w:r w:rsidRPr="00032C5C">
        <w:rPr>
          <w:rFonts w:ascii="Book Antiqua" w:eastAsia="Book Antiqua" w:hAnsi="Book Antiqua" w:cs="Book Antiqua"/>
          <w:color w:val="000000"/>
        </w:rPr>
        <w:t xml:space="preserve"> 2009; </w:t>
      </w:r>
      <w:r w:rsidRPr="00032C5C">
        <w:rPr>
          <w:rFonts w:ascii="Book Antiqua" w:eastAsia="Book Antiqua" w:hAnsi="Book Antiqua" w:cs="Book Antiqua"/>
          <w:b/>
          <w:bCs/>
          <w:color w:val="000000"/>
        </w:rPr>
        <w:t>339</w:t>
      </w:r>
      <w:r w:rsidRPr="00032C5C">
        <w:rPr>
          <w:rFonts w:ascii="Book Antiqua" w:eastAsia="Book Antiqua" w:hAnsi="Book Antiqua" w:cs="Book Antiqua"/>
          <w:color w:val="000000"/>
        </w:rPr>
        <w:t>: b2700 [PMID: 19622552 DOI: 10.1136/bmj.b2700]</w:t>
      </w:r>
    </w:p>
    <w:p w14:paraId="648E698A" w14:textId="25ECB663"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15 </w:t>
      </w:r>
      <w:proofErr w:type="spellStart"/>
      <w:r w:rsidRPr="00032C5C">
        <w:rPr>
          <w:rFonts w:ascii="Book Antiqua" w:eastAsia="Book Antiqua" w:hAnsi="Book Antiqua" w:cs="Book Antiqua"/>
          <w:b/>
          <w:bCs/>
          <w:color w:val="000000"/>
        </w:rPr>
        <w:t>Badawi</w:t>
      </w:r>
      <w:proofErr w:type="spellEnd"/>
      <w:r w:rsidRPr="00032C5C">
        <w:rPr>
          <w:rFonts w:ascii="Book Antiqua" w:eastAsia="Book Antiqua" w:hAnsi="Book Antiqua" w:cs="Book Antiqua"/>
          <w:b/>
          <w:bCs/>
          <w:color w:val="000000"/>
        </w:rPr>
        <w:t xml:space="preserve"> A</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Velummailum</w:t>
      </w:r>
      <w:proofErr w:type="spellEnd"/>
      <w:r w:rsidRPr="00032C5C">
        <w:rPr>
          <w:rFonts w:ascii="Book Antiqua" w:eastAsia="Book Antiqua" w:hAnsi="Book Antiqua" w:cs="Book Antiqua"/>
          <w:color w:val="000000"/>
        </w:rPr>
        <w:t xml:space="preserve"> R, </w:t>
      </w:r>
      <w:proofErr w:type="spellStart"/>
      <w:r w:rsidRPr="00032C5C">
        <w:rPr>
          <w:rFonts w:ascii="Book Antiqua" w:eastAsia="Book Antiqua" w:hAnsi="Book Antiqua" w:cs="Book Antiqua"/>
          <w:color w:val="000000"/>
        </w:rPr>
        <w:t>Ryoo</w:t>
      </w:r>
      <w:proofErr w:type="spellEnd"/>
      <w:r w:rsidRPr="00032C5C">
        <w:rPr>
          <w:rFonts w:ascii="Book Antiqua" w:eastAsia="Book Antiqua" w:hAnsi="Book Antiqua" w:cs="Book Antiqua"/>
          <w:color w:val="000000"/>
        </w:rPr>
        <w:t xml:space="preserve"> SG, </w:t>
      </w:r>
      <w:proofErr w:type="spellStart"/>
      <w:r w:rsidRPr="00032C5C">
        <w:rPr>
          <w:rFonts w:ascii="Book Antiqua" w:eastAsia="Book Antiqua" w:hAnsi="Book Antiqua" w:cs="Book Antiqua"/>
          <w:color w:val="000000"/>
        </w:rPr>
        <w:t>Senthinathan</w:t>
      </w:r>
      <w:proofErr w:type="spellEnd"/>
      <w:r w:rsidRPr="00032C5C">
        <w:rPr>
          <w:rFonts w:ascii="Book Antiqua" w:eastAsia="Book Antiqua" w:hAnsi="Book Antiqua" w:cs="Book Antiqua"/>
          <w:color w:val="000000"/>
        </w:rPr>
        <w:t xml:space="preserve"> A, </w:t>
      </w:r>
      <w:proofErr w:type="spellStart"/>
      <w:r w:rsidRPr="00032C5C">
        <w:rPr>
          <w:rFonts w:ascii="Book Antiqua" w:eastAsia="Book Antiqua" w:hAnsi="Book Antiqua" w:cs="Book Antiqua"/>
          <w:color w:val="000000"/>
        </w:rPr>
        <w:t>Yaghoubi</w:t>
      </w:r>
      <w:proofErr w:type="spellEnd"/>
      <w:r w:rsidRPr="00032C5C">
        <w:rPr>
          <w:rFonts w:ascii="Book Antiqua" w:eastAsia="Book Antiqua" w:hAnsi="Book Antiqua" w:cs="Book Antiqua"/>
          <w:color w:val="000000"/>
        </w:rPr>
        <w:t xml:space="preserve"> S, </w:t>
      </w:r>
      <w:proofErr w:type="spellStart"/>
      <w:r w:rsidRPr="00032C5C">
        <w:rPr>
          <w:rFonts w:ascii="Book Antiqua" w:eastAsia="Book Antiqua" w:hAnsi="Book Antiqua" w:cs="Book Antiqua"/>
          <w:color w:val="000000"/>
        </w:rPr>
        <w:t>Vasileva</w:t>
      </w:r>
      <w:proofErr w:type="spellEnd"/>
      <w:r w:rsidRPr="00032C5C">
        <w:rPr>
          <w:rFonts w:ascii="Book Antiqua" w:eastAsia="Book Antiqua" w:hAnsi="Book Antiqua" w:cs="Book Antiqua"/>
          <w:color w:val="000000"/>
        </w:rPr>
        <w:t xml:space="preserve"> D, </w:t>
      </w:r>
      <w:proofErr w:type="spellStart"/>
      <w:r w:rsidRPr="00032C5C">
        <w:rPr>
          <w:rFonts w:ascii="Book Antiqua" w:eastAsia="Book Antiqua" w:hAnsi="Book Antiqua" w:cs="Book Antiqua"/>
          <w:color w:val="000000"/>
        </w:rPr>
        <w:t>Ostermeier</w:t>
      </w:r>
      <w:proofErr w:type="spellEnd"/>
      <w:r w:rsidRPr="00032C5C">
        <w:rPr>
          <w:rFonts w:ascii="Book Antiqua" w:eastAsia="Book Antiqua" w:hAnsi="Book Antiqua" w:cs="Book Antiqua"/>
          <w:color w:val="000000"/>
        </w:rPr>
        <w:t xml:space="preserve"> E, Plishka M, </w:t>
      </w:r>
      <w:proofErr w:type="spellStart"/>
      <w:r w:rsidRPr="00032C5C">
        <w:rPr>
          <w:rFonts w:ascii="Book Antiqua" w:eastAsia="Book Antiqua" w:hAnsi="Book Antiqua" w:cs="Book Antiqua"/>
          <w:color w:val="000000"/>
        </w:rPr>
        <w:t>Soosaipillai</w:t>
      </w:r>
      <w:proofErr w:type="spellEnd"/>
      <w:r w:rsidRPr="00032C5C">
        <w:rPr>
          <w:rFonts w:ascii="Book Antiqua" w:eastAsia="Book Antiqua" w:hAnsi="Book Antiqua" w:cs="Book Antiqua"/>
          <w:color w:val="000000"/>
        </w:rPr>
        <w:t xml:space="preserve"> M, Arora P. Prevalence of chronic comorbidities in dengue fever and West Nile virus: A systematic review and meta-analysis. </w:t>
      </w:r>
      <w:proofErr w:type="spellStart"/>
      <w:r w:rsidRPr="00032C5C">
        <w:rPr>
          <w:rFonts w:ascii="Book Antiqua" w:eastAsia="Book Antiqua" w:hAnsi="Book Antiqua" w:cs="Book Antiqua"/>
          <w:i/>
          <w:iCs/>
          <w:color w:val="000000"/>
        </w:rPr>
        <w:t>PLoS</w:t>
      </w:r>
      <w:proofErr w:type="spellEnd"/>
      <w:r w:rsidRPr="00032C5C">
        <w:rPr>
          <w:rFonts w:ascii="Book Antiqua" w:eastAsia="Book Antiqua" w:hAnsi="Book Antiqua" w:cs="Book Antiqua"/>
          <w:i/>
          <w:iCs/>
          <w:color w:val="000000"/>
        </w:rPr>
        <w:t xml:space="preserve"> One</w:t>
      </w:r>
      <w:r w:rsidRPr="00032C5C">
        <w:rPr>
          <w:rFonts w:ascii="Book Antiqua" w:eastAsia="Book Antiqua" w:hAnsi="Book Antiqua" w:cs="Book Antiqua"/>
          <w:color w:val="000000"/>
        </w:rPr>
        <w:t xml:space="preserve"> 2018; </w:t>
      </w:r>
      <w:r w:rsidRPr="00032C5C">
        <w:rPr>
          <w:rFonts w:ascii="Book Antiqua" w:eastAsia="Book Antiqua" w:hAnsi="Book Antiqua" w:cs="Book Antiqua"/>
          <w:b/>
          <w:bCs/>
          <w:color w:val="000000"/>
        </w:rPr>
        <w:t>13</w:t>
      </w:r>
      <w:r w:rsidRPr="00032C5C">
        <w:rPr>
          <w:rFonts w:ascii="Book Antiqua" w:eastAsia="Book Antiqua" w:hAnsi="Book Antiqua" w:cs="Book Antiqua"/>
          <w:color w:val="000000"/>
        </w:rPr>
        <w:t>: e0200200 [PMID: 29990356 DOI: 10.1371/journal.pone.0200200]</w:t>
      </w:r>
    </w:p>
    <w:p w14:paraId="4673BCA2" w14:textId="442A641C" w:rsidR="00A77B3E" w:rsidRPr="00032C5C" w:rsidRDefault="00423311" w:rsidP="00032C5C">
      <w:pPr>
        <w:spacing w:line="360" w:lineRule="auto"/>
        <w:jc w:val="both"/>
        <w:rPr>
          <w:rFonts w:ascii="Book Antiqua" w:hAnsi="Book Antiqua"/>
        </w:rPr>
      </w:pPr>
      <w:r w:rsidRPr="007E40B1">
        <w:rPr>
          <w:rFonts w:ascii="Book Antiqua" w:eastAsia="Book Antiqua" w:hAnsi="Book Antiqua" w:cs="Book Antiqua"/>
          <w:color w:val="000000"/>
          <w:highlight w:val="yellow"/>
        </w:rPr>
        <w:t xml:space="preserve">16 </w:t>
      </w:r>
      <w:r w:rsidRPr="007E40B1">
        <w:rPr>
          <w:rFonts w:ascii="Book Antiqua" w:eastAsia="Book Antiqua" w:hAnsi="Book Antiqua" w:cs="Book Antiqua"/>
          <w:b/>
          <w:bCs/>
          <w:color w:val="000000"/>
          <w:highlight w:val="yellow"/>
        </w:rPr>
        <w:t xml:space="preserve">European </w:t>
      </w:r>
      <w:proofErr w:type="gramStart"/>
      <w:r w:rsidRPr="007E40B1">
        <w:rPr>
          <w:rFonts w:ascii="Book Antiqua" w:eastAsia="Book Antiqua" w:hAnsi="Book Antiqua" w:cs="Book Antiqua"/>
          <w:b/>
          <w:bCs/>
          <w:color w:val="000000"/>
          <w:highlight w:val="yellow"/>
        </w:rPr>
        <w:t>Centre</w:t>
      </w:r>
      <w:proofErr w:type="gramEnd"/>
      <w:r w:rsidRPr="007E40B1">
        <w:rPr>
          <w:rFonts w:ascii="Book Antiqua" w:eastAsia="Book Antiqua" w:hAnsi="Book Antiqua" w:cs="Book Antiqua"/>
          <w:b/>
          <w:bCs/>
          <w:color w:val="000000"/>
          <w:highlight w:val="yellow"/>
        </w:rPr>
        <w:t xml:space="preserve"> for Disease Prevention and Control.</w:t>
      </w:r>
      <w:r w:rsidRPr="007E40B1">
        <w:rPr>
          <w:rFonts w:ascii="Book Antiqua" w:eastAsia="Book Antiqua" w:hAnsi="Book Antiqua" w:cs="Book Antiqua"/>
          <w:bCs/>
          <w:color w:val="000000"/>
          <w:highlight w:val="yellow"/>
        </w:rPr>
        <w:t xml:space="preserve"> </w:t>
      </w:r>
      <w:proofErr w:type="gramStart"/>
      <w:r w:rsidRPr="007E40B1">
        <w:rPr>
          <w:rFonts w:ascii="Book Antiqua" w:eastAsia="Book Antiqua" w:hAnsi="Book Antiqua" w:cs="Book Antiqua"/>
          <w:bCs/>
          <w:color w:val="000000"/>
          <w:highlight w:val="yellow"/>
        </w:rPr>
        <w:t>The Case fatality rate of COVID-19.</w:t>
      </w:r>
      <w:proofErr w:type="gramEnd"/>
      <w:r w:rsidRPr="007E40B1">
        <w:rPr>
          <w:rFonts w:ascii="Book Antiqua" w:eastAsia="Book Antiqua" w:hAnsi="Book Antiqua" w:cs="Book Antiqua"/>
          <w:bCs/>
          <w:color w:val="000000"/>
          <w:highlight w:val="yellow"/>
        </w:rPr>
        <w:t xml:space="preserve"> 2020. Accessed August 21,</w:t>
      </w:r>
      <w:r w:rsidRPr="007E40B1">
        <w:rPr>
          <w:rFonts w:ascii="Book Antiqua" w:eastAsia="Book Antiqua" w:hAnsi="Book Antiqua" w:cs="Book Antiqua"/>
          <w:color w:val="000000"/>
          <w:highlight w:val="yellow"/>
        </w:rPr>
        <w:t xml:space="preserve"> 2020. </w:t>
      </w:r>
      <w:r w:rsidR="000A25D7" w:rsidRPr="007E40B1">
        <w:rPr>
          <w:rFonts w:ascii="Book Antiqua" w:eastAsia="宋体" w:hAnsi="Book Antiqua" w:cs="Arial"/>
          <w:bCs/>
          <w:highlight w:val="yellow"/>
        </w:rPr>
        <w:t xml:space="preserve">Available from: </w:t>
      </w:r>
      <w:hyperlink r:id="rId9" w:history="1">
        <w:r w:rsidR="007E40B1" w:rsidRPr="007E40B1">
          <w:rPr>
            <w:rStyle w:val="ac"/>
            <w:rFonts w:ascii="Book Antiqua" w:eastAsia="Book Antiqua" w:hAnsi="Book Antiqua" w:cs="Book Antiqua"/>
            <w:highlight w:val="yellow"/>
          </w:rPr>
          <w:t>https://ourworldindata.org/coronavirus</w:t>
        </w:r>
      </w:hyperlink>
      <w:r w:rsidR="007E40B1">
        <w:rPr>
          <w:rFonts w:ascii="Book Antiqua" w:eastAsia="Book Antiqua" w:hAnsi="Book Antiqua" w:cs="Book Antiqua"/>
          <w:color w:val="000000"/>
        </w:rPr>
        <w:t xml:space="preserve"> </w:t>
      </w:r>
    </w:p>
    <w:p w14:paraId="61186319" w14:textId="61E193B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17 </w:t>
      </w:r>
      <w:proofErr w:type="spellStart"/>
      <w:r w:rsidRPr="00032C5C">
        <w:rPr>
          <w:rFonts w:ascii="Book Antiqua" w:eastAsia="Book Antiqua" w:hAnsi="Book Antiqua" w:cs="Book Antiqua"/>
          <w:b/>
          <w:bCs/>
          <w:color w:val="000000"/>
        </w:rPr>
        <w:t>Kuiken</w:t>
      </w:r>
      <w:proofErr w:type="spellEnd"/>
      <w:r w:rsidRPr="00032C5C">
        <w:rPr>
          <w:rFonts w:ascii="Book Antiqua" w:eastAsia="Book Antiqua" w:hAnsi="Book Antiqua" w:cs="Book Antiqua"/>
          <w:b/>
          <w:bCs/>
          <w:color w:val="000000"/>
        </w:rPr>
        <w:t xml:space="preserve"> T</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Fouchier</w:t>
      </w:r>
      <w:proofErr w:type="spellEnd"/>
      <w:r w:rsidRPr="00032C5C">
        <w:rPr>
          <w:rFonts w:ascii="Book Antiqua" w:eastAsia="Book Antiqua" w:hAnsi="Book Antiqua" w:cs="Book Antiqua"/>
          <w:color w:val="000000"/>
        </w:rPr>
        <w:t xml:space="preserve"> RA, </w:t>
      </w:r>
      <w:proofErr w:type="spellStart"/>
      <w:r w:rsidRPr="00032C5C">
        <w:rPr>
          <w:rFonts w:ascii="Book Antiqua" w:eastAsia="Book Antiqua" w:hAnsi="Book Antiqua" w:cs="Book Antiqua"/>
          <w:color w:val="000000"/>
        </w:rPr>
        <w:t>Schutten</w:t>
      </w:r>
      <w:proofErr w:type="spellEnd"/>
      <w:r w:rsidRPr="00032C5C">
        <w:rPr>
          <w:rFonts w:ascii="Book Antiqua" w:eastAsia="Book Antiqua" w:hAnsi="Book Antiqua" w:cs="Book Antiqua"/>
          <w:color w:val="000000"/>
        </w:rPr>
        <w:t xml:space="preserve"> M, </w:t>
      </w:r>
      <w:proofErr w:type="spellStart"/>
      <w:r w:rsidRPr="00032C5C">
        <w:rPr>
          <w:rFonts w:ascii="Book Antiqua" w:eastAsia="Book Antiqua" w:hAnsi="Book Antiqua" w:cs="Book Antiqua"/>
          <w:color w:val="000000"/>
        </w:rPr>
        <w:t>Rimmelzwaan</w:t>
      </w:r>
      <w:proofErr w:type="spellEnd"/>
      <w:r w:rsidRPr="00032C5C">
        <w:rPr>
          <w:rFonts w:ascii="Book Antiqua" w:eastAsia="Book Antiqua" w:hAnsi="Book Antiqua" w:cs="Book Antiqua"/>
          <w:color w:val="000000"/>
        </w:rPr>
        <w:t xml:space="preserve"> GF, van </w:t>
      </w:r>
      <w:proofErr w:type="spellStart"/>
      <w:r w:rsidRPr="00032C5C">
        <w:rPr>
          <w:rFonts w:ascii="Book Antiqua" w:eastAsia="Book Antiqua" w:hAnsi="Book Antiqua" w:cs="Book Antiqua"/>
          <w:color w:val="000000"/>
        </w:rPr>
        <w:t>Amerongen</w:t>
      </w:r>
      <w:proofErr w:type="spellEnd"/>
      <w:r w:rsidRPr="00032C5C">
        <w:rPr>
          <w:rFonts w:ascii="Book Antiqua" w:eastAsia="Book Antiqua" w:hAnsi="Book Antiqua" w:cs="Book Antiqua"/>
          <w:color w:val="000000"/>
        </w:rPr>
        <w:t xml:space="preserve"> G, van Riel D, </w:t>
      </w:r>
      <w:proofErr w:type="spellStart"/>
      <w:r w:rsidRPr="00032C5C">
        <w:rPr>
          <w:rFonts w:ascii="Book Antiqua" w:eastAsia="Book Antiqua" w:hAnsi="Book Antiqua" w:cs="Book Antiqua"/>
          <w:color w:val="000000"/>
        </w:rPr>
        <w:t>Laman</w:t>
      </w:r>
      <w:proofErr w:type="spellEnd"/>
      <w:r w:rsidRPr="00032C5C">
        <w:rPr>
          <w:rFonts w:ascii="Book Antiqua" w:eastAsia="Book Antiqua" w:hAnsi="Book Antiqua" w:cs="Book Antiqua"/>
          <w:color w:val="000000"/>
        </w:rPr>
        <w:t xml:space="preserve"> JD, de Jong T, van </w:t>
      </w:r>
      <w:proofErr w:type="spellStart"/>
      <w:r w:rsidRPr="00032C5C">
        <w:rPr>
          <w:rFonts w:ascii="Book Antiqua" w:eastAsia="Book Antiqua" w:hAnsi="Book Antiqua" w:cs="Book Antiqua"/>
          <w:color w:val="000000"/>
        </w:rPr>
        <w:t>Doornum</w:t>
      </w:r>
      <w:proofErr w:type="spellEnd"/>
      <w:r w:rsidRPr="00032C5C">
        <w:rPr>
          <w:rFonts w:ascii="Book Antiqua" w:eastAsia="Book Antiqua" w:hAnsi="Book Antiqua" w:cs="Book Antiqua"/>
          <w:color w:val="000000"/>
        </w:rPr>
        <w:t xml:space="preserve"> G, Lim W, Ling AE, Chan PK, Tam JS, </w:t>
      </w:r>
      <w:proofErr w:type="spellStart"/>
      <w:r w:rsidRPr="00032C5C">
        <w:rPr>
          <w:rFonts w:ascii="Book Antiqua" w:eastAsia="Book Antiqua" w:hAnsi="Book Antiqua" w:cs="Book Antiqua"/>
          <w:color w:val="000000"/>
        </w:rPr>
        <w:t>Zambon</w:t>
      </w:r>
      <w:proofErr w:type="spellEnd"/>
      <w:r w:rsidRPr="00032C5C">
        <w:rPr>
          <w:rFonts w:ascii="Book Antiqua" w:eastAsia="Book Antiqua" w:hAnsi="Book Antiqua" w:cs="Book Antiqua"/>
          <w:color w:val="000000"/>
        </w:rPr>
        <w:t xml:space="preserve"> MC, Gopal R, </w:t>
      </w:r>
      <w:proofErr w:type="spellStart"/>
      <w:r w:rsidRPr="00032C5C">
        <w:rPr>
          <w:rFonts w:ascii="Book Antiqua" w:eastAsia="Book Antiqua" w:hAnsi="Book Antiqua" w:cs="Book Antiqua"/>
          <w:color w:val="000000"/>
        </w:rPr>
        <w:t>Drosten</w:t>
      </w:r>
      <w:proofErr w:type="spellEnd"/>
      <w:r w:rsidRPr="00032C5C">
        <w:rPr>
          <w:rFonts w:ascii="Book Antiqua" w:eastAsia="Book Antiqua" w:hAnsi="Book Antiqua" w:cs="Book Antiqua"/>
          <w:color w:val="000000"/>
        </w:rPr>
        <w:t xml:space="preserve"> C, van der </w:t>
      </w:r>
      <w:proofErr w:type="spellStart"/>
      <w:r w:rsidRPr="00032C5C">
        <w:rPr>
          <w:rFonts w:ascii="Book Antiqua" w:eastAsia="Book Antiqua" w:hAnsi="Book Antiqua" w:cs="Book Antiqua"/>
          <w:color w:val="000000"/>
        </w:rPr>
        <w:t>Werf</w:t>
      </w:r>
      <w:proofErr w:type="spellEnd"/>
      <w:r w:rsidRPr="00032C5C">
        <w:rPr>
          <w:rFonts w:ascii="Book Antiqua" w:eastAsia="Book Antiqua" w:hAnsi="Book Antiqua" w:cs="Book Antiqua"/>
          <w:color w:val="000000"/>
        </w:rPr>
        <w:t xml:space="preserve"> S, </w:t>
      </w:r>
      <w:proofErr w:type="spellStart"/>
      <w:r w:rsidRPr="00032C5C">
        <w:rPr>
          <w:rFonts w:ascii="Book Antiqua" w:eastAsia="Book Antiqua" w:hAnsi="Book Antiqua" w:cs="Book Antiqua"/>
          <w:color w:val="000000"/>
        </w:rPr>
        <w:t>Escriou</w:t>
      </w:r>
      <w:proofErr w:type="spellEnd"/>
      <w:r w:rsidRPr="00032C5C">
        <w:rPr>
          <w:rFonts w:ascii="Book Antiqua" w:eastAsia="Book Antiqua" w:hAnsi="Book Antiqua" w:cs="Book Antiqua"/>
          <w:color w:val="000000"/>
        </w:rPr>
        <w:t xml:space="preserve"> N, </w:t>
      </w:r>
      <w:proofErr w:type="spellStart"/>
      <w:r w:rsidRPr="00032C5C">
        <w:rPr>
          <w:rFonts w:ascii="Book Antiqua" w:eastAsia="Book Antiqua" w:hAnsi="Book Antiqua" w:cs="Book Antiqua"/>
          <w:color w:val="000000"/>
        </w:rPr>
        <w:t>Manuguerra</w:t>
      </w:r>
      <w:proofErr w:type="spellEnd"/>
      <w:r w:rsidRPr="00032C5C">
        <w:rPr>
          <w:rFonts w:ascii="Book Antiqua" w:eastAsia="Book Antiqua" w:hAnsi="Book Antiqua" w:cs="Book Antiqua"/>
          <w:color w:val="000000"/>
        </w:rPr>
        <w:t xml:space="preserve"> JC, </w:t>
      </w:r>
      <w:proofErr w:type="spellStart"/>
      <w:r w:rsidRPr="00032C5C">
        <w:rPr>
          <w:rFonts w:ascii="Book Antiqua" w:eastAsia="Book Antiqua" w:hAnsi="Book Antiqua" w:cs="Book Antiqua"/>
          <w:color w:val="000000"/>
        </w:rPr>
        <w:t>Stöhr</w:t>
      </w:r>
      <w:proofErr w:type="spellEnd"/>
      <w:r w:rsidRPr="00032C5C">
        <w:rPr>
          <w:rFonts w:ascii="Book Antiqua" w:eastAsia="Book Antiqua" w:hAnsi="Book Antiqua" w:cs="Book Antiqua"/>
          <w:color w:val="000000"/>
        </w:rPr>
        <w:t xml:space="preserve"> K, </w:t>
      </w:r>
      <w:proofErr w:type="spellStart"/>
      <w:r w:rsidRPr="00032C5C">
        <w:rPr>
          <w:rFonts w:ascii="Book Antiqua" w:eastAsia="Book Antiqua" w:hAnsi="Book Antiqua" w:cs="Book Antiqua"/>
          <w:color w:val="000000"/>
        </w:rPr>
        <w:t>Peiris</w:t>
      </w:r>
      <w:proofErr w:type="spellEnd"/>
      <w:r w:rsidRPr="00032C5C">
        <w:rPr>
          <w:rFonts w:ascii="Book Antiqua" w:eastAsia="Book Antiqua" w:hAnsi="Book Antiqua" w:cs="Book Antiqua"/>
          <w:color w:val="000000"/>
        </w:rPr>
        <w:t xml:space="preserve"> JS, Osterhaus AD. </w:t>
      </w:r>
      <w:proofErr w:type="gramStart"/>
      <w:r w:rsidRPr="00032C5C">
        <w:rPr>
          <w:rFonts w:ascii="Book Antiqua" w:eastAsia="Book Antiqua" w:hAnsi="Book Antiqua" w:cs="Book Antiqua"/>
          <w:color w:val="000000"/>
        </w:rPr>
        <w:t>Newly discovered coronavirus as the primary cause of severe acute respiratory syndrome.</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Lancet</w:t>
      </w:r>
      <w:r w:rsidRPr="00032C5C">
        <w:rPr>
          <w:rFonts w:ascii="Book Antiqua" w:eastAsia="Book Antiqua" w:hAnsi="Book Antiqua" w:cs="Book Antiqua"/>
          <w:color w:val="000000"/>
        </w:rPr>
        <w:t xml:space="preserve"> 2003; </w:t>
      </w:r>
      <w:r w:rsidRPr="00032C5C">
        <w:rPr>
          <w:rFonts w:ascii="Book Antiqua" w:eastAsia="Book Antiqua" w:hAnsi="Book Antiqua" w:cs="Book Antiqua"/>
          <w:b/>
          <w:bCs/>
          <w:color w:val="000000"/>
        </w:rPr>
        <w:t>362</w:t>
      </w:r>
      <w:r w:rsidRPr="00032C5C">
        <w:rPr>
          <w:rFonts w:ascii="Book Antiqua" w:eastAsia="Book Antiqua" w:hAnsi="Book Antiqua" w:cs="Book Antiqua"/>
          <w:color w:val="000000"/>
        </w:rPr>
        <w:t>: 263-270 [PMID: 12892955 DOI: 10.1016/S0140-6736(03)13967-0]</w:t>
      </w:r>
    </w:p>
    <w:p w14:paraId="7F9EA486" w14:textId="039ABA1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18 </w:t>
      </w:r>
      <w:proofErr w:type="spellStart"/>
      <w:r w:rsidRPr="00032C5C">
        <w:rPr>
          <w:rFonts w:ascii="Book Antiqua" w:eastAsia="Book Antiqua" w:hAnsi="Book Antiqua" w:cs="Book Antiqua"/>
          <w:b/>
          <w:bCs/>
          <w:color w:val="000000"/>
        </w:rPr>
        <w:t>Ksiazek</w:t>
      </w:r>
      <w:proofErr w:type="spellEnd"/>
      <w:r w:rsidRPr="00032C5C">
        <w:rPr>
          <w:rFonts w:ascii="Book Antiqua" w:eastAsia="Book Antiqua" w:hAnsi="Book Antiqua" w:cs="Book Antiqua"/>
          <w:b/>
          <w:bCs/>
          <w:color w:val="000000"/>
        </w:rPr>
        <w:t xml:space="preserve"> TG</w:t>
      </w:r>
      <w:r w:rsidRPr="00032C5C">
        <w:rPr>
          <w:rFonts w:ascii="Book Antiqua" w:eastAsia="Book Antiqua" w:hAnsi="Book Antiqua" w:cs="Book Antiqua"/>
          <w:color w:val="000000"/>
        </w:rPr>
        <w:t xml:space="preserve">, Erdman D, Goldsmith CS, </w:t>
      </w:r>
      <w:proofErr w:type="spellStart"/>
      <w:r w:rsidRPr="00032C5C">
        <w:rPr>
          <w:rFonts w:ascii="Book Antiqua" w:eastAsia="Book Antiqua" w:hAnsi="Book Antiqua" w:cs="Book Antiqua"/>
          <w:color w:val="000000"/>
        </w:rPr>
        <w:t>Zaki</w:t>
      </w:r>
      <w:proofErr w:type="spellEnd"/>
      <w:r w:rsidRPr="00032C5C">
        <w:rPr>
          <w:rFonts w:ascii="Book Antiqua" w:eastAsia="Book Antiqua" w:hAnsi="Book Antiqua" w:cs="Book Antiqua"/>
          <w:color w:val="000000"/>
        </w:rPr>
        <w:t xml:space="preserve"> SR, </w:t>
      </w:r>
      <w:proofErr w:type="spellStart"/>
      <w:r w:rsidRPr="00032C5C">
        <w:rPr>
          <w:rFonts w:ascii="Book Antiqua" w:eastAsia="Book Antiqua" w:hAnsi="Book Antiqua" w:cs="Book Antiqua"/>
          <w:color w:val="000000"/>
        </w:rPr>
        <w:t>Peret</w:t>
      </w:r>
      <w:proofErr w:type="spellEnd"/>
      <w:r w:rsidRPr="00032C5C">
        <w:rPr>
          <w:rFonts w:ascii="Book Antiqua" w:eastAsia="Book Antiqua" w:hAnsi="Book Antiqua" w:cs="Book Antiqua"/>
          <w:color w:val="000000"/>
        </w:rPr>
        <w:t xml:space="preserve"> T, Emery S, Tong S, </w:t>
      </w:r>
      <w:proofErr w:type="spellStart"/>
      <w:r w:rsidRPr="00032C5C">
        <w:rPr>
          <w:rFonts w:ascii="Book Antiqua" w:eastAsia="Book Antiqua" w:hAnsi="Book Antiqua" w:cs="Book Antiqua"/>
          <w:color w:val="000000"/>
        </w:rPr>
        <w:t>Urbani</w:t>
      </w:r>
      <w:proofErr w:type="spellEnd"/>
      <w:r w:rsidRPr="00032C5C">
        <w:rPr>
          <w:rFonts w:ascii="Book Antiqua" w:eastAsia="Book Antiqua" w:hAnsi="Book Antiqua" w:cs="Book Antiqua"/>
          <w:color w:val="000000"/>
        </w:rPr>
        <w:t xml:space="preserve"> C, Comer JA, Lim W, Rollin PE, Dowell SF, Ling AE, Humphrey CD, Shieh WJ, </w:t>
      </w:r>
      <w:proofErr w:type="spellStart"/>
      <w:r w:rsidRPr="00032C5C">
        <w:rPr>
          <w:rFonts w:ascii="Book Antiqua" w:eastAsia="Book Antiqua" w:hAnsi="Book Antiqua" w:cs="Book Antiqua"/>
          <w:color w:val="000000"/>
        </w:rPr>
        <w:t>Guarner</w:t>
      </w:r>
      <w:proofErr w:type="spellEnd"/>
      <w:r w:rsidRPr="00032C5C">
        <w:rPr>
          <w:rFonts w:ascii="Book Antiqua" w:eastAsia="Book Antiqua" w:hAnsi="Book Antiqua" w:cs="Book Antiqua"/>
          <w:color w:val="000000"/>
        </w:rPr>
        <w:t xml:space="preserve"> J, </w:t>
      </w:r>
      <w:r w:rsidRPr="00032C5C">
        <w:rPr>
          <w:rFonts w:ascii="Book Antiqua" w:eastAsia="Book Antiqua" w:hAnsi="Book Antiqua" w:cs="Book Antiqua"/>
          <w:color w:val="000000"/>
        </w:rPr>
        <w:lastRenderedPageBreak/>
        <w:t xml:space="preserve">Paddock CD, Rota P, Fields B, </w:t>
      </w:r>
      <w:proofErr w:type="spellStart"/>
      <w:r w:rsidRPr="00032C5C">
        <w:rPr>
          <w:rFonts w:ascii="Book Antiqua" w:eastAsia="Book Antiqua" w:hAnsi="Book Antiqua" w:cs="Book Antiqua"/>
          <w:color w:val="000000"/>
        </w:rPr>
        <w:t>DeRisi</w:t>
      </w:r>
      <w:proofErr w:type="spellEnd"/>
      <w:r w:rsidRPr="00032C5C">
        <w:rPr>
          <w:rFonts w:ascii="Book Antiqua" w:eastAsia="Book Antiqua" w:hAnsi="Book Antiqua" w:cs="Book Antiqua"/>
          <w:color w:val="000000"/>
        </w:rPr>
        <w:t xml:space="preserve"> J, Yang JY, Cox N, Hughes JM, </w:t>
      </w:r>
      <w:proofErr w:type="spellStart"/>
      <w:r w:rsidRPr="00032C5C">
        <w:rPr>
          <w:rFonts w:ascii="Book Antiqua" w:eastAsia="Book Antiqua" w:hAnsi="Book Antiqua" w:cs="Book Antiqua"/>
          <w:color w:val="000000"/>
        </w:rPr>
        <w:t>LeDuc</w:t>
      </w:r>
      <w:proofErr w:type="spellEnd"/>
      <w:r w:rsidRPr="00032C5C">
        <w:rPr>
          <w:rFonts w:ascii="Book Antiqua" w:eastAsia="Book Antiqua" w:hAnsi="Book Antiqua" w:cs="Book Antiqua"/>
          <w:color w:val="000000"/>
        </w:rPr>
        <w:t xml:space="preserve"> JW, Bellini WJ, Anderson LJ; SARS Working Group. A novel coronavirus associated with severe acute respiratory syndrome. </w:t>
      </w:r>
      <w:r w:rsidRPr="00032C5C">
        <w:rPr>
          <w:rFonts w:ascii="Book Antiqua" w:eastAsia="Book Antiqua" w:hAnsi="Book Antiqua" w:cs="Book Antiqua"/>
          <w:i/>
          <w:iCs/>
          <w:color w:val="000000"/>
        </w:rPr>
        <w:t xml:space="preserve">N </w:t>
      </w:r>
      <w:proofErr w:type="spellStart"/>
      <w:r w:rsidRPr="00032C5C">
        <w:rPr>
          <w:rFonts w:ascii="Book Antiqua" w:eastAsia="Book Antiqua" w:hAnsi="Book Antiqua" w:cs="Book Antiqua"/>
          <w:i/>
          <w:iCs/>
          <w:color w:val="000000"/>
        </w:rPr>
        <w:t>Engl</w:t>
      </w:r>
      <w:proofErr w:type="spellEnd"/>
      <w:r w:rsidRPr="00032C5C">
        <w:rPr>
          <w:rFonts w:ascii="Book Antiqua" w:eastAsia="Book Antiqua" w:hAnsi="Book Antiqua" w:cs="Book Antiqua"/>
          <w:i/>
          <w:iCs/>
          <w:color w:val="000000"/>
        </w:rPr>
        <w:t xml:space="preserve"> J Med</w:t>
      </w:r>
      <w:r w:rsidRPr="00032C5C">
        <w:rPr>
          <w:rFonts w:ascii="Book Antiqua" w:eastAsia="Book Antiqua" w:hAnsi="Book Antiqua" w:cs="Book Antiqua"/>
          <w:color w:val="000000"/>
        </w:rPr>
        <w:t xml:space="preserve"> 2003; </w:t>
      </w:r>
      <w:r w:rsidRPr="00032C5C">
        <w:rPr>
          <w:rFonts w:ascii="Book Antiqua" w:eastAsia="Book Antiqua" w:hAnsi="Book Antiqua" w:cs="Book Antiqua"/>
          <w:b/>
          <w:bCs/>
          <w:color w:val="000000"/>
        </w:rPr>
        <w:t>348</w:t>
      </w:r>
      <w:r w:rsidRPr="00032C5C">
        <w:rPr>
          <w:rFonts w:ascii="Book Antiqua" w:eastAsia="Book Antiqua" w:hAnsi="Book Antiqua" w:cs="Book Antiqua"/>
          <w:color w:val="000000"/>
        </w:rPr>
        <w:t>: 1953-1966 [PMID: 12690092 DOI: 10.1056/NEJMoa030781]</w:t>
      </w:r>
    </w:p>
    <w:p w14:paraId="041A9ED8" w14:textId="52A0F31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19 </w:t>
      </w:r>
      <w:r w:rsidRPr="00032C5C">
        <w:rPr>
          <w:rFonts w:ascii="Book Antiqua" w:eastAsia="Book Antiqua" w:hAnsi="Book Antiqua" w:cs="Book Antiqua"/>
          <w:b/>
          <w:bCs/>
          <w:color w:val="000000"/>
        </w:rPr>
        <w:t>Lee N</w:t>
      </w:r>
      <w:r w:rsidRPr="00032C5C">
        <w:rPr>
          <w:rFonts w:ascii="Book Antiqua" w:eastAsia="Book Antiqua" w:hAnsi="Book Antiqua" w:cs="Book Antiqua"/>
          <w:color w:val="000000"/>
        </w:rPr>
        <w:t xml:space="preserve">, Hui D, Wu A, Chan P, Cameron P, Joynt GM, Ahuja A, Yung MY, Leung CB, To KF, Lui SF, Szeto CC, Chung S, Sung JJ. </w:t>
      </w:r>
      <w:proofErr w:type="gramStart"/>
      <w:r w:rsidRPr="00032C5C">
        <w:rPr>
          <w:rFonts w:ascii="Book Antiqua" w:eastAsia="Book Antiqua" w:hAnsi="Book Antiqua" w:cs="Book Antiqua"/>
          <w:color w:val="000000"/>
        </w:rPr>
        <w:t>A major outbreak of severe acute respiratory syndrome in Hong Kong.</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 xml:space="preserve">N </w:t>
      </w:r>
      <w:proofErr w:type="spellStart"/>
      <w:r w:rsidRPr="00032C5C">
        <w:rPr>
          <w:rFonts w:ascii="Book Antiqua" w:eastAsia="Book Antiqua" w:hAnsi="Book Antiqua" w:cs="Book Antiqua"/>
          <w:i/>
          <w:iCs/>
          <w:color w:val="000000"/>
        </w:rPr>
        <w:t>Engl</w:t>
      </w:r>
      <w:proofErr w:type="spellEnd"/>
      <w:r w:rsidRPr="00032C5C">
        <w:rPr>
          <w:rFonts w:ascii="Book Antiqua" w:eastAsia="Book Antiqua" w:hAnsi="Book Antiqua" w:cs="Book Antiqua"/>
          <w:i/>
          <w:iCs/>
          <w:color w:val="000000"/>
        </w:rPr>
        <w:t xml:space="preserve"> J Med</w:t>
      </w:r>
      <w:r w:rsidRPr="00032C5C">
        <w:rPr>
          <w:rFonts w:ascii="Book Antiqua" w:eastAsia="Book Antiqua" w:hAnsi="Book Antiqua" w:cs="Book Antiqua"/>
          <w:color w:val="000000"/>
        </w:rPr>
        <w:t xml:space="preserve"> 2003; </w:t>
      </w:r>
      <w:r w:rsidRPr="00032C5C">
        <w:rPr>
          <w:rFonts w:ascii="Book Antiqua" w:eastAsia="Book Antiqua" w:hAnsi="Book Antiqua" w:cs="Book Antiqua"/>
          <w:b/>
          <w:bCs/>
          <w:color w:val="000000"/>
        </w:rPr>
        <w:t>348</w:t>
      </w:r>
      <w:r w:rsidRPr="00032C5C">
        <w:rPr>
          <w:rFonts w:ascii="Book Antiqua" w:eastAsia="Book Antiqua" w:hAnsi="Book Antiqua" w:cs="Book Antiqua"/>
          <w:color w:val="000000"/>
        </w:rPr>
        <w:t>: 1986-1994 [PMID: 12682352 DOI: 10.1056/NEJMoa030685]</w:t>
      </w:r>
    </w:p>
    <w:p w14:paraId="0C4C892E" w14:textId="3EAB747F"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20 </w:t>
      </w:r>
      <w:r w:rsidRPr="00032C5C">
        <w:rPr>
          <w:rFonts w:ascii="Book Antiqua" w:eastAsia="Book Antiqua" w:hAnsi="Book Antiqua" w:cs="Book Antiqua"/>
          <w:b/>
          <w:bCs/>
          <w:color w:val="000000"/>
        </w:rPr>
        <w:t>Ahmed AE</w:t>
      </w:r>
      <w:r w:rsidRPr="00032C5C">
        <w:rPr>
          <w:rFonts w:ascii="Book Antiqua" w:eastAsia="Book Antiqua" w:hAnsi="Book Antiqua" w:cs="Book Antiqua"/>
          <w:color w:val="000000"/>
        </w:rPr>
        <w:t>.</w:t>
      </w:r>
      <w:proofErr w:type="gramEnd"/>
      <w:r w:rsidRPr="00032C5C">
        <w:rPr>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The predictors of 3- and 30-day mortality in 660 MERS-</w:t>
      </w:r>
      <w:proofErr w:type="spellStart"/>
      <w:r w:rsidRPr="00032C5C">
        <w:rPr>
          <w:rFonts w:ascii="Book Antiqua" w:eastAsia="Book Antiqua" w:hAnsi="Book Antiqua" w:cs="Book Antiqua"/>
          <w:color w:val="000000"/>
        </w:rPr>
        <w:t>CoV</w:t>
      </w:r>
      <w:proofErr w:type="spellEnd"/>
      <w:r w:rsidRPr="00032C5C">
        <w:rPr>
          <w:rFonts w:ascii="Book Antiqua" w:eastAsia="Book Antiqua" w:hAnsi="Book Antiqua" w:cs="Book Antiqua"/>
          <w:color w:val="000000"/>
        </w:rPr>
        <w:t xml:space="preserve"> patients.</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BMC Infect Dis</w:t>
      </w:r>
      <w:r w:rsidRPr="00032C5C">
        <w:rPr>
          <w:rFonts w:ascii="Book Antiqua" w:eastAsia="Book Antiqua" w:hAnsi="Book Antiqua" w:cs="Book Antiqua"/>
          <w:color w:val="000000"/>
        </w:rPr>
        <w:t xml:space="preserve"> 2017; </w:t>
      </w:r>
      <w:r w:rsidRPr="00032C5C">
        <w:rPr>
          <w:rFonts w:ascii="Book Antiqua" w:eastAsia="Book Antiqua" w:hAnsi="Book Antiqua" w:cs="Book Antiqua"/>
          <w:b/>
          <w:bCs/>
          <w:color w:val="000000"/>
        </w:rPr>
        <w:t>17</w:t>
      </w:r>
      <w:r w:rsidRPr="00032C5C">
        <w:rPr>
          <w:rFonts w:ascii="Book Antiqua" w:eastAsia="Book Antiqua" w:hAnsi="Book Antiqua" w:cs="Book Antiqua"/>
          <w:color w:val="000000"/>
        </w:rPr>
        <w:t>: 615 [PMID: 28893197 DOI: 10.1186/s12879-017-2712-2]</w:t>
      </w:r>
    </w:p>
    <w:p w14:paraId="6F3772D7" w14:textId="6C3A412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21 </w:t>
      </w:r>
      <w:r w:rsidRPr="00032C5C">
        <w:rPr>
          <w:rFonts w:ascii="Book Antiqua" w:eastAsia="Book Antiqua" w:hAnsi="Book Antiqua" w:cs="Book Antiqua"/>
          <w:b/>
          <w:bCs/>
          <w:color w:val="000000"/>
        </w:rPr>
        <w:t>Guo G,</w:t>
      </w:r>
      <w:r w:rsidRPr="00032C5C">
        <w:rPr>
          <w:rFonts w:ascii="Book Antiqua" w:eastAsia="Book Antiqua" w:hAnsi="Book Antiqua" w:cs="Book Antiqua"/>
          <w:color w:val="000000"/>
        </w:rPr>
        <w:t xml:space="preserve"> Ye L, Pan K, Chen Y, Xing D, Yan K, Chen Z, Ding N, Li W, Huang H, Zhang L, Li X, </w:t>
      </w:r>
      <w:proofErr w:type="spellStart"/>
      <w:r w:rsidRPr="00032C5C">
        <w:rPr>
          <w:rFonts w:ascii="Book Antiqua" w:eastAsia="Book Antiqua" w:hAnsi="Book Antiqua" w:cs="Book Antiqua"/>
          <w:color w:val="000000"/>
        </w:rPr>
        <w:t>Xue</w:t>
      </w:r>
      <w:proofErr w:type="spellEnd"/>
      <w:r w:rsidRPr="00032C5C">
        <w:rPr>
          <w:rFonts w:ascii="Book Antiqua" w:eastAsia="Book Antiqua" w:hAnsi="Book Antiqua" w:cs="Book Antiqua"/>
          <w:color w:val="000000"/>
        </w:rPr>
        <w:t xml:space="preserve"> X. New insights of emerging SARS-CoV-2: Epidemiology, etiology, clinical features, clinical treatment, and prevention. </w:t>
      </w:r>
      <w:r w:rsidRPr="00032C5C">
        <w:rPr>
          <w:rFonts w:ascii="Book Antiqua" w:eastAsia="Book Antiqua" w:hAnsi="Book Antiqua" w:cs="Book Antiqua"/>
          <w:i/>
          <w:iCs/>
          <w:color w:val="000000"/>
        </w:rPr>
        <w:t>Front Cell Dev Biol</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8</w:t>
      </w:r>
      <w:r w:rsidRPr="00E14E2C">
        <w:rPr>
          <w:rFonts w:ascii="Book Antiqua" w:eastAsia="Book Antiqua" w:hAnsi="Book Antiqua" w:cs="Book Antiqua"/>
          <w:color w:val="000000"/>
        </w:rPr>
        <w:t>:</w:t>
      </w:r>
      <w:r w:rsidR="00860589" w:rsidRPr="00E14E2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410 </w:t>
      </w:r>
      <w:r w:rsidR="00860589" w:rsidRPr="00032C5C">
        <w:rPr>
          <w:rFonts w:ascii="Book Antiqua" w:eastAsia="Book Antiqua" w:hAnsi="Book Antiqua" w:cs="Book Antiqua"/>
          <w:color w:val="000000"/>
        </w:rPr>
        <w:t>[</w:t>
      </w:r>
      <w:r w:rsidR="000A25D7" w:rsidRPr="00032C5C">
        <w:rPr>
          <w:rFonts w:ascii="Book Antiqua" w:eastAsia="Book Antiqua" w:hAnsi="Book Antiqua" w:cs="Book Antiqua"/>
          <w:color w:val="000000"/>
        </w:rPr>
        <w:t xml:space="preserve">PMID: 32574318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10.3389/fcell.2020.00410</w:t>
      </w:r>
      <w:r w:rsidR="00860589" w:rsidRPr="00032C5C">
        <w:rPr>
          <w:rFonts w:ascii="Book Antiqua" w:eastAsia="Book Antiqua" w:hAnsi="Book Antiqua" w:cs="Book Antiqua"/>
          <w:color w:val="000000"/>
        </w:rPr>
        <w:t>]</w:t>
      </w:r>
    </w:p>
    <w:p w14:paraId="3D3D86BC" w14:textId="1E59324D" w:rsidR="00A77B3E" w:rsidRPr="00032C5C" w:rsidRDefault="00423311" w:rsidP="00032C5C">
      <w:pPr>
        <w:spacing w:line="360" w:lineRule="auto"/>
        <w:jc w:val="both"/>
        <w:rPr>
          <w:rFonts w:ascii="Book Antiqua" w:eastAsia="Book Antiqua" w:hAnsi="Book Antiqua" w:cs="Book Antiqua"/>
          <w:color w:val="000000"/>
        </w:rPr>
      </w:pPr>
      <w:r w:rsidRPr="00032C5C">
        <w:rPr>
          <w:rFonts w:ascii="Book Antiqua" w:eastAsia="Book Antiqua" w:hAnsi="Book Antiqua" w:cs="Book Antiqua"/>
          <w:color w:val="000000"/>
        </w:rPr>
        <w:t xml:space="preserve">22 </w:t>
      </w:r>
      <w:r w:rsidR="00954C8E" w:rsidRPr="00954C8E">
        <w:rPr>
          <w:rFonts w:ascii="Book Antiqua" w:eastAsia="Book Antiqua" w:hAnsi="Book Antiqua" w:cs="Book Antiqua"/>
          <w:b/>
          <w:bCs/>
          <w:color w:val="000000"/>
        </w:rPr>
        <w:t>Deshmukh V,</w:t>
      </w:r>
      <w:r w:rsidR="00954C8E" w:rsidRPr="00954C8E">
        <w:rPr>
          <w:rFonts w:ascii="Book Antiqua" w:eastAsia="Book Antiqua" w:hAnsi="Book Antiqua" w:cs="Book Antiqua"/>
          <w:color w:val="000000"/>
        </w:rPr>
        <w:t xml:space="preserve"> Tripathi SC, Pandey A, </w:t>
      </w:r>
      <w:proofErr w:type="spellStart"/>
      <w:r w:rsidR="00954C8E" w:rsidRPr="00954C8E">
        <w:rPr>
          <w:rFonts w:ascii="Book Antiqua" w:eastAsia="Book Antiqua" w:hAnsi="Book Antiqua" w:cs="Book Antiqua"/>
          <w:color w:val="000000"/>
        </w:rPr>
        <w:t>Deshmukh</w:t>
      </w:r>
      <w:proofErr w:type="spellEnd"/>
      <w:r w:rsidR="00954C8E" w:rsidRPr="00954C8E">
        <w:rPr>
          <w:rFonts w:ascii="Book Antiqua" w:eastAsia="Book Antiqua" w:hAnsi="Book Antiqua" w:cs="Book Antiqua"/>
          <w:color w:val="000000"/>
        </w:rPr>
        <w:t xml:space="preserve"> V, </w:t>
      </w:r>
      <w:proofErr w:type="spellStart"/>
      <w:r w:rsidR="00954C8E" w:rsidRPr="00954C8E">
        <w:rPr>
          <w:rFonts w:ascii="Book Antiqua" w:eastAsia="Book Antiqua" w:hAnsi="Book Antiqua" w:cs="Book Antiqua"/>
          <w:color w:val="000000"/>
        </w:rPr>
        <w:t>Vykoukal</w:t>
      </w:r>
      <w:proofErr w:type="spellEnd"/>
      <w:r w:rsidR="00954C8E" w:rsidRPr="00954C8E">
        <w:rPr>
          <w:rFonts w:ascii="Book Antiqua" w:eastAsia="Book Antiqua" w:hAnsi="Book Antiqua" w:cs="Book Antiqua"/>
          <w:color w:val="000000"/>
        </w:rPr>
        <w:t xml:space="preserve"> J, </w:t>
      </w:r>
      <w:proofErr w:type="spellStart"/>
      <w:r w:rsidR="00954C8E" w:rsidRPr="00954C8E">
        <w:rPr>
          <w:rFonts w:ascii="Book Antiqua" w:eastAsia="Book Antiqua" w:hAnsi="Book Antiqua" w:cs="Book Antiqua"/>
          <w:color w:val="000000"/>
        </w:rPr>
        <w:t>Patil</w:t>
      </w:r>
      <w:proofErr w:type="spellEnd"/>
      <w:r w:rsidR="00954C8E" w:rsidRPr="00954C8E">
        <w:rPr>
          <w:rFonts w:ascii="Book Antiqua" w:eastAsia="Book Antiqua" w:hAnsi="Book Antiqua" w:cs="Book Antiqua"/>
          <w:color w:val="000000"/>
        </w:rPr>
        <w:t xml:space="preserve"> A, </w:t>
      </w:r>
      <w:proofErr w:type="spellStart"/>
      <w:r w:rsidR="00954C8E" w:rsidRPr="00954C8E">
        <w:rPr>
          <w:rFonts w:ascii="Book Antiqua" w:eastAsia="Book Antiqua" w:hAnsi="Book Antiqua" w:cs="Book Antiqua"/>
          <w:color w:val="000000"/>
        </w:rPr>
        <w:t>Sontakke</w:t>
      </w:r>
      <w:proofErr w:type="spellEnd"/>
      <w:r w:rsidR="00954C8E" w:rsidRPr="00954C8E">
        <w:rPr>
          <w:rFonts w:ascii="Book Antiqua" w:eastAsia="Book Antiqua" w:hAnsi="Book Antiqua" w:cs="Book Antiqua"/>
          <w:color w:val="000000"/>
        </w:rPr>
        <w:t xml:space="preserve"> B. COVID-19: a conundrum to decipher. </w:t>
      </w:r>
      <w:proofErr w:type="spellStart"/>
      <w:r w:rsidR="00954C8E" w:rsidRPr="00954C8E">
        <w:rPr>
          <w:rFonts w:ascii="Book Antiqua" w:eastAsia="Book Antiqua" w:hAnsi="Book Antiqua" w:cs="Book Antiqua"/>
          <w:i/>
          <w:iCs/>
          <w:color w:val="000000"/>
        </w:rPr>
        <w:t>Eur</w:t>
      </w:r>
      <w:proofErr w:type="spellEnd"/>
      <w:r w:rsidR="00954C8E" w:rsidRPr="00954C8E">
        <w:rPr>
          <w:rFonts w:ascii="Book Antiqua" w:eastAsia="Book Antiqua" w:hAnsi="Book Antiqua" w:cs="Book Antiqua"/>
          <w:i/>
          <w:iCs/>
          <w:color w:val="000000"/>
        </w:rPr>
        <w:t xml:space="preserve"> Rev Med </w:t>
      </w:r>
      <w:proofErr w:type="spellStart"/>
      <w:r w:rsidR="00954C8E" w:rsidRPr="00954C8E">
        <w:rPr>
          <w:rFonts w:ascii="Book Antiqua" w:eastAsia="Book Antiqua" w:hAnsi="Book Antiqua" w:cs="Book Antiqua"/>
          <w:i/>
          <w:iCs/>
          <w:color w:val="000000"/>
        </w:rPr>
        <w:t>Pharmacol</w:t>
      </w:r>
      <w:proofErr w:type="spellEnd"/>
      <w:r w:rsidR="00954C8E" w:rsidRPr="00954C8E">
        <w:rPr>
          <w:rFonts w:ascii="Book Antiqua" w:eastAsia="Book Antiqua" w:hAnsi="Book Antiqua" w:cs="Book Antiqua"/>
          <w:i/>
          <w:iCs/>
          <w:color w:val="000000"/>
        </w:rPr>
        <w:t xml:space="preserve"> </w:t>
      </w:r>
      <w:proofErr w:type="spellStart"/>
      <w:r w:rsidR="00954C8E" w:rsidRPr="00954C8E">
        <w:rPr>
          <w:rFonts w:ascii="Book Antiqua" w:eastAsia="Book Antiqua" w:hAnsi="Book Antiqua" w:cs="Book Antiqua"/>
          <w:i/>
          <w:iCs/>
          <w:color w:val="000000"/>
        </w:rPr>
        <w:t>Sci</w:t>
      </w:r>
      <w:proofErr w:type="spellEnd"/>
      <w:r w:rsidR="00954C8E" w:rsidRPr="00954C8E">
        <w:rPr>
          <w:rFonts w:ascii="Book Antiqua" w:eastAsia="Book Antiqua" w:hAnsi="Book Antiqua" w:cs="Book Antiqua"/>
          <w:color w:val="000000"/>
        </w:rPr>
        <w:t xml:space="preserve"> 2020;</w:t>
      </w:r>
      <w:r w:rsidR="00954C8E">
        <w:rPr>
          <w:rFonts w:ascii="Book Antiqua" w:eastAsia="Book Antiqua" w:hAnsi="Book Antiqua" w:cs="Book Antiqua"/>
          <w:color w:val="000000"/>
        </w:rPr>
        <w:t xml:space="preserve"> </w:t>
      </w:r>
      <w:r w:rsidR="00954C8E" w:rsidRPr="00954C8E">
        <w:rPr>
          <w:rFonts w:ascii="Book Antiqua" w:eastAsia="Book Antiqua" w:hAnsi="Book Antiqua" w:cs="Book Antiqua"/>
          <w:b/>
          <w:bCs/>
          <w:color w:val="000000"/>
        </w:rPr>
        <w:t>24(10)</w:t>
      </w:r>
      <w:r w:rsidR="00954C8E" w:rsidRPr="00E14E2C">
        <w:rPr>
          <w:rFonts w:ascii="Book Antiqua" w:eastAsia="Book Antiqua" w:hAnsi="Book Antiqua" w:cs="Book Antiqua"/>
          <w:color w:val="000000"/>
        </w:rPr>
        <w:t xml:space="preserve">: </w:t>
      </w:r>
      <w:r w:rsidR="00954C8E" w:rsidRPr="00954C8E">
        <w:rPr>
          <w:rFonts w:ascii="Book Antiqua" w:eastAsia="Book Antiqua" w:hAnsi="Book Antiqua" w:cs="Book Antiqua"/>
          <w:color w:val="000000"/>
        </w:rPr>
        <w:t>5830-5841 [PMID: 32495923 DOI: 10.26355/eurrev_202005_21378]</w:t>
      </w:r>
    </w:p>
    <w:p w14:paraId="7C66B209" w14:textId="6764AB2B" w:rsidR="00A77B3E" w:rsidRPr="00032C5C" w:rsidRDefault="00423311" w:rsidP="00032C5C">
      <w:pPr>
        <w:spacing w:line="360" w:lineRule="auto"/>
        <w:jc w:val="both"/>
        <w:rPr>
          <w:rFonts w:ascii="Book Antiqua" w:eastAsia="Book Antiqua" w:hAnsi="Book Antiqua" w:cs="Book Antiqua"/>
          <w:color w:val="000000"/>
        </w:rPr>
      </w:pPr>
      <w:r w:rsidRPr="00032C5C">
        <w:rPr>
          <w:rFonts w:ascii="Book Antiqua" w:eastAsia="Book Antiqua" w:hAnsi="Book Antiqua" w:cs="Book Antiqua"/>
          <w:color w:val="000000"/>
        </w:rPr>
        <w:t xml:space="preserve">23 </w:t>
      </w:r>
      <w:r w:rsidRPr="00032C5C">
        <w:rPr>
          <w:rFonts w:ascii="Book Antiqua" w:eastAsia="Book Antiqua" w:hAnsi="Book Antiqua" w:cs="Book Antiqua"/>
          <w:b/>
          <w:bCs/>
          <w:color w:val="000000"/>
        </w:rPr>
        <w:t>Ma Y,</w:t>
      </w:r>
      <w:r w:rsidRPr="00032C5C">
        <w:rPr>
          <w:rFonts w:ascii="Book Antiqua" w:eastAsia="Book Antiqua" w:hAnsi="Book Antiqua" w:cs="Book Antiqua"/>
          <w:color w:val="000000"/>
        </w:rPr>
        <w:t xml:space="preserve"> Zhao Y, Liu J, He X, Wang B, Fu S, Yan J, </w:t>
      </w:r>
      <w:proofErr w:type="spellStart"/>
      <w:r w:rsidRPr="00032C5C">
        <w:rPr>
          <w:rFonts w:ascii="Book Antiqua" w:eastAsia="Book Antiqua" w:hAnsi="Book Antiqua" w:cs="Book Antiqua"/>
          <w:color w:val="000000"/>
        </w:rPr>
        <w:t>Niu</w:t>
      </w:r>
      <w:proofErr w:type="spellEnd"/>
      <w:r w:rsidRPr="00032C5C">
        <w:rPr>
          <w:rFonts w:ascii="Book Antiqua" w:eastAsia="Book Antiqua" w:hAnsi="Book Antiqua" w:cs="Book Antiqua"/>
          <w:color w:val="000000"/>
        </w:rPr>
        <w:t xml:space="preserve"> J, Luo B. Effects of temperature variation and humidity on the mortality of COVID-19 in Wuhan. </w:t>
      </w:r>
      <w:proofErr w:type="spellStart"/>
      <w:proofErr w:type="gramStart"/>
      <w:r w:rsidRPr="00032C5C">
        <w:rPr>
          <w:rFonts w:ascii="Book Antiqua" w:eastAsia="Book Antiqua" w:hAnsi="Book Antiqua" w:cs="Book Antiqua"/>
          <w:i/>
          <w:iCs/>
          <w:color w:val="000000"/>
        </w:rPr>
        <w:t>medRxiv</w:t>
      </w:r>
      <w:proofErr w:type="spellEnd"/>
      <w:proofErr w:type="gramEnd"/>
      <w:r w:rsidRPr="00032C5C">
        <w:rPr>
          <w:rFonts w:ascii="Book Antiqua" w:eastAsia="Book Antiqua" w:hAnsi="Book Antiqua" w:cs="Book Antiqua"/>
          <w:color w:val="000000"/>
        </w:rPr>
        <w:t xml:space="preserve"> 2020; 2003.2015.20036426 </w:t>
      </w:r>
      <w:r w:rsidR="00860589" w:rsidRPr="00032C5C">
        <w:rPr>
          <w:rFonts w:ascii="Book Antiqua" w:eastAsia="Book Antiqua" w:hAnsi="Book Antiqua" w:cs="Book Antiqua"/>
          <w:color w:val="000000"/>
        </w:rPr>
        <w:t>[</w:t>
      </w:r>
      <w:r w:rsidR="00860589" w:rsidRPr="00032C5C">
        <w:rPr>
          <w:rFonts w:ascii="Book Antiqua" w:hAnsi="Book Antiqua" w:cs="Segoe UI"/>
          <w:color w:val="212121"/>
          <w:shd w:val="clear" w:color="auto" w:fill="FFFFFF"/>
        </w:rPr>
        <w:t>PMID: 32408453</w:t>
      </w:r>
      <w:r w:rsidR="00860589" w:rsidRPr="00032C5C">
        <w:rPr>
          <w:rFonts w:ascii="Book Antiqua" w:eastAsia="Book Antiqua" w:hAnsi="Book Antiqua" w:cs="Book Antiqua"/>
          <w:color w:val="000000"/>
        </w:rPr>
        <w:t xml:space="preserve"> DOI</w:t>
      </w:r>
      <w:r w:rsidRPr="00032C5C">
        <w:rPr>
          <w:rFonts w:ascii="Book Antiqua" w:eastAsia="Book Antiqua" w:hAnsi="Book Antiqua" w:cs="Book Antiqua"/>
          <w:color w:val="000000"/>
        </w:rPr>
        <w:t xml:space="preserve">: </w:t>
      </w:r>
      <w:r w:rsidR="00860589" w:rsidRPr="00032C5C">
        <w:rPr>
          <w:rFonts w:ascii="Book Antiqua" w:eastAsia="Book Antiqua" w:hAnsi="Book Antiqua" w:cs="Book Antiqua"/>
          <w:color w:val="000000"/>
        </w:rPr>
        <w:t>10.1016/j.scitotenv.2020.138226]</w:t>
      </w:r>
    </w:p>
    <w:p w14:paraId="0AC8F803" w14:textId="1F09943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24 </w:t>
      </w:r>
      <w:r w:rsidRPr="00032C5C">
        <w:rPr>
          <w:rFonts w:ascii="Book Antiqua" w:eastAsia="Book Antiqua" w:hAnsi="Book Antiqua" w:cs="Book Antiqua"/>
          <w:b/>
          <w:bCs/>
          <w:color w:val="000000"/>
        </w:rPr>
        <w:t>Li H</w:t>
      </w:r>
      <w:r w:rsidRPr="00032C5C">
        <w:rPr>
          <w:rFonts w:ascii="Book Antiqua" w:eastAsia="Book Antiqua" w:hAnsi="Book Antiqua" w:cs="Book Antiqua"/>
          <w:color w:val="000000"/>
        </w:rPr>
        <w:t xml:space="preserve">, Wang S, Zhong F, Bao W, Li Y, Liu L, Wang H, He Y. Age-Dependent Risks of Incidence and Mortality of COVID-19 in Hubei Province and Other Parts of China. </w:t>
      </w:r>
      <w:r w:rsidRPr="00032C5C">
        <w:rPr>
          <w:rFonts w:ascii="Book Antiqua" w:eastAsia="Book Antiqua" w:hAnsi="Book Antiqua" w:cs="Book Antiqua"/>
          <w:i/>
          <w:iCs/>
          <w:color w:val="000000"/>
        </w:rPr>
        <w:t>Front Med (Lausanne)</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7</w:t>
      </w:r>
      <w:r w:rsidRPr="00032C5C">
        <w:rPr>
          <w:rFonts w:ascii="Book Antiqua" w:eastAsia="Book Antiqua" w:hAnsi="Book Antiqua" w:cs="Book Antiqua"/>
          <w:color w:val="000000"/>
        </w:rPr>
        <w:t>: 190 [PMID: 32426363 DOI: 10.3389/fmed.2020.00190]</w:t>
      </w:r>
    </w:p>
    <w:p w14:paraId="5ADF3E90" w14:textId="6472B152"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25 </w:t>
      </w:r>
      <w:proofErr w:type="spellStart"/>
      <w:r w:rsidRPr="00032C5C">
        <w:rPr>
          <w:rFonts w:ascii="Book Antiqua" w:eastAsia="Book Antiqua" w:hAnsi="Book Antiqua" w:cs="Book Antiqua"/>
          <w:b/>
          <w:bCs/>
          <w:color w:val="000000"/>
        </w:rPr>
        <w:t>Caramelo</w:t>
      </w:r>
      <w:proofErr w:type="spellEnd"/>
      <w:r w:rsidRPr="00032C5C">
        <w:rPr>
          <w:rFonts w:ascii="Book Antiqua" w:eastAsia="Book Antiqua" w:hAnsi="Book Antiqua" w:cs="Book Antiqua"/>
          <w:b/>
          <w:bCs/>
          <w:color w:val="000000"/>
        </w:rPr>
        <w:t xml:space="preserve"> F,</w:t>
      </w:r>
      <w:r w:rsidRPr="00032C5C">
        <w:rPr>
          <w:rFonts w:ascii="Book Antiqua" w:eastAsia="Book Antiqua" w:hAnsi="Book Antiqua" w:cs="Book Antiqua"/>
          <w:color w:val="000000"/>
        </w:rPr>
        <w:t xml:space="preserve"> Ferreira N, </w:t>
      </w:r>
      <w:proofErr w:type="spellStart"/>
      <w:r w:rsidRPr="00032C5C">
        <w:rPr>
          <w:rFonts w:ascii="Book Antiqua" w:eastAsia="Book Antiqua" w:hAnsi="Book Antiqua" w:cs="Book Antiqua"/>
          <w:color w:val="000000"/>
        </w:rPr>
        <w:t>Oliveiros</w:t>
      </w:r>
      <w:proofErr w:type="spellEnd"/>
      <w:r w:rsidRPr="00032C5C">
        <w:rPr>
          <w:rFonts w:ascii="Book Antiqua" w:eastAsia="Book Antiqua" w:hAnsi="Book Antiqua" w:cs="Book Antiqua"/>
          <w:color w:val="000000"/>
        </w:rPr>
        <w:t xml:space="preserve"> B. Estimation of risk factors for COVID-19 mortality – preliminary results. </w:t>
      </w:r>
      <w:proofErr w:type="spellStart"/>
      <w:proofErr w:type="gramStart"/>
      <w:r w:rsidRPr="00032C5C">
        <w:rPr>
          <w:rFonts w:ascii="Book Antiqua" w:eastAsia="Book Antiqua" w:hAnsi="Book Antiqua" w:cs="Book Antiqua"/>
          <w:i/>
          <w:iCs/>
          <w:color w:val="000000"/>
        </w:rPr>
        <w:t>medRxiv</w:t>
      </w:r>
      <w:proofErr w:type="spellEnd"/>
      <w:proofErr w:type="gramEnd"/>
      <w:r w:rsidRPr="00032C5C">
        <w:rPr>
          <w:rFonts w:ascii="Book Antiqua" w:eastAsia="Book Antiqua" w:hAnsi="Book Antiqua" w:cs="Book Antiqua"/>
          <w:color w:val="000000"/>
        </w:rPr>
        <w:t xml:space="preserve"> 2020; 2002.2024.20027268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10.1101/2020.02.24.20027268</w:t>
      </w:r>
      <w:r w:rsidR="00860589" w:rsidRPr="00032C5C">
        <w:rPr>
          <w:rFonts w:ascii="Book Antiqua" w:eastAsia="Book Antiqua" w:hAnsi="Book Antiqua" w:cs="Book Antiqua"/>
          <w:color w:val="000000"/>
        </w:rPr>
        <w:t>]</w:t>
      </w:r>
    </w:p>
    <w:p w14:paraId="41701259" w14:textId="0A3E46F0"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26 </w:t>
      </w:r>
      <w:r w:rsidRPr="00032C5C">
        <w:rPr>
          <w:rFonts w:ascii="Book Antiqua" w:eastAsia="Book Antiqua" w:hAnsi="Book Antiqua" w:cs="Book Antiqua"/>
          <w:b/>
          <w:bCs/>
          <w:color w:val="000000"/>
        </w:rPr>
        <w:t>Zeng Q,</w:t>
      </w:r>
      <w:r w:rsidRPr="00032C5C">
        <w:rPr>
          <w:rFonts w:ascii="Book Antiqua" w:eastAsia="Book Antiqua" w:hAnsi="Book Antiqua" w:cs="Book Antiqua"/>
          <w:color w:val="000000"/>
        </w:rPr>
        <w:t xml:space="preserve"> Li Y, Huang G, Wu W, Dong S, Xu Y. Mortality of COVID-19 is associated with cellular immune function compared to immune function in Chinese Han population. </w:t>
      </w:r>
      <w:proofErr w:type="spellStart"/>
      <w:proofErr w:type="gramStart"/>
      <w:r w:rsidRPr="00032C5C">
        <w:rPr>
          <w:rFonts w:ascii="Book Antiqua" w:eastAsia="Book Antiqua" w:hAnsi="Book Antiqua" w:cs="Book Antiqua"/>
          <w:i/>
          <w:iCs/>
          <w:color w:val="000000"/>
        </w:rPr>
        <w:t>medRxiv</w:t>
      </w:r>
      <w:proofErr w:type="spellEnd"/>
      <w:proofErr w:type="gramEnd"/>
      <w:r w:rsidRPr="00032C5C">
        <w:rPr>
          <w:rFonts w:ascii="Book Antiqua" w:eastAsia="Book Antiqua" w:hAnsi="Book Antiqua" w:cs="Book Antiqua"/>
          <w:color w:val="000000"/>
        </w:rPr>
        <w:t xml:space="preserve"> 2020; 2003.2008.20031229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10.1101/2020.03.08.20031229</w:t>
      </w:r>
      <w:r w:rsidR="00860589" w:rsidRPr="00032C5C">
        <w:rPr>
          <w:rFonts w:ascii="Book Antiqua" w:eastAsia="Book Antiqua" w:hAnsi="Book Antiqua" w:cs="Book Antiqua"/>
          <w:color w:val="000000"/>
        </w:rPr>
        <w:t>]</w:t>
      </w:r>
    </w:p>
    <w:p w14:paraId="037CB9BA" w14:textId="2C9B3802"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lastRenderedPageBreak/>
        <w:t xml:space="preserve">27 </w:t>
      </w:r>
      <w:proofErr w:type="gramStart"/>
      <w:r w:rsidRPr="00032C5C">
        <w:rPr>
          <w:rFonts w:ascii="Book Antiqua" w:eastAsia="Book Antiqua" w:hAnsi="Book Antiqua" w:cs="Book Antiqua"/>
          <w:b/>
          <w:bCs/>
          <w:color w:val="000000"/>
        </w:rPr>
        <w:t>Link</w:t>
      </w:r>
      <w:proofErr w:type="gramEnd"/>
      <w:r w:rsidRPr="00032C5C">
        <w:rPr>
          <w:rFonts w:ascii="Book Antiqua" w:eastAsia="Book Antiqua" w:hAnsi="Book Antiqua" w:cs="Book Antiqua"/>
          <w:b/>
          <w:bCs/>
          <w:color w:val="000000"/>
        </w:rPr>
        <w:t xml:space="preserve"> BG</w:t>
      </w:r>
      <w:r w:rsidRPr="00032C5C">
        <w:rPr>
          <w:rFonts w:ascii="Book Antiqua" w:eastAsia="Book Antiqua" w:hAnsi="Book Antiqua" w:cs="Book Antiqua"/>
          <w:color w:val="000000"/>
        </w:rPr>
        <w:t xml:space="preserve">, Phelan JC. </w:t>
      </w:r>
      <w:proofErr w:type="gramStart"/>
      <w:r w:rsidRPr="00032C5C">
        <w:rPr>
          <w:rFonts w:ascii="Book Antiqua" w:eastAsia="Book Antiqua" w:hAnsi="Book Antiqua" w:cs="Book Antiqua"/>
          <w:color w:val="000000"/>
        </w:rPr>
        <w:t>Understanding sociodemographic differences in health--the role of fundamental social causes.</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Am J Public Health</w:t>
      </w:r>
      <w:r w:rsidRPr="00032C5C">
        <w:rPr>
          <w:rFonts w:ascii="Book Antiqua" w:eastAsia="Book Antiqua" w:hAnsi="Book Antiqua" w:cs="Book Antiqua"/>
          <w:color w:val="000000"/>
        </w:rPr>
        <w:t xml:space="preserve"> 1996; </w:t>
      </w:r>
      <w:r w:rsidRPr="00032C5C">
        <w:rPr>
          <w:rFonts w:ascii="Book Antiqua" w:eastAsia="Book Antiqua" w:hAnsi="Book Antiqua" w:cs="Book Antiqua"/>
          <w:b/>
          <w:bCs/>
          <w:color w:val="000000"/>
        </w:rPr>
        <w:t>86</w:t>
      </w:r>
      <w:r w:rsidRPr="00032C5C">
        <w:rPr>
          <w:rFonts w:ascii="Book Antiqua" w:eastAsia="Book Antiqua" w:hAnsi="Book Antiqua" w:cs="Book Antiqua"/>
          <w:color w:val="000000"/>
        </w:rPr>
        <w:t>: 471-473 [PMID: 8604773 DOI: 10.2105/ajph.86.4.471]</w:t>
      </w:r>
    </w:p>
    <w:p w14:paraId="62EDBC6E" w14:textId="01336AF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28 </w:t>
      </w:r>
      <w:r w:rsidRPr="00032C5C">
        <w:rPr>
          <w:rFonts w:ascii="Book Antiqua" w:eastAsia="Book Antiqua" w:hAnsi="Book Antiqua" w:cs="Book Antiqua"/>
          <w:b/>
          <w:bCs/>
          <w:color w:val="000000"/>
        </w:rPr>
        <w:t>Cao Y</w:t>
      </w:r>
      <w:r w:rsidRPr="00032C5C">
        <w:rPr>
          <w:rFonts w:ascii="Book Antiqua" w:eastAsia="Book Antiqua" w:hAnsi="Book Antiqua" w:cs="Book Antiqua"/>
          <w:color w:val="000000"/>
        </w:rPr>
        <w:t xml:space="preserve">, Li L, Feng Z, Wan S, Huang P, Sun X, Wen F, Huang X, Ning G, Wang W. Comparative genetic analysis of the novel coronavirus (2019-nCoV/SARS-CoV-2) receptor ACE2 in different populations. </w:t>
      </w:r>
      <w:r w:rsidRPr="00032C5C">
        <w:rPr>
          <w:rFonts w:ascii="Book Antiqua" w:eastAsia="Book Antiqua" w:hAnsi="Book Antiqua" w:cs="Book Antiqua"/>
          <w:i/>
          <w:iCs/>
          <w:color w:val="000000"/>
        </w:rPr>
        <w:t xml:space="preserve">Cell </w:t>
      </w:r>
      <w:proofErr w:type="spellStart"/>
      <w:r w:rsidRPr="00032C5C">
        <w:rPr>
          <w:rFonts w:ascii="Book Antiqua" w:eastAsia="Book Antiqua" w:hAnsi="Book Antiqua" w:cs="Book Antiqua"/>
          <w:i/>
          <w:iCs/>
          <w:color w:val="000000"/>
        </w:rPr>
        <w:t>Discov</w:t>
      </w:r>
      <w:proofErr w:type="spellEnd"/>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6</w:t>
      </w:r>
      <w:r w:rsidRPr="00032C5C">
        <w:rPr>
          <w:rFonts w:ascii="Book Antiqua" w:eastAsia="Book Antiqua" w:hAnsi="Book Antiqua" w:cs="Book Antiqua"/>
          <w:color w:val="000000"/>
        </w:rPr>
        <w:t>: 11 [PMID: 32133153 DOI: 10.1038/s41421-020-0147-1]</w:t>
      </w:r>
    </w:p>
    <w:p w14:paraId="5562BA13" w14:textId="578AA31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29 </w:t>
      </w:r>
      <w:proofErr w:type="spellStart"/>
      <w:r w:rsidRPr="00032C5C">
        <w:rPr>
          <w:rFonts w:ascii="Book Antiqua" w:eastAsia="Book Antiqua" w:hAnsi="Book Antiqua" w:cs="Book Antiqua"/>
          <w:b/>
          <w:bCs/>
          <w:color w:val="000000"/>
        </w:rPr>
        <w:t>GTEx</w:t>
      </w:r>
      <w:proofErr w:type="spellEnd"/>
      <w:r w:rsidRPr="00032C5C">
        <w:rPr>
          <w:rFonts w:ascii="Book Antiqua" w:eastAsia="Book Antiqua" w:hAnsi="Book Antiqua" w:cs="Book Antiqua"/>
          <w:b/>
          <w:bCs/>
          <w:color w:val="000000"/>
        </w:rPr>
        <w:t xml:space="preserve"> </w:t>
      </w:r>
      <w:proofErr w:type="gramStart"/>
      <w:r w:rsidRPr="00032C5C">
        <w:rPr>
          <w:rFonts w:ascii="Book Antiqua" w:eastAsia="Book Antiqua" w:hAnsi="Book Antiqua" w:cs="Book Antiqua"/>
          <w:b/>
          <w:bCs/>
          <w:color w:val="000000"/>
        </w:rPr>
        <w:t>Consortium</w:t>
      </w:r>
      <w:proofErr w:type="gramEnd"/>
      <w:r w:rsidRPr="00032C5C">
        <w:rPr>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Human genomics.</w:t>
      </w:r>
      <w:proofErr w:type="gramEnd"/>
      <w:r w:rsidRPr="00032C5C">
        <w:rPr>
          <w:rFonts w:ascii="Book Antiqua" w:eastAsia="Book Antiqua" w:hAnsi="Book Antiqua" w:cs="Book Antiqua"/>
          <w:color w:val="000000"/>
        </w:rPr>
        <w:t xml:space="preserve"> The Genotype-Tissue Expression (</w:t>
      </w:r>
      <w:proofErr w:type="spellStart"/>
      <w:r w:rsidRPr="00032C5C">
        <w:rPr>
          <w:rFonts w:ascii="Book Antiqua" w:eastAsia="Book Antiqua" w:hAnsi="Book Antiqua" w:cs="Book Antiqua"/>
          <w:color w:val="000000"/>
        </w:rPr>
        <w:t>GTEx</w:t>
      </w:r>
      <w:proofErr w:type="spellEnd"/>
      <w:r w:rsidRPr="00032C5C">
        <w:rPr>
          <w:rFonts w:ascii="Book Antiqua" w:eastAsia="Book Antiqua" w:hAnsi="Book Antiqua" w:cs="Book Antiqua"/>
          <w:color w:val="000000"/>
        </w:rPr>
        <w:t xml:space="preserve">) pilot analysis: </w:t>
      </w:r>
      <w:proofErr w:type="spellStart"/>
      <w:r w:rsidRPr="00032C5C">
        <w:rPr>
          <w:rFonts w:ascii="Book Antiqua" w:eastAsia="Book Antiqua" w:hAnsi="Book Antiqua" w:cs="Book Antiqua"/>
          <w:color w:val="000000"/>
        </w:rPr>
        <w:t>multitissue</w:t>
      </w:r>
      <w:proofErr w:type="spellEnd"/>
      <w:r w:rsidRPr="00032C5C">
        <w:rPr>
          <w:rFonts w:ascii="Book Antiqua" w:eastAsia="Book Antiqua" w:hAnsi="Book Antiqua" w:cs="Book Antiqua"/>
          <w:color w:val="000000"/>
        </w:rPr>
        <w:t xml:space="preserve"> gene regulation in humans. </w:t>
      </w:r>
      <w:r w:rsidRPr="00032C5C">
        <w:rPr>
          <w:rFonts w:ascii="Book Antiqua" w:eastAsia="Book Antiqua" w:hAnsi="Book Antiqua" w:cs="Book Antiqua"/>
          <w:i/>
          <w:iCs/>
          <w:color w:val="000000"/>
        </w:rPr>
        <w:t>Science</w:t>
      </w:r>
      <w:r w:rsidRPr="00032C5C">
        <w:rPr>
          <w:rFonts w:ascii="Book Antiqua" w:eastAsia="Book Antiqua" w:hAnsi="Book Antiqua" w:cs="Book Antiqua"/>
          <w:color w:val="000000"/>
        </w:rPr>
        <w:t xml:space="preserve"> 2015; </w:t>
      </w:r>
      <w:r w:rsidRPr="00032C5C">
        <w:rPr>
          <w:rFonts w:ascii="Book Antiqua" w:eastAsia="Book Antiqua" w:hAnsi="Book Antiqua" w:cs="Book Antiqua"/>
          <w:b/>
          <w:bCs/>
          <w:color w:val="000000"/>
        </w:rPr>
        <w:t>348</w:t>
      </w:r>
      <w:r w:rsidRPr="00032C5C">
        <w:rPr>
          <w:rFonts w:ascii="Book Antiqua" w:eastAsia="Book Antiqua" w:hAnsi="Book Antiqua" w:cs="Book Antiqua"/>
          <w:color w:val="000000"/>
        </w:rPr>
        <w:t>: 648-660 [PMID: 25954001</w:t>
      </w:r>
      <w:r w:rsidR="00DD747D" w:rsidRPr="00032C5C">
        <w:rPr>
          <w:rFonts w:ascii="Book Antiqua" w:eastAsia="Book Antiqua" w:hAnsi="Book Antiqua" w:cs="Book Antiqua"/>
          <w:color w:val="000000"/>
        </w:rPr>
        <w:t xml:space="preserve"> DOI: </w:t>
      </w:r>
      <w:r w:rsidR="00DD747D" w:rsidRPr="00032C5C">
        <w:rPr>
          <w:rFonts w:ascii="Book Antiqua" w:hAnsi="Book Antiqua" w:cs="Segoe UI"/>
          <w:color w:val="212121"/>
          <w:shd w:val="clear" w:color="auto" w:fill="FFFFFF"/>
        </w:rPr>
        <w:t>10.1126/science.1262110</w:t>
      </w:r>
      <w:r w:rsidRPr="00032C5C">
        <w:rPr>
          <w:rFonts w:ascii="Book Antiqua" w:eastAsia="Book Antiqua" w:hAnsi="Book Antiqua" w:cs="Book Antiqua"/>
          <w:color w:val="000000"/>
        </w:rPr>
        <w:t>]</w:t>
      </w:r>
    </w:p>
    <w:p w14:paraId="47895D3E" w14:textId="6DAC2C7B"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30 </w:t>
      </w:r>
      <w:r w:rsidRPr="00032C5C">
        <w:rPr>
          <w:rFonts w:ascii="Book Antiqua" w:eastAsia="Book Antiqua" w:hAnsi="Book Antiqua" w:cs="Book Antiqua"/>
          <w:b/>
          <w:bCs/>
          <w:color w:val="000000"/>
        </w:rPr>
        <w:t>Guan WJ</w:t>
      </w:r>
      <w:r w:rsidRPr="00032C5C">
        <w:rPr>
          <w:rFonts w:ascii="Book Antiqua" w:eastAsia="Book Antiqua" w:hAnsi="Book Antiqua" w:cs="Book Antiqua"/>
          <w:color w:val="000000"/>
        </w:rPr>
        <w:t xml:space="preserve">, Ni ZY, Hu Y, Liang WH, </w:t>
      </w:r>
      <w:proofErr w:type="spellStart"/>
      <w:r w:rsidRPr="00032C5C">
        <w:rPr>
          <w:rFonts w:ascii="Book Antiqua" w:eastAsia="Book Antiqua" w:hAnsi="Book Antiqua" w:cs="Book Antiqua"/>
          <w:color w:val="000000"/>
        </w:rPr>
        <w:t>Ou</w:t>
      </w:r>
      <w:proofErr w:type="spellEnd"/>
      <w:r w:rsidRPr="00032C5C">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032C5C">
        <w:rPr>
          <w:rFonts w:ascii="Book Antiqua" w:eastAsia="Book Antiqua" w:hAnsi="Book Antiqua" w:cs="Book Antiqua"/>
          <w:color w:val="000000"/>
        </w:rPr>
        <w:t>Qiu</w:t>
      </w:r>
      <w:proofErr w:type="spellEnd"/>
      <w:r w:rsidRPr="00032C5C">
        <w:rPr>
          <w:rFonts w:ascii="Book Antiqua" w:eastAsia="Book Antiqua" w:hAnsi="Book Antiqua" w:cs="Book Antiqua"/>
          <w:color w:val="000000"/>
        </w:rPr>
        <w:t xml:space="preserve"> SQ, Luo J, Ye CJ, Zhu SY, Zhong NS; China Medical Treatment Expert Group for Covid-19. </w:t>
      </w:r>
      <w:proofErr w:type="gramStart"/>
      <w:r w:rsidRPr="00032C5C">
        <w:rPr>
          <w:rFonts w:ascii="Book Antiqua" w:eastAsia="Book Antiqua" w:hAnsi="Book Antiqua" w:cs="Book Antiqua"/>
          <w:color w:val="000000"/>
        </w:rPr>
        <w:t>Clinical Characteristics of Coronavirus Disease 2019 in China.</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 xml:space="preserve">N </w:t>
      </w:r>
      <w:proofErr w:type="spellStart"/>
      <w:r w:rsidRPr="00032C5C">
        <w:rPr>
          <w:rFonts w:ascii="Book Antiqua" w:eastAsia="Book Antiqua" w:hAnsi="Book Antiqua" w:cs="Book Antiqua"/>
          <w:i/>
          <w:iCs/>
          <w:color w:val="000000"/>
        </w:rPr>
        <w:t>Engl</w:t>
      </w:r>
      <w:proofErr w:type="spellEnd"/>
      <w:r w:rsidRPr="00032C5C">
        <w:rPr>
          <w:rFonts w:ascii="Book Antiqua" w:eastAsia="Book Antiqua" w:hAnsi="Book Antiqua" w:cs="Book Antiqua"/>
          <w:i/>
          <w:iCs/>
          <w:color w:val="000000"/>
        </w:rPr>
        <w:t xml:space="preserve"> J Med</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382</w:t>
      </w:r>
      <w:r w:rsidRPr="00032C5C">
        <w:rPr>
          <w:rFonts w:ascii="Book Antiqua" w:eastAsia="Book Antiqua" w:hAnsi="Book Antiqua" w:cs="Book Antiqua"/>
          <w:color w:val="000000"/>
        </w:rPr>
        <w:t>: 1708-1720 [PMID: 32109013 DOI: 10.1056/NEJMoa2002032]</w:t>
      </w:r>
    </w:p>
    <w:p w14:paraId="7BCAF467" w14:textId="5ADD0F9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31 </w:t>
      </w:r>
      <w:r w:rsidRPr="00032C5C">
        <w:rPr>
          <w:rFonts w:ascii="Book Antiqua" w:eastAsia="Book Antiqua" w:hAnsi="Book Antiqua" w:cs="Book Antiqua"/>
          <w:b/>
          <w:bCs/>
          <w:color w:val="000000"/>
        </w:rPr>
        <w:t>Huang C</w:t>
      </w:r>
      <w:r w:rsidRPr="00032C5C">
        <w:rPr>
          <w:rFonts w:ascii="Book Antiqua" w:eastAsia="Book Antiqua" w:hAnsi="Book Antiqua" w:cs="Book Antiqua"/>
          <w:color w:val="000000"/>
        </w:rPr>
        <w:t xml:space="preserve">, Wang Y, Li X, Ren L, Zhao J, Hu Y, Zhang L, Fan G, Xu J, Gu X, Cheng Z, Yu T, Xia J, Wei Y, Wu W, </w:t>
      </w:r>
      <w:proofErr w:type="spellStart"/>
      <w:r w:rsidRPr="00032C5C">
        <w:rPr>
          <w:rFonts w:ascii="Book Antiqua" w:eastAsia="Book Antiqua" w:hAnsi="Book Antiqua" w:cs="Book Antiqua"/>
          <w:color w:val="000000"/>
        </w:rPr>
        <w:t>Xie</w:t>
      </w:r>
      <w:proofErr w:type="spellEnd"/>
      <w:r w:rsidRPr="00032C5C">
        <w:rPr>
          <w:rFonts w:ascii="Book Antiqua" w:eastAsia="Book Antiqua" w:hAnsi="Book Antiqua" w:cs="Book Antiqua"/>
          <w:color w:val="000000"/>
        </w:rPr>
        <w:t xml:space="preserve"> X, Yin W, Li H, Liu M, Xiao Y, Gao H, </w:t>
      </w:r>
      <w:proofErr w:type="spellStart"/>
      <w:r w:rsidRPr="00032C5C">
        <w:rPr>
          <w:rFonts w:ascii="Book Antiqua" w:eastAsia="Book Antiqua" w:hAnsi="Book Antiqua" w:cs="Book Antiqua"/>
          <w:color w:val="000000"/>
        </w:rPr>
        <w:t>Guo</w:t>
      </w:r>
      <w:proofErr w:type="spellEnd"/>
      <w:r w:rsidRPr="00032C5C">
        <w:rPr>
          <w:rFonts w:ascii="Book Antiqua" w:eastAsia="Book Antiqua" w:hAnsi="Book Antiqua" w:cs="Book Antiqua"/>
          <w:color w:val="000000"/>
        </w:rPr>
        <w:t xml:space="preserve"> L, </w:t>
      </w:r>
      <w:proofErr w:type="spellStart"/>
      <w:r w:rsidRPr="00032C5C">
        <w:rPr>
          <w:rFonts w:ascii="Book Antiqua" w:eastAsia="Book Antiqua" w:hAnsi="Book Antiqua" w:cs="Book Antiqua"/>
          <w:color w:val="000000"/>
        </w:rPr>
        <w:t>Xie</w:t>
      </w:r>
      <w:proofErr w:type="spellEnd"/>
      <w:r w:rsidRPr="00032C5C">
        <w:rPr>
          <w:rFonts w:ascii="Book Antiqua" w:eastAsia="Book Antiqua" w:hAnsi="Book Antiqua" w:cs="Book Antiqua"/>
          <w:color w:val="000000"/>
        </w:rPr>
        <w:t xml:space="preserve"> J, Wang G, Jiang R, Gao Z, </w:t>
      </w:r>
      <w:proofErr w:type="spellStart"/>
      <w:r w:rsidRPr="00032C5C">
        <w:rPr>
          <w:rFonts w:ascii="Book Antiqua" w:eastAsia="Book Antiqua" w:hAnsi="Book Antiqua" w:cs="Book Antiqua"/>
          <w:color w:val="000000"/>
        </w:rPr>
        <w:t>Jin</w:t>
      </w:r>
      <w:proofErr w:type="spellEnd"/>
      <w:r w:rsidRPr="00032C5C">
        <w:rPr>
          <w:rFonts w:ascii="Book Antiqua" w:eastAsia="Book Antiqua" w:hAnsi="Book Antiqua" w:cs="Book Antiqua"/>
          <w:color w:val="000000"/>
        </w:rPr>
        <w:t xml:space="preserve"> Q, Wang J, Cao B. Clinical features of patients infected with 2019 novel coronavirus in Wuhan, China. </w:t>
      </w:r>
      <w:r w:rsidRPr="00032C5C">
        <w:rPr>
          <w:rFonts w:ascii="Book Antiqua" w:eastAsia="Book Antiqua" w:hAnsi="Book Antiqua" w:cs="Book Antiqua"/>
          <w:i/>
          <w:iCs/>
          <w:color w:val="000000"/>
        </w:rPr>
        <w:t>Lancet</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395</w:t>
      </w:r>
      <w:r w:rsidRPr="00032C5C">
        <w:rPr>
          <w:rFonts w:ascii="Book Antiqua" w:eastAsia="Book Antiqua" w:hAnsi="Book Antiqua" w:cs="Book Antiqua"/>
          <w:color w:val="000000"/>
        </w:rPr>
        <w:t>: 497-506 [PMID: 31986264 DOI: 10.1016/S0140-6736(20)30183-5]</w:t>
      </w:r>
    </w:p>
    <w:p w14:paraId="340F0E4D" w14:textId="629074C8"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32 </w:t>
      </w:r>
      <w:r w:rsidRPr="00032C5C">
        <w:rPr>
          <w:rFonts w:ascii="Book Antiqua" w:eastAsia="Book Antiqua" w:hAnsi="Book Antiqua" w:cs="Book Antiqua"/>
          <w:b/>
          <w:bCs/>
          <w:color w:val="000000"/>
        </w:rPr>
        <w:t>Ki M</w:t>
      </w:r>
      <w:r w:rsidRPr="00032C5C">
        <w:rPr>
          <w:rFonts w:ascii="Book Antiqua" w:eastAsia="Book Antiqua" w:hAnsi="Book Antiqua" w:cs="Book Antiqua"/>
          <w:color w:val="000000"/>
        </w:rPr>
        <w:t>; Task Force for 2019-nCoV.</w:t>
      </w:r>
      <w:proofErr w:type="gramEnd"/>
      <w:r w:rsidRPr="00032C5C">
        <w:rPr>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Epidemiologic characteristics of early cases with 2019 novel coronavirus (2019-nCoV) disease in Korea.</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Epidemiol Health</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42</w:t>
      </w:r>
      <w:r w:rsidRPr="00032C5C">
        <w:rPr>
          <w:rFonts w:ascii="Book Antiqua" w:eastAsia="Book Antiqua" w:hAnsi="Book Antiqua" w:cs="Book Antiqua"/>
          <w:color w:val="000000"/>
        </w:rPr>
        <w:t>: e2020007 [PMID: 32035431 DOI: 10.4178/epih.e2020007]</w:t>
      </w:r>
    </w:p>
    <w:p w14:paraId="40A4759E" w14:textId="49AF3BA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33 </w:t>
      </w:r>
      <w:r w:rsidRPr="00032C5C">
        <w:rPr>
          <w:rFonts w:ascii="Book Antiqua" w:eastAsia="Book Antiqua" w:hAnsi="Book Antiqua" w:cs="Book Antiqua"/>
          <w:b/>
          <w:bCs/>
          <w:color w:val="000000"/>
        </w:rPr>
        <w:t>Li Q</w:t>
      </w:r>
      <w:r w:rsidRPr="00032C5C">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sidRPr="00032C5C">
        <w:rPr>
          <w:rFonts w:ascii="Book Antiqua" w:eastAsia="Book Antiqua" w:hAnsi="Book Antiqua" w:cs="Book Antiqua"/>
          <w:color w:val="000000"/>
        </w:rPr>
        <w:t>Jin</w:t>
      </w:r>
      <w:proofErr w:type="spellEnd"/>
      <w:r w:rsidRPr="00032C5C">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w:t>
      </w:r>
      <w:proofErr w:type="gramStart"/>
      <w:r w:rsidRPr="00032C5C">
        <w:rPr>
          <w:rFonts w:ascii="Book Antiqua" w:eastAsia="Book Antiqua" w:hAnsi="Book Antiqua" w:cs="Book Antiqua"/>
          <w:color w:val="000000"/>
        </w:rPr>
        <w:t xml:space="preserve">Early Transmission Dynamics in Wuhan, China, of Novel </w:t>
      </w:r>
      <w:r w:rsidRPr="00032C5C">
        <w:rPr>
          <w:rFonts w:ascii="Book Antiqua" w:eastAsia="Book Antiqua" w:hAnsi="Book Antiqua" w:cs="Book Antiqua"/>
          <w:color w:val="000000"/>
        </w:rPr>
        <w:lastRenderedPageBreak/>
        <w:t>Coronavirus-Infected Pneumonia.</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 xml:space="preserve">N </w:t>
      </w:r>
      <w:proofErr w:type="spellStart"/>
      <w:r w:rsidRPr="00032C5C">
        <w:rPr>
          <w:rFonts w:ascii="Book Antiqua" w:eastAsia="Book Antiqua" w:hAnsi="Book Antiqua" w:cs="Book Antiqua"/>
          <w:i/>
          <w:iCs/>
          <w:color w:val="000000"/>
        </w:rPr>
        <w:t>Engl</w:t>
      </w:r>
      <w:proofErr w:type="spellEnd"/>
      <w:r w:rsidRPr="00032C5C">
        <w:rPr>
          <w:rFonts w:ascii="Book Antiqua" w:eastAsia="Book Antiqua" w:hAnsi="Book Antiqua" w:cs="Book Antiqua"/>
          <w:i/>
          <w:iCs/>
          <w:color w:val="000000"/>
        </w:rPr>
        <w:t xml:space="preserve"> J Med</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382</w:t>
      </w:r>
      <w:r w:rsidRPr="00032C5C">
        <w:rPr>
          <w:rFonts w:ascii="Book Antiqua" w:eastAsia="Book Antiqua" w:hAnsi="Book Antiqua" w:cs="Book Antiqua"/>
          <w:color w:val="000000"/>
        </w:rPr>
        <w:t>: 1199-1207 [PMID: 31995857 DOI: 10.1056/NEJMoa2001316]</w:t>
      </w:r>
    </w:p>
    <w:p w14:paraId="0040F97B" w14:textId="22203C1F"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34 </w:t>
      </w:r>
      <w:r w:rsidRPr="00032C5C">
        <w:rPr>
          <w:rFonts w:ascii="Book Antiqua" w:eastAsia="Book Antiqua" w:hAnsi="Book Antiqua" w:cs="Book Antiqua"/>
          <w:b/>
          <w:bCs/>
          <w:color w:val="000000"/>
        </w:rPr>
        <w:t>Wu Z</w:t>
      </w:r>
      <w:r w:rsidRPr="00032C5C">
        <w:rPr>
          <w:rFonts w:ascii="Book Antiqua" w:eastAsia="Book Antiqua" w:hAnsi="Book Antiqua" w:cs="Book Antiqua"/>
          <w:color w:val="000000"/>
        </w:rPr>
        <w:t>, McGoogan JM.</w:t>
      </w:r>
      <w:proofErr w:type="gramEnd"/>
      <w:r w:rsidRPr="00032C5C">
        <w:rPr>
          <w:rFonts w:ascii="Book Antiqua" w:eastAsia="Book Antiqua" w:hAnsi="Book Antiqua" w:cs="Book Antiqua"/>
          <w:color w:val="000000"/>
        </w:rPr>
        <w:t xml:space="preserve"> Characteristics of and Important Lessons </w:t>
      </w:r>
      <w:proofErr w:type="gramStart"/>
      <w:r w:rsidRPr="00032C5C">
        <w:rPr>
          <w:rFonts w:ascii="Book Antiqua" w:eastAsia="Book Antiqua" w:hAnsi="Book Antiqua" w:cs="Book Antiqua"/>
          <w:color w:val="000000"/>
        </w:rPr>
        <w:t>From</w:t>
      </w:r>
      <w:proofErr w:type="gramEnd"/>
      <w:r w:rsidRPr="00032C5C">
        <w:rPr>
          <w:rFonts w:ascii="Book Antiqua" w:eastAsia="Book Antiqua" w:hAnsi="Book Antiqua" w:cs="Book Antiqua"/>
          <w:color w:val="000000"/>
        </w:rPr>
        <w:t xml:space="preserve"> the Coronavirus Disease 2019 (COVID-19) Outbreak in China: Summary of a Report of 72</w:t>
      </w:r>
      <w:r w:rsidRPr="00032C5C">
        <w:rPr>
          <w:rFonts w:eastAsia="Book Antiqua"/>
          <w:color w:val="000000"/>
        </w:rPr>
        <w:t> </w:t>
      </w:r>
      <w:r w:rsidRPr="00032C5C">
        <w:rPr>
          <w:rFonts w:ascii="Book Antiqua" w:eastAsia="Book Antiqua" w:hAnsi="Book Antiqua" w:cs="Book Antiqua"/>
          <w:color w:val="000000"/>
        </w:rPr>
        <w:t xml:space="preserve">314 Cases From the Chinese Center for Disease Control and Prevention. </w:t>
      </w:r>
      <w:r w:rsidRPr="00032C5C">
        <w:rPr>
          <w:rFonts w:ascii="Book Antiqua" w:eastAsia="Book Antiqua" w:hAnsi="Book Antiqua" w:cs="Book Antiqua"/>
          <w:i/>
          <w:iCs/>
          <w:color w:val="000000"/>
        </w:rPr>
        <w:t>JAMA</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323</w:t>
      </w:r>
      <w:r w:rsidRPr="00032C5C">
        <w:rPr>
          <w:rFonts w:ascii="Book Antiqua" w:eastAsia="Book Antiqua" w:hAnsi="Book Antiqua" w:cs="Book Antiqua"/>
          <w:color w:val="000000"/>
        </w:rPr>
        <w:t>: 1239-1242 [PMID: 32091533 DOI: 10.1001/jama.2020.2648]</w:t>
      </w:r>
    </w:p>
    <w:p w14:paraId="57AF974F" w14:textId="4907E644"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35 </w:t>
      </w:r>
      <w:r w:rsidRPr="00032C5C">
        <w:rPr>
          <w:rFonts w:ascii="Book Antiqua" w:eastAsia="Book Antiqua" w:hAnsi="Book Antiqua" w:cs="Book Antiqua"/>
          <w:b/>
          <w:bCs/>
          <w:color w:val="000000"/>
        </w:rPr>
        <w:t>Yang Y,</w:t>
      </w:r>
      <w:r w:rsidRPr="00032C5C">
        <w:rPr>
          <w:rFonts w:ascii="Book Antiqua" w:eastAsia="Book Antiqua" w:hAnsi="Book Antiqua" w:cs="Book Antiqua"/>
          <w:color w:val="000000"/>
        </w:rPr>
        <w:t xml:space="preserve"> Lu Q, Liu M, Wang Y, Zhang A, </w:t>
      </w:r>
      <w:proofErr w:type="spellStart"/>
      <w:r w:rsidRPr="00032C5C">
        <w:rPr>
          <w:rFonts w:ascii="Book Antiqua" w:eastAsia="Book Antiqua" w:hAnsi="Book Antiqua" w:cs="Book Antiqua"/>
          <w:color w:val="000000"/>
        </w:rPr>
        <w:t>Jalali</w:t>
      </w:r>
      <w:proofErr w:type="spellEnd"/>
      <w:r w:rsidRPr="00032C5C">
        <w:rPr>
          <w:rFonts w:ascii="Book Antiqua" w:eastAsia="Book Antiqua" w:hAnsi="Book Antiqua" w:cs="Book Antiqua"/>
          <w:color w:val="000000"/>
        </w:rPr>
        <w:t xml:space="preserve"> N, Dean N, </w:t>
      </w:r>
      <w:proofErr w:type="spellStart"/>
      <w:r w:rsidRPr="00032C5C">
        <w:rPr>
          <w:rFonts w:ascii="Book Antiqua" w:eastAsia="Book Antiqua" w:hAnsi="Book Antiqua" w:cs="Book Antiqua"/>
          <w:color w:val="000000"/>
        </w:rPr>
        <w:t>Longini</w:t>
      </w:r>
      <w:proofErr w:type="spellEnd"/>
      <w:r w:rsidRPr="00032C5C">
        <w:rPr>
          <w:rFonts w:ascii="Book Antiqua" w:eastAsia="Book Antiqua" w:hAnsi="Book Antiqua" w:cs="Book Antiqua"/>
          <w:color w:val="000000"/>
        </w:rPr>
        <w:t xml:space="preserve"> I, Halloran ME, Xu B, Zhang Z, Wang L, Liu W, Fang L. Epidemiological and clinical features of the 2019 novel coronavirus outbreak in China. </w:t>
      </w:r>
      <w:proofErr w:type="spellStart"/>
      <w:proofErr w:type="gramStart"/>
      <w:r w:rsidRPr="00032C5C">
        <w:rPr>
          <w:rFonts w:ascii="Book Antiqua" w:eastAsia="Book Antiqua" w:hAnsi="Book Antiqua" w:cs="Book Antiqua"/>
          <w:i/>
          <w:iCs/>
          <w:color w:val="000000"/>
        </w:rPr>
        <w:t>medRxiv</w:t>
      </w:r>
      <w:proofErr w:type="spellEnd"/>
      <w:proofErr w:type="gramEnd"/>
      <w:r w:rsidRPr="00032C5C">
        <w:rPr>
          <w:rFonts w:ascii="Book Antiqua" w:eastAsia="Book Antiqua" w:hAnsi="Book Antiqua" w:cs="Book Antiqua"/>
          <w:color w:val="000000"/>
        </w:rPr>
        <w:t xml:space="preserve"> 2020; 2002.2010.20021675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xml:space="preserve">: </w:t>
      </w:r>
      <w:bookmarkStart w:id="6" w:name="OLE_LINK54"/>
      <w:bookmarkStart w:id="7" w:name="OLE_LINK55"/>
      <w:r w:rsidRPr="00032C5C">
        <w:rPr>
          <w:rFonts w:ascii="Book Antiqua" w:eastAsia="Book Antiqua" w:hAnsi="Book Antiqua" w:cs="Book Antiqua"/>
          <w:color w:val="000000"/>
        </w:rPr>
        <w:t>10.1101/2020.02.10.20021675</w:t>
      </w:r>
      <w:bookmarkEnd w:id="6"/>
      <w:bookmarkEnd w:id="7"/>
      <w:r w:rsidR="00860589" w:rsidRPr="00032C5C">
        <w:rPr>
          <w:rFonts w:ascii="Book Antiqua" w:eastAsia="Book Antiqua" w:hAnsi="Book Antiqua" w:cs="Book Antiqua"/>
          <w:color w:val="000000"/>
        </w:rPr>
        <w:t>]</w:t>
      </w:r>
    </w:p>
    <w:p w14:paraId="064C9150" w14:textId="4D070D6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36 </w:t>
      </w:r>
      <w:r w:rsidRPr="00032C5C">
        <w:rPr>
          <w:rFonts w:ascii="Book Antiqua" w:eastAsia="Book Antiqua" w:hAnsi="Book Antiqua" w:cs="Book Antiqua"/>
          <w:b/>
          <w:bCs/>
          <w:color w:val="000000"/>
        </w:rPr>
        <w:t>Wei X,</w:t>
      </w:r>
      <w:r w:rsidRPr="00032C5C">
        <w:rPr>
          <w:rFonts w:ascii="Book Antiqua" w:eastAsia="Book Antiqua" w:hAnsi="Book Antiqua" w:cs="Book Antiqua"/>
          <w:color w:val="000000"/>
        </w:rPr>
        <w:t xml:space="preserve"> Xiao Y-T, Wang J, Chen R, Zhang W, Yang Y, </w:t>
      </w:r>
      <w:proofErr w:type="spellStart"/>
      <w:r w:rsidRPr="00032C5C">
        <w:rPr>
          <w:rFonts w:ascii="Book Antiqua" w:eastAsia="Book Antiqua" w:hAnsi="Book Antiqua" w:cs="Book Antiqua"/>
          <w:color w:val="000000"/>
        </w:rPr>
        <w:t>Lv</w:t>
      </w:r>
      <w:proofErr w:type="spellEnd"/>
      <w:r w:rsidRPr="00032C5C">
        <w:rPr>
          <w:rFonts w:ascii="Book Antiqua" w:eastAsia="Book Antiqua" w:hAnsi="Book Antiqua" w:cs="Book Antiqua"/>
          <w:color w:val="000000"/>
        </w:rPr>
        <w:t xml:space="preserve"> D, Qin C, Gu D, Zhang B, Chen W, Hou J, Song N, Zeng G, Ren S. Sex differences in severity and mortality among patients with COVID-19: evidence from pooled literature analysis and insights from integrated bioinformatic analysis</w:t>
      </w:r>
      <w:r w:rsidR="001726E2" w:rsidRPr="00032C5C">
        <w:rPr>
          <w:rFonts w:ascii="Book Antiqua" w:eastAsia="Book Antiqua" w:hAnsi="Book Antiqua" w:cs="Book Antiqua"/>
          <w:color w:val="000000"/>
        </w:rPr>
        <w:t>;</w:t>
      </w:r>
      <w:r w:rsidRPr="00032C5C">
        <w:rPr>
          <w:rFonts w:ascii="Book Antiqua" w:eastAsia="Book Antiqua" w:hAnsi="Book Antiqua" w:cs="Book Antiqua"/>
          <w:color w:val="000000"/>
        </w:rPr>
        <w:t xml:space="preserve"> </w:t>
      </w:r>
      <w:r w:rsidR="001726E2" w:rsidRPr="00032C5C">
        <w:rPr>
          <w:rFonts w:ascii="Book Antiqua" w:eastAsia="Book Antiqua" w:hAnsi="Book Antiqua" w:cs="Book Antiqua"/>
          <w:color w:val="000000"/>
        </w:rPr>
        <w:t xml:space="preserve">2020. </w:t>
      </w:r>
      <w:proofErr w:type="gramStart"/>
      <w:r w:rsidR="001726E2" w:rsidRPr="00032C5C">
        <w:rPr>
          <w:rFonts w:ascii="Book Antiqua" w:eastAsia="宋体" w:hAnsi="Book Antiqua"/>
          <w:bCs/>
          <w:color w:val="000000"/>
        </w:rPr>
        <w:t>Preprint.</w:t>
      </w:r>
      <w:proofErr w:type="gramEnd"/>
      <w:r w:rsidR="001726E2" w:rsidRPr="00032C5C">
        <w:rPr>
          <w:rFonts w:ascii="Book Antiqua" w:eastAsia="宋体" w:hAnsi="Book Antiqua"/>
          <w:bCs/>
          <w:color w:val="000000"/>
        </w:rPr>
        <w:t xml:space="preserve"> Available from: </w:t>
      </w:r>
      <w:proofErr w:type="spellStart"/>
      <w:r w:rsidRPr="00032C5C">
        <w:rPr>
          <w:rFonts w:ascii="Book Antiqua" w:eastAsia="Book Antiqua" w:hAnsi="Book Antiqua" w:cs="Book Antiqua"/>
          <w:color w:val="000000"/>
        </w:rPr>
        <w:t>arXiv</w:t>
      </w:r>
      <w:proofErr w:type="spellEnd"/>
      <w:r w:rsidR="001726E2" w:rsidRPr="00032C5C">
        <w:rPr>
          <w:rFonts w:ascii="Book Antiqua" w:eastAsia="Book Antiqua" w:hAnsi="Book Antiqua" w:cs="Book Antiqua"/>
          <w:color w:val="000000"/>
        </w:rPr>
        <w:t>:</w:t>
      </w:r>
      <w:r w:rsidRPr="00032C5C">
        <w:rPr>
          <w:rFonts w:ascii="Book Antiqua" w:eastAsia="Book Antiqua" w:hAnsi="Book Antiqua" w:cs="Book Antiqua"/>
          <w:color w:val="000000"/>
        </w:rPr>
        <w:t xml:space="preserve"> 2003.13547v13541</w:t>
      </w:r>
    </w:p>
    <w:p w14:paraId="426F633C" w14:textId="1F40343B"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37 </w:t>
      </w:r>
      <w:r w:rsidRPr="00032C5C">
        <w:rPr>
          <w:rFonts w:ascii="Book Antiqua" w:eastAsia="Book Antiqua" w:hAnsi="Book Antiqua" w:cs="Book Antiqua"/>
          <w:b/>
          <w:bCs/>
          <w:color w:val="000000"/>
        </w:rPr>
        <w:t>Chang</w:t>
      </w:r>
      <w:r w:rsidRPr="00032C5C">
        <w:rPr>
          <w:rFonts w:ascii="Book Antiqua" w:eastAsia="Book Antiqua" w:hAnsi="Book Antiqua" w:cs="Book Antiqua"/>
          <w:color w:val="000000"/>
        </w:rPr>
        <w:t xml:space="preserve">, Lin M, Wei L, </w:t>
      </w:r>
      <w:proofErr w:type="spellStart"/>
      <w:r w:rsidRPr="00032C5C">
        <w:rPr>
          <w:rFonts w:ascii="Book Antiqua" w:eastAsia="Book Antiqua" w:hAnsi="Book Antiqua" w:cs="Book Antiqua"/>
          <w:color w:val="000000"/>
        </w:rPr>
        <w:t>Xie</w:t>
      </w:r>
      <w:proofErr w:type="spellEnd"/>
      <w:r w:rsidRPr="00032C5C">
        <w:rPr>
          <w:rFonts w:ascii="Book Antiqua" w:eastAsia="Book Antiqua" w:hAnsi="Book Antiqua" w:cs="Book Antiqua"/>
          <w:color w:val="000000"/>
        </w:rPr>
        <w:t xml:space="preserve"> L, Zhu G, Dela Cruz CS, Sharma L. Epidemiologic and Clinical Characteristics of Novel Coronavirus Infections Involving 13 Patients Outside Wuhan, China. </w:t>
      </w:r>
      <w:r w:rsidRPr="00032C5C">
        <w:rPr>
          <w:rFonts w:ascii="Book Antiqua" w:eastAsia="Book Antiqua" w:hAnsi="Book Antiqua" w:cs="Book Antiqua"/>
          <w:i/>
          <w:iCs/>
          <w:color w:val="000000"/>
        </w:rPr>
        <w:t>JAMA</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323</w:t>
      </w:r>
      <w:r w:rsidRPr="00032C5C">
        <w:rPr>
          <w:rFonts w:ascii="Book Antiqua" w:eastAsia="Book Antiqua" w:hAnsi="Book Antiqua" w:cs="Book Antiqua"/>
          <w:color w:val="000000"/>
        </w:rPr>
        <w:t>: 1092-1093 [PMID: 32031568 DOI: 10.1001/jama.2020.1623]</w:t>
      </w:r>
    </w:p>
    <w:p w14:paraId="463EBEFA" w14:textId="248BB8E0"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38 </w:t>
      </w:r>
      <w:proofErr w:type="spellStart"/>
      <w:r w:rsidRPr="00032C5C">
        <w:rPr>
          <w:rFonts w:ascii="Book Antiqua" w:eastAsia="Book Antiqua" w:hAnsi="Book Antiqua" w:cs="Book Antiqua"/>
          <w:b/>
          <w:bCs/>
          <w:color w:val="000000"/>
        </w:rPr>
        <w:t>Rothe</w:t>
      </w:r>
      <w:proofErr w:type="spellEnd"/>
      <w:r w:rsidRPr="00032C5C">
        <w:rPr>
          <w:rFonts w:ascii="Book Antiqua" w:eastAsia="Book Antiqua" w:hAnsi="Book Antiqua" w:cs="Book Antiqua"/>
          <w:b/>
          <w:bCs/>
          <w:color w:val="000000"/>
        </w:rPr>
        <w:t xml:space="preserve"> C</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Schunk</w:t>
      </w:r>
      <w:proofErr w:type="spellEnd"/>
      <w:r w:rsidRPr="00032C5C">
        <w:rPr>
          <w:rFonts w:ascii="Book Antiqua" w:eastAsia="Book Antiqua" w:hAnsi="Book Antiqua" w:cs="Book Antiqua"/>
          <w:color w:val="000000"/>
        </w:rPr>
        <w:t xml:space="preserve"> M, </w:t>
      </w:r>
      <w:proofErr w:type="spellStart"/>
      <w:r w:rsidRPr="00032C5C">
        <w:rPr>
          <w:rFonts w:ascii="Book Antiqua" w:eastAsia="Book Antiqua" w:hAnsi="Book Antiqua" w:cs="Book Antiqua"/>
          <w:color w:val="000000"/>
        </w:rPr>
        <w:t>Sothmann</w:t>
      </w:r>
      <w:proofErr w:type="spellEnd"/>
      <w:r w:rsidRPr="00032C5C">
        <w:rPr>
          <w:rFonts w:ascii="Book Antiqua" w:eastAsia="Book Antiqua" w:hAnsi="Book Antiqua" w:cs="Book Antiqua"/>
          <w:color w:val="000000"/>
        </w:rPr>
        <w:t xml:space="preserve"> P, </w:t>
      </w:r>
      <w:proofErr w:type="spellStart"/>
      <w:r w:rsidRPr="00032C5C">
        <w:rPr>
          <w:rFonts w:ascii="Book Antiqua" w:eastAsia="Book Antiqua" w:hAnsi="Book Antiqua" w:cs="Book Antiqua"/>
          <w:color w:val="000000"/>
        </w:rPr>
        <w:t>Bretzel</w:t>
      </w:r>
      <w:proofErr w:type="spellEnd"/>
      <w:r w:rsidRPr="00032C5C">
        <w:rPr>
          <w:rFonts w:ascii="Book Antiqua" w:eastAsia="Book Antiqua" w:hAnsi="Book Antiqua" w:cs="Book Antiqua"/>
          <w:color w:val="000000"/>
        </w:rPr>
        <w:t xml:space="preserve"> G, </w:t>
      </w:r>
      <w:proofErr w:type="spellStart"/>
      <w:r w:rsidRPr="00032C5C">
        <w:rPr>
          <w:rFonts w:ascii="Book Antiqua" w:eastAsia="Book Antiqua" w:hAnsi="Book Antiqua" w:cs="Book Antiqua"/>
          <w:color w:val="000000"/>
        </w:rPr>
        <w:t>Froeschl</w:t>
      </w:r>
      <w:proofErr w:type="spellEnd"/>
      <w:r w:rsidRPr="00032C5C">
        <w:rPr>
          <w:rFonts w:ascii="Book Antiqua" w:eastAsia="Book Antiqua" w:hAnsi="Book Antiqua" w:cs="Book Antiqua"/>
          <w:color w:val="000000"/>
        </w:rPr>
        <w:t xml:space="preserve"> G, </w:t>
      </w:r>
      <w:proofErr w:type="spellStart"/>
      <w:r w:rsidRPr="00032C5C">
        <w:rPr>
          <w:rFonts w:ascii="Book Antiqua" w:eastAsia="Book Antiqua" w:hAnsi="Book Antiqua" w:cs="Book Antiqua"/>
          <w:color w:val="000000"/>
        </w:rPr>
        <w:t>Wallrauch</w:t>
      </w:r>
      <w:proofErr w:type="spellEnd"/>
      <w:r w:rsidRPr="00032C5C">
        <w:rPr>
          <w:rFonts w:ascii="Book Antiqua" w:eastAsia="Book Antiqua" w:hAnsi="Book Antiqua" w:cs="Book Antiqua"/>
          <w:color w:val="000000"/>
        </w:rPr>
        <w:t xml:space="preserve"> C, Zimmer T, Thiel V, </w:t>
      </w:r>
      <w:proofErr w:type="spellStart"/>
      <w:r w:rsidRPr="00032C5C">
        <w:rPr>
          <w:rFonts w:ascii="Book Antiqua" w:eastAsia="Book Antiqua" w:hAnsi="Book Antiqua" w:cs="Book Antiqua"/>
          <w:color w:val="000000"/>
        </w:rPr>
        <w:t>Janke</w:t>
      </w:r>
      <w:proofErr w:type="spellEnd"/>
      <w:r w:rsidRPr="00032C5C">
        <w:rPr>
          <w:rFonts w:ascii="Book Antiqua" w:eastAsia="Book Antiqua" w:hAnsi="Book Antiqua" w:cs="Book Antiqua"/>
          <w:color w:val="000000"/>
        </w:rPr>
        <w:t xml:space="preserve"> C, </w:t>
      </w:r>
      <w:proofErr w:type="spellStart"/>
      <w:r w:rsidRPr="00032C5C">
        <w:rPr>
          <w:rFonts w:ascii="Book Antiqua" w:eastAsia="Book Antiqua" w:hAnsi="Book Antiqua" w:cs="Book Antiqua"/>
          <w:color w:val="000000"/>
        </w:rPr>
        <w:t>Guggemos</w:t>
      </w:r>
      <w:proofErr w:type="spellEnd"/>
      <w:r w:rsidRPr="00032C5C">
        <w:rPr>
          <w:rFonts w:ascii="Book Antiqua" w:eastAsia="Book Antiqua" w:hAnsi="Book Antiqua" w:cs="Book Antiqua"/>
          <w:color w:val="000000"/>
        </w:rPr>
        <w:t xml:space="preserve"> W, </w:t>
      </w:r>
      <w:proofErr w:type="spellStart"/>
      <w:r w:rsidRPr="00032C5C">
        <w:rPr>
          <w:rFonts w:ascii="Book Antiqua" w:eastAsia="Book Antiqua" w:hAnsi="Book Antiqua" w:cs="Book Antiqua"/>
          <w:color w:val="000000"/>
        </w:rPr>
        <w:t>Seilmaier</w:t>
      </w:r>
      <w:proofErr w:type="spellEnd"/>
      <w:r w:rsidRPr="00032C5C">
        <w:rPr>
          <w:rFonts w:ascii="Book Antiqua" w:eastAsia="Book Antiqua" w:hAnsi="Book Antiqua" w:cs="Book Antiqua"/>
          <w:color w:val="000000"/>
        </w:rPr>
        <w:t xml:space="preserve"> M, </w:t>
      </w:r>
      <w:proofErr w:type="spellStart"/>
      <w:r w:rsidRPr="00032C5C">
        <w:rPr>
          <w:rFonts w:ascii="Book Antiqua" w:eastAsia="Book Antiqua" w:hAnsi="Book Antiqua" w:cs="Book Antiqua"/>
          <w:color w:val="000000"/>
        </w:rPr>
        <w:t>Drosten</w:t>
      </w:r>
      <w:proofErr w:type="spellEnd"/>
      <w:r w:rsidRPr="00032C5C">
        <w:rPr>
          <w:rFonts w:ascii="Book Antiqua" w:eastAsia="Book Antiqua" w:hAnsi="Book Antiqua" w:cs="Book Antiqua"/>
          <w:color w:val="000000"/>
        </w:rPr>
        <w:t xml:space="preserve"> C, </w:t>
      </w:r>
      <w:proofErr w:type="spellStart"/>
      <w:r w:rsidRPr="00032C5C">
        <w:rPr>
          <w:rFonts w:ascii="Book Antiqua" w:eastAsia="Book Antiqua" w:hAnsi="Book Antiqua" w:cs="Book Antiqua"/>
          <w:color w:val="000000"/>
        </w:rPr>
        <w:t>Vollmar</w:t>
      </w:r>
      <w:proofErr w:type="spellEnd"/>
      <w:r w:rsidRPr="00032C5C">
        <w:rPr>
          <w:rFonts w:ascii="Book Antiqua" w:eastAsia="Book Antiqua" w:hAnsi="Book Antiqua" w:cs="Book Antiqua"/>
          <w:color w:val="000000"/>
        </w:rPr>
        <w:t xml:space="preserve"> P, </w:t>
      </w:r>
      <w:proofErr w:type="spellStart"/>
      <w:r w:rsidRPr="00032C5C">
        <w:rPr>
          <w:rFonts w:ascii="Book Antiqua" w:eastAsia="Book Antiqua" w:hAnsi="Book Antiqua" w:cs="Book Antiqua"/>
          <w:color w:val="000000"/>
        </w:rPr>
        <w:t>Zwirglmaier</w:t>
      </w:r>
      <w:proofErr w:type="spellEnd"/>
      <w:r w:rsidRPr="00032C5C">
        <w:rPr>
          <w:rFonts w:ascii="Book Antiqua" w:eastAsia="Book Antiqua" w:hAnsi="Book Antiqua" w:cs="Book Antiqua"/>
          <w:color w:val="000000"/>
        </w:rPr>
        <w:t xml:space="preserve"> K, </w:t>
      </w:r>
      <w:proofErr w:type="spellStart"/>
      <w:r w:rsidRPr="00032C5C">
        <w:rPr>
          <w:rFonts w:ascii="Book Antiqua" w:eastAsia="Book Antiqua" w:hAnsi="Book Antiqua" w:cs="Book Antiqua"/>
          <w:color w:val="000000"/>
        </w:rPr>
        <w:t>Zange</w:t>
      </w:r>
      <w:proofErr w:type="spellEnd"/>
      <w:r w:rsidRPr="00032C5C">
        <w:rPr>
          <w:rFonts w:ascii="Book Antiqua" w:eastAsia="Book Antiqua" w:hAnsi="Book Antiqua" w:cs="Book Antiqua"/>
          <w:color w:val="000000"/>
        </w:rPr>
        <w:t xml:space="preserve"> S, </w:t>
      </w:r>
      <w:proofErr w:type="spellStart"/>
      <w:r w:rsidRPr="00032C5C">
        <w:rPr>
          <w:rFonts w:ascii="Book Antiqua" w:eastAsia="Book Antiqua" w:hAnsi="Book Antiqua" w:cs="Book Antiqua"/>
          <w:color w:val="000000"/>
        </w:rPr>
        <w:t>Wölfel</w:t>
      </w:r>
      <w:proofErr w:type="spellEnd"/>
      <w:r w:rsidRPr="00032C5C">
        <w:rPr>
          <w:rFonts w:ascii="Book Antiqua" w:eastAsia="Book Antiqua" w:hAnsi="Book Antiqua" w:cs="Book Antiqua"/>
          <w:color w:val="000000"/>
        </w:rPr>
        <w:t xml:space="preserve"> R, </w:t>
      </w:r>
      <w:proofErr w:type="spellStart"/>
      <w:r w:rsidRPr="00032C5C">
        <w:rPr>
          <w:rFonts w:ascii="Book Antiqua" w:eastAsia="Book Antiqua" w:hAnsi="Book Antiqua" w:cs="Book Antiqua"/>
          <w:color w:val="000000"/>
        </w:rPr>
        <w:t>Hoelscher</w:t>
      </w:r>
      <w:proofErr w:type="spellEnd"/>
      <w:r w:rsidRPr="00032C5C">
        <w:rPr>
          <w:rFonts w:ascii="Book Antiqua" w:eastAsia="Book Antiqua" w:hAnsi="Book Antiqua" w:cs="Book Antiqua"/>
          <w:color w:val="000000"/>
        </w:rPr>
        <w:t xml:space="preserve"> M. Transmission of 2019-nCoV Infection from an Asymptomatic Contact in Germany. </w:t>
      </w:r>
      <w:r w:rsidRPr="00032C5C">
        <w:rPr>
          <w:rFonts w:ascii="Book Antiqua" w:eastAsia="Book Antiqua" w:hAnsi="Book Antiqua" w:cs="Book Antiqua"/>
          <w:i/>
          <w:iCs/>
          <w:color w:val="000000"/>
        </w:rPr>
        <w:t xml:space="preserve">N </w:t>
      </w:r>
      <w:proofErr w:type="spellStart"/>
      <w:r w:rsidRPr="00032C5C">
        <w:rPr>
          <w:rFonts w:ascii="Book Antiqua" w:eastAsia="Book Antiqua" w:hAnsi="Book Antiqua" w:cs="Book Antiqua"/>
          <w:i/>
          <w:iCs/>
          <w:color w:val="000000"/>
        </w:rPr>
        <w:t>Engl</w:t>
      </w:r>
      <w:proofErr w:type="spellEnd"/>
      <w:r w:rsidRPr="00032C5C">
        <w:rPr>
          <w:rFonts w:ascii="Book Antiqua" w:eastAsia="Book Antiqua" w:hAnsi="Book Antiqua" w:cs="Book Antiqua"/>
          <w:i/>
          <w:iCs/>
          <w:color w:val="000000"/>
        </w:rPr>
        <w:t xml:space="preserve"> J Med</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382</w:t>
      </w:r>
      <w:r w:rsidRPr="00032C5C">
        <w:rPr>
          <w:rFonts w:ascii="Book Antiqua" w:eastAsia="Book Antiqua" w:hAnsi="Book Antiqua" w:cs="Book Antiqua"/>
          <w:color w:val="000000"/>
        </w:rPr>
        <w:t>: 970-971 [PMID: 32003551 DOI: 10.1056/NEJMc2001468]</w:t>
      </w:r>
    </w:p>
    <w:p w14:paraId="70314FEA" w14:textId="0EF693AB"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39 </w:t>
      </w:r>
      <w:r w:rsidRPr="00032C5C">
        <w:rPr>
          <w:rFonts w:ascii="Book Antiqua" w:eastAsia="Book Antiqua" w:hAnsi="Book Antiqua" w:cs="Book Antiqua"/>
          <w:b/>
          <w:bCs/>
          <w:color w:val="000000"/>
        </w:rPr>
        <w:t>Rodriguez-Morales AJ</w:t>
      </w:r>
      <w:r w:rsidRPr="00032C5C">
        <w:rPr>
          <w:rFonts w:ascii="Book Antiqua" w:eastAsia="Book Antiqua" w:hAnsi="Book Antiqua" w:cs="Book Antiqua"/>
          <w:color w:val="000000"/>
        </w:rPr>
        <w:t xml:space="preserve">, Cardona-Ospina JA, Gutiérrez-Ocampo E, Villamizar-Peña R, Holguin-Rivera Y, </w:t>
      </w:r>
      <w:proofErr w:type="spellStart"/>
      <w:r w:rsidRPr="00032C5C">
        <w:rPr>
          <w:rFonts w:ascii="Book Antiqua" w:eastAsia="Book Antiqua" w:hAnsi="Book Antiqua" w:cs="Book Antiqua"/>
          <w:color w:val="000000"/>
        </w:rPr>
        <w:t>Escalera-Antezana</w:t>
      </w:r>
      <w:proofErr w:type="spellEnd"/>
      <w:r w:rsidRPr="00032C5C">
        <w:rPr>
          <w:rFonts w:ascii="Book Antiqua" w:eastAsia="Book Antiqua" w:hAnsi="Book Antiqua" w:cs="Book Antiqua"/>
          <w:color w:val="000000"/>
        </w:rPr>
        <w:t xml:space="preserve"> JP, Alvarado-</w:t>
      </w:r>
      <w:proofErr w:type="spellStart"/>
      <w:r w:rsidRPr="00032C5C">
        <w:rPr>
          <w:rFonts w:ascii="Book Antiqua" w:eastAsia="Book Antiqua" w:hAnsi="Book Antiqua" w:cs="Book Antiqua"/>
          <w:color w:val="000000"/>
        </w:rPr>
        <w:t>Arnez</w:t>
      </w:r>
      <w:proofErr w:type="spellEnd"/>
      <w:r w:rsidRPr="00032C5C">
        <w:rPr>
          <w:rFonts w:ascii="Book Antiqua" w:eastAsia="Book Antiqua" w:hAnsi="Book Antiqua" w:cs="Book Antiqua"/>
          <w:color w:val="000000"/>
        </w:rPr>
        <w:t xml:space="preserve"> LE, Bonilla-Aldana DK, Franco-Paredes C, </w:t>
      </w:r>
      <w:proofErr w:type="spellStart"/>
      <w:r w:rsidRPr="00032C5C">
        <w:rPr>
          <w:rFonts w:ascii="Book Antiqua" w:eastAsia="Book Antiqua" w:hAnsi="Book Antiqua" w:cs="Book Antiqua"/>
          <w:color w:val="000000"/>
        </w:rPr>
        <w:t>Henao</w:t>
      </w:r>
      <w:proofErr w:type="spellEnd"/>
      <w:r w:rsidRPr="00032C5C">
        <w:rPr>
          <w:rFonts w:ascii="Book Antiqua" w:eastAsia="Book Antiqua" w:hAnsi="Book Antiqua" w:cs="Book Antiqua"/>
          <w:color w:val="000000"/>
        </w:rPr>
        <w:t xml:space="preserve">-Martinez AF, </w:t>
      </w:r>
      <w:proofErr w:type="spellStart"/>
      <w:r w:rsidRPr="00032C5C">
        <w:rPr>
          <w:rFonts w:ascii="Book Antiqua" w:eastAsia="Book Antiqua" w:hAnsi="Book Antiqua" w:cs="Book Antiqua"/>
          <w:color w:val="000000"/>
        </w:rPr>
        <w:t>Paniz-Mondolfi</w:t>
      </w:r>
      <w:proofErr w:type="spellEnd"/>
      <w:r w:rsidRPr="00032C5C">
        <w:rPr>
          <w:rFonts w:ascii="Book Antiqua" w:eastAsia="Book Antiqua" w:hAnsi="Book Antiqua" w:cs="Book Antiqua"/>
          <w:color w:val="000000"/>
        </w:rPr>
        <w:t xml:space="preserve"> A, Lagos-</w:t>
      </w:r>
      <w:proofErr w:type="spellStart"/>
      <w:r w:rsidRPr="00032C5C">
        <w:rPr>
          <w:rFonts w:ascii="Book Antiqua" w:eastAsia="Book Antiqua" w:hAnsi="Book Antiqua" w:cs="Book Antiqua"/>
          <w:color w:val="000000"/>
        </w:rPr>
        <w:t>Grisales</w:t>
      </w:r>
      <w:proofErr w:type="spellEnd"/>
      <w:r w:rsidRPr="00032C5C">
        <w:rPr>
          <w:rFonts w:ascii="Book Antiqua" w:eastAsia="Book Antiqua" w:hAnsi="Book Antiqua" w:cs="Book Antiqua"/>
          <w:color w:val="000000"/>
        </w:rPr>
        <w:t xml:space="preserve"> GJ, </w:t>
      </w:r>
      <w:proofErr w:type="spellStart"/>
      <w:r w:rsidRPr="00032C5C">
        <w:rPr>
          <w:rFonts w:ascii="Book Antiqua" w:eastAsia="Book Antiqua" w:hAnsi="Book Antiqua" w:cs="Book Antiqua"/>
          <w:color w:val="000000"/>
        </w:rPr>
        <w:t>Ramírez</w:t>
      </w:r>
      <w:proofErr w:type="spellEnd"/>
      <w:r w:rsidRPr="00032C5C">
        <w:rPr>
          <w:rFonts w:ascii="Book Antiqua" w:eastAsia="Book Antiqua" w:hAnsi="Book Antiqua" w:cs="Book Antiqua"/>
          <w:color w:val="000000"/>
        </w:rPr>
        <w:t xml:space="preserve">-Vallejo E, Suárez JA, Zambrano LI, </w:t>
      </w:r>
      <w:proofErr w:type="spellStart"/>
      <w:r w:rsidRPr="00032C5C">
        <w:rPr>
          <w:rFonts w:ascii="Book Antiqua" w:eastAsia="Book Antiqua" w:hAnsi="Book Antiqua" w:cs="Book Antiqua"/>
          <w:color w:val="000000"/>
        </w:rPr>
        <w:t>Villamil</w:t>
      </w:r>
      <w:proofErr w:type="spellEnd"/>
      <w:r w:rsidRPr="00032C5C">
        <w:rPr>
          <w:rFonts w:ascii="Book Antiqua" w:eastAsia="Book Antiqua" w:hAnsi="Book Antiqua" w:cs="Book Antiqua"/>
          <w:color w:val="000000"/>
        </w:rPr>
        <w:t xml:space="preserve">-Gómez WE, </w:t>
      </w:r>
      <w:proofErr w:type="spellStart"/>
      <w:r w:rsidRPr="00032C5C">
        <w:rPr>
          <w:rFonts w:ascii="Book Antiqua" w:eastAsia="Book Antiqua" w:hAnsi="Book Antiqua" w:cs="Book Antiqua"/>
          <w:color w:val="000000"/>
        </w:rPr>
        <w:t>Balbin</w:t>
      </w:r>
      <w:proofErr w:type="spellEnd"/>
      <w:r w:rsidRPr="00032C5C">
        <w:rPr>
          <w:rFonts w:ascii="Book Antiqua" w:eastAsia="Book Antiqua" w:hAnsi="Book Antiqua" w:cs="Book Antiqua"/>
          <w:color w:val="000000"/>
        </w:rPr>
        <w:t xml:space="preserve">-Ramon GJ, </w:t>
      </w:r>
      <w:proofErr w:type="spellStart"/>
      <w:r w:rsidRPr="00032C5C">
        <w:rPr>
          <w:rFonts w:ascii="Book Antiqua" w:eastAsia="Book Antiqua" w:hAnsi="Book Antiqua" w:cs="Book Antiqua"/>
          <w:color w:val="000000"/>
        </w:rPr>
        <w:t>Rabaan</w:t>
      </w:r>
      <w:proofErr w:type="spellEnd"/>
      <w:r w:rsidRPr="00032C5C">
        <w:rPr>
          <w:rFonts w:ascii="Book Antiqua" w:eastAsia="Book Antiqua" w:hAnsi="Book Antiqua" w:cs="Book Antiqua"/>
          <w:color w:val="000000"/>
        </w:rPr>
        <w:t xml:space="preserve"> AA, </w:t>
      </w:r>
      <w:proofErr w:type="spellStart"/>
      <w:r w:rsidRPr="00032C5C">
        <w:rPr>
          <w:rFonts w:ascii="Book Antiqua" w:eastAsia="Book Antiqua" w:hAnsi="Book Antiqua" w:cs="Book Antiqua"/>
          <w:color w:val="000000"/>
        </w:rPr>
        <w:t>Harapan</w:t>
      </w:r>
      <w:proofErr w:type="spellEnd"/>
      <w:r w:rsidRPr="00032C5C">
        <w:rPr>
          <w:rFonts w:ascii="Book Antiqua" w:eastAsia="Book Antiqua" w:hAnsi="Book Antiqua" w:cs="Book Antiqua"/>
          <w:color w:val="000000"/>
        </w:rPr>
        <w:t xml:space="preserve"> H, </w:t>
      </w:r>
      <w:proofErr w:type="spellStart"/>
      <w:r w:rsidRPr="00032C5C">
        <w:rPr>
          <w:rFonts w:ascii="Book Antiqua" w:eastAsia="Book Antiqua" w:hAnsi="Book Antiqua" w:cs="Book Antiqua"/>
          <w:color w:val="000000"/>
        </w:rPr>
        <w:t>Dhama</w:t>
      </w:r>
      <w:proofErr w:type="spellEnd"/>
      <w:r w:rsidRPr="00032C5C">
        <w:rPr>
          <w:rFonts w:ascii="Book Antiqua" w:eastAsia="Book Antiqua" w:hAnsi="Book Antiqua" w:cs="Book Antiqua"/>
          <w:color w:val="000000"/>
        </w:rPr>
        <w:t xml:space="preserve"> K, Nishiura H, Kataoka H, Ahmad T, Sah R; Latin American </w:t>
      </w:r>
      <w:r w:rsidRPr="00032C5C">
        <w:rPr>
          <w:rFonts w:ascii="Book Antiqua" w:eastAsia="Book Antiqua" w:hAnsi="Book Antiqua" w:cs="Book Antiqua"/>
          <w:color w:val="000000"/>
        </w:rPr>
        <w:lastRenderedPageBreak/>
        <w:t xml:space="preserve">Network of Coronavirus Disease 2019-COVID-19 Research (LANCOVID-19). Electronic address: https://www.lancovid.org. Clinical, laboratory and imaging features of COVID-19: A systematic review and meta-analysis. </w:t>
      </w:r>
      <w:r w:rsidRPr="00032C5C">
        <w:rPr>
          <w:rFonts w:ascii="Book Antiqua" w:eastAsia="Book Antiqua" w:hAnsi="Book Antiqua" w:cs="Book Antiqua"/>
          <w:i/>
          <w:iCs/>
          <w:color w:val="000000"/>
        </w:rPr>
        <w:t>Travel Med Infect Dis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34</w:t>
      </w:r>
      <w:r w:rsidRPr="00032C5C">
        <w:rPr>
          <w:rFonts w:ascii="Book Antiqua" w:eastAsia="Book Antiqua" w:hAnsi="Book Antiqua" w:cs="Book Antiqua"/>
          <w:color w:val="000000"/>
        </w:rPr>
        <w:t>: 101623 [PMID: 32179124 DOI: 10.1016/j.tmaid.2020.101623]</w:t>
      </w:r>
    </w:p>
    <w:p w14:paraId="2ED3AEB5" w14:textId="15086513" w:rsidR="00A77B3E" w:rsidRPr="00032C5C" w:rsidRDefault="00423311" w:rsidP="00032C5C">
      <w:pPr>
        <w:spacing w:line="360" w:lineRule="auto"/>
        <w:jc w:val="both"/>
        <w:rPr>
          <w:rFonts w:ascii="Book Antiqua" w:eastAsia="Book Antiqua" w:hAnsi="Book Antiqua" w:cs="Book Antiqua"/>
          <w:color w:val="000000"/>
        </w:rPr>
      </w:pPr>
      <w:r w:rsidRPr="00032C5C">
        <w:rPr>
          <w:rFonts w:ascii="Book Antiqua" w:eastAsia="Book Antiqua" w:hAnsi="Book Antiqua" w:cs="Book Antiqua"/>
          <w:color w:val="000000"/>
        </w:rPr>
        <w:t xml:space="preserve">40 </w:t>
      </w:r>
      <w:r w:rsidRPr="00032C5C">
        <w:rPr>
          <w:rFonts w:ascii="Book Antiqua" w:eastAsia="Book Antiqua" w:hAnsi="Book Antiqua" w:cs="Book Antiqua"/>
          <w:b/>
          <w:bCs/>
          <w:color w:val="000000"/>
        </w:rPr>
        <w:t>Chen N</w:t>
      </w:r>
      <w:r w:rsidRPr="00032C5C">
        <w:rPr>
          <w:rFonts w:ascii="Book Antiqua" w:eastAsia="Book Antiqua" w:hAnsi="Book Antiqua" w:cs="Book Antiqua"/>
          <w:color w:val="000000"/>
        </w:rPr>
        <w:t xml:space="preserve">, Zhou M, Dong X, Qu J, Gong F, Han Y, </w:t>
      </w:r>
      <w:proofErr w:type="spellStart"/>
      <w:r w:rsidRPr="00032C5C">
        <w:rPr>
          <w:rFonts w:ascii="Book Antiqua" w:eastAsia="Book Antiqua" w:hAnsi="Book Antiqua" w:cs="Book Antiqua"/>
          <w:color w:val="000000"/>
        </w:rPr>
        <w:t>Qiu</w:t>
      </w:r>
      <w:proofErr w:type="spellEnd"/>
      <w:r w:rsidRPr="00032C5C">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032C5C">
        <w:rPr>
          <w:rFonts w:ascii="Book Antiqua" w:eastAsia="Book Antiqua" w:hAnsi="Book Antiqua" w:cs="Book Antiqua"/>
          <w:i/>
          <w:iCs/>
          <w:color w:val="000000"/>
        </w:rPr>
        <w:t>Lancet</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395</w:t>
      </w:r>
      <w:r w:rsidRPr="00032C5C">
        <w:rPr>
          <w:rFonts w:ascii="Book Antiqua" w:eastAsia="Book Antiqua" w:hAnsi="Book Antiqua" w:cs="Book Antiqua"/>
          <w:color w:val="000000"/>
        </w:rPr>
        <w:t xml:space="preserve">: 507-513 [PMID: 32007143 DOI: </w:t>
      </w:r>
      <w:r w:rsidR="009F092B" w:rsidRPr="00032C5C">
        <w:rPr>
          <w:rFonts w:ascii="Book Antiqua" w:eastAsia="Book Antiqua" w:hAnsi="Book Antiqua" w:cs="Book Antiqua"/>
          <w:color w:val="000000"/>
        </w:rPr>
        <w:t>10.1016/S0140-6736(20)30211-7</w:t>
      </w:r>
      <w:r w:rsidRPr="00032C5C">
        <w:rPr>
          <w:rFonts w:ascii="Book Antiqua" w:eastAsia="Book Antiqua" w:hAnsi="Book Antiqua" w:cs="Book Antiqua"/>
          <w:color w:val="000000"/>
        </w:rPr>
        <w:t>]</w:t>
      </w:r>
    </w:p>
    <w:p w14:paraId="09E22269" w14:textId="32ADE611"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41 </w:t>
      </w:r>
      <w:r w:rsidRPr="00032C5C">
        <w:rPr>
          <w:rFonts w:ascii="Book Antiqua" w:eastAsia="Book Antiqua" w:hAnsi="Book Antiqua" w:cs="Book Antiqua"/>
          <w:b/>
          <w:bCs/>
          <w:color w:val="000000"/>
        </w:rPr>
        <w:t>de la Rica R</w:t>
      </w:r>
      <w:r w:rsidRPr="00032C5C">
        <w:rPr>
          <w:rFonts w:ascii="Book Antiqua" w:eastAsia="Book Antiqua" w:hAnsi="Book Antiqua" w:cs="Book Antiqua"/>
          <w:color w:val="000000"/>
        </w:rPr>
        <w:t xml:space="preserve">, Borges M, Aranda M, Del Castillo A, </w:t>
      </w:r>
      <w:proofErr w:type="spellStart"/>
      <w:r w:rsidRPr="00032C5C">
        <w:rPr>
          <w:rFonts w:ascii="Book Antiqua" w:eastAsia="Book Antiqua" w:hAnsi="Book Antiqua" w:cs="Book Antiqua"/>
          <w:color w:val="000000"/>
        </w:rPr>
        <w:t>Socias</w:t>
      </w:r>
      <w:proofErr w:type="spellEnd"/>
      <w:r w:rsidRPr="00032C5C">
        <w:rPr>
          <w:rFonts w:ascii="Book Antiqua" w:eastAsia="Book Antiqua" w:hAnsi="Book Antiqua" w:cs="Book Antiqua"/>
          <w:color w:val="000000"/>
        </w:rPr>
        <w:t xml:space="preserve"> A, </w:t>
      </w:r>
      <w:proofErr w:type="spellStart"/>
      <w:r w:rsidRPr="00032C5C">
        <w:rPr>
          <w:rFonts w:ascii="Book Antiqua" w:eastAsia="Book Antiqua" w:hAnsi="Book Antiqua" w:cs="Book Antiqua"/>
          <w:color w:val="000000"/>
        </w:rPr>
        <w:t>Payeras</w:t>
      </w:r>
      <w:proofErr w:type="spellEnd"/>
      <w:r w:rsidRPr="00032C5C">
        <w:rPr>
          <w:rFonts w:ascii="Book Antiqua" w:eastAsia="Book Antiqua" w:hAnsi="Book Antiqua" w:cs="Book Antiqua"/>
          <w:color w:val="000000"/>
        </w:rPr>
        <w:t xml:space="preserve"> A, </w:t>
      </w:r>
      <w:proofErr w:type="spellStart"/>
      <w:r w:rsidRPr="00032C5C">
        <w:rPr>
          <w:rFonts w:ascii="Book Antiqua" w:eastAsia="Book Antiqua" w:hAnsi="Book Antiqua" w:cs="Book Antiqua"/>
          <w:color w:val="000000"/>
        </w:rPr>
        <w:t>Rialp</w:t>
      </w:r>
      <w:proofErr w:type="spellEnd"/>
      <w:r w:rsidRPr="00032C5C">
        <w:rPr>
          <w:rFonts w:ascii="Book Antiqua" w:eastAsia="Book Antiqua" w:hAnsi="Book Antiqua" w:cs="Book Antiqua"/>
          <w:color w:val="000000"/>
        </w:rPr>
        <w:t xml:space="preserve"> G, </w:t>
      </w:r>
      <w:proofErr w:type="spellStart"/>
      <w:r w:rsidRPr="00032C5C">
        <w:rPr>
          <w:rFonts w:ascii="Book Antiqua" w:eastAsia="Book Antiqua" w:hAnsi="Book Antiqua" w:cs="Book Antiqua"/>
          <w:color w:val="000000"/>
        </w:rPr>
        <w:t>Socias</w:t>
      </w:r>
      <w:proofErr w:type="spellEnd"/>
      <w:r w:rsidRPr="00032C5C">
        <w:rPr>
          <w:rFonts w:ascii="Book Antiqua" w:eastAsia="Book Antiqua" w:hAnsi="Book Antiqua" w:cs="Book Antiqua"/>
          <w:color w:val="000000"/>
        </w:rPr>
        <w:t xml:space="preserve"> L, </w:t>
      </w:r>
      <w:proofErr w:type="spellStart"/>
      <w:r w:rsidRPr="00032C5C">
        <w:rPr>
          <w:rFonts w:ascii="Book Antiqua" w:eastAsia="Book Antiqua" w:hAnsi="Book Antiqua" w:cs="Book Antiqua"/>
          <w:color w:val="000000"/>
        </w:rPr>
        <w:t>Masmiquel</w:t>
      </w:r>
      <w:proofErr w:type="spellEnd"/>
      <w:r w:rsidRPr="00032C5C">
        <w:rPr>
          <w:rFonts w:ascii="Book Antiqua" w:eastAsia="Book Antiqua" w:hAnsi="Book Antiqua" w:cs="Book Antiqua"/>
          <w:color w:val="000000"/>
        </w:rPr>
        <w:t xml:space="preserve"> L, Gonzalez-Freire M. Low Albumin Levels Are Associated with Poorer Outcomes in a Case Series of COVID-19 Patients in Spain: A Retrospective Cohort Study. </w:t>
      </w:r>
      <w:r w:rsidRPr="00032C5C">
        <w:rPr>
          <w:rFonts w:ascii="Book Antiqua" w:eastAsia="Book Antiqua" w:hAnsi="Book Antiqua" w:cs="Book Antiqua"/>
          <w:i/>
          <w:iCs/>
          <w:color w:val="000000"/>
        </w:rPr>
        <w:t>Microorganisms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8</w:t>
      </w:r>
      <w:r w:rsidRPr="00032C5C">
        <w:rPr>
          <w:rFonts w:ascii="Book Antiqua" w:eastAsia="Book Antiqua" w:hAnsi="Book Antiqua" w:cs="Book Antiqua"/>
          <w:color w:val="000000"/>
        </w:rPr>
        <w:t xml:space="preserve">: </w:t>
      </w:r>
      <w:r w:rsidR="003E0321" w:rsidRPr="00032C5C">
        <w:rPr>
          <w:rFonts w:ascii="Book Antiqua" w:eastAsia="Book Antiqua" w:hAnsi="Book Antiqua" w:cs="Book Antiqua"/>
          <w:color w:val="000000"/>
        </w:rPr>
        <w:t xml:space="preserve">1106 </w:t>
      </w:r>
      <w:r w:rsidRPr="00032C5C">
        <w:rPr>
          <w:rFonts w:ascii="Book Antiqua" w:eastAsia="Book Antiqua" w:hAnsi="Book Antiqua" w:cs="Book Antiqua"/>
          <w:color w:val="000000"/>
        </w:rPr>
        <w:t>[PMID: 32722020 DOI: 10.3390/microorganisms8081106]</w:t>
      </w:r>
    </w:p>
    <w:p w14:paraId="434EC2A7" w14:textId="5785E57A"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42 </w:t>
      </w:r>
      <w:proofErr w:type="spellStart"/>
      <w:r w:rsidRPr="00032C5C">
        <w:rPr>
          <w:rFonts w:ascii="Book Antiqua" w:eastAsia="Book Antiqua" w:hAnsi="Book Antiqua" w:cs="Book Antiqua"/>
          <w:b/>
          <w:bCs/>
          <w:color w:val="000000"/>
        </w:rPr>
        <w:t>Vasileva</w:t>
      </w:r>
      <w:proofErr w:type="spellEnd"/>
      <w:r w:rsidRPr="00032C5C">
        <w:rPr>
          <w:rFonts w:ascii="Book Antiqua" w:eastAsia="Book Antiqua" w:hAnsi="Book Antiqua" w:cs="Book Antiqua"/>
          <w:b/>
          <w:bCs/>
          <w:color w:val="000000"/>
        </w:rPr>
        <w:t xml:space="preserve"> D</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Badawi</w:t>
      </w:r>
      <w:proofErr w:type="spellEnd"/>
      <w:r w:rsidRPr="00032C5C">
        <w:rPr>
          <w:rFonts w:ascii="Book Antiqua" w:eastAsia="Book Antiqua" w:hAnsi="Book Antiqua" w:cs="Book Antiqua"/>
          <w:color w:val="000000"/>
        </w:rPr>
        <w:t xml:space="preserve"> A. C-reactive protein as a biomarker of</w:t>
      </w:r>
      <w:r w:rsidR="00954C8E">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severe H1N1 influenza. </w:t>
      </w:r>
      <w:proofErr w:type="spellStart"/>
      <w:r w:rsidRPr="00032C5C">
        <w:rPr>
          <w:rFonts w:ascii="Book Antiqua" w:eastAsia="Book Antiqua" w:hAnsi="Book Antiqua" w:cs="Book Antiqua"/>
          <w:i/>
          <w:iCs/>
          <w:color w:val="000000"/>
        </w:rPr>
        <w:t>Inflamm</w:t>
      </w:r>
      <w:proofErr w:type="spellEnd"/>
      <w:r w:rsidRPr="00032C5C">
        <w:rPr>
          <w:rFonts w:ascii="Book Antiqua" w:eastAsia="Book Antiqua" w:hAnsi="Book Antiqua" w:cs="Book Antiqua"/>
          <w:i/>
          <w:iCs/>
          <w:color w:val="000000"/>
        </w:rPr>
        <w:t xml:space="preserve"> Res</w:t>
      </w:r>
      <w:r w:rsidRPr="00032C5C">
        <w:rPr>
          <w:rFonts w:ascii="Book Antiqua" w:eastAsia="Book Antiqua" w:hAnsi="Book Antiqua" w:cs="Book Antiqua"/>
          <w:color w:val="000000"/>
        </w:rPr>
        <w:t xml:space="preserve"> 2019; </w:t>
      </w:r>
      <w:r w:rsidRPr="00032C5C">
        <w:rPr>
          <w:rFonts w:ascii="Book Antiqua" w:eastAsia="Book Antiqua" w:hAnsi="Book Antiqua" w:cs="Book Antiqua"/>
          <w:b/>
          <w:bCs/>
          <w:color w:val="000000"/>
        </w:rPr>
        <w:t>68</w:t>
      </w:r>
      <w:r w:rsidRPr="00032C5C">
        <w:rPr>
          <w:rFonts w:ascii="Book Antiqua" w:eastAsia="Book Antiqua" w:hAnsi="Book Antiqua" w:cs="Book Antiqua"/>
          <w:color w:val="000000"/>
        </w:rPr>
        <w:t>: 39-46 [PMID: 30288556 DOI: 10.1007/s00011-018-1188-x]</w:t>
      </w:r>
    </w:p>
    <w:p w14:paraId="3F8E5676" w14:textId="741866F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43 </w:t>
      </w:r>
      <w:r w:rsidRPr="00032C5C">
        <w:rPr>
          <w:rFonts w:ascii="Book Antiqua" w:eastAsia="Book Antiqua" w:hAnsi="Book Antiqua" w:cs="Book Antiqua"/>
          <w:b/>
          <w:bCs/>
          <w:color w:val="000000"/>
        </w:rPr>
        <w:t>He L</w:t>
      </w:r>
      <w:r w:rsidRPr="00032C5C">
        <w:rPr>
          <w:rFonts w:ascii="Book Antiqua" w:eastAsia="Book Antiqua" w:hAnsi="Book Antiqua" w:cs="Book Antiqua"/>
          <w:color w:val="000000"/>
        </w:rPr>
        <w:t xml:space="preserve">, Ding Y, Zhang Q, Che X, He Y, Shen H, Wang H, Li Z, Zhao L, </w:t>
      </w:r>
      <w:proofErr w:type="spellStart"/>
      <w:r w:rsidRPr="00032C5C">
        <w:rPr>
          <w:rFonts w:ascii="Book Antiqua" w:eastAsia="Book Antiqua" w:hAnsi="Book Antiqua" w:cs="Book Antiqua"/>
          <w:color w:val="000000"/>
        </w:rPr>
        <w:t>Geng</w:t>
      </w:r>
      <w:proofErr w:type="spellEnd"/>
      <w:r w:rsidRPr="00032C5C">
        <w:rPr>
          <w:rFonts w:ascii="Book Antiqua" w:eastAsia="Book Antiqua" w:hAnsi="Book Antiqua" w:cs="Book Antiqua"/>
          <w:color w:val="000000"/>
        </w:rPr>
        <w:t xml:space="preserve"> J, Deng Y, Yang L, Li J, </w:t>
      </w:r>
      <w:proofErr w:type="spellStart"/>
      <w:r w:rsidRPr="00032C5C">
        <w:rPr>
          <w:rFonts w:ascii="Book Antiqua" w:eastAsia="Book Antiqua" w:hAnsi="Book Antiqua" w:cs="Book Antiqua"/>
          <w:color w:val="000000"/>
        </w:rPr>
        <w:t>Cai</w:t>
      </w:r>
      <w:proofErr w:type="spellEnd"/>
      <w:r w:rsidRPr="00032C5C">
        <w:rPr>
          <w:rFonts w:ascii="Book Antiqua" w:eastAsia="Book Antiqua" w:hAnsi="Book Antiqua" w:cs="Book Antiqua"/>
          <w:color w:val="000000"/>
        </w:rPr>
        <w:t xml:space="preserve"> J, </w:t>
      </w:r>
      <w:proofErr w:type="spellStart"/>
      <w:r w:rsidRPr="00032C5C">
        <w:rPr>
          <w:rFonts w:ascii="Book Antiqua" w:eastAsia="Book Antiqua" w:hAnsi="Book Antiqua" w:cs="Book Antiqua"/>
          <w:color w:val="000000"/>
        </w:rPr>
        <w:t>Qiu</w:t>
      </w:r>
      <w:proofErr w:type="spellEnd"/>
      <w:r w:rsidRPr="00032C5C">
        <w:rPr>
          <w:rFonts w:ascii="Book Antiqua" w:eastAsia="Book Antiqua" w:hAnsi="Book Antiqua" w:cs="Book Antiqua"/>
          <w:color w:val="000000"/>
        </w:rPr>
        <w:t xml:space="preserve"> L, Wen K, Xu X, Jiang S. Expression of elevated levels of pro-inflammatory cytokines in SARS-</w:t>
      </w:r>
      <w:proofErr w:type="spellStart"/>
      <w:r w:rsidRPr="00032C5C">
        <w:rPr>
          <w:rFonts w:ascii="Book Antiqua" w:eastAsia="Book Antiqua" w:hAnsi="Book Antiqua" w:cs="Book Antiqua"/>
          <w:color w:val="000000"/>
        </w:rPr>
        <w:t>CoV</w:t>
      </w:r>
      <w:proofErr w:type="spellEnd"/>
      <w:r w:rsidRPr="00032C5C">
        <w:rPr>
          <w:rFonts w:ascii="Book Antiqua" w:eastAsia="Book Antiqua" w:hAnsi="Book Antiqua" w:cs="Book Antiqua"/>
          <w:color w:val="000000"/>
        </w:rPr>
        <w:t xml:space="preserve">-infected ACE2+ cells in SARS patients: relation to the acute lung injury and pathogenesis of SARS. </w:t>
      </w:r>
      <w:r w:rsidRPr="00032C5C">
        <w:rPr>
          <w:rFonts w:ascii="Book Antiqua" w:eastAsia="Book Antiqua" w:hAnsi="Book Antiqua" w:cs="Book Antiqua"/>
          <w:i/>
          <w:iCs/>
          <w:color w:val="000000"/>
        </w:rPr>
        <w:t xml:space="preserve">J </w:t>
      </w:r>
      <w:proofErr w:type="spellStart"/>
      <w:r w:rsidRPr="00032C5C">
        <w:rPr>
          <w:rFonts w:ascii="Book Antiqua" w:eastAsia="Book Antiqua" w:hAnsi="Book Antiqua" w:cs="Book Antiqua"/>
          <w:i/>
          <w:iCs/>
          <w:color w:val="000000"/>
        </w:rPr>
        <w:t>Pathol</w:t>
      </w:r>
      <w:proofErr w:type="spellEnd"/>
      <w:r w:rsidRPr="00032C5C">
        <w:rPr>
          <w:rFonts w:ascii="Book Antiqua" w:eastAsia="Book Antiqua" w:hAnsi="Book Antiqua" w:cs="Book Antiqua"/>
          <w:color w:val="000000"/>
        </w:rPr>
        <w:t xml:space="preserve"> 2006; </w:t>
      </w:r>
      <w:r w:rsidRPr="00032C5C">
        <w:rPr>
          <w:rFonts w:ascii="Book Antiqua" w:eastAsia="Book Antiqua" w:hAnsi="Book Antiqua" w:cs="Book Antiqua"/>
          <w:b/>
          <w:bCs/>
          <w:color w:val="000000"/>
        </w:rPr>
        <w:t>210</w:t>
      </w:r>
      <w:r w:rsidRPr="00032C5C">
        <w:rPr>
          <w:rFonts w:ascii="Book Antiqua" w:eastAsia="Book Antiqua" w:hAnsi="Book Antiqua" w:cs="Book Antiqua"/>
          <w:color w:val="000000"/>
        </w:rPr>
        <w:t>: 288-297 [PMID: 17031779 DOI: 10.1002/path.2067]</w:t>
      </w:r>
    </w:p>
    <w:p w14:paraId="5297C5E2" w14:textId="0A47807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44 </w:t>
      </w:r>
      <w:r w:rsidRPr="00032C5C">
        <w:rPr>
          <w:rFonts w:ascii="Book Antiqua" w:eastAsia="Book Antiqua" w:hAnsi="Book Antiqua" w:cs="Book Antiqua"/>
          <w:b/>
          <w:bCs/>
          <w:color w:val="000000"/>
        </w:rPr>
        <w:t>Ding Y</w:t>
      </w:r>
      <w:r w:rsidRPr="00032C5C">
        <w:rPr>
          <w:rFonts w:ascii="Book Antiqua" w:eastAsia="Book Antiqua" w:hAnsi="Book Antiqua" w:cs="Book Antiqua"/>
          <w:color w:val="000000"/>
        </w:rPr>
        <w:t xml:space="preserve">, He L, Zhang Q, Huang Z, Che X, Hou J, Wang H, Shen H, </w:t>
      </w:r>
      <w:proofErr w:type="spellStart"/>
      <w:r w:rsidRPr="00032C5C">
        <w:rPr>
          <w:rFonts w:ascii="Book Antiqua" w:eastAsia="Book Antiqua" w:hAnsi="Book Antiqua" w:cs="Book Antiqua"/>
          <w:color w:val="000000"/>
        </w:rPr>
        <w:t>Qiu</w:t>
      </w:r>
      <w:proofErr w:type="spellEnd"/>
      <w:r w:rsidRPr="00032C5C">
        <w:rPr>
          <w:rFonts w:ascii="Book Antiqua" w:eastAsia="Book Antiqua" w:hAnsi="Book Antiqua" w:cs="Book Antiqua"/>
          <w:color w:val="000000"/>
        </w:rPr>
        <w:t xml:space="preserve"> L, Li Z, </w:t>
      </w:r>
      <w:proofErr w:type="spellStart"/>
      <w:r w:rsidRPr="00032C5C">
        <w:rPr>
          <w:rFonts w:ascii="Book Antiqua" w:eastAsia="Book Antiqua" w:hAnsi="Book Antiqua" w:cs="Book Antiqua"/>
          <w:color w:val="000000"/>
        </w:rPr>
        <w:t>Geng</w:t>
      </w:r>
      <w:proofErr w:type="spellEnd"/>
      <w:r w:rsidRPr="00032C5C">
        <w:rPr>
          <w:rFonts w:ascii="Book Antiqua" w:eastAsia="Book Antiqua" w:hAnsi="Book Antiqua" w:cs="Book Antiqua"/>
          <w:color w:val="000000"/>
        </w:rPr>
        <w:t xml:space="preserve"> J, </w:t>
      </w:r>
      <w:proofErr w:type="spellStart"/>
      <w:r w:rsidRPr="00032C5C">
        <w:rPr>
          <w:rFonts w:ascii="Book Antiqua" w:eastAsia="Book Antiqua" w:hAnsi="Book Antiqua" w:cs="Book Antiqua"/>
          <w:color w:val="000000"/>
        </w:rPr>
        <w:t>Cai</w:t>
      </w:r>
      <w:proofErr w:type="spellEnd"/>
      <w:r w:rsidRPr="00032C5C">
        <w:rPr>
          <w:rFonts w:ascii="Book Antiqua" w:eastAsia="Book Antiqua" w:hAnsi="Book Antiqua" w:cs="Book Antiqua"/>
          <w:color w:val="000000"/>
        </w:rPr>
        <w:t xml:space="preserve"> J, Han H, Li X, Kang W, Weng D, Liang P, Jiang S. Organ distribution of severe acute respiratory syndrome (SARS) associated coronavirus (SARS-</w:t>
      </w:r>
      <w:proofErr w:type="spellStart"/>
      <w:r w:rsidRPr="00032C5C">
        <w:rPr>
          <w:rFonts w:ascii="Book Antiqua" w:eastAsia="Book Antiqua" w:hAnsi="Book Antiqua" w:cs="Book Antiqua"/>
          <w:color w:val="000000"/>
        </w:rPr>
        <w:t>CoV</w:t>
      </w:r>
      <w:proofErr w:type="spellEnd"/>
      <w:r w:rsidRPr="00032C5C">
        <w:rPr>
          <w:rFonts w:ascii="Book Antiqua" w:eastAsia="Book Antiqua" w:hAnsi="Book Antiqua" w:cs="Book Antiqua"/>
          <w:color w:val="000000"/>
        </w:rPr>
        <w:t xml:space="preserve">) in SARS patients: implications for pathogenesis and virus transmission pathways. </w:t>
      </w:r>
      <w:r w:rsidRPr="00032C5C">
        <w:rPr>
          <w:rFonts w:ascii="Book Antiqua" w:eastAsia="Book Antiqua" w:hAnsi="Book Antiqua" w:cs="Book Antiqua"/>
          <w:i/>
          <w:iCs/>
          <w:color w:val="000000"/>
        </w:rPr>
        <w:t xml:space="preserve">J </w:t>
      </w:r>
      <w:proofErr w:type="spellStart"/>
      <w:r w:rsidRPr="00032C5C">
        <w:rPr>
          <w:rFonts w:ascii="Book Antiqua" w:eastAsia="Book Antiqua" w:hAnsi="Book Antiqua" w:cs="Book Antiqua"/>
          <w:i/>
          <w:iCs/>
          <w:color w:val="000000"/>
        </w:rPr>
        <w:t>Pathol</w:t>
      </w:r>
      <w:proofErr w:type="spellEnd"/>
      <w:r w:rsidRPr="00032C5C">
        <w:rPr>
          <w:rFonts w:ascii="Book Antiqua" w:eastAsia="Book Antiqua" w:hAnsi="Book Antiqua" w:cs="Book Antiqua"/>
          <w:color w:val="000000"/>
        </w:rPr>
        <w:t xml:space="preserve"> 2004; </w:t>
      </w:r>
      <w:r w:rsidRPr="00032C5C">
        <w:rPr>
          <w:rFonts w:ascii="Book Antiqua" w:eastAsia="Book Antiqua" w:hAnsi="Book Antiqua" w:cs="Book Antiqua"/>
          <w:b/>
          <w:bCs/>
          <w:color w:val="000000"/>
        </w:rPr>
        <w:t>203</w:t>
      </w:r>
      <w:r w:rsidRPr="00032C5C">
        <w:rPr>
          <w:rFonts w:ascii="Book Antiqua" w:eastAsia="Book Antiqua" w:hAnsi="Book Antiqua" w:cs="Book Antiqua"/>
          <w:color w:val="000000"/>
        </w:rPr>
        <w:t>: 622-630 [PMID: 15141376 DOI: 10.1002/path.1560]</w:t>
      </w:r>
    </w:p>
    <w:p w14:paraId="238F40DA" w14:textId="58AD4546"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45 </w:t>
      </w:r>
      <w:r w:rsidRPr="00032C5C">
        <w:rPr>
          <w:rFonts w:ascii="Book Antiqua" w:eastAsia="Book Antiqua" w:hAnsi="Book Antiqua" w:cs="Book Antiqua"/>
          <w:b/>
          <w:bCs/>
          <w:color w:val="000000"/>
        </w:rPr>
        <w:t>Ying T</w:t>
      </w:r>
      <w:r w:rsidRPr="00032C5C">
        <w:rPr>
          <w:rFonts w:ascii="Book Antiqua" w:eastAsia="Book Antiqua" w:hAnsi="Book Antiqua" w:cs="Book Antiqua"/>
          <w:color w:val="000000"/>
        </w:rPr>
        <w:t>, Li W, Dimitrov DS.</w:t>
      </w:r>
      <w:proofErr w:type="gramEnd"/>
      <w:r w:rsidRPr="00032C5C">
        <w:rPr>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Discovery of T-Cell Infection and Apoptosis by Middle East Respiratory Syndrome Coronavirus.</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J Infect Dis</w:t>
      </w:r>
      <w:r w:rsidRPr="00032C5C">
        <w:rPr>
          <w:rFonts w:ascii="Book Antiqua" w:eastAsia="Book Antiqua" w:hAnsi="Book Antiqua" w:cs="Book Antiqua"/>
          <w:color w:val="000000"/>
        </w:rPr>
        <w:t xml:space="preserve"> 2016; </w:t>
      </w:r>
      <w:r w:rsidRPr="00032C5C">
        <w:rPr>
          <w:rFonts w:ascii="Book Antiqua" w:eastAsia="Book Antiqua" w:hAnsi="Book Antiqua" w:cs="Book Antiqua"/>
          <w:b/>
          <w:bCs/>
          <w:color w:val="000000"/>
        </w:rPr>
        <w:t>213</w:t>
      </w:r>
      <w:r w:rsidRPr="00032C5C">
        <w:rPr>
          <w:rFonts w:ascii="Book Antiqua" w:eastAsia="Book Antiqua" w:hAnsi="Book Antiqua" w:cs="Book Antiqua"/>
          <w:color w:val="000000"/>
        </w:rPr>
        <w:t>: 877-879 [PMID: 26203059 DOI: 10.1093/</w:t>
      </w:r>
      <w:proofErr w:type="spellStart"/>
      <w:r w:rsidRPr="00032C5C">
        <w:rPr>
          <w:rFonts w:ascii="Book Antiqua" w:eastAsia="Book Antiqua" w:hAnsi="Book Antiqua" w:cs="Book Antiqua"/>
          <w:color w:val="000000"/>
        </w:rPr>
        <w:t>infdis</w:t>
      </w:r>
      <w:proofErr w:type="spellEnd"/>
      <w:r w:rsidRPr="00032C5C">
        <w:rPr>
          <w:rFonts w:ascii="Book Antiqua" w:eastAsia="Book Antiqua" w:hAnsi="Book Antiqua" w:cs="Book Antiqua"/>
          <w:color w:val="000000"/>
        </w:rPr>
        <w:t>/jiv381]</w:t>
      </w:r>
    </w:p>
    <w:p w14:paraId="49B7A531" w14:textId="379B3782"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lastRenderedPageBreak/>
        <w:t xml:space="preserve">46 </w:t>
      </w:r>
      <w:r w:rsidRPr="00032C5C">
        <w:rPr>
          <w:rFonts w:ascii="Book Antiqua" w:eastAsia="Book Antiqua" w:hAnsi="Book Antiqua" w:cs="Book Antiqua"/>
          <w:b/>
          <w:bCs/>
          <w:color w:val="000000"/>
        </w:rPr>
        <w:t>Lo AW</w:t>
      </w:r>
      <w:r w:rsidRPr="00032C5C">
        <w:rPr>
          <w:rFonts w:ascii="Book Antiqua" w:eastAsia="Book Antiqua" w:hAnsi="Book Antiqua" w:cs="Book Antiqua"/>
          <w:color w:val="000000"/>
        </w:rPr>
        <w:t>, Tang NL, To KF.</w:t>
      </w:r>
      <w:proofErr w:type="gramEnd"/>
      <w:r w:rsidRPr="00032C5C">
        <w:rPr>
          <w:rFonts w:ascii="Book Antiqua" w:eastAsia="Book Antiqua" w:hAnsi="Book Antiqua" w:cs="Book Antiqua"/>
          <w:color w:val="000000"/>
        </w:rPr>
        <w:t xml:space="preserve"> How the SARS coronavirus causes disease: host or organism? </w:t>
      </w:r>
      <w:r w:rsidRPr="00032C5C">
        <w:rPr>
          <w:rFonts w:ascii="Book Antiqua" w:eastAsia="Book Antiqua" w:hAnsi="Book Antiqua" w:cs="Book Antiqua"/>
          <w:i/>
          <w:iCs/>
          <w:color w:val="000000"/>
        </w:rPr>
        <w:t xml:space="preserve">J </w:t>
      </w:r>
      <w:proofErr w:type="spellStart"/>
      <w:r w:rsidRPr="00032C5C">
        <w:rPr>
          <w:rFonts w:ascii="Book Antiqua" w:eastAsia="Book Antiqua" w:hAnsi="Book Antiqua" w:cs="Book Antiqua"/>
          <w:i/>
          <w:iCs/>
          <w:color w:val="000000"/>
        </w:rPr>
        <w:t>Pathol</w:t>
      </w:r>
      <w:proofErr w:type="spellEnd"/>
      <w:r w:rsidRPr="00032C5C">
        <w:rPr>
          <w:rFonts w:ascii="Book Antiqua" w:eastAsia="Book Antiqua" w:hAnsi="Book Antiqua" w:cs="Book Antiqua"/>
          <w:color w:val="000000"/>
        </w:rPr>
        <w:t xml:space="preserve"> 2006; </w:t>
      </w:r>
      <w:r w:rsidRPr="00032C5C">
        <w:rPr>
          <w:rFonts w:ascii="Book Antiqua" w:eastAsia="Book Antiqua" w:hAnsi="Book Antiqua" w:cs="Book Antiqua"/>
          <w:b/>
          <w:bCs/>
          <w:color w:val="000000"/>
        </w:rPr>
        <w:t>208</w:t>
      </w:r>
      <w:r w:rsidRPr="00032C5C">
        <w:rPr>
          <w:rFonts w:ascii="Book Antiqua" w:eastAsia="Book Antiqua" w:hAnsi="Book Antiqua" w:cs="Book Antiqua"/>
          <w:color w:val="000000"/>
        </w:rPr>
        <w:t>: 142-151 [PMID: 16362992 DOI: 10.1002/path.1897]</w:t>
      </w:r>
    </w:p>
    <w:p w14:paraId="254912E8" w14:textId="30AB52FB"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47 </w:t>
      </w:r>
      <w:r w:rsidRPr="00032C5C">
        <w:rPr>
          <w:rFonts w:ascii="Book Antiqua" w:eastAsia="Book Antiqua" w:hAnsi="Book Antiqua" w:cs="Book Antiqua"/>
          <w:b/>
          <w:bCs/>
          <w:color w:val="000000"/>
        </w:rPr>
        <w:t>Wei XS</w:t>
      </w:r>
      <w:r w:rsidRPr="00032C5C">
        <w:rPr>
          <w:rFonts w:ascii="Book Antiqua" w:eastAsia="Book Antiqua" w:hAnsi="Book Antiqua" w:cs="Book Antiqua"/>
          <w:color w:val="000000"/>
        </w:rPr>
        <w:t xml:space="preserve">, Wang X, </w:t>
      </w:r>
      <w:proofErr w:type="spellStart"/>
      <w:r w:rsidRPr="00032C5C">
        <w:rPr>
          <w:rFonts w:ascii="Book Antiqua" w:eastAsia="Book Antiqua" w:hAnsi="Book Antiqua" w:cs="Book Antiqua"/>
          <w:color w:val="000000"/>
        </w:rPr>
        <w:t>Niu</w:t>
      </w:r>
      <w:proofErr w:type="spellEnd"/>
      <w:r w:rsidRPr="00032C5C">
        <w:rPr>
          <w:rFonts w:ascii="Book Antiqua" w:eastAsia="Book Antiqua" w:hAnsi="Book Antiqua" w:cs="Book Antiqua"/>
          <w:color w:val="000000"/>
        </w:rPr>
        <w:t xml:space="preserve"> YR, Ye LL, Peng WB, Wang ZH, Yang WB, Yang BH, Zhang JC, Ma WL, Wang XR, Zhou Q. Diarrhea Is Associated With Prolonged Symptoms and Viral Carriage in Corona Virus Disease 2019. </w:t>
      </w:r>
      <w:r w:rsidRPr="00032C5C">
        <w:rPr>
          <w:rFonts w:ascii="Book Antiqua" w:eastAsia="Book Antiqua" w:hAnsi="Book Antiqua" w:cs="Book Antiqua"/>
          <w:i/>
          <w:iCs/>
          <w:color w:val="000000"/>
        </w:rPr>
        <w:t>Clin Gastroenterol Hepatol</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18</w:t>
      </w:r>
      <w:r w:rsidRPr="00032C5C">
        <w:rPr>
          <w:rFonts w:ascii="Book Antiqua" w:eastAsia="Book Antiqua" w:hAnsi="Book Antiqua" w:cs="Book Antiqua"/>
          <w:color w:val="000000"/>
        </w:rPr>
        <w:t>: 1753-1759.e2 [PMID: 32311512 DOI: 10.1016/j.cgh.2020.04.030]</w:t>
      </w:r>
    </w:p>
    <w:p w14:paraId="7F671A68" w14:textId="2AEF12A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48 </w:t>
      </w:r>
      <w:r w:rsidRPr="00032C5C">
        <w:rPr>
          <w:rFonts w:ascii="Book Antiqua" w:eastAsia="Book Antiqua" w:hAnsi="Book Antiqua" w:cs="Book Antiqua"/>
          <w:b/>
          <w:bCs/>
          <w:color w:val="000000"/>
        </w:rPr>
        <w:t>Qin C</w:t>
      </w:r>
      <w:r w:rsidRPr="00032C5C">
        <w:rPr>
          <w:rFonts w:ascii="Book Antiqua" w:eastAsia="Book Antiqua" w:hAnsi="Book Antiqua" w:cs="Book Antiqua"/>
          <w:color w:val="000000"/>
        </w:rPr>
        <w:t xml:space="preserve">, Zhou L, Hu Z, Zhang S, Yang S, Tao Y, </w:t>
      </w:r>
      <w:proofErr w:type="spellStart"/>
      <w:r w:rsidRPr="00032C5C">
        <w:rPr>
          <w:rFonts w:ascii="Book Antiqua" w:eastAsia="Book Antiqua" w:hAnsi="Book Antiqua" w:cs="Book Antiqua"/>
          <w:color w:val="000000"/>
        </w:rPr>
        <w:t>Xie</w:t>
      </w:r>
      <w:proofErr w:type="spellEnd"/>
      <w:r w:rsidRPr="00032C5C">
        <w:rPr>
          <w:rFonts w:ascii="Book Antiqua" w:eastAsia="Book Antiqua" w:hAnsi="Book Antiqua" w:cs="Book Antiqua"/>
          <w:color w:val="000000"/>
        </w:rPr>
        <w:t xml:space="preserve"> C, Ma K, Shang K, Wang W, Tian DS. Dysregulation of Immune Response in Patients </w:t>
      </w:r>
      <w:proofErr w:type="gramStart"/>
      <w:r w:rsidRPr="00032C5C">
        <w:rPr>
          <w:rFonts w:ascii="Book Antiqua" w:eastAsia="Book Antiqua" w:hAnsi="Book Antiqua" w:cs="Book Antiqua"/>
          <w:color w:val="000000"/>
        </w:rPr>
        <w:t>With</w:t>
      </w:r>
      <w:proofErr w:type="gramEnd"/>
      <w:r w:rsidRPr="00032C5C">
        <w:rPr>
          <w:rFonts w:ascii="Book Antiqua" w:eastAsia="Book Antiqua" w:hAnsi="Book Antiqua" w:cs="Book Antiqua"/>
          <w:color w:val="000000"/>
        </w:rPr>
        <w:t xml:space="preserve"> Coronavirus 2019 (COVID-19) in Wuhan, China. </w:t>
      </w:r>
      <w:r w:rsidRPr="00032C5C">
        <w:rPr>
          <w:rFonts w:ascii="Book Antiqua" w:eastAsia="Book Antiqua" w:hAnsi="Book Antiqua" w:cs="Book Antiqua"/>
          <w:i/>
          <w:iCs/>
          <w:color w:val="000000"/>
        </w:rPr>
        <w:t>Clin Infect Dis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71</w:t>
      </w:r>
      <w:r w:rsidRPr="00032C5C">
        <w:rPr>
          <w:rFonts w:ascii="Book Antiqua" w:eastAsia="Book Antiqua" w:hAnsi="Book Antiqua" w:cs="Book Antiqua"/>
          <w:color w:val="000000"/>
        </w:rPr>
        <w:t>: 762-768 [PMID: 32161940 DOI: 10.1093/</w:t>
      </w:r>
      <w:proofErr w:type="spellStart"/>
      <w:r w:rsidRPr="00032C5C">
        <w:rPr>
          <w:rFonts w:ascii="Book Antiqua" w:eastAsia="Book Antiqua" w:hAnsi="Book Antiqua" w:cs="Book Antiqua"/>
          <w:color w:val="000000"/>
        </w:rPr>
        <w:t>cid</w:t>
      </w:r>
      <w:proofErr w:type="spellEnd"/>
      <w:r w:rsidRPr="00032C5C">
        <w:rPr>
          <w:rFonts w:ascii="Book Antiqua" w:eastAsia="Book Antiqua" w:hAnsi="Book Antiqua" w:cs="Book Antiqua"/>
          <w:color w:val="000000"/>
        </w:rPr>
        <w:t>/ciaa248]</w:t>
      </w:r>
    </w:p>
    <w:p w14:paraId="316CF69A" w14:textId="34C5FFB2"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49 </w:t>
      </w:r>
      <w:r w:rsidRPr="00032C5C">
        <w:rPr>
          <w:rFonts w:ascii="Book Antiqua" w:eastAsia="Book Antiqua" w:hAnsi="Book Antiqua" w:cs="Book Antiqua"/>
          <w:b/>
          <w:bCs/>
          <w:color w:val="000000"/>
        </w:rPr>
        <w:t>Xu B</w:t>
      </w:r>
      <w:r w:rsidRPr="00032C5C">
        <w:rPr>
          <w:rFonts w:ascii="Book Antiqua" w:eastAsia="Book Antiqua" w:hAnsi="Book Antiqua" w:cs="Book Antiqua"/>
          <w:color w:val="000000"/>
        </w:rPr>
        <w:t xml:space="preserve">, Fan CY, Wang AL, Zou YL, Yu YH, He C, Xia WG, Zhang JX, Miao Q. Suppressed T cell-mediated immunity in patients with COVID-19: A clinical retrospective study in Wuhan, China. </w:t>
      </w:r>
      <w:r w:rsidRPr="00032C5C">
        <w:rPr>
          <w:rFonts w:ascii="Book Antiqua" w:eastAsia="Book Antiqua" w:hAnsi="Book Antiqua" w:cs="Book Antiqua"/>
          <w:i/>
          <w:iCs/>
          <w:color w:val="000000"/>
        </w:rPr>
        <w:t>J Infect</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81</w:t>
      </w:r>
      <w:r w:rsidRPr="00032C5C">
        <w:rPr>
          <w:rFonts w:ascii="Book Antiqua" w:eastAsia="Book Antiqua" w:hAnsi="Book Antiqua" w:cs="Book Antiqua"/>
          <w:color w:val="000000"/>
        </w:rPr>
        <w:t>: e51-e60 [PMID: 32315725 DOI: 10.1016/j.jinf.2020.04.012]</w:t>
      </w:r>
    </w:p>
    <w:p w14:paraId="3C3D3E4C" w14:textId="4E3DD29F"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50 </w:t>
      </w:r>
      <w:r w:rsidRPr="00032C5C">
        <w:rPr>
          <w:rFonts w:ascii="Book Antiqua" w:eastAsia="Book Antiqua" w:hAnsi="Book Antiqua" w:cs="Book Antiqua"/>
          <w:b/>
          <w:bCs/>
          <w:color w:val="000000"/>
        </w:rPr>
        <w:t>Liu J</w:t>
      </w:r>
      <w:r w:rsidRPr="00032C5C">
        <w:rPr>
          <w:rFonts w:ascii="Book Antiqua" w:eastAsia="Book Antiqua" w:hAnsi="Book Antiqua" w:cs="Book Antiqua"/>
          <w:color w:val="000000"/>
        </w:rPr>
        <w:t xml:space="preserve">, Li S, Liu J, Liang B, Wang X, Wang H, Li W, Tong Q, Yi J, Zhao L, </w:t>
      </w:r>
      <w:proofErr w:type="spellStart"/>
      <w:r w:rsidRPr="00032C5C">
        <w:rPr>
          <w:rFonts w:ascii="Book Antiqua" w:eastAsia="Book Antiqua" w:hAnsi="Book Antiqua" w:cs="Book Antiqua"/>
          <w:color w:val="000000"/>
        </w:rPr>
        <w:t>Xiong</w:t>
      </w:r>
      <w:proofErr w:type="spellEnd"/>
      <w:r w:rsidRPr="00032C5C">
        <w:rPr>
          <w:rFonts w:ascii="Book Antiqua" w:eastAsia="Book Antiqua" w:hAnsi="Book Antiqua" w:cs="Book Antiqua"/>
          <w:color w:val="000000"/>
        </w:rPr>
        <w:t xml:space="preserve"> L, </w:t>
      </w:r>
      <w:proofErr w:type="spellStart"/>
      <w:r w:rsidRPr="00032C5C">
        <w:rPr>
          <w:rFonts w:ascii="Book Antiqua" w:eastAsia="Book Antiqua" w:hAnsi="Book Antiqua" w:cs="Book Antiqua"/>
          <w:color w:val="000000"/>
        </w:rPr>
        <w:t>Guo</w:t>
      </w:r>
      <w:proofErr w:type="spellEnd"/>
      <w:r w:rsidRPr="00032C5C">
        <w:rPr>
          <w:rFonts w:ascii="Book Antiqua" w:eastAsia="Book Antiqua" w:hAnsi="Book Antiqua" w:cs="Book Antiqua"/>
          <w:color w:val="000000"/>
        </w:rPr>
        <w:t xml:space="preserve"> C, Tian J, Luo J, Yao J, Pang R, Shen H, Peng C, Liu T, Zhang Q, Wu J, Xu L, Lu S, Wang B, Weng Z, Han C, Zhu H, Zhou R, Zhou H, Chen X, Ye P, Zhu B, Wang L, Zhou W, He S, He Y, </w:t>
      </w:r>
      <w:proofErr w:type="spellStart"/>
      <w:r w:rsidRPr="00032C5C">
        <w:rPr>
          <w:rFonts w:ascii="Book Antiqua" w:eastAsia="Book Antiqua" w:hAnsi="Book Antiqua" w:cs="Book Antiqua"/>
          <w:color w:val="000000"/>
        </w:rPr>
        <w:t>Jie</w:t>
      </w:r>
      <w:proofErr w:type="spellEnd"/>
      <w:r w:rsidRPr="00032C5C">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032C5C">
        <w:rPr>
          <w:rFonts w:ascii="Book Antiqua" w:eastAsia="Book Antiqua" w:hAnsi="Book Antiqua" w:cs="Book Antiqua"/>
          <w:i/>
          <w:iCs/>
          <w:color w:val="000000"/>
        </w:rPr>
        <w:t>EBioMedicine</w:t>
      </w:r>
      <w:proofErr w:type="spellEnd"/>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55</w:t>
      </w:r>
      <w:r w:rsidRPr="00032C5C">
        <w:rPr>
          <w:rFonts w:ascii="Book Antiqua" w:eastAsia="Book Antiqua" w:hAnsi="Book Antiqua" w:cs="Book Antiqua"/>
          <w:color w:val="000000"/>
        </w:rPr>
        <w:t>: 102763 [PMID: 32361250 DOI: 10.1016/j.ebiom.2020.102763]</w:t>
      </w:r>
    </w:p>
    <w:p w14:paraId="148BC6F9" w14:textId="12F7F9FB" w:rsidR="00A77B3E" w:rsidRPr="00861BBE" w:rsidRDefault="00423311" w:rsidP="00032C5C">
      <w:pPr>
        <w:spacing w:line="360" w:lineRule="auto"/>
        <w:jc w:val="both"/>
        <w:rPr>
          <w:rFonts w:ascii="Book Antiqua" w:hAnsi="Book Antiqua"/>
          <w:lang w:val="fr-FR"/>
        </w:rPr>
      </w:pPr>
      <w:r w:rsidRPr="00032C5C">
        <w:rPr>
          <w:rFonts w:ascii="Book Antiqua" w:eastAsia="Book Antiqua" w:hAnsi="Book Antiqua" w:cs="Book Antiqua"/>
          <w:color w:val="000000"/>
        </w:rPr>
        <w:t xml:space="preserve">51 </w:t>
      </w:r>
      <w:r w:rsidRPr="00032C5C">
        <w:rPr>
          <w:rFonts w:ascii="Book Antiqua" w:eastAsia="Book Antiqua" w:hAnsi="Book Antiqua" w:cs="Book Antiqua"/>
          <w:b/>
          <w:bCs/>
          <w:color w:val="000000"/>
        </w:rPr>
        <w:t>Chen G</w:t>
      </w:r>
      <w:r w:rsidRPr="00032C5C">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sidRPr="00861BBE">
        <w:rPr>
          <w:rFonts w:ascii="Book Antiqua" w:eastAsia="Book Antiqua" w:hAnsi="Book Antiqua" w:cs="Book Antiqua"/>
          <w:i/>
          <w:iCs/>
          <w:color w:val="000000"/>
          <w:lang w:val="fr-FR"/>
        </w:rPr>
        <w:t>J Clin Invest</w:t>
      </w:r>
      <w:r w:rsidRPr="00861BBE">
        <w:rPr>
          <w:rFonts w:ascii="Book Antiqua" w:eastAsia="Book Antiqua" w:hAnsi="Book Antiqua" w:cs="Book Antiqua"/>
          <w:color w:val="000000"/>
          <w:lang w:val="fr-FR"/>
        </w:rPr>
        <w:t xml:space="preserve"> 2020; </w:t>
      </w:r>
      <w:r w:rsidRPr="00861BBE">
        <w:rPr>
          <w:rFonts w:ascii="Book Antiqua" w:eastAsia="Book Antiqua" w:hAnsi="Book Antiqua" w:cs="Book Antiqua"/>
          <w:b/>
          <w:bCs/>
          <w:color w:val="000000"/>
          <w:lang w:val="fr-FR"/>
        </w:rPr>
        <w:t>130</w:t>
      </w:r>
      <w:r w:rsidRPr="00861BBE">
        <w:rPr>
          <w:rFonts w:ascii="Book Antiqua" w:eastAsia="Book Antiqua" w:hAnsi="Book Antiqua" w:cs="Book Antiqua"/>
          <w:color w:val="000000"/>
          <w:lang w:val="fr-FR"/>
        </w:rPr>
        <w:t>: 2620-2629 [PMID: 32217835 DOI: 10.1172/JCI137244]</w:t>
      </w:r>
    </w:p>
    <w:p w14:paraId="515CFE5F" w14:textId="21A535BA" w:rsidR="00A77B3E" w:rsidRPr="00032C5C" w:rsidRDefault="00423311" w:rsidP="00032C5C">
      <w:pPr>
        <w:spacing w:line="360" w:lineRule="auto"/>
        <w:jc w:val="both"/>
        <w:rPr>
          <w:rFonts w:ascii="Book Antiqua" w:hAnsi="Book Antiqua"/>
        </w:rPr>
      </w:pPr>
      <w:r w:rsidRPr="00861BBE">
        <w:rPr>
          <w:rFonts w:ascii="Book Antiqua" w:eastAsia="Book Antiqua" w:hAnsi="Book Antiqua" w:cs="Book Antiqua"/>
          <w:color w:val="000000"/>
          <w:lang w:val="fr-FR"/>
        </w:rPr>
        <w:t xml:space="preserve">52 </w:t>
      </w:r>
      <w:r w:rsidRPr="00861BBE">
        <w:rPr>
          <w:rFonts w:ascii="Book Antiqua" w:eastAsia="Book Antiqua" w:hAnsi="Book Antiqua" w:cs="Book Antiqua"/>
          <w:b/>
          <w:bCs/>
          <w:color w:val="000000"/>
          <w:lang w:val="fr-FR"/>
        </w:rPr>
        <w:t>Song CY,</w:t>
      </w:r>
      <w:r w:rsidRPr="00861BBE">
        <w:rPr>
          <w:rFonts w:ascii="Book Antiqua" w:eastAsia="Book Antiqua" w:hAnsi="Book Antiqua" w:cs="Book Antiqua"/>
          <w:color w:val="000000"/>
          <w:lang w:val="fr-FR"/>
        </w:rPr>
        <w:t xml:space="preserve"> Xu J, He J-Q, Lu Y-Q. </w:t>
      </w:r>
      <w:r w:rsidRPr="00032C5C">
        <w:rPr>
          <w:rFonts w:ascii="Book Antiqua" w:eastAsia="Book Antiqua" w:hAnsi="Book Antiqua" w:cs="Book Antiqua"/>
          <w:color w:val="000000"/>
        </w:rPr>
        <w:t xml:space="preserve">COVID-19 early warning score: a multi-parameter screening tool to identify highly suspected patients. </w:t>
      </w:r>
      <w:proofErr w:type="spellStart"/>
      <w:proofErr w:type="gramStart"/>
      <w:r w:rsidRPr="00032C5C">
        <w:rPr>
          <w:rFonts w:ascii="Book Antiqua" w:eastAsia="Book Antiqua" w:hAnsi="Book Antiqua" w:cs="Book Antiqua"/>
          <w:i/>
          <w:iCs/>
          <w:color w:val="000000"/>
        </w:rPr>
        <w:t>medRxiv</w:t>
      </w:r>
      <w:proofErr w:type="spellEnd"/>
      <w:proofErr w:type="gramEnd"/>
      <w:r w:rsidRPr="00032C5C">
        <w:rPr>
          <w:rFonts w:ascii="Book Antiqua" w:eastAsia="Book Antiqua" w:hAnsi="Book Antiqua" w:cs="Book Antiqua"/>
          <w:color w:val="000000"/>
        </w:rPr>
        <w:t xml:space="preserve"> 2020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10.1101/2020.03.05.20031906</w:t>
      </w:r>
      <w:r w:rsidR="00860589" w:rsidRPr="00032C5C">
        <w:rPr>
          <w:rFonts w:ascii="Book Antiqua" w:eastAsia="Book Antiqua" w:hAnsi="Book Antiqua" w:cs="Book Antiqua"/>
          <w:color w:val="000000"/>
        </w:rPr>
        <w:t>]</w:t>
      </w:r>
    </w:p>
    <w:p w14:paraId="77975A06" w14:textId="548C339F"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lastRenderedPageBreak/>
        <w:t xml:space="preserve">53 </w:t>
      </w:r>
      <w:r w:rsidRPr="00032C5C">
        <w:rPr>
          <w:rFonts w:ascii="Book Antiqua" w:eastAsia="Book Antiqua" w:hAnsi="Book Antiqua" w:cs="Book Antiqua"/>
          <w:b/>
          <w:bCs/>
          <w:color w:val="000000"/>
        </w:rPr>
        <w:t>Zhang H,</w:t>
      </w:r>
      <w:r w:rsidRPr="00032C5C">
        <w:rPr>
          <w:rFonts w:ascii="Book Antiqua" w:eastAsia="Book Antiqua" w:hAnsi="Book Antiqua" w:cs="Book Antiqua"/>
          <w:color w:val="000000"/>
        </w:rPr>
        <w:t xml:space="preserve"> Wang X, Fu Z, Luo M, Zhang Z, Zhang Z, He Y, Wan D, Zhang L, Wang J, Yan X, Han M, Chen Y. Potential factors for prediction of disease severity of COVID-19 patients. </w:t>
      </w:r>
      <w:proofErr w:type="spellStart"/>
      <w:proofErr w:type="gramStart"/>
      <w:r w:rsidRPr="00032C5C">
        <w:rPr>
          <w:rFonts w:ascii="Book Antiqua" w:eastAsia="Book Antiqua" w:hAnsi="Book Antiqua" w:cs="Book Antiqua"/>
          <w:i/>
          <w:iCs/>
          <w:color w:val="000000"/>
        </w:rPr>
        <w:t>medRxiv</w:t>
      </w:r>
      <w:proofErr w:type="spellEnd"/>
      <w:proofErr w:type="gramEnd"/>
      <w:r w:rsidRPr="00032C5C">
        <w:rPr>
          <w:rFonts w:ascii="Book Antiqua" w:eastAsia="Book Antiqua" w:hAnsi="Book Antiqua" w:cs="Book Antiqua"/>
          <w:color w:val="000000"/>
        </w:rPr>
        <w:t xml:space="preserve"> 2020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xml:space="preserve"> 10.1101/2020.03.20.20039818</w:t>
      </w:r>
      <w:r w:rsidR="00860589" w:rsidRPr="00032C5C">
        <w:rPr>
          <w:rFonts w:ascii="Book Antiqua" w:eastAsia="Book Antiqua" w:hAnsi="Book Antiqua" w:cs="Book Antiqua"/>
          <w:color w:val="000000"/>
        </w:rPr>
        <w:t>]</w:t>
      </w:r>
    </w:p>
    <w:p w14:paraId="04659E61" w14:textId="6291DE5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54 </w:t>
      </w:r>
      <w:r w:rsidRPr="00032C5C">
        <w:rPr>
          <w:rFonts w:ascii="Book Antiqua" w:eastAsia="Book Antiqua" w:hAnsi="Book Antiqua" w:cs="Book Antiqua"/>
          <w:b/>
          <w:bCs/>
          <w:color w:val="000000"/>
        </w:rPr>
        <w:t>Zhang B</w:t>
      </w:r>
      <w:r w:rsidRPr="00032C5C">
        <w:rPr>
          <w:rFonts w:ascii="Book Antiqua" w:eastAsia="Book Antiqua" w:hAnsi="Book Antiqua" w:cs="Book Antiqua"/>
          <w:color w:val="000000"/>
        </w:rPr>
        <w:t xml:space="preserve">, Zhou X, Zhu C, Song Y, Feng F, </w:t>
      </w:r>
      <w:proofErr w:type="spellStart"/>
      <w:r w:rsidRPr="00032C5C">
        <w:rPr>
          <w:rFonts w:ascii="Book Antiqua" w:eastAsia="Book Antiqua" w:hAnsi="Book Antiqua" w:cs="Book Antiqua"/>
          <w:color w:val="000000"/>
        </w:rPr>
        <w:t>Qiu</w:t>
      </w:r>
      <w:proofErr w:type="spellEnd"/>
      <w:r w:rsidRPr="00032C5C">
        <w:rPr>
          <w:rFonts w:ascii="Book Antiqua" w:eastAsia="Book Antiqua" w:hAnsi="Book Antiqua" w:cs="Book Antiqua"/>
          <w:color w:val="000000"/>
        </w:rPr>
        <w:t xml:space="preserve"> Y, Feng J, Jia Q, Song Q, Zhu B, Wang J. Immune Phenotyping Based on the Neutrophil-to-Lymphocyte Ratio and IgG Level Predicts Disease Severity and Outcome for Patients With COVID-19. </w:t>
      </w:r>
      <w:r w:rsidRPr="00032C5C">
        <w:rPr>
          <w:rFonts w:ascii="Book Antiqua" w:eastAsia="Book Antiqua" w:hAnsi="Book Antiqua" w:cs="Book Antiqua"/>
          <w:i/>
          <w:iCs/>
          <w:color w:val="000000"/>
        </w:rPr>
        <w:t xml:space="preserve">Front </w:t>
      </w:r>
      <w:proofErr w:type="spellStart"/>
      <w:r w:rsidRPr="00032C5C">
        <w:rPr>
          <w:rFonts w:ascii="Book Antiqua" w:eastAsia="Book Antiqua" w:hAnsi="Book Antiqua" w:cs="Book Antiqua"/>
          <w:i/>
          <w:iCs/>
          <w:color w:val="000000"/>
        </w:rPr>
        <w:t>Mol</w:t>
      </w:r>
      <w:proofErr w:type="spellEnd"/>
      <w:r w:rsidRPr="00032C5C">
        <w:rPr>
          <w:rFonts w:ascii="Book Antiqua" w:eastAsia="Book Antiqua" w:hAnsi="Book Antiqua" w:cs="Book Antiqua"/>
          <w:i/>
          <w:iCs/>
          <w:color w:val="000000"/>
        </w:rPr>
        <w:t xml:space="preserve"> </w:t>
      </w:r>
      <w:proofErr w:type="spellStart"/>
      <w:r w:rsidRPr="00032C5C">
        <w:rPr>
          <w:rFonts w:ascii="Book Antiqua" w:eastAsia="Book Antiqua" w:hAnsi="Book Antiqua" w:cs="Book Antiqua"/>
          <w:i/>
          <w:iCs/>
          <w:color w:val="000000"/>
        </w:rPr>
        <w:t>Biosci</w:t>
      </w:r>
      <w:proofErr w:type="spellEnd"/>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7</w:t>
      </w:r>
      <w:r w:rsidRPr="00032C5C">
        <w:rPr>
          <w:rFonts w:ascii="Book Antiqua" w:eastAsia="Book Antiqua" w:hAnsi="Book Antiqua" w:cs="Book Antiqua"/>
          <w:color w:val="000000"/>
        </w:rPr>
        <w:t>: 157 [PMID: 32719810 DOI: 10.3389/fmolb.2020.00157]</w:t>
      </w:r>
    </w:p>
    <w:p w14:paraId="4979AF01" w14:textId="1F8F969E"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55 </w:t>
      </w:r>
      <w:r w:rsidRPr="00032C5C">
        <w:rPr>
          <w:rFonts w:ascii="Book Antiqua" w:eastAsia="Book Antiqua" w:hAnsi="Book Antiqua" w:cs="Book Antiqua"/>
          <w:b/>
          <w:bCs/>
          <w:color w:val="000000"/>
        </w:rPr>
        <w:t>Wan S</w:t>
      </w:r>
      <w:r w:rsidRPr="00032C5C">
        <w:rPr>
          <w:rFonts w:ascii="Book Antiqua" w:eastAsia="Book Antiqua" w:hAnsi="Book Antiqua" w:cs="Book Antiqua"/>
          <w:color w:val="000000"/>
        </w:rPr>
        <w:t xml:space="preserve">, Yi Q, Fan S, </w:t>
      </w:r>
      <w:proofErr w:type="spellStart"/>
      <w:r w:rsidRPr="00032C5C">
        <w:rPr>
          <w:rFonts w:ascii="Book Antiqua" w:eastAsia="Book Antiqua" w:hAnsi="Book Antiqua" w:cs="Book Antiqua"/>
          <w:color w:val="000000"/>
        </w:rPr>
        <w:t>Lv</w:t>
      </w:r>
      <w:proofErr w:type="spellEnd"/>
      <w:r w:rsidRPr="00032C5C">
        <w:rPr>
          <w:rFonts w:ascii="Book Antiqua" w:eastAsia="Book Antiqua" w:hAnsi="Book Antiqua" w:cs="Book Antiqua"/>
          <w:color w:val="000000"/>
        </w:rPr>
        <w:t xml:space="preserve"> J, Zhang X, Guo L, Lang C, Xiao Q, Xiao K, Yi Z, </w:t>
      </w:r>
      <w:proofErr w:type="spellStart"/>
      <w:r w:rsidRPr="00032C5C">
        <w:rPr>
          <w:rFonts w:ascii="Book Antiqua" w:eastAsia="Book Antiqua" w:hAnsi="Book Antiqua" w:cs="Book Antiqua"/>
          <w:color w:val="000000"/>
        </w:rPr>
        <w:t>Qiang</w:t>
      </w:r>
      <w:proofErr w:type="spellEnd"/>
      <w:r w:rsidRPr="00032C5C">
        <w:rPr>
          <w:rFonts w:ascii="Book Antiqua" w:eastAsia="Book Antiqua" w:hAnsi="Book Antiqua" w:cs="Book Antiqua"/>
          <w:color w:val="000000"/>
        </w:rPr>
        <w:t xml:space="preserve"> M, Xiang J, Zhang B, Chen Y, Gao C. Relationships among lymphocyte subsets, cytokines, and the pulmonary inflammation index in coronavirus (COVID-19) infected patients. </w:t>
      </w:r>
      <w:r w:rsidRPr="00032C5C">
        <w:rPr>
          <w:rFonts w:ascii="Book Antiqua" w:eastAsia="Book Antiqua" w:hAnsi="Book Antiqua" w:cs="Book Antiqua"/>
          <w:i/>
          <w:iCs/>
          <w:color w:val="000000"/>
        </w:rPr>
        <w:t xml:space="preserve">Br J </w:t>
      </w:r>
      <w:proofErr w:type="spellStart"/>
      <w:r w:rsidRPr="00032C5C">
        <w:rPr>
          <w:rFonts w:ascii="Book Antiqua" w:eastAsia="Book Antiqua" w:hAnsi="Book Antiqua" w:cs="Book Antiqua"/>
          <w:i/>
          <w:iCs/>
          <w:color w:val="000000"/>
        </w:rPr>
        <w:t>Haematol</w:t>
      </w:r>
      <w:proofErr w:type="spellEnd"/>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189</w:t>
      </w:r>
      <w:r w:rsidRPr="00032C5C">
        <w:rPr>
          <w:rFonts w:ascii="Book Antiqua" w:eastAsia="Book Antiqua" w:hAnsi="Book Antiqua" w:cs="Book Antiqua"/>
          <w:color w:val="000000"/>
        </w:rPr>
        <w:t>: 428-437 [PMID: 32297671 DOI: 10.1111/bjh.16659]</w:t>
      </w:r>
    </w:p>
    <w:p w14:paraId="5C3B82F1" w14:textId="4CD196B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56 </w:t>
      </w:r>
      <w:r w:rsidRPr="00032C5C">
        <w:rPr>
          <w:rFonts w:ascii="Book Antiqua" w:eastAsia="Book Antiqua" w:hAnsi="Book Antiqua" w:cs="Book Antiqua"/>
          <w:b/>
          <w:bCs/>
          <w:color w:val="000000"/>
        </w:rPr>
        <w:t>Wang Z</w:t>
      </w:r>
      <w:r w:rsidRPr="00032C5C">
        <w:rPr>
          <w:rFonts w:ascii="Book Antiqua" w:eastAsia="Book Antiqua" w:hAnsi="Book Antiqua" w:cs="Book Antiqua"/>
          <w:color w:val="000000"/>
        </w:rPr>
        <w:t xml:space="preserve">, Yang B, Li Q, Wen L, Zhang R. Clinical Features of 69 Cases With Coronavirus Disease 2019 in Wuhan, China. </w:t>
      </w:r>
      <w:r w:rsidRPr="00032C5C">
        <w:rPr>
          <w:rFonts w:ascii="Book Antiqua" w:eastAsia="Book Antiqua" w:hAnsi="Book Antiqua" w:cs="Book Antiqua"/>
          <w:i/>
          <w:iCs/>
          <w:color w:val="000000"/>
        </w:rPr>
        <w:t>Clin Infect Dis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71</w:t>
      </w:r>
      <w:r w:rsidRPr="00032C5C">
        <w:rPr>
          <w:rFonts w:ascii="Book Antiqua" w:eastAsia="Book Antiqua" w:hAnsi="Book Antiqua" w:cs="Book Antiqua"/>
          <w:color w:val="000000"/>
        </w:rPr>
        <w:t>: 769-777 [PMID: 32176772 DOI: 10.1093/</w:t>
      </w:r>
      <w:proofErr w:type="spellStart"/>
      <w:r w:rsidRPr="00032C5C">
        <w:rPr>
          <w:rFonts w:ascii="Book Antiqua" w:eastAsia="Book Antiqua" w:hAnsi="Book Antiqua" w:cs="Book Antiqua"/>
          <w:color w:val="000000"/>
        </w:rPr>
        <w:t>cid</w:t>
      </w:r>
      <w:proofErr w:type="spellEnd"/>
      <w:r w:rsidRPr="00032C5C">
        <w:rPr>
          <w:rFonts w:ascii="Book Antiqua" w:eastAsia="Book Antiqua" w:hAnsi="Book Antiqua" w:cs="Book Antiqua"/>
          <w:color w:val="000000"/>
        </w:rPr>
        <w:t>/ciaa272]</w:t>
      </w:r>
    </w:p>
    <w:p w14:paraId="721B3FA0" w14:textId="46AF028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57 </w:t>
      </w:r>
      <w:r w:rsidRPr="00032C5C">
        <w:rPr>
          <w:rFonts w:ascii="Book Antiqua" w:eastAsia="Book Antiqua" w:hAnsi="Book Antiqua" w:cs="Book Antiqua"/>
          <w:b/>
          <w:bCs/>
          <w:color w:val="000000"/>
        </w:rPr>
        <w:t>Ouyang Y</w:t>
      </w:r>
      <w:r w:rsidRPr="00032C5C">
        <w:rPr>
          <w:rFonts w:ascii="Book Antiqua" w:eastAsia="Book Antiqua" w:hAnsi="Book Antiqua" w:cs="Book Antiqua"/>
          <w:color w:val="000000"/>
        </w:rPr>
        <w:t xml:space="preserve">, Yin J, Wang W, Shi H, Shi Y, Xu B, </w:t>
      </w:r>
      <w:proofErr w:type="spellStart"/>
      <w:r w:rsidRPr="00032C5C">
        <w:rPr>
          <w:rFonts w:ascii="Book Antiqua" w:eastAsia="Book Antiqua" w:hAnsi="Book Antiqua" w:cs="Book Antiqua"/>
          <w:color w:val="000000"/>
        </w:rPr>
        <w:t>Qiao</w:t>
      </w:r>
      <w:proofErr w:type="spellEnd"/>
      <w:r w:rsidRPr="00032C5C">
        <w:rPr>
          <w:rFonts w:ascii="Book Antiqua" w:eastAsia="Book Antiqua" w:hAnsi="Book Antiqua" w:cs="Book Antiqua"/>
          <w:color w:val="000000"/>
        </w:rPr>
        <w:t xml:space="preserve"> L, Feng Y, Pang L, Wei F, </w:t>
      </w:r>
      <w:proofErr w:type="spellStart"/>
      <w:r w:rsidRPr="00032C5C">
        <w:rPr>
          <w:rFonts w:ascii="Book Antiqua" w:eastAsia="Book Antiqua" w:hAnsi="Book Antiqua" w:cs="Book Antiqua"/>
          <w:color w:val="000000"/>
        </w:rPr>
        <w:t>Guo</w:t>
      </w:r>
      <w:proofErr w:type="spellEnd"/>
      <w:r w:rsidRPr="00032C5C">
        <w:rPr>
          <w:rFonts w:ascii="Book Antiqua" w:eastAsia="Book Antiqua" w:hAnsi="Book Antiqua" w:cs="Book Antiqua"/>
          <w:color w:val="000000"/>
        </w:rPr>
        <w:t xml:space="preserve"> X, </w:t>
      </w:r>
      <w:proofErr w:type="spellStart"/>
      <w:r w:rsidRPr="00032C5C">
        <w:rPr>
          <w:rFonts w:ascii="Book Antiqua" w:eastAsia="Book Antiqua" w:hAnsi="Book Antiqua" w:cs="Book Antiqua"/>
          <w:color w:val="000000"/>
        </w:rPr>
        <w:t>Jin</w:t>
      </w:r>
      <w:proofErr w:type="spellEnd"/>
      <w:r w:rsidRPr="00032C5C">
        <w:rPr>
          <w:rFonts w:ascii="Book Antiqua" w:eastAsia="Book Antiqua" w:hAnsi="Book Antiqua" w:cs="Book Antiqua"/>
          <w:color w:val="000000"/>
        </w:rPr>
        <w:t xml:space="preserve"> R, Chen D. Down-regulated gene expression spectrum and immune responses changed during the disease progression in COVID-19 patients. </w:t>
      </w:r>
      <w:r w:rsidRPr="00032C5C">
        <w:rPr>
          <w:rFonts w:ascii="Book Antiqua" w:eastAsia="Book Antiqua" w:hAnsi="Book Antiqua" w:cs="Book Antiqua"/>
          <w:i/>
          <w:iCs/>
          <w:color w:val="000000"/>
        </w:rPr>
        <w:t>Clin Infect Dis</w:t>
      </w:r>
      <w:r w:rsidRPr="00032C5C">
        <w:rPr>
          <w:rFonts w:ascii="Book Antiqua" w:eastAsia="Book Antiqua" w:hAnsi="Book Antiqua" w:cs="Book Antiqua"/>
          <w:color w:val="000000"/>
        </w:rPr>
        <w:t xml:space="preserve"> 2020; </w:t>
      </w:r>
      <w:r w:rsidR="00666DC0" w:rsidRPr="00032C5C">
        <w:rPr>
          <w:rFonts w:ascii="Book Antiqua" w:eastAsia="Book Antiqua" w:hAnsi="Book Antiqua" w:cs="Book Antiqua"/>
          <w:color w:val="000000"/>
        </w:rPr>
        <w:t>ciaa46</w:t>
      </w:r>
      <w:r w:rsidRPr="00032C5C">
        <w:rPr>
          <w:rFonts w:ascii="Book Antiqua" w:eastAsia="Book Antiqua" w:hAnsi="Book Antiqua" w:cs="Book Antiqua"/>
          <w:color w:val="000000"/>
        </w:rPr>
        <w:t xml:space="preserve"> [PMID: 32307550 DOI: 10.1093/</w:t>
      </w:r>
      <w:proofErr w:type="spellStart"/>
      <w:r w:rsidRPr="00032C5C">
        <w:rPr>
          <w:rFonts w:ascii="Book Antiqua" w:eastAsia="Book Antiqua" w:hAnsi="Book Antiqua" w:cs="Book Antiqua"/>
          <w:color w:val="000000"/>
        </w:rPr>
        <w:t>cid</w:t>
      </w:r>
      <w:proofErr w:type="spellEnd"/>
      <w:r w:rsidRPr="00032C5C">
        <w:rPr>
          <w:rFonts w:ascii="Book Antiqua" w:eastAsia="Book Antiqua" w:hAnsi="Book Antiqua" w:cs="Book Antiqua"/>
          <w:color w:val="000000"/>
        </w:rPr>
        <w:t>/ciaa462]</w:t>
      </w:r>
    </w:p>
    <w:p w14:paraId="1A64C26E" w14:textId="5E55F9E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58 </w:t>
      </w:r>
      <w:r w:rsidRPr="00032C5C">
        <w:rPr>
          <w:rFonts w:ascii="Book Antiqua" w:eastAsia="Book Antiqua" w:hAnsi="Book Antiqua" w:cs="Book Antiqua"/>
          <w:b/>
          <w:bCs/>
          <w:color w:val="000000"/>
        </w:rPr>
        <w:t>Liu X,</w:t>
      </w:r>
      <w:r w:rsidRPr="00032C5C">
        <w:rPr>
          <w:rFonts w:ascii="Book Antiqua" w:eastAsia="Book Antiqua" w:hAnsi="Book Antiqua" w:cs="Book Antiqua"/>
          <w:color w:val="000000"/>
        </w:rPr>
        <w:t xml:space="preserve"> Yu C, Wang Y, Bi Y, Liu Y, Zhang ZJ. Trends in the incidence and mortality of diabetes in China from 1990 to 2017: A </w:t>
      </w:r>
      <w:proofErr w:type="spellStart"/>
      <w:r w:rsidRPr="00032C5C">
        <w:rPr>
          <w:rFonts w:ascii="Book Antiqua" w:eastAsia="Book Antiqua" w:hAnsi="Book Antiqua" w:cs="Book Antiqua"/>
          <w:color w:val="000000"/>
        </w:rPr>
        <w:t>joinpoint</w:t>
      </w:r>
      <w:proofErr w:type="spellEnd"/>
      <w:r w:rsidRPr="00032C5C">
        <w:rPr>
          <w:rFonts w:ascii="Book Antiqua" w:eastAsia="Book Antiqua" w:hAnsi="Book Antiqua" w:cs="Book Antiqua"/>
          <w:color w:val="000000"/>
        </w:rPr>
        <w:t xml:space="preserve"> and age-period-cohort analysis. </w:t>
      </w:r>
      <w:r w:rsidR="00666DC0" w:rsidRPr="00032C5C">
        <w:rPr>
          <w:rFonts w:ascii="Book Antiqua" w:eastAsia="Book Antiqua" w:hAnsi="Book Antiqua" w:cs="Book Antiqua"/>
          <w:i/>
          <w:iCs/>
          <w:color w:val="000000"/>
        </w:rPr>
        <w:t>Int J Environ Res Public Health</w:t>
      </w:r>
      <w:r w:rsidRPr="00032C5C">
        <w:rPr>
          <w:rFonts w:ascii="Book Antiqua" w:eastAsia="Book Antiqua" w:hAnsi="Book Antiqua" w:cs="Book Antiqua"/>
          <w:color w:val="000000"/>
        </w:rPr>
        <w:t xml:space="preserve"> 2019; </w:t>
      </w:r>
      <w:r w:rsidRPr="00032C5C">
        <w:rPr>
          <w:rFonts w:ascii="Book Antiqua" w:eastAsia="Book Antiqua" w:hAnsi="Book Antiqua" w:cs="Book Antiqua"/>
          <w:b/>
          <w:bCs/>
          <w:color w:val="000000"/>
        </w:rPr>
        <w:t>16</w:t>
      </w:r>
      <w:r w:rsidRPr="00E956C4">
        <w:rPr>
          <w:rFonts w:ascii="Book Antiqua" w:eastAsia="Book Antiqua" w:hAnsi="Book Antiqua" w:cs="Book Antiqua"/>
          <w:color w:val="000000"/>
        </w:rPr>
        <w:t>:</w:t>
      </w:r>
      <w:r w:rsidR="00666DC0"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158 </w:t>
      </w:r>
      <w:r w:rsidR="00860589" w:rsidRPr="00032C5C">
        <w:rPr>
          <w:rFonts w:ascii="Book Antiqua" w:eastAsia="Book Antiqua" w:hAnsi="Book Antiqua" w:cs="Book Antiqua"/>
          <w:color w:val="000000"/>
        </w:rPr>
        <w:t>[</w:t>
      </w:r>
      <w:r w:rsidR="00666DC0" w:rsidRPr="00032C5C">
        <w:rPr>
          <w:rFonts w:ascii="Book Antiqua" w:eastAsia="Book Antiqua" w:hAnsi="Book Antiqua" w:cs="Book Antiqua"/>
          <w:color w:val="000000"/>
        </w:rPr>
        <w:t xml:space="preserve">PMID: 3062612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10.3390/ijerph16010158</w:t>
      </w:r>
      <w:r w:rsidR="00860589" w:rsidRPr="00032C5C">
        <w:rPr>
          <w:rFonts w:ascii="Book Antiqua" w:eastAsia="Book Antiqua" w:hAnsi="Book Antiqua" w:cs="Book Antiqua"/>
          <w:color w:val="000000"/>
        </w:rPr>
        <w:t>]</w:t>
      </w:r>
    </w:p>
    <w:p w14:paraId="2683BF9E" w14:textId="6344B18D" w:rsidR="00A77B3E" w:rsidRPr="00032C5C" w:rsidRDefault="00423311" w:rsidP="00032C5C">
      <w:pPr>
        <w:spacing w:line="360" w:lineRule="auto"/>
        <w:jc w:val="both"/>
        <w:rPr>
          <w:rFonts w:ascii="Book Antiqua" w:hAnsi="Book Antiqua"/>
        </w:rPr>
      </w:pPr>
      <w:r w:rsidRPr="0090188B">
        <w:rPr>
          <w:rFonts w:ascii="Book Antiqua" w:eastAsia="Book Antiqua" w:hAnsi="Book Antiqua" w:cs="Book Antiqua"/>
          <w:color w:val="000000"/>
          <w:highlight w:val="yellow"/>
        </w:rPr>
        <w:t xml:space="preserve">59 </w:t>
      </w:r>
      <w:proofErr w:type="gramStart"/>
      <w:r w:rsidRPr="0090188B">
        <w:rPr>
          <w:rFonts w:ascii="Book Antiqua" w:eastAsia="Book Antiqua" w:hAnsi="Book Antiqua" w:cs="Book Antiqua"/>
          <w:bCs/>
          <w:color w:val="000000"/>
          <w:highlight w:val="yellow"/>
        </w:rPr>
        <w:t>Center</w:t>
      </w:r>
      <w:proofErr w:type="gramEnd"/>
      <w:r w:rsidRPr="0090188B">
        <w:rPr>
          <w:rFonts w:ascii="Book Antiqua" w:eastAsia="Book Antiqua" w:hAnsi="Book Antiqua" w:cs="Book Antiqua"/>
          <w:bCs/>
          <w:color w:val="000000"/>
          <w:highlight w:val="yellow"/>
        </w:rPr>
        <w:t xml:space="preserve"> for Disease Control and Prevention (CDC) National Diabetes Statistics Report,</w:t>
      </w:r>
      <w:r w:rsidRPr="0090188B">
        <w:rPr>
          <w:rFonts w:ascii="Book Antiqua" w:eastAsia="Book Antiqua" w:hAnsi="Book Antiqua" w:cs="Book Antiqua"/>
          <w:color w:val="000000"/>
          <w:highlight w:val="yellow"/>
        </w:rPr>
        <w:t xml:space="preserve"> 2020: Estimates of Diabetes and Its Burden in the United States. </w:t>
      </w:r>
      <w:proofErr w:type="gramStart"/>
      <w:r w:rsidRPr="0090188B">
        <w:rPr>
          <w:rFonts w:ascii="Book Antiqua" w:eastAsia="Book Antiqua" w:hAnsi="Book Antiqua" w:cs="Book Antiqua"/>
          <w:color w:val="000000"/>
          <w:highlight w:val="yellow"/>
        </w:rPr>
        <w:t>CDC 2020.</w:t>
      </w:r>
      <w:proofErr w:type="gramEnd"/>
      <w:r w:rsidRPr="0090188B">
        <w:rPr>
          <w:rFonts w:ascii="Book Antiqua" w:eastAsia="Book Antiqua" w:hAnsi="Book Antiqua" w:cs="Book Antiqua"/>
          <w:color w:val="000000"/>
          <w:highlight w:val="yellow"/>
        </w:rPr>
        <w:t xml:space="preserve"> Available </w:t>
      </w:r>
      <w:r w:rsidR="00860589" w:rsidRPr="0090188B">
        <w:rPr>
          <w:rFonts w:ascii="Book Antiqua" w:eastAsia="Book Antiqua" w:hAnsi="Book Antiqua" w:cs="Book Antiqua"/>
          <w:color w:val="000000"/>
          <w:highlight w:val="yellow"/>
        </w:rPr>
        <w:t>from</w:t>
      </w:r>
      <w:r w:rsidRPr="0090188B">
        <w:rPr>
          <w:rFonts w:ascii="Book Antiqua" w:eastAsia="Book Antiqua" w:hAnsi="Book Antiqua" w:cs="Book Antiqua"/>
          <w:color w:val="000000"/>
          <w:highlight w:val="yellow"/>
        </w:rPr>
        <w:t xml:space="preserve">: </w:t>
      </w:r>
      <w:hyperlink r:id="rId10" w:history="1">
        <w:r w:rsidR="007E40B1" w:rsidRPr="0090188B">
          <w:rPr>
            <w:rStyle w:val="ac"/>
            <w:rFonts w:ascii="Book Antiqua" w:eastAsia="Book Antiqua" w:hAnsi="Book Antiqua" w:cs="Book Antiqua"/>
            <w:highlight w:val="yellow"/>
          </w:rPr>
          <w:t>https://www.cdc.gov/diabetes</w:t>
        </w:r>
      </w:hyperlink>
      <w:r w:rsidR="007E40B1">
        <w:rPr>
          <w:rFonts w:ascii="Book Antiqua" w:eastAsia="Book Antiqua" w:hAnsi="Book Antiqua" w:cs="Book Antiqua"/>
          <w:color w:val="000000"/>
        </w:rPr>
        <w:t xml:space="preserve"> </w:t>
      </w:r>
    </w:p>
    <w:p w14:paraId="275AD915" w14:textId="4F31F504"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60 </w:t>
      </w:r>
      <w:proofErr w:type="spellStart"/>
      <w:r w:rsidRPr="00032C5C">
        <w:rPr>
          <w:rFonts w:ascii="Book Antiqua" w:eastAsia="Book Antiqua" w:hAnsi="Book Antiqua" w:cs="Book Antiqua"/>
          <w:b/>
          <w:bCs/>
          <w:color w:val="000000"/>
        </w:rPr>
        <w:t>Dharmashankar</w:t>
      </w:r>
      <w:proofErr w:type="spellEnd"/>
      <w:r w:rsidRPr="00032C5C">
        <w:rPr>
          <w:rFonts w:ascii="Book Antiqua" w:eastAsia="Book Antiqua" w:hAnsi="Book Antiqua" w:cs="Book Antiqua"/>
          <w:b/>
          <w:bCs/>
          <w:color w:val="000000"/>
        </w:rPr>
        <w:t xml:space="preserve"> K</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Widlansky</w:t>
      </w:r>
      <w:proofErr w:type="spellEnd"/>
      <w:r w:rsidRPr="00032C5C">
        <w:rPr>
          <w:rFonts w:ascii="Book Antiqua" w:eastAsia="Book Antiqua" w:hAnsi="Book Antiqua" w:cs="Book Antiqua"/>
          <w:color w:val="000000"/>
        </w:rPr>
        <w:t xml:space="preserve"> ME.</w:t>
      </w:r>
      <w:proofErr w:type="gramEnd"/>
      <w:r w:rsidRPr="00032C5C">
        <w:rPr>
          <w:rFonts w:ascii="Book Antiqua" w:eastAsia="Book Antiqua" w:hAnsi="Book Antiqua" w:cs="Book Antiqua"/>
          <w:color w:val="000000"/>
        </w:rPr>
        <w:t xml:space="preserve"> Vascular endothelial function and hypertension: insights and directions. </w:t>
      </w:r>
      <w:proofErr w:type="spellStart"/>
      <w:r w:rsidRPr="00032C5C">
        <w:rPr>
          <w:rFonts w:ascii="Book Antiqua" w:eastAsia="Book Antiqua" w:hAnsi="Book Antiqua" w:cs="Book Antiqua"/>
          <w:i/>
          <w:iCs/>
          <w:color w:val="000000"/>
        </w:rPr>
        <w:t>Curr</w:t>
      </w:r>
      <w:proofErr w:type="spellEnd"/>
      <w:r w:rsidRPr="00032C5C">
        <w:rPr>
          <w:rFonts w:ascii="Book Antiqua" w:eastAsia="Book Antiqua" w:hAnsi="Book Antiqua" w:cs="Book Antiqua"/>
          <w:i/>
          <w:iCs/>
          <w:color w:val="000000"/>
        </w:rPr>
        <w:t xml:space="preserve"> </w:t>
      </w:r>
      <w:proofErr w:type="spellStart"/>
      <w:r w:rsidRPr="00032C5C">
        <w:rPr>
          <w:rFonts w:ascii="Book Antiqua" w:eastAsia="Book Antiqua" w:hAnsi="Book Antiqua" w:cs="Book Antiqua"/>
          <w:i/>
          <w:iCs/>
          <w:color w:val="000000"/>
        </w:rPr>
        <w:t>Hypertens</w:t>
      </w:r>
      <w:proofErr w:type="spellEnd"/>
      <w:r w:rsidRPr="00032C5C">
        <w:rPr>
          <w:rFonts w:ascii="Book Antiqua" w:eastAsia="Book Antiqua" w:hAnsi="Book Antiqua" w:cs="Book Antiqua"/>
          <w:i/>
          <w:iCs/>
          <w:color w:val="000000"/>
        </w:rPr>
        <w:t xml:space="preserve"> Rep</w:t>
      </w:r>
      <w:r w:rsidRPr="00032C5C">
        <w:rPr>
          <w:rFonts w:ascii="Book Antiqua" w:eastAsia="Book Antiqua" w:hAnsi="Book Antiqua" w:cs="Book Antiqua"/>
          <w:color w:val="000000"/>
        </w:rPr>
        <w:t xml:space="preserve"> 2010; </w:t>
      </w:r>
      <w:r w:rsidRPr="00032C5C">
        <w:rPr>
          <w:rFonts w:ascii="Book Antiqua" w:eastAsia="Book Antiqua" w:hAnsi="Book Antiqua" w:cs="Book Antiqua"/>
          <w:b/>
          <w:bCs/>
          <w:color w:val="000000"/>
        </w:rPr>
        <w:t>12</w:t>
      </w:r>
      <w:r w:rsidRPr="00032C5C">
        <w:rPr>
          <w:rFonts w:ascii="Book Antiqua" w:eastAsia="Book Antiqua" w:hAnsi="Book Antiqua" w:cs="Book Antiqua"/>
          <w:color w:val="000000"/>
        </w:rPr>
        <w:t>: 448-455 [PMID: 20857237 DOI: 10.1007/s11906-010-0150-2]</w:t>
      </w:r>
    </w:p>
    <w:p w14:paraId="6346B572" w14:textId="30FAE2A6"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lastRenderedPageBreak/>
        <w:t xml:space="preserve">61 </w:t>
      </w:r>
      <w:r w:rsidRPr="00032C5C">
        <w:rPr>
          <w:rFonts w:ascii="Book Antiqua" w:eastAsia="Book Antiqua" w:hAnsi="Book Antiqua" w:cs="Book Antiqua"/>
          <w:b/>
          <w:bCs/>
          <w:color w:val="000000"/>
        </w:rPr>
        <w:t>Lin SZ</w:t>
      </w:r>
      <w:r w:rsidRPr="00032C5C">
        <w:rPr>
          <w:rFonts w:ascii="Book Antiqua" w:eastAsia="Book Antiqua" w:hAnsi="Book Antiqua" w:cs="Book Antiqua"/>
          <w:color w:val="000000"/>
        </w:rPr>
        <w:t>, Cheng LT, Zhang AH, Zheng DX, Han QF, Mao W, Wang T.</w:t>
      </w:r>
      <w:proofErr w:type="gramEnd"/>
      <w:r w:rsidRPr="00032C5C">
        <w:rPr>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The effect of decreased residual renal function on endothelial function in CAPD patients.</w:t>
      </w:r>
      <w:proofErr w:type="gramEnd"/>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i/>
          <w:iCs/>
          <w:color w:val="000000"/>
        </w:rPr>
        <w:t>Perit</w:t>
      </w:r>
      <w:proofErr w:type="spellEnd"/>
      <w:r w:rsidRPr="00032C5C">
        <w:rPr>
          <w:rFonts w:ascii="Book Antiqua" w:eastAsia="Book Antiqua" w:hAnsi="Book Antiqua" w:cs="Book Antiqua"/>
          <w:i/>
          <w:iCs/>
          <w:color w:val="000000"/>
        </w:rPr>
        <w:t xml:space="preserve"> Dial </w:t>
      </w:r>
      <w:proofErr w:type="spellStart"/>
      <w:r w:rsidRPr="00032C5C">
        <w:rPr>
          <w:rFonts w:ascii="Book Antiqua" w:eastAsia="Book Antiqua" w:hAnsi="Book Antiqua" w:cs="Book Antiqua"/>
          <w:i/>
          <w:iCs/>
          <w:color w:val="000000"/>
        </w:rPr>
        <w:t>Int</w:t>
      </w:r>
      <w:proofErr w:type="spellEnd"/>
      <w:r w:rsidRPr="00032C5C">
        <w:rPr>
          <w:rFonts w:ascii="Book Antiqua" w:eastAsia="Book Antiqua" w:hAnsi="Book Antiqua" w:cs="Book Antiqua"/>
          <w:color w:val="000000"/>
        </w:rPr>
        <w:t xml:space="preserve"> 2010; </w:t>
      </w:r>
      <w:r w:rsidRPr="00032C5C">
        <w:rPr>
          <w:rFonts w:ascii="Book Antiqua" w:eastAsia="Book Antiqua" w:hAnsi="Book Antiqua" w:cs="Book Antiqua"/>
          <w:b/>
          <w:bCs/>
          <w:color w:val="000000"/>
        </w:rPr>
        <w:t>30</w:t>
      </w:r>
      <w:r w:rsidRPr="00032C5C">
        <w:rPr>
          <w:rFonts w:ascii="Book Antiqua" w:eastAsia="Book Antiqua" w:hAnsi="Book Antiqua" w:cs="Book Antiqua"/>
          <w:color w:val="000000"/>
        </w:rPr>
        <w:t>: 467-470 [PMID: 20628108 DOI: 10.3747/pdi.2009.00028]</w:t>
      </w:r>
    </w:p>
    <w:p w14:paraId="2AABC6CF" w14:textId="44B6B99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62 </w:t>
      </w:r>
      <w:r w:rsidRPr="00032C5C">
        <w:rPr>
          <w:rFonts w:ascii="Book Antiqua" w:eastAsia="Book Antiqua" w:hAnsi="Book Antiqua" w:cs="Book Antiqua"/>
          <w:b/>
          <w:bCs/>
          <w:color w:val="000000"/>
        </w:rPr>
        <w:t>Lee IK</w:t>
      </w:r>
      <w:r w:rsidRPr="00032C5C">
        <w:rPr>
          <w:rFonts w:ascii="Book Antiqua" w:eastAsia="Book Antiqua" w:hAnsi="Book Antiqua" w:cs="Book Antiqua"/>
          <w:color w:val="000000"/>
        </w:rPr>
        <w:t xml:space="preserve">, Hsieh CJ, Chen RF, Yang ZS, Wang L, Chen CM, Liu CF, Huang CH, Lin CY, Chen YH, Yang KD, Liu JW. Increased production of interleukin-4, interleukin-10, and granulocyte-macrophage colony-stimulating factor by type 2 diabetes' mononuclear cells infected with dengue virus, but not increased intracellular viral multiplication. </w:t>
      </w:r>
      <w:r w:rsidRPr="00032C5C">
        <w:rPr>
          <w:rFonts w:ascii="Book Antiqua" w:eastAsia="Book Antiqua" w:hAnsi="Book Antiqua" w:cs="Book Antiqua"/>
          <w:i/>
          <w:iCs/>
          <w:color w:val="000000"/>
        </w:rPr>
        <w:t>Biomed Res Int</w:t>
      </w:r>
      <w:r w:rsidRPr="00032C5C">
        <w:rPr>
          <w:rFonts w:ascii="Book Antiqua" w:eastAsia="Book Antiqua" w:hAnsi="Book Antiqua" w:cs="Book Antiqua"/>
          <w:color w:val="000000"/>
        </w:rPr>
        <w:t xml:space="preserve"> 2013; </w:t>
      </w:r>
      <w:r w:rsidRPr="00032C5C">
        <w:rPr>
          <w:rFonts w:ascii="Book Antiqua" w:eastAsia="Book Antiqua" w:hAnsi="Book Antiqua" w:cs="Book Antiqua"/>
          <w:b/>
          <w:bCs/>
          <w:color w:val="000000"/>
        </w:rPr>
        <w:t>2013</w:t>
      </w:r>
      <w:r w:rsidRPr="00032C5C">
        <w:rPr>
          <w:rFonts w:ascii="Book Antiqua" w:eastAsia="Book Antiqua" w:hAnsi="Book Antiqua" w:cs="Book Antiqua"/>
          <w:color w:val="000000"/>
        </w:rPr>
        <w:t>: 965853 [PMID: 24078930 DOI: 10.1155/2013/965853]</w:t>
      </w:r>
    </w:p>
    <w:p w14:paraId="1AF6B85C" w14:textId="227384B4"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63 </w:t>
      </w:r>
      <w:r w:rsidRPr="00032C5C">
        <w:rPr>
          <w:rFonts w:ascii="Book Antiqua" w:eastAsia="Book Antiqua" w:hAnsi="Book Antiqua" w:cs="Book Antiqua"/>
          <w:b/>
          <w:bCs/>
          <w:color w:val="000000"/>
        </w:rPr>
        <w:t>Dooley KE</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Chaisson</w:t>
      </w:r>
      <w:proofErr w:type="spellEnd"/>
      <w:r w:rsidRPr="00032C5C">
        <w:rPr>
          <w:rFonts w:ascii="Book Antiqua" w:eastAsia="Book Antiqua" w:hAnsi="Book Antiqua" w:cs="Book Antiqua"/>
          <w:color w:val="000000"/>
        </w:rPr>
        <w:t xml:space="preserve"> RE.</w:t>
      </w:r>
      <w:proofErr w:type="gramEnd"/>
      <w:r w:rsidRPr="00032C5C">
        <w:rPr>
          <w:rFonts w:ascii="Book Antiqua" w:eastAsia="Book Antiqua" w:hAnsi="Book Antiqua" w:cs="Book Antiqua"/>
          <w:color w:val="000000"/>
        </w:rPr>
        <w:t xml:space="preserve"> Tuberculosis and diabetes mellitus: convergence of two epidemics. </w:t>
      </w:r>
      <w:r w:rsidRPr="00032C5C">
        <w:rPr>
          <w:rFonts w:ascii="Book Antiqua" w:eastAsia="Book Antiqua" w:hAnsi="Book Antiqua" w:cs="Book Antiqua"/>
          <w:i/>
          <w:iCs/>
          <w:color w:val="000000"/>
        </w:rPr>
        <w:t>Lancet Infect Dis</w:t>
      </w:r>
      <w:r w:rsidRPr="00032C5C">
        <w:rPr>
          <w:rFonts w:ascii="Book Antiqua" w:eastAsia="Book Antiqua" w:hAnsi="Book Antiqua" w:cs="Book Antiqua"/>
          <w:color w:val="000000"/>
        </w:rPr>
        <w:t xml:space="preserve"> 2009; </w:t>
      </w:r>
      <w:r w:rsidRPr="00032C5C">
        <w:rPr>
          <w:rFonts w:ascii="Book Antiqua" w:eastAsia="Book Antiqua" w:hAnsi="Book Antiqua" w:cs="Book Antiqua"/>
          <w:b/>
          <w:bCs/>
          <w:color w:val="000000"/>
        </w:rPr>
        <w:t>9</w:t>
      </w:r>
      <w:r w:rsidRPr="00032C5C">
        <w:rPr>
          <w:rFonts w:ascii="Book Antiqua" w:eastAsia="Book Antiqua" w:hAnsi="Book Antiqua" w:cs="Book Antiqua"/>
          <w:color w:val="000000"/>
        </w:rPr>
        <w:t>: 737-746 [PMID: 19926034 DOI: 10.1016/S1473-3099(09)70282-8]</w:t>
      </w:r>
    </w:p>
    <w:p w14:paraId="060B6E01" w14:textId="03099A5D"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64 </w:t>
      </w:r>
      <w:proofErr w:type="spellStart"/>
      <w:r w:rsidRPr="00032C5C">
        <w:rPr>
          <w:rFonts w:ascii="Book Antiqua" w:eastAsia="Book Antiqua" w:hAnsi="Book Antiqua" w:cs="Book Antiqua"/>
          <w:b/>
          <w:bCs/>
          <w:color w:val="000000"/>
        </w:rPr>
        <w:t>Kesavadev</w:t>
      </w:r>
      <w:proofErr w:type="spellEnd"/>
      <w:r w:rsidRPr="00032C5C">
        <w:rPr>
          <w:rFonts w:ascii="Book Antiqua" w:eastAsia="Book Antiqua" w:hAnsi="Book Antiqua" w:cs="Book Antiqua"/>
          <w:b/>
          <w:bCs/>
          <w:color w:val="000000"/>
        </w:rPr>
        <w:t xml:space="preserve"> J</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Misra</w:t>
      </w:r>
      <w:proofErr w:type="spellEnd"/>
      <w:r w:rsidRPr="00032C5C">
        <w:rPr>
          <w:rFonts w:ascii="Book Antiqua" w:eastAsia="Book Antiqua" w:hAnsi="Book Antiqua" w:cs="Book Antiqua"/>
          <w:color w:val="000000"/>
        </w:rPr>
        <w:t xml:space="preserve"> A, Das AK, </w:t>
      </w:r>
      <w:proofErr w:type="spellStart"/>
      <w:r w:rsidRPr="00032C5C">
        <w:rPr>
          <w:rFonts w:ascii="Book Antiqua" w:eastAsia="Book Antiqua" w:hAnsi="Book Antiqua" w:cs="Book Antiqua"/>
          <w:color w:val="000000"/>
        </w:rPr>
        <w:t>Saboo</w:t>
      </w:r>
      <w:proofErr w:type="spellEnd"/>
      <w:r w:rsidRPr="00032C5C">
        <w:rPr>
          <w:rFonts w:ascii="Book Antiqua" w:eastAsia="Book Antiqua" w:hAnsi="Book Antiqua" w:cs="Book Antiqua"/>
          <w:color w:val="000000"/>
        </w:rPr>
        <w:t xml:space="preserve"> B, </w:t>
      </w:r>
      <w:proofErr w:type="spellStart"/>
      <w:r w:rsidRPr="00032C5C">
        <w:rPr>
          <w:rFonts w:ascii="Book Antiqua" w:eastAsia="Book Antiqua" w:hAnsi="Book Antiqua" w:cs="Book Antiqua"/>
          <w:color w:val="000000"/>
        </w:rPr>
        <w:t>Basu</w:t>
      </w:r>
      <w:proofErr w:type="spellEnd"/>
      <w:r w:rsidRPr="00032C5C">
        <w:rPr>
          <w:rFonts w:ascii="Book Antiqua" w:eastAsia="Book Antiqua" w:hAnsi="Book Antiqua" w:cs="Book Antiqua"/>
          <w:color w:val="000000"/>
        </w:rPr>
        <w:t xml:space="preserve"> D, Thomas N, Joshi SR, Unnikrishnan AG, Shankar A, Krishnan G, Unnikrishnan R, Mohan V. Suggested use of vaccines in diabetes. </w:t>
      </w:r>
      <w:r w:rsidRPr="00032C5C">
        <w:rPr>
          <w:rFonts w:ascii="Book Antiqua" w:eastAsia="Book Antiqua" w:hAnsi="Book Antiqua" w:cs="Book Antiqua"/>
          <w:i/>
          <w:iCs/>
          <w:color w:val="000000"/>
        </w:rPr>
        <w:t xml:space="preserve">Indian J </w:t>
      </w:r>
      <w:proofErr w:type="spellStart"/>
      <w:r w:rsidRPr="00032C5C">
        <w:rPr>
          <w:rFonts w:ascii="Book Antiqua" w:eastAsia="Book Antiqua" w:hAnsi="Book Antiqua" w:cs="Book Antiqua"/>
          <w:i/>
          <w:iCs/>
          <w:color w:val="000000"/>
        </w:rPr>
        <w:t>Endocrinol</w:t>
      </w:r>
      <w:proofErr w:type="spellEnd"/>
      <w:r w:rsidRPr="00032C5C">
        <w:rPr>
          <w:rFonts w:ascii="Book Antiqua" w:eastAsia="Book Antiqua" w:hAnsi="Book Antiqua" w:cs="Book Antiqua"/>
          <w:i/>
          <w:iCs/>
          <w:color w:val="000000"/>
        </w:rPr>
        <w:t xml:space="preserve"> </w:t>
      </w:r>
      <w:proofErr w:type="spellStart"/>
      <w:r w:rsidRPr="00032C5C">
        <w:rPr>
          <w:rFonts w:ascii="Book Antiqua" w:eastAsia="Book Antiqua" w:hAnsi="Book Antiqua" w:cs="Book Antiqua"/>
          <w:i/>
          <w:iCs/>
          <w:color w:val="000000"/>
        </w:rPr>
        <w:t>Metab</w:t>
      </w:r>
      <w:proofErr w:type="spellEnd"/>
      <w:r w:rsidRPr="00032C5C">
        <w:rPr>
          <w:rFonts w:ascii="Book Antiqua" w:eastAsia="Book Antiqua" w:hAnsi="Book Antiqua" w:cs="Book Antiqua"/>
          <w:color w:val="000000"/>
        </w:rPr>
        <w:t xml:space="preserve"> 2012; </w:t>
      </w:r>
      <w:r w:rsidRPr="00032C5C">
        <w:rPr>
          <w:rFonts w:ascii="Book Antiqua" w:eastAsia="Book Antiqua" w:hAnsi="Book Antiqua" w:cs="Book Antiqua"/>
          <w:b/>
          <w:bCs/>
          <w:color w:val="000000"/>
        </w:rPr>
        <w:t>16</w:t>
      </w:r>
      <w:r w:rsidRPr="00032C5C">
        <w:rPr>
          <w:rFonts w:ascii="Book Antiqua" w:eastAsia="Book Antiqua" w:hAnsi="Book Antiqua" w:cs="Book Antiqua"/>
          <w:color w:val="000000"/>
        </w:rPr>
        <w:t>: 886-893 [PMID: 23226631 DOI: 10.4103/2230-8210.102982]</w:t>
      </w:r>
    </w:p>
    <w:p w14:paraId="7F87C1E6" w14:textId="28A2A7BC"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65 </w:t>
      </w:r>
      <w:proofErr w:type="spellStart"/>
      <w:r w:rsidRPr="00032C5C">
        <w:rPr>
          <w:rFonts w:ascii="Book Antiqua" w:eastAsia="Book Antiqua" w:hAnsi="Book Antiqua" w:cs="Book Antiqua"/>
          <w:b/>
          <w:bCs/>
          <w:color w:val="000000"/>
        </w:rPr>
        <w:t>Casqueiro</w:t>
      </w:r>
      <w:proofErr w:type="spellEnd"/>
      <w:r w:rsidRPr="00032C5C">
        <w:rPr>
          <w:rFonts w:ascii="Book Antiqua" w:eastAsia="Book Antiqua" w:hAnsi="Book Antiqua" w:cs="Book Antiqua"/>
          <w:b/>
          <w:bCs/>
          <w:color w:val="000000"/>
        </w:rPr>
        <w:t xml:space="preserve"> J</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Casqueiro</w:t>
      </w:r>
      <w:proofErr w:type="spellEnd"/>
      <w:r w:rsidRPr="00032C5C">
        <w:rPr>
          <w:rFonts w:ascii="Book Antiqua" w:eastAsia="Book Antiqua" w:hAnsi="Book Antiqua" w:cs="Book Antiqua"/>
          <w:color w:val="000000"/>
        </w:rPr>
        <w:t xml:space="preserve"> J, Alves C. Infections in patients with diabetes mellitus: A review of pathogenesis. </w:t>
      </w:r>
      <w:r w:rsidRPr="00032C5C">
        <w:rPr>
          <w:rFonts w:ascii="Book Antiqua" w:eastAsia="Book Antiqua" w:hAnsi="Book Antiqua" w:cs="Book Antiqua"/>
          <w:i/>
          <w:iCs/>
          <w:color w:val="000000"/>
        </w:rPr>
        <w:t xml:space="preserve">Indian J </w:t>
      </w:r>
      <w:proofErr w:type="spellStart"/>
      <w:r w:rsidRPr="00032C5C">
        <w:rPr>
          <w:rFonts w:ascii="Book Antiqua" w:eastAsia="Book Antiqua" w:hAnsi="Book Antiqua" w:cs="Book Antiqua"/>
          <w:i/>
          <w:iCs/>
          <w:color w:val="000000"/>
        </w:rPr>
        <w:t>Endocrinol</w:t>
      </w:r>
      <w:proofErr w:type="spellEnd"/>
      <w:r w:rsidRPr="00032C5C">
        <w:rPr>
          <w:rFonts w:ascii="Book Antiqua" w:eastAsia="Book Antiqua" w:hAnsi="Book Antiqua" w:cs="Book Antiqua"/>
          <w:i/>
          <w:iCs/>
          <w:color w:val="000000"/>
        </w:rPr>
        <w:t xml:space="preserve"> </w:t>
      </w:r>
      <w:proofErr w:type="spellStart"/>
      <w:r w:rsidRPr="00032C5C">
        <w:rPr>
          <w:rFonts w:ascii="Book Antiqua" w:eastAsia="Book Antiqua" w:hAnsi="Book Antiqua" w:cs="Book Antiqua"/>
          <w:i/>
          <w:iCs/>
          <w:color w:val="000000"/>
        </w:rPr>
        <w:t>Metab</w:t>
      </w:r>
      <w:proofErr w:type="spellEnd"/>
      <w:r w:rsidRPr="00032C5C">
        <w:rPr>
          <w:rFonts w:ascii="Book Antiqua" w:eastAsia="Book Antiqua" w:hAnsi="Book Antiqua" w:cs="Book Antiqua"/>
          <w:color w:val="000000"/>
        </w:rPr>
        <w:t xml:space="preserve"> 2012; </w:t>
      </w:r>
      <w:r w:rsidRPr="00032C5C">
        <w:rPr>
          <w:rFonts w:ascii="Book Antiqua" w:eastAsia="Book Antiqua" w:hAnsi="Book Antiqua" w:cs="Book Antiqua"/>
          <w:b/>
          <w:bCs/>
          <w:color w:val="000000"/>
        </w:rPr>
        <w:t xml:space="preserve">16 </w:t>
      </w:r>
      <w:proofErr w:type="spellStart"/>
      <w:r w:rsidRPr="00032C5C">
        <w:rPr>
          <w:rFonts w:ascii="Book Antiqua" w:eastAsia="Book Antiqua" w:hAnsi="Book Antiqua" w:cs="Book Antiqua"/>
          <w:b/>
          <w:bCs/>
          <w:color w:val="000000"/>
        </w:rPr>
        <w:t>Suppl</w:t>
      </w:r>
      <w:proofErr w:type="spellEnd"/>
      <w:r w:rsidRPr="00032C5C">
        <w:rPr>
          <w:rFonts w:ascii="Book Antiqua" w:eastAsia="Book Antiqua" w:hAnsi="Book Antiqua" w:cs="Book Antiqua"/>
          <w:b/>
          <w:bCs/>
          <w:color w:val="000000"/>
        </w:rPr>
        <w:t xml:space="preserve"> 1</w:t>
      </w:r>
      <w:r w:rsidRPr="00032C5C">
        <w:rPr>
          <w:rFonts w:ascii="Book Antiqua" w:eastAsia="Book Antiqua" w:hAnsi="Book Antiqua" w:cs="Book Antiqua"/>
          <w:color w:val="000000"/>
        </w:rPr>
        <w:t>: S27-S36 [PMID: 22701840 DOI: 10.4103/2230-8210.94253]</w:t>
      </w:r>
    </w:p>
    <w:p w14:paraId="162694D6" w14:textId="3F6F3720"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66 </w:t>
      </w:r>
      <w:r w:rsidRPr="00032C5C">
        <w:rPr>
          <w:rFonts w:ascii="Book Antiqua" w:eastAsia="Book Antiqua" w:hAnsi="Book Antiqua" w:cs="Book Antiqua"/>
          <w:b/>
          <w:bCs/>
          <w:color w:val="000000"/>
        </w:rPr>
        <w:t>Benfield T</w:t>
      </w:r>
      <w:r w:rsidRPr="00032C5C">
        <w:rPr>
          <w:rFonts w:ascii="Book Antiqua" w:eastAsia="Book Antiqua" w:hAnsi="Book Antiqua" w:cs="Book Antiqua"/>
          <w:color w:val="000000"/>
        </w:rPr>
        <w:t xml:space="preserve">, Jensen JS, </w:t>
      </w:r>
      <w:proofErr w:type="spellStart"/>
      <w:r w:rsidRPr="00032C5C">
        <w:rPr>
          <w:rFonts w:ascii="Book Antiqua" w:eastAsia="Book Antiqua" w:hAnsi="Book Antiqua" w:cs="Book Antiqua"/>
          <w:color w:val="000000"/>
        </w:rPr>
        <w:t>Nordestgaard</w:t>
      </w:r>
      <w:proofErr w:type="spellEnd"/>
      <w:r w:rsidRPr="00032C5C">
        <w:rPr>
          <w:rFonts w:ascii="Book Antiqua" w:eastAsia="Book Antiqua" w:hAnsi="Book Antiqua" w:cs="Book Antiqua"/>
          <w:color w:val="000000"/>
        </w:rPr>
        <w:t xml:space="preserve"> BG. Influence of diabetes and </w:t>
      </w:r>
      <w:proofErr w:type="spellStart"/>
      <w:r w:rsidRPr="00032C5C">
        <w:rPr>
          <w:rFonts w:ascii="Book Antiqua" w:eastAsia="Book Antiqua" w:hAnsi="Book Antiqua" w:cs="Book Antiqua"/>
          <w:color w:val="000000"/>
        </w:rPr>
        <w:t>hyperglycaemia</w:t>
      </w:r>
      <w:proofErr w:type="spellEnd"/>
      <w:r w:rsidRPr="00032C5C">
        <w:rPr>
          <w:rFonts w:ascii="Book Antiqua" w:eastAsia="Book Antiqua" w:hAnsi="Book Antiqua" w:cs="Book Antiqua"/>
          <w:color w:val="000000"/>
        </w:rPr>
        <w:t xml:space="preserve"> on infectious disease </w:t>
      </w:r>
      <w:proofErr w:type="spellStart"/>
      <w:r w:rsidRPr="00032C5C">
        <w:rPr>
          <w:rFonts w:ascii="Book Antiqua" w:eastAsia="Book Antiqua" w:hAnsi="Book Antiqua" w:cs="Book Antiqua"/>
          <w:color w:val="000000"/>
        </w:rPr>
        <w:t>hospitalisation</w:t>
      </w:r>
      <w:proofErr w:type="spellEnd"/>
      <w:r w:rsidRPr="00032C5C">
        <w:rPr>
          <w:rFonts w:ascii="Book Antiqua" w:eastAsia="Book Antiqua" w:hAnsi="Book Antiqua" w:cs="Book Antiqua"/>
          <w:color w:val="000000"/>
        </w:rPr>
        <w:t xml:space="preserve"> and outcome.</w:t>
      </w:r>
      <w:proofErr w:type="gramEnd"/>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i/>
          <w:iCs/>
          <w:color w:val="000000"/>
        </w:rPr>
        <w:t>Diabetologia</w:t>
      </w:r>
      <w:proofErr w:type="spellEnd"/>
      <w:r w:rsidRPr="00032C5C">
        <w:rPr>
          <w:rFonts w:ascii="Book Antiqua" w:eastAsia="Book Antiqua" w:hAnsi="Book Antiqua" w:cs="Book Antiqua"/>
          <w:color w:val="000000"/>
        </w:rPr>
        <w:t xml:space="preserve"> 2007; </w:t>
      </w:r>
      <w:r w:rsidRPr="00032C5C">
        <w:rPr>
          <w:rFonts w:ascii="Book Antiqua" w:eastAsia="Book Antiqua" w:hAnsi="Book Antiqua" w:cs="Book Antiqua"/>
          <w:b/>
          <w:bCs/>
          <w:color w:val="000000"/>
        </w:rPr>
        <w:t>50</w:t>
      </w:r>
      <w:r w:rsidRPr="00032C5C">
        <w:rPr>
          <w:rFonts w:ascii="Book Antiqua" w:eastAsia="Book Antiqua" w:hAnsi="Book Antiqua" w:cs="Book Antiqua"/>
          <w:color w:val="000000"/>
        </w:rPr>
        <w:t>: 549-554 [PMID: 17187246 DOI: 10.1007/s00125-006-0570-3]</w:t>
      </w:r>
    </w:p>
    <w:p w14:paraId="61288804" w14:textId="30942C2B"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67 </w:t>
      </w:r>
      <w:proofErr w:type="gramStart"/>
      <w:r w:rsidRPr="00032C5C">
        <w:rPr>
          <w:rFonts w:ascii="Book Antiqua" w:eastAsia="Book Antiqua" w:hAnsi="Book Antiqua" w:cs="Book Antiqua"/>
          <w:b/>
          <w:bCs/>
          <w:color w:val="000000"/>
        </w:rPr>
        <w:t>Gong</w:t>
      </w:r>
      <w:proofErr w:type="gramEnd"/>
      <w:r w:rsidRPr="00032C5C">
        <w:rPr>
          <w:rFonts w:ascii="Book Antiqua" w:eastAsia="Book Antiqua" w:hAnsi="Book Antiqua" w:cs="Book Antiqua"/>
          <w:b/>
          <w:bCs/>
          <w:color w:val="000000"/>
        </w:rPr>
        <w:t xml:space="preserve"> X</w:t>
      </w:r>
      <w:r w:rsidRPr="00032C5C">
        <w:rPr>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The health care gap between China and America.</w:t>
      </w:r>
      <w:proofErr w:type="gramEnd"/>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 xml:space="preserve">Ann </w:t>
      </w:r>
      <w:proofErr w:type="spellStart"/>
      <w:r w:rsidRPr="00032C5C">
        <w:rPr>
          <w:rFonts w:ascii="Book Antiqua" w:eastAsia="Book Antiqua" w:hAnsi="Book Antiqua" w:cs="Book Antiqua"/>
          <w:i/>
          <w:iCs/>
          <w:color w:val="000000"/>
        </w:rPr>
        <w:t>Transl</w:t>
      </w:r>
      <w:proofErr w:type="spellEnd"/>
      <w:r w:rsidRPr="00032C5C">
        <w:rPr>
          <w:rFonts w:ascii="Book Antiqua" w:eastAsia="Book Antiqua" w:hAnsi="Book Antiqua" w:cs="Book Antiqua"/>
          <w:i/>
          <w:iCs/>
          <w:color w:val="000000"/>
        </w:rPr>
        <w:t xml:space="preserve"> Med</w:t>
      </w:r>
      <w:r w:rsidRPr="00032C5C">
        <w:rPr>
          <w:rFonts w:ascii="Book Antiqua" w:eastAsia="Book Antiqua" w:hAnsi="Book Antiqua" w:cs="Book Antiqua"/>
          <w:color w:val="000000"/>
        </w:rPr>
        <w:t xml:space="preserve"> 2014; </w:t>
      </w:r>
      <w:r w:rsidRPr="00032C5C">
        <w:rPr>
          <w:rFonts w:ascii="Book Antiqua" w:eastAsia="Book Antiqua" w:hAnsi="Book Antiqua" w:cs="Book Antiqua"/>
          <w:b/>
          <w:bCs/>
          <w:color w:val="000000"/>
        </w:rPr>
        <w:t>2</w:t>
      </w:r>
      <w:r w:rsidRPr="00032C5C">
        <w:rPr>
          <w:rFonts w:ascii="Book Antiqua" w:eastAsia="Book Antiqua" w:hAnsi="Book Antiqua" w:cs="Book Antiqua"/>
          <w:color w:val="000000"/>
        </w:rPr>
        <w:t>: 39 [PMID: 25333015 DOI: 10.3978/j.issn.2305-5839.2014.04.04]</w:t>
      </w:r>
    </w:p>
    <w:p w14:paraId="6AF6FD15" w14:textId="0B8CB8A4" w:rsidR="00A77B3E" w:rsidRPr="00032C5C" w:rsidRDefault="00423311" w:rsidP="00032C5C">
      <w:pPr>
        <w:spacing w:line="360" w:lineRule="auto"/>
        <w:jc w:val="both"/>
        <w:rPr>
          <w:rFonts w:ascii="Book Antiqua" w:hAnsi="Book Antiqua"/>
        </w:rPr>
      </w:pPr>
      <w:proofErr w:type="gramStart"/>
      <w:r w:rsidRPr="00032C5C">
        <w:rPr>
          <w:rFonts w:ascii="Book Antiqua" w:eastAsia="Book Antiqua" w:hAnsi="Book Antiqua" w:cs="Book Antiqua"/>
          <w:color w:val="000000"/>
        </w:rPr>
        <w:t xml:space="preserve">68 </w:t>
      </w:r>
      <w:proofErr w:type="spellStart"/>
      <w:r w:rsidRPr="00032C5C">
        <w:rPr>
          <w:rFonts w:ascii="Book Antiqua" w:eastAsia="Book Antiqua" w:hAnsi="Book Antiqua" w:cs="Book Antiqua"/>
          <w:b/>
          <w:bCs/>
          <w:color w:val="000000"/>
        </w:rPr>
        <w:t>Badawi</w:t>
      </w:r>
      <w:proofErr w:type="spellEnd"/>
      <w:r w:rsidRPr="00032C5C">
        <w:rPr>
          <w:rFonts w:ascii="Book Antiqua" w:eastAsia="Book Antiqua" w:hAnsi="Book Antiqua" w:cs="Book Antiqua"/>
          <w:b/>
          <w:bCs/>
          <w:color w:val="000000"/>
        </w:rPr>
        <w:t xml:space="preserve"> A</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Drebot</w:t>
      </w:r>
      <w:proofErr w:type="spellEnd"/>
      <w:r w:rsidRPr="00032C5C">
        <w:rPr>
          <w:rFonts w:ascii="Book Antiqua" w:eastAsia="Book Antiqua" w:hAnsi="Book Antiqua" w:cs="Book Antiqua"/>
          <w:color w:val="000000"/>
        </w:rPr>
        <w:t xml:space="preserve"> M, Ogden NH.</w:t>
      </w:r>
      <w:proofErr w:type="gramEnd"/>
      <w:r w:rsidRPr="00032C5C">
        <w:rPr>
          <w:rFonts w:ascii="Book Antiqua" w:eastAsia="Book Antiqua" w:hAnsi="Book Antiqua" w:cs="Book Antiqua"/>
          <w:color w:val="000000"/>
        </w:rPr>
        <w:t xml:space="preserve"> Convergence of chronic and infectious diseases: a new direction in public health policy. </w:t>
      </w:r>
      <w:r w:rsidRPr="00032C5C">
        <w:rPr>
          <w:rFonts w:ascii="Book Antiqua" w:eastAsia="Book Antiqua" w:hAnsi="Book Antiqua" w:cs="Book Antiqua"/>
          <w:i/>
          <w:iCs/>
          <w:color w:val="000000"/>
        </w:rPr>
        <w:t>Can J Public Health</w:t>
      </w:r>
      <w:r w:rsidRPr="00032C5C">
        <w:rPr>
          <w:rFonts w:ascii="Book Antiqua" w:eastAsia="Book Antiqua" w:hAnsi="Book Antiqua" w:cs="Book Antiqua"/>
          <w:color w:val="000000"/>
        </w:rPr>
        <w:t xml:space="preserve"> 2019; </w:t>
      </w:r>
      <w:r w:rsidRPr="00032C5C">
        <w:rPr>
          <w:rFonts w:ascii="Book Antiqua" w:eastAsia="Book Antiqua" w:hAnsi="Book Antiqua" w:cs="Book Antiqua"/>
          <w:b/>
          <w:bCs/>
          <w:color w:val="000000"/>
        </w:rPr>
        <w:t>110</w:t>
      </w:r>
      <w:r w:rsidRPr="00032C5C">
        <w:rPr>
          <w:rFonts w:ascii="Book Antiqua" w:eastAsia="Book Antiqua" w:hAnsi="Book Antiqua" w:cs="Book Antiqua"/>
          <w:color w:val="000000"/>
        </w:rPr>
        <w:t>: 523-524 [PMID: 31140143 DOI: 10.17269/s41997-019-00228-x]</w:t>
      </w:r>
    </w:p>
    <w:p w14:paraId="20580398" w14:textId="77777777" w:rsidR="00A77B3E" w:rsidRPr="00032C5C" w:rsidRDefault="00A77B3E" w:rsidP="00032C5C">
      <w:pPr>
        <w:spacing w:line="360" w:lineRule="auto"/>
        <w:jc w:val="both"/>
        <w:rPr>
          <w:rFonts w:ascii="Book Antiqua" w:hAnsi="Book Antiqua"/>
        </w:rPr>
        <w:sectPr w:rsidR="00A77B3E" w:rsidRPr="00032C5C">
          <w:pgSz w:w="12240" w:h="15840"/>
          <w:pgMar w:top="1440" w:right="1440" w:bottom="1440" w:left="1440" w:header="720" w:footer="720" w:gutter="0"/>
          <w:cols w:space="720"/>
          <w:docGrid w:linePitch="360"/>
        </w:sectPr>
      </w:pPr>
    </w:p>
    <w:p w14:paraId="6B8EA686"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lastRenderedPageBreak/>
        <w:t>Footnotes</w:t>
      </w:r>
    </w:p>
    <w:p w14:paraId="5A974762"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Conflict-of-interest statement: </w:t>
      </w:r>
      <w:r w:rsidRPr="00032C5C">
        <w:rPr>
          <w:rFonts w:ascii="Book Antiqua" w:eastAsia="Book Antiqua" w:hAnsi="Book Antiqua" w:cs="Book Antiqua"/>
          <w:color w:val="000000"/>
        </w:rPr>
        <w:t>The authors declare no conflict of interest.</w:t>
      </w:r>
    </w:p>
    <w:p w14:paraId="789A593C" w14:textId="77777777" w:rsidR="00A77B3E" w:rsidRPr="00032C5C" w:rsidRDefault="00A77B3E" w:rsidP="00032C5C">
      <w:pPr>
        <w:spacing w:line="360" w:lineRule="auto"/>
        <w:jc w:val="both"/>
        <w:rPr>
          <w:rFonts w:ascii="Book Antiqua" w:hAnsi="Book Antiqua"/>
        </w:rPr>
      </w:pPr>
    </w:p>
    <w:p w14:paraId="545E3C72"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PRISMA 2009 Checklist statement: </w:t>
      </w:r>
      <w:r w:rsidRPr="00032C5C">
        <w:rPr>
          <w:rFonts w:ascii="Book Antiqua" w:eastAsia="Book Antiqua" w:hAnsi="Book Antiqua" w:cs="Book Antiqua"/>
          <w:color w:val="000000"/>
        </w:rPr>
        <w:t>The authors have read the PRISMA 2009 Checklist, and the manuscript was prepared and revised according to the PRISMA 2009 Checklist.</w:t>
      </w:r>
    </w:p>
    <w:p w14:paraId="3E41BFC0" w14:textId="77777777" w:rsidR="00A77B3E" w:rsidRPr="00032C5C" w:rsidRDefault="00A77B3E" w:rsidP="00032C5C">
      <w:pPr>
        <w:spacing w:line="360" w:lineRule="auto"/>
        <w:jc w:val="both"/>
        <w:rPr>
          <w:rFonts w:ascii="Book Antiqua" w:hAnsi="Book Antiqua"/>
        </w:rPr>
      </w:pPr>
    </w:p>
    <w:p w14:paraId="7B65F686"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Open-Access: </w:t>
      </w:r>
      <w:r w:rsidRPr="00032C5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32C5C">
        <w:rPr>
          <w:rFonts w:ascii="Book Antiqua" w:eastAsia="Book Antiqua" w:hAnsi="Book Antiqua" w:cs="Book Antiqua"/>
          <w:color w:val="000000"/>
        </w:rPr>
        <w:t>NonCommercial</w:t>
      </w:r>
      <w:proofErr w:type="spellEnd"/>
      <w:r w:rsidRPr="00032C5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AF615A" w14:textId="77777777" w:rsidR="00A77B3E" w:rsidRPr="00032C5C" w:rsidRDefault="00A77B3E" w:rsidP="00032C5C">
      <w:pPr>
        <w:spacing w:line="360" w:lineRule="auto"/>
        <w:jc w:val="both"/>
        <w:rPr>
          <w:rFonts w:ascii="Book Antiqua" w:hAnsi="Book Antiqua"/>
        </w:rPr>
      </w:pPr>
    </w:p>
    <w:p w14:paraId="1036781D" w14:textId="3D480E3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Manuscript source: </w:t>
      </w:r>
      <w:r w:rsidRPr="00032C5C">
        <w:rPr>
          <w:rFonts w:ascii="Book Antiqua" w:eastAsia="Book Antiqua" w:hAnsi="Book Antiqua" w:cs="Book Antiqua"/>
          <w:color w:val="000000"/>
        </w:rPr>
        <w:t xml:space="preserve">Invited </w:t>
      </w:r>
      <w:r w:rsidR="000526B7" w:rsidRPr="00032C5C">
        <w:rPr>
          <w:rFonts w:ascii="Book Antiqua" w:eastAsia="Book Antiqua" w:hAnsi="Book Antiqua" w:cs="Book Antiqua"/>
          <w:color w:val="000000"/>
        </w:rPr>
        <w:t>m</w:t>
      </w:r>
      <w:r w:rsidRPr="00032C5C">
        <w:rPr>
          <w:rFonts w:ascii="Book Antiqua" w:eastAsia="Book Antiqua" w:hAnsi="Book Antiqua" w:cs="Book Antiqua"/>
          <w:color w:val="000000"/>
        </w:rPr>
        <w:t>anuscript</w:t>
      </w:r>
    </w:p>
    <w:p w14:paraId="14AAAFC7" w14:textId="77777777" w:rsidR="00A77B3E" w:rsidRPr="00032C5C" w:rsidRDefault="00A77B3E" w:rsidP="00032C5C">
      <w:pPr>
        <w:spacing w:line="360" w:lineRule="auto"/>
        <w:jc w:val="both"/>
        <w:rPr>
          <w:rFonts w:ascii="Book Antiqua" w:hAnsi="Book Antiqua"/>
        </w:rPr>
      </w:pPr>
    </w:p>
    <w:p w14:paraId="73262474"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Peer-review started: </w:t>
      </w:r>
      <w:r w:rsidRPr="00032C5C">
        <w:rPr>
          <w:rFonts w:ascii="Book Antiqua" w:eastAsia="Book Antiqua" w:hAnsi="Book Antiqua" w:cs="Book Antiqua"/>
          <w:color w:val="000000"/>
        </w:rPr>
        <w:t>September 15, 2020</w:t>
      </w:r>
    </w:p>
    <w:p w14:paraId="19517B11"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First decision: </w:t>
      </w:r>
      <w:r w:rsidRPr="00032C5C">
        <w:rPr>
          <w:rFonts w:ascii="Book Antiqua" w:eastAsia="Book Antiqua" w:hAnsi="Book Antiqua" w:cs="Book Antiqua"/>
          <w:color w:val="000000"/>
        </w:rPr>
        <w:t>October 18, 2020</w:t>
      </w:r>
    </w:p>
    <w:p w14:paraId="65EAF7A4" w14:textId="7AEC375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Article in press: </w:t>
      </w:r>
      <w:r w:rsidR="00861BBE" w:rsidRPr="007B15D9">
        <w:rPr>
          <w:rFonts w:ascii="Book Antiqua" w:eastAsia="Book Antiqua" w:hAnsi="Book Antiqua" w:cs="Book Antiqua"/>
          <w:color w:val="000000"/>
        </w:rPr>
        <w:t>November 21, 2020</w:t>
      </w:r>
    </w:p>
    <w:p w14:paraId="022B3ED3" w14:textId="77777777" w:rsidR="00A77B3E" w:rsidRPr="00032C5C" w:rsidRDefault="00A77B3E" w:rsidP="00032C5C">
      <w:pPr>
        <w:spacing w:line="360" w:lineRule="auto"/>
        <w:jc w:val="both"/>
        <w:rPr>
          <w:rFonts w:ascii="Book Antiqua" w:hAnsi="Book Antiqua"/>
        </w:rPr>
      </w:pPr>
    </w:p>
    <w:p w14:paraId="5015DBE0" w14:textId="5934376E"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Specialty type: </w:t>
      </w:r>
      <w:bookmarkStart w:id="8" w:name="OLE_LINK1952"/>
      <w:bookmarkStart w:id="9" w:name="OLE_LINK1953"/>
      <w:bookmarkStart w:id="10" w:name="OLE_LINK2066"/>
      <w:r w:rsidR="005D1607" w:rsidRPr="00032C5C">
        <w:rPr>
          <w:rFonts w:ascii="Book Antiqua" w:eastAsia="微软雅黑" w:hAnsi="Book Antiqua" w:cs="宋体"/>
        </w:rPr>
        <w:t>Medicine, research and experimental</w:t>
      </w:r>
      <w:bookmarkEnd w:id="8"/>
      <w:bookmarkEnd w:id="9"/>
      <w:bookmarkEnd w:id="10"/>
    </w:p>
    <w:p w14:paraId="71A0F532"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Country/Territory of origin: </w:t>
      </w:r>
      <w:r w:rsidRPr="00032C5C">
        <w:rPr>
          <w:rFonts w:ascii="Book Antiqua" w:eastAsia="Book Antiqua" w:hAnsi="Book Antiqua" w:cs="Book Antiqua"/>
          <w:color w:val="000000"/>
        </w:rPr>
        <w:t>Canada</w:t>
      </w:r>
    </w:p>
    <w:p w14:paraId="46EB6152"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Peer-review report’s scientific quality classification</w:t>
      </w:r>
    </w:p>
    <w:p w14:paraId="4F015ED4"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Grade </w:t>
      </w:r>
      <w:proofErr w:type="gramStart"/>
      <w:r w:rsidRPr="00032C5C">
        <w:rPr>
          <w:rFonts w:ascii="Book Antiqua" w:eastAsia="Book Antiqua" w:hAnsi="Book Antiqua" w:cs="Book Antiqua"/>
          <w:color w:val="000000"/>
        </w:rPr>
        <w:t>A</w:t>
      </w:r>
      <w:proofErr w:type="gramEnd"/>
      <w:r w:rsidRPr="00032C5C">
        <w:rPr>
          <w:rFonts w:ascii="Book Antiqua" w:eastAsia="Book Antiqua" w:hAnsi="Book Antiqua" w:cs="Book Antiqua"/>
          <w:color w:val="000000"/>
        </w:rPr>
        <w:t xml:space="preserve"> (Excellent): 0</w:t>
      </w:r>
    </w:p>
    <w:p w14:paraId="029FD545"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Grade B (Very good): 0</w:t>
      </w:r>
    </w:p>
    <w:p w14:paraId="48C55AE8"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Grade C (Good): C</w:t>
      </w:r>
    </w:p>
    <w:p w14:paraId="563D61E1"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Grade D (Fair): 0</w:t>
      </w:r>
    </w:p>
    <w:p w14:paraId="0BE0DF4A"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Grade E (Poor): 0</w:t>
      </w:r>
    </w:p>
    <w:p w14:paraId="4CE2D899" w14:textId="77777777" w:rsidR="00A77B3E" w:rsidRPr="00032C5C" w:rsidRDefault="00A77B3E" w:rsidP="00032C5C">
      <w:pPr>
        <w:spacing w:line="360" w:lineRule="auto"/>
        <w:jc w:val="both"/>
        <w:rPr>
          <w:rFonts w:ascii="Book Antiqua" w:hAnsi="Book Antiqua"/>
        </w:rPr>
      </w:pPr>
    </w:p>
    <w:p w14:paraId="359C40B2" w14:textId="4AA2A8C0" w:rsidR="00A77B3E" w:rsidRPr="00D911C3" w:rsidRDefault="00423311" w:rsidP="00032C5C">
      <w:pPr>
        <w:spacing w:line="360" w:lineRule="auto"/>
        <w:jc w:val="both"/>
        <w:rPr>
          <w:rFonts w:ascii="Book Antiqua" w:hAnsi="Book Antiqua"/>
          <w:bCs/>
        </w:rPr>
        <w:sectPr w:rsidR="00A77B3E" w:rsidRPr="00D911C3">
          <w:pgSz w:w="12240" w:h="15840"/>
          <w:pgMar w:top="1440" w:right="1440" w:bottom="1440" w:left="1440" w:header="720" w:footer="720" w:gutter="0"/>
          <w:cols w:space="720"/>
          <w:docGrid w:linePitch="360"/>
        </w:sectPr>
      </w:pPr>
      <w:r w:rsidRPr="00032C5C">
        <w:rPr>
          <w:rFonts w:ascii="Book Antiqua" w:eastAsia="Book Antiqua" w:hAnsi="Book Antiqua" w:cs="Book Antiqua"/>
          <w:b/>
          <w:color w:val="000000"/>
        </w:rPr>
        <w:lastRenderedPageBreak/>
        <w:t xml:space="preserve">P-Reviewer: </w:t>
      </w:r>
      <w:proofErr w:type="spellStart"/>
      <w:r w:rsidRPr="00032C5C">
        <w:rPr>
          <w:rFonts w:ascii="Book Antiqua" w:eastAsia="Book Antiqua" w:hAnsi="Book Antiqua" w:cs="Book Antiqua"/>
          <w:color w:val="000000"/>
        </w:rPr>
        <w:t>Xie</w:t>
      </w:r>
      <w:proofErr w:type="spellEnd"/>
      <w:r w:rsidRPr="00032C5C">
        <w:rPr>
          <w:rFonts w:ascii="Book Antiqua" w:eastAsia="Book Antiqua" w:hAnsi="Book Antiqua" w:cs="Book Antiqua"/>
          <w:color w:val="000000"/>
        </w:rPr>
        <w:t xml:space="preserve"> Y</w:t>
      </w:r>
      <w:r w:rsidRPr="00032C5C">
        <w:rPr>
          <w:rFonts w:ascii="Book Antiqua" w:eastAsia="Book Antiqua" w:hAnsi="Book Antiqua" w:cs="Book Antiqua"/>
          <w:b/>
          <w:color w:val="000000"/>
        </w:rPr>
        <w:t xml:space="preserve"> S-Editor: </w:t>
      </w:r>
      <w:r w:rsidRPr="00032C5C">
        <w:rPr>
          <w:rFonts w:ascii="Book Antiqua" w:eastAsia="Book Antiqua" w:hAnsi="Book Antiqua" w:cs="Book Antiqua"/>
          <w:color w:val="000000"/>
        </w:rPr>
        <w:t>Fan JR</w:t>
      </w:r>
      <w:r w:rsidRPr="00032C5C">
        <w:rPr>
          <w:rFonts w:ascii="Book Antiqua" w:eastAsia="Book Antiqua" w:hAnsi="Book Antiqua" w:cs="Book Antiqua"/>
          <w:b/>
          <w:color w:val="000000"/>
        </w:rPr>
        <w:t xml:space="preserve"> L-Editor: </w:t>
      </w:r>
      <w:r w:rsidR="00D911C3">
        <w:rPr>
          <w:rFonts w:ascii="Book Antiqua" w:eastAsia="Book Antiqua" w:hAnsi="Book Antiqua" w:cs="Book Antiqua"/>
          <w:bCs/>
          <w:color w:val="000000"/>
        </w:rPr>
        <w:t>A</w:t>
      </w:r>
      <w:r w:rsidRPr="00032C5C">
        <w:rPr>
          <w:rFonts w:ascii="Book Antiqua" w:eastAsia="Book Antiqua" w:hAnsi="Book Antiqua" w:cs="Book Antiqua"/>
          <w:b/>
          <w:color w:val="000000"/>
        </w:rPr>
        <w:t xml:space="preserve"> P-Editor:</w:t>
      </w:r>
      <w:r w:rsidR="00D911C3">
        <w:rPr>
          <w:rFonts w:ascii="Book Antiqua" w:eastAsia="Book Antiqua" w:hAnsi="Book Antiqua" w:cs="Book Antiqua"/>
          <w:b/>
          <w:color w:val="000000"/>
        </w:rPr>
        <w:t xml:space="preserve"> </w:t>
      </w:r>
      <w:bookmarkStart w:id="11" w:name="_Hlk59734942"/>
      <w:r w:rsidR="00D911C3">
        <w:rPr>
          <w:rFonts w:ascii="Book Antiqua" w:eastAsia="Book Antiqua" w:hAnsi="Book Antiqua" w:cs="Book Antiqua"/>
          <w:bCs/>
          <w:color w:val="000000"/>
        </w:rPr>
        <w:t>Wang LYT</w:t>
      </w:r>
      <w:bookmarkEnd w:id="11"/>
    </w:p>
    <w:p w14:paraId="466AC1B5"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lastRenderedPageBreak/>
        <w:t>Figure Legends</w:t>
      </w:r>
    </w:p>
    <w:p w14:paraId="1D8F8B20" w14:textId="3C0BA792" w:rsidR="00F00F9C" w:rsidRPr="00032C5C" w:rsidRDefault="00F00F9C" w:rsidP="00032C5C">
      <w:pPr>
        <w:spacing w:line="360" w:lineRule="auto"/>
        <w:jc w:val="both"/>
        <w:rPr>
          <w:rFonts w:ascii="Book Antiqua" w:eastAsia="Book Antiqua" w:hAnsi="Book Antiqua" w:cs="Book Antiqua"/>
          <w:b/>
          <w:bCs/>
          <w:color w:val="000000"/>
        </w:rPr>
      </w:pPr>
      <w:r w:rsidRPr="00032C5C">
        <w:rPr>
          <w:rFonts w:ascii="Book Antiqua" w:hAnsi="Book Antiqua"/>
          <w:noProof/>
          <w:lang w:eastAsia="zh-CN"/>
        </w:rPr>
        <w:drawing>
          <wp:inline distT="0" distB="0" distL="0" distR="0" wp14:anchorId="26286F3F" wp14:editId="6181EBCB">
            <wp:extent cx="4959604" cy="4094921"/>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4624" cy="4132092"/>
                    </a:xfrm>
                    <a:prstGeom prst="rect">
                      <a:avLst/>
                    </a:prstGeom>
                  </pic:spPr>
                </pic:pic>
              </a:graphicData>
            </a:graphic>
          </wp:inline>
        </w:drawing>
      </w:r>
    </w:p>
    <w:p w14:paraId="08961CD1" w14:textId="6C3B2880"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Figure 1 Flowchart of study selection and systematic literature review process.</w:t>
      </w:r>
      <w:r w:rsidRPr="00032C5C">
        <w:rPr>
          <w:rFonts w:ascii="Book Antiqua" w:eastAsia="Book Antiqua" w:hAnsi="Book Antiqua" w:cs="Book Antiqua"/>
          <w:color w:val="000000"/>
        </w:rPr>
        <w:t xml:space="preserve"> The flow diagram describes the systematic review of literature evaluating the prevalence of comparative profile for </w:t>
      </w:r>
      <w:r w:rsidR="00675F93" w:rsidRPr="00675F93">
        <w:rPr>
          <w:rFonts w:ascii="Book Antiqua" w:eastAsia="Book Antiqua" w:hAnsi="Book Antiqua" w:cs="Book Antiqua"/>
          <w:color w:val="000000"/>
        </w:rPr>
        <w:t>coronavirus disease 2019</w:t>
      </w:r>
      <w:r w:rsidR="00675F93">
        <w:rPr>
          <w:rFonts w:ascii="Book Antiqua" w:eastAsia="Book Antiqua" w:hAnsi="Book Antiqua" w:cs="Book Antiqua"/>
          <w:color w:val="000000"/>
        </w:rPr>
        <w:t xml:space="preserve"> (</w:t>
      </w:r>
      <w:r w:rsidRPr="00032C5C">
        <w:rPr>
          <w:rFonts w:ascii="Book Antiqua" w:eastAsia="Book Antiqua" w:hAnsi="Book Antiqua" w:cs="Book Antiqua"/>
          <w:color w:val="000000"/>
        </w:rPr>
        <w:t>COVID-19</w:t>
      </w:r>
      <w:r w:rsidR="00675F93">
        <w:rPr>
          <w:rFonts w:ascii="Book Antiqua" w:eastAsia="Book Antiqua" w:hAnsi="Book Antiqua" w:cs="Book Antiqua"/>
          <w:color w:val="000000"/>
        </w:rPr>
        <w:t>)</w:t>
      </w:r>
      <w:r w:rsidRPr="00032C5C">
        <w:rPr>
          <w:rFonts w:ascii="Book Antiqua" w:eastAsia="Book Antiqua" w:hAnsi="Book Antiqua" w:cs="Book Antiqua"/>
          <w:color w:val="000000"/>
        </w:rPr>
        <w:t xml:space="preserve"> cases from China and North America from studies selected from Aggregated Dataset of Clinical Outcomes for COVID-19 </w:t>
      </w:r>
      <w:proofErr w:type="gramStart"/>
      <w:r w:rsidRPr="00032C5C">
        <w:rPr>
          <w:rFonts w:ascii="Book Antiqua" w:eastAsia="Book Antiqua" w:hAnsi="Book Antiqua" w:cs="Book Antiqua"/>
          <w:color w:val="000000"/>
        </w:rPr>
        <w:t>Patients</w:t>
      </w:r>
      <w:r w:rsidR="00C47556" w:rsidRPr="00032C5C">
        <w:rPr>
          <w:rFonts w:ascii="Book Antiqua" w:eastAsia="Book Antiqua" w:hAnsi="Book Antiqua" w:cs="Book Antiqua"/>
          <w:color w:val="000000"/>
          <w:vertAlign w:val="superscript"/>
        </w:rPr>
        <w:t>[</w:t>
      </w:r>
      <w:proofErr w:type="gramEnd"/>
      <w:r w:rsidR="00C47556" w:rsidRPr="00032C5C">
        <w:rPr>
          <w:rFonts w:ascii="Book Antiqua" w:eastAsia="Book Antiqua" w:hAnsi="Book Antiqua" w:cs="Book Antiqua"/>
          <w:color w:val="000000"/>
          <w:vertAlign w:val="superscript"/>
        </w:rPr>
        <w:t>7]</w:t>
      </w:r>
      <w:r w:rsidRPr="00032C5C">
        <w:rPr>
          <w:rFonts w:ascii="Book Antiqua" w:eastAsia="Book Antiqua" w:hAnsi="Book Antiqua" w:cs="Book Antiqua"/>
          <w:color w:val="000000"/>
        </w:rPr>
        <w:t>. Quantitative analysis is developed from 124 studies from China (</w:t>
      </w:r>
      <w:r w:rsidRPr="00032C5C">
        <w:rPr>
          <w:rFonts w:ascii="Book Antiqua" w:eastAsia="Book Antiqua" w:hAnsi="Book Antiqua" w:cs="Book Antiqua"/>
          <w:i/>
          <w:iCs/>
          <w:color w:val="000000"/>
        </w:rPr>
        <w:t>n</w:t>
      </w:r>
      <w:r w:rsidRPr="00032C5C">
        <w:rPr>
          <w:rFonts w:ascii="Book Antiqua" w:eastAsia="Book Antiqua" w:hAnsi="Book Antiqua" w:cs="Book Antiqua"/>
          <w:color w:val="000000"/>
        </w:rPr>
        <w:t xml:space="preserve"> = 105) and North America (</w:t>
      </w:r>
      <w:r w:rsidRPr="00032C5C">
        <w:rPr>
          <w:rFonts w:ascii="Book Antiqua" w:eastAsia="Book Antiqua" w:hAnsi="Book Antiqua" w:cs="Book Antiqua"/>
          <w:i/>
          <w:iCs/>
          <w:color w:val="000000"/>
        </w:rPr>
        <w:t>n</w:t>
      </w:r>
      <w:r w:rsidRPr="00032C5C">
        <w:rPr>
          <w:rFonts w:ascii="Book Antiqua" w:eastAsia="Book Antiqua" w:hAnsi="Book Antiqua" w:cs="Book Antiqua"/>
          <w:color w:val="000000"/>
        </w:rPr>
        <w:t xml:space="preserve"> = 19).</w:t>
      </w:r>
    </w:p>
    <w:p w14:paraId="256BBD40" w14:textId="561C983F" w:rsidR="009E52CD" w:rsidRPr="00032C5C" w:rsidRDefault="00F00F9C" w:rsidP="00032C5C">
      <w:pPr>
        <w:spacing w:line="360" w:lineRule="auto"/>
        <w:jc w:val="both"/>
        <w:rPr>
          <w:rFonts w:ascii="Book Antiqua" w:eastAsia="Book Antiqua" w:hAnsi="Book Antiqua" w:cs="Book Antiqua"/>
          <w:b/>
          <w:bCs/>
          <w:color w:val="000000"/>
        </w:rPr>
      </w:pPr>
      <w:r w:rsidRPr="00032C5C">
        <w:rPr>
          <w:rFonts w:ascii="Book Antiqua" w:eastAsia="Book Antiqua" w:hAnsi="Book Antiqua" w:cs="Book Antiqua"/>
          <w:b/>
          <w:bCs/>
          <w:color w:val="000000"/>
        </w:rPr>
        <w:br w:type="page"/>
      </w:r>
      <w:r w:rsidR="009E52CD" w:rsidRPr="00032C5C">
        <w:rPr>
          <w:rFonts w:ascii="Book Antiqua" w:hAnsi="Book Antiqua"/>
          <w:noProof/>
          <w:lang w:eastAsia="zh-CN"/>
        </w:rPr>
        <w:lastRenderedPageBreak/>
        <w:drawing>
          <wp:inline distT="0" distB="0" distL="0" distR="0" wp14:anchorId="2AF83BC3" wp14:editId="4138EA94">
            <wp:extent cx="3996617" cy="2945219"/>
            <wp:effectExtent l="0" t="0" r="444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5199" cy="2981020"/>
                    </a:xfrm>
                    <a:prstGeom prst="rect">
                      <a:avLst/>
                    </a:prstGeom>
                  </pic:spPr>
                </pic:pic>
              </a:graphicData>
            </a:graphic>
          </wp:inline>
        </w:drawing>
      </w:r>
      <w:r w:rsidR="009E52CD" w:rsidRPr="00032C5C">
        <w:rPr>
          <w:rFonts w:ascii="Book Antiqua" w:hAnsi="Book Antiqua"/>
          <w:noProof/>
        </w:rPr>
        <w:t xml:space="preserve"> </w:t>
      </w:r>
      <w:r w:rsidR="009E52CD" w:rsidRPr="00032C5C">
        <w:rPr>
          <w:rFonts w:ascii="Book Antiqua" w:hAnsi="Book Antiqua"/>
          <w:noProof/>
          <w:lang w:eastAsia="zh-CN"/>
        </w:rPr>
        <w:drawing>
          <wp:inline distT="0" distB="0" distL="0" distR="0" wp14:anchorId="4E3BA3AF" wp14:editId="7C281C28">
            <wp:extent cx="4010419" cy="2944800"/>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0419" cy="2944800"/>
                    </a:xfrm>
                    <a:prstGeom prst="rect">
                      <a:avLst/>
                    </a:prstGeom>
                  </pic:spPr>
                </pic:pic>
              </a:graphicData>
            </a:graphic>
          </wp:inline>
        </w:drawing>
      </w:r>
    </w:p>
    <w:p w14:paraId="01DC2C29" w14:textId="03362304" w:rsidR="00A77B3E" w:rsidRPr="00032C5C" w:rsidRDefault="00423311" w:rsidP="00032C5C">
      <w:pPr>
        <w:spacing w:line="360" w:lineRule="auto"/>
        <w:jc w:val="both"/>
        <w:rPr>
          <w:rFonts w:ascii="Book Antiqua" w:eastAsia="Book Antiqua" w:hAnsi="Book Antiqua" w:cs="Book Antiqua"/>
          <w:color w:val="000000"/>
        </w:rPr>
      </w:pPr>
      <w:r w:rsidRPr="00032C5C">
        <w:rPr>
          <w:rFonts w:ascii="Book Antiqua" w:eastAsia="Book Antiqua" w:hAnsi="Book Antiqua" w:cs="Book Antiqua"/>
          <w:b/>
          <w:bCs/>
          <w:color w:val="000000"/>
        </w:rPr>
        <w:t xml:space="preserve">Figure 2 Comparative profile for the correlation between comorbidities (proportion) and age (years) in </w:t>
      </w:r>
      <w:r w:rsidR="00D87EB2" w:rsidRPr="002C6CFD">
        <w:rPr>
          <w:rFonts w:ascii="Book Antiqua" w:hAnsi="Book Antiqua" w:cstheme="minorHAnsi"/>
          <w:b/>
          <w:bCs/>
          <w:color w:val="000000" w:themeColor="text1"/>
        </w:rPr>
        <w:t>coronavirus disease</w:t>
      </w:r>
      <w:r w:rsidR="00D87EB2">
        <w:rPr>
          <w:rFonts w:ascii="Book Antiqua" w:hAnsi="Book Antiqua" w:cstheme="minorHAnsi"/>
          <w:b/>
          <w:bCs/>
          <w:color w:val="000000" w:themeColor="text1"/>
        </w:rPr>
        <w:t xml:space="preserve"> </w:t>
      </w:r>
      <w:r w:rsidR="00D87EB2" w:rsidRPr="002C6CFD">
        <w:rPr>
          <w:rFonts w:ascii="Book Antiqua" w:hAnsi="Book Antiqua" w:cstheme="minorHAnsi"/>
          <w:b/>
          <w:bCs/>
          <w:color w:val="000000" w:themeColor="text1"/>
        </w:rPr>
        <w:t>2019</w:t>
      </w:r>
      <w:r w:rsidRPr="00032C5C">
        <w:rPr>
          <w:rFonts w:ascii="Book Antiqua" w:eastAsia="Book Antiqua" w:hAnsi="Book Antiqua" w:cs="Book Antiqua"/>
          <w:b/>
          <w:bCs/>
          <w:color w:val="000000"/>
        </w:rPr>
        <w:t xml:space="preserve"> cases from China</w:t>
      </w:r>
      <w:r w:rsidR="007E33A4" w:rsidRPr="00032C5C">
        <w:rPr>
          <w:rFonts w:ascii="Book Antiqua" w:eastAsia="Book Antiqua" w:hAnsi="Book Antiqua" w:cs="Book Antiqua"/>
          <w:b/>
          <w:bCs/>
          <w:color w:val="000000"/>
        </w:rPr>
        <w:t xml:space="preserve"> </w:t>
      </w:r>
      <w:r w:rsidRPr="00032C5C">
        <w:rPr>
          <w:rFonts w:ascii="Book Antiqua" w:eastAsia="Book Antiqua" w:hAnsi="Book Antiqua" w:cs="Book Antiqua"/>
          <w:b/>
          <w:bCs/>
          <w:color w:val="000000"/>
        </w:rPr>
        <w:t>and North America.</w:t>
      </w:r>
      <w:r w:rsidRPr="00032C5C">
        <w:rPr>
          <w:rFonts w:ascii="Book Antiqua" w:eastAsia="Book Antiqua" w:hAnsi="Book Antiqua" w:cs="Book Antiqua"/>
          <w:color w:val="000000"/>
        </w:rPr>
        <w:t xml:space="preserve"> </w:t>
      </w:r>
      <w:r w:rsidR="00914A7E" w:rsidRPr="00032C5C">
        <w:rPr>
          <w:rFonts w:ascii="Book Antiqua" w:eastAsia="Book Antiqua" w:hAnsi="Book Antiqua" w:cs="Book Antiqua"/>
          <w:color w:val="000000"/>
        </w:rPr>
        <w:t xml:space="preserve">A: China; B: North America. </w:t>
      </w:r>
      <w:r w:rsidR="00771CEA" w:rsidRPr="00032C5C">
        <w:rPr>
          <w:rFonts w:ascii="Book Antiqua" w:eastAsia="Book Antiqua" w:hAnsi="Book Antiqua" w:cs="Book Antiqua"/>
          <w:color w:val="000000"/>
        </w:rPr>
        <w:t>Lines represent linear regression between the proportion of comorbidity and age. Colors correspond to the comorbidity in the insert table with the related Pearson correlation coefficient (</w:t>
      </w:r>
      <w:r w:rsidR="00771CEA" w:rsidRPr="00032C5C">
        <w:rPr>
          <w:rFonts w:ascii="Book Antiqua" w:eastAsia="Book Antiqua" w:hAnsi="Book Antiqua" w:cs="Book Antiqua"/>
          <w:i/>
          <w:iCs/>
          <w:color w:val="000000"/>
        </w:rPr>
        <w:t>r</w:t>
      </w:r>
      <w:r w:rsidR="00771CEA" w:rsidRPr="00032C5C">
        <w:rPr>
          <w:rFonts w:ascii="Book Antiqua" w:eastAsia="Book Antiqua" w:hAnsi="Book Antiqua" w:cs="Book Antiqua"/>
          <w:color w:val="000000"/>
        </w:rPr>
        <w:t xml:space="preserve">). Each data marker represents one </w:t>
      </w:r>
      <w:r w:rsidR="00F81A99">
        <w:rPr>
          <w:rFonts w:ascii="Book Antiqua" w:eastAsia="Book Antiqua" w:hAnsi="Book Antiqua" w:cs="Book Antiqua"/>
          <w:color w:val="000000"/>
        </w:rPr>
        <w:t>entry</w:t>
      </w:r>
      <w:r w:rsidR="00771CEA" w:rsidRPr="00032C5C">
        <w:rPr>
          <w:rFonts w:ascii="Book Antiqua" w:eastAsia="Book Antiqua" w:hAnsi="Book Antiqua" w:cs="Book Antiqua"/>
          <w:color w:val="000000"/>
        </w:rPr>
        <w:t xml:space="preserve">. All </w:t>
      </w:r>
      <w:r w:rsidR="00771CEA" w:rsidRPr="00032C5C">
        <w:rPr>
          <w:rFonts w:ascii="Book Antiqua" w:eastAsia="Book Antiqua" w:hAnsi="Book Antiqua" w:cs="Book Antiqua"/>
          <w:i/>
          <w:iCs/>
          <w:color w:val="000000"/>
        </w:rPr>
        <w:t xml:space="preserve">r </w:t>
      </w:r>
      <w:r w:rsidR="00771CEA" w:rsidRPr="00032C5C">
        <w:rPr>
          <w:rFonts w:ascii="Book Antiqua" w:eastAsia="Book Antiqua" w:hAnsi="Book Antiqua" w:cs="Book Antiqua"/>
          <w:color w:val="000000"/>
        </w:rPr>
        <w:t xml:space="preserve">values are significant at </w:t>
      </w:r>
      <w:r w:rsidR="00771CEA" w:rsidRPr="00032C5C">
        <w:rPr>
          <w:rFonts w:ascii="Book Antiqua" w:eastAsia="Book Antiqua" w:hAnsi="Book Antiqua" w:cs="Book Antiqua"/>
          <w:i/>
          <w:iCs/>
          <w:color w:val="000000"/>
        </w:rPr>
        <w:t xml:space="preserve">P </w:t>
      </w:r>
      <w:r w:rsidR="00771CEA" w:rsidRPr="00032C5C">
        <w:rPr>
          <w:rFonts w:ascii="Book Antiqua" w:eastAsia="Book Antiqua" w:hAnsi="Book Antiqua" w:cs="Book Antiqua"/>
          <w:color w:val="000000"/>
        </w:rPr>
        <w:t xml:space="preserve">&lt; 0.05 for the corresponding number of </w:t>
      </w:r>
      <w:r w:rsidR="001E6CFA">
        <w:rPr>
          <w:rFonts w:ascii="Book Antiqua" w:eastAsia="Book Antiqua" w:hAnsi="Book Antiqua" w:cs="Book Antiqua"/>
          <w:color w:val="000000"/>
        </w:rPr>
        <w:t>entries</w:t>
      </w:r>
      <w:r w:rsidR="001E6CFA" w:rsidRPr="00032C5C">
        <w:rPr>
          <w:rFonts w:ascii="Book Antiqua" w:eastAsia="Book Antiqua" w:hAnsi="Book Antiqua" w:cs="Book Antiqua"/>
          <w:color w:val="000000"/>
        </w:rPr>
        <w:t xml:space="preserve"> </w:t>
      </w:r>
      <w:r w:rsidR="00771CEA" w:rsidRPr="00032C5C">
        <w:rPr>
          <w:rFonts w:ascii="Book Antiqua" w:eastAsia="Book Antiqua" w:hAnsi="Book Antiqua" w:cs="Book Antiqua"/>
          <w:color w:val="000000"/>
        </w:rPr>
        <w:t xml:space="preserve">shown. </w:t>
      </w:r>
      <w:r w:rsidR="001E6CFA">
        <w:rPr>
          <w:rFonts w:ascii="Book Antiqua" w:eastAsia="Book Antiqua" w:hAnsi="Book Antiqua" w:cs="Book Antiqua"/>
          <w:color w:val="000000"/>
        </w:rPr>
        <w:t>Number of entries is</w:t>
      </w:r>
      <w:r w:rsidR="001E6CFA">
        <w:rPr>
          <w:rFonts w:ascii="Book Antiqua" w:hAnsi="Book Antiqua" w:cstheme="minorHAnsi"/>
          <w:color w:val="000000" w:themeColor="text1"/>
        </w:rPr>
        <w:t xml:space="preserve"> per the source </w:t>
      </w:r>
      <w:proofErr w:type="gramStart"/>
      <w:r w:rsidR="001E6CFA">
        <w:rPr>
          <w:rFonts w:ascii="Book Antiqua" w:hAnsi="Book Antiqua" w:cstheme="minorHAnsi"/>
          <w:color w:val="000000" w:themeColor="text1"/>
        </w:rPr>
        <w:t>database</w:t>
      </w:r>
      <w:r w:rsidR="001E6CFA" w:rsidRPr="00F26788">
        <w:rPr>
          <w:rFonts w:ascii="Book Antiqua" w:hAnsi="Book Antiqua" w:cstheme="minorHAnsi"/>
          <w:color w:val="000000" w:themeColor="text1"/>
          <w:vertAlign w:val="superscript"/>
        </w:rPr>
        <w:t>[</w:t>
      </w:r>
      <w:proofErr w:type="gramEnd"/>
      <w:r w:rsidR="001E6CFA" w:rsidRPr="00F26788">
        <w:rPr>
          <w:rFonts w:ascii="Book Antiqua" w:hAnsi="Book Antiqua" w:cstheme="minorHAnsi"/>
          <w:color w:val="000000" w:themeColor="text1"/>
          <w:vertAlign w:val="superscript"/>
        </w:rPr>
        <w:t>7]</w:t>
      </w:r>
      <w:r w:rsidR="001E6CFA" w:rsidRPr="008B3B76">
        <w:rPr>
          <w:rFonts w:ascii="Book Antiqua" w:hAnsi="Book Antiqua" w:cstheme="minorHAnsi"/>
          <w:color w:val="000000" w:themeColor="text1"/>
        </w:rPr>
        <w:t>.</w:t>
      </w:r>
    </w:p>
    <w:p w14:paraId="7EFE38D9" w14:textId="4848E265" w:rsidR="00905ACD" w:rsidRPr="00032C5C" w:rsidRDefault="000439B9" w:rsidP="00032C5C">
      <w:pPr>
        <w:spacing w:line="360" w:lineRule="auto"/>
        <w:jc w:val="both"/>
        <w:rPr>
          <w:rFonts w:ascii="Book Antiqua" w:hAnsi="Book Antiqua" w:cstheme="minorHAnsi"/>
          <w:b/>
          <w:bCs/>
          <w:color w:val="000000" w:themeColor="text1"/>
        </w:rPr>
      </w:pPr>
      <w:r w:rsidRPr="00032C5C">
        <w:rPr>
          <w:rFonts w:ascii="Book Antiqua" w:hAnsi="Book Antiqua"/>
        </w:rPr>
        <w:br w:type="page"/>
      </w:r>
      <w:r w:rsidR="00905ACD" w:rsidRPr="00032C5C">
        <w:rPr>
          <w:rFonts w:ascii="Book Antiqua" w:hAnsi="Book Antiqua" w:cstheme="minorHAnsi"/>
          <w:b/>
          <w:bCs/>
          <w:color w:val="000000" w:themeColor="text1"/>
        </w:rPr>
        <w:lastRenderedPageBreak/>
        <w:t xml:space="preserve">Table 1 Characteristics of the study populations with </w:t>
      </w:r>
      <w:r w:rsidR="008F53F0" w:rsidRPr="002C6CFD">
        <w:rPr>
          <w:rFonts w:ascii="Book Antiqua" w:hAnsi="Book Antiqua" w:cstheme="minorHAnsi"/>
          <w:b/>
          <w:bCs/>
          <w:color w:val="000000" w:themeColor="text1"/>
        </w:rPr>
        <w:t>coronavirus disease</w:t>
      </w:r>
      <w:r w:rsidR="008F53F0">
        <w:rPr>
          <w:rFonts w:ascii="Book Antiqua" w:hAnsi="Book Antiqua" w:cstheme="minorHAnsi"/>
          <w:b/>
          <w:bCs/>
          <w:color w:val="000000" w:themeColor="text1"/>
        </w:rPr>
        <w:t xml:space="preserve"> </w:t>
      </w:r>
      <w:r w:rsidR="008F53F0" w:rsidRPr="002C6CFD">
        <w:rPr>
          <w:rFonts w:ascii="Book Antiqua" w:hAnsi="Book Antiqua" w:cstheme="minorHAnsi"/>
          <w:b/>
          <w:bCs/>
          <w:color w:val="000000" w:themeColor="text1"/>
        </w:rPr>
        <w:t>2019</w:t>
      </w:r>
      <w:r w:rsidR="00905ACD" w:rsidRPr="00032C5C">
        <w:rPr>
          <w:rFonts w:ascii="Book Antiqua" w:hAnsi="Book Antiqua" w:cstheme="minorHAnsi"/>
          <w:b/>
          <w:bCs/>
          <w:color w:val="000000" w:themeColor="text1"/>
        </w:rPr>
        <w:t xml:space="preserve"> from China and North America</w:t>
      </w:r>
    </w:p>
    <w:tbl>
      <w:tblPr>
        <w:tblStyle w:val="a5"/>
        <w:tblW w:w="1264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0"/>
        <w:gridCol w:w="2126"/>
        <w:gridCol w:w="1955"/>
        <w:gridCol w:w="2268"/>
        <w:gridCol w:w="2552"/>
        <w:gridCol w:w="1305"/>
      </w:tblGrid>
      <w:tr w:rsidR="00905ACD" w:rsidRPr="00032C5C" w14:paraId="3BB98F0B" w14:textId="77777777" w:rsidTr="00954C8E">
        <w:trPr>
          <w:jc w:val="center"/>
        </w:trPr>
        <w:tc>
          <w:tcPr>
            <w:tcW w:w="2440" w:type="dxa"/>
            <w:vMerge w:val="restart"/>
            <w:tcBorders>
              <w:top w:val="single" w:sz="4" w:space="0" w:color="auto"/>
              <w:bottom w:val="nil"/>
            </w:tcBorders>
            <w:vAlign w:val="center"/>
          </w:tcPr>
          <w:p w14:paraId="6605D985"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b/>
                <w:bCs/>
                <w:color w:val="000000" w:themeColor="text1"/>
              </w:rPr>
              <w:t>Characteristic</w:t>
            </w:r>
          </w:p>
        </w:tc>
        <w:tc>
          <w:tcPr>
            <w:tcW w:w="4081" w:type="dxa"/>
            <w:gridSpan w:val="2"/>
            <w:tcBorders>
              <w:top w:val="single" w:sz="4" w:space="0" w:color="auto"/>
              <w:bottom w:val="single" w:sz="4" w:space="0" w:color="auto"/>
            </w:tcBorders>
            <w:vAlign w:val="center"/>
          </w:tcPr>
          <w:p w14:paraId="0976A999" w14:textId="77777777"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China</w:t>
            </w:r>
          </w:p>
        </w:tc>
        <w:tc>
          <w:tcPr>
            <w:tcW w:w="4820" w:type="dxa"/>
            <w:gridSpan w:val="2"/>
            <w:tcBorders>
              <w:top w:val="single" w:sz="4" w:space="0" w:color="auto"/>
              <w:bottom w:val="single" w:sz="4" w:space="0" w:color="auto"/>
            </w:tcBorders>
            <w:vAlign w:val="center"/>
          </w:tcPr>
          <w:p w14:paraId="285503BD" w14:textId="77777777"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North America</w:t>
            </w:r>
          </w:p>
        </w:tc>
        <w:tc>
          <w:tcPr>
            <w:tcW w:w="1305" w:type="dxa"/>
            <w:vMerge w:val="restart"/>
            <w:tcBorders>
              <w:top w:val="single" w:sz="4" w:space="0" w:color="auto"/>
              <w:bottom w:val="single" w:sz="4" w:space="0" w:color="auto"/>
            </w:tcBorders>
            <w:vAlign w:val="center"/>
          </w:tcPr>
          <w:p w14:paraId="607D2321" w14:textId="3BD1BE70" w:rsidR="00905ACD" w:rsidRPr="00032C5C" w:rsidRDefault="00A75772" w:rsidP="00032C5C">
            <w:pPr>
              <w:spacing w:line="360" w:lineRule="auto"/>
              <w:jc w:val="both"/>
              <w:rPr>
                <w:rFonts w:ascii="Book Antiqua" w:hAnsi="Book Antiqua" w:cstheme="minorHAnsi"/>
                <w:b/>
                <w:bCs/>
                <w:i/>
                <w:iCs/>
                <w:color w:val="000000" w:themeColor="text1"/>
              </w:rPr>
            </w:pPr>
            <w:r w:rsidRPr="00032C5C">
              <w:rPr>
                <w:rFonts w:ascii="Book Antiqua" w:hAnsi="Book Antiqua" w:cstheme="minorHAnsi"/>
                <w:b/>
                <w:bCs/>
                <w:i/>
                <w:iCs/>
                <w:color w:val="000000" w:themeColor="text1"/>
              </w:rPr>
              <w:t>P</w:t>
            </w:r>
            <w:r w:rsidR="00905ACD" w:rsidRPr="00A569BE">
              <w:rPr>
                <w:rFonts w:ascii="Book Antiqua" w:hAnsi="Book Antiqua" w:cstheme="minorHAnsi"/>
                <w:b/>
                <w:bCs/>
                <w:iCs/>
                <w:color w:val="000000" w:themeColor="text1"/>
                <w:vertAlign w:val="superscript"/>
              </w:rPr>
              <w:t>3</w:t>
            </w:r>
            <w:r w:rsidR="00A569BE">
              <w:rPr>
                <w:rFonts w:ascii="Book Antiqua" w:hAnsi="Book Antiqua" w:cstheme="minorHAnsi"/>
                <w:b/>
                <w:bCs/>
                <w:i/>
                <w:iCs/>
                <w:color w:val="000000" w:themeColor="text1"/>
                <w:vertAlign w:val="superscript"/>
              </w:rPr>
              <w:t xml:space="preserve"> </w:t>
            </w:r>
            <w:r w:rsidR="00A569BE" w:rsidRPr="00A569BE">
              <w:rPr>
                <w:rFonts w:ascii="Book Antiqua" w:hAnsi="Book Antiqua" w:cstheme="minorHAnsi"/>
                <w:b/>
                <w:bCs/>
                <w:iCs/>
                <w:color w:val="000000" w:themeColor="text1"/>
              </w:rPr>
              <w:t>value</w:t>
            </w:r>
          </w:p>
        </w:tc>
      </w:tr>
      <w:tr w:rsidR="00905ACD" w:rsidRPr="00032C5C" w14:paraId="7D873CE2" w14:textId="77777777" w:rsidTr="00954C8E">
        <w:trPr>
          <w:jc w:val="center"/>
        </w:trPr>
        <w:tc>
          <w:tcPr>
            <w:tcW w:w="2440" w:type="dxa"/>
            <w:vMerge/>
            <w:tcBorders>
              <w:top w:val="nil"/>
              <w:bottom w:val="single" w:sz="4" w:space="0" w:color="auto"/>
            </w:tcBorders>
            <w:vAlign w:val="center"/>
          </w:tcPr>
          <w:p w14:paraId="58B15B9B" w14:textId="77777777" w:rsidR="00905ACD" w:rsidRPr="00032C5C" w:rsidRDefault="00905ACD" w:rsidP="008D7A0C">
            <w:pPr>
              <w:spacing w:line="360" w:lineRule="auto"/>
              <w:rPr>
                <w:rFonts w:ascii="Book Antiqua" w:hAnsi="Book Antiqua" w:cstheme="minorHAnsi"/>
                <w:color w:val="000000" w:themeColor="text1"/>
              </w:rPr>
            </w:pPr>
          </w:p>
        </w:tc>
        <w:tc>
          <w:tcPr>
            <w:tcW w:w="2126" w:type="dxa"/>
            <w:tcBorders>
              <w:top w:val="single" w:sz="4" w:space="0" w:color="auto"/>
              <w:bottom w:val="single" w:sz="4" w:space="0" w:color="auto"/>
            </w:tcBorders>
            <w:vAlign w:val="center"/>
          </w:tcPr>
          <w:p w14:paraId="4D557ACB" w14:textId="5E6B2346"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 xml:space="preserve">Number of </w:t>
            </w:r>
            <w:r w:rsidR="00A75772" w:rsidRPr="00032C5C">
              <w:rPr>
                <w:rFonts w:ascii="Book Antiqua" w:hAnsi="Book Antiqua" w:cstheme="minorHAnsi"/>
                <w:b/>
                <w:bCs/>
                <w:color w:val="000000" w:themeColor="text1"/>
              </w:rPr>
              <w:t>c</w:t>
            </w:r>
            <w:r w:rsidRPr="00032C5C">
              <w:rPr>
                <w:rFonts w:ascii="Book Antiqua" w:hAnsi="Book Antiqua" w:cstheme="minorHAnsi"/>
                <w:b/>
                <w:bCs/>
                <w:color w:val="000000" w:themeColor="text1"/>
              </w:rPr>
              <w:t>ases</w:t>
            </w:r>
            <w:r w:rsidR="00A75772"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w:t>
            </w:r>
            <w:r w:rsidRPr="00032C5C">
              <w:rPr>
                <w:rFonts w:ascii="Book Antiqua" w:hAnsi="Book Antiqua" w:cstheme="minorHAnsi"/>
                <w:b/>
                <w:bCs/>
                <w:i/>
                <w:iCs/>
                <w:color w:val="000000" w:themeColor="text1"/>
              </w:rPr>
              <w:t>n</w:t>
            </w:r>
            <w:r w:rsidRPr="00032C5C">
              <w:rPr>
                <w:rFonts w:ascii="Book Antiqua" w:hAnsi="Book Antiqua" w:cstheme="minorHAnsi"/>
                <w:b/>
                <w:bCs/>
                <w:color w:val="000000" w:themeColor="text1"/>
              </w:rPr>
              <w:t>)</w:t>
            </w:r>
            <w:r w:rsidRPr="00032C5C">
              <w:rPr>
                <w:rFonts w:ascii="Book Antiqua" w:hAnsi="Book Antiqua" w:cstheme="minorHAnsi"/>
                <w:b/>
                <w:bCs/>
                <w:color w:val="000000" w:themeColor="text1"/>
                <w:vertAlign w:val="superscript"/>
              </w:rPr>
              <w:t>1</w:t>
            </w:r>
          </w:p>
        </w:tc>
        <w:tc>
          <w:tcPr>
            <w:tcW w:w="1955" w:type="dxa"/>
            <w:tcBorders>
              <w:top w:val="single" w:sz="4" w:space="0" w:color="auto"/>
              <w:bottom w:val="single" w:sz="4" w:space="0" w:color="auto"/>
            </w:tcBorders>
            <w:vAlign w:val="center"/>
          </w:tcPr>
          <w:p w14:paraId="3D625D05" w14:textId="11A0888F"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Mean</w:t>
            </w:r>
            <w:r w:rsidRPr="00032C5C">
              <w:rPr>
                <w:rFonts w:ascii="Book Antiqua" w:hAnsi="Book Antiqua" w:cstheme="minorHAnsi"/>
                <w:b/>
                <w:bCs/>
                <w:color w:val="000000" w:themeColor="text1"/>
                <w:vertAlign w:val="superscript"/>
              </w:rPr>
              <w:t>2</w:t>
            </w:r>
            <w:r w:rsidR="00A75772"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(95%CI)</w:t>
            </w:r>
          </w:p>
        </w:tc>
        <w:tc>
          <w:tcPr>
            <w:tcW w:w="2268" w:type="dxa"/>
            <w:tcBorders>
              <w:top w:val="single" w:sz="4" w:space="0" w:color="auto"/>
              <w:bottom w:val="single" w:sz="4" w:space="0" w:color="auto"/>
            </w:tcBorders>
            <w:vAlign w:val="center"/>
          </w:tcPr>
          <w:p w14:paraId="28826F44" w14:textId="18A72F3E"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 xml:space="preserve">Number of </w:t>
            </w:r>
            <w:r w:rsidR="00A75772" w:rsidRPr="00032C5C">
              <w:rPr>
                <w:rFonts w:ascii="Book Antiqua" w:hAnsi="Book Antiqua" w:cstheme="minorHAnsi"/>
                <w:b/>
                <w:bCs/>
                <w:color w:val="000000" w:themeColor="text1"/>
              </w:rPr>
              <w:t>c</w:t>
            </w:r>
            <w:r w:rsidRPr="00032C5C">
              <w:rPr>
                <w:rFonts w:ascii="Book Antiqua" w:hAnsi="Book Antiqua" w:cstheme="minorHAnsi"/>
                <w:b/>
                <w:bCs/>
                <w:color w:val="000000" w:themeColor="text1"/>
              </w:rPr>
              <w:t>ases</w:t>
            </w:r>
            <w:r w:rsidR="00A75772"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w:t>
            </w:r>
            <w:r w:rsidRPr="00032C5C">
              <w:rPr>
                <w:rFonts w:ascii="Book Antiqua" w:hAnsi="Book Antiqua" w:cstheme="minorHAnsi"/>
                <w:b/>
                <w:bCs/>
                <w:i/>
                <w:iCs/>
                <w:color w:val="000000" w:themeColor="text1"/>
              </w:rPr>
              <w:t>n</w:t>
            </w:r>
            <w:r w:rsidRPr="00032C5C">
              <w:rPr>
                <w:rFonts w:ascii="Book Antiqua" w:hAnsi="Book Antiqua" w:cstheme="minorHAnsi"/>
                <w:b/>
                <w:bCs/>
                <w:color w:val="000000" w:themeColor="text1"/>
              </w:rPr>
              <w:t>)</w:t>
            </w:r>
            <w:r w:rsidRPr="00032C5C">
              <w:rPr>
                <w:rFonts w:ascii="Book Antiqua" w:hAnsi="Book Antiqua" w:cstheme="minorHAnsi"/>
                <w:b/>
                <w:bCs/>
                <w:color w:val="000000" w:themeColor="text1"/>
                <w:vertAlign w:val="superscript"/>
              </w:rPr>
              <w:t>1</w:t>
            </w:r>
          </w:p>
        </w:tc>
        <w:tc>
          <w:tcPr>
            <w:tcW w:w="2552" w:type="dxa"/>
            <w:tcBorders>
              <w:top w:val="single" w:sz="4" w:space="0" w:color="auto"/>
              <w:bottom w:val="single" w:sz="4" w:space="0" w:color="auto"/>
            </w:tcBorders>
            <w:vAlign w:val="center"/>
          </w:tcPr>
          <w:p w14:paraId="4470532F" w14:textId="774AAD96"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Mean</w:t>
            </w:r>
            <w:r w:rsidRPr="00032C5C">
              <w:rPr>
                <w:rFonts w:ascii="Book Antiqua" w:hAnsi="Book Antiqua" w:cstheme="minorHAnsi"/>
                <w:b/>
                <w:bCs/>
                <w:color w:val="000000" w:themeColor="text1"/>
                <w:vertAlign w:val="superscript"/>
              </w:rPr>
              <w:t>2</w:t>
            </w:r>
            <w:r w:rsidR="00A75772"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(95%CI)</w:t>
            </w:r>
          </w:p>
        </w:tc>
        <w:tc>
          <w:tcPr>
            <w:tcW w:w="1305" w:type="dxa"/>
            <w:vMerge/>
            <w:tcBorders>
              <w:top w:val="nil"/>
              <w:bottom w:val="single" w:sz="4" w:space="0" w:color="auto"/>
            </w:tcBorders>
            <w:vAlign w:val="center"/>
          </w:tcPr>
          <w:p w14:paraId="243417F1" w14:textId="77777777" w:rsidR="00905ACD" w:rsidRPr="00032C5C" w:rsidRDefault="00905ACD" w:rsidP="00032C5C">
            <w:pPr>
              <w:spacing w:line="360" w:lineRule="auto"/>
              <w:jc w:val="both"/>
              <w:rPr>
                <w:rFonts w:ascii="Book Antiqua" w:hAnsi="Book Antiqua" w:cstheme="minorHAnsi"/>
                <w:b/>
                <w:bCs/>
                <w:color w:val="000000" w:themeColor="text1"/>
              </w:rPr>
            </w:pPr>
          </w:p>
        </w:tc>
      </w:tr>
      <w:tr w:rsidR="00905ACD" w:rsidRPr="00032C5C" w14:paraId="030E5FFD" w14:textId="77777777" w:rsidTr="00954C8E">
        <w:trPr>
          <w:jc w:val="center"/>
        </w:trPr>
        <w:tc>
          <w:tcPr>
            <w:tcW w:w="2440" w:type="dxa"/>
            <w:tcBorders>
              <w:top w:val="single" w:sz="4" w:space="0" w:color="auto"/>
            </w:tcBorders>
          </w:tcPr>
          <w:p w14:paraId="48379D1E" w14:textId="77777777" w:rsidR="00905ACD" w:rsidRPr="00032C5C" w:rsidRDefault="00905ACD" w:rsidP="008B3B76">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Age</w:t>
            </w:r>
          </w:p>
        </w:tc>
        <w:tc>
          <w:tcPr>
            <w:tcW w:w="2126" w:type="dxa"/>
            <w:tcBorders>
              <w:top w:val="single" w:sz="4" w:space="0" w:color="auto"/>
            </w:tcBorders>
          </w:tcPr>
          <w:p w14:paraId="18935AD9" w14:textId="77521ED9"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23088</w:t>
            </w:r>
          </w:p>
        </w:tc>
        <w:tc>
          <w:tcPr>
            <w:tcW w:w="1955" w:type="dxa"/>
            <w:tcBorders>
              <w:top w:val="single" w:sz="4" w:space="0" w:color="auto"/>
            </w:tcBorders>
          </w:tcPr>
          <w:p w14:paraId="6C69C553" w14:textId="2582F1F8" w:rsidR="00905ACD" w:rsidRPr="00032C5C" w:rsidRDefault="00905ACD" w:rsidP="000C3DA6">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50.6</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(50.4</w:t>
            </w:r>
            <w:r w:rsidR="000C3DA6">
              <w:rPr>
                <w:rFonts w:ascii="Book Antiqua" w:hAnsi="Book Antiqua" w:cstheme="minorHAnsi"/>
                <w:color w:val="000000" w:themeColor="text1"/>
              </w:rPr>
              <w:t>-</w:t>
            </w:r>
            <w:r w:rsidRPr="00032C5C">
              <w:rPr>
                <w:rFonts w:ascii="Book Antiqua" w:hAnsi="Book Antiqua" w:cstheme="minorHAnsi"/>
                <w:color w:val="000000" w:themeColor="text1"/>
              </w:rPr>
              <w:t>50.8)</w:t>
            </w:r>
          </w:p>
        </w:tc>
        <w:tc>
          <w:tcPr>
            <w:tcW w:w="2268" w:type="dxa"/>
            <w:tcBorders>
              <w:top w:val="single" w:sz="4" w:space="0" w:color="auto"/>
            </w:tcBorders>
          </w:tcPr>
          <w:p w14:paraId="30C3F9A3" w14:textId="72490BAF"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37293</w:t>
            </w:r>
          </w:p>
        </w:tc>
        <w:tc>
          <w:tcPr>
            <w:tcW w:w="2552" w:type="dxa"/>
            <w:tcBorders>
              <w:top w:val="single" w:sz="4" w:space="0" w:color="auto"/>
            </w:tcBorders>
          </w:tcPr>
          <w:p w14:paraId="404A3196" w14:textId="7DA84ECD"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55.5</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(55.4</w:t>
            </w:r>
            <w:r w:rsidR="000C3DA6">
              <w:rPr>
                <w:rFonts w:ascii="Book Antiqua" w:hAnsi="Book Antiqua" w:cstheme="minorHAnsi"/>
                <w:color w:val="000000" w:themeColor="text1"/>
              </w:rPr>
              <w:t>-</w:t>
            </w:r>
            <w:r w:rsidRPr="00032C5C">
              <w:rPr>
                <w:rFonts w:ascii="Book Antiqua" w:hAnsi="Book Antiqua" w:cstheme="minorHAnsi"/>
                <w:color w:val="000000" w:themeColor="text1"/>
              </w:rPr>
              <w:t>55.6)</w:t>
            </w:r>
          </w:p>
        </w:tc>
        <w:tc>
          <w:tcPr>
            <w:tcW w:w="1305" w:type="dxa"/>
            <w:tcBorders>
              <w:top w:val="single" w:sz="4" w:space="0" w:color="auto"/>
            </w:tcBorders>
          </w:tcPr>
          <w:p w14:paraId="795D157D" w14:textId="11A12579"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00232627" w14:textId="77777777" w:rsidTr="00954C8E">
        <w:trPr>
          <w:jc w:val="center"/>
        </w:trPr>
        <w:tc>
          <w:tcPr>
            <w:tcW w:w="2440" w:type="dxa"/>
          </w:tcPr>
          <w:p w14:paraId="59851EE3" w14:textId="77777777" w:rsidR="00905ACD" w:rsidRPr="00032C5C" w:rsidRDefault="00905ACD" w:rsidP="008B3B76">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Male (%)</w:t>
            </w:r>
          </w:p>
        </w:tc>
        <w:tc>
          <w:tcPr>
            <w:tcW w:w="2126" w:type="dxa"/>
          </w:tcPr>
          <w:p w14:paraId="62FECA39" w14:textId="247668CA"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29755</w:t>
            </w:r>
          </w:p>
        </w:tc>
        <w:tc>
          <w:tcPr>
            <w:tcW w:w="1955" w:type="dxa"/>
          </w:tcPr>
          <w:p w14:paraId="2E2969C7" w14:textId="10D23A1A"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52.6</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(52.5</w:t>
            </w:r>
            <w:r w:rsidR="000C3DA6">
              <w:rPr>
                <w:rFonts w:ascii="Book Antiqua" w:hAnsi="Book Antiqua" w:cstheme="minorHAnsi"/>
                <w:color w:val="000000" w:themeColor="text1"/>
              </w:rPr>
              <w:t>-</w:t>
            </w:r>
            <w:r w:rsidRPr="00032C5C">
              <w:rPr>
                <w:rFonts w:ascii="Book Antiqua" w:hAnsi="Book Antiqua" w:cstheme="minorHAnsi"/>
                <w:color w:val="000000" w:themeColor="text1"/>
              </w:rPr>
              <w:t>52.7)</w:t>
            </w:r>
          </w:p>
        </w:tc>
        <w:tc>
          <w:tcPr>
            <w:tcW w:w="2268" w:type="dxa"/>
          </w:tcPr>
          <w:p w14:paraId="05CBBD94" w14:textId="1088FC70"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36298</w:t>
            </w:r>
          </w:p>
        </w:tc>
        <w:tc>
          <w:tcPr>
            <w:tcW w:w="2552" w:type="dxa"/>
          </w:tcPr>
          <w:p w14:paraId="20D5E51C" w14:textId="18833C12"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54.4</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(54.2</w:t>
            </w:r>
            <w:r w:rsidR="000C3DA6">
              <w:rPr>
                <w:rFonts w:ascii="Book Antiqua" w:hAnsi="Book Antiqua" w:cstheme="minorHAnsi"/>
                <w:color w:val="000000" w:themeColor="text1"/>
              </w:rPr>
              <w:t>-</w:t>
            </w:r>
            <w:r w:rsidRPr="00032C5C">
              <w:rPr>
                <w:rFonts w:ascii="Book Antiqua" w:hAnsi="Book Antiqua" w:cstheme="minorHAnsi"/>
                <w:color w:val="000000" w:themeColor="text1"/>
              </w:rPr>
              <w:t>54.5)</w:t>
            </w:r>
          </w:p>
        </w:tc>
        <w:tc>
          <w:tcPr>
            <w:tcW w:w="1305" w:type="dxa"/>
          </w:tcPr>
          <w:p w14:paraId="48C31C58" w14:textId="6E2753C4"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7285B131" w14:textId="77777777" w:rsidTr="00954C8E">
        <w:trPr>
          <w:jc w:val="center"/>
        </w:trPr>
        <w:tc>
          <w:tcPr>
            <w:tcW w:w="2440" w:type="dxa"/>
          </w:tcPr>
          <w:p w14:paraId="5F7B52E6" w14:textId="77777777" w:rsidR="00905ACD" w:rsidRPr="00032C5C" w:rsidRDefault="00905ACD" w:rsidP="008B3B76">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Severity (%)</w:t>
            </w:r>
          </w:p>
        </w:tc>
        <w:tc>
          <w:tcPr>
            <w:tcW w:w="2126" w:type="dxa"/>
          </w:tcPr>
          <w:p w14:paraId="19282C42" w14:textId="6D9ECDE5"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26810</w:t>
            </w:r>
          </w:p>
        </w:tc>
        <w:tc>
          <w:tcPr>
            <w:tcW w:w="1955" w:type="dxa"/>
          </w:tcPr>
          <w:p w14:paraId="09F198BF" w14:textId="20A6838A"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18.7</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(12.8</w:t>
            </w:r>
            <w:r w:rsidR="000C3DA6">
              <w:rPr>
                <w:rFonts w:ascii="Book Antiqua" w:hAnsi="Book Antiqua" w:cstheme="minorHAnsi"/>
                <w:color w:val="000000" w:themeColor="text1"/>
              </w:rPr>
              <w:t>-</w:t>
            </w:r>
            <w:r w:rsidRPr="00032C5C">
              <w:rPr>
                <w:rFonts w:ascii="Book Antiqua" w:hAnsi="Book Antiqua" w:cstheme="minorHAnsi"/>
                <w:color w:val="000000" w:themeColor="text1"/>
              </w:rPr>
              <w:t>24.6)</w:t>
            </w:r>
          </w:p>
        </w:tc>
        <w:tc>
          <w:tcPr>
            <w:tcW w:w="2268" w:type="dxa"/>
          </w:tcPr>
          <w:p w14:paraId="147D9535" w14:textId="36D12519"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7824</w:t>
            </w:r>
          </w:p>
        </w:tc>
        <w:tc>
          <w:tcPr>
            <w:tcW w:w="2552" w:type="dxa"/>
          </w:tcPr>
          <w:p w14:paraId="79C3D24D" w14:textId="3B51B0FF"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25.1</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(19.1</w:t>
            </w:r>
            <w:r w:rsidR="000C3DA6">
              <w:rPr>
                <w:rFonts w:ascii="Book Antiqua" w:hAnsi="Book Antiqua" w:cstheme="minorHAnsi"/>
                <w:color w:val="000000" w:themeColor="text1"/>
              </w:rPr>
              <w:t>-</w:t>
            </w:r>
            <w:r w:rsidRPr="00032C5C">
              <w:rPr>
                <w:rFonts w:ascii="Book Antiqua" w:hAnsi="Book Antiqua" w:cstheme="minorHAnsi"/>
                <w:color w:val="000000" w:themeColor="text1"/>
              </w:rPr>
              <w:t>31.3)</w:t>
            </w:r>
          </w:p>
        </w:tc>
        <w:tc>
          <w:tcPr>
            <w:tcW w:w="1305" w:type="dxa"/>
          </w:tcPr>
          <w:p w14:paraId="6867D5E5" w14:textId="75C58AF9"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4046B1CF" w14:textId="77777777" w:rsidTr="00954C8E">
        <w:trPr>
          <w:jc w:val="center"/>
        </w:trPr>
        <w:tc>
          <w:tcPr>
            <w:tcW w:w="2440" w:type="dxa"/>
          </w:tcPr>
          <w:p w14:paraId="0DEBA070" w14:textId="77777777" w:rsidR="00905ACD" w:rsidRPr="00032C5C" w:rsidRDefault="00905ACD" w:rsidP="008B3B76">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Infection outcome (%)</w:t>
            </w:r>
          </w:p>
        </w:tc>
        <w:tc>
          <w:tcPr>
            <w:tcW w:w="2126" w:type="dxa"/>
          </w:tcPr>
          <w:p w14:paraId="23769113" w14:textId="77777777" w:rsidR="00905ACD" w:rsidRPr="00032C5C" w:rsidRDefault="00905ACD" w:rsidP="00032C5C">
            <w:pPr>
              <w:spacing w:line="360" w:lineRule="auto"/>
              <w:jc w:val="both"/>
              <w:rPr>
                <w:rFonts w:ascii="Book Antiqua" w:hAnsi="Book Antiqua" w:cstheme="minorHAnsi"/>
                <w:b/>
                <w:bCs/>
                <w:color w:val="000000" w:themeColor="text1"/>
              </w:rPr>
            </w:pPr>
          </w:p>
        </w:tc>
        <w:tc>
          <w:tcPr>
            <w:tcW w:w="1955" w:type="dxa"/>
          </w:tcPr>
          <w:p w14:paraId="16A85C13" w14:textId="77777777" w:rsidR="00905ACD" w:rsidRPr="00032C5C" w:rsidRDefault="00905ACD" w:rsidP="00032C5C">
            <w:pPr>
              <w:spacing w:line="360" w:lineRule="auto"/>
              <w:jc w:val="both"/>
              <w:rPr>
                <w:rFonts w:ascii="Book Antiqua" w:hAnsi="Book Antiqua" w:cstheme="minorHAnsi"/>
                <w:b/>
                <w:bCs/>
                <w:color w:val="000000" w:themeColor="text1"/>
              </w:rPr>
            </w:pPr>
          </w:p>
        </w:tc>
        <w:tc>
          <w:tcPr>
            <w:tcW w:w="2268" w:type="dxa"/>
          </w:tcPr>
          <w:p w14:paraId="53E0F408" w14:textId="77777777" w:rsidR="00905ACD" w:rsidRPr="00032C5C" w:rsidRDefault="00905ACD" w:rsidP="00032C5C">
            <w:pPr>
              <w:spacing w:line="360" w:lineRule="auto"/>
              <w:jc w:val="both"/>
              <w:rPr>
                <w:rFonts w:ascii="Book Antiqua" w:hAnsi="Book Antiqua" w:cstheme="minorHAnsi"/>
                <w:b/>
                <w:bCs/>
                <w:color w:val="000000" w:themeColor="text1"/>
              </w:rPr>
            </w:pPr>
          </w:p>
        </w:tc>
        <w:tc>
          <w:tcPr>
            <w:tcW w:w="2552" w:type="dxa"/>
          </w:tcPr>
          <w:p w14:paraId="77FEBA68" w14:textId="77777777" w:rsidR="00905ACD" w:rsidRPr="00032C5C" w:rsidRDefault="00905ACD" w:rsidP="00032C5C">
            <w:pPr>
              <w:spacing w:line="360" w:lineRule="auto"/>
              <w:jc w:val="both"/>
              <w:rPr>
                <w:rFonts w:ascii="Book Antiqua" w:hAnsi="Book Antiqua" w:cstheme="minorHAnsi"/>
                <w:b/>
                <w:bCs/>
                <w:color w:val="000000" w:themeColor="text1"/>
              </w:rPr>
            </w:pPr>
          </w:p>
        </w:tc>
        <w:tc>
          <w:tcPr>
            <w:tcW w:w="1305" w:type="dxa"/>
          </w:tcPr>
          <w:p w14:paraId="02423061" w14:textId="77777777" w:rsidR="00905ACD" w:rsidRPr="00032C5C" w:rsidRDefault="00905ACD" w:rsidP="00A27E4E">
            <w:pPr>
              <w:spacing w:line="360" w:lineRule="auto"/>
              <w:jc w:val="both"/>
              <w:rPr>
                <w:rFonts w:ascii="Book Antiqua" w:hAnsi="Book Antiqua" w:cstheme="minorHAnsi"/>
                <w:b/>
                <w:bCs/>
                <w:color w:val="000000" w:themeColor="text1"/>
              </w:rPr>
            </w:pPr>
          </w:p>
        </w:tc>
      </w:tr>
      <w:tr w:rsidR="00905ACD" w:rsidRPr="00032C5C" w14:paraId="457901C0" w14:textId="77777777" w:rsidTr="00954C8E">
        <w:trPr>
          <w:jc w:val="center"/>
        </w:trPr>
        <w:tc>
          <w:tcPr>
            <w:tcW w:w="2440" w:type="dxa"/>
          </w:tcPr>
          <w:p w14:paraId="7320315C"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ARDS</w:t>
            </w:r>
          </w:p>
        </w:tc>
        <w:tc>
          <w:tcPr>
            <w:tcW w:w="2126" w:type="dxa"/>
          </w:tcPr>
          <w:p w14:paraId="35127B20" w14:textId="004DB318"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13524</w:t>
            </w:r>
          </w:p>
        </w:tc>
        <w:tc>
          <w:tcPr>
            <w:tcW w:w="1955" w:type="dxa"/>
          </w:tcPr>
          <w:p w14:paraId="250F22A1" w14:textId="42BD5E64"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14.5</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(14.1</w:t>
            </w:r>
            <w:r w:rsidR="000C3DA6">
              <w:rPr>
                <w:rFonts w:ascii="Book Antiqua" w:hAnsi="Book Antiqua" w:cstheme="minorHAnsi"/>
                <w:color w:val="000000" w:themeColor="text1"/>
              </w:rPr>
              <w:t>-</w:t>
            </w:r>
            <w:r w:rsidRPr="00032C5C">
              <w:rPr>
                <w:rFonts w:ascii="Book Antiqua" w:hAnsi="Book Antiqua" w:cstheme="minorHAnsi"/>
                <w:color w:val="000000" w:themeColor="text1"/>
              </w:rPr>
              <w:t>14.9)</w:t>
            </w:r>
          </w:p>
        </w:tc>
        <w:tc>
          <w:tcPr>
            <w:tcW w:w="2268" w:type="dxa"/>
          </w:tcPr>
          <w:p w14:paraId="50B0324F" w14:textId="52342DE2"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1849</w:t>
            </w:r>
          </w:p>
        </w:tc>
        <w:tc>
          <w:tcPr>
            <w:tcW w:w="2552" w:type="dxa"/>
          </w:tcPr>
          <w:p w14:paraId="5C54FC77" w14:textId="6AF7E716"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34.9</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(33.9</w:t>
            </w:r>
            <w:r w:rsidR="000C3DA6">
              <w:rPr>
                <w:rFonts w:ascii="Book Antiqua" w:hAnsi="Book Antiqua" w:cstheme="minorHAnsi"/>
                <w:color w:val="000000" w:themeColor="text1"/>
              </w:rPr>
              <w:t>-</w:t>
            </w:r>
            <w:r w:rsidRPr="00032C5C">
              <w:rPr>
                <w:rFonts w:ascii="Book Antiqua" w:hAnsi="Book Antiqua" w:cstheme="minorHAnsi"/>
                <w:color w:val="000000" w:themeColor="text1"/>
              </w:rPr>
              <w:t>36.1)</w:t>
            </w:r>
          </w:p>
        </w:tc>
        <w:tc>
          <w:tcPr>
            <w:tcW w:w="1305" w:type="dxa"/>
          </w:tcPr>
          <w:p w14:paraId="4366452F" w14:textId="36716D91"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286D4ACB" w14:textId="77777777" w:rsidTr="00954C8E">
        <w:trPr>
          <w:jc w:val="center"/>
        </w:trPr>
        <w:tc>
          <w:tcPr>
            <w:tcW w:w="2440" w:type="dxa"/>
          </w:tcPr>
          <w:p w14:paraId="4E450F3F"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Heart failure</w:t>
            </w:r>
          </w:p>
        </w:tc>
        <w:tc>
          <w:tcPr>
            <w:tcW w:w="2126" w:type="dxa"/>
          </w:tcPr>
          <w:p w14:paraId="4A66BE53" w14:textId="3FDC5E95"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4847</w:t>
            </w:r>
          </w:p>
        </w:tc>
        <w:tc>
          <w:tcPr>
            <w:tcW w:w="1955" w:type="dxa"/>
          </w:tcPr>
          <w:p w14:paraId="3C8B250A" w14:textId="3512DAF3"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10.6</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(10.2</w:t>
            </w:r>
            <w:r w:rsidR="000C3DA6">
              <w:rPr>
                <w:rFonts w:ascii="Book Antiqua" w:hAnsi="Book Antiqua" w:cstheme="minorHAnsi"/>
                <w:color w:val="000000" w:themeColor="text1"/>
              </w:rPr>
              <w:t>-</w:t>
            </w:r>
            <w:r w:rsidRPr="00032C5C">
              <w:rPr>
                <w:rFonts w:ascii="Book Antiqua" w:hAnsi="Book Antiqua" w:cstheme="minorHAnsi"/>
                <w:color w:val="000000" w:themeColor="text1"/>
              </w:rPr>
              <w:t>11.1)</w:t>
            </w:r>
          </w:p>
        </w:tc>
        <w:tc>
          <w:tcPr>
            <w:tcW w:w="2268" w:type="dxa"/>
          </w:tcPr>
          <w:p w14:paraId="4118C1DB" w14:textId="16C9AE66"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2654</w:t>
            </w:r>
          </w:p>
        </w:tc>
        <w:tc>
          <w:tcPr>
            <w:tcW w:w="2552" w:type="dxa"/>
          </w:tcPr>
          <w:p w14:paraId="236C4974" w14:textId="05DFF054"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2.5</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(2.4</w:t>
            </w:r>
            <w:r w:rsidR="000C3DA6">
              <w:rPr>
                <w:rFonts w:ascii="Book Antiqua" w:hAnsi="Book Antiqua" w:cstheme="minorHAnsi"/>
                <w:color w:val="000000" w:themeColor="text1"/>
              </w:rPr>
              <w:t>-</w:t>
            </w:r>
            <w:r w:rsidRPr="00032C5C">
              <w:rPr>
                <w:rFonts w:ascii="Book Antiqua" w:hAnsi="Book Antiqua" w:cstheme="minorHAnsi"/>
                <w:color w:val="000000" w:themeColor="text1"/>
              </w:rPr>
              <w:t>2.6)</w:t>
            </w:r>
          </w:p>
        </w:tc>
        <w:tc>
          <w:tcPr>
            <w:tcW w:w="1305" w:type="dxa"/>
          </w:tcPr>
          <w:p w14:paraId="0C4AB0CC" w14:textId="388517F0"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4E7BE9A9" w14:textId="77777777" w:rsidTr="00954C8E">
        <w:trPr>
          <w:jc w:val="center"/>
        </w:trPr>
        <w:tc>
          <w:tcPr>
            <w:tcW w:w="2440" w:type="dxa"/>
          </w:tcPr>
          <w:p w14:paraId="03DB0892"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Septic shock</w:t>
            </w:r>
          </w:p>
        </w:tc>
        <w:tc>
          <w:tcPr>
            <w:tcW w:w="2126" w:type="dxa"/>
          </w:tcPr>
          <w:p w14:paraId="04E46CB5" w14:textId="0425632F"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10886</w:t>
            </w:r>
          </w:p>
        </w:tc>
        <w:tc>
          <w:tcPr>
            <w:tcW w:w="1955" w:type="dxa"/>
          </w:tcPr>
          <w:p w14:paraId="739A7D95" w14:textId="35613544"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4.0</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(3.8</w:t>
            </w:r>
            <w:r w:rsidR="000C3DA6">
              <w:rPr>
                <w:rFonts w:ascii="Book Antiqua" w:hAnsi="Book Antiqua" w:cstheme="minorHAnsi"/>
                <w:color w:val="000000" w:themeColor="text1"/>
              </w:rPr>
              <w:t>-</w:t>
            </w:r>
            <w:r w:rsidRPr="00032C5C">
              <w:rPr>
                <w:rFonts w:ascii="Book Antiqua" w:hAnsi="Book Antiqua" w:cstheme="minorHAnsi"/>
                <w:color w:val="000000" w:themeColor="text1"/>
              </w:rPr>
              <w:t>4.2)</w:t>
            </w:r>
          </w:p>
        </w:tc>
        <w:tc>
          <w:tcPr>
            <w:tcW w:w="2268" w:type="dxa"/>
          </w:tcPr>
          <w:p w14:paraId="08D0AF66" w14:textId="3EB73DC6"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2266</w:t>
            </w:r>
          </w:p>
        </w:tc>
        <w:tc>
          <w:tcPr>
            <w:tcW w:w="2552" w:type="dxa"/>
          </w:tcPr>
          <w:p w14:paraId="29C5E5D2" w14:textId="141A0012"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28.4</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(27.3</w:t>
            </w:r>
            <w:r w:rsidR="000C3DA6">
              <w:rPr>
                <w:rFonts w:ascii="Book Antiqua" w:hAnsi="Book Antiqua" w:cstheme="minorHAnsi"/>
                <w:color w:val="000000" w:themeColor="text1"/>
              </w:rPr>
              <w:t>-</w:t>
            </w:r>
            <w:r w:rsidRPr="00032C5C">
              <w:rPr>
                <w:rFonts w:ascii="Book Antiqua" w:hAnsi="Book Antiqua" w:cstheme="minorHAnsi"/>
                <w:color w:val="000000" w:themeColor="text1"/>
              </w:rPr>
              <w:t>29.5)</w:t>
            </w:r>
          </w:p>
        </w:tc>
        <w:tc>
          <w:tcPr>
            <w:tcW w:w="1305" w:type="dxa"/>
          </w:tcPr>
          <w:p w14:paraId="280E7A70" w14:textId="64F417DE"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13054DF1" w14:textId="77777777" w:rsidTr="00954C8E">
        <w:trPr>
          <w:jc w:val="center"/>
        </w:trPr>
        <w:tc>
          <w:tcPr>
            <w:tcW w:w="2440" w:type="dxa"/>
          </w:tcPr>
          <w:p w14:paraId="02BFE379"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Acute kidney injury</w:t>
            </w:r>
          </w:p>
        </w:tc>
        <w:tc>
          <w:tcPr>
            <w:tcW w:w="2126" w:type="dxa"/>
          </w:tcPr>
          <w:p w14:paraId="16863BBA" w14:textId="295AB6E6"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12767</w:t>
            </w:r>
          </w:p>
        </w:tc>
        <w:tc>
          <w:tcPr>
            <w:tcW w:w="1955" w:type="dxa"/>
          </w:tcPr>
          <w:p w14:paraId="4E2F5C69" w14:textId="3521E2E2"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5.5</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(5.4</w:t>
            </w:r>
            <w:r w:rsidR="000C3DA6">
              <w:rPr>
                <w:rFonts w:ascii="Book Antiqua" w:hAnsi="Book Antiqua" w:cstheme="minorHAnsi"/>
                <w:color w:val="000000" w:themeColor="text1"/>
              </w:rPr>
              <w:t>-</w:t>
            </w:r>
            <w:r w:rsidRPr="00032C5C">
              <w:rPr>
                <w:rFonts w:ascii="Book Antiqua" w:hAnsi="Book Antiqua" w:cstheme="minorHAnsi"/>
                <w:color w:val="000000" w:themeColor="text1"/>
              </w:rPr>
              <w:t>5.7)</w:t>
            </w:r>
          </w:p>
        </w:tc>
        <w:tc>
          <w:tcPr>
            <w:tcW w:w="2268" w:type="dxa"/>
          </w:tcPr>
          <w:p w14:paraId="09F90CDA" w14:textId="556FD7D1"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4761</w:t>
            </w:r>
          </w:p>
        </w:tc>
        <w:tc>
          <w:tcPr>
            <w:tcW w:w="2552" w:type="dxa"/>
          </w:tcPr>
          <w:p w14:paraId="5DB421E1" w14:textId="40F93C8E"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26.7</w:t>
            </w:r>
            <w:r w:rsidR="00CE1CB7"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(26.4</w:t>
            </w:r>
            <w:r w:rsidR="000C3DA6">
              <w:rPr>
                <w:rFonts w:ascii="Book Antiqua" w:hAnsi="Book Antiqua" w:cstheme="minorHAnsi"/>
                <w:color w:val="000000" w:themeColor="text1"/>
              </w:rPr>
              <w:t>-</w:t>
            </w:r>
            <w:r w:rsidRPr="00032C5C">
              <w:rPr>
                <w:rFonts w:ascii="Book Antiqua" w:hAnsi="Book Antiqua" w:cstheme="minorHAnsi"/>
                <w:color w:val="000000" w:themeColor="text1"/>
              </w:rPr>
              <w:t>27.1)</w:t>
            </w:r>
          </w:p>
        </w:tc>
        <w:tc>
          <w:tcPr>
            <w:tcW w:w="1305" w:type="dxa"/>
          </w:tcPr>
          <w:p w14:paraId="628492EC" w14:textId="3BB29514"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F25E19"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6DDA6BE5" w14:textId="77777777" w:rsidTr="00954C8E">
        <w:trPr>
          <w:jc w:val="center"/>
        </w:trPr>
        <w:tc>
          <w:tcPr>
            <w:tcW w:w="2440" w:type="dxa"/>
          </w:tcPr>
          <w:p w14:paraId="4D8BC0BC"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Secondary infection</w:t>
            </w:r>
          </w:p>
        </w:tc>
        <w:tc>
          <w:tcPr>
            <w:tcW w:w="2126" w:type="dxa"/>
          </w:tcPr>
          <w:p w14:paraId="056DD041" w14:textId="18277192"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4617</w:t>
            </w:r>
          </w:p>
        </w:tc>
        <w:tc>
          <w:tcPr>
            <w:tcW w:w="1955" w:type="dxa"/>
          </w:tcPr>
          <w:p w14:paraId="4E8BCC98" w14:textId="4F7F4A9D"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15.3</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(14.7</w:t>
            </w:r>
            <w:r w:rsidR="000C3DA6">
              <w:rPr>
                <w:rFonts w:ascii="Book Antiqua" w:hAnsi="Book Antiqua" w:cstheme="minorHAnsi"/>
                <w:color w:val="000000" w:themeColor="text1"/>
              </w:rPr>
              <w:t>-</w:t>
            </w:r>
            <w:r w:rsidRPr="00032C5C">
              <w:rPr>
                <w:rFonts w:ascii="Book Antiqua" w:hAnsi="Book Antiqua" w:cstheme="minorHAnsi"/>
                <w:color w:val="000000" w:themeColor="text1"/>
              </w:rPr>
              <w:t>15.9)</w:t>
            </w:r>
          </w:p>
        </w:tc>
        <w:tc>
          <w:tcPr>
            <w:tcW w:w="2268" w:type="dxa"/>
          </w:tcPr>
          <w:p w14:paraId="6434BDA8" w14:textId="77777777"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807</w:t>
            </w:r>
          </w:p>
        </w:tc>
        <w:tc>
          <w:tcPr>
            <w:tcW w:w="2552" w:type="dxa"/>
          </w:tcPr>
          <w:p w14:paraId="3E355FC7" w14:textId="7B90F681"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5.3</w:t>
            </w:r>
            <w:r w:rsidR="00CE1CB7"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(5.1</w:t>
            </w:r>
            <w:r w:rsidR="000C3DA6">
              <w:rPr>
                <w:rFonts w:ascii="Book Antiqua" w:hAnsi="Book Antiqua" w:cstheme="minorHAnsi"/>
                <w:color w:val="000000" w:themeColor="text1"/>
              </w:rPr>
              <w:t>-</w:t>
            </w:r>
            <w:r w:rsidRPr="00032C5C">
              <w:rPr>
                <w:rFonts w:ascii="Book Antiqua" w:hAnsi="Book Antiqua" w:cstheme="minorHAnsi"/>
                <w:color w:val="000000" w:themeColor="text1"/>
              </w:rPr>
              <w:t>5.6)</w:t>
            </w:r>
          </w:p>
        </w:tc>
        <w:tc>
          <w:tcPr>
            <w:tcW w:w="1305" w:type="dxa"/>
          </w:tcPr>
          <w:p w14:paraId="20A82684" w14:textId="4D0E0199"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F25E19"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bl>
    <w:p w14:paraId="56D77044" w14:textId="3CFC703D" w:rsidR="008A1133" w:rsidRDefault="00905ACD" w:rsidP="00032C5C">
      <w:pPr>
        <w:spacing w:line="360" w:lineRule="auto"/>
        <w:ind w:right="1563"/>
        <w:jc w:val="both"/>
        <w:rPr>
          <w:rFonts w:ascii="Book Antiqua" w:hAnsi="Book Antiqua" w:cstheme="minorHAnsi"/>
          <w:color w:val="000000" w:themeColor="text1"/>
        </w:rPr>
      </w:pPr>
      <w:r w:rsidRPr="00032C5C">
        <w:rPr>
          <w:rFonts w:ascii="Book Antiqua" w:hAnsi="Book Antiqua" w:cstheme="minorHAnsi"/>
          <w:b/>
          <w:bCs/>
          <w:color w:val="000000" w:themeColor="text1"/>
          <w:vertAlign w:val="superscript"/>
        </w:rPr>
        <w:t>1</w:t>
      </w:r>
      <w:r w:rsidRPr="00032C5C">
        <w:rPr>
          <w:rFonts w:ascii="Book Antiqua" w:hAnsi="Book Antiqua" w:cstheme="minorHAnsi"/>
          <w:i/>
          <w:iCs/>
          <w:color w:val="000000" w:themeColor="text1"/>
        </w:rPr>
        <w:t>n</w:t>
      </w:r>
      <w:r w:rsidRPr="00032C5C">
        <w:rPr>
          <w:rFonts w:ascii="Book Antiqua" w:hAnsi="Book Antiqua" w:cstheme="minorHAnsi"/>
          <w:color w:val="000000" w:themeColor="text1"/>
        </w:rPr>
        <w:t xml:space="preserve"> is the number of subjects assessed for each characteristic</w:t>
      </w:r>
      <w:r w:rsidR="00082EC6">
        <w:rPr>
          <w:rFonts w:ascii="Book Antiqua" w:hAnsi="Book Antiqua" w:cstheme="minorHAnsi"/>
          <w:color w:val="000000" w:themeColor="text1"/>
        </w:rPr>
        <w:t xml:space="preserve"> as per the source </w:t>
      </w:r>
      <w:proofErr w:type="gramStart"/>
      <w:r w:rsidR="00082EC6">
        <w:rPr>
          <w:rFonts w:ascii="Book Antiqua" w:hAnsi="Book Antiqua" w:cstheme="minorHAnsi"/>
          <w:color w:val="000000" w:themeColor="text1"/>
        </w:rPr>
        <w:t>database</w:t>
      </w:r>
      <w:r w:rsidR="00082EC6" w:rsidRPr="008B3B76">
        <w:rPr>
          <w:rFonts w:ascii="Book Antiqua" w:hAnsi="Book Antiqua" w:cstheme="minorHAnsi"/>
          <w:color w:val="000000" w:themeColor="text1"/>
          <w:vertAlign w:val="superscript"/>
        </w:rPr>
        <w:t>[</w:t>
      </w:r>
      <w:proofErr w:type="gramEnd"/>
      <w:r w:rsidR="00082EC6" w:rsidRPr="008B3B76">
        <w:rPr>
          <w:rFonts w:ascii="Book Antiqua" w:hAnsi="Book Antiqua" w:cstheme="minorHAnsi"/>
          <w:color w:val="000000" w:themeColor="text1"/>
          <w:vertAlign w:val="superscript"/>
        </w:rPr>
        <w:t>7]</w:t>
      </w:r>
      <w:r w:rsidR="008A1133">
        <w:rPr>
          <w:rFonts w:ascii="Book Antiqua" w:hAnsi="Book Antiqua" w:cstheme="minorHAnsi"/>
          <w:color w:val="000000" w:themeColor="text1"/>
        </w:rPr>
        <w:t>.</w:t>
      </w:r>
      <w:r w:rsidR="002542E6" w:rsidRPr="00032C5C">
        <w:rPr>
          <w:rFonts w:ascii="Book Antiqua" w:hAnsi="Book Antiqua" w:cstheme="minorHAnsi"/>
          <w:color w:val="000000" w:themeColor="text1"/>
        </w:rPr>
        <w:t xml:space="preserve"> </w:t>
      </w:r>
    </w:p>
    <w:p w14:paraId="2A0A0139" w14:textId="3F828A1F" w:rsidR="008A1133" w:rsidRDefault="00905ACD" w:rsidP="00032C5C">
      <w:pPr>
        <w:spacing w:line="360" w:lineRule="auto"/>
        <w:ind w:right="1563"/>
        <w:jc w:val="both"/>
        <w:rPr>
          <w:rFonts w:ascii="Book Antiqua" w:hAnsi="Book Antiqua" w:cstheme="minorHAnsi"/>
          <w:color w:val="000000" w:themeColor="text1"/>
        </w:rPr>
      </w:pPr>
      <w:r w:rsidRPr="00032C5C">
        <w:rPr>
          <w:rFonts w:ascii="Book Antiqua" w:hAnsi="Book Antiqua" w:cstheme="minorHAnsi"/>
          <w:b/>
          <w:bCs/>
          <w:color w:val="000000" w:themeColor="text1"/>
          <w:vertAlign w:val="superscript"/>
        </w:rPr>
        <w:t>2</w:t>
      </w:r>
      <w:r w:rsidRPr="00032C5C">
        <w:rPr>
          <w:rFonts w:ascii="Book Antiqua" w:hAnsi="Book Antiqua" w:cstheme="minorHAnsi"/>
          <w:color w:val="000000" w:themeColor="text1"/>
        </w:rPr>
        <w:t>Weighted mean</w:t>
      </w:r>
      <w:r w:rsidR="008A1133">
        <w:rPr>
          <w:rFonts w:ascii="Book Antiqua" w:hAnsi="Book Antiqua" w:cstheme="minorHAnsi"/>
          <w:color w:val="000000" w:themeColor="text1"/>
        </w:rPr>
        <w:t>.</w:t>
      </w:r>
      <w:r w:rsidR="002542E6" w:rsidRPr="00032C5C">
        <w:rPr>
          <w:rFonts w:ascii="Book Antiqua" w:hAnsi="Book Antiqua" w:cstheme="minorHAnsi"/>
          <w:color w:val="000000" w:themeColor="text1"/>
        </w:rPr>
        <w:t xml:space="preserve"> </w:t>
      </w:r>
    </w:p>
    <w:p w14:paraId="1D6834E5" w14:textId="21FAB54D" w:rsidR="00905ACD" w:rsidRPr="00032C5C" w:rsidRDefault="00905ACD" w:rsidP="00032C5C">
      <w:pPr>
        <w:spacing w:line="360" w:lineRule="auto"/>
        <w:ind w:right="1563"/>
        <w:jc w:val="both"/>
        <w:rPr>
          <w:rFonts w:ascii="Book Antiqua" w:hAnsi="Book Antiqua" w:cstheme="minorHAnsi"/>
          <w:color w:val="000000" w:themeColor="text1"/>
        </w:rPr>
      </w:pPr>
      <w:proofErr w:type="gramStart"/>
      <w:r w:rsidRPr="00032C5C">
        <w:rPr>
          <w:rFonts w:ascii="Book Antiqua" w:hAnsi="Book Antiqua" w:cstheme="minorHAnsi"/>
          <w:b/>
          <w:bCs/>
          <w:color w:val="000000" w:themeColor="text1"/>
          <w:vertAlign w:val="superscript"/>
        </w:rPr>
        <w:t>3</w:t>
      </w:r>
      <w:r w:rsidRPr="00032C5C">
        <w:rPr>
          <w:rFonts w:ascii="Book Antiqua" w:hAnsi="Book Antiqua" w:cstheme="minorHAnsi"/>
          <w:color w:val="000000" w:themeColor="text1"/>
        </w:rPr>
        <w:t xml:space="preserve">Student’s </w:t>
      </w:r>
      <w:r w:rsidRPr="00032C5C">
        <w:rPr>
          <w:rFonts w:ascii="Book Antiqua" w:hAnsi="Book Antiqua" w:cstheme="minorHAnsi"/>
          <w:i/>
          <w:iCs/>
          <w:color w:val="000000" w:themeColor="text1"/>
        </w:rPr>
        <w:t>t</w:t>
      </w:r>
      <w:r w:rsidRPr="00032C5C">
        <w:rPr>
          <w:rFonts w:ascii="Book Antiqua" w:hAnsi="Book Antiqua" w:cstheme="minorHAnsi"/>
          <w:color w:val="000000" w:themeColor="text1"/>
        </w:rPr>
        <w:t>-test or</w:t>
      </w:r>
      <w:r w:rsidR="002542E6"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Chi</w:t>
      </w:r>
      <w:r w:rsidR="0081304F"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Square test.</w:t>
      </w:r>
      <w:proofErr w:type="gramEnd"/>
      <w:r w:rsidR="00A739DF"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ARDS</w:t>
      </w:r>
      <w:r w:rsidR="00A739DF" w:rsidRPr="00032C5C">
        <w:rPr>
          <w:rFonts w:ascii="Book Antiqua" w:hAnsi="Book Antiqua" w:cstheme="minorHAnsi"/>
          <w:color w:val="000000" w:themeColor="text1"/>
        </w:rPr>
        <w:t>:</w:t>
      </w:r>
      <w:r w:rsidRPr="00032C5C">
        <w:rPr>
          <w:rFonts w:ascii="Book Antiqua" w:hAnsi="Book Antiqua" w:cstheme="minorHAnsi"/>
          <w:color w:val="000000" w:themeColor="text1"/>
        </w:rPr>
        <w:t xml:space="preserve"> </w:t>
      </w:r>
      <w:r w:rsidR="00A739DF" w:rsidRPr="00032C5C">
        <w:rPr>
          <w:rStyle w:val="hgkelc"/>
          <w:rFonts w:ascii="Book Antiqua" w:hAnsi="Book Antiqua" w:cstheme="minorHAnsi"/>
          <w:color w:val="000000" w:themeColor="text1"/>
        </w:rPr>
        <w:t>A</w:t>
      </w:r>
      <w:r w:rsidRPr="00032C5C">
        <w:rPr>
          <w:rStyle w:val="hgkelc"/>
          <w:rFonts w:ascii="Book Antiqua" w:hAnsi="Book Antiqua" w:cstheme="minorHAnsi"/>
          <w:color w:val="000000" w:themeColor="text1"/>
        </w:rPr>
        <w:t>cute respiratory distress syndrome.</w:t>
      </w:r>
    </w:p>
    <w:p w14:paraId="110270D3" w14:textId="523E829C"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olor w:val="000000" w:themeColor="text1"/>
        </w:rPr>
        <w:br w:type="page"/>
      </w:r>
      <w:r w:rsidRPr="00032C5C">
        <w:rPr>
          <w:rFonts w:ascii="Book Antiqua" w:hAnsi="Book Antiqua" w:cstheme="minorHAnsi"/>
          <w:b/>
          <w:bCs/>
          <w:color w:val="000000" w:themeColor="text1"/>
        </w:rPr>
        <w:lastRenderedPageBreak/>
        <w:t xml:space="preserve">Table 2 Meta-analyses for the frequency of clinical symptoms in </w:t>
      </w:r>
      <w:r w:rsidR="00E52ADF" w:rsidRPr="002C6CFD">
        <w:rPr>
          <w:rFonts w:ascii="Book Antiqua" w:hAnsi="Book Antiqua" w:cstheme="minorHAnsi"/>
          <w:b/>
          <w:bCs/>
          <w:color w:val="000000" w:themeColor="text1"/>
        </w:rPr>
        <w:t>coronavirus disease</w:t>
      </w:r>
      <w:r w:rsidR="00E52ADF">
        <w:rPr>
          <w:rFonts w:ascii="Book Antiqua" w:hAnsi="Book Antiqua" w:cstheme="minorHAnsi"/>
          <w:b/>
          <w:bCs/>
          <w:color w:val="000000" w:themeColor="text1"/>
        </w:rPr>
        <w:t xml:space="preserve"> </w:t>
      </w:r>
      <w:r w:rsidR="00E52ADF" w:rsidRPr="002C6CFD">
        <w:rPr>
          <w:rFonts w:ascii="Book Antiqua" w:hAnsi="Book Antiqua" w:cstheme="minorHAnsi"/>
          <w:b/>
          <w:bCs/>
          <w:color w:val="000000" w:themeColor="text1"/>
        </w:rPr>
        <w:t>2019</w:t>
      </w:r>
      <w:r w:rsidRPr="00032C5C">
        <w:rPr>
          <w:rFonts w:ascii="Book Antiqua" w:hAnsi="Book Antiqua" w:cstheme="minorHAnsi"/>
          <w:b/>
          <w:bCs/>
          <w:color w:val="000000" w:themeColor="text1"/>
        </w:rPr>
        <w:t xml:space="preserve"> cases from China and North America</w:t>
      </w:r>
    </w:p>
    <w:tbl>
      <w:tblPr>
        <w:tblStyle w:val="a5"/>
        <w:tblW w:w="1431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409"/>
        <w:gridCol w:w="1066"/>
        <w:gridCol w:w="1068"/>
        <w:gridCol w:w="773"/>
        <w:gridCol w:w="922"/>
        <w:gridCol w:w="569"/>
        <w:gridCol w:w="992"/>
        <w:gridCol w:w="998"/>
        <w:gridCol w:w="992"/>
        <w:gridCol w:w="991"/>
        <w:gridCol w:w="922"/>
        <w:gridCol w:w="638"/>
        <w:gridCol w:w="1270"/>
      </w:tblGrid>
      <w:tr w:rsidR="00905ACD" w:rsidRPr="00F127BF" w14:paraId="73C1F532" w14:textId="77777777" w:rsidTr="00F127BF">
        <w:trPr>
          <w:jc w:val="center"/>
        </w:trPr>
        <w:tc>
          <w:tcPr>
            <w:tcW w:w="1702" w:type="dxa"/>
            <w:vMerge w:val="restart"/>
            <w:tcBorders>
              <w:top w:val="single" w:sz="4" w:space="0" w:color="auto"/>
              <w:bottom w:val="nil"/>
            </w:tcBorders>
            <w:vAlign w:val="center"/>
          </w:tcPr>
          <w:p w14:paraId="463C3A4C"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Symptoms</w:t>
            </w:r>
          </w:p>
        </w:tc>
        <w:tc>
          <w:tcPr>
            <w:tcW w:w="5807" w:type="dxa"/>
            <w:gridSpan w:val="6"/>
            <w:tcBorders>
              <w:top w:val="single" w:sz="4" w:space="0" w:color="auto"/>
              <w:bottom w:val="single" w:sz="4" w:space="0" w:color="auto"/>
            </w:tcBorders>
            <w:vAlign w:val="center"/>
          </w:tcPr>
          <w:p w14:paraId="0F9556F2"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China</w:t>
            </w:r>
          </w:p>
        </w:tc>
        <w:tc>
          <w:tcPr>
            <w:tcW w:w="5533" w:type="dxa"/>
            <w:gridSpan w:val="6"/>
            <w:tcBorders>
              <w:top w:val="single" w:sz="4" w:space="0" w:color="auto"/>
              <w:bottom w:val="single" w:sz="4" w:space="0" w:color="auto"/>
            </w:tcBorders>
            <w:vAlign w:val="center"/>
          </w:tcPr>
          <w:p w14:paraId="6F353384"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North America</w:t>
            </w:r>
          </w:p>
        </w:tc>
        <w:tc>
          <w:tcPr>
            <w:tcW w:w="1270" w:type="dxa"/>
            <w:vMerge w:val="restart"/>
            <w:tcBorders>
              <w:top w:val="single" w:sz="4" w:space="0" w:color="auto"/>
              <w:bottom w:val="single" w:sz="4" w:space="0" w:color="auto"/>
            </w:tcBorders>
            <w:vAlign w:val="center"/>
          </w:tcPr>
          <w:p w14:paraId="6706323B" w14:textId="2F9B8FE2" w:rsidR="00905ACD" w:rsidRPr="00F127BF" w:rsidRDefault="003407C2" w:rsidP="00032C5C">
            <w:pPr>
              <w:spacing w:line="360" w:lineRule="auto"/>
              <w:jc w:val="both"/>
              <w:rPr>
                <w:rFonts w:ascii="Book Antiqua" w:hAnsi="Book Antiqua" w:cstheme="minorHAnsi"/>
                <w:b/>
                <w:bCs/>
                <w:i/>
                <w:iCs/>
                <w:color w:val="000000" w:themeColor="text1"/>
              </w:rPr>
            </w:pPr>
            <w:r w:rsidRPr="00F127BF">
              <w:rPr>
                <w:rFonts w:ascii="Book Antiqua" w:hAnsi="Book Antiqua" w:cstheme="minorHAnsi"/>
                <w:b/>
                <w:bCs/>
                <w:i/>
                <w:iCs/>
                <w:color w:val="000000" w:themeColor="text1"/>
              </w:rPr>
              <w:t>P</w:t>
            </w:r>
            <w:r w:rsidR="00905ACD" w:rsidRPr="003B3E49">
              <w:rPr>
                <w:rFonts w:ascii="Book Antiqua" w:hAnsi="Book Antiqua" w:cstheme="minorHAnsi"/>
                <w:b/>
                <w:bCs/>
                <w:iCs/>
                <w:color w:val="000000" w:themeColor="text1"/>
                <w:vertAlign w:val="superscript"/>
              </w:rPr>
              <w:t>2</w:t>
            </w:r>
            <w:r w:rsidR="003B3E49" w:rsidRPr="003B3E49">
              <w:rPr>
                <w:rFonts w:ascii="Book Antiqua" w:hAnsi="Book Antiqua" w:cstheme="minorHAnsi"/>
                <w:b/>
                <w:bCs/>
                <w:iCs/>
                <w:color w:val="000000" w:themeColor="text1"/>
              </w:rPr>
              <w:t xml:space="preserve"> </w:t>
            </w:r>
            <w:r w:rsidR="003B3E49" w:rsidRPr="00A569BE">
              <w:rPr>
                <w:rFonts w:ascii="Book Antiqua" w:hAnsi="Book Antiqua" w:cstheme="minorHAnsi"/>
                <w:b/>
                <w:bCs/>
                <w:iCs/>
                <w:color w:val="000000" w:themeColor="text1"/>
              </w:rPr>
              <w:t>value</w:t>
            </w:r>
          </w:p>
        </w:tc>
      </w:tr>
      <w:tr w:rsidR="00905ACD" w:rsidRPr="00F127BF" w14:paraId="531D77D2" w14:textId="77777777" w:rsidTr="00F127BF">
        <w:trPr>
          <w:jc w:val="center"/>
        </w:trPr>
        <w:tc>
          <w:tcPr>
            <w:tcW w:w="1702" w:type="dxa"/>
            <w:vMerge/>
            <w:tcBorders>
              <w:top w:val="nil"/>
              <w:bottom w:val="nil"/>
            </w:tcBorders>
            <w:vAlign w:val="center"/>
          </w:tcPr>
          <w:p w14:paraId="72E8715A" w14:textId="77777777" w:rsidR="00905ACD" w:rsidRPr="00F127BF" w:rsidRDefault="00905ACD" w:rsidP="00032C5C">
            <w:pPr>
              <w:spacing w:line="360" w:lineRule="auto"/>
              <w:jc w:val="both"/>
              <w:rPr>
                <w:rFonts w:ascii="Book Antiqua" w:hAnsi="Book Antiqua" w:cstheme="minorHAnsi"/>
                <w:b/>
                <w:bCs/>
                <w:color w:val="000000" w:themeColor="text1"/>
              </w:rPr>
            </w:pPr>
          </w:p>
        </w:tc>
        <w:tc>
          <w:tcPr>
            <w:tcW w:w="1409" w:type="dxa"/>
            <w:vMerge w:val="restart"/>
            <w:tcBorders>
              <w:top w:val="single" w:sz="4" w:space="0" w:color="auto"/>
              <w:bottom w:val="nil"/>
            </w:tcBorders>
            <w:vAlign w:val="center"/>
          </w:tcPr>
          <w:p w14:paraId="041B9A34" w14:textId="6ADD520A"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 xml:space="preserve">Number of </w:t>
            </w:r>
            <w:r w:rsidR="00D25D78" w:rsidRPr="00F127BF">
              <w:rPr>
                <w:rFonts w:ascii="Book Antiqua" w:hAnsi="Book Antiqua" w:cstheme="minorHAnsi"/>
                <w:b/>
                <w:bCs/>
                <w:color w:val="000000" w:themeColor="text1"/>
              </w:rPr>
              <w:t>c</w:t>
            </w:r>
            <w:r w:rsidRPr="00F127BF">
              <w:rPr>
                <w:rFonts w:ascii="Book Antiqua" w:hAnsi="Book Antiqua" w:cstheme="minorHAnsi"/>
                <w:b/>
                <w:bCs/>
                <w:color w:val="000000" w:themeColor="text1"/>
              </w:rPr>
              <w:t>ases</w:t>
            </w:r>
            <w:r w:rsidR="003407C2" w:rsidRPr="00F127BF">
              <w:rPr>
                <w:rFonts w:ascii="Book Antiqua" w:hAnsi="Book Antiqua" w:cstheme="minorHAnsi"/>
                <w:b/>
                <w:bCs/>
                <w:color w:val="000000" w:themeColor="text1"/>
                <w:lang w:eastAsia="zh-CN"/>
              </w:rPr>
              <w:t xml:space="preserve"> </w:t>
            </w:r>
            <w:r w:rsidRPr="00F127BF">
              <w:rPr>
                <w:rFonts w:ascii="Book Antiqua" w:hAnsi="Book Antiqua" w:cstheme="minorHAnsi"/>
                <w:b/>
                <w:bCs/>
                <w:color w:val="000000" w:themeColor="text1"/>
              </w:rPr>
              <w:t>(</w:t>
            </w:r>
            <w:r w:rsidRPr="00F127BF">
              <w:rPr>
                <w:rFonts w:ascii="Book Antiqua" w:hAnsi="Book Antiqua" w:cstheme="minorHAnsi"/>
                <w:b/>
                <w:bCs/>
                <w:i/>
                <w:iCs/>
                <w:color w:val="000000" w:themeColor="text1"/>
              </w:rPr>
              <w:t>n</w:t>
            </w:r>
            <w:r w:rsidRPr="00F127BF">
              <w:rPr>
                <w:rFonts w:ascii="Book Antiqua" w:hAnsi="Book Antiqua" w:cstheme="minorHAnsi"/>
                <w:b/>
                <w:bCs/>
                <w:color w:val="000000" w:themeColor="text1"/>
              </w:rPr>
              <w:t>)</w:t>
            </w:r>
            <w:r w:rsidRPr="00F127BF">
              <w:rPr>
                <w:rFonts w:ascii="Book Antiqua" w:hAnsi="Book Antiqua" w:cstheme="minorHAnsi"/>
                <w:b/>
                <w:bCs/>
                <w:color w:val="000000" w:themeColor="text1"/>
                <w:vertAlign w:val="superscript"/>
              </w:rPr>
              <w:t>1</w:t>
            </w:r>
          </w:p>
        </w:tc>
        <w:tc>
          <w:tcPr>
            <w:tcW w:w="2134" w:type="dxa"/>
            <w:gridSpan w:val="2"/>
            <w:tcBorders>
              <w:top w:val="single" w:sz="4" w:space="0" w:color="auto"/>
              <w:bottom w:val="single" w:sz="4" w:space="0" w:color="auto"/>
            </w:tcBorders>
            <w:vAlign w:val="center"/>
          </w:tcPr>
          <w:p w14:paraId="31F77264"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Meta-analysis</w:t>
            </w:r>
          </w:p>
        </w:tc>
        <w:tc>
          <w:tcPr>
            <w:tcW w:w="2264" w:type="dxa"/>
            <w:gridSpan w:val="3"/>
            <w:tcBorders>
              <w:top w:val="single" w:sz="4" w:space="0" w:color="auto"/>
              <w:bottom w:val="single" w:sz="4" w:space="0" w:color="auto"/>
            </w:tcBorders>
            <w:vAlign w:val="center"/>
          </w:tcPr>
          <w:p w14:paraId="7CEC3453"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Heterogenicity</w:t>
            </w:r>
          </w:p>
        </w:tc>
        <w:tc>
          <w:tcPr>
            <w:tcW w:w="992" w:type="dxa"/>
            <w:vMerge w:val="restart"/>
            <w:tcBorders>
              <w:top w:val="single" w:sz="4" w:space="0" w:color="auto"/>
              <w:bottom w:val="nil"/>
            </w:tcBorders>
            <w:vAlign w:val="center"/>
          </w:tcPr>
          <w:p w14:paraId="7E5252E8" w14:textId="3FDC21FE"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 xml:space="preserve">Number of </w:t>
            </w:r>
            <w:r w:rsidR="00D25D78" w:rsidRPr="00F127BF">
              <w:rPr>
                <w:rFonts w:ascii="Book Antiqua" w:hAnsi="Book Antiqua" w:cstheme="minorHAnsi"/>
                <w:b/>
                <w:bCs/>
                <w:color w:val="000000" w:themeColor="text1"/>
              </w:rPr>
              <w:t>c</w:t>
            </w:r>
            <w:r w:rsidRPr="00F127BF">
              <w:rPr>
                <w:rFonts w:ascii="Book Antiqua" w:hAnsi="Book Antiqua" w:cstheme="minorHAnsi"/>
                <w:b/>
                <w:bCs/>
                <w:color w:val="000000" w:themeColor="text1"/>
              </w:rPr>
              <w:t>ases</w:t>
            </w:r>
            <w:r w:rsidR="003407C2" w:rsidRPr="00F127BF">
              <w:rPr>
                <w:rFonts w:ascii="Book Antiqua" w:hAnsi="Book Antiqua" w:cstheme="minorHAnsi"/>
                <w:b/>
                <w:bCs/>
                <w:color w:val="000000" w:themeColor="text1"/>
                <w:lang w:eastAsia="zh-CN"/>
              </w:rPr>
              <w:t xml:space="preserve"> </w:t>
            </w:r>
            <w:r w:rsidRPr="00F127BF">
              <w:rPr>
                <w:rFonts w:ascii="Book Antiqua" w:hAnsi="Book Antiqua" w:cstheme="minorHAnsi"/>
                <w:b/>
                <w:bCs/>
                <w:color w:val="000000" w:themeColor="text1"/>
              </w:rPr>
              <w:t>(</w:t>
            </w:r>
            <w:r w:rsidRPr="00F127BF">
              <w:rPr>
                <w:rFonts w:ascii="Book Antiqua" w:hAnsi="Book Antiqua" w:cstheme="minorHAnsi"/>
                <w:b/>
                <w:bCs/>
                <w:i/>
                <w:iCs/>
                <w:color w:val="000000" w:themeColor="text1"/>
              </w:rPr>
              <w:t>n</w:t>
            </w:r>
            <w:r w:rsidRPr="00F127BF">
              <w:rPr>
                <w:rFonts w:ascii="Book Antiqua" w:hAnsi="Book Antiqua" w:cstheme="minorHAnsi"/>
                <w:b/>
                <w:bCs/>
                <w:color w:val="000000" w:themeColor="text1"/>
              </w:rPr>
              <w:t>)</w:t>
            </w:r>
          </w:p>
        </w:tc>
        <w:tc>
          <w:tcPr>
            <w:tcW w:w="1990" w:type="dxa"/>
            <w:gridSpan w:val="2"/>
            <w:tcBorders>
              <w:top w:val="single" w:sz="4" w:space="0" w:color="auto"/>
              <w:bottom w:val="single" w:sz="4" w:space="0" w:color="auto"/>
            </w:tcBorders>
            <w:vAlign w:val="center"/>
          </w:tcPr>
          <w:p w14:paraId="37439467"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Meta-analysis</w:t>
            </w:r>
          </w:p>
        </w:tc>
        <w:tc>
          <w:tcPr>
            <w:tcW w:w="2551" w:type="dxa"/>
            <w:gridSpan w:val="3"/>
            <w:tcBorders>
              <w:top w:val="single" w:sz="4" w:space="0" w:color="auto"/>
              <w:bottom w:val="single" w:sz="4" w:space="0" w:color="auto"/>
            </w:tcBorders>
            <w:vAlign w:val="center"/>
          </w:tcPr>
          <w:p w14:paraId="36A112A7"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Heterogenicity</w:t>
            </w:r>
          </w:p>
        </w:tc>
        <w:tc>
          <w:tcPr>
            <w:tcW w:w="1270" w:type="dxa"/>
            <w:vMerge/>
            <w:tcBorders>
              <w:top w:val="nil"/>
              <w:bottom w:val="single" w:sz="4" w:space="0" w:color="auto"/>
            </w:tcBorders>
            <w:vAlign w:val="center"/>
          </w:tcPr>
          <w:p w14:paraId="5C556556" w14:textId="77777777" w:rsidR="00905ACD" w:rsidRPr="00F127BF" w:rsidRDefault="00905ACD" w:rsidP="00032C5C">
            <w:pPr>
              <w:spacing w:line="360" w:lineRule="auto"/>
              <w:jc w:val="both"/>
              <w:rPr>
                <w:rFonts w:ascii="Book Antiqua" w:hAnsi="Book Antiqua" w:cstheme="minorHAnsi"/>
                <w:b/>
                <w:bCs/>
                <w:color w:val="000000" w:themeColor="text1"/>
              </w:rPr>
            </w:pPr>
          </w:p>
        </w:tc>
      </w:tr>
      <w:tr w:rsidR="00905ACD" w:rsidRPr="00F127BF" w14:paraId="77093E3E" w14:textId="77777777" w:rsidTr="00F127BF">
        <w:trPr>
          <w:jc w:val="center"/>
        </w:trPr>
        <w:tc>
          <w:tcPr>
            <w:tcW w:w="1702" w:type="dxa"/>
            <w:vMerge/>
            <w:tcBorders>
              <w:top w:val="nil"/>
              <w:bottom w:val="single" w:sz="4" w:space="0" w:color="auto"/>
            </w:tcBorders>
            <w:vAlign w:val="center"/>
          </w:tcPr>
          <w:p w14:paraId="2C8A9C7D" w14:textId="77777777" w:rsidR="00905ACD" w:rsidRPr="00F127BF" w:rsidRDefault="00905ACD" w:rsidP="00032C5C">
            <w:pPr>
              <w:spacing w:line="360" w:lineRule="auto"/>
              <w:jc w:val="both"/>
              <w:rPr>
                <w:rFonts w:ascii="Book Antiqua" w:hAnsi="Book Antiqua" w:cstheme="minorHAnsi"/>
                <w:b/>
                <w:bCs/>
                <w:color w:val="000000" w:themeColor="text1"/>
              </w:rPr>
            </w:pPr>
          </w:p>
        </w:tc>
        <w:tc>
          <w:tcPr>
            <w:tcW w:w="1409" w:type="dxa"/>
            <w:vMerge/>
            <w:tcBorders>
              <w:top w:val="nil"/>
              <w:bottom w:val="single" w:sz="4" w:space="0" w:color="auto"/>
            </w:tcBorders>
            <w:vAlign w:val="center"/>
          </w:tcPr>
          <w:p w14:paraId="5CA24226" w14:textId="77777777" w:rsidR="00905ACD" w:rsidRPr="00F127BF" w:rsidRDefault="00905ACD" w:rsidP="00032C5C">
            <w:pPr>
              <w:spacing w:line="360" w:lineRule="auto"/>
              <w:jc w:val="both"/>
              <w:rPr>
                <w:rFonts w:ascii="Book Antiqua" w:hAnsi="Book Antiqua" w:cstheme="minorHAnsi"/>
                <w:b/>
                <w:bCs/>
                <w:color w:val="000000" w:themeColor="text1"/>
              </w:rPr>
            </w:pPr>
          </w:p>
        </w:tc>
        <w:tc>
          <w:tcPr>
            <w:tcW w:w="1066" w:type="dxa"/>
            <w:tcBorders>
              <w:top w:val="nil"/>
              <w:bottom w:val="single" w:sz="4" w:space="0" w:color="auto"/>
            </w:tcBorders>
            <w:vAlign w:val="center"/>
          </w:tcPr>
          <w:p w14:paraId="7572FECF" w14:textId="4F8DF71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Frequency</w:t>
            </w:r>
            <w:r w:rsidR="003407C2" w:rsidRPr="00F127BF">
              <w:rPr>
                <w:rFonts w:ascii="Book Antiqua" w:hAnsi="Book Antiqua" w:cstheme="minorHAnsi"/>
                <w:b/>
                <w:bCs/>
                <w:color w:val="000000" w:themeColor="text1"/>
                <w:lang w:eastAsia="zh-CN"/>
              </w:rPr>
              <w:t xml:space="preserve"> </w:t>
            </w:r>
            <w:r w:rsidRPr="00F127BF">
              <w:rPr>
                <w:rFonts w:ascii="Book Antiqua" w:hAnsi="Book Antiqua" w:cstheme="minorHAnsi"/>
                <w:b/>
                <w:bCs/>
                <w:color w:val="000000" w:themeColor="text1"/>
              </w:rPr>
              <w:t>(%)</w:t>
            </w:r>
          </w:p>
        </w:tc>
        <w:tc>
          <w:tcPr>
            <w:tcW w:w="1068" w:type="dxa"/>
            <w:tcBorders>
              <w:top w:val="nil"/>
              <w:bottom w:val="single" w:sz="4" w:space="0" w:color="auto"/>
            </w:tcBorders>
            <w:vAlign w:val="center"/>
          </w:tcPr>
          <w:p w14:paraId="57A64448" w14:textId="7B32ACE4"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95%</w:t>
            </w:r>
            <w:r w:rsidR="00F127BF" w:rsidRPr="00F127BF">
              <w:rPr>
                <w:rFonts w:ascii="Book Antiqua" w:hAnsi="Book Antiqua" w:cstheme="minorHAnsi"/>
                <w:b/>
                <w:bCs/>
                <w:color w:val="000000" w:themeColor="text1"/>
              </w:rPr>
              <w:t>C</w:t>
            </w:r>
            <w:r w:rsidRPr="00F127BF">
              <w:rPr>
                <w:rFonts w:ascii="Book Antiqua" w:hAnsi="Book Antiqua" w:cstheme="minorHAnsi"/>
                <w:b/>
                <w:bCs/>
                <w:color w:val="000000" w:themeColor="text1"/>
              </w:rPr>
              <w:t>I</w:t>
            </w:r>
          </w:p>
        </w:tc>
        <w:tc>
          <w:tcPr>
            <w:tcW w:w="773" w:type="dxa"/>
            <w:tcBorders>
              <w:top w:val="nil"/>
              <w:bottom w:val="single" w:sz="4" w:space="0" w:color="auto"/>
            </w:tcBorders>
            <w:vAlign w:val="center"/>
          </w:tcPr>
          <w:p w14:paraId="20966C61" w14:textId="385A33FD" w:rsidR="00905ACD" w:rsidRPr="00F127BF" w:rsidRDefault="005D2435" w:rsidP="00032C5C">
            <w:pPr>
              <w:spacing w:line="360" w:lineRule="auto"/>
              <w:jc w:val="both"/>
              <w:rPr>
                <w:rFonts w:ascii="Book Antiqua" w:hAnsi="Book Antiqua" w:cstheme="minorHAnsi"/>
                <w:b/>
                <w:bCs/>
                <w:color w:val="000000" w:themeColor="text1"/>
              </w:rPr>
            </w:pPr>
            <w:r w:rsidRPr="00954C8E">
              <w:rPr>
                <w:rFonts w:ascii="Book Antiqua" w:eastAsia="Times New Roman" w:hAnsi="Book Antiqua" w:cstheme="majorBidi"/>
                <w:b/>
                <w:bCs/>
                <w:i/>
                <w:iCs/>
                <w:color w:val="000000" w:themeColor="text1"/>
              </w:rPr>
              <w:t>τ</w:t>
            </w:r>
            <w:r w:rsidR="00905ACD" w:rsidRPr="00F127BF">
              <w:rPr>
                <w:rFonts w:ascii="Book Antiqua" w:hAnsi="Book Antiqua" w:cstheme="minorHAnsi"/>
                <w:b/>
                <w:bCs/>
                <w:color w:val="000000" w:themeColor="text1"/>
                <w:vertAlign w:val="superscript"/>
              </w:rPr>
              <w:t>2</w:t>
            </w:r>
          </w:p>
        </w:tc>
        <w:tc>
          <w:tcPr>
            <w:tcW w:w="922" w:type="dxa"/>
            <w:tcBorders>
              <w:top w:val="nil"/>
              <w:bottom w:val="single" w:sz="4" w:space="0" w:color="auto"/>
            </w:tcBorders>
            <w:vAlign w:val="center"/>
          </w:tcPr>
          <w:p w14:paraId="45C88022"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Q</w:t>
            </w:r>
          </w:p>
        </w:tc>
        <w:tc>
          <w:tcPr>
            <w:tcW w:w="569" w:type="dxa"/>
            <w:tcBorders>
              <w:top w:val="nil"/>
              <w:bottom w:val="single" w:sz="4" w:space="0" w:color="auto"/>
            </w:tcBorders>
            <w:vAlign w:val="center"/>
          </w:tcPr>
          <w:p w14:paraId="37E8695A"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i/>
                <w:iCs/>
                <w:color w:val="000000" w:themeColor="text1"/>
              </w:rPr>
              <w:t>I</w:t>
            </w:r>
            <w:r w:rsidRPr="00F127BF">
              <w:rPr>
                <w:rFonts w:ascii="Book Antiqua" w:hAnsi="Book Antiqua" w:cstheme="minorHAnsi"/>
                <w:b/>
                <w:bCs/>
                <w:color w:val="000000" w:themeColor="text1"/>
                <w:vertAlign w:val="superscript"/>
              </w:rPr>
              <w:t>2</w:t>
            </w:r>
          </w:p>
        </w:tc>
        <w:tc>
          <w:tcPr>
            <w:tcW w:w="992" w:type="dxa"/>
            <w:vMerge/>
            <w:tcBorders>
              <w:top w:val="nil"/>
              <w:bottom w:val="single" w:sz="4" w:space="0" w:color="auto"/>
            </w:tcBorders>
            <w:vAlign w:val="center"/>
          </w:tcPr>
          <w:p w14:paraId="6A1E62BB" w14:textId="77777777" w:rsidR="00905ACD" w:rsidRPr="00F127BF" w:rsidRDefault="00905ACD" w:rsidP="00032C5C">
            <w:pPr>
              <w:spacing w:line="360" w:lineRule="auto"/>
              <w:jc w:val="both"/>
              <w:rPr>
                <w:rFonts w:ascii="Book Antiqua" w:hAnsi="Book Antiqua" w:cstheme="minorHAnsi"/>
                <w:b/>
                <w:bCs/>
                <w:color w:val="000000" w:themeColor="text1"/>
              </w:rPr>
            </w:pPr>
          </w:p>
        </w:tc>
        <w:tc>
          <w:tcPr>
            <w:tcW w:w="998" w:type="dxa"/>
            <w:tcBorders>
              <w:top w:val="nil"/>
              <w:bottom w:val="single" w:sz="4" w:space="0" w:color="auto"/>
            </w:tcBorders>
            <w:vAlign w:val="center"/>
          </w:tcPr>
          <w:p w14:paraId="6C23C6A1" w14:textId="607D02C2"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Frequency</w:t>
            </w:r>
            <w:r w:rsidR="003407C2" w:rsidRPr="00F127BF">
              <w:rPr>
                <w:rFonts w:ascii="Book Antiqua" w:hAnsi="Book Antiqua" w:cstheme="minorHAnsi"/>
                <w:b/>
                <w:bCs/>
                <w:color w:val="000000" w:themeColor="text1"/>
                <w:lang w:eastAsia="zh-CN"/>
              </w:rPr>
              <w:t xml:space="preserve"> </w:t>
            </w:r>
            <w:r w:rsidRPr="00F127BF">
              <w:rPr>
                <w:rFonts w:ascii="Book Antiqua" w:hAnsi="Book Antiqua" w:cstheme="minorHAnsi"/>
                <w:b/>
                <w:bCs/>
                <w:color w:val="000000" w:themeColor="text1"/>
              </w:rPr>
              <w:t>(%)</w:t>
            </w:r>
          </w:p>
        </w:tc>
        <w:tc>
          <w:tcPr>
            <w:tcW w:w="992" w:type="dxa"/>
            <w:tcBorders>
              <w:top w:val="nil"/>
              <w:bottom w:val="single" w:sz="4" w:space="0" w:color="auto"/>
            </w:tcBorders>
            <w:vAlign w:val="center"/>
          </w:tcPr>
          <w:p w14:paraId="3387FA29" w14:textId="0CB09F30"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95%CI</w:t>
            </w:r>
          </w:p>
        </w:tc>
        <w:tc>
          <w:tcPr>
            <w:tcW w:w="991" w:type="dxa"/>
            <w:tcBorders>
              <w:top w:val="nil"/>
              <w:bottom w:val="single" w:sz="4" w:space="0" w:color="auto"/>
            </w:tcBorders>
            <w:vAlign w:val="center"/>
          </w:tcPr>
          <w:p w14:paraId="0294D17D" w14:textId="74628D2B" w:rsidR="00905ACD" w:rsidRPr="00F127BF" w:rsidRDefault="005D2435" w:rsidP="00032C5C">
            <w:pPr>
              <w:spacing w:line="360" w:lineRule="auto"/>
              <w:jc w:val="both"/>
              <w:rPr>
                <w:rFonts w:ascii="Book Antiqua" w:hAnsi="Book Antiqua" w:cstheme="minorHAnsi"/>
                <w:b/>
                <w:bCs/>
                <w:color w:val="000000" w:themeColor="text1"/>
              </w:rPr>
            </w:pPr>
            <w:r w:rsidRPr="00954C8E">
              <w:rPr>
                <w:rFonts w:ascii="Book Antiqua" w:eastAsia="Times New Roman" w:hAnsi="Book Antiqua" w:cstheme="majorBidi"/>
                <w:b/>
                <w:bCs/>
                <w:i/>
                <w:iCs/>
                <w:color w:val="000000" w:themeColor="text1"/>
              </w:rPr>
              <w:t>τ</w:t>
            </w:r>
            <w:r w:rsidR="00905ACD" w:rsidRPr="00F127BF">
              <w:rPr>
                <w:rFonts w:ascii="Book Antiqua" w:hAnsi="Book Antiqua" w:cstheme="minorHAnsi"/>
                <w:b/>
                <w:bCs/>
                <w:color w:val="000000" w:themeColor="text1"/>
                <w:vertAlign w:val="superscript"/>
              </w:rPr>
              <w:t>2</w:t>
            </w:r>
          </w:p>
        </w:tc>
        <w:tc>
          <w:tcPr>
            <w:tcW w:w="922" w:type="dxa"/>
            <w:tcBorders>
              <w:top w:val="nil"/>
              <w:bottom w:val="single" w:sz="4" w:space="0" w:color="auto"/>
            </w:tcBorders>
            <w:vAlign w:val="center"/>
          </w:tcPr>
          <w:p w14:paraId="22354CAD"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Q</w:t>
            </w:r>
          </w:p>
        </w:tc>
        <w:tc>
          <w:tcPr>
            <w:tcW w:w="638" w:type="dxa"/>
            <w:tcBorders>
              <w:top w:val="nil"/>
              <w:bottom w:val="single" w:sz="4" w:space="0" w:color="auto"/>
            </w:tcBorders>
            <w:vAlign w:val="center"/>
          </w:tcPr>
          <w:p w14:paraId="71CB5F64"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i/>
                <w:iCs/>
                <w:color w:val="000000" w:themeColor="text1"/>
              </w:rPr>
              <w:t>I</w:t>
            </w:r>
            <w:r w:rsidRPr="00F127BF">
              <w:rPr>
                <w:rFonts w:ascii="Book Antiqua" w:hAnsi="Book Antiqua" w:cstheme="minorHAnsi"/>
                <w:b/>
                <w:bCs/>
                <w:color w:val="000000" w:themeColor="text1"/>
                <w:vertAlign w:val="superscript"/>
              </w:rPr>
              <w:t>2</w:t>
            </w:r>
          </w:p>
        </w:tc>
        <w:tc>
          <w:tcPr>
            <w:tcW w:w="1270" w:type="dxa"/>
            <w:vMerge/>
            <w:tcBorders>
              <w:top w:val="nil"/>
              <w:bottom w:val="single" w:sz="4" w:space="0" w:color="auto"/>
            </w:tcBorders>
            <w:vAlign w:val="center"/>
          </w:tcPr>
          <w:p w14:paraId="2217684E" w14:textId="77777777" w:rsidR="00905ACD" w:rsidRPr="00F127BF" w:rsidRDefault="00905ACD" w:rsidP="00032C5C">
            <w:pPr>
              <w:spacing w:line="360" w:lineRule="auto"/>
              <w:jc w:val="both"/>
              <w:rPr>
                <w:rFonts w:ascii="Book Antiqua" w:hAnsi="Book Antiqua" w:cstheme="minorHAnsi"/>
                <w:b/>
                <w:bCs/>
                <w:i/>
                <w:iCs/>
                <w:color w:val="000000" w:themeColor="text1"/>
              </w:rPr>
            </w:pPr>
          </w:p>
        </w:tc>
      </w:tr>
      <w:tr w:rsidR="00905ACD" w:rsidRPr="00F127BF" w14:paraId="5461D7D4" w14:textId="77777777" w:rsidTr="00F127BF">
        <w:trPr>
          <w:jc w:val="center"/>
        </w:trPr>
        <w:tc>
          <w:tcPr>
            <w:tcW w:w="1702" w:type="dxa"/>
            <w:tcBorders>
              <w:top w:val="single" w:sz="4" w:space="0" w:color="auto"/>
            </w:tcBorders>
          </w:tcPr>
          <w:p w14:paraId="38A5BC6C" w14:textId="77777777" w:rsidR="00905ACD" w:rsidRPr="00F127BF" w:rsidRDefault="00905ACD" w:rsidP="00DF799A">
            <w:pPr>
              <w:spacing w:line="360" w:lineRule="auto"/>
              <w:jc w:val="both"/>
              <w:rPr>
                <w:rFonts w:ascii="Book Antiqua" w:hAnsi="Book Antiqua" w:cstheme="minorHAnsi"/>
                <w:b/>
                <w:bCs/>
                <w:color w:val="000000" w:themeColor="text1"/>
              </w:rPr>
            </w:pPr>
            <w:r w:rsidRPr="00F127BF">
              <w:rPr>
                <w:rFonts w:ascii="Book Antiqua" w:hAnsi="Book Antiqua" w:cstheme="minorHAnsi"/>
                <w:color w:val="000000" w:themeColor="text1"/>
              </w:rPr>
              <w:t>Fever</w:t>
            </w:r>
          </w:p>
        </w:tc>
        <w:tc>
          <w:tcPr>
            <w:tcW w:w="1409" w:type="dxa"/>
            <w:tcBorders>
              <w:top w:val="single" w:sz="4" w:space="0" w:color="auto"/>
            </w:tcBorders>
          </w:tcPr>
          <w:p w14:paraId="493A444A" w14:textId="113ACB83"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25223</w:t>
            </w:r>
          </w:p>
        </w:tc>
        <w:tc>
          <w:tcPr>
            <w:tcW w:w="1066" w:type="dxa"/>
            <w:tcBorders>
              <w:top w:val="single" w:sz="4" w:space="0" w:color="auto"/>
            </w:tcBorders>
          </w:tcPr>
          <w:p w14:paraId="5B5AA88B"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77.5</w:t>
            </w:r>
          </w:p>
        </w:tc>
        <w:tc>
          <w:tcPr>
            <w:tcW w:w="1068" w:type="dxa"/>
            <w:tcBorders>
              <w:top w:val="single" w:sz="4" w:space="0" w:color="auto"/>
            </w:tcBorders>
          </w:tcPr>
          <w:p w14:paraId="4000B849" w14:textId="56B8E679"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75.8</w:t>
            </w:r>
            <w:r w:rsidR="000C3DA6">
              <w:rPr>
                <w:rFonts w:ascii="Book Antiqua" w:hAnsi="Book Antiqua" w:cstheme="minorHAnsi"/>
                <w:color w:val="000000" w:themeColor="text1"/>
              </w:rPr>
              <w:t>-</w:t>
            </w:r>
            <w:r w:rsidRPr="00F127BF">
              <w:rPr>
                <w:rFonts w:ascii="Book Antiqua" w:hAnsi="Book Antiqua" w:cstheme="minorHAnsi"/>
                <w:color w:val="000000" w:themeColor="text1"/>
              </w:rPr>
              <w:t>79.2</w:t>
            </w:r>
          </w:p>
        </w:tc>
        <w:tc>
          <w:tcPr>
            <w:tcW w:w="773" w:type="dxa"/>
            <w:tcBorders>
              <w:top w:val="single" w:sz="4" w:space="0" w:color="auto"/>
            </w:tcBorders>
          </w:tcPr>
          <w:p w14:paraId="76AA8F8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0.015</w:t>
            </w:r>
          </w:p>
        </w:tc>
        <w:tc>
          <w:tcPr>
            <w:tcW w:w="922" w:type="dxa"/>
            <w:tcBorders>
              <w:top w:val="single" w:sz="4" w:space="0" w:color="auto"/>
            </w:tcBorders>
          </w:tcPr>
          <w:p w14:paraId="0851F58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3591</w:t>
            </w:r>
          </w:p>
        </w:tc>
        <w:tc>
          <w:tcPr>
            <w:tcW w:w="569" w:type="dxa"/>
            <w:tcBorders>
              <w:top w:val="single" w:sz="4" w:space="0" w:color="auto"/>
            </w:tcBorders>
          </w:tcPr>
          <w:p w14:paraId="4B4620A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93</w:t>
            </w:r>
          </w:p>
        </w:tc>
        <w:tc>
          <w:tcPr>
            <w:tcW w:w="992" w:type="dxa"/>
            <w:tcBorders>
              <w:top w:val="single" w:sz="4" w:space="0" w:color="auto"/>
            </w:tcBorders>
          </w:tcPr>
          <w:p w14:paraId="5C5E845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4,502</w:t>
            </w:r>
          </w:p>
        </w:tc>
        <w:tc>
          <w:tcPr>
            <w:tcW w:w="998" w:type="dxa"/>
            <w:tcBorders>
              <w:top w:val="single" w:sz="4" w:space="0" w:color="auto"/>
            </w:tcBorders>
          </w:tcPr>
          <w:p w14:paraId="31092015"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43.3</w:t>
            </w:r>
          </w:p>
        </w:tc>
        <w:tc>
          <w:tcPr>
            <w:tcW w:w="992" w:type="dxa"/>
            <w:tcBorders>
              <w:top w:val="single" w:sz="4" w:space="0" w:color="auto"/>
            </w:tcBorders>
          </w:tcPr>
          <w:p w14:paraId="46208ADD" w14:textId="444CC165"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30.8</w:t>
            </w:r>
            <w:r w:rsidR="000C3DA6">
              <w:rPr>
                <w:rFonts w:ascii="Book Antiqua" w:hAnsi="Book Antiqua" w:cstheme="minorHAnsi"/>
                <w:color w:val="000000" w:themeColor="text1"/>
              </w:rPr>
              <w:t>-</w:t>
            </w:r>
            <w:r w:rsidRPr="00F127BF">
              <w:rPr>
                <w:rFonts w:ascii="Book Antiqua" w:hAnsi="Book Antiqua" w:cstheme="minorHAnsi"/>
                <w:color w:val="000000" w:themeColor="text1"/>
              </w:rPr>
              <w:t>56.1</w:t>
            </w:r>
          </w:p>
        </w:tc>
        <w:tc>
          <w:tcPr>
            <w:tcW w:w="991" w:type="dxa"/>
            <w:tcBorders>
              <w:top w:val="single" w:sz="4" w:space="0" w:color="auto"/>
            </w:tcBorders>
          </w:tcPr>
          <w:p w14:paraId="697C13D4"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0.099</w:t>
            </w:r>
          </w:p>
        </w:tc>
        <w:tc>
          <w:tcPr>
            <w:tcW w:w="922" w:type="dxa"/>
            <w:tcBorders>
              <w:top w:val="single" w:sz="4" w:space="0" w:color="auto"/>
            </w:tcBorders>
          </w:tcPr>
          <w:p w14:paraId="58119A29"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5023</w:t>
            </w:r>
          </w:p>
        </w:tc>
        <w:tc>
          <w:tcPr>
            <w:tcW w:w="638" w:type="dxa"/>
            <w:tcBorders>
              <w:top w:val="single" w:sz="4" w:space="0" w:color="auto"/>
            </w:tcBorders>
          </w:tcPr>
          <w:p w14:paraId="3653F12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96</w:t>
            </w:r>
          </w:p>
        </w:tc>
        <w:tc>
          <w:tcPr>
            <w:tcW w:w="1270" w:type="dxa"/>
            <w:tcBorders>
              <w:top w:val="single" w:sz="4" w:space="0" w:color="auto"/>
            </w:tcBorders>
          </w:tcPr>
          <w:p w14:paraId="4D586D31" w14:textId="45A45B40"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3407C2"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52FE8C93" w14:textId="77777777" w:rsidTr="00F127BF">
        <w:trPr>
          <w:jc w:val="center"/>
        </w:trPr>
        <w:tc>
          <w:tcPr>
            <w:tcW w:w="1702" w:type="dxa"/>
          </w:tcPr>
          <w:p w14:paraId="48A1B07D" w14:textId="77777777" w:rsidR="00905ACD" w:rsidRPr="00F127BF" w:rsidRDefault="00905ACD" w:rsidP="00DF799A">
            <w:pPr>
              <w:spacing w:line="360" w:lineRule="auto"/>
              <w:jc w:val="both"/>
              <w:rPr>
                <w:rFonts w:ascii="Book Antiqua" w:hAnsi="Book Antiqua" w:cstheme="minorHAnsi"/>
                <w:b/>
                <w:bCs/>
                <w:color w:val="000000" w:themeColor="text1"/>
              </w:rPr>
            </w:pPr>
            <w:r w:rsidRPr="00F127BF">
              <w:rPr>
                <w:rFonts w:ascii="Book Antiqua" w:hAnsi="Book Antiqua" w:cstheme="minorHAnsi"/>
                <w:color w:val="000000" w:themeColor="text1"/>
              </w:rPr>
              <w:t>Cough</w:t>
            </w:r>
          </w:p>
        </w:tc>
        <w:tc>
          <w:tcPr>
            <w:tcW w:w="1409" w:type="dxa"/>
          </w:tcPr>
          <w:p w14:paraId="7DFC8865" w14:textId="3A6DB579"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24105</w:t>
            </w:r>
          </w:p>
        </w:tc>
        <w:tc>
          <w:tcPr>
            <w:tcW w:w="1066" w:type="dxa"/>
          </w:tcPr>
          <w:p w14:paraId="5C09747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59.6</w:t>
            </w:r>
          </w:p>
        </w:tc>
        <w:tc>
          <w:tcPr>
            <w:tcW w:w="1068" w:type="dxa"/>
          </w:tcPr>
          <w:p w14:paraId="71C6CB87" w14:textId="629FE8AB"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56.9</w:t>
            </w:r>
            <w:r w:rsidR="000C3DA6">
              <w:rPr>
                <w:rFonts w:ascii="Book Antiqua" w:hAnsi="Book Antiqua" w:cstheme="minorHAnsi"/>
                <w:color w:val="000000" w:themeColor="text1"/>
              </w:rPr>
              <w:t>-</w:t>
            </w:r>
            <w:r w:rsidRPr="00F127BF">
              <w:rPr>
                <w:rFonts w:ascii="Book Antiqua" w:hAnsi="Book Antiqua" w:cstheme="minorHAnsi"/>
                <w:color w:val="000000" w:themeColor="text1"/>
              </w:rPr>
              <w:t>62.4</w:t>
            </w:r>
          </w:p>
        </w:tc>
        <w:tc>
          <w:tcPr>
            <w:tcW w:w="773" w:type="dxa"/>
          </w:tcPr>
          <w:p w14:paraId="727AFE5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0.041</w:t>
            </w:r>
          </w:p>
        </w:tc>
        <w:tc>
          <w:tcPr>
            <w:tcW w:w="922" w:type="dxa"/>
          </w:tcPr>
          <w:p w14:paraId="737D2D9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4843</w:t>
            </w:r>
          </w:p>
        </w:tc>
        <w:tc>
          <w:tcPr>
            <w:tcW w:w="569" w:type="dxa"/>
          </w:tcPr>
          <w:p w14:paraId="244B0B25"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95</w:t>
            </w:r>
          </w:p>
        </w:tc>
        <w:tc>
          <w:tcPr>
            <w:tcW w:w="992" w:type="dxa"/>
          </w:tcPr>
          <w:p w14:paraId="6DF745B5" w14:textId="538B6D98"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3766</w:t>
            </w:r>
          </w:p>
        </w:tc>
        <w:tc>
          <w:tcPr>
            <w:tcW w:w="998" w:type="dxa"/>
          </w:tcPr>
          <w:p w14:paraId="423A249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58.3</w:t>
            </w:r>
          </w:p>
        </w:tc>
        <w:tc>
          <w:tcPr>
            <w:tcW w:w="992" w:type="dxa"/>
          </w:tcPr>
          <w:p w14:paraId="4B9AAE2A" w14:textId="444D0829"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44.7</w:t>
            </w:r>
            <w:r w:rsidR="000C3DA6">
              <w:rPr>
                <w:rFonts w:ascii="Book Antiqua" w:hAnsi="Book Antiqua" w:cstheme="minorHAnsi"/>
                <w:color w:val="000000" w:themeColor="text1"/>
              </w:rPr>
              <w:t>-</w:t>
            </w:r>
            <w:r w:rsidRPr="00F127BF">
              <w:rPr>
                <w:rFonts w:ascii="Book Antiqua" w:hAnsi="Book Antiqua" w:cstheme="minorHAnsi"/>
                <w:color w:val="000000" w:themeColor="text1"/>
              </w:rPr>
              <w:t>71.9</w:t>
            </w:r>
          </w:p>
        </w:tc>
        <w:tc>
          <w:tcPr>
            <w:tcW w:w="991" w:type="dxa"/>
          </w:tcPr>
          <w:p w14:paraId="08185E06"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0.951</w:t>
            </w:r>
          </w:p>
        </w:tc>
        <w:tc>
          <w:tcPr>
            <w:tcW w:w="922" w:type="dxa"/>
          </w:tcPr>
          <w:p w14:paraId="29DBBAB6"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1997</w:t>
            </w:r>
          </w:p>
        </w:tc>
        <w:tc>
          <w:tcPr>
            <w:tcW w:w="638" w:type="dxa"/>
          </w:tcPr>
          <w:p w14:paraId="6D96AA3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98</w:t>
            </w:r>
          </w:p>
        </w:tc>
        <w:tc>
          <w:tcPr>
            <w:tcW w:w="1270" w:type="dxa"/>
          </w:tcPr>
          <w:p w14:paraId="480DC2F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0.131</w:t>
            </w:r>
          </w:p>
        </w:tc>
      </w:tr>
      <w:tr w:rsidR="00905ACD" w:rsidRPr="00F127BF" w14:paraId="24081E63" w14:textId="77777777" w:rsidTr="00F127BF">
        <w:trPr>
          <w:jc w:val="center"/>
        </w:trPr>
        <w:tc>
          <w:tcPr>
            <w:tcW w:w="1702" w:type="dxa"/>
          </w:tcPr>
          <w:p w14:paraId="0A63B860" w14:textId="77777777" w:rsidR="00905ACD" w:rsidRPr="00F127BF" w:rsidRDefault="00905ACD" w:rsidP="00DF799A">
            <w:pPr>
              <w:spacing w:line="360" w:lineRule="auto"/>
              <w:jc w:val="both"/>
              <w:rPr>
                <w:rFonts w:ascii="Book Antiqua" w:hAnsi="Book Antiqua" w:cstheme="minorHAnsi"/>
                <w:b/>
                <w:bCs/>
                <w:color w:val="000000" w:themeColor="text1"/>
              </w:rPr>
            </w:pPr>
            <w:r w:rsidRPr="00F127BF">
              <w:rPr>
                <w:rFonts w:ascii="Book Antiqua" w:hAnsi="Book Antiqua" w:cstheme="minorHAnsi"/>
                <w:color w:val="000000" w:themeColor="text1"/>
              </w:rPr>
              <w:t>Dyspnea</w:t>
            </w:r>
          </w:p>
        </w:tc>
        <w:tc>
          <w:tcPr>
            <w:tcW w:w="1409" w:type="dxa"/>
          </w:tcPr>
          <w:p w14:paraId="2EA4ED9A" w14:textId="1DD7B934"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20558</w:t>
            </w:r>
          </w:p>
        </w:tc>
        <w:tc>
          <w:tcPr>
            <w:tcW w:w="1066" w:type="dxa"/>
          </w:tcPr>
          <w:p w14:paraId="083C05A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29.4</w:t>
            </w:r>
          </w:p>
        </w:tc>
        <w:tc>
          <w:tcPr>
            <w:tcW w:w="1068" w:type="dxa"/>
          </w:tcPr>
          <w:p w14:paraId="01B200A3" w14:textId="38CD9B7D"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26.7</w:t>
            </w:r>
            <w:r w:rsidR="000C3DA6">
              <w:rPr>
                <w:rFonts w:ascii="Book Antiqua" w:hAnsi="Book Antiqua" w:cstheme="minorHAnsi"/>
                <w:color w:val="000000" w:themeColor="text1"/>
              </w:rPr>
              <w:t>-</w:t>
            </w:r>
            <w:r w:rsidRPr="00F127BF">
              <w:rPr>
                <w:rFonts w:ascii="Book Antiqua" w:hAnsi="Book Antiqua" w:cstheme="minorHAnsi"/>
                <w:color w:val="000000" w:themeColor="text1"/>
              </w:rPr>
              <w:t>32.1</w:t>
            </w:r>
          </w:p>
        </w:tc>
        <w:tc>
          <w:tcPr>
            <w:tcW w:w="773" w:type="dxa"/>
          </w:tcPr>
          <w:p w14:paraId="24CF1155"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0.028</w:t>
            </w:r>
          </w:p>
        </w:tc>
        <w:tc>
          <w:tcPr>
            <w:tcW w:w="922" w:type="dxa"/>
          </w:tcPr>
          <w:p w14:paraId="36D8B27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9566</w:t>
            </w:r>
          </w:p>
        </w:tc>
        <w:tc>
          <w:tcPr>
            <w:tcW w:w="569" w:type="dxa"/>
          </w:tcPr>
          <w:p w14:paraId="32443044"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98</w:t>
            </w:r>
          </w:p>
        </w:tc>
        <w:tc>
          <w:tcPr>
            <w:tcW w:w="992" w:type="dxa"/>
          </w:tcPr>
          <w:p w14:paraId="7CFC65C9" w14:textId="26F833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3711</w:t>
            </w:r>
          </w:p>
        </w:tc>
        <w:tc>
          <w:tcPr>
            <w:tcW w:w="998" w:type="dxa"/>
          </w:tcPr>
          <w:p w14:paraId="79D9BBF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38.9</w:t>
            </w:r>
          </w:p>
        </w:tc>
        <w:tc>
          <w:tcPr>
            <w:tcW w:w="992" w:type="dxa"/>
          </w:tcPr>
          <w:p w14:paraId="310DCF5F" w14:textId="2ED904F1"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24.3</w:t>
            </w:r>
            <w:r w:rsidR="000C3DA6">
              <w:rPr>
                <w:rFonts w:ascii="Book Antiqua" w:hAnsi="Book Antiqua" w:cstheme="minorHAnsi"/>
                <w:color w:val="000000" w:themeColor="text1"/>
              </w:rPr>
              <w:t>-</w:t>
            </w:r>
            <w:r w:rsidRPr="00F127BF">
              <w:rPr>
                <w:rFonts w:ascii="Book Antiqua" w:hAnsi="Book Antiqua" w:cstheme="minorHAnsi"/>
                <w:color w:val="000000" w:themeColor="text1"/>
              </w:rPr>
              <w:t>53.5</w:t>
            </w:r>
          </w:p>
        </w:tc>
        <w:tc>
          <w:tcPr>
            <w:tcW w:w="991" w:type="dxa"/>
          </w:tcPr>
          <w:p w14:paraId="79D9501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0.103</w:t>
            </w:r>
          </w:p>
        </w:tc>
        <w:tc>
          <w:tcPr>
            <w:tcW w:w="922" w:type="dxa"/>
          </w:tcPr>
          <w:p w14:paraId="20E287BB"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4636</w:t>
            </w:r>
          </w:p>
        </w:tc>
        <w:tc>
          <w:tcPr>
            <w:tcW w:w="638" w:type="dxa"/>
          </w:tcPr>
          <w:p w14:paraId="2D7DD0B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99</w:t>
            </w:r>
          </w:p>
        </w:tc>
        <w:tc>
          <w:tcPr>
            <w:tcW w:w="1270" w:type="dxa"/>
          </w:tcPr>
          <w:p w14:paraId="4EBC2C9B" w14:textId="28C2C850"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2D207E1E" w14:textId="77777777" w:rsidTr="00F127BF">
        <w:trPr>
          <w:jc w:val="center"/>
        </w:trPr>
        <w:tc>
          <w:tcPr>
            <w:tcW w:w="1702" w:type="dxa"/>
          </w:tcPr>
          <w:p w14:paraId="66827AE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Headache</w:t>
            </w:r>
          </w:p>
        </w:tc>
        <w:tc>
          <w:tcPr>
            <w:tcW w:w="1409" w:type="dxa"/>
          </w:tcPr>
          <w:p w14:paraId="36B1DFF0" w14:textId="77E8B5FC"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13627</w:t>
            </w:r>
          </w:p>
        </w:tc>
        <w:tc>
          <w:tcPr>
            <w:tcW w:w="1066" w:type="dxa"/>
          </w:tcPr>
          <w:p w14:paraId="60E8C2D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9.8</w:t>
            </w:r>
          </w:p>
        </w:tc>
        <w:tc>
          <w:tcPr>
            <w:tcW w:w="1068" w:type="dxa"/>
          </w:tcPr>
          <w:p w14:paraId="5C889FD4" w14:textId="3AE2444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8.6</w:t>
            </w:r>
            <w:r w:rsidR="000C3DA6">
              <w:rPr>
                <w:rFonts w:ascii="Book Antiqua" w:hAnsi="Book Antiqua" w:cstheme="minorHAnsi"/>
                <w:color w:val="000000" w:themeColor="text1"/>
              </w:rPr>
              <w:t>-</w:t>
            </w:r>
            <w:r w:rsidRPr="00F127BF">
              <w:rPr>
                <w:rFonts w:ascii="Book Antiqua" w:hAnsi="Book Antiqua" w:cstheme="minorHAnsi"/>
                <w:color w:val="000000" w:themeColor="text1"/>
              </w:rPr>
              <w:t>11.1</w:t>
            </w:r>
          </w:p>
        </w:tc>
        <w:tc>
          <w:tcPr>
            <w:tcW w:w="773" w:type="dxa"/>
          </w:tcPr>
          <w:p w14:paraId="0068786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0.003</w:t>
            </w:r>
          </w:p>
        </w:tc>
        <w:tc>
          <w:tcPr>
            <w:tcW w:w="922" w:type="dxa"/>
          </w:tcPr>
          <w:p w14:paraId="42E0194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726</w:t>
            </w:r>
          </w:p>
        </w:tc>
        <w:tc>
          <w:tcPr>
            <w:tcW w:w="569" w:type="dxa"/>
          </w:tcPr>
          <w:p w14:paraId="2A3791E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85</w:t>
            </w:r>
          </w:p>
        </w:tc>
        <w:tc>
          <w:tcPr>
            <w:tcW w:w="992" w:type="dxa"/>
          </w:tcPr>
          <w:p w14:paraId="30E5984C" w14:textId="1ADB2E81"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2483</w:t>
            </w:r>
          </w:p>
        </w:tc>
        <w:tc>
          <w:tcPr>
            <w:tcW w:w="998" w:type="dxa"/>
          </w:tcPr>
          <w:p w14:paraId="731070B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8.9</w:t>
            </w:r>
          </w:p>
        </w:tc>
        <w:tc>
          <w:tcPr>
            <w:tcW w:w="992" w:type="dxa"/>
          </w:tcPr>
          <w:p w14:paraId="58C17698" w14:textId="74F4100D"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6.4</w:t>
            </w:r>
            <w:r w:rsidR="000C3DA6">
              <w:rPr>
                <w:rFonts w:ascii="Book Antiqua" w:hAnsi="Book Antiqua" w:cstheme="minorHAnsi"/>
                <w:color w:val="000000" w:themeColor="text1"/>
              </w:rPr>
              <w:t>-</w:t>
            </w:r>
            <w:r w:rsidRPr="00F127BF">
              <w:rPr>
                <w:rFonts w:ascii="Book Antiqua" w:hAnsi="Book Antiqua" w:cstheme="minorHAnsi"/>
                <w:color w:val="000000" w:themeColor="text1"/>
              </w:rPr>
              <w:t>11.4</w:t>
            </w:r>
          </w:p>
        </w:tc>
        <w:tc>
          <w:tcPr>
            <w:tcW w:w="991" w:type="dxa"/>
          </w:tcPr>
          <w:p w14:paraId="10EF9C2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0.001</w:t>
            </w:r>
          </w:p>
        </w:tc>
        <w:tc>
          <w:tcPr>
            <w:tcW w:w="922" w:type="dxa"/>
          </w:tcPr>
          <w:p w14:paraId="534581F1"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36</w:t>
            </w:r>
          </w:p>
        </w:tc>
        <w:tc>
          <w:tcPr>
            <w:tcW w:w="638" w:type="dxa"/>
          </w:tcPr>
          <w:p w14:paraId="2C96E03B"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64</w:t>
            </w:r>
          </w:p>
        </w:tc>
        <w:tc>
          <w:tcPr>
            <w:tcW w:w="1270" w:type="dxa"/>
          </w:tcPr>
          <w:p w14:paraId="3324FD91"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0.163</w:t>
            </w:r>
          </w:p>
        </w:tc>
      </w:tr>
      <w:tr w:rsidR="00905ACD" w:rsidRPr="00F127BF" w14:paraId="189CB46B" w14:textId="77777777" w:rsidTr="00F127BF">
        <w:trPr>
          <w:jc w:val="center"/>
        </w:trPr>
        <w:tc>
          <w:tcPr>
            <w:tcW w:w="1702" w:type="dxa"/>
          </w:tcPr>
          <w:p w14:paraId="5293019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eastAsiaTheme="minorHAnsi" w:hAnsi="Book Antiqua" w:cstheme="minorHAnsi"/>
                <w:color w:val="000000" w:themeColor="text1"/>
              </w:rPr>
              <w:t>Expectoration</w:t>
            </w:r>
          </w:p>
        </w:tc>
        <w:tc>
          <w:tcPr>
            <w:tcW w:w="1409" w:type="dxa"/>
          </w:tcPr>
          <w:p w14:paraId="6CB0DCA3" w14:textId="359A8A4B"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14426</w:t>
            </w:r>
          </w:p>
        </w:tc>
        <w:tc>
          <w:tcPr>
            <w:tcW w:w="1066" w:type="dxa"/>
          </w:tcPr>
          <w:p w14:paraId="580D50C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28.1</w:t>
            </w:r>
          </w:p>
        </w:tc>
        <w:tc>
          <w:tcPr>
            <w:tcW w:w="1068" w:type="dxa"/>
          </w:tcPr>
          <w:p w14:paraId="11E19E6B" w14:textId="1BE0C580"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25.3</w:t>
            </w:r>
            <w:r w:rsidR="000C3DA6">
              <w:rPr>
                <w:rFonts w:ascii="Book Antiqua" w:hAnsi="Book Antiqua" w:cstheme="minorHAnsi"/>
                <w:color w:val="000000" w:themeColor="text1"/>
              </w:rPr>
              <w:t>-</w:t>
            </w:r>
            <w:r w:rsidRPr="00F127BF">
              <w:rPr>
                <w:rFonts w:ascii="Book Antiqua" w:hAnsi="Book Antiqua" w:cstheme="minorHAnsi"/>
                <w:color w:val="000000" w:themeColor="text1"/>
              </w:rPr>
              <w:t>30.7</w:t>
            </w:r>
          </w:p>
        </w:tc>
        <w:tc>
          <w:tcPr>
            <w:tcW w:w="773" w:type="dxa"/>
          </w:tcPr>
          <w:p w14:paraId="17872F76"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0.018</w:t>
            </w:r>
          </w:p>
        </w:tc>
        <w:tc>
          <w:tcPr>
            <w:tcW w:w="922" w:type="dxa"/>
          </w:tcPr>
          <w:p w14:paraId="38348B5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1719</w:t>
            </w:r>
          </w:p>
        </w:tc>
        <w:tc>
          <w:tcPr>
            <w:tcW w:w="569" w:type="dxa"/>
          </w:tcPr>
          <w:p w14:paraId="52D39C9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93</w:t>
            </w:r>
          </w:p>
        </w:tc>
        <w:tc>
          <w:tcPr>
            <w:tcW w:w="992" w:type="dxa"/>
          </w:tcPr>
          <w:p w14:paraId="1B2C42D3" w14:textId="6593CF45"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2024</w:t>
            </w:r>
          </w:p>
        </w:tc>
        <w:tc>
          <w:tcPr>
            <w:tcW w:w="998" w:type="dxa"/>
          </w:tcPr>
          <w:p w14:paraId="0C0C61F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8.2</w:t>
            </w:r>
          </w:p>
        </w:tc>
        <w:tc>
          <w:tcPr>
            <w:tcW w:w="992" w:type="dxa"/>
          </w:tcPr>
          <w:p w14:paraId="5215DA07" w14:textId="0468AC58"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5.5</w:t>
            </w:r>
            <w:r w:rsidR="000C3DA6">
              <w:rPr>
                <w:rFonts w:ascii="Book Antiqua" w:hAnsi="Book Antiqua" w:cstheme="minorHAnsi"/>
                <w:color w:val="000000" w:themeColor="text1"/>
              </w:rPr>
              <w:t>-</w:t>
            </w:r>
            <w:r w:rsidRPr="00F127BF">
              <w:rPr>
                <w:rFonts w:ascii="Book Antiqua" w:hAnsi="Book Antiqua" w:cstheme="minorHAnsi"/>
                <w:color w:val="000000" w:themeColor="text1"/>
              </w:rPr>
              <w:t>10.9</w:t>
            </w:r>
          </w:p>
        </w:tc>
        <w:tc>
          <w:tcPr>
            <w:tcW w:w="991" w:type="dxa"/>
          </w:tcPr>
          <w:p w14:paraId="2B5A0DF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0.002</w:t>
            </w:r>
          </w:p>
        </w:tc>
        <w:tc>
          <w:tcPr>
            <w:tcW w:w="922" w:type="dxa"/>
          </w:tcPr>
          <w:p w14:paraId="38D6AB4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14</w:t>
            </w:r>
          </w:p>
        </w:tc>
        <w:tc>
          <w:tcPr>
            <w:tcW w:w="638" w:type="dxa"/>
          </w:tcPr>
          <w:p w14:paraId="1E748D05"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72</w:t>
            </w:r>
          </w:p>
        </w:tc>
        <w:tc>
          <w:tcPr>
            <w:tcW w:w="1270" w:type="dxa"/>
          </w:tcPr>
          <w:p w14:paraId="7852B954" w14:textId="3F57DCEA"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2689C8F1" w14:textId="77777777" w:rsidTr="00F127BF">
        <w:trPr>
          <w:jc w:val="center"/>
        </w:trPr>
        <w:tc>
          <w:tcPr>
            <w:tcW w:w="1702" w:type="dxa"/>
          </w:tcPr>
          <w:p w14:paraId="4EC22BB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Myalgia</w:t>
            </w:r>
          </w:p>
        </w:tc>
        <w:tc>
          <w:tcPr>
            <w:tcW w:w="1409" w:type="dxa"/>
          </w:tcPr>
          <w:p w14:paraId="0A14B45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16.184</w:t>
            </w:r>
          </w:p>
        </w:tc>
        <w:tc>
          <w:tcPr>
            <w:tcW w:w="1066" w:type="dxa"/>
          </w:tcPr>
          <w:p w14:paraId="5757872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19.1</w:t>
            </w:r>
          </w:p>
        </w:tc>
        <w:tc>
          <w:tcPr>
            <w:tcW w:w="1068" w:type="dxa"/>
          </w:tcPr>
          <w:p w14:paraId="53E80428" w14:textId="5E1A364C"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17.1</w:t>
            </w:r>
            <w:r w:rsidR="000C3DA6">
              <w:rPr>
                <w:rFonts w:ascii="Book Antiqua" w:hAnsi="Book Antiqua" w:cstheme="minorHAnsi"/>
                <w:color w:val="000000" w:themeColor="text1"/>
              </w:rPr>
              <w:t>-</w:t>
            </w:r>
            <w:r w:rsidRPr="00F127BF">
              <w:rPr>
                <w:rFonts w:ascii="Book Antiqua" w:hAnsi="Book Antiqua" w:cstheme="minorHAnsi"/>
                <w:color w:val="000000" w:themeColor="text1"/>
              </w:rPr>
              <w:t>21.2</w:t>
            </w:r>
          </w:p>
        </w:tc>
        <w:tc>
          <w:tcPr>
            <w:tcW w:w="773" w:type="dxa"/>
          </w:tcPr>
          <w:p w14:paraId="06F4667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0.012</w:t>
            </w:r>
          </w:p>
        </w:tc>
        <w:tc>
          <w:tcPr>
            <w:tcW w:w="922" w:type="dxa"/>
          </w:tcPr>
          <w:p w14:paraId="690AFD2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3596</w:t>
            </w:r>
          </w:p>
        </w:tc>
        <w:tc>
          <w:tcPr>
            <w:tcW w:w="569" w:type="dxa"/>
          </w:tcPr>
          <w:p w14:paraId="659F986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96</w:t>
            </w:r>
          </w:p>
        </w:tc>
        <w:tc>
          <w:tcPr>
            <w:tcW w:w="992" w:type="dxa"/>
          </w:tcPr>
          <w:p w14:paraId="36A6F805" w14:textId="7283840C"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1224</w:t>
            </w:r>
          </w:p>
        </w:tc>
        <w:tc>
          <w:tcPr>
            <w:tcW w:w="998" w:type="dxa"/>
          </w:tcPr>
          <w:p w14:paraId="3E85A5AB"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22.5</w:t>
            </w:r>
          </w:p>
        </w:tc>
        <w:tc>
          <w:tcPr>
            <w:tcW w:w="992" w:type="dxa"/>
          </w:tcPr>
          <w:p w14:paraId="28316066" w14:textId="159A17DA"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12.8</w:t>
            </w:r>
            <w:r w:rsidR="000C3DA6">
              <w:rPr>
                <w:rFonts w:ascii="Book Antiqua" w:hAnsi="Book Antiqua" w:cstheme="minorHAnsi"/>
                <w:color w:val="000000" w:themeColor="text1"/>
              </w:rPr>
              <w:t>-</w:t>
            </w:r>
            <w:r w:rsidRPr="00F127BF">
              <w:rPr>
                <w:rFonts w:ascii="Book Antiqua" w:hAnsi="Book Antiqua" w:cstheme="minorHAnsi"/>
                <w:color w:val="000000" w:themeColor="text1"/>
              </w:rPr>
              <w:t>32.3</w:t>
            </w:r>
          </w:p>
        </w:tc>
        <w:tc>
          <w:tcPr>
            <w:tcW w:w="991" w:type="dxa"/>
          </w:tcPr>
          <w:p w14:paraId="094BE34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0.019</w:t>
            </w:r>
          </w:p>
        </w:tc>
        <w:tc>
          <w:tcPr>
            <w:tcW w:w="922" w:type="dxa"/>
          </w:tcPr>
          <w:p w14:paraId="3F5AD37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159</w:t>
            </w:r>
          </w:p>
        </w:tc>
        <w:tc>
          <w:tcPr>
            <w:tcW w:w="638" w:type="dxa"/>
          </w:tcPr>
          <w:p w14:paraId="1A6E55D1"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94</w:t>
            </w:r>
          </w:p>
        </w:tc>
        <w:tc>
          <w:tcPr>
            <w:tcW w:w="1270" w:type="dxa"/>
          </w:tcPr>
          <w:p w14:paraId="15DEFC82" w14:textId="2D3758D6"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57D83EDE" w14:textId="77777777" w:rsidTr="00F127BF">
        <w:trPr>
          <w:trHeight w:val="557"/>
          <w:jc w:val="center"/>
        </w:trPr>
        <w:tc>
          <w:tcPr>
            <w:tcW w:w="1702" w:type="dxa"/>
          </w:tcPr>
          <w:p w14:paraId="0EEE847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Fatigue</w:t>
            </w:r>
          </w:p>
        </w:tc>
        <w:tc>
          <w:tcPr>
            <w:tcW w:w="1409" w:type="dxa"/>
          </w:tcPr>
          <w:p w14:paraId="6F5D9F6D" w14:textId="04B841EE"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19561</w:t>
            </w:r>
          </w:p>
        </w:tc>
        <w:tc>
          <w:tcPr>
            <w:tcW w:w="1066" w:type="dxa"/>
          </w:tcPr>
          <w:p w14:paraId="75BA07A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36.3</w:t>
            </w:r>
          </w:p>
        </w:tc>
        <w:tc>
          <w:tcPr>
            <w:tcW w:w="1068" w:type="dxa"/>
          </w:tcPr>
          <w:p w14:paraId="7CC3FFE8" w14:textId="1BEE063B"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33.2</w:t>
            </w:r>
            <w:r w:rsidR="000C3DA6">
              <w:rPr>
                <w:rFonts w:ascii="Book Antiqua" w:hAnsi="Book Antiqua" w:cstheme="minorHAnsi"/>
                <w:color w:val="000000" w:themeColor="text1"/>
              </w:rPr>
              <w:t>-</w:t>
            </w:r>
            <w:r w:rsidRPr="00F127BF">
              <w:rPr>
                <w:rFonts w:ascii="Book Antiqua" w:hAnsi="Book Antiqua" w:cstheme="minorHAnsi"/>
                <w:color w:val="000000" w:themeColor="text1"/>
              </w:rPr>
              <w:t>39.4</w:t>
            </w:r>
          </w:p>
        </w:tc>
        <w:tc>
          <w:tcPr>
            <w:tcW w:w="773" w:type="dxa"/>
          </w:tcPr>
          <w:p w14:paraId="063D65B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0.038</w:t>
            </w:r>
          </w:p>
        </w:tc>
        <w:tc>
          <w:tcPr>
            <w:tcW w:w="922" w:type="dxa"/>
          </w:tcPr>
          <w:p w14:paraId="7C72D4E5"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5004</w:t>
            </w:r>
          </w:p>
        </w:tc>
        <w:tc>
          <w:tcPr>
            <w:tcW w:w="569" w:type="dxa"/>
          </w:tcPr>
          <w:p w14:paraId="5C5E4BB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97</w:t>
            </w:r>
          </w:p>
        </w:tc>
        <w:tc>
          <w:tcPr>
            <w:tcW w:w="992" w:type="dxa"/>
          </w:tcPr>
          <w:p w14:paraId="288C063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21</w:t>
            </w:r>
          </w:p>
        </w:tc>
        <w:tc>
          <w:tcPr>
            <w:tcW w:w="998" w:type="dxa"/>
          </w:tcPr>
          <w:p w14:paraId="1ED68E06"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48.3</w:t>
            </w:r>
          </w:p>
        </w:tc>
        <w:tc>
          <w:tcPr>
            <w:tcW w:w="992" w:type="dxa"/>
          </w:tcPr>
          <w:p w14:paraId="28133833" w14:textId="4A9288FE"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20.1</w:t>
            </w:r>
            <w:r w:rsidR="000C3DA6">
              <w:rPr>
                <w:rFonts w:ascii="Book Antiqua" w:hAnsi="Book Antiqua" w:cstheme="minorHAnsi"/>
                <w:color w:val="000000" w:themeColor="text1"/>
              </w:rPr>
              <w:t>-</w:t>
            </w:r>
            <w:r w:rsidRPr="00F127BF">
              <w:rPr>
                <w:rFonts w:ascii="Book Antiqua" w:hAnsi="Book Antiqua" w:cstheme="minorHAnsi"/>
                <w:color w:val="000000" w:themeColor="text1"/>
              </w:rPr>
              <w:t>76.5</w:t>
            </w:r>
          </w:p>
        </w:tc>
        <w:tc>
          <w:tcPr>
            <w:tcW w:w="991" w:type="dxa"/>
          </w:tcPr>
          <w:p w14:paraId="045FC2F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0.032</w:t>
            </w:r>
          </w:p>
        </w:tc>
        <w:tc>
          <w:tcPr>
            <w:tcW w:w="922" w:type="dxa"/>
          </w:tcPr>
          <w:p w14:paraId="68C7275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w:t>
            </w:r>
          </w:p>
        </w:tc>
        <w:tc>
          <w:tcPr>
            <w:tcW w:w="638" w:type="dxa"/>
          </w:tcPr>
          <w:p w14:paraId="3B3C20F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51</w:t>
            </w:r>
          </w:p>
        </w:tc>
        <w:tc>
          <w:tcPr>
            <w:tcW w:w="1270" w:type="dxa"/>
          </w:tcPr>
          <w:p w14:paraId="0CCAB6E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0.253</w:t>
            </w:r>
          </w:p>
        </w:tc>
      </w:tr>
      <w:tr w:rsidR="00905ACD" w:rsidRPr="00F127BF" w14:paraId="2D214489" w14:textId="77777777" w:rsidTr="00F127BF">
        <w:trPr>
          <w:jc w:val="center"/>
        </w:trPr>
        <w:tc>
          <w:tcPr>
            <w:tcW w:w="1702" w:type="dxa"/>
          </w:tcPr>
          <w:p w14:paraId="1DF0C14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lastRenderedPageBreak/>
              <w:t>Diarrhea</w:t>
            </w:r>
          </w:p>
        </w:tc>
        <w:tc>
          <w:tcPr>
            <w:tcW w:w="1409" w:type="dxa"/>
          </w:tcPr>
          <w:p w14:paraId="3832EF6C" w14:textId="393CABE2"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20535</w:t>
            </w:r>
          </w:p>
        </w:tc>
        <w:tc>
          <w:tcPr>
            <w:tcW w:w="1066" w:type="dxa"/>
          </w:tcPr>
          <w:p w14:paraId="1517D209"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10.4</w:t>
            </w:r>
          </w:p>
        </w:tc>
        <w:tc>
          <w:tcPr>
            <w:tcW w:w="1068" w:type="dxa"/>
          </w:tcPr>
          <w:p w14:paraId="4DE167E7" w14:textId="3EC3D414"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9.3</w:t>
            </w:r>
            <w:r w:rsidR="000C3DA6">
              <w:rPr>
                <w:rFonts w:ascii="Book Antiqua" w:hAnsi="Book Antiqua" w:cstheme="minorHAnsi"/>
                <w:color w:val="000000" w:themeColor="text1"/>
              </w:rPr>
              <w:t>-</w:t>
            </w:r>
            <w:r w:rsidRPr="00F127BF">
              <w:rPr>
                <w:rFonts w:ascii="Book Antiqua" w:hAnsi="Book Antiqua" w:cstheme="minorHAnsi"/>
                <w:color w:val="000000" w:themeColor="text1"/>
              </w:rPr>
              <w:t>11.6</w:t>
            </w:r>
          </w:p>
        </w:tc>
        <w:tc>
          <w:tcPr>
            <w:tcW w:w="773" w:type="dxa"/>
          </w:tcPr>
          <w:p w14:paraId="5B5BF171"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0.004</w:t>
            </w:r>
          </w:p>
        </w:tc>
        <w:tc>
          <w:tcPr>
            <w:tcW w:w="922" w:type="dxa"/>
          </w:tcPr>
          <w:p w14:paraId="714A64C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2210</w:t>
            </w:r>
          </w:p>
        </w:tc>
        <w:tc>
          <w:tcPr>
            <w:tcW w:w="569" w:type="dxa"/>
          </w:tcPr>
          <w:p w14:paraId="4E09E3C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92</w:t>
            </w:r>
          </w:p>
        </w:tc>
        <w:tc>
          <w:tcPr>
            <w:tcW w:w="992" w:type="dxa"/>
          </w:tcPr>
          <w:p w14:paraId="6C73A134" w14:textId="679ACFF8"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3719</w:t>
            </w:r>
          </w:p>
        </w:tc>
        <w:tc>
          <w:tcPr>
            <w:tcW w:w="998" w:type="dxa"/>
          </w:tcPr>
          <w:p w14:paraId="2AFC414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12.9</w:t>
            </w:r>
          </w:p>
        </w:tc>
        <w:tc>
          <w:tcPr>
            <w:tcW w:w="992" w:type="dxa"/>
          </w:tcPr>
          <w:p w14:paraId="2A60FE29" w14:textId="50A1AE3D"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7.6</w:t>
            </w:r>
            <w:r w:rsidR="000C3DA6">
              <w:rPr>
                <w:rFonts w:ascii="Book Antiqua" w:hAnsi="Book Antiqua" w:cstheme="minorHAnsi"/>
                <w:color w:val="000000" w:themeColor="text1"/>
              </w:rPr>
              <w:t>-</w:t>
            </w:r>
            <w:r w:rsidRPr="00F127BF">
              <w:rPr>
                <w:rFonts w:ascii="Book Antiqua" w:hAnsi="Book Antiqua" w:cstheme="minorHAnsi"/>
                <w:color w:val="000000" w:themeColor="text1"/>
              </w:rPr>
              <w:t>18.2</w:t>
            </w:r>
          </w:p>
        </w:tc>
        <w:tc>
          <w:tcPr>
            <w:tcW w:w="991" w:type="dxa"/>
          </w:tcPr>
          <w:p w14:paraId="66033BA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0.012</w:t>
            </w:r>
          </w:p>
        </w:tc>
        <w:tc>
          <w:tcPr>
            <w:tcW w:w="922" w:type="dxa"/>
          </w:tcPr>
          <w:p w14:paraId="2514E19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538</w:t>
            </w:r>
          </w:p>
        </w:tc>
        <w:tc>
          <w:tcPr>
            <w:tcW w:w="638" w:type="dxa"/>
          </w:tcPr>
          <w:p w14:paraId="2D2043B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96</w:t>
            </w:r>
          </w:p>
        </w:tc>
        <w:tc>
          <w:tcPr>
            <w:tcW w:w="1270" w:type="dxa"/>
          </w:tcPr>
          <w:p w14:paraId="49D28ABD" w14:textId="086A8324"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1E47C806" w14:textId="77777777" w:rsidTr="00F127BF">
        <w:trPr>
          <w:trHeight w:val="1045"/>
          <w:jc w:val="center"/>
        </w:trPr>
        <w:tc>
          <w:tcPr>
            <w:tcW w:w="1702" w:type="dxa"/>
          </w:tcPr>
          <w:p w14:paraId="704F075F" w14:textId="77777777" w:rsidR="00905ACD" w:rsidRPr="00F127BF" w:rsidRDefault="00905ACD" w:rsidP="00DF799A">
            <w:pPr>
              <w:spacing w:line="360" w:lineRule="auto"/>
              <w:jc w:val="both"/>
              <w:rPr>
                <w:rFonts w:ascii="Book Antiqua" w:hAnsi="Book Antiqua" w:cstheme="minorHAnsi"/>
                <w:b/>
                <w:bCs/>
                <w:color w:val="000000" w:themeColor="text1"/>
              </w:rPr>
            </w:pPr>
            <w:r w:rsidRPr="00F127BF">
              <w:rPr>
                <w:rFonts w:ascii="Book Antiqua" w:hAnsi="Book Antiqua" w:cstheme="minorHAnsi"/>
                <w:color w:val="000000" w:themeColor="text1"/>
              </w:rPr>
              <w:t>Vomiting and nausea</w:t>
            </w:r>
          </w:p>
        </w:tc>
        <w:tc>
          <w:tcPr>
            <w:tcW w:w="1409" w:type="dxa"/>
          </w:tcPr>
          <w:p w14:paraId="22DAABEB" w14:textId="0B619278"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14974</w:t>
            </w:r>
          </w:p>
        </w:tc>
        <w:tc>
          <w:tcPr>
            <w:tcW w:w="1066" w:type="dxa"/>
          </w:tcPr>
          <w:p w14:paraId="3A02192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7.2</w:t>
            </w:r>
          </w:p>
        </w:tc>
        <w:tc>
          <w:tcPr>
            <w:tcW w:w="1068" w:type="dxa"/>
          </w:tcPr>
          <w:p w14:paraId="7D8B011E" w14:textId="36A998B4"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6.1</w:t>
            </w:r>
            <w:r w:rsidR="000C3DA6">
              <w:rPr>
                <w:rFonts w:ascii="Book Antiqua" w:hAnsi="Book Antiqua" w:cstheme="minorHAnsi"/>
                <w:color w:val="000000" w:themeColor="text1"/>
              </w:rPr>
              <w:t>-</w:t>
            </w:r>
            <w:r w:rsidRPr="00F127BF">
              <w:rPr>
                <w:rFonts w:ascii="Book Antiqua" w:hAnsi="Book Antiqua" w:cstheme="minorHAnsi"/>
                <w:color w:val="000000" w:themeColor="text1"/>
              </w:rPr>
              <w:t>8.3</w:t>
            </w:r>
          </w:p>
        </w:tc>
        <w:tc>
          <w:tcPr>
            <w:tcW w:w="773" w:type="dxa"/>
          </w:tcPr>
          <w:p w14:paraId="58B6DEF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0.003</w:t>
            </w:r>
          </w:p>
        </w:tc>
        <w:tc>
          <w:tcPr>
            <w:tcW w:w="922" w:type="dxa"/>
          </w:tcPr>
          <w:p w14:paraId="7A93DE46"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1485</w:t>
            </w:r>
          </w:p>
        </w:tc>
        <w:tc>
          <w:tcPr>
            <w:tcW w:w="569" w:type="dxa"/>
          </w:tcPr>
          <w:p w14:paraId="15C3270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91</w:t>
            </w:r>
          </w:p>
        </w:tc>
        <w:tc>
          <w:tcPr>
            <w:tcW w:w="992" w:type="dxa"/>
          </w:tcPr>
          <w:p w14:paraId="7ABC29B3" w14:textId="39295940"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2198</w:t>
            </w:r>
          </w:p>
        </w:tc>
        <w:tc>
          <w:tcPr>
            <w:tcW w:w="998" w:type="dxa"/>
          </w:tcPr>
          <w:p w14:paraId="1F98BE2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11.6</w:t>
            </w:r>
          </w:p>
        </w:tc>
        <w:tc>
          <w:tcPr>
            <w:tcW w:w="992" w:type="dxa"/>
          </w:tcPr>
          <w:p w14:paraId="41C3970A" w14:textId="69D26D05"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6.1</w:t>
            </w:r>
            <w:r w:rsidR="000C3DA6">
              <w:rPr>
                <w:rFonts w:ascii="Book Antiqua" w:hAnsi="Book Antiqua" w:cstheme="minorHAnsi"/>
                <w:color w:val="000000" w:themeColor="text1"/>
              </w:rPr>
              <w:t>-</w:t>
            </w:r>
            <w:r w:rsidRPr="00F127BF">
              <w:rPr>
                <w:rFonts w:ascii="Book Antiqua" w:hAnsi="Book Antiqua" w:cstheme="minorHAnsi"/>
                <w:color w:val="000000" w:themeColor="text1"/>
              </w:rPr>
              <w:t>17.1</w:t>
            </w:r>
          </w:p>
        </w:tc>
        <w:tc>
          <w:tcPr>
            <w:tcW w:w="991" w:type="dxa"/>
          </w:tcPr>
          <w:p w14:paraId="07862F4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0.006</w:t>
            </w:r>
          </w:p>
        </w:tc>
        <w:tc>
          <w:tcPr>
            <w:tcW w:w="922" w:type="dxa"/>
          </w:tcPr>
          <w:p w14:paraId="41D1808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108</w:t>
            </w:r>
          </w:p>
        </w:tc>
        <w:tc>
          <w:tcPr>
            <w:tcW w:w="638" w:type="dxa"/>
          </w:tcPr>
          <w:p w14:paraId="1D3D8A6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91</w:t>
            </w:r>
          </w:p>
        </w:tc>
        <w:tc>
          <w:tcPr>
            <w:tcW w:w="1270" w:type="dxa"/>
          </w:tcPr>
          <w:p w14:paraId="5CF42BF9" w14:textId="7935B6D2"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58AB5082" w14:textId="77777777" w:rsidTr="00F127BF">
        <w:trPr>
          <w:trHeight w:val="704"/>
          <w:jc w:val="center"/>
        </w:trPr>
        <w:tc>
          <w:tcPr>
            <w:tcW w:w="1702" w:type="dxa"/>
          </w:tcPr>
          <w:p w14:paraId="42D15C7B"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Sore throat</w:t>
            </w:r>
          </w:p>
        </w:tc>
        <w:tc>
          <w:tcPr>
            <w:tcW w:w="1409" w:type="dxa"/>
          </w:tcPr>
          <w:p w14:paraId="74D5AD67" w14:textId="71F2D1A5"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11379</w:t>
            </w:r>
          </w:p>
        </w:tc>
        <w:tc>
          <w:tcPr>
            <w:tcW w:w="1066" w:type="dxa"/>
          </w:tcPr>
          <w:p w14:paraId="446A36A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9.1</w:t>
            </w:r>
          </w:p>
        </w:tc>
        <w:tc>
          <w:tcPr>
            <w:tcW w:w="1068" w:type="dxa"/>
          </w:tcPr>
          <w:p w14:paraId="39BEEC8C" w14:textId="37E4A40C"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7.7</w:t>
            </w:r>
            <w:r w:rsidR="000C3DA6">
              <w:rPr>
                <w:rFonts w:ascii="Book Antiqua" w:hAnsi="Book Antiqua" w:cstheme="minorHAnsi"/>
                <w:color w:val="000000" w:themeColor="text1"/>
              </w:rPr>
              <w:t>-</w:t>
            </w:r>
            <w:r w:rsidRPr="00F127BF">
              <w:rPr>
                <w:rFonts w:ascii="Book Antiqua" w:hAnsi="Book Antiqua" w:cstheme="minorHAnsi"/>
                <w:color w:val="000000" w:themeColor="text1"/>
              </w:rPr>
              <w:t>10.4</w:t>
            </w:r>
          </w:p>
        </w:tc>
        <w:tc>
          <w:tcPr>
            <w:tcW w:w="773" w:type="dxa"/>
          </w:tcPr>
          <w:p w14:paraId="6C858ED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0.002</w:t>
            </w:r>
          </w:p>
        </w:tc>
        <w:tc>
          <w:tcPr>
            <w:tcW w:w="922" w:type="dxa"/>
          </w:tcPr>
          <w:p w14:paraId="5AC517E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476</w:t>
            </w:r>
          </w:p>
        </w:tc>
        <w:tc>
          <w:tcPr>
            <w:tcW w:w="569" w:type="dxa"/>
          </w:tcPr>
          <w:p w14:paraId="5633F939"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84</w:t>
            </w:r>
          </w:p>
        </w:tc>
        <w:tc>
          <w:tcPr>
            <w:tcW w:w="992" w:type="dxa"/>
          </w:tcPr>
          <w:p w14:paraId="22ECF1E6" w14:textId="0251C545"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2542</w:t>
            </w:r>
          </w:p>
        </w:tc>
        <w:tc>
          <w:tcPr>
            <w:tcW w:w="998" w:type="dxa"/>
          </w:tcPr>
          <w:p w14:paraId="7708D77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8.3</w:t>
            </w:r>
          </w:p>
        </w:tc>
        <w:tc>
          <w:tcPr>
            <w:tcW w:w="992" w:type="dxa"/>
          </w:tcPr>
          <w:p w14:paraId="29402643" w14:textId="2855C02F"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6.8</w:t>
            </w:r>
            <w:r w:rsidR="000C3DA6">
              <w:rPr>
                <w:rFonts w:ascii="Book Antiqua" w:hAnsi="Book Antiqua" w:cstheme="minorHAnsi"/>
                <w:color w:val="000000" w:themeColor="text1"/>
              </w:rPr>
              <w:t>-</w:t>
            </w:r>
            <w:r w:rsidRPr="00F127BF">
              <w:rPr>
                <w:rFonts w:ascii="Book Antiqua" w:hAnsi="Book Antiqua" w:cstheme="minorHAnsi"/>
                <w:color w:val="000000" w:themeColor="text1"/>
              </w:rPr>
              <w:t>9.8</w:t>
            </w:r>
          </w:p>
        </w:tc>
        <w:tc>
          <w:tcPr>
            <w:tcW w:w="991" w:type="dxa"/>
          </w:tcPr>
          <w:p w14:paraId="1D08AD6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0.001</w:t>
            </w:r>
          </w:p>
        </w:tc>
        <w:tc>
          <w:tcPr>
            <w:tcW w:w="922" w:type="dxa"/>
          </w:tcPr>
          <w:p w14:paraId="70F068A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16</w:t>
            </w:r>
          </w:p>
        </w:tc>
        <w:tc>
          <w:tcPr>
            <w:tcW w:w="638" w:type="dxa"/>
          </w:tcPr>
          <w:p w14:paraId="51EBEFF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23</w:t>
            </w:r>
          </w:p>
        </w:tc>
        <w:tc>
          <w:tcPr>
            <w:tcW w:w="1270" w:type="dxa"/>
          </w:tcPr>
          <w:p w14:paraId="6362999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0.202</w:t>
            </w:r>
          </w:p>
        </w:tc>
      </w:tr>
      <w:tr w:rsidR="00905ACD" w:rsidRPr="00032C5C" w14:paraId="65D1CC62" w14:textId="77777777" w:rsidTr="00F127BF">
        <w:trPr>
          <w:jc w:val="center"/>
        </w:trPr>
        <w:tc>
          <w:tcPr>
            <w:tcW w:w="1702" w:type="dxa"/>
          </w:tcPr>
          <w:p w14:paraId="3F3C617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Chills</w:t>
            </w:r>
          </w:p>
        </w:tc>
        <w:tc>
          <w:tcPr>
            <w:tcW w:w="1409" w:type="dxa"/>
          </w:tcPr>
          <w:p w14:paraId="0A74150F" w14:textId="2A96B036"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5949</w:t>
            </w:r>
          </w:p>
        </w:tc>
        <w:tc>
          <w:tcPr>
            <w:tcW w:w="1066" w:type="dxa"/>
          </w:tcPr>
          <w:p w14:paraId="22589979"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7.5</w:t>
            </w:r>
          </w:p>
        </w:tc>
        <w:tc>
          <w:tcPr>
            <w:tcW w:w="1068" w:type="dxa"/>
          </w:tcPr>
          <w:p w14:paraId="3C047333" w14:textId="1B78A32C"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5.2</w:t>
            </w:r>
            <w:r w:rsidR="000C3DA6">
              <w:rPr>
                <w:rFonts w:ascii="Book Antiqua" w:hAnsi="Book Antiqua" w:cstheme="minorHAnsi"/>
                <w:color w:val="000000" w:themeColor="text1"/>
              </w:rPr>
              <w:t>-</w:t>
            </w:r>
            <w:r w:rsidRPr="00F127BF">
              <w:rPr>
                <w:rFonts w:ascii="Book Antiqua" w:hAnsi="Book Antiqua" w:cstheme="minorHAnsi"/>
                <w:color w:val="000000" w:themeColor="text1"/>
              </w:rPr>
              <w:t>9.8</w:t>
            </w:r>
          </w:p>
        </w:tc>
        <w:tc>
          <w:tcPr>
            <w:tcW w:w="773" w:type="dxa"/>
          </w:tcPr>
          <w:p w14:paraId="11C446D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0.003</w:t>
            </w:r>
          </w:p>
        </w:tc>
        <w:tc>
          <w:tcPr>
            <w:tcW w:w="922" w:type="dxa"/>
          </w:tcPr>
          <w:p w14:paraId="31DF763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386</w:t>
            </w:r>
          </w:p>
        </w:tc>
        <w:tc>
          <w:tcPr>
            <w:tcW w:w="569" w:type="dxa"/>
          </w:tcPr>
          <w:p w14:paraId="64C7AF7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94</w:t>
            </w:r>
          </w:p>
        </w:tc>
        <w:tc>
          <w:tcPr>
            <w:tcW w:w="992" w:type="dxa"/>
          </w:tcPr>
          <w:p w14:paraId="5BA44A7D" w14:textId="16099374"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2108</w:t>
            </w:r>
          </w:p>
        </w:tc>
        <w:tc>
          <w:tcPr>
            <w:tcW w:w="998" w:type="dxa"/>
          </w:tcPr>
          <w:p w14:paraId="48CA95D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17.7</w:t>
            </w:r>
          </w:p>
        </w:tc>
        <w:tc>
          <w:tcPr>
            <w:tcW w:w="992" w:type="dxa"/>
          </w:tcPr>
          <w:p w14:paraId="1EE26F29" w14:textId="0D013E2A"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16.1</w:t>
            </w:r>
            <w:r w:rsidR="000C3DA6">
              <w:rPr>
                <w:rFonts w:ascii="Book Antiqua" w:hAnsi="Book Antiqua" w:cstheme="minorHAnsi"/>
                <w:color w:val="000000" w:themeColor="text1"/>
              </w:rPr>
              <w:t>-</w:t>
            </w:r>
            <w:r w:rsidRPr="00F127BF">
              <w:rPr>
                <w:rFonts w:ascii="Book Antiqua" w:hAnsi="Book Antiqua" w:cstheme="minorHAnsi"/>
                <w:color w:val="000000" w:themeColor="text1"/>
              </w:rPr>
              <w:t>19.3</w:t>
            </w:r>
          </w:p>
        </w:tc>
        <w:tc>
          <w:tcPr>
            <w:tcW w:w="991" w:type="dxa"/>
          </w:tcPr>
          <w:p w14:paraId="6FCF318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0.001</w:t>
            </w:r>
          </w:p>
        </w:tc>
        <w:tc>
          <w:tcPr>
            <w:tcW w:w="922" w:type="dxa"/>
          </w:tcPr>
          <w:p w14:paraId="7AAB629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w:t>
            </w:r>
          </w:p>
        </w:tc>
        <w:tc>
          <w:tcPr>
            <w:tcW w:w="638" w:type="dxa"/>
          </w:tcPr>
          <w:p w14:paraId="1BF1A88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18</w:t>
            </w:r>
          </w:p>
        </w:tc>
        <w:tc>
          <w:tcPr>
            <w:tcW w:w="1270" w:type="dxa"/>
          </w:tcPr>
          <w:p w14:paraId="20D9FD29" w14:textId="1CB37FB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bl>
    <w:p w14:paraId="1130D3DD" w14:textId="3F81878E" w:rsidR="00CE46C1" w:rsidRDefault="00905ACD" w:rsidP="00032C5C">
      <w:pPr>
        <w:spacing w:line="360" w:lineRule="auto"/>
        <w:ind w:right="1563"/>
        <w:jc w:val="both"/>
        <w:rPr>
          <w:rFonts w:ascii="Book Antiqua" w:hAnsi="Book Antiqua" w:cstheme="minorHAnsi"/>
          <w:color w:val="000000" w:themeColor="text1"/>
        </w:rPr>
      </w:pPr>
      <w:r w:rsidRPr="003B3E49">
        <w:rPr>
          <w:rFonts w:ascii="Book Antiqua" w:hAnsi="Book Antiqua" w:cstheme="minorHAnsi"/>
          <w:bCs/>
          <w:color w:val="000000" w:themeColor="text1"/>
          <w:vertAlign w:val="superscript"/>
        </w:rPr>
        <w:t>1</w:t>
      </w:r>
      <w:r w:rsidRPr="003B3E49">
        <w:rPr>
          <w:rFonts w:ascii="Book Antiqua" w:hAnsi="Book Antiqua" w:cstheme="minorHAnsi"/>
          <w:i/>
          <w:iCs/>
          <w:color w:val="000000" w:themeColor="text1"/>
        </w:rPr>
        <w:t>n</w:t>
      </w:r>
      <w:r w:rsidRPr="003B3E49">
        <w:rPr>
          <w:rFonts w:ascii="Book Antiqua" w:hAnsi="Book Antiqua" w:cstheme="minorHAnsi"/>
          <w:color w:val="000000" w:themeColor="text1"/>
        </w:rPr>
        <w:t xml:space="preserve"> is the number of subjects assessed for each clinical symptom</w:t>
      </w:r>
      <w:r w:rsidR="00082EC6" w:rsidRPr="003B3E49">
        <w:rPr>
          <w:rFonts w:ascii="Book Antiqua" w:hAnsi="Book Antiqua" w:cstheme="minorHAnsi"/>
          <w:color w:val="000000" w:themeColor="text1"/>
        </w:rPr>
        <w:t xml:space="preserve"> as per the source </w:t>
      </w:r>
      <w:proofErr w:type="gramStart"/>
      <w:r w:rsidR="00082EC6" w:rsidRPr="003B3E49">
        <w:rPr>
          <w:rFonts w:ascii="Book Antiqua" w:hAnsi="Book Antiqua" w:cstheme="minorHAnsi"/>
          <w:color w:val="000000" w:themeColor="text1"/>
        </w:rPr>
        <w:t>database</w:t>
      </w:r>
      <w:r w:rsidR="00082EC6" w:rsidRPr="003B3E49">
        <w:rPr>
          <w:rFonts w:ascii="Book Antiqua" w:hAnsi="Book Antiqua" w:cstheme="minorHAnsi"/>
          <w:color w:val="000000" w:themeColor="text1"/>
          <w:vertAlign w:val="superscript"/>
        </w:rPr>
        <w:t>[</w:t>
      </w:r>
      <w:proofErr w:type="gramEnd"/>
      <w:r w:rsidR="00082EC6" w:rsidRPr="003B3E49">
        <w:rPr>
          <w:rFonts w:ascii="Book Antiqua" w:hAnsi="Book Antiqua" w:cstheme="minorHAnsi"/>
          <w:color w:val="000000" w:themeColor="text1"/>
          <w:vertAlign w:val="superscript"/>
        </w:rPr>
        <w:t>7]</w:t>
      </w:r>
      <w:r w:rsidR="00CE46C1">
        <w:rPr>
          <w:rFonts w:ascii="Book Antiqua" w:hAnsi="Book Antiqua" w:cstheme="minorHAnsi"/>
          <w:color w:val="000000" w:themeColor="text1"/>
        </w:rPr>
        <w:t>.</w:t>
      </w:r>
      <w:r w:rsidR="006D40BA" w:rsidRPr="003B3E49">
        <w:rPr>
          <w:rFonts w:ascii="Book Antiqua" w:hAnsi="Book Antiqua" w:cstheme="minorHAnsi"/>
          <w:color w:val="000000" w:themeColor="text1"/>
        </w:rPr>
        <w:t xml:space="preserve"> </w:t>
      </w:r>
    </w:p>
    <w:p w14:paraId="6C774843" w14:textId="1A217922" w:rsidR="00905ACD" w:rsidRPr="003B3E49" w:rsidRDefault="00905ACD" w:rsidP="00032C5C">
      <w:pPr>
        <w:spacing w:line="360" w:lineRule="auto"/>
        <w:ind w:right="1563"/>
        <w:jc w:val="both"/>
        <w:rPr>
          <w:rFonts w:ascii="Book Antiqua" w:hAnsi="Book Antiqua" w:cstheme="minorHAnsi"/>
          <w:color w:val="000000" w:themeColor="text1"/>
        </w:rPr>
      </w:pPr>
      <w:proofErr w:type="gramStart"/>
      <w:r w:rsidRPr="003B3E49">
        <w:rPr>
          <w:rFonts w:ascii="Book Antiqua" w:hAnsi="Book Antiqua" w:cstheme="minorHAnsi"/>
          <w:bCs/>
          <w:color w:val="000000" w:themeColor="text1"/>
          <w:vertAlign w:val="superscript"/>
        </w:rPr>
        <w:t>2</w:t>
      </w:r>
      <w:r w:rsidRPr="003B3E49">
        <w:rPr>
          <w:rFonts w:ascii="Book Antiqua" w:hAnsi="Book Antiqua" w:cstheme="minorHAnsi"/>
          <w:color w:val="000000" w:themeColor="text1"/>
        </w:rPr>
        <w:t>Chi Square test for the difference between symptom frequency in China and North America.</w:t>
      </w:r>
      <w:proofErr w:type="gramEnd"/>
    </w:p>
    <w:p w14:paraId="4AD8295A" w14:textId="654BEF9A"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br w:type="page"/>
      </w:r>
      <w:r w:rsidRPr="00032C5C">
        <w:rPr>
          <w:rFonts w:ascii="Book Antiqua" w:hAnsi="Book Antiqua" w:cstheme="minorHAnsi"/>
          <w:b/>
          <w:bCs/>
          <w:color w:val="000000" w:themeColor="text1"/>
        </w:rPr>
        <w:lastRenderedPageBreak/>
        <w:t xml:space="preserve">Table 3 Meta-analyses for the prevalence of comorbidities in the study populations of </w:t>
      </w:r>
      <w:r w:rsidR="000E62FB" w:rsidRPr="002C6CFD">
        <w:rPr>
          <w:rFonts w:ascii="Book Antiqua" w:hAnsi="Book Antiqua" w:cstheme="minorHAnsi"/>
          <w:b/>
          <w:bCs/>
          <w:color w:val="000000" w:themeColor="text1"/>
        </w:rPr>
        <w:t>coronavirus disease</w:t>
      </w:r>
      <w:r w:rsidR="000E62FB">
        <w:rPr>
          <w:rFonts w:ascii="Book Antiqua" w:hAnsi="Book Antiqua" w:cstheme="minorHAnsi"/>
          <w:b/>
          <w:bCs/>
          <w:color w:val="000000" w:themeColor="text1"/>
        </w:rPr>
        <w:t xml:space="preserve"> </w:t>
      </w:r>
      <w:r w:rsidR="000E62FB" w:rsidRPr="002C6CFD">
        <w:rPr>
          <w:rFonts w:ascii="Book Antiqua" w:hAnsi="Book Antiqua" w:cstheme="minorHAnsi"/>
          <w:b/>
          <w:bCs/>
          <w:color w:val="000000" w:themeColor="text1"/>
        </w:rPr>
        <w:t>2019</w:t>
      </w:r>
      <w:r w:rsidRPr="00032C5C">
        <w:rPr>
          <w:rFonts w:ascii="Book Antiqua" w:hAnsi="Book Antiqua" w:cstheme="minorHAnsi"/>
          <w:b/>
          <w:bCs/>
          <w:color w:val="000000" w:themeColor="text1"/>
        </w:rPr>
        <w:t xml:space="preserve"> cases from China and North America</w:t>
      </w:r>
    </w:p>
    <w:tbl>
      <w:tblPr>
        <w:tblStyle w:val="a5"/>
        <w:tblW w:w="5305" w:type="pct"/>
        <w:tblInd w:w="-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3"/>
        <w:gridCol w:w="1443"/>
        <w:gridCol w:w="1440"/>
        <w:gridCol w:w="1015"/>
        <w:gridCol w:w="872"/>
        <w:gridCol w:w="707"/>
        <w:gridCol w:w="554"/>
        <w:gridCol w:w="1116"/>
        <w:gridCol w:w="1336"/>
        <w:gridCol w:w="1032"/>
        <w:gridCol w:w="637"/>
        <w:gridCol w:w="685"/>
        <w:gridCol w:w="456"/>
        <w:gridCol w:w="814"/>
      </w:tblGrid>
      <w:tr w:rsidR="00307789" w:rsidRPr="00F44E1D" w14:paraId="4381D507" w14:textId="77777777" w:rsidTr="00307789">
        <w:tc>
          <w:tcPr>
            <w:tcW w:w="670" w:type="pct"/>
            <w:vMerge w:val="restart"/>
            <w:tcBorders>
              <w:top w:val="single" w:sz="4" w:space="0" w:color="auto"/>
              <w:bottom w:val="nil"/>
            </w:tcBorders>
            <w:vAlign w:val="center"/>
          </w:tcPr>
          <w:p w14:paraId="4BDE7AAD" w14:textId="77777777" w:rsidR="00905ACD" w:rsidRPr="00F44E1D" w:rsidRDefault="00905ACD" w:rsidP="007A2A00">
            <w:pPr>
              <w:spacing w:line="360" w:lineRule="auto"/>
              <w:rPr>
                <w:rFonts w:ascii="Book Antiqua" w:hAnsi="Book Antiqua" w:cstheme="minorHAnsi"/>
                <w:b/>
                <w:bCs/>
                <w:color w:val="000000" w:themeColor="text1"/>
              </w:rPr>
            </w:pPr>
            <w:r w:rsidRPr="00F44E1D">
              <w:rPr>
                <w:rFonts w:ascii="Book Antiqua" w:hAnsi="Book Antiqua" w:cstheme="minorHAnsi"/>
                <w:b/>
                <w:bCs/>
                <w:color w:val="000000" w:themeColor="text1"/>
              </w:rPr>
              <w:t>Comorbidities</w:t>
            </w:r>
          </w:p>
        </w:tc>
        <w:tc>
          <w:tcPr>
            <w:tcW w:w="2157" w:type="pct"/>
            <w:gridSpan w:val="6"/>
            <w:tcBorders>
              <w:top w:val="single" w:sz="4" w:space="0" w:color="auto"/>
              <w:bottom w:val="single" w:sz="4" w:space="0" w:color="auto"/>
            </w:tcBorders>
            <w:vAlign w:val="center"/>
          </w:tcPr>
          <w:p w14:paraId="31151DDC"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China</w:t>
            </w:r>
          </w:p>
        </w:tc>
        <w:tc>
          <w:tcPr>
            <w:tcW w:w="1882" w:type="pct"/>
            <w:gridSpan w:val="6"/>
            <w:tcBorders>
              <w:top w:val="single" w:sz="4" w:space="0" w:color="auto"/>
              <w:bottom w:val="single" w:sz="4" w:space="0" w:color="auto"/>
            </w:tcBorders>
            <w:vAlign w:val="center"/>
          </w:tcPr>
          <w:p w14:paraId="122740B0"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North America</w:t>
            </w:r>
          </w:p>
        </w:tc>
        <w:tc>
          <w:tcPr>
            <w:tcW w:w="291" w:type="pct"/>
            <w:vMerge w:val="restart"/>
            <w:tcBorders>
              <w:top w:val="single" w:sz="4" w:space="0" w:color="auto"/>
              <w:bottom w:val="single" w:sz="4" w:space="0" w:color="auto"/>
            </w:tcBorders>
            <w:vAlign w:val="center"/>
          </w:tcPr>
          <w:p w14:paraId="06E96985" w14:textId="69B63815" w:rsidR="00905ACD" w:rsidRPr="00F44E1D" w:rsidRDefault="00960162"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i/>
                <w:iCs/>
                <w:color w:val="000000" w:themeColor="text1"/>
              </w:rPr>
              <w:t>P</w:t>
            </w:r>
            <w:r w:rsidR="00905ACD" w:rsidRPr="00607CD0">
              <w:rPr>
                <w:rFonts w:ascii="Book Antiqua" w:hAnsi="Book Antiqua" w:cstheme="minorHAnsi"/>
                <w:b/>
                <w:bCs/>
                <w:iCs/>
                <w:color w:val="000000" w:themeColor="text1"/>
                <w:vertAlign w:val="superscript"/>
              </w:rPr>
              <w:t>2</w:t>
            </w:r>
            <w:r w:rsidR="00607CD0">
              <w:rPr>
                <w:rFonts w:ascii="Book Antiqua" w:hAnsi="Book Antiqua" w:cstheme="minorHAnsi"/>
                <w:b/>
                <w:bCs/>
                <w:i/>
                <w:iCs/>
                <w:color w:val="000000" w:themeColor="text1"/>
                <w:vertAlign w:val="superscript"/>
              </w:rPr>
              <w:t xml:space="preserve"> </w:t>
            </w:r>
            <w:r w:rsidR="00607CD0" w:rsidRPr="00A569BE">
              <w:rPr>
                <w:rFonts w:ascii="Book Antiqua" w:hAnsi="Book Antiqua" w:cstheme="minorHAnsi"/>
                <w:b/>
                <w:bCs/>
                <w:iCs/>
                <w:color w:val="000000" w:themeColor="text1"/>
              </w:rPr>
              <w:t>value</w:t>
            </w:r>
          </w:p>
        </w:tc>
      </w:tr>
      <w:tr w:rsidR="00F127BF" w:rsidRPr="00F44E1D" w14:paraId="4E28C9F9" w14:textId="77777777" w:rsidTr="00307789">
        <w:tc>
          <w:tcPr>
            <w:tcW w:w="670" w:type="pct"/>
            <w:vMerge/>
            <w:tcBorders>
              <w:top w:val="nil"/>
              <w:bottom w:val="nil"/>
            </w:tcBorders>
            <w:vAlign w:val="center"/>
          </w:tcPr>
          <w:p w14:paraId="66D652D8" w14:textId="77777777" w:rsidR="00905ACD" w:rsidRPr="00F44E1D" w:rsidRDefault="00905ACD" w:rsidP="008D7A0C">
            <w:pPr>
              <w:spacing w:line="360" w:lineRule="auto"/>
              <w:rPr>
                <w:rFonts w:ascii="Book Antiqua" w:hAnsi="Book Antiqua" w:cstheme="minorHAnsi"/>
                <w:b/>
                <w:bCs/>
                <w:color w:val="000000" w:themeColor="text1"/>
              </w:rPr>
            </w:pPr>
          </w:p>
        </w:tc>
        <w:tc>
          <w:tcPr>
            <w:tcW w:w="516" w:type="pct"/>
            <w:vMerge w:val="restart"/>
            <w:tcBorders>
              <w:top w:val="single" w:sz="4" w:space="0" w:color="auto"/>
              <w:bottom w:val="nil"/>
            </w:tcBorders>
            <w:vAlign w:val="center"/>
          </w:tcPr>
          <w:p w14:paraId="5AF93C17" w14:textId="0BAA0C03"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 xml:space="preserve">Number of </w:t>
            </w:r>
            <w:r w:rsidR="00960162" w:rsidRPr="00F44E1D">
              <w:rPr>
                <w:rFonts w:ascii="Book Antiqua" w:hAnsi="Book Antiqua" w:cstheme="minorHAnsi"/>
                <w:b/>
                <w:bCs/>
                <w:color w:val="000000" w:themeColor="text1"/>
              </w:rPr>
              <w:t>c</w:t>
            </w:r>
            <w:r w:rsidRPr="00F44E1D">
              <w:rPr>
                <w:rFonts w:ascii="Book Antiqua" w:hAnsi="Book Antiqua" w:cstheme="minorHAnsi"/>
                <w:b/>
                <w:bCs/>
                <w:color w:val="000000" w:themeColor="text1"/>
              </w:rPr>
              <w:t>ases</w:t>
            </w:r>
            <w:r w:rsidR="00960162" w:rsidRPr="00F44E1D">
              <w:rPr>
                <w:rFonts w:ascii="Book Antiqua" w:hAnsi="Book Antiqua" w:cstheme="minorHAnsi"/>
                <w:b/>
                <w:bCs/>
                <w:color w:val="000000" w:themeColor="text1"/>
                <w:lang w:eastAsia="zh-CN"/>
              </w:rPr>
              <w:t xml:space="preserve"> </w:t>
            </w:r>
            <w:r w:rsidRPr="00F44E1D">
              <w:rPr>
                <w:rFonts w:ascii="Book Antiqua" w:hAnsi="Book Antiqua" w:cstheme="minorHAnsi"/>
                <w:b/>
                <w:bCs/>
                <w:color w:val="000000" w:themeColor="text1"/>
              </w:rPr>
              <w:t>(</w:t>
            </w:r>
            <w:r w:rsidRPr="00F44E1D">
              <w:rPr>
                <w:rFonts w:ascii="Book Antiqua" w:hAnsi="Book Antiqua" w:cstheme="minorHAnsi"/>
                <w:b/>
                <w:bCs/>
                <w:i/>
                <w:iCs/>
                <w:color w:val="000000" w:themeColor="text1"/>
              </w:rPr>
              <w:t>n</w:t>
            </w:r>
            <w:r w:rsidRPr="00F44E1D">
              <w:rPr>
                <w:rFonts w:ascii="Book Antiqua" w:hAnsi="Book Antiqua" w:cstheme="minorHAnsi"/>
                <w:b/>
                <w:bCs/>
                <w:color w:val="000000" w:themeColor="text1"/>
              </w:rPr>
              <w:t>)</w:t>
            </w:r>
            <w:r w:rsidRPr="00F44E1D">
              <w:rPr>
                <w:rFonts w:ascii="Book Antiqua" w:hAnsi="Book Antiqua" w:cstheme="minorHAnsi"/>
                <w:b/>
                <w:bCs/>
                <w:color w:val="000000" w:themeColor="text1"/>
                <w:vertAlign w:val="superscript"/>
              </w:rPr>
              <w:t>1</w:t>
            </w:r>
          </w:p>
        </w:tc>
        <w:tc>
          <w:tcPr>
            <w:tcW w:w="878" w:type="pct"/>
            <w:gridSpan w:val="2"/>
            <w:tcBorders>
              <w:top w:val="single" w:sz="4" w:space="0" w:color="auto"/>
              <w:bottom w:val="single" w:sz="4" w:space="0" w:color="auto"/>
            </w:tcBorders>
            <w:vAlign w:val="center"/>
          </w:tcPr>
          <w:p w14:paraId="26831F8A"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Meta-analysis</w:t>
            </w:r>
          </w:p>
        </w:tc>
        <w:tc>
          <w:tcPr>
            <w:tcW w:w="763" w:type="pct"/>
            <w:gridSpan w:val="3"/>
            <w:tcBorders>
              <w:top w:val="single" w:sz="4" w:space="0" w:color="auto"/>
              <w:bottom w:val="single" w:sz="4" w:space="0" w:color="auto"/>
            </w:tcBorders>
            <w:vAlign w:val="center"/>
          </w:tcPr>
          <w:p w14:paraId="0F5DBB2A"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Heterogenicity</w:t>
            </w:r>
          </w:p>
        </w:tc>
        <w:tc>
          <w:tcPr>
            <w:tcW w:w="399" w:type="pct"/>
            <w:vMerge w:val="restart"/>
            <w:tcBorders>
              <w:top w:val="single" w:sz="4" w:space="0" w:color="auto"/>
              <w:bottom w:val="nil"/>
            </w:tcBorders>
            <w:vAlign w:val="center"/>
          </w:tcPr>
          <w:p w14:paraId="0E107874" w14:textId="1F29E044"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 xml:space="preserve">Number of </w:t>
            </w:r>
            <w:r w:rsidR="00960162" w:rsidRPr="00F44E1D">
              <w:rPr>
                <w:rFonts w:ascii="Book Antiqua" w:hAnsi="Book Antiqua" w:cstheme="minorHAnsi"/>
                <w:b/>
                <w:bCs/>
                <w:color w:val="000000" w:themeColor="text1"/>
              </w:rPr>
              <w:t>c</w:t>
            </w:r>
            <w:r w:rsidRPr="00F44E1D">
              <w:rPr>
                <w:rFonts w:ascii="Book Antiqua" w:hAnsi="Book Antiqua" w:cstheme="minorHAnsi"/>
                <w:b/>
                <w:bCs/>
                <w:color w:val="000000" w:themeColor="text1"/>
              </w:rPr>
              <w:t>ases</w:t>
            </w:r>
            <w:r w:rsidR="00960162" w:rsidRPr="00F44E1D">
              <w:rPr>
                <w:rFonts w:ascii="Book Antiqua" w:hAnsi="Book Antiqua" w:cstheme="minorHAnsi"/>
                <w:b/>
                <w:bCs/>
                <w:color w:val="000000" w:themeColor="text1"/>
                <w:lang w:eastAsia="zh-CN"/>
              </w:rPr>
              <w:t xml:space="preserve"> </w:t>
            </w:r>
            <w:r w:rsidRPr="00F44E1D">
              <w:rPr>
                <w:rFonts w:ascii="Book Antiqua" w:hAnsi="Book Antiqua" w:cstheme="minorHAnsi"/>
                <w:b/>
                <w:bCs/>
                <w:color w:val="000000" w:themeColor="text1"/>
              </w:rPr>
              <w:t>(</w:t>
            </w:r>
            <w:r w:rsidRPr="00F44E1D">
              <w:rPr>
                <w:rFonts w:ascii="Book Antiqua" w:hAnsi="Book Antiqua" w:cstheme="minorHAnsi"/>
                <w:b/>
                <w:bCs/>
                <w:i/>
                <w:iCs/>
                <w:color w:val="000000" w:themeColor="text1"/>
              </w:rPr>
              <w:t>n</w:t>
            </w:r>
            <w:r w:rsidRPr="00F44E1D">
              <w:rPr>
                <w:rFonts w:ascii="Book Antiqua" w:hAnsi="Book Antiqua" w:cstheme="minorHAnsi"/>
                <w:b/>
                <w:bCs/>
                <w:color w:val="000000" w:themeColor="text1"/>
              </w:rPr>
              <w:t>)</w:t>
            </w:r>
          </w:p>
        </w:tc>
        <w:tc>
          <w:tcPr>
            <w:tcW w:w="847" w:type="pct"/>
            <w:gridSpan w:val="2"/>
            <w:tcBorders>
              <w:top w:val="single" w:sz="4" w:space="0" w:color="auto"/>
              <w:bottom w:val="single" w:sz="4" w:space="0" w:color="auto"/>
            </w:tcBorders>
            <w:vAlign w:val="center"/>
          </w:tcPr>
          <w:p w14:paraId="28E99FAE"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Meta-analysis</w:t>
            </w:r>
          </w:p>
        </w:tc>
        <w:tc>
          <w:tcPr>
            <w:tcW w:w="636" w:type="pct"/>
            <w:gridSpan w:val="3"/>
            <w:tcBorders>
              <w:top w:val="single" w:sz="4" w:space="0" w:color="auto"/>
              <w:bottom w:val="single" w:sz="4" w:space="0" w:color="auto"/>
            </w:tcBorders>
            <w:vAlign w:val="center"/>
          </w:tcPr>
          <w:p w14:paraId="259FB020"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Heterogenicity</w:t>
            </w:r>
          </w:p>
        </w:tc>
        <w:tc>
          <w:tcPr>
            <w:tcW w:w="291" w:type="pct"/>
            <w:vMerge/>
            <w:tcBorders>
              <w:top w:val="nil"/>
              <w:bottom w:val="single" w:sz="4" w:space="0" w:color="auto"/>
            </w:tcBorders>
            <w:vAlign w:val="center"/>
          </w:tcPr>
          <w:p w14:paraId="7A349443" w14:textId="77777777" w:rsidR="00905ACD" w:rsidRPr="00F44E1D" w:rsidRDefault="00905ACD" w:rsidP="00032C5C">
            <w:pPr>
              <w:spacing w:line="360" w:lineRule="auto"/>
              <w:jc w:val="both"/>
              <w:rPr>
                <w:rFonts w:ascii="Book Antiqua" w:hAnsi="Book Antiqua" w:cstheme="minorHAnsi"/>
                <w:b/>
                <w:bCs/>
                <w:color w:val="000000" w:themeColor="text1"/>
              </w:rPr>
            </w:pPr>
          </w:p>
        </w:tc>
      </w:tr>
      <w:tr w:rsidR="00F127BF" w:rsidRPr="00F44E1D" w14:paraId="340A93CE" w14:textId="77777777" w:rsidTr="00307789">
        <w:tc>
          <w:tcPr>
            <w:tcW w:w="670" w:type="pct"/>
            <w:vMerge/>
            <w:tcBorders>
              <w:top w:val="nil"/>
              <w:bottom w:val="single" w:sz="4" w:space="0" w:color="auto"/>
            </w:tcBorders>
            <w:vAlign w:val="center"/>
          </w:tcPr>
          <w:p w14:paraId="0DD92436" w14:textId="77777777" w:rsidR="00905ACD" w:rsidRPr="00F44E1D" w:rsidRDefault="00905ACD" w:rsidP="008D7A0C">
            <w:pPr>
              <w:spacing w:line="360" w:lineRule="auto"/>
              <w:rPr>
                <w:rFonts w:ascii="Book Antiqua" w:hAnsi="Book Antiqua" w:cstheme="minorHAnsi"/>
                <w:b/>
                <w:bCs/>
                <w:color w:val="000000" w:themeColor="text1"/>
              </w:rPr>
            </w:pPr>
          </w:p>
        </w:tc>
        <w:tc>
          <w:tcPr>
            <w:tcW w:w="516" w:type="pct"/>
            <w:vMerge/>
            <w:tcBorders>
              <w:top w:val="nil"/>
              <w:bottom w:val="single" w:sz="4" w:space="0" w:color="auto"/>
            </w:tcBorders>
            <w:vAlign w:val="center"/>
          </w:tcPr>
          <w:p w14:paraId="5E4EDB6B" w14:textId="77777777" w:rsidR="00905ACD" w:rsidRPr="00F44E1D" w:rsidRDefault="00905ACD" w:rsidP="00032C5C">
            <w:pPr>
              <w:spacing w:line="360" w:lineRule="auto"/>
              <w:jc w:val="both"/>
              <w:rPr>
                <w:rFonts w:ascii="Book Antiqua" w:hAnsi="Book Antiqua" w:cstheme="minorHAnsi"/>
                <w:b/>
                <w:bCs/>
                <w:color w:val="000000" w:themeColor="text1"/>
              </w:rPr>
            </w:pPr>
          </w:p>
        </w:tc>
        <w:tc>
          <w:tcPr>
            <w:tcW w:w="515" w:type="pct"/>
            <w:tcBorders>
              <w:top w:val="nil"/>
              <w:bottom w:val="single" w:sz="4" w:space="0" w:color="auto"/>
            </w:tcBorders>
            <w:vAlign w:val="center"/>
          </w:tcPr>
          <w:p w14:paraId="6BE42A13" w14:textId="5EE157D1"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Frequency</w:t>
            </w:r>
            <w:r w:rsidR="00960162" w:rsidRPr="00F44E1D">
              <w:rPr>
                <w:rFonts w:ascii="Book Antiqua" w:hAnsi="Book Antiqua" w:cstheme="minorHAnsi"/>
                <w:b/>
                <w:bCs/>
                <w:color w:val="000000" w:themeColor="text1"/>
                <w:lang w:eastAsia="zh-CN"/>
              </w:rPr>
              <w:t xml:space="preserve"> </w:t>
            </w:r>
            <w:r w:rsidRPr="00F44E1D">
              <w:rPr>
                <w:rFonts w:ascii="Book Antiqua" w:hAnsi="Book Antiqua" w:cstheme="minorHAnsi"/>
                <w:b/>
                <w:bCs/>
                <w:color w:val="000000" w:themeColor="text1"/>
              </w:rPr>
              <w:t>(%)</w:t>
            </w:r>
          </w:p>
        </w:tc>
        <w:tc>
          <w:tcPr>
            <w:tcW w:w="363" w:type="pct"/>
            <w:tcBorders>
              <w:top w:val="nil"/>
              <w:bottom w:val="single" w:sz="4" w:space="0" w:color="auto"/>
            </w:tcBorders>
            <w:vAlign w:val="center"/>
          </w:tcPr>
          <w:p w14:paraId="2B2EFD23" w14:textId="46AC579E"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95%CI</w:t>
            </w:r>
          </w:p>
        </w:tc>
        <w:tc>
          <w:tcPr>
            <w:tcW w:w="312" w:type="pct"/>
            <w:tcBorders>
              <w:top w:val="nil"/>
              <w:bottom w:val="single" w:sz="4" w:space="0" w:color="auto"/>
            </w:tcBorders>
            <w:vAlign w:val="center"/>
          </w:tcPr>
          <w:p w14:paraId="44B1E049" w14:textId="5272DE8C" w:rsidR="00905ACD" w:rsidRPr="00307789" w:rsidRDefault="005D2435" w:rsidP="00032C5C">
            <w:pPr>
              <w:spacing w:line="360" w:lineRule="auto"/>
              <w:jc w:val="both"/>
              <w:rPr>
                <w:rFonts w:ascii="Book Antiqua" w:hAnsi="Book Antiqua" w:cstheme="minorHAnsi"/>
                <w:b/>
                <w:bCs/>
                <w:color w:val="000000" w:themeColor="text1"/>
              </w:rPr>
            </w:pPr>
            <w:r w:rsidRPr="00307789">
              <w:rPr>
                <w:rFonts w:ascii="Book Antiqua" w:eastAsia="Times New Roman" w:hAnsi="Book Antiqua" w:cstheme="majorBidi"/>
                <w:b/>
                <w:bCs/>
                <w:i/>
                <w:iCs/>
                <w:color w:val="000000" w:themeColor="text1"/>
              </w:rPr>
              <w:t>τ</w:t>
            </w:r>
            <w:r w:rsidR="00905ACD" w:rsidRPr="00307789">
              <w:rPr>
                <w:rFonts w:ascii="Book Antiqua" w:hAnsi="Book Antiqua" w:cstheme="minorHAnsi"/>
                <w:b/>
                <w:bCs/>
                <w:color w:val="000000" w:themeColor="text1"/>
                <w:vertAlign w:val="superscript"/>
              </w:rPr>
              <w:t>2</w:t>
            </w:r>
          </w:p>
        </w:tc>
        <w:tc>
          <w:tcPr>
            <w:tcW w:w="253" w:type="pct"/>
            <w:tcBorders>
              <w:top w:val="nil"/>
              <w:bottom w:val="single" w:sz="4" w:space="0" w:color="auto"/>
            </w:tcBorders>
            <w:vAlign w:val="center"/>
          </w:tcPr>
          <w:p w14:paraId="76F62FAD" w14:textId="77777777" w:rsidR="00905ACD" w:rsidRPr="00307789" w:rsidRDefault="00905ACD" w:rsidP="00032C5C">
            <w:pPr>
              <w:spacing w:line="360" w:lineRule="auto"/>
              <w:jc w:val="both"/>
              <w:rPr>
                <w:rFonts w:ascii="Book Antiqua" w:hAnsi="Book Antiqua" w:cstheme="minorHAnsi"/>
                <w:b/>
                <w:bCs/>
                <w:color w:val="000000" w:themeColor="text1"/>
              </w:rPr>
            </w:pPr>
            <w:r w:rsidRPr="00307789">
              <w:rPr>
                <w:rFonts w:ascii="Book Antiqua" w:hAnsi="Book Antiqua" w:cstheme="minorHAnsi"/>
                <w:b/>
                <w:bCs/>
                <w:color w:val="000000" w:themeColor="text1"/>
              </w:rPr>
              <w:t>Q</w:t>
            </w:r>
          </w:p>
        </w:tc>
        <w:tc>
          <w:tcPr>
            <w:tcW w:w="198" w:type="pct"/>
            <w:tcBorders>
              <w:top w:val="nil"/>
              <w:bottom w:val="single" w:sz="4" w:space="0" w:color="auto"/>
            </w:tcBorders>
            <w:vAlign w:val="center"/>
          </w:tcPr>
          <w:p w14:paraId="5D8FF3E9" w14:textId="77777777" w:rsidR="00905ACD" w:rsidRPr="00307789" w:rsidRDefault="00905ACD" w:rsidP="00032C5C">
            <w:pPr>
              <w:spacing w:line="360" w:lineRule="auto"/>
              <w:jc w:val="both"/>
              <w:rPr>
                <w:rFonts w:ascii="Book Antiqua" w:hAnsi="Book Antiqua" w:cstheme="minorHAnsi"/>
                <w:b/>
                <w:bCs/>
                <w:color w:val="000000" w:themeColor="text1"/>
              </w:rPr>
            </w:pPr>
            <w:r w:rsidRPr="00307789">
              <w:rPr>
                <w:rFonts w:ascii="Book Antiqua" w:hAnsi="Book Antiqua" w:cstheme="minorHAnsi"/>
                <w:b/>
                <w:bCs/>
                <w:i/>
                <w:iCs/>
                <w:color w:val="000000" w:themeColor="text1"/>
              </w:rPr>
              <w:t>I</w:t>
            </w:r>
            <w:r w:rsidRPr="00307789">
              <w:rPr>
                <w:rFonts w:ascii="Book Antiqua" w:hAnsi="Book Antiqua" w:cstheme="minorHAnsi"/>
                <w:b/>
                <w:bCs/>
                <w:color w:val="000000" w:themeColor="text1"/>
                <w:vertAlign w:val="superscript"/>
              </w:rPr>
              <w:t>2</w:t>
            </w:r>
          </w:p>
        </w:tc>
        <w:tc>
          <w:tcPr>
            <w:tcW w:w="399" w:type="pct"/>
            <w:vMerge/>
            <w:tcBorders>
              <w:top w:val="nil"/>
              <w:bottom w:val="single" w:sz="4" w:space="0" w:color="auto"/>
            </w:tcBorders>
            <w:vAlign w:val="center"/>
          </w:tcPr>
          <w:p w14:paraId="768D196B" w14:textId="77777777" w:rsidR="00905ACD" w:rsidRPr="00307789" w:rsidRDefault="00905ACD" w:rsidP="00032C5C">
            <w:pPr>
              <w:spacing w:line="360" w:lineRule="auto"/>
              <w:jc w:val="both"/>
              <w:rPr>
                <w:rFonts w:ascii="Book Antiqua" w:hAnsi="Book Antiqua" w:cstheme="minorHAnsi"/>
                <w:b/>
                <w:bCs/>
                <w:color w:val="000000" w:themeColor="text1"/>
              </w:rPr>
            </w:pPr>
          </w:p>
        </w:tc>
        <w:tc>
          <w:tcPr>
            <w:tcW w:w="478" w:type="pct"/>
            <w:tcBorders>
              <w:top w:val="nil"/>
              <w:bottom w:val="single" w:sz="4" w:space="0" w:color="auto"/>
            </w:tcBorders>
            <w:vAlign w:val="center"/>
          </w:tcPr>
          <w:p w14:paraId="28BA0CE6" w14:textId="64F88DDC" w:rsidR="00905ACD" w:rsidRPr="00307789" w:rsidRDefault="00905ACD" w:rsidP="00032C5C">
            <w:pPr>
              <w:spacing w:line="360" w:lineRule="auto"/>
              <w:jc w:val="both"/>
              <w:rPr>
                <w:rFonts w:ascii="Book Antiqua" w:hAnsi="Book Antiqua" w:cstheme="minorHAnsi"/>
                <w:b/>
                <w:bCs/>
                <w:color w:val="000000" w:themeColor="text1"/>
              </w:rPr>
            </w:pPr>
            <w:r w:rsidRPr="00307789">
              <w:rPr>
                <w:rFonts w:ascii="Book Antiqua" w:hAnsi="Book Antiqua" w:cstheme="minorHAnsi"/>
                <w:b/>
                <w:bCs/>
                <w:color w:val="000000" w:themeColor="text1"/>
              </w:rPr>
              <w:t>Frequency</w:t>
            </w:r>
            <w:r w:rsidR="00960162" w:rsidRPr="00307789">
              <w:rPr>
                <w:rFonts w:ascii="Book Antiqua" w:hAnsi="Book Antiqua" w:cstheme="minorHAnsi"/>
                <w:b/>
                <w:bCs/>
                <w:color w:val="000000" w:themeColor="text1"/>
                <w:lang w:eastAsia="zh-CN"/>
              </w:rPr>
              <w:t xml:space="preserve"> </w:t>
            </w:r>
            <w:r w:rsidRPr="00307789">
              <w:rPr>
                <w:rFonts w:ascii="Book Antiqua" w:hAnsi="Book Antiqua" w:cstheme="minorHAnsi"/>
                <w:b/>
                <w:bCs/>
                <w:color w:val="000000" w:themeColor="text1"/>
              </w:rPr>
              <w:t>(%)</w:t>
            </w:r>
          </w:p>
        </w:tc>
        <w:tc>
          <w:tcPr>
            <w:tcW w:w="369" w:type="pct"/>
            <w:tcBorders>
              <w:top w:val="nil"/>
              <w:bottom w:val="single" w:sz="4" w:space="0" w:color="auto"/>
            </w:tcBorders>
            <w:vAlign w:val="center"/>
          </w:tcPr>
          <w:p w14:paraId="048D9ABE" w14:textId="2E672968" w:rsidR="00905ACD" w:rsidRPr="00307789" w:rsidRDefault="00905ACD" w:rsidP="00032C5C">
            <w:pPr>
              <w:spacing w:line="360" w:lineRule="auto"/>
              <w:jc w:val="both"/>
              <w:rPr>
                <w:rFonts w:ascii="Book Antiqua" w:hAnsi="Book Antiqua" w:cstheme="minorHAnsi"/>
                <w:b/>
                <w:bCs/>
                <w:color w:val="000000" w:themeColor="text1"/>
              </w:rPr>
            </w:pPr>
            <w:r w:rsidRPr="00307789">
              <w:rPr>
                <w:rFonts w:ascii="Book Antiqua" w:hAnsi="Book Antiqua" w:cstheme="minorHAnsi"/>
                <w:b/>
                <w:bCs/>
                <w:color w:val="000000" w:themeColor="text1"/>
              </w:rPr>
              <w:t>95%CI</w:t>
            </w:r>
          </w:p>
        </w:tc>
        <w:tc>
          <w:tcPr>
            <w:tcW w:w="228" w:type="pct"/>
            <w:tcBorders>
              <w:top w:val="nil"/>
              <w:bottom w:val="single" w:sz="4" w:space="0" w:color="auto"/>
            </w:tcBorders>
            <w:vAlign w:val="center"/>
          </w:tcPr>
          <w:p w14:paraId="47760D91" w14:textId="4142D823" w:rsidR="00905ACD" w:rsidRPr="00307789" w:rsidRDefault="005D2435" w:rsidP="00032C5C">
            <w:pPr>
              <w:spacing w:line="360" w:lineRule="auto"/>
              <w:jc w:val="both"/>
              <w:rPr>
                <w:rFonts w:ascii="Book Antiqua" w:hAnsi="Book Antiqua" w:cstheme="minorHAnsi"/>
                <w:b/>
                <w:bCs/>
                <w:color w:val="000000" w:themeColor="text1"/>
              </w:rPr>
            </w:pPr>
            <w:r w:rsidRPr="00307789">
              <w:rPr>
                <w:rFonts w:ascii="Book Antiqua" w:eastAsia="Times New Roman" w:hAnsi="Book Antiqua" w:cstheme="majorBidi"/>
                <w:b/>
                <w:bCs/>
                <w:i/>
                <w:iCs/>
                <w:color w:val="000000" w:themeColor="text1"/>
              </w:rPr>
              <w:t>τ</w:t>
            </w:r>
            <w:r w:rsidR="00905ACD" w:rsidRPr="00307789">
              <w:rPr>
                <w:rFonts w:ascii="Book Antiqua" w:hAnsi="Book Antiqua" w:cstheme="minorHAnsi"/>
                <w:b/>
                <w:bCs/>
                <w:color w:val="000000" w:themeColor="text1"/>
                <w:vertAlign w:val="superscript"/>
              </w:rPr>
              <w:t>2</w:t>
            </w:r>
          </w:p>
        </w:tc>
        <w:tc>
          <w:tcPr>
            <w:tcW w:w="245" w:type="pct"/>
            <w:tcBorders>
              <w:top w:val="nil"/>
              <w:bottom w:val="single" w:sz="4" w:space="0" w:color="auto"/>
            </w:tcBorders>
            <w:vAlign w:val="center"/>
          </w:tcPr>
          <w:p w14:paraId="16F34367"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Q</w:t>
            </w:r>
          </w:p>
        </w:tc>
        <w:tc>
          <w:tcPr>
            <w:tcW w:w="163" w:type="pct"/>
            <w:tcBorders>
              <w:top w:val="nil"/>
              <w:bottom w:val="single" w:sz="4" w:space="0" w:color="auto"/>
            </w:tcBorders>
            <w:vAlign w:val="center"/>
          </w:tcPr>
          <w:p w14:paraId="0D6D8416"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i/>
                <w:iCs/>
                <w:color w:val="000000" w:themeColor="text1"/>
              </w:rPr>
              <w:t>I</w:t>
            </w:r>
            <w:r w:rsidRPr="00F44E1D">
              <w:rPr>
                <w:rFonts w:ascii="Book Antiqua" w:hAnsi="Book Antiqua" w:cstheme="minorHAnsi"/>
                <w:b/>
                <w:bCs/>
                <w:color w:val="000000" w:themeColor="text1"/>
                <w:vertAlign w:val="superscript"/>
              </w:rPr>
              <w:t>2</w:t>
            </w:r>
          </w:p>
        </w:tc>
        <w:tc>
          <w:tcPr>
            <w:tcW w:w="291" w:type="pct"/>
            <w:vMerge/>
            <w:tcBorders>
              <w:top w:val="nil"/>
              <w:bottom w:val="single" w:sz="4" w:space="0" w:color="auto"/>
            </w:tcBorders>
            <w:vAlign w:val="center"/>
          </w:tcPr>
          <w:p w14:paraId="3D710647" w14:textId="77777777" w:rsidR="00905ACD" w:rsidRPr="00F44E1D" w:rsidRDefault="00905ACD" w:rsidP="00032C5C">
            <w:pPr>
              <w:spacing w:line="360" w:lineRule="auto"/>
              <w:jc w:val="both"/>
              <w:rPr>
                <w:rFonts w:ascii="Book Antiqua" w:hAnsi="Book Antiqua" w:cstheme="minorHAnsi"/>
                <w:b/>
                <w:bCs/>
                <w:i/>
                <w:iCs/>
                <w:color w:val="000000" w:themeColor="text1"/>
              </w:rPr>
            </w:pPr>
          </w:p>
        </w:tc>
      </w:tr>
      <w:tr w:rsidR="00F127BF" w:rsidRPr="00F44E1D" w14:paraId="03598540" w14:textId="77777777" w:rsidTr="00307789">
        <w:trPr>
          <w:trHeight w:val="1018"/>
        </w:trPr>
        <w:tc>
          <w:tcPr>
            <w:tcW w:w="670" w:type="pct"/>
            <w:tcBorders>
              <w:top w:val="single" w:sz="4" w:space="0" w:color="auto"/>
            </w:tcBorders>
          </w:tcPr>
          <w:p w14:paraId="14D520A7" w14:textId="77777777" w:rsidR="00905ACD" w:rsidRPr="00F44E1D" w:rsidRDefault="00905ACD" w:rsidP="007A2A00">
            <w:pPr>
              <w:spacing w:line="360" w:lineRule="auto"/>
              <w:rPr>
                <w:rFonts w:ascii="Book Antiqua" w:hAnsi="Book Antiqua" w:cstheme="minorHAnsi"/>
                <w:b/>
                <w:bCs/>
                <w:color w:val="000000" w:themeColor="text1"/>
              </w:rPr>
            </w:pPr>
            <w:r w:rsidRPr="00F44E1D">
              <w:rPr>
                <w:rFonts w:ascii="Book Antiqua" w:hAnsi="Book Antiqua" w:cstheme="minorHAnsi"/>
                <w:color w:val="000000" w:themeColor="text1"/>
              </w:rPr>
              <w:t>Obesity</w:t>
            </w:r>
          </w:p>
        </w:tc>
        <w:tc>
          <w:tcPr>
            <w:tcW w:w="516" w:type="pct"/>
            <w:tcBorders>
              <w:top w:val="single" w:sz="4" w:space="0" w:color="auto"/>
            </w:tcBorders>
          </w:tcPr>
          <w:p w14:paraId="4F525FD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666</w:t>
            </w:r>
          </w:p>
        </w:tc>
        <w:tc>
          <w:tcPr>
            <w:tcW w:w="515" w:type="pct"/>
            <w:tcBorders>
              <w:top w:val="single" w:sz="4" w:space="0" w:color="auto"/>
            </w:tcBorders>
          </w:tcPr>
          <w:p w14:paraId="2633854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2.1</w:t>
            </w:r>
          </w:p>
        </w:tc>
        <w:tc>
          <w:tcPr>
            <w:tcW w:w="363" w:type="pct"/>
            <w:tcBorders>
              <w:top w:val="single" w:sz="4" w:space="0" w:color="auto"/>
            </w:tcBorders>
          </w:tcPr>
          <w:p w14:paraId="218D149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0.1-4.3</w:t>
            </w:r>
          </w:p>
        </w:tc>
        <w:tc>
          <w:tcPr>
            <w:tcW w:w="312" w:type="pct"/>
            <w:tcBorders>
              <w:top w:val="single" w:sz="4" w:space="0" w:color="auto"/>
            </w:tcBorders>
          </w:tcPr>
          <w:p w14:paraId="3C5CB5BC"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53" w:type="pct"/>
            <w:tcBorders>
              <w:top w:val="single" w:sz="4" w:space="0" w:color="auto"/>
            </w:tcBorders>
          </w:tcPr>
          <w:p w14:paraId="4BB4B9F3"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54</w:t>
            </w:r>
          </w:p>
        </w:tc>
        <w:tc>
          <w:tcPr>
            <w:tcW w:w="198" w:type="pct"/>
            <w:tcBorders>
              <w:top w:val="single" w:sz="4" w:space="0" w:color="auto"/>
            </w:tcBorders>
          </w:tcPr>
          <w:p w14:paraId="6F4E7225"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91</w:t>
            </w:r>
          </w:p>
        </w:tc>
        <w:tc>
          <w:tcPr>
            <w:tcW w:w="399" w:type="pct"/>
            <w:tcBorders>
              <w:top w:val="single" w:sz="4" w:space="0" w:color="auto"/>
            </w:tcBorders>
          </w:tcPr>
          <w:p w14:paraId="2F7DF199" w14:textId="6D448D09"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26895</w:t>
            </w:r>
          </w:p>
        </w:tc>
        <w:tc>
          <w:tcPr>
            <w:tcW w:w="478" w:type="pct"/>
            <w:tcBorders>
              <w:top w:val="single" w:sz="4" w:space="0" w:color="auto"/>
            </w:tcBorders>
          </w:tcPr>
          <w:p w14:paraId="0DAA53A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22.9</w:t>
            </w:r>
          </w:p>
        </w:tc>
        <w:tc>
          <w:tcPr>
            <w:tcW w:w="369" w:type="pct"/>
            <w:tcBorders>
              <w:top w:val="single" w:sz="4" w:space="0" w:color="auto"/>
            </w:tcBorders>
          </w:tcPr>
          <w:p w14:paraId="5A58C633"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18.1-27.9</w:t>
            </w:r>
          </w:p>
        </w:tc>
        <w:tc>
          <w:tcPr>
            <w:tcW w:w="228" w:type="pct"/>
            <w:tcBorders>
              <w:top w:val="single" w:sz="4" w:space="0" w:color="auto"/>
            </w:tcBorders>
          </w:tcPr>
          <w:p w14:paraId="1AB86EC4"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0.016</w:t>
            </w:r>
          </w:p>
        </w:tc>
        <w:tc>
          <w:tcPr>
            <w:tcW w:w="245" w:type="pct"/>
            <w:tcBorders>
              <w:top w:val="single" w:sz="4" w:space="0" w:color="auto"/>
            </w:tcBorders>
          </w:tcPr>
          <w:p w14:paraId="307E1FAF"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2130</w:t>
            </w:r>
          </w:p>
        </w:tc>
        <w:tc>
          <w:tcPr>
            <w:tcW w:w="163" w:type="pct"/>
            <w:tcBorders>
              <w:top w:val="single" w:sz="4" w:space="0" w:color="auto"/>
            </w:tcBorders>
          </w:tcPr>
          <w:p w14:paraId="7192452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99</w:t>
            </w:r>
          </w:p>
        </w:tc>
        <w:tc>
          <w:tcPr>
            <w:tcW w:w="291" w:type="pct"/>
            <w:tcBorders>
              <w:top w:val="single" w:sz="4" w:space="0" w:color="auto"/>
            </w:tcBorders>
          </w:tcPr>
          <w:p w14:paraId="1374CFED" w14:textId="7FA661E8"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4257D812" w14:textId="77777777" w:rsidTr="00307789">
        <w:trPr>
          <w:trHeight w:val="956"/>
        </w:trPr>
        <w:tc>
          <w:tcPr>
            <w:tcW w:w="670" w:type="pct"/>
          </w:tcPr>
          <w:p w14:paraId="1C59AD09" w14:textId="77777777" w:rsidR="00905ACD" w:rsidRPr="00F44E1D" w:rsidRDefault="00905ACD" w:rsidP="007A2A00">
            <w:pPr>
              <w:spacing w:line="360" w:lineRule="auto"/>
              <w:rPr>
                <w:rFonts w:ascii="Book Antiqua" w:hAnsi="Book Antiqua" w:cstheme="minorHAnsi"/>
                <w:b/>
                <w:bCs/>
                <w:color w:val="000000" w:themeColor="text1"/>
              </w:rPr>
            </w:pPr>
            <w:r w:rsidRPr="00F44E1D">
              <w:rPr>
                <w:rFonts w:ascii="Book Antiqua" w:hAnsi="Book Antiqua" w:cstheme="minorHAnsi"/>
                <w:color w:val="000000" w:themeColor="text1"/>
              </w:rPr>
              <w:t>Hypertension</w:t>
            </w:r>
          </w:p>
        </w:tc>
        <w:tc>
          <w:tcPr>
            <w:tcW w:w="516" w:type="pct"/>
          </w:tcPr>
          <w:p w14:paraId="3750025E" w14:textId="5AE43863"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22650</w:t>
            </w:r>
          </w:p>
        </w:tc>
        <w:tc>
          <w:tcPr>
            <w:tcW w:w="515" w:type="pct"/>
          </w:tcPr>
          <w:p w14:paraId="1377B0A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25.6</w:t>
            </w:r>
          </w:p>
        </w:tc>
        <w:tc>
          <w:tcPr>
            <w:tcW w:w="363" w:type="pct"/>
          </w:tcPr>
          <w:p w14:paraId="71C0F512"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23.8-27.4</w:t>
            </w:r>
          </w:p>
        </w:tc>
        <w:tc>
          <w:tcPr>
            <w:tcW w:w="312" w:type="pct"/>
          </w:tcPr>
          <w:p w14:paraId="12869DCA"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0.013</w:t>
            </w:r>
          </w:p>
        </w:tc>
        <w:tc>
          <w:tcPr>
            <w:tcW w:w="253" w:type="pct"/>
          </w:tcPr>
          <w:p w14:paraId="516017B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2154</w:t>
            </w:r>
          </w:p>
        </w:tc>
        <w:tc>
          <w:tcPr>
            <w:tcW w:w="198" w:type="pct"/>
          </w:tcPr>
          <w:p w14:paraId="6E7B80D4"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91</w:t>
            </w:r>
          </w:p>
        </w:tc>
        <w:tc>
          <w:tcPr>
            <w:tcW w:w="399" w:type="pct"/>
          </w:tcPr>
          <w:p w14:paraId="130A36AF" w14:textId="79E37DA3"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34442</w:t>
            </w:r>
          </w:p>
        </w:tc>
        <w:tc>
          <w:tcPr>
            <w:tcW w:w="478" w:type="pct"/>
          </w:tcPr>
          <w:p w14:paraId="09E0A02F"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47.6</w:t>
            </w:r>
          </w:p>
        </w:tc>
        <w:tc>
          <w:tcPr>
            <w:tcW w:w="369" w:type="pct"/>
          </w:tcPr>
          <w:p w14:paraId="096DDEE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41.0-54.2</w:t>
            </w:r>
          </w:p>
        </w:tc>
        <w:tc>
          <w:tcPr>
            <w:tcW w:w="228" w:type="pct"/>
          </w:tcPr>
          <w:p w14:paraId="570DF83F"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0.034</w:t>
            </w:r>
          </w:p>
        </w:tc>
        <w:tc>
          <w:tcPr>
            <w:tcW w:w="245" w:type="pct"/>
          </w:tcPr>
          <w:p w14:paraId="4DF9740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5347</w:t>
            </w:r>
          </w:p>
        </w:tc>
        <w:tc>
          <w:tcPr>
            <w:tcW w:w="163" w:type="pct"/>
          </w:tcPr>
          <w:p w14:paraId="75E54D5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99</w:t>
            </w:r>
          </w:p>
        </w:tc>
        <w:tc>
          <w:tcPr>
            <w:tcW w:w="291" w:type="pct"/>
          </w:tcPr>
          <w:p w14:paraId="78D5EFA7" w14:textId="385A6A22"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4EB2CA27" w14:textId="77777777" w:rsidTr="00307789">
        <w:trPr>
          <w:trHeight w:val="1209"/>
        </w:trPr>
        <w:tc>
          <w:tcPr>
            <w:tcW w:w="670" w:type="pct"/>
          </w:tcPr>
          <w:p w14:paraId="3F0914DD" w14:textId="77777777" w:rsidR="00905ACD" w:rsidRPr="00F44E1D" w:rsidRDefault="00905ACD" w:rsidP="007A2A00">
            <w:pPr>
              <w:spacing w:line="360" w:lineRule="auto"/>
              <w:rPr>
                <w:rFonts w:ascii="Book Antiqua" w:hAnsi="Book Antiqua" w:cstheme="minorHAnsi"/>
                <w:b/>
                <w:bCs/>
                <w:color w:val="000000" w:themeColor="text1"/>
              </w:rPr>
            </w:pPr>
            <w:r w:rsidRPr="00F44E1D">
              <w:rPr>
                <w:rFonts w:ascii="Book Antiqua" w:hAnsi="Book Antiqua" w:cstheme="minorHAnsi"/>
                <w:color w:val="000000" w:themeColor="text1"/>
              </w:rPr>
              <w:t>Diabetes</w:t>
            </w:r>
          </w:p>
        </w:tc>
        <w:tc>
          <w:tcPr>
            <w:tcW w:w="516" w:type="pct"/>
          </w:tcPr>
          <w:p w14:paraId="5A723275" w14:textId="7E13DBCD"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23770</w:t>
            </w:r>
          </w:p>
        </w:tc>
        <w:tc>
          <w:tcPr>
            <w:tcW w:w="515" w:type="pct"/>
          </w:tcPr>
          <w:p w14:paraId="6A0699FA"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11.8</w:t>
            </w:r>
          </w:p>
        </w:tc>
        <w:tc>
          <w:tcPr>
            <w:tcW w:w="363" w:type="pct"/>
          </w:tcPr>
          <w:p w14:paraId="1A4E061B"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10.9-12.6</w:t>
            </w:r>
          </w:p>
        </w:tc>
        <w:tc>
          <w:tcPr>
            <w:tcW w:w="312" w:type="pct"/>
          </w:tcPr>
          <w:p w14:paraId="3E4CFE12"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0.002</w:t>
            </w:r>
          </w:p>
        </w:tc>
        <w:tc>
          <w:tcPr>
            <w:tcW w:w="253" w:type="pct"/>
          </w:tcPr>
          <w:p w14:paraId="2ABBBE3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980</w:t>
            </w:r>
          </w:p>
        </w:tc>
        <w:tc>
          <w:tcPr>
            <w:tcW w:w="198" w:type="pct"/>
          </w:tcPr>
          <w:p w14:paraId="7F7D67B2"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79</w:t>
            </w:r>
          </w:p>
        </w:tc>
        <w:tc>
          <w:tcPr>
            <w:tcW w:w="399" w:type="pct"/>
          </w:tcPr>
          <w:p w14:paraId="09001373" w14:textId="2757E1A9"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35384</w:t>
            </w:r>
          </w:p>
        </w:tc>
        <w:tc>
          <w:tcPr>
            <w:tcW w:w="478" w:type="pct"/>
          </w:tcPr>
          <w:p w14:paraId="62F6D8F3"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34.1</w:t>
            </w:r>
          </w:p>
        </w:tc>
        <w:tc>
          <w:tcPr>
            <w:tcW w:w="369" w:type="pct"/>
          </w:tcPr>
          <w:p w14:paraId="32EDC8A1"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30.1-38.2</w:t>
            </w:r>
          </w:p>
        </w:tc>
        <w:tc>
          <w:tcPr>
            <w:tcW w:w="228" w:type="pct"/>
          </w:tcPr>
          <w:p w14:paraId="6736A6F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0.015</w:t>
            </w:r>
          </w:p>
        </w:tc>
        <w:tc>
          <w:tcPr>
            <w:tcW w:w="245" w:type="pct"/>
          </w:tcPr>
          <w:p w14:paraId="36B07A2C"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3169</w:t>
            </w:r>
          </w:p>
        </w:tc>
        <w:tc>
          <w:tcPr>
            <w:tcW w:w="163" w:type="pct"/>
          </w:tcPr>
          <w:p w14:paraId="2B4BAA0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98</w:t>
            </w:r>
          </w:p>
        </w:tc>
        <w:tc>
          <w:tcPr>
            <w:tcW w:w="291" w:type="pct"/>
          </w:tcPr>
          <w:p w14:paraId="10C773D1" w14:textId="756ED7D1"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30FE7B7C" w14:textId="77777777" w:rsidTr="00307789">
        <w:trPr>
          <w:trHeight w:val="1024"/>
        </w:trPr>
        <w:tc>
          <w:tcPr>
            <w:tcW w:w="670" w:type="pct"/>
          </w:tcPr>
          <w:p w14:paraId="3C0220F8" w14:textId="77777777" w:rsidR="00905ACD" w:rsidRPr="00F44E1D" w:rsidRDefault="00905ACD" w:rsidP="007A2A00">
            <w:pPr>
              <w:spacing w:line="360" w:lineRule="auto"/>
              <w:rPr>
                <w:rFonts w:ascii="Book Antiqua" w:hAnsi="Book Antiqua" w:cstheme="minorHAnsi"/>
                <w:color w:val="000000" w:themeColor="text1"/>
              </w:rPr>
            </w:pPr>
            <w:r w:rsidRPr="00F44E1D">
              <w:rPr>
                <w:rFonts w:ascii="Book Antiqua" w:hAnsi="Book Antiqua" w:cstheme="minorHAnsi"/>
                <w:color w:val="000000" w:themeColor="text1"/>
              </w:rPr>
              <w:t>Cardiovascular diseases</w:t>
            </w:r>
          </w:p>
        </w:tc>
        <w:tc>
          <w:tcPr>
            <w:tcW w:w="516" w:type="pct"/>
          </w:tcPr>
          <w:p w14:paraId="38B7AC07" w14:textId="71C3C2C4"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22439</w:t>
            </w:r>
          </w:p>
        </w:tc>
        <w:tc>
          <w:tcPr>
            <w:tcW w:w="515" w:type="pct"/>
          </w:tcPr>
          <w:p w14:paraId="794F4B87"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7.9</w:t>
            </w:r>
          </w:p>
        </w:tc>
        <w:tc>
          <w:tcPr>
            <w:tcW w:w="363" w:type="pct"/>
          </w:tcPr>
          <w:p w14:paraId="721162B7"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7.1-8.7</w:t>
            </w:r>
          </w:p>
        </w:tc>
        <w:tc>
          <w:tcPr>
            <w:tcW w:w="312" w:type="pct"/>
          </w:tcPr>
          <w:p w14:paraId="2004FD3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0.002</w:t>
            </w:r>
          </w:p>
        </w:tc>
        <w:tc>
          <w:tcPr>
            <w:tcW w:w="253" w:type="pct"/>
          </w:tcPr>
          <w:p w14:paraId="7A74099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1339</w:t>
            </w:r>
          </w:p>
        </w:tc>
        <w:tc>
          <w:tcPr>
            <w:tcW w:w="198" w:type="pct"/>
          </w:tcPr>
          <w:p w14:paraId="50A1C0EC"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86</w:t>
            </w:r>
          </w:p>
        </w:tc>
        <w:tc>
          <w:tcPr>
            <w:tcW w:w="399" w:type="pct"/>
          </w:tcPr>
          <w:p w14:paraId="6873055C" w14:textId="7178C53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33459</w:t>
            </w:r>
          </w:p>
        </w:tc>
        <w:tc>
          <w:tcPr>
            <w:tcW w:w="478" w:type="pct"/>
          </w:tcPr>
          <w:p w14:paraId="1FA17C4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20.8</w:t>
            </w:r>
          </w:p>
        </w:tc>
        <w:tc>
          <w:tcPr>
            <w:tcW w:w="369" w:type="pct"/>
          </w:tcPr>
          <w:p w14:paraId="1129922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18.4-23.3</w:t>
            </w:r>
          </w:p>
        </w:tc>
        <w:tc>
          <w:tcPr>
            <w:tcW w:w="228" w:type="pct"/>
          </w:tcPr>
          <w:p w14:paraId="02D98EC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0.005</w:t>
            </w:r>
          </w:p>
        </w:tc>
        <w:tc>
          <w:tcPr>
            <w:tcW w:w="245" w:type="pct"/>
          </w:tcPr>
          <w:p w14:paraId="6F475E9A"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4379</w:t>
            </w:r>
          </w:p>
        </w:tc>
        <w:tc>
          <w:tcPr>
            <w:tcW w:w="163" w:type="pct"/>
          </w:tcPr>
          <w:p w14:paraId="200532E2"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99</w:t>
            </w:r>
          </w:p>
        </w:tc>
        <w:tc>
          <w:tcPr>
            <w:tcW w:w="291" w:type="pct"/>
          </w:tcPr>
          <w:p w14:paraId="027DD91A" w14:textId="2CF2B0A1"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1ED79DE9" w14:textId="77777777" w:rsidTr="00307789">
        <w:trPr>
          <w:trHeight w:val="965"/>
        </w:trPr>
        <w:tc>
          <w:tcPr>
            <w:tcW w:w="670" w:type="pct"/>
          </w:tcPr>
          <w:p w14:paraId="2DD41101" w14:textId="77777777" w:rsidR="00905ACD" w:rsidRPr="00F44E1D" w:rsidRDefault="00905ACD" w:rsidP="007A2A00">
            <w:pPr>
              <w:spacing w:line="360" w:lineRule="auto"/>
              <w:rPr>
                <w:rFonts w:ascii="Book Antiqua" w:hAnsi="Book Antiqua" w:cstheme="minorHAnsi"/>
                <w:color w:val="000000" w:themeColor="text1"/>
              </w:rPr>
            </w:pPr>
            <w:r w:rsidRPr="00F44E1D">
              <w:rPr>
                <w:rFonts w:ascii="Book Antiqua" w:hAnsi="Book Antiqua" w:cstheme="minorHAnsi"/>
                <w:color w:val="000000" w:themeColor="text1"/>
              </w:rPr>
              <w:t>COPD</w:t>
            </w:r>
          </w:p>
        </w:tc>
        <w:tc>
          <w:tcPr>
            <w:tcW w:w="516" w:type="pct"/>
          </w:tcPr>
          <w:p w14:paraId="3B9D0C62" w14:textId="256A1566"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17263</w:t>
            </w:r>
          </w:p>
        </w:tc>
        <w:tc>
          <w:tcPr>
            <w:tcW w:w="515" w:type="pct"/>
          </w:tcPr>
          <w:p w14:paraId="12F0EE3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3.3</w:t>
            </w:r>
          </w:p>
        </w:tc>
        <w:tc>
          <w:tcPr>
            <w:tcW w:w="363" w:type="pct"/>
          </w:tcPr>
          <w:p w14:paraId="3FEF429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2.8-3.7</w:t>
            </w:r>
          </w:p>
        </w:tc>
        <w:tc>
          <w:tcPr>
            <w:tcW w:w="312" w:type="pct"/>
          </w:tcPr>
          <w:p w14:paraId="58DA84C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53" w:type="pct"/>
          </w:tcPr>
          <w:p w14:paraId="5225A68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540</w:t>
            </w:r>
          </w:p>
        </w:tc>
        <w:tc>
          <w:tcPr>
            <w:tcW w:w="198" w:type="pct"/>
          </w:tcPr>
          <w:p w14:paraId="09728521"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78</w:t>
            </w:r>
          </w:p>
        </w:tc>
        <w:tc>
          <w:tcPr>
            <w:tcW w:w="399" w:type="pct"/>
          </w:tcPr>
          <w:p w14:paraId="0969EEAD" w14:textId="4132D15B"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29697</w:t>
            </w:r>
          </w:p>
        </w:tc>
        <w:tc>
          <w:tcPr>
            <w:tcW w:w="478" w:type="pct"/>
          </w:tcPr>
          <w:p w14:paraId="3FF6125A"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11.6</w:t>
            </w:r>
          </w:p>
        </w:tc>
        <w:tc>
          <w:tcPr>
            <w:tcW w:w="369" w:type="pct"/>
          </w:tcPr>
          <w:p w14:paraId="5E2AE6A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10.1-13.1</w:t>
            </w:r>
          </w:p>
        </w:tc>
        <w:tc>
          <w:tcPr>
            <w:tcW w:w="228" w:type="pct"/>
          </w:tcPr>
          <w:p w14:paraId="2EE06ED7"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45" w:type="pct"/>
          </w:tcPr>
          <w:p w14:paraId="7308E87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716</w:t>
            </w:r>
          </w:p>
        </w:tc>
        <w:tc>
          <w:tcPr>
            <w:tcW w:w="163" w:type="pct"/>
          </w:tcPr>
          <w:p w14:paraId="37CB56E7"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94</w:t>
            </w:r>
          </w:p>
        </w:tc>
        <w:tc>
          <w:tcPr>
            <w:tcW w:w="291" w:type="pct"/>
          </w:tcPr>
          <w:p w14:paraId="0ED1B9F5" w14:textId="5C51107F"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471E6A59" w14:textId="77777777" w:rsidTr="00307789">
        <w:trPr>
          <w:trHeight w:val="1078"/>
        </w:trPr>
        <w:tc>
          <w:tcPr>
            <w:tcW w:w="670" w:type="pct"/>
          </w:tcPr>
          <w:p w14:paraId="50D1A612" w14:textId="77777777" w:rsidR="00905ACD" w:rsidRPr="00F44E1D" w:rsidRDefault="00905ACD" w:rsidP="007A2A00">
            <w:pPr>
              <w:spacing w:line="360" w:lineRule="auto"/>
              <w:rPr>
                <w:rFonts w:ascii="Book Antiqua" w:hAnsi="Book Antiqua" w:cstheme="minorHAnsi"/>
                <w:color w:val="000000" w:themeColor="text1"/>
              </w:rPr>
            </w:pPr>
            <w:r w:rsidRPr="00F44E1D">
              <w:rPr>
                <w:rFonts w:ascii="Book Antiqua" w:hAnsi="Book Antiqua" w:cstheme="minorHAnsi"/>
                <w:color w:val="000000" w:themeColor="text1"/>
              </w:rPr>
              <w:t>Cancer</w:t>
            </w:r>
          </w:p>
        </w:tc>
        <w:tc>
          <w:tcPr>
            <w:tcW w:w="516" w:type="pct"/>
          </w:tcPr>
          <w:p w14:paraId="15DCE3BF" w14:textId="06B9EA9C"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16527</w:t>
            </w:r>
          </w:p>
        </w:tc>
        <w:tc>
          <w:tcPr>
            <w:tcW w:w="515" w:type="pct"/>
          </w:tcPr>
          <w:p w14:paraId="5619DCB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9.7</w:t>
            </w:r>
          </w:p>
        </w:tc>
        <w:tc>
          <w:tcPr>
            <w:tcW w:w="363" w:type="pct"/>
          </w:tcPr>
          <w:p w14:paraId="3936545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7.1-12.2</w:t>
            </w:r>
          </w:p>
        </w:tc>
        <w:tc>
          <w:tcPr>
            <w:tcW w:w="312" w:type="pct"/>
          </w:tcPr>
          <w:p w14:paraId="744F70D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0.017</w:t>
            </w:r>
          </w:p>
        </w:tc>
        <w:tc>
          <w:tcPr>
            <w:tcW w:w="253" w:type="pct"/>
          </w:tcPr>
          <w:p w14:paraId="26A8C804"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19185</w:t>
            </w:r>
          </w:p>
        </w:tc>
        <w:tc>
          <w:tcPr>
            <w:tcW w:w="198" w:type="pct"/>
          </w:tcPr>
          <w:p w14:paraId="340E081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99</w:t>
            </w:r>
          </w:p>
        </w:tc>
        <w:tc>
          <w:tcPr>
            <w:tcW w:w="399" w:type="pct"/>
          </w:tcPr>
          <w:p w14:paraId="1959FF07" w14:textId="55966BFF"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24564</w:t>
            </w:r>
          </w:p>
        </w:tc>
        <w:tc>
          <w:tcPr>
            <w:tcW w:w="478" w:type="pct"/>
          </w:tcPr>
          <w:p w14:paraId="2C9975C1"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6.6</w:t>
            </w:r>
          </w:p>
        </w:tc>
        <w:tc>
          <w:tcPr>
            <w:tcW w:w="369" w:type="pct"/>
          </w:tcPr>
          <w:p w14:paraId="1647282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5.5-7.6</w:t>
            </w:r>
          </w:p>
        </w:tc>
        <w:tc>
          <w:tcPr>
            <w:tcW w:w="228" w:type="pct"/>
          </w:tcPr>
          <w:p w14:paraId="42DC6577"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45" w:type="pct"/>
          </w:tcPr>
          <w:p w14:paraId="1C2D6564"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254</w:t>
            </w:r>
          </w:p>
        </w:tc>
        <w:tc>
          <w:tcPr>
            <w:tcW w:w="163" w:type="pct"/>
          </w:tcPr>
          <w:p w14:paraId="14977B0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89</w:t>
            </w:r>
          </w:p>
        </w:tc>
        <w:tc>
          <w:tcPr>
            <w:tcW w:w="291" w:type="pct"/>
          </w:tcPr>
          <w:p w14:paraId="1257A33F" w14:textId="5B07FBBB"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76FEFE66" w14:textId="77777777" w:rsidTr="00307789">
        <w:trPr>
          <w:trHeight w:val="1037"/>
        </w:trPr>
        <w:tc>
          <w:tcPr>
            <w:tcW w:w="670" w:type="pct"/>
          </w:tcPr>
          <w:p w14:paraId="74E2B697" w14:textId="77777777" w:rsidR="00905ACD" w:rsidRPr="00F44E1D" w:rsidRDefault="00905ACD" w:rsidP="007A2A00">
            <w:pPr>
              <w:tabs>
                <w:tab w:val="right" w:pos="1770"/>
              </w:tabs>
              <w:spacing w:line="360" w:lineRule="auto"/>
              <w:rPr>
                <w:rFonts w:ascii="Book Antiqua" w:hAnsi="Book Antiqua" w:cstheme="minorHAnsi"/>
                <w:color w:val="000000" w:themeColor="text1"/>
              </w:rPr>
            </w:pPr>
            <w:r w:rsidRPr="00F44E1D">
              <w:rPr>
                <w:rFonts w:ascii="Book Antiqua" w:hAnsi="Book Antiqua" w:cstheme="minorHAnsi"/>
                <w:color w:val="000000" w:themeColor="text1"/>
              </w:rPr>
              <w:lastRenderedPageBreak/>
              <w:t>Liver diseases (any)</w:t>
            </w:r>
          </w:p>
        </w:tc>
        <w:tc>
          <w:tcPr>
            <w:tcW w:w="516" w:type="pct"/>
          </w:tcPr>
          <w:p w14:paraId="3883AC07" w14:textId="68423853"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11087</w:t>
            </w:r>
          </w:p>
        </w:tc>
        <w:tc>
          <w:tcPr>
            <w:tcW w:w="515" w:type="pct"/>
          </w:tcPr>
          <w:p w14:paraId="2E6B550C"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3.3</w:t>
            </w:r>
          </w:p>
        </w:tc>
        <w:tc>
          <w:tcPr>
            <w:tcW w:w="363" w:type="pct"/>
          </w:tcPr>
          <w:p w14:paraId="66AA724B"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2.8-3.9</w:t>
            </w:r>
          </w:p>
        </w:tc>
        <w:tc>
          <w:tcPr>
            <w:tcW w:w="312" w:type="pct"/>
          </w:tcPr>
          <w:p w14:paraId="33EF854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53" w:type="pct"/>
          </w:tcPr>
          <w:p w14:paraId="06D8F36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276</w:t>
            </w:r>
          </w:p>
        </w:tc>
        <w:tc>
          <w:tcPr>
            <w:tcW w:w="198" w:type="pct"/>
          </w:tcPr>
          <w:p w14:paraId="4BFF4F0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68</w:t>
            </w:r>
          </w:p>
        </w:tc>
        <w:tc>
          <w:tcPr>
            <w:tcW w:w="399" w:type="pct"/>
          </w:tcPr>
          <w:p w14:paraId="1C877C63" w14:textId="50BDEBF4"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9706</w:t>
            </w:r>
          </w:p>
        </w:tc>
        <w:tc>
          <w:tcPr>
            <w:tcW w:w="478" w:type="pct"/>
          </w:tcPr>
          <w:p w14:paraId="14BBA853"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3.1</w:t>
            </w:r>
          </w:p>
        </w:tc>
        <w:tc>
          <w:tcPr>
            <w:tcW w:w="369" w:type="pct"/>
          </w:tcPr>
          <w:p w14:paraId="7E354121"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2.1-4.2</w:t>
            </w:r>
          </w:p>
        </w:tc>
        <w:tc>
          <w:tcPr>
            <w:tcW w:w="228" w:type="pct"/>
          </w:tcPr>
          <w:p w14:paraId="5C108C0B"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45" w:type="pct"/>
          </w:tcPr>
          <w:p w14:paraId="01D961FC"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98</w:t>
            </w:r>
          </w:p>
        </w:tc>
        <w:tc>
          <w:tcPr>
            <w:tcW w:w="163" w:type="pct"/>
          </w:tcPr>
          <w:p w14:paraId="0B90A7D0"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83</w:t>
            </w:r>
          </w:p>
        </w:tc>
        <w:tc>
          <w:tcPr>
            <w:tcW w:w="291" w:type="pct"/>
          </w:tcPr>
          <w:p w14:paraId="478290EF"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0.414</w:t>
            </w:r>
          </w:p>
        </w:tc>
      </w:tr>
      <w:tr w:rsidR="00F127BF" w:rsidRPr="00F44E1D" w14:paraId="0058B1AF" w14:textId="77777777" w:rsidTr="00307789">
        <w:tc>
          <w:tcPr>
            <w:tcW w:w="670" w:type="pct"/>
          </w:tcPr>
          <w:p w14:paraId="2F727AF4" w14:textId="77777777" w:rsidR="00905ACD" w:rsidRPr="00F44E1D" w:rsidRDefault="00905ACD" w:rsidP="007A2A00">
            <w:pPr>
              <w:spacing w:line="360" w:lineRule="auto"/>
              <w:rPr>
                <w:rFonts w:ascii="Book Antiqua" w:hAnsi="Book Antiqua" w:cstheme="minorHAnsi"/>
                <w:color w:val="000000" w:themeColor="text1"/>
              </w:rPr>
            </w:pPr>
            <w:r w:rsidRPr="00F44E1D">
              <w:rPr>
                <w:rFonts w:ascii="Book Antiqua" w:hAnsi="Book Antiqua" w:cstheme="minorHAnsi"/>
                <w:color w:val="000000" w:themeColor="text1"/>
              </w:rPr>
              <w:t>Chronic kidney diseases</w:t>
            </w:r>
          </w:p>
        </w:tc>
        <w:tc>
          <w:tcPr>
            <w:tcW w:w="516" w:type="pct"/>
          </w:tcPr>
          <w:p w14:paraId="55E3ABB2" w14:textId="09C867C9"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16394</w:t>
            </w:r>
          </w:p>
        </w:tc>
        <w:tc>
          <w:tcPr>
            <w:tcW w:w="515" w:type="pct"/>
          </w:tcPr>
          <w:p w14:paraId="1A3EA954"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2.1</w:t>
            </w:r>
          </w:p>
        </w:tc>
        <w:tc>
          <w:tcPr>
            <w:tcW w:w="363" w:type="pct"/>
          </w:tcPr>
          <w:p w14:paraId="70F2B0F0"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1.7-2.4</w:t>
            </w:r>
          </w:p>
        </w:tc>
        <w:tc>
          <w:tcPr>
            <w:tcW w:w="312" w:type="pct"/>
          </w:tcPr>
          <w:p w14:paraId="297AD49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53" w:type="pct"/>
          </w:tcPr>
          <w:p w14:paraId="683A3975"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236</w:t>
            </w:r>
          </w:p>
        </w:tc>
        <w:tc>
          <w:tcPr>
            <w:tcW w:w="198" w:type="pct"/>
          </w:tcPr>
          <w:p w14:paraId="1CBB3BD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59</w:t>
            </w:r>
          </w:p>
        </w:tc>
        <w:tc>
          <w:tcPr>
            <w:tcW w:w="399" w:type="pct"/>
          </w:tcPr>
          <w:p w14:paraId="55F33DA8" w14:textId="0271545C"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30761</w:t>
            </w:r>
          </w:p>
        </w:tc>
        <w:tc>
          <w:tcPr>
            <w:tcW w:w="478" w:type="pct"/>
          </w:tcPr>
          <w:p w14:paraId="6F9149B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11.8</w:t>
            </w:r>
          </w:p>
        </w:tc>
        <w:tc>
          <w:tcPr>
            <w:tcW w:w="369" w:type="pct"/>
          </w:tcPr>
          <w:p w14:paraId="33C60311" w14:textId="456689FC"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10.0</w:t>
            </w:r>
            <w:r w:rsidR="00960162" w:rsidRPr="00F44E1D">
              <w:rPr>
                <w:rFonts w:ascii="Book Antiqua" w:hAnsi="Book Antiqua" w:cstheme="minorHAnsi"/>
                <w:color w:val="000000" w:themeColor="text1"/>
              </w:rPr>
              <w:t>-</w:t>
            </w:r>
            <w:r w:rsidRPr="00F44E1D">
              <w:rPr>
                <w:rFonts w:ascii="Book Antiqua" w:hAnsi="Book Antiqua" w:cstheme="minorHAnsi"/>
                <w:color w:val="000000" w:themeColor="text1"/>
              </w:rPr>
              <w:t>13.6</w:t>
            </w:r>
          </w:p>
        </w:tc>
        <w:tc>
          <w:tcPr>
            <w:tcW w:w="228" w:type="pct"/>
          </w:tcPr>
          <w:p w14:paraId="4E707A51"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0.002</w:t>
            </w:r>
          </w:p>
        </w:tc>
        <w:tc>
          <w:tcPr>
            <w:tcW w:w="245" w:type="pct"/>
          </w:tcPr>
          <w:p w14:paraId="4C1158C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1082</w:t>
            </w:r>
          </w:p>
        </w:tc>
        <w:tc>
          <w:tcPr>
            <w:tcW w:w="163" w:type="pct"/>
          </w:tcPr>
          <w:p w14:paraId="5087C4F3"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86</w:t>
            </w:r>
          </w:p>
        </w:tc>
        <w:tc>
          <w:tcPr>
            <w:tcW w:w="291" w:type="pct"/>
          </w:tcPr>
          <w:p w14:paraId="039B8562" w14:textId="29DC45DF"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bl>
    <w:p w14:paraId="54847107" w14:textId="75957BA7" w:rsidR="003326DC" w:rsidRDefault="00905ACD" w:rsidP="00032C5C">
      <w:pPr>
        <w:spacing w:line="360" w:lineRule="auto"/>
        <w:ind w:right="1563"/>
        <w:jc w:val="both"/>
        <w:rPr>
          <w:rFonts w:ascii="Book Antiqua" w:hAnsi="Book Antiqua" w:cstheme="minorHAnsi"/>
          <w:color w:val="000000" w:themeColor="text1"/>
        </w:rPr>
      </w:pPr>
      <w:r w:rsidRPr="00032C5C">
        <w:rPr>
          <w:rFonts w:ascii="Book Antiqua" w:hAnsi="Book Antiqua" w:cstheme="minorHAnsi"/>
          <w:b/>
          <w:bCs/>
          <w:color w:val="000000" w:themeColor="text1"/>
          <w:vertAlign w:val="superscript"/>
        </w:rPr>
        <w:t>1</w:t>
      </w:r>
      <w:r w:rsidRPr="00032C5C">
        <w:rPr>
          <w:rFonts w:ascii="Book Antiqua" w:hAnsi="Book Antiqua" w:cstheme="minorHAnsi"/>
          <w:i/>
          <w:iCs/>
          <w:color w:val="000000" w:themeColor="text1"/>
        </w:rPr>
        <w:t>n</w:t>
      </w:r>
      <w:r w:rsidRPr="00032C5C">
        <w:rPr>
          <w:rFonts w:ascii="Book Antiqua" w:hAnsi="Book Antiqua" w:cstheme="minorHAnsi"/>
          <w:color w:val="000000" w:themeColor="text1"/>
        </w:rPr>
        <w:t xml:space="preserve"> is the number of subjects assessed for each comorbidity</w:t>
      </w:r>
      <w:r w:rsidR="00082EC6">
        <w:rPr>
          <w:rFonts w:ascii="Book Antiqua" w:hAnsi="Book Antiqua" w:cstheme="minorHAnsi"/>
          <w:color w:val="000000" w:themeColor="text1"/>
        </w:rPr>
        <w:t xml:space="preserve"> as per the source </w:t>
      </w:r>
      <w:proofErr w:type="gramStart"/>
      <w:r w:rsidR="00082EC6">
        <w:rPr>
          <w:rFonts w:ascii="Book Antiqua" w:hAnsi="Book Antiqua" w:cstheme="minorHAnsi"/>
          <w:color w:val="000000" w:themeColor="text1"/>
        </w:rPr>
        <w:t>database</w:t>
      </w:r>
      <w:r w:rsidR="00082EC6" w:rsidRPr="00F26788">
        <w:rPr>
          <w:rFonts w:ascii="Book Antiqua" w:hAnsi="Book Antiqua" w:cstheme="minorHAnsi"/>
          <w:color w:val="000000" w:themeColor="text1"/>
          <w:vertAlign w:val="superscript"/>
        </w:rPr>
        <w:t>[</w:t>
      </w:r>
      <w:proofErr w:type="gramEnd"/>
      <w:r w:rsidR="00082EC6" w:rsidRPr="00F26788">
        <w:rPr>
          <w:rFonts w:ascii="Book Antiqua" w:hAnsi="Book Antiqua" w:cstheme="minorHAnsi"/>
          <w:color w:val="000000" w:themeColor="text1"/>
          <w:vertAlign w:val="superscript"/>
        </w:rPr>
        <w:t>7]</w:t>
      </w:r>
      <w:r w:rsidR="003326DC">
        <w:rPr>
          <w:rFonts w:ascii="Book Antiqua" w:hAnsi="Book Antiqua" w:cstheme="minorHAnsi"/>
          <w:color w:val="000000" w:themeColor="text1"/>
        </w:rPr>
        <w:t>.</w:t>
      </w:r>
      <w:r w:rsidR="005B5EBD" w:rsidRPr="00032C5C">
        <w:rPr>
          <w:rFonts w:ascii="Book Antiqua" w:hAnsi="Book Antiqua" w:cstheme="minorHAnsi"/>
          <w:color w:val="000000" w:themeColor="text1"/>
        </w:rPr>
        <w:t xml:space="preserve"> </w:t>
      </w:r>
    </w:p>
    <w:p w14:paraId="178A67E4" w14:textId="0A8968C1" w:rsidR="00905ACD" w:rsidRPr="00032C5C" w:rsidRDefault="00905ACD" w:rsidP="00032C5C">
      <w:pPr>
        <w:spacing w:line="360" w:lineRule="auto"/>
        <w:ind w:right="1563"/>
        <w:jc w:val="both"/>
        <w:rPr>
          <w:rFonts w:ascii="Book Antiqua" w:hAnsi="Book Antiqua" w:cstheme="minorHAnsi"/>
          <w:color w:val="000000" w:themeColor="text1"/>
        </w:rPr>
      </w:pPr>
      <w:proofErr w:type="gramStart"/>
      <w:r w:rsidRPr="00032C5C">
        <w:rPr>
          <w:rFonts w:ascii="Book Antiqua" w:hAnsi="Book Antiqua" w:cstheme="minorHAnsi"/>
          <w:b/>
          <w:bCs/>
          <w:color w:val="000000" w:themeColor="text1"/>
          <w:vertAlign w:val="superscript"/>
        </w:rPr>
        <w:t>2</w:t>
      </w:r>
      <w:r w:rsidRPr="00032C5C">
        <w:rPr>
          <w:rFonts w:ascii="Book Antiqua" w:hAnsi="Book Antiqua" w:cstheme="minorHAnsi"/>
          <w:color w:val="000000" w:themeColor="text1"/>
        </w:rPr>
        <w:t>Chi Square test for the difference between</w:t>
      </w:r>
      <w:r w:rsidR="005B5EBD"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prevalence of comorbidity in China and North America.</w:t>
      </w:r>
      <w:proofErr w:type="gramEnd"/>
      <w:r w:rsidR="005B5EBD"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COPD</w:t>
      </w:r>
      <w:r w:rsidR="005B5EBD" w:rsidRPr="00032C5C">
        <w:rPr>
          <w:rFonts w:ascii="Book Antiqua" w:hAnsi="Book Antiqua" w:cstheme="minorHAnsi"/>
          <w:color w:val="000000" w:themeColor="text1"/>
        </w:rPr>
        <w:t>:</w:t>
      </w:r>
      <w:r w:rsidRPr="00032C5C">
        <w:rPr>
          <w:rFonts w:ascii="Book Antiqua" w:hAnsi="Book Antiqua" w:cstheme="minorHAnsi"/>
          <w:color w:val="000000" w:themeColor="text1"/>
        </w:rPr>
        <w:t xml:space="preserve"> </w:t>
      </w:r>
      <w:r w:rsidR="005B5EBD" w:rsidRPr="00032C5C">
        <w:rPr>
          <w:rStyle w:val="hgkelc"/>
          <w:rFonts w:ascii="Book Antiqua" w:hAnsi="Book Antiqua" w:cstheme="minorHAnsi"/>
          <w:color w:val="000000" w:themeColor="text1"/>
        </w:rPr>
        <w:t>C</w:t>
      </w:r>
      <w:r w:rsidRPr="00032C5C">
        <w:rPr>
          <w:rStyle w:val="hgkelc"/>
          <w:rFonts w:ascii="Book Antiqua" w:hAnsi="Book Antiqua" w:cstheme="minorHAnsi"/>
          <w:color w:val="000000" w:themeColor="text1"/>
        </w:rPr>
        <w:t>hronic obstructive pulmonary disease.</w:t>
      </w:r>
    </w:p>
    <w:p w14:paraId="33C05A63" w14:textId="77777777" w:rsidR="00905ACD" w:rsidRPr="00032C5C" w:rsidRDefault="00905ACD" w:rsidP="00032C5C">
      <w:pPr>
        <w:spacing w:line="360" w:lineRule="auto"/>
        <w:jc w:val="both"/>
        <w:rPr>
          <w:rFonts w:ascii="Book Antiqua" w:hAnsi="Book Antiqua"/>
          <w:color w:val="000000" w:themeColor="text1"/>
        </w:rPr>
      </w:pPr>
    </w:p>
    <w:p w14:paraId="1575086F" w14:textId="201BEFC3" w:rsidR="00905ACD" w:rsidRPr="00032C5C" w:rsidRDefault="007D247F" w:rsidP="00032C5C">
      <w:pPr>
        <w:spacing w:line="360" w:lineRule="auto"/>
        <w:jc w:val="both"/>
        <w:rPr>
          <w:rFonts w:ascii="Book Antiqua" w:hAnsi="Book Antiqua"/>
          <w:b/>
          <w:bCs/>
          <w:color w:val="000000" w:themeColor="text1"/>
        </w:rPr>
      </w:pPr>
      <w:r w:rsidRPr="00032C5C">
        <w:rPr>
          <w:rFonts w:ascii="Book Antiqua" w:hAnsi="Book Antiqua"/>
          <w:color w:val="000000" w:themeColor="text1"/>
        </w:rPr>
        <w:br w:type="page"/>
      </w:r>
      <w:r w:rsidR="00905ACD" w:rsidRPr="00032C5C">
        <w:rPr>
          <w:rFonts w:ascii="Book Antiqua" w:hAnsi="Book Antiqua" w:cstheme="minorHAnsi"/>
          <w:b/>
          <w:bCs/>
          <w:color w:val="000000" w:themeColor="text1"/>
        </w:rPr>
        <w:lastRenderedPageBreak/>
        <w:t xml:space="preserve">Table 4 Average levels of biomarkers in </w:t>
      </w:r>
      <w:r w:rsidR="002C6CFD" w:rsidRPr="002C6CFD">
        <w:rPr>
          <w:rFonts w:ascii="Book Antiqua" w:hAnsi="Book Antiqua" w:cstheme="minorHAnsi"/>
          <w:b/>
          <w:bCs/>
          <w:color w:val="000000" w:themeColor="text1"/>
        </w:rPr>
        <w:t>coronavirus disease</w:t>
      </w:r>
      <w:r w:rsidR="002C6CFD">
        <w:rPr>
          <w:rFonts w:ascii="Book Antiqua" w:hAnsi="Book Antiqua" w:cstheme="minorHAnsi"/>
          <w:b/>
          <w:bCs/>
          <w:color w:val="000000" w:themeColor="text1"/>
        </w:rPr>
        <w:t xml:space="preserve"> </w:t>
      </w:r>
      <w:r w:rsidR="002C6CFD" w:rsidRPr="002C6CFD">
        <w:rPr>
          <w:rFonts w:ascii="Book Antiqua" w:hAnsi="Book Antiqua" w:cstheme="minorHAnsi"/>
          <w:b/>
          <w:bCs/>
          <w:color w:val="000000" w:themeColor="text1"/>
        </w:rPr>
        <w:t>2019</w:t>
      </w:r>
      <w:r w:rsidR="00905ACD" w:rsidRPr="00032C5C">
        <w:rPr>
          <w:rFonts w:ascii="Book Antiqua" w:hAnsi="Book Antiqua" w:cstheme="minorHAnsi"/>
          <w:b/>
          <w:bCs/>
          <w:color w:val="000000" w:themeColor="text1"/>
        </w:rPr>
        <w:t xml:space="preserve"> cases from China and North America</w:t>
      </w:r>
    </w:p>
    <w:tbl>
      <w:tblPr>
        <w:tblStyle w:val="a5"/>
        <w:tblpPr w:leftFromText="180" w:rightFromText="180" w:vertAnchor="text" w:horzAnchor="margin" w:tblpY="50"/>
        <w:tblW w:w="1338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701"/>
        <w:gridCol w:w="1984"/>
        <w:gridCol w:w="1985"/>
        <w:gridCol w:w="2221"/>
        <w:gridCol w:w="1322"/>
        <w:gridCol w:w="1371"/>
      </w:tblGrid>
      <w:tr w:rsidR="007D247F" w:rsidRPr="00032C5C" w14:paraId="53613443" w14:textId="77777777" w:rsidTr="0049604B">
        <w:tc>
          <w:tcPr>
            <w:tcW w:w="2802" w:type="dxa"/>
            <w:vMerge w:val="restart"/>
            <w:tcBorders>
              <w:top w:val="single" w:sz="4" w:space="0" w:color="auto"/>
              <w:bottom w:val="nil"/>
            </w:tcBorders>
            <w:vAlign w:val="center"/>
          </w:tcPr>
          <w:p w14:paraId="419CD310" w14:textId="77777777" w:rsidR="007D247F" w:rsidRPr="00032C5C" w:rsidRDefault="007D247F" w:rsidP="007A2A00">
            <w:pPr>
              <w:spacing w:line="360" w:lineRule="auto"/>
              <w:rPr>
                <w:rFonts w:ascii="Book Antiqua" w:hAnsi="Book Antiqua" w:cstheme="minorHAnsi"/>
                <w:b/>
                <w:bCs/>
                <w:color w:val="000000" w:themeColor="text1"/>
              </w:rPr>
            </w:pPr>
            <w:r w:rsidRPr="00032C5C">
              <w:rPr>
                <w:rFonts w:ascii="Book Antiqua" w:hAnsi="Book Antiqua" w:cstheme="minorHAnsi"/>
                <w:b/>
                <w:bCs/>
                <w:color w:val="000000" w:themeColor="text1"/>
              </w:rPr>
              <w:t>Biomarker</w:t>
            </w:r>
          </w:p>
        </w:tc>
        <w:tc>
          <w:tcPr>
            <w:tcW w:w="3685" w:type="dxa"/>
            <w:gridSpan w:val="2"/>
            <w:tcBorders>
              <w:top w:val="single" w:sz="4" w:space="0" w:color="auto"/>
              <w:bottom w:val="single" w:sz="4" w:space="0" w:color="auto"/>
            </w:tcBorders>
            <w:vAlign w:val="center"/>
          </w:tcPr>
          <w:p w14:paraId="3859EB99"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China</w:t>
            </w:r>
          </w:p>
        </w:tc>
        <w:tc>
          <w:tcPr>
            <w:tcW w:w="4206" w:type="dxa"/>
            <w:gridSpan w:val="2"/>
            <w:tcBorders>
              <w:top w:val="single" w:sz="4" w:space="0" w:color="auto"/>
              <w:bottom w:val="single" w:sz="4" w:space="0" w:color="auto"/>
            </w:tcBorders>
            <w:vAlign w:val="center"/>
          </w:tcPr>
          <w:p w14:paraId="6CB01DCD"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North America</w:t>
            </w:r>
          </w:p>
        </w:tc>
        <w:tc>
          <w:tcPr>
            <w:tcW w:w="1322" w:type="dxa"/>
            <w:vMerge w:val="restart"/>
            <w:tcBorders>
              <w:top w:val="single" w:sz="4" w:space="0" w:color="auto"/>
              <w:bottom w:val="nil"/>
            </w:tcBorders>
            <w:vAlign w:val="center"/>
          </w:tcPr>
          <w:p w14:paraId="3B743DC8" w14:textId="77894860"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i/>
                <w:iCs/>
                <w:color w:val="000000" w:themeColor="text1"/>
              </w:rPr>
              <w:t>P</w:t>
            </w:r>
            <w:r w:rsidRPr="00032C5C">
              <w:rPr>
                <w:rFonts w:ascii="Book Antiqua" w:hAnsi="Book Antiqua" w:cstheme="minorHAnsi"/>
                <w:b/>
                <w:bCs/>
                <w:color w:val="000000" w:themeColor="text1"/>
                <w:vertAlign w:val="superscript"/>
              </w:rPr>
              <w:t>3</w:t>
            </w:r>
            <w:r w:rsidR="003C2EB7">
              <w:rPr>
                <w:rFonts w:ascii="Book Antiqua" w:hAnsi="Book Antiqua" w:cstheme="minorHAnsi"/>
                <w:b/>
                <w:bCs/>
                <w:color w:val="000000" w:themeColor="text1"/>
                <w:vertAlign w:val="superscript"/>
              </w:rPr>
              <w:t xml:space="preserve"> </w:t>
            </w:r>
            <w:r w:rsidR="003C2EB7" w:rsidRPr="00A569BE">
              <w:rPr>
                <w:rFonts w:ascii="Book Antiqua" w:hAnsi="Book Antiqua" w:cstheme="minorHAnsi"/>
                <w:b/>
                <w:bCs/>
                <w:iCs/>
                <w:color w:val="000000" w:themeColor="text1"/>
              </w:rPr>
              <w:t xml:space="preserve"> value</w:t>
            </w:r>
          </w:p>
        </w:tc>
        <w:tc>
          <w:tcPr>
            <w:tcW w:w="1371" w:type="dxa"/>
            <w:vMerge w:val="restart"/>
            <w:tcBorders>
              <w:top w:val="single" w:sz="4" w:space="0" w:color="auto"/>
              <w:bottom w:val="nil"/>
            </w:tcBorders>
            <w:vAlign w:val="center"/>
          </w:tcPr>
          <w:p w14:paraId="7572E251"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Reference range</w:t>
            </w:r>
          </w:p>
        </w:tc>
      </w:tr>
      <w:tr w:rsidR="007D247F" w:rsidRPr="00032C5C" w14:paraId="06F4438A" w14:textId="77777777" w:rsidTr="0049604B">
        <w:tc>
          <w:tcPr>
            <w:tcW w:w="2802" w:type="dxa"/>
            <w:vMerge/>
            <w:tcBorders>
              <w:top w:val="nil"/>
              <w:bottom w:val="single" w:sz="4" w:space="0" w:color="auto"/>
            </w:tcBorders>
            <w:vAlign w:val="center"/>
          </w:tcPr>
          <w:p w14:paraId="531ECB7A" w14:textId="77777777" w:rsidR="007D247F" w:rsidRPr="00032C5C" w:rsidRDefault="007D247F" w:rsidP="008D7A0C">
            <w:pPr>
              <w:spacing w:line="360" w:lineRule="auto"/>
              <w:rPr>
                <w:rFonts w:ascii="Book Antiqua" w:hAnsi="Book Antiqua" w:cstheme="minorHAnsi"/>
                <w:color w:val="000000" w:themeColor="text1"/>
              </w:rPr>
            </w:pPr>
          </w:p>
        </w:tc>
        <w:tc>
          <w:tcPr>
            <w:tcW w:w="1701" w:type="dxa"/>
            <w:tcBorders>
              <w:top w:val="single" w:sz="4" w:space="0" w:color="auto"/>
              <w:bottom w:val="single" w:sz="4" w:space="0" w:color="auto"/>
            </w:tcBorders>
            <w:vAlign w:val="center"/>
          </w:tcPr>
          <w:p w14:paraId="5F70D8B1" w14:textId="77777777" w:rsidR="007D247F" w:rsidRPr="007A2A00" w:rsidRDefault="007D247F" w:rsidP="00032C5C">
            <w:pPr>
              <w:spacing w:line="360" w:lineRule="auto"/>
              <w:jc w:val="both"/>
              <w:rPr>
                <w:rFonts w:ascii="Book Antiqua" w:hAnsi="Book Antiqua" w:cstheme="minorHAnsi"/>
                <w:b/>
                <w:bCs/>
                <w:color w:val="000000" w:themeColor="text1"/>
                <w:highlight w:val="yellow"/>
              </w:rPr>
            </w:pPr>
            <w:r w:rsidRPr="003473F2">
              <w:rPr>
                <w:rFonts w:ascii="Book Antiqua" w:hAnsi="Book Antiqua" w:cstheme="minorHAnsi"/>
                <w:b/>
                <w:bCs/>
                <w:color w:val="000000" w:themeColor="text1"/>
              </w:rPr>
              <w:t>Number of cases</w:t>
            </w:r>
            <w:r w:rsidRPr="003473F2">
              <w:rPr>
                <w:rFonts w:ascii="Book Antiqua" w:hAnsi="Book Antiqua" w:cstheme="minorHAnsi"/>
                <w:b/>
                <w:bCs/>
                <w:color w:val="000000" w:themeColor="text1"/>
                <w:lang w:eastAsia="zh-CN"/>
              </w:rPr>
              <w:t xml:space="preserve"> </w:t>
            </w:r>
            <w:r w:rsidRPr="003473F2">
              <w:rPr>
                <w:rFonts w:ascii="Book Antiqua" w:hAnsi="Book Antiqua" w:cstheme="minorHAnsi"/>
                <w:b/>
                <w:bCs/>
                <w:color w:val="000000" w:themeColor="text1"/>
              </w:rPr>
              <w:t>(</w:t>
            </w:r>
            <w:r w:rsidRPr="003473F2">
              <w:rPr>
                <w:rFonts w:ascii="Book Antiqua" w:hAnsi="Book Antiqua" w:cstheme="minorHAnsi"/>
                <w:b/>
                <w:bCs/>
                <w:i/>
                <w:iCs/>
                <w:color w:val="000000" w:themeColor="text1"/>
              </w:rPr>
              <w:t>n</w:t>
            </w:r>
            <w:r w:rsidRPr="003473F2">
              <w:rPr>
                <w:rFonts w:ascii="Book Antiqua" w:hAnsi="Book Antiqua" w:cstheme="minorHAnsi"/>
                <w:b/>
                <w:bCs/>
                <w:color w:val="000000" w:themeColor="text1"/>
              </w:rPr>
              <w:t>)</w:t>
            </w:r>
            <w:r w:rsidRPr="003473F2">
              <w:rPr>
                <w:rFonts w:ascii="Book Antiqua" w:hAnsi="Book Antiqua" w:cstheme="minorHAnsi"/>
                <w:b/>
                <w:bCs/>
                <w:color w:val="000000" w:themeColor="text1"/>
                <w:vertAlign w:val="superscript"/>
              </w:rPr>
              <w:t>1</w:t>
            </w:r>
          </w:p>
        </w:tc>
        <w:tc>
          <w:tcPr>
            <w:tcW w:w="1984" w:type="dxa"/>
            <w:tcBorders>
              <w:top w:val="single" w:sz="4" w:space="0" w:color="auto"/>
              <w:bottom w:val="single" w:sz="4" w:space="0" w:color="auto"/>
            </w:tcBorders>
            <w:vAlign w:val="center"/>
          </w:tcPr>
          <w:p w14:paraId="0735E22F"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Mean</w:t>
            </w:r>
            <w:r w:rsidRPr="00032C5C">
              <w:rPr>
                <w:rFonts w:ascii="Book Antiqua" w:hAnsi="Book Antiqua" w:cstheme="minorHAnsi"/>
                <w:b/>
                <w:bCs/>
                <w:color w:val="000000" w:themeColor="text1"/>
                <w:vertAlign w:val="superscript"/>
              </w:rPr>
              <w:t>2</w:t>
            </w:r>
            <w:r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(95%CI)</w:t>
            </w:r>
          </w:p>
        </w:tc>
        <w:tc>
          <w:tcPr>
            <w:tcW w:w="1985" w:type="dxa"/>
            <w:tcBorders>
              <w:top w:val="single" w:sz="4" w:space="0" w:color="auto"/>
              <w:bottom w:val="single" w:sz="4" w:space="0" w:color="auto"/>
            </w:tcBorders>
            <w:vAlign w:val="center"/>
          </w:tcPr>
          <w:p w14:paraId="3932DD6C"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Number of cases</w:t>
            </w:r>
            <w:r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w:t>
            </w:r>
            <w:r w:rsidRPr="00032C5C">
              <w:rPr>
                <w:rFonts w:ascii="Book Antiqua" w:hAnsi="Book Antiqua" w:cstheme="minorHAnsi"/>
                <w:b/>
                <w:bCs/>
                <w:i/>
                <w:iCs/>
                <w:color w:val="000000" w:themeColor="text1"/>
              </w:rPr>
              <w:t>n</w:t>
            </w:r>
            <w:r w:rsidRPr="00032C5C">
              <w:rPr>
                <w:rFonts w:ascii="Book Antiqua" w:hAnsi="Book Antiqua" w:cstheme="minorHAnsi"/>
                <w:b/>
                <w:bCs/>
                <w:color w:val="000000" w:themeColor="text1"/>
              </w:rPr>
              <w:t>)</w:t>
            </w:r>
            <w:r w:rsidRPr="00032C5C">
              <w:rPr>
                <w:rFonts w:ascii="Book Antiqua" w:hAnsi="Book Antiqua" w:cstheme="minorHAnsi"/>
                <w:b/>
                <w:bCs/>
                <w:color w:val="000000" w:themeColor="text1"/>
                <w:vertAlign w:val="superscript"/>
              </w:rPr>
              <w:t>1</w:t>
            </w:r>
          </w:p>
        </w:tc>
        <w:tc>
          <w:tcPr>
            <w:tcW w:w="2221" w:type="dxa"/>
            <w:tcBorders>
              <w:top w:val="single" w:sz="4" w:space="0" w:color="auto"/>
              <w:bottom w:val="single" w:sz="4" w:space="0" w:color="auto"/>
            </w:tcBorders>
            <w:vAlign w:val="center"/>
          </w:tcPr>
          <w:p w14:paraId="6F65427C"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Mean</w:t>
            </w:r>
            <w:r w:rsidRPr="00032C5C">
              <w:rPr>
                <w:rFonts w:ascii="Book Antiqua" w:hAnsi="Book Antiqua" w:cstheme="minorHAnsi"/>
                <w:b/>
                <w:bCs/>
                <w:color w:val="000000" w:themeColor="text1"/>
                <w:vertAlign w:val="superscript"/>
              </w:rPr>
              <w:t>2</w:t>
            </w:r>
            <w:r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(95%CI)</w:t>
            </w:r>
          </w:p>
        </w:tc>
        <w:tc>
          <w:tcPr>
            <w:tcW w:w="1322" w:type="dxa"/>
            <w:vMerge/>
            <w:tcBorders>
              <w:top w:val="nil"/>
              <w:bottom w:val="single" w:sz="4" w:space="0" w:color="auto"/>
            </w:tcBorders>
            <w:vAlign w:val="center"/>
          </w:tcPr>
          <w:p w14:paraId="1AB48F7A" w14:textId="77777777" w:rsidR="007D247F" w:rsidRPr="00032C5C" w:rsidRDefault="007D247F" w:rsidP="00032C5C">
            <w:pPr>
              <w:spacing w:line="360" w:lineRule="auto"/>
              <w:jc w:val="both"/>
              <w:rPr>
                <w:rFonts w:ascii="Book Antiqua" w:hAnsi="Book Antiqua" w:cstheme="minorHAnsi"/>
                <w:b/>
                <w:bCs/>
                <w:color w:val="000000" w:themeColor="text1"/>
              </w:rPr>
            </w:pPr>
          </w:p>
        </w:tc>
        <w:tc>
          <w:tcPr>
            <w:tcW w:w="1371" w:type="dxa"/>
            <w:vMerge/>
            <w:tcBorders>
              <w:top w:val="nil"/>
              <w:bottom w:val="single" w:sz="4" w:space="0" w:color="auto"/>
            </w:tcBorders>
          </w:tcPr>
          <w:p w14:paraId="1BF0FBB0" w14:textId="77777777" w:rsidR="007D247F" w:rsidRPr="00032C5C" w:rsidRDefault="007D247F" w:rsidP="00032C5C">
            <w:pPr>
              <w:spacing w:line="360" w:lineRule="auto"/>
              <w:jc w:val="both"/>
              <w:rPr>
                <w:rFonts w:ascii="Book Antiqua" w:hAnsi="Book Antiqua" w:cstheme="minorHAnsi"/>
                <w:b/>
                <w:bCs/>
                <w:color w:val="000000" w:themeColor="text1"/>
              </w:rPr>
            </w:pPr>
          </w:p>
        </w:tc>
      </w:tr>
      <w:tr w:rsidR="007D247F" w:rsidRPr="00032C5C" w14:paraId="3FFD7022" w14:textId="77777777" w:rsidTr="0049604B">
        <w:tc>
          <w:tcPr>
            <w:tcW w:w="2802" w:type="dxa"/>
            <w:tcBorders>
              <w:top w:val="single" w:sz="4" w:space="0" w:color="auto"/>
            </w:tcBorders>
          </w:tcPr>
          <w:p w14:paraId="63CFCC3D" w14:textId="77777777" w:rsidR="007D247F" w:rsidRPr="00032C5C" w:rsidRDefault="007D247F" w:rsidP="007A2A00">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White blood cell count (10</w:t>
            </w:r>
            <w:r w:rsidRPr="00032C5C">
              <w:rPr>
                <w:rFonts w:ascii="Book Antiqua" w:hAnsi="Book Antiqua" w:cstheme="minorHAnsi"/>
                <w:color w:val="000000" w:themeColor="text1"/>
                <w:vertAlign w:val="superscript"/>
              </w:rPr>
              <w:t>9</w:t>
            </w:r>
            <w:r w:rsidRPr="00032C5C">
              <w:rPr>
                <w:rFonts w:ascii="Book Antiqua" w:hAnsi="Book Antiqua" w:cstheme="minorHAnsi"/>
                <w:color w:val="000000" w:themeColor="text1"/>
              </w:rPr>
              <w:t>/L)</w:t>
            </w:r>
          </w:p>
        </w:tc>
        <w:tc>
          <w:tcPr>
            <w:tcW w:w="1701" w:type="dxa"/>
            <w:tcBorders>
              <w:top w:val="single" w:sz="4" w:space="0" w:color="auto"/>
            </w:tcBorders>
          </w:tcPr>
          <w:p w14:paraId="35DB2876"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21703</w:t>
            </w:r>
          </w:p>
        </w:tc>
        <w:tc>
          <w:tcPr>
            <w:tcW w:w="1984" w:type="dxa"/>
            <w:tcBorders>
              <w:top w:val="single" w:sz="4" w:space="0" w:color="auto"/>
            </w:tcBorders>
          </w:tcPr>
          <w:p w14:paraId="33AC0AB7" w14:textId="2F98424E"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5.47</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(5.4</w:t>
            </w:r>
            <w:r w:rsidR="008D7A0C">
              <w:rPr>
                <w:rFonts w:ascii="Book Antiqua" w:hAnsi="Book Antiqua" w:cstheme="minorHAnsi"/>
                <w:color w:val="000000" w:themeColor="text1"/>
              </w:rPr>
              <w:t>-</w:t>
            </w:r>
            <w:r w:rsidRPr="00032C5C">
              <w:rPr>
                <w:rFonts w:ascii="Book Antiqua" w:hAnsi="Book Antiqua" w:cstheme="minorHAnsi"/>
                <w:color w:val="000000" w:themeColor="text1"/>
              </w:rPr>
              <w:t>5.6)</w:t>
            </w:r>
          </w:p>
        </w:tc>
        <w:tc>
          <w:tcPr>
            <w:tcW w:w="1985" w:type="dxa"/>
            <w:tcBorders>
              <w:top w:val="single" w:sz="4" w:space="0" w:color="auto"/>
            </w:tcBorders>
          </w:tcPr>
          <w:p w14:paraId="6A23CBC5"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9094</w:t>
            </w:r>
          </w:p>
        </w:tc>
        <w:tc>
          <w:tcPr>
            <w:tcW w:w="2221" w:type="dxa"/>
            <w:tcBorders>
              <w:top w:val="single" w:sz="4" w:space="0" w:color="auto"/>
            </w:tcBorders>
          </w:tcPr>
          <w:p w14:paraId="7A4D34BB" w14:textId="1A3BA0FE"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7.53</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(7.51</w:t>
            </w:r>
            <w:r w:rsidR="008D7A0C">
              <w:rPr>
                <w:rFonts w:ascii="Book Antiqua" w:hAnsi="Book Antiqua" w:cstheme="minorHAnsi"/>
                <w:color w:val="000000" w:themeColor="text1"/>
              </w:rPr>
              <w:t>-</w:t>
            </w:r>
            <w:r w:rsidRPr="00032C5C">
              <w:rPr>
                <w:rFonts w:ascii="Book Antiqua" w:hAnsi="Book Antiqua" w:cstheme="minorHAnsi"/>
                <w:color w:val="000000" w:themeColor="text1"/>
              </w:rPr>
              <w:t>7.55)</w:t>
            </w:r>
          </w:p>
        </w:tc>
        <w:tc>
          <w:tcPr>
            <w:tcW w:w="1322" w:type="dxa"/>
            <w:tcBorders>
              <w:top w:val="single" w:sz="4" w:space="0" w:color="auto"/>
            </w:tcBorders>
          </w:tcPr>
          <w:p w14:paraId="7EECE6E9"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Borders>
              <w:top w:val="single" w:sz="4" w:space="0" w:color="auto"/>
            </w:tcBorders>
          </w:tcPr>
          <w:p w14:paraId="616377F2" w14:textId="5D286A09"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3.4</w:t>
            </w:r>
            <w:r w:rsidR="003C2EB7">
              <w:rPr>
                <w:rFonts w:ascii="Book Antiqua" w:hAnsi="Book Antiqua" w:cstheme="minorHAnsi"/>
                <w:color w:val="000000" w:themeColor="text1"/>
              </w:rPr>
              <w:t>-</w:t>
            </w:r>
            <w:r w:rsidRPr="00032C5C">
              <w:rPr>
                <w:rFonts w:ascii="Book Antiqua" w:hAnsi="Book Antiqua" w:cstheme="minorHAnsi"/>
                <w:color w:val="000000" w:themeColor="text1"/>
              </w:rPr>
              <w:t>9.6</w:t>
            </w:r>
          </w:p>
        </w:tc>
      </w:tr>
      <w:tr w:rsidR="007D247F" w:rsidRPr="00032C5C" w14:paraId="1B95B0A8" w14:textId="77777777" w:rsidTr="0049604B">
        <w:tc>
          <w:tcPr>
            <w:tcW w:w="2802" w:type="dxa"/>
          </w:tcPr>
          <w:p w14:paraId="78C38D6F" w14:textId="77777777" w:rsidR="007D247F" w:rsidRPr="00032C5C" w:rsidRDefault="007D247F" w:rsidP="007A2A00">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Lymphocyte count (10</w:t>
            </w:r>
            <w:r w:rsidRPr="00032C5C">
              <w:rPr>
                <w:rFonts w:ascii="Book Antiqua" w:hAnsi="Book Antiqua" w:cstheme="minorHAnsi"/>
                <w:color w:val="000000" w:themeColor="text1"/>
                <w:vertAlign w:val="superscript"/>
              </w:rPr>
              <w:t>9</w:t>
            </w:r>
            <w:r w:rsidRPr="00032C5C">
              <w:rPr>
                <w:rFonts w:ascii="Book Antiqua" w:hAnsi="Book Antiqua" w:cstheme="minorHAnsi"/>
                <w:color w:val="000000" w:themeColor="text1"/>
              </w:rPr>
              <w:t>/L)</w:t>
            </w:r>
          </w:p>
        </w:tc>
        <w:tc>
          <w:tcPr>
            <w:tcW w:w="1701" w:type="dxa"/>
          </w:tcPr>
          <w:p w14:paraId="0115C74D"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22053</w:t>
            </w:r>
          </w:p>
        </w:tc>
        <w:tc>
          <w:tcPr>
            <w:tcW w:w="1984" w:type="dxa"/>
          </w:tcPr>
          <w:p w14:paraId="3B8B7EB5" w14:textId="03CD8ACE"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1.04</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(1.0</w:t>
            </w:r>
            <w:r w:rsidR="008D7A0C">
              <w:rPr>
                <w:rFonts w:ascii="Book Antiqua" w:hAnsi="Book Antiqua" w:cstheme="minorHAnsi"/>
                <w:color w:val="000000" w:themeColor="text1"/>
              </w:rPr>
              <w:t>-</w:t>
            </w:r>
            <w:r w:rsidRPr="00032C5C">
              <w:rPr>
                <w:rFonts w:ascii="Book Antiqua" w:hAnsi="Book Antiqua" w:cstheme="minorHAnsi"/>
                <w:color w:val="000000" w:themeColor="text1"/>
              </w:rPr>
              <w:t>1.3)</w:t>
            </w:r>
          </w:p>
        </w:tc>
        <w:tc>
          <w:tcPr>
            <w:tcW w:w="1985" w:type="dxa"/>
          </w:tcPr>
          <w:p w14:paraId="7188C643"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8653</w:t>
            </w:r>
          </w:p>
        </w:tc>
        <w:tc>
          <w:tcPr>
            <w:tcW w:w="2221" w:type="dxa"/>
          </w:tcPr>
          <w:p w14:paraId="272ADBD9" w14:textId="22C533C5"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0.88</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(0.87</w:t>
            </w:r>
            <w:r w:rsidR="008D7A0C">
              <w:rPr>
                <w:rFonts w:ascii="Book Antiqua" w:hAnsi="Book Antiqua" w:cstheme="minorHAnsi"/>
                <w:color w:val="000000" w:themeColor="text1"/>
              </w:rPr>
              <w:t>-</w:t>
            </w:r>
            <w:r w:rsidRPr="00032C5C">
              <w:rPr>
                <w:rFonts w:ascii="Book Antiqua" w:hAnsi="Book Antiqua" w:cstheme="minorHAnsi"/>
                <w:color w:val="000000" w:themeColor="text1"/>
              </w:rPr>
              <w:t>0.89)</w:t>
            </w:r>
          </w:p>
        </w:tc>
        <w:tc>
          <w:tcPr>
            <w:tcW w:w="1322" w:type="dxa"/>
          </w:tcPr>
          <w:p w14:paraId="3240CFB3"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7B6CE4E2" w14:textId="1D1ED575"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0.95</w:t>
            </w:r>
            <w:r w:rsidR="003C2EB7">
              <w:rPr>
                <w:rFonts w:ascii="Book Antiqua" w:hAnsi="Book Antiqua" w:cstheme="minorHAnsi"/>
                <w:color w:val="000000" w:themeColor="text1"/>
              </w:rPr>
              <w:t>-</w:t>
            </w:r>
            <w:r w:rsidRPr="00032C5C">
              <w:rPr>
                <w:rFonts w:ascii="Book Antiqua" w:hAnsi="Book Antiqua" w:cstheme="minorHAnsi"/>
                <w:color w:val="000000" w:themeColor="text1"/>
              </w:rPr>
              <w:t>3.07</w:t>
            </w:r>
          </w:p>
        </w:tc>
      </w:tr>
      <w:tr w:rsidR="007D247F" w:rsidRPr="00032C5C" w14:paraId="37D3A4ED" w14:textId="77777777" w:rsidTr="0049604B">
        <w:tc>
          <w:tcPr>
            <w:tcW w:w="2802" w:type="dxa"/>
          </w:tcPr>
          <w:p w14:paraId="58A6EEED" w14:textId="77777777" w:rsidR="007D247F" w:rsidRPr="00032C5C" w:rsidRDefault="007D247F" w:rsidP="007A2A00">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Aspartate aminotransferase (U/L)</w:t>
            </w:r>
          </w:p>
        </w:tc>
        <w:tc>
          <w:tcPr>
            <w:tcW w:w="1701" w:type="dxa"/>
          </w:tcPr>
          <w:p w14:paraId="1728E865"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15495</w:t>
            </w:r>
          </w:p>
        </w:tc>
        <w:tc>
          <w:tcPr>
            <w:tcW w:w="1984" w:type="dxa"/>
          </w:tcPr>
          <w:p w14:paraId="17682C8E" w14:textId="333C7F48"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30.8</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(30.5</w:t>
            </w:r>
            <w:r w:rsidR="008D7A0C">
              <w:rPr>
                <w:rFonts w:ascii="Book Antiqua" w:hAnsi="Book Antiqua" w:cstheme="minorHAnsi"/>
                <w:color w:val="000000" w:themeColor="text1"/>
              </w:rPr>
              <w:t>-</w:t>
            </w:r>
            <w:r w:rsidRPr="00032C5C">
              <w:rPr>
                <w:rFonts w:ascii="Book Antiqua" w:hAnsi="Book Antiqua" w:cstheme="minorHAnsi"/>
                <w:color w:val="000000" w:themeColor="text1"/>
              </w:rPr>
              <w:t>31.3)</w:t>
            </w:r>
          </w:p>
        </w:tc>
        <w:tc>
          <w:tcPr>
            <w:tcW w:w="1985" w:type="dxa"/>
          </w:tcPr>
          <w:p w14:paraId="12821077"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8627</w:t>
            </w:r>
          </w:p>
        </w:tc>
        <w:tc>
          <w:tcPr>
            <w:tcW w:w="2221" w:type="dxa"/>
          </w:tcPr>
          <w:p w14:paraId="22BE66A5" w14:textId="1B1E433A"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45.2 (45.1</w:t>
            </w:r>
            <w:r w:rsidR="008D7A0C">
              <w:rPr>
                <w:rFonts w:ascii="Book Antiqua" w:hAnsi="Book Antiqua" w:cstheme="minorHAnsi"/>
                <w:color w:val="000000" w:themeColor="text1"/>
              </w:rPr>
              <w:t>-</w:t>
            </w:r>
            <w:r w:rsidRPr="00032C5C">
              <w:rPr>
                <w:rFonts w:ascii="Book Antiqua" w:hAnsi="Book Antiqua" w:cstheme="minorHAnsi"/>
                <w:color w:val="000000" w:themeColor="text1"/>
              </w:rPr>
              <w:t>45.3)</w:t>
            </w:r>
          </w:p>
        </w:tc>
        <w:tc>
          <w:tcPr>
            <w:tcW w:w="1322" w:type="dxa"/>
          </w:tcPr>
          <w:p w14:paraId="7D74915E"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7BF9C3A6" w14:textId="6FE8DB0F"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8</w:t>
            </w:r>
            <w:r w:rsidR="003C2EB7">
              <w:rPr>
                <w:rFonts w:ascii="Book Antiqua" w:hAnsi="Book Antiqua" w:cstheme="minorHAnsi"/>
                <w:color w:val="000000" w:themeColor="text1"/>
              </w:rPr>
              <w:t>-</w:t>
            </w:r>
            <w:r w:rsidRPr="00032C5C">
              <w:rPr>
                <w:rFonts w:ascii="Book Antiqua" w:hAnsi="Book Antiqua" w:cstheme="minorHAnsi"/>
                <w:color w:val="000000" w:themeColor="text1"/>
              </w:rPr>
              <w:t>20</w:t>
            </w:r>
          </w:p>
        </w:tc>
      </w:tr>
      <w:tr w:rsidR="007D247F" w:rsidRPr="00032C5C" w14:paraId="6849EC3E" w14:textId="77777777" w:rsidTr="0049604B">
        <w:trPr>
          <w:trHeight w:val="771"/>
        </w:trPr>
        <w:tc>
          <w:tcPr>
            <w:tcW w:w="2802" w:type="dxa"/>
          </w:tcPr>
          <w:p w14:paraId="4D6AE80C" w14:textId="435FBDC1" w:rsidR="007D247F" w:rsidRPr="00032C5C" w:rsidRDefault="007D247F" w:rsidP="007A2A00">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Total bilirubin (</w:t>
            </w:r>
            <w:proofErr w:type="spellStart"/>
            <w:r w:rsidR="0043739D" w:rsidRPr="00D600B4">
              <w:rPr>
                <w:rFonts w:ascii="Book Antiqua" w:eastAsia="Book Antiqua" w:hAnsi="Book Antiqua" w:cs="Book Antiqua"/>
                <w:color w:val="000000"/>
              </w:rPr>
              <w:t>μ</w:t>
            </w:r>
            <w:r w:rsidR="00381050" w:rsidRPr="00032C5C">
              <w:rPr>
                <w:rFonts w:ascii="Book Antiqua" w:hAnsi="Book Antiqua" w:cstheme="minorHAnsi"/>
                <w:color w:val="000000" w:themeColor="text1"/>
              </w:rPr>
              <w:t>mo</w:t>
            </w:r>
            <w:r w:rsidR="001B0623">
              <w:rPr>
                <w:rFonts w:ascii="Book Antiqua" w:hAnsi="Book Antiqua" w:cstheme="minorHAnsi"/>
                <w:color w:val="000000" w:themeColor="text1"/>
              </w:rPr>
              <w:t>L</w:t>
            </w:r>
            <w:proofErr w:type="spellEnd"/>
            <w:r w:rsidRPr="00032C5C">
              <w:rPr>
                <w:rFonts w:ascii="Book Antiqua" w:hAnsi="Book Antiqua" w:cstheme="minorHAnsi"/>
                <w:color w:val="000000" w:themeColor="text1"/>
              </w:rPr>
              <w:t>/L)</w:t>
            </w:r>
          </w:p>
        </w:tc>
        <w:tc>
          <w:tcPr>
            <w:tcW w:w="1701" w:type="dxa"/>
          </w:tcPr>
          <w:p w14:paraId="1954E6EF"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10824</w:t>
            </w:r>
          </w:p>
        </w:tc>
        <w:tc>
          <w:tcPr>
            <w:tcW w:w="1984" w:type="dxa"/>
          </w:tcPr>
          <w:p w14:paraId="692C18BE" w14:textId="401DC2D5"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10.7 (10.6</w:t>
            </w:r>
            <w:r w:rsidR="008D7A0C">
              <w:rPr>
                <w:rFonts w:ascii="Book Antiqua" w:hAnsi="Book Antiqua" w:cstheme="minorHAnsi"/>
                <w:color w:val="000000" w:themeColor="text1"/>
              </w:rPr>
              <w:t>-</w:t>
            </w:r>
            <w:r w:rsidRPr="00032C5C">
              <w:rPr>
                <w:rFonts w:ascii="Book Antiqua" w:hAnsi="Book Antiqua" w:cstheme="minorHAnsi"/>
                <w:color w:val="000000" w:themeColor="text1"/>
              </w:rPr>
              <w:t>10.8)</w:t>
            </w:r>
          </w:p>
        </w:tc>
        <w:tc>
          <w:tcPr>
            <w:tcW w:w="1985" w:type="dxa"/>
          </w:tcPr>
          <w:p w14:paraId="5BBE1A85"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281</w:t>
            </w:r>
          </w:p>
        </w:tc>
        <w:tc>
          <w:tcPr>
            <w:tcW w:w="2221" w:type="dxa"/>
          </w:tcPr>
          <w:p w14:paraId="270C56EE" w14:textId="2A25FBEF"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1.4</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(1.1</w:t>
            </w:r>
            <w:r w:rsidR="008D7A0C">
              <w:rPr>
                <w:rFonts w:ascii="Book Antiqua" w:hAnsi="Book Antiqua" w:cstheme="minorHAnsi"/>
                <w:color w:val="000000" w:themeColor="text1"/>
              </w:rPr>
              <w:t>-</w:t>
            </w:r>
            <w:r w:rsidRPr="00032C5C">
              <w:rPr>
                <w:rFonts w:ascii="Book Antiqua" w:hAnsi="Book Antiqua" w:cstheme="minorHAnsi"/>
                <w:color w:val="000000" w:themeColor="text1"/>
              </w:rPr>
              <w:t>1.7)</w:t>
            </w:r>
          </w:p>
        </w:tc>
        <w:tc>
          <w:tcPr>
            <w:tcW w:w="1322" w:type="dxa"/>
          </w:tcPr>
          <w:p w14:paraId="1F6FB08B"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1AD4944C" w14:textId="1C25A0F3"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w:t>
            </w:r>
            <w:r w:rsidR="008D7A0C">
              <w:rPr>
                <w:rFonts w:ascii="Book Antiqua" w:hAnsi="Book Antiqua" w:cstheme="minorHAnsi"/>
                <w:color w:val="000000" w:themeColor="text1"/>
              </w:rPr>
              <w:t>-</w:t>
            </w:r>
            <w:r w:rsidRPr="00032C5C">
              <w:rPr>
                <w:rFonts w:ascii="Book Antiqua" w:hAnsi="Book Antiqua" w:cstheme="minorHAnsi"/>
                <w:color w:val="000000" w:themeColor="text1"/>
              </w:rPr>
              <w:t>17</w:t>
            </w:r>
          </w:p>
        </w:tc>
      </w:tr>
      <w:tr w:rsidR="007D247F" w:rsidRPr="00032C5C" w14:paraId="05E432C8" w14:textId="77777777" w:rsidTr="0049604B">
        <w:tc>
          <w:tcPr>
            <w:tcW w:w="2802" w:type="dxa"/>
          </w:tcPr>
          <w:p w14:paraId="76F8EF0C" w14:textId="77777777" w:rsidR="007D247F" w:rsidRPr="00032C5C" w:rsidRDefault="007D247F" w:rsidP="007A2A00">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Creatine kinase (U/L)</w:t>
            </w:r>
          </w:p>
        </w:tc>
        <w:tc>
          <w:tcPr>
            <w:tcW w:w="1701" w:type="dxa"/>
          </w:tcPr>
          <w:p w14:paraId="46F7881C"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11382</w:t>
            </w:r>
          </w:p>
        </w:tc>
        <w:tc>
          <w:tcPr>
            <w:tcW w:w="1984" w:type="dxa"/>
          </w:tcPr>
          <w:p w14:paraId="212D719E" w14:textId="09610B1D"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85.3 (84.7</w:t>
            </w:r>
            <w:r w:rsidR="008D7A0C">
              <w:rPr>
                <w:rFonts w:ascii="Book Antiqua" w:hAnsi="Book Antiqua" w:cstheme="minorHAnsi"/>
                <w:color w:val="000000" w:themeColor="text1"/>
              </w:rPr>
              <w:t>-</w:t>
            </w:r>
            <w:r w:rsidRPr="00032C5C">
              <w:rPr>
                <w:rFonts w:ascii="Book Antiqua" w:hAnsi="Book Antiqua" w:cstheme="minorHAnsi"/>
                <w:color w:val="000000" w:themeColor="text1"/>
              </w:rPr>
              <w:t>85.8)</w:t>
            </w:r>
          </w:p>
        </w:tc>
        <w:tc>
          <w:tcPr>
            <w:tcW w:w="1985" w:type="dxa"/>
          </w:tcPr>
          <w:p w14:paraId="676C6CE6"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9033</w:t>
            </w:r>
          </w:p>
        </w:tc>
        <w:tc>
          <w:tcPr>
            <w:tcW w:w="2221" w:type="dxa"/>
          </w:tcPr>
          <w:p w14:paraId="459A9DBA" w14:textId="2F5743C3"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115</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(113</w:t>
            </w:r>
            <w:r w:rsidR="008D7A0C">
              <w:rPr>
                <w:rFonts w:ascii="Book Antiqua" w:hAnsi="Book Antiqua" w:cstheme="minorHAnsi"/>
                <w:color w:val="000000" w:themeColor="text1"/>
              </w:rPr>
              <w:t>-</w:t>
            </w:r>
            <w:r w:rsidRPr="00032C5C">
              <w:rPr>
                <w:rFonts w:ascii="Book Antiqua" w:hAnsi="Book Antiqua" w:cstheme="minorHAnsi"/>
                <w:color w:val="000000" w:themeColor="text1"/>
              </w:rPr>
              <w:t>117)</w:t>
            </w:r>
          </w:p>
        </w:tc>
        <w:tc>
          <w:tcPr>
            <w:tcW w:w="1322" w:type="dxa"/>
          </w:tcPr>
          <w:p w14:paraId="57A1D12B"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4A4AC1C6" w14:textId="7E96CD25" w:rsidR="00082EC6" w:rsidRDefault="007D247F" w:rsidP="00032C5C">
            <w:pPr>
              <w:spacing w:line="360" w:lineRule="auto"/>
              <w:jc w:val="both"/>
              <w:rPr>
                <w:rFonts w:ascii="Book Antiqua" w:hAnsi="Book Antiqua" w:cstheme="minorHAnsi"/>
                <w:color w:val="000000" w:themeColor="text1"/>
                <w:lang w:eastAsia="zh-CN"/>
              </w:rPr>
            </w:pPr>
            <w:r w:rsidRPr="00032C5C">
              <w:rPr>
                <w:rFonts w:ascii="Book Antiqua" w:hAnsi="Book Antiqua" w:cstheme="minorHAnsi"/>
                <w:color w:val="000000" w:themeColor="text1"/>
              </w:rPr>
              <w:t>M:</w:t>
            </w:r>
            <w:r w:rsidR="007A2A00">
              <w:rPr>
                <w:rFonts w:ascii="Book Antiqua" w:hAnsi="Book Antiqua" w:cstheme="minorHAnsi"/>
                <w:color w:val="000000" w:themeColor="text1"/>
              </w:rPr>
              <w:t xml:space="preserve"> </w:t>
            </w:r>
            <w:r w:rsidRPr="00032C5C">
              <w:rPr>
                <w:rFonts w:ascii="Book Antiqua" w:hAnsi="Book Antiqua" w:cstheme="minorHAnsi"/>
                <w:color w:val="000000" w:themeColor="text1"/>
              </w:rPr>
              <w:t>25</w:t>
            </w:r>
            <w:r w:rsidR="003C2EB7">
              <w:rPr>
                <w:rFonts w:ascii="Book Antiqua" w:hAnsi="Book Antiqua" w:cstheme="minorHAnsi"/>
                <w:color w:val="000000" w:themeColor="text1"/>
              </w:rPr>
              <w:t>-</w:t>
            </w:r>
            <w:r w:rsidRPr="00032C5C">
              <w:rPr>
                <w:rFonts w:ascii="Book Antiqua" w:hAnsi="Book Antiqua" w:cstheme="minorHAnsi"/>
                <w:color w:val="000000" w:themeColor="text1"/>
              </w:rPr>
              <w:t>90</w:t>
            </w:r>
          </w:p>
          <w:p w14:paraId="75E24E56" w14:textId="5BF99A12"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F: 10</w:t>
            </w:r>
            <w:r w:rsidR="003C2EB7">
              <w:rPr>
                <w:rFonts w:ascii="Book Antiqua" w:hAnsi="Book Antiqua" w:cstheme="minorHAnsi"/>
                <w:color w:val="000000" w:themeColor="text1"/>
              </w:rPr>
              <w:t>-</w:t>
            </w:r>
            <w:r w:rsidRPr="00032C5C">
              <w:rPr>
                <w:rFonts w:ascii="Book Antiqua" w:hAnsi="Book Antiqua" w:cstheme="minorHAnsi"/>
                <w:color w:val="000000" w:themeColor="text1"/>
              </w:rPr>
              <w:t>70</w:t>
            </w:r>
          </w:p>
        </w:tc>
      </w:tr>
      <w:tr w:rsidR="007D247F" w:rsidRPr="00032C5C" w14:paraId="17808AF6" w14:textId="77777777" w:rsidTr="0049604B">
        <w:trPr>
          <w:trHeight w:val="1057"/>
        </w:trPr>
        <w:tc>
          <w:tcPr>
            <w:tcW w:w="2802" w:type="dxa"/>
          </w:tcPr>
          <w:p w14:paraId="1E7CC7C0" w14:textId="77777777" w:rsidR="007D247F" w:rsidRPr="00032C5C" w:rsidRDefault="007D247F" w:rsidP="007A2A00">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C-reactive protein (mg/L)</w:t>
            </w:r>
          </w:p>
        </w:tc>
        <w:tc>
          <w:tcPr>
            <w:tcW w:w="1701" w:type="dxa"/>
          </w:tcPr>
          <w:p w14:paraId="3407C0DB"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16144</w:t>
            </w:r>
          </w:p>
        </w:tc>
        <w:tc>
          <w:tcPr>
            <w:tcW w:w="1984" w:type="dxa"/>
          </w:tcPr>
          <w:p w14:paraId="287E5C90" w14:textId="4D0A8A66"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25.9</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(25.5</w:t>
            </w:r>
            <w:r w:rsidR="008D7A0C">
              <w:rPr>
                <w:rFonts w:ascii="Book Antiqua" w:hAnsi="Book Antiqua" w:cstheme="minorHAnsi"/>
                <w:color w:val="000000" w:themeColor="text1"/>
              </w:rPr>
              <w:t>-</w:t>
            </w:r>
            <w:r w:rsidRPr="00032C5C">
              <w:rPr>
                <w:rFonts w:ascii="Book Antiqua" w:hAnsi="Book Antiqua" w:cstheme="minorHAnsi"/>
                <w:color w:val="000000" w:themeColor="text1"/>
              </w:rPr>
              <w:t>26.4)</w:t>
            </w:r>
          </w:p>
        </w:tc>
        <w:tc>
          <w:tcPr>
            <w:tcW w:w="1985" w:type="dxa"/>
          </w:tcPr>
          <w:p w14:paraId="12B1D356"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12059</w:t>
            </w:r>
          </w:p>
        </w:tc>
        <w:tc>
          <w:tcPr>
            <w:tcW w:w="2221" w:type="dxa"/>
          </w:tcPr>
          <w:p w14:paraId="4B05479C" w14:textId="5F02FB30"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116</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(115</w:t>
            </w:r>
            <w:r w:rsidR="008D7A0C">
              <w:rPr>
                <w:rFonts w:ascii="Book Antiqua" w:hAnsi="Book Antiqua" w:cstheme="minorHAnsi"/>
                <w:color w:val="000000" w:themeColor="text1"/>
              </w:rPr>
              <w:t>-</w:t>
            </w:r>
            <w:r w:rsidRPr="00032C5C">
              <w:rPr>
                <w:rFonts w:ascii="Book Antiqua" w:hAnsi="Book Antiqua" w:cstheme="minorHAnsi"/>
                <w:color w:val="000000" w:themeColor="text1"/>
              </w:rPr>
              <w:t>117)</w:t>
            </w:r>
          </w:p>
        </w:tc>
        <w:tc>
          <w:tcPr>
            <w:tcW w:w="1322" w:type="dxa"/>
          </w:tcPr>
          <w:p w14:paraId="2498FC72"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1C1973EA" w14:textId="22B39B39"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0</w:t>
            </w:r>
            <w:r w:rsidR="003C2EB7">
              <w:rPr>
                <w:rFonts w:ascii="Book Antiqua" w:hAnsi="Book Antiqua" w:cstheme="minorHAnsi"/>
                <w:color w:val="000000" w:themeColor="text1"/>
              </w:rPr>
              <w:t>-</w:t>
            </w:r>
            <w:r w:rsidRPr="00032C5C">
              <w:rPr>
                <w:rFonts w:ascii="Book Antiqua" w:hAnsi="Book Antiqua" w:cstheme="minorHAnsi"/>
                <w:color w:val="000000" w:themeColor="text1"/>
              </w:rPr>
              <w:t>8</w:t>
            </w:r>
          </w:p>
        </w:tc>
      </w:tr>
      <w:tr w:rsidR="007D247F" w:rsidRPr="00032C5C" w14:paraId="0324D4D4" w14:textId="77777777" w:rsidTr="0049604B">
        <w:trPr>
          <w:trHeight w:val="730"/>
        </w:trPr>
        <w:tc>
          <w:tcPr>
            <w:tcW w:w="2802" w:type="dxa"/>
          </w:tcPr>
          <w:p w14:paraId="395FC6A0" w14:textId="77777777" w:rsidR="007D247F" w:rsidRPr="00032C5C" w:rsidRDefault="007D247F" w:rsidP="007A2A00">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Procalcitonin (ng/mL)</w:t>
            </w:r>
          </w:p>
        </w:tc>
        <w:tc>
          <w:tcPr>
            <w:tcW w:w="1701" w:type="dxa"/>
          </w:tcPr>
          <w:p w14:paraId="2A53B800"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12050</w:t>
            </w:r>
          </w:p>
        </w:tc>
        <w:tc>
          <w:tcPr>
            <w:tcW w:w="1984" w:type="dxa"/>
          </w:tcPr>
          <w:p w14:paraId="68C6A39A" w14:textId="7CA78776"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2.44</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(2.2</w:t>
            </w:r>
            <w:r w:rsidR="008D7A0C">
              <w:rPr>
                <w:rFonts w:ascii="Book Antiqua" w:hAnsi="Book Antiqua" w:cstheme="minorHAnsi"/>
                <w:color w:val="000000" w:themeColor="text1"/>
              </w:rPr>
              <w:t>-</w:t>
            </w:r>
            <w:r w:rsidRPr="00032C5C">
              <w:rPr>
                <w:rFonts w:ascii="Book Antiqua" w:hAnsi="Book Antiqua" w:cstheme="minorHAnsi"/>
                <w:color w:val="000000" w:themeColor="text1"/>
              </w:rPr>
              <w:t>2.6)</w:t>
            </w:r>
          </w:p>
        </w:tc>
        <w:tc>
          <w:tcPr>
            <w:tcW w:w="1985" w:type="dxa"/>
          </w:tcPr>
          <w:p w14:paraId="277F2F5A"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11661</w:t>
            </w:r>
          </w:p>
        </w:tc>
        <w:tc>
          <w:tcPr>
            <w:tcW w:w="2221" w:type="dxa"/>
          </w:tcPr>
          <w:p w14:paraId="55485275" w14:textId="4A51D710"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0.70</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(0.68</w:t>
            </w:r>
            <w:r w:rsidR="008D7A0C">
              <w:rPr>
                <w:rFonts w:ascii="Book Antiqua" w:hAnsi="Book Antiqua" w:cstheme="minorHAnsi"/>
                <w:color w:val="000000" w:themeColor="text1"/>
              </w:rPr>
              <w:t>-</w:t>
            </w:r>
            <w:r w:rsidRPr="00032C5C">
              <w:rPr>
                <w:rFonts w:ascii="Book Antiqua" w:hAnsi="Book Antiqua" w:cstheme="minorHAnsi"/>
                <w:color w:val="000000" w:themeColor="text1"/>
              </w:rPr>
              <w:t>0.72)</w:t>
            </w:r>
          </w:p>
        </w:tc>
        <w:tc>
          <w:tcPr>
            <w:tcW w:w="1322" w:type="dxa"/>
          </w:tcPr>
          <w:p w14:paraId="52902646"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7F19281D" w14:textId="17F4446B"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0</w:t>
            </w:r>
            <w:r w:rsidR="003C2EB7">
              <w:rPr>
                <w:rFonts w:ascii="Book Antiqua" w:hAnsi="Book Antiqua" w:cstheme="minorHAnsi"/>
                <w:color w:val="000000" w:themeColor="text1"/>
              </w:rPr>
              <w:t>-</w:t>
            </w:r>
            <w:r w:rsidRPr="00032C5C">
              <w:rPr>
                <w:rFonts w:ascii="Book Antiqua" w:hAnsi="Book Antiqua" w:cstheme="minorHAnsi"/>
                <w:color w:val="000000" w:themeColor="text1"/>
              </w:rPr>
              <w:t>0.15</w:t>
            </w:r>
          </w:p>
        </w:tc>
      </w:tr>
    </w:tbl>
    <w:p w14:paraId="5C7D8F10" w14:textId="37E6C32C" w:rsidR="003B36C4" w:rsidRDefault="00905ACD" w:rsidP="00032C5C">
      <w:pPr>
        <w:spacing w:line="360" w:lineRule="auto"/>
        <w:jc w:val="both"/>
        <w:rPr>
          <w:rFonts w:ascii="Book Antiqua" w:hAnsi="Book Antiqua"/>
        </w:rPr>
      </w:pPr>
      <w:r w:rsidRPr="00032C5C">
        <w:rPr>
          <w:rFonts w:ascii="Book Antiqua" w:hAnsi="Book Antiqua"/>
          <w:vertAlign w:val="superscript"/>
        </w:rPr>
        <w:t>1</w:t>
      </w:r>
      <w:r w:rsidRPr="00032C5C">
        <w:rPr>
          <w:rFonts w:ascii="Book Antiqua" w:hAnsi="Book Antiqua"/>
          <w:i/>
          <w:iCs/>
        </w:rPr>
        <w:t>n</w:t>
      </w:r>
      <w:r w:rsidRPr="00032C5C">
        <w:rPr>
          <w:rFonts w:ascii="Book Antiqua" w:hAnsi="Book Antiqua"/>
        </w:rPr>
        <w:t xml:space="preserve"> is the number of subjects assessed for a given characteristic</w:t>
      </w:r>
      <w:r w:rsidR="00082EC6">
        <w:rPr>
          <w:rFonts w:ascii="Book Antiqua" w:hAnsi="Book Antiqua"/>
        </w:rPr>
        <w:t xml:space="preserve"> </w:t>
      </w:r>
      <w:r w:rsidR="00082EC6">
        <w:rPr>
          <w:rFonts w:ascii="Book Antiqua" w:hAnsi="Book Antiqua" w:cstheme="minorHAnsi"/>
          <w:color w:val="000000" w:themeColor="text1"/>
        </w:rPr>
        <w:t xml:space="preserve">as per the source </w:t>
      </w:r>
      <w:proofErr w:type="gramStart"/>
      <w:r w:rsidR="00082EC6">
        <w:rPr>
          <w:rFonts w:ascii="Book Antiqua" w:hAnsi="Book Antiqua" w:cstheme="minorHAnsi"/>
          <w:color w:val="000000" w:themeColor="text1"/>
        </w:rPr>
        <w:t>database</w:t>
      </w:r>
      <w:r w:rsidR="00082EC6" w:rsidRPr="00F26788">
        <w:rPr>
          <w:rFonts w:ascii="Book Antiqua" w:hAnsi="Book Antiqua" w:cstheme="minorHAnsi"/>
          <w:color w:val="000000" w:themeColor="text1"/>
          <w:vertAlign w:val="superscript"/>
        </w:rPr>
        <w:t>[</w:t>
      </w:r>
      <w:proofErr w:type="gramEnd"/>
      <w:r w:rsidR="00082EC6" w:rsidRPr="00F26788">
        <w:rPr>
          <w:rFonts w:ascii="Book Antiqua" w:hAnsi="Book Antiqua" w:cstheme="minorHAnsi"/>
          <w:color w:val="000000" w:themeColor="text1"/>
          <w:vertAlign w:val="superscript"/>
        </w:rPr>
        <w:t>7]</w:t>
      </w:r>
      <w:r w:rsidR="003B36C4">
        <w:rPr>
          <w:rFonts w:ascii="Book Antiqua" w:hAnsi="Book Antiqua"/>
        </w:rPr>
        <w:t>.</w:t>
      </w:r>
      <w:r w:rsidR="007C371C" w:rsidRPr="00032C5C">
        <w:rPr>
          <w:rFonts w:ascii="Book Antiqua" w:hAnsi="Book Antiqua"/>
        </w:rPr>
        <w:t xml:space="preserve"> </w:t>
      </w:r>
    </w:p>
    <w:p w14:paraId="5775ED89" w14:textId="42C00B48" w:rsidR="00905ACD" w:rsidRPr="00032C5C" w:rsidRDefault="00905ACD" w:rsidP="00032C5C">
      <w:pPr>
        <w:spacing w:line="360" w:lineRule="auto"/>
        <w:jc w:val="both"/>
        <w:rPr>
          <w:rFonts w:ascii="Book Antiqua" w:hAnsi="Book Antiqua"/>
        </w:rPr>
      </w:pPr>
      <w:proofErr w:type="gramStart"/>
      <w:r w:rsidRPr="00032C5C">
        <w:rPr>
          <w:rFonts w:ascii="Book Antiqua" w:hAnsi="Book Antiqua"/>
          <w:vertAlign w:val="superscript"/>
        </w:rPr>
        <w:t>2</w:t>
      </w:r>
      <w:r w:rsidRPr="00032C5C">
        <w:rPr>
          <w:rFonts w:ascii="Book Antiqua" w:hAnsi="Book Antiqua"/>
        </w:rPr>
        <w:t>Weighted mean</w:t>
      </w:r>
      <w:r w:rsidR="007C371C" w:rsidRPr="00032C5C">
        <w:rPr>
          <w:rFonts w:ascii="Book Antiqua" w:hAnsi="Book Antiqua"/>
        </w:rPr>
        <w:t xml:space="preserve">; </w:t>
      </w:r>
      <w:r w:rsidRPr="00032C5C">
        <w:rPr>
          <w:rFonts w:ascii="Book Antiqua" w:hAnsi="Book Antiqua"/>
          <w:vertAlign w:val="superscript"/>
        </w:rPr>
        <w:t>3</w:t>
      </w:r>
      <w:r w:rsidRPr="00032C5C">
        <w:rPr>
          <w:rFonts w:ascii="Book Antiqua" w:hAnsi="Book Antiqua"/>
        </w:rPr>
        <w:t xml:space="preserve">Student’s </w:t>
      </w:r>
      <w:r w:rsidRPr="00032C5C">
        <w:rPr>
          <w:rFonts w:ascii="Book Antiqua" w:hAnsi="Book Antiqua"/>
          <w:i/>
          <w:iCs/>
        </w:rPr>
        <w:t>t</w:t>
      </w:r>
      <w:r w:rsidRPr="00032C5C">
        <w:rPr>
          <w:rFonts w:ascii="Book Antiqua" w:hAnsi="Book Antiqua"/>
        </w:rPr>
        <w:t>-test</w:t>
      </w:r>
      <w:r w:rsidR="007C371C" w:rsidRPr="00032C5C">
        <w:rPr>
          <w:rFonts w:ascii="Book Antiqua" w:hAnsi="Book Antiqua"/>
        </w:rPr>
        <w:t>.</w:t>
      </w:r>
      <w:proofErr w:type="gramEnd"/>
    </w:p>
    <w:p w14:paraId="5DE69755" w14:textId="6C43228D" w:rsidR="000439B9" w:rsidRPr="00032C5C" w:rsidRDefault="000439B9" w:rsidP="00032C5C">
      <w:pPr>
        <w:spacing w:line="360" w:lineRule="auto"/>
        <w:jc w:val="both"/>
        <w:rPr>
          <w:rFonts w:ascii="Book Antiqua" w:hAnsi="Book Antiqua"/>
        </w:rPr>
      </w:pPr>
    </w:p>
    <w:sectPr w:rsidR="000439B9" w:rsidRPr="00032C5C" w:rsidSect="007D24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F0A11" w14:textId="77777777" w:rsidR="00514768" w:rsidRDefault="00514768" w:rsidP="009E52CD">
      <w:r>
        <w:separator/>
      </w:r>
    </w:p>
  </w:endnote>
  <w:endnote w:type="continuationSeparator" w:id="0">
    <w:p w14:paraId="76B8B27A" w14:textId="77777777" w:rsidR="00514768" w:rsidRDefault="00514768" w:rsidP="009E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73CB" w14:textId="77777777" w:rsidR="00C3707A" w:rsidRPr="009E52CD" w:rsidRDefault="00C3707A" w:rsidP="009E52CD">
    <w:pPr>
      <w:pStyle w:val="a4"/>
      <w:jc w:val="right"/>
      <w:rPr>
        <w:rFonts w:ascii="Book Antiqua" w:hAnsi="Book Antiqua"/>
        <w:color w:val="000000" w:themeColor="text1"/>
        <w:sz w:val="24"/>
        <w:szCs w:val="24"/>
      </w:rPr>
    </w:pPr>
    <w:r w:rsidRPr="009E52CD">
      <w:rPr>
        <w:rFonts w:ascii="Book Antiqua" w:hAnsi="Book Antiqua"/>
        <w:color w:val="000000" w:themeColor="text1"/>
        <w:sz w:val="24"/>
        <w:szCs w:val="24"/>
        <w:lang w:val="zh-CN" w:eastAsia="zh-CN"/>
      </w:rPr>
      <w:t xml:space="preserve"> </w:t>
    </w:r>
    <w:r w:rsidRPr="009E52CD">
      <w:rPr>
        <w:rFonts w:ascii="Book Antiqua" w:hAnsi="Book Antiqua"/>
        <w:color w:val="000000" w:themeColor="text1"/>
        <w:sz w:val="24"/>
        <w:szCs w:val="24"/>
      </w:rPr>
      <w:fldChar w:fldCharType="begin"/>
    </w:r>
    <w:r w:rsidRPr="009E52CD">
      <w:rPr>
        <w:rFonts w:ascii="Book Antiqua" w:hAnsi="Book Antiqua"/>
        <w:color w:val="000000" w:themeColor="text1"/>
        <w:sz w:val="24"/>
        <w:szCs w:val="24"/>
      </w:rPr>
      <w:instrText>PAGE  \* Arabic  \* MERGEFORMAT</w:instrText>
    </w:r>
    <w:r w:rsidRPr="009E52CD">
      <w:rPr>
        <w:rFonts w:ascii="Book Antiqua" w:hAnsi="Book Antiqua"/>
        <w:color w:val="000000" w:themeColor="text1"/>
        <w:sz w:val="24"/>
        <w:szCs w:val="24"/>
      </w:rPr>
      <w:fldChar w:fldCharType="separate"/>
    </w:r>
    <w:r w:rsidR="00AF5BFD" w:rsidRPr="00AF5BFD">
      <w:rPr>
        <w:rFonts w:ascii="Book Antiqua" w:hAnsi="Book Antiqua"/>
        <w:noProof/>
        <w:color w:val="000000" w:themeColor="text1"/>
        <w:sz w:val="24"/>
        <w:szCs w:val="24"/>
        <w:lang w:val="zh-CN" w:eastAsia="zh-CN"/>
      </w:rPr>
      <w:t>4</w:t>
    </w:r>
    <w:r w:rsidRPr="009E52CD">
      <w:rPr>
        <w:rFonts w:ascii="Book Antiqua" w:hAnsi="Book Antiqua"/>
        <w:color w:val="000000" w:themeColor="text1"/>
        <w:sz w:val="24"/>
        <w:szCs w:val="24"/>
      </w:rPr>
      <w:fldChar w:fldCharType="end"/>
    </w:r>
    <w:r w:rsidRPr="009E52CD">
      <w:rPr>
        <w:rFonts w:ascii="Book Antiqua" w:hAnsi="Book Antiqua"/>
        <w:color w:val="000000" w:themeColor="text1"/>
        <w:sz w:val="24"/>
        <w:szCs w:val="24"/>
        <w:lang w:val="zh-CN" w:eastAsia="zh-CN"/>
      </w:rPr>
      <w:t xml:space="preserve"> / </w:t>
    </w:r>
    <w:r w:rsidRPr="009E52CD">
      <w:rPr>
        <w:rFonts w:ascii="Book Antiqua" w:hAnsi="Book Antiqua"/>
        <w:color w:val="000000" w:themeColor="text1"/>
        <w:sz w:val="24"/>
        <w:szCs w:val="24"/>
      </w:rPr>
      <w:fldChar w:fldCharType="begin"/>
    </w:r>
    <w:r w:rsidRPr="009E52CD">
      <w:rPr>
        <w:rFonts w:ascii="Book Antiqua" w:hAnsi="Book Antiqua"/>
        <w:color w:val="000000" w:themeColor="text1"/>
        <w:sz w:val="24"/>
        <w:szCs w:val="24"/>
      </w:rPr>
      <w:instrText>NUMPAGES  \* Arabic  \* MERGEFORMAT</w:instrText>
    </w:r>
    <w:r w:rsidRPr="009E52CD">
      <w:rPr>
        <w:rFonts w:ascii="Book Antiqua" w:hAnsi="Book Antiqua"/>
        <w:color w:val="000000" w:themeColor="text1"/>
        <w:sz w:val="24"/>
        <w:szCs w:val="24"/>
      </w:rPr>
      <w:fldChar w:fldCharType="separate"/>
    </w:r>
    <w:r w:rsidR="00AF5BFD" w:rsidRPr="00AF5BFD">
      <w:rPr>
        <w:rFonts w:ascii="Book Antiqua" w:hAnsi="Book Antiqua"/>
        <w:noProof/>
        <w:color w:val="000000" w:themeColor="text1"/>
        <w:sz w:val="24"/>
        <w:szCs w:val="24"/>
        <w:lang w:val="zh-CN" w:eastAsia="zh-CN"/>
      </w:rPr>
      <w:t>37</w:t>
    </w:r>
    <w:r w:rsidRPr="009E52CD">
      <w:rPr>
        <w:rFonts w:ascii="Book Antiqua" w:hAnsi="Book Antiqua"/>
        <w:color w:val="000000" w:themeColor="text1"/>
        <w:sz w:val="24"/>
        <w:szCs w:val="24"/>
      </w:rPr>
      <w:fldChar w:fldCharType="end"/>
    </w:r>
  </w:p>
  <w:p w14:paraId="300EAD02" w14:textId="77777777" w:rsidR="00C3707A" w:rsidRDefault="00C370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0D61F" w14:textId="77777777" w:rsidR="00514768" w:rsidRDefault="00514768" w:rsidP="009E52CD">
      <w:r>
        <w:separator/>
      </w:r>
    </w:p>
  </w:footnote>
  <w:footnote w:type="continuationSeparator" w:id="0">
    <w:p w14:paraId="0FF0C20F" w14:textId="77777777" w:rsidR="00514768" w:rsidRDefault="00514768" w:rsidP="009E5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EEE"/>
    <w:rsid w:val="0002314A"/>
    <w:rsid w:val="00032C5C"/>
    <w:rsid w:val="000439B9"/>
    <w:rsid w:val="000526B7"/>
    <w:rsid w:val="00082EC6"/>
    <w:rsid w:val="000A25D7"/>
    <w:rsid w:val="000C3DA6"/>
    <w:rsid w:val="000E62FB"/>
    <w:rsid w:val="00106D24"/>
    <w:rsid w:val="00110117"/>
    <w:rsid w:val="00116407"/>
    <w:rsid w:val="00124B65"/>
    <w:rsid w:val="00134673"/>
    <w:rsid w:val="00140358"/>
    <w:rsid w:val="00164E06"/>
    <w:rsid w:val="001726E2"/>
    <w:rsid w:val="00175FA2"/>
    <w:rsid w:val="00195D1C"/>
    <w:rsid w:val="001B0623"/>
    <w:rsid w:val="001C6FF0"/>
    <w:rsid w:val="001D41A4"/>
    <w:rsid w:val="001E41F7"/>
    <w:rsid w:val="001E6CFA"/>
    <w:rsid w:val="002128C8"/>
    <w:rsid w:val="00226DFD"/>
    <w:rsid w:val="002542E6"/>
    <w:rsid w:val="002A0ADE"/>
    <w:rsid w:val="002A553D"/>
    <w:rsid w:val="002C0462"/>
    <w:rsid w:val="002C191C"/>
    <w:rsid w:val="002C6CFD"/>
    <w:rsid w:val="002F6452"/>
    <w:rsid w:val="00307789"/>
    <w:rsid w:val="003137BA"/>
    <w:rsid w:val="00322C83"/>
    <w:rsid w:val="003326DC"/>
    <w:rsid w:val="003407C2"/>
    <w:rsid w:val="00346E6A"/>
    <w:rsid w:val="003473F2"/>
    <w:rsid w:val="00366B87"/>
    <w:rsid w:val="00367374"/>
    <w:rsid w:val="00381050"/>
    <w:rsid w:val="003866D1"/>
    <w:rsid w:val="003B36C4"/>
    <w:rsid w:val="003B3E49"/>
    <w:rsid w:val="003C2EB7"/>
    <w:rsid w:val="003D5ED3"/>
    <w:rsid w:val="003E0321"/>
    <w:rsid w:val="00423311"/>
    <w:rsid w:val="00432C46"/>
    <w:rsid w:val="0043739D"/>
    <w:rsid w:val="0046437E"/>
    <w:rsid w:val="00486C79"/>
    <w:rsid w:val="0049604B"/>
    <w:rsid w:val="004A0909"/>
    <w:rsid w:val="004A6D0B"/>
    <w:rsid w:val="00503DB1"/>
    <w:rsid w:val="00514768"/>
    <w:rsid w:val="00527FF8"/>
    <w:rsid w:val="005738DA"/>
    <w:rsid w:val="00580E64"/>
    <w:rsid w:val="005871EC"/>
    <w:rsid w:val="005A1302"/>
    <w:rsid w:val="005B26E5"/>
    <w:rsid w:val="005B5EBD"/>
    <w:rsid w:val="005D1607"/>
    <w:rsid w:val="005D2435"/>
    <w:rsid w:val="005D5621"/>
    <w:rsid w:val="00607CD0"/>
    <w:rsid w:val="006118CA"/>
    <w:rsid w:val="0061528C"/>
    <w:rsid w:val="0066134D"/>
    <w:rsid w:val="00662654"/>
    <w:rsid w:val="006654D2"/>
    <w:rsid w:val="00666DC0"/>
    <w:rsid w:val="00667407"/>
    <w:rsid w:val="00672B3B"/>
    <w:rsid w:val="00672C93"/>
    <w:rsid w:val="00675F93"/>
    <w:rsid w:val="0069639A"/>
    <w:rsid w:val="006B5C93"/>
    <w:rsid w:val="006C14E9"/>
    <w:rsid w:val="006D40BA"/>
    <w:rsid w:val="006E120E"/>
    <w:rsid w:val="006E7951"/>
    <w:rsid w:val="006F1058"/>
    <w:rsid w:val="00724A10"/>
    <w:rsid w:val="00765C49"/>
    <w:rsid w:val="00771CEA"/>
    <w:rsid w:val="00794A06"/>
    <w:rsid w:val="007A2A00"/>
    <w:rsid w:val="007A2CC1"/>
    <w:rsid w:val="007A5012"/>
    <w:rsid w:val="007B15D9"/>
    <w:rsid w:val="007C28E2"/>
    <w:rsid w:val="007C371C"/>
    <w:rsid w:val="007D247F"/>
    <w:rsid w:val="007E33A4"/>
    <w:rsid w:val="007E40B1"/>
    <w:rsid w:val="0081148B"/>
    <w:rsid w:val="0081304F"/>
    <w:rsid w:val="008427FA"/>
    <w:rsid w:val="00851AEC"/>
    <w:rsid w:val="00860589"/>
    <w:rsid w:val="00861BBE"/>
    <w:rsid w:val="008813D6"/>
    <w:rsid w:val="008A1133"/>
    <w:rsid w:val="008B3B76"/>
    <w:rsid w:val="008B7607"/>
    <w:rsid w:val="008C250E"/>
    <w:rsid w:val="008C3A7F"/>
    <w:rsid w:val="008D7A0C"/>
    <w:rsid w:val="008E4799"/>
    <w:rsid w:val="008F53F0"/>
    <w:rsid w:val="0090188B"/>
    <w:rsid w:val="00905ACD"/>
    <w:rsid w:val="00914A7E"/>
    <w:rsid w:val="00936AB8"/>
    <w:rsid w:val="00954C8E"/>
    <w:rsid w:val="00960162"/>
    <w:rsid w:val="009832E3"/>
    <w:rsid w:val="009A09C0"/>
    <w:rsid w:val="009E52CD"/>
    <w:rsid w:val="009E5BE9"/>
    <w:rsid w:val="009F092B"/>
    <w:rsid w:val="00A271B8"/>
    <w:rsid w:val="00A27E4E"/>
    <w:rsid w:val="00A479EA"/>
    <w:rsid w:val="00A569BE"/>
    <w:rsid w:val="00A739DF"/>
    <w:rsid w:val="00A75772"/>
    <w:rsid w:val="00A77B3E"/>
    <w:rsid w:val="00A80587"/>
    <w:rsid w:val="00AC4E72"/>
    <w:rsid w:val="00AF4C35"/>
    <w:rsid w:val="00AF5BFD"/>
    <w:rsid w:val="00B3438B"/>
    <w:rsid w:val="00B4030C"/>
    <w:rsid w:val="00B40F73"/>
    <w:rsid w:val="00B43094"/>
    <w:rsid w:val="00B76F77"/>
    <w:rsid w:val="00B86D19"/>
    <w:rsid w:val="00BE4A35"/>
    <w:rsid w:val="00BE7B7A"/>
    <w:rsid w:val="00BF76E8"/>
    <w:rsid w:val="00C22EC8"/>
    <w:rsid w:val="00C2645B"/>
    <w:rsid w:val="00C30886"/>
    <w:rsid w:val="00C3707A"/>
    <w:rsid w:val="00C439D6"/>
    <w:rsid w:val="00C47556"/>
    <w:rsid w:val="00C56EA8"/>
    <w:rsid w:val="00C61AD1"/>
    <w:rsid w:val="00C845D6"/>
    <w:rsid w:val="00C979B2"/>
    <w:rsid w:val="00CA2A55"/>
    <w:rsid w:val="00CB74E3"/>
    <w:rsid w:val="00CC1742"/>
    <w:rsid w:val="00CD2C1A"/>
    <w:rsid w:val="00CE1CB7"/>
    <w:rsid w:val="00CE46C1"/>
    <w:rsid w:val="00CF28DB"/>
    <w:rsid w:val="00CF4E03"/>
    <w:rsid w:val="00D25D78"/>
    <w:rsid w:val="00D35418"/>
    <w:rsid w:val="00D87EB2"/>
    <w:rsid w:val="00D911C3"/>
    <w:rsid w:val="00D927E5"/>
    <w:rsid w:val="00D973D6"/>
    <w:rsid w:val="00DD747D"/>
    <w:rsid w:val="00DF2B6C"/>
    <w:rsid w:val="00DF799A"/>
    <w:rsid w:val="00E05BB7"/>
    <w:rsid w:val="00E1322E"/>
    <w:rsid w:val="00E14E2C"/>
    <w:rsid w:val="00E1560A"/>
    <w:rsid w:val="00E37D63"/>
    <w:rsid w:val="00E52ADF"/>
    <w:rsid w:val="00E675B6"/>
    <w:rsid w:val="00E7215E"/>
    <w:rsid w:val="00E85BA5"/>
    <w:rsid w:val="00E90B8F"/>
    <w:rsid w:val="00E956C4"/>
    <w:rsid w:val="00F00F9C"/>
    <w:rsid w:val="00F049B4"/>
    <w:rsid w:val="00F0616F"/>
    <w:rsid w:val="00F1067C"/>
    <w:rsid w:val="00F127BF"/>
    <w:rsid w:val="00F25E19"/>
    <w:rsid w:val="00F44E1D"/>
    <w:rsid w:val="00F531A9"/>
    <w:rsid w:val="00F64F10"/>
    <w:rsid w:val="00F67A3A"/>
    <w:rsid w:val="00F81A99"/>
    <w:rsid w:val="00F87391"/>
    <w:rsid w:val="00FB4BF6"/>
    <w:rsid w:val="00FE10AA"/>
    <w:rsid w:val="00FF6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8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character" w:customStyle="1" w:styleId="apple-converted-space">
    <w:name w:val="apple-converted-space"/>
    <w:basedOn w:val="a0"/>
  </w:style>
  <w:style w:type="paragraph" w:styleId="a3">
    <w:name w:val="header"/>
    <w:basedOn w:val="a"/>
    <w:link w:val="Char"/>
    <w:unhideWhenUsed/>
    <w:rsid w:val="009E5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52CD"/>
    <w:rPr>
      <w:sz w:val="18"/>
      <w:szCs w:val="18"/>
    </w:rPr>
  </w:style>
  <w:style w:type="paragraph" w:styleId="a4">
    <w:name w:val="footer"/>
    <w:basedOn w:val="a"/>
    <w:link w:val="Char0"/>
    <w:uiPriority w:val="99"/>
    <w:unhideWhenUsed/>
    <w:rsid w:val="009E52CD"/>
    <w:pPr>
      <w:tabs>
        <w:tab w:val="center" w:pos="4153"/>
        <w:tab w:val="right" w:pos="8306"/>
      </w:tabs>
      <w:snapToGrid w:val="0"/>
    </w:pPr>
    <w:rPr>
      <w:sz w:val="18"/>
      <w:szCs w:val="18"/>
    </w:rPr>
  </w:style>
  <w:style w:type="character" w:customStyle="1" w:styleId="Char0">
    <w:name w:val="页脚 Char"/>
    <w:basedOn w:val="a0"/>
    <w:link w:val="a4"/>
    <w:uiPriority w:val="99"/>
    <w:rsid w:val="009E52CD"/>
    <w:rPr>
      <w:sz w:val="18"/>
      <w:szCs w:val="18"/>
    </w:rPr>
  </w:style>
  <w:style w:type="table" w:styleId="a5">
    <w:name w:val="Table Grid"/>
    <w:basedOn w:val="a1"/>
    <w:uiPriority w:val="39"/>
    <w:rsid w:val="00905ACD"/>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381050"/>
    <w:rPr>
      <w:i/>
      <w:iCs/>
    </w:rPr>
  </w:style>
  <w:style w:type="character" w:styleId="a7">
    <w:name w:val="annotation reference"/>
    <w:basedOn w:val="a0"/>
    <w:semiHidden/>
    <w:unhideWhenUsed/>
    <w:rsid w:val="00F81A99"/>
    <w:rPr>
      <w:sz w:val="16"/>
      <w:szCs w:val="16"/>
    </w:rPr>
  </w:style>
  <w:style w:type="paragraph" w:styleId="a8">
    <w:name w:val="annotation text"/>
    <w:basedOn w:val="a"/>
    <w:link w:val="Char1"/>
    <w:semiHidden/>
    <w:unhideWhenUsed/>
    <w:rsid w:val="00F81A99"/>
    <w:rPr>
      <w:sz w:val="20"/>
      <w:szCs w:val="20"/>
    </w:rPr>
  </w:style>
  <w:style w:type="character" w:customStyle="1" w:styleId="Char1">
    <w:name w:val="批注文字 Char"/>
    <w:basedOn w:val="a0"/>
    <w:link w:val="a8"/>
    <w:semiHidden/>
    <w:rsid w:val="00F81A99"/>
  </w:style>
  <w:style w:type="paragraph" w:styleId="a9">
    <w:name w:val="annotation subject"/>
    <w:basedOn w:val="a8"/>
    <w:next w:val="a8"/>
    <w:link w:val="Char2"/>
    <w:semiHidden/>
    <w:unhideWhenUsed/>
    <w:rsid w:val="00F81A99"/>
    <w:rPr>
      <w:b/>
      <w:bCs/>
    </w:rPr>
  </w:style>
  <w:style w:type="character" w:customStyle="1" w:styleId="Char2">
    <w:name w:val="批注主题 Char"/>
    <w:basedOn w:val="Char1"/>
    <w:link w:val="a9"/>
    <w:semiHidden/>
    <w:rsid w:val="00F81A99"/>
    <w:rPr>
      <w:b/>
      <w:bCs/>
    </w:rPr>
  </w:style>
  <w:style w:type="paragraph" w:styleId="aa">
    <w:name w:val="Balloon Text"/>
    <w:basedOn w:val="a"/>
    <w:link w:val="Char3"/>
    <w:rsid w:val="00F81A99"/>
    <w:rPr>
      <w:sz w:val="18"/>
      <w:szCs w:val="18"/>
    </w:rPr>
  </w:style>
  <w:style w:type="character" w:customStyle="1" w:styleId="Char3">
    <w:name w:val="批注框文本 Char"/>
    <w:basedOn w:val="a0"/>
    <w:link w:val="aa"/>
    <w:rsid w:val="00F81A99"/>
    <w:rPr>
      <w:sz w:val="18"/>
      <w:szCs w:val="18"/>
    </w:rPr>
  </w:style>
  <w:style w:type="paragraph" w:styleId="ab">
    <w:name w:val="Revision"/>
    <w:hidden/>
    <w:uiPriority w:val="99"/>
    <w:semiHidden/>
    <w:rsid w:val="007A2A00"/>
    <w:rPr>
      <w:sz w:val="24"/>
      <w:szCs w:val="24"/>
    </w:rPr>
  </w:style>
  <w:style w:type="character" w:styleId="ac">
    <w:name w:val="Hyperlink"/>
    <w:basedOn w:val="a0"/>
    <w:unhideWhenUsed/>
    <w:rsid w:val="00D973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character" w:customStyle="1" w:styleId="apple-converted-space">
    <w:name w:val="apple-converted-space"/>
    <w:basedOn w:val="a0"/>
  </w:style>
  <w:style w:type="paragraph" w:styleId="a3">
    <w:name w:val="header"/>
    <w:basedOn w:val="a"/>
    <w:link w:val="Char"/>
    <w:unhideWhenUsed/>
    <w:rsid w:val="009E5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52CD"/>
    <w:rPr>
      <w:sz w:val="18"/>
      <w:szCs w:val="18"/>
    </w:rPr>
  </w:style>
  <w:style w:type="paragraph" w:styleId="a4">
    <w:name w:val="footer"/>
    <w:basedOn w:val="a"/>
    <w:link w:val="Char0"/>
    <w:uiPriority w:val="99"/>
    <w:unhideWhenUsed/>
    <w:rsid w:val="009E52CD"/>
    <w:pPr>
      <w:tabs>
        <w:tab w:val="center" w:pos="4153"/>
        <w:tab w:val="right" w:pos="8306"/>
      </w:tabs>
      <w:snapToGrid w:val="0"/>
    </w:pPr>
    <w:rPr>
      <w:sz w:val="18"/>
      <w:szCs w:val="18"/>
    </w:rPr>
  </w:style>
  <w:style w:type="character" w:customStyle="1" w:styleId="Char0">
    <w:name w:val="页脚 Char"/>
    <w:basedOn w:val="a0"/>
    <w:link w:val="a4"/>
    <w:uiPriority w:val="99"/>
    <w:rsid w:val="009E52CD"/>
    <w:rPr>
      <w:sz w:val="18"/>
      <w:szCs w:val="18"/>
    </w:rPr>
  </w:style>
  <w:style w:type="table" w:styleId="a5">
    <w:name w:val="Table Grid"/>
    <w:basedOn w:val="a1"/>
    <w:uiPriority w:val="39"/>
    <w:rsid w:val="00905ACD"/>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381050"/>
    <w:rPr>
      <w:i/>
      <w:iCs/>
    </w:rPr>
  </w:style>
  <w:style w:type="character" w:styleId="a7">
    <w:name w:val="annotation reference"/>
    <w:basedOn w:val="a0"/>
    <w:semiHidden/>
    <w:unhideWhenUsed/>
    <w:rsid w:val="00F81A99"/>
    <w:rPr>
      <w:sz w:val="16"/>
      <w:szCs w:val="16"/>
    </w:rPr>
  </w:style>
  <w:style w:type="paragraph" w:styleId="a8">
    <w:name w:val="annotation text"/>
    <w:basedOn w:val="a"/>
    <w:link w:val="Char1"/>
    <w:semiHidden/>
    <w:unhideWhenUsed/>
    <w:rsid w:val="00F81A99"/>
    <w:rPr>
      <w:sz w:val="20"/>
      <w:szCs w:val="20"/>
    </w:rPr>
  </w:style>
  <w:style w:type="character" w:customStyle="1" w:styleId="Char1">
    <w:name w:val="批注文字 Char"/>
    <w:basedOn w:val="a0"/>
    <w:link w:val="a8"/>
    <w:semiHidden/>
    <w:rsid w:val="00F81A99"/>
  </w:style>
  <w:style w:type="paragraph" w:styleId="a9">
    <w:name w:val="annotation subject"/>
    <w:basedOn w:val="a8"/>
    <w:next w:val="a8"/>
    <w:link w:val="Char2"/>
    <w:semiHidden/>
    <w:unhideWhenUsed/>
    <w:rsid w:val="00F81A99"/>
    <w:rPr>
      <w:b/>
      <w:bCs/>
    </w:rPr>
  </w:style>
  <w:style w:type="character" w:customStyle="1" w:styleId="Char2">
    <w:name w:val="批注主题 Char"/>
    <w:basedOn w:val="Char1"/>
    <w:link w:val="a9"/>
    <w:semiHidden/>
    <w:rsid w:val="00F81A99"/>
    <w:rPr>
      <w:b/>
      <w:bCs/>
    </w:rPr>
  </w:style>
  <w:style w:type="paragraph" w:styleId="aa">
    <w:name w:val="Balloon Text"/>
    <w:basedOn w:val="a"/>
    <w:link w:val="Char3"/>
    <w:rsid w:val="00F81A99"/>
    <w:rPr>
      <w:sz w:val="18"/>
      <w:szCs w:val="18"/>
    </w:rPr>
  </w:style>
  <w:style w:type="character" w:customStyle="1" w:styleId="Char3">
    <w:name w:val="批注框文本 Char"/>
    <w:basedOn w:val="a0"/>
    <w:link w:val="aa"/>
    <w:rsid w:val="00F81A99"/>
    <w:rPr>
      <w:sz w:val="18"/>
      <w:szCs w:val="18"/>
    </w:rPr>
  </w:style>
  <w:style w:type="paragraph" w:styleId="ab">
    <w:name w:val="Revision"/>
    <w:hidden/>
    <w:uiPriority w:val="99"/>
    <w:semiHidden/>
    <w:rsid w:val="007A2A00"/>
    <w:rPr>
      <w:sz w:val="24"/>
      <w:szCs w:val="24"/>
    </w:rPr>
  </w:style>
  <w:style w:type="character" w:styleId="ac">
    <w:name w:val="Hyperlink"/>
    <w:basedOn w:val="a0"/>
    <w:unhideWhenUsed/>
    <w:rsid w:val="00D97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situation-report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diabetes" TargetMode="External"/><Relationship Id="rId4" Type="http://schemas.openxmlformats.org/officeDocument/2006/relationships/webSettings" Target="webSettings.xml"/><Relationship Id="rId9" Type="http://schemas.openxmlformats.org/officeDocument/2006/relationships/hyperlink" Target="https://ourworldindata.org/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8735</Words>
  <Characters>49792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17</cp:revision>
  <dcterms:created xsi:type="dcterms:W3CDTF">2020-11-21T04:46:00Z</dcterms:created>
  <dcterms:modified xsi:type="dcterms:W3CDTF">2020-12-29T17:04:00Z</dcterms:modified>
</cp:coreProperties>
</file>