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970D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Name of Journal: </w:t>
      </w:r>
      <w:r w:rsidRPr="00EF54C8">
        <w:rPr>
          <w:rFonts w:ascii="Book Antiqua" w:eastAsia="Book Antiqua" w:hAnsi="Book Antiqua" w:cs="Book Antiqua"/>
          <w:i/>
          <w:color w:val="000000"/>
        </w:rPr>
        <w:t>World Journal of Clinical Cases</w:t>
      </w:r>
    </w:p>
    <w:p w14:paraId="5FFB0AA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Manuscript NO: </w:t>
      </w:r>
      <w:r w:rsidRPr="00EF54C8">
        <w:rPr>
          <w:rFonts w:ascii="Book Antiqua" w:eastAsia="Book Antiqua" w:hAnsi="Book Antiqua" w:cs="Book Antiqua"/>
          <w:color w:val="000000"/>
        </w:rPr>
        <w:t>59586</w:t>
      </w:r>
    </w:p>
    <w:p w14:paraId="3CD3752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Manuscript Type: </w:t>
      </w:r>
      <w:r w:rsidRPr="00EF54C8">
        <w:rPr>
          <w:rFonts w:ascii="Book Antiqua" w:eastAsia="Book Antiqua" w:hAnsi="Book Antiqua" w:cs="Book Antiqua"/>
          <w:color w:val="000000"/>
        </w:rPr>
        <w:t>ORIGINAL ARTICLE</w:t>
      </w:r>
    </w:p>
    <w:p w14:paraId="1741B7D4" w14:textId="77777777" w:rsidR="00A77B3E" w:rsidRPr="00EF54C8" w:rsidRDefault="00A77B3E" w:rsidP="00EF54C8">
      <w:pPr>
        <w:adjustRightInd w:val="0"/>
        <w:spacing w:line="360" w:lineRule="auto"/>
        <w:jc w:val="both"/>
        <w:rPr>
          <w:rFonts w:ascii="Book Antiqua" w:hAnsi="Book Antiqua"/>
        </w:rPr>
      </w:pPr>
    </w:p>
    <w:p w14:paraId="4F35FA0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Retrospective Study</w:t>
      </w:r>
    </w:p>
    <w:p w14:paraId="64C50F31" w14:textId="6B6FD287" w:rsidR="00A77B3E" w:rsidRPr="00EF54C8" w:rsidRDefault="00254F35" w:rsidP="00EF54C8">
      <w:pPr>
        <w:adjustRightInd w:val="0"/>
        <w:spacing w:line="360" w:lineRule="auto"/>
        <w:jc w:val="both"/>
        <w:rPr>
          <w:rFonts w:ascii="Book Antiqua" w:hAnsi="Book Antiqua"/>
        </w:rPr>
      </w:pPr>
      <w:bookmarkStart w:id="0" w:name="OLE_LINK3"/>
      <w:bookmarkStart w:id="1" w:name="OLE_LINK4"/>
      <w:bookmarkStart w:id="2" w:name="OLE_LINK15"/>
      <w:bookmarkStart w:id="3" w:name="OLE_LINK20"/>
      <w:r w:rsidRPr="00EF54C8">
        <w:rPr>
          <w:rFonts w:ascii="Book Antiqua" w:eastAsia="Book Antiqua" w:hAnsi="Book Antiqua" w:cs="Book Antiqua"/>
          <w:b/>
          <w:color w:val="000000"/>
        </w:rPr>
        <w:t xml:space="preserve">Epidemiological and </w:t>
      </w:r>
      <w:r w:rsidR="00D51F0F" w:rsidRPr="00EF54C8">
        <w:rPr>
          <w:rFonts w:ascii="Book Antiqua" w:eastAsia="Book Antiqua" w:hAnsi="Book Antiqua" w:cs="Book Antiqua"/>
          <w:b/>
          <w:color w:val="000000"/>
        </w:rPr>
        <w:t>c</w:t>
      </w:r>
      <w:r w:rsidRPr="00EF54C8">
        <w:rPr>
          <w:rFonts w:ascii="Book Antiqua" w:eastAsia="Book Antiqua" w:hAnsi="Book Antiqua" w:cs="Book Antiqua"/>
          <w:b/>
          <w:color w:val="000000"/>
        </w:rPr>
        <w:t xml:space="preserve">linical </w:t>
      </w:r>
      <w:r w:rsidR="00D51F0F" w:rsidRPr="00EF54C8">
        <w:rPr>
          <w:rFonts w:ascii="Book Antiqua" w:eastAsia="Book Antiqua" w:hAnsi="Book Antiqua" w:cs="Book Antiqua"/>
          <w:b/>
          <w:color w:val="000000"/>
        </w:rPr>
        <w:t>c</w:t>
      </w:r>
      <w:r w:rsidRPr="00EF54C8">
        <w:rPr>
          <w:rFonts w:ascii="Book Antiqua" w:eastAsia="Book Antiqua" w:hAnsi="Book Antiqua" w:cs="Book Antiqua"/>
          <w:b/>
          <w:color w:val="000000"/>
        </w:rPr>
        <w:t xml:space="preserve">haracteristics of 65 </w:t>
      </w:r>
      <w:r w:rsidR="00D51F0F" w:rsidRPr="00EF54C8">
        <w:rPr>
          <w:rFonts w:ascii="Book Antiqua" w:eastAsia="Book Antiqua" w:hAnsi="Book Antiqua" w:cs="Book Antiqua"/>
          <w:b/>
          <w:color w:val="000000"/>
        </w:rPr>
        <w:t>h</w:t>
      </w:r>
      <w:r w:rsidRPr="00EF54C8">
        <w:rPr>
          <w:rFonts w:ascii="Book Antiqua" w:eastAsia="Book Antiqua" w:hAnsi="Book Antiqua" w:cs="Book Antiqua"/>
          <w:b/>
          <w:color w:val="000000"/>
        </w:rPr>
        <w:t xml:space="preserve">ospitalized </w:t>
      </w:r>
      <w:r w:rsidR="00D51F0F" w:rsidRPr="00EF54C8">
        <w:rPr>
          <w:rFonts w:ascii="Book Antiqua" w:eastAsia="Book Antiqua" w:hAnsi="Book Antiqua" w:cs="Book Antiqua"/>
          <w:b/>
          <w:color w:val="000000"/>
        </w:rPr>
        <w:t>p</w:t>
      </w:r>
      <w:r w:rsidRPr="00EF54C8">
        <w:rPr>
          <w:rFonts w:ascii="Book Antiqua" w:eastAsia="Book Antiqua" w:hAnsi="Book Antiqua" w:cs="Book Antiqua"/>
          <w:b/>
          <w:color w:val="000000"/>
        </w:rPr>
        <w:t xml:space="preserve">atients </w:t>
      </w:r>
      <w:r w:rsidR="00D51F0F" w:rsidRPr="00EF54C8">
        <w:rPr>
          <w:rFonts w:ascii="Book Antiqua" w:eastAsia="Book Antiqua" w:hAnsi="Book Antiqua" w:cs="Book Antiqua"/>
          <w:b/>
          <w:color w:val="000000"/>
        </w:rPr>
        <w:t>w</w:t>
      </w:r>
      <w:r w:rsidRPr="00EF54C8">
        <w:rPr>
          <w:rFonts w:ascii="Book Antiqua" w:eastAsia="Book Antiqua" w:hAnsi="Book Antiqua" w:cs="Book Antiqua"/>
          <w:b/>
          <w:color w:val="000000"/>
        </w:rPr>
        <w:t xml:space="preserve">ith COVID-19 in </w:t>
      </w:r>
      <w:r w:rsidR="008F5114" w:rsidRPr="00EF54C8">
        <w:rPr>
          <w:rFonts w:ascii="Book Antiqua" w:eastAsia="Book Antiqua" w:hAnsi="Book Antiqua" w:cs="Book Antiqua"/>
          <w:b/>
          <w:color w:val="000000"/>
        </w:rPr>
        <w:t>L</w:t>
      </w:r>
      <w:r w:rsidRPr="00EF54C8">
        <w:rPr>
          <w:rFonts w:ascii="Book Antiqua" w:eastAsia="Book Antiqua" w:hAnsi="Book Antiqua" w:cs="Book Antiqua"/>
          <w:b/>
          <w:color w:val="000000"/>
        </w:rPr>
        <w:t>iaoning, China</w:t>
      </w:r>
    </w:p>
    <w:bookmarkEnd w:id="0"/>
    <w:bookmarkEnd w:id="1"/>
    <w:bookmarkEnd w:id="2"/>
    <w:bookmarkEnd w:id="3"/>
    <w:p w14:paraId="567DC7B1" w14:textId="77777777" w:rsidR="00D51F0F" w:rsidRPr="00EF54C8" w:rsidRDefault="00D51F0F" w:rsidP="00EF54C8">
      <w:pPr>
        <w:adjustRightInd w:val="0"/>
        <w:spacing w:line="360" w:lineRule="auto"/>
        <w:jc w:val="both"/>
        <w:rPr>
          <w:rFonts w:ascii="Book Antiqua" w:hAnsi="Book Antiqua"/>
        </w:rPr>
      </w:pPr>
    </w:p>
    <w:p w14:paraId="403EAEB4" w14:textId="6F0D13A3" w:rsidR="00A77B3E" w:rsidRPr="00EF54C8" w:rsidRDefault="00D51F0F"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Zhang W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rPr>
        <w:t xml:space="preserve"> </w:t>
      </w:r>
      <w:r w:rsidR="00254F35" w:rsidRPr="00EF54C8">
        <w:rPr>
          <w:rFonts w:ascii="Book Antiqua" w:eastAsia="Book Antiqua" w:hAnsi="Book Antiqua" w:cs="Book Antiqua"/>
          <w:color w:val="000000"/>
        </w:rPr>
        <w:t>Clinical features of COVID-19 cases in Liaoning</w:t>
      </w:r>
    </w:p>
    <w:p w14:paraId="3FC0FBBE" w14:textId="77777777" w:rsidR="00A77B3E" w:rsidRPr="00EF54C8" w:rsidRDefault="00A77B3E" w:rsidP="00EF54C8">
      <w:pPr>
        <w:adjustRightInd w:val="0"/>
        <w:spacing w:line="360" w:lineRule="auto"/>
        <w:jc w:val="both"/>
        <w:rPr>
          <w:rFonts w:ascii="Book Antiqua" w:hAnsi="Book Antiqua"/>
        </w:rPr>
      </w:pPr>
    </w:p>
    <w:p w14:paraId="6986856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Wei Zhang, Yuan Ban, Yun-Hai Wu, </w:t>
      </w:r>
      <w:proofErr w:type="spellStart"/>
      <w:r w:rsidRPr="00EF54C8">
        <w:rPr>
          <w:rFonts w:ascii="Book Antiqua" w:eastAsia="Book Antiqua" w:hAnsi="Book Antiqua" w:cs="Book Antiqua"/>
          <w:color w:val="000000"/>
        </w:rPr>
        <w:t>Jin</w:t>
      </w:r>
      <w:proofErr w:type="spellEnd"/>
      <w:r w:rsidRPr="00EF54C8">
        <w:rPr>
          <w:rFonts w:ascii="Book Antiqua" w:eastAsia="Book Antiqua" w:hAnsi="Book Antiqua" w:cs="Book Antiqua"/>
          <w:color w:val="000000"/>
        </w:rPr>
        <w:t xml:space="preserve">-Yang Liu, Xing-Hai Li, </w:t>
      </w:r>
      <w:proofErr w:type="spellStart"/>
      <w:r w:rsidRPr="00EF54C8">
        <w:rPr>
          <w:rFonts w:ascii="Book Antiqua" w:eastAsia="Book Antiqua" w:hAnsi="Book Antiqua" w:cs="Book Antiqua"/>
          <w:color w:val="000000"/>
        </w:rPr>
        <w:t>Hao</w:t>
      </w:r>
      <w:proofErr w:type="spellEnd"/>
      <w:r w:rsidRPr="00EF54C8">
        <w:rPr>
          <w:rFonts w:ascii="Book Antiqua" w:eastAsia="Book Antiqua" w:hAnsi="Book Antiqua" w:cs="Book Antiqua"/>
          <w:color w:val="000000"/>
        </w:rPr>
        <w:t xml:space="preserve"> Wu, </w:t>
      </w:r>
      <w:proofErr w:type="spellStart"/>
      <w:r w:rsidRPr="00EF54C8">
        <w:rPr>
          <w:rFonts w:ascii="Book Antiqua" w:eastAsia="Book Antiqua" w:hAnsi="Book Antiqua" w:cs="Book Antiqua"/>
          <w:color w:val="000000"/>
        </w:rPr>
        <w:t>Huan</w:t>
      </w:r>
      <w:proofErr w:type="spellEnd"/>
      <w:r w:rsidRPr="00EF54C8">
        <w:rPr>
          <w:rFonts w:ascii="Book Antiqua" w:eastAsia="Book Antiqua" w:hAnsi="Book Antiqua" w:cs="Book Antiqua"/>
          <w:color w:val="000000"/>
        </w:rPr>
        <w:t xml:space="preserve"> Li, </w:t>
      </w:r>
      <w:proofErr w:type="spellStart"/>
      <w:r w:rsidRPr="00EF54C8">
        <w:rPr>
          <w:rFonts w:ascii="Book Antiqua" w:eastAsia="Book Antiqua" w:hAnsi="Book Antiqua" w:cs="Book Antiqua"/>
          <w:color w:val="000000"/>
        </w:rPr>
        <w:t>Rui</w:t>
      </w:r>
      <w:proofErr w:type="spellEnd"/>
      <w:r w:rsidRPr="00EF54C8">
        <w:rPr>
          <w:rFonts w:ascii="Book Antiqua" w:eastAsia="Book Antiqua" w:hAnsi="Book Antiqua" w:cs="Book Antiqua"/>
          <w:color w:val="000000"/>
        </w:rPr>
        <w:t xml:space="preserve"> Chen, Xiao-Xu Yu, </w:t>
      </w:r>
      <w:proofErr w:type="spellStart"/>
      <w:r w:rsidRPr="00EF54C8">
        <w:rPr>
          <w:rFonts w:ascii="Book Antiqua" w:eastAsia="Book Antiqua" w:hAnsi="Book Antiqua" w:cs="Book Antiqua"/>
          <w:color w:val="000000"/>
        </w:rPr>
        <w:t>Rui</w:t>
      </w:r>
      <w:proofErr w:type="spellEnd"/>
      <w:r w:rsidRPr="00EF54C8">
        <w:rPr>
          <w:rFonts w:ascii="Book Antiqua" w:eastAsia="Book Antiqua" w:hAnsi="Book Antiqua" w:cs="Book Antiqua"/>
          <w:color w:val="000000"/>
        </w:rPr>
        <w:t xml:space="preserve"> Zheng</w:t>
      </w:r>
    </w:p>
    <w:p w14:paraId="68B7E6E0" w14:textId="77777777" w:rsidR="00A77B3E" w:rsidRPr="00EF54C8" w:rsidRDefault="00A77B3E" w:rsidP="00EF54C8">
      <w:pPr>
        <w:adjustRightInd w:val="0"/>
        <w:spacing w:line="360" w:lineRule="auto"/>
        <w:jc w:val="both"/>
        <w:rPr>
          <w:rFonts w:ascii="Book Antiqua" w:hAnsi="Book Antiqua"/>
        </w:rPr>
      </w:pPr>
    </w:p>
    <w:p w14:paraId="72211D4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Wei Zhang, </w:t>
      </w:r>
      <w:proofErr w:type="spellStart"/>
      <w:r w:rsidRPr="00EF54C8">
        <w:rPr>
          <w:rFonts w:ascii="Book Antiqua" w:eastAsia="Book Antiqua" w:hAnsi="Book Antiqua" w:cs="Book Antiqua"/>
          <w:b/>
          <w:bCs/>
          <w:color w:val="000000"/>
        </w:rPr>
        <w:t>Hao</w:t>
      </w:r>
      <w:proofErr w:type="spellEnd"/>
      <w:r w:rsidRPr="00EF54C8">
        <w:rPr>
          <w:rFonts w:ascii="Book Antiqua" w:eastAsia="Book Antiqua" w:hAnsi="Book Antiqua" w:cs="Book Antiqua"/>
          <w:b/>
          <w:bCs/>
          <w:color w:val="000000"/>
        </w:rPr>
        <w:t xml:space="preserve"> Wu, </w:t>
      </w:r>
      <w:proofErr w:type="spellStart"/>
      <w:r w:rsidRPr="00EF54C8">
        <w:rPr>
          <w:rFonts w:ascii="Book Antiqua" w:eastAsia="Book Antiqua" w:hAnsi="Book Antiqua" w:cs="Book Antiqua"/>
          <w:b/>
          <w:bCs/>
          <w:color w:val="000000"/>
        </w:rPr>
        <w:t>Huan</w:t>
      </w:r>
      <w:proofErr w:type="spellEnd"/>
      <w:r w:rsidRPr="00EF54C8">
        <w:rPr>
          <w:rFonts w:ascii="Book Antiqua" w:eastAsia="Book Antiqua" w:hAnsi="Book Antiqua" w:cs="Book Antiqua"/>
          <w:b/>
          <w:bCs/>
          <w:color w:val="000000"/>
        </w:rPr>
        <w:t xml:space="preserve"> Li, </w:t>
      </w:r>
      <w:proofErr w:type="spellStart"/>
      <w:r w:rsidRPr="00EF54C8">
        <w:rPr>
          <w:rFonts w:ascii="Book Antiqua" w:eastAsia="Book Antiqua" w:hAnsi="Book Antiqua" w:cs="Book Antiqua"/>
          <w:b/>
          <w:bCs/>
          <w:color w:val="000000"/>
        </w:rPr>
        <w:t>Rui</w:t>
      </w:r>
      <w:proofErr w:type="spellEnd"/>
      <w:r w:rsidRPr="00EF54C8">
        <w:rPr>
          <w:rFonts w:ascii="Book Antiqua" w:eastAsia="Book Antiqua" w:hAnsi="Book Antiqua" w:cs="Book Antiqua"/>
          <w:b/>
          <w:bCs/>
          <w:color w:val="000000"/>
        </w:rPr>
        <w:t xml:space="preserve"> Chen, Xiao-Xu Yu, </w:t>
      </w:r>
      <w:proofErr w:type="spellStart"/>
      <w:r w:rsidRPr="00EF54C8">
        <w:rPr>
          <w:rFonts w:ascii="Book Antiqua" w:eastAsia="Book Antiqua" w:hAnsi="Book Antiqua" w:cs="Book Antiqua"/>
          <w:b/>
          <w:bCs/>
          <w:color w:val="000000"/>
        </w:rPr>
        <w:t>Rui</w:t>
      </w:r>
      <w:proofErr w:type="spellEnd"/>
      <w:r w:rsidRPr="00EF54C8">
        <w:rPr>
          <w:rFonts w:ascii="Book Antiqua" w:eastAsia="Book Antiqua" w:hAnsi="Book Antiqua" w:cs="Book Antiqua"/>
          <w:b/>
          <w:bCs/>
          <w:color w:val="000000"/>
        </w:rPr>
        <w:t xml:space="preserve"> Zheng, </w:t>
      </w:r>
      <w:r w:rsidRPr="00EF54C8">
        <w:rPr>
          <w:rFonts w:ascii="Book Antiqua" w:eastAsia="Book Antiqua" w:hAnsi="Book Antiqua" w:cs="Book Antiqua"/>
          <w:color w:val="000000"/>
        </w:rPr>
        <w:t xml:space="preserve">Department of Pulmonary and Critical Care Medicine, </w:t>
      </w:r>
      <w:proofErr w:type="spellStart"/>
      <w:r w:rsidRPr="00EF54C8">
        <w:rPr>
          <w:rFonts w:ascii="Book Antiqua" w:eastAsia="Book Antiqua" w:hAnsi="Book Antiqua" w:cs="Book Antiqua"/>
          <w:color w:val="000000"/>
        </w:rPr>
        <w:t>Shengjing</w:t>
      </w:r>
      <w:proofErr w:type="spellEnd"/>
      <w:r w:rsidRPr="00EF54C8">
        <w:rPr>
          <w:rFonts w:ascii="Book Antiqua" w:eastAsia="Book Antiqua" w:hAnsi="Book Antiqua" w:cs="Book Antiqua"/>
          <w:color w:val="000000"/>
        </w:rPr>
        <w:t xml:space="preserve"> Hospital of China Medical University, Shenyang 110004, Liaoning Province, China</w:t>
      </w:r>
    </w:p>
    <w:p w14:paraId="7B6C2671" w14:textId="77777777" w:rsidR="00A77B3E" w:rsidRPr="00EF54C8" w:rsidRDefault="00A77B3E" w:rsidP="00EF54C8">
      <w:pPr>
        <w:adjustRightInd w:val="0"/>
        <w:spacing w:line="360" w:lineRule="auto"/>
        <w:jc w:val="both"/>
        <w:rPr>
          <w:rFonts w:ascii="Book Antiqua" w:hAnsi="Book Antiqua"/>
        </w:rPr>
      </w:pPr>
    </w:p>
    <w:p w14:paraId="7F0BC98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Yuan Ban, Yun-Hai Wu, </w:t>
      </w:r>
      <w:r w:rsidRPr="00EF54C8">
        <w:rPr>
          <w:rFonts w:ascii="Book Antiqua" w:eastAsia="Book Antiqua" w:hAnsi="Book Antiqua" w:cs="Book Antiqua"/>
          <w:color w:val="000000"/>
        </w:rPr>
        <w:t>Department of Critical Care Medicine, The Sixth People's Hospital of Shenyang, Shenyang 110006, Liaoning Province, China</w:t>
      </w:r>
    </w:p>
    <w:p w14:paraId="023FA328" w14:textId="77777777" w:rsidR="00A77B3E" w:rsidRPr="00EF54C8" w:rsidRDefault="00A77B3E" w:rsidP="00EF54C8">
      <w:pPr>
        <w:adjustRightInd w:val="0"/>
        <w:spacing w:line="360" w:lineRule="auto"/>
        <w:jc w:val="both"/>
        <w:rPr>
          <w:rFonts w:ascii="Book Antiqua" w:hAnsi="Book Antiqua"/>
        </w:rPr>
      </w:pPr>
    </w:p>
    <w:p w14:paraId="5E62D7EC" w14:textId="77777777" w:rsidR="00A77B3E" w:rsidRPr="00EF54C8" w:rsidRDefault="00254F35" w:rsidP="00EF54C8">
      <w:pPr>
        <w:adjustRightInd w:val="0"/>
        <w:spacing w:line="360" w:lineRule="auto"/>
        <w:jc w:val="both"/>
        <w:rPr>
          <w:rFonts w:ascii="Book Antiqua" w:hAnsi="Book Antiqua"/>
        </w:rPr>
      </w:pPr>
      <w:proofErr w:type="spellStart"/>
      <w:r w:rsidRPr="00EF54C8">
        <w:rPr>
          <w:rFonts w:ascii="Book Antiqua" w:eastAsia="Book Antiqua" w:hAnsi="Book Antiqua" w:cs="Book Antiqua"/>
          <w:b/>
          <w:bCs/>
          <w:color w:val="000000"/>
        </w:rPr>
        <w:t>Jin</w:t>
      </w:r>
      <w:proofErr w:type="spellEnd"/>
      <w:r w:rsidRPr="00EF54C8">
        <w:rPr>
          <w:rFonts w:ascii="Book Antiqua" w:eastAsia="Book Antiqua" w:hAnsi="Book Antiqua" w:cs="Book Antiqua"/>
          <w:b/>
          <w:bCs/>
          <w:color w:val="000000"/>
        </w:rPr>
        <w:t xml:space="preserve">-Yang Liu, Xing-Hai Li, </w:t>
      </w:r>
      <w:r w:rsidRPr="00EF54C8">
        <w:rPr>
          <w:rFonts w:ascii="Book Antiqua" w:eastAsia="Book Antiqua" w:hAnsi="Book Antiqua" w:cs="Book Antiqua"/>
          <w:color w:val="000000"/>
        </w:rPr>
        <w:t>Department of Infectious Diseases, The Sixth People's Hospital of Shenyang, Shenyang 110006, Liaoning Province, China</w:t>
      </w:r>
    </w:p>
    <w:p w14:paraId="32C632EE" w14:textId="77777777" w:rsidR="00D51F0F" w:rsidRPr="00EF54C8" w:rsidRDefault="00D51F0F" w:rsidP="00EF54C8">
      <w:pPr>
        <w:adjustRightInd w:val="0"/>
        <w:spacing w:line="360" w:lineRule="auto"/>
        <w:jc w:val="both"/>
        <w:rPr>
          <w:rFonts w:ascii="Book Antiqua" w:hAnsi="Book Antiqua"/>
        </w:rPr>
      </w:pPr>
    </w:p>
    <w:p w14:paraId="234BC161" w14:textId="1BB7163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Author contributions: </w:t>
      </w:r>
      <w:r w:rsidR="00D51F0F" w:rsidRPr="00EF54C8">
        <w:rPr>
          <w:rFonts w:ascii="Book Antiqua" w:eastAsia="Book Antiqua" w:hAnsi="Book Antiqua" w:cs="Book Antiqua"/>
          <w:color w:val="000000"/>
        </w:rPr>
        <w:t>Zhang W</w:t>
      </w:r>
      <w:r w:rsidRPr="00EF54C8">
        <w:rPr>
          <w:rFonts w:ascii="Book Antiqua" w:eastAsia="Book Antiqua" w:hAnsi="Book Antiqua" w:cs="Book Antiqua"/>
          <w:color w:val="000000"/>
        </w:rPr>
        <w:t xml:space="preserve"> contributed to study design, data analysis, </w:t>
      </w:r>
      <w:r w:rsidR="006A59BA">
        <w:rPr>
          <w:rFonts w:ascii="Book Antiqua" w:eastAsia="Book Antiqua" w:hAnsi="Book Antiqua" w:cs="Book Antiqua"/>
          <w:color w:val="000000"/>
        </w:rPr>
        <w:t>and</w:t>
      </w:r>
      <w:r w:rsidRPr="00EF54C8">
        <w:rPr>
          <w:rFonts w:ascii="Book Antiqua" w:eastAsia="Book Antiqua" w:hAnsi="Book Antiqua" w:cs="Book Antiqua"/>
          <w:color w:val="000000"/>
        </w:rPr>
        <w:t xml:space="preserve"> manuscript</w:t>
      </w:r>
      <w:r w:rsidR="006A59BA">
        <w:rPr>
          <w:rFonts w:ascii="Book Antiqua" w:eastAsia="Book Antiqua" w:hAnsi="Book Antiqua" w:cs="Book Antiqua"/>
          <w:color w:val="000000"/>
        </w:rPr>
        <w:t xml:space="preserve"> drafting and revision</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Ban Y</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Wu YH</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Liu JY</w:t>
      </w:r>
      <w:r w:rsidRPr="00EF54C8">
        <w:rPr>
          <w:rFonts w:ascii="Book Antiqua" w:eastAsia="Book Antiqua" w:hAnsi="Book Antiqua" w:cs="Book Antiqua"/>
          <w:color w:val="000000"/>
        </w:rPr>
        <w:t xml:space="preserve">, and </w:t>
      </w:r>
      <w:r w:rsidR="00D51F0F" w:rsidRPr="00EF54C8">
        <w:rPr>
          <w:rFonts w:ascii="Book Antiqua" w:eastAsia="Book Antiqua" w:hAnsi="Book Antiqua" w:cs="Book Antiqua"/>
          <w:color w:val="000000"/>
        </w:rPr>
        <w:t>Li XH</w:t>
      </w:r>
      <w:r w:rsidRPr="00EF54C8">
        <w:rPr>
          <w:rFonts w:ascii="Book Antiqua" w:eastAsia="Book Antiqua" w:hAnsi="Book Antiqua" w:cs="Book Antiqua"/>
          <w:color w:val="000000"/>
        </w:rPr>
        <w:t xml:space="preserve"> contributed to this work </w:t>
      </w:r>
      <w:r w:rsidR="001771A5">
        <w:rPr>
          <w:rFonts w:ascii="Book Antiqua" w:eastAsia="Book Antiqua" w:hAnsi="Book Antiqua" w:cs="Book Antiqua"/>
          <w:color w:val="000000"/>
        </w:rPr>
        <w:t>with regard to</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data collection and</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manuscript</w:t>
      </w:r>
      <w:r w:rsidR="001771A5">
        <w:rPr>
          <w:rFonts w:ascii="Book Antiqua" w:eastAsia="Book Antiqua" w:hAnsi="Book Antiqua" w:cs="Book Antiqua"/>
          <w:color w:val="000000"/>
        </w:rPr>
        <w:t xml:space="preserve"> revision</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Wu H</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Li H</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Chen R</w:t>
      </w:r>
      <w:r w:rsidRPr="00EF54C8">
        <w:rPr>
          <w:rFonts w:ascii="Book Antiqua" w:eastAsia="Book Antiqua" w:hAnsi="Book Antiqua" w:cs="Book Antiqua"/>
          <w:color w:val="000000"/>
        </w:rPr>
        <w:t xml:space="preserve">, and </w:t>
      </w:r>
      <w:r w:rsidR="00D51F0F" w:rsidRPr="00EF54C8">
        <w:rPr>
          <w:rFonts w:ascii="Book Antiqua" w:eastAsia="Book Antiqua" w:hAnsi="Book Antiqua" w:cs="Book Antiqua"/>
          <w:color w:val="000000"/>
        </w:rPr>
        <w:t>Yu XX</w:t>
      </w:r>
      <w:r w:rsidRPr="00EF54C8">
        <w:rPr>
          <w:rFonts w:ascii="Book Antiqua" w:eastAsia="Book Antiqua" w:hAnsi="Book Antiqua" w:cs="Book Antiqua"/>
          <w:color w:val="000000"/>
        </w:rPr>
        <w:t xml:space="preserve"> contributed to data analysis and</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manuscript</w:t>
      </w:r>
      <w:r w:rsidR="001771A5" w:rsidRPr="001771A5">
        <w:rPr>
          <w:rFonts w:ascii="Book Antiqua" w:eastAsia="Book Antiqua" w:hAnsi="Book Antiqua" w:cs="Book Antiqua"/>
          <w:color w:val="000000"/>
        </w:rPr>
        <w:t xml:space="preserve"> </w:t>
      </w:r>
      <w:r w:rsidR="001771A5">
        <w:rPr>
          <w:rFonts w:ascii="Book Antiqua" w:eastAsia="Book Antiqua" w:hAnsi="Book Antiqua" w:cs="Book Antiqua"/>
          <w:color w:val="000000"/>
        </w:rPr>
        <w:t>revision</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Zheng R</w:t>
      </w:r>
      <w:r w:rsidRPr="00EF54C8">
        <w:rPr>
          <w:rFonts w:ascii="Book Antiqua" w:eastAsia="Book Antiqua" w:hAnsi="Book Antiqua" w:cs="Book Antiqua"/>
          <w:color w:val="000000"/>
        </w:rPr>
        <w:t xml:space="preserve"> had a contribution in conceptual work, study design</w:t>
      </w:r>
      <w:r w:rsidR="001771A5">
        <w:rPr>
          <w:rFonts w:ascii="Book Antiqua" w:eastAsia="Book Antiqua" w:hAnsi="Book Antiqua" w:cs="Book Antiqua"/>
          <w:color w:val="000000"/>
        </w:rPr>
        <w:t>,</w:t>
      </w:r>
      <w:r w:rsidRPr="00EF54C8">
        <w:rPr>
          <w:rFonts w:ascii="Book Antiqua" w:eastAsia="Book Antiqua" w:hAnsi="Book Antiqua" w:cs="Book Antiqua"/>
          <w:color w:val="000000"/>
        </w:rPr>
        <w:t xml:space="preserve"> and revising of the </w:t>
      </w:r>
      <w:r w:rsidRPr="00EF54C8">
        <w:rPr>
          <w:rFonts w:ascii="Book Antiqua" w:eastAsia="Book Antiqua" w:hAnsi="Book Antiqua" w:cs="Book Antiqua"/>
          <w:color w:val="000000"/>
        </w:rPr>
        <w:lastRenderedPageBreak/>
        <w:t>manuscript</w:t>
      </w:r>
      <w:r w:rsidR="00F81C6D">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F81C6D" w:rsidRPr="00EF54C8">
        <w:rPr>
          <w:rFonts w:ascii="Book Antiqua" w:eastAsia="Book Antiqua" w:hAnsi="Book Antiqua" w:cs="Book Antiqua"/>
          <w:color w:val="000000"/>
        </w:rPr>
        <w:t>a</w:t>
      </w:r>
      <w:r w:rsidRPr="00EF54C8">
        <w:rPr>
          <w:rFonts w:ascii="Book Antiqua" w:eastAsia="Book Antiqua" w:hAnsi="Book Antiqua" w:cs="Book Antiqua"/>
          <w:color w:val="000000"/>
        </w:rPr>
        <w:t>ll co-authors have given the final approval of the version to be published.</w:t>
      </w:r>
    </w:p>
    <w:p w14:paraId="2C4662B5" w14:textId="77777777" w:rsidR="00A77B3E" w:rsidRPr="00EF54C8" w:rsidRDefault="00A77B3E" w:rsidP="00EF54C8">
      <w:pPr>
        <w:adjustRightInd w:val="0"/>
        <w:spacing w:line="360" w:lineRule="auto"/>
        <w:jc w:val="both"/>
        <w:rPr>
          <w:rFonts w:ascii="Book Antiqua" w:hAnsi="Book Antiqua"/>
        </w:rPr>
      </w:pPr>
    </w:p>
    <w:p w14:paraId="234583A3" w14:textId="6707A0B3" w:rsidR="00A77B3E" w:rsidRPr="00C54218" w:rsidRDefault="00254F35" w:rsidP="00C54218">
      <w:pPr>
        <w:adjustRightInd w:val="0"/>
        <w:spacing w:line="360" w:lineRule="auto"/>
        <w:jc w:val="both"/>
        <w:rPr>
          <w:rFonts w:ascii="Book Antiqua" w:eastAsia="Book Antiqua" w:hAnsi="Book Antiqua" w:cs="Book Antiqua"/>
          <w:color w:val="000000"/>
        </w:rPr>
      </w:pPr>
      <w:r w:rsidRPr="00EF54C8">
        <w:rPr>
          <w:rFonts w:ascii="Book Antiqua" w:eastAsia="Book Antiqua" w:hAnsi="Book Antiqua" w:cs="Book Antiqua"/>
          <w:b/>
          <w:bCs/>
          <w:color w:val="000000"/>
        </w:rPr>
        <w:t xml:space="preserve">Supported by </w:t>
      </w:r>
      <w:bookmarkStart w:id="4" w:name="OLE_LINK11"/>
      <w:bookmarkStart w:id="5" w:name="OLE_LINK12"/>
      <w:r w:rsidR="00C54218" w:rsidRPr="00ED47EA">
        <w:rPr>
          <w:rFonts w:ascii="Book Antiqua" w:eastAsia="Book Antiqua" w:hAnsi="Book Antiqua" w:cs="Book Antiqua"/>
          <w:color w:val="000000"/>
        </w:rPr>
        <w:t xml:space="preserve">345 Talent Program of </w:t>
      </w:r>
      <w:proofErr w:type="spellStart"/>
      <w:r w:rsidR="00C54218" w:rsidRPr="00ED47EA">
        <w:rPr>
          <w:rFonts w:ascii="Book Antiqua" w:eastAsia="Book Antiqua" w:hAnsi="Book Antiqua" w:cs="Book Antiqua"/>
          <w:color w:val="000000"/>
        </w:rPr>
        <w:t>Shengjing</w:t>
      </w:r>
      <w:proofErr w:type="spellEnd"/>
      <w:r w:rsidR="00C54218" w:rsidRPr="00ED47EA">
        <w:rPr>
          <w:rFonts w:ascii="Book Antiqua" w:eastAsia="Book Antiqua" w:hAnsi="Book Antiqua" w:cs="Book Antiqua"/>
          <w:color w:val="000000"/>
        </w:rPr>
        <w:t xml:space="preserve"> Hospital;</w:t>
      </w:r>
      <w:r w:rsidR="00C54218" w:rsidRPr="00ED47EA">
        <w:rPr>
          <w:rFonts w:ascii="Book Antiqua" w:eastAsia="Book Antiqua" w:hAnsi="Book Antiqua" w:cs="Book Antiqua" w:hint="eastAsia"/>
          <w:color w:val="000000"/>
        </w:rPr>
        <w:t xml:space="preserve"> </w:t>
      </w:r>
      <w:r w:rsidR="00C54218" w:rsidRPr="00ED47EA">
        <w:rPr>
          <w:rFonts w:ascii="Book Antiqua" w:eastAsia="Book Antiqua" w:hAnsi="Book Antiqua" w:cs="Book Antiqua"/>
          <w:color w:val="000000"/>
        </w:rPr>
        <w:t xml:space="preserve">and </w:t>
      </w:r>
      <w:r w:rsidRPr="00ED47EA">
        <w:rPr>
          <w:rFonts w:ascii="Book Antiqua" w:eastAsia="Book Antiqua" w:hAnsi="Book Antiqua" w:cs="Book Antiqua"/>
          <w:color w:val="000000"/>
        </w:rPr>
        <w:t>Scientific Research Projects Related to Prevention and Control of Coronavirus Disease 2019 (COVID-19) of China Medical University</w:t>
      </w:r>
      <w:r w:rsidR="00D51F0F" w:rsidRPr="00ED47EA">
        <w:rPr>
          <w:rFonts w:ascii="Book Antiqua" w:eastAsia="Book Antiqua" w:hAnsi="Book Antiqua" w:cs="Book Antiqua"/>
          <w:color w:val="000000"/>
        </w:rPr>
        <w:t>, No. 1210120010.</w:t>
      </w:r>
    </w:p>
    <w:bookmarkEnd w:id="4"/>
    <w:bookmarkEnd w:id="5"/>
    <w:p w14:paraId="3CD7BB70" w14:textId="77777777" w:rsidR="00A77B3E" w:rsidRPr="00EF54C8" w:rsidRDefault="00A77B3E" w:rsidP="00EF54C8">
      <w:pPr>
        <w:adjustRightInd w:val="0"/>
        <w:spacing w:line="360" w:lineRule="auto"/>
        <w:jc w:val="both"/>
        <w:rPr>
          <w:rFonts w:ascii="Book Antiqua" w:hAnsi="Book Antiqua"/>
        </w:rPr>
      </w:pPr>
    </w:p>
    <w:p w14:paraId="3B3E8C82" w14:textId="104E2519"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Corresponding author: </w:t>
      </w:r>
      <w:proofErr w:type="spellStart"/>
      <w:r w:rsidRPr="00EF54C8">
        <w:rPr>
          <w:rFonts w:ascii="Book Antiqua" w:eastAsia="Book Antiqua" w:hAnsi="Book Antiqua" w:cs="Book Antiqua"/>
          <w:b/>
          <w:bCs/>
          <w:color w:val="000000"/>
        </w:rPr>
        <w:t>Rui</w:t>
      </w:r>
      <w:proofErr w:type="spellEnd"/>
      <w:r w:rsidRPr="00EF54C8">
        <w:rPr>
          <w:rFonts w:ascii="Book Antiqua" w:eastAsia="Book Antiqua" w:hAnsi="Book Antiqua" w:cs="Book Antiqua"/>
          <w:b/>
          <w:bCs/>
          <w:color w:val="000000"/>
        </w:rPr>
        <w:t xml:space="preserve"> Zheng, MD, PhD, Chief Physician, Deputy Director, Doctor, Professor,</w:t>
      </w:r>
      <w:r w:rsidR="0079047B">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 xml:space="preserve">Department of Pulmonary and Critical Care Medicine, </w:t>
      </w:r>
      <w:proofErr w:type="spellStart"/>
      <w:r w:rsidRPr="00EF54C8">
        <w:rPr>
          <w:rFonts w:ascii="Book Antiqua" w:eastAsia="Book Antiqua" w:hAnsi="Book Antiqua" w:cs="Book Antiqua"/>
          <w:color w:val="000000"/>
        </w:rPr>
        <w:t>Shengjing</w:t>
      </w:r>
      <w:proofErr w:type="spellEnd"/>
      <w:r w:rsidRPr="00EF54C8">
        <w:rPr>
          <w:rFonts w:ascii="Book Antiqua" w:eastAsia="Book Antiqua" w:hAnsi="Book Antiqua" w:cs="Book Antiqua"/>
          <w:color w:val="000000"/>
        </w:rPr>
        <w:t xml:space="preserve"> Hospital of China Medical University, No.</w:t>
      </w:r>
      <w:r w:rsidR="00425CF1"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36 </w:t>
      </w:r>
      <w:proofErr w:type="spellStart"/>
      <w:r w:rsidRPr="00EF54C8">
        <w:rPr>
          <w:rFonts w:ascii="Book Antiqua" w:eastAsia="Book Antiqua" w:hAnsi="Book Antiqua" w:cs="Book Antiqua"/>
          <w:color w:val="000000"/>
        </w:rPr>
        <w:t>Sanhao</w:t>
      </w:r>
      <w:proofErr w:type="spellEnd"/>
      <w:r w:rsidRPr="00EF54C8">
        <w:rPr>
          <w:rFonts w:ascii="Book Antiqua" w:eastAsia="Book Antiqua" w:hAnsi="Book Antiqua" w:cs="Book Antiqua"/>
          <w:color w:val="000000"/>
        </w:rPr>
        <w:t xml:space="preserve"> Street, </w:t>
      </w:r>
      <w:proofErr w:type="spellStart"/>
      <w:r w:rsidRPr="00EF54C8">
        <w:rPr>
          <w:rFonts w:ascii="Book Antiqua" w:eastAsia="Book Antiqua" w:hAnsi="Book Antiqua" w:cs="Book Antiqua"/>
          <w:color w:val="000000"/>
        </w:rPr>
        <w:t>Heping</w:t>
      </w:r>
      <w:proofErr w:type="spellEnd"/>
      <w:r w:rsidRPr="00EF54C8">
        <w:rPr>
          <w:rFonts w:ascii="Book Antiqua" w:eastAsia="Book Antiqua" w:hAnsi="Book Antiqua" w:cs="Book Antiqua"/>
          <w:color w:val="000000"/>
        </w:rPr>
        <w:t xml:space="preserve"> District, Shenyang 110004, Liaoning Province, Chi</w:t>
      </w:r>
      <w:r w:rsidRPr="00ED47EA">
        <w:rPr>
          <w:rFonts w:ascii="Book Antiqua" w:eastAsia="Book Antiqua" w:hAnsi="Book Antiqua" w:cs="Book Antiqua"/>
          <w:color w:val="000000"/>
        </w:rPr>
        <w:t>na. zhengr@sj-hospital.org</w:t>
      </w:r>
    </w:p>
    <w:p w14:paraId="69A12261" w14:textId="77777777" w:rsidR="00A77B3E" w:rsidRPr="00EF54C8" w:rsidRDefault="00A77B3E" w:rsidP="00EF54C8">
      <w:pPr>
        <w:adjustRightInd w:val="0"/>
        <w:spacing w:line="360" w:lineRule="auto"/>
        <w:jc w:val="both"/>
        <w:rPr>
          <w:rFonts w:ascii="Book Antiqua" w:hAnsi="Book Antiqua"/>
        </w:rPr>
      </w:pPr>
    </w:p>
    <w:p w14:paraId="65B0C43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Received: </w:t>
      </w:r>
      <w:r w:rsidRPr="00EF54C8">
        <w:rPr>
          <w:rFonts w:ascii="Book Antiqua" w:eastAsia="Book Antiqua" w:hAnsi="Book Antiqua" w:cs="Book Antiqua"/>
          <w:color w:val="000000"/>
        </w:rPr>
        <w:t>September 22, 2020</w:t>
      </w:r>
    </w:p>
    <w:p w14:paraId="49638DA7"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Revised: </w:t>
      </w:r>
      <w:r w:rsidRPr="00EF54C8">
        <w:rPr>
          <w:rFonts w:ascii="Book Antiqua" w:eastAsia="Book Antiqua" w:hAnsi="Book Antiqua" w:cs="Book Antiqua"/>
          <w:color w:val="000000"/>
        </w:rPr>
        <w:t>January 15, 2021</w:t>
      </w:r>
    </w:p>
    <w:p w14:paraId="0B3E1132" w14:textId="6E36FFF2"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Accepted: </w:t>
      </w:r>
      <w:r w:rsidR="00726D40" w:rsidRPr="00726D40">
        <w:rPr>
          <w:rFonts w:ascii="Book Antiqua" w:eastAsia="Book Antiqua" w:hAnsi="Book Antiqua" w:cs="Book Antiqua"/>
          <w:color w:val="000000"/>
        </w:rPr>
        <w:t>February 11, 2021</w:t>
      </w:r>
    </w:p>
    <w:p w14:paraId="67265040" w14:textId="4F9C09A7" w:rsidR="00A77B3E" w:rsidRPr="00A43DEC" w:rsidRDefault="00254F35" w:rsidP="00EF54C8">
      <w:pPr>
        <w:adjustRightInd w:val="0"/>
        <w:spacing w:line="360" w:lineRule="auto"/>
        <w:jc w:val="both"/>
        <w:rPr>
          <w:rFonts w:ascii="Book Antiqua" w:hAnsi="Book Antiqua"/>
          <w:lang w:eastAsia="zh-CN"/>
        </w:rPr>
      </w:pPr>
      <w:r w:rsidRPr="00EF54C8">
        <w:rPr>
          <w:rFonts w:ascii="Book Antiqua" w:eastAsia="Book Antiqua" w:hAnsi="Book Antiqua" w:cs="Book Antiqua"/>
          <w:b/>
          <w:bCs/>
          <w:color w:val="000000"/>
        </w:rPr>
        <w:t>Published online:</w:t>
      </w:r>
      <w:r w:rsidRPr="00A43DEC">
        <w:rPr>
          <w:rFonts w:ascii="Book Antiqua" w:eastAsia="Book Antiqua" w:hAnsi="Book Antiqua" w:cs="Book Antiqua"/>
          <w:bCs/>
          <w:color w:val="000000"/>
        </w:rPr>
        <w:t xml:space="preserve"> </w:t>
      </w:r>
      <w:r w:rsidR="00A6551F" w:rsidRPr="00A6551F">
        <w:rPr>
          <w:rFonts w:ascii="Book Antiqua" w:eastAsia="Book Antiqua" w:hAnsi="Book Antiqua" w:cs="Book Antiqua"/>
          <w:bCs/>
          <w:color w:val="000000"/>
        </w:rPr>
        <w:t>April 6, 2021</w:t>
      </w:r>
    </w:p>
    <w:p w14:paraId="43E1A415" w14:textId="77777777" w:rsidR="00A77B3E" w:rsidRPr="00EF54C8" w:rsidRDefault="00A77B3E" w:rsidP="00EF54C8">
      <w:pPr>
        <w:adjustRightInd w:val="0"/>
        <w:spacing w:line="360" w:lineRule="auto"/>
        <w:jc w:val="both"/>
        <w:rPr>
          <w:rFonts w:ascii="Book Antiqua" w:hAnsi="Book Antiqua"/>
        </w:rPr>
        <w:sectPr w:rsidR="00A77B3E" w:rsidRPr="00EF54C8" w:rsidSect="00ED47EA">
          <w:footerReference w:type="default" r:id="rId7"/>
          <w:type w:val="continuous"/>
          <w:pgSz w:w="12240" w:h="15840"/>
          <w:pgMar w:top="1440" w:right="1800" w:bottom="1440" w:left="1800" w:header="720" w:footer="720" w:gutter="0"/>
          <w:cols w:space="720"/>
          <w:docGrid w:linePitch="360"/>
        </w:sectPr>
      </w:pPr>
    </w:p>
    <w:p w14:paraId="0CDD7AAE" w14:textId="77777777" w:rsidR="00ED47EA" w:rsidRDefault="00ED47EA">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426084A2" w14:textId="6CEAF59D"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lastRenderedPageBreak/>
        <w:t>Abstract</w:t>
      </w:r>
    </w:p>
    <w:p w14:paraId="0BCD0DE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BACKGROUND</w:t>
      </w:r>
    </w:p>
    <w:p w14:paraId="549A07BE" w14:textId="7DBD5220" w:rsidR="00A77B3E" w:rsidRPr="00EF54C8" w:rsidRDefault="00254F35" w:rsidP="00EF54C8">
      <w:pPr>
        <w:adjustRightInd w:val="0"/>
        <w:spacing w:line="360" w:lineRule="auto"/>
        <w:jc w:val="both"/>
        <w:rPr>
          <w:rFonts w:ascii="Book Antiqua" w:hAnsi="Book Antiqua"/>
        </w:rPr>
      </w:pPr>
      <w:bookmarkStart w:id="6" w:name="OLE_LINK21"/>
      <w:bookmarkStart w:id="7" w:name="OLE_LINK22"/>
      <w:r w:rsidRPr="00EF54C8">
        <w:rPr>
          <w:rFonts w:ascii="Book Antiqua" w:eastAsia="Book Antiqua" w:hAnsi="Book Antiqua" w:cs="Book Antiqua"/>
          <w:color w:val="000000"/>
        </w:rPr>
        <w:t>Coronavirus disease 2019 (COVID-19) has spread rapidly to multiple countries through its infectious agent severe acute respiratory syndrome coronavirus 2. The severity, atypical clinical presentation, and lack of specific anti-viral treatments have posed a challenge for the diagnosis and treatment of COVID-19.</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Understanding the epidemiological and clinical characteristics of COVID-19 cases in different geographical areas</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is essential to improve the prognosis of COVID-19 patients and slow the spread of the disease.</w:t>
      </w:r>
    </w:p>
    <w:bookmarkEnd w:id="6"/>
    <w:bookmarkEnd w:id="7"/>
    <w:p w14:paraId="3427D4CC" w14:textId="77777777" w:rsidR="00A77B3E" w:rsidRPr="00EF54C8" w:rsidRDefault="00A77B3E" w:rsidP="00EF54C8">
      <w:pPr>
        <w:adjustRightInd w:val="0"/>
        <w:spacing w:line="360" w:lineRule="auto"/>
        <w:jc w:val="both"/>
        <w:rPr>
          <w:rFonts w:ascii="Book Antiqua" w:hAnsi="Book Antiqua"/>
        </w:rPr>
      </w:pPr>
    </w:p>
    <w:p w14:paraId="771B689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AIM</w:t>
      </w:r>
    </w:p>
    <w:p w14:paraId="7188DB9F" w14:textId="59DB1B7C"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To investigate the epidemiological and clinical characteristics and main therapeutic strategy </w:t>
      </w:r>
      <w:r w:rsidR="001771A5">
        <w:rPr>
          <w:rFonts w:ascii="Book Antiqua" w:eastAsia="Book Antiqua" w:hAnsi="Book Antiqua" w:cs="Book Antiqua"/>
          <w:color w:val="000000"/>
        </w:rPr>
        <w:t>for</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confirmed COVID-19 patients hospitalized in Liaoning Province, China.</w:t>
      </w:r>
    </w:p>
    <w:p w14:paraId="2A5E5062" w14:textId="77777777" w:rsidR="00A77B3E" w:rsidRPr="00EF54C8" w:rsidRDefault="00A77B3E" w:rsidP="00EF54C8">
      <w:pPr>
        <w:adjustRightInd w:val="0"/>
        <w:spacing w:line="360" w:lineRule="auto"/>
        <w:jc w:val="both"/>
        <w:rPr>
          <w:rFonts w:ascii="Book Antiqua" w:hAnsi="Book Antiqua"/>
        </w:rPr>
      </w:pPr>
    </w:p>
    <w:p w14:paraId="7F3E8F8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METHODS</w:t>
      </w:r>
    </w:p>
    <w:p w14:paraId="1E15E6CC" w14:textId="1477C40E"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Adult patients (</w:t>
      </w:r>
      <w:r w:rsidRPr="00EF54C8">
        <w:rPr>
          <w:rFonts w:ascii="Book Antiqua" w:eastAsia="Book Antiqua" w:hAnsi="Book Antiqua" w:cs="Book Antiqua"/>
          <w:i/>
          <w:iCs/>
          <w:color w:val="000000"/>
        </w:rPr>
        <w:t>n</w:t>
      </w:r>
      <w:r w:rsidRPr="00EF54C8">
        <w:rPr>
          <w:rFonts w:ascii="Book Antiqua" w:eastAsia="Book Antiqua" w:hAnsi="Book Antiqua" w:cs="Book Antiqua"/>
          <w:color w:val="000000"/>
        </w:rPr>
        <w:t xml:space="preserve"> = 65) with confirmed COVID-19 were enrolled in this retrospective study from January 20 to February 29, 2020</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in Liaoning Province, China. Pharyngeal swabs and sputum specimens were collected from the patients for the detection of </w:t>
      </w:r>
      <w:r w:rsidR="00D51F0F" w:rsidRPr="00EF54C8">
        <w:rPr>
          <w:rFonts w:ascii="Book Antiqua" w:eastAsia="Book Antiqua" w:hAnsi="Book Antiqua" w:cs="Book Antiqua"/>
          <w:color w:val="000000"/>
        </w:rPr>
        <w:t xml:space="preserve">severe acute respiratory syndrome coronavirus </w:t>
      </w:r>
      <w:proofErr w:type="gramStart"/>
      <w:r w:rsidR="00D51F0F" w:rsidRPr="00EF54C8">
        <w:rPr>
          <w:rFonts w:ascii="Book Antiqua" w:eastAsia="Book Antiqua" w:hAnsi="Book Antiqua" w:cs="Book Antiqua"/>
          <w:color w:val="000000"/>
        </w:rPr>
        <w:t>2</w:t>
      </w:r>
      <w:r w:rsidRPr="00EF54C8">
        <w:rPr>
          <w:rFonts w:ascii="Book Antiqua" w:eastAsia="Book Antiqua" w:hAnsi="Book Antiqua" w:cs="Book Antiqua"/>
          <w:color w:val="000000"/>
        </w:rPr>
        <w:t xml:space="preserve"> nucleic acid</w:t>
      </w:r>
      <w:proofErr w:type="gramEnd"/>
      <w:r w:rsidRPr="00EF54C8">
        <w:rPr>
          <w:rFonts w:ascii="Book Antiqua" w:eastAsia="Book Antiqua" w:hAnsi="Book Antiqua" w:cs="Book Antiqua"/>
          <w:color w:val="000000"/>
        </w:rPr>
        <w:t xml:space="preserve">. Patient demographic information and clinical data were collected from the medical records. Based on the severity of COVID-19, the patients were divided into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and severe groups. All patients were followed</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until March 20, 2020.</w:t>
      </w:r>
    </w:p>
    <w:p w14:paraId="4943DA2E" w14:textId="77777777" w:rsidR="00A77B3E" w:rsidRPr="00EF54C8" w:rsidRDefault="00A77B3E" w:rsidP="00EF54C8">
      <w:pPr>
        <w:adjustRightInd w:val="0"/>
        <w:spacing w:line="360" w:lineRule="auto"/>
        <w:jc w:val="both"/>
        <w:rPr>
          <w:rFonts w:ascii="Book Antiqua" w:hAnsi="Book Antiqua"/>
        </w:rPr>
      </w:pPr>
    </w:p>
    <w:p w14:paraId="4B15E7C8"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RESULTS</w:t>
      </w:r>
    </w:p>
    <w:p w14:paraId="2269D207" w14:textId="6A13AC4B" w:rsidR="00A77B3E" w:rsidRPr="00EF54C8" w:rsidRDefault="00254F35" w:rsidP="00EF54C8">
      <w:pPr>
        <w:adjustRightInd w:val="0"/>
        <w:spacing w:line="360" w:lineRule="auto"/>
        <w:jc w:val="both"/>
        <w:rPr>
          <w:rFonts w:ascii="Book Antiqua" w:hAnsi="Book Antiqua"/>
        </w:rPr>
      </w:pPr>
      <w:bookmarkStart w:id="8" w:name="OLE_LINK23"/>
      <w:r w:rsidRPr="00EF54C8">
        <w:rPr>
          <w:rFonts w:ascii="Book Antiqua" w:eastAsia="Book Antiqua" w:hAnsi="Book Antiqua" w:cs="Book Antiqua"/>
          <w:color w:val="000000"/>
        </w:rPr>
        <w:t>The</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 xml:space="preserve">mean age of 65 COVID-19 patients was 45.5 ± 14.4 years, 56.9% were men, and 24.6% were severe cases. During the 14 d before symptom onset, 25 (38.5%) patients lived or stayed in Wuhan, whereas 8 (12.3%) had no clear history of </w:t>
      </w:r>
      <w:r w:rsidRPr="00EF54C8">
        <w:rPr>
          <w:rFonts w:ascii="Book Antiqua" w:eastAsia="Book Antiqua" w:hAnsi="Book Antiqua" w:cs="Book Antiqua"/>
          <w:color w:val="000000"/>
        </w:rPr>
        <w:lastRenderedPageBreak/>
        <w:t xml:space="preserve">exposure. Twenty-nine (44.6%) patients had </w:t>
      </w:r>
      <w:proofErr w:type="gramStart"/>
      <w:r w:rsidRPr="00EF54C8">
        <w:rPr>
          <w:rFonts w:ascii="Book Antiqua" w:eastAsia="Book Antiqua" w:hAnsi="Book Antiqua" w:cs="Book Antiqua"/>
          <w:color w:val="000000"/>
        </w:rPr>
        <w:t>at least one comorbidity</w:t>
      </w:r>
      <w:proofErr w:type="gramEnd"/>
      <w:r w:rsidRPr="00EF54C8">
        <w:rPr>
          <w:rFonts w:ascii="Book Antiqua" w:eastAsia="Book Antiqua" w:hAnsi="Book Antiqua" w:cs="Book Antiqua"/>
          <w:color w:val="000000"/>
        </w:rPr>
        <w:t xml:space="preserve">; hypertension and diabetes were the most common comorbidities. Compared with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severe patients had significantly lower lymphocyte counts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median value 1.3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746EE4">
        <w:rPr>
          <w:rFonts w:ascii="Book Antiqua" w:eastAsia="Book Antiqua" w:hAnsi="Book Antiqua" w:cs="Book Antiqua"/>
          <w:color w:val="000000"/>
        </w:rPr>
        <w:t>(</w:t>
      </w:r>
      <w:r w:rsidRPr="00EF54C8">
        <w:rPr>
          <w:rFonts w:ascii="Book Antiqua" w:eastAsia="Book Antiqua" w:hAnsi="Book Antiqua" w:cs="Book Antiqua"/>
          <w:color w:val="000000"/>
        </w:rPr>
        <w:t>interquartile range 0.9</w:t>
      </w:r>
      <w:r w:rsidR="00675D69">
        <w:rPr>
          <w:rFonts w:ascii="Book Antiqua" w:eastAsia="Book Antiqua" w:hAnsi="Book Antiqua" w:cs="Book Antiqua"/>
          <w:color w:val="000000"/>
        </w:rPr>
        <w:t>-</w:t>
      </w:r>
      <w:r w:rsidRPr="00EF54C8">
        <w:rPr>
          <w:rFonts w:ascii="Book Antiqua" w:eastAsia="Book Antiqua" w:hAnsi="Book Antiqua" w:cs="Book Antiqua"/>
          <w:color w:val="000000"/>
        </w:rPr>
        <w:t>1.95</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0.82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0.44</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1.08</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elevated levels of lactate dehydrogenase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450 U/L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386</w:t>
      </w:r>
      <w:r w:rsidR="00675D69">
        <w:rPr>
          <w:rFonts w:ascii="Book Antiqua" w:eastAsia="Book Antiqua" w:hAnsi="Book Antiqua" w:cs="Book Antiqua"/>
          <w:color w:val="000000"/>
        </w:rPr>
        <w:t>-</w:t>
      </w:r>
      <w:r w:rsidRPr="00EF54C8">
        <w:rPr>
          <w:rFonts w:ascii="Book Antiqua" w:eastAsia="Book Antiqua" w:hAnsi="Book Antiqua" w:cs="Book Antiqua"/>
          <w:color w:val="000000"/>
        </w:rPr>
        <w:t>476</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707 U/L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592</w:t>
      </w:r>
      <w:r w:rsidR="00675D69">
        <w:rPr>
          <w:rFonts w:ascii="Book Antiqua" w:eastAsia="Book Antiqua" w:hAnsi="Book Antiqua" w:cs="Book Antiqua"/>
          <w:color w:val="000000"/>
        </w:rPr>
        <w:t>-</w:t>
      </w:r>
      <w:r w:rsidRPr="00EF54C8">
        <w:rPr>
          <w:rFonts w:ascii="Book Antiqua" w:eastAsia="Book Antiqua" w:hAnsi="Book Antiqua" w:cs="Book Antiqua"/>
          <w:color w:val="000000"/>
        </w:rPr>
        <w:t>980</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and C-reactive protein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6.1 mg/L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1.5</w:t>
      </w:r>
      <w:r w:rsidR="00675D69">
        <w:rPr>
          <w:rFonts w:ascii="Book Antiqua" w:eastAsia="Book Antiqua" w:hAnsi="Book Antiqua" w:cs="Book Antiqua"/>
          <w:color w:val="000000"/>
        </w:rPr>
        <w:t>-</w:t>
      </w:r>
      <w:r w:rsidRPr="00EF54C8">
        <w:rPr>
          <w:rFonts w:ascii="Book Antiqua" w:eastAsia="Book Antiqua" w:hAnsi="Book Antiqua" w:cs="Book Antiqua"/>
          <w:color w:val="000000"/>
        </w:rPr>
        <w:t>7.2</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52 mg/L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12.7</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100.8</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and a prolonged median duration of viral shedding </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19.5 d </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16</w:t>
      </w:r>
      <w:r w:rsidR="00675D69">
        <w:rPr>
          <w:rFonts w:ascii="Book Antiqua" w:eastAsia="Book Antiqua" w:hAnsi="Book Antiqua" w:cs="Book Antiqua"/>
          <w:color w:val="000000"/>
        </w:rPr>
        <w:t>-</w:t>
      </w:r>
      <w:r w:rsidRPr="00EF54C8">
        <w:rPr>
          <w:rFonts w:ascii="Book Antiqua" w:eastAsia="Book Antiqua" w:hAnsi="Book Antiqua" w:cs="Book Antiqua"/>
          <w:color w:val="000000"/>
        </w:rPr>
        <w:t>21</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23.5 d </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19.6</w:t>
      </w:r>
      <w:r w:rsidR="00675D69">
        <w:rPr>
          <w:rFonts w:ascii="Book Antiqua" w:eastAsia="Book Antiqua" w:hAnsi="Book Antiqua" w:cs="Book Antiqua"/>
          <w:color w:val="000000"/>
        </w:rPr>
        <w:t>-</w:t>
      </w:r>
      <w:r w:rsidRPr="00EF54C8">
        <w:rPr>
          <w:rFonts w:ascii="Book Antiqua" w:eastAsia="Book Antiqua" w:hAnsi="Book Antiqua" w:cs="Book Antiqua"/>
          <w:color w:val="000000"/>
        </w:rPr>
        <w:t>30.3</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 0.001</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The overall median viral shedding time was 19.5 d, and the longest was 53 d.</w:t>
      </w:r>
      <w:r w:rsidRPr="00EF54C8">
        <w:rPr>
          <w:rFonts w:ascii="Book Antiqua" w:eastAsia="Book Antiqua" w:hAnsi="Book Antiqua" w:cs="Book Antiqua"/>
          <w:b/>
          <w:bCs/>
          <w:color w:val="000000"/>
        </w:rPr>
        <w:t xml:space="preserve"> </w:t>
      </w:r>
      <w:proofErr w:type="gramStart"/>
      <w:r w:rsidRPr="00EF54C8">
        <w:rPr>
          <w:rFonts w:ascii="Book Antiqua" w:eastAsia="Book Antiqua" w:hAnsi="Book Antiqua" w:cs="Book Antiqua"/>
          <w:color w:val="000000"/>
        </w:rPr>
        <w:t>Severe</w:t>
      </w:r>
      <w:proofErr w:type="gramEnd"/>
      <w:r w:rsidRPr="00EF54C8">
        <w:rPr>
          <w:rFonts w:ascii="Book Antiqua" w:eastAsia="Book Antiqua" w:hAnsi="Book Antiqua" w:cs="Book Antiqua"/>
          <w:color w:val="000000"/>
        </w:rPr>
        <w:t xml:space="preserve"> patients were more frequently treated with </w:t>
      </w:r>
      <w:proofErr w:type="spellStart"/>
      <w:r w:rsidRPr="00EF54C8">
        <w:rPr>
          <w:rFonts w:ascii="Book Antiqua" w:eastAsia="Book Antiqua" w:hAnsi="Book Antiqua" w:cs="Book Antiqua"/>
          <w:color w:val="000000"/>
        </w:rPr>
        <w:t>lopinavir</w:t>
      </w:r>
      <w:proofErr w:type="spellEnd"/>
      <w:r w:rsidRPr="00EF54C8">
        <w:rPr>
          <w:rFonts w:ascii="Book Antiqua" w:eastAsia="Book Antiqua" w:hAnsi="Book Antiqua" w:cs="Book Antiqua"/>
          <w:color w:val="000000"/>
        </w:rPr>
        <w:t xml:space="preserve">/ritonavir, antibiotics, glucocorticoid therapy, immunoglobulin, </w:t>
      </w:r>
      <w:proofErr w:type="spellStart"/>
      <w:r w:rsidRPr="00EF54C8">
        <w:rPr>
          <w:rFonts w:ascii="Book Antiqua" w:eastAsia="Book Antiqua" w:hAnsi="Book Antiqua" w:cs="Book Antiqua"/>
          <w:color w:val="000000"/>
        </w:rPr>
        <w:t>thymosin</w:t>
      </w:r>
      <w:proofErr w:type="spellEnd"/>
      <w:r w:rsidRPr="00EF54C8">
        <w:rPr>
          <w:rFonts w:ascii="Book Antiqua" w:eastAsia="Book Antiqua" w:hAnsi="Book Antiqua" w:cs="Book Antiqua"/>
          <w:color w:val="000000"/>
        </w:rPr>
        <w:t>, and oxygen support.</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All patients were discharged following treatment in quarantine.</w:t>
      </w:r>
    </w:p>
    <w:bookmarkEnd w:id="8"/>
    <w:p w14:paraId="50AB1F5F" w14:textId="77777777" w:rsidR="00A77B3E" w:rsidRPr="00EF54C8" w:rsidRDefault="00A77B3E" w:rsidP="00EF54C8">
      <w:pPr>
        <w:adjustRightInd w:val="0"/>
        <w:spacing w:line="360" w:lineRule="auto"/>
        <w:jc w:val="both"/>
        <w:rPr>
          <w:rFonts w:ascii="Book Antiqua" w:hAnsi="Book Antiqua"/>
        </w:rPr>
      </w:pPr>
    </w:p>
    <w:p w14:paraId="4FDF6EA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CONCLUSION</w:t>
      </w:r>
    </w:p>
    <w:p w14:paraId="49A3FEA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Our findings may facilitate the identification of severe cases and inform clinical treatment and quarantine decisions regarding COVID-19.</w:t>
      </w:r>
    </w:p>
    <w:p w14:paraId="336C9F7D" w14:textId="77777777" w:rsidR="00A77B3E" w:rsidRPr="00EF54C8" w:rsidRDefault="00A77B3E" w:rsidP="00EF54C8">
      <w:pPr>
        <w:adjustRightInd w:val="0"/>
        <w:spacing w:line="360" w:lineRule="auto"/>
        <w:jc w:val="both"/>
        <w:rPr>
          <w:rFonts w:ascii="Book Antiqua" w:hAnsi="Book Antiqua"/>
        </w:rPr>
      </w:pPr>
    </w:p>
    <w:p w14:paraId="692F43F1" w14:textId="70D3920D" w:rsidR="00A77B3E" w:rsidRDefault="00254F35" w:rsidP="00EF54C8">
      <w:pPr>
        <w:adjustRightInd w:val="0"/>
        <w:spacing w:line="360" w:lineRule="auto"/>
        <w:jc w:val="both"/>
        <w:rPr>
          <w:rFonts w:ascii="Book Antiqua" w:hAnsi="Book Antiqua" w:cs="Book Antiqua" w:hint="eastAsia"/>
          <w:color w:val="000000"/>
          <w:lang w:eastAsia="zh-CN"/>
        </w:rPr>
      </w:pPr>
      <w:r w:rsidRPr="00EF54C8">
        <w:rPr>
          <w:rFonts w:ascii="Book Antiqua" w:eastAsia="Book Antiqua" w:hAnsi="Book Antiqua" w:cs="Book Antiqua"/>
          <w:b/>
          <w:bCs/>
          <w:color w:val="000000"/>
        </w:rPr>
        <w:t xml:space="preserve">Key Words: </w:t>
      </w:r>
      <w:r w:rsidRPr="00EF54C8">
        <w:rPr>
          <w:rFonts w:ascii="Book Antiqua" w:eastAsia="Book Antiqua" w:hAnsi="Book Antiqua" w:cs="Book Antiqua"/>
          <w:color w:val="000000"/>
        </w:rPr>
        <w:t>Coronavirus disease</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8F5114" w:rsidRPr="00EF54C8">
        <w:rPr>
          <w:rFonts w:ascii="Book Antiqua" w:eastAsia="Book Antiqua" w:hAnsi="Book Antiqua" w:cs="Book Antiqua"/>
          <w:color w:val="000000"/>
        </w:rPr>
        <w:t>COVID-19</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Epidemiology</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Liaoning</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ED47EA" w:rsidRPr="00EF54C8">
        <w:rPr>
          <w:rFonts w:ascii="Book Antiqua" w:eastAsia="Book Antiqua" w:hAnsi="Book Antiqua" w:cs="Book Antiqua"/>
          <w:color w:val="000000"/>
        </w:rPr>
        <w:t>SARS-CoV-2</w:t>
      </w:r>
      <w:r w:rsidR="00D51F0F" w:rsidRPr="00EF54C8">
        <w:rPr>
          <w:rFonts w:ascii="Book Antiqua" w:eastAsia="Book Antiqua" w:hAnsi="Book Antiqua" w:cs="Book Antiqua"/>
          <w:color w:val="000000"/>
        </w:rPr>
        <w:t xml:space="preserve">; </w:t>
      </w:r>
      <w:proofErr w:type="gramStart"/>
      <w:r w:rsidRPr="00EF54C8">
        <w:rPr>
          <w:rFonts w:ascii="Book Antiqua" w:eastAsia="Book Antiqua" w:hAnsi="Book Antiqua" w:cs="Book Antiqua"/>
          <w:color w:val="000000"/>
        </w:rPr>
        <w:t>Viral</w:t>
      </w:r>
      <w:proofErr w:type="gramEnd"/>
      <w:r w:rsidRPr="00EF54C8">
        <w:rPr>
          <w:rFonts w:ascii="Book Antiqua" w:eastAsia="Book Antiqua" w:hAnsi="Book Antiqua" w:cs="Book Antiqua"/>
          <w:color w:val="000000"/>
        </w:rPr>
        <w:t xml:space="preserve"> pneumonia</w:t>
      </w:r>
    </w:p>
    <w:p w14:paraId="3CD9F3EA" w14:textId="77777777" w:rsidR="000B5486" w:rsidRDefault="000B5486" w:rsidP="00EF54C8">
      <w:pPr>
        <w:adjustRightInd w:val="0"/>
        <w:spacing w:line="360" w:lineRule="auto"/>
        <w:jc w:val="both"/>
        <w:rPr>
          <w:rFonts w:ascii="Book Antiqua" w:hAnsi="Book Antiqua" w:cs="Book Antiqua" w:hint="eastAsia"/>
          <w:color w:val="000000"/>
          <w:lang w:eastAsia="zh-CN"/>
        </w:rPr>
      </w:pPr>
    </w:p>
    <w:p w14:paraId="12EF797E" w14:textId="77777777" w:rsidR="000B5486" w:rsidRPr="00026CB8" w:rsidRDefault="000B5486" w:rsidP="000B548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54E63F8" w14:textId="77777777" w:rsidR="00A77B3E" w:rsidRPr="00EF54C8" w:rsidRDefault="00A77B3E" w:rsidP="00EF54C8">
      <w:pPr>
        <w:adjustRightInd w:val="0"/>
        <w:spacing w:line="360" w:lineRule="auto"/>
        <w:jc w:val="both"/>
        <w:rPr>
          <w:rFonts w:ascii="Book Antiqua" w:hAnsi="Book Antiqua" w:hint="eastAsia"/>
          <w:lang w:eastAsia="zh-CN"/>
        </w:rPr>
      </w:pPr>
    </w:p>
    <w:p w14:paraId="3B5DFEC1" w14:textId="533B8BBF" w:rsidR="00A77B3E" w:rsidRPr="00A6551F" w:rsidRDefault="00254F35" w:rsidP="00EF54C8">
      <w:pPr>
        <w:adjustRightInd w:val="0"/>
        <w:spacing w:line="360" w:lineRule="auto"/>
        <w:jc w:val="both"/>
        <w:rPr>
          <w:rFonts w:ascii="Book Antiqua" w:hAnsi="Book Antiqua" w:hint="eastAsia"/>
          <w:lang w:eastAsia="zh-CN"/>
        </w:rPr>
      </w:pPr>
      <w:bookmarkStart w:id="9" w:name="OLE_LINK16"/>
      <w:bookmarkStart w:id="10" w:name="OLE_LINK17"/>
      <w:r w:rsidRPr="00EF54C8">
        <w:rPr>
          <w:rFonts w:ascii="Book Antiqua" w:eastAsia="Book Antiqua" w:hAnsi="Book Antiqua" w:cs="Book Antiqua"/>
          <w:color w:val="000000"/>
        </w:rPr>
        <w:t xml:space="preserve">Zhang W, Ban Y, Wu YH, Liu JY, Li XH, Wu H, Li H, Chen R, Yu XX, Zheng R. Epidemiological and </w:t>
      </w:r>
      <w:r w:rsidR="008F5114" w:rsidRPr="00EF54C8">
        <w:rPr>
          <w:rFonts w:ascii="Book Antiqua" w:eastAsia="Book Antiqua" w:hAnsi="Book Antiqua" w:cs="Book Antiqua"/>
          <w:color w:val="000000"/>
        </w:rPr>
        <w:t>c</w:t>
      </w:r>
      <w:r w:rsidRPr="00EF54C8">
        <w:rPr>
          <w:rFonts w:ascii="Book Antiqua" w:eastAsia="Book Antiqua" w:hAnsi="Book Antiqua" w:cs="Book Antiqua"/>
          <w:color w:val="000000"/>
        </w:rPr>
        <w:t xml:space="preserve">linical </w:t>
      </w:r>
      <w:r w:rsidR="008F5114" w:rsidRPr="00EF54C8">
        <w:rPr>
          <w:rFonts w:ascii="Book Antiqua" w:eastAsia="Book Antiqua" w:hAnsi="Book Antiqua" w:cs="Book Antiqua"/>
          <w:color w:val="000000"/>
        </w:rPr>
        <w:t>c</w:t>
      </w:r>
      <w:r w:rsidRPr="00EF54C8">
        <w:rPr>
          <w:rFonts w:ascii="Book Antiqua" w:eastAsia="Book Antiqua" w:hAnsi="Book Antiqua" w:cs="Book Antiqua"/>
          <w:color w:val="000000"/>
        </w:rPr>
        <w:t xml:space="preserve">haracteristics of 65 </w:t>
      </w:r>
      <w:r w:rsidR="008F5114" w:rsidRPr="00EF54C8">
        <w:rPr>
          <w:rFonts w:ascii="Book Antiqua" w:eastAsia="Book Antiqua" w:hAnsi="Book Antiqua" w:cs="Book Antiqua"/>
          <w:color w:val="000000"/>
        </w:rPr>
        <w:t>h</w:t>
      </w:r>
      <w:r w:rsidRPr="00EF54C8">
        <w:rPr>
          <w:rFonts w:ascii="Book Antiqua" w:eastAsia="Book Antiqua" w:hAnsi="Book Antiqua" w:cs="Book Antiqua"/>
          <w:color w:val="000000"/>
        </w:rPr>
        <w:t xml:space="preserve">ospitalized </w:t>
      </w:r>
      <w:r w:rsidR="008F5114" w:rsidRPr="00EF54C8">
        <w:rPr>
          <w:rFonts w:ascii="Book Antiqua" w:eastAsia="Book Antiqua" w:hAnsi="Book Antiqua" w:cs="Book Antiqua"/>
          <w:color w:val="000000"/>
        </w:rPr>
        <w:t>p</w:t>
      </w:r>
      <w:r w:rsidRPr="00EF54C8">
        <w:rPr>
          <w:rFonts w:ascii="Book Antiqua" w:eastAsia="Book Antiqua" w:hAnsi="Book Antiqua" w:cs="Book Antiqua"/>
          <w:color w:val="000000"/>
        </w:rPr>
        <w:t xml:space="preserve">atients </w:t>
      </w:r>
      <w:r w:rsidR="008F5114" w:rsidRPr="00EF54C8">
        <w:rPr>
          <w:rFonts w:ascii="Book Antiqua" w:eastAsia="Book Antiqua" w:hAnsi="Book Antiqua" w:cs="Book Antiqua"/>
          <w:color w:val="000000"/>
        </w:rPr>
        <w:t>w</w:t>
      </w:r>
      <w:r w:rsidRPr="00EF54C8">
        <w:rPr>
          <w:rFonts w:ascii="Book Antiqua" w:eastAsia="Book Antiqua" w:hAnsi="Book Antiqua" w:cs="Book Antiqua"/>
          <w:color w:val="000000"/>
        </w:rPr>
        <w:t xml:space="preserve">ith COVID-19 in Liaoning, China. </w:t>
      </w:r>
      <w:r w:rsidRPr="00EF54C8">
        <w:rPr>
          <w:rFonts w:ascii="Book Antiqua" w:eastAsia="Book Antiqua" w:hAnsi="Book Antiqua" w:cs="Book Antiqua"/>
          <w:i/>
          <w:iCs/>
          <w:color w:val="000000"/>
        </w:rPr>
        <w:t xml:space="preserve">World J </w:t>
      </w:r>
      <w:proofErr w:type="spellStart"/>
      <w:r w:rsidRPr="00EF54C8">
        <w:rPr>
          <w:rFonts w:ascii="Book Antiqua" w:eastAsia="Book Antiqua" w:hAnsi="Book Antiqua" w:cs="Book Antiqua"/>
          <w:i/>
          <w:iCs/>
          <w:color w:val="000000"/>
        </w:rPr>
        <w:t>Clin</w:t>
      </w:r>
      <w:proofErr w:type="spellEnd"/>
      <w:r w:rsidRPr="00EF54C8">
        <w:rPr>
          <w:rFonts w:ascii="Book Antiqua" w:eastAsia="Book Antiqua" w:hAnsi="Book Antiqua" w:cs="Book Antiqua"/>
          <w:i/>
          <w:iCs/>
          <w:color w:val="000000"/>
        </w:rPr>
        <w:t xml:space="preserve"> Cases</w:t>
      </w:r>
      <w:r w:rsidRPr="00EF54C8">
        <w:rPr>
          <w:rFonts w:ascii="Book Antiqua" w:eastAsia="Book Antiqua" w:hAnsi="Book Antiqua" w:cs="Book Antiqua"/>
          <w:color w:val="000000"/>
        </w:rPr>
        <w:t xml:space="preserve"> 2021; </w:t>
      </w:r>
      <w:r w:rsidR="00A43DEC">
        <w:rPr>
          <w:rFonts w:ascii="Book Antiqua" w:hAnsi="Book Antiqua" w:cs="Book Antiqua" w:hint="eastAsia"/>
          <w:color w:val="000000"/>
          <w:lang w:eastAsia="zh-CN"/>
        </w:rPr>
        <w:t>9</w:t>
      </w:r>
      <w:r w:rsidR="00A43DEC" w:rsidRPr="008963A2">
        <w:rPr>
          <w:rFonts w:ascii="Book Antiqua" w:eastAsia="Book Antiqua" w:hAnsi="Book Antiqua" w:cs="Book Antiqua"/>
          <w:color w:val="000000"/>
        </w:rPr>
        <w:t>(</w:t>
      </w:r>
      <w:r w:rsidR="00A6551F">
        <w:rPr>
          <w:rFonts w:ascii="Book Antiqua" w:hAnsi="Book Antiqua" w:cs="Book Antiqua" w:hint="eastAsia"/>
          <w:color w:val="000000"/>
          <w:lang w:eastAsia="zh-CN"/>
        </w:rPr>
        <w:t>10</w:t>
      </w:r>
      <w:r w:rsidR="00A43DEC" w:rsidRPr="008963A2">
        <w:rPr>
          <w:rFonts w:ascii="Book Antiqua" w:eastAsia="Book Antiqua" w:hAnsi="Book Antiqua" w:cs="Book Antiqua"/>
          <w:color w:val="000000"/>
        </w:rPr>
        <w:t xml:space="preserve">): </w:t>
      </w:r>
      <w:r w:rsidR="00A6551F">
        <w:rPr>
          <w:rFonts w:ascii="Book Antiqua" w:hAnsi="Book Antiqua" w:cs="Book Antiqua" w:hint="eastAsia"/>
          <w:color w:val="000000"/>
          <w:lang w:eastAsia="zh-CN"/>
        </w:rPr>
        <w:t>2205-</w:t>
      </w:r>
      <w:proofErr w:type="gramStart"/>
      <w:r w:rsidR="00A6551F">
        <w:rPr>
          <w:rFonts w:ascii="Book Antiqua" w:hAnsi="Book Antiqua" w:cs="Book Antiqua" w:hint="eastAsia"/>
          <w:color w:val="000000"/>
          <w:lang w:eastAsia="zh-CN"/>
        </w:rPr>
        <w:t>2217</w:t>
      </w:r>
      <w:r w:rsidR="00A43DEC" w:rsidRPr="008963A2">
        <w:rPr>
          <w:rFonts w:ascii="Book Antiqua" w:eastAsia="Book Antiqua" w:hAnsi="Book Antiqua" w:cs="Book Antiqua"/>
          <w:color w:val="000000"/>
        </w:rPr>
        <w:t xml:space="preserve">  URL</w:t>
      </w:r>
      <w:proofErr w:type="gramEnd"/>
      <w:r w:rsidR="00A43DEC" w:rsidRPr="008963A2">
        <w:rPr>
          <w:rFonts w:ascii="Book Antiqua" w:eastAsia="Book Antiqua" w:hAnsi="Book Antiqua" w:cs="Book Antiqua"/>
          <w:color w:val="000000"/>
        </w:rPr>
        <w:t>: https://www.wjgnet.com/2307-8960/full/v</w:t>
      </w:r>
      <w:r w:rsidR="00A43DEC">
        <w:rPr>
          <w:rFonts w:ascii="Book Antiqua" w:hAnsi="Book Antiqua" w:cs="Book Antiqua" w:hint="eastAsia"/>
          <w:color w:val="000000"/>
          <w:lang w:eastAsia="zh-CN"/>
        </w:rPr>
        <w:t>9</w:t>
      </w:r>
      <w:r w:rsidR="00A43DEC" w:rsidRPr="008963A2">
        <w:rPr>
          <w:rFonts w:ascii="Book Antiqua" w:eastAsia="Book Antiqua" w:hAnsi="Book Antiqua" w:cs="Book Antiqua"/>
          <w:color w:val="000000"/>
        </w:rPr>
        <w:t>/i</w:t>
      </w:r>
      <w:r w:rsidR="00A6551F">
        <w:rPr>
          <w:rFonts w:ascii="Book Antiqua" w:hAnsi="Book Antiqua" w:cs="Book Antiqua" w:hint="eastAsia"/>
          <w:color w:val="000000"/>
          <w:lang w:eastAsia="zh-CN"/>
        </w:rPr>
        <w:t>10</w:t>
      </w:r>
      <w:r w:rsidR="00A43DEC" w:rsidRPr="008963A2">
        <w:rPr>
          <w:rFonts w:ascii="Book Antiqua" w:eastAsia="Book Antiqua" w:hAnsi="Book Antiqua" w:cs="Book Antiqua"/>
          <w:color w:val="000000"/>
        </w:rPr>
        <w:t>/</w:t>
      </w:r>
      <w:r w:rsidR="00A6551F">
        <w:rPr>
          <w:rFonts w:ascii="Book Antiqua" w:hAnsi="Book Antiqua" w:cs="Book Antiqua" w:hint="eastAsia"/>
          <w:color w:val="000000"/>
          <w:lang w:eastAsia="zh-CN"/>
        </w:rPr>
        <w:t>2205</w:t>
      </w:r>
      <w:r w:rsidR="00A43DEC" w:rsidRPr="008963A2">
        <w:rPr>
          <w:rFonts w:ascii="Book Antiqua" w:eastAsia="Book Antiqua" w:hAnsi="Book Antiqua" w:cs="Book Antiqua"/>
          <w:color w:val="000000"/>
        </w:rPr>
        <w:t>.htm  DOI: https://dx.doi.org/10.12998/wjcc.v</w:t>
      </w:r>
      <w:r w:rsidR="00A43DEC">
        <w:rPr>
          <w:rFonts w:ascii="Book Antiqua" w:hAnsi="Book Antiqua" w:cs="Book Antiqua" w:hint="eastAsia"/>
          <w:color w:val="000000"/>
          <w:lang w:eastAsia="zh-CN"/>
        </w:rPr>
        <w:t>9</w:t>
      </w:r>
      <w:r w:rsidR="00A43DEC" w:rsidRPr="008963A2">
        <w:rPr>
          <w:rFonts w:ascii="Book Antiqua" w:eastAsia="Book Antiqua" w:hAnsi="Book Antiqua" w:cs="Book Antiqua"/>
          <w:color w:val="000000"/>
        </w:rPr>
        <w:t>.i</w:t>
      </w:r>
      <w:r w:rsidR="00A6551F">
        <w:rPr>
          <w:rFonts w:ascii="Book Antiqua" w:hAnsi="Book Antiqua" w:cs="Book Antiqua" w:hint="eastAsia"/>
          <w:color w:val="000000"/>
          <w:lang w:eastAsia="zh-CN"/>
        </w:rPr>
        <w:t>10</w:t>
      </w:r>
      <w:r w:rsidR="00A43DEC" w:rsidRPr="008963A2">
        <w:rPr>
          <w:rFonts w:ascii="Book Antiqua" w:eastAsia="Book Antiqua" w:hAnsi="Book Antiqua" w:cs="Book Antiqua"/>
          <w:color w:val="000000"/>
        </w:rPr>
        <w:t>.</w:t>
      </w:r>
      <w:r w:rsidR="00A6551F">
        <w:rPr>
          <w:rFonts w:ascii="Book Antiqua" w:hAnsi="Book Antiqua" w:cs="Book Antiqua" w:hint="eastAsia"/>
          <w:color w:val="000000"/>
          <w:lang w:eastAsia="zh-CN"/>
        </w:rPr>
        <w:t>2205</w:t>
      </w:r>
    </w:p>
    <w:bookmarkEnd w:id="9"/>
    <w:bookmarkEnd w:id="10"/>
    <w:p w14:paraId="20030DE7" w14:textId="77777777" w:rsidR="00A77B3E" w:rsidRPr="00EF54C8" w:rsidRDefault="00A77B3E" w:rsidP="00EF54C8">
      <w:pPr>
        <w:adjustRightInd w:val="0"/>
        <w:spacing w:line="360" w:lineRule="auto"/>
        <w:jc w:val="both"/>
        <w:rPr>
          <w:rFonts w:ascii="Book Antiqua" w:hAnsi="Book Antiqua"/>
        </w:rPr>
      </w:pPr>
    </w:p>
    <w:p w14:paraId="30391DF4" w14:textId="51A90342"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lastRenderedPageBreak/>
        <w:t xml:space="preserve">Core Tip: </w:t>
      </w:r>
      <w:bookmarkStart w:id="11" w:name="OLE_LINK5"/>
      <w:bookmarkStart w:id="12" w:name="OLE_LINK6"/>
      <w:bookmarkStart w:id="13" w:name="OLE_LINK18"/>
      <w:bookmarkStart w:id="14" w:name="OLE_LINK19"/>
      <w:r w:rsidRPr="00EF54C8">
        <w:rPr>
          <w:rFonts w:ascii="Book Antiqua" w:eastAsia="Book Antiqua" w:hAnsi="Book Antiqua" w:cs="Book Antiqua"/>
          <w:color w:val="000000"/>
        </w:rPr>
        <w:t xml:space="preserve">This study describes the clinical and laboratory characteristics of 65 adult </w:t>
      </w:r>
      <w:r w:rsidR="001771A5">
        <w:rPr>
          <w:rFonts w:ascii="Book Antiqua" w:eastAsia="Book Antiqua" w:hAnsi="Book Antiqua" w:cs="Book Antiqua"/>
          <w:color w:val="000000"/>
        </w:rPr>
        <w:t>c</w:t>
      </w:r>
      <w:r w:rsidR="001771A5" w:rsidRPr="00EF54C8">
        <w:rPr>
          <w:rFonts w:ascii="Book Antiqua" w:eastAsia="Book Antiqua" w:hAnsi="Book Antiqua" w:cs="Book Antiqua"/>
          <w:color w:val="000000"/>
        </w:rPr>
        <w:t xml:space="preserve">oronavirus </w:t>
      </w:r>
      <w:r w:rsidR="008F5114" w:rsidRPr="00EF54C8">
        <w:rPr>
          <w:rFonts w:ascii="Book Antiqua" w:eastAsia="Book Antiqua" w:hAnsi="Book Antiqua" w:cs="Book Antiqua"/>
          <w:color w:val="000000"/>
        </w:rPr>
        <w:t>disease 2019 (</w:t>
      </w:r>
      <w:r w:rsidRPr="00EF54C8">
        <w:rPr>
          <w:rFonts w:ascii="Book Antiqua" w:eastAsia="Book Antiqua" w:hAnsi="Book Antiqua" w:cs="Book Antiqua"/>
          <w:color w:val="000000"/>
        </w:rPr>
        <w:t>COVID-19</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patients who were diagnosed and treated in Liaoning Province. The prevalence of afebrile patients was significantly higher in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COVID-19 patients than in severe patients, whereas severe COVID-19 patients were more likely to have lymphopenia and elevated levels of </w:t>
      </w:r>
      <w:r w:rsidR="008F5114" w:rsidRPr="00EF54C8">
        <w:rPr>
          <w:rFonts w:ascii="Book Antiqua" w:eastAsia="Book Antiqua" w:hAnsi="Book Antiqua" w:cs="Book Antiqua"/>
          <w:color w:val="000000"/>
        </w:rPr>
        <w:t>lactate dehydrogenase</w:t>
      </w:r>
      <w:r w:rsidRPr="00EF54C8">
        <w:rPr>
          <w:rFonts w:ascii="Book Antiqua" w:eastAsia="Book Antiqua" w:hAnsi="Book Antiqua" w:cs="Book Antiqua"/>
          <w:color w:val="000000"/>
        </w:rPr>
        <w:t xml:space="preserve"> and </w:t>
      </w:r>
      <w:r w:rsidR="008F5114" w:rsidRPr="00EF54C8">
        <w:rPr>
          <w:rFonts w:ascii="Book Antiqua" w:eastAsia="Book Antiqua" w:hAnsi="Book Antiqua" w:cs="Book Antiqua"/>
          <w:color w:val="000000"/>
        </w:rPr>
        <w:t>C-reactive protein</w:t>
      </w:r>
      <w:r w:rsidRPr="00EF54C8">
        <w:rPr>
          <w:rFonts w:ascii="Book Antiqua" w:eastAsia="Book Antiqua" w:hAnsi="Book Antiqua" w:cs="Book Antiqua"/>
          <w:color w:val="000000"/>
        </w:rPr>
        <w:t>. The longer median duration of viral shedding in severe patients should be noted to improve transmission control measures.</w:t>
      </w:r>
      <w:bookmarkEnd w:id="11"/>
      <w:bookmarkEnd w:id="12"/>
    </w:p>
    <w:bookmarkEnd w:id="13"/>
    <w:bookmarkEnd w:id="14"/>
    <w:p w14:paraId="1A3ED49D" w14:textId="77777777" w:rsidR="00A77B3E" w:rsidRPr="00EF54C8" w:rsidRDefault="00A77B3E" w:rsidP="00EF54C8">
      <w:pPr>
        <w:adjustRightInd w:val="0"/>
        <w:spacing w:line="360" w:lineRule="auto"/>
        <w:jc w:val="both"/>
        <w:rPr>
          <w:rFonts w:ascii="Book Antiqua" w:hAnsi="Book Antiqua"/>
        </w:rPr>
      </w:pPr>
    </w:p>
    <w:p w14:paraId="7BA799ED" w14:textId="77777777" w:rsidR="000E4E6A" w:rsidRDefault="000E4E6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76F3CA2" w14:textId="42CADDB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lastRenderedPageBreak/>
        <w:t>INTRODUCTION</w:t>
      </w:r>
    </w:p>
    <w:p w14:paraId="01761C80" w14:textId="05590A92" w:rsidR="00A77B3E" w:rsidRPr="00EF54C8" w:rsidRDefault="00254F35" w:rsidP="00EF54C8">
      <w:pPr>
        <w:adjustRightInd w:val="0"/>
        <w:spacing w:line="360" w:lineRule="auto"/>
        <w:jc w:val="both"/>
        <w:rPr>
          <w:rFonts w:ascii="Book Antiqua" w:hAnsi="Book Antiqua"/>
        </w:rPr>
      </w:pPr>
      <w:bookmarkStart w:id="15" w:name="OLE_LINK24"/>
      <w:bookmarkStart w:id="16" w:name="OLE_LINK25"/>
      <w:r w:rsidRPr="00EF54C8">
        <w:rPr>
          <w:rFonts w:ascii="Book Antiqua" w:eastAsia="Book Antiqua" w:hAnsi="Book Antiqua" w:cs="Book Antiqua"/>
          <w:color w:val="000000"/>
        </w:rPr>
        <w:t xml:space="preserve">The ongoing spread of severe acute respiratory syndrome coronavirus 2 (SARS-CoV-2; previously 2019-nCoV), the virus that causes coronavirus disease 2019 (COVID-19), continues </w:t>
      </w:r>
      <w:proofErr w:type="gramStart"/>
      <w:r w:rsidRPr="00EF54C8">
        <w:rPr>
          <w:rFonts w:ascii="Book Antiqua" w:eastAsia="Book Antiqua" w:hAnsi="Book Antiqua" w:cs="Book Antiqua"/>
          <w:color w:val="000000"/>
        </w:rPr>
        <w:t>worldwide</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w:t>
      </w:r>
      <w:r w:rsidRPr="00EF54C8">
        <w:rPr>
          <w:rFonts w:ascii="Book Antiqua" w:eastAsia="Book Antiqua" w:hAnsi="Book Antiqua" w:cs="Book Antiqua"/>
          <w:color w:val="000000"/>
        </w:rPr>
        <w:t xml:space="preserve"> and poses a constant threat to global public health</w:t>
      </w:r>
      <w:r w:rsidRPr="00EF54C8">
        <w:rPr>
          <w:rFonts w:ascii="Book Antiqua" w:eastAsia="Book Antiqua" w:hAnsi="Book Antiqua" w:cs="Book Antiqua"/>
          <w:color w:val="000000"/>
          <w:vertAlign w:val="superscript"/>
        </w:rPr>
        <w:t>[2]</w:t>
      </w:r>
      <w:r w:rsidRPr="00EF54C8">
        <w:rPr>
          <w:rFonts w:ascii="Book Antiqua" w:eastAsia="Book Antiqua" w:hAnsi="Book Antiqua" w:cs="Book Antiqua"/>
          <w:color w:val="000000"/>
        </w:rPr>
        <w:t>. On March 11, 2020, the World Health Organization (WHO) declared COVID-19 a pandemic, and more than 88 million infections and almost 1.9 million deaths from more than 200 countries, areas</w:t>
      </w:r>
      <w:r w:rsidR="001771A5">
        <w:rPr>
          <w:rFonts w:ascii="Book Antiqua" w:eastAsia="Book Antiqua" w:hAnsi="Book Antiqua" w:cs="Book Antiqua"/>
          <w:color w:val="000000"/>
        </w:rPr>
        <w:t>,</w:t>
      </w:r>
      <w:r w:rsidRPr="00EF54C8">
        <w:rPr>
          <w:rFonts w:ascii="Book Antiqua" w:eastAsia="Book Antiqua" w:hAnsi="Book Antiqua" w:cs="Book Antiqua"/>
          <w:color w:val="000000"/>
        </w:rPr>
        <w:t xml:space="preserve"> or territories as of January 10, 2021</w:t>
      </w:r>
      <w:r w:rsidRPr="00EF54C8">
        <w:rPr>
          <w:rFonts w:ascii="Book Antiqua" w:eastAsia="Book Antiqua" w:hAnsi="Book Antiqua" w:cs="Book Antiqua"/>
          <w:color w:val="000000"/>
          <w:vertAlign w:val="superscript"/>
        </w:rPr>
        <w:t>[1]</w:t>
      </w:r>
      <w:r w:rsidRPr="00EF54C8">
        <w:rPr>
          <w:rFonts w:ascii="Book Antiqua" w:eastAsia="Book Antiqua" w:hAnsi="Book Antiqua" w:cs="Book Antiqua"/>
          <w:color w:val="000000"/>
        </w:rPr>
        <w:t>. The most-affected regions as of January 10, 2021 are the Americas and Europe, which are not only responsible for 77% of cumulative cases and 80% of cumulative deaths globally but also for the majority of new cases and deaths</w:t>
      </w:r>
      <w:r w:rsidRPr="00EF54C8">
        <w:rPr>
          <w:rFonts w:ascii="Book Antiqua" w:eastAsia="Book Antiqua" w:hAnsi="Book Antiqua" w:cs="Book Antiqua"/>
          <w:color w:val="000000"/>
          <w:vertAlign w:val="superscript"/>
        </w:rPr>
        <w:t>[1]</w:t>
      </w:r>
      <w:r w:rsidRPr="00EF54C8">
        <w:rPr>
          <w:rFonts w:ascii="Book Antiqua" w:eastAsia="Book Antiqua" w:hAnsi="Book Antiqua" w:cs="Book Antiqua"/>
          <w:color w:val="000000"/>
        </w:rPr>
        <w:t xml:space="preserve">. According to the Centers for Disease Control and Prevention, as of January 13, 2021, over 22 million COVID-19 cases have been confirmed in the United States, and 379255 patients have died due to the </w:t>
      </w:r>
      <w:proofErr w:type="gramStart"/>
      <w:r w:rsidRPr="00EF54C8">
        <w:rPr>
          <w:rFonts w:ascii="Book Antiqua" w:eastAsia="Book Antiqua" w:hAnsi="Book Antiqua" w:cs="Book Antiqua"/>
          <w:color w:val="000000"/>
        </w:rPr>
        <w:t>disease</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3]</w:t>
      </w:r>
      <w:r w:rsidRPr="00EF54C8">
        <w:rPr>
          <w:rFonts w:ascii="Book Antiqua" w:eastAsia="Book Antiqua" w:hAnsi="Book Antiqua" w:cs="Book Antiqua"/>
          <w:color w:val="000000"/>
        </w:rPr>
        <w:t xml:space="preserve">. Many countries have imposed restrictions on the </w:t>
      </w:r>
      <w:proofErr w:type="gramStart"/>
      <w:r w:rsidRPr="00EF54C8">
        <w:rPr>
          <w:rFonts w:ascii="Book Antiqua" w:eastAsia="Book Antiqua" w:hAnsi="Book Antiqua" w:cs="Book Antiqua"/>
          <w:color w:val="000000"/>
        </w:rPr>
        <w:t>movement</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4-6]</w:t>
      </w:r>
      <w:r w:rsidRPr="00EF54C8">
        <w:rPr>
          <w:rFonts w:ascii="Book Antiqua" w:eastAsia="Book Antiqua" w:hAnsi="Book Antiqua" w:cs="Book Antiqua"/>
          <w:color w:val="000000"/>
        </w:rPr>
        <w:t xml:space="preserve"> of people to limit the spread of SARS-CoV-2 and reduce the burden on health systems, but these measures have brought a heavy economic cost and global economic decline</w:t>
      </w:r>
      <w:r w:rsidRPr="00EF54C8">
        <w:rPr>
          <w:rFonts w:ascii="Book Antiqua" w:eastAsia="Book Antiqua" w:hAnsi="Book Antiqua" w:cs="Book Antiqua"/>
          <w:color w:val="000000"/>
          <w:vertAlign w:val="superscript"/>
        </w:rPr>
        <w:t>[6]</w:t>
      </w:r>
      <w:r w:rsidRPr="00EF54C8">
        <w:rPr>
          <w:rFonts w:ascii="Book Antiqua" w:eastAsia="Book Antiqua" w:hAnsi="Book Antiqua" w:cs="Book Antiqua"/>
          <w:color w:val="000000"/>
        </w:rPr>
        <w:t>.</w:t>
      </w:r>
    </w:p>
    <w:p w14:paraId="79BEF7FB" w14:textId="0F35BA46" w:rsidR="00254F35"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 xml:space="preserve">In the early stage of the coronavirus outbreak in China, the government employed </w:t>
      </w:r>
      <w:proofErr w:type="gramStart"/>
      <w:r w:rsidRPr="00EF54C8">
        <w:rPr>
          <w:rFonts w:ascii="Book Antiqua" w:eastAsia="Book Antiqua" w:hAnsi="Book Antiqua" w:cs="Book Antiqua"/>
          <w:color w:val="000000"/>
        </w:rPr>
        <w:t>two strategies-containment</w:t>
      </w:r>
      <w:proofErr w:type="gramEnd"/>
      <w:r w:rsidRPr="00EF54C8">
        <w:rPr>
          <w:rFonts w:ascii="Book Antiqua" w:eastAsia="Book Antiqua" w:hAnsi="Book Antiqua" w:cs="Book Antiqua"/>
          <w:color w:val="000000"/>
        </w:rPr>
        <w:t xml:space="preserve"> and suppression-in an attempt to prevent and control COVID-19 spread. Thereafter, the number of</w:t>
      </w:r>
      <w:r w:rsidRPr="00EF54C8">
        <w:rPr>
          <w:rFonts w:ascii="Book Antiqua" w:eastAsia="Book Antiqua" w:hAnsi="Book Antiqua" w:cs="Book Antiqua"/>
          <w:b/>
          <w:bCs/>
          <w:color w:val="000000"/>
        </w:rPr>
        <w:t> </w:t>
      </w:r>
      <w:r w:rsidRPr="00EF54C8">
        <w:rPr>
          <w:rFonts w:ascii="Book Antiqua" w:eastAsia="Book Antiqua" w:hAnsi="Book Antiqua" w:cs="Book Antiqua"/>
          <w:color w:val="000000"/>
        </w:rPr>
        <w:t>new cases of COVID-19 in China declined, and internationally imported cases or second-generation cases from importations accounted for the majority of new COVID-19 </w:t>
      </w:r>
      <w:proofErr w:type="gramStart"/>
      <w:r w:rsidRPr="00EF54C8">
        <w:rPr>
          <w:rFonts w:ascii="Book Antiqua" w:eastAsia="Book Antiqua" w:hAnsi="Book Antiqua" w:cs="Book Antiqua"/>
          <w:color w:val="000000"/>
        </w:rPr>
        <w:t>cases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7]</w:t>
      </w:r>
      <w:r w:rsidRPr="00EF54C8">
        <w:rPr>
          <w:rFonts w:ascii="Book Antiqua" w:eastAsia="Book Antiqua" w:hAnsi="Book Antiqua" w:cs="Book Antiqua"/>
          <w:color w:val="000000"/>
        </w:rPr>
        <w:t xml:space="preserve">. </w:t>
      </w:r>
      <w:r w:rsidR="001771A5" w:rsidRPr="002B49FD">
        <w:rPr>
          <w:rFonts w:ascii="Book Antiqua" w:eastAsia="Book Antiqua" w:hAnsi="Book Antiqua" w:cs="Book Antiqua"/>
          <w:color w:val="000000"/>
        </w:rPr>
        <w:t xml:space="preserve">In </w:t>
      </w:r>
      <w:r w:rsidRPr="002B49FD">
        <w:rPr>
          <w:rFonts w:ascii="Book Antiqua" w:eastAsia="Book Antiqua" w:hAnsi="Book Antiqua" w:cs="Book Antiqua"/>
          <w:color w:val="000000"/>
        </w:rPr>
        <w:t>December</w:t>
      </w:r>
      <w:r w:rsidR="002B49FD">
        <w:rPr>
          <w:rFonts w:ascii="Book Antiqua" w:eastAsia="Book Antiqua" w:hAnsi="Book Antiqua" w:cs="Book Antiqua"/>
          <w:color w:val="000000"/>
        </w:rPr>
        <w:t xml:space="preserve"> </w:t>
      </w:r>
      <w:r w:rsidRPr="002B49FD">
        <w:rPr>
          <w:rFonts w:ascii="Book Antiqua" w:eastAsia="Book Antiqua" w:hAnsi="Book Antiqua" w:cs="Book Antiqua"/>
          <w:color w:val="000000"/>
        </w:rPr>
        <w:t>2020,</w:t>
      </w:r>
      <w:r w:rsidR="001771A5" w:rsidRPr="002B49FD">
        <w:rPr>
          <w:rFonts w:ascii="Book Antiqua" w:eastAsia="Book Antiqua" w:hAnsi="Book Antiqua" w:cs="Book Antiqua"/>
          <w:color w:val="000000"/>
        </w:rPr>
        <w:t xml:space="preserve"> </w:t>
      </w:r>
      <w:r w:rsidRPr="002B49FD">
        <w:rPr>
          <w:rFonts w:ascii="Book Antiqua" w:eastAsia="Book Antiqua" w:hAnsi="Book Antiqua" w:cs="Book Antiqua"/>
          <w:color w:val="000000"/>
        </w:rPr>
        <w:t>there were 104 new confirmed cases of COVID-19 in China, representing an increase of 76.3% over November.</w:t>
      </w:r>
      <w:r w:rsidRPr="00EF54C8">
        <w:rPr>
          <w:rFonts w:ascii="Book Antiqua" w:eastAsia="Book Antiqua" w:hAnsi="Book Antiqua" w:cs="Book Antiqua"/>
          <w:color w:val="000000"/>
        </w:rPr>
        <w:t xml:space="preserve"> During the New Year's Day and Spring Festival there was an increase in the number of overseas returnees; high mobility of domestic personnel; more gathering activities, especially indoor activities; and a rise in imported cold-chain food and cargo logistics. All of these factors are believed to have contributed to </w:t>
      </w:r>
      <w:r w:rsidR="001771A5">
        <w:rPr>
          <w:rFonts w:ascii="Book Antiqua" w:eastAsia="Book Antiqua" w:hAnsi="Book Antiqua" w:cs="Book Antiqua"/>
          <w:color w:val="000000"/>
        </w:rPr>
        <w:t xml:space="preserve">an </w:t>
      </w:r>
      <w:r w:rsidRPr="00EF54C8">
        <w:rPr>
          <w:rFonts w:ascii="Book Antiqua" w:eastAsia="Book Antiqua" w:hAnsi="Book Antiqua" w:cs="Book Antiqua"/>
          <w:color w:val="000000"/>
        </w:rPr>
        <w:t>increased transmission risk of SARS-CoV-2</w:t>
      </w:r>
      <w:r w:rsidRPr="00EF54C8">
        <w:rPr>
          <w:rFonts w:ascii="Book Antiqua" w:eastAsia="Book Antiqua" w:hAnsi="Book Antiqua" w:cs="Book Antiqua"/>
          <w:color w:val="000000"/>
          <w:vertAlign w:val="superscript"/>
        </w:rPr>
        <w:t>[8]</w:t>
      </w:r>
      <w:r w:rsidRPr="00EF54C8">
        <w:rPr>
          <w:rFonts w:ascii="Book Antiqua" w:eastAsia="Book Antiqua" w:hAnsi="Book Antiqua" w:cs="Book Antiqua"/>
          <w:color w:val="000000"/>
        </w:rPr>
        <w:t xml:space="preserve">. Therefore, the epidemic situation in China remains severe and complicated. As of January 13, 2021, SARS-CoV-2 has caused 4635 deaths out of </w:t>
      </w:r>
      <w:r w:rsidRPr="00EF54C8">
        <w:rPr>
          <w:rFonts w:ascii="Book Antiqua" w:eastAsia="Book Antiqua" w:hAnsi="Book Antiqua" w:cs="Book Antiqua"/>
          <w:color w:val="000000"/>
        </w:rPr>
        <w:lastRenderedPageBreak/>
        <w:t>87844 confirmed cases in mainland China</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of which 68149</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(77.6%) </w:t>
      </w:r>
      <w:r w:rsidR="001771A5" w:rsidRPr="00EF54C8">
        <w:rPr>
          <w:rFonts w:ascii="Book Antiqua" w:eastAsia="Book Antiqua" w:hAnsi="Book Antiqua" w:cs="Book Antiqua"/>
          <w:color w:val="000000"/>
        </w:rPr>
        <w:t>cases</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occurred in Hubei Province</w:t>
      </w:r>
      <w:r w:rsidRPr="00EF54C8">
        <w:rPr>
          <w:rFonts w:ascii="Book Antiqua" w:eastAsia="Book Antiqua" w:hAnsi="Book Antiqua" w:cs="Book Antiqua"/>
          <w:color w:val="000000"/>
          <w:vertAlign w:val="superscript"/>
        </w:rPr>
        <w:t>[10]</w:t>
      </w:r>
      <w:r w:rsidRPr="00EF54C8">
        <w:rPr>
          <w:rFonts w:ascii="Book Antiqua" w:eastAsia="Book Antiqua" w:hAnsi="Book Antiqua" w:cs="Book Antiqua"/>
          <w:color w:val="000000"/>
        </w:rPr>
        <w:t>, and 396</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(0.045‰)</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occurred in Liaoning Province</w:t>
      </w:r>
      <w:r w:rsidRPr="00EF54C8">
        <w:rPr>
          <w:rFonts w:ascii="Book Antiqua" w:eastAsia="Book Antiqua" w:hAnsi="Book Antiqua" w:cs="Book Antiqua"/>
          <w:color w:val="000000"/>
          <w:vertAlign w:val="superscript"/>
        </w:rPr>
        <w:t>[11]</w:t>
      </w:r>
      <w:r w:rsidRPr="00EF54C8">
        <w:rPr>
          <w:rFonts w:ascii="Book Antiqua" w:eastAsia="Book Antiqua" w:hAnsi="Book Antiqua" w:cs="Book Antiqua"/>
          <w:color w:val="000000"/>
        </w:rPr>
        <w:t xml:space="preserve">. Several recent studies have indicated that COVID-19 case frequency and/or mortality </w:t>
      </w:r>
      <w:r w:rsidR="001771A5" w:rsidRPr="00EF54C8">
        <w:rPr>
          <w:rFonts w:ascii="Book Antiqua" w:eastAsia="Book Antiqua" w:hAnsi="Book Antiqua" w:cs="Book Antiqua"/>
          <w:color w:val="000000"/>
        </w:rPr>
        <w:t>var</w:t>
      </w:r>
      <w:r w:rsidR="001771A5">
        <w:rPr>
          <w:rFonts w:ascii="Book Antiqua" w:eastAsia="Book Antiqua" w:hAnsi="Book Antiqua" w:cs="Book Antiqua"/>
          <w:color w:val="000000"/>
        </w:rPr>
        <w:t>y</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according to population characteristics, socioeconomic status, climate, and social distancing </w:t>
      </w:r>
      <w:proofErr w:type="gramStart"/>
      <w:r w:rsidRPr="00EF54C8">
        <w:rPr>
          <w:rFonts w:ascii="Book Antiqua" w:eastAsia="Book Antiqua" w:hAnsi="Book Antiqua" w:cs="Book Antiqua"/>
          <w:color w:val="000000"/>
        </w:rPr>
        <w:t>interventions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12-15]</w:t>
      </w:r>
      <w:r w:rsidRPr="00EF54C8">
        <w:rPr>
          <w:rFonts w:ascii="Book Antiqua" w:eastAsia="Book Antiqua" w:hAnsi="Book Antiqua" w:cs="Book Antiqua"/>
          <w:color w:val="000000"/>
        </w:rPr>
        <w:t xml:space="preserve">. Previous studies in China have mainly documented the epidemiological and clinical characteristics of COVID-19 cases in Hubei </w:t>
      </w:r>
      <w:proofErr w:type="gramStart"/>
      <w:r w:rsidRPr="00EF54C8">
        <w:rPr>
          <w:rFonts w:ascii="Book Antiqua" w:eastAsia="Book Antiqua" w:hAnsi="Book Antiqua" w:cs="Book Antiqua"/>
          <w:color w:val="000000"/>
        </w:rPr>
        <w:t>Province</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16-19]</w:t>
      </w:r>
      <w:r w:rsidRPr="00EF54C8">
        <w:rPr>
          <w:rFonts w:ascii="Book Antiqua" w:eastAsia="Book Antiqua" w:hAnsi="Book Antiqua" w:cs="Book Antiqua"/>
          <w:color w:val="000000"/>
        </w:rPr>
        <w:t>; however, descriptions of confirmed cases in Liaoning Province have remained limited to date</w:t>
      </w:r>
      <w:r w:rsidRPr="00EF54C8">
        <w:rPr>
          <w:rFonts w:ascii="Book Antiqua" w:eastAsia="Book Antiqua" w:hAnsi="Book Antiqua" w:cs="Book Antiqua"/>
          <w:color w:val="000000"/>
          <w:vertAlign w:val="superscript"/>
        </w:rPr>
        <w:t>[20]</w:t>
      </w:r>
      <w:r w:rsidRPr="00EF54C8">
        <w:rPr>
          <w:rFonts w:ascii="Book Antiqua" w:eastAsia="Book Antiqua" w:hAnsi="Book Antiqua" w:cs="Book Antiqua"/>
          <w:color w:val="000000"/>
        </w:rPr>
        <w:t>.</w:t>
      </w:r>
    </w:p>
    <w:p w14:paraId="6BB7D6F6" w14:textId="1B37C767"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 xml:space="preserve">This study aimed to analyze the epidemiological, clinical, and laboratory characteristics as well as the main therapeutic strategy </w:t>
      </w:r>
      <w:r w:rsidR="001771A5">
        <w:rPr>
          <w:rFonts w:ascii="Book Antiqua" w:eastAsia="Book Antiqua" w:hAnsi="Book Antiqua" w:cs="Book Antiqua"/>
          <w:color w:val="000000"/>
        </w:rPr>
        <w:t>for</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hospitalized COVID-19 patients in Liaoning Province, China.</w:t>
      </w:r>
    </w:p>
    <w:bookmarkEnd w:id="15"/>
    <w:bookmarkEnd w:id="16"/>
    <w:p w14:paraId="06BE79D1" w14:textId="77777777" w:rsidR="00A77B3E" w:rsidRPr="00EF54C8" w:rsidRDefault="00A77B3E" w:rsidP="00EF54C8">
      <w:pPr>
        <w:adjustRightInd w:val="0"/>
        <w:spacing w:line="360" w:lineRule="auto"/>
        <w:jc w:val="both"/>
        <w:rPr>
          <w:rFonts w:ascii="Book Antiqua" w:hAnsi="Book Antiqua"/>
        </w:rPr>
      </w:pPr>
    </w:p>
    <w:p w14:paraId="54540C15"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MATERIALS AND METHODS</w:t>
      </w:r>
    </w:p>
    <w:p w14:paraId="37607492" w14:textId="77777777" w:rsidR="00A77B3E" w:rsidRPr="00EF54C8" w:rsidRDefault="00254F35" w:rsidP="00EF54C8">
      <w:pPr>
        <w:adjustRightInd w:val="0"/>
        <w:spacing w:line="360" w:lineRule="auto"/>
        <w:jc w:val="both"/>
        <w:rPr>
          <w:rFonts w:ascii="Book Antiqua" w:hAnsi="Book Antiqua"/>
        </w:rPr>
      </w:pPr>
      <w:bookmarkStart w:id="17" w:name="OLE_LINK26"/>
      <w:bookmarkStart w:id="18" w:name="OLE_LINK27"/>
      <w:r w:rsidRPr="00EF54C8">
        <w:rPr>
          <w:rFonts w:ascii="Book Antiqua" w:eastAsia="Book Antiqua" w:hAnsi="Book Antiqua" w:cs="Book Antiqua"/>
          <w:b/>
          <w:bCs/>
          <w:i/>
          <w:iCs/>
          <w:color w:val="000000"/>
        </w:rPr>
        <w:t>Study design and subjects</w:t>
      </w:r>
    </w:p>
    <w:p w14:paraId="0A64D0F2" w14:textId="2B1AAE79"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This retrospective observational study included 65 COVID-19 patients (≥</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18 years old) on whom the principle investigator of this study participated in the clinical guidance, as a member of the Liaoning Province COVID-19 medical treatment expert team from January 20 to February 29, 2020</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in Liaoning Province, China. Throat swabs and sputum samples from suspected SARS-CoV-2 infected patients were obtained to detect viral nucleic acid using real-time reverse transcription-polymerase chain reaction. The patients were divided into two groups: </w:t>
      </w:r>
      <w:proofErr w:type="spellStart"/>
      <w:r w:rsidR="001771A5">
        <w:rPr>
          <w:rFonts w:ascii="Book Antiqua" w:eastAsia="Book Antiqua" w:hAnsi="Book Antiqua" w:cs="Book Antiqua"/>
          <w:color w:val="000000"/>
        </w:rPr>
        <w:t>N</w:t>
      </w:r>
      <w:r w:rsidR="001771A5" w:rsidRPr="00EF54C8">
        <w:rPr>
          <w:rFonts w:ascii="Book Antiqua" w:eastAsia="Book Antiqua" w:hAnsi="Book Antiqua" w:cs="Book Antiqua"/>
          <w:color w:val="000000"/>
        </w:rPr>
        <w:t>onsevere</w:t>
      </w:r>
      <w:proofErr w:type="spellEnd"/>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group and severe group based on the level of COVID-19 severity.</w:t>
      </w:r>
    </w:p>
    <w:p w14:paraId="58B08777" w14:textId="77777777"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 xml:space="preserve">This case series was approved by the Medical Ethics Committee of </w:t>
      </w:r>
      <w:proofErr w:type="spellStart"/>
      <w:r w:rsidRPr="00EF54C8">
        <w:rPr>
          <w:rFonts w:ascii="Book Antiqua" w:eastAsia="Book Antiqua" w:hAnsi="Book Antiqua" w:cs="Book Antiqua"/>
          <w:color w:val="000000"/>
        </w:rPr>
        <w:t>Shengjing</w:t>
      </w:r>
      <w:proofErr w:type="spellEnd"/>
      <w:r w:rsidRPr="00EF54C8">
        <w:rPr>
          <w:rFonts w:ascii="Book Antiqua" w:eastAsia="Book Antiqua" w:hAnsi="Book Antiqua" w:cs="Book Antiqua"/>
          <w:color w:val="000000"/>
        </w:rPr>
        <w:t xml:space="preserve"> Hospital of China Medical University (reference number 2020PS065K).</w:t>
      </w:r>
    </w:p>
    <w:p w14:paraId="72039424"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0749B8E0" w14:textId="6A8E5945"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t>Data collection and definitions</w:t>
      </w:r>
    </w:p>
    <w:p w14:paraId="32461848" w14:textId="39A4164C"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Demographics and clinical data of patients, including</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age, sex, medical history, exposure history, comorbidities, signs and symptoms, laboratory findings, chest </w:t>
      </w:r>
      <w:r w:rsidRPr="00EF54C8">
        <w:rPr>
          <w:rFonts w:ascii="Book Antiqua" w:eastAsia="Book Antiqua" w:hAnsi="Book Antiqua" w:cs="Book Antiqua"/>
          <w:color w:val="000000"/>
        </w:rPr>
        <w:lastRenderedPageBreak/>
        <w:t xml:space="preserve">computed tomographic (CT) findings, and treatment measures, were retrospectively collected. Patients were discharged when deemed clinically recovered, including afebrile for at least 3 d, resolution of symptoms, radiologic improvement, and two negative results of consecutive nucleic acid tests taken at least 24 h apart. Clinical outcomes were followed until March 20, 2020. </w:t>
      </w:r>
    </w:p>
    <w:p w14:paraId="461E50C2" w14:textId="24AFDCEA"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 xml:space="preserve">The date of disease onset was defined as the day when the first symptoms were noticed. Fever was considered as an increase in body temperature above 37.2 °C. The level of COVID-19 severity was defined according to the New Coronavirus Pneumonia Diagnosis and Treatment Protocol (Trial Version </w:t>
      </w:r>
      <w:r w:rsidR="007930D0">
        <w:rPr>
          <w:rFonts w:ascii="Book Antiqua" w:eastAsia="Book Antiqua" w:hAnsi="Book Antiqua" w:cs="Book Antiqua"/>
          <w:color w:val="000000"/>
        </w:rPr>
        <w:t>8</w:t>
      </w:r>
      <w:r w:rsidRPr="00EF54C8">
        <w:rPr>
          <w:rFonts w:ascii="Book Antiqua" w:eastAsia="Book Antiqua" w:hAnsi="Book Antiqua" w:cs="Book Antiqua"/>
          <w:color w:val="000000"/>
        </w:rPr>
        <w:t xml:space="preserve">) released by China’s National Health </w:t>
      </w:r>
      <w:proofErr w:type="gramStart"/>
      <w:r w:rsidRPr="00EF54C8">
        <w:rPr>
          <w:rFonts w:ascii="Book Antiqua" w:eastAsia="Book Antiqua" w:hAnsi="Book Antiqua" w:cs="Book Antiqua"/>
          <w:color w:val="000000"/>
        </w:rPr>
        <w:t>Commission</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21]</w:t>
      </w:r>
      <w:r w:rsidRPr="00EF54C8">
        <w:rPr>
          <w:rFonts w:ascii="Book Antiqua" w:eastAsia="Book Antiqua" w:hAnsi="Book Antiqua" w:cs="Book Antiqua"/>
          <w:color w:val="000000"/>
        </w:rPr>
        <w:t xml:space="preserve">. Adult COVID-19 cases meeting at least one of the following criteria were considered to have severe COVID-19: (1) </w:t>
      </w:r>
      <w:r w:rsidR="00DD458F">
        <w:rPr>
          <w:rFonts w:ascii="Book Antiqua" w:eastAsia="Book Antiqua" w:hAnsi="Book Antiqua" w:cs="Book Antiqua"/>
          <w:color w:val="000000"/>
        </w:rPr>
        <w:t>S</w:t>
      </w:r>
      <w:r w:rsidR="00DD458F" w:rsidRPr="00EF54C8">
        <w:rPr>
          <w:rFonts w:ascii="Book Antiqua" w:eastAsia="Book Antiqua" w:hAnsi="Book Antiqua" w:cs="Book Antiqua"/>
          <w:color w:val="000000"/>
        </w:rPr>
        <w:t xml:space="preserve">hortness </w:t>
      </w:r>
      <w:r w:rsidRPr="00EF54C8">
        <w:rPr>
          <w:rFonts w:ascii="Book Antiqua" w:eastAsia="Book Antiqua" w:hAnsi="Book Antiqua" w:cs="Book Antiqua"/>
          <w:color w:val="000000"/>
        </w:rPr>
        <w:t>of breath</w:t>
      </w:r>
      <w:r w:rsidR="00DD458F">
        <w:rPr>
          <w:rFonts w:ascii="Book Antiqua" w:eastAsia="Book Antiqua" w:hAnsi="Book Antiqua" w:cs="Book Antiqua"/>
          <w:color w:val="000000"/>
        </w:rPr>
        <w:t xml:space="preserve"> with a</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respiratory rate &gt;</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30 breaths/min; (2) </w:t>
      </w:r>
      <w:r w:rsidR="00DE6CC3">
        <w:rPr>
          <w:rFonts w:ascii="Book Antiqua" w:hAnsi="Book Antiqua" w:cs="Book Antiqua" w:hint="eastAsia"/>
          <w:color w:val="000000"/>
          <w:lang w:eastAsia="zh-CN"/>
        </w:rPr>
        <w:t>O</w:t>
      </w:r>
      <w:r w:rsidRPr="00EF54C8">
        <w:rPr>
          <w:rFonts w:ascii="Book Antiqua" w:eastAsia="Book Antiqua" w:hAnsi="Book Antiqua" w:cs="Book Antiqua"/>
          <w:color w:val="000000"/>
        </w:rPr>
        <w:t>xygen saturation level using a pulse oximeter ≤</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93% at rest; (3)</w:t>
      </w:r>
      <w:r w:rsidR="00573EBA">
        <w:rPr>
          <w:rFonts w:ascii="Book Antiqua" w:eastAsia="Book Antiqua" w:hAnsi="Book Antiqua" w:cs="Book Antiqua"/>
          <w:color w:val="000000"/>
        </w:rPr>
        <w:t xml:space="preserve"> </w:t>
      </w:r>
      <w:r w:rsidR="00DE6CC3">
        <w:rPr>
          <w:rFonts w:ascii="Book Antiqua" w:hAnsi="Book Antiqua" w:cs="Book Antiqua" w:hint="eastAsia"/>
          <w:color w:val="000000"/>
          <w:lang w:eastAsia="zh-CN"/>
        </w:rPr>
        <w:t>O</w:t>
      </w:r>
      <w:r w:rsidRPr="00EF54C8">
        <w:rPr>
          <w:rFonts w:ascii="Book Antiqua" w:eastAsia="Book Antiqua" w:hAnsi="Book Antiqua" w:cs="Book Antiqua"/>
          <w:color w:val="000000"/>
        </w:rPr>
        <w:t>xygenation index (partial pressure of artery oxygen/fraction of inspired oxygen, PaO</w:t>
      </w:r>
      <w:r w:rsidRPr="00EF54C8">
        <w:rPr>
          <w:rFonts w:ascii="Book Antiqua" w:eastAsia="Book Antiqua" w:hAnsi="Book Antiqua" w:cs="Book Antiqua"/>
          <w:color w:val="000000"/>
          <w:vertAlign w:val="subscript"/>
        </w:rPr>
        <w:t>2</w:t>
      </w:r>
      <w:r w:rsidRPr="00EF54C8">
        <w:rPr>
          <w:rFonts w:ascii="Book Antiqua" w:eastAsia="Book Antiqua" w:hAnsi="Book Antiqua" w:cs="Book Antiqua"/>
          <w:color w:val="000000"/>
        </w:rPr>
        <w:t>/FiO</w:t>
      </w:r>
      <w:r w:rsidRPr="00EF54C8">
        <w:rPr>
          <w:rFonts w:ascii="Book Antiqua" w:eastAsia="Book Antiqua" w:hAnsi="Book Antiqua" w:cs="Book Antiqua"/>
          <w:color w:val="000000"/>
          <w:vertAlign w:val="subscript"/>
        </w:rPr>
        <w:t>2</w:t>
      </w:r>
      <w:r w:rsidRPr="00EF54C8">
        <w:rPr>
          <w:rFonts w:ascii="Book Antiqua" w:eastAsia="Book Antiqua" w:hAnsi="Book Antiqua" w:cs="Book Antiqua"/>
          <w:color w:val="000000"/>
        </w:rPr>
        <w:t>) ≤</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300 mmHg; or (4) </w:t>
      </w:r>
      <w:r w:rsidR="00DE6CC3">
        <w:rPr>
          <w:rFonts w:ascii="Book Antiqua" w:hAnsi="Book Antiqua" w:cs="Book Antiqua" w:hint="eastAsia"/>
          <w:color w:val="000000"/>
          <w:lang w:eastAsia="zh-CN"/>
        </w:rPr>
        <w:t>P</w:t>
      </w:r>
      <w:r w:rsidRPr="00EF54C8">
        <w:rPr>
          <w:rFonts w:ascii="Book Antiqua" w:eastAsia="Book Antiqua" w:hAnsi="Book Antiqua" w:cs="Book Antiqua"/>
          <w:color w:val="000000"/>
        </w:rPr>
        <w:t>rogressively worsening clinical symptoms with pulmonary imaging showing significant progression of lesions within 24-48 h &gt;</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50%.</w:t>
      </w:r>
    </w:p>
    <w:p w14:paraId="22B96ADD"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140CEAB6" w14:textId="5460DADE"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t>Statistical analysis</w:t>
      </w:r>
    </w:p>
    <w:p w14:paraId="4E94FF7D" w14:textId="28FDF434" w:rsidR="00A77B3E" w:rsidRPr="00EF54C8" w:rsidRDefault="00254F35" w:rsidP="00EF54C8">
      <w:pPr>
        <w:adjustRightInd w:val="0"/>
        <w:spacing w:line="360" w:lineRule="auto"/>
        <w:jc w:val="both"/>
        <w:rPr>
          <w:rFonts w:ascii="Book Antiqua" w:eastAsia="Book Antiqua" w:hAnsi="Book Antiqua" w:cs="Book Antiqua"/>
          <w:color w:val="000000"/>
        </w:rPr>
      </w:pPr>
      <w:r w:rsidRPr="00EF54C8">
        <w:rPr>
          <w:rFonts w:ascii="Book Antiqua" w:eastAsia="Book Antiqua" w:hAnsi="Book Antiqua" w:cs="Book Antiqua"/>
          <w:color w:val="000000"/>
        </w:rPr>
        <w:t xml:space="preserve">Categorical variables </w:t>
      </w:r>
      <w:r w:rsidR="00DD458F">
        <w:rPr>
          <w:rFonts w:ascii="Book Antiqua" w:eastAsia="Book Antiqua" w:hAnsi="Book Antiqua" w:cs="Book Antiqua"/>
          <w:color w:val="000000"/>
        </w:rPr>
        <w:t>are</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reported as </w:t>
      </w:r>
      <w:r w:rsidR="00DD458F" w:rsidRPr="00EF54C8">
        <w:rPr>
          <w:rFonts w:ascii="Book Antiqua" w:eastAsia="Book Antiqua" w:hAnsi="Book Antiqua" w:cs="Book Antiqua"/>
          <w:color w:val="000000"/>
        </w:rPr>
        <w:t>frequenc</w:t>
      </w:r>
      <w:r w:rsidR="00DD458F">
        <w:rPr>
          <w:rFonts w:ascii="Book Antiqua" w:eastAsia="Book Antiqua" w:hAnsi="Book Antiqua" w:cs="Book Antiqua"/>
          <w:color w:val="000000"/>
        </w:rPr>
        <w:t>ies</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and percentage</w:t>
      </w:r>
      <w:r w:rsidR="00DD458F">
        <w:rPr>
          <w:rFonts w:ascii="Book Antiqua" w:eastAsia="Book Antiqua" w:hAnsi="Book Antiqua" w:cs="Book Antiqua"/>
          <w:color w:val="000000"/>
        </w:rPr>
        <w:t>s</w:t>
      </w:r>
      <w:r w:rsidRPr="00EF54C8">
        <w:rPr>
          <w:rFonts w:ascii="Book Antiqua" w:eastAsia="Book Antiqua" w:hAnsi="Book Antiqua" w:cs="Book Antiqua"/>
          <w:color w:val="000000"/>
        </w:rPr>
        <w:t xml:space="preserve">, and continuous variables </w:t>
      </w:r>
      <w:r w:rsidR="00DD458F">
        <w:rPr>
          <w:rFonts w:ascii="Book Antiqua" w:eastAsia="Book Antiqua" w:hAnsi="Book Antiqua" w:cs="Book Antiqua"/>
          <w:color w:val="000000"/>
        </w:rPr>
        <w:t>are</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described using </w:t>
      </w:r>
      <w:r w:rsidR="00DD458F">
        <w:rPr>
          <w:rFonts w:ascii="Book Antiqua" w:eastAsia="Book Antiqua" w:hAnsi="Book Antiqua" w:cs="Book Antiqua"/>
          <w:color w:val="000000"/>
        </w:rPr>
        <w:t xml:space="preserve">the </w:t>
      </w:r>
      <w:r w:rsidRPr="00EF54C8">
        <w:rPr>
          <w:rFonts w:ascii="Book Antiqua" w:eastAsia="Book Antiqua" w:hAnsi="Book Antiqua" w:cs="Book Antiqua"/>
          <w:color w:val="000000"/>
        </w:rPr>
        <w:t xml:space="preserve">mean and standard deviation, or median and interquartile range (IQR) according to the normality of distribution. Missing values of the variables were filled with median or mean imputation. Differences between groups were compared using the Student’s </w:t>
      </w:r>
      <w:r w:rsidRPr="00EF54C8">
        <w:rPr>
          <w:rFonts w:ascii="Book Antiqua" w:eastAsia="Book Antiqua" w:hAnsi="Book Antiqua" w:cs="Book Antiqua"/>
          <w:i/>
          <w:iCs/>
          <w:color w:val="000000"/>
        </w:rPr>
        <w:t>t</w:t>
      </w:r>
      <w:r w:rsidRPr="00EF54C8">
        <w:rPr>
          <w:rFonts w:ascii="Book Antiqua" w:eastAsia="Book Antiqua" w:hAnsi="Book Antiqua" w:cs="Book Antiqua"/>
          <w:color w:val="000000"/>
        </w:rPr>
        <w:t xml:space="preserve">-test or the Mann-Whitney </w:t>
      </w:r>
      <w:r w:rsidRPr="00EF54C8">
        <w:rPr>
          <w:rFonts w:ascii="Book Antiqua" w:eastAsia="Book Antiqua" w:hAnsi="Book Antiqua" w:cs="Book Antiqua"/>
          <w:i/>
          <w:iCs/>
          <w:color w:val="000000"/>
        </w:rPr>
        <w:t>U</w:t>
      </w:r>
      <w:r w:rsidRPr="00EF54C8">
        <w:rPr>
          <w:rFonts w:ascii="Book Antiqua" w:eastAsia="Book Antiqua" w:hAnsi="Book Antiqua" w:cs="Book Antiqua"/>
          <w:color w:val="000000"/>
        </w:rPr>
        <w:t xml:space="preserve"> test for quantitative variables according to their distribution, and the </w:t>
      </w:r>
      <w:r w:rsidRPr="00EF54C8">
        <w:rPr>
          <w:rFonts w:ascii="Book Antiqua" w:eastAsia="Book Antiqua" w:hAnsi="Book Antiqua" w:cs="Book Antiqua"/>
          <w:i/>
          <w:iCs/>
          <w:color w:val="000000"/>
        </w:rPr>
        <w:t>χ</w:t>
      </w:r>
      <w:r w:rsidRPr="00EF54C8">
        <w:rPr>
          <w:rFonts w:ascii="Book Antiqua" w:eastAsia="Book Antiqua" w:hAnsi="Book Antiqua" w:cs="Book Antiqua"/>
          <w:i/>
          <w:iCs/>
          <w:color w:val="000000"/>
          <w:vertAlign w:val="superscript"/>
        </w:rPr>
        <w:t>2</w:t>
      </w:r>
      <w:r w:rsidRPr="00EF54C8">
        <w:rPr>
          <w:rFonts w:ascii="Book Antiqua" w:eastAsia="Book Antiqua" w:hAnsi="Book Antiqua" w:cs="Book Antiqua"/>
          <w:color w:val="000000"/>
        </w:rPr>
        <w:t xml:space="preserve"> test or Fisher exact test when appropriate for categorical variables. Statistical significance was represented by a </w:t>
      </w:r>
      <w:r w:rsidRPr="00EF54C8">
        <w:rPr>
          <w:rFonts w:ascii="Book Antiqua" w:eastAsia="Book Antiqua" w:hAnsi="Book Antiqua" w:cs="Book Antiqua"/>
          <w:i/>
          <w:iCs/>
          <w:color w:val="000000"/>
        </w:rPr>
        <w:t>P</w:t>
      </w:r>
      <w:r w:rsid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value &lt;</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0.05. All statistical analyses were performed with </w:t>
      </w:r>
      <w:r w:rsidR="00071C77" w:rsidRPr="00EF54C8">
        <w:rPr>
          <w:rFonts w:ascii="Book Antiqua" w:eastAsia="Book Antiqua" w:hAnsi="Book Antiqua" w:cs="Book Antiqua"/>
          <w:color w:val="000000"/>
        </w:rPr>
        <w:t>Statistic Package for Social Science</w:t>
      </w:r>
      <w:r w:rsidRPr="00EF54C8">
        <w:rPr>
          <w:rFonts w:ascii="Book Antiqua" w:eastAsia="Book Antiqua" w:hAnsi="Book Antiqua" w:cs="Book Antiqua"/>
          <w:color w:val="000000"/>
        </w:rPr>
        <w:t xml:space="preserve"> (IBM </w:t>
      </w:r>
      <w:r w:rsidR="00071C77" w:rsidRPr="00EF54C8">
        <w:rPr>
          <w:rFonts w:ascii="Book Antiqua" w:eastAsia="Book Antiqua" w:hAnsi="Book Antiqua" w:cs="Book Antiqua"/>
          <w:color w:val="000000"/>
        </w:rPr>
        <w:t>Statistic Package for Social Science</w:t>
      </w:r>
      <w:r w:rsidRPr="00EF54C8">
        <w:rPr>
          <w:rFonts w:ascii="Book Antiqua" w:eastAsia="Book Antiqua" w:hAnsi="Book Antiqua" w:cs="Book Antiqua"/>
          <w:color w:val="000000"/>
        </w:rPr>
        <w:t xml:space="preserve"> Statistics 21.0).</w:t>
      </w:r>
    </w:p>
    <w:bookmarkEnd w:id="17"/>
    <w:bookmarkEnd w:id="18"/>
    <w:p w14:paraId="451A412A" w14:textId="77777777" w:rsidR="00A77B3E" w:rsidRPr="00EF54C8" w:rsidRDefault="00A77B3E" w:rsidP="00EF54C8">
      <w:pPr>
        <w:adjustRightInd w:val="0"/>
        <w:spacing w:line="360" w:lineRule="auto"/>
        <w:jc w:val="both"/>
        <w:rPr>
          <w:rFonts w:ascii="Book Antiqua" w:hAnsi="Book Antiqua"/>
        </w:rPr>
      </w:pPr>
    </w:p>
    <w:p w14:paraId="1B42D18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lastRenderedPageBreak/>
        <w:t>RESULTS</w:t>
      </w:r>
    </w:p>
    <w:p w14:paraId="6D6D301C" w14:textId="318E2C8F" w:rsidR="00A77B3E" w:rsidRPr="00EF54C8" w:rsidRDefault="00DD458F" w:rsidP="00EF54C8">
      <w:pPr>
        <w:adjustRightInd w:val="0"/>
        <w:spacing w:line="360" w:lineRule="auto"/>
        <w:jc w:val="both"/>
        <w:rPr>
          <w:rFonts w:ascii="Book Antiqua" w:hAnsi="Book Antiqua"/>
        </w:rPr>
      </w:pPr>
      <w:bookmarkStart w:id="19" w:name="OLE_LINK28"/>
      <w:bookmarkStart w:id="20" w:name="OLE_LINK29"/>
      <w:r w:rsidRPr="00EF54C8">
        <w:rPr>
          <w:rFonts w:ascii="Book Antiqua" w:eastAsia="Book Antiqua" w:hAnsi="Book Antiqua" w:cs="Book Antiqua"/>
          <w:b/>
          <w:bCs/>
          <w:i/>
          <w:iCs/>
          <w:color w:val="000000"/>
        </w:rPr>
        <w:t>Epidemiolog</w:t>
      </w:r>
      <w:r>
        <w:rPr>
          <w:rFonts w:ascii="Book Antiqua" w:eastAsia="Book Antiqua" w:hAnsi="Book Antiqua" w:cs="Book Antiqua"/>
          <w:b/>
          <w:bCs/>
          <w:i/>
          <w:iCs/>
          <w:color w:val="000000"/>
        </w:rPr>
        <w:t>ical</w:t>
      </w:r>
      <w:r w:rsidRPr="00EF54C8">
        <w:rPr>
          <w:rFonts w:ascii="Book Antiqua" w:eastAsia="Book Antiqua" w:hAnsi="Book Antiqua" w:cs="Book Antiqua"/>
          <w:b/>
          <w:bCs/>
          <w:i/>
          <w:iCs/>
          <w:color w:val="000000"/>
        </w:rPr>
        <w:t xml:space="preserve"> </w:t>
      </w:r>
      <w:r w:rsidR="00254F35" w:rsidRPr="00EF54C8">
        <w:rPr>
          <w:rFonts w:ascii="Book Antiqua" w:eastAsia="Book Antiqua" w:hAnsi="Book Antiqua" w:cs="Book Antiqua"/>
          <w:b/>
          <w:bCs/>
          <w:i/>
          <w:iCs/>
          <w:color w:val="000000"/>
        </w:rPr>
        <w:t>and clinical characteristics</w:t>
      </w:r>
    </w:p>
    <w:p w14:paraId="10DB9CFC" w14:textId="54D1F303"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This study involved 65 SARS-CoV-2 infected patients with pneumonia, all of whom were confirmed and treated in Liaoning Province. Among them, 25 (38.5%) patients lived or stayed in Wuhan within 14 d after confirmation of COVID-19, 5 (7.7%)</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lived or stayed in Hubei Province except Wuhan, 27 (41.5%)</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who were residents of Liaoning Province had an exposure to confirmed cases, and 8 (12.3%) who were residents of Liaoning Province had no clear exposure history. There were no significant differences between </w:t>
      </w:r>
      <w:r w:rsidR="00DD458F">
        <w:rPr>
          <w:rFonts w:ascii="Book Antiqua" w:eastAsia="Book Antiqua" w:hAnsi="Book Antiqua" w:cs="Book Antiqua"/>
          <w:color w:val="000000"/>
        </w:rPr>
        <w:t xml:space="preserve">the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and severe groups in the percentages of potential exposure to the source of infection within 14 d after confirmation of COVID-19 (Figure 1). The 65 patients were neither hospital workers nor did they have</w:t>
      </w:r>
      <w:r w:rsid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a direct exposure history to the Huanan Seafood Wholesale Market or wildlife animals in Wuhan.</w:t>
      </w:r>
    </w:p>
    <w:p w14:paraId="117E6B4C" w14:textId="156499A0"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 xml:space="preserve">Of the 65 patients, 49 (75.4%) and 16 (24.6%) were classified into </w:t>
      </w:r>
      <w:r w:rsidR="00DD458F">
        <w:rPr>
          <w:rFonts w:ascii="Book Antiqua" w:eastAsia="Book Antiqua" w:hAnsi="Book Antiqua" w:cs="Book Antiqua"/>
          <w:color w:val="000000"/>
        </w:rPr>
        <w:t xml:space="preserve">the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and severe groups, respectively (Table 1). The mean age was 45.5 ± 14.4 years, and 37 (56.9%) were men. The mean time from illness onset to first hospital admission was 4.7 ± 3.5 d. Twenty-nine</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(44.6%) </w:t>
      </w:r>
      <w:r w:rsidR="00DD458F" w:rsidRPr="00EF54C8">
        <w:rPr>
          <w:rFonts w:ascii="Book Antiqua" w:eastAsia="Book Antiqua" w:hAnsi="Book Antiqua" w:cs="Book Antiqua"/>
          <w:color w:val="000000"/>
        </w:rPr>
        <w:t xml:space="preserve">patients </w:t>
      </w:r>
      <w:r w:rsidRPr="00EF54C8">
        <w:rPr>
          <w:rFonts w:ascii="Book Antiqua" w:eastAsia="Book Antiqua" w:hAnsi="Book Antiqua" w:cs="Book Antiqua"/>
          <w:color w:val="000000"/>
        </w:rPr>
        <w:t xml:space="preserve">had at least one underlying comorbidity; hypertension (15.4%), diabetes (13.8%), cardiovascular disease (6.2%), and chronic liver disease (6.2%) were the most frequent comorbidities. The most commonly experienced symptoms were fever (70.8%) and dry cough (60%), followed by expectoration (29.2%), fatigue (24.6%), dyspnea (17.2%), and </w:t>
      </w:r>
      <w:proofErr w:type="spellStart"/>
      <w:r w:rsidRPr="00EF54C8">
        <w:rPr>
          <w:rFonts w:ascii="Book Antiqua" w:eastAsia="Book Antiqua" w:hAnsi="Book Antiqua" w:cs="Book Antiqua"/>
          <w:color w:val="000000"/>
        </w:rPr>
        <w:t>pharyngalgia</w:t>
      </w:r>
      <w:proofErr w:type="spellEnd"/>
      <w:r w:rsidRPr="00EF54C8">
        <w:rPr>
          <w:rFonts w:ascii="Book Antiqua" w:eastAsia="Book Antiqua" w:hAnsi="Book Antiqua" w:cs="Book Antiqua"/>
          <w:color w:val="000000"/>
        </w:rPr>
        <w:t xml:space="preserve"> (12.3%). Other less common symptoms included myalgia, runny or stuffy nose, headache, diarrhea, nausea or vomiting, chest pain, and hemoptysis. In addition, eight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showed no clinical symptoms since the onset of illness. As expected, the prevalence of dyspnea was higher in severe patients than in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(40%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10.2%,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0.022). Furthermore, compared with severe patients, afebrile was more frequent in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(38.8%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0%,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0.008).</w:t>
      </w:r>
    </w:p>
    <w:p w14:paraId="6C018089"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3AFD01FE" w14:textId="11830FCA"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lastRenderedPageBreak/>
        <w:t>Radiological and laboratory findings</w:t>
      </w:r>
    </w:p>
    <w:p w14:paraId="4E09DF0B" w14:textId="4F66594E" w:rsidR="00071C77"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Based on chest CT scans, 53 (81.5%) patients showed bilateral lung involvement, and a small amount of pleural effusion was found in 3 (4.6%) patients (Table 2). No lung cavitation was observed. Additionally, pure ground-glass opacity (GGO) occurred in 24 (36.9%) patients, and GGO and consolidation were observed in 41 (63.1%) patients. The chest CT images of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were more likely to show pure GGO compared to severe patients (46.9%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6.3%,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0.003). In contrast, GGO and consolidation were more frequently observed in severe patients than in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(53.1%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93.8%,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0.003). A peripheral distribution of pulmonary infiltrates was demonstrated in all patients; however, there were no statistical differences between the two groups </w:t>
      </w:r>
      <w:r w:rsidR="00BF0E97">
        <w:rPr>
          <w:rFonts w:ascii="Book Antiqua" w:eastAsia="Book Antiqua" w:hAnsi="Book Antiqua" w:cs="Book Antiqua"/>
          <w:color w:val="000000"/>
        </w:rPr>
        <w:t xml:space="preserve">in </w:t>
      </w:r>
      <w:r w:rsidRPr="00EF54C8">
        <w:rPr>
          <w:rFonts w:ascii="Book Antiqua" w:eastAsia="Book Antiqua" w:hAnsi="Book Antiqua" w:cs="Book Antiqua"/>
          <w:color w:val="000000"/>
        </w:rPr>
        <w:t>the proportion of peripheral and central pulmonary lesions.</w:t>
      </w:r>
    </w:p>
    <w:p w14:paraId="2511BE43" w14:textId="7C90C0C8" w:rsidR="00071C77"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 xml:space="preserve">Overall, blood cell counts in the majority of patients were within normal limits, excluding the lymphocyte count that was notably lower in severe cases than in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cases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1.3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sidRPr="00ED47EA">
        <w:rPr>
          <w:rFonts w:ascii="Book Antiqua" w:hAnsi="Book Antiqua" w:cs="Book Antiqua"/>
          <w:color w:val="000000"/>
          <w:lang w:eastAsia="zh-CN"/>
        </w:rPr>
        <w:t>:</w:t>
      </w:r>
      <w:r w:rsidRP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0.9</w:t>
      </w:r>
      <w:r w:rsidR="00675D69">
        <w:rPr>
          <w:rFonts w:ascii="Book Antiqua" w:eastAsia="Book Antiqua" w:hAnsi="Book Antiqua" w:cs="Book Antiqua"/>
          <w:color w:val="000000"/>
        </w:rPr>
        <w:t>-</w:t>
      </w:r>
      <w:r w:rsidRPr="00EF54C8">
        <w:rPr>
          <w:rFonts w:ascii="Book Antiqua" w:eastAsia="Book Antiqua" w:hAnsi="Book Antiqua" w:cs="Book Antiqua"/>
          <w:color w:val="000000"/>
        </w:rPr>
        <w:t>1.95</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0.82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0.44</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1.08</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Moreover, severe patients showed higher levels of D-dimer, blood urea nitrogen, </w:t>
      </w:r>
      <w:proofErr w:type="spellStart"/>
      <w:r w:rsidRPr="00EF54C8">
        <w:rPr>
          <w:rFonts w:ascii="Book Antiqua" w:eastAsia="Book Antiqua" w:hAnsi="Book Antiqua" w:cs="Book Antiqua"/>
          <w:color w:val="000000"/>
        </w:rPr>
        <w:t>creatine</w:t>
      </w:r>
      <w:proofErr w:type="spellEnd"/>
      <w:r w:rsidRPr="00EF54C8">
        <w:rPr>
          <w:rFonts w:ascii="Book Antiqua" w:eastAsia="Book Antiqua" w:hAnsi="Book Antiqua" w:cs="Book Antiqua"/>
          <w:color w:val="000000"/>
        </w:rPr>
        <w:t xml:space="preserve"> kinase, and </w:t>
      </w:r>
      <w:proofErr w:type="spellStart"/>
      <w:r w:rsidRPr="00EF54C8">
        <w:rPr>
          <w:rFonts w:ascii="Book Antiqua" w:eastAsia="Book Antiqua" w:hAnsi="Book Antiqua" w:cs="Book Antiqua"/>
          <w:color w:val="000000"/>
        </w:rPr>
        <w:t>creatine</w:t>
      </w:r>
      <w:proofErr w:type="spellEnd"/>
      <w:r w:rsidRPr="00EF54C8">
        <w:rPr>
          <w:rFonts w:ascii="Book Antiqua" w:eastAsia="Book Antiqua" w:hAnsi="Book Antiqua" w:cs="Book Antiqua"/>
          <w:color w:val="000000"/>
        </w:rPr>
        <w:t xml:space="preserve"> kinase-MB, despite the median values of these laboratory tests for the two groups being within their corresponding normal range. Markedly elevated levels of C-reactive protein (CRP)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6.1 mg/L</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1.5</w:t>
      </w:r>
      <w:r w:rsidR="00675D69">
        <w:rPr>
          <w:rFonts w:ascii="Book Antiqua" w:eastAsia="Book Antiqua" w:hAnsi="Book Antiqua" w:cs="Book Antiqua"/>
          <w:color w:val="000000"/>
        </w:rPr>
        <w:t>-</w:t>
      </w:r>
      <w:r w:rsidRPr="00EF54C8">
        <w:rPr>
          <w:rFonts w:ascii="Book Antiqua" w:eastAsia="Book Antiqua" w:hAnsi="Book Antiqua" w:cs="Book Antiqua"/>
          <w:color w:val="000000"/>
        </w:rPr>
        <w:t>7.2</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52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12.7</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100.8</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and lactate dehydrogenase (LDH)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450 U/L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386</w:t>
      </w:r>
      <w:r w:rsidR="00675D69">
        <w:rPr>
          <w:rFonts w:ascii="Book Antiqua" w:eastAsia="Book Antiqua" w:hAnsi="Book Antiqua" w:cs="Book Antiqua"/>
          <w:color w:val="000000"/>
        </w:rPr>
        <w:t>-</w:t>
      </w:r>
      <w:r w:rsidRPr="00EF54C8">
        <w:rPr>
          <w:rFonts w:ascii="Book Antiqua" w:eastAsia="Book Antiqua" w:hAnsi="Book Antiqua" w:cs="Book Antiqua"/>
          <w:color w:val="000000"/>
        </w:rPr>
        <w:t>476</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707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592</w:t>
      </w:r>
      <w:r w:rsidR="00675D69">
        <w:rPr>
          <w:rFonts w:ascii="Book Antiqua" w:eastAsia="Book Antiqua" w:hAnsi="Book Antiqua" w:cs="Book Antiqua"/>
          <w:color w:val="000000"/>
        </w:rPr>
        <w:t>-</w:t>
      </w:r>
      <w:r w:rsidRPr="00EF54C8">
        <w:rPr>
          <w:rFonts w:ascii="Book Antiqua" w:eastAsia="Book Antiqua" w:hAnsi="Book Antiqua" w:cs="Book Antiqua"/>
          <w:color w:val="000000"/>
        </w:rPr>
        <w:t>980</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were observed in severe patients than in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w:t>
      </w:r>
    </w:p>
    <w:p w14:paraId="2B0DCDFD" w14:textId="3A61EAA3" w:rsidR="00A77B3E"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The duration of viral shedding from illness onset ranged from 4 to 53 d, and the median duration of viral shedding was 19.5 d (IQR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17-24). Notably, severe patients showed a longer median duration of viral shedding from illness onset than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19.5 d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16</w:t>
      </w:r>
      <w:r w:rsidR="00675D69">
        <w:rPr>
          <w:rFonts w:ascii="Book Antiqua" w:eastAsia="Book Antiqua" w:hAnsi="Book Antiqua" w:cs="Book Antiqua"/>
          <w:color w:val="000000"/>
        </w:rPr>
        <w:t>-</w:t>
      </w:r>
      <w:r w:rsidRPr="00EF54C8">
        <w:rPr>
          <w:rFonts w:ascii="Book Antiqua" w:eastAsia="Book Antiqua" w:hAnsi="Book Antiqua" w:cs="Book Antiqua"/>
          <w:color w:val="000000"/>
        </w:rPr>
        <w:t>21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23.5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19.6</w:t>
      </w:r>
      <w:r w:rsidR="00675D69">
        <w:rPr>
          <w:rFonts w:ascii="Book Antiqua" w:eastAsia="Book Antiqua" w:hAnsi="Book Antiqua" w:cs="Book Antiqua"/>
          <w:color w:val="000000"/>
        </w:rPr>
        <w:t>-</w:t>
      </w:r>
      <w:r w:rsidRPr="00EF54C8">
        <w:rPr>
          <w:rFonts w:ascii="Book Antiqua" w:eastAsia="Book Antiqua" w:hAnsi="Book Antiqua" w:cs="Book Antiqua"/>
          <w:color w:val="000000"/>
        </w:rPr>
        <w:t>30.3</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The severity of illness scores for hospitalized patients with COVID-19 is shown in Table 3.</w:t>
      </w:r>
    </w:p>
    <w:p w14:paraId="452DCEFC"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4BA41B68" w14:textId="4BC44F94"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lastRenderedPageBreak/>
        <w:t>Outcomes and treatments</w:t>
      </w:r>
    </w:p>
    <w:p w14:paraId="71BC3CF8" w14:textId="247CD86F"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As of March 20, 2020, all patients had been discharged after undergoing treatment in isolation. Except for four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cases, the</w:t>
      </w:r>
      <w:r w:rsidR="00BF0E97" w:rsidRPr="00BF0E97">
        <w:rPr>
          <w:rFonts w:ascii="Book Antiqua" w:eastAsia="Book Antiqua" w:hAnsi="Book Antiqua" w:cs="Book Antiqua"/>
          <w:color w:val="000000"/>
        </w:rPr>
        <w:t xml:space="preserve"> </w:t>
      </w:r>
      <w:r w:rsidR="00BF0E97" w:rsidRPr="00EF54C8">
        <w:rPr>
          <w:rFonts w:ascii="Book Antiqua" w:eastAsia="Book Antiqua" w:hAnsi="Book Antiqua" w:cs="Book Antiqua"/>
          <w:color w:val="000000"/>
        </w:rPr>
        <w:t>remaining</w:t>
      </w:r>
      <w:r w:rsidRPr="00EF54C8">
        <w:rPr>
          <w:rFonts w:ascii="Book Antiqua" w:eastAsia="Book Antiqua" w:hAnsi="Book Antiqua" w:cs="Book Antiqua"/>
          <w:color w:val="000000"/>
        </w:rPr>
        <w:t xml:space="preserve"> 61 (93.8%)</w:t>
      </w:r>
      <w:r w:rsidR="00BF0E97">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patients were administered antiviral treatment (Table 4). Overall, 36 (55.4%) patients were given empirical antibiotic treatment, including moxifloxacin (46.1%), levofloxacin (4.6%), </w:t>
      </w:r>
      <w:proofErr w:type="spellStart"/>
      <w:r w:rsidRPr="00EF54C8">
        <w:rPr>
          <w:rFonts w:ascii="Book Antiqua" w:eastAsia="Book Antiqua" w:hAnsi="Book Antiqua" w:cs="Book Antiqua"/>
          <w:color w:val="000000"/>
        </w:rPr>
        <w:t>cefoperazone</w:t>
      </w:r>
      <w:proofErr w:type="spellEnd"/>
      <w:r w:rsidRPr="00EF54C8">
        <w:rPr>
          <w:rFonts w:ascii="Book Antiqua" w:eastAsia="Book Antiqua" w:hAnsi="Book Antiqua" w:cs="Book Antiqua"/>
          <w:color w:val="000000"/>
        </w:rPr>
        <w:t xml:space="preserve"> sodium and </w:t>
      </w:r>
      <w:proofErr w:type="spellStart"/>
      <w:r w:rsidRPr="00EF54C8">
        <w:rPr>
          <w:rFonts w:ascii="Book Antiqua" w:eastAsia="Book Antiqua" w:hAnsi="Book Antiqua" w:cs="Book Antiqua"/>
          <w:color w:val="000000"/>
        </w:rPr>
        <w:t>sulbactam</w:t>
      </w:r>
      <w:proofErr w:type="spellEnd"/>
      <w:r w:rsidRPr="00EF54C8">
        <w:rPr>
          <w:rFonts w:ascii="Book Antiqua" w:eastAsia="Book Antiqua" w:hAnsi="Book Antiqua" w:cs="Book Antiqua"/>
          <w:color w:val="000000"/>
        </w:rPr>
        <w:t xml:space="preserve"> sodium (4.6%), </w:t>
      </w:r>
      <w:proofErr w:type="spellStart"/>
      <w:r w:rsidRPr="00EF54C8">
        <w:rPr>
          <w:rFonts w:ascii="Book Antiqua" w:eastAsia="Book Antiqua" w:hAnsi="Book Antiqua" w:cs="Book Antiqua"/>
          <w:color w:val="000000"/>
        </w:rPr>
        <w:t>carbopenems</w:t>
      </w:r>
      <w:proofErr w:type="spellEnd"/>
      <w:r w:rsidRPr="00EF54C8">
        <w:rPr>
          <w:rFonts w:ascii="Book Antiqua" w:eastAsia="Book Antiqua" w:hAnsi="Book Antiqua" w:cs="Book Antiqua"/>
          <w:color w:val="000000"/>
        </w:rPr>
        <w:t xml:space="preserve"> (9.2%), linezolid (4.6%), and </w:t>
      </w:r>
      <w:proofErr w:type="spellStart"/>
      <w:r w:rsidRPr="00EF54C8">
        <w:rPr>
          <w:rFonts w:ascii="Book Antiqua" w:eastAsia="Book Antiqua" w:hAnsi="Book Antiqua" w:cs="Book Antiqua"/>
          <w:color w:val="000000"/>
        </w:rPr>
        <w:t>caspofungin</w:t>
      </w:r>
      <w:proofErr w:type="spellEnd"/>
      <w:r w:rsidRPr="00EF54C8">
        <w:rPr>
          <w:rFonts w:ascii="Book Antiqua" w:eastAsia="Book Antiqua" w:hAnsi="Book Antiqua" w:cs="Book Antiqua"/>
          <w:color w:val="000000"/>
        </w:rPr>
        <w:t xml:space="preserve"> (1.5%). Expectedly, severe patients were more likely to receive </w:t>
      </w:r>
      <w:proofErr w:type="spellStart"/>
      <w:r w:rsidRPr="00EF54C8">
        <w:rPr>
          <w:rFonts w:ascii="Book Antiqua" w:eastAsia="Book Antiqua" w:hAnsi="Book Antiqua" w:cs="Book Antiqua"/>
          <w:color w:val="000000"/>
        </w:rPr>
        <w:t>lopinavir</w:t>
      </w:r>
      <w:proofErr w:type="spellEnd"/>
      <w:r w:rsidRPr="00EF54C8">
        <w:rPr>
          <w:rFonts w:ascii="Book Antiqua" w:eastAsia="Book Antiqua" w:hAnsi="Book Antiqua" w:cs="Book Antiqua"/>
          <w:color w:val="000000"/>
        </w:rPr>
        <w:t xml:space="preserve">/ritonavir (LPV/r), antibiotics, glucocorticoid therapy, immunoglobulin, </w:t>
      </w:r>
      <w:proofErr w:type="spellStart"/>
      <w:r w:rsidRPr="00EF54C8">
        <w:rPr>
          <w:rFonts w:ascii="Book Antiqua" w:eastAsia="Book Antiqua" w:hAnsi="Book Antiqua" w:cs="Book Antiqua"/>
          <w:color w:val="000000"/>
        </w:rPr>
        <w:t>thymosin</w:t>
      </w:r>
      <w:proofErr w:type="spellEnd"/>
      <w:r w:rsidRPr="00EF54C8">
        <w:rPr>
          <w:rFonts w:ascii="Book Antiqua" w:eastAsia="Book Antiqua" w:hAnsi="Book Antiqua" w:cs="Book Antiqua"/>
          <w:color w:val="000000"/>
        </w:rPr>
        <w:t xml:space="preserve">, and oxygen support than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The prone position was intermittently used to improve oxygenation in six patients with severe hypoxemia, four of whom received oxygen </w:t>
      </w:r>
      <w:r w:rsidRPr="00EF54C8">
        <w:rPr>
          <w:rFonts w:ascii="Book Antiqua" w:eastAsia="Book Antiqua" w:hAnsi="Book Antiqua" w:cs="Book Antiqua"/>
          <w:i/>
          <w:iCs/>
          <w:color w:val="000000"/>
        </w:rPr>
        <w:t>via</w:t>
      </w:r>
      <w:r w:rsidRPr="00EF54C8">
        <w:rPr>
          <w:rFonts w:ascii="Book Antiqua" w:eastAsia="Book Antiqua" w:hAnsi="Book Antiqua" w:cs="Book Antiqua"/>
          <w:color w:val="000000"/>
        </w:rPr>
        <w:t xml:space="preserve"> high-flow nasal cannula and the other two received oxygen </w:t>
      </w:r>
      <w:r w:rsidRPr="00EF54C8">
        <w:rPr>
          <w:rFonts w:ascii="Book Antiqua" w:eastAsia="Book Antiqua" w:hAnsi="Book Antiqua" w:cs="Book Antiqua"/>
          <w:i/>
          <w:iCs/>
          <w:color w:val="000000"/>
        </w:rPr>
        <w:t>via</w:t>
      </w:r>
      <w:r w:rsidRPr="00EF54C8">
        <w:rPr>
          <w:rFonts w:ascii="Book Antiqua" w:eastAsia="Book Antiqua" w:hAnsi="Book Antiqua" w:cs="Book Antiqua"/>
          <w:color w:val="000000"/>
        </w:rPr>
        <w:t xml:space="preserve"> regular nasal cannulas. Consequently, oxygenation was significantly improved in five patients after being placed in the prone position. Only one of the six patients, whose hypoxemia did not improve rapidly, received subsequent noninvasive ventilation, invasive mechanical ventilation, extracorporeal membrane oxygenation, and pulmonary rehabilitation. Finally, this 41-year-old male patient recovered following antiviral, glucocorticoid, and antibiotic therapies.</w:t>
      </w:r>
    </w:p>
    <w:bookmarkEnd w:id="19"/>
    <w:bookmarkEnd w:id="20"/>
    <w:p w14:paraId="5D7BEE47" w14:textId="77777777" w:rsidR="00A77B3E" w:rsidRPr="00EF54C8" w:rsidRDefault="00A77B3E" w:rsidP="00EF54C8">
      <w:pPr>
        <w:adjustRightInd w:val="0"/>
        <w:spacing w:line="360" w:lineRule="auto"/>
        <w:jc w:val="both"/>
        <w:rPr>
          <w:rFonts w:ascii="Book Antiqua" w:hAnsi="Book Antiqua"/>
        </w:rPr>
      </w:pPr>
    </w:p>
    <w:p w14:paraId="7671011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DISCUSSION</w:t>
      </w:r>
    </w:p>
    <w:p w14:paraId="0F99869A" w14:textId="6487DEA8" w:rsidR="00071C77" w:rsidRPr="00EF54C8" w:rsidRDefault="00254F35" w:rsidP="00EF54C8">
      <w:pPr>
        <w:adjustRightInd w:val="0"/>
        <w:spacing w:line="360" w:lineRule="auto"/>
        <w:jc w:val="both"/>
        <w:rPr>
          <w:rFonts w:ascii="Book Antiqua" w:hAnsi="Book Antiqua"/>
        </w:rPr>
      </w:pPr>
      <w:bookmarkStart w:id="21" w:name="OLE_LINK30"/>
      <w:bookmarkStart w:id="22" w:name="OLE_LINK31"/>
      <w:r w:rsidRPr="00EF54C8">
        <w:rPr>
          <w:rFonts w:ascii="Book Antiqua" w:eastAsia="Book Antiqua" w:hAnsi="Book Antiqua" w:cs="Book Antiqua"/>
          <w:color w:val="000000"/>
        </w:rPr>
        <w:t xml:space="preserve">Owing to the high infectivity and high pathogenicity of SARS-CoV-2, the rising number of COVID-19 cases has caused global public health concerns. Here, we report the results of a comparative analysis of 49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and 16 severe cases with pneumonia diagnosed and treated as COVID-19 in Liaoning Province. Nearly 12.3% of the patients did neither live in nor visit Hubei Province; they also had no exposure history of direct contact with confirmed COVID-19 cases. Thus, we speculate that in these COVID-19 cases</w:t>
      </w:r>
      <w:r w:rsidR="00754A7C">
        <w:rPr>
          <w:rFonts w:ascii="Book Antiqua" w:eastAsia="Book Antiqua" w:hAnsi="Book Antiqua" w:cs="Book Antiqua"/>
          <w:color w:val="000000"/>
        </w:rPr>
        <w:t>,</w:t>
      </w:r>
      <w:r w:rsidRPr="00EF54C8">
        <w:rPr>
          <w:rFonts w:ascii="Book Antiqua" w:eastAsia="Book Antiqua" w:hAnsi="Book Antiqua" w:cs="Book Antiqua"/>
          <w:color w:val="000000"/>
        </w:rPr>
        <w:t xml:space="preserve"> transmission was likely linked to asymptomatic COVID-19 </w:t>
      </w:r>
      <w:proofErr w:type="gramStart"/>
      <w:r w:rsidRPr="00EF54C8">
        <w:rPr>
          <w:rFonts w:ascii="Book Antiqua" w:eastAsia="Book Antiqua" w:hAnsi="Book Antiqua" w:cs="Book Antiqua"/>
          <w:color w:val="000000"/>
        </w:rPr>
        <w:t>patients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22,23]</w:t>
      </w:r>
      <w:r w:rsidRPr="00EF54C8">
        <w:rPr>
          <w:rFonts w:ascii="Book Antiqua" w:eastAsia="Book Antiqua" w:hAnsi="Book Antiqua" w:cs="Book Antiqua"/>
          <w:color w:val="000000"/>
        </w:rPr>
        <w:t xml:space="preserve"> mainly through inhalation of </w:t>
      </w:r>
      <w:r w:rsidRPr="00EF54C8">
        <w:rPr>
          <w:rFonts w:ascii="Book Antiqua" w:eastAsia="Book Antiqua" w:hAnsi="Book Antiqua" w:cs="Book Antiqua"/>
          <w:color w:val="000000"/>
        </w:rPr>
        <w:lastRenderedPageBreak/>
        <w:t>respiratory droplets or contact with contaminated surfaces</w:t>
      </w:r>
      <w:r w:rsidRPr="00EF54C8">
        <w:rPr>
          <w:rFonts w:ascii="Book Antiqua" w:eastAsia="Book Antiqua" w:hAnsi="Book Antiqua" w:cs="Book Antiqua"/>
          <w:color w:val="000000"/>
          <w:vertAlign w:val="superscript"/>
        </w:rPr>
        <w:t>[24]</w:t>
      </w:r>
      <w:r w:rsidRPr="00EF54C8">
        <w:rPr>
          <w:rFonts w:ascii="Book Antiqua" w:eastAsia="Book Antiqua" w:hAnsi="Book Antiqua" w:cs="Book Antiqua"/>
          <w:color w:val="000000"/>
        </w:rPr>
        <w:t xml:space="preserve">. In contrast to our data, </w:t>
      </w:r>
      <w:bookmarkStart w:id="23" w:name="OLE_LINK1"/>
      <w:bookmarkStart w:id="24" w:name="OLE_LINK2"/>
      <w:r w:rsidRPr="00EF54C8">
        <w:rPr>
          <w:rFonts w:ascii="Book Antiqua" w:eastAsia="Book Antiqua" w:hAnsi="Book Antiqua" w:cs="Book Antiqua"/>
          <w:color w:val="000000"/>
        </w:rPr>
        <w:t>Guan</w:t>
      </w:r>
      <w:bookmarkEnd w:id="23"/>
      <w:bookmarkEnd w:id="24"/>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et </w:t>
      </w:r>
      <w:proofErr w:type="gramStart"/>
      <w:r w:rsidRPr="00EF54C8">
        <w:rPr>
          <w:rFonts w:ascii="Book Antiqua" w:eastAsia="Book Antiqua" w:hAnsi="Book Antiqua" w:cs="Book Antiqua"/>
          <w:i/>
          <w:iCs/>
          <w:color w:val="000000"/>
        </w:rPr>
        <w:t>al</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25]</w:t>
      </w:r>
      <w:r w:rsidRPr="00EF54C8">
        <w:rPr>
          <w:rFonts w:ascii="Book Antiqua" w:eastAsia="Book Antiqua" w:hAnsi="Book Antiqua" w:cs="Book Antiqua"/>
          <w:color w:val="000000"/>
        </w:rPr>
        <w:t xml:space="preserve"> reported in their study of patients from 552 hospitals in China, the percentage reporting no direct contact with confirmed COVID-19 cases reached a higher rate, at nearly 25.9%. In another study of 94 COVID-19 patients in China, the proportion of </w:t>
      </w:r>
      <w:proofErr w:type="spellStart"/>
      <w:r w:rsidRPr="00EF54C8">
        <w:rPr>
          <w:rFonts w:ascii="Book Antiqua" w:eastAsia="Book Antiqua" w:hAnsi="Book Antiqua" w:cs="Book Antiqua"/>
          <w:color w:val="000000"/>
        </w:rPr>
        <w:t>presymptomatic</w:t>
      </w:r>
      <w:proofErr w:type="spellEnd"/>
      <w:r w:rsidRPr="00EF54C8">
        <w:rPr>
          <w:rFonts w:ascii="Book Antiqua" w:eastAsia="Book Antiqua" w:hAnsi="Book Antiqua" w:cs="Book Antiqua"/>
          <w:color w:val="000000"/>
        </w:rPr>
        <w:t xml:space="preserve"> transmission was reported to be approximately 44</w:t>
      </w:r>
      <w:proofErr w:type="gramStart"/>
      <w:r w:rsidRPr="00EF54C8">
        <w:rPr>
          <w:rFonts w:ascii="Book Antiqua" w:eastAsia="Book Antiqua" w:hAnsi="Book Antiqua" w:cs="Book Antiqua"/>
          <w:color w:val="000000"/>
        </w:rPr>
        <w:t>%</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26]</w:t>
      </w:r>
      <w:r w:rsidRPr="00EF54C8">
        <w:rPr>
          <w:rFonts w:ascii="Book Antiqua" w:eastAsia="Book Antiqua" w:hAnsi="Book Antiqua" w:cs="Book Antiqua"/>
          <w:color w:val="000000"/>
        </w:rPr>
        <w:t xml:space="preserve">. These findings suggested that as potential sources of SARS-CoV-2 infection, the identification and management of asymptomatic cases or </w:t>
      </w:r>
      <w:proofErr w:type="spellStart"/>
      <w:r w:rsidRPr="00EF54C8">
        <w:rPr>
          <w:rFonts w:ascii="Book Antiqua" w:eastAsia="Book Antiqua" w:hAnsi="Book Antiqua" w:cs="Book Antiqua"/>
          <w:color w:val="000000"/>
        </w:rPr>
        <w:t>presymptomatic</w:t>
      </w:r>
      <w:proofErr w:type="spellEnd"/>
      <w:r w:rsidRPr="00EF54C8">
        <w:rPr>
          <w:rFonts w:ascii="Book Antiqua" w:eastAsia="Book Antiqua" w:hAnsi="Book Antiqua" w:cs="Book Antiqua"/>
          <w:color w:val="000000"/>
        </w:rPr>
        <w:t xml:space="preserve"> COVID-19 patients should be strengthened.</w:t>
      </w:r>
    </w:p>
    <w:p w14:paraId="31C2E58A" w14:textId="018581BA" w:rsidR="00A77B3E"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 xml:space="preserve">The median age of COVID-19 patients was previously reported to range from 49 to 57 years in </w:t>
      </w:r>
      <w:proofErr w:type="gramStart"/>
      <w:r w:rsidRPr="00EF54C8">
        <w:rPr>
          <w:rFonts w:ascii="Book Antiqua" w:eastAsia="Book Antiqua" w:hAnsi="Book Antiqua" w:cs="Book Antiqua"/>
          <w:color w:val="000000"/>
        </w:rPr>
        <w:t>Wuhan</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16-19,27]</w:t>
      </w:r>
      <w:r w:rsidRPr="00EF54C8">
        <w:rPr>
          <w:rFonts w:ascii="Book Antiqua" w:eastAsia="Book Antiqua" w:hAnsi="Book Antiqua" w:cs="Book Antiqua"/>
          <w:color w:val="000000"/>
        </w:rPr>
        <w:t>. The mean age of patients in our study was slightly lower (45.5 years), but similar to recent data from Beijing (median age 47.5 years</w:t>
      </w:r>
      <w:proofErr w:type="gramStart"/>
      <w:r w:rsidRPr="00EF54C8">
        <w:rPr>
          <w:rFonts w:ascii="Book Antiqua" w:eastAsia="Book Antiqua" w:hAnsi="Book Antiqua" w:cs="Book Antiqua"/>
          <w:color w:val="000000"/>
        </w:rPr>
        <w:t>)</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28]</w:t>
      </w:r>
      <w:r w:rsidRPr="00EF54C8">
        <w:rPr>
          <w:rFonts w:ascii="Book Antiqua" w:eastAsia="Book Antiqua" w:hAnsi="Book Antiqua" w:cs="Book Antiqua"/>
          <w:color w:val="000000"/>
        </w:rPr>
        <w:t xml:space="preserve"> and another selected cohort of patients throughout China (median age 47 years)</w:t>
      </w:r>
      <w:r w:rsidRPr="00EF54C8">
        <w:rPr>
          <w:rFonts w:ascii="Book Antiqua" w:eastAsia="Book Antiqua" w:hAnsi="Book Antiqua" w:cs="Book Antiqua"/>
          <w:color w:val="000000"/>
          <w:vertAlign w:val="superscript"/>
        </w:rPr>
        <w:t>[25]</w:t>
      </w:r>
      <w:r w:rsidRPr="00EF54C8">
        <w:rPr>
          <w:rFonts w:ascii="Book Antiqua" w:eastAsia="Book Antiqua" w:hAnsi="Book Antiqua" w:cs="Book Antiqua"/>
          <w:color w:val="000000"/>
        </w:rPr>
        <w:t>. Despite people of any age being susceptible to SARS-CoV-2</w:t>
      </w:r>
      <w:r w:rsidRPr="00EF54C8">
        <w:rPr>
          <w:rFonts w:ascii="Book Antiqua" w:eastAsia="Book Antiqua" w:hAnsi="Book Antiqua" w:cs="Book Antiqua"/>
          <w:color w:val="000000"/>
          <w:vertAlign w:val="superscript"/>
        </w:rPr>
        <w:t>[29]</w:t>
      </w:r>
      <w:r w:rsidRPr="00EF54C8">
        <w:rPr>
          <w:rFonts w:ascii="Book Antiqua" w:eastAsia="Book Antiqua" w:hAnsi="Book Antiqua" w:cs="Book Antiqua"/>
          <w:color w:val="000000"/>
        </w:rPr>
        <w:t>, older age has been associated with higher mortality</w:t>
      </w:r>
      <w:r w:rsidRPr="00EF54C8">
        <w:rPr>
          <w:rFonts w:ascii="Book Antiqua" w:eastAsia="Book Antiqua" w:hAnsi="Book Antiqua" w:cs="Book Antiqua"/>
          <w:color w:val="000000"/>
          <w:vertAlign w:val="superscript"/>
        </w:rPr>
        <w:t>[18,30]</w:t>
      </w:r>
      <w:r w:rsidRPr="00EF54C8">
        <w:rPr>
          <w:rFonts w:ascii="Book Antiqua" w:eastAsia="Book Antiqua" w:hAnsi="Book Antiqua" w:cs="Book Antiqua"/>
          <w:color w:val="000000"/>
        </w:rPr>
        <w:t xml:space="preserve"> and more frequent severe COVID-19 cases than younger age</w:t>
      </w:r>
      <w:r w:rsidRPr="00EF54C8">
        <w:rPr>
          <w:rFonts w:ascii="Book Antiqua" w:eastAsia="Book Antiqua" w:hAnsi="Book Antiqua" w:cs="Book Antiqua"/>
          <w:color w:val="000000"/>
          <w:vertAlign w:val="superscript"/>
        </w:rPr>
        <w:t>[16,17]</w:t>
      </w:r>
      <w:r w:rsidRPr="00EF54C8">
        <w:rPr>
          <w:rFonts w:ascii="Book Antiqua" w:eastAsia="Book Antiqua" w:hAnsi="Book Antiqua" w:cs="Book Antiqua"/>
          <w:color w:val="000000"/>
        </w:rPr>
        <w:t xml:space="preserve">, as observed in the present study. </w:t>
      </w:r>
    </w:p>
    <w:p w14:paraId="1CECB202" w14:textId="4B75C60C" w:rsidR="00A77B3E"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 xml:space="preserve">In agreement with recent </w:t>
      </w:r>
      <w:proofErr w:type="gramStart"/>
      <w:r w:rsidRPr="00EF54C8">
        <w:rPr>
          <w:rFonts w:ascii="Book Antiqua" w:eastAsia="Book Antiqua" w:hAnsi="Book Antiqua" w:cs="Book Antiqua"/>
          <w:color w:val="000000"/>
        </w:rPr>
        <w:t>findings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17,18]</w:t>
      </w:r>
      <w:r w:rsidRPr="00EF54C8">
        <w:rPr>
          <w:rFonts w:ascii="Book Antiqua" w:eastAsia="Book Antiqua" w:hAnsi="Book Antiqua" w:cs="Book Antiqua"/>
          <w:color w:val="000000"/>
        </w:rPr>
        <w:t xml:space="preserve">, our data showed hypertension and diabetes as the most frequent underlying diseases in infected people. Nevertheless, our study failed to find a significantly larger proportion of underlying diseases in severe patients than in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as reported in recent </w:t>
      </w:r>
      <w:proofErr w:type="gramStart"/>
      <w:r w:rsidRPr="00EF54C8">
        <w:rPr>
          <w:rFonts w:ascii="Book Antiqua" w:eastAsia="Book Antiqua" w:hAnsi="Book Antiqua" w:cs="Book Antiqua"/>
          <w:color w:val="000000"/>
        </w:rPr>
        <w:t>studies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16,17]</w:t>
      </w:r>
      <w:r w:rsidRPr="00EF54C8">
        <w:rPr>
          <w:rFonts w:ascii="Book Antiqua" w:eastAsia="Book Antiqua" w:hAnsi="Book Antiqua" w:cs="Book Antiqua"/>
          <w:color w:val="000000"/>
        </w:rPr>
        <w:t xml:space="preserve">. The main reason for this discrepancy may be the younger mean age and/or a smaller sample size in our study. The most common clinical symptoms of COVID-19 in the present study included fever, cough, fatigue, dyspnea, and </w:t>
      </w:r>
      <w:proofErr w:type="spellStart"/>
      <w:r w:rsidRPr="00EF54C8">
        <w:rPr>
          <w:rFonts w:ascii="Book Antiqua" w:eastAsia="Book Antiqua" w:hAnsi="Book Antiqua" w:cs="Book Antiqua"/>
          <w:color w:val="000000"/>
        </w:rPr>
        <w:t>pharyngalgia</w:t>
      </w:r>
      <w:proofErr w:type="spellEnd"/>
      <w:r w:rsidRPr="00EF54C8">
        <w:rPr>
          <w:rFonts w:ascii="Book Antiqua" w:eastAsia="Book Antiqua" w:hAnsi="Book Antiqua" w:cs="Book Antiqua"/>
          <w:color w:val="000000"/>
        </w:rPr>
        <w:t xml:space="preserve">, consistent with other recent </w:t>
      </w:r>
      <w:proofErr w:type="gramStart"/>
      <w:r w:rsidRPr="00EF54C8">
        <w:rPr>
          <w:rFonts w:ascii="Book Antiqua" w:eastAsia="Book Antiqua" w:hAnsi="Book Antiqua" w:cs="Book Antiqua"/>
          <w:color w:val="000000"/>
        </w:rPr>
        <w:t>reports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16]</w:t>
      </w:r>
      <w:r w:rsidRPr="00EF54C8">
        <w:rPr>
          <w:rFonts w:ascii="Book Antiqua" w:eastAsia="Book Antiqua" w:hAnsi="Book Antiqua" w:cs="Book Antiqua"/>
          <w:color w:val="000000"/>
        </w:rPr>
        <w:t xml:space="preserve">. Interestingly, our results showed that 17 (34.7%) </w:t>
      </w:r>
      <w:r w:rsidR="00754A7C" w:rsidRPr="00EF54C8">
        <w:rPr>
          <w:rFonts w:ascii="Book Antiqua" w:eastAsia="Book Antiqua" w:hAnsi="Book Antiqua" w:cs="Book Antiqua"/>
          <w:color w:val="000000"/>
        </w:rPr>
        <w:t xml:space="preserve">patients </w:t>
      </w:r>
      <w:r w:rsidRPr="00EF54C8">
        <w:rPr>
          <w:rFonts w:ascii="Book Antiqua" w:eastAsia="Book Antiqua" w:hAnsi="Book Antiqua" w:cs="Book Antiqua"/>
          <w:color w:val="000000"/>
        </w:rPr>
        <w:t xml:space="preserve">with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COVID-19 had no febrile response and the occurrence of fever and dyspnea was remarkably higher than that in severe patients (0%). This suggests that COVID-19 patients with stable vital signs, who lack fever or dyspnea, may be relatively mild cases, excluding those with impaired immune function.</w:t>
      </w:r>
    </w:p>
    <w:p w14:paraId="3F75A628" w14:textId="77777777"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lastRenderedPageBreak/>
        <w:t xml:space="preserve">Regarding radiological findings, in this study bilateral involvement (81.5%), peripheral distribution (100%), and GGO (100%) were the most common chest CT manifestations of COVID-19, and pleural effusions (4.6%) were rare. Notably, our results showed that critically ill patients had a higher incidence of GGO with consolidation (93.8%) than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(53.1%). Similarly, in other studies, it has been observed that as the illness progressed, GGO in chest CT images of COVID-19 patients increased, enlarged, and </w:t>
      </w:r>
      <w:proofErr w:type="gramStart"/>
      <w:r w:rsidRPr="00EF54C8">
        <w:rPr>
          <w:rFonts w:ascii="Book Antiqua" w:eastAsia="Book Antiqua" w:hAnsi="Book Antiqua" w:cs="Book Antiqua"/>
          <w:color w:val="000000"/>
        </w:rPr>
        <w:t>consolidated</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31]</w:t>
      </w:r>
      <w:r w:rsidRPr="00EF54C8">
        <w:rPr>
          <w:rFonts w:ascii="Book Antiqua" w:eastAsia="Book Antiqua" w:hAnsi="Book Antiqua" w:cs="Book Antiqua"/>
          <w:color w:val="000000"/>
        </w:rPr>
        <w:t>. These findings may help clinicians recognize the time-course and severity of COVID-19.</w:t>
      </w:r>
    </w:p>
    <w:p w14:paraId="71D9F893" w14:textId="003B8D3C"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 xml:space="preserve">As expected, compared to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COVID-19 patients, we observed notable increased levels of D-dimer, </w:t>
      </w:r>
      <w:proofErr w:type="spellStart"/>
      <w:r w:rsidRPr="00EF54C8">
        <w:rPr>
          <w:rFonts w:ascii="Book Antiqua" w:eastAsia="Book Antiqua" w:hAnsi="Book Antiqua" w:cs="Book Antiqua"/>
          <w:color w:val="000000"/>
        </w:rPr>
        <w:t>creatine</w:t>
      </w:r>
      <w:proofErr w:type="spellEnd"/>
      <w:r w:rsidRPr="00EF54C8">
        <w:rPr>
          <w:rFonts w:ascii="Book Antiqua" w:eastAsia="Book Antiqua" w:hAnsi="Book Antiqua" w:cs="Book Antiqua"/>
          <w:color w:val="000000"/>
        </w:rPr>
        <w:t xml:space="preserve"> kinase-MB, LDH, and blood urea nitrogen in severe patients, suggesting that coagulation derangements, myocardial injury, and decreased renal function were more common in severe COVID-19 </w:t>
      </w:r>
      <w:proofErr w:type="gramStart"/>
      <w:r w:rsidRPr="00EF54C8">
        <w:rPr>
          <w:rFonts w:ascii="Book Antiqua" w:eastAsia="Book Antiqua" w:hAnsi="Book Antiqua" w:cs="Book Antiqua"/>
          <w:color w:val="000000"/>
        </w:rPr>
        <w:t>cases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32]</w:t>
      </w:r>
      <w:r w:rsidRPr="00EF54C8">
        <w:rPr>
          <w:rFonts w:ascii="Book Antiqua" w:eastAsia="Book Antiqua" w:hAnsi="Book Antiqua" w:cs="Book Antiqua"/>
          <w:color w:val="000000"/>
        </w:rPr>
        <w:t>. Recent studies showed the association of lymphopenia with the severity and poor prognosis of COVID-19</w:t>
      </w:r>
      <w:r w:rsidRPr="00EF54C8">
        <w:rPr>
          <w:rFonts w:ascii="Book Antiqua" w:eastAsia="Book Antiqua" w:hAnsi="Book Antiqua" w:cs="Book Antiqua"/>
          <w:color w:val="000000"/>
          <w:vertAlign w:val="superscript"/>
        </w:rPr>
        <w:t>[18</w:t>
      </w:r>
      <w:proofErr w:type="gramStart"/>
      <w:r w:rsidRPr="00EF54C8">
        <w:rPr>
          <w:rFonts w:ascii="Book Antiqua" w:eastAsia="Book Antiqua" w:hAnsi="Book Antiqua" w:cs="Book Antiqua"/>
          <w:color w:val="000000"/>
          <w:vertAlign w:val="superscript"/>
        </w:rPr>
        <w:t>,33</w:t>
      </w:r>
      <w:proofErr w:type="gramEnd"/>
      <w:r w:rsidRPr="00EF54C8">
        <w:rPr>
          <w:rFonts w:ascii="Book Antiqua" w:eastAsia="Book Antiqua" w:hAnsi="Book Antiqua" w:cs="Book Antiqua"/>
          <w:color w:val="000000"/>
          <w:vertAlign w:val="superscript"/>
        </w:rPr>
        <w:t>]</w:t>
      </w:r>
      <w:r w:rsidRPr="00EF54C8">
        <w:rPr>
          <w:rFonts w:ascii="Book Antiqua" w:eastAsia="Book Antiqua" w:hAnsi="Book Antiqua" w:cs="Book Antiqua"/>
          <w:color w:val="000000"/>
        </w:rPr>
        <w:t xml:space="preserve">. It has been demonstrated that SARS-CoV-2 infection leads to the functional exhaustion of cytotoxic lymphocytes and the breakdown of antiviral immunity in the early stage of </w:t>
      </w:r>
      <w:proofErr w:type="gramStart"/>
      <w:r w:rsidRPr="00EF54C8">
        <w:rPr>
          <w:rFonts w:ascii="Book Antiqua" w:eastAsia="Book Antiqua" w:hAnsi="Book Antiqua" w:cs="Book Antiqua"/>
          <w:color w:val="000000"/>
        </w:rPr>
        <w:t>infection</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34]</w:t>
      </w:r>
      <w:r w:rsidRPr="00EF54C8">
        <w:rPr>
          <w:rFonts w:ascii="Book Antiqua" w:eastAsia="Book Antiqua" w:hAnsi="Book Antiqua" w:cs="Book Antiqua"/>
          <w:color w:val="000000"/>
        </w:rPr>
        <w:t xml:space="preserve">. We did not find significantly elevated serum </w:t>
      </w:r>
      <w:proofErr w:type="spellStart"/>
      <w:r w:rsidRPr="00EF54C8">
        <w:rPr>
          <w:rFonts w:ascii="Book Antiqua" w:eastAsia="Book Antiqua" w:hAnsi="Book Antiqua" w:cs="Book Antiqua"/>
          <w:color w:val="000000"/>
        </w:rPr>
        <w:t>procalcitonin</w:t>
      </w:r>
      <w:proofErr w:type="spellEnd"/>
      <w:r w:rsidRPr="00EF54C8">
        <w:rPr>
          <w:rFonts w:ascii="Book Antiqua" w:eastAsia="Book Antiqua" w:hAnsi="Book Antiqua" w:cs="Book Antiqua"/>
          <w:color w:val="000000"/>
        </w:rPr>
        <w:t xml:space="preserve"> levels in our patients, which may indicate that increased concentrations of other inflammatory markers, such as CRP and LDH, are due to a SARS-CoV-2 infection rather than a bacterial infection. CRP has been extensively used as a marker of inflammation in clinical practice. In the host innate immune response, CRP is involved in recognition of viral </w:t>
      </w:r>
      <w:proofErr w:type="gramStart"/>
      <w:r w:rsidRPr="00EF54C8">
        <w:rPr>
          <w:rFonts w:ascii="Book Antiqua" w:eastAsia="Book Antiqua" w:hAnsi="Book Antiqua" w:cs="Book Antiqua"/>
          <w:color w:val="000000"/>
        </w:rPr>
        <w:t>infection</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35]</w:t>
      </w:r>
      <w:r w:rsidRPr="00EF54C8">
        <w:rPr>
          <w:rFonts w:ascii="Book Antiqua" w:eastAsia="Book Antiqua" w:hAnsi="Book Antiqua" w:cs="Book Antiqua"/>
          <w:color w:val="000000"/>
        </w:rPr>
        <w:t>, activation of complement, and promoting the inflammatory response in severe influenza infection</w:t>
      </w:r>
      <w:r w:rsidRPr="00EF54C8">
        <w:rPr>
          <w:rFonts w:ascii="Book Antiqua" w:eastAsia="Book Antiqua" w:hAnsi="Book Antiqua" w:cs="Book Antiqua"/>
          <w:color w:val="000000"/>
          <w:vertAlign w:val="superscript"/>
        </w:rPr>
        <w:t>[36]</w:t>
      </w:r>
      <w:r w:rsidRPr="00EF54C8">
        <w:rPr>
          <w:rFonts w:ascii="Book Antiqua" w:eastAsia="Book Antiqua" w:hAnsi="Book Antiqua" w:cs="Book Antiqua"/>
          <w:color w:val="000000"/>
        </w:rPr>
        <w:t xml:space="preserve">. Previous studies found that high levels of CRP and LDH in COVID-19 patients were correlated with more severe COVID-19 </w:t>
      </w:r>
      <w:proofErr w:type="gramStart"/>
      <w:r w:rsidRPr="00EF54C8">
        <w:rPr>
          <w:rFonts w:ascii="Book Antiqua" w:eastAsia="Book Antiqua" w:hAnsi="Book Antiqua" w:cs="Book Antiqua"/>
          <w:color w:val="000000"/>
        </w:rPr>
        <w:t>illness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18,37]</w:t>
      </w:r>
      <w:r w:rsidRPr="00EF54C8">
        <w:rPr>
          <w:rFonts w:ascii="Book Antiqua" w:eastAsia="Book Antiqua" w:hAnsi="Book Antiqua" w:cs="Book Antiqua"/>
          <w:color w:val="000000"/>
        </w:rPr>
        <w:t xml:space="preserve">. In the present study, 43.1% of COVID-19 patients had lymphopenia, and severe patients with COVID-19 had significantly lower absolute lymphocyte counts and abnormally higher levels of CRP and LDH than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These results are similar to previously reported </w:t>
      </w:r>
      <w:proofErr w:type="gramStart"/>
      <w:r w:rsidRPr="00EF54C8">
        <w:rPr>
          <w:rFonts w:ascii="Book Antiqua" w:eastAsia="Book Antiqua" w:hAnsi="Book Antiqua" w:cs="Book Antiqua"/>
          <w:color w:val="000000"/>
        </w:rPr>
        <w:t>data</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16,17,38]</w:t>
      </w:r>
      <w:r w:rsidRPr="00EF54C8">
        <w:rPr>
          <w:rFonts w:ascii="Book Antiqua" w:eastAsia="Book Antiqua" w:hAnsi="Book Antiqua" w:cs="Book Antiqua"/>
          <w:color w:val="000000"/>
        </w:rPr>
        <w:t xml:space="preserve">. This suggests that the maladjusted immune response and excessive activation of </w:t>
      </w:r>
      <w:r w:rsidRPr="00EF54C8">
        <w:rPr>
          <w:rFonts w:ascii="Book Antiqua" w:eastAsia="Book Antiqua" w:hAnsi="Book Antiqua" w:cs="Book Antiqua"/>
          <w:color w:val="000000"/>
        </w:rPr>
        <w:lastRenderedPageBreak/>
        <w:t>the inflammatory response are more likely to occur in critically ill patients with COVID-19, and thus contribute to pulmonary tissue damage, functional impairment, and deterioration of severe COVID-19 patients.</w:t>
      </w:r>
    </w:p>
    <w:p w14:paraId="7702F541" w14:textId="3239810A"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 xml:space="preserve">Previous reports of COVID-19 cases found that the viral load from the respiratory tract declined after the first week of symptom </w:t>
      </w:r>
      <w:proofErr w:type="gramStart"/>
      <w:r w:rsidRPr="00EF54C8">
        <w:rPr>
          <w:rFonts w:ascii="Book Antiqua" w:eastAsia="Book Antiqua" w:hAnsi="Book Antiqua" w:cs="Book Antiqua"/>
          <w:color w:val="000000"/>
        </w:rPr>
        <w:t>onset</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39,40]</w:t>
      </w:r>
      <w:r w:rsidRPr="00EF54C8">
        <w:rPr>
          <w:rFonts w:ascii="Book Antiqua" w:eastAsia="Book Antiqua" w:hAnsi="Book Antiqua" w:cs="Book Antiqua"/>
          <w:color w:val="000000"/>
        </w:rPr>
        <w:t xml:space="preserve">. The results of the present study show that the median viral shedding time for COVID-19 from throat swabs or sputum samples was 19.5 d, which was close to the finding of 20.0 d reported by Zhou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vertAlign w:val="superscript"/>
        </w:rPr>
        <w:t>[18]</w:t>
      </w:r>
      <w:r w:rsidRPr="00EF54C8">
        <w:rPr>
          <w:rFonts w:ascii="Book Antiqua" w:eastAsia="Book Antiqua" w:hAnsi="Book Antiqua" w:cs="Book Antiqua"/>
          <w:color w:val="000000"/>
        </w:rPr>
        <w:t xml:space="preserve">, but longer than 12.0 d reported by Qian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vertAlign w:val="superscript"/>
        </w:rPr>
        <w:t>[41]</w:t>
      </w:r>
      <w:r w:rsidRPr="00EF54C8">
        <w:rPr>
          <w:rFonts w:ascii="Book Antiqua" w:eastAsia="Book Antiqua" w:hAnsi="Book Antiqua" w:cs="Book Antiqua"/>
          <w:color w:val="000000"/>
        </w:rPr>
        <w:t xml:space="preserve">. We found that the longest viral shedding time for COVID-19 persisted for 53 d, in contrast to 37 d and 34 d in other </w:t>
      </w:r>
      <w:proofErr w:type="gramStart"/>
      <w:r w:rsidRPr="00EF54C8">
        <w:rPr>
          <w:rFonts w:ascii="Book Antiqua" w:eastAsia="Book Antiqua" w:hAnsi="Book Antiqua" w:cs="Book Antiqua"/>
          <w:color w:val="000000"/>
        </w:rPr>
        <w:t>reports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18,41]</w:t>
      </w:r>
      <w:r w:rsidRPr="00EF54C8">
        <w:rPr>
          <w:rFonts w:ascii="Book Antiqua" w:eastAsia="Book Antiqua" w:hAnsi="Book Antiqua" w:cs="Book Antiqua"/>
          <w:color w:val="000000"/>
        </w:rPr>
        <w:t xml:space="preserve">. The 53-d viral shedding time was found in the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COVID-19 case of a 66-year-old man with a history of diabetes, hypertension, and intracerebral hemorrhage; he was treated with </w:t>
      </w:r>
      <w:proofErr w:type="spellStart"/>
      <w:r w:rsidRPr="00EF54C8">
        <w:rPr>
          <w:rFonts w:ascii="Book Antiqua" w:eastAsia="Book Antiqua" w:hAnsi="Book Antiqua" w:cs="Book Antiqua"/>
          <w:color w:val="000000"/>
        </w:rPr>
        <w:t>arbidol</w:t>
      </w:r>
      <w:proofErr w:type="spellEnd"/>
      <w:r w:rsidRPr="00EF54C8">
        <w:rPr>
          <w:rFonts w:ascii="Book Antiqua" w:eastAsia="Book Antiqua" w:hAnsi="Book Antiqua" w:cs="Book Antiqua"/>
          <w:color w:val="000000"/>
        </w:rPr>
        <w:t xml:space="preserve">. However, the reason for the prolonged shedding time in this case remains unclear, and host factors may have contributed. Zhou </w:t>
      </w:r>
      <w:r w:rsidRPr="00EF54C8">
        <w:rPr>
          <w:rFonts w:ascii="Book Antiqua" w:eastAsia="Book Antiqua" w:hAnsi="Book Antiqua" w:cs="Book Antiqua"/>
          <w:i/>
          <w:iCs/>
          <w:color w:val="000000"/>
        </w:rPr>
        <w:t>et </w:t>
      </w:r>
      <w:proofErr w:type="gramStart"/>
      <w:r w:rsidRPr="00EF54C8">
        <w:rPr>
          <w:rFonts w:ascii="Book Antiqua" w:eastAsia="Book Antiqua" w:hAnsi="Book Antiqua" w:cs="Book Antiqua"/>
          <w:i/>
          <w:iCs/>
          <w:color w:val="000000"/>
        </w:rPr>
        <w:t>al</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18]</w:t>
      </w:r>
      <w:r w:rsidRPr="00EF54C8">
        <w:rPr>
          <w:rFonts w:ascii="Book Antiqua" w:eastAsia="Book Antiqua" w:hAnsi="Book Antiqua" w:cs="Book Antiqua"/>
          <w:color w:val="000000"/>
        </w:rPr>
        <w:t xml:space="preserve"> recently reported that SARS-CoV-2 ribonucleic acid from respiratory tract samples was present until death in non-survivors. Similarly, ours results showed that the median duration of viral shedding in the severe COVID-19 group was 4 d longer than that of the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group. Understanding the duration and pattern of viral shedding in individuals infected with SARS-CoV-2 could help reduce exposure to and transmission of SARS-CoV-2 and improve infection control.</w:t>
      </w:r>
    </w:p>
    <w:p w14:paraId="1EB9B661" w14:textId="07A5E63B"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 xml:space="preserve">To date, no antiviral drug has been fully proven effective for COVID-19, and some potential vaccine candidates against COVID-19 have already reached phase 3 clinical </w:t>
      </w:r>
      <w:proofErr w:type="gramStart"/>
      <w:r w:rsidRPr="00EF54C8">
        <w:rPr>
          <w:rFonts w:ascii="Book Antiqua" w:eastAsia="Book Antiqua" w:hAnsi="Book Antiqua" w:cs="Book Antiqua"/>
          <w:color w:val="000000"/>
        </w:rPr>
        <w:t>trials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42]</w:t>
      </w:r>
      <w:r w:rsidRPr="00EF54C8">
        <w:rPr>
          <w:rFonts w:ascii="Book Antiqua" w:eastAsia="Book Antiqua" w:hAnsi="Book Antiqua" w:cs="Book Antiqua"/>
          <w:color w:val="000000"/>
        </w:rPr>
        <w:t>. Encouragingly, several COVID-19 vaccines, including Pfizer-</w:t>
      </w:r>
      <w:proofErr w:type="spellStart"/>
      <w:r w:rsidRPr="00EF54C8">
        <w:rPr>
          <w:rFonts w:ascii="Book Antiqua" w:eastAsia="Book Antiqua" w:hAnsi="Book Antiqua" w:cs="Book Antiqua"/>
          <w:color w:val="000000"/>
        </w:rPr>
        <w:t>BioNTech</w:t>
      </w:r>
      <w:proofErr w:type="spellEnd"/>
      <w:r w:rsidRPr="00EF54C8">
        <w:rPr>
          <w:rFonts w:ascii="Book Antiqua" w:eastAsia="Book Antiqua" w:hAnsi="Book Antiqua" w:cs="Book Antiqua"/>
          <w:color w:val="000000"/>
        </w:rPr>
        <w:t xml:space="preserve"> COVID-19 vaccine and </w:t>
      </w:r>
      <w:proofErr w:type="spellStart"/>
      <w:r w:rsidRPr="00EF54C8">
        <w:rPr>
          <w:rFonts w:ascii="Book Antiqua" w:eastAsia="Book Antiqua" w:hAnsi="Book Antiqua" w:cs="Book Antiqua"/>
          <w:color w:val="000000"/>
        </w:rPr>
        <w:t>Sinopharm</w:t>
      </w:r>
      <w:proofErr w:type="spellEnd"/>
      <w:r w:rsidRPr="00EF54C8">
        <w:rPr>
          <w:rFonts w:ascii="Book Antiqua" w:eastAsia="Book Antiqua" w:hAnsi="Book Antiqua" w:cs="Book Antiqua"/>
          <w:color w:val="000000"/>
        </w:rPr>
        <w:t xml:space="preserve"> vaccine, have been approved for conditional or emergency use in some countries, and these are expected to prevent SARS-CoV-2 infection and reduce the severity of the illness.</w:t>
      </w:r>
    </w:p>
    <w:p w14:paraId="63680837" w14:textId="3A6EE41E"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 xml:space="preserve">A recent </w:t>
      </w:r>
      <w:r w:rsidRPr="00EF54C8">
        <w:rPr>
          <w:rFonts w:ascii="Book Antiqua" w:eastAsia="Book Antiqua" w:hAnsi="Book Antiqua" w:cs="Book Antiqua"/>
          <w:i/>
          <w:iCs/>
          <w:color w:val="000000"/>
        </w:rPr>
        <w:t>in vitro</w:t>
      </w:r>
      <w:r w:rsidRPr="00EF54C8">
        <w:rPr>
          <w:rFonts w:ascii="Book Antiqua" w:eastAsia="Book Antiqua" w:hAnsi="Book Antiqua" w:cs="Book Antiqua"/>
          <w:color w:val="000000"/>
        </w:rPr>
        <w:t xml:space="preserve"> study demonstrated that </w:t>
      </w:r>
      <w:proofErr w:type="spell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and chloroquine were highly effective against SARS-CoV-2 </w:t>
      </w:r>
      <w:proofErr w:type="gramStart"/>
      <w:r w:rsidRPr="00EF54C8">
        <w:rPr>
          <w:rFonts w:ascii="Book Antiqua" w:eastAsia="Book Antiqua" w:hAnsi="Book Antiqua" w:cs="Book Antiqua"/>
          <w:color w:val="000000"/>
        </w:rPr>
        <w:t>infection</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43]</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Grein</w:t>
      </w:r>
      <w:proofErr w:type="spell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et </w:t>
      </w:r>
      <w:proofErr w:type="gramStart"/>
      <w:r w:rsidRPr="00EF54C8">
        <w:rPr>
          <w:rFonts w:ascii="Book Antiqua" w:eastAsia="Book Antiqua" w:hAnsi="Book Antiqua" w:cs="Book Antiqua"/>
          <w:i/>
          <w:iCs/>
          <w:color w:val="000000"/>
        </w:rPr>
        <w:t>al</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44]</w:t>
      </w:r>
      <w:r w:rsidRPr="00EF54C8">
        <w:rPr>
          <w:rFonts w:ascii="Book Antiqua" w:eastAsia="Book Antiqua" w:hAnsi="Book Antiqua" w:cs="Book Antiqua"/>
          <w:color w:val="000000"/>
        </w:rPr>
        <w:t xml:space="preserve"> observed clinical improvement in 68% of 53 COVID-19 patients treated with compassionate-use </w:t>
      </w:r>
      <w:proofErr w:type="spellStart"/>
      <w:r w:rsidRPr="00EF54C8">
        <w:rPr>
          <w:rFonts w:ascii="Book Antiqua" w:eastAsia="Book Antiqua" w:hAnsi="Book Antiqua" w:cs="Book Antiqua"/>
          <w:color w:val="000000"/>
        </w:rPr>
        <w:lastRenderedPageBreak/>
        <w:t>remdesivir</w:t>
      </w:r>
      <w:proofErr w:type="spellEnd"/>
      <w:r w:rsidRPr="00EF54C8">
        <w:rPr>
          <w:rFonts w:ascii="Book Antiqua" w:eastAsia="Book Antiqua" w:hAnsi="Book Antiqua" w:cs="Book Antiqua"/>
          <w:color w:val="000000"/>
        </w:rPr>
        <w:t xml:space="preserve">. In addition, </w:t>
      </w:r>
      <w:proofErr w:type="spell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was demonstrated to significantly shorten the time</w:t>
      </w:r>
      <w:r w:rsidRPr="00EF54C8">
        <w:rPr>
          <w:rFonts w:ascii="Book Antiqua" w:eastAsia="Book Antiqua" w:hAnsi="Book Antiqua" w:cs="Book Antiqua"/>
          <w:b/>
          <w:bCs/>
          <w:color w:val="000000"/>
        </w:rPr>
        <w:t> </w:t>
      </w:r>
      <w:r w:rsidRPr="00EF54C8">
        <w:rPr>
          <w:rFonts w:ascii="Book Antiqua" w:eastAsia="Book Antiqua" w:hAnsi="Book Antiqua" w:cs="Book Antiqua"/>
          <w:color w:val="000000"/>
        </w:rPr>
        <w:t xml:space="preserve">to recovery compared to a </w:t>
      </w:r>
      <w:proofErr w:type="gramStart"/>
      <w:r w:rsidRPr="00EF54C8">
        <w:rPr>
          <w:rFonts w:ascii="Book Antiqua" w:eastAsia="Book Antiqua" w:hAnsi="Book Antiqua" w:cs="Book Antiqua"/>
          <w:color w:val="000000"/>
        </w:rPr>
        <w:t>placebo</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45,46]</w:t>
      </w:r>
      <w:r w:rsidRPr="00EF54C8">
        <w:rPr>
          <w:rFonts w:ascii="Book Antiqua" w:eastAsia="Book Antiqua" w:hAnsi="Book Antiqua" w:cs="Book Antiqua"/>
          <w:color w:val="000000"/>
        </w:rPr>
        <w:t xml:space="preserve">. Despite the proven efficacy, in </w:t>
      </w:r>
      <w:r w:rsidR="00754A7C">
        <w:rPr>
          <w:rFonts w:ascii="Book Antiqua" w:eastAsia="Book Antiqua" w:hAnsi="Book Antiqua" w:cs="Book Antiqua"/>
          <w:color w:val="000000"/>
        </w:rPr>
        <w:t>a</w:t>
      </w:r>
      <w:r w:rsidR="00754A7C"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trial with 1062 hospitalized patients with COVID-19</w:t>
      </w:r>
      <w:r w:rsidRPr="00EF54C8">
        <w:rPr>
          <w:rFonts w:ascii="Book Antiqua" w:eastAsia="Book Antiqua" w:hAnsi="Book Antiqua" w:cs="Book Antiqua"/>
          <w:color w:val="000000"/>
          <w:vertAlign w:val="superscript"/>
        </w:rPr>
        <w:t>[45]</w:t>
      </w:r>
      <w:r w:rsidRPr="00EF54C8">
        <w:rPr>
          <w:rFonts w:ascii="Book Antiqua" w:eastAsia="Book Antiqua" w:hAnsi="Book Antiqua" w:cs="Book Antiqua"/>
          <w:color w:val="000000"/>
        </w:rPr>
        <w:t xml:space="preserve">, </w:t>
      </w:r>
      <w:r w:rsidR="00754A7C">
        <w:rPr>
          <w:rFonts w:ascii="Book Antiqua" w:eastAsia="Book Antiqua" w:hAnsi="Book Antiqua" w:cs="Book Antiqua"/>
          <w:color w:val="000000"/>
        </w:rPr>
        <w:t>g</w:t>
      </w:r>
      <w:r w:rsidR="00754A7C" w:rsidRPr="00EF54C8">
        <w:rPr>
          <w:rFonts w:ascii="Book Antiqua" w:eastAsia="Book Antiqua" w:hAnsi="Book Antiqua" w:cs="Book Antiqua"/>
          <w:color w:val="000000"/>
        </w:rPr>
        <w:t xml:space="preserve">rade </w:t>
      </w:r>
      <w:r w:rsidRPr="00EF54C8">
        <w:rPr>
          <w:rFonts w:ascii="Book Antiqua" w:eastAsia="Book Antiqua" w:hAnsi="Book Antiqua" w:cs="Book Antiqua"/>
          <w:color w:val="000000"/>
        </w:rPr>
        <w:t xml:space="preserve">3 or 4 adverse events with </w:t>
      </w:r>
      <w:proofErr w:type="spell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therapy were reported in 51.3% of patients in the </w:t>
      </w:r>
      <w:proofErr w:type="spell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group, while serious adverse events observed in 24.6% of patients. </w:t>
      </w:r>
      <w:r w:rsidR="00754A7C">
        <w:rPr>
          <w:rFonts w:ascii="Book Antiqua" w:eastAsia="Book Antiqua" w:hAnsi="Book Antiqua" w:cs="Book Antiqua"/>
          <w:color w:val="000000"/>
        </w:rPr>
        <w:t xml:space="preserve">The </w:t>
      </w:r>
      <w:r w:rsidRPr="00EF54C8">
        <w:rPr>
          <w:rFonts w:ascii="Book Antiqua" w:eastAsia="Book Antiqua" w:hAnsi="Book Antiqua" w:cs="Book Antiqua"/>
          <w:color w:val="000000"/>
        </w:rPr>
        <w:t xml:space="preserve">WHO suggests against </w:t>
      </w:r>
      <w:proofErr w:type="spell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except treating patients </w:t>
      </w:r>
      <w:proofErr w:type="spellStart"/>
      <w:r w:rsidRPr="00EF54C8">
        <w:rPr>
          <w:rFonts w:ascii="Book Antiqua" w:eastAsia="Book Antiqua" w:hAnsi="Book Antiqua" w:cs="Book Antiqua"/>
          <w:color w:val="000000"/>
        </w:rPr>
        <w:t>hospitalised</w:t>
      </w:r>
      <w:proofErr w:type="spellEnd"/>
      <w:r w:rsidRPr="00EF54C8">
        <w:rPr>
          <w:rFonts w:ascii="Book Antiqua" w:eastAsia="Book Antiqua" w:hAnsi="Book Antiqua" w:cs="Book Antiqua"/>
          <w:color w:val="000000"/>
        </w:rPr>
        <w:t xml:space="preserve"> with </w:t>
      </w:r>
      <w:r w:rsidR="00605F67" w:rsidRPr="00EF54C8">
        <w:rPr>
          <w:rFonts w:ascii="Book Antiqua" w:eastAsia="Book Antiqua" w:hAnsi="Book Antiqua" w:cs="Book Antiqua"/>
          <w:color w:val="000000"/>
        </w:rPr>
        <w:t>COVID</w:t>
      </w:r>
      <w:r w:rsidRPr="00EF54C8">
        <w:rPr>
          <w:rFonts w:ascii="Book Antiqua" w:eastAsia="Book Antiqua" w:hAnsi="Book Antiqua" w:cs="Book Antiqua"/>
          <w:color w:val="000000"/>
        </w:rPr>
        <w:t xml:space="preserve">-19 regardless of disease </w:t>
      </w:r>
      <w:proofErr w:type="gramStart"/>
      <w:r w:rsidRPr="00EF54C8">
        <w:rPr>
          <w:rFonts w:ascii="Book Antiqua" w:eastAsia="Book Antiqua" w:hAnsi="Book Antiqua" w:cs="Book Antiqua"/>
          <w:color w:val="000000"/>
        </w:rPr>
        <w:t>severity</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47]</w:t>
      </w:r>
      <w:r w:rsidRPr="00EF54C8">
        <w:rPr>
          <w:rFonts w:ascii="Book Antiqua" w:eastAsia="Book Antiqua" w:hAnsi="Book Antiqua" w:cs="Book Antiqua"/>
          <w:color w:val="000000"/>
        </w:rPr>
        <w:t xml:space="preserve">. A retrospective cohort study reported that </w:t>
      </w:r>
      <w:proofErr w:type="spellStart"/>
      <w:r w:rsidRPr="00EF54C8">
        <w:rPr>
          <w:rFonts w:ascii="Book Antiqua" w:eastAsia="Book Antiqua" w:hAnsi="Book Antiqua" w:cs="Book Antiqua"/>
          <w:color w:val="000000"/>
        </w:rPr>
        <w:t>arbidol</w:t>
      </w:r>
      <w:proofErr w:type="spellEnd"/>
      <w:r w:rsidRPr="00EF54C8">
        <w:rPr>
          <w:rFonts w:ascii="Book Antiqua" w:eastAsia="Book Antiqua" w:hAnsi="Book Antiqua" w:cs="Book Antiqua"/>
          <w:color w:val="000000"/>
        </w:rPr>
        <w:t xml:space="preserve"> combined with LPV/r delayed the progression of lung injury and reduced viral load in COVID-19 </w:t>
      </w:r>
      <w:proofErr w:type="gramStart"/>
      <w:r w:rsidRPr="00EF54C8">
        <w:rPr>
          <w:rFonts w:ascii="Book Antiqua" w:eastAsia="Book Antiqua" w:hAnsi="Book Antiqua" w:cs="Book Antiqua"/>
          <w:color w:val="000000"/>
        </w:rPr>
        <w:t>patients</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48]</w:t>
      </w:r>
      <w:r w:rsidRPr="00EF54C8">
        <w:rPr>
          <w:rFonts w:ascii="Book Antiqua" w:eastAsia="Book Antiqua" w:hAnsi="Book Antiqua" w:cs="Book Antiqua"/>
          <w:color w:val="000000"/>
        </w:rPr>
        <w:t>, whereas a recent randomized controlled clinical trial in severe COVID-19 cases did not show any obvious benefit of LPV/r in clinical improvement, mortality, or throat viral ribonucleic acid detectability</w:t>
      </w:r>
      <w:r w:rsidRPr="00EF54C8">
        <w:rPr>
          <w:rFonts w:ascii="Book Antiqua" w:eastAsia="Book Antiqua" w:hAnsi="Book Antiqua" w:cs="Book Antiqua"/>
          <w:color w:val="000000"/>
          <w:vertAlign w:val="superscript"/>
        </w:rPr>
        <w:t>[49]</w:t>
      </w:r>
      <w:r w:rsidRPr="00EF54C8">
        <w:rPr>
          <w:rFonts w:ascii="Book Antiqua" w:eastAsia="Book Antiqua" w:hAnsi="Book Antiqua" w:cs="Book Antiqua"/>
          <w:color w:val="000000"/>
        </w:rPr>
        <w:t xml:space="preserve">. In the present study, according to Chinese clinical guidance for COVID-19 pneumonia diagnosis and </w:t>
      </w:r>
      <w:proofErr w:type="gramStart"/>
      <w:r w:rsidRPr="00EF54C8">
        <w:rPr>
          <w:rFonts w:ascii="Book Antiqua" w:eastAsia="Book Antiqua" w:hAnsi="Book Antiqua" w:cs="Book Antiqua"/>
          <w:color w:val="000000"/>
        </w:rPr>
        <w:t>treatment</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21]</w:t>
      </w:r>
      <w:r w:rsidRPr="00EF54C8">
        <w:rPr>
          <w:rFonts w:ascii="Book Antiqua" w:eastAsia="Book Antiqua" w:hAnsi="Book Antiqua" w:cs="Book Antiqua"/>
          <w:color w:val="000000"/>
        </w:rPr>
        <w:t xml:space="preserve">, antiviral drugs were empirically used in most patients, especially LPV/r in severe patients. As mentioned above, the patients in the present study did not show significantly high </w:t>
      </w:r>
      <w:proofErr w:type="spellStart"/>
      <w:r w:rsidR="00071C77" w:rsidRPr="00EF54C8">
        <w:rPr>
          <w:rFonts w:ascii="Book Antiqua" w:eastAsia="Book Antiqua" w:hAnsi="Book Antiqua" w:cs="Book Antiqua"/>
          <w:color w:val="000000"/>
        </w:rPr>
        <w:t>procalcitonin</w:t>
      </w:r>
      <w:proofErr w:type="spellEnd"/>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levels; thus, antibiotics were considered as compassionate use in 55.4% of the patients, including the application of linezolid and </w:t>
      </w:r>
      <w:proofErr w:type="spellStart"/>
      <w:r w:rsidRPr="00EF54C8">
        <w:rPr>
          <w:rFonts w:ascii="Book Antiqua" w:eastAsia="Book Antiqua" w:hAnsi="Book Antiqua" w:cs="Book Antiqua"/>
          <w:color w:val="000000"/>
        </w:rPr>
        <w:t>caspofungin</w:t>
      </w:r>
      <w:proofErr w:type="spellEnd"/>
      <w:r w:rsidRPr="00EF54C8">
        <w:rPr>
          <w:rFonts w:ascii="Book Antiqua" w:eastAsia="Book Antiqua" w:hAnsi="Book Antiqua" w:cs="Book Antiqua"/>
          <w:color w:val="000000"/>
        </w:rPr>
        <w:t xml:space="preserve"> in severe patients.</w:t>
      </w:r>
    </w:p>
    <w:p w14:paraId="18806FFB" w14:textId="41C0E732"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The evidence for corticosteroid therapy for COVID-19 is controversial and inconclusive, and systemic corticosteroids are recommended for the treatment of severe and critical COVID-19 patients according to the WHO living </w:t>
      </w:r>
      <w:proofErr w:type="gramStart"/>
      <w:r w:rsidRPr="00EF54C8">
        <w:rPr>
          <w:rFonts w:ascii="Book Antiqua" w:eastAsia="Book Antiqua" w:hAnsi="Book Antiqua" w:cs="Book Antiqua"/>
          <w:color w:val="000000"/>
        </w:rPr>
        <w:t>guidance</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47]</w:t>
      </w:r>
      <w:r w:rsidRPr="00EF54C8">
        <w:rPr>
          <w:rFonts w:ascii="Book Antiqua" w:eastAsia="Book Antiqua" w:hAnsi="Book Antiqua" w:cs="Book Antiqua"/>
          <w:color w:val="000000"/>
        </w:rPr>
        <w:t xml:space="preserve">. Thus, corticosteroids were prescribed depending on disease severity and clinical experience in this study. Of 16 severe COVID-19 patients in the present study, 81.3% received LPV/r, 62.5% received corticosteroids, 50% received </w:t>
      </w:r>
      <w:proofErr w:type="spellStart"/>
      <w:r w:rsidRPr="00EF54C8">
        <w:rPr>
          <w:rFonts w:ascii="Book Antiqua" w:eastAsia="Book Antiqua" w:hAnsi="Book Antiqua" w:cs="Book Antiqua"/>
          <w:color w:val="000000"/>
        </w:rPr>
        <w:t>arbidol</w:t>
      </w:r>
      <w:proofErr w:type="spellEnd"/>
      <w:r w:rsidRPr="00EF54C8">
        <w:rPr>
          <w:rFonts w:ascii="Book Antiqua" w:eastAsia="Book Antiqua" w:hAnsi="Book Antiqua" w:cs="Book Antiqua"/>
          <w:color w:val="000000"/>
        </w:rPr>
        <w:t xml:space="preserve">, and 43.8% received </w:t>
      </w:r>
      <w:proofErr w:type="spellStart"/>
      <w:r w:rsidRPr="00EF54C8">
        <w:rPr>
          <w:rFonts w:ascii="Book Antiqua" w:eastAsia="Book Antiqua" w:hAnsi="Book Antiqua" w:cs="Book Antiqua"/>
          <w:color w:val="000000"/>
        </w:rPr>
        <w:t>thymosin</w:t>
      </w:r>
      <w:proofErr w:type="spellEnd"/>
      <w:r w:rsidRPr="00EF54C8">
        <w:rPr>
          <w:rFonts w:ascii="Book Antiqua" w:eastAsia="Book Antiqua" w:hAnsi="Book Antiqua" w:cs="Book Antiqua"/>
          <w:color w:val="000000"/>
        </w:rPr>
        <w:t xml:space="preserve">. These drugs may have been helpful in clinical improvement of these COVID-19 patients. In our study, in addition to medication, a 41-year-old male patient with severe COVID-19 received mechanical ventilation and </w:t>
      </w:r>
      <w:r w:rsidR="00071C77" w:rsidRPr="00EF54C8">
        <w:rPr>
          <w:rFonts w:ascii="Book Antiqua" w:eastAsia="Book Antiqua" w:hAnsi="Book Antiqua" w:cs="Book Antiqua"/>
          <w:color w:val="000000"/>
        </w:rPr>
        <w:t>extracorporeal membrane oxygenation</w:t>
      </w:r>
      <w:r w:rsidRPr="00EF54C8">
        <w:rPr>
          <w:rFonts w:ascii="Book Antiqua" w:eastAsia="Book Antiqua" w:hAnsi="Book Antiqua" w:cs="Book Antiqua"/>
          <w:color w:val="000000"/>
        </w:rPr>
        <w:t xml:space="preserve"> in the early phase of acute respiratory distress syndrome, and he subsequently underwent an </w:t>
      </w:r>
      <w:r w:rsidRPr="00EF54C8">
        <w:rPr>
          <w:rFonts w:ascii="Book Antiqua" w:eastAsia="Book Antiqua" w:hAnsi="Book Antiqua" w:cs="Book Antiqua"/>
          <w:color w:val="000000"/>
        </w:rPr>
        <w:lastRenderedPageBreak/>
        <w:t>early pulmonary rehabilitation program after weaning, including prone position, respiratory training, physical exercises, psychological intervention</w:t>
      </w:r>
      <w:r w:rsidR="00072AD9">
        <w:rPr>
          <w:rFonts w:ascii="Book Antiqua" w:eastAsia="Book Antiqua" w:hAnsi="Book Antiqua" w:cs="Book Antiqua"/>
          <w:color w:val="000000"/>
        </w:rPr>
        <w:t>,</w:t>
      </w:r>
      <w:r w:rsidRPr="00EF54C8">
        <w:rPr>
          <w:rFonts w:ascii="Book Antiqua" w:eastAsia="Book Antiqua" w:hAnsi="Book Antiqua" w:cs="Book Antiqua"/>
          <w:color w:val="000000"/>
        </w:rPr>
        <w:t xml:space="preserve"> and sleep promotion. Early identification and mechanical ventilation of hypoxemia, prone position ventilation</w:t>
      </w:r>
      <w:r w:rsidR="00072AD9">
        <w:rPr>
          <w:rFonts w:ascii="Book Antiqua" w:eastAsia="Book Antiqua" w:hAnsi="Book Antiqua" w:cs="Book Antiqua"/>
          <w:color w:val="000000"/>
        </w:rPr>
        <w:t>,</w:t>
      </w:r>
      <w:r w:rsidRPr="00EF54C8">
        <w:rPr>
          <w:rFonts w:ascii="Book Antiqua" w:eastAsia="Book Antiqua" w:hAnsi="Book Antiqua" w:cs="Book Antiqua"/>
          <w:color w:val="000000"/>
        </w:rPr>
        <w:t xml:space="preserve"> and early pulmonary rehabilitation may contribute to improved oxygenation and survival among COVID-19 patients with acute respiratory distress </w:t>
      </w:r>
      <w:proofErr w:type="gramStart"/>
      <w:r w:rsidRPr="00EF54C8">
        <w:rPr>
          <w:rFonts w:ascii="Book Antiqua" w:eastAsia="Book Antiqua" w:hAnsi="Book Antiqua" w:cs="Book Antiqua"/>
          <w:color w:val="000000"/>
        </w:rPr>
        <w:t>syndrome</w:t>
      </w:r>
      <w:r w:rsidRPr="00EF54C8">
        <w:rPr>
          <w:rFonts w:ascii="Book Antiqua" w:eastAsia="Book Antiqua" w:hAnsi="Book Antiqua" w:cs="Book Antiqua"/>
          <w:color w:val="000000"/>
          <w:vertAlign w:val="superscript"/>
        </w:rPr>
        <w:t>[</w:t>
      </w:r>
      <w:proofErr w:type="gramEnd"/>
      <w:r w:rsidRPr="00EF54C8">
        <w:rPr>
          <w:rFonts w:ascii="Book Antiqua" w:eastAsia="Book Antiqua" w:hAnsi="Book Antiqua" w:cs="Book Antiqua"/>
          <w:color w:val="000000"/>
          <w:vertAlign w:val="superscript"/>
        </w:rPr>
        <w:t>20,50]</w:t>
      </w:r>
      <w:r w:rsidRPr="00EF54C8">
        <w:rPr>
          <w:rFonts w:ascii="Book Antiqua" w:eastAsia="Book Antiqua" w:hAnsi="Book Antiqua" w:cs="Book Antiqua"/>
          <w:color w:val="000000"/>
        </w:rPr>
        <w:t>.</w:t>
      </w:r>
    </w:p>
    <w:p w14:paraId="5F3E5EFB" w14:textId="7FEF403D"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Our study has several limitations. First, this observational study was subject to the limitations of a retrospective cohort design. Second, this study was limited by a relatively small sample size. Third, the estimated duration of viral shedding was limited by the frequency of respiratory specimen collection. Furthermore, the present study lacks information on COVID-19 patients who did not recover and survive.</w:t>
      </w:r>
    </w:p>
    <w:bookmarkEnd w:id="21"/>
    <w:bookmarkEnd w:id="22"/>
    <w:p w14:paraId="76CEB5D2" w14:textId="77777777" w:rsidR="00A77B3E" w:rsidRPr="00EF54C8" w:rsidRDefault="00A77B3E" w:rsidP="00EF54C8">
      <w:pPr>
        <w:adjustRightInd w:val="0"/>
        <w:spacing w:line="360" w:lineRule="auto"/>
        <w:jc w:val="both"/>
        <w:rPr>
          <w:rFonts w:ascii="Book Antiqua" w:hAnsi="Book Antiqua"/>
        </w:rPr>
      </w:pPr>
    </w:p>
    <w:p w14:paraId="7322360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CONCLUSION</w:t>
      </w:r>
    </w:p>
    <w:p w14:paraId="02802E79" w14:textId="4B321F35"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In summary, our study findings and therapeutic regimens may provide useful information for the identification and treatment of severe cases, and inform quarantine practices </w:t>
      </w:r>
      <w:r w:rsidR="00072AD9">
        <w:rPr>
          <w:rFonts w:ascii="Book Antiqua" w:eastAsia="Book Antiqua" w:hAnsi="Book Antiqua" w:cs="Book Antiqua"/>
          <w:color w:val="000000"/>
        </w:rPr>
        <w:t>for</w:t>
      </w:r>
      <w:r w:rsidR="00072AD9"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COVID-19 patients. </w:t>
      </w:r>
    </w:p>
    <w:p w14:paraId="0A838FC8" w14:textId="77777777" w:rsidR="00A77B3E" w:rsidRPr="00EF54C8" w:rsidRDefault="00A77B3E" w:rsidP="00EF54C8">
      <w:pPr>
        <w:adjustRightInd w:val="0"/>
        <w:spacing w:line="360" w:lineRule="auto"/>
        <w:jc w:val="both"/>
        <w:rPr>
          <w:rFonts w:ascii="Book Antiqua" w:hAnsi="Book Antiqua"/>
        </w:rPr>
      </w:pPr>
    </w:p>
    <w:p w14:paraId="742FAB7F"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ARTICLE HIGHLIGHTS</w:t>
      </w:r>
    </w:p>
    <w:p w14:paraId="63D30EA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background</w:t>
      </w:r>
    </w:p>
    <w:p w14:paraId="32E6F4F7" w14:textId="4B21C116"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Coronavirus disease </w:t>
      </w:r>
      <w:r w:rsidR="00072AD9">
        <w:rPr>
          <w:rFonts w:ascii="Book Antiqua" w:eastAsia="Book Antiqua" w:hAnsi="Book Antiqua" w:cs="Book Antiqua"/>
          <w:color w:val="000000"/>
        </w:rPr>
        <w:t xml:space="preserve">2019 </w:t>
      </w:r>
      <w:r w:rsidRPr="00EF54C8">
        <w:rPr>
          <w:rFonts w:ascii="Book Antiqua" w:eastAsia="Book Antiqua" w:hAnsi="Book Antiqua" w:cs="Book Antiqua"/>
          <w:color w:val="000000"/>
        </w:rPr>
        <w:t>(COVID-19) has spread rapidly to multiple countries, and the illness severity, the atypical clinical presentation, and lack of specific anti-viral treatment have posed a challenge for the diagnosis and treatment of COVID-19.</w:t>
      </w:r>
    </w:p>
    <w:p w14:paraId="615073B5" w14:textId="77777777" w:rsidR="00A77B3E" w:rsidRPr="00EF54C8" w:rsidRDefault="00A77B3E" w:rsidP="00EF54C8">
      <w:pPr>
        <w:adjustRightInd w:val="0"/>
        <w:spacing w:line="360" w:lineRule="auto"/>
        <w:jc w:val="both"/>
        <w:rPr>
          <w:rFonts w:ascii="Book Antiqua" w:hAnsi="Book Antiqua"/>
        </w:rPr>
      </w:pPr>
    </w:p>
    <w:p w14:paraId="6673C7A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motivation</w:t>
      </w:r>
    </w:p>
    <w:p w14:paraId="02BE8CBD" w14:textId="64F3A73F"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Understanding the epidemiological and clinical characteristics of </w:t>
      </w:r>
      <w:r w:rsidR="00605F67" w:rsidRPr="00EF54C8">
        <w:rPr>
          <w:rFonts w:ascii="Book Antiqua" w:eastAsia="Book Antiqua" w:hAnsi="Book Antiqua" w:cs="Book Antiqua"/>
          <w:color w:val="000000"/>
        </w:rPr>
        <w:t>COVID</w:t>
      </w:r>
      <w:r w:rsidRPr="00EF54C8">
        <w:rPr>
          <w:rFonts w:ascii="Book Antiqua" w:eastAsia="Book Antiqua" w:hAnsi="Book Antiqua" w:cs="Book Antiqua"/>
          <w:color w:val="000000"/>
        </w:rPr>
        <w:t xml:space="preserve">-19 cases in different geographical areas </w:t>
      </w:r>
      <w:proofErr w:type="gramStart"/>
      <w:r w:rsidRPr="00EF54C8">
        <w:rPr>
          <w:rFonts w:ascii="Book Antiqua" w:eastAsia="Book Antiqua" w:hAnsi="Book Antiqua" w:cs="Book Antiqua"/>
          <w:color w:val="000000"/>
        </w:rPr>
        <w:t>are</w:t>
      </w:r>
      <w:proofErr w:type="gramEnd"/>
      <w:r w:rsidRPr="00EF54C8">
        <w:rPr>
          <w:rFonts w:ascii="Book Antiqua" w:eastAsia="Book Antiqua" w:hAnsi="Book Antiqua" w:cs="Book Antiqua"/>
          <w:color w:val="000000"/>
        </w:rPr>
        <w:t xml:space="preserve"> essential to improve the prognosis of COVID-19 patients.</w:t>
      </w:r>
    </w:p>
    <w:p w14:paraId="6329DDF0" w14:textId="77777777" w:rsidR="00A77B3E" w:rsidRPr="00EF54C8" w:rsidRDefault="00A77B3E" w:rsidP="00EF54C8">
      <w:pPr>
        <w:adjustRightInd w:val="0"/>
        <w:spacing w:line="360" w:lineRule="auto"/>
        <w:jc w:val="both"/>
        <w:rPr>
          <w:rFonts w:ascii="Book Antiqua" w:hAnsi="Book Antiqua"/>
        </w:rPr>
      </w:pPr>
    </w:p>
    <w:p w14:paraId="583431A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objectives</w:t>
      </w:r>
    </w:p>
    <w:p w14:paraId="6560DE7A" w14:textId="5CE402B4" w:rsidR="00A77B3E" w:rsidRPr="00EF54C8" w:rsidRDefault="00254F35" w:rsidP="00EF54C8">
      <w:pPr>
        <w:adjustRightInd w:val="0"/>
        <w:spacing w:line="360" w:lineRule="auto"/>
        <w:jc w:val="both"/>
        <w:rPr>
          <w:rFonts w:ascii="Book Antiqua" w:hAnsi="Book Antiqua"/>
        </w:rPr>
      </w:pPr>
      <w:bookmarkStart w:id="25" w:name="OLE_LINK7"/>
      <w:bookmarkStart w:id="26" w:name="OLE_LINK8"/>
      <w:r w:rsidRPr="00EF54C8">
        <w:rPr>
          <w:rFonts w:ascii="Book Antiqua" w:eastAsia="Book Antiqua" w:hAnsi="Book Antiqua" w:cs="Book Antiqua"/>
          <w:color w:val="000000"/>
        </w:rPr>
        <w:t xml:space="preserve">This study aimed to investigate the epidemiological and clinical characteristics and main therapeutic strategy </w:t>
      </w:r>
      <w:r w:rsidR="00F8407C">
        <w:rPr>
          <w:rFonts w:ascii="Book Antiqua" w:eastAsia="Book Antiqua" w:hAnsi="Book Antiqua" w:cs="Book Antiqua"/>
          <w:color w:val="000000"/>
        </w:rPr>
        <w:t>for</w:t>
      </w:r>
      <w:r w:rsidR="00F8407C"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confirmed COVID-19 patients hospitalized in Liaoning Province, China.</w:t>
      </w:r>
    </w:p>
    <w:p w14:paraId="5043EB3A" w14:textId="77777777" w:rsidR="00A77B3E" w:rsidRPr="00EF54C8" w:rsidRDefault="00A77B3E" w:rsidP="00EF54C8">
      <w:pPr>
        <w:adjustRightInd w:val="0"/>
        <w:spacing w:line="360" w:lineRule="auto"/>
        <w:jc w:val="both"/>
        <w:rPr>
          <w:rFonts w:ascii="Book Antiqua" w:hAnsi="Book Antiqua"/>
        </w:rPr>
      </w:pPr>
    </w:p>
    <w:bookmarkEnd w:id="25"/>
    <w:bookmarkEnd w:id="26"/>
    <w:p w14:paraId="58A3E20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methods</w:t>
      </w:r>
    </w:p>
    <w:p w14:paraId="22238EE6" w14:textId="066EE773"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A total of 65 adult patients with confirmed COVID-19 were enrolled in this retrospective study from January 20 to February 29, 2020</w:t>
      </w:r>
      <w:r w:rsidR="00F8407C">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in Liaoning Province, China. Based on the severity of COVID-19, the patients were divided into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and severe groups. </w:t>
      </w:r>
    </w:p>
    <w:p w14:paraId="492DCB4C" w14:textId="77777777" w:rsidR="00A77B3E" w:rsidRPr="00EF54C8" w:rsidRDefault="00A77B3E" w:rsidP="00EF54C8">
      <w:pPr>
        <w:adjustRightInd w:val="0"/>
        <w:spacing w:line="360" w:lineRule="auto"/>
        <w:jc w:val="both"/>
        <w:rPr>
          <w:rFonts w:ascii="Book Antiqua" w:hAnsi="Book Antiqua"/>
        </w:rPr>
      </w:pPr>
    </w:p>
    <w:p w14:paraId="7CDCEFD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results</w:t>
      </w:r>
    </w:p>
    <w:p w14:paraId="42EAAF2D" w14:textId="0F803CA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Compared with </w:t>
      </w:r>
      <w:proofErr w:type="spellStart"/>
      <w:r w:rsidRPr="00EF54C8">
        <w:rPr>
          <w:rFonts w:ascii="Book Antiqua" w:eastAsia="Book Antiqua" w:hAnsi="Book Antiqua" w:cs="Book Antiqua"/>
          <w:color w:val="000000"/>
        </w:rPr>
        <w:t>nonsevere</w:t>
      </w:r>
      <w:proofErr w:type="spellEnd"/>
      <w:r w:rsidRPr="00EF54C8">
        <w:rPr>
          <w:rFonts w:ascii="Book Antiqua" w:eastAsia="Book Antiqua" w:hAnsi="Book Antiqua" w:cs="Book Antiqua"/>
          <w:color w:val="000000"/>
        </w:rPr>
        <w:t xml:space="preserve"> patients (75.4%), severe patients (24.6%) had significantly lower lymphocyte counts, elevated levels of lactate dehydrogenase and C-reactive protein, and a longer median duration of viral shedding. The overall median viral shedding time was 19.5 d, and the longest was 53 d. </w:t>
      </w:r>
      <w:proofErr w:type="gramStart"/>
      <w:r w:rsidRPr="00EF54C8">
        <w:rPr>
          <w:rFonts w:ascii="Book Antiqua" w:eastAsia="Book Antiqua" w:hAnsi="Book Antiqua" w:cs="Book Antiqua"/>
          <w:color w:val="000000"/>
        </w:rPr>
        <w:t>Severe</w:t>
      </w:r>
      <w:proofErr w:type="gramEnd"/>
      <w:r w:rsidRPr="00EF54C8">
        <w:rPr>
          <w:rFonts w:ascii="Book Antiqua" w:eastAsia="Book Antiqua" w:hAnsi="Book Antiqua" w:cs="Book Antiqua"/>
          <w:color w:val="000000"/>
        </w:rPr>
        <w:t xml:space="preserve"> patients were more frequently treated with </w:t>
      </w:r>
      <w:proofErr w:type="spellStart"/>
      <w:r w:rsidRPr="00EF54C8">
        <w:rPr>
          <w:rFonts w:ascii="Book Antiqua" w:eastAsia="Book Antiqua" w:hAnsi="Book Antiqua" w:cs="Book Antiqua"/>
          <w:color w:val="000000"/>
        </w:rPr>
        <w:t>lopinavir</w:t>
      </w:r>
      <w:proofErr w:type="spellEnd"/>
      <w:r w:rsidRPr="00EF54C8">
        <w:rPr>
          <w:rFonts w:ascii="Book Antiqua" w:eastAsia="Book Antiqua" w:hAnsi="Book Antiqua" w:cs="Book Antiqua"/>
          <w:color w:val="000000"/>
        </w:rPr>
        <w:t xml:space="preserve">/ritonavir, antibiotics, glucocorticoid therapy, immunoglobulin, </w:t>
      </w:r>
      <w:proofErr w:type="spellStart"/>
      <w:r w:rsidRPr="00EF54C8">
        <w:rPr>
          <w:rFonts w:ascii="Book Antiqua" w:eastAsia="Book Antiqua" w:hAnsi="Book Antiqua" w:cs="Book Antiqua"/>
          <w:color w:val="000000"/>
        </w:rPr>
        <w:t>thymosin</w:t>
      </w:r>
      <w:proofErr w:type="spellEnd"/>
      <w:r w:rsidRPr="00EF54C8">
        <w:rPr>
          <w:rFonts w:ascii="Book Antiqua" w:eastAsia="Book Antiqua" w:hAnsi="Book Antiqua" w:cs="Book Antiqua"/>
          <w:color w:val="000000"/>
        </w:rPr>
        <w:t xml:space="preserve">, and oxygen support. </w:t>
      </w:r>
    </w:p>
    <w:p w14:paraId="404F2CB0" w14:textId="77777777" w:rsidR="00A77B3E" w:rsidRPr="00EF54C8" w:rsidRDefault="00A77B3E" w:rsidP="00EF54C8">
      <w:pPr>
        <w:adjustRightInd w:val="0"/>
        <w:spacing w:line="360" w:lineRule="auto"/>
        <w:jc w:val="both"/>
        <w:rPr>
          <w:rFonts w:ascii="Book Antiqua" w:hAnsi="Book Antiqua"/>
        </w:rPr>
      </w:pPr>
    </w:p>
    <w:p w14:paraId="38721F8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conclusions</w:t>
      </w:r>
    </w:p>
    <w:p w14:paraId="0D302B6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Our findings may facilitate the identification of severe cases and inform clinical treatment and quarantine decisions regarding COVID-19 patients.</w:t>
      </w:r>
    </w:p>
    <w:p w14:paraId="0BFCD799" w14:textId="77777777" w:rsidR="00A77B3E" w:rsidRPr="00EF54C8" w:rsidRDefault="00A77B3E" w:rsidP="00EF54C8">
      <w:pPr>
        <w:adjustRightInd w:val="0"/>
        <w:spacing w:line="360" w:lineRule="auto"/>
        <w:jc w:val="both"/>
        <w:rPr>
          <w:rFonts w:ascii="Book Antiqua" w:hAnsi="Book Antiqua"/>
        </w:rPr>
      </w:pPr>
    </w:p>
    <w:p w14:paraId="7DE7B44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perspectives</w:t>
      </w:r>
    </w:p>
    <w:p w14:paraId="3CFB6A92" w14:textId="7ACF2CA0"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The identification of severe cases with COVID-19 may help prevent poor outcomes, while the estimated duration of viral shedding may help inform quarantine decisions and prevent </w:t>
      </w:r>
      <w:r w:rsidR="00EF54C8" w:rsidRPr="00EF54C8">
        <w:rPr>
          <w:rFonts w:ascii="Book Antiqua" w:eastAsia="Book Antiqua" w:hAnsi="Book Antiqua" w:cs="Book Antiqua"/>
          <w:color w:val="000000"/>
        </w:rPr>
        <w:t>acute respiratory syndrome coronavirus 2</w:t>
      </w:r>
      <w:r w:rsidRPr="00EF54C8">
        <w:rPr>
          <w:rFonts w:ascii="Book Antiqua" w:eastAsia="Book Antiqua" w:hAnsi="Book Antiqua" w:cs="Book Antiqua"/>
          <w:color w:val="000000"/>
        </w:rPr>
        <w:t xml:space="preserve"> spread.</w:t>
      </w:r>
    </w:p>
    <w:p w14:paraId="1434432D" w14:textId="77777777" w:rsidR="00A77B3E" w:rsidRPr="00EF54C8" w:rsidRDefault="00A77B3E" w:rsidP="00EF54C8">
      <w:pPr>
        <w:adjustRightInd w:val="0"/>
        <w:spacing w:line="360" w:lineRule="auto"/>
        <w:jc w:val="both"/>
        <w:rPr>
          <w:rFonts w:ascii="Book Antiqua" w:hAnsi="Book Antiqua"/>
        </w:rPr>
      </w:pPr>
    </w:p>
    <w:p w14:paraId="3401CA8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ACKNOWLEDGEMENTS</w:t>
      </w:r>
    </w:p>
    <w:p w14:paraId="43C4355A" w14:textId="6231021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The authors thank Dr</w:t>
      </w:r>
      <w:r w:rsidR="00675D69">
        <w:rPr>
          <w:rFonts w:ascii="Book Antiqua" w:eastAsia="Book Antiqua" w:hAnsi="Book Antiqua" w:cs="Book Antiqua"/>
          <w:color w:val="000000"/>
        </w:rPr>
        <w:t>.</w:t>
      </w:r>
      <w:r w:rsidRPr="00EF54C8">
        <w:rPr>
          <w:rFonts w:ascii="Book Antiqua" w:eastAsia="Book Antiqua" w:hAnsi="Book Antiqua" w:cs="Book Antiqua"/>
          <w:color w:val="000000"/>
        </w:rPr>
        <w:t xml:space="preserve"> Li-</w:t>
      </w:r>
      <w:proofErr w:type="spellStart"/>
      <w:r w:rsidRPr="00EF54C8">
        <w:rPr>
          <w:rFonts w:ascii="Book Antiqua" w:eastAsia="Book Antiqua" w:hAnsi="Book Antiqua" w:cs="Book Antiqua"/>
          <w:color w:val="000000"/>
        </w:rPr>
        <w:t>Qiang</w:t>
      </w:r>
      <w:proofErr w:type="spellEnd"/>
      <w:r w:rsidRPr="00EF54C8">
        <w:rPr>
          <w:rFonts w:ascii="Book Antiqua" w:eastAsia="Book Antiqua" w:hAnsi="Book Antiqua" w:cs="Book Antiqua"/>
          <w:color w:val="000000"/>
        </w:rPr>
        <w:t xml:space="preserve"> Zheng for his helpful advice on statistical analysis.</w:t>
      </w:r>
    </w:p>
    <w:p w14:paraId="593F8507" w14:textId="77777777" w:rsidR="00A77B3E" w:rsidRPr="00EF54C8" w:rsidRDefault="00A77B3E" w:rsidP="00EF54C8">
      <w:pPr>
        <w:adjustRightInd w:val="0"/>
        <w:spacing w:line="360" w:lineRule="auto"/>
        <w:jc w:val="both"/>
        <w:rPr>
          <w:rFonts w:ascii="Book Antiqua" w:hAnsi="Book Antiqua"/>
        </w:rPr>
      </w:pPr>
    </w:p>
    <w:p w14:paraId="74DF346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REFERENCES</w:t>
      </w:r>
    </w:p>
    <w:p w14:paraId="31E98173" w14:textId="7263FFBA" w:rsidR="00A77B3E" w:rsidRPr="00EF54C8" w:rsidRDefault="00254F35" w:rsidP="00EF54C8">
      <w:pPr>
        <w:adjustRightInd w:val="0"/>
        <w:spacing w:line="360" w:lineRule="auto"/>
        <w:jc w:val="both"/>
        <w:rPr>
          <w:rFonts w:ascii="Book Antiqua" w:hAnsi="Book Antiqua"/>
        </w:rPr>
      </w:pPr>
      <w:bookmarkStart w:id="27" w:name="OLE_LINK9"/>
      <w:bookmarkStart w:id="28" w:name="OLE_LINK10"/>
      <w:bookmarkStart w:id="29" w:name="OLE_LINK32"/>
      <w:proofErr w:type="gramStart"/>
      <w:r w:rsidRPr="00F46F4B">
        <w:rPr>
          <w:rFonts w:ascii="Book Antiqua" w:eastAsia="Book Antiqua" w:hAnsi="Book Antiqua" w:cs="Book Antiqua"/>
          <w:color w:val="000000"/>
        </w:rPr>
        <w:t>1</w:t>
      </w:r>
      <w:r w:rsidR="00EF54C8" w:rsidRPr="00F46F4B">
        <w:rPr>
          <w:rFonts w:ascii="Book Antiqua" w:eastAsia="Book Antiqua" w:hAnsi="Book Antiqua" w:cs="Book Antiqua"/>
          <w:color w:val="000000"/>
        </w:rPr>
        <w:t xml:space="preserve"> </w:t>
      </w:r>
      <w:r w:rsidRPr="00F46F4B">
        <w:rPr>
          <w:rFonts w:ascii="Book Antiqua" w:eastAsia="Book Antiqua" w:hAnsi="Book Antiqua" w:cs="Book Antiqua"/>
          <w:b/>
          <w:color w:val="000000"/>
        </w:rPr>
        <w:t>World Health Organization.</w:t>
      </w:r>
      <w:proofErr w:type="gramEnd"/>
      <w:r w:rsidRPr="00F46F4B">
        <w:rPr>
          <w:rFonts w:ascii="Book Antiqua" w:eastAsia="Book Antiqua" w:hAnsi="Book Antiqua" w:cs="Book Antiqua"/>
          <w:color w:val="000000"/>
        </w:rPr>
        <w:t xml:space="preserve"> </w:t>
      </w:r>
      <w:proofErr w:type="gramStart"/>
      <w:r w:rsidRPr="00F46F4B">
        <w:rPr>
          <w:rFonts w:ascii="Book Antiqua" w:eastAsia="Book Antiqua" w:hAnsi="Book Antiqua" w:cs="Book Antiqua"/>
          <w:color w:val="000000"/>
        </w:rPr>
        <w:t>COVID-19 Weekly Epidemiological Update.</w:t>
      </w:r>
      <w:proofErr w:type="gramEnd"/>
      <w:r w:rsidRPr="00F46F4B">
        <w:rPr>
          <w:rFonts w:ascii="Book Antiqua" w:eastAsia="Book Antiqua" w:hAnsi="Book Antiqua" w:cs="Book Antiqua"/>
          <w:color w:val="000000"/>
        </w:rPr>
        <w:t xml:space="preserve"> [</w:t>
      </w:r>
      <w:proofErr w:type="gramStart"/>
      <w:r w:rsidRPr="00F46F4B">
        <w:rPr>
          <w:rFonts w:ascii="Book Antiqua" w:eastAsia="Book Antiqua" w:hAnsi="Book Antiqua" w:cs="Book Antiqua"/>
          <w:color w:val="000000"/>
        </w:rPr>
        <w:t>cited</w:t>
      </w:r>
      <w:proofErr w:type="gramEnd"/>
      <w:r w:rsidRPr="00F46F4B">
        <w:rPr>
          <w:rFonts w:ascii="Book Antiqua" w:eastAsia="Book Antiqua" w:hAnsi="Book Antiqua" w:cs="Book Antiqua"/>
          <w:color w:val="000000"/>
        </w:rPr>
        <w:t xml:space="preserve"> 12 January 2021]. Available from: https://www.who.int/publications/m/item/weekly-epidemiological-update---12-january-2021</w:t>
      </w:r>
    </w:p>
    <w:p w14:paraId="6617D757" w14:textId="77777777" w:rsidR="00A77B3E" w:rsidRPr="00EF54C8" w:rsidRDefault="00254F35" w:rsidP="00EF54C8">
      <w:pPr>
        <w:adjustRightInd w:val="0"/>
        <w:spacing w:line="360" w:lineRule="auto"/>
        <w:jc w:val="both"/>
        <w:rPr>
          <w:rFonts w:ascii="Book Antiqua" w:hAnsi="Book Antiqua"/>
        </w:rPr>
      </w:pPr>
      <w:proofErr w:type="gramStart"/>
      <w:r w:rsidRPr="00EF54C8">
        <w:rPr>
          <w:rFonts w:ascii="Book Antiqua" w:eastAsia="Book Antiqua" w:hAnsi="Book Antiqua" w:cs="Book Antiqua"/>
          <w:color w:val="000000"/>
        </w:rPr>
        <w:t xml:space="preserve">2 </w:t>
      </w:r>
      <w:proofErr w:type="spellStart"/>
      <w:r w:rsidRPr="00EF54C8">
        <w:rPr>
          <w:rFonts w:ascii="Book Antiqua" w:eastAsia="Book Antiqua" w:hAnsi="Book Antiqua" w:cs="Book Antiqua"/>
          <w:b/>
          <w:bCs/>
          <w:color w:val="000000"/>
        </w:rPr>
        <w:t>Fauci</w:t>
      </w:r>
      <w:proofErr w:type="spellEnd"/>
      <w:r w:rsidRPr="00EF54C8">
        <w:rPr>
          <w:rFonts w:ascii="Book Antiqua" w:eastAsia="Book Antiqua" w:hAnsi="Book Antiqua" w:cs="Book Antiqua"/>
          <w:b/>
          <w:bCs/>
          <w:color w:val="000000"/>
        </w:rPr>
        <w:t xml:space="preserve"> AS</w:t>
      </w:r>
      <w:r w:rsidRPr="00EF54C8">
        <w:rPr>
          <w:rFonts w:ascii="Book Antiqua" w:eastAsia="Book Antiqua" w:hAnsi="Book Antiqua" w:cs="Book Antiqua"/>
          <w:color w:val="000000"/>
        </w:rPr>
        <w:t>, Lane HC, Redfield RR.</w:t>
      </w:r>
      <w:proofErr w:type="gramEnd"/>
      <w:r w:rsidRPr="00EF54C8">
        <w:rPr>
          <w:rFonts w:ascii="Book Antiqua" w:eastAsia="Book Antiqua" w:hAnsi="Book Antiqua" w:cs="Book Antiqua"/>
          <w:color w:val="000000"/>
        </w:rPr>
        <w:t xml:space="preserve"> Covid-19 - Navigating the Uncharted. </w:t>
      </w:r>
      <w:r w:rsidRPr="00EF54C8">
        <w:rPr>
          <w:rFonts w:ascii="Book Antiqua" w:eastAsia="Book Antiqua" w:hAnsi="Book Antiqua" w:cs="Book Antiqua"/>
          <w:i/>
          <w:iCs/>
          <w:color w:val="000000"/>
        </w:rPr>
        <w:t xml:space="preserve">N </w:t>
      </w:r>
      <w:proofErr w:type="spellStart"/>
      <w:r w:rsidRPr="00EF54C8">
        <w:rPr>
          <w:rFonts w:ascii="Book Antiqua" w:eastAsia="Book Antiqua" w:hAnsi="Book Antiqua" w:cs="Book Antiqua"/>
          <w:i/>
          <w:iCs/>
          <w:color w:val="000000"/>
        </w:rPr>
        <w:t>Engl</w:t>
      </w:r>
      <w:proofErr w:type="spellEnd"/>
      <w:r w:rsidRPr="00EF54C8">
        <w:rPr>
          <w:rFonts w:ascii="Book Antiqua" w:eastAsia="Book Antiqua" w:hAnsi="Book Antiqua" w:cs="Book Antiqua"/>
          <w:i/>
          <w:iCs/>
          <w:color w:val="000000"/>
        </w:rPr>
        <w:t xml:space="preserve">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1268-1269 [PMID: 32109011 DOI: 10.1056/NEJMe2002387]</w:t>
      </w:r>
    </w:p>
    <w:p w14:paraId="3BAD1825" w14:textId="6AE38E03" w:rsidR="00A77B3E" w:rsidRPr="00EF54C8" w:rsidRDefault="00254F35" w:rsidP="00EF54C8">
      <w:pPr>
        <w:adjustRightInd w:val="0"/>
        <w:spacing w:line="360" w:lineRule="auto"/>
        <w:jc w:val="both"/>
        <w:rPr>
          <w:rFonts w:ascii="Book Antiqua" w:hAnsi="Book Antiqua"/>
        </w:rPr>
      </w:pPr>
      <w:proofErr w:type="gramStart"/>
      <w:r w:rsidRPr="00F46F4B">
        <w:rPr>
          <w:rFonts w:ascii="Book Antiqua" w:eastAsia="Book Antiqua" w:hAnsi="Book Antiqua" w:cs="Book Antiqua"/>
          <w:color w:val="000000"/>
        </w:rPr>
        <w:t>3</w:t>
      </w:r>
      <w:r w:rsidR="00EF54C8" w:rsidRPr="00F46F4B">
        <w:rPr>
          <w:rFonts w:ascii="Book Antiqua" w:eastAsia="Book Antiqua" w:hAnsi="Book Antiqua" w:cs="Book Antiqua"/>
          <w:color w:val="000000"/>
        </w:rPr>
        <w:t xml:space="preserve"> </w:t>
      </w:r>
      <w:r w:rsidRPr="00F46F4B">
        <w:rPr>
          <w:rFonts w:ascii="Book Antiqua" w:eastAsia="Book Antiqua" w:hAnsi="Book Antiqua" w:cs="Book Antiqua"/>
          <w:b/>
          <w:color w:val="000000"/>
        </w:rPr>
        <w:t>Centers for Disease Control and Prevention.</w:t>
      </w:r>
      <w:proofErr w:type="gramEnd"/>
      <w:r w:rsidRPr="00F46F4B">
        <w:rPr>
          <w:rFonts w:ascii="Book Antiqua" w:eastAsia="Book Antiqua" w:hAnsi="Book Antiqua" w:cs="Book Antiqua"/>
          <w:color w:val="000000"/>
        </w:rPr>
        <w:t xml:space="preserve"> </w:t>
      </w:r>
      <w:proofErr w:type="gramStart"/>
      <w:r w:rsidRPr="00F46F4B">
        <w:rPr>
          <w:rFonts w:ascii="Book Antiqua" w:eastAsia="Book Antiqua" w:hAnsi="Book Antiqua" w:cs="Book Antiqua"/>
          <w:color w:val="000000"/>
        </w:rPr>
        <w:t>CDC COVID Data Tracker.</w:t>
      </w:r>
      <w:proofErr w:type="gramEnd"/>
      <w:r w:rsidRPr="00F46F4B">
        <w:rPr>
          <w:rFonts w:ascii="Book Antiqua" w:eastAsia="Book Antiqua" w:hAnsi="Book Antiqua" w:cs="Book Antiqua"/>
          <w:color w:val="000000"/>
        </w:rPr>
        <w:t xml:space="preserve"> [</w:t>
      </w:r>
      <w:proofErr w:type="gramStart"/>
      <w:r w:rsidRPr="00F46F4B">
        <w:rPr>
          <w:rFonts w:ascii="Book Antiqua" w:eastAsia="Book Antiqua" w:hAnsi="Book Antiqua" w:cs="Book Antiqua"/>
          <w:color w:val="000000"/>
        </w:rPr>
        <w:t>cited</w:t>
      </w:r>
      <w:proofErr w:type="gramEnd"/>
      <w:r w:rsidRPr="00F46F4B">
        <w:rPr>
          <w:rFonts w:ascii="Book Antiqua" w:eastAsia="Book Antiqua" w:hAnsi="Book Antiqua" w:cs="Book Antiqua"/>
          <w:color w:val="000000"/>
        </w:rPr>
        <w:t xml:space="preserve"> 14 January 2021]. Available from: https://covid.cdc.gov/covid-data-tracker/?eType=EmailBlastContent&amp;eId=898fa3f2-6696-41d2-aa8d</w:t>
      </w:r>
      <w:r w:rsidR="00EF54C8" w:rsidRPr="00F46F4B">
        <w:rPr>
          <w:rFonts w:ascii="Book Antiqua" w:eastAsia="Book Antiqua" w:hAnsi="Book Antiqua" w:cs="Book Antiqua"/>
          <w:color w:val="000000"/>
        </w:rPr>
        <w:t>-</w:t>
      </w:r>
      <w:r w:rsidRPr="00F46F4B">
        <w:rPr>
          <w:rFonts w:ascii="Book Antiqua" w:eastAsia="Book Antiqua" w:hAnsi="Book Antiqua" w:cs="Book Antiqua"/>
          <w:color w:val="000000"/>
        </w:rPr>
        <w:t>d16239fbf0cc#cases_casesper100klast7days</w:t>
      </w:r>
    </w:p>
    <w:p w14:paraId="7A8420B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 </w:t>
      </w:r>
      <w:proofErr w:type="spellStart"/>
      <w:r w:rsidRPr="00EF54C8">
        <w:rPr>
          <w:rFonts w:ascii="Book Antiqua" w:eastAsia="Book Antiqua" w:hAnsi="Book Antiqua" w:cs="Book Antiqua"/>
          <w:b/>
          <w:bCs/>
          <w:color w:val="000000"/>
        </w:rPr>
        <w:t>Salje</w:t>
      </w:r>
      <w:proofErr w:type="spellEnd"/>
      <w:r w:rsidRPr="00EF54C8">
        <w:rPr>
          <w:rFonts w:ascii="Book Antiqua" w:eastAsia="Book Antiqua" w:hAnsi="Book Antiqua" w:cs="Book Antiqua"/>
          <w:b/>
          <w:bCs/>
          <w:color w:val="000000"/>
        </w:rPr>
        <w:t xml:space="preserve"> H</w:t>
      </w:r>
      <w:r w:rsidRPr="00EF54C8">
        <w:rPr>
          <w:rFonts w:ascii="Book Antiqua" w:eastAsia="Book Antiqua" w:hAnsi="Book Antiqua" w:cs="Book Antiqua"/>
          <w:color w:val="000000"/>
        </w:rPr>
        <w:t xml:space="preserve">, Tran </w:t>
      </w:r>
      <w:proofErr w:type="spellStart"/>
      <w:r w:rsidRPr="00EF54C8">
        <w:rPr>
          <w:rFonts w:ascii="Book Antiqua" w:eastAsia="Book Antiqua" w:hAnsi="Book Antiqua" w:cs="Book Antiqua"/>
          <w:color w:val="000000"/>
        </w:rPr>
        <w:t>Kiem</w:t>
      </w:r>
      <w:proofErr w:type="spellEnd"/>
      <w:r w:rsidRPr="00EF54C8">
        <w:rPr>
          <w:rFonts w:ascii="Book Antiqua" w:eastAsia="Book Antiqua" w:hAnsi="Book Antiqua" w:cs="Book Antiqua"/>
          <w:color w:val="000000"/>
        </w:rPr>
        <w:t xml:space="preserve"> C, </w:t>
      </w:r>
      <w:proofErr w:type="spellStart"/>
      <w:r w:rsidRPr="00EF54C8">
        <w:rPr>
          <w:rFonts w:ascii="Book Antiqua" w:eastAsia="Book Antiqua" w:hAnsi="Book Antiqua" w:cs="Book Antiqua"/>
          <w:color w:val="000000"/>
        </w:rPr>
        <w:t>Lefrancq</w:t>
      </w:r>
      <w:proofErr w:type="spellEnd"/>
      <w:r w:rsidRPr="00EF54C8">
        <w:rPr>
          <w:rFonts w:ascii="Book Antiqua" w:eastAsia="Book Antiqua" w:hAnsi="Book Antiqua" w:cs="Book Antiqua"/>
          <w:color w:val="000000"/>
        </w:rPr>
        <w:t xml:space="preserve"> N, </w:t>
      </w:r>
      <w:proofErr w:type="spellStart"/>
      <w:r w:rsidRPr="00EF54C8">
        <w:rPr>
          <w:rFonts w:ascii="Book Antiqua" w:eastAsia="Book Antiqua" w:hAnsi="Book Antiqua" w:cs="Book Antiqua"/>
          <w:color w:val="000000"/>
        </w:rPr>
        <w:t>Courtejoie</w:t>
      </w:r>
      <w:proofErr w:type="spellEnd"/>
      <w:r w:rsidRPr="00EF54C8">
        <w:rPr>
          <w:rFonts w:ascii="Book Antiqua" w:eastAsia="Book Antiqua" w:hAnsi="Book Antiqua" w:cs="Book Antiqua"/>
          <w:color w:val="000000"/>
        </w:rPr>
        <w:t xml:space="preserve"> N, </w:t>
      </w:r>
      <w:proofErr w:type="spellStart"/>
      <w:r w:rsidRPr="00EF54C8">
        <w:rPr>
          <w:rFonts w:ascii="Book Antiqua" w:eastAsia="Book Antiqua" w:hAnsi="Book Antiqua" w:cs="Book Antiqua"/>
          <w:color w:val="000000"/>
        </w:rPr>
        <w:t>Bosetti</w:t>
      </w:r>
      <w:proofErr w:type="spellEnd"/>
      <w:r w:rsidRPr="00EF54C8">
        <w:rPr>
          <w:rFonts w:ascii="Book Antiqua" w:eastAsia="Book Antiqua" w:hAnsi="Book Antiqua" w:cs="Book Antiqua"/>
          <w:color w:val="000000"/>
        </w:rPr>
        <w:t xml:space="preserve"> P, </w:t>
      </w:r>
      <w:proofErr w:type="spellStart"/>
      <w:r w:rsidRPr="00EF54C8">
        <w:rPr>
          <w:rFonts w:ascii="Book Antiqua" w:eastAsia="Book Antiqua" w:hAnsi="Book Antiqua" w:cs="Book Antiqua"/>
          <w:color w:val="000000"/>
        </w:rPr>
        <w:t>Paireau</w:t>
      </w:r>
      <w:proofErr w:type="spellEnd"/>
      <w:r w:rsidRPr="00EF54C8">
        <w:rPr>
          <w:rFonts w:ascii="Book Antiqua" w:eastAsia="Book Antiqua" w:hAnsi="Book Antiqua" w:cs="Book Antiqua"/>
          <w:color w:val="000000"/>
        </w:rPr>
        <w:t xml:space="preserve"> J, </w:t>
      </w:r>
      <w:proofErr w:type="spellStart"/>
      <w:r w:rsidRPr="00EF54C8">
        <w:rPr>
          <w:rFonts w:ascii="Book Antiqua" w:eastAsia="Book Antiqua" w:hAnsi="Book Antiqua" w:cs="Book Antiqua"/>
          <w:color w:val="000000"/>
        </w:rPr>
        <w:t>Andronico</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Hozé</w:t>
      </w:r>
      <w:proofErr w:type="spellEnd"/>
      <w:r w:rsidRPr="00EF54C8">
        <w:rPr>
          <w:rFonts w:ascii="Book Antiqua" w:eastAsia="Book Antiqua" w:hAnsi="Book Antiqua" w:cs="Book Antiqua"/>
          <w:color w:val="000000"/>
        </w:rPr>
        <w:t xml:space="preserve"> N, Richet J, </w:t>
      </w:r>
      <w:proofErr w:type="spellStart"/>
      <w:r w:rsidRPr="00EF54C8">
        <w:rPr>
          <w:rFonts w:ascii="Book Antiqua" w:eastAsia="Book Antiqua" w:hAnsi="Book Antiqua" w:cs="Book Antiqua"/>
          <w:color w:val="000000"/>
        </w:rPr>
        <w:t>Dubost</w:t>
      </w:r>
      <w:proofErr w:type="spellEnd"/>
      <w:r w:rsidRPr="00EF54C8">
        <w:rPr>
          <w:rFonts w:ascii="Book Antiqua" w:eastAsia="Book Antiqua" w:hAnsi="Book Antiqua" w:cs="Book Antiqua"/>
          <w:color w:val="000000"/>
        </w:rPr>
        <w:t xml:space="preserve"> CL, Le Strat Y, </w:t>
      </w:r>
      <w:proofErr w:type="spellStart"/>
      <w:r w:rsidRPr="00EF54C8">
        <w:rPr>
          <w:rFonts w:ascii="Book Antiqua" w:eastAsia="Book Antiqua" w:hAnsi="Book Antiqua" w:cs="Book Antiqua"/>
          <w:color w:val="000000"/>
        </w:rPr>
        <w:t>Lessler</w:t>
      </w:r>
      <w:proofErr w:type="spellEnd"/>
      <w:r w:rsidRPr="00EF54C8">
        <w:rPr>
          <w:rFonts w:ascii="Book Antiqua" w:eastAsia="Book Antiqua" w:hAnsi="Book Antiqua" w:cs="Book Antiqua"/>
          <w:color w:val="000000"/>
        </w:rPr>
        <w:t xml:space="preserve"> J, Levy-</w:t>
      </w:r>
      <w:proofErr w:type="spellStart"/>
      <w:r w:rsidRPr="00EF54C8">
        <w:rPr>
          <w:rFonts w:ascii="Book Antiqua" w:eastAsia="Book Antiqua" w:hAnsi="Book Antiqua" w:cs="Book Antiqua"/>
          <w:color w:val="000000"/>
        </w:rPr>
        <w:t>Bruhl</w:t>
      </w:r>
      <w:proofErr w:type="spellEnd"/>
      <w:r w:rsidRPr="00EF54C8">
        <w:rPr>
          <w:rFonts w:ascii="Book Antiqua" w:eastAsia="Book Antiqua" w:hAnsi="Book Antiqua" w:cs="Book Antiqua"/>
          <w:color w:val="000000"/>
        </w:rPr>
        <w:t xml:space="preserve"> D, </w:t>
      </w:r>
      <w:proofErr w:type="spellStart"/>
      <w:r w:rsidRPr="00EF54C8">
        <w:rPr>
          <w:rFonts w:ascii="Book Antiqua" w:eastAsia="Book Antiqua" w:hAnsi="Book Antiqua" w:cs="Book Antiqua"/>
          <w:color w:val="000000"/>
        </w:rPr>
        <w:t>Fontanet</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Opatowski</w:t>
      </w:r>
      <w:proofErr w:type="spellEnd"/>
      <w:r w:rsidRPr="00EF54C8">
        <w:rPr>
          <w:rFonts w:ascii="Book Antiqua" w:eastAsia="Book Antiqua" w:hAnsi="Book Antiqua" w:cs="Book Antiqua"/>
          <w:color w:val="000000"/>
        </w:rPr>
        <w:t xml:space="preserve"> L, </w:t>
      </w:r>
      <w:proofErr w:type="spellStart"/>
      <w:r w:rsidRPr="00EF54C8">
        <w:rPr>
          <w:rFonts w:ascii="Book Antiqua" w:eastAsia="Book Antiqua" w:hAnsi="Book Antiqua" w:cs="Book Antiqua"/>
          <w:color w:val="000000"/>
        </w:rPr>
        <w:t>Boelle</w:t>
      </w:r>
      <w:proofErr w:type="spellEnd"/>
      <w:r w:rsidRPr="00EF54C8">
        <w:rPr>
          <w:rFonts w:ascii="Book Antiqua" w:eastAsia="Book Antiqua" w:hAnsi="Book Antiqua" w:cs="Book Antiqua"/>
          <w:color w:val="000000"/>
        </w:rPr>
        <w:t xml:space="preserve"> PY, </w:t>
      </w:r>
      <w:proofErr w:type="spellStart"/>
      <w:r w:rsidRPr="00EF54C8">
        <w:rPr>
          <w:rFonts w:ascii="Book Antiqua" w:eastAsia="Book Antiqua" w:hAnsi="Book Antiqua" w:cs="Book Antiqua"/>
          <w:color w:val="000000"/>
        </w:rPr>
        <w:t>Cauchemez</w:t>
      </w:r>
      <w:proofErr w:type="spellEnd"/>
      <w:r w:rsidRPr="00EF54C8">
        <w:rPr>
          <w:rFonts w:ascii="Book Antiqua" w:eastAsia="Book Antiqua" w:hAnsi="Book Antiqua" w:cs="Book Antiqua"/>
          <w:color w:val="000000"/>
        </w:rPr>
        <w:t xml:space="preserve"> S. Estimating the burden of SARS-CoV-2 in France. </w:t>
      </w:r>
      <w:r w:rsidRPr="00EF54C8">
        <w:rPr>
          <w:rFonts w:ascii="Book Antiqua" w:eastAsia="Book Antiqua" w:hAnsi="Book Antiqua" w:cs="Book Antiqua"/>
          <w:i/>
          <w:iCs/>
          <w:color w:val="000000"/>
        </w:rPr>
        <w:t>Science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369</w:t>
      </w:r>
      <w:r w:rsidRPr="00EF54C8">
        <w:rPr>
          <w:rFonts w:ascii="Book Antiqua" w:eastAsia="Book Antiqua" w:hAnsi="Book Antiqua" w:cs="Book Antiqua"/>
          <w:color w:val="000000"/>
        </w:rPr>
        <w:t>: 208-211 [PMID: 32404476 DOI: 10.1126/science.abc3517]</w:t>
      </w:r>
    </w:p>
    <w:p w14:paraId="39E85EE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5 </w:t>
      </w:r>
      <w:r w:rsidRPr="00EF54C8">
        <w:rPr>
          <w:rFonts w:ascii="Book Antiqua" w:eastAsia="Book Antiqua" w:hAnsi="Book Antiqua" w:cs="Book Antiqua"/>
          <w:b/>
          <w:bCs/>
          <w:color w:val="000000"/>
        </w:rPr>
        <w:t>Kraemer MUG</w:t>
      </w:r>
      <w:r w:rsidRPr="00EF54C8">
        <w:rPr>
          <w:rFonts w:ascii="Book Antiqua" w:eastAsia="Book Antiqua" w:hAnsi="Book Antiqua" w:cs="Book Antiqua"/>
          <w:color w:val="000000"/>
        </w:rPr>
        <w:t xml:space="preserve">, Yang CH, Gutierrez B, Wu CH, Klein B, </w:t>
      </w:r>
      <w:proofErr w:type="spellStart"/>
      <w:r w:rsidRPr="00EF54C8">
        <w:rPr>
          <w:rFonts w:ascii="Book Antiqua" w:eastAsia="Book Antiqua" w:hAnsi="Book Antiqua" w:cs="Book Antiqua"/>
          <w:color w:val="000000"/>
        </w:rPr>
        <w:t>Pigott</w:t>
      </w:r>
      <w:proofErr w:type="spellEnd"/>
      <w:r w:rsidRPr="00EF54C8">
        <w:rPr>
          <w:rFonts w:ascii="Book Antiqua" w:eastAsia="Book Antiqua" w:hAnsi="Book Antiqua" w:cs="Book Antiqua"/>
          <w:color w:val="000000"/>
        </w:rPr>
        <w:t xml:space="preserve"> DM; Open COVID-19 Data Working Group, du Plessis L, </w:t>
      </w:r>
      <w:proofErr w:type="spellStart"/>
      <w:r w:rsidRPr="00EF54C8">
        <w:rPr>
          <w:rFonts w:ascii="Book Antiqua" w:eastAsia="Book Antiqua" w:hAnsi="Book Antiqua" w:cs="Book Antiqua"/>
          <w:color w:val="000000"/>
        </w:rPr>
        <w:t>Faria</w:t>
      </w:r>
      <w:proofErr w:type="spellEnd"/>
      <w:r w:rsidRPr="00EF54C8">
        <w:rPr>
          <w:rFonts w:ascii="Book Antiqua" w:eastAsia="Book Antiqua" w:hAnsi="Book Antiqua" w:cs="Book Antiqua"/>
          <w:color w:val="000000"/>
        </w:rPr>
        <w:t xml:space="preserve"> NR, Li R, </w:t>
      </w:r>
      <w:proofErr w:type="spellStart"/>
      <w:r w:rsidRPr="00EF54C8">
        <w:rPr>
          <w:rFonts w:ascii="Book Antiqua" w:eastAsia="Book Antiqua" w:hAnsi="Book Antiqua" w:cs="Book Antiqua"/>
          <w:color w:val="000000"/>
        </w:rPr>
        <w:t>Hanage</w:t>
      </w:r>
      <w:proofErr w:type="spellEnd"/>
      <w:r w:rsidRPr="00EF54C8">
        <w:rPr>
          <w:rFonts w:ascii="Book Antiqua" w:eastAsia="Book Antiqua" w:hAnsi="Book Antiqua" w:cs="Book Antiqua"/>
          <w:color w:val="000000"/>
        </w:rPr>
        <w:t xml:space="preserve"> WP, Brownstein JS, Layan M, </w:t>
      </w:r>
      <w:proofErr w:type="spellStart"/>
      <w:r w:rsidRPr="00EF54C8">
        <w:rPr>
          <w:rFonts w:ascii="Book Antiqua" w:eastAsia="Book Antiqua" w:hAnsi="Book Antiqua" w:cs="Book Antiqua"/>
          <w:color w:val="000000"/>
        </w:rPr>
        <w:t>Vespignani</w:t>
      </w:r>
      <w:proofErr w:type="spellEnd"/>
      <w:r w:rsidRPr="00EF54C8">
        <w:rPr>
          <w:rFonts w:ascii="Book Antiqua" w:eastAsia="Book Antiqua" w:hAnsi="Book Antiqua" w:cs="Book Antiqua"/>
          <w:color w:val="000000"/>
        </w:rPr>
        <w:t xml:space="preserve"> A, Tian H, Dye C, </w:t>
      </w:r>
      <w:proofErr w:type="spellStart"/>
      <w:r w:rsidRPr="00EF54C8">
        <w:rPr>
          <w:rFonts w:ascii="Book Antiqua" w:eastAsia="Book Antiqua" w:hAnsi="Book Antiqua" w:cs="Book Antiqua"/>
          <w:color w:val="000000"/>
        </w:rPr>
        <w:t>Pybus</w:t>
      </w:r>
      <w:proofErr w:type="spellEnd"/>
      <w:r w:rsidRPr="00EF54C8">
        <w:rPr>
          <w:rFonts w:ascii="Book Antiqua" w:eastAsia="Book Antiqua" w:hAnsi="Book Antiqua" w:cs="Book Antiqua"/>
          <w:color w:val="000000"/>
        </w:rPr>
        <w:t xml:space="preserve"> OG, </w:t>
      </w:r>
      <w:proofErr w:type="spellStart"/>
      <w:r w:rsidRPr="00EF54C8">
        <w:rPr>
          <w:rFonts w:ascii="Book Antiqua" w:eastAsia="Book Antiqua" w:hAnsi="Book Antiqua" w:cs="Book Antiqua"/>
          <w:color w:val="000000"/>
        </w:rPr>
        <w:t>Scarpino</w:t>
      </w:r>
      <w:proofErr w:type="spellEnd"/>
      <w:r w:rsidRPr="00EF54C8">
        <w:rPr>
          <w:rFonts w:ascii="Book Antiqua" w:eastAsia="Book Antiqua" w:hAnsi="Book Antiqua" w:cs="Book Antiqua"/>
          <w:color w:val="000000"/>
        </w:rPr>
        <w:t xml:space="preserve"> SV. The effect of human mobility and control measures on the COVID-19 epidemic in China. </w:t>
      </w:r>
      <w:r w:rsidRPr="00EF54C8">
        <w:rPr>
          <w:rFonts w:ascii="Book Antiqua" w:eastAsia="Book Antiqua" w:hAnsi="Book Antiqua" w:cs="Book Antiqua"/>
          <w:i/>
          <w:iCs/>
          <w:color w:val="000000"/>
        </w:rPr>
        <w:t>Science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368</w:t>
      </w:r>
      <w:r w:rsidRPr="00EF54C8">
        <w:rPr>
          <w:rFonts w:ascii="Book Antiqua" w:eastAsia="Book Antiqua" w:hAnsi="Book Antiqua" w:cs="Book Antiqua"/>
          <w:color w:val="000000"/>
        </w:rPr>
        <w:t>: 493-497 [PMID: 32213647 DOI: 10.1126/science.abb4218]</w:t>
      </w:r>
    </w:p>
    <w:p w14:paraId="228CB96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6 </w:t>
      </w:r>
      <w:r w:rsidRPr="00EF54C8">
        <w:rPr>
          <w:rFonts w:ascii="Book Antiqua" w:eastAsia="Book Antiqua" w:hAnsi="Book Antiqua" w:cs="Book Antiqua"/>
          <w:b/>
          <w:bCs/>
          <w:color w:val="000000"/>
        </w:rPr>
        <w:t>Han E</w:t>
      </w:r>
      <w:r w:rsidRPr="00EF54C8">
        <w:rPr>
          <w:rFonts w:ascii="Book Antiqua" w:eastAsia="Book Antiqua" w:hAnsi="Book Antiqua" w:cs="Book Antiqua"/>
          <w:color w:val="000000"/>
        </w:rPr>
        <w:t xml:space="preserve">, Tan MMJ, Turk E, Sridhar D, Leung GM, Shibuya K, </w:t>
      </w:r>
      <w:proofErr w:type="spellStart"/>
      <w:r w:rsidRPr="00EF54C8">
        <w:rPr>
          <w:rFonts w:ascii="Book Antiqua" w:eastAsia="Book Antiqua" w:hAnsi="Book Antiqua" w:cs="Book Antiqua"/>
          <w:color w:val="000000"/>
        </w:rPr>
        <w:t>Asgari</w:t>
      </w:r>
      <w:proofErr w:type="spellEnd"/>
      <w:r w:rsidRPr="00EF54C8">
        <w:rPr>
          <w:rFonts w:ascii="Book Antiqua" w:eastAsia="Book Antiqua" w:hAnsi="Book Antiqua" w:cs="Book Antiqua"/>
          <w:color w:val="000000"/>
        </w:rPr>
        <w:t xml:space="preserve"> N, Oh J, </w:t>
      </w:r>
      <w:proofErr w:type="spellStart"/>
      <w:r w:rsidRPr="00EF54C8">
        <w:rPr>
          <w:rFonts w:ascii="Book Antiqua" w:eastAsia="Book Antiqua" w:hAnsi="Book Antiqua" w:cs="Book Antiqua"/>
          <w:color w:val="000000"/>
        </w:rPr>
        <w:t>García-Basteiro</w:t>
      </w:r>
      <w:proofErr w:type="spellEnd"/>
      <w:r w:rsidRPr="00EF54C8">
        <w:rPr>
          <w:rFonts w:ascii="Book Antiqua" w:eastAsia="Book Antiqua" w:hAnsi="Book Antiqua" w:cs="Book Antiqua"/>
          <w:color w:val="000000"/>
        </w:rPr>
        <w:t xml:space="preserve"> AL, </w:t>
      </w:r>
      <w:proofErr w:type="spellStart"/>
      <w:r w:rsidRPr="00EF54C8">
        <w:rPr>
          <w:rFonts w:ascii="Book Antiqua" w:eastAsia="Book Antiqua" w:hAnsi="Book Antiqua" w:cs="Book Antiqua"/>
          <w:color w:val="000000"/>
        </w:rPr>
        <w:t>Hanefeld</w:t>
      </w:r>
      <w:proofErr w:type="spellEnd"/>
      <w:r w:rsidRPr="00EF54C8">
        <w:rPr>
          <w:rFonts w:ascii="Book Antiqua" w:eastAsia="Book Antiqua" w:hAnsi="Book Antiqua" w:cs="Book Antiqua"/>
          <w:color w:val="000000"/>
        </w:rPr>
        <w:t xml:space="preserve"> J, Cook AR, Hsu LY, </w:t>
      </w:r>
      <w:proofErr w:type="spellStart"/>
      <w:r w:rsidRPr="00EF54C8">
        <w:rPr>
          <w:rFonts w:ascii="Book Antiqua" w:eastAsia="Book Antiqua" w:hAnsi="Book Antiqua" w:cs="Book Antiqua"/>
          <w:color w:val="000000"/>
        </w:rPr>
        <w:t>Teo</w:t>
      </w:r>
      <w:proofErr w:type="spellEnd"/>
      <w:r w:rsidRPr="00EF54C8">
        <w:rPr>
          <w:rFonts w:ascii="Book Antiqua" w:eastAsia="Book Antiqua" w:hAnsi="Book Antiqua" w:cs="Book Antiqua"/>
          <w:color w:val="000000"/>
        </w:rPr>
        <w:t xml:space="preserve"> YY, </w:t>
      </w:r>
      <w:proofErr w:type="spellStart"/>
      <w:r w:rsidRPr="00EF54C8">
        <w:rPr>
          <w:rFonts w:ascii="Book Antiqua" w:eastAsia="Book Antiqua" w:hAnsi="Book Antiqua" w:cs="Book Antiqua"/>
          <w:color w:val="000000"/>
        </w:rPr>
        <w:t>Heymann</w:t>
      </w:r>
      <w:proofErr w:type="spellEnd"/>
      <w:r w:rsidRPr="00EF54C8">
        <w:rPr>
          <w:rFonts w:ascii="Book Antiqua" w:eastAsia="Book Antiqua" w:hAnsi="Book Antiqua" w:cs="Book Antiqua"/>
          <w:color w:val="000000"/>
        </w:rPr>
        <w:t xml:space="preserve"> D, Clark H, McKee M, </w:t>
      </w:r>
      <w:proofErr w:type="spellStart"/>
      <w:r w:rsidRPr="00EF54C8">
        <w:rPr>
          <w:rFonts w:ascii="Book Antiqua" w:eastAsia="Book Antiqua" w:hAnsi="Book Antiqua" w:cs="Book Antiqua"/>
          <w:color w:val="000000"/>
        </w:rPr>
        <w:t>Legido</w:t>
      </w:r>
      <w:proofErr w:type="spellEnd"/>
      <w:r w:rsidRPr="00EF54C8">
        <w:rPr>
          <w:rFonts w:ascii="Book Antiqua" w:eastAsia="Book Antiqua" w:hAnsi="Book Antiqua" w:cs="Book Antiqua"/>
          <w:color w:val="000000"/>
        </w:rPr>
        <w:t xml:space="preserve">-Quigley H. Lessons learnt from easing COVID-19 restrictions: </w:t>
      </w:r>
      <w:r w:rsidRPr="00EF54C8">
        <w:rPr>
          <w:rFonts w:ascii="Book Antiqua" w:eastAsia="Book Antiqua" w:hAnsi="Book Antiqua" w:cs="Book Antiqua"/>
          <w:color w:val="000000"/>
        </w:rPr>
        <w:lastRenderedPageBreak/>
        <w:t xml:space="preserve">an analysis of countries and regions in Asia Pacific and Europe.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396</w:t>
      </w:r>
      <w:r w:rsidRPr="00EF54C8">
        <w:rPr>
          <w:rFonts w:ascii="Book Antiqua" w:eastAsia="Book Antiqua" w:hAnsi="Book Antiqua" w:cs="Book Antiqua"/>
          <w:color w:val="000000"/>
        </w:rPr>
        <w:t>: 1525-1534 [PMID: 32979936 DOI: 10.1016/S0140-6736(20)32007-9]</w:t>
      </w:r>
    </w:p>
    <w:p w14:paraId="0BB0775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7 </w:t>
      </w:r>
      <w:r w:rsidRPr="00EF54C8">
        <w:rPr>
          <w:rFonts w:ascii="Book Antiqua" w:eastAsia="Book Antiqua" w:hAnsi="Book Antiqua" w:cs="Book Antiqua"/>
          <w:b/>
          <w:bCs/>
          <w:color w:val="000000"/>
        </w:rPr>
        <w:t>Li Z</w:t>
      </w:r>
      <w:r w:rsidRPr="00EF54C8">
        <w:rPr>
          <w:rFonts w:ascii="Book Antiqua" w:eastAsia="Book Antiqua" w:hAnsi="Book Antiqua" w:cs="Book Antiqua"/>
          <w:color w:val="000000"/>
        </w:rPr>
        <w:t xml:space="preserve">, Chen Q, Feng L, </w:t>
      </w:r>
      <w:proofErr w:type="spellStart"/>
      <w:r w:rsidRPr="00EF54C8">
        <w:rPr>
          <w:rFonts w:ascii="Book Antiqua" w:eastAsia="Book Antiqua" w:hAnsi="Book Antiqua" w:cs="Book Antiqua"/>
          <w:color w:val="000000"/>
        </w:rPr>
        <w:t>Rodewald</w:t>
      </w:r>
      <w:proofErr w:type="spellEnd"/>
      <w:r w:rsidRPr="00EF54C8">
        <w:rPr>
          <w:rFonts w:ascii="Book Antiqua" w:eastAsia="Book Antiqua" w:hAnsi="Book Antiqua" w:cs="Book Antiqua"/>
          <w:color w:val="000000"/>
        </w:rPr>
        <w:t xml:space="preserve"> L, Xia Y, Yu H, Zhang R, An Z, Yin W, Chen W, Qin Y, Peng Z, Zhang T, Ni D, Cui J, Wang Q, Yang X, Zhang M, Ren X, Wu D, Sun X, Li Y, Zhou L, Qi X, Song T, Gao GF, Feng Z; China CDC COVID-19 Emergency Response Strategy Team. Active case finding with case management: the key to tackling the COVID-19 pandemic.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396</w:t>
      </w:r>
      <w:r w:rsidRPr="00EF54C8">
        <w:rPr>
          <w:rFonts w:ascii="Book Antiqua" w:eastAsia="Book Antiqua" w:hAnsi="Book Antiqua" w:cs="Book Antiqua"/>
          <w:color w:val="000000"/>
        </w:rPr>
        <w:t>: 63-70 [PMID: 32505220 DOI: 10.1016/S0140-6736(20)31278-2]</w:t>
      </w:r>
    </w:p>
    <w:p w14:paraId="0BDEE175" w14:textId="3D4F72C2" w:rsidR="00A77B3E" w:rsidRPr="00887A05" w:rsidRDefault="00254F35" w:rsidP="00EF54C8">
      <w:pPr>
        <w:adjustRightInd w:val="0"/>
        <w:spacing w:line="360" w:lineRule="auto"/>
        <w:jc w:val="both"/>
        <w:rPr>
          <w:rFonts w:ascii="Book Antiqua" w:hAnsi="Book Antiqua"/>
        </w:rPr>
      </w:pPr>
      <w:proofErr w:type="gramStart"/>
      <w:r w:rsidRPr="00887A05">
        <w:rPr>
          <w:rFonts w:ascii="Book Antiqua" w:eastAsia="Book Antiqua" w:hAnsi="Book Antiqua" w:cs="Book Antiqua"/>
          <w:color w:val="000000"/>
        </w:rPr>
        <w:t xml:space="preserve">8 </w:t>
      </w:r>
      <w:r w:rsidRPr="00887A05">
        <w:rPr>
          <w:rFonts w:ascii="Book Antiqua" w:eastAsia="Book Antiqua" w:hAnsi="Book Antiqua" w:cs="Book Antiqua"/>
          <w:b/>
          <w:bCs/>
          <w:color w:val="000000"/>
        </w:rPr>
        <w:t>National health commission of the People’s Republic of China.</w:t>
      </w:r>
      <w:proofErr w:type="gramEnd"/>
      <w:r w:rsidRPr="00887A05">
        <w:rPr>
          <w:rFonts w:ascii="Book Antiqua" w:eastAsia="Book Antiqua" w:hAnsi="Book Antiqua" w:cs="Book Antiqua"/>
          <w:b/>
          <w:bCs/>
          <w:color w:val="000000"/>
        </w:rPr>
        <w:t xml:space="preserve"> </w:t>
      </w:r>
      <w:proofErr w:type="gramStart"/>
      <w:r w:rsidRPr="00887A05">
        <w:rPr>
          <w:rFonts w:ascii="Book Antiqua" w:eastAsia="Book Antiqua" w:hAnsi="Book Antiqua" w:cs="Book Antiqua"/>
          <w:bCs/>
          <w:color w:val="000000"/>
        </w:rPr>
        <w:t>Transcript of the press conference of the Joint Prevention and Control Mechanism of the State Council on December 30,</w:t>
      </w:r>
      <w:r w:rsidRPr="00887A05">
        <w:rPr>
          <w:rFonts w:ascii="Book Antiqua" w:eastAsia="Book Antiqua" w:hAnsi="Book Antiqua" w:cs="Book Antiqua"/>
          <w:color w:val="000000"/>
        </w:rPr>
        <w:t xml:space="preserve"> 2020.</w:t>
      </w:r>
      <w:proofErr w:type="gramEnd"/>
      <w:r w:rsidRPr="00887A05">
        <w:rPr>
          <w:rFonts w:ascii="Book Antiqua" w:eastAsia="Book Antiqua" w:hAnsi="Book Antiqua" w:cs="Book Antiqua"/>
          <w:color w:val="000000"/>
        </w:rPr>
        <w:t xml:space="preserve"> [</w:t>
      </w:r>
      <w:proofErr w:type="gramStart"/>
      <w:r w:rsidRPr="00887A05">
        <w:rPr>
          <w:rFonts w:ascii="Book Antiqua" w:eastAsia="Book Antiqua" w:hAnsi="Book Antiqua" w:cs="Book Antiqua"/>
          <w:color w:val="000000"/>
        </w:rPr>
        <w:t>cited</w:t>
      </w:r>
      <w:proofErr w:type="gramEnd"/>
      <w:r w:rsidRPr="00887A05">
        <w:rPr>
          <w:rFonts w:ascii="Book Antiqua" w:eastAsia="Book Antiqua" w:hAnsi="Book Antiqua" w:cs="Book Antiqua"/>
          <w:color w:val="000000"/>
        </w:rPr>
        <w:t xml:space="preserve"> 30 December 2020]. Available from: http://www.nhc.gov.cn/xcs/fkdt/202012/4b72af6ad0ca4973a3880f322dd6b4c2.shtml</w:t>
      </w:r>
    </w:p>
    <w:p w14:paraId="007BF65D" w14:textId="563AF010" w:rsidR="00A77B3E" w:rsidRPr="00887A05" w:rsidRDefault="00254F35" w:rsidP="00EF54C8">
      <w:pPr>
        <w:adjustRightInd w:val="0"/>
        <w:spacing w:line="360" w:lineRule="auto"/>
        <w:jc w:val="both"/>
        <w:rPr>
          <w:rFonts w:ascii="Book Antiqua" w:hAnsi="Book Antiqua"/>
        </w:rPr>
      </w:pPr>
      <w:proofErr w:type="gramStart"/>
      <w:r w:rsidRPr="00887A05">
        <w:rPr>
          <w:rFonts w:ascii="Book Antiqua" w:eastAsia="Book Antiqua" w:hAnsi="Book Antiqua" w:cs="Book Antiqua"/>
          <w:color w:val="000000"/>
        </w:rPr>
        <w:t xml:space="preserve">9 </w:t>
      </w:r>
      <w:r w:rsidRPr="00887A05">
        <w:rPr>
          <w:rFonts w:ascii="Book Antiqua" w:eastAsia="Book Antiqua" w:hAnsi="Book Antiqua" w:cs="Book Antiqua"/>
          <w:b/>
          <w:bCs/>
          <w:color w:val="000000"/>
        </w:rPr>
        <w:t>National health commission of the People’s Republic of China.</w:t>
      </w:r>
      <w:proofErr w:type="gramEnd"/>
      <w:r w:rsidRPr="00887A05">
        <w:rPr>
          <w:rFonts w:ascii="Book Antiqua" w:eastAsia="Book Antiqua" w:hAnsi="Book Antiqua" w:cs="Book Antiqua"/>
          <w:b/>
          <w:bCs/>
          <w:color w:val="000000"/>
        </w:rPr>
        <w:t xml:space="preserve"> </w:t>
      </w:r>
      <w:proofErr w:type="gramStart"/>
      <w:r w:rsidRPr="00887A05">
        <w:rPr>
          <w:rFonts w:ascii="Book Antiqua" w:eastAsia="Book Antiqua" w:hAnsi="Book Antiqua" w:cs="Book Antiqua"/>
          <w:bCs/>
          <w:color w:val="000000"/>
        </w:rPr>
        <w:t>Updates on the epidemic</w:t>
      </w:r>
      <w:r w:rsidR="00605F67" w:rsidRPr="00887A05">
        <w:rPr>
          <w:rFonts w:ascii="Book Antiqua" w:eastAsia="Book Antiqua" w:hAnsi="Book Antiqua" w:cs="Book Antiqua"/>
          <w:bCs/>
          <w:color w:val="000000"/>
        </w:rPr>
        <w:t xml:space="preserve"> situation of COVID-19 in China on </w:t>
      </w:r>
      <w:r w:rsidRPr="00887A05">
        <w:rPr>
          <w:rFonts w:ascii="Book Antiqua" w:eastAsia="Book Antiqua" w:hAnsi="Book Antiqua" w:cs="Book Antiqua"/>
          <w:bCs/>
          <w:color w:val="000000"/>
        </w:rPr>
        <w:t>January 13,</w:t>
      </w:r>
      <w:r w:rsidRPr="00887A05">
        <w:rPr>
          <w:rFonts w:ascii="Book Antiqua" w:eastAsia="Book Antiqua" w:hAnsi="Book Antiqua" w:cs="Book Antiqua"/>
          <w:color w:val="000000"/>
        </w:rPr>
        <w:t xml:space="preserve"> 2021.</w:t>
      </w:r>
      <w:proofErr w:type="gramEnd"/>
      <w:r w:rsidRPr="00887A05">
        <w:rPr>
          <w:rFonts w:ascii="Book Antiqua" w:eastAsia="Book Antiqua" w:hAnsi="Book Antiqua" w:cs="Book Antiqua"/>
          <w:color w:val="000000"/>
        </w:rPr>
        <w:t xml:space="preserve"> [</w:t>
      </w:r>
      <w:proofErr w:type="gramStart"/>
      <w:r w:rsidRPr="00887A05">
        <w:rPr>
          <w:rFonts w:ascii="Book Antiqua" w:eastAsia="Book Antiqua" w:hAnsi="Book Antiqua" w:cs="Book Antiqua"/>
          <w:color w:val="000000"/>
        </w:rPr>
        <w:t>cited</w:t>
      </w:r>
      <w:proofErr w:type="gramEnd"/>
      <w:r w:rsidRPr="00887A05">
        <w:rPr>
          <w:rFonts w:ascii="Book Antiqua" w:eastAsia="Book Antiqua" w:hAnsi="Book Antiqua" w:cs="Book Antiqua"/>
          <w:color w:val="000000"/>
        </w:rPr>
        <w:t xml:space="preserve"> 14 January 2021]. Available from: http://www.nhc.gov.cn/xcs/yqtb/202101/1cd117e46f2640a29d00d5e9323ca2e5.shtml</w:t>
      </w:r>
    </w:p>
    <w:p w14:paraId="2EA6EB62" w14:textId="72A9D86D" w:rsidR="00A77B3E" w:rsidRPr="00887A05" w:rsidRDefault="00254F35" w:rsidP="00EF54C8">
      <w:pPr>
        <w:adjustRightInd w:val="0"/>
        <w:spacing w:line="360" w:lineRule="auto"/>
        <w:jc w:val="both"/>
        <w:rPr>
          <w:rFonts w:ascii="Book Antiqua" w:hAnsi="Book Antiqua"/>
        </w:rPr>
      </w:pPr>
      <w:proofErr w:type="gramStart"/>
      <w:r w:rsidRPr="00887A05">
        <w:rPr>
          <w:rFonts w:ascii="Book Antiqua" w:eastAsia="Book Antiqua" w:hAnsi="Book Antiqua" w:cs="Book Antiqua"/>
          <w:color w:val="000000"/>
        </w:rPr>
        <w:t xml:space="preserve">10 </w:t>
      </w:r>
      <w:r w:rsidRPr="00887A05">
        <w:rPr>
          <w:rFonts w:ascii="Book Antiqua" w:eastAsia="Book Antiqua" w:hAnsi="Book Antiqua" w:cs="Book Antiqua"/>
          <w:b/>
          <w:bCs/>
          <w:color w:val="000000"/>
        </w:rPr>
        <w:t>Health commission of Hubei province.</w:t>
      </w:r>
      <w:proofErr w:type="gramEnd"/>
      <w:r w:rsidRPr="00887A05">
        <w:rPr>
          <w:rFonts w:ascii="Book Antiqua" w:eastAsia="Book Antiqua" w:hAnsi="Book Antiqua" w:cs="Book Antiqua"/>
          <w:b/>
          <w:bCs/>
          <w:color w:val="000000"/>
        </w:rPr>
        <w:t xml:space="preserve"> </w:t>
      </w:r>
      <w:proofErr w:type="gramStart"/>
      <w:r w:rsidRPr="00887A05">
        <w:rPr>
          <w:rFonts w:ascii="Book Antiqua" w:eastAsia="Book Antiqua" w:hAnsi="Book Antiqua" w:cs="Book Antiqua"/>
          <w:bCs/>
          <w:color w:val="000000"/>
        </w:rPr>
        <w:t>Updates on the epidemic situation of COVID-19 in Hubei province at 24:00 on January 13,</w:t>
      </w:r>
      <w:r w:rsidRPr="00887A05">
        <w:rPr>
          <w:rFonts w:ascii="Book Antiqua" w:eastAsia="Book Antiqua" w:hAnsi="Book Antiqua" w:cs="Book Antiqua"/>
          <w:color w:val="000000"/>
        </w:rPr>
        <w:t xml:space="preserve"> 2021.</w:t>
      </w:r>
      <w:proofErr w:type="gramEnd"/>
      <w:r w:rsidRPr="00887A05">
        <w:rPr>
          <w:rFonts w:ascii="Book Antiqua" w:eastAsia="Book Antiqua" w:hAnsi="Book Antiqua" w:cs="Book Antiqua"/>
          <w:color w:val="000000"/>
        </w:rPr>
        <w:t xml:space="preserve"> [</w:t>
      </w:r>
      <w:proofErr w:type="gramStart"/>
      <w:r w:rsidRPr="00887A05">
        <w:rPr>
          <w:rFonts w:ascii="Book Antiqua" w:eastAsia="Book Antiqua" w:hAnsi="Book Antiqua" w:cs="Book Antiqua"/>
          <w:color w:val="000000"/>
        </w:rPr>
        <w:t>cited</w:t>
      </w:r>
      <w:proofErr w:type="gramEnd"/>
      <w:r w:rsidRPr="00887A05">
        <w:rPr>
          <w:rFonts w:ascii="Book Antiqua" w:eastAsia="Book Antiqua" w:hAnsi="Book Antiqua" w:cs="Book Antiqua"/>
          <w:color w:val="000000"/>
        </w:rPr>
        <w:t xml:space="preserve"> 14 January 2021]. Available from: http://wjw.hubei.gov.cn/bmdt/dtyw/202101/t20210114_3241501.shtml</w:t>
      </w:r>
    </w:p>
    <w:p w14:paraId="54A0DEC6" w14:textId="68EA3D61" w:rsidR="00A77B3E" w:rsidRPr="00EF54C8" w:rsidRDefault="00254F35" w:rsidP="00EF54C8">
      <w:pPr>
        <w:adjustRightInd w:val="0"/>
        <w:spacing w:line="360" w:lineRule="auto"/>
        <w:jc w:val="both"/>
        <w:rPr>
          <w:rFonts w:ascii="Book Antiqua" w:hAnsi="Book Antiqua"/>
        </w:rPr>
      </w:pPr>
      <w:proofErr w:type="gramStart"/>
      <w:r w:rsidRPr="00887A05">
        <w:rPr>
          <w:rFonts w:ascii="Book Antiqua" w:eastAsia="Book Antiqua" w:hAnsi="Book Antiqua" w:cs="Book Antiqua"/>
          <w:color w:val="000000"/>
        </w:rPr>
        <w:t xml:space="preserve">11 </w:t>
      </w:r>
      <w:r w:rsidRPr="00887A05">
        <w:rPr>
          <w:rFonts w:ascii="Book Antiqua" w:eastAsia="Book Antiqua" w:hAnsi="Book Antiqua" w:cs="Book Antiqua"/>
          <w:b/>
          <w:bCs/>
          <w:color w:val="000000"/>
        </w:rPr>
        <w:t>Health commission of Liaoning province.</w:t>
      </w:r>
      <w:proofErr w:type="gramEnd"/>
      <w:r w:rsidRPr="00887A05">
        <w:rPr>
          <w:rFonts w:ascii="Book Antiqua" w:eastAsia="Book Antiqua" w:hAnsi="Book Antiqua" w:cs="Book Antiqua"/>
          <w:b/>
          <w:bCs/>
          <w:color w:val="000000"/>
        </w:rPr>
        <w:t xml:space="preserve"> </w:t>
      </w:r>
      <w:proofErr w:type="gramStart"/>
      <w:r w:rsidRPr="00887A05">
        <w:rPr>
          <w:rFonts w:ascii="Book Antiqua" w:eastAsia="Book Antiqua" w:hAnsi="Book Antiqua" w:cs="Book Antiqua"/>
          <w:bCs/>
          <w:color w:val="000000"/>
        </w:rPr>
        <w:t>Updates on the epidemic situation of COVID-19 in Liaoning province at 24:00 on January 13,</w:t>
      </w:r>
      <w:r w:rsidR="00605F67" w:rsidRPr="00887A05">
        <w:rPr>
          <w:rFonts w:ascii="Book Antiqua" w:eastAsia="Book Antiqua" w:hAnsi="Book Antiqua" w:cs="Book Antiqua"/>
          <w:color w:val="000000"/>
        </w:rPr>
        <w:t xml:space="preserve"> 2021.</w:t>
      </w:r>
      <w:proofErr w:type="gramEnd"/>
      <w:r w:rsidR="00605F67" w:rsidRPr="00887A05">
        <w:rPr>
          <w:rFonts w:ascii="Book Antiqua" w:eastAsia="Book Antiqua" w:hAnsi="Book Antiqua" w:cs="Book Antiqua"/>
          <w:color w:val="000000"/>
        </w:rPr>
        <w:t xml:space="preserve"> </w:t>
      </w:r>
      <w:r w:rsidRPr="00887A05">
        <w:rPr>
          <w:rFonts w:ascii="Book Antiqua" w:eastAsia="Book Antiqua" w:hAnsi="Book Antiqua" w:cs="Book Antiqua"/>
          <w:color w:val="000000"/>
        </w:rPr>
        <w:t>[</w:t>
      </w:r>
      <w:proofErr w:type="gramStart"/>
      <w:r w:rsidRPr="00887A05">
        <w:rPr>
          <w:rFonts w:ascii="Book Antiqua" w:eastAsia="Book Antiqua" w:hAnsi="Book Antiqua" w:cs="Book Antiqua"/>
          <w:color w:val="000000"/>
        </w:rPr>
        <w:t>cited</w:t>
      </w:r>
      <w:proofErr w:type="gramEnd"/>
      <w:r w:rsidRPr="00887A05">
        <w:rPr>
          <w:rFonts w:ascii="Book Antiqua" w:eastAsia="Book Antiqua" w:hAnsi="Book Antiqua" w:cs="Book Antiqua"/>
          <w:color w:val="000000"/>
        </w:rPr>
        <w:t xml:space="preserve"> 14 January 2021]. Available from: http://wsjk.ln.gov.cn/wst_wsjskx/202012/t20201230_4062371.html</w:t>
      </w:r>
    </w:p>
    <w:p w14:paraId="3A8F44E8" w14:textId="77777777" w:rsidR="00A77B3E" w:rsidRPr="00EF54C8" w:rsidRDefault="00254F35" w:rsidP="00EF54C8">
      <w:pPr>
        <w:adjustRightInd w:val="0"/>
        <w:spacing w:line="360" w:lineRule="auto"/>
        <w:jc w:val="both"/>
        <w:rPr>
          <w:rFonts w:ascii="Book Antiqua" w:hAnsi="Book Antiqua"/>
        </w:rPr>
      </w:pPr>
      <w:proofErr w:type="gramStart"/>
      <w:r w:rsidRPr="00EF54C8">
        <w:rPr>
          <w:rFonts w:ascii="Book Antiqua" w:eastAsia="Book Antiqua" w:hAnsi="Book Antiqua" w:cs="Book Antiqua"/>
          <w:color w:val="000000"/>
        </w:rPr>
        <w:t xml:space="preserve">12 </w:t>
      </w:r>
      <w:proofErr w:type="spellStart"/>
      <w:r w:rsidRPr="00EF54C8">
        <w:rPr>
          <w:rFonts w:ascii="Book Antiqua" w:eastAsia="Book Antiqua" w:hAnsi="Book Antiqua" w:cs="Book Antiqua"/>
          <w:b/>
          <w:bCs/>
          <w:color w:val="000000"/>
        </w:rPr>
        <w:t>Sobral</w:t>
      </w:r>
      <w:proofErr w:type="spellEnd"/>
      <w:r w:rsidRPr="00EF54C8">
        <w:rPr>
          <w:rFonts w:ascii="Book Antiqua" w:eastAsia="Book Antiqua" w:hAnsi="Book Antiqua" w:cs="Book Antiqua"/>
          <w:b/>
          <w:bCs/>
          <w:color w:val="000000"/>
        </w:rPr>
        <w:t xml:space="preserve"> MFF</w:t>
      </w:r>
      <w:r w:rsidRPr="00EF54C8">
        <w:rPr>
          <w:rFonts w:ascii="Book Antiqua" w:eastAsia="Book Antiqua" w:hAnsi="Book Antiqua" w:cs="Book Antiqua"/>
          <w:color w:val="000000"/>
        </w:rPr>
        <w:t xml:space="preserve">, Duarte GB, da Penha </w:t>
      </w:r>
      <w:proofErr w:type="spellStart"/>
      <w:r w:rsidRPr="00EF54C8">
        <w:rPr>
          <w:rFonts w:ascii="Book Antiqua" w:eastAsia="Book Antiqua" w:hAnsi="Book Antiqua" w:cs="Book Antiqua"/>
          <w:color w:val="000000"/>
        </w:rPr>
        <w:t>Sobral</w:t>
      </w:r>
      <w:proofErr w:type="spellEnd"/>
      <w:r w:rsidRPr="00EF54C8">
        <w:rPr>
          <w:rFonts w:ascii="Book Antiqua" w:eastAsia="Book Antiqua" w:hAnsi="Book Antiqua" w:cs="Book Antiqua"/>
          <w:color w:val="000000"/>
        </w:rPr>
        <w:t xml:space="preserve"> AIG, </w:t>
      </w:r>
      <w:proofErr w:type="spellStart"/>
      <w:r w:rsidRPr="00EF54C8">
        <w:rPr>
          <w:rFonts w:ascii="Book Antiqua" w:eastAsia="Book Antiqua" w:hAnsi="Book Antiqua" w:cs="Book Antiqua"/>
          <w:color w:val="000000"/>
        </w:rPr>
        <w:t>Marinho</w:t>
      </w:r>
      <w:proofErr w:type="spellEnd"/>
      <w:r w:rsidRPr="00EF54C8">
        <w:rPr>
          <w:rFonts w:ascii="Book Antiqua" w:eastAsia="Book Antiqua" w:hAnsi="Book Antiqua" w:cs="Book Antiqua"/>
          <w:color w:val="000000"/>
        </w:rPr>
        <w:t xml:space="preserve"> MLM, de Souza </w:t>
      </w:r>
      <w:proofErr w:type="spellStart"/>
      <w:r w:rsidRPr="00EF54C8">
        <w:rPr>
          <w:rFonts w:ascii="Book Antiqua" w:eastAsia="Book Antiqua" w:hAnsi="Book Antiqua" w:cs="Book Antiqua"/>
          <w:color w:val="000000"/>
        </w:rPr>
        <w:t>Melo</w:t>
      </w:r>
      <w:proofErr w:type="spellEnd"/>
      <w:r w:rsidRPr="00EF54C8">
        <w:rPr>
          <w:rFonts w:ascii="Book Antiqua" w:eastAsia="Book Antiqua" w:hAnsi="Book Antiqua" w:cs="Book Antiqua"/>
          <w:color w:val="000000"/>
        </w:rPr>
        <w:t xml:space="preserve"> A. Association between climate variables and global transmission </w:t>
      </w:r>
      <w:proofErr w:type="spellStart"/>
      <w:r w:rsidRPr="00EF54C8">
        <w:rPr>
          <w:rFonts w:ascii="Book Antiqua" w:eastAsia="Book Antiqua" w:hAnsi="Book Antiqua" w:cs="Book Antiqua"/>
          <w:color w:val="000000"/>
        </w:rPr>
        <w:t>oF</w:t>
      </w:r>
      <w:proofErr w:type="spellEnd"/>
      <w:r w:rsidRPr="00EF54C8">
        <w:rPr>
          <w:rFonts w:ascii="Book Antiqua" w:eastAsia="Book Antiqua" w:hAnsi="Book Antiqua" w:cs="Book Antiqua"/>
          <w:color w:val="000000"/>
        </w:rPr>
        <w:t xml:space="preserve"> SARS-CoV-</w:t>
      </w:r>
      <w:r w:rsidRPr="00EF54C8">
        <w:rPr>
          <w:rFonts w:ascii="Book Antiqua" w:eastAsia="Book Antiqua" w:hAnsi="Book Antiqua" w:cs="Book Antiqua"/>
          <w:color w:val="000000"/>
        </w:rPr>
        <w:lastRenderedPageBreak/>
        <w:t>2.</w:t>
      </w:r>
      <w:proofErr w:type="gramEnd"/>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i/>
          <w:iCs/>
          <w:color w:val="000000"/>
        </w:rPr>
        <w:t>Sci</w:t>
      </w:r>
      <w:proofErr w:type="spellEnd"/>
      <w:r w:rsidRPr="00EF54C8">
        <w:rPr>
          <w:rFonts w:ascii="Book Antiqua" w:eastAsia="Book Antiqua" w:hAnsi="Book Antiqua" w:cs="Book Antiqua"/>
          <w:i/>
          <w:iCs/>
          <w:color w:val="000000"/>
        </w:rPr>
        <w:t xml:space="preserve"> Total Environ</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729</w:t>
      </w:r>
      <w:r w:rsidRPr="00EF54C8">
        <w:rPr>
          <w:rFonts w:ascii="Book Antiqua" w:eastAsia="Book Antiqua" w:hAnsi="Book Antiqua" w:cs="Book Antiqua"/>
          <w:color w:val="000000"/>
        </w:rPr>
        <w:t>: 138997 [PMID: 32353724 DOI: 10.1016/j.scitotenv.2020.138997]</w:t>
      </w:r>
    </w:p>
    <w:p w14:paraId="25535AE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13 </w:t>
      </w:r>
      <w:proofErr w:type="spellStart"/>
      <w:r w:rsidRPr="00EF54C8">
        <w:rPr>
          <w:rFonts w:ascii="Book Antiqua" w:eastAsia="Book Antiqua" w:hAnsi="Book Antiqua" w:cs="Book Antiqua"/>
          <w:b/>
          <w:bCs/>
          <w:color w:val="000000"/>
        </w:rPr>
        <w:t>Matrajt</w:t>
      </w:r>
      <w:proofErr w:type="spellEnd"/>
      <w:r w:rsidRPr="00EF54C8">
        <w:rPr>
          <w:rFonts w:ascii="Book Antiqua" w:eastAsia="Book Antiqua" w:hAnsi="Book Antiqua" w:cs="Book Antiqua"/>
          <w:b/>
          <w:bCs/>
          <w:color w:val="000000"/>
        </w:rPr>
        <w:t xml:space="preserve"> L</w:t>
      </w:r>
      <w:r w:rsidRPr="00EF54C8">
        <w:rPr>
          <w:rFonts w:ascii="Book Antiqua" w:eastAsia="Book Antiqua" w:hAnsi="Book Antiqua" w:cs="Book Antiqua"/>
          <w:color w:val="000000"/>
        </w:rPr>
        <w:t xml:space="preserve">, Leung T. Evaluating the Effectiveness of Social Distancing Interventions to Delay or Flatten the Epidemic Curve of Coronavirus Disease. </w:t>
      </w:r>
      <w:proofErr w:type="spellStart"/>
      <w:r w:rsidRPr="00EF54C8">
        <w:rPr>
          <w:rFonts w:ascii="Book Antiqua" w:eastAsia="Book Antiqua" w:hAnsi="Book Antiqua" w:cs="Book Antiqua"/>
          <w:i/>
          <w:iCs/>
          <w:color w:val="000000"/>
        </w:rPr>
        <w:t>Emerg</w:t>
      </w:r>
      <w:proofErr w:type="spellEnd"/>
      <w:r w:rsidRPr="00EF54C8">
        <w:rPr>
          <w:rFonts w:ascii="Book Antiqua" w:eastAsia="Book Antiqua" w:hAnsi="Book Antiqua" w:cs="Book Antiqua"/>
          <w:i/>
          <w:iCs/>
          <w:color w:val="000000"/>
        </w:rPr>
        <w:t xml:space="preserve"> Infect Dis</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26</w:t>
      </w:r>
      <w:r w:rsidRPr="00EF54C8">
        <w:rPr>
          <w:rFonts w:ascii="Book Antiqua" w:eastAsia="Book Antiqua" w:hAnsi="Book Antiqua" w:cs="Book Antiqua"/>
          <w:color w:val="000000"/>
        </w:rPr>
        <w:t>: 1740-1748 [PMID: 32343222 DOI: 10.3201/eid2608.201093]</w:t>
      </w:r>
    </w:p>
    <w:p w14:paraId="09D291C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14 </w:t>
      </w:r>
      <w:proofErr w:type="spellStart"/>
      <w:r w:rsidRPr="00EF54C8">
        <w:rPr>
          <w:rFonts w:ascii="Book Antiqua" w:eastAsia="Book Antiqua" w:hAnsi="Book Antiqua" w:cs="Book Antiqua"/>
          <w:b/>
          <w:bCs/>
          <w:color w:val="000000"/>
        </w:rPr>
        <w:t>Wadhera</w:t>
      </w:r>
      <w:proofErr w:type="spellEnd"/>
      <w:r w:rsidRPr="00EF54C8">
        <w:rPr>
          <w:rFonts w:ascii="Book Antiqua" w:eastAsia="Book Antiqua" w:hAnsi="Book Antiqua" w:cs="Book Antiqua"/>
          <w:b/>
          <w:bCs/>
          <w:color w:val="000000"/>
        </w:rPr>
        <w:t xml:space="preserve"> RK</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Wadhera</w:t>
      </w:r>
      <w:proofErr w:type="spellEnd"/>
      <w:r w:rsidRPr="00EF54C8">
        <w:rPr>
          <w:rFonts w:ascii="Book Antiqua" w:eastAsia="Book Antiqua" w:hAnsi="Book Antiqua" w:cs="Book Antiqua"/>
          <w:color w:val="000000"/>
        </w:rPr>
        <w:t xml:space="preserve"> P, </w:t>
      </w:r>
      <w:proofErr w:type="spellStart"/>
      <w:r w:rsidRPr="00EF54C8">
        <w:rPr>
          <w:rFonts w:ascii="Book Antiqua" w:eastAsia="Book Antiqua" w:hAnsi="Book Antiqua" w:cs="Book Antiqua"/>
          <w:color w:val="000000"/>
        </w:rPr>
        <w:t>Gaba</w:t>
      </w:r>
      <w:proofErr w:type="spellEnd"/>
      <w:r w:rsidRPr="00EF54C8">
        <w:rPr>
          <w:rFonts w:ascii="Book Antiqua" w:eastAsia="Book Antiqua" w:hAnsi="Book Antiqua" w:cs="Book Antiqua"/>
          <w:color w:val="000000"/>
        </w:rPr>
        <w:t xml:space="preserve"> P, Figueroa JF, Joynt Maddox KE, </w:t>
      </w:r>
      <w:proofErr w:type="spellStart"/>
      <w:r w:rsidRPr="00EF54C8">
        <w:rPr>
          <w:rFonts w:ascii="Book Antiqua" w:eastAsia="Book Antiqua" w:hAnsi="Book Antiqua" w:cs="Book Antiqua"/>
          <w:color w:val="000000"/>
        </w:rPr>
        <w:t>Yeh</w:t>
      </w:r>
      <w:proofErr w:type="spellEnd"/>
      <w:r w:rsidRPr="00EF54C8">
        <w:rPr>
          <w:rFonts w:ascii="Book Antiqua" w:eastAsia="Book Antiqua" w:hAnsi="Book Antiqua" w:cs="Book Antiqua"/>
          <w:color w:val="000000"/>
        </w:rPr>
        <w:t xml:space="preserve"> RW, Shen C. Variation in COVID-19 Hospitalizations and Deaths Across New York City Boroughs. </w:t>
      </w:r>
      <w:r w:rsidRPr="00EF54C8">
        <w:rPr>
          <w:rFonts w:ascii="Book Antiqua" w:eastAsia="Book Antiqua" w:hAnsi="Book Antiqua" w:cs="Book Antiqua"/>
          <w:i/>
          <w:iCs/>
          <w:color w:val="000000"/>
        </w:rPr>
        <w:t>JAMA</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323</w:t>
      </w:r>
      <w:r w:rsidRPr="00EF54C8">
        <w:rPr>
          <w:rFonts w:ascii="Book Antiqua" w:eastAsia="Book Antiqua" w:hAnsi="Book Antiqua" w:cs="Book Antiqua"/>
          <w:color w:val="000000"/>
        </w:rPr>
        <w:t>: 2192-2195 [PMID: 32347898 DOI: 10.1001/jama.2020.7197]</w:t>
      </w:r>
    </w:p>
    <w:p w14:paraId="6E304F6B" w14:textId="77777777" w:rsidR="00A77B3E" w:rsidRPr="00EF54C8" w:rsidRDefault="00254F35" w:rsidP="00EF54C8">
      <w:pPr>
        <w:adjustRightInd w:val="0"/>
        <w:spacing w:line="360" w:lineRule="auto"/>
        <w:jc w:val="both"/>
        <w:rPr>
          <w:rFonts w:ascii="Book Antiqua" w:hAnsi="Book Antiqua"/>
        </w:rPr>
      </w:pPr>
      <w:proofErr w:type="gramStart"/>
      <w:r w:rsidRPr="00EF54C8">
        <w:rPr>
          <w:rFonts w:ascii="Book Antiqua" w:eastAsia="Book Antiqua" w:hAnsi="Book Antiqua" w:cs="Book Antiqua"/>
          <w:color w:val="000000"/>
        </w:rPr>
        <w:t xml:space="preserve">15 </w:t>
      </w:r>
      <w:r w:rsidRPr="00EF54C8">
        <w:rPr>
          <w:rFonts w:ascii="Book Antiqua" w:eastAsia="Book Antiqua" w:hAnsi="Book Antiqua" w:cs="Book Antiqua"/>
          <w:b/>
          <w:bCs/>
          <w:color w:val="000000"/>
        </w:rPr>
        <w:t>Loomba RS</w:t>
      </w:r>
      <w:r w:rsidRPr="00EF54C8">
        <w:rPr>
          <w:rFonts w:ascii="Book Antiqua" w:eastAsia="Book Antiqua" w:hAnsi="Book Antiqua" w:cs="Book Antiqua"/>
          <w:color w:val="000000"/>
        </w:rPr>
        <w:t xml:space="preserve">, Aggarwal G, Aggarwal S, Flores S, Villarreal EG, Farias JS, </w:t>
      </w:r>
      <w:proofErr w:type="spellStart"/>
      <w:r w:rsidRPr="00EF54C8">
        <w:rPr>
          <w:rFonts w:ascii="Book Antiqua" w:eastAsia="Book Antiqua" w:hAnsi="Book Antiqua" w:cs="Book Antiqua"/>
          <w:color w:val="000000"/>
        </w:rPr>
        <w:t>Lavie</w:t>
      </w:r>
      <w:proofErr w:type="spellEnd"/>
      <w:r w:rsidRPr="00EF54C8">
        <w:rPr>
          <w:rFonts w:ascii="Book Antiqua" w:eastAsia="Book Antiqua" w:hAnsi="Book Antiqua" w:cs="Book Antiqua"/>
          <w:color w:val="000000"/>
        </w:rPr>
        <w:t xml:space="preserve"> CJ.</w:t>
      </w:r>
      <w:proofErr w:type="gramEnd"/>
      <w:r w:rsidRPr="00EF54C8">
        <w:rPr>
          <w:rFonts w:ascii="Book Antiqua" w:eastAsia="Book Antiqua" w:hAnsi="Book Antiqua" w:cs="Book Antiqua"/>
          <w:color w:val="000000"/>
        </w:rPr>
        <w:t xml:space="preserve"> </w:t>
      </w:r>
      <w:proofErr w:type="gramStart"/>
      <w:r w:rsidRPr="00EF54C8">
        <w:rPr>
          <w:rFonts w:ascii="Book Antiqua" w:eastAsia="Book Antiqua" w:hAnsi="Book Antiqua" w:cs="Book Antiqua"/>
          <w:color w:val="000000"/>
        </w:rPr>
        <w:t>Disparities in case frequency and mortality of coronavirus disease 2019 (COVID-19) among various states in the United States.</w:t>
      </w:r>
      <w:proofErr w:type="gram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Ann Med</w:t>
      </w:r>
      <w:r w:rsidRPr="00EF54C8">
        <w:rPr>
          <w:rFonts w:ascii="Book Antiqua" w:eastAsia="Book Antiqua" w:hAnsi="Book Antiqua" w:cs="Book Antiqua"/>
          <w:color w:val="000000"/>
        </w:rPr>
        <w:t xml:space="preserve"> 2021; </w:t>
      </w:r>
      <w:r w:rsidRPr="00EF54C8">
        <w:rPr>
          <w:rFonts w:ascii="Book Antiqua" w:eastAsia="Book Antiqua" w:hAnsi="Book Antiqua" w:cs="Book Antiqua"/>
          <w:b/>
          <w:bCs/>
          <w:color w:val="000000"/>
        </w:rPr>
        <w:t>53</w:t>
      </w:r>
      <w:r w:rsidRPr="00EF54C8">
        <w:rPr>
          <w:rFonts w:ascii="Book Antiqua" w:eastAsia="Book Antiqua" w:hAnsi="Book Antiqua" w:cs="Book Antiqua"/>
          <w:color w:val="000000"/>
        </w:rPr>
        <w:t>: 151-159 [PMID: 33138653 DOI: 10.1080/07853890.2020.1840620]</w:t>
      </w:r>
    </w:p>
    <w:p w14:paraId="4E63B5E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16 </w:t>
      </w:r>
      <w:r w:rsidRPr="00EF54C8">
        <w:rPr>
          <w:rFonts w:ascii="Book Antiqua" w:eastAsia="Book Antiqua" w:hAnsi="Book Antiqua" w:cs="Book Antiqua"/>
          <w:b/>
          <w:bCs/>
          <w:color w:val="000000"/>
        </w:rPr>
        <w:t>Wang D</w:t>
      </w:r>
      <w:r w:rsidRPr="00EF54C8">
        <w:rPr>
          <w:rFonts w:ascii="Book Antiqua" w:eastAsia="Book Antiqua" w:hAnsi="Book Antiqua" w:cs="Book Antiqua"/>
          <w:color w:val="000000"/>
        </w:rPr>
        <w:t xml:space="preserve">, Hu B, Hu C, Zhu F, Liu X, Zhang J, Wang B, Xiang H, Cheng Z, </w:t>
      </w:r>
      <w:proofErr w:type="spellStart"/>
      <w:r w:rsidRPr="00EF54C8">
        <w:rPr>
          <w:rFonts w:ascii="Book Antiqua" w:eastAsia="Book Antiqua" w:hAnsi="Book Antiqua" w:cs="Book Antiqua"/>
          <w:color w:val="000000"/>
        </w:rPr>
        <w:t>Xiong</w:t>
      </w:r>
      <w:proofErr w:type="spellEnd"/>
      <w:r w:rsidRPr="00EF54C8">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EF54C8">
        <w:rPr>
          <w:rFonts w:ascii="Book Antiqua" w:eastAsia="Book Antiqua" w:hAnsi="Book Antiqua" w:cs="Book Antiqua"/>
          <w:i/>
          <w:iCs/>
          <w:color w:val="000000"/>
        </w:rPr>
        <w:t>JAMA</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323</w:t>
      </w:r>
      <w:r w:rsidRPr="00EF54C8">
        <w:rPr>
          <w:rFonts w:ascii="Book Antiqua" w:eastAsia="Book Antiqua" w:hAnsi="Book Antiqua" w:cs="Book Antiqua"/>
          <w:color w:val="000000"/>
        </w:rPr>
        <w:t>: 1061-1069 [PMID: 32031570 DOI: 10.1001/jama.2020.1585]</w:t>
      </w:r>
    </w:p>
    <w:p w14:paraId="6247414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17 </w:t>
      </w:r>
      <w:r w:rsidRPr="00EF54C8">
        <w:rPr>
          <w:rFonts w:ascii="Book Antiqua" w:eastAsia="Book Antiqua" w:hAnsi="Book Antiqua" w:cs="Book Antiqua"/>
          <w:b/>
          <w:bCs/>
          <w:color w:val="000000"/>
        </w:rPr>
        <w:t>Zhang JJ</w:t>
      </w:r>
      <w:r w:rsidRPr="00EF54C8">
        <w:rPr>
          <w:rFonts w:ascii="Book Antiqua" w:eastAsia="Book Antiqua" w:hAnsi="Book Antiqua" w:cs="Book Antiqua"/>
          <w:color w:val="000000"/>
        </w:rPr>
        <w:t xml:space="preserve">, Dong X, Cao YY, Yuan YD, Yang YB, Yan YQ, </w:t>
      </w:r>
      <w:proofErr w:type="spellStart"/>
      <w:r w:rsidRPr="00EF54C8">
        <w:rPr>
          <w:rFonts w:ascii="Book Antiqua" w:eastAsia="Book Antiqua" w:hAnsi="Book Antiqua" w:cs="Book Antiqua"/>
          <w:color w:val="000000"/>
        </w:rPr>
        <w:t>Akdis</w:t>
      </w:r>
      <w:proofErr w:type="spellEnd"/>
      <w:r w:rsidRPr="00EF54C8">
        <w:rPr>
          <w:rFonts w:ascii="Book Antiqua" w:eastAsia="Book Antiqua" w:hAnsi="Book Antiqua" w:cs="Book Antiqua"/>
          <w:color w:val="000000"/>
        </w:rPr>
        <w:t xml:space="preserve"> CA, </w:t>
      </w:r>
      <w:proofErr w:type="gramStart"/>
      <w:r w:rsidRPr="00EF54C8">
        <w:rPr>
          <w:rFonts w:ascii="Book Antiqua" w:eastAsia="Book Antiqua" w:hAnsi="Book Antiqua" w:cs="Book Antiqua"/>
          <w:color w:val="000000"/>
        </w:rPr>
        <w:t>Gao</w:t>
      </w:r>
      <w:proofErr w:type="gramEnd"/>
      <w:r w:rsidRPr="00EF54C8">
        <w:rPr>
          <w:rFonts w:ascii="Book Antiqua" w:eastAsia="Book Antiqua" w:hAnsi="Book Antiqua" w:cs="Book Antiqua"/>
          <w:color w:val="000000"/>
        </w:rPr>
        <w:t xml:space="preserve"> YD. Clinical characteristics of 140 patients infected with SARS-CoV-2 in Wuhan, China. </w:t>
      </w:r>
      <w:r w:rsidRPr="00EF54C8">
        <w:rPr>
          <w:rFonts w:ascii="Book Antiqua" w:eastAsia="Book Antiqua" w:hAnsi="Book Antiqua" w:cs="Book Antiqua"/>
          <w:i/>
          <w:iCs/>
          <w:color w:val="000000"/>
        </w:rPr>
        <w:t>Allergy</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75</w:t>
      </w:r>
      <w:r w:rsidRPr="00EF54C8">
        <w:rPr>
          <w:rFonts w:ascii="Book Antiqua" w:eastAsia="Book Antiqua" w:hAnsi="Book Antiqua" w:cs="Book Antiqua"/>
          <w:color w:val="000000"/>
        </w:rPr>
        <w:t>: 1730-1741 [PMID: 32077115 DOI: 10.1111/all.14238]</w:t>
      </w:r>
    </w:p>
    <w:p w14:paraId="629F33A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18 </w:t>
      </w:r>
      <w:r w:rsidRPr="00EF54C8">
        <w:rPr>
          <w:rFonts w:ascii="Book Antiqua" w:eastAsia="Book Antiqua" w:hAnsi="Book Antiqua" w:cs="Book Antiqua"/>
          <w:b/>
          <w:bCs/>
          <w:color w:val="000000"/>
        </w:rPr>
        <w:t>Zhou F</w:t>
      </w:r>
      <w:r w:rsidRPr="00EF54C8">
        <w:rPr>
          <w:rFonts w:ascii="Book Antiqua" w:eastAsia="Book Antiqua" w:hAnsi="Book Antiqua" w:cs="Book Antiqua"/>
          <w:color w:val="000000"/>
        </w:rPr>
        <w:t xml:space="preserve">, Yu T, Du R, Fan G, Liu Y, Liu Z, Xiang J, Wang Y, Song B, </w:t>
      </w:r>
      <w:proofErr w:type="spellStart"/>
      <w:r w:rsidRPr="00EF54C8">
        <w:rPr>
          <w:rFonts w:ascii="Book Antiqua" w:eastAsia="Book Antiqua" w:hAnsi="Book Antiqua" w:cs="Book Antiqua"/>
          <w:color w:val="000000"/>
        </w:rPr>
        <w:t>Gu</w:t>
      </w:r>
      <w:proofErr w:type="spellEnd"/>
      <w:r w:rsidRPr="00EF54C8">
        <w:rPr>
          <w:rFonts w:ascii="Book Antiqua" w:eastAsia="Book Antiqua" w:hAnsi="Book Antiqua" w:cs="Book Antiqua"/>
          <w:color w:val="000000"/>
        </w:rPr>
        <w:t xml:space="preserve"> X, Guan L, Wei Y, Li H, Wu X, Xu J, </w:t>
      </w:r>
      <w:proofErr w:type="spellStart"/>
      <w:r w:rsidRPr="00EF54C8">
        <w:rPr>
          <w:rFonts w:ascii="Book Antiqua" w:eastAsia="Book Antiqua" w:hAnsi="Book Antiqua" w:cs="Book Antiqua"/>
          <w:color w:val="000000"/>
        </w:rPr>
        <w:t>Tu</w:t>
      </w:r>
      <w:proofErr w:type="spellEnd"/>
      <w:r w:rsidRPr="00EF54C8">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395</w:t>
      </w:r>
      <w:r w:rsidRPr="00EF54C8">
        <w:rPr>
          <w:rFonts w:ascii="Book Antiqua" w:eastAsia="Book Antiqua" w:hAnsi="Book Antiqua" w:cs="Book Antiqua"/>
          <w:color w:val="000000"/>
        </w:rPr>
        <w:t>: 1054-1062 [PMID: 32171076 DOI: 10.1016/S0140-6736(20)30566-3]</w:t>
      </w:r>
    </w:p>
    <w:p w14:paraId="108C793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19 </w:t>
      </w:r>
      <w:r w:rsidRPr="00EF54C8">
        <w:rPr>
          <w:rFonts w:ascii="Book Antiqua" w:eastAsia="Book Antiqua" w:hAnsi="Book Antiqua" w:cs="Book Antiqua"/>
          <w:b/>
          <w:bCs/>
          <w:color w:val="000000"/>
        </w:rPr>
        <w:t>Huang C</w:t>
      </w:r>
      <w:r w:rsidRPr="00EF54C8">
        <w:rPr>
          <w:rFonts w:ascii="Book Antiqua" w:eastAsia="Book Antiqua" w:hAnsi="Book Antiqua" w:cs="Book Antiqua"/>
          <w:color w:val="000000"/>
        </w:rPr>
        <w:t xml:space="preserve">, Wang Y, Li X, Ren L, Zhao J, Hu Y, Zhang L, Fan G, Xu J, </w:t>
      </w:r>
      <w:proofErr w:type="spellStart"/>
      <w:r w:rsidRPr="00EF54C8">
        <w:rPr>
          <w:rFonts w:ascii="Book Antiqua" w:eastAsia="Book Antiqua" w:hAnsi="Book Antiqua" w:cs="Book Antiqua"/>
          <w:color w:val="000000"/>
        </w:rPr>
        <w:t>Gu</w:t>
      </w:r>
      <w:proofErr w:type="spellEnd"/>
      <w:r w:rsidRPr="00EF54C8">
        <w:rPr>
          <w:rFonts w:ascii="Book Antiqua" w:eastAsia="Book Antiqua" w:hAnsi="Book Antiqua" w:cs="Book Antiqua"/>
          <w:color w:val="000000"/>
        </w:rPr>
        <w:t xml:space="preserve"> X, Cheng Z, Yu T, Xia J, Wei Y, Wu W, </w:t>
      </w:r>
      <w:proofErr w:type="spellStart"/>
      <w:r w:rsidRPr="00EF54C8">
        <w:rPr>
          <w:rFonts w:ascii="Book Antiqua" w:eastAsia="Book Antiqua" w:hAnsi="Book Antiqua" w:cs="Book Antiqua"/>
          <w:color w:val="000000"/>
        </w:rPr>
        <w:t>Xie</w:t>
      </w:r>
      <w:proofErr w:type="spellEnd"/>
      <w:r w:rsidRPr="00EF54C8">
        <w:rPr>
          <w:rFonts w:ascii="Book Antiqua" w:eastAsia="Book Antiqua" w:hAnsi="Book Antiqua" w:cs="Book Antiqua"/>
          <w:color w:val="000000"/>
        </w:rPr>
        <w:t xml:space="preserve"> X, Yin W, Li H, Liu M, Xiao Y, Gao H, </w:t>
      </w:r>
      <w:proofErr w:type="spellStart"/>
      <w:r w:rsidRPr="00EF54C8">
        <w:rPr>
          <w:rFonts w:ascii="Book Antiqua" w:eastAsia="Book Antiqua" w:hAnsi="Book Antiqua" w:cs="Book Antiqua"/>
          <w:color w:val="000000"/>
        </w:rPr>
        <w:lastRenderedPageBreak/>
        <w:t>Guo</w:t>
      </w:r>
      <w:proofErr w:type="spellEnd"/>
      <w:r w:rsidRPr="00EF54C8">
        <w:rPr>
          <w:rFonts w:ascii="Book Antiqua" w:eastAsia="Book Antiqua" w:hAnsi="Book Antiqua" w:cs="Book Antiqua"/>
          <w:color w:val="000000"/>
        </w:rPr>
        <w:t xml:space="preserve"> L, </w:t>
      </w:r>
      <w:proofErr w:type="spellStart"/>
      <w:r w:rsidRPr="00EF54C8">
        <w:rPr>
          <w:rFonts w:ascii="Book Antiqua" w:eastAsia="Book Antiqua" w:hAnsi="Book Antiqua" w:cs="Book Antiqua"/>
          <w:color w:val="000000"/>
        </w:rPr>
        <w:t>Xie</w:t>
      </w:r>
      <w:proofErr w:type="spellEnd"/>
      <w:r w:rsidRPr="00EF54C8">
        <w:rPr>
          <w:rFonts w:ascii="Book Antiqua" w:eastAsia="Book Antiqua" w:hAnsi="Book Antiqua" w:cs="Book Antiqua"/>
          <w:color w:val="000000"/>
        </w:rPr>
        <w:t xml:space="preserve"> J, Wang G, Jiang R, Gao Z, </w:t>
      </w:r>
      <w:proofErr w:type="spellStart"/>
      <w:r w:rsidRPr="00EF54C8">
        <w:rPr>
          <w:rFonts w:ascii="Book Antiqua" w:eastAsia="Book Antiqua" w:hAnsi="Book Antiqua" w:cs="Book Antiqua"/>
          <w:color w:val="000000"/>
        </w:rPr>
        <w:t>Jin</w:t>
      </w:r>
      <w:proofErr w:type="spellEnd"/>
      <w:r w:rsidRPr="00EF54C8">
        <w:rPr>
          <w:rFonts w:ascii="Book Antiqua" w:eastAsia="Book Antiqua" w:hAnsi="Book Antiqua" w:cs="Book Antiqua"/>
          <w:color w:val="000000"/>
        </w:rPr>
        <w:t xml:space="preserve"> Q, Wang J, Cao B. Clinical features of patients infected with 2019 novel coronavirus in Wuhan, China.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395</w:t>
      </w:r>
      <w:r w:rsidRPr="00EF54C8">
        <w:rPr>
          <w:rFonts w:ascii="Book Antiqua" w:eastAsia="Book Antiqua" w:hAnsi="Book Antiqua" w:cs="Book Antiqua"/>
          <w:color w:val="000000"/>
        </w:rPr>
        <w:t>: 497-506 [PMID: 31986264 DOI: 10.1016/S0140-6736(20)30183-5]</w:t>
      </w:r>
    </w:p>
    <w:p w14:paraId="7813D327" w14:textId="77777777" w:rsidR="00A77B3E" w:rsidRPr="00EF54C8" w:rsidRDefault="00254F35" w:rsidP="00EF54C8">
      <w:pPr>
        <w:adjustRightInd w:val="0"/>
        <w:spacing w:line="360" w:lineRule="auto"/>
        <w:jc w:val="both"/>
        <w:rPr>
          <w:rFonts w:ascii="Book Antiqua" w:hAnsi="Book Antiqua"/>
        </w:rPr>
      </w:pPr>
      <w:proofErr w:type="gramStart"/>
      <w:r w:rsidRPr="00EF54C8">
        <w:rPr>
          <w:rFonts w:ascii="Book Antiqua" w:eastAsia="Book Antiqua" w:hAnsi="Book Antiqua" w:cs="Book Antiqua"/>
          <w:color w:val="000000"/>
        </w:rPr>
        <w:t xml:space="preserve">20 </w:t>
      </w:r>
      <w:r w:rsidRPr="00EF54C8">
        <w:rPr>
          <w:rFonts w:ascii="Book Antiqua" w:eastAsia="Book Antiqua" w:hAnsi="Book Antiqua" w:cs="Book Antiqua"/>
          <w:b/>
          <w:bCs/>
          <w:color w:val="000000"/>
        </w:rPr>
        <w:t>Zhu C</w:t>
      </w:r>
      <w:r w:rsidRPr="00EF54C8">
        <w:rPr>
          <w:rFonts w:ascii="Book Antiqua" w:eastAsia="Book Antiqua" w:hAnsi="Book Antiqua" w:cs="Book Antiqua"/>
          <w:color w:val="000000"/>
        </w:rPr>
        <w:t>, Wu Y, Liu H, Ban Y, Ma X, Zhang Z.</w:t>
      </w:r>
      <w:proofErr w:type="gramEnd"/>
      <w:r w:rsidRPr="00EF54C8">
        <w:rPr>
          <w:rFonts w:ascii="Book Antiqua" w:eastAsia="Book Antiqua" w:hAnsi="Book Antiqua" w:cs="Book Antiqua"/>
          <w:color w:val="000000"/>
        </w:rPr>
        <w:t xml:space="preserve"> Early pulmonary rehabilitation for SARS-CoV-2 pneumonia: Experience from an intensive care unit outside of the Hubei province in China. </w:t>
      </w:r>
      <w:r w:rsidRPr="00EF54C8">
        <w:rPr>
          <w:rFonts w:ascii="Book Antiqua" w:eastAsia="Book Antiqua" w:hAnsi="Book Antiqua" w:cs="Book Antiqua"/>
          <w:i/>
          <w:iCs/>
          <w:color w:val="000000"/>
        </w:rPr>
        <w:t>Heart Lung</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49</w:t>
      </w:r>
      <w:r w:rsidRPr="00EF54C8">
        <w:rPr>
          <w:rFonts w:ascii="Book Antiqua" w:eastAsia="Book Antiqua" w:hAnsi="Book Antiqua" w:cs="Book Antiqua"/>
          <w:color w:val="000000"/>
        </w:rPr>
        <w:t>: 449-450 [PMID: 32312554 DOI: 10.1016/j.hrtlng.2020.04.007]</w:t>
      </w:r>
    </w:p>
    <w:p w14:paraId="2B986FA3" w14:textId="192D7872" w:rsidR="00A77B3E" w:rsidRPr="00EF54C8" w:rsidRDefault="00254F35" w:rsidP="00EF54C8">
      <w:pPr>
        <w:adjustRightInd w:val="0"/>
        <w:spacing w:line="360" w:lineRule="auto"/>
        <w:jc w:val="both"/>
        <w:rPr>
          <w:rFonts w:ascii="Book Antiqua" w:hAnsi="Book Antiqua"/>
        </w:rPr>
      </w:pPr>
      <w:proofErr w:type="gramStart"/>
      <w:r w:rsidRPr="00887A05">
        <w:rPr>
          <w:rFonts w:ascii="Book Antiqua" w:eastAsia="Book Antiqua" w:hAnsi="Book Antiqua" w:cs="Book Antiqua"/>
          <w:color w:val="000000"/>
        </w:rPr>
        <w:t>21</w:t>
      </w:r>
      <w:r w:rsidR="000E4E6A" w:rsidRPr="00887A05">
        <w:rPr>
          <w:rFonts w:ascii="Book Antiqua" w:eastAsia="Book Antiqua" w:hAnsi="Book Antiqua" w:cs="Book Antiqua"/>
          <w:color w:val="000000"/>
        </w:rPr>
        <w:t xml:space="preserve"> </w:t>
      </w:r>
      <w:r w:rsidRPr="00887A05">
        <w:rPr>
          <w:rFonts w:ascii="Book Antiqua" w:eastAsia="Book Antiqua" w:hAnsi="Book Antiqua" w:cs="Book Antiqua"/>
          <w:b/>
          <w:color w:val="000000"/>
        </w:rPr>
        <w:t>National Health Commission of the People’s Republic of China.</w:t>
      </w:r>
      <w:proofErr w:type="gramEnd"/>
      <w:r w:rsidRPr="00887A05">
        <w:rPr>
          <w:rFonts w:ascii="Book Antiqua" w:eastAsia="Book Antiqua" w:hAnsi="Book Antiqua" w:cs="Book Antiqua"/>
          <w:color w:val="000000"/>
        </w:rPr>
        <w:t xml:space="preserve"> New Coronavirus Pneumonia Diagnosis and Treatment Protocol (Trial Version 8). </w:t>
      </w:r>
      <w:r w:rsidR="00726D40" w:rsidRPr="00887A05">
        <w:rPr>
          <w:rFonts w:ascii="Book Antiqua" w:eastAsia="Book Antiqua" w:hAnsi="Book Antiqua" w:cs="Book Antiqua"/>
          <w:color w:val="000000"/>
        </w:rPr>
        <w:t>[</w:t>
      </w:r>
      <w:proofErr w:type="gramStart"/>
      <w:r w:rsidRPr="00887A05">
        <w:rPr>
          <w:rFonts w:ascii="Book Antiqua" w:eastAsia="Book Antiqua" w:hAnsi="Book Antiqua" w:cs="Book Antiqua"/>
          <w:color w:val="000000"/>
        </w:rPr>
        <w:t>cited</w:t>
      </w:r>
      <w:proofErr w:type="gramEnd"/>
      <w:r w:rsidRPr="00887A05">
        <w:rPr>
          <w:rFonts w:ascii="Book Antiqua" w:eastAsia="Book Antiqua" w:hAnsi="Book Antiqua" w:cs="Book Antiqua"/>
          <w:color w:val="000000"/>
        </w:rPr>
        <w:t xml:space="preserve"> 19 December 2020</w:t>
      </w:r>
      <w:r w:rsidR="00726D40" w:rsidRPr="00887A05">
        <w:rPr>
          <w:rFonts w:ascii="Book Antiqua" w:eastAsia="Book Antiqua" w:hAnsi="Book Antiqua" w:cs="Book Antiqua"/>
          <w:color w:val="000000"/>
        </w:rPr>
        <w:t>]</w:t>
      </w:r>
      <w:r w:rsidRPr="00887A05">
        <w:rPr>
          <w:rFonts w:ascii="Book Antiqua" w:eastAsia="Book Antiqua" w:hAnsi="Book Antiqua" w:cs="Book Antiqua"/>
          <w:color w:val="000000"/>
        </w:rPr>
        <w:t>. Available from: http://www.gov.cn/zhengce/zhengceku/2020-08/19/content_5535757.htm</w:t>
      </w:r>
    </w:p>
    <w:p w14:paraId="11FF8C6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22 </w:t>
      </w:r>
      <w:proofErr w:type="spellStart"/>
      <w:r w:rsidRPr="00EF54C8">
        <w:rPr>
          <w:rFonts w:ascii="Book Antiqua" w:eastAsia="Book Antiqua" w:hAnsi="Book Antiqua" w:cs="Book Antiqua"/>
          <w:b/>
          <w:bCs/>
          <w:color w:val="000000"/>
        </w:rPr>
        <w:t>Rothe</w:t>
      </w:r>
      <w:proofErr w:type="spellEnd"/>
      <w:r w:rsidRPr="00EF54C8">
        <w:rPr>
          <w:rFonts w:ascii="Book Antiqua" w:eastAsia="Book Antiqua" w:hAnsi="Book Antiqua" w:cs="Book Antiqua"/>
          <w:b/>
          <w:bCs/>
          <w:color w:val="000000"/>
        </w:rPr>
        <w:t xml:space="preserve"> C</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Schunk</w:t>
      </w:r>
      <w:proofErr w:type="spellEnd"/>
      <w:r w:rsidRPr="00EF54C8">
        <w:rPr>
          <w:rFonts w:ascii="Book Antiqua" w:eastAsia="Book Antiqua" w:hAnsi="Book Antiqua" w:cs="Book Antiqua"/>
          <w:color w:val="000000"/>
        </w:rPr>
        <w:t xml:space="preserve"> M, </w:t>
      </w:r>
      <w:proofErr w:type="spellStart"/>
      <w:r w:rsidRPr="00EF54C8">
        <w:rPr>
          <w:rFonts w:ascii="Book Antiqua" w:eastAsia="Book Antiqua" w:hAnsi="Book Antiqua" w:cs="Book Antiqua"/>
          <w:color w:val="000000"/>
        </w:rPr>
        <w:t>Sothmann</w:t>
      </w:r>
      <w:proofErr w:type="spellEnd"/>
      <w:r w:rsidRPr="00EF54C8">
        <w:rPr>
          <w:rFonts w:ascii="Book Antiqua" w:eastAsia="Book Antiqua" w:hAnsi="Book Antiqua" w:cs="Book Antiqua"/>
          <w:color w:val="000000"/>
        </w:rPr>
        <w:t xml:space="preserve"> P, </w:t>
      </w:r>
      <w:proofErr w:type="spellStart"/>
      <w:r w:rsidRPr="00EF54C8">
        <w:rPr>
          <w:rFonts w:ascii="Book Antiqua" w:eastAsia="Book Antiqua" w:hAnsi="Book Antiqua" w:cs="Book Antiqua"/>
          <w:color w:val="000000"/>
        </w:rPr>
        <w:t>Bretzel</w:t>
      </w:r>
      <w:proofErr w:type="spellEnd"/>
      <w:r w:rsidRPr="00EF54C8">
        <w:rPr>
          <w:rFonts w:ascii="Book Antiqua" w:eastAsia="Book Antiqua" w:hAnsi="Book Antiqua" w:cs="Book Antiqua"/>
          <w:color w:val="000000"/>
        </w:rPr>
        <w:t xml:space="preserve"> G, </w:t>
      </w:r>
      <w:proofErr w:type="spellStart"/>
      <w:r w:rsidRPr="00EF54C8">
        <w:rPr>
          <w:rFonts w:ascii="Book Antiqua" w:eastAsia="Book Antiqua" w:hAnsi="Book Antiqua" w:cs="Book Antiqua"/>
          <w:color w:val="000000"/>
        </w:rPr>
        <w:t>Froeschl</w:t>
      </w:r>
      <w:proofErr w:type="spellEnd"/>
      <w:r w:rsidRPr="00EF54C8">
        <w:rPr>
          <w:rFonts w:ascii="Book Antiqua" w:eastAsia="Book Antiqua" w:hAnsi="Book Antiqua" w:cs="Book Antiqua"/>
          <w:color w:val="000000"/>
        </w:rPr>
        <w:t xml:space="preserve"> G, </w:t>
      </w:r>
      <w:proofErr w:type="spellStart"/>
      <w:r w:rsidRPr="00EF54C8">
        <w:rPr>
          <w:rFonts w:ascii="Book Antiqua" w:eastAsia="Book Antiqua" w:hAnsi="Book Antiqua" w:cs="Book Antiqua"/>
          <w:color w:val="000000"/>
        </w:rPr>
        <w:t>Wallrauch</w:t>
      </w:r>
      <w:proofErr w:type="spellEnd"/>
      <w:r w:rsidRPr="00EF54C8">
        <w:rPr>
          <w:rFonts w:ascii="Book Antiqua" w:eastAsia="Book Antiqua" w:hAnsi="Book Antiqua" w:cs="Book Antiqua"/>
          <w:color w:val="000000"/>
        </w:rPr>
        <w:t xml:space="preserve"> C, Zimmer T, Thiel V, </w:t>
      </w:r>
      <w:proofErr w:type="spellStart"/>
      <w:r w:rsidRPr="00EF54C8">
        <w:rPr>
          <w:rFonts w:ascii="Book Antiqua" w:eastAsia="Book Antiqua" w:hAnsi="Book Antiqua" w:cs="Book Antiqua"/>
          <w:color w:val="000000"/>
        </w:rPr>
        <w:t>Janke</w:t>
      </w:r>
      <w:proofErr w:type="spellEnd"/>
      <w:r w:rsidRPr="00EF54C8">
        <w:rPr>
          <w:rFonts w:ascii="Book Antiqua" w:eastAsia="Book Antiqua" w:hAnsi="Book Antiqua" w:cs="Book Antiqua"/>
          <w:color w:val="000000"/>
        </w:rPr>
        <w:t xml:space="preserve"> C, </w:t>
      </w:r>
      <w:proofErr w:type="spellStart"/>
      <w:r w:rsidRPr="00EF54C8">
        <w:rPr>
          <w:rFonts w:ascii="Book Antiqua" w:eastAsia="Book Antiqua" w:hAnsi="Book Antiqua" w:cs="Book Antiqua"/>
          <w:color w:val="000000"/>
        </w:rPr>
        <w:t>Guggemos</w:t>
      </w:r>
      <w:proofErr w:type="spellEnd"/>
      <w:r w:rsidRPr="00EF54C8">
        <w:rPr>
          <w:rFonts w:ascii="Book Antiqua" w:eastAsia="Book Antiqua" w:hAnsi="Book Antiqua" w:cs="Book Antiqua"/>
          <w:color w:val="000000"/>
        </w:rPr>
        <w:t xml:space="preserve"> W, </w:t>
      </w:r>
      <w:proofErr w:type="spellStart"/>
      <w:r w:rsidRPr="00EF54C8">
        <w:rPr>
          <w:rFonts w:ascii="Book Antiqua" w:eastAsia="Book Antiqua" w:hAnsi="Book Antiqua" w:cs="Book Antiqua"/>
          <w:color w:val="000000"/>
        </w:rPr>
        <w:t>Seilmaier</w:t>
      </w:r>
      <w:proofErr w:type="spellEnd"/>
      <w:r w:rsidRPr="00EF54C8">
        <w:rPr>
          <w:rFonts w:ascii="Book Antiqua" w:eastAsia="Book Antiqua" w:hAnsi="Book Antiqua" w:cs="Book Antiqua"/>
          <w:color w:val="000000"/>
        </w:rPr>
        <w:t xml:space="preserve"> M, </w:t>
      </w:r>
      <w:proofErr w:type="spellStart"/>
      <w:r w:rsidRPr="00EF54C8">
        <w:rPr>
          <w:rFonts w:ascii="Book Antiqua" w:eastAsia="Book Antiqua" w:hAnsi="Book Antiqua" w:cs="Book Antiqua"/>
          <w:color w:val="000000"/>
        </w:rPr>
        <w:t>Drosten</w:t>
      </w:r>
      <w:proofErr w:type="spellEnd"/>
      <w:r w:rsidRPr="00EF54C8">
        <w:rPr>
          <w:rFonts w:ascii="Book Antiqua" w:eastAsia="Book Antiqua" w:hAnsi="Book Antiqua" w:cs="Book Antiqua"/>
          <w:color w:val="000000"/>
        </w:rPr>
        <w:t xml:space="preserve"> C, </w:t>
      </w:r>
      <w:proofErr w:type="spellStart"/>
      <w:r w:rsidRPr="00EF54C8">
        <w:rPr>
          <w:rFonts w:ascii="Book Antiqua" w:eastAsia="Book Antiqua" w:hAnsi="Book Antiqua" w:cs="Book Antiqua"/>
          <w:color w:val="000000"/>
        </w:rPr>
        <w:t>Vollmar</w:t>
      </w:r>
      <w:proofErr w:type="spellEnd"/>
      <w:r w:rsidRPr="00EF54C8">
        <w:rPr>
          <w:rFonts w:ascii="Book Antiqua" w:eastAsia="Book Antiqua" w:hAnsi="Book Antiqua" w:cs="Book Antiqua"/>
          <w:color w:val="000000"/>
        </w:rPr>
        <w:t xml:space="preserve"> P, </w:t>
      </w:r>
      <w:proofErr w:type="spellStart"/>
      <w:r w:rsidRPr="00EF54C8">
        <w:rPr>
          <w:rFonts w:ascii="Book Antiqua" w:eastAsia="Book Antiqua" w:hAnsi="Book Antiqua" w:cs="Book Antiqua"/>
          <w:color w:val="000000"/>
        </w:rPr>
        <w:t>Zwirglmaier</w:t>
      </w:r>
      <w:proofErr w:type="spellEnd"/>
      <w:r w:rsidRPr="00EF54C8">
        <w:rPr>
          <w:rFonts w:ascii="Book Antiqua" w:eastAsia="Book Antiqua" w:hAnsi="Book Antiqua" w:cs="Book Antiqua"/>
          <w:color w:val="000000"/>
        </w:rPr>
        <w:t xml:space="preserve"> K, </w:t>
      </w:r>
      <w:proofErr w:type="spellStart"/>
      <w:r w:rsidRPr="00EF54C8">
        <w:rPr>
          <w:rFonts w:ascii="Book Antiqua" w:eastAsia="Book Antiqua" w:hAnsi="Book Antiqua" w:cs="Book Antiqua"/>
          <w:color w:val="000000"/>
        </w:rPr>
        <w:t>Zange</w:t>
      </w:r>
      <w:proofErr w:type="spellEnd"/>
      <w:r w:rsidRPr="00EF54C8">
        <w:rPr>
          <w:rFonts w:ascii="Book Antiqua" w:eastAsia="Book Antiqua" w:hAnsi="Book Antiqua" w:cs="Book Antiqua"/>
          <w:color w:val="000000"/>
        </w:rPr>
        <w:t xml:space="preserve"> S, </w:t>
      </w:r>
      <w:proofErr w:type="spellStart"/>
      <w:r w:rsidRPr="00EF54C8">
        <w:rPr>
          <w:rFonts w:ascii="Book Antiqua" w:eastAsia="Book Antiqua" w:hAnsi="Book Antiqua" w:cs="Book Antiqua"/>
          <w:color w:val="000000"/>
        </w:rPr>
        <w:t>Wölfel</w:t>
      </w:r>
      <w:proofErr w:type="spellEnd"/>
      <w:r w:rsidRPr="00EF54C8">
        <w:rPr>
          <w:rFonts w:ascii="Book Antiqua" w:eastAsia="Book Antiqua" w:hAnsi="Book Antiqua" w:cs="Book Antiqua"/>
          <w:color w:val="000000"/>
        </w:rPr>
        <w:t xml:space="preserve"> R, </w:t>
      </w:r>
      <w:proofErr w:type="spellStart"/>
      <w:r w:rsidRPr="00EF54C8">
        <w:rPr>
          <w:rFonts w:ascii="Book Antiqua" w:eastAsia="Book Antiqua" w:hAnsi="Book Antiqua" w:cs="Book Antiqua"/>
          <w:color w:val="000000"/>
        </w:rPr>
        <w:t>Hoelscher</w:t>
      </w:r>
      <w:proofErr w:type="spellEnd"/>
      <w:r w:rsidRPr="00EF54C8">
        <w:rPr>
          <w:rFonts w:ascii="Book Antiqua" w:eastAsia="Book Antiqua" w:hAnsi="Book Antiqua" w:cs="Book Antiqua"/>
          <w:color w:val="000000"/>
        </w:rPr>
        <w:t xml:space="preserve"> M. Transmission of 2019-nCoV Infection from an Asymptomatic Contact in Germany. </w:t>
      </w:r>
      <w:r w:rsidRPr="00EF54C8">
        <w:rPr>
          <w:rFonts w:ascii="Book Antiqua" w:eastAsia="Book Antiqua" w:hAnsi="Book Antiqua" w:cs="Book Antiqua"/>
          <w:i/>
          <w:iCs/>
          <w:color w:val="000000"/>
        </w:rPr>
        <w:t xml:space="preserve">N </w:t>
      </w:r>
      <w:proofErr w:type="spellStart"/>
      <w:r w:rsidRPr="00EF54C8">
        <w:rPr>
          <w:rFonts w:ascii="Book Antiqua" w:eastAsia="Book Antiqua" w:hAnsi="Book Antiqua" w:cs="Book Antiqua"/>
          <w:i/>
          <w:iCs/>
          <w:color w:val="000000"/>
        </w:rPr>
        <w:t>Engl</w:t>
      </w:r>
      <w:proofErr w:type="spellEnd"/>
      <w:r w:rsidRPr="00EF54C8">
        <w:rPr>
          <w:rFonts w:ascii="Book Antiqua" w:eastAsia="Book Antiqua" w:hAnsi="Book Antiqua" w:cs="Book Antiqua"/>
          <w:i/>
          <w:iCs/>
          <w:color w:val="000000"/>
        </w:rPr>
        <w:t xml:space="preserve">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970-971 [PMID: 32003551 DOI: 10.1056/NEJMc2001468]</w:t>
      </w:r>
    </w:p>
    <w:p w14:paraId="13BAB44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23 </w:t>
      </w:r>
      <w:r w:rsidRPr="00EF54C8">
        <w:rPr>
          <w:rFonts w:ascii="Book Antiqua" w:eastAsia="Book Antiqua" w:hAnsi="Book Antiqua" w:cs="Book Antiqua"/>
          <w:b/>
          <w:bCs/>
          <w:color w:val="000000"/>
        </w:rPr>
        <w:t>Li R</w:t>
      </w:r>
      <w:r w:rsidRPr="00EF54C8">
        <w:rPr>
          <w:rFonts w:ascii="Book Antiqua" w:eastAsia="Book Antiqua" w:hAnsi="Book Antiqua" w:cs="Book Antiqua"/>
          <w:color w:val="000000"/>
        </w:rPr>
        <w:t xml:space="preserve">, Pei S, Chen B, Song Y, Zhang T, Yang W, Shaman J. Substantial undocumented infection facilitates the rapid dissemination of novel coronavirus (SARS-CoV-2). </w:t>
      </w:r>
      <w:r w:rsidRPr="00EF54C8">
        <w:rPr>
          <w:rFonts w:ascii="Book Antiqua" w:eastAsia="Book Antiqua" w:hAnsi="Book Antiqua" w:cs="Book Antiqua"/>
          <w:i/>
          <w:iCs/>
          <w:color w:val="000000"/>
        </w:rPr>
        <w:t>Science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368</w:t>
      </w:r>
      <w:r w:rsidRPr="00EF54C8">
        <w:rPr>
          <w:rFonts w:ascii="Book Antiqua" w:eastAsia="Book Antiqua" w:hAnsi="Book Antiqua" w:cs="Book Antiqua"/>
          <w:color w:val="000000"/>
        </w:rPr>
        <w:t>: 489-493 [PMID: 32179701 DOI: 10.1126/science.abb3221]</w:t>
      </w:r>
    </w:p>
    <w:p w14:paraId="7CA38FC3" w14:textId="36CBFA02" w:rsidR="00A77B3E" w:rsidRPr="00EF54C8" w:rsidRDefault="00254F35" w:rsidP="00EF54C8">
      <w:pPr>
        <w:adjustRightInd w:val="0"/>
        <w:spacing w:line="360" w:lineRule="auto"/>
        <w:jc w:val="both"/>
        <w:rPr>
          <w:rFonts w:ascii="Book Antiqua" w:hAnsi="Book Antiqua"/>
        </w:rPr>
      </w:pPr>
      <w:proofErr w:type="gramStart"/>
      <w:r w:rsidRPr="00EF54C8">
        <w:rPr>
          <w:rFonts w:ascii="Book Antiqua" w:eastAsia="Book Antiqua" w:hAnsi="Book Antiqua" w:cs="Book Antiqua"/>
          <w:color w:val="000000"/>
        </w:rPr>
        <w:t xml:space="preserve">24 </w:t>
      </w:r>
      <w:r w:rsidRPr="00EF54C8">
        <w:rPr>
          <w:rFonts w:ascii="Book Antiqua" w:eastAsia="Book Antiqua" w:hAnsi="Book Antiqua" w:cs="Book Antiqua"/>
          <w:b/>
          <w:bCs/>
          <w:color w:val="000000"/>
        </w:rPr>
        <w:t>Lancet COVID-19 Commissioners, Task Force Chairs, and Commission Secretariat.</w:t>
      </w:r>
      <w:proofErr w:type="gramEnd"/>
      <w:r w:rsidRPr="00EF54C8">
        <w:rPr>
          <w:rFonts w:ascii="Book Antiqua" w:eastAsia="Book Antiqua" w:hAnsi="Book Antiqua" w:cs="Book Antiqua"/>
          <w:color w:val="000000"/>
        </w:rPr>
        <w:t xml:space="preserve"> Lancet COVID-19 Commission Statement on the occasion of the 75th session of the UN General Assembly.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396</w:t>
      </w:r>
      <w:r w:rsidRPr="00EF54C8">
        <w:rPr>
          <w:rFonts w:ascii="Book Antiqua" w:eastAsia="Book Antiqua" w:hAnsi="Book Antiqua" w:cs="Book Antiqua"/>
          <w:color w:val="000000"/>
        </w:rPr>
        <w:t>: 1102-1124 [PMID: 32941825 DOI: 10.1016/S0140-6736(20)31927-9]</w:t>
      </w:r>
    </w:p>
    <w:p w14:paraId="29CF28F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25 </w:t>
      </w:r>
      <w:r w:rsidRPr="00EF54C8">
        <w:rPr>
          <w:rFonts w:ascii="Book Antiqua" w:eastAsia="Book Antiqua" w:hAnsi="Book Antiqua" w:cs="Book Antiqua"/>
          <w:b/>
          <w:bCs/>
          <w:color w:val="000000"/>
        </w:rPr>
        <w:t>Guan WJ</w:t>
      </w:r>
      <w:r w:rsidRPr="00EF54C8">
        <w:rPr>
          <w:rFonts w:ascii="Book Antiqua" w:eastAsia="Book Antiqua" w:hAnsi="Book Antiqua" w:cs="Book Antiqua"/>
          <w:color w:val="000000"/>
        </w:rPr>
        <w:t xml:space="preserve">, Ni ZY, Hu Y, Liang WH, </w:t>
      </w:r>
      <w:proofErr w:type="spellStart"/>
      <w:r w:rsidRPr="00EF54C8">
        <w:rPr>
          <w:rFonts w:ascii="Book Antiqua" w:eastAsia="Book Antiqua" w:hAnsi="Book Antiqua" w:cs="Book Antiqua"/>
          <w:color w:val="000000"/>
        </w:rPr>
        <w:t>Ou</w:t>
      </w:r>
      <w:proofErr w:type="spellEnd"/>
      <w:r w:rsidRPr="00EF54C8">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EF54C8">
        <w:rPr>
          <w:rFonts w:ascii="Book Antiqua" w:eastAsia="Book Antiqua" w:hAnsi="Book Antiqua" w:cs="Book Antiqua"/>
          <w:color w:val="000000"/>
        </w:rPr>
        <w:t>Qiu</w:t>
      </w:r>
      <w:proofErr w:type="spellEnd"/>
      <w:r w:rsidRPr="00EF54C8">
        <w:rPr>
          <w:rFonts w:ascii="Book Antiqua" w:eastAsia="Book Antiqua" w:hAnsi="Book Antiqua" w:cs="Book Antiqua"/>
          <w:color w:val="000000"/>
        </w:rPr>
        <w:t xml:space="preserve"> SQ, Luo J, Ye CJ, Zhu SY, </w:t>
      </w:r>
      <w:proofErr w:type="spellStart"/>
      <w:r w:rsidRPr="00EF54C8">
        <w:rPr>
          <w:rFonts w:ascii="Book Antiqua" w:eastAsia="Book Antiqua" w:hAnsi="Book Antiqua" w:cs="Book Antiqua"/>
          <w:color w:val="000000"/>
        </w:rPr>
        <w:t>Zhong</w:t>
      </w:r>
      <w:proofErr w:type="spellEnd"/>
      <w:r w:rsidRPr="00EF54C8">
        <w:rPr>
          <w:rFonts w:ascii="Book Antiqua" w:eastAsia="Book Antiqua" w:hAnsi="Book Antiqua" w:cs="Book Antiqua"/>
          <w:color w:val="000000"/>
        </w:rPr>
        <w:t xml:space="preserve"> NS; China Medical Treatment Expert Group for Covid-19. </w:t>
      </w:r>
      <w:proofErr w:type="gramStart"/>
      <w:r w:rsidRPr="00EF54C8">
        <w:rPr>
          <w:rFonts w:ascii="Book Antiqua" w:eastAsia="Book Antiqua" w:hAnsi="Book Antiqua" w:cs="Book Antiqua"/>
          <w:color w:val="000000"/>
        </w:rPr>
        <w:t xml:space="preserve">Clinical Characteristics of </w:t>
      </w:r>
      <w:r w:rsidRPr="00EF54C8">
        <w:rPr>
          <w:rFonts w:ascii="Book Antiqua" w:eastAsia="Book Antiqua" w:hAnsi="Book Antiqua" w:cs="Book Antiqua"/>
          <w:color w:val="000000"/>
        </w:rPr>
        <w:lastRenderedPageBreak/>
        <w:t>Coronavirus Disease 2019 in China.</w:t>
      </w:r>
      <w:proofErr w:type="gram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N </w:t>
      </w:r>
      <w:proofErr w:type="spellStart"/>
      <w:r w:rsidRPr="00EF54C8">
        <w:rPr>
          <w:rFonts w:ascii="Book Antiqua" w:eastAsia="Book Antiqua" w:hAnsi="Book Antiqua" w:cs="Book Antiqua"/>
          <w:i/>
          <w:iCs/>
          <w:color w:val="000000"/>
        </w:rPr>
        <w:t>Engl</w:t>
      </w:r>
      <w:proofErr w:type="spellEnd"/>
      <w:r w:rsidRPr="00EF54C8">
        <w:rPr>
          <w:rFonts w:ascii="Book Antiqua" w:eastAsia="Book Antiqua" w:hAnsi="Book Antiqua" w:cs="Book Antiqua"/>
          <w:i/>
          <w:iCs/>
          <w:color w:val="000000"/>
        </w:rPr>
        <w:t xml:space="preserve">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1708-1720 [PMID: 32109013 DOI: 10.1056/NEJMoa2002032]</w:t>
      </w:r>
    </w:p>
    <w:p w14:paraId="0B63992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26 </w:t>
      </w:r>
      <w:r w:rsidRPr="00EF54C8">
        <w:rPr>
          <w:rFonts w:ascii="Book Antiqua" w:eastAsia="Book Antiqua" w:hAnsi="Book Antiqua" w:cs="Book Antiqua"/>
          <w:b/>
          <w:bCs/>
          <w:color w:val="000000"/>
        </w:rPr>
        <w:t>He X</w:t>
      </w:r>
      <w:r w:rsidRPr="00EF54C8">
        <w:rPr>
          <w:rFonts w:ascii="Book Antiqua" w:eastAsia="Book Antiqua" w:hAnsi="Book Antiqua" w:cs="Book Antiqua"/>
          <w:color w:val="000000"/>
        </w:rPr>
        <w:t xml:space="preserve">, Lau EHY, Wu P, Deng X, Wang J, </w:t>
      </w:r>
      <w:proofErr w:type="spellStart"/>
      <w:r w:rsidRPr="00EF54C8">
        <w:rPr>
          <w:rFonts w:ascii="Book Antiqua" w:eastAsia="Book Antiqua" w:hAnsi="Book Antiqua" w:cs="Book Antiqua"/>
          <w:color w:val="000000"/>
        </w:rPr>
        <w:t>Hao</w:t>
      </w:r>
      <w:proofErr w:type="spellEnd"/>
      <w:r w:rsidRPr="00EF54C8">
        <w:rPr>
          <w:rFonts w:ascii="Book Antiqua" w:eastAsia="Book Antiqua" w:hAnsi="Book Antiqua" w:cs="Book Antiqua"/>
          <w:color w:val="000000"/>
        </w:rPr>
        <w:t xml:space="preserve"> X, Lau YC, Wong JY, Guan Y, Tan X, Mo X, Chen Y, Liao B, Chen W, Hu F, Zhang Q, </w:t>
      </w:r>
      <w:proofErr w:type="spellStart"/>
      <w:r w:rsidRPr="00EF54C8">
        <w:rPr>
          <w:rFonts w:ascii="Book Antiqua" w:eastAsia="Book Antiqua" w:hAnsi="Book Antiqua" w:cs="Book Antiqua"/>
          <w:color w:val="000000"/>
        </w:rPr>
        <w:t>Zhong</w:t>
      </w:r>
      <w:proofErr w:type="spellEnd"/>
      <w:r w:rsidRPr="00EF54C8">
        <w:rPr>
          <w:rFonts w:ascii="Book Antiqua" w:eastAsia="Book Antiqua" w:hAnsi="Book Antiqua" w:cs="Book Antiqua"/>
          <w:color w:val="000000"/>
        </w:rPr>
        <w:t xml:space="preserve"> M, Wu Y, Zhao L, Zhang F, Cowling BJ, Li F, Leung GM. Temporal dynamics in viral shedding and transmissibility of COVID-19. </w:t>
      </w:r>
      <w:r w:rsidRPr="00EF54C8">
        <w:rPr>
          <w:rFonts w:ascii="Book Antiqua" w:eastAsia="Book Antiqua" w:hAnsi="Book Antiqua" w:cs="Book Antiqua"/>
          <w:i/>
          <w:iCs/>
          <w:color w:val="000000"/>
        </w:rPr>
        <w:t>Nat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26</w:t>
      </w:r>
      <w:r w:rsidRPr="00EF54C8">
        <w:rPr>
          <w:rFonts w:ascii="Book Antiqua" w:eastAsia="Book Antiqua" w:hAnsi="Book Antiqua" w:cs="Book Antiqua"/>
          <w:color w:val="000000"/>
        </w:rPr>
        <w:t>: 672-675 [PMID: 32296168 DOI: 10.1038/s41591-020-0869-5]</w:t>
      </w:r>
    </w:p>
    <w:p w14:paraId="06F60AB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27 </w:t>
      </w:r>
      <w:r w:rsidRPr="00EF54C8">
        <w:rPr>
          <w:rFonts w:ascii="Book Antiqua" w:eastAsia="Book Antiqua" w:hAnsi="Book Antiqua" w:cs="Book Antiqua"/>
          <w:b/>
          <w:bCs/>
          <w:color w:val="000000"/>
        </w:rPr>
        <w:t>Chen N</w:t>
      </w:r>
      <w:r w:rsidRPr="00EF54C8">
        <w:rPr>
          <w:rFonts w:ascii="Book Antiqua" w:eastAsia="Book Antiqua" w:hAnsi="Book Antiqua" w:cs="Book Antiqua"/>
          <w:color w:val="000000"/>
        </w:rPr>
        <w:t xml:space="preserve">, Zhou M, Dong X, Qu J, Gong F, Han Y, </w:t>
      </w:r>
      <w:proofErr w:type="spellStart"/>
      <w:r w:rsidRPr="00EF54C8">
        <w:rPr>
          <w:rFonts w:ascii="Book Antiqua" w:eastAsia="Book Antiqua" w:hAnsi="Book Antiqua" w:cs="Book Antiqua"/>
          <w:color w:val="000000"/>
        </w:rPr>
        <w:t>Qiu</w:t>
      </w:r>
      <w:proofErr w:type="spellEnd"/>
      <w:r w:rsidRPr="00EF54C8">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395</w:t>
      </w:r>
      <w:r w:rsidRPr="00EF54C8">
        <w:rPr>
          <w:rFonts w:ascii="Book Antiqua" w:eastAsia="Book Antiqua" w:hAnsi="Book Antiqua" w:cs="Book Antiqua"/>
          <w:color w:val="000000"/>
        </w:rPr>
        <w:t>: 507-513 [PMID: 32007143 DOI: 10.1016/S0140-6736(20)30211-7]</w:t>
      </w:r>
    </w:p>
    <w:p w14:paraId="2806AB4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28 </w:t>
      </w:r>
      <w:r w:rsidRPr="00EF54C8">
        <w:rPr>
          <w:rFonts w:ascii="Book Antiqua" w:eastAsia="Book Antiqua" w:hAnsi="Book Antiqua" w:cs="Book Antiqua"/>
          <w:b/>
          <w:bCs/>
          <w:color w:val="000000"/>
        </w:rPr>
        <w:t>Tian S</w:t>
      </w:r>
      <w:r w:rsidRPr="00EF54C8">
        <w:rPr>
          <w:rFonts w:ascii="Book Antiqua" w:eastAsia="Book Antiqua" w:hAnsi="Book Antiqua" w:cs="Book Antiqua"/>
          <w:color w:val="000000"/>
        </w:rPr>
        <w:t xml:space="preserve">, Hu N, Lou J, Chen K, Kang X, Xiang Z, Chen H, Wang D, Liu N, Liu D, Chen G, Zhang Y, Li D, Li J, </w:t>
      </w:r>
      <w:proofErr w:type="spellStart"/>
      <w:r w:rsidRPr="00EF54C8">
        <w:rPr>
          <w:rFonts w:ascii="Book Antiqua" w:eastAsia="Book Antiqua" w:hAnsi="Book Antiqua" w:cs="Book Antiqua"/>
          <w:color w:val="000000"/>
        </w:rPr>
        <w:t>Lian</w:t>
      </w:r>
      <w:proofErr w:type="spellEnd"/>
      <w:r w:rsidRPr="00EF54C8">
        <w:rPr>
          <w:rFonts w:ascii="Book Antiqua" w:eastAsia="Book Antiqua" w:hAnsi="Book Antiqua" w:cs="Book Antiqua"/>
          <w:color w:val="000000"/>
        </w:rPr>
        <w:t xml:space="preserve"> H, </w:t>
      </w:r>
      <w:proofErr w:type="spellStart"/>
      <w:r w:rsidRPr="00EF54C8">
        <w:rPr>
          <w:rFonts w:ascii="Book Antiqua" w:eastAsia="Book Antiqua" w:hAnsi="Book Antiqua" w:cs="Book Antiqua"/>
          <w:color w:val="000000"/>
        </w:rPr>
        <w:t>Niu</w:t>
      </w:r>
      <w:proofErr w:type="spellEnd"/>
      <w:r w:rsidRPr="00EF54C8">
        <w:rPr>
          <w:rFonts w:ascii="Book Antiqua" w:eastAsia="Book Antiqua" w:hAnsi="Book Antiqua" w:cs="Book Antiqua"/>
          <w:color w:val="000000"/>
        </w:rPr>
        <w:t xml:space="preserve"> S, Zhang L, Zhang J. Characteristics of COVID-19 infection in Beijing. </w:t>
      </w:r>
      <w:r w:rsidRPr="00EF54C8">
        <w:rPr>
          <w:rFonts w:ascii="Book Antiqua" w:eastAsia="Book Antiqua" w:hAnsi="Book Antiqua" w:cs="Book Antiqua"/>
          <w:i/>
          <w:iCs/>
          <w:color w:val="000000"/>
        </w:rPr>
        <w:t>J Infect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80</w:t>
      </w:r>
      <w:r w:rsidRPr="00EF54C8">
        <w:rPr>
          <w:rFonts w:ascii="Book Antiqua" w:eastAsia="Book Antiqua" w:hAnsi="Book Antiqua" w:cs="Book Antiqua"/>
          <w:color w:val="000000"/>
        </w:rPr>
        <w:t>: 401-406 [PMID: 32112886 DOI: 10.1016/j.jinf.2020.02.018]</w:t>
      </w:r>
    </w:p>
    <w:p w14:paraId="22E5D2F5" w14:textId="77777777" w:rsidR="00A77B3E" w:rsidRPr="00EF54C8" w:rsidRDefault="00254F35" w:rsidP="00EF54C8">
      <w:pPr>
        <w:adjustRightInd w:val="0"/>
        <w:spacing w:line="360" w:lineRule="auto"/>
        <w:jc w:val="both"/>
        <w:rPr>
          <w:rFonts w:ascii="Book Antiqua" w:hAnsi="Book Antiqua"/>
        </w:rPr>
      </w:pPr>
      <w:proofErr w:type="gramStart"/>
      <w:r w:rsidRPr="00EF54C8">
        <w:rPr>
          <w:rFonts w:ascii="Book Antiqua" w:eastAsia="Book Antiqua" w:hAnsi="Book Antiqua" w:cs="Book Antiqua"/>
          <w:color w:val="000000"/>
        </w:rPr>
        <w:t xml:space="preserve">29 </w:t>
      </w:r>
      <w:proofErr w:type="spellStart"/>
      <w:r w:rsidRPr="00EF54C8">
        <w:rPr>
          <w:rFonts w:ascii="Book Antiqua" w:eastAsia="Book Antiqua" w:hAnsi="Book Antiqua" w:cs="Book Antiqua"/>
          <w:b/>
          <w:bCs/>
          <w:color w:val="000000"/>
        </w:rPr>
        <w:t>Singhal</w:t>
      </w:r>
      <w:proofErr w:type="spellEnd"/>
      <w:r w:rsidRPr="00EF54C8">
        <w:rPr>
          <w:rFonts w:ascii="Book Antiqua" w:eastAsia="Book Antiqua" w:hAnsi="Book Antiqua" w:cs="Book Antiqua"/>
          <w:b/>
          <w:bCs/>
          <w:color w:val="000000"/>
        </w:rPr>
        <w:t xml:space="preserve"> T</w:t>
      </w:r>
      <w:r w:rsidRPr="00EF54C8">
        <w:rPr>
          <w:rFonts w:ascii="Book Antiqua" w:eastAsia="Book Antiqua" w:hAnsi="Book Antiqua" w:cs="Book Antiqua"/>
          <w:color w:val="000000"/>
        </w:rPr>
        <w:t>.</w:t>
      </w:r>
      <w:proofErr w:type="gramEnd"/>
      <w:r w:rsidRPr="00EF54C8">
        <w:rPr>
          <w:rFonts w:ascii="Book Antiqua" w:eastAsia="Book Antiqua" w:hAnsi="Book Antiqua" w:cs="Book Antiqua"/>
          <w:color w:val="000000"/>
        </w:rPr>
        <w:t xml:space="preserve"> </w:t>
      </w:r>
      <w:proofErr w:type="gramStart"/>
      <w:r w:rsidRPr="00EF54C8">
        <w:rPr>
          <w:rFonts w:ascii="Book Antiqua" w:eastAsia="Book Antiqua" w:hAnsi="Book Antiqua" w:cs="Book Antiqua"/>
          <w:color w:val="000000"/>
        </w:rPr>
        <w:t>A Review of Coronavirus Disease-2019 (COVID-19).</w:t>
      </w:r>
      <w:proofErr w:type="gram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Indian J </w:t>
      </w:r>
      <w:proofErr w:type="spellStart"/>
      <w:r w:rsidRPr="00EF54C8">
        <w:rPr>
          <w:rFonts w:ascii="Book Antiqua" w:eastAsia="Book Antiqua" w:hAnsi="Book Antiqua" w:cs="Book Antiqua"/>
          <w:i/>
          <w:iCs/>
          <w:color w:val="000000"/>
        </w:rPr>
        <w:t>Pediatr</w:t>
      </w:r>
      <w:proofErr w:type="spellEnd"/>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87</w:t>
      </w:r>
      <w:r w:rsidRPr="00EF54C8">
        <w:rPr>
          <w:rFonts w:ascii="Book Antiqua" w:eastAsia="Book Antiqua" w:hAnsi="Book Antiqua" w:cs="Book Antiqua"/>
          <w:color w:val="000000"/>
        </w:rPr>
        <w:t>: 281-286 [PMID: 32166607 DOI: 10.1007/s12098-020-03263-6]</w:t>
      </w:r>
    </w:p>
    <w:p w14:paraId="65DAC6C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30 </w:t>
      </w:r>
      <w:r w:rsidRPr="00EF54C8">
        <w:rPr>
          <w:rFonts w:ascii="Book Antiqua" w:eastAsia="Book Antiqua" w:hAnsi="Book Antiqua" w:cs="Book Antiqua"/>
          <w:b/>
          <w:bCs/>
          <w:color w:val="000000"/>
        </w:rPr>
        <w:t>O'Driscoll M</w:t>
      </w:r>
      <w:r w:rsidRPr="00EF54C8">
        <w:rPr>
          <w:rFonts w:ascii="Book Antiqua" w:eastAsia="Book Antiqua" w:hAnsi="Book Antiqua" w:cs="Book Antiqua"/>
          <w:color w:val="000000"/>
        </w:rPr>
        <w:t xml:space="preserve">, Ribeiro Dos Santos G, Wang L, Cummings DAT, </w:t>
      </w:r>
      <w:proofErr w:type="spellStart"/>
      <w:r w:rsidRPr="00EF54C8">
        <w:rPr>
          <w:rFonts w:ascii="Book Antiqua" w:eastAsia="Book Antiqua" w:hAnsi="Book Antiqua" w:cs="Book Antiqua"/>
          <w:color w:val="000000"/>
        </w:rPr>
        <w:t>Azman</w:t>
      </w:r>
      <w:proofErr w:type="spellEnd"/>
      <w:r w:rsidRPr="00EF54C8">
        <w:rPr>
          <w:rFonts w:ascii="Book Antiqua" w:eastAsia="Book Antiqua" w:hAnsi="Book Antiqua" w:cs="Book Antiqua"/>
          <w:color w:val="000000"/>
        </w:rPr>
        <w:t xml:space="preserve"> AS, </w:t>
      </w:r>
      <w:proofErr w:type="spellStart"/>
      <w:r w:rsidRPr="00EF54C8">
        <w:rPr>
          <w:rFonts w:ascii="Book Antiqua" w:eastAsia="Book Antiqua" w:hAnsi="Book Antiqua" w:cs="Book Antiqua"/>
          <w:color w:val="000000"/>
        </w:rPr>
        <w:t>Paireau</w:t>
      </w:r>
      <w:proofErr w:type="spellEnd"/>
      <w:r w:rsidRPr="00EF54C8">
        <w:rPr>
          <w:rFonts w:ascii="Book Antiqua" w:eastAsia="Book Antiqua" w:hAnsi="Book Antiqua" w:cs="Book Antiqua"/>
          <w:color w:val="000000"/>
        </w:rPr>
        <w:t xml:space="preserve"> J, </w:t>
      </w:r>
      <w:proofErr w:type="spellStart"/>
      <w:r w:rsidRPr="00EF54C8">
        <w:rPr>
          <w:rFonts w:ascii="Book Antiqua" w:eastAsia="Book Antiqua" w:hAnsi="Book Antiqua" w:cs="Book Antiqua"/>
          <w:color w:val="000000"/>
        </w:rPr>
        <w:t>Fontanet</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Cauchemez</w:t>
      </w:r>
      <w:proofErr w:type="spellEnd"/>
      <w:r w:rsidRPr="00EF54C8">
        <w:rPr>
          <w:rFonts w:ascii="Book Antiqua" w:eastAsia="Book Antiqua" w:hAnsi="Book Antiqua" w:cs="Book Antiqua"/>
          <w:color w:val="000000"/>
        </w:rPr>
        <w:t xml:space="preserve"> S, </w:t>
      </w:r>
      <w:proofErr w:type="spellStart"/>
      <w:r w:rsidRPr="00EF54C8">
        <w:rPr>
          <w:rFonts w:ascii="Book Antiqua" w:eastAsia="Book Antiqua" w:hAnsi="Book Antiqua" w:cs="Book Antiqua"/>
          <w:color w:val="000000"/>
        </w:rPr>
        <w:t>Salje</w:t>
      </w:r>
      <w:proofErr w:type="spellEnd"/>
      <w:r w:rsidRPr="00EF54C8">
        <w:rPr>
          <w:rFonts w:ascii="Book Antiqua" w:eastAsia="Book Antiqua" w:hAnsi="Book Antiqua" w:cs="Book Antiqua"/>
          <w:color w:val="000000"/>
        </w:rPr>
        <w:t xml:space="preserve"> H. Age-specific mortality and immunity patterns of SARS-CoV-2. </w:t>
      </w:r>
      <w:r w:rsidRPr="00EF54C8">
        <w:rPr>
          <w:rFonts w:ascii="Book Antiqua" w:eastAsia="Book Antiqua" w:hAnsi="Book Antiqua" w:cs="Book Antiqua"/>
          <w:i/>
          <w:iCs/>
          <w:color w:val="000000"/>
        </w:rPr>
        <w:t>Nature</w:t>
      </w:r>
      <w:r w:rsidRPr="00EF54C8">
        <w:rPr>
          <w:rFonts w:ascii="Book Antiqua" w:eastAsia="Book Antiqua" w:hAnsi="Book Antiqua" w:cs="Book Antiqua"/>
          <w:color w:val="000000"/>
        </w:rPr>
        <w:t xml:space="preserve"> 2020 [PMID: 33137809 DOI: 10.1038/s41586-020-2918-0]</w:t>
      </w:r>
    </w:p>
    <w:p w14:paraId="150804C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31 </w:t>
      </w:r>
      <w:r w:rsidRPr="00EF54C8">
        <w:rPr>
          <w:rFonts w:ascii="Book Antiqua" w:eastAsia="Book Antiqua" w:hAnsi="Book Antiqua" w:cs="Book Antiqua"/>
          <w:b/>
          <w:bCs/>
          <w:color w:val="000000"/>
        </w:rPr>
        <w:t>Pan Y</w:t>
      </w:r>
      <w:r w:rsidRPr="00EF54C8">
        <w:rPr>
          <w:rFonts w:ascii="Book Antiqua" w:eastAsia="Book Antiqua" w:hAnsi="Book Antiqua" w:cs="Book Antiqua"/>
          <w:color w:val="000000"/>
        </w:rPr>
        <w:t xml:space="preserve">, Guan H, Zhou S, Wang Y, Li Q, Zhu T, Hu Q, Xia L. Initial CT findings and temporal changes in patients with the novel coronavirus pneumonia (2019-nCoV): a study of 63 patients in Wuhan, China. </w:t>
      </w:r>
      <w:proofErr w:type="spellStart"/>
      <w:r w:rsidRPr="00EF54C8">
        <w:rPr>
          <w:rFonts w:ascii="Book Antiqua" w:eastAsia="Book Antiqua" w:hAnsi="Book Antiqua" w:cs="Book Antiqua"/>
          <w:i/>
          <w:iCs/>
          <w:color w:val="000000"/>
        </w:rPr>
        <w:t>Eur</w:t>
      </w:r>
      <w:proofErr w:type="spellEnd"/>
      <w:r w:rsidRPr="00EF54C8">
        <w:rPr>
          <w:rFonts w:ascii="Book Antiqua" w:eastAsia="Book Antiqua" w:hAnsi="Book Antiqua" w:cs="Book Antiqua"/>
          <w:i/>
          <w:iCs/>
          <w:color w:val="000000"/>
        </w:rPr>
        <w:t xml:space="preserve"> </w:t>
      </w:r>
      <w:proofErr w:type="spellStart"/>
      <w:r w:rsidRPr="00EF54C8">
        <w:rPr>
          <w:rFonts w:ascii="Book Antiqua" w:eastAsia="Book Antiqua" w:hAnsi="Book Antiqua" w:cs="Book Antiqua"/>
          <w:i/>
          <w:iCs/>
          <w:color w:val="000000"/>
        </w:rPr>
        <w:t>Radiol</w:t>
      </w:r>
      <w:proofErr w:type="spellEnd"/>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30</w:t>
      </w:r>
      <w:r w:rsidRPr="00EF54C8">
        <w:rPr>
          <w:rFonts w:ascii="Book Antiqua" w:eastAsia="Book Antiqua" w:hAnsi="Book Antiqua" w:cs="Book Antiqua"/>
          <w:color w:val="000000"/>
        </w:rPr>
        <w:t>: 3306-3309 [PMID: 32055945 DOI: 10.1007/s00330-020-06731-x]</w:t>
      </w:r>
    </w:p>
    <w:p w14:paraId="6FACFDC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32 </w:t>
      </w:r>
      <w:proofErr w:type="spellStart"/>
      <w:r w:rsidRPr="00EF54C8">
        <w:rPr>
          <w:rFonts w:ascii="Book Antiqua" w:eastAsia="Book Antiqua" w:hAnsi="Book Antiqua" w:cs="Book Antiqua"/>
          <w:b/>
          <w:bCs/>
          <w:color w:val="000000"/>
        </w:rPr>
        <w:t>Tjendra</w:t>
      </w:r>
      <w:proofErr w:type="spellEnd"/>
      <w:r w:rsidRPr="00EF54C8">
        <w:rPr>
          <w:rFonts w:ascii="Book Antiqua" w:eastAsia="Book Antiqua" w:hAnsi="Book Antiqua" w:cs="Book Antiqua"/>
          <w:b/>
          <w:bCs/>
          <w:color w:val="000000"/>
        </w:rPr>
        <w:t xml:space="preserve"> Y</w:t>
      </w:r>
      <w:r w:rsidRPr="00EF54C8">
        <w:rPr>
          <w:rFonts w:ascii="Book Antiqua" w:eastAsia="Book Antiqua" w:hAnsi="Book Antiqua" w:cs="Book Antiqua"/>
          <w:color w:val="000000"/>
        </w:rPr>
        <w:t xml:space="preserve">, Al Mana AF, </w:t>
      </w:r>
      <w:proofErr w:type="spellStart"/>
      <w:r w:rsidRPr="00EF54C8">
        <w:rPr>
          <w:rFonts w:ascii="Book Antiqua" w:eastAsia="Book Antiqua" w:hAnsi="Book Antiqua" w:cs="Book Antiqua"/>
          <w:color w:val="000000"/>
        </w:rPr>
        <w:t>Espejo</w:t>
      </w:r>
      <w:proofErr w:type="spellEnd"/>
      <w:r w:rsidRPr="00EF54C8">
        <w:rPr>
          <w:rFonts w:ascii="Book Antiqua" w:eastAsia="Book Antiqua" w:hAnsi="Book Antiqua" w:cs="Book Antiqua"/>
          <w:color w:val="000000"/>
        </w:rPr>
        <w:t xml:space="preserve"> AP, </w:t>
      </w:r>
      <w:proofErr w:type="spellStart"/>
      <w:r w:rsidRPr="00EF54C8">
        <w:rPr>
          <w:rFonts w:ascii="Book Antiqua" w:eastAsia="Book Antiqua" w:hAnsi="Book Antiqua" w:cs="Book Antiqua"/>
          <w:color w:val="000000"/>
        </w:rPr>
        <w:t>Akgun</w:t>
      </w:r>
      <w:proofErr w:type="spellEnd"/>
      <w:r w:rsidRPr="00EF54C8">
        <w:rPr>
          <w:rFonts w:ascii="Book Antiqua" w:eastAsia="Book Antiqua" w:hAnsi="Book Antiqua" w:cs="Book Antiqua"/>
          <w:color w:val="000000"/>
        </w:rPr>
        <w:t xml:space="preserve"> Y, Millan NC, Gomez-Fernandez C, Cray C. Predicting Disease Severity and Outcome in COVID-19 Patients: A Review of Multiple Biomarkers. </w:t>
      </w:r>
      <w:r w:rsidRPr="00EF54C8">
        <w:rPr>
          <w:rFonts w:ascii="Book Antiqua" w:eastAsia="Book Antiqua" w:hAnsi="Book Antiqua" w:cs="Book Antiqua"/>
          <w:i/>
          <w:iCs/>
          <w:color w:val="000000"/>
        </w:rPr>
        <w:t xml:space="preserve">Arch </w:t>
      </w:r>
      <w:proofErr w:type="spellStart"/>
      <w:r w:rsidRPr="00EF54C8">
        <w:rPr>
          <w:rFonts w:ascii="Book Antiqua" w:eastAsia="Book Antiqua" w:hAnsi="Book Antiqua" w:cs="Book Antiqua"/>
          <w:i/>
          <w:iCs/>
          <w:color w:val="000000"/>
        </w:rPr>
        <w:t>Pathol</w:t>
      </w:r>
      <w:proofErr w:type="spellEnd"/>
      <w:r w:rsidRPr="00EF54C8">
        <w:rPr>
          <w:rFonts w:ascii="Book Antiqua" w:eastAsia="Book Antiqua" w:hAnsi="Book Antiqua" w:cs="Book Antiqua"/>
          <w:i/>
          <w:iCs/>
          <w:color w:val="000000"/>
        </w:rPr>
        <w:t xml:space="preserve"> Lab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144</w:t>
      </w:r>
      <w:r w:rsidRPr="00EF54C8">
        <w:rPr>
          <w:rFonts w:ascii="Book Antiqua" w:eastAsia="Book Antiqua" w:hAnsi="Book Antiqua" w:cs="Book Antiqua"/>
          <w:color w:val="000000"/>
        </w:rPr>
        <w:t>: 1465-1474 [PMID: 32818235 DOI: 10.5858/arpa.2020-0471-SA]</w:t>
      </w:r>
    </w:p>
    <w:p w14:paraId="5A904B7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33 </w:t>
      </w:r>
      <w:r w:rsidRPr="00EF54C8">
        <w:rPr>
          <w:rFonts w:ascii="Book Antiqua" w:eastAsia="Book Antiqua" w:hAnsi="Book Antiqua" w:cs="Book Antiqua"/>
          <w:b/>
          <w:bCs/>
          <w:color w:val="000000"/>
        </w:rPr>
        <w:t>Tan L</w:t>
      </w:r>
      <w:r w:rsidRPr="00EF54C8">
        <w:rPr>
          <w:rFonts w:ascii="Book Antiqua" w:eastAsia="Book Antiqua" w:hAnsi="Book Antiqua" w:cs="Book Antiqua"/>
          <w:color w:val="000000"/>
        </w:rPr>
        <w:t xml:space="preserve">, Wang Q, Zhang D, Ding J, Huang Q, Tang YQ, Wang Q, Miao H. Lymphopenia predicts disease severity of COVID-19: a descriptive and predictive study. </w:t>
      </w:r>
      <w:r w:rsidRPr="00EF54C8">
        <w:rPr>
          <w:rFonts w:ascii="Book Antiqua" w:eastAsia="Book Antiqua" w:hAnsi="Book Antiqua" w:cs="Book Antiqua"/>
          <w:i/>
          <w:iCs/>
          <w:color w:val="000000"/>
        </w:rPr>
        <w:t xml:space="preserve">Signal </w:t>
      </w:r>
      <w:proofErr w:type="spellStart"/>
      <w:r w:rsidRPr="00EF54C8">
        <w:rPr>
          <w:rFonts w:ascii="Book Antiqua" w:eastAsia="Book Antiqua" w:hAnsi="Book Antiqua" w:cs="Book Antiqua"/>
          <w:i/>
          <w:iCs/>
          <w:color w:val="000000"/>
        </w:rPr>
        <w:t>Transduct</w:t>
      </w:r>
      <w:proofErr w:type="spellEnd"/>
      <w:r w:rsidRPr="00EF54C8">
        <w:rPr>
          <w:rFonts w:ascii="Book Antiqua" w:eastAsia="Book Antiqua" w:hAnsi="Book Antiqua" w:cs="Book Antiqua"/>
          <w:i/>
          <w:iCs/>
          <w:color w:val="000000"/>
        </w:rPr>
        <w:t xml:space="preserve"> Target </w:t>
      </w:r>
      <w:proofErr w:type="spellStart"/>
      <w:r w:rsidRPr="00EF54C8">
        <w:rPr>
          <w:rFonts w:ascii="Book Antiqua" w:eastAsia="Book Antiqua" w:hAnsi="Book Antiqua" w:cs="Book Antiqua"/>
          <w:i/>
          <w:iCs/>
          <w:color w:val="000000"/>
        </w:rPr>
        <w:t>Ther</w:t>
      </w:r>
      <w:proofErr w:type="spellEnd"/>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5</w:t>
      </w:r>
      <w:r w:rsidRPr="00EF54C8">
        <w:rPr>
          <w:rFonts w:ascii="Book Antiqua" w:eastAsia="Book Antiqua" w:hAnsi="Book Antiqua" w:cs="Book Antiqua"/>
          <w:color w:val="000000"/>
        </w:rPr>
        <w:t>: 33 [PMID: 32296069 DOI: 10.1038/s41392-020-0148-4]</w:t>
      </w:r>
    </w:p>
    <w:p w14:paraId="6CAC6A2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34 </w:t>
      </w:r>
      <w:r w:rsidRPr="00EF54C8">
        <w:rPr>
          <w:rFonts w:ascii="Book Antiqua" w:eastAsia="Book Antiqua" w:hAnsi="Book Antiqua" w:cs="Book Antiqua"/>
          <w:b/>
          <w:bCs/>
          <w:color w:val="000000"/>
        </w:rPr>
        <w:t>Zheng M</w:t>
      </w:r>
      <w:r w:rsidRPr="00EF54C8">
        <w:rPr>
          <w:rFonts w:ascii="Book Antiqua" w:eastAsia="Book Antiqua" w:hAnsi="Book Antiqua" w:cs="Book Antiqua"/>
          <w:color w:val="000000"/>
        </w:rPr>
        <w:t xml:space="preserve">, Gao Y, Wang G, Song G, Liu S, Sun D, Xu Y, Tian Z. Functional exhaustion of antiviral lymphocytes in COVID-19 patients. </w:t>
      </w:r>
      <w:r w:rsidRPr="00EF54C8">
        <w:rPr>
          <w:rFonts w:ascii="Book Antiqua" w:eastAsia="Book Antiqua" w:hAnsi="Book Antiqua" w:cs="Book Antiqua"/>
          <w:i/>
          <w:iCs/>
          <w:color w:val="000000"/>
        </w:rPr>
        <w:t xml:space="preserve">Cell </w:t>
      </w:r>
      <w:proofErr w:type="spellStart"/>
      <w:r w:rsidRPr="00EF54C8">
        <w:rPr>
          <w:rFonts w:ascii="Book Antiqua" w:eastAsia="Book Antiqua" w:hAnsi="Book Antiqua" w:cs="Book Antiqua"/>
          <w:i/>
          <w:iCs/>
          <w:color w:val="000000"/>
        </w:rPr>
        <w:t>Mol</w:t>
      </w:r>
      <w:proofErr w:type="spellEnd"/>
      <w:r w:rsidRPr="00EF54C8">
        <w:rPr>
          <w:rFonts w:ascii="Book Antiqua" w:eastAsia="Book Antiqua" w:hAnsi="Book Antiqua" w:cs="Book Antiqua"/>
          <w:i/>
          <w:iCs/>
          <w:color w:val="000000"/>
        </w:rPr>
        <w:t xml:space="preserve"> </w:t>
      </w:r>
      <w:proofErr w:type="spellStart"/>
      <w:r w:rsidRPr="00EF54C8">
        <w:rPr>
          <w:rFonts w:ascii="Book Antiqua" w:eastAsia="Book Antiqua" w:hAnsi="Book Antiqua" w:cs="Book Antiqua"/>
          <w:i/>
          <w:iCs/>
          <w:color w:val="000000"/>
        </w:rPr>
        <w:t>Immunol</w:t>
      </w:r>
      <w:proofErr w:type="spellEnd"/>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17</w:t>
      </w:r>
      <w:r w:rsidRPr="00EF54C8">
        <w:rPr>
          <w:rFonts w:ascii="Book Antiqua" w:eastAsia="Book Antiqua" w:hAnsi="Book Antiqua" w:cs="Book Antiqua"/>
          <w:color w:val="000000"/>
        </w:rPr>
        <w:t>: 533-535 [PMID: 32203188 DOI: 10.1038/s41423-020-0402-2]</w:t>
      </w:r>
    </w:p>
    <w:p w14:paraId="2D71240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35 </w:t>
      </w:r>
      <w:r w:rsidRPr="00EF54C8">
        <w:rPr>
          <w:rFonts w:ascii="Book Antiqua" w:eastAsia="Book Antiqua" w:hAnsi="Book Antiqua" w:cs="Book Antiqua"/>
          <w:b/>
          <w:bCs/>
          <w:color w:val="000000"/>
        </w:rPr>
        <w:t>Li G</w:t>
      </w:r>
      <w:r w:rsidRPr="00EF54C8">
        <w:rPr>
          <w:rFonts w:ascii="Book Antiqua" w:eastAsia="Book Antiqua" w:hAnsi="Book Antiqua" w:cs="Book Antiqua"/>
          <w:color w:val="000000"/>
        </w:rPr>
        <w:t xml:space="preserve">, Fan Y, Lai Y, Han T, Li Z, Zhou P, Pan P, Wang W, Hu D, Liu X, Zhang Q, Wu J. Coronavirus infections and immune responses. </w:t>
      </w:r>
      <w:r w:rsidRPr="00EF54C8">
        <w:rPr>
          <w:rFonts w:ascii="Book Antiqua" w:eastAsia="Book Antiqua" w:hAnsi="Book Antiqua" w:cs="Book Antiqua"/>
          <w:i/>
          <w:iCs/>
          <w:color w:val="000000"/>
        </w:rPr>
        <w:t xml:space="preserve">J Med </w:t>
      </w:r>
      <w:proofErr w:type="spellStart"/>
      <w:r w:rsidRPr="00EF54C8">
        <w:rPr>
          <w:rFonts w:ascii="Book Antiqua" w:eastAsia="Book Antiqua" w:hAnsi="Book Antiqua" w:cs="Book Antiqua"/>
          <w:i/>
          <w:iCs/>
          <w:color w:val="000000"/>
        </w:rPr>
        <w:t>Virol</w:t>
      </w:r>
      <w:proofErr w:type="spellEnd"/>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92</w:t>
      </w:r>
      <w:r w:rsidRPr="00EF54C8">
        <w:rPr>
          <w:rFonts w:ascii="Book Antiqua" w:eastAsia="Book Antiqua" w:hAnsi="Book Antiqua" w:cs="Book Antiqua"/>
          <w:color w:val="000000"/>
        </w:rPr>
        <w:t>: 424-432 [PMID: 31981224 DOI: 10.1002/jmv.25685]</w:t>
      </w:r>
    </w:p>
    <w:p w14:paraId="6880BE18"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36 </w:t>
      </w:r>
      <w:proofErr w:type="gramStart"/>
      <w:r w:rsidRPr="00EF54C8">
        <w:rPr>
          <w:rFonts w:ascii="Book Antiqua" w:eastAsia="Book Antiqua" w:hAnsi="Book Antiqua" w:cs="Book Antiqua"/>
          <w:b/>
          <w:bCs/>
          <w:color w:val="000000"/>
        </w:rPr>
        <w:t>Gao</w:t>
      </w:r>
      <w:proofErr w:type="gramEnd"/>
      <w:r w:rsidRPr="00EF54C8">
        <w:rPr>
          <w:rFonts w:ascii="Book Antiqua" w:eastAsia="Book Antiqua" w:hAnsi="Book Antiqua" w:cs="Book Antiqua"/>
          <w:b/>
          <w:bCs/>
          <w:color w:val="000000"/>
        </w:rPr>
        <w:t xml:space="preserve"> R</w:t>
      </w:r>
      <w:r w:rsidRPr="00EF54C8">
        <w:rPr>
          <w:rFonts w:ascii="Book Antiqua" w:eastAsia="Book Antiqua" w:hAnsi="Book Antiqua" w:cs="Book Antiqua"/>
          <w:color w:val="000000"/>
        </w:rPr>
        <w:t xml:space="preserve">, Wang L, Bai T, Zhang Y, Bo H, Shu Y. C-Reactive Protein Mediating </w:t>
      </w:r>
      <w:proofErr w:type="spellStart"/>
      <w:r w:rsidRPr="00EF54C8">
        <w:rPr>
          <w:rFonts w:ascii="Book Antiqua" w:eastAsia="Book Antiqua" w:hAnsi="Book Antiqua" w:cs="Book Antiqua"/>
          <w:color w:val="000000"/>
        </w:rPr>
        <w:t>Immunopathological</w:t>
      </w:r>
      <w:proofErr w:type="spellEnd"/>
      <w:r w:rsidRPr="00EF54C8">
        <w:rPr>
          <w:rFonts w:ascii="Book Antiqua" w:eastAsia="Book Antiqua" w:hAnsi="Book Antiqua" w:cs="Book Antiqua"/>
          <w:color w:val="000000"/>
        </w:rPr>
        <w:t xml:space="preserve"> Lesions: A Potential Treatment Option for Severe Influenza A Diseases. </w:t>
      </w:r>
      <w:proofErr w:type="spellStart"/>
      <w:r w:rsidRPr="00EF54C8">
        <w:rPr>
          <w:rFonts w:ascii="Book Antiqua" w:eastAsia="Book Antiqua" w:hAnsi="Book Antiqua" w:cs="Book Antiqua"/>
          <w:i/>
          <w:iCs/>
          <w:color w:val="000000"/>
        </w:rPr>
        <w:t>EBioMedicine</w:t>
      </w:r>
      <w:proofErr w:type="spellEnd"/>
      <w:r w:rsidRPr="00EF54C8">
        <w:rPr>
          <w:rFonts w:ascii="Book Antiqua" w:eastAsia="Book Antiqua" w:hAnsi="Book Antiqua" w:cs="Book Antiqua"/>
          <w:color w:val="000000"/>
        </w:rPr>
        <w:t xml:space="preserve"> 2017; </w:t>
      </w:r>
      <w:r w:rsidRPr="00EF54C8">
        <w:rPr>
          <w:rFonts w:ascii="Book Antiqua" w:eastAsia="Book Antiqua" w:hAnsi="Book Antiqua" w:cs="Book Antiqua"/>
          <w:b/>
          <w:bCs/>
          <w:color w:val="000000"/>
        </w:rPr>
        <w:t>22</w:t>
      </w:r>
      <w:r w:rsidRPr="00EF54C8">
        <w:rPr>
          <w:rFonts w:ascii="Book Antiqua" w:eastAsia="Book Antiqua" w:hAnsi="Book Antiqua" w:cs="Book Antiqua"/>
          <w:color w:val="000000"/>
        </w:rPr>
        <w:t>: 133-142 [PMID: 28734805 DOI: 10.1016/j.ebiom.2017.07.010]</w:t>
      </w:r>
    </w:p>
    <w:p w14:paraId="2E09817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37 </w:t>
      </w:r>
      <w:r w:rsidRPr="00EF54C8">
        <w:rPr>
          <w:rFonts w:ascii="Book Antiqua" w:eastAsia="Book Antiqua" w:hAnsi="Book Antiqua" w:cs="Book Antiqua"/>
          <w:b/>
          <w:bCs/>
          <w:color w:val="000000"/>
        </w:rPr>
        <w:t>Liu Y</w:t>
      </w:r>
      <w:r w:rsidRPr="00EF54C8">
        <w:rPr>
          <w:rFonts w:ascii="Book Antiqua" w:eastAsia="Book Antiqua" w:hAnsi="Book Antiqua" w:cs="Book Antiqua"/>
          <w:color w:val="000000"/>
        </w:rPr>
        <w:t xml:space="preserve">, Yang Y, Zhang C, Huang F, Wang F, Yuan J, Wang Z, Li J, Li J, Feng C, Zhang Z, Wang L, Peng L, Chen L, Qin Y, Zhao D, Tan S, Yin L, Xu J, Zhou C, Jiang C, Liu L. Clinical and biochemical indexes from 2019-nCoV infected patients linked to viral loads and lung injury. </w:t>
      </w:r>
      <w:proofErr w:type="spellStart"/>
      <w:r w:rsidRPr="00EF54C8">
        <w:rPr>
          <w:rFonts w:ascii="Book Antiqua" w:eastAsia="Book Antiqua" w:hAnsi="Book Antiqua" w:cs="Book Antiqua"/>
          <w:i/>
          <w:iCs/>
          <w:color w:val="000000"/>
        </w:rPr>
        <w:t>Sci</w:t>
      </w:r>
      <w:proofErr w:type="spellEnd"/>
      <w:r w:rsidRPr="00EF54C8">
        <w:rPr>
          <w:rFonts w:ascii="Book Antiqua" w:eastAsia="Book Antiqua" w:hAnsi="Book Antiqua" w:cs="Book Antiqua"/>
          <w:i/>
          <w:iCs/>
          <w:color w:val="000000"/>
        </w:rPr>
        <w:t xml:space="preserve"> China Life </w:t>
      </w:r>
      <w:proofErr w:type="spellStart"/>
      <w:r w:rsidRPr="00EF54C8">
        <w:rPr>
          <w:rFonts w:ascii="Book Antiqua" w:eastAsia="Book Antiqua" w:hAnsi="Book Antiqua" w:cs="Book Antiqua"/>
          <w:i/>
          <w:iCs/>
          <w:color w:val="000000"/>
        </w:rPr>
        <w:t>Sci</w:t>
      </w:r>
      <w:proofErr w:type="spellEnd"/>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63</w:t>
      </w:r>
      <w:r w:rsidRPr="00EF54C8">
        <w:rPr>
          <w:rFonts w:ascii="Book Antiqua" w:eastAsia="Book Antiqua" w:hAnsi="Book Antiqua" w:cs="Book Antiqua"/>
          <w:color w:val="000000"/>
        </w:rPr>
        <w:t>: 364-374 [PMID: 32048163 DOI: 10.1007/s11427-020-1643-8]</w:t>
      </w:r>
    </w:p>
    <w:p w14:paraId="3DB8E83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38 </w:t>
      </w:r>
      <w:proofErr w:type="spellStart"/>
      <w:r w:rsidRPr="00EF54C8">
        <w:rPr>
          <w:rFonts w:ascii="Book Antiqua" w:eastAsia="Book Antiqua" w:hAnsi="Book Antiqua" w:cs="Book Antiqua"/>
          <w:b/>
          <w:bCs/>
          <w:color w:val="000000"/>
        </w:rPr>
        <w:t>Leisman</w:t>
      </w:r>
      <w:proofErr w:type="spellEnd"/>
      <w:r w:rsidRPr="00EF54C8">
        <w:rPr>
          <w:rFonts w:ascii="Book Antiqua" w:eastAsia="Book Antiqua" w:hAnsi="Book Antiqua" w:cs="Book Antiqua"/>
          <w:b/>
          <w:bCs/>
          <w:color w:val="000000"/>
        </w:rPr>
        <w:t xml:space="preserve"> DE</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Ronner</w:t>
      </w:r>
      <w:proofErr w:type="spellEnd"/>
      <w:r w:rsidRPr="00EF54C8">
        <w:rPr>
          <w:rFonts w:ascii="Book Antiqua" w:eastAsia="Book Antiqua" w:hAnsi="Book Antiqua" w:cs="Book Antiqua"/>
          <w:color w:val="000000"/>
        </w:rPr>
        <w:t xml:space="preserve"> L, </w:t>
      </w:r>
      <w:proofErr w:type="spellStart"/>
      <w:r w:rsidRPr="00EF54C8">
        <w:rPr>
          <w:rFonts w:ascii="Book Antiqua" w:eastAsia="Book Antiqua" w:hAnsi="Book Antiqua" w:cs="Book Antiqua"/>
          <w:color w:val="000000"/>
        </w:rPr>
        <w:t>Pinotti</w:t>
      </w:r>
      <w:proofErr w:type="spellEnd"/>
      <w:r w:rsidRPr="00EF54C8">
        <w:rPr>
          <w:rFonts w:ascii="Book Antiqua" w:eastAsia="Book Antiqua" w:hAnsi="Book Antiqua" w:cs="Book Antiqua"/>
          <w:color w:val="000000"/>
        </w:rPr>
        <w:t xml:space="preserve"> R, Taylor MD, Sinha P, Calfee CS, Hirayama AV, </w:t>
      </w:r>
      <w:proofErr w:type="spellStart"/>
      <w:r w:rsidRPr="00EF54C8">
        <w:rPr>
          <w:rFonts w:ascii="Book Antiqua" w:eastAsia="Book Antiqua" w:hAnsi="Book Antiqua" w:cs="Book Antiqua"/>
          <w:color w:val="000000"/>
        </w:rPr>
        <w:t>Mastroiani</w:t>
      </w:r>
      <w:proofErr w:type="spellEnd"/>
      <w:r w:rsidRPr="00EF54C8">
        <w:rPr>
          <w:rFonts w:ascii="Book Antiqua" w:eastAsia="Book Antiqua" w:hAnsi="Book Antiqua" w:cs="Book Antiqua"/>
          <w:color w:val="000000"/>
        </w:rPr>
        <w:t xml:space="preserve"> F, Turtle CJ, </w:t>
      </w:r>
      <w:proofErr w:type="spellStart"/>
      <w:r w:rsidRPr="00EF54C8">
        <w:rPr>
          <w:rFonts w:ascii="Book Antiqua" w:eastAsia="Book Antiqua" w:hAnsi="Book Antiqua" w:cs="Book Antiqua"/>
          <w:color w:val="000000"/>
        </w:rPr>
        <w:t>Harhay</w:t>
      </w:r>
      <w:proofErr w:type="spellEnd"/>
      <w:r w:rsidRPr="00EF54C8">
        <w:rPr>
          <w:rFonts w:ascii="Book Antiqua" w:eastAsia="Book Antiqua" w:hAnsi="Book Antiqua" w:cs="Book Antiqua"/>
          <w:color w:val="000000"/>
        </w:rPr>
        <w:t xml:space="preserve"> MO, Legrand M, </w:t>
      </w:r>
      <w:proofErr w:type="spellStart"/>
      <w:r w:rsidRPr="00EF54C8">
        <w:rPr>
          <w:rFonts w:ascii="Book Antiqua" w:eastAsia="Book Antiqua" w:hAnsi="Book Antiqua" w:cs="Book Antiqua"/>
          <w:color w:val="000000"/>
        </w:rPr>
        <w:t>Deutschman</w:t>
      </w:r>
      <w:proofErr w:type="spellEnd"/>
      <w:r w:rsidRPr="00EF54C8">
        <w:rPr>
          <w:rFonts w:ascii="Book Antiqua" w:eastAsia="Book Antiqua" w:hAnsi="Book Antiqua" w:cs="Book Antiqua"/>
          <w:color w:val="000000"/>
        </w:rPr>
        <w:t xml:space="preserve"> CS. Cytokine elevation in severe and critical COVID-19: a rapid systematic review, meta-analysis, and comparison with other inflammatory syndromes. </w:t>
      </w:r>
      <w:r w:rsidRPr="00EF54C8">
        <w:rPr>
          <w:rFonts w:ascii="Book Antiqua" w:eastAsia="Book Antiqua" w:hAnsi="Book Antiqua" w:cs="Book Antiqua"/>
          <w:i/>
          <w:iCs/>
          <w:color w:val="000000"/>
        </w:rPr>
        <w:t xml:space="preserve">Lancet </w:t>
      </w:r>
      <w:proofErr w:type="spellStart"/>
      <w:r w:rsidRPr="00EF54C8">
        <w:rPr>
          <w:rFonts w:ascii="Book Antiqua" w:eastAsia="Book Antiqua" w:hAnsi="Book Antiqua" w:cs="Book Antiqua"/>
          <w:i/>
          <w:iCs/>
          <w:color w:val="000000"/>
        </w:rPr>
        <w:t>Respir</w:t>
      </w:r>
      <w:proofErr w:type="spellEnd"/>
      <w:r w:rsidRPr="00EF54C8">
        <w:rPr>
          <w:rFonts w:ascii="Book Antiqua" w:eastAsia="Book Antiqua" w:hAnsi="Book Antiqua" w:cs="Book Antiqua"/>
          <w:i/>
          <w:iCs/>
          <w:color w:val="000000"/>
        </w:rPr>
        <w:t xml:space="preserve">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w:t>
      </w:r>
      <w:r w:rsidRPr="00EF54C8">
        <w:rPr>
          <w:rFonts w:ascii="Book Antiqua" w:eastAsia="Book Antiqua" w:hAnsi="Book Antiqua" w:cs="Book Antiqua"/>
          <w:color w:val="000000"/>
        </w:rPr>
        <w:t>: 1233-1244 [PMID: 33075298 DOI: 10.1016/S2213-2600(20)30404-5]</w:t>
      </w:r>
    </w:p>
    <w:p w14:paraId="79B2012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39 </w:t>
      </w:r>
      <w:r w:rsidRPr="00EF54C8">
        <w:rPr>
          <w:rFonts w:ascii="Book Antiqua" w:eastAsia="Book Antiqua" w:hAnsi="Book Antiqua" w:cs="Book Antiqua"/>
          <w:b/>
          <w:bCs/>
          <w:color w:val="000000"/>
        </w:rPr>
        <w:t>Kim ES</w:t>
      </w:r>
      <w:r w:rsidRPr="00EF54C8">
        <w:rPr>
          <w:rFonts w:ascii="Book Antiqua" w:eastAsia="Book Antiqua" w:hAnsi="Book Antiqua" w:cs="Book Antiqua"/>
          <w:color w:val="000000"/>
        </w:rPr>
        <w:t xml:space="preserve">, Chin BS, Kang CK, Kim NJ, Kang YM, Choi JP, Oh DH, Kim JH, </w:t>
      </w:r>
      <w:proofErr w:type="spellStart"/>
      <w:r w:rsidRPr="00EF54C8">
        <w:rPr>
          <w:rFonts w:ascii="Book Antiqua" w:eastAsia="Book Antiqua" w:hAnsi="Book Antiqua" w:cs="Book Antiqua"/>
          <w:color w:val="000000"/>
        </w:rPr>
        <w:t>Koh</w:t>
      </w:r>
      <w:proofErr w:type="spellEnd"/>
      <w:r w:rsidRPr="00EF54C8">
        <w:rPr>
          <w:rFonts w:ascii="Book Antiqua" w:eastAsia="Book Antiqua" w:hAnsi="Book Antiqua" w:cs="Book Antiqua"/>
          <w:color w:val="000000"/>
        </w:rPr>
        <w:t xml:space="preserve"> B, Kim SE, Yun NR, Lee JH, Kim JY, Kim Y, Bang JH, Song KH, Kim HB, Chung KH, Oh MD; Korea National Committee for Clinical Management of COVID-19. Clinical Course and Outcomes of Patients with Severe Acute Respiratory Syndrome Coronavirus 2 Infection: a Preliminary Report of the First 28 Patients </w:t>
      </w:r>
      <w:r w:rsidRPr="00EF54C8">
        <w:rPr>
          <w:rFonts w:ascii="Book Antiqua" w:eastAsia="Book Antiqua" w:hAnsi="Book Antiqua" w:cs="Book Antiqua"/>
          <w:color w:val="000000"/>
        </w:rPr>
        <w:lastRenderedPageBreak/>
        <w:t xml:space="preserve">from the Korean Cohort Study on COVID-19. </w:t>
      </w:r>
      <w:r w:rsidRPr="00EF54C8">
        <w:rPr>
          <w:rFonts w:ascii="Book Antiqua" w:eastAsia="Book Antiqua" w:hAnsi="Book Antiqua" w:cs="Book Antiqua"/>
          <w:i/>
          <w:iCs/>
          <w:color w:val="000000"/>
        </w:rPr>
        <w:t xml:space="preserve">J Korean Med </w:t>
      </w:r>
      <w:proofErr w:type="spellStart"/>
      <w:r w:rsidRPr="00EF54C8">
        <w:rPr>
          <w:rFonts w:ascii="Book Antiqua" w:eastAsia="Book Antiqua" w:hAnsi="Book Antiqua" w:cs="Book Antiqua"/>
          <w:i/>
          <w:iCs/>
          <w:color w:val="000000"/>
        </w:rPr>
        <w:t>Sci</w:t>
      </w:r>
      <w:proofErr w:type="spellEnd"/>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35</w:t>
      </w:r>
      <w:r w:rsidRPr="00EF54C8">
        <w:rPr>
          <w:rFonts w:ascii="Book Antiqua" w:eastAsia="Book Antiqua" w:hAnsi="Book Antiqua" w:cs="Book Antiqua"/>
          <w:color w:val="000000"/>
        </w:rPr>
        <w:t>: e142 [PMID: 32242348 DOI: 10.3346/jkms.2020.35.e142]</w:t>
      </w:r>
    </w:p>
    <w:p w14:paraId="3CE2968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40 </w:t>
      </w:r>
      <w:proofErr w:type="spellStart"/>
      <w:r w:rsidRPr="00EF54C8">
        <w:rPr>
          <w:rFonts w:ascii="Book Antiqua" w:eastAsia="Book Antiqua" w:hAnsi="Book Antiqua" w:cs="Book Antiqua"/>
          <w:b/>
          <w:bCs/>
          <w:color w:val="000000"/>
        </w:rPr>
        <w:t>Wölfel</w:t>
      </w:r>
      <w:proofErr w:type="spellEnd"/>
      <w:r w:rsidRPr="00EF54C8">
        <w:rPr>
          <w:rFonts w:ascii="Book Antiqua" w:eastAsia="Book Antiqua" w:hAnsi="Book Antiqua" w:cs="Book Antiqua"/>
          <w:b/>
          <w:bCs/>
          <w:color w:val="000000"/>
        </w:rPr>
        <w:t xml:space="preserve"> R</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Corman</w:t>
      </w:r>
      <w:proofErr w:type="spellEnd"/>
      <w:r w:rsidRPr="00EF54C8">
        <w:rPr>
          <w:rFonts w:ascii="Book Antiqua" w:eastAsia="Book Antiqua" w:hAnsi="Book Antiqua" w:cs="Book Antiqua"/>
          <w:color w:val="000000"/>
        </w:rPr>
        <w:t xml:space="preserve"> VM, </w:t>
      </w:r>
      <w:proofErr w:type="spellStart"/>
      <w:r w:rsidRPr="00EF54C8">
        <w:rPr>
          <w:rFonts w:ascii="Book Antiqua" w:eastAsia="Book Antiqua" w:hAnsi="Book Antiqua" w:cs="Book Antiqua"/>
          <w:color w:val="000000"/>
        </w:rPr>
        <w:t>Guggemos</w:t>
      </w:r>
      <w:proofErr w:type="spellEnd"/>
      <w:r w:rsidRPr="00EF54C8">
        <w:rPr>
          <w:rFonts w:ascii="Book Antiqua" w:eastAsia="Book Antiqua" w:hAnsi="Book Antiqua" w:cs="Book Antiqua"/>
          <w:color w:val="000000"/>
        </w:rPr>
        <w:t xml:space="preserve"> W, </w:t>
      </w:r>
      <w:proofErr w:type="spellStart"/>
      <w:r w:rsidRPr="00EF54C8">
        <w:rPr>
          <w:rFonts w:ascii="Book Antiqua" w:eastAsia="Book Antiqua" w:hAnsi="Book Antiqua" w:cs="Book Antiqua"/>
          <w:color w:val="000000"/>
        </w:rPr>
        <w:t>Seilmaier</w:t>
      </w:r>
      <w:proofErr w:type="spellEnd"/>
      <w:r w:rsidRPr="00EF54C8">
        <w:rPr>
          <w:rFonts w:ascii="Book Antiqua" w:eastAsia="Book Antiqua" w:hAnsi="Book Antiqua" w:cs="Book Antiqua"/>
          <w:color w:val="000000"/>
        </w:rPr>
        <w:t xml:space="preserve"> M, </w:t>
      </w:r>
      <w:proofErr w:type="spellStart"/>
      <w:r w:rsidRPr="00EF54C8">
        <w:rPr>
          <w:rFonts w:ascii="Book Antiqua" w:eastAsia="Book Antiqua" w:hAnsi="Book Antiqua" w:cs="Book Antiqua"/>
          <w:color w:val="000000"/>
        </w:rPr>
        <w:t>Zange</w:t>
      </w:r>
      <w:proofErr w:type="spellEnd"/>
      <w:r w:rsidRPr="00EF54C8">
        <w:rPr>
          <w:rFonts w:ascii="Book Antiqua" w:eastAsia="Book Antiqua" w:hAnsi="Book Antiqua" w:cs="Book Antiqua"/>
          <w:color w:val="000000"/>
        </w:rPr>
        <w:t xml:space="preserve"> S, Müller MA, Niemeyer D, Jones TC, </w:t>
      </w:r>
      <w:proofErr w:type="spellStart"/>
      <w:r w:rsidRPr="00EF54C8">
        <w:rPr>
          <w:rFonts w:ascii="Book Antiqua" w:eastAsia="Book Antiqua" w:hAnsi="Book Antiqua" w:cs="Book Antiqua"/>
          <w:color w:val="000000"/>
        </w:rPr>
        <w:t>Vollmar</w:t>
      </w:r>
      <w:proofErr w:type="spellEnd"/>
      <w:r w:rsidRPr="00EF54C8">
        <w:rPr>
          <w:rFonts w:ascii="Book Antiqua" w:eastAsia="Book Antiqua" w:hAnsi="Book Antiqua" w:cs="Book Antiqua"/>
          <w:color w:val="000000"/>
        </w:rPr>
        <w:t xml:space="preserve"> P, </w:t>
      </w:r>
      <w:proofErr w:type="spellStart"/>
      <w:r w:rsidRPr="00EF54C8">
        <w:rPr>
          <w:rFonts w:ascii="Book Antiqua" w:eastAsia="Book Antiqua" w:hAnsi="Book Antiqua" w:cs="Book Antiqua"/>
          <w:color w:val="000000"/>
        </w:rPr>
        <w:t>Rothe</w:t>
      </w:r>
      <w:proofErr w:type="spellEnd"/>
      <w:r w:rsidRPr="00EF54C8">
        <w:rPr>
          <w:rFonts w:ascii="Book Antiqua" w:eastAsia="Book Antiqua" w:hAnsi="Book Antiqua" w:cs="Book Antiqua"/>
          <w:color w:val="000000"/>
        </w:rPr>
        <w:t xml:space="preserve"> C, </w:t>
      </w:r>
      <w:proofErr w:type="spellStart"/>
      <w:r w:rsidRPr="00EF54C8">
        <w:rPr>
          <w:rFonts w:ascii="Book Antiqua" w:eastAsia="Book Antiqua" w:hAnsi="Book Antiqua" w:cs="Book Antiqua"/>
          <w:color w:val="000000"/>
        </w:rPr>
        <w:t>Hoelscher</w:t>
      </w:r>
      <w:proofErr w:type="spellEnd"/>
      <w:r w:rsidRPr="00EF54C8">
        <w:rPr>
          <w:rFonts w:ascii="Book Antiqua" w:eastAsia="Book Antiqua" w:hAnsi="Book Antiqua" w:cs="Book Antiqua"/>
          <w:color w:val="000000"/>
        </w:rPr>
        <w:t xml:space="preserve"> M, </w:t>
      </w:r>
      <w:proofErr w:type="spellStart"/>
      <w:r w:rsidRPr="00EF54C8">
        <w:rPr>
          <w:rFonts w:ascii="Book Antiqua" w:eastAsia="Book Antiqua" w:hAnsi="Book Antiqua" w:cs="Book Antiqua"/>
          <w:color w:val="000000"/>
        </w:rPr>
        <w:t>Bleicker</w:t>
      </w:r>
      <w:proofErr w:type="spellEnd"/>
      <w:r w:rsidRPr="00EF54C8">
        <w:rPr>
          <w:rFonts w:ascii="Book Antiqua" w:eastAsia="Book Antiqua" w:hAnsi="Book Antiqua" w:cs="Book Antiqua"/>
          <w:color w:val="000000"/>
        </w:rPr>
        <w:t xml:space="preserve"> T, </w:t>
      </w:r>
      <w:proofErr w:type="spellStart"/>
      <w:r w:rsidRPr="00EF54C8">
        <w:rPr>
          <w:rFonts w:ascii="Book Antiqua" w:eastAsia="Book Antiqua" w:hAnsi="Book Antiqua" w:cs="Book Antiqua"/>
          <w:color w:val="000000"/>
        </w:rPr>
        <w:t>Brünink</w:t>
      </w:r>
      <w:proofErr w:type="spellEnd"/>
      <w:r w:rsidRPr="00EF54C8">
        <w:rPr>
          <w:rFonts w:ascii="Book Antiqua" w:eastAsia="Book Antiqua" w:hAnsi="Book Antiqua" w:cs="Book Antiqua"/>
          <w:color w:val="000000"/>
        </w:rPr>
        <w:t xml:space="preserve"> S, Schneider J, Ehmann R, </w:t>
      </w:r>
      <w:proofErr w:type="spellStart"/>
      <w:r w:rsidRPr="00EF54C8">
        <w:rPr>
          <w:rFonts w:ascii="Book Antiqua" w:eastAsia="Book Antiqua" w:hAnsi="Book Antiqua" w:cs="Book Antiqua"/>
          <w:color w:val="000000"/>
        </w:rPr>
        <w:t>Zwirglmaier</w:t>
      </w:r>
      <w:proofErr w:type="spellEnd"/>
      <w:r w:rsidRPr="00EF54C8">
        <w:rPr>
          <w:rFonts w:ascii="Book Antiqua" w:eastAsia="Book Antiqua" w:hAnsi="Book Antiqua" w:cs="Book Antiqua"/>
          <w:color w:val="000000"/>
        </w:rPr>
        <w:t xml:space="preserve"> K, </w:t>
      </w:r>
      <w:proofErr w:type="spellStart"/>
      <w:r w:rsidRPr="00EF54C8">
        <w:rPr>
          <w:rFonts w:ascii="Book Antiqua" w:eastAsia="Book Antiqua" w:hAnsi="Book Antiqua" w:cs="Book Antiqua"/>
          <w:color w:val="000000"/>
        </w:rPr>
        <w:t>Drosten</w:t>
      </w:r>
      <w:proofErr w:type="spellEnd"/>
      <w:r w:rsidRPr="00EF54C8">
        <w:rPr>
          <w:rFonts w:ascii="Book Antiqua" w:eastAsia="Book Antiqua" w:hAnsi="Book Antiqua" w:cs="Book Antiqua"/>
          <w:color w:val="000000"/>
        </w:rPr>
        <w:t xml:space="preserve"> C, </w:t>
      </w:r>
      <w:proofErr w:type="spellStart"/>
      <w:r w:rsidRPr="00EF54C8">
        <w:rPr>
          <w:rFonts w:ascii="Book Antiqua" w:eastAsia="Book Antiqua" w:hAnsi="Book Antiqua" w:cs="Book Antiqua"/>
          <w:color w:val="000000"/>
        </w:rPr>
        <w:t>Wendtner</w:t>
      </w:r>
      <w:proofErr w:type="spellEnd"/>
      <w:r w:rsidRPr="00EF54C8">
        <w:rPr>
          <w:rFonts w:ascii="Book Antiqua" w:eastAsia="Book Antiqua" w:hAnsi="Book Antiqua" w:cs="Book Antiqua"/>
          <w:color w:val="000000"/>
        </w:rPr>
        <w:t xml:space="preserve"> C. </w:t>
      </w:r>
      <w:proofErr w:type="spellStart"/>
      <w:r w:rsidRPr="00EF54C8">
        <w:rPr>
          <w:rFonts w:ascii="Book Antiqua" w:eastAsia="Book Antiqua" w:hAnsi="Book Antiqua" w:cs="Book Antiqua"/>
          <w:color w:val="000000"/>
        </w:rPr>
        <w:t>Virological</w:t>
      </w:r>
      <w:proofErr w:type="spellEnd"/>
      <w:r w:rsidRPr="00EF54C8">
        <w:rPr>
          <w:rFonts w:ascii="Book Antiqua" w:eastAsia="Book Antiqua" w:hAnsi="Book Antiqua" w:cs="Book Antiqua"/>
          <w:color w:val="000000"/>
        </w:rPr>
        <w:t xml:space="preserve"> assessment of hospitalized patients with COVID-2019. </w:t>
      </w:r>
      <w:r w:rsidRPr="00EF54C8">
        <w:rPr>
          <w:rFonts w:ascii="Book Antiqua" w:eastAsia="Book Antiqua" w:hAnsi="Book Antiqua" w:cs="Book Antiqua"/>
          <w:i/>
          <w:iCs/>
          <w:color w:val="000000"/>
        </w:rPr>
        <w:t>Nature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581</w:t>
      </w:r>
      <w:r w:rsidRPr="00EF54C8">
        <w:rPr>
          <w:rFonts w:ascii="Book Antiqua" w:eastAsia="Book Antiqua" w:hAnsi="Book Antiqua" w:cs="Book Antiqua"/>
          <w:color w:val="000000"/>
        </w:rPr>
        <w:t>: 465-469 [PMID: 32235945 DOI: 10.1038/s41586-020-2196-x]</w:t>
      </w:r>
    </w:p>
    <w:p w14:paraId="5BB5616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41 </w:t>
      </w:r>
      <w:r w:rsidRPr="00EF54C8">
        <w:rPr>
          <w:rFonts w:ascii="Book Antiqua" w:eastAsia="Book Antiqua" w:hAnsi="Book Antiqua" w:cs="Book Antiqua"/>
          <w:b/>
          <w:bCs/>
          <w:color w:val="000000"/>
        </w:rPr>
        <w:t>Qian GQ</w:t>
      </w:r>
      <w:r w:rsidRPr="00EF54C8">
        <w:rPr>
          <w:rFonts w:ascii="Book Antiqua" w:eastAsia="Book Antiqua" w:hAnsi="Book Antiqua" w:cs="Book Antiqua"/>
          <w:color w:val="000000"/>
        </w:rPr>
        <w:t xml:space="preserve">, Chen XQ, </w:t>
      </w:r>
      <w:proofErr w:type="spellStart"/>
      <w:r w:rsidRPr="00EF54C8">
        <w:rPr>
          <w:rFonts w:ascii="Book Antiqua" w:eastAsia="Book Antiqua" w:hAnsi="Book Antiqua" w:cs="Book Antiqua"/>
          <w:color w:val="000000"/>
        </w:rPr>
        <w:t>Lv</w:t>
      </w:r>
      <w:proofErr w:type="spellEnd"/>
      <w:r w:rsidRPr="00EF54C8">
        <w:rPr>
          <w:rFonts w:ascii="Book Antiqua" w:eastAsia="Book Antiqua" w:hAnsi="Book Antiqua" w:cs="Book Antiqua"/>
          <w:color w:val="000000"/>
        </w:rPr>
        <w:t xml:space="preserve"> DF, Ma AHY, Wang LP, Yang NB, Chen XM. </w:t>
      </w:r>
      <w:proofErr w:type="gramStart"/>
      <w:r w:rsidRPr="00EF54C8">
        <w:rPr>
          <w:rFonts w:ascii="Book Antiqua" w:eastAsia="Book Antiqua" w:hAnsi="Book Antiqua" w:cs="Book Antiqua"/>
          <w:color w:val="000000"/>
        </w:rPr>
        <w:t>Duration of SARS-CoV-2 viral shedding during COVID-19 infection.</w:t>
      </w:r>
      <w:proofErr w:type="gram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Infect Dis (</w:t>
      </w:r>
      <w:proofErr w:type="spellStart"/>
      <w:r w:rsidRPr="00EF54C8">
        <w:rPr>
          <w:rFonts w:ascii="Book Antiqua" w:eastAsia="Book Antiqua" w:hAnsi="Book Antiqua" w:cs="Book Antiqua"/>
          <w:i/>
          <w:iCs/>
          <w:color w:val="000000"/>
        </w:rPr>
        <w:t>Lond</w:t>
      </w:r>
      <w:proofErr w:type="spellEnd"/>
      <w:r w:rsidRPr="00EF54C8">
        <w:rPr>
          <w:rFonts w:ascii="Book Antiqua" w:eastAsia="Book Antiqua" w:hAnsi="Book Antiqua" w:cs="Book Antiqua"/>
          <w:i/>
          <w:iCs/>
          <w:color w:val="000000"/>
        </w:rPr>
        <w: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52</w:t>
      </w:r>
      <w:r w:rsidRPr="00EF54C8">
        <w:rPr>
          <w:rFonts w:ascii="Book Antiqua" w:eastAsia="Book Antiqua" w:hAnsi="Book Antiqua" w:cs="Book Antiqua"/>
          <w:color w:val="000000"/>
        </w:rPr>
        <w:t>: 511-512 [PMID: 32275181 DOI: 10.1080/23744235.2020.1748705]</w:t>
      </w:r>
    </w:p>
    <w:p w14:paraId="58678F21" w14:textId="77777777" w:rsidR="00A77B3E" w:rsidRPr="00EF54C8" w:rsidRDefault="00254F35" w:rsidP="00EF54C8">
      <w:pPr>
        <w:adjustRightInd w:val="0"/>
        <w:spacing w:line="360" w:lineRule="auto"/>
        <w:jc w:val="both"/>
        <w:rPr>
          <w:rFonts w:ascii="Book Antiqua" w:hAnsi="Book Antiqua"/>
        </w:rPr>
      </w:pPr>
      <w:proofErr w:type="gramStart"/>
      <w:r w:rsidRPr="00EF54C8">
        <w:rPr>
          <w:rFonts w:ascii="Book Antiqua" w:eastAsia="Book Antiqua" w:hAnsi="Book Antiqua" w:cs="Book Antiqua"/>
          <w:color w:val="000000"/>
        </w:rPr>
        <w:t xml:space="preserve">42 </w:t>
      </w:r>
      <w:r w:rsidRPr="00EF54C8">
        <w:rPr>
          <w:rFonts w:ascii="Book Antiqua" w:eastAsia="Book Antiqua" w:hAnsi="Book Antiqua" w:cs="Book Antiqua"/>
          <w:b/>
          <w:bCs/>
          <w:color w:val="000000"/>
        </w:rPr>
        <w:t>Singh JA</w:t>
      </w:r>
      <w:r w:rsidRPr="00EF54C8">
        <w:rPr>
          <w:rFonts w:ascii="Book Antiqua" w:eastAsia="Book Antiqua" w:hAnsi="Book Antiqua" w:cs="Book Antiqua"/>
          <w:color w:val="000000"/>
        </w:rPr>
        <w:t>, Upshur REG.</w:t>
      </w:r>
      <w:proofErr w:type="gramEnd"/>
      <w:r w:rsidRPr="00EF54C8">
        <w:rPr>
          <w:rFonts w:ascii="Book Antiqua" w:eastAsia="Book Antiqua" w:hAnsi="Book Antiqua" w:cs="Book Antiqua"/>
          <w:color w:val="000000"/>
        </w:rPr>
        <w:t xml:space="preserve"> The granting of emergency use designation to COVID-19 candidate vaccines: implications for COVID-19 vaccine trials. </w:t>
      </w:r>
      <w:r w:rsidRPr="00EF54C8">
        <w:rPr>
          <w:rFonts w:ascii="Book Antiqua" w:eastAsia="Book Antiqua" w:hAnsi="Book Antiqua" w:cs="Book Antiqua"/>
          <w:i/>
          <w:iCs/>
          <w:color w:val="000000"/>
        </w:rPr>
        <w:t>Lancet Infect Dis</w:t>
      </w:r>
      <w:r w:rsidRPr="00EF54C8">
        <w:rPr>
          <w:rFonts w:ascii="Book Antiqua" w:eastAsia="Book Antiqua" w:hAnsi="Book Antiqua" w:cs="Book Antiqua"/>
          <w:color w:val="000000"/>
        </w:rPr>
        <w:t xml:space="preserve"> 2020 [PMID: 33306980 DOI: 10.1016/S1473-3099(20)30923-3]</w:t>
      </w:r>
    </w:p>
    <w:p w14:paraId="17EABA7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43 </w:t>
      </w:r>
      <w:r w:rsidRPr="00EF54C8">
        <w:rPr>
          <w:rFonts w:ascii="Book Antiqua" w:eastAsia="Book Antiqua" w:hAnsi="Book Antiqua" w:cs="Book Antiqua"/>
          <w:b/>
          <w:bCs/>
          <w:color w:val="000000"/>
        </w:rPr>
        <w:t>Wang M</w:t>
      </w:r>
      <w:r w:rsidRPr="00EF54C8">
        <w:rPr>
          <w:rFonts w:ascii="Book Antiqua" w:eastAsia="Book Antiqua" w:hAnsi="Book Antiqua" w:cs="Book Antiqua"/>
          <w:color w:val="000000"/>
        </w:rPr>
        <w:t xml:space="preserve">, Cao R, Zhang L, Yang X, Liu J, Xu M, Shi Z, Hu Z, </w:t>
      </w:r>
      <w:proofErr w:type="spellStart"/>
      <w:r w:rsidRPr="00EF54C8">
        <w:rPr>
          <w:rFonts w:ascii="Book Antiqua" w:eastAsia="Book Antiqua" w:hAnsi="Book Antiqua" w:cs="Book Antiqua"/>
          <w:color w:val="000000"/>
        </w:rPr>
        <w:t>Zhong</w:t>
      </w:r>
      <w:proofErr w:type="spellEnd"/>
      <w:r w:rsidRPr="00EF54C8">
        <w:rPr>
          <w:rFonts w:ascii="Book Antiqua" w:eastAsia="Book Antiqua" w:hAnsi="Book Antiqua" w:cs="Book Antiqua"/>
          <w:color w:val="000000"/>
        </w:rPr>
        <w:t xml:space="preserve"> W, Xiao G. </w:t>
      </w:r>
      <w:proofErr w:type="spell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and chloroquine effectively inhibit the recently emerged novel coronavirus (2019-nCoV) in vitro. </w:t>
      </w:r>
      <w:r w:rsidRPr="00EF54C8">
        <w:rPr>
          <w:rFonts w:ascii="Book Antiqua" w:eastAsia="Book Antiqua" w:hAnsi="Book Antiqua" w:cs="Book Antiqua"/>
          <w:i/>
          <w:iCs/>
          <w:color w:val="000000"/>
        </w:rPr>
        <w:t>Cell Res</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30</w:t>
      </w:r>
      <w:r w:rsidRPr="00EF54C8">
        <w:rPr>
          <w:rFonts w:ascii="Book Antiqua" w:eastAsia="Book Antiqua" w:hAnsi="Book Antiqua" w:cs="Book Antiqua"/>
          <w:color w:val="000000"/>
        </w:rPr>
        <w:t>: 269-271 [PMID: 32020029 DOI: 10.1038/s41422-020-0282-0]</w:t>
      </w:r>
    </w:p>
    <w:p w14:paraId="2300E43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44 </w:t>
      </w:r>
      <w:proofErr w:type="spellStart"/>
      <w:r w:rsidRPr="00EF54C8">
        <w:rPr>
          <w:rFonts w:ascii="Book Antiqua" w:eastAsia="Book Antiqua" w:hAnsi="Book Antiqua" w:cs="Book Antiqua"/>
          <w:b/>
          <w:bCs/>
          <w:color w:val="000000"/>
        </w:rPr>
        <w:t>Grein</w:t>
      </w:r>
      <w:proofErr w:type="spellEnd"/>
      <w:r w:rsidRPr="00EF54C8">
        <w:rPr>
          <w:rFonts w:ascii="Book Antiqua" w:eastAsia="Book Antiqua" w:hAnsi="Book Antiqua" w:cs="Book Antiqua"/>
          <w:b/>
          <w:bCs/>
          <w:color w:val="000000"/>
        </w:rPr>
        <w:t xml:space="preserve"> J</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Ohmagari</w:t>
      </w:r>
      <w:proofErr w:type="spellEnd"/>
      <w:r w:rsidRPr="00EF54C8">
        <w:rPr>
          <w:rFonts w:ascii="Book Antiqua" w:eastAsia="Book Antiqua" w:hAnsi="Book Antiqua" w:cs="Book Antiqua"/>
          <w:color w:val="000000"/>
        </w:rPr>
        <w:t xml:space="preserve"> N, Shin D, Diaz G, </w:t>
      </w:r>
      <w:proofErr w:type="spellStart"/>
      <w:r w:rsidRPr="00EF54C8">
        <w:rPr>
          <w:rFonts w:ascii="Book Antiqua" w:eastAsia="Book Antiqua" w:hAnsi="Book Antiqua" w:cs="Book Antiqua"/>
          <w:color w:val="000000"/>
        </w:rPr>
        <w:t>Asperges</w:t>
      </w:r>
      <w:proofErr w:type="spellEnd"/>
      <w:r w:rsidRPr="00EF54C8">
        <w:rPr>
          <w:rFonts w:ascii="Book Antiqua" w:eastAsia="Book Antiqua" w:hAnsi="Book Antiqua" w:cs="Book Antiqua"/>
          <w:color w:val="000000"/>
        </w:rPr>
        <w:t xml:space="preserve"> E, </w:t>
      </w:r>
      <w:proofErr w:type="spellStart"/>
      <w:r w:rsidRPr="00EF54C8">
        <w:rPr>
          <w:rFonts w:ascii="Book Antiqua" w:eastAsia="Book Antiqua" w:hAnsi="Book Antiqua" w:cs="Book Antiqua"/>
          <w:color w:val="000000"/>
        </w:rPr>
        <w:t>Castagna</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Feldt</w:t>
      </w:r>
      <w:proofErr w:type="spellEnd"/>
      <w:r w:rsidRPr="00EF54C8">
        <w:rPr>
          <w:rFonts w:ascii="Book Antiqua" w:eastAsia="Book Antiqua" w:hAnsi="Book Antiqua" w:cs="Book Antiqua"/>
          <w:color w:val="000000"/>
        </w:rPr>
        <w:t xml:space="preserve"> T, Green G, Green ML, </w:t>
      </w:r>
      <w:proofErr w:type="spellStart"/>
      <w:r w:rsidRPr="00EF54C8">
        <w:rPr>
          <w:rFonts w:ascii="Book Antiqua" w:eastAsia="Book Antiqua" w:hAnsi="Book Antiqua" w:cs="Book Antiqua"/>
          <w:color w:val="000000"/>
        </w:rPr>
        <w:t>Lescure</w:t>
      </w:r>
      <w:proofErr w:type="spellEnd"/>
      <w:r w:rsidRPr="00EF54C8">
        <w:rPr>
          <w:rFonts w:ascii="Book Antiqua" w:eastAsia="Book Antiqua" w:hAnsi="Book Antiqua" w:cs="Book Antiqua"/>
          <w:color w:val="000000"/>
        </w:rPr>
        <w:t xml:space="preserve"> FX, </w:t>
      </w:r>
      <w:proofErr w:type="spellStart"/>
      <w:r w:rsidRPr="00EF54C8">
        <w:rPr>
          <w:rFonts w:ascii="Book Antiqua" w:eastAsia="Book Antiqua" w:hAnsi="Book Antiqua" w:cs="Book Antiqua"/>
          <w:color w:val="000000"/>
        </w:rPr>
        <w:t>Nicastri</w:t>
      </w:r>
      <w:proofErr w:type="spellEnd"/>
      <w:r w:rsidRPr="00EF54C8">
        <w:rPr>
          <w:rFonts w:ascii="Book Antiqua" w:eastAsia="Book Antiqua" w:hAnsi="Book Antiqua" w:cs="Book Antiqua"/>
          <w:color w:val="000000"/>
        </w:rPr>
        <w:t xml:space="preserve"> E, Oda R, </w:t>
      </w:r>
      <w:proofErr w:type="spellStart"/>
      <w:r w:rsidRPr="00EF54C8">
        <w:rPr>
          <w:rFonts w:ascii="Book Antiqua" w:eastAsia="Book Antiqua" w:hAnsi="Book Antiqua" w:cs="Book Antiqua"/>
          <w:color w:val="000000"/>
        </w:rPr>
        <w:t>Yo</w:t>
      </w:r>
      <w:proofErr w:type="spellEnd"/>
      <w:r w:rsidRPr="00EF54C8">
        <w:rPr>
          <w:rFonts w:ascii="Book Antiqua" w:eastAsia="Book Antiqua" w:hAnsi="Book Antiqua" w:cs="Book Antiqua"/>
          <w:color w:val="000000"/>
        </w:rPr>
        <w:t xml:space="preserve"> K, </w:t>
      </w:r>
      <w:proofErr w:type="spellStart"/>
      <w:r w:rsidRPr="00EF54C8">
        <w:rPr>
          <w:rFonts w:ascii="Book Antiqua" w:eastAsia="Book Antiqua" w:hAnsi="Book Antiqua" w:cs="Book Antiqua"/>
          <w:color w:val="000000"/>
        </w:rPr>
        <w:t>Quiros</w:t>
      </w:r>
      <w:proofErr w:type="spellEnd"/>
      <w:r w:rsidRPr="00EF54C8">
        <w:rPr>
          <w:rFonts w:ascii="Book Antiqua" w:eastAsia="Book Antiqua" w:hAnsi="Book Antiqua" w:cs="Book Antiqua"/>
          <w:color w:val="000000"/>
        </w:rPr>
        <w:t xml:space="preserve">-Roldan E, </w:t>
      </w:r>
      <w:proofErr w:type="spellStart"/>
      <w:r w:rsidRPr="00EF54C8">
        <w:rPr>
          <w:rFonts w:ascii="Book Antiqua" w:eastAsia="Book Antiqua" w:hAnsi="Book Antiqua" w:cs="Book Antiqua"/>
          <w:color w:val="000000"/>
        </w:rPr>
        <w:t>Studemeister</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Redinski</w:t>
      </w:r>
      <w:proofErr w:type="spellEnd"/>
      <w:r w:rsidRPr="00EF54C8">
        <w:rPr>
          <w:rFonts w:ascii="Book Antiqua" w:eastAsia="Book Antiqua" w:hAnsi="Book Antiqua" w:cs="Book Antiqua"/>
          <w:color w:val="000000"/>
        </w:rPr>
        <w:t xml:space="preserve"> J, Ahmed S, </w:t>
      </w:r>
      <w:proofErr w:type="spellStart"/>
      <w:r w:rsidRPr="00EF54C8">
        <w:rPr>
          <w:rFonts w:ascii="Book Antiqua" w:eastAsia="Book Antiqua" w:hAnsi="Book Antiqua" w:cs="Book Antiqua"/>
          <w:color w:val="000000"/>
        </w:rPr>
        <w:t>Bernett</w:t>
      </w:r>
      <w:proofErr w:type="spellEnd"/>
      <w:r w:rsidRPr="00EF54C8">
        <w:rPr>
          <w:rFonts w:ascii="Book Antiqua" w:eastAsia="Book Antiqua" w:hAnsi="Book Antiqua" w:cs="Book Antiqua"/>
          <w:color w:val="000000"/>
        </w:rPr>
        <w:t xml:space="preserve"> J, </w:t>
      </w:r>
      <w:proofErr w:type="spellStart"/>
      <w:r w:rsidRPr="00EF54C8">
        <w:rPr>
          <w:rFonts w:ascii="Book Antiqua" w:eastAsia="Book Antiqua" w:hAnsi="Book Antiqua" w:cs="Book Antiqua"/>
          <w:color w:val="000000"/>
        </w:rPr>
        <w:t>Chelliah</w:t>
      </w:r>
      <w:proofErr w:type="spellEnd"/>
      <w:r w:rsidRPr="00EF54C8">
        <w:rPr>
          <w:rFonts w:ascii="Book Antiqua" w:eastAsia="Book Antiqua" w:hAnsi="Book Antiqua" w:cs="Book Antiqua"/>
          <w:color w:val="000000"/>
        </w:rPr>
        <w:t xml:space="preserve"> D, Chen D, </w:t>
      </w:r>
      <w:proofErr w:type="spellStart"/>
      <w:r w:rsidRPr="00EF54C8">
        <w:rPr>
          <w:rFonts w:ascii="Book Antiqua" w:eastAsia="Book Antiqua" w:hAnsi="Book Antiqua" w:cs="Book Antiqua"/>
          <w:color w:val="000000"/>
        </w:rPr>
        <w:t>Chihara</w:t>
      </w:r>
      <w:proofErr w:type="spellEnd"/>
      <w:r w:rsidRPr="00EF54C8">
        <w:rPr>
          <w:rFonts w:ascii="Book Antiqua" w:eastAsia="Book Antiqua" w:hAnsi="Book Antiqua" w:cs="Book Antiqua"/>
          <w:color w:val="000000"/>
        </w:rPr>
        <w:t xml:space="preserve"> S, Cohen SH, Cunningham J, </w:t>
      </w:r>
      <w:proofErr w:type="spellStart"/>
      <w:r w:rsidRPr="00EF54C8">
        <w:rPr>
          <w:rFonts w:ascii="Book Antiqua" w:eastAsia="Book Antiqua" w:hAnsi="Book Antiqua" w:cs="Book Antiqua"/>
          <w:color w:val="000000"/>
        </w:rPr>
        <w:t>D'Arminio</w:t>
      </w:r>
      <w:proofErr w:type="spellEnd"/>
      <w:r w:rsidRPr="00EF54C8">
        <w:rPr>
          <w:rFonts w:ascii="Book Antiqua" w:eastAsia="Book Antiqua" w:hAnsi="Book Antiqua" w:cs="Book Antiqua"/>
          <w:color w:val="000000"/>
        </w:rPr>
        <w:t xml:space="preserve"> Monforte A, Ismail S, Kato H, </w:t>
      </w:r>
      <w:proofErr w:type="spellStart"/>
      <w:r w:rsidRPr="00EF54C8">
        <w:rPr>
          <w:rFonts w:ascii="Book Antiqua" w:eastAsia="Book Antiqua" w:hAnsi="Book Antiqua" w:cs="Book Antiqua"/>
          <w:color w:val="000000"/>
        </w:rPr>
        <w:t>Lapadula</w:t>
      </w:r>
      <w:proofErr w:type="spellEnd"/>
      <w:r w:rsidRPr="00EF54C8">
        <w:rPr>
          <w:rFonts w:ascii="Book Antiqua" w:eastAsia="Book Antiqua" w:hAnsi="Book Antiqua" w:cs="Book Antiqua"/>
          <w:color w:val="000000"/>
        </w:rPr>
        <w:t xml:space="preserve"> G, </w:t>
      </w:r>
      <w:proofErr w:type="spellStart"/>
      <w:r w:rsidRPr="00EF54C8">
        <w:rPr>
          <w:rFonts w:ascii="Book Antiqua" w:eastAsia="Book Antiqua" w:hAnsi="Book Antiqua" w:cs="Book Antiqua"/>
          <w:color w:val="000000"/>
        </w:rPr>
        <w:t>L'Her</w:t>
      </w:r>
      <w:proofErr w:type="spellEnd"/>
      <w:r w:rsidRPr="00EF54C8">
        <w:rPr>
          <w:rFonts w:ascii="Book Antiqua" w:eastAsia="Book Antiqua" w:hAnsi="Book Antiqua" w:cs="Book Antiqua"/>
          <w:color w:val="000000"/>
        </w:rPr>
        <w:t xml:space="preserve"> E, </w:t>
      </w:r>
      <w:proofErr w:type="spellStart"/>
      <w:r w:rsidRPr="00EF54C8">
        <w:rPr>
          <w:rFonts w:ascii="Book Antiqua" w:eastAsia="Book Antiqua" w:hAnsi="Book Antiqua" w:cs="Book Antiqua"/>
          <w:color w:val="000000"/>
        </w:rPr>
        <w:t>Maeno</w:t>
      </w:r>
      <w:proofErr w:type="spellEnd"/>
      <w:r w:rsidRPr="00EF54C8">
        <w:rPr>
          <w:rFonts w:ascii="Book Antiqua" w:eastAsia="Book Antiqua" w:hAnsi="Book Antiqua" w:cs="Book Antiqua"/>
          <w:color w:val="000000"/>
        </w:rPr>
        <w:t xml:space="preserve"> T, </w:t>
      </w:r>
      <w:proofErr w:type="spellStart"/>
      <w:r w:rsidRPr="00EF54C8">
        <w:rPr>
          <w:rFonts w:ascii="Book Antiqua" w:eastAsia="Book Antiqua" w:hAnsi="Book Antiqua" w:cs="Book Antiqua"/>
          <w:color w:val="000000"/>
        </w:rPr>
        <w:t>Majumder</w:t>
      </w:r>
      <w:proofErr w:type="spellEnd"/>
      <w:r w:rsidRPr="00EF54C8">
        <w:rPr>
          <w:rFonts w:ascii="Book Antiqua" w:eastAsia="Book Antiqua" w:hAnsi="Book Antiqua" w:cs="Book Antiqua"/>
          <w:color w:val="000000"/>
        </w:rPr>
        <w:t xml:space="preserve"> S, </w:t>
      </w:r>
      <w:proofErr w:type="spellStart"/>
      <w:r w:rsidRPr="00EF54C8">
        <w:rPr>
          <w:rFonts w:ascii="Book Antiqua" w:eastAsia="Book Antiqua" w:hAnsi="Book Antiqua" w:cs="Book Antiqua"/>
          <w:color w:val="000000"/>
        </w:rPr>
        <w:t>Massari</w:t>
      </w:r>
      <w:proofErr w:type="spellEnd"/>
      <w:r w:rsidRPr="00EF54C8">
        <w:rPr>
          <w:rFonts w:ascii="Book Antiqua" w:eastAsia="Book Antiqua" w:hAnsi="Book Antiqua" w:cs="Book Antiqua"/>
          <w:color w:val="000000"/>
        </w:rPr>
        <w:t xml:space="preserve"> M, Mora-</w:t>
      </w:r>
      <w:proofErr w:type="spellStart"/>
      <w:r w:rsidRPr="00EF54C8">
        <w:rPr>
          <w:rFonts w:ascii="Book Antiqua" w:eastAsia="Book Antiqua" w:hAnsi="Book Antiqua" w:cs="Book Antiqua"/>
          <w:color w:val="000000"/>
        </w:rPr>
        <w:t>Rillo</w:t>
      </w:r>
      <w:proofErr w:type="spellEnd"/>
      <w:r w:rsidRPr="00EF54C8">
        <w:rPr>
          <w:rFonts w:ascii="Book Antiqua" w:eastAsia="Book Antiqua" w:hAnsi="Book Antiqua" w:cs="Book Antiqua"/>
          <w:color w:val="000000"/>
        </w:rPr>
        <w:t xml:space="preserve"> M, Mutoh Y, Nguyen D, </w:t>
      </w:r>
      <w:proofErr w:type="spellStart"/>
      <w:r w:rsidRPr="00EF54C8">
        <w:rPr>
          <w:rFonts w:ascii="Book Antiqua" w:eastAsia="Book Antiqua" w:hAnsi="Book Antiqua" w:cs="Book Antiqua"/>
          <w:color w:val="000000"/>
        </w:rPr>
        <w:t>Verweij</w:t>
      </w:r>
      <w:proofErr w:type="spellEnd"/>
      <w:r w:rsidRPr="00EF54C8">
        <w:rPr>
          <w:rFonts w:ascii="Book Antiqua" w:eastAsia="Book Antiqua" w:hAnsi="Book Antiqua" w:cs="Book Antiqua"/>
          <w:color w:val="000000"/>
        </w:rPr>
        <w:t xml:space="preserve"> E, </w:t>
      </w:r>
      <w:proofErr w:type="spellStart"/>
      <w:r w:rsidRPr="00EF54C8">
        <w:rPr>
          <w:rFonts w:ascii="Book Antiqua" w:eastAsia="Book Antiqua" w:hAnsi="Book Antiqua" w:cs="Book Antiqua"/>
          <w:color w:val="000000"/>
        </w:rPr>
        <w:t>Zoufaly</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Osinusi</w:t>
      </w:r>
      <w:proofErr w:type="spellEnd"/>
      <w:r w:rsidRPr="00EF54C8">
        <w:rPr>
          <w:rFonts w:ascii="Book Antiqua" w:eastAsia="Book Antiqua" w:hAnsi="Book Antiqua" w:cs="Book Antiqua"/>
          <w:color w:val="000000"/>
        </w:rPr>
        <w:t xml:space="preserve"> AO, </w:t>
      </w:r>
      <w:proofErr w:type="spellStart"/>
      <w:r w:rsidRPr="00EF54C8">
        <w:rPr>
          <w:rFonts w:ascii="Book Antiqua" w:eastAsia="Book Antiqua" w:hAnsi="Book Antiqua" w:cs="Book Antiqua"/>
          <w:color w:val="000000"/>
        </w:rPr>
        <w:t>DeZure</w:t>
      </w:r>
      <w:proofErr w:type="spellEnd"/>
      <w:r w:rsidRPr="00EF54C8">
        <w:rPr>
          <w:rFonts w:ascii="Book Antiqua" w:eastAsia="Book Antiqua" w:hAnsi="Book Antiqua" w:cs="Book Antiqua"/>
          <w:color w:val="000000"/>
        </w:rPr>
        <w:t xml:space="preserve"> A, Zhao Y, </w:t>
      </w:r>
      <w:proofErr w:type="spellStart"/>
      <w:r w:rsidRPr="00EF54C8">
        <w:rPr>
          <w:rFonts w:ascii="Book Antiqua" w:eastAsia="Book Antiqua" w:hAnsi="Book Antiqua" w:cs="Book Antiqua"/>
          <w:color w:val="000000"/>
        </w:rPr>
        <w:t>Zhong</w:t>
      </w:r>
      <w:proofErr w:type="spellEnd"/>
      <w:r w:rsidRPr="00EF54C8">
        <w:rPr>
          <w:rFonts w:ascii="Book Antiqua" w:eastAsia="Book Antiqua" w:hAnsi="Book Antiqua" w:cs="Book Antiqua"/>
          <w:color w:val="000000"/>
        </w:rPr>
        <w:t xml:space="preserve"> L, </w:t>
      </w:r>
      <w:proofErr w:type="spellStart"/>
      <w:r w:rsidRPr="00EF54C8">
        <w:rPr>
          <w:rFonts w:ascii="Book Antiqua" w:eastAsia="Book Antiqua" w:hAnsi="Book Antiqua" w:cs="Book Antiqua"/>
          <w:color w:val="000000"/>
        </w:rPr>
        <w:t>Chokkalingam</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Elboudwarej</w:t>
      </w:r>
      <w:proofErr w:type="spellEnd"/>
      <w:r w:rsidRPr="00EF54C8">
        <w:rPr>
          <w:rFonts w:ascii="Book Antiqua" w:eastAsia="Book Antiqua" w:hAnsi="Book Antiqua" w:cs="Book Antiqua"/>
          <w:color w:val="000000"/>
        </w:rPr>
        <w:t xml:space="preserve"> E, </w:t>
      </w:r>
      <w:proofErr w:type="spellStart"/>
      <w:r w:rsidRPr="00EF54C8">
        <w:rPr>
          <w:rFonts w:ascii="Book Antiqua" w:eastAsia="Book Antiqua" w:hAnsi="Book Antiqua" w:cs="Book Antiqua"/>
          <w:color w:val="000000"/>
        </w:rPr>
        <w:t>Telep</w:t>
      </w:r>
      <w:proofErr w:type="spellEnd"/>
      <w:r w:rsidRPr="00EF54C8">
        <w:rPr>
          <w:rFonts w:ascii="Book Antiqua" w:eastAsia="Book Antiqua" w:hAnsi="Book Antiqua" w:cs="Book Antiqua"/>
          <w:color w:val="000000"/>
        </w:rPr>
        <w:t xml:space="preserve"> L, </w:t>
      </w:r>
      <w:proofErr w:type="spellStart"/>
      <w:r w:rsidRPr="00EF54C8">
        <w:rPr>
          <w:rFonts w:ascii="Book Antiqua" w:eastAsia="Book Antiqua" w:hAnsi="Book Antiqua" w:cs="Book Antiqua"/>
          <w:color w:val="000000"/>
        </w:rPr>
        <w:t>Timbs</w:t>
      </w:r>
      <w:proofErr w:type="spellEnd"/>
      <w:r w:rsidRPr="00EF54C8">
        <w:rPr>
          <w:rFonts w:ascii="Book Antiqua" w:eastAsia="Book Antiqua" w:hAnsi="Book Antiqua" w:cs="Book Antiqua"/>
          <w:color w:val="000000"/>
        </w:rPr>
        <w:t xml:space="preserve"> L, </w:t>
      </w:r>
      <w:proofErr w:type="spellStart"/>
      <w:r w:rsidRPr="00EF54C8">
        <w:rPr>
          <w:rFonts w:ascii="Book Antiqua" w:eastAsia="Book Antiqua" w:hAnsi="Book Antiqua" w:cs="Book Antiqua"/>
          <w:color w:val="000000"/>
        </w:rPr>
        <w:t>Henne</w:t>
      </w:r>
      <w:proofErr w:type="spellEnd"/>
      <w:r w:rsidRPr="00EF54C8">
        <w:rPr>
          <w:rFonts w:ascii="Book Antiqua" w:eastAsia="Book Antiqua" w:hAnsi="Book Antiqua" w:cs="Book Antiqua"/>
          <w:color w:val="000000"/>
        </w:rPr>
        <w:t xml:space="preserve"> I, Sellers S, Cao H, Tan SK, Winterbourne L, Desai P, </w:t>
      </w:r>
      <w:proofErr w:type="spellStart"/>
      <w:r w:rsidRPr="00EF54C8">
        <w:rPr>
          <w:rFonts w:ascii="Book Antiqua" w:eastAsia="Book Antiqua" w:hAnsi="Book Antiqua" w:cs="Book Antiqua"/>
          <w:color w:val="000000"/>
        </w:rPr>
        <w:t>Mera</w:t>
      </w:r>
      <w:proofErr w:type="spellEnd"/>
      <w:r w:rsidRPr="00EF54C8">
        <w:rPr>
          <w:rFonts w:ascii="Book Antiqua" w:eastAsia="Book Antiqua" w:hAnsi="Book Antiqua" w:cs="Book Antiqua"/>
          <w:color w:val="000000"/>
        </w:rPr>
        <w:t xml:space="preserve"> R, </w:t>
      </w:r>
      <w:proofErr w:type="spellStart"/>
      <w:r w:rsidRPr="00EF54C8">
        <w:rPr>
          <w:rFonts w:ascii="Book Antiqua" w:eastAsia="Book Antiqua" w:hAnsi="Book Antiqua" w:cs="Book Antiqua"/>
          <w:color w:val="000000"/>
        </w:rPr>
        <w:t>Gaggar</w:t>
      </w:r>
      <w:proofErr w:type="spellEnd"/>
      <w:r w:rsidRPr="00EF54C8">
        <w:rPr>
          <w:rFonts w:ascii="Book Antiqua" w:eastAsia="Book Antiqua" w:hAnsi="Book Antiqua" w:cs="Book Antiqua"/>
          <w:color w:val="000000"/>
        </w:rPr>
        <w:t xml:space="preserve"> A, Myers RP, </w:t>
      </w:r>
      <w:proofErr w:type="spellStart"/>
      <w:r w:rsidRPr="00EF54C8">
        <w:rPr>
          <w:rFonts w:ascii="Book Antiqua" w:eastAsia="Book Antiqua" w:hAnsi="Book Antiqua" w:cs="Book Antiqua"/>
          <w:color w:val="000000"/>
        </w:rPr>
        <w:t>Brainard</w:t>
      </w:r>
      <w:proofErr w:type="spellEnd"/>
      <w:r w:rsidRPr="00EF54C8">
        <w:rPr>
          <w:rFonts w:ascii="Book Antiqua" w:eastAsia="Book Antiqua" w:hAnsi="Book Antiqua" w:cs="Book Antiqua"/>
          <w:color w:val="000000"/>
        </w:rPr>
        <w:t xml:space="preserve"> DM, Childs R, </w:t>
      </w:r>
      <w:proofErr w:type="spellStart"/>
      <w:r w:rsidRPr="00EF54C8">
        <w:rPr>
          <w:rFonts w:ascii="Book Antiqua" w:eastAsia="Book Antiqua" w:hAnsi="Book Antiqua" w:cs="Book Antiqua"/>
          <w:color w:val="000000"/>
        </w:rPr>
        <w:t>Flanigan</w:t>
      </w:r>
      <w:proofErr w:type="spellEnd"/>
      <w:r w:rsidRPr="00EF54C8">
        <w:rPr>
          <w:rFonts w:ascii="Book Antiqua" w:eastAsia="Book Antiqua" w:hAnsi="Book Antiqua" w:cs="Book Antiqua"/>
          <w:color w:val="000000"/>
        </w:rPr>
        <w:t xml:space="preserve"> T. Compassionate Use of </w:t>
      </w:r>
      <w:proofErr w:type="spell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for Patients with Severe Covid-19. </w:t>
      </w:r>
      <w:r w:rsidRPr="00EF54C8">
        <w:rPr>
          <w:rFonts w:ascii="Book Antiqua" w:eastAsia="Book Antiqua" w:hAnsi="Book Antiqua" w:cs="Book Antiqua"/>
          <w:i/>
          <w:iCs/>
          <w:color w:val="000000"/>
        </w:rPr>
        <w:t xml:space="preserve">N </w:t>
      </w:r>
      <w:proofErr w:type="spellStart"/>
      <w:r w:rsidRPr="00EF54C8">
        <w:rPr>
          <w:rFonts w:ascii="Book Antiqua" w:eastAsia="Book Antiqua" w:hAnsi="Book Antiqua" w:cs="Book Antiqua"/>
          <w:i/>
          <w:iCs/>
          <w:color w:val="000000"/>
        </w:rPr>
        <w:t>Engl</w:t>
      </w:r>
      <w:proofErr w:type="spellEnd"/>
      <w:r w:rsidRPr="00EF54C8">
        <w:rPr>
          <w:rFonts w:ascii="Book Antiqua" w:eastAsia="Book Antiqua" w:hAnsi="Book Antiqua" w:cs="Book Antiqua"/>
          <w:i/>
          <w:iCs/>
          <w:color w:val="000000"/>
        </w:rPr>
        <w:t xml:space="preserve">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2327-2336 [PMID: 32275812 DOI: 10.1056/NEJMoa2007016]</w:t>
      </w:r>
    </w:p>
    <w:p w14:paraId="743EE7A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45 </w:t>
      </w:r>
      <w:proofErr w:type="spellStart"/>
      <w:r w:rsidRPr="00EF54C8">
        <w:rPr>
          <w:rFonts w:ascii="Book Antiqua" w:eastAsia="Book Antiqua" w:hAnsi="Book Antiqua" w:cs="Book Antiqua"/>
          <w:b/>
          <w:bCs/>
          <w:color w:val="000000"/>
        </w:rPr>
        <w:t>Beigel</w:t>
      </w:r>
      <w:proofErr w:type="spellEnd"/>
      <w:r w:rsidRPr="00EF54C8">
        <w:rPr>
          <w:rFonts w:ascii="Book Antiqua" w:eastAsia="Book Antiqua" w:hAnsi="Book Antiqua" w:cs="Book Antiqua"/>
          <w:b/>
          <w:bCs/>
          <w:color w:val="000000"/>
        </w:rPr>
        <w:t xml:space="preserve"> JH</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Tomashek</w:t>
      </w:r>
      <w:proofErr w:type="spellEnd"/>
      <w:r w:rsidRPr="00EF54C8">
        <w:rPr>
          <w:rFonts w:ascii="Book Antiqua" w:eastAsia="Book Antiqua" w:hAnsi="Book Antiqua" w:cs="Book Antiqua"/>
          <w:color w:val="000000"/>
        </w:rPr>
        <w:t xml:space="preserve"> KM, Dodd LE, Mehta AK, </w:t>
      </w:r>
      <w:proofErr w:type="spellStart"/>
      <w:r w:rsidRPr="00EF54C8">
        <w:rPr>
          <w:rFonts w:ascii="Book Antiqua" w:eastAsia="Book Antiqua" w:hAnsi="Book Antiqua" w:cs="Book Antiqua"/>
          <w:color w:val="000000"/>
        </w:rPr>
        <w:t>Zingman</w:t>
      </w:r>
      <w:proofErr w:type="spellEnd"/>
      <w:r w:rsidRPr="00EF54C8">
        <w:rPr>
          <w:rFonts w:ascii="Book Antiqua" w:eastAsia="Book Antiqua" w:hAnsi="Book Antiqua" w:cs="Book Antiqua"/>
          <w:color w:val="000000"/>
        </w:rPr>
        <w:t xml:space="preserve"> BS, </w:t>
      </w:r>
      <w:proofErr w:type="spellStart"/>
      <w:r w:rsidRPr="00EF54C8">
        <w:rPr>
          <w:rFonts w:ascii="Book Antiqua" w:eastAsia="Book Antiqua" w:hAnsi="Book Antiqua" w:cs="Book Antiqua"/>
          <w:color w:val="000000"/>
        </w:rPr>
        <w:t>Kalil</w:t>
      </w:r>
      <w:proofErr w:type="spellEnd"/>
      <w:r w:rsidRPr="00EF54C8">
        <w:rPr>
          <w:rFonts w:ascii="Book Antiqua" w:eastAsia="Book Antiqua" w:hAnsi="Book Antiqua" w:cs="Book Antiqua"/>
          <w:color w:val="000000"/>
        </w:rPr>
        <w:t xml:space="preserve"> AC, </w:t>
      </w:r>
      <w:proofErr w:type="spellStart"/>
      <w:r w:rsidRPr="00EF54C8">
        <w:rPr>
          <w:rFonts w:ascii="Book Antiqua" w:eastAsia="Book Antiqua" w:hAnsi="Book Antiqua" w:cs="Book Antiqua"/>
          <w:color w:val="000000"/>
        </w:rPr>
        <w:t>Hohmann</w:t>
      </w:r>
      <w:proofErr w:type="spellEnd"/>
      <w:r w:rsidRPr="00EF54C8">
        <w:rPr>
          <w:rFonts w:ascii="Book Antiqua" w:eastAsia="Book Antiqua" w:hAnsi="Book Antiqua" w:cs="Book Antiqua"/>
          <w:color w:val="000000"/>
        </w:rPr>
        <w:t xml:space="preserve"> E, Chu HY, </w:t>
      </w:r>
      <w:proofErr w:type="spellStart"/>
      <w:r w:rsidRPr="00EF54C8">
        <w:rPr>
          <w:rFonts w:ascii="Book Antiqua" w:eastAsia="Book Antiqua" w:hAnsi="Book Antiqua" w:cs="Book Antiqua"/>
          <w:color w:val="000000"/>
        </w:rPr>
        <w:t>Luetkemeyer</w:t>
      </w:r>
      <w:proofErr w:type="spellEnd"/>
      <w:r w:rsidRPr="00EF54C8">
        <w:rPr>
          <w:rFonts w:ascii="Book Antiqua" w:eastAsia="Book Antiqua" w:hAnsi="Book Antiqua" w:cs="Book Antiqua"/>
          <w:color w:val="000000"/>
        </w:rPr>
        <w:t xml:space="preserve"> A, Kline S, Lopez de </w:t>
      </w:r>
      <w:proofErr w:type="spellStart"/>
      <w:r w:rsidRPr="00EF54C8">
        <w:rPr>
          <w:rFonts w:ascii="Book Antiqua" w:eastAsia="Book Antiqua" w:hAnsi="Book Antiqua" w:cs="Book Antiqua"/>
          <w:color w:val="000000"/>
        </w:rPr>
        <w:t>Castilla</w:t>
      </w:r>
      <w:proofErr w:type="spellEnd"/>
      <w:r w:rsidRPr="00EF54C8">
        <w:rPr>
          <w:rFonts w:ascii="Book Antiqua" w:eastAsia="Book Antiqua" w:hAnsi="Book Antiqua" w:cs="Book Antiqua"/>
          <w:color w:val="000000"/>
        </w:rPr>
        <w:t xml:space="preserve"> D, Finberg RW, </w:t>
      </w:r>
      <w:proofErr w:type="spellStart"/>
      <w:r w:rsidRPr="00EF54C8">
        <w:rPr>
          <w:rFonts w:ascii="Book Antiqua" w:eastAsia="Book Antiqua" w:hAnsi="Book Antiqua" w:cs="Book Antiqua"/>
          <w:color w:val="000000"/>
        </w:rPr>
        <w:t>Dierberg</w:t>
      </w:r>
      <w:proofErr w:type="spellEnd"/>
      <w:r w:rsidRPr="00EF54C8">
        <w:rPr>
          <w:rFonts w:ascii="Book Antiqua" w:eastAsia="Book Antiqua" w:hAnsi="Book Antiqua" w:cs="Book Antiqua"/>
          <w:color w:val="000000"/>
        </w:rPr>
        <w:t xml:space="preserve"> K, </w:t>
      </w:r>
      <w:proofErr w:type="spellStart"/>
      <w:r w:rsidRPr="00EF54C8">
        <w:rPr>
          <w:rFonts w:ascii="Book Antiqua" w:eastAsia="Book Antiqua" w:hAnsi="Book Antiqua" w:cs="Book Antiqua"/>
          <w:color w:val="000000"/>
        </w:rPr>
        <w:t>Tapson</w:t>
      </w:r>
      <w:proofErr w:type="spellEnd"/>
      <w:r w:rsidRPr="00EF54C8">
        <w:rPr>
          <w:rFonts w:ascii="Book Antiqua" w:eastAsia="Book Antiqua" w:hAnsi="Book Antiqua" w:cs="Book Antiqua"/>
          <w:color w:val="000000"/>
        </w:rPr>
        <w:t xml:space="preserve"> V, Hsieh L, Patterson TF, Paredes R, Sweeney DA, Short WR, </w:t>
      </w:r>
      <w:proofErr w:type="spellStart"/>
      <w:r w:rsidRPr="00EF54C8">
        <w:rPr>
          <w:rFonts w:ascii="Book Antiqua" w:eastAsia="Book Antiqua" w:hAnsi="Book Antiqua" w:cs="Book Antiqua"/>
          <w:color w:val="000000"/>
        </w:rPr>
        <w:t>Touloumi</w:t>
      </w:r>
      <w:proofErr w:type="spellEnd"/>
      <w:r w:rsidRPr="00EF54C8">
        <w:rPr>
          <w:rFonts w:ascii="Book Antiqua" w:eastAsia="Book Antiqua" w:hAnsi="Book Antiqua" w:cs="Book Antiqua"/>
          <w:color w:val="000000"/>
        </w:rPr>
        <w:t xml:space="preserve"> G, Lye DC, </w:t>
      </w:r>
      <w:proofErr w:type="spellStart"/>
      <w:r w:rsidRPr="00EF54C8">
        <w:rPr>
          <w:rFonts w:ascii="Book Antiqua" w:eastAsia="Book Antiqua" w:hAnsi="Book Antiqua" w:cs="Book Antiqua"/>
          <w:color w:val="000000"/>
        </w:rPr>
        <w:t>Ohmagari</w:t>
      </w:r>
      <w:proofErr w:type="spellEnd"/>
      <w:r w:rsidRPr="00EF54C8">
        <w:rPr>
          <w:rFonts w:ascii="Book Antiqua" w:eastAsia="Book Antiqua" w:hAnsi="Book Antiqua" w:cs="Book Antiqua"/>
          <w:color w:val="000000"/>
        </w:rPr>
        <w:t xml:space="preserve"> N, Oh MD, Ruiz-Palacios GM, Benfield T, </w:t>
      </w:r>
      <w:proofErr w:type="spellStart"/>
      <w:r w:rsidRPr="00EF54C8">
        <w:rPr>
          <w:rFonts w:ascii="Book Antiqua" w:eastAsia="Book Antiqua" w:hAnsi="Book Antiqua" w:cs="Book Antiqua"/>
          <w:color w:val="000000"/>
        </w:rPr>
        <w:t>Fätkenheuer</w:t>
      </w:r>
      <w:proofErr w:type="spellEnd"/>
      <w:r w:rsidRPr="00EF54C8">
        <w:rPr>
          <w:rFonts w:ascii="Book Antiqua" w:eastAsia="Book Antiqua" w:hAnsi="Book Antiqua" w:cs="Book Antiqua"/>
          <w:color w:val="000000"/>
        </w:rPr>
        <w:t xml:space="preserve"> G, </w:t>
      </w:r>
      <w:proofErr w:type="spellStart"/>
      <w:r w:rsidRPr="00EF54C8">
        <w:rPr>
          <w:rFonts w:ascii="Book Antiqua" w:eastAsia="Book Antiqua" w:hAnsi="Book Antiqua" w:cs="Book Antiqua"/>
          <w:color w:val="000000"/>
        </w:rPr>
        <w:t>Kortepeter</w:t>
      </w:r>
      <w:proofErr w:type="spellEnd"/>
      <w:r w:rsidRPr="00EF54C8">
        <w:rPr>
          <w:rFonts w:ascii="Book Antiqua" w:eastAsia="Book Antiqua" w:hAnsi="Book Antiqua" w:cs="Book Antiqua"/>
          <w:color w:val="000000"/>
        </w:rPr>
        <w:t xml:space="preserve"> MG, </w:t>
      </w:r>
      <w:proofErr w:type="spellStart"/>
      <w:r w:rsidRPr="00EF54C8">
        <w:rPr>
          <w:rFonts w:ascii="Book Antiqua" w:eastAsia="Book Antiqua" w:hAnsi="Book Antiqua" w:cs="Book Antiqua"/>
          <w:color w:val="000000"/>
        </w:rPr>
        <w:t>Atmar</w:t>
      </w:r>
      <w:proofErr w:type="spellEnd"/>
      <w:r w:rsidRPr="00EF54C8">
        <w:rPr>
          <w:rFonts w:ascii="Book Antiqua" w:eastAsia="Book Antiqua" w:hAnsi="Book Antiqua" w:cs="Book Antiqua"/>
          <w:color w:val="000000"/>
        </w:rPr>
        <w:t xml:space="preserve"> RL, Creech CB, Lundgren J, </w:t>
      </w:r>
      <w:proofErr w:type="spellStart"/>
      <w:r w:rsidRPr="00EF54C8">
        <w:rPr>
          <w:rFonts w:ascii="Book Antiqua" w:eastAsia="Book Antiqua" w:hAnsi="Book Antiqua" w:cs="Book Antiqua"/>
          <w:color w:val="000000"/>
        </w:rPr>
        <w:t>Babiker</w:t>
      </w:r>
      <w:proofErr w:type="spellEnd"/>
      <w:r w:rsidRPr="00EF54C8">
        <w:rPr>
          <w:rFonts w:ascii="Book Antiqua" w:eastAsia="Book Antiqua" w:hAnsi="Book Antiqua" w:cs="Book Antiqua"/>
          <w:color w:val="000000"/>
        </w:rPr>
        <w:t xml:space="preserve"> AG, </w:t>
      </w:r>
      <w:proofErr w:type="spellStart"/>
      <w:r w:rsidRPr="00EF54C8">
        <w:rPr>
          <w:rFonts w:ascii="Book Antiqua" w:eastAsia="Book Antiqua" w:hAnsi="Book Antiqua" w:cs="Book Antiqua"/>
          <w:color w:val="000000"/>
        </w:rPr>
        <w:t>Pett</w:t>
      </w:r>
      <w:proofErr w:type="spellEnd"/>
      <w:r w:rsidRPr="00EF54C8">
        <w:rPr>
          <w:rFonts w:ascii="Book Antiqua" w:eastAsia="Book Antiqua" w:hAnsi="Book Antiqua" w:cs="Book Antiqua"/>
          <w:color w:val="000000"/>
        </w:rPr>
        <w:t xml:space="preserve"> S, </w:t>
      </w:r>
      <w:proofErr w:type="spellStart"/>
      <w:r w:rsidRPr="00EF54C8">
        <w:rPr>
          <w:rFonts w:ascii="Book Antiqua" w:eastAsia="Book Antiqua" w:hAnsi="Book Antiqua" w:cs="Book Antiqua"/>
          <w:color w:val="000000"/>
        </w:rPr>
        <w:t>Neaton</w:t>
      </w:r>
      <w:proofErr w:type="spellEnd"/>
      <w:r w:rsidRPr="00EF54C8">
        <w:rPr>
          <w:rFonts w:ascii="Book Antiqua" w:eastAsia="Book Antiqua" w:hAnsi="Book Antiqua" w:cs="Book Antiqua"/>
          <w:color w:val="000000"/>
        </w:rPr>
        <w:t xml:space="preserve"> JD, Burgess TH, </w:t>
      </w:r>
      <w:proofErr w:type="spellStart"/>
      <w:r w:rsidRPr="00EF54C8">
        <w:rPr>
          <w:rFonts w:ascii="Book Antiqua" w:eastAsia="Book Antiqua" w:hAnsi="Book Antiqua" w:cs="Book Antiqua"/>
          <w:color w:val="000000"/>
        </w:rPr>
        <w:t>Bonnett</w:t>
      </w:r>
      <w:proofErr w:type="spellEnd"/>
      <w:r w:rsidRPr="00EF54C8">
        <w:rPr>
          <w:rFonts w:ascii="Book Antiqua" w:eastAsia="Book Antiqua" w:hAnsi="Book Antiqua" w:cs="Book Antiqua"/>
          <w:color w:val="000000"/>
        </w:rPr>
        <w:t xml:space="preserve"> T, Green M, </w:t>
      </w:r>
      <w:proofErr w:type="spellStart"/>
      <w:r w:rsidRPr="00EF54C8">
        <w:rPr>
          <w:rFonts w:ascii="Book Antiqua" w:eastAsia="Book Antiqua" w:hAnsi="Book Antiqua" w:cs="Book Antiqua"/>
          <w:color w:val="000000"/>
        </w:rPr>
        <w:t>Makowski</w:t>
      </w:r>
      <w:proofErr w:type="spellEnd"/>
      <w:r w:rsidRPr="00EF54C8">
        <w:rPr>
          <w:rFonts w:ascii="Book Antiqua" w:eastAsia="Book Antiqua" w:hAnsi="Book Antiqua" w:cs="Book Antiqua"/>
          <w:color w:val="000000"/>
        </w:rPr>
        <w:t xml:space="preserve"> M, </w:t>
      </w:r>
      <w:proofErr w:type="spellStart"/>
      <w:r w:rsidRPr="00EF54C8">
        <w:rPr>
          <w:rFonts w:ascii="Book Antiqua" w:eastAsia="Book Antiqua" w:hAnsi="Book Antiqua" w:cs="Book Antiqua"/>
          <w:color w:val="000000"/>
        </w:rPr>
        <w:t>Osinusi</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Nayak</w:t>
      </w:r>
      <w:proofErr w:type="spellEnd"/>
      <w:r w:rsidRPr="00EF54C8">
        <w:rPr>
          <w:rFonts w:ascii="Book Antiqua" w:eastAsia="Book Antiqua" w:hAnsi="Book Antiqua" w:cs="Book Antiqua"/>
          <w:color w:val="000000"/>
        </w:rPr>
        <w:t xml:space="preserve"> S, Lane HC; ACTT-1 Study Group Members. </w:t>
      </w:r>
      <w:proofErr w:type="spellStart"/>
      <w:proofErr w:type="gram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for the Treatment of Covid-19 - Final Report.</w:t>
      </w:r>
      <w:proofErr w:type="gram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N </w:t>
      </w:r>
      <w:proofErr w:type="spellStart"/>
      <w:r w:rsidRPr="00EF54C8">
        <w:rPr>
          <w:rFonts w:ascii="Book Antiqua" w:eastAsia="Book Antiqua" w:hAnsi="Book Antiqua" w:cs="Book Antiqua"/>
          <w:i/>
          <w:iCs/>
          <w:color w:val="000000"/>
        </w:rPr>
        <w:t>Engl</w:t>
      </w:r>
      <w:proofErr w:type="spellEnd"/>
      <w:r w:rsidRPr="00EF54C8">
        <w:rPr>
          <w:rFonts w:ascii="Book Antiqua" w:eastAsia="Book Antiqua" w:hAnsi="Book Antiqua" w:cs="Book Antiqua"/>
          <w:i/>
          <w:iCs/>
          <w:color w:val="000000"/>
        </w:rPr>
        <w:t xml:space="preserve">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383</w:t>
      </w:r>
      <w:r w:rsidRPr="00EF54C8">
        <w:rPr>
          <w:rFonts w:ascii="Book Antiqua" w:eastAsia="Book Antiqua" w:hAnsi="Book Antiqua" w:cs="Book Antiqua"/>
          <w:color w:val="000000"/>
        </w:rPr>
        <w:t>: 1813-1826 [PMID: 32445440 DOI: 10.1056/NEJMoa2007764]</w:t>
      </w:r>
    </w:p>
    <w:p w14:paraId="2C4A69F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46 </w:t>
      </w:r>
      <w:proofErr w:type="spellStart"/>
      <w:r w:rsidRPr="00EF54C8">
        <w:rPr>
          <w:rFonts w:ascii="Book Antiqua" w:eastAsia="Book Antiqua" w:hAnsi="Book Antiqua" w:cs="Book Antiqua"/>
          <w:b/>
          <w:bCs/>
          <w:color w:val="000000"/>
        </w:rPr>
        <w:t>Beigel</w:t>
      </w:r>
      <w:proofErr w:type="spellEnd"/>
      <w:r w:rsidRPr="00EF54C8">
        <w:rPr>
          <w:rFonts w:ascii="Book Antiqua" w:eastAsia="Book Antiqua" w:hAnsi="Book Antiqua" w:cs="Book Antiqua"/>
          <w:b/>
          <w:bCs/>
          <w:color w:val="000000"/>
        </w:rPr>
        <w:t xml:space="preserve"> JH</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Tomashek</w:t>
      </w:r>
      <w:proofErr w:type="spellEnd"/>
      <w:r w:rsidRPr="00EF54C8">
        <w:rPr>
          <w:rFonts w:ascii="Book Antiqua" w:eastAsia="Book Antiqua" w:hAnsi="Book Antiqua" w:cs="Book Antiqua"/>
          <w:color w:val="000000"/>
        </w:rPr>
        <w:t xml:space="preserve"> KM, Dodd LE. </w:t>
      </w:r>
      <w:proofErr w:type="spellStart"/>
      <w:proofErr w:type="gramStart"/>
      <w:r w:rsidRPr="00EF54C8">
        <w:rPr>
          <w:rFonts w:ascii="Book Antiqua" w:eastAsia="Book Antiqua" w:hAnsi="Book Antiqua" w:cs="Book Antiqua"/>
          <w:color w:val="000000"/>
        </w:rPr>
        <w:t>Remdesivir</w:t>
      </w:r>
      <w:proofErr w:type="spellEnd"/>
      <w:r w:rsidRPr="00EF54C8">
        <w:rPr>
          <w:rFonts w:ascii="Book Antiqua" w:eastAsia="Book Antiqua" w:hAnsi="Book Antiqua" w:cs="Book Antiqua"/>
          <w:color w:val="000000"/>
        </w:rPr>
        <w:t xml:space="preserve"> for the Treatment of Covid-19 - Preliminary Report.</w:t>
      </w:r>
      <w:proofErr w:type="gramEnd"/>
      <w:r w:rsidRPr="00EF54C8">
        <w:rPr>
          <w:rFonts w:ascii="Book Antiqua" w:eastAsia="Book Antiqua" w:hAnsi="Book Antiqua" w:cs="Book Antiqua"/>
          <w:color w:val="000000"/>
        </w:rPr>
        <w:t xml:space="preserve"> </w:t>
      </w:r>
      <w:proofErr w:type="gramStart"/>
      <w:r w:rsidRPr="00EF54C8">
        <w:rPr>
          <w:rFonts w:ascii="Book Antiqua" w:eastAsia="Book Antiqua" w:hAnsi="Book Antiqua" w:cs="Book Antiqua"/>
          <w:color w:val="000000"/>
        </w:rPr>
        <w:t>Reply.</w:t>
      </w:r>
      <w:proofErr w:type="gram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N </w:t>
      </w:r>
      <w:proofErr w:type="spellStart"/>
      <w:r w:rsidRPr="00EF54C8">
        <w:rPr>
          <w:rFonts w:ascii="Book Antiqua" w:eastAsia="Book Antiqua" w:hAnsi="Book Antiqua" w:cs="Book Antiqua"/>
          <w:i/>
          <w:iCs/>
          <w:color w:val="000000"/>
        </w:rPr>
        <w:t>Engl</w:t>
      </w:r>
      <w:proofErr w:type="spellEnd"/>
      <w:r w:rsidRPr="00EF54C8">
        <w:rPr>
          <w:rFonts w:ascii="Book Antiqua" w:eastAsia="Book Antiqua" w:hAnsi="Book Antiqua" w:cs="Book Antiqua"/>
          <w:i/>
          <w:iCs/>
          <w:color w:val="000000"/>
        </w:rPr>
        <w:t xml:space="preserve">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383</w:t>
      </w:r>
      <w:r w:rsidRPr="00EF54C8">
        <w:rPr>
          <w:rFonts w:ascii="Book Antiqua" w:eastAsia="Book Antiqua" w:hAnsi="Book Antiqua" w:cs="Book Antiqua"/>
          <w:color w:val="000000"/>
        </w:rPr>
        <w:t>: 994 [PMID: 32649078 DOI: 10.1056/NEJMc2022236]</w:t>
      </w:r>
    </w:p>
    <w:p w14:paraId="3DD09A8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47 </w:t>
      </w:r>
      <w:proofErr w:type="spellStart"/>
      <w:r w:rsidRPr="00EF54C8">
        <w:rPr>
          <w:rFonts w:ascii="Book Antiqua" w:eastAsia="Book Antiqua" w:hAnsi="Book Antiqua" w:cs="Book Antiqua"/>
          <w:b/>
          <w:bCs/>
          <w:color w:val="000000"/>
        </w:rPr>
        <w:t>Siemieniuk</w:t>
      </w:r>
      <w:proofErr w:type="spellEnd"/>
      <w:r w:rsidRPr="00EF54C8">
        <w:rPr>
          <w:rFonts w:ascii="Book Antiqua" w:eastAsia="Book Antiqua" w:hAnsi="Book Antiqua" w:cs="Book Antiqua"/>
          <w:b/>
          <w:bCs/>
          <w:color w:val="000000"/>
        </w:rPr>
        <w:t xml:space="preserve"> R</w:t>
      </w:r>
      <w:r w:rsidRPr="00EF54C8">
        <w:rPr>
          <w:rFonts w:ascii="Book Antiqua" w:eastAsia="Book Antiqua" w:hAnsi="Book Antiqua" w:cs="Book Antiqua"/>
          <w:color w:val="000000"/>
        </w:rPr>
        <w:t xml:space="preserve">, </w:t>
      </w:r>
      <w:proofErr w:type="spellStart"/>
      <w:r w:rsidRPr="00EF54C8">
        <w:rPr>
          <w:rFonts w:ascii="Book Antiqua" w:eastAsia="Book Antiqua" w:hAnsi="Book Antiqua" w:cs="Book Antiqua"/>
          <w:color w:val="000000"/>
        </w:rPr>
        <w:t>Rochwerg</w:t>
      </w:r>
      <w:proofErr w:type="spellEnd"/>
      <w:r w:rsidRPr="00EF54C8">
        <w:rPr>
          <w:rFonts w:ascii="Book Antiqua" w:eastAsia="Book Antiqua" w:hAnsi="Book Antiqua" w:cs="Book Antiqua"/>
          <w:color w:val="000000"/>
        </w:rPr>
        <w:t xml:space="preserve"> B, </w:t>
      </w:r>
      <w:proofErr w:type="spellStart"/>
      <w:r w:rsidRPr="00EF54C8">
        <w:rPr>
          <w:rFonts w:ascii="Book Antiqua" w:eastAsia="Book Antiqua" w:hAnsi="Book Antiqua" w:cs="Book Antiqua"/>
          <w:color w:val="000000"/>
        </w:rPr>
        <w:t>Agoritsas</w:t>
      </w:r>
      <w:proofErr w:type="spellEnd"/>
      <w:r w:rsidRPr="00EF54C8">
        <w:rPr>
          <w:rFonts w:ascii="Book Antiqua" w:eastAsia="Book Antiqua" w:hAnsi="Book Antiqua" w:cs="Book Antiqua"/>
          <w:color w:val="000000"/>
        </w:rPr>
        <w:t xml:space="preserve"> T, </w:t>
      </w:r>
      <w:proofErr w:type="spellStart"/>
      <w:r w:rsidRPr="00EF54C8">
        <w:rPr>
          <w:rFonts w:ascii="Book Antiqua" w:eastAsia="Book Antiqua" w:hAnsi="Book Antiqua" w:cs="Book Antiqua"/>
          <w:color w:val="000000"/>
        </w:rPr>
        <w:t>Lamontagne</w:t>
      </w:r>
      <w:proofErr w:type="spellEnd"/>
      <w:r w:rsidRPr="00EF54C8">
        <w:rPr>
          <w:rFonts w:ascii="Book Antiqua" w:eastAsia="Book Antiqua" w:hAnsi="Book Antiqua" w:cs="Book Antiqua"/>
          <w:color w:val="000000"/>
        </w:rPr>
        <w:t xml:space="preserve"> F, Leo YS, Macdonald H, Agarwal A, Zeng L, </w:t>
      </w:r>
      <w:proofErr w:type="spellStart"/>
      <w:r w:rsidRPr="00EF54C8">
        <w:rPr>
          <w:rFonts w:ascii="Book Antiqua" w:eastAsia="Book Antiqua" w:hAnsi="Book Antiqua" w:cs="Book Antiqua"/>
          <w:color w:val="000000"/>
        </w:rPr>
        <w:t>Lytvyn</w:t>
      </w:r>
      <w:proofErr w:type="spellEnd"/>
      <w:r w:rsidRPr="00EF54C8">
        <w:rPr>
          <w:rFonts w:ascii="Book Antiqua" w:eastAsia="Book Antiqua" w:hAnsi="Book Antiqua" w:cs="Book Antiqua"/>
          <w:color w:val="000000"/>
        </w:rPr>
        <w:t xml:space="preserve"> L, Appiah JA, Amin W, </w:t>
      </w:r>
      <w:proofErr w:type="spellStart"/>
      <w:r w:rsidRPr="00EF54C8">
        <w:rPr>
          <w:rFonts w:ascii="Book Antiqua" w:eastAsia="Book Antiqua" w:hAnsi="Book Antiqua" w:cs="Book Antiqua"/>
          <w:color w:val="000000"/>
        </w:rPr>
        <w:t>Arabi</w:t>
      </w:r>
      <w:proofErr w:type="spellEnd"/>
      <w:r w:rsidRPr="00EF54C8">
        <w:rPr>
          <w:rFonts w:ascii="Book Antiqua" w:eastAsia="Book Antiqua" w:hAnsi="Book Antiqua" w:cs="Book Antiqua"/>
          <w:color w:val="000000"/>
        </w:rPr>
        <w:t xml:space="preserve"> Y, Blumberg L, Burhan E, Bausch FJ, Calfee CS, Cao B, </w:t>
      </w:r>
      <w:proofErr w:type="spellStart"/>
      <w:r w:rsidRPr="00EF54C8">
        <w:rPr>
          <w:rFonts w:ascii="Book Antiqua" w:eastAsia="Book Antiqua" w:hAnsi="Book Antiqua" w:cs="Book Antiqua"/>
          <w:color w:val="000000"/>
        </w:rPr>
        <w:t>Cecconi</w:t>
      </w:r>
      <w:proofErr w:type="spellEnd"/>
      <w:r w:rsidRPr="00EF54C8">
        <w:rPr>
          <w:rFonts w:ascii="Book Antiqua" w:eastAsia="Book Antiqua" w:hAnsi="Book Antiqua" w:cs="Book Antiqua"/>
          <w:color w:val="000000"/>
        </w:rPr>
        <w:t xml:space="preserve"> M, Chanda D, Cooke G, Du B, Dunning J, </w:t>
      </w:r>
      <w:proofErr w:type="spellStart"/>
      <w:r w:rsidRPr="00EF54C8">
        <w:rPr>
          <w:rFonts w:ascii="Book Antiqua" w:eastAsia="Book Antiqua" w:hAnsi="Book Antiqua" w:cs="Book Antiqua"/>
          <w:color w:val="000000"/>
        </w:rPr>
        <w:t>Geduld</w:t>
      </w:r>
      <w:proofErr w:type="spellEnd"/>
      <w:r w:rsidRPr="00EF54C8">
        <w:rPr>
          <w:rFonts w:ascii="Book Antiqua" w:eastAsia="Book Antiqua" w:hAnsi="Book Antiqua" w:cs="Book Antiqua"/>
          <w:color w:val="000000"/>
        </w:rPr>
        <w:t xml:space="preserve"> H, Gee P, </w:t>
      </w:r>
      <w:proofErr w:type="spellStart"/>
      <w:r w:rsidRPr="00EF54C8">
        <w:rPr>
          <w:rFonts w:ascii="Book Antiqua" w:eastAsia="Book Antiqua" w:hAnsi="Book Antiqua" w:cs="Book Antiqua"/>
          <w:color w:val="000000"/>
        </w:rPr>
        <w:t>Hashimi</w:t>
      </w:r>
      <w:proofErr w:type="spellEnd"/>
      <w:r w:rsidRPr="00EF54C8">
        <w:rPr>
          <w:rFonts w:ascii="Book Antiqua" w:eastAsia="Book Antiqua" w:hAnsi="Book Antiqua" w:cs="Book Antiqua"/>
          <w:color w:val="000000"/>
        </w:rPr>
        <w:t xml:space="preserve"> M, Hui DS, </w:t>
      </w:r>
      <w:proofErr w:type="spellStart"/>
      <w:r w:rsidRPr="00EF54C8">
        <w:rPr>
          <w:rFonts w:ascii="Book Antiqua" w:eastAsia="Book Antiqua" w:hAnsi="Book Antiqua" w:cs="Book Antiqua"/>
          <w:color w:val="000000"/>
        </w:rPr>
        <w:t>Kabra</w:t>
      </w:r>
      <w:proofErr w:type="spellEnd"/>
      <w:r w:rsidRPr="00EF54C8">
        <w:rPr>
          <w:rFonts w:ascii="Book Antiqua" w:eastAsia="Book Antiqua" w:hAnsi="Book Antiqua" w:cs="Book Antiqua"/>
          <w:color w:val="000000"/>
        </w:rPr>
        <w:t xml:space="preserve"> S, Kanda S, Kawano-</w:t>
      </w:r>
      <w:proofErr w:type="spellStart"/>
      <w:r w:rsidRPr="00EF54C8">
        <w:rPr>
          <w:rFonts w:ascii="Book Antiqua" w:eastAsia="Book Antiqua" w:hAnsi="Book Antiqua" w:cs="Book Antiqua"/>
          <w:color w:val="000000"/>
        </w:rPr>
        <w:t>Dourado</w:t>
      </w:r>
      <w:proofErr w:type="spellEnd"/>
      <w:r w:rsidRPr="00EF54C8">
        <w:rPr>
          <w:rFonts w:ascii="Book Antiqua" w:eastAsia="Book Antiqua" w:hAnsi="Book Antiqua" w:cs="Book Antiqua"/>
          <w:color w:val="000000"/>
        </w:rPr>
        <w:t xml:space="preserve"> L, Kim YJ, </w:t>
      </w:r>
      <w:proofErr w:type="spellStart"/>
      <w:r w:rsidRPr="00EF54C8">
        <w:rPr>
          <w:rFonts w:ascii="Book Antiqua" w:eastAsia="Book Antiqua" w:hAnsi="Book Antiqua" w:cs="Book Antiqua"/>
          <w:color w:val="000000"/>
        </w:rPr>
        <w:t>Kissoon</w:t>
      </w:r>
      <w:proofErr w:type="spellEnd"/>
      <w:r w:rsidRPr="00EF54C8">
        <w:rPr>
          <w:rFonts w:ascii="Book Antiqua" w:eastAsia="Book Antiqua" w:hAnsi="Book Antiqua" w:cs="Book Antiqua"/>
          <w:color w:val="000000"/>
        </w:rPr>
        <w:t xml:space="preserve"> N, </w:t>
      </w:r>
      <w:proofErr w:type="spellStart"/>
      <w:r w:rsidRPr="00EF54C8">
        <w:rPr>
          <w:rFonts w:ascii="Book Antiqua" w:eastAsia="Book Antiqua" w:hAnsi="Book Antiqua" w:cs="Book Antiqua"/>
          <w:color w:val="000000"/>
        </w:rPr>
        <w:t>Kwizera</w:t>
      </w:r>
      <w:proofErr w:type="spellEnd"/>
      <w:r w:rsidRPr="00EF54C8">
        <w:rPr>
          <w:rFonts w:ascii="Book Antiqua" w:eastAsia="Book Antiqua" w:hAnsi="Book Antiqua" w:cs="Book Antiqua"/>
          <w:color w:val="000000"/>
        </w:rPr>
        <w:t xml:space="preserve"> A, </w:t>
      </w:r>
      <w:proofErr w:type="spellStart"/>
      <w:r w:rsidRPr="00EF54C8">
        <w:rPr>
          <w:rFonts w:ascii="Book Antiqua" w:eastAsia="Book Antiqua" w:hAnsi="Book Antiqua" w:cs="Book Antiqua"/>
          <w:color w:val="000000"/>
        </w:rPr>
        <w:t>Laake</w:t>
      </w:r>
      <w:proofErr w:type="spellEnd"/>
      <w:r w:rsidRPr="00EF54C8">
        <w:rPr>
          <w:rFonts w:ascii="Book Antiqua" w:eastAsia="Book Antiqua" w:hAnsi="Book Antiqua" w:cs="Book Antiqua"/>
          <w:color w:val="000000"/>
        </w:rPr>
        <w:t xml:space="preserve"> JH, Machado FR, </w:t>
      </w:r>
      <w:proofErr w:type="spellStart"/>
      <w:r w:rsidRPr="00EF54C8">
        <w:rPr>
          <w:rFonts w:ascii="Book Antiqua" w:eastAsia="Book Antiqua" w:hAnsi="Book Antiqua" w:cs="Book Antiqua"/>
          <w:color w:val="000000"/>
        </w:rPr>
        <w:t>Mahaka</w:t>
      </w:r>
      <w:proofErr w:type="spellEnd"/>
      <w:r w:rsidRPr="00EF54C8">
        <w:rPr>
          <w:rFonts w:ascii="Book Antiqua" w:eastAsia="Book Antiqua" w:hAnsi="Book Antiqua" w:cs="Book Antiqua"/>
          <w:color w:val="000000"/>
        </w:rPr>
        <w:t xml:space="preserve"> I, </w:t>
      </w:r>
      <w:proofErr w:type="spellStart"/>
      <w:r w:rsidRPr="00EF54C8">
        <w:rPr>
          <w:rFonts w:ascii="Book Antiqua" w:eastAsia="Book Antiqua" w:hAnsi="Book Antiqua" w:cs="Book Antiqua"/>
          <w:color w:val="000000"/>
        </w:rPr>
        <w:t>Manai</w:t>
      </w:r>
      <w:proofErr w:type="spellEnd"/>
      <w:r w:rsidRPr="00EF54C8">
        <w:rPr>
          <w:rFonts w:ascii="Book Antiqua" w:eastAsia="Book Antiqua" w:hAnsi="Book Antiqua" w:cs="Book Antiqua"/>
          <w:color w:val="000000"/>
        </w:rPr>
        <w:t xml:space="preserve"> H, Mino G, </w:t>
      </w:r>
      <w:proofErr w:type="spellStart"/>
      <w:r w:rsidRPr="00EF54C8">
        <w:rPr>
          <w:rFonts w:ascii="Book Antiqua" w:eastAsia="Book Antiqua" w:hAnsi="Book Antiqua" w:cs="Book Antiqua"/>
          <w:color w:val="000000"/>
        </w:rPr>
        <w:t>Nsutedu</w:t>
      </w:r>
      <w:proofErr w:type="spellEnd"/>
      <w:r w:rsidRPr="00EF54C8">
        <w:rPr>
          <w:rFonts w:ascii="Book Antiqua" w:eastAsia="Book Antiqua" w:hAnsi="Book Antiqua" w:cs="Book Antiqua"/>
          <w:color w:val="000000"/>
        </w:rPr>
        <w:t xml:space="preserve"> E, </w:t>
      </w:r>
      <w:proofErr w:type="spellStart"/>
      <w:r w:rsidRPr="00EF54C8">
        <w:rPr>
          <w:rFonts w:ascii="Book Antiqua" w:eastAsia="Book Antiqua" w:hAnsi="Book Antiqua" w:cs="Book Antiqua"/>
          <w:color w:val="000000"/>
        </w:rPr>
        <w:t>Pshenichnaya</w:t>
      </w:r>
      <w:proofErr w:type="spellEnd"/>
      <w:r w:rsidRPr="00EF54C8">
        <w:rPr>
          <w:rFonts w:ascii="Book Antiqua" w:eastAsia="Book Antiqua" w:hAnsi="Book Antiqua" w:cs="Book Antiqua"/>
          <w:color w:val="000000"/>
        </w:rPr>
        <w:t xml:space="preserve"> N, </w:t>
      </w:r>
      <w:proofErr w:type="spellStart"/>
      <w:r w:rsidRPr="00EF54C8">
        <w:rPr>
          <w:rFonts w:ascii="Book Antiqua" w:eastAsia="Book Antiqua" w:hAnsi="Book Antiqua" w:cs="Book Antiqua"/>
          <w:color w:val="000000"/>
        </w:rPr>
        <w:t>Qadir</w:t>
      </w:r>
      <w:proofErr w:type="spellEnd"/>
      <w:r w:rsidRPr="00EF54C8">
        <w:rPr>
          <w:rFonts w:ascii="Book Antiqua" w:eastAsia="Book Antiqua" w:hAnsi="Book Antiqua" w:cs="Book Antiqua"/>
          <w:color w:val="000000"/>
        </w:rPr>
        <w:t xml:space="preserve"> N, </w:t>
      </w:r>
      <w:proofErr w:type="spellStart"/>
      <w:r w:rsidRPr="00EF54C8">
        <w:rPr>
          <w:rFonts w:ascii="Book Antiqua" w:eastAsia="Book Antiqua" w:hAnsi="Book Antiqua" w:cs="Book Antiqua"/>
          <w:color w:val="000000"/>
        </w:rPr>
        <w:t>Sabzwari</w:t>
      </w:r>
      <w:proofErr w:type="spellEnd"/>
      <w:r w:rsidRPr="00EF54C8">
        <w:rPr>
          <w:rFonts w:ascii="Book Antiqua" w:eastAsia="Book Antiqua" w:hAnsi="Book Antiqua" w:cs="Book Antiqua"/>
          <w:color w:val="000000"/>
        </w:rPr>
        <w:t xml:space="preserve"> S, Sarin R, </w:t>
      </w:r>
      <w:proofErr w:type="spellStart"/>
      <w:r w:rsidRPr="00EF54C8">
        <w:rPr>
          <w:rFonts w:ascii="Book Antiqua" w:eastAsia="Book Antiqua" w:hAnsi="Book Antiqua" w:cs="Book Antiqua"/>
          <w:color w:val="000000"/>
        </w:rPr>
        <w:t>Sharland</w:t>
      </w:r>
      <w:proofErr w:type="spellEnd"/>
      <w:r w:rsidRPr="00EF54C8">
        <w:rPr>
          <w:rFonts w:ascii="Book Antiqua" w:eastAsia="Book Antiqua" w:hAnsi="Book Antiqua" w:cs="Book Antiqua"/>
          <w:color w:val="000000"/>
        </w:rPr>
        <w:t xml:space="preserve"> M, Shen Y, Sri </w:t>
      </w:r>
      <w:proofErr w:type="spellStart"/>
      <w:r w:rsidRPr="00EF54C8">
        <w:rPr>
          <w:rFonts w:ascii="Book Antiqua" w:eastAsia="Book Antiqua" w:hAnsi="Book Antiqua" w:cs="Book Antiqua"/>
          <w:color w:val="000000"/>
        </w:rPr>
        <w:t>Ranganathan</w:t>
      </w:r>
      <w:proofErr w:type="spellEnd"/>
      <w:r w:rsidRPr="00EF54C8">
        <w:rPr>
          <w:rFonts w:ascii="Book Antiqua" w:eastAsia="Book Antiqua" w:hAnsi="Book Antiqua" w:cs="Book Antiqua"/>
          <w:color w:val="000000"/>
        </w:rPr>
        <w:t xml:space="preserve"> S, Souza J, </w:t>
      </w:r>
      <w:proofErr w:type="spellStart"/>
      <w:r w:rsidRPr="00EF54C8">
        <w:rPr>
          <w:rFonts w:ascii="Book Antiqua" w:eastAsia="Book Antiqua" w:hAnsi="Book Antiqua" w:cs="Book Antiqua"/>
          <w:color w:val="000000"/>
        </w:rPr>
        <w:t>Ugarte</w:t>
      </w:r>
      <w:proofErr w:type="spellEnd"/>
      <w:r w:rsidRPr="00EF54C8">
        <w:rPr>
          <w:rFonts w:ascii="Book Antiqua" w:eastAsia="Book Antiqua" w:hAnsi="Book Antiqua" w:cs="Book Antiqua"/>
          <w:color w:val="000000"/>
        </w:rPr>
        <w:t xml:space="preserve"> S, </w:t>
      </w:r>
      <w:proofErr w:type="spellStart"/>
      <w:r w:rsidRPr="00EF54C8">
        <w:rPr>
          <w:rFonts w:ascii="Book Antiqua" w:eastAsia="Book Antiqua" w:hAnsi="Book Antiqua" w:cs="Book Antiqua"/>
          <w:color w:val="000000"/>
        </w:rPr>
        <w:t>Venkatapuram</w:t>
      </w:r>
      <w:proofErr w:type="spellEnd"/>
      <w:r w:rsidRPr="00EF54C8">
        <w:rPr>
          <w:rFonts w:ascii="Book Antiqua" w:eastAsia="Book Antiqua" w:hAnsi="Book Antiqua" w:cs="Book Antiqua"/>
          <w:color w:val="000000"/>
        </w:rPr>
        <w:t xml:space="preserve"> S, Quoc </w:t>
      </w:r>
      <w:proofErr w:type="spellStart"/>
      <w:r w:rsidRPr="00EF54C8">
        <w:rPr>
          <w:rFonts w:ascii="Book Antiqua" w:eastAsia="Book Antiqua" w:hAnsi="Book Antiqua" w:cs="Book Antiqua"/>
          <w:color w:val="000000"/>
        </w:rPr>
        <w:t>Dat</w:t>
      </w:r>
      <w:proofErr w:type="spellEnd"/>
      <w:r w:rsidRPr="00EF54C8">
        <w:rPr>
          <w:rFonts w:ascii="Book Antiqua" w:eastAsia="Book Antiqua" w:hAnsi="Book Antiqua" w:cs="Book Antiqua"/>
          <w:color w:val="000000"/>
        </w:rPr>
        <w:t xml:space="preserve"> V, </w:t>
      </w:r>
      <w:proofErr w:type="spellStart"/>
      <w:r w:rsidRPr="00EF54C8">
        <w:rPr>
          <w:rFonts w:ascii="Book Antiqua" w:eastAsia="Book Antiqua" w:hAnsi="Book Antiqua" w:cs="Book Antiqua"/>
          <w:color w:val="000000"/>
        </w:rPr>
        <w:t>Vuyiseka</w:t>
      </w:r>
      <w:proofErr w:type="spellEnd"/>
      <w:r w:rsidRPr="00EF54C8">
        <w:rPr>
          <w:rFonts w:ascii="Book Antiqua" w:eastAsia="Book Antiqua" w:hAnsi="Book Antiqua" w:cs="Book Antiqua"/>
          <w:color w:val="000000"/>
        </w:rPr>
        <w:t xml:space="preserve"> D, </w:t>
      </w:r>
      <w:proofErr w:type="spellStart"/>
      <w:r w:rsidRPr="00EF54C8">
        <w:rPr>
          <w:rFonts w:ascii="Book Antiqua" w:eastAsia="Book Antiqua" w:hAnsi="Book Antiqua" w:cs="Book Antiqua"/>
          <w:color w:val="000000"/>
        </w:rPr>
        <w:t>Stegemann</w:t>
      </w:r>
      <w:proofErr w:type="spellEnd"/>
      <w:r w:rsidRPr="00EF54C8">
        <w:rPr>
          <w:rFonts w:ascii="Book Antiqua" w:eastAsia="Book Antiqua" w:hAnsi="Book Antiqua" w:cs="Book Antiqua"/>
          <w:color w:val="000000"/>
        </w:rPr>
        <w:t xml:space="preserve"> M, </w:t>
      </w:r>
      <w:proofErr w:type="spellStart"/>
      <w:r w:rsidRPr="00EF54C8">
        <w:rPr>
          <w:rFonts w:ascii="Book Antiqua" w:eastAsia="Book Antiqua" w:hAnsi="Book Antiqua" w:cs="Book Antiqua"/>
          <w:color w:val="000000"/>
        </w:rPr>
        <w:t>Wijewickrama</w:t>
      </w:r>
      <w:proofErr w:type="spellEnd"/>
      <w:r w:rsidRPr="00EF54C8">
        <w:rPr>
          <w:rFonts w:ascii="Book Antiqua" w:eastAsia="Book Antiqua" w:hAnsi="Book Antiqua" w:cs="Book Antiqua"/>
          <w:color w:val="000000"/>
        </w:rPr>
        <w:t xml:space="preserve"> A, Maguire B, </w:t>
      </w:r>
      <w:proofErr w:type="spellStart"/>
      <w:r w:rsidRPr="00EF54C8">
        <w:rPr>
          <w:rFonts w:ascii="Book Antiqua" w:eastAsia="Book Antiqua" w:hAnsi="Book Antiqua" w:cs="Book Antiqua"/>
          <w:color w:val="000000"/>
        </w:rPr>
        <w:t>Zeraatkar</w:t>
      </w:r>
      <w:proofErr w:type="spellEnd"/>
      <w:r w:rsidRPr="00EF54C8">
        <w:rPr>
          <w:rFonts w:ascii="Book Antiqua" w:eastAsia="Book Antiqua" w:hAnsi="Book Antiqua" w:cs="Book Antiqua"/>
          <w:color w:val="000000"/>
        </w:rPr>
        <w:t xml:space="preserve"> D, </w:t>
      </w:r>
      <w:proofErr w:type="spellStart"/>
      <w:r w:rsidRPr="00EF54C8">
        <w:rPr>
          <w:rFonts w:ascii="Book Antiqua" w:eastAsia="Book Antiqua" w:hAnsi="Book Antiqua" w:cs="Book Antiqua"/>
          <w:color w:val="000000"/>
        </w:rPr>
        <w:t>Bartoszko</w:t>
      </w:r>
      <w:proofErr w:type="spellEnd"/>
      <w:r w:rsidRPr="00EF54C8">
        <w:rPr>
          <w:rFonts w:ascii="Book Antiqua" w:eastAsia="Book Antiqua" w:hAnsi="Book Antiqua" w:cs="Book Antiqua"/>
          <w:color w:val="000000"/>
        </w:rPr>
        <w:t xml:space="preserve"> J, Ge L, </w:t>
      </w:r>
      <w:proofErr w:type="spellStart"/>
      <w:r w:rsidRPr="00EF54C8">
        <w:rPr>
          <w:rFonts w:ascii="Book Antiqua" w:eastAsia="Book Antiqua" w:hAnsi="Book Antiqua" w:cs="Book Antiqua"/>
          <w:color w:val="000000"/>
        </w:rPr>
        <w:t>Brignardello</w:t>
      </w:r>
      <w:proofErr w:type="spellEnd"/>
      <w:r w:rsidRPr="00EF54C8">
        <w:rPr>
          <w:rFonts w:ascii="Book Antiqua" w:eastAsia="Book Antiqua" w:hAnsi="Book Antiqua" w:cs="Book Antiqua"/>
          <w:color w:val="000000"/>
        </w:rPr>
        <w:t xml:space="preserve">-Petersen R, Owen A, </w:t>
      </w:r>
      <w:proofErr w:type="spellStart"/>
      <w:r w:rsidRPr="00EF54C8">
        <w:rPr>
          <w:rFonts w:ascii="Book Antiqua" w:eastAsia="Book Antiqua" w:hAnsi="Book Antiqua" w:cs="Book Antiqua"/>
          <w:color w:val="000000"/>
        </w:rPr>
        <w:t>Guyatt</w:t>
      </w:r>
      <w:proofErr w:type="spellEnd"/>
      <w:r w:rsidRPr="00EF54C8">
        <w:rPr>
          <w:rFonts w:ascii="Book Antiqua" w:eastAsia="Book Antiqua" w:hAnsi="Book Antiqua" w:cs="Book Antiqua"/>
          <w:color w:val="000000"/>
        </w:rPr>
        <w:t xml:space="preserve"> G, Diaz J, Jacobs M, </w:t>
      </w:r>
      <w:proofErr w:type="spellStart"/>
      <w:r w:rsidRPr="00EF54C8">
        <w:rPr>
          <w:rFonts w:ascii="Book Antiqua" w:eastAsia="Book Antiqua" w:hAnsi="Book Antiqua" w:cs="Book Antiqua"/>
          <w:color w:val="000000"/>
        </w:rPr>
        <w:t>Vandvik</w:t>
      </w:r>
      <w:proofErr w:type="spellEnd"/>
      <w:r w:rsidRPr="00EF54C8">
        <w:rPr>
          <w:rFonts w:ascii="Book Antiqua" w:eastAsia="Book Antiqua" w:hAnsi="Book Antiqua" w:cs="Book Antiqua"/>
          <w:color w:val="000000"/>
        </w:rPr>
        <w:t xml:space="preserve"> PO. </w:t>
      </w:r>
      <w:proofErr w:type="gramStart"/>
      <w:r w:rsidRPr="00EF54C8">
        <w:rPr>
          <w:rFonts w:ascii="Book Antiqua" w:eastAsia="Book Antiqua" w:hAnsi="Book Antiqua" w:cs="Book Antiqua"/>
          <w:color w:val="000000"/>
        </w:rPr>
        <w:t>A living WHO guideline on drugs for covid-19.</w:t>
      </w:r>
      <w:proofErr w:type="gramEnd"/>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BMJ</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370</w:t>
      </w:r>
      <w:r w:rsidRPr="00EF54C8">
        <w:rPr>
          <w:rFonts w:ascii="Book Antiqua" w:eastAsia="Book Antiqua" w:hAnsi="Book Antiqua" w:cs="Book Antiqua"/>
          <w:color w:val="000000"/>
        </w:rPr>
        <w:t>: m</w:t>
      </w:r>
      <w:r w:rsidRPr="00EF54C8">
        <w:rPr>
          <w:rFonts w:ascii="Book Antiqua" w:eastAsia="Book Antiqua" w:hAnsi="Book Antiqua" w:cs="Book Antiqua"/>
          <w:color w:val="000000"/>
          <w:vertAlign w:val="superscript"/>
        </w:rPr>
        <w:t>3</w:t>
      </w:r>
      <w:r w:rsidRPr="00EF54C8">
        <w:rPr>
          <w:rFonts w:ascii="Book Antiqua" w:eastAsia="Book Antiqua" w:hAnsi="Book Antiqua" w:cs="Book Antiqua"/>
          <w:color w:val="000000"/>
        </w:rPr>
        <w:t>379 [PMID: 32887691 DOI: 10.1136/bmj.m</w:t>
      </w:r>
      <w:r w:rsidRPr="00EF54C8">
        <w:rPr>
          <w:rFonts w:ascii="Book Antiqua" w:eastAsia="Book Antiqua" w:hAnsi="Book Antiqua" w:cs="Book Antiqua"/>
          <w:color w:val="000000"/>
          <w:vertAlign w:val="superscript"/>
        </w:rPr>
        <w:t>3</w:t>
      </w:r>
      <w:r w:rsidRPr="00EF54C8">
        <w:rPr>
          <w:rFonts w:ascii="Book Antiqua" w:eastAsia="Book Antiqua" w:hAnsi="Book Antiqua" w:cs="Book Antiqua"/>
          <w:color w:val="000000"/>
        </w:rPr>
        <w:t>379]</w:t>
      </w:r>
    </w:p>
    <w:p w14:paraId="06C4E67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48 </w:t>
      </w:r>
      <w:r w:rsidRPr="00EF54C8">
        <w:rPr>
          <w:rFonts w:ascii="Book Antiqua" w:eastAsia="Book Antiqua" w:hAnsi="Book Antiqua" w:cs="Book Antiqua"/>
          <w:b/>
          <w:bCs/>
          <w:color w:val="000000"/>
        </w:rPr>
        <w:t>Deng L</w:t>
      </w:r>
      <w:r w:rsidRPr="00EF54C8">
        <w:rPr>
          <w:rFonts w:ascii="Book Antiqua" w:eastAsia="Book Antiqua" w:hAnsi="Book Antiqua" w:cs="Book Antiqua"/>
          <w:color w:val="000000"/>
        </w:rPr>
        <w:t xml:space="preserve">, Li C, Zeng Q, Liu X, Li X, Zhang H, Hong Z, Xia J. </w:t>
      </w:r>
      <w:proofErr w:type="spellStart"/>
      <w:r w:rsidRPr="00EF54C8">
        <w:rPr>
          <w:rFonts w:ascii="Book Antiqua" w:eastAsia="Book Antiqua" w:hAnsi="Book Antiqua" w:cs="Book Antiqua"/>
          <w:color w:val="000000"/>
        </w:rPr>
        <w:t>Arbidol</w:t>
      </w:r>
      <w:proofErr w:type="spellEnd"/>
      <w:r w:rsidRPr="00EF54C8">
        <w:rPr>
          <w:rFonts w:ascii="Book Antiqua" w:eastAsia="Book Antiqua" w:hAnsi="Book Antiqua" w:cs="Book Antiqua"/>
          <w:color w:val="000000"/>
        </w:rPr>
        <w:t xml:space="preserve"> combined with LPV/r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LPV/r alone against Corona Virus Disease 2019: A retrospective cohort study. </w:t>
      </w:r>
      <w:r w:rsidRPr="00EF54C8">
        <w:rPr>
          <w:rFonts w:ascii="Book Antiqua" w:eastAsia="Book Antiqua" w:hAnsi="Book Antiqua" w:cs="Book Antiqua"/>
          <w:i/>
          <w:iCs/>
          <w:color w:val="000000"/>
        </w:rPr>
        <w:t>J Infect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81</w:t>
      </w:r>
      <w:r w:rsidRPr="00EF54C8">
        <w:rPr>
          <w:rFonts w:ascii="Book Antiqua" w:eastAsia="Book Antiqua" w:hAnsi="Book Antiqua" w:cs="Book Antiqua"/>
          <w:color w:val="000000"/>
        </w:rPr>
        <w:t>: e1-e5 [PMID: 32171872 DOI: 10.1016/j.jinf.2020.03.002]</w:t>
      </w:r>
    </w:p>
    <w:p w14:paraId="4AC935C5"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49 </w:t>
      </w:r>
      <w:r w:rsidRPr="00EF54C8">
        <w:rPr>
          <w:rFonts w:ascii="Book Antiqua" w:eastAsia="Book Antiqua" w:hAnsi="Book Antiqua" w:cs="Book Antiqua"/>
          <w:b/>
          <w:bCs/>
          <w:color w:val="000000"/>
        </w:rPr>
        <w:t>Cao B</w:t>
      </w:r>
      <w:r w:rsidRPr="00EF54C8">
        <w:rPr>
          <w:rFonts w:ascii="Book Antiqua" w:eastAsia="Book Antiqua" w:hAnsi="Book Antiqua" w:cs="Book Antiqua"/>
          <w:color w:val="000000"/>
        </w:rPr>
        <w:t xml:space="preserve">, Wang Y, Wen D, Liu W, Wang J, Fan G, </w:t>
      </w:r>
      <w:proofErr w:type="spellStart"/>
      <w:r w:rsidRPr="00EF54C8">
        <w:rPr>
          <w:rFonts w:ascii="Book Antiqua" w:eastAsia="Book Antiqua" w:hAnsi="Book Antiqua" w:cs="Book Antiqua"/>
          <w:color w:val="000000"/>
        </w:rPr>
        <w:t>Ruan</w:t>
      </w:r>
      <w:proofErr w:type="spellEnd"/>
      <w:r w:rsidRPr="00EF54C8">
        <w:rPr>
          <w:rFonts w:ascii="Book Antiqua" w:eastAsia="Book Antiqua" w:hAnsi="Book Antiqua" w:cs="Book Antiqua"/>
          <w:color w:val="000000"/>
        </w:rPr>
        <w:t xml:space="preserve"> L, Song B, </w:t>
      </w:r>
      <w:proofErr w:type="spellStart"/>
      <w:r w:rsidRPr="00EF54C8">
        <w:rPr>
          <w:rFonts w:ascii="Book Antiqua" w:eastAsia="Book Antiqua" w:hAnsi="Book Antiqua" w:cs="Book Antiqua"/>
          <w:color w:val="000000"/>
        </w:rPr>
        <w:t>Cai</w:t>
      </w:r>
      <w:proofErr w:type="spellEnd"/>
      <w:r w:rsidRPr="00EF54C8">
        <w:rPr>
          <w:rFonts w:ascii="Book Antiqua" w:eastAsia="Book Antiqua" w:hAnsi="Book Antiqua" w:cs="Book Antiqua"/>
          <w:color w:val="000000"/>
        </w:rPr>
        <w:t xml:space="preserve"> Y, Wei M, Li X, Xia J, Chen N, Xiang J, Yu T, Bai T, </w:t>
      </w:r>
      <w:proofErr w:type="spellStart"/>
      <w:r w:rsidRPr="00EF54C8">
        <w:rPr>
          <w:rFonts w:ascii="Book Antiqua" w:eastAsia="Book Antiqua" w:hAnsi="Book Antiqua" w:cs="Book Antiqua"/>
          <w:color w:val="000000"/>
        </w:rPr>
        <w:t>Xie</w:t>
      </w:r>
      <w:proofErr w:type="spellEnd"/>
      <w:r w:rsidRPr="00EF54C8">
        <w:rPr>
          <w:rFonts w:ascii="Book Antiqua" w:eastAsia="Book Antiqua" w:hAnsi="Book Antiqua" w:cs="Book Antiqua"/>
          <w:color w:val="000000"/>
        </w:rPr>
        <w:t xml:space="preserve"> X, Zhang L, Li C, Yuan Y, Chen H, Li </w:t>
      </w:r>
      <w:r w:rsidRPr="00EF54C8">
        <w:rPr>
          <w:rFonts w:ascii="Book Antiqua" w:eastAsia="Book Antiqua" w:hAnsi="Book Antiqua" w:cs="Book Antiqua"/>
          <w:color w:val="000000"/>
        </w:rPr>
        <w:lastRenderedPageBreak/>
        <w:t xml:space="preserve">H, Huang H, </w:t>
      </w:r>
      <w:proofErr w:type="spellStart"/>
      <w:r w:rsidRPr="00EF54C8">
        <w:rPr>
          <w:rFonts w:ascii="Book Antiqua" w:eastAsia="Book Antiqua" w:hAnsi="Book Antiqua" w:cs="Book Antiqua"/>
          <w:color w:val="000000"/>
        </w:rPr>
        <w:t>Tu</w:t>
      </w:r>
      <w:proofErr w:type="spellEnd"/>
      <w:r w:rsidRPr="00EF54C8">
        <w:rPr>
          <w:rFonts w:ascii="Book Antiqua" w:eastAsia="Book Antiqua" w:hAnsi="Book Antiqua" w:cs="Book Antiqua"/>
          <w:color w:val="000000"/>
        </w:rPr>
        <w:t xml:space="preserve"> S, Gong F, Liu Y, Wei Y, Dong C, Zhou F, </w:t>
      </w:r>
      <w:proofErr w:type="spellStart"/>
      <w:r w:rsidRPr="00EF54C8">
        <w:rPr>
          <w:rFonts w:ascii="Book Antiqua" w:eastAsia="Book Antiqua" w:hAnsi="Book Antiqua" w:cs="Book Antiqua"/>
          <w:color w:val="000000"/>
        </w:rPr>
        <w:t>Gu</w:t>
      </w:r>
      <w:proofErr w:type="spellEnd"/>
      <w:r w:rsidRPr="00EF54C8">
        <w:rPr>
          <w:rFonts w:ascii="Book Antiqua" w:eastAsia="Book Antiqua" w:hAnsi="Book Antiqua" w:cs="Book Antiqua"/>
          <w:color w:val="000000"/>
        </w:rPr>
        <w:t xml:space="preserve"> X, Xu J, Liu Z, Zhang Y, Li H, Shang L, Wang K, Li K, Zhou X, Dong X, Qu Z, Lu S, Hu X, </w:t>
      </w:r>
      <w:proofErr w:type="spellStart"/>
      <w:r w:rsidRPr="00EF54C8">
        <w:rPr>
          <w:rFonts w:ascii="Book Antiqua" w:eastAsia="Book Antiqua" w:hAnsi="Book Antiqua" w:cs="Book Antiqua"/>
          <w:color w:val="000000"/>
        </w:rPr>
        <w:t>Ruan</w:t>
      </w:r>
      <w:proofErr w:type="spellEnd"/>
      <w:r w:rsidRPr="00EF54C8">
        <w:rPr>
          <w:rFonts w:ascii="Book Antiqua" w:eastAsia="Book Antiqua" w:hAnsi="Book Antiqua" w:cs="Book Antiqua"/>
          <w:color w:val="000000"/>
        </w:rPr>
        <w:t xml:space="preserve"> S, Luo S, Wu J, Peng L, Cheng F, Pan L, Zou J, </w:t>
      </w:r>
      <w:proofErr w:type="spellStart"/>
      <w:r w:rsidRPr="00EF54C8">
        <w:rPr>
          <w:rFonts w:ascii="Book Antiqua" w:eastAsia="Book Antiqua" w:hAnsi="Book Antiqua" w:cs="Book Antiqua"/>
          <w:color w:val="000000"/>
        </w:rPr>
        <w:t>Jia</w:t>
      </w:r>
      <w:proofErr w:type="spellEnd"/>
      <w:r w:rsidRPr="00EF54C8">
        <w:rPr>
          <w:rFonts w:ascii="Book Antiqua" w:eastAsia="Book Antiqua" w:hAnsi="Book Antiqua" w:cs="Book Antiqua"/>
          <w:color w:val="000000"/>
        </w:rPr>
        <w:t xml:space="preserve"> C, Wang J, Liu X, Wang S, Wu X, Ge Q, He J, Zhan H, </w:t>
      </w:r>
      <w:proofErr w:type="spellStart"/>
      <w:r w:rsidRPr="00EF54C8">
        <w:rPr>
          <w:rFonts w:ascii="Book Antiqua" w:eastAsia="Book Antiqua" w:hAnsi="Book Antiqua" w:cs="Book Antiqua"/>
          <w:color w:val="000000"/>
        </w:rPr>
        <w:t>Qiu</w:t>
      </w:r>
      <w:proofErr w:type="spellEnd"/>
      <w:r w:rsidRPr="00EF54C8">
        <w:rPr>
          <w:rFonts w:ascii="Book Antiqua" w:eastAsia="Book Antiqua" w:hAnsi="Book Antiqua" w:cs="Book Antiqua"/>
          <w:color w:val="000000"/>
        </w:rPr>
        <w:t xml:space="preserve"> F, </w:t>
      </w:r>
      <w:proofErr w:type="spellStart"/>
      <w:r w:rsidRPr="00EF54C8">
        <w:rPr>
          <w:rFonts w:ascii="Book Antiqua" w:eastAsia="Book Antiqua" w:hAnsi="Book Antiqua" w:cs="Book Antiqua"/>
          <w:color w:val="000000"/>
        </w:rPr>
        <w:t>Guo</w:t>
      </w:r>
      <w:proofErr w:type="spellEnd"/>
      <w:r w:rsidRPr="00EF54C8">
        <w:rPr>
          <w:rFonts w:ascii="Book Antiqua" w:eastAsia="Book Antiqua" w:hAnsi="Book Antiqua" w:cs="Book Antiqua"/>
          <w:color w:val="000000"/>
        </w:rPr>
        <w:t xml:space="preserve"> L, Huang C, Jaki T, Hayden FG, </w:t>
      </w:r>
      <w:proofErr w:type="spellStart"/>
      <w:r w:rsidRPr="00EF54C8">
        <w:rPr>
          <w:rFonts w:ascii="Book Antiqua" w:eastAsia="Book Antiqua" w:hAnsi="Book Antiqua" w:cs="Book Antiqua"/>
          <w:color w:val="000000"/>
        </w:rPr>
        <w:t>Horby</w:t>
      </w:r>
      <w:proofErr w:type="spellEnd"/>
      <w:r w:rsidRPr="00EF54C8">
        <w:rPr>
          <w:rFonts w:ascii="Book Antiqua" w:eastAsia="Book Antiqua" w:hAnsi="Book Antiqua" w:cs="Book Antiqua"/>
          <w:color w:val="000000"/>
        </w:rPr>
        <w:t xml:space="preserve"> PW, Zhang D, Wang C. A Trial of </w:t>
      </w:r>
      <w:proofErr w:type="spellStart"/>
      <w:r w:rsidRPr="00EF54C8">
        <w:rPr>
          <w:rFonts w:ascii="Book Antiqua" w:eastAsia="Book Antiqua" w:hAnsi="Book Antiqua" w:cs="Book Antiqua"/>
          <w:color w:val="000000"/>
        </w:rPr>
        <w:t>Lopinavir</w:t>
      </w:r>
      <w:proofErr w:type="spellEnd"/>
      <w:r w:rsidRPr="00EF54C8">
        <w:rPr>
          <w:rFonts w:ascii="Book Antiqua" w:eastAsia="Book Antiqua" w:hAnsi="Book Antiqua" w:cs="Book Antiqua"/>
          <w:color w:val="000000"/>
        </w:rPr>
        <w:t xml:space="preserve">-Ritonavir in Adults Hospitalized with Severe Covid-19. </w:t>
      </w:r>
      <w:r w:rsidRPr="00EF54C8">
        <w:rPr>
          <w:rFonts w:ascii="Book Antiqua" w:eastAsia="Book Antiqua" w:hAnsi="Book Antiqua" w:cs="Book Antiqua"/>
          <w:i/>
          <w:iCs/>
          <w:color w:val="000000"/>
        </w:rPr>
        <w:t xml:space="preserve">N </w:t>
      </w:r>
      <w:proofErr w:type="spellStart"/>
      <w:r w:rsidRPr="00EF54C8">
        <w:rPr>
          <w:rFonts w:ascii="Book Antiqua" w:eastAsia="Book Antiqua" w:hAnsi="Book Antiqua" w:cs="Book Antiqua"/>
          <w:i/>
          <w:iCs/>
          <w:color w:val="000000"/>
        </w:rPr>
        <w:t>Engl</w:t>
      </w:r>
      <w:proofErr w:type="spellEnd"/>
      <w:r w:rsidRPr="00EF54C8">
        <w:rPr>
          <w:rFonts w:ascii="Book Antiqua" w:eastAsia="Book Antiqua" w:hAnsi="Book Antiqua" w:cs="Book Antiqua"/>
          <w:i/>
          <w:iCs/>
          <w:color w:val="000000"/>
        </w:rPr>
        <w:t xml:space="preserve">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1787-1799 [PMID: 32187464 DOI: 10.1056/NEJMoa2001282]</w:t>
      </w:r>
    </w:p>
    <w:p w14:paraId="2420B3A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50 </w:t>
      </w:r>
      <w:proofErr w:type="spellStart"/>
      <w:r w:rsidRPr="00EF54C8">
        <w:rPr>
          <w:rFonts w:ascii="Book Antiqua" w:eastAsia="Book Antiqua" w:hAnsi="Book Antiqua" w:cs="Book Antiqua"/>
          <w:b/>
          <w:bCs/>
          <w:color w:val="000000"/>
        </w:rPr>
        <w:t>Bein</w:t>
      </w:r>
      <w:proofErr w:type="spellEnd"/>
      <w:r w:rsidRPr="00EF54C8">
        <w:rPr>
          <w:rFonts w:ascii="Book Antiqua" w:eastAsia="Book Antiqua" w:hAnsi="Book Antiqua" w:cs="Book Antiqua"/>
          <w:b/>
          <w:bCs/>
          <w:color w:val="000000"/>
        </w:rPr>
        <w:t xml:space="preserve"> T</w:t>
      </w:r>
      <w:r w:rsidRPr="00EF54C8">
        <w:rPr>
          <w:rFonts w:ascii="Book Antiqua" w:eastAsia="Book Antiqua" w:hAnsi="Book Antiqua" w:cs="Book Antiqua"/>
          <w:color w:val="000000"/>
        </w:rPr>
        <w:t xml:space="preserve">, Grasso S, </w:t>
      </w:r>
      <w:proofErr w:type="spellStart"/>
      <w:r w:rsidRPr="00EF54C8">
        <w:rPr>
          <w:rFonts w:ascii="Book Antiqua" w:eastAsia="Book Antiqua" w:hAnsi="Book Antiqua" w:cs="Book Antiqua"/>
          <w:color w:val="000000"/>
        </w:rPr>
        <w:t>Moerer</w:t>
      </w:r>
      <w:proofErr w:type="spellEnd"/>
      <w:r w:rsidRPr="00EF54C8">
        <w:rPr>
          <w:rFonts w:ascii="Book Antiqua" w:eastAsia="Book Antiqua" w:hAnsi="Book Antiqua" w:cs="Book Antiqua"/>
          <w:color w:val="000000"/>
        </w:rPr>
        <w:t xml:space="preserve"> O, </w:t>
      </w:r>
      <w:proofErr w:type="spellStart"/>
      <w:r w:rsidRPr="00EF54C8">
        <w:rPr>
          <w:rFonts w:ascii="Book Antiqua" w:eastAsia="Book Antiqua" w:hAnsi="Book Antiqua" w:cs="Book Antiqua"/>
          <w:color w:val="000000"/>
        </w:rPr>
        <w:t>Quintel</w:t>
      </w:r>
      <w:proofErr w:type="spellEnd"/>
      <w:r w:rsidRPr="00EF54C8">
        <w:rPr>
          <w:rFonts w:ascii="Book Antiqua" w:eastAsia="Book Antiqua" w:hAnsi="Book Antiqua" w:cs="Book Antiqua"/>
          <w:color w:val="000000"/>
        </w:rPr>
        <w:t xml:space="preserve"> M, Guerin C, Deja M, </w:t>
      </w:r>
      <w:proofErr w:type="spellStart"/>
      <w:r w:rsidRPr="00EF54C8">
        <w:rPr>
          <w:rFonts w:ascii="Book Antiqua" w:eastAsia="Book Antiqua" w:hAnsi="Book Antiqua" w:cs="Book Antiqua"/>
          <w:color w:val="000000"/>
        </w:rPr>
        <w:t>Brondani</w:t>
      </w:r>
      <w:proofErr w:type="spellEnd"/>
      <w:r w:rsidRPr="00EF54C8">
        <w:rPr>
          <w:rFonts w:ascii="Book Antiqua" w:eastAsia="Book Antiqua" w:hAnsi="Book Antiqua" w:cs="Book Antiqua"/>
          <w:color w:val="000000"/>
        </w:rPr>
        <w:t xml:space="preserve"> A, Mehta S. The standard of care of patients with ARDS: </w:t>
      </w:r>
      <w:proofErr w:type="spellStart"/>
      <w:r w:rsidRPr="00EF54C8">
        <w:rPr>
          <w:rFonts w:ascii="Book Antiqua" w:eastAsia="Book Antiqua" w:hAnsi="Book Antiqua" w:cs="Book Antiqua"/>
          <w:color w:val="000000"/>
        </w:rPr>
        <w:t>ventilatory</w:t>
      </w:r>
      <w:proofErr w:type="spellEnd"/>
      <w:r w:rsidRPr="00EF54C8">
        <w:rPr>
          <w:rFonts w:ascii="Book Antiqua" w:eastAsia="Book Antiqua" w:hAnsi="Book Antiqua" w:cs="Book Antiqua"/>
          <w:color w:val="000000"/>
        </w:rPr>
        <w:t xml:space="preserve"> settings and rescue therapies for refractory hypoxemia. </w:t>
      </w:r>
      <w:r w:rsidRPr="00EF54C8">
        <w:rPr>
          <w:rFonts w:ascii="Book Antiqua" w:eastAsia="Book Antiqua" w:hAnsi="Book Antiqua" w:cs="Book Antiqua"/>
          <w:i/>
          <w:iCs/>
          <w:color w:val="000000"/>
        </w:rPr>
        <w:t>Intensive Care Med</w:t>
      </w:r>
      <w:r w:rsidRPr="00EF54C8">
        <w:rPr>
          <w:rFonts w:ascii="Book Antiqua" w:eastAsia="Book Antiqua" w:hAnsi="Book Antiqua" w:cs="Book Antiqua"/>
          <w:color w:val="000000"/>
        </w:rPr>
        <w:t xml:space="preserve"> 2016; </w:t>
      </w:r>
      <w:r w:rsidRPr="00EF54C8">
        <w:rPr>
          <w:rFonts w:ascii="Book Antiqua" w:eastAsia="Book Antiqua" w:hAnsi="Book Antiqua" w:cs="Book Antiqua"/>
          <w:b/>
          <w:bCs/>
          <w:color w:val="000000"/>
        </w:rPr>
        <w:t>42</w:t>
      </w:r>
      <w:r w:rsidRPr="00EF54C8">
        <w:rPr>
          <w:rFonts w:ascii="Book Antiqua" w:eastAsia="Book Antiqua" w:hAnsi="Book Antiqua" w:cs="Book Antiqua"/>
          <w:color w:val="000000"/>
        </w:rPr>
        <w:t>: 699-711 [PMID: 27040102 DOI: 10.1007/s00134-016-4325-4]</w:t>
      </w:r>
    </w:p>
    <w:bookmarkEnd w:id="27"/>
    <w:bookmarkEnd w:id="28"/>
    <w:bookmarkEnd w:id="29"/>
    <w:p w14:paraId="15994638" w14:textId="77777777" w:rsidR="00A77B3E" w:rsidRPr="00EF54C8" w:rsidRDefault="00A77B3E" w:rsidP="00EF54C8">
      <w:pPr>
        <w:adjustRightInd w:val="0"/>
        <w:spacing w:line="360" w:lineRule="auto"/>
        <w:jc w:val="both"/>
        <w:rPr>
          <w:rFonts w:ascii="Book Antiqua" w:hAnsi="Book Antiqua"/>
        </w:rPr>
        <w:sectPr w:rsidR="00A77B3E" w:rsidRPr="00EF54C8" w:rsidSect="00ED47EA">
          <w:type w:val="continuous"/>
          <w:pgSz w:w="12240" w:h="15840"/>
          <w:pgMar w:top="1440" w:right="1800" w:bottom="1440" w:left="1800" w:header="720" w:footer="720" w:gutter="0"/>
          <w:cols w:space="720"/>
          <w:docGrid w:linePitch="360"/>
        </w:sectPr>
      </w:pPr>
    </w:p>
    <w:p w14:paraId="04BFB5F1" w14:textId="77777777" w:rsidR="00605F67" w:rsidRDefault="00605F67">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3427946E" w14:textId="4A42EE60"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lastRenderedPageBreak/>
        <w:t>Footnotes</w:t>
      </w:r>
    </w:p>
    <w:p w14:paraId="6D7621BD" w14:textId="67B1D11C"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Institutional review board statement: </w:t>
      </w:r>
      <w:r w:rsidRPr="00EF54C8">
        <w:rPr>
          <w:rFonts w:ascii="Book Antiqua" w:eastAsia="Book Antiqua" w:hAnsi="Book Antiqua" w:cs="Book Antiqua"/>
          <w:color w:val="000000"/>
        </w:rPr>
        <w:t>This study</w:t>
      </w:r>
      <w:r w:rsidR="0038259D">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was approved by the Medical Ethics Committee from </w:t>
      </w:r>
      <w:proofErr w:type="spellStart"/>
      <w:r w:rsidRPr="00EF54C8">
        <w:rPr>
          <w:rFonts w:ascii="Book Antiqua" w:eastAsia="Book Antiqua" w:hAnsi="Book Antiqua" w:cs="Book Antiqua"/>
          <w:color w:val="000000"/>
        </w:rPr>
        <w:t>Shengjing</w:t>
      </w:r>
      <w:proofErr w:type="spellEnd"/>
      <w:r w:rsidRPr="00EF54C8">
        <w:rPr>
          <w:rFonts w:ascii="Book Antiqua" w:eastAsia="Book Antiqua" w:hAnsi="Book Antiqua" w:cs="Book Antiqua"/>
          <w:color w:val="000000"/>
        </w:rPr>
        <w:t xml:space="preserve"> Hospital of China Medical University (reference number 2020PS065K). </w:t>
      </w:r>
    </w:p>
    <w:p w14:paraId="67F9516F" w14:textId="77777777" w:rsidR="00A77B3E" w:rsidRDefault="00A77B3E" w:rsidP="00EF54C8">
      <w:pPr>
        <w:adjustRightInd w:val="0"/>
        <w:spacing w:line="360" w:lineRule="auto"/>
        <w:jc w:val="both"/>
        <w:rPr>
          <w:rFonts w:ascii="Book Antiqua" w:hAnsi="Book Antiqua"/>
        </w:rPr>
      </w:pPr>
    </w:p>
    <w:p w14:paraId="4E846D9B" w14:textId="79054344" w:rsidR="00231892" w:rsidRDefault="00231892" w:rsidP="00EF54C8">
      <w:pPr>
        <w:adjustRightIn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w:t>
      </w:r>
    </w:p>
    <w:p w14:paraId="0E33EC84" w14:textId="77777777" w:rsidR="00231892" w:rsidRPr="00EF54C8" w:rsidRDefault="00231892" w:rsidP="00EF54C8">
      <w:pPr>
        <w:adjustRightInd w:val="0"/>
        <w:spacing w:line="360" w:lineRule="auto"/>
        <w:jc w:val="both"/>
        <w:rPr>
          <w:rFonts w:ascii="Book Antiqua" w:hAnsi="Book Antiqua"/>
        </w:rPr>
      </w:pPr>
    </w:p>
    <w:p w14:paraId="62B6003D" w14:textId="5259BDB4" w:rsidR="00A77B3E" w:rsidRPr="00231892" w:rsidRDefault="00254F35" w:rsidP="00231892">
      <w:pPr>
        <w:adjustRightInd w:val="0"/>
        <w:snapToGrid w:val="0"/>
        <w:spacing w:line="360" w:lineRule="auto"/>
        <w:rPr>
          <w:rFonts w:ascii="Book Antiqua" w:hAnsi="Book Antiqua"/>
          <w:b/>
        </w:rPr>
      </w:pPr>
      <w:r w:rsidRPr="00EF54C8">
        <w:rPr>
          <w:rFonts w:ascii="Book Antiqua" w:eastAsia="Book Antiqua" w:hAnsi="Book Antiqua" w:cs="Book Antiqua"/>
          <w:b/>
          <w:bCs/>
          <w:color w:val="000000"/>
        </w:rPr>
        <w:t xml:space="preserve">Conflict-of-interest statement: </w:t>
      </w:r>
      <w:bookmarkStart w:id="30" w:name="OLE_LINK33"/>
      <w:bookmarkStart w:id="31" w:name="OLE_LINK34"/>
      <w:r w:rsidR="00231892" w:rsidRPr="00A37D48">
        <w:rPr>
          <w:rFonts w:ascii="Book Antiqua" w:hAnsi="Book Antiqua" w:cs="TimesNewRomanPS-BoldItalicMT"/>
          <w:iCs/>
          <w:color w:val="000000"/>
        </w:rPr>
        <w:t>We have no financial relationships to disclose.</w:t>
      </w:r>
      <w:bookmarkEnd w:id="30"/>
      <w:bookmarkEnd w:id="31"/>
    </w:p>
    <w:p w14:paraId="7B341A18" w14:textId="77777777" w:rsidR="00A77B3E" w:rsidRPr="00EF54C8" w:rsidRDefault="00A77B3E" w:rsidP="00EF54C8">
      <w:pPr>
        <w:adjustRightInd w:val="0"/>
        <w:spacing w:line="360" w:lineRule="auto"/>
        <w:jc w:val="both"/>
        <w:rPr>
          <w:rFonts w:ascii="Book Antiqua" w:hAnsi="Book Antiqua"/>
        </w:rPr>
      </w:pPr>
    </w:p>
    <w:p w14:paraId="18DA072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Data sharing statement: </w:t>
      </w:r>
      <w:bookmarkStart w:id="32" w:name="OLE_LINK35"/>
      <w:bookmarkStart w:id="33" w:name="OLE_LINK36"/>
      <w:r w:rsidRPr="00EF54C8">
        <w:rPr>
          <w:rFonts w:ascii="Book Antiqua" w:eastAsia="Book Antiqua" w:hAnsi="Book Antiqua" w:cs="Book Antiqua"/>
          <w:color w:val="000000"/>
        </w:rPr>
        <w:t>The data that support the findings of this study are available from the corresponding author upon reasonable request.</w:t>
      </w:r>
    </w:p>
    <w:bookmarkEnd w:id="32"/>
    <w:bookmarkEnd w:id="33"/>
    <w:p w14:paraId="7F5217F2" w14:textId="77777777" w:rsidR="00A77B3E" w:rsidRPr="00EF54C8" w:rsidRDefault="00A77B3E" w:rsidP="00EF54C8">
      <w:pPr>
        <w:adjustRightInd w:val="0"/>
        <w:spacing w:line="360" w:lineRule="auto"/>
        <w:jc w:val="both"/>
        <w:rPr>
          <w:rFonts w:ascii="Book Antiqua" w:hAnsi="Book Antiqua"/>
        </w:rPr>
      </w:pPr>
    </w:p>
    <w:p w14:paraId="0B6D8D8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Open-Access: </w:t>
      </w:r>
      <w:r w:rsidRPr="00EF54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54C8">
        <w:rPr>
          <w:rFonts w:ascii="Book Antiqua" w:eastAsia="Book Antiqua" w:hAnsi="Book Antiqua" w:cs="Book Antiqua"/>
          <w:color w:val="000000"/>
        </w:rPr>
        <w:t>NonCommercial</w:t>
      </w:r>
      <w:proofErr w:type="spellEnd"/>
      <w:r w:rsidRPr="00EF54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DA91F7" w14:textId="77777777" w:rsidR="00A77B3E" w:rsidRPr="00EF54C8" w:rsidRDefault="00A77B3E" w:rsidP="00EF54C8">
      <w:pPr>
        <w:adjustRightInd w:val="0"/>
        <w:spacing w:line="360" w:lineRule="auto"/>
        <w:jc w:val="both"/>
        <w:rPr>
          <w:rFonts w:ascii="Book Antiqua" w:hAnsi="Book Antiqua"/>
        </w:rPr>
      </w:pPr>
    </w:p>
    <w:p w14:paraId="501E6D1F" w14:textId="22A20967" w:rsidR="00A77B3E" w:rsidRDefault="00254F35" w:rsidP="00EF54C8">
      <w:pPr>
        <w:adjustRightInd w:val="0"/>
        <w:spacing w:line="360" w:lineRule="auto"/>
        <w:jc w:val="both"/>
        <w:rPr>
          <w:rFonts w:ascii="Book Antiqua" w:eastAsia="Book Antiqua" w:hAnsi="Book Antiqua" w:cs="Book Antiqua"/>
          <w:color w:val="000000"/>
        </w:rPr>
      </w:pPr>
      <w:r w:rsidRPr="00EF54C8">
        <w:rPr>
          <w:rFonts w:ascii="Book Antiqua" w:eastAsia="Book Antiqua" w:hAnsi="Book Antiqua" w:cs="Book Antiqua"/>
          <w:b/>
          <w:color w:val="000000"/>
        </w:rPr>
        <w:t xml:space="preserve">Manuscript source: </w:t>
      </w:r>
      <w:r w:rsidRPr="00EF54C8">
        <w:rPr>
          <w:rFonts w:ascii="Book Antiqua" w:eastAsia="Book Antiqua" w:hAnsi="Book Antiqua" w:cs="Book Antiqua"/>
          <w:color w:val="000000"/>
        </w:rPr>
        <w:t xml:space="preserve">Unsolicited </w:t>
      </w:r>
      <w:r w:rsidR="00605F67" w:rsidRPr="00EF54C8">
        <w:rPr>
          <w:rFonts w:ascii="Book Antiqua" w:eastAsia="Book Antiqua" w:hAnsi="Book Antiqua" w:cs="Book Antiqua"/>
          <w:color w:val="000000"/>
        </w:rPr>
        <w:t>manuscript</w:t>
      </w:r>
    </w:p>
    <w:p w14:paraId="3CF2947A" w14:textId="77777777" w:rsidR="00A77B3E" w:rsidRPr="00EF54C8" w:rsidRDefault="00A77B3E" w:rsidP="00EF54C8">
      <w:pPr>
        <w:adjustRightInd w:val="0"/>
        <w:spacing w:line="360" w:lineRule="auto"/>
        <w:jc w:val="both"/>
        <w:rPr>
          <w:rFonts w:ascii="Book Antiqua" w:hAnsi="Book Antiqua"/>
        </w:rPr>
      </w:pPr>
    </w:p>
    <w:p w14:paraId="4136E0C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Peer-review started: </w:t>
      </w:r>
      <w:r w:rsidRPr="00EF54C8">
        <w:rPr>
          <w:rFonts w:ascii="Book Antiqua" w:eastAsia="Book Antiqua" w:hAnsi="Book Antiqua" w:cs="Book Antiqua"/>
          <w:color w:val="000000"/>
        </w:rPr>
        <w:t>September 22, 2020</w:t>
      </w:r>
    </w:p>
    <w:p w14:paraId="71598DE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First decision: </w:t>
      </w:r>
      <w:r w:rsidRPr="00EF54C8">
        <w:rPr>
          <w:rFonts w:ascii="Book Antiqua" w:eastAsia="Book Antiqua" w:hAnsi="Book Antiqua" w:cs="Book Antiqua"/>
          <w:color w:val="000000"/>
        </w:rPr>
        <w:t>December 13, 2020</w:t>
      </w:r>
    </w:p>
    <w:p w14:paraId="13A4BFF1" w14:textId="1044716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Article in press: </w:t>
      </w:r>
      <w:r w:rsidR="00A43DEC" w:rsidRPr="00726D40">
        <w:rPr>
          <w:rFonts w:ascii="Book Antiqua" w:eastAsia="Book Antiqua" w:hAnsi="Book Antiqua" w:cs="Book Antiqua"/>
          <w:color w:val="000000"/>
        </w:rPr>
        <w:t>February 11, 2021</w:t>
      </w:r>
    </w:p>
    <w:p w14:paraId="326433E1" w14:textId="77777777" w:rsidR="00A77B3E" w:rsidRPr="00EF54C8" w:rsidRDefault="00A77B3E" w:rsidP="00EF54C8">
      <w:pPr>
        <w:adjustRightInd w:val="0"/>
        <w:spacing w:line="360" w:lineRule="auto"/>
        <w:jc w:val="both"/>
        <w:rPr>
          <w:rFonts w:ascii="Book Antiqua" w:hAnsi="Book Antiqua"/>
        </w:rPr>
      </w:pPr>
    </w:p>
    <w:p w14:paraId="49270279" w14:textId="02C283A3"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Specialty type: </w:t>
      </w:r>
      <w:r w:rsidRPr="00EF54C8">
        <w:rPr>
          <w:rFonts w:ascii="Book Antiqua" w:eastAsia="Book Antiqua" w:hAnsi="Book Antiqua" w:cs="Book Antiqua"/>
          <w:color w:val="000000"/>
        </w:rPr>
        <w:t xml:space="preserve">Respiratory </w:t>
      </w:r>
      <w:r w:rsidR="00DA06EF" w:rsidRPr="00EF54C8">
        <w:rPr>
          <w:rFonts w:ascii="Book Antiqua" w:eastAsia="Book Antiqua" w:hAnsi="Book Antiqua" w:cs="Book Antiqua"/>
          <w:color w:val="000000"/>
        </w:rPr>
        <w:t>s</w:t>
      </w:r>
      <w:r w:rsidRPr="00EF54C8">
        <w:rPr>
          <w:rFonts w:ascii="Book Antiqua" w:eastAsia="Book Antiqua" w:hAnsi="Book Antiqua" w:cs="Book Antiqua"/>
          <w:color w:val="000000"/>
        </w:rPr>
        <w:t>ystem</w:t>
      </w:r>
    </w:p>
    <w:p w14:paraId="7896BD9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Country/Territory of origin: </w:t>
      </w:r>
      <w:r w:rsidRPr="00EF54C8">
        <w:rPr>
          <w:rFonts w:ascii="Book Antiqua" w:eastAsia="Book Antiqua" w:hAnsi="Book Antiqua" w:cs="Book Antiqua"/>
          <w:color w:val="000000"/>
        </w:rPr>
        <w:t>China</w:t>
      </w:r>
    </w:p>
    <w:p w14:paraId="49F41755"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lastRenderedPageBreak/>
        <w:t>Peer-review report’s scientific quality classification</w:t>
      </w:r>
    </w:p>
    <w:p w14:paraId="342FEAD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Grade </w:t>
      </w:r>
      <w:proofErr w:type="gramStart"/>
      <w:r w:rsidRPr="00EF54C8">
        <w:rPr>
          <w:rFonts w:ascii="Book Antiqua" w:eastAsia="Book Antiqua" w:hAnsi="Book Antiqua" w:cs="Book Antiqua"/>
          <w:color w:val="000000"/>
        </w:rPr>
        <w:t>A</w:t>
      </w:r>
      <w:proofErr w:type="gramEnd"/>
      <w:r w:rsidRPr="00EF54C8">
        <w:rPr>
          <w:rFonts w:ascii="Book Antiqua" w:eastAsia="Book Antiqua" w:hAnsi="Book Antiqua" w:cs="Book Antiqua"/>
          <w:color w:val="000000"/>
        </w:rPr>
        <w:t xml:space="preserve"> (Excellent): 0</w:t>
      </w:r>
    </w:p>
    <w:p w14:paraId="2D507D6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B (Very good): B</w:t>
      </w:r>
    </w:p>
    <w:p w14:paraId="03E82068" w14:textId="5B8A7E00"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C (Good): C</w:t>
      </w:r>
    </w:p>
    <w:p w14:paraId="7B2FE189" w14:textId="6B10AC46"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D (Fair): D</w:t>
      </w:r>
    </w:p>
    <w:p w14:paraId="76EC47F7"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E (Poor): 0</w:t>
      </w:r>
    </w:p>
    <w:p w14:paraId="6191D107" w14:textId="77777777" w:rsidR="00A77B3E" w:rsidRPr="00EF54C8" w:rsidRDefault="00A77B3E" w:rsidP="00EF54C8">
      <w:pPr>
        <w:adjustRightInd w:val="0"/>
        <w:spacing w:line="360" w:lineRule="auto"/>
        <w:jc w:val="both"/>
        <w:rPr>
          <w:rFonts w:ascii="Book Antiqua" w:hAnsi="Book Antiqua"/>
        </w:rPr>
      </w:pPr>
    </w:p>
    <w:p w14:paraId="320CF4F3" w14:textId="47E3E13F" w:rsidR="00A77B3E" w:rsidRPr="00905E22" w:rsidRDefault="00254F35" w:rsidP="00EF54C8">
      <w:pPr>
        <w:adjustRightInd w:val="0"/>
        <w:spacing w:line="360" w:lineRule="auto"/>
        <w:jc w:val="both"/>
        <w:rPr>
          <w:rFonts w:ascii="Book Antiqua" w:hAnsi="Book Antiqua" w:cs="Book Antiqua"/>
          <w:color w:val="000000"/>
          <w:lang w:eastAsia="zh-CN"/>
        </w:rPr>
      </w:pPr>
      <w:r w:rsidRPr="00EF54C8">
        <w:rPr>
          <w:rFonts w:ascii="Book Antiqua" w:eastAsia="Book Antiqua" w:hAnsi="Book Antiqua" w:cs="Book Antiqua"/>
          <w:b/>
          <w:color w:val="000000"/>
        </w:rPr>
        <w:t xml:space="preserve">P-Reviewer: </w:t>
      </w:r>
      <w:proofErr w:type="spellStart"/>
      <w:r w:rsidRPr="00EF54C8">
        <w:rPr>
          <w:rFonts w:ascii="Book Antiqua" w:eastAsia="Book Antiqua" w:hAnsi="Book Antiqua" w:cs="Book Antiqua"/>
          <w:color w:val="000000"/>
        </w:rPr>
        <w:t>Ampollini</w:t>
      </w:r>
      <w:proofErr w:type="spellEnd"/>
      <w:r w:rsidRPr="00EF54C8">
        <w:rPr>
          <w:rFonts w:ascii="Book Antiqua" w:eastAsia="Book Antiqua" w:hAnsi="Book Antiqua" w:cs="Book Antiqua"/>
          <w:color w:val="000000"/>
        </w:rPr>
        <w:t xml:space="preserve"> L, </w:t>
      </w:r>
      <w:proofErr w:type="spellStart"/>
      <w:r w:rsidRPr="00EF54C8">
        <w:rPr>
          <w:rFonts w:ascii="Book Antiqua" w:eastAsia="Book Antiqua" w:hAnsi="Book Antiqua" w:cs="Book Antiqua"/>
          <w:color w:val="000000"/>
        </w:rPr>
        <w:t>Jurman</w:t>
      </w:r>
      <w:proofErr w:type="spellEnd"/>
      <w:r w:rsidRPr="00EF54C8">
        <w:rPr>
          <w:rFonts w:ascii="Book Antiqua" w:eastAsia="Book Antiqua" w:hAnsi="Book Antiqua" w:cs="Book Antiqua"/>
          <w:color w:val="000000"/>
        </w:rPr>
        <w:t xml:space="preserve"> G, </w:t>
      </w:r>
      <w:proofErr w:type="spellStart"/>
      <w:r w:rsidRPr="00EF54C8">
        <w:rPr>
          <w:rFonts w:ascii="Book Antiqua" w:eastAsia="Book Antiqua" w:hAnsi="Book Antiqua" w:cs="Book Antiqua"/>
          <w:color w:val="000000"/>
        </w:rPr>
        <w:t>Saha</w:t>
      </w:r>
      <w:proofErr w:type="spellEnd"/>
      <w:r w:rsidRPr="00EF54C8">
        <w:rPr>
          <w:rFonts w:ascii="Book Antiqua" w:eastAsia="Book Antiqua" w:hAnsi="Book Antiqua" w:cs="Book Antiqua"/>
          <w:color w:val="000000"/>
        </w:rPr>
        <w:t xml:space="preserve"> S</w:t>
      </w:r>
      <w:r w:rsidRPr="00EF54C8">
        <w:rPr>
          <w:rFonts w:ascii="Book Antiqua" w:eastAsia="Book Antiqua" w:hAnsi="Book Antiqua" w:cs="Book Antiqua"/>
          <w:b/>
          <w:color w:val="000000"/>
        </w:rPr>
        <w:t xml:space="preserve"> S-Editor: </w:t>
      </w:r>
      <w:r w:rsidRPr="00EF54C8">
        <w:rPr>
          <w:rFonts w:ascii="Book Antiqua" w:eastAsia="Book Antiqua" w:hAnsi="Book Antiqua" w:cs="Book Antiqua"/>
          <w:color w:val="000000"/>
        </w:rPr>
        <w:t>Zhang L</w:t>
      </w:r>
      <w:r w:rsidRPr="00EF54C8">
        <w:rPr>
          <w:rFonts w:ascii="Book Antiqua" w:eastAsia="Book Antiqua" w:hAnsi="Book Antiqua" w:cs="Book Antiqua"/>
          <w:b/>
          <w:color w:val="000000"/>
        </w:rPr>
        <w:t xml:space="preserve"> L-Editor: </w:t>
      </w:r>
      <w:r w:rsidR="0038259D" w:rsidRPr="002B49FD">
        <w:rPr>
          <w:rFonts w:ascii="Book Antiqua" w:eastAsia="Book Antiqua" w:hAnsi="Book Antiqua" w:cs="Book Antiqua"/>
          <w:color w:val="000000"/>
        </w:rPr>
        <w:t>Wang TQ</w:t>
      </w:r>
      <w:r w:rsidR="0038259D">
        <w:rPr>
          <w:rFonts w:ascii="Book Antiqua" w:eastAsia="Book Antiqua" w:hAnsi="Book Antiqua" w:cs="Book Antiqua"/>
          <w:b/>
          <w:color w:val="000000"/>
        </w:rPr>
        <w:t xml:space="preserve"> </w:t>
      </w:r>
      <w:r w:rsidRPr="00EF54C8">
        <w:rPr>
          <w:rFonts w:ascii="Book Antiqua" w:eastAsia="Book Antiqua" w:hAnsi="Book Antiqua" w:cs="Book Antiqua"/>
          <w:b/>
          <w:color w:val="000000"/>
        </w:rPr>
        <w:t>P-Editor:</w:t>
      </w:r>
      <w:r w:rsidRPr="00905E22">
        <w:rPr>
          <w:rFonts w:ascii="Book Antiqua" w:eastAsia="Book Antiqua" w:hAnsi="Book Antiqua" w:cs="Book Antiqua"/>
          <w:color w:val="000000"/>
        </w:rPr>
        <w:t xml:space="preserve"> </w:t>
      </w:r>
      <w:r w:rsidR="00905E22" w:rsidRPr="00905E22">
        <w:rPr>
          <w:rFonts w:ascii="Book Antiqua" w:hAnsi="Book Antiqua" w:cs="Book Antiqua" w:hint="eastAsia"/>
          <w:color w:val="000000"/>
          <w:lang w:eastAsia="zh-CN"/>
        </w:rPr>
        <w:t>Wang LL</w:t>
      </w:r>
    </w:p>
    <w:p w14:paraId="0D4F5C58" w14:textId="687F43B3" w:rsidR="00254F35" w:rsidRPr="00EF54C8" w:rsidRDefault="00254F35" w:rsidP="00EF54C8">
      <w:pPr>
        <w:adjustRightInd w:val="0"/>
        <w:spacing w:line="360" w:lineRule="auto"/>
        <w:jc w:val="both"/>
        <w:rPr>
          <w:rStyle w:val="dxflgroupboxcaptionoffice2010blue"/>
          <w:rFonts w:ascii="Book Antiqua" w:hAnsi="Book Antiqua"/>
          <w:b/>
          <w:bCs/>
        </w:rPr>
      </w:pPr>
      <w:r w:rsidRPr="00EF54C8">
        <w:rPr>
          <w:rFonts w:ascii="Book Antiqua" w:eastAsia="Book Antiqua" w:hAnsi="Book Antiqua" w:cs="Book Antiqua"/>
          <w:b/>
          <w:color w:val="000000"/>
        </w:rPr>
        <w:br w:type="page"/>
      </w:r>
      <w:r w:rsidRPr="00EF54C8">
        <w:rPr>
          <w:rStyle w:val="dxflgroupboxcaptionoffice2010blue"/>
          <w:rFonts w:ascii="Book Antiqua" w:hAnsi="Book Antiqua"/>
          <w:b/>
          <w:bCs/>
        </w:rPr>
        <w:lastRenderedPageBreak/>
        <w:t>Figure Legends</w:t>
      </w:r>
    </w:p>
    <w:p w14:paraId="75551925" w14:textId="29334BEF" w:rsidR="00254F35" w:rsidRPr="00EF54C8" w:rsidRDefault="00754B18" w:rsidP="00EF54C8">
      <w:pPr>
        <w:adjustRightInd w:val="0"/>
        <w:spacing w:line="360" w:lineRule="auto"/>
        <w:jc w:val="both"/>
        <w:rPr>
          <w:rFonts w:ascii="Book Antiqua" w:hAnsi="Book Antiqua"/>
          <w:b/>
          <w:bCs/>
        </w:rPr>
      </w:pPr>
      <w:r w:rsidRPr="00754B18">
        <w:rPr>
          <w:rFonts w:ascii="Book Antiqua" w:hAnsi="Book Antiqua"/>
          <w:b/>
          <w:bCs/>
          <w:noProof/>
          <w:lang w:eastAsia="zh-CN"/>
        </w:rPr>
        <w:drawing>
          <wp:inline distT="0" distB="0" distL="0" distR="0" wp14:anchorId="2FF4DB81" wp14:editId="357DC1E4">
            <wp:extent cx="3406053" cy="2552368"/>
            <wp:effectExtent l="0" t="0" r="4445" b="635"/>
            <wp:docPr id="5" name="图片 4">
              <a:extLst xmlns:a="http://schemas.openxmlformats.org/drawingml/2006/main">
                <a:ext uri="{FF2B5EF4-FFF2-40B4-BE49-F238E27FC236}">
                  <a16:creationId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1BDF5632-5FCB-43A1-B651-BC316C765B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1BDF5632-5FCB-43A1-B651-BC316C765BB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507" cy="2554956"/>
                    </a:xfrm>
                    <a:prstGeom prst="rect">
                      <a:avLst/>
                    </a:prstGeom>
                  </pic:spPr>
                </pic:pic>
              </a:graphicData>
            </a:graphic>
          </wp:inline>
        </w:drawing>
      </w:r>
    </w:p>
    <w:p w14:paraId="4E94CFC5" w14:textId="2BB01110" w:rsidR="00254F35" w:rsidRDefault="00254F35" w:rsidP="00EF54C8">
      <w:pPr>
        <w:adjustRightInd w:val="0"/>
        <w:spacing w:line="360" w:lineRule="auto"/>
        <w:jc w:val="both"/>
        <w:rPr>
          <w:rFonts w:ascii="Book Antiqua" w:hAnsi="Book Antiqua" w:cs="Book Antiqua"/>
          <w:b/>
          <w:color w:val="000000"/>
          <w:lang w:eastAsia="zh-CN"/>
        </w:rPr>
      </w:pPr>
      <w:bookmarkStart w:id="34" w:name="OLE_LINK37"/>
      <w:bookmarkStart w:id="35" w:name="OLE_LINK38"/>
      <w:r w:rsidRPr="00EF54C8">
        <w:rPr>
          <w:rFonts w:ascii="Book Antiqua" w:hAnsi="Book Antiqua"/>
          <w:b/>
          <w:bCs/>
          <w:lang w:eastAsia="zh-CN"/>
        </w:rPr>
        <w:t>Figure 1</w:t>
      </w:r>
      <w:r w:rsidR="00605F67">
        <w:rPr>
          <w:rFonts w:ascii="Book Antiqua" w:eastAsia="Book Antiqua" w:hAnsi="Book Antiqua" w:cs="Book Antiqua"/>
          <w:color w:val="000000"/>
        </w:rPr>
        <w:t xml:space="preserve"> </w:t>
      </w:r>
      <w:proofErr w:type="gramStart"/>
      <w:r w:rsidRPr="00605F67">
        <w:rPr>
          <w:rFonts w:ascii="Book Antiqua" w:eastAsia="Book Antiqua" w:hAnsi="Book Antiqua" w:cs="Book Antiqua"/>
          <w:b/>
          <w:color w:val="000000"/>
        </w:rPr>
        <w:t>There</w:t>
      </w:r>
      <w:proofErr w:type="gramEnd"/>
      <w:r w:rsidRPr="00605F67">
        <w:rPr>
          <w:rFonts w:ascii="Book Antiqua" w:eastAsia="Book Antiqua" w:hAnsi="Book Antiqua" w:cs="Book Antiqua"/>
          <w:b/>
          <w:color w:val="000000"/>
        </w:rPr>
        <w:t xml:space="preserve"> were no significant differences between </w:t>
      </w:r>
      <w:proofErr w:type="spellStart"/>
      <w:r w:rsidRPr="00605F67">
        <w:rPr>
          <w:rFonts w:ascii="Book Antiqua" w:eastAsia="Book Antiqua" w:hAnsi="Book Antiqua" w:cs="Book Antiqua"/>
          <w:b/>
          <w:color w:val="000000"/>
        </w:rPr>
        <w:t>nonsevere</w:t>
      </w:r>
      <w:proofErr w:type="spellEnd"/>
      <w:r w:rsidRPr="00605F67">
        <w:rPr>
          <w:rFonts w:ascii="Book Antiqua" w:eastAsia="Book Antiqua" w:hAnsi="Book Antiqua" w:cs="Book Antiqua"/>
          <w:b/>
          <w:color w:val="000000"/>
        </w:rPr>
        <w:t xml:space="preserve"> and severe groups in the percentages of potential exposure to the source of infection within 14 d after confirmation of </w:t>
      </w:r>
      <w:r w:rsidR="00605F67" w:rsidRPr="00EF54C8">
        <w:rPr>
          <w:rFonts w:ascii="Book Antiqua" w:eastAsia="宋体" w:hAnsi="Book Antiqua"/>
          <w:b/>
          <w:bCs/>
          <w:color w:val="000000"/>
          <w:lang w:eastAsia="zh-CN"/>
        </w:rPr>
        <w:t>coronavirus disease 2019</w:t>
      </w:r>
      <w:r w:rsidRPr="00605F67">
        <w:rPr>
          <w:rFonts w:ascii="Book Antiqua" w:eastAsia="Book Antiqua" w:hAnsi="Book Antiqua" w:cs="Book Antiqua"/>
          <w:b/>
          <w:color w:val="000000"/>
        </w:rPr>
        <w:t>.</w:t>
      </w:r>
    </w:p>
    <w:p w14:paraId="34AD147C" w14:textId="77777777" w:rsidR="000C7FC1" w:rsidRPr="000C7FC1" w:rsidRDefault="000C7FC1" w:rsidP="00EF54C8">
      <w:pPr>
        <w:adjustRightInd w:val="0"/>
        <w:spacing w:line="360" w:lineRule="auto"/>
        <w:jc w:val="both"/>
        <w:rPr>
          <w:rFonts w:ascii="Book Antiqua" w:hAnsi="Book Antiqua" w:cs="Book Antiqua"/>
          <w:b/>
          <w:color w:val="000000"/>
          <w:lang w:eastAsia="zh-CN"/>
        </w:rPr>
        <w:sectPr w:rsidR="000C7FC1" w:rsidRPr="000C7FC1" w:rsidSect="00ED47EA">
          <w:type w:val="continuous"/>
          <w:pgSz w:w="12240" w:h="15840"/>
          <w:pgMar w:top="1440" w:right="1800" w:bottom="1440" w:left="1800" w:header="720" w:footer="720" w:gutter="0"/>
          <w:cols w:space="720"/>
          <w:docGrid w:linePitch="360"/>
        </w:sectPr>
      </w:pPr>
    </w:p>
    <w:bookmarkEnd w:id="34"/>
    <w:bookmarkEnd w:id="35"/>
    <w:p w14:paraId="5D984362" w14:textId="1C8B7040"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lastRenderedPageBreak/>
        <w:t xml:space="preserve">Table 1 Demographics and clinical characteristics of hospitalized patients with </w:t>
      </w:r>
      <w:r w:rsidR="00605F67"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virus disease 2019</w:t>
      </w:r>
      <w:r w:rsidR="006F31C1" w:rsidRPr="006F31C1">
        <w:rPr>
          <w:rFonts w:ascii="Book Antiqua" w:eastAsia="宋体" w:hAnsi="Book Antiqua"/>
          <w:b/>
          <w:bCs/>
          <w:color w:val="000000"/>
          <w:lang w:eastAsia="zh-CN"/>
        </w:rPr>
        <w:t xml:space="preserve">, </w:t>
      </w:r>
      <w:r w:rsidR="006F31C1" w:rsidRPr="006F31C1">
        <w:rPr>
          <w:rFonts w:ascii="Book Antiqua" w:eastAsia="宋体" w:hAnsi="Book Antiqua"/>
          <w:b/>
          <w:bCs/>
          <w:i/>
          <w:color w:val="000000"/>
          <w:lang w:eastAsia="zh-CN"/>
        </w:rPr>
        <w:t>n</w:t>
      </w:r>
      <w:r w:rsidR="006F31C1" w:rsidRPr="006F31C1">
        <w:rPr>
          <w:rFonts w:ascii="Book Antiqua" w:eastAsia="宋体" w:hAnsi="Book Antiqua"/>
          <w:b/>
          <w:bCs/>
          <w:color w:val="000000"/>
          <w:lang w:eastAsia="zh-CN"/>
        </w:rPr>
        <w:t xml:space="preserve"> (%)</w:t>
      </w:r>
    </w:p>
    <w:tbl>
      <w:tblPr>
        <w:tblW w:w="0" w:type="auto"/>
        <w:tblInd w:w="108" w:type="dxa"/>
        <w:tblBorders>
          <w:top w:val="single" w:sz="4" w:space="0" w:color="auto"/>
          <w:bottom w:val="single" w:sz="4" w:space="0" w:color="auto"/>
        </w:tblBorders>
        <w:tblLook w:val="0600" w:firstRow="0" w:lastRow="0" w:firstColumn="0" w:lastColumn="0" w:noHBand="1" w:noVBand="1"/>
      </w:tblPr>
      <w:tblGrid>
        <w:gridCol w:w="5509"/>
        <w:gridCol w:w="1649"/>
        <w:gridCol w:w="2249"/>
        <w:gridCol w:w="1809"/>
        <w:gridCol w:w="1037"/>
      </w:tblGrid>
      <w:tr w:rsidR="00254F35" w:rsidRPr="00EF54C8" w14:paraId="51AF0FA9" w14:textId="77777777" w:rsidTr="00F66B04">
        <w:trPr>
          <w:trHeight w:val="630"/>
        </w:trPr>
        <w:tc>
          <w:tcPr>
            <w:tcW w:w="0" w:type="auto"/>
            <w:tcBorders>
              <w:top w:val="single" w:sz="4" w:space="0" w:color="auto"/>
              <w:bottom w:val="single" w:sz="4" w:space="0" w:color="auto"/>
            </w:tcBorders>
            <w:shd w:val="clear" w:color="auto" w:fill="auto"/>
            <w:vAlign w:val="center"/>
          </w:tcPr>
          <w:p w14:paraId="355DFF89" w14:textId="2C5E0E22"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Characteristic</w:t>
            </w:r>
          </w:p>
        </w:tc>
        <w:tc>
          <w:tcPr>
            <w:tcW w:w="0" w:type="auto"/>
            <w:tcBorders>
              <w:top w:val="single" w:sz="4" w:space="0" w:color="auto"/>
              <w:bottom w:val="single" w:sz="4" w:space="0" w:color="auto"/>
            </w:tcBorders>
            <w:shd w:val="clear" w:color="auto" w:fill="auto"/>
            <w:vAlign w:val="center"/>
          </w:tcPr>
          <w:p w14:paraId="72210B0D" w14:textId="2FE7B1D6"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Total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65)</w:t>
            </w:r>
          </w:p>
        </w:tc>
        <w:tc>
          <w:tcPr>
            <w:tcW w:w="0" w:type="auto"/>
            <w:tcBorders>
              <w:top w:val="single" w:sz="4" w:space="0" w:color="auto"/>
              <w:bottom w:val="single" w:sz="4" w:space="0" w:color="auto"/>
            </w:tcBorders>
            <w:shd w:val="clear" w:color="auto" w:fill="auto"/>
            <w:vAlign w:val="center"/>
          </w:tcPr>
          <w:p w14:paraId="78B1DB38" w14:textId="5B9AA414" w:rsidR="00254F35" w:rsidRPr="00EF54C8" w:rsidRDefault="00254F35" w:rsidP="00605F67">
            <w:pPr>
              <w:adjustRightInd w:val="0"/>
              <w:spacing w:line="360" w:lineRule="auto"/>
              <w:jc w:val="both"/>
              <w:rPr>
                <w:rFonts w:ascii="Book Antiqua" w:eastAsia="宋体" w:hAnsi="Book Antiqua"/>
                <w:b/>
                <w:bCs/>
                <w:color w:val="000000"/>
                <w:lang w:eastAsia="zh-CN"/>
              </w:rPr>
            </w:pPr>
            <w:proofErr w:type="spellStart"/>
            <w:r w:rsidRPr="00EF54C8">
              <w:rPr>
                <w:rFonts w:ascii="Book Antiqua" w:eastAsia="宋体" w:hAnsi="Book Antiqua"/>
                <w:b/>
                <w:bCs/>
                <w:color w:val="000000"/>
                <w:lang w:eastAsia="zh-CN"/>
              </w:rPr>
              <w:t>Nonsevere</w:t>
            </w:r>
            <w:proofErr w:type="spellEnd"/>
            <w:r w:rsidRPr="00EF54C8">
              <w:rPr>
                <w:rFonts w:ascii="Book Antiqua" w:eastAsia="宋体" w:hAnsi="Book Antiqua"/>
                <w:b/>
                <w:bCs/>
                <w:color w:val="000000"/>
                <w:lang w:eastAsia="zh-CN"/>
              </w:rPr>
              <w:t xml:space="preserv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49)</w:t>
            </w:r>
          </w:p>
        </w:tc>
        <w:tc>
          <w:tcPr>
            <w:tcW w:w="0" w:type="auto"/>
            <w:tcBorders>
              <w:top w:val="single" w:sz="4" w:space="0" w:color="auto"/>
              <w:bottom w:val="single" w:sz="4" w:space="0" w:color="auto"/>
            </w:tcBorders>
            <w:shd w:val="clear" w:color="auto" w:fill="auto"/>
            <w:vAlign w:val="center"/>
          </w:tcPr>
          <w:p w14:paraId="5A33E9F4" w14:textId="420B027E"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Severe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16)</w:t>
            </w:r>
          </w:p>
        </w:tc>
        <w:tc>
          <w:tcPr>
            <w:tcW w:w="0" w:type="auto"/>
            <w:tcBorders>
              <w:top w:val="single" w:sz="4" w:space="0" w:color="auto"/>
              <w:bottom w:val="single" w:sz="4" w:space="0" w:color="auto"/>
            </w:tcBorders>
            <w:shd w:val="clear" w:color="auto" w:fill="auto"/>
            <w:vAlign w:val="center"/>
          </w:tcPr>
          <w:p w14:paraId="14A3242A"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i/>
                <w:iCs/>
                <w:color w:val="000000"/>
                <w:lang w:eastAsia="zh-CN"/>
              </w:rPr>
              <w:t>P</w:t>
            </w:r>
            <w:r w:rsidRPr="00EF54C8">
              <w:rPr>
                <w:rFonts w:ascii="Book Antiqua" w:eastAsia="宋体" w:hAnsi="Book Antiqua"/>
                <w:b/>
                <w:bCs/>
                <w:color w:val="000000"/>
                <w:lang w:eastAsia="zh-CN"/>
              </w:rPr>
              <w:t xml:space="preserve"> value</w:t>
            </w:r>
          </w:p>
        </w:tc>
      </w:tr>
      <w:tr w:rsidR="00254F35" w:rsidRPr="00EF54C8" w14:paraId="3A839604" w14:textId="77777777" w:rsidTr="00F66B04">
        <w:trPr>
          <w:trHeight w:val="315"/>
        </w:trPr>
        <w:tc>
          <w:tcPr>
            <w:tcW w:w="0" w:type="auto"/>
            <w:tcBorders>
              <w:top w:val="single" w:sz="4" w:space="0" w:color="auto"/>
            </w:tcBorders>
            <w:shd w:val="clear" w:color="auto" w:fill="auto"/>
            <w:noWrap/>
            <w:vAlign w:val="bottom"/>
          </w:tcPr>
          <w:p w14:paraId="43F8AD4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Age, </w:t>
            </w:r>
            <w:proofErr w:type="spellStart"/>
            <w:r w:rsidRPr="00EF54C8">
              <w:rPr>
                <w:rFonts w:ascii="Book Antiqua" w:eastAsia="宋体" w:hAnsi="Book Antiqua"/>
                <w:color w:val="000000"/>
                <w:lang w:eastAsia="zh-CN"/>
              </w:rPr>
              <w:t>yr</w:t>
            </w:r>
            <w:proofErr w:type="spellEnd"/>
          </w:p>
        </w:tc>
        <w:tc>
          <w:tcPr>
            <w:tcW w:w="0" w:type="auto"/>
            <w:tcBorders>
              <w:top w:val="single" w:sz="4" w:space="0" w:color="auto"/>
            </w:tcBorders>
            <w:shd w:val="clear" w:color="auto" w:fill="auto"/>
            <w:noWrap/>
            <w:vAlign w:val="center"/>
          </w:tcPr>
          <w:p w14:paraId="361C18F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45.5 ± 14.4</w:t>
            </w:r>
          </w:p>
        </w:tc>
        <w:tc>
          <w:tcPr>
            <w:tcW w:w="0" w:type="auto"/>
            <w:tcBorders>
              <w:top w:val="single" w:sz="4" w:space="0" w:color="auto"/>
            </w:tcBorders>
            <w:shd w:val="clear" w:color="auto" w:fill="auto"/>
            <w:noWrap/>
            <w:vAlign w:val="center"/>
          </w:tcPr>
          <w:p w14:paraId="6EF6A0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43.6 ± 14.2</w:t>
            </w:r>
          </w:p>
        </w:tc>
        <w:tc>
          <w:tcPr>
            <w:tcW w:w="0" w:type="auto"/>
            <w:tcBorders>
              <w:top w:val="single" w:sz="4" w:space="0" w:color="auto"/>
            </w:tcBorders>
            <w:shd w:val="clear" w:color="auto" w:fill="auto"/>
            <w:noWrap/>
            <w:vAlign w:val="center"/>
          </w:tcPr>
          <w:p w14:paraId="0689C00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51.2 ± 14.1</w:t>
            </w:r>
          </w:p>
        </w:tc>
        <w:tc>
          <w:tcPr>
            <w:tcW w:w="0" w:type="auto"/>
            <w:tcBorders>
              <w:top w:val="single" w:sz="4" w:space="0" w:color="auto"/>
            </w:tcBorders>
            <w:shd w:val="clear" w:color="auto" w:fill="auto"/>
            <w:noWrap/>
            <w:vAlign w:val="center"/>
          </w:tcPr>
          <w:p w14:paraId="6D99A60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0.067</w:t>
            </w:r>
          </w:p>
        </w:tc>
      </w:tr>
      <w:tr w:rsidR="00254F35" w:rsidRPr="00EF54C8" w14:paraId="41CDBEC7" w14:textId="77777777" w:rsidTr="00F66B04">
        <w:trPr>
          <w:trHeight w:val="315"/>
        </w:trPr>
        <w:tc>
          <w:tcPr>
            <w:tcW w:w="0" w:type="auto"/>
            <w:shd w:val="clear" w:color="auto" w:fill="auto"/>
            <w:noWrap/>
            <w:vAlign w:val="bottom"/>
          </w:tcPr>
          <w:p w14:paraId="651EDCE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Male sex</w:t>
            </w:r>
          </w:p>
        </w:tc>
        <w:tc>
          <w:tcPr>
            <w:tcW w:w="0" w:type="auto"/>
            <w:shd w:val="clear" w:color="auto" w:fill="auto"/>
            <w:noWrap/>
            <w:vAlign w:val="center"/>
          </w:tcPr>
          <w:p w14:paraId="6C0DBF18" w14:textId="2450F3F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 (56.9</w:t>
            </w:r>
            <w:r w:rsidR="006F31C1">
              <w:rPr>
                <w:rFonts w:ascii="Book Antiqua" w:eastAsia="宋体" w:hAnsi="Book Antiqua"/>
                <w:color w:val="000000"/>
                <w:lang w:eastAsia="zh-CN"/>
              </w:rPr>
              <w:t>)</w:t>
            </w:r>
          </w:p>
        </w:tc>
        <w:tc>
          <w:tcPr>
            <w:tcW w:w="0" w:type="auto"/>
            <w:shd w:val="clear" w:color="auto" w:fill="auto"/>
            <w:noWrap/>
            <w:vAlign w:val="center"/>
          </w:tcPr>
          <w:p w14:paraId="6668DD80" w14:textId="60132EE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(53.1</w:t>
            </w:r>
            <w:r w:rsidR="006F31C1">
              <w:rPr>
                <w:rFonts w:ascii="Book Antiqua" w:eastAsia="宋体" w:hAnsi="Book Antiqua"/>
                <w:color w:val="000000"/>
                <w:lang w:eastAsia="zh-CN"/>
              </w:rPr>
              <w:t>)</w:t>
            </w:r>
          </w:p>
        </w:tc>
        <w:tc>
          <w:tcPr>
            <w:tcW w:w="0" w:type="auto"/>
            <w:shd w:val="clear" w:color="auto" w:fill="auto"/>
            <w:noWrap/>
            <w:vAlign w:val="center"/>
          </w:tcPr>
          <w:p w14:paraId="600652FC" w14:textId="106DF4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(68.8</w:t>
            </w:r>
            <w:r w:rsidR="006F31C1">
              <w:rPr>
                <w:rFonts w:ascii="Book Antiqua" w:eastAsia="宋体" w:hAnsi="Book Antiqua"/>
                <w:color w:val="000000"/>
                <w:lang w:eastAsia="zh-CN"/>
              </w:rPr>
              <w:t>)</w:t>
            </w:r>
          </w:p>
        </w:tc>
        <w:tc>
          <w:tcPr>
            <w:tcW w:w="0" w:type="auto"/>
            <w:shd w:val="clear" w:color="auto" w:fill="auto"/>
            <w:noWrap/>
            <w:vAlign w:val="center"/>
          </w:tcPr>
          <w:p w14:paraId="6DAA856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0.271</w:t>
            </w:r>
          </w:p>
        </w:tc>
      </w:tr>
      <w:tr w:rsidR="00254F35" w:rsidRPr="00EF54C8" w14:paraId="57465699" w14:textId="77777777" w:rsidTr="00F66B04">
        <w:trPr>
          <w:trHeight w:val="315"/>
        </w:trPr>
        <w:tc>
          <w:tcPr>
            <w:tcW w:w="0" w:type="auto"/>
            <w:shd w:val="clear" w:color="auto" w:fill="auto"/>
            <w:noWrap/>
            <w:vAlign w:val="bottom"/>
          </w:tcPr>
          <w:p w14:paraId="0D1CAED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Current and former smokers</w:t>
            </w:r>
          </w:p>
        </w:tc>
        <w:tc>
          <w:tcPr>
            <w:tcW w:w="0" w:type="auto"/>
            <w:shd w:val="clear" w:color="auto" w:fill="auto"/>
            <w:noWrap/>
            <w:vAlign w:val="center"/>
          </w:tcPr>
          <w:p w14:paraId="206C19B7" w14:textId="1CB9165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 (10.8</w:t>
            </w:r>
            <w:r w:rsidR="006F31C1">
              <w:rPr>
                <w:rFonts w:ascii="Book Antiqua" w:eastAsia="宋体" w:hAnsi="Book Antiqua"/>
                <w:color w:val="000000"/>
                <w:lang w:eastAsia="zh-CN"/>
              </w:rPr>
              <w:t>)</w:t>
            </w:r>
          </w:p>
        </w:tc>
        <w:tc>
          <w:tcPr>
            <w:tcW w:w="0" w:type="auto"/>
            <w:shd w:val="clear" w:color="auto" w:fill="auto"/>
            <w:noWrap/>
            <w:vAlign w:val="center"/>
          </w:tcPr>
          <w:p w14:paraId="6E235061" w14:textId="3C3F397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(6.1</w:t>
            </w:r>
            <w:r w:rsidR="006F31C1">
              <w:rPr>
                <w:rFonts w:ascii="Book Antiqua" w:eastAsia="宋体" w:hAnsi="Book Antiqua"/>
                <w:color w:val="000000"/>
                <w:lang w:eastAsia="zh-CN"/>
              </w:rPr>
              <w:t>)</w:t>
            </w:r>
          </w:p>
        </w:tc>
        <w:tc>
          <w:tcPr>
            <w:tcW w:w="0" w:type="auto"/>
            <w:shd w:val="clear" w:color="auto" w:fill="auto"/>
            <w:noWrap/>
            <w:vAlign w:val="center"/>
          </w:tcPr>
          <w:p w14:paraId="5BCF7D57" w14:textId="1E9010B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(25</w:t>
            </w:r>
            <w:r w:rsidR="006F31C1">
              <w:rPr>
                <w:rFonts w:ascii="Book Antiqua" w:eastAsia="宋体" w:hAnsi="Book Antiqua"/>
                <w:color w:val="000000"/>
                <w:lang w:eastAsia="zh-CN"/>
              </w:rPr>
              <w:t>)</w:t>
            </w:r>
          </w:p>
        </w:tc>
        <w:tc>
          <w:tcPr>
            <w:tcW w:w="0" w:type="auto"/>
            <w:shd w:val="clear" w:color="auto" w:fill="auto"/>
            <w:noWrap/>
            <w:vAlign w:val="center"/>
          </w:tcPr>
          <w:p w14:paraId="4208663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0.099</w:t>
            </w:r>
          </w:p>
        </w:tc>
      </w:tr>
      <w:tr w:rsidR="00254F35" w:rsidRPr="00EF54C8" w14:paraId="2C45FE4E" w14:textId="77777777" w:rsidTr="00F66B04">
        <w:trPr>
          <w:trHeight w:val="315"/>
        </w:trPr>
        <w:tc>
          <w:tcPr>
            <w:tcW w:w="0" w:type="auto"/>
            <w:shd w:val="clear" w:color="auto" w:fill="auto"/>
            <w:noWrap/>
            <w:vAlign w:val="bottom"/>
          </w:tcPr>
          <w:p w14:paraId="407506C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Comorbidities</w:t>
            </w:r>
          </w:p>
        </w:tc>
        <w:tc>
          <w:tcPr>
            <w:tcW w:w="0" w:type="auto"/>
            <w:shd w:val="clear" w:color="auto" w:fill="auto"/>
            <w:noWrap/>
            <w:vAlign w:val="center"/>
          </w:tcPr>
          <w:p w14:paraId="64918F94" w14:textId="2A171F4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29 (44.6</w:t>
            </w:r>
            <w:r w:rsidR="006F31C1">
              <w:rPr>
                <w:rFonts w:ascii="Book Antiqua" w:eastAsia="宋体" w:hAnsi="Book Antiqua"/>
                <w:color w:val="000000"/>
                <w:lang w:eastAsia="zh-CN"/>
              </w:rPr>
              <w:t>)</w:t>
            </w:r>
          </w:p>
        </w:tc>
        <w:tc>
          <w:tcPr>
            <w:tcW w:w="0" w:type="auto"/>
            <w:shd w:val="clear" w:color="auto" w:fill="auto"/>
            <w:noWrap/>
            <w:vAlign w:val="center"/>
          </w:tcPr>
          <w:p w14:paraId="3F3DFCB4" w14:textId="27D102E3"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 (40.8</w:t>
            </w:r>
            <w:r w:rsidR="006F31C1">
              <w:rPr>
                <w:rFonts w:ascii="Book Antiqua" w:eastAsia="宋体" w:hAnsi="Book Antiqua"/>
                <w:color w:val="000000"/>
                <w:lang w:eastAsia="zh-CN"/>
              </w:rPr>
              <w:t>)</w:t>
            </w:r>
          </w:p>
        </w:tc>
        <w:tc>
          <w:tcPr>
            <w:tcW w:w="0" w:type="auto"/>
            <w:shd w:val="clear" w:color="auto" w:fill="auto"/>
            <w:noWrap/>
            <w:vAlign w:val="center"/>
          </w:tcPr>
          <w:p w14:paraId="48145A5C" w14:textId="7E406A2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(56.3</w:t>
            </w:r>
            <w:r w:rsidR="006F31C1">
              <w:rPr>
                <w:rFonts w:ascii="Book Antiqua" w:eastAsia="宋体" w:hAnsi="Book Antiqua"/>
                <w:color w:val="000000"/>
                <w:lang w:eastAsia="zh-CN"/>
              </w:rPr>
              <w:t>)</w:t>
            </w:r>
          </w:p>
        </w:tc>
        <w:tc>
          <w:tcPr>
            <w:tcW w:w="0" w:type="auto"/>
            <w:shd w:val="clear" w:color="auto" w:fill="auto"/>
            <w:noWrap/>
            <w:vAlign w:val="center"/>
          </w:tcPr>
          <w:p w14:paraId="4FDB548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0.281</w:t>
            </w:r>
          </w:p>
        </w:tc>
      </w:tr>
      <w:tr w:rsidR="00254F35" w:rsidRPr="00EF54C8" w14:paraId="042117AD" w14:textId="77777777" w:rsidTr="00F66B04">
        <w:trPr>
          <w:trHeight w:val="315"/>
        </w:trPr>
        <w:tc>
          <w:tcPr>
            <w:tcW w:w="0" w:type="auto"/>
            <w:shd w:val="clear" w:color="auto" w:fill="auto"/>
            <w:noWrap/>
            <w:vAlign w:val="bottom"/>
          </w:tcPr>
          <w:p w14:paraId="1439D29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Diabetes mellitus</w:t>
            </w:r>
          </w:p>
        </w:tc>
        <w:tc>
          <w:tcPr>
            <w:tcW w:w="0" w:type="auto"/>
            <w:shd w:val="clear" w:color="auto" w:fill="auto"/>
            <w:noWrap/>
            <w:vAlign w:val="center"/>
          </w:tcPr>
          <w:p w14:paraId="09501BE2" w14:textId="1B3BFBC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(13.8</w:t>
            </w:r>
            <w:r w:rsidR="006F31C1">
              <w:rPr>
                <w:rFonts w:ascii="Book Antiqua" w:eastAsia="宋体" w:hAnsi="Book Antiqua"/>
                <w:color w:val="000000"/>
                <w:lang w:eastAsia="zh-CN"/>
              </w:rPr>
              <w:t>)</w:t>
            </w:r>
          </w:p>
        </w:tc>
        <w:tc>
          <w:tcPr>
            <w:tcW w:w="0" w:type="auto"/>
            <w:shd w:val="clear" w:color="auto" w:fill="auto"/>
            <w:noWrap/>
            <w:vAlign w:val="center"/>
          </w:tcPr>
          <w:p w14:paraId="614A75B5" w14:textId="3F1F91E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 (16.3</w:t>
            </w:r>
            <w:r w:rsidR="006F31C1">
              <w:rPr>
                <w:rFonts w:ascii="Book Antiqua" w:eastAsia="宋体" w:hAnsi="Book Antiqua"/>
                <w:color w:val="000000"/>
                <w:lang w:eastAsia="zh-CN"/>
              </w:rPr>
              <w:t>)</w:t>
            </w:r>
          </w:p>
        </w:tc>
        <w:tc>
          <w:tcPr>
            <w:tcW w:w="0" w:type="auto"/>
            <w:shd w:val="clear" w:color="auto" w:fill="auto"/>
            <w:noWrap/>
            <w:vAlign w:val="center"/>
          </w:tcPr>
          <w:p w14:paraId="00927AF9" w14:textId="1FDD4E6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0E844A3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0.551</w:t>
            </w:r>
          </w:p>
        </w:tc>
      </w:tr>
      <w:tr w:rsidR="00254F35" w:rsidRPr="00EF54C8" w14:paraId="4B952915" w14:textId="77777777" w:rsidTr="00F66B04">
        <w:trPr>
          <w:trHeight w:val="315"/>
        </w:trPr>
        <w:tc>
          <w:tcPr>
            <w:tcW w:w="0" w:type="auto"/>
            <w:shd w:val="clear" w:color="auto" w:fill="auto"/>
            <w:noWrap/>
            <w:vAlign w:val="bottom"/>
          </w:tcPr>
          <w:p w14:paraId="0495FD1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Hypertension</w:t>
            </w:r>
          </w:p>
        </w:tc>
        <w:tc>
          <w:tcPr>
            <w:tcW w:w="0" w:type="auto"/>
            <w:shd w:val="clear" w:color="auto" w:fill="auto"/>
            <w:noWrap/>
            <w:vAlign w:val="center"/>
          </w:tcPr>
          <w:p w14:paraId="091AFDCA" w14:textId="55262B5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10 (15.4</w:t>
            </w:r>
            <w:r w:rsidR="006F31C1">
              <w:rPr>
                <w:rFonts w:ascii="Book Antiqua" w:eastAsia="宋体" w:hAnsi="Book Antiqua"/>
                <w:color w:val="000000"/>
                <w:lang w:eastAsia="zh-CN"/>
              </w:rPr>
              <w:t>)</w:t>
            </w:r>
          </w:p>
        </w:tc>
        <w:tc>
          <w:tcPr>
            <w:tcW w:w="0" w:type="auto"/>
            <w:shd w:val="clear" w:color="auto" w:fill="auto"/>
            <w:noWrap/>
            <w:vAlign w:val="center"/>
          </w:tcPr>
          <w:p w14:paraId="6B86E078" w14:textId="626DCBF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(18.4</w:t>
            </w:r>
            <w:r w:rsidR="006F31C1">
              <w:rPr>
                <w:rFonts w:ascii="Book Antiqua" w:eastAsia="宋体" w:hAnsi="Book Antiqua"/>
                <w:color w:val="000000"/>
                <w:lang w:eastAsia="zh-CN"/>
              </w:rPr>
              <w:t>)</w:t>
            </w:r>
          </w:p>
        </w:tc>
        <w:tc>
          <w:tcPr>
            <w:tcW w:w="0" w:type="auto"/>
            <w:shd w:val="clear" w:color="auto" w:fill="auto"/>
            <w:noWrap/>
            <w:vAlign w:val="center"/>
          </w:tcPr>
          <w:p w14:paraId="305E58FD" w14:textId="3032726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2E88A7A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0.443</w:t>
            </w:r>
          </w:p>
        </w:tc>
      </w:tr>
      <w:tr w:rsidR="00254F35" w:rsidRPr="00EF54C8" w14:paraId="68AECCD6" w14:textId="77777777" w:rsidTr="00F66B04">
        <w:trPr>
          <w:trHeight w:val="315"/>
        </w:trPr>
        <w:tc>
          <w:tcPr>
            <w:tcW w:w="0" w:type="auto"/>
            <w:shd w:val="clear" w:color="auto" w:fill="auto"/>
            <w:noWrap/>
            <w:vAlign w:val="bottom"/>
          </w:tcPr>
          <w:p w14:paraId="3455DBE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Cardiovascular disease</w:t>
            </w:r>
          </w:p>
        </w:tc>
        <w:tc>
          <w:tcPr>
            <w:tcW w:w="0" w:type="auto"/>
            <w:shd w:val="clear" w:color="auto" w:fill="auto"/>
            <w:noWrap/>
            <w:vAlign w:val="center"/>
          </w:tcPr>
          <w:p w14:paraId="5CE2F002" w14:textId="6C381DB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(6.2</w:t>
            </w:r>
            <w:r w:rsidR="006F31C1">
              <w:rPr>
                <w:rFonts w:ascii="Book Antiqua" w:eastAsia="宋体" w:hAnsi="Book Antiqua"/>
                <w:color w:val="000000"/>
                <w:lang w:eastAsia="zh-CN"/>
              </w:rPr>
              <w:t>)</w:t>
            </w:r>
          </w:p>
        </w:tc>
        <w:tc>
          <w:tcPr>
            <w:tcW w:w="0" w:type="auto"/>
            <w:shd w:val="clear" w:color="auto" w:fill="auto"/>
            <w:noWrap/>
            <w:vAlign w:val="center"/>
          </w:tcPr>
          <w:p w14:paraId="091E5F90" w14:textId="7B14F46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(6.1</w:t>
            </w:r>
            <w:r w:rsidR="006F31C1">
              <w:rPr>
                <w:rFonts w:ascii="Book Antiqua" w:eastAsia="宋体" w:hAnsi="Book Antiqua"/>
                <w:color w:val="000000"/>
                <w:lang w:eastAsia="zh-CN"/>
              </w:rPr>
              <w:t>)</w:t>
            </w:r>
          </w:p>
        </w:tc>
        <w:tc>
          <w:tcPr>
            <w:tcW w:w="0" w:type="auto"/>
            <w:shd w:val="clear" w:color="auto" w:fill="auto"/>
            <w:noWrap/>
            <w:vAlign w:val="center"/>
          </w:tcPr>
          <w:p w14:paraId="6D44BAD3" w14:textId="781A130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00C0349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5392C1E1" w14:textId="77777777" w:rsidTr="00F66B04">
        <w:trPr>
          <w:trHeight w:val="315"/>
        </w:trPr>
        <w:tc>
          <w:tcPr>
            <w:tcW w:w="0" w:type="auto"/>
            <w:shd w:val="clear" w:color="auto" w:fill="auto"/>
            <w:noWrap/>
            <w:vAlign w:val="bottom"/>
          </w:tcPr>
          <w:p w14:paraId="14F5263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Cerebrovascular disease</w:t>
            </w:r>
          </w:p>
        </w:tc>
        <w:tc>
          <w:tcPr>
            <w:tcW w:w="0" w:type="auto"/>
            <w:shd w:val="clear" w:color="auto" w:fill="auto"/>
            <w:noWrap/>
            <w:vAlign w:val="center"/>
          </w:tcPr>
          <w:p w14:paraId="1BC8675F" w14:textId="1CE7BB9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(1.5</w:t>
            </w:r>
            <w:r w:rsidR="006F31C1">
              <w:rPr>
                <w:rFonts w:ascii="Book Antiqua" w:eastAsia="宋体" w:hAnsi="Book Antiqua"/>
                <w:color w:val="000000"/>
                <w:lang w:eastAsia="zh-CN"/>
              </w:rPr>
              <w:t>)</w:t>
            </w:r>
          </w:p>
        </w:tc>
        <w:tc>
          <w:tcPr>
            <w:tcW w:w="0" w:type="auto"/>
            <w:shd w:val="clear" w:color="auto" w:fill="auto"/>
            <w:noWrap/>
            <w:vAlign w:val="center"/>
          </w:tcPr>
          <w:p w14:paraId="72327B5B" w14:textId="0CF000B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0" w:type="auto"/>
            <w:shd w:val="clear" w:color="auto" w:fill="auto"/>
            <w:noWrap/>
            <w:vAlign w:val="center"/>
          </w:tcPr>
          <w:p w14:paraId="15B335B7" w14:textId="6661C00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w:t>
            </w:r>
            <w:r w:rsidR="006F31C1">
              <w:rPr>
                <w:rFonts w:ascii="Book Antiqua" w:eastAsia="宋体" w:hAnsi="Book Antiqua"/>
                <w:color w:val="000000"/>
                <w:lang w:eastAsia="zh-CN"/>
              </w:rPr>
              <w:t>)</w:t>
            </w:r>
          </w:p>
        </w:tc>
        <w:tc>
          <w:tcPr>
            <w:tcW w:w="0" w:type="auto"/>
            <w:shd w:val="clear" w:color="auto" w:fill="auto"/>
            <w:noWrap/>
            <w:vAlign w:val="center"/>
          </w:tcPr>
          <w:p w14:paraId="1720777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6B62616F" w14:textId="77777777" w:rsidTr="00F66B04">
        <w:trPr>
          <w:trHeight w:val="315"/>
        </w:trPr>
        <w:tc>
          <w:tcPr>
            <w:tcW w:w="0" w:type="auto"/>
            <w:shd w:val="clear" w:color="auto" w:fill="auto"/>
            <w:noWrap/>
            <w:vAlign w:val="bottom"/>
          </w:tcPr>
          <w:p w14:paraId="4024A57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Chronic bronchitis</w:t>
            </w:r>
          </w:p>
        </w:tc>
        <w:tc>
          <w:tcPr>
            <w:tcW w:w="0" w:type="auto"/>
            <w:shd w:val="clear" w:color="auto" w:fill="auto"/>
            <w:noWrap/>
            <w:vAlign w:val="center"/>
          </w:tcPr>
          <w:p w14:paraId="58EB8537" w14:textId="28D1EDA3"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0" w:type="auto"/>
            <w:shd w:val="clear" w:color="auto" w:fill="auto"/>
            <w:noWrap/>
            <w:vAlign w:val="center"/>
          </w:tcPr>
          <w:p w14:paraId="5E626C6A" w14:textId="572741D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0" w:type="auto"/>
            <w:shd w:val="clear" w:color="auto" w:fill="auto"/>
            <w:noWrap/>
            <w:vAlign w:val="center"/>
          </w:tcPr>
          <w:p w14:paraId="00E60BC2" w14:textId="22B4957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145DBE8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0.435</w:t>
            </w:r>
          </w:p>
        </w:tc>
      </w:tr>
      <w:tr w:rsidR="00254F35" w:rsidRPr="00EF54C8" w14:paraId="3F66EB3A" w14:textId="77777777" w:rsidTr="00F66B04">
        <w:trPr>
          <w:trHeight w:val="315"/>
        </w:trPr>
        <w:tc>
          <w:tcPr>
            <w:tcW w:w="0" w:type="auto"/>
            <w:shd w:val="clear" w:color="auto" w:fill="auto"/>
            <w:noWrap/>
            <w:vAlign w:val="bottom"/>
          </w:tcPr>
          <w:p w14:paraId="3840CD5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Chronic liver disease</w:t>
            </w:r>
          </w:p>
        </w:tc>
        <w:tc>
          <w:tcPr>
            <w:tcW w:w="0" w:type="auto"/>
            <w:shd w:val="clear" w:color="auto" w:fill="auto"/>
            <w:noWrap/>
            <w:vAlign w:val="center"/>
          </w:tcPr>
          <w:p w14:paraId="2912FF31" w14:textId="6C75D3D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(6.2</w:t>
            </w:r>
            <w:r w:rsidR="006F31C1">
              <w:rPr>
                <w:rFonts w:ascii="Book Antiqua" w:eastAsia="宋体" w:hAnsi="Book Antiqua"/>
                <w:color w:val="000000"/>
                <w:lang w:eastAsia="zh-CN"/>
              </w:rPr>
              <w:t>)</w:t>
            </w:r>
          </w:p>
        </w:tc>
        <w:tc>
          <w:tcPr>
            <w:tcW w:w="0" w:type="auto"/>
            <w:shd w:val="clear" w:color="auto" w:fill="auto"/>
            <w:noWrap/>
            <w:vAlign w:val="center"/>
          </w:tcPr>
          <w:p w14:paraId="58D4BA30" w14:textId="22D49F6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(8.2</w:t>
            </w:r>
            <w:r w:rsidR="006F31C1">
              <w:rPr>
                <w:rFonts w:ascii="Book Antiqua" w:eastAsia="宋体" w:hAnsi="Book Antiqua"/>
                <w:color w:val="000000"/>
                <w:lang w:eastAsia="zh-CN"/>
              </w:rPr>
              <w:t>)</w:t>
            </w:r>
          </w:p>
        </w:tc>
        <w:tc>
          <w:tcPr>
            <w:tcW w:w="0" w:type="auto"/>
            <w:shd w:val="clear" w:color="auto" w:fill="auto"/>
            <w:noWrap/>
            <w:vAlign w:val="center"/>
          </w:tcPr>
          <w:p w14:paraId="73F7B6E6" w14:textId="043492C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w:t>
            </w:r>
            <w:r w:rsidR="006F31C1">
              <w:rPr>
                <w:rFonts w:ascii="Book Antiqua" w:eastAsia="宋体" w:hAnsi="Book Antiqua"/>
                <w:color w:val="000000"/>
                <w:lang w:eastAsia="zh-CN"/>
              </w:rPr>
              <w:t>)</w:t>
            </w:r>
          </w:p>
        </w:tc>
        <w:tc>
          <w:tcPr>
            <w:tcW w:w="0" w:type="auto"/>
            <w:shd w:val="clear" w:color="auto" w:fill="auto"/>
            <w:noWrap/>
            <w:vAlign w:val="center"/>
          </w:tcPr>
          <w:p w14:paraId="0130923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0.565</w:t>
            </w:r>
          </w:p>
        </w:tc>
      </w:tr>
      <w:tr w:rsidR="00254F35" w:rsidRPr="00EF54C8" w14:paraId="12634C65" w14:textId="77777777" w:rsidTr="00F66B04">
        <w:trPr>
          <w:trHeight w:val="315"/>
        </w:trPr>
        <w:tc>
          <w:tcPr>
            <w:tcW w:w="0" w:type="auto"/>
            <w:shd w:val="clear" w:color="auto" w:fill="auto"/>
            <w:noWrap/>
            <w:vAlign w:val="bottom"/>
          </w:tcPr>
          <w:p w14:paraId="6A5AEB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Signs and symptoms</w:t>
            </w:r>
          </w:p>
        </w:tc>
        <w:tc>
          <w:tcPr>
            <w:tcW w:w="0" w:type="auto"/>
            <w:shd w:val="clear" w:color="auto" w:fill="auto"/>
            <w:noWrap/>
            <w:vAlign w:val="center"/>
          </w:tcPr>
          <w:p w14:paraId="3D030A53" w14:textId="6F9A45D6"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0" w:type="auto"/>
            <w:shd w:val="clear" w:color="auto" w:fill="auto"/>
            <w:noWrap/>
            <w:vAlign w:val="center"/>
          </w:tcPr>
          <w:p w14:paraId="38AFE1F4" w14:textId="0C76202D"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0" w:type="auto"/>
            <w:shd w:val="clear" w:color="auto" w:fill="auto"/>
            <w:noWrap/>
            <w:vAlign w:val="center"/>
          </w:tcPr>
          <w:p w14:paraId="4E7C1246" w14:textId="2ABD1486"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0" w:type="auto"/>
            <w:shd w:val="clear" w:color="auto" w:fill="auto"/>
            <w:noWrap/>
            <w:vAlign w:val="center"/>
          </w:tcPr>
          <w:p w14:paraId="08D5EFF5" w14:textId="32C918AB" w:rsidR="00254F35" w:rsidRPr="00EF54C8" w:rsidRDefault="00254F35" w:rsidP="00EF54C8">
            <w:pPr>
              <w:adjustRightInd w:val="0"/>
              <w:spacing w:line="360" w:lineRule="auto"/>
              <w:jc w:val="both"/>
              <w:rPr>
                <w:rFonts w:ascii="Book Antiqua" w:eastAsia="宋体" w:hAnsi="Book Antiqua"/>
                <w:color w:val="000000"/>
                <w:lang w:eastAsia="zh-CN"/>
              </w:rPr>
            </w:pPr>
          </w:p>
        </w:tc>
      </w:tr>
      <w:tr w:rsidR="00254F35" w:rsidRPr="00EF54C8" w14:paraId="3B8057FF" w14:textId="77777777" w:rsidTr="00F66B04">
        <w:trPr>
          <w:trHeight w:val="315"/>
        </w:trPr>
        <w:tc>
          <w:tcPr>
            <w:tcW w:w="0" w:type="auto"/>
            <w:shd w:val="clear" w:color="auto" w:fill="auto"/>
            <w:noWrap/>
            <w:vAlign w:val="bottom"/>
          </w:tcPr>
          <w:p w14:paraId="06766FA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Fever</w:t>
            </w:r>
          </w:p>
        </w:tc>
        <w:tc>
          <w:tcPr>
            <w:tcW w:w="0" w:type="auto"/>
            <w:shd w:val="clear" w:color="auto" w:fill="auto"/>
            <w:noWrap/>
            <w:vAlign w:val="center"/>
          </w:tcPr>
          <w:p w14:paraId="08A4F1B2" w14:textId="2F4C35C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46 (70.8</w:t>
            </w:r>
            <w:r w:rsidR="006F31C1">
              <w:rPr>
                <w:rFonts w:ascii="Book Antiqua" w:eastAsia="宋体" w:hAnsi="Book Antiqua"/>
                <w:color w:val="000000"/>
                <w:lang w:eastAsia="zh-CN"/>
              </w:rPr>
              <w:t>)</w:t>
            </w:r>
          </w:p>
        </w:tc>
        <w:tc>
          <w:tcPr>
            <w:tcW w:w="0" w:type="auto"/>
            <w:shd w:val="clear" w:color="auto" w:fill="auto"/>
            <w:noWrap/>
            <w:vAlign w:val="center"/>
          </w:tcPr>
          <w:p w14:paraId="3AD8DF5B" w14:textId="5208341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30 (61.2</w:t>
            </w:r>
            <w:r w:rsidR="006F31C1">
              <w:rPr>
                <w:rFonts w:ascii="Book Antiqua" w:eastAsia="宋体" w:hAnsi="Book Antiqua"/>
                <w:color w:val="000000"/>
                <w:lang w:eastAsia="zh-CN"/>
              </w:rPr>
              <w:t>)</w:t>
            </w:r>
          </w:p>
        </w:tc>
        <w:tc>
          <w:tcPr>
            <w:tcW w:w="0" w:type="auto"/>
            <w:shd w:val="clear" w:color="auto" w:fill="auto"/>
            <w:noWrap/>
            <w:vAlign w:val="center"/>
          </w:tcPr>
          <w:p w14:paraId="2CFD678C" w14:textId="3002B1B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(100</w:t>
            </w:r>
            <w:r w:rsidR="006F31C1">
              <w:rPr>
                <w:rFonts w:ascii="Book Antiqua" w:eastAsia="宋体" w:hAnsi="Book Antiqua"/>
                <w:color w:val="000000"/>
                <w:lang w:eastAsia="zh-CN"/>
              </w:rPr>
              <w:t>)</w:t>
            </w:r>
          </w:p>
        </w:tc>
        <w:tc>
          <w:tcPr>
            <w:tcW w:w="0" w:type="auto"/>
            <w:shd w:val="clear" w:color="auto" w:fill="auto"/>
            <w:noWrap/>
            <w:vAlign w:val="center"/>
          </w:tcPr>
          <w:p w14:paraId="107A364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0.008</w:t>
            </w:r>
          </w:p>
        </w:tc>
      </w:tr>
      <w:tr w:rsidR="00254F35" w:rsidRPr="00EF54C8" w14:paraId="6EAEF1AB" w14:textId="77777777" w:rsidTr="00F66B04">
        <w:trPr>
          <w:trHeight w:val="315"/>
        </w:trPr>
        <w:tc>
          <w:tcPr>
            <w:tcW w:w="0" w:type="auto"/>
            <w:shd w:val="clear" w:color="auto" w:fill="auto"/>
            <w:noWrap/>
            <w:vAlign w:val="bottom"/>
          </w:tcPr>
          <w:p w14:paraId="45BC993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Highest temperature, °C</w:t>
            </w:r>
          </w:p>
        </w:tc>
        <w:tc>
          <w:tcPr>
            <w:tcW w:w="0" w:type="auto"/>
            <w:shd w:val="clear" w:color="auto" w:fill="auto"/>
            <w:noWrap/>
            <w:vAlign w:val="center"/>
          </w:tcPr>
          <w:p w14:paraId="6F4DD88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37.9 ± 0.9</w:t>
            </w:r>
          </w:p>
        </w:tc>
        <w:tc>
          <w:tcPr>
            <w:tcW w:w="0" w:type="auto"/>
            <w:shd w:val="clear" w:color="auto" w:fill="auto"/>
            <w:noWrap/>
            <w:vAlign w:val="center"/>
          </w:tcPr>
          <w:p w14:paraId="1879545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37.7 ± 0.9</w:t>
            </w:r>
          </w:p>
        </w:tc>
        <w:tc>
          <w:tcPr>
            <w:tcW w:w="0" w:type="auto"/>
            <w:shd w:val="clear" w:color="auto" w:fill="auto"/>
            <w:noWrap/>
            <w:vAlign w:val="center"/>
          </w:tcPr>
          <w:p w14:paraId="01A5739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38.5 ± 0.6</w:t>
            </w:r>
          </w:p>
        </w:tc>
        <w:tc>
          <w:tcPr>
            <w:tcW w:w="0" w:type="auto"/>
            <w:shd w:val="clear" w:color="auto" w:fill="auto"/>
            <w:noWrap/>
            <w:vAlign w:val="center"/>
          </w:tcPr>
          <w:p w14:paraId="434FFD2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0183426D" w14:textId="77777777" w:rsidTr="00F66B04">
        <w:trPr>
          <w:trHeight w:val="315"/>
        </w:trPr>
        <w:tc>
          <w:tcPr>
            <w:tcW w:w="0" w:type="auto"/>
            <w:shd w:val="clear" w:color="auto" w:fill="auto"/>
            <w:noWrap/>
            <w:vAlign w:val="bottom"/>
          </w:tcPr>
          <w:p w14:paraId="487A1D24" w14:textId="77777777"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&lt; 37.3</w:t>
            </w:r>
          </w:p>
        </w:tc>
        <w:tc>
          <w:tcPr>
            <w:tcW w:w="0" w:type="auto"/>
            <w:shd w:val="clear" w:color="auto" w:fill="auto"/>
            <w:noWrap/>
            <w:vAlign w:val="center"/>
          </w:tcPr>
          <w:p w14:paraId="0FBCB6D6" w14:textId="0D059FC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 (26.2</w:t>
            </w:r>
            <w:r w:rsidR="006F31C1">
              <w:rPr>
                <w:rFonts w:ascii="Book Antiqua" w:eastAsia="宋体" w:hAnsi="Book Antiqua"/>
                <w:color w:val="000000"/>
                <w:lang w:eastAsia="zh-CN"/>
              </w:rPr>
              <w:t>)</w:t>
            </w:r>
          </w:p>
        </w:tc>
        <w:tc>
          <w:tcPr>
            <w:tcW w:w="0" w:type="auto"/>
            <w:shd w:val="clear" w:color="auto" w:fill="auto"/>
            <w:noWrap/>
            <w:vAlign w:val="center"/>
          </w:tcPr>
          <w:p w14:paraId="55BEF187" w14:textId="5D32A3E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 (34.7</w:t>
            </w:r>
            <w:r w:rsidR="006F31C1">
              <w:rPr>
                <w:rFonts w:ascii="Book Antiqua" w:eastAsia="宋体" w:hAnsi="Book Antiqua"/>
                <w:color w:val="000000"/>
                <w:lang w:eastAsia="zh-CN"/>
              </w:rPr>
              <w:t>)</w:t>
            </w:r>
          </w:p>
        </w:tc>
        <w:tc>
          <w:tcPr>
            <w:tcW w:w="0" w:type="auto"/>
            <w:shd w:val="clear" w:color="auto" w:fill="auto"/>
            <w:noWrap/>
            <w:vAlign w:val="center"/>
          </w:tcPr>
          <w:p w14:paraId="1944B45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w:t>
            </w:r>
          </w:p>
        </w:tc>
        <w:tc>
          <w:tcPr>
            <w:tcW w:w="0" w:type="auto"/>
            <w:shd w:val="clear" w:color="auto" w:fill="auto"/>
            <w:noWrap/>
            <w:vAlign w:val="center"/>
          </w:tcPr>
          <w:p w14:paraId="7BC64C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4C4A6FE4" w14:textId="77777777" w:rsidTr="00F66B04">
        <w:trPr>
          <w:trHeight w:val="315"/>
        </w:trPr>
        <w:tc>
          <w:tcPr>
            <w:tcW w:w="0" w:type="auto"/>
            <w:shd w:val="clear" w:color="auto" w:fill="auto"/>
            <w:noWrap/>
            <w:vAlign w:val="bottom"/>
          </w:tcPr>
          <w:p w14:paraId="239806F9" w14:textId="348D495E"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37.3</w:t>
            </w:r>
            <w:r w:rsidR="00675D69">
              <w:rPr>
                <w:rFonts w:ascii="Book Antiqua" w:eastAsia="宋体" w:hAnsi="Book Antiqua"/>
                <w:color w:val="000000"/>
                <w:lang w:eastAsia="zh-CN"/>
              </w:rPr>
              <w:t>-</w:t>
            </w:r>
            <w:r w:rsidRPr="00EF54C8">
              <w:rPr>
                <w:rFonts w:ascii="Book Antiqua" w:eastAsia="宋体" w:hAnsi="Book Antiqua"/>
                <w:color w:val="000000"/>
                <w:lang w:eastAsia="zh-CN"/>
              </w:rPr>
              <w:t>38.5</w:t>
            </w:r>
          </w:p>
        </w:tc>
        <w:tc>
          <w:tcPr>
            <w:tcW w:w="0" w:type="auto"/>
            <w:shd w:val="clear" w:color="auto" w:fill="auto"/>
            <w:noWrap/>
            <w:vAlign w:val="center"/>
          </w:tcPr>
          <w:p w14:paraId="1A503ADA" w14:textId="3205E75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30 (46.2</w:t>
            </w:r>
            <w:r w:rsidR="006F31C1">
              <w:rPr>
                <w:rFonts w:ascii="Book Antiqua" w:eastAsia="宋体" w:hAnsi="Book Antiqua"/>
                <w:color w:val="000000"/>
                <w:lang w:eastAsia="zh-CN"/>
              </w:rPr>
              <w:t>)</w:t>
            </w:r>
          </w:p>
        </w:tc>
        <w:tc>
          <w:tcPr>
            <w:tcW w:w="0" w:type="auto"/>
            <w:shd w:val="clear" w:color="auto" w:fill="auto"/>
            <w:noWrap/>
            <w:vAlign w:val="center"/>
          </w:tcPr>
          <w:p w14:paraId="12EE8B9C" w14:textId="461440B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21 (42.9</w:t>
            </w:r>
            <w:r w:rsidR="006F31C1">
              <w:rPr>
                <w:rFonts w:ascii="Book Antiqua" w:eastAsia="宋体" w:hAnsi="Book Antiqua"/>
                <w:color w:val="000000"/>
                <w:lang w:eastAsia="zh-CN"/>
              </w:rPr>
              <w:t>)</w:t>
            </w:r>
          </w:p>
        </w:tc>
        <w:tc>
          <w:tcPr>
            <w:tcW w:w="0" w:type="auto"/>
            <w:shd w:val="clear" w:color="auto" w:fill="auto"/>
            <w:noWrap/>
            <w:vAlign w:val="center"/>
          </w:tcPr>
          <w:p w14:paraId="646EA9A9" w14:textId="20BF8E2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(56.3</w:t>
            </w:r>
            <w:r w:rsidR="006F31C1">
              <w:rPr>
                <w:rFonts w:ascii="Book Antiqua" w:eastAsia="宋体" w:hAnsi="Book Antiqua"/>
                <w:color w:val="000000"/>
                <w:lang w:eastAsia="zh-CN"/>
              </w:rPr>
              <w:t>)</w:t>
            </w:r>
          </w:p>
        </w:tc>
        <w:tc>
          <w:tcPr>
            <w:tcW w:w="0" w:type="auto"/>
            <w:shd w:val="clear" w:color="auto" w:fill="auto"/>
            <w:noWrap/>
            <w:vAlign w:val="center"/>
          </w:tcPr>
          <w:p w14:paraId="046FB39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7C8F3D63" w14:textId="77777777" w:rsidTr="00F66B04">
        <w:trPr>
          <w:trHeight w:val="315"/>
        </w:trPr>
        <w:tc>
          <w:tcPr>
            <w:tcW w:w="0" w:type="auto"/>
            <w:shd w:val="clear" w:color="auto" w:fill="auto"/>
            <w:noWrap/>
            <w:vAlign w:val="bottom"/>
          </w:tcPr>
          <w:p w14:paraId="5EB36035" w14:textId="77777777"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&gt; 38.5</w:t>
            </w:r>
          </w:p>
        </w:tc>
        <w:tc>
          <w:tcPr>
            <w:tcW w:w="0" w:type="auto"/>
            <w:shd w:val="clear" w:color="auto" w:fill="auto"/>
            <w:noWrap/>
            <w:vAlign w:val="center"/>
          </w:tcPr>
          <w:p w14:paraId="227EBE0D" w14:textId="63AC9C94" w:rsidR="00254F35" w:rsidRPr="00EF54C8" w:rsidRDefault="00254F35" w:rsidP="006F31C1">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18 9</w:t>
            </w:r>
            <w:r w:rsidR="006F31C1">
              <w:rPr>
                <w:rFonts w:ascii="Book Antiqua" w:eastAsia="宋体" w:hAnsi="Book Antiqua" w:hint="eastAsia"/>
                <w:color w:val="000000"/>
                <w:lang w:eastAsia="zh-CN"/>
              </w:rPr>
              <w:t xml:space="preserve"> </w:t>
            </w:r>
            <w:r w:rsidR="006F31C1">
              <w:rPr>
                <w:rFonts w:ascii="Book Antiqua" w:eastAsia="宋体" w:hAnsi="Book Antiqua"/>
                <w:color w:val="000000"/>
                <w:lang w:eastAsia="zh-CN"/>
              </w:rPr>
              <w:t>(</w:t>
            </w:r>
            <w:r w:rsidRPr="00EF54C8">
              <w:rPr>
                <w:rFonts w:ascii="Book Antiqua" w:eastAsia="宋体" w:hAnsi="Book Antiqua"/>
                <w:color w:val="000000"/>
                <w:lang w:eastAsia="zh-CN"/>
              </w:rPr>
              <w:t>7.7%</w:t>
            </w:r>
            <w:r w:rsidR="006F31C1">
              <w:rPr>
                <w:rFonts w:ascii="Book Antiqua" w:eastAsia="宋体" w:hAnsi="Book Antiqua" w:hint="eastAsia"/>
                <w:color w:val="000000"/>
                <w:lang w:eastAsia="zh-CN"/>
              </w:rPr>
              <w:t>)</w:t>
            </w:r>
          </w:p>
        </w:tc>
        <w:tc>
          <w:tcPr>
            <w:tcW w:w="0" w:type="auto"/>
            <w:shd w:val="clear" w:color="auto" w:fill="auto"/>
            <w:noWrap/>
            <w:vAlign w:val="center"/>
          </w:tcPr>
          <w:p w14:paraId="734DC8AB" w14:textId="46EB7B2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(22.4</w:t>
            </w:r>
            <w:r w:rsidR="006F31C1">
              <w:rPr>
                <w:rFonts w:ascii="Book Antiqua" w:eastAsia="宋体" w:hAnsi="Book Antiqua"/>
                <w:color w:val="000000"/>
                <w:lang w:eastAsia="zh-CN"/>
              </w:rPr>
              <w:t>)</w:t>
            </w:r>
          </w:p>
        </w:tc>
        <w:tc>
          <w:tcPr>
            <w:tcW w:w="0" w:type="auto"/>
            <w:shd w:val="clear" w:color="auto" w:fill="auto"/>
            <w:noWrap/>
            <w:vAlign w:val="center"/>
          </w:tcPr>
          <w:p w14:paraId="0A18410F" w14:textId="152D20A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 (43.8</w:t>
            </w:r>
            <w:r w:rsidR="006F31C1">
              <w:rPr>
                <w:rFonts w:ascii="Book Antiqua" w:eastAsia="宋体" w:hAnsi="Book Antiqua"/>
                <w:color w:val="000000"/>
                <w:lang w:eastAsia="zh-CN"/>
              </w:rPr>
              <w:t>)</w:t>
            </w:r>
          </w:p>
        </w:tc>
        <w:tc>
          <w:tcPr>
            <w:tcW w:w="0" w:type="auto"/>
            <w:shd w:val="clear" w:color="auto" w:fill="auto"/>
            <w:noWrap/>
            <w:vAlign w:val="center"/>
          </w:tcPr>
          <w:p w14:paraId="5F84968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57BE6799" w14:textId="77777777" w:rsidTr="00F66B04">
        <w:trPr>
          <w:trHeight w:val="315"/>
        </w:trPr>
        <w:tc>
          <w:tcPr>
            <w:tcW w:w="0" w:type="auto"/>
            <w:shd w:val="clear" w:color="auto" w:fill="auto"/>
            <w:noWrap/>
            <w:vAlign w:val="bottom"/>
          </w:tcPr>
          <w:p w14:paraId="1E32ED5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Dry cough</w:t>
            </w:r>
          </w:p>
        </w:tc>
        <w:tc>
          <w:tcPr>
            <w:tcW w:w="0" w:type="auto"/>
            <w:shd w:val="clear" w:color="auto" w:fill="auto"/>
            <w:noWrap/>
            <w:vAlign w:val="center"/>
          </w:tcPr>
          <w:p w14:paraId="22C7C526" w14:textId="6773156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39 (60</w:t>
            </w:r>
            <w:r w:rsidR="006F31C1">
              <w:rPr>
                <w:rFonts w:ascii="Book Antiqua" w:eastAsia="宋体" w:hAnsi="Book Antiqua"/>
                <w:color w:val="000000"/>
                <w:lang w:eastAsia="zh-CN"/>
              </w:rPr>
              <w:t>)</w:t>
            </w:r>
          </w:p>
        </w:tc>
        <w:tc>
          <w:tcPr>
            <w:tcW w:w="0" w:type="auto"/>
            <w:shd w:val="clear" w:color="auto" w:fill="auto"/>
            <w:noWrap/>
            <w:vAlign w:val="center"/>
          </w:tcPr>
          <w:p w14:paraId="64E31287" w14:textId="3080A0C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27 (55.1</w:t>
            </w:r>
            <w:r w:rsidR="006F31C1">
              <w:rPr>
                <w:rFonts w:ascii="Book Antiqua" w:eastAsia="宋体" w:hAnsi="Book Antiqua"/>
                <w:color w:val="000000"/>
                <w:lang w:eastAsia="zh-CN"/>
              </w:rPr>
              <w:t>)</w:t>
            </w:r>
          </w:p>
        </w:tc>
        <w:tc>
          <w:tcPr>
            <w:tcW w:w="0" w:type="auto"/>
            <w:shd w:val="clear" w:color="auto" w:fill="auto"/>
            <w:noWrap/>
            <w:vAlign w:val="center"/>
          </w:tcPr>
          <w:p w14:paraId="764AA912" w14:textId="1BB3258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(75</w:t>
            </w:r>
            <w:r w:rsidR="006F31C1">
              <w:rPr>
                <w:rFonts w:ascii="Book Antiqua" w:eastAsia="宋体" w:hAnsi="Book Antiqua"/>
                <w:color w:val="000000"/>
                <w:lang w:eastAsia="zh-CN"/>
              </w:rPr>
              <w:t>)</w:t>
            </w:r>
          </w:p>
        </w:tc>
        <w:tc>
          <w:tcPr>
            <w:tcW w:w="0" w:type="auto"/>
            <w:shd w:val="clear" w:color="auto" w:fill="auto"/>
            <w:noWrap/>
            <w:vAlign w:val="center"/>
          </w:tcPr>
          <w:p w14:paraId="2945043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0.158</w:t>
            </w:r>
          </w:p>
        </w:tc>
      </w:tr>
      <w:tr w:rsidR="00254F35" w:rsidRPr="00EF54C8" w14:paraId="4B1CF585" w14:textId="77777777" w:rsidTr="00F66B04">
        <w:trPr>
          <w:trHeight w:val="315"/>
        </w:trPr>
        <w:tc>
          <w:tcPr>
            <w:tcW w:w="0" w:type="auto"/>
            <w:shd w:val="clear" w:color="auto" w:fill="auto"/>
            <w:noWrap/>
            <w:vAlign w:val="bottom"/>
          </w:tcPr>
          <w:p w14:paraId="3E9941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Expectoration</w:t>
            </w:r>
          </w:p>
        </w:tc>
        <w:tc>
          <w:tcPr>
            <w:tcW w:w="0" w:type="auto"/>
            <w:shd w:val="clear" w:color="auto" w:fill="auto"/>
            <w:noWrap/>
            <w:vAlign w:val="center"/>
          </w:tcPr>
          <w:p w14:paraId="186C312C" w14:textId="01AA412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 (29.2</w:t>
            </w:r>
            <w:r w:rsidR="006F31C1">
              <w:rPr>
                <w:rFonts w:ascii="Book Antiqua" w:eastAsia="宋体" w:hAnsi="Book Antiqua"/>
                <w:color w:val="000000"/>
                <w:lang w:eastAsia="zh-CN"/>
              </w:rPr>
              <w:t>)</w:t>
            </w:r>
          </w:p>
        </w:tc>
        <w:tc>
          <w:tcPr>
            <w:tcW w:w="0" w:type="auto"/>
            <w:shd w:val="clear" w:color="auto" w:fill="auto"/>
            <w:noWrap/>
            <w:vAlign w:val="center"/>
          </w:tcPr>
          <w:p w14:paraId="09A72FEB" w14:textId="2C378CC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14 (28.6</w:t>
            </w:r>
            <w:r w:rsidR="006F31C1">
              <w:rPr>
                <w:rFonts w:ascii="Book Antiqua" w:eastAsia="宋体" w:hAnsi="Book Antiqua"/>
                <w:color w:val="000000"/>
                <w:lang w:eastAsia="zh-CN"/>
              </w:rPr>
              <w:t>)</w:t>
            </w:r>
          </w:p>
        </w:tc>
        <w:tc>
          <w:tcPr>
            <w:tcW w:w="0" w:type="auto"/>
            <w:shd w:val="clear" w:color="auto" w:fill="auto"/>
            <w:noWrap/>
            <w:vAlign w:val="center"/>
          </w:tcPr>
          <w:p w14:paraId="6DE5F00F" w14:textId="7BC0214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(31.3</w:t>
            </w:r>
            <w:r w:rsidR="006F31C1">
              <w:rPr>
                <w:rFonts w:ascii="Book Antiqua" w:eastAsia="宋体" w:hAnsi="Book Antiqua"/>
                <w:color w:val="000000"/>
                <w:lang w:eastAsia="zh-CN"/>
              </w:rPr>
              <w:t>)</w:t>
            </w:r>
          </w:p>
        </w:tc>
        <w:tc>
          <w:tcPr>
            <w:tcW w:w="0" w:type="auto"/>
            <w:shd w:val="clear" w:color="auto" w:fill="auto"/>
            <w:noWrap/>
            <w:vAlign w:val="center"/>
          </w:tcPr>
          <w:p w14:paraId="2937574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14B3D769" w14:textId="77777777" w:rsidTr="00F66B04">
        <w:trPr>
          <w:trHeight w:val="315"/>
        </w:trPr>
        <w:tc>
          <w:tcPr>
            <w:tcW w:w="0" w:type="auto"/>
            <w:shd w:val="clear" w:color="auto" w:fill="auto"/>
            <w:noWrap/>
            <w:vAlign w:val="bottom"/>
          </w:tcPr>
          <w:p w14:paraId="3103D3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lastRenderedPageBreak/>
              <w:t>Dyspnea</w:t>
            </w:r>
          </w:p>
        </w:tc>
        <w:tc>
          <w:tcPr>
            <w:tcW w:w="0" w:type="auto"/>
            <w:shd w:val="clear" w:color="auto" w:fill="auto"/>
            <w:noWrap/>
            <w:vAlign w:val="center"/>
          </w:tcPr>
          <w:p w14:paraId="7ACCE3BE" w14:textId="1A037C6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(17.2</w:t>
            </w:r>
            <w:r w:rsidR="006F31C1">
              <w:rPr>
                <w:rFonts w:ascii="Book Antiqua" w:eastAsia="宋体" w:hAnsi="Book Antiqua"/>
                <w:color w:val="000000"/>
                <w:lang w:eastAsia="zh-CN"/>
              </w:rPr>
              <w:t>)</w:t>
            </w:r>
          </w:p>
        </w:tc>
        <w:tc>
          <w:tcPr>
            <w:tcW w:w="0" w:type="auto"/>
            <w:shd w:val="clear" w:color="auto" w:fill="auto"/>
            <w:noWrap/>
            <w:vAlign w:val="center"/>
          </w:tcPr>
          <w:p w14:paraId="2149DC86" w14:textId="39B2876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(10.2</w:t>
            </w:r>
            <w:r w:rsidR="006F31C1">
              <w:rPr>
                <w:rFonts w:ascii="Book Antiqua" w:eastAsia="宋体" w:hAnsi="Book Antiqua"/>
                <w:color w:val="000000"/>
                <w:lang w:eastAsia="zh-CN"/>
              </w:rPr>
              <w:t>)</w:t>
            </w:r>
          </w:p>
        </w:tc>
        <w:tc>
          <w:tcPr>
            <w:tcW w:w="0" w:type="auto"/>
            <w:shd w:val="clear" w:color="auto" w:fill="auto"/>
            <w:noWrap/>
            <w:vAlign w:val="center"/>
          </w:tcPr>
          <w:p w14:paraId="299DB4C2" w14:textId="0904F8A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 (40</w:t>
            </w:r>
            <w:r w:rsidR="006F31C1">
              <w:rPr>
                <w:rFonts w:ascii="Book Antiqua" w:eastAsia="宋体" w:hAnsi="Book Antiqua"/>
                <w:color w:val="000000"/>
                <w:lang w:eastAsia="zh-CN"/>
              </w:rPr>
              <w:t>)</w:t>
            </w:r>
          </w:p>
        </w:tc>
        <w:tc>
          <w:tcPr>
            <w:tcW w:w="0" w:type="auto"/>
            <w:shd w:val="clear" w:color="auto" w:fill="auto"/>
            <w:noWrap/>
            <w:vAlign w:val="center"/>
          </w:tcPr>
          <w:p w14:paraId="222C332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0.022</w:t>
            </w:r>
          </w:p>
        </w:tc>
      </w:tr>
      <w:tr w:rsidR="00254F35" w:rsidRPr="00EF54C8" w14:paraId="6709FFF6" w14:textId="77777777" w:rsidTr="00F66B04">
        <w:trPr>
          <w:trHeight w:val="315"/>
        </w:trPr>
        <w:tc>
          <w:tcPr>
            <w:tcW w:w="0" w:type="auto"/>
            <w:shd w:val="clear" w:color="auto" w:fill="auto"/>
            <w:noWrap/>
            <w:vAlign w:val="bottom"/>
          </w:tcPr>
          <w:p w14:paraId="525B820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Fatigue</w:t>
            </w:r>
          </w:p>
        </w:tc>
        <w:tc>
          <w:tcPr>
            <w:tcW w:w="0" w:type="auto"/>
            <w:shd w:val="clear" w:color="auto" w:fill="auto"/>
            <w:noWrap/>
            <w:vAlign w:val="center"/>
          </w:tcPr>
          <w:p w14:paraId="1B97364F" w14:textId="498F7D5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(24.6</w:t>
            </w:r>
            <w:r w:rsidR="006F31C1">
              <w:rPr>
                <w:rFonts w:ascii="Book Antiqua" w:eastAsia="宋体" w:hAnsi="Book Antiqua"/>
                <w:color w:val="000000"/>
                <w:lang w:eastAsia="zh-CN"/>
              </w:rPr>
              <w:t>)</w:t>
            </w:r>
          </w:p>
        </w:tc>
        <w:tc>
          <w:tcPr>
            <w:tcW w:w="0" w:type="auto"/>
            <w:shd w:val="clear" w:color="auto" w:fill="auto"/>
            <w:noWrap/>
            <w:vAlign w:val="center"/>
          </w:tcPr>
          <w:p w14:paraId="130B354A" w14:textId="35A6D0A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(24.5</w:t>
            </w:r>
            <w:r w:rsidR="006F31C1">
              <w:rPr>
                <w:rFonts w:ascii="Book Antiqua" w:eastAsia="宋体" w:hAnsi="Book Antiqua"/>
                <w:color w:val="000000"/>
                <w:lang w:eastAsia="zh-CN"/>
              </w:rPr>
              <w:t>)</w:t>
            </w:r>
          </w:p>
        </w:tc>
        <w:tc>
          <w:tcPr>
            <w:tcW w:w="0" w:type="auto"/>
            <w:shd w:val="clear" w:color="auto" w:fill="auto"/>
            <w:noWrap/>
            <w:vAlign w:val="center"/>
          </w:tcPr>
          <w:p w14:paraId="30082164" w14:textId="66486E1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(25</w:t>
            </w:r>
            <w:r w:rsidR="006F31C1">
              <w:rPr>
                <w:rFonts w:ascii="Book Antiqua" w:eastAsia="宋体" w:hAnsi="Book Antiqua"/>
                <w:color w:val="000000"/>
                <w:lang w:eastAsia="zh-CN"/>
              </w:rPr>
              <w:t>)</w:t>
            </w:r>
          </w:p>
        </w:tc>
        <w:tc>
          <w:tcPr>
            <w:tcW w:w="0" w:type="auto"/>
            <w:shd w:val="clear" w:color="auto" w:fill="auto"/>
            <w:noWrap/>
            <w:vAlign w:val="center"/>
          </w:tcPr>
          <w:p w14:paraId="42F5B41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7E5E51CA" w14:textId="77777777" w:rsidTr="00F66B04">
        <w:trPr>
          <w:trHeight w:val="315"/>
        </w:trPr>
        <w:tc>
          <w:tcPr>
            <w:tcW w:w="0" w:type="auto"/>
            <w:shd w:val="clear" w:color="auto" w:fill="auto"/>
            <w:noWrap/>
            <w:vAlign w:val="bottom"/>
          </w:tcPr>
          <w:p w14:paraId="05AD700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Myalgia</w:t>
            </w:r>
          </w:p>
        </w:tc>
        <w:tc>
          <w:tcPr>
            <w:tcW w:w="0" w:type="auto"/>
            <w:shd w:val="clear" w:color="auto" w:fill="auto"/>
            <w:noWrap/>
            <w:vAlign w:val="center"/>
          </w:tcPr>
          <w:p w14:paraId="69AEEF4A" w14:textId="2C1314C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(6.2</w:t>
            </w:r>
            <w:r w:rsidR="006F31C1">
              <w:rPr>
                <w:rFonts w:ascii="Book Antiqua" w:eastAsia="宋体" w:hAnsi="Book Antiqua"/>
                <w:color w:val="000000"/>
                <w:lang w:eastAsia="zh-CN"/>
              </w:rPr>
              <w:t>)</w:t>
            </w:r>
          </w:p>
        </w:tc>
        <w:tc>
          <w:tcPr>
            <w:tcW w:w="0" w:type="auto"/>
            <w:shd w:val="clear" w:color="auto" w:fill="auto"/>
            <w:noWrap/>
            <w:vAlign w:val="center"/>
          </w:tcPr>
          <w:p w14:paraId="771EDFAB" w14:textId="7C187EE3"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0" w:type="auto"/>
            <w:shd w:val="clear" w:color="auto" w:fill="auto"/>
            <w:noWrap/>
            <w:vAlign w:val="center"/>
          </w:tcPr>
          <w:p w14:paraId="767791A3" w14:textId="797EB19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(12.5</w:t>
            </w:r>
            <w:r w:rsidR="006F31C1">
              <w:rPr>
                <w:rFonts w:ascii="Book Antiqua" w:eastAsia="宋体" w:hAnsi="Book Antiqua"/>
                <w:color w:val="000000"/>
                <w:lang w:eastAsia="zh-CN"/>
              </w:rPr>
              <w:t>)</w:t>
            </w:r>
          </w:p>
        </w:tc>
        <w:tc>
          <w:tcPr>
            <w:tcW w:w="0" w:type="auto"/>
            <w:shd w:val="clear" w:color="auto" w:fill="auto"/>
            <w:noWrap/>
            <w:vAlign w:val="center"/>
          </w:tcPr>
          <w:p w14:paraId="641B176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0.252</w:t>
            </w:r>
          </w:p>
        </w:tc>
      </w:tr>
      <w:tr w:rsidR="00254F35" w:rsidRPr="00EF54C8" w14:paraId="13B3C728" w14:textId="77777777" w:rsidTr="00F66B04">
        <w:trPr>
          <w:trHeight w:val="315"/>
        </w:trPr>
        <w:tc>
          <w:tcPr>
            <w:tcW w:w="0" w:type="auto"/>
            <w:shd w:val="clear" w:color="auto" w:fill="auto"/>
            <w:noWrap/>
            <w:vAlign w:val="bottom"/>
          </w:tcPr>
          <w:p w14:paraId="03749E22" w14:textId="77777777" w:rsidR="00254F35" w:rsidRPr="00EF54C8" w:rsidRDefault="00254F35" w:rsidP="00EF54C8">
            <w:pPr>
              <w:adjustRightInd w:val="0"/>
              <w:spacing w:line="360" w:lineRule="auto"/>
              <w:jc w:val="both"/>
              <w:rPr>
                <w:rFonts w:ascii="Book Antiqua" w:eastAsia="宋体" w:hAnsi="Book Antiqua"/>
                <w:color w:val="000000"/>
                <w:lang w:eastAsia="zh-CN"/>
              </w:rPr>
            </w:pPr>
            <w:proofErr w:type="spellStart"/>
            <w:r w:rsidRPr="00EF54C8">
              <w:rPr>
                <w:rFonts w:ascii="Book Antiqua" w:eastAsia="宋体" w:hAnsi="Book Antiqua"/>
                <w:color w:val="000000"/>
                <w:lang w:eastAsia="zh-CN"/>
              </w:rPr>
              <w:t>Pharyngalgia</w:t>
            </w:r>
            <w:proofErr w:type="spellEnd"/>
          </w:p>
        </w:tc>
        <w:tc>
          <w:tcPr>
            <w:tcW w:w="0" w:type="auto"/>
            <w:shd w:val="clear" w:color="auto" w:fill="auto"/>
            <w:noWrap/>
            <w:vAlign w:val="center"/>
          </w:tcPr>
          <w:p w14:paraId="2BE3399F" w14:textId="5916243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 (12.3</w:t>
            </w:r>
            <w:r w:rsidR="006F31C1">
              <w:rPr>
                <w:rFonts w:ascii="Book Antiqua" w:eastAsia="宋体" w:hAnsi="Book Antiqua"/>
                <w:color w:val="000000"/>
                <w:lang w:eastAsia="zh-CN"/>
              </w:rPr>
              <w:t>)</w:t>
            </w:r>
          </w:p>
        </w:tc>
        <w:tc>
          <w:tcPr>
            <w:tcW w:w="0" w:type="auto"/>
            <w:shd w:val="clear" w:color="auto" w:fill="auto"/>
            <w:noWrap/>
            <w:vAlign w:val="center"/>
          </w:tcPr>
          <w:p w14:paraId="4726563D" w14:textId="1C0FE4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 (12.2</w:t>
            </w:r>
            <w:r w:rsidR="006F31C1">
              <w:rPr>
                <w:rFonts w:ascii="Book Antiqua" w:eastAsia="宋体" w:hAnsi="Book Antiqua"/>
                <w:color w:val="000000"/>
                <w:lang w:eastAsia="zh-CN"/>
              </w:rPr>
              <w:t>)</w:t>
            </w:r>
          </w:p>
        </w:tc>
        <w:tc>
          <w:tcPr>
            <w:tcW w:w="0" w:type="auto"/>
            <w:shd w:val="clear" w:color="auto" w:fill="auto"/>
            <w:noWrap/>
            <w:vAlign w:val="center"/>
          </w:tcPr>
          <w:p w14:paraId="24C734F5" w14:textId="5E72F64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(12.5</w:t>
            </w:r>
            <w:r w:rsidR="006F31C1">
              <w:rPr>
                <w:rFonts w:ascii="Book Antiqua" w:eastAsia="宋体" w:hAnsi="Book Antiqua"/>
                <w:color w:val="000000"/>
                <w:lang w:eastAsia="zh-CN"/>
              </w:rPr>
              <w:t>)</w:t>
            </w:r>
          </w:p>
        </w:tc>
        <w:tc>
          <w:tcPr>
            <w:tcW w:w="0" w:type="auto"/>
            <w:shd w:val="clear" w:color="auto" w:fill="auto"/>
            <w:noWrap/>
            <w:vAlign w:val="center"/>
          </w:tcPr>
          <w:p w14:paraId="094769D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17276FA2" w14:textId="77777777" w:rsidTr="00F66B04">
        <w:trPr>
          <w:trHeight w:val="315"/>
        </w:trPr>
        <w:tc>
          <w:tcPr>
            <w:tcW w:w="0" w:type="auto"/>
            <w:shd w:val="clear" w:color="auto" w:fill="auto"/>
            <w:noWrap/>
            <w:vAlign w:val="bottom"/>
          </w:tcPr>
          <w:p w14:paraId="72EBF48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Stuffy and runny nose</w:t>
            </w:r>
          </w:p>
        </w:tc>
        <w:tc>
          <w:tcPr>
            <w:tcW w:w="0" w:type="auto"/>
            <w:shd w:val="clear" w:color="auto" w:fill="auto"/>
            <w:noWrap/>
            <w:vAlign w:val="center"/>
          </w:tcPr>
          <w:p w14:paraId="61113603" w14:textId="7BFB029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0" w:type="auto"/>
            <w:shd w:val="clear" w:color="auto" w:fill="auto"/>
            <w:noWrap/>
            <w:vAlign w:val="center"/>
          </w:tcPr>
          <w:p w14:paraId="6C51EFDF" w14:textId="15EBC90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0" w:type="auto"/>
            <w:shd w:val="clear" w:color="auto" w:fill="auto"/>
            <w:noWrap/>
            <w:vAlign w:val="center"/>
          </w:tcPr>
          <w:p w14:paraId="1E6C359A" w14:textId="5A998BD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(12.5</w:t>
            </w:r>
            <w:r w:rsidR="006F31C1">
              <w:rPr>
                <w:rFonts w:ascii="Book Antiqua" w:eastAsia="宋体" w:hAnsi="Book Antiqua"/>
                <w:color w:val="000000"/>
                <w:lang w:eastAsia="zh-CN"/>
              </w:rPr>
              <w:t>)</w:t>
            </w:r>
          </w:p>
        </w:tc>
        <w:tc>
          <w:tcPr>
            <w:tcW w:w="0" w:type="auto"/>
            <w:shd w:val="clear" w:color="auto" w:fill="auto"/>
            <w:noWrap/>
            <w:vAlign w:val="center"/>
          </w:tcPr>
          <w:p w14:paraId="3851048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0.147</w:t>
            </w:r>
          </w:p>
        </w:tc>
      </w:tr>
      <w:tr w:rsidR="00254F35" w:rsidRPr="00EF54C8" w14:paraId="3D001257" w14:textId="77777777" w:rsidTr="00F66B04">
        <w:trPr>
          <w:trHeight w:val="315"/>
        </w:trPr>
        <w:tc>
          <w:tcPr>
            <w:tcW w:w="0" w:type="auto"/>
            <w:shd w:val="clear" w:color="auto" w:fill="auto"/>
            <w:noWrap/>
            <w:vAlign w:val="bottom"/>
          </w:tcPr>
          <w:p w14:paraId="5EF2635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Hemoptysis</w:t>
            </w:r>
          </w:p>
        </w:tc>
        <w:tc>
          <w:tcPr>
            <w:tcW w:w="0" w:type="auto"/>
            <w:shd w:val="clear" w:color="auto" w:fill="auto"/>
            <w:noWrap/>
            <w:vAlign w:val="center"/>
          </w:tcPr>
          <w:p w14:paraId="13DA7B2B" w14:textId="518A981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0" w:type="auto"/>
            <w:shd w:val="clear" w:color="auto" w:fill="auto"/>
            <w:noWrap/>
            <w:vAlign w:val="center"/>
          </w:tcPr>
          <w:p w14:paraId="3FB3E3AF" w14:textId="3C122A9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0" w:type="auto"/>
            <w:shd w:val="clear" w:color="auto" w:fill="auto"/>
            <w:noWrap/>
            <w:vAlign w:val="center"/>
          </w:tcPr>
          <w:p w14:paraId="733279DA" w14:textId="2817C00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727992C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0.435</w:t>
            </w:r>
          </w:p>
        </w:tc>
      </w:tr>
      <w:tr w:rsidR="00254F35" w:rsidRPr="00EF54C8" w14:paraId="35BFE2D4" w14:textId="77777777" w:rsidTr="00F66B04">
        <w:trPr>
          <w:trHeight w:val="315"/>
        </w:trPr>
        <w:tc>
          <w:tcPr>
            <w:tcW w:w="0" w:type="auto"/>
            <w:shd w:val="clear" w:color="auto" w:fill="auto"/>
            <w:noWrap/>
            <w:vAlign w:val="bottom"/>
          </w:tcPr>
          <w:p w14:paraId="46CC62C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Chest pain</w:t>
            </w:r>
          </w:p>
        </w:tc>
        <w:tc>
          <w:tcPr>
            <w:tcW w:w="0" w:type="auto"/>
            <w:shd w:val="clear" w:color="auto" w:fill="auto"/>
            <w:noWrap/>
            <w:vAlign w:val="center"/>
          </w:tcPr>
          <w:p w14:paraId="29F75274" w14:textId="5EA46D6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0" w:type="auto"/>
            <w:shd w:val="clear" w:color="auto" w:fill="auto"/>
            <w:noWrap/>
            <w:vAlign w:val="center"/>
          </w:tcPr>
          <w:p w14:paraId="1022E8E9" w14:textId="0ED0D4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0" w:type="auto"/>
            <w:shd w:val="clear" w:color="auto" w:fill="auto"/>
            <w:noWrap/>
            <w:vAlign w:val="center"/>
          </w:tcPr>
          <w:p w14:paraId="264DF209" w14:textId="779877D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174B106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0.435</w:t>
            </w:r>
          </w:p>
        </w:tc>
      </w:tr>
      <w:tr w:rsidR="00254F35" w:rsidRPr="00EF54C8" w14:paraId="22AC5FC7" w14:textId="77777777" w:rsidTr="00F66B04">
        <w:trPr>
          <w:trHeight w:val="315"/>
        </w:trPr>
        <w:tc>
          <w:tcPr>
            <w:tcW w:w="0" w:type="auto"/>
            <w:shd w:val="clear" w:color="auto" w:fill="auto"/>
            <w:noWrap/>
            <w:vAlign w:val="bottom"/>
          </w:tcPr>
          <w:p w14:paraId="1D6DC27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Headache</w:t>
            </w:r>
          </w:p>
        </w:tc>
        <w:tc>
          <w:tcPr>
            <w:tcW w:w="0" w:type="auto"/>
            <w:shd w:val="clear" w:color="auto" w:fill="auto"/>
            <w:noWrap/>
            <w:vAlign w:val="center"/>
          </w:tcPr>
          <w:p w14:paraId="16C96AAE" w14:textId="0B87370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0" w:type="auto"/>
            <w:shd w:val="clear" w:color="auto" w:fill="auto"/>
            <w:noWrap/>
            <w:vAlign w:val="center"/>
          </w:tcPr>
          <w:p w14:paraId="480E51D4" w14:textId="38FF87E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0" w:type="auto"/>
            <w:shd w:val="clear" w:color="auto" w:fill="auto"/>
            <w:noWrap/>
            <w:vAlign w:val="center"/>
          </w:tcPr>
          <w:p w14:paraId="686609D4" w14:textId="3D90FE7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2D9405B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4295846E" w14:textId="77777777" w:rsidTr="00F66B04">
        <w:trPr>
          <w:trHeight w:val="315"/>
        </w:trPr>
        <w:tc>
          <w:tcPr>
            <w:tcW w:w="0" w:type="auto"/>
            <w:shd w:val="clear" w:color="auto" w:fill="auto"/>
            <w:noWrap/>
            <w:vAlign w:val="bottom"/>
          </w:tcPr>
          <w:p w14:paraId="49E3196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Nausea</w:t>
            </w:r>
          </w:p>
        </w:tc>
        <w:tc>
          <w:tcPr>
            <w:tcW w:w="0" w:type="auto"/>
            <w:shd w:val="clear" w:color="auto" w:fill="auto"/>
            <w:noWrap/>
            <w:vAlign w:val="center"/>
          </w:tcPr>
          <w:p w14:paraId="28526288" w14:textId="70D5BA4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0" w:type="auto"/>
            <w:shd w:val="clear" w:color="auto" w:fill="auto"/>
            <w:noWrap/>
            <w:vAlign w:val="center"/>
          </w:tcPr>
          <w:p w14:paraId="7B9AB446" w14:textId="7B7E0C9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0" w:type="auto"/>
            <w:shd w:val="clear" w:color="auto" w:fill="auto"/>
            <w:noWrap/>
            <w:vAlign w:val="center"/>
          </w:tcPr>
          <w:p w14:paraId="7902DC75" w14:textId="2D06EC6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7DD07E9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43FFB255" w14:textId="77777777" w:rsidTr="00F66B04">
        <w:trPr>
          <w:trHeight w:val="315"/>
        </w:trPr>
        <w:tc>
          <w:tcPr>
            <w:tcW w:w="0" w:type="auto"/>
            <w:shd w:val="clear" w:color="auto" w:fill="auto"/>
            <w:noWrap/>
            <w:vAlign w:val="bottom"/>
          </w:tcPr>
          <w:p w14:paraId="7D06497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Vomiting</w:t>
            </w:r>
          </w:p>
        </w:tc>
        <w:tc>
          <w:tcPr>
            <w:tcW w:w="0" w:type="auto"/>
            <w:shd w:val="clear" w:color="auto" w:fill="auto"/>
            <w:noWrap/>
            <w:vAlign w:val="center"/>
          </w:tcPr>
          <w:p w14:paraId="753E8FA9" w14:textId="1DA58F9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0" w:type="auto"/>
            <w:shd w:val="clear" w:color="auto" w:fill="auto"/>
            <w:noWrap/>
            <w:vAlign w:val="center"/>
          </w:tcPr>
          <w:p w14:paraId="7C1A306A" w14:textId="4819889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0" w:type="auto"/>
            <w:shd w:val="clear" w:color="auto" w:fill="auto"/>
            <w:noWrap/>
            <w:vAlign w:val="center"/>
          </w:tcPr>
          <w:p w14:paraId="13C0539D" w14:textId="1680E8D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w:t>
            </w:r>
            <w:r w:rsidR="006F31C1">
              <w:rPr>
                <w:rFonts w:ascii="Book Antiqua" w:eastAsia="宋体" w:hAnsi="Book Antiqua"/>
                <w:color w:val="000000"/>
                <w:lang w:eastAsia="zh-CN"/>
              </w:rPr>
              <w:t>)</w:t>
            </w:r>
          </w:p>
        </w:tc>
        <w:tc>
          <w:tcPr>
            <w:tcW w:w="0" w:type="auto"/>
            <w:shd w:val="clear" w:color="auto" w:fill="auto"/>
            <w:noWrap/>
            <w:vAlign w:val="center"/>
          </w:tcPr>
          <w:p w14:paraId="5454605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5A78CB62" w14:textId="77777777" w:rsidTr="00F66B04">
        <w:trPr>
          <w:trHeight w:val="315"/>
        </w:trPr>
        <w:tc>
          <w:tcPr>
            <w:tcW w:w="0" w:type="auto"/>
            <w:shd w:val="clear" w:color="auto" w:fill="auto"/>
            <w:noWrap/>
            <w:vAlign w:val="bottom"/>
          </w:tcPr>
          <w:p w14:paraId="4369357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Diarrhea</w:t>
            </w:r>
          </w:p>
        </w:tc>
        <w:tc>
          <w:tcPr>
            <w:tcW w:w="0" w:type="auto"/>
            <w:shd w:val="clear" w:color="auto" w:fill="auto"/>
            <w:noWrap/>
            <w:vAlign w:val="center"/>
          </w:tcPr>
          <w:p w14:paraId="363577EA" w14:textId="6C76B23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0" w:type="auto"/>
            <w:shd w:val="clear" w:color="auto" w:fill="auto"/>
            <w:noWrap/>
            <w:vAlign w:val="center"/>
          </w:tcPr>
          <w:p w14:paraId="3C4629BE" w14:textId="2F5C3EB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0" w:type="auto"/>
            <w:shd w:val="clear" w:color="auto" w:fill="auto"/>
            <w:noWrap/>
            <w:vAlign w:val="center"/>
          </w:tcPr>
          <w:p w14:paraId="6ABC40C7" w14:textId="54163DD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0" w:type="auto"/>
            <w:shd w:val="clear" w:color="auto" w:fill="auto"/>
            <w:noWrap/>
            <w:vAlign w:val="center"/>
          </w:tcPr>
          <w:p w14:paraId="530DFB9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5F90305A" w14:textId="77777777" w:rsidTr="00F66B04">
        <w:trPr>
          <w:trHeight w:val="630"/>
        </w:trPr>
        <w:tc>
          <w:tcPr>
            <w:tcW w:w="0" w:type="auto"/>
            <w:shd w:val="clear" w:color="auto" w:fill="auto"/>
            <w:vAlign w:val="bottom"/>
          </w:tcPr>
          <w:p w14:paraId="671F430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Days from illness onset to first hospital admission</w:t>
            </w:r>
          </w:p>
        </w:tc>
        <w:tc>
          <w:tcPr>
            <w:tcW w:w="0" w:type="auto"/>
            <w:shd w:val="clear" w:color="auto" w:fill="auto"/>
            <w:noWrap/>
            <w:vAlign w:val="center"/>
          </w:tcPr>
          <w:p w14:paraId="355BF20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4.7 ± 3.5</w:t>
            </w:r>
          </w:p>
        </w:tc>
        <w:tc>
          <w:tcPr>
            <w:tcW w:w="0" w:type="auto"/>
            <w:shd w:val="clear" w:color="auto" w:fill="auto"/>
            <w:noWrap/>
            <w:vAlign w:val="center"/>
          </w:tcPr>
          <w:p w14:paraId="2361127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4.4 ± 3.4</w:t>
            </w:r>
          </w:p>
        </w:tc>
        <w:tc>
          <w:tcPr>
            <w:tcW w:w="0" w:type="auto"/>
            <w:shd w:val="clear" w:color="auto" w:fill="auto"/>
            <w:noWrap/>
            <w:vAlign w:val="center"/>
          </w:tcPr>
          <w:p w14:paraId="5E0E5F3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5.6 ± 3.9</w:t>
            </w:r>
          </w:p>
        </w:tc>
        <w:tc>
          <w:tcPr>
            <w:tcW w:w="0" w:type="auto"/>
            <w:shd w:val="clear" w:color="auto" w:fill="auto"/>
            <w:noWrap/>
            <w:vAlign w:val="center"/>
          </w:tcPr>
          <w:p w14:paraId="6867576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0.218</w:t>
            </w:r>
          </w:p>
        </w:tc>
      </w:tr>
      <w:tr w:rsidR="00254F35" w:rsidRPr="00EF54C8" w14:paraId="0B1ABFD8" w14:textId="77777777" w:rsidTr="00F66B04">
        <w:trPr>
          <w:trHeight w:val="315"/>
        </w:trPr>
        <w:tc>
          <w:tcPr>
            <w:tcW w:w="0" w:type="auto"/>
            <w:shd w:val="clear" w:color="auto" w:fill="auto"/>
            <w:noWrap/>
            <w:vAlign w:val="bottom"/>
          </w:tcPr>
          <w:p w14:paraId="399BE02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Heart rate, bpm</w:t>
            </w:r>
            <w:r w:rsidRPr="00EF54C8">
              <w:rPr>
                <w:rFonts w:ascii="Book Antiqua" w:eastAsia="宋体" w:hAnsi="Book Antiqua"/>
                <w:color w:val="000000"/>
                <w:vertAlign w:val="superscript"/>
                <w:lang w:eastAsia="zh-CN"/>
              </w:rPr>
              <w:t>1</w:t>
            </w:r>
            <w:r w:rsidRPr="00EF54C8">
              <w:rPr>
                <w:rFonts w:ascii="Book Antiqua" w:eastAsia="宋体" w:hAnsi="Book Antiqua"/>
                <w:color w:val="000000"/>
                <w:lang w:eastAsia="zh-CN"/>
              </w:rPr>
              <w:t xml:space="preserve"> </w:t>
            </w:r>
          </w:p>
        </w:tc>
        <w:tc>
          <w:tcPr>
            <w:tcW w:w="0" w:type="auto"/>
            <w:shd w:val="clear" w:color="auto" w:fill="auto"/>
            <w:noWrap/>
            <w:vAlign w:val="center"/>
          </w:tcPr>
          <w:p w14:paraId="2BF35B3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82.6 ± 9</w:t>
            </w:r>
          </w:p>
        </w:tc>
        <w:tc>
          <w:tcPr>
            <w:tcW w:w="0" w:type="auto"/>
            <w:shd w:val="clear" w:color="auto" w:fill="auto"/>
            <w:noWrap/>
            <w:vAlign w:val="center"/>
          </w:tcPr>
          <w:p w14:paraId="31FF0A0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82.8 ± 9</w:t>
            </w:r>
          </w:p>
        </w:tc>
        <w:tc>
          <w:tcPr>
            <w:tcW w:w="0" w:type="auto"/>
            <w:shd w:val="clear" w:color="auto" w:fill="auto"/>
            <w:noWrap/>
            <w:vAlign w:val="center"/>
          </w:tcPr>
          <w:p w14:paraId="203149A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82.1 ± 9.2</w:t>
            </w:r>
          </w:p>
        </w:tc>
        <w:tc>
          <w:tcPr>
            <w:tcW w:w="0" w:type="auto"/>
            <w:shd w:val="clear" w:color="auto" w:fill="auto"/>
            <w:noWrap/>
            <w:vAlign w:val="center"/>
          </w:tcPr>
          <w:p w14:paraId="1DE23BB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0.81</w:t>
            </w:r>
          </w:p>
        </w:tc>
      </w:tr>
      <w:tr w:rsidR="00254F35" w:rsidRPr="00EF54C8" w14:paraId="579442A8" w14:textId="77777777" w:rsidTr="00F66B04">
        <w:trPr>
          <w:trHeight w:val="315"/>
        </w:trPr>
        <w:tc>
          <w:tcPr>
            <w:tcW w:w="0" w:type="auto"/>
            <w:shd w:val="clear" w:color="auto" w:fill="auto"/>
            <w:noWrap/>
            <w:vAlign w:val="bottom"/>
          </w:tcPr>
          <w:p w14:paraId="1C3E707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Respiratory rate, bpm</w:t>
            </w:r>
            <w:r w:rsidRPr="00EF54C8">
              <w:rPr>
                <w:rFonts w:ascii="Book Antiqua" w:eastAsia="宋体" w:hAnsi="Book Antiqua"/>
                <w:color w:val="000000"/>
                <w:vertAlign w:val="superscript"/>
                <w:lang w:eastAsia="zh-CN"/>
              </w:rPr>
              <w:t>2</w:t>
            </w:r>
          </w:p>
        </w:tc>
        <w:tc>
          <w:tcPr>
            <w:tcW w:w="0" w:type="auto"/>
            <w:shd w:val="clear" w:color="auto" w:fill="auto"/>
            <w:noWrap/>
            <w:vAlign w:val="center"/>
          </w:tcPr>
          <w:p w14:paraId="226CC15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 (18-20)</w:t>
            </w:r>
          </w:p>
        </w:tc>
        <w:tc>
          <w:tcPr>
            <w:tcW w:w="0" w:type="auto"/>
            <w:shd w:val="clear" w:color="auto" w:fill="auto"/>
            <w:noWrap/>
            <w:vAlign w:val="center"/>
          </w:tcPr>
          <w:p w14:paraId="4142377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 (18-20)</w:t>
            </w:r>
          </w:p>
        </w:tc>
        <w:tc>
          <w:tcPr>
            <w:tcW w:w="0" w:type="auto"/>
            <w:shd w:val="clear" w:color="auto" w:fill="auto"/>
            <w:noWrap/>
            <w:vAlign w:val="center"/>
          </w:tcPr>
          <w:p w14:paraId="2455C82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 (18.3-20)</w:t>
            </w:r>
          </w:p>
        </w:tc>
        <w:tc>
          <w:tcPr>
            <w:tcW w:w="0" w:type="auto"/>
            <w:shd w:val="clear" w:color="auto" w:fill="auto"/>
            <w:noWrap/>
            <w:vAlign w:val="center"/>
          </w:tcPr>
          <w:p w14:paraId="09ECAC2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0.084</w:t>
            </w:r>
          </w:p>
        </w:tc>
      </w:tr>
      <w:tr w:rsidR="00254F35" w:rsidRPr="00EF54C8" w14:paraId="4836814A" w14:textId="77777777" w:rsidTr="00F66B04">
        <w:trPr>
          <w:trHeight w:val="330"/>
        </w:trPr>
        <w:tc>
          <w:tcPr>
            <w:tcW w:w="0" w:type="auto"/>
            <w:shd w:val="clear" w:color="auto" w:fill="auto"/>
            <w:vAlign w:val="bottom"/>
          </w:tcPr>
          <w:p w14:paraId="6DCE0A9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Mean arterial pressure, mm Hg </w:t>
            </w:r>
          </w:p>
        </w:tc>
        <w:tc>
          <w:tcPr>
            <w:tcW w:w="0" w:type="auto"/>
            <w:shd w:val="clear" w:color="auto" w:fill="auto"/>
            <w:noWrap/>
            <w:vAlign w:val="center"/>
          </w:tcPr>
          <w:p w14:paraId="1479EBE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98.2 ± 12</w:t>
            </w:r>
          </w:p>
        </w:tc>
        <w:tc>
          <w:tcPr>
            <w:tcW w:w="0" w:type="auto"/>
            <w:shd w:val="clear" w:color="auto" w:fill="auto"/>
            <w:noWrap/>
            <w:vAlign w:val="center"/>
          </w:tcPr>
          <w:p w14:paraId="245AA4C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98 ± 12.9</w:t>
            </w:r>
          </w:p>
        </w:tc>
        <w:tc>
          <w:tcPr>
            <w:tcW w:w="0" w:type="auto"/>
            <w:shd w:val="clear" w:color="auto" w:fill="auto"/>
            <w:noWrap/>
            <w:vAlign w:val="center"/>
          </w:tcPr>
          <w:p w14:paraId="446F325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98.8 ± 9.1</w:t>
            </w:r>
          </w:p>
        </w:tc>
        <w:tc>
          <w:tcPr>
            <w:tcW w:w="0" w:type="auto"/>
            <w:shd w:val="clear" w:color="auto" w:fill="auto"/>
            <w:noWrap/>
            <w:vAlign w:val="center"/>
          </w:tcPr>
          <w:p w14:paraId="78EA1BB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0.819</w:t>
            </w:r>
          </w:p>
        </w:tc>
      </w:tr>
    </w:tbl>
    <w:p w14:paraId="737255CF" w14:textId="77777777" w:rsidR="00F66B04" w:rsidRDefault="00605F67" w:rsidP="00EF54C8">
      <w:pPr>
        <w:adjustRightInd w:val="0"/>
        <w:spacing w:line="360" w:lineRule="auto"/>
        <w:jc w:val="both"/>
        <w:rPr>
          <w:rFonts w:ascii="Book Antiqua" w:eastAsia="宋体" w:hAnsi="Book Antiqua"/>
          <w:color w:val="000000"/>
          <w:lang w:eastAsia="zh-CN"/>
        </w:rPr>
      </w:pPr>
      <w:proofErr w:type="gramStart"/>
      <w:r w:rsidRPr="00EF54C8">
        <w:rPr>
          <w:rFonts w:ascii="Book Antiqua" w:eastAsia="宋体" w:hAnsi="Book Antiqua"/>
          <w:color w:val="000000"/>
          <w:vertAlign w:val="superscript"/>
          <w:lang w:eastAsia="zh-CN"/>
        </w:rPr>
        <w:t>1</w:t>
      </w:r>
      <w:r w:rsidRPr="00EF54C8">
        <w:rPr>
          <w:rFonts w:ascii="Book Antiqua" w:eastAsia="宋体" w:hAnsi="Book Antiqua"/>
          <w:color w:val="000000"/>
          <w:lang w:eastAsia="zh-CN"/>
        </w:rPr>
        <w:t xml:space="preserve">Beats </w:t>
      </w:r>
      <w:r w:rsidR="00254F35" w:rsidRPr="00EF54C8">
        <w:rPr>
          <w:rFonts w:ascii="Book Antiqua" w:eastAsia="宋体" w:hAnsi="Book Antiqua"/>
          <w:color w:val="000000"/>
          <w:lang w:eastAsia="zh-CN"/>
        </w:rPr>
        <w:t>per minute</w:t>
      </w:r>
      <w:r w:rsidR="00F66B04">
        <w:rPr>
          <w:rFonts w:ascii="Book Antiqua" w:eastAsia="宋体" w:hAnsi="Book Antiqua" w:hint="eastAsia"/>
          <w:color w:val="000000"/>
          <w:lang w:eastAsia="zh-CN"/>
        </w:rPr>
        <w:t>.</w:t>
      </w:r>
      <w:proofErr w:type="gramEnd"/>
    </w:p>
    <w:p w14:paraId="4DCEB6C4" w14:textId="77777777" w:rsidR="00F66B04" w:rsidRDefault="00254F35" w:rsidP="00EF54C8">
      <w:pPr>
        <w:adjustRightInd w:val="0"/>
        <w:spacing w:line="360" w:lineRule="auto"/>
        <w:jc w:val="both"/>
        <w:rPr>
          <w:rFonts w:ascii="Book Antiqua" w:eastAsia="宋体" w:hAnsi="Book Antiqua"/>
          <w:color w:val="000000"/>
          <w:lang w:eastAsia="zh-CN"/>
        </w:rPr>
      </w:pPr>
      <w:proofErr w:type="gramStart"/>
      <w:r w:rsidRPr="00EF54C8">
        <w:rPr>
          <w:rFonts w:ascii="Book Antiqua" w:eastAsia="宋体" w:hAnsi="Book Antiqua"/>
          <w:color w:val="000000"/>
          <w:vertAlign w:val="superscript"/>
          <w:lang w:eastAsia="zh-CN"/>
        </w:rPr>
        <w:t>2</w:t>
      </w:r>
      <w:r w:rsidR="00605F67" w:rsidRPr="00EF54C8">
        <w:rPr>
          <w:rFonts w:ascii="Book Antiqua" w:eastAsia="宋体" w:hAnsi="Book Antiqua"/>
          <w:color w:val="000000"/>
          <w:lang w:eastAsia="zh-CN"/>
        </w:rPr>
        <w:t xml:space="preserve">Breaths </w:t>
      </w:r>
      <w:r w:rsidRPr="00EF54C8">
        <w:rPr>
          <w:rFonts w:ascii="Book Antiqua" w:eastAsia="宋体" w:hAnsi="Book Antiqua"/>
          <w:color w:val="000000"/>
          <w:lang w:eastAsia="zh-CN"/>
        </w:rPr>
        <w:t>per minute</w:t>
      </w:r>
      <w:r w:rsidR="00F66B04">
        <w:rPr>
          <w:rFonts w:ascii="Book Antiqua" w:eastAsia="宋体" w:hAnsi="Book Antiqua" w:hint="eastAsia"/>
          <w:color w:val="000000"/>
          <w:lang w:eastAsia="zh-CN"/>
        </w:rPr>
        <w:t>.</w:t>
      </w:r>
      <w:proofErr w:type="gramEnd"/>
      <w:r w:rsidR="00F66B04">
        <w:rPr>
          <w:rFonts w:ascii="Book Antiqua" w:eastAsia="宋体" w:hAnsi="Book Antiqua" w:hint="eastAsia"/>
          <w:color w:val="000000"/>
          <w:lang w:eastAsia="zh-CN"/>
        </w:rPr>
        <w:t xml:space="preserve"> </w:t>
      </w:r>
      <w:r w:rsidRPr="00EF54C8">
        <w:rPr>
          <w:rFonts w:ascii="Book Antiqua" w:eastAsia="宋体" w:hAnsi="Book Antiqua"/>
          <w:color w:val="000000"/>
          <w:lang w:eastAsia="zh-CN"/>
        </w:rPr>
        <w:t>NA: Not applicable.</w:t>
      </w:r>
    </w:p>
    <w:p w14:paraId="3290E0B4" w14:textId="0E466D86" w:rsidR="00254F35" w:rsidRPr="00F66B04"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br w:type="page"/>
      </w:r>
      <w:r w:rsidRPr="00EF54C8">
        <w:rPr>
          <w:rFonts w:ascii="Book Antiqua" w:eastAsia="宋体" w:hAnsi="Book Antiqua"/>
          <w:b/>
          <w:bCs/>
          <w:color w:val="000000"/>
          <w:lang w:eastAsia="zh-CN"/>
        </w:rPr>
        <w:lastRenderedPageBreak/>
        <w:t xml:space="preserve">Table 2 Radiological and laboratory findings of hospitalized patients with </w:t>
      </w:r>
      <w:r w:rsidR="00605F67"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virus disease 2019</w:t>
      </w:r>
    </w:p>
    <w:tbl>
      <w:tblPr>
        <w:tblW w:w="0" w:type="auto"/>
        <w:tblInd w:w="-147" w:type="dxa"/>
        <w:tblBorders>
          <w:top w:val="single" w:sz="4" w:space="0" w:color="auto"/>
          <w:bottom w:val="single" w:sz="4" w:space="0" w:color="auto"/>
        </w:tblBorders>
        <w:tblLook w:val="0600" w:firstRow="0" w:lastRow="0" w:firstColumn="0" w:lastColumn="0" w:noHBand="1" w:noVBand="1"/>
      </w:tblPr>
      <w:tblGrid>
        <w:gridCol w:w="4506"/>
        <w:gridCol w:w="1404"/>
        <w:gridCol w:w="1776"/>
        <w:gridCol w:w="2020"/>
        <w:gridCol w:w="1896"/>
        <w:gridCol w:w="1001"/>
      </w:tblGrid>
      <w:tr w:rsidR="00254F35" w:rsidRPr="00EF54C8" w14:paraId="12DD75B4" w14:textId="77777777" w:rsidTr="00F66B04">
        <w:trPr>
          <w:trHeight w:val="495"/>
        </w:trPr>
        <w:tc>
          <w:tcPr>
            <w:tcW w:w="0" w:type="auto"/>
            <w:tcBorders>
              <w:top w:val="single" w:sz="4" w:space="0" w:color="auto"/>
              <w:bottom w:val="single" w:sz="4" w:space="0" w:color="auto"/>
            </w:tcBorders>
            <w:shd w:val="clear" w:color="auto" w:fill="auto"/>
            <w:vAlign w:val="center"/>
          </w:tcPr>
          <w:p w14:paraId="7B092A89" w14:textId="67C4369B"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0" w:type="auto"/>
            <w:tcBorders>
              <w:top w:val="single" w:sz="4" w:space="0" w:color="auto"/>
              <w:bottom w:val="single" w:sz="4" w:space="0" w:color="auto"/>
            </w:tcBorders>
            <w:shd w:val="clear" w:color="auto" w:fill="auto"/>
            <w:vAlign w:val="center"/>
          </w:tcPr>
          <w:p w14:paraId="29B1BF1C"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Normal range</w:t>
            </w:r>
          </w:p>
        </w:tc>
        <w:tc>
          <w:tcPr>
            <w:tcW w:w="0" w:type="auto"/>
            <w:tcBorders>
              <w:top w:val="single" w:sz="4" w:space="0" w:color="auto"/>
              <w:bottom w:val="single" w:sz="4" w:space="0" w:color="auto"/>
            </w:tcBorders>
            <w:shd w:val="clear" w:color="auto" w:fill="auto"/>
            <w:vAlign w:val="center"/>
          </w:tcPr>
          <w:p w14:paraId="22FD5A08" w14:textId="0DD8282B"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Total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65)</w:t>
            </w:r>
          </w:p>
        </w:tc>
        <w:tc>
          <w:tcPr>
            <w:tcW w:w="0" w:type="auto"/>
            <w:tcBorders>
              <w:top w:val="single" w:sz="4" w:space="0" w:color="auto"/>
              <w:bottom w:val="single" w:sz="4" w:space="0" w:color="auto"/>
            </w:tcBorders>
            <w:shd w:val="clear" w:color="auto" w:fill="auto"/>
            <w:vAlign w:val="center"/>
          </w:tcPr>
          <w:p w14:paraId="6C73BBF8" w14:textId="518A6B60" w:rsidR="00254F35" w:rsidRPr="00EF54C8" w:rsidRDefault="00254F35" w:rsidP="00605F67">
            <w:pPr>
              <w:adjustRightInd w:val="0"/>
              <w:spacing w:line="360" w:lineRule="auto"/>
              <w:jc w:val="both"/>
              <w:rPr>
                <w:rFonts w:ascii="Book Antiqua" w:eastAsia="宋体" w:hAnsi="Book Antiqua"/>
                <w:b/>
                <w:bCs/>
                <w:color w:val="000000"/>
                <w:lang w:eastAsia="zh-CN"/>
              </w:rPr>
            </w:pPr>
            <w:proofErr w:type="spellStart"/>
            <w:r w:rsidRPr="00EF54C8">
              <w:rPr>
                <w:rFonts w:ascii="Book Antiqua" w:eastAsia="宋体" w:hAnsi="Book Antiqua"/>
                <w:b/>
                <w:bCs/>
                <w:color w:val="000000"/>
                <w:lang w:eastAsia="zh-CN"/>
              </w:rPr>
              <w:t>Nonsevere</w:t>
            </w:r>
            <w:proofErr w:type="spellEnd"/>
            <w:r w:rsidRPr="00EF54C8">
              <w:rPr>
                <w:rFonts w:ascii="Book Antiqua" w:eastAsia="宋体" w:hAnsi="Book Antiqua"/>
                <w:b/>
                <w:bCs/>
                <w:color w:val="000000"/>
                <w:lang w:eastAsia="zh-CN"/>
              </w:rPr>
              <w:t xml:space="preserv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49)</w:t>
            </w:r>
          </w:p>
        </w:tc>
        <w:tc>
          <w:tcPr>
            <w:tcW w:w="0" w:type="auto"/>
            <w:tcBorders>
              <w:top w:val="single" w:sz="4" w:space="0" w:color="auto"/>
              <w:bottom w:val="single" w:sz="4" w:space="0" w:color="auto"/>
            </w:tcBorders>
            <w:shd w:val="clear" w:color="auto" w:fill="auto"/>
            <w:vAlign w:val="center"/>
          </w:tcPr>
          <w:p w14:paraId="2EFF1BD8" w14:textId="3E92DB2E"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Severe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16)</w:t>
            </w:r>
          </w:p>
        </w:tc>
        <w:tc>
          <w:tcPr>
            <w:tcW w:w="0" w:type="auto"/>
            <w:tcBorders>
              <w:top w:val="single" w:sz="4" w:space="0" w:color="auto"/>
              <w:bottom w:val="single" w:sz="4" w:space="0" w:color="auto"/>
            </w:tcBorders>
            <w:shd w:val="clear" w:color="auto" w:fill="auto"/>
            <w:vAlign w:val="center"/>
          </w:tcPr>
          <w:p w14:paraId="0BDC05F6"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i/>
                <w:iCs/>
                <w:color w:val="000000"/>
                <w:lang w:eastAsia="zh-CN"/>
              </w:rPr>
              <w:t>P</w:t>
            </w:r>
            <w:r w:rsidRPr="00EF54C8">
              <w:rPr>
                <w:rFonts w:ascii="Book Antiqua" w:eastAsia="宋体" w:hAnsi="Book Antiqua"/>
                <w:b/>
                <w:bCs/>
                <w:color w:val="000000"/>
                <w:lang w:eastAsia="zh-CN"/>
              </w:rPr>
              <w:t xml:space="preserve"> value</w:t>
            </w:r>
          </w:p>
        </w:tc>
      </w:tr>
      <w:tr w:rsidR="00254F35" w:rsidRPr="00EF54C8" w14:paraId="71D12CF2" w14:textId="77777777" w:rsidTr="00F66B04">
        <w:trPr>
          <w:trHeight w:val="300"/>
        </w:trPr>
        <w:tc>
          <w:tcPr>
            <w:tcW w:w="0" w:type="auto"/>
            <w:tcBorders>
              <w:top w:val="single" w:sz="4" w:space="0" w:color="auto"/>
            </w:tcBorders>
            <w:shd w:val="clear" w:color="auto" w:fill="auto"/>
            <w:vAlign w:val="bottom"/>
          </w:tcPr>
          <w:p w14:paraId="54F92ADE" w14:textId="46D5AF4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Chest CT findings</w:t>
            </w:r>
            <w:r w:rsidR="00384162" w:rsidRP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0" w:type="auto"/>
            <w:tcBorders>
              <w:top w:val="single" w:sz="4" w:space="0" w:color="auto"/>
            </w:tcBorders>
            <w:shd w:val="clear" w:color="auto" w:fill="auto"/>
            <w:vAlign w:val="center"/>
          </w:tcPr>
          <w:p w14:paraId="75EE747E" w14:textId="77777777"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0" w:type="auto"/>
            <w:tcBorders>
              <w:top w:val="single" w:sz="4" w:space="0" w:color="auto"/>
            </w:tcBorders>
            <w:shd w:val="clear" w:color="auto" w:fill="auto"/>
            <w:noWrap/>
            <w:vAlign w:val="center"/>
          </w:tcPr>
          <w:p w14:paraId="57F7EA8D" w14:textId="77777777" w:rsidR="00254F35" w:rsidRPr="00EF54C8" w:rsidRDefault="00254F35" w:rsidP="00EF54C8">
            <w:pPr>
              <w:adjustRightInd w:val="0"/>
              <w:spacing w:line="360" w:lineRule="auto"/>
              <w:jc w:val="both"/>
              <w:rPr>
                <w:rFonts w:ascii="Book Antiqua" w:eastAsia="Times New Roman" w:hAnsi="Book Antiqua"/>
                <w:lang w:eastAsia="zh-CN"/>
              </w:rPr>
            </w:pPr>
          </w:p>
        </w:tc>
        <w:tc>
          <w:tcPr>
            <w:tcW w:w="0" w:type="auto"/>
            <w:tcBorders>
              <w:top w:val="single" w:sz="4" w:space="0" w:color="auto"/>
            </w:tcBorders>
            <w:shd w:val="clear" w:color="auto" w:fill="auto"/>
            <w:noWrap/>
            <w:vAlign w:val="center"/>
          </w:tcPr>
          <w:p w14:paraId="5CEE08E6" w14:textId="77777777" w:rsidR="00254F35" w:rsidRPr="00EF54C8" w:rsidRDefault="00254F35" w:rsidP="00EF54C8">
            <w:pPr>
              <w:adjustRightInd w:val="0"/>
              <w:spacing w:line="360" w:lineRule="auto"/>
              <w:jc w:val="both"/>
              <w:rPr>
                <w:rFonts w:ascii="Book Antiqua" w:eastAsia="Times New Roman" w:hAnsi="Book Antiqua"/>
                <w:lang w:eastAsia="zh-CN"/>
              </w:rPr>
            </w:pPr>
          </w:p>
        </w:tc>
        <w:tc>
          <w:tcPr>
            <w:tcW w:w="0" w:type="auto"/>
            <w:tcBorders>
              <w:top w:val="single" w:sz="4" w:space="0" w:color="auto"/>
            </w:tcBorders>
            <w:shd w:val="clear" w:color="auto" w:fill="auto"/>
            <w:noWrap/>
            <w:vAlign w:val="center"/>
          </w:tcPr>
          <w:p w14:paraId="32D84C0D" w14:textId="77777777" w:rsidR="00254F35" w:rsidRPr="00EF54C8" w:rsidRDefault="00254F35" w:rsidP="00EF54C8">
            <w:pPr>
              <w:adjustRightInd w:val="0"/>
              <w:spacing w:line="360" w:lineRule="auto"/>
              <w:jc w:val="both"/>
              <w:rPr>
                <w:rFonts w:ascii="Book Antiqua" w:eastAsia="Times New Roman" w:hAnsi="Book Antiqua"/>
                <w:lang w:eastAsia="zh-CN"/>
              </w:rPr>
            </w:pPr>
          </w:p>
        </w:tc>
        <w:tc>
          <w:tcPr>
            <w:tcW w:w="0" w:type="auto"/>
            <w:tcBorders>
              <w:top w:val="single" w:sz="4" w:space="0" w:color="auto"/>
            </w:tcBorders>
            <w:shd w:val="clear" w:color="auto" w:fill="auto"/>
            <w:noWrap/>
            <w:vAlign w:val="center"/>
          </w:tcPr>
          <w:p w14:paraId="2EEA692A" w14:textId="77777777" w:rsidR="00254F35" w:rsidRPr="00EF54C8" w:rsidRDefault="00254F35" w:rsidP="00EF54C8">
            <w:pPr>
              <w:adjustRightInd w:val="0"/>
              <w:spacing w:line="360" w:lineRule="auto"/>
              <w:jc w:val="both"/>
              <w:rPr>
                <w:rFonts w:ascii="Book Antiqua" w:eastAsia="Times New Roman" w:hAnsi="Book Antiqua"/>
                <w:lang w:eastAsia="zh-CN"/>
              </w:rPr>
            </w:pPr>
          </w:p>
        </w:tc>
      </w:tr>
      <w:tr w:rsidR="00254F35" w:rsidRPr="00EF54C8" w14:paraId="08F5B781" w14:textId="77777777" w:rsidTr="00F66B04">
        <w:trPr>
          <w:trHeight w:val="300"/>
        </w:trPr>
        <w:tc>
          <w:tcPr>
            <w:tcW w:w="0" w:type="auto"/>
            <w:shd w:val="clear" w:color="auto" w:fill="auto"/>
            <w:vAlign w:val="bottom"/>
          </w:tcPr>
          <w:p w14:paraId="00B6451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Bilateral distribution</w:t>
            </w:r>
          </w:p>
        </w:tc>
        <w:tc>
          <w:tcPr>
            <w:tcW w:w="0" w:type="auto"/>
            <w:shd w:val="clear" w:color="auto" w:fill="auto"/>
            <w:vAlign w:val="center"/>
          </w:tcPr>
          <w:p w14:paraId="6B84481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4CCF3715" w14:textId="41CFA69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53 (81.5</w:t>
            </w:r>
            <w:r w:rsidR="00384162">
              <w:rPr>
                <w:rFonts w:ascii="Book Antiqua" w:eastAsia="宋体" w:hAnsi="Book Antiqua"/>
                <w:color w:val="000000"/>
                <w:lang w:eastAsia="zh-CN"/>
              </w:rPr>
              <w:t>)</w:t>
            </w:r>
          </w:p>
        </w:tc>
        <w:tc>
          <w:tcPr>
            <w:tcW w:w="0" w:type="auto"/>
            <w:shd w:val="clear" w:color="auto" w:fill="auto"/>
            <w:noWrap/>
            <w:vAlign w:val="center"/>
          </w:tcPr>
          <w:p w14:paraId="44810F00" w14:textId="2A3809E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 (75.5</w:t>
            </w:r>
            <w:r w:rsidR="00384162">
              <w:rPr>
                <w:rFonts w:ascii="Book Antiqua" w:eastAsia="宋体" w:hAnsi="Book Antiqua"/>
                <w:color w:val="000000"/>
                <w:lang w:eastAsia="zh-CN"/>
              </w:rPr>
              <w:t>)</w:t>
            </w:r>
          </w:p>
        </w:tc>
        <w:tc>
          <w:tcPr>
            <w:tcW w:w="0" w:type="auto"/>
            <w:shd w:val="clear" w:color="auto" w:fill="auto"/>
            <w:noWrap/>
            <w:vAlign w:val="center"/>
          </w:tcPr>
          <w:p w14:paraId="26293BD5" w14:textId="1B32D74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(100</w:t>
            </w:r>
            <w:r w:rsidR="00384162">
              <w:rPr>
                <w:rFonts w:ascii="Book Antiqua" w:eastAsia="宋体" w:hAnsi="Book Antiqua"/>
                <w:color w:val="000000"/>
                <w:lang w:eastAsia="zh-CN"/>
              </w:rPr>
              <w:t>)</w:t>
            </w:r>
          </w:p>
        </w:tc>
        <w:tc>
          <w:tcPr>
            <w:tcW w:w="0" w:type="auto"/>
            <w:shd w:val="clear" w:color="auto" w:fill="auto"/>
            <w:noWrap/>
            <w:vAlign w:val="center"/>
          </w:tcPr>
          <w:p w14:paraId="16E9232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0.069</w:t>
            </w:r>
          </w:p>
        </w:tc>
      </w:tr>
      <w:tr w:rsidR="00254F35" w:rsidRPr="00EF54C8" w14:paraId="577F31BD" w14:textId="77777777" w:rsidTr="00F66B04">
        <w:trPr>
          <w:trHeight w:val="300"/>
        </w:trPr>
        <w:tc>
          <w:tcPr>
            <w:tcW w:w="0" w:type="auto"/>
            <w:shd w:val="clear" w:color="auto" w:fill="auto"/>
            <w:vAlign w:val="bottom"/>
          </w:tcPr>
          <w:p w14:paraId="558D95C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Pure ground-glass opacity</w:t>
            </w:r>
          </w:p>
        </w:tc>
        <w:tc>
          <w:tcPr>
            <w:tcW w:w="0" w:type="auto"/>
            <w:shd w:val="clear" w:color="auto" w:fill="auto"/>
            <w:vAlign w:val="center"/>
          </w:tcPr>
          <w:p w14:paraId="33B7927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247AA84A" w14:textId="0DEC01D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24 (36.9</w:t>
            </w:r>
            <w:r w:rsidR="00384162">
              <w:rPr>
                <w:rFonts w:ascii="Book Antiqua" w:eastAsia="宋体" w:hAnsi="Book Antiqua"/>
                <w:color w:val="000000"/>
                <w:lang w:eastAsia="zh-CN"/>
              </w:rPr>
              <w:t>)</w:t>
            </w:r>
          </w:p>
        </w:tc>
        <w:tc>
          <w:tcPr>
            <w:tcW w:w="0" w:type="auto"/>
            <w:shd w:val="clear" w:color="auto" w:fill="auto"/>
            <w:noWrap/>
            <w:vAlign w:val="center"/>
          </w:tcPr>
          <w:p w14:paraId="1096D62F" w14:textId="2A3378D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23 (46.9</w:t>
            </w:r>
            <w:r w:rsidR="00384162">
              <w:rPr>
                <w:rFonts w:ascii="Book Antiqua" w:eastAsia="宋体" w:hAnsi="Book Antiqua"/>
                <w:color w:val="000000"/>
                <w:lang w:eastAsia="zh-CN"/>
              </w:rPr>
              <w:t>)</w:t>
            </w:r>
          </w:p>
        </w:tc>
        <w:tc>
          <w:tcPr>
            <w:tcW w:w="0" w:type="auto"/>
            <w:shd w:val="clear" w:color="auto" w:fill="auto"/>
            <w:noWrap/>
            <w:vAlign w:val="center"/>
          </w:tcPr>
          <w:p w14:paraId="05A37E81" w14:textId="572582E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384162">
              <w:rPr>
                <w:rFonts w:ascii="Book Antiqua" w:eastAsia="宋体" w:hAnsi="Book Antiqua"/>
                <w:color w:val="000000"/>
                <w:lang w:eastAsia="zh-CN"/>
              </w:rPr>
              <w:t>)</w:t>
            </w:r>
          </w:p>
        </w:tc>
        <w:tc>
          <w:tcPr>
            <w:tcW w:w="0" w:type="auto"/>
            <w:shd w:val="clear" w:color="auto" w:fill="auto"/>
            <w:noWrap/>
            <w:vAlign w:val="center"/>
          </w:tcPr>
          <w:p w14:paraId="6C38BB8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0.003</w:t>
            </w:r>
          </w:p>
        </w:tc>
      </w:tr>
      <w:tr w:rsidR="00254F35" w:rsidRPr="00EF54C8" w14:paraId="491C620A" w14:textId="77777777" w:rsidTr="00F66B04">
        <w:trPr>
          <w:trHeight w:val="495"/>
        </w:trPr>
        <w:tc>
          <w:tcPr>
            <w:tcW w:w="0" w:type="auto"/>
            <w:shd w:val="clear" w:color="auto" w:fill="auto"/>
            <w:vAlign w:val="bottom"/>
          </w:tcPr>
          <w:p w14:paraId="45A3F7B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Ground-glass opacity and Consolidation</w:t>
            </w:r>
          </w:p>
        </w:tc>
        <w:tc>
          <w:tcPr>
            <w:tcW w:w="0" w:type="auto"/>
            <w:shd w:val="clear" w:color="auto" w:fill="auto"/>
            <w:vAlign w:val="center"/>
          </w:tcPr>
          <w:p w14:paraId="3E62784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62AD04FF" w14:textId="3B63F26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41 (63.1</w:t>
            </w:r>
            <w:r w:rsidR="00384162">
              <w:rPr>
                <w:rFonts w:ascii="Book Antiqua" w:eastAsia="宋体" w:hAnsi="Book Antiqua"/>
                <w:color w:val="000000"/>
                <w:lang w:eastAsia="zh-CN"/>
              </w:rPr>
              <w:t>)</w:t>
            </w:r>
          </w:p>
        </w:tc>
        <w:tc>
          <w:tcPr>
            <w:tcW w:w="0" w:type="auto"/>
            <w:shd w:val="clear" w:color="auto" w:fill="auto"/>
            <w:noWrap/>
            <w:vAlign w:val="center"/>
          </w:tcPr>
          <w:p w14:paraId="22A5963C" w14:textId="4D5FD5E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(53.1</w:t>
            </w:r>
            <w:r w:rsidR="00384162">
              <w:rPr>
                <w:rFonts w:ascii="Book Antiqua" w:eastAsia="宋体" w:hAnsi="Book Antiqua"/>
                <w:color w:val="000000"/>
                <w:lang w:eastAsia="zh-CN"/>
              </w:rPr>
              <w:t>)</w:t>
            </w:r>
          </w:p>
        </w:tc>
        <w:tc>
          <w:tcPr>
            <w:tcW w:w="0" w:type="auto"/>
            <w:shd w:val="clear" w:color="auto" w:fill="auto"/>
            <w:noWrap/>
            <w:vAlign w:val="center"/>
          </w:tcPr>
          <w:p w14:paraId="45814F58" w14:textId="0FFF693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15 (93.8</w:t>
            </w:r>
            <w:r w:rsidR="00384162">
              <w:rPr>
                <w:rFonts w:ascii="Book Antiqua" w:eastAsia="宋体" w:hAnsi="Book Antiqua"/>
                <w:color w:val="000000"/>
                <w:lang w:eastAsia="zh-CN"/>
              </w:rPr>
              <w:t>)</w:t>
            </w:r>
          </w:p>
        </w:tc>
        <w:tc>
          <w:tcPr>
            <w:tcW w:w="0" w:type="auto"/>
            <w:shd w:val="clear" w:color="auto" w:fill="auto"/>
            <w:noWrap/>
            <w:vAlign w:val="center"/>
          </w:tcPr>
          <w:p w14:paraId="0CCDAAC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0.003</w:t>
            </w:r>
          </w:p>
        </w:tc>
      </w:tr>
      <w:tr w:rsidR="00254F35" w:rsidRPr="00EF54C8" w14:paraId="583FD554" w14:textId="77777777" w:rsidTr="00F66B04">
        <w:trPr>
          <w:trHeight w:val="300"/>
        </w:trPr>
        <w:tc>
          <w:tcPr>
            <w:tcW w:w="0" w:type="auto"/>
            <w:shd w:val="clear" w:color="auto" w:fill="auto"/>
            <w:vAlign w:val="bottom"/>
          </w:tcPr>
          <w:p w14:paraId="60E9EEC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Peripheral distribution</w:t>
            </w:r>
          </w:p>
        </w:tc>
        <w:tc>
          <w:tcPr>
            <w:tcW w:w="0" w:type="auto"/>
            <w:shd w:val="clear" w:color="auto" w:fill="auto"/>
            <w:vAlign w:val="center"/>
          </w:tcPr>
          <w:p w14:paraId="097922C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0737FCC5" w14:textId="5ED40AB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65 (100</w:t>
            </w:r>
            <w:r w:rsidR="00384162">
              <w:rPr>
                <w:rFonts w:ascii="Book Antiqua" w:eastAsia="宋体" w:hAnsi="Book Antiqua"/>
                <w:color w:val="000000"/>
                <w:lang w:eastAsia="zh-CN"/>
              </w:rPr>
              <w:t>)</w:t>
            </w:r>
          </w:p>
        </w:tc>
        <w:tc>
          <w:tcPr>
            <w:tcW w:w="0" w:type="auto"/>
            <w:shd w:val="clear" w:color="auto" w:fill="auto"/>
            <w:noWrap/>
            <w:vAlign w:val="center"/>
          </w:tcPr>
          <w:p w14:paraId="09E8C831" w14:textId="62CF6A9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49 (100</w:t>
            </w:r>
            <w:r w:rsidR="00384162">
              <w:rPr>
                <w:rFonts w:ascii="Book Antiqua" w:eastAsia="宋体" w:hAnsi="Book Antiqua"/>
                <w:color w:val="000000"/>
                <w:lang w:eastAsia="zh-CN"/>
              </w:rPr>
              <w:t>)</w:t>
            </w:r>
          </w:p>
        </w:tc>
        <w:tc>
          <w:tcPr>
            <w:tcW w:w="0" w:type="auto"/>
            <w:shd w:val="clear" w:color="auto" w:fill="auto"/>
            <w:noWrap/>
            <w:vAlign w:val="center"/>
          </w:tcPr>
          <w:p w14:paraId="4254C33D" w14:textId="07AA85A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(100</w:t>
            </w:r>
            <w:r w:rsidR="00384162">
              <w:rPr>
                <w:rFonts w:ascii="Book Antiqua" w:eastAsia="宋体" w:hAnsi="Book Antiqua"/>
                <w:color w:val="000000"/>
                <w:lang w:eastAsia="zh-CN"/>
              </w:rPr>
              <w:t>)</w:t>
            </w:r>
          </w:p>
        </w:tc>
        <w:tc>
          <w:tcPr>
            <w:tcW w:w="0" w:type="auto"/>
            <w:shd w:val="clear" w:color="auto" w:fill="auto"/>
            <w:vAlign w:val="center"/>
          </w:tcPr>
          <w:p w14:paraId="48D2C0E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2A1A279C" w14:textId="77777777" w:rsidTr="00F66B04">
        <w:trPr>
          <w:trHeight w:val="300"/>
        </w:trPr>
        <w:tc>
          <w:tcPr>
            <w:tcW w:w="0" w:type="auto"/>
            <w:shd w:val="clear" w:color="auto" w:fill="auto"/>
            <w:vAlign w:val="bottom"/>
          </w:tcPr>
          <w:p w14:paraId="23E7EF2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Peripheral and central distribution</w:t>
            </w:r>
          </w:p>
        </w:tc>
        <w:tc>
          <w:tcPr>
            <w:tcW w:w="0" w:type="auto"/>
            <w:shd w:val="clear" w:color="auto" w:fill="auto"/>
            <w:vAlign w:val="center"/>
          </w:tcPr>
          <w:p w14:paraId="13CF6E4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17C5BCCF" w14:textId="6426826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(40</w:t>
            </w:r>
            <w:r w:rsidR="00384162">
              <w:rPr>
                <w:rFonts w:ascii="Book Antiqua" w:eastAsia="宋体" w:hAnsi="Book Antiqua"/>
                <w:color w:val="000000"/>
                <w:lang w:eastAsia="zh-CN"/>
              </w:rPr>
              <w:t>)</w:t>
            </w:r>
          </w:p>
        </w:tc>
        <w:tc>
          <w:tcPr>
            <w:tcW w:w="0" w:type="auto"/>
            <w:shd w:val="clear" w:color="auto" w:fill="auto"/>
            <w:noWrap/>
            <w:vAlign w:val="center"/>
          </w:tcPr>
          <w:p w14:paraId="17E91B15" w14:textId="0F0E066E"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 (34.7</w:t>
            </w:r>
            <w:r w:rsidR="00384162">
              <w:rPr>
                <w:rFonts w:ascii="Book Antiqua" w:eastAsia="宋体" w:hAnsi="Book Antiqua"/>
                <w:color w:val="000000"/>
                <w:lang w:eastAsia="zh-CN"/>
              </w:rPr>
              <w:t>)</w:t>
            </w:r>
          </w:p>
        </w:tc>
        <w:tc>
          <w:tcPr>
            <w:tcW w:w="0" w:type="auto"/>
            <w:shd w:val="clear" w:color="auto" w:fill="auto"/>
            <w:noWrap/>
            <w:vAlign w:val="center"/>
          </w:tcPr>
          <w:p w14:paraId="64C0ABD9" w14:textId="6FCC273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(56.3</w:t>
            </w:r>
            <w:r w:rsidR="00384162">
              <w:rPr>
                <w:rFonts w:ascii="Book Antiqua" w:eastAsia="宋体" w:hAnsi="Book Antiqua"/>
                <w:color w:val="000000"/>
                <w:lang w:eastAsia="zh-CN"/>
              </w:rPr>
              <w:t>)</w:t>
            </w:r>
          </w:p>
        </w:tc>
        <w:tc>
          <w:tcPr>
            <w:tcW w:w="0" w:type="auto"/>
            <w:shd w:val="clear" w:color="auto" w:fill="auto"/>
            <w:noWrap/>
            <w:vAlign w:val="center"/>
          </w:tcPr>
          <w:p w14:paraId="4E8D9F0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0.126</w:t>
            </w:r>
          </w:p>
        </w:tc>
      </w:tr>
      <w:tr w:rsidR="00254F35" w:rsidRPr="00EF54C8" w14:paraId="155D2160" w14:textId="77777777" w:rsidTr="00F66B04">
        <w:trPr>
          <w:trHeight w:val="300"/>
        </w:trPr>
        <w:tc>
          <w:tcPr>
            <w:tcW w:w="0" w:type="auto"/>
            <w:shd w:val="clear" w:color="auto" w:fill="auto"/>
            <w:vAlign w:val="center"/>
          </w:tcPr>
          <w:p w14:paraId="486E464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Laboratory findings</w:t>
            </w:r>
          </w:p>
        </w:tc>
        <w:tc>
          <w:tcPr>
            <w:tcW w:w="0" w:type="auto"/>
            <w:shd w:val="clear" w:color="auto" w:fill="auto"/>
            <w:vAlign w:val="center"/>
          </w:tcPr>
          <w:p w14:paraId="498A7A31" w14:textId="6D6FB405"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0" w:type="auto"/>
            <w:shd w:val="clear" w:color="auto" w:fill="auto"/>
            <w:vAlign w:val="center"/>
          </w:tcPr>
          <w:p w14:paraId="607E7B52" w14:textId="715A0A3E"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0" w:type="auto"/>
            <w:shd w:val="clear" w:color="auto" w:fill="auto"/>
            <w:vAlign w:val="center"/>
          </w:tcPr>
          <w:p w14:paraId="6F4DEA9A" w14:textId="2647D20E"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0" w:type="auto"/>
            <w:shd w:val="clear" w:color="auto" w:fill="auto"/>
            <w:vAlign w:val="center"/>
          </w:tcPr>
          <w:p w14:paraId="1B2E12C7" w14:textId="2C521B5C"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0" w:type="auto"/>
            <w:shd w:val="clear" w:color="auto" w:fill="auto"/>
            <w:vAlign w:val="center"/>
          </w:tcPr>
          <w:p w14:paraId="51932772" w14:textId="64F05BB5" w:rsidR="00254F35" w:rsidRPr="00EF54C8" w:rsidRDefault="00254F35" w:rsidP="00EF54C8">
            <w:pPr>
              <w:adjustRightInd w:val="0"/>
              <w:spacing w:line="360" w:lineRule="auto"/>
              <w:jc w:val="both"/>
              <w:rPr>
                <w:rFonts w:ascii="Book Antiqua" w:eastAsia="宋体" w:hAnsi="Book Antiqua"/>
                <w:b/>
                <w:bCs/>
                <w:color w:val="000000"/>
                <w:lang w:eastAsia="zh-CN"/>
              </w:rPr>
            </w:pPr>
          </w:p>
        </w:tc>
      </w:tr>
      <w:tr w:rsidR="00254F35" w:rsidRPr="00EF54C8" w14:paraId="3A016F4E" w14:textId="77777777" w:rsidTr="00F66B04">
        <w:trPr>
          <w:trHeight w:val="300"/>
        </w:trPr>
        <w:tc>
          <w:tcPr>
            <w:tcW w:w="0" w:type="auto"/>
            <w:shd w:val="clear" w:color="auto" w:fill="auto"/>
            <w:vAlign w:val="bottom"/>
          </w:tcPr>
          <w:p w14:paraId="30D6150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White blood cell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0" w:type="auto"/>
            <w:shd w:val="clear" w:color="auto" w:fill="auto"/>
            <w:vAlign w:val="center"/>
          </w:tcPr>
          <w:p w14:paraId="1FF0728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3.5-9.5</w:t>
            </w:r>
          </w:p>
        </w:tc>
        <w:tc>
          <w:tcPr>
            <w:tcW w:w="0" w:type="auto"/>
            <w:shd w:val="clear" w:color="auto" w:fill="auto"/>
            <w:noWrap/>
            <w:vAlign w:val="center"/>
          </w:tcPr>
          <w:p w14:paraId="66664A2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(3.47-6.75)</w:t>
            </w:r>
          </w:p>
        </w:tc>
        <w:tc>
          <w:tcPr>
            <w:tcW w:w="0" w:type="auto"/>
            <w:shd w:val="clear" w:color="auto" w:fill="auto"/>
            <w:noWrap/>
            <w:vAlign w:val="center"/>
          </w:tcPr>
          <w:p w14:paraId="7D36D0D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(3.47-6.8)</w:t>
            </w:r>
          </w:p>
        </w:tc>
        <w:tc>
          <w:tcPr>
            <w:tcW w:w="0" w:type="auto"/>
            <w:shd w:val="clear" w:color="auto" w:fill="auto"/>
            <w:noWrap/>
            <w:vAlign w:val="center"/>
          </w:tcPr>
          <w:p w14:paraId="3AF5D34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5.01 (3.59-5.51)</w:t>
            </w:r>
          </w:p>
        </w:tc>
        <w:tc>
          <w:tcPr>
            <w:tcW w:w="0" w:type="auto"/>
            <w:shd w:val="clear" w:color="auto" w:fill="auto"/>
            <w:noWrap/>
            <w:vAlign w:val="center"/>
          </w:tcPr>
          <w:p w14:paraId="03B7B75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0.976</w:t>
            </w:r>
          </w:p>
        </w:tc>
      </w:tr>
      <w:tr w:rsidR="00254F35" w:rsidRPr="00EF54C8" w14:paraId="1B3194A3" w14:textId="77777777" w:rsidTr="00F66B04">
        <w:trPr>
          <w:trHeight w:val="300"/>
        </w:trPr>
        <w:tc>
          <w:tcPr>
            <w:tcW w:w="0" w:type="auto"/>
            <w:shd w:val="clear" w:color="auto" w:fill="auto"/>
            <w:vAlign w:val="bottom"/>
          </w:tcPr>
          <w:p w14:paraId="6417CFF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Neutrophil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0" w:type="auto"/>
            <w:shd w:val="clear" w:color="auto" w:fill="auto"/>
            <w:vAlign w:val="center"/>
          </w:tcPr>
          <w:p w14:paraId="0092EFC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1.8-6.3</w:t>
            </w:r>
          </w:p>
        </w:tc>
        <w:tc>
          <w:tcPr>
            <w:tcW w:w="0" w:type="auto"/>
            <w:shd w:val="clear" w:color="auto" w:fill="auto"/>
            <w:noWrap/>
            <w:vAlign w:val="center"/>
          </w:tcPr>
          <w:p w14:paraId="2005A17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3.71 ± 2.58</w:t>
            </w:r>
          </w:p>
        </w:tc>
        <w:tc>
          <w:tcPr>
            <w:tcW w:w="0" w:type="auto"/>
            <w:shd w:val="clear" w:color="auto" w:fill="auto"/>
            <w:noWrap/>
            <w:vAlign w:val="center"/>
          </w:tcPr>
          <w:p w14:paraId="130F91C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3.26 ± 1.59</w:t>
            </w:r>
          </w:p>
        </w:tc>
        <w:tc>
          <w:tcPr>
            <w:tcW w:w="0" w:type="auto"/>
            <w:shd w:val="clear" w:color="auto" w:fill="auto"/>
            <w:noWrap/>
            <w:vAlign w:val="center"/>
          </w:tcPr>
          <w:p w14:paraId="5758F5F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5.1 ± 4.2</w:t>
            </w:r>
          </w:p>
        </w:tc>
        <w:tc>
          <w:tcPr>
            <w:tcW w:w="0" w:type="auto"/>
            <w:shd w:val="clear" w:color="auto" w:fill="auto"/>
            <w:noWrap/>
            <w:vAlign w:val="center"/>
          </w:tcPr>
          <w:p w14:paraId="0AE2004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0.104</w:t>
            </w:r>
          </w:p>
        </w:tc>
      </w:tr>
      <w:tr w:rsidR="00254F35" w:rsidRPr="00EF54C8" w14:paraId="2190D917" w14:textId="77777777" w:rsidTr="00F66B04">
        <w:trPr>
          <w:trHeight w:val="300"/>
        </w:trPr>
        <w:tc>
          <w:tcPr>
            <w:tcW w:w="0" w:type="auto"/>
            <w:shd w:val="clear" w:color="auto" w:fill="auto"/>
            <w:vAlign w:val="bottom"/>
          </w:tcPr>
          <w:p w14:paraId="581FF9D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Lymphocyte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0" w:type="auto"/>
            <w:shd w:val="clear" w:color="auto" w:fill="auto"/>
            <w:vAlign w:val="center"/>
          </w:tcPr>
          <w:p w14:paraId="5DBFC78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1.1-3.2</w:t>
            </w:r>
          </w:p>
        </w:tc>
        <w:tc>
          <w:tcPr>
            <w:tcW w:w="0" w:type="auto"/>
            <w:shd w:val="clear" w:color="auto" w:fill="auto"/>
            <w:noWrap/>
            <w:vAlign w:val="center"/>
          </w:tcPr>
          <w:p w14:paraId="21556E0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 (0.83-1.78)</w:t>
            </w:r>
          </w:p>
        </w:tc>
        <w:tc>
          <w:tcPr>
            <w:tcW w:w="0" w:type="auto"/>
            <w:shd w:val="clear" w:color="auto" w:fill="auto"/>
            <w:noWrap/>
            <w:vAlign w:val="center"/>
          </w:tcPr>
          <w:p w14:paraId="656A543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 (0.9-1.95)</w:t>
            </w:r>
          </w:p>
        </w:tc>
        <w:tc>
          <w:tcPr>
            <w:tcW w:w="0" w:type="auto"/>
            <w:shd w:val="clear" w:color="auto" w:fill="auto"/>
            <w:noWrap/>
            <w:vAlign w:val="center"/>
          </w:tcPr>
          <w:p w14:paraId="3B2E784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0.82 (0.44-1.08)</w:t>
            </w:r>
          </w:p>
        </w:tc>
        <w:tc>
          <w:tcPr>
            <w:tcW w:w="0" w:type="auto"/>
            <w:shd w:val="clear" w:color="auto" w:fill="auto"/>
            <w:noWrap/>
            <w:vAlign w:val="center"/>
          </w:tcPr>
          <w:p w14:paraId="00C85C7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7E0782B1" w14:textId="77777777" w:rsidTr="00F66B04">
        <w:trPr>
          <w:trHeight w:val="300"/>
        </w:trPr>
        <w:tc>
          <w:tcPr>
            <w:tcW w:w="0" w:type="auto"/>
            <w:shd w:val="clear" w:color="auto" w:fill="auto"/>
            <w:vAlign w:val="bottom"/>
          </w:tcPr>
          <w:p w14:paraId="4CE50B3E" w14:textId="4429F453" w:rsidR="00254F35" w:rsidRPr="00EF54C8" w:rsidRDefault="00254F35" w:rsidP="00384162">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1.0</w:t>
            </w:r>
            <w:r w:rsidR="00384162">
              <w:rPr>
                <w:rFonts w:ascii="Book Antiqua" w:eastAsia="宋体" w:hAnsi="Book Antiqua"/>
                <w:color w:val="000000"/>
                <w:lang w:eastAsia="zh-CN"/>
              </w:rPr>
              <w:t>,</w:t>
            </w:r>
            <w:r w:rsid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0" w:type="auto"/>
            <w:shd w:val="clear" w:color="auto" w:fill="auto"/>
            <w:vAlign w:val="center"/>
          </w:tcPr>
          <w:p w14:paraId="09ED1E3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68AD915A" w14:textId="064873D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(40</w:t>
            </w:r>
            <w:r w:rsidR="00384162">
              <w:rPr>
                <w:rFonts w:ascii="Book Antiqua" w:eastAsia="宋体" w:hAnsi="Book Antiqua"/>
                <w:color w:val="000000"/>
                <w:lang w:eastAsia="zh-CN"/>
              </w:rPr>
              <w:t>)</w:t>
            </w:r>
          </w:p>
        </w:tc>
        <w:tc>
          <w:tcPr>
            <w:tcW w:w="0" w:type="auto"/>
            <w:shd w:val="clear" w:color="auto" w:fill="auto"/>
            <w:noWrap/>
            <w:vAlign w:val="center"/>
          </w:tcPr>
          <w:p w14:paraId="65AE1451" w14:textId="5EB828F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15 (30.6</w:t>
            </w:r>
            <w:r w:rsidR="00384162">
              <w:rPr>
                <w:rFonts w:ascii="Book Antiqua" w:eastAsia="宋体" w:hAnsi="Book Antiqua"/>
                <w:color w:val="000000"/>
                <w:lang w:eastAsia="zh-CN"/>
              </w:rPr>
              <w:t>)</w:t>
            </w:r>
          </w:p>
        </w:tc>
        <w:tc>
          <w:tcPr>
            <w:tcW w:w="0" w:type="auto"/>
            <w:shd w:val="clear" w:color="auto" w:fill="auto"/>
            <w:noWrap/>
            <w:vAlign w:val="center"/>
          </w:tcPr>
          <w:p w14:paraId="624E5378" w14:textId="7420BB4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(68.8</w:t>
            </w:r>
            <w:r w:rsidR="00384162">
              <w:rPr>
                <w:rFonts w:ascii="Book Antiqua" w:eastAsia="宋体" w:hAnsi="Book Antiqua"/>
                <w:color w:val="000000"/>
                <w:lang w:eastAsia="zh-CN"/>
              </w:rPr>
              <w:t>)</w:t>
            </w:r>
          </w:p>
        </w:tc>
        <w:tc>
          <w:tcPr>
            <w:tcW w:w="0" w:type="auto"/>
            <w:shd w:val="clear" w:color="auto" w:fill="auto"/>
            <w:noWrap/>
            <w:vAlign w:val="center"/>
          </w:tcPr>
          <w:p w14:paraId="71E51FF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0.007</w:t>
            </w:r>
          </w:p>
        </w:tc>
      </w:tr>
      <w:tr w:rsidR="00254F35" w:rsidRPr="00EF54C8" w14:paraId="54A5DC55" w14:textId="77777777" w:rsidTr="00F66B04">
        <w:trPr>
          <w:trHeight w:val="300"/>
        </w:trPr>
        <w:tc>
          <w:tcPr>
            <w:tcW w:w="0" w:type="auto"/>
            <w:shd w:val="clear" w:color="auto" w:fill="auto"/>
            <w:vAlign w:val="bottom"/>
          </w:tcPr>
          <w:p w14:paraId="012DC33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Monocyte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0" w:type="auto"/>
            <w:shd w:val="clear" w:color="auto" w:fill="auto"/>
            <w:vAlign w:val="center"/>
          </w:tcPr>
          <w:p w14:paraId="53A661F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0.1-0.6</w:t>
            </w:r>
          </w:p>
        </w:tc>
        <w:tc>
          <w:tcPr>
            <w:tcW w:w="0" w:type="auto"/>
            <w:shd w:val="clear" w:color="auto" w:fill="auto"/>
            <w:noWrap/>
            <w:vAlign w:val="center"/>
          </w:tcPr>
          <w:p w14:paraId="3108B31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0.41 (0.3-0.41)</w:t>
            </w:r>
          </w:p>
        </w:tc>
        <w:tc>
          <w:tcPr>
            <w:tcW w:w="0" w:type="auto"/>
            <w:shd w:val="clear" w:color="auto" w:fill="auto"/>
            <w:noWrap/>
            <w:vAlign w:val="center"/>
          </w:tcPr>
          <w:p w14:paraId="35CB82C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 (0.35-0.47)</w:t>
            </w:r>
          </w:p>
        </w:tc>
        <w:tc>
          <w:tcPr>
            <w:tcW w:w="0" w:type="auto"/>
            <w:shd w:val="clear" w:color="auto" w:fill="auto"/>
            <w:noWrap/>
            <w:vAlign w:val="center"/>
          </w:tcPr>
          <w:p w14:paraId="5B64C4B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 (0.3-0.4)</w:t>
            </w:r>
          </w:p>
        </w:tc>
        <w:tc>
          <w:tcPr>
            <w:tcW w:w="0" w:type="auto"/>
            <w:shd w:val="clear" w:color="auto" w:fill="auto"/>
            <w:noWrap/>
            <w:vAlign w:val="center"/>
          </w:tcPr>
          <w:p w14:paraId="43DB71B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0.253</w:t>
            </w:r>
          </w:p>
        </w:tc>
      </w:tr>
      <w:tr w:rsidR="00254F35" w:rsidRPr="00EF54C8" w14:paraId="53AF7E9D" w14:textId="77777777" w:rsidTr="00F66B04">
        <w:trPr>
          <w:trHeight w:val="300"/>
        </w:trPr>
        <w:tc>
          <w:tcPr>
            <w:tcW w:w="0" w:type="auto"/>
            <w:shd w:val="clear" w:color="auto" w:fill="auto"/>
            <w:vAlign w:val="bottom"/>
          </w:tcPr>
          <w:p w14:paraId="7A028FD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Platelet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0" w:type="auto"/>
            <w:shd w:val="clear" w:color="auto" w:fill="auto"/>
            <w:vAlign w:val="center"/>
          </w:tcPr>
          <w:p w14:paraId="4F54A7E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125-350</w:t>
            </w:r>
          </w:p>
        </w:tc>
        <w:tc>
          <w:tcPr>
            <w:tcW w:w="0" w:type="auto"/>
            <w:shd w:val="clear" w:color="auto" w:fill="auto"/>
            <w:noWrap/>
            <w:vAlign w:val="center"/>
          </w:tcPr>
          <w:p w14:paraId="7DB96A4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200 ± 72</w:t>
            </w:r>
          </w:p>
        </w:tc>
        <w:tc>
          <w:tcPr>
            <w:tcW w:w="0" w:type="auto"/>
            <w:shd w:val="clear" w:color="auto" w:fill="auto"/>
            <w:noWrap/>
            <w:vAlign w:val="center"/>
          </w:tcPr>
          <w:p w14:paraId="4D2F3C8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204 ± 79</w:t>
            </w:r>
          </w:p>
        </w:tc>
        <w:tc>
          <w:tcPr>
            <w:tcW w:w="0" w:type="auto"/>
            <w:shd w:val="clear" w:color="auto" w:fill="auto"/>
            <w:noWrap/>
            <w:vAlign w:val="center"/>
          </w:tcPr>
          <w:p w14:paraId="2832B26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188 ± 47</w:t>
            </w:r>
          </w:p>
        </w:tc>
        <w:tc>
          <w:tcPr>
            <w:tcW w:w="0" w:type="auto"/>
            <w:shd w:val="clear" w:color="auto" w:fill="auto"/>
            <w:noWrap/>
            <w:vAlign w:val="center"/>
          </w:tcPr>
          <w:p w14:paraId="3BF2262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0.445</w:t>
            </w:r>
          </w:p>
        </w:tc>
      </w:tr>
      <w:tr w:rsidR="00254F35" w:rsidRPr="00EF54C8" w14:paraId="35D2945A" w14:textId="77777777" w:rsidTr="00F66B04">
        <w:trPr>
          <w:trHeight w:val="300"/>
        </w:trPr>
        <w:tc>
          <w:tcPr>
            <w:tcW w:w="0" w:type="auto"/>
            <w:shd w:val="clear" w:color="auto" w:fill="auto"/>
            <w:vAlign w:val="bottom"/>
          </w:tcPr>
          <w:p w14:paraId="0E9926F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Prothrombin time, s</w:t>
            </w:r>
          </w:p>
        </w:tc>
        <w:tc>
          <w:tcPr>
            <w:tcW w:w="0" w:type="auto"/>
            <w:shd w:val="clear" w:color="auto" w:fill="auto"/>
            <w:vAlign w:val="center"/>
          </w:tcPr>
          <w:p w14:paraId="247810E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11-14 </w:t>
            </w:r>
          </w:p>
        </w:tc>
        <w:tc>
          <w:tcPr>
            <w:tcW w:w="0" w:type="auto"/>
            <w:shd w:val="clear" w:color="auto" w:fill="auto"/>
            <w:noWrap/>
            <w:vAlign w:val="center"/>
          </w:tcPr>
          <w:p w14:paraId="2D2DDCA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11.58 (10.5-12)</w:t>
            </w:r>
          </w:p>
        </w:tc>
        <w:tc>
          <w:tcPr>
            <w:tcW w:w="0" w:type="auto"/>
            <w:shd w:val="clear" w:color="auto" w:fill="auto"/>
            <w:noWrap/>
            <w:vAlign w:val="center"/>
          </w:tcPr>
          <w:p w14:paraId="53764E2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 (10.5-11.6)</w:t>
            </w:r>
          </w:p>
        </w:tc>
        <w:tc>
          <w:tcPr>
            <w:tcW w:w="0" w:type="auto"/>
            <w:shd w:val="clear" w:color="auto" w:fill="auto"/>
            <w:noWrap/>
            <w:vAlign w:val="center"/>
          </w:tcPr>
          <w:p w14:paraId="7CA202F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 (10.4-12.2)</w:t>
            </w:r>
          </w:p>
        </w:tc>
        <w:tc>
          <w:tcPr>
            <w:tcW w:w="0" w:type="auto"/>
            <w:shd w:val="clear" w:color="auto" w:fill="auto"/>
            <w:noWrap/>
            <w:vAlign w:val="center"/>
          </w:tcPr>
          <w:p w14:paraId="6E57B54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0.788</w:t>
            </w:r>
          </w:p>
        </w:tc>
      </w:tr>
      <w:tr w:rsidR="00254F35" w:rsidRPr="00EF54C8" w14:paraId="54F11F15" w14:textId="77777777" w:rsidTr="00F66B04">
        <w:trPr>
          <w:trHeight w:val="300"/>
        </w:trPr>
        <w:tc>
          <w:tcPr>
            <w:tcW w:w="0" w:type="auto"/>
            <w:shd w:val="clear" w:color="auto" w:fill="auto"/>
            <w:vAlign w:val="bottom"/>
          </w:tcPr>
          <w:p w14:paraId="6A920AA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D-dimer, mg/L</w:t>
            </w:r>
          </w:p>
        </w:tc>
        <w:tc>
          <w:tcPr>
            <w:tcW w:w="0" w:type="auto"/>
            <w:shd w:val="clear" w:color="auto" w:fill="auto"/>
            <w:vAlign w:val="center"/>
          </w:tcPr>
          <w:p w14:paraId="7FAF66D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0-0.55</w:t>
            </w:r>
          </w:p>
        </w:tc>
        <w:tc>
          <w:tcPr>
            <w:tcW w:w="0" w:type="auto"/>
            <w:shd w:val="clear" w:color="auto" w:fill="auto"/>
            <w:noWrap/>
            <w:vAlign w:val="center"/>
          </w:tcPr>
          <w:p w14:paraId="0709D6A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0.27 (0.18-0.44)</w:t>
            </w:r>
          </w:p>
        </w:tc>
        <w:tc>
          <w:tcPr>
            <w:tcW w:w="0" w:type="auto"/>
            <w:shd w:val="clear" w:color="auto" w:fill="auto"/>
            <w:noWrap/>
            <w:vAlign w:val="center"/>
          </w:tcPr>
          <w:p w14:paraId="1F7B5D5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0.27 (0.16-0.27)</w:t>
            </w:r>
          </w:p>
        </w:tc>
        <w:tc>
          <w:tcPr>
            <w:tcW w:w="0" w:type="auto"/>
            <w:shd w:val="clear" w:color="auto" w:fill="auto"/>
            <w:noWrap/>
            <w:vAlign w:val="center"/>
          </w:tcPr>
          <w:p w14:paraId="5AB99D3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0.51 (0.27-0.81)</w:t>
            </w:r>
          </w:p>
        </w:tc>
        <w:tc>
          <w:tcPr>
            <w:tcW w:w="0" w:type="auto"/>
            <w:shd w:val="clear" w:color="auto" w:fill="auto"/>
            <w:noWrap/>
            <w:vAlign w:val="center"/>
          </w:tcPr>
          <w:p w14:paraId="1DD0239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EB98BD5" w14:textId="77777777" w:rsidTr="00F66B04">
        <w:trPr>
          <w:trHeight w:val="300"/>
        </w:trPr>
        <w:tc>
          <w:tcPr>
            <w:tcW w:w="0" w:type="auto"/>
            <w:shd w:val="clear" w:color="auto" w:fill="auto"/>
            <w:vAlign w:val="bottom"/>
          </w:tcPr>
          <w:p w14:paraId="4142455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Albumin, g/L</w:t>
            </w:r>
          </w:p>
        </w:tc>
        <w:tc>
          <w:tcPr>
            <w:tcW w:w="0" w:type="auto"/>
            <w:shd w:val="clear" w:color="auto" w:fill="auto"/>
            <w:vAlign w:val="center"/>
          </w:tcPr>
          <w:p w14:paraId="266A025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35-50</w:t>
            </w:r>
          </w:p>
        </w:tc>
        <w:tc>
          <w:tcPr>
            <w:tcW w:w="0" w:type="auto"/>
            <w:shd w:val="clear" w:color="auto" w:fill="auto"/>
            <w:noWrap/>
            <w:vAlign w:val="center"/>
          </w:tcPr>
          <w:p w14:paraId="4BE90CF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35.6 ± 5.5</w:t>
            </w:r>
          </w:p>
        </w:tc>
        <w:tc>
          <w:tcPr>
            <w:tcW w:w="0" w:type="auto"/>
            <w:shd w:val="clear" w:color="auto" w:fill="auto"/>
            <w:noWrap/>
            <w:vAlign w:val="center"/>
          </w:tcPr>
          <w:p w14:paraId="46A22FA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36.2 ± 5.2</w:t>
            </w:r>
          </w:p>
        </w:tc>
        <w:tc>
          <w:tcPr>
            <w:tcW w:w="0" w:type="auto"/>
            <w:shd w:val="clear" w:color="auto" w:fill="auto"/>
            <w:noWrap/>
            <w:vAlign w:val="center"/>
          </w:tcPr>
          <w:p w14:paraId="570AD2B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33.6 ± 6.1</w:t>
            </w:r>
          </w:p>
        </w:tc>
        <w:tc>
          <w:tcPr>
            <w:tcW w:w="0" w:type="auto"/>
            <w:shd w:val="clear" w:color="auto" w:fill="auto"/>
            <w:noWrap/>
            <w:vAlign w:val="center"/>
          </w:tcPr>
          <w:p w14:paraId="55418C8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0.099</w:t>
            </w:r>
          </w:p>
        </w:tc>
      </w:tr>
      <w:tr w:rsidR="00254F35" w:rsidRPr="00EF54C8" w14:paraId="5F1292EC" w14:textId="77777777" w:rsidTr="00F66B04">
        <w:trPr>
          <w:trHeight w:val="300"/>
        </w:trPr>
        <w:tc>
          <w:tcPr>
            <w:tcW w:w="0" w:type="auto"/>
            <w:shd w:val="clear" w:color="auto" w:fill="auto"/>
            <w:noWrap/>
            <w:vAlign w:val="bottom"/>
          </w:tcPr>
          <w:p w14:paraId="3F36545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lastRenderedPageBreak/>
              <w:t>Alanine aminotransferase, U/L</w:t>
            </w:r>
          </w:p>
        </w:tc>
        <w:tc>
          <w:tcPr>
            <w:tcW w:w="0" w:type="auto"/>
            <w:shd w:val="clear" w:color="auto" w:fill="auto"/>
            <w:noWrap/>
            <w:vAlign w:val="center"/>
          </w:tcPr>
          <w:p w14:paraId="224DEE3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0-40</w:t>
            </w:r>
          </w:p>
        </w:tc>
        <w:tc>
          <w:tcPr>
            <w:tcW w:w="0" w:type="auto"/>
            <w:shd w:val="clear" w:color="auto" w:fill="auto"/>
            <w:noWrap/>
            <w:vAlign w:val="center"/>
          </w:tcPr>
          <w:p w14:paraId="22B8635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29 (19.5-48.5)</w:t>
            </w:r>
          </w:p>
        </w:tc>
        <w:tc>
          <w:tcPr>
            <w:tcW w:w="0" w:type="auto"/>
            <w:shd w:val="clear" w:color="auto" w:fill="auto"/>
            <w:noWrap/>
            <w:vAlign w:val="center"/>
          </w:tcPr>
          <w:p w14:paraId="16C7AC4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29 (17-40)</w:t>
            </w:r>
          </w:p>
        </w:tc>
        <w:tc>
          <w:tcPr>
            <w:tcW w:w="0" w:type="auto"/>
            <w:shd w:val="clear" w:color="auto" w:fill="auto"/>
            <w:noWrap/>
            <w:vAlign w:val="center"/>
          </w:tcPr>
          <w:p w14:paraId="052968C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41.5 (21.8-69.3)</w:t>
            </w:r>
          </w:p>
        </w:tc>
        <w:tc>
          <w:tcPr>
            <w:tcW w:w="0" w:type="auto"/>
            <w:shd w:val="clear" w:color="auto" w:fill="auto"/>
            <w:noWrap/>
            <w:vAlign w:val="center"/>
          </w:tcPr>
          <w:p w14:paraId="20A46DB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0.068</w:t>
            </w:r>
          </w:p>
        </w:tc>
      </w:tr>
      <w:tr w:rsidR="00254F35" w:rsidRPr="00EF54C8" w14:paraId="38AAA7E8" w14:textId="77777777" w:rsidTr="00F66B04">
        <w:trPr>
          <w:trHeight w:val="300"/>
        </w:trPr>
        <w:tc>
          <w:tcPr>
            <w:tcW w:w="0" w:type="auto"/>
            <w:shd w:val="clear" w:color="auto" w:fill="auto"/>
            <w:vAlign w:val="bottom"/>
          </w:tcPr>
          <w:p w14:paraId="669B487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Aspartate aminotransferase, U/L</w:t>
            </w:r>
          </w:p>
        </w:tc>
        <w:tc>
          <w:tcPr>
            <w:tcW w:w="0" w:type="auto"/>
            <w:shd w:val="clear" w:color="auto" w:fill="auto"/>
            <w:noWrap/>
            <w:vAlign w:val="center"/>
          </w:tcPr>
          <w:p w14:paraId="6E37EA2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0-40</w:t>
            </w:r>
          </w:p>
        </w:tc>
        <w:tc>
          <w:tcPr>
            <w:tcW w:w="0" w:type="auto"/>
            <w:shd w:val="clear" w:color="auto" w:fill="auto"/>
            <w:noWrap/>
            <w:vAlign w:val="center"/>
          </w:tcPr>
          <w:p w14:paraId="721F9E3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25 (20-31)</w:t>
            </w:r>
          </w:p>
        </w:tc>
        <w:tc>
          <w:tcPr>
            <w:tcW w:w="0" w:type="auto"/>
            <w:shd w:val="clear" w:color="auto" w:fill="auto"/>
            <w:noWrap/>
            <w:vAlign w:val="center"/>
          </w:tcPr>
          <w:p w14:paraId="42062E3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25 (17-29)</w:t>
            </w:r>
          </w:p>
        </w:tc>
        <w:tc>
          <w:tcPr>
            <w:tcW w:w="0" w:type="auto"/>
            <w:shd w:val="clear" w:color="auto" w:fill="auto"/>
            <w:noWrap/>
            <w:vAlign w:val="center"/>
          </w:tcPr>
          <w:p w14:paraId="0227429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27.5 (22.3-43.5)</w:t>
            </w:r>
          </w:p>
        </w:tc>
        <w:tc>
          <w:tcPr>
            <w:tcW w:w="0" w:type="auto"/>
            <w:shd w:val="clear" w:color="auto" w:fill="auto"/>
            <w:noWrap/>
            <w:vAlign w:val="center"/>
          </w:tcPr>
          <w:p w14:paraId="3732F34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0.105</w:t>
            </w:r>
          </w:p>
        </w:tc>
      </w:tr>
      <w:tr w:rsidR="00254F35" w:rsidRPr="00EF54C8" w14:paraId="2DE8E852" w14:textId="77777777" w:rsidTr="00F66B04">
        <w:trPr>
          <w:trHeight w:val="300"/>
        </w:trPr>
        <w:tc>
          <w:tcPr>
            <w:tcW w:w="0" w:type="auto"/>
            <w:shd w:val="clear" w:color="auto" w:fill="auto"/>
            <w:vAlign w:val="bottom"/>
          </w:tcPr>
          <w:p w14:paraId="05F84EF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Total bilirubin, </w:t>
            </w:r>
            <w:proofErr w:type="spellStart"/>
            <w:r w:rsidRPr="00EF54C8">
              <w:rPr>
                <w:rFonts w:ascii="Book Antiqua" w:eastAsia="宋体" w:hAnsi="Book Antiqua"/>
                <w:color w:val="000000"/>
                <w:lang w:eastAsia="zh-CN"/>
              </w:rPr>
              <w:t>mmol</w:t>
            </w:r>
            <w:proofErr w:type="spellEnd"/>
            <w:r w:rsidRPr="00EF54C8">
              <w:rPr>
                <w:rFonts w:ascii="Book Antiqua" w:eastAsia="宋体" w:hAnsi="Book Antiqua"/>
                <w:color w:val="000000"/>
                <w:lang w:eastAsia="zh-CN"/>
              </w:rPr>
              <w:t>/L</w:t>
            </w:r>
          </w:p>
        </w:tc>
        <w:tc>
          <w:tcPr>
            <w:tcW w:w="0" w:type="auto"/>
            <w:shd w:val="clear" w:color="auto" w:fill="auto"/>
            <w:vAlign w:val="center"/>
          </w:tcPr>
          <w:p w14:paraId="21FA31D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3-22</w:t>
            </w:r>
          </w:p>
        </w:tc>
        <w:tc>
          <w:tcPr>
            <w:tcW w:w="0" w:type="auto"/>
            <w:shd w:val="clear" w:color="auto" w:fill="auto"/>
            <w:noWrap/>
            <w:vAlign w:val="center"/>
          </w:tcPr>
          <w:p w14:paraId="16571CB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18.5 ± 6.6</w:t>
            </w:r>
          </w:p>
        </w:tc>
        <w:tc>
          <w:tcPr>
            <w:tcW w:w="0" w:type="auto"/>
            <w:shd w:val="clear" w:color="auto" w:fill="auto"/>
            <w:noWrap/>
            <w:vAlign w:val="center"/>
          </w:tcPr>
          <w:p w14:paraId="26F4510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17.7 ± 6.1</w:t>
            </w:r>
          </w:p>
        </w:tc>
        <w:tc>
          <w:tcPr>
            <w:tcW w:w="0" w:type="auto"/>
            <w:shd w:val="clear" w:color="auto" w:fill="auto"/>
            <w:noWrap/>
            <w:vAlign w:val="center"/>
          </w:tcPr>
          <w:p w14:paraId="05D518C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21.1 ± 7.7</w:t>
            </w:r>
          </w:p>
        </w:tc>
        <w:tc>
          <w:tcPr>
            <w:tcW w:w="0" w:type="auto"/>
            <w:shd w:val="clear" w:color="auto" w:fill="auto"/>
            <w:noWrap/>
            <w:vAlign w:val="center"/>
          </w:tcPr>
          <w:p w14:paraId="5B24CD6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0.08</w:t>
            </w:r>
          </w:p>
        </w:tc>
      </w:tr>
      <w:tr w:rsidR="00254F35" w:rsidRPr="00EF54C8" w14:paraId="1815B6C3" w14:textId="77777777" w:rsidTr="00F66B04">
        <w:trPr>
          <w:trHeight w:val="300"/>
        </w:trPr>
        <w:tc>
          <w:tcPr>
            <w:tcW w:w="0" w:type="auto"/>
            <w:shd w:val="clear" w:color="auto" w:fill="auto"/>
            <w:vAlign w:val="bottom"/>
          </w:tcPr>
          <w:p w14:paraId="5B256DF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Creatinine, </w:t>
            </w:r>
            <w:proofErr w:type="spellStart"/>
            <w:r w:rsidRPr="00EF54C8">
              <w:rPr>
                <w:rFonts w:ascii="Book Antiqua" w:eastAsia="宋体" w:hAnsi="Book Antiqua"/>
                <w:color w:val="000000"/>
                <w:lang w:eastAsia="zh-CN"/>
              </w:rPr>
              <w:t>μmol</w:t>
            </w:r>
            <w:proofErr w:type="spellEnd"/>
            <w:r w:rsidRPr="00EF54C8">
              <w:rPr>
                <w:rFonts w:ascii="Book Antiqua" w:eastAsia="宋体" w:hAnsi="Book Antiqua"/>
                <w:color w:val="000000"/>
                <w:lang w:eastAsia="zh-CN"/>
              </w:rPr>
              <w:t>/L</w:t>
            </w:r>
          </w:p>
        </w:tc>
        <w:tc>
          <w:tcPr>
            <w:tcW w:w="0" w:type="auto"/>
            <w:shd w:val="clear" w:color="auto" w:fill="auto"/>
            <w:vAlign w:val="center"/>
          </w:tcPr>
          <w:p w14:paraId="45F7ED2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58-110</w:t>
            </w:r>
          </w:p>
        </w:tc>
        <w:tc>
          <w:tcPr>
            <w:tcW w:w="0" w:type="auto"/>
            <w:shd w:val="clear" w:color="auto" w:fill="auto"/>
            <w:noWrap/>
            <w:vAlign w:val="center"/>
          </w:tcPr>
          <w:p w14:paraId="5351BDE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56.8 ± 13.8</w:t>
            </w:r>
          </w:p>
        </w:tc>
        <w:tc>
          <w:tcPr>
            <w:tcW w:w="0" w:type="auto"/>
            <w:shd w:val="clear" w:color="auto" w:fill="auto"/>
            <w:noWrap/>
            <w:vAlign w:val="center"/>
          </w:tcPr>
          <w:p w14:paraId="01EED40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56.6 ± 14.4</w:t>
            </w:r>
          </w:p>
        </w:tc>
        <w:tc>
          <w:tcPr>
            <w:tcW w:w="0" w:type="auto"/>
            <w:shd w:val="clear" w:color="auto" w:fill="auto"/>
            <w:noWrap/>
            <w:vAlign w:val="center"/>
          </w:tcPr>
          <w:p w14:paraId="4249089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57.4 ± 12.2</w:t>
            </w:r>
          </w:p>
        </w:tc>
        <w:tc>
          <w:tcPr>
            <w:tcW w:w="0" w:type="auto"/>
            <w:shd w:val="clear" w:color="auto" w:fill="auto"/>
            <w:noWrap/>
            <w:vAlign w:val="center"/>
          </w:tcPr>
          <w:p w14:paraId="06DAEF2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0.843</w:t>
            </w:r>
          </w:p>
        </w:tc>
      </w:tr>
      <w:tr w:rsidR="00254F35" w:rsidRPr="00EF54C8" w14:paraId="7B6DF940" w14:textId="77777777" w:rsidTr="00F66B04">
        <w:trPr>
          <w:trHeight w:val="300"/>
        </w:trPr>
        <w:tc>
          <w:tcPr>
            <w:tcW w:w="0" w:type="auto"/>
            <w:shd w:val="clear" w:color="auto" w:fill="auto"/>
            <w:noWrap/>
            <w:vAlign w:val="bottom"/>
          </w:tcPr>
          <w:p w14:paraId="1411198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Blood urea nitrogen, </w:t>
            </w:r>
            <w:proofErr w:type="spellStart"/>
            <w:r w:rsidRPr="00EF54C8">
              <w:rPr>
                <w:rFonts w:ascii="Book Antiqua" w:eastAsia="宋体" w:hAnsi="Book Antiqua"/>
                <w:color w:val="000000"/>
                <w:lang w:eastAsia="zh-CN"/>
              </w:rPr>
              <w:t>mmol</w:t>
            </w:r>
            <w:proofErr w:type="spellEnd"/>
            <w:r w:rsidRPr="00EF54C8">
              <w:rPr>
                <w:rFonts w:ascii="Book Antiqua" w:eastAsia="宋体" w:hAnsi="Book Antiqua"/>
                <w:color w:val="000000"/>
                <w:lang w:eastAsia="zh-CN"/>
              </w:rPr>
              <w:t>/L</w:t>
            </w:r>
          </w:p>
        </w:tc>
        <w:tc>
          <w:tcPr>
            <w:tcW w:w="0" w:type="auto"/>
            <w:shd w:val="clear" w:color="auto" w:fill="auto"/>
            <w:noWrap/>
            <w:vAlign w:val="center"/>
          </w:tcPr>
          <w:p w14:paraId="6F0D1CD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2.5-6.1</w:t>
            </w:r>
          </w:p>
        </w:tc>
        <w:tc>
          <w:tcPr>
            <w:tcW w:w="0" w:type="auto"/>
            <w:shd w:val="clear" w:color="auto" w:fill="auto"/>
            <w:noWrap/>
            <w:vAlign w:val="center"/>
          </w:tcPr>
          <w:p w14:paraId="65186B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 ± 1.1</w:t>
            </w:r>
          </w:p>
        </w:tc>
        <w:tc>
          <w:tcPr>
            <w:tcW w:w="0" w:type="auto"/>
            <w:shd w:val="clear" w:color="auto" w:fill="auto"/>
            <w:noWrap/>
            <w:vAlign w:val="center"/>
          </w:tcPr>
          <w:p w14:paraId="74D8505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3.6 ± 0.9</w:t>
            </w:r>
          </w:p>
        </w:tc>
        <w:tc>
          <w:tcPr>
            <w:tcW w:w="0" w:type="auto"/>
            <w:shd w:val="clear" w:color="auto" w:fill="auto"/>
            <w:noWrap/>
            <w:vAlign w:val="center"/>
          </w:tcPr>
          <w:p w14:paraId="298F19B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4.2 ± 1.3</w:t>
            </w:r>
          </w:p>
        </w:tc>
        <w:tc>
          <w:tcPr>
            <w:tcW w:w="0" w:type="auto"/>
            <w:shd w:val="clear" w:color="auto" w:fill="auto"/>
            <w:noWrap/>
            <w:vAlign w:val="center"/>
          </w:tcPr>
          <w:p w14:paraId="71DB0C2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0.046</w:t>
            </w:r>
          </w:p>
        </w:tc>
      </w:tr>
      <w:tr w:rsidR="00254F35" w:rsidRPr="00EF54C8" w14:paraId="49E39916" w14:textId="77777777" w:rsidTr="00F66B04">
        <w:trPr>
          <w:trHeight w:val="300"/>
        </w:trPr>
        <w:tc>
          <w:tcPr>
            <w:tcW w:w="0" w:type="auto"/>
            <w:shd w:val="clear" w:color="auto" w:fill="auto"/>
            <w:vAlign w:val="bottom"/>
          </w:tcPr>
          <w:p w14:paraId="44FFF85F" w14:textId="77777777" w:rsidR="00254F35" w:rsidRPr="00EF54C8" w:rsidRDefault="00254F35" w:rsidP="00EF54C8">
            <w:pPr>
              <w:adjustRightInd w:val="0"/>
              <w:spacing w:line="360" w:lineRule="auto"/>
              <w:jc w:val="both"/>
              <w:rPr>
                <w:rFonts w:ascii="Book Antiqua" w:eastAsia="宋体" w:hAnsi="Book Antiqua"/>
                <w:color w:val="000000"/>
                <w:lang w:eastAsia="zh-CN"/>
              </w:rPr>
            </w:pPr>
            <w:proofErr w:type="spellStart"/>
            <w:r w:rsidRPr="00EF54C8">
              <w:rPr>
                <w:rFonts w:ascii="Book Antiqua" w:eastAsia="宋体" w:hAnsi="Book Antiqua"/>
                <w:color w:val="000000"/>
                <w:lang w:eastAsia="zh-CN"/>
              </w:rPr>
              <w:t>Creatine</w:t>
            </w:r>
            <w:proofErr w:type="spellEnd"/>
            <w:r w:rsidRPr="00EF54C8">
              <w:rPr>
                <w:rFonts w:ascii="Book Antiqua" w:eastAsia="宋体" w:hAnsi="Book Antiqua"/>
                <w:color w:val="000000"/>
                <w:lang w:eastAsia="zh-CN"/>
              </w:rPr>
              <w:t xml:space="preserve"> kinase, U/L</w:t>
            </w:r>
          </w:p>
        </w:tc>
        <w:tc>
          <w:tcPr>
            <w:tcW w:w="0" w:type="auto"/>
            <w:shd w:val="clear" w:color="auto" w:fill="auto"/>
            <w:vAlign w:val="center"/>
          </w:tcPr>
          <w:p w14:paraId="2AE8328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55-170</w:t>
            </w:r>
          </w:p>
        </w:tc>
        <w:tc>
          <w:tcPr>
            <w:tcW w:w="0" w:type="auto"/>
            <w:shd w:val="clear" w:color="auto" w:fill="auto"/>
            <w:noWrap/>
            <w:vAlign w:val="center"/>
          </w:tcPr>
          <w:p w14:paraId="28E7FD2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50 (35-79)</w:t>
            </w:r>
          </w:p>
        </w:tc>
        <w:tc>
          <w:tcPr>
            <w:tcW w:w="0" w:type="auto"/>
            <w:shd w:val="clear" w:color="auto" w:fill="auto"/>
            <w:noWrap/>
            <w:vAlign w:val="center"/>
          </w:tcPr>
          <w:p w14:paraId="66E68D6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50 (32.5-62.5)</w:t>
            </w:r>
          </w:p>
        </w:tc>
        <w:tc>
          <w:tcPr>
            <w:tcW w:w="0" w:type="auto"/>
            <w:shd w:val="clear" w:color="auto" w:fill="auto"/>
            <w:noWrap/>
            <w:vAlign w:val="center"/>
          </w:tcPr>
          <w:p w14:paraId="35CBFEB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74 (48.3-130)</w:t>
            </w:r>
          </w:p>
        </w:tc>
        <w:tc>
          <w:tcPr>
            <w:tcW w:w="0" w:type="auto"/>
            <w:shd w:val="clear" w:color="auto" w:fill="auto"/>
            <w:noWrap/>
            <w:vAlign w:val="center"/>
          </w:tcPr>
          <w:p w14:paraId="6DF778D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0.03</w:t>
            </w:r>
          </w:p>
        </w:tc>
      </w:tr>
      <w:tr w:rsidR="00254F35" w:rsidRPr="00EF54C8" w14:paraId="637150DE" w14:textId="77777777" w:rsidTr="00F66B04">
        <w:trPr>
          <w:trHeight w:val="300"/>
        </w:trPr>
        <w:tc>
          <w:tcPr>
            <w:tcW w:w="0" w:type="auto"/>
            <w:shd w:val="clear" w:color="auto" w:fill="auto"/>
            <w:vAlign w:val="bottom"/>
          </w:tcPr>
          <w:p w14:paraId="3B74B7D6" w14:textId="77777777" w:rsidR="00254F35" w:rsidRPr="00EF54C8" w:rsidRDefault="00254F35" w:rsidP="00EF54C8">
            <w:pPr>
              <w:adjustRightInd w:val="0"/>
              <w:spacing w:line="360" w:lineRule="auto"/>
              <w:jc w:val="both"/>
              <w:rPr>
                <w:rFonts w:ascii="Book Antiqua" w:eastAsia="宋体" w:hAnsi="Book Antiqua"/>
                <w:color w:val="000000"/>
                <w:lang w:eastAsia="zh-CN"/>
              </w:rPr>
            </w:pPr>
            <w:proofErr w:type="spellStart"/>
            <w:r w:rsidRPr="00EF54C8">
              <w:rPr>
                <w:rFonts w:ascii="Book Antiqua" w:eastAsia="宋体" w:hAnsi="Book Antiqua"/>
                <w:color w:val="000000"/>
                <w:lang w:eastAsia="zh-CN"/>
              </w:rPr>
              <w:t>Creatine</w:t>
            </w:r>
            <w:proofErr w:type="spellEnd"/>
            <w:r w:rsidRPr="00EF54C8">
              <w:rPr>
                <w:rFonts w:ascii="Book Antiqua" w:eastAsia="宋体" w:hAnsi="Book Antiqua"/>
                <w:color w:val="000000"/>
                <w:lang w:eastAsia="zh-CN"/>
              </w:rPr>
              <w:t xml:space="preserve"> kinase-MB, U/L</w:t>
            </w:r>
          </w:p>
        </w:tc>
        <w:tc>
          <w:tcPr>
            <w:tcW w:w="0" w:type="auto"/>
            <w:shd w:val="clear" w:color="auto" w:fill="auto"/>
            <w:vAlign w:val="center"/>
          </w:tcPr>
          <w:p w14:paraId="07BD543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0-16</w:t>
            </w:r>
          </w:p>
        </w:tc>
        <w:tc>
          <w:tcPr>
            <w:tcW w:w="0" w:type="auto"/>
            <w:shd w:val="clear" w:color="auto" w:fill="auto"/>
            <w:noWrap/>
            <w:vAlign w:val="center"/>
          </w:tcPr>
          <w:p w14:paraId="0554F37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(1-6.5)</w:t>
            </w:r>
          </w:p>
        </w:tc>
        <w:tc>
          <w:tcPr>
            <w:tcW w:w="0" w:type="auto"/>
            <w:shd w:val="clear" w:color="auto" w:fill="auto"/>
            <w:noWrap/>
            <w:vAlign w:val="center"/>
          </w:tcPr>
          <w:p w14:paraId="270DC1A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(1-4)</w:t>
            </w:r>
          </w:p>
        </w:tc>
        <w:tc>
          <w:tcPr>
            <w:tcW w:w="0" w:type="auto"/>
            <w:shd w:val="clear" w:color="auto" w:fill="auto"/>
            <w:noWrap/>
            <w:vAlign w:val="center"/>
          </w:tcPr>
          <w:p w14:paraId="55CAE2D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5.5 (2-12.1)</w:t>
            </w:r>
          </w:p>
        </w:tc>
        <w:tc>
          <w:tcPr>
            <w:tcW w:w="0" w:type="auto"/>
            <w:shd w:val="clear" w:color="auto" w:fill="auto"/>
            <w:noWrap/>
            <w:vAlign w:val="center"/>
          </w:tcPr>
          <w:p w14:paraId="636CE3F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0.015</w:t>
            </w:r>
          </w:p>
        </w:tc>
      </w:tr>
      <w:tr w:rsidR="00254F35" w:rsidRPr="00EF54C8" w14:paraId="21755DCD" w14:textId="77777777" w:rsidTr="00F66B04">
        <w:trPr>
          <w:trHeight w:val="300"/>
        </w:trPr>
        <w:tc>
          <w:tcPr>
            <w:tcW w:w="0" w:type="auto"/>
            <w:shd w:val="clear" w:color="auto" w:fill="auto"/>
            <w:vAlign w:val="bottom"/>
          </w:tcPr>
          <w:p w14:paraId="0D3836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Lactate dehydrogenase, U/L</w:t>
            </w:r>
          </w:p>
        </w:tc>
        <w:tc>
          <w:tcPr>
            <w:tcW w:w="0" w:type="auto"/>
            <w:shd w:val="clear" w:color="auto" w:fill="auto"/>
            <w:vAlign w:val="center"/>
          </w:tcPr>
          <w:p w14:paraId="40A11478" w14:textId="780490B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313</w:t>
            </w:r>
            <w:r w:rsidR="00675D69">
              <w:rPr>
                <w:rFonts w:ascii="Book Antiqua" w:eastAsia="宋体" w:hAnsi="Book Antiqua"/>
                <w:color w:val="000000"/>
                <w:lang w:eastAsia="zh-CN"/>
              </w:rPr>
              <w:t>-</w:t>
            </w:r>
            <w:r w:rsidRPr="00EF54C8">
              <w:rPr>
                <w:rFonts w:ascii="Book Antiqua" w:eastAsia="宋体" w:hAnsi="Book Antiqua"/>
                <w:color w:val="000000"/>
                <w:lang w:eastAsia="zh-CN"/>
              </w:rPr>
              <w:t>618</w:t>
            </w:r>
          </w:p>
        </w:tc>
        <w:tc>
          <w:tcPr>
            <w:tcW w:w="0" w:type="auto"/>
            <w:shd w:val="clear" w:color="auto" w:fill="auto"/>
            <w:noWrap/>
            <w:vAlign w:val="center"/>
          </w:tcPr>
          <w:p w14:paraId="7E9B13A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461 (407-614)</w:t>
            </w:r>
          </w:p>
        </w:tc>
        <w:tc>
          <w:tcPr>
            <w:tcW w:w="0" w:type="auto"/>
            <w:shd w:val="clear" w:color="auto" w:fill="auto"/>
            <w:noWrap/>
            <w:vAlign w:val="center"/>
          </w:tcPr>
          <w:p w14:paraId="1E4E32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450 (386-479)</w:t>
            </w:r>
          </w:p>
        </w:tc>
        <w:tc>
          <w:tcPr>
            <w:tcW w:w="0" w:type="auto"/>
            <w:shd w:val="clear" w:color="auto" w:fill="auto"/>
            <w:noWrap/>
            <w:vAlign w:val="center"/>
          </w:tcPr>
          <w:p w14:paraId="39059E8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707 (592-980)</w:t>
            </w:r>
          </w:p>
        </w:tc>
        <w:tc>
          <w:tcPr>
            <w:tcW w:w="0" w:type="auto"/>
            <w:shd w:val="clear" w:color="auto" w:fill="auto"/>
            <w:noWrap/>
            <w:vAlign w:val="center"/>
          </w:tcPr>
          <w:p w14:paraId="279F330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3B96E484" w14:textId="77777777" w:rsidTr="00F66B04">
        <w:trPr>
          <w:trHeight w:val="300"/>
        </w:trPr>
        <w:tc>
          <w:tcPr>
            <w:tcW w:w="0" w:type="auto"/>
            <w:shd w:val="clear" w:color="auto" w:fill="auto"/>
            <w:vAlign w:val="bottom"/>
          </w:tcPr>
          <w:p w14:paraId="2E9C352D" w14:textId="6C137F3B"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&gt; 618</w:t>
            </w:r>
            <w:r w:rsidR="00384162" w:rsidRP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0" w:type="auto"/>
            <w:shd w:val="clear" w:color="auto" w:fill="auto"/>
            <w:vAlign w:val="center"/>
          </w:tcPr>
          <w:p w14:paraId="39B0BF9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4CB1C457" w14:textId="2DE88EF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(24.6</w:t>
            </w:r>
            <w:r w:rsidR="00384162">
              <w:rPr>
                <w:rFonts w:ascii="Book Antiqua" w:eastAsia="宋体" w:hAnsi="Book Antiqua"/>
                <w:color w:val="000000"/>
                <w:lang w:eastAsia="zh-CN"/>
              </w:rPr>
              <w:t>)</w:t>
            </w:r>
          </w:p>
        </w:tc>
        <w:tc>
          <w:tcPr>
            <w:tcW w:w="0" w:type="auto"/>
            <w:shd w:val="clear" w:color="auto" w:fill="auto"/>
            <w:noWrap/>
            <w:vAlign w:val="center"/>
          </w:tcPr>
          <w:p w14:paraId="5AC60CF4" w14:textId="32A99B8E"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(8.2</w:t>
            </w:r>
            <w:r w:rsidR="00384162">
              <w:rPr>
                <w:rFonts w:ascii="Book Antiqua" w:eastAsia="宋体" w:hAnsi="Book Antiqua"/>
                <w:color w:val="000000"/>
                <w:lang w:eastAsia="zh-CN"/>
              </w:rPr>
              <w:t>)</w:t>
            </w:r>
          </w:p>
        </w:tc>
        <w:tc>
          <w:tcPr>
            <w:tcW w:w="0" w:type="auto"/>
            <w:shd w:val="clear" w:color="auto" w:fill="auto"/>
            <w:noWrap/>
            <w:vAlign w:val="center"/>
          </w:tcPr>
          <w:p w14:paraId="7AEBD430" w14:textId="287654A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(75</w:t>
            </w:r>
            <w:r w:rsidR="00384162">
              <w:rPr>
                <w:rFonts w:ascii="Book Antiqua" w:eastAsia="宋体" w:hAnsi="Book Antiqua"/>
                <w:color w:val="000000"/>
                <w:lang w:eastAsia="zh-CN"/>
              </w:rPr>
              <w:t>)</w:t>
            </w:r>
          </w:p>
        </w:tc>
        <w:tc>
          <w:tcPr>
            <w:tcW w:w="0" w:type="auto"/>
            <w:shd w:val="clear" w:color="auto" w:fill="auto"/>
            <w:noWrap/>
            <w:vAlign w:val="center"/>
          </w:tcPr>
          <w:p w14:paraId="443836B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64CF1EA8" w14:textId="77777777" w:rsidTr="00F66B04">
        <w:trPr>
          <w:trHeight w:val="300"/>
        </w:trPr>
        <w:tc>
          <w:tcPr>
            <w:tcW w:w="0" w:type="auto"/>
            <w:shd w:val="clear" w:color="auto" w:fill="auto"/>
            <w:vAlign w:val="bottom"/>
          </w:tcPr>
          <w:p w14:paraId="26C968F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Potassium, </w:t>
            </w:r>
            <w:proofErr w:type="spellStart"/>
            <w:r w:rsidRPr="00EF54C8">
              <w:rPr>
                <w:rFonts w:ascii="Book Antiqua" w:eastAsia="宋体" w:hAnsi="Book Antiqua"/>
                <w:color w:val="000000"/>
                <w:lang w:eastAsia="zh-CN"/>
              </w:rPr>
              <w:t>mmol</w:t>
            </w:r>
            <w:proofErr w:type="spellEnd"/>
            <w:r w:rsidRPr="00EF54C8">
              <w:rPr>
                <w:rFonts w:ascii="Book Antiqua" w:eastAsia="宋体" w:hAnsi="Book Antiqua"/>
                <w:color w:val="000000"/>
                <w:lang w:eastAsia="zh-CN"/>
              </w:rPr>
              <w:t>/L</w:t>
            </w:r>
          </w:p>
        </w:tc>
        <w:tc>
          <w:tcPr>
            <w:tcW w:w="0" w:type="auto"/>
            <w:shd w:val="clear" w:color="auto" w:fill="auto"/>
            <w:vAlign w:val="center"/>
          </w:tcPr>
          <w:p w14:paraId="17CD348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3.5-5.1</w:t>
            </w:r>
          </w:p>
        </w:tc>
        <w:tc>
          <w:tcPr>
            <w:tcW w:w="0" w:type="auto"/>
            <w:shd w:val="clear" w:color="auto" w:fill="auto"/>
            <w:noWrap/>
            <w:vAlign w:val="center"/>
          </w:tcPr>
          <w:p w14:paraId="36652C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4.1 ± 0.5</w:t>
            </w:r>
          </w:p>
        </w:tc>
        <w:tc>
          <w:tcPr>
            <w:tcW w:w="0" w:type="auto"/>
            <w:shd w:val="clear" w:color="auto" w:fill="auto"/>
            <w:noWrap/>
            <w:vAlign w:val="center"/>
          </w:tcPr>
          <w:p w14:paraId="627A8DE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4.3 ± 0.5</w:t>
            </w:r>
          </w:p>
        </w:tc>
        <w:tc>
          <w:tcPr>
            <w:tcW w:w="0" w:type="auto"/>
            <w:shd w:val="clear" w:color="auto" w:fill="auto"/>
            <w:noWrap/>
            <w:vAlign w:val="center"/>
          </w:tcPr>
          <w:p w14:paraId="12A24A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3.8 ± 0.5</w:t>
            </w:r>
          </w:p>
        </w:tc>
        <w:tc>
          <w:tcPr>
            <w:tcW w:w="0" w:type="auto"/>
            <w:shd w:val="clear" w:color="auto" w:fill="auto"/>
            <w:noWrap/>
            <w:vAlign w:val="center"/>
          </w:tcPr>
          <w:p w14:paraId="770A64E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0.001</w:t>
            </w:r>
          </w:p>
        </w:tc>
      </w:tr>
      <w:tr w:rsidR="00254F35" w:rsidRPr="00EF54C8" w14:paraId="45122490" w14:textId="77777777" w:rsidTr="00F66B04">
        <w:trPr>
          <w:trHeight w:val="300"/>
        </w:trPr>
        <w:tc>
          <w:tcPr>
            <w:tcW w:w="0" w:type="auto"/>
            <w:shd w:val="clear" w:color="auto" w:fill="auto"/>
            <w:vAlign w:val="bottom"/>
          </w:tcPr>
          <w:p w14:paraId="78D7FA5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Sodium, </w:t>
            </w:r>
            <w:proofErr w:type="spellStart"/>
            <w:r w:rsidRPr="00EF54C8">
              <w:rPr>
                <w:rFonts w:ascii="Book Antiqua" w:eastAsia="宋体" w:hAnsi="Book Antiqua"/>
                <w:color w:val="000000"/>
                <w:lang w:eastAsia="zh-CN"/>
              </w:rPr>
              <w:t>mmol</w:t>
            </w:r>
            <w:proofErr w:type="spellEnd"/>
            <w:r w:rsidRPr="00EF54C8">
              <w:rPr>
                <w:rFonts w:ascii="Book Antiqua" w:eastAsia="宋体" w:hAnsi="Book Antiqua"/>
                <w:color w:val="000000"/>
                <w:lang w:eastAsia="zh-CN"/>
              </w:rPr>
              <w:t>/L</w:t>
            </w:r>
          </w:p>
        </w:tc>
        <w:tc>
          <w:tcPr>
            <w:tcW w:w="0" w:type="auto"/>
            <w:shd w:val="clear" w:color="auto" w:fill="auto"/>
            <w:vAlign w:val="center"/>
          </w:tcPr>
          <w:p w14:paraId="10AC616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137-145</w:t>
            </w:r>
          </w:p>
        </w:tc>
        <w:tc>
          <w:tcPr>
            <w:tcW w:w="0" w:type="auto"/>
            <w:shd w:val="clear" w:color="auto" w:fill="auto"/>
            <w:noWrap/>
            <w:vAlign w:val="center"/>
          </w:tcPr>
          <w:p w14:paraId="40219F6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134 ± 3.5</w:t>
            </w:r>
          </w:p>
        </w:tc>
        <w:tc>
          <w:tcPr>
            <w:tcW w:w="0" w:type="auto"/>
            <w:shd w:val="clear" w:color="auto" w:fill="auto"/>
            <w:noWrap/>
            <w:vAlign w:val="center"/>
          </w:tcPr>
          <w:p w14:paraId="64EE383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135 ± 3.1</w:t>
            </w:r>
          </w:p>
        </w:tc>
        <w:tc>
          <w:tcPr>
            <w:tcW w:w="0" w:type="auto"/>
            <w:shd w:val="clear" w:color="auto" w:fill="auto"/>
            <w:noWrap/>
            <w:vAlign w:val="center"/>
          </w:tcPr>
          <w:p w14:paraId="21EEABF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132 ± 3.8</w:t>
            </w:r>
          </w:p>
        </w:tc>
        <w:tc>
          <w:tcPr>
            <w:tcW w:w="0" w:type="auto"/>
            <w:shd w:val="clear" w:color="auto" w:fill="auto"/>
            <w:noWrap/>
            <w:vAlign w:val="center"/>
          </w:tcPr>
          <w:p w14:paraId="5C47AF0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0.002</w:t>
            </w:r>
          </w:p>
        </w:tc>
      </w:tr>
      <w:tr w:rsidR="00254F35" w:rsidRPr="00EF54C8" w14:paraId="3198BB7E" w14:textId="77777777" w:rsidTr="00F66B04">
        <w:trPr>
          <w:trHeight w:val="300"/>
        </w:trPr>
        <w:tc>
          <w:tcPr>
            <w:tcW w:w="0" w:type="auto"/>
            <w:shd w:val="clear" w:color="auto" w:fill="auto"/>
            <w:vAlign w:val="bottom"/>
          </w:tcPr>
          <w:p w14:paraId="641188A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C-reactive protein, mg/L</w:t>
            </w:r>
          </w:p>
        </w:tc>
        <w:tc>
          <w:tcPr>
            <w:tcW w:w="0" w:type="auto"/>
            <w:shd w:val="clear" w:color="auto" w:fill="auto"/>
            <w:vAlign w:val="center"/>
          </w:tcPr>
          <w:p w14:paraId="0FB4F89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w:t>
            </w:r>
          </w:p>
        </w:tc>
        <w:tc>
          <w:tcPr>
            <w:tcW w:w="0" w:type="auto"/>
            <w:shd w:val="clear" w:color="auto" w:fill="auto"/>
            <w:noWrap/>
            <w:vAlign w:val="center"/>
          </w:tcPr>
          <w:p w14:paraId="2CB184F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6.2 (2.9-28.7)</w:t>
            </w:r>
          </w:p>
        </w:tc>
        <w:tc>
          <w:tcPr>
            <w:tcW w:w="0" w:type="auto"/>
            <w:shd w:val="clear" w:color="auto" w:fill="auto"/>
            <w:noWrap/>
            <w:vAlign w:val="center"/>
          </w:tcPr>
          <w:p w14:paraId="3147800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6.1 (1.5-7.2)</w:t>
            </w:r>
          </w:p>
        </w:tc>
        <w:tc>
          <w:tcPr>
            <w:tcW w:w="0" w:type="auto"/>
            <w:shd w:val="clear" w:color="auto" w:fill="auto"/>
            <w:noWrap/>
            <w:vAlign w:val="center"/>
          </w:tcPr>
          <w:p w14:paraId="1F0672A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52 (12.7-100.8)</w:t>
            </w:r>
          </w:p>
        </w:tc>
        <w:tc>
          <w:tcPr>
            <w:tcW w:w="0" w:type="auto"/>
            <w:shd w:val="clear" w:color="auto" w:fill="auto"/>
            <w:noWrap/>
            <w:vAlign w:val="center"/>
          </w:tcPr>
          <w:p w14:paraId="5568D3F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133E477C" w14:textId="77777777" w:rsidTr="00F66B04">
        <w:trPr>
          <w:trHeight w:val="300"/>
        </w:trPr>
        <w:tc>
          <w:tcPr>
            <w:tcW w:w="0" w:type="auto"/>
            <w:shd w:val="clear" w:color="auto" w:fill="auto"/>
            <w:vAlign w:val="bottom"/>
          </w:tcPr>
          <w:p w14:paraId="4B5DA7EA" w14:textId="5C13ACDE"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&gt; 8</w:t>
            </w:r>
            <w:r w:rsidR="00384162" w:rsidRP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0" w:type="auto"/>
            <w:shd w:val="clear" w:color="auto" w:fill="auto"/>
            <w:vAlign w:val="center"/>
          </w:tcPr>
          <w:p w14:paraId="62FF9F5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03918715" w14:textId="3DF577B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21 (32.3</w:t>
            </w:r>
            <w:r w:rsidR="00384162">
              <w:rPr>
                <w:rFonts w:ascii="Book Antiqua" w:eastAsia="宋体" w:hAnsi="Book Antiqua"/>
                <w:color w:val="000000"/>
                <w:lang w:eastAsia="zh-CN"/>
              </w:rPr>
              <w:t>)</w:t>
            </w:r>
          </w:p>
        </w:tc>
        <w:tc>
          <w:tcPr>
            <w:tcW w:w="0" w:type="auto"/>
            <w:shd w:val="clear" w:color="auto" w:fill="auto"/>
            <w:noWrap/>
            <w:vAlign w:val="center"/>
          </w:tcPr>
          <w:p w14:paraId="00F7F15F" w14:textId="0669C22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(18.4</w:t>
            </w:r>
            <w:r w:rsidR="00384162">
              <w:rPr>
                <w:rFonts w:ascii="Book Antiqua" w:eastAsia="宋体" w:hAnsi="Book Antiqua"/>
                <w:color w:val="000000"/>
                <w:lang w:eastAsia="zh-CN"/>
              </w:rPr>
              <w:t>)</w:t>
            </w:r>
          </w:p>
        </w:tc>
        <w:tc>
          <w:tcPr>
            <w:tcW w:w="0" w:type="auto"/>
            <w:shd w:val="clear" w:color="auto" w:fill="auto"/>
            <w:noWrap/>
            <w:vAlign w:val="center"/>
          </w:tcPr>
          <w:p w14:paraId="42F37A97" w14:textId="1319B3CE"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(75</w:t>
            </w:r>
            <w:r w:rsidR="00384162">
              <w:rPr>
                <w:rFonts w:ascii="Book Antiqua" w:eastAsia="宋体" w:hAnsi="Book Antiqua"/>
                <w:color w:val="000000"/>
                <w:lang w:eastAsia="zh-CN"/>
              </w:rPr>
              <w:t>)</w:t>
            </w:r>
          </w:p>
        </w:tc>
        <w:tc>
          <w:tcPr>
            <w:tcW w:w="0" w:type="auto"/>
            <w:shd w:val="clear" w:color="auto" w:fill="auto"/>
            <w:noWrap/>
            <w:vAlign w:val="center"/>
          </w:tcPr>
          <w:p w14:paraId="11B2CBB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3BC5E3C" w14:textId="77777777" w:rsidTr="00F66B04">
        <w:trPr>
          <w:trHeight w:val="300"/>
        </w:trPr>
        <w:tc>
          <w:tcPr>
            <w:tcW w:w="0" w:type="auto"/>
            <w:shd w:val="clear" w:color="auto" w:fill="auto"/>
            <w:vAlign w:val="bottom"/>
          </w:tcPr>
          <w:p w14:paraId="57491A44" w14:textId="77777777" w:rsidR="00254F35" w:rsidRPr="00EF54C8" w:rsidRDefault="00254F35" w:rsidP="00EF54C8">
            <w:pPr>
              <w:adjustRightInd w:val="0"/>
              <w:spacing w:line="360" w:lineRule="auto"/>
              <w:jc w:val="both"/>
              <w:rPr>
                <w:rFonts w:ascii="Book Antiqua" w:eastAsia="宋体" w:hAnsi="Book Antiqua"/>
                <w:color w:val="000000"/>
                <w:lang w:eastAsia="zh-CN"/>
              </w:rPr>
            </w:pPr>
            <w:proofErr w:type="spellStart"/>
            <w:r w:rsidRPr="00EF54C8">
              <w:rPr>
                <w:rFonts w:ascii="Book Antiqua" w:eastAsia="宋体" w:hAnsi="Book Antiqua"/>
                <w:color w:val="000000"/>
                <w:lang w:eastAsia="zh-CN"/>
              </w:rPr>
              <w:t>Procalcitonin</w:t>
            </w:r>
            <w:proofErr w:type="spellEnd"/>
            <w:r w:rsidRPr="00EF54C8">
              <w:rPr>
                <w:rFonts w:ascii="Book Antiqua" w:eastAsia="宋体" w:hAnsi="Book Antiqua"/>
                <w:color w:val="000000"/>
                <w:lang w:eastAsia="zh-CN"/>
              </w:rPr>
              <w:t>, ng/mL</w:t>
            </w:r>
          </w:p>
        </w:tc>
        <w:tc>
          <w:tcPr>
            <w:tcW w:w="0" w:type="auto"/>
            <w:shd w:val="clear" w:color="auto" w:fill="auto"/>
            <w:vAlign w:val="center"/>
          </w:tcPr>
          <w:p w14:paraId="2A8181B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0-0.25</w:t>
            </w:r>
          </w:p>
        </w:tc>
        <w:tc>
          <w:tcPr>
            <w:tcW w:w="0" w:type="auto"/>
            <w:shd w:val="clear" w:color="auto" w:fill="auto"/>
            <w:noWrap/>
            <w:vAlign w:val="center"/>
          </w:tcPr>
          <w:p w14:paraId="455A093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 (0.04-0.05)</w:t>
            </w:r>
          </w:p>
        </w:tc>
        <w:tc>
          <w:tcPr>
            <w:tcW w:w="0" w:type="auto"/>
            <w:shd w:val="clear" w:color="auto" w:fill="auto"/>
            <w:noWrap/>
            <w:vAlign w:val="center"/>
          </w:tcPr>
          <w:p w14:paraId="2A217F7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 (0.04-0.05)</w:t>
            </w:r>
          </w:p>
        </w:tc>
        <w:tc>
          <w:tcPr>
            <w:tcW w:w="0" w:type="auto"/>
            <w:shd w:val="clear" w:color="auto" w:fill="auto"/>
            <w:noWrap/>
            <w:vAlign w:val="center"/>
          </w:tcPr>
          <w:p w14:paraId="6223E04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0.043 (0.04-0.08)</w:t>
            </w:r>
          </w:p>
        </w:tc>
        <w:tc>
          <w:tcPr>
            <w:tcW w:w="0" w:type="auto"/>
            <w:shd w:val="clear" w:color="auto" w:fill="auto"/>
            <w:noWrap/>
            <w:vAlign w:val="center"/>
          </w:tcPr>
          <w:p w14:paraId="1560F5A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0.084</w:t>
            </w:r>
          </w:p>
        </w:tc>
      </w:tr>
      <w:tr w:rsidR="00254F35" w:rsidRPr="00EF54C8" w14:paraId="11BE59CC" w14:textId="77777777" w:rsidTr="00F66B04">
        <w:trPr>
          <w:trHeight w:val="510"/>
        </w:trPr>
        <w:tc>
          <w:tcPr>
            <w:tcW w:w="0" w:type="auto"/>
            <w:shd w:val="clear" w:color="auto" w:fill="auto"/>
            <w:vAlign w:val="bottom"/>
          </w:tcPr>
          <w:p w14:paraId="2C77EC7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Duration of viral shedding after COVID-19 onset</w:t>
            </w:r>
          </w:p>
        </w:tc>
        <w:tc>
          <w:tcPr>
            <w:tcW w:w="0" w:type="auto"/>
            <w:shd w:val="clear" w:color="auto" w:fill="auto"/>
            <w:vAlign w:val="center"/>
          </w:tcPr>
          <w:p w14:paraId="0FB7E58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0" w:type="auto"/>
            <w:shd w:val="clear" w:color="auto" w:fill="auto"/>
            <w:noWrap/>
            <w:vAlign w:val="center"/>
          </w:tcPr>
          <w:p w14:paraId="1CEC4FE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19.5 (17-24)</w:t>
            </w:r>
          </w:p>
        </w:tc>
        <w:tc>
          <w:tcPr>
            <w:tcW w:w="0" w:type="auto"/>
            <w:shd w:val="clear" w:color="auto" w:fill="auto"/>
            <w:noWrap/>
            <w:vAlign w:val="center"/>
          </w:tcPr>
          <w:p w14:paraId="30C1C95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19.5 (16-21)</w:t>
            </w:r>
          </w:p>
        </w:tc>
        <w:tc>
          <w:tcPr>
            <w:tcW w:w="0" w:type="auto"/>
            <w:shd w:val="clear" w:color="auto" w:fill="auto"/>
            <w:noWrap/>
            <w:vAlign w:val="center"/>
          </w:tcPr>
          <w:p w14:paraId="15564E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23.5 (19.6-30.3)</w:t>
            </w:r>
          </w:p>
        </w:tc>
        <w:tc>
          <w:tcPr>
            <w:tcW w:w="0" w:type="auto"/>
            <w:shd w:val="clear" w:color="auto" w:fill="auto"/>
            <w:noWrap/>
            <w:vAlign w:val="center"/>
          </w:tcPr>
          <w:p w14:paraId="2B059F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0.001</w:t>
            </w:r>
          </w:p>
        </w:tc>
      </w:tr>
    </w:tbl>
    <w:p w14:paraId="4E879963" w14:textId="2E1872BA" w:rsidR="00254F35" w:rsidRPr="00EF54C8" w:rsidRDefault="00D1264B" w:rsidP="00EF54C8">
      <w:pPr>
        <w:adjustRightInd w:val="0"/>
        <w:spacing w:line="360" w:lineRule="auto"/>
        <w:jc w:val="both"/>
        <w:rPr>
          <w:rFonts w:ascii="Book Antiqua" w:eastAsia="宋体" w:hAnsi="Book Antiqua"/>
          <w:lang w:eastAsia="zh-CN"/>
        </w:rPr>
      </w:pPr>
      <w:r>
        <w:rPr>
          <w:rFonts w:ascii="Book Antiqua" w:eastAsia="宋体" w:hAnsi="Book Antiqua"/>
          <w:color w:val="000000"/>
          <w:lang w:eastAsia="zh-CN"/>
        </w:rPr>
        <w:t>CT: C</w:t>
      </w:r>
      <w:r w:rsidRPr="00D1264B">
        <w:rPr>
          <w:rFonts w:ascii="Book Antiqua" w:eastAsia="宋体" w:hAnsi="Book Antiqua"/>
          <w:color w:val="000000"/>
          <w:lang w:eastAsia="zh-CN"/>
        </w:rPr>
        <w:t>omputed tomography</w:t>
      </w:r>
      <w:r>
        <w:rPr>
          <w:rFonts w:ascii="Book Antiqua" w:eastAsia="宋体" w:hAnsi="Book Antiqua"/>
          <w:color w:val="000000"/>
          <w:lang w:eastAsia="zh-CN"/>
        </w:rPr>
        <w:t xml:space="preserve">; </w:t>
      </w:r>
      <w:r w:rsidR="00254F35" w:rsidRPr="00EF54C8">
        <w:rPr>
          <w:rFonts w:ascii="Book Antiqua" w:eastAsia="宋体" w:hAnsi="Book Antiqua"/>
          <w:color w:val="000000"/>
          <w:lang w:eastAsia="zh-CN"/>
        </w:rPr>
        <w:t>COVID-19: Coronavirus disease 2019; NA: Not applicable</w:t>
      </w:r>
      <w:r w:rsidR="00EF54C8" w:rsidRPr="00EF54C8">
        <w:rPr>
          <w:rFonts w:ascii="Book Antiqua" w:eastAsia="宋体" w:hAnsi="Book Antiqua"/>
          <w:color w:val="000000"/>
          <w:lang w:eastAsia="zh-CN"/>
        </w:rPr>
        <w:t>.</w:t>
      </w:r>
    </w:p>
    <w:p w14:paraId="7AF10C65" w14:textId="51BCDC98"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color w:val="000000"/>
          <w:lang w:eastAsia="zh-CN"/>
        </w:rPr>
        <w:br w:type="page"/>
      </w:r>
      <w:r w:rsidRPr="00EF54C8">
        <w:rPr>
          <w:rFonts w:ascii="Book Antiqua" w:eastAsia="宋体" w:hAnsi="Book Antiqua"/>
          <w:b/>
          <w:bCs/>
          <w:color w:val="000000"/>
          <w:lang w:eastAsia="zh-CN"/>
        </w:rPr>
        <w:lastRenderedPageBreak/>
        <w:t xml:space="preserve">Table 3 Severity of Illness Scores of hospitalized patients with </w:t>
      </w:r>
      <w:r w:rsidR="00605F67"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virus disease 2019</w:t>
      </w:r>
    </w:p>
    <w:tbl>
      <w:tblPr>
        <w:tblW w:w="0" w:type="auto"/>
        <w:tblInd w:w="108" w:type="dxa"/>
        <w:tblLook w:val="0600" w:firstRow="0" w:lastRow="0" w:firstColumn="0" w:lastColumn="0" w:noHBand="1" w:noVBand="1"/>
      </w:tblPr>
      <w:tblGrid>
        <w:gridCol w:w="1473"/>
        <w:gridCol w:w="1649"/>
        <w:gridCol w:w="2249"/>
        <w:gridCol w:w="1809"/>
        <w:gridCol w:w="1037"/>
      </w:tblGrid>
      <w:tr w:rsidR="00254F35" w:rsidRPr="00EF54C8" w14:paraId="1E192FFF" w14:textId="77777777" w:rsidTr="00F66B04">
        <w:trPr>
          <w:trHeight w:val="408"/>
        </w:trPr>
        <w:tc>
          <w:tcPr>
            <w:tcW w:w="0" w:type="auto"/>
            <w:tcBorders>
              <w:top w:val="single" w:sz="4" w:space="0" w:color="auto"/>
              <w:left w:val="nil"/>
              <w:bottom w:val="single" w:sz="4" w:space="0" w:color="auto"/>
              <w:right w:val="nil"/>
            </w:tcBorders>
            <w:shd w:val="clear" w:color="auto" w:fill="auto"/>
            <w:vAlign w:val="center"/>
          </w:tcPr>
          <w:p w14:paraId="0C756D4A" w14:textId="55B1A396"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0" w:type="auto"/>
            <w:tcBorders>
              <w:top w:val="single" w:sz="4" w:space="0" w:color="auto"/>
              <w:left w:val="nil"/>
              <w:bottom w:val="single" w:sz="4" w:space="0" w:color="auto"/>
              <w:right w:val="nil"/>
            </w:tcBorders>
            <w:shd w:val="clear" w:color="auto" w:fill="auto"/>
            <w:vAlign w:val="center"/>
          </w:tcPr>
          <w:p w14:paraId="0FEE6742" w14:textId="60173D4D"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Total (</w:t>
            </w:r>
            <w:r w:rsidR="00605F67">
              <w:rPr>
                <w:rFonts w:ascii="Book Antiqua" w:eastAsia="Times New Roman" w:hAnsi="Book Antiqua"/>
                <w:b/>
                <w:bCs/>
                <w:i/>
                <w:iCs/>
                <w:color w:val="000000"/>
              </w:rPr>
              <w:t>n</w:t>
            </w:r>
            <w:r w:rsidRPr="00EF54C8">
              <w:rPr>
                <w:rFonts w:ascii="Book Antiqua" w:eastAsia="宋体" w:hAnsi="Book Antiqua"/>
                <w:b/>
                <w:bCs/>
                <w:color w:val="000000"/>
                <w:lang w:eastAsia="zh-CN"/>
              </w:rPr>
              <w:t xml:space="preserve"> = 65)</w:t>
            </w:r>
          </w:p>
        </w:tc>
        <w:tc>
          <w:tcPr>
            <w:tcW w:w="0" w:type="auto"/>
            <w:tcBorders>
              <w:top w:val="single" w:sz="4" w:space="0" w:color="auto"/>
              <w:left w:val="nil"/>
              <w:bottom w:val="single" w:sz="4" w:space="0" w:color="auto"/>
              <w:right w:val="nil"/>
            </w:tcBorders>
            <w:shd w:val="clear" w:color="auto" w:fill="auto"/>
            <w:vAlign w:val="center"/>
          </w:tcPr>
          <w:p w14:paraId="47FC0B5E" w14:textId="2F3876C7" w:rsidR="00254F35" w:rsidRPr="00EF54C8" w:rsidRDefault="00254F35" w:rsidP="00605F67">
            <w:pPr>
              <w:adjustRightInd w:val="0"/>
              <w:spacing w:line="360" w:lineRule="auto"/>
              <w:jc w:val="both"/>
              <w:rPr>
                <w:rFonts w:ascii="Book Antiqua" w:eastAsia="宋体" w:hAnsi="Book Antiqua"/>
                <w:b/>
                <w:bCs/>
                <w:color w:val="000000"/>
                <w:lang w:eastAsia="zh-CN"/>
              </w:rPr>
            </w:pPr>
            <w:proofErr w:type="spellStart"/>
            <w:r w:rsidRPr="00EF54C8">
              <w:rPr>
                <w:rFonts w:ascii="Book Antiqua" w:eastAsia="宋体" w:hAnsi="Book Antiqua"/>
                <w:b/>
                <w:bCs/>
                <w:color w:val="000000"/>
                <w:lang w:eastAsia="zh-CN"/>
              </w:rPr>
              <w:t>Nonsevere</w:t>
            </w:r>
            <w:proofErr w:type="spellEnd"/>
            <w:r w:rsidRPr="00EF54C8">
              <w:rPr>
                <w:rFonts w:ascii="Book Antiqua" w:eastAsia="宋体" w:hAnsi="Book Antiqua"/>
                <w:b/>
                <w:bCs/>
                <w:color w:val="000000"/>
                <w:lang w:eastAsia="zh-CN"/>
              </w:rPr>
              <w:t xml:space="preserve"> (</w:t>
            </w:r>
            <w:r w:rsidR="00605F67">
              <w:rPr>
                <w:rFonts w:ascii="Book Antiqua" w:eastAsia="Times New Roman" w:hAnsi="Book Antiqua"/>
                <w:b/>
                <w:bCs/>
                <w:i/>
                <w:iCs/>
                <w:color w:val="000000"/>
              </w:rPr>
              <w:t>n</w:t>
            </w:r>
            <w:r w:rsidRPr="00EF54C8">
              <w:rPr>
                <w:rFonts w:ascii="Book Antiqua" w:eastAsia="宋体" w:hAnsi="Book Antiqua"/>
                <w:b/>
                <w:bCs/>
                <w:color w:val="000000"/>
                <w:lang w:eastAsia="zh-CN"/>
              </w:rPr>
              <w:t xml:space="preserve"> = 49)</w:t>
            </w:r>
          </w:p>
        </w:tc>
        <w:tc>
          <w:tcPr>
            <w:tcW w:w="0" w:type="auto"/>
            <w:tcBorders>
              <w:top w:val="single" w:sz="4" w:space="0" w:color="auto"/>
              <w:left w:val="nil"/>
              <w:bottom w:val="single" w:sz="4" w:space="0" w:color="auto"/>
              <w:right w:val="nil"/>
            </w:tcBorders>
            <w:shd w:val="clear" w:color="auto" w:fill="auto"/>
            <w:vAlign w:val="center"/>
          </w:tcPr>
          <w:p w14:paraId="2B4CFE6D" w14:textId="1B424F63"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Severe (</w:t>
            </w:r>
            <w:r w:rsidR="00605F67">
              <w:rPr>
                <w:rFonts w:ascii="Book Antiqua" w:eastAsia="Times New Roman" w:hAnsi="Book Antiqua"/>
                <w:b/>
                <w:bCs/>
                <w:i/>
                <w:iCs/>
                <w:color w:val="000000"/>
              </w:rPr>
              <w:t>n</w:t>
            </w:r>
            <w:r w:rsidRPr="00EF54C8">
              <w:rPr>
                <w:rFonts w:ascii="Book Antiqua" w:eastAsia="Times New Roman" w:hAnsi="Book Antiqua"/>
                <w:b/>
                <w:bCs/>
                <w:i/>
                <w:iCs/>
                <w:color w:val="000000"/>
              </w:rPr>
              <w:t xml:space="preserve"> </w:t>
            </w:r>
            <w:r w:rsidRPr="00EF54C8">
              <w:rPr>
                <w:rFonts w:ascii="Book Antiqua" w:eastAsia="宋体" w:hAnsi="Book Antiqua"/>
                <w:b/>
                <w:bCs/>
                <w:color w:val="000000"/>
                <w:lang w:eastAsia="zh-CN"/>
              </w:rPr>
              <w:t>= 16)</w:t>
            </w:r>
          </w:p>
        </w:tc>
        <w:tc>
          <w:tcPr>
            <w:tcW w:w="0" w:type="auto"/>
            <w:tcBorders>
              <w:top w:val="single" w:sz="4" w:space="0" w:color="auto"/>
              <w:left w:val="nil"/>
              <w:bottom w:val="single" w:sz="4" w:space="0" w:color="auto"/>
              <w:right w:val="nil"/>
            </w:tcBorders>
            <w:shd w:val="clear" w:color="auto" w:fill="auto"/>
            <w:vAlign w:val="center"/>
          </w:tcPr>
          <w:p w14:paraId="43C956F1"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i/>
                <w:iCs/>
                <w:color w:val="000000"/>
                <w:lang w:eastAsia="zh-CN"/>
              </w:rPr>
              <w:t>P</w:t>
            </w:r>
            <w:r w:rsidRPr="00EF54C8">
              <w:rPr>
                <w:rFonts w:ascii="Book Antiqua" w:eastAsia="宋体" w:hAnsi="Book Antiqua"/>
                <w:b/>
                <w:bCs/>
                <w:color w:val="000000"/>
                <w:lang w:eastAsia="zh-CN"/>
              </w:rPr>
              <w:t xml:space="preserve"> value</w:t>
            </w:r>
          </w:p>
        </w:tc>
      </w:tr>
      <w:tr w:rsidR="00254F35" w:rsidRPr="00EF54C8" w14:paraId="66C873E3" w14:textId="77777777" w:rsidTr="00F66B04">
        <w:trPr>
          <w:trHeight w:val="308"/>
        </w:trPr>
        <w:tc>
          <w:tcPr>
            <w:tcW w:w="0" w:type="auto"/>
            <w:tcBorders>
              <w:top w:val="single" w:sz="4" w:space="0" w:color="auto"/>
              <w:left w:val="nil"/>
              <w:bottom w:val="nil"/>
              <w:right w:val="nil"/>
            </w:tcBorders>
            <w:shd w:val="clear" w:color="auto" w:fill="auto"/>
            <w:noWrap/>
            <w:vAlign w:val="bottom"/>
          </w:tcPr>
          <w:p w14:paraId="4753185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APACHE II</w:t>
            </w:r>
          </w:p>
        </w:tc>
        <w:tc>
          <w:tcPr>
            <w:tcW w:w="0" w:type="auto"/>
            <w:tcBorders>
              <w:top w:val="single" w:sz="4" w:space="0" w:color="auto"/>
              <w:left w:val="nil"/>
              <w:bottom w:val="nil"/>
              <w:right w:val="nil"/>
            </w:tcBorders>
            <w:shd w:val="clear" w:color="auto" w:fill="auto"/>
            <w:noWrap/>
            <w:vAlign w:val="center"/>
          </w:tcPr>
          <w:p w14:paraId="59D8844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4.8 ± 3.6</w:t>
            </w:r>
          </w:p>
        </w:tc>
        <w:tc>
          <w:tcPr>
            <w:tcW w:w="0" w:type="auto"/>
            <w:tcBorders>
              <w:top w:val="single" w:sz="4" w:space="0" w:color="auto"/>
              <w:left w:val="nil"/>
              <w:bottom w:val="nil"/>
              <w:right w:val="nil"/>
            </w:tcBorders>
            <w:shd w:val="clear" w:color="auto" w:fill="auto"/>
            <w:noWrap/>
            <w:vAlign w:val="center"/>
          </w:tcPr>
          <w:p w14:paraId="6256D7F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3.9 ± 2.9</w:t>
            </w:r>
          </w:p>
        </w:tc>
        <w:tc>
          <w:tcPr>
            <w:tcW w:w="0" w:type="auto"/>
            <w:tcBorders>
              <w:top w:val="single" w:sz="4" w:space="0" w:color="auto"/>
              <w:left w:val="nil"/>
              <w:bottom w:val="nil"/>
              <w:right w:val="nil"/>
            </w:tcBorders>
            <w:shd w:val="clear" w:color="auto" w:fill="auto"/>
            <w:noWrap/>
            <w:vAlign w:val="center"/>
          </w:tcPr>
          <w:p w14:paraId="38A78EC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7.4 ± 4.4</w:t>
            </w:r>
          </w:p>
        </w:tc>
        <w:tc>
          <w:tcPr>
            <w:tcW w:w="0" w:type="auto"/>
            <w:tcBorders>
              <w:top w:val="single" w:sz="4" w:space="0" w:color="auto"/>
              <w:left w:val="nil"/>
              <w:bottom w:val="nil"/>
              <w:right w:val="nil"/>
            </w:tcBorders>
            <w:shd w:val="clear" w:color="auto" w:fill="auto"/>
            <w:noWrap/>
            <w:vAlign w:val="center"/>
          </w:tcPr>
          <w:p w14:paraId="0F1D015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0.009</w:t>
            </w:r>
          </w:p>
        </w:tc>
      </w:tr>
      <w:tr w:rsidR="00254F35" w:rsidRPr="00EF54C8" w14:paraId="5E54A17E" w14:textId="77777777" w:rsidTr="00F66B04">
        <w:trPr>
          <w:trHeight w:val="308"/>
        </w:trPr>
        <w:tc>
          <w:tcPr>
            <w:tcW w:w="0" w:type="auto"/>
            <w:tcBorders>
              <w:top w:val="nil"/>
              <w:left w:val="nil"/>
              <w:bottom w:val="nil"/>
              <w:right w:val="nil"/>
            </w:tcBorders>
            <w:shd w:val="clear" w:color="auto" w:fill="auto"/>
            <w:noWrap/>
            <w:vAlign w:val="bottom"/>
          </w:tcPr>
          <w:p w14:paraId="3312C82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SOFA</w:t>
            </w:r>
          </w:p>
        </w:tc>
        <w:tc>
          <w:tcPr>
            <w:tcW w:w="0" w:type="auto"/>
            <w:tcBorders>
              <w:top w:val="nil"/>
              <w:left w:val="nil"/>
              <w:bottom w:val="nil"/>
              <w:right w:val="nil"/>
            </w:tcBorders>
            <w:shd w:val="clear" w:color="auto" w:fill="auto"/>
            <w:noWrap/>
            <w:vAlign w:val="center"/>
          </w:tcPr>
          <w:p w14:paraId="729516D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(0-2)</w:t>
            </w:r>
          </w:p>
        </w:tc>
        <w:tc>
          <w:tcPr>
            <w:tcW w:w="0" w:type="auto"/>
            <w:tcBorders>
              <w:top w:val="nil"/>
              <w:left w:val="nil"/>
              <w:bottom w:val="nil"/>
              <w:right w:val="nil"/>
            </w:tcBorders>
            <w:shd w:val="clear" w:color="auto" w:fill="auto"/>
            <w:noWrap/>
            <w:vAlign w:val="center"/>
          </w:tcPr>
          <w:p w14:paraId="5C9B44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(0-1)</w:t>
            </w:r>
          </w:p>
        </w:tc>
        <w:tc>
          <w:tcPr>
            <w:tcW w:w="0" w:type="auto"/>
            <w:tcBorders>
              <w:top w:val="nil"/>
              <w:left w:val="nil"/>
              <w:bottom w:val="nil"/>
              <w:right w:val="nil"/>
            </w:tcBorders>
            <w:shd w:val="clear" w:color="auto" w:fill="auto"/>
            <w:noWrap/>
            <w:vAlign w:val="center"/>
          </w:tcPr>
          <w:p w14:paraId="4B97148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(2-4)</w:t>
            </w:r>
          </w:p>
        </w:tc>
        <w:tc>
          <w:tcPr>
            <w:tcW w:w="0" w:type="auto"/>
            <w:tcBorders>
              <w:top w:val="nil"/>
              <w:left w:val="nil"/>
              <w:bottom w:val="nil"/>
              <w:right w:val="nil"/>
            </w:tcBorders>
            <w:shd w:val="clear" w:color="auto" w:fill="auto"/>
            <w:noWrap/>
            <w:vAlign w:val="center"/>
          </w:tcPr>
          <w:p w14:paraId="7DFC97B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4F36466" w14:textId="77777777" w:rsidTr="00F66B04">
        <w:trPr>
          <w:trHeight w:val="308"/>
        </w:trPr>
        <w:tc>
          <w:tcPr>
            <w:tcW w:w="0" w:type="auto"/>
            <w:tcBorders>
              <w:top w:val="nil"/>
              <w:left w:val="nil"/>
              <w:right w:val="nil"/>
            </w:tcBorders>
            <w:shd w:val="clear" w:color="auto" w:fill="auto"/>
            <w:noWrap/>
            <w:vAlign w:val="bottom"/>
          </w:tcPr>
          <w:p w14:paraId="6FC4352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PSI</w:t>
            </w:r>
          </w:p>
        </w:tc>
        <w:tc>
          <w:tcPr>
            <w:tcW w:w="0" w:type="auto"/>
            <w:tcBorders>
              <w:top w:val="nil"/>
              <w:left w:val="nil"/>
              <w:right w:val="nil"/>
            </w:tcBorders>
            <w:shd w:val="clear" w:color="auto" w:fill="auto"/>
            <w:noWrap/>
            <w:vAlign w:val="center"/>
          </w:tcPr>
          <w:p w14:paraId="553876A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49.5 ± 21.7</w:t>
            </w:r>
          </w:p>
        </w:tc>
        <w:tc>
          <w:tcPr>
            <w:tcW w:w="0" w:type="auto"/>
            <w:tcBorders>
              <w:top w:val="nil"/>
              <w:left w:val="nil"/>
              <w:right w:val="nil"/>
            </w:tcBorders>
            <w:shd w:val="clear" w:color="auto" w:fill="auto"/>
            <w:noWrap/>
            <w:vAlign w:val="center"/>
          </w:tcPr>
          <w:p w14:paraId="722CE22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43.2 ± 18.5</w:t>
            </w:r>
          </w:p>
        </w:tc>
        <w:tc>
          <w:tcPr>
            <w:tcW w:w="0" w:type="auto"/>
            <w:tcBorders>
              <w:top w:val="nil"/>
              <w:left w:val="nil"/>
              <w:right w:val="nil"/>
            </w:tcBorders>
            <w:shd w:val="clear" w:color="auto" w:fill="auto"/>
            <w:noWrap/>
            <w:vAlign w:val="center"/>
          </w:tcPr>
          <w:p w14:paraId="3EED955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68.7 ± 19.7</w:t>
            </w:r>
          </w:p>
        </w:tc>
        <w:tc>
          <w:tcPr>
            <w:tcW w:w="0" w:type="auto"/>
            <w:tcBorders>
              <w:top w:val="nil"/>
              <w:left w:val="nil"/>
              <w:right w:val="nil"/>
            </w:tcBorders>
            <w:shd w:val="clear" w:color="auto" w:fill="auto"/>
            <w:noWrap/>
            <w:vAlign w:val="center"/>
          </w:tcPr>
          <w:p w14:paraId="3B86FF0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4FA164B" w14:textId="77777777" w:rsidTr="00F66B04">
        <w:trPr>
          <w:trHeight w:val="323"/>
        </w:trPr>
        <w:tc>
          <w:tcPr>
            <w:tcW w:w="0" w:type="auto"/>
            <w:tcBorders>
              <w:top w:val="nil"/>
              <w:left w:val="nil"/>
              <w:bottom w:val="single" w:sz="4" w:space="0" w:color="auto"/>
              <w:right w:val="nil"/>
            </w:tcBorders>
            <w:shd w:val="clear" w:color="auto" w:fill="auto"/>
            <w:noWrap/>
            <w:vAlign w:val="bottom"/>
          </w:tcPr>
          <w:p w14:paraId="485F6C41" w14:textId="46601441" w:rsidR="00254F35" w:rsidRPr="00EF54C8" w:rsidRDefault="00254F35" w:rsidP="00EF54C8">
            <w:pPr>
              <w:adjustRightInd w:val="0"/>
              <w:spacing w:line="360" w:lineRule="auto"/>
              <w:jc w:val="both"/>
              <w:rPr>
                <w:rFonts w:ascii="Book Antiqua" w:eastAsia="宋体" w:hAnsi="Book Antiqua"/>
                <w:color w:val="000000"/>
                <w:lang w:eastAsia="zh-CN"/>
              </w:rPr>
            </w:pPr>
            <w:bookmarkStart w:id="36" w:name="OLE_LINK13"/>
            <w:bookmarkStart w:id="37" w:name="OLE_LINK14"/>
            <w:proofErr w:type="spellStart"/>
            <w:r w:rsidRPr="00EF54C8">
              <w:rPr>
                <w:rFonts w:ascii="Book Antiqua" w:eastAsia="宋体" w:hAnsi="Book Antiqua"/>
                <w:color w:val="000000"/>
                <w:lang w:eastAsia="zh-CN"/>
              </w:rPr>
              <w:t>MuLBSTA</w:t>
            </w:r>
            <w:bookmarkEnd w:id="36"/>
            <w:bookmarkEnd w:id="37"/>
            <w:proofErr w:type="spellEnd"/>
          </w:p>
        </w:tc>
        <w:tc>
          <w:tcPr>
            <w:tcW w:w="0" w:type="auto"/>
            <w:tcBorders>
              <w:top w:val="nil"/>
              <w:left w:val="nil"/>
              <w:bottom w:val="single" w:sz="4" w:space="0" w:color="auto"/>
              <w:right w:val="nil"/>
            </w:tcBorders>
            <w:shd w:val="clear" w:color="auto" w:fill="auto"/>
            <w:noWrap/>
            <w:vAlign w:val="center"/>
          </w:tcPr>
          <w:p w14:paraId="0FC8D33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(5-8)</w:t>
            </w:r>
          </w:p>
        </w:tc>
        <w:tc>
          <w:tcPr>
            <w:tcW w:w="0" w:type="auto"/>
            <w:tcBorders>
              <w:top w:val="nil"/>
              <w:left w:val="nil"/>
              <w:bottom w:val="single" w:sz="4" w:space="0" w:color="auto"/>
              <w:right w:val="nil"/>
            </w:tcBorders>
            <w:shd w:val="clear" w:color="auto" w:fill="auto"/>
            <w:noWrap/>
            <w:vAlign w:val="center"/>
          </w:tcPr>
          <w:p w14:paraId="265C3B3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(4.5-7)</w:t>
            </w:r>
          </w:p>
        </w:tc>
        <w:tc>
          <w:tcPr>
            <w:tcW w:w="0" w:type="auto"/>
            <w:tcBorders>
              <w:top w:val="nil"/>
              <w:left w:val="nil"/>
              <w:bottom w:val="single" w:sz="4" w:space="0" w:color="auto"/>
              <w:right w:val="nil"/>
            </w:tcBorders>
            <w:shd w:val="clear" w:color="auto" w:fill="auto"/>
            <w:noWrap/>
            <w:vAlign w:val="center"/>
          </w:tcPr>
          <w:p w14:paraId="3B57F94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(5-11)</w:t>
            </w:r>
          </w:p>
        </w:tc>
        <w:tc>
          <w:tcPr>
            <w:tcW w:w="0" w:type="auto"/>
            <w:tcBorders>
              <w:top w:val="nil"/>
              <w:left w:val="nil"/>
              <w:bottom w:val="single" w:sz="4" w:space="0" w:color="auto"/>
              <w:right w:val="nil"/>
            </w:tcBorders>
            <w:shd w:val="clear" w:color="auto" w:fill="auto"/>
            <w:noWrap/>
            <w:vAlign w:val="center"/>
          </w:tcPr>
          <w:p w14:paraId="39030C4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bl>
    <w:p w14:paraId="49361EAD" w14:textId="46D6C5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APACHEII: Acute </w:t>
      </w:r>
      <w:r w:rsidR="00EF54C8" w:rsidRPr="00EF54C8">
        <w:rPr>
          <w:rFonts w:ascii="Book Antiqua" w:eastAsia="宋体" w:hAnsi="Book Antiqua"/>
          <w:color w:val="000000"/>
          <w:lang w:eastAsia="zh-CN"/>
        </w:rPr>
        <w:t>p</w:t>
      </w:r>
      <w:r w:rsidRPr="00EF54C8">
        <w:rPr>
          <w:rFonts w:ascii="Book Antiqua" w:eastAsia="宋体" w:hAnsi="Book Antiqua"/>
          <w:color w:val="000000"/>
          <w:lang w:eastAsia="zh-CN"/>
        </w:rPr>
        <w:t xml:space="preserve">hysiology and </w:t>
      </w:r>
      <w:r w:rsidR="00EF54C8" w:rsidRPr="00EF54C8">
        <w:rPr>
          <w:rFonts w:ascii="Book Antiqua" w:eastAsia="宋体" w:hAnsi="Book Antiqua"/>
          <w:color w:val="000000"/>
          <w:lang w:eastAsia="zh-CN"/>
        </w:rPr>
        <w:t>c</w:t>
      </w:r>
      <w:r w:rsidRPr="00EF54C8">
        <w:rPr>
          <w:rFonts w:ascii="Book Antiqua" w:eastAsia="宋体" w:hAnsi="Book Antiqua"/>
          <w:color w:val="000000"/>
          <w:lang w:eastAsia="zh-CN"/>
        </w:rPr>
        <w:t xml:space="preserve">hronic </w:t>
      </w:r>
      <w:r w:rsidR="00EF54C8" w:rsidRPr="00EF54C8">
        <w:rPr>
          <w:rFonts w:ascii="Book Antiqua" w:eastAsia="宋体" w:hAnsi="Book Antiqua"/>
          <w:color w:val="000000"/>
          <w:lang w:eastAsia="zh-CN"/>
        </w:rPr>
        <w:t>h</w:t>
      </w:r>
      <w:r w:rsidRPr="00EF54C8">
        <w:rPr>
          <w:rFonts w:ascii="Book Antiqua" w:eastAsia="宋体" w:hAnsi="Book Antiqua"/>
          <w:color w:val="000000"/>
          <w:lang w:eastAsia="zh-CN"/>
        </w:rPr>
        <w:t xml:space="preserve">ealth </w:t>
      </w:r>
      <w:r w:rsidR="00EF54C8" w:rsidRPr="00EF54C8">
        <w:rPr>
          <w:rFonts w:ascii="Book Antiqua" w:eastAsia="宋体" w:hAnsi="Book Antiqua"/>
          <w:color w:val="000000"/>
          <w:lang w:eastAsia="zh-CN"/>
        </w:rPr>
        <w:t>e</w:t>
      </w:r>
      <w:r w:rsidRPr="00EF54C8">
        <w:rPr>
          <w:rFonts w:ascii="Book Antiqua" w:eastAsia="宋体" w:hAnsi="Book Antiqua"/>
          <w:color w:val="000000"/>
          <w:lang w:eastAsia="zh-CN"/>
        </w:rPr>
        <w:t xml:space="preserve">valuation II; SOFA: Sequential </w:t>
      </w:r>
      <w:r w:rsidR="00EF54C8" w:rsidRPr="00EF54C8">
        <w:rPr>
          <w:rFonts w:ascii="Book Antiqua" w:eastAsia="宋体" w:hAnsi="Book Antiqua"/>
          <w:color w:val="000000"/>
          <w:lang w:eastAsia="zh-CN"/>
        </w:rPr>
        <w:t>o</w:t>
      </w:r>
      <w:r w:rsidRPr="00EF54C8">
        <w:rPr>
          <w:rFonts w:ascii="Book Antiqua" w:eastAsia="宋体" w:hAnsi="Book Antiqua"/>
          <w:color w:val="000000"/>
          <w:lang w:eastAsia="zh-CN"/>
        </w:rPr>
        <w:t xml:space="preserve">rgan </w:t>
      </w:r>
      <w:r w:rsidR="00EF54C8" w:rsidRPr="00EF54C8">
        <w:rPr>
          <w:rFonts w:ascii="Book Antiqua" w:eastAsia="宋体" w:hAnsi="Book Antiqua"/>
          <w:color w:val="000000"/>
          <w:lang w:eastAsia="zh-CN"/>
        </w:rPr>
        <w:t>f</w:t>
      </w:r>
      <w:r w:rsidRPr="00EF54C8">
        <w:rPr>
          <w:rFonts w:ascii="Book Antiqua" w:eastAsia="宋体" w:hAnsi="Book Antiqua"/>
          <w:color w:val="000000"/>
          <w:lang w:eastAsia="zh-CN"/>
        </w:rPr>
        <w:t xml:space="preserve">ailure </w:t>
      </w:r>
      <w:r w:rsidR="00EF54C8" w:rsidRPr="00EF54C8">
        <w:rPr>
          <w:rFonts w:ascii="Book Antiqua" w:eastAsia="宋体" w:hAnsi="Book Antiqua"/>
          <w:color w:val="000000"/>
          <w:lang w:eastAsia="zh-CN"/>
        </w:rPr>
        <w:t>a</w:t>
      </w:r>
      <w:r w:rsidRPr="00EF54C8">
        <w:rPr>
          <w:rFonts w:ascii="Book Antiqua" w:eastAsia="宋体" w:hAnsi="Book Antiqua"/>
          <w:color w:val="000000"/>
          <w:lang w:eastAsia="zh-CN"/>
        </w:rPr>
        <w:t xml:space="preserve">ssessment; PSI: </w:t>
      </w:r>
      <w:proofErr w:type="spellStart"/>
      <w:r w:rsidRPr="00EF54C8">
        <w:rPr>
          <w:rFonts w:ascii="Book Antiqua" w:eastAsia="宋体" w:hAnsi="Book Antiqua"/>
          <w:color w:val="000000"/>
          <w:lang w:eastAsia="zh-CN"/>
        </w:rPr>
        <w:t>Peumonia</w:t>
      </w:r>
      <w:proofErr w:type="spellEnd"/>
      <w:r w:rsidRPr="00EF54C8">
        <w:rPr>
          <w:rFonts w:ascii="Book Antiqua" w:eastAsia="宋体" w:hAnsi="Book Antiqua"/>
          <w:color w:val="000000"/>
          <w:lang w:eastAsia="zh-CN"/>
        </w:rPr>
        <w:t xml:space="preserve"> </w:t>
      </w:r>
      <w:r w:rsidR="00EF54C8" w:rsidRPr="00EF54C8">
        <w:rPr>
          <w:rFonts w:ascii="Book Antiqua" w:eastAsia="宋体" w:hAnsi="Book Antiqua"/>
          <w:color w:val="000000"/>
          <w:lang w:eastAsia="zh-CN"/>
        </w:rPr>
        <w:t>s</w:t>
      </w:r>
      <w:r w:rsidRPr="00EF54C8">
        <w:rPr>
          <w:rFonts w:ascii="Book Antiqua" w:eastAsia="宋体" w:hAnsi="Book Antiqua"/>
          <w:color w:val="000000"/>
          <w:lang w:eastAsia="zh-CN"/>
        </w:rPr>
        <w:t xml:space="preserve">everity </w:t>
      </w:r>
      <w:r w:rsidR="00EF54C8" w:rsidRPr="00EF54C8">
        <w:rPr>
          <w:rFonts w:ascii="Book Antiqua" w:eastAsia="宋体" w:hAnsi="Book Antiqua"/>
          <w:color w:val="000000"/>
          <w:lang w:eastAsia="zh-CN"/>
        </w:rPr>
        <w:t>i</w:t>
      </w:r>
      <w:r w:rsidRPr="00EF54C8">
        <w:rPr>
          <w:rFonts w:ascii="Book Antiqua" w:eastAsia="宋体" w:hAnsi="Book Antiqua"/>
          <w:color w:val="000000"/>
          <w:lang w:eastAsia="zh-CN"/>
        </w:rPr>
        <w:t>ndex</w:t>
      </w:r>
      <w:r w:rsidR="00EF54C8" w:rsidRPr="00EF54C8">
        <w:rPr>
          <w:rFonts w:ascii="Book Antiqua" w:eastAsia="宋体" w:hAnsi="Book Antiqua"/>
          <w:color w:val="000000"/>
          <w:lang w:eastAsia="zh-CN"/>
        </w:rPr>
        <w:t>.</w:t>
      </w:r>
    </w:p>
    <w:p w14:paraId="0B7B4B28" w14:textId="556795C0"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color w:val="000000"/>
          <w:lang w:eastAsia="zh-CN"/>
        </w:rPr>
        <w:br w:type="page"/>
      </w:r>
      <w:r w:rsidRPr="00EF54C8">
        <w:rPr>
          <w:rFonts w:ascii="Book Antiqua" w:eastAsia="Times New Roman" w:hAnsi="Book Antiqua"/>
          <w:b/>
          <w:bCs/>
          <w:color w:val="000000"/>
        </w:rPr>
        <w:lastRenderedPageBreak/>
        <w:t xml:space="preserve">Table 4 Treatments and outcomes of hospitalized patients with </w:t>
      </w:r>
      <w:r w:rsidR="00481E91"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virus disease 2019</w:t>
      </w:r>
      <w:r w:rsidR="00D26D73">
        <w:rPr>
          <w:rFonts w:ascii="Book Antiqua" w:eastAsia="宋体" w:hAnsi="Book Antiqua"/>
          <w:b/>
          <w:bCs/>
          <w:color w:val="000000"/>
          <w:lang w:eastAsia="zh-CN"/>
        </w:rPr>
        <w:t xml:space="preserve">, </w:t>
      </w:r>
      <w:r w:rsidR="00D26D73" w:rsidRPr="00D26D73">
        <w:rPr>
          <w:rFonts w:ascii="Book Antiqua" w:eastAsia="宋体" w:hAnsi="Book Antiqua"/>
          <w:b/>
          <w:bCs/>
          <w:i/>
          <w:color w:val="000000"/>
          <w:lang w:eastAsia="zh-CN"/>
        </w:rPr>
        <w:t>n</w:t>
      </w:r>
      <w:r w:rsidR="00D26D73">
        <w:rPr>
          <w:rFonts w:ascii="Book Antiqua" w:eastAsia="宋体" w:hAnsi="Book Antiqua"/>
          <w:b/>
          <w:bCs/>
          <w:color w:val="000000"/>
          <w:lang w:eastAsia="zh-CN"/>
        </w:rPr>
        <w:t xml:space="preserve"> (%)</w:t>
      </w:r>
    </w:p>
    <w:tbl>
      <w:tblPr>
        <w:tblW w:w="0" w:type="auto"/>
        <w:tblInd w:w="93" w:type="dxa"/>
        <w:tblLook w:val="0600" w:firstRow="0" w:lastRow="0" w:firstColumn="0" w:lastColumn="0" w:noHBand="1" w:noVBand="1"/>
      </w:tblPr>
      <w:tblGrid>
        <w:gridCol w:w="3349"/>
        <w:gridCol w:w="1649"/>
        <w:gridCol w:w="2249"/>
        <w:gridCol w:w="1809"/>
        <w:gridCol w:w="1037"/>
      </w:tblGrid>
      <w:tr w:rsidR="00254F35" w:rsidRPr="00EF54C8" w14:paraId="47F45D41" w14:textId="77777777" w:rsidTr="00F66B04">
        <w:trPr>
          <w:trHeight w:val="623"/>
        </w:trPr>
        <w:tc>
          <w:tcPr>
            <w:tcW w:w="0" w:type="auto"/>
            <w:tcBorders>
              <w:top w:val="single" w:sz="4" w:space="0" w:color="auto"/>
              <w:left w:val="nil"/>
              <w:bottom w:val="single" w:sz="4" w:space="0" w:color="auto"/>
              <w:right w:val="nil"/>
            </w:tcBorders>
            <w:shd w:val="clear" w:color="auto" w:fill="auto"/>
            <w:vAlign w:val="center"/>
          </w:tcPr>
          <w:p w14:paraId="13FEEEFD" w14:textId="40E9201E" w:rsidR="00254F35" w:rsidRPr="00EF54C8" w:rsidRDefault="00254F35" w:rsidP="00EF54C8">
            <w:pPr>
              <w:adjustRightInd w:val="0"/>
              <w:spacing w:line="360" w:lineRule="auto"/>
              <w:jc w:val="both"/>
              <w:rPr>
                <w:rFonts w:ascii="Book Antiqua" w:eastAsia="Times New Roman" w:hAnsi="Book Antiqua"/>
                <w:b/>
                <w:bCs/>
                <w:color w:val="000000"/>
              </w:rPr>
            </w:pPr>
          </w:p>
        </w:tc>
        <w:tc>
          <w:tcPr>
            <w:tcW w:w="0" w:type="auto"/>
            <w:tcBorders>
              <w:top w:val="single" w:sz="4" w:space="0" w:color="auto"/>
              <w:left w:val="nil"/>
              <w:bottom w:val="single" w:sz="4" w:space="0" w:color="auto"/>
              <w:right w:val="nil"/>
            </w:tcBorders>
            <w:shd w:val="clear" w:color="auto" w:fill="auto"/>
            <w:vAlign w:val="center"/>
          </w:tcPr>
          <w:p w14:paraId="36230EE4" w14:textId="2D278AA8" w:rsidR="00254F35" w:rsidRPr="00EF54C8" w:rsidRDefault="00254F35" w:rsidP="00481E91">
            <w:pPr>
              <w:adjustRightInd w:val="0"/>
              <w:spacing w:line="360" w:lineRule="auto"/>
              <w:jc w:val="both"/>
              <w:rPr>
                <w:rFonts w:ascii="Book Antiqua" w:eastAsia="Times New Roman" w:hAnsi="Book Antiqua"/>
                <w:b/>
                <w:bCs/>
                <w:color w:val="000000"/>
              </w:rPr>
            </w:pPr>
            <w:r w:rsidRPr="00EF54C8">
              <w:rPr>
                <w:rFonts w:ascii="Book Antiqua" w:eastAsia="Times New Roman" w:hAnsi="Book Antiqua"/>
                <w:b/>
                <w:bCs/>
                <w:color w:val="000000"/>
              </w:rPr>
              <w:t>Total (</w:t>
            </w:r>
            <w:r w:rsidR="00481E91">
              <w:rPr>
                <w:rFonts w:ascii="Book Antiqua" w:eastAsia="Times New Roman" w:hAnsi="Book Antiqua"/>
                <w:b/>
                <w:bCs/>
                <w:i/>
                <w:iCs/>
                <w:color w:val="000000"/>
              </w:rPr>
              <w:t>n</w:t>
            </w:r>
            <w:r w:rsidRPr="00EF54C8">
              <w:rPr>
                <w:rFonts w:ascii="Book Antiqua" w:eastAsia="Times New Roman" w:hAnsi="Book Antiqua"/>
                <w:b/>
                <w:bCs/>
                <w:color w:val="000000"/>
              </w:rPr>
              <w:t xml:space="preserve"> = 65)</w:t>
            </w:r>
          </w:p>
        </w:tc>
        <w:tc>
          <w:tcPr>
            <w:tcW w:w="0" w:type="auto"/>
            <w:tcBorders>
              <w:top w:val="single" w:sz="4" w:space="0" w:color="auto"/>
              <w:left w:val="nil"/>
              <w:bottom w:val="single" w:sz="4" w:space="0" w:color="auto"/>
              <w:right w:val="nil"/>
            </w:tcBorders>
            <w:shd w:val="clear" w:color="auto" w:fill="auto"/>
            <w:vAlign w:val="center"/>
          </w:tcPr>
          <w:p w14:paraId="79FF1665" w14:textId="34156F9F" w:rsidR="00254F35" w:rsidRPr="00EF54C8" w:rsidRDefault="00254F35" w:rsidP="00481E91">
            <w:pPr>
              <w:adjustRightInd w:val="0"/>
              <w:spacing w:line="360" w:lineRule="auto"/>
              <w:jc w:val="both"/>
              <w:rPr>
                <w:rFonts w:ascii="Book Antiqua" w:eastAsia="Times New Roman" w:hAnsi="Book Antiqua"/>
                <w:b/>
                <w:bCs/>
                <w:color w:val="000000"/>
              </w:rPr>
            </w:pPr>
            <w:proofErr w:type="spellStart"/>
            <w:r w:rsidRPr="00EF54C8">
              <w:rPr>
                <w:rFonts w:ascii="Book Antiqua" w:eastAsia="Times New Roman" w:hAnsi="Book Antiqua"/>
                <w:b/>
                <w:bCs/>
                <w:color w:val="000000"/>
              </w:rPr>
              <w:t>Nonsevere</w:t>
            </w:r>
            <w:proofErr w:type="spellEnd"/>
            <w:r w:rsidRPr="00EF54C8">
              <w:rPr>
                <w:rFonts w:ascii="Book Antiqua" w:eastAsia="Times New Roman" w:hAnsi="Book Antiqua"/>
                <w:b/>
                <w:bCs/>
                <w:color w:val="000000"/>
              </w:rPr>
              <w:t xml:space="preserve"> (</w:t>
            </w:r>
            <w:r w:rsidR="00481E91">
              <w:rPr>
                <w:rFonts w:ascii="Book Antiqua" w:eastAsia="Times New Roman" w:hAnsi="Book Antiqua"/>
                <w:b/>
                <w:bCs/>
                <w:i/>
                <w:iCs/>
                <w:color w:val="000000"/>
              </w:rPr>
              <w:t>n</w:t>
            </w:r>
            <w:r w:rsidRPr="00EF54C8">
              <w:rPr>
                <w:rFonts w:ascii="Book Antiqua" w:eastAsia="Times New Roman" w:hAnsi="Book Antiqua"/>
                <w:b/>
                <w:bCs/>
                <w:color w:val="000000"/>
              </w:rPr>
              <w:t xml:space="preserve"> = 49)</w:t>
            </w:r>
          </w:p>
        </w:tc>
        <w:tc>
          <w:tcPr>
            <w:tcW w:w="0" w:type="auto"/>
            <w:tcBorders>
              <w:top w:val="single" w:sz="4" w:space="0" w:color="auto"/>
              <w:left w:val="nil"/>
              <w:bottom w:val="single" w:sz="4" w:space="0" w:color="auto"/>
              <w:right w:val="nil"/>
            </w:tcBorders>
            <w:shd w:val="clear" w:color="auto" w:fill="auto"/>
            <w:vAlign w:val="center"/>
          </w:tcPr>
          <w:p w14:paraId="4A0B0B2A" w14:textId="6FEC3CA2" w:rsidR="00254F35" w:rsidRPr="00EF54C8" w:rsidRDefault="00254F35" w:rsidP="00481E91">
            <w:pPr>
              <w:adjustRightInd w:val="0"/>
              <w:spacing w:line="360" w:lineRule="auto"/>
              <w:jc w:val="both"/>
              <w:rPr>
                <w:rFonts w:ascii="Book Antiqua" w:eastAsia="Times New Roman" w:hAnsi="Book Antiqua"/>
                <w:b/>
                <w:bCs/>
                <w:color w:val="000000"/>
              </w:rPr>
            </w:pPr>
            <w:r w:rsidRPr="00EF54C8">
              <w:rPr>
                <w:rFonts w:ascii="Book Antiqua" w:eastAsia="Times New Roman" w:hAnsi="Book Antiqua"/>
                <w:b/>
                <w:bCs/>
                <w:color w:val="000000"/>
              </w:rPr>
              <w:t>Severe (</w:t>
            </w:r>
            <w:r w:rsidR="00481E91">
              <w:rPr>
                <w:rFonts w:ascii="Book Antiqua" w:eastAsia="Times New Roman" w:hAnsi="Book Antiqua"/>
                <w:b/>
                <w:bCs/>
                <w:i/>
                <w:iCs/>
                <w:color w:val="000000"/>
              </w:rPr>
              <w:t>n</w:t>
            </w:r>
            <w:r w:rsidRPr="00EF54C8">
              <w:rPr>
                <w:rFonts w:ascii="Book Antiqua" w:eastAsia="Times New Roman" w:hAnsi="Book Antiqua"/>
                <w:b/>
                <w:bCs/>
                <w:color w:val="000000"/>
              </w:rPr>
              <w:t xml:space="preserve"> = 16)</w:t>
            </w:r>
          </w:p>
        </w:tc>
        <w:tc>
          <w:tcPr>
            <w:tcW w:w="0" w:type="auto"/>
            <w:tcBorders>
              <w:top w:val="single" w:sz="4" w:space="0" w:color="auto"/>
              <w:left w:val="nil"/>
              <w:bottom w:val="single" w:sz="4" w:space="0" w:color="auto"/>
              <w:right w:val="nil"/>
            </w:tcBorders>
            <w:shd w:val="clear" w:color="auto" w:fill="auto"/>
            <w:vAlign w:val="center"/>
          </w:tcPr>
          <w:p w14:paraId="24B82872" w14:textId="77777777" w:rsidR="00254F35" w:rsidRPr="00EF54C8" w:rsidRDefault="00254F35" w:rsidP="00EF54C8">
            <w:pPr>
              <w:adjustRightInd w:val="0"/>
              <w:spacing w:line="360" w:lineRule="auto"/>
              <w:jc w:val="both"/>
              <w:rPr>
                <w:rFonts w:ascii="Book Antiqua" w:eastAsia="Times New Roman" w:hAnsi="Book Antiqua"/>
                <w:b/>
                <w:bCs/>
                <w:color w:val="000000"/>
              </w:rPr>
            </w:pPr>
            <w:r w:rsidRPr="00EF54C8">
              <w:rPr>
                <w:rFonts w:ascii="Book Antiqua" w:eastAsia="Times New Roman" w:hAnsi="Book Antiqua"/>
                <w:b/>
                <w:bCs/>
                <w:i/>
                <w:iCs/>
                <w:color w:val="000000"/>
              </w:rPr>
              <w:t>P</w:t>
            </w:r>
            <w:r w:rsidRPr="00EF54C8">
              <w:rPr>
                <w:rFonts w:ascii="Book Antiqua" w:eastAsia="Times New Roman" w:hAnsi="Book Antiqua"/>
                <w:b/>
                <w:bCs/>
                <w:color w:val="000000"/>
              </w:rPr>
              <w:t xml:space="preserve"> value</w:t>
            </w:r>
          </w:p>
        </w:tc>
      </w:tr>
      <w:tr w:rsidR="00254F35" w:rsidRPr="00EF54C8" w14:paraId="3F3C07FF" w14:textId="77777777" w:rsidTr="00F66B04">
        <w:trPr>
          <w:trHeight w:val="301"/>
        </w:trPr>
        <w:tc>
          <w:tcPr>
            <w:tcW w:w="0" w:type="auto"/>
            <w:tcBorders>
              <w:top w:val="single" w:sz="4" w:space="0" w:color="auto"/>
              <w:left w:val="nil"/>
              <w:bottom w:val="nil"/>
              <w:right w:val="nil"/>
            </w:tcBorders>
            <w:shd w:val="clear" w:color="auto" w:fill="auto"/>
            <w:vAlign w:val="bottom"/>
          </w:tcPr>
          <w:p w14:paraId="04AA572A"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Antiviral therapy</w:t>
            </w:r>
          </w:p>
        </w:tc>
        <w:tc>
          <w:tcPr>
            <w:tcW w:w="0" w:type="auto"/>
            <w:tcBorders>
              <w:top w:val="single" w:sz="4" w:space="0" w:color="auto"/>
              <w:left w:val="nil"/>
              <w:bottom w:val="nil"/>
              <w:right w:val="nil"/>
            </w:tcBorders>
            <w:shd w:val="clear" w:color="auto" w:fill="auto"/>
            <w:noWrap/>
            <w:vAlign w:val="bottom"/>
          </w:tcPr>
          <w:p w14:paraId="15DEA3DA" w14:textId="77777777" w:rsidR="00254F35" w:rsidRPr="00EF54C8" w:rsidRDefault="00254F35" w:rsidP="00EF54C8">
            <w:pPr>
              <w:adjustRightInd w:val="0"/>
              <w:spacing w:line="360" w:lineRule="auto"/>
              <w:jc w:val="both"/>
              <w:rPr>
                <w:rFonts w:ascii="Book Antiqua" w:eastAsia="Times New Roman" w:hAnsi="Book Antiqua"/>
                <w:color w:val="000000"/>
              </w:rPr>
            </w:pPr>
          </w:p>
        </w:tc>
        <w:tc>
          <w:tcPr>
            <w:tcW w:w="0" w:type="auto"/>
            <w:tcBorders>
              <w:top w:val="single" w:sz="4" w:space="0" w:color="auto"/>
              <w:left w:val="nil"/>
              <w:bottom w:val="nil"/>
              <w:right w:val="nil"/>
            </w:tcBorders>
            <w:shd w:val="clear" w:color="auto" w:fill="auto"/>
            <w:noWrap/>
            <w:vAlign w:val="bottom"/>
          </w:tcPr>
          <w:p w14:paraId="1940A183" w14:textId="77777777" w:rsidR="00254F35" w:rsidRPr="00EF54C8" w:rsidRDefault="00254F35" w:rsidP="00EF54C8">
            <w:pPr>
              <w:adjustRightInd w:val="0"/>
              <w:spacing w:line="360" w:lineRule="auto"/>
              <w:jc w:val="both"/>
              <w:rPr>
                <w:rFonts w:ascii="Book Antiqua" w:eastAsia="Times New Roman" w:hAnsi="Book Antiqua"/>
                <w:color w:val="000000"/>
              </w:rPr>
            </w:pPr>
          </w:p>
        </w:tc>
        <w:tc>
          <w:tcPr>
            <w:tcW w:w="0" w:type="auto"/>
            <w:tcBorders>
              <w:top w:val="single" w:sz="4" w:space="0" w:color="auto"/>
              <w:left w:val="nil"/>
              <w:bottom w:val="nil"/>
              <w:right w:val="nil"/>
            </w:tcBorders>
            <w:shd w:val="clear" w:color="auto" w:fill="auto"/>
            <w:noWrap/>
            <w:vAlign w:val="bottom"/>
          </w:tcPr>
          <w:p w14:paraId="5F80E4B9" w14:textId="77777777" w:rsidR="00254F35" w:rsidRPr="00EF54C8" w:rsidRDefault="00254F35" w:rsidP="00EF54C8">
            <w:pPr>
              <w:adjustRightInd w:val="0"/>
              <w:spacing w:line="360" w:lineRule="auto"/>
              <w:jc w:val="both"/>
              <w:rPr>
                <w:rFonts w:ascii="Book Antiqua" w:eastAsia="Times New Roman" w:hAnsi="Book Antiqua"/>
                <w:color w:val="000000"/>
              </w:rPr>
            </w:pPr>
          </w:p>
        </w:tc>
        <w:tc>
          <w:tcPr>
            <w:tcW w:w="0" w:type="auto"/>
            <w:tcBorders>
              <w:top w:val="single" w:sz="4" w:space="0" w:color="auto"/>
              <w:left w:val="nil"/>
              <w:bottom w:val="nil"/>
              <w:right w:val="nil"/>
            </w:tcBorders>
            <w:shd w:val="clear" w:color="auto" w:fill="auto"/>
            <w:noWrap/>
            <w:vAlign w:val="bottom"/>
          </w:tcPr>
          <w:p w14:paraId="6ED367A5" w14:textId="77777777" w:rsidR="00254F35" w:rsidRPr="00EF54C8" w:rsidRDefault="00254F35" w:rsidP="00EF54C8">
            <w:pPr>
              <w:adjustRightInd w:val="0"/>
              <w:spacing w:line="360" w:lineRule="auto"/>
              <w:jc w:val="both"/>
              <w:rPr>
                <w:rFonts w:ascii="Book Antiqua" w:eastAsia="Times New Roman" w:hAnsi="Book Antiqua"/>
                <w:color w:val="000000"/>
              </w:rPr>
            </w:pPr>
          </w:p>
        </w:tc>
      </w:tr>
      <w:tr w:rsidR="00254F35" w:rsidRPr="00EF54C8" w14:paraId="0FF6E2FF" w14:textId="77777777" w:rsidTr="00F66B04">
        <w:trPr>
          <w:trHeight w:val="301"/>
        </w:trPr>
        <w:tc>
          <w:tcPr>
            <w:tcW w:w="0" w:type="auto"/>
            <w:tcBorders>
              <w:top w:val="nil"/>
              <w:left w:val="nil"/>
              <w:bottom w:val="nil"/>
              <w:right w:val="nil"/>
            </w:tcBorders>
            <w:shd w:val="clear" w:color="auto" w:fill="auto"/>
            <w:vAlign w:val="bottom"/>
          </w:tcPr>
          <w:p w14:paraId="7D0BA09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Oseltamivir</w:t>
            </w:r>
          </w:p>
        </w:tc>
        <w:tc>
          <w:tcPr>
            <w:tcW w:w="0" w:type="auto"/>
            <w:tcBorders>
              <w:top w:val="nil"/>
              <w:left w:val="nil"/>
              <w:bottom w:val="nil"/>
              <w:right w:val="nil"/>
            </w:tcBorders>
            <w:shd w:val="clear" w:color="auto" w:fill="auto"/>
            <w:noWrap/>
            <w:vAlign w:val="center"/>
          </w:tcPr>
          <w:p w14:paraId="421BE033" w14:textId="7264CCC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12 (18.5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4274D261" w14:textId="297F4814"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8 (16.3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6B7A284" w14:textId="0C2C3C7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(25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DE25C2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0.685</w:t>
            </w:r>
          </w:p>
        </w:tc>
      </w:tr>
      <w:tr w:rsidR="00254F35" w:rsidRPr="00EF54C8" w14:paraId="4CA75666" w14:textId="77777777" w:rsidTr="00F66B04">
        <w:trPr>
          <w:trHeight w:val="301"/>
        </w:trPr>
        <w:tc>
          <w:tcPr>
            <w:tcW w:w="0" w:type="auto"/>
            <w:tcBorders>
              <w:top w:val="nil"/>
              <w:left w:val="nil"/>
              <w:bottom w:val="nil"/>
              <w:right w:val="nil"/>
            </w:tcBorders>
            <w:shd w:val="clear" w:color="auto" w:fill="auto"/>
            <w:vAlign w:val="bottom"/>
          </w:tcPr>
          <w:p w14:paraId="0D6F1067" w14:textId="77777777" w:rsidR="00254F35" w:rsidRPr="00EF54C8" w:rsidRDefault="00254F35" w:rsidP="00EF54C8">
            <w:pPr>
              <w:adjustRightInd w:val="0"/>
              <w:spacing w:line="360" w:lineRule="auto"/>
              <w:jc w:val="both"/>
              <w:rPr>
                <w:rFonts w:ascii="Book Antiqua" w:eastAsia="Times New Roman" w:hAnsi="Book Antiqua"/>
                <w:color w:val="000000"/>
              </w:rPr>
            </w:pPr>
            <w:proofErr w:type="spellStart"/>
            <w:r w:rsidRPr="00EF54C8">
              <w:rPr>
                <w:rFonts w:ascii="Book Antiqua" w:eastAsia="Times New Roman" w:hAnsi="Book Antiqua"/>
                <w:color w:val="000000"/>
              </w:rPr>
              <w:t>Arbidol</w:t>
            </w:r>
            <w:proofErr w:type="spellEnd"/>
          </w:p>
        </w:tc>
        <w:tc>
          <w:tcPr>
            <w:tcW w:w="0" w:type="auto"/>
            <w:tcBorders>
              <w:top w:val="nil"/>
              <w:left w:val="nil"/>
              <w:bottom w:val="nil"/>
              <w:right w:val="nil"/>
            </w:tcBorders>
            <w:shd w:val="clear" w:color="auto" w:fill="auto"/>
            <w:noWrap/>
            <w:vAlign w:val="center"/>
          </w:tcPr>
          <w:p w14:paraId="78D508FF" w14:textId="27D5F3C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40 (61.5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FC706B7" w14:textId="78B1129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32 (65.3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3159597F" w14:textId="3F6DF2F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8 (50</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4BCB2DC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0.275</w:t>
            </w:r>
          </w:p>
        </w:tc>
      </w:tr>
      <w:tr w:rsidR="00254F35" w:rsidRPr="00EF54C8" w14:paraId="3E0AC05F" w14:textId="77777777" w:rsidTr="00F66B04">
        <w:trPr>
          <w:trHeight w:val="301"/>
        </w:trPr>
        <w:tc>
          <w:tcPr>
            <w:tcW w:w="0" w:type="auto"/>
            <w:tcBorders>
              <w:top w:val="nil"/>
              <w:left w:val="nil"/>
              <w:bottom w:val="nil"/>
              <w:right w:val="nil"/>
            </w:tcBorders>
            <w:shd w:val="clear" w:color="auto" w:fill="auto"/>
            <w:vAlign w:val="bottom"/>
          </w:tcPr>
          <w:p w14:paraId="4AAA689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Ribavirin</w:t>
            </w:r>
          </w:p>
        </w:tc>
        <w:tc>
          <w:tcPr>
            <w:tcW w:w="0" w:type="auto"/>
            <w:tcBorders>
              <w:top w:val="nil"/>
              <w:left w:val="nil"/>
              <w:bottom w:val="nil"/>
              <w:right w:val="nil"/>
            </w:tcBorders>
            <w:shd w:val="clear" w:color="auto" w:fill="auto"/>
            <w:noWrap/>
            <w:vAlign w:val="center"/>
          </w:tcPr>
          <w:p w14:paraId="067C158C" w14:textId="1576A99C"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(4.6</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1534C69" w14:textId="6179916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(6.1</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53A74CF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nil"/>
              <w:right w:val="nil"/>
            </w:tcBorders>
            <w:shd w:val="clear" w:color="auto" w:fill="auto"/>
            <w:noWrap/>
            <w:vAlign w:val="center"/>
          </w:tcPr>
          <w:p w14:paraId="544033A9"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0.569</w:t>
            </w:r>
          </w:p>
        </w:tc>
      </w:tr>
      <w:tr w:rsidR="00254F35" w:rsidRPr="00EF54C8" w14:paraId="439CFB21" w14:textId="77777777" w:rsidTr="00F66B04">
        <w:trPr>
          <w:trHeight w:val="301"/>
        </w:trPr>
        <w:tc>
          <w:tcPr>
            <w:tcW w:w="0" w:type="auto"/>
            <w:tcBorders>
              <w:top w:val="nil"/>
              <w:left w:val="nil"/>
              <w:bottom w:val="nil"/>
              <w:right w:val="nil"/>
            </w:tcBorders>
            <w:shd w:val="clear" w:color="auto" w:fill="auto"/>
            <w:vAlign w:val="bottom"/>
          </w:tcPr>
          <w:p w14:paraId="3D82DE85" w14:textId="77777777" w:rsidR="00254F35" w:rsidRPr="00EF54C8" w:rsidRDefault="00254F35" w:rsidP="00EF54C8">
            <w:pPr>
              <w:adjustRightInd w:val="0"/>
              <w:spacing w:line="360" w:lineRule="auto"/>
              <w:jc w:val="both"/>
              <w:rPr>
                <w:rFonts w:ascii="Book Antiqua" w:eastAsia="Times New Roman" w:hAnsi="Book Antiqua"/>
                <w:color w:val="000000"/>
              </w:rPr>
            </w:pPr>
            <w:proofErr w:type="spellStart"/>
            <w:r w:rsidRPr="00EF54C8">
              <w:rPr>
                <w:rFonts w:ascii="Book Antiqua" w:eastAsia="Times New Roman" w:hAnsi="Book Antiqua"/>
                <w:color w:val="000000"/>
              </w:rPr>
              <w:t>Lopinavir</w:t>
            </w:r>
            <w:proofErr w:type="spellEnd"/>
            <w:r w:rsidRPr="00EF54C8">
              <w:rPr>
                <w:rFonts w:ascii="Book Antiqua" w:eastAsia="Times New Roman" w:hAnsi="Book Antiqua"/>
                <w:color w:val="000000"/>
              </w:rPr>
              <w:t>/Ritonavir</w:t>
            </w:r>
          </w:p>
        </w:tc>
        <w:tc>
          <w:tcPr>
            <w:tcW w:w="0" w:type="auto"/>
            <w:tcBorders>
              <w:top w:val="nil"/>
              <w:left w:val="nil"/>
              <w:bottom w:val="nil"/>
              <w:right w:val="nil"/>
            </w:tcBorders>
            <w:shd w:val="clear" w:color="auto" w:fill="auto"/>
            <w:noWrap/>
            <w:vAlign w:val="center"/>
          </w:tcPr>
          <w:p w14:paraId="609F5E45" w14:textId="38D6E694"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35 (53.8</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5CF0619E" w14:textId="0BEBF2E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22 (44.9</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0CDDE177" w14:textId="4AD3D64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13 (81.3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371F376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0.011</w:t>
            </w:r>
          </w:p>
        </w:tc>
      </w:tr>
      <w:tr w:rsidR="00254F35" w:rsidRPr="00EF54C8" w14:paraId="601E0C24" w14:textId="77777777" w:rsidTr="00F66B04">
        <w:trPr>
          <w:trHeight w:val="301"/>
        </w:trPr>
        <w:tc>
          <w:tcPr>
            <w:tcW w:w="0" w:type="auto"/>
            <w:tcBorders>
              <w:top w:val="nil"/>
              <w:left w:val="nil"/>
              <w:bottom w:val="nil"/>
              <w:right w:val="nil"/>
            </w:tcBorders>
            <w:shd w:val="clear" w:color="auto" w:fill="auto"/>
            <w:vAlign w:val="bottom"/>
          </w:tcPr>
          <w:p w14:paraId="785AE7DE"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Interferon</w:t>
            </w:r>
          </w:p>
        </w:tc>
        <w:tc>
          <w:tcPr>
            <w:tcW w:w="0" w:type="auto"/>
            <w:tcBorders>
              <w:top w:val="nil"/>
              <w:left w:val="nil"/>
              <w:bottom w:val="nil"/>
              <w:right w:val="nil"/>
            </w:tcBorders>
            <w:shd w:val="clear" w:color="auto" w:fill="auto"/>
            <w:noWrap/>
            <w:vAlign w:val="center"/>
          </w:tcPr>
          <w:p w14:paraId="527E2968" w14:textId="603C038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21 (32.3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4D075B10" w14:textId="14A6D61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16 (32.7</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2E3D5E50" w14:textId="416A314E"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5 (31.3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0357F35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0.917</w:t>
            </w:r>
          </w:p>
        </w:tc>
      </w:tr>
      <w:tr w:rsidR="00254F35" w:rsidRPr="00EF54C8" w14:paraId="31DCBF46" w14:textId="77777777" w:rsidTr="00F66B04">
        <w:trPr>
          <w:trHeight w:val="301"/>
        </w:trPr>
        <w:tc>
          <w:tcPr>
            <w:tcW w:w="0" w:type="auto"/>
            <w:tcBorders>
              <w:top w:val="nil"/>
              <w:left w:val="nil"/>
              <w:bottom w:val="nil"/>
              <w:right w:val="nil"/>
            </w:tcBorders>
            <w:shd w:val="clear" w:color="auto" w:fill="auto"/>
            <w:vAlign w:val="bottom"/>
          </w:tcPr>
          <w:p w14:paraId="7BC4B73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Chloroquine</w:t>
            </w:r>
          </w:p>
        </w:tc>
        <w:tc>
          <w:tcPr>
            <w:tcW w:w="0" w:type="auto"/>
            <w:tcBorders>
              <w:top w:val="nil"/>
              <w:left w:val="nil"/>
              <w:bottom w:val="nil"/>
              <w:right w:val="nil"/>
            </w:tcBorders>
            <w:shd w:val="clear" w:color="auto" w:fill="auto"/>
            <w:noWrap/>
            <w:vAlign w:val="center"/>
          </w:tcPr>
          <w:p w14:paraId="44B68A28" w14:textId="671E810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29DF090F"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nil"/>
              <w:right w:val="nil"/>
            </w:tcBorders>
            <w:shd w:val="clear" w:color="auto" w:fill="auto"/>
            <w:noWrap/>
            <w:vAlign w:val="center"/>
          </w:tcPr>
          <w:p w14:paraId="6C6B46D5" w14:textId="196DD50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A895708"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27AB5A6B" w14:textId="77777777" w:rsidTr="00F66B04">
        <w:trPr>
          <w:trHeight w:val="301"/>
        </w:trPr>
        <w:tc>
          <w:tcPr>
            <w:tcW w:w="0" w:type="auto"/>
            <w:tcBorders>
              <w:top w:val="nil"/>
              <w:left w:val="nil"/>
              <w:bottom w:val="nil"/>
              <w:right w:val="nil"/>
            </w:tcBorders>
            <w:shd w:val="clear" w:color="auto" w:fill="auto"/>
            <w:vAlign w:val="bottom"/>
          </w:tcPr>
          <w:p w14:paraId="7CA2B37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Antibiotic therapy</w:t>
            </w:r>
          </w:p>
        </w:tc>
        <w:tc>
          <w:tcPr>
            <w:tcW w:w="0" w:type="auto"/>
            <w:tcBorders>
              <w:top w:val="nil"/>
              <w:left w:val="nil"/>
              <w:bottom w:val="nil"/>
              <w:right w:val="nil"/>
            </w:tcBorders>
            <w:shd w:val="clear" w:color="auto" w:fill="auto"/>
            <w:noWrap/>
            <w:vAlign w:val="center"/>
          </w:tcPr>
          <w:p w14:paraId="08CB2683" w14:textId="5C694792"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36 (55.4</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74911A12" w14:textId="5ECF622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21 (42.9</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7DA2245D" w14:textId="7AEED4D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15 (93.8</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5059FF7E"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22C21D22" w14:textId="77777777" w:rsidTr="00F66B04">
        <w:trPr>
          <w:trHeight w:val="301"/>
        </w:trPr>
        <w:tc>
          <w:tcPr>
            <w:tcW w:w="0" w:type="auto"/>
            <w:tcBorders>
              <w:top w:val="nil"/>
              <w:left w:val="nil"/>
              <w:bottom w:val="nil"/>
              <w:right w:val="nil"/>
            </w:tcBorders>
            <w:shd w:val="clear" w:color="auto" w:fill="auto"/>
            <w:vAlign w:val="bottom"/>
          </w:tcPr>
          <w:p w14:paraId="73B885F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Antifungal therapy</w:t>
            </w:r>
          </w:p>
        </w:tc>
        <w:tc>
          <w:tcPr>
            <w:tcW w:w="0" w:type="auto"/>
            <w:tcBorders>
              <w:top w:val="nil"/>
              <w:left w:val="nil"/>
              <w:bottom w:val="nil"/>
              <w:right w:val="nil"/>
            </w:tcBorders>
            <w:shd w:val="clear" w:color="auto" w:fill="auto"/>
            <w:noWrap/>
            <w:vAlign w:val="center"/>
          </w:tcPr>
          <w:p w14:paraId="08F79545" w14:textId="1EAE73F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D263164"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nil"/>
              <w:right w:val="nil"/>
            </w:tcBorders>
            <w:shd w:val="clear" w:color="auto" w:fill="auto"/>
            <w:noWrap/>
            <w:vAlign w:val="center"/>
          </w:tcPr>
          <w:p w14:paraId="5D417B14" w14:textId="3CAC7A5E"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341B9F7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7AD32C71" w14:textId="77777777" w:rsidTr="00F66B04">
        <w:trPr>
          <w:trHeight w:val="301"/>
        </w:trPr>
        <w:tc>
          <w:tcPr>
            <w:tcW w:w="0" w:type="auto"/>
            <w:tcBorders>
              <w:top w:val="nil"/>
              <w:left w:val="nil"/>
              <w:bottom w:val="nil"/>
              <w:right w:val="nil"/>
            </w:tcBorders>
            <w:shd w:val="clear" w:color="auto" w:fill="auto"/>
            <w:vAlign w:val="bottom"/>
          </w:tcPr>
          <w:p w14:paraId="0BE466F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Glucocorticoid therapy</w:t>
            </w:r>
          </w:p>
        </w:tc>
        <w:tc>
          <w:tcPr>
            <w:tcW w:w="0" w:type="auto"/>
            <w:tcBorders>
              <w:top w:val="nil"/>
              <w:left w:val="nil"/>
              <w:bottom w:val="nil"/>
              <w:right w:val="nil"/>
            </w:tcBorders>
            <w:shd w:val="clear" w:color="auto" w:fill="auto"/>
            <w:noWrap/>
            <w:vAlign w:val="center"/>
          </w:tcPr>
          <w:p w14:paraId="544EBB64" w14:textId="7324366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12 (18.5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B77C4DD" w14:textId="78AF812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 (4.1</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CC854CF" w14:textId="35CF1D92"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10 (62.5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5C6A7339"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3FCAB982" w14:textId="77777777" w:rsidTr="00F66B04">
        <w:trPr>
          <w:trHeight w:val="301"/>
        </w:trPr>
        <w:tc>
          <w:tcPr>
            <w:tcW w:w="0" w:type="auto"/>
            <w:tcBorders>
              <w:top w:val="nil"/>
              <w:left w:val="nil"/>
              <w:bottom w:val="nil"/>
              <w:right w:val="nil"/>
            </w:tcBorders>
            <w:shd w:val="clear" w:color="auto" w:fill="auto"/>
            <w:vAlign w:val="bottom"/>
          </w:tcPr>
          <w:p w14:paraId="125CE9F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Immunoglobulin</w:t>
            </w:r>
          </w:p>
        </w:tc>
        <w:tc>
          <w:tcPr>
            <w:tcW w:w="0" w:type="auto"/>
            <w:tcBorders>
              <w:top w:val="nil"/>
              <w:left w:val="nil"/>
              <w:bottom w:val="nil"/>
              <w:right w:val="nil"/>
            </w:tcBorders>
            <w:shd w:val="clear" w:color="auto" w:fill="auto"/>
            <w:noWrap/>
            <w:vAlign w:val="center"/>
          </w:tcPr>
          <w:p w14:paraId="118910A3" w14:textId="65F9883E"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(4.6</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524FF78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nil"/>
              <w:right w:val="nil"/>
            </w:tcBorders>
            <w:shd w:val="clear" w:color="auto" w:fill="auto"/>
            <w:noWrap/>
            <w:vAlign w:val="center"/>
          </w:tcPr>
          <w:p w14:paraId="60D71C34" w14:textId="7E3ED88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(18.8</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3761D8E6"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0.013</w:t>
            </w:r>
          </w:p>
        </w:tc>
      </w:tr>
      <w:tr w:rsidR="00254F35" w:rsidRPr="00EF54C8" w14:paraId="5A8CADDD" w14:textId="77777777" w:rsidTr="00F66B04">
        <w:trPr>
          <w:trHeight w:val="301"/>
        </w:trPr>
        <w:tc>
          <w:tcPr>
            <w:tcW w:w="0" w:type="auto"/>
            <w:tcBorders>
              <w:top w:val="nil"/>
              <w:left w:val="nil"/>
              <w:bottom w:val="nil"/>
              <w:right w:val="nil"/>
            </w:tcBorders>
            <w:shd w:val="clear" w:color="auto" w:fill="auto"/>
            <w:vAlign w:val="bottom"/>
          </w:tcPr>
          <w:p w14:paraId="5F3B94C7" w14:textId="77777777" w:rsidR="00254F35" w:rsidRPr="00EF54C8" w:rsidRDefault="00254F35" w:rsidP="00EF54C8">
            <w:pPr>
              <w:adjustRightInd w:val="0"/>
              <w:spacing w:line="360" w:lineRule="auto"/>
              <w:jc w:val="both"/>
              <w:rPr>
                <w:rFonts w:ascii="Book Antiqua" w:eastAsia="Times New Roman" w:hAnsi="Book Antiqua"/>
                <w:color w:val="000000"/>
              </w:rPr>
            </w:pPr>
            <w:proofErr w:type="spellStart"/>
            <w:r w:rsidRPr="00EF54C8">
              <w:rPr>
                <w:rFonts w:ascii="Book Antiqua" w:eastAsia="Times New Roman" w:hAnsi="Book Antiqua"/>
                <w:color w:val="000000"/>
              </w:rPr>
              <w:t>Thymosin</w:t>
            </w:r>
            <w:proofErr w:type="spellEnd"/>
          </w:p>
        </w:tc>
        <w:tc>
          <w:tcPr>
            <w:tcW w:w="0" w:type="auto"/>
            <w:tcBorders>
              <w:top w:val="nil"/>
              <w:left w:val="nil"/>
              <w:bottom w:val="nil"/>
              <w:right w:val="nil"/>
            </w:tcBorders>
            <w:shd w:val="clear" w:color="auto" w:fill="auto"/>
            <w:noWrap/>
            <w:vAlign w:val="center"/>
          </w:tcPr>
          <w:p w14:paraId="0BC78D5C" w14:textId="226F893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11 (16.9</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0186A797" w14:textId="11188B7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(8.2</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25D802EE" w14:textId="1B1CE67C"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7 (43.8</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AF52B58"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0.004</w:t>
            </w:r>
          </w:p>
        </w:tc>
      </w:tr>
      <w:tr w:rsidR="00254F35" w:rsidRPr="00EF54C8" w14:paraId="54D4C33F" w14:textId="77777777" w:rsidTr="00F66B04">
        <w:trPr>
          <w:trHeight w:val="301"/>
        </w:trPr>
        <w:tc>
          <w:tcPr>
            <w:tcW w:w="0" w:type="auto"/>
            <w:tcBorders>
              <w:top w:val="nil"/>
              <w:left w:val="nil"/>
              <w:bottom w:val="nil"/>
              <w:right w:val="nil"/>
            </w:tcBorders>
            <w:shd w:val="clear" w:color="auto" w:fill="auto"/>
            <w:vAlign w:val="bottom"/>
          </w:tcPr>
          <w:p w14:paraId="61F6E64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Traditional Chinese medicine</w:t>
            </w:r>
          </w:p>
        </w:tc>
        <w:tc>
          <w:tcPr>
            <w:tcW w:w="0" w:type="auto"/>
            <w:tcBorders>
              <w:top w:val="nil"/>
              <w:left w:val="nil"/>
              <w:bottom w:val="nil"/>
              <w:right w:val="nil"/>
            </w:tcBorders>
            <w:shd w:val="clear" w:color="auto" w:fill="auto"/>
            <w:noWrap/>
            <w:vAlign w:val="center"/>
          </w:tcPr>
          <w:p w14:paraId="57EC25D3" w14:textId="556D102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51 (78.5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974042B" w14:textId="6286FBD9"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38 (77.6</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2D0AA69" w14:textId="00ABBC78"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13 (81.3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A2627E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w:t>
            </w:r>
          </w:p>
        </w:tc>
      </w:tr>
      <w:tr w:rsidR="00254F35" w:rsidRPr="00EF54C8" w14:paraId="458E9D80" w14:textId="77777777" w:rsidTr="00F66B04">
        <w:trPr>
          <w:trHeight w:val="301"/>
        </w:trPr>
        <w:tc>
          <w:tcPr>
            <w:tcW w:w="0" w:type="auto"/>
            <w:tcBorders>
              <w:top w:val="nil"/>
              <w:left w:val="nil"/>
              <w:bottom w:val="nil"/>
              <w:right w:val="nil"/>
            </w:tcBorders>
            <w:shd w:val="clear" w:color="auto" w:fill="auto"/>
            <w:vAlign w:val="bottom"/>
          </w:tcPr>
          <w:p w14:paraId="01531FEE"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Oxygen support</w:t>
            </w:r>
          </w:p>
        </w:tc>
        <w:tc>
          <w:tcPr>
            <w:tcW w:w="0" w:type="auto"/>
            <w:tcBorders>
              <w:top w:val="nil"/>
              <w:left w:val="nil"/>
              <w:bottom w:val="nil"/>
              <w:right w:val="nil"/>
            </w:tcBorders>
            <w:shd w:val="clear" w:color="auto" w:fill="auto"/>
            <w:noWrap/>
            <w:vAlign w:val="center"/>
          </w:tcPr>
          <w:p w14:paraId="6CFCB158" w14:textId="16B24026"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20 (30.8</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352C6C8A" w14:textId="5723AAE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(8.2</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044CBAFC" w14:textId="07C0690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16 (100</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0EAE08A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44B16449" w14:textId="77777777" w:rsidTr="00F66B04">
        <w:trPr>
          <w:trHeight w:val="301"/>
        </w:trPr>
        <w:tc>
          <w:tcPr>
            <w:tcW w:w="0" w:type="auto"/>
            <w:tcBorders>
              <w:top w:val="nil"/>
              <w:left w:val="nil"/>
              <w:bottom w:val="nil"/>
              <w:right w:val="nil"/>
            </w:tcBorders>
            <w:shd w:val="clear" w:color="auto" w:fill="auto"/>
            <w:vAlign w:val="bottom"/>
          </w:tcPr>
          <w:p w14:paraId="0B3CFF23"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Nasal cannulas</w:t>
            </w:r>
          </w:p>
        </w:tc>
        <w:tc>
          <w:tcPr>
            <w:tcW w:w="0" w:type="auto"/>
            <w:tcBorders>
              <w:top w:val="nil"/>
              <w:left w:val="nil"/>
              <w:bottom w:val="nil"/>
              <w:right w:val="nil"/>
            </w:tcBorders>
            <w:shd w:val="clear" w:color="auto" w:fill="auto"/>
            <w:noWrap/>
            <w:vAlign w:val="center"/>
          </w:tcPr>
          <w:p w14:paraId="3E1487B4" w14:textId="181AC44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20 (30.8</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34A6E1C1" w14:textId="3DBBF608"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(8.2</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012F6908" w14:textId="495E142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16 (100</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2DD0910"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3CF6862D" w14:textId="77777777" w:rsidTr="00F66B04">
        <w:trPr>
          <w:trHeight w:val="301"/>
        </w:trPr>
        <w:tc>
          <w:tcPr>
            <w:tcW w:w="0" w:type="auto"/>
            <w:tcBorders>
              <w:top w:val="nil"/>
              <w:left w:val="nil"/>
              <w:bottom w:val="nil"/>
              <w:right w:val="nil"/>
            </w:tcBorders>
            <w:shd w:val="clear" w:color="auto" w:fill="auto"/>
            <w:vAlign w:val="bottom"/>
          </w:tcPr>
          <w:p w14:paraId="64610FB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HFNC</w:t>
            </w:r>
          </w:p>
        </w:tc>
        <w:tc>
          <w:tcPr>
            <w:tcW w:w="0" w:type="auto"/>
            <w:tcBorders>
              <w:top w:val="nil"/>
              <w:left w:val="nil"/>
              <w:bottom w:val="nil"/>
              <w:right w:val="nil"/>
            </w:tcBorders>
            <w:shd w:val="clear" w:color="auto" w:fill="auto"/>
            <w:noWrap/>
            <w:vAlign w:val="center"/>
          </w:tcPr>
          <w:p w14:paraId="7AA48A56" w14:textId="46F9152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(9.2</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55C018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nil"/>
              <w:right w:val="nil"/>
            </w:tcBorders>
            <w:shd w:val="clear" w:color="auto" w:fill="auto"/>
            <w:noWrap/>
            <w:vAlign w:val="center"/>
          </w:tcPr>
          <w:p w14:paraId="05B43EE4" w14:textId="111CC430"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(37.5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EDD5AEF"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0ACC4D54" w14:textId="77777777" w:rsidTr="00F66B04">
        <w:trPr>
          <w:trHeight w:val="301"/>
        </w:trPr>
        <w:tc>
          <w:tcPr>
            <w:tcW w:w="0" w:type="auto"/>
            <w:tcBorders>
              <w:top w:val="nil"/>
              <w:left w:val="nil"/>
              <w:bottom w:val="nil"/>
              <w:right w:val="nil"/>
            </w:tcBorders>
            <w:shd w:val="clear" w:color="auto" w:fill="auto"/>
            <w:vAlign w:val="bottom"/>
          </w:tcPr>
          <w:p w14:paraId="58862FDB"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NIV</w:t>
            </w:r>
          </w:p>
        </w:tc>
        <w:tc>
          <w:tcPr>
            <w:tcW w:w="0" w:type="auto"/>
            <w:tcBorders>
              <w:top w:val="nil"/>
              <w:left w:val="nil"/>
              <w:bottom w:val="nil"/>
              <w:right w:val="nil"/>
            </w:tcBorders>
            <w:shd w:val="clear" w:color="auto" w:fill="auto"/>
            <w:noWrap/>
            <w:vAlign w:val="center"/>
          </w:tcPr>
          <w:p w14:paraId="2EE6D7A6" w14:textId="506B7992"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68EBD524"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nil"/>
              <w:right w:val="nil"/>
            </w:tcBorders>
            <w:shd w:val="clear" w:color="auto" w:fill="auto"/>
            <w:noWrap/>
            <w:vAlign w:val="center"/>
          </w:tcPr>
          <w:p w14:paraId="3A5CBE1D" w14:textId="64EDBC14"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12F637E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1F70C9A3" w14:textId="77777777" w:rsidTr="00F66B04">
        <w:trPr>
          <w:trHeight w:val="301"/>
        </w:trPr>
        <w:tc>
          <w:tcPr>
            <w:tcW w:w="0" w:type="auto"/>
            <w:tcBorders>
              <w:top w:val="nil"/>
              <w:left w:val="nil"/>
              <w:bottom w:val="nil"/>
              <w:right w:val="nil"/>
            </w:tcBorders>
            <w:shd w:val="clear" w:color="auto" w:fill="auto"/>
            <w:vAlign w:val="bottom"/>
          </w:tcPr>
          <w:p w14:paraId="5ABF34E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IMV</w:t>
            </w:r>
          </w:p>
        </w:tc>
        <w:tc>
          <w:tcPr>
            <w:tcW w:w="0" w:type="auto"/>
            <w:tcBorders>
              <w:top w:val="nil"/>
              <w:left w:val="nil"/>
              <w:bottom w:val="nil"/>
              <w:right w:val="nil"/>
            </w:tcBorders>
            <w:shd w:val="clear" w:color="auto" w:fill="auto"/>
            <w:noWrap/>
            <w:vAlign w:val="center"/>
          </w:tcPr>
          <w:p w14:paraId="745D7441" w14:textId="5140C5A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4041E8D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nil"/>
              <w:right w:val="nil"/>
            </w:tcBorders>
            <w:shd w:val="clear" w:color="auto" w:fill="auto"/>
            <w:noWrap/>
            <w:vAlign w:val="center"/>
          </w:tcPr>
          <w:p w14:paraId="3B8F1484" w14:textId="615A5AE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0" w:type="auto"/>
            <w:tcBorders>
              <w:top w:val="nil"/>
              <w:left w:val="nil"/>
              <w:bottom w:val="nil"/>
              <w:right w:val="nil"/>
            </w:tcBorders>
            <w:shd w:val="clear" w:color="auto" w:fill="auto"/>
            <w:noWrap/>
            <w:vAlign w:val="center"/>
          </w:tcPr>
          <w:p w14:paraId="7B12E890"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5190ED1E" w14:textId="77777777" w:rsidTr="00F66B04">
        <w:trPr>
          <w:trHeight w:val="301"/>
        </w:trPr>
        <w:tc>
          <w:tcPr>
            <w:tcW w:w="0" w:type="auto"/>
            <w:tcBorders>
              <w:top w:val="nil"/>
              <w:left w:val="nil"/>
              <w:right w:val="nil"/>
            </w:tcBorders>
            <w:shd w:val="clear" w:color="auto" w:fill="auto"/>
            <w:vAlign w:val="bottom"/>
          </w:tcPr>
          <w:p w14:paraId="44F4264A"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lastRenderedPageBreak/>
              <w:t>ECMO</w:t>
            </w:r>
          </w:p>
        </w:tc>
        <w:tc>
          <w:tcPr>
            <w:tcW w:w="0" w:type="auto"/>
            <w:tcBorders>
              <w:top w:val="nil"/>
              <w:left w:val="nil"/>
              <w:right w:val="nil"/>
            </w:tcBorders>
            <w:shd w:val="clear" w:color="auto" w:fill="auto"/>
            <w:noWrap/>
            <w:vAlign w:val="center"/>
          </w:tcPr>
          <w:p w14:paraId="656DC7F0" w14:textId="64F2E8A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0" w:type="auto"/>
            <w:tcBorders>
              <w:top w:val="nil"/>
              <w:left w:val="nil"/>
              <w:right w:val="nil"/>
            </w:tcBorders>
            <w:shd w:val="clear" w:color="auto" w:fill="auto"/>
            <w:noWrap/>
            <w:vAlign w:val="center"/>
          </w:tcPr>
          <w:p w14:paraId="3F9C20F9"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right w:val="nil"/>
            </w:tcBorders>
            <w:shd w:val="clear" w:color="auto" w:fill="auto"/>
            <w:noWrap/>
            <w:vAlign w:val="center"/>
          </w:tcPr>
          <w:p w14:paraId="63A9C1AD" w14:textId="33097C65"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0" w:type="auto"/>
            <w:tcBorders>
              <w:top w:val="nil"/>
              <w:left w:val="nil"/>
              <w:right w:val="nil"/>
            </w:tcBorders>
            <w:shd w:val="clear" w:color="auto" w:fill="auto"/>
            <w:noWrap/>
            <w:vAlign w:val="center"/>
          </w:tcPr>
          <w:p w14:paraId="02780628"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681629C0" w14:textId="77777777" w:rsidTr="00F66B04">
        <w:trPr>
          <w:trHeight w:val="321"/>
        </w:trPr>
        <w:tc>
          <w:tcPr>
            <w:tcW w:w="0" w:type="auto"/>
            <w:tcBorders>
              <w:top w:val="nil"/>
              <w:left w:val="nil"/>
              <w:bottom w:val="single" w:sz="4" w:space="0" w:color="auto"/>
              <w:right w:val="nil"/>
            </w:tcBorders>
            <w:shd w:val="clear" w:color="auto" w:fill="auto"/>
            <w:vAlign w:val="bottom"/>
          </w:tcPr>
          <w:p w14:paraId="3FE587C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 xml:space="preserve">Prone position </w:t>
            </w:r>
          </w:p>
        </w:tc>
        <w:tc>
          <w:tcPr>
            <w:tcW w:w="0" w:type="auto"/>
            <w:tcBorders>
              <w:top w:val="nil"/>
              <w:left w:val="nil"/>
              <w:bottom w:val="single" w:sz="4" w:space="0" w:color="auto"/>
              <w:right w:val="nil"/>
            </w:tcBorders>
            <w:shd w:val="clear" w:color="auto" w:fill="auto"/>
            <w:noWrap/>
            <w:vAlign w:val="center"/>
          </w:tcPr>
          <w:p w14:paraId="63966250" w14:textId="2E84CB30"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(9.2</w:t>
            </w:r>
            <w:r w:rsidR="00384162">
              <w:rPr>
                <w:rFonts w:ascii="Book Antiqua" w:eastAsia="Times New Roman" w:hAnsi="Book Antiqua"/>
                <w:color w:val="000000"/>
              </w:rPr>
              <w:t>)</w:t>
            </w:r>
          </w:p>
        </w:tc>
        <w:tc>
          <w:tcPr>
            <w:tcW w:w="0" w:type="auto"/>
            <w:tcBorders>
              <w:top w:val="nil"/>
              <w:left w:val="nil"/>
              <w:bottom w:val="single" w:sz="4" w:space="0" w:color="auto"/>
              <w:right w:val="nil"/>
            </w:tcBorders>
            <w:shd w:val="clear" w:color="auto" w:fill="auto"/>
            <w:noWrap/>
            <w:vAlign w:val="center"/>
          </w:tcPr>
          <w:p w14:paraId="1B46776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0" w:type="auto"/>
            <w:tcBorders>
              <w:top w:val="nil"/>
              <w:left w:val="nil"/>
              <w:bottom w:val="single" w:sz="4" w:space="0" w:color="auto"/>
              <w:right w:val="nil"/>
            </w:tcBorders>
            <w:shd w:val="clear" w:color="auto" w:fill="auto"/>
            <w:noWrap/>
            <w:vAlign w:val="center"/>
          </w:tcPr>
          <w:p w14:paraId="79603456" w14:textId="6FD91AD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(37.5</w:t>
            </w:r>
            <w:r w:rsidR="00384162">
              <w:rPr>
                <w:rFonts w:ascii="Book Antiqua" w:eastAsia="Times New Roman" w:hAnsi="Book Antiqua"/>
                <w:color w:val="000000"/>
              </w:rPr>
              <w:t>)</w:t>
            </w:r>
          </w:p>
        </w:tc>
        <w:tc>
          <w:tcPr>
            <w:tcW w:w="0" w:type="auto"/>
            <w:tcBorders>
              <w:top w:val="nil"/>
              <w:left w:val="nil"/>
              <w:bottom w:val="single" w:sz="4" w:space="0" w:color="auto"/>
              <w:right w:val="nil"/>
            </w:tcBorders>
            <w:shd w:val="clear" w:color="auto" w:fill="auto"/>
            <w:noWrap/>
            <w:vAlign w:val="center"/>
          </w:tcPr>
          <w:p w14:paraId="7AC4B9BB"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bl>
    <w:p w14:paraId="55BDE2CB" w14:textId="49839277" w:rsidR="000B5486"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COVID-19: Coronavirus disease 2019; HFNC: High-flow nasal cannula; NIV: Noninvasive ventilation; IMV: Invasive mechanical ventilation; ECMO: Extracorporeal membrane oxygenation</w:t>
      </w:r>
      <w:r w:rsidR="00EF54C8" w:rsidRPr="00EF54C8">
        <w:rPr>
          <w:rFonts w:ascii="Book Antiqua" w:eastAsia="Times New Roman" w:hAnsi="Book Antiqua"/>
          <w:color w:val="000000"/>
        </w:rPr>
        <w:t>.</w:t>
      </w:r>
    </w:p>
    <w:p w14:paraId="5796C522" w14:textId="77777777" w:rsidR="000B5486" w:rsidRDefault="000B5486">
      <w:pPr>
        <w:rPr>
          <w:rFonts w:ascii="Book Antiqua" w:eastAsia="Times New Roman" w:hAnsi="Book Antiqua"/>
          <w:color w:val="000000"/>
        </w:rPr>
      </w:pPr>
      <w:r>
        <w:rPr>
          <w:rFonts w:ascii="Book Antiqua" w:eastAsia="Times New Roman" w:hAnsi="Book Antiqua"/>
          <w:color w:val="000000"/>
        </w:rPr>
        <w:br w:type="page"/>
      </w:r>
    </w:p>
    <w:p w14:paraId="165093E0" w14:textId="77777777" w:rsidR="000B5486" w:rsidRDefault="000B5486" w:rsidP="000B5486">
      <w:pPr>
        <w:jc w:val="center"/>
        <w:rPr>
          <w:rFonts w:ascii="Book Antiqua" w:hAnsi="Book Antiqua"/>
        </w:rPr>
      </w:pPr>
      <w:r>
        <w:rPr>
          <w:rFonts w:ascii="Book Antiqua" w:hAnsi="Book Antiqua"/>
          <w:noProof/>
        </w:rPr>
        <w:lastRenderedPageBreak/>
        <w:drawing>
          <wp:inline distT="0" distB="0" distL="0" distR="0" wp14:anchorId="2107DCCA" wp14:editId="45ADE3A9">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45AA81" w14:textId="77777777" w:rsidR="000B5486" w:rsidRDefault="000B5486" w:rsidP="000B5486">
      <w:pPr>
        <w:jc w:val="center"/>
        <w:rPr>
          <w:rFonts w:ascii="Book Antiqua" w:hAnsi="Book Antiqua"/>
        </w:rPr>
      </w:pPr>
    </w:p>
    <w:p w14:paraId="07AADE33" w14:textId="77777777" w:rsidR="000B5486" w:rsidRPr="00763D22" w:rsidRDefault="000B5486" w:rsidP="000B548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11AFB02" w14:textId="77777777" w:rsidR="000B5486" w:rsidRPr="00763D22" w:rsidRDefault="000B5486" w:rsidP="000B548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1C4335" w14:textId="77777777" w:rsidR="000B5486" w:rsidRPr="00763D22" w:rsidRDefault="000B5486" w:rsidP="000B548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4B2D09" w14:textId="77777777" w:rsidR="000B5486" w:rsidRPr="00763D22" w:rsidRDefault="000B5486" w:rsidP="000B548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0B7183" w14:textId="77777777" w:rsidR="000B5486" w:rsidRPr="00763D22" w:rsidRDefault="000B5486" w:rsidP="000B548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0E6DC0" w14:textId="77777777" w:rsidR="000B5486" w:rsidRPr="00763D22" w:rsidRDefault="000B5486" w:rsidP="000B548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B9563AD" w14:textId="77777777" w:rsidR="000B5486" w:rsidRDefault="000B5486" w:rsidP="000B5486">
      <w:pPr>
        <w:jc w:val="center"/>
        <w:rPr>
          <w:rFonts w:ascii="Book Antiqua" w:hAnsi="Book Antiqua"/>
        </w:rPr>
      </w:pPr>
    </w:p>
    <w:p w14:paraId="7D1DA029" w14:textId="77777777" w:rsidR="000B5486" w:rsidRDefault="000B5486" w:rsidP="000B5486">
      <w:pPr>
        <w:jc w:val="center"/>
        <w:rPr>
          <w:rFonts w:ascii="Book Antiqua" w:hAnsi="Book Antiqua"/>
        </w:rPr>
      </w:pPr>
    </w:p>
    <w:p w14:paraId="74964D90" w14:textId="77777777" w:rsidR="000B5486" w:rsidRDefault="000B5486" w:rsidP="000B5486">
      <w:pPr>
        <w:jc w:val="center"/>
        <w:rPr>
          <w:rFonts w:ascii="Book Antiqua" w:hAnsi="Book Antiqua"/>
        </w:rPr>
      </w:pPr>
    </w:p>
    <w:p w14:paraId="452A7324" w14:textId="77777777" w:rsidR="000B5486" w:rsidRDefault="000B5486" w:rsidP="000B5486">
      <w:pPr>
        <w:jc w:val="center"/>
        <w:rPr>
          <w:rFonts w:ascii="Book Antiqua" w:hAnsi="Book Antiqua"/>
        </w:rPr>
      </w:pPr>
      <w:r>
        <w:rPr>
          <w:rFonts w:ascii="Book Antiqua" w:hAnsi="Book Antiqua"/>
          <w:noProof/>
        </w:rPr>
        <w:drawing>
          <wp:inline distT="0" distB="0" distL="0" distR="0" wp14:anchorId="3B039FAA" wp14:editId="15110B5C">
            <wp:extent cx="1447800" cy="1440180"/>
            <wp:effectExtent l="0" t="0" r="0" b="7620"/>
            <wp:docPr id="11" name="图片 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90003A" w14:textId="77777777" w:rsidR="000B5486" w:rsidRDefault="000B5486" w:rsidP="000B5486">
      <w:pPr>
        <w:jc w:val="center"/>
        <w:rPr>
          <w:rFonts w:ascii="Book Antiqua" w:hAnsi="Book Antiqua"/>
        </w:rPr>
      </w:pPr>
    </w:p>
    <w:p w14:paraId="176563E0" w14:textId="77777777" w:rsidR="000B5486" w:rsidRDefault="000B5486" w:rsidP="000B5486">
      <w:pPr>
        <w:jc w:val="center"/>
        <w:rPr>
          <w:rFonts w:ascii="Book Antiqua" w:hAnsi="Book Antiqua"/>
        </w:rPr>
      </w:pPr>
    </w:p>
    <w:p w14:paraId="416826C0" w14:textId="77777777" w:rsidR="000B5486" w:rsidRPr="00763D22" w:rsidRDefault="000B5486" w:rsidP="000B5486">
      <w:pPr>
        <w:jc w:val="right"/>
        <w:rPr>
          <w:rFonts w:ascii="Book Antiqua" w:hAnsi="Book Antiqua"/>
          <w:color w:val="000000" w:themeColor="text1"/>
        </w:rPr>
      </w:pPr>
    </w:p>
    <w:p w14:paraId="53A36053" w14:textId="77777777" w:rsidR="000B5486" w:rsidRPr="00763D22" w:rsidRDefault="000B5486" w:rsidP="000B548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DB3426B" w14:textId="77777777" w:rsidR="000B5486" w:rsidRPr="00D1521C" w:rsidRDefault="000B5486" w:rsidP="000B5486">
      <w:pPr>
        <w:snapToGrid w:val="0"/>
        <w:spacing w:line="360" w:lineRule="auto"/>
        <w:rPr>
          <w:rFonts w:asciiTheme="minorEastAsia" w:hAnsiTheme="minorEastAsia"/>
          <w:b/>
        </w:rPr>
      </w:pPr>
      <w:bookmarkStart w:id="38" w:name="_GoBack"/>
      <w:bookmarkEnd w:id="38"/>
    </w:p>
    <w:sectPr w:rsidR="000B5486" w:rsidRPr="00D1521C" w:rsidSect="00ED47E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B5767" w14:textId="77777777" w:rsidR="00311AE7" w:rsidRDefault="00311AE7" w:rsidP="00254F35">
      <w:r>
        <w:separator/>
      </w:r>
    </w:p>
  </w:endnote>
  <w:endnote w:type="continuationSeparator" w:id="0">
    <w:p w14:paraId="5F4D7D1E" w14:textId="77777777" w:rsidR="00311AE7" w:rsidRDefault="00311AE7" w:rsidP="002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41993"/>
      <w:docPartObj>
        <w:docPartGallery w:val="Page Numbers (Bottom of Page)"/>
        <w:docPartUnique/>
      </w:docPartObj>
    </w:sdtPr>
    <w:sdtContent>
      <w:sdt>
        <w:sdtPr>
          <w:id w:val="-1769616900"/>
          <w:docPartObj>
            <w:docPartGallery w:val="Page Numbers (Top of Page)"/>
            <w:docPartUnique/>
          </w:docPartObj>
        </w:sdtPr>
        <w:sdtContent>
          <w:p w14:paraId="79B52856" w14:textId="6DF3A914" w:rsidR="00A6551F" w:rsidRDefault="00A6551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5486">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5486">
              <w:rPr>
                <w:b/>
                <w:bCs/>
                <w:noProof/>
              </w:rPr>
              <w:t>37</w:t>
            </w:r>
            <w:r>
              <w:rPr>
                <w:b/>
                <w:bCs/>
                <w:sz w:val="24"/>
                <w:szCs w:val="24"/>
              </w:rPr>
              <w:fldChar w:fldCharType="end"/>
            </w:r>
          </w:p>
        </w:sdtContent>
      </w:sdt>
    </w:sdtContent>
  </w:sdt>
  <w:p w14:paraId="7024C760" w14:textId="77777777" w:rsidR="00A6551F" w:rsidRDefault="00A655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9BD2D" w14:textId="77777777" w:rsidR="00311AE7" w:rsidRDefault="00311AE7" w:rsidP="00254F35">
      <w:r>
        <w:separator/>
      </w:r>
    </w:p>
  </w:footnote>
  <w:footnote w:type="continuationSeparator" w:id="0">
    <w:p w14:paraId="5340E693" w14:textId="77777777" w:rsidR="00311AE7" w:rsidRDefault="00311AE7" w:rsidP="00254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1C77"/>
    <w:rsid w:val="00072AD9"/>
    <w:rsid w:val="00092709"/>
    <w:rsid w:val="000B5486"/>
    <w:rsid w:val="000C7FC1"/>
    <w:rsid w:val="000E4E6A"/>
    <w:rsid w:val="00101723"/>
    <w:rsid w:val="00132BF5"/>
    <w:rsid w:val="001771A5"/>
    <w:rsid w:val="0022251A"/>
    <w:rsid w:val="00231892"/>
    <w:rsid w:val="00254F35"/>
    <w:rsid w:val="0026396E"/>
    <w:rsid w:val="002A4D8B"/>
    <w:rsid w:val="002B49FD"/>
    <w:rsid w:val="002E3614"/>
    <w:rsid w:val="002F6E0A"/>
    <w:rsid w:val="00311AE7"/>
    <w:rsid w:val="0038259D"/>
    <w:rsid w:val="00384162"/>
    <w:rsid w:val="003D17F8"/>
    <w:rsid w:val="00425CF1"/>
    <w:rsid w:val="00426E77"/>
    <w:rsid w:val="00450019"/>
    <w:rsid w:val="00481E91"/>
    <w:rsid w:val="00573EBA"/>
    <w:rsid w:val="0057726D"/>
    <w:rsid w:val="005D70CC"/>
    <w:rsid w:val="005F324B"/>
    <w:rsid w:val="00605F67"/>
    <w:rsid w:val="00675D69"/>
    <w:rsid w:val="0069599B"/>
    <w:rsid w:val="006A59BA"/>
    <w:rsid w:val="006D375B"/>
    <w:rsid w:val="006F31C1"/>
    <w:rsid w:val="00726D40"/>
    <w:rsid w:val="00746EE4"/>
    <w:rsid w:val="00754A7C"/>
    <w:rsid w:val="00754B18"/>
    <w:rsid w:val="0079047B"/>
    <w:rsid w:val="007930D0"/>
    <w:rsid w:val="007D1749"/>
    <w:rsid w:val="007D4387"/>
    <w:rsid w:val="007E3103"/>
    <w:rsid w:val="00887A05"/>
    <w:rsid w:val="008F5114"/>
    <w:rsid w:val="00905E22"/>
    <w:rsid w:val="00955782"/>
    <w:rsid w:val="009A7275"/>
    <w:rsid w:val="009B53A4"/>
    <w:rsid w:val="00A16261"/>
    <w:rsid w:val="00A43DEC"/>
    <w:rsid w:val="00A6551F"/>
    <w:rsid w:val="00A71FC4"/>
    <w:rsid w:val="00A77B3E"/>
    <w:rsid w:val="00B42F6A"/>
    <w:rsid w:val="00BE4E0A"/>
    <w:rsid w:val="00BF0E97"/>
    <w:rsid w:val="00C456E6"/>
    <w:rsid w:val="00C54218"/>
    <w:rsid w:val="00C62553"/>
    <w:rsid w:val="00C742D4"/>
    <w:rsid w:val="00C86723"/>
    <w:rsid w:val="00C9683D"/>
    <w:rsid w:val="00CA2A55"/>
    <w:rsid w:val="00CF05CD"/>
    <w:rsid w:val="00D1264B"/>
    <w:rsid w:val="00D26D73"/>
    <w:rsid w:val="00D31901"/>
    <w:rsid w:val="00D51F0F"/>
    <w:rsid w:val="00D654BC"/>
    <w:rsid w:val="00DA06EF"/>
    <w:rsid w:val="00DD458F"/>
    <w:rsid w:val="00DE6CC3"/>
    <w:rsid w:val="00ED47EA"/>
    <w:rsid w:val="00EE222F"/>
    <w:rsid w:val="00EF54C8"/>
    <w:rsid w:val="00F0515F"/>
    <w:rsid w:val="00F46F4B"/>
    <w:rsid w:val="00F57146"/>
    <w:rsid w:val="00F66B04"/>
    <w:rsid w:val="00F81C6D"/>
    <w:rsid w:val="00F8407C"/>
    <w:rsid w:val="00FF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D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flgroupboxcaptionoffice2010blue">
    <w:name w:val="dxflgroupboxcaption_office2010blue"/>
    <w:basedOn w:val="a0"/>
    <w:rsid w:val="00254F35"/>
  </w:style>
  <w:style w:type="paragraph" w:styleId="a3">
    <w:name w:val="header"/>
    <w:basedOn w:val="a"/>
    <w:link w:val="Char"/>
    <w:unhideWhenUsed/>
    <w:rsid w:val="00254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F35"/>
    <w:rPr>
      <w:sz w:val="18"/>
      <w:szCs w:val="18"/>
    </w:rPr>
  </w:style>
  <w:style w:type="paragraph" w:styleId="a4">
    <w:name w:val="footer"/>
    <w:basedOn w:val="a"/>
    <w:link w:val="Char0"/>
    <w:uiPriority w:val="99"/>
    <w:unhideWhenUsed/>
    <w:rsid w:val="00254F35"/>
    <w:pPr>
      <w:tabs>
        <w:tab w:val="center" w:pos="4153"/>
        <w:tab w:val="right" w:pos="8306"/>
      </w:tabs>
      <w:snapToGrid w:val="0"/>
    </w:pPr>
    <w:rPr>
      <w:sz w:val="18"/>
      <w:szCs w:val="18"/>
    </w:rPr>
  </w:style>
  <w:style w:type="character" w:customStyle="1" w:styleId="Char0">
    <w:name w:val="页脚 Char"/>
    <w:basedOn w:val="a0"/>
    <w:link w:val="a4"/>
    <w:uiPriority w:val="99"/>
    <w:rsid w:val="00254F35"/>
    <w:rPr>
      <w:sz w:val="18"/>
      <w:szCs w:val="18"/>
    </w:rPr>
  </w:style>
  <w:style w:type="paragraph" w:styleId="a5">
    <w:name w:val="Balloon Text"/>
    <w:basedOn w:val="a"/>
    <w:link w:val="Char1"/>
    <w:semiHidden/>
    <w:unhideWhenUsed/>
    <w:rsid w:val="00101723"/>
    <w:rPr>
      <w:sz w:val="18"/>
      <w:szCs w:val="18"/>
    </w:rPr>
  </w:style>
  <w:style w:type="character" w:customStyle="1" w:styleId="Char1">
    <w:name w:val="批注框文本 Char"/>
    <w:basedOn w:val="a0"/>
    <w:link w:val="a5"/>
    <w:semiHidden/>
    <w:rsid w:val="00101723"/>
    <w:rPr>
      <w:sz w:val="18"/>
      <w:szCs w:val="18"/>
    </w:rPr>
  </w:style>
  <w:style w:type="character" w:styleId="a6">
    <w:name w:val="annotation reference"/>
    <w:basedOn w:val="a0"/>
    <w:semiHidden/>
    <w:unhideWhenUsed/>
    <w:rsid w:val="0026396E"/>
    <w:rPr>
      <w:sz w:val="18"/>
      <w:szCs w:val="18"/>
    </w:rPr>
  </w:style>
  <w:style w:type="paragraph" w:styleId="a7">
    <w:name w:val="annotation text"/>
    <w:basedOn w:val="a"/>
    <w:link w:val="Char2"/>
    <w:semiHidden/>
    <w:unhideWhenUsed/>
    <w:rsid w:val="0026396E"/>
  </w:style>
  <w:style w:type="character" w:customStyle="1" w:styleId="Char2">
    <w:name w:val="批注文字 Char"/>
    <w:basedOn w:val="a0"/>
    <w:link w:val="a7"/>
    <w:semiHidden/>
    <w:rsid w:val="0026396E"/>
    <w:rPr>
      <w:sz w:val="24"/>
      <w:szCs w:val="24"/>
    </w:rPr>
  </w:style>
  <w:style w:type="paragraph" w:styleId="a8">
    <w:name w:val="annotation subject"/>
    <w:basedOn w:val="a7"/>
    <w:next w:val="a7"/>
    <w:link w:val="Char3"/>
    <w:semiHidden/>
    <w:unhideWhenUsed/>
    <w:rsid w:val="0026396E"/>
    <w:rPr>
      <w:b/>
      <w:bCs/>
      <w:sz w:val="20"/>
      <w:szCs w:val="20"/>
    </w:rPr>
  </w:style>
  <w:style w:type="character" w:customStyle="1" w:styleId="Char3">
    <w:name w:val="批注主题 Char"/>
    <w:basedOn w:val="Char2"/>
    <w:link w:val="a8"/>
    <w:semiHidden/>
    <w:rsid w:val="0026396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flgroupboxcaptionoffice2010blue">
    <w:name w:val="dxflgroupboxcaption_office2010blue"/>
    <w:basedOn w:val="a0"/>
    <w:rsid w:val="00254F35"/>
  </w:style>
  <w:style w:type="paragraph" w:styleId="a3">
    <w:name w:val="header"/>
    <w:basedOn w:val="a"/>
    <w:link w:val="Char"/>
    <w:unhideWhenUsed/>
    <w:rsid w:val="00254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F35"/>
    <w:rPr>
      <w:sz w:val="18"/>
      <w:szCs w:val="18"/>
    </w:rPr>
  </w:style>
  <w:style w:type="paragraph" w:styleId="a4">
    <w:name w:val="footer"/>
    <w:basedOn w:val="a"/>
    <w:link w:val="Char0"/>
    <w:uiPriority w:val="99"/>
    <w:unhideWhenUsed/>
    <w:rsid w:val="00254F35"/>
    <w:pPr>
      <w:tabs>
        <w:tab w:val="center" w:pos="4153"/>
        <w:tab w:val="right" w:pos="8306"/>
      </w:tabs>
      <w:snapToGrid w:val="0"/>
    </w:pPr>
    <w:rPr>
      <w:sz w:val="18"/>
      <w:szCs w:val="18"/>
    </w:rPr>
  </w:style>
  <w:style w:type="character" w:customStyle="1" w:styleId="Char0">
    <w:name w:val="页脚 Char"/>
    <w:basedOn w:val="a0"/>
    <w:link w:val="a4"/>
    <w:uiPriority w:val="99"/>
    <w:rsid w:val="00254F35"/>
    <w:rPr>
      <w:sz w:val="18"/>
      <w:szCs w:val="18"/>
    </w:rPr>
  </w:style>
  <w:style w:type="paragraph" w:styleId="a5">
    <w:name w:val="Balloon Text"/>
    <w:basedOn w:val="a"/>
    <w:link w:val="Char1"/>
    <w:semiHidden/>
    <w:unhideWhenUsed/>
    <w:rsid w:val="00101723"/>
    <w:rPr>
      <w:sz w:val="18"/>
      <w:szCs w:val="18"/>
    </w:rPr>
  </w:style>
  <w:style w:type="character" w:customStyle="1" w:styleId="Char1">
    <w:name w:val="批注框文本 Char"/>
    <w:basedOn w:val="a0"/>
    <w:link w:val="a5"/>
    <w:semiHidden/>
    <w:rsid w:val="00101723"/>
    <w:rPr>
      <w:sz w:val="18"/>
      <w:szCs w:val="18"/>
    </w:rPr>
  </w:style>
  <w:style w:type="character" w:styleId="a6">
    <w:name w:val="annotation reference"/>
    <w:basedOn w:val="a0"/>
    <w:semiHidden/>
    <w:unhideWhenUsed/>
    <w:rsid w:val="0026396E"/>
    <w:rPr>
      <w:sz w:val="18"/>
      <w:szCs w:val="18"/>
    </w:rPr>
  </w:style>
  <w:style w:type="paragraph" w:styleId="a7">
    <w:name w:val="annotation text"/>
    <w:basedOn w:val="a"/>
    <w:link w:val="Char2"/>
    <w:semiHidden/>
    <w:unhideWhenUsed/>
    <w:rsid w:val="0026396E"/>
  </w:style>
  <w:style w:type="character" w:customStyle="1" w:styleId="Char2">
    <w:name w:val="批注文字 Char"/>
    <w:basedOn w:val="a0"/>
    <w:link w:val="a7"/>
    <w:semiHidden/>
    <w:rsid w:val="0026396E"/>
    <w:rPr>
      <w:sz w:val="24"/>
      <w:szCs w:val="24"/>
    </w:rPr>
  </w:style>
  <w:style w:type="paragraph" w:styleId="a8">
    <w:name w:val="annotation subject"/>
    <w:basedOn w:val="a7"/>
    <w:next w:val="a7"/>
    <w:link w:val="Char3"/>
    <w:semiHidden/>
    <w:unhideWhenUsed/>
    <w:rsid w:val="0026396E"/>
    <w:rPr>
      <w:b/>
      <w:bCs/>
      <w:sz w:val="20"/>
      <w:szCs w:val="20"/>
    </w:rPr>
  </w:style>
  <w:style w:type="character" w:customStyle="1" w:styleId="Char3">
    <w:name w:val="批注主题 Char"/>
    <w:basedOn w:val="Char2"/>
    <w:link w:val="a8"/>
    <w:semiHidden/>
    <w:rsid w:val="002639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3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37</Pages>
  <Words>7922</Words>
  <Characters>45156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18</cp:revision>
  <dcterms:created xsi:type="dcterms:W3CDTF">2021-02-20T01:35:00Z</dcterms:created>
  <dcterms:modified xsi:type="dcterms:W3CDTF">2021-03-28T10:59:00Z</dcterms:modified>
</cp:coreProperties>
</file>